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F3176" w14:textId="41184CFB" w:rsidR="00B35D29" w:rsidRDefault="00B35D29">
      <w:pPr>
        <w:pStyle w:val="ZA"/>
        <w:framePr w:wrap="notBeside"/>
        <w:rPr>
          <w:noProof w:val="0"/>
        </w:rPr>
      </w:pPr>
      <w:bookmarkStart w:id="0" w:name="page1"/>
      <w:r>
        <w:rPr>
          <w:noProof w:val="0"/>
          <w:sz w:val="64"/>
        </w:rPr>
        <w:t xml:space="preserve">3GPP TS 26.114 </w:t>
      </w:r>
      <w:r w:rsidR="00952128">
        <w:rPr>
          <w:noProof w:val="0"/>
        </w:rPr>
        <w:t>V1</w:t>
      </w:r>
      <w:r w:rsidR="003121CA">
        <w:rPr>
          <w:noProof w:val="0"/>
        </w:rPr>
        <w:t>6</w:t>
      </w:r>
      <w:r>
        <w:rPr>
          <w:noProof w:val="0"/>
        </w:rPr>
        <w:t>.</w:t>
      </w:r>
      <w:r w:rsidR="00C13056">
        <w:rPr>
          <w:noProof w:val="0"/>
        </w:rPr>
        <w:t>1</w:t>
      </w:r>
      <w:r w:rsidR="00DE7C06">
        <w:rPr>
          <w:noProof w:val="0"/>
        </w:rPr>
        <w:t>3</w:t>
      </w:r>
      <w:r>
        <w:rPr>
          <w:noProof w:val="0"/>
        </w:rPr>
        <w:t>.</w:t>
      </w:r>
      <w:r w:rsidR="007F3140">
        <w:rPr>
          <w:noProof w:val="0"/>
        </w:rPr>
        <w:t xml:space="preserve">0 </w:t>
      </w:r>
      <w:r>
        <w:rPr>
          <w:noProof w:val="0"/>
          <w:sz w:val="32"/>
        </w:rPr>
        <w:t>(</w:t>
      </w:r>
      <w:r w:rsidR="00C95164">
        <w:rPr>
          <w:noProof w:val="0"/>
          <w:sz w:val="32"/>
        </w:rPr>
        <w:t>202</w:t>
      </w:r>
      <w:r w:rsidR="00DE7C06">
        <w:rPr>
          <w:noProof w:val="0"/>
          <w:sz w:val="32"/>
        </w:rPr>
        <w:t>3</w:t>
      </w:r>
      <w:r>
        <w:rPr>
          <w:noProof w:val="0"/>
          <w:sz w:val="32"/>
        </w:rPr>
        <w:t>-</w:t>
      </w:r>
      <w:r w:rsidR="00DE7C06">
        <w:rPr>
          <w:noProof w:val="0"/>
          <w:sz w:val="32"/>
        </w:rPr>
        <w:t>03</w:t>
      </w:r>
      <w:r w:rsidR="003F1D87">
        <w:rPr>
          <w:noProof w:val="0"/>
          <w:sz w:val="32"/>
        </w:rPr>
        <w:t>)</w:t>
      </w:r>
    </w:p>
    <w:p w14:paraId="04595530" w14:textId="77777777" w:rsidR="00B35D29" w:rsidRDefault="00B35D29">
      <w:pPr>
        <w:pStyle w:val="ZB"/>
        <w:framePr w:wrap="notBeside"/>
        <w:rPr>
          <w:noProof w:val="0"/>
        </w:rPr>
      </w:pPr>
      <w:r>
        <w:rPr>
          <w:noProof w:val="0"/>
        </w:rPr>
        <w:t>Technical Specification</w:t>
      </w:r>
    </w:p>
    <w:p w14:paraId="7225B354" w14:textId="77777777" w:rsidR="00B35D29" w:rsidRDefault="00B35D29">
      <w:pPr>
        <w:pStyle w:val="ZT"/>
        <w:framePr w:wrap="notBeside"/>
      </w:pPr>
      <w:r>
        <w:t>3rd Generation Partnership Project;</w:t>
      </w:r>
    </w:p>
    <w:p w14:paraId="2B5D93C1" w14:textId="77777777" w:rsidR="00B35D29" w:rsidRDefault="00B35D29">
      <w:pPr>
        <w:pStyle w:val="ZT"/>
        <w:framePr w:wrap="notBeside"/>
      </w:pPr>
      <w:r>
        <w:t>Technical Specification Group Services and System Aspects;</w:t>
      </w:r>
    </w:p>
    <w:p w14:paraId="3FFA1EDE" w14:textId="77777777" w:rsidR="00B35D29" w:rsidRPr="00DE5280" w:rsidRDefault="00B35D29">
      <w:pPr>
        <w:pStyle w:val="ZT"/>
        <w:framePr w:wrap="notBeside"/>
        <w:rPr>
          <w:lang w:val="pt-BR"/>
        </w:rPr>
      </w:pPr>
      <w:r w:rsidRPr="00DE5280">
        <w:rPr>
          <w:lang w:val="pt-BR"/>
        </w:rPr>
        <w:t>IP Multimedia Subsystem (IMS);</w:t>
      </w:r>
    </w:p>
    <w:p w14:paraId="797EF69F" w14:textId="77777777" w:rsidR="00B35D29" w:rsidRPr="00DE5280" w:rsidRDefault="00B35D29">
      <w:pPr>
        <w:pStyle w:val="ZT"/>
        <w:framePr w:wrap="notBeside"/>
        <w:rPr>
          <w:lang w:val="pt-BR"/>
        </w:rPr>
      </w:pPr>
      <w:r w:rsidRPr="00DE5280">
        <w:rPr>
          <w:lang w:val="pt-BR"/>
        </w:rPr>
        <w:t>Multimedia Telephony;</w:t>
      </w:r>
    </w:p>
    <w:p w14:paraId="16C83903" w14:textId="77777777" w:rsidR="00B35D29" w:rsidRDefault="00B35D29">
      <w:pPr>
        <w:pStyle w:val="ZT"/>
        <w:framePr w:wrap="notBeside"/>
      </w:pPr>
      <w:r>
        <w:t>Media handling and interaction</w:t>
      </w:r>
    </w:p>
    <w:p w14:paraId="1A3FD653" w14:textId="77777777" w:rsidR="00B35D29" w:rsidRDefault="00B35D29">
      <w:pPr>
        <w:pStyle w:val="ZT"/>
        <w:framePr w:wrap="notBeside"/>
      </w:pPr>
      <w:r>
        <w:t>(</w:t>
      </w:r>
      <w:r>
        <w:rPr>
          <w:rStyle w:val="ZGSM"/>
        </w:rPr>
        <w:t xml:space="preserve">Release </w:t>
      </w:r>
      <w:r w:rsidR="00952128">
        <w:rPr>
          <w:rStyle w:val="ZGSM"/>
        </w:rPr>
        <w:t>1</w:t>
      </w:r>
      <w:r w:rsidR="003121CA">
        <w:rPr>
          <w:rStyle w:val="ZGSM"/>
        </w:rPr>
        <w:t>6</w:t>
      </w:r>
      <w:r>
        <w:t>)</w:t>
      </w:r>
    </w:p>
    <w:p w14:paraId="1E0DE467" w14:textId="77777777" w:rsidR="00B35D29" w:rsidRDefault="00B35D29">
      <w:pPr>
        <w:pStyle w:val="ZT"/>
        <w:framePr w:wrap="notBeside"/>
        <w:rPr>
          <w:i/>
          <w:sz w:val="28"/>
        </w:rPr>
      </w:pPr>
    </w:p>
    <w:p w14:paraId="16000A61" w14:textId="385AA57B" w:rsidR="00D65909" w:rsidRDefault="0028132D" w:rsidP="00D65909">
      <w:pPr>
        <w:pStyle w:val="ZU"/>
        <w:framePr w:h="4929" w:hRule="exact" w:wrap="notBeside"/>
        <w:tabs>
          <w:tab w:val="right" w:pos="10206"/>
        </w:tabs>
        <w:jc w:val="left"/>
        <w:rPr>
          <w:noProof w:val="0"/>
        </w:rPr>
      </w:pPr>
      <w:r>
        <w:rPr>
          <w:i/>
        </w:rPr>
        <w:drawing>
          <wp:inline distT="0" distB="0" distL="0" distR="0" wp14:anchorId="0D88C5A7" wp14:editId="460E9443">
            <wp:extent cx="1212850" cy="835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2850" cy="835025"/>
                    </a:xfrm>
                    <a:prstGeom prst="rect">
                      <a:avLst/>
                    </a:prstGeom>
                    <a:noFill/>
                    <a:ln>
                      <a:noFill/>
                    </a:ln>
                  </pic:spPr>
                </pic:pic>
              </a:graphicData>
            </a:graphic>
          </wp:inline>
        </w:drawing>
      </w:r>
      <w:r w:rsidR="00D65909">
        <w:rPr>
          <w:noProof w:val="0"/>
          <w:color w:val="0000FF"/>
        </w:rPr>
        <w:tab/>
      </w:r>
      <w:r>
        <w:drawing>
          <wp:inline distT="0" distB="0" distL="0" distR="0" wp14:anchorId="53134F57" wp14:editId="3A88E0D0">
            <wp:extent cx="1619885" cy="954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885" cy="954405"/>
                    </a:xfrm>
                    <a:prstGeom prst="rect">
                      <a:avLst/>
                    </a:prstGeom>
                    <a:noFill/>
                    <a:ln>
                      <a:noFill/>
                    </a:ln>
                  </pic:spPr>
                </pic:pic>
              </a:graphicData>
            </a:graphic>
          </wp:inline>
        </w:drawing>
      </w:r>
    </w:p>
    <w:p w14:paraId="1A9ADF3E" w14:textId="77777777" w:rsidR="00B35D29" w:rsidRDefault="00B35D29">
      <w:pPr>
        <w:pStyle w:val="ZU"/>
        <w:framePr w:wrap="notBeside"/>
        <w:tabs>
          <w:tab w:val="right" w:pos="10206"/>
        </w:tabs>
        <w:jc w:val="left"/>
        <w:rPr>
          <w:noProof w:val="0"/>
        </w:rPr>
      </w:pPr>
    </w:p>
    <w:p w14:paraId="4273033F" w14:textId="77777777" w:rsidR="00B35D29" w:rsidRDefault="00B35D29">
      <w:pPr>
        <w:framePr w:h="1636" w:hRule="exact" w:wrap="notBeside" w:vAnchor="page" w:hAnchor="margin" w:y="15121"/>
        <w:rPr>
          <w:sz w:val="16"/>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p w14:paraId="51506ACB" w14:textId="77777777" w:rsidR="00B35D29" w:rsidRDefault="00B35D29">
      <w:pPr>
        <w:pStyle w:val="ZV"/>
        <w:framePr w:wrap="notBeside"/>
        <w:rPr>
          <w:noProof w:val="0"/>
        </w:rPr>
      </w:pPr>
    </w:p>
    <w:p w14:paraId="151DBE99" w14:textId="77777777" w:rsidR="00B35D29" w:rsidRDefault="00B35D29">
      <w:pPr>
        <w:sectPr w:rsidR="00B35D29">
          <w:footnotePr>
            <w:numRestart w:val="eachSect"/>
          </w:footnotePr>
          <w:pgSz w:w="11907" w:h="16840"/>
          <w:pgMar w:top="2268" w:right="851" w:bottom="10773" w:left="851" w:header="0" w:footer="0" w:gutter="0"/>
          <w:cols w:space="720"/>
        </w:sectPr>
      </w:pPr>
    </w:p>
    <w:p w14:paraId="3125A6AF" w14:textId="77777777" w:rsidR="00B35D29" w:rsidRDefault="00B35D29">
      <w:pPr>
        <w:pStyle w:val="FP"/>
        <w:framePr w:wrap="notBeside" w:hAnchor="margin" w:y="1419"/>
        <w:pBdr>
          <w:bottom w:val="single" w:sz="6" w:space="1" w:color="auto"/>
        </w:pBdr>
        <w:spacing w:before="240"/>
        <w:ind w:left="2835" w:right="2835"/>
        <w:jc w:val="center"/>
      </w:pPr>
      <w:bookmarkStart w:id="1" w:name="page2"/>
      <w:bookmarkEnd w:id="0"/>
      <w:r>
        <w:lastRenderedPageBreak/>
        <w:t>Keywords</w:t>
      </w:r>
    </w:p>
    <w:p w14:paraId="0C785CC5" w14:textId="77777777" w:rsidR="00B35D29" w:rsidRDefault="00B35D29">
      <w:pPr>
        <w:pStyle w:val="FP"/>
        <w:framePr w:wrap="notBeside" w:hAnchor="margin" w:y="1419"/>
        <w:ind w:left="2835" w:right="2835"/>
        <w:jc w:val="center"/>
        <w:rPr>
          <w:rFonts w:ascii="Arial" w:hAnsi="Arial"/>
          <w:sz w:val="18"/>
        </w:rPr>
      </w:pPr>
      <w:r>
        <w:rPr>
          <w:rFonts w:ascii="Arial" w:hAnsi="Arial"/>
          <w:sz w:val="18"/>
        </w:rPr>
        <w:t>Telephony, IP, Voice over IP, VoIP, Multimedia, IMS, LTE</w:t>
      </w:r>
    </w:p>
    <w:p w14:paraId="008BB934" w14:textId="77777777" w:rsidR="00B35D29" w:rsidRDefault="00B35D29"/>
    <w:p w14:paraId="0B4CA5E2" w14:textId="77777777" w:rsidR="00B35D29" w:rsidRDefault="00B35D29">
      <w:pPr>
        <w:pStyle w:val="FP"/>
        <w:framePr w:wrap="notBeside" w:hAnchor="margin" w:yAlign="center"/>
        <w:spacing w:after="240"/>
        <w:ind w:left="2835" w:right="2835"/>
        <w:jc w:val="center"/>
        <w:rPr>
          <w:rFonts w:ascii="Arial" w:hAnsi="Arial"/>
          <w:b/>
          <w:i/>
        </w:rPr>
      </w:pPr>
      <w:r>
        <w:rPr>
          <w:rFonts w:ascii="Arial" w:hAnsi="Arial"/>
          <w:b/>
          <w:i/>
        </w:rPr>
        <w:t>3GPP</w:t>
      </w:r>
    </w:p>
    <w:p w14:paraId="1684861A" w14:textId="77777777" w:rsidR="00B35D29" w:rsidRDefault="00B35D29">
      <w:pPr>
        <w:pStyle w:val="FP"/>
        <w:framePr w:wrap="notBeside" w:hAnchor="margin" w:yAlign="center"/>
        <w:pBdr>
          <w:bottom w:val="single" w:sz="6" w:space="1" w:color="auto"/>
        </w:pBdr>
        <w:ind w:left="2835" w:right="2835"/>
        <w:jc w:val="center"/>
      </w:pPr>
      <w:r>
        <w:t>Postal address</w:t>
      </w:r>
    </w:p>
    <w:p w14:paraId="75195EDC" w14:textId="77777777" w:rsidR="00B35D29" w:rsidRDefault="00B35D29">
      <w:pPr>
        <w:pStyle w:val="FP"/>
        <w:framePr w:wrap="notBeside" w:hAnchor="margin" w:yAlign="center"/>
        <w:ind w:left="2835" w:right="2835"/>
        <w:jc w:val="center"/>
        <w:rPr>
          <w:rFonts w:ascii="Arial" w:hAnsi="Arial"/>
          <w:sz w:val="18"/>
        </w:rPr>
      </w:pPr>
    </w:p>
    <w:p w14:paraId="69590416" w14:textId="77777777" w:rsidR="00B35D29" w:rsidRDefault="00B35D29">
      <w:pPr>
        <w:pStyle w:val="FP"/>
        <w:framePr w:wrap="notBeside" w:hAnchor="margin" w:yAlign="center"/>
        <w:pBdr>
          <w:bottom w:val="single" w:sz="6" w:space="1" w:color="auto"/>
        </w:pBdr>
        <w:spacing w:before="240"/>
        <w:ind w:left="2835" w:right="2835"/>
        <w:jc w:val="center"/>
      </w:pPr>
      <w:r>
        <w:t>3GPP support office address</w:t>
      </w:r>
    </w:p>
    <w:p w14:paraId="16FEA047" w14:textId="77777777" w:rsidR="00B35D29" w:rsidRDefault="00B35D29">
      <w:pPr>
        <w:pStyle w:val="FP"/>
        <w:framePr w:wrap="notBeside" w:hAnchor="margin" w:yAlign="center"/>
        <w:ind w:left="2835" w:right="2835"/>
        <w:jc w:val="center"/>
        <w:rPr>
          <w:rFonts w:ascii="Arial" w:hAnsi="Arial"/>
          <w:sz w:val="18"/>
          <w:lang w:val="fr-FR"/>
        </w:rPr>
      </w:pPr>
      <w:r>
        <w:rPr>
          <w:rFonts w:ascii="Arial" w:hAnsi="Arial"/>
          <w:sz w:val="18"/>
          <w:lang w:val="fr-FR"/>
        </w:rPr>
        <w:t>650 Route des Lucioles - Sophia Antipolis</w:t>
      </w:r>
    </w:p>
    <w:p w14:paraId="415786EE" w14:textId="77777777" w:rsidR="00B35D29" w:rsidRDefault="00B35D29">
      <w:pPr>
        <w:pStyle w:val="FP"/>
        <w:framePr w:wrap="notBeside" w:hAnchor="margin" w:yAlign="center"/>
        <w:ind w:left="2835" w:right="2835"/>
        <w:jc w:val="center"/>
        <w:rPr>
          <w:rFonts w:ascii="Arial" w:hAnsi="Arial"/>
          <w:sz w:val="18"/>
          <w:lang w:val="fr-FR"/>
        </w:rPr>
      </w:pPr>
      <w:r>
        <w:rPr>
          <w:rFonts w:ascii="Arial" w:hAnsi="Arial"/>
          <w:sz w:val="18"/>
          <w:lang w:val="fr-FR"/>
        </w:rPr>
        <w:t>Valbonne - FRANCE</w:t>
      </w:r>
    </w:p>
    <w:p w14:paraId="55E028B5" w14:textId="77777777" w:rsidR="00B35D29" w:rsidRDefault="00B35D29">
      <w:pPr>
        <w:pStyle w:val="FP"/>
        <w:framePr w:wrap="notBeside" w:hAnchor="margin" w:yAlign="center"/>
        <w:spacing w:after="20"/>
        <w:ind w:left="2835" w:right="2835"/>
        <w:jc w:val="center"/>
        <w:rPr>
          <w:rFonts w:ascii="Arial" w:hAnsi="Arial"/>
          <w:sz w:val="18"/>
        </w:rPr>
      </w:pPr>
      <w:r>
        <w:rPr>
          <w:rFonts w:ascii="Arial" w:hAnsi="Arial"/>
          <w:sz w:val="18"/>
        </w:rPr>
        <w:t>Tel.: +33 4 92 94 42 00 Fax: +33 4 93 65 47 16</w:t>
      </w:r>
    </w:p>
    <w:p w14:paraId="13869634" w14:textId="77777777" w:rsidR="00B35D29" w:rsidRDefault="00B35D29">
      <w:pPr>
        <w:pStyle w:val="FP"/>
        <w:framePr w:wrap="notBeside" w:hAnchor="margin" w:yAlign="center"/>
        <w:pBdr>
          <w:bottom w:val="single" w:sz="6" w:space="1" w:color="auto"/>
        </w:pBdr>
        <w:spacing w:before="240"/>
        <w:ind w:left="2835" w:right="2835"/>
        <w:jc w:val="center"/>
      </w:pPr>
      <w:r>
        <w:t>Internet</w:t>
      </w:r>
    </w:p>
    <w:p w14:paraId="2D3CF254" w14:textId="77777777" w:rsidR="00B35D29" w:rsidRDefault="00000000">
      <w:pPr>
        <w:pStyle w:val="FP"/>
        <w:framePr w:wrap="notBeside" w:hAnchor="margin" w:yAlign="center"/>
        <w:ind w:left="2835" w:right="2835"/>
        <w:jc w:val="center"/>
        <w:rPr>
          <w:rFonts w:ascii="Arial" w:hAnsi="Arial"/>
          <w:sz w:val="18"/>
        </w:rPr>
      </w:pPr>
      <w:hyperlink r:id="rId11" w:history="1">
        <w:r w:rsidR="00B35D29">
          <w:rPr>
            <w:rStyle w:val="Hyperlink"/>
            <w:rFonts w:ascii="Arial" w:hAnsi="Arial"/>
            <w:sz w:val="18"/>
          </w:rPr>
          <w:t>http://www</w:t>
        </w:r>
      </w:hyperlink>
      <w:r w:rsidR="00B35D29">
        <w:rPr>
          <w:rFonts w:ascii="Arial" w:hAnsi="Arial"/>
          <w:sz w:val="18"/>
        </w:rPr>
        <w:t>.3gpp.org</w:t>
      </w:r>
    </w:p>
    <w:p w14:paraId="16294527" w14:textId="77777777" w:rsidR="00B35D29" w:rsidRDefault="00B35D29"/>
    <w:p w14:paraId="484EAB54" w14:textId="77777777" w:rsidR="00B35D29" w:rsidRDefault="00B35D29">
      <w:pPr>
        <w:pStyle w:val="FP"/>
        <w:framePr w:wrap="notBeside" w:hAnchor="margin" w:yAlign="bottom"/>
        <w:pBdr>
          <w:bottom w:val="single" w:sz="6" w:space="1" w:color="auto"/>
        </w:pBdr>
        <w:spacing w:after="240"/>
        <w:jc w:val="center"/>
        <w:rPr>
          <w:rFonts w:ascii="Arial" w:hAnsi="Arial"/>
          <w:b/>
          <w:i/>
          <w:noProof/>
        </w:rPr>
      </w:pPr>
      <w:r>
        <w:rPr>
          <w:rFonts w:ascii="Arial" w:hAnsi="Arial"/>
          <w:b/>
          <w:i/>
          <w:noProof/>
        </w:rPr>
        <w:t>Copyright Notification</w:t>
      </w:r>
    </w:p>
    <w:p w14:paraId="0D0F9E45" w14:textId="77777777" w:rsidR="00B35D29" w:rsidRDefault="00B35D29">
      <w:pPr>
        <w:pStyle w:val="FP"/>
        <w:framePr w:wrap="notBeside" w:hAnchor="margin" w:yAlign="bottom"/>
        <w:jc w:val="center"/>
        <w:rPr>
          <w:noProof/>
        </w:rPr>
      </w:pPr>
      <w:r>
        <w:rPr>
          <w:noProof/>
        </w:rPr>
        <w:t>No part may be reproduced except as authorized by written permission.</w:t>
      </w:r>
      <w:r>
        <w:rPr>
          <w:noProof/>
        </w:rPr>
        <w:br/>
        <w:t>The copyright and the foregoing restriction extend to reproduction in all media.</w:t>
      </w:r>
    </w:p>
    <w:p w14:paraId="2B376DFF" w14:textId="77777777" w:rsidR="00B35D29" w:rsidRDefault="00B35D29">
      <w:pPr>
        <w:pStyle w:val="FP"/>
        <w:framePr w:wrap="notBeside" w:hAnchor="margin" w:yAlign="bottom"/>
        <w:jc w:val="center"/>
        <w:rPr>
          <w:noProof/>
        </w:rPr>
      </w:pPr>
    </w:p>
    <w:p w14:paraId="08839A92" w14:textId="399E85F7" w:rsidR="002F577C" w:rsidRPr="004D3578" w:rsidRDefault="002F577C" w:rsidP="002F577C">
      <w:pPr>
        <w:pStyle w:val="FP"/>
        <w:framePr w:wrap="notBeside" w:hAnchor="margin" w:yAlign="bottom"/>
        <w:jc w:val="center"/>
        <w:rPr>
          <w:noProof/>
          <w:sz w:val="18"/>
        </w:rPr>
      </w:pPr>
      <w:r w:rsidRPr="004D3578">
        <w:rPr>
          <w:noProof/>
          <w:sz w:val="18"/>
        </w:rPr>
        <w:t xml:space="preserve">© </w:t>
      </w:r>
      <w:r w:rsidR="00C95164" w:rsidRPr="004D3578">
        <w:rPr>
          <w:noProof/>
          <w:sz w:val="18"/>
        </w:rPr>
        <w:t>20</w:t>
      </w:r>
      <w:r w:rsidR="00C95164">
        <w:rPr>
          <w:noProof/>
          <w:sz w:val="18"/>
        </w:rPr>
        <w:t>2</w:t>
      </w:r>
      <w:r w:rsidR="00DE7C06">
        <w:rPr>
          <w:noProof/>
          <w:sz w:val="18"/>
        </w:rPr>
        <w:t>3</w:t>
      </w:r>
      <w:r w:rsidRPr="004D3578">
        <w:rPr>
          <w:noProof/>
          <w:sz w:val="18"/>
        </w:rPr>
        <w:t>, 3GPP Organizational Partners (ARIB, ATIS, CCSA, ETSI,</w:t>
      </w:r>
      <w:r>
        <w:rPr>
          <w:noProof/>
          <w:sz w:val="18"/>
        </w:rPr>
        <w:t xml:space="preserve"> TSDSI, </w:t>
      </w:r>
      <w:r w:rsidRPr="004D3578">
        <w:rPr>
          <w:noProof/>
          <w:sz w:val="18"/>
        </w:rPr>
        <w:t>TTA, TTC).</w:t>
      </w:r>
      <w:bookmarkStart w:id="2" w:name="copyrightaddon"/>
      <w:bookmarkEnd w:id="2"/>
    </w:p>
    <w:p w14:paraId="3BCD78BB" w14:textId="77777777" w:rsidR="00B35D29" w:rsidRDefault="00B35D29">
      <w:pPr>
        <w:pStyle w:val="FP"/>
        <w:framePr w:wrap="notBeside" w:hAnchor="margin" w:yAlign="bottom"/>
        <w:jc w:val="center"/>
        <w:rPr>
          <w:noProof/>
          <w:sz w:val="18"/>
        </w:rPr>
      </w:pPr>
      <w:r>
        <w:rPr>
          <w:noProof/>
          <w:sz w:val="18"/>
        </w:rPr>
        <w:t>All rights reserved.</w:t>
      </w:r>
    </w:p>
    <w:p w14:paraId="549D5F6C" w14:textId="77777777" w:rsidR="00B35D29" w:rsidRDefault="00B35D29">
      <w:pPr>
        <w:pStyle w:val="FP"/>
        <w:framePr w:wrap="notBeside" w:hAnchor="margin" w:yAlign="bottom"/>
        <w:rPr>
          <w:noProof/>
          <w:sz w:val="18"/>
        </w:rPr>
      </w:pPr>
    </w:p>
    <w:p w14:paraId="346282A2" w14:textId="77777777" w:rsidR="00B35D29" w:rsidRDefault="00B35D29">
      <w:pPr>
        <w:pStyle w:val="FP"/>
        <w:framePr w:wrap="notBeside" w:hAnchor="margin" w:yAlign="bottom"/>
        <w:rPr>
          <w:noProof/>
          <w:sz w:val="18"/>
        </w:rPr>
      </w:pPr>
      <w:r>
        <w:rPr>
          <w:noProof/>
          <w:sz w:val="18"/>
        </w:rPr>
        <w:t>UMTS™ is a Trade Mark of ETSI registered for the benefit of its members</w:t>
      </w:r>
    </w:p>
    <w:p w14:paraId="423A56DF" w14:textId="77777777" w:rsidR="00B35D29" w:rsidRDefault="00B35D29">
      <w:pPr>
        <w:pStyle w:val="FP"/>
        <w:framePr w:wrap="notBeside" w:hAnchor="margin" w:yAlign="bottom"/>
        <w:rPr>
          <w:noProof/>
          <w:sz w:val="18"/>
        </w:rPr>
      </w:pPr>
      <w:r>
        <w:rPr>
          <w:noProof/>
          <w:sz w:val="18"/>
        </w:rPr>
        <w:t>3GPP™ is a Trade Mark of ETSI registered for the benefit of its Members and of the 3GPP Organizational Partners</w:t>
      </w:r>
      <w:r>
        <w:rPr>
          <w:noProof/>
          <w:sz w:val="18"/>
        </w:rPr>
        <w:br/>
        <w:t>LTE™ is a Trade Mark of ETSI registered for the benefit of its Members and of the 3GPP Organizational Partners</w:t>
      </w:r>
    </w:p>
    <w:p w14:paraId="53237091" w14:textId="77777777" w:rsidR="00B35D29" w:rsidRDefault="00B35D29">
      <w:pPr>
        <w:pStyle w:val="FP"/>
        <w:framePr w:wrap="notBeside" w:hAnchor="margin" w:yAlign="bottom"/>
        <w:rPr>
          <w:noProof/>
          <w:sz w:val="18"/>
        </w:rPr>
      </w:pPr>
      <w:r>
        <w:rPr>
          <w:noProof/>
          <w:sz w:val="18"/>
        </w:rPr>
        <w:t>GSM® and the GSM logo are registered and owned by the GSM Association</w:t>
      </w:r>
    </w:p>
    <w:p w14:paraId="11A2566D" w14:textId="77777777" w:rsidR="00B35D29" w:rsidRDefault="00B35D29"/>
    <w:bookmarkEnd w:id="1"/>
    <w:p w14:paraId="1BDA4EB8" w14:textId="77777777" w:rsidR="00B35D29" w:rsidRDefault="00B35D29">
      <w:pPr>
        <w:pStyle w:val="TT"/>
      </w:pPr>
      <w:r>
        <w:br w:type="page"/>
        <w:t>Contents</w:t>
      </w:r>
    </w:p>
    <w:p w14:paraId="632028FE" w14:textId="09F9E4B4" w:rsidR="00025381" w:rsidRDefault="00935821">
      <w:pPr>
        <w:pStyle w:val="TOC1"/>
        <w:rPr>
          <w:rFonts w:asciiTheme="minorHAnsi" w:eastAsiaTheme="minorEastAsia" w:hAnsiTheme="minorHAnsi" w:cstheme="minorBidi"/>
          <w:noProof/>
          <w:szCs w:val="22"/>
          <w:lang w:eastAsia="en-GB"/>
        </w:rPr>
      </w:pPr>
      <w:r>
        <w:fldChar w:fldCharType="begin" w:fldLock="1"/>
      </w:r>
      <w:r>
        <w:instrText xml:space="preserve"> TOC \o "1-9" </w:instrText>
      </w:r>
      <w:r>
        <w:fldChar w:fldCharType="separate"/>
      </w:r>
      <w:r w:rsidR="00025381">
        <w:rPr>
          <w:noProof/>
        </w:rPr>
        <w:t>Foreword</w:t>
      </w:r>
      <w:r w:rsidR="00025381">
        <w:rPr>
          <w:noProof/>
        </w:rPr>
        <w:tab/>
      </w:r>
      <w:r w:rsidR="00025381">
        <w:rPr>
          <w:noProof/>
        </w:rPr>
        <w:fldChar w:fldCharType="begin" w:fldLock="1"/>
      </w:r>
      <w:r w:rsidR="00025381">
        <w:rPr>
          <w:noProof/>
        </w:rPr>
        <w:instrText xml:space="preserve"> PAGEREF _Toc130386163 \h </w:instrText>
      </w:r>
      <w:r w:rsidR="00025381">
        <w:rPr>
          <w:noProof/>
        </w:rPr>
      </w:r>
      <w:r w:rsidR="00025381">
        <w:rPr>
          <w:noProof/>
        </w:rPr>
        <w:fldChar w:fldCharType="separate"/>
      </w:r>
      <w:r w:rsidR="00025381">
        <w:rPr>
          <w:noProof/>
        </w:rPr>
        <w:t>16</w:t>
      </w:r>
      <w:r w:rsidR="00025381">
        <w:rPr>
          <w:noProof/>
        </w:rPr>
        <w:fldChar w:fldCharType="end"/>
      </w:r>
    </w:p>
    <w:p w14:paraId="63D18C8F" w14:textId="6B42FF78" w:rsidR="00025381" w:rsidRDefault="00025381">
      <w:pPr>
        <w:pStyle w:val="TOC1"/>
        <w:rPr>
          <w:rFonts w:asciiTheme="minorHAnsi" w:eastAsiaTheme="minorEastAsia" w:hAnsiTheme="minorHAnsi" w:cstheme="minorBidi"/>
          <w:noProof/>
          <w:szCs w:val="22"/>
          <w:lang w:eastAsia="en-GB"/>
        </w:rPr>
      </w:pPr>
      <w:r>
        <w:rPr>
          <w:noProof/>
        </w:rPr>
        <w:t>Introduction</w:t>
      </w:r>
      <w:r>
        <w:rPr>
          <w:noProof/>
        </w:rPr>
        <w:tab/>
      </w:r>
      <w:r>
        <w:rPr>
          <w:noProof/>
        </w:rPr>
        <w:fldChar w:fldCharType="begin" w:fldLock="1"/>
      </w:r>
      <w:r>
        <w:rPr>
          <w:noProof/>
        </w:rPr>
        <w:instrText xml:space="preserve"> PAGEREF _Toc130386164 \h </w:instrText>
      </w:r>
      <w:r>
        <w:rPr>
          <w:noProof/>
        </w:rPr>
      </w:r>
      <w:r>
        <w:rPr>
          <w:noProof/>
        </w:rPr>
        <w:fldChar w:fldCharType="separate"/>
      </w:r>
      <w:r>
        <w:rPr>
          <w:noProof/>
        </w:rPr>
        <w:t>16</w:t>
      </w:r>
      <w:r>
        <w:rPr>
          <w:noProof/>
        </w:rPr>
        <w:fldChar w:fldCharType="end"/>
      </w:r>
    </w:p>
    <w:p w14:paraId="790A468D" w14:textId="54133957" w:rsidR="00025381" w:rsidRDefault="00025381">
      <w:pPr>
        <w:pStyle w:val="TOC1"/>
        <w:rPr>
          <w:rFonts w:asciiTheme="minorHAnsi" w:eastAsiaTheme="minorEastAsia" w:hAnsiTheme="minorHAnsi" w:cstheme="minorBidi"/>
          <w:noProof/>
          <w:szCs w:val="22"/>
          <w:lang w:eastAsia="en-GB"/>
        </w:rPr>
      </w:pPr>
      <w:r>
        <w:rPr>
          <w:noProof/>
        </w:rPr>
        <w:t>1</w:t>
      </w:r>
      <w:r>
        <w:rPr>
          <w:rFonts w:asciiTheme="minorHAnsi" w:eastAsiaTheme="minorEastAsia" w:hAnsiTheme="minorHAnsi" w:cstheme="minorBidi"/>
          <w:noProof/>
          <w:szCs w:val="22"/>
          <w:lang w:eastAsia="en-GB"/>
        </w:rPr>
        <w:tab/>
      </w:r>
      <w:r>
        <w:rPr>
          <w:noProof/>
        </w:rPr>
        <w:t>Scope</w:t>
      </w:r>
      <w:r>
        <w:rPr>
          <w:noProof/>
        </w:rPr>
        <w:tab/>
      </w:r>
      <w:r>
        <w:rPr>
          <w:noProof/>
        </w:rPr>
        <w:fldChar w:fldCharType="begin" w:fldLock="1"/>
      </w:r>
      <w:r>
        <w:rPr>
          <w:noProof/>
        </w:rPr>
        <w:instrText xml:space="preserve"> PAGEREF _Toc130386165 \h </w:instrText>
      </w:r>
      <w:r>
        <w:rPr>
          <w:noProof/>
        </w:rPr>
      </w:r>
      <w:r>
        <w:rPr>
          <w:noProof/>
        </w:rPr>
        <w:fldChar w:fldCharType="separate"/>
      </w:r>
      <w:r>
        <w:rPr>
          <w:noProof/>
        </w:rPr>
        <w:t>17</w:t>
      </w:r>
      <w:r>
        <w:rPr>
          <w:noProof/>
        </w:rPr>
        <w:fldChar w:fldCharType="end"/>
      </w:r>
    </w:p>
    <w:p w14:paraId="1A41920D" w14:textId="36880B51" w:rsidR="00025381" w:rsidRDefault="00025381">
      <w:pPr>
        <w:pStyle w:val="TOC1"/>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References</w:t>
      </w:r>
      <w:r>
        <w:rPr>
          <w:noProof/>
        </w:rPr>
        <w:tab/>
      </w:r>
      <w:r>
        <w:rPr>
          <w:noProof/>
        </w:rPr>
        <w:fldChar w:fldCharType="begin" w:fldLock="1"/>
      </w:r>
      <w:r>
        <w:rPr>
          <w:noProof/>
        </w:rPr>
        <w:instrText xml:space="preserve"> PAGEREF _Toc130386166 \h </w:instrText>
      </w:r>
      <w:r>
        <w:rPr>
          <w:noProof/>
        </w:rPr>
      </w:r>
      <w:r>
        <w:rPr>
          <w:noProof/>
        </w:rPr>
        <w:fldChar w:fldCharType="separate"/>
      </w:r>
      <w:r>
        <w:rPr>
          <w:noProof/>
        </w:rPr>
        <w:t>17</w:t>
      </w:r>
      <w:r>
        <w:rPr>
          <w:noProof/>
        </w:rPr>
        <w:fldChar w:fldCharType="end"/>
      </w:r>
    </w:p>
    <w:p w14:paraId="608CB5E4" w14:textId="426AA975" w:rsidR="00025381" w:rsidRDefault="00025381">
      <w:pPr>
        <w:pStyle w:val="TOC1"/>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Pr>
          <w:noProof/>
        </w:rPr>
        <w:t>Definitions and abbreviations</w:t>
      </w:r>
      <w:r>
        <w:rPr>
          <w:noProof/>
        </w:rPr>
        <w:tab/>
      </w:r>
      <w:r>
        <w:rPr>
          <w:noProof/>
        </w:rPr>
        <w:fldChar w:fldCharType="begin" w:fldLock="1"/>
      </w:r>
      <w:r>
        <w:rPr>
          <w:noProof/>
        </w:rPr>
        <w:instrText xml:space="preserve"> PAGEREF _Toc130386167 \h </w:instrText>
      </w:r>
      <w:r>
        <w:rPr>
          <w:noProof/>
        </w:rPr>
      </w:r>
      <w:r>
        <w:rPr>
          <w:noProof/>
        </w:rPr>
        <w:fldChar w:fldCharType="separate"/>
      </w:r>
      <w:r>
        <w:rPr>
          <w:noProof/>
        </w:rPr>
        <w:t>25</w:t>
      </w:r>
      <w:r>
        <w:rPr>
          <w:noProof/>
        </w:rPr>
        <w:fldChar w:fldCharType="end"/>
      </w:r>
    </w:p>
    <w:p w14:paraId="112ADC60" w14:textId="5EAB0D98" w:rsidR="00025381" w:rsidRDefault="00025381">
      <w:pPr>
        <w:pStyle w:val="TOC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Definitions</w:t>
      </w:r>
      <w:r>
        <w:rPr>
          <w:noProof/>
        </w:rPr>
        <w:tab/>
      </w:r>
      <w:r>
        <w:rPr>
          <w:noProof/>
        </w:rPr>
        <w:fldChar w:fldCharType="begin" w:fldLock="1"/>
      </w:r>
      <w:r>
        <w:rPr>
          <w:noProof/>
        </w:rPr>
        <w:instrText xml:space="preserve"> PAGEREF _Toc130386168 \h </w:instrText>
      </w:r>
      <w:r>
        <w:rPr>
          <w:noProof/>
        </w:rPr>
      </w:r>
      <w:r>
        <w:rPr>
          <w:noProof/>
        </w:rPr>
        <w:fldChar w:fldCharType="separate"/>
      </w:r>
      <w:r>
        <w:rPr>
          <w:noProof/>
        </w:rPr>
        <w:t>25</w:t>
      </w:r>
      <w:r>
        <w:rPr>
          <w:noProof/>
        </w:rPr>
        <w:fldChar w:fldCharType="end"/>
      </w:r>
    </w:p>
    <w:p w14:paraId="3454FB9C" w14:textId="4311B9A2" w:rsidR="00025381" w:rsidRDefault="00025381">
      <w:pPr>
        <w:pStyle w:val="TOC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Abbreviations</w:t>
      </w:r>
      <w:r>
        <w:rPr>
          <w:noProof/>
        </w:rPr>
        <w:tab/>
      </w:r>
      <w:r>
        <w:rPr>
          <w:noProof/>
        </w:rPr>
        <w:fldChar w:fldCharType="begin" w:fldLock="1"/>
      </w:r>
      <w:r>
        <w:rPr>
          <w:noProof/>
        </w:rPr>
        <w:instrText xml:space="preserve"> PAGEREF _Toc130386169 \h </w:instrText>
      </w:r>
      <w:r>
        <w:rPr>
          <w:noProof/>
        </w:rPr>
      </w:r>
      <w:r>
        <w:rPr>
          <w:noProof/>
        </w:rPr>
        <w:fldChar w:fldCharType="separate"/>
      </w:r>
      <w:r>
        <w:rPr>
          <w:noProof/>
        </w:rPr>
        <w:t>26</w:t>
      </w:r>
      <w:r>
        <w:rPr>
          <w:noProof/>
        </w:rPr>
        <w:fldChar w:fldCharType="end"/>
      </w:r>
    </w:p>
    <w:p w14:paraId="3B455402" w14:textId="6B4900A5" w:rsidR="00025381" w:rsidRDefault="00025381">
      <w:pPr>
        <w:pStyle w:val="TOC1"/>
        <w:rPr>
          <w:rFonts w:asciiTheme="minorHAnsi" w:eastAsiaTheme="minorEastAsia" w:hAnsiTheme="minorHAnsi" w:cstheme="minorBidi"/>
          <w:noProof/>
          <w:szCs w:val="22"/>
          <w:lang w:eastAsia="en-GB"/>
        </w:rPr>
      </w:pPr>
      <w:r>
        <w:rPr>
          <w:noProof/>
        </w:rPr>
        <w:t>4</w:t>
      </w:r>
      <w:r>
        <w:rPr>
          <w:rFonts w:asciiTheme="minorHAnsi" w:eastAsiaTheme="minorEastAsia" w:hAnsiTheme="minorHAnsi" w:cstheme="minorBidi"/>
          <w:noProof/>
          <w:szCs w:val="22"/>
          <w:lang w:eastAsia="en-GB"/>
        </w:rPr>
        <w:tab/>
      </w:r>
      <w:r>
        <w:rPr>
          <w:noProof/>
        </w:rPr>
        <w:t>System description</w:t>
      </w:r>
      <w:r>
        <w:rPr>
          <w:noProof/>
        </w:rPr>
        <w:tab/>
      </w:r>
      <w:r>
        <w:rPr>
          <w:noProof/>
        </w:rPr>
        <w:fldChar w:fldCharType="begin" w:fldLock="1"/>
      </w:r>
      <w:r>
        <w:rPr>
          <w:noProof/>
        </w:rPr>
        <w:instrText xml:space="preserve"> PAGEREF _Toc130386170 \h </w:instrText>
      </w:r>
      <w:r>
        <w:rPr>
          <w:noProof/>
        </w:rPr>
      </w:r>
      <w:r>
        <w:rPr>
          <w:noProof/>
        </w:rPr>
        <w:fldChar w:fldCharType="separate"/>
      </w:r>
      <w:r>
        <w:rPr>
          <w:noProof/>
        </w:rPr>
        <w:t>28</w:t>
      </w:r>
      <w:r>
        <w:rPr>
          <w:noProof/>
        </w:rPr>
        <w:fldChar w:fldCharType="end"/>
      </w:r>
    </w:p>
    <w:p w14:paraId="6DB49D60" w14:textId="4B9F79BC" w:rsidR="00025381" w:rsidRDefault="00025381">
      <w:pPr>
        <w:pStyle w:val="TOC2"/>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System</w:t>
      </w:r>
      <w:r>
        <w:rPr>
          <w:noProof/>
        </w:rPr>
        <w:tab/>
      </w:r>
      <w:r>
        <w:rPr>
          <w:noProof/>
        </w:rPr>
        <w:fldChar w:fldCharType="begin" w:fldLock="1"/>
      </w:r>
      <w:r>
        <w:rPr>
          <w:noProof/>
        </w:rPr>
        <w:instrText xml:space="preserve"> PAGEREF _Toc130386171 \h </w:instrText>
      </w:r>
      <w:r>
        <w:rPr>
          <w:noProof/>
        </w:rPr>
      </w:r>
      <w:r>
        <w:rPr>
          <w:noProof/>
        </w:rPr>
        <w:fldChar w:fldCharType="separate"/>
      </w:r>
      <w:r>
        <w:rPr>
          <w:noProof/>
        </w:rPr>
        <w:t>28</w:t>
      </w:r>
      <w:r>
        <w:rPr>
          <w:noProof/>
        </w:rPr>
        <w:fldChar w:fldCharType="end"/>
      </w:r>
    </w:p>
    <w:p w14:paraId="4506651C" w14:textId="5A139E02" w:rsidR="00025381" w:rsidRDefault="00025381">
      <w:pPr>
        <w:pStyle w:val="TOC2"/>
        <w:rPr>
          <w:rFonts w:asciiTheme="minorHAnsi" w:eastAsiaTheme="minorEastAsia" w:hAnsiTheme="minorHAnsi" w:cstheme="minorBidi"/>
          <w:noProof/>
          <w:sz w:val="22"/>
          <w:szCs w:val="22"/>
          <w:lang w:eastAsia="en-GB"/>
        </w:rPr>
      </w:pPr>
      <w:r>
        <w:rPr>
          <w:noProof/>
        </w:rPr>
        <w:t>4.2</w:t>
      </w:r>
      <w:r>
        <w:rPr>
          <w:rFonts w:asciiTheme="minorHAnsi" w:eastAsiaTheme="minorEastAsia" w:hAnsiTheme="minorHAnsi" w:cstheme="minorBidi"/>
          <w:noProof/>
          <w:sz w:val="22"/>
          <w:szCs w:val="22"/>
          <w:lang w:eastAsia="en-GB"/>
        </w:rPr>
        <w:tab/>
      </w:r>
      <w:r>
        <w:rPr>
          <w:noProof/>
        </w:rPr>
        <w:t>Client</w:t>
      </w:r>
      <w:r>
        <w:rPr>
          <w:noProof/>
        </w:rPr>
        <w:tab/>
      </w:r>
      <w:r>
        <w:rPr>
          <w:noProof/>
        </w:rPr>
        <w:fldChar w:fldCharType="begin" w:fldLock="1"/>
      </w:r>
      <w:r>
        <w:rPr>
          <w:noProof/>
        </w:rPr>
        <w:instrText xml:space="preserve"> PAGEREF _Toc130386172 \h </w:instrText>
      </w:r>
      <w:r>
        <w:rPr>
          <w:noProof/>
        </w:rPr>
      </w:r>
      <w:r>
        <w:rPr>
          <w:noProof/>
        </w:rPr>
        <w:fldChar w:fldCharType="separate"/>
      </w:r>
      <w:r>
        <w:rPr>
          <w:noProof/>
        </w:rPr>
        <w:t>29</w:t>
      </w:r>
      <w:r>
        <w:rPr>
          <w:noProof/>
        </w:rPr>
        <w:fldChar w:fldCharType="end"/>
      </w:r>
    </w:p>
    <w:p w14:paraId="2161B91E" w14:textId="25D546D9" w:rsidR="00025381" w:rsidRDefault="00025381">
      <w:pPr>
        <w:pStyle w:val="TOC2"/>
        <w:rPr>
          <w:rFonts w:asciiTheme="minorHAnsi" w:eastAsiaTheme="minorEastAsia" w:hAnsiTheme="minorHAnsi" w:cstheme="minorBidi"/>
          <w:noProof/>
          <w:sz w:val="22"/>
          <w:szCs w:val="22"/>
          <w:lang w:eastAsia="en-GB"/>
        </w:rPr>
      </w:pPr>
      <w:r>
        <w:rPr>
          <w:noProof/>
        </w:rPr>
        <w:t>4.3</w:t>
      </w:r>
      <w:r>
        <w:rPr>
          <w:rFonts w:asciiTheme="minorHAnsi" w:eastAsiaTheme="minorEastAsia" w:hAnsiTheme="minorHAnsi" w:cstheme="minorBidi"/>
          <w:noProof/>
          <w:sz w:val="22"/>
          <w:szCs w:val="22"/>
          <w:lang w:eastAsia="en-GB"/>
        </w:rPr>
        <w:tab/>
      </w:r>
      <w:r>
        <w:rPr>
          <w:noProof/>
        </w:rPr>
        <w:t>MRFP and MGW</w:t>
      </w:r>
      <w:r>
        <w:rPr>
          <w:noProof/>
        </w:rPr>
        <w:tab/>
      </w:r>
      <w:r>
        <w:rPr>
          <w:noProof/>
        </w:rPr>
        <w:fldChar w:fldCharType="begin" w:fldLock="1"/>
      </w:r>
      <w:r>
        <w:rPr>
          <w:noProof/>
        </w:rPr>
        <w:instrText xml:space="preserve"> PAGEREF _Toc130386173 \h </w:instrText>
      </w:r>
      <w:r>
        <w:rPr>
          <w:noProof/>
        </w:rPr>
      </w:r>
      <w:r>
        <w:rPr>
          <w:noProof/>
        </w:rPr>
        <w:fldChar w:fldCharType="separate"/>
      </w:r>
      <w:r>
        <w:rPr>
          <w:noProof/>
        </w:rPr>
        <w:t>30</w:t>
      </w:r>
      <w:r>
        <w:rPr>
          <w:noProof/>
        </w:rPr>
        <w:fldChar w:fldCharType="end"/>
      </w:r>
    </w:p>
    <w:p w14:paraId="3D07747D" w14:textId="1C2C1464" w:rsidR="00025381" w:rsidRDefault="00025381">
      <w:pPr>
        <w:pStyle w:val="TOC1"/>
        <w:rPr>
          <w:rFonts w:asciiTheme="minorHAnsi" w:eastAsiaTheme="minorEastAsia" w:hAnsiTheme="minorHAnsi" w:cstheme="minorBidi"/>
          <w:noProof/>
          <w:szCs w:val="22"/>
          <w:lang w:eastAsia="en-GB"/>
        </w:rPr>
      </w:pPr>
      <w:r>
        <w:rPr>
          <w:noProof/>
        </w:rPr>
        <w:t>5</w:t>
      </w:r>
      <w:r>
        <w:rPr>
          <w:rFonts w:asciiTheme="minorHAnsi" w:eastAsiaTheme="minorEastAsia" w:hAnsiTheme="minorHAnsi" w:cstheme="minorBidi"/>
          <w:noProof/>
          <w:szCs w:val="22"/>
          <w:lang w:eastAsia="en-GB"/>
        </w:rPr>
        <w:tab/>
      </w:r>
      <w:r>
        <w:rPr>
          <w:noProof/>
        </w:rPr>
        <w:t>Media codecs</w:t>
      </w:r>
      <w:r>
        <w:rPr>
          <w:noProof/>
        </w:rPr>
        <w:tab/>
      </w:r>
      <w:r>
        <w:rPr>
          <w:noProof/>
        </w:rPr>
        <w:fldChar w:fldCharType="begin" w:fldLock="1"/>
      </w:r>
      <w:r>
        <w:rPr>
          <w:noProof/>
        </w:rPr>
        <w:instrText xml:space="preserve"> PAGEREF _Toc130386174 \h </w:instrText>
      </w:r>
      <w:r>
        <w:rPr>
          <w:noProof/>
        </w:rPr>
      </w:r>
      <w:r>
        <w:rPr>
          <w:noProof/>
        </w:rPr>
        <w:fldChar w:fldCharType="separate"/>
      </w:r>
      <w:r>
        <w:rPr>
          <w:noProof/>
        </w:rPr>
        <w:t>30</w:t>
      </w:r>
      <w:r>
        <w:rPr>
          <w:noProof/>
        </w:rPr>
        <w:fldChar w:fldCharType="end"/>
      </w:r>
    </w:p>
    <w:p w14:paraId="620CA8EA" w14:textId="3665F157" w:rsidR="00025381" w:rsidRDefault="00025381">
      <w:pPr>
        <w:pStyle w:val="TOC2"/>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Media components</w:t>
      </w:r>
      <w:r>
        <w:rPr>
          <w:noProof/>
        </w:rPr>
        <w:tab/>
      </w:r>
      <w:r>
        <w:rPr>
          <w:noProof/>
        </w:rPr>
        <w:fldChar w:fldCharType="begin" w:fldLock="1"/>
      </w:r>
      <w:r>
        <w:rPr>
          <w:noProof/>
        </w:rPr>
        <w:instrText xml:space="preserve"> PAGEREF _Toc130386175 \h </w:instrText>
      </w:r>
      <w:r>
        <w:rPr>
          <w:noProof/>
        </w:rPr>
      </w:r>
      <w:r>
        <w:rPr>
          <w:noProof/>
        </w:rPr>
        <w:fldChar w:fldCharType="separate"/>
      </w:r>
      <w:r>
        <w:rPr>
          <w:noProof/>
        </w:rPr>
        <w:t>30</w:t>
      </w:r>
      <w:r>
        <w:rPr>
          <w:noProof/>
        </w:rPr>
        <w:fldChar w:fldCharType="end"/>
      </w:r>
    </w:p>
    <w:p w14:paraId="1AB8FA1E" w14:textId="21378400" w:rsidR="00025381" w:rsidRDefault="00025381">
      <w:pPr>
        <w:pStyle w:val="TOC2"/>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Codecs for MTSI clients in terminals</w:t>
      </w:r>
      <w:r>
        <w:rPr>
          <w:noProof/>
        </w:rPr>
        <w:tab/>
      </w:r>
      <w:r>
        <w:rPr>
          <w:noProof/>
        </w:rPr>
        <w:fldChar w:fldCharType="begin" w:fldLock="1"/>
      </w:r>
      <w:r>
        <w:rPr>
          <w:noProof/>
        </w:rPr>
        <w:instrText xml:space="preserve"> PAGEREF _Toc130386176 \h </w:instrText>
      </w:r>
      <w:r>
        <w:rPr>
          <w:noProof/>
        </w:rPr>
      </w:r>
      <w:r>
        <w:rPr>
          <w:noProof/>
        </w:rPr>
        <w:fldChar w:fldCharType="separate"/>
      </w:r>
      <w:r>
        <w:rPr>
          <w:noProof/>
        </w:rPr>
        <w:t>31</w:t>
      </w:r>
      <w:r>
        <w:rPr>
          <w:noProof/>
        </w:rPr>
        <w:fldChar w:fldCharType="end"/>
      </w:r>
    </w:p>
    <w:p w14:paraId="456013F6" w14:textId="26369A2E" w:rsidR="00025381" w:rsidRDefault="00025381">
      <w:pPr>
        <w:pStyle w:val="TOC3"/>
        <w:rPr>
          <w:rFonts w:asciiTheme="minorHAnsi" w:eastAsiaTheme="minorEastAsia" w:hAnsiTheme="minorHAnsi" w:cstheme="minorBidi"/>
          <w:noProof/>
          <w:sz w:val="22"/>
          <w:szCs w:val="22"/>
          <w:lang w:eastAsia="en-GB"/>
        </w:rPr>
      </w:pPr>
      <w:r>
        <w:rPr>
          <w:noProof/>
        </w:rPr>
        <w:t>5.2.1</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_Toc130386177 \h </w:instrText>
      </w:r>
      <w:r>
        <w:rPr>
          <w:noProof/>
        </w:rPr>
      </w:r>
      <w:r>
        <w:rPr>
          <w:noProof/>
        </w:rPr>
        <w:fldChar w:fldCharType="separate"/>
      </w:r>
      <w:r>
        <w:rPr>
          <w:noProof/>
        </w:rPr>
        <w:t>31</w:t>
      </w:r>
      <w:r>
        <w:rPr>
          <w:noProof/>
        </w:rPr>
        <w:fldChar w:fldCharType="end"/>
      </w:r>
    </w:p>
    <w:p w14:paraId="11EA8DA6" w14:textId="1F53961B" w:rsidR="00025381" w:rsidRDefault="00025381">
      <w:pPr>
        <w:pStyle w:val="TOC4"/>
        <w:rPr>
          <w:rFonts w:asciiTheme="minorHAnsi" w:eastAsiaTheme="minorEastAsia" w:hAnsiTheme="minorHAnsi" w:cstheme="minorBidi"/>
          <w:noProof/>
          <w:sz w:val="22"/>
          <w:szCs w:val="22"/>
          <w:lang w:eastAsia="en-GB"/>
        </w:rPr>
      </w:pPr>
      <w:r>
        <w:rPr>
          <w:noProof/>
        </w:rPr>
        <w:t>5.2.1.1</w:t>
      </w:r>
      <w:r>
        <w:rPr>
          <w:rFonts w:asciiTheme="minorHAnsi" w:eastAsiaTheme="minorEastAsia" w:hAnsiTheme="minorHAnsi" w:cstheme="minorBidi"/>
          <w:noProof/>
          <w:sz w:val="22"/>
          <w:szCs w:val="22"/>
          <w:lang w:eastAsia="en-GB"/>
        </w:rPr>
        <w:tab/>
      </w:r>
      <w:r>
        <w:rPr>
          <w:noProof/>
        </w:rPr>
        <w:t>General codec requirements</w:t>
      </w:r>
      <w:r>
        <w:rPr>
          <w:noProof/>
        </w:rPr>
        <w:tab/>
      </w:r>
      <w:r>
        <w:rPr>
          <w:noProof/>
        </w:rPr>
        <w:fldChar w:fldCharType="begin" w:fldLock="1"/>
      </w:r>
      <w:r>
        <w:rPr>
          <w:noProof/>
        </w:rPr>
        <w:instrText xml:space="preserve"> PAGEREF _Toc130386178 \h </w:instrText>
      </w:r>
      <w:r>
        <w:rPr>
          <w:noProof/>
        </w:rPr>
      </w:r>
      <w:r>
        <w:rPr>
          <w:noProof/>
        </w:rPr>
        <w:fldChar w:fldCharType="separate"/>
      </w:r>
      <w:r>
        <w:rPr>
          <w:noProof/>
        </w:rPr>
        <w:t>31</w:t>
      </w:r>
      <w:r>
        <w:rPr>
          <w:noProof/>
        </w:rPr>
        <w:fldChar w:fldCharType="end"/>
      </w:r>
    </w:p>
    <w:p w14:paraId="6E48E581" w14:textId="7E0362CC" w:rsidR="00025381" w:rsidRDefault="00025381">
      <w:pPr>
        <w:pStyle w:val="TOC4"/>
        <w:rPr>
          <w:rFonts w:asciiTheme="minorHAnsi" w:eastAsiaTheme="minorEastAsia" w:hAnsiTheme="minorHAnsi" w:cstheme="minorBidi"/>
          <w:noProof/>
          <w:sz w:val="22"/>
          <w:szCs w:val="22"/>
          <w:lang w:eastAsia="en-GB"/>
        </w:rPr>
      </w:pPr>
      <w:r>
        <w:rPr>
          <w:noProof/>
        </w:rPr>
        <w:t>5.2.1.2</w:t>
      </w:r>
      <w:r>
        <w:rPr>
          <w:rFonts w:asciiTheme="minorHAnsi" w:eastAsiaTheme="minorEastAsia" w:hAnsiTheme="minorHAnsi" w:cstheme="minorBidi"/>
          <w:noProof/>
          <w:sz w:val="22"/>
          <w:szCs w:val="22"/>
          <w:lang w:eastAsia="en-GB"/>
        </w:rPr>
        <w:tab/>
      </w:r>
      <w:r>
        <w:rPr>
          <w:noProof/>
        </w:rPr>
        <w:t>Detailed codec requirements, AMR</w:t>
      </w:r>
      <w:r>
        <w:rPr>
          <w:noProof/>
        </w:rPr>
        <w:tab/>
      </w:r>
      <w:r>
        <w:rPr>
          <w:noProof/>
        </w:rPr>
        <w:fldChar w:fldCharType="begin" w:fldLock="1"/>
      </w:r>
      <w:r>
        <w:rPr>
          <w:noProof/>
        </w:rPr>
        <w:instrText xml:space="preserve"> PAGEREF _Toc130386179 \h </w:instrText>
      </w:r>
      <w:r>
        <w:rPr>
          <w:noProof/>
        </w:rPr>
      </w:r>
      <w:r>
        <w:rPr>
          <w:noProof/>
        </w:rPr>
        <w:fldChar w:fldCharType="separate"/>
      </w:r>
      <w:r>
        <w:rPr>
          <w:noProof/>
        </w:rPr>
        <w:t>32</w:t>
      </w:r>
      <w:r>
        <w:rPr>
          <w:noProof/>
        </w:rPr>
        <w:fldChar w:fldCharType="end"/>
      </w:r>
    </w:p>
    <w:p w14:paraId="7D997BA6" w14:textId="7063478E" w:rsidR="00025381" w:rsidRDefault="00025381">
      <w:pPr>
        <w:pStyle w:val="TOC4"/>
        <w:rPr>
          <w:rFonts w:asciiTheme="minorHAnsi" w:eastAsiaTheme="minorEastAsia" w:hAnsiTheme="minorHAnsi" w:cstheme="minorBidi"/>
          <w:noProof/>
          <w:sz w:val="22"/>
          <w:szCs w:val="22"/>
          <w:lang w:eastAsia="en-GB"/>
        </w:rPr>
      </w:pPr>
      <w:r>
        <w:rPr>
          <w:noProof/>
        </w:rPr>
        <w:t>5.2.1.3</w:t>
      </w:r>
      <w:r>
        <w:rPr>
          <w:rFonts w:asciiTheme="minorHAnsi" w:eastAsiaTheme="minorEastAsia" w:hAnsiTheme="minorHAnsi" w:cstheme="minorBidi"/>
          <w:noProof/>
          <w:sz w:val="22"/>
          <w:szCs w:val="22"/>
          <w:lang w:eastAsia="en-GB"/>
        </w:rPr>
        <w:tab/>
      </w:r>
      <w:r>
        <w:rPr>
          <w:noProof/>
        </w:rPr>
        <w:t>Detailed codec requirements, AMR-WB</w:t>
      </w:r>
      <w:r>
        <w:rPr>
          <w:noProof/>
        </w:rPr>
        <w:tab/>
      </w:r>
      <w:r>
        <w:rPr>
          <w:noProof/>
        </w:rPr>
        <w:fldChar w:fldCharType="begin" w:fldLock="1"/>
      </w:r>
      <w:r>
        <w:rPr>
          <w:noProof/>
        </w:rPr>
        <w:instrText xml:space="preserve"> PAGEREF _Toc130386180 \h </w:instrText>
      </w:r>
      <w:r>
        <w:rPr>
          <w:noProof/>
        </w:rPr>
      </w:r>
      <w:r>
        <w:rPr>
          <w:noProof/>
        </w:rPr>
        <w:fldChar w:fldCharType="separate"/>
      </w:r>
      <w:r>
        <w:rPr>
          <w:noProof/>
        </w:rPr>
        <w:t>32</w:t>
      </w:r>
      <w:r>
        <w:rPr>
          <w:noProof/>
        </w:rPr>
        <w:fldChar w:fldCharType="end"/>
      </w:r>
    </w:p>
    <w:p w14:paraId="04297DD4" w14:textId="21AA4617" w:rsidR="00025381" w:rsidRDefault="00025381">
      <w:pPr>
        <w:pStyle w:val="TOC4"/>
        <w:rPr>
          <w:rFonts w:asciiTheme="minorHAnsi" w:eastAsiaTheme="minorEastAsia" w:hAnsiTheme="minorHAnsi" w:cstheme="minorBidi"/>
          <w:noProof/>
          <w:sz w:val="22"/>
          <w:szCs w:val="22"/>
          <w:lang w:eastAsia="en-GB"/>
        </w:rPr>
      </w:pPr>
      <w:r>
        <w:rPr>
          <w:noProof/>
        </w:rPr>
        <w:t>5.2.1.4</w:t>
      </w:r>
      <w:r>
        <w:rPr>
          <w:rFonts w:asciiTheme="minorHAnsi" w:eastAsiaTheme="minorEastAsia" w:hAnsiTheme="minorHAnsi" w:cstheme="minorBidi"/>
          <w:noProof/>
          <w:sz w:val="22"/>
          <w:szCs w:val="22"/>
          <w:lang w:eastAsia="en-GB"/>
        </w:rPr>
        <w:tab/>
      </w:r>
      <w:r>
        <w:rPr>
          <w:noProof/>
        </w:rPr>
        <w:t>Detailed codec requirements, EVS</w:t>
      </w:r>
      <w:r>
        <w:rPr>
          <w:noProof/>
        </w:rPr>
        <w:tab/>
      </w:r>
      <w:r>
        <w:rPr>
          <w:noProof/>
        </w:rPr>
        <w:fldChar w:fldCharType="begin" w:fldLock="1"/>
      </w:r>
      <w:r>
        <w:rPr>
          <w:noProof/>
        </w:rPr>
        <w:instrText xml:space="preserve"> PAGEREF _Toc130386181 \h </w:instrText>
      </w:r>
      <w:r>
        <w:rPr>
          <w:noProof/>
        </w:rPr>
      </w:r>
      <w:r>
        <w:rPr>
          <w:noProof/>
        </w:rPr>
        <w:fldChar w:fldCharType="separate"/>
      </w:r>
      <w:r>
        <w:rPr>
          <w:noProof/>
        </w:rPr>
        <w:t>32</w:t>
      </w:r>
      <w:r>
        <w:rPr>
          <w:noProof/>
        </w:rPr>
        <w:fldChar w:fldCharType="end"/>
      </w:r>
    </w:p>
    <w:p w14:paraId="46CCDE7F" w14:textId="78092CD7" w:rsidR="00025381" w:rsidRDefault="00025381">
      <w:pPr>
        <w:pStyle w:val="TOC4"/>
        <w:rPr>
          <w:rFonts w:asciiTheme="minorHAnsi" w:eastAsiaTheme="minorEastAsia" w:hAnsiTheme="minorHAnsi" w:cstheme="minorBidi"/>
          <w:noProof/>
          <w:sz w:val="22"/>
          <w:szCs w:val="22"/>
          <w:lang w:eastAsia="en-GB"/>
        </w:rPr>
      </w:pPr>
      <w:r>
        <w:rPr>
          <w:noProof/>
        </w:rPr>
        <w:t>5.2.1.5</w:t>
      </w:r>
      <w:r>
        <w:rPr>
          <w:rFonts w:asciiTheme="minorHAnsi" w:eastAsiaTheme="minorEastAsia" w:hAnsiTheme="minorHAnsi" w:cstheme="minorBidi"/>
          <w:noProof/>
          <w:sz w:val="22"/>
          <w:szCs w:val="22"/>
          <w:lang w:eastAsia="en-GB"/>
        </w:rPr>
        <w:tab/>
      </w:r>
      <w:r>
        <w:rPr>
          <w:noProof/>
        </w:rPr>
        <w:t>Offering multiple audio bandwidths and multiple channels</w:t>
      </w:r>
      <w:r>
        <w:rPr>
          <w:noProof/>
        </w:rPr>
        <w:tab/>
      </w:r>
      <w:r>
        <w:rPr>
          <w:noProof/>
        </w:rPr>
        <w:fldChar w:fldCharType="begin" w:fldLock="1"/>
      </w:r>
      <w:r>
        <w:rPr>
          <w:noProof/>
        </w:rPr>
        <w:instrText xml:space="preserve"> PAGEREF _Toc130386182 \h </w:instrText>
      </w:r>
      <w:r>
        <w:rPr>
          <w:noProof/>
        </w:rPr>
      </w:r>
      <w:r>
        <w:rPr>
          <w:noProof/>
        </w:rPr>
        <w:fldChar w:fldCharType="separate"/>
      </w:r>
      <w:r>
        <w:rPr>
          <w:noProof/>
        </w:rPr>
        <w:t>32</w:t>
      </w:r>
      <w:r>
        <w:rPr>
          <w:noProof/>
        </w:rPr>
        <w:fldChar w:fldCharType="end"/>
      </w:r>
    </w:p>
    <w:p w14:paraId="3C80759E" w14:textId="75A2BC2D" w:rsidR="00025381" w:rsidRDefault="00025381">
      <w:pPr>
        <w:pStyle w:val="TOC4"/>
        <w:rPr>
          <w:rFonts w:asciiTheme="minorHAnsi" w:eastAsiaTheme="minorEastAsia" w:hAnsiTheme="minorHAnsi" w:cstheme="minorBidi"/>
          <w:noProof/>
          <w:sz w:val="22"/>
          <w:szCs w:val="22"/>
          <w:lang w:eastAsia="en-GB"/>
        </w:rPr>
      </w:pPr>
      <w:r>
        <w:rPr>
          <w:noProof/>
        </w:rPr>
        <w:t>5.2.1.6</w:t>
      </w:r>
      <w:r>
        <w:rPr>
          <w:rFonts w:asciiTheme="minorHAnsi" w:eastAsiaTheme="minorEastAsia" w:hAnsiTheme="minorHAnsi" w:cstheme="minorBidi"/>
          <w:noProof/>
          <w:sz w:val="22"/>
          <w:szCs w:val="22"/>
          <w:lang w:eastAsia="en-GB"/>
        </w:rPr>
        <w:tab/>
      </w:r>
      <w:r>
        <w:rPr>
          <w:noProof/>
        </w:rPr>
        <w:t>Codec preference order</w:t>
      </w:r>
      <w:r>
        <w:rPr>
          <w:noProof/>
        </w:rPr>
        <w:tab/>
      </w:r>
      <w:r>
        <w:rPr>
          <w:noProof/>
        </w:rPr>
        <w:fldChar w:fldCharType="begin" w:fldLock="1"/>
      </w:r>
      <w:r>
        <w:rPr>
          <w:noProof/>
        </w:rPr>
        <w:instrText xml:space="preserve"> PAGEREF _Toc130386183 \h </w:instrText>
      </w:r>
      <w:r>
        <w:rPr>
          <w:noProof/>
        </w:rPr>
      </w:r>
      <w:r>
        <w:rPr>
          <w:noProof/>
        </w:rPr>
        <w:fldChar w:fldCharType="separate"/>
      </w:r>
      <w:r>
        <w:rPr>
          <w:noProof/>
        </w:rPr>
        <w:t>32</w:t>
      </w:r>
      <w:r>
        <w:rPr>
          <w:noProof/>
        </w:rPr>
        <w:fldChar w:fldCharType="end"/>
      </w:r>
    </w:p>
    <w:p w14:paraId="272D132E" w14:textId="55ECBE3E" w:rsidR="00025381" w:rsidRDefault="00025381">
      <w:pPr>
        <w:pStyle w:val="TOC3"/>
        <w:rPr>
          <w:rFonts w:asciiTheme="minorHAnsi" w:eastAsiaTheme="minorEastAsia" w:hAnsiTheme="minorHAnsi" w:cstheme="minorBidi"/>
          <w:noProof/>
          <w:sz w:val="22"/>
          <w:szCs w:val="22"/>
          <w:lang w:eastAsia="en-GB"/>
        </w:rPr>
      </w:pPr>
      <w:r>
        <w:rPr>
          <w:noProof/>
        </w:rPr>
        <w:t>5.2.2</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_Toc130386184 \h </w:instrText>
      </w:r>
      <w:r>
        <w:rPr>
          <w:noProof/>
        </w:rPr>
      </w:r>
      <w:r>
        <w:rPr>
          <w:noProof/>
        </w:rPr>
        <w:fldChar w:fldCharType="separate"/>
      </w:r>
      <w:r>
        <w:rPr>
          <w:noProof/>
        </w:rPr>
        <w:t>33</w:t>
      </w:r>
      <w:r>
        <w:rPr>
          <w:noProof/>
        </w:rPr>
        <w:fldChar w:fldCharType="end"/>
      </w:r>
    </w:p>
    <w:p w14:paraId="07458AF4" w14:textId="0D658A5F" w:rsidR="00025381" w:rsidRDefault="00025381">
      <w:pPr>
        <w:pStyle w:val="TOC3"/>
        <w:rPr>
          <w:rFonts w:asciiTheme="minorHAnsi" w:eastAsiaTheme="minorEastAsia" w:hAnsiTheme="minorHAnsi" w:cstheme="minorBidi"/>
          <w:noProof/>
          <w:sz w:val="22"/>
          <w:szCs w:val="22"/>
          <w:lang w:eastAsia="en-GB"/>
        </w:rPr>
      </w:pPr>
      <w:r>
        <w:rPr>
          <w:noProof/>
        </w:rPr>
        <w:t>5.2.3</w:t>
      </w:r>
      <w:r>
        <w:rPr>
          <w:rFonts w:asciiTheme="minorHAnsi" w:eastAsiaTheme="minorEastAsia" w:hAnsiTheme="minorHAnsi" w:cstheme="minorBidi"/>
          <w:noProof/>
          <w:sz w:val="22"/>
          <w:szCs w:val="22"/>
          <w:lang w:eastAsia="en-GB"/>
        </w:rPr>
        <w:tab/>
      </w:r>
      <w:r>
        <w:rPr>
          <w:noProof/>
        </w:rPr>
        <w:t>Real-time text</w:t>
      </w:r>
      <w:r>
        <w:rPr>
          <w:noProof/>
        </w:rPr>
        <w:tab/>
      </w:r>
      <w:r>
        <w:rPr>
          <w:noProof/>
        </w:rPr>
        <w:fldChar w:fldCharType="begin" w:fldLock="1"/>
      </w:r>
      <w:r>
        <w:rPr>
          <w:noProof/>
        </w:rPr>
        <w:instrText xml:space="preserve"> PAGEREF _Toc130386185 \h </w:instrText>
      </w:r>
      <w:r>
        <w:rPr>
          <w:noProof/>
        </w:rPr>
      </w:r>
      <w:r>
        <w:rPr>
          <w:noProof/>
        </w:rPr>
        <w:fldChar w:fldCharType="separate"/>
      </w:r>
      <w:r>
        <w:rPr>
          <w:noProof/>
        </w:rPr>
        <w:t>34</w:t>
      </w:r>
      <w:r>
        <w:rPr>
          <w:noProof/>
        </w:rPr>
        <w:fldChar w:fldCharType="end"/>
      </w:r>
    </w:p>
    <w:p w14:paraId="11F071CF" w14:textId="21719742" w:rsidR="00025381" w:rsidRDefault="00025381">
      <w:pPr>
        <w:pStyle w:val="TOC1"/>
        <w:rPr>
          <w:rFonts w:asciiTheme="minorHAnsi" w:eastAsiaTheme="minorEastAsia" w:hAnsiTheme="minorHAnsi" w:cstheme="minorBidi"/>
          <w:noProof/>
          <w:szCs w:val="22"/>
          <w:lang w:eastAsia="en-GB"/>
        </w:rPr>
      </w:pPr>
      <w:r>
        <w:rPr>
          <w:noProof/>
        </w:rPr>
        <w:t>6</w:t>
      </w:r>
      <w:r>
        <w:rPr>
          <w:rFonts w:asciiTheme="minorHAnsi" w:eastAsiaTheme="minorEastAsia" w:hAnsiTheme="minorHAnsi" w:cstheme="minorBidi"/>
          <w:noProof/>
          <w:szCs w:val="22"/>
          <w:lang w:eastAsia="en-GB"/>
        </w:rPr>
        <w:tab/>
      </w:r>
      <w:r>
        <w:rPr>
          <w:noProof/>
        </w:rPr>
        <w:t>Media configuration</w:t>
      </w:r>
      <w:r>
        <w:rPr>
          <w:noProof/>
        </w:rPr>
        <w:tab/>
      </w:r>
      <w:r>
        <w:rPr>
          <w:noProof/>
        </w:rPr>
        <w:fldChar w:fldCharType="begin" w:fldLock="1"/>
      </w:r>
      <w:r>
        <w:rPr>
          <w:noProof/>
        </w:rPr>
        <w:instrText xml:space="preserve"> PAGEREF _Toc130386186 \h </w:instrText>
      </w:r>
      <w:r>
        <w:rPr>
          <w:noProof/>
        </w:rPr>
      </w:r>
      <w:r>
        <w:rPr>
          <w:noProof/>
        </w:rPr>
        <w:fldChar w:fldCharType="separate"/>
      </w:r>
      <w:r>
        <w:rPr>
          <w:noProof/>
        </w:rPr>
        <w:t>35</w:t>
      </w:r>
      <w:r>
        <w:rPr>
          <w:noProof/>
        </w:rPr>
        <w:fldChar w:fldCharType="end"/>
      </w:r>
    </w:p>
    <w:p w14:paraId="504ACA65" w14:textId="211E9995" w:rsidR="00025381" w:rsidRDefault="00025381">
      <w:pPr>
        <w:pStyle w:val="TOC2"/>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_Toc130386187 \h </w:instrText>
      </w:r>
      <w:r>
        <w:rPr>
          <w:noProof/>
        </w:rPr>
      </w:r>
      <w:r>
        <w:rPr>
          <w:noProof/>
        </w:rPr>
        <w:fldChar w:fldCharType="separate"/>
      </w:r>
      <w:r>
        <w:rPr>
          <w:noProof/>
        </w:rPr>
        <w:t>35</w:t>
      </w:r>
      <w:r>
        <w:rPr>
          <w:noProof/>
        </w:rPr>
        <w:fldChar w:fldCharType="end"/>
      </w:r>
    </w:p>
    <w:p w14:paraId="6043675F" w14:textId="3F198EA7" w:rsidR="00025381" w:rsidRDefault="00025381">
      <w:pPr>
        <w:pStyle w:val="TOC2"/>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Session setup procedures</w:t>
      </w:r>
      <w:r>
        <w:rPr>
          <w:noProof/>
        </w:rPr>
        <w:tab/>
      </w:r>
      <w:r>
        <w:rPr>
          <w:noProof/>
        </w:rPr>
        <w:fldChar w:fldCharType="begin" w:fldLock="1"/>
      </w:r>
      <w:r>
        <w:rPr>
          <w:noProof/>
        </w:rPr>
        <w:instrText xml:space="preserve"> PAGEREF _Toc130386188 \h </w:instrText>
      </w:r>
      <w:r>
        <w:rPr>
          <w:noProof/>
        </w:rPr>
      </w:r>
      <w:r>
        <w:rPr>
          <w:noProof/>
        </w:rPr>
        <w:fldChar w:fldCharType="separate"/>
      </w:r>
      <w:r>
        <w:rPr>
          <w:noProof/>
        </w:rPr>
        <w:t>35</w:t>
      </w:r>
      <w:r>
        <w:rPr>
          <w:noProof/>
        </w:rPr>
        <w:fldChar w:fldCharType="end"/>
      </w:r>
    </w:p>
    <w:p w14:paraId="14E189D2" w14:textId="0C00874B" w:rsidR="00025381" w:rsidRDefault="00025381">
      <w:pPr>
        <w:pStyle w:val="TOC3"/>
        <w:rPr>
          <w:rFonts w:asciiTheme="minorHAnsi" w:eastAsiaTheme="minorEastAsia" w:hAnsiTheme="minorHAnsi" w:cstheme="minorBidi"/>
          <w:noProof/>
          <w:sz w:val="22"/>
          <w:szCs w:val="22"/>
          <w:lang w:eastAsia="en-GB"/>
        </w:rPr>
      </w:pPr>
      <w:r>
        <w:rPr>
          <w:noProof/>
        </w:rPr>
        <w:t>6.2.1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_Toc130386189 \h </w:instrText>
      </w:r>
      <w:r>
        <w:rPr>
          <w:noProof/>
        </w:rPr>
      </w:r>
      <w:r>
        <w:rPr>
          <w:noProof/>
        </w:rPr>
        <w:fldChar w:fldCharType="separate"/>
      </w:r>
      <w:r>
        <w:rPr>
          <w:noProof/>
        </w:rPr>
        <w:t>35</w:t>
      </w:r>
      <w:r>
        <w:rPr>
          <w:noProof/>
        </w:rPr>
        <w:fldChar w:fldCharType="end"/>
      </w:r>
    </w:p>
    <w:p w14:paraId="2B70FCC1" w14:textId="57C3D8B2" w:rsidR="00025381" w:rsidRDefault="00025381">
      <w:pPr>
        <w:pStyle w:val="TOC3"/>
        <w:rPr>
          <w:rFonts w:asciiTheme="minorHAnsi" w:eastAsiaTheme="minorEastAsia" w:hAnsiTheme="minorHAnsi" w:cstheme="minorBidi"/>
          <w:noProof/>
          <w:sz w:val="22"/>
          <w:szCs w:val="22"/>
          <w:lang w:eastAsia="en-GB"/>
        </w:rPr>
      </w:pPr>
      <w:r>
        <w:rPr>
          <w:noProof/>
        </w:rPr>
        <w:t>6.2.1a</w:t>
      </w:r>
      <w:r>
        <w:rPr>
          <w:rFonts w:asciiTheme="minorHAnsi" w:eastAsiaTheme="minorEastAsia" w:hAnsiTheme="minorHAnsi" w:cstheme="minorBidi"/>
          <w:noProof/>
          <w:sz w:val="22"/>
          <w:szCs w:val="22"/>
          <w:lang w:eastAsia="en-GB"/>
        </w:rPr>
        <w:tab/>
      </w:r>
      <w:r>
        <w:rPr>
          <w:noProof/>
        </w:rPr>
        <w:t>RTP profile negotiation</w:t>
      </w:r>
      <w:r>
        <w:rPr>
          <w:noProof/>
        </w:rPr>
        <w:tab/>
      </w:r>
      <w:r>
        <w:rPr>
          <w:noProof/>
        </w:rPr>
        <w:fldChar w:fldCharType="begin" w:fldLock="1"/>
      </w:r>
      <w:r>
        <w:rPr>
          <w:noProof/>
        </w:rPr>
        <w:instrText xml:space="preserve"> PAGEREF _Toc130386190 \h </w:instrText>
      </w:r>
      <w:r>
        <w:rPr>
          <w:noProof/>
        </w:rPr>
      </w:r>
      <w:r>
        <w:rPr>
          <w:noProof/>
        </w:rPr>
        <w:fldChar w:fldCharType="separate"/>
      </w:r>
      <w:r>
        <w:rPr>
          <w:noProof/>
        </w:rPr>
        <w:t>36</w:t>
      </w:r>
      <w:r>
        <w:rPr>
          <w:noProof/>
        </w:rPr>
        <w:fldChar w:fldCharType="end"/>
      </w:r>
    </w:p>
    <w:p w14:paraId="289D4C2F" w14:textId="491414F0" w:rsidR="00025381" w:rsidRDefault="00025381">
      <w:pPr>
        <w:pStyle w:val="TOC4"/>
        <w:rPr>
          <w:rFonts w:asciiTheme="minorHAnsi" w:eastAsiaTheme="minorEastAsia" w:hAnsiTheme="minorHAnsi" w:cstheme="minorBidi"/>
          <w:noProof/>
          <w:sz w:val="22"/>
          <w:szCs w:val="22"/>
          <w:lang w:eastAsia="en-GB"/>
        </w:rPr>
      </w:pPr>
      <w:r>
        <w:rPr>
          <w:noProof/>
        </w:rPr>
        <w:t>6.2.1a.1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_Toc130386191 \h </w:instrText>
      </w:r>
      <w:r>
        <w:rPr>
          <w:noProof/>
        </w:rPr>
      </w:r>
      <w:r>
        <w:rPr>
          <w:noProof/>
        </w:rPr>
        <w:fldChar w:fldCharType="separate"/>
      </w:r>
      <w:r>
        <w:rPr>
          <w:noProof/>
        </w:rPr>
        <w:t>36</w:t>
      </w:r>
      <w:r>
        <w:rPr>
          <w:noProof/>
        </w:rPr>
        <w:fldChar w:fldCharType="end"/>
      </w:r>
    </w:p>
    <w:p w14:paraId="35807946" w14:textId="24C7E85D" w:rsidR="00025381" w:rsidRDefault="00025381">
      <w:pPr>
        <w:pStyle w:val="TOC4"/>
        <w:rPr>
          <w:rFonts w:asciiTheme="minorHAnsi" w:eastAsiaTheme="minorEastAsia" w:hAnsiTheme="minorHAnsi" w:cstheme="minorBidi"/>
          <w:noProof/>
          <w:sz w:val="22"/>
          <w:szCs w:val="22"/>
          <w:lang w:eastAsia="en-GB"/>
        </w:rPr>
      </w:pPr>
      <w:r>
        <w:rPr>
          <w:noProof/>
        </w:rPr>
        <w:t>6.2.1a.2</w:t>
      </w:r>
      <w:r>
        <w:rPr>
          <w:rFonts w:asciiTheme="minorHAnsi" w:eastAsiaTheme="minorEastAsia" w:hAnsiTheme="minorHAnsi" w:cstheme="minorBidi"/>
          <w:noProof/>
          <w:sz w:val="22"/>
          <w:szCs w:val="22"/>
          <w:lang w:eastAsia="en-GB"/>
        </w:rPr>
        <w:tab/>
      </w:r>
      <w:r>
        <w:rPr>
          <w:noProof/>
        </w:rPr>
        <w:t>Using SDPCapNeg in SDP offer</w:t>
      </w:r>
      <w:r>
        <w:rPr>
          <w:noProof/>
        </w:rPr>
        <w:tab/>
      </w:r>
      <w:r>
        <w:rPr>
          <w:noProof/>
        </w:rPr>
        <w:fldChar w:fldCharType="begin" w:fldLock="1"/>
      </w:r>
      <w:r>
        <w:rPr>
          <w:noProof/>
        </w:rPr>
        <w:instrText xml:space="preserve"> PAGEREF _Toc130386192 \h </w:instrText>
      </w:r>
      <w:r>
        <w:rPr>
          <w:noProof/>
        </w:rPr>
      </w:r>
      <w:r>
        <w:rPr>
          <w:noProof/>
        </w:rPr>
        <w:fldChar w:fldCharType="separate"/>
      </w:r>
      <w:r>
        <w:rPr>
          <w:noProof/>
        </w:rPr>
        <w:t>36</w:t>
      </w:r>
      <w:r>
        <w:rPr>
          <w:noProof/>
        </w:rPr>
        <w:fldChar w:fldCharType="end"/>
      </w:r>
    </w:p>
    <w:p w14:paraId="1CB92FE0" w14:textId="67D259BA" w:rsidR="00025381" w:rsidRDefault="00025381">
      <w:pPr>
        <w:pStyle w:val="TOC4"/>
        <w:rPr>
          <w:rFonts w:asciiTheme="minorHAnsi" w:eastAsiaTheme="minorEastAsia" w:hAnsiTheme="minorHAnsi" w:cstheme="minorBidi"/>
          <w:noProof/>
          <w:sz w:val="22"/>
          <w:szCs w:val="22"/>
          <w:lang w:eastAsia="en-GB"/>
        </w:rPr>
      </w:pPr>
      <w:r>
        <w:rPr>
          <w:noProof/>
        </w:rPr>
        <w:t>6.2.1a.3</w:t>
      </w:r>
      <w:r>
        <w:rPr>
          <w:rFonts w:asciiTheme="minorHAnsi" w:eastAsiaTheme="minorEastAsia" w:hAnsiTheme="minorHAnsi" w:cstheme="minorBidi"/>
          <w:noProof/>
          <w:sz w:val="22"/>
          <w:szCs w:val="22"/>
          <w:lang w:eastAsia="en-GB"/>
        </w:rPr>
        <w:tab/>
      </w:r>
      <w:r>
        <w:rPr>
          <w:noProof/>
        </w:rPr>
        <w:t>Answering to an SDP offer using SDPCapNeg</w:t>
      </w:r>
      <w:r>
        <w:rPr>
          <w:noProof/>
        </w:rPr>
        <w:tab/>
      </w:r>
      <w:r>
        <w:rPr>
          <w:noProof/>
        </w:rPr>
        <w:fldChar w:fldCharType="begin" w:fldLock="1"/>
      </w:r>
      <w:r>
        <w:rPr>
          <w:noProof/>
        </w:rPr>
        <w:instrText xml:space="preserve"> PAGEREF _Toc130386193 \h </w:instrText>
      </w:r>
      <w:r>
        <w:rPr>
          <w:noProof/>
        </w:rPr>
      </w:r>
      <w:r>
        <w:rPr>
          <w:noProof/>
        </w:rPr>
        <w:fldChar w:fldCharType="separate"/>
      </w:r>
      <w:r>
        <w:rPr>
          <w:noProof/>
        </w:rPr>
        <w:t>36</w:t>
      </w:r>
      <w:r>
        <w:rPr>
          <w:noProof/>
        </w:rPr>
        <w:fldChar w:fldCharType="end"/>
      </w:r>
    </w:p>
    <w:p w14:paraId="076E55C2" w14:textId="00248E6E" w:rsidR="00025381" w:rsidRDefault="00025381">
      <w:pPr>
        <w:pStyle w:val="TOC3"/>
        <w:rPr>
          <w:rFonts w:asciiTheme="minorHAnsi" w:eastAsiaTheme="minorEastAsia" w:hAnsiTheme="minorHAnsi" w:cstheme="minorBidi"/>
          <w:noProof/>
          <w:sz w:val="22"/>
          <w:szCs w:val="22"/>
          <w:lang w:eastAsia="en-GB"/>
        </w:rPr>
      </w:pPr>
      <w:r>
        <w:rPr>
          <w:noProof/>
        </w:rPr>
        <w:t>6.2.2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_Toc130386194 \h </w:instrText>
      </w:r>
      <w:r>
        <w:rPr>
          <w:noProof/>
        </w:rPr>
      </w:r>
      <w:r>
        <w:rPr>
          <w:noProof/>
        </w:rPr>
        <w:fldChar w:fldCharType="separate"/>
      </w:r>
      <w:r>
        <w:rPr>
          <w:noProof/>
        </w:rPr>
        <w:t>36</w:t>
      </w:r>
      <w:r>
        <w:rPr>
          <w:noProof/>
        </w:rPr>
        <w:fldChar w:fldCharType="end"/>
      </w:r>
    </w:p>
    <w:p w14:paraId="2EDC9B7D" w14:textId="4067EF9A" w:rsidR="00025381" w:rsidRDefault="00025381">
      <w:pPr>
        <w:pStyle w:val="TOC4"/>
        <w:rPr>
          <w:rFonts w:asciiTheme="minorHAnsi" w:eastAsiaTheme="minorEastAsia" w:hAnsiTheme="minorHAnsi" w:cstheme="minorBidi"/>
          <w:noProof/>
          <w:sz w:val="22"/>
          <w:szCs w:val="22"/>
          <w:lang w:eastAsia="en-GB"/>
        </w:rPr>
      </w:pPr>
      <w:r>
        <w:rPr>
          <w:noProof/>
        </w:rPr>
        <w:t>6.2.2.1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_Toc130386195 \h </w:instrText>
      </w:r>
      <w:r>
        <w:rPr>
          <w:noProof/>
        </w:rPr>
      </w:r>
      <w:r>
        <w:rPr>
          <w:noProof/>
        </w:rPr>
        <w:fldChar w:fldCharType="separate"/>
      </w:r>
      <w:r>
        <w:rPr>
          <w:noProof/>
        </w:rPr>
        <w:t>36</w:t>
      </w:r>
      <w:r>
        <w:rPr>
          <w:noProof/>
        </w:rPr>
        <w:fldChar w:fldCharType="end"/>
      </w:r>
    </w:p>
    <w:p w14:paraId="6045E419" w14:textId="58124556" w:rsidR="00025381" w:rsidRDefault="00025381">
      <w:pPr>
        <w:pStyle w:val="TOC4"/>
        <w:rPr>
          <w:rFonts w:asciiTheme="minorHAnsi" w:eastAsiaTheme="minorEastAsia" w:hAnsiTheme="minorHAnsi" w:cstheme="minorBidi"/>
          <w:noProof/>
          <w:sz w:val="22"/>
          <w:szCs w:val="22"/>
          <w:lang w:eastAsia="en-GB"/>
        </w:rPr>
      </w:pPr>
      <w:r>
        <w:rPr>
          <w:noProof/>
        </w:rPr>
        <w:t>6.2.2.2</w:t>
      </w:r>
      <w:r>
        <w:rPr>
          <w:rFonts w:asciiTheme="minorHAnsi" w:eastAsiaTheme="minorEastAsia" w:hAnsiTheme="minorHAnsi" w:cstheme="minorBidi"/>
          <w:noProof/>
          <w:sz w:val="22"/>
          <w:szCs w:val="22"/>
          <w:lang w:eastAsia="en-GB"/>
        </w:rPr>
        <w:tab/>
      </w:r>
      <w:r>
        <w:rPr>
          <w:noProof/>
        </w:rPr>
        <w:t>Generating SDP offers</w:t>
      </w:r>
      <w:r>
        <w:rPr>
          <w:noProof/>
        </w:rPr>
        <w:tab/>
      </w:r>
      <w:r>
        <w:rPr>
          <w:noProof/>
        </w:rPr>
        <w:fldChar w:fldCharType="begin" w:fldLock="1"/>
      </w:r>
      <w:r>
        <w:rPr>
          <w:noProof/>
        </w:rPr>
        <w:instrText xml:space="preserve"> PAGEREF _Toc130386196 \h </w:instrText>
      </w:r>
      <w:r>
        <w:rPr>
          <w:noProof/>
        </w:rPr>
      </w:r>
      <w:r>
        <w:rPr>
          <w:noProof/>
        </w:rPr>
        <w:fldChar w:fldCharType="separate"/>
      </w:r>
      <w:r>
        <w:rPr>
          <w:noProof/>
        </w:rPr>
        <w:t>38</w:t>
      </w:r>
      <w:r>
        <w:rPr>
          <w:noProof/>
        </w:rPr>
        <w:fldChar w:fldCharType="end"/>
      </w:r>
    </w:p>
    <w:p w14:paraId="744C7D2D" w14:textId="52FE9309" w:rsidR="00025381" w:rsidRDefault="00025381">
      <w:pPr>
        <w:pStyle w:val="TOC4"/>
        <w:rPr>
          <w:rFonts w:asciiTheme="minorHAnsi" w:eastAsiaTheme="minorEastAsia" w:hAnsiTheme="minorHAnsi" w:cstheme="minorBidi"/>
          <w:noProof/>
          <w:sz w:val="22"/>
          <w:szCs w:val="22"/>
          <w:lang w:eastAsia="en-GB"/>
        </w:rPr>
      </w:pPr>
      <w:r>
        <w:rPr>
          <w:noProof/>
        </w:rPr>
        <w:t>6.2.2.3</w:t>
      </w:r>
      <w:r>
        <w:rPr>
          <w:rFonts w:asciiTheme="minorHAnsi" w:eastAsiaTheme="minorEastAsia" w:hAnsiTheme="minorHAnsi" w:cstheme="minorBidi"/>
          <w:noProof/>
          <w:sz w:val="22"/>
          <w:szCs w:val="22"/>
          <w:lang w:eastAsia="en-GB"/>
        </w:rPr>
        <w:tab/>
      </w:r>
      <w:r>
        <w:rPr>
          <w:noProof/>
        </w:rPr>
        <w:t>Generating SDP answer</w:t>
      </w:r>
      <w:r>
        <w:rPr>
          <w:noProof/>
        </w:rPr>
        <w:tab/>
      </w:r>
      <w:r>
        <w:rPr>
          <w:noProof/>
        </w:rPr>
        <w:fldChar w:fldCharType="begin" w:fldLock="1"/>
      </w:r>
      <w:r>
        <w:rPr>
          <w:noProof/>
        </w:rPr>
        <w:instrText xml:space="preserve"> PAGEREF _Toc130386197 \h </w:instrText>
      </w:r>
      <w:r>
        <w:rPr>
          <w:noProof/>
        </w:rPr>
      </w:r>
      <w:r>
        <w:rPr>
          <w:noProof/>
        </w:rPr>
        <w:fldChar w:fldCharType="separate"/>
      </w:r>
      <w:r>
        <w:rPr>
          <w:noProof/>
        </w:rPr>
        <w:t>40</w:t>
      </w:r>
      <w:r>
        <w:rPr>
          <w:noProof/>
        </w:rPr>
        <w:fldChar w:fldCharType="end"/>
      </w:r>
    </w:p>
    <w:p w14:paraId="356B2F58" w14:textId="71EDAD2D" w:rsidR="00025381" w:rsidRDefault="00025381">
      <w:pPr>
        <w:pStyle w:val="TOC3"/>
        <w:rPr>
          <w:rFonts w:asciiTheme="minorHAnsi" w:eastAsiaTheme="minorEastAsia" w:hAnsiTheme="minorHAnsi" w:cstheme="minorBidi"/>
          <w:noProof/>
          <w:sz w:val="22"/>
          <w:szCs w:val="22"/>
          <w:lang w:eastAsia="en-GB"/>
        </w:rPr>
      </w:pPr>
      <w:r>
        <w:rPr>
          <w:noProof/>
        </w:rPr>
        <w:t>6.2.3</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_Toc130386198 \h </w:instrText>
      </w:r>
      <w:r>
        <w:rPr>
          <w:noProof/>
        </w:rPr>
      </w:r>
      <w:r>
        <w:rPr>
          <w:noProof/>
        </w:rPr>
        <w:fldChar w:fldCharType="separate"/>
      </w:r>
      <w:r>
        <w:rPr>
          <w:noProof/>
        </w:rPr>
        <w:t>49</w:t>
      </w:r>
      <w:r>
        <w:rPr>
          <w:noProof/>
        </w:rPr>
        <w:fldChar w:fldCharType="end"/>
      </w:r>
    </w:p>
    <w:p w14:paraId="6C041084" w14:textId="69453C15" w:rsidR="00025381" w:rsidRDefault="00025381">
      <w:pPr>
        <w:pStyle w:val="TOC4"/>
        <w:rPr>
          <w:rFonts w:asciiTheme="minorHAnsi" w:eastAsiaTheme="minorEastAsia" w:hAnsiTheme="minorHAnsi" w:cstheme="minorBidi"/>
          <w:noProof/>
          <w:sz w:val="22"/>
          <w:szCs w:val="22"/>
          <w:lang w:eastAsia="en-GB"/>
        </w:rPr>
      </w:pPr>
      <w:r>
        <w:rPr>
          <w:noProof/>
        </w:rPr>
        <w:t>6.2.3.1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_Toc130386199 \h </w:instrText>
      </w:r>
      <w:r>
        <w:rPr>
          <w:noProof/>
        </w:rPr>
      </w:r>
      <w:r>
        <w:rPr>
          <w:noProof/>
        </w:rPr>
        <w:fldChar w:fldCharType="separate"/>
      </w:r>
      <w:r>
        <w:rPr>
          <w:noProof/>
        </w:rPr>
        <w:t>49</w:t>
      </w:r>
      <w:r>
        <w:rPr>
          <w:noProof/>
        </w:rPr>
        <w:fldChar w:fldCharType="end"/>
      </w:r>
    </w:p>
    <w:p w14:paraId="72FA9814" w14:textId="75BBE3A4" w:rsidR="00025381" w:rsidRDefault="00025381">
      <w:pPr>
        <w:pStyle w:val="TOC4"/>
        <w:rPr>
          <w:rFonts w:asciiTheme="minorHAnsi" w:eastAsiaTheme="minorEastAsia" w:hAnsiTheme="minorHAnsi" w:cstheme="minorBidi"/>
          <w:noProof/>
          <w:sz w:val="22"/>
          <w:szCs w:val="22"/>
          <w:lang w:eastAsia="en-GB"/>
        </w:rPr>
      </w:pPr>
      <w:r>
        <w:rPr>
          <w:noProof/>
        </w:rPr>
        <w:t>6.2.3.2</w:t>
      </w:r>
      <w:r>
        <w:rPr>
          <w:rFonts w:asciiTheme="minorHAnsi" w:eastAsiaTheme="minorEastAsia" w:hAnsiTheme="minorHAnsi" w:cstheme="minorBidi"/>
          <w:noProof/>
          <w:sz w:val="22"/>
          <w:szCs w:val="22"/>
          <w:lang w:eastAsia="en-GB"/>
        </w:rPr>
        <w:tab/>
      </w:r>
      <w:r>
        <w:rPr>
          <w:noProof/>
        </w:rPr>
        <w:t>Common Session Setup Procedures</w:t>
      </w:r>
      <w:r>
        <w:rPr>
          <w:noProof/>
        </w:rPr>
        <w:tab/>
      </w:r>
      <w:r>
        <w:rPr>
          <w:noProof/>
        </w:rPr>
        <w:fldChar w:fldCharType="begin" w:fldLock="1"/>
      </w:r>
      <w:r>
        <w:rPr>
          <w:noProof/>
        </w:rPr>
        <w:instrText xml:space="preserve"> PAGEREF _Toc130386200 \h </w:instrText>
      </w:r>
      <w:r>
        <w:rPr>
          <w:noProof/>
        </w:rPr>
      </w:r>
      <w:r>
        <w:rPr>
          <w:noProof/>
        </w:rPr>
        <w:fldChar w:fldCharType="separate"/>
      </w:r>
      <w:r>
        <w:rPr>
          <w:noProof/>
        </w:rPr>
        <w:t>50</w:t>
      </w:r>
      <w:r>
        <w:rPr>
          <w:noProof/>
        </w:rPr>
        <w:fldChar w:fldCharType="end"/>
      </w:r>
    </w:p>
    <w:p w14:paraId="12A9287C" w14:textId="51CE5A3F" w:rsidR="00025381" w:rsidRDefault="00025381">
      <w:pPr>
        <w:pStyle w:val="TOC4"/>
        <w:rPr>
          <w:rFonts w:asciiTheme="minorHAnsi" w:eastAsiaTheme="minorEastAsia" w:hAnsiTheme="minorHAnsi" w:cstheme="minorBidi"/>
          <w:noProof/>
          <w:sz w:val="22"/>
          <w:szCs w:val="22"/>
          <w:lang w:eastAsia="en-GB"/>
        </w:rPr>
      </w:pPr>
      <w:r>
        <w:rPr>
          <w:noProof/>
        </w:rPr>
        <w:t>6.2.3.3</w:t>
      </w:r>
      <w:r>
        <w:rPr>
          <w:rFonts w:asciiTheme="minorHAnsi" w:eastAsiaTheme="minorEastAsia" w:hAnsiTheme="minorHAnsi" w:cstheme="minorBidi"/>
          <w:noProof/>
          <w:sz w:val="22"/>
          <w:szCs w:val="22"/>
          <w:lang w:eastAsia="en-GB"/>
        </w:rPr>
        <w:tab/>
      </w:r>
      <w:r>
        <w:rPr>
          <w:noProof/>
        </w:rPr>
        <w:t>Coordination of Video Orientation (CVO)</w:t>
      </w:r>
      <w:r>
        <w:rPr>
          <w:noProof/>
        </w:rPr>
        <w:tab/>
      </w:r>
      <w:r>
        <w:rPr>
          <w:noProof/>
        </w:rPr>
        <w:fldChar w:fldCharType="begin" w:fldLock="1"/>
      </w:r>
      <w:r>
        <w:rPr>
          <w:noProof/>
        </w:rPr>
        <w:instrText xml:space="preserve"> PAGEREF _Toc130386201 \h </w:instrText>
      </w:r>
      <w:r>
        <w:rPr>
          <w:noProof/>
        </w:rPr>
      </w:r>
      <w:r>
        <w:rPr>
          <w:noProof/>
        </w:rPr>
        <w:fldChar w:fldCharType="separate"/>
      </w:r>
      <w:r>
        <w:rPr>
          <w:noProof/>
        </w:rPr>
        <w:t>51</w:t>
      </w:r>
      <w:r>
        <w:rPr>
          <w:noProof/>
        </w:rPr>
        <w:fldChar w:fldCharType="end"/>
      </w:r>
    </w:p>
    <w:p w14:paraId="7E82E234" w14:textId="53C6B0F3" w:rsidR="00025381" w:rsidRDefault="00025381">
      <w:pPr>
        <w:pStyle w:val="TOC4"/>
        <w:rPr>
          <w:rFonts w:asciiTheme="minorHAnsi" w:eastAsiaTheme="minorEastAsia" w:hAnsiTheme="minorHAnsi" w:cstheme="minorBidi"/>
          <w:noProof/>
          <w:sz w:val="22"/>
          <w:szCs w:val="22"/>
          <w:lang w:eastAsia="en-GB"/>
        </w:rPr>
      </w:pPr>
      <w:r>
        <w:rPr>
          <w:noProof/>
        </w:rPr>
        <w:t>6.2.3.4</w:t>
      </w:r>
      <w:r>
        <w:rPr>
          <w:rFonts w:asciiTheme="minorHAnsi" w:eastAsiaTheme="minorEastAsia" w:hAnsiTheme="minorHAnsi" w:cstheme="minorBidi"/>
          <w:noProof/>
          <w:sz w:val="22"/>
          <w:szCs w:val="22"/>
          <w:lang w:eastAsia="en-GB"/>
        </w:rPr>
        <w:tab/>
      </w:r>
      <w:r>
        <w:rPr>
          <w:noProof/>
        </w:rPr>
        <w:t>Video Region-of-Interest (ROI)</w:t>
      </w:r>
      <w:r>
        <w:rPr>
          <w:noProof/>
        </w:rPr>
        <w:tab/>
      </w:r>
      <w:r>
        <w:rPr>
          <w:noProof/>
        </w:rPr>
        <w:fldChar w:fldCharType="begin" w:fldLock="1"/>
      </w:r>
      <w:r>
        <w:rPr>
          <w:noProof/>
        </w:rPr>
        <w:instrText xml:space="preserve"> PAGEREF _Toc130386202 \h </w:instrText>
      </w:r>
      <w:r>
        <w:rPr>
          <w:noProof/>
        </w:rPr>
      </w:r>
      <w:r>
        <w:rPr>
          <w:noProof/>
        </w:rPr>
        <w:fldChar w:fldCharType="separate"/>
      </w:r>
      <w:r>
        <w:rPr>
          <w:noProof/>
        </w:rPr>
        <w:t>51</w:t>
      </w:r>
      <w:r>
        <w:rPr>
          <w:noProof/>
        </w:rPr>
        <w:fldChar w:fldCharType="end"/>
      </w:r>
    </w:p>
    <w:p w14:paraId="7E2CD7D4" w14:textId="752B176E" w:rsidR="00025381" w:rsidRDefault="00025381">
      <w:pPr>
        <w:pStyle w:val="TOC4"/>
        <w:rPr>
          <w:rFonts w:asciiTheme="minorHAnsi" w:eastAsiaTheme="minorEastAsia" w:hAnsiTheme="minorHAnsi" w:cstheme="minorBidi"/>
          <w:noProof/>
          <w:sz w:val="22"/>
          <w:szCs w:val="22"/>
          <w:lang w:eastAsia="en-GB"/>
        </w:rPr>
      </w:pPr>
      <w:r>
        <w:rPr>
          <w:noProof/>
        </w:rPr>
        <w:t>6.2.3.5</w:t>
      </w:r>
      <w:r>
        <w:rPr>
          <w:rFonts w:asciiTheme="minorHAnsi" w:eastAsiaTheme="minorEastAsia" w:hAnsiTheme="minorHAnsi" w:cstheme="minorBidi"/>
          <w:noProof/>
          <w:sz w:val="22"/>
          <w:szCs w:val="22"/>
          <w:lang w:eastAsia="en-GB"/>
        </w:rPr>
        <w:tab/>
      </w:r>
      <w:r>
        <w:rPr>
          <w:noProof/>
        </w:rPr>
        <w:t>RTP Retransmission</w:t>
      </w:r>
      <w:r>
        <w:rPr>
          <w:noProof/>
        </w:rPr>
        <w:tab/>
      </w:r>
      <w:r>
        <w:rPr>
          <w:noProof/>
        </w:rPr>
        <w:fldChar w:fldCharType="begin" w:fldLock="1"/>
      </w:r>
      <w:r>
        <w:rPr>
          <w:noProof/>
        </w:rPr>
        <w:instrText xml:space="preserve"> PAGEREF _Toc130386203 \h </w:instrText>
      </w:r>
      <w:r>
        <w:rPr>
          <w:noProof/>
        </w:rPr>
      </w:r>
      <w:r>
        <w:rPr>
          <w:noProof/>
        </w:rPr>
        <w:fldChar w:fldCharType="separate"/>
      </w:r>
      <w:r>
        <w:rPr>
          <w:noProof/>
        </w:rPr>
        <w:t>54</w:t>
      </w:r>
      <w:r>
        <w:rPr>
          <w:noProof/>
        </w:rPr>
        <w:fldChar w:fldCharType="end"/>
      </w:r>
    </w:p>
    <w:p w14:paraId="1960D26F" w14:textId="4959F6CA" w:rsidR="00025381" w:rsidRDefault="00025381">
      <w:pPr>
        <w:pStyle w:val="TOC4"/>
        <w:rPr>
          <w:rFonts w:asciiTheme="minorHAnsi" w:eastAsiaTheme="minorEastAsia" w:hAnsiTheme="minorHAnsi" w:cstheme="minorBidi"/>
          <w:noProof/>
          <w:sz w:val="22"/>
          <w:szCs w:val="22"/>
          <w:lang w:eastAsia="en-GB"/>
        </w:rPr>
      </w:pPr>
      <w:r>
        <w:rPr>
          <w:noProof/>
        </w:rPr>
        <w:t>6.2.3.6</w:t>
      </w:r>
      <w:r>
        <w:rPr>
          <w:rFonts w:asciiTheme="minorHAnsi" w:eastAsiaTheme="minorEastAsia" w:hAnsiTheme="minorHAnsi" w:cstheme="minorBidi"/>
          <w:noProof/>
          <w:sz w:val="22"/>
          <w:szCs w:val="22"/>
          <w:lang w:eastAsia="en-GB"/>
        </w:rPr>
        <w:tab/>
      </w:r>
      <w:r>
        <w:rPr>
          <w:noProof/>
        </w:rPr>
        <w:t>Forward Error Correction (FEC)</w:t>
      </w:r>
      <w:r>
        <w:rPr>
          <w:noProof/>
        </w:rPr>
        <w:tab/>
      </w:r>
      <w:r>
        <w:rPr>
          <w:noProof/>
        </w:rPr>
        <w:fldChar w:fldCharType="begin" w:fldLock="1"/>
      </w:r>
      <w:r>
        <w:rPr>
          <w:noProof/>
        </w:rPr>
        <w:instrText xml:space="preserve"> PAGEREF _Toc130386204 \h </w:instrText>
      </w:r>
      <w:r>
        <w:rPr>
          <w:noProof/>
        </w:rPr>
      </w:r>
      <w:r>
        <w:rPr>
          <w:noProof/>
        </w:rPr>
        <w:fldChar w:fldCharType="separate"/>
      </w:r>
      <w:r>
        <w:rPr>
          <w:noProof/>
        </w:rPr>
        <w:t>54</w:t>
      </w:r>
      <w:r>
        <w:rPr>
          <w:noProof/>
        </w:rPr>
        <w:fldChar w:fldCharType="end"/>
      </w:r>
    </w:p>
    <w:p w14:paraId="3275ADE3" w14:textId="71AB4E5A" w:rsidR="00025381" w:rsidRDefault="00025381">
      <w:pPr>
        <w:pStyle w:val="TOC3"/>
        <w:rPr>
          <w:rFonts w:asciiTheme="minorHAnsi" w:eastAsiaTheme="minorEastAsia" w:hAnsiTheme="minorHAnsi" w:cstheme="minorBidi"/>
          <w:noProof/>
          <w:sz w:val="22"/>
          <w:szCs w:val="22"/>
          <w:lang w:eastAsia="en-GB"/>
        </w:rPr>
      </w:pPr>
      <w:r>
        <w:rPr>
          <w:noProof/>
        </w:rPr>
        <w:t>6.2.4</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_Toc130386205 \h </w:instrText>
      </w:r>
      <w:r>
        <w:rPr>
          <w:noProof/>
        </w:rPr>
      </w:r>
      <w:r>
        <w:rPr>
          <w:noProof/>
        </w:rPr>
        <w:fldChar w:fldCharType="separate"/>
      </w:r>
      <w:r>
        <w:rPr>
          <w:noProof/>
        </w:rPr>
        <w:t>54</w:t>
      </w:r>
      <w:r>
        <w:rPr>
          <w:noProof/>
        </w:rPr>
        <w:fldChar w:fldCharType="end"/>
      </w:r>
    </w:p>
    <w:p w14:paraId="679CB4D4" w14:textId="0E0353C2" w:rsidR="00025381" w:rsidRDefault="00025381">
      <w:pPr>
        <w:pStyle w:val="TOC3"/>
        <w:rPr>
          <w:rFonts w:asciiTheme="minorHAnsi" w:eastAsiaTheme="minorEastAsia" w:hAnsiTheme="minorHAnsi" w:cstheme="minorBidi"/>
          <w:noProof/>
          <w:sz w:val="22"/>
          <w:szCs w:val="22"/>
          <w:lang w:eastAsia="en-GB"/>
        </w:rPr>
      </w:pPr>
      <w:r>
        <w:rPr>
          <w:noProof/>
        </w:rPr>
        <w:t>6.2.5</w:t>
      </w:r>
      <w:r>
        <w:rPr>
          <w:rFonts w:asciiTheme="minorHAnsi" w:eastAsiaTheme="minorEastAsia" w:hAnsiTheme="minorHAnsi" w:cstheme="minorBidi"/>
          <w:noProof/>
          <w:sz w:val="22"/>
          <w:szCs w:val="22"/>
          <w:lang w:eastAsia="en-GB"/>
        </w:rPr>
        <w:tab/>
      </w:r>
      <w:r>
        <w:rPr>
          <w:noProof/>
        </w:rPr>
        <w:t>Bandwidth negotiation</w:t>
      </w:r>
      <w:r>
        <w:rPr>
          <w:noProof/>
        </w:rPr>
        <w:tab/>
      </w:r>
      <w:r>
        <w:rPr>
          <w:noProof/>
        </w:rPr>
        <w:fldChar w:fldCharType="begin" w:fldLock="1"/>
      </w:r>
      <w:r>
        <w:rPr>
          <w:noProof/>
        </w:rPr>
        <w:instrText xml:space="preserve"> PAGEREF _Toc130386206 \h </w:instrText>
      </w:r>
      <w:r>
        <w:rPr>
          <w:noProof/>
        </w:rPr>
      </w:r>
      <w:r>
        <w:rPr>
          <w:noProof/>
        </w:rPr>
        <w:fldChar w:fldCharType="separate"/>
      </w:r>
      <w:r>
        <w:rPr>
          <w:noProof/>
        </w:rPr>
        <w:t>55</w:t>
      </w:r>
      <w:r>
        <w:rPr>
          <w:noProof/>
        </w:rPr>
        <w:fldChar w:fldCharType="end"/>
      </w:r>
    </w:p>
    <w:p w14:paraId="01D22148" w14:textId="4DAC8B9B" w:rsidR="00025381" w:rsidRDefault="00025381">
      <w:pPr>
        <w:pStyle w:val="TOC4"/>
        <w:rPr>
          <w:rFonts w:asciiTheme="minorHAnsi" w:eastAsiaTheme="minorEastAsia" w:hAnsiTheme="minorHAnsi" w:cstheme="minorBidi"/>
          <w:noProof/>
          <w:sz w:val="22"/>
          <w:szCs w:val="22"/>
          <w:lang w:eastAsia="en-GB"/>
        </w:rPr>
      </w:pPr>
      <w:r>
        <w:rPr>
          <w:noProof/>
          <w:lang w:eastAsia="ko-KR"/>
        </w:rPr>
        <w:t>6</w:t>
      </w:r>
      <w:r>
        <w:rPr>
          <w:noProof/>
        </w:rPr>
        <w:t>.2.</w:t>
      </w:r>
      <w:r>
        <w:rPr>
          <w:noProof/>
          <w:lang w:eastAsia="ko-KR"/>
        </w:rPr>
        <w:t>5</w:t>
      </w:r>
      <w:r>
        <w:rPr>
          <w:noProof/>
        </w:rPr>
        <w:t>.</w:t>
      </w:r>
      <w:r>
        <w:rPr>
          <w:noProof/>
          <w:lang w:eastAsia="ko-KR"/>
        </w:rPr>
        <w:t>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_Toc130386207 \h </w:instrText>
      </w:r>
      <w:r>
        <w:rPr>
          <w:noProof/>
        </w:rPr>
      </w:r>
      <w:r>
        <w:rPr>
          <w:noProof/>
        </w:rPr>
        <w:fldChar w:fldCharType="separate"/>
      </w:r>
      <w:r>
        <w:rPr>
          <w:noProof/>
        </w:rPr>
        <w:t>55</w:t>
      </w:r>
      <w:r>
        <w:rPr>
          <w:noProof/>
        </w:rPr>
        <w:fldChar w:fldCharType="end"/>
      </w:r>
    </w:p>
    <w:p w14:paraId="755368B9" w14:textId="0843DA84" w:rsidR="00025381" w:rsidRDefault="00025381">
      <w:pPr>
        <w:pStyle w:val="TOC4"/>
        <w:rPr>
          <w:rFonts w:asciiTheme="minorHAnsi" w:eastAsiaTheme="minorEastAsia" w:hAnsiTheme="minorHAnsi" w:cstheme="minorBidi"/>
          <w:noProof/>
          <w:sz w:val="22"/>
          <w:szCs w:val="22"/>
          <w:lang w:eastAsia="en-GB"/>
        </w:rPr>
      </w:pPr>
      <w:r>
        <w:rPr>
          <w:noProof/>
          <w:lang w:eastAsia="ko-KR"/>
        </w:rPr>
        <w:t>6</w:t>
      </w:r>
      <w:r>
        <w:rPr>
          <w:noProof/>
        </w:rPr>
        <w:t>.2.</w:t>
      </w:r>
      <w:r>
        <w:rPr>
          <w:noProof/>
          <w:lang w:eastAsia="ko-KR"/>
        </w:rPr>
        <w:t>5</w:t>
      </w:r>
      <w:r>
        <w:rPr>
          <w:noProof/>
        </w:rPr>
        <w:t>.</w:t>
      </w:r>
      <w:r>
        <w:rPr>
          <w:noProof/>
          <w:lang w:eastAsia="ko-KR"/>
        </w:rPr>
        <w:t>2</w:t>
      </w:r>
      <w:r>
        <w:rPr>
          <w:rFonts w:asciiTheme="minorHAnsi" w:eastAsiaTheme="minorEastAsia" w:hAnsiTheme="minorHAnsi" w:cstheme="minorBidi"/>
          <w:noProof/>
          <w:sz w:val="22"/>
          <w:szCs w:val="22"/>
          <w:lang w:eastAsia="en-GB"/>
        </w:rPr>
        <w:tab/>
      </w:r>
      <w:r>
        <w:rPr>
          <w:noProof/>
          <w:lang w:eastAsia="ko-KR"/>
        </w:rPr>
        <w:t>Speech</w:t>
      </w:r>
      <w:r>
        <w:rPr>
          <w:noProof/>
        </w:rPr>
        <w:tab/>
      </w:r>
      <w:r>
        <w:rPr>
          <w:noProof/>
        </w:rPr>
        <w:fldChar w:fldCharType="begin" w:fldLock="1"/>
      </w:r>
      <w:r>
        <w:rPr>
          <w:noProof/>
        </w:rPr>
        <w:instrText xml:space="preserve"> PAGEREF _Toc130386208 \h </w:instrText>
      </w:r>
      <w:r>
        <w:rPr>
          <w:noProof/>
        </w:rPr>
      </w:r>
      <w:r>
        <w:rPr>
          <w:noProof/>
        </w:rPr>
        <w:fldChar w:fldCharType="separate"/>
      </w:r>
      <w:r>
        <w:rPr>
          <w:noProof/>
        </w:rPr>
        <w:t>57</w:t>
      </w:r>
      <w:r>
        <w:rPr>
          <w:noProof/>
        </w:rPr>
        <w:fldChar w:fldCharType="end"/>
      </w:r>
    </w:p>
    <w:p w14:paraId="1BE56970" w14:textId="105A6AB4" w:rsidR="00025381" w:rsidRDefault="00025381">
      <w:pPr>
        <w:pStyle w:val="TOC4"/>
        <w:rPr>
          <w:rFonts w:asciiTheme="minorHAnsi" w:eastAsiaTheme="minorEastAsia" w:hAnsiTheme="minorHAnsi" w:cstheme="minorBidi"/>
          <w:noProof/>
          <w:sz w:val="22"/>
          <w:szCs w:val="22"/>
          <w:lang w:eastAsia="en-GB"/>
        </w:rPr>
      </w:pPr>
      <w:r>
        <w:rPr>
          <w:noProof/>
          <w:lang w:eastAsia="ko-KR"/>
        </w:rPr>
        <w:t>6</w:t>
      </w:r>
      <w:r>
        <w:rPr>
          <w:noProof/>
        </w:rPr>
        <w:t>.2.</w:t>
      </w:r>
      <w:r>
        <w:rPr>
          <w:noProof/>
          <w:lang w:eastAsia="ko-KR"/>
        </w:rPr>
        <w:t>5</w:t>
      </w:r>
      <w:r>
        <w:rPr>
          <w:noProof/>
        </w:rPr>
        <w:t>.</w:t>
      </w:r>
      <w:r>
        <w:rPr>
          <w:noProof/>
          <w:lang w:eastAsia="ko-KR"/>
        </w:rPr>
        <w:t>3</w:t>
      </w:r>
      <w:r>
        <w:rPr>
          <w:rFonts w:asciiTheme="minorHAnsi" w:eastAsiaTheme="minorEastAsia" w:hAnsiTheme="minorHAnsi" w:cstheme="minorBidi"/>
          <w:noProof/>
          <w:sz w:val="22"/>
          <w:szCs w:val="22"/>
          <w:lang w:eastAsia="en-GB"/>
        </w:rPr>
        <w:tab/>
      </w:r>
      <w:r>
        <w:rPr>
          <w:noProof/>
          <w:lang w:eastAsia="ko-KR"/>
        </w:rPr>
        <w:t>Video</w:t>
      </w:r>
      <w:r>
        <w:rPr>
          <w:noProof/>
        </w:rPr>
        <w:tab/>
      </w:r>
      <w:r>
        <w:rPr>
          <w:noProof/>
        </w:rPr>
        <w:fldChar w:fldCharType="begin" w:fldLock="1"/>
      </w:r>
      <w:r>
        <w:rPr>
          <w:noProof/>
        </w:rPr>
        <w:instrText xml:space="preserve"> PAGEREF _Toc130386209 \h </w:instrText>
      </w:r>
      <w:r>
        <w:rPr>
          <w:noProof/>
        </w:rPr>
      </w:r>
      <w:r>
        <w:rPr>
          <w:noProof/>
        </w:rPr>
        <w:fldChar w:fldCharType="separate"/>
      </w:r>
      <w:r>
        <w:rPr>
          <w:noProof/>
        </w:rPr>
        <w:t>59</w:t>
      </w:r>
      <w:r>
        <w:rPr>
          <w:noProof/>
        </w:rPr>
        <w:fldChar w:fldCharType="end"/>
      </w:r>
    </w:p>
    <w:p w14:paraId="4B0AAB34" w14:textId="1048C86A" w:rsidR="00025381" w:rsidRDefault="00025381">
      <w:pPr>
        <w:pStyle w:val="TOC3"/>
        <w:rPr>
          <w:rFonts w:asciiTheme="minorHAnsi" w:eastAsiaTheme="minorEastAsia" w:hAnsiTheme="minorHAnsi" w:cstheme="minorBidi"/>
          <w:noProof/>
          <w:sz w:val="22"/>
          <w:szCs w:val="22"/>
          <w:lang w:eastAsia="en-GB"/>
        </w:rPr>
      </w:pPr>
      <w:r>
        <w:rPr>
          <w:noProof/>
        </w:rPr>
        <w:t>6.2.6</w:t>
      </w:r>
      <w:r>
        <w:rPr>
          <w:rFonts w:asciiTheme="minorHAnsi" w:eastAsiaTheme="minorEastAsia" w:hAnsiTheme="minorHAnsi" w:cstheme="minorBidi"/>
          <w:noProof/>
          <w:sz w:val="22"/>
          <w:szCs w:val="22"/>
          <w:lang w:eastAsia="en-GB"/>
        </w:rPr>
        <w:tab/>
      </w:r>
      <w:r>
        <w:rPr>
          <w:noProof/>
        </w:rPr>
        <w:t>The Synchronization Info attribute "3gpp_sync_info"</w:t>
      </w:r>
      <w:r>
        <w:rPr>
          <w:noProof/>
        </w:rPr>
        <w:tab/>
      </w:r>
      <w:r>
        <w:rPr>
          <w:noProof/>
        </w:rPr>
        <w:fldChar w:fldCharType="begin" w:fldLock="1"/>
      </w:r>
      <w:r>
        <w:rPr>
          <w:noProof/>
        </w:rPr>
        <w:instrText xml:space="preserve"> PAGEREF _Toc130386210 \h </w:instrText>
      </w:r>
      <w:r>
        <w:rPr>
          <w:noProof/>
        </w:rPr>
      </w:r>
      <w:r>
        <w:rPr>
          <w:noProof/>
        </w:rPr>
        <w:fldChar w:fldCharType="separate"/>
      </w:r>
      <w:r>
        <w:rPr>
          <w:noProof/>
        </w:rPr>
        <w:t>60</w:t>
      </w:r>
      <w:r>
        <w:rPr>
          <w:noProof/>
        </w:rPr>
        <w:fldChar w:fldCharType="end"/>
      </w:r>
    </w:p>
    <w:p w14:paraId="7356C899" w14:textId="10E97CC8" w:rsidR="00025381" w:rsidRDefault="00025381">
      <w:pPr>
        <w:pStyle w:val="TOC3"/>
        <w:rPr>
          <w:rFonts w:asciiTheme="minorHAnsi" w:eastAsiaTheme="minorEastAsia" w:hAnsiTheme="minorHAnsi" w:cstheme="minorBidi"/>
          <w:noProof/>
          <w:sz w:val="22"/>
          <w:szCs w:val="22"/>
          <w:lang w:eastAsia="en-GB"/>
        </w:rPr>
      </w:pPr>
      <w:r>
        <w:rPr>
          <w:noProof/>
        </w:rPr>
        <w:t>6.2.7</w:t>
      </w:r>
      <w:r>
        <w:rPr>
          <w:rFonts w:asciiTheme="minorHAnsi" w:eastAsiaTheme="minorEastAsia" w:hAnsiTheme="minorHAnsi" w:cstheme="minorBidi"/>
          <w:noProof/>
          <w:sz w:val="22"/>
          <w:szCs w:val="22"/>
          <w:lang w:eastAsia="en-GB"/>
        </w:rPr>
        <w:tab/>
      </w:r>
      <w:r>
        <w:rPr>
          <w:noProof/>
        </w:rPr>
        <w:t>Negotiated QoS parameters</w:t>
      </w:r>
      <w:r>
        <w:rPr>
          <w:noProof/>
        </w:rPr>
        <w:tab/>
      </w:r>
      <w:r>
        <w:rPr>
          <w:noProof/>
        </w:rPr>
        <w:fldChar w:fldCharType="begin" w:fldLock="1"/>
      </w:r>
      <w:r>
        <w:rPr>
          <w:noProof/>
        </w:rPr>
        <w:instrText xml:space="preserve"> PAGEREF _Toc130386211 \h </w:instrText>
      </w:r>
      <w:r>
        <w:rPr>
          <w:noProof/>
        </w:rPr>
      </w:r>
      <w:r>
        <w:rPr>
          <w:noProof/>
        </w:rPr>
        <w:fldChar w:fldCharType="separate"/>
      </w:r>
      <w:r>
        <w:rPr>
          <w:noProof/>
        </w:rPr>
        <w:t>61</w:t>
      </w:r>
      <w:r>
        <w:rPr>
          <w:noProof/>
        </w:rPr>
        <w:fldChar w:fldCharType="end"/>
      </w:r>
    </w:p>
    <w:p w14:paraId="635A8633" w14:textId="738301C0" w:rsidR="00025381" w:rsidRDefault="00025381">
      <w:pPr>
        <w:pStyle w:val="TOC4"/>
        <w:rPr>
          <w:rFonts w:asciiTheme="minorHAnsi" w:eastAsiaTheme="minorEastAsia" w:hAnsiTheme="minorHAnsi" w:cstheme="minorBidi"/>
          <w:noProof/>
          <w:sz w:val="22"/>
          <w:szCs w:val="22"/>
          <w:lang w:eastAsia="en-GB"/>
        </w:rPr>
      </w:pPr>
      <w:r>
        <w:rPr>
          <w:noProof/>
        </w:rPr>
        <w:t>6.2.7.1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_Toc130386212 \h </w:instrText>
      </w:r>
      <w:r>
        <w:rPr>
          <w:noProof/>
        </w:rPr>
      </w:r>
      <w:r>
        <w:rPr>
          <w:noProof/>
        </w:rPr>
        <w:fldChar w:fldCharType="separate"/>
      </w:r>
      <w:r>
        <w:rPr>
          <w:noProof/>
        </w:rPr>
        <w:t>61</w:t>
      </w:r>
      <w:r>
        <w:rPr>
          <w:noProof/>
        </w:rPr>
        <w:fldChar w:fldCharType="end"/>
      </w:r>
    </w:p>
    <w:p w14:paraId="22DB2CAB" w14:textId="561A0017" w:rsidR="00025381" w:rsidRDefault="00025381">
      <w:pPr>
        <w:pStyle w:val="TOC4"/>
        <w:rPr>
          <w:rFonts w:asciiTheme="minorHAnsi" w:eastAsiaTheme="minorEastAsia" w:hAnsiTheme="minorHAnsi" w:cstheme="minorBidi"/>
          <w:noProof/>
          <w:sz w:val="22"/>
          <w:szCs w:val="22"/>
          <w:lang w:eastAsia="en-GB"/>
        </w:rPr>
      </w:pPr>
      <w:r>
        <w:rPr>
          <w:noProof/>
        </w:rPr>
        <w:t>6.2.7.2</w:t>
      </w:r>
      <w:r>
        <w:rPr>
          <w:rFonts w:asciiTheme="minorHAnsi" w:eastAsiaTheme="minorEastAsia" w:hAnsiTheme="minorHAnsi" w:cstheme="minorBidi"/>
          <w:noProof/>
          <w:sz w:val="22"/>
          <w:szCs w:val="22"/>
          <w:lang w:eastAsia="en-GB"/>
        </w:rPr>
        <w:tab/>
      </w:r>
      <w:r>
        <w:rPr>
          <w:noProof/>
        </w:rPr>
        <w:t>Alignment of negotiated QoS parameters and b=AS bandwidth modifier</w:t>
      </w:r>
      <w:r>
        <w:rPr>
          <w:noProof/>
        </w:rPr>
        <w:tab/>
      </w:r>
      <w:r>
        <w:rPr>
          <w:noProof/>
        </w:rPr>
        <w:fldChar w:fldCharType="begin" w:fldLock="1"/>
      </w:r>
      <w:r>
        <w:rPr>
          <w:noProof/>
        </w:rPr>
        <w:instrText xml:space="preserve"> PAGEREF _Toc130386213 \h </w:instrText>
      </w:r>
      <w:r>
        <w:rPr>
          <w:noProof/>
        </w:rPr>
      </w:r>
      <w:r>
        <w:rPr>
          <w:noProof/>
        </w:rPr>
        <w:fldChar w:fldCharType="separate"/>
      </w:r>
      <w:r>
        <w:rPr>
          <w:noProof/>
        </w:rPr>
        <w:t>61</w:t>
      </w:r>
      <w:r>
        <w:rPr>
          <w:noProof/>
        </w:rPr>
        <w:fldChar w:fldCharType="end"/>
      </w:r>
    </w:p>
    <w:p w14:paraId="4D4D634D" w14:textId="6BE38200" w:rsidR="00025381" w:rsidRDefault="00025381">
      <w:pPr>
        <w:pStyle w:val="TOC4"/>
        <w:rPr>
          <w:rFonts w:asciiTheme="minorHAnsi" w:eastAsiaTheme="minorEastAsia" w:hAnsiTheme="minorHAnsi" w:cstheme="minorBidi"/>
          <w:noProof/>
          <w:sz w:val="22"/>
          <w:szCs w:val="22"/>
          <w:lang w:eastAsia="en-GB"/>
        </w:rPr>
      </w:pPr>
      <w:r>
        <w:rPr>
          <w:noProof/>
        </w:rPr>
        <w:t>6.2.7.3</w:t>
      </w:r>
      <w:r>
        <w:rPr>
          <w:rFonts w:asciiTheme="minorHAnsi" w:eastAsiaTheme="minorEastAsia" w:hAnsiTheme="minorHAnsi" w:cstheme="minorBidi"/>
          <w:noProof/>
          <w:sz w:val="22"/>
          <w:szCs w:val="22"/>
          <w:lang w:eastAsia="en-GB"/>
        </w:rPr>
        <w:tab/>
      </w:r>
      <w:r>
        <w:rPr>
          <w:noProof/>
        </w:rPr>
        <w:t>Alignment of negotiated QoS parameters and a=bw-info attribute</w:t>
      </w:r>
      <w:r>
        <w:rPr>
          <w:noProof/>
        </w:rPr>
        <w:tab/>
      </w:r>
      <w:r>
        <w:rPr>
          <w:noProof/>
        </w:rPr>
        <w:fldChar w:fldCharType="begin" w:fldLock="1"/>
      </w:r>
      <w:r>
        <w:rPr>
          <w:noProof/>
        </w:rPr>
        <w:instrText xml:space="preserve"> PAGEREF _Toc130386214 \h </w:instrText>
      </w:r>
      <w:r>
        <w:rPr>
          <w:noProof/>
        </w:rPr>
      </w:r>
      <w:r>
        <w:rPr>
          <w:noProof/>
        </w:rPr>
        <w:fldChar w:fldCharType="separate"/>
      </w:r>
      <w:r>
        <w:rPr>
          <w:noProof/>
        </w:rPr>
        <w:t>62</w:t>
      </w:r>
      <w:r>
        <w:rPr>
          <w:noProof/>
        </w:rPr>
        <w:fldChar w:fldCharType="end"/>
      </w:r>
    </w:p>
    <w:p w14:paraId="2CE7703E" w14:textId="0B2A6609" w:rsidR="00025381" w:rsidRDefault="00025381">
      <w:pPr>
        <w:pStyle w:val="TOC5"/>
        <w:rPr>
          <w:rFonts w:asciiTheme="minorHAnsi" w:eastAsiaTheme="minorEastAsia" w:hAnsiTheme="minorHAnsi" w:cstheme="minorBidi"/>
          <w:noProof/>
          <w:sz w:val="22"/>
          <w:szCs w:val="22"/>
          <w:lang w:eastAsia="en-GB"/>
        </w:rPr>
      </w:pPr>
      <w:r>
        <w:rPr>
          <w:noProof/>
        </w:rPr>
        <w:t>6.2.7.4.1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_Toc130386215 \h </w:instrText>
      </w:r>
      <w:r>
        <w:rPr>
          <w:noProof/>
        </w:rPr>
      </w:r>
      <w:r>
        <w:rPr>
          <w:noProof/>
        </w:rPr>
        <w:fldChar w:fldCharType="separate"/>
      </w:r>
      <w:r>
        <w:rPr>
          <w:noProof/>
        </w:rPr>
        <w:t>62</w:t>
      </w:r>
      <w:r>
        <w:rPr>
          <w:noProof/>
        </w:rPr>
        <w:fldChar w:fldCharType="end"/>
      </w:r>
    </w:p>
    <w:p w14:paraId="45C9CA3F" w14:textId="5F883E6D" w:rsidR="00025381" w:rsidRDefault="00025381">
      <w:pPr>
        <w:pStyle w:val="TOC5"/>
        <w:rPr>
          <w:rFonts w:asciiTheme="minorHAnsi" w:eastAsiaTheme="minorEastAsia" w:hAnsiTheme="minorHAnsi" w:cstheme="minorBidi"/>
          <w:noProof/>
          <w:sz w:val="22"/>
          <w:szCs w:val="22"/>
          <w:lang w:eastAsia="en-GB"/>
        </w:rPr>
      </w:pPr>
      <w:r>
        <w:rPr>
          <w:noProof/>
        </w:rPr>
        <w:t>6.2.7.4.2</w:t>
      </w:r>
      <w:r>
        <w:rPr>
          <w:rFonts w:asciiTheme="minorHAnsi" w:eastAsiaTheme="minorEastAsia" w:hAnsiTheme="minorHAnsi" w:cstheme="minorBidi"/>
          <w:noProof/>
          <w:sz w:val="22"/>
          <w:szCs w:val="22"/>
          <w:lang w:eastAsia="en-GB"/>
        </w:rPr>
        <w:tab/>
      </w:r>
      <w:r>
        <w:rPr>
          <w:noProof/>
        </w:rPr>
        <w:t>3gpp-qos-hint ABNF syntax and semantics</w:t>
      </w:r>
      <w:r>
        <w:rPr>
          <w:noProof/>
        </w:rPr>
        <w:tab/>
      </w:r>
      <w:r>
        <w:rPr>
          <w:noProof/>
        </w:rPr>
        <w:fldChar w:fldCharType="begin" w:fldLock="1"/>
      </w:r>
      <w:r>
        <w:rPr>
          <w:noProof/>
        </w:rPr>
        <w:instrText xml:space="preserve"> PAGEREF _Toc130386216 \h </w:instrText>
      </w:r>
      <w:r>
        <w:rPr>
          <w:noProof/>
        </w:rPr>
      </w:r>
      <w:r>
        <w:rPr>
          <w:noProof/>
        </w:rPr>
        <w:fldChar w:fldCharType="separate"/>
      </w:r>
      <w:r>
        <w:rPr>
          <w:noProof/>
        </w:rPr>
        <w:t>63</w:t>
      </w:r>
      <w:r>
        <w:rPr>
          <w:noProof/>
        </w:rPr>
        <w:fldChar w:fldCharType="end"/>
      </w:r>
    </w:p>
    <w:p w14:paraId="6960B6EA" w14:textId="57A78DBC" w:rsidR="00025381" w:rsidRDefault="00025381">
      <w:pPr>
        <w:pStyle w:val="TOC5"/>
        <w:rPr>
          <w:rFonts w:asciiTheme="minorHAnsi" w:eastAsiaTheme="minorEastAsia" w:hAnsiTheme="minorHAnsi" w:cstheme="minorBidi"/>
          <w:noProof/>
          <w:sz w:val="22"/>
          <w:szCs w:val="22"/>
          <w:lang w:eastAsia="en-GB"/>
        </w:rPr>
      </w:pPr>
      <w:r>
        <w:rPr>
          <w:noProof/>
        </w:rPr>
        <w:t>6.2.7.4.3</w:t>
      </w:r>
      <w:r>
        <w:rPr>
          <w:rFonts w:asciiTheme="minorHAnsi" w:eastAsiaTheme="minorEastAsia" w:hAnsiTheme="minorHAnsi" w:cstheme="minorBidi"/>
          <w:noProof/>
          <w:sz w:val="22"/>
          <w:szCs w:val="22"/>
          <w:lang w:eastAsia="en-GB"/>
        </w:rPr>
        <w:tab/>
      </w:r>
      <w:r>
        <w:rPr>
          <w:noProof/>
        </w:rPr>
        <w:t>Creating an SDP offer</w:t>
      </w:r>
      <w:r>
        <w:rPr>
          <w:noProof/>
        </w:rPr>
        <w:tab/>
      </w:r>
      <w:r>
        <w:rPr>
          <w:noProof/>
        </w:rPr>
        <w:fldChar w:fldCharType="begin" w:fldLock="1"/>
      </w:r>
      <w:r>
        <w:rPr>
          <w:noProof/>
        </w:rPr>
        <w:instrText xml:space="preserve"> PAGEREF _Toc130386217 \h </w:instrText>
      </w:r>
      <w:r>
        <w:rPr>
          <w:noProof/>
        </w:rPr>
      </w:r>
      <w:r>
        <w:rPr>
          <w:noProof/>
        </w:rPr>
        <w:fldChar w:fldCharType="separate"/>
      </w:r>
      <w:r>
        <w:rPr>
          <w:noProof/>
        </w:rPr>
        <w:t>64</w:t>
      </w:r>
      <w:r>
        <w:rPr>
          <w:noProof/>
        </w:rPr>
        <w:fldChar w:fldCharType="end"/>
      </w:r>
    </w:p>
    <w:p w14:paraId="3E561BA7" w14:textId="309C24EA" w:rsidR="00025381" w:rsidRDefault="00025381">
      <w:pPr>
        <w:pStyle w:val="TOC5"/>
        <w:rPr>
          <w:rFonts w:asciiTheme="minorHAnsi" w:eastAsiaTheme="minorEastAsia" w:hAnsiTheme="minorHAnsi" w:cstheme="minorBidi"/>
          <w:noProof/>
          <w:sz w:val="22"/>
          <w:szCs w:val="22"/>
          <w:lang w:eastAsia="en-GB"/>
        </w:rPr>
      </w:pPr>
      <w:r w:rsidRPr="00316CC4">
        <w:rPr>
          <w:noProof/>
          <w:lang w:val="en-US"/>
        </w:rPr>
        <w:t>6.2.7.4.4</w:t>
      </w:r>
      <w:r>
        <w:rPr>
          <w:rFonts w:asciiTheme="minorHAnsi" w:eastAsiaTheme="minorEastAsia" w:hAnsiTheme="minorHAnsi" w:cstheme="minorBidi"/>
          <w:noProof/>
          <w:sz w:val="22"/>
          <w:szCs w:val="22"/>
          <w:lang w:eastAsia="en-GB"/>
        </w:rPr>
        <w:tab/>
      </w:r>
      <w:r w:rsidRPr="00316CC4">
        <w:rPr>
          <w:noProof/>
          <w:lang w:val="en-US"/>
        </w:rPr>
        <w:t>Creating an SDP answer</w:t>
      </w:r>
      <w:r>
        <w:rPr>
          <w:noProof/>
        </w:rPr>
        <w:tab/>
      </w:r>
      <w:r>
        <w:rPr>
          <w:noProof/>
        </w:rPr>
        <w:fldChar w:fldCharType="begin" w:fldLock="1"/>
      </w:r>
      <w:r>
        <w:rPr>
          <w:noProof/>
        </w:rPr>
        <w:instrText xml:space="preserve"> PAGEREF _Toc130386218 \h </w:instrText>
      </w:r>
      <w:r>
        <w:rPr>
          <w:noProof/>
        </w:rPr>
      </w:r>
      <w:r>
        <w:rPr>
          <w:noProof/>
        </w:rPr>
        <w:fldChar w:fldCharType="separate"/>
      </w:r>
      <w:r>
        <w:rPr>
          <w:noProof/>
        </w:rPr>
        <w:t>64</w:t>
      </w:r>
      <w:r>
        <w:rPr>
          <w:noProof/>
        </w:rPr>
        <w:fldChar w:fldCharType="end"/>
      </w:r>
    </w:p>
    <w:p w14:paraId="086FBE0C" w14:textId="2C976E19" w:rsidR="00025381" w:rsidRDefault="00025381">
      <w:pPr>
        <w:pStyle w:val="TOC5"/>
        <w:rPr>
          <w:rFonts w:asciiTheme="minorHAnsi" w:eastAsiaTheme="minorEastAsia" w:hAnsiTheme="minorHAnsi" w:cstheme="minorBidi"/>
          <w:noProof/>
          <w:sz w:val="22"/>
          <w:szCs w:val="22"/>
          <w:lang w:eastAsia="en-GB"/>
        </w:rPr>
      </w:pPr>
      <w:r w:rsidRPr="00316CC4">
        <w:rPr>
          <w:noProof/>
          <w:lang w:val="en-US"/>
        </w:rPr>
        <w:t>6.2.7.4.5</w:t>
      </w:r>
      <w:r>
        <w:rPr>
          <w:rFonts w:asciiTheme="minorHAnsi" w:eastAsiaTheme="minorEastAsia" w:hAnsiTheme="minorHAnsi" w:cstheme="minorBidi"/>
          <w:noProof/>
          <w:sz w:val="22"/>
          <w:szCs w:val="22"/>
          <w:lang w:eastAsia="en-GB"/>
        </w:rPr>
        <w:tab/>
      </w:r>
      <w:r w:rsidRPr="00316CC4">
        <w:rPr>
          <w:noProof/>
          <w:lang w:val="en-US"/>
        </w:rPr>
        <w:t>Offerer receiving an SDP answer</w:t>
      </w:r>
      <w:r>
        <w:rPr>
          <w:noProof/>
        </w:rPr>
        <w:tab/>
      </w:r>
      <w:r>
        <w:rPr>
          <w:noProof/>
        </w:rPr>
        <w:fldChar w:fldCharType="begin" w:fldLock="1"/>
      </w:r>
      <w:r>
        <w:rPr>
          <w:noProof/>
        </w:rPr>
        <w:instrText xml:space="preserve"> PAGEREF _Toc130386219 \h </w:instrText>
      </w:r>
      <w:r>
        <w:rPr>
          <w:noProof/>
        </w:rPr>
      </w:r>
      <w:r>
        <w:rPr>
          <w:noProof/>
        </w:rPr>
        <w:fldChar w:fldCharType="separate"/>
      </w:r>
      <w:r>
        <w:rPr>
          <w:noProof/>
        </w:rPr>
        <w:t>65</w:t>
      </w:r>
      <w:r>
        <w:rPr>
          <w:noProof/>
        </w:rPr>
        <w:fldChar w:fldCharType="end"/>
      </w:r>
    </w:p>
    <w:p w14:paraId="41DA86CF" w14:textId="643E75C4" w:rsidR="00025381" w:rsidRDefault="00025381">
      <w:pPr>
        <w:pStyle w:val="TOC3"/>
        <w:rPr>
          <w:rFonts w:asciiTheme="minorHAnsi" w:eastAsiaTheme="minorEastAsia" w:hAnsiTheme="minorHAnsi" w:cstheme="minorBidi"/>
          <w:noProof/>
          <w:sz w:val="22"/>
          <w:szCs w:val="22"/>
          <w:lang w:eastAsia="en-GB"/>
        </w:rPr>
      </w:pPr>
      <w:r>
        <w:rPr>
          <w:noProof/>
        </w:rPr>
        <w:t>6.2.8</w:t>
      </w:r>
      <w:r>
        <w:rPr>
          <w:rFonts w:asciiTheme="minorHAnsi" w:eastAsiaTheme="minorEastAsia" w:hAnsiTheme="minorHAnsi" w:cstheme="minorBidi"/>
          <w:noProof/>
          <w:sz w:val="22"/>
          <w:szCs w:val="22"/>
          <w:lang w:eastAsia="en-GB"/>
        </w:rPr>
        <w:tab/>
      </w:r>
      <w:r>
        <w:rPr>
          <w:noProof/>
        </w:rPr>
        <w:t>Delay Budget Information (DBI) Signaling</w:t>
      </w:r>
      <w:r>
        <w:rPr>
          <w:noProof/>
        </w:rPr>
        <w:tab/>
      </w:r>
      <w:r>
        <w:rPr>
          <w:noProof/>
        </w:rPr>
        <w:fldChar w:fldCharType="begin" w:fldLock="1"/>
      </w:r>
      <w:r>
        <w:rPr>
          <w:noProof/>
        </w:rPr>
        <w:instrText xml:space="preserve"> PAGEREF _Toc130386220 \h </w:instrText>
      </w:r>
      <w:r>
        <w:rPr>
          <w:noProof/>
        </w:rPr>
      </w:r>
      <w:r>
        <w:rPr>
          <w:noProof/>
        </w:rPr>
        <w:fldChar w:fldCharType="separate"/>
      </w:r>
      <w:r>
        <w:rPr>
          <w:noProof/>
        </w:rPr>
        <w:t>66</w:t>
      </w:r>
      <w:r>
        <w:rPr>
          <w:noProof/>
        </w:rPr>
        <w:fldChar w:fldCharType="end"/>
      </w:r>
    </w:p>
    <w:p w14:paraId="777292BB" w14:textId="47270D87" w:rsidR="00025381" w:rsidRDefault="00025381">
      <w:pPr>
        <w:pStyle w:val="TOC3"/>
        <w:rPr>
          <w:rFonts w:asciiTheme="minorHAnsi" w:eastAsiaTheme="minorEastAsia" w:hAnsiTheme="minorHAnsi" w:cstheme="minorBidi"/>
          <w:noProof/>
          <w:sz w:val="22"/>
          <w:szCs w:val="22"/>
          <w:lang w:eastAsia="en-GB"/>
        </w:rPr>
      </w:pPr>
      <w:r>
        <w:rPr>
          <w:noProof/>
        </w:rPr>
        <w:t>6.2.9</w:t>
      </w:r>
      <w:r>
        <w:rPr>
          <w:rFonts w:asciiTheme="minorHAnsi" w:eastAsiaTheme="minorEastAsia" w:hAnsiTheme="minorHAnsi" w:cstheme="minorBidi"/>
          <w:noProof/>
          <w:sz w:val="22"/>
          <w:szCs w:val="22"/>
          <w:lang w:eastAsia="en-GB"/>
        </w:rPr>
        <w:tab/>
      </w:r>
      <w:r>
        <w:rPr>
          <w:noProof/>
        </w:rPr>
        <w:t>ANBR Support attribute "anbr"</w:t>
      </w:r>
      <w:r>
        <w:rPr>
          <w:noProof/>
        </w:rPr>
        <w:tab/>
      </w:r>
      <w:r>
        <w:rPr>
          <w:noProof/>
        </w:rPr>
        <w:fldChar w:fldCharType="begin" w:fldLock="1"/>
      </w:r>
      <w:r>
        <w:rPr>
          <w:noProof/>
        </w:rPr>
        <w:instrText xml:space="preserve"> PAGEREF _Toc130386221 \h </w:instrText>
      </w:r>
      <w:r>
        <w:rPr>
          <w:noProof/>
        </w:rPr>
      </w:r>
      <w:r>
        <w:rPr>
          <w:noProof/>
        </w:rPr>
        <w:fldChar w:fldCharType="separate"/>
      </w:r>
      <w:r>
        <w:rPr>
          <w:noProof/>
        </w:rPr>
        <w:t>67</w:t>
      </w:r>
      <w:r>
        <w:rPr>
          <w:noProof/>
        </w:rPr>
        <w:fldChar w:fldCharType="end"/>
      </w:r>
    </w:p>
    <w:p w14:paraId="0174007B" w14:textId="1AEF5B47" w:rsidR="00025381" w:rsidRDefault="00025381">
      <w:pPr>
        <w:pStyle w:val="TOC3"/>
        <w:rPr>
          <w:rFonts w:asciiTheme="minorHAnsi" w:eastAsiaTheme="minorEastAsia" w:hAnsiTheme="minorHAnsi" w:cstheme="minorBidi"/>
          <w:noProof/>
          <w:sz w:val="22"/>
          <w:szCs w:val="22"/>
          <w:lang w:eastAsia="en-GB"/>
        </w:rPr>
      </w:pPr>
      <w:r>
        <w:rPr>
          <w:noProof/>
        </w:rPr>
        <w:t>6.2.10</w:t>
      </w:r>
      <w:r>
        <w:rPr>
          <w:rFonts w:asciiTheme="minorHAnsi" w:eastAsiaTheme="minorEastAsia" w:hAnsiTheme="minorHAnsi" w:cstheme="minorBidi"/>
          <w:noProof/>
          <w:sz w:val="22"/>
          <w:szCs w:val="22"/>
          <w:lang w:eastAsia="en-GB"/>
        </w:rPr>
        <w:tab/>
      </w:r>
      <w:r>
        <w:rPr>
          <w:noProof/>
        </w:rPr>
        <w:t>Data channel</w:t>
      </w:r>
      <w:r>
        <w:rPr>
          <w:noProof/>
        </w:rPr>
        <w:tab/>
      </w:r>
      <w:r>
        <w:rPr>
          <w:noProof/>
        </w:rPr>
        <w:fldChar w:fldCharType="begin" w:fldLock="1"/>
      </w:r>
      <w:r>
        <w:rPr>
          <w:noProof/>
        </w:rPr>
        <w:instrText xml:space="preserve"> PAGEREF _Toc130386222 \h </w:instrText>
      </w:r>
      <w:r>
        <w:rPr>
          <w:noProof/>
        </w:rPr>
      </w:r>
      <w:r>
        <w:rPr>
          <w:noProof/>
        </w:rPr>
        <w:fldChar w:fldCharType="separate"/>
      </w:r>
      <w:r>
        <w:rPr>
          <w:noProof/>
        </w:rPr>
        <w:t>67</w:t>
      </w:r>
      <w:r>
        <w:rPr>
          <w:noProof/>
        </w:rPr>
        <w:fldChar w:fldCharType="end"/>
      </w:r>
    </w:p>
    <w:p w14:paraId="5A431B90" w14:textId="3F1632C5" w:rsidR="00025381" w:rsidRDefault="00025381">
      <w:pPr>
        <w:pStyle w:val="TOC2"/>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Session control procedures</w:t>
      </w:r>
      <w:r>
        <w:rPr>
          <w:noProof/>
        </w:rPr>
        <w:tab/>
      </w:r>
      <w:r>
        <w:rPr>
          <w:noProof/>
        </w:rPr>
        <w:fldChar w:fldCharType="begin" w:fldLock="1"/>
      </w:r>
      <w:r>
        <w:rPr>
          <w:noProof/>
        </w:rPr>
        <w:instrText xml:space="preserve"> PAGEREF _Toc130386223 \h </w:instrText>
      </w:r>
      <w:r>
        <w:rPr>
          <w:noProof/>
        </w:rPr>
      </w:r>
      <w:r>
        <w:rPr>
          <w:noProof/>
        </w:rPr>
        <w:fldChar w:fldCharType="separate"/>
      </w:r>
      <w:r>
        <w:rPr>
          <w:noProof/>
        </w:rPr>
        <w:t>71</w:t>
      </w:r>
      <w:r>
        <w:rPr>
          <w:noProof/>
        </w:rPr>
        <w:fldChar w:fldCharType="end"/>
      </w:r>
    </w:p>
    <w:p w14:paraId="5B855BF2" w14:textId="4A402614" w:rsidR="00025381" w:rsidRDefault="00025381">
      <w:pPr>
        <w:pStyle w:val="TOC1"/>
        <w:rPr>
          <w:rFonts w:asciiTheme="minorHAnsi" w:eastAsiaTheme="minorEastAsia" w:hAnsiTheme="minorHAnsi" w:cstheme="minorBidi"/>
          <w:noProof/>
          <w:szCs w:val="22"/>
          <w:lang w:eastAsia="en-GB"/>
        </w:rPr>
      </w:pPr>
      <w:r>
        <w:rPr>
          <w:noProof/>
        </w:rPr>
        <w:t>7</w:t>
      </w:r>
      <w:r>
        <w:rPr>
          <w:rFonts w:asciiTheme="minorHAnsi" w:eastAsiaTheme="minorEastAsia" w:hAnsiTheme="minorHAnsi" w:cstheme="minorBidi"/>
          <w:noProof/>
          <w:szCs w:val="22"/>
          <w:lang w:eastAsia="en-GB"/>
        </w:rPr>
        <w:tab/>
      </w:r>
      <w:r>
        <w:rPr>
          <w:noProof/>
        </w:rPr>
        <w:t>Data transport</w:t>
      </w:r>
      <w:r>
        <w:rPr>
          <w:noProof/>
        </w:rPr>
        <w:tab/>
      </w:r>
      <w:r>
        <w:rPr>
          <w:noProof/>
        </w:rPr>
        <w:fldChar w:fldCharType="begin" w:fldLock="1"/>
      </w:r>
      <w:r>
        <w:rPr>
          <w:noProof/>
        </w:rPr>
        <w:instrText xml:space="preserve"> PAGEREF _Toc130386224 \h </w:instrText>
      </w:r>
      <w:r>
        <w:rPr>
          <w:noProof/>
        </w:rPr>
      </w:r>
      <w:r>
        <w:rPr>
          <w:noProof/>
        </w:rPr>
        <w:fldChar w:fldCharType="separate"/>
      </w:r>
      <w:r>
        <w:rPr>
          <w:noProof/>
        </w:rPr>
        <w:t>71</w:t>
      </w:r>
      <w:r>
        <w:rPr>
          <w:noProof/>
        </w:rPr>
        <w:fldChar w:fldCharType="end"/>
      </w:r>
    </w:p>
    <w:p w14:paraId="26254927" w14:textId="24223BC1" w:rsidR="00025381" w:rsidRDefault="00025381">
      <w:pPr>
        <w:pStyle w:val="TOC2"/>
        <w:rPr>
          <w:rFonts w:asciiTheme="minorHAnsi" w:eastAsiaTheme="minorEastAsia" w:hAnsiTheme="minorHAnsi" w:cstheme="minorBidi"/>
          <w:noProof/>
          <w:sz w:val="22"/>
          <w:szCs w:val="22"/>
          <w:lang w:eastAsia="en-GB"/>
        </w:rPr>
      </w:pPr>
      <w:r>
        <w:rPr>
          <w:noProof/>
        </w:rPr>
        <w:t>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_Toc130386225 \h </w:instrText>
      </w:r>
      <w:r>
        <w:rPr>
          <w:noProof/>
        </w:rPr>
      </w:r>
      <w:r>
        <w:rPr>
          <w:noProof/>
        </w:rPr>
        <w:fldChar w:fldCharType="separate"/>
      </w:r>
      <w:r>
        <w:rPr>
          <w:noProof/>
        </w:rPr>
        <w:t>71</w:t>
      </w:r>
      <w:r>
        <w:rPr>
          <w:noProof/>
        </w:rPr>
        <w:fldChar w:fldCharType="end"/>
      </w:r>
    </w:p>
    <w:p w14:paraId="7F7428C4" w14:textId="2F0E71D8" w:rsidR="00025381" w:rsidRDefault="00025381">
      <w:pPr>
        <w:pStyle w:val="TOC2"/>
        <w:rPr>
          <w:rFonts w:asciiTheme="minorHAnsi" w:eastAsiaTheme="minorEastAsia" w:hAnsiTheme="minorHAnsi" w:cstheme="minorBidi"/>
          <w:noProof/>
          <w:sz w:val="22"/>
          <w:szCs w:val="22"/>
          <w:lang w:eastAsia="en-GB"/>
        </w:rPr>
      </w:pPr>
      <w:r>
        <w:rPr>
          <w:noProof/>
        </w:rPr>
        <w:t>7.2</w:t>
      </w:r>
      <w:r>
        <w:rPr>
          <w:rFonts w:asciiTheme="minorHAnsi" w:eastAsiaTheme="minorEastAsia" w:hAnsiTheme="minorHAnsi" w:cstheme="minorBidi"/>
          <w:noProof/>
          <w:sz w:val="22"/>
          <w:szCs w:val="22"/>
          <w:lang w:eastAsia="en-GB"/>
        </w:rPr>
        <w:tab/>
      </w:r>
      <w:r>
        <w:rPr>
          <w:noProof/>
        </w:rPr>
        <w:t>RTP profiles</w:t>
      </w:r>
      <w:r>
        <w:rPr>
          <w:noProof/>
        </w:rPr>
        <w:tab/>
      </w:r>
      <w:r>
        <w:rPr>
          <w:noProof/>
        </w:rPr>
        <w:fldChar w:fldCharType="begin" w:fldLock="1"/>
      </w:r>
      <w:r>
        <w:rPr>
          <w:noProof/>
        </w:rPr>
        <w:instrText xml:space="preserve"> PAGEREF _Toc130386226 \h </w:instrText>
      </w:r>
      <w:r>
        <w:rPr>
          <w:noProof/>
        </w:rPr>
      </w:r>
      <w:r>
        <w:rPr>
          <w:noProof/>
        </w:rPr>
        <w:fldChar w:fldCharType="separate"/>
      </w:r>
      <w:r>
        <w:rPr>
          <w:noProof/>
        </w:rPr>
        <w:t>72</w:t>
      </w:r>
      <w:r>
        <w:rPr>
          <w:noProof/>
        </w:rPr>
        <w:fldChar w:fldCharType="end"/>
      </w:r>
    </w:p>
    <w:p w14:paraId="264CF1F9" w14:textId="6A2510CB" w:rsidR="00025381" w:rsidRDefault="00025381">
      <w:pPr>
        <w:pStyle w:val="TOC2"/>
        <w:rPr>
          <w:rFonts w:asciiTheme="minorHAnsi" w:eastAsiaTheme="minorEastAsia" w:hAnsiTheme="minorHAnsi" w:cstheme="minorBidi"/>
          <w:noProof/>
          <w:sz w:val="22"/>
          <w:szCs w:val="22"/>
          <w:lang w:eastAsia="en-GB"/>
        </w:rPr>
      </w:pPr>
      <w:r>
        <w:rPr>
          <w:noProof/>
        </w:rPr>
        <w:t>7.3</w:t>
      </w:r>
      <w:r>
        <w:rPr>
          <w:rFonts w:asciiTheme="minorHAnsi" w:eastAsiaTheme="minorEastAsia" w:hAnsiTheme="minorHAnsi" w:cstheme="minorBidi"/>
          <w:noProof/>
          <w:sz w:val="22"/>
          <w:szCs w:val="22"/>
          <w:lang w:eastAsia="en-GB"/>
        </w:rPr>
        <w:tab/>
      </w:r>
      <w:r>
        <w:rPr>
          <w:noProof/>
        </w:rPr>
        <w:t>RTCP usage</w:t>
      </w:r>
      <w:r>
        <w:rPr>
          <w:noProof/>
        </w:rPr>
        <w:tab/>
      </w:r>
      <w:r>
        <w:rPr>
          <w:noProof/>
        </w:rPr>
        <w:fldChar w:fldCharType="begin" w:fldLock="1"/>
      </w:r>
      <w:r>
        <w:rPr>
          <w:noProof/>
        </w:rPr>
        <w:instrText xml:space="preserve"> PAGEREF _Toc130386227 \h </w:instrText>
      </w:r>
      <w:r>
        <w:rPr>
          <w:noProof/>
        </w:rPr>
      </w:r>
      <w:r>
        <w:rPr>
          <w:noProof/>
        </w:rPr>
        <w:fldChar w:fldCharType="separate"/>
      </w:r>
      <w:r>
        <w:rPr>
          <w:noProof/>
        </w:rPr>
        <w:t>72</w:t>
      </w:r>
      <w:r>
        <w:rPr>
          <w:noProof/>
        </w:rPr>
        <w:fldChar w:fldCharType="end"/>
      </w:r>
    </w:p>
    <w:p w14:paraId="70EBA037" w14:textId="6DA91E24" w:rsidR="00025381" w:rsidRDefault="00025381">
      <w:pPr>
        <w:pStyle w:val="TOC3"/>
        <w:rPr>
          <w:rFonts w:asciiTheme="minorHAnsi" w:eastAsiaTheme="minorEastAsia" w:hAnsiTheme="minorHAnsi" w:cstheme="minorBidi"/>
          <w:noProof/>
          <w:sz w:val="22"/>
          <w:szCs w:val="22"/>
          <w:lang w:eastAsia="en-GB"/>
        </w:rPr>
      </w:pPr>
      <w:r>
        <w:rPr>
          <w:noProof/>
        </w:rPr>
        <w:t>7.3.1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_Toc130386228 \h </w:instrText>
      </w:r>
      <w:r>
        <w:rPr>
          <w:noProof/>
        </w:rPr>
      </w:r>
      <w:r>
        <w:rPr>
          <w:noProof/>
        </w:rPr>
        <w:fldChar w:fldCharType="separate"/>
      </w:r>
      <w:r>
        <w:rPr>
          <w:noProof/>
        </w:rPr>
        <w:t>72</w:t>
      </w:r>
      <w:r>
        <w:rPr>
          <w:noProof/>
        </w:rPr>
        <w:fldChar w:fldCharType="end"/>
      </w:r>
    </w:p>
    <w:p w14:paraId="1A6E581E" w14:textId="791E9DA6" w:rsidR="00025381" w:rsidRDefault="00025381">
      <w:pPr>
        <w:pStyle w:val="TOC3"/>
        <w:rPr>
          <w:rFonts w:asciiTheme="minorHAnsi" w:eastAsiaTheme="minorEastAsia" w:hAnsiTheme="minorHAnsi" w:cstheme="minorBidi"/>
          <w:noProof/>
          <w:sz w:val="22"/>
          <w:szCs w:val="22"/>
          <w:lang w:eastAsia="en-GB"/>
        </w:rPr>
      </w:pPr>
      <w:r>
        <w:rPr>
          <w:noProof/>
        </w:rPr>
        <w:t>7.3.2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_Toc130386229 \h </w:instrText>
      </w:r>
      <w:r>
        <w:rPr>
          <w:noProof/>
        </w:rPr>
      </w:r>
      <w:r>
        <w:rPr>
          <w:noProof/>
        </w:rPr>
        <w:fldChar w:fldCharType="separate"/>
      </w:r>
      <w:r>
        <w:rPr>
          <w:noProof/>
        </w:rPr>
        <w:t>73</w:t>
      </w:r>
      <w:r>
        <w:rPr>
          <w:noProof/>
        </w:rPr>
        <w:fldChar w:fldCharType="end"/>
      </w:r>
    </w:p>
    <w:p w14:paraId="16372D60" w14:textId="16421C16" w:rsidR="00025381" w:rsidRDefault="00025381">
      <w:pPr>
        <w:pStyle w:val="TOC3"/>
        <w:rPr>
          <w:rFonts w:asciiTheme="minorHAnsi" w:eastAsiaTheme="minorEastAsia" w:hAnsiTheme="minorHAnsi" w:cstheme="minorBidi"/>
          <w:noProof/>
          <w:sz w:val="22"/>
          <w:szCs w:val="22"/>
          <w:lang w:eastAsia="en-GB"/>
        </w:rPr>
      </w:pPr>
      <w:r>
        <w:rPr>
          <w:noProof/>
        </w:rPr>
        <w:t>7.3.3</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_Toc130386230 \h </w:instrText>
      </w:r>
      <w:r>
        <w:rPr>
          <w:noProof/>
        </w:rPr>
      </w:r>
      <w:r>
        <w:rPr>
          <w:noProof/>
        </w:rPr>
        <w:fldChar w:fldCharType="separate"/>
      </w:r>
      <w:r>
        <w:rPr>
          <w:noProof/>
        </w:rPr>
        <w:t>74</w:t>
      </w:r>
      <w:r>
        <w:rPr>
          <w:noProof/>
        </w:rPr>
        <w:fldChar w:fldCharType="end"/>
      </w:r>
    </w:p>
    <w:p w14:paraId="5DD4715F" w14:textId="0AB12ED8" w:rsidR="00025381" w:rsidRDefault="00025381">
      <w:pPr>
        <w:pStyle w:val="TOC3"/>
        <w:rPr>
          <w:rFonts w:asciiTheme="minorHAnsi" w:eastAsiaTheme="minorEastAsia" w:hAnsiTheme="minorHAnsi" w:cstheme="minorBidi"/>
          <w:noProof/>
          <w:sz w:val="22"/>
          <w:szCs w:val="22"/>
          <w:lang w:eastAsia="en-GB"/>
        </w:rPr>
      </w:pPr>
      <w:r>
        <w:rPr>
          <w:noProof/>
        </w:rPr>
        <w:t>7.3.4</w:t>
      </w:r>
      <w:r>
        <w:rPr>
          <w:rFonts w:asciiTheme="minorHAnsi" w:eastAsiaTheme="minorEastAsia" w:hAnsiTheme="minorHAnsi" w:cstheme="minorBidi"/>
          <w:noProof/>
          <w:sz w:val="22"/>
          <w:szCs w:val="22"/>
          <w:lang w:eastAsia="en-GB"/>
        </w:rPr>
        <w:tab/>
      </w:r>
      <w:r>
        <w:rPr>
          <w:noProof/>
        </w:rPr>
        <w:t>Real-time text</w:t>
      </w:r>
      <w:r>
        <w:rPr>
          <w:noProof/>
        </w:rPr>
        <w:tab/>
      </w:r>
      <w:r>
        <w:rPr>
          <w:noProof/>
        </w:rPr>
        <w:fldChar w:fldCharType="begin" w:fldLock="1"/>
      </w:r>
      <w:r>
        <w:rPr>
          <w:noProof/>
        </w:rPr>
        <w:instrText xml:space="preserve"> PAGEREF _Toc130386231 \h </w:instrText>
      </w:r>
      <w:r>
        <w:rPr>
          <w:noProof/>
        </w:rPr>
      </w:r>
      <w:r>
        <w:rPr>
          <w:noProof/>
        </w:rPr>
        <w:fldChar w:fldCharType="separate"/>
      </w:r>
      <w:r>
        <w:rPr>
          <w:noProof/>
        </w:rPr>
        <w:t>75</w:t>
      </w:r>
      <w:r>
        <w:rPr>
          <w:noProof/>
        </w:rPr>
        <w:fldChar w:fldCharType="end"/>
      </w:r>
    </w:p>
    <w:p w14:paraId="3A0E3DE0" w14:textId="5A3987A2" w:rsidR="00025381" w:rsidRDefault="00025381">
      <w:pPr>
        <w:pStyle w:val="TOC3"/>
        <w:rPr>
          <w:rFonts w:asciiTheme="minorHAnsi" w:eastAsiaTheme="minorEastAsia" w:hAnsiTheme="minorHAnsi" w:cstheme="minorBidi"/>
          <w:noProof/>
          <w:sz w:val="22"/>
          <w:szCs w:val="22"/>
          <w:lang w:eastAsia="en-GB"/>
        </w:rPr>
      </w:pPr>
      <w:r>
        <w:rPr>
          <w:noProof/>
        </w:rPr>
        <w:t>7.3.5</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_Toc130386232 \h </w:instrText>
      </w:r>
      <w:r>
        <w:rPr>
          <w:noProof/>
        </w:rPr>
      </w:r>
      <w:r>
        <w:rPr>
          <w:noProof/>
        </w:rPr>
        <w:fldChar w:fldCharType="separate"/>
      </w:r>
      <w:r>
        <w:rPr>
          <w:noProof/>
        </w:rPr>
        <w:t>75</w:t>
      </w:r>
      <w:r>
        <w:rPr>
          <w:noProof/>
        </w:rPr>
        <w:fldChar w:fldCharType="end"/>
      </w:r>
    </w:p>
    <w:p w14:paraId="4F689796" w14:textId="572A0DA4" w:rsidR="00025381" w:rsidRDefault="00025381">
      <w:pPr>
        <w:pStyle w:val="TOC3"/>
        <w:rPr>
          <w:rFonts w:asciiTheme="minorHAnsi" w:eastAsiaTheme="minorEastAsia" w:hAnsiTheme="minorHAnsi" w:cstheme="minorBidi"/>
          <w:noProof/>
          <w:sz w:val="22"/>
          <w:szCs w:val="22"/>
          <w:lang w:eastAsia="en-GB"/>
        </w:rPr>
      </w:pPr>
      <w:r>
        <w:rPr>
          <w:noProof/>
        </w:rPr>
        <w:t>7.3.6</w:t>
      </w:r>
      <w:r>
        <w:rPr>
          <w:rFonts w:asciiTheme="minorHAnsi" w:eastAsiaTheme="minorEastAsia" w:hAnsiTheme="minorHAnsi" w:cstheme="minorBidi"/>
          <w:noProof/>
          <w:sz w:val="22"/>
          <w:szCs w:val="22"/>
          <w:lang w:eastAsia="en-GB"/>
        </w:rPr>
        <w:tab/>
      </w:r>
      <w:r>
        <w:rPr>
          <w:noProof/>
        </w:rPr>
        <w:t>Reduced-Size RTCP</w:t>
      </w:r>
      <w:r>
        <w:rPr>
          <w:noProof/>
        </w:rPr>
        <w:tab/>
      </w:r>
      <w:r>
        <w:rPr>
          <w:noProof/>
        </w:rPr>
        <w:fldChar w:fldCharType="begin" w:fldLock="1"/>
      </w:r>
      <w:r>
        <w:rPr>
          <w:noProof/>
        </w:rPr>
        <w:instrText xml:space="preserve"> PAGEREF _Toc130386233 \h </w:instrText>
      </w:r>
      <w:r>
        <w:rPr>
          <w:noProof/>
        </w:rPr>
      </w:r>
      <w:r>
        <w:rPr>
          <w:noProof/>
        </w:rPr>
        <w:fldChar w:fldCharType="separate"/>
      </w:r>
      <w:r>
        <w:rPr>
          <w:noProof/>
        </w:rPr>
        <w:t>75</w:t>
      </w:r>
      <w:r>
        <w:rPr>
          <w:noProof/>
        </w:rPr>
        <w:fldChar w:fldCharType="end"/>
      </w:r>
    </w:p>
    <w:p w14:paraId="7A8C2DD4" w14:textId="296D8D2E" w:rsidR="00025381" w:rsidRDefault="00025381">
      <w:pPr>
        <w:pStyle w:val="TOC3"/>
        <w:rPr>
          <w:rFonts w:asciiTheme="minorHAnsi" w:eastAsiaTheme="minorEastAsia" w:hAnsiTheme="minorHAnsi" w:cstheme="minorBidi"/>
          <w:noProof/>
          <w:sz w:val="22"/>
          <w:szCs w:val="22"/>
          <w:lang w:eastAsia="en-GB"/>
        </w:rPr>
      </w:pPr>
      <w:r>
        <w:rPr>
          <w:noProof/>
        </w:rPr>
        <w:t>7.3.7</w:t>
      </w:r>
      <w:r>
        <w:rPr>
          <w:rFonts w:asciiTheme="minorHAnsi" w:eastAsiaTheme="minorEastAsia" w:hAnsiTheme="minorHAnsi" w:cstheme="minorBidi"/>
          <w:noProof/>
          <w:sz w:val="22"/>
          <w:szCs w:val="22"/>
          <w:lang w:eastAsia="en-GB"/>
        </w:rPr>
        <w:tab/>
      </w:r>
      <w:r>
        <w:rPr>
          <w:noProof/>
        </w:rPr>
        <w:t>Video Region-of-Interest (ROI) Signaling</w:t>
      </w:r>
      <w:r>
        <w:rPr>
          <w:noProof/>
        </w:rPr>
        <w:tab/>
      </w:r>
      <w:r>
        <w:rPr>
          <w:noProof/>
        </w:rPr>
        <w:fldChar w:fldCharType="begin" w:fldLock="1"/>
      </w:r>
      <w:r>
        <w:rPr>
          <w:noProof/>
        </w:rPr>
        <w:instrText xml:space="preserve"> PAGEREF _Toc130386234 \h </w:instrText>
      </w:r>
      <w:r>
        <w:rPr>
          <w:noProof/>
        </w:rPr>
      </w:r>
      <w:r>
        <w:rPr>
          <w:noProof/>
        </w:rPr>
        <w:fldChar w:fldCharType="separate"/>
      </w:r>
      <w:r>
        <w:rPr>
          <w:noProof/>
        </w:rPr>
        <w:t>76</w:t>
      </w:r>
      <w:r>
        <w:rPr>
          <w:noProof/>
        </w:rPr>
        <w:fldChar w:fldCharType="end"/>
      </w:r>
    </w:p>
    <w:p w14:paraId="6EC72422" w14:textId="69CDE32A" w:rsidR="00025381" w:rsidRDefault="00025381">
      <w:pPr>
        <w:pStyle w:val="TOC3"/>
        <w:rPr>
          <w:rFonts w:asciiTheme="minorHAnsi" w:eastAsiaTheme="minorEastAsia" w:hAnsiTheme="minorHAnsi" w:cstheme="minorBidi"/>
          <w:noProof/>
          <w:sz w:val="22"/>
          <w:szCs w:val="22"/>
          <w:lang w:eastAsia="en-GB"/>
        </w:rPr>
      </w:pPr>
      <w:r>
        <w:rPr>
          <w:noProof/>
        </w:rPr>
        <w:t>7.3.8</w:t>
      </w:r>
      <w:r>
        <w:rPr>
          <w:rFonts w:asciiTheme="minorHAnsi" w:eastAsiaTheme="minorEastAsia" w:hAnsiTheme="minorHAnsi" w:cstheme="minorBidi"/>
          <w:noProof/>
          <w:sz w:val="22"/>
          <w:szCs w:val="22"/>
          <w:lang w:eastAsia="en-GB"/>
        </w:rPr>
        <w:tab/>
      </w:r>
      <w:r>
        <w:rPr>
          <w:noProof/>
        </w:rPr>
        <w:t>Delay Budget Information (DBI) Signaling</w:t>
      </w:r>
      <w:r>
        <w:rPr>
          <w:noProof/>
        </w:rPr>
        <w:tab/>
      </w:r>
      <w:r>
        <w:rPr>
          <w:noProof/>
        </w:rPr>
        <w:fldChar w:fldCharType="begin" w:fldLock="1"/>
      </w:r>
      <w:r>
        <w:rPr>
          <w:noProof/>
        </w:rPr>
        <w:instrText xml:space="preserve"> PAGEREF _Toc130386235 \h </w:instrText>
      </w:r>
      <w:r>
        <w:rPr>
          <w:noProof/>
        </w:rPr>
      </w:r>
      <w:r>
        <w:rPr>
          <w:noProof/>
        </w:rPr>
        <w:fldChar w:fldCharType="separate"/>
      </w:r>
      <w:r>
        <w:rPr>
          <w:noProof/>
        </w:rPr>
        <w:t>78</w:t>
      </w:r>
      <w:r>
        <w:rPr>
          <w:noProof/>
        </w:rPr>
        <w:fldChar w:fldCharType="end"/>
      </w:r>
    </w:p>
    <w:p w14:paraId="68C231F2" w14:textId="4860F333" w:rsidR="00025381" w:rsidRDefault="00025381">
      <w:pPr>
        <w:pStyle w:val="TOC2"/>
        <w:rPr>
          <w:rFonts w:asciiTheme="minorHAnsi" w:eastAsiaTheme="minorEastAsia" w:hAnsiTheme="minorHAnsi" w:cstheme="minorBidi"/>
          <w:noProof/>
          <w:sz w:val="22"/>
          <w:szCs w:val="22"/>
          <w:lang w:eastAsia="en-GB"/>
        </w:rPr>
      </w:pPr>
      <w:r>
        <w:rPr>
          <w:noProof/>
        </w:rPr>
        <w:t>7.4</w:t>
      </w:r>
      <w:r>
        <w:rPr>
          <w:rFonts w:asciiTheme="minorHAnsi" w:eastAsiaTheme="minorEastAsia" w:hAnsiTheme="minorHAnsi" w:cstheme="minorBidi"/>
          <w:noProof/>
          <w:sz w:val="22"/>
          <w:szCs w:val="22"/>
          <w:lang w:eastAsia="en-GB"/>
        </w:rPr>
        <w:tab/>
      </w:r>
      <w:r>
        <w:rPr>
          <w:noProof/>
        </w:rPr>
        <w:t>RTP payload formats for MTSI clients</w:t>
      </w:r>
      <w:r>
        <w:rPr>
          <w:noProof/>
        </w:rPr>
        <w:tab/>
      </w:r>
      <w:r>
        <w:rPr>
          <w:noProof/>
        </w:rPr>
        <w:fldChar w:fldCharType="begin" w:fldLock="1"/>
      </w:r>
      <w:r>
        <w:rPr>
          <w:noProof/>
        </w:rPr>
        <w:instrText xml:space="preserve"> PAGEREF _Toc130386236 \h </w:instrText>
      </w:r>
      <w:r>
        <w:rPr>
          <w:noProof/>
        </w:rPr>
      </w:r>
      <w:r>
        <w:rPr>
          <w:noProof/>
        </w:rPr>
        <w:fldChar w:fldCharType="separate"/>
      </w:r>
      <w:r>
        <w:rPr>
          <w:noProof/>
        </w:rPr>
        <w:t>81</w:t>
      </w:r>
      <w:r>
        <w:rPr>
          <w:noProof/>
        </w:rPr>
        <w:fldChar w:fldCharType="end"/>
      </w:r>
    </w:p>
    <w:p w14:paraId="7D030C05" w14:textId="4B5A2510" w:rsidR="00025381" w:rsidRDefault="00025381">
      <w:pPr>
        <w:pStyle w:val="TOC3"/>
        <w:rPr>
          <w:rFonts w:asciiTheme="minorHAnsi" w:eastAsiaTheme="minorEastAsia" w:hAnsiTheme="minorHAnsi" w:cstheme="minorBidi"/>
          <w:noProof/>
          <w:sz w:val="22"/>
          <w:szCs w:val="22"/>
          <w:lang w:eastAsia="en-GB"/>
        </w:rPr>
      </w:pPr>
      <w:r>
        <w:rPr>
          <w:noProof/>
        </w:rPr>
        <w:t>7.4.1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_Toc130386237 \h </w:instrText>
      </w:r>
      <w:r>
        <w:rPr>
          <w:noProof/>
        </w:rPr>
      </w:r>
      <w:r>
        <w:rPr>
          <w:noProof/>
        </w:rPr>
        <w:fldChar w:fldCharType="separate"/>
      </w:r>
      <w:r>
        <w:rPr>
          <w:noProof/>
        </w:rPr>
        <w:t>81</w:t>
      </w:r>
      <w:r>
        <w:rPr>
          <w:noProof/>
        </w:rPr>
        <w:fldChar w:fldCharType="end"/>
      </w:r>
    </w:p>
    <w:p w14:paraId="78F1065C" w14:textId="5C6A26E7" w:rsidR="00025381" w:rsidRDefault="00025381">
      <w:pPr>
        <w:pStyle w:val="TOC3"/>
        <w:rPr>
          <w:rFonts w:asciiTheme="minorHAnsi" w:eastAsiaTheme="minorEastAsia" w:hAnsiTheme="minorHAnsi" w:cstheme="minorBidi"/>
          <w:noProof/>
          <w:sz w:val="22"/>
          <w:szCs w:val="22"/>
          <w:lang w:eastAsia="en-GB"/>
        </w:rPr>
      </w:pPr>
      <w:r>
        <w:rPr>
          <w:noProof/>
        </w:rPr>
        <w:t>7.4.2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_Toc130386238 \h </w:instrText>
      </w:r>
      <w:r>
        <w:rPr>
          <w:noProof/>
        </w:rPr>
      </w:r>
      <w:r>
        <w:rPr>
          <w:noProof/>
        </w:rPr>
        <w:fldChar w:fldCharType="separate"/>
      </w:r>
      <w:r>
        <w:rPr>
          <w:noProof/>
        </w:rPr>
        <w:t>81</w:t>
      </w:r>
      <w:r>
        <w:rPr>
          <w:noProof/>
        </w:rPr>
        <w:fldChar w:fldCharType="end"/>
      </w:r>
    </w:p>
    <w:p w14:paraId="518E0303" w14:textId="08277AC4" w:rsidR="00025381" w:rsidRDefault="00025381">
      <w:pPr>
        <w:pStyle w:val="TOC3"/>
        <w:rPr>
          <w:rFonts w:asciiTheme="minorHAnsi" w:eastAsiaTheme="minorEastAsia" w:hAnsiTheme="minorHAnsi" w:cstheme="minorBidi"/>
          <w:noProof/>
          <w:sz w:val="22"/>
          <w:szCs w:val="22"/>
          <w:lang w:eastAsia="en-GB"/>
        </w:rPr>
      </w:pPr>
      <w:r>
        <w:rPr>
          <w:noProof/>
        </w:rPr>
        <w:t>7.4.3</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_Toc130386239 \h </w:instrText>
      </w:r>
      <w:r>
        <w:rPr>
          <w:noProof/>
        </w:rPr>
      </w:r>
      <w:r>
        <w:rPr>
          <w:noProof/>
        </w:rPr>
        <w:fldChar w:fldCharType="separate"/>
      </w:r>
      <w:r>
        <w:rPr>
          <w:noProof/>
        </w:rPr>
        <w:t>82</w:t>
      </w:r>
      <w:r>
        <w:rPr>
          <w:noProof/>
        </w:rPr>
        <w:fldChar w:fldCharType="end"/>
      </w:r>
    </w:p>
    <w:p w14:paraId="50167337" w14:textId="608882C4" w:rsidR="00025381" w:rsidRDefault="00025381">
      <w:pPr>
        <w:pStyle w:val="TOC3"/>
        <w:rPr>
          <w:rFonts w:asciiTheme="minorHAnsi" w:eastAsiaTheme="minorEastAsia" w:hAnsiTheme="minorHAnsi" w:cstheme="minorBidi"/>
          <w:noProof/>
          <w:sz w:val="22"/>
          <w:szCs w:val="22"/>
          <w:lang w:eastAsia="en-GB"/>
        </w:rPr>
      </w:pPr>
      <w:r>
        <w:rPr>
          <w:noProof/>
        </w:rPr>
        <w:t>7.4.4</w:t>
      </w:r>
      <w:r>
        <w:rPr>
          <w:rFonts w:asciiTheme="minorHAnsi" w:eastAsiaTheme="minorEastAsia" w:hAnsiTheme="minorHAnsi" w:cstheme="minorBidi"/>
          <w:noProof/>
          <w:sz w:val="22"/>
          <w:szCs w:val="22"/>
          <w:lang w:eastAsia="en-GB"/>
        </w:rPr>
        <w:tab/>
      </w:r>
      <w:r>
        <w:rPr>
          <w:noProof/>
        </w:rPr>
        <w:t>Real-time text</w:t>
      </w:r>
      <w:r>
        <w:rPr>
          <w:noProof/>
        </w:rPr>
        <w:tab/>
      </w:r>
      <w:r>
        <w:rPr>
          <w:noProof/>
        </w:rPr>
        <w:fldChar w:fldCharType="begin" w:fldLock="1"/>
      </w:r>
      <w:r>
        <w:rPr>
          <w:noProof/>
        </w:rPr>
        <w:instrText xml:space="preserve"> PAGEREF _Toc130386240 \h </w:instrText>
      </w:r>
      <w:r>
        <w:rPr>
          <w:noProof/>
        </w:rPr>
      </w:r>
      <w:r>
        <w:rPr>
          <w:noProof/>
        </w:rPr>
        <w:fldChar w:fldCharType="separate"/>
      </w:r>
      <w:r>
        <w:rPr>
          <w:noProof/>
        </w:rPr>
        <w:t>82</w:t>
      </w:r>
      <w:r>
        <w:rPr>
          <w:noProof/>
        </w:rPr>
        <w:fldChar w:fldCharType="end"/>
      </w:r>
    </w:p>
    <w:p w14:paraId="084ED8C1" w14:textId="712D6265" w:rsidR="00025381" w:rsidRDefault="00025381">
      <w:pPr>
        <w:pStyle w:val="TOC3"/>
        <w:rPr>
          <w:rFonts w:asciiTheme="minorHAnsi" w:eastAsiaTheme="minorEastAsia" w:hAnsiTheme="minorHAnsi" w:cstheme="minorBidi"/>
          <w:noProof/>
          <w:sz w:val="22"/>
          <w:szCs w:val="22"/>
          <w:lang w:eastAsia="en-GB"/>
        </w:rPr>
      </w:pPr>
      <w:r>
        <w:rPr>
          <w:noProof/>
        </w:rPr>
        <w:t>7.4.5</w:t>
      </w:r>
      <w:r>
        <w:rPr>
          <w:rFonts w:asciiTheme="minorHAnsi" w:eastAsiaTheme="minorEastAsia" w:hAnsiTheme="minorHAnsi" w:cstheme="minorBidi"/>
          <w:noProof/>
          <w:sz w:val="22"/>
          <w:szCs w:val="22"/>
          <w:lang w:eastAsia="en-GB"/>
        </w:rPr>
        <w:tab/>
      </w:r>
      <w:r>
        <w:rPr>
          <w:noProof/>
        </w:rPr>
        <w:t>Coordination of Video Orientation</w:t>
      </w:r>
      <w:r>
        <w:rPr>
          <w:noProof/>
        </w:rPr>
        <w:tab/>
      </w:r>
      <w:r>
        <w:rPr>
          <w:noProof/>
        </w:rPr>
        <w:fldChar w:fldCharType="begin" w:fldLock="1"/>
      </w:r>
      <w:r>
        <w:rPr>
          <w:noProof/>
        </w:rPr>
        <w:instrText xml:space="preserve"> PAGEREF _Toc130386241 \h </w:instrText>
      </w:r>
      <w:r>
        <w:rPr>
          <w:noProof/>
        </w:rPr>
      </w:r>
      <w:r>
        <w:rPr>
          <w:noProof/>
        </w:rPr>
        <w:fldChar w:fldCharType="separate"/>
      </w:r>
      <w:r>
        <w:rPr>
          <w:noProof/>
        </w:rPr>
        <w:t>82</w:t>
      </w:r>
      <w:r>
        <w:rPr>
          <w:noProof/>
        </w:rPr>
        <w:fldChar w:fldCharType="end"/>
      </w:r>
    </w:p>
    <w:p w14:paraId="53DE1A6F" w14:textId="2FDB1683" w:rsidR="00025381" w:rsidRDefault="00025381">
      <w:pPr>
        <w:pStyle w:val="TOC3"/>
        <w:rPr>
          <w:rFonts w:asciiTheme="minorHAnsi" w:eastAsiaTheme="minorEastAsia" w:hAnsiTheme="minorHAnsi" w:cstheme="minorBidi"/>
          <w:noProof/>
          <w:sz w:val="22"/>
          <w:szCs w:val="22"/>
          <w:lang w:eastAsia="en-GB"/>
        </w:rPr>
      </w:pPr>
      <w:r>
        <w:rPr>
          <w:noProof/>
        </w:rPr>
        <w:t>7.4.6</w:t>
      </w:r>
      <w:r>
        <w:rPr>
          <w:rFonts w:asciiTheme="minorHAnsi" w:eastAsiaTheme="minorEastAsia" w:hAnsiTheme="minorHAnsi" w:cstheme="minorBidi"/>
          <w:noProof/>
          <w:sz w:val="22"/>
          <w:szCs w:val="22"/>
          <w:lang w:eastAsia="en-GB"/>
        </w:rPr>
        <w:tab/>
      </w:r>
      <w:r>
        <w:rPr>
          <w:noProof/>
        </w:rPr>
        <w:t>RTP Retransmission</w:t>
      </w:r>
      <w:r>
        <w:rPr>
          <w:noProof/>
        </w:rPr>
        <w:tab/>
      </w:r>
      <w:r>
        <w:rPr>
          <w:noProof/>
        </w:rPr>
        <w:fldChar w:fldCharType="begin" w:fldLock="1"/>
      </w:r>
      <w:r>
        <w:rPr>
          <w:noProof/>
        </w:rPr>
        <w:instrText xml:space="preserve"> PAGEREF _Toc130386242 \h </w:instrText>
      </w:r>
      <w:r>
        <w:rPr>
          <w:noProof/>
        </w:rPr>
      </w:r>
      <w:r>
        <w:rPr>
          <w:noProof/>
        </w:rPr>
        <w:fldChar w:fldCharType="separate"/>
      </w:r>
      <w:r>
        <w:rPr>
          <w:noProof/>
        </w:rPr>
        <w:t>85</w:t>
      </w:r>
      <w:r>
        <w:rPr>
          <w:noProof/>
        </w:rPr>
        <w:fldChar w:fldCharType="end"/>
      </w:r>
    </w:p>
    <w:p w14:paraId="0AA9089E" w14:textId="291C08D9" w:rsidR="00025381" w:rsidRDefault="00025381">
      <w:pPr>
        <w:pStyle w:val="TOC3"/>
        <w:rPr>
          <w:rFonts w:asciiTheme="minorHAnsi" w:eastAsiaTheme="minorEastAsia" w:hAnsiTheme="minorHAnsi" w:cstheme="minorBidi"/>
          <w:noProof/>
          <w:sz w:val="22"/>
          <w:szCs w:val="22"/>
          <w:lang w:eastAsia="en-GB"/>
        </w:rPr>
      </w:pPr>
      <w:r>
        <w:rPr>
          <w:noProof/>
        </w:rPr>
        <w:t>7.4.7</w:t>
      </w:r>
      <w:r>
        <w:rPr>
          <w:rFonts w:asciiTheme="minorHAnsi" w:eastAsiaTheme="minorEastAsia" w:hAnsiTheme="minorHAnsi" w:cstheme="minorBidi"/>
          <w:noProof/>
          <w:sz w:val="22"/>
          <w:szCs w:val="22"/>
          <w:lang w:eastAsia="en-GB"/>
        </w:rPr>
        <w:tab/>
      </w:r>
      <w:r>
        <w:rPr>
          <w:noProof/>
        </w:rPr>
        <w:t>Forward Error Correction (FEC)</w:t>
      </w:r>
      <w:r>
        <w:rPr>
          <w:noProof/>
        </w:rPr>
        <w:tab/>
      </w:r>
      <w:r>
        <w:rPr>
          <w:noProof/>
        </w:rPr>
        <w:fldChar w:fldCharType="begin" w:fldLock="1"/>
      </w:r>
      <w:r>
        <w:rPr>
          <w:noProof/>
        </w:rPr>
        <w:instrText xml:space="preserve"> PAGEREF _Toc130386243 \h </w:instrText>
      </w:r>
      <w:r>
        <w:rPr>
          <w:noProof/>
        </w:rPr>
      </w:r>
      <w:r>
        <w:rPr>
          <w:noProof/>
        </w:rPr>
        <w:fldChar w:fldCharType="separate"/>
      </w:r>
      <w:r>
        <w:rPr>
          <w:noProof/>
        </w:rPr>
        <w:t>85</w:t>
      </w:r>
      <w:r>
        <w:rPr>
          <w:noProof/>
        </w:rPr>
        <w:fldChar w:fldCharType="end"/>
      </w:r>
    </w:p>
    <w:p w14:paraId="11BC4548" w14:textId="59C765BB" w:rsidR="00025381" w:rsidRDefault="00025381">
      <w:pPr>
        <w:pStyle w:val="TOC2"/>
        <w:rPr>
          <w:rFonts w:asciiTheme="minorHAnsi" w:eastAsiaTheme="minorEastAsia" w:hAnsiTheme="minorHAnsi" w:cstheme="minorBidi"/>
          <w:noProof/>
          <w:sz w:val="22"/>
          <w:szCs w:val="22"/>
          <w:lang w:eastAsia="en-GB"/>
        </w:rPr>
      </w:pPr>
      <w:r>
        <w:rPr>
          <w:noProof/>
        </w:rPr>
        <w:t>7.5</w:t>
      </w:r>
      <w:r>
        <w:rPr>
          <w:rFonts w:asciiTheme="minorHAnsi" w:eastAsiaTheme="minorEastAsia" w:hAnsiTheme="minorHAnsi" w:cstheme="minorBidi"/>
          <w:noProof/>
          <w:sz w:val="22"/>
          <w:szCs w:val="22"/>
          <w:lang w:eastAsia="en-GB"/>
        </w:rPr>
        <w:tab/>
      </w:r>
      <w:r>
        <w:rPr>
          <w:noProof/>
        </w:rPr>
        <w:t>Media flow</w:t>
      </w:r>
      <w:r>
        <w:rPr>
          <w:noProof/>
        </w:rPr>
        <w:tab/>
      </w:r>
      <w:r>
        <w:rPr>
          <w:noProof/>
        </w:rPr>
        <w:fldChar w:fldCharType="begin" w:fldLock="1"/>
      </w:r>
      <w:r>
        <w:rPr>
          <w:noProof/>
        </w:rPr>
        <w:instrText xml:space="preserve"> PAGEREF _Toc130386244 \h </w:instrText>
      </w:r>
      <w:r>
        <w:rPr>
          <w:noProof/>
        </w:rPr>
      </w:r>
      <w:r>
        <w:rPr>
          <w:noProof/>
        </w:rPr>
        <w:fldChar w:fldCharType="separate"/>
      </w:r>
      <w:r>
        <w:rPr>
          <w:noProof/>
        </w:rPr>
        <w:t>85</w:t>
      </w:r>
      <w:r>
        <w:rPr>
          <w:noProof/>
        </w:rPr>
        <w:fldChar w:fldCharType="end"/>
      </w:r>
    </w:p>
    <w:p w14:paraId="7EBA9140" w14:textId="091CA9CF" w:rsidR="00025381" w:rsidRDefault="00025381">
      <w:pPr>
        <w:pStyle w:val="TOC3"/>
        <w:rPr>
          <w:rFonts w:asciiTheme="minorHAnsi" w:eastAsiaTheme="minorEastAsia" w:hAnsiTheme="minorHAnsi" w:cstheme="minorBidi"/>
          <w:noProof/>
          <w:sz w:val="22"/>
          <w:szCs w:val="22"/>
          <w:lang w:eastAsia="en-GB"/>
        </w:rPr>
      </w:pPr>
      <w:r>
        <w:rPr>
          <w:noProof/>
        </w:rPr>
        <w:t>7.5.1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_Toc130386245 \h </w:instrText>
      </w:r>
      <w:r>
        <w:rPr>
          <w:noProof/>
        </w:rPr>
      </w:r>
      <w:r>
        <w:rPr>
          <w:noProof/>
        </w:rPr>
        <w:fldChar w:fldCharType="separate"/>
      </w:r>
      <w:r>
        <w:rPr>
          <w:noProof/>
        </w:rPr>
        <w:t>85</w:t>
      </w:r>
      <w:r>
        <w:rPr>
          <w:noProof/>
        </w:rPr>
        <w:fldChar w:fldCharType="end"/>
      </w:r>
    </w:p>
    <w:p w14:paraId="566349FF" w14:textId="33CDC703" w:rsidR="00025381" w:rsidRDefault="00025381">
      <w:pPr>
        <w:pStyle w:val="TOC3"/>
        <w:rPr>
          <w:rFonts w:asciiTheme="minorHAnsi" w:eastAsiaTheme="minorEastAsia" w:hAnsiTheme="minorHAnsi" w:cstheme="minorBidi"/>
          <w:noProof/>
          <w:sz w:val="22"/>
          <w:szCs w:val="22"/>
          <w:lang w:eastAsia="en-GB"/>
        </w:rPr>
      </w:pPr>
      <w:r>
        <w:rPr>
          <w:noProof/>
        </w:rPr>
        <w:t>7.5.2</w:t>
      </w:r>
      <w:r>
        <w:rPr>
          <w:rFonts w:asciiTheme="minorHAnsi" w:eastAsiaTheme="minorEastAsia" w:hAnsiTheme="minorHAnsi" w:cstheme="minorBidi"/>
          <w:noProof/>
          <w:sz w:val="22"/>
          <w:szCs w:val="22"/>
          <w:lang w:eastAsia="en-GB"/>
        </w:rPr>
        <w:tab/>
      </w:r>
      <w:r>
        <w:rPr>
          <w:noProof/>
        </w:rPr>
        <w:t>Media specific</w:t>
      </w:r>
      <w:r>
        <w:rPr>
          <w:noProof/>
        </w:rPr>
        <w:tab/>
      </w:r>
      <w:r>
        <w:rPr>
          <w:noProof/>
        </w:rPr>
        <w:fldChar w:fldCharType="begin" w:fldLock="1"/>
      </w:r>
      <w:r>
        <w:rPr>
          <w:noProof/>
        </w:rPr>
        <w:instrText xml:space="preserve"> PAGEREF _Toc130386246 \h </w:instrText>
      </w:r>
      <w:r>
        <w:rPr>
          <w:noProof/>
        </w:rPr>
      </w:r>
      <w:r>
        <w:rPr>
          <w:noProof/>
        </w:rPr>
        <w:fldChar w:fldCharType="separate"/>
      </w:r>
      <w:r>
        <w:rPr>
          <w:noProof/>
        </w:rPr>
        <w:t>85</w:t>
      </w:r>
      <w:r>
        <w:rPr>
          <w:noProof/>
        </w:rPr>
        <w:fldChar w:fldCharType="end"/>
      </w:r>
    </w:p>
    <w:p w14:paraId="3A1A9E51" w14:textId="0306E555" w:rsidR="00025381" w:rsidRDefault="00025381">
      <w:pPr>
        <w:pStyle w:val="TOC4"/>
        <w:rPr>
          <w:rFonts w:asciiTheme="minorHAnsi" w:eastAsiaTheme="minorEastAsia" w:hAnsiTheme="minorHAnsi" w:cstheme="minorBidi"/>
          <w:noProof/>
          <w:sz w:val="22"/>
          <w:szCs w:val="22"/>
          <w:lang w:eastAsia="en-GB"/>
        </w:rPr>
      </w:pPr>
      <w:r>
        <w:rPr>
          <w:noProof/>
        </w:rPr>
        <w:t>7.5.2.1</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_Toc130386247 \h </w:instrText>
      </w:r>
      <w:r>
        <w:rPr>
          <w:noProof/>
        </w:rPr>
      </w:r>
      <w:r>
        <w:rPr>
          <w:noProof/>
        </w:rPr>
        <w:fldChar w:fldCharType="separate"/>
      </w:r>
      <w:r>
        <w:rPr>
          <w:noProof/>
        </w:rPr>
        <w:t>85</w:t>
      </w:r>
      <w:r>
        <w:rPr>
          <w:noProof/>
        </w:rPr>
        <w:fldChar w:fldCharType="end"/>
      </w:r>
    </w:p>
    <w:p w14:paraId="2A386BBC" w14:textId="5BFD7A03" w:rsidR="00025381" w:rsidRDefault="00025381">
      <w:pPr>
        <w:pStyle w:val="TOC5"/>
        <w:rPr>
          <w:rFonts w:asciiTheme="minorHAnsi" w:eastAsiaTheme="minorEastAsia" w:hAnsiTheme="minorHAnsi" w:cstheme="minorBidi"/>
          <w:noProof/>
          <w:sz w:val="22"/>
          <w:szCs w:val="22"/>
          <w:lang w:eastAsia="en-GB"/>
        </w:rPr>
      </w:pPr>
      <w:r>
        <w:rPr>
          <w:noProof/>
        </w:rPr>
        <w:t>7.5.2.1.1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_Toc130386248 \h </w:instrText>
      </w:r>
      <w:r>
        <w:rPr>
          <w:noProof/>
        </w:rPr>
      </w:r>
      <w:r>
        <w:rPr>
          <w:noProof/>
        </w:rPr>
        <w:fldChar w:fldCharType="separate"/>
      </w:r>
      <w:r>
        <w:rPr>
          <w:noProof/>
        </w:rPr>
        <w:t>85</w:t>
      </w:r>
      <w:r>
        <w:rPr>
          <w:noProof/>
        </w:rPr>
        <w:fldChar w:fldCharType="end"/>
      </w:r>
    </w:p>
    <w:p w14:paraId="5189CAC3" w14:textId="53517B60" w:rsidR="00025381" w:rsidRDefault="00025381">
      <w:pPr>
        <w:pStyle w:val="TOC5"/>
        <w:rPr>
          <w:rFonts w:asciiTheme="minorHAnsi" w:eastAsiaTheme="minorEastAsia" w:hAnsiTheme="minorHAnsi" w:cstheme="minorBidi"/>
          <w:noProof/>
          <w:sz w:val="22"/>
          <w:szCs w:val="22"/>
          <w:lang w:eastAsia="en-GB"/>
        </w:rPr>
      </w:pPr>
      <w:r>
        <w:rPr>
          <w:noProof/>
        </w:rPr>
        <w:t>7.5.2.1.2</w:t>
      </w:r>
      <w:r>
        <w:rPr>
          <w:rFonts w:asciiTheme="minorHAnsi" w:eastAsiaTheme="minorEastAsia" w:hAnsiTheme="minorHAnsi" w:cstheme="minorBidi"/>
          <w:noProof/>
          <w:sz w:val="22"/>
          <w:szCs w:val="22"/>
          <w:lang w:eastAsia="en-GB"/>
        </w:rPr>
        <w:tab/>
      </w:r>
      <w:r>
        <w:rPr>
          <w:noProof/>
        </w:rPr>
        <w:t>Default operation</w:t>
      </w:r>
      <w:r>
        <w:rPr>
          <w:noProof/>
        </w:rPr>
        <w:tab/>
      </w:r>
      <w:r>
        <w:rPr>
          <w:noProof/>
        </w:rPr>
        <w:fldChar w:fldCharType="begin" w:fldLock="1"/>
      </w:r>
      <w:r>
        <w:rPr>
          <w:noProof/>
        </w:rPr>
        <w:instrText xml:space="preserve"> PAGEREF _Toc130386249 \h </w:instrText>
      </w:r>
      <w:r>
        <w:rPr>
          <w:noProof/>
        </w:rPr>
      </w:r>
      <w:r>
        <w:rPr>
          <w:noProof/>
        </w:rPr>
        <w:fldChar w:fldCharType="separate"/>
      </w:r>
      <w:r>
        <w:rPr>
          <w:noProof/>
        </w:rPr>
        <w:t>85</w:t>
      </w:r>
      <w:r>
        <w:rPr>
          <w:noProof/>
        </w:rPr>
        <w:fldChar w:fldCharType="end"/>
      </w:r>
    </w:p>
    <w:p w14:paraId="2E346EE9" w14:textId="6C0D3BB8" w:rsidR="00025381" w:rsidRDefault="00025381">
      <w:pPr>
        <w:pStyle w:val="TOC6"/>
        <w:rPr>
          <w:rFonts w:asciiTheme="minorHAnsi" w:eastAsiaTheme="minorEastAsia" w:hAnsiTheme="minorHAnsi" w:cstheme="minorBidi"/>
          <w:noProof/>
          <w:sz w:val="22"/>
          <w:szCs w:val="22"/>
          <w:lang w:eastAsia="en-GB"/>
        </w:rPr>
      </w:pPr>
      <w:r>
        <w:rPr>
          <w:noProof/>
        </w:rPr>
        <w:t>7.5.2.1.2.1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_Toc130386250 \h </w:instrText>
      </w:r>
      <w:r>
        <w:rPr>
          <w:noProof/>
        </w:rPr>
      </w:r>
      <w:r>
        <w:rPr>
          <w:noProof/>
        </w:rPr>
        <w:fldChar w:fldCharType="separate"/>
      </w:r>
      <w:r>
        <w:rPr>
          <w:noProof/>
        </w:rPr>
        <w:t>85</w:t>
      </w:r>
      <w:r>
        <w:rPr>
          <w:noProof/>
        </w:rPr>
        <w:fldChar w:fldCharType="end"/>
      </w:r>
    </w:p>
    <w:p w14:paraId="2C8FB2D8" w14:textId="12FF4C35" w:rsidR="00025381" w:rsidRDefault="00025381">
      <w:pPr>
        <w:pStyle w:val="TOC6"/>
        <w:rPr>
          <w:rFonts w:asciiTheme="minorHAnsi" w:eastAsiaTheme="minorEastAsia" w:hAnsiTheme="minorHAnsi" w:cstheme="minorBidi"/>
          <w:noProof/>
          <w:sz w:val="22"/>
          <w:szCs w:val="22"/>
          <w:lang w:eastAsia="en-GB"/>
        </w:rPr>
      </w:pPr>
      <w:r>
        <w:rPr>
          <w:noProof/>
        </w:rPr>
        <w:t>7.5.2.1.2.2</w:t>
      </w:r>
      <w:r>
        <w:rPr>
          <w:rFonts w:asciiTheme="minorHAnsi" w:eastAsiaTheme="minorEastAsia" w:hAnsiTheme="minorHAnsi" w:cstheme="minorBidi"/>
          <w:noProof/>
          <w:sz w:val="22"/>
          <w:szCs w:val="22"/>
          <w:lang w:eastAsia="en-GB"/>
        </w:rPr>
        <w:tab/>
      </w:r>
      <w:r>
        <w:rPr>
          <w:noProof/>
        </w:rPr>
        <w:t>Codec Mode Requests</w:t>
      </w:r>
      <w:r>
        <w:rPr>
          <w:noProof/>
        </w:rPr>
        <w:tab/>
      </w:r>
      <w:r>
        <w:rPr>
          <w:noProof/>
        </w:rPr>
        <w:fldChar w:fldCharType="begin" w:fldLock="1"/>
      </w:r>
      <w:r>
        <w:rPr>
          <w:noProof/>
        </w:rPr>
        <w:instrText xml:space="preserve"> PAGEREF _Toc130386251 \h </w:instrText>
      </w:r>
      <w:r>
        <w:rPr>
          <w:noProof/>
        </w:rPr>
      </w:r>
      <w:r>
        <w:rPr>
          <w:noProof/>
        </w:rPr>
        <w:fldChar w:fldCharType="separate"/>
      </w:r>
      <w:r>
        <w:rPr>
          <w:noProof/>
        </w:rPr>
        <w:t>86</w:t>
      </w:r>
      <w:r>
        <w:rPr>
          <w:noProof/>
        </w:rPr>
        <w:fldChar w:fldCharType="end"/>
      </w:r>
    </w:p>
    <w:p w14:paraId="1FCCC5EA" w14:textId="00670A8F" w:rsidR="00025381" w:rsidRDefault="00025381">
      <w:pPr>
        <w:pStyle w:val="TOC6"/>
        <w:rPr>
          <w:rFonts w:asciiTheme="minorHAnsi" w:eastAsiaTheme="minorEastAsia" w:hAnsiTheme="minorHAnsi" w:cstheme="minorBidi"/>
          <w:noProof/>
          <w:sz w:val="22"/>
          <w:szCs w:val="22"/>
          <w:lang w:eastAsia="en-GB"/>
        </w:rPr>
      </w:pPr>
      <w:r>
        <w:rPr>
          <w:noProof/>
        </w:rPr>
        <w:t>7.5.2.1.2.3</w:t>
      </w:r>
      <w:r>
        <w:rPr>
          <w:rFonts w:asciiTheme="minorHAnsi" w:eastAsiaTheme="minorEastAsia" w:hAnsiTheme="minorHAnsi" w:cstheme="minorBidi"/>
          <w:noProof/>
          <w:sz w:val="22"/>
          <w:szCs w:val="22"/>
          <w:lang w:eastAsia="en-GB"/>
        </w:rPr>
        <w:tab/>
      </w:r>
      <w:r>
        <w:rPr>
          <w:noProof/>
        </w:rPr>
        <w:t>Frame aggregation and redundancy</w:t>
      </w:r>
      <w:r>
        <w:rPr>
          <w:noProof/>
        </w:rPr>
        <w:tab/>
      </w:r>
      <w:r>
        <w:rPr>
          <w:noProof/>
        </w:rPr>
        <w:fldChar w:fldCharType="begin" w:fldLock="1"/>
      </w:r>
      <w:r>
        <w:rPr>
          <w:noProof/>
        </w:rPr>
        <w:instrText xml:space="preserve"> PAGEREF _Toc130386252 \h </w:instrText>
      </w:r>
      <w:r>
        <w:rPr>
          <w:noProof/>
        </w:rPr>
      </w:r>
      <w:r>
        <w:rPr>
          <w:noProof/>
        </w:rPr>
        <w:fldChar w:fldCharType="separate"/>
      </w:r>
      <w:r>
        <w:rPr>
          <w:noProof/>
        </w:rPr>
        <w:t>86</w:t>
      </w:r>
      <w:r>
        <w:rPr>
          <w:noProof/>
        </w:rPr>
        <w:fldChar w:fldCharType="end"/>
      </w:r>
    </w:p>
    <w:p w14:paraId="0DD15364" w14:textId="74AB1AFE" w:rsidR="00025381" w:rsidRDefault="00025381">
      <w:pPr>
        <w:pStyle w:val="TOC5"/>
        <w:rPr>
          <w:rFonts w:asciiTheme="minorHAnsi" w:eastAsiaTheme="minorEastAsia" w:hAnsiTheme="minorHAnsi" w:cstheme="minorBidi"/>
          <w:noProof/>
          <w:sz w:val="22"/>
          <w:szCs w:val="22"/>
          <w:lang w:eastAsia="en-GB"/>
        </w:rPr>
      </w:pPr>
      <w:r>
        <w:rPr>
          <w:noProof/>
        </w:rPr>
        <w:t>7.5.2.1.3</w:t>
      </w:r>
      <w:r>
        <w:rPr>
          <w:rFonts w:asciiTheme="minorHAnsi" w:eastAsiaTheme="minorEastAsia" w:hAnsiTheme="minorHAnsi" w:cstheme="minorBidi"/>
          <w:noProof/>
          <w:sz w:val="22"/>
          <w:szCs w:val="22"/>
          <w:lang w:eastAsia="en-GB"/>
        </w:rPr>
        <w:tab/>
      </w:r>
      <w:r>
        <w:rPr>
          <w:noProof/>
        </w:rPr>
        <w:t>HSPA</w:t>
      </w:r>
      <w:r>
        <w:rPr>
          <w:noProof/>
        </w:rPr>
        <w:tab/>
      </w:r>
      <w:r>
        <w:rPr>
          <w:noProof/>
        </w:rPr>
        <w:fldChar w:fldCharType="begin" w:fldLock="1"/>
      </w:r>
      <w:r>
        <w:rPr>
          <w:noProof/>
        </w:rPr>
        <w:instrText xml:space="preserve"> PAGEREF _Toc130386253 \h </w:instrText>
      </w:r>
      <w:r>
        <w:rPr>
          <w:noProof/>
        </w:rPr>
      </w:r>
      <w:r>
        <w:rPr>
          <w:noProof/>
        </w:rPr>
        <w:fldChar w:fldCharType="separate"/>
      </w:r>
      <w:r>
        <w:rPr>
          <w:noProof/>
        </w:rPr>
        <w:t>86</w:t>
      </w:r>
      <w:r>
        <w:rPr>
          <w:noProof/>
        </w:rPr>
        <w:fldChar w:fldCharType="end"/>
      </w:r>
    </w:p>
    <w:p w14:paraId="3278CB57" w14:textId="64FA3FA8" w:rsidR="00025381" w:rsidRDefault="00025381">
      <w:pPr>
        <w:pStyle w:val="TOC5"/>
        <w:rPr>
          <w:rFonts w:asciiTheme="minorHAnsi" w:eastAsiaTheme="minorEastAsia" w:hAnsiTheme="minorHAnsi" w:cstheme="minorBidi"/>
          <w:noProof/>
          <w:sz w:val="22"/>
          <w:szCs w:val="22"/>
          <w:lang w:eastAsia="en-GB"/>
        </w:rPr>
      </w:pPr>
      <w:r>
        <w:rPr>
          <w:noProof/>
        </w:rPr>
        <w:t>7.5.2.1.4</w:t>
      </w:r>
      <w:r>
        <w:rPr>
          <w:rFonts w:asciiTheme="minorHAnsi" w:eastAsiaTheme="minorEastAsia" w:hAnsiTheme="minorHAnsi" w:cstheme="minorBidi"/>
          <w:noProof/>
          <w:sz w:val="22"/>
          <w:szCs w:val="22"/>
          <w:lang w:eastAsia="en-GB"/>
        </w:rPr>
        <w:tab/>
      </w:r>
      <w:r>
        <w:rPr>
          <w:noProof/>
        </w:rPr>
        <w:t>EGPRS</w:t>
      </w:r>
      <w:r>
        <w:rPr>
          <w:noProof/>
        </w:rPr>
        <w:tab/>
      </w:r>
      <w:r>
        <w:rPr>
          <w:noProof/>
        </w:rPr>
        <w:fldChar w:fldCharType="begin" w:fldLock="1"/>
      </w:r>
      <w:r>
        <w:rPr>
          <w:noProof/>
        </w:rPr>
        <w:instrText xml:space="preserve"> PAGEREF _Toc130386254 \h </w:instrText>
      </w:r>
      <w:r>
        <w:rPr>
          <w:noProof/>
        </w:rPr>
      </w:r>
      <w:r>
        <w:rPr>
          <w:noProof/>
        </w:rPr>
        <w:fldChar w:fldCharType="separate"/>
      </w:r>
      <w:r>
        <w:rPr>
          <w:noProof/>
        </w:rPr>
        <w:t>86</w:t>
      </w:r>
      <w:r>
        <w:rPr>
          <w:noProof/>
        </w:rPr>
        <w:fldChar w:fldCharType="end"/>
      </w:r>
    </w:p>
    <w:p w14:paraId="5F1DA24B" w14:textId="6E504691" w:rsidR="00025381" w:rsidRDefault="00025381">
      <w:pPr>
        <w:pStyle w:val="TOC5"/>
        <w:rPr>
          <w:rFonts w:asciiTheme="minorHAnsi" w:eastAsiaTheme="minorEastAsia" w:hAnsiTheme="minorHAnsi" w:cstheme="minorBidi"/>
          <w:noProof/>
          <w:sz w:val="22"/>
          <w:szCs w:val="22"/>
          <w:lang w:eastAsia="en-GB"/>
        </w:rPr>
      </w:pPr>
      <w:r>
        <w:rPr>
          <w:noProof/>
        </w:rPr>
        <w:t>7.5.2.1.5</w:t>
      </w:r>
      <w:r>
        <w:rPr>
          <w:rFonts w:asciiTheme="minorHAnsi" w:eastAsiaTheme="minorEastAsia" w:hAnsiTheme="minorHAnsi" w:cstheme="minorBidi"/>
          <w:noProof/>
          <w:sz w:val="22"/>
          <w:szCs w:val="22"/>
          <w:lang w:eastAsia="en-GB"/>
        </w:rPr>
        <w:tab/>
      </w:r>
      <w:r>
        <w:rPr>
          <w:noProof/>
        </w:rPr>
        <w:t>GIP</w:t>
      </w:r>
      <w:r>
        <w:rPr>
          <w:noProof/>
        </w:rPr>
        <w:tab/>
      </w:r>
      <w:r>
        <w:rPr>
          <w:noProof/>
        </w:rPr>
        <w:fldChar w:fldCharType="begin" w:fldLock="1"/>
      </w:r>
      <w:r>
        <w:rPr>
          <w:noProof/>
        </w:rPr>
        <w:instrText xml:space="preserve"> PAGEREF _Toc130386255 \h </w:instrText>
      </w:r>
      <w:r>
        <w:rPr>
          <w:noProof/>
        </w:rPr>
      </w:r>
      <w:r>
        <w:rPr>
          <w:noProof/>
        </w:rPr>
        <w:fldChar w:fldCharType="separate"/>
      </w:r>
      <w:r>
        <w:rPr>
          <w:noProof/>
        </w:rPr>
        <w:t>87</w:t>
      </w:r>
      <w:r>
        <w:rPr>
          <w:noProof/>
        </w:rPr>
        <w:fldChar w:fldCharType="end"/>
      </w:r>
    </w:p>
    <w:p w14:paraId="0EE80159" w14:textId="5A715E32" w:rsidR="00025381" w:rsidRDefault="00025381">
      <w:pPr>
        <w:pStyle w:val="TOC5"/>
        <w:rPr>
          <w:rFonts w:asciiTheme="minorHAnsi" w:eastAsiaTheme="minorEastAsia" w:hAnsiTheme="minorHAnsi" w:cstheme="minorBidi"/>
          <w:noProof/>
          <w:sz w:val="22"/>
          <w:szCs w:val="22"/>
          <w:lang w:eastAsia="en-GB"/>
        </w:rPr>
      </w:pPr>
      <w:r>
        <w:rPr>
          <w:noProof/>
        </w:rPr>
        <w:t>7.5.2.1.6</w:t>
      </w:r>
      <w:r>
        <w:rPr>
          <w:rFonts w:asciiTheme="minorHAnsi" w:eastAsiaTheme="minorEastAsia" w:hAnsiTheme="minorHAnsi" w:cstheme="minorBidi"/>
          <w:noProof/>
          <w:sz w:val="22"/>
          <w:szCs w:val="22"/>
          <w:lang w:eastAsia="en-GB"/>
        </w:rPr>
        <w:tab/>
      </w:r>
      <w:r>
        <w:rPr>
          <w:noProof/>
        </w:rPr>
        <w:t>Initial codec mode for AMR and AMR-WB</w:t>
      </w:r>
      <w:r>
        <w:rPr>
          <w:noProof/>
        </w:rPr>
        <w:tab/>
      </w:r>
      <w:r>
        <w:rPr>
          <w:noProof/>
        </w:rPr>
        <w:fldChar w:fldCharType="begin" w:fldLock="1"/>
      </w:r>
      <w:r>
        <w:rPr>
          <w:noProof/>
        </w:rPr>
        <w:instrText xml:space="preserve"> PAGEREF _Toc130386256 \h </w:instrText>
      </w:r>
      <w:r>
        <w:rPr>
          <w:noProof/>
        </w:rPr>
      </w:r>
      <w:r>
        <w:rPr>
          <w:noProof/>
        </w:rPr>
        <w:fldChar w:fldCharType="separate"/>
      </w:r>
      <w:r>
        <w:rPr>
          <w:noProof/>
        </w:rPr>
        <w:t>87</w:t>
      </w:r>
      <w:r>
        <w:rPr>
          <w:noProof/>
        </w:rPr>
        <w:fldChar w:fldCharType="end"/>
      </w:r>
    </w:p>
    <w:p w14:paraId="75886E99" w14:textId="6D3DAF43" w:rsidR="00025381" w:rsidRDefault="00025381">
      <w:pPr>
        <w:pStyle w:val="TOC5"/>
        <w:rPr>
          <w:rFonts w:asciiTheme="minorHAnsi" w:eastAsiaTheme="minorEastAsia" w:hAnsiTheme="minorHAnsi" w:cstheme="minorBidi"/>
          <w:noProof/>
          <w:sz w:val="22"/>
          <w:szCs w:val="22"/>
          <w:lang w:eastAsia="en-GB"/>
        </w:rPr>
      </w:pPr>
      <w:r>
        <w:rPr>
          <w:noProof/>
        </w:rPr>
        <w:t>7.5.2.1.7</w:t>
      </w:r>
      <w:r>
        <w:rPr>
          <w:rFonts w:asciiTheme="minorHAnsi" w:eastAsiaTheme="minorEastAsia" w:hAnsiTheme="minorHAnsi" w:cstheme="minorBidi"/>
          <w:noProof/>
          <w:sz w:val="22"/>
          <w:szCs w:val="22"/>
          <w:lang w:eastAsia="en-GB"/>
        </w:rPr>
        <w:tab/>
      </w:r>
      <w:r>
        <w:rPr>
          <w:noProof/>
        </w:rPr>
        <w:t>E-UTRAN and NR</w:t>
      </w:r>
      <w:r>
        <w:rPr>
          <w:noProof/>
        </w:rPr>
        <w:tab/>
      </w:r>
      <w:r>
        <w:rPr>
          <w:noProof/>
        </w:rPr>
        <w:fldChar w:fldCharType="begin" w:fldLock="1"/>
      </w:r>
      <w:r>
        <w:rPr>
          <w:noProof/>
        </w:rPr>
        <w:instrText xml:space="preserve"> PAGEREF _Toc130386257 \h </w:instrText>
      </w:r>
      <w:r>
        <w:rPr>
          <w:noProof/>
        </w:rPr>
      </w:r>
      <w:r>
        <w:rPr>
          <w:noProof/>
        </w:rPr>
        <w:fldChar w:fldCharType="separate"/>
      </w:r>
      <w:r>
        <w:rPr>
          <w:noProof/>
        </w:rPr>
        <w:t>87</w:t>
      </w:r>
      <w:r>
        <w:rPr>
          <w:noProof/>
        </w:rPr>
        <w:fldChar w:fldCharType="end"/>
      </w:r>
    </w:p>
    <w:p w14:paraId="0E07D76D" w14:textId="719579BF" w:rsidR="00025381" w:rsidRDefault="00025381">
      <w:pPr>
        <w:pStyle w:val="TOC5"/>
        <w:rPr>
          <w:rFonts w:asciiTheme="minorHAnsi" w:eastAsiaTheme="minorEastAsia" w:hAnsiTheme="minorHAnsi" w:cstheme="minorBidi"/>
          <w:noProof/>
          <w:sz w:val="22"/>
          <w:szCs w:val="22"/>
          <w:lang w:eastAsia="en-GB"/>
        </w:rPr>
      </w:pPr>
      <w:r>
        <w:rPr>
          <w:noProof/>
          <w:lang w:eastAsia="ko-KR"/>
        </w:rPr>
        <w:t>7.5.2.1.8</w:t>
      </w:r>
      <w:r>
        <w:rPr>
          <w:rFonts w:asciiTheme="minorHAnsi" w:eastAsiaTheme="minorEastAsia" w:hAnsiTheme="minorHAnsi" w:cstheme="minorBidi"/>
          <w:noProof/>
          <w:sz w:val="22"/>
          <w:szCs w:val="22"/>
          <w:lang w:eastAsia="en-GB"/>
        </w:rPr>
        <w:tab/>
      </w:r>
      <w:r>
        <w:rPr>
          <w:noProof/>
          <w:lang w:eastAsia="ko-KR"/>
        </w:rPr>
        <w:t>Initial codec mode for EVS</w:t>
      </w:r>
      <w:r>
        <w:rPr>
          <w:noProof/>
        </w:rPr>
        <w:tab/>
      </w:r>
      <w:r>
        <w:rPr>
          <w:noProof/>
        </w:rPr>
        <w:fldChar w:fldCharType="begin" w:fldLock="1"/>
      </w:r>
      <w:r>
        <w:rPr>
          <w:noProof/>
        </w:rPr>
        <w:instrText xml:space="preserve"> PAGEREF _Toc130386258 \h </w:instrText>
      </w:r>
      <w:r>
        <w:rPr>
          <w:noProof/>
        </w:rPr>
      </w:r>
      <w:r>
        <w:rPr>
          <w:noProof/>
        </w:rPr>
        <w:fldChar w:fldCharType="separate"/>
      </w:r>
      <w:r>
        <w:rPr>
          <w:noProof/>
        </w:rPr>
        <w:t>88</w:t>
      </w:r>
      <w:r>
        <w:rPr>
          <w:noProof/>
        </w:rPr>
        <w:fldChar w:fldCharType="end"/>
      </w:r>
    </w:p>
    <w:p w14:paraId="5DE01D2E" w14:textId="77499897" w:rsidR="00025381" w:rsidRDefault="00025381">
      <w:pPr>
        <w:pStyle w:val="TOC5"/>
        <w:rPr>
          <w:rFonts w:asciiTheme="minorHAnsi" w:eastAsiaTheme="minorEastAsia" w:hAnsiTheme="minorHAnsi" w:cstheme="minorBidi"/>
          <w:noProof/>
          <w:sz w:val="22"/>
          <w:szCs w:val="22"/>
          <w:lang w:eastAsia="en-GB"/>
        </w:rPr>
      </w:pPr>
      <w:r>
        <w:rPr>
          <w:noProof/>
          <w:lang w:eastAsia="ko-KR"/>
        </w:rPr>
        <w:t>7.5.2.1.9</w:t>
      </w:r>
      <w:r>
        <w:rPr>
          <w:rFonts w:asciiTheme="minorHAnsi" w:eastAsiaTheme="minorEastAsia" w:hAnsiTheme="minorHAnsi" w:cstheme="minorBidi"/>
          <w:noProof/>
          <w:sz w:val="22"/>
          <w:szCs w:val="22"/>
          <w:lang w:eastAsia="en-GB"/>
        </w:rPr>
        <w:tab/>
      </w:r>
      <w:r>
        <w:rPr>
          <w:noProof/>
          <w:lang w:eastAsia="ko-KR"/>
        </w:rPr>
        <w:t>Dual-mono</w:t>
      </w:r>
      <w:r>
        <w:rPr>
          <w:noProof/>
        </w:rPr>
        <w:tab/>
      </w:r>
      <w:r>
        <w:rPr>
          <w:noProof/>
        </w:rPr>
        <w:fldChar w:fldCharType="begin" w:fldLock="1"/>
      </w:r>
      <w:r>
        <w:rPr>
          <w:noProof/>
        </w:rPr>
        <w:instrText xml:space="preserve"> PAGEREF _Toc130386259 \h </w:instrText>
      </w:r>
      <w:r>
        <w:rPr>
          <w:noProof/>
        </w:rPr>
      </w:r>
      <w:r>
        <w:rPr>
          <w:noProof/>
        </w:rPr>
        <w:fldChar w:fldCharType="separate"/>
      </w:r>
      <w:r>
        <w:rPr>
          <w:noProof/>
        </w:rPr>
        <w:t>88</w:t>
      </w:r>
      <w:r>
        <w:rPr>
          <w:noProof/>
        </w:rPr>
        <w:fldChar w:fldCharType="end"/>
      </w:r>
    </w:p>
    <w:p w14:paraId="79CC4A78" w14:textId="6DB1AB64" w:rsidR="00025381" w:rsidRDefault="00025381">
      <w:pPr>
        <w:pStyle w:val="TOC4"/>
        <w:rPr>
          <w:rFonts w:asciiTheme="minorHAnsi" w:eastAsiaTheme="minorEastAsia" w:hAnsiTheme="minorHAnsi" w:cstheme="minorBidi"/>
          <w:noProof/>
          <w:sz w:val="22"/>
          <w:szCs w:val="22"/>
          <w:lang w:eastAsia="en-GB"/>
        </w:rPr>
      </w:pPr>
      <w:r>
        <w:rPr>
          <w:noProof/>
        </w:rPr>
        <w:t>7.5.2.2</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_Toc130386260 \h </w:instrText>
      </w:r>
      <w:r>
        <w:rPr>
          <w:noProof/>
        </w:rPr>
      </w:r>
      <w:r>
        <w:rPr>
          <w:noProof/>
        </w:rPr>
        <w:fldChar w:fldCharType="separate"/>
      </w:r>
      <w:r>
        <w:rPr>
          <w:noProof/>
        </w:rPr>
        <w:t>88</w:t>
      </w:r>
      <w:r>
        <w:rPr>
          <w:noProof/>
        </w:rPr>
        <w:fldChar w:fldCharType="end"/>
      </w:r>
    </w:p>
    <w:p w14:paraId="2D51D8DA" w14:textId="68D117DA" w:rsidR="00025381" w:rsidRDefault="00025381">
      <w:pPr>
        <w:pStyle w:val="TOC4"/>
        <w:rPr>
          <w:rFonts w:asciiTheme="minorHAnsi" w:eastAsiaTheme="minorEastAsia" w:hAnsiTheme="minorHAnsi" w:cstheme="minorBidi"/>
          <w:noProof/>
          <w:sz w:val="22"/>
          <w:szCs w:val="22"/>
          <w:lang w:eastAsia="en-GB"/>
        </w:rPr>
      </w:pPr>
      <w:r>
        <w:rPr>
          <w:noProof/>
        </w:rPr>
        <w:t>7.5.2.3</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_Toc130386261 \h </w:instrText>
      </w:r>
      <w:r>
        <w:rPr>
          <w:noProof/>
        </w:rPr>
      </w:r>
      <w:r>
        <w:rPr>
          <w:noProof/>
        </w:rPr>
        <w:fldChar w:fldCharType="separate"/>
      </w:r>
      <w:r>
        <w:rPr>
          <w:noProof/>
        </w:rPr>
        <w:t>88</w:t>
      </w:r>
      <w:r>
        <w:rPr>
          <w:noProof/>
        </w:rPr>
        <w:fldChar w:fldCharType="end"/>
      </w:r>
    </w:p>
    <w:p w14:paraId="37F8F564" w14:textId="38145EA5" w:rsidR="00025381" w:rsidRDefault="00025381">
      <w:pPr>
        <w:pStyle w:val="TOC3"/>
        <w:rPr>
          <w:rFonts w:asciiTheme="minorHAnsi" w:eastAsiaTheme="minorEastAsia" w:hAnsiTheme="minorHAnsi" w:cstheme="minorBidi"/>
          <w:noProof/>
          <w:sz w:val="22"/>
          <w:szCs w:val="22"/>
          <w:lang w:eastAsia="en-GB"/>
        </w:rPr>
      </w:pPr>
      <w:r>
        <w:rPr>
          <w:noProof/>
        </w:rPr>
        <w:t>7.5.3</w:t>
      </w:r>
      <w:r>
        <w:rPr>
          <w:rFonts w:asciiTheme="minorHAnsi" w:eastAsiaTheme="minorEastAsia" w:hAnsiTheme="minorHAnsi" w:cstheme="minorBidi"/>
          <w:noProof/>
          <w:sz w:val="22"/>
          <w:szCs w:val="22"/>
          <w:lang w:eastAsia="en-GB"/>
        </w:rPr>
        <w:tab/>
      </w:r>
      <w:r>
        <w:rPr>
          <w:noProof/>
        </w:rPr>
        <w:t>Media synchronization</w:t>
      </w:r>
      <w:r>
        <w:rPr>
          <w:noProof/>
        </w:rPr>
        <w:tab/>
      </w:r>
      <w:r>
        <w:rPr>
          <w:noProof/>
        </w:rPr>
        <w:fldChar w:fldCharType="begin" w:fldLock="1"/>
      </w:r>
      <w:r>
        <w:rPr>
          <w:noProof/>
        </w:rPr>
        <w:instrText xml:space="preserve"> PAGEREF _Toc130386262 \h </w:instrText>
      </w:r>
      <w:r>
        <w:rPr>
          <w:noProof/>
        </w:rPr>
      </w:r>
      <w:r>
        <w:rPr>
          <w:noProof/>
        </w:rPr>
        <w:fldChar w:fldCharType="separate"/>
      </w:r>
      <w:r>
        <w:rPr>
          <w:noProof/>
        </w:rPr>
        <w:t>88</w:t>
      </w:r>
      <w:r>
        <w:rPr>
          <w:noProof/>
        </w:rPr>
        <w:fldChar w:fldCharType="end"/>
      </w:r>
    </w:p>
    <w:p w14:paraId="64EAE121" w14:textId="532C324D" w:rsidR="00025381" w:rsidRDefault="00025381">
      <w:pPr>
        <w:pStyle w:val="TOC4"/>
        <w:rPr>
          <w:rFonts w:asciiTheme="minorHAnsi" w:eastAsiaTheme="minorEastAsia" w:hAnsiTheme="minorHAnsi" w:cstheme="minorBidi"/>
          <w:noProof/>
          <w:sz w:val="22"/>
          <w:szCs w:val="22"/>
          <w:lang w:eastAsia="en-GB"/>
        </w:rPr>
      </w:pPr>
      <w:r>
        <w:rPr>
          <w:noProof/>
        </w:rPr>
        <w:t>7.5.3.1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_Toc130386263 \h </w:instrText>
      </w:r>
      <w:r>
        <w:rPr>
          <w:noProof/>
        </w:rPr>
      </w:r>
      <w:r>
        <w:rPr>
          <w:noProof/>
        </w:rPr>
        <w:fldChar w:fldCharType="separate"/>
      </w:r>
      <w:r>
        <w:rPr>
          <w:noProof/>
        </w:rPr>
        <w:t>88</w:t>
      </w:r>
      <w:r>
        <w:rPr>
          <w:noProof/>
        </w:rPr>
        <w:fldChar w:fldCharType="end"/>
      </w:r>
    </w:p>
    <w:p w14:paraId="21CBAD18" w14:textId="04CE765C" w:rsidR="00025381" w:rsidRDefault="00025381">
      <w:pPr>
        <w:pStyle w:val="TOC4"/>
        <w:rPr>
          <w:rFonts w:asciiTheme="minorHAnsi" w:eastAsiaTheme="minorEastAsia" w:hAnsiTheme="minorHAnsi" w:cstheme="minorBidi"/>
          <w:noProof/>
          <w:sz w:val="22"/>
          <w:szCs w:val="22"/>
          <w:lang w:eastAsia="en-GB"/>
        </w:rPr>
      </w:pPr>
      <w:r>
        <w:rPr>
          <w:noProof/>
        </w:rPr>
        <w:t>7.5.3.2</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_Toc130386264 \h </w:instrText>
      </w:r>
      <w:r>
        <w:rPr>
          <w:noProof/>
        </w:rPr>
      </w:r>
      <w:r>
        <w:rPr>
          <w:noProof/>
        </w:rPr>
        <w:fldChar w:fldCharType="separate"/>
      </w:r>
      <w:r>
        <w:rPr>
          <w:noProof/>
        </w:rPr>
        <w:t>89</w:t>
      </w:r>
      <w:r>
        <w:rPr>
          <w:noProof/>
        </w:rPr>
        <w:fldChar w:fldCharType="end"/>
      </w:r>
    </w:p>
    <w:p w14:paraId="1DBC4019" w14:textId="51F86A6E" w:rsidR="00025381" w:rsidRDefault="00025381">
      <w:pPr>
        <w:pStyle w:val="TOC3"/>
        <w:rPr>
          <w:rFonts w:asciiTheme="minorHAnsi" w:eastAsiaTheme="minorEastAsia" w:hAnsiTheme="minorHAnsi" w:cstheme="minorBidi"/>
          <w:noProof/>
          <w:sz w:val="22"/>
          <w:szCs w:val="22"/>
          <w:lang w:eastAsia="en-GB"/>
        </w:rPr>
      </w:pPr>
      <w:r>
        <w:rPr>
          <w:noProof/>
        </w:rPr>
        <w:t>7.5.4</w:t>
      </w:r>
      <w:r>
        <w:rPr>
          <w:rFonts w:asciiTheme="minorHAnsi" w:eastAsiaTheme="minorEastAsia" w:hAnsiTheme="minorHAnsi" w:cstheme="minorBidi"/>
          <w:noProof/>
          <w:sz w:val="22"/>
          <w:szCs w:val="22"/>
          <w:lang w:eastAsia="en-GB"/>
        </w:rPr>
        <w:tab/>
      </w:r>
      <w:r>
        <w:rPr>
          <w:noProof/>
        </w:rPr>
        <w:t>ECN usage in RTP sessions</w:t>
      </w:r>
      <w:r>
        <w:rPr>
          <w:noProof/>
        </w:rPr>
        <w:tab/>
      </w:r>
      <w:r>
        <w:rPr>
          <w:noProof/>
        </w:rPr>
        <w:fldChar w:fldCharType="begin" w:fldLock="1"/>
      </w:r>
      <w:r>
        <w:rPr>
          <w:noProof/>
        </w:rPr>
        <w:instrText xml:space="preserve"> PAGEREF _Toc130386265 \h </w:instrText>
      </w:r>
      <w:r>
        <w:rPr>
          <w:noProof/>
        </w:rPr>
      </w:r>
      <w:r>
        <w:rPr>
          <w:noProof/>
        </w:rPr>
        <w:fldChar w:fldCharType="separate"/>
      </w:r>
      <w:r>
        <w:rPr>
          <w:noProof/>
        </w:rPr>
        <w:t>89</w:t>
      </w:r>
      <w:r>
        <w:rPr>
          <w:noProof/>
        </w:rPr>
        <w:fldChar w:fldCharType="end"/>
      </w:r>
    </w:p>
    <w:p w14:paraId="59F3B268" w14:textId="34400C82" w:rsidR="00025381" w:rsidRDefault="00025381">
      <w:pPr>
        <w:pStyle w:val="TOC3"/>
        <w:rPr>
          <w:rFonts w:asciiTheme="minorHAnsi" w:eastAsiaTheme="minorEastAsia" w:hAnsiTheme="minorHAnsi" w:cstheme="minorBidi"/>
          <w:noProof/>
          <w:sz w:val="22"/>
          <w:szCs w:val="22"/>
          <w:lang w:eastAsia="en-GB"/>
        </w:rPr>
      </w:pPr>
      <w:r>
        <w:rPr>
          <w:noProof/>
        </w:rPr>
        <w:t>7.5.5</w:t>
      </w:r>
      <w:r>
        <w:rPr>
          <w:rFonts w:asciiTheme="minorHAnsi" w:eastAsiaTheme="minorEastAsia" w:hAnsiTheme="minorHAnsi" w:cstheme="minorBidi"/>
          <w:noProof/>
          <w:sz w:val="22"/>
          <w:szCs w:val="22"/>
          <w:lang w:eastAsia="en-GB"/>
        </w:rPr>
        <w:tab/>
      </w:r>
      <w:r>
        <w:rPr>
          <w:noProof/>
        </w:rPr>
        <w:t>Handling of bit-rate variations</w:t>
      </w:r>
      <w:r>
        <w:rPr>
          <w:noProof/>
        </w:rPr>
        <w:tab/>
      </w:r>
      <w:r>
        <w:rPr>
          <w:noProof/>
        </w:rPr>
        <w:fldChar w:fldCharType="begin" w:fldLock="1"/>
      </w:r>
      <w:r>
        <w:rPr>
          <w:noProof/>
        </w:rPr>
        <w:instrText xml:space="preserve"> PAGEREF _Toc130386266 \h </w:instrText>
      </w:r>
      <w:r>
        <w:rPr>
          <w:noProof/>
        </w:rPr>
      </w:r>
      <w:r>
        <w:rPr>
          <w:noProof/>
        </w:rPr>
        <w:fldChar w:fldCharType="separate"/>
      </w:r>
      <w:r>
        <w:rPr>
          <w:noProof/>
        </w:rPr>
        <w:t>89</w:t>
      </w:r>
      <w:r>
        <w:rPr>
          <w:noProof/>
        </w:rPr>
        <w:fldChar w:fldCharType="end"/>
      </w:r>
    </w:p>
    <w:p w14:paraId="751029E0" w14:textId="3D02CC86" w:rsidR="00025381" w:rsidRDefault="00025381">
      <w:pPr>
        <w:pStyle w:val="TOC4"/>
        <w:rPr>
          <w:rFonts w:asciiTheme="minorHAnsi" w:eastAsiaTheme="minorEastAsia" w:hAnsiTheme="minorHAnsi" w:cstheme="minorBidi"/>
          <w:noProof/>
          <w:sz w:val="22"/>
          <w:szCs w:val="22"/>
          <w:lang w:eastAsia="en-GB"/>
        </w:rPr>
      </w:pPr>
      <w:r>
        <w:rPr>
          <w:noProof/>
        </w:rPr>
        <w:t>7.5.5.1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_Toc130386267 \h </w:instrText>
      </w:r>
      <w:r>
        <w:rPr>
          <w:noProof/>
        </w:rPr>
      </w:r>
      <w:r>
        <w:rPr>
          <w:noProof/>
        </w:rPr>
        <w:fldChar w:fldCharType="separate"/>
      </w:r>
      <w:r>
        <w:rPr>
          <w:noProof/>
        </w:rPr>
        <w:t>89</w:t>
      </w:r>
      <w:r>
        <w:rPr>
          <w:noProof/>
        </w:rPr>
        <w:fldChar w:fldCharType="end"/>
      </w:r>
    </w:p>
    <w:p w14:paraId="08237E60" w14:textId="5A26111A" w:rsidR="00025381" w:rsidRDefault="00025381">
      <w:pPr>
        <w:pStyle w:val="TOC4"/>
        <w:rPr>
          <w:rFonts w:asciiTheme="minorHAnsi" w:eastAsiaTheme="minorEastAsia" w:hAnsiTheme="minorHAnsi" w:cstheme="minorBidi"/>
          <w:noProof/>
          <w:sz w:val="22"/>
          <w:szCs w:val="22"/>
          <w:lang w:eastAsia="en-GB"/>
        </w:rPr>
      </w:pPr>
      <w:r>
        <w:rPr>
          <w:noProof/>
        </w:rPr>
        <w:t>7.5.5.2</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_Toc130386268 \h </w:instrText>
      </w:r>
      <w:r>
        <w:rPr>
          <w:noProof/>
        </w:rPr>
      </w:r>
      <w:r>
        <w:rPr>
          <w:noProof/>
        </w:rPr>
        <w:fldChar w:fldCharType="separate"/>
      </w:r>
      <w:r>
        <w:rPr>
          <w:noProof/>
        </w:rPr>
        <w:t>89</w:t>
      </w:r>
      <w:r>
        <w:rPr>
          <w:noProof/>
        </w:rPr>
        <w:fldChar w:fldCharType="end"/>
      </w:r>
    </w:p>
    <w:p w14:paraId="54B3D010" w14:textId="535031D1" w:rsidR="00025381" w:rsidRDefault="00025381">
      <w:pPr>
        <w:pStyle w:val="TOC4"/>
        <w:rPr>
          <w:rFonts w:asciiTheme="minorHAnsi" w:eastAsiaTheme="minorEastAsia" w:hAnsiTheme="minorHAnsi" w:cstheme="minorBidi"/>
          <w:noProof/>
          <w:sz w:val="22"/>
          <w:szCs w:val="22"/>
          <w:lang w:eastAsia="en-GB"/>
        </w:rPr>
      </w:pPr>
      <w:r>
        <w:rPr>
          <w:noProof/>
        </w:rPr>
        <w:t>7.5.5.3</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_Toc130386269 \h </w:instrText>
      </w:r>
      <w:r>
        <w:rPr>
          <w:noProof/>
        </w:rPr>
      </w:r>
      <w:r>
        <w:rPr>
          <w:noProof/>
        </w:rPr>
        <w:fldChar w:fldCharType="separate"/>
      </w:r>
      <w:r>
        <w:rPr>
          <w:noProof/>
        </w:rPr>
        <w:t>90</w:t>
      </w:r>
      <w:r>
        <w:rPr>
          <w:noProof/>
        </w:rPr>
        <w:fldChar w:fldCharType="end"/>
      </w:r>
    </w:p>
    <w:p w14:paraId="1141CF94" w14:textId="33CDEB34" w:rsidR="00025381" w:rsidRDefault="00025381">
      <w:pPr>
        <w:pStyle w:val="TOC1"/>
        <w:rPr>
          <w:rFonts w:asciiTheme="minorHAnsi" w:eastAsiaTheme="minorEastAsia" w:hAnsiTheme="minorHAnsi" w:cstheme="minorBidi"/>
          <w:noProof/>
          <w:szCs w:val="22"/>
          <w:lang w:eastAsia="en-GB"/>
        </w:rPr>
      </w:pPr>
      <w:r>
        <w:rPr>
          <w:noProof/>
        </w:rPr>
        <w:t>8</w:t>
      </w:r>
      <w:r>
        <w:rPr>
          <w:rFonts w:asciiTheme="minorHAnsi" w:eastAsiaTheme="minorEastAsia" w:hAnsiTheme="minorHAnsi" w:cstheme="minorBidi"/>
          <w:noProof/>
          <w:szCs w:val="22"/>
          <w:lang w:eastAsia="en-GB"/>
        </w:rPr>
        <w:tab/>
      </w:r>
      <w:r>
        <w:rPr>
          <w:noProof/>
        </w:rPr>
        <w:t>Jitter buffer management in MTSI clients in terminals</w:t>
      </w:r>
      <w:r>
        <w:rPr>
          <w:noProof/>
        </w:rPr>
        <w:tab/>
      </w:r>
      <w:r>
        <w:rPr>
          <w:noProof/>
        </w:rPr>
        <w:fldChar w:fldCharType="begin" w:fldLock="1"/>
      </w:r>
      <w:r>
        <w:rPr>
          <w:noProof/>
        </w:rPr>
        <w:instrText xml:space="preserve"> PAGEREF _Toc130386270 \h </w:instrText>
      </w:r>
      <w:r>
        <w:rPr>
          <w:noProof/>
        </w:rPr>
      </w:r>
      <w:r>
        <w:rPr>
          <w:noProof/>
        </w:rPr>
        <w:fldChar w:fldCharType="separate"/>
      </w:r>
      <w:r>
        <w:rPr>
          <w:noProof/>
        </w:rPr>
        <w:t>90</w:t>
      </w:r>
      <w:r>
        <w:rPr>
          <w:noProof/>
        </w:rPr>
        <w:fldChar w:fldCharType="end"/>
      </w:r>
    </w:p>
    <w:p w14:paraId="24C52B79" w14:textId="16A826E9" w:rsidR="00025381" w:rsidRDefault="00025381">
      <w:pPr>
        <w:pStyle w:val="TOC2"/>
        <w:rPr>
          <w:rFonts w:asciiTheme="minorHAnsi" w:eastAsiaTheme="minorEastAsia" w:hAnsiTheme="minorHAnsi" w:cstheme="minorBidi"/>
          <w:noProof/>
          <w:sz w:val="22"/>
          <w:szCs w:val="22"/>
          <w:lang w:eastAsia="en-GB"/>
        </w:rPr>
      </w:pPr>
      <w:r>
        <w:rPr>
          <w:noProof/>
        </w:rPr>
        <w:t>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_Toc130386271 \h </w:instrText>
      </w:r>
      <w:r>
        <w:rPr>
          <w:noProof/>
        </w:rPr>
      </w:r>
      <w:r>
        <w:rPr>
          <w:noProof/>
        </w:rPr>
        <w:fldChar w:fldCharType="separate"/>
      </w:r>
      <w:r>
        <w:rPr>
          <w:noProof/>
        </w:rPr>
        <w:t>90</w:t>
      </w:r>
      <w:r>
        <w:rPr>
          <w:noProof/>
        </w:rPr>
        <w:fldChar w:fldCharType="end"/>
      </w:r>
    </w:p>
    <w:p w14:paraId="3B21781B" w14:textId="04FC50B5" w:rsidR="00025381" w:rsidRDefault="00025381">
      <w:pPr>
        <w:pStyle w:val="TOC2"/>
        <w:rPr>
          <w:rFonts w:asciiTheme="minorHAnsi" w:eastAsiaTheme="minorEastAsia" w:hAnsiTheme="minorHAnsi" w:cstheme="minorBidi"/>
          <w:noProof/>
          <w:sz w:val="22"/>
          <w:szCs w:val="22"/>
          <w:lang w:eastAsia="en-GB"/>
        </w:rPr>
      </w:pPr>
      <w:r>
        <w:rPr>
          <w:noProof/>
        </w:rPr>
        <w:t>8.2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_Toc130386272 \h </w:instrText>
      </w:r>
      <w:r>
        <w:rPr>
          <w:noProof/>
        </w:rPr>
      </w:r>
      <w:r>
        <w:rPr>
          <w:noProof/>
        </w:rPr>
        <w:fldChar w:fldCharType="separate"/>
      </w:r>
      <w:r>
        <w:rPr>
          <w:noProof/>
        </w:rPr>
        <w:t>90</w:t>
      </w:r>
      <w:r>
        <w:rPr>
          <w:noProof/>
        </w:rPr>
        <w:fldChar w:fldCharType="end"/>
      </w:r>
    </w:p>
    <w:p w14:paraId="0E0971AA" w14:textId="06AE8E91" w:rsidR="00025381" w:rsidRDefault="00025381">
      <w:pPr>
        <w:pStyle w:val="TOC3"/>
        <w:rPr>
          <w:rFonts w:asciiTheme="minorHAnsi" w:eastAsiaTheme="minorEastAsia" w:hAnsiTheme="minorHAnsi" w:cstheme="minorBidi"/>
          <w:noProof/>
          <w:sz w:val="22"/>
          <w:szCs w:val="22"/>
          <w:lang w:eastAsia="en-GB"/>
        </w:rPr>
      </w:pPr>
      <w:r>
        <w:rPr>
          <w:noProof/>
        </w:rPr>
        <w:t>8.2.1</w:t>
      </w:r>
      <w:r>
        <w:rPr>
          <w:rFonts w:asciiTheme="minorHAnsi" w:eastAsiaTheme="minorEastAsia" w:hAnsiTheme="minorHAnsi" w:cstheme="minorBidi"/>
          <w:noProof/>
          <w:sz w:val="22"/>
          <w:szCs w:val="22"/>
          <w:lang w:eastAsia="en-GB"/>
        </w:rPr>
        <w:tab/>
      </w:r>
      <w:r>
        <w:rPr>
          <w:noProof/>
        </w:rPr>
        <w:t>Terminology</w:t>
      </w:r>
      <w:r>
        <w:rPr>
          <w:noProof/>
        </w:rPr>
        <w:tab/>
      </w:r>
      <w:r>
        <w:rPr>
          <w:noProof/>
        </w:rPr>
        <w:fldChar w:fldCharType="begin" w:fldLock="1"/>
      </w:r>
      <w:r>
        <w:rPr>
          <w:noProof/>
        </w:rPr>
        <w:instrText xml:space="preserve"> PAGEREF _Toc130386273 \h </w:instrText>
      </w:r>
      <w:r>
        <w:rPr>
          <w:noProof/>
        </w:rPr>
      </w:r>
      <w:r>
        <w:rPr>
          <w:noProof/>
        </w:rPr>
        <w:fldChar w:fldCharType="separate"/>
      </w:r>
      <w:r>
        <w:rPr>
          <w:noProof/>
        </w:rPr>
        <w:t>90</w:t>
      </w:r>
      <w:r>
        <w:rPr>
          <w:noProof/>
        </w:rPr>
        <w:fldChar w:fldCharType="end"/>
      </w:r>
    </w:p>
    <w:p w14:paraId="1B5A2FAC" w14:textId="3E6B0468" w:rsidR="00025381" w:rsidRDefault="00025381">
      <w:pPr>
        <w:pStyle w:val="TOC3"/>
        <w:rPr>
          <w:rFonts w:asciiTheme="minorHAnsi" w:eastAsiaTheme="minorEastAsia" w:hAnsiTheme="minorHAnsi" w:cstheme="minorBidi"/>
          <w:noProof/>
          <w:sz w:val="22"/>
          <w:szCs w:val="22"/>
          <w:lang w:eastAsia="en-GB"/>
        </w:rPr>
      </w:pPr>
      <w:r>
        <w:rPr>
          <w:noProof/>
        </w:rPr>
        <w:t>8.2.2</w:t>
      </w:r>
      <w:r>
        <w:rPr>
          <w:rFonts w:asciiTheme="minorHAnsi" w:eastAsiaTheme="minorEastAsia" w:hAnsiTheme="minorHAnsi" w:cstheme="minorBidi"/>
          <w:noProof/>
          <w:sz w:val="22"/>
          <w:szCs w:val="22"/>
          <w:lang w:eastAsia="en-GB"/>
        </w:rPr>
        <w:tab/>
      </w:r>
      <w:r>
        <w:rPr>
          <w:noProof/>
        </w:rPr>
        <w:t>Functional requirements for jitter-buffer management</w:t>
      </w:r>
      <w:r>
        <w:rPr>
          <w:noProof/>
        </w:rPr>
        <w:tab/>
      </w:r>
      <w:r>
        <w:rPr>
          <w:noProof/>
        </w:rPr>
        <w:fldChar w:fldCharType="begin" w:fldLock="1"/>
      </w:r>
      <w:r>
        <w:rPr>
          <w:noProof/>
        </w:rPr>
        <w:instrText xml:space="preserve"> PAGEREF _Toc130386274 \h </w:instrText>
      </w:r>
      <w:r>
        <w:rPr>
          <w:noProof/>
        </w:rPr>
      </w:r>
      <w:r>
        <w:rPr>
          <w:noProof/>
        </w:rPr>
        <w:fldChar w:fldCharType="separate"/>
      </w:r>
      <w:r>
        <w:rPr>
          <w:noProof/>
        </w:rPr>
        <w:t>91</w:t>
      </w:r>
      <w:r>
        <w:rPr>
          <w:noProof/>
        </w:rPr>
        <w:fldChar w:fldCharType="end"/>
      </w:r>
    </w:p>
    <w:p w14:paraId="6DE393B4" w14:textId="4EA283A3" w:rsidR="00025381" w:rsidRDefault="00025381">
      <w:pPr>
        <w:pStyle w:val="TOC3"/>
        <w:rPr>
          <w:rFonts w:asciiTheme="minorHAnsi" w:eastAsiaTheme="minorEastAsia" w:hAnsiTheme="minorHAnsi" w:cstheme="minorBidi"/>
          <w:noProof/>
          <w:sz w:val="22"/>
          <w:szCs w:val="22"/>
          <w:lang w:eastAsia="en-GB"/>
        </w:rPr>
      </w:pPr>
      <w:r>
        <w:rPr>
          <w:noProof/>
        </w:rPr>
        <w:t>8.2.3</w:t>
      </w:r>
      <w:r>
        <w:rPr>
          <w:rFonts w:asciiTheme="minorHAnsi" w:eastAsiaTheme="minorEastAsia" w:hAnsiTheme="minorHAnsi" w:cstheme="minorBidi"/>
          <w:noProof/>
          <w:sz w:val="22"/>
          <w:szCs w:val="22"/>
          <w:lang w:eastAsia="en-GB"/>
        </w:rPr>
        <w:tab/>
      </w:r>
      <w:r>
        <w:rPr>
          <w:noProof/>
        </w:rPr>
        <w:t>Minimum performance requirements for jitter-buffer management</w:t>
      </w:r>
      <w:r>
        <w:rPr>
          <w:noProof/>
        </w:rPr>
        <w:tab/>
      </w:r>
      <w:r>
        <w:rPr>
          <w:noProof/>
        </w:rPr>
        <w:fldChar w:fldCharType="begin" w:fldLock="1"/>
      </w:r>
      <w:r>
        <w:rPr>
          <w:noProof/>
        </w:rPr>
        <w:instrText xml:space="preserve"> PAGEREF _Toc130386275 \h </w:instrText>
      </w:r>
      <w:r>
        <w:rPr>
          <w:noProof/>
        </w:rPr>
      </w:r>
      <w:r>
        <w:rPr>
          <w:noProof/>
        </w:rPr>
        <w:fldChar w:fldCharType="separate"/>
      </w:r>
      <w:r>
        <w:rPr>
          <w:noProof/>
        </w:rPr>
        <w:t>91</w:t>
      </w:r>
      <w:r>
        <w:rPr>
          <w:noProof/>
        </w:rPr>
        <w:fldChar w:fldCharType="end"/>
      </w:r>
    </w:p>
    <w:p w14:paraId="4EA63F66" w14:textId="15046A6E" w:rsidR="00025381" w:rsidRDefault="00025381">
      <w:pPr>
        <w:pStyle w:val="TOC4"/>
        <w:rPr>
          <w:rFonts w:asciiTheme="minorHAnsi" w:eastAsiaTheme="minorEastAsia" w:hAnsiTheme="minorHAnsi" w:cstheme="minorBidi"/>
          <w:noProof/>
          <w:sz w:val="22"/>
          <w:szCs w:val="22"/>
          <w:lang w:eastAsia="en-GB"/>
        </w:rPr>
      </w:pPr>
      <w:r>
        <w:rPr>
          <w:noProof/>
        </w:rPr>
        <w:t>8.2.3.1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_Toc130386276 \h </w:instrText>
      </w:r>
      <w:r>
        <w:rPr>
          <w:noProof/>
        </w:rPr>
      </w:r>
      <w:r>
        <w:rPr>
          <w:noProof/>
        </w:rPr>
        <w:fldChar w:fldCharType="separate"/>
      </w:r>
      <w:r>
        <w:rPr>
          <w:noProof/>
        </w:rPr>
        <w:t>91</w:t>
      </w:r>
      <w:r>
        <w:rPr>
          <w:noProof/>
        </w:rPr>
        <w:fldChar w:fldCharType="end"/>
      </w:r>
    </w:p>
    <w:p w14:paraId="5ADB122E" w14:textId="762E8B78" w:rsidR="00025381" w:rsidRDefault="00025381">
      <w:pPr>
        <w:pStyle w:val="TOC4"/>
        <w:rPr>
          <w:rFonts w:asciiTheme="minorHAnsi" w:eastAsiaTheme="minorEastAsia" w:hAnsiTheme="minorHAnsi" w:cstheme="minorBidi"/>
          <w:noProof/>
          <w:sz w:val="22"/>
          <w:szCs w:val="22"/>
          <w:lang w:eastAsia="en-GB"/>
        </w:rPr>
      </w:pPr>
      <w:r>
        <w:rPr>
          <w:noProof/>
        </w:rPr>
        <w:t>8.2.3.2</w:t>
      </w:r>
      <w:r>
        <w:rPr>
          <w:rFonts w:asciiTheme="minorHAnsi" w:eastAsiaTheme="minorEastAsia" w:hAnsiTheme="minorHAnsi" w:cstheme="minorBidi"/>
          <w:noProof/>
          <w:sz w:val="22"/>
          <w:szCs w:val="22"/>
          <w:lang w:eastAsia="en-GB"/>
        </w:rPr>
        <w:tab/>
      </w:r>
      <w:r>
        <w:rPr>
          <w:noProof/>
        </w:rPr>
        <w:t>Objective performance requirements</w:t>
      </w:r>
      <w:r>
        <w:rPr>
          <w:noProof/>
        </w:rPr>
        <w:tab/>
      </w:r>
      <w:r>
        <w:rPr>
          <w:noProof/>
        </w:rPr>
        <w:fldChar w:fldCharType="begin" w:fldLock="1"/>
      </w:r>
      <w:r>
        <w:rPr>
          <w:noProof/>
        </w:rPr>
        <w:instrText xml:space="preserve"> PAGEREF _Toc130386277 \h </w:instrText>
      </w:r>
      <w:r>
        <w:rPr>
          <w:noProof/>
        </w:rPr>
      </w:r>
      <w:r>
        <w:rPr>
          <w:noProof/>
        </w:rPr>
        <w:fldChar w:fldCharType="separate"/>
      </w:r>
      <w:r>
        <w:rPr>
          <w:noProof/>
        </w:rPr>
        <w:t>92</w:t>
      </w:r>
      <w:r>
        <w:rPr>
          <w:noProof/>
        </w:rPr>
        <w:fldChar w:fldCharType="end"/>
      </w:r>
    </w:p>
    <w:p w14:paraId="21555EA8" w14:textId="31166215" w:rsidR="00025381" w:rsidRDefault="00025381">
      <w:pPr>
        <w:pStyle w:val="TOC5"/>
        <w:rPr>
          <w:rFonts w:asciiTheme="minorHAnsi" w:eastAsiaTheme="minorEastAsia" w:hAnsiTheme="minorHAnsi" w:cstheme="minorBidi"/>
          <w:noProof/>
          <w:sz w:val="22"/>
          <w:szCs w:val="22"/>
          <w:lang w:eastAsia="en-GB"/>
        </w:rPr>
      </w:pPr>
      <w:r>
        <w:rPr>
          <w:noProof/>
        </w:rPr>
        <w:t>8.2.3.2.1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_Toc130386278 \h </w:instrText>
      </w:r>
      <w:r>
        <w:rPr>
          <w:noProof/>
        </w:rPr>
      </w:r>
      <w:r>
        <w:rPr>
          <w:noProof/>
        </w:rPr>
        <w:fldChar w:fldCharType="separate"/>
      </w:r>
      <w:r>
        <w:rPr>
          <w:noProof/>
        </w:rPr>
        <w:t>92</w:t>
      </w:r>
      <w:r>
        <w:rPr>
          <w:noProof/>
        </w:rPr>
        <w:fldChar w:fldCharType="end"/>
      </w:r>
    </w:p>
    <w:p w14:paraId="631D14BE" w14:textId="2F0DEB14" w:rsidR="00025381" w:rsidRDefault="00025381">
      <w:pPr>
        <w:pStyle w:val="TOC5"/>
        <w:rPr>
          <w:rFonts w:asciiTheme="minorHAnsi" w:eastAsiaTheme="minorEastAsia" w:hAnsiTheme="minorHAnsi" w:cstheme="minorBidi"/>
          <w:noProof/>
          <w:sz w:val="22"/>
          <w:szCs w:val="22"/>
          <w:lang w:eastAsia="en-GB"/>
        </w:rPr>
      </w:pPr>
      <w:r>
        <w:rPr>
          <w:noProof/>
        </w:rPr>
        <w:t>8.2.3.2.2</w:t>
      </w:r>
      <w:r>
        <w:rPr>
          <w:rFonts w:asciiTheme="minorHAnsi" w:eastAsiaTheme="minorEastAsia" w:hAnsiTheme="minorHAnsi" w:cstheme="minorBidi"/>
          <w:noProof/>
          <w:sz w:val="22"/>
          <w:szCs w:val="22"/>
          <w:lang w:eastAsia="en-GB"/>
        </w:rPr>
        <w:tab/>
      </w:r>
      <w:r>
        <w:rPr>
          <w:noProof/>
        </w:rPr>
        <w:t>Jitter buffer delay criteria</w:t>
      </w:r>
      <w:r>
        <w:rPr>
          <w:noProof/>
        </w:rPr>
        <w:tab/>
      </w:r>
      <w:r>
        <w:rPr>
          <w:noProof/>
        </w:rPr>
        <w:fldChar w:fldCharType="begin" w:fldLock="1"/>
      </w:r>
      <w:r>
        <w:rPr>
          <w:noProof/>
        </w:rPr>
        <w:instrText xml:space="preserve"> PAGEREF _Toc130386279 \h </w:instrText>
      </w:r>
      <w:r>
        <w:rPr>
          <w:noProof/>
        </w:rPr>
      </w:r>
      <w:r>
        <w:rPr>
          <w:noProof/>
        </w:rPr>
        <w:fldChar w:fldCharType="separate"/>
      </w:r>
      <w:r>
        <w:rPr>
          <w:noProof/>
        </w:rPr>
        <w:t>92</w:t>
      </w:r>
      <w:r>
        <w:rPr>
          <w:noProof/>
        </w:rPr>
        <w:fldChar w:fldCharType="end"/>
      </w:r>
    </w:p>
    <w:p w14:paraId="6DB1A253" w14:textId="1F8ECEF1" w:rsidR="00025381" w:rsidRDefault="00025381">
      <w:pPr>
        <w:pStyle w:val="TOC5"/>
        <w:rPr>
          <w:rFonts w:asciiTheme="minorHAnsi" w:eastAsiaTheme="minorEastAsia" w:hAnsiTheme="minorHAnsi" w:cstheme="minorBidi"/>
          <w:noProof/>
          <w:sz w:val="22"/>
          <w:szCs w:val="22"/>
          <w:lang w:eastAsia="en-GB"/>
        </w:rPr>
      </w:pPr>
      <w:r>
        <w:rPr>
          <w:noProof/>
        </w:rPr>
        <w:t>8.2.3.2.3</w:t>
      </w:r>
      <w:r>
        <w:rPr>
          <w:rFonts w:asciiTheme="minorHAnsi" w:eastAsiaTheme="minorEastAsia" w:hAnsiTheme="minorHAnsi" w:cstheme="minorBidi"/>
          <w:noProof/>
          <w:sz w:val="22"/>
          <w:szCs w:val="22"/>
          <w:lang w:eastAsia="en-GB"/>
        </w:rPr>
        <w:tab/>
      </w:r>
      <w:r>
        <w:rPr>
          <w:noProof/>
        </w:rPr>
        <w:t>Jitter induced concealment operations</w:t>
      </w:r>
      <w:r>
        <w:rPr>
          <w:noProof/>
        </w:rPr>
        <w:tab/>
      </w:r>
      <w:r>
        <w:rPr>
          <w:noProof/>
        </w:rPr>
        <w:fldChar w:fldCharType="begin" w:fldLock="1"/>
      </w:r>
      <w:r>
        <w:rPr>
          <w:noProof/>
        </w:rPr>
        <w:instrText xml:space="preserve"> PAGEREF _Toc130386280 \h </w:instrText>
      </w:r>
      <w:r>
        <w:rPr>
          <w:noProof/>
        </w:rPr>
      </w:r>
      <w:r>
        <w:rPr>
          <w:noProof/>
        </w:rPr>
        <w:fldChar w:fldCharType="separate"/>
      </w:r>
      <w:r>
        <w:rPr>
          <w:noProof/>
        </w:rPr>
        <w:t>93</w:t>
      </w:r>
      <w:r>
        <w:rPr>
          <w:noProof/>
        </w:rPr>
        <w:fldChar w:fldCharType="end"/>
      </w:r>
    </w:p>
    <w:p w14:paraId="52AD3A2B" w14:textId="683974B6" w:rsidR="00025381" w:rsidRDefault="00025381">
      <w:pPr>
        <w:pStyle w:val="TOC4"/>
        <w:rPr>
          <w:rFonts w:asciiTheme="minorHAnsi" w:eastAsiaTheme="minorEastAsia" w:hAnsiTheme="minorHAnsi" w:cstheme="minorBidi"/>
          <w:noProof/>
          <w:sz w:val="22"/>
          <w:szCs w:val="22"/>
          <w:lang w:eastAsia="en-GB"/>
        </w:rPr>
      </w:pPr>
      <w:r>
        <w:rPr>
          <w:noProof/>
        </w:rPr>
        <w:t>8.2.3.3</w:t>
      </w:r>
      <w:r>
        <w:rPr>
          <w:rFonts w:asciiTheme="minorHAnsi" w:eastAsiaTheme="minorEastAsia" w:hAnsiTheme="minorHAnsi" w:cstheme="minorBidi"/>
          <w:noProof/>
          <w:sz w:val="22"/>
          <w:szCs w:val="22"/>
          <w:lang w:eastAsia="en-GB"/>
        </w:rPr>
        <w:tab/>
      </w:r>
      <w:r>
        <w:rPr>
          <w:noProof/>
        </w:rPr>
        <w:t>Delay and error profiles</w:t>
      </w:r>
      <w:r>
        <w:rPr>
          <w:noProof/>
        </w:rPr>
        <w:tab/>
      </w:r>
      <w:r>
        <w:rPr>
          <w:noProof/>
        </w:rPr>
        <w:fldChar w:fldCharType="begin" w:fldLock="1"/>
      </w:r>
      <w:r>
        <w:rPr>
          <w:noProof/>
        </w:rPr>
        <w:instrText xml:space="preserve"> PAGEREF _Toc130386281 \h </w:instrText>
      </w:r>
      <w:r>
        <w:rPr>
          <w:noProof/>
        </w:rPr>
      </w:r>
      <w:r>
        <w:rPr>
          <w:noProof/>
        </w:rPr>
        <w:fldChar w:fldCharType="separate"/>
      </w:r>
      <w:r>
        <w:rPr>
          <w:noProof/>
        </w:rPr>
        <w:t>94</w:t>
      </w:r>
      <w:r>
        <w:rPr>
          <w:noProof/>
        </w:rPr>
        <w:fldChar w:fldCharType="end"/>
      </w:r>
    </w:p>
    <w:p w14:paraId="5A9D72BD" w14:textId="1F544DD7" w:rsidR="00025381" w:rsidRDefault="00025381">
      <w:pPr>
        <w:pStyle w:val="TOC4"/>
        <w:rPr>
          <w:rFonts w:asciiTheme="minorHAnsi" w:eastAsiaTheme="minorEastAsia" w:hAnsiTheme="minorHAnsi" w:cstheme="minorBidi"/>
          <w:noProof/>
          <w:sz w:val="22"/>
          <w:szCs w:val="22"/>
          <w:lang w:eastAsia="en-GB"/>
        </w:rPr>
      </w:pPr>
      <w:r>
        <w:rPr>
          <w:noProof/>
        </w:rPr>
        <w:t>8.2.3.4</w:t>
      </w:r>
      <w:r>
        <w:rPr>
          <w:rFonts w:asciiTheme="minorHAnsi" w:eastAsiaTheme="minorEastAsia" w:hAnsiTheme="minorHAnsi" w:cstheme="minorBidi"/>
          <w:noProof/>
          <w:sz w:val="22"/>
          <w:szCs w:val="22"/>
          <w:lang w:eastAsia="en-GB"/>
        </w:rPr>
        <w:tab/>
      </w:r>
      <w:r>
        <w:rPr>
          <w:noProof/>
        </w:rPr>
        <w:t>Speech material for JBM minimum performance evaluation</w:t>
      </w:r>
      <w:r>
        <w:rPr>
          <w:noProof/>
        </w:rPr>
        <w:tab/>
      </w:r>
      <w:r>
        <w:rPr>
          <w:noProof/>
        </w:rPr>
        <w:fldChar w:fldCharType="begin" w:fldLock="1"/>
      </w:r>
      <w:r>
        <w:rPr>
          <w:noProof/>
        </w:rPr>
        <w:instrText xml:space="preserve"> PAGEREF _Toc130386282 \h </w:instrText>
      </w:r>
      <w:r>
        <w:rPr>
          <w:noProof/>
        </w:rPr>
      </w:r>
      <w:r>
        <w:rPr>
          <w:noProof/>
        </w:rPr>
        <w:fldChar w:fldCharType="separate"/>
      </w:r>
      <w:r>
        <w:rPr>
          <w:noProof/>
        </w:rPr>
        <w:t>94</w:t>
      </w:r>
      <w:r>
        <w:rPr>
          <w:noProof/>
        </w:rPr>
        <w:fldChar w:fldCharType="end"/>
      </w:r>
    </w:p>
    <w:p w14:paraId="6547A4CF" w14:textId="0BD7B8CE" w:rsidR="00025381" w:rsidRDefault="00025381">
      <w:pPr>
        <w:pStyle w:val="TOC2"/>
        <w:rPr>
          <w:rFonts w:asciiTheme="minorHAnsi" w:eastAsiaTheme="minorEastAsia" w:hAnsiTheme="minorHAnsi" w:cstheme="minorBidi"/>
          <w:noProof/>
          <w:sz w:val="22"/>
          <w:szCs w:val="22"/>
          <w:lang w:eastAsia="en-GB"/>
        </w:rPr>
      </w:pPr>
      <w:r>
        <w:rPr>
          <w:noProof/>
        </w:rPr>
        <w:t>8.3</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_Toc130386283 \h </w:instrText>
      </w:r>
      <w:r>
        <w:rPr>
          <w:noProof/>
        </w:rPr>
      </w:r>
      <w:r>
        <w:rPr>
          <w:noProof/>
        </w:rPr>
        <w:fldChar w:fldCharType="separate"/>
      </w:r>
      <w:r>
        <w:rPr>
          <w:noProof/>
        </w:rPr>
        <w:t>94</w:t>
      </w:r>
      <w:r>
        <w:rPr>
          <w:noProof/>
        </w:rPr>
        <w:fldChar w:fldCharType="end"/>
      </w:r>
    </w:p>
    <w:p w14:paraId="088A8579" w14:textId="33CFBD66" w:rsidR="00025381" w:rsidRDefault="00025381">
      <w:pPr>
        <w:pStyle w:val="TOC2"/>
        <w:rPr>
          <w:rFonts w:asciiTheme="minorHAnsi" w:eastAsiaTheme="minorEastAsia" w:hAnsiTheme="minorHAnsi" w:cstheme="minorBidi"/>
          <w:noProof/>
          <w:sz w:val="22"/>
          <w:szCs w:val="22"/>
          <w:lang w:eastAsia="en-GB"/>
        </w:rPr>
      </w:pPr>
      <w:r>
        <w:rPr>
          <w:noProof/>
        </w:rPr>
        <w:t>8.4</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_Toc130386284 \h </w:instrText>
      </w:r>
      <w:r>
        <w:rPr>
          <w:noProof/>
        </w:rPr>
      </w:r>
      <w:r>
        <w:rPr>
          <w:noProof/>
        </w:rPr>
        <w:fldChar w:fldCharType="separate"/>
      </w:r>
      <w:r>
        <w:rPr>
          <w:noProof/>
        </w:rPr>
        <w:t>94</w:t>
      </w:r>
      <w:r>
        <w:rPr>
          <w:noProof/>
        </w:rPr>
        <w:fldChar w:fldCharType="end"/>
      </w:r>
    </w:p>
    <w:p w14:paraId="452F387E" w14:textId="7447CD18" w:rsidR="00025381" w:rsidRDefault="00025381">
      <w:pPr>
        <w:pStyle w:val="TOC1"/>
        <w:rPr>
          <w:rFonts w:asciiTheme="minorHAnsi" w:eastAsiaTheme="minorEastAsia" w:hAnsiTheme="minorHAnsi" w:cstheme="minorBidi"/>
          <w:noProof/>
          <w:szCs w:val="22"/>
          <w:lang w:eastAsia="en-GB"/>
        </w:rPr>
      </w:pPr>
      <w:r>
        <w:rPr>
          <w:noProof/>
        </w:rPr>
        <w:t>9</w:t>
      </w:r>
      <w:r>
        <w:rPr>
          <w:rFonts w:asciiTheme="minorHAnsi" w:eastAsiaTheme="minorEastAsia" w:hAnsiTheme="minorHAnsi" w:cstheme="minorBidi"/>
          <w:noProof/>
          <w:szCs w:val="22"/>
          <w:lang w:eastAsia="en-GB"/>
        </w:rPr>
        <w:tab/>
      </w:r>
      <w:r>
        <w:rPr>
          <w:noProof/>
        </w:rPr>
        <w:t>Packet-loss handling</w:t>
      </w:r>
      <w:r>
        <w:rPr>
          <w:noProof/>
        </w:rPr>
        <w:tab/>
      </w:r>
      <w:r>
        <w:rPr>
          <w:noProof/>
        </w:rPr>
        <w:fldChar w:fldCharType="begin" w:fldLock="1"/>
      </w:r>
      <w:r>
        <w:rPr>
          <w:noProof/>
        </w:rPr>
        <w:instrText xml:space="preserve"> PAGEREF _Toc130386285 \h </w:instrText>
      </w:r>
      <w:r>
        <w:rPr>
          <w:noProof/>
        </w:rPr>
      </w:r>
      <w:r>
        <w:rPr>
          <w:noProof/>
        </w:rPr>
        <w:fldChar w:fldCharType="separate"/>
      </w:r>
      <w:r>
        <w:rPr>
          <w:noProof/>
        </w:rPr>
        <w:t>95</w:t>
      </w:r>
      <w:r>
        <w:rPr>
          <w:noProof/>
        </w:rPr>
        <w:fldChar w:fldCharType="end"/>
      </w:r>
    </w:p>
    <w:p w14:paraId="3F9702D4" w14:textId="72EA181B" w:rsidR="00025381" w:rsidRDefault="00025381">
      <w:pPr>
        <w:pStyle w:val="TOC2"/>
        <w:rPr>
          <w:rFonts w:asciiTheme="minorHAnsi" w:eastAsiaTheme="minorEastAsia" w:hAnsiTheme="minorHAnsi" w:cstheme="minorBidi"/>
          <w:noProof/>
          <w:sz w:val="22"/>
          <w:szCs w:val="22"/>
          <w:lang w:eastAsia="en-GB"/>
        </w:rPr>
      </w:pPr>
      <w:r>
        <w:rPr>
          <w:noProof/>
        </w:rPr>
        <w:t>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_Toc130386286 \h </w:instrText>
      </w:r>
      <w:r>
        <w:rPr>
          <w:noProof/>
        </w:rPr>
      </w:r>
      <w:r>
        <w:rPr>
          <w:noProof/>
        </w:rPr>
        <w:fldChar w:fldCharType="separate"/>
      </w:r>
      <w:r>
        <w:rPr>
          <w:noProof/>
        </w:rPr>
        <w:t>95</w:t>
      </w:r>
      <w:r>
        <w:rPr>
          <w:noProof/>
        </w:rPr>
        <w:fldChar w:fldCharType="end"/>
      </w:r>
    </w:p>
    <w:p w14:paraId="1F545CAE" w14:textId="18D1A487" w:rsidR="00025381" w:rsidRDefault="00025381">
      <w:pPr>
        <w:pStyle w:val="TOC2"/>
        <w:rPr>
          <w:rFonts w:asciiTheme="minorHAnsi" w:eastAsiaTheme="minorEastAsia" w:hAnsiTheme="minorHAnsi" w:cstheme="minorBidi"/>
          <w:noProof/>
          <w:sz w:val="22"/>
          <w:szCs w:val="22"/>
          <w:lang w:eastAsia="en-GB"/>
        </w:rPr>
      </w:pPr>
      <w:r>
        <w:rPr>
          <w:noProof/>
        </w:rPr>
        <w:t>9.2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_Toc130386287 \h </w:instrText>
      </w:r>
      <w:r>
        <w:rPr>
          <w:noProof/>
        </w:rPr>
      </w:r>
      <w:r>
        <w:rPr>
          <w:noProof/>
        </w:rPr>
        <w:fldChar w:fldCharType="separate"/>
      </w:r>
      <w:r>
        <w:rPr>
          <w:noProof/>
        </w:rPr>
        <w:t>95</w:t>
      </w:r>
      <w:r>
        <w:rPr>
          <w:noProof/>
        </w:rPr>
        <w:fldChar w:fldCharType="end"/>
      </w:r>
    </w:p>
    <w:p w14:paraId="027434A4" w14:textId="6CF0FBBE" w:rsidR="00025381" w:rsidRDefault="00025381">
      <w:pPr>
        <w:pStyle w:val="TOC3"/>
        <w:rPr>
          <w:rFonts w:asciiTheme="minorHAnsi" w:eastAsiaTheme="minorEastAsia" w:hAnsiTheme="minorHAnsi" w:cstheme="minorBidi"/>
          <w:noProof/>
          <w:sz w:val="22"/>
          <w:szCs w:val="22"/>
          <w:lang w:eastAsia="en-GB"/>
        </w:rPr>
      </w:pPr>
      <w:r>
        <w:rPr>
          <w:noProof/>
        </w:rPr>
        <w:t>9.2.1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_Toc130386288 \h </w:instrText>
      </w:r>
      <w:r>
        <w:rPr>
          <w:noProof/>
        </w:rPr>
      </w:r>
      <w:r>
        <w:rPr>
          <w:noProof/>
        </w:rPr>
        <w:fldChar w:fldCharType="separate"/>
      </w:r>
      <w:r>
        <w:rPr>
          <w:noProof/>
        </w:rPr>
        <w:t>95</w:t>
      </w:r>
      <w:r>
        <w:rPr>
          <w:noProof/>
        </w:rPr>
        <w:fldChar w:fldCharType="end"/>
      </w:r>
    </w:p>
    <w:p w14:paraId="3F14183F" w14:textId="1C83E262" w:rsidR="00025381" w:rsidRDefault="00025381">
      <w:pPr>
        <w:pStyle w:val="TOC3"/>
        <w:rPr>
          <w:rFonts w:asciiTheme="minorHAnsi" w:eastAsiaTheme="minorEastAsia" w:hAnsiTheme="minorHAnsi" w:cstheme="minorBidi"/>
          <w:noProof/>
          <w:sz w:val="22"/>
          <w:szCs w:val="22"/>
          <w:lang w:eastAsia="en-GB"/>
        </w:rPr>
      </w:pPr>
      <w:r>
        <w:rPr>
          <w:noProof/>
        </w:rPr>
        <w:t>9.2.2</w:t>
      </w:r>
      <w:r>
        <w:rPr>
          <w:rFonts w:asciiTheme="minorHAnsi" w:eastAsiaTheme="minorEastAsia" w:hAnsiTheme="minorHAnsi" w:cstheme="minorBidi"/>
          <w:noProof/>
          <w:sz w:val="22"/>
          <w:szCs w:val="22"/>
          <w:lang w:eastAsia="en-GB"/>
        </w:rPr>
        <w:tab/>
      </w:r>
      <w:r>
        <w:rPr>
          <w:noProof/>
        </w:rPr>
        <w:t>Transmitting redundant frames</w:t>
      </w:r>
      <w:r>
        <w:rPr>
          <w:noProof/>
        </w:rPr>
        <w:tab/>
      </w:r>
      <w:r>
        <w:rPr>
          <w:noProof/>
        </w:rPr>
        <w:fldChar w:fldCharType="begin" w:fldLock="1"/>
      </w:r>
      <w:r>
        <w:rPr>
          <w:noProof/>
        </w:rPr>
        <w:instrText xml:space="preserve"> PAGEREF _Toc130386289 \h </w:instrText>
      </w:r>
      <w:r>
        <w:rPr>
          <w:noProof/>
        </w:rPr>
      </w:r>
      <w:r>
        <w:rPr>
          <w:noProof/>
        </w:rPr>
        <w:fldChar w:fldCharType="separate"/>
      </w:r>
      <w:r>
        <w:rPr>
          <w:noProof/>
        </w:rPr>
        <w:t>95</w:t>
      </w:r>
      <w:r>
        <w:rPr>
          <w:noProof/>
        </w:rPr>
        <w:fldChar w:fldCharType="end"/>
      </w:r>
    </w:p>
    <w:p w14:paraId="00F30A3A" w14:textId="28873E8A" w:rsidR="00025381" w:rsidRDefault="00025381">
      <w:pPr>
        <w:pStyle w:val="TOC3"/>
        <w:rPr>
          <w:rFonts w:asciiTheme="minorHAnsi" w:eastAsiaTheme="minorEastAsia" w:hAnsiTheme="minorHAnsi" w:cstheme="minorBidi"/>
          <w:noProof/>
          <w:sz w:val="22"/>
          <w:szCs w:val="22"/>
          <w:lang w:eastAsia="en-GB"/>
        </w:rPr>
      </w:pPr>
      <w:r>
        <w:rPr>
          <w:noProof/>
        </w:rPr>
        <w:t>9.2.3</w:t>
      </w:r>
      <w:r>
        <w:rPr>
          <w:rFonts w:asciiTheme="minorHAnsi" w:eastAsiaTheme="minorEastAsia" w:hAnsiTheme="minorHAnsi" w:cstheme="minorBidi"/>
          <w:noProof/>
          <w:sz w:val="22"/>
          <w:szCs w:val="22"/>
          <w:lang w:eastAsia="en-GB"/>
        </w:rPr>
        <w:tab/>
      </w:r>
      <w:r>
        <w:rPr>
          <w:noProof/>
        </w:rPr>
        <w:t>Receiving redundant frames</w:t>
      </w:r>
      <w:r>
        <w:rPr>
          <w:noProof/>
        </w:rPr>
        <w:tab/>
      </w:r>
      <w:r>
        <w:rPr>
          <w:noProof/>
        </w:rPr>
        <w:fldChar w:fldCharType="begin" w:fldLock="1"/>
      </w:r>
      <w:r>
        <w:rPr>
          <w:noProof/>
        </w:rPr>
        <w:instrText xml:space="preserve"> PAGEREF _Toc130386290 \h </w:instrText>
      </w:r>
      <w:r>
        <w:rPr>
          <w:noProof/>
        </w:rPr>
      </w:r>
      <w:r>
        <w:rPr>
          <w:noProof/>
        </w:rPr>
        <w:fldChar w:fldCharType="separate"/>
      </w:r>
      <w:r>
        <w:rPr>
          <w:noProof/>
        </w:rPr>
        <w:t>98</w:t>
      </w:r>
      <w:r>
        <w:rPr>
          <w:noProof/>
        </w:rPr>
        <w:fldChar w:fldCharType="end"/>
      </w:r>
    </w:p>
    <w:p w14:paraId="06DBF551" w14:textId="1C0C4A19" w:rsidR="00025381" w:rsidRDefault="00025381">
      <w:pPr>
        <w:pStyle w:val="TOC2"/>
        <w:rPr>
          <w:rFonts w:asciiTheme="minorHAnsi" w:eastAsiaTheme="minorEastAsia" w:hAnsiTheme="minorHAnsi" w:cstheme="minorBidi"/>
          <w:noProof/>
          <w:sz w:val="22"/>
          <w:szCs w:val="22"/>
          <w:lang w:eastAsia="en-GB"/>
        </w:rPr>
      </w:pPr>
      <w:r>
        <w:rPr>
          <w:noProof/>
        </w:rPr>
        <w:t>9.3</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_Toc130386291 \h </w:instrText>
      </w:r>
      <w:r>
        <w:rPr>
          <w:noProof/>
        </w:rPr>
      </w:r>
      <w:r>
        <w:rPr>
          <w:noProof/>
        </w:rPr>
        <w:fldChar w:fldCharType="separate"/>
      </w:r>
      <w:r>
        <w:rPr>
          <w:noProof/>
        </w:rPr>
        <w:t>99</w:t>
      </w:r>
      <w:r>
        <w:rPr>
          <w:noProof/>
        </w:rPr>
        <w:fldChar w:fldCharType="end"/>
      </w:r>
    </w:p>
    <w:p w14:paraId="3F5ED847" w14:textId="2F7FDDB5" w:rsidR="00025381" w:rsidRDefault="00025381">
      <w:pPr>
        <w:pStyle w:val="TOC3"/>
        <w:rPr>
          <w:rFonts w:asciiTheme="minorHAnsi" w:eastAsiaTheme="minorEastAsia" w:hAnsiTheme="minorHAnsi" w:cstheme="minorBidi"/>
          <w:noProof/>
          <w:sz w:val="22"/>
          <w:szCs w:val="22"/>
          <w:lang w:eastAsia="en-GB"/>
        </w:rPr>
      </w:pPr>
      <w:r>
        <w:rPr>
          <w:noProof/>
        </w:rPr>
        <w:t>9.3.1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_Toc130386292 \h </w:instrText>
      </w:r>
      <w:r>
        <w:rPr>
          <w:noProof/>
        </w:rPr>
      </w:r>
      <w:r>
        <w:rPr>
          <w:noProof/>
        </w:rPr>
        <w:fldChar w:fldCharType="separate"/>
      </w:r>
      <w:r>
        <w:rPr>
          <w:noProof/>
        </w:rPr>
        <w:t>99</w:t>
      </w:r>
      <w:r>
        <w:rPr>
          <w:noProof/>
        </w:rPr>
        <w:fldChar w:fldCharType="end"/>
      </w:r>
    </w:p>
    <w:p w14:paraId="349BF572" w14:textId="39EF20E5" w:rsidR="00025381" w:rsidRDefault="00025381">
      <w:pPr>
        <w:pStyle w:val="TOC3"/>
        <w:rPr>
          <w:rFonts w:asciiTheme="minorHAnsi" w:eastAsiaTheme="minorEastAsia" w:hAnsiTheme="minorHAnsi" w:cstheme="minorBidi"/>
          <w:noProof/>
          <w:sz w:val="22"/>
          <w:szCs w:val="22"/>
          <w:lang w:eastAsia="en-GB"/>
        </w:rPr>
      </w:pPr>
      <w:r>
        <w:rPr>
          <w:noProof/>
        </w:rPr>
        <w:t>9.3.2</w:t>
      </w:r>
      <w:r>
        <w:rPr>
          <w:rFonts w:asciiTheme="minorHAnsi" w:eastAsiaTheme="minorEastAsia" w:hAnsiTheme="minorHAnsi" w:cstheme="minorBidi"/>
          <w:noProof/>
          <w:sz w:val="22"/>
          <w:szCs w:val="22"/>
          <w:lang w:eastAsia="en-GB"/>
        </w:rPr>
        <w:tab/>
      </w:r>
      <w:r>
        <w:rPr>
          <w:noProof/>
        </w:rPr>
        <w:t>Receiver behaviour</w:t>
      </w:r>
      <w:r>
        <w:rPr>
          <w:noProof/>
        </w:rPr>
        <w:tab/>
      </w:r>
      <w:r>
        <w:rPr>
          <w:noProof/>
        </w:rPr>
        <w:fldChar w:fldCharType="begin" w:fldLock="1"/>
      </w:r>
      <w:r>
        <w:rPr>
          <w:noProof/>
        </w:rPr>
        <w:instrText xml:space="preserve"> PAGEREF _Toc130386293 \h </w:instrText>
      </w:r>
      <w:r>
        <w:rPr>
          <w:noProof/>
        </w:rPr>
      </w:r>
      <w:r>
        <w:rPr>
          <w:noProof/>
        </w:rPr>
        <w:fldChar w:fldCharType="separate"/>
      </w:r>
      <w:r>
        <w:rPr>
          <w:noProof/>
        </w:rPr>
        <w:t>99</w:t>
      </w:r>
      <w:r>
        <w:rPr>
          <w:noProof/>
        </w:rPr>
        <w:fldChar w:fldCharType="end"/>
      </w:r>
    </w:p>
    <w:p w14:paraId="5E23E9E2" w14:textId="5ED4E071" w:rsidR="00025381" w:rsidRDefault="00025381">
      <w:pPr>
        <w:pStyle w:val="TOC3"/>
        <w:rPr>
          <w:rFonts w:asciiTheme="minorHAnsi" w:eastAsiaTheme="minorEastAsia" w:hAnsiTheme="minorHAnsi" w:cstheme="minorBidi"/>
          <w:noProof/>
          <w:sz w:val="22"/>
          <w:szCs w:val="22"/>
          <w:lang w:eastAsia="en-GB"/>
        </w:rPr>
      </w:pPr>
      <w:r>
        <w:rPr>
          <w:noProof/>
        </w:rPr>
        <w:t>9.3.3</w:t>
      </w:r>
      <w:r>
        <w:rPr>
          <w:rFonts w:asciiTheme="minorHAnsi" w:eastAsiaTheme="minorEastAsia" w:hAnsiTheme="minorHAnsi" w:cstheme="minorBidi"/>
          <w:noProof/>
          <w:sz w:val="22"/>
          <w:szCs w:val="22"/>
          <w:lang w:eastAsia="en-GB"/>
        </w:rPr>
        <w:tab/>
      </w:r>
      <w:r>
        <w:rPr>
          <w:noProof/>
        </w:rPr>
        <w:t>Sender behaviour</w:t>
      </w:r>
      <w:r>
        <w:rPr>
          <w:noProof/>
        </w:rPr>
        <w:tab/>
      </w:r>
      <w:r>
        <w:rPr>
          <w:noProof/>
        </w:rPr>
        <w:fldChar w:fldCharType="begin" w:fldLock="1"/>
      </w:r>
      <w:r>
        <w:rPr>
          <w:noProof/>
        </w:rPr>
        <w:instrText xml:space="preserve"> PAGEREF _Toc130386294 \h </w:instrText>
      </w:r>
      <w:r>
        <w:rPr>
          <w:noProof/>
        </w:rPr>
      </w:r>
      <w:r>
        <w:rPr>
          <w:noProof/>
        </w:rPr>
        <w:fldChar w:fldCharType="separate"/>
      </w:r>
      <w:r>
        <w:rPr>
          <w:noProof/>
        </w:rPr>
        <w:t>99</w:t>
      </w:r>
      <w:r>
        <w:rPr>
          <w:noProof/>
        </w:rPr>
        <w:fldChar w:fldCharType="end"/>
      </w:r>
    </w:p>
    <w:p w14:paraId="22D06A48" w14:textId="56212241" w:rsidR="00025381" w:rsidRDefault="00025381">
      <w:pPr>
        <w:pStyle w:val="TOC3"/>
        <w:rPr>
          <w:rFonts w:asciiTheme="minorHAnsi" w:eastAsiaTheme="minorEastAsia" w:hAnsiTheme="minorHAnsi" w:cstheme="minorBidi"/>
          <w:noProof/>
          <w:sz w:val="22"/>
          <w:szCs w:val="22"/>
          <w:lang w:eastAsia="en-GB"/>
        </w:rPr>
      </w:pPr>
      <w:r>
        <w:rPr>
          <w:noProof/>
        </w:rPr>
        <w:t>9.3.4</w:t>
      </w:r>
      <w:r>
        <w:rPr>
          <w:rFonts w:asciiTheme="minorHAnsi" w:eastAsiaTheme="minorEastAsia" w:hAnsiTheme="minorHAnsi" w:cstheme="minorBidi"/>
          <w:noProof/>
          <w:sz w:val="22"/>
          <w:szCs w:val="22"/>
          <w:lang w:eastAsia="en-GB"/>
        </w:rPr>
        <w:tab/>
      </w:r>
      <w:r>
        <w:rPr>
          <w:noProof/>
        </w:rPr>
        <w:t>Recommendations for packet loss recovery mechanisms usage</w:t>
      </w:r>
      <w:r>
        <w:rPr>
          <w:noProof/>
        </w:rPr>
        <w:tab/>
      </w:r>
      <w:r>
        <w:rPr>
          <w:noProof/>
        </w:rPr>
        <w:fldChar w:fldCharType="begin" w:fldLock="1"/>
      </w:r>
      <w:r>
        <w:rPr>
          <w:noProof/>
        </w:rPr>
        <w:instrText xml:space="preserve"> PAGEREF _Toc130386295 \h </w:instrText>
      </w:r>
      <w:r>
        <w:rPr>
          <w:noProof/>
        </w:rPr>
      </w:r>
      <w:r>
        <w:rPr>
          <w:noProof/>
        </w:rPr>
        <w:fldChar w:fldCharType="separate"/>
      </w:r>
      <w:r>
        <w:rPr>
          <w:noProof/>
        </w:rPr>
        <w:t>100</w:t>
      </w:r>
      <w:r>
        <w:rPr>
          <w:noProof/>
        </w:rPr>
        <w:fldChar w:fldCharType="end"/>
      </w:r>
    </w:p>
    <w:p w14:paraId="308A0434" w14:textId="50579FB4" w:rsidR="00025381" w:rsidRDefault="00025381">
      <w:pPr>
        <w:pStyle w:val="TOC2"/>
        <w:rPr>
          <w:rFonts w:asciiTheme="minorHAnsi" w:eastAsiaTheme="minorEastAsia" w:hAnsiTheme="minorHAnsi" w:cstheme="minorBidi"/>
          <w:noProof/>
          <w:sz w:val="22"/>
          <w:szCs w:val="22"/>
          <w:lang w:eastAsia="en-GB"/>
        </w:rPr>
      </w:pPr>
      <w:r>
        <w:rPr>
          <w:noProof/>
        </w:rPr>
        <w:t>9.4</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_Toc130386296 \h </w:instrText>
      </w:r>
      <w:r>
        <w:rPr>
          <w:noProof/>
        </w:rPr>
      </w:r>
      <w:r>
        <w:rPr>
          <w:noProof/>
        </w:rPr>
        <w:fldChar w:fldCharType="separate"/>
      </w:r>
      <w:r>
        <w:rPr>
          <w:noProof/>
        </w:rPr>
        <w:t>100</w:t>
      </w:r>
      <w:r>
        <w:rPr>
          <w:noProof/>
        </w:rPr>
        <w:fldChar w:fldCharType="end"/>
      </w:r>
    </w:p>
    <w:p w14:paraId="39D013A3" w14:textId="7F6038E7" w:rsidR="00025381" w:rsidRDefault="00025381">
      <w:pPr>
        <w:pStyle w:val="TOC1"/>
        <w:rPr>
          <w:rFonts w:asciiTheme="minorHAnsi" w:eastAsiaTheme="minorEastAsia" w:hAnsiTheme="minorHAnsi" w:cstheme="minorBidi"/>
          <w:noProof/>
          <w:szCs w:val="22"/>
          <w:lang w:eastAsia="en-GB"/>
        </w:rPr>
      </w:pPr>
      <w:r>
        <w:rPr>
          <w:noProof/>
        </w:rPr>
        <w:t>10</w:t>
      </w:r>
      <w:r>
        <w:rPr>
          <w:rFonts w:asciiTheme="minorHAnsi" w:eastAsiaTheme="minorEastAsia" w:hAnsiTheme="minorHAnsi" w:cstheme="minorBidi"/>
          <w:noProof/>
          <w:szCs w:val="22"/>
          <w:lang w:eastAsia="en-GB"/>
        </w:rPr>
        <w:tab/>
      </w:r>
      <w:r>
        <w:rPr>
          <w:noProof/>
        </w:rPr>
        <w:t>Adaptation</w:t>
      </w:r>
      <w:r>
        <w:rPr>
          <w:noProof/>
        </w:rPr>
        <w:tab/>
      </w:r>
      <w:r>
        <w:rPr>
          <w:noProof/>
        </w:rPr>
        <w:fldChar w:fldCharType="begin" w:fldLock="1"/>
      </w:r>
      <w:r>
        <w:rPr>
          <w:noProof/>
        </w:rPr>
        <w:instrText xml:space="preserve"> PAGEREF _Toc130386297 \h </w:instrText>
      </w:r>
      <w:r>
        <w:rPr>
          <w:noProof/>
        </w:rPr>
      </w:r>
      <w:r>
        <w:rPr>
          <w:noProof/>
        </w:rPr>
        <w:fldChar w:fldCharType="separate"/>
      </w:r>
      <w:r>
        <w:rPr>
          <w:noProof/>
        </w:rPr>
        <w:t>101</w:t>
      </w:r>
      <w:r>
        <w:rPr>
          <w:noProof/>
        </w:rPr>
        <w:fldChar w:fldCharType="end"/>
      </w:r>
    </w:p>
    <w:p w14:paraId="7E8E1865" w14:textId="7C29748A" w:rsidR="00025381" w:rsidRDefault="00025381">
      <w:pPr>
        <w:pStyle w:val="TOC2"/>
        <w:rPr>
          <w:rFonts w:asciiTheme="minorHAnsi" w:eastAsiaTheme="minorEastAsia" w:hAnsiTheme="minorHAnsi" w:cstheme="minorBidi"/>
          <w:noProof/>
          <w:sz w:val="22"/>
          <w:szCs w:val="22"/>
          <w:lang w:eastAsia="en-GB"/>
        </w:rPr>
      </w:pPr>
      <w:r>
        <w:rPr>
          <w:noProof/>
        </w:rPr>
        <w:t>10.1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_Toc130386298 \h </w:instrText>
      </w:r>
      <w:r>
        <w:rPr>
          <w:noProof/>
        </w:rPr>
      </w:r>
      <w:r>
        <w:rPr>
          <w:noProof/>
        </w:rPr>
        <w:fldChar w:fldCharType="separate"/>
      </w:r>
      <w:r>
        <w:rPr>
          <w:noProof/>
        </w:rPr>
        <w:t>101</w:t>
      </w:r>
      <w:r>
        <w:rPr>
          <w:noProof/>
        </w:rPr>
        <w:fldChar w:fldCharType="end"/>
      </w:r>
    </w:p>
    <w:p w14:paraId="2C4AE622" w14:textId="24800B96" w:rsidR="00025381" w:rsidRDefault="00025381">
      <w:pPr>
        <w:pStyle w:val="TOC2"/>
        <w:rPr>
          <w:rFonts w:asciiTheme="minorHAnsi" w:eastAsiaTheme="minorEastAsia" w:hAnsiTheme="minorHAnsi" w:cstheme="minorBidi"/>
          <w:noProof/>
          <w:sz w:val="22"/>
          <w:szCs w:val="22"/>
          <w:lang w:eastAsia="en-GB"/>
        </w:rPr>
      </w:pPr>
      <w:r>
        <w:rPr>
          <w:noProof/>
        </w:rPr>
        <w:t>10.2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_Toc130386299 \h </w:instrText>
      </w:r>
      <w:r>
        <w:rPr>
          <w:noProof/>
        </w:rPr>
      </w:r>
      <w:r>
        <w:rPr>
          <w:noProof/>
        </w:rPr>
        <w:fldChar w:fldCharType="separate"/>
      </w:r>
      <w:r>
        <w:rPr>
          <w:noProof/>
        </w:rPr>
        <w:t>101</w:t>
      </w:r>
      <w:r>
        <w:rPr>
          <w:noProof/>
        </w:rPr>
        <w:fldChar w:fldCharType="end"/>
      </w:r>
    </w:p>
    <w:p w14:paraId="506B818A" w14:textId="7348FF23" w:rsidR="00025381" w:rsidRDefault="00025381">
      <w:pPr>
        <w:pStyle w:val="TOC3"/>
        <w:rPr>
          <w:rFonts w:asciiTheme="minorHAnsi" w:eastAsiaTheme="minorEastAsia" w:hAnsiTheme="minorHAnsi" w:cstheme="minorBidi"/>
          <w:noProof/>
          <w:sz w:val="22"/>
          <w:szCs w:val="22"/>
          <w:lang w:eastAsia="en-GB"/>
        </w:rPr>
      </w:pPr>
      <w:r>
        <w:rPr>
          <w:noProof/>
        </w:rPr>
        <w:t>10.2.0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_Toc130386300 \h </w:instrText>
      </w:r>
      <w:r>
        <w:rPr>
          <w:noProof/>
        </w:rPr>
      </w:r>
      <w:r>
        <w:rPr>
          <w:noProof/>
        </w:rPr>
        <w:fldChar w:fldCharType="separate"/>
      </w:r>
      <w:r>
        <w:rPr>
          <w:noProof/>
        </w:rPr>
        <w:t>101</w:t>
      </w:r>
      <w:r>
        <w:rPr>
          <w:noProof/>
        </w:rPr>
        <w:fldChar w:fldCharType="end"/>
      </w:r>
    </w:p>
    <w:p w14:paraId="47556725" w14:textId="7D8329B8" w:rsidR="00025381" w:rsidRDefault="00025381">
      <w:pPr>
        <w:pStyle w:val="TOC3"/>
        <w:rPr>
          <w:rFonts w:asciiTheme="minorHAnsi" w:eastAsiaTheme="minorEastAsia" w:hAnsiTheme="minorHAnsi" w:cstheme="minorBidi"/>
          <w:noProof/>
          <w:sz w:val="22"/>
          <w:szCs w:val="22"/>
          <w:lang w:eastAsia="en-GB"/>
        </w:rPr>
      </w:pPr>
      <w:r>
        <w:rPr>
          <w:noProof/>
        </w:rPr>
        <w:t>10.2.1</w:t>
      </w:r>
      <w:r>
        <w:rPr>
          <w:rFonts w:asciiTheme="minorHAnsi" w:eastAsiaTheme="minorEastAsia" w:hAnsiTheme="minorHAnsi" w:cstheme="minorBidi"/>
          <w:noProof/>
          <w:sz w:val="22"/>
          <w:szCs w:val="22"/>
          <w:lang w:eastAsia="en-GB"/>
        </w:rPr>
        <w:tab/>
      </w:r>
      <w:r>
        <w:rPr>
          <w:noProof/>
        </w:rPr>
        <w:t>RTCP-APP with codec control requests</w:t>
      </w:r>
      <w:r>
        <w:rPr>
          <w:noProof/>
        </w:rPr>
        <w:tab/>
      </w:r>
      <w:r>
        <w:rPr>
          <w:noProof/>
        </w:rPr>
        <w:fldChar w:fldCharType="begin" w:fldLock="1"/>
      </w:r>
      <w:r>
        <w:rPr>
          <w:noProof/>
        </w:rPr>
        <w:instrText xml:space="preserve"> PAGEREF _Toc130386301 \h </w:instrText>
      </w:r>
      <w:r>
        <w:rPr>
          <w:noProof/>
        </w:rPr>
      </w:r>
      <w:r>
        <w:rPr>
          <w:noProof/>
        </w:rPr>
        <w:fldChar w:fldCharType="separate"/>
      </w:r>
      <w:r>
        <w:rPr>
          <w:noProof/>
        </w:rPr>
        <w:t>103</w:t>
      </w:r>
      <w:r>
        <w:rPr>
          <w:noProof/>
        </w:rPr>
        <w:fldChar w:fldCharType="end"/>
      </w:r>
    </w:p>
    <w:p w14:paraId="3262D261" w14:textId="06C1FC34" w:rsidR="00025381" w:rsidRDefault="00025381">
      <w:pPr>
        <w:pStyle w:val="TOC4"/>
        <w:rPr>
          <w:rFonts w:asciiTheme="minorHAnsi" w:eastAsiaTheme="minorEastAsia" w:hAnsiTheme="minorHAnsi" w:cstheme="minorBidi"/>
          <w:noProof/>
          <w:sz w:val="22"/>
          <w:szCs w:val="22"/>
          <w:lang w:eastAsia="en-GB"/>
        </w:rPr>
      </w:pPr>
      <w:r>
        <w:rPr>
          <w:noProof/>
        </w:rPr>
        <w:t>10.2.1.1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_Toc130386302 \h </w:instrText>
      </w:r>
      <w:r>
        <w:rPr>
          <w:noProof/>
        </w:rPr>
      </w:r>
      <w:r>
        <w:rPr>
          <w:noProof/>
        </w:rPr>
        <w:fldChar w:fldCharType="separate"/>
      </w:r>
      <w:r>
        <w:rPr>
          <w:noProof/>
        </w:rPr>
        <w:t>103</w:t>
      </w:r>
      <w:r>
        <w:rPr>
          <w:noProof/>
        </w:rPr>
        <w:fldChar w:fldCharType="end"/>
      </w:r>
    </w:p>
    <w:p w14:paraId="142DA836" w14:textId="0A0173CD" w:rsidR="00025381" w:rsidRDefault="00025381">
      <w:pPr>
        <w:pStyle w:val="TOC4"/>
        <w:rPr>
          <w:rFonts w:asciiTheme="minorHAnsi" w:eastAsiaTheme="minorEastAsia" w:hAnsiTheme="minorHAnsi" w:cstheme="minorBidi"/>
          <w:noProof/>
          <w:sz w:val="22"/>
          <w:szCs w:val="22"/>
          <w:lang w:eastAsia="en-GB"/>
        </w:rPr>
      </w:pPr>
      <w:r>
        <w:rPr>
          <w:noProof/>
        </w:rPr>
        <w:t>10.2.1.2</w:t>
      </w:r>
      <w:r>
        <w:rPr>
          <w:rFonts w:asciiTheme="minorHAnsi" w:eastAsiaTheme="minorEastAsia" w:hAnsiTheme="minorHAnsi" w:cstheme="minorBidi"/>
          <w:noProof/>
          <w:sz w:val="22"/>
          <w:szCs w:val="22"/>
          <w:lang w:eastAsia="en-GB"/>
        </w:rPr>
        <w:tab/>
      </w:r>
      <w:r>
        <w:rPr>
          <w:noProof/>
        </w:rPr>
        <w:t>General Format of RTCP-APP packet with codec control requests</w:t>
      </w:r>
      <w:r>
        <w:rPr>
          <w:noProof/>
        </w:rPr>
        <w:tab/>
      </w:r>
      <w:r>
        <w:rPr>
          <w:noProof/>
        </w:rPr>
        <w:fldChar w:fldCharType="begin" w:fldLock="1"/>
      </w:r>
      <w:r>
        <w:rPr>
          <w:noProof/>
        </w:rPr>
        <w:instrText xml:space="preserve"> PAGEREF _Toc130386303 \h </w:instrText>
      </w:r>
      <w:r>
        <w:rPr>
          <w:noProof/>
        </w:rPr>
      </w:r>
      <w:r>
        <w:rPr>
          <w:noProof/>
        </w:rPr>
        <w:fldChar w:fldCharType="separate"/>
      </w:r>
      <w:r>
        <w:rPr>
          <w:noProof/>
        </w:rPr>
        <w:t>103</w:t>
      </w:r>
      <w:r>
        <w:rPr>
          <w:noProof/>
        </w:rPr>
        <w:fldChar w:fldCharType="end"/>
      </w:r>
    </w:p>
    <w:p w14:paraId="369AD258" w14:textId="7FC83954" w:rsidR="00025381" w:rsidRDefault="00025381">
      <w:pPr>
        <w:pStyle w:val="TOC4"/>
        <w:rPr>
          <w:rFonts w:asciiTheme="minorHAnsi" w:eastAsiaTheme="minorEastAsia" w:hAnsiTheme="minorHAnsi" w:cstheme="minorBidi"/>
          <w:noProof/>
          <w:sz w:val="22"/>
          <w:szCs w:val="22"/>
          <w:lang w:eastAsia="en-GB"/>
        </w:rPr>
      </w:pPr>
      <w:r>
        <w:rPr>
          <w:noProof/>
        </w:rPr>
        <w:t>10.2.1.2a</w:t>
      </w:r>
      <w:r>
        <w:rPr>
          <w:rFonts w:asciiTheme="minorHAnsi" w:eastAsiaTheme="minorEastAsia" w:hAnsiTheme="minorHAnsi" w:cstheme="minorBidi"/>
          <w:noProof/>
          <w:sz w:val="22"/>
          <w:szCs w:val="22"/>
          <w:lang w:eastAsia="en-GB"/>
        </w:rPr>
        <w:tab/>
      </w:r>
      <w:r>
        <w:rPr>
          <w:noProof/>
        </w:rPr>
        <w:t>Padding</w:t>
      </w:r>
      <w:r>
        <w:rPr>
          <w:noProof/>
        </w:rPr>
        <w:tab/>
      </w:r>
      <w:r>
        <w:rPr>
          <w:noProof/>
        </w:rPr>
        <w:fldChar w:fldCharType="begin" w:fldLock="1"/>
      </w:r>
      <w:r>
        <w:rPr>
          <w:noProof/>
        </w:rPr>
        <w:instrText xml:space="preserve"> PAGEREF _Toc130386304 \h </w:instrText>
      </w:r>
      <w:r>
        <w:rPr>
          <w:noProof/>
        </w:rPr>
      </w:r>
      <w:r>
        <w:rPr>
          <w:noProof/>
        </w:rPr>
        <w:fldChar w:fldCharType="separate"/>
      </w:r>
      <w:r>
        <w:rPr>
          <w:noProof/>
        </w:rPr>
        <w:t>104</w:t>
      </w:r>
      <w:r>
        <w:rPr>
          <w:noProof/>
        </w:rPr>
        <w:fldChar w:fldCharType="end"/>
      </w:r>
    </w:p>
    <w:p w14:paraId="6C8452AE" w14:textId="7759F1BE" w:rsidR="00025381" w:rsidRDefault="00025381">
      <w:pPr>
        <w:pStyle w:val="TOC4"/>
        <w:rPr>
          <w:rFonts w:asciiTheme="minorHAnsi" w:eastAsiaTheme="minorEastAsia" w:hAnsiTheme="minorHAnsi" w:cstheme="minorBidi"/>
          <w:noProof/>
          <w:sz w:val="22"/>
          <w:szCs w:val="22"/>
          <w:lang w:eastAsia="en-GB"/>
        </w:rPr>
      </w:pPr>
      <w:r>
        <w:rPr>
          <w:noProof/>
        </w:rPr>
        <w:t>10.2.1.3</w:t>
      </w:r>
      <w:r>
        <w:rPr>
          <w:rFonts w:asciiTheme="minorHAnsi" w:eastAsiaTheme="minorEastAsia" w:hAnsiTheme="minorHAnsi" w:cstheme="minorBidi"/>
          <w:noProof/>
          <w:sz w:val="22"/>
          <w:szCs w:val="22"/>
          <w:lang w:eastAsia="en-GB"/>
        </w:rPr>
        <w:tab/>
      </w:r>
      <w:r>
        <w:rPr>
          <w:noProof/>
        </w:rPr>
        <w:t>Redundancy Request</w:t>
      </w:r>
      <w:r>
        <w:rPr>
          <w:noProof/>
        </w:rPr>
        <w:tab/>
      </w:r>
      <w:r>
        <w:rPr>
          <w:noProof/>
        </w:rPr>
        <w:fldChar w:fldCharType="begin" w:fldLock="1"/>
      </w:r>
      <w:r>
        <w:rPr>
          <w:noProof/>
        </w:rPr>
        <w:instrText xml:space="preserve"> PAGEREF _Toc130386305 \h </w:instrText>
      </w:r>
      <w:r>
        <w:rPr>
          <w:noProof/>
        </w:rPr>
      </w:r>
      <w:r>
        <w:rPr>
          <w:noProof/>
        </w:rPr>
        <w:fldChar w:fldCharType="separate"/>
      </w:r>
      <w:r>
        <w:rPr>
          <w:noProof/>
        </w:rPr>
        <w:t>104</w:t>
      </w:r>
      <w:r>
        <w:rPr>
          <w:noProof/>
        </w:rPr>
        <w:fldChar w:fldCharType="end"/>
      </w:r>
    </w:p>
    <w:p w14:paraId="2B64DFD0" w14:textId="2DDD9DA1" w:rsidR="00025381" w:rsidRDefault="00025381">
      <w:pPr>
        <w:pStyle w:val="TOC4"/>
        <w:rPr>
          <w:rFonts w:asciiTheme="minorHAnsi" w:eastAsiaTheme="minorEastAsia" w:hAnsiTheme="minorHAnsi" w:cstheme="minorBidi"/>
          <w:noProof/>
          <w:sz w:val="22"/>
          <w:szCs w:val="22"/>
          <w:lang w:eastAsia="en-GB"/>
        </w:rPr>
      </w:pPr>
      <w:r>
        <w:rPr>
          <w:noProof/>
        </w:rPr>
        <w:t>10.2.1.4</w:t>
      </w:r>
      <w:r>
        <w:rPr>
          <w:rFonts w:asciiTheme="minorHAnsi" w:eastAsiaTheme="minorEastAsia" w:hAnsiTheme="minorHAnsi" w:cstheme="minorBidi"/>
          <w:noProof/>
          <w:sz w:val="22"/>
          <w:szCs w:val="22"/>
          <w:lang w:eastAsia="en-GB"/>
        </w:rPr>
        <w:tab/>
      </w:r>
      <w:r>
        <w:rPr>
          <w:noProof/>
        </w:rPr>
        <w:t>Frame Aggregation Request</w:t>
      </w:r>
      <w:r>
        <w:rPr>
          <w:noProof/>
        </w:rPr>
        <w:tab/>
      </w:r>
      <w:r>
        <w:rPr>
          <w:noProof/>
        </w:rPr>
        <w:fldChar w:fldCharType="begin" w:fldLock="1"/>
      </w:r>
      <w:r>
        <w:rPr>
          <w:noProof/>
        </w:rPr>
        <w:instrText xml:space="preserve"> PAGEREF _Toc130386306 \h </w:instrText>
      </w:r>
      <w:r>
        <w:rPr>
          <w:noProof/>
        </w:rPr>
      </w:r>
      <w:r>
        <w:rPr>
          <w:noProof/>
        </w:rPr>
        <w:fldChar w:fldCharType="separate"/>
      </w:r>
      <w:r>
        <w:rPr>
          <w:noProof/>
        </w:rPr>
        <w:t>105</w:t>
      </w:r>
      <w:r>
        <w:rPr>
          <w:noProof/>
        </w:rPr>
        <w:fldChar w:fldCharType="end"/>
      </w:r>
    </w:p>
    <w:p w14:paraId="57EAF91D" w14:textId="40D2B982" w:rsidR="00025381" w:rsidRDefault="00025381">
      <w:pPr>
        <w:pStyle w:val="TOC4"/>
        <w:rPr>
          <w:rFonts w:asciiTheme="minorHAnsi" w:eastAsiaTheme="minorEastAsia" w:hAnsiTheme="minorHAnsi" w:cstheme="minorBidi"/>
          <w:noProof/>
          <w:sz w:val="22"/>
          <w:szCs w:val="22"/>
          <w:lang w:eastAsia="en-GB"/>
        </w:rPr>
      </w:pPr>
      <w:r w:rsidRPr="00316CC4">
        <w:rPr>
          <w:noProof/>
          <w:lang w:val="fr-FR"/>
        </w:rPr>
        <w:t>10.2.1.5</w:t>
      </w:r>
      <w:r>
        <w:rPr>
          <w:rFonts w:asciiTheme="minorHAnsi" w:eastAsiaTheme="minorEastAsia" w:hAnsiTheme="minorHAnsi" w:cstheme="minorBidi"/>
          <w:noProof/>
          <w:sz w:val="22"/>
          <w:szCs w:val="22"/>
          <w:lang w:eastAsia="en-GB"/>
        </w:rPr>
        <w:tab/>
      </w:r>
      <w:r w:rsidRPr="00316CC4">
        <w:rPr>
          <w:noProof/>
          <w:lang w:val="fr-FR"/>
        </w:rPr>
        <w:t>Codec Mode Request</w:t>
      </w:r>
      <w:r>
        <w:rPr>
          <w:noProof/>
        </w:rPr>
        <w:tab/>
      </w:r>
      <w:r>
        <w:rPr>
          <w:noProof/>
        </w:rPr>
        <w:fldChar w:fldCharType="begin" w:fldLock="1"/>
      </w:r>
      <w:r>
        <w:rPr>
          <w:noProof/>
        </w:rPr>
        <w:instrText xml:space="preserve"> PAGEREF _Toc130386307 \h </w:instrText>
      </w:r>
      <w:r>
        <w:rPr>
          <w:noProof/>
        </w:rPr>
      </w:r>
      <w:r>
        <w:rPr>
          <w:noProof/>
        </w:rPr>
        <w:fldChar w:fldCharType="separate"/>
      </w:r>
      <w:r>
        <w:rPr>
          <w:noProof/>
        </w:rPr>
        <w:t>105</w:t>
      </w:r>
      <w:r>
        <w:rPr>
          <w:noProof/>
        </w:rPr>
        <w:fldChar w:fldCharType="end"/>
      </w:r>
    </w:p>
    <w:p w14:paraId="6C63C378" w14:textId="52D2AEAF" w:rsidR="00025381" w:rsidRDefault="00025381">
      <w:pPr>
        <w:pStyle w:val="TOC4"/>
        <w:rPr>
          <w:rFonts w:asciiTheme="minorHAnsi" w:eastAsiaTheme="minorEastAsia" w:hAnsiTheme="minorHAnsi" w:cstheme="minorBidi"/>
          <w:noProof/>
          <w:sz w:val="22"/>
          <w:szCs w:val="22"/>
          <w:lang w:eastAsia="en-GB"/>
        </w:rPr>
      </w:pPr>
      <w:r>
        <w:rPr>
          <w:noProof/>
        </w:rPr>
        <w:t>10.2.1.6</w:t>
      </w:r>
      <w:r>
        <w:rPr>
          <w:rFonts w:asciiTheme="minorHAnsi" w:eastAsiaTheme="minorEastAsia" w:hAnsiTheme="minorHAnsi" w:cstheme="minorBidi"/>
          <w:noProof/>
          <w:sz w:val="22"/>
          <w:szCs w:val="22"/>
          <w:lang w:eastAsia="en-GB"/>
        </w:rPr>
        <w:tab/>
      </w:r>
      <w:r>
        <w:rPr>
          <w:noProof/>
        </w:rPr>
        <w:t>Generation of RTP payloads for multiple codec control requests</w:t>
      </w:r>
      <w:r>
        <w:rPr>
          <w:noProof/>
        </w:rPr>
        <w:tab/>
      </w:r>
      <w:r>
        <w:rPr>
          <w:noProof/>
        </w:rPr>
        <w:fldChar w:fldCharType="begin" w:fldLock="1"/>
      </w:r>
      <w:r>
        <w:rPr>
          <w:noProof/>
        </w:rPr>
        <w:instrText xml:space="preserve"> PAGEREF _Toc130386308 \h </w:instrText>
      </w:r>
      <w:r>
        <w:rPr>
          <w:noProof/>
        </w:rPr>
      </w:r>
      <w:r>
        <w:rPr>
          <w:noProof/>
        </w:rPr>
        <w:fldChar w:fldCharType="separate"/>
      </w:r>
      <w:r>
        <w:rPr>
          <w:noProof/>
        </w:rPr>
        <w:t>106</w:t>
      </w:r>
      <w:r>
        <w:rPr>
          <w:noProof/>
        </w:rPr>
        <w:fldChar w:fldCharType="end"/>
      </w:r>
    </w:p>
    <w:p w14:paraId="4A4ECF0D" w14:textId="421F78EC" w:rsidR="00025381" w:rsidRDefault="00025381">
      <w:pPr>
        <w:pStyle w:val="TOC4"/>
        <w:rPr>
          <w:rFonts w:asciiTheme="minorHAnsi" w:eastAsiaTheme="minorEastAsia" w:hAnsiTheme="minorHAnsi" w:cstheme="minorBidi"/>
          <w:noProof/>
          <w:sz w:val="22"/>
          <w:szCs w:val="22"/>
          <w:lang w:eastAsia="en-GB"/>
        </w:rPr>
      </w:pPr>
      <w:r>
        <w:rPr>
          <w:noProof/>
        </w:rPr>
        <w:t>10.2.1.7</w:t>
      </w:r>
      <w:r>
        <w:rPr>
          <w:rFonts w:asciiTheme="minorHAnsi" w:eastAsiaTheme="minorEastAsia" w:hAnsiTheme="minorHAnsi" w:cstheme="minorBidi"/>
          <w:noProof/>
          <w:sz w:val="22"/>
          <w:szCs w:val="22"/>
          <w:lang w:eastAsia="en-GB"/>
        </w:rPr>
        <w:tab/>
      </w:r>
      <w:r>
        <w:rPr>
          <w:noProof/>
        </w:rPr>
        <w:t>EVS Primary Rate Request</w:t>
      </w:r>
      <w:r>
        <w:rPr>
          <w:noProof/>
        </w:rPr>
        <w:tab/>
      </w:r>
      <w:r>
        <w:rPr>
          <w:noProof/>
        </w:rPr>
        <w:fldChar w:fldCharType="begin" w:fldLock="1"/>
      </w:r>
      <w:r>
        <w:rPr>
          <w:noProof/>
        </w:rPr>
        <w:instrText xml:space="preserve"> PAGEREF _Toc130386309 \h </w:instrText>
      </w:r>
      <w:r>
        <w:rPr>
          <w:noProof/>
        </w:rPr>
      </w:r>
      <w:r>
        <w:rPr>
          <w:noProof/>
        </w:rPr>
        <w:fldChar w:fldCharType="separate"/>
      </w:r>
      <w:r>
        <w:rPr>
          <w:noProof/>
        </w:rPr>
        <w:t>107</w:t>
      </w:r>
      <w:r>
        <w:rPr>
          <w:noProof/>
        </w:rPr>
        <w:fldChar w:fldCharType="end"/>
      </w:r>
    </w:p>
    <w:p w14:paraId="4C69F452" w14:textId="69ED2DBD" w:rsidR="00025381" w:rsidRDefault="00025381">
      <w:pPr>
        <w:pStyle w:val="TOC4"/>
        <w:rPr>
          <w:rFonts w:asciiTheme="minorHAnsi" w:eastAsiaTheme="minorEastAsia" w:hAnsiTheme="minorHAnsi" w:cstheme="minorBidi"/>
          <w:noProof/>
          <w:sz w:val="22"/>
          <w:szCs w:val="22"/>
          <w:lang w:eastAsia="en-GB"/>
        </w:rPr>
      </w:pPr>
      <w:r w:rsidRPr="00316CC4">
        <w:rPr>
          <w:noProof/>
          <w:lang w:val="fr-FR"/>
        </w:rPr>
        <w:t>10.2.1.8</w:t>
      </w:r>
      <w:r>
        <w:rPr>
          <w:rFonts w:asciiTheme="minorHAnsi" w:eastAsiaTheme="minorEastAsia" w:hAnsiTheme="minorHAnsi" w:cstheme="minorBidi"/>
          <w:noProof/>
          <w:sz w:val="22"/>
          <w:szCs w:val="22"/>
          <w:lang w:eastAsia="en-GB"/>
        </w:rPr>
        <w:tab/>
      </w:r>
      <w:r w:rsidRPr="00316CC4">
        <w:rPr>
          <w:noProof/>
          <w:lang w:val="fr-FR"/>
        </w:rPr>
        <w:t>EVS Bandwidth Request</w:t>
      </w:r>
      <w:r>
        <w:rPr>
          <w:noProof/>
        </w:rPr>
        <w:tab/>
      </w:r>
      <w:r>
        <w:rPr>
          <w:noProof/>
        </w:rPr>
        <w:fldChar w:fldCharType="begin" w:fldLock="1"/>
      </w:r>
      <w:r>
        <w:rPr>
          <w:noProof/>
        </w:rPr>
        <w:instrText xml:space="preserve"> PAGEREF _Toc130386310 \h </w:instrText>
      </w:r>
      <w:r>
        <w:rPr>
          <w:noProof/>
        </w:rPr>
      </w:r>
      <w:r>
        <w:rPr>
          <w:noProof/>
        </w:rPr>
        <w:fldChar w:fldCharType="separate"/>
      </w:r>
      <w:r>
        <w:rPr>
          <w:noProof/>
        </w:rPr>
        <w:t>108</w:t>
      </w:r>
      <w:r>
        <w:rPr>
          <w:noProof/>
        </w:rPr>
        <w:fldChar w:fldCharType="end"/>
      </w:r>
    </w:p>
    <w:p w14:paraId="17CEDC63" w14:textId="2029EE9B" w:rsidR="00025381" w:rsidRDefault="00025381">
      <w:pPr>
        <w:pStyle w:val="TOC4"/>
        <w:rPr>
          <w:rFonts w:asciiTheme="minorHAnsi" w:eastAsiaTheme="minorEastAsia" w:hAnsiTheme="minorHAnsi" w:cstheme="minorBidi"/>
          <w:noProof/>
          <w:sz w:val="22"/>
          <w:szCs w:val="22"/>
          <w:lang w:eastAsia="en-GB"/>
        </w:rPr>
      </w:pPr>
      <w:r>
        <w:rPr>
          <w:noProof/>
        </w:rPr>
        <w:t>10.2.1.9</w:t>
      </w:r>
      <w:r>
        <w:rPr>
          <w:rFonts w:asciiTheme="minorHAnsi" w:eastAsiaTheme="minorEastAsia" w:hAnsiTheme="minorHAnsi" w:cstheme="minorBidi"/>
          <w:noProof/>
          <w:sz w:val="22"/>
          <w:szCs w:val="22"/>
          <w:lang w:eastAsia="en-GB"/>
        </w:rPr>
        <w:tab/>
      </w:r>
      <w:r>
        <w:rPr>
          <w:noProof/>
        </w:rPr>
        <w:t>EVS Channel Aware Request</w:t>
      </w:r>
      <w:r>
        <w:rPr>
          <w:noProof/>
        </w:rPr>
        <w:tab/>
      </w:r>
      <w:r>
        <w:rPr>
          <w:noProof/>
        </w:rPr>
        <w:fldChar w:fldCharType="begin" w:fldLock="1"/>
      </w:r>
      <w:r>
        <w:rPr>
          <w:noProof/>
        </w:rPr>
        <w:instrText xml:space="preserve"> PAGEREF _Toc130386311 \h </w:instrText>
      </w:r>
      <w:r>
        <w:rPr>
          <w:noProof/>
        </w:rPr>
      </w:r>
      <w:r>
        <w:rPr>
          <w:noProof/>
        </w:rPr>
        <w:fldChar w:fldCharType="separate"/>
      </w:r>
      <w:r>
        <w:rPr>
          <w:noProof/>
        </w:rPr>
        <w:t>108</w:t>
      </w:r>
      <w:r>
        <w:rPr>
          <w:noProof/>
        </w:rPr>
        <w:fldChar w:fldCharType="end"/>
      </w:r>
    </w:p>
    <w:p w14:paraId="75E97955" w14:textId="2F9E58A2" w:rsidR="00025381" w:rsidRDefault="00025381">
      <w:pPr>
        <w:pStyle w:val="TOC4"/>
        <w:rPr>
          <w:rFonts w:asciiTheme="minorHAnsi" w:eastAsiaTheme="minorEastAsia" w:hAnsiTheme="minorHAnsi" w:cstheme="minorBidi"/>
          <w:noProof/>
          <w:sz w:val="22"/>
          <w:szCs w:val="22"/>
          <w:lang w:eastAsia="en-GB"/>
        </w:rPr>
      </w:pPr>
      <w:r>
        <w:rPr>
          <w:noProof/>
        </w:rPr>
        <w:t>10.2.1.10</w:t>
      </w:r>
      <w:r>
        <w:rPr>
          <w:rFonts w:asciiTheme="minorHAnsi" w:eastAsiaTheme="minorEastAsia" w:hAnsiTheme="minorHAnsi" w:cstheme="minorBidi"/>
          <w:noProof/>
          <w:sz w:val="22"/>
          <w:szCs w:val="22"/>
          <w:lang w:eastAsia="en-GB"/>
        </w:rPr>
        <w:tab/>
      </w:r>
      <w:r>
        <w:rPr>
          <w:noProof/>
        </w:rPr>
        <w:t>EVS Primary mode to EVS AMR-WB IO mode Switching Request</w:t>
      </w:r>
      <w:r>
        <w:rPr>
          <w:noProof/>
        </w:rPr>
        <w:tab/>
      </w:r>
      <w:r>
        <w:rPr>
          <w:noProof/>
        </w:rPr>
        <w:fldChar w:fldCharType="begin" w:fldLock="1"/>
      </w:r>
      <w:r>
        <w:rPr>
          <w:noProof/>
        </w:rPr>
        <w:instrText xml:space="preserve"> PAGEREF _Toc130386312 \h </w:instrText>
      </w:r>
      <w:r>
        <w:rPr>
          <w:noProof/>
        </w:rPr>
      </w:r>
      <w:r>
        <w:rPr>
          <w:noProof/>
        </w:rPr>
        <w:fldChar w:fldCharType="separate"/>
      </w:r>
      <w:r>
        <w:rPr>
          <w:noProof/>
        </w:rPr>
        <w:t>109</w:t>
      </w:r>
      <w:r>
        <w:rPr>
          <w:noProof/>
        </w:rPr>
        <w:fldChar w:fldCharType="end"/>
      </w:r>
    </w:p>
    <w:p w14:paraId="18E0BB00" w14:textId="6814FD7A" w:rsidR="00025381" w:rsidRDefault="00025381">
      <w:pPr>
        <w:pStyle w:val="TOC4"/>
        <w:rPr>
          <w:rFonts w:asciiTheme="minorHAnsi" w:eastAsiaTheme="minorEastAsia" w:hAnsiTheme="minorHAnsi" w:cstheme="minorBidi"/>
          <w:noProof/>
          <w:sz w:val="22"/>
          <w:szCs w:val="22"/>
          <w:lang w:eastAsia="en-GB"/>
        </w:rPr>
      </w:pPr>
      <w:r>
        <w:rPr>
          <w:noProof/>
        </w:rPr>
        <w:t>10.2.1.11</w:t>
      </w:r>
      <w:r>
        <w:rPr>
          <w:rFonts w:asciiTheme="minorHAnsi" w:eastAsiaTheme="minorEastAsia" w:hAnsiTheme="minorHAnsi" w:cstheme="minorBidi"/>
          <w:noProof/>
          <w:sz w:val="22"/>
          <w:szCs w:val="22"/>
          <w:lang w:eastAsia="en-GB"/>
        </w:rPr>
        <w:tab/>
      </w:r>
      <w:r>
        <w:rPr>
          <w:noProof/>
        </w:rPr>
        <w:t>EVS AMR-WB IO mode to EVS Primary mode Switching Request</w:t>
      </w:r>
      <w:r>
        <w:rPr>
          <w:noProof/>
        </w:rPr>
        <w:tab/>
      </w:r>
      <w:r>
        <w:rPr>
          <w:noProof/>
        </w:rPr>
        <w:fldChar w:fldCharType="begin" w:fldLock="1"/>
      </w:r>
      <w:r>
        <w:rPr>
          <w:noProof/>
        </w:rPr>
        <w:instrText xml:space="preserve"> PAGEREF _Toc130386313 \h </w:instrText>
      </w:r>
      <w:r>
        <w:rPr>
          <w:noProof/>
        </w:rPr>
      </w:r>
      <w:r>
        <w:rPr>
          <w:noProof/>
        </w:rPr>
        <w:fldChar w:fldCharType="separate"/>
      </w:r>
      <w:r>
        <w:rPr>
          <w:noProof/>
        </w:rPr>
        <w:t>110</w:t>
      </w:r>
      <w:r>
        <w:rPr>
          <w:noProof/>
        </w:rPr>
        <w:fldChar w:fldCharType="end"/>
      </w:r>
    </w:p>
    <w:p w14:paraId="0072B211" w14:textId="6751B33C" w:rsidR="00025381" w:rsidRDefault="00025381">
      <w:pPr>
        <w:pStyle w:val="TOC3"/>
        <w:rPr>
          <w:rFonts w:asciiTheme="minorHAnsi" w:eastAsiaTheme="minorEastAsia" w:hAnsiTheme="minorHAnsi" w:cstheme="minorBidi"/>
          <w:noProof/>
          <w:sz w:val="22"/>
          <w:szCs w:val="22"/>
          <w:lang w:eastAsia="en-GB"/>
        </w:rPr>
      </w:pPr>
      <w:r>
        <w:rPr>
          <w:noProof/>
        </w:rPr>
        <w:t>10.2.2</w:t>
      </w:r>
      <w:r>
        <w:rPr>
          <w:rFonts w:asciiTheme="minorHAnsi" w:eastAsiaTheme="minorEastAsia" w:hAnsiTheme="minorHAnsi" w:cstheme="minorBidi"/>
          <w:noProof/>
          <w:sz w:val="22"/>
          <w:szCs w:val="22"/>
          <w:lang w:eastAsia="en-GB"/>
        </w:rPr>
        <w:tab/>
      </w:r>
      <w:r>
        <w:rPr>
          <w:noProof/>
        </w:rPr>
        <w:t>Example use cases</w:t>
      </w:r>
      <w:r>
        <w:rPr>
          <w:noProof/>
        </w:rPr>
        <w:tab/>
      </w:r>
      <w:r>
        <w:rPr>
          <w:noProof/>
        </w:rPr>
        <w:fldChar w:fldCharType="begin" w:fldLock="1"/>
      </w:r>
      <w:r>
        <w:rPr>
          <w:noProof/>
        </w:rPr>
        <w:instrText xml:space="preserve"> PAGEREF _Toc130386314 \h </w:instrText>
      </w:r>
      <w:r>
        <w:rPr>
          <w:noProof/>
        </w:rPr>
      </w:r>
      <w:r>
        <w:rPr>
          <w:noProof/>
        </w:rPr>
        <w:fldChar w:fldCharType="separate"/>
      </w:r>
      <w:r>
        <w:rPr>
          <w:noProof/>
        </w:rPr>
        <w:t>110</w:t>
      </w:r>
      <w:r>
        <w:rPr>
          <w:noProof/>
        </w:rPr>
        <w:fldChar w:fldCharType="end"/>
      </w:r>
    </w:p>
    <w:p w14:paraId="4B25D918" w14:textId="79F5D396" w:rsidR="00025381" w:rsidRDefault="00025381">
      <w:pPr>
        <w:pStyle w:val="TOC3"/>
        <w:rPr>
          <w:rFonts w:asciiTheme="minorHAnsi" w:eastAsiaTheme="minorEastAsia" w:hAnsiTheme="minorHAnsi" w:cstheme="minorBidi"/>
          <w:noProof/>
          <w:sz w:val="22"/>
          <w:szCs w:val="22"/>
          <w:lang w:eastAsia="en-GB"/>
        </w:rPr>
      </w:pPr>
      <w:r>
        <w:rPr>
          <w:noProof/>
        </w:rPr>
        <w:t>10.2.3</w:t>
      </w:r>
      <w:r>
        <w:rPr>
          <w:rFonts w:asciiTheme="minorHAnsi" w:eastAsiaTheme="minorEastAsia" w:hAnsiTheme="minorHAnsi" w:cstheme="minorBidi"/>
          <w:noProof/>
          <w:sz w:val="22"/>
          <w:szCs w:val="22"/>
          <w:lang w:eastAsia="en-GB"/>
        </w:rPr>
        <w:tab/>
      </w:r>
      <w:r>
        <w:rPr>
          <w:noProof/>
        </w:rPr>
        <w:t>SDP negotiation for RTCP-APP</w:t>
      </w:r>
      <w:r>
        <w:rPr>
          <w:noProof/>
        </w:rPr>
        <w:tab/>
      </w:r>
      <w:r>
        <w:rPr>
          <w:noProof/>
        </w:rPr>
        <w:fldChar w:fldCharType="begin" w:fldLock="1"/>
      </w:r>
      <w:r>
        <w:rPr>
          <w:noProof/>
        </w:rPr>
        <w:instrText xml:space="preserve"> PAGEREF _Toc130386315 \h </w:instrText>
      </w:r>
      <w:r>
        <w:rPr>
          <w:noProof/>
        </w:rPr>
      </w:r>
      <w:r>
        <w:rPr>
          <w:noProof/>
        </w:rPr>
        <w:fldChar w:fldCharType="separate"/>
      </w:r>
      <w:r>
        <w:rPr>
          <w:noProof/>
        </w:rPr>
        <w:t>112</w:t>
      </w:r>
      <w:r>
        <w:rPr>
          <w:noProof/>
        </w:rPr>
        <w:fldChar w:fldCharType="end"/>
      </w:r>
    </w:p>
    <w:p w14:paraId="060639ED" w14:textId="6DBBD720" w:rsidR="00025381" w:rsidRDefault="00025381">
      <w:pPr>
        <w:pStyle w:val="TOC2"/>
        <w:rPr>
          <w:rFonts w:asciiTheme="minorHAnsi" w:eastAsiaTheme="minorEastAsia" w:hAnsiTheme="minorHAnsi" w:cstheme="minorBidi"/>
          <w:noProof/>
          <w:sz w:val="22"/>
          <w:szCs w:val="22"/>
          <w:lang w:eastAsia="en-GB"/>
        </w:rPr>
      </w:pPr>
      <w:r>
        <w:rPr>
          <w:noProof/>
        </w:rPr>
        <w:t>10.3</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_Toc130386316 \h </w:instrText>
      </w:r>
      <w:r>
        <w:rPr>
          <w:noProof/>
        </w:rPr>
      </w:r>
      <w:r>
        <w:rPr>
          <w:noProof/>
        </w:rPr>
        <w:fldChar w:fldCharType="separate"/>
      </w:r>
      <w:r>
        <w:rPr>
          <w:noProof/>
        </w:rPr>
        <w:t>114</w:t>
      </w:r>
      <w:r>
        <w:rPr>
          <w:noProof/>
        </w:rPr>
        <w:fldChar w:fldCharType="end"/>
      </w:r>
    </w:p>
    <w:p w14:paraId="37E8EDA0" w14:textId="3C5B0A4B" w:rsidR="00025381" w:rsidRDefault="00025381">
      <w:pPr>
        <w:pStyle w:val="TOC3"/>
        <w:rPr>
          <w:rFonts w:asciiTheme="minorHAnsi" w:eastAsiaTheme="minorEastAsia" w:hAnsiTheme="minorHAnsi" w:cstheme="minorBidi"/>
          <w:noProof/>
          <w:sz w:val="22"/>
          <w:szCs w:val="22"/>
          <w:lang w:eastAsia="en-GB"/>
        </w:rPr>
      </w:pPr>
      <w:r>
        <w:rPr>
          <w:noProof/>
        </w:rPr>
        <w:t>10.3.1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_Toc130386317 \h </w:instrText>
      </w:r>
      <w:r>
        <w:rPr>
          <w:noProof/>
        </w:rPr>
      </w:r>
      <w:r>
        <w:rPr>
          <w:noProof/>
        </w:rPr>
        <w:fldChar w:fldCharType="separate"/>
      </w:r>
      <w:r>
        <w:rPr>
          <w:noProof/>
        </w:rPr>
        <w:t>114</w:t>
      </w:r>
      <w:r>
        <w:rPr>
          <w:noProof/>
        </w:rPr>
        <w:fldChar w:fldCharType="end"/>
      </w:r>
    </w:p>
    <w:p w14:paraId="7DF0D343" w14:textId="18479194" w:rsidR="00025381" w:rsidRDefault="00025381">
      <w:pPr>
        <w:pStyle w:val="TOC3"/>
        <w:rPr>
          <w:rFonts w:asciiTheme="minorHAnsi" w:eastAsiaTheme="minorEastAsia" w:hAnsiTheme="minorHAnsi" w:cstheme="minorBidi"/>
          <w:noProof/>
          <w:sz w:val="22"/>
          <w:szCs w:val="22"/>
          <w:lang w:eastAsia="en-GB"/>
        </w:rPr>
      </w:pPr>
      <w:r>
        <w:rPr>
          <w:noProof/>
        </w:rPr>
        <w:t>10.3.2</w:t>
      </w:r>
      <w:r>
        <w:rPr>
          <w:rFonts w:asciiTheme="minorHAnsi" w:eastAsiaTheme="minorEastAsia" w:hAnsiTheme="minorHAnsi" w:cstheme="minorBidi"/>
          <w:noProof/>
          <w:sz w:val="22"/>
          <w:szCs w:val="22"/>
          <w:lang w:eastAsia="en-GB"/>
        </w:rPr>
        <w:tab/>
      </w:r>
      <w:r>
        <w:rPr>
          <w:noProof/>
        </w:rPr>
        <w:t>Signaling mechanisms</w:t>
      </w:r>
      <w:r>
        <w:rPr>
          <w:noProof/>
        </w:rPr>
        <w:tab/>
      </w:r>
      <w:r>
        <w:rPr>
          <w:noProof/>
        </w:rPr>
        <w:fldChar w:fldCharType="begin" w:fldLock="1"/>
      </w:r>
      <w:r>
        <w:rPr>
          <w:noProof/>
        </w:rPr>
        <w:instrText xml:space="preserve"> PAGEREF _Toc130386318 \h </w:instrText>
      </w:r>
      <w:r>
        <w:rPr>
          <w:noProof/>
        </w:rPr>
      </w:r>
      <w:r>
        <w:rPr>
          <w:noProof/>
        </w:rPr>
        <w:fldChar w:fldCharType="separate"/>
      </w:r>
      <w:r>
        <w:rPr>
          <w:noProof/>
        </w:rPr>
        <w:t>114</w:t>
      </w:r>
      <w:r>
        <w:rPr>
          <w:noProof/>
        </w:rPr>
        <w:fldChar w:fldCharType="end"/>
      </w:r>
    </w:p>
    <w:p w14:paraId="1AE59DC4" w14:textId="71B982B2" w:rsidR="00025381" w:rsidRDefault="00025381">
      <w:pPr>
        <w:pStyle w:val="TOC3"/>
        <w:rPr>
          <w:rFonts w:asciiTheme="minorHAnsi" w:eastAsiaTheme="minorEastAsia" w:hAnsiTheme="minorHAnsi" w:cstheme="minorBidi"/>
          <w:noProof/>
          <w:sz w:val="22"/>
          <w:szCs w:val="22"/>
          <w:lang w:eastAsia="en-GB"/>
        </w:rPr>
      </w:pPr>
      <w:r>
        <w:rPr>
          <w:noProof/>
        </w:rPr>
        <w:t>10.3.3</w:t>
      </w:r>
      <w:r>
        <w:rPr>
          <w:rFonts w:asciiTheme="minorHAnsi" w:eastAsiaTheme="minorEastAsia" w:hAnsiTheme="minorHAnsi" w:cstheme="minorBidi"/>
          <w:noProof/>
          <w:sz w:val="22"/>
          <w:szCs w:val="22"/>
          <w:lang w:eastAsia="en-GB"/>
        </w:rPr>
        <w:tab/>
      </w:r>
      <w:r>
        <w:rPr>
          <w:noProof/>
        </w:rPr>
        <w:t>Adaptation triggers</w:t>
      </w:r>
      <w:r>
        <w:rPr>
          <w:noProof/>
        </w:rPr>
        <w:tab/>
      </w:r>
      <w:r>
        <w:rPr>
          <w:noProof/>
        </w:rPr>
        <w:fldChar w:fldCharType="begin" w:fldLock="1"/>
      </w:r>
      <w:r>
        <w:rPr>
          <w:noProof/>
        </w:rPr>
        <w:instrText xml:space="preserve"> PAGEREF _Toc130386319 \h </w:instrText>
      </w:r>
      <w:r>
        <w:rPr>
          <w:noProof/>
        </w:rPr>
      </w:r>
      <w:r>
        <w:rPr>
          <w:noProof/>
        </w:rPr>
        <w:fldChar w:fldCharType="separate"/>
      </w:r>
      <w:r>
        <w:rPr>
          <w:noProof/>
        </w:rPr>
        <w:t>115</w:t>
      </w:r>
      <w:r>
        <w:rPr>
          <w:noProof/>
        </w:rPr>
        <w:fldChar w:fldCharType="end"/>
      </w:r>
    </w:p>
    <w:p w14:paraId="75E21562" w14:textId="325F37C6" w:rsidR="00025381" w:rsidRDefault="00025381">
      <w:pPr>
        <w:pStyle w:val="TOC3"/>
        <w:rPr>
          <w:rFonts w:asciiTheme="minorHAnsi" w:eastAsiaTheme="minorEastAsia" w:hAnsiTheme="minorHAnsi" w:cstheme="minorBidi"/>
          <w:noProof/>
          <w:sz w:val="22"/>
          <w:szCs w:val="22"/>
          <w:lang w:eastAsia="en-GB"/>
        </w:rPr>
      </w:pPr>
      <w:r>
        <w:rPr>
          <w:noProof/>
        </w:rPr>
        <w:t>10.3.4</w:t>
      </w:r>
      <w:r>
        <w:rPr>
          <w:rFonts w:asciiTheme="minorHAnsi" w:eastAsiaTheme="minorEastAsia" w:hAnsiTheme="minorHAnsi" w:cstheme="minorBidi"/>
          <w:noProof/>
          <w:sz w:val="22"/>
          <w:szCs w:val="22"/>
          <w:lang w:eastAsia="en-GB"/>
        </w:rPr>
        <w:tab/>
      </w:r>
      <w:r>
        <w:rPr>
          <w:noProof/>
        </w:rPr>
        <w:t>Sender behavior, downswitching</w:t>
      </w:r>
      <w:r>
        <w:rPr>
          <w:noProof/>
        </w:rPr>
        <w:tab/>
      </w:r>
      <w:r>
        <w:rPr>
          <w:noProof/>
        </w:rPr>
        <w:fldChar w:fldCharType="begin" w:fldLock="1"/>
      </w:r>
      <w:r>
        <w:rPr>
          <w:noProof/>
        </w:rPr>
        <w:instrText xml:space="preserve"> PAGEREF _Toc130386320 \h </w:instrText>
      </w:r>
      <w:r>
        <w:rPr>
          <w:noProof/>
        </w:rPr>
      </w:r>
      <w:r>
        <w:rPr>
          <w:noProof/>
        </w:rPr>
        <w:fldChar w:fldCharType="separate"/>
      </w:r>
      <w:r>
        <w:rPr>
          <w:noProof/>
        </w:rPr>
        <w:t>116</w:t>
      </w:r>
      <w:r>
        <w:rPr>
          <w:noProof/>
        </w:rPr>
        <w:fldChar w:fldCharType="end"/>
      </w:r>
    </w:p>
    <w:p w14:paraId="7D5B3EBE" w14:textId="50F0669D" w:rsidR="00025381" w:rsidRDefault="00025381">
      <w:pPr>
        <w:pStyle w:val="TOC4"/>
        <w:rPr>
          <w:rFonts w:asciiTheme="minorHAnsi" w:eastAsiaTheme="minorEastAsia" w:hAnsiTheme="minorHAnsi" w:cstheme="minorBidi"/>
          <w:noProof/>
          <w:sz w:val="22"/>
          <w:szCs w:val="22"/>
          <w:lang w:eastAsia="en-GB"/>
        </w:rPr>
      </w:pPr>
      <w:r>
        <w:rPr>
          <w:noProof/>
        </w:rPr>
        <w:t>10.3.4.1</w:t>
      </w:r>
      <w:r>
        <w:rPr>
          <w:rFonts w:asciiTheme="minorHAnsi" w:eastAsiaTheme="minorEastAsia" w:hAnsiTheme="minorHAnsi" w:cstheme="minorBidi"/>
          <w:noProof/>
          <w:sz w:val="22"/>
          <w:szCs w:val="22"/>
          <w:lang w:eastAsia="en-GB"/>
        </w:rPr>
        <w:tab/>
      </w:r>
      <w:r>
        <w:rPr>
          <w:noProof/>
        </w:rPr>
        <w:t>Downswitching divided into phases</w:t>
      </w:r>
      <w:r>
        <w:rPr>
          <w:noProof/>
        </w:rPr>
        <w:tab/>
      </w:r>
      <w:r>
        <w:rPr>
          <w:noProof/>
        </w:rPr>
        <w:fldChar w:fldCharType="begin" w:fldLock="1"/>
      </w:r>
      <w:r>
        <w:rPr>
          <w:noProof/>
        </w:rPr>
        <w:instrText xml:space="preserve"> PAGEREF _Toc130386321 \h </w:instrText>
      </w:r>
      <w:r>
        <w:rPr>
          <w:noProof/>
        </w:rPr>
      </w:r>
      <w:r>
        <w:rPr>
          <w:noProof/>
        </w:rPr>
        <w:fldChar w:fldCharType="separate"/>
      </w:r>
      <w:r>
        <w:rPr>
          <w:noProof/>
        </w:rPr>
        <w:t>116</w:t>
      </w:r>
      <w:r>
        <w:rPr>
          <w:noProof/>
        </w:rPr>
        <w:fldChar w:fldCharType="end"/>
      </w:r>
    </w:p>
    <w:p w14:paraId="3082FFD4" w14:textId="10DD8417" w:rsidR="00025381" w:rsidRDefault="00025381">
      <w:pPr>
        <w:pStyle w:val="TOC4"/>
        <w:rPr>
          <w:rFonts w:asciiTheme="minorHAnsi" w:eastAsiaTheme="minorEastAsia" w:hAnsiTheme="minorHAnsi" w:cstheme="minorBidi"/>
          <w:noProof/>
          <w:sz w:val="22"/>
          <w:szCs w:val="22"/>
          <w:lang w:eastAsia="en-GB"/>
        </w:rPr>
      </w:pPr>
      <w:r>
        <w:rPr>
          <w:noProof/>
        </w:rPr>
        <w:t>10.3.4.2</w:t>
      </w:r>
      <w:r>
        <w:rPr>
          <w:rFonts w:asciiTheme="minorHAnsi" w:eastAsiaTheme="minorEastAsia" w:hAnsiTheme="minorHAnsi" w:cstheme="minorBidi"/>
          <w:noProof/>
          <w:sz w:val="22"/>
          <w:szCs w:val="22"/>
          <w:lang w:eastAsia="en-GB"/>
        </w:rPr>
        <w:tab/>
      </w:r>
      <w:r>
        <w:rPr>
          <w:noProof/>
        </w:rPr>
        <w:t>Rate reduction phase</w:t>
      </w:r>
      <w:r>
        <w:rPr>
          <w:noProof/>
        </w:rPr>
        <w:tab/>
      </w:r>
      <w:r>
        <w:rPr>
          <w:noProof/>
        </w:rPr>
        <w:fldChar w:fldCharType="begin" w:fldLock="1"/>
      </w:r>
      <w:r>
        <w:rPr>
          <w:noProof/>
        </w:rPr>
        <w:instrText xml:space="preserve"> PAGEREF _Toc130386322 \h </w:instrText>
      </w:r>
      <w:r>
        <w:rPr>
          <w:noProof/>
        </w:rPr>
      </w:r>
      <w:r>
        <w:rPr>
          <w:noProof/>
        </w:rPr>
        <w:fldChar w:fldCharType="separate"/>
      </w:r>
      <w:r>
        <w:rPr>
          <w:noProof/>
        </w:rPr>
        <w:t>116</w:t>
      </w:r>
      <w:r>
        <w:rPr>
          <w:noProof/>
        </w:rPr>
        <w:fldChar w:fldCharType="end"/>
      </w:r>
    </w:p>
    <w:p w14:paraId="2C9D24C9" w14:textId="1352A1B0" w:rsidR="00025381" w:rsidRDefault="00025381">
      <w:pPr>
        <w:pStyle w:val="TOC4"/>
        <w:rPr>
          <w:rFonts w:asciiTheme="minorHAnsi" w:eastAsiaTheme="minorEastAsia" w:hAnsiTheme="minorHAnsi" w:cstheme="minorBidi"/>
          <w:noProof/>
          <w:sz w:val="22"/>
          <w:szCs w:val="22"/>
          <w:lang w:eastAsia="en-GB"/>
        </w:rPr>
      </w:pPr>
      <w:r>
        <w:rPr>
          <w:noProof/>
        </w:rPr>
        <w:t>10.3.4.3</w:t>
      </w:r>
      <w:r>
        <w:rPr>
          <w:rFonts w:asciiTheme="minorHAnsi" w:eastAsiaTheme="minorEastAsia" w:hAnsiTheme="minorHAnsi" w:cstheme="minorBidi"/>
          <w:noProof/>
          <w:sz w:val="22"/>
          <w:szCs w:val="22"/>
          <w:lang w:eastAsia="en-GB"/>
        </w:rPr>
        <w:tab/>
      </w:r>
      <w:r>
        <w:rPr>
          <w:noProof/>
        </w:rPr>
        <w:t>Delay recovery phase</w:t>
      </w:r>
      <w:r>
        <w:rPr>
          <w:noProof/>
        </w:rPr>
        <w:tab/>
      </w:r>
      <w:r>
        <w:rPr>
          <w:noProof/>
        </w:rPr>
        <w:fldChar w:fldCharType="begin" w:fldLock="1"/>
      </w:r>
      <w:r>
        <w:rPr>
          <w:noProof/>
        </w:rPr>
        <w:instrText xml:space="preserve"> PAGEREF _Toc130386323 \h </w:instrText>
      </w:r>
      <w:r>
        <w:rPr>
          <w:noProof/>
        </w:rPr>
      </w:r>
      <w:r>
        <w:rPr>
          <w:noProof/>
        </w:rPr>
        <w:fldChar w:fldCharType="separate"/>
      </w:r>
      <w:r>
        <w:rPr>
          <w:noProof/>
        </w:rPr>
        <w:t>117</w:t>
      </w:r>
      <w:r>
        <w:rPr>
          <w:noProof/>
        </w:rPr>
        <w:fldChar w:fldCharType="end"/>
      </w:r>
    </w:p>
    <w:p w14:paraId="2398F269" w14:textId="4F9B3EDF" w:rsidR="00025381" w:rsidRDefault="00025381">
      <w:pPr>
        <w:pStyle w:val="TOC3"/>
        <w:rPr>
          <w:rFonts w:asciiTheme="minorHAnsi" w:eastAsiaTheme="minorEastAsia" w:hAnsiTheme="minorHAnsi" w:cstheme="minorBidi"/>
          <w:noProof/>
          <w:sz w:val="22"/>
          <w:szCs w:val="22"/>
          <w:lang w:eastAsia="en-GB"/>
        </w:rPr>
      </w:pPr>
      <w:r>
        <w:rPr>
          <w:noProof/>
        </w:rPr>
        <w:t>10.3.5</w:t>
      </w:r>
      <w:r>
        <w:rPr>
          <w:rFonts w:asciiTheme="minorHAnsi" w:eastAsiaTheme="minorEastAsia" w:hAnsiTheme="minorHAnsi" w:cstheme="minorBidi"/>
          <w:noProof/>
          <w:sz w:val="22"/>
          <w:szCs w:val="22"/>
          <w:lang w:eastAsia="en-GB"/>
        </w:rPr>
        <w:tab/>
      </w:r>
      <w:r>
        <w:rPr>
          <w:noProof/>
        </w:rPr>
        <w:t>Sender behavior, up-switching</w:t>
      </w:r>
      <w:r>
        <w:rPr>
          <w:noProof/>
        </w:rPr>
        <w:tab/>
      </w:r>
      <w:r>
        <w:rPr>
          <w:noProof/>
        </w:rPr>
        <w:fldChar w:fldCharType="begin" w:fldLock="1"/>
      </w:r>
      <w:r>
        <w:rPr>
          <w:noProof/>
        </w:rPr>
        <w:instrText xml:space="preserve"> PAGEREF _Toc130386324 \h </w:instrText>
      </w:r>
      <w:r>
        <w:rPr>
          <w:noProof/>
        </w:rPr>
      </w:r>
      <w:r>
        <w:rPr>
          <w:noProof/>
        </w:rPr>
        <w:fldChar w:fldCharType="separate"/>
      </w:r>
      <w:r>
        <w:rPr>
          <w:noProof/>
        </w:rPr>
        <w:t>117</w:t>
      </w:r>
      <w:r>
        <w:rPr>
          <w:noProof/>
        </w:rPr>
        <w:fldChar w:fldCharType="end"/>
      </w:r>
    </w:p>
    <w:p w14:paraId="3D98733F" w14:textId="320E1ED1" w:rsidR="00025381" w:rsidRDefault="00025381">
      <w:pPr>
        <w:pStyle w:val="TOC3"/>
        <w:rPr>
          <w:rFonts w:asciiTheme="minorHAnsi" w:eastAsiaTheme="minorEastAsia" w:hAnsiTheme="minorHAnsi" w:cstheme="minorBidi"/>
          <w:noProof/>
          <w:sz w:val="22"/>
          <w:szCs w:val="22"/>
          <w:lang w:eastAsia="en-GB"/>
        </w:rPr>
      </w:pPr>
      <w:r>
        <w:rPr>
          <w:noProof/>
        </w:rPr>
        <w:t>10.3.6</w:t>
      </w:r>
      <w:r>
        <w:rPr>
          <w:rFonts w:asciiTheme="minorHAnsi" w:eastAsiaTheme="minorEastAsia" w:hAnsiTheme="minorHAnsi" w:cstheme="minorBidi"/>
          <w:noProof/>
          <w:sz w:val="22"/>
          <w:szCs w:val="22"/>
          <w:lang w:eastAsia="en-GB"/>
        </w:rPr>
        <w:tab/>
      </w:r>
      <w:r>
        <w:rPr>
          <w:noProof/>
        </w:rPr>
        <w:t>Receiver behavior, down-switching</w:t>
      </w:r>
      <w:r>
        <w:rPr>
          <w:noProof/>
        </w:rPr>
        <w:tab/>
      </w:r>
      <w:r>
        <w:rPr>
          <w:noProof/>
        </w:rPr>
        <w:fldChar w:fldCharType="begin" w:fldLock="1"/>
      </w:r>
      <w:r>
        <w:rPr>
          <w:noProof/>
        </w:rPr>
        <w:instrText xml:space="preserve"> PAGEREF _Toc130386325 \h </w:instrText>
      </w:r>
      <w:r>
        <w:rPr>
          <w:noProof/>
        </w:rPr>
      </w:r>
      <w:r>
        <w:rPr>
          <w:noProof/>
        </w:rPr>
        <w:fldChar w:fldCharType="separate"/>
      </w:r>
      <w:r>
        <w:rPr>
          <w:noProof/>
        </w:rPr>
        <w:t>117</w:t>
      </w:r>
      <w:r>
        <w:rPr>
          <w:noProof/>
        </w:rPr>
        <w:fldChar w:fldCharType="end"/>
      </w:r>
    </w:p>
    <w:p w14:paraId="1C8A0E35" w14:textId="3DB2A4A0" w:rsidR="00025381" w:rsidRDefault="00025381">
      <w:pPr>
        <w:pStyle w:val="TOC3"/>
        <w:rPr>
          <w:rFonts w:asciiTheme="minorHAnsi" w:eastAsiaTheme="minorEastAsia" w:hAnsiTheme="minorHAnsi" w:cstheme="minorBidi"/>
          <w:noProof/>
          <w:sz w:val="22"/>
          <w:szCs w:val="22"/>
          <w:lang w:eastAsia="en-GB"/>
        </w:rPr>
      </w:pPr>
      <w:r>
        <w:rPr>
          <w:noProof/>
        </w:rPr>
        <w:t>10.3.7</w:t>
      </w:r>
      <w:r>
        <w:rPr>
          <w:rFonts w:asciiTheme="minorHAnsi" w:eastAsiaTheme="minorEastAsia" w:hAnsiTheme="minorHAnsi" w:cstheme="minorBidi"/>
          <w:noProof/>
          <w:sz w:val="22"/>
          <w:szCs w:val="22"/>
          <w:lang w:eastAsia="en-GB"/>
        </w:rPr>
        <w:tab/>
      </w:r>
      <w:r>
        <w:rPr>
          <w:noProof/>
        </w:rPr>
        <w:t>Receiver behavior, up-switch</w:t>
      </w:r>
      <w:r>
        <w:rPr>
          <w:noProof/>
        </w:rPr>
        <w:tab/>
      </w:r>
      <w:r>
        <w:rPr>
          <w:noProof/>
        </w:rPr>
        <w:fldChar w:fldCharType="begin" w:fldLock="1"/>
      </w:r>
      <w:r>
        <w:rPr>
          <w:noProof/>
        </w:rPr>
        <w:instrText xml:space="preserve"> PAGEREF _Toc130386326 \h </w:instrText>
      </w:r>
      <w:r>
        <w:rPr>
          <w:noProof/>
        </w:rPr>
      </w:r>
      <w:r>
        <w:rPr>
          <w:noProof/>
        </w:rPr>
        <w:fldChar w:fldCharType="separate"/>
      </w:r>
      <w:r>
        <w:rPr>
          <w:noProof/>
        </w:rPr>
        <w:t>117</w:t>
      </w:r>
      <w:r>
        <w:rPr>
          <w:noProof/>
        </w:rPr>
        <w:fldChar w:fldCharType="end"/>
      </w:r>
    </w:p>
    <w:p w14:paraId="774FC451" w14:textId="3523A010" w:rsidR="00025381" w:rsidRDefault="00025381">
      <w:pPr>
        <w:pStyle w:val="TOC3"/>
        <w:rPr>
          <w:rFonts w:asciiTheme="minorHAnsi" w:eastAsiaTheme="minorEastAsia" w:hAnsiTheme="minorHAnsi" w:cstheme="minorBidi"/>
          <w:noProof/>
          <w:sz w:val="22"/>
          <w:szCs w:val="22"/>
          <w:lang w:eastAsia="en-GB"/>
        </w:rPr>
      </w:pPr>
      <w:r>
        <w:rPr>
          <w:noProof/>
        </w:rPr>
        <w:t>10.3.8</w:t>
      </w:r>
      <w:r>
        <w:rPr>
          <w:rFonts w:asciiTheme="minorHAnsi" w:eastAsiaTheme="minorEastAsia" w:hAnsiTheme="minorHAnsi" w:cstheme="minorBidi"/>
          <w:noProof/>
          <w:sz w:val="22"/>
          <w:szCs w:val="22"/>
          <w:lang w:eastAsia="en-GB"/>
        </w:rPr>
        <w:tab/>
      </w:r>
      <w:r>
        <w:rPr>
          <w:noProof/>
        </w:rPr>
        <w:t>ECN triggered adaptation</w:t>
      </w:r>
      <w:r>
        <w:rPr>
          <w:noProof/>
        </w:rPr>
        <w:tab/>
      </w:r>
      <w:r>
        <w:rPr>
          <w:noProof/>
        </w:rPr>
        <w:fldChar w:fldCharType="begin" w:fldLock="1"/>
      </w:r>
      <w:r>
        <w:rPr>
          <w:noProof/>
        </w:rPr>
        <w:instrText xml:space="preserve"> PAGEREF _Toc130386327 \h </w:instrText>
      </w:r>
      <w:r>
        <w:rPr>
          <w:noProof/>
        </w:rPr>
      </w:r>
      <w:r>
        <w:rPr>
          <w:noProof/>
        </w:rPr>
        <w:fldChar w:fldCharType="separate"/>
      </w:r>
      <w:r>
        <w:rPr>
          <w:noProof/>
        </w:rPr>
        <w:t>118</w:t>
      </w:r>
      <w:r>
        <w:rPr>
          <w:noProof/>
        </w:rPr>
        <w:fldChar w:fldCharType="end"/>
      </w:r>
    </w:p>
    <w:p w14:paraId="4A2B590D" w14:textId="52A68130" w:rsidR="00025381" w:rsidRDefault="00025381">
      <w:pPr>
        <w:pStyle w:val="TOC2"/>
        <w:rPr>
          <w:rFonts w:asciiTheme="minorHAnsi" w:eastAsiaTheme="minorEastAsia" w:hAnsiTheme="minorHAnsi" w:cstheme="minorBidi"/>
          <w:noProof/>
          <w:sz w:val="22"/>
          <w:szCs w:val="22"/>
          <w:lang w:eastAsia="en-GB"/>
        </w:rPr>
      </w:pPr>
      <w:r>
        <w:rPr>
          <w:noProof/>
        </w:rPr>
        <w:t>10.4</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_Toc130386328 \h </w:instrText>
      </w:r>
      <w:r>
        <w:rPr>
          <w:noProof/>
        </w:rPr>
      </w:r>
      <w:r>
        <w:rPr>
          <w:noProof/>
        </w:rPr>
        <w:fldChar w:fldCharType="separate"/>
      </w:r>
      <w:r>
        <w:rPr>
          <w:noProof/>
        </w:rPr>
        <w:t>119</w:t>
      </w:r>
      <w:r>
        <w:rPr>
          <w:noProof/>
        </w:rPr>
        <w:fldChar w:fldCharType="end"/>
      </w:r>
    </w:p>
    <w:p w14:paraId="7C042AD9" w14:textId="078D5E98" w:rsidR="00025381" w:rsidRDefault="00025381">
      <w:pPr>
        <w:pStyle w:val="TOC2"/>
        <w:rPr>
          <w:rFonts w:asciiTheme="minorHAnsi" w:eastAsiaTheme="minorEastAsia" w:hAnsiTheme="minorHAnsi" w:cstheme="minorBidi"/>
          <w:noProof/>
          <w:sz w:val="22"/>
          <w:szCs w:val="22"/>
          <w:lang w:eastAsia="en-GB"/>
        </w:rPr>
      </w:pPr>
      <w:r>
        <w:rPr>
          <w:noProof/>
        </w:rPr>
        <w:t>10.5</w:t>
      </w:r>
      <w:r>
        <w:rPr>
          <w:rFonts w:asciiTheme="minorHAnsi" w:eastAsiaTheme="minorEastAsia" w:hAnsiTheme="minorHAnsi" w:cstheme="minorBidi"/>
          <w:noProof/>
          <w:sz w:val="22"/>
          <w:szCs w:val="22"/>
          <w:lang w:eastAsia="en-GB"/>
        </w:rPr>
        <w:tab/>
      </w:r>
      <w:r>
        <w:rPr>
          <w:noProof/>
        </w:rPr>
        <w:t>Explicit Congestion Notification</w:t>
      </w:r>
      <w:r>
        <w:rPr>
          <w:noProof/>
        </w:rPr>
        <w:tab/>
      </w:r>
      <w:r>
        <w:rPr>
          <w:noProof/>
        </w:rPr>
        <w:fldChar w:fldCharType="begin" w:fldLock="1"/>
      </w:r>
      <w:r>
        <w:rPr>
          <w:noProof/>
        </w:rPr>
        <w:instrText xml:space="preserve"> PAGEREF _Toc130386329 \h </w:instrText>
      </w:r>
      <w:r>
        <w:rPr>
          <w:noProof/>
        </w:rPr>
      </w:r>
      <w:r>
        <w:rPr>
          <w:noProof/>
        </w:rPr>
        <w:fldChar w:fldCharType="separate"/>
      </w:r>
      <w:r>
        <w:rPr>
          <w:noProof/>
        </w:rPr>
        <w:t>119</w:t>
      </w:r>
      <w:r>
        <w:rPr>
          <w:noProof/>
        </w:rPr>
        <w:fldChar w:fldCharType="end"/>
      </w:r>
    </w:p>
    <w:p w14:paraId="46ECD2F3" w14:textId="292D9253" w:rsidR="00025381" w:rsidRDefault="00025381">
      <w:pPr>
        <w:pStyle w:val="TOC2"/>
        <w:rPr>
          <w:rFonts w:asciiTheme="minorHAnsi" w:eastAsiaTheme="minorEastAsia" w:hAnsiTheme="minorHAnsi" w:cstheme="minorBidi"/>
          <w:noProof/>
          <w:sz w:val="22"/>
          <w:szCs w:val="22"/>
          <w:lang w:eastAsia="en-GB"/>
        </w:rPr>
      </w:pPr>
      <w:r>
        <w:rPr>
          <w:noProof/>
        </w:rPr>
        <w:t>10.6</w:t>
      </w:r>
      <w:r>
        <w:rPr>
          <w:rFonts w:asciiTheme="minorHAnsi" w:eastAsiaTheme="minorEastAsia" w:hAnsiTheme="minorHAnsi" w:cstheme="minorBidi"/>
          <w:noProof/>
          <w:sz w:val="22"/>
          <w:szCs w:val="22"/>
          <w:lang w:eastAsia="en-GB"/>
        </w:rPr>
        <w:tab/>
      </w:r>
      <w:r>
        <w:rPr>
          <w:noProof/>
        </w:rPr>
        <w:t>Using the a=bw-info attribute for adaptation</w:t>
      </w:r>
      <w:r>
        <w:rPr>
          <w:noProof/>
        </w:rPr>
        <w:tab/>
      </w:r>
      <w:r>
        <w:rPr>
          <w:noProof/>
        </w:rPr>
        <w:fldChar w:fldCharType="begin" w:fldLock="1"/>
      </w:r>
      <w:r>
        <w:rPr>
          <w:noProof/>
        </w:rPr>
        <w:instrText xml:space="preserve"> PAGEREF _Toc130386330 \h </w:instrText>
      </w:r>
      <w:r>
        <w:rPr>
          <w:noProof/>
        </w:rPr>
      </w:r>
      <w:r>
        <w:rPr>
          <w:noProof/>
        </w:rPr>
        <w:fldChar w:fldCharType="separate"/>
      </w:r>
      <w:r>
        <w:rPr>
          <w:noProof/>
        </w:rPr>
        <w:t>119</w:t>
      </w:r>
      <w:r>
        <w:rPr>
          <w:noProof/>
        </w:rPr>
        <w:fldChar w:fldCharType="end"/>
      </w:r>
    </w:p>
    <w:p w14:paraId="06658188" w14:textId="0FD54EB0" w:rsidR="00025381" w:rsidRDefault="00025381">
      <w:pPr>
        <w:pStyle w:val="TOC2"/>
        <w:rPr>
          <w:rFonts w:asciiTheme="minorHAnsi" w:eastAsiaTheme="minorEastAsia" w:hAnsiTheme="minorHAnsi" w:cstheme="minorBidi"/>
          <w:noProof/>
          <w:sz w:val="22"/>
          <w:szCs w:val="22"/>
          <w:lang w:eastAsia="en-GB"/>
        </w:rPr>
      </w:pPr>
      <w:r>
        <w:rPr>
          <w:noProof/>
        </w:rPr>
        <w:t>10.7</w:t>
      </w:r>
      <w:r>
        <w:rPr>
          <w:rFonts w:asciiTheme="minorHAnsi" w:eastAsiaTheme="minorEastAsia" w:hAnsiTheme="minorHAnsi" w:cstheme="minorBidi"/>
          <w:noProof/>
          <w:sz w:val="22"/>
          <w:szCs w:val="22"/>
          <w:lang w:eastAsia="en-GB"/>
        </w:rPr>
        <w:tab/>
      </w:r>
      <w:r>
        <w:rPr>
          <w:noProof/>
        </w:rPr>
        <w:t>Access network bitrate recommendation</w:t>
      </w:r>
      <w:r>
        <w:rPr>
          <w:noProof/>
        </w:rPr>
        <w:tab/>
      </w:r>
      <w:r>
        <w:rPr>
          <w:noProof/>
        </w:rPr>
        <w:fldChar w:fldCharType="begin" w:fldLock="1"/>
      </w:r>
      <w:r>
        <w:rPr>
          <w:noProof/>
        </w:rPr>
        <w:instrText xml:space="preserve"> PAGEREF _Toc130386331 \h </w:instrText>
      </w:r>
      <w:r>
        <w:rPr>
          <w:noProof/>
        </w:rPr>
      </w:r>
      <w:r>
        <w:rPr>
          <w:noProof/>
        </w:rPr>
        <w:fldChar w:fldCharType="separate"/>
      </w:r>
      <w:r>
        <w:rPr>
          <w:noProof/>
        </w:rPr>
        <w:t>120</w:t>
      </w:r>
      <w:r>
        <w:rPr>
          <w:noProof/>
        </w:rPr>
        <w:fldChar w:fldCharType="end"/>
      </w:r>
    </w:p>
    <w:p w14:paraId="7F26FC4B" w14:textId="0A2E3D02" w:rsidR="00025381" w:rsidRDefault="00025381">
      <w:pPr>
        <w:pStyle w:val="TOC3"/>
        <w:rPr>
          <w:rFonts w:asciiTheme="minorHAnsi" w:eastAsiaTheme="minorEastAsia" w:hAnsiTheme="minorHAnsi" w:cstheme="minorBidi"/>
          <w:noProof/>
          <w:sz w:val="22"/>
          <w:szCs w:val="22"/>
          <w:lang w:eastAsia="en-GB"/>
        </w:rPr>
      </w:pPr>
      <w:r>
        <w:rPr>
          <w:noProof/>
        </w:rPr>
        <w:t>10.7.1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_Toc130386332 \h </w:instrText>
      </w:r>
      <w:r>
        <w:rPr>
          <w:noProof/>
        </w:rPr>
      </w:r>
      <w:r>
        <w:rPr>
          <w:noProof/>
        </w:rPr>
        <w:fldChar w:fldCharType="separate"/>
      </w:r>
      <w:r>
        <w:rPr>
          <w:noProof/>
        </w:rPr>
        <w:t>120</w:t>
      </w:r>
      <w:r>
        <w:rPr>
          <w:noProof/>
        </w:rPr>
        <w:fldChar w:fldCharType="end"/>
      </w:r>
    </w:p>
    <w:p w14:paraId="15A9CACD" w14:textId="6A794730" w:rsidR="00025381" w:rsidRDefault="00025381">
      <w:pPr>
        <w:pStyle w:val="TOC3"/>
        <w:rPr>
          <w:rFonts w:asciiTheme="minorHAnsi" w:eastAsiaTheme="minorEastAsia" w:hAnsiTheme="minorHAnsi" w:cstheme="minorBidi"/>
          <w:noProof/>
          <w:sz w:val="22"/>
          <w:szCs w:val="22"/>
          <w:lang w:eastAsia="en-GB"/>
        </w:rPr>
      </w:pPr>
      <w:r>
        <w:rPr>
          <w:noProof/>
        </w:rPr>
        <w:t>10.7.2</w:t>
      </w:r>
      <w:r>
        <w:rPr>
          <w:rFonts w:asciiTheme="minorHAnsi" w:eastAsiaTheme="minorEastAsia" w:hAnsiTheme="minorHAnsi" w:cstheme="minorBidi"/>
          <w:noProof/>
          <w:sz w:val="22"/>
          <w:szCs w:val="22"/>
          <w:lang w:eastAsia="en-GB"/>
        </w:rPr>
        <w:tab/>
      </w:r>
      <w:r>
        <w:rPr>
          <w:noProof/>
        </w:rPr>
        <w:t>Relation to session signaling bitrate information</w:t>
      </w:r>
      <w:r>
        <w:rPr>
          <w:noProof/>
        </w:rPr>
        <w:tab/>
      </w:r>
      <w:r>
        <w:rPr>
          <w:noProof/>
        </w:rPr>
        <w:fldChar w:fldCharType="begin" w:fldLock="1"/>
      </w:r>
      <w:r>
        <w:rPr>
          <w:noProof/>
        </w:rPr>
        <w:instrText xml:space="preserve"> PAGEREF _Toc130386333 \h </w:instrText>
      </w:r>
      <w:r>
        <w:rPr>
          <w:noProof/>
        </w:rPr>
      </w:r>
      <w:r>
        <w:rPr>
          <w:noProof/>
        </w:rPr>
        <w:fldChar w:fldCharType="separate"/>
      </w:r>
      <w:r>
        <w:rPr>
          <w:noProof/>
        </w:rPr>
        <w:t>120</w:t>
      </w:r>
      <w:r>
        <w:rPr>
          <w:noProof/>
        </w:rPr>
        <w:fldChar w:fldCharType="end"/>
      </w:r>
    </w:p>
    <w:p w14:paraId="2DD5D033" w14:textId="2B2A7F4E" w:rsidR="00025381" w:rsidRDefault="00025381">
      <w:pPr>
        <w:pStyle w:val="TOC3"/>
        <w:rPr>
          <w:rFonts w:asciiTheme="minorHAnsi" w:eastAsiaTheme="minorEastAsia" w:hAnsiTheme="minorHAnsi" w:cstheme="minorBidi"/>
          <w:noProof/>
          <w:sz w:val="22"/>
          <w:szCs w:val="22"/>
          <w:lang w:eastAsia="en-GB"/>
        </w:rPr>
      </w:pPr>
      <w:r>
        <w:rPr>
          <w:noProof/>
        </w:rPr>
        <w:t>10.7.3</w:t>
      </w:r>
      <w:r>
        <w:rPr>
          <w:rFonts w:asciiTheme="minorHAnsi" w:eastAsiaTheme="minorEastAsia" w:hAnsiTheme="minorHAnsi" w:cstheme="minorBidi"/>
          <w:noProof/>
          <w:sz w:val="22"/>
          <w:szCs w:val="22"/>
          <w:lang w:eastAsia="en-GB"/>
        </w:rPr>
        <w:tab/>
      </w:r>
      <w:r>
        <w:rPr>
          <w:noProof/>
        </w:rPr>
        <w:t>Use with dynamic bitrate adaptation</w:t>
      </w:r>
      <w:r>
        <w:rPr>
          <w:noProof/>
        </w:rPr>
        <w:tab/>
      </w:r>
      <w:r>
        <w:rPr>
          <w:noProof/>
        </w:rPr>
        <w:fldChar w:fldCharType="begin" w:fldLock="1"/>
      </w:r>
      <w:r>
        <w:rPr>
          <w:noProof/>
        </w:rPr>
        <w:instrText xml:space="preserve"> PAGEREF _Toc130386334 \h </w:instrText>
      </w:r>
      <w:r>
        <w:rPr>
          <w:noProof/>
        </w:rPr>
      </w:r>
      <w:r>
        <w:rPr>
          <w:noProof/>
        </w:rPr>
        <w:fldChar w:fldCharType="separate"/>
      </w:r>
      <w:r>
        <w:rPr>
          <w:noProof/>
        </w:rPr>
        <w:t>121</w:t>
      </w:r>
      <w:r>
        <w:rPr>
          <w:noProof/>
        </w:rPr>
        <w:fldChar w:fldCharType="end"/>
      </w:r>
    </w:p>
    <w:p w14:paraId="7EA0F111" w14:textId="4DB7ECD2" w:rsidR="00025381" w:rsidRDefault="00025381">
      <w:pPr>
        <w:pStyle w:val="TOC4"/>
        <w:rPr>
          <w:rFonts w:asciiTheme="minorHAnsi" w:eastAsiaTheme="minorEastAsia" w:hAnsiTheme="minorHAnsi" w:cstheme="minorBidi"/>
          <w:noProof/>
          <w:sz w:val="22"/>
          <w:szCs w:val="22"/>
          <w:lang w:eastAsia="en-GB"/>
        </w:rPr>
      </w:pPr>
      <w:r>
        <w:rPr>
          <w:noProof/>
        </w:rPr>
        <w:t>10.7.3.1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_Toc130386335 \h </w:instrText>
      </w:r>
      <w:r>
        <w:rPr>
          <w:noProof/>
        </w:rPr>
      </w:r>
      <w:r>
        <w:rPr>
          <w:noProof/>
        </w:rPr>
        <w:fldChar w:fldCharType="separate"/>
      </w:r>
      <w:r>
        <w:rPr>
          <w:noProof/>
        </w:rPr>
        <w:t>121</w:t>
      </w:r>
      <w:r>
        <w:rPr>
          <w:noProof/>
        </w:rPr>
        <w:fldChar w:fldCharType="end"/>
      </w:r>
    </w:p>
    <w:p w14:paraId="7F4D1062" w14:textId="59A025DC" w:rsidR="00025381" w:rsidRDefault="00025381">
      <w:pPr>
        <w:pStyle w:val="TOC4"/>
        <w:rPr>
          <w:rFonts w:asciiTheme="minorHAnsi" w:eastAsiaTheme="minorEastAsia" w:hAnsiTheme="minorHAnsi" w:cstheme="minorBidi"/>
          <w:noProof/>
          <w:sz w:val="22"/>
          <w:szCs w:val="22"/>
          <w:lang w:eastAsia="en-GB"/>
        </w:rPr>
      </w:pPr>
      <w:r>
        <w:rPr>
          <w:noProof/>
        </w:rPr>
        <w:t>10.7.3.2</w:t>
      </w:r>
      <w:r>
        <w:rPr>
          <w:rFonts w:asciiTheme="minorHAnsi" w:eastAsiaTheme="minorEastAsia" w:hAnsiTheme="minorHAnsi" w:cstheme="minorBidi"/>
          <w:noProof/>
          <w:sz w:val="22"/>
          <w:szCs w:val="22"/>
          <w:lang w:eastAsia="en-GB"/>
        </w:rPr>
        <w:tab/>
      </w:r>
      <w:r>
        <w:rPr>
          <w:noProof/>
        </w:rPr>
        <w:t>Adaptation of sent media</w:t>
      </w:r>
      <w:r>
        <w:rPr>
          <w:noProof/>
        </w:rPr>
        <w:tab/>
      </w:r>
      <w:r>
        <w:rPr>
          <w:noProof/>
        </w:rPr>
        <w:fldChar w:fldCharType="begin" w:fldLock="1"/>
      </w:r>
      <w:r>
        <w:rPr>
          <w:noProof/>
        </w:rPr>
        <w:instrText xml:space="preserve"> PAGEREF _Toc130386336 \h </w:instrText>
      </w:r>
      <w:r>
        <w:rPr>
          <w:noProof/>
        </w:rPr>
      </w:r>
      <w:r>
        <w:rPr>
          <w:noProof/>
        </w:rPr>
        <w:fldChar w:fldCharType="separate"/>
      </w:r>
      <w:r>
        <w:rPr>
          <w:noProof/>
        </w:rPr>
        <w:t>121</w:t>
      </w:r>
      <w:r>
        <w:rPr>
          <w:noProof/>
        </w:rPr>
        <w:fldChar w:fldCharType="end"/>
      </w:r>
    </w:p>
    <w:p w14:paraId="4A7A7F81" w14:textId="64CE2243" w:rsidR="00025381" w:rsidRDefault="00025381">
      <w:pPr>
        <w:pStyle w:val="TOC4"/>
        <w:rPr>
          <w:rFonts w:asciiTheme="minorHAnsi" w:eastAsiaTheme="minorEastAsia" w:hAnsiTheme="minorHAnsi" w:cstheme="minorBidi"/>
          <w:noProof/>
          <w:sz w:val="22"/>
          <w:szCs w:val="22"/>
          <w:lang w:eastAsia="en-GB"/>
        </w:rPr>
      </w:pPr>
      <w:r>
        <w:rPr>
          <w:noProof/>
        </w:rPr>
        <w:t>10.7.3.3</w:t>
      </w:r>
      <w:r>
        <w:rPr>
          <w:rFonts w:asciiTheme="minorHAnsi" w:eastAsiaTheme="minorEastAsia" w:hAnsiTheme="minorHAnsi" w:cstheme="minorBidi"/>
          <w:noProof/>
          <w:sz w:val="22"/>
          <w:szCs w:val="22"/>
          <w:lang w:eastAsia="en-GB"/>
        </w:rPr>
        <w:tab/>
      </w:r>
      <w:r>
        <w:rPr>
          <w:noProof/>
        </w:rPr>
        <w:t>Adaptation of received media</w:t>
      </w:r>
      <w:r>
        <w:rPr>
          <w:noProof/>
        </w:rPr>
        <w:tab/>
      </w:r>
      <w:r>
        <w:rPr>
          <w:noProof/>
        </w:rPr>
        <w:fldChar w:fldCharType="begin" w:fldLock="1"/>
      </w:r>
      <w:r>
        <w:rPr>
          <w:noProof/>
        </w:rPr>
        <w:instrText xml:space="preserve"> PAGEREF _Toc130386337 \h </w:instrText>
      </w:r>
      <w:r>
        <w:rPr>
          <w:noProof/>
        </w:rPr>
      </w:r>
      <w:r>
        <w:rPr>
          <w:noProof/>
        </w:rPr>
        <w:fldChar w:fldCharType="separate"/>
      </w:r>
      <w:r>
        <w:rPr>
          <w:noProof/>
        </w:rPr>
        <w:t>124</w:t>
      </w:r>
      <w:r>
        <w:rPr>
          <w:noProof/>
        </w:rPr>
        <w:fldChar w:fldCharType="end"/>
      </w:r>
    </w:p>
    <w:p w14:paraId="587A5419" w14:textId="78640120" w:rsidR="00025381" w:rsidRDefault="00025381">
      <w:pPr>
        <w:pStyle w:val="TOC3"/>
        <w:rPr>
          <w:rFonts w:asciiTheme="minorHAnsi" w:eastAsiaTheme="minorEastAsia" w:hAnsiTheme="minorHAnsi" w:cstheme="minorBidi"/>
          <w:noProof/>
          <w:sz w:val="22"/>
          <w:szCs w:val="22"/>
          <w:lang w:eastAsia="en-GB"/>
        </w:rPr>
      </w:pPr>
      <w:r>
        <w:rPr>
          <w:noProof/>
        </w:rPr>
        <w:t>10.7.4</w:t>
      </w:r>
      <w:r>
        <w:rPr>
          <w:rFonts w:asciiTheme="minorHAnsi" w:eastAsiaTheme="minorEastAsia" w:hAnsiTheme="minorHAnsi" w:cstheme="minorBidi"/>
          <w:noProof/>
          <w:sz w:val="22"/>
          <w:szCs w:val="22"/>
          <w:lang w:eastAsia="en-GB"/>
        </w:rPr>
        <w:tab/>
      </w:r>
      <w:r>
        <w:rPr>
          <w:noProof/>
        </w:rPr>
        <w:t>Message mapping for LTE access</w:t>
      </w:r>
      <w:r>
        <w:rPr>
          <w:noProof/>
        </w:rPr>
        <w:tab/>
      </w:r>
      <w:r>
        <w:rPr>
          <w:noProof/>
        </w:rPr>
        <w:fldChar w:fldCharType="begin" w:fldLock="1"/>
      </w:r>
      <w:r>
        <w:rPr>
          <w:noProof/>
        </w:rPr>
        <w:instrText xml:space="preserve"> PAGEREF _Toc130386338 \h </w:instrText>
      </w:r>
      <w:r>
        <w:rPr>
          <w:noProof/>
        </w:rPr>
      </w:r>
      <w:r>
        <w:rPr>
          <w:noProof/>
        </w:rPr>
        <w:fldChar w:fldCharType="separate"/>
      </w:r>
      <w:r>
        <w:rPr>
          <w:noProof/>
        </w:rPr>
        <w:t>124</w:t>
      </w:r>
      <w:r>
        <w:rPr>
          <w:noProof/>
        </w:rPr>
        <w:fldChar w:fldCharType="end"/>
      </w:r>
    </w:p>
    <w:p w14:paraId="67F933EC" w14:textId="472A06E7" w:rsidR="00025381" w:rsidRDefault="00025381">
      <w:pPr>
        <w:pStyle w:val="TOC3"/>
        <w:rPr>
          <w:rFonts w:asciiTheme="minorHAnsi" w:eastAsiaTheme="minorEastAsia" w:hAnsiTheme="minorHAnsi" w:cstheme="minorBidi"/>
          <w:noProof/>
          <w:sz w:val="22"/>
          <w:szCs w:val="22"/>
          <w:lang w:eastAsia="en-GB"/>
        </w:rPr>
      </w:pPr>
      <w:r>
        <w:rPr>
          <w:noProof/>
        </w:rPr>
        <w:t>10.7.5</w:t>
      </w:r>
      <w:r>
        <w:rPr>
          <w:rFonts w:asciiTheme="minorHAnsi" w:eastAsiaTheme="minorEastAsia" w:hAnsiTheme="minorHAnsi" w:cstheme="minorBidi"/>
          <w:noProof/>
          <w:sz w:val="22"/>
          <w:szCs w:val="22"/>
          <w:lang w:eastAsia="en-GB"/>
        </w:rPr>
        <w:tab/>
      </w:r>
      <w:r>
        <w:rPr>
          <w:noProof/>
        </w:rPr>
        <w:t>Message mapping for NR access</w:t>
      </w:r>
      <w:r>
        <w:rPr>
          <w:noProof/>
        </w:rPr>
        <w:tab/>
      </w:r>
      <w:r>
        <w:rPr>
          <w:noProof/>
        </w:rPr>
        <w:fldChar w:fldCharType="begin" w:fldLock="1"/>
      </w:r>
      <w:r>
        <w:rPr>
          <w:noProof/>
        </w:rPr>
        <w:instrText xml:space="preserve"> PAGEREF _Toc130386339 \h </w:instrText>
      </w:r>
      <w:r>
        <w:rPr>
          <w:noProof/>
        </w:rPr>
      </w:r>
      <w:r>
        <w:rPr>
          <w:noProof/>
        </w:rPr>
        <w:fldChar w:fldCharType="separate"/>
      </w:r>
      <w:r>
        <w:rPr>
          <w:noProof/>
        </w:rPr>
        <w:t>124</w:t>
      </w:r>
      <w:r>
        <w:rPr>
          <w:noProof/>
        </w:rPr>
        <w:fldChar w:fldCharType="end"/>
      </w:r>
    </w:p>
    <w:p w14:paraId="5E49D3B4" w14:textId="77D21D0A" w:rsidR="00025381" w:rsidRDefault="00025381">
      <w:pPr>
        <w:pStyle w:val="TOC1"/>
        <w:rPr>
          <w:rFonts w:asciiTheme="minorHAnsi" w:eastAsiaTheme="minorEastAsia" w:hAnsiTheme="minorHAnsi" w:cstheme="minorBidi"/>
          <w:noProof/>
          <w:szCs w:val="22"/>
          <w:lang w:eastAsia="en-GB"/>
        </w:rPr>
      </w:pPr>
      <w:r>
        <w:rPr>
          <w:noProof/>
        </w:rPr>
        <w:t>11</w:t>
      </w:r>
      <w:r>
        <w:rPr>
          <w:rFonts w:asciiTheme="minorHAnsi" w:eastAsiaTheme="minorEastAsia" w:hAnsiTheme="minorHAnsi" w:cstheme="minorBidi"/>
          <w:noProof/>
          <w:szCs w:val="22"/>
          <w:lang w:eastAsia="en-GB"/>
        </w:rPr>
        <w:tab/>
      </w:r>
      <w:r>
        <w:rPr>
          <w:noProof/>
        </w:rPr>
        <w:t>Front-end handling</w:t>
      </w:r>
      <w:r>
        <w:rPr>
          <w:noProof/>
        </w:rPr>
        <w:tab/>
      </w:r>
      <w:r>
        <w:rPr>
          <w:noProof/>
        </w:rPr>
        <w:fldChar w:fldCharType="begin" w:fldLock="1"/>
      </w:r>
      <w:r>
        <w:rPr>
          <w:noProof/>
        </w:rPr>
        <w:instrText xml:space="preserve"> PAGEREF _Toc130386340 \h </w:instrText>
      </w:r>
      <w:r>
        <w:rPr>
          <w:noProof/>
        </w:rPr>
      </w:r>
      <w:r>
        <w:rPr>
          <w:noProof/>
        </w:rPr>
        <w:fldChar w:fldCharType="separate"/>
      </w:r>
      <w:r>
        <w:rPr>
          <w:noProof/>
        </w:rPr>
        <w:t>125</w:t>
      </w:r>
      <w:r>
        <w:rPr>
          <w:noProof/>
        </w:rPr>
        <w:fldChar w:fldCharType="end"/>
      </w:r>
    </w:p>
    <w:p w14:paraId="514B7A9B" w14:textId="1ADB49CF" w:rsidR="00025381" w:rsidRDefault="00025381">
      <w:pPr>
        <w:pStyle w:val="TOC2"/>
        <w:rPr>
          <w:rFonts w:asciiTheme="minorHAnsi" w:eastAsiaTheme="minorEastAsia" w:hAnsiTheme="minorHAnsi" w:cstheme="minorBidi"/>
          <w:noProof/>
          <w:sz w:val="22"/>
          <w:szCs w:val="22"/>
          <w:lang w:eastAsia="en-GB"/>
        </w:rPr>
      </w:pPr>
      <w:r>
        <w:rPr>
          <w:noProof/>
        </w:rPr>
        <w:t>11.1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_Toc130386341 \h </w:instrText>
      </w:r>
      <w:r>
        <w:rPr>
          <w:noProof/>
        </w:rPr>
      </w:r>
      <w:r>
        <w:rPr>
          <w:noProof/>
        </w:rPr>
        <w:fldChar w:fldCharType="separate"/>
      </w:r>
      <w:r>
        <w:rPr>
          <w:noProof/>
        </w:rPr>
        <w:t>125</w:t>
      </w:r>
      <w:r>
        <w:rPr>
          <w:noProof/>
        </w:rPr>
        <w:fldChar w:fldCharType="end"/>
      </w:r>
    </w:p>
    <w:p w14:paraId="57AB5A75" w14:textId="4849C554" w:rsidR="00025381" w:rsidRDefault="00025381">
      <w:pPr>
        <w:pStyle w:val="TOC1"/>
        <w:rPr>
          <w:rFonts w:asciiTheme="minorHAnsi" w:eastAsiaTheme="minorEastAsia" w:hAnsiTheme="minorHAnsi" w:cstheme="minorBidi"/>
          <w:noProof/>
          <w:szCs w:val="22"/>
          <w:lang w:eastAsia="en-GB"/>
        </w:rPr>
      </w:pPr>
      <w:r>
        <w:rPr>
          <w:noProof/>
        </w:rPr>
        <w:t>12</w:t>
      </w:r>
      <w:r>
        <w:rPr>
          <w:rFonts w:asciiTheme="minorHAnsi" w:eastAsiaTheme="minorEastAsia" w:hAnsiTheme="minorHAnsi" w:cstheme="minorBidi"/>
          <w:noProof/>
          <w:szCs w:val="22"/>
          <w:lang w:eastAsia="en-GB"/>
        </w:rPr>
        <w:tab/>
      </w:r>
      <w:r>
        <w:rPr>
          <w:noProof/>
        </w:rPr>
        <w:t>Inter-working</w:t>
      </w:r>
      <w:r>
        <w:rPr>
          <w:noProof/>
        </w:rPr>
        <w:tab/>
      </w:r>
      <w:r>
        <w:rPr>
          <w:noProof/>
        </w:rPr>
        <w:fldChar w:fldCharType="begin" w:fldLock="1"/>
      </w:r>
      <w:r>
        <w:rPr>
          <w:noProof/>
        </w:rPr>
        <w:instrText xml:space="preserve"> PAGEREF _Toc130386342 \h </w:instrText>
      </w:r>
      <w:r>
        <w:rPr>
          <w:noProof/>
        </w:rPr>
      </w:r>
      <w:r>
        <w:rPr>
          <w:noProof/>
        </w:rPr>
        <w:fldChar w:fldCharType="separate"/>
      </w:r>
      <w:r>
        <w:rPr>
          <w:noProof/>
        </w:rPr>
        <w:t>126</w:t>
      </w:r>
      <w:r>
        <w:rPr>
          <w:noProof/>
        </w:rPr>
        <w:fldChar w:fldCharType="end"/>
      </w:r>
    </w:p>
    <w:p w14:paraId="63BA25A6" w14:textId="012ED46A" w:rsidR="00025381" w:rsidRDefault="00025381">
      <w:pPr>
        <w:pStyle w:val="TOC2"/>
        <w:rPr>
          <w:rFonts w:asciiTheme="minorHAnsi" w:eastAsiaTheme="minorEastAsia" w:hAnsiTheme="minorHAnsi" w:cstheme="minorBidi"/>
          <w:noProof/>
          <w:sz w:val="22"/>
          <w:szCs w:val="22"/>
          <w:lang w:eastAsia="en-GB"/>
        </w:rPr>
      </w:pPr>
      <w:r>
        <w:rPr>
          <w:noProof/>
        </w:rPr>
        <w:t>12.1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_Toc130386343 \h </w:instrText>
      </w:r>
      <w:r>
        <w:rPr>
          <w:noProof/>
        </w:rPr>
      </w:r>
      <w:r>
        <w:rPr>
          <w:noProof/>
        </w:rPr>
        <w:fldChar w:fldCharType="separate"/>
      </w:r>
      <w:r>
        <w:rPr>
          <w:noProof/>
        </w:rPr>
        <w:t>126</w:t>
      </w:r>
      <w:r>
        <w:rPr>
          <w:noProof/>
        </w:rPr>
        <w:fldChar w:fldCharType="end"/>
      </w:r>
    </w:p>
    <w:p w14:paraId="774347C3" w14:textId="56C2DA65" w:rsidR="00025381" w:rsidRDefault="00025381">
      <w:pPr>
        <w:pStyle w:val="TOC2"/>
        <w:rPr>
          <w:rFonts w:asciiTheme="minorHAnsi" w:eastAsiaTheme="minorEastAsia" w:hAnsiTheme="minorHAnsi" w:cstheme="minorBidi"/>
          <w:noProof/>
          <w:sz w:val="22"/>
          <w:szCs w:val="22"/>
          <w:lang w:eastAsia="en-GB"/>
        </w:rPr>
      </w:pPr>
      <w:r>
        <w:rPr>
          <w:noProof/>
        </w:rPr>
        <w:t>12.2</w:t>
      </w:r>
      <w:r>
        <w:rPr>
          <w:rFonts w:asciiTheme="minorHAnsi" w:eastAsiaTheme="minorEastAsia" w:hAnsiTheme="minorHAnsi" w:cstheme="minorBidi"/>
          <w:noProof/>
          <w:sz w:val="22"/>
          <w:szCs w:val="22"/>
          <w:lang w:eastAsia="en-GB"/>
        </w:rPr>
        <w:tab/>
      </w:r>
      <w:r>
        <w:rPr>
          <w:noProof/>
        </w:rPr>
        <w:t>3G-324M</w:t>
      </w:r>
      <w:r>
        <w:rPr>
          <w:noProof/>
        </w:rPr>
        <w:tab/>
      </w:r>
      <w:r>
        <w:rPr>
          <w:noProof/>
        </w:rPr>
        <w:fldChar w:fldCharType="begin" w:fldLock="1"/>
      </w:r>
      <w:r>
        <w:rPr>
          <w:noProof/>
        </w:rPr>
        <w:instrText xml:space="preserve"> PAGEREF _Toc130386344 \h </w:instrText>
      </w:r>
      <w:r>
        <w:rPr>
          <w:noProof/>
        </w:rPr>
      </w:r>
      <w:r>
        <w:rPr>
          <w:noProof/>
        </w:rPr>
        <w:fldChar w:fldCharType="separate"/>
      </w:r>
      <w:r>
        <w:rPr>
          <w:noProof/>
        </w:rPr>
        <w:t>126</w:t>
      </w:r>
      <w:r>
        <w:rPr>
          <w:noProof/>
        </w:rPr>
        <w:fldChar w:fldCharType="end"/>
      </w:r>
    </w:p>
    <w:p w14:paraId="6B250AB5" w14:textId="6F2CE9C7" w:rsidR="00025381" w:rsidRDefault="00025381">
      <w:pPr>
        <w:pStyle w:val="TOC3"/>
        <w:rPr>
          <w:rFonts w:asciiTheme="minorHAnsi" w:eastAsiaTheme="minorEastAsia" w:hAnsiTheme="minorHAnsi" w:cstheme="minorBidi"/>
          <w:noProof/>
          <w:sz w:val="22"/>
          <w:szCs w:val="22"/>
          <w:lang w:eastAsia="en-GB"/>
        </w:rPr>
      </w:pPr>
      <w:r>
        <w:rPr>
          <w:noProof/>
        </w:rPr>
        <w:t>12.2.1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_Toc130386345 \h </w:instrText>
      </w:r>
      <w:r>
        <w:rPr>
          <w:noProof/>
        </w:rPr>
      </w:r>
      <w:r>
        <w:rPr>
          <w:noProof/>
        </w:rPr>
        <w:fldChar w:fldCharType="separate"/>
      </w:r>
      <w:r>
        <w:rPr>
          <w:noProof/>
        </w:rPr>
        <w:t>126</w:t>
      </w:r>
      <w:r>
        <w:rPr>
          <w:noProof/>
        </w:rPr>
        <w:fldChar w:fldCharType="end"/>
      </w:r>
    </w:p>
    <w:p w14:paraId="0718C029" w14:textId="0D50E1F4" w:rsidR="00025381" w:rsidRDefault="00025381">
      <w:pPr>
        <w:pStyle w:val="TOC3"/>
        <w:rPr>
          <w:rFonts w:asciiTheme="minorHAnsi" w:eastAsiaTheme="minorEastAsia" w:hAnsiTheme="minorHAnsi" w:cstheme="minorBidi"/>
          <w:noProof/>
          <w:sz w:val="22"/>
          <w:szCs w:val="22"/>
          <w:lang w:eastAsia="en-GB"/>
        </w:rPr>
      </w:pPr>
      <w:r>
        <w:rPr>
          <w:noProof/>
        </w:rPr>
        <w:t>12.2.2</w:t>
      </w:r>
      <w:r>
        <w:rPr>
          <w:rFonts w:asciiTheme="minorHAnsi" w:eastAsiaTheme="minorEastAsia" w:hAnsiTheme="minorHAnsi" w:cstheme="minorBidi"/>
          <w:noProof/>
          <w:sz w:val="22"/>
          <w:szCs w:val="22"/>
          <w:lang w:eastAsia="en-GB"/>
        </w:rPr>
        <w:tab/>
      </w:r>
      <w:r>
        <w:rPr>
          <w:noProof/>
        </w:rPr>
        <w:t>Codec usage</w:t>
      </w:r>
      <w:r>
        <w:rPr>
          <w:noProof/>
        </w:rPr>
        <w:tab/>
      </w:r>
      <w:r>
        <w:rPr>
          <w:noProof/>
        </w:rPr>
        <w:fldChar w:fldCharType="begin" w:fldLock="1"/>
      </w:r>
      <w:r>
        <w:rPr>
          <w:noProof/>
        </w:rPr>
        <w:instrText xml:space="preserve"> PAGEREF _Toc130386346 \h </w:instrText>
      </w:r>
      <w:r>
        <w:rPr>
          <w:noProof/>
        </w:rPr>
      </w:r>
      <w:r>
        <w:rPr>
          <w:noProof/>
        </w:rPr>
        <w:fldChar w:fldCharType="separate"/>
      </w:r>
      <w:r>
        <w:rPr>
          <w:noProof/>
        </w:rPr>
        <w:t>126</w:t>
      </w:r>
      <w:r>
        <w:rPr>
          <w:noProof/>
        </w:rPr>
        <w:fldChar w:fldCharType="end"/>
      </w:r>
    </w:p>
    <w:p w14:paraId="5B90A8DA" w14:textId="41306BE5" w:rsidR="00025381" w:rsidRDefault="00025381">
      <w:pPr>
        <w:pStyle w:val="TOC4"/>
        <w:rPr>
          <w:rFonts w:asciiTheme="minorHAnsi" w:eastAsiaTheme="minorEastAsia" w:hAnsiTheme="minorHAnsi" w:cstheme="minorBidi"/>
          <w:noProof/>
          <w:sz w:val="22"/>
          <w:szCs w:val="22"/>
          <w:lang w:eastAsia="en-GB"/>
        </w:rPr>
      </w:pPr>
      <w:r>
        <w:rPr>
          <w:noProof/>
        </w:rPr>
        <w:t>12.2.2.1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_Toc130386347 \h </w:instrText>
      </w:r>
      <w:r>
        <w:rPr>
          <w:noProof/>
        </w:rPr>
      </w:r>
      <w:r>
        <w:rPr>
          <w:noProof/>
        </w:rPr>
        <w:fldChar w:fldCharType="separate"/>
      </w:r>
      <w:r>
        <w:rPr>
          <w:noProof/>
        </w:rPr>
        <w:t>126</w:t>
      </w:r>
      <w:r>
        <w:rPr>
          <w:noProof/>
        </w:rPr>
        <w:fldChar w:fldCharType="end"/>
      </w:r>
    </w:p>
    <w:p w14:paraId="57AAA9BB" w14:textId="4D8E3A85" w:rsidR="00025381" w:rsidRDefault="00025381">
      <w:pPr>
        <w:pStyle w:val="TOC4"/>
        <w:rPr>
          <w:rFonts w:asciiTheme="minorHAnsi" w:eastAsiaTheme="minorEastAsia" w:hAnsiTheme="minorHAnsi" w:cstheme="minorBidi"/>
          <w:noProof/>
          <w:sz w:val="22"/>
          <w:szCs w:val="22"/>
          <w:lang w:eastAsia="en-GB"/>
        </w:rPr>
      </w:pPr>
      <w:r>
        <w:rPr>
          <w:noProof/>
        </w:rPr>
        <w:t>12.2.2.2</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_Toc130386348 \h </w:instrText>
      </w:r>
      <w:r>
        <w:rPr>
          <w:noProof/>
        </w:rPr>
      </w:r>
      <w:r>
        <w:rPr>
          <w:noProof/>
        </w:rPr>
        <w:fldChar w:fldCharType="separate"/>
      </w:r>
      <w:r>
        <w:rPr>
          <w:noProof/>
        </w:rPr>
        <w:t>126</w:t>
      </w:r>
      <w:r>
        <w:rPr>
          <w:noProof/>
        </w:rPr>
        <w:fldChar w:fldCharType="end"/>
      </w:r>
    </w:p>
    <w:p w14:paraId="493E5269" w14:textId="04F1C38C" w:rsidR="00025381" w:rsidRDefault="00025381">
      <w:pPr>
        <w:pStyle w:val="TOC3"/>
        <w:rPr>
          <w:rFonts w:asciiTheme="minorHAnsi" w:eastAsiaTheme="minorEastAsia" w:hAnsiTheme="minorHAnsi" w:cstheme="minorBidi"/>
          <w:noProof/>
          <w:sz w:val="22"/>
          <w:szCs w:val="22"/>
          <w:lang w:eastAsia="en-GB"/>
        </w:rPr>
      </w:pPr>
      <w:r>
        <w:rPr>
          <w:noProof/>
        </w:rPr>
        <w:t>12.2.3</w:t>
      </w:r>
      <w:r>
        <w:rPr>
          <w:rFonts w:asciiTheme="minorHAnsi" w:eastAsiaTheme="minorEastAsia" w:hAnsiTheme="minorHAnsi" w:cstheme="minorBidi"/>
          <w:noProof/>
          <w:sz w:val="22"/>
          <w:szCs w:val="22"/>
          <w:lang w:eastAsia="en-GB"/>
        </w:rPr>
        <w:tab/>
      </w:r>
      <w:r>
        <w:rPr>
          <w:noProof/>
        </w:rPr>
        <w:t>Payload format</w:t>
      </w:r>
      <w:r>
        <w:rPr>
          <w:noProof/>
        </w:rPr>
        <w:tab/>
      </w:r>
      <w:r>
        <w:rPr>
          <w:noProof/>
        </w:rPr>
        <w:fldChar w:fldCharType="begin" w:fldLock="1"/>
      </w:r>
      <w:r>
        <w:rPr>
          <w:noProof/>
        </w:rPr>
        <w:instrText xml:space="preserve"> PAGEREF _Toc130386349 \h </w:instrText>
      </w:r>
      <w:r>
        <w:rPr>
          <w:noProof/>
        </w:rPr>
      </w:r>
      <w:r>
        <w:rPr>
          <w:noProof/>
        </w:rPr>
        <w:fldChar w:fldCharType="separate"/>
      </w:r>
      <w:r>
        <w:rPr>
          <w:noProof/>
        </w:rPr>
        <w:t>126</w:t>
      </w:r>
      <w:r>
        <w:rPr>
          <w:noProof/>
        </w:rPr>
        <w:fldChar w:fldCharType="end"/>
      </w:r>
    </w:p>
    <w:p w14:paraId="76EC5A10" w14:textId="404E3474" w:rsidR="00025381" w:rsidRDefault="00025381">
      <w:pPr>
        <w:pStyle w:val="TOC3"/>
        <w:rPr>
          <w:rFonts w:asciiTheme="minorHAnsi" w:eastAsiaTheme="minorEastAsia" w:hAnsiTheme="minorHAnsi" w:cstheme="minorBidi"/>
          <w:noProof/>
          <w:sz w:val="22"/>
          <w:szCs w:val="22"/>
          <w:lang w:eastAsia="en-GB"/>
        </w:rPr>
      </w:pPr>
      <w:r>
        <w:rPr>
          <w:noProof/>
        </w:rPr>
        <w:t>12.2.4</w:t>
      </w:r>
      <w:r>
        <w:rPr>
          <w:rFonts w:asciiTheme="minorHAnsi" w:eastAsiaTheme="minorEastAsia" w:hAnsiTheme="minorHAnsi" w:cstheme="minorBidi"/>
          <w:noProof/>
          <w:sz w:val="22"/>
          <w:szCs w:val="22"/>
          <w:lang w:eastAsia="en-GB"/>
        </w:rPr>
        <w:tab/>
      </w:r>
      <w:r>
        <w:rPr>
          <w:noProof/>
        </w:rPr>
        <w:t>MTSI media gateway trans-packetization</w:t>
      </w:r>
      <w:r>
        <w:rPr>
          <w:noProof/>
        </w:rPr>
        <w:tab/>
      </w:r>
      <w:r>
        <w:rPr>
          <w:noProof/>
        </w:rPr>
        <w:fldChar w:fldCharType="begin" w:fldLock="1"/>
      </w:r>
      <w:r>
        <w:rPr>
          <w:noProof/>
        </w:rPr>
        <w:instrText xml:space="preserve"> PAGEREF _Toc130386350 \h </w:instrText>
      </w:r>
      <w:r>
        <w:rPr>
          <w:noProof/>
        </w:rPr>
      </w:r>
      <w:r>
        <w:rPr>
          <w:noProof/>
        </w:rPr>
        <w:fldChar w:fldCharType="separate"/>
      </w:r>
      <w:r>
        <w:rPr>
          <w:noProof/>
        </w:rPr>
        <w:t>126</w:t>
      </w:r>
      <w:r>
        <w:rPr>
          <w:noProof/>
        </w:rPr>
        <w:fldChar w:fldCharType="end"/>
      </w:r>
    </w:p>
    <w:p w14:paraId="6448026F" w14:textId="26C0C838" w:rsidR="00025381" w:rsidRDefault="00025381">
      <w:pPr>
        <w:pStyle w:val="TOC4"/>
        <w:rPr>
          <w:rFonts w:asciiTheme="minorHAnsi" w:eastAsiaTheme="minorEastAsia" w:hAnsiTheme="minorHAnsi" w:cstheme="minorBidi"/>
          <w:noProof/>
          <w:sz w:val="22"/>
          <w:szCs w:val="22"/>
          <w:lang w:eastAsia="en-GB"/>
        </w:rPr>
      </w:pPr>
      <w:r>
        <w:rPr>
          <w:noProof/>
        </w:rPr>
        <w:t>12.2.4.1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_Toc130386351 \h </w:instrText>
      </w:r>
      <w:r>
        <w:rPr>
          <w:noProof/>
        </w:rPr>
      </w:r>
      <w:r>
        <w:rPr>
          <w:noProof/>
        </w:rPr>
        <w:fldChar w:fldCharType="separate"/>
      </w:r>
      <w:r>
        <w:rPr>
          <w:noProof/>
        </w:rPr>
        <w:t>126</w:t>
      </w:r>
      <w:r>
        <w:rPr>
          <w:noProof/>
        </w:rPr>
        <w:fldChar w:fldCharType="end"/>
      </w:r>
    </w:p>
    <w:p w14:paraId="39924872" w14:textId="09FCFAD5" w:rsidR="00025381" w:rsidRDefault="00025381">
      <w:pPr>
        <w:pStyle w:val="TOC4"/>
        <w:rPr>
          <w:rFonts w:asciiTheme="minorHAnsi" w:eastAsiaTheme="minorEastAsia" w:hAnsiTheme="minorHAnsi" w:cstheme="minorBidi"/>
          <w:noProof/>
          <w:sz w:val="22"/>
          <w:szCs w:val="22"/>
          <w:lang w:eastAsia="en-GB"/>
        </w:rPr>
      </w:pPr>
      <w:r>
        <w:rPr>
          <w:noProof/>
        </w:rPr>
        <w:t>12.2.4.2</w:t>
      </w:r>
      <w:r>
        <w:rPr>
          <w:rFonts w:asciiTheme="minorHAnsi" w:eastAsiaTheme="minorEastAsia" w:hAnsiTheme="minorHAnsi" w:cstheme="minorBidi"/>
          <w:noProof/>
          <w:sz w:val="22"/>
          <w:szCs w:val="22"/>
          <w:lang w:eastAsia="en-GB"/>
        </w:rPr>
        <w:tab/>
      </w:r>
      <w:r>
        <w:rPr>
          <w:noProof/>
        </w:rPr>
        <w:t>Speech de-jitter buffer</w:t>
      </w:r>
      <w:r>
        <w:rPr>
          <w:noProof/>
        </w:rPr>
        <w:tab/>
      </w:r>
      <w:r>
        <w:rPr>
          <w:noProof/>
        </w:rPr>
        <w:fldChar w:fldCharType="begin" w:fldLock="1"/>
      </w:r>
      <w:r>
        <w:rPr>
          <w:noProof/>
        </w:rPr>
        <w:instrText xml:space="preserve"> PAGEREF _Toc130386352 \h </w:instrText>
      </w:r>
      <w:r>
        <w:rPr>
          <w:noProof/>
        </w:rPr>
      </w:r>
      <w:r>
        <w:rPr>
          <w:noProof/>
        </w:rPr>
        <w:fldChar w:fldCharType="separate"/>
      </w:r>
      <w:r>
        <w:rPr>
          <w:noProof/>
        </w:rPr>
        <w:t>126</w:t>
      </w:r>
      <w:r>
        <w:rPr>
          <w:noProof/>
        </w:rPr>
        <w:fldChar w:fldCharType="end"/>
      </w:r>
    </w:p>
    <w:p w14:paraId="3BF21B60" w14:textId="58151319" w:rsidR="00025381" w:rsidRDefault="00025381">
      <w:pPr>
        <w:pStyle w:val="TOC4"/>
        <w:rPr>
          <w:rFonts w:asciiTheme="minorHAnsi" w:eastAsiaTheme="minorEastAsia" w:hAnsiTheme="minorHAnsi" w:cstheme="minorBidi"/>
          <w:noProof/>
          <w:sz w:val="22"/>
          <w:szCs w:val="22"/>
          <w:lang w:eastAsia="en-GB"/>
        </w:rPr>
      </w:pPr>
      <w:r>
        <w:rPr>
          <w:noProof/>
        </w:rPr>
        <w:t>12.2.4.3</w:t>
      </w:r>
      <w:r>
        <w:rPr>
          <w:rFonts w:asciiTheme="minorHAnsi" w:eastAsiaTheme="minorEastAsia" w:hAnsiTheme="minorHAnsi" w:cstheme="minorBidi"/>
          <w:noProof/>
          <w:sz w:val="22"/>
          <w:szCs w:val="22"/>
          <w:lang w:eastAsia="en-GB"/>
        </w:rPr>
        <w:tab/>
      </w:r>
      <w:r>
        <w:rPr>
          <w:noProof/>
        </w:rPr>
        <w:t>Video bitrate equalization</w:t>
      </w:r>
      <w:r>
        <w:rPr>
          <w:noProof/>
        </w:rPr>
        <w:tab/>
      </w:r>
      <w:r>
        <w:rPr>
          <w:noProof/>
        </w:rPr>
        <w:fldChar w:fldCharType="begin" w:fldLock="1"/>
      </w:r>
      <w:r>
        <w:rPr>
          <w:noProof/>
        </w:rPr>
        <w:instrText xml:space="preserve"> PAGEREF _Toc130386353 \h </w:instrText>
      </w:r>
      <w:r>
        <w:rPr>
          <w:noProof/>
        </w:rPr>
      </w:r>
      <w:r>
        <w:rPr>
          <w:noProof/>
        </w:rPr>
        <w:fldChar w:fldCharType="separate"/>
      </w:r>
      <w:r>
        <w:rPr>
          <w:noProof/>
        </w:rPr>
        <w:t>127</w:t>
      </w:r>
      <w:r>
        <w:rPr>
          <w:noProof/>
        </w:rPr>
        <w:fldChar w:fldCharType="end"/>
      </w:r>
    </w:p>
    <w:p w14:paraId="5211032C" w14:textId="3D41B476" w:rsidR="00025381" w:rsidRDefault="00025381">
      <w:pPr>
        <w:pStyle w:val="TOC4"/>
        <w:rPr>
          <w:rFonts w:asciiTheme="minorHAnsi" w:eastAsiaTheme="minorEastAsia" w:hAnsiTheme="minorHAnsi" w:cstheme="minorBidi"/>
          <w:noProof/>
          <w:sz w:val="22"/>
          <w:szCs w:val="22"/>
          <w:lang w:eastAsia="en-GB"/>
        </w:rPr>
      </w:pPr>
      <w:r>
        <w:rPr>
          <w:noProof/>
        </w:rPr>
        <w:t>12.2.4.4</w:t>
      </w:r>
      <w:r>
        <w:rPr>
          <w:rFonts w:asciiTheme="minorHAnsi" w:eastAsiaTheme="minorEastAsia" w:hAnsiTheme="minorHAnsi" w:cstheme="minorBidi"/>
          <w:noProof/>
          <w:sz w:val="22"/>
          <w:szCs w:val="22"/>
          <w:lang w:eastAsia="en-GB"/>
        </w:rPr>
        <w:tab/>
      </w:r>
      <w:r>
        <w:rPr>
          <w:noProof/>
        </w:rPr>
        <w:t>Data loss detection</w:t>
      </w:r>
      <w:r>
        <w:rPr>
          <w:noProof/>
        </w:rPr>
        <w:tab/>
      </w:r>
      <w:r>
        <w:rPr>
          <w:noProof/>
        </w:rPr>
        <w:fldChar w:fldCharType="begin" w:fldLock="1"/>
      </w:r>
      <w:r>
        <w:rPr>
          <w:noProof/>
        </w:rPr>
        <w:instrText xml:space="preserve"> PAGEREF _Toc130386354 \h </w:instrText>
      </w:r>
      <w:r>
        <w:rPr>
          <w:noProof/>
        </w:rPr>
      </w:r>
      <w:r>
        <w:rPr>
          <w:noProof/>
        </w:rPr>
        <w:fldChar w:fldCharType="separate"/>
      </w:r>
      <w:r>
        <w:rPr>
          <w:noProof/>
        </w:rPr>
        <w:t>127</w:t>
      </w:r>
      <w:r>
        <w:rPr>
          <w:noProof/>
        </w:rPr>
        <w:fldChar w:fldCharType="end"/>
      </w:r>
    </w:p>
    <w:p w14:paraId="71B38BE5" w14:textId="7B34C357" w:rsidR="00025381" w:rsidRDefault="00025381">
      <w:pPr>
        <w:pStyle w:val="TOC4"/>
        <w:rPr>
          <w:rFonts w:asciiTheme="minorHAnsi" w:eastAsiaTheme="minorEastAsia" w:hAnsiTheme="minorHAnsi" w:cstheme="minorBidi"/>
          <w:noProof/>
          <w:sz w:val="22"/>
          <w:szCs w:val="22"/>
          <w:lang w:eastAsia="en-GB"/>
        </w:rPr>
      </w:pPr>
      <w:r>
        <w:rPr>
          <w:noProof/>
        </w:rPr>
        <w:t>12.2.4.5</w:t>
      </w:r>
      <w:r>
        <w:rPr>
          <w:rFonts w:asciiTheme="minorHAnsi" w:eastAsiaTheme="minorEastAsia" w:hAnsiTheme="minorHAnsi" w:cstheme="minorBidi"/>
          <w:noProof/>
          <w:sz w:val="22"/>
          <w:szCs w:val="22"/>
          <w:lang w:eastAsia="en-GB"/>
        </w:rPr>
        <w:tab/>
      </w:r>
      <w:r>
        <w:rPr>
          <w:noProof/>
        </w:rPr>
        <w:t>Data integrity indication</w:t>
      </w:r>
      <w:r>
        <w:rPr>
          <w:noProof/>
        </w:rPr>
        <w:tab/>
      </w:r>
      <w:r>
        <w:rPr>
          <w:noProof/>
        </w:rPr>
        <w:fldChar w:fldCharType="begin" w:fldLock="1"/>
      </w:r>
      <w:r>
        <w:rPr>
          <w:noProof/>
        </w:rPr>
        <w:instrText xml:space="preserve"> PAGEREF _Toc130386355 \h </w:instrText>
      </w:r>
      <w:r>
        <w:rPr>
          <w:noProof/>
        </w:rPr>
      </w:r>
      <w:r>
        <w:rPr>
          <w:noProof/>
        </w:rPr>
        <w:fldChar w:fldCharType="separate"/>
      </w:r>
      <w:r>
        <w:rPr>
          <w:noProof/>
        </w:rPr>
        <w:t>127</w:t>
      </w:r>
      <w:r>
        <w:rPr>
          <w:noProof/>
        </w:rPr>
        <w:fldChar w:fldCharType="end"/>
      </w:r>
    </w:p>
    <w:p w14:paraId="100AB306" w14:textId="4B261607" w:rsidR="00025381" w:rsidRDefault="00025381">
      <w:pPr>
        <w:pStyle w:val="TOC4"/>
        <w:rPr>
          <w:rFonts w:asciiTheme="minorHAnsi" w:eastAsiaTheme="minorEastAsia" w:hAnsiTheme="minorHAnsi" w:cstheme="minorBidi"/>
          <w:noProof/>
          <w:sz w:val="22"/>
          <w:szCs w:val="22"/>
          <w:lang w:eastAsia="en-GB"/>
        </w:rPr>
      </w:pPr>
      <w:r>
        <w:rPr>
          <w:noProof/>
        </w:rPr>
        <w:t>12.2.4.6</w:t>
      </w:r>
      <w:r>
        <w:rPr>
          <w:rFonts w:asciiTheme="minorHAnsi" w:eastAsiaTheme="minorEastAsia" w:hAnsiTheme="minorHAnsi" w:cstheme="minorBidi"/>
          <w:noProof/>
          <w:sz w:val="22"/>
          <w:szCs w:val="22"/>
          <w:lang w:eastAsia="en-GB"/>
        </w:rPr>
        <w:tab/>
      </w:r>
      <w:r>
        <w:rPr>
          <w:noProof/>
        </w:rPr>
        <w:t>Packet size considerations</w:t>
      </w:r>
      <w:r>
        <w:rPr>
          <w:noProof/>
        </w:rPr>
        <w:tab/>
      </w:r>
      <w:r>
        <w:rPr>
          <w:noProof/>
        </w:rPr>
        <w:fldChar w:fldCharType="begin" w:fldLock="1"/>
      </w:r>
      <w:r>
        <w:rPr>
          <w:noProof/>
        </w:rPr>
        <w:instrText xml:space="preserve"> PAGEREF _Toc130386356 \h </w:instrText>
      </w:r>
      <w:r>
        <w:rPr>
          <w:noProof/>
        </w:rPr>
      </w:r>
      <w:r>
        <w:rPr>
          <w:noProof/>
        </w:rPr>
        <w:fldChar w:fldCharType="separate"/>
      </w:r>
      <w:r>
        <w:rPr>
          <w:noProof/>
        </w:rPr>
        <w:t>127</w:t>
      </w:r>
      <w:r>
        <w:rPr>
          <w:noProof/>
        </w:rPr>
        <w:fldChar w:fldCharType="end"/>
      </w:r>
    </w:p>
    <w:p w14:paraId="0582B723" w14:textId="12DF0951" w:rsidR="00025381" w:rsidRDefault="00025381">
      <w:pPr>
        <w:pStyle w:val="TOC5"/>
        <w:rPr>
          <w:rFonts w:asciiTheme="minorHAnsi" w:eastAsiaTheme="minorEastAsia" w:hAnsiTheme="minorHAnsi" w:cstheme="minorBidi"/>
          <w:noProof/>
          <w:sz w:val="22"/>
          <w:szCs w:val="22"/>
          <w:lang w:eastAsia="en-GB"/>
        </w:rPr>
      </w:pPr>
      <w:r>
        <w:rPr>
          <w:noProof/>
        </w:rPr>
        <w:t>12.2.4.6.0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_Toc130386357 \h </w:instrText>
      </w:r>
      <w:r>
        <w:rPr>
          <w:noProof/>
        </w:rPr>
      </w:r>
      <w:r>
        <w:rPr>
          <w:noProof/>
        </w:rPr>
        <w:fldChar w:fldCharType="separate"/>
      </w:r>
      <w:r>
        <w:rPr>
          <w:noProof/>
        </w:rPr>
        <w:t>127</w:t>
      </w:r>
      <w:r>
        <w:rPr>
          <w:noProof/>
        </w:rPr>
        <w:fldChar w:fldCharType="end"/>
      </w:r>
    </w:p>
    <w:p w14:paraId="02B877E9" w14:textId="0DB48AB4" w:rsidR="00025381" w:rsidRDefault="00025381">
      <w:pPr>
        <w:pStyle w:val="TOC5"/>
        <w:rPr>
          <w:rFonts w:asciiTheme="minorHAnsi" w:eastAsiaTheme="minorEastAsia" w:hAnsiTheme="minorHAnsi" w:cstheme="minorBidi"/>
          <w:noProof/>
          <w:sz w:val="22"/>
          <w:szCs w:val="22"/>
          <w:lang w:eastAsia="en-GB"/>
        </w:rPr>
      </w:pPr>
      <w:r>
        <w:rPr>
          <w:noProof/>
        </w:rPr>
        <w:t>12.2.4.6.1</w:t>
      </w:r>
      <w:r>
        <w:rPr>
          <w:rFonts w:asciiTheme="minorHAnsi" w:eastAsiaTheme="minorEastAsia" w:hAnsiTheme="minorHAnsi" w:cstheme="minorBidi"/>
          <w:noProof/>
          <w:sz w:val="22"/>
          <w:szCs w:val="22"/>
          <w:lang w:eastAsia="en-GB"/>
        </w:rPr>
        <w:tab/>
      </w:r>
      <w:r>
        <w:rPr>
          <w:noProof/>
        </w:rPr>
        <w:t>The Maximum Receive SDU Size attribute "3gpp_MaxRecvSDUSize"</w:t>
      </w:r>
      <w:r>
        <w:rPr>
          <w:noProof/>
        </w:rPr>
        <w:tab/>
      </w:r>
      <w:r>
        <w:rPr>
          <w:noProof/>
        </w:rPr>
        <w:fldChar w:fldCharType="begin" w:fldLock="1"/>
      </w:r>
      <w:r>
        <w:rPr>
          <w:noProof/>
        </w:rPr>
        <w:instrText xml:space="preserve"> PAGEREF _Toc130386358 \h </w:instrText>
      </w:r>
      <w:r>
        <w:rPr>
          <w:noProof/>
        </w:rPr>
      </w:r>
      <w:r>
        <w:rPr>
          <w:noProof/>
        </w:rPr>
        <w:fldChar w:fldCharType="separate"/>
      </w:r>
      <w:r>
        <w:rPr>
          <w:noProof/>
        </w:rPr>
        <w:t>128</w:t>
      </w:r>
      <w:r>
        <w:rPr>
          <w:noProof/>
        </w:rPr>
        <w:fldChar w:fldCharType="end"/>
      </w:r>
    </w:p>
    <w:p w14:paraId="79DCCFFA" w14:textId="28D67668" w:rsidR="00025381" w:rsidRDefault="00025381">
      <w:pPr>
        <w:pStyle w:val="TOC4"/>
        <w:rPr>
          <w:rFonts w:asciiTheme="minorHAnsi" w:eastAsiaTheme="minorEastAsia" w:hAnsiTheme="minorHAnsi" w:cstheme="minorBidi"/>
          <w:noProof/>
          <w:sz w:val="22"/>
          <w:szCs w:val="22"/>
          <w:lang w:eastAsia="en-GB"/>
        </w:rPr>
      </w:pPr>
      <w:r>
        <w:rPr>
          <w:noProof/>
        </w:rPr>
        <w:t>12.2.4.7</w:t>
      </w:r>
      <w:r>
        <w:rPr>
          <w:rFonts w:asciiTheme="minorHAnsi" w:eastAsiaTheme="minorEastAsia" w:hAnsiTheme="minorHAnsi" w:cstheme="minorBidi"/>
          <w:noProof/>
          <w:sz w:val="22"/>
          <w:szCs w:val="22"/>
          <w:lang w:eastAsia="en-GB"/>
        </w:rPr>
        <w:tab/>
      </w:r>
      <w:r>
        <w:rPr>
          <w:noProof/>
        </w:rPr>
        <w:t>Setting RTP timestamps</w:t>
      </w:r>
      <w:r>
        <w:rPr>
          <w:noProof/>
        </w:rPr>
        <w:tab/>
      </w:r>
      <w:r>
        <w:rPr>
          <w:noProof/>
        </w:rPr>
        <w:fldChar w:fldCharType="begin" w:fldLock="1"/>
      </w:r>
      <w:r>
        <w:rPr>
          <w:noProof/>
        </w:rPr>
        <w:instrText xml:space="preserve"> PAGEREF _Toc130386359 \h </w:instrText>
      </w:r>
      <w:r>
        <w:rPr>
          <w:noProof/>
        </w:rPr>
      </w:r>
      <w:r>
        <w:rPr>
          <w:noProof/>
        </w:rPr>
        <w:fldChar w:fldCharType="separate"/>
      </w:r>
      <w:r>
        <w:rPr>
          <w:noProof/>
        </w:rPr>
        <w:t>128</w:t>
      </w:r>
      <w:r>
        <w:rPr>
          <w:noProof/>
        </w:rPr>
        <w:fldChar w:fldCharType="end"/>
      </w:r>
    </w:p>
    <w:p w14:paraId="27239BB7" w14:textId="759528C0" w:rsidR="00025381" w:rsidRDefault="00025381">
      <w:pPr>
        <w:pStyle w:val="TOC4"/>
        <w:rPr>
          <w:rFonts w:asciiTheme="minorHAnsi" w:eastAsiaTheme="minorEastAsia" w:hAnsiTheme="minorHAnsi" w:cstheme="minorBidi"/>
          <w:noProof/>
          <w:sz w:val="22"/>
          <w:szCs w:val="22"/>
          <w:lang w:eastAsia="en-GB"/>
        </w:rPr>
      </w:pPr>
      <w:r>
        <w:rPr>
          <w:noProof/>
        </w:rPr>
        <w:t>12.2.4.8</w:t>
      </w:r>
      <w:r>
        <w:rPr>
          <w:rFonts w:asciiTheme="minorHAnsi" w:eastAsiaTheme="minorEastAsia" w:hAnsiTheme="minorHAnsi" w:cstheme="minorBidi"/>
          <w:noProof/>
          <w:sz w:val="22"/>
          <w:szCs w:val="22"/>
          <w:lang w:eastAsia="en-GB"/>
        </w:rPr>
        <w:tab/>
      </w:r>
      <w:r>
        <w:rPr>
          <w:noProof/>
        </w:rPr>
        <w:t>Protocol termination</w:t>
      </w:r>
      <w:r>
        <w:rPr>
          <w:noProof/>
        </w:rPr>
        <w:tab/>
      </w:r>
      <w:r>
        <w:rPr>
          <w:noProof/>
        </w:rPr>
        <w:fldChar w:fldCharType="begin" w:fldLock="1"/>
      </w:r>
      <w:r>
        <w:rPr>
          <w:noProof/>
        </w:rPr>
        <w:instrText xml:space="preserve"> PAGEREF _Toc130386360 \h </w:instrText>
      </w:r>
      <w:r>
        <w:rPr>
          <w:noProof/>
        </w:rPr>
      </w:r>
      <w:r>
        <w:rPr>
          <w:noProof/>
        </w:rPr>
        <w:fldChar w:fldCharType="separate"/>
      </w:r>
      <w:r>
        <w:rPr>
          <w:noProof/>
        </w:rPr>
        <w:t>128</w:t>
      </w:r>
      <w:r>
        <w:rPr>
          <w:noProof/>
        </w:rPr>
        <w:fldChar w:fldCharType="end"/>
      </w:r>
    </w:p>
    <w:p w14:paraId="1C1989A2" w14:textId="5D149B93" w:rsidR="00025381" w:rsidRDefault="00025381">
      <w:pPr>
        <w:pStyle w:val="TOC4"/>
        <w:rPr>
          <w:rFonts w:asciiTheme="minorHAnsi" w:eastAsiaTheme="minorEastAsia" w:hAnsiTheme="minorHAnsi" w:cstheme="minorBidi"/>
          <w:noProof/>
          <w:sz w:val="22"/>
          <w:szCs w:val="22"/>
          <w:lang w:eastAsia="en-GB"/>
        </w:rPr>
      </w:pPr>
      <w:r>
        <w:rPr>
          <w:noProof/>
        </w:rPr>
        <w:t>12.2.4.9</w:t>
      </w:r>
      <w:r>
        <w:rPr>
          <w:rFonts w:asciiTheme="minorHAnsi" w:eastAsiaTheme="minorEastAsia" w:hAnsiTheme="minorHAnsi" w:cstheme="minorBidi"/>
          <w:noProof/>
          <w:sz w:val="22"/>
          <w:szCs w:val="22"/>
          <w:lang w:eastAsia="en-GB"/>
        </w:rPr>
        <w:tab/>
      </w:r>
      <w:r>
        <w:rPr>
          <w:noProof/>
        </w:rPr>
        <w:t>Media synchronization</w:t>
      </w:r>
      <w:r>
        <w:rPr>
          <w:noProof/>
        </w:rPr>
        <w:tab/>
      </w:r>
      <w:r>
        <w:rPr>
          <w:noProof/>
        </w:rPr>
        <w:fldChar w:fldCharType="begin" w:fldLock="1"/>
      </w:r>
      <w:r>
        <w:rPr>
          <w:noProof/>
        </w:rPr>
        <w:instrText xml:space="preserve"> PAGEREF _Toc130386361 \h </w:instrText>
      </w:r>
      <w:r>
        <w:rPr>
          <w:noProof/>
        </w:rPr>
      </w:r>
      <w:r>
        <w:rPr>
          <w:noProof/>
        </w:rPr>
        <w:fldChar w:fldCharType="separate"/>
      </w:r>
      <w:r>
        <w:rPr>
          <w:noProof/>
        </w:rPr>
        <w:t>128</w:t>
      </w:r>
      <w:r>
        <w:rPr>
          <w:noProof/>
        </w:rPr>
        <w:fldChar w:fldCharType="end"/>
      </w:r>
    </w:p>
    <w:p w14:paraId="1AC1D0A3" w14:textId="0E43BF55" w:rsidR="00025381" w:rsidRDefault="00025381">
      <w:pPr>
        <w:pStyle w:val="TOC3"/>
        <w:rPr>
          <w:rFonts w:asciiTheme="minorHAnsi" w:eastAsiaTheme="minorEastAsia" w:hAnsiTheme="minorHAnsi" w:cstheme="minorBidi"/>
          <w:noProof/>
          <w:sz w:val="22"/>
          <w:szCs w:val="22"/>
          <w:lang w:eastAsia="en-GB"/>
        </w:rPr>
      </w:pPr>
      <w:r>
        <w:rPr>
          <w:noProof/>
        </w:rPr>
        <w:t>12.2.5</w:t>
      </w:r>
      <w:r>
        <w:rPr>
          <w:rFonts w:asciiTheme="minorHAnsi" w:eastAsiaTheme="minorEastAsia" w:hAnsiTheme="minorHAnsi" w:cstheme="minorBidi"/>
          <w:noProof/>
          <w:sz w:val="22"/>
          <w:szCs w:val="22"/>
          <w:lang w:eastAsia="en-GB"/>
        </w:rPr>
        <w:tab/>
      </w:r>
      <w:r>
        <w:rPr>
          <w:noProof/>
        </w:rPr>
        <w:t>Session control</w:t>
      </w:r>
      <w:r>
        <w:rPr>
          <w:noProof/>
        </w:rPr>
        <w:tab/>
      </w:r>
      <w:r>
        <w:rPr>
          <w:noProof/>
        </w:rPr>
        <w:fldChar w:fldCharType="begin" w:fldLock="1"/>
      </w:r>
      <w:r>
        <w:rPr>
          <w:noProof/>
        </w:rPr>
        <w:instrText xml:space="preserve"> PAGEREF _Toc130386362 \h </w:instrText>
      </w:r>
      <w:r>
        <w:rPr>
          <w:noProof/>
        </w:rPr>
      </w:r>
      <w:r>
        <w:rPr>
          <w:noProof/>
        </w:rPr>
        <w:fldChar w:fldCharType="separate"/>
      </w:r>
      <w:r>
        <w:rPr>
          <w:noProof/>
        </w:rPr>
        <w:t>129</w:t>
      </w:r>
      <w:r>
        <w:rPr>
          <w:noProof/>
        </w:rPr>
        <w:fldChar w:fldCharType="end"/>
      </w:r>
    </w:p>
    <w:p w14:paraId="186DCD51" w14:textId="22BA3B11" w:rsidR="00025381" w:rsidRDefault="00025381">
      <w:pPr>
        <w:pStyle w:val="TOC2"/>
        <w:rPr>
          <w:rFonts w:asciiTheme="minorHAnsi" w:eastAsiaTheme="minorEastAsia" w:hAnsiTheme="minorHAnsi" w:cstheme="minorBidi"/>
          <w:noProof/>
          <w:sz w:val="22"/>
          <w:szCs w:val="22"/>
          <w:lang w:eastAsia="en-GB"/>
        </w:rPr>
      </w:pPr>
      <w:r>
        <w:rPr>
          <w:noProof/>
        </w:rPr>
        <w:t>12.3</w:t>
      </w:r>
      <w:r>
        <w:rPr>
          <w:rFonts w:asciiTheme="minorHAnsi" w:eastAsiaTheme="minorEastAsia" w:hAnsiTheme="minorHAnsi" w:cstheme="minorBidi"/>
          <w:noProof/>
          <w:sz w:val="22"/>
          <w:szCs w:val="22"/>
          <w:lang w:eastAsia="en-GB"/>
        </w:rPr>
        <w:tab/>
      </w:r>
      <w:r>
        <w:rPr>
          <w:noProof/>
        </w:rPr>
        <w:t>GERAN/UTRAN CS inter-working</w:t>
      </w:r>
      <w:r>
        <w:rPr>
          <w:noProof/>
        </w:rPr>
        <w:tab/>
      </w:r>
      <w:r>
        <w:rPr>
          <w:noProof/>
        </w:rPr>
        <w:fldChar w:fldCharType="begin" w:fldLock="1"/>
      </w:r>
      <w:r>
        <w:rPr>
          <w:noProof/>
        </w:rPr>
        <w:instrText xml:space="preserve"> PAGEREF _Toc130386363 \h </w:instrText>
      </w:r>
      <w:r>
        <w:rPr>
          <w:noProof/>
        </w:rPr>
      </w:r>
      <w:r>
        <w:rPr>
          <w:noProof/>
        </w:rPr>
        <w:fldChar w:fldCharType="separate"/>
      </w:r>
      <w:r>
        <w:rPr>
          <w:noProof/>
        </w:rPr>
        <w:t>129</w:t>
      </w:r>
      <w:r>
        <w:rPr>
          <w:noProof/>
        </w:rPr>
        <w:fldChar w:fldCharType="end"/>
      </w:r>
    </w:p>
    <w:p w14:paraId="476A5692" w14:textId="1A59D3A4" w:rsidR="00025381" w:rsidRDefault="00025381">
      <w:pPr>
        <w:pStyle w:val="TOC3"/>
        <w:rPr>
          <w:rFonts w:asciiTheme="minorHAnsi" w:eastAsiaTheme="minorEastAsia" w:hAnsiTheme="minorHAnsi" w:cstheme="minorBidi"/>
          <w:noProof/>
          <w:sz w:val="22"/>
          <w:szCs w:val="22"/>
          <w:lang w:eastAsia="en-GB"/>
        </w:rPr>
      </w:pPr>
      <w:r>
        <w:rPr>
          <w:noProof/>
        </w:rPr>
        <w:t>12.3.0</w:t>
      </w:r>
      <w:r>
        <w:rPr>
          <w:rFonts w:asciiTheme="minorHAnsi" w:eastAsiaTheme="minorEastAsia" w:hAnsiTheme="minorHAnsi" w:cstheme="minorBidi"/>
          <w:noProof/>
          <w:sz w:val="22"/>
          <w:szCs w:val="22"/>
          <w:lang w:eastAsia="en-GB"/>
        </w:rPr>
        <w:tab/>
      </w:r>
      <w:r>
        <w:rPr>
          <w:noProof/>
        </w:rPr>
        <w:t>3G-324M</w:t>
      </w:r>
      <w:r>
        <w:rPr>
          <w:noProof/>
        </w:rPr>
        <w:tab/>
      </w:r>
      <w:r>
        <w:rPr>
          <w:noProof/>
        </w:rPr>
        <w:fldChar w:fldCharType="begin" w:fldLock="1"/>
      </w:r>
      <w:r>
        <w:rPr>
          <w:noProof/>
        </w:rPr>
        <w:instrText xml:space="preserve"> PAGEREF _Toc130386364 \h </w:instrText>
      </w:r>
      <w:r>
        <w:rPr>
          <w:noProof/>
        </w:rPr>
      </w:r>
      <w:r>
        <w:rPr>
          <w:noProof/>
        </w:rPr>
        <w:fldChar w:fldCharType="separate"/>
      </w:r>
      <w:r>
        <w:rPr>
          <w:noProof/>
        </w:rPr>
        <w:t>129</w:t>
      </w:r>
      <w:r>
        <w:rPr>
          <w:noProof/>
        </w:rPr>
        <w:fldChar w:fldCharType="end"/>
      </w:r>
    </w:p>
    <w:p w14:paraId="5587F714" w14:textId="14103DD9" w:rsidR="00025381" w:rsidRDefault="00025381">
      <w:pPr>
        <w:pStyle w:val="TOC3"/>
        <w:rPr>
          <w:rFonts w:asciiTheme="minorHAnsi" w:eastAsiaTheme="minorEastAsia" w:hAnsiTheme="minorHAnsi" w:cstheme="minorBidi"/>
          <w:noProof/>
          <w:sz w:val="22"/>
          <w:szCs w:val="22"/>
          <w:lang w:eastAsia="en-GB"/>
        </w:rPr>
      </w:pPr>
      <w:r>
        <w:rPr>
          <w:noProof/>
        </w:rPr>
        <w:t>12.3.1</w:t>
      </w:r>
      <w:r>
        <w:rPr>
          <w:rFonts w:asciiTheme="minorHAnsi" w:eastAsiaTheme="minorEastAsia" w:hAnsiTheme="minorHAnsi" w:cstheme="minorBidi"/>
          <w:noProof/>
          <w:sz w:val="22"/>
          <w:szCs w:val="22"/>
          <w:lang w:eastAsia="en-GB"/>
        </w:rPr>
        <w:tab/>
      </w:r>
      <w:r>
        <w:rPr>
          <w:noProof/>
        </w:rPr>
        <w:t>Codecs for MTSI media gateways</w:t>
      </w:r>
      <w:r>
        <w:rPr>
          <w:noProof/>
        </w:rPr>
        <w:tab/>
      </w:r>
      <w:r>
        <w:rPr>
          <w:noProof/>
        </w:rPr>
        <w:fldChar w:fldCharType="begin" w:fldLock="1"/>
      </w:r>
      <w:r>
        <w:rPr>
          <w:noProof/>
        </w:rPr>
        <w:instrText xml:space="preserve"> PAGEREF _Toc130386365 \h </w:instrText>
      </w:r>
      <w:r>
        <w:rPr>
          <w:noProof/>
        </w:rPr>
      </w:r>
      <w:r>
        <w:rPr>
          <w:noProof/>
        </w:rPr>
        <w:fldChar w:fldCharType="separate"/>
      </w:r>
      <w:r>
        <w:rPr>
          <w:noProof/>
        </w:rPr>
        <w:t>129</w:t>
      </w:r>
      <w:r>
        <w:rPr>
          <w:noProof/>
        </w:rPr>
        <w:fldChar w:fldCharType="end"/>
      </w:r>
    </w:p>
    <w:p w14:paraId="5C1EA483" w14:textId="7349D021" w:rsidR="00025381" w:rsidRDefault="00025381">
      <w:pPr>
        <w:pStyle w:val="TOC4"/>
        <w:rPr>
          <w:rFonts w:asciiTheme="minorHAnsi" w:eastAsiaTheme="minorEastAsia" w:hAnsiTheme="minorHAnsi" w:cstheme="minorBidi"/>
          <w:noProof/>
          <w:sz w:val="22"/>
          <w:szCs w:val="22"/>
          <w:lang w:eastAsia="en-GB"/>
        </w:rPr>
      </w:pPr>
      <w:r>
        <w:rPr>
          <w:noProof/>
        </w:rPr>
        <w:t>12.3.1.1</w:t>
      </w:r>
      <w:r>
        <w:rPr>
          <w:rFonts w:asciiTheme="minorHAnsi" w:eastAsiaTheme="minorEastAsia" w:hAnsiTheme="minorHAnsi" w:cstheme="minorBidi"/>
          <w:noProof/>
          <w:sz w:val="22"/>
          <w:szCs w:val="22"/>
          <w:lang w:eastAsia="en-GB"/>
        </w:rPr>
        <w:tab/>
      </w:r>
      <w:r>
        <w:rPr>
          <w:noProof/>
        </w:rPr>
        <w:t>Speech interworking between 3GPP PS access and CS GERAN/UTRAN</w:t>
      </w:r>
      <w:r>
        <w:rPr>
          <w:noProof/>
        </w:rPr>
        <w:tab/>
      </w:r>
      <w:r>
        <w:rPr>
          <w:noProof/>
        </w:rPr>
        <w:fldChar w:fldCharType="begin" w:fldLock="1"/>
      </w:r>
      <w:r>
        <w:rPr>
          <w:noProof/>
        </w:rPr>
        <w:instrText xml:space="preserve"> PAGEREF _Toc130386366 \h </w:instrText>
      </w:r>
      <w:r>
        <w:rPr>
          <w:noProof/>
        </w:rPr>
      </w:r>
      <w:r>
        <w:rPr>
          <w:noProof/>
        </w:rPr>
        <w:fldChar w:fldCharType="separate"/>
      </w:r>
      <w:r>
        <w:rPr>
          <w:noProof/>
        </w:rPr>
        <w:t>129</w:t>
      </w:r>
      <w:r>
        <w:rPr>
          <w:noProof/>
        </w:rPr>
        <w:fldChar w:fldCharType="end"/>
      </w:r>
    </w:p>
    <w:p w14:paraId="1E9A2529" w14:textId="45BB753A" w:rsidR="00025381" w:rsidRDefault="00025381">
      <w:pPr>
        <w:pStyle w:val="TOC4"/>
        <w:rPr>
          <w:rFonts w:asciiTheme="minorHAnsi" w:eastAsiaTheme="minorEastAsia" w:hAnsiTheme="minorHAnsi" w:cstheme="minorBidi"/>
          <w:noProof/>
          <w:sz w:val="22"/>
          <w:szCs w:val="22"/>
          <w:lang w:eastAsia="en-GB"/>
        </w:rPr>
      </w:pPr>
      <w:r>
        <w:rPr>
          <w:noProof/>
        </w:rPr>
        <w:t>12.3.1.1a</w:t>
      </w:r>
      <w:r>
        <w:rPr>
          <w:rFonts w:asciiTheme="minorHAnsi" w:eastAsiaTheme="minorEastAsia" w:hAnsiTheme="minorHAnsi" w:cstheme="minorBidi"/>
          <w:noProof/>
          <w:sz w:val="22"/>
          <w:szCs w:val="22"/>
          <w:lang w:eastAsia="en-GB"/>
        </w:rPr>
        <w:tab/>
      </w:r>
      <w:r>
        <w:rPr>
          <w:noProof/>
        </w:rPr>
        <w:t>Speech inter-working between fixed access and CS GERAN/UTRAN</w:t>
      </w:r>
      <w:r>
        <w:rPr>
          <w:noProof/>
        </w:rPr>
        <w:tab/>
      </w:r>
      <w:r>
        <w:rPr>
          <w:noProof/>
        </w:rPr>
        <w:fldChar w:fldCharType="begin" w:fldLock="1"/>
      </w:r>
      <w:r>
        <w:rPr>
          <w:noProof/>
        </w:rPr>
        <w:instrText xml:space="preserve"> PAGEREF _Toc130386367 \h </w:instrText>
      </w:r>
      <w:r>
        <w:rPr>
          <w:noProof/>
        </w:rPr>
      </w:r>
      <w:r>
        <w:rPr>
          <w:noProof/>
        </w:rPr>
        <w:fldChar w:fldCharType="separate"/>
      </w:r>
      <w:r>
        <w:rPr>
          <w:noProof/>
        </w:rPr>
        <w:t>130</w:t>
      </w:r>
      <w:r>
        <w:rPr>
          <w:noProof/>
        </w:rPr>
        <w:fldChar w:fldCharType="end"/>
      </w:r>
    </w:p>
    <w:p w14:paraId="1A905B22" w14:textId="36537D4C" w:rsidR="00025381" w:rsidRDefault="00025381">
      <w:pPr>
        <w:pStyle w:val="TOC4"/>
        <w:rPr>
          <w:rFonts w:asciiTheme="minorHAnsi" w:eastAsiaTheme="minorEastAsia" w:hAnsiTheme="minorHAnsi" w:cstheme="minorBidi"/>
          <w:noProof/>
          <w:sz w:val="22"/>
          <w:szCs w:val="22"/>
          <w:lang w:eastAsia="en-GB"/>
        </w:rPr>
      </w:pPr>
      <w:r>
        <w:rPr>
          <w:noProof/>
        </w:rPr>
        <w:t>12.3.1.2</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_Toc130386368 \h </w:instrText>
      </w:r>
      <w:r>
        <w:rPr>
          <w:noProof/>
        </w:rPr>
      </w:r>
      <w:r>
        <w:rPr>
          <w:noProof/>
        </w:rPr>
        <w:fldChar w:fldCharType="separate"/>
      </w:r>
      <w:r>
        <w:rPr>
          <w:noProof/>
        </w:rPr>
        <w:t>130</w:t>
      </w:r>
      <w:r>
        <w:rPr>
          <w:noProof/>
        </w:rPr>
        <w:fldChar w:fldCharType="end"/>
      </w:r>
    </w:p>
    <w:p w14:paraId="2F04D489" w14:textId="0B1BA68A" w:rsidR="00025381" w:rsidRDefault="00025381">
      <w:pPr>
        <w:pStyle w:val="TOC3"/>
        <w:rPr>
          <w:rFonts w:asciiTheme="minorHAnsi" w:eastAsiaTheme="minorEastAsia" w:hAnsiTheme="minorHAnsi" w:cstheme="minorBidi"/>
          <w:noProof/>
          <w:sz w:val="22"/>
          <w:szCs w:val="22"/>
          <w:lang w:eastAsia="en-GB"/>
        </w:rPr>
      </w:pPr>
      <w:r>
        <w:rPr>
          <w:noProof/>
        </w:rPr>
        <w:t>12.3.2</w:t>
      </w:r>
      <w:r>
        <w:rPr>
          <w:rFonts w:asciiTheme="minorHAnsi" w:eastAsiaTheme="minorEastAsia" w:hAnsiTheme="minorHAnsi" w:cstheme="minorBidi"/>
          <w:noProof/>
          <w:sz w:val="22"/>
          <w:szCs w:val="22"/>
          <w:lang w:eastAsia="en-GB"/>
        </w:rPr>
        <w:tab/>
      </w:r>
      <w:r>
        <w:rPr>
          <w:noProof/>
        </w:rPr>
        <w:t>RTP payload formats for MTSI media gateways</w:t>
      </w:r>
      <w:r>
        <w:rPr>
          <w:noProof/>
        </w:rPr>
        <w:tab/>
      </w:r>
      <w:r>
        <w:rPr>
          <w:noProof/>
        </w:rPr>
        <w:fldChar w:fldCharType="begin" w:fldLock="1"/>
      </w:r>
      <w:r>
        <w:rPr>
          <w:noProof/>
        </w:rPr>
        <w:instrText xml:space="preserve"> PAGEREF _Toc130386369 \h </w:instrText>
      </w:r>
      <w:r>
        <w:rPr>
          <w:noProof/>
        </w:rPr>
      </w:r>
      <w:r>
        <w:rPr>
          <w:noProof/>
        </w:rPr>
        <w:fldChar w:fldCharType="separate"/>
      </w:r>
      <w:r>
        <w:rPr>
          <w:noProof/>
        </w:rPr>
        <w:t>130</w:t>
      </w:r>
      <w:r>
        <w:rPr>
          <w:noProof/>
        </w:rPr>
        <w:fldChar w:fldCharType="end"/>
      </w:r>
    </w:p>
    <w:p w14:paraId="675A538C" w14:textId="48B29930" w:rsidR="00025381" w:rsidRDefault="00025381">
      <w:pPr>
        <w:pStyle w:val="TOC4"/>
        <w:rPr>
          <w:rFonts w:asciiTheme="minorHAnsi" w:eastAsiaTheme="minorEastAsia" w:hAnsiTheme="minorHAnsi" w:cstheme="minorBidi"/>
          <w:noProof/>
          <w:sz w:val="22"/>
          <w:szCs w:val="22"/>
          <w:lang w:eastAsia="en-GB"/>
        </w:rPr>
      </w:pPr>
      <w:r>
        <w:rPr>
          <w:noProof/>
        </w:rPr>
        <w:t>12.3.2.1</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_Toc130386370 \h </w:instrText>
      </w:r>
      <w:r>
        <w:rPr>
          <w:noProof/>
        </w:rPr>
      </w:r>
      <w:r>
        <w:rPr>
          <w:noProof/>
        </w:rPr>
        <w:fldChar w:fldCharType="separate"/>
      </w:r>
      <w:r>
        <w:rPr>
          <w:noProof/>
        </w:rPr>
        <w:t>130</w:t>
      </w:r>
      <w:r>
        <w:rPr>
          <w:noProof/>
        </w:rPr>
        <w:fldChar w:fldCharType="end"/>
      </w:r>
    </w:p>
    <w:p w14:paraId="0F442284" w14:textId="7122ACB6" w:rsidR="00025381" w:rsidRDefault="00025381">
      <w:pPr>
        <w:pStyle w:val="TOC4"/>
        <w:rPr>
          <w:rFonts w:asciiTheme="minorHAnsi" w:eastAsiaTheme="minorEastAsia" w:hAnsiTheme="minorHAnsi" w:cstheme="minorBidi"/>
          <w:noProof/>
          <w:sz w:val="22"/>
          <w:szCs w:val="22"/>
          <w:lang w:eastAsia="en-GB"/>
        </w:rPr>
      </w:pPr>
      <w:r>
        <w:rPr>
          <w:noProof/>
        </w:rPr>
        <w:t>12.3.2.2</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_Toc130386371 \h </w:instrText>
      </w:r>
      <w:r>
        <w:rPr>
          <w:noProof/>
        </w:rPr>
      </w:r>
      <w:r>
        <w:rPr>
          <w:noProof/>
        </w:rPr>
        <w:fldChar w:fldCharType="separate"/>
      </w:r>
      <w:r>
        <w:rPr>
          <w:noProof/>
        </w:rPr>
        <w:t>132</w:t>
      </w:r>
      <w:r>
        <w:rPr>
          <w:noProof/>
        </w:rPr>
        <w:fldChar w:fldCharType="end"/>
      </w:r>
    </w:p>
    <w:p w14:paraId="43ECD0B5" w14:textId="38F189C1" w:rsidR="00025381" w:rsidRDefault="00025381">
      <w:pPr>
        <w:pStyle w:val="TOC3"/>
        <w:rPr>
          <w:rFonts w:asciiTheme="minorHAnsi" w:eastAsiaTheme="minorEastAsia" w:hAnsiTheme="minorHAnsi" w:cstheme="minorBidi"/>
          <w:noProof/>
          <w:sz w:val="22"/>
          <w:szCs w:val="22"/>
          <w:lang w:eastAsia="en-GB"/>
        </w:rPr>
      </w:pPr>
      <w:r>
        <w:rPr>
          <w:noProof/>
        </w:rPr>
        <w:t>12.3.3</w:t>
      </w:r>
      <w:r>
        <w:rPr>
          <w:rFonts w:asciiTheme="minorHAnsi" w:eastAsiaTheme="minorEastAsia" w:hAnsiTheme="minorHAnsi" w:cstheme="minorBidi"/>
          <w:noProof/>
          <w:sz w:val="22"/>
          <w:szCs w:val="22"/>
          <w:lang w:eastAsia="en-GB"/>
        </w:rPr>
        <w:tab/>
      </w:r>
      <w:r>
        <w:rPr>
          <w:noProof/>
        </w:rPr>
        <w:t>Explicit Congestion Notification</w:t>
      </w:r>
      <w:r>
        <w:rPr>
          <w:noProof/>
        </w:rPr>
        <w:tab/>
      </w:r>
      <w:r>
        <w:rPr>
          <w:noProof/>
        </w:rPr>
        <w:fldChar w:fldCharType="begin" w:fldLock="1"/>
      </w:r>
      <w:r>
        <w:rPr>
          <w:noProof/>
        </w:rPr>
        <w:instrText xml:space="preserve"> PAGEREF _Toc130386372 \h </w:instrText>
      </w:r>
      <w:r>
        <w:rPr>
          <w:noProof/>
        </w:rPr>
      </w:r>
      <w:r>
        <w:rPr>
          <w:noProof/>
        </w:rPr>
        <w:fldChar w:fldCharType="separate"/>
      </w:r>
      <w:r>
        <w:rPr>
          <w:noProof/>
        </w:rPr>
        <w:t>132</w:t>
      </w:r>
      <w:r>
        <w:rPr>
          <w:noProof/>
        </w:rPr>
        <w:fldChar w:fldCharType="end"/>
      </w:r>
    </w:p>
    <w:p w14:paraId="6F0F96C7" w14:textId="4A060DEC" w:rsidR="00025381" w:rsidRDefault="00025381">
      <w:pPr>
        <w:pStyle w:val="TOC3"/>
        <w:rPr>
          <w:rFonts w:asciiTheme="minorHAnsi" w:eastAsiaTheme="minorEastAsia" w:hAnsiTheme="minorHAnsi" w:cstheme="minorBidi"/>
          <w:noProof/>
          <w:sz w:val="22"/>
          <w:szCs w:val="22"/>
          <w:lang w:eastAsia="en-GB"/>
        </w:rPr>
      </w:pPr>
      <w:r>
        <w:rPr>
          <w:noProof/>
        </w:rPr>
        <w:t>12.3.4</w:t>
      </w:r>
      <w:r>
        <w:rPr>
          <w:rFonts w:asciiTheme="minorHAnsi" w:eastAsiaTheme="minorEastAsia" w:hAnsiTheme="minorHAnsi" w:cstheme="minorBidi"/>
          <w:noProof/>
          <w:sz w:val="22"/>
          <w:szCs w:val="22"/>
          <w:lang w:eastAsia="en-GB"/>
        </w:rPr>
        <w:tab/>
      </w:r>
      <w:r>
        <w:rPr>
          <w:noProof/>
        </w:rPr>
        <w:t>Codec switching procedures with SRVCC</w:t>
      </w:r>
      <w:r>
        <w:rPr>
          <w:noProof/>
        </w:rPr>
        <w:tab/>
      </w:r>
      <w:r>
        <w:rPr>
          <w:noProof/>
        </w:rPr>
        <w:fldChar w:fldCharType="begin" w:fldLock="1"/>
      </w:r>
      <w:r>
        <w:rPr>
          <w:noProof/>
        </w:rPr>
        <w:instrText xml:space="preserve"> PAGEREF _Toc130386373 \h </w:instrText>
      </w:r>
      <w:r>
        <w:rPr>
          <w:noProof/>
        </w:rPr>
      </w:r>
      <w:r>
        <w:rPr>
          <w:noProof/>
        </w:rPr>
        <w:fldChar w:fldCharType="separate"/>
      </w:r>
      <w:r>
        <w:rPr>
          <w:noProof/>
        </w:rPr>
        <w:t>132</w:t>
      </w:r>
      <w:r>
        <w:rPr>
          <w:noProof/>
        </w:rPr>
        <w:fldChar w:fldCharType="end"/>
      </w:r>
    </w:p>
    <w:p w14:paraId="44184721" w14:textId="2994957D" w:rsidR="00025381" w:rsidRDefault="00025381">
      <w:pPr>
        <w:pStyle w:val="TOC2"/>
        <w:rPr>
          <w:rFonts w:asciiTheme="minorHAnsi" w:eastAsiaTheme="minorEastAsia" w:hAnsiTheme="minorHAnsi" w:cstheme="minorBidi"/>
          <w:noProof/>
          <w:sz w:val="22"/>
          <w:szCs w:val="22"/>
          <w:lang w:eastAsia="en-GB"/>
        </w:rPr>
      </w:pPr>
      <w:r>
        <w:rPr>
          <w:noProof/>
        </w:rPr>
        <w:t>12.4</w:t>
      </w:r>
      <w:r>
        <w:rPr>
          <w:rFonts w:asciiTheme="minorHAnsi" w:eastAsiaTheme="minorEastAsia" w:hAnsiTheme="minorHAnsi" w:cstheme="minorBidi"/>
          <w:noProof/>
          <w:sz w:val="22"/>
          <w:szCs w:val="22"/>
          <w:lang w:eastAsia="en-GB"/>
        </w:rPr>
        <w:tab/>
      </w:r>
      <w:r>
        <w:rPr>
          <w:noProof/>
        </w:rPr>
        <w:t>PSTN</w:t>
      </w:r>
      <w:r>
        <w:rPr>
          <w:noProof/>
        </w:rPr>
        <w:tab/>
      </w:r>
      <w:r>
        <w:rPr>
          <w:noProof/>
        </w:rPr>
        <w:fldChar w:fldCharType="begin" w:fldLock="1"/>
      </w:r>
      <w:r>
        <w:rPr>
          <w:noProof/>
        </w:rPr>
        <w:instrText xml:space="preserve"> PAGEREF _Toc130386374 \h </w:instrText>
      </w:r>
      <w:r>
        <w:rPr>
          <w:noProof/>
        </w:rPr>
      </w:r>
      <w:r>
        <w:rPr>
          <w:noProof/>
        </w:rPr>
        <w:fldChar w:fldCharType="separate"/>
      </w:r>
      <w:r>
        <w:rPr>
          <w:noProof/>
        </w:rPr>
        <w:t>133</w:t>
      </w:r>
      <w:r>
        <w:rPr>
          <w:noProof/>
        </w:rPr>
        <w:fldChar w:fldCharType="end"/>
      </w:r>
    </w:p>
    <w:p w14:paraId="726D9A1F" w14:textId="1D6CB8E8" w:rsidR="00025381" w:rsidRDefault="00025381">
      <w:pPr>
        <w:pStyle w:val="TOC3"/>
        <w:rPr>
          <w:rFonts w:asciiTheme="minorHAnsi" w:eastAsiaTheme="minorEastAsia" w:hAnsiTheme="minorHAnsi" w:cstheme="minorBidi"/>
          <w:noProof/>
          <w:sz w:val="22"/>
          <w:szCs w:val="22"/>
          <w:lang w:eastAsia="en-GB"/>
        </w:rPr>
      </w:pPr>
      <w:r>
        <w:rPr>
          <w:noProof/>
        </w:rPr>
        <w:t>12.4.1</w:t>
      </w:r>
      <w:r>
        <w:rPr>
          <w:rFonts w:asciiTheme="minorHAnsi" w:eastAsiaTheme="minorEastAsia" w:hAnsiTheme="minorHAnsi" w:cstheme="minorBidi"/>
          <w:noProof/>
          <w:sz w:val="22"/>
          <w:szCs w:val="22"/>
          <w:lang w:eastAsia="en-GB"/>
        </w:rPr>
        <w:tab/>
      </w:r>
      <w:r>
        <w:rPr>
          <w:noProof/>
        </w:rPr>
        <w:t>3G-324M</w:t>
      </w:r>
      <w:r>
        <w:rPr>
          <w:noProof/>
        </w:rPr>
        <w:tab/>
      </w:r>
      <w:r>
        <w:rPr>
          <w:noProof/>
        </w:rPr>
        <w:fldChar w:fldCharType="begin" w:fldLock="1"/>
      </w:r>
      <w:r>
        <w:rPr>
          <w:noProof/>
        </w:rPr>
        <w:instrText xml:space="preserve"> PAGEREF _Toc130386375 \h </w:instrText>
      </w:r>
      <w:r>
        <w:rPr>
          <w:noProof/>
        </w:rPr>
      </w:r>
      <w:r>
        <w:rPr>
          <w:noProof/>
        </w:rPr>
        <w:fldChar w:fldCharType="separate"/>
      </w:r>
      <w:r>
        <w:rPr>
          <w:noProof/>
        </w:rPr>
        <w:t>133</w:t>
      </w:r>
      <w:r>
        <w:rPr>
          <w:noProof/>
        </w:rPr>
        <w:fldChar w:fldCharType="end"/>
      </w:r>
    </w:p>
    <w:p w14:paraId="71BE8EFF" w14:textId="1F133425" w:rsidR="00025381" w:rsidRDefault="00025381">
      <w:pPr>
        <w:pStyle w:val="TOC3"/>
        <w:rPr>
          <w:rFonts w:asciiTheme="minorHAnsi" w:eastAsiaTheme="minorEastAsia" w:hAnsiTheme="minorHAnsi" w:cstheme="minorBidi"/>
          <w:noProof/>
          <w:sz w:val="22"/>
          <w:szCs w:val="22"/>
          <w:lang w:eastAsia="en-GB"/>
        </w:rPr>
      </w:pPr>
      <w:r>
        <w:rPr>
          <w:noProof/>
        </w:rPr>
        <w:t>12.4.2</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_Toc130386376 \h </w:instrText>
      </w:r>
      <w:r>
        <w:rPr>
          <w:noProof/>
        </w:rPr>
      </w:r>
      <w:r>
        <w:rPr>
          <w:noProof/>
        </w:rPr>
        <w:fldChar w:fldCharType="separate"/>
      </w:r>
      <w:r>
        <w:rPr>
          <w:noProof/>
        </w:rPr>
        <w:t>133</w:t>
      </w:r>
      <w:r>
        <w:rPr>
          <w:noProof/>
        </w:rPr>
        <w:fldChar w:fldCharType="end"/>
      </w:r>
    </w:p>
    <w:p w14:paraId="3680B0AB" w14:textId="27207E79" w:rsidR="00025381" w:rsidRDefault="00025381">
      <w:pPr>
        <w:pStyle w:val="TOC2"/>
        <w:rPr>
          <w:rFonts w:asciiTheme="minorHAnsi" w:eastAsiaTheme="minorEastAsia" w:hAnsiTheme="minorHAnsi" w:cstheme="minorBidi"/>
          <w:noProof/>
          <w:sz w:val="22"/>
          <w:szCs w:val="22"/>
          <w:lang w:eastAsia="en-GB"/>
        </w:rPr>
      </w:pPr>
      <w:r>
        <w:rPr>
          <w:noProof/>
        </w:rPr>
        <w:t>12.5</w:t>
      </w:r>
      <w:r>
        <w:rPr>
          <w:rFonts w:asciiTheme="minorHAnsi" w:eastAsiaTheme="minorEastAsia" w:hAnsiTheme="minorHAnsi" w:cstheme="minorBidi"/>
          <w:noProof/>
          <w:sz w:val="22"/>
          <w:szCs w:val="22"/>
          <w:lang w:eastAsia="en-GB"/>
        </w:rPr>
        <w:tab/>
      </w:r>
      <w:r>
        <w:rPr>
          <w:noProof/>
        </w:rPr>
        <w:t>GIP inter-working</w:t>
      </w:r>
      <w:r>
        <w:rPr>
          <w:noProof/>
        </w:rPr>
        <w:tab/>
      </w:r>
      <w:r>
        <w:rPr>
          <w:noProof/>
        </w:rPr>
        <w:fldChar w:fldCharType="begin" w:fldLock="1"/>
      </w:r>
      <w:r>
        <w:rPr>
          <w:noProof/>
        </w:rPr>
        <w:instrText xml:space="preserve"> PAGEREF _Toc130386377 \h </w:instrText>
      </w:r>
      <w:r>
        <w:rPr>
          <w:noProof/>
        </w:rPr>
      </w:r>
      <w:r>
        <w:rPr>
          <w:noProof/>
        </w:rPr>
        <w:fldChar w:fldCharType="separate"/>
      </w:r>
      <w:r>
        <w:rPr>
          <w:noProof/>
        </w:rPr>
        <w:t>133</w:t>
      </w:r>
      <w:r>
        <w:rPr>
          <w:noProof/>
        </w:rPr>
        <w:fldChar w:fldCharType="end"/>
      </w:r>
    </w:p>
    <w:p w14:paraId="0206567C" w14:textId="6FFACD63" w:rsidR="00025381" w:rsidRDefault="00025381">
      <w:pPr>
        <w:pStyle w:val="TOC3"/>
        <w:rPr>
          <w:rFonts w:asciiTheme="minorHAnsi" w:eastAsiaTheme="minorEastAsia" w:hAnsiTheme="minorHAnsi" w:cstheme="minorBidi"/>
          <w:noProof/>
          <w:sz w:val="22"/>
          <w:szCs w:val="22"/>
          <w:lang w:eastAsia="en-GB"/>
        </w:rPr>
      </w:pPr>
      <w:r>
        <w:rPr>
          <w:noProof/>
        </w:rPr>
        <w:t>12.5.1</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_Toc130386378 \h </w:instrText>
      </w:r>
      <w:r>
        <w:rPr>
          <w:noProof/>
        </w:rPr>
      </w:r>
      <w:r>
        <w:rPr>
          <w:noProof/>
        </w:rPr>
        <w:fldChar w:fldCharType="separate"/>
      </w:r>
      <w:r>
        <w:rPr>
          <w:noProof/>
        </w:rPr>
        <w:t>133</w:t>
      </w:r>
      <w:r>
        <w:rPr>
          <w:noProof/>
        </w:rPr>
        <w:fldChar w:fldCharType="end"/>
      </w:r>
    </w:p>
    <w:p w14:paraId="483075AA" w14:textId="0B94800C" w:rsidR="00025381" w:rsidRDefault="00025381">
      <w:pPr>
        <w:pStyle w:val="TOC3"/>
        <w:rPr>
          <w:rFonts w:asciiTheme="minorHAnsi" w:eastAsiaTheme="minorEastAsia" w:hAnsiTheme="minorHAnsi" w:cstheme="minorBidi"/>
          <w:noProof/>
          <w:sz w:val="22"/>
          <w:szCs w:val="22"/>
          <w:lang w:eastAsia="en-GB"/>
        </w:rPr>
      </w:pPr>
      <w:r>
        <w:rPr>
          <w:noProof/>
        </w:rPr>
        <w:t>12.5.2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_Toc130386379 \h </w:instrText>
      </w:r>
      <w:r>
        <w:rPr>
          <w:noProof/>
        </w:rPr>
      </w:r>
      <w:r>
        <w:rPr>
          <w:noProof/>
        </w:rPr>
        <w:fldChar w:fldCharType="separate"/>
      </w:r>
      <w:r>
        <w:rPr>
          <w:noProof/>
        </w:rPr>
        <w:t>133</w:t>
      </w:r>
      <w:r>
        <w:rPr>
          <w:noProof/>
        </w:rPr>
        <w:fldChar w:fldCharType="end"/>
      </w:r>
    </w:p>
    <w:p w14:paraId="061ED175" w14:textId="4E03D73F" w:rsidR="00025381" w:rsidRDefault="00025381">
      <w:pPr>
        <w:pStyle w:val="TOC2"/>
        <w:rPr>
          <w:rFonts w:asciiTheme="minorHAnsi" w:eastAsiaTheme="minorEastAsia" w:hAnsiTheme="minorHAnsi" w:cstheme="minorBidi"/>
          <w:noProof/>
          <w:sz w:val="22"/>
          <w:szCs w:val="22"/>
          <w:lang w:eastAsia="en-GB"/>
        </w:rPr>
      </w:pPr>
      <w:r>
        <w:rPr>
          <w:noProof/>
        </w:rPr>
        <w:t>12.6</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_Toc130386380 \h </w:instrText>
      </w:r>
      <w:r>
        <w:rPr>
          <w:noProof/>
        </w:rPr>
      </w:r>
      <w:r>
        <w:rPr>
          <w:noProof/>
        </w:rPr>
        <w:fldChar w:fldCharType="separate"/>
      </w:r>
      <w:r>
        <w:rPr>
          <w:noProof/>
        </w:rPr>
        <w:t>133</w:t>
      </w:r>
      <w:r>
        <w:rPr>
          <w:noProof/>
        </w:rPr>
        <w:fldChar w:fldCharType="end"/>
      </w:r>
    </w:p>
    <w:p w14:paraId="67561FB0" w14:textId="7824FB95" w:rsidR="00025381" w:rsidRDefault="00025381">
      <w:pPr>
        <w:pStyle w:val="TOC3"/>
        <w:rPr>
          <w:rFonts w:asciiTheme="minorHAnsi" w:eastAsiaTheme="minorEastAsia" w:hAnsiTheme="minorHAnsi" w:cstheme="minorBidi"/>
          <w:noProof/>
          <w:sz w:val="22"/>
          <w:szCs w:val="22"/>
          <w:lang w:eastAsia="en-GB"/>
        </w:rPr>
      </w:pPr>
      <w:r>
        <w:rPr>
          <w:noProof/>
        </w:rPr>
        <w:t>12.6.1</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_Toc130386381 \h </w:instrText>
      </w:r>
      <w:r>
        <w:rPr>
          <w:noProof/>
        </w:rPr>
      </w:r>
      <w:r>
        <w:rPr>
          <w:noProof/>
        </w:rPr>
        <w:fldChar w:fldCharType="separate"/>
      </w:r>
      <w:r>
        <w:rPr>
          <w:noProof/>
        </w:rPr>
        <w:t>133</w:t>
      </w:r>
      <w:r>
        <w:rPr>
          <w:noProof/>
        </w:rPr>
        <w:fldChar w:fldCharType="end"/>
      </w:r>
    </w:p>
    <w:p w14:paraId="6E0A86E4" w14:textId="1D9162CB" w:rsidR="00025381" w:rsidRDefault="00025381">
      <w:pPr>
        <w:pStyle w:val="TOC3"/>
        <w:rPr>
          <w:rFonts w:asciiTheme="minorHAnsi" w:eastAsiaTheme="minorEastAsia" w:hAnsiTheme="minorHAnsi" w:cstheme="minorBidi"/>
          <w:noProof/>
          <w:sz w:val="22"/>
          <w:szCs w:val="22"/>
          <w:lang w:eastAsia="en-GB"/>
        </w:rPr>
      </w:pPr>
      <w:r>
        <w:rPr>
          <w:noProof/>
        </w:rPr>
        <w:t>12.6.2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_Toc130386382 \h </w:instrText>
      </w:r>
      <w:r>
        <w:rPr>
          <w:noProof/>
        </w:rPr>
      </w:r>
      <w:r>
        <w:rPr>
          <w:noProof/>
        </w:rPr>
        <w:fldChar w:fldCharType="separate"/>
      </w:r>
      <w:r>
        <w:rPr>
          <w:noProof/>
        </w:rPr>
        <w:t>133</w:t>
      </w:r>
      <w:r>
        <w:rPr>
          <w:noProof/>
        </w:rPr>
        <w:fldChar w:fldCharType="end"/>
      </w:r>
    </w:p>
    <w:p w14:paraId="24E5BE82" w14:textId="73063729" w:rsidR="00025381" w:rsidRDefault="00025381">
      <w:pPr>
        <w:pStyle w:val="TOC2"/>
        <w:rPr>
          <w:rFonts w:asciiTheme="minorHAnsi" w:eastAsiaTheme="minorEastAsia" w:hAnsiTheme="minorHAnsi" w:cstheme="minorBidi"/>
          <w:noProof/>
          <w:sz w:val="22"/>
          <w:szCs w:val="22"/>
          <w:lang w:eastAsia="en-GB"/>
        </w:rPr>
      </w:pPr>
      <w:r>
        <w:rPr>
          <w:noProof/>
        </w:rPr>
        <w:t>12.7</w:t>
      </w:r>
      <w:r>
        <w:rPr>
          <w:rFonts w:asciiTheme="minorHAnsi" w:eastAsiaTheme="minorEastAsia" w:hAnsiTheme="minorHAnsi" w:cstheme="minorBidi"/>
          <w:noProof/>
          <w:sz w:val="22"/>
          <w:szCs w:val="22"/>
          <w:lang w:eastAsia="en-GB"/>
        </w:rPr>
        <w:tab/>
      </w:r>
      <w:r>
        <w:rPr>
          <w:noProof/>
        </w:rPr>
        <w:t>Inter-working with other IMS and non-IMS IP networks</w:t>
      </w:r>
      <w:r>
        <w:rPr>
          <w:noProof/>
        </w:rPr>
        <w:tab/>
      </w:r>
      <w:r>
        <w:rPr>
          <w:noProof/>
        </w:rPr>
        <w:fldChar w:fldCharType="begin" w:fldLock="1"/>
      </w:r>
      <w:r>
        <w:rPr>
          <w:noProof/>
        </w:rPr>
        <w:instrText xml:space="preserve"> PAGEREF _Toc130386383 \h </w:instrText>
      </w:r>
      <w:r>
        <w:rPr>
          <w:noProof/>
        </w:rPr>
      </w:r>
      <w:r>
        <w:rPr>
          <w:noProof/>
        </w:rPr>
        <w:fldChar w:fldCharType="separate"/>
      </w:r>
      <w:r>
        <w:rPr>
          <w:noProof/>
        </w:rPr>
        <w:t>133</w:t>
      </w:r>
      <w:r>
        <w:rPr>
          <w:noProof/>
        </w:rPr>
        <w:fldChar w:fldCharType="end"/>
      </w:r>
    </w:p>
    <w:p w14:paraId="1CCA4770" w14:textId="0B55D5DA" w:rsidR="00025381" w:rsidRDefault="00025381">
      <w:pPr>
        <w:pStyle w:val="TOC3"/>
        <w:rPr>
          <w:rFonts w:asciiTheme="minorHAnsi" w:eastAsiaTheme="minorEastAsia" w:hAnsiTheme="minorHAnsi" w:cstheme="minorBidi"/>
          <w:noProof/>
          <w:sz w:val="22"/>
          <w:szCs w:val="22"/>
          <w:lang w:eastAsia="en-GB"/>
        </w:rPr>
      </w:pPr>
      <w:r>
        <w:rPr>
          <w:noProof/>
        </w:rPr>
        <w:t>12.7.1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_Toc130386384 \h </w:instrText>
      </w:r>
      <w:r>
        <w:rPr>
          <w:noProof/>
        </w:rPr>
      </w:r>
      <w:r>
        <w:rPr>
          <w:noProof/>
        </w:rPr>
        <w:fldChar w:fldCharType="separate"/>
      </w:r>
      <w:r>
        <w:rPr>
          <w:noProof/>
        </w:rPr>
        <w:t>133</w:t>
      </w:r>
      <w:r>
        <w:rPr>
          <w:noProof/>
        </w:rPr>
        <w:fldChar w:fldCharType="end"/>
      </w:r>
    </w:p>
    <w:p w14:paraId="17234EBC" w14:textId="071F5CF7" w:rsidR="00025381" w:rsidRDefault="00025381">
      <w:pPr>
        <w:pStyle w:val="TOC3"/>
        <w:rPr>
          <w:rFonts w:asciiTheme="minorHAnsi" w:eastAsiaTheme="minorEastAsia" w:hAnsiTheme="minorHAnsi" w:cstheme="minorBidi"/>
          <w:noProof/>
          <w:sz w:val="22"/>
          <w:szCs w:val="22"/>
          <w:lang w:eastAsia="en-GB"/>
        </w:rPr>
      </w:pPr>
      <w:r>
        <w:rPr>
          <w:noProof/>
        </w:rPr>
        <w:t>12.7.2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_Toc130386385 \h </w:instrText>
      </w:r>
      <w:r>
        <w:rPr>
          <w:noProof/>
        </w:rPr>
      </w:r>
      <w:r>
        <w:rPr>
          <w:noProof/>
        </w:rPr>
        <w:fldChar w:fldCharType="separate"/>
      </w:r>
      <w:r>
        <w:rPr>
          <w:noProof/>
        </w:rPr>
        <w:t>134</w:t>
      </w:r>
      <w:r>
        <w:rPr>
          <w:noProof/>
        </w:rPr>
        <w:fldChar w:fldCharType="end"/>
      </w:r>
    </w:p>
    <w:p w14:paraId="40903ADE" w14:textId="5BB0539A" w:rsidR="00025381" w:rsidRDefault="00025381">
      <w:pPr>
        <w:pStyle w:val="TOC4"/>
        <w:rPr>
          <w:rFonts w:asciiTheme="minorHAnsi" w:eastAsiaTheme="minorEastAsia" w:hAnsiTheme="minorHAnsi" w:cstheme="minorBidi"/>
          <w:noProof/>
          <w:sz w:val="22"/>
          <w:szCs w:val="22"/>
          <w:lang w:eastAsia="en-GB"/>
        </w:rPr>
      </w:pPr>
      <w:r>
        <w:rPr>
          <w:noProof/>
        </w:rPr>
        <w:t>12.7.2.1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_Toc130386386 \h </w:instrText>
      </w:r>
      <w:r>
        <w:rPr>
          <w:noProof/>
        </w:rPr>
      </w:r>
      <w:r>
        <w:rPr>
          <w:noProof/>
        </w:rPr>
        <w:fldChar w:fldCharType="separate"/>
      </w:r>
      <w:r>
        <w:rPr>
          <w:noProof/>
        </w:rPr>
        <w:t>134</w:t>
      </w:r>
      <w:r>
        <w:rPr>
          <w:noProof/>
        </w:rPr>
        <w:fldChar w:fldCharType="end"/>
      </w:r>
    </w:p>
    <w:p w14:paraId="782F35CE" w14:textId="050F6435" w:rsidR="00025381" w:rsidRDefault="00025381">
      <w:pPr>
        <w:pStyle w:val="TOC4"/>
        <w:rPr>
          <w:rFonts w:asciiTheme="minorHAnsi" w:eastAsiaTheme="minorEastAsia" w:hAnsiTheme="minorHAnsi" w:cstheme="minorBidi"/>
          <w:noProof/>
          <w:sz w:val="22"/>
          <w:szCs w:val="22"/>
          <w:lang w:eastAsia="en-GB"/>
        </w:rPr>
      </w:pPr>
      <w:r>
        <w:rPr>
          <w:noProof/>
        </w:rPr>
        <w:t>12.7.2.2</w:t>
      </w:r>
      <w:r>
        <w:rPr>
          <w:rFonts w:asciiTheme="minorHAnsi" w:eastAsiaTheme="minorEastAsia" w:hAnsiTheme="minorHAnsi" w:cstheme="minorBidi"/>
          <w:noProof/>
          <w:sz w:val="22"/>
          <w:szCs w:val="22"/>
          <w:lang w:eastAsia="en-GB"/>
        </w:rPr>
        <w:tab/>
      </w:r>
      <w:r>
        <w:rPr>
          <w:noProof/>
        </w:rPr>
        <w:t>Speech codecs and formats</w:t>
      </w:r>
      <w:r>
        <w:rPr>
          <w:noProof/>
        </w:rPr>
        <w:tab/>
      </w:r>
      <w:r>
        <w:rPr>
          <w:noProof/>
        </w:rPr>
        <w:fldChar w:fldCharType="begin" w:fldLock="1"/>
      </w:r>
      <w:r>
        <w:rPr>
          <w:noProof/>
        </w:rPr>
        <w:instrText xml:space="preserve"> PAGEREF _Toc130386387 \h </w:instrText>
      </w:r>
      <w:r>
        <w:rPr>
          <w:noProof/>
        </w:rPr>
      </w:r>
      <w:r>
        <w:rPr>
          <w:noProof/>
        </w:rPr>
        <w:fldChar w:fldCharType="separate"/>
      </w:r>
      <w:r>
        <w:rPr>
          <w:noProof/>
        </w:rPr>
        <w:t>134</w:t>
      </w:r>
      <w:r>
        <w:rPr>
          <w:noProof/>
        </w:rPr>
        <w:fldChar w:fldCharType="end"/>
      </w:r>
    </w:p>
    <w:p w14:paraId="463013E6" w14:textId="51901424" w:rsidR="00025381" w:rsidRDefault="00025381">
      <w:pPr>
        <w:pStyle w:val="TOC5"/>
        <w:rPr>
          <w:rFonts w:asciiTheme="minorHAnsi" w:eastAsiaTheme="minorEastAsia" w:hAnsiTheme="minorHAnsi" w:cstheme="minorBidi"/>
          <w:noProof/>
          <w:sz w:val="22"/>
          <w:szCs w:val="22"/>
          <w:lang w:eastAsia="en-GB"/>
        </w:rPr>
      </w:pPr>
      <w:r>
        <w:rPr>
          <w:noProof/>
        </w:rPr>
        <w:t>12.7.2.2.1</w:t>
      </w:r>
      <w:r>
        <w:rPr>
          <w:rFonts w:asciiTheme="minorHAnsi" w:eastAsiaTheme="minorEastAsia" w:hAnsiTheme="minorHAnsi" w:cstheme="minorBidi"/>
          <w:noProof/>
          <w:sz w:val="22"/>
          <w:szCs w:val="22"/>
          <w:lang w:eastAsia="en-GB"/>
        </w:rPr>
        <w:tab/>
      </w:r>
      <w:r>
        <w:rPr>
          <w:noProof/>
        </w:rPr>
        <w:t>MTSI MGW for interworking between MTSI client in terminal using 3GPP access and other IMS or non-IMS IP networks</w:t>
      </w:r>
      <w:r>
        <w:rPr>
          <w:noProof/>
        </w:rPr>
        <w:tab/>
      </w:r>
      <w:r>
        <w:rPr>
          <w:noProof/>
        </w:rPr>
        <w:fldChar w:fldCharType="begin" w:fldLock="1"/>
      </w:r>
      <w:r>
        <w:rPr>
          <w:noProof/>
        </w:rPr>
        <w:instrText xml:space="preserve"> PAGEREF _Toc130386388 \h </w:instrText>
      </w:r>
      <w:r>
        <w:rPr>
          <w:noProof/>
        </w:rPr>
      </w:r>
      <w:r>
        <w:rPr>
          <w:noProof/>
        </w:rPr>
        <w:fldChar w:fldCharType="separate"/>
      </w:r>
      <w:r>
        <w:rPr>
          <w:noProof/>
        </w:rPr>
        <w:t>134</w:t>
      </w:r>
      <w:r>
        <w:rPr>
          <w:noProof/>
        </w:rPr>
        <w:fldChar w:fldCharType="end"/>
      </w:r>
    </w:p>
    <w:p w14:paraId="3D784655" w14:textId="5E95C864" w:rsidR="00025381" w:rsidRDefault="00025381">
      <w:pPr>
        <w:pStyle w:val="TOC5"/>
        <w:rPr>
          <w:rFonts w:asciiTheme="minorHAnsi" w:eastAsiaTheme="minorEastAsia" w:hAnsiTheme="minorHAnsi" w:cstheme="minorBidi"/>
          <w:noProof/>
          <w:sz w:val="22"/>
          <w:szCs w:val="22"/>
          <w:lang w:eastAsia="en-GB"/>
        </w:rPr>
      </w:pPr>
      <w:r>
        <w:rPr>
          <w:noProof/>
        </w:rPr>
        <w:t>12.7.2.2.2</w:t>
      </w:r>
      <w:r>
        <w:rPr>
          <w:rFonts w:asciiTheme="minorHAnsi" w:eastAsiaTheme="minorEastAsia" w:hAnsiTheme="minorHAnsi" w:cstheme="minorBidi"/>
          <w:noProof/>
          <w:sz w:val="22"/>
          <w:szCs w:val="22"/>
          <w:lang w:eastAsia="en-GB"/>
        </w:rPr>
        <w:tab/>
      </w:r>
      <w:r>
        <w:rPr>
          <w:noProof/>
        </w:rPr>
        <w:t>MTSI MGW for interworking between MTSI client in terminal using fixed access and other IMS or non-IMS IP networks</w:t>
      </w:r>
      <w:r>
        <w:rPr>
          <w:noProof/>
        </w:rPr>
        <w:tab/>
      </w:r>
      <w:r>
        <w:rPr>
          <w:noProof/>
        </w:rPr>
        <w:fldChar w:fldCharType="begin" w:fldLock="1"/>
      </w:r>
      <w:r>
        <w:rPr>
          <w:noProof/>
        </w:rPr>
        <w:instrText xml:space="preserve"> PAGEREF _Toc130386389 \h </w:instrText>
      </w:r>
      <w:r>
        <w:rPr>
          <w:noProof/>
        </w:rPr>
      </w:r>
      <w:r>
        <w:rPr>
          <w:noProof/>
        </w:rPr>
        <w:fldChar w:fldCharType="separate"/>
      </w:r>
      <w:r>
        <w:rPr>
          <w:noProof/>
        </w:rPr>
        <w:t>134</w:t>
      </w:r>
      <w:r>
        <w:rPr>
          <w:noProof/>
        </w:rPr>
        <w:fldChar w:fldCharType="end"/>
      </w:r>
    </w:p>
    <w:p w14:paraId="4A2EF44F" w14:textId="4EE89A7A" w:rsidR="00025381" w:rsidRDefault="00025381">
      <w:pPr>
        <w:pStyle w:val="TOC5"/>
        <w:rPr>
          <w:rFonts w:asciiTheme="minorHAnsi" w:eastAsiaTheme="minorEastAsia" w:hAnsiTheme="minorHAnsi" w:cstheme="minorBidi"/>
          <w:noProof/>
          <w:sz w:val="22"/>
          <w:szCs w:val="22"/>
          <w:lang w:eastAsia="en-GB"/>
        </w:rPr>
      </w:pPr>
      <w:r>
        <w:rPr>
          <w:noProof/>
        </w:rPr>
        <w:t>12.7.2.2.3</w:t>
      </w:r>
      <w:r>
        <w:rPr>
          <w:rFonts w:asciiTheme="minorHAnsi" w:eastAsiaTheme="minorEastAsia" w:hAnsiTheme="minorHAnsi" w:cstheme="minorBidi"/>
          <w:noProof/>
          <w:sz w:val="22"/>
          <w:szCs w:val="22"/>
          <w:lang w:eastAsia="en-GB"/>
        </w:rPr>
        <w:tab/>
      </w:r>
      <w:r>
        <w:rPr>
          <w:noProof/>
        </w:rPr>
        <w:t>Common procedures</w:t>
      </w:r>
      <w:r>
        <w:rPr>
          <w:noProof/>
        </w:rPr>
        <w:tab/>
      </w:r>
      <w:r>
        <w:rPr>
          <w:noProof/>
        </w:rPr>
        <w:fldChar w:fldCharType="begin" w:fldLock="1"/>
      </w:r>
      <w:r>
        <w:rPr>
          <w:noProof/>
        </w:rPr>
        <w:instrText xml:space="preserve"> PAGEREF _Toc130386390 \h </w:instrText>
      </w:r>
      <w:r>
        <w:rPr>
          <w:noProof/>
        </w:rPr>
      </w:r>
      <w:r>
        <w:rPr>
          <w:noProof/>
        </w:rPr>
        <w:fldChar w:fldCharType="separate"/>
      </w:r>
      <w:r>
        <w:rPr>
          <w:noProof/>
        </w:rPr>
        <w:t>135</w:t>
      </w:r>
      <w:r>
        <w:rPr>
          <w:noProof/>
        </w:rPr>
        <w:fldChar w:fldCharType="end"/>
      </w:r>
    </w:p>
    <w:p w14:paraId="065F54D8" w14:textId="60608B3E" w:rsidR="00025381" w:rsidRDefault="00025381">
      <w:pPr>
        <w:pStyle w:val="TOC4"/>
        <w:rPr>
          <w:rFonts w:asciiTheme="minorHAnsi" w:eastAsiaTheme="minorEastAsia" w:hAnsiTheme="minorHAnsi" w:cstheme="minorBidi"/>
          <w:noProof/>
          <w:sz w:val="22"/>
          <w:szCs w:val="22"/>
          <w:lang w:eastAsia="en-GB"/>
        </w:rPr>
      </w:pPr>
      <w:r>
        <w:rPr>
          <w:noProof/>
        </w:rPr>
        <w:t>12.7.2.3</w:t>
      </w:r>
      <w:r>
        <w:rPr>
          <w:rFonts w:asciiTheme="minorHAnsi" w:eastAsiaTheme="minorEastAsia" w:hAnsiTheme="minorHAnsi" w:cstheme="minorBidi"/>
          <w:noProof/>
          <w:sz w:val="22"/>
          <w:szCs w:val="22"/>
          <w:lang w:eastAsia="en-GB"/>
        </w:rPr>
        <w:tab/>
      </w:r>
      <w:r>
        <w:rPr>
          <w:noProof/>
        </w:rPr>
        <w:t>Codec preference order for session negotiation</w:t>
      </w:r>
      <w:r>
        <w:rPr>
          <w:noProof/>
        </w:rPr>
        <w:tab/>
      </w:r>
      <w:r>
        <w:rPr>
          <w:noProof/>
        </w:rPr>
        <w:fldChar w:fldCharType="begin" w:fldLock="1"/>
      </w:r>
      <w:r>
        <w:rPr>
          <w:noProof/>
        </w:rPr>
        <w:instrText xml:space="preserve"> PAGEREF _Toc130386391 \h </w:instrText>
      </w:r>
      <w:r>
        <w:rPr>
          <w:noProof/>
        </w:rPr>
      </w:r>
      <w:r>
        <w:rPr>
          <w:noProof/>
        </w:rPr>
        <w:fldChar w:fldCharType="separate"/>
      </w:r>
      <w:r>
        <w:rPr>
          <w:noProof/>
        </w:rPr>
        <w:t>135</w:t>
      </w:r>
      <w:r>
        <w:rPr>
          <w:noProof/>
        </w:rPr>
        <w:fldChar w:fldCharType="end"/>
      </w:r>
    </w:p>
    <w:p w14:paraId="1246834A" w14:textId="5DA70EDF" w:rsidR="00025381" w:rsidRDefault="00025381">
      <w:pPr>
        <w:pStyle w:val="TOC4"/>
        <w:rPr>
          <w:rFonts w:asciiTheme="minorHAnsi" w:eastAsiaTheme="minorEastAsia" w:hAnsiTheme="minorHAnsi" w:cstheme="minorBidi"/>
          <w:noProof/>
          <w:sz w:val="22"/>
          <w:szCs w:val="22"/>
          <w:lang w:eastAsia="en-GB"/>
        </w:rPr>
      </w:pPr>
      <w:r>
        <w:rPr>
          <w:noProof/>
        </w:rPr>
        <w:t>12.7.2.4</w:t>
      </w:r>
      <w:r>
        <w:rPr>
          <w:rFonts w:asciiTheme="minorHAnsi" w:eastAsiaTheme="minorEastAsia" w:hAnsiTheme="minorHAnsi" w:cstheme="minorBidi"/>
          <w:noProof/>
          <w:sz w:val="22"/>
          <w:szCs w:val="22"/>
          <w:lang w:eastAsia="en-GB"/>
        </w:rPr>
        <w:tab/>
      </w:r>
      <w:r>
        <w:rPr>
          <w:noProof/>
        </w:rPr>
        <w:t>RTP profiles</w:t>
      </w:r>
      <w:r>
        <w:rPr>
          <w:noProof/>
        </w:rPr>
        <w:tab/>
      </w:r>
      <w:r>
        <w:rPr>
          <w:noProof/>
        </w:rPr>
        <w:fldChar w:fldCharType="begin" w:fldLock="1"/>
      </w:r>
      <w:r>
        <w:rPr>
          <w:noProof/>
        </w:rPr>
        <w:instrText xml:space="preserve"> PAGEREF _Toc130386392 \h </w:instrText>
      </w:r>
      <w:r>
        <w:rPr>
          <w:noProof/>
        </w:rPr>
      </w:r>
      <w:r>
        <w:rPr>
          <w:noProof/>
        </w:rPr>
        <w:fldChar w:fldCharType="separate"/>
      </w:r>
      <w:r>
        <w:rPr>
          <w:noProof/>
        </w:rPr>
        <w:t>135</w:t>
      </w:r>
      <w:r>
        <w:rPr>
          <w:noProof/>
        </w:rPr>
        <w:fldChar w:fldCharType="end"/>
      </w:r>
    </w:p>
    <w:p w14:paraId="362776CA" w14:textId="7AAE6ECB" w:rsidR="00025381" w:rsidRDefault="00025381">
      <w:pPr>
        <w:pStyle w:val="TOC4"/>
        <w:rPr>
          <w:rFonts w:asciiTheme="minorHAnsi" w:eastAsiaTheme="minorEastAsia" w:hAnsiTheme="minorHAnsi" w:cstheme="minorBidi"/>
          <w:noProof/>
          <w:sz w:val="22"/>
          <w:szCs w:val="22"/>
          <w:lang w:eastAsia="en-GB"/>
        </w:rPr>
      </w:pPr>
      <w:r>
        <w:rPr>
          <w:noProof/>
        </w:rPr>
        <w:t>12.7.2.5</w:t>
      </w:r>
      <w:r>
        <w:rPr>
          <w:rFonts w:asciiTheme="minorHAnsi" w:eastAsiaTheme="minorEastAsia" w:hAnsiTheme="minorHAnsi" w:cstheme="minorBidi"/>
          <w:noProof/>
          <w:sz w:val="22"/>
          <w:szCs w:val="22"/>
          <w:lang w:eastAsia="en-GB"/>
        </w:rPr>
        <w:tab/>
      </w:r>
      <w:r>
        <w:rPr>
          <w:noProof/>
        </w:rPr>
        <w:t>RTP payload formats</w:t>
      </w:r>
      <w:r>
        <w:rPr>
          <w:noProof/>
        </w:rPr>
        <w:tab/>
      </w:r>
      <w:r>
        <w:rPr>
          <w:noProof/>
        </w:rPr>
        <w:fldChar w:fldCharType="begin" w:fldLock="1"/>
      </w:r>
      <w:r>
        <w:rPr>
          <w:noProof/>
        </w:rPr>
        <w:instrText xml:space="preserve"> PAGEREF _Toc130386393 \h </w:instrText>
      </w:r>
      <w:r>
        <w:rPr>
          <w:noProof/>
        </w:rPr>
      </w:r>
      <w:r>
        <w:rPr>
          <w:noProof/>
        </w:rPr>
        <w:fldChar w:fldCharType="separate"/>
      </w:r>
      <w:r>
        <w:rPr>
          <w:noProof/>
        </w:rPr>
        <w:t>135</w:t>
      </w:r>
      <w:r>
        <w:rPr>
          <w:noProof/>
        </w:rPr>
        <w:fldChar w:fldCharType="end"/>
      </w:r>
    </w:p>
    <w:p w14:paraId="2304F31C" w14:textId="2AF0E3CF" w:rsidR="00025381" w:rsidRDefault="00025381">
      <w:pPr>
        <w:pStyle w:val="TOC4"/>
        <w:rPr>
          <w:rFonts w:asciiTheme="minorHAnsi" w:eastAsiaTheme="minorEastAsia" w:hAnsiTheme="minorHAnsi" w:cstheme="minorBidi"/>
          <w:noProof/>
          <w:sz w:val="22"/>
          <w:szCs w:val="22"/>
          <w:lang w:eastAsia="en-GB"/>
        </w:rPr>
      </w:pPr>
      <w:r>
        <w:rPr>
          <w:noProof/>
        </w:rPr>
        <w:t>12.7.2.6</w:t>
      </w:r>
      <w:r>
        <w:rPr>
          <w:rFonts w:asciiTheme="minorHAnsi" w:eastAsiaTheme="minorEastAsia" w:hAnsiTheme="minorHAnsi" w:cstheme="minorBidi"/>
          <w:noProof/>
          <w:sz w:val="22"/>
          <w:szCs w:val="22"/>
          <w:lang w:eastAsia="en-GB"/>
        </w:rPr>
        <w:tab/>
      </w:r>
      <w:r>
        <w:rPr>
          <w:noProof/>
        </w:rPr>
        <w:t>Packetization</w:t>
      </w:r>
      <w:r>
        <w:rPr>
          <w:noProof/>
        </w:rPr>
        <w:tab/>
      </w:r>
      <w:r>
        <w:rPr>
          <w:noProof/>
        </w:rPr>
        <w:fldChar w:fldCharType="begin" w:fldLock="1"/>
      </w:r>
      <w:r>
        <w:rPr>
          <w:noProof/>
        </w:rPr>
        <w:instrText xml:space="preserve"> PAGEREF _Toc130386394 \h </w:instrText>
      </w:r>
      <w:r>
        <w:rPr>
          <w:noProof/>
        </w:rPr>
      </w:r>
      <w:r>
        <w:rPr>
          <w:noProof/>
        </w:rPr>
        <w:fldChar w:fldCharType="separate"/>
      </w:r>
      <w:r>
        <w:rPr>
          <w:noProof/>
        </w:rPr>
        <w:t>136</w:t>
      </w:r>
      <w:r>
        <w:rPr>
          <w:noProof/>
        </w:rPr>
        <w:fldChar w:fldCharType="end"/>
      </w:r>
    </w:p>
    <w:p w14:paraId="0FEF36D7" w14:textId="23328862" w:rsidR="00025381" w:rsidRDefault="00025381">
      <w:pPr>
        <w:pStyle w:val="TOC4"/>
        <w:rPr>
          <w:rFonts w:asciiTheme="minorHAnsi" w:eastAsiaTheme="minorEastAsia" w:hAnsiTheme="minorHAnsi" w:cstheme="minorBidi"/>
          <w:noProof/>
          <w:sz w:val="22"/>
          <w:szCs w:val="22"/>
          <w:lang w:eastAsia="en-GB"/>
        </w:rPr>
      </w:pPr>
      <w:r>
        <w:rPr>
          <w:noProof/>
        </w:rPr>
        <w:t>12.7.2.7</w:t>
      </w:r>
      <w:r>
        <w:rPr>
          <w:rFonts w:asciiTheme="minorHAnsi" w:eastAsiaTheme="minorEastAsia" w:hAnsiTheme="minorHAnsi" w:cstheme="minorBidi"/>
          <w:noProof/>
          <w:sz w:val="22"/>
          <w:szCs w:val="22"/>
          <w:lang w:eastAsia="en-GB"/>
        </w:rPr>
        <w:tab/>
      </w:r>
      <w:r>
        <w:rPr>
          <w:noProof/>
        </w:rPr>
        <w:t>RTCP usage and adaptation</w:t>
      </w:r>
      <w:r>
        <w:rPr>
          <w:noProof/>
        </w:rPr>
        <w:tab/>
      </w:r>
      <w:r>
        <w:rPr>
          <w:noProof/>
        </w:rPr>
        <w:fldChar w:fldCharType="begin" w:fldLock="1"/>
      </w:r>
      <w:r>
        <w:rPr>
          <w:noProof/>
        </w:rPr>
        <w:instrText xml:space="preserve"> PAGEREF _Toc130386395 \h </w:instrText>
      </w:r>
      <w:r>
        <w:rPr>
          <w:noProof/>
        </w:rPr>
      </w:r>
      <w:r>
        <w:rPr>
          <w:noProof/>
        </w:rPr>
        <w:fldChar w:fldCharType="separate"/>
      </w:r>
      <w:r>
        <w:rPr>
          <w:noProof/>
        </w:rPr>
        <w:t>136</w:t>
      </w:r>
      <w:r>
        <w:rPr>
          <w:noProof/>
        </w:rPr>
        <w:fldChar w:fldCharType="end"/>
      </w:r>
    </w:p>
    <w:p w14:paraId="67179C63" w14:textId="6C90A8CF" w:rsidR="00025381" w:rsidRDefault="00025381">
      <w:pPr>
        <w:pStyle w:val="TOC4"/>
        <w:rPr>
          <w:rFonts w:asciiTheme="minorHAnsi" w:eastAsiaTheme="minorEastAsia" w:hAnsiTheme="minorHAnsi" w:cstheme="minorBidi"/>
          <w:noProof/>
          <w:sz w:val="22"/>
          <w:szCs w:val="22"/>
          <w:lang w:eastAsia="en-GB"/>
        </w:rPr>
      </w:pPr>
      <w:r>
        <w:rPr>
          <w:noProof/>
        </w:rPr>
        <w:t>12.7.2.8</w:t>
      </w:r>
      <w:r>
        <w:rPr>
          <w:rFonts w:asciiTheme="minorHAnsi" w:eastAsiaTheme="minorEastAsia" w:hAnsiTheme="minorHAnsi" w:cstheme="minorBidi"/>
          <w:noProof/>
          <w:sz w:val="22"/>
          <w:szCs w:val="22"/>
          <w:lang w:eastAsia="en-GB"/>
        </w:rPr>
        <w:tab/>
      </w:r>
      <w:r>
        <w:rPr>
          <w:noProof/>
        </w:rPr>
        <w:t>RTP usage</w:t>
      </w:r>
      <w:r>
        <w:rPr>
          <w:noProof/>
        </w:rPr>
        <w:tab/>
      </w:r>
      <w:r>
        <w:rPr>
          <w:noProof/>
        </w:rPr>
        <w:fldChar w:fldCharType="begin" w:fldLock="1"/>
      </w:r>
      <w:r>
        <w:rPr>
          <w:noProof/>
        </w:rPr>
        <w:instrText xml:space="preserve"> PAGEREF _Toc130386396 \h </w:instrText>
      </w:r>
      <w:r>
        <w:rPr>
          <w:noProof/>
        </w:rPr>
      </w:r>
      <w:r>
        <w:rPr>
          <w:noProof/>
        </w:rPr>
        <w:fldChar w:fldCharType="separate"/>
      </w:r>
      <w:r>
        <w:rPr>
          <w:noProof/>
        </w:rPr>
        <w:t>137</w:t>
      </w:r>
      <w:r>
        <w:rPr>
          <w:noProof/>
        </w:rPr>
        <w:fldChar w:fldCharType="end"/>
      </w:r>
    </w:p>
    <w:p w14:paraId="0FD76A58" w14:textId="1F4F5ABD" w:rsidR="00025381" w:rsidRDefault="00025381">
      <w:pPr>
        <w:pStyle w:val="TOC4"/>
        <w:rPr>
          <w:rFonts w:asciiTheme="minorHAnsi" w:eastAsiaTheme="minorEastAsia" w:hAnsiTheme="minorHAnsi" w:cstheme="minorBidi"/>
          <w:noProof/>
          <w:sz w:val="22"/>
          <w:szCs w:val="22"/>
          <w:lang w:eastAsia="en-GB"/>
        </w:rPr>
      </w:pPr>
      <w:r>
        <w:rPr>
          <w:noProof/>
        </w:rPr>
        <w:t>12.7.2.9</w:t>
      </w:r>
      <w:r>
        <w:rPr>
          <w:rFonts w:asciiTheme="minorHAnsi" w:eastAsiaTheme="minorEastAsia" w:hAnsiTheme="minorHAnsi" w:cstheme="minorBidi"/>
          <w:noProof/>
          <w:sz w:val="22"/>
          <w:szCs w:val="22"/>
          <w:lang w:eastAsia="en-GB"/>
        </w:rPr>
        <w:tab/>
      </w:r>
      <w:r>
        <w:rPr>
          <w:noProof/>
        </w:rPr>
        <w:t>Session setup and session modification</w:t>
      </w:r>
      <w:r>
        <w:rPr>
          <w:noProof/>
        </w:rPr>
        <w:tab/>
      </w:r>
      <w:r>
        <w:rPr>
          <w:noProof/>
        </w:rPr>
        <w:fldChar w:fldCharType="begin" w:fldLock="1"/>
      </w:r>
      <w:r>
        <w:rPr>
          <w:noProof/>
        </w:rPr>
        <w:instrText xml:space="preserve"> PAGEREF _Toc130386397 \h </w:instrText>
      </w:r>
      <w:r>
        <w:rPr>
          <w:noProof/>
        </w:rPr>
      </w:r>
      <w:r>
        <w:rPr>
          <w:noProof/>
        </w:rPr>
        <w:fldChar w:fldCharType="separate"/>
      </w:r>
      <w:r>
        <w:rPr>
          <w:noProof/>
        </w:rPr>
        <w:t>137</w:t>
      </w:r>
      <w:r>
        <w:rPr>
          <w:noProof/>
        </w:rPr>
        <w:fldChar w:fldCharType="end"/>
      </w:r>
    </w:p>
    <w:p w14:paraId="5617666B" w14:textId="2D687BF5" w:rsidR="00025381" w:rsidRDefault="00025381">
      <w:pPr>
        <w:pStyle w:val="TOC4"/>
        <w:rPr>
          <w:rFonts w:asciiTheme="minorHAnsi" w:eastAsiaTheme="minorEastAsia" w:hAnsiTheme="minorHAnsi" w:cstheme="minorBidi"/>
          <w:noProof/>
          <w:sz w:val="22"/>
          <w:szCs w:val="22"/>
          <w:lang w:eastAsia="en-GB"/>
        </w:rPr>
      </w:pPr>
      <w:r w:rsidRPr="00316CC4">
        <w:rPr>
          <w:noProof/>
          <w:lang w:val="en-US"/>
        </w:rPr>
        <w:t>12.7.2.10</w:t>
      </w:r>
      <w:r>
        <w:rPr>
          <w:rFonts w:asciiTheme="minorHAnsi" w:eastAsiaTheme="minorEastAsia" w:hAnsiTheme="minorHAnsi" w:cstheme="minorBidi"/>
          <w:noProof/>
          <w:sz w:val="22"/>
          <w:szCs w:val="22"/>
          <w:lang w:eastAsia="en-GB"/>
        </w:rPr>
        <w:tab/>
      </w:r>
      <w:r w:rsidRPr="00316CC4">
        <w:rPr>
          <w:noProof/>
          <w:lang w:val="en-US"/>
        </w:rPr>
        <w:t>Audio level alignment</w:t>
      </w:r>
      <w:r>
        <w:rPr>
          <w:noProof/>
        </w:rPr>
        <w:tab/>
      </w:r>
      <w:r>
        <w:rPr>
          <w:noProof/>
        </w:rPr>
        <w:fldChar w:fldCharType="begin" w:fldLock="1"/>
      </w:r>
      <w:r>
        <w:rPr>
          <w:noProof/>
        </w:rPr>
        <w:instrText xml:space="preserve"> PAGEREF _Toc130386398 \h </w:instrText>
      </w:r>
      <w:r>
        <w:rPr>
          <w:noProof/>
        </w:rPr>
      </w:r>
      <w:r>
        <w:rPr>
          <w:noProof/>
        </w:rPr>
        <w:fldChar w:fldCharType="separate"/>
      </w:r>
      <w:r>
        <w:rPr>
          <w:noProof/>
        </w:rPr>
        <w:t>137</w:t>
      </w:r>
      <w:r>
        <w:rPr>
          <w:noProof/>
        </w:rPr>
        <w:fldChar w:fldCharType="end"/>
      </w:r>
    </w:p>
    <w:p w14:paraId="5AC0F667" w14:textId="00FE0F64" w:rsidR="00025381" w:rsidRDefault="00025381">
      <w:pPr>
        <w:pStyle w:val="TOC3"/>
        <w:rPr>
          <w:rFonts w:asciiTheme="minorHAnsi" w:eastAsiaTheme="minorEastAsia" w:hAnsiTheme="minorHAnsi" w:cstheme="minorBidi"/>
          <w:noProof/>
          <w:sz w:val="22"/>
          <w:szCs w:val="22"/>
          <w:lang w:eastAsia="en-GB"/>
        </w:rPr>
      </w:pPr>
      <w:r>
        <w:rPr>
          <w:noProof/>
        </w:rPr>
        <w:t>12.7.3</w:t>
      </w:r>
      <w:r>
        <w:rPr>
          <w:rFonts w:asciiTheme="minorHAnsi" w:eastAsiaTheme="minorEastAsia" w:hAnsiTheme="minorHAnsi" w:cstheme="minorBidi"/>
          <w:noProof/>
          <w:sz w:val="22"/>
          <w:szCs w:val="22"/>
          <w:lang w:eastAsia="en-GB"/>
        </w:rPr>
        <w:tab/>
      </w:r>
      <w:r>
        <w:rPr>
          <w:noProof/>
        </w:rPr>
        <w:t>Explicit Congestion Notification</w:t>
      </w:r>
      <w:r>
        <w:rPr>
          <w:noProof/>
        </w:rPr>
        <w:tab/>
      </w:r>
      <w:r>
        <w:rPr>
          <w:noProof/>
        </w:rPr>
        <w:fldChar w:fldCharType="begin" w:fldLock="1"/>
      </w:r>
      <w:r>
        <w:rPr>
          <w:noProof/>
        </w:rPr>
        <w:instrText xml:space="preserve"> PAGEREF _Toc130386399 \h </w:instrText>
      </w:r>
      <w:r>
        <w:rPr>
          <w:noProof/>
        </w:rPr>
      </w:r>
      <w:r>
        <w:rPr>
          <w:noProof/>
        </w:rPr>
        <w:fldChar w:fldCharType="separate"/>
      </w:r>
      <w:r>
        <w:rPr>
          <w:noProof/>
        </w:rPr>
        <w:t>138</w:t>
      </w:r>
      <w:r>
        <w:rPr>
          <w:noProof/>
        </w:rPr>
        <w:fldChar w:fldCharType="end"/>
      </w:r>
    </w:p>
    <w:p w14:paraId="37B9BDF6" w14:textId="22073EAD" w:rsidR="00025381" w:rsidRDefault="00025381">
      <w:pPr>
        <w:pStyle w:val="TOC3"/>
        <w:rPr>
          <w:rFonts w:asciiTheme="minorHAnsi" w:eastAsiaTheme="minorEastAsia" w:hAnsiTheme="minorHAnsi" w:cstheme="minorBidi"/>
          <w:noProof/>
          <w:sz w:val="22"/>
          <w:szCs w:val="22"/>
          <w:lang w:eastAsia="en-GB"/>
        </w:rPr>
      </w:pPr>
      <w:r>
        <w:rPr>
          <w:noProof/>
        </w:rPr>
        <w:t>12.7.4</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_Toc130386400 \h </w:instrText>
      </w:r>
      <w:r>
        <w:rPr>
          <w:noProof/>
        </w:rPr>
      </w:r>
      <w:r>
        <w:rPr>
          <w:noProof/>
        </w:rPr>
        <w:fldChar w:fldCharType="separate"/>
      </w:r>
      <w:r>
        <w:rPr>
          <w:noProof/>
        </w:rPr>
        <w:t>138</w:t>
      </w:r>
      <w:r>
        <w:rPr>
          <w:noProof/>
        </w:rPr>
        <w:fldChar w:fldCharType="end"/>
      </w:r>
    </w:p>
    <w:p w14:paraId="6BB95976" w14:textId="76456A6D" w:rsidR="00025381" w:rsidRDefault="00025381">
      <w:pPr>
        <w:pStyle w:val="TOC3"/>
        <w:rPr>
          <w:rFonts w:asciiTheme="minorHAnsi" w:eastAsiaTheme="minorEastAsia" w:hAnsiTheme="minorHAnsi" w:cstheme="minorBidi"/>
          <w:noProof/>
          <w:sz w:val="22"/>
          <w:szCs w:val="22"/>
          <w:lang w:eastAsia="en-GB"/>
        </w:rPr>
      </w:pPr>
      <w:r>
        <w:rPr>
          <w:noProof/>
        </w:rPr>
        <w:t>12.7.</w:t>
      </w:r>
      <w:r>
        <w:rPr>
          <w:noProof/>
          <w:lang w:eastAsia="ko-KR"/>
        </w:rPr>
        <w:t>5</w:t>
      </w:r>
      <w:r>
        <w:rPr>
          <w:rFonts w:asciiTheme="minorHAnsi" w:eastAsiaTheme="minorEastAsia" w:hAnsiTheme="minorHAnsi" w:cstheme="minorBidi"/>
          <w:noProof/>
          <w:sz w:val="22"/>
          <w:szCs w:val="22"/>
          <w:lang w:eastAsia="en-GB"/>
        </w:rPr>
        <w:tab/>
      </w:r>
      <w:r>
        <w:rPr>
          <w:noProof/>
          <w:lang w:eastAsia="ko-KR"/>
        </w:rPr>
        <w:t>Inter-working IPv4 and IPv6 networks</w:t>
      </w:r>
      <w:r>
        <w:rPr>
          <w:noProof/>
        </w:rPr>
        <w:tab/>
      </w:r>
      <w:r>
        <w:rPr>
          <w:noProof/>
        </w:rPr>
        <w:fldChar w:fldCharType="begin" w:fldLock="1"/>
      </w:r>
      <w:r>
        <w:rPr>
          <w:noProof/>
        </w:rPr>
        <w:instrText xml:space="preserve"> PAGEREF _Toc130386401 \h </w:instrText>
      </w:r>
      <w:r>
        <w:rPr>
          <w:noProof/>
        </w:rPr>
      </w:r>
      <w:r>
        <w:rPr>
          <w:noProof/>
        </w:rPr>
        <w:fldChar w:fldCharType="separate"/>
      </w:r>
      <w:r>
        <w:rPr>
          <w:noProof/>
        </w:rPr>
        <w:t>138</w:t>
      </w:r>
      <w:r>
        <w:rPr>
          <w:noProof/>
        </w:rPr>
        <w:fldChar w:fldCharType="end"/>
      </w:r>
    </w:p>
    <w:p w14:paraId="40A9EE91" w14:textId="0A1A3D82" w:rsidR="00025381" w:rsidRDefault="00025381">
      <w:pPr>
        <w:pStyle w:val="TOC2"/>
        <w:rPr>
          <w:rFonts w:asciiTheme="minorHAnsi" w:eastAsiaTheme="minorEastAsia" w:hAnsiTheme="minorHAnsi" w:cstheme="minorBidi"/>
          <w:noProof/>
          <w:sz w:val="22"/>
          <w:szCs w:val="22"/>
          <w:lang w:eastAsia="en-GB"/>
        </w:rPr>
      </w:pPr>
      <w:r>
        <w:rPr>
          <w:noProof/>
        </w:rPr>
        <w:t>12.8</w:t>
      </w:r>
      <w:r>
        <w:rPr>
          <w:rFonts w:asciiTheme="minorHAnsi" w:eastAsiaTheme="minorEastAsia" w:hAnsiTheme="minorHAnsi" w:cstheme="minorBidi"/>
          <w:noProof/>
          <w:sz w:val="22"/>
          <w:szCs w:val="22"/>
          <w:lang w:eastAsia="en-GB"/>
        </w:rPr>
        <w:tab/>
      </w:r>
      <w:r>
        <w:rPr>
          <w:noProof/>
        </w:rPr>
        <w:t>MGW handling for NO_REQ interworking</w:t>
      </w:r>
      <w:r>
        <w:rPr>
          <w:noProof/>
        </w:rPr>
        <w:tab/>
      </w:r>
      <w:r>
        <w:rPr>
          <w:noProof/>
        </w:rPr>
        <w:fldChar w:fldCharType="begin" w:fldLock="1"/>
      </w:r>
      <w:r>
        <w:rPr>
          <w:noProof/>
        </w:rPr>
        <w:instrText xml:space="preserve"> PAGEREF _Toc130386402 \h </w:instrText>
      </w:r>
      <w:r>
        <w:rPr>
          <w:noProof/>
        </w:rPr>
      </w:r>
      <w:r>
        <w:rPr>
          <w:noProof/>
        </w:rPr>
        <w:fldChar w:fldCharType="separate"/>
      </w:r>
      <w:r>
        <w:rPr>
          <w:noProof/>
        </w:rPr>
        <w:t>138</w:t>
      </w:r>
      <w:r>
        <w:rPr>
          <w:noProof/>
        </w:rPr>
        <w:fldChar w:fldCharType="end"/>
      </w:r>
    </w:p>
    <w:p w14:paraId="5231FD54" w14:textId="5BA827A7" w:rsidR="00025381" w:rsidRDefault="00025381">
      <w:pPr>
        <w:pStyle w:val="TOC1"/>
        <w:rPr>
          <w:rFonts w:asciiTheme="minorHAnsi" w:eastAsiaTheme="minorEastAsia" w:hAnsiTheme="minorHAnsi" w:cstheme="minorBidi"/>
          <w:noProof/>
          <w:szCs w:val="22"/>
          <w:lang w:eastAsia="en-GB"/>
        </w:rPr>
      </w:pPr>
      <w:r>
        <w:rPr>
          <w:noProof/>
        </w:rPr>
        <w:t>13</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_Toc130386403 \h </w:instrText>
      </w:r>
      <w:r>
        <w:rPr>
          <w:noProof/>
        </w:rPr>
      </w:r>
      <w:r>
        <w:rPr>
          <w:noProof/>
        </w:rPr>
        <w:fldChar w:fldCharType="separate"/>
      </w:r>
      <w:r>
        <w:rPr>
          <w:noProof/>
        </w:rPr>
        <w:t>139</w:t>
      </w:r>
      <w:r>
        <w:rPr>
          <w:noProof/>
        </w:rPr>
        <w:fldChar w:fldCharType="end"/>
      </w:r>
    </w:p>
    <w:p w14:paraId="62D05262" w14:textId="55DDB8F0" w:rsidR="00025381" w:rsidRDefault="00025381">
      <w:pPr>
        <w:pStyle w:val="TOC1"/>
        <w:rPr>
          <w:rFonts w:asciiTheme="minorHAnsi" w:eastAsiaTheme="minorEastAsia" w:hAnsiTheme="minorHAnsi" w:cstheme="minorBidi"/>
          <w:noProof/>
          <w:szCs w:val="22"/>
          <w:lang w:eastAsia="en-GB"/>
        </w:rPr>
      </w:pPr>
      <w:r>
        <w:rPr>
          <w:noProof/>
        </w:rPr>
        <w:t>13a</w:t>
      </w:r>
      <w:r>
        <w:rPr>
          <w:rFonts w:asciiTheme="minorHAnsi" w:eastAsiaTheme="minorEastAsia" w:hAnsiTheme="minorHAnsi" w:cstheme="minorBidi"/>
          <w:noProof/>
          <w:szCs w:val="22"/>
          <w:lang w:eastAsia="en-GB"/>
        </w:rPr>
        <w:tab/>
      </w:r>
      <w:r>
        <w:rPr>
          <w:noProof/>
        </w:rPr>
        <w:t>Media types, codecs and formats used for MSRP transport</w:t>
      </w:r>
      <w:r>
        <w:rPr>
          <w:noProof/>
        </w:rPr>
        <w:tab/>
      </w:r>
      <w:r>
        <w:rPr>
          <w:noProof/>
        </w:rPr>
        <w:fldChar w:fldCharType="begin" w:fldLock="1"/>
      </w:r>
      <w:r>
        <w:rPr>
          <w:noProof/>
        </w:rPr>
        <w:instrText xml:space="preserve"> PAGEREF _Toc130386404 \h </w:instrText>
      </w:r>
      <w:r>
        <w:rPr>
          <w:noProof/>
        </w:rPr>
      </w:r>
      <w:r>
        <w:rPr>
          <w:noProof/>
        </w:rPr>
        <w:fldChar w:fldCharType="separate"/>
      </w:r>
      <w:r>
        <w:rPr>
          <w:noProof/>
        </w:rPr>
        <w:t>139</w:t>
      </w:r>
      <w:r>
        <w:rPr>
          <w:noProof/>
        </w:rPr>
        <w:fldChar w:fldCharType="end"/>
      </w:r>
    </w:p>
    <w:p w14:paraId="6CF575C1" w14:textId="63DA71E1" w:rsidR="00025381" w:rsidRDefault="00025381">
      <w:pPr>
        <w:pStyle w:val="TOC2"/>
        <w:rPr>
          <w:rFonts w:asciiTheme="minorHAnsi" w:eastAsiaTheme="minorEastAsia" w:hAnsiTheme="minorHAnsi" w:cstheme="minorBidi"/>
          <w:noProof/>
          <w:sz w:val="22"/>
          <w:szCs w:val="22"/>
          <w:lang w:eastAsia="en-GB"/>
        </w:rPr>
      </w:pPr>
      <w:r>
        <w:rPr>
          <w:noProof/>
        </w:rPr>
        <w:t>13a.1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_Toc130386405 \h </w:instrText>
      </w:r>
      <w:r>
        <w:rPr>
          <w:noProof/>
        </w:rPr>
      </w:r>
      <w:r>
        <w:rPr>
          <w:noProof/>
        </w:rPr>
        <w:fldChar w:fldCharType="separate"/>
      </w:r>
      <w:r>
        <w:rPr>
          <w:noProof/>
        </w:rPr>
        <w:t>139</w:t>
      </w:r>
      <w:r>
        <w:rPr>
          <w:noProof/>
        </w:rPr>
        <w:fldChar w:fldCharType="end"/>
      </w:r>
    </w:p>
    <w:p w14:paraId="1FB36C7E" w14:textId="4236D7A0" w:rsidR="00025381" w:rsidRDefault="00025381">
      <w:pPr>
        <w:pStyle w:val="TOC2"/>
        <w:rPr>
          <w:rFonts w:asciiTheme="minorHAnsi" w:eastAsiaTheme="minorEastAsia" w:hAnsiTheme="minorHAnsi" w:cstheme="minorBidi"/>
          <w:noProof/>
          <w:sz w:val="22"/>
          <w:szCs w:val="22"/>
          <w:lang w:eastAsia="en-GB"/>
        </w:rPr>
      </w:pPr>
      <w:r>
        <w:rPr>
          <w:noProof/>
        </w:rPr>
        <w:t>13a.2</w:t>
      </w:r>
      <w:r>
        <w:rPr>
          <w:rFonts w:asciiTheme="minorHAnsi" w:eastAsiaTheme="minorEastAsia" w:hAnsiTheme="minorHAnsi" w:cstheme="minorBidi"/>
          <w:noProof/>
          <w:sz w:val="22"/>
          <w:szCs w:val="22"/>
          <w:lang w:eastAsia="en-GB"/>
        </w:rPr>
        <w:tab/>
      </w:r>
      <w:r>
        <w:rPr>
          <w:noProof/>
        </w:rPr>
        <w:t>Difference relative to 3GPP TS 26.141</w:t>
      </w:r>
      <w:r>
        <w:rPr>
          <w:noProof/>
        </w:rPr>
        <w:tab/>
      </w:r>
      <w:r>
        <w:rPr>
          <w:noProof/>
        </w:rPr>
        <w:fldChar w:fldCharType="begin" w:fldLock="1"/>
      </w:r>
      <w:r>
        <w:rPr>
          <w:noProof/>
        </w:rPr>
        <w:instrText xml:space="preserve"> PAGEREF _Toc130386406 \h </w:instrText>
      </w:r>
      <w:r>
        <w:rPr>
          <w:noProof/>
        </w:rPr>
      </w:r>
      <w:r>
        <w:rPr>
          <w:noProof/>
        </w:rPr>
        <w:fldChar w:fldCharType="separate"/>
      </w:r>
      <w:r>
        <w:rPr>
          <w:noProof/>
        </w:rPr>
        <w:t>139</w:t>
      </w:r>
      <w:r>
        <w:rPr>
          <w:noProof/>
        </w:rPr>
        <w:fldChar w:fldCharType="end"/>
      </w:r>
    </w:p>
    <w:p w14:paraId="4155EF85" w14:textId="6F7BE16A" w:rsidR="00025381" w:rsidRDefault="00025381">
      <w:pPr>
        <w:pStyle w:val="TOC3"/>
        <w:rPr>
          <w:rFonts w:asciiTheme="minorHAnsi" w:eastAsiaTheme="minorEastAsia" w:hAnsiTheme="minorHAnsi" w:cstheme="minorBidi"/>
          <w:noProof/>
          <w:sz w:val="22"/>
          <w:szCs w:val="22"/>
          <w:lang w:eastAsia="en-GB"/>
        </w:rPr>
      </w:pPr>
      <w:r>
        <w:rPr>
          <w:noProof/>
        </w:rPr>
        <w:t>13a.2.1</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_Toc130386407 \h </w:instrText>
      </w:r>
      <w:r>
        <w:rPr>
          <w:noProof/>
        </w:rPr>
      </w:r>
      <w:r>
        <w:rPr>
          <w:noProof/>
        </w:rPr>
        <w:fldChar w:fldCharType="separate"/>
      </w:r>
      <w:r>
        <w:rPr>
          <w:noProof/>
        </w:rPr>
        <w:t>139</w:t>
      </w:r>
      <w:r>
        <w:rPr>
          <w:noProof/>
        </w:rPr>
        <w:fldChar w:fldCharType="end"/>
      </w:r>
    </w:p>
    <w:p w14:paraId="18D2A1AD" w14:textId="36DED3B5" w:rsidR="00025381" w:rsidRDefault="00025381">
      <w:pPr>
        <w:pStyle w:val="TOC1"/>
        <w:rPr>
          <w:rFonts w:asciiTheme="minorHAnsi" w:eastAsiaTheme="minorEastAsia" w:hAnsiTheme="minorHAnsi" w:cstheme="minorBidi"/>
          <w:noProof/>
          <w:szCs w:val="22"/>
          <w:lang w:eastAsia="en-GB"/>
        </w:rPr>
      </w:pPr>
      <w:r>
        <w:rPr>
          <w:noProof/>
        </w:rPr>
        <w:t>14</w:t>
      </w:r>
      <w:r>
        <w:rPr>
          <w:rFonts w:asciiTheme="minorHAnsi" w:eastAsiaTheme="minorEastAsia" w:hAnsiTheme="minorHAnsi" w:cstheme="minorBidi"/>
          <w:noProof/>
          <w:szCs w:val="22"/>
          <w:lang w:eastAsia="en-GB"/>
        </w:rPr>
        <w:tab/>
      </w:r>
      <w:r>
        <w:rPr>
          <w:noProof/>
        </w:rPr>
        <w:t>Supplementary services</w:t>
      </w:r>
      <w:r>
        <w:rPr>
          <w:noProof/>
        </w:rPr>
        <w:tab/>
      </w:r>
      <w:r>
        <w:rPr>
          <w:noProof/>
        </w:rPr>
        <w:fldChar w:fldCharType="begin" w:fldLock="1"/>
      </w:r>
      <w:r>
        <w:rPr>
          <w:noProof/>
        </w:rPr>
        <w:instrText xml:space="preserve"> PAGEREF _Toc130386408 \h </w:instrText>
      </w:r>
      <w:r>
        <w:rPr>
          <w:noProof/>
        </w:rPr>
      </w:r>
      <w:r>
        <w:rPr>
          <w:noProof/>
        </w:rPr>
        <w:fldChar w:fldCharType="separate"/>
      </w:r>
      <w:r>
        <w:rPr>
          <w:noProof/>
        </w:rPr>
        <w:t>140</w:t>
      </w:r>
      <w:r>
        <w:rPr>
          <w:noProof/>
        </w:rPr>
        <w:fldChar w:fldCharType="end"/>
      </w:r>
    </w:p>
    <w:p w14:paraId="639133F3" w14:textId="744DFE01" w:rsidR="00025381" w:rsidRDefault="00025381">
      <w:pPr>
        <w:pStyle w:val="TOC2"/>
        <w:rPr>
          <w:rFonts w:asciiTheme="minorHAnsi" w:eastAsiaTheme="minorEastAsia" w:hAnsiTheme="minorHAnsi" w:cstheme="minorBidi"/>
          <w:noProof/>
          <w:sz w:val="22"/>
          <w:szCs w:val="22"/>
          <w:lang w:eastAsia="en-GB"/>
        </w:rPr>
      </w:pPr>
      <w:r>
        <w:rPr>
          <w:noProof/>
        </w:rPr>
        <w:t>14.1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_Toc130386409 \h </w:instrText>
      </w:r>
      <w:r>
        <w:rPr>
          <w:noProof/>
        </w:rPr>
      </w:r>
      <w:r>
        <w:rPr>
          <w:noProof/>
        </w:rPr>
        <w:fldChar w:fldCharType="separate"/>
      </w:r>
      <w:r>
        <w:rPr>
          <w:noProof/>
        </w:rPr>
        <w:t>140</w:t>
      </w:r>
      <w:r>
        <w:rPr>
          <w:noProof/>
        </w:rPr>
        <w:fldChar w:fldCharType="end"/>
      </w:r>
    </w:p>
    <w:p w14:paraId="5482E3C4" w14:textId="6FE1D39A" w:rsidR="00025381" w:rsidRDefault="00025381">
      <w:pPr>
        <w:pStyle w:val="TOC2"/>
        <w:rPr>
          <w:rFonts w:asciiTheme="minorHAnsi" w:eastAsiaTheme="minorEastAsia" w:hAnsiTheme="minorHAnsi" w:cstheme="minorBidi"/>
          <w:noProof/>
          <w:sz w:val="22"/>
          <w:szCs w:val="22"/>
          <w:lang w:eastAsia="en-GB"/>
        </w:rPr>
      </w:pPr>
      <w:r>
        <w:rPr>
          <w:noProof/>
        </w:rPr>
        <w:t>14.2</w:t>
      </w:r>
      <w:r>
        <w:rPr>
          <w:rFonts w:asciiTheme="minorHAnsi" w:eastAsiaTheme="minorEastAsia" w:hAnsiTheme="minorHAnsi" w:cstheme="minorBidi"/>
          <w:noProof/>
          <w:sz w:val="22"/>
          <w:szCs w:val="22"/>
          <w:lang w:eastAsia="en-GB"/>
        </w:rPr>
        <w:tab/>
      </w:r>
      <w:r>
        <w:rPr>
          <w:noProof/>
        </w:rPr>
        <w:t>Media formats and transport</w:t>
      </w:r>
      <w:r>
        <w:rPr>
          <w:noProof/>
        </w:rPr>
        <w:tab/>
      </w:r>
      <w:r>
        <w:rPr>
          <w:noProof/>
        </w:rPr>
        <w:fldChar w:fldCharType="begin" w:fldLock="1"/>
      </w:r>
      <w:r>
        <w:rPr>
          <w:noProof/>
        </w:rPr>
        <w:instrText xml:space="preserve"> PAGEREF _Toc130386410 \h </w:instrText>
      </w:r>
      <w:r>
        <w:rPr>
          <w:noProof/>
        </w:rPr>
      </w:r>
      <w:r>
        <w:rPr>
          <w:noProof/>
        </w:rPr>
        <w:fldChar w:fldCharType="separate"/>
      </w:r>
      <w:r>
        <w:rPr>
          <w:noProof/>
        </w:rPr>
        <w:t>140</w:t>
      </w:r>
      <w:r>
        <w:rPr>
          <w:noProof/>
        </w:rPr>
        <w:fldChar w:fldCharType="end"/>
      </w:r>
    </w:p>
    <w:p w14:paraId="3C68C506" w14:textId="23F871ED" w:rsidR="00025381" w:rsidRDefault="00025381">
      <w:pPr>
        <w:pStyle w:val="TOC2"/>
        <w:rPr>
          <w:rFonts w:asciiTheme="minorHAnsi" w:eastAsiaTheme="minorEastAsia" w:hAnsiTheme="minorHAnsi" w:cstheme="minorBidi"/>
          <w:noProof/>
          <w:sz w:val="22"/>
          <w:szCs w:val="22"/>
          <w:lang w:eastAsia="en-GB"/>
        </w:rPr>
      </w:pPr>
      <w:r>
        <w:rPr>
          <w:noProof/>
        </w:rPr>
        <w:t>14.3</w:t>
      </w:r>
      <w:r>
        <w:rPr>
          <w:rFonts w:asciiTheme="minorHAnsi" w:eastAsiaTheme="minorEastAsia" w:hAnsiTheme="minorHAnsi" w:cstheme="minorBidi"/>
          <w:noProof/>
          <w:sz w:val="22"/>
          <w:szCs w:val="22"/>
          <w:lang w:eastAsia="en-GB"/>
        </w:rPr>
        <w:tab/>
      </w:r>
      <w:r>
        <w:rPr>
          <w:noProof/>
        </w:rPr>
        <w:t>Media handling in hold procedures</w:t>
      </w:r>
      <w:r>
        <w:rPr>
          <w:noProof/>
        </w:rPr>
        <w:tab/>
      </w:r>
      <w:r>
        <w:rPr>
          <w:noProof/>
        </w:rPr>
        <w:fldChar w:fldCharType="begin" w:fldLock="1"/>
      </w:r>
      <w:r>
        <w:rPr>
          <w:noProof/>
        </w:rPr>
        <w:instrText xml:space="preserve"> PAGEREF _Toc130386411 \h </w:instrText>
      </w:r>
      <w:r>
        <w:rPr>
          <w:noProof/>
        </w:rPr>
      </w:r>
      <w:r>
        <w:rPr>
          <w:noProof/>
        </w:rPr>
        <w:fldChar w:fldCharType="separate"/>
      </w:r>
      <w:r>
        <w:rPr>
          <w:noProof/>
        </w:rPr>
        <w:t>140</w:t>
      </w:r>
      <w:r>
        <w:rPr>
          <w:noProof/>
        </w:rPr>
        <w:fldChar w:fldCharType="end"/>
      </w:r>
    </w:p>
    <w:p w14:paraId="1A5B4376" w14:textId="6A7E2EB5" w:rsidR="00025381" w:rsidRDefault="00025381">
      <w:pPr>
        <w:pStyle w:val="TOC1"/>
        <w:rPr>
          <w:rFonts w:asciiTheme="minorHAnsi" w:eastAsiaTheme="minorEastAsia" w:hAnsiTheme="minorHAnsi" w:cstheme="minorBidi"/>
          <w:noProof/>
          <w:szCs w:val="22"/>
          <w:lang w:eastAsia="en-GB"/>
        </w:rPr>
      </w:pPr>
      <w:r>
        <w:rPr>
          <w:noProof/>
        </w:rPr>
        <w:t>15</w:t>
      </w:r>
      <w:r>
        <w:rPr>
          <w:rFonts w:asciiTheme="minorHAnsi" w:eastAsiaTheme="minorEastAsia" w:hAnsiTheme="minorHAnsi" w:cstheme="minorBidi"/>
          <w:noProof/>
          <w:szCs w:val="22"/>
          <w:lang w:eastAsia="en-GB"/>
        </w:rPr>
        <w:tab/>
      </w:r>
      <w:r>
        <w:rPr>
          <w:noProof/>
        </w:rPr>
        <w:t>Network preference management object</w:t>
      </w:r>
      <w:r>
        <w:rPr>
          <w:noProof/>
        </w:rPr>
        <w:tab/>
      </w:r>
      <w:r>
        <w:rPr>
          <w:noProof/>
        </w:rPr>
        <w:fldChar w:fldCharType="begin" w:fldLock="1"/>
      </w:r>
      <w:r>
        <w:rPr>
          <w:noProof/>
        </w:rPr>
        <w:instrText xml:space="preserve"> PAGEREF _Toc130386412 \h </w:instrText>
      </w:r>
      <w:r>
        <w:rPr>
          <w:noProof/>
        </w:rPr>
      </w:r>
      <w:r>
        <w:rPr>
          <w:noProof/>
        </w:rPr>
        <w:fldChar w:fldCharType="separate"/>
      </w:r>
      <w:r>
        <w:rPr>
          <w:noProof/>
        </w:rPr>
        <w:t>140</w:t>
      </w:r>
      <w:r>
        <w:rPr>
          <w:noProof/>
        </w:rPr>
        <w:fldChar w:fldCharType="end"/>
      </w:r>
    </w:p>
    <w:p w14:paraId="3A37B5E6" w14:textId="65D64736" w:rsidR="00025381" w:rsidRDefault="00025381">
      <w:pPr>
        <w:pStyle w:val="TOC2"/>
        <w:rPr>
          <w:rFonts w:asciiTheme="minorHAnsi" w:eastAsiaTheme="minorEastAsia" w:hAnsiTheme="minorHAnsi" w:cstheme="minorBidi"/>
          <w:noProof/>
          <w:sz w:val="22"/>
          <w:szCs w:val="22"/>
          <w:lang w:eastAsia="en-GB"/>
        </w:rPr>
      </w:pPr>
      <w:r>
        <w:rPr>
          <w:noProof/>
        </w:rPr>
        <w:t>15.1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_Toc130386413 \h </w:instrText>
      </w:r>
      <w:r>
        <w:rPr>
          <w:noProof/>
        </w:rPr>
      </w:r>
      <w:r>
        <w:rPr>
          <w:noProof/>
        </w:rPr>
        <w:fldChar w:fldCharType="separate"/>
      </w:r>
      <w:r>
        <w:rPr>
          <w:noProof/>
        </w:rPr>
        <w:t>140</w:t>
      </w:r>
      <w:r>
        <w:rPr>
          <w:noProof/>
        </w:rPr>
        <w:fldChar w:fldCharType="end"/>
      </w:r>
    </w:p>
    <w:p w14:paraId="0649FC98" w14:textId="6359E4EC" w:rsidR="00025381" w:rsidRDefault="00025381">
      <w:pPr>
        <w:pStyle w:val="TOC2"/>
        <w:rPr>
          <w:rFonts w:asciiTheme="minorHAnsi" w:eastAsiaTheme="minorEastAsia" w:hAnsiTheme="minorHAnsi" w:cstheme="minorBidi"/>
          <w:noProof/>
          <w:sz w:val="22"/>
          <w:szCs w:val="22"/>
          <w:lang w:eastAsia="en-GB"/>
        </w:rPr>
      </w:pPr>
      <w:r>
        <w:rPr>
          <w:noProof/>
        </w:rPr>
        <w:t>15.2</w:t>
      </w:r>
      <w:r>
        <w:rPr>
          <w:rFonts w:asciiTheme="minorHAnsi" w:eastAsiaTheme="minorEastAsia" w:hAnsiTheme="minorHAnsi" w:cstheme="minorBidi"/>
          <w:noProof/>
          <w:sz w:val="22"/>
          <w:szCs w:val="22"/>
          <w:lang w:eastAsia="en-GB"/>
        </w:rPr>
        <w:tab/>
      </w:r>
      <w:r>
        <w:rPr>
          <w:noProof/>
        </w:rPr>
        <w:t>Nodes Definition</w:t>
      </w:r>
      <w:r>
        <w:rPr>
          <w:noProof/>
        </w:rPr>
        <w:tab/>
      </w:r>
      <w:r>
        <w:rPr>
          <w:noProof/>
        </w:rPr>
        <w:fldChar w:fldCharType="begin" w:fldLock="1"/>
      </w:r>
      <w:r>
        <w:rPr>
          <w:noProof/>
        </w:rPr>
        <w:instrText xml:space="preserve"> PAGEREF _Toc130386414 \h </w:instrText>
      </w:r>
      <w:r>
        <w:rPr>
          <w:noProof/>
        </w:rPr>
      </w:r>
      <w:r>
        <w:rPr>
          <w:noProof/>
        </w:rPr>
        <w:fldChar w:fldCharType="separate"/>
      </w:r>
      <w:r>
        <w:rPr>
          <w:noProof/>
        </w:rPr>
        <w:t>141</w:t>
      </w:r>
      <w:r>
        <w:rPr>
          <w:noProof/>
        </w:rPr>
        <w:fldChar w:fldCharType="end"/>
      </w:r>
    </w:p>
    <w:p w14:paraId="5F6C03FF" w14:textId="5B48E46C" w:rsidR="00025381" w:rsidRDefault="00025381">
      <w:pPr>
        <w:pStyle w:val="TOC2"/>
        <w:rPr>
          <w:rFonts w:asciiTheme="minorHAnsi" w:eastAsiaTheme="minorEastAsia" w:hAnsiTheme="minorHAnsi" w:cstheme="minorBidi"/>
          <w:noProof/>
          <w:sz w:val="22"/>
          <w:szCs w:val="22"/>
          <w:lang w:eastAsia="en-GB"/>
        </w:rPr>
      </w:pPr>
      <w:r>
        <w:rPr>
          <w:noProof/>
        </w:rPr>
        <w:t>15.</w:t>
      </w:r>
      <w:r>
        <w:rPr>
          <w:noProof/>
          <w:lang w:eastAsia="ko-KR"/>
        </w:rPr>
        <w:t>3</w:t>
      </w:r>
      <w:r>
        <w:rPr>
          <w:rFonts w:asciiTheme="minorHAnsi" w:eastAsiaTheme="minorEastAsia" w:hAnsiTheme="minorHAnsi" w:cstheme="minorBidi"/>
          <w:noProof/>
          <w:sz w:val="22"/>
          <w:szCs w:val="22"/>
          <w:lang w:eastAsia="en-GB"/>
        </w:rPr>
        <w:tab/>
      </w:r>
      <w:r>
        <w:rPr>
          <w:noProof/>
          <w:lang w:eastAsia="ko-KR"/>
        </w:rPr>
        <w:t>Example Configuration of 3GPP MTSINP MO</w:t>
      </w:r>
      <w:r>
        <w:rPr>
          <w:noProof/>
        </w:rPr>
        <w:tab/>
      </w:r>
      <w:r>
        <w:rPr>
          <w:noProof/>
        </w:rPr>
        <w:fldChar w:fldCharType="begin" w:fldLock="1"/>
      </w:r>
      <w:r>
        <w:rPr>
          <w:noProof/>
        </w:rPr>
        <w:instrText xml:space="preserve"> PAGEREF _Toc130386415 \h </w:instrText>
      </w:r>
      <w:r>
        <w:rPr>
          <w:noProof/>
        </w:rPr>
      </w:r>
      <w:r>
        <w:rPr>
          <w:noProof/>
        </w:rPr>
        <w:fldChar w:fldCharType="separate"/>
      </w:r>
      <w:r>
        <w:rPr>
          <w:noProof/>
        </w:rPr>
        <w:t>153</w:t>
      </w:r>
      <w:r>
        <w:rPr>
          <w:noProof/>
        </w:rPr>
        <w:fldChar w:fldCharType="end"/>
      </w:r>
    </w:p>
    <w:p w14:paraId="4DE230FE" w14:textId="4BA4E562" w:rsidR="00025381" w:rsidRDefault="00025381">
      <w:pPr>
        <w:pStyle w:val="TOC1"/>
        <w:rPr>
          <w:rFonts w:asciiTheme="minorHAnsi" w:eastAsiaTheme="minorEastAsia" w:hAnsiTheme="minorHAnsi" w:cstheme="minorBidi"/>
          <w:noProof/>
          <w:szCs w:val="22"/>
          <w:lang w:eastAsia="en-GB"/>
        </w:rPr>
      </w:pPr>
      <w:r>
        <w:rPr>
          <w:noProof/>
        </w:rPr>
        <w:t>16</w:t>
      </w:r>
      <w:r>
        <w:rPr>
          <w:rFonts w:asciiTheme="minorHAnsi" w:eastAsiaTheme="minorEastAsia" w:hAnsiTheme="minorHAnsi" w:cstheme="minorBidi"/>
          <w:noProof/>
          <w:szCs w:val="22"/>
          <w:lang w:eastAsia="en-GB"/>
        </w:rPr>
        <w:tab/>
      </w:r>
      <w:r>
        <w:rPr>
          <w:noProof/>
        </w:rPr>
        <w:t>Quality of Experience</w:t>
      </w:r>
      <w:r>
        <w:rPr>
          <w:noProof/>
        </w:rPr>
        <w:tab/>
      </w:r>
      <w:r>
        <w:rPr>
          <w:noProof/>
        </w:rPr>
        <w:fldChar w:fldCharType="begin" w:fldLock="1"/>
      </w:r>
      <w:r>
        <w:rPr>
          <w:noProof/>
        </w:rPr>
        <w:instrText xml:space="preserve"> PAGEREF _Toc130386416 \h </w:instrText>
      </w:r>
      <w:r>
        <w:rPr>
          <w:noProof/>
        </w:rPr>
      </w:r>
      <w:r>
        <w:rPr>
          <w:noProof/>
        </w:rPr>
        <w:fldChar w:fldCharType="separate"/>
      </w:r>
      <w:r>
        <w:rPr>
          <w:noProof/>
        </w:rPr>
        <w:t>154</w:t>
      </w:r>
      <w:r>
        <w:rPr>
          <w:noProof/>
        </w:rPr>
        <w:fldChar w:fldCharType="end"/>
      </w:r>
    </w:p>
    <w:p w14:paraId="797E5491" w14:textId="0C349B71" w:rsidR="00025381" w:rsidRDefault="00025381">
      <w:pPr>
        <w:pStyle w:val="TOC2"/>
        <w:rPr>
          <w:rFonts w:asciiTheme="minorHAnsi" w:eastAsiaTheme="minorEastAsia" w:hAnsiTheme="minorHAnsi" w:cstheme="minorBidi"/>
          <w:noProof/>
          <w:sz w:val="22"/>
          <w:szCs w:val="22"/>
          <w:lang w:eastAsia="en-GB"/>
        </w:rPr>
      </w:pPr>
      <w:r>
        <w:rPr>
          <w:noProof/>
        </w:rPr>
        <w:t>16.1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_Toc130386417 \h </w:instrText>
      </w:r>
      <w:r>
        <w:rPr>
          <w:noProof/>
        </w:rPr>
      </w:r>
      <w:r>
        <w:rPr>
          <w:noProof/>
        </w:rPr>
        <w:fldChar w:fldCharType="separate"/>
      </w:r>
      <w:r>
        <w:rPr>
          <w:noProof/>
        </w:rPr>
        <w:t>154</w:t>
      </w:r>
      <w:r>
        <w:rPr>
          <w:noProof/>
        </w:rPr>
        <w:fldChar w:fldCharType="end"/>
      </w:r>
    </w:p>
    <w:p w14:paraId="7E7F25C6" w14:textId="465EC00D" w:rsidR="00025381" w:rsidRDefault="00025381">
      <w:pPr>
        <w:pStyle w:val="TOC2"/>
        <w:rPr>
          <w:rFonts w:asciiTheme="minorHAnsi" w:eastAsiaTheme="minorEastAsia" w:hAnsiTheme="minorHAnsi" w:cstheme="minorBidi"/>
          <w:noProof/>
          <w:sz w:val="22"/>
          <w:szCs w:val="22"/>
          <w:lang w:eastAsia="en-GB"/>
        </w:rPr>
      </w:pPr>
      <w:r>
        <w:rPr>
          <w:noProof/>
        </w:rPr>
        <w:t>16.2</w:t>
      </w:r>
      <w:r>
        <w:rPr>
          <w:rFonts w:asciiTheme="minorHAnsi" w:eastAsiaTheme="minorEastAsia" w:hAnsiTheme="minorHAnsi" w:cstheme="minorBidi"/>
          <w:noProof/>
          <w:sz w:val="22"/>
          <w:szCs w:val="22"/>
          <w:lang w:eastAsia="en-GB"/>
        </w:rPr>
        <w:tab/>
      </w:r>
      <w:r>
        <w:rPr>
          <w:noProof/>
        </w:rPr>
        <w:t>Metrics Definition</w:t>
      </w:r>
      <w:r>
        <w:rPr>
          <w:noProof/>
        </w:rPr>
        <w:tab/>
      </w:r>
      <w:r>
        <w:rPr>
          <w:noProof/>
        </w:rPr>
        <w:fldChar w:fldCharType="begin" w:fldLock="1"/>
      </w:r>
      <w:r>
        <w:rPr>
          <w:noProof/>
        </w:rPr>
        <w:instrText xml:space="preserve"> PAGEREF _Toc130386418 \h </w:instrText>
      </w:r>
      <w:r>
        <w:rPr>
          <w:noProof/>
        </w:rPr>
      </w:r>
      <w:r>
        <w:rPr>
          <w:noProof/>
        </w:rPr>
        <w:fldChar w:fldCharType="separate"/>
      </w:r>
      <w:r>
        <w:rPr>
          <w:noProof/>
        </w:rPr>
        <w:t>155</w:t>
      </w:r>
      <w:r>
        <w:rPr>
          <w:noProof/>
        </w:rPr>
        <w:fldChar w:fldCharType="end"/>
      </w:r>
    </w:p>
    <w:p w14:paraId="6ED91ABB" w14:textId="22A906C0" w:rsidR="00025381" w:rsidRDefault="00025381">
      <w:pPr>
        <w:pStyle w:val="TOC3"/>
        <w:rPr>
          <w:rFonts w:asciiTheme="minorHAnsi" w:eastAsiaTheme="minorEastAsia" w:hAnsiTheme="minorHAnsi" w:cstheme="minorBidi"/>
          <w:noProof/>
          <w:sz w:val="22"/>
          <w:szCs w:val="22"/>
          <w:lang w:eastAsia="en-GB"/>
        </w:rPr>
      </w:pPr>
      <w:r>
        <w:rPr>
          <w:noProof/>
        </w:rPr>
        <w:t>16.2.1</w:t>
      </w:r>
      <w:r>
        <w:rPr>
          <w:rFonts w:asciiTheme="minorHAnsi" w:eastAsiaTheme="minorEastAsia" w:hAnsiTheme="minorHAnsi" w:cstheme="minorBidi"/>
          <w:noProof/>
          <w:sz w:val="22"/>
          <w:szCs w:val="22"/>
          <w:lang w:eastAsia="en-GB"/>
        </w:rPr>
        <w:tab/>
      </w:r>
      <w:r>
        <w:rPr>
          <w:noProof/>
        </w:rPr>
        <w:t>Corruption duration metric</w:t>
      </w:r>
      <w:r>
        <w:rPr>
          <w:noProof/>
        </w:rPr>
        <w:tab/>
      </w:r>
      <w:r>
        <w:rPr>
          <w:noProof/>
        </w:rPr>
        <w:fldChar w:fldCharType="begin" w:fldLock="1"/>
      </w:r>
      <w:r>
        <w:rPr>
          <w:noProof/>
        </w:rPr>
        <w:instrText xml:space="preserve"> PAGEREF _Toc130386419 \h </w:instrText>
      </w:r>
      <w:r>
        <w:rPr>
          <w:noProof/>
        </w:rPr>
      </w:r>
      <w:r>
        <w:rPr>
          <w:noProof/>
        </w:rPr>
        <w:fldChar w:fldCharType="separate"/>
      </w:r>
      <w:r>
        <w:rPr>
          <w:noProof/>
        </w:rPr>
        <w:t>155</w:t>
      </w:r>
      <w:r>
        <w:rPr>
          <w:noProof/>
        </w:rPr>
        <w:fldChar w:fldCharType="end"/>
      </w:r>
    </w:p>
    <w:p w14:paraId="19E3773D" w14:textId="0BD65670" w:rsidR="00025381" w:rsidRDefault="00025381">
      <w:pPr>
        <w:pStyle w:val="TOC3"/>
        <w:rPr>
          <w:rFonts w:asciiTheme="minorHAnsi" w:eastAsiaTheme="minorEastAsia" w:hAnsiTheme="minorHAnsi" w:cstheme="minorBidi"/>
          <w:noProof/>
          <w:sz w:val="22"/>
          <w:szCs w:val="22"/>
          <w:lang w:eastAsia="en-GB"/>
        </w:rPr>
      </w:pPr>
      <w:r>
        <w:rPr>
          <w:noProof/>
        </w:rPr>
        <w:t>16.2.2</w:t>
      </w:r>
      <w:r>
        <w:rPr>
          <w:rFonts w:asciiTheme="minorHAnsi" w:eastAsiaTheme="minorEastAsia" w:hAnsiTheme="minorHAnsi" w:cstheme="minorBidi"/>
          <w:noProof/>
          <w:sz w:val="22"/>
          <w:szCs w:val="22"/>
          <w:lang w:eastAsia="en-GB"/>
        </w:rPr>
        <w:tab/>
      </w:r>
      <w:r>
        <w:rPr>
          <w:noProof/>
        </w:rPr>
        <w:t>Successive loss of RTP packets</w:t>
      </w:r>
      <w:r>
        <w:rPr>
          <w:noProof/>
        </w:rPr>
        <w:tab/>
      </w:r>
      <w:r>
        <w:rPr>
          <w:noProof/>
        </w:rPr>
        <w:fldChar w:fldCharType="begin" w:fldLock="1"/>
      </w:r>
      <w:r>
        <w:rPr>
          <w:noProof/>
        </w:rPr>
        <w:instrText xml:space="preserve"> PAGEREF _Toc130386420 \h </w:instrText>
      </w:r>
      <w:r>
        <w:rPr>
          <w:noProof/>
        </w:rPr>
      </w:r>
      <w:r>
        <w:rPr>
          <w:noProof/>
        </w:rPr>
        <w:fldChar w:fldCharType="separate"/>
      </w:r>
      <w:r>
        <w:rPr>
          <w:noProof/>
        </w:rPr>
        <w:t>155</w:t>
      </w:r>
      <w:r>
        <w:rPr>
          <w:noProof/>
        </w:rPr>
        <w:fldChar w:fldCharType="end"/>
      </w:r>
    </w:p>
    <w:p w14:paraId="46622A03" w14:textId="2B4F2BE2" w:rsidR="00025381" w:rsidRDefault="00025381">
      <w:pPr>
        <w:pStyle w:val="TOC3"/>
        <w:rPr>
          <w:rFonts w:asciiTheme="minorHAnsi" w:eastAsiaTheme="minorEastAsia" w:hAnsiTheme="minorHAnsi" w:cstheme="minorBidi"/>
          <w:noProof/>
          <w:sz w:val="22"/>
          <w:szCs w:val="22"/>
          <w:lang w:eastAsia="en-GB"/>
        </w:rPr>
      </w:pPr>
      <w:r>
        <w:rPr>
          <w:noProof/>
        </w:rPr>
        <w:t>16.2.3</w:t>
      </w:r>
      <w:r>
        <w:rPr>
          <w:rFonts w:asciiTheme="minorHAnsi" w:eastAsiaTheme="minorEastAsia" w:hAnsiTheme="minorHAnsi" w:cstheme="minorBidi"/>
          <w:noProof/>
          <w:sz w:val="22"/>
          <w:szCs w:val="22"/>
          <w:lang w:eastAsia="en-GB"/>
        </w:rPr>
        <w:tab/>
      </w:r>
      <w:r>
        <w:rPr>
          <w:noProof/>
        </w:rPr>
        <w:t>Frame rate</w:t>
      </w:r>
      <w:r>
        <w:rPr>
          <w:noProof/>
        </w:rPr>
        <w:tab/>
      </w:r>
      <w:r>
        <w:rPr>
          <w:noProof/>
        </w:rPr>
        <w:fldChar w:fldCharType="begin" w:fldLock="1"/>
      </w:r>
      <w:r>
        <w:rPr>
          <w:noProof/>
        </w:rPr>
        <w:instrText xml:space="preserve"> PAGEREF _Toc130386421 \h </w:instrText>
      </w:r>
      <w:r>
        <w:rPr>
          <w:noProof/>
        </w:rPr>
      </w:r>
      <w:r>
        <w:rPr>
          <w:noProof/>
        </w:rPr>
        <w:fldChar w:fldCharType="separate"/>
      </w:r>
      <w:r>
        <w:rPr>
          <w:noProof/>
        </w:rPr>
        <w:t>156</w:t>
      </w:r>
      <w:r>
        <w:rPr>
          <w:noProof/>
        </w:rPr>
        <w:fldChar w:fldCharType="end"/>
      </w:r>
    </w:p>
    <w:p w14:paraId="3EF2A08A" w14:textId="4061DA34" w:rsidR="00025381" w:rsidRDefault="00025381">
      <w:pPr>
        <w:pStyle w:val="TOC3"/>
        <w:rPr>
          <w:rFonts w:asciiTheme="minorHAnsi" w:eastAsiaTheme="minorEastAsia" w:hAnsiTheme="minorHAnsi" w:cstheme="minorBidi"/>
          <w:noProof/>
          <w:sz w:val="22"/>
          <w:szCs w:val="22"/>
          <w:lang w:eastAsia="en-GB"/>
        </w:rPr>
      </w:pPr>
      <w:r>
        <w:rPr>
          <w:noProof/>
        </w:rPr>
        <w:t>16.2.4</w:t>
      </w:r>
      <w:r>
        <w:rPr>
          <w:rFonts w:asciiTheme="minorHAnsi" w:eastAsiaTheme="minorEastAsia" w:hAnsiTheme="minorHAnsi" w:cstheme="minorBidi"/>
          <w:noProof/>
          <w:sz w:val="22"/>
          <w:szCs w:val="22"/>
          <w:lang w:eastAsia="en-GB"/>
        </w:rPr>
        <w:tab/>
      </w:r>
      <w:r>
        <w:rPr>
          <w:noProof/>
        </w:rPr>
        <w:t>Jitter duration</w:t>
      </w:r>
      <w:r>
        <w:rPr>
          <w:noProof/>
        </w:rPr>
        <w:tab/>
      </w:r>
      <w:r>
        <w:rPr>
          <w:noProof/>
        </w:rPr>
        <w:fldChar w:fldCharType="begin" w:fldLock="1"/>
      </w:r>
      <w:r>
        <w:rPr>
          <w:noProof/>
        </w:rPr>
        <w:instrText xml:space="preserve"> PAGEREF _Toc130386422 \h </w:instrText>
      </w:r>
      <w:r>
        <w:rPr>
          <w:noProof/>
        </w:rPr>
      </w:r>
      <w:r>
        <w:rPr>
          <w:noProof/>
        </w:rPr>
        <w:fldChar w:fldCharType="separate"/>
      </w:r>
      <w:r>
        <w:rPr>
          <w:noProof/>
        </w:rPr>
        <w:t>156</w:t>
      </w:r>
      <w:r>
        <w:rPr>
          <w:noProof/>
        </w:rPr>
        <w:fldChar w:fldCharType="end"/>
      </w:r>
    </w:p>
    <w:p w14:paraId="7D0593BD" w14:textId="10337134" w:rsidR="00025381" w:rsidRDefault="00025381">
      <w:pPr>
        <w:pStyle w:val="TOC3"/>
        <w:rPr>
          <w:rFonts w:asciiTheme="minorHAnsi" w:eastAsiaTheme="minorEastAsia" w:hAnsiTheme="minorHAnsi" w:cstheme="minorBidi"/>
          <w:noProof/>
          <w:sz w:val="22"/>
          <w:szCs w:val="22"/>
          <w:lang w:eastAsia="en-GB"/>
        </w:rPr>
      </w:pPr>
      <w:r>
        <w:rPr>
          <w:noProof/>
        </w:rPr>
        <w:t>16.2.5</w:t>
      </w:r>
      <w:r>
        <w:rPr>
          <w:rFonts w:asciiTheme="minorHAnsi" w:eastAsiaTheme="minorEastAsia" w:hAnsiTheme="minorHAnsi" w:cstheme="minorBidi"/>
          <w:noProof/>
          <w:sz w:val="22"/>
          <w:szCs w:val="22"/>
          <w:lang w:eastAsia="en-GB"/>
        </w:rPr>
        <w:tab/>
      </w:r>
      <w:r>
        <w:rPr>
          <w:noProof/>
        </w:rPr>
        <w:t>Sync loss duration</w:t>
      </w:r>
      <w:r>
        <w:rPr>
          <w:noProof/>
        </w:rPr>
        <w:tab/>
      </w:r>
      <w:r>
        <w:rPr>
          <w:noProof/>
        </w:rPr>
        <w:fldChar w:fldCharType="begin" w:fldLock="1"/>
      </w:r>
      <w:r>
        <w:rPr>
          <w:noProof/>
        </w:rPr>
        <w:instrText xml:space="preserve"> PAGEREF _Toc130386423 \h </w:instrText>
      </w:r>
      <w:r>
        <w:rPr>
          <w:noProof/>
        </w:rPr>
      </w:r>
      <w:r>
        <w:rPr>
          <w:noProof/>
        </w:rPr>
        <w:fldChar w:fldCharType="separate"/>
      </w:r>
      <w:r>
        <w:rPr>
          <w:noProof/>
        </w:rPr>
        <w:t>156</w:t>
      </w:r>
      <w:r>
        <w:rPr>
          <w:noProof/>
        </w:rPr>
        <w:fldChar w:fldCharType="end"/>
      </w:r>
    </w:p>
    <w:p w14:paraId="5A01B00C" w14:textId="1248DB07" w:rsidR="00025381" w:rsidRDefault="00025381">
      <w:pPr>
        <w:pStyle w:val="TOC3"/>
        <w:rPr>
          <w:rFonts w:asciiTheme="minorHAnsi" w:eastAsiaTheme="minorEastAsia" w:hAnsiTheme="minorHAnsi" w:cstheme="minorBidi"/>
          <w:noProof/>
          <w:sz w:val="22"/>
          <w:szCs w:val="22"/>
          <w:lang w:eastAsia="en-GB"/>
        </w:rPr>
      </w:pPr>
      <w:r>
        <w:rPr>
          <w:noProof/>
        </w:rPr>
        <w:t>16.2.6</w:t>
      </w:r>
      <w:r>
        <w:rPr>
          <w:rFonts w:asciiTheme="minorHAnsi" w:eastAsiaTheme="minorEastAsia" w:hAnsiTheme="minorHAnsi" w:cstheme="minorBidi"/>
          <w:noProof/>
          <w:sz w:val="22"/>
          <w:szCs w:val="22"/>
          <w:lang w:eastAsia="en-GB"/>
        </w:rPr>
        <w:tab/>
      </w:r>
      <w:r>
        <w:rPr>
          <w:noProof/>
        </w:rPr>
        <w:t>Round-trip time</w:t>
      </w:r>
      <w:r>
        <w:rPr>
          <w:noProof/>
        </w:rPr>
        <w:tab/>
      </w:r>
      <w:r>
        <w:rPr>
          <w:noProof/>
        </w:rPr>
        <w:fldChar w:fldCharType="begin" w:fldLock="1"/>
      </w:r>
      <w:r>
        <w:rPr>
          <w:noProof/>
        </w:rPr>
        <w:instrText xml:space="preserve"> PAGEREF _Toc130386424 \h </w:instrText>
      </w:r>
      <w:r>
        <w:rPr>
          <w:noProof/>
        </w:rPr>
      </w:r>
      <w:r>
        <w:rPr>
          <w:noProof/>
        </w:rPr>
        <w:fldChar w:fldCharType="separate"/>
      </w:r>
      <w:r>
        <w:rPr>
          <w:noProof/>
        </w:rPr>
        <w:t>157</w:t>
      </w:r>
      <w:r>
        <w:rPr>
          <w:noProof/>
        </w:rPr>
        <w:fldChar w:fldCharType="end"/>
      </w:r>
    </w:p>
    <w:p w14:paraId="0DCB95E7" w14:textId="7487FE5B" w:rsidR="00025381" w:rsidRDefault="00025381">
      <w:pPr>
        <w:pStyle w:val="TOC3"/>
        <w:rPr>
          <w:rFonts w:asciiTheme="minorHAnsi" w:eastAsiaTheme="minorEastAsia" w:hAnsiTheme="minorHAnsi" w:cstheme="minorBidi"/>
          <w:noProof/>
          <w:sz w:val="22"/>
          <w:szCs w:val="22"/>
          <w:lang w:eastAsia="en-GB"/>
        </w:rPr>
      </w:pPr>
      <w:r>
        <w:rPr>
          <w:noProof/>
        </w:rPr>
        <w:t>16.2.7</w:t>
      </w:r>
      <w:r>
        <w:rPr>
          <w:rFonts w:asciiTheme="minorHAnsi" w:eastAsiaTheme="minorEastAsia" w:hAnsiTheme="minorHAnsi" w:cstheme="minorBidi"/>
          <w:noProof/>
          <w:sz w:val="22"/>
          <w:szCs w:val="22"/>
          <w:lang w:eastAsia="en-GB"/>
        </w:rPr>
        <w:tab/>
      </w:r>
      <w:r>
        <w:rPr>
          <w:noProof/>
        </w:rPr>
        <w:t>Average codec bitrate</w:t>
      </w:r>
      <w:r>
        <w:rPr>
          <w:noProof/>
        </w:rPr>
        <w:tab/>
      </w:r>
      <w:r>
        <w:rPr>
          <w:noProof/>
        </w:rPr>
        <w:fldChar w:fldCharType="begin" w:fldLock="1"/>
      </w:r>
      <w:r>
        <w:rPr>
          <w:noProof/>
        </w:rPr>
        <w:instrText xml:space="preserve"> PAGEREF _Toc130386425 \h </w:instrText>
      </w:r>
      <w:r>
        <w:rPr>
          <w:noProof/>
        </w:rPr>
      </w:r>
      <w:r>
        <w:rPr>
          <w:noProof/>
        </w:rPr>
        <w:fldChar w:fldCharType="separate"/>
      </w:r>
      <w:r>
        <w:rPr>
          <w:noProof/>
        </w:rPr>
        <w:t>157</w:t>
      </w:r>
      <w:r>
        <w:rPr>
          <w:noProof/>
        </w:rPr>
        <w:fldChar w:fldCharType="end"/>
      </w:r>
    </w:p>
    <w:p w14:paraId="564274B7" w14:textId="7E7AB866" w:rsidR="00025381" w:rsidRDefault="00025381">
      <w:pPr>
        <w:pStyle w:val="TOC3"/>
        <w:rPr>
          <w:rFonts w:asciiTheme="minorHAnsi" w:eastAsiaTheme="minorEastAsia" w:hAnsiTheme="minorHAnsi" w:cstheme="minorBidi"/>
          <w:noProof/>
          <w:sz w:val="22"/>
          <w:szCs w:val="22"/>
          <w:lang w:eastAsia="en-GB"/>
        </w:rPr>
      </w:pPr>
      <w:r>
        <w:rPr>
          <w:noProof/>
        </w:rPr>
        <w:t>16.2.8</w:t>
      </w:r>
      <w:r>
        <w:rPr>
          <w:rFonts w:asciiTheme="minorHAnsi" w:eastAsiaTheme="minorEastAsia" w:hAnsiTheme="minorHAnsi" w:cstheme="minorBidi"/>
          <w:noProof/>
          <w:sz w:val="22"/>
          <w:szCs w:val="22"/>
          <w:lang w:eastAsia="en-GB"/>
        </w:rPr>
        <w:tab/>
      </w:r>
      <w:r>
        <w:rPr>
          <w:noProof/>
        </w:rPr>
        <w:t>Codec information</w:t>
      </w:r>
      <w:r>
        <w:rPr>
          <w:noProof/>
        </w:rPr>
        <w:tab/>
      </w:r>
      <w:r>
        <w:rPr>
          <w:noProof/>
        </w:rPr>
        <w:fldChar w:fldCharType="begin" w:fldLock="1"/>
      </w:r>
      <w:r>
        <w:rPr>
          <w:noProof/>
        </w:rPr>
        <w:instrText xml:space="preserve"> PAGEREF _Toc130386426 \h </w:instrText>
      </w:r>
      <w:r>
        <w:rPr>
          <w:noProof/>
        </w:rPr>
      </w:r>
      <w:r>
        <w:rPr>
          <w:noProof/>
        </w:rPr>
        <w:fldChar w:fldCharType="separate"/>
      </w:r>
      <w:r>
        <w:rPr>
          <w:noProof/>
        </w:rPr>
        <w:t>157</w:t>
      </w:r>
      <w:r>
        <w:rPr>
          <w:noProof/>
        </w:rPr>
        <w:fldChar w:fldCharType="end"/>
      </w:r>
    </w:p>
    <w:p w14:paraId="4E847A5B" w14:textId="6D935D28" w:rsidR="00025381" w:rsidRDefault="00025381">
      <w:pPr>
        <w:pStyle w:val="TOC2"/>
        <w:rPr>
          <w:rFonts w:asciiTheme="minorHAnsi" w:eastAsiaTheme="minorEastAsia" w:hAnsiTheme="minorHAnsi" w:cstheme="minorBidi"/>
          <w:noProof/>
          <w:sz w:val="22"/>
          <w:szCs w:val="22"/>
          <w:lang w:eastAsia="en-GB"/>
        </w:rPr>
      </w:pPr>
      <w:r>
        <w:rPr>
          <w:noProof/>
        </w:rPr>
        <w:t>16.3</w:t>
      </w:r>
      <w:r>
        <w:rPr>
          <w:rFonts w:asciiTheme="minorHAnsi" w:eastAsiaTheme="minorEastAsia" w:hAnsiTheme="minorHAnsi" w:cstheme="minorBidi"/>
          <w:noProof/>
          <w:sz w:val="22"/>
          <w:szCs w:val="22"/>
          <w:lang w:eastAsia="en-GB"/>
        </w:rPr>
        <w:tab/>
      </w:r>
      <w:r>
        <w:rPr>
          <w:noProof/>
        </w:rPr>
        <w:t>Metric Configuration</w:t>
      </w:r>
      <w:r>
        <w:rPr>
          <w:noProof/>
        </w:rPr>
        <w:tab/>
      </w:r>
      <w:r>
        <w:rPr>
          <w:noProof/>
        </w:rPr>
        <w:fldChar w:fldCharType="begin" w:fldLock="1"/>
      </w:r>
      <w:r>
        <w:rPr>
          <w:noProof/>
        </w:rPr>
        <w:instrText xml:space="preserve"> PAGEREF _Toc130386427 \h </w:instrText>
      </w:r>
      <w:r>
        <w:rPr>
          <w:noProof/>
        </w:rPr>
      </w:r>
      <w:r>
        <w:rPr>
          <w:noProof/>
        </w:rPr>
        <w:fldChar w:fldCharType="separate"/>
      </w:r>
      <w:r>
        <w:rPr>
          <w:noProof/>
        </w:rPr>
        <w:t>158</w:t>
      </w:r>
      <w:r>
        <w:rPr>
          <w:noProof/>
        </w:rPr>
        <w:fldChar w:fldCharType="end"/>
      </w:r>
    </w:p>
    <w:p w14:paraId="4B56C1C9" w14:textId="301DAE4A" w:rsidR="00025381" w:rsidRDefault="00025381">
      <w:pPr>
        <w:pStyle w:val="TOC3"/>
        <w:rPr>
          <w:rFonts w:asciiTheme="minorHAnsi" w:eastAsiaTheme="minorEastAsia" w:hAnsiTheme="minorHAnsi" w:cstheme="minorBidi"/>
          <w:noProof/>
          <w:sz w:val="22"/>
          <w:szCs w:val="22"/>
          <w:lang w:eastAsia="en-GB"/>
        </w:rPr>
      </w:pPr>
      <w:r>
        <w:rPr>
          <w:noProof/>
        </w:rPr>
        <w:t>16.3.1</w:t>
      </w:r>
      <w:r>
        <w:rPr>
          <w:rFonts w:asciiTheme="minorHAnsi" w:eastAsiaTheme="minorEastAsia" w:hAnsiTheme="minorHAnsi" w:cstheme="minorBidi"/>
          <w:noProof/>
          <w:sz w:val="22"/>
          <w:szCs w:val="22"/>
          <w:lang w:eastAsia="en-GB"/>
        </w:rPr>
        <w:tab/>
      </w:r>
      <w:r>
        <w:rPr>
          <w:noProof/>
        </w:rPr>
        <w:t>QoE metrics reporting management object</w:t>
      </w:r>
      <w:r>
        <w:rPr>
          <w:noProof/>
        </w:rPr>
        <w:tab/>
      </w:r>
      <w:r>
        <w:rPr>
          <w:noProof/>
        </w:rPr>
        <w:fldChar w:fldCharType="begin" w:fldLock="1"/>
      </w:r>
      <w:r>
        <w:rPr>
          <w:noProof/>
        </w:rPr>
        <w:instrText xml:space="preserve"> PAGEREF _Toc130386428 \h </w:instrText>
      </w:r>
      <w:r>
        <w:rPr>
          <w:noProof/>
        </w:rPr>
      </w:r>
      <w:r>
        <w:rPr>
          <w:noProof/>
        </w:rPr>
        <w:fldChar w:fldCharType="separate"/>
      </w:r>
      <w:r>
        <w:rPr>
          <w:noProof/>
        </w:rPr>
        <w:t>158</w:t>
      </w:r>
      <w:r>
        <w:rPr>
          <w:noProof/>
        </w:rPr>
        <w:fldChar w:fldCharType="end"/>
      </w:r>
    </w:p>
    <w:p w14:paraId="5A5515DB" w14:textId="1BFB76B6" w:rsidR="00025381" w:rsidRDefault="00025381">
      <w:pPr>
        <w:pStyle w:val="TOC3"/>
        <w:rPr>
          <w:rFonts w:asciiTheme="minorHAnsi" w:eastAsiaTheme="minorEastAsia" w:hAnsiTheme="minorHAnsi" w:cstheme="minorBidi"/>
          <w:noProof/>
          <w:sz w:val="22"/>
          <w:szCs w:val="22"/>
          <w:lang w:eastAsia="en-GB"/>
        </w:rPr>
      </w:pPr>
      <w:r>
        <w:rPr>
          <w:noProof/>
        </w:rPr>
        <w:t>16.3.2</w:t>
      </w:r>
      <w:r>
        <w:rPr>
          <w:rFonts w:asciiTheme="minorHAnsi" w:eastAsiaTheme="minorEastAsia" w:hAnsiTheme="minorHAnsi" w:cstheme="minorBidi"/>
          <w:noProof/>
          <w:sz w:val="22"/>
          <w:szCs w:val="22"/>
          <w:lang w:eastAsia="en-GB"/>
        </w:rPr>
        <w:tab/>
      </w:r>
      <w:r>
        <w:rPr>
          <w:noProof/>
        </w:rPr>
        <w:t>QoE metric reporting configuration</w:t>
      </w:r>
      <w:r>
        <w:rPr>
          <w:noProof/>
        </w:rPr>
        <w:tab/>
      </w:r>
      <w:r>
        <w:rPr>
          <w:noProof/>
        </w:rPr>
        <w:fldChar w:fldCharType="begin" w:fldLock="1"/>
      </w:r>
      <w:r>
        <w:rPr>
          <w:noProof/>
        </w:rPr>
        <w:instrText xml:space="preserve"> PAGEREF _Toc130386429 \h </w:instrText>
      </w:r>
      <w:r>
        <w:rPr>
          <w:noProof/>
        </w:rPr>
      </w:r>
      <w:r>
        <w:rPr>
          <w:noProof/>
        </w:rPr>
        <w:fldChar w:fldCharType="separate"/>
      </w:r>
      <w:r>
        <w:rPr>
          <w:noProof/>
        </w:rPr>
        <w:t>164</w:t>
      </w:r>
      <w:r>
        <w:rPr>
          <w:noProof/>
        </w:rPr>
        <w:fldChar w:fldCharType="end"/>
      </w:r>
    </w:p>
    <w:p w14:paraId="0D346A99" w14:textId="6E584D2A" w:rsidR="00025381" w:rsidRDefault="00025381">
      <w:pPr>
        <w:pStyle w:val="TOC3"/>
        <w:rPr>
          <w:rFonts w:asciiTheme="minorHAnsi" w:eastAsiaTheme="minorEastAsia" w:hAnsiTheme="minorHAnsi" w:cstheme="minorBidi"/>
          <w:noProof/>
          <w:sz w:val="22"/>
          <w:szCs w:val="22"/>
          <w:lang w:eastAsia="en-GB"/>
        </w:rPr>
      </w:pPr>
      <w:r>
        <w:rPr>
          <w:noProof/>
        </w:rPr>
        <w:t>16.3.3</w:t>
      </w:r>
      <w:r>
        <w:rPr>
          <w:rFonts w:asciiTheme="minorHAnsi" w:eastAsiaTheme="minorEastAsia" w:hAnsiTheme="minorHAnsi" w:cstheme="minorBidi"/>
          <w:noProof/>
          <w:sz w:val="22"/>
          <w:szCs w:val="22"/>
          <w:lang w:eastAsia="en-GB"/>
        </w:rPr>
        <w:tab/>
      </w:r>
      <w:r>
        <w:rPr>
          <w:noProof/>
        </w:rPr>
        <w:t>QoE reporting rule definition</w:t>
      </w:r>
      <w:r>
        <w:rPr>
          <w:noProof/>
        </w:rPr>
        <w:tab/>
      </w:r>
      <w:r>
        <w:rPr>
          <w:noProof/>
        </w:rPr>
        <w:fldChar w:fldCharType="begin" w:fldLock="1"/>
      </w:r>
      <w:r>
        <w:rPr>
          <w:noProof/>
        </w:rPr>
        <w:instrText xml:space="preserve"> PAGEREF _Toc130386430 \h </w:instrText>
      </w:r>
      <w:r>
        <w:rPr>
          <w:noProof/>
        </w:rPr>
      </w:r>
      <w:r>
        <w:rPr>
          <w:noProof/>
        </w:rPr>
        <w:fldChar w:fldCharType="separate"/>
      </w:r>
      <w:r>
        <w:rPr>
          <w:noProof/>
        </w:rPr>
        <w:t>164</w:t>
      </w:r>
      <w:r>
        <w:rPr>
          <w:noProof/>
        </w:rPr>
        <w:fldChar w:fldCharType="end"/>
      </w:r>
    </w:p>
    <w:p w14:paraId="2EEA229C" w14:textId="22D339A8" w:rsidR="00025381" w:rsidRDefault="00025381">
      <w:pPr>
        <w:pStyle w:val="TOC2"/>
        <w:rPr>
          <w:rFonts w:asciiTheme="minorHAnsi" w:eastAsiaTheme="minorEastAsia" w:hAnsiTheme="minorHAnsi" w:cstheme="minorBidi"/>
          <w:noProof/>
          <w:sz w:val="22"/>
          <w:szCs w:val="22"/>
          <w:lang w:eastAsia="en-GB"/>
        </w:rPr>
      </w:pPr>
      <w:r>
        <w:rPr>
          <w:noProof/>
        </w:rPr>
        <w:t>16.4</w:t>
      </w:r>
      <w:r>
        <w:rPr>
          <w:rFonts w:asciiTheme="minorHAnsi" w:eastAsiaTheme="minorEastAsia" w:hAnsiTheme="minorHAnsi" w:cstheme="minorBidi"/>
          <w:noProof/>
          <w:sz w:val="22"/>
          <w:szCs w:val="22"/>
          <w:lang w:eastAsia="en-GB"/>
        </w:rPr>
        <w:tab/>
      </w:r>
      <w:r>
        <w:rPr>
          <w:noProof/>
        </w:rPr>
        <w:t>Metrics Reporting</w:t>
      </w:r>
      <w:r>
        <w:rPr>
          <w:noProof/>
        </w:rPr>
        <w:tab/>
      </w:r>
      <w:r>
        <w:rPr>
          <w:noProof/>
        </w:rPr>
        <w:fldChar w:fldCharType="begin" w:fldLock="1"/>
      </w:r>
      <w:r>
        <w:rPr>
          <w:noProof/>
        </w:rPr>
        <w:instrText xml:space="preserve"> PAGEREF _Toc130386431 \h </w:instrText>
      </w:r>
      <w:r>
        <w:rPr>
          <w:noProof/>
        </w:rPr>
      </w:r>
      <w:r>
        <w:rPr>
          <w:noProof/>
        </w:rPr>
        <w:fldChar w:fldCharType="separate"/>
      </w:r>
      <w:r>
        <w:rPr>
          <w:noProof/>
        </w:rPr>
        <w:t>165</w:t>
      </w:r>
      <w:r>
        <w:rPr>
          <w:noProof/>
        </w:rPr>
        <w:fldChar w:fldCharType="end"/>
      </w:r>
    </w:p>
    <w:p w14:paraId="673E88E5" w14:textId="6386609A" w:rsidR="00025381" w:rsidRDefault="00025381">
      <w:pPr>
        <w:pStyle w:val="TOC3"/>
        <w:rPr>
          <w:rFonts w:asciiTheme="minorHAnsi" w:eastAsiaTheme="minorEastAsia" w:hAnsiTheme="minorHAnsi" w:cstheme="minorBidi"/>
          <w:noProof/>
          <w:sz w:val="22"/>
          <w:szCs w:val="22"/>
          <w:lang w:eastAsia="en-GB"/>
        </w:rPr>
      </w:pPr>
      <w:r w:rsidRPr="00316CC4">
        <w:rPr>
          <w:noProof/>
          <w:lang w:val="de-DE"/>
        </w:rPr>
        <w:t>16.4.1</w:t>
      </w:r>
      <w:r>
        <w:rPr>
          <w:rFonts w:asciiTheme="minorHAnsi" w:eastAsiaTheme="minorEastAsia" w:hAnsiTheme="minorHAnsi" w:cstheme="minorBidi"/>
          <w:noProof/>
          <w:sz w:val="22"/>
          <w:szCs w:val="22"/>
          <w:lang w:eastAsia="en-GB"/>
        </w:rPr>
        <w:tab/>
      </w:r>
      <w:r w:rsidRPr="00316CC4">
        <w:rPr>
          <w:noProof/>
          <w:lang w:val="de-DE"/>
        </w:rPr>
        <w:t>XML schema for QoE report message</w:t>
      </w:r>
      <w:r>
        <w:rPr>
          <w:noProof/>
        </w:rPr>
        <w:tab/>
      </w:r>
      <w:r>
        <w:rPr>
          <w:noProof/>
        </w:rPr>
        <w:fldChar w:fldCharType="begin" w:fldLock="1"/>
      </w:r>
      <w:r>
        <w:rPr>
          <w:noProof/>
        </w:rPr>
        <w:instrText xml:space="preserve"> PAGEREF _Toc130386432 \h </w:instrText>
      </w:r>
      <w:r>
        <w:rPr>
          <w:noProof/>
        </w:rPr>
      </w:r>
      <w:r>
        <w:rPr>
          <w:noProof/>
        </w:rPr>
        <w:fldChar w:fldCharType="separate"/>
      </w:r>
      <w:r>
        <w:rPr>
          <w:noProof/>
        </w:rPr>
        <w:t>166</w:t>
      </w:r>
      <w:r>
        <w:rPr>
          <w:noProof/>
        </w:rPr>
        <w:fldChar w:fldCharType="end"/>
      </w:r>
    </w:p>
    <w:p w14:paraId="6516AB4E" w14:textId="0D54B8F2" w:rsidR="00025381" w:rsidRDefault="00025381">
      <w:pPr>
        <w:pStyle w:val="TOC3"/>
        <w:rPr>
          <w:rFonts w:asciiTheme="minorHAnsi" w:eastAsiaTheme="minorEastAsia" w:hAnsiTheme="minorHAnsi" w:cstheme="minorBidi"/>
          <w:noProof/>
          <w:sz w:val="22"/>
          <w:szCs w:val="22"/>
          <w:lang w:eastAsia="en-GB"/>
        </w:rPr>
      </w:pPr>
      <w:r>
        <w:rPr>
          <w:noProof/>
        </w:rPr>
        <w:t>16.4.2</w:t>
      </w:r>
      <w:r>
        <w:rPr>
          <w:rFonts w:asciiTheme="minorHAnsi" w:eastAsiaTheme="minorEastAsia" w:hAnsiTheme="minorHAnsi" w:cstheme="minorBidi"/>
          <w:noProof/>
          <w:sz w:val="22"/>
          <w:szCs w:val="22"/>
          <w:lang w:eastAsia="en-GB"/>
        </w:rPr>
        <w:tab/>
      </w:r>
      <w:r>
        <w:rPr>
          <w:noProof/>
        </w:rPr>
        <w:t>Example XML for QoE report message</w:t>
      </w:r>
      <w:r>
        <w:rPr>
          <w:noProof/>
        </w:rPr>
        <w:tab/>
      </w:r>
      <w:r>
        <w:rPr>
          <w:noProof/>
        </w:rPr>
        <w:fldChar w:fldCharType="begin" w:fldLock="1"/>
      </w:r>
      <w:r>
        <w:rPr>
          <w:noProof/>
        </w:rPr>
        <w:instrText xml:space="preserve"> PAGEREF _Toc130386433 \h </w:instrText>
      </w:r>
      <w:r>
        <w:rPr>
          <w:noProof/>
        </w:rPr>
      </w:r>
      <w:r>
        <w:rPr>
          <w:noProof/>
        </w:rPr>
        <w:fldChar w:fldCharType="separate"/>
      </w:r>
      <w:r>
        <w:rPr>
          <w:noProof/>
        </w:rPr>
        <w:t>167</w:t>
      </w:r>
      <w:r>
        <w:rPr>
          <w:noProof/>
        </w:rPr>
        <w:fldChar w:fldCharType="end"/>
      </w:r>
    </w:p>
    <w:p w14:paraId="31B6C1AD" w14:textId="7BBCFE84" w:rsidR="00025381" w:rsidRDefault="00025381">
      <w:pPr>
        <w:pStyle w:val="TOC2"/>
        <w:rPr>
          <w:rFonts w:asciiTheme="minorHAnsi" w:eastAsiaTheme="minorEastAsia" w:hAnsiTheme="minorHAnsi" w:cstheme="minorBidi"/>
          <w:noProof/>
          <w:sz w:val="22"/>
          <w:szCs w:val="22"/>
          <w:lang w:eastAsia="en-GB"/>
        </w:rPr>
      </w:pPr>
      <w:r>
        <w:rPr>
          <w:noProof/>
        </w:rPr>
        <w:t>16.5</w:t>
      </w:r>
      <w:r>
        <w:rPr>
          <w:rFonts w:asciiTheme="minorHAnsi" w:eastAsiaTheme="minorEastAsia" w:hAnsiTheme="minorHAnsi" w:cstheme="minorBidi"/>
          <w:noProof/>
          <w:sz w:val="22"/>
          <w:szCs w:val="22"/>
          <w:lang w:eastAsia="en-GB"/>
        </w:rPr>
        <w:tab/>
      </w:r>
      <w:r w:rsidRPr="00316CC4">
        <w:rPr>
          <w:noProof/>
          <w:lang w:val="en-US"/>
        </w:rPr>
        <w:t>QoE Measurement Collection Functionalities</w:t>
      </w:r>
      <w:r>
        <w:rPr>
          <w:noProof/>
        </w:rPr>
        <w:tab/>
      </w:r>
      <w:r>
        <w:rPr>
          <w:noProof/>
        </w:rPr>
        <w:fldChar w:fldCharType="begin" w:fldLock="1"/>
      </w:r>
      <w:r>
        <w:rPr>
          <w:noProof/>
        </w:rPr>
        <w:instrText xml:space="preserve"> PAGEREF _Toc130386434 \h </w:instrText>
      </w:r>
      <w:r>
        <w:rPr>
          <w:noProof/>
        </w:rPr>
      </w:r>
      <w:r>
        <w:rPr>
          <w:noProof/>
        </w:rPr>
        <w:fldChar w:fldCharType="separate"/>
      </w:r>
      <w:r>
        <w:rPr>
          <w:noProof/>
        </w:rPr>
        <w:t>168</w:t>
      </w:r>
      <w:r>
        <w:rPr>
          <w:noProof/>
        </w:rPr>
        <w:fldChar w:fldCharType="end"/>
      </w:r>
    </w:p>
    <w:p w14:paraId="4B30EABB" w14:textId="20DF35D9" w:rsidR="00025381" w:rsidRDefault="00025381">
      <w:pPr>
        <w:pStyle w:val="TOC3"/>
        <w:rPr>
          <w:rFonts w:asciiTheme="minorHAnsi" w:eastAsiaTheme="minorEastAsia" w:hAnsiTheme="minorHAnsi" w:cstheme="minorBidi"/>
          <w:noProof/>
          <w:sz w:val="22"/>
          <w:szCs w:val="22"/>
          <w:lang w:eastAsia="en-GB"/>
        </w:rPr>
      </w:pPr>
      <w:r>
        <w:rPr>
          <w:noProof/>
        </w:rPr>
        <w:t>16.5.1</w:t>
      </w:r>
      <w:r>
        <w:rPr>
          <w:rFonts w:asciiTheme="minorHAnsi" w:eastAsiaTheme="minorEastAsia" w:hAnsiTheme="minorHAnsi" w:cstheme="minorBidi"/>
          <w:noProof/>
          <w:sz w:val="22"/>
          <w:szCs w:val="22"/>
          <w:lang w:eastAsia="en-GB"/>
        </w:rPr>
        <w:tab/>
      </w:r>
      <w:r>
        <w:rPr>
          <w:noProof/>
        </w:rPr>
        <w:t>Configuration and reporting</w:t>
      </w:r>
      <w:r>
        <w:rPr>
          <w:noProof/>
        </w:rPr>
        <w:tab/>
      </w:r>
      <w:r>
        <w:rPr>
          <w:noProof/>
        </w:rPr>
        <w:fldChar w:fldCharType="begin" w:fldLock="1"/>
      </w:r>
      <w:r>
        <w:rPr>
          <w:noProof/>
        </w:rPr>
        <w:instrText xml:space="preserve"> PAGEREF _Toc130386435 \h </w:instrText>
      </w:r>
      <w:r>
        <w:rPr>
          <w:noProof/>
        </w:rPr>
      </w:r>
      <w:r>
        <w:rPr>
          <w:noProof/>
        </w:rPr>
        <w:fldChar w:fldCharType="separate"/>
      </w:r>
      <w:r>
        <w:rPr>
          <w:noProof/>
        </w:rPr>
        <w:t>168</w:t>
      </w:r>
      <w:r>
        <w:rPr>
          <w:noProof/>
        </w:rPr>
        <w:fldChar w:fldCharType="end"/>
      </w:r>
    </w:p>
    <w:p w14:paraId="2EA9DC74" w14:textId="09CE6FE9" w:rsidR="00025381" w:rsidRDefault="00025381">
      <w:pPr>
        <w:pStyle w:val="TOC3"/>
        <w:rPr>
          <w:rFonts w:asciiTheme="minorHAnsi" w:eastAsiaTheme="minorEastAsia" w:hAnsiTheme="minorHAnsi" w:cstheme="minorBidi"/>
          <w:noProof/>
          <w:sz w:val="22"/>
          <w:szCs w:val="22"/>
          <w:lang w:eastAsia="en-GB"/>
        </w:rPr>
      </w:pPr>
      <w:r>
        <w:rPr>
          <w:noProof/>
        </w:rPr>
        <w:t>16.5.2</w:t>
      </w:r>
      <w:r>
        <w:rPr>
          <w:rFonts w:asciiTheme="minorHAnsi" w:eastAsiaTheme="minorEastAsia" w:hAnsiTheme="minorHAnsi" w:cstheme="minorBidi"/>
          <w:noProof/>
          <w:sz w:val="22"/>
          <w:szCs w:val="22"/>
          <w:lang w:eastAsia="en-GB"/>
        </w:rPr>
        <w:tab/>
      </w:r>
      <w:r>
        <w:rPr>
          <w:noProof/>
        </w:rPr>
        <w:t>XML configuration</w:t>
      </w:r>
      <w:r>
        <w:rPr>
          <w:noProof/>
        </w:rPr>
        <w:tab/>
      </w:r>
      <w:r>
        <w:rPr>
          <w:noProof/>
        </w:rPr>
        <w:fldChar w:fldCharType="begin" w:fldLock="1"/>
      </w:r>
      <w:r>
        <w:rPr>
          <w:noProof/>
        </w:rPr>
        <w:instrText xml:space="preserve"> PAGEREF _Toc130386436 \h </w:instrText>
      </w:r>
      <w:r>
        <w:rPr>
          <w:noProof/>
        </w:rPr>
      </w:r>
      <w:r>
        <w:rPr>
          <w:noProof/>
        </w:rPr>
        <w:fldChar w:fldCharType="separate"/>
      </w:r>
      <w:r>
        <w:rPr>
          <w:noProof/>
        </w:rPr>
        <w:t>170</w:t>
      </w:r>
      <w:r>
        <w:rPr>
          <w:noProof/>
        </w:rPr>
        <w:fldChar w:fldCharType="end"/>
      </w:r>
    </w:p>
    <w:p w14:paraId="457B23C9" w14:textId="19B72FBC" w:rsidR="00025381" w:rsidRDefault="00025381">
      <w:pPr>
        <w:pStyle w:val="TOC1"/>
        <w:rPr>
          <w:rFonts w:asciiTheme="minorHAnsi" w:eastAsiaTheme="minorEastAsia" w:hAnsiTheme="minorHAnsi" w:cstheme="minorBidi"/>
          <w:noProof/>
          <w:szCs w:val="22"/>
          <w:lang w:eastAsia="en-GB"/>
        </w:rPr>
      </w:pPr>
      <w:r>
        <w:rPr>
          <w:noProof/>
        </w:rPr>
        <w:t>17</w:t>
      </w:r>
      <w:r>
        <w:rPr>
          <w:rFonts w:asciiTheme="minorHAnsi" w:eastAsiaTheme="minorEastAsia" w:hAnsiTheme="minorHAnsi" w:cstheme="minorBidi"/>
          <w:noProof/>
          <w:szCs w:val="22"/>
          <w:lang w:eastAsia="en-GB"/>
        </w:rPr>
        <w:tab/>
      </w:r>
      <w:r>
        <w:rPr>
          <w:noProof/>
        </w:rPr>
        <w:t>Management of Media Adaptation</w:t>
      </w:r>
      <w:r>
        <w:rPr>
          <w:noProof/>
        </w:rPr>
        <w:tab/>
      </w:r>
      <w:r>
        <w:rPr>
          <w:noProof/>
        </w:rPr>
        <w:fldChar w:fldCharType="begin" w:fldLock="1"/>
      </w:r>
      <w:r>
        <w:rPr>
          <w:noProof/>
        </w:rPr>
        <w:instrText xml:space="preserve"> PAGEREF _Toc130386437 \h </w:instrText>
      </w:r>
      <w:r>
        <w:rPr>
          <w:noProof/>
        </w:rPr>
      </w:r>
      <w:r>
        <w:rPr>
          <w:noProof/>
        </w:rPr>
        <w:fldChar w:fldCharType="separate"/>
      </w:r>
      <w:r>
        <w:rPr>
          <w:noProof/>
        </w:rPr>
        <w:t>172</w:t>
      </w:r>
      <w:r>
        <w:rPr>
          <w:noProof/>
        </w:rPr>
        <w:fldChar w:fldCharType="end"/>
      </w:r>
    </w:p>
    <w:p w14:paraId="2018A11A" w14:textId="417937A9" w:rsidR="00025381" w:rsidRDefault="00025381">
      <w:pPr>
        <w:pStyle w:val="TOC2"/>
        <w:rPr>
          <w:rFonts w:asciiTheme="minorHAnsi" w:eastAsiaTheme="minorEastAsia" w:hAnsiTheme="minorHAnsi" w:cstheme="minorBidi"/>
          <w:noProof/>
          <w:sz w:val="22"/>
          <w:szCs w:val="22"/>
          <w:lang w:eastAsia="en-GB"/>
        </w:rPr>
      </w:pPr>
      <w:r>
        <w:rPr>
          <w:noProof/>
        </w:rPr>
        <w:t>17.1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_Toc130386438 \h </w:instrText>
      </w:r>
      <w:r>
        <w:rPr>
          <w:noProof/>
        </w:rPr>
      </w:r>
      <w:r>
        <w:rPr>
          <w:noProof/>
        </w:rPr>
        <w:fldChar w:fldCharType="separate"/>
      </w:r>
      <w:r>
        <w:rPr>
          <w:noProof/>
        </w:rPr>
        <w:t>172</w:t>
      </w:r>
      <w:r>
        <w:rPr>
          <w:noProof/>
        </w:rPr>
        <w:fldChar w:fldCharType="end"/>
      </w:r>
    </w:p>
    <w:p w14:paraId="6BE91612" w14:textId="5DC95781" w:rsidR="00025381" w:rsidRDefault="00025381">
      <w:pPr>
        <w:pStyle w:val="TOC2"/>
        <w:rPr>
          <w:rFonts w:asciiTheme="minorHAnsi" w:eastAsiaTheme="minorEastAsia" w:hAnsiTheme="minorHAnsi" w:cstheme="minorBidi"/>
          <w:noProof/>
          <w:sz w:val="22"/>
          <w:szCs w:val="22"/>
          <w:lang w:eastAsia="en-GB"/>
        </w:rPr>
      </w:pPr>
      <w:r>
        <w:rPr>
          <w:noProof/>
        </w:rPr>
        <w:t>1</w:t>
      </w:r>
      <w:r>
        <w:rPr>
          <w:noProof/>
          <w:lang w:eastAsia="ko-KR"/>
        </w:rPr>
        <w:t>7</w:t>
      </w:r>
      <w:r>
        <w:rPr>
          <w:noProof/>
        </w:rPr>
        <w:t>.2</w:t>
      </w:r>
      <w:r>
        <w:rPr>
          <w:rFonts w:asciiTheme="minorHAnsi" w:eastAsiaTheme="minorEastAsia" w:hAnsiTheme="minorHAnsi" w:cstheme="minorBidi"/>
          <w:noProof/>
          <w:sz w:val="22"/>
          <w:szCs w:val="22"/>
          <w:lang w:eastAsia="en-GB"/>
        </w:rPr>
        <w:tab/>
      </w:r>
      <w:r>
        <w:rPr>
          <w:noProof/>
        </w:rPr>
        <w:t>Media adaptation management object</w:t>
      </w:r>
      <w:r>
        <w:rPr>
          <w:noProof/>
        </w:rPr>
        <w:tab/>
      </w:r>
      <w:r>
        <w:rPr>
          <w:noProof/>
        </w:rPr>
        <w:fldChar w:fldCharType="begin" w:fldLock="1"/>
      </w:r>
      <w:r>
        <w:rPr>
          <w:noProof/>
        </w:rPr>
        <w:instrText xml:space="preserve"> PAGEREF _Toc130386439 \h </w:instrText>
      </w:r>
      <w:r>
        <w:rPr>
          <w:noProof/>
        </w:rPr>
      </w:r>
      <w:r>
        <w:rPr>
          <w:noProof/>
        </w:rPr>
        <w:fldChar w:fldCharType="separate"/>
      </w:r>
      <w:r>
        <w:rPr>
          <w:noProof/>
        </w:rPr>
        <w:t>172</w:t>
      </w:r>
      <w:r>
        <w:rPr>
          <w:noProof/>
        </w:rPr>
        <w:fldChar w:fldCharType="end"/>
      </w:r>
    </w:p>
    <w:p w14:paraId="68009025" w14:textId="43BC6FBD" w:rsidR="00025381" w:rsidRDefault="00025381">
      <w:pPr>
        <w:pStyle w:val="TOC2"/>
        <w:rPr>
          <w:rFonts w:asciiTheme="minorHAnsi" w:eastAsiaTheme="minorEastAsia" w:hAnsiTheme="minorHAnsi" w:cstheme="minorBidi"/>
          <w:noProof/>
          <w:sz w:val="22"/>
          <w:szCs w:val="22"/>
          <w:lang w:eastAsia="en-GB"/>
        </w:rPr>
      </w:pPr>
      <w:r>
        <w:rPr>
          <w:noProof/>
        </w:rPr>
        <w:t>1</w:t>
      </w:r>
      <w:r>
        <w:rPr>
          <w:noProof/>
          <w:lang w:eastAsia="ko-KR"/>
        </w:rPr>
        <w:t>7</w:t>
      </w:r>
      <w:r>
        <w:rPr>
          <w:noProof/>
        </w:rPr>
        <w:t>.</w:t>
      </w:r>
      <w:r>
        <w:rPr>
          <w:noProof/>
          <w:lang w:eastAsia="ko-KR"/>
        </w:rPr>
        <w:t>3</w:t>
      </w:r>
      <w:r>
        <w:rPr>
          <w:rFonts w:asciiTheme="minorHAnsi" w:eastAsiaTheme="minorEastAsia" w:hAnsiTheme="minorHAnsi" w:cstheme="minorBidi"/>
          <w:noProof/>
          <w:sz w:val="22"/>
          <w:szCs w:val="22"/>
          <w:lang w:eastAsia="en-GB"/>
        </w:rPr>
        <w:tab/>
      </w:r>
      <w:r>
        <w:rPr>
          <w:noProof/>
          <w:lang w:eastAsia="ko-KR"/>
        </w:rPr>
        <w:t>Management procedures</w:t>
      </w:r>
      <w:r>
        <w:rPr>
          <w:noProof/>
        </w:rPr>
        <w:tab/>
      </w:r>
      <w:r>
        <w:rPr>
          <w:noProof/>
        </w:rPr>
        <w:fldChar w:fldCharType="begin" w:fldLock="1"/>
      </w:r>
      <w:r>
        <w:rPr>
          <w:noProof/>
        </w:rPr>
        <w:instrText xml:space="preserve"> PAGEREF _Toc130386440 \h </w:instrText>
      </w:r>
      <w:r>
        <w:rPr>
          <w:noProof/>
        </w:rPr>
      </w:r>
      <w:r>
        <w:rPr>
          <w:noProof/>
        </w:rPr>
        <w:fldChar w:fldCharType="separate"/>
      </w:r>
      <w:r>
        <w:rPr>
          <w:noProof/>
        </w:rPr>
        <w:t>197</w:t>
      </w:r>
      <w:r>
        <w:rPr>
          <w:noProof/>
        </w:rPr>
        <w:fldChar w:fldCharType="end"/>
      </w:r>
    </w:p>
    <w:p w14:paraId="78A6D2F3" w14:textId="4685CFE2" w:rsidR="00025381" w:rsidRDefault="00025381">
      <w:pPr>
        <w:pStyle w:val="TOC3"/>
        <w:rPr>
          <w:rFonts w:asciiTheme="minorHAnsi" w:eastAsiaTheme="minorEastAsia" w:hAnsiTheme="minorHAnsi" w:cstheme="minorBidi"/>
          <w:noProof/>
          <w:sz w:val="22"/>
          <w:szCs w:val="22"/>
          <w:lang w:eastAsia="en-GB"/>
        </w:rPr>
      </w:pPr>
      <w:r>
        <w:rPr>
          <w:noProof/>
          <w:lang w:eastAsia="ko-KR"/>
        </w:rPr>
        <w:t>17.3.1</w:t>
      </w:r>
      <w:r>
        <w:rPr>
          <w:rFonts w:asciiTheme="minorHAnsi" w:eastAsiaTheme="minorEastAsia" w:hAnsiTheme="minorHAnsi" w:cstheme="minorBidi"/>
          <w:noProof/>
          <w:sz w:val="22"/>
          <w:szCs w:val="22"/>
          <w:lang w:eastAsia="en-GB"/>
        </w:rPr>
        <w:tab/>
      </w:r>
      <w:r>
        <w:rPr>
          <w:noProof/>
          <w:lang w:eastAsia="ko-KR"/>
        </w:rPr>
        <w:t>Management of speech adaptation</w:t>
      </w:r>
      <w:r>
        <w:rPr>
          <w:noProof/>
        </w:rPr>
        <w:tab/>
      </w:r>
      <w:r>
        <w:rPr>
          <w:noProof/>
        </w:rPr>
        <w:fldChar w:fldCharType="begin" w:fldLock="1"/>
      </w:r>
      <w:r>
        <w:rPr>
          <w:noProof/>
        </w:rPr>
        <w:instrText xml:space="preserve"> PAGEREF _Toc130386441 \h </w:instrText>
      </w:r>
      <w:r>
        <w:rPr>
          <w:noProof/>
        </w:rPr>
      </w:r>
      <w:r>
        <w:rPr>
          <w:noProof/>
        </w:rPr>
        <w:fldChar w:fldCharType="separate"/>
      </w:r>
      <w:r>
        <w:rPr>
          <w:noProof/>
        </w:rPr>
        <w:t>198</w:t>
      </w:r>
      <w:r>
        <w:rPr>
          <w:noProof/>
        </w:rPr>
        <w:fldChar w:fldCharType="end"/>
      </w:r>
    </w:p>
    <w:p w14:paraId="32F7A99E" w14:textId="3A39898C" w:rsidR="00025381" w:rsidRDefault="00025381">
      <w:pPr>
        <w:pStyle w:val="TOC3"/>
        <w:rPr>
          <w:rFonts w:asciiTheme="minorHAnsi" w:eastAsiaTheme="minorEastAsia" w:hAnsiTheme="minorHAnsi" w:cstheme="minorBidi"/>
          <w:noProof/>
          <w:sz w:val="22"/>
          <w:szCs w:val="22"/>
          <w:lang w:eastAsia="en-GB"/>
        </w:rPr>
      </w:pPr>
      <w:r>
        <w:rPr>
          <w:noProof/>
          <w:lang w:eastAsia="ko-KR"/>
        </w:rPr>
        <w:t>17.3.2</w:t>
      </w:r>
      <w:r>
        <w:rPr>
          <w:rFonts w:asciiTheme="minorHAnsi" w:eastAsiaTheme="minorEastAsia" w:hAnsiTheme="minorHAnsi" w:cstheme="minorBidi"/>
          <w:noProof/>
          <w:sz w:val="22"/>
          <w:szCs w:val="22"/>
          <w:lang w:eastAsia="en-GB"/>
        </w:rPr>
        <w:tab/>
      </w:r>
      <w:r>
        <w:rPr>
          <w:noProof/>
          <w:lang w:eastAsia="ko-KR"/>
        </w:rPr>
        <w:t>Management of video adaptation</w:t>
      </w:r>
      <w:r>
        <w:rPr>
          <w:noProof/>
        </w:rPr>
        <w:tab/>
      </w:r>
      <w:r>
        <w:rPr>
          <w:noProof/>
        </w:rPr>
        <w:fldChar w:fldCharType="begin" w:fldLock="1"/>
      </w:r>
      <w:r>
        <w:rPr>
          <w:noProof/>
        </w:rPr>
        <w:instrText xml:space="preserve"> PAGEREF _Toc130386442 \h </w:instrText>
      </w:r>
      <w:r>
        <w:rPr>
          <w:noProof/>
        </w:rPr>
      </w:r>
      <w:r>
        <w:rPr>
          <w:noProof/>
        </w:rPr>
        <w:fldChar w:fldCharType="separate"/>
      </w:r>
      <w:r>
        <w:rPr>
          <w:noProof/>
        </w:rPr>
        <w:t>199</w:t>
      </w:r>
      <w:r>
        <w:rPr>
          <w:noProof/>
        </w:rPr>
        <w:fldChar w:fldCharType="end"/>
      </w:r>
    </w:p>
    <w:p w14:paraId="6232D741" w14:textId="042F06A4" w:rsidR="00025381" w:rsidRDefault="00025381">
      <w:pPr>
        <w:pStyle w:val="TOC2"/>
        <w:rPr>
          <w:rFonts w:asciiTheme="minorHAnsi" w:eastAsiaTheme="minorEastAsia" w:hAnsiTheme="minorHAnsi" w:cstheme="minorBidi"/>
          <w:noProof/>
          <w:sz w:val="22"/>
          <w:szCs w:val="22"/>
          <w:lang w:eastAsia="en-GB"/>
        </w:rPr>
      </w:pPr>
      <w:r>
        <w:rPr>
          <w:noProof/>
        </w:rPr>
        <w:t>1</w:t>
      </w:r>
      <w:r>
        <w:rPr>
          <w:noProof/>
          <w:lang w:eastAsia="ko-KR"/>
        </w:rPr>
        <w:t>7</w:t>
      </w:r>
      <w:r>
        <w:rPr>
          <w:noProof/>
        </w:rPr>
        <w:t>.</w:t>
      </w:r>
      <w:r>
        <w:rPr>
          <w:noProof/>
          <w:lang w:eastAsia="ko-KR"/>
        </w:rPr>
        <w:t>4</w:t>
      </w:r>
      <w:r>
        <w:rPr>
          <w:rFonts w:asciiTheme="minorHAnsi" w:eastAsiaTheme="minorEastAsia" w:hAnsiTheme="minorHAnsi" w:cstheme="minorBidi"/>
          <w:noProof/>
          <w:sz w:val="22"/>
          <w:szCs w:val="22"/>
          <w:lang w:eastAsia="en-GB"/>
        </w:rPr>
        <w:tab/>
      </w:r>
      <w:r>
        <w:rPr>
          <w:noProof/>
          <w:lang w:eastAsia="ko-KR"/>
        </w:rPr>
        <w:t>Management of media robustness adaptation</w:t>
      </w:r>
      <w:r>
        <w:rPr>
          <w:noProof/>
        </w:rPr>
        <w:tab/>
      </w:r>
      <w:r>
        <w:rPr>
          <w:noProof/>
        </w:rPr>
        <w:fldChar w:fldCharType="begin" w:fldLock="1"/>
      </w:r>
      <w:r>
        <w:rPr>
          <w:noProof/>
        </w:rPr>
        <w:instrText xml:space="preserve"> PAGEREF _Toc130386443 \h </w:instrText>
      </w:r>
      <w:r>
        <w:rPr>
          <w:noProof/>
        </w:rPr>
      </w:r>
      <w:r>
        <w:rPr>
          <w:noProof/>
        </w:rPr>
        <w:fldChar w:fldCharType="separate"/>
      </w:r>
      <w:r>
        <w:rPr>
          <w:noProof/>
        </w:rPr>
        <w:t>201</w:t>
      </w:r>
      <w:r>
        <w:rPr>
          <w:noProof/>
        </w:rPr>
        <w:fldChar w:fldCharType="end"/>
      </w:r>
    </w:p>
    <w:p w14:paraId="5378D60B" w14:textId="7D3DE7EA" w:rsidR="00025381" w:rsidRDefault="00025381">
      <w:pPr>
        <w:pStyle w:val="TOC3"/>
        <w:rPr>
          <w:rFonts w:asciiTheme="minorHAnsi" w:eastAsiaTheme="minorEastAsia" w:hAnsiTheme="minorHAnsi" w:cstheme="minorBidi"/>
          <w:noProof/>
          <w:sz w:val="22"/>
          <w:szCs w:val="22"/>
          <w:lang w:eastAsia="en-GB"/>
        </w:rPr>
      </w:pPr>
      <w:r>
        <w:rPr>
          <w:noProof/>
          <w:lang w:eastAsia="ko-KR"/>
        </w:rPr>
        <w:t>17.4.1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_Toc130386444 \h </w:instrText>
      </w:r>
      <w:r>
        <w:rPr>
          <w:noProof/>
        </w:rPr>
      </w:r>
      <w:r>
        <w:rPr>
          <w:noProof/>
        </w:rPr>
        <w:fldChar w:fldCharType="separate"/>
      </w:r>
      <w:r>
        <w:rPr>
          <w:noProof/>
        </w:rPr>
        <w:t>201</w:t>
      </w:r>
      <w:r>
        <w:rPr>
          <w:noProof/>
        </w:rPr>
        <w:fldChar w:fldCharType="end"/>
      </w:r>
    </w:p>
    <w:p w14:paraId="5DB84062" w14:textId="49F5FD56" w:rsidR="00025381" w:rsidRDefault="00025381">
      <w:pPr>
        <w:pStyle w:val="TOC1"/>
        <w:rPr>
          <w:rFonts w:asciiTheme="minorHAnsi" w:eastAsiaTheme="minorEastAsia" w:hAnsiTheme="minorHAnsi" w:cstheme="minorBidi"/>
          <w:noProof/>
          <w:szCs w:val="22"/>
          <w:lang w:eastAsia="en-GB"/>
        </w:rPr>
      </w:pPr>
      <w:r w:rsidRPr="00316CC4">
        <w:rPr>
          <w:noProof/>
          <w:lang w:val="en-US"/>
        </w:rPr>
        <w:t>18</w:t>
      </w:r>
      <w:r>
        <w:rPr>
          <w:rFonts w:asciiTheme="minorHAnsi" w:eastAsiaTheme="minorEastAsia" w:hAnsiTheme="minorHAnsi" w:cstheme="minorBidi"/>
          <w:noProof/>
          <w:szCs w:val="22"/>
          <w:lang w:eastAsia="en-GB"/>
        </w:rPr>
        <w:tab/>
      </w:r>
      <w:r w:rsidRPr="00316CC4">
        <w:rPr>
          <w:noProof/>
          <w:lang w:val="en-US"/>
        </w:rPr>
        <w:t>MTSI client in terminal using fixed access</w:t>
      </w:r>
      <w:r>
        <w:rPr>
          <w:noProof/>
        </w:rPr>
        <w:tab/>
      </w:r>
      <w:r>
        <w:rPr>
          <w:noProof/>
        </w:rPr>
        <w:fldChar w:fldCharType="begin" w:fldLock="1"/>
      </w:r>
      <w:r>
        <w:rPr>
          <w:noProof/>
        </w:rPr>
        <w:instrText xml:space="preserve"> PAGEREF _Toc130386445 \h </w:instrText>
      </w:r>
      <w:r>
        <w:rPr>
          <w:noProof/>
        </w:rPr>
      </w:r>
      <w:r>
        <w:rPr>
          <w:noProof/>
        </w:rPr>
        <w:fldChar w:fldCharType="separate"/>
      </w:r>
      <w:r>
        <w:rPr>
          <w:noProof/>
        </w:rPr>
        <w:t>202</w:t>
      </w:r>
      <w:r>
        <w:rPr>
          <w:noProof/>
        </w:rPr>
        <w:fldChar w:fldCharType="end"/>
      </w:r>
    </w:p>
    <w:p w14:paraId="008AC805" w14:textId="5B6BF88C" w:rsidR="00025381" w:rsidRDefault="00025381">
      <w:pPr>
        <w:pStyle w:val="TOC2"/>
        <w:rPr>
          <w:rFonts w:asciiTheme="minorHAnsi" w:eastAsiaTheme="minorEastAsia" w:hAnsiTheme="minorHAnsi" w:cstheme="minorBidi"/>
          <w:noProof/>
          <w:sz w:val="22"/>
          <w:szCs w:val="22"/>
          <w:lang w:eastAsia="en-GB"/>
        </w:rPr>
      </w:pPr>
      <w:r w:rsidRPr="00316CC4">
        <w:rPr>
          <w:noProof/>
          <w:lang w:val="en-US"/>
        </w:rPr>
        <w:t>18.1</w:t>
      </w:r>
      <w:r>
        <w:rPr>
          <w:rFonts w:asciiTheme="minorHAnsi" w:eastAsiaTheme="minorEastAsia" w:hAnsiTheme="minorHAnsi" w:cstheme="minorBidi"/>
          <w:noProof/>
          <w:sz w:val="22"/>
          <w:szCs w:val="22"/>
          <w:lang w:eastAsia="en-GB"/>
        </w:rPr>
        <w:tab/>
      </w:r>
      <w:r w:rsidRPr="00316CC4">
        <w:rPr>
          <w:noProof/>
          <w:lang w:val="en-US"/>
        </w:rPr>
        <w:t>General</w:t>
      </w:r>
      <w:r>
        <w:rPr>
          <w:noProof/>
        </w:rPr>
        <w:tab/>
      </w:r>
      <w:r>
        <w:rPr>
          <w:noProof/>
        </w:rPr>
        <w:fldChar w:fldCharType="begin" w:fldLock="1"/>
      </w:r>
      <w:r>
        <w:rPr>
          <w:noProof/>
        </w:rPr>
        <w:instrText xml:space="preserve"> PAGEREF _Toc130386446 \h </w:instrText>
      </w:r>
      <w:r>
        <w:rPr>
          <w:noProof/>
        </w:rPr>
      </w:r>
      <w:r>
        <w:rPr>
          <w:noProof/>
        </w:rPr>
        <w:fldChar w:fldCharType="separate"/>
      </w:r>
      <w:r>
        <w:rPr>
          <w:noProof/>
        </w:rPr>
        <w:t>202</w:t>
      </w:r>
      <w:r>
        <w:rPr>
          <w:noProof/>
        </w:rPr>
        <w:fldChar w:fldCharType="end"/>
      </w:r>
    </w:p>
    <w:p w14:paraId="6728282E" w14:textId="3CA09922" w:rsidR="00025381" w:rsidRDefault="00025381">
      <w:pPr>
        <w:pStyle w:val="TOC2"/>
        <w:rPr>
          <w:rFonts w:asciiTheme="minorHAnsi" w:eastAsiaTheme="minorEastAsia" w:hAnsiTheme="minorHAnsi" w:cstheme="minorBidi"/>
          <w:noProof/>
          <w:sz w:val="22"/>
          <w:szCs w:val="22"/>
          <w:lang w:eastAsia="en-GB"/>
        </w:rPr>
      </w:pPr>
      <w:r w:rsidRPr="00316CC4">
        <w:rPr>
          <w:noProof/>
          <w:lang w:val="en-US"/>
        </w:rPr>
        <w:t>18.2</w:t>
      </w:r>
      <w:r>
        <w:rPr>
          <w:rFonts w:asciiTheme="minorHAnsi" w:eastAsiaTheme="minorEastAsia" w:hAnsiTheme="minorHAnsi" w:cstheme="minorBidi"/>
          <w:noProof/>
          <w:sz w:val="22"/>
          <w:szCs w:val="22"/>
          <w:lang w:eastAsia="en-GB"/>
        </w:rPr>
        <w:tab/>
      </w:r>
      <w:r w:rsidRPr="00316CC4">
        <w:rPr>
          <w:noProof/>
          <w:lang w:val="en-US"/>
        </w:rPr>
        <w:t>Media codecs</w:t>
      </w:r>
      <w:r>
        <w:rPr>
          <w:noProof/>
        </w:rPr>
        <w:tab/>
      </w:r>
      <w:r>
        <w:rPr>
          <w:noProof/>
        </w:rPr>
        <w:fldChar w:fldCharType="begin" w:fldLock="1"/>
      </w:r>
      <w:r>
        <w:rPr>
          <w:noProof/>
        </w:rPr>
        <w:instrText xml:space="preserve"> PAGEREF _Toc130386447 \h </w:instrText>
      </w:r>
      <w:r>
        <w:rPr>
          <w:noProof/>
        </w:rPr>
      </w:r>
      <w:r>
        <w:rPr>
          <w:noProof/>
        </w:rPr>
        <w:fldChar w:fldCharType="separate"/>
      </w:r>
      <w:r>
        <w:rPr>
          <w:noProof/>
        </w:rPr>
        <w:t>202</w:t>
      </w:r>
      <w:r>
        <w:rPr>
          <w:noProof/>
        </w:rPr>
        <w:fldChar w:fldCharType="end"/>
      </w:r>
    </w:p>
    <w:p w14:paraId="0A9A47AE" w14:textId="47CDA9D1" w:rsidR="00025381" w:rsidRDefault="00025381">
      <w:pPr>
        <w:pStyle w:val="TOC3"/>
        <w:rPr>
          <w:rFonts w:asciiTheme="minorHAnsi" w:eastAsiaTheme="minorEastAsia" w:hAnsiTheme="minorHAnsi" w:cstheme="minorBidi"/>
          <w:noProof/>
          <w:sz w:val="22"/>
          <w:szCs w:val="22"/>
          <w:lang w:eastAsia="en-GB"/>
        </w:rPr>
      </w:pPr>
      <w:r w:rsidRPr="00316CC4">
        <w:rPr>
          <w:noProof/>
          <w:lang w:val="en-US"/>
        </w:rPr>
        <w:t>18.2.1</w:t>
      </w:r>
      <w:r>
        <w:rPr>
          <w:rFonts w:asciiTheme="minorHAnsi" w:eastAsiaTheme="minorEastAsia" w:hAnsiTheme="minorHAnsi" w:cstheme="minorBidi"/>
          <w:noProof/>
          <w:sz w:val="22"/>
          <w:szCs w:val="22"/>
          <w:lang w:eastAsia="en-GB"/>
        </w:rPr>
        <w:tab/>
      </w:r>
      <w:r w:rsidRPr="00316CC4">
        <w:rPr>
          <w:noProof/>
          <w:lang w:val="en-US"/>
        </w:rPr>
        <w:t>General</w:t>
      </w:r>
      <w:r>
        <w:rPr>
          <w:noProof/>
        </w:rPr>
        <w:tab/>
      </w:r>
      <w:r>
        <w:rPr>
          <w:noProof/>
        </w:rPr>
        <w:fldChar w:fldCharType="begin" w:fldLock="1"/>
      </w:r>
      <w:r>
        <w:rPr>
          <w:noProof/>
        </w:rPr>
        <w:instrText xml:space="preserve"> PAGEREF _Toc130386448 \h </w:instrText>
      </w:r>
      <w:r>
        <w:rPr>
          <w:noProof/>
        </w:rPr>
      </w:r>
      <w:r>
        <w:rPr>
          <w:noProof/>
        </w:rPr>
        <w:fldChar w:fldCharType="separate"/>
      </w:r>
      <w:r>
        <w:rPr>
          <w:noProof/>
        </w:rPr>
        <w:t>202</w:t>
      </w:r>
      <w:r>
        <w:rPr>
          <w:noProof/>
        </w:rPr>
        <w:fldChar w:fldCharType="end"/>
      </w:r>
    </w:p>
    <w:p w14:paraId="5BBC8A6B" w14:textId="72002BF2" w:rsidR="00025381" w:rsidRDefault="00025381">
      <w:pPr>
        <w:pStyle w:val="TOC3"/>
        <w:rPr>
          <w:rFonts w:asciiTheme="minorHAnsi" w:eastAsiaTheme="minorEastAsia" w:hAnsiTheme="minorHAnsi" w:cstheme="minorBidi"/>
          <w:noProof/>
          <w:sz w:val="22"/>
          <w:szCs w:val="22"/>
          <w:lang w:eastAsia="en-GB"/>
        </w:rPr>
      </w:pPr>
      <w:r w:rsidRPr="00316CC4">
        <w:rPr>
          <w:noProof/>
          <w:lang w:val="en-US"/>
        </w:rPr>
        <w:t>18.2.2</w:t>
      </w:r>
      <w:r>
        <w:rPr>
          <w:rFonts w:asciiTheme="minorHAnsi" w:eastAsiaTheme="minorEastAsia" w:hAnsiTheme="minorHAnsi" w:cstheme="minorBidi"/>
          <w:noProof/>
          <w:sz w:val="22"/>
          <w:szCs w:val="22"/>
          <w:lang w:eastAsia="en-GB"/>
        </w:rPr>
        <w:tab/>
      </w:r>
      <w:r w:rsidRPr="00316CC4">
        <w:rPr>
          <w:noProof/>
          <w:lang w:val="en-US"/>
        </w:rPr>
        <w:t>Speech</w:t>
      </w:r>
      <w:r>
        <w:rPr>
          <w:noProof/>
        </w:rPr>
        <w:tab/>
      </w:r>
      <w:r>
        <w:rPr>
          <w:noProof/>
        </w:rPr>
        <w:fldChar w:fldCharType="begin" w:fldLock="1"/>
      </w:r>
      <w:r>
        <w:rPr>
          <w:noProof/>
        </w:rPr>
        <w:instrText xml:space="preserve"> PAGEREF _Toc130386449 \h </w:instrText>
      </w:r>
      <w:r>
        <w:rPr>
          <w:noProof/>
        </w:rPr>
      </w:r>
      <w:r>
        <w:rPr>
          <w:noProof/>
        </w:rPr>
        <w:fldChar w:fldCharType="separate"/>
      </w:r>
      <w:r>
        <w:rPr>
          <w:noProof/>
        </w:rPr>
        <w:t>203</w:t>
      </w:r>
      <w:r>
        <w:rPr>
          <w:noProof/>
        </w:rPr>
        <w:fldChar w:fldCharType="end"/>
      </w:r>
    </w:p>
    <w:p w14:paraId="6B170B27" w14:textId="2073F652" w:rsidR="00025381" w:rsidRDefault="00025381">
      <w:pPr>
        <w:pStyle w:val="TOC4"/>
        <w:rPr>
          <w:rFonts w:asciiTheme="minorHAnsi" w:eastAsiaTheme="minorEastAsia" w:hAnsiTheme="minorHAnsi" w:cstheme="minorBidi"/>
          <w:noProof/>
          <w:sz w:val="22"/>
          <w:szCs w:val="22"/>
          <w:lang w:eastAsia="en-GB"/>
        </w:rPr>
      </w:pPr>
      <w:r w:rsidRPr="00316CC4">
        <w:rPr>
          <w:noProof/>
          <w:lang w:val="en-US"/>
        </w:rPr>
        <w:t>18.2.2.1</w:t>
      </w:r>
      <w:r>
        <w:rPr>
          <w:rFonts w:asciiTheme="minorHAnsi" w:eastAsiaTheme="minorEastAsia" w:hAnsiTheme="minorHAnsi" w:cstheme="minorBidi"/>
          <w:noProof/>
          <w:sz w:val="22"/>
          <w:szCs w:val="22"/>
          <w:lang w:eastAsia="en-GB"/>
        </w:rPr>
        <w:tab/>
      </w:r>
      <w:r w:rsidRPr="00316CC4">
        <w:rPr>
          <w:noProof/>
          <w:lang w:val="en-US"/>
        </w:rPr>
        <w:t>Speech codecs</w:t>
      </w:r>
      <w:r>
        <w:rPr>
          <w:noProof/>
        </w:rPr>
        <w:tab/>
      </w:r>
      <w:r>
        <w:rPr>
          <w:noProof/>
        </w:rPr>
        <w:fldChar w:fldCharType="begin" w:fldLock="1"/>
      </w:r>
      <w:r>
        <w:rPr>
          <w:noProof/>
        </w:rPr>
        <w:instrText xml:space="preserve"> PAGEREF _Toc130386450 \h </w:instrText>
      </w:r>
      <w:r>
        <w:rPr>
          <w:noProof/>
        </w:rPr>
      </w:r>
      <w:r>
        <w:rPr>
          <w:noProof/>
        </w:rPr>
        <w:fldChar w:fldCharType="separate"/>
      </w:r>
      <w:r>
        <w:rPr>
          <w:noProof/>
        </w:rPr>
        <w:t>203</w:t>
      </w:r>
      <w:r>
        <w:rPr>
          <w:noProof/>
        </w:rPr>
        <w:fldChar w:fldCharType="end"/>
      </w:r>
    </w:p>
    <w:p w14:paraId="6E13C0AA" w14:textId="709E40F7" w:rsidR="00025381" w:rsidRDefault="00025381">
      <w:pPr>
        <w:pStyle w:val="TOC4"/>
        <w:rPr>
          <w:rFonts w:asciiTheme="minorHAnsi" w:eastAsiaTheme="minorEastAsia" w:hAnsiTheme="minorHAnsi" w:cstheme="minorBidi"/>
          <w:noProof/>
          <w:sz w:val="22"/>
          <w:szCs w:val="22"/>
          <w:lang w:eastAsia="en-GB"/>
        </w:rPr>
      </w:pPr>
      <w:r w:rsidRPr="00316CC4">
        <w:rPr>
          <w:noProof/>
          <w:lang w:val="en-US"/>
        </w:rPr>
        <w:t>18.2.2.2</w:t>
      </w:r>
      <w:r>
        <w:rPr>
          <w:rFonts w:asciiTheme="minorHAnsi" w:eastAsiaTheme="minorEastAsia" w:hAnsiTheme="minorHAnsi" w:cstheme="minorBidi"/>
          <w:noProof/>
          <w:sz w:val="22"/>
          <w:szCs w:val="22"/>
          <w:lang w:eastAsia="en-GB"/>
        </w:rPr>
        <w:tab/>
      </w:r>
      <w:r w:rsidRPr="00316CC4">
        <w:rPr>
          <w:noProof/>
          <w:lang w:val="en-US"/>
        </w:rPr>
        <w:t>Error concealment procedures</w:t>
      </w:r>
      <w:r>
        <w:rPr>
          <w:noProof/>
        </w:rPr>
        <w:tab/>
      </w:r>
      <w:r>
        <w:rPr>
          <w:noProof/>
        </w:rPr>
        <w:fldChar w:fldCharType="begin" w:fldLock="1"/>
      </w:r>
      <w:r>
        <w:rPr>
          <w:noProof/>
        </w:rPr>
        <w:instrText xml:space="preserve"> PAGEREF _Toc130386451 \h </w:instrText>
      </w:r>
      <w:r>
        <w:rPr>
          <w:noProof/>
        </w:rPr>
      </w:r>
      <w:r>
        <w:rPr>
          <w:noProof/>
        </w:rPr>
        <w:fldChar w:fldCharType="separate"/>
      </w:r>
      <w:r>
        <w:rPr>
          <w:noProof/>
        </w:rPr>
        <w:t>203</w:t>
      </w:r>
      <w:r>
        <w:rPr>
          <w:noProof/>
        </w:rPr>
        <w:fldChar w:fldCharType="end"/>
      </w:r>
    </w:p>
    <w:p w14:paraId="06D33060" w14:textId="3A93832F" w:rsidR="00025381" w:rsidRDefault="00025381">
      <w:pPr>
        <w:pStyle w:val="TOC4"/>
        <w:rPr>
          <w:rFonts w:asciiTheme="minorHAnsi" w:eastAsiaTheme="minorEastAsia" w:hAnsiTheme="minorHAnsi" w:cstheme="minorBidi"/>
          <w:noProof/>
          <w:sz w:val="22"/>
          <w:szCs w:val="22"/>
          <w:lang w:eastAsia="en-GB"/>
        </w:rPr>
      </w:pPr>
      <w:r>
        <w:rPr>
          <w:noProof/>
        </w:rPr>
        <w:t>18.2.2.3</w:t>
      </w:r>
      <w:r>
        <w:rPr>
          <w:rFonts w:asciiTheme="minorHAnsi" w:eastAsiaTheme="minorEastAsia" w:hAnsiTheme="minorHAnsi" w:cstheme="minorBidi"/>
          <w:noProof/>
          <w:sz w:val="22"/>
          <w:szCs w:val="22"/>
          <w:lang w:eastAsia="en-GB"/>
        </w:rPr>
        <w:tab/>
      </w:r>
      <w:r>
        <w:rPr>
          <w:noProof/>
        </w:rPr>
        <w:t>Source controlled rate operation</w:t>
      </w:r>
      <w:r>
        <w:rPr>
          <w:noProof/>
        </w:rPr>
        <w:tab/>
      </w:r>
      <w:r>
        <w:rPr>
          <w:noProof/>
        </w:rPr>
        <w:fldChar w:fldCharType="begin" w:fldLock="1"/>
      </w:r>
      <w:r>
        <w:rPr>
          <w:noProof/>
        </w:rPr>
        <w:instrText xml:space="preserve"> PAGEREF _Toc130386452 \h </w:instrText>
      </w:r>
      <w:r>
        <w:rPr>
          <w:noProof/>
        </w:rPr>
      </w:r>
      <w:r>
        <w:rPr>
          <w:noProof/>
        </w:rPr>
        <w:fldChar w:fldCharType="separate"/>
      </w:r>
      <w:r>
        <w:rPr>
          <w:noProof/>
        </w:rPr>
        <w:t>203</w:t>
      </w:r>
      <w:r>
        <w:rPr>
          <w:noProof/>
        </w:rPr>
        <w:fldChar w:fldCharType="end"/>
      </w:r>
    </w:p>
    <w:p w14:paraId="6EF374AA" w14:textId="5228DAC9" w:rsidR="00025381" w:rsidRDefault="00025381">
      <w:pPr>
        <w:pStyle w:val="TOC3"/>
        <w:rPr>
          <w:rFonts w:asciiTheme="minorHAnsi" w:eastAsiaTheme="minorEastAsia" w:hAnsiTheme="minorHAnsi" w:cstheme="minorBidi"/>
          <w:noProof/>
          <w:sz w:val="22"/>
          <w:szCs w:val="22"/>
          <w:lang w:eastAsia="en-GB"/>
        </w:rPr>
      </w:pPr>
      <w:r w:rsidRPr="00316CC4">
        <w:rPr>
          <w:noProof/>
          <w:lang w:val="en-US"/>
        </w:rPr>
        <w:t>18.2.3</w:t>
      </w:r>
      <w:r>
        <w:rPr>
          <w:rFonts w:asciiTheme="minorHAnsi" w:eastAsiaTheme="minorEastAsia" w:hAnsiTheme="minorHAnsi" w:cstheme="minorBidi"/>
          <w:noProof/>
          <w:sz w:val="22"/>
          <w:szCs w:val="22"/>
          <w:lang w:eastAsia="en-GB"/>
        </w:rPr>
        <w:tab/>
      </w:r>
      <w:r w:rsidRPr="00316CC4">
        <w:rPr>
          <w:noProof/>
          <w:lang w:val="en-US"/>
        </w:rPr>
        <w:t>Video</w:t>
      </w:r>
      <w:r>
        <w:rPr>
          <w:noProof/>
        </w:rPr>
        <w:tab/>
      </w:r>
      <w:r>
        <w:rPr>
          <w:noProof/>
        </w:rPr>
        <w:fldChar w:fldCharType="begin" w:fldLock="1"/>
      </w:r>
      <w:r>
        <w:rPr>
          <w:noProof/>
        </w:rPr>
        <w:instrText xml:space="preserve"> PAGEREF _Toc130386453 \h </w:instrText>
      </w:r>
      <w:r>
        <w:rPr>
          <w:noProof/>
        </w:rPr>
      </w:r>
      <w:r>
        <w:rPr>
          <w:noProof/>
        </w:rPr>
        <w:fldChar w:fldCharType="separate"/>
      </w:r>
      <w:r>
        <w:rPr>
          <w:noProof/>
        </w:rPr>
        <w:t>204</w:t>
      </w:r>
      <w:r>
        <w:rPr>
          <w:noProof/>
        </w:rPr>
        <w:fldChar w:fldCharType="end"/>
      </w:r>
    </w:p>
    <w:p w14:paraId="0CCF9AE4" w14:textId="6C38907E" w:rsidR="00025381" w:rsidRDefault="00025381">
      <w:pPr>
        <w:pStyle w:val="TOC3"/>
        <w:rPr>
          <w:rFonts w:asciiTheme="minorHAnsi" w:eastAsiaTheme="minorEastAsia" w:hAnsiTheme="minorHAnsi" w:cstheme="minorBidi"/>
          <w:noProof/>
          <w:sz w:val="22"/>
          <w:szCs w:val="22"/>
          <w:lang w:eastAsia="en-GB"/>
        </w:rPr>
      </w:pPr>
      <w:r>
        <w:rPr>
          <w:noProof/>
        </w:rPr>
        <w:t>18.2.4</w:t>
      </w:r>
      <w:r>
        <w:rPr>
          <w:rFonts w:asciiTheme="minorHAnsi" w:eastAsiaTheme="minorEastAsia" w:hAnsiTheme="minorHAnsi" w:cstheme="minorBidi"/>
          <w:noProof/>
          <w:sz w:val="22"/>
          <w:szCs w:val="22"/>
          <w:lang w:eastAsia="en-GB"/>
        </w:rPr>
        <w:tab/>
      </w:r>
      <w:r>
        <w:rPr>
          <w:noProof/>
        </w:rPr>
        <w:t>Real-time text</w:t>
      </w:r>
      <w:r>
        <w:rPr>
          <w:noProof/>
        </w:rPr>
        <w:tab/>
      </w:r>
      <w:r>
        <w:rPr>
          <w:noProof/>
        </w:rPr>
        <w:fldChar w:fldCharType="begin" w:fldLock="1"/>
      </w:r>
      <w:r>
        <w:rPr>
          <w:noProof/>
        </w:rPr>
        <w:instrText xml:space="preserve"> PAGEREF _Toc130386454 \h </w:instrText>
      </w:r>
      <w:r>
        <w:rPr>
          <w:noProof/>
        </w:rPr>
      </w:r>
      <w:r>
        <w:rPr>
          <w:noProof/>
        </w:rPr>
        <w:fldChar w:fldCharType="separate"/>
      </w:r>
      <w:r>
        <w:rPr>
          <w:noProof/>
        </w:rPr>
        <w:t>204</w:t>
      </w:r>
      <w:r>
        <w:rPr>
          <w:noProof/>
        </w:rPr>
        <w:fldChar w:fldCharType="end"/>
      </w:r>
    </w:p>
    <w:p w14:paraId="1375DD7F" w14:textId="3C639B71" w:rsidR="00025381" w:rsidRDefault="00025381">
      <w:pPr>
        <w:pStyle w:val="TOC2"/>
        <w:rPr>
          <w:rFonts w:asciiTheme="minorHAnsi" w:eastAsiaTheme="minorEastAsia" w:hAnsiTheme="minorHAnsi" w:cstheme="minorBidi"/>
          <w:noProof/>
          <w:sz w:val="22"/>
          <w:szCs w:val="22"/>
          <w:lang w:eastAsia="en-GB"/>
        </w:rPr>
      </w:pPr>
      <w:r>
        <w:rPr>
          <w:noProof/>
        </w:rPr>
        <w:t>18.3</w:t>
      </w:r>
      <w:r>
        <w:rPr>
          <w:rFonts w:asciiTheme="minorHAnsi" w:eastAsiaTheme="minorEastAsia" w:hAnsiTheme="minorHAnsi" w:cstheme="minorBidi"/>
          <w:noProof/>
          <w:sz w:val="22"/>
          <w:szCs w:val="22"/>
          <w:lang w:eastAsia="en-GB"/>
        </w:rPr>
        <w:tab/>
      </w:r>
      <w:r>
        <w:rPr>
          <w:noProof/>
        </w:rPr>
        <w:t>Media configuration</w:t>
      </w:r>
      <w:r>
        <w:rPr>
          <w:noProof/>
        </w:rPr>
        <w:tab/>
      </w:r>
      <w:r>
        <w:rPr>
          <w:noProof/>
        </w:rPr>
        <w:fldChar w:fldCharType="begin" w:fldLock="1"/>
      </w:r>
      <w:r>
        <w:rPr>
          <w:noProof/>
        </w:rPr>
        <w:instrText xml:space="preserve"> PAGEREF _Toc130386455 \h </w:instrText>
      </w:r>
      <w:r>
        <w:rPr>
          <w:noProof/>
        </w:rPr>
      </w:r>
      <w:r>
        <w:rPr>
          <w:noProof/>
        </w:rPr>
        <w:fldChar w:fldCharType="separate"/>
      </w:r>
      <w:r>
        <w:rPr>
          <w:noProof/>
        </w:rPr>
        <w:t>204</w:t>
      </w:r>
      <w:r>
        <w:rPr>
          <w:noProof/>
        </w:rPr>
        <w:fldChar w:fldCharType="end"/>
      </w:r>
    </w:p>
    <w:p w14:paraId="2BBEFB3F" w14:textId="33ADA2E4" w:rsidR="00025381" w:rsidRDefault="00025381">
      <w:pPr>
        <w:pStyle w:val="TOC3"/>
        <w:rPr>
          <w:rFonts w:asciiTheme="minorHAnsi" w:eastAsiaTheme="minorEastAsia" w:hAnsiTheme="minorHAnsi" w:cstheme="minorBidi"/>
          <w:noProof/>
          <w:sz w:val="22"/>
          <w:szCs w:val="22"/>
          <w:lang w:eastAsia="en-GB"/>
        </w:rPr>
      </w:pPr>
      <w:r>
        <w:rPr>
          <w:noProof/>
        </w:rPr>
        <w:t>18.3.1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_Toc130386456 \h </w:instrText>
      </w:r>
      <w:r>
        <w:rPr>
          <w:noProof/>
        </w:rPr>
      </w:r>
      <w:r>
        <w:rPr>
          <w:noProof/>
        </w:rPr>
        <w:fldChar w:fldCharType="separate"/>
      </w:r>
      <w:r>
        <w:rPr>
          <w:noProof/>
        </w:rPr>
        <w:t>204</w:t>
      </w:r>
      <w:r>
        <w:rPr>
          <w:noProof/>
        </w:rPr>
        <w:fldChar w:fldCharType="end"/>
      </w:r>
    </w:p>
    <w:p w14:paraId="58B97CDF" w14:textId="0F5EECFA" w:rsidR="00025381" w:rsidRDefault="00025381">
      <w:pPr>
        <w:pStyle w:val="TOC3"/>
        <w:rPr>
          <w:rFonts w:asciiTheme="minorHAnsi" w:eastAsiaTheme="minorEastAsia" w:hAnsiTheme="minorHAnsi" w:cstheme="minorBidi"/>
          <w:noProof/>
          <w:sz w:val="22"/>
          <w:szCs w:val="22"/>
          <w:lang w:eastAsia="en-GB"/>
        </w:rPr>
      </w:pPr>
      <w:r>
        <w:rPr>
          <w:noProof/>
        </w:rPr>
        <w:t>18.3.2</w:t>
      </w:r>
      <w:r>
        <w:rPr>
          <w:rFonts w:asciiTheme="minorHAnsi" w:eastAsiaTheme="minorEastAsia" w:hAnsiTheme="minorHAnsi" w:cstheme="minorBidi"/>
          <w:noProof/>
          <w:sz w:val="22"/>
          <w:szCs w:val="22"/>
          <w:lang w:eastAsia="en-GB"/>
        </w:rPr>
        <w:tab/>
      </w:r>
      <w:r>
        <w:rPr>
          <w:noProof/>
        </w:rPr>
        <w:t>Session setup procedures</w:t>
      </w:r>
      <w:r>
        <w:rPr>
          <w:noProof/>
        </w:rPr>
        <w:tab/>
      </w:r>
      <w:r>
        <w:rPr>
          <w:noProof/>
        </w:rPr>
        <w:fldChar w:fldCharType="begin" w:fldLock="1"/>
      </w:r>
      <w:r>
        <w:rPr>
          <w:noProof/>
        </w:rPr>
        <w:instrText xml:space="preserve"> PAGEREF _Toc130386457 \h </w:instrText>
      </w:r>
      <w:r>
        <w:rPr>
          <w:noProof/>
        </w:rPr>
      </w:r>
      <w:r>
        <w:rPr>
          <w:noProof/>
        </w:rPr>
        <w:fldChar w:fldCharType="separate"/>
      </w:r>
      <w:r>
        <w:rPr>
          <w:noProof/>
        </w:rPr>
        <w:t>204</w:t>
      </w:r>
      <w:r>
        <w:rPr>
          <w:noProof/>
        </w:rPr>
        <w:fldChar w:fldCharType="end"/>
      </w:r>
    </w:p>
    <w:p w14:paraId="5EF860CF" w14:textId="629B6DB8" w:rsidR="00025381" w:rsidRDefault="00025381">
      <w:pPr>
        <w:pStyle w:val="TOC4"/>
        <w:rPr>
          <w:rFonts w:asciiTheme="minorHAnsi" w:eastAsiaTheme="minorEastAsia" w:hAnsiTheme="minorHAnsi" w:cstheme="minorBidi"/>
          <w:noProof/>
          <w:sz w:val="22"/>
          <w:szCs w:val="22"/>
          <w:lang w:eastAsia="en-GB"/>
        </w:rPr>
      </w:pPr>
      <w:r>
        <w:rPr>
          <w:noProof/>
        </w:rPr>
        <w:t>18.3.2.1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_Toc130386458 \h </w:instrText>
      </w:r>
      <w:r>
        <w:rPr>
          <w:noProof/>
        </w:rPr>
      </w:r>
      <w:r>
        <w:rPr>
          <w:noProof/>
        </w:rPr>
        <w:fldChar w:fldCharType="separate"/>
      </w:r>
      <w:r>
        <w:rPr>
          <w:noProof/>
        </w:rPr>
        <w:t>204</w:t>
      </w:r>
      <w:r>
        <w:rPr>
          <w:noProof/>
        </w:rPr>
        <w:fldChar w:fldCharType="end"/>
      </w:r>
    </w:p>
    <w:p w14:paraId="79A6D151" w14:textId="2915D941" w:rsidR="00025381" w:rsidRDefault="00025381">
      <w:pPr>
        <w:pStyle w:val="TOC4"/>
        <w:rPr>
          <w:rFonts w:asciiTheme="minorHAnsi" w:eastAsiaTheme="minorEastAsia" w:hAnsiTheme="minorHAnsi" w:cstheme="minorBidi"/>
          <w:noProof/>
          <w:sz w:val="22"/>
          <w:szCs w:val="22"/>
          <w:lang w:eastAsia="en-GB"/>
        </w:rPr>
      </w:pPr>
      <w:r>
        <w:rPr>
          <w:noProof/>
        </w:rPr>
        <w:t>18.3.2.2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_Toc130386459 \h </w:instrText>
      </w:r>
      <w:r>
        <w:rPr>
          <w:noProof/>
        </w:rPr>
      </w:r>
      <w:r>
        <w:rPr>
          <w:noProof/>
        </w:rPr>
        <w:fldChar w:fldCharType="separate"/>
      </w:r>
      <w:r>
        <w:rPr>
          <w:noProof/>
        </w:rPr>
        <w:t>205</w:t>
      </w:r>
      <w:r>
        <w:rPr>
          <w:noProof/>
        </w:rPr>
        <w:fldChar w:fldCharType="end"/>
      </w:r>
    </w:p>
    <w:p w14:paraId="0FB914C1" w14:textId="26F8A281" w:rsidR="00025381" w:rsidRDefault="00025381">
      <w:pPr>
        <w:pStyle w:val="TOC4"/>
        <w:rPr>
          <w:rFonts w:asciiTheme="minorHAnsi" w:eastAsiaTheme="minorEastAsia" w:hAnsiTheme="minorHAnsi" w:cstheme="minorBidi"/>
          <w:noProof/>
          <w:sz w:val="22"/>
          <w:szCs w:val="22"/>
          <w:lang w:eastAsia="en-GB"/>
        </w:rPr>
      </w:pPr>
      <w:r w:rsidRPr="00316CC4">
        <w:rPr>
          <w:noProof/>
          <w:lang w:val="en-US"/>
        </w:rPr>
        <w:t>18.3.2.3</w:t>
      </w:r>
      <w:r>
        <w:rPr>
          <w:rFonts w:asciiTheme="minorHAnsi" w:eastAsiaTheme="minorEastAsia" w:hAnsiTheme="minorHAnsi" w:cstheme="minorBidi"/>
          <w:noProof/>
          <w:sz w:val="22"/>
          <w:szCs w:val="22"/>
          <w:lang w:eastAsia="en-GB"/>
        </w:rPr>
        <w:tab/>
      </w:r>
      <w:r w:rsidRPr="00316CC4">
        <w:rPr>
          <w:noProof/>
          <w:lang w:val="en-US"/>
        </w:rPr>
        <w:t>Video</w:t>
      </w:r>
      <w:r>
        <w:rPr>
          <w:noProof/>
        </w:rPr>
        <w:tab/>
      </w:r>
      <w:r>
        <w:rPr>
          <w:noProof/>
        </w:rPr>
        <w:fldChar w:fldCharType="begin" w:fldLock="1"/>
      </w:r>
      <w:r>
        <w:rPr>
          <w:noProof/>
        </w:rPr>
        <w:instrText xml:space="preserve"> PAGEREF _Toc130386460 \h </w:instrText>
      </w:r>
      <w:r>
        <w:rPr>
          <w:noProof/>
        </w:rPr>
      </w:r>
      <w:r>
        <w:rPr>
          <w:noProof/>
        </w:rPr>
        <w:fldChar w:fldCharType="separate"/>
      </w:r>
      <w:r>
        <w:rPr>
          <w:noProof/>
        </w:rPr>
        <w:t>205</w:t>
      </w:r>
      <w:r>
        <w:rPr>
          <w:noProof/>
        </w:rPr>
        <w:fldChar w:fldCharType="end"/>
      </w:r>
    </w:p>
    <w:p w14:paraId="4A5DDB32" w14:textId="0F8EF5F7" w:rsidR="00025381" w:rsidRDefault="00025381">
      <w:pPr>
        <w:pStyle w:val="TOC4"/>
        <w:rPr>
          <w:rFonts w:asciiTheme="minorHAnsi" w:eastAsiaTheme="minorEastAsia" w:hAnsiTheme="minorHAnsi" w:cstheme="minorBidi"/>
          <w:noProof/>
          <w:sz w:val="22"/>
          <w:szCs w:val="22"/>
          <w:lang w:eastAsia="en-GB"/>
        </w:rPr>
      </w:pPr>
      <w:r w:rsidRPr="00316CC4">
        <w:rPr>
          <w:noProof/>
          <w:lang w:val="en-US"/>
        </w:rPr>
        <w:t>18.3.2.4</w:t>
      </w:r>
      <w:r>
        <w:rPr>
          <w:rFonts w:asciiTheme="minorHAnsi" w:eastAsiaTheme="minorEastAsia" w:hAnsiTheme="minorHAnsi" w:cstheme="minorBidi"/>
          <w:noProof/>
          <w:sz w:val="22"/>
          <w:szCs w:val="22"/>
          <w:lang w:eastAsia="en-GB"/>
        </w:rPr>
        <w:tab/>
      </w:r>
      <w:r w:rsidRPr="00316CC4">
        <w:rPr>
          <w:noProof/>
          <w:lang w:val="en-US"/>
        </w:rPr>
        <w:t>Text</w:t>
      </w:r>
      <w:r>
        <w:rPr>
          <w:noProof/>
        </w:rPr>
        <w:tab/>
      </w:r>
      <w:r>
        <w:rPr>
          <w:noProof/>
        </w:rPr>
        <w:fldChar w:fldCharType="begin" w:fldLock="1"/>
      </w:r>
      <w:r>
        <w:rPr>
          <w:noProof/>
        </w:rPr>
        <w:instrText xml:space="preserve"> PAGEREF _Toc130386461 \h </w:instrText>
      </w:r>
      <w:r>
        <w:rPr>
          <w:noProof/>
        </w:rPr>
      </w:r>
      <w:r>
        <w:rPr>
          <w:noProof/>
        </w:rPr>
        <w:fldChar w:fldCharType="separate"/>
      </w:r>
      <w:r>
        <w:rPr>
          <w:noProof/>
        </w:rPr>
        <w:t>205</w:t>
      </w:r>
      <w:r>
        <w:rPr>
          <w:noProof/>
        </w:rPr>
        <w:fldChar w:fldCharType="end"/>
      </w:r>
    </w:p>
    <w:p w14:paraId="0DAEF804" w14:textId="43353144" w:rsidR="00025381" w:rsidRDefault="00025381">
      <w:pPr>
        <w:pStyle w:val="TOC4"/>
        <w:rPr>
          <w:rFonts w:asciiTheme="minorHAnsi" w:eastAsiaTheme="minorEastAsia" w:hAnsiTheme="minorHAnsi" w:cstheme="minorBidi"/>
          <w:noProof/>
          <w:sz w:val="22"/>
          <w:szCs w:val="22"/>
          <w:lang w:eastAsia="en-GB"/>
        </w:rPr>
      </w:pPr>
      <w:r w:rsidRPr="00316CC4">
        <w:rPr>
          <w:noProof/>
          <w:lang w:val="en-US"/>
        </w:rPr>
        <w:t>18.3.2.5</w:t>
      </w:r>
      <w:r>
        <w:rPr>
          <w:rFonts w:asciiTheme="minorHAnsi" w:eastAsiaTheme="minorEastAsia" w:hAnsiTheme="minorHAnsi" w:cstheme="minorBidi"/>
          <w:noProof/>
          <w:sz w:val="22"/>
          <w:szCs w:val="22"/>
          <w:lang w:eastAsia="en-GB"/>
        </w:rPr>
        <w:tab/>
      </w:r>
      <w:r w:rsidRPr="00316CC4">
        <w:rPr>
          <w:noProof/>
          <w:lang w:val="en-US"/>
        </w:rPr>
        <w:t>Bandwidth negotiation</w:t>
      </w:r>
      <w:r>
        <w:rPr>
          <w:noProof/>
        </w:rPr>
        <w:tab/>
      </w:r>
      <w:r>
        <w:rPr>
          <w:noProof/>
        </w:rPr>
        <w:fldChar w:fldCharType="begin" w:fldLock="1"/>
      </w:r>
      <w:r>
        <w:rPr>
          <w:noProof/>
        </w:rPr>
        <w:instrText xml:space="preserve"> PAGEREF _Toc130386462 \h </w:instrText>
      </w:r>
      <w:r>
        <w:rPr>
          <w:noProof/>
        </w:rPr>
      </w:r>
      <w:r>
        <w:rPr>
          <w:noProof/>
        </w:rPr>
        <w:fldChar w:fldCharType="separate"/>
      </w:r>
      <w:r>
        <w:rPr>
          <w:noProof/>
        </w:rPr>
        <w:t>205</w:t>
      </w:r>
      <w:r>
        <w:rPr>
          <w:noProof/>
        </w:rPr>
        <w:fldChar w:fldCharType="end"/>
      </w:r>
    </w:p>
    <w:p w14:paraId="0C6D65AE" w14:textId="5AA47BDC" w:rsidR="00025381" w:rsidRDefault="00025381">
      <w:pPr>
        <w:pStyle w:val="TOC3"/>
        <w:rPr>
          <w:rFonts w:asciiTheme="minorHAnsi" w:eastAsiaTheme="minorEastAsia" w:hAnsiTheme="minorHAnsi" w:cstheme="minorBidi"/>
          <w:noProof/>
          <w:sz w:val="22"/>
          <w:szCs w:val="22"/>
          <w:lang w:eastAsia="en-GB"/>
        </w:rPr>
      </w:pPr>
      <w:r w:rsidRPr="00316CC4">
        <w:rPr>
          <w:noProof/>
          <w:lang w:val="en-US"/>
        </w:rPr>
        <w:t>18.3.3</w:t>
      </w:r>
      <w:r>
        <w:rPr>
          <w:rFonts w:asciiTheme="minorHAnsi" w:eastAsiaTheme="minorEastAsia" w:hAnsiTheme="minorHAnsi" w:cstheme="minorBidi"/>
          <w:noProof/>
          <w:sz w:val="22"/>
          <w:szCs w:val="22"/>
          <w:lang w:eastAsia="en-GB"/>
        </w:rPr>
        <w:tab/>
      </w:r>
      <w:r w:rsidRPr="00316CC4">
        <w:rPr>
          <w:noProof/>
          <w:lang w:val="en-US"/>
        </w:rPr>
        <w:t>Session control procedures</w:t>
      </w:r>
      <w:r>
        <w:rPr>
          <w:noProof/>
        </w:rPr>
        <w:tab/>
      </w:r>
      <w:r>
        <w:rPr>
          <w:noProof/>
        </w:rPr>
        <w:fldChar w:fldCharType="begin" w:fldLock="1"/>
      </w:r>
      <w:r>
        <w:rPr>
          <w:noProof/>
        </w:rPr>
        <w:instrText xml:space="preserve"> PAGEREF _Toc130386463 \h </w:instrText>
      </w:r>
      <w:r>
        <w:rPr>
          <w:noProof/>
        </w:rPr>
      </w:r>
      <w:r>
        <w:rPr>
          <w:noProof/>
        </w:rPr>
        <w:fldChar w:fldCharType="separate"/>
      </w:r>
      <w:r>
        <w:rPr>
          <w:noProof/>
        </w:rPr>
        <w:t>206</w:t>
      </w:r>
      <w:r>
        <w:rPr>
          <w:noProof/>
        </w:rPr>
        <w:fldChar w:fldCharType="end"/>
      </w:r>
    </w:p>
    <w:p w14:paraId="5BE28ED7" w14:textId="5ADD3B61" w:rsidR="00025381" w:rsidRDefault="00025381">
      <w:pPr>
        <w:pStyle w:val="TOC2"/>
        <w:rPr>
          <w:rFonts w:asciiTheme="minorHAnsi" w:eastAsiaTheme="minorEastAsia" w:hAnsiTheme="minorHAnsi" w:cstheme="minorBidi"/>
          <w:noProof/>
          <w:sz w:val="22"/>
          <w:szCs w:val="22"/>
          <w:lang w:eastAsia="en-GB"/>
        </w:rPr>
      </w:pPr>
      <w:r w:rsidRPr="00316CC4">
        <w:rPr>
          <w:noProof/>
          <w:lang w:val="en-US"/>
        </w:rPr>
        <w:t>18.4</w:t>
      </w:r>
      <w:r>
        <w:rPr>
          <w:rFonts w:asciiTheme="minorHAnsi" w:eastAsiaTheme="minorEastAsia" w:hAnsiTheme="minorHAnsi" w:cstheme="minorBidi"/>
          <w:noProof/>
          <w:sz w:val="22"/>
          <w:szCs w:val="22"/>
          <w:lang w:eastAsia="en-GB"/>
        </w:rPr>
        <w:tab/>
      </w:r>
      <w:r w:rsidRPr="00316CC4">
        <w:rPr>
          <w:noProof/>
          <w:lang w:val="en-US"/>
        </w:rPr>
        <w:t>Data transport</w:t>
      </w:r>
      <w:r>
        <w:rPr>
          <w:noProof/>
        </w:rPr>
        <w:tab/>
      </w:r>
      <w:r>
        <w:rPr>
          <w:noProof/>
        </w:rPr>
        <w:fldChar w:fldCharType="begin" w:fldLock="1"/>
      </w:r>
      <w:r>
        <w:rPr>
          <w:noProof/>
        </w:rPr>
        <w:instrText xml:space="preserve"> PAGEREF _Toc130386464 \h </w:instrText>
      </w:r>
      <w:r>
        <w:rPr>
          <w:noProof/>
        </w:rPr>
      </w:r>
      <w:r>
        <w:rPr>
          <w:noProof/>
        </w:rPr>
        <w:fldChar w:fldCharType="separate"/>
      </w:r>
      <w:r>
        <w:rPr>
          <w:noProof/>
        </w:rPr>
        <w:t>206</w:t>
      </w:r>
      <w:r>
        <w:rPr>
          <w:noProof/>
        </w:rPr>
        <w:fldChar w:fldCharType="end"/>
      </w:r>
    </w:p>
    <w:p w14:paraId="1D8EA4A6" w14:textId="34592C84" w:rsidR="00025381" w:rsidRDefault="00025381">
      <w:pPr>
        <w:pStyle w:val="TOC3"/>
        <w:rPr>
          <w:rFonts w:asciiTheme="minorHAnsi" w:eastAsiaTheme="minorEastAsia" w:hAnsiTheme="minorHAnsi" w:cstheme="minorBidi"/>
          <w:noProof/>
          <w:sz w:val="22"/>
          <w:szCs w:val="22"/>
          <w:lang w:eastAsia="en-GB"/>
        </w:rPr>
      </w:pPr>
      <w:r w:rsidRPr="00316CC4">
        <w:rPr>
          <w:noProof/>
          <w:lang w:val="en-US"/>
        </w:rPr>
        <w:t>18.4.1</w:t>
      </w:r>
      <w:r>
        <w:rPr>
          <w:rFonts w:asciiTheme="minorHAnsi" w:eastAsiaTheme="minorEastAsia" w:hAnsiTheme="minorHAnsi" w:cstheme="minorBidi"/>
          <w:noProof/>
          <w:sz w:val="22"/>
          <w:szCs w:val="22"/>
          <w:lang w:eastAsia="en-GB"/>
        </w:rPr>
        <w:tab/>
      </w:r>
      <w:r w:rsidRPr="00316CC4">
        <w:rPr>
          <w:noProof/>
          <w:lang w:val="en-US"/>
        </w:rPr>
        <w:t>General</w:t>
      </w:r>
      <w:r>
        <w:rPr>
          <w:noProof/>
        </w:rPr>
        <w:tab/>
      </w:r>
      <w:r>
        <w:rPr>
          <w:noProof/>
        </w:rPr>
        <w:fldChar w:fldCharType="begin" w:fldLock="1"/>
      </w:r>
      <w:r>
        <w:rPr>
          <w:noProof/>
        </w:rPr>
        <w:instrText xml:space="preserve"> PAGEREF _Toc130386465 \h </w:instrText>
      </w:r>
      <w:r>
        <w:rPr>
          <w:noProof/>
        </w:rPr>
      </w:r>
      <w:r>
        <w:rPr>
          <w:noProof/>
        </w:rPr>
        <w:fldChar w:fldCharType="separate"/>
      </w:r>
      <w:r>
        <w:rPr>
          <w:noProof/>
        </w:rPr>
        <w:t>206</w:t>
      </w:r>
      <w:r>
        <w:rPr>
          <w:noProof/>
        </w:rPr>
        <w:fldChar w:fldCharType="end"/>
      </w:r>
    </w:p>
    <w:p w14:paraId="044F4648" w14:textId="2C3F7457" w:rsidR="00025381" w:rsidRDefault="00025381">
      <w:pPr>
        <w:pStyle w:val="TOC3"/>
        <w:rPr>
          <w:rFonts w:asciiTheme="minorHAnsi" w:eastAsiaTheme="minorEastAsia" w:hAnsiTheme="minorHAnsi" w:cstheme="minorBidi"/>
          <w:noProof/>
          <w:sz w:val="22"/>
          <w:szCs w:val="22"/>
          <w:lang w:eastAsia="en-GB"/>
        </w:rPr>
      </w:pPr>
      <w:r w:rsidRPr="00316CC4">
        <w:rPr>
          <w:noProof/>
          <w:lang w:val="en-US"/>
        </w:rPr>
        <w:t>18.4.2</w:t>
      </w:r>
      <w:r>
        <w:rPr>
          <w:rFonts w:asciiTheme="minorHAnsi" w:eastAsiaTheme="minorEastAsia" w:hAnsiTheme="minorHAnsi" w:cstheme="minorBidi"/>
          <w:noProof/>
          <w:sz w:val="22"/>
          <w:szCs w:val="22"/>
          <w:lang w:eastAsia="en-GB"/>
        </w:rPr>
        <w:tab/>
      </w:r>
      <w:r w:rsidRPr="00316CC4">
        <w:rPr>
          <w:noProof/>
          <w:lang w:val="en-US"/>
        </w:rPr>
        <w:t>Packetization</w:t>
      </w:r>
      <w:r>
        <w:rPr>
          <w:noProof/>
        </w:rPr>
        <w:tab/>
      </w:r>
      <w:r>
        <w:rPr>
          <w:noProof/>
        </w:rPr>
        <w:fldChar w:fldCharType="begin" w:fldLock="1"/>
      </w:r>
      <w:r>
        <w:rPr>
          <w:noProof/>
        </w:rPr>
        <w:instrText xml:space="preserve"> PAGEREF _Toc130386466 \h </w:instrText>
      </w:r>
      <w:r>
        <w:rPr>
          <w:noProof/>
        </w:rPr>
      </w:r>
      <w:r>
        <w:rPr>
          <w:noProof/>
        </w:rPr>
        <w:fldChar w:fldCharType="separate"/>
      </w:r>
      <w:r>
        <w:rPr>
          <w:noProof/>
        </w:rPr>
        <w:t>206</w:t>
      </w:r>
      <w:r>
        <w:rPr>
          <w:noProof/>
        </w:rPr>
        <w:fldChar w:fldCharType="end"/>
      </w:r>
    </w:p>
    <w:p w14:paraId="7047E0B1" w14:textId="013B26B8" w:rsidR="00025381" w:rsidRDefault="00025381">
      <w:pPr>
        <w:pStyle w:val="TOC3"/>
        <w:rPr>
          <w:rFonts w:asciiTheme="minorHAnsi" w:eastAsiaTheme="minorEastAsia" w:hAnsiTheme="minorHAnsi" w:cstheme="minorBidi"/>
          <w:noProof/>
          <w:sz w:val="22"/>
          <w:szCs w:val="22"/>
          <w:lang w:eastAsia="en-GB"/>
        </w:rPr>
      </w:pPr>
      <w:r w:rsidRPr="00316CC4">
        <w:rPr>
          <w:noProof/>
          <w:lang w:val="en-US"/>
        </w:rPr>
        <w:t>18.4.3</w:t>
      </w:r>
      <w:r>
        <w:rPr>
          <w:rFonts w:asciiTheme="minorHAnsi" w:eastAsiaTheme="minorEastAsia" w:hAnsiTheme="minorHAnsi" w:cstheme="minorBidi"/>
          <w:noProof/>
          <w:sz w:val="22"/>
          <w:szCs w:val="22"/>
          <w:lang w:eastAsia="en-GB"/>
        </w:rPr>
        <w:tab/>
      </w:r>
      <w:r w:rsidRPr="00316CC4">
        <w:rPr>
          <w:noProof/>
          <w:lang w:val="en-US"/>
        </w:rPr>
        <w:t>RTP payload format</w:t>
      </w:r>
      <w:r>
        <w:rPr>
          <w:noProof/>
        </w:rPr>
        <w:tab/>
      </w:r>
      <w:r>
        <w:rPr>
          <w:noProof/>
        </w:rPr>
        <w:fldChar w:fldCharType="begin" w:fldLock="1"/>
      </w:r>
      <w:r>
        <w:rPr>
          <w:noProof/>
        </w:rPr>
        <w:instrText xml:space="preserve"> PAGEREF _Toc130386467 \h </w:instrText>
      </w:r>
      <w:r>
        <w:rPr>
          <w:noProof/>
        </w:rPr>
      </w:r>
      <w:r>
        <w:rPr>
          <w:noProof/>
        </w:rPr>
        <w:fldChar w:fldCharType="separate"/>
      </w:r>
      <w:r>
        <w:rPr>
          <w:noProof/>
        </w:rPr>
        <w:t>206</w:t>
      </w:r>
      <w:r>
        <w:rPr>
          <w:noProof/>
        </w:rPr>
        <w:fldChar w:fldCharType="end"/>
      </w:r>
    </w:p>
    <w:p w14:paraId="1083CA68" w14:textId="5FB2B049" w:rsidR="00025381" w:rsidRDefault="00025381">
      <w:pPr>
        <w:pStyle w:val="TOC2"/>
        <w:rPr>
          <w:rFonts w:asciiTheme="minorHAnsi" w:eastAsiaTheme="minorEastAsia" w:hAnsiTheme="minorHAnsi" w:cstheme="minorBidi"/>
          <w:noProof/>
          <w:sz w:val="22"/>
          <w:szCs w:val="22"/>
          <w:lang w:eastAsia="en-GB"/>
        </w:rPr>
      </w:pPr>
      <w:r w:rsidRPr="00316CC4">
        <w:rPr>
          <w:noProof/>
          <w:lang w:val="en-US"/>
        </w:rPr>
        <w:t>18.5</w:t>
      </w:r>
      <w:r>
        <w:rPr>
          <w:rFonts w:asciiTheme="minorHAnsi" w:eastAsiaTheme="minorEastAsia" w:hAnsiTheme="minorHAnsi" w:cstheme="minorBidi"/>
          <w:noProof/>
          <w:sz w:val="22"/>
          <w:szCs w:val="22"/>
          <w:lang w:eastAsia="en-GB"/>
        </w:rPr>
        <w:tab/>
      </w:r>
      <w:r w:rsidRPr="00316CC4">
        <w:rPr>
          <w:noProof/>
          <w:lang w:val="en-US"/>
        </w:rPr>
        <w:t>Jitter buffer management</w:t>
      </w:r>
      <w:r>
        <w:rPr>
          <w:noProof/>
        </w:rPr>
        <w:tab/>
      </w:r>
      <w:r>
        <w:rPr>
          <w:noProof/>
        </w:rPr>
        <w:fldChar w:fldCharType="begin" w:fldLock="1"/>
      </w:r>
      <w:r>
        <w:rPr>
          <w:noProof/>
        </w:rPr>
        <w:instrText xml:space="preserve"> PAGEREF _Toc130386468 \h </w:instrText>
      </w:r>
      <w:r>
        <w:rPr>
          <w:noProof/>
        </w:rPr>
      </w:r>
      <w:r>
        <w:rPr>
          <w:noProof/>
        </w:rPr>
        <w:fldChar w:fldCharType="separate"/>
      </w:r>
      <w:r>
        <w:rPr>
          <w:noProof/>
        </w:rPr>
        <w:t>207</w:t>
      </w:r>
      <w:r>
        <w:rPr>
          <w:noProof/>
        </w:rPr>
        <w:fldChar w:fldCharType="end"/>
      </w:r>
    </w:p>
    <w:p w14:paraId="2AF8C509" w14:textId="488F3F60" w:rsidR="00025381" w:rsidRDefault="00025381">
      <w:pPr>
        <w:pStyle w:val="TOC2"/>
        <w:rPr>
          <w:rFonts w:asciiTheme="minorHAnsi" w:eastAsiaTheme="minorEastAsia" w:hAnsiTheme="minorHAnsi" w:cstheme="minorBidi"/>
          <w:noProof/>
          <w:sz w:val="22"/>
          <w:szCs w:val="22"/>
          <w:lang w:eastAsia="en-GB"/>
        </w:rPr>
      </w:pPr>
      <w:r>
        <w:rPr>
          <w:noProof/>
        </w:rPr>
        <w:t>18.6</w:t>
      </w:r>
      <w:r>
        <w:rPr>
          <w:rFonts w:asciiTheme="minorHAnsi" w:eastAsiaTheme="minorEastAsia" w:hAnsiTheme="minorHAnsi" w:cstheme="minorBidi"/>
          <w:noProof/>
          <w:sz w:val="22"/>
          <w:szCs w:val="22"/>
          <w:lang w:eastAsia="en-GB"/>
        </w:rPr>
        <w:tab/>
      </w:r>
      <w:r>
        <w:rPr>
          <w:noProof/>
        </w:rPr>
        <w:t>Packet-loss handling</w:t>
      </w:r>
      <w:r>
        <w:rPr>
          <w:noProof/>
        </w:rPr>
        <w:tab/>
      </w:r>
      <w:r>
        <w:rPr>
          <w:noProof/>
        </w:rPr>
        <w:fldChar w:fldCharType="begin" w:fldLock="1"/>
      </w:r>
      <w:r>
        <w:rPr>
          <w:noProof/>
        </w:rPr>
        <w:instrText xml:space="preserve"> PAGEREF _Toc130386469 \h </w:instrText>
      </w:r>
      <w:r>
        <w:rPr>
          <w:noProof/>
        </w:rPr>
      </w:r>
      <w:r>
        <w:rPr>
          <w:noProof/>
        </w:rPr>
        <w:fldChar w:fldCharType="separate"/>
      </w:r>
      <w:r>
        <w:rPr>
          <w:noProof/>
        </w:rPr>
        <w:t>207</w:t>
      </w:r>
      <w:r>
        <w:rPr>
          <w:noProof/>
        </w:rPr>
        <w:fldChar w:fldCharType="end"/>
      </w:r>
    </w:p>
    <w:p w14:paraId="24ABA82A" w14:textId="68C196C0" w:rsidR="00025381" w:rsidRDefault="00025381">
      <w:pPr>
        <w:pStyle w:val="TOC2"/>
        <w:rPr>
          <w:rFonts w:asciiTheme="minorHAnsi" w:eastAsiaTheme="minorEastAsia" w:hAnsiTheme="minorHAnsi" w:cstheme="minorBidi"/>
          <w:noProof/>
          <w:sz w:val="22"/>
          <w:szCs w:val="22"/>
          <w:lang w:eastAsia="en-GB"/>
        </w:rPr>
      </w:pPr>
      <w:r>
        <w:rPr>
          <w:noProof/>
        </w:rPr>
        <w:t>18.7</w:t>
      </w:r>
      <w:r>
        <w:rPr>
          <w:rFonts w:asciiTheme="minorHAnsi" w:eastAsiaTheme="minorEastAsia" w:hAnsiTheme="minorHAnsi" w:cstheme="minorBidi"/>
          <w:noProof/>
          <w:sz w:val="22"/>
          <w:szCs w:val="22"/>
          <w:lang w:eastAsia="en-GB"/>
        </w:rPr>
        <w:tab/>
      </w:r>
      <w:r>
        <w:rPr>
          <w:noProof/>
        </w:rPr>
        <w:t>Adaptation</w:t>
      </w:r>
      <w:r>
        <w:rPr>
          <w:noProof/>
        </w:rPr>
        <w:tab/>
      </w:r>
      <w:r>
        <w:rPr>
          <w:noProof/>
        </w:rPr>
        <w:fldChar w:fldCharType="begin" w:fldLock="1"/>
      </w:r>
      <w:r>
        <w:rPr>
          <w:noProof/>
        </w:rPr>
        <w:instrText xml:space="preserve"> PAGEREF _Toc130386470 \h </w:instrText>
      </w:r>
      <w:r>
        <w:rPr>
          <w:noProof/>
        </w:rPr>
      </w:r>
      <w:r>
        <w:rPr>
          <w:noProof/>
        </w:rPr>
        <w:fldChar w:fldCharType="separate"/>
      </w:r>
      <w:r>
        <w:rPr>
          <w:noProof/>
        </w:rPr>
        <w:t>207</w:t>
      </w:r>
      <w:r>
        <w:rPr>
          <w:noProof/>
        </w:rPr>
        <w:fldChar w:fldCharType="end"/>
      </w:r>
    </w:p>
    <w:p w14:paraId="685F0815" w14:textId="7CA1A769" w:rsidR="00025381" w:rsidRDefault="00025381">
      <w:pPr>
        <w:pStyle w:val="TOC2"/>
        <w:rPr>
          <w:rFonts w:asciiTheme="minorHAnsi" w:eastAsiaTheme="minorEastAsia" w:hAnsiTheme="minorHAnsi" w:cstheme="minorBidi"/>
          <w:noProof/>
          <w:sz w:val="22"/>
          <w:szCs w:val="22"/>
          <w:lang w:eastAsia="en-GB"/>
        </w:rPr>
      </w:pPr>
      <w:r>
        <w:rPr>
          <w:noProof/>
        </w:rPr>
        <w:t>18.8</w:t>
      </w:r>
      <w:r>
        <w:rPr>
          <w:rFonts w:asciiTheme="minorHAnsi" w:eastAsiaTheme="minorEastAsia" w:hAnsiTheme="minorHAnsi" w:cstheme="minorBidi"/>
          <w:noProof/>
          <w:sz w:val="22"/>
          <w:szCs w:val="22"/>
          <w:lang w:eastAsia="en-GB"/>
        </w:rPr>
        <w:tab/>
      </w:r>
      <w:r>
        <w:rPr>
          <w:noProof/>
        </w:rPr>
        <w:t>Front-end handling</w:t>
      </w:r>
      <w:r>
        <w:rPr>
          <w:noProof/>
        </w:rPr>
        <w:tab/>
      </w:r>
      <w:r>
        <w:rPr>
          <w:noProof/>
        </w:rPr>
        <w:fldChar w:fldCharType="begin" w:fldLock="1"/>
      </w:r>
      <w:r>
        <w:rPr>
          <w:noProof/>
        </w:rPr>
        <w:instrText xml:space="preserve"> PAGEREF _Toc130386471 \h </w:instrText>
      </w:r>
      <w:r>
        <w:rPr>
          <w:noProof/>
        </w:rPr>
      </w:r>
      <w:r>
        <w:rPr>
          <w:noProof/>
        </w:rPr>
        <w:fldChar w:fldCharType="separate"/>
      </w:r>
      <w:r>
        <w:rPr>
          <w:noProof/>
        </w:rPr>
        <w:t>207</w:t>
      </w:r>
      <w:r>
        <w:rPr>
          <w:noProof/>
        </w:rPr>
        <w:fldChar w:fldCharType="end"/>
      </w:r>
    </w:p>
    <w:p w14:paraId="20C5E9A5" w14:textId="58BAA54C" w:rsidR="00025381" w:rsidRDefault="00025381">
      <w:pPr>
        <w:pStyle w:val="TOC2"/>
        <w:rPr>
          <w:rFonts w:asciiTheme="minorHAnsi" w:eastAsiaTheme="minorEastAsia" w:hAnsiTheme="minorHAnsi" w:cstheme="minorBidi"/>
          <w:noProof/>
          <w:sz w:val="22"/>
          <w:szCs w:val="22"/>
          <w:lang w:eastAsia="en-GB"/>
        </w:rPr>
      </w:pPr>
      <w:r w:rsidRPr="00316CC4">
        <w:rPr>
          <w:noProof/>
          <w:lang w:val="en-US"/>
        </w:rPr>
        <w:t>18.9</w:t>
      </w:r>
      <w:r>
        <w:rPr>
          <w:rFonts w:asciiTheme="minorHAnsi" w:eastAsiaTheme="minorEastAsia" w:hAnsiTheme="minorHAnsi" w:cstheme="minorBidi"/>
          <w:noProof/>
          <w:sz w:val="22"/>
          <w:szCs w:val="22"/>
          <w:lang w:eastAsia="en-GB"/>
        </w:rPr>
        <w:tab/>
      </w:r>
      <w:r w:rsidRPr="00316CC4">
        <w:rPr>
          <w:noProof/>
          <w:lang w:val="en-US"/>
        </w:rPr>
        <w:t>Supplementary services</w:t>
      </w:r>
      <w:r>
        <w:rPr>
          <w:noProof/>
        </w:rPr>
        <w:tab/>
      </w:r>
      <w:r>
        <w:rPr>
          <w:noProof/>
        </w:rPr>
        <w:fldChar w:fldCharType="begin" w:fldLock="1"/>
      </w:r>
      <w:r>
        <w:rPr>
          <w:noProof/>
        </w:rPr>
        <w:instrText xml:space="preserve"> PAGEREF _Toc130386472 \h </w:instrText>
      </w:r>
      <w:r>
        <w:rPr>
          <w:noProof/>
        </w:rPr>
      </w:r>
      <w:r>
        <w:rPr>
          <w:noProof/>
        </w:rPr>
        <w:fldChar w:fldCharType="separate"/>
      </w:r>
      <w:r>
        <w:rPr>
          <w:noProof/>
        </w:rPr>
        <w:t>207</w:t>
      </w:r>
      <w:r>
        <w:rPr>
          <w:noProof/>
        </w:rPr>
        <w:fldChar w:fldCharType="end"/>
      </w:r>
    </w:p>
    <w:p w14:paraId="63A11483" w14:textId="52070122" w:rsidR="00025381" w:rsidRDefault="00025381">
      <w:pPr>
        <w:pStyle w:val="TOC1"/>
        <w:rPr>
          <w:rFonts w:asciiTheme="minorHAnsi" w:eastAsiaTheme="minorEastAsia" w:hAnsiTheme="minorHAnsi" w:cstheme="minorBidi"/>
          <w:noProof/>
          <w:szCs w:val="22"/>
          <w:lang w:eastAsia="en-GB"/>
        </w:rPr>
      </w:pPr>
      <w:r>
        <w:rPr>
          <w:noProof/>
        </w:rPr>
        <w:t>19</w:t>
      </w:r>
      <w:r>
        <w:rPr>
          <w:rFonts w:asciiTheme="minorHAnsi" w:eastAsiaTheme="minorEastAsia" w:hAnsiTheme="minorHAnsi" w:cstheme="minorBidi"/>
          <w:noProof/>
          <w:szCs w:val="22"/>
          <w:lang w:eastAsia="en-GB"/>
        </w:rPr>
        <w:tab/>
      </w:r>
      <w:r>
        <w:rPr>
          <w:noProof/>
        </w:rPr>
        <w:t>Additional bandwidth information</w:t>
      </w:r>
      <w:r>
        <w:rPr>
          <w:noProof/>
        </w:rPr>
        <w:tab/>
      </w:r>
      <w:r>
        <w:rPr>
          <w:noProof/>
        </w:rPr>
        <w:fldChar w:fldCharType="begin" w:fldLock="1"/>
      </w:r>
      <w:r>
        <w:rPr>
          <w:noProof/>
        </w:rPr>
        <w:instrText xml:space="preserve"> PAGEREF _Toc130386473 \h </w:instrText>
      </w:r>
      <w:r>
        <w:rPr>
          <w:noProof/>
        </w:rPr>
      </w:r>
      <w:r>
        <w:rPr>
          <w:noProof/>
        </w:rPr>
        <w:fldChar w:fldCharType="separate"/>
      </w:r>
      <w:r>
        <w:rPr>
          <w:noProof/>
        </w:rPr>
        <w:t>208</w:t>
      </w:r>
      <w:r>
        <w:rPr>
          <w:noProof/>
        </w:rPr>
        <w:fldChar w:fldCharType="end"/>
      </w:r>
    </w:p>
    <w:p w14:paraId="359CE0EC" w14:textId="0F9FFB38" w:rsidR="00025381" w:rsidRDefault="00025381">
      <w:pPr>
        <w:pStyle w:val="TOC2"/>
        <w:rPr>
          <w:rFonts w:asciiTheme="minorHAnsi" w:eastAsiaTheme="minorEastAsia" w:hAnsiTheme="minorHAnsi" w:cstheme="minorBidi"/>
          <w:noProof/>
          <w:sz w:val="22"/>
          <w:szCs w:val="22"/>
          <w:lang w:eastAsia="en-GB"/>
        </w:rPr>
      </w:pPr>
      <w:r>
        <w:rPr>
          <w:noProof/>
        </w:rPr>
        <w:t>19.1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_Toc130386474 \h </w:instrText>
      </w:r>
      <w:r>
        <w:rPr>
          <w:noProof/>
        </w:rPr>
      </w:r>
      <w:r>
        <w:rPr>
          <w:noProof/>
        </w:rPr>
        <w:fldChar w:fldCharType="separate"/>
      </w:r>
      <w:r>
        <w:rPr>
          <w:noProof/>
        </w:rPr>
        <w:t>208</w:t>
      </w:r>
      <w:r>
        <w:rPr>
          <w:noProof/>
        </w:rPr>
        <w:fldChar w:fldCharType="end"/>
      </w:r>
    </w:p>
    <w:p w14:paraId="5E6D96D3" w14:textId="5609216B" w:rsidR="00025381" w:rsidRDefault="00025381">
      <w:pPr>
        <w:pStyle w:val="TOC2"/>
        <w:rPr>
          <w:rFonts w:asciiTheme="minorHAnsi" w:eastAsiaTheme="minorEastAsia" w:hAnsiTheme="minorHAnsi" w:cstheme="minorBidi"/>
          <w:noProof/>
          <w:sz w:val="22"/>
          <w:szCs w:val="22"/>
          <w:lang w:eastAsia="en-GB"/>
        </w:rPr>
      </w:pPr>
      <w:r>
        <w:rPr>
          <w:noProof/>
        </w:rPr>
        <w:t>19.2</w:t>
      </w:r>
      <w:r>
        <w:rPr>
          <w:rFonts w:asciiTheme="minorHAnsi" w:eastAsiaTheme="minorEastAsia" w:hAnsiTheme="minorHAnsi" w:cstheme="minorBidi"/>
          <w:noProof/>
          <w:sz w:val="22"/>
          <w:szCs w:val="22"/>
          <w:lang w:eastAsia="en-GB"/>
        </w:rPr>
        <w:tab/>
      </w:r>
      <w:r>
        <w:rPr>
          <w:noProof/>
        </w:rPr>
        <w:t>Bandwidth properties</w:t>
      </w:r>
      <w:r>
        <w:rPr>
          <w:noProof/>
        </w:rPr>
        <w:tab/>
      </w:r>
      <w:r>
        <w:rPr>
          <w:noProof/>
        </w:rPr>
        <w:fldChar w:fldCharType="begin" w:fldLock="1"/>
      </w:r>
      <w:r>
        <w:rPr>
          <w:noProof/>
        </w:rPr>
        <w:instrText xml:space="preserve"> PAGEREF _Toc130386475 \h </w:instrText>
      </w:r>
      <w:r>
        <w:rPr>
          <w:noProof/>
        </w:rPr>
      </w:r>
      <w:r>
        <w:rPr>
          <w:noProof/>
        </w:rPr>
        <w:fldChar w:fldCharType="separate"/>
      </w:r>
      <w:r>
        <w:rPr>
          <w:noProof/>
        </w:rPr>
        <w:t>208</w:t>
      </w:r>
      <w:r>
        <w:rPr>
          <w:noProof/>
        </w:rPr>
        <w:fldChar w:fldCharType="end"/>
      </w:r>
    </w:p>
    <w:p w14:paraId="2D3FF55E" w14:textId="73F95A04" w:rsidR="00025381" w:rsidRDefault="00025381">
      <w:pPr>
        <w:pStyle w:val="TOC3"/>
        <w:rPr>
          <w:rFonts w:asciiTheme="minorHAnsi" w:eastAsiaTheme="minorEastAsia" w:hAnsiTheme="minorHAnsi" w:cstheme="minorBidi"/>
          <w:noProof/>
          <w:sz w:val="22"/>
          <w:szCs w:val="22"/>
          <w:lang w:eastAsia="en-GB"/>
        </w:rPr>
      </w:pPr>
      <w:r>
        <w:rPr>
          <w:noProof/>
        </w:rPr>
        <w:t>19.2.1</w:t>
      </w:r>
      <w:r>
        <w:rPr>
          <w:rFonts w:asciiTheme="minorHAnsi" w:eastAsiaTheme="minorEastAsia" w:hAnsiTheme="minorHAnsi" w:cstheme="minorBidi"/>
          <w:noProof/>
          <w:sz w:val="22"/>
          <w:szCs w:val="22"/>
          <w:lang w:eastAsia="en-GB"/>
        </w:rPr>
        <w:tab/>
      </w:r>
      <w:r>
        <w:rPr>
          <w:noProof/>
        </w:rPr>
        <w:t>General description</w:t>
      </w:r>
      <w:r>
        <w:rPr>
          <w:noProof/>
        </w:rPr>
        <w:tab/>
      </w:r>
      <w:r>
        <w:rPr>
          <w:noProof/>
        </w:rPr>
        <w:fldChar w:fldCharType="begin" w:fldLock="1"/>
      </w:r>
      <w:r>
        <w:rPr>
          <w:noProof/>
        </w:rPr>
        <w:instrText xml:space="preserve"> PAGEREF _Toc130386476 \h </w:instrText>
      </w:r>
      <w:r>
        <w:rPr>
          <w:noProof/>
        </w:rPr>
      </w:r>
      <w:r>
        <w:rPr>
          <w:noProof/>
        </w:rPr>
        <w:fldChar w:fldCharType="separate"/>
      </w:r>
      <w:r>
        <w:rPr>
          <w:noProof/>
        </w:rPr>
        <w:t>208</w:t>
      </w:r>
      <w:r>
        <w:rPr>
          <w:noProof/>
        </w:rPr>
        <w:fldChar w:fldCharType="end"/>
      </w:r>
    </w:p>
    <w:p w14:paraId="09B4F364" w14:textId="531154C3" w:rsidR="00025381" w:rsidRDefault="00025381">
      <w:pPr>
        <w:pStyle w:val="TOC3"/>
        <w:rPr>
          <w:rFonts w:asciiTheme="minorHAnsi" w:eastAsiaTheme="minorEastAsia" w:hAnsiTheme="minorHAnsi" w:cstheme="minorBidi"/>
          <w:noProof/>
          <w:sz w:val="22"/>
          <w:szCs w:val="22"/>
          <w:lang w:eastAsia="en-GB"/>
        </w:rPr>
      </w:pPr>
      <w:r>
        <w:rPr>
          <w:noProof/>
        </w:rPr>
        <w:t>19.2.2</w:t>
      </w:r>
      <w:r>
        <w:rPr>
          <w:rFonts w:asciiTheme="minorHAnsi" w:eastAsiaTheme="minorEastAsia" w:hAnsiTheme="minorHAnsi" w:cstheme="minorBidi"/>
          <w:noProof/>
          <w:sz w:val="22"/>
          <w:szCs w:val="22"/>
          <w:lang w:eastAsia="en-GB"/>
        </w:rPr>
        <w:tab/>
      </w:r>
      <w:r>
        <w:rPr>
          <w:noProof/>
        </w:rPr>
        <w:t>Maximum Supported Bandwidth</w:t>
      </w:r>
      <w:r>
        <w:rPr>
          <w:noProof/>
        </w:rPr>
        <w:tab/>
      </w:r>
      <w:r>
        <w:rPr>
          <w:noProof/>
        </w:rPr>
        <w:fldChar w:fldCharType="begin" w:fldLock="1"/>
      </w:r>
      <w:r>
        <w:rPr>
          <w:noProof/>
        </w:rPr>
        <w:instrText xml:space="preserve"> PAGEREF _Toc130386477 \h </w:instrText>
      </w:r>
      <w:r>
        <w:rPr>
          <w:noProof/>
        </w:rPr>
      </w:r>
      <w:r>
        <w:rPr>
          <w:noProof/>
        </w:rPr>
        <w:fldChar w:fldCharType="separate"/>
      </w:r>
      <w:r>
        <w:rPr>
          <w:noProof/>
        </w:rPr>
        <w:t>209</w:t>
      </w:r>
      <w:r>
        <w:rPr>
          <w:noProof/>
        </w:rPr>
        <w:fldChar w:fldCharType="end"/>
      </w:r>
    </w:p>
    <w:p w14:paraId="7DE9E771" w14:textId="5CE2F215" w:rsidR="00025381" w:rsidRDefault="00025381">
      <w:pPr>
        <w:pStyle w:val="TOC3"/>
        <w:rPr>
          <w:rFonts w:asciiTheme="minorHAnsi" w:eastAsiaTheme="minorEastAsia" w:hAnsiTheme="minorHAnsi" w:cstheme="minorBidi"/>
          <w:noProof/>
          <w:sz w:val="22"/>
          <w:szCs w:val="22"/>
          <w:lang w:eastAsia="en-GB"/>
        </w:rPr>
      </w:pPr>
      <w:r>
        <w:rPr>
          <w:noProof/>
        </w:rPr>
        <w:t>19.2.3</w:t>
      </w:r>
      <w:r>
        <w:rPr>
          <w:rFonts w:asciiTheme="minorHAnsi" w:eastAsiaTheme="minorEastAsia" w:hAnsiTheme="minorHAnsi" w:cstheme="minorBidi"/>
          <w:noProof/>
          <w:sz w:val="22"/>
          <w:szCs w:val="22"/>
          <w:lang w:eastAsia="en-GB"/>
        </w:rPr>
        <w:tab/>
      </w:r>
      <w:r>
        <w:rPr>
          <w:noProof/>
        </w:rPr>
        <w:t>Maximum Desired Bandwidth</w:t>
      </w:r>
      <w:r>
        <w:rPr>
          <w:noProof/>
        </w:rPr>
        <w:tab/>
      </w:r>
      <w:r>
        <w:rPr>
          <w:noProof/>
        </w:rPr>
        <w:fldChar w:fldCharType="begin" w:fldLock="1"/>
      </w:r>
      <w:r>
        <w:rPr>
          <w:noProof/>
        </w:rPr>
        <w:instrText xml:space="preserve"> PAGEREF _Toc130386478 \h </w:instrText>
      </w:r>
      <w:r>
        <w:rPr>
          <w:noProof/>
        </w:rPr>
      </w:r>
      <w:r>
        <w:rPr>
          <w:noProof/>
        </w:rPr>
        <w:fldChar w:fldCharType="separate"/>
      </w:r>
      <w:r>
        <w:rPr>
          <w:noProof/>
        </w:rPr>
        <w:t>209</w:t>
      </w:r>
      <w:r>
        <w:rPr>
          <w:noProof/>
        </w:rPr>
        <w:fldChar w:fldCharType="end"/>
      </w:r>
    </w:p>
    <w:p w14:paraId="1160C906" w14:textId="3D754205" w:rsidR="00025381" w:rsidRDefault="00025381">
      <w:pPr>
        <w:pStyle w:val="TOC3"/>
        <w:rPr>
          <w:rFonts w:asciiTheme="minorHAnsi" w:eastAsiaTheme="minorEastAsia" w:hAnsiTheme="minorHAnsi" w:cstheme="minorBidi"/>
          <w:noProof/>
          <w:sz w:val="22"/>
          <w:szCs w:val="22"/>
          <w:lang w:eastAsia="en-GB"/>
        </w:rPr>
      </w:pPr>
      <w:r>
        <w:rPr>
          <w:noProof/>
        </w:rPr>
        <w:t>19.2.4</w:t>
      </w:r>
      <w:r>
        <w:rPr>
          <w:rFonts w:asciiTheme="minorHAnsi" w:eastAsiaTheme="minorEastAsia" w:hAnsiTheme="minorHAnsi" w:cstheme="minorBidi"/>
          <w:noProof/>
          <w:sz w:val="22"/>
          <w:szCs w:val="22"/>
          <w:lang w:eastAsia="en-GB"/>
        </w:rPr>
        <w:tab/>
      </w:r>
      <w:r>
        <w:rPr>
          <w:noProof/>
        </w:rPr>
        <w:t>Minimum Desired Bandwidth</w:t>
      </w:r>
      <w:r>
        <w:rPr>
          <w:noProof/>
        </w:rPr>
        <w:tab/>
      </w:r>
      <w:r>
        <w:rPr>
          <w:noProof/>
        </w:rPr>
        <w:fldChar w:fldCharType="begin" w:fldLock="1"/>
      </w:r>
      <w:r>
        <w:rPr>
          <w:noProof/>
        </w:rPr>
        <w:instrText xml:space="preserve"> PAGEREF _Toc130386479 \h </w:instrText>
      </w:r>
      <w:r>
        <w:rPr>
          <w:noProof/>
        </w:rPr>
      </w:r>
      <w:r>
        <w:rPr>
          <w:noProof/>
        </w:rPr>
        <w:fldChar w:fldCharType="separate"/>
      </w:r>
      <w:r>
        <w:rPr>
          <w:noProof/>
        </w:rPr>
        <w:t>210</w:t>
      </w:r>
      <w:r>
        <w:rPr>
          <w:noProof/>
        </w:rPr>
        <w:fldChar w:fldCharType="end"/>
      </w:r>
    </w:p>
    <w:p w14:paraId="490C9F1B" w14:textId="09D9A459" w:rsidR="00025381" w:rsidRDefault="00025381">
      <w:pPr>
        <w:pStyle w:val="TOC3"/>
        <w:rPr>
          <w:rFonts w:asciiTheme="minorHAnsi" w:eastAsiaTheme="minorEastAsia" w:hAnsiTheme="minorHAnsi" w:cstheme="minorBidi"/>
          <w:noProof/>
          <w:sz w:val="22"/>
          <w:szCs w:val="22"/>
          <w:lang w:eastAsia="en-GB"/>
        </w:rPr>
      </w:pPr>
      <w:r>
        <w:rPr>
          <w:noProof/>
        </w:rPr>
        <w:t>19.2.5</w:t>
      </w:r>
      <w:r>
        <w:rPr>
          <w:rFonts w:asciiTheme="minorHAnsi" w:eastAsiaTheme="minorEastAsia" w:hAnsiTheme="minorHAnsi" w:cstheme="minorBidi"/>
          <w:noProof/>
          <w:sz w:val="22"/>
          <w:szCs w:val="22"/>
          <w:lang w:eastAsia="en-GB"/>
        </w:rPr>
        <w:tab/>
      </w:r>
      <w:r>
        <w:rPr>
          <w:noProof/>
        </w:rPr>
        <w:t>Minimum Supported Bandwidth</w:t>
      </w:r>
      <w:r>
        <w:rPr>
          <w:noProof/>
        </w:rPr>
        <w:tab/>
      </w:r>
      <w:r>
        <w:rPr>
          <w:noProof/>
        </w:rPr>
        <w:fldChar w:fldCharType="begin" w:fldLock="1"/>
      </w:r>
      <w:r>
        <w:rPr>
          <w:noProof/>
        </w:rPr>
        <w:instrText xml:space="preserve"> PAGEREF _Toc130386480 \h </w:instrText>
      </w:r>
      <w:r>
        <w:rPr>
          <w:noProof/>
        </w:rPr>
      </w:r>
      <w:r>
        <w:rPr>
          <w:noProof/>
        </w:rPr>
        <w:fldChar w:fldCharType="separate"/>
      </w:r>
      <w:r>
        <w:rPr>
          <w:noProof/>
        </w:rPr>
        <w:t>210</w:t>
      </w:r>
      <w:r>
        <w:rPr>
          <w:noProof/>
        </w:rPr>
        <w:fldChar w:fldCharType="end"/>
      </w:r>
    </w:p>
    <w:p w14:paraId="0440A3EE" w14:textId="4937CD40" w:rsidR="00025381" w:rsidRDefault="00025381">
      <w:pPr>
        <w:pStyle w:val="TOC3"/>
        <w:rPr>
          <w:rFonts w:asciiTheme="minorHAnsi" w:eastAsiaTheme="minorEastAsia" w:hAnsiTheme="minorHAnsi" w:cstheme="minorBidi"/>
          <w:noProof/>
          <w:sz w:val="22"/>
          <w:szCs w:val="22"/>
          <w:lang w:eastAsia="en-GB"/>
        </w:rPr>
      </w:pPr>
      <w:r>
        <w:rPr>
          <w:noProof/>
        </w:rPr>
        <w:t>19.2.6</w:t>
      </w:r>
      <w:r>
        <w:rPr>
          <w:rFonts w:asciiTheme="minorHAnsi" w:eastAsiaTheme="minorEastAsia" w:hAnsiTheme="minorHAnsi" w:cstheme="minorBidi"/>
          <w:noProof/>
          <w:sz w:val="22"/>
          <w:szCs w:val="22"/>
          <w:lang w:eastAsia="en-GB"/>
        </w:rPr>
        <w:tab/>
      </w:r>
      <w:r>
        <w:rPr>
          <w:noProof/>
        </w:rPr>
        <w:t>IP version</w:t>
      </w:r>
      <w:r>
        <w:rPr>
          <w:noProof/>
        </w:rPr>
        <w:tab/>
      </w:r>
      <w:r>
        <w:rPr>
          <w:noProof/>
        </w:rPr>
        <w:fldChar w:fldCharType="begin" w:fldLock="1"/>
      </w:r>
      <w:r>
        <w:rPr>
          <w:noProof/>
        </w:rPr>
        <w:instrText xml:space="preserve"> PAGEREF _Toc130386481 \h </w:instrText>
      </w:r>
      <w:r>
        <w:rPr>
          <w:noProof/>
        </w:rPr>
      </w:r>
      <w:r>
        <w:rPr>
          <w:noProof/>
        </w:rPr>
        <w:fldChar w:fldCharType="separate"/>
      </w:r>
      <w:r>
        <w:rPr>
          <w:noProof/>
        </w:rPr>
        <w:t>210</w:t>
      </w:r>
      <w:r>
        <w:rPr>
          <w:noProof/>
        </w:rPr>
        <w:fldChar w:fldCharType="end"/>
      </w:r>
    </w:p>
    <w:p w14:paraId="3EDDA220" w14:textId="2210BB9D" w:rsidR="00025381" w:rsidRDefault="00025381">
      <w:pPr>
        <w:pStyle w:val="TOC3"/>
        <w:rPr>
          <w:rFonts w:asciiTheme="minorHAnsi" w:eastAsiaTheme="minorEastAsia" w:hAnsiTheme="minorHAnsi" w:cstheme="minorBidi"/>
          <w:noProof/>
          <w:sz w:val="22"/>
          <w:szCs w:val="22"/>
          <w:lang w:eastAsia="en-GB"/>
        </w:rPr>
      </w:pPr>
      <w:r>
        <w:rPr>
          <w:noProof/>
        </w:rPr>
        <w:t>19.2.7</w:t>
      </w:r>
      <w:r>
        <w:rPr>
          <w:rFonts w:asciiTheme="minorHAnsi" w:eastAsiaTheme="minorEastAsia" w:hAnsiTheme="minorHAnsi" w:cstheme="minorBidi"/>
          <w:noProof/>
          <w:sz w:val="22"/>
          <w:szCs w:val="22"/>
          <w:lang w:eastAsia="en-GB"/>
        </w:rPr>
        <w:tab/>
      </w:r>
      <w:r>
        <w:rPr>
          <w:noProof/>
        </w:rPr>
        <w:t>Maximum Packet Rate</w:t>
      </w:r>
      <w:r>
        <w:rPr>
          <w:noProof/>
        </w:rPr>
        <w:tab/>
      </w:r>
      <w:r>
        <w:rPr>
          <w:noProof/>
        </w:rPr>
        <w:fldChar w:fldCharType="begin" w:fldLock="1"/>
      </w:r>
      <w:r>
        <w:rPr>
          <w:noProof/>
        </w:rPr>
        <w:instrText xml:space="preserve"> PAGEREF _Toc130386482 \h </w:instrText>
      </w:r>
      <w:r>
        <w:rPr>
          <w:noProof/>
        </w:rPr>
      </w:r>
      <w:r>
        <w:rPr>
          <w:noProof/>
        </w:rPr>
        <w:fldChar w:fldCharType="separate"/>
      </w:r>
      <w:r>
        <w:rPr>
          <w:noProof/>
        </w:rPr>
        <w:t>211</w:t>
      </w:r>
      <w:r>
        <w:rPr>
          <w:noProof/>
        </w:rPr>
        <w:fldChar w:fldCharType="end"/>
      </w:r>
    </w:p>
    <w:p w14:paraId="57A17619" w14:textId="19D0CCA4" w:rsidR="00025381" w:rsidRDefault="00025381">
      <w:pPr>
        <w:pStyle w:val="TOC3"/>
        <w:rPr>
          <w:rFonts w:asciiTheme="minorHAnsi" w:eastAsiaTheme="minorEastAsia" w:hAnsiTheme="minorHAnsi" w:cstheme="minorBidi"/>
          <w:noProof/>
          <w:sz w:val="22"/>
          <w:szCs w:val="22"/>
          <w:lang w:eastAsia="en-GB"/>
        </w:rPr>
      </w:pPr>
      <w:r>
        <w:rPr>
          <w:noProof/>
        </w:rPr>
        <w:t>19.2.8</w:t>
      </w:r>
      <w:r>
        <w:rPr>
          <w:rFonts w:asciiTheme="minorHAnsi" w:eastAsiaTheme="minorEastAsia" w:hAnsiTheme="minorHAnsi" w:cstheme="minorBidi"/>
          <w:noProof/>
          <w:sz w:val="22"/>
          <w:szCs w:val="22"/>
          <w:lang w:eastAsia="en-GB"/>
        </w:rPr>
        <w:tab/>
      </w:r>
      <w:r>
        <w:rPr>
          <w:noProof/>
        </w:rPr>
        <w:t>Minimum Packet Rate</w:t>
      </w:r>
      <w:r>
        <w:rPr>
          <w:noProof/>
        </w:rPr>
        <w:tab/>
      </w:r>
      <w:r>
        <w:rPr>
          <w:noProof/>
        </w:rPr>
        <w:fldChar w:fldCharType="begin" w:fldLock="1"/>
      </w:r>
      <w:r>
        <w:rPr>
          <w:noProof/>
        </w:rPr>
        <w:instrText xml:space="preserve"> PAGEREF _Toc130386483 \h </w:instrText>
      </w:r>
      <w:r>
        <w:rPr>
          <w:noProof/>
        </w:rPr>
      </w:r>
      <w:r>
        <w:rPr>
          <w:noProof/>
        </w:rPr>
        <w:fldChar w:fldCharType="separate"/>
      </w:r>
      <w:r>
        <w:rPr>
          <w:noProof/>
        </w:rPr>
        <w:t>211</w:t>
      </w:r>
      <w:r>
        <w:rPr>
          <w:noProof/>
        </w:rPr>
        <w:fldChar w:fldCharType="end"/>
      </w:r>
    </w:p>
    <w:p w14:paraId="683C7A11" w14:textId="0BC459D7" w:rsidR="00025381" w:rsidRDefault="00025381">
      <w:pPr>
        <w:pStyle w:val="TOC2"/>
        <w:rPr>
          <w:rFonts w:asciiTheme="minorHAnsi" w:eastAsiaTheme="minorEastAsia" w:hAnsiTheme="minorHAnsi" w:cstheme="minorBidi"/>
          <w:noProof/>
          <w:sz w:val="22"/>
          <w:szCs w:val="22"/>
          <w:lang w:eastAsia="en-GB"/>
        </w:rPr>
      </w:pPr>
      <w:r>
        <w:rPr>
          <w:noProof/>
        </w:rPr>
        <w:t>19.3</w:t>
      </w:r>
      <w:r>
        <w:rPr>
          <w:rFonts w:asciiTheme="minorHAnsi" w:eastAsiaTheme="minorEastAsia" w:hAnsiTheme="minorHAnsi" w:cstheme="minorBidi"/>
          <w:noProof/>
          <w:sz w:val="22"/>
          <w:szCs w:val="22"/>
          <w:lang w:eastAsia="en-GB"/>
        </w:rPr>
        <w:tab/>
      </w:r>
      <w:r>
        <w:rPr>
          <w:noProof/>
        </w:rPr>
        <w:t>SDP attribute</w:t>
      </w:r>
      <w:r>
        <w:rPr>
          <w:noProof/>
        </w:rPr>
        <w:tab/>
      </w:r>
      <w:r>
        <w:rPr>
          <w:noProof/>
        </w:rPr>
        <w:fldChar w:fldCharType="begin" w:fldLock="1"/>
      </w:r>
      <w:r>
        <w:rPr>
          <w:noProof/>
        </w:rPr>
        <w:instrText xml:space="preserve"> PAGEREF _Toc130386484 \h </w:instrText>
      </w:r>
      <w:r>
        <w:rPr>
          <w:noProof/>
        </w:rPr>
      </w:r>
      <w:r>
        <w:rPr>
          <w:noProof/>
        </w:rPr>
        <w:fldChar w:fldCharType="separate"/>
      </w:r>
      <w:r>
        <w:rPr>
          <w:noProof/>
        </w:rPr>
        <w:t>211</w:t>
      </w:r>
      <w:r>
        <w:rPr>
          <w:noProof/>
        </w:rPr>
        <w:fldChar w:fldCharType="end"/>
      </w:r>
    </w:p>
    <w:p w14:paraId="7323C7F9" w14:textId="5AFCF989" w:rsidR="00025381" w:rsidRDefault="00025381">
      <w:pPr>
        <w:pStyle w:val="TOC3"/>
        <w:rPr>
          <w:rFonts w:asciiTheme="minorHAnsi" w:eastAsiaTheme="minorEastAsia" w:hAnsiTheme="minorHAnsi" w:cstheme="minorBidi"/>
          <w:noProof/>
          <w:sz w:val="22"/>
          <w:szCs w:val="22"/>
          <w:lang w:eastAsia="en-GB"/>
        </w:rPr>
      </w:pPr>
      <w:r>
        <w:rPr>
          <w:noProof/>
        </w:rPr>
        <w:t>19.3.1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_Toc130386485 \h </w:instrText>
      </w:r>
      <w:r>
        <w:rPr>
          <w:noProof/>
        </w:rPr>
      </w:r>
      <w:r>
        <w:rPr>
          <w:noProof/>
        </w:rPr>
        <w:fldChar w:fldCharType="separate"/>
      </w:r>
      <w:r>
        <w:rPr>
          <w:noProof/>
        </w:rPr>
        <w:t>211</w:t>
      </w:r>
      <w:r>
        <w:rPr>
          <w:noProof/>
        </w:rPr>
        <w:fldChar w:fldCharType="end"/>
      </w:r>
    </w:p>
    <w:p w14:paraId="3EBB8794" w14:textId="5579ADAD" w:rsidR="00025381" w:rsidRDefault="00025381">
      <w:pPr>
        <w:pStyle w:val="TOC3"/>
        <w:rPr>
          <w:rFonts w:asciiTheme="minorHAnsi" w:eastAsiaTheme="minorEastAsia" w:hAnsiTheme="minorHAnsi" w:cstheme="minorBidi"/>
          <w:noProof/>
          <w:sz w:val="22"/>
          <w:szCs w:val="22"/>
          <w:lang w:eastAsia="en-GB"/>
        </w:rPr>
      </w:pPr>
      <w:r>
        <w:rPr>
          <w:noProof/>
        </w:rPr>
        <w:t>19.3.2</w:t>
      </w:r>
      <w:r>
        <w:rPr>
          <w:rFonts w:asciiTheme="minorHAnsi" w:eastAsiaTheme="minorEastAsia" w:hAnsiTheme="minorHAnsi" w:cstheme="minorBidi"/>
          <w:noProof/>
          <w:sz w:val="22"/>
          <w:szCs w:val="22"/>
          <w:lang w:eastAsia="en-GB"/>
        </w:rPr>
        <w:tab/>
      </w:r>
      <w:r>
        <w:rPr>
          <w:noProof/>
        </w:rPr>
        <w:t>SDP grammar</w:t>
      </w:r>
      <w:r>
        <w:rPr>
          <w:noProof/>
        </w:rPr>
        <w:tab/>
      </w:r>
      <w:r>
        <w:rPr>
          <w:noProof/>
        </w:rPr>
        <w:fldChar w:fldCharType="begin" w:fldLock="1"/>
      </w:r>
      <w:r>
        <w:rPr>
          <w:noProof/>
        </w:rPr>
        <w:instrText xml:space="preserve"> PAGEREF _Toc130386486 \h </w:instrText>
      </w:r>
      <w:r>
        <w:rPr>
          <w:noProof/>
        </w:rPr>
      </w:r>
      <w:r>
        <w:rPr>
          <w:noProof/>
        </w:rPr>
        <w:fldChar w:fldCharType="separate"/>
      </w:r>
      <w:r>
        <w:rPr>
          <w:noProof/>
        </w:rPr>
        <w:t>211</w:t>
      </w:r>
      <w:r>
        <w:rPr>
          <w:noProof/>
        </w:rPr>
        <w:fldChar w:fldCharType="end"/>
      </w:r>
    </w:p>
    <w:p w14:paraId="3B4D16CD" w14:textId="24E53E96" w:rsidR="00025381" w:rsidRDefault="00025381">
      <w:pPr>
        <w:pStyle w:val="TOC3"/>
        <w:rPr>
          <w:rFonts w:asciiTheme="minorHAnsi" w:eastAsiaTheme="minorEastAsia" w:hAnsiTheme="minorHAnsi" w:cstheme="minorBidi"/>
          <w:noProof/>
          <w:sz w:val="22"/>
          <w:szCs w:val="22"/>
          <w:lang w:eastAsia="en-GB"/>
        </w:rPr>
      </w:pPr>
      <w:r>
        <w:rPr>
          <w:noProof/>
        </w:rPr>
        <w:t>19.3.3</w:t>
      </w:r>
      <w:r>
        <w:rPr>
          <w:rFonts w:asciiTheme="minorHAnsi" w:eastAsiaTheme="minorEastAsia" w:hAnsiTheme="minorHAnsi" w:cstheme="minorBidi"/>
          <w:noProof/>
          <w:sz w:val="22"/>
          <w:szCs w:val="22"/>
          <w:lang w:eastAsia="en-GB"/>
        </w:rPr>
        <w:tab/>
      </w:r>
      <w:r>
        <w:rPr>
          <w:noProof/>
        </w:rPr>
        <w:t>Declarative use</w:t>
      </w:r>
      <w:r>
        <w:rPr>
          <w:noProof/>
        </w:rPr>
        <w:tab/>
      </w:r>
      <w:r>
        <w:rPr>
          <w:noProof/>
        </w:rPr>
        <w:fldChar w:fldCharType="begin" w:fldLock="1"/>
      </w:r>
      <w:r>
        <w:rPr>
          <w:noProof/>
        </w:rPr>
        <w:instrText xml:space="preserve"> PAGEREF _Toc130386487 \h </w:instrText>
      </w:r>
      <w:r>
        <w:rPr>
          <w:noProof/>
        </w:rPr>
      </w:r>
      <w:r>
        <w:rPr>
          <w:noProof/>
        </w:rPr>
        <w:fldChar w:fldCharType="separate"/>
      </w:r>
      <w:r>
        <w:rPr>
          <w:noProof/>
        </w:rPr>
        <w:t>213</w:t>
      </w:r>
      <w:r>
        <w:rPr>
          <w:noProof/>
        </w:rPr>
        <w:fldChar w:fldCharType="end"/>
      </w:r>
    </w:p>
    <w:p w14:paraId="17708EBE" w14:textId="314FF025" w:rsidR="00025381" w:rsidRDefault="00025381">
      <w:pPr>
        <w:pStyle w:val="TOC3"/>
        <w:rPr>
          <w:rFonts w:asciiTheme="minorHAnsi" w:eastAsiaTheme="minorEastAsia" w:hAnsiTheme="minorHAnsi" w:cstheme="minorBidi"/>
          <w:noProof/>
          <w:sz w:val="22"/>
          <w:szCs w:val="22"/>
          <w:lang w:eastAsia="en-GB"/>
        </w:rPr>
      </w:pPr>
      <w:r>
        <w:rPr>
          <w:noProof/>
        </w:rPr>
        <w:t>19.3.4</w:t>
      </w:r>
      <w:r>
        <w:rPr>
          <w:rFonts w:asciiTheme="minorHAnsi" w:eastAsiaTheme="minorEastAsia" w:hAnsiTheme="minorHAnsi" w:cstheme="minorBidi"/>
          <w:noProof/>
          <w:sz w:val="22"/>
          <w:szCs w:val="22"/>
          <w:lang w:eastAsia="en-GB"/>
        </w:rPr>
        <w:tab/>
      </w:r>
      <w:r>
        <w:rPr>
          <w:noProof/>
        </w:rPr>
        <w:t>Usage in offer/answer</w:t>
      </w:r>
      <w:r>
        <w:rPr>
          <w:noProof/>
        </w:rPr>
        <w:tab/>
      </w:r>
      <w:r>
        <w:rPr>
          <w:noProof/>
        </w:rPr>
        <w:fldChar w:fldCharType="begin" w:fldLock="1"/>
      </w:r>
      <w:r>
        <w:rPr>
          <w:noProof/>
        </w:rPr>
        <w:instrText xml:space="preserve"> PAGEREF _Toc130386488 \h </w:instrText>
      </w:r>
      <w:r>
        <w:rPr>
          <w:noProof/>
        </w:rPr>
      </w:r>
      <w:r>
        <w:rPr>
          <w:noProof/>
        </w:rPr>
        <w:fldChar w:fldCharType="separate"/>
      </w:r>
      <w:r>
        <w:rPr>
          <w:noProof/>
        </w:rPr>
        <w:t>213</w:t>
      </w:r>
      <w:r>
        <w:rPr>
          <w:noProof/>
        </w:rPr>
        <w:fldChar w:fldCharType="end"/>
      </w:r>
    </w:p>
    <w:p w14:paraId="5420C173" w14:textId="72F0D901" w:rsidR="00025381" w:rsidRDefault="00025381">
      <w:pPr>
        <w:pStyle w:val="TOC2"/>
        <w:rPr>
          <w:rFonts w:asciiTheme="minorHAnsi" w:eastAsiaTheme="minorEastAsia" w:hAnsiTheme="minorHAnsi" w:cstheme="minorBidi"/>
          <w:noProof/>
          <w:sz w:val="22"/>
          <w:szCs w:val="22"/>
          <w:lang w:eastAsia="en-GB"/>
        </w:rPr>
      </w:pPr>
      <w:r>
        <w:rPr>
          <w:noProof/>
        </w:rPr>
        <w:t>19.4</w:t>
      </w:r>
      <w:r>
        <w:rPr>
          <w:rFonts w:asciiTheme="minorHAnsi" w:eastAsiaTheme="minorEastAsia" w:hAnsiTheme="minorHAnsi" w:cstheme="minorBidi"/>
          <w:noProof/>
          <w:sz w:val="22"/>
          <w:szCs w:val="22"/>
          <w:lang w:eastAsia="en-GB"/>
        </w:rPr>
        <w:tab/>
      </w:r>
      <w:r>
        <w:rPr>
          <w:noProof/>
        </w:rPr>
        <w:t>Modifications of the bandwidth information by intermediate network nodes</w:t>
      </w:r>
      <w:r>
        <w:rPr>
          <w:noProof/>
        </w:rPr>
        <w:tab/>
      </w:r>
      <w:r>
        <w:rPr>
          <w:noProof/>
        </w:rPr>
        <w:fldChar w:fldCharType="begin" w:fldLock="1"/>
      </w:r>
      <w:r>
        <w:rPr>
          <w:noProof/>
        </w:rPr>
        <w:instrText xml:space="preserve"> PAGEREF _Toc130386489 \h </w:instrText>
      </w:r>
      <w:r>
        <w:rPr>
          <w:noProof/>
        </w:rPr>
      </w:r>
      <w:r>
        <w:rPr>
          <w:noProof/>
        </w:rPr>
        <w:fldChar w:fldCharType="separate"/>
      </w:r>
      <w:r>
        <w:rPr>
          <w:noProof/>
        </w:rPr>
        <w:t>214</w:t>
      </w:r>
      <w:r>
        <w:rPr>
          <w:noProof/>
        </w:rPr>
        <w:fldChar w:fldCharType="end"/>
      </w:r>
    </w:p>
    <w:p w14:paraId="07AA3BFC" w14:textId="60A51A95" w:rsidR="00025381" w:rsidRDefault="00025381" w:rsidP="00025381">
      <w:pPr>
        <w:pStyle w:val="TOC8"/>
        <w:rPr>
          <w:rFonts w:asciiTheme="minorHAnsi" w:eastAsiaTheme="minorEastAsia" w:hAnsiTheme="minorHAnsi" w:cstheme="minorBidi"/>
          <w:b w:val="0"/>
          <w:noProof/>
          <w:szCs w:val="22"/>
          <w:lang w:eastAsia="en-GB"/>
        </w:rPr>
      </w:pPr>
      <w:r>
        <w:rPr>
          <w:noProof/>
        </w:rPr>
        <w:t>Annex A (informative): Examples of SDP offers and answers</w:t>
      </w:r>
      <w:r>
        <w:rPr>
          <w:noProof/>
        </w:rPr>
        <w:tab/>
      </w:r>
      <w:r>
        <w:rPr>
          <w:noProof/>
        </w:rPr>
        <w:fldChar w:fldCharType="begin" w:fldLock="1"/>
      </w:r>
      <w:r>
        <w:rPr>
          <w:noProof/>
        </w:rPr>
        <w:instrText xml:space="preserve"> PAGEREF _Toc130386490 \h </w:instrText>
      </w:r>
      <w:r>
        <w:rPr>
          <w:noProof/>
        </w:rPr>
      </w:r>
      <w:r>
        <w:rPr>
          <w:noProof/>
        </w:rPr>
        <w:fldChar w:fldCharType="separate"/>
      </w:r>
      <w:r>
        <w:rPr>
          <w:noProof/>
        </w:rPr>
        <w:t>216</w:t>
      </w:r>
      <w:r>
        <w:rPr>
          <w:noProof/>
        </w:rPr>
        <w:fldChar w:fldCharType="end"/>
      </w:r>
    </w:p>
    <w:p w14:paraId="28CBF8E8" w14:textId="5F9C4590" w:rsidR="00025381" w:rsidRDefault="00025381">
      <w:pPr>
        <w:pStyle w:val="TOC1"/>
        <w:rPr>
          <w:rFonts w:asciiTheme="minorHAnsi" w:eastAsiaTheme="minorEastAsia" w:hAnsiTheme="minorHAnsi" w:cstheme="minorBidi"/>
          <w:noProof/>
          <w:szCs w:val="22"/>
          <w:lang w:eastAsia="en-GB"/>
        </w:rPr>
      </w:pPr>
      <w:r>
        <w:rPr>
          <w:noProof/>
        </w:rPr>
        <w:t>A.1</w:t>
      </w:r>
      <w:r>
        <w:rPr>
          <w:rFonts w:asciiTheme="minorHAnsi" w:eastAsiaTheme="minorEastAsia" w:hAnsiTheme="minorHAnsi" w:cstheme="minorBidi"/>
          <w:noProof/>
          <w:szCs w:val="22"/>
          <w:lang w:eastAsia="en-GB"/>
        </w:rPr>
        <w:tab/>
      </w:r>
      <w:r>
        <w:rPr>
          <w:noProof/>
        </w:rPr>
        <w:t>SDP offers for speech sessions initiated by MTSI client in terminal</w:t>
      </w:r>
      <w:r>
        <w:rPr>
          <w:noProof/>
        </w:rPr>
        <w:tab/>
      </w:r>
      <w:r>
        <w:rPr>
          <w:noProof/>
        </w:rPr>
        <w:fldChar w:fldCharType="begin" w:fldLock="1"/>
      </w:r>
      <w:r>
        <w:rPr>
          <w:noProof/>
        </w:rPr>
        <w:instrText xml:space="preserve"> PAGEREF _Toc130386491 \h </w:instrText>
      </w:r>
      <w:r>
        <w:rPr>
          <w:noProof/>
        </w:rPr>
      </w:r>
      <w:r>
        <w:rPr>
          <w:noProof/>
        </w:rPr>
        <w:fldChar w:fldCharType="separate"/>
      </w:r>
      <w:r>
        <w:rPr>
          <w:noProof/>
        </w:rPr>
        <w:t>216</w:t>
      </w:r>
      <w:r>
        <w:rPr>
          <w:noProof/>
        </w:rPr>
        <w:fldChar w:fldCharType="end"/>
      </w:r>
    </w:p>
    <w:p w14:paraId="3418A543" w14:textId="22DF334C" w:rsidR="00025381" w:rsidRDefault="00025381">
      <w:pPr>
        <w:pStyle w:val="TOC2"/>
        <w:rPr>
          <w:rFonts w:asciiTheme="minorHAnsi" w:eastAsiaTheme="minorEastAsia" w:hAnsiTheme="minorHAnsi" w:cstheme="minorBidi"/>
          <w:noProof/>
          <w:sz w:val="22"/>
          <w:szCs w:val="22"/>
          <w:lang w:eastAsia="en-GB"/>
        </w:rPr>
      </w:pPr>
      <w:r>
        <w:rPr>
          <w:noProof/>
        </w:rPr>
        <w:t>A.1.1</w:t>
      </w:r>
      <w:r>
        <w:rPr>
          <w:rFonts w:asciiTheme="minorHAnsi" w:eastAsiaTheme="minorEastAsia" w:hAnsiTheme="minorHAnsi" w:cstheme="minorBidi"/>
          <w:noProof/>
          <w:sz w:val="22"/>
          <w:szCs w:val="22"/>
          <w:lang w:eastAsia="en-GB"/>
        </w:rPr>
        <w:tab/>
      </w:r>
      <w:r>
        <w:rPr>
          <w:noProof/>
        </w:rPr>
        <w:t>HSPA or unknown access technology</w:t>
      </w:r>
      <w:r>
        <w:rPr>
          <w:noProof/>
        </w:rPr>
        <w:tab/>
      </w:r>
      <w:r>
        <w:rPr>
          <w:noProof/>
        </w:rPr>
        <w:fldChar w:fldCharType="begin" w:fldLock="1"/>
      </w:r>
      <w:r>
        <w:rPr>
          <w:noProof/>
        </w:rPr>
        <w:instrText xml:space="preserve"> PAGEREF _Toc130386492 \h </w:instrText>
      </w:r>
      <w:r>
        <w:rPr>
          <w:noProof/>
        </w:rPr>
      </w:r>
      <w:r>
        <w:rPr>
          <w:noProof/>
        </w:rPr>
        <w:fldChar w:fldCharType="separate"/>
      </w:r>
      <w:r>
        <w:rPr>
          <w:noProof/>
        </w:rPr>
        <w:t>216</w:t>
      </w:r>
      <w:r>
        <w:rPr>
          <w:noProof/>
        </w:rPr>
        <w:fldChar w:fldCharType="end"/>
      </w:r>
    </w:p>
    <w:p w14:paraId="3088D208" w14:textId="67EAEA17" w:rsidR="00025381" w:rsidRDefault="00025381">
      <w:pPr>
        <w:pStyle w:val="TOC3"/>
        <w:rPr>
          <w:rFonts w:asciiTheme="minorHAnsi" w:eastAsiaTheme="minorEastAsia" w:hAnsiTheme="minorHAnsi" w:cstheme="minorBidi"/>
          <w:noProof/>
          <w:sz w:val="22"/>
          <w:szCs w:val="22"/>
          <w:lang w:eastAsia="en-GB"/>
        </w:rPr>
      </w:pPr>
      <w:r>
        <w:rPr>
          <w:noProof/>
        </w:rPr>
        <w:t>A.1.1.1</w:t>
      </w:r>
      <w:r>
        <w:rPr>
          <w:rFonts w:asciiTheme="minorHAnsi" w:eastAsiaTheme="minorEastAsia" w:hAnsiTheme="minorHAnsi" w:cstheme="minorBidi"/>
          <w:noProof/>
          <w:sz w:val="22"/>
          <w:szCs w:val="22"/>
          <w:lang w:eastAsia="en-GB"/>
        </w:rPr>
        <w:tab/>
      </w:r>
      <w:r>
        <w:rPr>
          <w:noProof/>
        </w:rPr>
        <w:t>Only AMR-NB supported by MTSI client in terminal</w:t>
      </w:r>
      <w:r>
        <w:rPr>
          <w:noProof/>
        </w:rPr>
        <w:tab/>
      </w:r>
      <w:r>
        <w:rPr>
          <w:noProof/>
        </w:rPr>
        <w:fldChar w:fldCharType="begin" w:fldLock="1"/>
      </w:r>
      <w:r>
        <w:rPr>
          <w:noProof/>
        </w:rPr>
        <w:instrText xml:space="preserve"> PAGEREF _Toc130386493 \h </w:instrText>
      </w:r>
      <w:r>
        <w:rPr>
          <w:noProof/>
        </w:rPr>
      </w:r>
      <w:r>
        <w:rPr>
          <w:noProof/>
        </w:rPr>
        <w:fldChar w:fldCharType="separate"/>
      </w:r>
      <w:r>
        <w:rPr>
          <w:noProof/>
        </w:rPr>
        <w:t>216</w:t>
      </w:r>
      <w:r>
        <w:rPr>
          <w:noProof/>
        </w:rPr>
        <w:fldChar w:fldCharType="end"/>
      </w:r>
    </w:p>
    <w:p w14:paraId="0BEE5CD1" w14:textId="62AEF6C9" w:rsidR="00025381" w:rsidRDefault="00025381">
      <w:pPr>
        <w:pStyle w:val="TOC3"/>
        <w:rPr>
          <w:rFonts w:asciiTheme="minorHAnsi" w:eastAsiaTheme="minorEastAsia" w:hAnsiTheme="minorHAnsi" w:cstheme="minorBidi"/>
          <w:noProof/>
          <w:sz w:val="22"/>
          <w:szCs w:val="22"/>
          <w:lang w:eastAsia="en-GB"/>
        </w:rPr>
      </w:pPr>
      <w:r>
        <w:rPr>
          <w:noProof/>
        </w:rPr>
        <w:t>A.1.1.2</w:t>
      </w:r>
      <w:r>
        <w:rPr>
          <w:rFonts w:asciiTheme="minorHAnsi" w:eastAsiaTheme="minorEastAsia" w:hAnsiTheme="minorHAnsi" w:cstheme="minorBidi"/>
          <w:noProof/>
          <w:sz w:val="22"/>
          <w:szCs w:val="22"/>
          <w:lang w:eastAsia="en-GB"/>
        </w:rPr>
        <w:tab/>
      </w:r>
      <w:r>
        <w:rPr>
          <w:noProof/>
        </w:rPr>
        <w:t>AMR and AMR-WB are supported by MTSI client in terminal</w:t>
      </w:r>
      <w:r>
        <w:rPr>
          <w:noProof/>
        </w:rPr>
        <w:tab/>
      </w:r>
      <w:r>
        <w:rPr>
          <w:noProof/>
        </w:rPr>
        <w:fldChar w:fldCharType="begin" w:fldLock="1"/>
      </w:r>
      <w:r>
        <w:rPr>
          <w:noProof/>
        </w:rPr>
        <w:instrText xml:space="preserve"> PAGEREF _Toc130386494 \h </w:instrText>
      </w:r>
      <w:r>
        <w:rPr>
          <w:noProof/>
        </w:rPr>
      </w:r>
      <w:r>
        <w:rPr>
          <w:noProof/>
        </w:rPr>
        <w:fldChar w:fldCharType="separate"/>
      </w:r>
      <w:r>
        <w:rPr>
          <w:noProof/>
        </w:rPr>
        <w:t>217</w:t>
      </w:r>
      <w:r>
        <w:rPr>
          <w:noProof/>
        </w:rPr>
        <w:fldChar w:fldCharType="end"/>
      </w:r>
    </w:p>
    <w:p w14:paraId="526B8495" w14:textId="46F80FB7" w:rsidR="00025381" w:rsidRDefault="00025381">
      <w:pPr>
        <w:pStyle w:val="TOC4"/>
        <w:rPr>
          <w:rFonts w:asciiTheme="minorHAnsi" w:eastAsiaTheme="minorEastAsia" w:hAnsiTheme="minorHAnsi" w:cstheme="minorBidi"/>
          <w:noProof/>
          <w:sz w:val="22"/>
          <w:szCs w:val="22"/>
          <w:lang w:eastAsia="en-GB"/>
        </w:rPr>
      </w:pPr>
      <w:r>
        <w:rPr>
          <w:noProof/>
        </w:rPr>
        <w:t>A.1.1.2.1</w:t>
      </w:r>
      <w:r>
        <w:rPr>
          <w:rFonts w:asciiTheme="minorHAnsi" w:eastAsiaTheme="minorEastAsia" w:hAnsiTheme="minorHAnsi" w:cstheme="minorBidi"/>
          <w:noProof/>
          <w:sz w:val="22"/>
          <w:szCs w:val="22"/>
          <w:lang w:eastAsia="en-GB"/>
        </w:rPr>
        <w:tab/>
      </w:r>
      <w:r>
        <w:rPr>
          <w:noProof/>
        </w:rPr>
        <w:t>One-phase approach</w:t>
      </w:r>
      <w:r>
        <w:rPr>
          <w:noProof/>
        </w:rPr>
        <w:tab/>
      </w:r>
      <w:r>
        <w:rPr>
          <w:noProof/>
        </w:rPr>
        <w:fldChar w:fldCharType="begin" w:fldLock="1"/>
      </w:r>
      <w:r>
        <w:rPr>
          <w:noProof/>
        </w:rPr>
        <w:instrText xml:space="preserve"> PAGEREF _Toc130386495 \h </w:instrText>
      </w:r>
      <w:r>
        <w:rPr>
          <w:noProof/>
        </w:rPr>
      </w:r>
      <w:r>
        <w:rPr>
          <w:noProof/>
        </w:rPr>
        <w:fldChar w:fldCharType="separate"/>
      </w:r>
      <w:r>
        <w:rPr>
          <w:noProof/>
        </w:rPr>
        <w:t>217</w:t>
      </w:r>
      <w:r>
        <w:rPr>
          <w:noProof/>
        </w:rPr>
        <w:fldChar w:fldCharType="end"/>
      </w:r>
    </w:p>
    <w:p w14:paraId="01CA2CFD" w14:textId="5220F68C" w:rsidR="00025381" w:rsidRDefault="00025381">
      <w:pPr>
        <w:pStyle w:val="TOC4"/>
        <w:rPr>
          <w:rFonts w:asciiTheme="minorHAnsi" w:eastAsiaTheme="minorEastAsia" w:hAnsiTheme="minorHAnsi" w:cstheme="minorBidi"/>
          <w:noProof/>
          <w:sz w:val="22"/>
          <w:szCs w:val="22"/>
          <w:lang w:eastAsia="en-GB"/>
        </w:rPr>
      </w:pPr>
      <w:r>
        <w:rPr>
          <w:noProof/>
        </w:rPr>
        <w:t>A.1.1.2.2</w:t>
      </w:r>
      <w:r>
        <w:rPr>
          <w:rFonts w:asciiTheme="minorHAnsi" w:eastAsiaTheme="minorEastAsia" w:hAnsiTheme="minorHAnsi" w:cstheme="minorBidi"/>
          <w:noProof/>
          <w:sz w:val="22"/>
          <w:szCs w:val="22"/>
          <w:lang w:eastAsia="en-GB"/>
        </w:rPr>
        <w:tab/>
      </w:r>
      <w:r>
        <w:rPr>
          <w:noProof/>
        </w:rPr>
        <w:t>Two-phase approach</w:t>
      </w:r>
      <w:r>
        <w:rPr>
          <w:noProof/>
        </w:rPr>
        <w:tab/>
      </w:r>
      <w:r>
        <w:rPr>
          <w:noProof/>
        </w:rPr>
        <w:fldChar w:fldCharType="begin" w:fldLock="1"/>
      </w:r>
      <w:r>
        <w:rPr>
          <w:noProof/>
        </w:rPr>
        <w:instrText xml:space="preserve"> PAGEREF _Toc130386496 \h </w:instrText>
      </w:r>
      <w:r>
        <w:rPr>
          <w:noProof/>
        </w:rPr>
      </w:r>
      <w:r>
        <w:rPr>
          <w:noProof/>
        </w:rPr>
        <w:fldChar w:fldCharType="separate"/>
      </w:r>
      <w:r>
        <w:rPr>
          <w:noProof/>
        </w:rPr>
        <w:t>218</w:t>
      </w:r>
      <w:r>
        <w:rPr>
          <w:noProof/>
        </w:rPr>
        <w:fldChar w:fldCharType="end"/>
      </w:r>
    </w:p>
    <w:p w14:paraId="442C85C1" w14:textId="54E9CCDC" w:rsidR="00025381" w:rsidRDefault="00025381">
      <w:pPr>
        <w:pStyle w:val="TOC2"/>
        <w:rPr>
          <w:rFonts w:asciiTheme="minorHAnsi" w:eastAsiaTheme="minorEastAsia" w:hAnsiTheme="minorHAnsi" w:cstheme="minorBidi"/>
          <w:noProof/>
          <w:sz w:val="22"/>
          <w:szCs w:val="22"/>
          <w:lang w:eastAsia="en-GB"/>
        </w:rPr>
      </w:pPr>
      <w:r>
        <w:rPr>
          <w:noProof/>
        </w:rPr>
        <w:t>A.1.2</w:t>
      </w:r>
      <w:r>
        <w:rPr>
          <w:rFonts w:asciiTheme="minorHAnsi" w:eastAsiaTheme="minorEastAsia" w:hAnsiTheme="minorHAnsi" w:cstheme="minorBidi"/>
          <w:noProof/>
          <w:sz w:val="22"/>
          <w:szCs w:val="22"/>
          <w:lang w:eastAsia="en-GB"/>
        </w:rPr>
        <w:tab/>
      </w:r>
      <w:r>
        <w:rPr>
          <w:noProof/>
        </w:rPr>
        <w:t>EGPRS</w:t>
      </w:r>
      <w:r>
        <w:rPr>
          <w:noProof/>
        </w:rPr>
        <w:tab/>
      </w:r>
      <w:r>
        <w:rPr>
          <w:noProof/>
        </w:rPr>
        <w:fldChar w:fldCharType="begin" w:fldLock="1"/>
      </w:r>
      <w:r>
        <w:rPr>
          <w:noProof/>
        </w:rPr>
        <w:instrText xml:space="preserve"> PAGEREF _Toc130386497 \h </w:instrText>
      </w:r>
      <w:r>
        <w:rPr>
          <w:noProof/>
        </w:rPr>
      </w:r>
      <w:r>
        <w:rPr>
          <w:noProof/>
        </w:rPr>
        <w:fldChar w:fldCharType="separate"/>
      </w:r>
      <w:r>
        <w:rPr>
          <w:noProof/>
        </w:rPr>
        <w:t>218</w:t>
      </w:r>
      <w:r>
        <w:rPr>
          <w:noProof/>
        </w:rPr>
        <w:fldChar w:fldCharType="end"/>
      </w:r>
    </w:p>
    <w:p w14:paraId="7B141E85" w14:textId="052BC11F" w:rsidR="00025381" w:rsidRDefault="00025381">
      <w:pPr>
        <w:pStyle w:val="TOC2"/>
        <w:rPr>
          <w:rFonts w:asciiTheme="minorHAnsi" w:eastAsiaTheme="minorEastAsia" w:hAnsiTheme="minorHAnsi" w:cstheme="minorBidi"/>
          <w:noProof/>
          <w:sz w:val="22"/>
          <w:szCs w:val="22"/>
          <w:lang w:eastAsia="en-GB"/>
        </w:rPr>
      </w:pPr>
      <w:r>
        <w:rPr>
          <w:noProof/>
        </w:rPr>
        <w:t>A.1.3</w:t>
      </w:r>
      <w:r>
        <w:rPr>
          <w:rFonts w:asciiTheme="minorHAnsi" w:eastAsiaTheme="minorEastAsia" w:hAnsiTheme="minorHAnsi" w:cstheme="minorBidi"/>
          <w:noProof/>
          <w:sz w:val="22"/>
          <w:szCs w:val="22"/>
          <w:lang w:eastAsia="en-GB"/>
        </w:rPr>
        <w:tab/>
      </w:r>
      <w:r>
        <w:rPr>
          <w:noProof/>
        </w:rPr>
        <w:t>Generic Access</w:t>
      </w:r>
      <w:r>
        <w:rPr>
          <w:noProof/>
        </w:rPr>
        <w:tab/>
      </w:r>
      <w:r>
        <w:rPr>
          <w:noProof/>
        </w:rPr>
        <w:fldChar w:fldCharType="begin" w:fldLock="1"/>
      </w:r>
      <w:r>
        <w:rPr>
          <w:noProof/>
        </w:rPr>
        <w:instrText xml:space="preserve"> PAGEREF _Toc130386498 \h </w:instrText>
      </w:r>
      <w:r>
        <w:rPr>
          <w:noProof/>
        </w:rPr>
      </w:r>
      <w:r>
        <w:rPr>
          <w:noProof/>
        </w:rPr>
        <w:fldChar w:fldCharType="separate"/>
      </w:r>
      <w:r>
        <w:rPr>
          <w:noProof/>
        </w:rPr>
        <w:t>219</w:t>
      </w:r>
      <w:r>
        <w:rPr>
          <w:noProof/>
        </w:rPr>
        <w:fldChar w:fldCharType="end"/>
      </w:r>
    </w:p>
    <w:p w14:paraId="4DE3CA41" w14:textId="342AFDEE" w:rsidR="00025381" w:rsidRDefault="00025381">
      <w:pPr>
        <w:pStyle w:val="TOC1"/>
        <w:rPr>
          <w:rFonts w:asciiTheme="minorHAnsi" w:eastAsiaTheme="minorEastAsia" w:hAnsiTheme="minorHAnsi" w:cstheme="minorBidi"/>
          <w:noProof/>
          <w:szCs w:val="22"/>
          <w:lang w:eastAsia="en-GB"/>
        </w:rPr>
      </w:pPr>
      <w:r>
        <w:rPr>
          <w:noProof/>
        </w:rPr>
        <w:t>A.2</w:t>
      </w:r>
      <w:r>
        <w:rPr>
          <w:rFonts w:asciiTheme="minorHAnsi" w:eastAsiaTheme="minorEastAsia" w:hAnsiTheme="minorHAnsi" w:cstheme="minorBidi"/>
          <w:noProof/>
          <w:szCs w:val="22"/>
          <w:lang w:eastAsia="en-GB"/>
        </w:rPr>
        <w:tab/>
      </w:r>
      <w:r>
        <w:rPr>
          <w:noProof/>
        </w:rPr>
        <w:t>SDP offers for speech sessions initiated by media gateway</w:t>
      </w:r>
      <w:r>
        <w:rPr>
          <w:noProof/>
        </w:rPr>
        <w:tab/>
      </w:r>
      <w:r>
        <w:rPr>
          <w:noProof/>
        </w:rPr>
        <w:fldChar w:fldCharType="begin" w:fldLock="1"/>
      </w:r>
      <w:r>
        <w:rPr>
          <w:noProof/>
        </w:rPr>
        <w:instrText xml:space="preserve"> PAGEREF _Toc130386499 \h </w:instrText>
      </w:r>
      <w:r>
        <w:rPr>
          <w:noProof/>
        </w:rPr>
      </w:r>
      <w:r>
        <w:rPr>
          <w:noProof/>
        </w:rPr>
        <w:fldChar w:fldCharType="separate"/>
      </w:r>
      <w:r>
        <w:rPr>
          <w:noProof/>
        </w:rPr>
        <w:t>220</w:t>
      </w:r>
      <w:r>
        <w:rPr>
          <w:noProof/>
        </w:rPr>
        <w:fldChar w:fldCharType="end"/>
      </w:r>
    </w:p>
    <w:p w14:paraId="36D2F5DB" w14:textId="4ADDA3A3" w:rsidR="00025381" w:rsidRDefault="00025381">
      <w:pPr>
        <w:pStyle w:val="TOC2"/>
        <w:rPr>
          <w:rFonts w:asciiTheme="minorHAnsi" w:eastAsiaTheme="minorEastAsia" w:hAnsiTheme="minorHAnsi" w:cstheme="minorBidi"/>
          <w:noProof/>
          <w:sz w:val="22"/>
          <w:szCs w:val="22"/>
          <w:lang w:eastAsia="en-GB"/>
        </w:rPr>
      </w:pPr>
      <w:r>
        <w:rPr>
          <w:noProof/>
        </w:rPr>
        <w:t>A.2.1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_Toc130386500 \h </w:instrText>
      </w:r>
      <w:r>
        <w:rPr>
          <w:noProof/>
        </w:rPr>
      </w:r>
      <w:r>
        <w:rPr>
          <w:noProof/>
        </w:rPr>
        <w:fldChar w:fldCharType="separate"/>
      </w:r>
      <w:r>
        <w:rPr>
          <w:noProof/>
        </w:rPr>
        <w:t>220</w:t>
      </w:r>
      <w:r>
        <w:rPr>
          <w:noProof/>
        </w:rPr>
        <w:fldChar w:fldCharType="end"/>
      </w:r>
    </w:p>
    <w:p w14:paraId="562EAF05" w14:textId="7F0F1BD2" w:rsidR="00025381" w:rsidRDefault="00025381">
      <w:pPr>
        <w:pStyle w:val="TOC2"/>
        <w:rPr>
          <w:rFonts w:asciiTheme="minorHAnsi" w:eastAsiaTheme="minorEastAsia" w:hAnsiTheme="minorHAnsi" w:cstheme="minorBidi"/>
          <w:noProof/>
          <w:sz w:val="22"/>
          <w:szCs w:val="22"/>
          <w:lang w:eastAsia="en-GB"/>
        </w:rPr>
      </w:pPr>
      <w:r>
        <w:rPr>
          <w:noProof/>
        </w:rPr>
        <w:t>A.2.2</w:t>
      </w:r>
      <w:r>
        <w:rPr>
          <w:rFonts w:asciiTheme="minorHAnsi" w:eastAsiaTheme="minorEastAsia" w:hAnsiTheme="minorHAnsi" w:cstheme="minorBidi"/>
          <w:noProof/>
          <w:sz w:val="22"/>
          <w:szCs w:val="22"/>
          <w:lang w:eastAsia="en-GB"/>
        </w:rPr>
        <w:tab/>
      </w:r>
      <w:r>
        <w:rPr>
          <w:noProof/>
        </w:rPr>
        <w:t>MGW between GERAN UE and MTSI</w:t>
      </w:r>
      <w:r>
        <w:rPr>
          <w:noProof/>
        </w:rPr>
        <w:tab/>
      </w:r>
      <w:r>
        <w:rPr>
          <w:noProof/>
        </w:rPr>
        <w:fldChar w:fldCharType="begin" w:fldLock="1"/>
      </w:r>
      <w:r>
        <w:rPr>
          <w:noProof/>
        </w:rPr>
        <w:instrText xml:space="preserve"> PAGEREF _Toc130386501 \h </w:instrText>
      </w:r>
      <w:r>
        <w:rPr>
          <w:noProof/>
        </w:rPr>
      </w:r>
      <w:r>
        <w:rPr>
          <w:noProof/>
        </w:rPr>
        <w:fldChar w:fldCharType="separate"/>
      </w:r>
      <w:r>
        <w:rPr>
          <w:noProof/>
        </w:rPr>
        <w:t>220</w:t>
      </w:r>
      <w:r>
        <w:rPr>
          <w:noProof/>
        </w:rPr>
        <w:fldChar w:fldCharType="end"/>
      </w:r>
    </w:p>
    <w:p w14:paraId="57FD3233" w14:textId="7591EF66" w:rsidR="00025381" w:rsidRDefault="00025381">
      <w:pPr>
        <w:pStyle w:val="TOC2"/>
        <w:rPr>
          <w:rFonts w:asciiTheme="minorHAnsi" w:eastAsiaTheme="minorEastAsia" w:hAnsiTheme="minorHAnsi" w:cstheme="minorBidi"/>
          <w:noProof/>
          <w:sz w:val="22"/>
          <w:szCs w:val="22"/>
          <w:lang w:eastAsia="en-GB"/>
        </w:rPr>
      </w:pPr>
      <w:r>
        <w:rPr>
          <w:noProof/>
        </w:rPr>
        <w:t>A.2.3</w:t>
      </w:r>
      <w:r>
        <w:rPr>
          <w:rFonts w:asciiTheme="minorHAnsi" w:eastAsiaTheme="minorEastAsia" w:hAnsiTheme="minorHAnsi" w:cstheme="minorBidi"/>
          <w:noProof/>
          <w:sz w:val="22"/>
          <w:szCs w:val="22"/>
          <w:lang w:eastAsia="en-GB"/>
        </w:rPr>
        <w:tab/>
      </w:r>
      <w:r>
        <w:rPr>
          <w:noProof/>
        </w:rPr>
        <w:t>MGW between legacy UTRAN UE and MTSI</w:t>
      </w:r>
      <w:r>
        <w:rPr>
          <w:noProof/>
        </w:rPr>
        <w:tab/>
      </w:r>
      <w:r>
        <w:rPr>
          <w:noProof/>
        </w:rPr>
        <w:fldChar w:fldCharType="begin" w:fldLock="1"/>
      </w:r>
      <w:r>
        <w:rPr>
          <w:noProof/>
        </w:rPr>
        <w:instrText xml:space="preserve"> PAGEREF _Toc130386502 \h </w:instrText>
      </w:r>
      <w:r>
        <w:rPr>
          <w:noProof/>
        </w:rPr>
      </w:r>
      <w:r>
        <w:rPr>
          <w:noProof/>
        </w:rPr>
        <w:fldChar w:fldCharType="separate"/>
      </w:r>
      <w:r>
        <w:rPr>
          <w:noProof/>
        </w:rPr>
        <w:t>220</w:t>
      </w:r>
      <w:r>
        <w:rPr>
          <w:noProof/>
        </w:rPr>
        <w:fldChar w:fldCharType="end"/>
      </w:r>
    </w:p>
    <w:p w14:paraId="277BB123" w14:textId="3B468B7D" w:rsidR="00025381" w:rsidRDefault="00025381">
      <w:pPr>
        <w:pStyle w:val="TOC2"/>
        <w:rPr>
          <w:rFonts w:asciiTheme="minorHAnsi" w:eastAsiaTheme="minorEastAsia" w:hAnsiTheme="minorHAnsi" w:cstheme="minorBidi"/>
          <w:noProof/>
          <w:sz w:val="22"/>
          <w:szCs w:val="22"/>
          <w:lang w:eastAsia="en-GB"/>
        </w:rPr>
      </w:pPr>
      <w:r>
        <w:rPr>
          <w:noProof/>
        </w:rPr>
        <w:t>A.2.4</w:t>
      </w:r>
      <w:r>
        <w:rPr>
          <w:rFonts w:asciiTheme="minorHAnsi" w:eastAsiaTheme="minorEastAsia" w:hAnsiTheme="minorHAnsi" w:cstheme="minorBidi"/>
          <w:noProof/>
          <w:sz w:val="22"/>
          <w:szCs w:val="22"/>
          <w:lang w:eastAsia="en-GB"/>
        </w:rPr>
        <w:tab/>
      </w:r>
      <w:r>
        <w:rPr>
          <w:noProof/>
        </w:rPr>
        <w:t>MGW between CS UE and MTSI</w:t>
      </w:r>
      <w:r>
        <w:rPr>
          <w:noProof/>
        </w:rPr>
        <w:tab/>
      </w:r>
      <w:r>
        <w:rPr>
          <w:noProof/>
        </w:rPr>
        <w:fldChar w:fldCharType="begin" w:fldLock="1"/>
      </w:r>
      <w:r>
        <w:rPr>
          <w:noProof/>
        </w:rPr>
        <w:instrText xml:space="preserve"> PAGEREF _Toc130386503 \h </w:instrText>
      </w:r>
      <w:r>
        <w:rPr>
          <w:noProof/>
        </w:rPr>
      </w:r>
      <w:r>
        <w:rPr>
          <w:noProof/>
        </w:rPr>
        <w:fldChar w:fldCharType="separate"/>
      </w:r>
      <w:r>
        <w:rPr>
          <w:noProof/>
        </w:rPr>
        <w:t>221</w:t>
      </w:r>
      <w:r>
        <w:rPr>
          <w:noProof/>
        </w:rPr>
        <w:fldChar w:fldCharType="end"/>
      </w:r>
    </w:p>
    <w:p w14:paraId="4F4740B0" w14:textId="5378C6DD" w:rsidR="00025381" w:rsidRDefault="00025381">
      <w:pPr>
        <w:pStyle w:val="TOC2"/>
        <w:rPr>
          <w:rFonts w:asciiTheme="minorHAnsi" w:eastAsiaTheme="minorEastAsia" w:hAnsiTheme="minorHAnsi" w:cstheme="minorBidi"/>
          <w:noProof/>
          <w:sz w:val="22"/>
          <w:szCs w:val="22"/>
          <w:lang w:eastAsia="en-GB"/>
        </w:rPr>
      </w:pPr>
      <w:r>
        <w:rPr>
          <w:noProof/>
        </w:rPr>
        <w:t>A.2.5</w:t>
      </w:r>
      <w:r>
        <w:rPr>
          <w:rFonts w:asciiTheme="minorHAnsi" w:eastAsiaTheme="minorEastAsia" w:hAnsiTheme="minorHAnsi" w:cstheme="minorBidi"/>
          <w:noProof/>
          <w:sz w:val="22"/>
          <w:szCs w:val="22"/>
          <w:lang w:eastAsia="en-GB"/>
        </w:rPr>
        <w:tab/>
      </w:r>
      <w:r>
        <w:rPr>
          <w:noProof/>
        </w:rPr>
        <w:t>MGW between GERAN UE and MTSI when wideband speech is supported</w:t>
      </w:r>
      <w:r>
        <w:rPr>
          <w:noProof/>
        </w:rPr>
        <w:tab/>
      </w:r>
      <w:r>
        <w:rPr>
          <w:noProof/>
        </w:rPr>
        <w:fldChar w:fldCharType="begin" w:fldLock="1"/>
      </w:r>
      <w:r>
        <w:rPr>
          <w:noProof/>
        </w:rPr>
        <w:instrText xml:space="preserve"> PAGEREF _Toc130386504 \h </w:instrText>
      </w:r>
      <w:r>
        <w:rPr>
          <w:noProof/>
        </w:rPr>
      </w:r>
      <w:r>
        <w:rPr>
          <w:noProof/>
        </w:rPr>
        <w:fldChar w:fldCharType="separate"/>
      </w:r>
      <w:r>
        <w:rPr>
          <w:noProof/>
        </w:rPr>
        <w:t>221</w:t>
      </w:r>
      <w:r>
        <w:rPr>
          <w:noProof/>
        </w:rPr>
        <w:fldChar w:fldCharType="end"/>
      </w:r>
    </w:p>
    <w:p w14:paraId="7B8989E2" w14:textId="693D59A1" w:rsidR="00025381" w:rsidRDefault="00025381">
      <w:pPr>
        <w:pStyle w:val="TOC1"/>
        <w:rPr>
          <w:rFonts w:asciiTheme="minorHAnsi" w:eastAsiaTheme="minorEastAsia" w:hAnsiTheme="minorHAnsi" w:cstheme="minorBidi"/>
          <w:noProof/>
          <w:szCs w:val="22"/>
          <w:lang w:eastAsia="en-GB"/>
        </w:rPr>
      </w:pPr>
      <w:r>
        <w:rPr>
          <w:noProof/>
        </w:rPr>
        <w:t>A.3</w:t>
      </w:r>
      <w:r>
        <w:rPr>
          <w:rFonts w:asciiTheme="minorHAnsi" w:eastAsiaTheme="minorEastAsia" w:hAnsiTheme="minorHAnsi" w:cstheme="minorBidi"/>
          <w:noProof/>
          <w:szCs w:val="22"/>
          <w:lang w:eastAsia="en-GB"/>
        </w:rPr>
        <w:tab/>
      </w:r>
      <w:r>
        <w:rPr>
          <w:noProof/>
        </w:rPr>
        <w:t>SDP answers to SDP speech session offers</w:t>
      </w:r>
      <w:r>
        <w:rPr>
          <w:noProof/>
        </w:rPr>
        <w:tab/>
      </w:r>
      <w:r>
        <w:rPr>
          <w:noProof/>
        </w:rPr>
        <w:fldChar w:fldCharType="begin" w:fldLock="1"/>
      </w:r>
      <w:r>
        <w:rPr>
          <w:noProof/>
        </w:rPr>
        <w:instrText xml:space="preserve"> PAGEREF _Toc130386505 \h </w:instrText>
      </w:r>
      <w:r>
        <w:rPr>
          <w:noProof/>
        </w:rPr>
      </w:r>
      <w:r>
        <w:rPr>
          <w:noProof/>
        </w:rPr>
        <w:fldChar w:fldCharType="separate"/>
      </w:r>
      <w:r>
        <w:rPr>
          <w:noProof/>
        </w:rPr>
        <w:t>222</w:t>
      </w:r>
      <w:r>
        <w:rPr>
          <w:noProof/>
        </w:rPr>
        <w:fldChar w:fldCharType="end"/>
      </w:r>
    </w:p>
    <w:p w14:paraId="667B9D28" w14:textId="37A968FD" w:rsidR="00025381" w:rsidRDefault="00025381">
      <w:pPr>
        <w:pStyle w:val="TOC2"/>
        <w:rPr>
          <w:rFonts w:asciiTheme="minorHAnsi" w:eastAsiaTheme="minorEastAsia" w:hAnsiTheme="minorHAnsi" w:cstheme="minorBidi"/>
          <w:noProof/>
          <w:sz w:val="22"/>
          <w:szCs w:val="22"/>
          <w:lang w:eastAsia="en-GB"/>
        </w:rPr>
      </w:pPr>
      <w:r>
        <w:rPr>
          <w:noProof/>
        </w:rPr>
        <w:t>A.3.1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_Toc130386506 \h </w:instrText>
      </w:r>
      <w:r>
        <w:rPr>
          <w:noProof/>
        </w:rPr>
      </w:r>
      <w:r>
        <w:rPr>
          <w:noProof/>
        </w:rPr>
        <w:fldChar w:fldCharType="separate"/>
      </w:r>
      <w:r>
        <w:rPr>
          <w:noProof/>
        </w:rPr>
        <w:t>222</w:t>
      </w:r>
      <w:r>
        <w:rPr>
          <w:noProof/>
        </w:rPr>
        <w:fldChar w:fldCharType="end"/>
      </w:r>
    </w:p>
    <w:p w14:paraId="2F4903B0" w14:textId="6C3A9CDC" w:rsidR="00025381" w:rsidRDefault="00025381">
      <w:pPr>
        <w:pStyle w:val="TOC2"/>
        <w:rPr>
          <w:rFonts w:asciiTheme="minorHAnsi" w:eastAsiaTheme="minorEastAsia" w:hAnsiTheme="minorHAnsi" w:cstheme="minorBidi"/>
          <w:noProof/>
          <w:sz w:val="22"/>
          <w:szCs w:val="22"/>
          <w:lang w:eastAsia="en-GB"/>
        </w:rPr>
      </w:pPr>
      <w:r>
        <w:rPr>
          <w:noProof/>
        </w:rPr>
        <w:t>A.3.1a</w:t>
      </w:r>
      <w:r>
        <w:rPr>
          <w:rFonts w:asciiTheme="minorHAnsi" w:eastAsiaTheme="minorEastAsia" w:hAnsiTheme="minorHAnsi" w:cstheme="minorBidi"/>
          <w:noProof/>
          <w:sz w:val="22"/>
          <w:szCs w:val="22"/>
          <w:lang w:eastAsia="en-GB"/>
        </w:rPr>
        <w:tab/>
      </w:r>
      <w:r>
        <w:rPr>
          <w:noProof/>
        </w:rPr>
        <w:t>SDP answer from an MTSI client in terminal when only narrowband speech was offered</w:t>
      </w:r>
      <w:r>
        <w:rPr>
          <w:noProof/>
        </w:rPr>
        <w:tab/>
      </w:r>
      <w:r>
        <w:rPr>
          <w:noProof/>
        </w:rPr>
        <w:fldChar w:fldCharType="begin" w:fldLock="1"/>
      </w:r>
      <w:r>
        <w:rPr>
          <w:noProof/>
        </w:rPr>
        <w:instrText xml:space="preserve"> PAGEREF _Toc130386507 \h </w:instrText>
      </w:r>
      <w:r>
        <w:rPr>
          <w:noProof/>
        </w:rPr>
      </w:r>
      <w:r>
        <w:rPr>
          <w:noProof/>
        </w:rPr>
        <w:fldChar w:fldCharType="separate"/>
      </w:r>
      <w:r>
        <w:rPr>
          <w:noProof/>
        </w:rPr>
        <w:t>222</w:t>
      </w:r>
      <w:r>
        <w:rPr>
          <w:noProof/>
        </w:rPr>
        <w:fldChar w:fldCharType="end"/>
      </w:r>
    </w:p>
    <w:p w14:paraId="1F1F4FF4" w14:textId="3EABE3A2" w:rsidR="00025381" w:rsidRDefault="00025381">
      <w:pPr>
        <w:pStyle w:val="TOC2"/>
        <w:rPr>
          <w:rFonts w:asciiTheme="minorHAnsi" w:eastAsiaTheme="minorEastAsia" w:hAnsiTheme="minorHAnsi" w:cstheme="minorBidi"/>
          <w:noProof/>
          <w:sz w:val="22"/>
          <w:szCs w:val="22"/>
          <w:lang w:eastAsia="en-GB"/>
        </w:rPr>
      </w:pPr>
      <w:r>
        <w:rPr>
          <w:noProof/>
        </w:rPr>
        <w:t>A.3.2</w:t>
      </w:r>
      <w:r>
        <w:rPr>
          <w:rFonts w:asciiTheme="minorHAnsi" w:eastAsiaTheme="minorEastAsia" w:hAnsiTheme="minorHAnsi" w:cstheme="minorBidi"/>
          <w:noProof/>
          <w:sz w:val="22"/>
          <w:szCs w:val="22"/>
          <w:lang w:eastAsia="en-GB"/>
        </w:rPr>
        <w:tab/>
      </w:r>
      <w:r>
        <w:rPr>
          <w:noProof/>
        </w:rPr>
        <w:t>SDP answer from an MTSI client in terminal</w:t>
      </w:r>
      <w:r>
        <w:rPr>
          <w:noProof/>
        </w:rPr>
        <w:tab/>
      </w:r>
      <w:r>
        <w:rPr>
          <w:noProof/>
        </w:rPr>
        <w:fldChar w:fldCharType="begin" w:fldLock="1"/>
      </w:r>
      <w:r>
        <w:rPr>
          <w:noProof/>
        </w:rPr>
        <w:instrText xml:space="preserve"> PAGEREF _Toc130386508 \h </w:instrText>
      </w:r>
      <w:r>
        <w:rPr>
          <w:noProof/>
        </w:rPr>
      </w:r>
      <w:r>
        <w:rPr>
          <w:noProof/>
        </w:rPr>
        <w:fldChar w:fldCharType="separate"/>
      </w:r>
      <w:r>
        <w:rPr>
          <w:noProof/>
        </w:rPr>
        <w:t>223</w:t>
      </w:r>
      <w:r>
        <w:rPr>
          <w:noProof/>
        </w:rPr>
        <w:fldChar w:fldCharType="end"/>
      </w:r>
    </w:p>
    <w:p w14:paraId="0F4B1564" w14:textId="36C8DACA" w:rsidR="00025381" w:rsidRDefault="00025381">
      <w:pPr>
        <w:pStyle w:val="TOC2"/>
        <w:rPr>
          <w:rFonts w:asciiTheme="minorHAnsi" w:eastAsiaTheme="minorEastAsia" w:hAnsiTheme="minorHAnsi" w:cstheme="minorBidi"/>
          <w:noProof/>
          <w:sz w:val="22"/>
          <w:szCs w:val="22"/>
          <w:lang w:eastAsia="en-GB"/>
        </w:rPr>
      </w:pPr>
      <w:r>
        <w:rPr>
          <w:noProof/>
        </w:rPr>
        <w:t>A.3.2a</w:t>
      </w:r>
      <w:r>
        <w:rPr>
          <w:rFonts w:asciiTheme="minorHAnsi" w:eastAsiaTheme="minorEastAsia" w:hAnsiTheme="minorHAnsi" w:cstheme="minorBidi"/>
          <w:noProof/>
          <w:sz w:val="22"/>
          <w:szCs w:val="22"/>
          <w:lang w:eastAsia="en-GB"/>
        </w:rPr>
        <w:tab/>
      </w:r>
      <w:r>
        <w:rPr>
          <w:noProof/>
        </w:rPr>
        <w:t>SDP answer from a non-MTSI UE with AVP</w:t>
      </w:r>
      <w:r>
        <w:rPr>
          <w:noProof/>
        </w:rPr>
        <w:tab/>
      </w:r>
      <w:r>
        <w:rPr>
          <w:noProof/>
        </w:rPr>
        <w:fldChar w:fldCharType="begin" w:fldLock="1"/>
      </w:r>
      <w:r>
        <w:rPr>
          <w:noProof/>
        </w:rPr>
        <w:instrText xml:space="preserve"> PAGEREF _Toc130386509 \h </w:instrText>
      </w:r>
      <w:r>
        <w:rPr>
          <w:noProof/>
        </w:rPr>
      </w:r>
      <w:r>
        <w:rPr>
          <w:noProof/>
        </w:rPr>
        <w:fldChar w:fldCharType="separate"/>
      </w:r>
      <w:r>
        <w:rPr>
          <w:noProof/>
        </w:rPr>
        <w:t>224</w:t>
      </w:r>
      <w:r>
        <w:rPr>
          <w:noProof/>
        </w:rPr>
        <w:fldChar w:fldCharType="end"/>
      </w:r>
    </w:p>
    <w:p w14:paraId="4E805752" w14:textId="2EDB8F2A" w:rsidR="00025381" w:rsidRDefault="00025381">
      <w:pPr>
        <w:pStyle w:val="TOC2"/>
        <w:rPr>
          <w:rFonts w:asciiTheme="minorHAnsi" w:eastAsiaTheme="minorEastAsia" w:hAnsiTheme="minorHAnsi" w:cstheme="minorBidi"/>
          <w:noProof/>
          <w:sz w:val="22"/>
          <w:szCs w:val="22"/>
          <w:lang w:eastAsia="en-GB"/>
        </w:rPr>
      </w:pPr>
      <w:r>
        <w:rPr>
          <w:noProof/>
        </w:rPr>
        <w:t>A.3.3</w:t>
      </w:r>
      <w:r>
        <w:rPr>
          <w:rFonts w:asciiTheme="minorHAnsi" w:eastAsiaTheme="minorEastAsia" w:hAnsiTheme="minorHAnsi" w:cstheme="minorBidi"/>
          <w:noProof/>
          <w:sz w:val="22"/>
          <w:szCs w:val="22"/>
          <w:lang w:eastAsia="en-GB"/>
        </w:rPr>
        <w:tab/>
      </w:r>
      <w:r>
        <w:rPr>
          <w:noProof/>
        </w:rPr>
        <w:t>SDP answer from an MTSI client in terminal supporting only AMR</w:t>
      </w:r>
      <w:r>
        <w:rPr>
          <w:noProof/>
        </w:rPr>
        <w:tab/>
      </w:r>
      <w:r>
        <w:rPr>
          <w:noProof/>
        </w:rPr>
        <w:fldChar w:fldCharType="begin" w:fldLock="1"/>
      </w:r>
      <w:r>
        <w:rPr>
          <w:noProof/>
        </w:rPr>
        <w:instrText xml:space="preserve"> PAGEREF _Toc130386510 \h </w:instrText>
      </w:r>
      <w:r>
        <w:rPr>
          <w:noProof/>
        </w:rPr>
      </w:r>
      <w:r>
        <w:rPr>
          <w:noProof/>
        </w:rPr>
        <w:fldChar w:fldCharType="separate"/>
      </w:r>
      <w:r>
        <w:rPr>
          <w:noProof/>
        </w:rPr>
        <w:t>224</w:t>
      </w:r>
      <w:r>
        <w:rPr>
          <w:noProof/>
        </w:rPr>
        <w:fldChar w:fldCharType="end"/>
      </w:r>
    </w:p>
    <w:p w14:paraId="2CA2D542" w14:textId="6B3ACE1B" w:rsidR="00025381" w:rsidRDefault="00025381">
      <w:pPr>
        <w:pStyle w:val="TOC2"/>
        <w:rPr>
          <w:rFonts w:asciiTheme="minorHAnsi" w:eastAsiaTheme="minorEastAsia" w:hAnsiTheme="minorHAnsi" w:cstheme="minorBidi"/>
          <w:noProof/>
          <w:sz w:val="22"/>
          <w:szCs w:val="22"/>
          <w:lang w:eastAsia="en-GB"/>
        </w:rPr>
      </w:pPr>
      <w:r>
        <w:rPr>
          <w:noProof/>
        </w:rPr>
        <w:t>A.3.4</w:t>
      </w:r>
      <w:r>
        <w:rPr>
          <w:rFonts w:asciiTheme="minorHAnsi" w:eastAsiaTheme="minorEastAsia" w:hAnsiTheme="minorHAnsi" w:cstheme="minorBidi"/>
          <w:noProof/>
          <w:sz w:val="22"/>
          <w:szCs w:val="22"/>
          <w:lang w:eastAsia="en-GB"/>
        </w:rPr>
        <w:tab/>
      </w:r>
      <w:r>
        <w:rPr>
          <w:noProof/>
        </w:rPr>
        <w:t>SDP answer from an MTSI client in terminal using EGPRS access when both AMR and AMR-WB are supported</w:t>
      </w:r>
      <w:r>
        <w:rPr>
          <w:noProof/>
        </w:rPr>
        <w:tab/>
      </w:r>
      <w:r>
        <w:rPr>
          <w:noProof/>
        </w:rPr>
        <w:fldChar w:fldCharType="begin" w:fldLock="1"/>
      </w:r>
      <w:r>
        <w:rPr>
          <w:noProof/>
        </w:rPr>
        <w:instrText xml:space="preserve"> PAGEREF _Toc130386511 \h </w:instrText>
      </w:r>
      <w:r>
        <w:rPr>
          <w:noProof/>
        </w:rPr>
      </w:r>
      <w:r>
        <w:rPr>
          <w:noProof/>
        </w:rPr>
        <w:fldChar w:fldCharType="separate"/>
      </w:r>
      <w:r>
        <w:rPr>
          <w:noProof/>
        </w:rPr>
        <w:t>225</w:t>
      </w:r>
      <w:r>
        <w:rPr>
          <w:noProof/>
        </w:rPr>
        <w:fldChar w:fldCharType="end"/>
      </w:r>
    </w:p>
    <w:p w14:paraId="7DDC111A" w14:textId="61362618" w:rsidR="00025381" w:rsidRDefault="00025381">
      <w:pPr>
        <w:pStyle w:val="TOC2"/>
        <w:rPr>
          <w:rFonts w:asciiTheme="minorHAnsi" w:eastAsiaTheme="minorEastAsia" w:hAnsiTheme="minorHAnsi" w:cstheme="minorBidi"/>
          <w:noProof/>
          <w:sz w:val="22"/>
          <w:szCs w:val="22"/>
          <w:lang w:eastAsia="en-GB"/>
        </w:rPr>
      </w:pPr>
      <w:r>
        <w:rPr>
          <w:noProof/>
        </w:rPr>
        <w:t>A.3.4a</w:t>
      </w:r>
      <w:r>
        <w:rPr>
          <w:rFonts w:asciiTheme="minorHAnsi" w:eastAsiaTheme="minorEastAsia" w:hAnsiTheme="minorHAnsi" w:cstheme="minorBidi"/>
          <w:noProof/>
          <w:sz w:val="22"/>
          <w:szCs w:val="22"/>
          <w:lang w:eastAsia="en-GB"/>
        </w:rPr>
        <w:tab/>
      </w:r>
      <w:r>
        <w:rPr>
          <w:noProof/>
        </w:rPr>
        <w:t>SDP answer from an MTSI client in terminal using EGPRS access when only AMR is supported</w:t>
      </w:r>
      <w:r>
        <w:rPr>
          <w:noProof/>
        </w:rPr>
        <w:tab/>
      </w:r>
      <w:r>
        <w:rPr>
          <w:noProof/>
        </w:rPr>
        <w:fldChar w:fldCharType="begin" w:fldLock="1"/>
      </w:r>
      <w:r>
        <w:rPr>
          <w:noProof/>
        </w:rPr>
        <w:instrText xml:space="preserve"> PAGEREF _Toc130386512 \h </w:instrText>
      </w:r>
      <w:r>
        <w:rPr>
          <w:noProof/>
        </w:rPr>
      </w:r>
      <w:r>
        <w:rPr>
          <w:noProof/>
        </w:rPr>
        <w:fldChar w:fldCharType="separate"/>
      </w:r>
      <w:r>
        <w:rPr>
          <w:noProof/>
        </w:rPr>
        <w:t>226</w:t>
      </w:r>
      <w:r>
        <w:rPr>
          <w:noProof/>
        </w:rPr>
        <w:fldChar w:fldCharType="end"/>
      </w:r>
    </w:p>
    <w:p w14:paraId="7E890143" w14:textId="779DC920" w:rsidR="00025381" w:rsidRDefault="00025381">
      <w:pPr>
        <w:pStyle w:val="TOC2"/>
        <w:rPr>
          <w:rFonts w:asciiTheme="minorHAnsi" w:eastAsiaTheme="minorEastAsia" w:hAnsiTheme="minorHAnsi" w:cstheme="minorBidi"/>
          <w:noProof/>
          <w:sz w:val="22"/>
          <w:szCs w:val="22"/>
          <w:lang w:eastAsia="en-GB"/>
        </w:rPr>
      </w:pPr>
      <w:r>
        <w:rPr>
          <w:noProof/>
        </w:rPr>
        <w:t>A.3.4b</w:t>
      </w:r>
      <w:r>
        <w:rPr>
          <w:rFonts w:asciiTheme="minorHAnsi" w:eastAsiaTheme="minorEastAsia" w:hAnsiTheme="minorHAnsi" w:cstheme="minorBidi"/>
          <w:noProof/>
          <w:sz w:val="22"/>
          <w:szCs w:val="22"/>
          <w:lang w:eastAsia="en-GB"/>
        </w:rPr>
        <w:tab/>
      </w:r>
      <w:r>
        <w:rPr>
          <w:noProof/>
        </w:rPr>
        <w:t>SDP answer from an MTSI client in terminal using WLAN</w:t>
      </w:r>
      <w:r>
        <w:rPr>
          <w:noProof/>
        </w:rPr>
        <w:tab/>
      </w:r>
      <w:r>
        <w:rPr>
          <w:noProof/>
        </w:rPr>
        <w:fldChar w:fldCharType="begin" w:fldLock="1"/>
      </w:r>
      <w:r>
        <w:rPr>
          <w:noProof/>
        </w:rPr>
        <w:instrText xml:space="preserve"> PAGEREF _Toc130386513 \h </w:instrText>
      </w:r>
      <w:r>
        <w:rPr>
          <w:noProof/>
        </w:rPr>
      </w:r>
      <w:r>
        <w:rPr>
          <w:noProof/>
        </w:rPr>
        <w:fldChar w:fldCharType="separate"/>
      </w:r>
      <w:r>
        <w:rPr>
          <w:noProof/>
        </w:rPr>
        <w:t>226</w:t>
      </w:r>
      <w:r>
        <w:rPr>
          <w:noProof/>
        </w:rPr>
        <w:fldChar w:fldCharType="end"/>
      </w:r>
    </w:p>
    <w:p w14:paraId="69025A0E" w14:textId="1C99F6EE" w:rsidR="00025381" w:rsidRDefault="00025381">
      <w:pPr>
        <w:pStyle w:val="TOC2"/>
        <w:rPr>
          <w:rFonts w:asciiTheme="minorHAnsi" w:eastAsiaTheme="minorEastAsia" w:hAnsiTheme="minorHAnsi" w:cstheme="minorBidi"/>
          <w:noProof/>
          <w:sz w:val="22"/>
          <w:szCs w:val="22"/>
          <w:lang w:eastAsia="en-GB"/>
        </w:rPr>
      </w:pPr>
      <w:r>
        <w:rPr>
          <w:noProof/>
        </w:rPr>
        <w:t>A.3.5</w:t>
      </w:r>
      <w:r>
        <w:rPr>
          <w:rFonts w:asciiTheme="minorHAnsi" w:eastAsiaTheme="minorEastAsia" w:hAnsiTheme="minorHAnsi" w:cstheme="minorBidi"/>
          <w:noProof/>
          <w:sz w:val="22"/>
          <w:szCs w:val="22"/>
          <w:lang w:eastAsia="en-GB"/>
        </w:rPr>
        <w:tab/>
      </w:r>
      <w:r>
        <w:rPr>
          <w:noProof/>
        </w:rPr>
        <w:t>SDP answer from MTSI MGW supporting only one codec mode set for AMR and AMR-WB each</w:t>
      </w:r>
      <w:r>
        <w:rPr>
          <w:noProof/>
        </w:rPr>
        <w:tab/>
      </w:r>
      <w:r>
        <w:rPr>
          <w:noProof/>
        </w:rPr>
        <w:fldChar w:fldCharType="begin" w:fldLock="1"/>
      </w:r>
      <w:r>
        <w:rPr>
          <w:noProof/>
        </w:rPr>
        <w:instrText xml:space="preserve"> PAGEREF _Toc130386514 \h </w:instrText>
      </w:r>
      <w:r>
        <w:rPr>
          <w:noProof/>
        </w:rPr>
      </w:r>
      <w:r>
        <w:rPr>
          <w:noProof/>
        </w:rPr>
        <w:fldChar w:fldCharType="separate"/>
      </w:r>
      <w:r>
        <w:rPr>
          <w:noProof/>
        </w:rPr>
        <w:t>227</w:t>
      </w:r>
      <w:r>
        <w:rPr>
          <w:noProof/>
        </w:rPr>
        <w:fldChar w:fldCharType="end"/>
      </w:r>
    </w:p>
    <w:p w14:paraId="1A45A886" w14:textId="46BBA003" w:rsidR="00025381" w:rsidRDefault="00025381">
      <w:pPr>
        <w:pStyle w:val="TOC2"/>
        <w:rPr>
          <w:rFonts w:asciiTheme="minorHAnsi" w:eastAsiaTheme="minorEastAsia" w:hAnsiTheme="minorHAnsi" w:cstheme="minorBidi"/>
          <w:noProof/>
          <w:sz w:val="22"/>
          <w:szCs w:val="22"/>
          <w:lang w:eastAsia="en-GB"/>
        </w:rPr>
      </w:pPr>
      <w:r>
        <w:rPr>
          <w:noProof/>
        </w:rPr>
        <w:t>A.3.5a</w:t>
      </w:r>
      <w:r>
        <w:rPr>
          <w:rFonts w:asciiTheme="minorHAnsi" w:eastAsiaTheme="minorEastAsia" w:hAnsiTheme="minorHAnsi" w:cstheme="minorBidi"/>
          <w:noProof/>
          <w:sz w:val="22"/>
          <w:szCs w:val="22"/>
          <w:lang w:eastAsia="en-GB"/>
        </w:rPr>
        <w:tab/>
      </w:r>
      <w:r>
        <w:rPr>
          <w:noProof/>
        </w:rPr>
        <w:t>SDP answer from MTSI MGW supporting only one codec mode set for AMR</w:t>
      </w:r>
      <w:r>
        <w:rPr>
          <w:noProof/>
        </w:rPr>
        <w:tab/>
      </w:r>
      <w:r>
        <w:rPr>
          <w:noProof/>
        </w:rPr>
        <w:fldChar w:fldCharType="begin" w:fldLock="1"/>
      </w:r>
      <w:r>
        <w:rPr>
          <w:noProof/>
        </w:rPr>
        <w:instrText xml:space="preserve"> PAGEREF _Toc130386515 \h </w:instrText>
      </w:r>
      <w:r>
        <w:rPr>
          <w:noProof/>
        </w:rPr>
      </w:r>
      <w:r>
        <w:rPr>
          <w:noProof/>
        </w:rPr>
        <w:fldChar w:fldCharType="separate"/>
      </w:r>
      <w:r>
        <w:rPr>
          <w:noProof/>
        </w:rPr>
        <w:t>229</w:t>
      </w:r>
      <w:r>
        <w:rPr>
          <w:noProof/>
        </w:rPr>
        <w:fldChar w:fldCharType="end"/>
      </w:r>
    </w:p>
    <w:p w14:paraId="7D5EE38F" w14:textId="6CC6F721" w:rsidR="00025381" w:rsidRDefault="00025381">
      <w:pPr>
        <w:pStyle w:val="TOC2"/>
        <w:rPr>
          <w:rFonts w:asciiTheme="minorHAnsi" w:eastAsiaTheme="minorEastAsia" w:hAnsiTheme="minorHAnsi" w:cstheme="minorBidi"/>
          <w:noProof/>
          <w:sz w:val="22"/>
          <w:szCs w:val="22"/>
          <w:lang w:eastAsia="en-GB"/>
        </w:rPr>
      </w:pPr>
      <w:r>
        <w:rPr>
          <w:noProof/>
        </w:rPr>
        <w:t>A.3.6</w:t>
      </w:r>
      <w:r>
        <w:rPr>
          <w:rFonts w:asciiTheme="minorHAnsi" w:eastAsiaTheme="minorEastAsia" w:hAnsiTheme="minorHAnsi" w:cstheme="minorBidi"/>
          <w:noProof/>
          <w:sz w:val="22"/>
          <w:szCs w:val="22"/>
          <w:lang w:eastAsia="en-GB"/>
        </w:rPr>
        <w:tab/>
      </w:r>
      <w:r>
        <w:rPr>
          <w:noProof/>
        </w:rPr>
        <w:t>SDP answer from MTSI client in terminal on HSPA for session initiated from MTSI MGW interfacing UE on GERAN</w:t>
      </w:r>
      <w:r>
        <w:rPr>
          <w:noProof/>
        </w:rPr>
        <w:tab/>
      </w:r>
      <w:r>
        <w:rPr>
          <w:noProof/>
        </w:rPr>
        <w:fldChar w:fldCharType="begin" w:fldLock="1"/>
      </w:r>
      <w:r>
        <w:rPr>
          <w:noProof/>
        </w:rPr>
        <w:instrText xml:space="preserve"> PAGEREF _Toc130386516 \h </w:instrText>
      </w:r>
      <w:r>
        <w:rPr>
          <w:noProof/>
        </w:rPr>
      </w:r>
      <w:r>
        <w:rPr>
          <w:noProof/>
        </w:rPr>
        <w:fldChar w:fldCharType="separate"/>
      </w:r>
      <w:r>
        <w:rPr>
          <w:noProof/>
        </w:rPr>
        <w:t>229</w:t>
      </w:r>
      <w:r>
        <w:rPr>
          <w:noProof/>
        </w:rPr>
        <w:fldChar w:fldCharType="end"/>
      </w:r>
    </w:p>
    <w:p w14:paraId="3C4CDEB5" w14:textId="1AE25B1D" w:rsidR="00025381" w:rsidRDefault="00025381">
      <w:pPr>
        <w:pStyle w:val="TOC2"/>
        <w:rPr>
          <w:rFonts w:asciiTheme="minorHAnsi" w:eastAsiaTheme="minorEastAsia" w:hAnsiTheme="minorHAnsi" w:cstheme="minorBidi"/>
          <w:noProof/>
          <w:sz w:val="22"/>
          <w:szCs w:val="22"/>
          <w:lang w:eastAsia="en-GB"/>
        </w:rPr>
      </w:pPr>
      <w:r>
        <w:rPr>
          <w:noProof/>
        </w:rPr>
        <w:t>A.3.7</w:t>
      </w:r>
      <w:r>
        <w:rPr>
          <w:rFonts w:asciiTheme="minorHAnsi" w:eastAsiaTheme="minorEastAsia" w:hAnsiTheme="minorHAnsi" w:cstheme="minorBidi"/>
          <w:noProof/>
          <w:sz w:val="22"/>
          <w:szCs w:val="22"/>
          <w:lang w:eastAsia="en-GB"/>
        </w:rPr>
        <w:tab/>
      </w:r>
      <w:r>
        <w:rPr>
          <w:noProof/>
        </w:rPr>
        <w:t>SDP answer from MTSI client in terminal on HSPA for session initiated from MTSI MGW interfacing legacy UE on UTRAN</w:t>
      </w:r>
      <w:r>
        <w:rPr>
          <w:noProof/>
        </w:rPr>
        <w:tab/>
      </w:r>
      <w:r>
        <w:rPr>
          <w:noProof/>
        </w:rPr>
        <w:fldChar w:fldCharType="begin" w:fldLock="1"/>
      </w:r>
      <w:r>
        <w:rPr>
          <w:noProof/>
        </w:rPr>
        <w:instrText xml:space="preserve"> PAGEREF _Toc130386517 \h </w:instrText>
      </w:r>
      <w:r>
        <w:rPr>
          <w:noProof/>
        </w:rPr>
      </w:r>
      <w:r>
        <w:rPr>
          <w:noProof/>
        </w:rPr>
        <w:fldChar w:fldCharType="separate"/>
      </w:r>
      <w:r>
        <w:rPr>
          <w:noProof/>
        </w:rPr>
        <w:t>230</w:t>
      </w:r>
      <w:r>
        <w:rPr>
          <w:noProof/>
        </w:rPr>
        <w:fldChar w:fldCharType="end"/>
      </w:r>
    </w:p>
    <w:p w14:paraId="6C08A609" w14:textId="1F0D19E4" w:rsidR="00025381" w:rsidRDefault="00025381">
      <w:pPr>
        <w:pStyle w:val="TOC1"/>
        <w:rPr>
          <w:rFonts w:asciiTheme="minorHAnsi" w:eastAsiaTheme="minorEastAsia" w:hAnsiTheme="minorHAnsi" w:cstheme="minorBidi"/>
          <w:noProof/>
          <w:szCs w:val="22"/>
          <w:lang w:eastAsia="en-GB"/>
        </w:rPr>
      </w:pPr>
      <w:r>
        <w:rPr>
          <w:noProof/>
        </w:rPr>
        <w:t>A.4</w:t>
      </w:r>
      <w:r>
        <w:rPr>
          <w:rFonts w:asciiTheme="minorHAnsi" w:eastAsiaTheme="minorEastAsia" w:hAnsiTheme="minorHAnsi" w:cstheme="minorBidi"/>
          <w:noProof/>
          <w:szCs w:val="22"/>
          <w:lang w:eastAsia="en-GB"/>
        </w:rPr>
        <w:tab/>
      </w:r>
      <w:r>
        <w:rPr>
          <w:noProof/>
        </w:rPr>
        <w:t>SDP offers and answers for video sessions</w:t>
      </w:r>
      <w:r>
        <w:rPr>
          <w:noProof/>
        </w:rPr>
        <w:tab/>
      </w:r>
      <w:r>
        <w:rPr>
          <w:noProof/>
        </w:rPr>
        <w:fldChar w:fldCharType="begin" w:fldLock="1"/>
      </w:r>
      <w:r>
        <w:rPr>
          <w:noProof/>
        </w:rPr>
        <w:instrText xml:space="preserve"> PAGEREF _Toc130386518 \h </w:instrText>
      </w:r>
      <w:r>
        <w:rPr>
          <w:noProof/>
        </w:rPr>
      </w:r>
      <w:r>
        <w:rPr>
          <w:noProof/>
        </w:rPr>
        <w:fldChar w:fldCharType="separate"/>
      </w:r>
      <w:r>
        <w:rPr>
          <w:noProof/>
        </w:rPr>
        <w:t>231</w:t>
      </w:r>
      <w:r>
        <w:rPr>
          <w:noProof/>
        </w:rPr>
        <w:fldChar w:fldCharType="end"/>
      </w:r>
    </w:p>
    <w:p w14:paraId="22D690C5" w14:textId="28AF103F" w:rsidR="00025381" w:rsidRDefault="00025381">
      <w:pPr>
        <w:pStyle w:val="TOC2"/>
        <w:rPr>
          <w:rFonts w:asciiTheme="minorHAnsi" w:eastAsiaTheme="minorEastAsia" w:hAnsiTheme="minorHAnsi" w:cstheme="minorBidi"/>
          <w:noProof/>
          <w:sz w:val="22"/>
          <w:szCs w:val="22"/>
          <w:lang w:eastAsia="en-GB"/>
        </w:rPr>
      </w:pPr>
      <w:r w:rsidRPr="00316CC4">
        <w:rPr>
          <w:noProof/>
          <w:lang w:val="fi-FI"/>
        </w:rPr>
        <w:t>A.4.1</w:t>
      </w:r>
      <w:r>
        <w:rPr>
          <w:rFonts w:asciiTheme="minorHAnsi" w:eastAsiaTheme="minorEastAsia" w:hAnsiTheme="minorHAnsi" w:cstheme="minorBidi"/>
          <w:noProof/>
          <w:sz w:val="22"/>
          <w:szCs w:val="22"/>
          <w:lang w:eastAsia="en-GB"/>
        </w:rPr>
        <w:tab/>
      </w:r>
      <w:r w:rsidRPr="00316CC4">
        <w:rPr>
          <w:noProof/>
          <w:lang w:val="fi-FI"/>
        </w:rPr>
        <w:t>Void</w:t>
      </w:r>
      <w:r>
        <w:rPr>
          <w:noProof/>
        </w:rPr>
        <w:tab/>
      </w:r>
      <w:r>
        <w:rPr>
          <w:noProof/>
        </w:rPr>
        <w:fldChar w:fldCharType="begin" w:fldLock="1"/>
      </w:r>
      <w:r>
        <w:rPr>
          <w:noProof/>
        </w:rPr>
        <w:instrText xml:space="preserve"> PAGEREF _Toc130386519 \h </w:instrText>
      </w:r>
      <w:r>
        <w:rPr>
          <w:noProof/>
        </w:rPr>
      </w:r>
      <w:r>
        <w:rPr>
          <w:noProof/>
        </w:rPr>
        <w:fldChar w:fldCharType="separate"/>
      </w:r>
      <w:r>
        <w:rPr>
          <w:noProof/>
        </w:rPr>
        <w:t>231</w:t>
      </w:r>
      <w:r>
        <w:rPr>
          <w:noProof/>
        </w:rPr>
        <w:fldChar w:fldCharType="end"/>
      </w:r>
    </w:p>
    <w:p w14:paraId="1C7CA5D1" w14:textId="6E2B4F64" w:rsidR="00025381" w:rsidRDefault="00025381">
      <w:pPr>
        <w:pStyle w:val="TOC2"/>
        <w:rPr>
          <w:rFonts w:asciiTheme="minorHAnsi" w:eastAsiaTheme="minorEastAsia" w:hAnsiTheme="minorHAnsi" w:cstheme="minorBidi"/>
          <w:noProof/>
          <w:sz w:val="22"/>
          <w:szCs w:val="22"/>
          <w:lang w:eastAsia="en-GB"/>
        </w:rPr>
      </w:pPr>
      <w:r w:rsidRPr="00316CC4">
        <w:rPr>
          <w:noProof/>
          <w:lang w:val="fi-FI"/>
        </w:rPr>
        <w:t>A.4.2</w:t>
      </w:r>
      <w:r>
        <w:rPr>
          <w:rFonts w:asciiTheme="minorHAnsi" w:eastAsiaTheme="minorEastAsia" w:hAnsiTheme="minorHAnsi" w:cstheme="minorBidi"/>
          <w:noProof/>
          <w:sz w:val="22"/>
          <w:szCs w:val="22"/>
          <w:lang w:eastAsia="en-GB"/>
        </w:rPr>
        <w:tab/>
      </w:r>
      <w:r w:rsidRPr="00316CC4">
        <w:rPr>
          <w:noProof/>
          <w:lang w:val="fi-FI"/>
        </w:rPr>
        <w:t>Void</w:t>
      </w:r>
      <w:r>
        <w:rPr>
          <w:noProof/>
        </w:rPr>
        <w:tab/>
      </w:r>
      <w:r>
        <w:rPr>
          <w:noProof/>
        </w:rPr>
        <w:fldChar w:fldCharType="begin" w:fldLock="1"/>
      </w:r>
      <w:r>
        <w:rPr>
          <w:noProof/>
        </w:rPr>
        <w:instrText xml:space="preserve"> PAGEREF _Toc130386520 \h </w:instrText>
      </w:r>
      <w:r>
        <w:rPr>
          <w:noProof/>
        </w:rPr>
      </w:r>
      <w:r>
        <w:rPr>
          <w:noProof/>
        </w:rPr>
        <w:fldChar w:fldCharType="separate"/>
      </w:r>
      <w:r>
        <w:rPr>
          <w:noProof/>
        </w:rPr>
        <w:t>231</w:t>
      </w:r>
      <w:r>
        <w:rPr>
          <w:noProof/>
        </w:rPr>
        <w:fldChar w:fldCharType="end"/>
      </w:r>
    </w:p>
    <w:p w14:paraId="74F20B01" w14:textId="1AA6D81C" w:rsidR="00025381" w:rsidRDefault="00025381">
      <w:pPr>
        <w:pStyle w:val="TOC2"/>
        <w:rPr>
          <w:rFonts w:asciiTheme="minorHAnsi" w:eastAsiaTheme="minorEastAsia" w:hAnsiTheme="minorHAnsi" w:cstheme="minorBidi"/>
          <w:noProof/>
          <w:sz w:val="22"/>
          <w:szCs w:val="22"/>
          <w:lang w:eastAsia="en-GB"/>
        </w:rPr>
      </w:pPr>
      <w:r w:rsidRPr="00316CC4">
        <w:rPr>
          <w:noProof/>
          <w:lang w:val="fi-FI"/>
        </w:rPr>
        <w:t>A.4.2a</w:t>
      </w:r>
      <w:r>
        <w:rPr>
          <w:rFonts w:asciiTheme="minorHAnsi" w:eastAsiaTheme="minorEastAsia" w:hAnsiTheme="minorHAnsi" w:cstheme="minorBidi"/>
          <w:noProof/>
          <w:sz w:val="22"/>
          <w:szCs w:val="22"/>
          <w:lang w:eastAsia="en-GB"/>
        </w:rPr>
        <w:tab/>
      </w:r>
      <w:r w:rsidRPr="00316CC4">
        <w:rPr>
          <w:noProof/>
          <w:lang w:val="fi-FI"/>
        </w:rPr>
        <w:t>H.264/AVC</w:t>
      </w:r>
      <w:r>
        <w:rPr>
          <w:noProof/>
        </w:rPr>
        <w:tab/>
      </w:r>
      <w:r>
        <w:rPr>
          <w:noProof/>
        </w:rPr>
        <w:fldChar w:fldCharType="begin" w:fldLock="1"/>
      </w:r>
      <w:r>
        <w:rPr>
          <w:noProof/>
        </w:rPr>
        <w:instrText xml:space="preserve"> PAGEREF _Toc130386521 \h </w:instrText>
      </w:r>
      <w:r>
        <w:rPr>
          <w:noProof/>
        </w:rPr>
      </w:r>
      <w:r>
        <w:rPr>
          <w:noProof/>
        </w:rPr>
        <w:fldChar w:fldCharType="separate"/>
      </w:r>
      <w:r>
        <w:rPr>
          <w:noProof/>
        </w:rPr>
        <w:t>231</w:t>
      </w:r>
      <w:r>
        <w:rPr>
          <w:noProof/>
        </w:rPr>
        <w:fldChar w:fldCharType="end"/>
      </w:r>
    </w:p>
    <w:p w14:paraId="049D1B87" w14:textId="1792A472" w:rsidR="00025381" w:rsidRDefault="00025381">
      <w:pPr>
        <w:pStyle w:val="TOC2"/>
        <w:rPr>
          <w:rFonts w:asciiTheme="minorHAnsi" w:eastAsiaTheme="minorEastAsia" w:hAnsiTheme="minorHAnsi" w:cstheme="minorBidi"/>
          <w:noProof/>
          <w:sz w:val="22"/>
          <w:szCs w:val="22"/>
          <w:lang w:eastAsia="en-GB"/>
        </w:rPr>
      </w:pPr>
      <w:r>
        <w:rPr>
          <w:noProof/>
        </w:rPr>
        <w:t>A.4.2b</w:t>
      </w:r>
      <w:r>
        <w:rPr>
          <w:rFonts w:asciiTheme="minorHAnsi" w:eastAsiaTheme="minorEastAsia" w:hAnsiTheme="minorHAnsi" w:cstheme="minorBidi"/>
          <w:noProof/>
          <w:sz w:val="22"/>
          <w:szCs w:val="22"/>
          <w:lang w:eastAsia="en-GB"/>
        </w:rPr>
        <w:tab/>
      </w:r>
      <w:r>
        <w:rPr>
          <w:noProof/>
        </w:rPr>
        <w:t>High Granularity CVO example</w:t>
      </w:r>
      <w:r>
        <w:rPr>
          <w:noProof/>
        </w:rPr>
        <w:tab/>
      </w:r>
      <w:r>
        <w:rPr>
          <w:noProof/>
        </w:rPr>
        <w:fldChar w:fldCharType="begin" w:fldLock="1"/>
      </w:r>
      <w:r>
        <w:rPr>
          <w:noProof/>
        </w:rPr>
        <w:instrText xml:space="preserve"> PAGEREF _Toc130386522 \h </w:instrText>
      </w:r>
      <w:r>
        <w:rPr>
          <w:noProof/>
        </w:rPr>
      </w:r>
      <w:r>
        <w:rPr>
          <w:noProof/>
        </w:rPr>
        <w:fldChar w:fldCharType="separate"/>
      </w:r>
      <w:r>
        <w:rPr>
          <w:noProof/>
        </w:rPr>
        <w:t>233</w:t>
      </w:r>
      <w:r>
        <w:rPr>
          <w:noProof/>
        </w:rPr>
        <w:fldChar w:fldCharType="end"/>
      </w:r>
    </w:p>
    <w:p w14:paraId="1A35CEC1" w14:textId="7BDD6604" w:rsidR="00025381" w:rsidRDefault="00025381">
      <w:pPr>
        <w:pStyle w:val="TOC2"/>
        <w:rPr>
          <w:rFonts w:asciiTheme="minorHAnsi" w:eastAsiaTheme="minorEastAsia" w:hAnsiTheme="minorHAnsi" w:cstheme="minorBidi"/>
          <w:noProof/>
          <w:sz w:val="22"/>
          <w:szCs w:val="22"/>
          <w:lang w:eastAsia="en-GB"/>
        </w:rPr>
      </w:pPr>
      <w:r>
        <w:rPr>
          <w:noProof/>
        </w:rPr>
        <w:t>A.4.2c</w:t>
      </w:r>
      <w:r>
        <w:rPr>
          <w:rFonts w:asciiTheme="minorHAnsi" w:eastAsiaTheme="minorEastAsia" w:hAnsiTheme="minorHAnsi" w:cstheme="minorBidi"/>
          <w:noProof/>
          <w:sz w:val="22"/>
          <w:szCs w:val="22"/>
          <w:lang w:eastAsia="en-GB"/>
        </w:rPr>
        <w:tab/>
      </w:r>
      <w:r>
        <w:rPr>
          <w:noProof/>
        </w:rPr>
        <w:t>RTP Retransmission</w:t>
      </w:r>
      <w:r>
        <w:rPr>
          <w:noProof/>
        </w:rPr>
        <w:tab/>
      </w:r>
      <w:r>
        <w:rPr>
          <w:noProof/>
        </w:rPr>
        <w:fldChar w:fldCharType="begin" w:fldLock="1"/>
      </w:r>
      <w:r>
        <w:rPr>
          <w:noProof/>
        </w:rPr>
        <w:instrText xml:space="preserve"> PAGEREF _Toc130386523 \h </w:instrText>
      </w:r>
      <w:r>
        <w:rPr>
          <w:noProof/>
        </w:rPr>
      </w:r>
      <w:r>
        <w:rPr>
          <w:noProof/>
        </w:rPr>
        <w:fldChar w:fldCharType="separate"/>
      </w:r>
      <w:r>
        <w:rPr>
          <w:noProof/>
        </w:rPr>
        <w:t>233</w:t>
      </w:r>
      <w:r>
        <w:rPr>
          <w:noProof/>
        </w:rPr>
        <w:fldChar w:fldCharType="end"/>
      </w:r>
    </w:p>
    <w:p w14:paraId="1D498B3F" w14:textId="5FC7F0DF" w:rsidR="00025381" w:rsidRDefault="00025381">
      <w:pPr>
        <w:pStyle w:val="TOC2"/>
        <w:rPr>
          <w:rFonts w:asciiTheme="minorHAnsi" w:eastAsiaTheme="minorEastAsia" w:hAnsiTheme="minorHAnsi" w:cstheme="minorBidi"/>
          <w:noProof/>
          <w:sz w:val="22"/>
          <w:szCs w:val="22"/>
          <w:lang w:eastAsia="en-GB"/>
        </w:rPr>
      </w:pPr>
      <w:r>
        <w:rPr>
          <w:noProof/>
        </w:rPr>
        <w:t>A.4.2d</w:t>
      </w:r>
      <w:r>
        <w:rPr>
          <w:rFonts w:asciiTheme="minorHAnsi" w:eastAsiaTheme="minorEastAsia" w:hAnsiTheme="minorHAnsi" w:cstheme="minorBidi"/>
          <w:noProof/>
          <w:sz w:val="22"/>
          <w:szCs w:val="22"/>
          <w:lang w:eastAsia="en-GB"/>
        </w:rPr>
        <w:tab/>
      </w:r>
      <w:r>
        <w:rPr>
          <w:noProof/>
        </w:rPr>
        <w:t>RTP Forward Error Correction (FEC)</w:t>
      </w:r>
      <w:r>
        <w:rPr>
          <w:noProof/>
        </w:rPr>
        <w:tab/>
      </w:r>
      <w:r>
        <w:rPr>
          <w:noProof/>
        </w:rPr>
        <w:fldChar w:fldCharType="begin" w:fldLock="1"/>
      </w:r>
      <w:r>
        <w:rPr>
          <w:noProof/>
        </w:rPr>
        <w:instrText xml:space="preserve"> PAGEREF _Toc130386524 \h </w:instrText>
      </w:r>
      <w:r>
        <w:rPr>
          <w:noProof/>
        </w:rPr>
      </w:r>
      <w:r>
        <w:rPr>
          <w:noProof/>
        </w:rPr>
        <w:fldChar w:fldCharType="separate"/>
      </w:r>
      <w:r>
        <w:rPr>
          <w:noProof/>
        </w:rPr>
        <w:t>234</w:t>
      </w:r>
      <w:r>
        <w:rPr>
          <w:noProof/>
        </w:rPr>
        <w:fldChar w:fldCharType="end"/>
      </w:r>
    </w:p>
    <w:p w14:paraId="296FAE27" w14:textId="065E35E7" w:rsidR="00025381" w:rsidRDefault="00025381">
      <w:pPr>
        <w:pStyle w:val="TOC2"/>
        <w:rPr>
          <w:rFonts w:asciiTheme="minorHAnsi" w:eastAsiaTheme="minorEastAsia" w:hAnsiTheme="minorHAnsi" w:cstheme="minorBidi"/>
          <w:noProof/>
          <w:sz w:val="22"/>
          <w:szCs w:val="22"/>
          <w:lang w:eastAsia="en-GB"/>
        </w:rPr>
      </w:pPr>
      <w:r>
        <w:rPr>
          <w:noProof/>
        </w:rPr>
        <w:t>A.4.2e</w:t>
      </w:r>
      <w:r>
        <w:rPr>
          <w:rFonts w:asciiTheme="minorHAnsi" w:eastAsiaTheme="minorEastAsia" w:hAnsiTheme="minorHAnsi" w:cstheme="minorBidi"/>
          <w:noProof/>
          <w:sz w:val="22"/>
          <w:szCs w:val="22"/>
          <w:lang w:eastAsia="en-GB"/>
        </w:rPr>
        <w:tab/>
      </w:r>
      <w:r>
        <w:rPr>
          <w:noProof/>
        </w:rPr>
        <w:t>SDP Examples with ROI</w:t>
      </w:r>
      <w:r>
        <w:rPr>
          <w:noProof/>
        </w:rPr>
        <w:tab/>
      </w:r>
      <w:r>
        <w:rPr>
          <w:noProof/>
        </w:rPr>
        <w:fldChar w:fldCharType="begin" w:fldLock="1"/>
      </w:r>
      <w:r>
        <w:rPr>
          <w:noProof/>
        </w:rPr>
        <w:instrText xml:space="preserve"> PAGEREF _Toc130386525 \h </w:instrText>
      </w:r>
      <w:r>
        <w:rPr>
          <w:noProof/>
        </w:rPr>
      </w:r>
      <w:r>
        <w:rPr>
          <w:noProof/>
        </w:rPr>
        <w:fldChar w:fldCharType="separate"/>
      </w:r>
      <w:r>
        <w:rPr>
          <w:noProof/>
        </w:rPr>
        <w:t>235</w:t>
      </w:r>
      <w:r>
        <w:rPr>
          <w:noProof/>
        </w:rPr>
        <w:fldChar w:fldCharType="end"/>
      </w:r>
    </w:p>
    <w:p w14:paraId="3C78E5D6" w14:textId="56A9C96A" w:rsidR="00025381" w:rsidRDefault="00025381">
      <w:pPr>
        <w:pStyle w:val="TOC2"/>
        <w:rPr>
          <w:rFonts w:asciiTheme="minorHAnsi" w:eastAsiaTheme="minorEastAsia" w:hAnsiTheme="minorHAnsi" w:cstheme="minorBidi"/>
          <w:noProof/>
          <w:sz w:val="22"/>
          <w:szCs w:val="22"/>
          <w:lang w:eastAsia="en-GB"/>
        </w:rPr>
      </w:pPr>
      <w:r>
        <w:rPr>
          <w:noProof/>
        </w:rPr>
        <w:t>A.4.3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_Toc130386526 \h </w:instrText>
      </w:r>
      <w:r>
        <w:rPr>
          <w:noProof/>
        </w:rPr>
      </w:r>
      <w:r>
        <w:rPr>
          <w:noProof/>
        </w:rPr>
        <w:fldChar w:fldCharType="separate"/>
      </w:r>
      <w:r>
        <w:rPr>
          <w:noProof/>
        </w:rPr>
        <w:t>241</w:t>
      </w:r>
      <w:r>
        <w:rPr>
          <w:noProof/>
        </w:rPr>
        <w:fldChar w:fldCharType="end"/>
      </w:r>
    </w:p>
    <w:p w14:paraId="05160A27" w14:textId="12FAEEF7" w:rsidR="00025381" w:rsidRDefault="00025381">
      <w:pPr>
        <w:pStyle w:val="TOC2"/>
        <w:rPr>
          <w:rFonts w:asciiTheme="minorHAnsi" w:eastAsiaTheme="minorEastAsia" w:hAnsiTheme="minorHAnsi" w:cstheme="minorBidi"/>
          <w:noProof/>
          <w:sz w:val="22"/>
          <w:szCs w:val="22"/>
          <w:lang w:eastAsia="en-GB"/>
        </w:rPr>
      </w:pPr>
      <w:r>
        <w:rPr>
          <w:noProof/>
        </w:rPr>
        <w:t>A.4.4</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_Toc130386527 \h </w:instrText>
      </w:r>
      <w:r>
        <w:rPr>
          <w:noProof/>
        </w:rPr>
      </w:r>
      <w:r>
        <w:rPr>
          <w:noProof/>
        </w:rPr>
        <w:fldChar w:fldCharType="separate"/>
      </w:r>
      <w:r>
        <w:rPr>
          <w:noProof/>
        </w:rPr>
        <w:t>241</w:t>
      </w:r>
      <w:r>
        <w:rPr>
          <w:noProof/>
        </w:rPr>
        <w:fldChar w:fldCharType="end"/>
      </w:r>
    </w:p>
    <w:p w14:paraId="3990319E" w14:textId="35F79E77" w:rsidR="00025381" w:rsidRDefault="00025381">
      <w:pPr>
        <w:pStyle w:val="TOC2"/>
        <w:rPr>
          <w:rFonts w:asciiTheme="minorHAnsi" w:eastAsiaTheme="minorEastAsia" w:hAnsiTheme="minorHAnsi" w:cstheme="minorBidi"/>
          <w:noProof/>
          <w:sz w:val="22"/>
          <w:szCs w:val="22"/>
          <w:lang w:eastAsia="en-GB"/>
        </w:rPr>
      </w:pPr>
      <w:r>
        <w:rPr>
          <w:noProof/>
        </w:rPr>
        <w:t>A.4.4a</w:t>
      </w:r>
      <w:r>
        <w:rPr>
          <w:rFonts w:asciiTheme="minorHAnsi" w:eastAsiaTheme="minorEastAsia" w:hAnsiTheme="minorHAnsi" w:cstheme="minorBidi"/>
          <w:noProof/>
          <w:sz w:val="22"/>
          <w:szCs w:val="22"/>
          <w:lang w:eastAsia="en-GB"/>
        </w:rPr>
        <w:tab/>
      </w:r>
      <w:r>
        <w:rPr>
          <w:noProof/>
        </w:rPr>
        <w:t xml:space="preserve">H.264/AVC with </w:t>
      </w:r>
      <w:r w:rsidRPr="00316CC4">
        <w:rPr>
          <w:rFonts w:cs="Arial"/>
          <w:noProof/>
        </w:rPr>
        <w:t>"imageattr" attribute</w:t>
      </w:r>
      <w:r>
        <w:rPr>
          <w:noProof/>
        </w:rPr>
        <w:tab/>
      </w:r>
      <w:r>
        <w:rPr>
          <w:noProof/>
        </w:rPr>
        <w:fldChar w:fldCharType="begin" w:fldLock="1"/>
      </w:r>
      <w:r>
        <w:rPr>
          <w:noProof/>
        </w:rPr>
        <w:instrText xml:space="preserve"> PAGEREF _Toc130386528 \h </w:instrText>
      </w:r>
      <w:r>
        <w:rPr>
          <w:noProof/>
        </w:rPr>
      </w:r>
      <w:r>
        <w:rPr>
          <w:noProof/>
        </w:rPr>
        <w:fldChar w:fldCharType="separate"/>
      </w:r>
      <w:r>
        <w:rPr>
          <w:noProof/>
        </w:rPr>
        <w:t>241</w:t>
      </w:r>
      <w:r>
        <w:rPr>
          <w:noProof/>
        </w:rPr>
        <w:fldChar w:fldCharType="end"/>
      </w:r>
    </w:p>
    <w:p w14:paraId="6BCC3DC2" w14:textId="38E6EEE1" w:rsidR="00025381" w:rsidRDefault="00025381">
      <w:pPr>
        <w:pStyle w:val="TOC3"/>
        <w:rPr>
          <w:rFonts w:asciiTheme="minorHAnsi" w:eastAsiaTheme="minorEastAsia" w:hAnsiTheme="minorHAnsi" w:cstheme="minorBidi"/>
          <w:noProof/>
          <w:sz w:val="22"/>
          <w:szCs w:val="22"/>
          <w:lang w:eastAsia="en-GB"/>
        </w:rPr>
      </w:pPr>
      <w:r>
        <w:rPr>
          <w:noProof/>
        </w:rPr>
        <w:t>A.4.4a.1</w:t>
      </w:r>
      <w:r>
        <w:rPr>
          <w:rFonts w:asciiTheme="minorHAnsi" w:eastAsiaTheme="minorEastAsia" w:hAnsiTheme="minorHAnsi" w:cstheme="minorBidi"/>
          <w:noProof/>
          <w:sz w:val="22"/>
          <w:szCs w:val="22"/>
          <w:lang w:eastAsia="en-GB"/>
        </w:rPr>
        <w:tab/>
      </w:r>
      <w:r>
        <w:rPr>
          <w:noProof/>
        </w:rPr>
        <w:t>H.264/AVC with "imageattr" attribute – different image sizes in SDP offer and answer</w:t>
      </w:r>
      <w:r>
        <w:rPr>
          <w:noProof/>
        </w:rPr>
        <w:tab/>
      </w:r>
      <w:r>
        <w:rPr>
          <w:noProof/>
        </w:rPr>
        <w:fldChar w:fldCharType="begin" w:fldLock="1"/>
      </w:r>
      <w:r>
        <w:rPr>
          <w:noProof/>
        </w:rPr>
        <w:instrText xml:space="preserve"> PAGEREF _Toc130386529 \h </w:instrText>
      </w:r>
      <w:r>
        <w:rPr>
          <w:noProof/>
        </w:rPr>
      </w:r>
      <w:r>
        <w:rPr>
          <w:noProof/>
        </w:rPr>
        <w:fldChar w:fldCharType="separate"/>
      </w:r>
      <w:r>
        <w:rPr>
          <w:noProof/>
        </w:rPr>
        <w:t>243</w:t>
      </w:r>
      <w:r>
        <w:rPr>
          <w:noProof/>
        </w:rPr>
        <w:fldChar w:fldCharType="end"/>
      </w:r>
    </w:p>
    <w:p w14:paraId="156A20A2" w14:textId="3CD0DED8" w:rsidR="00025381" w:rsidRDefault="00025381">
      <w:pPr>
        <w:pStyle w:val="TOC3"/>
        <w:rPr>
          <w:rFonts w:asciiTheme="minorHAnsi" w:eastAsiaTheme="minorEastAsia" w:hAnsiTheme="minorHAnsi" w:cstheme="minorBidi"/>
          <w:noProof/>
          <w:sz w:val="22"/>
          <w:szCs w:val="22"/>
          <w:lang w:eastAsia="en-GB"/>
        </w:rPr>
      </w:pPr>
      <w:r>
        <w:rPr>
          <w:noProof/>
        </w:rPr>
        <w:t>A.4.4a.2</w:t>
      </w:r>
      <w:r>
        <w:rPr>
          <w:rFonts w:asciiTheme="minorHAnsi" w:eastAsiaTheme="minorEastAsia" w:hAnsiTheme="minorHAnsi" w:cstheme="minorBidi"/>
          <w:noProof/>
          <w:sz w:val="22"/>
          <w:szCs w:val="22"/>
          <w:lang w:eastAsia="en-GB"/>
        </w:rPr>
        <w:tab/>
      </w:r>
      <w:r>
        <w:rPr>
          <w:noProof/>
        </w:rPr>
        <w:t>H.264/AVC with "imageattr" attribute – different payload type numbers in offer and answer</w:t>
      </w:r>
      <w:r>
        <w:rPr>
          <w:noProof/>
        </w:rPr>
        <w:tab/>
      </w:r>
      <w:r>
        <w:rPr>
          <w:noProof/>
        </w:rPr>
        <w:fldChar w:fldCharType="begin" w:fldLock="1"/>
      </w:r>
      <w:r>
        <w:rPr>
          <w:noProof/>
        </w:rPr>
        <w:instrText xml:space="preserve"> PAGEREF _Toc130386530 \h </w:instrText>
      </w:r>
      <w:r>
        <w:rPr>
          <w:noProof/>
        </w:rPr>
      </w:r>
      <w:r>
        <w:rPr>
          <w:noProof/>
        </w:rPr>
        <w:fldChar w:fldCharType="separate"/>
      </w:r>
      <w:r>
        <w:rPr>
          <w:noProof/>
        </w:rPr>
        <w:t>244</w:t>
      </w:r>
      <w:r>
        <w:rPr>
          <w:noProof/>
        </w:rPr>
        <w:fldChar w:fldCharType="end"/>
      </w:r>
    </w:p>
    <w:p w14:paraId="2372A2B9" w14:textId="1C1AD4AD" w:rsidR="00025381" w:rsidRDefault="00025381">
      <w:pPr>
        <w:pStyle w:val="TOC2"/>
        <w:rPr>
          <w:rFonts w:asciiTheme="minorHAnsi" w:eastAsiaTheme="minorEastAsia" w:hAnsiTheme="minorHAnsi" w:cstheme="minorBidi"/>
          <w:noProof/>
          <w:sz w:val="22"/>
          <w:szCs w:val="22"/>
          <w:lang w:eastAsia="en-GB"/>
        </w:rPr>
      </w:pPr>
      <w:r>
        <w:rPr>
          <w:noProof/>
        </w:rPr>
        <w:t>A.4.4b</w:t>
      </w:r>
      <w:r>
        <w:rPr>
          <w:rFonts w:asciiTheme="minorHAnsi" w:eastAsiaTheme="minorEastAsia" w:hAnsiTheme="minorHAnsi" w:cstheme="minorBidi"/>
          <w:noProof/>
          <w:sz w:val="22"/>
          <w:szCs w:val="22"/>
          <w:lang w:eastAsia="en-GB"/>
        </w:rPr>
        <w:tab/>
      </w:r>
      <w:r>
        <w:rPr>
          <w:noProof/>
        </w:rPr>
        <w:t xml:space="preserve">H.264/AVC with </w:t>
      </w:r>
      <w:r w:rsidRPr="00316CC4">
        <w:rPr>
          <w:rFonts w:cs="Arial"/>
          <w:noProof/>
        </w:rPr>
        <w:t>"imageattr" attribute with multiple rtpmaps</w:t>
      </w:r>
      <w:r>
        <w:rPr>
          <w:noProof/>
        </w:rPr>
        <w:tab/>
      </w:r>
      <w:r>
        <w:rPr>
          <w:noProof/>
        </w:rPr>
        <w:fldChar w:fldCharType="begin" w:fldLock="1"/>
      </w:r>
      <w:r>
        <w:rPr>
          <w:noProof/>
        </w:rPr>
        <w:instrText xml:space="preserve"> PAGEREF _Toc130386531 \h </w:instrText>
      </w:r>
      <w:r>
        <w:rPr>
          <w:noProof/>
        </w:rPr>
      </w:r>
      <w:r>
        <w:rPr>
          <w:noProof/>
        </w:rPr>
        <w:fldChar w:fldCharType="separate"/>
      </w:r>
      <w:r>
        <w:rPr>
          <w:noProof/>
        </w:rPr>
        <w:t>245</w:t>
      </w:r>
      <w:r>
        <w:rPr>
          <w:noProof/>
        </w:rPr>
        <w:fldChar w:fldCharType="end"/>
      </w:r>
    </w:p>
    <w:p w14:paraId="7FD94BB3" w14:textId="4F251FEB" w:rsidR="00025381" w:rsidRDefault="00025381">
      <w:pPr>
        <w:pStyle w:val="TOC2"/>
        <w:rPr>
          <w:rFonts w:asciiTheme="minorHAnsi" w:eastAsiaTheme="minorEastAsia" w:hAnsiTheme="minorHAnsi" w:cstheme="minorBidi"/>
          <w:noProof/>
          <w:sz w:val="22"/>
          <w:szCs w:val="22"/>
          <w:lang w:eastAsia="en-GB"/>
        </w:rPr>
      </w:pPr>
      <w:r w:rsidRPr="00316CC4">
        <w:rPr>
          <w:noProof/>
          <w:lang w:val="en-US"/>
        </w:rPr>
        <w:t>A.4.5</w:t>
      </w:r>
      <w:r>
        <w:rPr>
          <w:rFonts w:asciiTheme="minorHAnsi" w:eastAsiaTheme="minorEastAsia" w:hAnsiTheme="minorHAnsi" w:cstheme="minorBidi"/>
          <w:noProof/>
          <w:sz w:val="22"/>
          <w:szCs w:val="22"/>
          <w:lang w:eastAsia="en-GB"/>
        </w:rPr>
        <w:tab/>
      </w:r>
      <w:r w:rsidRPr="00316CC4">
        <w:rPr>
          <w:noProof/>
          <w:lang w:val="en-US"/>
        </w:rPr>
        <w:t>H.264 with asymmetric video streams</w:t>
      </w:r>
      <w:r>
        <w:rPr>
          <w:noProof/>
        </w:rPr>
        <w:tab/>
      </w:r>
      <w:r>
        <w:rPr>
          <w:noProof/>
        </w:rPr>
        <w:fldChar w:fldCharType="begin" w:fldLock="1"/>
      </w:r>
      <w:r>
        <w:rPr>
          <w:noProof/>
        </w:rPr>
        <w:instrText xml:space="preserve"> PAGEREF _Toc130386532 \h </w:instrText>
      </w:r>
      <w:r>
        <w:rPr>
          <w:noProof/>
        </w:rPr>
      </w:r>
      <w:r>
        <w:rPr>
          <w:noProof/>
        </w:rPr>
        <w:fldChar w:fldCharType="separate"/>
      </w:r>
      <w:r>
        <w:rPr>
          <w:noProof/>
        </w:rPr>
        <w:t>247</w:t>
      </w:r>
      <w:r>
        <w:rPr>
          <w:noProof/>
        </w:rPr>
        <w:fldChar w:fldCharType="end"/>
      </w:r>
    </w:p>
    <w:p w14:paraId="4E3A1095" w14:textId="7C4EAE84" w:rsidR="00025381" w:rsidRDefault="00025381">
      <w:pPr>
        <w:pStyle w:val="TOC2"/>
        <w:rPr>
          <w:rFonts w:asciiTheme="minorHAnsi" w:eastAsiaTheme="minorEastAsia" w:hAnsiTheme="minorHAnsi" w:cstheme="minorBidi"/>
          <w:noProof/>
          <w:sz w:val="22"/>
          <w:szCs w:val="22"/>
          <w:lang w:eastAsia="en-GB"/>
        </w:rPr>
      </w:pPr>
      <w:r w:rsidRPr="00316CC4">
        <w:rPr>
          <w:noProof/>
          <w:color w:val="000000"/>
        </w:rPr>
        <w:t>A.4.6</w:t>
      </w:r>
      <w:r>
        <w:rPr>
          <w:rFonts w:asciiTheme="minorHAnsi" w:eastAsiaTheme="minorEastAsia" w:hAnsiTheme="minorHAnsi" w:cstheme="minorBidi"/>
          <w:noProof/>
          <w:sz w:val="22"/>
          <w:szCs w:val="22"/>
          <w:lang w:eastAsia="en-GB"/>
        </w:rPr>
        <w:tab/>
      </w:r>
      <w:r w:rsidRPr="00316CC4">
        <w:rPr>
          <w:noProof/>
          <w:color w:val="000000"/>
        </w:rPr>
        <w:t xml:space="preserve">H.264/AVC with </w:t>
      </w:r>
      <w:r w:rsidRPr="00316CC4">
        <w:rPr>
          <w:rFonts w:cs="Arial"/>
          <w:noProof/>
          <w:color w:val="000000"/>
        </w:rPr>
        <w:t>"imageattr" attribute for non-CVO operation</w:t>
      </w:r>
      <w:r>
        <w:rPr>
          <w:noProof/>
        </w:rPr>
        <w:tab/>
      </w:r>
      <w:r>
        <w:rPr>
          <w:noProof/>
        </w:rPr>
        <w:fldChar w:fldCharType="begin" w:fldLock="1"/>
      </w:r>
      <w:r>
        <w:rPr>
          <w:noProof/>
        </w:rPr>
        <w:instrText xml:space="preserve"> PAGEREF _Toc130386533 \h </w:instrText>
      </w:r>
      <w:r>
        <w:rPr>
          <w:noProof/>
        </w:rPr>
      </w:r>
      <w:r>
        <w:rPr>
          <w:noProof/>
        </w:rPr>
        <w:fldChar w:fldCharType="separate"/>
      </w:r>
      <w:r>
        <w:rPr>
          <w:noProof/>
        </w:rPr>
        <w:t>248</w:t>
      </w:r>
      <w:r>
        <w:rPr>
          <w:noProof/>
        </w:rPr>
        <w:fldChar w:fldCharType="end"/>
      </w:r>
    </w:p>
    <w:p w14:paraId="249AF607" w14:textId="29D70790" w:rsidR="00025381" w:rsidRDefault="00025381">
      <w:pPr>
        <w:pStyle w:val="TOC2"/>
        <w:rPr>
          <w:rFonts w:asciiTheme="minorHAnsi" w:eastAsiaTheme="minorEastAsia" w:hAnsiTheme="minorHAnsi" w:cstheme="minorBidi"/>
          <w:noProof/>
          <w:sz w:val="22"/>
          <w:szCs w:val="22"/>
          <w:lang w:eastAsia="en-GB"/>
        </w:rPr>
      </w:pPr>
      <w:r w:rsidRPr="00316CC4">
        <w:rPr>
          <w:noProof/>
          <w:lang w:val="en-US"/>
        </w:rPr>
        <w:t>A.4.7</w:t>
      </w:r>
      <w:r>
        <w:rPr>
          <w:rFonts w:asciiTheme="minorHAnsi" w:eastAsiaTheme="minorEastAsia" w:hAnsiTheme="minorHAnsi" w:cstheme="minorBidi"/>
          <w:noProof/>
          <w:sz w:val="22"/>
          <w:szCs w:val="22"/>
          <w:lang w:eastAsia="en-GB"/>
        </w:rPr>
        <w:tab/>
      </w:r>
      <w:r w:rsidRPr="00316CC4">
        <w:rPr>
          <w:noProof/>
          <w:lang w:val="en-US"/>
        </w:rPr>
        <w:t>H.264 (AVC) and H.265 (HEVC)</w:t>
      </w:r>
      <w:r>
        <w:rPr>
          <w:noProof/>
        </w:rPr>
        <w:tab/>
      </w:r>
      <w:r>
        <w:rPr>
          <w:noProof/>
        </w:rPr>
        <w:fldChar w:fldCharType="begin" w:fldLock="1"/>
      </w:r>
      <w:r>
        <w:rPr>
          <w:noProof/>
        </w:rPr>
        <w:instrText xml:space="preserve"> PAGEREF _Toc130386534 \h </w:instrText>
      </w:r>
      <w:r>
        <w:rPr>
          <w:noProof/>
        </w:rPr>
      </w:r>
      <w:r>
        <w:rPr>
          <w:noProof/>
        </w:rPr>
        <w:fldChar w:fldCharType="separate"/>
      </w:r>
      <w:r>
        <w:rPr>
          <w:noProof/>
        </w:rPr>
        <w:t>250</w:t>
      </w:r>
      <w:r>
        <w:rPr>
          <w:noProof/>
        </w:rPr>
        <w:fldChar w:fldCharType="end"/>
      </w:r>
    </w:p>
    <w:p w14:paraId="67DD3279" w14:textId="51FA844B" w:rsidR="00025381" w:rsidRDefault="00025381">
      <w:pPr>
        <w:pStyle w:val="TOC3"/>
        <w:rPr>
          <w:rFonts w:asciiTheme="minorHAnsi" w:eastAsiaTheme="minorEastAsia" w:hAnsiTheme="minorHAnsi" w:cstheme="minorBidi"/>
          <w:noProof/>
          <w:sz w:val="22"/>
          <w:szCs w:val="22"/>
          <w:lang w:eastAsia="en-GB"/>
        </w:rPr>
      </w:pPr>
      <w:r w:rsidRPr="00316CC4">
        <w:rPr>
          <w:noProof/>
          <w:lang w:val="en-US"/>
        </w:rPr>
        <w:t>A.4.7.1</w:t>
      </w:r>
      <w:r>
        <w:rPr>
          <w:rFonts w:asciiTheme="minorHAnsi" w:eastAsiaTheme="minorEastAsia" w:hAnsiTheme="minorHAnsi" w:cstheme="minorBidi"/>
          <w:noProof/>
          <w:sz w:val="22"/>
          <w:szCs w:val="22"/>
          <w:lang w:eastAsia="en-GB"/>
        </w:rPr>
        <w:tab/>
      </w:r>
      <w:r w:rsidRPr="00316CC4">
        <w:rPr>
          <w:noProof/>
          <w:lang w:val="en-US" w:eastAsia="ko-KR"/>
        </w:rPr>
        <w:t>MTSI client</w:t>
      </w:r>
      <w:r w:rsidRPr="00316CC4">
        <w:rPr>
          <w:noProof/>
          <w:lang w:val="en-US"/>
        </w:rPr>
        <w:t xml:space="preserve"> with 848x480 resolution 5 inch display</w:t>
      </w:r>
      <w:r>
        <w:rPr>
          <w:noProof/>
        </w:rPr>
        <w:tab/>
      </w:r>
      <w:r>
        <w:rPr>
          <w:noProof/>
        </w:rPr>
        <w:fldChar w:fldCharType="begin" w:fldLock="1"/>
      </w:r>
      <w:r>
        <w:rPr>
          <w:noProof/>
        </w:rPr>
        <w:instrText xml:space="preserve"> PAGEREF _Toc130386535 \h </w:instrText>
      </w:r>
      <w:r>
        <w:rPr>
          <w:noProof/>
        </w:rPr>
      </w:r>
      <w:r>
        <w:rPr>
          <w:noProof/>
        </w:rPr>
        <w:fldChar w:fldCharType="separate"/>
      </w:r>
      <w:r>
        <w:rPr>
          <w:noProof/>
        </w:rPr>
        <w:t>250</w:t>
      </w:r>
      <w:r>
        <w:rPr>
          <w:noProof/>
        </w:rPr>
        <w:fldChar w:fldCharType="end"/>
      </w:r>
    </w:p>
    <w:p w14:paraId="2BE6342F" w14:textId="15B72215" w:rsidR="00025381" w:rsidRDefault="00025381">
      <w:pPr>
        <w:pStyle w:val="TOC3"/>
        <w:rPr>
          <w:rFonts w:asciiTheme="minorHAnsi" w:eastAsiaTheme="minorEastAsia" w:hAnsiTheme="minorHAnsi" w:cstheme="minorBidi"/>
          <w:noProof/>
          <w:sz w:val="22"/>
          <w:szCs w:val="22"/>
          <w:lang w:eastAsia="en-GB"/>
        </w:rPr>
      </w:pPr>
      <w:r w:rsidRPr="00316CC4">
        <w:rPr>
          <w:noProof/>
          <w:lang w:val="en-US"/>
        </w:rPr>
        <w:t>A.4.7.2</w:t>
      </w:r>
      <w:r>
        <w:rPr>
          <w:rFonts w:asciiTheme="minorHAnsi" w:eastAsiaTheme="minorEastAsia" w:hAnsiTheme="minorHAnsi" w:cstheme="minorBidi"/>
          <w:noProof/>
          <w:sz w:val="22"/>
          <w:szCs w:val="22"/>
          <w:lang w:eastAsia="en-GB"/>
        </w:rPr>
        <w:tab/>
      </w:r>
      <w:r w:rsidRPr="00316CC4">
        <w:rPr>
          <w:noProof/>
          <w:lang w:val="en-US" w:eastAsia="ko-KR"/>
        </w:rPr>
        <w:t>MTSI client</w:t>
      </w:r>
      <w:r w:rsidRPr="00316CC4">
        <w:rPr>
          <w:noProof/>
          <w:lang w:val="en-US"/>
        </w:rPr>
        <w:t xml:space="preserve"> with 1280x720 resolution 5 inch display</w:t>
      </w:r>
      <w:r>
        <w:rPr>
          <w:noProof/>
        </w:rPr>
        <w:tab/>
      </w:r>
      <w:r>
        <w:rPr>
          <w:noProof/>
        </w:rPr>
        <w:fldChar w:fldCharType="begin" w:fldLock="1"/>
      </w:r>
      <w:r>
        <w:rPr>
          <w:noProof/>
        </w:rPr>
        <w:instrText xml:space="preserve"> PAGEREF _Toc130386536 \h </w:instrText>
      </w:r>
      <w:r>
        <w:rPr>
          <w:noProof/>
        </w:rPr>
      </w:r>
      <w:r>
        <w:rPr>
          <w:noProof/>
        </w:rPr>
        <w:fldChar w:fldCharType="separate"/>
      </w:r>
      <w:r>
        <w:rPr>
          <w:noProof/>
        </w:rPr>
        <w:t>251</w:t>
      </w:r>
      <w:r>
        <w:rPr>
          <w:noProof/>
        </w:rPr>
        <w:fldChar w:fldCharType="end"/>
      </w:r>
    </w:p>
    <w:p w14:paraId="396CBBF4" w14:textId="43563DBA" w:rsidR="00025381" w:rsidRDefault="00025381">
      <w:pPr>
        <w:pStyle w:val="TOC3"/>
        <w:rPr>
          <w:rFonts w:asciiTheme="minorHAnsi" w:eastAsiaTheme="minorEastAsia" w:hAnsiTheme="minorHAnsi" w:cstheme="minorBidi"/>
          <w:noProof/>
          <w:sz w:val="22"/>
          <w:szCs w:val="22"/>
          <w:lang w:eastAsia="en-GB"/>
        </w:rPr>
      </w:pPr>
      <w:r w:rsidRPr="00316CC4">
        <w:rPr>
          <w:noProof/>
          <w:lang w:val="en-US"/>
        </w:rPr>
        <w:t>A.4.7.3</w:t>
      </w:r>
      <w:r>
        <w:rPr>
          <w:rFonts w:asciiTheme="minorHAnsi" w:eastAsiaTheme="minorEastAsia" w:hAnsiTheme="minorHAnsi" w:cstheme="minorBidi"/>
          <w:noProof/>
          <w:sz w:val="22"/>
          <w:szCs w:val="22"/>
          <w:lang w:eastAsia="en-GB"/>
        </w:rPr>
        <w:tab/>
      </w:r>
      <w:r w:rsidRPr="00316CC4">
        <w:rPr>
          <w:noProof/>
          <w:lang w:val="en-US"/>
        </w:rPr>
        <w:t>MTSI client with 848x480 resolution 10 inch display</w:t>
      </w:r>
      <w:r>
        <w:rPr>
          <w:noProof/>
        </w:rPr>
        <w:tab/>
      </w:r>
      <w:r>
        <w:rPr>
          <w:noProof/>
        </w:rPr>
        <w:fldChar w:fldCharType="begin" w:fldLock="1"/>
      </w:r>
      <w:r>
        <w:rPr>
          <w:noProof/>
        </w:rPr>
        <w:instrText xml:space="preserve"> PAGEREF _Toc130386537 \h </w:instrText>
      </w:r>
      <w:r>
        <w:rPr>
          <w:noProof/>
        </w:rPr>
      </w:r>
      <w:r>
        <w:rPr>
          <w:noProof/>
        </w:rPr>
        <w:fldChar w:fldCharType="separate"/>
      </w:r>
      <w:r>
        <w:rPr>
          <w:noProof/>
        </w:rPr>
        <w:t>252</w:t>
      </w:r>
      <w:r>
        <w:rPr>
          <w:noProof/>
        </w:rPr>
        <w:fldChar w:fldCharType="end"/>
      </w:r>
    </w:p>
    <w:p w14:paraId="1B73410E" w14:textId="46475D42" w:rsidR="00025381" w:rsidRDefault="00025381">
      <w:pPr>
        <w:pStyle w:val="TOC3"/>
        <w:rPr>
          <w:rFonts w:asciiTheme="minorHAnsi" w:eastAsiaTheme="minorEastAsia" w:hAnsiTheme="minorHAnsi" w:cstheme="minorBidi"/>
          <w:noProof/>
          <w:sz w:val="22"/>
          <w:szCs w:val="22"/>
          <w:lang w:eastAsia="en-GB"/>
        </w:rPr>
      </w:pPr>
      <w:r w:rsidRPr="00316CC4">
        <w:rPr>
          <w:noProof/>
          <w:lang w:val="en-US"/>
        </w:rPr>
        <w:t>A.4.7.4</w:t>
      </w:r>
      <w:r>
        <w:rPr>
          <w:rFonts w:asciiTheme="minorHAnsi" w:eastAsiaTheme="minorEastAsia" w:hAnsiTheme="minorHAnsi" w:cstheme="minorBidi"/>
          <w:noProof/>
          <w:sz w:val="22"/>
          <w:szCs w:val="22"/>
          <w:lang w:eastAsia="en-GB"/>
        </w:rPr>
        <w:tab/>
      </w:r>
      <w:r w:rsidRPr="00316CC4">
        <w:rPr>
          <w:noProof/>
          <w:lang w:val="en-US"/>
        </w:rPr>
        <w:t>MTSI client with 1280x720 resolution 10 inch display</w:t>
      </w:r>
      <w:r>
        <w:rPr>
          <w:noProof/>
        </w:rPr>
        <w:tab/>
      </w:r>
      <w:r>
        <w:rPr>
          <w:noProof/>
        </w:rPr>
        <w:fldChar w:fldCharType="begin" w:fldLock="1"/>
      </w:r>
      <w:r>
        <w:rPr>
          <w:noProof/>
        </w:rPr>
        <w:instrText xml:space="preserve"> PAGEREF _Toc130386538 \h </w:instrText>
      </w:r>
      <w:r>
        <w:rPr>
          <w:noProof/>
        </w:rPr>
      </w:r>
      <w:r>
        <w:rPr>
          <w:noProof/>
        </w:rPr>
        <w:fldChar w:fldCharType="separate"/>
      </w:r>
      <w:r>
        <w:rPr>
          <w:noProof/>
        </w:rPr>
        <w:t>253</w:t>
      </w:r>
      <w:r>
        <w:rPr>
          <w:noProof/>
        </w:rPr>
        <w:fldChar w:fldCharType="end"/>
      </w:r>
    </w:p>
    <w:p w14:paraId="2F937F84" w14:textId="0CE3719F" w:rsidR="00025381" w:rsidRDefault="00025381">
      <w:pPr>
        <w:pStyle w:val="TOC2"/>
        <w:rPr>
          <w:rFonts w:asciiTheme="minorHAnsi" w:eastAsiaTheme="minorEastAsia" w:hAnsiTheme="minorHAnsi" w:cstheme="minorBidi"/>
          <w:noProof/>
          <w:sz w:val="22"/>
          <w:szCs w:val="22"/>
          <w:lang w:eastAsia="en-GB"/>
        </w:rPr>
      </w:pPr>
      <w:r w:rsidRPr="00316CC4">
        <w:rPr>
          <w:noProof/>
          <w:lang w:val="en-US"/>
        </w:rPr>
        <w:t>A.4.8</w:t>
      </w:r>
      <w:r>
        <w:rPr>
          <w:rFonts w:asciiTheme="minorHAnsi" w:eastAsiaTheme="minorEastAsia" w:hAnsiTheme="minorHAnsi" w:cstheme="minorBidi"/>
          <w:noProof/>
          <w:sz w:val="22"/>
          <w:szCs w:val="22"/>
          <w:lang w:eastAsia="en-GB"/>
        </w:rPr>
        <w:tab/>
      </w:r>
      <w:r w:rsidRPr="00316CC4">
        <w:rPr>
          <w:noProof/>
          <w:lang w:val="en-US"/>
        </w:rPr>
        <w:t>H.264 (AVC) and H.265 (HEVC) with asymmetric video streams</w:t>
      </w:r>
      <w:r>
        <w:rPr>
          <w:noProof/>
        </w:rPr>
        <w:tab/>
      </w:r>
      <w:r>
        <w:rPr>
          <w:noProof/>
        </w:rPr>
        <w:fldChar w:fldCharType="begin" w:fldLock="1"/>
      </w:r>
      <w:r>
        <w:rPr>
          <w:noProof/>
        </w:rPr>
        <w:instrText xml:space="preserve"> PAGEREF _Toc130386539 \h </w:instrText>
      </w:r>
      <w:r>
        <w:rPr>
          <w:noProof/>
        </w:rPr>
      </w:r>
      <w:r>
        <w:rPr>
          <w:noProof/>
        </w:rPr>
        <w:fldChar w:fldCharType="separate"/>
      </w:r>
      <w:r>
        <w:rPr>
          <w:noProof/>
        </w:rPr>
        <w:t>254</w:t>
      </w:r>
      <w:r>
        <w:rPr>
          <w:noProof/>
        </w:rPr>
        <w:fldChar w:fldCharType="end"/>
      </w:r>
    </w:p>
    <w:p w14:paraId="488FC517" w14:textId="5888C8EB" w:rsidR="00025381" w:rsidRDefault="00025381">
      <w:pPr>
        <w:pStyle w:val="TOC1"/>
        <w:rPr>
          <w:rFonts w:asciiTheme="minorHAnsi" w:eastAsiaTheme="minorEastAsia" w:hAnsiTheme="minorHAnsi" w:cstheme="minorBidi"/>
          <w:noProof/>
          <w:szCs w:val="22"/>
          <w:lang w:eastAsia="en-GB"/>
        </w:rPr>
      </w:pPr>
      <w:r>
        <w:rPr>
          <w:noProof/>
        </w:rPr>
        <w:t>A.5</w:t>
      </w:r>
      <w:r>
        <w:rPr>
          <w:rFonts w:asciiTheme="minorHAnsi" w:eastAsiaTheme="minorEastAsia" w:hAnsiTheme="minorHAnsi" w:cstheme="minorBidi"/>
          <w:noProof/>
          <w:szCs w:val="22"/>
          <w:lang w:eastAsia="en-GB"/>
        </w:rPr>
        <w:tab/>
      </w:r>
      <w:r>
        <w:rPr>
          <w:noProof/>
        </w:rPr>
        <w:t>SDP offers for text</w:t>
      </w:r>
      <w:r>
        <w:rPr>
          <w:noProof/>
        </w:rPr>
        <w:tab/>
      </w:r>
      <w:r>
        <w:rPr>
          <w:noProof/>
        </w:rPr>
        <w:fldChar w:fldCharType="begin" w:fldLock="1"/>
      </w:r>
      <w:r>
        <w:rPr>
          <w:noProof/>
        </w:rPr>
        <w:instrText xml:space="preserve"> PAGEREF _Toc130386540 \h </w:instrText>
      </w:r>
      <w:r>
        <w:rPr>
          <w:noProof/>
        </w:rPr>
      </w:r>
      <w:r>
        <w:rPr>
          <w:noProof/>
        </w:rPr>
        <w:fldChar w:fldCharType="separate"/>
      </w:r>
      <w:r>
        <w:rPr>
          <w:noProof/>
        </w:rPr>
        <w:t>255</w:t>
      </w:r>
      <w:r>
        <w:rPr>
          <w:noProof/>
        </w:rPr>
        <w:fldChar w:fldCharType="end"/>
      </w:r>
    </w:p>
    <w:p w14:paraId="4E88F0E6" w14:textId="243B5506" w:rsidR="00025381" w:rsidRDefault="00025381">
      <w:pPr>
        <w:pStyle w:val="TOC2"/>
        <w:rPr>
          <w:rFonts w:asciiTheme="minorHAnsi" w:eastAsiaTheme="minorEastAsia" w:hAnsiTheme="minorHAnsi" w:cstheme="minorBidi"/>
          <w:noProof/>
          <w:sz w:val="22"/>
          <w:szCs w:val="22"/>
          <w:lang w:eastAsia="en-GB"/>
        </w:rPr>
      </w:pPr>
      <w:r>
        <w:rPr>
          <w:noProof/>
        </w:rPr>
        <w:t>A.5.1</w:t>
      </w:r>
      <w:r>
        <w:rPr>
          <w:rFonts w:asciiTheme="minorHAnsi" w:eastAsiaTheme="minorEastAsia" w:hAnsiTheme="minorHAnsi" w:cstheme="minorBidi"/>
          <w:noProof/>
          <w:sz w:val="22"/>
          <w:szCs w:val="22"/>
          <w:lang w:eastAsia="en-GB"/>
        </w:rPr>
        <w:tab/>
      </w:r>
      <w:r>
        <w:rPr>
          <w:noProof/>
        </w:rPr>
        <w:t>T.140 with and without redundancy</w:t>
      </w:r>
      <w:r>
        <w:rPr>
          <w:noProof/>
        </w:rPr>
        <w:tab/>
      </w:r>
      <w:r>
        <w:rPr>
          <w:noProof/>
        </w:rPr>
        <w:fldChar w:fldCharType="begin" w:fldLock="1"/>
      </w:r>
      <w:r>
        <w:rPr>
          <w:noProof/>
        </w:rPr>
        <w:instrText xml:space="preserve"> PAGEREF _Toc130386541 \h </w:instrText>
      </w:r>
      <w:r>
        <w:rPr>
          <w:noProof/>
        </w:rPr>
      </w:r>
      <w:r>
        <w:rPr>
          <w:noProof/>
        </w:rPr>
        <w:fldChar w:fldCharType="separate"/>
      </w:r>
      <w:r>
        <w:rPr>
          <w:noProof/>
        </w:rPr>
        <w:t>255</w:t>
      </w:r>
      <w:r>
        <w:rPr>
          <w:noProof/>
        </w:rPr>
        <w:fldChar w:fldCharType="end"/>
      </w:r>
    </w:p>
    <w:p w14:paraId="768E96D2" w14:textId="7576E768" w:rsidR="00025381" w:rsidRDefault="00025381">
      <w:pPr>
        <w:pStyle w:val="TOC1"/>
        <w:rPr>
          <w:rFonts w:asciiTheme="minorHAnsi" w:eastAsiaTheme="minorEastAsia" w:hAnsiTheme="minorHAnsi" w:cstheme="minorBidi"/>
          <w:noProof/>
          <w:szCs w:val="22"/>
          <w:lang w:eastAsia="en-GB"/>
        </w:rPr>
      </w:pPr>
      <w:r>
        <w:rPr>
          <w:noProof/>
        </w:rPr>
        <w:t>A.6</w:t>
      </w:r>
      <w:r>
        <w:rPr>
          <w:rFonts w:asciiTheme="minorHAnsi" w:eastAsiaTheme="minorEastAsia" w:hAnsiTheme="minorHAnsi" w:cstheme="minorBidi"/>
          <w:noProof/>
          <w:szCs w:val="22"/>
          <w:lang w:eastAsia="en-GB"/>
        </w:rPr>
        <w:tab/>
      </w:r>
      <w:r>
        <w:rPr>
          <w:noProof/>
        </w:rPr>
        <w:t>SDP example with bandwidth information</w:t>
      </w:r>
      <w:r>
        <w:rPr>
          <w:noProof/>
        </w:rPr>
        <w:tab/>
      </w:r>
      <w:r>
        <w:rPr>
          <w:noProof/>
        </w:rPr>
        <w:fldChar w:fldCharType="begin" w:fldLock="1"/>
      </w:r>
      <w:r>
        <w:rPr>
          <w:noProof/>
        </w:rPr>
        <w:instrText xml:space="preserve"> PAGEREF _Toc130386542 \h </w:instrText>
      </w:r>
      <w:r>
        <w:rPr>
          <w:noProof/>
        </w:rPr>
      </w:r>
      <w:r>
        <w:rPr>
          <w:noProof/>
        </w:rPr>
        <w:fldChar w:fldCharType="separate"/>
      </w:r>
      <w:r>
        <w:rPr>
          <w:noProof/>
        </w:rPr>
        <w:t>256</w:t>
      </w:r>
      <w:r>
        <w:rPr>
          <w:noProof/>
        </w:rPr>
        <w:fldChar w:fldCharType="end"/>
      </w:r>
    </w:p>
    <w:p w14:paraId="573CEC60" w14:textId="4F6110E1" w:rsidR="00025381" w:rsidRDefault="00025381">
      <w:pPr>
        <w:pStyle w:val="TOC2"/>
        <w:rPr>
          <w:rFonts w:asciiTheme="minorHAnsi" w:eastAsiaTheme="minorEastAsia" w:hAnsiTheme="minorHAnsi" w:cstheme="minorBidi"/>
          <w:noProof/>
          <w:sz w:val="22"/>
          <w:szCs w:val="22"/>
          <w:lang w:eastAsia="en-GB"/>
        </w:rPr>
      </w:pPr>
      <w:r>
        <w:rPr>
          <w:noProof/>
        </w:rPr>
        <w:t>A.6.1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_Toc130386543 \h </w:instrText>
      </w:r>
      <w:r>
        <w:rPr>
          <w:noProof/>
        </w:rPr>
      </w:r>
      <w:r>
        <w:rPr>
          <w:noProof/>
        </w:rPr>
        <w:fldChar w:fldCharType="separate"/>
      </w:r>
      <w:r>
        <w:rPr>
          <w:noProof/>
        </w:rPr>
        <w:t>256</w:t>
      </w:r>
      <w:r>
        <w:rPr>
          <w:noProof/>
        </w:rPr>
        <w:fldChar w:fldCharType="end"/>
      </w:r>
    </w:p>
    <w:p w14:paraId="574502E7" w14:textId="6A205341" w:rsidR="00025381" w:rsidRDefault="00025381">
      <w:pPr>
        <w:pStyle w:val="TOC2"/>
        <w:rPr>
          <w:rFonts w:asciiTheme="minorHAnsi" w:eastAsiaTheme="minorEastAsia" w:hAnsiTheme="minorHAnsi" w:cstheme="minorBidi"/>
          <w:noProof/>
          <w:sz w:val="22"/>
          <w:szCs w:val="22"/>
          <w:lang w:eastAsia="en-GB"/>
        </w:rPr>
      </w:pPr>
      <w:r>
        <w:rPr>
          <w:noProof/>
        </w:rPr>
        <w:t>A.6.2</w:t>
      </w:r>
      <w:r>
        <w:rPr>
          <w:rFonts w:asciiTheme="minorHAnsi" w:eastAsiaTheme="minorEastAsia" w:hAnsiTheme="minorHAnsi" w:cstheme="minorBidi"/>
          <w:noProof/>
          <w:sz w:val="22"/>
          <w:szCs w:val="22"/>
          <w:lang w:eastAsia="en-GB"/>
        </w:rPr>
        <w:tab/>
      </w:r>
      <w:r>
        <w:rPr>
          <w:noProof/>
        </w:rPr>
        <w:t>SDP examples with bandwidth information declared with bandwidth modifiers</w:t>
      </w:r>
      <w:r>
        <w:rPr>
          <w:noProof/>
        </w:rPr>
        <w:tab/>
      </w:r>
      <w:r>
        <w:rPr>
          <w:noProof/>
        </w:rPr>
        <w:fldChar w:fldCharType="begin" w:fldLock="1"/>
      </w:r>
      <w:r>
        <w:rPr>
          <w:noProof/>
        </w:rPr>
        <w:instrText xml:space="preserve"> PAGEREF _Toc130386544 \h </w:instrText>
      </w:r>
      <w:r>
        <w:rPr>
          <w:noProof/>
        </w:rPr>
      </w:r>
      <w:r>
        <w:rPr>
          <w:noProof/>
        </w:rPr>
        <w:fldChar w:fldCharType="separate"/>
      </w:r>
      <w:r>
        <w:rPr>
          <w:noProof/>
        </w:rPr>
        <w:t>256</w:t>
      </w:r>
      <w:r>
        <w:rPr>
          <w:noProof/>
        </w:rPr>
        <w:fldChar w:fldCharType="end"/>
      </w:r>
    </w:p>
    <w:p w14:paraId="0D8D4491" w14:textId="61214EEE" w:rsidR="00025381" w:rsidRDefault="00025381">
      <w:pPr>
        <w:pStyle w:val="TOC2"/>
        <w:rPr>
          <w:rFonts w:asciiTheme="minorHAnsi" w:eastAsiaTheme="minorEastAsia" w:hAnsiTheme="minorHAnsi" w:cstheme="minorBidi"/>
          <w:noProof/>
          <w:sz w:val="22"/>
          <w:szCs w:val="22"/>
          <w:lang w:eastAsia="en-GB"/>
        </w:rPr>
      </w:pPr>
      <w:r>
        <w:rPr>
          <w:noProof/>
        </w:rPr>
        <w:t>A.6.3</w:t>
      </w:r>
      <w:r>
        <w:rPr>
          <w:rFonts w:asciiTheme="minorHAnsi" w:eastAsiaTheme="minorEastAsia" w:hAnsiTheme="minorHAnsi" w:cstheme="minorBidi"/>
          <w:noProof/>
          <w:sz w:val="22"/>
          <w:szCs w:val="22"/>
          <w:lang w:eastAsia="en-GB"/>
        </w:rPr>
        <w:tab/>
      </w:r>
      <w:r>
        <w:rPr>
          <w:noProof/>
        </w:rPr>
        <w:t>SDP examples giving additional bandwidth information using the a=bw-info attribute</w:t>
      </w:r>
      <w:r>
        <w:rPr>
          <w:noProof/>
        </w:rPr>
        <w:tab/>
      </w:r>
      <w:r>
        <w:rPr>
          <w:noProof/>
        </w:rPr>
        <w:fldChar w:fldCharType="begin" w:fldLock="1"/>
      </w:r>
      <w:r>
        <w:rPr>
          <w:noProof/>
        </w:rPr>
        <w:instrText xml:space="preserve"> PAGEREF _Toc130386545 \h </w:instrText>
      </w:r>
      <w:r>
        <w:rPr>
          <w:noProof/>
        </w:rPr>
      </w:r>
      <w:r>
        <w:rPr>
          <w:noProof/>
        </w:rPr>
        <w:fldChar w:fldCharType="separate"/>
      </w:r>
      <w:r>
        <w:rPr>
          <w:noProof/>
        </w:rPr>
        <w:t>257</w:t>
      </w:r>
      <w:r>
        <w:rPr>
          <w:noProof/>
        </w:rPr>
        <w:fldChar w:fldCharType="end"/>
      </w:r>
    </w:p>
    <w:p w14:paraId="7F8C30AF" w14:textId="7CC0D0E7" w:rsidR="00025381" w:rsidRDefault="00025381">
      <w:pPr>
        <w:pStyle w:val="TOC1"/>
        <w:rPr>
          <w:rFonts w:asciiTheme="minorHAnsi" w:eastAsiaTheme="minorEastAsia" w:hAnsiTheme="minorHAnsi" w:cstheme="minorBidi"/>
          <w:noProof/>
          <w:szCs w:val="22"/>
          <w:lang w:eastAsia="en-GB"/>
        </w:rPr>
      </w:pPr>
      <w:r>
        <w:rPr>
          <w:noProof/>
        </w:rPr>
        <w:t>A.7</w:t>
      </w:r>
      <w:r>
        <w:rPr>
          <w:rFonts w:asciiTheme="minorHAnsi" w:eastAsiaTheme="minorEastAsia" w:hAnsiTheme="minorHAnsi" w:cstheme="minorBidi"/>
          <w:noProof/>
          <w:szCs w:val="22"/>
          <w:lang w:eastAsia="en-GB"/>
        </w:rPr>
        <w:tab/>
      </w:r>
      <w:r>
        <w:rPr>
          <w:noProof/>
        </w:rPr>
        <w:t>SDP examples with "3gpp_sync_info" attribute</w:t>
      </w:r>
      <w:r>
        <w:rPr>
          <w:noProof/>
        </w:rPr>
        <w:tab/>
      </w:r>
      <w:r>
        <w:rPr>
          <w:noProof/>
        </w:rPr>
        <w:fldChar w:fldCharType="begin" w:fldLock="1"/>
      </w:r>
      <w:r>
        <w:rPr>
          <w:noProof/>
        </w:rPr>
        <w:instrText xml:space="preserve"> PAGEREF _Toc130386546 \h </w:instrText>
      </w:r>
      <w:r>
        <w:rPr>
          <w:noProof/>
        </w:rPr>
      </w:r>
      <w:r>
        <w:rPr>
          <w:noProof/>
        </w:rPr>
        <w:fldChar w:fldCharType="separate"/>
      </w:r>
      <w:r>
        <w:rPr>
          <w:noProof/>
        </w:rPr>
        <w:t>260</w:t>
      </w:r>
      <w:r>
        <w:rPr>
          <w:noProof/>
        </w:rPr>
        <w:fldChar w:fldCharType="end"/>
      </w:r>
    </w:p>
    <w:p w14:paraId="4034AAC0" w14:textId="56D247FA" w:rsidR="00025381" w:rsidRDefault="00025381">
      <w:pPr>
        <w:pStyle w:val="TOC2"/>
        <w:rPr>
          <w:rFonts w:asciiTheme="minorHAnsi" w:eastAsiaTheme="minorEastAsia" w:hAnsiTheme="minorHAnsi" w:cstheme="minorBidi"/>
          <w:noProof/>
          <w:sz w:val="22"/>
          <w:szCs w:val="22"/>
          <w:lang w:eastAsia="en-GB"/>
        </w:rPr>
      </w:pPr>
      <w:r>
        <w:rPr>
          <w:noProof/>
        </w:rPr>
        <w:t>A.7.1</w:t>
      </w:r>
      <w:r>
        <w:rPr>
          <w:rFonts w:asciiTheme="minorHAnsi" w:eastAsiaTheme="minorEastAsia" w:hAnsiTheme="minorHAnsi" w:cstheme="minorBidi"/>
          <w:noProof/>
          <w:sz w:val="22"/>
          <w:szCs w:val="22"/>
          <w:lang w:eastAsia="en-GB"/>
        </w:rPr>
        <w:tab/>
      </w:r>
      <w:r>
        <w:rPr>
          <w:noProof/>
        </w:rPr>
        <w:t>Synchronized streams</w:t>
      </w:r>
      <w:r>
        <w:rPr>
          <w:noProof/>
        </w:rPr>
        <w:tab/>
      </w:r>
      <w:r>
        <w:rPr>
          <w:noProof/>
        </w:rPr>
        <w:fldChar w:fldCharType="begin" w:fldLock="1"/>
      </w:r>
      <w:r>
        <w:rPr>
          <w:noProof/>
        </w:rPr>
        <w:instrText xml:space="preserve"> PAGEREF _Toc130386547 \h </w:instrText>
      </w:r>
      <w:r>
        <w:rPr>
          <w:noProof/>
        </w:rPr>
      </w:r>
      <w:r>
        <w:rPr>
          <w:noProof/>
        </w:rPr>
        <w:fldChar w:fldCharType="separate"/>
      </w:r>
      <w:r>
        <w:rPr>
          <w:noProof/>
        </w:rPr>
        <w:t>260</w:t>
      </w:r>
      <w:r>
        <w:rPr>
          <w:noProof/>
        </w:rPr>
        <w:fldChar w:fldCharType="end"/>
      </w:r>
    </w:p>
    <w:p w14:paraId="3F876749" w14:textId="2C19DD59" w:rsidR="00025381" w:rsidRDefault="00025381">
      <w:pPr>
        <w:pStyle w:val="TOC2"/>
        <w:rPr>
          <w:rFonts w:asciiTheme="minorHAnsi" w:eastAsiaTheme="minorEastAsia" w:hAnsiTheme="minorHAnsi" w:cstheme="minorBidi"/>
          <w:noProof/>
          <w:sz w:val="22"/>
          <w:szCs w:val="22"/>
          <w:lang w:eastAsia="en-GB"/>
        </w:rPr>
      </w:pPr>
      <w:r>
        <w:rPr>
          <w:noProof/>
        </w:rPr>
        <w:t>A.7.2</w:t>
      </w:r>
      <w:r>
        <w:rPr>
          <w:rFonts w:asciiTheme="minorHAnsi" w:eastAsiaTheme="minorEastAsia" w:hAnsiTheme="minorHAnsi" w:cstheme="minorBidi"/>
          <w:noProof/>
          <w:sz w:val="22"/>
          <w:szCs w:val="22"/>
          <w:lang w:eastAsia="en-GB"/>
        </w:rPr>
        <w:tab/>
      </w:r>
      <w:r>
        <w:rPr>
          <w:noProof/>
        </w:rPr>
        <w:t>Nonsynchronized streams</w:t>
      </w:r>
      <w:r>
        <w:rPr>
          <w:noProof/>
        </w:rPr>
        <w:tab/>
      </w:r>
      <w:r>
        <w:rPr>
          <w:noProof/>
        </w:rPr>
        <w:fldChar w:fldCharType="begin" w:fldLock="1"/>
      </w:r>
      <w:r>
        <w:rPr>
          <w:noProof/>
        </w:rPr>
        <w:instrText xml:space="preserve"> PAGEREF _Toc130386548 \h </w:instrText>
      </w:r>
      <w:r>
        <w:rPr>
          <w:noProof/>
        </w:rPr>
      </w:r>
      <w:r>
        <w:rPr>
          <w:noProof/>
        </w:rPr>
        <w:fldChar w:fldCharType="separate"/>
      </w:r>
      <w:r>
        <w:rPr>
          <w:noProof/>
        </w:rPr>
        <w:t>260</w:t>
      </w:r>
      <w:r>
        <w:rPr>
          <w:noProof/>
        </w:rPr>
        <w:fldChar w:fldCharType="end"/>
      </w:r>
    </w:p>
    <w:p w14:paraId="489225B3" w14:textId="0210325B" w:rsidR="00025381" w:rsidRDefault="00025381">
      <w:pPr>
        <w:pStyle w:val="TOC1"/>
        <w:rPr>
          <w:rFonts w:asciiTheme="minorHAnsi" w:eastAsiaTheme="minorEastAsia" w:hAnsiTheme="minorHAnsi" w:cstheme="minorBidi"/>
          <w:noProof/>
          <w:szCs w:val="22"/>
          <w:lang w:eastAsia="en-GB"/>
        </w:rPr>
      </w:pPr>
      <w:r>
        <w:rPr>
          <w:noProof/>
        </w:rPr>
        <w:t>A.8</w:t>
      </w:r>
      <w:r>
        <w:rPr>
          <w:rFonts w:asciiTheme="minorHAnsi" w:eastAsiaTheme="minorEastAsia" w:hAnsiTheme="minorHAnsi" w:cstheme="minorBidi"/>
          <w:noProof/>
          <w:szCs w:val="22"/>
          <w:lang w:eastAsia="en-GB"/>
        </w:rPr>
        <w:tab/>
      </w:r>
      <w:r>
        <w:rPr>
          <w:noProof/>
        </w:rPr>
        <w:t>SDP example with QoS negotiation</w:t>
      </w:r>
      <w:r>
        <w:rPr>
          <w:noProof/>
        </w:rPr>
        <w:tab/>
      </w:r>
      <w:r>
        <w:rPr>
          <w:noProof/>
        </w:rPr>
        <w:fldChar w:fldCharType="begin" w:fldLock="1"/>
      </w:r>
      <w:r>
        <w:rPr>
          <w:noProof/>
        </w:rPr>
        <w:instrText xml:space="preserve"> PAGEREF _Toc130386549 \h </w:instrText>
      </w:r>
      <w:r>
        <w:rPr>
          <w:noProof/>
        </w:rPr>
      </w:r>
      <w:r>
        <w:rPr>
          <w:noProof/>
        </w:rPr>
        <w:fldChar w:fldCharType="separate"/>
      </w:r>
      <w:r>
        <w:rPr>
          <w:noProof/>
        </w:rPr>
        <w:t>261</w:t>
      </w:r>
      <w:r>
        <w:rPr>
          <w:noProof/>
        </w:rPr>
        <w:fldChar w:fldCharType="end"/>
      </w:r>
    </w:p>
    <w:p w14:paraId="29BD1720" w14:textId="2CA05E67" w:rsidR="00025381" w:rsidRDefault="00025381">
      <w:pPr>
        <w:pStyle w:val="TOC1"/>
        <w:rPr>
          <w:rFonts w:asciiTheme="minorHAnsi" w:eastAsiaTheme="minorEastAsia" w:hAnsiTheme="minorHAnsi" w:cstheme="minorBidi"/>
          <w:noProof/>
          <w:szCs w:val="22"/>
          <w:lang w:eastAsia="en-GB"/>
        </w:rPr>
      </w:pPr>
      <w:r>
        <w:rPr>
          <w:noProof/>
        </w:rPr>
        <w:t>A.9</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_Toc130386550 \h </w:instrText>
      </w:r>
      <w:r>
        <w:rPr>
          <w:noProof/>
        </w:rPr>
      </w:r>
      <w:r>
        <w:rPr>
          <w:noProof/>
        </w:rPr>
        <w:fldChar w:fldCharType="separate"/>
      </w:r>
      <w:r>
        <w:rPr>
          <w:noProof/>
        </w:rPr>
        <w:t>265</w:t>
      </w:r>
      <w:r>
        <w:rPr>
          <w:noProof/>
        </w:rPr>
        <w:fldChar w:fldCharType="end"/>
      </w:r>
    </w:p>
    <w:p w14:paraId="562CEAF5" w14:textId="33AE21B9" w:rsidR="00025381" w:rsidRDefault="00025381">
      <w:pPr>
        <w:pStyle w:val="TOC1"/>
        <w:rPr>
          <w:rFonts w:asciiTheme="minorHAnsi" w:eastAsiaTheme="minorEastAsia" w:hAnsiTheme="minorHAnsi" w:cstheme="minorBidi"/>
          <w:noProof/>
          <w:szCs w:val="22"/>
          <w:lang w:eastAsia="en-GB"/>
        </w:rPr>
      </w:pPr>
      <w:r>
        <w:rPr>
          <w:noProof/>
        </w:rPr>
        <w:t>A.9a</w:t>
      </w:r>
      <w:r>
        <w:rPr>
          <w:rFonts w:asciiTheme="minorHAnsi" w:eastAsiaTheme="minorEastAsia" w:hAnsiTheme="minorHAnsi" w:cstheme="minorBidi"/>
          <w:noProof/>
          <w:szCs w:val="22"/>
          <w:lang w:eastAsia="en-GB"/>
        </w:rPr>
        <w:tab/>
      </w:r>
      <w:r>
        <w:rPr>
          <w:noProof/>
        </w:rPr>
        <w:t>SDP offer/answer regarding the use of Reduced-Size RTCP</w:t>
      </w:r>
      <w:r>
        <w:rPr>
          <w:noProof/>
        </w:rPr>
        <w:tab/>
      </w:r>
      <w:r>
        <w:rPr>
          <w:noProof/>
        </w:rPr>
        <w:fldChar w:fldCharType="begin" w:fldLock="1"/>
      </w:r>
      <w:r>
        <w:rPr>
          <w:noProof/>
        </w:rPr>
        <w:instrText xml:space="preserve"> PAGEREF _Toc130386551 \h </w:instrText>
      </w:r>
      <w:r>
        <w:rPr>
          <w:noProof/>
        </w:rPr>
      </w:r>
      <w:r>
        <w:rPr>
          <w:noProof/>
        </w:rPr>
        <w:fldChar w:fldCharType="separate"/>
      </w:r>
      <w:r>
        <w:rPr>
          <w:noProof/>
        </w:rPr>
        <w:t>265</w:t>
      </w:r>
      <w:r>
        <w:rPr>
          <w:noProof/>
        </w:rPr>
        <w:fldChar w:fldCharType="end"/>
      </w:r>
    </w:p>
    <w:p w14:paraId="143EAC06" w14:textId="2B4CAD66" w:rsidR="00025381" w:rsidRDefault="00025381">
      <w:pPr>
        <w:pStyle w:val="TOC1"/>
        <w:rPr>
          <w:rFonts w:asciiTheme="minorHAnsi" w:eastAsiaTheme="minorEastAsia" w:hAnsiTheme="minorHAnsi" w:cstheme="minorBidi"/>
          <w:noProof/>
          <w:szCs w:val="22"/>
          <w:lang w:eastAsia="en-GB"/>
        </w:rPr>
      </w:pPr>
      <w:r>
        <w:rPr>
          <w:noProof/>
        </w:rPr>
        <w:t>A.10</w:t>
      </w:r>
      <w:r>
        <w:rPr>
          <w:rFonts w:asciiTheme="minorHAnsi" w:eastAsiaTheme="minorEastAsia" w:hAnsiTheme="minorHAnsi" w:cstheme="minorBidi"/>
          <w:noProof/>
          <w:szCs w:val="22"/>
          <w:lang w:eastAsia="en-GB"/>
        </w:rPr>
        <w:tab/>
      </w:r>
      <w:r>
        <w:rPr>
          <w:noProof/>
        </w:rPr>
        <w:t>Examples of SDP offers and answers for inter-working with other IMS or non-IMS IP networks</w:t>
      </w:r>
      <w:r>
        <w:rPr>
          <w:noProof/>
        </w:rPr>
        <w:tab/>
      </w:r>
      <w:r>
        <w:rPr>
          <w:noProof/>
        </w:rPr>
        <w:fldChar w:fldCharType="begin" w:fldLock="1"/>
      </w:r>
      <w:r>
        <w:rPr>
          <w:noProof/>
        </w:rPr>
        <w:instrText xml:space="preserve"> PAGEREF _Toc130386552 \h </w:instrText>
      </w:r>
      <w:r>
        <w:rPr>
          <w:noProof/>
        </w:rPr>
      </w:r>
      <w:r>
        <w:rPr>
          <w:noProof/>
        </w:rPr>
        <w:fldChar w:fldCharType="separate"/>
      </w:r>
      <w:r>
        <w:rPr>
          <w:noProof/>
        </w:rPr>
        <w:t>266</w:t>
      </w:r>
      <w:r>
        <w:rPr>
          <w:noProof/>
        </w:rPr>
        <w:fldChar w:fldCharType="end"/>
      </w:r>
    </w:p>
    <w:p w14:paraId="435A0EB0" w14:textId="62C9AF2B" w:rsidR="00025381" w:rsidRDefault="00025381">
      <w:pPr>
        <w:pStyle w:val="TOC2"/>
        <w:rPr>
          <w:rFonts w:asciiTheme="minorHAnsi" w:eastAsiaTheme="minorEastAsia" w:hAnsiTheme="minorHAnsi" w:cstheme="minorBidi"/>
          <w:noProof/>
          <w:sz w:val="22"/>
          <w:szCs w:val="22"/>
          <w:lang w:eastAsia="en-GB"/>
        </w:rPr>
      </w:pPr>
      <w:r>
        <w:rPr>
          <w:noProof/>
        </w:rPr>
        <w:t>A.10.1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_Toc130386553 \h </w:instrText>
      </w:r>
      <w:r>
        <w:rPr>
          <w:noProof/>
        </w:rPr>
      </w:r>
      <w:r>
        <w:rPr>
          <w:noProof/>
        </w:rPr>
        <w:fldChar w:fldCharType="separate"/>
      </w:r>
      <w:r>
        <w:rPr>
          <w:noProof/>
        </w:rPr>
        <w:t>266</w:t>
      </w:r>
      <w:r>
        <w:rPr>
          <w:noProof/>
        </w:rPr>
        <w:fldChar w:fldCharType="end"/>
      </w:r>
    </w:p>
    <w:p w14:paraId="70F24BBA" w14:textId="3E623D11" w:rsidR="00025381" w:rsidRDefault="00025381">
      <w:pPr>
        <w:pStyle w:val="TOC2"/>
        <w:rPr>
          <w:rFonts w:asciiTheme="minorHAnsi" w:eastAsiaTheme="minorEastAsia" w:hAnsiTheme="minorHAnsi" w:cstheme="minorBidi"/>
          <w:noProof/>
          <w:sz w:val="22"/>
          <w:szCs w:val="22"/>
          <w:lang w:eastAsia="en-GB"/>
        </w:rPr>
      </w:pPr>
      <w:r>
        <w:rPr>
          <w:noProof/>
        </w:rPr>
        <w:t>A.10.2</w:t>
      </w:r>
      <w:r>
        <w:rPr>
          <w:rFonts w:asciiTheme="minorHAnsi" w:eastAsiaTheme="minorEastAsia" w:hAnsiTheme="minorHAnsi" w:cstheme="minorBidi"/>
          <w:noProof/>
          <w:sz w:val="22"/>
          <w:szCs w:val="22"/>
          <w:lang w:eastAsia="en-GB"/>
        </w:rPr>
        <w:tab/>
      </w:r>
      <w:r>
        <w:rPr>
          <w:noProof/>
        </w:rPr>
        <w:t>Session initiated by MTSI client in terminal</w:t>
      </w:r>
      <w:r>
        <w:rPr>
          <w:noProof/>
        </w:rPr>
        <w:tab/>
      </w:r>
      <w:r>
        <w:rPr>
          <w:noProof/>
        </w:rPr>
        <w:fldChar w:fldCharType="begin" w:fldLock="1"/>
      </w:r>
      <w:r>
        <w:rPr>
          <w:noProof/>
        </w:rPr>
        <w:instrText xml:space="preserve"> PAGEREF _Toc130386554 \h </w:instrText>
      </w:r>
      <w:r>
        <w:rPr>
          <w:noProof/>
        </w:rPr>
      </w:r>
      <w:r>
        <w:rPr>
          <w:noProof/>
        </w:rPr>
        <w:fldChar w:fldCharType="separate"/>
      </w:r>
      <w:r>
        <w:rPr>
          <w:noProof/>
        </w:rPr>
        <w:t>266</w:t>
      </w:r>
      <w:r>
        <w:rPr>
          <w:noProof/>
        </w:rPr>
        <w:fldChar w:fldCharType="end"/>
      </w:r>
    </w:p>
    <w:p w14:paraId="1A501DF3" w14:textId="4F698B0E" w:rsidR="00025381" w:rsidRDefault="00025381">
      <w:pPr>
        <w:pStyle w:val="TOC3"/>
        <w:rPr>
          <w:rFonts w:asciiTheme="minorHAnsi" w:eastAsiaTheme="minorEastAsia" w:hAnsiTheme="minorHAnsi" w:cstheme="minorBidi"/>
          <w:noProof/>
          <w:sz w:val="22"/>
          <w:szCs w:val="22"/>
          <w:lang w:eastAsia="en-GB"/>
        </w:rPr>
      </w:pPr>
      <w:r>
        <w:rPr>
          <w:noProof/>
        </w:rPr>
        <w:t>A.10.2.1</w:t>
      </w:r>
      <w:r>
        <w:rPr>
          <w:rFonts w:asciiTheme="minorHAnsi" w:eastAsiaTheme="minorEastAsia" w:hAnsiTheme="minorHAnsi" w:cstheme="minorBidi"/>
          <w:noProof/>
          <w:sz w:val="22"/>
          <w:szCs w:val="22"/>
          <w:lang w:eastAsia="en-GB"/>
        </w:rPr>
        <w:tab/>
      </w:r>
      <w:r>
        <w:rPr>
          <w:noProof/>
        </w:rPr>
        <w:t>SDP offers from an MTSI client in terminal</w:t>
      </w:r>
      <w:r>
        <w:rPr>
          <w:noProof/>
        </w:rPr>
        <w:tab/>
      </w:r>
      <w:r>
        <w:rPr>
          <w:noProof/>
        </w:rPr>
        <w:fldChar w:fldCharType="begin" w:fldLock="1"/>
      </w:r>
      <w:r>
        <w:rPr>
          <w:noProof/>
        </w:rPr>
        <w:instrText xml:space="preserve"> PAGEREF _Toc130386555 \h </w:instrText>
      </w:r>
      <w:r>
        <w:rPr>
          <w:noProof/>
        </w:rPr>
      </w:r>
      <w:r>
        <w:rPr>
          <w:noProof/>
        </w:rPr>
        <w:fldChar w:fldCharType="separate"/>
      </w:r>
      <w:r>
        <w:rPr>
          <w:noProof/>
        </w:rPr>
        <w:t>266</w:t>
      </w:r>
      <w:r>
        <w:rPr>
          <w:noProof/>
        </w:rPr>
        <w:fldChar w:fldCharType="end"/>
      </w:r>
    </w:p>
    <w:p w14:paraId="0E99C507" w14:textId="047F2C26" w:rsidR="00025381" w:rsidRDefault="00025381">
      <w:pPr>
        <w:pStyle w:val="TOC3"/>
        <w:rPr>
          <w:rFonts w:asciiTheme="minorHAnsi" w:eastAsiaTheme="minorEastAsia" w:hAnsiTheme="minorHAnsi" w:cstheme="minorBidi"/>
          <w:noProof/>
          <w:sz w:val="22"/>
          <w:szCs w:val="22"/>
          <w:lang w:eastAsia="en-GB"/>
        </w:rPr>
      </w:pPr>
      <w:r>
        <w:rPr>
          <w:noProof/>
        </w:rPr>
        <w:t>A.10.2.2</w:t>
      </w:r>
      <w:r>
        <w:rPr>
          <w:rFonts w:asciiTheme="minorHAnsi" w:eastAsiaTheme="minorEastAsia" w:hAnsiTheme="minorHAnsi" w:cstheme="minorBidi"/>
          <w:noProof/>
          <w:sz w:val="22"/>
          <w:szCs w:val="22"/>
          <w:lang w:eastAsia="en-GB"/>
        </w:rPr>
        <w:tab/>
      </w:r>
      <w:r>
        <w:rPr>
          <w:noProof/>
        </w:rPr>
        <w:t>SDP offers modified by MTSI MGW when pre-emptively adding inter-working formats</w:t>
      </w:r>
      <w:r>
        <w:rPr>
          <w:noProof/>
        </w:rPr>
        <w:tab/>
      </w:r>
      <w:r>
        <w:rPr>
          <w:noProof/>
        </w:rPr>
        <w:fldChar w:fldCharType="begin" w:fldLock="1"/>
      </w:r>
      <w:r>
        <w:rPr>
          <w:noProof/>
        </w:rPr>
        <w:instrText xml:space="preserve"> PAGEREF _Toc130386556 \h </w:instrText>
      </w:r>
      <w:r>
        <w:rPr>
          <w:noProof/>
        </w:rPr>
      </w:r>
      <w:r>
        <w:rPr>
          <w:noProof/>
        </w:rPr>
        <w:fldChar w:fldCharType="separate"/>
      </w:r>
      <w:r>
        <w:rPr>
          <w:noProof/>
        </w:rPr>
        <w:t>267</w:t>
      </w:r>
      <w:r>
        <w:rPr>
          <w:noProof/>
        </w:rPr>
        <w:fldChar w:fldCharType="end"/>
      </w:r>
    </w:p>
    <w:p w14:paraId="3C28578A" w14:textId="5980F94C" w:rsidR="00025381" w:rsidRDefault="00025381">
      <w:pPr>
        <w:pStyle w:val="TOC3"/>
        <w:rPr>
          <w:rFonts w:asciiTheme="minorHAnsi" w:eastAsiaTheme="minorEastAsia" w:hAnsiTheme="minorHAnsi" w:cstheme="minorBidi"/>
          <w:noProof/>
          <w:sz w:val="22"/>
          <w:szCs w:val="22"/>
          <w:lang w:eastAsia="en-GB"/>
        </w:rPr>
      </w:pPr>
      <w:r>
        <w:rPr>
          <w:noProof/>
        </w:rPr>
        <w:t>A.10.2.3</w:t>
      </w:r>
      <w:r>
        <w:rPr>
          <w:rFonts w:asciiTheme="minorHAnsi" w:eastAsiaTheme="minorEastAsia" w:hAnsiTheme="minorHAnsi" w:cstheme="minorBidi"/>
          <w:noProof/>
          <w:sz w:val="22"/>
          <w:szCs w:val="22"/>
          <w:lang w:eastAsia="en-GB"/>
        </w:rPr>
        <w:tab/>
      </w:r>
      <w:r>
        <w:rPr>
          <w:noProof/>
        </w:rPr>
        <w:t>SDP modified by MGW when adding inter-working formats only when the original SDP offer was rejected</w:t>
      </w:r>
      <w:r>
        <w:rPr>
          <w:noProof/>
        </w:rPr>
        <w:tab/>
      </w:r>
      <w:r>
        <w:rPr>
          <w:noProof/>
        </w:rPr>
        <w:fldChar w:fldCharType="begin" w:fldLock="1"/>
      </w:r>
      <w:r>
        <w:rPr>
          <w:noProof/>
        </w:rPr>
        <w:instrText xml:space="preserve"> PAGEREF _Toc130386557 \h </w:instrText>
      </w:r>
      <w:r>
        <w:rPr>
          <w:noProof/>
        </w:rPr>
      </w:r>
      <w:r>
        <w:rPr>
          <w:noProof/>
        </w:rPr>
        <w:fldChar w:fldCharType="separate"/>
      </w:r>
      <w:r>
        <w:rPr>
          <w:noProof/>
        </w:rPr>
        <w:t>268</w:t>
      </w:r>
      <w:r>
        <w:rPr>
          <w:noProof/>
        </w:rPr>
        <w:fldChar w:fldCharType="end"/>
      </w:r>
    </w:p>
    <w:p w14:paraId="72B3133C" w14:textId="6D63B55C" w:rsidR="00025381" w:rsidRDefault="00025381">
      <w:pPr>
        <w:pStyle w:val="TOC1"/>
        <w:rPr>
          <w:rFonts w:asciiTheme="minorHAnsi" w:eastAsiaTheme="minorEastAsia" w:hAnsiTheme="minorHAnsi" w:cstheme="minorBidi"/>
          <w:noProof/>
          <w:szCs w:val="22"/>
          <w:lang w:eastAsia="en-GB"/>
        </w:rPr>
      </w:pPr>
      <w:r>
        <w:rPr>
          <w:noProof/>
        </w:rPr>
        <w:t>A.11</w:t>
      </w:r>
      <w:r>
        <w:rPr>
          <w:rFonts w:asciiTheme="minorHAnsi" w:eastAsiaTheme="minorEastAsia" w:hAnsiTheme="minorHAnsi" w:cstheme="minorBidi"/>
          <w:noProof/>
          <w:szCs w:val="22"/>
          <w:lang w:eastAsia="en-GB"/>
        </w:rPr>
        <w:tab/>
      </w:r>
      <w:r>
        <w:rPr>
          <w:noProof/>
        </w:rPr>
        <w:t>Adding or removing a video component to/from an on-going video call session</w:t>
      </w:r>
      <w:r>
        <w:rPr>
          <w:noProof/>
        </w:rPr>
        <w:tab/>
      </w:r>
      <w:r>
        <w:rPr>
          <w:noProof/>
        </w:rPr>
        <w:fldChar w:fldCharType="begin" w:fldLock="1"/>
      </w:r>
      <w:r>
        <w:rPr>
          <w:noProof/>
        </w:rPr>
        <w:instrText xml:space="preserve"> PAGEREF _Toc130386558 \h </w:instrText>
      </w:r>
      <w:r>
        <w:rPr>
          <w:noProof/>
        </w:rPr>
      </w:r>
      <w:r>
        <w:rPr>
          <w:noProof/>
        </w:rPr>
        <w:fldChar w:fldCharType="separate"/>
      </w:r>
      <w:r>
        <w:rPr>
          <w:noProof/>
        </w:rPr>
        <w:t>270</w:t>
      </w:r>
      <w:r>
        <w:rPr>
          <w:noProof/>
        </w:rPr>
        <w:fldChar w:fldCharType="end"/>
      </w:r>
    </w:p>
    <w:p w14:paraId="5AF5D749" w14:textId="40B49161" w:rsidR="00025381" w:rsidRDefault="00025381">
      <w:pPr>
        <w:pStyle w:val="TOC1"/>
        <w:rPr>
          <w:rFonts w:asciiTheme="minorHAnsi" w:eastAsiaTheme="minorEastAsia" w:hAnsiTheme="minorHAnsi" w:cstheme="minorBidi"/>
          <w:noProof/>
          <w:szCs w:val="22"/>
          <w:lang w:eastAsia="en-GB"/>
        </w:rPr>
      </w:pPr>
      <w:r>
        <w:rPr>
          <w:noProof/>
        </w:rPr>
        <w:t>A.12</w:t>
      </w:r>
      <w:r>
        <w:rPr>
          <w:rFonts w:asciiTheme="minorHAnsi" w:eastAsiaTheme="minorEastAsia" w:hAnsiTheme="minorHAnsi" w:cstheme="minorBidi"/>
          <w:noProof/>
          <w:szCs w:val="22"/>
          <w:lang w:eastAsia="en-GB"/>
        </w:rPr>
        <w:tab/>
      </w:r>
      <w:r>
        <w:rPr>
          <w:noProof/>
        </w:rPr>
        <w:t>SDP examples when using ECN</w:t>
      </w:r>
      <w:r>
        <w:rPr>
          <w:noProof/>
        </w:rPr>
        <w:tab/>
      </w:r>
      <w:r>
        <w:rPr>
          <w:noProof/>
        </w:rPr>
        <w:fldChar w:fldCharType="begin" w:fldLock="1"/>
      </w:r>
      <w:r>
        <w:rPr>
          <w:noProof/>
        </w:rPr>
        <w:instrText xml:space="preserve"> PAGEREF _Toc130386559 \h </w:instrText>
      </w:r>
      <w:r>
        <w:rPr>
          <w:noProof/>
        </w:rPr>
      </w:r>
      <w:r>
        <w:rPr>
          <w:noProof/>
        </w:rPr>
        <w:fldChar w:fldCharType="separate"/>
      </w:r>
      <w:r>
        <w:rPr>
          <w:noProof/>
        </w:rPr>
        <w:t>274</w:t>
      </w:r>
      <w:r>
        <w:rPr>
          <w:noProof/>
        </w:rPr>
        <w:fldChar w:fldCharType="end"/>
      </w:r>
    </w:p>
    <w:p w14:paraId="2450FA57" w14:textId="2BE63FC2" w:rsidR="00025381" w:rsidRDefault="00025381">
      <w:pPr>
        <w:pStyle w:val="TOC2"/>
        <w:rPr>
          <w:rFonts w:asciiTheme="minorHAnsi" w:eastAsiaTheme="minorEastAsia" w:hAnsiTheme="minorHAnsi" w:cstheme="minorBidi"/>
          <w:noProof/>
          <w:sz w:val="22"/>
          <w:szCs w:val="22"/>
          <w:lang w:eastAsia="en-GB"/>
        </w:rPr>
      </w:pPr>
      <w:r>
        <w:rPr>
          <w:noProof/>
        </w:rPr>
        <w:t>A.12.1</w:t>
      </w:r>
      <w:r>
        <w:rPr>
          <w:rFonts w:asciiTheme="minorHAnsi" w:eastAsiaTheme="minorEastAsia" w:hAnsiTheme="minorHAnsi" w:cstheme="minorBidi"/>
          <w:noProof/>
          <w:sz w:val="22"/>
          <w:szCs w:val="22"/>
          <w:lang w:eastAsia="en-GB"/>
        </w:rPr>
        <w:tab/>
      </w:r>
      <w:r>
        <w:rPr>
          <w:noProof/>
        </w:rPr>
        <w:t>SDP examples when using ECN for speech</w:t>
      </w:r>
      <w:r>
        <w:rPr>
          <w:noProof/>
        </w:rPr>
        <w:tab/>
      </w:r>
      <w:r>
        <w:rPr>
          <w:noProof/>
        </w:rPr>
        <w:fldChar w:fldCharType="begin" w:fldLock="1"/>
      </w:r>
      <w:r>
        <w:rPr>
          <w:noProof/>
        </w:rPr>
        <w:instrText xml:space="preserve"> PAGEREF _Toc130386560 \h </w:instrText>
      </w:r>
      <w:r>
        <w:rPr>
          <w:noProof/>
        </w:rPr>
      </w:r>
      <w:r>
        <w:rPr>
          <w:noProof/>
        </w:rPr>
        <w:fldChar w:fldCharType="separate"/>
      </w:r>
      <w:r>
        <w:rPr>
          <w:noProof/>
        </w:rPr>
        <w:t>274</w:t>
      </w:r>
      <w:r>
        <w:rPr>
          <w:noProof/>
        </w:rPr>
        <w:fldChar w:fldCharType="end"/>
      </w:r>
    </w:p>
    <w:p w14:paraId="51A0A7E2" w14:textId="65D41F5A" w:rsidR="00025381" w:rsidRDefault="00025381">
      <w:pPr>
        <w:pStyle w:val="TOC3"/>
        <w:rPr>
          <w:rFonts w:asciiTheme="minorHAnsi" w:eastAsiaTheme="minorEastAsia" w:hAnsiTheme="minorHAnsi" w:cstheme="minorBidi"/>
          <w:noProof/>
          <w:sz w:val="22"/>
          <w:szCs w:val="22"/>
          <w:lang w:eastAsia="en-GB"/>
        </w:rPr>
      </w:pPr>
      <w:r>
        <w:rPr>
          <w:noProof/>
        </w:rPr>
        <w:t>A.12.1.1</w:t>
      </w:r>
      <w:r>
        <w:rPr>
          <w:rFonts w:asciiTheme="minorHAnsi" w:eastAsiaTheme="minorEastAsia" w:hAnsiTheme="minorHAnsi" w:cstheme="minorBidi"/>
          <w:noProof/>
          <w:sz w:val="22"/>
          <w:szCs w:val="22"/>
          <w:lang w:eastAsia="en-GB"/>
        </w:rPr>
        <w:tab/>
      </w:r>
      <w:r>
        <w:rPr>
          <w:noProof/>
        </w:rPr>
        <w:t>With RTP/AVP and zero RTCP bandwidth</w:t>
      </w:r>
      <w:r>
        <w:rPr>
          <w:noProof/>
        </w:rPr>
        <w:tab/>
      </w:r>
      <w:r>
        <w:rPr>
          <w:noProof/>
        </w:rPr>
        <w:fldChar w:fldCharType="begin" w:fldLock="1"/>
      </w:r>
      <w:r>
        <w:rPr>
          <w:noProof/>
        </w:rPr>
        <w:instrText xml:space="preserve"> PAGEREF _Toc130386561 \h </w:instrText>
      </w:r>
      <w:r>
        <w:rPr>
          <w:noProof/>
        </w:rPr>
      </w:r>
      <w:r>
        <w:rPr>
          <w:noProof/>
        </w:rPr>
        <w:fldChar w:fldCharType="separate"/>
      </w:r>
      <w:r>
        <w:rPr>
          <w:noProof/>
        </w:rPr>
        <w:t>274</w:t>
      </w:r>
      <w:r>
        <w:rPr>
          <w:noProof/>
        </w:rPr>
        <w:fldChar w:fldCharType="end"/>
      </w:r>
    </w:p>
    <w:p w14:paraId="1B555F7F" w14:textId="102573DE" w:rsidR="00025381" w:rsidRDefault="00025381">
      <w:pPr>
        <w:pStyle w:val="TOC3"/>
        <w:rPr>
          <w:rFonts w:asciiTheme="minorHAnsi" w:eastAsiaTheme="minorEastAsia" w:hAnsiTheme="minorHAnsi" w:cstheme="minorBidi"/>
          <w:noProof/>
          <w:sz w:val="22"/>
          <w:szCs w:val="22"/>
          <w:lang w:eastAsia="en-GB"/>
        </w:rPr>
      </w:pPr>
      <w:r>
        <w:rPr>
          <w:noProof/>
        </w:rPr>
        <w:t>A.12.1.2</w:t>
      </w:r>
      <w:r>
        <w:rPr>
          <w:rFonts w:asciiTheme="minorHAnsi" w:eastAsiaTheme="minorEastAsia" w:hAnsiTheme="minorHAnsi" w:cstheme="minorBidi"/>
          <w:noProof/>
          <w:sz w:val="22"/>
          <w:szCs w:val="22"/>
          <w:lang w:eastAsia="en-GB"/>
        </w:rPr>
        <w:tab/>
      </w:r>
      <w:r>
        <w:rPr>
          <w:noProof/>
        </w:rPr>
        <w:t>With RTP/AVPF and non-zero RTCP bandwidth</w:t>
      </w:r>
      <w:r>
        <w:rPr>
          <w:noProof/>
        </w:rPr>
        <w:tab/>
      </w:r>
      <w:r>
        <w:rPr>
          <w:noProof/>
        </w:rPr>
        <w:fldChar w:fldCharType="begin" w:fldLock="1"/>
      </w:r>
      <w:r>
        <w:rPr>
          <w:noProof/>
        </w:rPr>
        <w:instrText xml:space="preserve"> PAGEREF _Toc130386562 \h </w:instrText>
      </w:r>
      <w:r>
        <w:rPr>
          <w:noProof/>
        </w:rPr>
      </w:r>
      <w:r>
        <w:rPr>
          <w:noProof/>
        </w:rPr>
        <w:fldChar w:fldCharType="separate"/>
      </w:r>
      <w:r>
        <w:rPr>
          <w:noProof/>
        </w:rPr>
        <w:t>275</w:t>
      </w:r>
      <w:r>
        <w:rPr>
          <w:noProof/>
        </w:rPr>
        <w:fldChar w:fldCharType="end"/>
      </w:r>
    </w:p>
    <w:p w14:paraId="353D4F2C" w14:textId="467B0AFB" w:rsidR="00025381" w:rsidRDefault="00025381">
      <w:pPr>
        <w:pStyle w:val="TOC3"/>
        <w:rPr>
          <w:rFonts w:asciiTheme="minorHAnsi" w:eastAsiaTheme="minorEastAsia" w:hAnsiTheme="minorHAnsi" w:cstheme="minorBidi"/>
          <w:noProof/>
          <w:sz w:val="22"/>
          <w:szCs w:val="22"/>
          <w:lang w:eastAsia="en-GB"/>
        </w:rPr>
      </w:pPr>
      <w:r>
        <w:rPr>
          <w:noProof/>
        </w:rPr>
        <w:t>A.12.1.3</w:t>
      </w:r>
      <w:r>
        <w:rPr>
          <w:rFonts w:asciiTheme="minorHAnsi" w:eastAsiaTheme="minorEastAsia" w:hAnsiTheme="minorHAnsi" w:cstheme="minorBidi"/>
          <w:noProof/>
          <w:sz w:val="22"/>
          <w:szCs w:val="22"/>
          <w:lang w:eastAsia="en-GB"/>
        </w:rPr>
        <w:tab/>
      </w:r>
      <w:r>
        <w:rPr>
          <w:noProof/>
        </w:rPr>
        <w:t>With RTCP ECN feedback messages and RTCP XR ECN summary reports for inter-working with non-MTSI clients</w:t>
      </w:r>
      <w:r>
        <w:rPr>
          <w:noProof/>
        </w:rPr>
        <w:tab/>
      </w:r>
      <w:r>
        <w:rPr>
          <w:noProof/>
        </w:rPr>
        <w:fldChar w:fldCharType="begin" w:fldLock="1"/>
      </w:r>
      <w:r>
        <w:rPr>
          <w:noProof/>
        </w:rPr>
        <w:instrText xml:space="preserve"> PAGEREF _Toc130386563 \h </w:instrText>
      </w:r>
      <w:r>
        <w:rPr>
          <w:noProof/>
        </w:rPr>
      </w:r>
      <w:r>
        <w:rPr>
          <w:noProof/>
        </w:rPr>
        <w:fldChar w:fldCharType="separate"/>
      </w:r>
      <w:r>
        <w:rPr>
          <w:noProof/>
        </w:rPr>
        <w:t>276</w:t>
      </w:r>
      <w:r>
        <w:rPr>
          <w:noProof/>
        </w:rPr>
        <w:fldChar w:fldCharType="end"/>
      </w:r>
    </w:p>
    <w:p w14:paraId="0C132221" w14:textId="29D1519C" w:rsidR="00025381" w:rsidRDefault="00025381">
      <w:pPr>
        <w:pStyle w:val="TOC2"/>
        <w:rPr>
          <w:rFonts w:asciiTheme="minorHAnsi" w:eastAsiaTheme="minorEastAsia" w:hAnsiTheme="minorHAnsi" w:cstheme="minorBidi"/>
          <w:noProof/>
          <w:sz w:val="22"/>
          <w:szCs w:val="22"/>
          <w:lang w:eastAsia="en-GB"/>
        </w:rPr>
      </w:pPr>
      <w:r>
        <w:rPr>
          <w:noProof/>
        </w:rPr>
        <w:t>A.12.2</w:t>
      </w:r>
      <w:r>
        <w:rPr>
          <w:rFonts w:asciiTheme="minorHAnsi" w:eastAsiaTheme="minorEastAsia" w:hAnsiTheme="minorHAnsi" w:cstheme="minorBidi"/>
          <w:noProof/>
          <w:sz w:val="22"/>
          <w:szCs w:val="22"/>
          <w:lang w:eastAsia="en-GB"/>
        </w:rPr>
        <w:tab/>
      </w:r>
      <w:r>
        <w:rPr>
          <w:noProof/>
        </w:rPr>
        <w:t>SDP examples when using ECN for video in RTP</w:t>
      </w:r>
      <w:r>
        <w:rPr>
          <w:noProof/>
        </w:rPr>
        <w:tab/>
      </w:r>
      <w:r>
        <w:rPr>
          <w:noProof/>
        </w:rPr>
        <w:fldChar w:fldCharType="begin" w:fldLock="1"/>
      </w:r>
      <w:r>
        <w:rPr>
          <w:noProof/>
        </w:rPr>
        <w:instrText xml:space="preserve"> PAGEREF _Toc130386564 \h </w:instrText>
      </w:r>
      <w:r>
        <w:rPr>
          <w:noProof/>
        </w:rPr>
      </w:r>
      <w:r>
        <w:rPr>
          <w:noProof/>
        </w:rPr>
        <w:fldChar w:fldCharType="separate"/>
      </w:r>
      <w:r>
        <w:rPr>
          <w:noProof/>
        </w:rPr>
        <w:t>276</w:t>
      </w:r>
      <w:r>
        <w:rPr>
          <w:noProof/>
        </w:rPr>
        <w:fldChar w:fldCharType="end"/>
      </w:r>
    </w:p>
    <w:p w14:paraId="551108FB" w14:textId="561B10B6" w:rsidR="00025381" w:rsidRDefault="00025381">
      <w:pPr>
        <w:pStyle w:val="TOC3"/>
        <w:rPr>
          <w:rFonts w:asciiTheme="minorHAnsi" w:eastAsiaTheme="minorEastAsia" w:hAnsiTheme="minorHAnsi" w:cstheme="minorBidi"/>
          <w:noProof/>
          <w:sz w:val="22"/>
          <w:szCs w:val="22"/>
          <w:lang w:eastAsia="en-GB"/>
        </w:rPr>
      </w:pPr>
      <w:r>
        <w:rPr>
          <w:noProof/>
        </w:rPr>
        <w:t>A.12.2.1</w:t>
      </w:r>
      <w:r>
        <w:rPr>
          <w:rFonts w:asciiTheme="minorHAnsi" w:eastAsiaTheme="minorEastAsia" w:hAnsiTheme="minorHAnsi" w:cstheme="minorBidi"/>
          <w:noProof/>
          <w:sz w:val="22"/>
          <w:szCs w:val="22"/>
          <w:lang w:eastAsia="en-GB"/>
        </w:rPr>
        <w:tab/>
      </w:r>
      <w:r>
        <w:rPr>
          <w:noProof/>
        </w:rPr>
        <w:t>Without RTCP AVPF ECN feedback messages and RTCP XR ECN summary reports</w:t>
      </w:r>
      <w:r>
        <w:rPr>
          <w:noProof/>
        </w:rPr>
        <w:tab/>
      </w:r>
      <w:r>
        <w:rPr>
          <w:noProof/>
        </w:rPr>
        <w:fldChar w:fldCharType="begin" w:fldLock="1"/>
      </w:r>
      <w:r>
        <w:rPr>
          <w:noProof/>
        </w:rPr>
        <w:instrText xml:space="preserve"> PAGEREF _Toc130386565 \h </w:instrText>
      </w:r>
      <w:r>
        <w:rPr>
          <w:noProof/>
        </w:rPr>
      </w:r>
      <w:r>
        <w:rPr>
          <w:noProof/>
        </w:rPr>
        <w:fldChar w:fldCharType="separate"/>
      </w:r>
      <w:r>
        <w:rPr>
          <w:noProof/>
        </w:rPr>
        <w:t>276</w:t>
      </w:r>
      <w:r>
        <w:rPr>
          <w:noProof/>
        </w:rPr>
        <w:fldChar w:fldCharType="end"/>
      </w:r>
    </w:p>
    <w:p w14:paraId="0992597B" w14:textId="5190E320" w:rsidR="00025381" w:rsidRDefault="00025381">
      <w:pPr>
        <w:pStyle w:val="TOC3"/>
        <w:rPr>
          <w:rFonts w:asciiTheme="minorHAnsi" w:eastAsiaTheme="minorEastAsia" w:hAnsiTheme="minorHAnsi" w:cstheme="minorBidi"/>
          <w:noProof/>
          <w:sz w:val="22"/>
          <w:szCs w:val="22"/>
          <w:lang w:eastAsia="en-GB"/>
        </w:rPr>
      </w:pPr>
      <w:r>
        <w:rPr>
          <w:noProof/>
        </w:rPr>
        <w:t>A.12.2.2</w:t>
      </w:r>
      <w:r>
        <w:rPr>
          <w:rFonts w:asciiTheme="minorHAnsi" w:eastAsiaTheme="minorEastAsia" w:hAnsiTheme="minorHAnsi" w:cstheme="minorBidi"/>
          <w:noProof/>
          <w:sz w:val="22"/>
          <w:szCs w:val="22"/>
          <w:lang w:eastAsia="en-GB"/>
        </w:rPr>
        <w:tab/>
      </w:r>
      <w:r>
        <w:rPr>
          <w:noProof/>
        </w:rPr>
        <w:t>With RTCP AVPF ECN feedback messages and RTCP XR ECN summary reports for inter-working with non-MTSI clients</w:t>
      </w:r>
      <w:r>
        <w:rPr>
          <w:noProof/>
        </w:rPr>
        <w:tab/>
      </w:r>
      <w:r>
        <w:rPr>
          <w:noProof/>
        </w:rPr>
        <w:fldChar w:fldCharType="begin" w:fldLock="1"/>
      </w:r>
      <w:r>
        <w:rPr>
          <w:noProof/>
        </w:rPr>
        <w:instrText xml:space="preserve"> PAGEREF _Toc130386566 \h </w:instrText>
      </w:r>
      <w:r>
        <w:rPr>
          <w:noProof/>
        </w:rPr>
      </w:r>
      <w:r>
        <w:rPr>
          <w:noProof/>
        </w:rPr>
        <w:fldChar w:fldCharType="separate"/>
      </w:r>
      <w:r>
        <w:rPr>
          <w:noProof/>
        </w:rPr>
        <w:t>277</w:t>
      </w:r>
      <w:r>
        <w:rPr>
          <w:noProof/>
        </w:rPr>
        <w:fldChar w:fldCharType="end"/>
      </w:r>
    </w:p>
    <w:p w14:paraId="4E7F846C" w14:textId="470BFB85" w:rsidR="00025381" w:rsidRDefault="00025381">
      <w:pPr>
        <w:pStyle w:val="TOC1"/>
        <w:rPr>
          <w:rFonts w:asciiTheme="minorHAnsi" w:eastAsiaTheme="minorEastAsia" w:hAnsiTheme="minorHAnsi" w:cstheme="minorBidi"/>
          <w:noProof/>
          <w:szCs w:val="22"/>
          <w:lang w:eastAsia="en-GB"/>
        </w:rPr>
      </w:pPr>
      <w:r>
        <w:rPr>
          <w:noProof/>
        </w:rPr>
        <w:t>A.13</w:t>
      </w:r>
      <w:r>
        <w:rPr>
          <w:rFonts w:asciiTheme="minorHAnsi" w:eastAsiaTheme="minorEastAsia" w:hAnsiTheme="minorHAnsi" w:cstheme="minorBidi"/>
          <w:noProof/>
          <w:szCs w:val="22"/>
          <w:lang w:eastAsia="en-GB"/>
        </w:rPr>
        <w:tab/>
      </w:r>
      <w:r>
        <w:rPr>
          <w:noProof/>
        </w:rPr>
        <w:t>SDP examples for MTSI client in terminal using fixed access</w:t>
      </w:r>
      <w:r>
        <w:rPr>
          <w:noProof/>
        </w:rPr>
        <w:tab/>
      </w:r>
      <w:r>
        <w:rPr>
          <w:noProof/>
        </w:rPr>
        <w:fldChar w:fldCharType="begin" w:fldLock="1"/>
      </w:r>
      <w:r>
        <w:rPr>
          <w:noProof/>
        </w:rPr>
        <w:instrText xml:space="preserve"> PAGEREF _Toc130386567 \h </w:instrText>
      </w:r>
      <w:r>
        <w:rPr>
          <w:noProof/>
        </w:rPr>
      </w:r>
      <w:r>
        <w:rPr>
          <w:noProof/>
        </w:rPr>
        <w:fldChar w:fldCharType="separate"/>
      </w:r>
      <w:r>
        <w:rPr>
          <w:noProof/>
        </w:rPr>
        <w:t>279</w:t>
      </w:r>
      <w:r>
        <w:rPr>
          <w:noProof/>
        </w:rPr>
        <w:fldChar w:fldCharType="end"/>
      </w:r>
    </w:p>
    <w:p w14:paraId="0D07FAAE" w14:textId="5906233A" w:rsidR="00025381" w:rsidRDefault="00025381">
      <w:pPr>
        <w:pStyle w:val="TOC2"/>
        <w:rPr>
          <w:rFonts w:asciiTheme="minorHAnsi" w:eastAsiaTheme="minorEastAsia" w:hAnsiTheme="minorHAnsi" w:cstheme="minorBidi"/>
          <w:noProof/>
          <w:sz w:val="22"/>
          <w:szCs w:val="22"/>
          <w:lang w:eastAsia="en-GB"/>
        </w:rPr>
      </w:pPr>
      <w:r>
        <w:rPr>
          <w:noProof/>
        </w:rPr>
        <w:t>A.13.1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_Toc130386568 \h </w:instrText>
      </w:r>
      <w:r>
        <w:rPr>
          <w:noProof/>
        </w:rPr>
      </w:r>
      <w:r>
        <w:rPr>
          <w:noProof/>
        </w:rPr>
        <w:fldChar w:fldCharType="separate"/>
      </w:r>
      <w:r>
        <w:rPr>
          <w:noProof/>
        </w:rPr>
        <w:t>279</w:t>
      </w:r>
      <w:r>
        <w:rPr>
          <w:noProof/>
        </w:rPr>
        <w:fldChar w:fldCharType="end"/>
      </w:r>
    </w:p>
    <w:p w14:paraId="062897B7" w14:textId="0BDFA475" w:rsidR="00025381" w:rsidRDefault="00025381">
      <w:pPr>
        <w:pStyle w:val="TOC2"/>
        <w:rPr>
          <w:rFonts w:asciiTheme="minorHAnsi" w:eastAsiaTheme="minorEastAsia" w:hAnsiTheme="minorHAnsi" w:cstheme="minorBidi"/>
          <w:noProof/>
          <w:sz w:val="22"/>
          <w:szCs w:val="22"/>
          <w:lang w:eastAsia="en-GB"/>
        </w:rPr>
      </w:pPr>
      <w:r>
        <w:rPr>
          <w:noProof/>
        </w:rPr>
        <w:t>A.13.2</w:t>
      </w:r>
      <w:r>
        <w:rPr>
          <w:rFonts w:asciiTheme="minorHAnsi" w:eastAsiaTheme="minorEastAsia" w:hAnsiTheme="minorHAnsi" w:cstheme="minorBidi"/>
          <w:noProof/>
          <w:sz w:val="22"/>
          <w:szCs w:val="22"/>
          <w:lang w:eastAsia="en-GB"/>
        </w:rPr>
        <w:tab/>
      </w:r>
      <w:r>
        <w:rPr>
          <w:noProof/>
        </w:rPr>
        <w:t>SDP examples for PCM</w:t>
      </w:r>
      <w:r>
        <w:rPr>
          <w:noProof/>
        </w:rPr>
        <w:tab/>
      </w:r>
      <w:r>
        <w:rPr>
          <w:noProof/>
        </w:rPr>
        <w:fldChar w:fldCharType="begin" w:fldLock="1"/>
      </w:r>
      <w:r>
        <w:rPr>
          <w:noProof/>
        </w:rPr>
        <w:instrText xml:space="preserve"> PAGEREF _Toc130386569 \h </w:instrText>
      </w:r>
      <w:r>
        <w:rPr>
          <w:noProof/>
        </w:rPr>
      </w:r>
      <w:r>
        <w:rPr>
          <w:noProof/>
        </w:rPr>
        <w:fldChar w:fldCharType="separate"/>
      </w:r>
      <w:r>
        <w:rPr>
          <w:noProof/>
        </w:rPr>
        <w:t>279</w:t>
      </w:r>
      <w:r>
        <w:rPr>
          <w:noProof/>
        </w:rPr>
        <w:fldChar w:fldCharType="end"/>
      </w:r>
    </w:p>
    <w:p w14:paraId="5E510B4A" w14:textId="5B29701A" w:rsidR="00025381" w:rsidRDefault="00025381">
      <w:pPr>
        <w:pStyle w:val="TOC2"/>
        <w:rPr>
          <w:rFonts w:asciiTheme="minorHAnsi" w:eastAsiaTheme="minorEastAsia" w:hAnsiTheme="minorHAnsi" w:cstheme="minorBidi"/>
          <w:noProof/>
          <w:sz w:val="22"/>
          <w:szCs w:val="22"/>
          <w:lang w:eastAsia="en-GB"/>
        </w:rPr>
      </w:pPr>
      <w:r>
        <w:rPr>
          <w:noProof/>
        </w:rPr>
        <w:t>A.13.3</w:t>
      </w:r>
      <w:r>
        <w:rPr>
          <w:rFonts w:asciiTheme="minorHAnsi" w:eastAsiaTheme="minorEastAsia" w:hAnsiTheme="minorHAnsi" w:cstheme="minorBidi"/>
          <w:noProof/>
          <w:sz w:val="22"/>
          <w:szCs w:val="22"/>
          <w:lang w:eastAsia="en-GB"/>
        </w:rPr>
        <w:tab/>
      </w:r>
      <w:r>
        <w:rPr>
          <w:noProof/>
        </w:rPr>
        <w:t>SDP example for G.722</w:t>
      </w:r>
      <w:r>
        <w:rPr>
          <w:noProof/>
        </w:rPr>
        <w:tab/>
      </w:r>
      <w:r>
        <w:rPr>
          <w:noProof/>
        </w:rPr>
        <w:fldChar w:fldCharType="begin" w:fldLock="1"/>
      </w:r>
      <w:r>
        <w:rPr>
          <w:noProof/>
        </w:rPr>
        <w:instrText xml:space="preserve"> PAGEREF _Toc130386570 \h </w:instrText>
      </w:r>
      <w:r>
        <w:rPr>
          <w:noProof/>
        </w:rPr>
      </w:r>
      <w:r>
        <w:rPr>
          <w:noProof/>
        </w:rPr>
        <w:fldChar w:fldCharType="separate"/>
      </w:r>
      <w:r>
        <w:rPr>
          <w:noProof/>
        </w:rPr>
        <w:t>280</w:t>
      </w:r>
      <w:r>
        <w:rPr>
          <w:noProof/>
        </w:rPr>
        <w:fldChar w:fldCharType="end"/>
      </w:r>
    </w:p>
    <w:p w14:paraId="662AFE7B" w14:textId="7EE8E5ED" w:rsidR="00025381" w:rsidRDefault="00025381">
      <w:pPr>
        <w:pStyle w:val="TOC2"/>
        <w:rPr>
          <w:rFonts w:asciiTheme="minorHAnsi" w:eastAsiaTheme="minorEastAsia" w:hAnsiTheme="minorHAnsi" w:cstheme="minorBidi"/>
          <w:noProof/>
          <w:sz w:val="22"/>
          <w:szCs w:val="22"/>
          <w:lang w:eastAsia="en-GB"/>
        </w:rPr>
      </w:pPr>
      <w:r>
        <w:rPr>
          <w:noProof/>
        </w:rPr>
        <w:t>A.13.4</w:t>
      </w:r>
      <w:r>
        <w:rPr>
          <w:rFonts w:asciiTheme="minorHAnsi" w:eastAsiaTheme="minorEastAsia" w:hAnsiTheme="minorHAnsi" w:cstheme="minorBidi"/>
          <w:noProof/>
          <w:sz w:val="22"/>
          <w:szCs w:val="22"/>
          <w:lang w:eastAsia="en-GB"/>
        </w:rPr>
        <w:tab/>
      </w:r>
      <w:r>
        <w:rPr>
          <w:noProof/>
        </w:rPr>
        <w:t>SDP example for EVS, AMR-WB, G.722, AMR, PCM and DTMF</w:t>
      </w:r>
      <w:r>
        <w:rPr>
          <w:noProof/>
        </w:rPr>
        <w:tab/>
      </w:r>
      <w:r>
        <w:rPr>
          <w:noProof/>
        </w:rPr>
        <w:fldChar w:fldCharType="begin" w:fldLock="1"/>
      </w:r>
      <w:r>
        <w:rPr>
          <w:noProof/>
        </w:rPr>
        <w:instrText xml:space="preserve"> PAGEREF _Toc130386571 \h </w:instrText>
      </w:r>
      <w:r>
        <w:rPr>
          <w:noProof/>
        </w:rPr>
      </w:r>
      <w:r>
        <w:rPr>
          <w:noProof/>
        </w:rPr>
        <w:fldChar w:fldCharType="separate"/>
      </w:r>
      <w:r>
        <w:rPr>
          <w:noProof/>
        </w:rPr>
        <w:t>280</w:t>
      </w:r>
      <w:r>
        <w:rPr>
          <w:noProof/>
        </w:rPr>
        <w:fldChar w:fldCharType="end"/>
      </w:r>
    </w:p>
    <w:p w14:paraId="1A71A467" w14:textId="41B91CD5" w:rsidR="00025381" w:rsidRDefault="00025381">
      <w:pPr>
        <w:pStyle w:val="TOC1"/>
        <w:rPr>
          <w:rFonts w:asciiTheme="minorHAnsi" w:eastAsiaTheme="minorEastAsia" w:hAnsiTheme="minorHAnsi" w:cstheme="minorBidi"/>
          <w:noProof/>
          <w:szCs w:val="22"/>
          <w:lang w:eastAsia="en-GB"/>
        </w:rPr>
      </w:pPr>
      <w:r>
        <w:rPr>
          <w:noProof/>
        </w:rPr>
        <w:t>A.</w:t>
      </w:r>
      <w:r>
        <w:rPr>
          <w:noProof/>
          <w:lang w:eastAsia="ko-KR"/>
        </w:rPr>
        <w:t>14</w:t>
      </w:r>
      <w:r>
        <w:rPr>
          <w:rFonts w:asciiTheme="minorHAnsi" w:eastAsiaTheme="minorEastAsia" w:hAnsiTheme="minorHAnsi" w:cstheme="minorBidi"/>
          <w:noProof/>
          <w:szCs w:val="22"/>
          <w:lang w:eastAsia="en-GB"/>
        </w:rPr>
        <w:tab/>
      </w:r>
      <w:r>
        <w:rPr>
          <w:noProof/>
        </w:rPr>
        <w:t xml:space="preserve">SDP offers </w:t>
      </w:r>
      <w:r>
        <w:rPr>
          <w:noProof/>
          <w:lang w:eastAsia="ko-KR"/>
        </w:rPr>
        <w:t>and answers for speech sessions with EVS</w:t>
      </w:r>
      <w:r>
        <w:rPr>
          <w:noProof/>
        </w:rPr>
        <w:tab/>
      </w:r>
      <w:r>
        <w:rPr>
          <w:noProof/>
        </w:rPr>
        <w:fldChar w:fldCharType="begin" w:fldLock="1"/>
      </w:r>
      <w:r>
        <w:rPr>
          <w:noProof/>
        </w:rPr>
        <w:instrText xml:space="preserve"> PAGEREF _Toc130386572 \h </w:instrText>
      </w:r>
      <w:r>
        <w:rPr>
          <w:noProof/>
        </w:rPr>
      </w:r>
      <w:r>
        <w:rPr>
          <w:noProof/>
        </w:rPr>
        <w:fldChar w:fldCharType="separate"/>
      </w:r>
      <w:r>
        <w:rPr>
          <w:noProof/>
        </w:rPr>
        <w:t>281</w:t>
      </w:r>
      <w:r>
        <w:rPr>
          <w:noProof/>
        </w:rPr>
        <w:fldChar w:fldCharType="end"/>
      </w:r>
    </w:p>
    <w:p w14:paraId="14BCD697" w14:textId="455018F1" w:rsidR="00025381" w:rsidRDefault="00025381">
      <w:pPr>
        <w:pStyle w:val="TOC2"/>
        <w:rPr>
          <w:rFonts w:asciiTheme="minorHAnsi" w:eastAsiaTheme="minorEastAsia" w:hAnsiTheme="minorHAnsi" w:cstheme="minorBidi"/>
          <w:noProof/>
          <w:sz w:val="22"/>
          <w:szCs w:val="22"/>
          <w:lang w:eastAsia="en-GB"/>
        </w:rPr>
      </w:pPr>
      <w:r>
        <w:rPr>
          <w:noProof/>
        </w:rPr>
        <w:t>A.</w:t>
      </w:r>
      <w:r>
        <w:rPr>
          <w:noProof/>
          <w:lang w:eastAsia="ko-KR"/>
        </w:rPr>
        <w:t>14</w:t>
      </w:r>
      <w:r>
        <w:rPr>
          <w:noProof/>
        </w:rPr>
        <w:t>.</w:t>
      </w:r>
      <w:r>
        <w:rPr>
          <w:noProof/>
          <w:lang w:eastAsia="ko-KR"/>
        </w:rPr>
        <w:t>1</w:t>
      </w:r>
      <w:r>
        <w:rPr>
          <w:rFonts w:asciiTheme="minorHAnsi" w:eastAsiaTheme="minorEastAsia" w:hAnsiTheme="minorHAnsi" w:cstheme="minorBidi"/>
          <w:noProof/>
          <w:sz w:val="22"/>
          <w:szCs w:val="22"/>
          <w:lang w:eastAsia="en-GB"/>
        </w:rPr>
        <w:tab/>
      </w:r>
      <w:r>
        <w:rPr>
          <w:noProof/>
          <w:lang w:eastAsia="ko-KR"/>
        </w:rPr>
        <w:t>SDP offers initiated by MTSI client in terminal</w:t>
      </w:r>
      <w:r>
        <w:rPr>
          <w:noProof/>
        </w:rPr>
        <w:tab/>
      </w:r>
      <w:r>
        <w:rPr>
          <w:noProof/>
        </w:rPr>
        <w:fldChar w:fldCharType="begin" w:fldLock="1"/>
      </w:r>
      <w:r>
        <w:rPr>
          <w:noProof/>
        </w:rPr>
        <w:instrText xml:space="preserve"> PAGEREF _Toc130386573 \h </w:instrText>
      </w:r>
      <w:r>
        <w:rPr>
          <w:noProof/>
        </w:rPr>
      </w:r>
      <w:r>
        <w:rPr>
          <w:noProof/>
        </w:rPr>
        <w:fldChar w:fldCharType="separate"/>
      </w:r>
      <w:r>
        <w:rPr>
          <w:noProof/>
        </w:rPr>
        <w:t>281</w:t>
      </w:r>
      <w:r>
        <w:rPr>
          <w:noProof/>
        </w:rPr>
        <w:fldChar w:fldCharType="end"/>
      </w:r>
    </w:p>
    <w:p w14:paraId="2B812A29" w14:textId="67AA3CCE" w:rsidR="00025381" w:rsidRDefault="0002538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1</w:t>
      </w:r>
      <w:r>
        <w:rPr>
          <w:noProof/>
        </w:rPr>
        <w:t>.1</w:t>
      </w:r>
      <w:r>
        <w:rPr>
          <w:rFonts w:asciiTheme="minorHAnsi" w:eastAsiaTheme="minorEastAsia" w:hAnsiTheme="minorHAnsi" w:cstheme="minorBidi"/>
          <w:noProof/>
          <w:sz w:val="22"/>
          <w:szCs w:val="22"/>
          <w:lang w:eastAsia="en-GB"/>
        </w:rPr>
        <w:tab/>
      </w:r>
      <w:r>
        <w:rPr>
          <w:noProof/>
          <w:lang w:eastAsia="ko-KR"/>
        </w:rPr>
        <w:t>Unknown access technology</w:t>
      </w:r>
      <w:r>
        <w:rPr>
          <w:noProof/>
        </w:rPr>
        <w:tab/>
      </w:r>
      <w:r>
        <w:rPr>
          <w:noProof/>
        </w:rPr>
        <w:fldChar w:fldCharType="begin" w:fldLock="1"/>
      </w:r>
      <w:r>
        <w:rPr>
          <w:noProof/>
        </w:rPr>
        <w:instrText xml:space="preserve"> PAGEREF _Toc130386574 \h </w:instrText>
      </w:r>
      <w:r>
        <w:rPr>
          <w:noProof/>
        </w:rPr>
      </w:r>
      <w:r>
        <w:rPr>
          <w:noProof/>
        </w:rPr>
        <w:fldChar w:fldCharType="separate"/>
      </w:r>
      <w:r>
        <w:rPr>
          <w:noProof/>
        </w:rPr>
        <w:t>281</w:t>
      </w:r>
      <w:r>
        <w:rPr>
          <w:noProof/>
        </w:rPr>
        <w:fldChar w:fldCharType="end"/>
      </w:r>
    </w:p>
    <w:p w14:paraId="153B2F6E" w14:textId="12E6A4CA" w:rsidR="00025381" w:rsidRDefault="0002538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1</w:t>
      </w:r>
      <w:r>
        <w:rPr>
          <w:noProof/>
        </w:rPr>
        <w:t>.</w:t>
      </w:r>
      <w:r>
        <w:rPr>
          <w:noProof/>
          <w:lang w:eastAsia="ko-KR"/>
        </w:rPr>
        <w:t>2</w:t>
      </w:r>
      <w:r>
        <w:rPr>
          <w:rFonts w:asciiTheme="minorHAnsi" w:eastAsiaTheme="minorEastAsia" w:hAnsiTheme="minorHAnsi" w:cstheme="minorBidi"/>
          <w:noProof/>
          <w:sz w:val="22"/>
          <w:szCs w:val="22"/>
          <w:lang w:eastAsia="en-GB"/>
        </w:rPr>
        <w:tab/>
      </w:r>
      <w:r>
        <w:rPr>
          <w:noProof/>
          <w:lang w:eastAsia="ko-KR"/>
        </w:rPr>
        <w:t>EGPRS</w:t>
      </w:r>
      <w:r>
        <w:rPr>
          <w:noProof/>
        </w:rPr>
        <w:tab/>
      </w:r>
      <w:r>
        <w:rPr>
          <w:noProof/>
        </w:rPr>
        <w:fldChar w:fldCharType="begin" w:fldLock="1"/>
      </w:r>
      <w:r>
        <w:rPr>
          <w:noProof/>
        </w:rPr>
        <w:instrText xml:space="preserve"> PAGEREF _Toc130386575 \h </w:instrText>
      </w:r>
      <w:r>
        <w:rPr>
          <w:noProof/>
        </w:rPr>
      </w:r>
      <w:r>
        <w:rPr>
          <w:noProof/>
        </w:rPr>
        <w:fldChar w:fldCharType="separate"/>
      </w:r>
      <w:r>
        <w:rPr>
          <w:noProof/>
        </w:rPr>
        <w:t>282</w:t>
      </w:r>
      <w:r>
        <w:rPr>
          <w:noProof/>
        </w:rPr>
        <w:fldChar w:fldCharType="end"/>
      </w:r>
    </w:p>
    <w:p w14:paraId="1A973BD8" w14:textId="10C153E3" w:rsidR="00025381" w:rsidRDefault="0002538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1</w:t>
      </w:r>
      <w:r>
        <w:rPr>
          <w:noProof/>
        </w:rPr>
        <w:t>.</w:t>
      </w:r>
      <w:r>
        <w:rPr>
          <w:noProof/>
          <w:lang w:eastAsia="ko-KR"/>
        </w:rPr>
        <w:t>3</w:t>
      </w:r>
      <w:r>
        <w:rPr>
          <w:rFonts w:asciiTheme="minorHAnsi" w:eastAsiaTheme="minorEastAsia" w:hAnsiTheme="minorHAnsi" w:cstheme="minorBidi"/>
          <w:noProof/>
          <w:sz w:val="22"/>
          <w:szCs w:val="22"/>
          <w:lang w:eastAsia="en-GB"/>
        </w:rPr>
        <w:tab/>
      </w:r>
      <w:r>
        <w:rPr>
          <w:noProof/>
        </w:rPr>
        <w:t>NR/</w:t>
      </w:r>
      <w:r>
        <w:rPr>
          <w:noProof/>
          <w:lang w:eastAsia="ko-KR"/>
        </w:rPr>
        <w:t>E-UTRAN/HSPA</w:t>
      </w:r>
      <w:r>
        <w:rPr>
          <w:noProof/>
        </w:rPr>
        <w:tab/>
      </w:r>
      <w:r>
        <w:rPr>
          <w:noProof/>
        </w:rPr>
        <w:fldChar w:fldCharType="begin" w:fldLock="1"/>
      </w:r>
      <w:r>
        <w:rPr>
          <w:noProof/>
        </w:rPr>
        <w:instrText xml:space="preserve"> PAGEREF _Toc130386576 \h </w:instrText>
      </w:r>
      <w:r>
        <w:rPr>
          <w:noProof/>
        </w:rPr>
      </w:r>
      <w:r>
        <w:rPr>
          <w:noProof/>
        </w:rPr>
        <w:fldChar w:fldCharType="separate"/>
      </w:r>
      <w:r>
        <w:rPr>
          <w:noProof/>
        </w:rPr>
        <w:t>282</w:t>
      </w:r>
      <w:r>
        <w:rPr>
          <w:noProof/>
        </w:rPr>
        <w:fldChar w:fldCharType="end"/>
      </w:r>
    </w:p>
    <w:p w14:paraId="36DF9FBE" w14:textId="64E2A35F" w:rsidR="00025381" w:rsidRDefault="0002538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1</w:t>
      </w:r>
      <w:r>
        <w:rPr>
          <w:noProof/>
        </w:rPr>
        <w:t>.</w:t>
      </w:r>
      <w:r>
        <w:rPr>
          <w:noProof/>
          <w:lang w:eastAsia="ko-KR"/>
        </w:rPr>
        <w:t>4</w:t>
      </w:r>
      <w:r>
        <w:rPr>
          <w:rFonts w:asciiTheme="minorHAnsi" w:eastAsiaTheme="minorEastAsia" w:hAnsiTheme="minorHAnsi" w:cstheme="minorBidi"/>
          <w:noProof/>
          <w:sz w:val="22"/>
          <w:szCs w:val="22"/>
          <w:lang w:eastAsia="en-GB"/>
        </w:rPr>
        <w:tab/>
      </w:r>
      <w:r>
        <w:rPr>
          <w:noProof/>
          <w:lang w:eastAsia="ko-KR"/>
        </w:rPr>
        <w:t>Dual-mono</w:t>
      </w:r>
      <w:r>
        <w:rPr>
          <w:noProof/>
        </w:rPr>
        <w:tab/>
      </w:r>
      <w:r>
        <w:rPr>
          <w:noProof/>
        </w:rPr>
        <w:fldChar w:fldCharType="begin" w:fldLock="1"/>
      </w:r>
      <w:r>
        <w:rPr>
          <w:noProof/>
        </w:rPr>
        <w:instrText xml:space="preserve"> PAGEREF _Toc130386577 \h </w:instrText>
      </w:r>
      <w:r>
        <w:rPr>
          <w:noProof/>
        </w:rPr>
      </w:r>
      <w:r>
        <w:rPr>
          <w:noProof/>
        </w:rPr>
        <w:fldChar w:fldCharType="separate"/>
      </w:r>
      <w:r>
        <w:rPr>
          <w:noProof/>
        </w:rPr>
        <w:t>283</w:t>
      </w:r>
      <w:r>
        <w:rPr>
          <w:noProof/>
        </w:rPr>
        <w:fldChar w:fldCharType="end"/>
      </w:r>
    </w:p>
    <w:p w14:paraId="3C00006F" w14:textId="4D43C4E9" w:rsidR="00025381" w:rsidRDefault="00025381">
      <w:pPr>
        <w:pStyle w:val="TOC2"/>
        <w:rPr>
          <w:rFonts w:asciiTheme="minorHAnsi" w:eastAsiaTheme="minorEastAsia" w:hAnsiTheme="minorHAnsi" w:cstheme="minorBidi"/>
          <w:noProof/>
          <w:sz w:val="22"/>
          <w:szCs w:val="22"/>
          <w:lang w:eastAsia="en-GB"/>
        </w:rPr>
      </w:pPr>
      <w:r>
        <w:rPr>
          <w:noProof/>
        </w:rPr>
        <w:t>A.</w:t>
      </w:r>
      <w:r>
        <w:rPr>
          <w:noProof/>
          <w:lang w:eastAsia="ko-KR"/>
        </w:rPr>
        <w:t>14</w:t>
      </w:r>
      <w:r>
        <w:rPr>
          <w:noProof/>
        </w:rPr>
        <w:t>.</w:t>
      </w:r>
      <w:r>
        <w:rPr>
          <w:noProof/>
          <w:lang w:eastAsia="ko-KR"/>
        </w:rPr>
        <w:t>2</w:t>
      </w:r>
      <w:r>
        <w:rPr>
          <w:rFonts w:asciiTheme="minorHAnsi" w:eastAsiaTheme="minorEastAsia" w:hAnsiTheme="minorHAnsi" w:cstheme="minorBidi"/>
          <w:noProof/>
          <w:sz w:val="22"/>
          <w:szCs w:val="22"/>
          <w:lang w:eastAsia="en-GB"/>
        </w:rPr>
        <w:tab/>
      </w:r>
      <w:r>
        <w:rPr>
          <w:noProof/>
          <w:lang w:eastAsia="ko-KR"/>
        </w:rPr>
        <w:t>SDP offers initiated by media gateway</w:t>
      </w:r>
      <w:r>
        <w:rPr>
          <w:noProof/>
        </w:rPr>
        <w:tab/>
      </w:r>
      <w:r>
        <w:rPr>
          <w:noProof/>
        </w:rPr>
        <w:fldChar w:fldCharType="begin" w:fldLock="1"/>
      </w:r>
      <w:r>
        <w:rPr>
          <w:noProof/>
        </w:rPr>
        <w:instrText xml:space="preserve"> PAGEREF _Toc130386578 \h </w:instrText>
      </w:r>
      <w:r>
        <w:rPr>
          <w:noProof/>
        </w:rPr>
      </w:r>
      <w:r>
        <w:rPr>
          <w:noProof/>
        </w:rPr>
        <w:fldChar w:fldCharType="separate"/>
      </w:r>
      <w:r>
        <w:rPr>
          <w:noProof/>
        </w:rPr>
        <w:t>284</w:t>
      </w:r>
      <w:r>
        <w:rPr>
          <w:noProof/>
        </w:rPr>
        <w:fldChar w:fldCharType="end"/>
      </w:r>
    </w:p>
    <w:p w14:paraId="671D75F1" w14:textId="69F9F0FE" w:rsidR="00025381" w:rsidRDefault="0002538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2</w:t>
      </w:r>
      <w:r>
        <w:rPr>
          <w:noProof/>
        </w:rPr>
        <w:t>.</w:t>
      </w:r>
      <w:r>
        <w:rPr>
          <w:noProof/>
          <w:lang w:eastAsia="ko-KR"/>
        </w:rPr>
        <w:t>1</w:t>
      </w:r>
      <w:r>
        <w:rPr>
          <w:rFonts w:asciiTheme="minorHAnsi" w:eastAsiaTheme="minorEastAsia" w:hAnsiTheme="minorHAnsi" w:cstheme="minorBidi"/>
          <w:noProof/>
          <w:sz w:val="22"/>
          <w:szCs w:val="22"/>
          <w:lang w:eastAsia="en-GB"/>
        </w:rPr>
        <w:tab/>
      </w:r>
      <w:r>
        <w:rPr>
          <w:noProof/>
          <w:lang w:eastAsia="ko-KR"/>
        </w:rPr>
        <w:t>Network between MTSI using fixed access and MTSI modifying SDP offer to configure EVS AMR-WB IO mode</w:t>
      </w:r>
      <w:r>
        <w:rPr>
          <w:noProof/>
        </w:rPr>
        <w:tab/>
      </w:r>
      <w:r>
        <w:rPr>
          <w:noProof/>
        </w:rPr>
        <w:fldChar w:fldCharType="begin" w:fldLock="1"/>
      </w:r>
      <w:r>
        <w:rPr>
          <w:noProof/>
        </w:rPr>
        <w:instrText xml:space="preserve"> PAGEREF _Toc130386579 \h </w:instrText>
      </w:r>
      <w:r>
        <w:rPr>
          <w:noProof/>
        </w:rPr>
      </w:r>
      <w:r>
        <w:rPr>
          <w:noProof/>
        </w:rPr>
        <w:fldChar w:fldCharType="separate"/>
      </w:r>
      <w:r>
        <w:rPr>
          <w:noProof/>
        </w:rPr>
        <w:t>284</w:t>
      </w:r>
      <w:r>
        <w:rPr>
          <w:noProof/>
        </w:rPr>
        <w:fldChar w:fldCharType="end"/>
      </w:r>
    </w:p>
    <w:p w14:paraId="704293A9" w14:textId="0D75835D" w:rsidR="00025381" w:rsidRDefault="00025381">
      <w:pPr>
        <w:pStyle w:val="TOC2"/>
        <w:rPr>
          <w:rFonts w:asciiTheme="minorHAnsi" w:eastAsiaTheme="minorEastAsia" w:hAnsiTheme="minorHAnsi" w:cstheme="minorBidi"/>
          <w:noProof/>
          <w:sz w:val="22"/>
          <w:szCs w:val="22"/>
          <w:lang w:eastAsia="en-GB"/>
        </w:rPr>
      </w:pPr>
      <w:r>
        <w:rPr>
          <w:noProof/>
        </w:rPr>
        <w:t>A.</w:t>
      </w:r>
      <w:r>
        <w:rPr>
          <w:noProof/>
          <w:lang w:eastAsia="ko-KR"/>
        </w:rPr>
        <w:t>14</w:t>
      </w:r>
      <w:r>
        <w:rPr>
          <w:noProof/>
        </w:rPr>
        <w:t>.</w:t>
      </w:r>
      <w:r>
        <w:rPr>
          <w:noProof/>
          <w:lang w:eastAsia="ko-KR"/>
        </w:rPr>
        <w:t>3</w:t>
      </w:r>
      <w:r>
        <w:rPr>
          <w:rFonts w:asciiTheme="minorHAnsi" w:eastAsiaTheme="minorEastAsia" w:hAnsiTheme="minorHAnsi" w:cstheme="minorBidi"/>
          <w:noProof/>
          <w:sz w:val="22"/>
          <w:szCs w:val="22"/>
          <w:lang w:eastAsia="en-GB"/>
        </w:rPr>
        <w:tab/>
      </w:r>
      <w:r>
        <w:rPr>
          <w:noProof/>
          <w:lang w:eastAsia="ko-KR"/>
        </w:rPr>
        <w:t>SDP answers from MTSI client in terminal</w:t>
      </w:r>
      <w:r>
        <w:rPr>
          <w:noProof/>
        </w:rPr>
        <w:tab/>
      </w:r>
      <w:r>
        <w:rPr>
          <w:noProof/>
        </w:rPr>
        <w:fldChar w:fldCharType="begin" w:fldLock="1"/>
      </w:r>
      <w:r>
        <w:rPr>
          <w:noProof/>
        </w:rPr>
        <w:instrText xml:space="preserve"> PAGEREF _Toc130386580 \h </w:instrText>
      </w:r>
      <w:r>
        <w:rPr>
          <w:noProof/>
        </w:rPr>
      </w:r>
      <w:r>
        <w:rPr>
          <w:noProof/>
        </w:rPr>
        <w:fldChar w:fldCharType="separate"/>
      </w:r>
      <w:r>
        <w:rPr>
          <w:noProof/>
        </w:rPr>
        <w:t>285</w:t>
      </w:r>
      <w:r>
        <w:rPr>
          <w:noProof/>
        </w:rPr>
        <w:fldChar w:fldCharType="end"/>
      </w:r>
    </w:p>
    <w:p w14:paraId="4527B6ED" w14:textId="78C18CF2" w:rsidR="00025381" w:rsidRDefault="0002538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w:t>
      </w:r>
      <w:r>
        <w:rPr>
          <w:noProof/>
          <w:lang w:eastAsia="ko-KR"/>
        </w:rPr>
        <w:t>1</w:t>
      </w:r>
      <w:r>
        <w:rPr>
          <w:rFonts w:asciiTheme="minorHAnsi" w:eastAsiaTheme="minorEastAsia" w:hAnsiTheme="minorHAnsi" w:cstheme="minorBidi"/>
          <w:noProof/>
          <w:sz w:val="22"/>
          <w:szCs w:val="22"/>
          <w:lang w:eastAsia="en-GB"/>
        </w:rPr>
        <w:tab/>
      </w:r>
      <w:r>
        <w:rPr>
          <w:noProof/>
          <w:lang w:eastAsia="ko-KR"/>
        </w:rPr>
        <w:t>SDP answer from MTSI client in terminal when narrowband speech is negotiated</w:t>
      </w:r>
      <w:r>
        <w:rPr>
          <w:noProof/>
        </w:rPr>
        <w:tab/>
      </w:r>
      <w:r>
        <w:rPr>
          <w:noProof/>
        </w:rPr>
        <w:fldChar w:fldCharType="begin" w:fldLock="1"/>
      </w:r>
      <w:r>
        <w:rPr>
          <w:noProof/>
        </w:rPr>
        <w:instrText xml:space="preserve"> PAGEREF _Toc130386581 \h </w:instrText>
      </w:r>
      <w:r>
        <w:rPr>
          <w:noProof/>
        </w:rPr>
      </w:r>
      <w:r>
        <w:rPr>
          <w:noProof/>
        </w:rPr>
        <w:fldChar w:fldCharType="separate"/>
      </w:r>
      <w:r>
        <w:rPr>
          <w:noProof/>
        </w:rPr>
        <w:t>285</w:t>
      </w:r>
      <w:r>
        <w:rPr>
          <w:noProof/>
        </w:rPr>
        <w:fldChar w:fldCharType="end"/>
      </w:r>
    </w:p>
    <w:p w14:paraId="1FA177BE" w14:textId="3D3F0B7C" w:rsidR="00025381" w:rsidRDefault="0002538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w:t>
      </w:r>
      <w:r>
        <w:rPr>
          <w:noProof/>
          <w:lang w:eastAsia="ko-KR"/>
        </w:rPr>
        <w:t>2</w:t>
      </w:r>
      <w:r>
        <w:rPr>
          <w:rFonts w:asciiTheme="minorHAnsi" w:eastAsiaTheme="minorEastAsia" w:hAnsiTheme="minorHAnsi" w:cstheme="minorBidi"/>
          <w:noProof/>
          <w:sz w:val="22"/>
          <w:szCs w:val="22"/>
          <w:lang w:eastAsia="en-GB"/>
        </w:rPr>
        <w:tab/>
      </w:r>
      <w:r>
        <w:rPr>
          <w:noProof/>
          <w:lang w:eastAsia="ko-KR"/>
        </w:rPr>
        <w:t>SDP answer from MTSI client in terminal when up to wideband speech is negotiated</w:t>
      </w:r>
      <w:r>
        <w:rPr>
          <w:noProof/>
        </w:rPr>
        <w:tab/>
      </w:r>
      <w:r>
        <w:rPr>
          <w:noProof/>
        </w:rPr>
        <w:fldChar w:fldCharType="begin" w:fldLock="1"/>
      </w:r>
      <w:r>
        <w:rPr>
          <w:noProof/>
        </w:rPr>
        <w:instrText xml:space="preserve"> PAGEREF _Toc130386582 \h </w:instrText>
      </w:r>
      <w:r>
        <w:rPr>
          <w:noProof/>
        </w:rPr>
      </w:r>
      <w:r>
        <w:rPr>
          <w:noProof/>
        </w:rPr>
        <w:fldChar w:fldCharType="separate"/>
      </w:r>
      <w:r>
        <w:rPr>
          <w:noProof/>
        </w:rPr>
        <w:t>285</w:t>
      </w:r>
      <w:r>
        <w:rPr>
          <w:noProof/>
        </w:rPr>
        <w:fldChar w:fldCharType="end"/>
      </w:r>
    </w:p>
    <w:p w14:paraId="107B7F1B" w14:textId="0CA86FCA" w:rsidR="00025381" w:rsidRDefault="0002538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w:t>
      </w:r>
      <w:r>
        <w:rPr>
          <w:noProof/>
          <w:lang w:eastAsia="ko-KR"/>
        </w:rPr>
        <w:t>3</w:t>
      </w:r>
      <w:r>
        <w:rPr>
          <w:rFonts w:asciiTheme="minorHAnsi" w:eastAsiaTheme="minorEastAsia" w:hAnsiTheme="minorHAnsi" w:cstheme="minorBidi"/>
          <w:noProof/>
          <w:sz w:val="22"/>
          <w:szCs w:val="22"/>
          <w:lang w:eastAsia="en-GB"/>
        </w:rPr>
        <w:tab/>
      </w:r>
      <w:r>
        <w:rPr>
          <w:noProof/>
          <w:lang w:eastAsia="ko-KR"/>
        </w:rPr>
        <w:t>SDP answer from MTSI client in terminal when only wideband speech is negotiated</w:t>
      </w:r>
      <w:r>
        <w:rPr>
          <w:noProof/>
        </w:rPr>
        <w:tab/>
      </w:r>
      <w:r>
        <w:rPr>
          <w:noProof/>
        </w:rPr>
        <w:fldChar w:fldCharType="begin" w:fldLock="1"/>
      </w:r>
      <w:r>
        <w:rPr>
          <w:noProof/>
        </w:rPr>
        <w:instrText xml:space="preserve"> PAGEREF _Toc130386583 \h </w:instrText>
      </w:r>
      <w:r>
        <w:rPr>
          <w:noProof/>
        </w:rPr>
      </w:r>
      <w:r>
        <w:rPr>
          <w:noProof/>
        </w:rPr>
        <w:fldChar w:fldCharType="separate"/>
      </w:r>
      <w:r>
        <w:rPr>
          <w:noProof/>
        </w:rPr>
        <w:t>286</w:t>
      </w:r>
      <w:r>
        <w:rPr>
          <w:noProof/>
        </w:rPr>
        <w:fldChar w:fldCharType="end"/>
      </w:r>
    </w:p>
    <w:p w14:paraId="6CC7E26F" w14:textId="1B367CE7" w:rsidR="00025381" w:rsidRDefault="0002538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w:t>
      </w:r>
      <w:r>
        <w:rPr>
          <w:noProof/>
          <w:lang w:eastAsia="ko-KR"/>
        </w:rPr>
        <w:t>4</w:t>
      </w:r>
      <w:r>
        <w:rPr>
          <w:rFonts w:asciiTheme="minorHAnsi" w:eastAsiaTheme="minorEastAsia" w:hAnsiTheme="minorHAnsi" w:cstheme="minorBidi"/>
          <w:noProof/>
          <w:sz w:val="22"/>
          <w:szCs w:val="22"/>
          <w:lang w:eastAsia="en-GB"/>
        </w:rPr>
        <w:tab/>
      </w:r>
      <w:r>
        <w:rPr>
          <w:noProof/>
          <w:lang w:eastAsia="ko-KR"/>
        </w:rPr>
        <w:t>SDP answer from MTSI client in terminal when up to super-wideband speech is negotiated</w:t>
      </w:r>
      <w:r>
        <w:rPr>
          <w:noProof/>
        </w:rPr>
        <w:tab/>
      </w:r>
      <w:r>
        <w:rPr>
          <w:noProof/>
        </w:rPr>
        <w:fldChar w:fldCharType="begin" w:fldLock="1"/>
      </w:r>
      <w:r>
        <w:rPr>
          <w:noProof/>
        </w:rPr>
        <w:instrText xml:space="preserve"> PAGEREF _Toc130386584 \h </w:instrText>
      </w:r>
      <w:r>
        <w:rPr>
          <w:noProof/>
        </w:rPr>
      </w:r>
      <w:r>
        <w:rPr>
          <w:noProof/>
        </w:rPr>
        <w:fldChar w:fldCharType="separate"/>
      </w:r>
      <w:r>
        <w:rPr>
          <w:noProof/>
        </w:rPr>
        <w:t>286</w:t>
      </w:r>
      <w:r>
        <w:rPr>
          <w:noProof/>
        </w:rPr>
        <w:fldChar w:fldCharType="end"/>
      </w:r>
    </w:p>
    <w:p w14:paraId="4B469BEF" w14:textId="482EF46F" w:rsidR="00025381" w:rsidRDefault="0002538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w:t>
      </w:r>
      <w:r>
        <w:rPr>
          <w:noProof/>
          <w:lang w:eastAsia="ko-KR"/>
        </w:rPr>
        <w:t>5</w:t>
      </w:r>
      <w:r>
        <w:rPr>
          <w:rFonts w:asciiTheme="minorHAnsi" w:eastAsiaTheme="minorEastAsia" w:hAnsiTheme="minorHAnsi" w:cstheme="minorBidi"/>
          <w:noProof/>
          <w:sz w:val="22"/>
          <w:szCs w:val="22"/>
          <w:lang w:eastAsia="en-GB"/>
        </w:rPr>
        <w:tab/>
      </w:r>
      <w:r>
        <w:rPr>
          <w:noProof/>
          <w:lang w:eastAsia="ko-KR"/>
        </w:rPr>
        <w:t>SDP answer from MTSI client in terminal when only super-wideband speech is negotiated</w:t>
      </w:r>
      <w:r>
        <w:rPr>
          <w:noProof/>
        </w:rPr>
        <w:tab/>
      </w:r>
      <w:r>
        <w:rPr>
          <w:noProof/>
        </w:rPr>
        <w:fldChar w:fldCharType="begin" w:fldLock="1"/>
      </w:r>
      <w:r>
        <w:rPr>
          <w:noProof/>
        </w:rPr>
        <w:instrText xml:space="preserve"> PAGEREF _Toc130386585 \h </w:instrText>
      </w:r>
      <w:r>
        <w:rPr>
          <w:noProof/>
        </w:rPr>
      </w:r>
      <w:r>
        <w:rPr>
          <w:noProof/>
        </w:rPr>
        <w:fldChar w:fldCharType="separate"/>
      </w:r>
      <w:r>
        <w:rPr>
          <w:noProof/>
        </w:rPr>
        <w:t>287</w:t>
      </w:r>
      <w:r>
        <w:rPr>
          <w:noProof/>
        </w:rPr>
        <w:fldChar w:fldCharType="end"/>
      </w:r>
    </w:p>
    <w:p w14:paraId="6ED8F0F8" w14:textId="054FAE10" w:rsidR="00025381" w:rsidRDefault="0002538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w:t>
      </w:r>
      <w:r>
        <w:rPr>
          <w:noProof/>
          <w:lang w:eastAsia="ko-KR"/>
        </w:rPr>
        <w:t>6</w:t>
      </w:r>
      <w:r>
        <w:rPr>
          <w:rFonts w:asciiTheme="minorHAnsi" w:eastAsiaTheme="minorEastAsia" w:hAnsiTheme="minorHAnsi" w:cstheme="minorBidi"/>
          <w:noProof/>
          <w:sz w:val="22"/>
          <w:szCs w:val="22"/>
          <w:lang w:eastAsia="en-GB"/>
        </w:rPr>
        <w:tab/>
      </w:r>
      <w:r>
        <w:rPr>
          <w:noProof/>
          <w:lang w:eastAsia="ko-KR"/>
        </w:rPr>
        <w:t>SDP answer from MTSI client in terminal using WLAN</w:t>
      </w:r>
      <w:r>
        <w:rPr>
          <w:noProof/>
        </w:rPr>
        <w:tab/>
      </w:r>
      <w:r>
        <w:rPr>
          <w:noProof/>
        </w:rPr>
        <w:fldChar w:fldCharType="begin" w:fldLock="1"/>
      </w:r>
      <w:r>
        <w:rPr>
          <w:noProof/>
        </w:rPr>
        <w:instrText xml:space="preserve"> PAGEREF _Toc130386586 \h </w:instrText>
      </w:r>
      <w:r>
        <w:rPr>
          <w:noProof/>
        </w:rPr>
      </w:r>
      <w:r>
        <w:rPr>
          <w:noProof/>
        </w:rPr>
        <w:fldChar w:fldCharType="separate"/>
      </w:r>
      <w:r>
        <w:rPr>
          <w:noProof/>
        </w:rPr>
        <w:t>287</w:t>
      </w:r>
      <w:r>
        <w:rPr>
          <w:noProof/>
        </w:rPr>
        <w:fldChar w:fldCharType="end"/>
      </w:r>
    </w:p>
    <w:p w14:paraId="13A14F6F" w14:textId="5485E1F4" w:rsidR="00025381" w:rsidRDefault="0002538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.7</w:t>
      </w:r>
      <w:r>
        <w:rPr>
          <w:rFonts w:asciiTheme="minorHAnsi" w:eastAsiaTheme="minorEastAsia" w:hAnsiTheme="minorHAnsi" w:cstheme="minorBidi"/>
          <w:noProof/>
          <w:sz w:val="22"/>
          <w:szCs w:val="22"/>
          <w:lang w:eastAsia="en-GB"/>
        </w:rPr>
        <w:tab/>
      </w:r>
      <w:r>
        <w:rPr>
          <w:noProof/>
          <w:lang w:eastAsia="ko-KR"/>
        </w:rPr>
        <w:t>SDP answer from MTSI client in terminal supporting dual-mono</w:t>
      </w:r>
      <w:r>
        <w:rPr>
          <w:noProof/>
        </w:rPr>
        <w:tab/>
      </w:r>
      <w:r>
        <w:rPr>
          <w:noProof/>
        </w:rPr>
        <w:fldChar w:fldCharType="begin" w:fldLock="1"/>
      </w:r>
      <w:r>
        <w:rPr>
          <w:noProof/>
        </w:rPr>
        <w:instrText xml:space="preserve"> PAGEREF _Toc130386587 \h </w:instrText>
      </w:r>
      <w:r>
        <w:rPr>
          <w:noProof/>
        </w:rPr>
      </w:r>
      <w:r>
        <w:rPr>
          <w:noProof/>
        </w:rPr>
        <w:fldChar w:fldCharType="separate"/>
      </w:r>
      <w:r>
        <w:rPr>
          <w:noProof/>
        </w:rPr>
        <w:t>287</w:t>
      </w:r>
      <w:r>
        <w:rPr>
          <w:noProof/>
        </w:rPr>
        <w:fldChar w:fldCharType="end"/>
      </w:r>
    </w:p>
    <w:p w14:paraId="2E711A2F" w14:textId="7426B475" w:rsidR="00025381" w:rsidRDefault="0002538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w:t>
      </w:r>
      <w:r>
        <w:rPr>
          <w:noProof/>
          <w:lang w:eastAsia="ko-KR"/>
        </w:rPr>
        <w:t>8</w:t>
      </w:r>
      <w:r>
        <w:rPr>
          <w:rFonts w:asciiTheme="minorHAnsi" w:eastAsiaTheme="minorEastAsia" w:hAnsiTheme="minorHAnsi" w:cstheme="minorBidi"/>
          <w:noProof/>
          <w:sz w:val="22"/>
          <w:szCs w:val="22"/>
          <w:lang w:eastAsia="en-GB"/>
        </w:rPr>
        <w:tab/>
      </w:r>
      <w:r>
        <w:rPr>
          <w:noProof/>
          <w:lang w:eastAsia="ko-KR"/>
        </w:rPr>
        <w:t>SDP answer from MTSI client in terminal supporting dual-mono for send direction</w:t>
      </w:r>
      <w:r>
        <w:rPr>
          <w:noProof/>
        </w:rPr>
        <w:tab/>
      </w:r>
      <w:r>
        <w:rPr>
          <w:noProof/>
        </w:rPr>
        <w:fldChar w:fldCharType="begin" w:fldLock="1"/>
      </w:r>
      <w:r>
        <w:rPr>
          <w:noProof/>
        </w:rPr>
        <w:instrText xml:space="preserve"> PAGEREF _Toc130386588 \h </w:instrText>
      </w:r>
      <w:r>
        <w:rPr>
          <w:noProof/>
        </w:rPr>
      </w:r>
      <w:r>
        <w:rPr>
          <w:noProof/>
        </w:rPr>
        <w:fldChar w:fldCharType="separate"/>
      </w:r>
      <w:r>
        <w:rPr>
          <w:noProof/>
        </w:rPr>
        <w:t>288</w:t>
      </w:r>
      <w:r>
        <w:rPr>
          <w:noProof/>
        </w:rPr>
        <w:fldChar w:fldCharType="end"/>
      </w:r>
    </w:p>
    <w:p w14:paraId="44065424" w14:textId="6E506D4D" w:rsidR="00025381" w:rsidRDefault="0002538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w:t>
      </w:r>
      <w:r>
        <w:rPr>
          <w:noProof/>
          <w:lang w:eastAsia="ko-KR"/>
        </w:rPr>
        <w:t>9</w:t>
      </w:r>
      <w:r>
        <w:rPr>
          <w:rFonts w:asciiTheme="minorHAnsi" w:eastAsiaTheme="minorEastAsia" w:hAnsiTheme="minorHAnsi" w:cstheme="minorBidi"/>
          <w:noProof/>
          <w:sz w:val="22"/>
          <w:szCs w:val="22"/>
          <w:lang w:eastAsia="en-GB"/>
        </w:rPr>
        <w:tab/>
      </w:r>
      <w:r>
        <w:rPr>
          <w:noProof/>
          <w:lang w:eastAsia="ko-KR"/>
        </w:rPr>
        <w:t>SDP answer from MTSI client in terminal when SC-VBR is negotiated</w:t>
      </w:r>
      <w:r>
        <w:rPr>
          <w:noProof/>
        </w:rPr>
        <w:tab/>
      </w:r>
      <w:r>
        <w:rPr>
          <w:noProof/>
        </w:rPr>
        <w:fldChar w:fldCharType="begin" w:fldLock="1"/>
      </w:r>
      <w:r>
        <w:rPr>
          <w:noProof/>
        </w:rPr>
        <w:instrText xml:space="preserve"> PAGEREF _Toc130386589 \h </w:instrText>
      </w:r>
      <w:r>
        <w:rPr>
          <w:noProof/>
        </w:rPr>
      </w:r>
      <w:r>
        <w:rPr>
          <w:noProof/>
        </w:rPr>
        <w:fldChar w:fldCharType="separate"/>
      </w:r>
      <w:r>
        <w:rPr>
          <w:noProof/>
        </w:rPr>
        <w:t>288</w:t>
      </w:r>
      <w:r>
        <w:rPr>
          <w:noProof/>
        </w:rPr>
        <w:fldChar w:fldCharType="end"/>
      </w:r>
    </w:p>
    <w:p w14:paraId="41D6C577" w14:textId="3A0F79A9" w:rsidR="00025381" w:rsidRDefault="00025381">
      <w:pPr>
        <w:pStyle w:val="TOC2"/>
        <w:rPr>
          <w:rFonts w:asciiTheme="minorHAnsi" w:eastAsiaTheme="minorEastAsia" w:hAnsiTheme="minorHAnsi" w:cstheme="minorBidi"/>
          <w:noProof/>
          <w:sz w:val="22"/>
          <w:szCs w:val="22"/>
          <w:lang w:eastAsia="en-GB"/>
        </w:rPr>
      </w:pPr>
      <w:r>
        <w:rPr>
          <w:noProof/>
        </w:rPr>
        <w:t>A.</w:t>
      </w:r>
      <w:r>
        <w:rPr>
          <w:noProof/>
          <w:lang w:eastAsia="ko-KR"/>
        </w:rPr>
        <w:t>14</w:t>
      </w:r>
      <w:r>
        <w:rPr>
          <w:noProof/>
        </w:rPr>
        <w:t>.</w:t>
      </w:r>
      <w:r>
        <w:rPr>
          <w:noProof/>
          <w:lang w:eastAsia="ko-KR"/>
        </w:rPr>
        <w:t>4</w:t>
      </w:r>
      <w:r>
        <w:rPr>
          <w:rFonts w:asciiTheme="minorHAnsi" w:eastAsiaTheme="minorEastAsia" w:hAnsiTheme="minorHAnsi" w:cstheme="minorBidi"/>
          <w:noProof/>
          <w:sz w:val="22"/>
          <w:szCs w:val="22"/>
          <w:lang w:eastAsia="en-GB"/>
        </w:rPr>
        <w:tab/>
      </w:r>
      <w:r>
        <w:rPr>
          <w:noProof/>
          <w:lang w:eastAsia="ko-KR"/>
        </w:rPr>
        <w:t>SDP answers from MTSI client in terminal using fixed access</w:t>
      </w:r>
      <w:r>
        <w:rPr>
          <w:noProof/>
        </w:rPr>
        <w:tab/>
      </w:r>
      <w:r>
        <w:rPr>
          <w:noProof/>
        </w:rPr>
        <w:fldChar w:fldCharType="begin" w:fldLock="1"/>
      </w:r>
      <w:r>
        <w:rPr>
          <w:noProof/>
        </w:rPr>
        <w:instrText xml:space="preserve"> PAGEREF _Toc130386590 \h </w:instrText>
      </w:r>
      <w:r>
        <w:rPr>
          <w:noProof/>
        </w:rPr>
      </w:r>
      <w:r>
        <w:rPr>
          <w:noProof/>
        </w:rPr>
        <w:fldChar w:fldCharType="separate"/>
      </w:r>
      <w:r>
        <w:rPr>
          <w:noProof/>
        </w:rPr>
        <w:t>289</w:t>
      </w:r>
      <w:r>
        <w:rPr>
          <w:noProof/>
        </w:rPr>
        <w:fldChar w:fldCharType="end"/>
      </w:r>
    </w:p>
    <w:p w14:paraId="67623EA5" w14:textId="68B54113" w:rsidR="00025381" w:rsidRDefault="0002538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4</w:t>
      </w:r>
      <w:r>
        <w:rPr>
          <w:noProof/>
        </w:rPr>
        <w:t>.</w:t>
      </w:r>
      <w:r>
        <w:rPr>
          <w:noProof/>
          <w:lang w:eastAsia="ko-KR"/>
        </w:rPr>
        <w:t>1</w:t>
      </w:r>
      <w:r>
        <w:rPr>
          <w:rFonts w:asciiTheme="minorHAnsi" w:eastAsiaTheme="minorEastAsia" w:hAnsiTheme="minorHAnsi" w:cstheme="minorBidi"/>
          <w:noProof/>
          <w:sz w:val="22"/>
          <w:szCs w:val="22"/>
          <w:lang w:eastAsia="en-GB"/>
        </w:rPr>
        <w:tab/>
      </w:r>
      <w:r>
        <w:rPr>
          <w:noProof/>
          <w:lang w:eastAsia="ko-KR"/>
        </w:rPr>
        <w:t>SDP answer from MTSI client in terminal using fixed access when narrowband speech is negotiated</w:t>
      </w:r>
      <w:r>
        <w:rPr>
          <w:noProof/>
        </w:rPr>
        <w:tab/>
      </w:r>
      <w:r>
        <w:rPr>
          <w:noProof/>
        </w:rPr>
        <w:fldChar w:fldCharType="begin" w:fldLock="1"/>
      </w:r>
      <w:r>
        <w:rPr>
          <w:noProof/>
        </w:rPr>
        <w:instrText xml:space="preserve"> PAGEREF _Toc130386591 \h </w:instrText>
      </w:r>
      <w:r>
        <w:rPr>
          <w:noProof/>
        </w:rPr>
      </w:r>
      <w:r>
        <w:rPr>
          <w:noProof/>
        </w:rPr>
        <w:fldChar w:fldCharType="separate"/>
      </w:r>
      <w:r>
        <w:rPr>
          <w:noProof/>
        </w:rPr>
        <w:t>289</w:t>
      </w:r>
      <w:r>
        <w:rPr>
          <w:noProof/>
        </w:rPr>
        <w:fldChar w:fldCharType="end"/>
      </w:r>
    </w:p>
    <w:p w14:paraId="3F0A26AB" w14:textId="31B68641" w:rsidR="00025381" w:rsidRDefault="0002538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4</w:t>
      </w:r>
      <w:r>
        <w:rPr>
          <w:noProof/>
        </w:rPr>
        <w:t>.</w:t>
      </w:r>
      <w:r>
        <w:rPr>
          <w:noProof/>
          <w:lang w:eastAsia="ko-KR"/>
        </w:rPr>
        <w:t>2</w:t>
      </w:r>
      <w:r>
        <w:rPr>
          <w:rFonts w:asciiTheme="minorHAnsi" w:eastAsiaTheme="minorEastAsia" w:hAnsiTheme="minorHAnsi" w:cstheme="minorBidi"/>
          <w:noProof/>
          <w:sz w:val="22"/>
          <w:szCs w:val="22"/>
          <w:lang w:eastAsia="en-GB"/>
        </w:rPr>
        <w:tab/>
      </w:r>
      <w:r>
        <w:rPr>
          <w:noProof/>
          <w:lang w:eastAsia="ko-KR"/>
        </w:rPr>
        <w:t>SDP answer from MTSI client in terminal using fixed access when only wideband speech is negotiated</w:t>
      </w:r>
      <w:r>
        <w:rPr>
          <w:noProof/>
        </w:rPr>
        <w:tab/>
      </w:r>
      <w:r>
        <w:rPr>
          <w:noProof/>
        </w:rPr>
        <w:fldChar w:fldCharType="begin" w:fldLock="1"/>
      </w:r>
      <w:r>
        <w:rPr>
          <w:noProof/>
        </w:rPr>
        <w:instrText xml:space="preserve"> PAGEREF _Toc130386592 \h </w:instrText>
      </w:r>
      <w:r>
        <w:rPr>
          <w:noProof/>
        </w:rPr>
      </w:r>
      <w:r>
        <w:rPr>
          <w:noProof/>
        </w:rPr>
        <w:fldChar w:fldCharType="separate"/>
      </w:r>
      <w:r>
        <w:rPr>
          <w:noProof/>
        </w:rPr>
        <w:t>289</w:t>
      </w:r>
      <w:r>
        <w:rPr>
          <w:noProof/>
        </w:rPr>
        <w:fldChar w:fldCharType="end"/>
      </w:r>
    </w:p>
    <w:p w14:paraId="037A4917" w14:textId="48A5B7D6" w:rsidR="00025381" w:rsidRDefault="0002538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4</w:t>
      </w:r>
      <w:r>
        <w:rPr>
          <w:noProof/>
        </w:rPr>
        <w:t>.</w:t>
      </w:r>
      <w:r>
        <w:rPr>
          <w:noProof/>
          <w:lang w:eastAsia="ko-KR"/>
        </w:rPr>
        <w:t>3</w:t>
      </w:r>
      <w:r>
        <w:rPr>
          <w:rFonts w:asciiTheme="minorHAnsi" w:eastAsiaTheme="minorEastAsia" w:hAnsiTheme="minorHAnsi" w:cstheme="minorBidi"/>
          <w:noProof/>
          <w:sz w:val="22"/>
          <w:szCs w:val="22"/>
          <w:lang w:eastAsia="en-GB"/>
        </w:rPr>
        <w:tab/>
      </w:r>
      <w:r>
        <w:rPr>
          <w:noProof/>
          <w:lang w:eastAsia="ko-KR"/>
        </w:rPr>
        <w:t>SDP answer from MTSI client in terminal using fixed access when only super-wideband speech is negotiated</w:t>
      </w:r>
      <w:r>
        <w:rPr>
          <w:noProof/>
        </w:rPr>
        <w:tab/>
      </w:r>
      <w:r>
        <w:rPr>
          <w:noProof/>
        </w:rPr>
        <w:fldChar w:fldCharType="begin" w:fldLock="1"/>
      </w:r>
      <w:r>
        <w:rPr>
          <w:noProof/>
        </w:rPr>
        <w:instrText xml:space="preserve"> PAGEREF _Toc130386593 \h </w:instrText>
      </w:r>
      <w:r>
        <w:rPr>
          <w:noProof/>
        </w:rPr>
      </w:r>
      <w:r>
        <w:rPr>
          <w:noProof/>
        </w:rPr>
        <w:fldChar w:fldCharType="separate"/>
      </w:r>
      <w:r>
        <w:rPr>
          <w:noProof/>
        </w:rPr>
        <w:t>289</w:t>
      </w:r>
      <w:r>
        <w:rPr>
          <w:noProof/>
        </w:rPr>
        <w:fldChar w:fldCharType="end"/>
      </w:r>
    </w:p>
    <w:p w14:paraId="0552981A" w14:textId="2EBE8644" w:rsidR="00025381" w:rsidRDefault="00025381">
      <w:pPr>
        <w:pStyle w:val="TOC1"/>
        <w:rPr>
          <w:rFonts w:asciiTheme="minorHAnsi" w:eastAsiaTheme="minorEastAsia" w:hAnsiTheme="minorHAnsi" w:cstheme="minorBidi"/>
          <w:noProof/>
          <w:szCs w:val="22"/>
          <w:lang w:eastAsia="en-GB"/>
        </w:rPr>
      </w:pPr>
      <w:r>
        <w:rPr>
          <w:noProof/>
        </w:rPr>
        <w:t>A.</w:t>
      </w:r>
      <w:r>
        <w:rPr>
          <w:noProof/>
          <w:lang w:eastAsia="ko-KR"/>
        </w:rPr>
        <w:t>15</w:t>
      </w:r>
      <w:r>
        <w:rPr>
          <w:rFonts w:asciiTheme="minorHAnsi" w:eastAsiaTheme="minorEastAsia" w:hAnsiTheme="minorHAnsi" w:cstheme="minorBidi"/>
          <w:noProof/>
          <w:szCs w:val="22"/>
          <w:lang w:eastAsia="en-GB"/>
        </w:rPr>
        <w:tab/>
      </w:r>
      <w:r>
        <w:rPr>
          <w:noProof/>
        </w:rPr>
        <w:t xml:space="preserve">SDP offers </w:t>
      </w:r>
      <w:r>
        <w:rPr>
          <w:noProof/>
          <w:lang w:eastAsia="ko-KR"/>
        </w:rPr>
        <w:t>and answers with ANBR capability signaling</w:t>
      </w:r>
      <w:r>
        <w:rPr>
          <w:noProof/>
        </w:rPr>
        <w:tab/>
      </w:r>
      <w:r>
        <w:rPr>
          <w:noProof/>
        </w:rPr>
        <w:fldChar w:fldCharType="begin" w:fldLock="1"/>
      </w:r>
      <w:r>
        <w:rPr>
          <w:noProof/>
        </w:rPr>
        <w:instrText xml:space="preserve"> PAGEREF _Toc130386594 \h </w:instrText>
      </w:r>
      <w:r>
        <w:rPr>
          <w:noProof/>
        </w:rPr>
      </w:r>
      <w:r>
        <w:rPr>
          <w:noProof/>
        </w:rPr>
        <w:fldChar w:fldCharType="separate"/>
      </w:r>
      <w:r>
        <w:rPr>
          <w:noProof/>
        </w:rPr>
        <w:t>290</w:t>
      </w:r>
      <w:r>
        <w:rPr>
          <w:noProof/>
        </w:rPr>
        <w:fldChar w:fldCharType="end"/>
      </w:r>
    </w:p>
    <w:p w14:paraId="4CA1DF62" w14:textId="74BDDEFD" w:rsidR="00025381" w:rsidRDefault="00025381">
      <w:pPr>
        <w:pStyle w:val="TOC1"/>
        <w:rPr>
          <w:rFonts w:asciiTheme="minorHAnsi" w:eastAsiaTheme="minorEastAsia" w:hAnsiTheme="minorHAnsi" w:cstheme="minorBidi"/>
          <w:noProof/>
          <w:szCs w:val="22"/>
          <w:lang w:eastAsia="en-GB"/>
        </w:rPr>
      </w:pPr>
      <w:r>
        <w:rPr>
          <w:noProof/>
        </w:rPr>
        <w:t>A.16</w:t>
      </w:r>
      <w:r>
        <w:rPr>
          <w:rFonts w:asciiTheme="minorHAnsi" w:eastAsiaTheme="minorEastAsia" w:hAnsiTheme="minorHAnsi" w:cstheme="minorBidi"/>
          <w:noProof/>
          <w:szCs w:val="22"/>
          <w:lang w:eastAsia="en-GB"/>
        </w:rPr>
        <w:tab/>
      </w:r>
      <w:r>
        <w:rPr>
          <w:noProof/>
        </w:rPr>
        <w:t xml:space="preserve">SDP offers </w:t>
      </w:r>
      <w:r>
        <w:rPr>
          <w:noProof/>
          <w:lang w:eastAsia="ko-KR"/>
        </w:rPr>
        <w:t>and answers with QoS hint signaling</w:t>
      </w:r>
      <w:r>
        <w:rPr>
          <w:noProof/>
        </w:rPr>
        <w:tab/>
      </w:r>
      <w:r>
        <w:rPr>
          <w:noProof/>
        </w:rPr>
        <w:fldChar w:fldCharType="begin" w:fldLock="1"/>
      </w:r>
      <w:r>
        <w:rPr>
          <w:noProof/>
        </w:rPr>
        <w:instrText xml:space="preserve"> PAGEREF _Toc130386595 \h </w:instrText>
      </w:r>
      <w:r>
        <w:rPr>
          <w:noProof/>
        </w:rPr>
      </w:r>
      <w:r>
        <w:rPr>
          <w:noProof/>
        </w:rPr>
        <w:fldChar w:fldCharType="separate"/>
      </w:r>
      <w:r>
        <w:rPr>
          <w:noProof/>
        </w:rPr>
        <w:t>291</w:t>
      </w:r>
      <w:r>
        <w:rPr>
          <w:noProof/>
        </w:rPr>
        <w:fldChar w:fldCharType="end"/>
      </w:r>
    </w:p>
    <w:p w14:paraId="79038671" w14:textId="293DAD64" w:rsidR="00025381" w:rsidRDefault="00025381">
      <w:pPr>
        <w:pStyle w:val="TOC1"/>
        <w:rPr>
          <w:rFonts w:asciiTheme="minorHAnsi" w:eastAsiaTheme="minorEastAsia" w:hAnsiTheme="minorHAnsi" w:cstheme="minorBidi"/>
          <w:noProof/>
          <w:szCs w:val="22"/>
          <w:lang w:eastAsia="en-GB"/>
        </w:rPr>
      </w:pPr>
      <w:r>
        <w:rPr>
          <w:noProof/>
        </w:rPr>
        <w:t>A.17</w:t>
      </w:r>
      <w:r>
        <w:rPr>
          <w:rFonts w:asciiTheme="minorHAnsi" w:eastAsiaTheme="minorEastAsia" w:hAnsiTheme="minorHAnsi" w:cstheme="minorBidi"/>
          <w:noProof/>
          <w:szCs w:val="22"/>
          <w:lang w:eastAsia="en-GB"/>
        </w:rPr>
        <w:tab/>
      </w:r>
      <w:r>
        <w:rPr>
          <w:noProof/>
        </w:rPr>
        <w:t>SDP offers and answers with data channel capability signaling</w:t>
      </w:r>
      <w:r>
        <w:rPr>
          <w:noProof/>
        </w:rPr>
        <w:tab/>
      </w:r>
      <w:r>
        <w:rPr>
          <w:noProof/>
        </w:rPr>
        <w:fldChar w:fldCharType="begin" w:fldLock="1"/>
      </w:r>
      <w:r>
        <w:rPr>
          <w:noProof/>
        </w:rPr>
        <w:instrText xml:space="preserve"> PAGEREF _Toc130386596 \h </w:instrText>
      </w:r>
      <w:r>
        <w:rPr>
          <w:noProof/>
        </w:rPr>
      </w:r>
      <w:r>
        <w:rPr>
          <w:noProof/>
        </w:rPr>
        <w:fldChar w:fldCharType="separate"/>
      </w:r>
      <w:r>
        <w:rPr>
          <w:noProof/>
        </w:rPr>
        <w:t>293</w:t>
      </w:r>
      <w:r>
        <w:rPr>
          <w:noProof/>
        </w:rPr>
        <w:fldChar w:fldCharType="end"/>
      </w:r>
    </w:p>
    <w:p w14:paraId="1749A712" w14:textId="33EDE445" w:rsidR="00025381" w:rsidRDefault="00025381" w:rsidP="00025381">
      <w:pPr>
        <w:pStyle w:val="TOC8"/>
        <w:rPr>
          <w:rFonts w:asciiTheme="minorHAnsi" w:eastAsiaTheme="minorEastAsia" w:hAnsiTheme="minorHAnsi" w:cstheme="minorBidi"/>
          <w:b w:val="0"/>
          <w:noProof/>
          <w:szCs w:val="22"/>
          <w:lang w:eastAsia="en-GB"/>
        </w:rPr>
      </w:pPr>
      <w:r>
        <w:rPr>
          <w:noProof/>
        </w:rPr>
        <w:t>Annex B (informative): Examples of adaptation scenarios</w:t>
      </w:r>
      <w:r>
        <w:rPr>
          <w:noProof/>
        </w:rPr>
        <w:tab/>
      </w:r>
      <w:r>
        <w:rPr>
          <w:noProof/>
        </w:rPr>
        <w:fldChar w:fldCharType="begin" w:fldLock="1"/>
      </w:r>
      <w:r>
        <w:rPr>
          <w:noProof/>
        </w:rPr>
        <w:instrText xml:space="preserve"> PAGEREF _Toc130386597 \h </w:instrText>
      </w:r>
      <w:r>
        <w:rPr>
          <w:noProof/>
        </w:rPr>
      </w:r>
      <w:r>
        <w:rPr>
          <w:noProof/>
        </w:rPr>
        <w:fldChar w:fldCharType="separate"/>
      </w:r>
      <w:r>
        <w:rPr>
          <w:noProof/>
        </w:rPr>
        <w:t>295</w:t>
      </w:r>
      <w:r>
        <w:rPr>
          <w:noProof/>
        </w:rPr>
        <w:fldChar w:fldCharType="end"/>
      </w:r>
    </w:p>
    <w:p w14:paraId="7F9B277D" w14:textId="273DA37D" w:rsidR="00025381" w:rsidRDefault="00025381">
      <w:pPr>
        <w:pStyle w:val="TOC1"/>
        <w:rPr>
          <w:rFonts w:asciiTheme="minorHAnsi" w:eastAsiaTheme="minorEastAsia" w:hAnsiTheme="minorHAnsi" w:cstheme="minorBidi"/>
          <w:noProof/>
          <w:szCs w:val="22"/>
          <w:lang w:eastAsia="en-GB"/>
        </w:rPr>
      </w:pPr>
      <w:r>
        <w:rPr>
          <w:noProof/>
        </w:rPr>
        <w:t>B.1</w:t>
      </w:r>
      <w:r>
        <w:rPr>
          <w:rFonts w:asciiTheme="minorHAnsi" w:eastAsiaTheme="minorEastAsia" w:hAnsiTheme="minorHAnsi" w:cstheme="minorBidi"/>
          <w:noProof/>
          <w:szCs w:val="22"/>
          <w:lang w:eastAsia="en-GB"/>
        </w:rPr>
        <w:tab/>
      </w:r>
      <w:r>
        <w:rPr>
          <w:noProof/>
        </w:rPr>
        <w:t>Video bitrate adaptation</w:t>
      </w:r>
      <w:r>
        <w:rPr>
          <w:noProof/>
        </w:rPr>
        <w:tab/>
      </w:r>
      <w:r>
        <w:rPr>
          <w:noProof/>
        </w:rPr>
        <w:fldChar w:fldCharType="begin" w:fldLock="1"/>
      </w:r>
      <w:r>
        <w:rPr>
          <w:noProof/>
        </w:rPr>
        <w:instrText xml:space="preserve"> PAGEREF _Toc130386598 \h </w:instrText>
      </w:r>
      <w:r>
        <w:rPr>
          <w:noProof/>
        </w:rPr>
      </w:r>
      <w:r>
        <w:rPr>
          <w:noProof/>
        </w:rPr>
        <w:fldChar w:fldCharType="separate"/>
      </w:r>
      <w:r>
        <w:rPr>
          <w:noProof/>
        </w:rPr>
        <w:t>295</w:t>
      </w:r>
      <w:r>
        <w:rPr>
          <w:noProof/>
        </w:rPr>
        <w:fldChar w:fldCharType="end"/>
      </w:r>
    </w:p>
    <w:p w14:paraId="7E46F153" w14:textId="4B1D2C68" w:rsidR="00025381" w:rsidRDefault="00025381" w:rsidP="00025381">
      <w:pPr>
        <w:pStyle w:val="TOC8"/>
        <w:rPr>
          <w:rFonts w:asciiTheme="minorHAnsi" w:eastAsiaTheme="minorEastAsia" w:hAnsiTheme="minorHAnsi" w:cstheme="minorBidi"/>
          <w:b w:val="0"/>
          <w:noProof/>
          <w:szCs w:val="22"/>
          <w:lang w:eastAsia="en-GB"/>
        </w:rPr>
      </w:pPr>
      <w:r>
        <w:rPr>
          <w:noProof/>
        </w:rPr>
        <w:t>Annex C (informative): Example adaptation mechanisms for speech</w:t>
      </w:r>
      <w:r>
        <w:rPr>
          <w:noProof/>
        </w:rPr>
        <w:tab/>
      </w:r>
      <w:r>
        <w:rPr>
          <w:noProof/>
        </w:rPr>
        <w:fldChar w:fldCharType="begin" w:fldLock="1"/>
      </w:r>
      <w:r>
        <w:rPr>
          <w:noProof/>
        </w:rPr>
        <w:instrText xml:space="preserve"> PAGEREF _Toc130386599 \h </w:instrText>
      </w:r>
      <w:r>
        <w:rPr>
          <w:noProof/>
        </w:rPr>
      </w:r>
      <w:r>
        <w:rPr>
          <w:noProof/>
        </w:rPr>
        <w:fldChar w:fldCharType="separate"/>
      </w:r>
      <w:r>
        <w:rPr>
          <w:noProof/>
        </w:rPr>
        <w:t>297</w:t>
      </w:r>
      <w:r>
        <w:rPr>
          <w:noProof/>
        </w:rPr>
        <w:fldChar w:fldCharType="end"/>
      </w:r>
    </w:p>
    <w:p w14:paraId="02A4F45E" w14:textId="10417592" w:rsidR="00025381" w:rsidRDefault="00025381">
      <w:pPr>
        <w:pStyle w:val="TOC1"/>
        <w:rPr>
          <w:rFonts w:asciiTheme="minorHAnsi" w:eastAsiaTheme="minorEastAsia" w:hAnsiTheme="minorHAnsi" w:cstheme="minorBidi"/>
          <w:noProof/>
          <w:szCs w:val="22"/>
          <w:lang w:eastAsia="en-GB"/>
        </w:rPr>
      </w:pPr>
      <w:r>
        <w:rPr>
          <w:noProof/>
        </w:rPr>
        <w:t>C.1</w:t>
      </w:r>
      <w:r>
        <w:rPr>
          <w:rFonts w:asciiTheme="minorHAnsi" w:eastAsiaTheme="minorEastAsia" w:hAnsiTheme="minorHAnsi" w:cstheme="minorBidi"/>
          <w:noProof/>
          <w:szCs w:val="22"/>
          <w:lang w:eastAsia="en-GB"/>
        </w:rPr>
        <w:tab/>
      </w:r>
      <w:r>
        <w:rPr>
          <w:noProof/>
        </w:rPr>
        <w:t>Example of feedback and adaptation for speech and video</w:t>
      </w:r>
      <w:r>
        <w:rPr>
          <w:noProof/>
        </w:rPr>
        <w:tab/>
      </w:r>
      <w:r>
        <w:rPr>
          <w:noProof/>
        </w:rPr>
        <w:fldChar w:fldCharType="begin" w:fldLock="1"/>
      </w:r>
      <w:r>
        <w:rPr>
          <w:noProof/>
        </w:rPr>
        <w:instrText xml:space="preserve"> PAGEREF _Toc130386600 \h </w:instrText>
      </w:r>
      <w:r>
        <w:rPr>
          <w:noProof/>
        </w:rPr>
      </w:r>
      <w:r>
        <w:rPr>
          <w:noProof/>
        </w:rPr>
        <w:fldChar w:fldCharType="separate"/>
      </w:r>
      <w:r>
        <w:rPr>
          <w:noProof/>
        </w:rPr>
        <w:t>297</w:t>
      </w:r>
      <w:r>
        <w:rPr>
          <w:noProof/>
        </w:rPr>
        <w:fldChar w:fldCharType="end"/>
      </w:r>
    </w:p>
    <w:p w14:paraId="0D3F6D54" w14:textId="7CD9EE10" w:rsidR="00025381" w:rsidRDefault="00025381">
      <w:pPr>
        <w:pStyle w:val="TOC2"/>
        <w:rPr>
          <w:rFonts w:asciiTheme="minorHAnsi" w:eastAsiaTheme="minorEastAsia" w:hAnsiTheme="minorHAnsi" w:cstheme="minorBidi"/>
          <w:noProof/>
          <w:sz w:val="22"/>
          <w:szCs w:val="22"/>
          <w:lang w:eastAsia="en-GB"/>
        </w:rPr>
      </w:pPr>
      <w:r>
        <w:rPr>
          <w:noProof/>
        </w:rPr>
        <w:t>C.1.1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_Toc130386601 \h </w:instrText>
      </w:r>
      <w:r>
        <w:rPr>
          <w:noProof/>
        </w:rPr>
      </w:r>
      <w:r>
        <w:rPr>
          <w:noProof/>
        </w:rPr>
        <w:fldChar w:fldCharType="separate"/>
      </w:r>
      <w:r>
        <w:rPr>
          <w:noProof/>
        </w:rPr>
        <w:t>297</w:t>
      </w:r>
      <w:r>
        <w:rPr>
          <w:noProof/>
        </w:rPr>
        <w:fldChar w:fldCharType="end"/>
      </w:r>
    </w:p>
    <w:p w14:paraId="5551E551" w14:textId="120798E4" w:rsidR="00025381" w:rsidRDefault="00025381">
      <w:pPr>
        <w:pStyle w:val="TOC2"/>
        <w:rPr>
          <w:rFonts w:asciiTheme="minorHAnsi" w:eastAsiaTheme="minorEastAsia" w:hAnsiTheme="minorHAnsi" w:cstheme="minorBidi"/>
          <w:noProof/>
          <w:sz w:val="22"/>
          <w:szCs w:val="22"/>
          <w:lang w:eastAsia="en-GB"/>
        </w:rPr>
      </w:pPr>
      <w:r>
        <w:rPr>
          <w:noProof/>
        </w:rPr>
        <w:t>C.1.2</w:t>
      </w:r>
      <w:r>
        <w:rPr>
          <w:rFonts w:asciiTheme="minorHAnsi" w:eastAsiaTheme="minorEastAsia" w:hAnsiTheme="minorHAnsi" w:cstheme="minorBidi"/>
          <w:noProof/>
          <w:sz w:val="22"/>
          <w:szCs w:val="22"/>
          <w:lang w:eastAsia="en-GB"/>
        </w:rPr>
        <w:tab/>
      </w:r>
      <w:r>
        <w:rPr>
          <w:noProof/>
        </w:rPr>
        <w:t>Signalling state considerations</w:t>
      </w:r>
      <w:r>
        <w:rPr>
          <w:noProof/>
        </w:rPr>
        <w:tab/>
      </w:r>
      <w:r>
        <w:rPr>
          <w:noProof/>
        </w:rPr>
        <w:fldChar w:fldCharType="begin" w:fldLock="1"/>
      </w:r>
      <w:r>
        <w:rPr>
          <w:noProof/>
        </w:rPr>
        <w:instrText xml:space="preserve"> PAGEREF _Toc130386602 \h </w:instrText>
      </w:r>
      <w:r>
        <w:rPr>
          <w:noProof/>
        </w:rPr>
      </w:r>
      <w:r>
        <w:rPr>
          <w:noProof/>
        </w:rPr>
        <w:fldChar w:fldCharType="separate"/>
      </w:r>
      <w:r>
        <w:rPr>
          <w:noProof/>
        </w:rPr>
        <w:t>298</w:t>
      </w:r>
      <w:r>
        <w:rPr>
          <w:noProof/>
        </w:rPr>
        <w:fldChar w:fldCharType="end"/>
      </w:r>
    </w:p>
    <w:p w14:paraId="41D72EEE" w14:textId="1D1A2617" w:rsidR="00025381" w:rsidRDefault="00025381">
      <w:pPr>
        <w:pStyle w:val="TOC2"/>
        <w:rPr>
          <w:rFonts w:asciiTheme="minorHAnsi" w:eastAsiaTheme="minorEastAsia" w:hAnsiTheme="minorHAnsi" w:cstheme="minorBidi"/>
          <w:noProof/>
          <w:sz w:val="22"/>
          <w:szCs w:val="22"/>
          <w:lang w:eastAsia="en-GB"/>
        </w:rPr>
      </w:pPr>
      <w:r>
        <w:rPr>
          <w:noProof/>
        </w:rPr>
        <w:t>C.1.3</w:t>
      </w:r>
      <w:r>
        <w:rPr>
          <w:rFonts w:asciiTheme="minorHAnsi" w:eastAsiaTheme="minorEastAsia" w:hAnsiTheme="minorHAnsi" w:cstheme="minorBidi"/>
          <w:noProof/>
          <w:sz w:val="22"/>
          <w:szCs w:val="22"/>
          <w:lang w:eastAsia="en-GB"/>
        </w:rPr>
        <w:tab/>
      </w:r>
      <w:r>
        <w:rPr>
          <w:noProof/>
        </w:rPr>
        <w:t>Adaptation state machine implementations</w:t>
      </w:r>
      <w:r>
        <w:rPr>
          <w:noProof/>
        </w:rPr>
        <w:tab/>
      </w:r>
      <w:r>
        <w:rPr>
          <w:noProof/>
        </w:rPr>
        <w:fldChar w:fldCharType="begin" w:fldLock="1"/>
      </w:r>
      <w:r>
        <w:rPr>
          <w:noProof/>
        </w:rPr>
        <w:instrText xml:space="preserve"> PAGEREF _Toc130386603 \h </w:instrText>
      </w:r>
      <w:r>
        <w:rPr>
          <w:noProof/>
        </w:rPr>
      </w:r>
      <w:r>
        <w:rPr>
          <w:noProof/>
        </w:rPr>
        <w:fldChar w:fldCharType="separate"/>
      </w:r>
      <w:r>
        <w:rPr>
          <w:noProof/>
        </w:rPr>
        <w:t>300</w:t>
      </w:r>
      <w:r>
        <w:rPr>
          <w:noProof/>
        </w:rPr>
        <w:fldChar w:fldCharType="end"/>
      </w:r>
    </w:p>
    <w:p w14:paraId="77303B32" w14:textId="5C33A2EC" w:rsidR="00025381" w:rsidRDefault="00025381">
      <w:pPr>
        <w:pStyle w:val="TOC3"/>
        <w:rPr>
          <w:rFonts w:asciiTheme="minorHAnsi" w:eastAsiaTheme="minorEastAsia" w:hAnsiTheme="minorHAnsi" w:cstheme="minorBidi"/>
          <w:noProof/>
          <w:sz w:val="22"/>
          <w:szCs w:val="22"/>
          <w:lang w:eastAsia="en-GB"/>
        </w:rPr>
      </w:pPr>
      <w:r>
        <w:rPr>
          <w:noProof/>
        </w:rPr>
        <w:t>C.1.3.1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_Toc130386604 \h </w:instrText>
      </w:r>
      <w:r>
        <w:rPr>
          <w:noProof/>
        </w:rPr>
      </w:r>
      <w:r>
        <w:rPr>
          <w:noProof/>
        </w:rPr>
        <w:fldChar w:fldCharType="separate"/>
      </w:r>
      <w:r>
        <w:rPr>
          <w:noProof/>
        </w:rPr>
        <w:t>300</w:t>
      </w:r>
      <w:r>
        <w:rPr>
          <w:noProof/>
        </w:rPr>
        <w:fldChar w:fldCharType="end"/>
      </w:r>
    </w:p>
    <w:p w14:paraId="105BEC19" w14:textId="1D14593E" w:rsidR="00025381" w:rsidRDefault="00025381">
      <w:pPr>
        <w:pStyle w:val="TOC3"/>
        <w:rPr>
          <w:rFonts w:asciiTheme="minorHAnsi" w:eastAsiaTheme="minorEastAsia" w:hAnsiTheme="minorHAnsi" w:cstheme="minorBidi"/>
          <w:noProof/>
          <w:sz w:val="22"/>
          <w:szCs w:val="22"/>
          <w:lang w:eastAsia="en-GB"/>
        </w:rPr>
      </w:pPr>
      <w:r>
        <w:rPr>
          <w:noProof/>
        </w:rPr>
        <w:t>C.1.3.2</w:t>
      </w:r>
      <w:r>
        <w:rPr>
          <w:rFonts w:asciiTheme="minorHAnsi" w:eastAsiaTheme="minorEastAsia" w:hAnsiTheme="minorHAnsi" w:cstheme="minorBidi"/>
          <w:noProof/>
          <w:sz w:val="22"/>
          <w:szCs w:val="22"/>
          <w:lang w:eastAsia="en-GB"/>
        </w:rPr>
        <w:tab/>
      </w:r>
      <w:r>
        <w:rPr>
          <w:noProof/>
        </w:rPr>
        <w:t>Adaptation state machine with four states</w:t>
      </w:r>
      <w:r>
        <w:rPr>
          <w:noProof/>
        </w:rPr>
        <w:tab/>
      </w:r>
      <w:r>
        <w:rPr>
          <w:noProof/>
        </w:rPr>
        <w:fldChar w:fldCharType="begin" w:fldLock="1"/>
      </w:r>
      <w:r>
        <w:rPr>
          <w:noProof/>
        </w:rPr>
        <w:instrText xml:space="preserve"> PAGEREF _Toc130386605 \h </w:instrText>
      </w:r>
      <w:r>
        <w:rPr>
          <w:noProof/>
        </w:rPr>
      </w:r>
      <w:r>
        <w:rPr>
          <w:noProof/>
        </w:rPr>
        <w:fldChar w:fldCharType="separate"/>
      </w:r>
      <w:r>
        <w:rPr>
          <w:noProof/>
        </w:rPr>
        <w:t>302</w:t>
      </w:r>
      <w:r>
        <w:rPr>
          <w:noProof/>
        </w:rPr>
        <w:fldChar w:fldCharType="end"/>
      </w:r>
    </w:p>
    <w:p w14:paraId="317D232B" w14:textId="7AD66785" w:rsidR="00025381" w:rsidRDefault="00025381">
      <w:pPr>
        <w:pStyle w:val="TOC3"/>
        <w:rPr>
          <w:rFonts w:asciiTheme="minorHAnsi" w:eastAsiaTheme="minorEastAsia" w:hAnsiTheme="minorHAnsi" w:cstheme="minorBidi"/>
          <w:noProof/>
          <w:sz w:val="22"/>
          <w:szCs w:val="22"/>
          <w:lang w:eastAsia="en-GB"/>
        </w:rPr>
      </w:pPr>
      <w:r>
        <w:rPr>
          <w:noProof/>
        </w:rPr>
        <w:t>C.1.3.3</w:t>
      </w:r>
      <w:r>
        <w:rPr>
          <w:rFonts w:asciiTheme="minorHAnsi" w:eastAsiaTheme="minorEastAsia" w:hAnsiTheme="minorHAnsi" w:cstheme="minorBidi"/>
          <w:noProof/>
          <w:sz w:val="22"/>
          <w:szCs w:val="22"/>
          <w:lang w:eastAsia="en-GB"/>
        </w:rPr>
        <w:tab/>
      </w:r>
      <w:r>
        <w:rPr>
          <w:noProof/>
        </w:rPr>
        <w:t>Adaptation state machine with four states (simplified version without frame aggregation)</w:t>
      </w:r>
      <w:r>
        <w:rPr>
          <w:noProof/>
        </w:rPr>
        <w:tab/>
      </w:r>
      <w:r>
        <w:rPr>
          <w:noProof/>
        </w:rPr>
        <w:fldChar w:fldCharType="begin" w:fldLock="1"/>
      </w:r>
      <w:r>
        <w:rPr>
          <w:noProof/>
        </w:rPr>
        <w:instrText xml:space="preserve"> PAGEREF _Toc130386606 \h </w:instrText>
      </w:r>
      <w:r>
        <w:rPr>
          <w:noProof/>
        </w:rPr>
      </w:r>
      <w:r>
        <w:rPr>
          <w:noProof/>
        </w:rPr>
        <w:fldChar w:fldCharType="separate"/>
      </w:r>
      <w:r>
        <w:rPr>
          <w:noProof/>
        </w:rPr>
        <w:t>305</w:t>
      </w:r>
      <w:r>
        <w:rPr>
          <w:noProof/>
        </w:rPr>
        <w:fldChar w:fldCharType="end"/>
      </w:r>
    </w:p>
    <w:p w14:paraId="28BB0948" w14:textId="5C617C1C" w:rsidR="00025381" w:rsidRDefault="00025381">
      <w:pPr>
        <w:pStyle w:val="TOC3"/>
        <w:rPr>
          <w:rFonts w:asciiTheme="minorHAnsi" w:eastAsiaTheme="minorEastAsia" w:hAnsiTheme="minorHAnsi" w:cstheme="minorBidi"/>
          <w:noProof/>
          <w:sz w:val="22"/>
          <w:szCs w:val="22"/>
          <w:lang w:eastAsia="en-GB"/>
        </w:rPr>
      </w:pPr>
      <w:r>
        <w:rPr>
          <w:noProof/>
        </w:rPr>
        <w:t>C.1.3.4</w:t>
      </w:r>
      <w:r>
        <w:rPr>
          <w:rFonts w:asciiTheme="minorHAnsi" w:eastAsiaTheme="minorEastAsia" w:hAnsiTheme="minorHAnsi" w:cstheme="minorBidi"/>
          <w:noProof/>
          <w:sz w:val="22"/>
          <w:szCs w:val="22"/>
          <w:lang w:eastAsia="en-GB"/>
        </w:rPr>
        <w:tab/>
      </w:r>
      <w:r>
        <w:rPr>
          <w:noProof/>
        </w:rPr>
        <w:t>Adaptation state machine with two states</w:t>
      </w:r>
      <w:r>
        <w:rPr>
          <w:noProof/>
        </w:rPr>
        <w:tab/>
      </w:r>
      <w:r>
        <w:rPr>
          <w:noProof/>
        </w:rPr>
        <w:fldChar w:fldCharType="begin" w:fldLock="1"/>
      </w:r>
      <w:r>
        <w:rPr>
          <w:noProof/>
        </w:rPr>
        <w:instrText xml:space="preserve"> PAGEREF _Toc130386607 \h </w:instrText>
      </w:r>
      <w:r>
        <w:rPr>
          <w:noProof/>
        </w:rPr>
      </w:r>
      <w:r>
        <w:rPr>
          <w:noProof/>
        </w:rPr>
        <w:fldChar w:fldCharType="separate"/>
      </w:r>
      <w:r>
        <w:rPr>
          <w:noProof/>
        </w:rPr>
        <w:t>307</w:t>
      </w:r>
      <w:r>
        <w:rPr>
          <w:noProof/>
        </w:rPr>
        <w:fldChar w:fldCharType="end"/>
      </w:r>
    </w:p>
    <w:p w14:paraId="2A5FCEC6" w14:textId="11657DAB" w:rsidR="00025381" w:rsidRDefault="00025381">
      <w:pPr>
        <w:pStyle w:val="TOC3"/>
        <w:rPr>
          <w:rFonts w:asciiTheme="minorHAnsi" w:eastAsiaTheme="minorEastAsia" w:hAnsiTheme="minorHAnsi" w:cstheme="minorBidi"/>
          <w:noProof/>
          <w:sz w:val="22"/>
          <w:szCs w:val="22"/>
          <w:lang w:eastAsia="en-GB"/>
        </w:rPr>
      </w:pPr>
      <w:r>
        <w:rPr>
          <w:noProof/>
        </w:rPr>
        <w:t>C.1.3.5</w:t>
      </w:r>
      <w:r>
        <w:rPr>
          <w:rFonts w:asciiTheme="minorHAnsi" w:eastAsiaTheme="minorEastAsia" w:hAnsiTheme="minorHAnsi" w:cstheme="minorBidi"/>
          <w:noProof/>
          <w:sz w:val="22"/>
          <w:szCs w:val="22"/>
          <w:lang w:eastAsia="en-GB"/>
        </w:rPr>
        <w:tab/>
      </w:r>
      <w:r>
        <w:rPr>
          <w:noProof/>
        </w:rPr>
        <w:t>Adaptation when using ECN</w:t>
      </w:r>
      <w:r>
        <w:rPr>
          <w:noProof/>
        </w:rPr>
        <w:tab/>
      </w:r>
      <w:r>
        <w:rPr>
          <w:noProof/>
        </w:rPr>
        <w:fldChar w:fldCharType="begin" w:fldLock="1"/>
      </w:r>
      <w:r>
        <w:rPr>
          <w:noProof/>
        </w:rPr>
        <w:instrText xml:space="preserve"> PAGEREF _Toc130386608 \h </w:instrText>
      </w:r>
      <w:r>
        <w:rPr>
          <w:noProof/>
        </w:rPr>
      </w:r>
      <w:r>
        <w:rPr>
          <w:noProof/>
        </w:rPr>
        <w:fldChar w:fldCharType="separate"/>
      </w:r>
      <w:r>
        <w:rPr>
          <w:noProof/>
        </w:rPr>
        <w:t>308</w:t>
      </w:r>
      <w:r>
        <w:rPr>
          <w:noProof/>
        </w:rPr>
        <w:fldChar w:fldCharType="end"/>
      </w:r>
    </w:p>
    <w:p w14:paraId="388C3D93" w14:textId="37620809" w:rsidR="00025381" w:rsidRDefault="00025381">
      <w:pPr>
        <w:pStyle w:val="TOC1"/>
        <w:rPr>
          <w:rFonts w:asciiTheme="minorHAnsi" w:eastAsiaTheme="minorEastAsia" w:hAnsiTheme="minorHAnsi" w:cstheme="minorBidi"/>
          <w:noProof/>
          <w:szCs w:val="22"/>
          <w:lang w:eastAsia="en-GB"/>
        </w:rPr>
      </w:pPr>
      <w:r>
        <w:rPr>
          <w:noProof/>
        </w:rPr>
        <w:t>C.2</w:t>
      </w:r>
      <w:r>
        <w:rPr>
          <w:rFonts w:asciiTheme="minorHAnsi" w:eastAsiaTheme="minorEastAsia" w:hAnsiTheme="minorHAnsi" w:cstheme="minorBidi"/>
          <w:noProof/>
          <w:szCs w:val="22"/>
          <w:lang w:eastAsia="en-GB"/>
        </w:rPr>
        <w:tab/>
      </w:r>
      <w:r>
        <w:rPr>
          <w:noProof/>
        </w:rPr>
        <w:t>Example criteria for video bit rate feedback and adaptation</w:t>
      </w:r>
      <w:r>
        <w:rPr>
          <w:noProof/>
        </w:rPr>
        <w:tab/>
      </w:r>
      <w:r>
        <w:rPr>
          <w:noProof/>
        </w:rPr>
        <w:fldChar w:fldCharType="begin" w:fldLock="1"/>
      </w:r>
      <w:r>
        <w:rPr>
          <w:noProof/>
        </w:rPr>
        <w:instrText xml:space="preserve"> PAGEREF _Toc130386609 \h </w:instrText>
      </w:r>
      <w:r>
        <w:rPr>
          <w:noProof/>
        </w:rPr>
      </w:r>
      <w:r>
        <w:rPr>
          <w:noProof/>
        </w:rPr>
        <w:fldChar w:fldCharType="separate"/>
      </w:r>
      <w:r>
        <w:rPr>
          <w:noProof/>
        </w:rPr>
        <w:t>310</w:t>
      </w:r>
      <w:r>
        <w:rPr>
          <w:noProof/>
        </w:rPr>
        <w:fldChar w:fldCharType="end"/>
      </w:r>
    </w:p>
    <w:p w14:paraId="7722FA5B" w14:textId="029B6B2F" w:rsidR="00025381" w:rsidRDefault="00025381">
      <w:pPr>
        <w:pStyle w:val="TOC2"/>
        <w:rPr>
          <w:rFonts w:asciiTheme="minorHAnsi" w:eastAsiaTheme="minorEastAsia" w:hAnsiTheme="minorHAnsi" w:cstheme="minorBidi"/>
          <w:noProof/>
          <w:sz w:val="22"/>
          <w:szCs w:val="22"/>
          <w:lang w:eastAsia="en-GB"/>
        </w:rPr>
      </w:pPr>
      <w:r>
        <w:rPr>
          <w:noProof/>
        </w:rPr>
        <w:t>C.2.1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_Toc130386610 \h </w:instrText>
      </w:r>
      <w:r>
        <w:rPr>
          <w:noProof/>
        </w:rPr>
      </w:r>
      <w:r>
        <w:rPr>
          <w:noProof/>
        </w:rPr>
        <w:fldChar w:fldCharType="separate"/>
      </w:r>
      <w:r>
        <w:rPr>
          <w:noProof/>
        </w:rPr>
        <w:t>310</w:t>
      </w:r>
      <w:r>
        <w:rPr>
          <w:noProof/>
        </w:rPr>
        <w:fldChar w:fldCharType="end"/>
      </w:r>
    </w:p>
    <w:p w14:paraId="13EB599E" w14:textId="7B4E6F77" w:rsidR="00025381" w:rsidRDefault="00025381">
      <w:pPr>
        <w:pStyle w:val="TOC2"/>
        <w:rPr>
          <w:rFonts w:asciiTheme="minorHAnsi" w:eastAsiaTheme="minorEastAsia" w:hAnsiTheme="minorHAnsi" w:cstheme="minorBidi"/>
          <w:noProof/>
          <w:sz w:val="22"/>
          <w:szCs w:val="22"/>
          <w:lang w:eastAsia="en-GB"/>
        </w:rPr>
      </w:pPr>
      <w:r>
        <w:rPr>
          <w:noProof/>
        </w:rPr>
        <w:t>C.2.2</w:t>
      </w:r>
      <w:r>
        <w:rPr>
          <w:rFonts w:asciiTheme="minorHAnsi" w:eastAsiaTheme="minorEastAsia" w:hAnsiTheme="minorHAnsi" w:cstheme="minorBidi"/>
          <w:noProof/>
          <w:sz w:val="22"/>
          <w:szCs w:val="22"/>
          <w:lang w:eastAsia="en-GB"/>
        </w:rPr>
        <w:tab/>
      </w:r>
      <w:r>
        <w:rPr>
          <w:noProof/>
        </w:rPr>
        <w:t>Media sender side</w:t>
      </w:r>
      <w:r>
        <w:rPr>
          <w:noProof/>
        </w:rPr>
        <w:tab/>
      </w:r>
      <w:r>
        <w:rPr>
          <w:noProof/>
        </w:rPr>
        <w:fldChar w:fldCharType="begin" w:fldLock="1"/>
      </w:r>
      <w:r>
        <w:rPr>
          <w:noProof/>
        </w:rPr>
        <w:instrText xml:space="preserve"> PAGEREF _Toc130386611 \h </w:instrText>
      </w:r>
      <w:r>
        <w:rPr>
          <w:noProof/>
        </w:rPr>
      </w:r>
      <w:r>
        <w:rPr>
          <w:noProof/>
        </w:rPr>
        <w:fldChar w:fldCharType="separate"/>
      </w:r>
      <w:r>
        <w:rPr>
          <w:noProof/>
        </w:rPr>
        <w:t>311</w:t>
      </w:r>
      <w:r>
        <w:rPr>
          <w:noProof/>
        </w:rPr>
        <w:fldChar w:fldCharType="end"/>
      </w:r>
    </w:p>
    <w:p w14:paraId="46D9ACE2" w14:textId="3D07E96C" w:rsidR="00025381" w:rsidRDefault="00025381">
      <w:pPr>
        <w:pStyle w:val="TOC2"/>
        <w:rPr>
          <w:rFonts w:asciiTheme="minorHAnsi" w:eastAsiaTheme="minorEastAsia" w:hAnsiTheme="minorHAnsi" w:cstheme="minorBidi"/>
          <w:noProof/>
          <w:sz w:val="22"/>
          <w:szCs w:val="22"/>
          <w:lang w:eastAsia="en-GB"/>
        </w:rPr>
      </w:pPr>
      <w:r>
        <w:rPr>
          <w:noProof/>
        </w:rPr>
        <w:t>C.2.3</w:t>
      </w:r>
      <w:r>
        <w:rPr>
          <w:rFonts w:asciiTheme="minorHAnsi" w:eastAsiaTheme="minorEastAsia" w:hAnsiTheme="minorHAnsi" w:cstheme="minorBidi"/>
          <w:noProof/>
          <w:sz w:val="22"/>
          <w:szCs w:val="22"/>
          <w:lang w:eastAsia="en-GB"/>
        </w:rPr>
        <w:tab/>
      </w:r>
      <w:r>
        <w:rPr>
          <w:noProof/>
        </w:rPr>
        <w:t>Media receiver side</w:t>
      </w:r>
      <w:r>
        <w:rPr>
          <w:noProof/>
        </w:rPr>
        <w:tab/>
      </w:r>
      <w:r>
        <w:rPr>
          <w:noProof/>
        </w:rPr>
        <w:fldChar w:fldCharType="begin" w:fldLock="1"/>
      </w:r>
      <w:r>
        <w:rPr>
          <w:noProof/>
        </w:rPr>
        <w:instrText xml:space="preserve"> PAGEREF _Toc130386612 \h </w:instrText>
      </w:r>
      <w:r>
        <w:rPr>
          <w:noProof/>
        </w:rPr>
      </w:r>
      <w:r>
        <w:rPr>
          <w:noProof/>
        </w:rPr>
        <w:fldChar w:fldCharType="separate"/>
      </w:r>
      <w:r>
        <w:rPr>
          <w:noProof/>
        </w:rPr>
        <w:t>311</w:t>
      </w:r>
      <w:r>
        <w:rPr>
          <w:noProof/>
        </w:rPr>
        <w:fldChar w:fldCharType="end"/>
      </w:r>
    </w:p>
    <w:p w14:paraId="27CA3391" w14:textId="1246E890" w:rsidR="00025381" w:rsidRDefault="00025381">
      <w:pPr>
        <w:pStyle w:val="TOC2"/>
        <w:rPr>
          <w:rFonts w:asciiTheme="minorHAnsi" w:eastAsiaTheme="minorEastAsia" w:hAnsiTheme="minorHAnsi" w:cstheme="minorBidi"/>
          <w:noProof/>
          <w:sz w:val="22"/>
          <w:szCs w:val="22"/>
          <w:lang w:eastAsia="en-GB"/>
        </w:rPr>
      </w:pPr>
      <w:r>
        <w:rPr>
          <w:noProof/>
        </w:rPr>
        <w:t>C.2.4</w:t>
      </w:r>
      <w:r>
        <w:rPr>
          <w:rFonts w:asciiTheme="minorHAnsi" w:eastAsiaTheme="minorEastAsia" w:hAnsiTheme="minorHAnsi" w:cstheme="minorBidi"/>
          <w:noProof/>
          <w:sz w:val="22"/>
          <w:szCs w:val="22"/>
          <w:lang w:eastAsia="en-GB"/>
        </w:rPr>
        <w:tab/>
      </w:r>
      <w:r>
        <w:rPr>
          <w:noProof/>
        </w:rPr>
        <w:t>Video encoder bitrate adaptation, down-switch</w:t>
      </w:r>
      <w:r>
        <w:rPr>
          <w:noProof/>
        </w:rPr>
        <w:tab/>
      </w:r>
      <w:r>
        <w:rPr>
          <w:noProof/>
        </w:rPr>
        <w:fldChar w:fldCharType="begin" w:fldLock="1"/>
      </w:r>
      <w:r>
        <w:rPr>
          <w:noProof/>
        </w:rPr>
        <w:instrText xml:space="preserve"> PAGEREF _Toc130386613 \h </w:instrText>
      </w:r>
      <w:r>
        <w:rPr>
          <w:noProof/>
        </w:rPr>
      </w:r>
      <w:r>
        <w:rPr>
          <w:noProof/>
        </w:rPr>
        <w:fldChar w:fldCharType="separate"/>
      </w:r>
      <w:r>
        <w:rPr>
          <w:noProof/>
        </w:rPr>
        <w:t>311</w:t>
      </w:r>
      <w:r>
        <w:rPr>
          <w:noProof/>
        </w:rPr>
        <w:fldChar w:fldCharType="end"/>
      </w:r>
    </w:p>
    <w:p w14:paraId="132916DF" w14:textId="28373D36" w:rsidR="00025381" w:rsidRDefault="00025381">
      <w:pPr>
        <w:pStyle w:val="TOC2"/>
        <w:rPr>
          <w:rFonts w:asciiTheme="minorHAnsi" w:eastAsiaTheme="minorEastAsia" w:hAnsiTheme="minorHAnsi" w:cstheme="minorBidi"/>
          <w:noProof/>
          <w:sz w:val="22"/>
          <w:szCs w:val="22"/>
          <w:lang w:eastAsia="en-GB"/>
        </w:rPr>
      </w:pPr>
      <w:r>
        <w:rPr>
          <w:noProof/>
        </w:rPr>
        <w:t>C.2.5</w:t>
      </w:r>
      <w:r>
        <w:rPr>
          <w:rFonts w:asciiTheme="minorHAnsi" w:eastAsiaTheme="minorEastAsia" w:hAnsiTheme="minorHAnsi" w:cstheme="minorBidi"/>
          <w:noProof/>
          <w:sz w:val="22"/>
          <w:szCs w:val="22"/>
          <w:lang w:eastAsia="en-GB"/>
        </w:rPr>
        <w:tab/>
      </w:r>
      <w:r>
        <w:rPr>
          <w:noProof/>
        </w:rPr>
        <w:t>Video encoder bitrate adaptation, receiver-driven up-switch</w:t>
      </w:r>
      <w:r>
        <w:rPr>
          <w:noProof/>
        </w:rPr>
        <w:tab/>
      </w:r>
      <w:r>
        <w:rPr>
          <w:noProof/>
        </w:rPr>
        <w:fldChar w:fldCharType="begin" w:fldLock="1"/>
      </w:r>
      <w:r>
        <w:rPr>
          <w:noProof/>
        </w:rPr>
        <w:instrText xml:space="preserve"> PAGEREF _Toc130386614 \h </w:instrText>
      </w:r>
      <w:r>
        <w:rPr>
          <w:noProof/>
        </w:rPr>
      </w:r>
      <w:r>
        <w:rPr>
          <w:noProof/>
        </w:rPr>
        <w:fldChar w:fldCharType="separate"/>
      </w:r>
      <w:r>
        <w:rPr>
          <w:noProof/>
        </w:rPr>
        <w:t>313</w:t>
      </w:r>
      <w:r>
        <w:rPr>
          <w:noProof/>
        </w:rPr>
        <w:fldChar w:fldCharType="end"/>
      </w:r>
    </w:p>
    <w:p w14:paraId="2A5F30A5" w14:textId="198CE25B" w:rsidR="00025381" w:rsidRDefault="00025381">
      <w:pPr>
        <w:pStyle w:val="TOC2"/>
        <w:rPr>
          <w:rFonts w:asciiTheme="minorHAnsi" w:eastAsiaTheme="minorEastAsia" w:hAnsiTheme="minorHAnsi" w:cstheme="minorBidi"/>
          <w:noProof/>
          <w:sz w:val="22"/>
          <w:szCs w:val="22"/>
          <w:lang w:eastAsia="en-GB"/>
        </w:rPr>
      </w:pPr>
      <w:r>
        <w:rPr>
          <w:noProof/>
        </w:rPr>
        <w:t>C.2.6</w:t>
      </w:r>
      <w:r>
        <w:rPr>
          <w:rFonts w:asciiTheme="minorHAnsi" w:eastAsiaTheme="minorEastAsia" w:hAnsiTheme="minorHAnsi" w:cstheme="minorBidi"/>
          <w:noProof/>
          <w:sz w:val="22"/>
          <w:szCs w:val="22"/>
          <w:lang w:eastAsia="en-GB"/>
        </w:rPr>
        <w:tab/>
      </w:r>
      <w:r>
        <w:rPr>
          <w:noProof/>
        </w:rPr>
        <w:t>Video encoder bitrate adaptation, recovery phase</w:t>
      </w:r>
      <w:r>
        <w:rPr>
          <w:noProof/>
        </w:rPr>
        <w:tab/>
      </w:r>
      <w:r>
        <w:rPr>
          <w:noProof/>
        </w:rPr>
        <w:fldChar w:fldCharType="begin" w:fldLock="1"/>
      </w:r>
      <w:r>
        <w:rPr>
          <w:noProof/>
        </w:rPr>
        <w:instrText xml:space="preserve"> PAGEREF _Toc130386615 \h </w:instrText>
      </w:r>
      <w:r>
        <w:rPr>
          <w:noProof/>
        </w:rPr>
      </w:r>
      <w:r>
        <w:rPr>
          <w:noProof/>
        </w:rPr>
        <w:fldChar w:fldCharType="separate"/>
      </w:r>
      <w:r>
        <w:rPr>
          <w:noProof/>
        </w:rPr>
        <w:t>313</w:t>
      </w:r>
      <w:r>
        <w:rPr>
          <w:noProof/>
        </w:rPr>
        <w:fldChar w:fldCharType="end"/>
      </w:r>
    </w:p>
    <w:p w14:paraId="20D9F64C" w14:textId="73B33184" w:rsidR="00025381" w:rsidRDefault="00025381" w:rsidP="00025381">
      <w:pPr>
        <w:pStyle w:val="TOC8"/>
        <w:rPr>
          <w:rFonts w:asciiTheme="minorHAnsi" w:eastAsiaTheme="minorEastAsia" w:hAnsiTheme="minorHAnsi" w:cstheme="minorBidi"/>
          <w:b w:val="0"/>
          <w:noProof/>
          <w:szCs w:val="22"/>
          <w:lang w:eastAsia="en-GB"/>
        </w:rPr>
      </w:pPr>
      <w:r>
        <w:rPr>
          <w:noProof/>
        </w:rPr>
        <w:t>Annex D (informative): Reference delay computation algorithm</w:t>
      </w:r>
      <w:r>
        <w:rPr>
          <w:noProof/>
        </w:rPr>
        <w:tab/>
      </w:r>
      <w:r>
        <w:rPr>
          <w:noProof/>
        </w:rPr>
        <w:fldChar w:fldCharType="begin" w:fldLock="1"/>
      </w:r>
      <w:r>
        <w:rPr>
          <w:noProof/>
        </w:rPr>
        <w:instrText xml:space="preserve"> PAGEREF _Toc130386616 \h </w:instrText>
      </w:r>
      <w:r>
        <w:rPr>
          <w:noProof/>
        </w:rPr>
      </w:r>
      <w:r>
        <w:rPr>
          <w:noProof/>
        </w:rPr>
        <w:fldChar w:fldCharType="separate"/>
      </w:r>
      <w:r>
        <w:rPr>
          <w:noProof/>
        </w:rPr>
        <w:t>315</w:t>
      </w:r>
      <w:r>
        <w:rPr>
          <w:noProof/>
        </w:rPr>
        <w:fldChar w:fldCharType="end"/>
      </w:r>
    </w:p>
    <w:p w14:paraId="64CA789B" w14:textId="6736A87C" w:rsidR="00025381" w:rsidRDefault="00025381" w:rsidP="00025381">
      <w:pPr>
        <w:pStyle w:val="TOC8"/>
        <w:rPr>
          <w:rFonts w:asciiTheme="minorHAnsi" w:eastAsiaTheme="minorEastAsia" w:hAnsiTheme="minorHAnsi" w:cstheme="minorBidi"/>
          <w:b w:val="0"/>
          <w:noProof/>
          <w:szCs w:val="22"/>
          <w:lang w:eastAsia="en-GB"/>
        </w:rPr>
      </w:pPr>
      <w:r w:rsidRPr="00316CC4">
        <w:rPr>
          <w:noProof/>
          <w:lang w:val="fr-FR"/>
        </w:rPr>
        <w:t>Annex E (informative): QoS profiles</w:t>
      </w:r>
      <w:r>
        <w:rPr>
          <w:noProof/>
        </w:rPr>
        <w:tab/>
      </w:r>
      <w:r>
        <w:rPr>
          <w:noProof/>
        </w:rPr>
        <w:fldChar w:fldCharType="begin" w:fldLock="1"/>
      </w:r>
      <w:r>
        <w:rPr>
          <w:noProof/>
        </w:rPr>
        <w:instrText xml:space="preserve"> PAGEREF _Toc130386617 \h </w:instrText>
      </w:r>
      <w:r>
        <w:rPr>
          <w:noProof/>
        </w:rPr>
      </w:r>
      <w:r>
        <w:rPr>
          <w:noProof/>
        </w:rPr>
        <w:fldChar w:fldCharType="separate"/>
      </w:r>
      <w:r>
        <w:rPr>
          <w:noProof/>
        </w:rPr>
        <w:t>317</w:t>
      </w:r>
      <w:r>
        <w:rPr>
          <w:noProof/>
        </w:rPr>
        <w:fldChar w:fldCharType="end"/>
      </w:r>
    </w:p>
    <w:p w14:paraId="4681B896" w14:textId="70686417" w:rsidR="00025381" w:rsidRDefault="00025381">
      <w:pPr>
        <w:pStyle w:val="TOC1"/>
        <w:rPr>
          <w:rFonts w:asciiTheme="minorHAnsi" w:eastAsiaTheme="minorEastAsia" w:hAnsiTheme="minorHAnsi" w:cstheme="minorBidi"/>
          <w:noProof/>
          <w:szCs w:val="22"/>
          <w:lang w:eastAsia="en-GB"/>
        </w:rPr>
      </w:pPr>
      <w:r w:rsidRPr="00316CC4">
        <w:rPr>
          <w:noProof/>
          <w:lang w:val="fr-FR"/>
        </w:rPr>
        <w:t>E.1</w:t>
      </w:r>
      <w:r>
        <w:rPr>
          <w:rFonts w:asciiTheme="minorHAnsi" w:eastAsiaTheme="minorEastAsia" w:hAnsiTheme="minorHAnsi" w:cstheme="minorBidi"/>
          <w:noProof/>
          <w:szCs w:val="22"/>
          <w:lang w:eastAsia="en-GB"/>
        </w:rPr>
        <w:tab/>
      </w:r>
      <w:r w:rsidRPr="00316CC4">
        <w:rPr>
          <w:noProof/>
          <w:lang w:val="fr-FR"/>
        </w:rPr>
        <w:t>General</w:t>
      </w:r>
      <w:r>
        <w:rPr>
          <w:noProof/>
        </w:rPr>
        <w:tab/>
      </w:r>
      <w:r>
        <w:rPr>
          <w:noProof/>
        </w:rPr>
        <w:fldChar w:fldCharType="begin" w:fldLock="1"/>
      </w:r>
      <w:r>
        <w:rPr>
          <w:noProof/>
        </w:rPr>
        <w:instrText xml:space="preserve"> PAGEREF _Toc130386618 \h </w:instrText>
      </w:r>
      <w:r>
        <w:rPr>
          <w:noProof/>
        </w:rPr>
      </w:r>
      <w:r>
        <w:rPr>
          <w:noProof/>
        </w:rPr>
        <w:fldChar w:fldCharType="separate"/>
      </w:r>
      <w:r>
        <w:rPr>
          <w:noProof/>
        </w:rPr>
        <w:t>317</w:t>
      </w:r>
      <w:r>
        <w:rPr>
          <w:noProof/>
        </w:rPr>
        <w:fldChar w:fldCharType="end"/>
      </w:r>
    </w:p>
    <w:p w14:paraId="79932A01" w14:textId="4645BC46" w:rsidR="00025381" w:rsidRDefault="00025381">
      <w:pPr>
        <w:pStyle w:val="TOC1"/>
        <w:rPr>
          <w:rFonts w:asciiTheme="minorHAnsi" w:eastAsiaTheme="minorEastAsia" w:hAnsiTheme="minorHAnsi" w:cstheme="minorBidi"/>
          <w:noProof/>
          <w:szCs w:val="22"/>
          <w:lang w:eastAsia="en-GB"/>
        </w:rPr>
      </w:pPr>
      <w:r>
        <w:rPr>
          <w:noProof/>
        </w:rPr>
        <w:t>E.2</w:t>
      </w:r>
      <w:r>
        <w:rPr>
          <w:rFonts w:asciiTheme="minorHAnsi" w:eastAsiaTheme="minorEastAsia" w:hAnsiTheme="minorHAnsi" w:cstheme="minorBidi"/>
          <w:noProof/>
          <w:szCs w:val="22"/>
          <w:lang w:eastAsia="en-GB"/>
        </w:rPr>
        <w:tab/>
      </w:r>
      <w:r>
        <w:rPr>
          <w:noProof/>
        </w:rPr>
        <w:t>Bi-directional speech (AMR12.2, IPv4, RTCP and MBR=GBR bearer)</w:t>
      </w:r>
      <w:r>
        <w:rPr>
          <w:noProof/>
        </w:rPr>
        <w:tab/>
      </w:r>
      <w:r>
        <w:rPr>
          <w:noProof/>
        </w:rPr>
        <w:fldChar w:fldCharType="begin" w:fldLock="1"/>
      </w:r>
      <w:r>
        <w:rPr>
          <w:noProof/>
        </w:rPr>
        <w:instrText xml:space="preserve"> PAGEREF _Toc130386619 \h </w:instrText>
      </w:r>
      <w:r>
        <w:rPr>
          <w:noProof/>
        </w:rPr>
      </w:r>
      <w:r>
        <w:rPr>
          <w:noProof/>
        </w:rPr>
        <w:fldChar w:fldCharType="separate"/>
      </w:r>
      <w:r>
        <w:rPr>
          <w:noProof/>
        </w:rPr>
        <w:t>317</w:t>
      </w:r>
      <w:r>
        <w:rPr>
          <w:noProof/>
        </w:rPr>
        <w:fldChar w:fldCharType="end"/>
      </w:r>
    </w:p>
    <w:p w14:paraId="1DBF6E90" w14:textId="6707D0DC" w:rsidR="00025381" w:rsidRDefault="00025381">
      <w:pPr>
        <w:pStyle w:val="TOC1"/>
        <w:rPr>
          <w:rFonts w:asciiTheme="minorHAnsi" w:eastAsiaTheme="minorEastAsia" w:hAnsiTheme="minorHAnsi" w:cstheme="minorBidi"/>
          <w:noProof/>
          <w:szCs w:val="22"/>
          <w:lang w:eastAsia="en-GB"/>
        </w:rPr>
      </w:pPr>
      <w:r>
        <w:rPr>
          <w:noProof/>
        </w:rPr>
        <w:t>E.3</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_Toc130386620 \h </w:instrText>
      </w:r>
      <w:r>
        <w:rPr>
          <w:noProof/>
        </w:rPr>
      </w:r>
      <w:r>
        <w:rPr>
          <w:noProof/>
        </w:rPr>
        <w:fldChar w:fldCharType="separate"/>
      </w:r>
      <w:r>
        <w:rPr>
          <w:noProof/>
        </w:rPr>
        <w:t>318</w:t>
      </w:r>
      <w:r>
        <w:rPr>
          <w:noProof/>
        </w:rPr>
        <w:fldChar w:fldCharType="end"/>
      </w:r>
    </w:p>
    <w:p w14:paraId="54014A13" w14:textId="28644970" w:rsidR="00025381" w:rsidRDefault="00025381">
      <w:pPr>
        <w:pStyle w:val="TOC1"/>
        <w:rPr>
          <w:rFonts w:asciiTheme="minorHAnsi" w:eastAsiaTheme="minorEastAsia" w:hAnsiTheme="minorHAnsi" w:cstheme="minorBidi"/>
          <w:noProof/>
          <w:szCs w:val="22"/>
          <w:lang w:eastAsia="en-GB"/>
        </w:rPr>
      </w:pPr>
      <w:r>
        <w:rPr>
          <w:noProof/>
        </w:rPr>
        <w:t>E.4</w:t>
      </w:r>
      <w:r>
        <w:rPr>
          <w:rFonts w:asciiTheme="minorHAnsi" w:eastAsiaTheme="minorEastAsia" w:hAnsiTheme="minorHAnsi" w:cstheme="minorBidi"/>
          <w:noProof/>
          <w:szCs w:val="22"/>
          <w:lang w:eastAsia="en-GB"/>
        </w:rPr>
        <w:tab/>
      </w:r>
      <w:r>
        <w:rPr>
          <w:noProof/>
        </w:rPr>
        <w:t>Bi-directional real-time text (3 kbps, IPv4 or IPv6, RTCP and MBR=GBR bearer)</w:t>
      </w:r>
      <w:r>
        <w:rPr>
          <w:noProof/>
        </w:rPr>
        <w:tab/>
      </w:r>
      <w:r>
        <w:rPr>
          <w:noProof/>
        </w:rPr>
        <w:fldChar w:fldCharType="begin" w:fldLock="1"/>
      </w:r>
      <w:r>
        <w:rPr>
          <w:noProof/>
        </w:rPr>
        <w:instrText xml:space="preserve"> PAGEREF _Toc130386621 \h </w:instrText>
      </w:r>
      <w:r>
        <w:rPr>
          <w:noProof/>
        </w:rPr>
      </w:r>
      <w:r>
        <w:rPr>
          <w:noProof/>
        </w:rPr>
        <w:fldChar w:fldCharType="separate"/>
      </w:r>
      <w:r>
        <w:rPr>
          <w:noProof/>
        </w:rPr>
        <w:t>319</w:t>
      </w:r>
      <w:r>
        <w:rPr>
          <w:noProof/>
        </w:rPr>
        <w:fldChar w:fldCharType="end"/>
      </w:r>
    </w:p>
    <w:p w14:paraId="5083AAD8" w14:textId="58406D16" w:rsidR="00025381" w:rsidRDefault="00025381">
      <w:pPr>
        <w:pStyle w:val="TOC1"/>
        <w:rPr>
          <w:rFonts w:asciiTheme="minorHAnsi" w:eastAsiaTheme="minorEastAsia" w:hAnsiTheme="minorHAnsi" w:cstheme="minorBidi"/>
          <w:noProof/>
          <w:szCs w:val="22"/>
          <w:lang w:eastAsia="en-GB"/>
        </w:rPr>
      </w:pPr>
      <w:r>
        <w:rPr>
          <w:noProof/>
        </w:rPr>
        <w:t>E.5</w:t>
      </w:r>
      <w:r>
        <w:rPr>
          <w:rFonts w:asciiTheme="minorHAnsi" w:eastAsiaTheme="minorEastAsia" w:hAnsiTheme="minorHAnsi" w:cstheme="minorBidi"/>
          <w:noProof/>
          <w:szCs w:val="22"/>
          <w:lang w:eastAsia="en-GB"/>
        </w:rPr>
        <w:tab/>
      </w:r>
      <w:r>
        <w:rPr>
          <w:noProof/>
        </w:rPr>
        <w:t>Bi-directional speech (AMR-WB23.85, IPv4, RTCP and MBR=GBR bearer)</w:t>
      </w:r>
      <w:r>
        <w:rPr>
          <w:noProof/>
        </w:rPr>
        <w:tab/>
      </w:r>
      <w:r>
        <w:rPr>
          <w:noProof/>
        </w:rPr>
        <w:fldChar w:fldCharType="begin" w:fldLock="1"/>
      </w:r>
      <w:r>
        <w:rPr>
          <w:noProof/>
        </w:rPr>
        <w:instrText xml:space="preserve"> PAGEREF _Toc130386622 \h </w:instrText>
      </w:r>
      <w:r>
        <w:rPr>
          <w:noProof/>
        </w:rPr>
      </w:r>
      <w:r>
        <w:rPr>
          <w:noProof/>
        </w:rPr>
        <w:fldChar w:fldCharType="separate"/>
      </w:r>
      <w:r>
        <w:rPr>
          <w:noProof/>
        </w:rPr>
        <w:t>321</w:t>
      </w:r>
      <w:r>
        <w:rPr>
          <w:noProof/>
        </w:rPr>
        <w:fldChar w:fldCharType="end"/>
      </w:r>
    </w:p>
    <w:p w14:paraId="663E088B" w14:textId="43372B2C" w:rsidR="00025381" w:rsidRDefault="00025381">
      <w:pPr>
        <w:pStyle w:val="TOC1"/>
        <w:rPr>
          <w:rFonts w:asciiTheme="minorHAnsi" w:eastAsiaTheme="minorEastAsia" w:hAnsiTheme="minorHAnsi" w:cstheme="minorBidi"/>
          <w:noProof/>
          <w:szCs w:val="22"/>
          <w:lang w:eastAsia="en-GB"/>
        </w:rPr>
      </w:pPr>
      <w:r>
        <w:rPr>
          <w:noProof/>
        </w:rPr>
        <w:t>E.6</w:t>
      </w:r>
      <w:r>
        <w:rPr>
          <w:rFonts w:asciiTheme="minorHAnsi" w:eastAsiaTheme="minorEastAsia" w:hAnsiTheme="minorHAnsi" w:cstheme="minorBidi"/>
          <w:noProof/>
          <w:szCs w:val="22"/>
          <w:lang w:eastAsia="en-GB"/>
        </w:rPr>
        <w:tab/>
      </w:r>
      <w:r>
        <w:rPr>
          <w:noProof/>
        </w:rPr>
        <w:t>Bi-directional video (H.264</w:t>
      </w:r>
      <w:r w:rsidRPr="00316CC4">
        <w:rPr>
          <w:rFonts w:eastAsia="SimSun"/>
          <w:noProof/>
        </w:rPr>
        <w:t xml:space="preserve"> AVC level 1.1</w:t>
      </w:r>
      <w:r>
        <w:rPr>
          <w:noProof/>
        </w:rPr>
        <w:t>, 192 kbps, IPv4, RTCP and MBR=GBR bearer)</w:t>
      </w:r>
      <w:r>
        <w:rPr>
          <w:noProof/>
        </w:rPr>
        <w:tab/>
      </w:r>
      <w:r>
        <w:rPr>
          <w:noProof/>
        </w:rPr>
        <w:fldChar w:fldCharType="begin" w:fldLock="1"/>
      </w:r>
      <w:r>
        <w:rPr>
          <w:noProof/>
        </w:rPr>
        <w:instrText xml:space="preserve"> PAGEREF _Toc130386623 \h </w:instrText>
      </w:r>
      <w:r>
        <w:rPr>
          <w:noProof/>
        </w:rPr>
      </w:r>
      <w:r>
        <w:rPr>
          <w:noProof/>
        </w:rPr>
        <w:fldChar w:fldCharType="separate"/>
      </w:r>
      <w:r>
        <w:rPr>
          <w:noProof/>
        </w:rPr>
        <w:t>321</w:t>
      </w:r>
      <w:r>
        <w:rPr>
          <w:noProof/>
        </w:rPr>
        <w:fldChar w:fldCharType="end"/>
      </w:r>
    </w:p>
    <w:p w14:paraId="74DAA1CC" w14:textId="4D54BCBB" w:rsidR="00025381" w:rsidRDefault="00025381">
      <w:pPr>
        <w:pStyle w:val="TOC1"/>
        <w:rPr>
          <w:rFonts w:asciiTheme="minorHAnsi" w:eastAsiaTheme="minorEastAsia" w:hAnsiTheme="minorHAnsi" w:cstheme="minorBidi"/>
          <w:noProof/>
          <w:szCs w:val="22"/>
          <w:lang w:eastAsia="en-GB"/>
        </w:rPr>
      </w:pPr>
      <w:r>
        <w:rPr>
          <w:noProof/>
        </w:rPr>
        <w:t>E.7</w:t>
      </w:r>
      <w:r>
        <w:rPr>
          <w:rFonts w:asciiTheme="minorHAnsi" w:eastAsiaTheme="minorEastAsia" w:hAnsiTheme="minorHAnsi" w:cstheme="minorBidi"/>
          <w:noProof/>
          <w:szCs w:val="22"/>
          <w:lang w:eastAsia="en-GB"/>
        </w:rPr>
        <w:tab/>
      </w:r>
      <w:r>
        <w:rPr>
          <w:noProof/>
        </w:rPr>
        <w:t>Bi-directional speech (AMR12.2, IPv6, RTCP and MBR=GBR bearer)</w:t>
      </w:r>
      <w:r>
        <w:rPr>
          <w:noProof/>
        </w:rPr>
        <w:tab/>
      </w:r>
      <w:r>
        <w:rPr>
          <w:noProof/>
        </w:rPr>
        <w:fldChar w:fldCharType="begin" w:fldLock="1"/>
      </w:r>
      <w:r>
        <w:rPr>
          <w:noProof/>
        </w:rPr>
        <w:instrText xml:space="preserve"> PAGEREF _Toc130386624 \h </w:instrText>
      </w:r>
      <w:r>
        <w:rPr>
          <w:noProof/>
        </w:rPr>
      </w:r>
      <w:r>
        <w:rPr>
          <w:noProof/>
        </w:rPr>
        <w:fldChar w:fldCharType="separate"/>
      </w:r>
      <w:r>
        <w:rPr>
          <w:noProof/>
        </w:rPr>
        <w:t>322</w:t>
      </w:r>
      <w:r>
        <w:rPr>
          <w:noProof/>
        </w:rPr>
        <w:fldChar w:fldCharType="end"/>
      </w:r>
    </w:p>
    <w:p w14:paraId="027DFF22" w14:textId="5243FC3A" w:rsidR="00025381" w:rsidRDefault="00025381">
      <w:pPr>
        <w:pStyle w:val="TOC1"/>
        <w:rPr>
          <w:rFonts w:asciiTheme="minorHAnsi" w:eastAsiaTheme="minorEastAsia" w:hAnsiTheme="minorHAnsi" w:cstheme="minorBidi"/>
          <w:noProof/>
          <w:szCs w:val="22"/>
          <w:lang w:eastAsia="en-GB"/>
        </w:rPr>
      </w:pPr>
      <w:r>
        <w:rPr>
          <w:noProof/>
        </w:rPr>
        <w:t>E.8</w:t>
      </w:r>
      <w:r>
        <w:rPr>
          <w:rFonts w:asciiTheme="minorHAnsi" w:eastAsiaTheme="minorEastAsia" w:hAnsiTheme="minorHAnsi" w:cstheme="minorBidi"/>
          <w:noProof/>
          <w:szCs w:val="22"/>
          <w:lang w:eastAsia="en-GB"/>
        </w:rPr>
        <w:tab/>
      </w:r>
      <w:r>
        <w:rPr>
          <w:noProof/>
        </w:rPr>
        <w:t>Bi-directional speech (AMR-WB23.85, IPv6, RTCP and MBR=GBR bearer)</w:t>
      </w:r>
      <w:r>
        <w:rPr>
          <w:noProof/>
        </w:rPr>
        <w:tab/>
      </w:r>
      <w:r>
        <w:rPr>
          <w:noProof/>
        </w:rPr>
        <w:fldChar w:fldCharType="begin" w:fldLock="1"/>
      </w:r>
      <w:r>
        <w:rPr>
          <w:noProof/>
        </w:rPr>
        <w:instrText xml:space="preserve"> PAGEREF _Toc130386625 \h </w:instrText>
      </w:r>
      <w:r>
        <w:rPr>
          <w:noProof/>
        </w:rPr>
      </w:r>
      <w:r>
        <w:rPr>
          <w:noProof/>
        </w:rPr>
        <w:fldChar w:fldCharType="separate"/>
      </w:r>
      <w:r>
        <w:rPr>
          <w:noProof/>
        </w:rPr>
        <w:t>323</w:t>
      </w:r>
      <w:r>
        <w:rPr>
          <w:noProof/>
        </w:rPr>
        <w:fldChar w:fldCharType="end"/>
      </w:r>
    </w:p>
    <w:p w14:paraId="36B15DBF" w14:textId="5919E03A" w:rsidR="00025381" w:rsidRDefault="00025381">
      <w:pPr>
        <w:pStyle w:val="TOC1"/>
        <w:rPr>
          <w:rFonts w:asciiTheme="minorHAnsi" w:eastAsiaTheme="minorEastAsia" w:hAnsiTheme="minorHAnsi" w:cstheme="minorBidi"/>
          <w:noProof/>
          <w:szCs w:val="22"/>
          <w:lang w:eastAsia="en-GB"/>
        </w:rPr>
      </w:pPr>
      <w:r>
        <w:rPr>
          <w:noProof/>
        </w:rPr>
        <w:t>E.9</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_Toc130386626 \h </w:instrText>
      </w:r>
      <w:r>
        <w:rPr>
          <w:noProof/>
        </w:rPr>
      </w:r>
      <w:r>
        <w:rPr>
          <w:noProof/>
        </w:rPr>
        <w:fldChar w:fldCharType="separate"/>
      </w:r>
      <w:r>
        <w:rPr>
          <w:noProof/>
        </w:rPr>
        <w:t>324</w:t>
      </w:r>
      <w:r>
        <w:rPr>
          <w:noProof/>
        </w:rPr>
        <w:fldChar w:fldCharType="end"/>
      </w:r>
    </w:p>
    <w:p w14:paraId="4D662A2D" w14:textId="09411EB3" w:rsidR="00025381" w:rsidRDefault="00025381">
      <w:pPr>
        <w:pStyle w:val="TOC1"/>
        <w:rPr>
          <w:rFonts w:asciiTheme="minorHAnsi" w:eastAsiaTheme="minorEastAsia" w:hAnsiTheme="minorHAnsi" w:cstheme="minorBidi"/>
          <w:noProof/>
          <w:szCs w:val="22"/>
          <w:lang w:eastAsia="en-GB"/>
        </w:rPr>
      </w:pPr>
      <w:r>
        <w:rPr>
          <w:noProof/>
        </w:rPr>
        <w:t>E.10</w:t>
      </w:r>
      <w:r>
        <w:rPr>
          <w:rFonts w:asciiTheme="minorHAnsi" w:eastAsiaTheme="minorEastAsia" w:hAnsiTheme="minorHAnsi" w:cstheme="minorBidi"/>
          <w:noProof/>
          <w:szCs w:val="22"/>
          <w:lang w:eastAsia="en-GB"/>
        </w:rPr>
        <w:tab/>
      </w:r>
      <w:r>
        <w:rPr>
          <w:noProof/>
        </w:rPr>
        <w:t>Bi-directional video (H.264</w:t>
      </w:r>
      <w:r w:rsidRPr="00316CC4">
        <w:rPr>
          <w:rFonts w:eastAsia="SimSun"/>
          <w:noProof/>
        </w:rPr>
        <w:t xml:space="preserve"> AVC level 1.1</w:t>
      </w:r>
      <w:r>
        <w:rPr>
          <w:noProof/>
        </w:rPr>
        <w:t>, 192 kbps, IPv6, RTCP and MBR=GBR bearer)</w:t>
      </w:r>
      <w:r>
        <w:rPr>
          <w:noProof/>
        </w:rPr>
        <w:tab/>
      </w:r>
      <w:r>
        <w:rPr>
          <w:noProof/>
        </w:rPr>
        <w:fldChar w:fldCharType="begin" w:fldLock="1"/>
      </w:r>
      <w:r>
        <w:rPr>
          <w:noProof/>
        </w:rPr>
        <w:instrText xml:space="preserve"> PAGEREF _Toc130386627 \h </w:instrText>
      </w:r>
      <w:r>
        <w:rPr>
          <w:noProof/>
        </w:rPr>
      </w:r>
      <w:r>
        <w:rPr>
          <w:noProof/>
        </w:rPr>
        <w:fldChar w:fldCharType="separate"/>
      </w:r>
      <w:r>
        <w:rPr>
          <w:noProof/>
        </w:rPr>
        <w:t>324</w:t>
      </w:r>
      <w:r>
        <w:rPr>
          <w:noProof/>
        </w:rPr>
        <w:fldChar w:fldCharType="end"/>
      </w:r>
    </w:p>
    <w:p w14:paraId="636CDD42" w14:textId="78B5A17E" w:rsidR="00025381" w:rsidRDefault="00025381">
      <w:pPr>
        <w:pStyle w:val="TOC1"/>
        <w:rPr>
          <w:rFonts w:asciiTheme="minorHAnsi" w:eastAsiaTheme="minorEastAsia" w:hAnsiTheme="minorHAnsi" w:cstheme="minorBidi"/>
          <w:noProof/>
          <w:szCs w:val="22"/>
          <w:lang w:eastAsia="en-GB"/>
        </w:rPr>
      </w:pPr>
      <w:r>
        <w:rPr>
          <w:noProof/>
        </w:rPr>
        <w:t>E.11</w:t>
      </w:r>
      <w:r>
        <w:rPr>
          <w:rFonts w:asciiTheme="minorHAnsi" w:eastAsiaTheme="minorEastAsia" w:hAnsiTheme="minorHAnsi" w:cstheme="minorBidi"/>
          <w:noProof/>
          <w:szCs w:val="22"/>
          <w:lang w:eastAsia="en-GB"/>
        </w:rPr>
        <w:tab/>
      </w:r>
      <w:r>
        <w:rPr>
          <w:noProof/>
        </w:rPr>
        <w:t>Bi-directional speech (AMR, IPv4, RTCP and MBR&gt;GBR bearer)</w:t>
      </w:r>
      <w:r>
        <w:rPr>
          <w:noProof/>
        </w:rPr>
        <w:tab/>
      </w:r>
      <w:r>
        <w:rPr>
          <w:noProof/>
        </w:rPr>
        <w:fldChar w:fldCharType="begin" w:fldLock="1"/>
      </w:r>
      <w:r>
        <w:rPr>
          <w:noProof/>
        </w:rPr>
        <w:instrText xml:space="preserve"> PAGEREF _Toc130386628 \h </w:instrText>
      </w:r>
      <w:r>
        <w:rPr>
          <w:noProof/>
        </w:rPr>
      </w:r>
      <w:r>
        <w:rPr>
          <w:noProof/>
        </w:rPr>
        <w:fldChar w:fldCharType="separate"/>
      </w:r>
      <w:r>
        <w:rPr>
          <w:noProof/>
        </w:rPr>
        <w:t>325</w:t>
      </w:r>
      <w:r>
        <w:rPr>
          <w:noProof/>
        </w:rPr>
        <w:fldChar w:fldCharType="end"/>
      </w:r>
    </w:p>
    <w:p w14:paraId="62710FCE" w14:textId="273723B5" w:rsidR="00025381" w:rsidRDefault="00025381">
      <w:pPr>
        <w:pStyle w:val="TOC1"/>
        <w:rPr>
          <w:rFonts w:asciiTheme="minorHAnsi" w:eastAsiaTheme="minorEastAsia" w:hAnsiTheme="minorHAnsi" w:cstheme="minorBidi"/>
          <w:noProof/>
          <w:szCs w:val="22"/>
          <w:lang w:eastAsia="en-GB"/>
        </w:rPr>
      </w:pPr>
      <w:r>
        <w:rPr>
          <w:noProof/>
        </w:rPr>
        <w:t>E.12</w:t>
      </w:r>
      <w:r>
        <w:rPr>
          <w:rFonts w:asciiTheme="minorHAnsi" w:eastAsiaTheme="minorEastAsia" w:hAnsiTheme="minorHAnsi" w:cstheme="minorBidi"/>
          <w:noProof/>
          <w:szCs w:val="22"/>
          <w:lang w:eastAsia="en-GB"/>
        </w:rPr>
        <w:tab/>
      </w:r>
      <w:r>
        <w:rPr>
          <w:noProof/>
        </w:rPr>
        <w:t>Bi-directional speech (AMR-WB, IPv4, RTCP and MBR&gt;GBR bearer)</w:t>
      </w:r>
      <w:r>
        <w:rPr>
          <w:noProof/>
        </w:rPr>
        <w:tab/>
      </w:r>
      <w:r>
        <w:rPr>
          <w:noProof/>
        </w:rPr>
        <w:fldChar w:fldCharType="begin" w:fldLock="1"/>
      </w:r>
      <w:r>
        <w:rPr>
          <w:noProof/>
        </w:rPr>
        <w:instrText xml:space="preserve"> PAGEREF _Toc130386629 \h </w:instrText>
      </w:r>
      <w:r>
        <w:rPr>
          <w:noProof/>
        </w:rPr>
      </w:r>
      <w:r>
        <w:rPr>
          <w:noProof/>
        </w:rPr>
        <w:fldChar w:fldCharType="separate"/>
      </w:r>
      <w:r>
        <w:rPr>
          <w:noProof/>
        </w:rPr>
        <w:t>326</w:t>
      </w:r>
      <w:r>
        <w:rPr>
          <w:noProof/>
        </w:rPr>
        <w:fldChar w:fldCharType="end"/>
      </w:r>
    </w:p>
    <w:p w14:paraId="26784215" w14:textId="53941BFA" w:rsidR="00025381" w:rsidRDefault="00025381">
      <w:pPr>
        <w:pStyle w:val="TOC1"/>
        <w:rPr>
          <w:rFonts w:asciiTheme="minorHAnsi" w:eastAsiaTheme="minorEastAsia" w:hAnsiTheme="minorHAnsi" w:cstheme="minorBidi"/>
          <w:noProof/>
          <w:szCs w:val="22"/>
          <w:lang w:eastAsia="en-GB"/>
        </w:rPr>
      </w:pPr>
      <w:r>
        <w:rPr>
          <w:noProof/>
        </w:rPr>
        <w:t>E.13</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_Toc130386630 \h </w:instrText>
      </w:r>
      <w:r>
        <w:rPr>
          <w:noProof/>
        </w:rPr>
      </w:r>
      <w:r>
        <w:rPr>
          <w:noProof/>
        </w:rPr>
        <w:fldChar w:fldCharType="separate"/>
      </w:r>
      <w:r>
        <w:rPr>
          <w:noProof/>
        </w:rPr>
        <w:t>327</w:t>
      </w:r>
      <w:r>
        <w:rPr>
          <w:noProof/>
        </w:rPr>
        <w:fldChar w:fldCharType="end"/>
      </w:r>
    </w:p>
    <w:p w14:paraId="6E8BD6D9" w14:textId="2405DBA2" w:rsidR="00025381" w:rsidRDefault="00025381">
      <w:pPr>
        <w:pStyle w:val="TOC1"/>
        <w:rPr>
          <w:rFonts w:asciiTheme="minorHAnsi" w:eastAsiaTheme="minorEastAsia" w:hAnsiTheme="minorHAnsi" w:cstheme="minorBidi"/>
          <w:noProof/>
          <w:szCs w:val="22"/>
          <w:lang w:eastAsia="en-GB"/>
        </w:rPr>
      </w:pPr>
      <w:r>
        <w:rPr>
          <w:noProof/>
        </w:rPr>
        <w:t>E.14</w:t>
      </w:r>
      <w:r>
        <w:rPr>
          <w:rFonts w:asciiTheme="minorHAnsi" w:eastAsiaTheme="minorEastAsia" w:hAnsiTheme="minorHAnsi" w:cstheme="minorBidi"/>
          <w:noProof/>
          <w:szCs w:val="22"/>
          <w:lang w:eastAsia="en-GB"/>
        </w:rPr>
        <w:tab/>
      </w:r>
      <w:r>
        <w:rPr>
          <w:noProof/>
        </w:rPr>
        <w:t>Bi-directional video (H.264</w:t>
      </w:r>
      <w:r w:rsidRPr="00316CC4">
        <w:rPr>
          <w:rFonts w:eastAsia="SimSun"/>
          <w:noProof/>
        </w:rPr>
        <w:t xml:space="preserve"> AVC level 1.1</w:t>
      </w:r>
      <w:r>
        <w:rPr>
          <w:noProof/>
        </w:rPr>
        <w:t>, IPv4, RTCP and MBR&gt;GBR bearer)</w:t>
      </w:r>
      <w:r>
        <w:rPr>
          <w:noProof/>
        </w:rPr>
        <w:tab/>
      </w:r>
      <w:r>
        <w:rPr>
          <w:noProof/>
        </w:rPr>
        <w:fldChar w:fldCharType="begin" w:fldLock="1"/>
      </w:r>
      <w:r>
        <w:rPr>
          <w:noProof/>
        </w:rPr>
        <w:instrText xml:space="preserve"> PAGEREF _Toc130386631 \h </w:instrText>
      </w:r>
      <w:r>
        <w:rPr>
          <w:noProof/>
        </w:rPr>
      </w:r>
      <w:r>
        <w:rPr>
          <w:noProof/>
        </w:rPr>
        <w:fldChar w:fldCharType="separate"/>
      </w:r>
      <w:r>
        <w:rPr>
          <w:noProof/>
        </w:rPr>
        <w:t>327</w:t>
      </w:r>
      <w:r>
        <w:rPr>
          <w:noProof/>
        </w:rPr>
        <w:fldChar w:fldCharType="end"/>
      </w:r>
    </w:p>
    <w:p w14:paraId="05BE3E05" w14:textId="178979E9" w:rsidR="00025381" w:rsidRDefault="00025381">
      <w:pPr>
        <w:pStyle w:val="TOC1"/>
        <w:rPr>
          <w:rFonts w:asciiTheme="minorHAnsi" w:eastAsiaTheme="minorEastAsia" w:hAnsiTheme="minorHAnsi" w:cstheme="minorBidi"/>
          <w:noProof/>
          <w:szCs w:val="22"/>
          <w:lang w:eastAsia="en-GB"/>
        </w:rPr>
      </w:pPr>
      <w:r>
        <w:rPr>
          <w:noProof/>
        </w:rPr>
        <w:t>E.15</w:t>
      </w:r>
      <w:r>
        <w:rPr>
          <w:rFonts w:asciiTheme="minorHAnsi" w:eastAsiaTheme="minorEastAsia" w:hAnsiTheme="minorHAnsi" w:cstheme="minorBidi"/>
          <w:noProof/>
          <w:szCs w:val="22"/>
          <w:lang w:eastAsia="en-GB"/>
        </w:rPr>
        <w:tab/>
      </w:r>
      <w:r>
        <w:rPr>
          <w:noProof/>
        </w:rPr>
        <w:t>Bi-directional speech (AMR, IPv6, RTCP and MBR&gt;GBR bearer)</w:t>
      </w:r>
      <w:r>
        <w:rPr>
          <w:noProof/>
        </w:rPr>
        <w:tab/>
      </w:r>
      <w:r>
        <w:rPr>
          <w:noProof/>
        </w:rPr>
        <w:fldChar w:fldCharType="begin" w:fldLock="1"/>
      </w:r>
      <w:r>
        <w:rPr>
          <w:noProof/>
        </w:rPr>
        <w:instrText xml:space="preserve"> PAGEREF _Toc130386632 \h </w:instrText>
      </w:r>
      <w:r>
        <w:rPr>
          <w:noProof/>
        </w:rPr>
      </w:r>
      <w:r>
        <w:rPr>
          <w:noProof/>
        </w:rPr>
        <w:fldChar w:fldCharType="separate"/>
      </w:r>
      <w:r>
        <w:rPr>
          <w:noProof/>
        </w:rPr>
        <w:t>328</w:t>
      </w:r>
      <w:r>
        <w:rPr>
          <w:noProof/>
        </w:rPr>
        <w:fldChar w:fldCharType="end"/>
      </w:r>
    </w:p>
    <w:p w14:paraId="6E5DEA9B" w14:textId="5D1F185A" w:rsidR="00025381" w:rsidRDefault="00025381">
      <w:pPr>
        <w:pStyle w:val="TOC1"/>
        <w:rPr>
          <w:rFonts w:asciiTheme="minorHAnsi" w:eastAsiaTheme="minorEastAsia" w:hAnsiTheme="minorHAnsi" w:cstheme="minorBidi"/>
          <w:noProof/>
          <w:szCs w:val="22"/>
          <w:lang w:eastAsia="en-GB"/>
        </w:rPr>
      </w:pPr>
      <w:r>
        <w:rPr>
          <w:noProof/>
        </w:rPr>
        <w:t>E.16</w:t>
      </w:r>
      <w:r>
        <w:rPr>
          <w:rFonts w:asciiTheme="minorHAnsi" w:eastAsiaTheme="minorEastAsia" w:hAnsiTheme="minorHAnsi" w:cstheme="minorBidi"/>
          <w:noProof/>
          <w:szCs w:val="22"/>
          <w:lang w:eastAsia="en-GB"/>
        </w:rPr>
        <w:tab/>
      </w:r>
      <w:r>
        <w:rPr>
          <w:noProof/>
        </w:rPr>
        <w:t>Bi-directional speech (AMR-WB, IPv6, RTCP and MBR&gt;GBR bearer)</w:t>
      </w:r>
      <w:r>
        <w:rPr>
          <w:noProof/>
        </w:rPr>
        <w:tab/>
      </w:r>
      <w:r>
        <w:rPr>
          <w:noProof/>
        </w:rPr>
        <w:fldChar w:fldCharType="begin" w:fldLock="1"/>
      </w:r>
      <w:r>
        <w:rPr>
          <w:noProof/>
        </w:rPr>
        <w:instrText xml:space="preserve"> PAGEREF _Toc130386633 \h </w:instrText>
      </w:r>
      <w:r>
        <w:rPr>
          <w:noProof/>
        </w:rPr>
      </w:r>
      <w:r>
        <w:rPr>
          <w:noProof/>
        </w:rPr>
        <w:fldChar w:fldCharType="separate"/>
      </w:r>
      <w:r>
        <w:rPr>
          <w:noProof/>
        </w:rPr>
        <w:t>329</w:t>
      </w:r>
      <w:r>
        <w:rPr>
          <w:noProof/>
        </w:rPr>
        <w:fldChar w:fldCharType="end"/>
      </w:r>
    </w:p>
    <w:p w14:paraId="23FE1D45" w14:textId="10F56008" w:rsidR="00025381" w:rsidRDefault="00025381">
      <w:pPr>
        <w:pStyle w:val="TOC1"/>
        <w:rPr>
          <w:rFonts w:asciiTheme="minorHAnsi" w:eastAsiaTheme="minorEastAsia" w:hAnsiTheme="minorHAnsi" w:cstheme="minorBidi"/>
          <w:noProof/>
          <w:szCs w:val="22"/>
          <w:lang w:eastAsia="en-GB"/>
        </w:rPr>
      </w:pPr>
      <w:r>
        <w:rPr>
          <w:noProof/>
        </w:rPr>
        <w:t>E.17</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_Toc130386634 \h </w:instrText>
      </w:r>
      <w:r>
        <w:rPr>
          <w:noProof/>
        </w:rPr>
      </w:r>
      <w:r>
        <w:rPr>
          <w:noProof/>
        </w:rPr>
        <w:fldChar w:fldCharType="separate"/>
      </w:r>
      <w:r>
        <w:rPr>
          <w:noProof/>
        </w:rPr>
        <w:t>330</w:t>
      </w:r>
      <w:r>
        <w:rPr>
          <w:noProof/>
        </w:rPr>
        <w:fldChar w:fldCharType="end"/>
      </w:r>
    </w:p>
    <w:p w14:paraId="66B59557" w14:textId="4D6653AB" w:rsidR="00025381" w:rsidRDefault="00025381">
      <w:pPr>
        <w:pStyle w:val="TOC1"/>
        <w:rPr>
          <w:rFonts w:asciiTheme="minorHAnsi" w:eastAsiaTheme="minorEastAsia" w:hAnsiTheme="minorHAnsi" w:cstheme="minorBidi"/>
          <w:noProof/>
          <w:szCs w:val="22"/>
          <w:lang w:eastAsia="en-GB"/>
        </w:rPr>
      </w:pPr>
      <w:r>
        <w:rPr>
          <w:noProof/>
        </w:rPr>
        <w:t>E.18</w:t>
      </w:r>
      <w:r>
        <w:rPr>
          <w:rFonts w:asciiTheme="minorHAnsi" w:eastAsiaTheme="minorEastAsia" w:hAnsiTheme="minorHAnsi" w:cstheme="minorBidi"/>
          <w:noProof/>
          <w:szCs w:val="22"/>
          <w:lang w:eastAsia="en-GB"/>
        </w:rPr>
        <w:tab/>
      </w:r>
      <w:r>
        <w:rPr>
          <w:noProof/>
        </w:rPr>
        <w:t>Bi-directional video (H.264</w:t>
      </w:r>
      <w:r w:rsidRPr="00316CC4">
        <w:rPr>
          <w:rFonts w:eastAsia="SimSun"/>
          <w:noProof/>
        </w:rPr>
        <w:t xml:space="preserve"> AVC level 1.1</w:t>
      </w:r>
      <w:r>
        <w:rPr>
          <w:noProof/>
        </w:rPr>
        <w:t>, IPv6, RTCP and MBR&gt;GBR bearer)</w:t>
      </w:r>
      <w:r>
        <w:rPr>
          <w:noProof/>
        </w:rPr>
        <w:tab/>
      </w:r>
      <w:r>
        <w:rPr>
          <w:noProof/>
        </w:rPr>
        <w:fldChar w:fldCharType="begin" w:fldLock="1"/>
      </w:r>
      <w:r>
        <w:rPr>
          <w:noProof/>
        </w:rPr>
        <w:instrText xml:space="preserve"> PAGEREF _Toc130386635 \h </w:instrText>
      </w:r>
      <w:r>
        <w:rPr>
          <w:noProof/>
        </w:rPr>
      </w:r>
      <w:r>
        <w:rPr>
          <w:noProof/>
        </w:rPr>
        <w:fldChar w:fldCharType="separate"/>
      </w:r>
      <w:r>
        <w:rPr>
          <w:noProof/>
        </w:rPr>
        <w:t>330</w:t>
      </w:r>
      <w:r>
        <w:rPr>
          <w:noProof/>
        </w:rPr>
        <w:fldChar w:fldCharType="end"/>
      </w:r>
    </w:p>
    <w:p w14:paraId="5F2F0A10" w14:textId="6F4BF833" w:rsidR="00025381" w:rsidRDefault="00025381">
      <w:pPr>
        <w:pStyle w:val="TOC1"/>
        <w:rPr>
          <w:rFonts w:asciiTheme="minorHAnsi" w:eastAsiaTheme="minorEastAsia" w:hAnsiTheme="minorHAnsi" w:cstheme="minorBidi"/>
          <w:noProof/>
          <w:szCs w:val="22"/>
          <w:lang w:eastAsia="en-GB"/>
        </w:rPr>
      </w:pPr>
      <w:r w:rsidRPr="00316CC4">
        <w:rPr>
          <w:rFonts w:eastAsia="SimSun"/>
          <w:noProof/>
        </w:rPr>
        <w:t>E.19</w:t>
      </w:r>
      <w:r>
        <w:rPr>
          <w:rFonts w:asciiTheme="minorHAnsi" w:eastAsiaTheme="minorEastAsia" w:hAnsiTheme="minorHAnsi" w:cstheme="minorBidi"/>
          <w:noProof/>
          <w:szCs w:val="22"/>
          <w:lang w:eastAsia="en-GB"/>
        </w:rPr>
        <w:tab/>
      </w:r>
      <w:r w:rsidRPr="00316CC4">
        <w:rPr>
          <w:rFonts w:eastAsia="SimSun"/>
          <w:noProof/>
        </w:rPr>
        <w:t>Bi-directional video (H.264 AVC level 1.2, 384 kbps, IPv4, RTCP and MBR=GBR bearer)</w:t>
      </w:r>
      <w:r>
        <w:rPr>
          <w:noProof/>
        </w:rPr>
        <w:tab/>
      </w:r>
      <w:r>
        <w:rPr>
          <w:noProof/>
        </w:rPr>
        <w:fldChar w:fldCharType="begin" w:fldLock="1"/>
      </w:r>
      <w:r>
        <w:rPr>
          <w:noProof/>
        </w:rPr>
        <w:instrText xml:space="preserve"> PAGEREF _Toc130386636 \h </w:instrText>
      </w:r>
      <w:r>
        <w:rPr>
          <w:noProof/>
        </w:rPr>
      </w:r>
      <w:r>
        <w:rPr>
          <w:noProof/>
        </w:rPr>
        <w:fldChar w:fldCharType="separate"/>
      </w:r>
      <w:r>
        <w:rPr>
          <w:noProof/>
        </w:rPr>
        <w:t>331</w:t>
      </w:r>
      <w:r>
        <w:rPr>
          <w:noProof/>
        </w:rPr>
        <w:fldChar w:fldCharType="end"/>
      </w:r>
    </w:p>
    <w:p w14:paraId="2AA1F163" w14:textId="074D1A5F" w:rsidR="00025381" w:rsidRDefault="00025381">
      <w:pPr>
        <w:pStyle w:val="TOC1"/>
        <w:rPr>
          <w:rFonts w:asciiTheme="minorHAnsi" w:eastAsiaTheme="minorEastAsia" w:hAnsiTheme="minorHAnsi" w:cstheme="minorBidi"/>
          <w:noProof/>
          <w:szCs w:val="22"/>
          <w:lang w:eastAsia="en-GB"/>
        </w:rPr>
      </w:pPr>
      <w:r w:rsidRPr="00316CC4">
        <w:rPr>
          <w:rFonts w:eastAsia="SimSun"/>
          <w:noProof/>
        </w:rPr>
        <w:t>E.20</w:t>
      </w:r>
      <w:r>
        <w:rPr>
          <w:rFonts w:asciiTheme="minorHAnsi" w:eastAsiaTheme="minorEastAsia" w:hAnsiTheme="minorHAnsi" w:cstheme="minorBidi"/>
          <w:noProof/>
          <w:szCs w:val="22"/>
          <w:lang w:eastAsia="en-GB"/>
        </w:rPr>
        <w:tab/>
      </w:r>
      <w:r w:rsidRPr="00316CC4">
        <w:rPr>
          <w:rFonts w:eastAsia="SimSun"/>
          <w:noProof/>
        </w:rPr>
        <w:t>Bi-directional video (H.264 AVC level 1.2, 384 kbps, IPv6, RTCP and MBR=GBR bearer)</w:t>
      </w:r>
      <w:r>
        <w:rPr>
          <w:noProof/>
        </w:rPr>
        <w:tab/>
      </w:r>
      <w:r>
        <w:rPr>
          <w:noProof/>
        </w:rPr>
        <w:fldChar w:fldCharType="begin" w:fldLock="1"/>
      </w:r>
      <w:r>
        <w:rPr>
          <w:noProof/>
        </w:rPr>
        <w:instrText xml:space="preserve"> PAGEREF _Toc130386637 \h </w:instrText>
      </w:r>
      <w:r>
        <w:rPr>
          <w:noProof/>
        </w:rPr>
      </w:r>
      <w:r>
        <w:rPr>
          <w:noProof/>
        </w:rPr>
        <w:fldChar w:fldCharType="separate"/>
      </w:r>
      <w:r>
        <w:rPr>
          <w:noProof/>
        </w:rPr>
        <w:t>332</w:t>
      </w:r>
      <w:r>
        <w:rPr>
          <w:noProof/>
        </w:rPr>
        <w:fldChar w:fldCharType="end"/>
      </w:r>
    </w:p>
    <w:p w14:paraId="21B63A2F" w14:textId="6C3D8B54" w:rsidR="00025381" w:rsidRDefault="00025381">
      <w:pPr>
        <w:pStyle w:val="TOC1"/>
        <w:rPr>
          <w:rFonts w:asciiTheme="minorHAnsi" w:eastAsiaTheme="minorEastAsia" w:hAnsiTheme="minorHAnsi" w:cstheme="minorBidi"/>
          <w:noProof/>
          <w:szCs w:val="22"/>
          <w:lang w:eastAsia="en-GB"/>
        </w:rPr>
      </w:pPr>
      <w:r w:rsidRPr="00316CC4">
        <w:rPr>
          <w:rFonts w:eastAsia="SimSun"/>
          <w:noProof/>
        </w:rPr>
        <w:t>E.21</w:t>
      </w:r>
      <w:r>
        <w:rPr>
          <w:rFonts w:asciiTheme="minorHAnsi" w:eastAsiaTheme="minorEastAsia" w:hAnsiTheme="minorHAnsi" w:cstheme="minorBidi"/>
          <w:noProof/>
          <w:szCs w:val="22"/>
          <w:lang w:eastAsia="en-GB"/>
        </w:rPr>
        <w:tab/>
      </w:r>
      <w:r w:rsidRPr="00316CC4">
        <w:rPr>
          <w:rFonts w:eastAsia="SimSun"/>
          <w:noProof/>
        </w:rPr>
        <w:t>Bi-directional video (H.264 AVC level 1.2, IPv4, RTCP and MBR&gt;GBR bearer)</w:t>
      </w:r>
      <w:r>
        <w:rPr>
          <w:noProof/>
        </w:rPr>
        <w:tab/>
      </w:r>
      <w:r>
        <w:rPr>
          <w:noProof/>
        </w:rPr>
        <w:fldChar w:fldCharType="begin" w:fldLock="1"/>
      </w:r>
      <w:r>
        <w:rPr>
          <w:noProof/>
        </w:rPr>
        <w:instrText xml:space="preserve"> PAGEREF _Toc130386638 \h </w:instrText>
      </w:r>
      <w:r>
        <w:rPr>
          <w:noProof/>
        </w:rPr>
      </w:r>
      <w:r>
        <w:rPr>
          <w:noProof/>
        </w:rPr>
        <w:fldChar w:fldCharType="separate"/>
      </w:r>
      <w:r>
        <w:rPr>
          <w:noProof/>
        </w:rPr>
        <w:t>334</w:t>
      </w:r>
      <w:r>
        <w:rPr>
          <w:noProof/>
        </w:rPr>
        <w:fldChar w:fldCharType="end"/>
      </w:r>
    </w:p>
    <w:p w14:paraId="66E2E108" w14:textId="1FDF5E71" w:rsidR="00025381" w:rsidRDefault="00025381">
      <w:pPr>
        <w:pStyle w:val="TOC1"/>
        <w:rPr>
          <w:rFonts w:asciiTheme="minorHAnsi" w:eastAsiaTheme="minorEastAsia" w:hAnsiTheme="minorHAnsi" w:cstheme="minorBidi"/>
          <w:noProof/>
          <w:szCs w:val="22"/>
          <w:lang w:eastAsia="en-GB"/>
        </w:rPr>
      </w:pPr>
      <w:r w:rsidRPr="00316CC4">
        <w:rPr>
          <w:rFonts w:eastAsia="SimSun"/>
          <w:noProof/>
        </w:rPr>
        <w:t>E.22</w:t>
      </w:r>
      <w:r>
        <w:rPr>
          <w:rFonts w:asciiTheme="minorHAnsi" w:eastAsiaTheme="minorEastAsia" w:hAnsiTheme="minorHAnsi" w:cstheme="minorBidi"/>
          <w:noProof/>
          <w:szCs w:val="22"/>
          <w:lang w:eastAsia="en-GB"/>
        </w:rPr>
        <w:tab/>
      </w:r>
      <w:r w:rsidRPr="00316CC4">
        <w:rPr>
          <w:rFonts w:eastAsia="SimSun"/>
          <w:noProof/>
        </w:rPr>
        <w:t>Bi-directional video (H.264 AVC level 1.2, IPv6, RTCP and MBR&gt;GBR bearer)</w:t>
      </w:r>
      <w:r>
        <w:rPr>
          <w:noProof/>
        </w:rPr>
        <w:tab/>
      </w:r>
      <w:r>
        <w:rPr>
          <w:noProof/>
        </w:rPr>
        <w:fldChar w:fldCharType="begin" w:fldLock="1"/>
      </w:r>
      <w:r>
        <w:rPr>
          <w:noProof/>
        </w:rPr>
        <w:instrText xml:space="preserve"> PAGEREF _Toc130386639 \h </w:instrText>
      </w:r>
      <w:r>
        <w:rPr>
          <w:noProof/>
        </w:rPr>
      </w:r>
      <w:r>
        <w:rPr>
          <w:noProof/>
        </w:rPr>
        <w:fldChar w:fldCharType="separate"/>
      </w:r>
      <w:r>
        <w:rPr>
          <w:noProof/>
        </w:rPr>
        <w:t>337</w:t>
      </w:r>
      <w:r>
        <w:rPr>
          <w:noProof/>
        </w:rPr>
        <w:fldChar w:fldCharType="end"/>
      </w:r>
    </w:p>
    <w:p w14:paraId="28DFE672" w14:textId="20875F52" w:rsidR="00025381" w:rsidRDefault="00025381">
      <w:pPr>
        <w:pStyle w:val="TOC1"/>
        <w:rPr>
          <w:rFonts w:asciiTheme="minorHAnsi" w:eastAsiaTheme="minorEastAsia" w:hAnsiTheme="minorHAnsi" w:cstheme="minorBidi"/>
          <w:noProof/>
          <w:szCs w:val="22"/>
          <w:lang w:eastAsia="en-GB"/>
        </w:rPr>
      </w:pPr>
      <w:r w:rsidRPr="00316CC4">
        <w:rPr>
          <w:rFonts w:eastAsia="SimSun"/>
          <w:noProof/>
          <w:lang w:val="en-US"/>
        </w:rPr>
        <w:t>E.23</w:t>
      </w:r>
      <w:r>
        <w:rPr>
          <w:rFonts w:asciiTheme="minorHAnsi" w:eastAsiaTheme="minorEastAsia" w:hAnsiTheme="minorHAnsi" w:cstheme="minorBidi"/>
          <w:noProof/>
          <w:szCs w:val="22"/>
          <w:lang w:eastAsia="en-GB"/>
        </w:rPr>
        <w:tab/>
      </w:r>
      <w:r w:rsidRPr="00316CC4">
        <w:rPr>
          <w:rFonts w:eastAsia="SimSun"/>
          <w:noProof/>
          <w:lang w:val="en-US"/>
        </w:rPr>
        <w:t>Bi-directional video (H.265 (HEVC) Main profile, Main tier, level 3.1, 500 kbps, IPv6, RTCP and MBR=GBR bearer)</w:t>
      </w:r>
      <w:r>
        <w:rPr>
          <w:noProof/>
        </w:rPr>
        <w:tab/>
      </w:r>
      <w:r>
        <w:rPr>
          <w:noProof/>
        </w:rPr>
        <w:fldChar w:fldCharType="begin" w:fldLock="1"/>
      </w:r>
      <w:r>
        <w:rPr>
          <w:noProof/>
        </w:rPr>
        <w:instrText xml:space="preserve"> PAGEREF _Toc130386640 \h </w:instrText>
      </w:r>
      <w:r>
        <w:rPr>
          <w:noProof/>
        </w:rPr>
      </w:r>
      <w:r>
        <w:rPr>
          <w:noProof/>
        </w:rPr>
        <w:fldChar w:fldCharType="separate"/>
      </w:r>
      <w:r>
        <w:rPr>
          <w:noProof/>
        </w:rPr>
        <w:t>338</w:t>
      </w:r>
      <w:r>
        <w:rPr>
          <w:noProof/>
        </w:rPr>
        <w:fldChar w:fldCharType="end"/>
      </w:r>
    </w:p>
    <w:p w14:paraId="30986487" w14:textId="3599BE50" w:rsidR="00025381" w:rsidRDefault="00025381">
      <w:pPr>
        <w:pStyle w:val="TOC1"/>
        <w:rPr>
          <w:rFonts w:asciiTheme="minorHAnsi" w:eastAsiaTheme="minorEastAsia" w:hAnsiTheme="minorHAnsi" w:cstheme="minorBidi"/>
          <w:noProof/>
          <w:szCs w:val="22"/>
          <w:lang w:eastAsia="en-GB"/>
        </w:rPr>
      </w:pPr>
      <w:r w:rsidRPr="00316CC4">
        <w:rPr>
          <w:rFonts w:eastAsia="SimSun"/>
          <w:noProof/>
          <w:lang w:val="en-US"/>
        </w:rPr>
        <w:t>E.24</w:t>
      </w:r>
      <w:r>
        <w:rPr>
          <w:rFonts w:asciiTheme="minorHAnsi" w:eastAsiaTheme="minorEastAsia" w:hAnsiTheme="minorHAnsi" w:cstheme="minorBidi"/>
          <w:noProof/>
          <w:szCs w:val="22"/>
          <w:lang w:eastAsia="en-GB"/>
        </w:rPr>
        <w:tab/>
      </w:r>
      <w:r w:rsidRPr="00316CC4">
        <w:rPr>
          <w:rFonts w:eastAsia="SimSun"/>
          <w:noProof/>
          <w:lang w:val="en-US"/>
        </w:rPr>
        <w:t>Bi-directional video (H.265 (HEVC) Main profile, Main tier, level 3.1, 500/40 kbps, IPv6, RTCP and MBR&gt;GBR bearer)</w:t>
      </w:r>
      <w:r>
        <w:rPr>
          <w:noProof/>
        </w:rPr>
        <w:tab/>
      </w:r>
      <w:r>
        <w:rPr>
          <w:noProof/>
        </w:rPr>
        <w:fldChar w:fldCharType="begin" w:fldLock="1"/>
      </w:r>
      <w:r>
        <w:rPr>
          <w:noProof/>
        </w:rPr>
        <w:instrText xml:space="preserve"> PAGEREF _Toc130386641 \h </w:instrText>
      </w:r>
      <w:r>
        <w:rPr>
          <w:noProof/>
        </w:rPr>
      </w:r>
      <w:r>
        <w:rPr>
          <w:noProof/>
        </w:rPr>
        <w:fldChar w:fldCharType="separate"/>
      </w:r>
      <w:r>
        <w:rPr>
          <w:noProof/>
        </w:rPr>
        <w:t>339</w:t>
      </w:r>
      <w:r>
        <w:rPr>
          <w:noProof/>
        </w:rPr>
        <w:fldChar w:fldCharType="end"/>
      </w:r>
    </w:p>
    <w:p w14:paraId="615562F6" w14:textId="6BB1B458" w:rsidR="00025381" w:rsidRDefault="00025381">
      <w:pPr>
        <w:pStyle w:val="TOC1"/>
        <w:rPr>
          <w:rFonts w:asciiTheme="minorHAnsi" w:eastAsiaTheme="minorEastAsia" w:hAnsiTheme="minorHAnsi" w:cstheme="minorBidi"/>
          <w:noProof/>
          <w:szCs w:val="22"/>
          <w:lang w:eastAsia="en-GB"/>
        </w:rPr>
      </w:pPr>
      <w:r w:rsidRPr="00316CC4">
        <w:rPr>
          <w:rFonts w:eastAsia="SimSun"/>
          <w:noProof/>
          <w:lang w:val="en-US"/>
        </w:rPr>
        <w:t>E.25</w:t>
      </w:r>
      <w:r>
        <w:rPr>
          <w:rFonts w:asciiTheme="minorHAnsi" w:eastAsiaTheme="minorEastAsia" w:hAnsiTheme="minorHAnsi" w:cstheme="minorBidi"/>
          <w:noProof/>
          <w:szCs w:val="22"/>
          <w:lang w:eastAsia="en-GB"/>
        </w:rPr>
        <w:tab/>
      </w:r>
      <w:r w:rsidRPr="00316CC4">
        <w:rPr>
          <w:rFonts w:eastAsia="SimSun"/>
          <w:noProof/>
          <w:lang w:val="en-US"/>
        </w:rPr>
        <w:t>Bi-directional video (H.265 (HEVC) Main profile, Main tier, level 3.1, 600 kbps, IPv6, RTCP and MBR=GBR bearer)</w:t>
      </w:r>
      <w:r>
        <w:rPr>
          <w:noProof/>
        </w:rPr>
        <w:tab/>
      </w:r>
      <w:r>
        <w:rPr>
          <w:noProof/>
        </w:rPr>
        <w:fldChar w:fldCharType="begin" w:fldLock="1"/>
      </w:r>
      <w:r>
        <w:rPr>
          <w:noProof/>
        </w:rPr>
        <w:instrText xml:space="preserve"> PAGEREF _Toc130386642 \h </w:instrText>
      </w:r>
      <w:r>
        <w:rPr>
          <w:noProof/>
        </w:rPr>
      </w:r>
      <w:r>
        <w:rPr>
          <w:noProof/>
        </w:rPr>
        <w:fldChar w:fldCharType="separate"/>
      </w:r>
      <w:r>
        <w:rPr>
          <w:noProof/>
        </w:rPr>
        <w:t>340</w:t>
      </w:r>
      <w:r>
        <w:rPr>
          <w:noProof/>
        </w:rPr>
        <w:fldChar w:fldCharType="end"/>
      </w:r>
    </w:p>
    <w:p w14:paraId="23C261FE" w14:textId="307C89CA" w:rsidR="00025381" w:rsidRDefault="00025381">
      <w:pPr>
        <w:pStyle w:val="TOC1"/>
        <w:rPr>
          <w:rFonts w:asciiTheme="minorHAnsi" w:eastAsiaTheme="minorEastAsia" w:hAnsiTheme="minorHAnsi" w:cstheme="minorBidi"/>
          <w:noProof/>
          <w:szCs w:val="22"/>
          <w:lang w:eastAsia="en-GB"/>
        </w:rPr>
      </w:pPr>
      <w:r w:rsidRPr="00316CC4">
        <w:rPr>
          <w:rFonts w:eastAsia="SimSun"/>
          <w:noProof/>
          <w:lang w:val="en-US"/>
        </w:rPr>
        <w:t>E.26</w:t>
      </w:r>
      <w:r>
        <w:rPr>
          <w:rFonts w:asciiTheme="minorHAnsi" w:eastAsiaTheme="minorEastAsia" w:hAnsiTheme="minorHAnsi" w:cstheme="minorBidi"/>
          <w:noProof/>
          <w:szCs w:val="22"/>
          <w:lang w:eastAsia="en-GB"/>
        </w:rPr>
        <w:tab/>
      </w:r>
      <w:r w:rsidRPr="00316CC4">
        <w:rPr>
          <w:rFonts w:eastAsia="SimSun"/>
          <w:noProof/>
          <w:lang w:val="en-US"/>
        </w:rPr>
        <w:t>Bi-directional video (H.265 (HEVC) Main profile, Main tier, level 3.1, 600/40 kbps, IPv6, RTCP and MBR&gt;GBR bearer)</w:t>
      </w:r>
      <w:r>
        <w:rPr>
          <w:noProof/>
        </w:rPr>
        <w:tab/>
      </w:r>
      <w:r>
        <w:rPr>
          <w:noProof/>
        </w:rPr>
        <w:fldChar w:fldCharType="begin" w:fldLock="1"/>
      </w:r>
      <w:r>
        <w:rPr>
          <w:noProof/>
        </w:rPr>
        <w:instrText xml:space="preserve"> PAGEREF _Toc130386643 \h </w:instrText>
      </w:r>
      <w:r>
        <w:rPr>
          <w:noProof/>
        </w:rPr>
      </w:r>
      <w:r>
        <w:rPr>
          <w:noProof/>
        </w:rPr>
        <w:fldChar w:fldCharType="separate"/>
      </w:r>
      <w:r>
        <w:rPr>
          <w:noProof/>
        </w:rPr>
        <w:t>341</w:t>
      </w:r>
      <w:r>
        <w:rPr>
          <w:noProof/>
        </w:rPr>
        <w:fldChar w:fldCharType="end"/>
      </w:r>
    </w:p>
    <w:p w14:paraId="733612F4" w14:textId="64C53216" w:rsidR="00025381" w:rsidRDefault="00025381">
      <w:pPr>
        <w:pStyle w:val="TOC1"/>
        <w:rPr>
          <w:rFonts w:asciiTheme="minorHAnsi" w:eastAsiaTheme="minorEastAsia" w:hAnsiTheme="minorHAnsi" w:cstheme="minorBidi"/>
          <w:noProof/>
          <w:szCs w:val="22"/>
          <w:lang w:eastAsia="en-GB"/>
        </w:rPr>
      </w:pPr>
      <w:r w:rsidRPr="00316CC4">
        <w:rPr>
          <w:rFonts w:eastAsia="SimSun"/>
          <w:noProof/>
          <w:lang w:val="en-US"/>
        </w:rPr>
        <w:t>E.27</w:t>
      </w:r>
      <w:r>
        <w:rPr>
          <w:rFonts w:asciiTheme="minorHAnsi" w:eastAsiaTheme="minorEastAsia" w:hAnsiTheme="minorHAnsi" w:cstheme="minorBidi"/>
          <w:noProof/>
          <w:szCs w:val="22"/>
          <w:lang w:eastAsia="en-GB"/>
        </w:rPr>
        <w:tab/>
      </w:r>
      <w:r w:rsidRPr="00316CC4">
        <w:rPr>
          <w:rFonts w:eastAsia="SimSun"/>
          <w:noProof/>
          <w:lang w:val="en-US"/>
        </w:rPr>
        <w:t>Bi-directional video (H.265 (HEVC) Main profile, Main tier, level 3.1, 650 kbps, IPv6, RTCP and MBR=GBR bearer)</w:t>
      </w:r>
      <w:r>
        <w:rPr>
          <w:noProof/>
        </w:rPr>
        <w:tab/>
      </w:r>
      <w:r>
        <w:rPr>
          <w:noProof/>
        </w:rPr>
        <w:fldChar w:fldCharType="begin" w:fldLock="1"/>
      </w:r>
      <w:r>
        <w:rPr>
          <w:noProof/>
        </w:rPr>
        <w:instrText xml:space="preserve"> PAGEREF _Toc130386644 \h </w:instrText>
      </w:r>
      <w:r>
        <w:rPr>
          <w:noProof/>
        </w:rPr>
      </w:r>
      <w:r>
        <w:rPr>
          <w:noProof/>
        </w:rPr>
        <w:fldChar w:fldCharType="separate"/>
      </w:r>
      <w:r>
        <w:rPr>
          <w:noProof/>
        </w:rPr>
        <w:t>342</w:t>
      </w:r>
      <w:r>
        <w:rPr>
          <w:noProof/>
        </w:rPr>
        <w:fldChar w:fldCharType="end"/>
      </w:r>
    </w:p>
    <w:p w14:paraId="7C8217FE" w14:textId="22529481" w:rsidR="00025381" w:rsidRDefault="00025381">
      <w:pPr>
        <w:pStyle w:val="TOC1"/>
        <w:rPr>
          <w:rFonts w:asciiTheme="minorHAnsi" w:eastAsiaTheme="minorEastAsia" w:hAnsiTheme="minorHAnsi" w:cstheme="minorBidi"/>
          <w:noProof/>
          <w:szCs w:val="22"/>
          <w:lang w:eastAsia="en-GB"/>
        </w:rPr>
      </w:pPr>
      <w:r w:rsidRPr="00316CC4">
        <w:rPr>
          <w:rFonts w:eastAsia="SimSun"/>
          <w:noProof/>
          <w:lang w:val="en-US"/>
        </w:rPr>
        <w:t>E.28</w:t>
      </w:r>
      <w:r>
        <w:rPr>
          <w:rFonts w:asciiTheme="minorHAnsi" w:eastAsiaTheme="minorEastAsia" w:hAnsiTheme="minorHAnsi" w:cstheme="minorBidi"/>
          <w:noProof/>
          <w:szCs w:val="22"/>
          <w:lang w:eastAsia="en-GB"/>
        </w:rPr>
        <w:tab/>
      </w:r>
      <w:r w:rsidRPr="00316CC4">
        <w:rPr>
          <w:rFonts w:eastAsia="SimSun"/>
          <w:noProof/>
          <w:lang w:val="en-US"/>
        </w:rPr>
        <w:t>Bi-directional video (H.265 (HEVC) Main profile, Main tier, level 3.1, 650/40 kbps, IPv6, RTCP and MBR&gt;GBR bearer)</w:t>
      </w:r>
      <w:r>
        <w:rPr>
          <w:noProof/>
        </w:rPr>
        <w:tab/>
      </w:r>
      <w:r>
        <w:rPr>
          <w:noProof/>
        </w:rPr>
        <w:fldChar w:fldCharType="begin" w:fldLock="1"/>
      </w:r>
      <w:r>
        <w:rPr>
          <w:noProof/>
        </w:rPr>
        <w:instrText xml:space="preserve"> PAGEREF _Toc130386645 \h </w:instrText>
      </w:r>
      <w:r>
        <w:rPr>
          <w:noProof/>
        </w:rPr>
      </w:r>
      <w:r>
        <w:rPr>
          <w:noProof/>
        </w:rPr>
        <w:fldChar w:fldCharType="separate"/>
      </w:r>
      <w:r>
        <w:rPr>
          <w:noProof/>
        </w:rPr>
        <w:t>343</w:t>
      </w:r>
      <w:r>
        <w:rPr>
          <w:noProof/>
        </w:rPr>
        <w:fldChar w:fldCharType="end"/>
      </w:r>
    </w:p>
    <w:p w14:paraId="25DF6722" w14:textId="7C2DEC75" w:rsidR="00025381" w:rsidRDefault="00025381">
      <w:pPr>
        <w:pStyle w:val="TOC1"/>
        <w:rPr>
          <w:rFonts w:asciiTheme="minorHAnsi" w:eastAsiaTheme="minorEastAsia" w:hAnsiTheme="minorHAnsi" w:cstheme="minorBidi"/>
          <w:noProof/>
          <w:szCs w:val="22"/>
          <w:lang w:eastAsia="en-GB"/>
        </w:rPr>
      </w:pPr>
      <w:r w:rsidRPr="00316CC4">
        <w:rPr>
          <w:rFonts w:eastAsia="SimSun"/>
          <w:noProof/>
          <w:lang w:val="en-US"/>
        </w:rPr>
        <w:t>E.29</w:t>
      </w:r>
      <w:r>
        <w:rPr>
          <w:rFonts w:asciiTheme="minorHAnsi" w:eastAsiaTheme="minorEastAsia" w:hAnsiTheme="minorHAnsi" w:cstheme="minorBidi"/>
          <w:noProof/>
          <w:szCs w:val="22"/>
          <w:lang w:eastAsia="en-GB"/>
        </w:rPr>
        <w:tab/>
      </w:r>
      <w:r w:rsidRPr="00316CC4">
        <w:rPr>
          <w:rFonts w:eastAsia="SimSun"/>
          <w:noProof/>
          <w:lang w:val="en-US"/>
        </w:rPr>
        <w:t>Bi-directional video (H.265 (HEVC) Main profile, Main tier, level 3.1, 750 kbps, IPv6, RTCP and MBR=GBR bearer)</w:t>
      </w:r>
      <w:r>
        <w:rPr>
          <w:noProof/>
        </w:rPr>
        <w:tab/>
      </w:r>
      <w:r>
        <w:rPr>
          <w:noProof/>
        </w:rPr>
        <w:fldChar w:fldCharType="begin" w:fldLock="1"/>
      </w:r>
      <w:r>
        <w:rPr>
          <w:noProof/>
        </w:rPr>
        <w:instrText xml:space="preserve"> PAGEREF _Toc130386646 \h </w:instrText>
      </w:r>
      <w:r>
        <w:rPr>
          <w:noProof/>
        </w:rPr>
      </w:r>
      <w:r>
        <w:rPr>
          <w:noProof/>
        </w:rPr>
        <w:fldChar w:fldCharType="separate"/>
      </w:r>
      <w:r>
        <w:rPr>
          <w:noProof/>
        </w:rPr>
        <w:t>344</w:t>
      </w:r>
      <w:r>
        <w:rPr>
          <w:noProof/>
        </w:rPr>
        <w:fldChar w:fldCharType="end"/>
      </w:r>
    </w:p>
    <w:p w14:paraId="06844092" w14:textId="2A691024" w:rsidR="00025381" w:rsidRDefault="00025381">
      <w:pPr>
        <w:pStyle w:val="TOC1"/>
        <w:rPr>
          <w:rFonts w:asciiTheme="minorHAnsi" w:eastAsiaTheme="minorEastAsia" w:hAnsiTheme="minorHAnsi" w:cstheme="minorBidi"/>
          <w:noProof/>
          <w:szCs w:val="22"/>
          <w:lang w:eastAsia="en-GB"/>
        </w:rPr>
      </w:pPr>
      <w:r w:rsidRPr="00316CC4">
        <w:rPr>
          <w:rFonts w:eastAsia="SimSun"/>
          <w:noProof/>
          <w:lang w:val="en-US"/>
        </w:rPr>
        <w:t>E.30</w:t>
      </w:r>
      <w:r>
        <w:rPr>
          <w:rFonts w:asciiTheme="minorHAnsi" w:eastAsiaTheme="minorEastAsia" w:hAnsiTheme="minorHAnsi" w:cstheme="minorBidi"/>
          <w:noProof/>
          <w:szCs w:val="22"/>
          <w:lang w:eastAsia="en-GB"/>
        </w:rPr>
        <w:tab/>
      </w:r>
      <w:r w:rsidRPr="00316CC4">
        <w:rPr>
          <w:rFonts w:eastAsia="SimSun"/>
          <w:noProof/>
          <w:lang w:val="en-US"/>
        </w:rPr>
        <w:t>Bi-directional video (H.265 (HEVC) Main profile, Main tier, level 3.1, 750/40 kbps, IPv6, RTCP and MBR&gt;GBR bearer)</w:t>
      </w:r>
      <w:r>
        <w:rPr>
          <w:noProof/>
        </w:rPr>
        <w:tab/>
      </w:r>
      <w:r>
        <w:rPr>
          <w:noProof/>
        </w:rPr>
        <w:fldChar w:fldCharType="begin" w:fldLock="1"/>
      </w:r>
      <w:r>
        <w:rPr>
          <w:noProof/>
        </w:rPr>
        <w:instrText xml:space="preserve"> PAGEREF _Toc130386647 \h </w:instrText>
      </w:r>
      <w:r>
        <w:rPr>
          <w:noProof/>
        </w:rPr>
      </w:r>
      <w:r>
        <w:rPr>
          <w:noProof/>
        </w:rPr>
        <w:fldChar w:fldCharType="separate"/>
      </w:r>
      <w:r>
        <w:rPr>
          <w:noProof/>
        </w:rPr>
        <w:t>345</w:t>
      </w:r>
      <w:r>
        <w:rPr>
          <w:noProof/>
        </w:rPr>
        <w:fldChar w:fldCharType="end"/>
      </w:r>
    </w:p>
    <w:p w14:paraId="1AADE3E1" w14:textId="757D36C2" w:rsidR="00025381" w:rsidRDefault="00025381">
      <w:pPr>
        <w:pStyle w:val="TOC1"/>
        <w:rPr>
          <w:rFonts w:asciiTheme="minorHAnsi" w:eastAsiaTheme="minorEastAsia" w:hAnsiTheme="minorHAnsi" w:cstheme="minorBidi"/>
          <w:noProof/>
          <w:szCs w:val="22"/>
          <w:lang w:eastAsia="en-GB"/>
        </w:rPr>
      </w:pPr>
      <w:r>
        <w:rPr>
          <w:noProof/>
        </w:rPr>
        <w:t>E.</w:t>
      </w:r>
      <w:r>
        <w:rPr>
          <w:noProof/>
          <w:lang w:eastAsia="ko-KR"/>
        </w:rPr>
        <w:t>31</w:t>
      </w:r>
      <w:r>
        <w:rPr>
          <w:rFonts w:asciiTheme="minorHAnsi" w:eastAsiaTheme="minorEastAsia" w:hAnsiTheme="minorHAnsi" w:cstheme="minorBidi"/>
          <w:noProof/>
          <w:szCs w:val="22"/>
          <w:lang w:eastAsia="en-GB"/>
        </w:rPr>
        <w:tab/>
      </w:r>
      <w:r>
        <w:rPr>
          <w:noProof/>
        </w:rPr>
        <w:t>Bi-directional speech (</w:t>
      </w:r>
      <w:r>
        <w:rPr>
          <w:noProof/>
          <w:lang w:eastAsia="ko-KR"/>
        </w:rPr>
        <w:t xml:space="preserve">EVS </w:t>
      </w:r>
      <w:r>
        <w:rPr>
          <w:noProof/>
        </w:rPr>
        <w:t>1</w:t>
      </w:r>
      <w:r>
        <w:rPr>
          <w:noProof/>
          <w:lang w:eastAsia="ko-KR"/>
        </w:rPr>
        <w:t>3</w:t>
      </w:r>
      <w:r>
        <w:rPr>
          <w:noProof/>
        </w:rPr>
        <w:t>.2, IPv4, RTCP and MBR=GBR bearer)</w:t>
      </w:r>
      <w:r>
        <w:rPr>
          <w:noProof/>
        </w:rPr>
        <w:tab/>
      </w:r>
      <w:r>
        <w:rPr>
          <w:noProof/>
        </w:rPr>
        <w:fldChar w:fldCharType="begin" w:fldLock="1"/>
      </w:r>
      <w:r>
        <w:rPr>
          <w:noProof/>
        </w:rPr>
        <w:instrText xml:space="preserve"> PAGEREF _Toc130386648 \h </w:instrText>
      </w:r>
      <w:r>
        <w:rPr>
          <w:noProof/>
        </w:rPr>
      </w:r>
      <w:r>
        <w:rPr>
          <w:noProof/>
        </w:rPr>
        <w:fldChar w:fldCharType="separate"/>
      </w:r>
      <w:r>
        <w:rPr>
          <w:noProof/>
        </w:rPr>
        <w:t>346</w:t>
      </w:r>
      <w:r>
        <w:rPr>
          <w:noProof/>
        </w:rPr>
        <w:fldChar w:fldCharType="end"/>
      </w:r>
    </w:p>
    <w:p w14:paraId="1C0BE31E" w14:textId="31C02E11" w:rsidR="00025381" w:rsidRDefault="00025381">
      <w:pPr>
        <w:pStyle w:val="TOC1"/>
        <w:rPr>
          <w:rFonts w:asciiTheme="minorHAnsi" w:eastAsiaTheme="minorEastAsia" w:hAnsiTheme="minorHAnsi" w:cstheme="minorBidi"/>
          <w:noProof/>
          <w:szCs w:val="22"/>
          <w:lang w:eastAsia="en-GB"/>
        </w:rPr>
      </w:pPr>
      <w:r>
        <w:rPr>
          <w:noProof/>
        </w:rPr>
        <w:t>E.</w:t>
      </w:r>
      <w:r>
        <w:rPr>
          <w:noProof/>
          <w:lang w:eastAsia="ko-KR"/>
        </w:rPr>
        <w:t>32</w:t>
      </w:r>
      <w:r>
        <w:rPr>
          <w:rFonts w:asciiTheme="minorHAnsi" w:eastAsiaTheme="minorEastAsia" w:hAnsiTheme="minorHAnsi" w:cstheme="minorBidi"/>
          <w:noProof/>
          <w:szCs w:val="22"/>
          <w:lang w:eastAsia="en-GB"/>
        </w:rPr>
        <w:tab/>
      </w:r>
      <w:r>
        <w:rPr>
          <w:noProof/>
        </w:rPr>
        <w:t>Bi-directional speech (</w:t>
      </w:r>
      <w:r>
        <w:rPr>
          <w:noProof/>
          <w:lang w:eastAsia="ko-KR"/>
        </w:rPr>
        <w:t xml:space="preserve">EVS </w:t>
      </w:r>
      <w:r>
        <w:rPr>
          <w:noProof/>
        </w:rPr>
        <w:t>2</w:t>
      </w:r>
      <w:r>
        <w:rPr>
          <w:noProof/>
          <w:lang w:eastAsia="ko-KR"/>
        </w:rPr>
        <w:t>4</w:t>
      </w:r>
      <w:r>
        <w:rPr>
          <w:noProof/>
        </w:rPr>
        <w:t>.</w:t>
      </w:r>
      <w:r>
        <w:rPr>
          <w:noProof/>
          <w:lang w:eastAsia="ko-KR"/>
        </w:rPr>
        <w:t>4</w:t>
      </w:r>
      <w:r>
        <w:rPr>
          <w:noProof/>
        </w:rPr>
        <w:t>, IPv4, RTCP and MBR=GBR bearer)</w:t>
      </w:r>
      <w:r>
        <w:rPr>
          <w:noProof/>
        </w:rPr>
        <w:tab/>
      </w:r>
      <w:r>
        <w:rPr>
          <w:noProof/>
        </w:rPr>
        <w:fldChar w:fldCharType="begin" w:fldLock="1"/>
      </w:r>
      <w:r>
        <w:rPr>
          <w:noProof/>
        </w:rPr>
        <w:instrText xml:space="preserve"> PAGEREF _Toc130386649 \h </w:instrText>
      </w:r>
      <w:r>
        <w:rPr>
          <w:noProof/>
        </w:rPr>
      </w:r>
      <w:r>
        <w:rPr>
          <w:noProof/>
        </w:rPr>
        <w:fldChar w:fldCharType="separate"/>
      </w:r>
      <w:r>
        <w:rPr>
          <w:noProof/>
        </w:rPr>
        <w:t>347</w:t>
      </w:r>
      <w:r>
        <w:rPr>
          <w:noProof/>
        </w:rPr>
        <w:fldChar w:fldCharType="end"/>
      </w:r>
    </w:p>
    <w:p w14:paraId="0F14A81B" w14:textId="759DA094" w:rsidR="00025381" w:rsidRDefault="00025381">
      <w:pPr>
        <w:pStyle w:val="TOC1"/>
        <w:rPr>
          <w:rFonts w:asciiTheme="minorHAnsi" w:eastAsiaTheme="minorEastAsia" w:hAnsiTheme="minorHAnsi" w:cstheme="minorBidi"/>
          <w:noProof/>
          <w:szCs w:val="22"/>
          <w:lang w:eastAsia="en-GB"/>
        </w:rPr>
      </w:pPr>
      <w:r>
        <w:rPr>
          <w:noProof/>
        </w:rPr>
        <w:t>E.</w:t>
      </w:r>
      <w:r>
        <w:rPr>
          <w:noProof/>
          <w:lang w:eastAsia="ko-KR"/>
        </w:rPr>
        <w:t>33</w:t>
      </w:r>
      <w:r>
        <w:rPr>
          <w:rFonts w:asciiTheme="minorHAnsi" w:eastAsiaTheme="minorEastAsia" w:hAnsiTheme="minorHAnsi" w:cstheme="minorBidi"/>
          <w:noProof/>
          <w:szCs w:val="22"/>
          <w:lang w:eastAsia="en-GB"/>
        </w:rPr>
        <w:tab/>
      </w:r>
      <w:r>
        <w:rPr>
          <w:noProof/>
        </w:rPr>
        <w:t>Bi-directional speech (</w:t>
      </w:r>
      <w:r>
        <w:rPr>
          <w:noProof/>
          <w:lang w:eastAsia="ko-KR"/>
        </w:rPr>
        <w:t xml:space="preserve">EVS </w:t>
      </w:r>
      <w:r>
        <w:rPr>
          <w:noProof/>
        </w:rPr>
        <w:t>1</w:t>
      </w:r>
      <w:r>
        <w:rPr>
          <w:noProof/>
          <w:lang w:eastAsia="ko-KR"/>
        </w:rPr>
        <w:t>3</w:t>
      </w:r>
      <w:r>
        <w:rPr>
          <w:noProof/>
        </w:rPr>
        <w:t>.2, IPv6, RTCP and MBR=GBR bearer)</w:t>
      </w:r>
      <w:r>
        <w:rPr>
          <w:noProof/>
        </w:rPr>
        <w:tab/>
      </w:r>
      <w:r>
        <w:rPr>
          <w:noProof/>
        </w:rPr>
        <w:fldChar w:fldCharType="begin" w:fldLock="1"/>
      </w:r>
      <w:r>
        <w:rPr>
          <w:noProof/>
        </w:rPr>
        <w:instrText xml:space="preserve"> PAGEREF _Toc130386650 \h </w:instrText>
      </w:r>
      <w:r>
        <w:rPr>
          <w:noProof/>
        </w:rPr>
      </w:r>
      <w:r>
        <w:rPr>
          <w:noProof/>
        </w:rPr>
        <w:fldChar w:fldCharType="separate"/>
      </w:r>
      <w:r>
        <w:rPr>
          <w:noProof/>
        </w:rPr>
        <w:t>348</w:t>
      </w:r>
      <w:r>
        <w:rPr>
          <w:noProof/>
        </w:rPr>
        <w:fldChar w:fldCharType="end"/>
      </w:r>
    </w:p>
    <w:p w14:paraId="2681BBBF" w14:textId="24D7E41C" w:rsidR="00025381" w:rsidRDefault="00025381">
      <w:pPr>
        <w:pStyle w:val="TOC1"/>
        <w:rPr>
          <w:rFonts w:asciiTheme="minorHAnsi" w:eastAsiaTheme="minorEastAsia" w:hAnsiTheme="minorHAnsi" w:cstheme="minorBidi"/>
          <w:noProof/>
          <w:szCs w:val="22"/>
          <w:lang w:eastAsia="en-GB"/>
        </w:rPr>
      </w:pPr>
      <w:r>
        <w:rPr>
          <w:noProof/>
        </w:rPr>
        <w:t>E.</w:t>
      </w:r>
      <w:r>
        <w:rPr>
          <w:noProof/>
          <w:lang w:eastAsia="ko-KR"/>
        </w:rPr>
        <w:t>34</w:t>
      </w:r>
      <w:r>
        <w:rPr>
          <w:rFonts w:asciiTheme="minorHAnsi" w:eastAsiaTheme="minorEastAsia" w:hAnsiTheme="minorHAnsi" w:cstheme="minorBidi"/>
          <w:noProof/>
          <w:szCs w:val="22"/>
          <w:lang w:eastAsia="en-GB"/>
        </w:rPr>
        <w:tab/>
      </w:r>
      <w:r>
        <w:rPr>
          <w:noProof/>
        </w:rPr>
        <w:t>Bi-directional speech (</w:t>
      </w:r>
      <w:r>
        <w:rPr>
          <w:noProof/>
          <w:lang w:eastAsia="ko-KR"/>
        </w:rPr>
        <w:t xml:space="preserve">EVS </w:t>
      </w:r>
      <w:r>
        <w:rPr>
          <w:noProof/>
        </w:rPr>
        <w:t>2</w:t>
      </w:r>
      <w:r>
        <w:rPr>
          <w:noProof/>
          <w:lang w:eastAsia="ko-KR"/>
        </w:rPr>
        <w:t>4</w:t>
      </w:r>
      <w:r>
        <w:rPr>
          <w:noProof/>
        </w:rPr>
        <w:t>.</w:t>
      </w:r>
      <w:r>
        <w:rPr>
          <w:noProof/>
          <w:lang w:eastAsia="ko-KR"/>
        </w:rPr>
        <w:t>4</w:t>
      </w:r>
      <w:r>
        <w:rPr>
          <w:noProof/>
        </w:rPr>
        <w:t>, IPv6, RTCP and MBR=GBR bearer)</w:t>
      </w:r>
      <w:r>
        <w:rPr>
          <w:noProof/>
        </w:rPr>
        <w:tab/>
      </w:r>
      <w:r>
        <w:rPr>
          <w:noProof/>
        </w:rPr>
        <w:fldChar w:fldCharType="begin" w:fldLock="1"/>
      </w:r>
      <w:r>
        <w:rPr>
          <w:noProof/>
        </w:rPr>
        <w:instrText xml:space="preserve"> PAGEREF _Toc130386651 \h </w:instrText>
      </w:r>
      <w:r>
        <w:rPr>
          <w:noProof/>
        </w:rPr>
      </w:r>
      <w:r>
        <w:rPr>
          <w:noProof/>
        </w:rPr>
        <w:fldChar w:fldCharType="separate"/>
      </w:r>
      <w:r>
        <w:rPr>
          <w:noProof/>
        </w:rPr>
        <w:t>349</w:t>
      </w:r>
      <w:r>
        <w:rPr>
          <w:noProof/>
        </w:rPr>
        <w:fldChar w:fldCharType="end"/>
      </w:r>
    </w:p>
    <w:p w14:paraId="5A0C611B" w14:textId="0C0BE779" w:rsidR="00025381" w:rsidRDefault="00025381" w:rsidP="00025381">
      <w:pPr>
        <w:pStyle w:val="TOC8"/>
        <w:rPr>
          <w:rFonts w:asciiTheme="minorHAnsi" w:eastAsiaTheme="minorEastAsia" w:hAnsiTheme="minorHAnsi" w:cstheme="minorBidi"/>
          <w:b w:val="0"/>
          <w:noProof/>
          <w:szCs w:val="22"/>
          <w:lang w:eastAsia="en-GB"/>
        </w:rPr>
      </w:pPr>
      <w:r>
        <w:rPr>
          <w:noProof/>
        </w:rPr>
        <w:t>Annex F (Normative): Void</w:t>
      </w:r>
      <w:r>
        <w:rPr>
          <w:noProof/>
        </w:rPr>
        <w:tab/>
      </w:r>
      <w:r>
        <w:rPr>
          <w:noProof/>
        </w:rPr>
        <w:fldChar w:fldCharType="begin" w:fldLock="1"/>
      </w:r>
      <w:r>
        <w:rPr>
          <w:noProof/>
        </w:rPr>
        <w:instrText xml:space="preserve"> PAGEREF _Toc130386652 \h </w:instrText>
      </w:r>
      <w:r>
        <w:rPr>
          <w:noProof/>
        </w:rPr>
      </w:r>
      <w:r>
        <w:rPr>
          <w:noProof/>
        </w:rPr>
        <w:fldChar w:fldCharType="separate"/>
      </w:r>
      <w:r>
        <w:rPr>
          <w:noProof/>
        </w:rPr>
        <w:t>351</w:t>
      </w:r>
      <w:r>
        <w:rPr>
          <w:noProof/>
        </w:rPr>
        <w:fldChar w:fldCharType="end"/>
      </w:r>
    </w:p>
    <w:p w14:paraId="27F63708" w14:textId="5AE61839" w:rsidR="00025381" w:rsidRDefault="00025381" w:rsidP="00025381">
      <w:pPr>
        <w:pStyle w:val="TOC8"/>
        <w:rPr>
          <w:rFonts w:asciiTheme="minorHAnsi" w:eastAsiaTheme="minorEastAsia" w:hAnsiTheme="minorHAnsi" w:cstheme="minorBidi"/>
          <w:b w:val="0"/>
          <w:noProof/>
          <w:szCs w:val="22"/>
          <w:lang w:eastAsia="en-GB"/>
        </w:rPr>
      </w:pPr>
      <w:r>
        <w:rPr>
          <w:noProof/>
        </w:rPr>
        <w:t>Annex G (Normative): DTMF events</w:t>
      </w:r>
      <w:r>
        <w:rPr>
          <w:noProof/>
        </w:rPr>
        <w:tab/>
      </w:r>
      <w:r>
        <w:rPr>
          <w:noProof/>
        </w:rPr>
        <w:fldChar w:fldCharType="begin" w:fldLock="1"/>
      </w:r>
      <w:r>
        <w:rPr>
          <w:noProof/>
        </w:rPr>
        <w:instrText xml:space="preserve"> PAGEREF _Toc130386653 \h </w:instrText>
      </w:r>
      <w:r>
        <w:rPr>
          <w:noProof/>
        </w:rPr>
      </w:r>
      <w:r>
        <w:rPr>
          <w:noProof/>
        </w:rPr>
        <w:fldChar w:fldCharType="separate"/>
      </w:r>
      <w:r>
        <w:rPr>
          <w:noProof/>
        </w:rPr>
        <w:t>352</w:t>
      </w:r>
      <w:r>
        <w:rPr>
          <w:noProof/>
        </w:rPr>
        <w:fldChar w:fldCharType="end"/>
      </w:r>
    </w:p>
    <w:p w14:paraId="2BA9E8CD" w14:textId="6A6A4BC5" w:rsidR="00025381" w:rsidRDefault="00025381">
      <w:pPr>
        <w:pStyle w:val="TOC1"/>
        <w:rPr>
          <w:rFonts w:asciiTheme="minorHAnsi" w:eastAsiaTheme="minorEastAsia" w:hAnsiTheme="minorHAnsi" w:cstheme="minorBidi"/>
          <w:noProof/>
          <w:szCs w:val="22"/>
          <w:lang w:eastAsia="en-GB"/>
        </w:rPr>
      </w:pPr>
      <w:r>
        <w:rPr>
          <w:noProof/>
        </w:rPr>
        <w:t>G.1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_Toc130386654 \h </w:instrText>
      </w:r>
      <w:r>
        <w:rPr>
          <w:noProof/>
        </w:rPr>
      </w:r>
      <w:r>
        <w:rPr>
          <w:noProof/>
        </w:rPr>
        <w:fldChar w:fldCharType="separate"/>
      </w:r>
      <w:r>
        <w:rPr>
          <w:noProof/>
        </w:rPr>
        <w:t>352</w:t>
      </w:r>
      <w:r>
        <w:rPr>
          <w:noProof/>
        </w:rPr>
        <w:fldChar w:fldCharType="end"/>
      </w:r>
    </w:p>
    <w:p w14:paraId="3054D179" w14:textId="0AA2AC57" w:rsidR="00025381" w:rsidRDefault="00025381">
      <w:pPr>
        <w:pStyle w:val="TOC1"/>
        <w:rPr>
          <w:rFonts w:asciiTheme="minorHAnsi" w:eastAsiaTheme="minorEastAsia" w:hAnsiTheme="minorHAnsi" w:cstheme="minorBidi"/>
          <w:noProof/>
          <w:szCs w:val="22"/>
          <w:lang w:eastAsia="en-GB"/>
        </w:rPr>
      </w:pPr>
      <w:r>
        <w:rPr>
          <w:noProof/>
        </w:rPr>
        <w:t>G.2</w:t>
      </w:r>
      <w:r>
        <w:rPr>
          <w:rFonts w:asciiTheme="minorHAnsi" w:eastAsiaTheme="minorEastAsia" w:hAnsiTheme="minorHAnsi" w:cstheme="minorBidi"/>
          <w:noProof/>
          <w:szCs w:val="22"/>
          <w:lang w:eastAsia="en-GB"/>
        </w:rPr>
        <w:tab/>
      </w:r>
      <w:r>
        <w:rPr>
          <w:noProof/>
        </w:rPr>
        <w:t>Encoding of DTMF events</w:t>
      </w:r>
      <w:r>
        <w:rPr>
          <w:noProof/>
        </w:rPr>
        <w:tab/>
      </w:r>
      <w:r>
        <w:rPr>
          <w:noProof/>
        </w:rPr>
        <w:fldChar w:fldCharType="begin" w:fldLock="1"/>
      </w:r>
      <w:r>
        <w:rPr>
          <w:noProof/>
        </w:rPr>
        <w:instrText xml:space="preserve"> PAGEREF _Toc130386655 \h </w:instrText>
      </w:r>
      <w:r>
        <w:rPr>
          <w:noProof/>
        </w:rPr>
      </w:r>
      <w:r>
        <w:rPr>
          <w:noProof/>
        </w:rPr>
        <w:fldChar w:fldCharType="separate"/>
      </w:r>
      <w:r>
        <w:rPr>
          <w:noProof/>
        </w:rPr>
        <w:t>352</w:t>
      </w:r>
      <w:r>
        <w:rPr>
          <w:noProof/>
        </w:rPr>
        <w:fldChar w:fldCharType="end"/>
      </w:r>
    </w:p>
    <w:p w14:paraId="40F4CFFF" w14:textId="03BF094C" w:rsidR="00025381" w:rsidRDefault="00025381">
      <w:pPr>
        <w:pStyle w:val="TOC1"/>
        <w:rPr>
          <w:rFonts w:asciiTheme="minorHAnsi" w:eastAsiaTheme="minorEastAsia" w:hAnsiTheme="minorHAnsi" w:cstheme="minorBidi"/>
          <w:noProof/>
          <w:szCs w:val="22"/>
          <w:lang w:eastAsia="en-GB"/>
        </w:rPr>
      </w:pPr>
      <w:r>
        <w:rPr>
          <w:noProof/>
        </w:rPr>
        <w:t>G.3</w:t>
      </w:r>
      <w:r>
        <w:rPr>
          <w:rFonts w:asciiTheme="minorHAnsi" w:eastAsiaTheme="minorEastAsia" w:hAnsiTheme="minorHAnsi" w:cstheme="minorBidi"/>
          <w:noProof/>
          <w:szCs w:val="22"/>
          <w:lang w:eastAsia="en-GB"/>
        </w:rPr>
        <w:tab/>
      </w:r>
      <w:r>
        <w:rPr>
          <w:noProof/>
        </w:rPr>
        <w:t>Session setup</w:t>
      </w:r>
      <w:r>
        <w:rPr>
          <w:noProof/>
        </w:rPr>
        <w:tab/>
      </w:r>
      <w:r>
        <w:rPr>
          <w:noProof/>
        </w:rPr>
        <w:fldChar w:fldCharType="begin" w:fldLock="1"/>
      </w:r>
      <w:r>
        <w:rPr>
          <w:noProof/>
        </w:rPr>
        <w:instrText xml:space="preserve"> PAGEREF _Toc130386656 \h </w:instrText>
      </w:r>
      <w:r>
        <w:rPr>
          <w:noProof/>
        </w:rPr>
      </w:r>
      <w:r>
        <w:rPr>
          <w:noProof/>
        </w:rPr>
        <w:fldChar w:fldCharType="separate"/>
      </w:r>
      <w:r>
        <w:rPr>
          <w:noProof/>
        </w:rPr>
        <w:t>352</w:t>
      </w:r>
      <w:r>
        <w:rPr>
          <w:noProof/>
        </w:rPr>
        <w:fldChar w:fldCharType="end"/>
      </w:r>
    </w:p>
    <w:p w14:paraId="0ADC3697" w14:textId="64715CCA" w:rsidR="00025381" w:rsidRDefault="00025381">
      <w:pPr>
        <w:pStyle w:val="TOC1"/>
        <w:rPr>
          <w:rFonts w:asciiTheme="minorHAnsi" w:eastAsiaTheme="minorEastAsia" w:hAnsiTheme="minorHAnsi" w:cstheme="minorBidi"/>
          <w:noProof/>
          <w:szCs w:val="22"/>
          <w:lang w:eastAsia="en-GB"/>
        </w:rPr>
      </w:pPr>
      <w:r>
        <w:rPr>
          <w:noProof/>
        </w:rPr>
        <w:t>G.4</w:t>
      </w:r>
      <w:r>
        <w:rPr>
          <w:rFonts w:asciiTheme="minorHAnsi" w:eastAsiaTheme="minorEastAsia" w:hAnsiTheme="minorHAnsi" w:cstheme="minorBidi"/>
          <w:noProof/>
          <w:szCs w:val="22"/>
          <w:lang w:eastAsia="en-GB"/>
        </w:rPr>
        <w:tab/>
      </w:r>
      <w:r>
        <w:rPr>
          <w:noProof/>
        </w:rPr>
        <w:t>Data transport for DTMF events</w:t>
      </w:r>
      <w:r>
        <w:rPr>
          <w:noProof/>
        </w:rPr>
        <w:tab/>
      </w:r>
      <w:r>
        <w:rPr>
          <w:noProof/>
        </w:rPr>
        <w:fldChar w:fldCharType="begin" w:fldLock="1"/>
      </w:r>
      <w:r>
        <w:rPr>
          <w:noProof/>
        </w:rPr>
        <w:instrText xml:space="preserve"> PAGEREF _Toc130386657 \h </w:instrText>
      </w:r>
      <w:r>
        <w:rPr>
          <w:noProof/>
        </w:rPr>
      </w:r>
      <w:r>
        <w:rPr>
          <w:noProof/>
        </w:rPr>
        <w:fldChar w:fldCharType="separate"/>
      </w:r>
      <w:r>
        <w:rPr>
          <w:noProof/>
        </w:rPr>
        <w:t>354</w:t>
      </w:r>
      <w:r>
        <w:rPr>
          <w:noProof/>
        </w:rPr>
        <w:fldChar w:fldCharType="end"/>
      </w:r>
    </w:p>
    <w:p w14:paraId="3D27073D" w14:textId="081C2BCB" w:rsidR="00025381" w:rsidRDefault="00025381" w:rsidP="00025381">
      <w:pPr>
        <w:pStyle w:val="TOC8"/>
        <w:rPr>
          <w:rFonts w:asciiTheme="minorHAnsi" w:eastAsiaTheme="minorEastAsia" w:hAnsiTheme="minorHAnsi" w:cstheme="minorBidi"/>
          <w:b w:val="0"/>
          <w:noProof/>
          <w:szCs w:val="22"/>
          <w:lang w:eastAsia="en-GB"/>
        </w:rPr>
      </w:pPr>
      <w:r>
        <w:rPr>
          <w:noProof/>
        </w:rPr>
        <w:t>Annex H (informative): Network Preference Management Object Device Description Framework</w:t>
      </w:r>
      <w:r>
        <w:rPr>
          <w:noProof/>
        </w:rPr>
        <w:tab/>
      </w:r>
      <w:r>
        <w:rPr>
          <w:noProof/>
        </w:rPr>
        <w:fldChar w:fldCharType="begin" w:fldLock="1"/>
      </w:r>
      <w:r>
        <w:rPr>
          <w:noProof/>
        </w:rPr>
        <w:instrText xml:space="preserve"> PAGEREF _Toc130386658 \h </w:instrText>
      </w:r>
      <w:r>
        <w:rPr>
          <w:noProof/>
        </w:rPr>
      </w:r>
      <w:r>
        <w:rPr>
          <w:noProof/>
        </w:rPr>
        <w:fldChar w:fldCharType="separate"/>
      </w:r>
      <w:r>
        <w:rPr>
          <w:noProof/>
        </w:rPr>
        <w:t>356</w:t>
      </w:r>
      <w:r>
        <w:rPr>
          <w:noProof/>
        </w:rPr>
        <w:fldChar w:fldCharType="end"/>
      </w:r>
    </w:p>
    <w:p w14:paraId="1D4D7479" w14:textId="0AB93A5B" w:rsidR="00025381" w:rsidRDefault="00025381" w:rsidP="00025381">
      <w:pPr>
        <w:pStyle w:val="TOC8"/>
        <w:rPr>
          <w:rFonts w:asciiTheme="minorHAnsi" w:eastAsiaTheme="minorEastAsia" w:hAnsiTheme="minorHAnsi" w:cstheme="minorBidi"/>
          <w:b w:val="0"/>
          <w:noProof/>
          <w:szCs w:val="22"/>
          <w:lang w:eastAsia="en-GB"/>
        </w:rPr>
      </w:pPr>
      <w:r>
        <w:rPr>
          <w:noProof/>
        </w:rPr>
        <w:t>Annex I (informative): QoE Reporting Management Object Device Description Framework</w:t>
      </w:r>
      <w:r>
        <w:rPr>
          <w:noProof/>
        </w:rPr>
        <w:tab/>
      </w:r>
      <w:r>
        <w:rPr>
          <w:noProof/>
        </w:rPr>
        <w:fldChar w:fldCharType="begin" w:fldLock="1"/>
      </w:r>
      <w:r>
        <w:rPr>
          <w:noProof/>
        </w:rPr>
        <w:instrText xml:space="preserve"> PAGEREF _Toc130386659 \h </w:instrText>
      </w:r>
      <w:r>
        <w:rPr>
          <w:noProof/>
        </w:rPr>
      </w:r>
      <w:r>
        <w:rPr>
          <w:noProof/>
        </w:rPr>
        <w:fldChar w:fldCharType="separate"/>
      </w:r>
      <w:r>
        <w:rPr>
          <w:noProof/>
        </w:rPr>
        <w:t>357</w:t>
      </w:r>
      <w:r>
        <w:rPr>
          <w:noProof/>
        </w:rPr>
        <w:fldChar w:fldCharType="end"/>
      </w:r>
    </w:p>
    <w:p w14:paraId="3F79FA1C" w14:textId="06F5353B" w:rsidR="00025381" w:rsidRDefault="00025381" w:rsidP="00025381">
      <w:pPr>
        <w:pStyle w:val="TOC8"/>
        <w:rPr>
          <w:rFonts w:asciiTheme="minorHAnsi" w:eastAsiaTheme="minorEastAsia" w:hAnsiTheme="minorHAnsi" w:cstheme="minorBidi"/>
          <w:b w:val="0"/>
          <w:noProof/>
          <w:szCs w:val="22"/>
          <w:lang w:eastAsia="en-GB"/>
        </w:rPr>
      </w:pPr>
      <w:r>
        <w:rPr>
          <w:noProof/>
        </w:rPr>
        <w:t xml:space="preserve">Annex J (informative): </w:t>
      </w:r>
      <w:r>
        <w:rPr>
          <w:noProof/>
          <w:lang w:eastAsia="ko-KR"/>
        </w:rPr>
        <w:t>Media</w:t>
      </w:r>
      <w:r>
        <w:rPr>
          <w:noProof/>
        </w:rPr>
        <w:t xml:space="preserve"> </w:t>
      </w:r>
      <w:r>
        <w:rPr>
          <w:noProof/>
          <w:lang w:eastAsia="ko-KR"/>
        </w:rPr>
        <w:t>Adaptation</w:t>
      </w:r>
      <w:r>
        <w:rPr>
          <w:noProof/>
        </w:rPr>
        <w:t xml:space="preserve"> Management Object Device Description Framework</w:t>
      </w:r>
      <w:r>
        <w:rPr>
          <w:noProof/>
        </w:rPr>
        <w:tab/>
      </w:r>
      <w:r>
        <w:rPr>
          <w:noProof/>
        </w:rPr>
        <w:fldChar w:fldCharType="begin" w:fldLock="1"/>
      </w:r>
      <w:r>
        <w:rPr>
          <w:noProof/>
        </w:rPr>
        <w:instrText xml:space="preserve"> PAGEREF _Toc130386660 \h </w:instrText>
      </w:r>
      <w:r>
        <w:rPr>
          <w:noProof/>
        </w:rPr>
      </w:r>
      <w:r>
        <w:rPr>
          <w:noProof/>
        </w:rPr>
        <w:fldChar w:fldCharType="separate"/>
      </w:r>
      <w:r>
        <w:rPr>
          <w:noProof/>
        </w:rPr>
        <w:t>358</w:t>
      </w:r>
      <w:r>
        <w:rPr>
          <w:noProof/>
        </w:rPr>
        <w:fldChar w:fldCharType="end"/>
      </w:r>
    </w:p>
    <w:p w14:paraId="457CC7D5" w14:textId="5075548C" w:rsidR="00025381" w:rsidRDefault="00025381" w:rsidP="00025381">
      <w:pPr>
        <w:pStyle w:val="TOC8"/>
        <w:rPr>
          <w:rFonts w:asciiTheme="minorHAnsi" w:eastAsiaTheme="minorEastAsia" w:hAnsiTheme="minorHAnsi" w:cstheme="minorBidi"/>
          <w:b w:val="0"/>
          <w:noProof/>
          <w:szCs w:val="22"/>
          <w:lang w:eastAsia="en-GB"/>
        </w:rPr>
      </w:pPr>
      <w:r>
        <w:rPr>
          <w:noProof/>
        </w:rPr>
        <w:t xml:space="preserve">Annex </w:t>
      </w:r>
      <w:r>
        <w:rPr>
          <w:noProof/>
          <w:lang w:eastAsia="ko-KR"/>
        </w:rPr>
        <w:t>K</w:t>
      </w:r>
      <w:r>
        <w:rPr>
          <w:noProof/>
        </w:rPr>
        <w:t xml:space="preserve"> (informative): </w:t>
      </w:r>
      <w:r>
        <w:rPr>
          <w:noProof/>
          <w:lang w:eastAsia="ko-KR"/>
        </w:rPr>
        <w:t>Computation of b=AS for AMR and AMR-WB</w:t>
      </w:r>
      <w:r>
        <w:rPr>
          <w:noProof/>
        </w:rPr>
        <w:tab/>
      </w:r>
      <w:r>
        <w:rPr>
          <w:noProof/>
        </w:rPr>
        <w:fldChar w:fldCharType="begin" w:fldLock="1"/>
      </w:r>
      <w:r>
        <w:rPr>
          <w:noProof/>
        </w:rPr>
        <w:instrText xml:space="preserve"> PAGEREF _Toc130386661 \h </w:instrText>
      </w:r>
      <w:r>
        <w:rPr>
          <w:noProof/>
        </w:rPr>
      </w:r>
      <w:r>
        <w:rPr>
          <w:noProof/>
        </w:rPr>
        <w:fldChar w:fldCharType="separate"/>
      </w:r>
      <w:r>
        <w:rPr>
          <w:noProof/>
        </w:rPr>
        <w:t>359</w:t>
      </w:r>
      <w:r>
        <w:rPr>
          <w:noProof/>
        </w:rPr>
        <w:fldChar w:fldCharType="end"/>
      </w:r>
    </w:p>
    <w:p w14:paraId="5F0B110A" w14:textId="35B44F0D" w:rsidR="00025381" w:rsidRDefault="00025381">
      <w:pPr>
        <w:pStyle w:val="TOC1"/>
        <w:rPr>
          <w:rFonts w:asciiTheme="minorHAnsi" w:eastAsiaTheme="minorEastAsia" w:hAnsiTheme="minorHAnsi" w:cstheme="minorBidi"/>
          <w:noProof/>
          <w:szCs w:val="22"/>
          <w:lang w:eastAsia="en-GB"/>
        </w:rPr>
      </w:pPr>
      <w:r>
        <w:rPr>
          <w:noProof/>
          <w:lang w:eastAsia="ko-KR"/>
        </w:rPr>
        <w:t>K.1</w:t>
      </w:r>
      <w:r>
        <w:rPr>
          <w:rFonts w:asciiTheme="minorHAnsi" w:eastAsiaTheme="minorEastAsia" w:hAnsiTheme="minorHAnsi" w:cstheme="minorBidi"/>
          <w:noProof/>
          <w:szCs w:val="22"/>
          <w:lang w:eastAsia="en-GB"/>
        </w:rPr>
        <w:tab/>
      </w:r>
      <w:r>
        <w:rPr>
          <w:noProof/>
          <w:lang w:eastAsia="ko-KR"/>
        </w:rPr>
        <w:t>General</w:t>
      </w:r>
      <w:r>
        <w:rPr>
          <w:noProof/>
        </w:rPr>
        <w:tab/>
      </w:r>
      <w:r>
        <w:rPr>
          <w:noProof/>
        </w:rPr>
        <w:fldChar w:fldCharType="begin" w:fldLock="1"/>
      </w:r>
      <w:r>
        <w:rPr>
          <w:noProof/>
        </w:rPr>
        <w:instrText xml:space="preserve"> PAGEREF _Toc130386662 \h </w:instrText>
      </w:r>
      <w:r>
        <w:rPr>
          <w:noProof/>
        </w:rPr>
      </w:r>
      <w:r>
        <w:rPr>
          <w:noProof/>
        </w:rPr>
        <w:fldChar w:fldCharType="separate"/>
      </w:r>
      <w:r>
        <w:rPr>
          <w:noProof/>
        </w:rPr>
        <w:t>359</w:t>
      </w:r>
      <w:r>
        <w:rPr>
          <w:noProof/>
        </w:rPr>
        <w:fldChar w:fldCharType="end"/>
      </w:r>
    </w:p>
    <w:p w14:paraId="4699A498" w14:textId="373392E8" w:rsidR="00025381" w:rsidRDefault="00025381">
      <w:pPr>
        <w:pStyle w:val="TOC1"/>
        <w:rPr>
          <w:rFonts w:asciiTheme="minorHAnsi" w:eastAsiaTheme="minorEastAsia" w:hAnsiTheme="minorHAnsi" w:cstheme="minorBidi"/>
          <w:noProof/>
          <w:szCs w:val="22"/>
          <w:lang w:eastAsia="en-GB"/>
        </w:rPr>
      </w:pPr>
      <w:r>
        <w:rPr>
          <w:noProof/>
          <w:lang w:eastAsia="ko-KR"/>
        </w:rPr>
        <w:t>K.2</w:t>
      </w:r>
      <w:r>
        <w:rPr>
          <w:rFonts w:asciiTheme="minorHAnsi" w:eastAsiaTheme="minorEastAsia" w:hAnsiTheme="minorHAnsi" w:cstheme="minorBidi"/>
          <w:noProof/>
          <w:szCs w:val="22"/>
          <w:lang w:eastAsia="en-GB"/>
        </w:rPr>
        <w:tab/>
      </w:r>
      <w:r>
        <w:rPr>
          <w:noProof/>
          <w:lang w:eastAsia="ko-KR"/>
        </w:rPr>
        <w:t>Procedure for computing the bandwidth</w:t>
      </w:r>
      <w:r>
        <w:rPr>
          <w:noProof/>
        </w:rPr>
        <w:tab/>
      </w:r>
      <w:r>
        <w:rPr>
          <w:noProof/>
        </w:rPr>
        <w:fldChar w:fldCharType="begin" w:fldLock="1"/>
      </w:r>
      <w:r>
        <w:rPr>
          <w:noProof/>
        </w:rPr>
        <w:instrText xml:space="preserve"> PAGEREF _Toc130386663 \h </w:instrText>
      </w:r>
      <w:r>
        <w:rPr>
          <w:noProof/>
        </w:rPr>
      </w:r>
      <w:r>
        <w:rPr>
          <w:noProof/>
        </w:rPr>
        <w:fldChar w:fldCharType="separate"/>
      </w:r>
      <w:r>
        <w:rPr>
          <w:noProof/>
        </w:rPr>
        <w:t>359</w:t>
      </w:r>
      <w:r>
        <w:rPr>
          <w:noProof/>
        </w:rPr>
        <w:fldChar w:fldCharType="end"/>
      </w:r>
    </w:p>
    <w:p w14:paraId="0F4C2DA5" w14:textId="14C41901" w:rsidR="00025381" w:rsidRDefault="00025381">
      <w:pPr>
        <w:pStyle w:val="TOC1"/>
        <w:rPr>
          <w:rFonts w:asciiTheme="minorHAnsi" w:eastAsiaTheme="minorEastAsia" w:hAnsiTheme="minorHAnsi" w:cstheme="minorBidi"/>
          <w:noProof/>
          <w:szCs w:val="22"/>
          <w:lang w:eastAsia="en-GB"/>
        </w:rPr>
      </w:pPr>
      <w:r>
        <w:rPr>
          <w:noProof/>
          <w:lang w:eastAsia="ko-KR"/>
        </w:rPr>
        <w:t>K.3</w:t>
      </w:r>
      <w:r>
        <w:rPr>
          <w:rFonts w:asciiTheme="minorHAnsi" w:eastAsiaTheme="minorEastAsia" w:hAnsiTheme="minorHAnsi" w:cstheme="minorBidi"/>
          <w:noProof/>
          <w:szCs w:val="22"/>
          <w:lang w:eastAsia="en-GB"/>
        </w:rPr>
        <w:tab/>
      </w:r>
      <w:r>
        <w:rPr>
          <w:noProof/>
          <w:lang w:eastAsia="ko-KR"/>
        </w:rPr>
        <w:t>Computation of RTP payload size</w:t>
      </w:r>
      <w:r>
        <w:rPr>
          <w:noProof/>
        </w:rPr>
        <w:tab/>
      </w:r>
      <w:r>
        <w:rPr>
          <w:noProof/>
        </w:rPr>
        <w:fldChar w:fldCharType="begin" w:fldLock="1"/>
      </w:r>
      <w:r>
        <w:rPr>
          <w:noProof/>
        </w:rPr>
        <w:instrText xml:space="preserve"> PAGEREF _Toc130386664 \h </w:instrText>
      </w:r>
      <w:r>
        <w:rPr>
          <w:noProof/>
        </w:rPr>
      </w:r>
      <w:r>
        <w:rPr>
          <w:noProof/>
        </w:rPr>
        <w:fldChar w:fldCharType="separate"/>
      </w:r>
      <w:r>
        <w:rPr>
          <w:noProof/>
        </w:rPr>
        <w:t>359</w:t>
      </w:r>
      <w:r>
        <w:rPr>
          <w:noProof/>
        </w:rPr>
        <w:fldChar w:fldCharType="end"/>
      </w:r>
    </w:p>
    <w:p w14:paraId="787FBEEC" w14:textId="336D55A1" w:rsidR="00025381" w:rsidRDefault="00025381">
      <w:pPr>
        <w:pStyle w:val="TOC1"/>
        <w:rPr>
          <w:rFonts w:asciiTheme="minorHAnsi" w:eastAsiaTheme="minorEastAsia" w:hAnsiTheme="minorHAnsi" w:cstheme="minorBidi"/>
          <w:noProof/>
          <w:szCs w:val="22"/>
          <w:lang w:eastAsia="en-GB"/>
        </w:rPr>
      </w:pPr>
      <w:r>
        <w:rPr>
          <w:noProof/>
          <w:lang w:eastAsia="ko-KR"/>
        </w:rPr>
        <w:t>K.4</w:t>
      </w:r>
      <w:r>
        <w:rPr>
          <w:rFonts w:asciiTheme="minorHAnsi" w:eastAsiaTheme="minorEastAsia" w:hAnsiTheme="minorHAnsi" w:cstheme="minorBidi"/>
          <w:noProof/>
          <w:szCs w:val="22"/>
          <w:lang w:eastAsia="en-GB"/>
        </w:rPr>
        <w:tab/>
      </w:r>
      <w:r>
        <w:rPr>
          <w:noProof/>
          <w:lang w:eastAsia="ko-KR"/>
        </w:rPr>
        <w:t>Detailed computation</w:t>
      </w:r>
      <w:r>
        <w:rPr>
          <w:noProof/>
        </w:rPr>
        <w:tab/>
      </w:r>
      <w:r>
        <w:rPr>
          <w:noProof/>
        </w:rPr>
        <w:fldChar w:fldCharType="begin" w:fldLock="1"/>
      </w:r>
      <w:r>
        <w:rPr>
          <w:noProof/>
        </w:rPr>
        <w:instrText xml:space="preserve"> PAGEREF _Toc130386665 \h </w:instrText>
      </w:r>
      <w:r>
        <w:rPr>
          <w:noProof/>
        </w:rPr>
      </w:r>
      <w:r>
        <w:rPr>
          <w:noProof/>
        </w:rPr>
        <w:fldChar w:fldCharType="separate"/>
      </w:r>
      <w:r>
        <w:rPr>
          <w:noProof/>
        </w:rPr>
        <w:t>360</w:t>
      </w:r>
      <w:r>
        <w:rPr>
          <w:noProof/>
        </w:rPr>
        <w:fldChar w:fldCharType="end"/>
      </w:r>
    </w:p>
    <w:p w14:paraId="57CC5579" w14:textId="7624BB73" w:rsidR="00025381" w:rsidRDefault="00025381" w:rsidP="00025381">
      <w:pPr>
        <w:pStyle w:val="TOC8"/>
        <w:rPr>
          <w:rFonts w:asciiTheme="minorHAnsi" w:eastAsiaTheme="minorEastAsia" w:hAnsiTheme="minorHAnsi" w:cstheme="minorBidi"/>
          <w:b w:val="0"/>
          <w:noProof/>
          <w:szCs w:val="22"/>
          <w:lang w:eastAsia="en-GB"/>
        </w:rPr>
      </w:pPr>
      <w:r>
        <w:rPr>
          <w:noProof/>
        </w:rPr>
        <w:t>Annex L (Normative): Facsimile transmission</w:t>
      </w:r>
      <w:r>
        <w:rPr>
          <w:noProof/>
        </w:rPr>
        <w:tab/>
      </w:r>
      <w:r>
        <w:rPr>
          <w:noProof/>
        </w:rPr>
        <w:fldChar w:fldCharType="begin" w:fldLock="1"/>
      </w:r>
      <w:r>
        <w:rPr>
          <w:noProof/>
        </w:rPr>
        <w:instrText xml:space="preserve"> PAGEREF _Toc130386666 \h </w:instrText>
      </w:r>
      <w:r>
        <w:rPr>
          <w:noProof/>
        </w:rPr>
      </w:r>
      <w:r>
        <w:rPr>
          <w:noProof/>
        </w:rPr>
        <w:fldChar w:fldCharType="separate"/>
      </w:r>
      <w:r>
        <w:rPr>
          <w:noProof/>
        </w:rPr>
        <w:t>368</w:t>
      </w:r>
      <w:r>
        <w:rPr>
          <w:noProof/>
        </w:rPr>
        <w:fldChar w:fldCharType="end"/>
      </w:r>
    </w:p>
    <w:p w14:paraId="54F7F8F8" w14:textId="28701DD4" w:rsidR="00025381" w:rsidRDefault="00025381">
      <w:pPr>
        <w:pStyle w:val="TOC1"/>
        <w:rPr>
          <w:rFonts w:asciiTheme="minorHAnsi" w:eastAsiaTheme="minorEastAsia" w:hAnsiTheme="minorHAnsi" w:cstheme="minorBidi"/>
          <w:noProof/>
          <w:szCs w:val="22"/>
          <w:lang w:eastAsia="en-GB"/>
        </w:rPr>
      </w:pPr>
      <w:r>
        <w:rPr>
          <w:noProof/>
        </w:rPr>
        <w:t>L.1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_Toc130386667 \h </w:instrText>
      </w:r>
      <w:r>
        <w:rPr>
          <w:noProof/>
        </w:rPr>
      </w:r>
      <w:r>
        <w:rPr>
          <w:noProof/>
        </w:rPr>
        <w:fldChar w:fldCharType="separate"/>
      </w:r>
      <w:r>
        <w:rPr>
          <w:noProof/>
        </w:rPr>
        <w:t>368</w:t>
      </w:r>
      <w:r>
        <w:rPr>
          <w:noProof/>
        </w:rPr>
        <w:fldChar w:fldCharType="end"/>
      </w:r>
    </w:p>
    <w:p w14:paraId="48171F28" w14:textId="76811860" w:rsidR="00025381" w:rsidRDefault="00025381">
      <w:pPr>
        <w:pStyle w:val="TOC1"/>
        <w:rPr>
          <w:rFonts w:asciiTheme="minorHAnsi" w:eastAsiaTheme="minorEastAsia" w:hAnsiTheme="minorHAnsi" w:cstheme="minorBidi"/>
          <w:noProof/>
          <w:szCs w:val="22"/>
          <w:lang w:eastAsia="en-GB"/>
        </w:rPr>
      </w:pPr>
      <w:r>
        <w:rPr>
          <w:noProof/>
        </w:rPr>
        <w:t>L.2</w:t>
      </w:r>
      <w:r>
        <w:rPr>
          <w:rFonts w:asciiTheme="minorHAnsi" w:eastAsiaTheme="minorEastAsia" w:hAnsiTheme="minorHAnsi" w:cstheme="minorBidi"/>
          <w:noProof/>
          <w:szCs w:val="22"/>
          <w:lang w:eastAsia="en-GB"/>
        </w:rPr>
        <w:tab/>
      </w:r>
      <w:r>
        <w:rPr>
          <w:noProof/>
        </w:rPr>
        <w:t>FoIP support in MTSI clients</w:t>
      </w:r>
      <w:r>
        <w:rPr>
          <w:noProof/>
        </w:rPr>
        <w:tab/>
      </w:r>
      <w:r>
        <w:rPr>
          <w:noProof/>
        </w:rPr>
        <w:fldChar w:fldCharType="begin" w:fldLock="1"/>
      </w:r>
      <w:r>
        <w:rPr>
          <w:noProof/>
        </w:rPr>
        <w:instrText xml:space="preserve"> PAGEREF _Toc130386668 \h </w:instrText>
      </w:r>
      <w:r>
        <w:rPr>
          <w:noProof/>
        </w:rPr>
      </w:r>
      <w:r>
        <w:rPr>
          <w:noProof/>
        </w:rPr>
        <w:fldChar w:fldCharType="separate"/>
      </w:r>
      <w:r>
        <w:rPr>
          <w:noProof/>
        </w:rPr>
        <w:t>368</w:t>
      </w:r>
      <w:r>
        <w:rPr>
          <w:noProof/>
        </w:rPr>
        <w:fldChar w:fldCharType="end"/>
      </w:r>
    </w:p>
    <w:p w14:paraId="3A130BF0" w14:textId="4B0B8DC7" w:rsidR="00025381" w:rsidRDefault="00025381">
      <w:pPr>
        <w:pStyle w:val="TOC2"/>
        <w:rPr>
          <w:rFonts w:asciiTheme="minorHAnsi" w:eastAsiaTheme="minorEastAsia" w:hAnsiTheme="minorHAnsi" w:cstheme="minorBidi"/>
          <w:noProof/>
          <w:sz w:val="22"/>
          <w:szCs w:val="22"/>
          <w:lang w:eastAsia="en-GB"/>
        </w:rPr>
      </w:pPr>
      <w:r>
        <w:rPr>
          <w:noProof/>
        </w:rPr>
        <w:t>L.2.1</w:t>
      </w:r>
      <w:r>
        <w:rPr>
          <w:rFonts w:asciiTheme="minorHAnsi" w:eastAsiaTheme="minorEastAsia" w:hAnsiTheme="minorHAnsi" w:cstheme="minorBidi"/>
          <w:noProof/>
          <w:sz w:val="22"/>
          <w:szCs w:val="22"/>
          <w:lang w:eastAsia="en-GB"/>
        </w:rPr>
        <w:tab/>
      </w:r>
      <w:r>
        <w:rPr>
          <w:noProof/>
        </w:rPr>
        <w:t>FoIP support in MTSI client in terminal</w:t>
      </w:r>
      <w:r>
        <w:rPr>
          <w:noProof/>
        </w:rPr>
        <w:tab/>
      </w:r>
      <w:r>
        <w:rPr>
          <w:noProof/>
        </w:rPr>
        <w:fldChar w:fldCharType="begin" w:fldLock="1"/>
      </w:r>
      <w:r>
        <w:rPr>
          <w:noProof/>
        </w:rPr>
        <w:instrText xml:space="preserve"> PAGEREF _Toc130386669 \h </w:instrText>
      </w:r>
      <w:r>
        <w:rPr>
          <w:noProof/>
        </w:rPr>
      </w:r>
      <w:r>
        <w:rPr>
          <w:noProof/>
        </w:rPr>
        <w:fldChar w:fldCharType="separate"/>
      </w:r>
      <w:r>
        <w:rPr>
          <w:noProof/>
        </w:rPr>
        <w:t>368</w:t>
      </w:r>
      <w:r>
        <w:rPr>
          <w:noProof/>
        </w:rPr>
        <w:fldChar w:fldCharType="end"/>
      </w:r>
    </w:p>
    <w:p w14:paraId="07BDB7D4" w14:textId="36371C8A" w:rsidR="00025381" w:rsidRDefault="00025381">
      <w:pPr>
        <w:pStyle w:val="TOC2"/>
        <w:rPr>
          <w:rFonts w:asciiTheme="minorHAnsi" w:eastAsiaTheme="minorEastAsia" w:hAnsiTheme="minorHAnsi" w:cstheme="minorBidi"/>
          <w:noProof/>
          <w:sz w:val="22"/>
          <w:szCs w:val="22"/>
          <w:lang w:eastAsia="en-GB"/>
        </w:rPr>
      </w:pPr>
      <w:r>
        <w:rPr>
          <w:noProof/>
        </w:rPr>
        <w:t>L.2.2</w:t>
      </w:r>
      <w:r>
        <w:rPr>
          <w:rFonts w:asciiTheme="minorHAnsi" w:eastAsiaTheme="minorEastAsia" w:hAnsiTheme="minorHAnsi" w:cstheme="minorBidi"/>
          <w:noProof/>
          <w:sz w:val="22"/>
          <w:szCs w:val="22"/>
          <w:lang w:eastAsia="en-GB"/>
        </w:rPr>
        <w:tab/>
      </w:r>
      <w:r>
        <w:rPr>
          <w:noProof/>
        </w:rPr>
        <w:t>FoIP support in MTSI MGW</w:t>
      </w:r>
      <w:r>
        <w:rPr>
          <w:noProof/>
        </w:rPr>
        <w:tab/>
      </w:r>
      <w:r>
        <w:rPr>
          <w:noProof/>
        </w:rPr>
        <w:fldChar w:fldCharType="begin" w:fldLock="1"/>
      </w:r>
      <w:r>
        <w:rPr>
          <w:noProof/>
        </w:rPr>
        <w:instrText xml:space="preserve"> PAGEREF _Toc130386670 \h </w:instrText>
      </w:r>
      <w:r>
        <w:rPr>
          <w:noProof/>
        </w:rPr>
      </w:r>
      <w:r>
        <w:rPr>
          <w:noProof/>
        </w:rPr>
        <w:fldChar w:fldCharType="separate"/>
      </w:r>
      <w:r>
        <w:rPr>
          <w:noProof/>
        </w:rPr>
        <w:t>368</w:t>
      </w:r>
      <w:r>
        <w:rPr>
          <w:noProof/>
        </w:rPr>
        <w:fldChar w:fldCharType="end"/>
      </w:r>
    </w:p>
    <w:p w14:paraId="1441F7FD" w14:textId="4A28C335" w:rsidR="00025381" w:rsidRDefault="00025381">
      <w:pPr>
        <w:pStyle w:val="TOC2"/>
        <w:rPr>
          <w:rFonts w:asciiTheme="minorHAnsi" w:eastAsiaTheme="minorEastAsia" w:hAnsiTheme="minorHAnsi" w:cstheme="minorBidi"/>
          <w:noProof/>
          <w:sz w:val="22"/>
          <w:szCs w:val="22"/>
          <w:lang w:eastAsia="en-GB"/>
        </w:rPr>
      </w:pPr>
      <w:r>
        <w:rPr>
          <w:noProof/>
        </w:rPr>
        <w:t>L.2.3</w:t>
      </w:r>
      <w:r>
        <w:rPr>
          <w:rFonts w:asciiTheme="minorHAnsi" w:eastAsiaTheme="minorEastAsia" w:hAnsiTheme="minorHAnsi" w:cstheme="minorBidi"/>
          <w:noProof/>
          <w:sz w:val="22"/>
          <w:szCs w:val="22"/>
          <w:lang w:eastAsia="en-GB"/>
        </w:rPr>
        <w:tab/>
      </w:r>
      <w:r>
        <w:rPr>
          <w:noProof/>
        </w:rPr>
        <w:t>Recommended configuration</w:t>
      </w:r>
      <w:r>
        <w:rPr>
          <w:noProof/>
        </w:rPr>
        <w:tab/>
      </w:r>
      <w:r>
        <w:rPr>
          <w:noProof/>
        </w:rPr>
        <w:fldChar w:fldCharType="begin" w:fldLock="1"/>
      </w:r>
      <w:r>
        <w:rPr>
          <w:noProof/>
        </w:rPr>
        <w:instrText xml:space="preserve"> PAGEREF _Toc130386671 \h </w:instrText>
      </w:r>
      <w:r>
        <w:rPr>
          <w:noProof/>
        </w:rPr>
      </w:r>
      <w:r>
        <w:rPr>
          <w:noProof/>
        </w:rPr>
        <w:fldChar w:fldCharType="separate"/>
      </w:r>
      <w:r>
        <w:rPr>
          <w:noProof/>
        </w:rPr>
        <w:t>368</w:t>
      </w:r>
      <w:r>
        <w:rPr>
          <w:noProof/>
        </w:rPr>
        <w:fldChar w:fldCharType="end"/>
      </w:r>
    </w:p>
    <w:p w14:paraId="41D372B0" w14:textId="62C249C2" w:rsidR="00025381" w:rsidRDefault="00025381">
      <w:pPr>
        <w:pStyle w:val="TOC1"/>
        <w:rPr>
          <w:rFonts w:asciiTheme="minorHAnsi" w:eastAsiaTheme="minorEastAsia" w:hAnsiTheme="minorHAnsi" w:cstheme="minorBidi"/>
          <w:noProof/>
          <w:szCs w:val="22"/>
          <w:lang w:eastAsia="en-GB"/>
        </w:rPr>
      </w:pPr>
      <w:r>
        <w:rPr>
          <w:noProof/>
        </w:rPr>
        <w:t>L.3</w:t>
      </w:r>
      <w:r>
        <w:rPr>
          <w:rFonts w:asciiTheme="minorHAnsi" w:eastAsiaTheme="minorEastAsia" w:hAnsiTheme="minorHAnsi" w:cstheme="minorBidi"/>
          <w:noProof/>
          <w:szCs w:val="22"/>
          <w:lang w:eastAsia="en-GB"/>
        </w:rPr>
        <w:tab/>
      </w:r>
      <w:r>
        <w:rPr>
          <w:noProof/>
        </w:rPr>
        <w:t>Session setup</w:t>
      </w:r>
      <w:r>
        <w:rPr>
          <w:noProof/>
        </w:rPr>
        <w:tab/>
      </w:r>
      <w:r>
        <w:rPr>
          <w:noProof/>
        </w:rPr>
        <w:fldChar w:fldCharType="begin" w:fldLock="1"/>
      </w:r>
      <w:r>
        <w:rPr>
          <w:noProof/>
        </w:rPr>
        <w:instrText xml:space="preserve"> PAGEREF _Toc130386672 \h </w:instrText>
      </w:r>
      <w:r>
        <w:rPr>
          <w:noProof/>
        </w:rPr>
      </w:r>
      <w:r>
        <w:rPr>
          <w:noProof/>
        </w:rPr>
        <w:fldChar w:fldCharType="separate"/>
      </w:r>
      <w:r>
        <w:rPr>
          <w:noProof/>
        </w:rPr>
        <w:t>369</w:t>
      </w:r>
      <w:r>
        <w:rPr>
          <w:noProof/>
        </w:rPr>
        <w:fldChar w:fldCharType="end"/>
      </w:r>
    </w:p>
    <w:p w14:paraId="67E3923E" w14:textId="589385A9" w:rsidR="00025381" w:rsidRDefault="00025381">
      <w:pPr>
        <w:pStyle w:val="TOC2"/>
        <w:rPr>
          <w:rFonts w:asciiTheme="minorHAnsi" w:eastAsiaTheme="minorEastAsia" w:hAnsiTheme="minorHAnsi" w:cstheme="minorBidi"/>
          <w:noProof/>
          <w:sz w:val="22"/>
          <w:szCs w:val="22"/>
          <w:lang w:eastAsia="en-GB"/>
        </w:rPr>
      </w:pPr>
      <w:r>
        <w:rPr>
          <w:noProof/>
        </w:rPr>
        <w:t>L.3.1</w:t>
      </w:r>
      <w:r>
        <w:rPr>
          <w:rFonts w:asciiTheme="minorHAnsi" w:eastAsiaTheme="minorEastAsia" w:hAnsiTheme="minorHAnsi" w:cstheme="minorBidi"/>
          <w:noProof/>
          <w:sz w:val="22"/>
          <w:szCs w:val="22"/>
          <w:lang w:eastAsia="en-GB"/>
        </w:rPr>
        <w:tab/>
      </w:r>
      <w:r>
        <w:rPr>
          <w:noProof/>
        </w:rPr>
        <w:t>Session setup for any MTSI client supporting facsimile transmission</w:t>
      </w:r>
      <w:r>
        <w:rPr>
          <w:noProof/>
        </w:rPr>
        <w:tab/>
      </w:r>
      <w:r>
        <w:rPr>
          <w:noProof/>
        </w:rPr>
        <w:fldChar w:fldCharType="begin" w:fldLock="1"/>
      </w:r>
      <w:r>
        <w:rPr>
          <w:noProof/>
        </w:rPr>
        <w:instrText xml:space="preserve"> PAGEREF _Toc130386673 \h </w:instrText>
      </w:r>
      <w:r>
        <w:rPr>
          <w:noProof/>
        </w:rPr>
      </w:r>
      <w:r>
        <w:rPr>
          <w:noProof/>
        </w:rPr>
        <w:fldChar w:fldCharType="separate"/>
      </w:r>
      <w:r>
        <w:rPr>
          <w:noProof/>
        </w:rPr>
        <w:t>369</w:t>
      </w:r>
      <w:r>
        <w:rPr>
          <w:noProof/>
        </w:rPr>
        <w:fldChar w:fldCharType="end"/>
      </w:r>
    </w:p>
    <w:p w14:paraId="206E393B" w14:textId="5BA1D8E0" w:rsidR="00025381" w:rsidRDefault="00025381">
      <w:pPr>
        <w:pStyle w:val="TOC2"/>
        <w:rPr>
          <w:rFonts w:asciiTheme="minorHAnsi" w:eastAsiaTheme="minorEastAsia" w:hAnsiTheme="minorHAnsi" w:cstheme="minorBidi"/>
          <w:noProof/>
          <w:sz w:val="22"/>
          <w:szCs w:val="22"/>
          <w:lang w:eastAsia="en-GB"/>
        </w:rPr>
      </w:pPr>
      <w:r>
        <w:rPr>
          <w:noProof/>
        </w:rPr>
        <w:t>L.3.2</w:t>
      </w:r>
      <w:r>
        <w:rPr>
          <w:rFonts w:asciiTheme="minorHAnsi" w:eastAsiaTheme="minorEastAsia" w:hAnsiTheme="minorHAnsi" w:cstheme="minorBidi"/>
          <w:noProof/>
          <w:sz w:val="22"/>
          <w:szCs w:val="22"/>
          <w:lang w:eastAsia="en-GB"/>
        </w:rPr>
        <w:tab/>
      </w:r>
      <w:r>
        <w:rPr>
          <w:noProof/>
        </w:rPr>
        <w:t>Session setup when the recommended profile is supported</w:t>
      </w:r>
      <w:r>
        <w:rPr>
          <w:noProof/>
        </w:rPr>
        <w:tab/>
      </w:r>
      <w:r>
        <w:rPr>
          <w:noProof/>
        </w:rPr>
        <w:fldChar w:fldCharType="begin" w:fldLock="1"/>
      </w:r>
      <w:r>
        <w:rPr>
          <w:noProof/>
        </w:rPr>
        <w:instrText xml:space="preserve"> PAGEREF _Toc130386674 \h </w:instrText>
      </w:r>
      <w:r>
        <w:rPr>
          <w:noProof/>
        </w:rPr>
      </w:r>
      <w:r>
        <w:rPr>
          <w:noProof/>
        </w:rPr>
        <w:fldChar w:fldCharType="separate"/>
      </w:r>
      <w:r>
        <w:rPr>
          <w:noProof/>
        </w:rPr>
        <w:t>369</w:t>
      </w:r>
      <w:r>
        <w:rPr>
          <w:noProof/>
        </w:rPr>
        <w:fldChar w:fldCharType="end"/>
      </w:r>
    </w:p>
    <w:p w14:paraId="3F9644B5" w14:textId="0122DF79" w:rsidR="00025381" w:rsidRDefault="00025381">
      <w:pPr>
        <w:pStyle w:val="TOC1"/>
        <w:rPr>
          <w:rFonts w:asciiTheme="minorHAnsi" w:eastAsiaTheme="minorEastAsia" w:hAnsiTheme="minorHAnsi" w:cstheme="minorBidi"/>
          <w:noProof/>
          <w:szCs w:val="22"/>
          <w:lang w:eastAsia="en-GB"/>
        </w:rPr>
      </w:pPr>
      <w:r>
        <w:rPr>
          <w:noProof/>
        </w:rPr>
        <w:t>L.4</w:t>
      </w:r>
      <w:r>
        <w:rPr>
          <w:rFonts w:asciiTheme="minorHAnsi" w:eastAsiaTheme="minorEastAsia" w:hAnsiTheme="minorHAnsi" w:cstheme="minorBidi"/>
          <w:noProof/>
          <w:szCs w:val="22"/>
          <w:lang w:eastAsia="en-GB"/>
        </w:rPr>
        <w:tab/>
      </w:r>
      <w:r>
        <w:rPr>
          <w:noProof/>
        </w:rPr>
        <w:t>Data transport using UDP/IP</w:t>
      </w:r>
      <w:r>
        <w:rPr>
          <w:noProof/>
        </w:rPr>
        <w:tab/>
      </w:r>
      <w:r>
        <w:rPr>
          <w:noProof/>
        </w:rPr>
        <w:fldChar w:fldCharType="begin" w:fldLock="1"/>
      </w:r>
      <w:r>
        <w:rPr>
          <w:noProof/>
        </w:rPr>
        <w:instrText xml:space="preserve"> PAGEREF _Toc130386675 \h </w:instrText>
      </w:r>
      <w:r>
        <w:rPr>
          <w:noProof/>
        </w:rPr>
      </w:r>
      <w:r>
        <w:rPr>
          <w:noProof/>
        </w:rPr>
        <w:fldChar w:fldCharType="separate"/>
      </w:r>
      <w:r>
        <w:rPr>
          <w:noProof/>
        </w:rPr>
        <w:t>370</w:t>
      </w:r>
      <w:r>
        <w:rPr>
          <w:noProof/>
        </w:rPr>
        <w:fldChar w:fldCharType="end"/>
      </w:r>
    </w:p>
    <w:p w14:paraId="02D6970B" w14:textId="20F09669" w:rsidR="00025381" w:rsidRDefault="00025381">
      <w:pPr>
        <w:pStyle w:val="TOC1"/>
        <w:rPr>
          <w:rFonts w:asciiTheme="minorHAnsi" w:eastAsiaTheme="minorEastAsia" w:hAnsiTheme="minorHAnsi" w:cstheme="minorBidi"/>
          <w:noProof/>
          <w:szCs w:val="22"/>
          <w:lang w:eastAsia="en-GB"/>
        </w:rPr>
      </w:pPr>
      <w:r>
        <w:rPr>
          <w:noProof/>
        </w:rPr>
        <w:t>L.5</w:t>
      </w:r>
      <w:r>
        <w:rPr>
          <w:rFonts w:asciiTheme="minorHAnsi" w:eastAsiaTheme="minorEastAsia" w:hAnsiTheme="minorHAnsi" w:cstheme="minorBidi"/>
          <w:noProof/>
          <w:szCs w:val="22"/>
          <w:lang w:eastAsia="en-GB"/>
        </w:rPr>
        <w:tab/>
      </w:r>
      <w:r>
        <w:rPr>
          <w:noProof/>
        </w:rPr>
        <w:t>CS GERAN inter-working</w:t>
      </w:r>
      <w:r>
        <w:rPr>
          <w:noProof/>
        </w:rPr>
        <w:tab/>
      </w:r>
      <w:r>
        <w:rPr>
          <w:noProof/>
        </w:rPr>
        <w:fldChar w:fldCharType="begin" w:fldLock="1"/>
      </w:r>
      <w:r>
        <w:rPr>
          <w:noProof/>
        </w:rPr>
        <w:instrText xml:space="preserve"> PAGEREF _Toc130386676 \h </w:instrText>
      </w:r>
      <w:r>
        <w:rPr>
          <w:noProof/>
        </w:rPr>
      </w:r>
      <w:r>
        <w:rPr>
          <w:noProof/>
        </w:rPr>
        <w:fldChar w:fldCharType="separate"/>
      </w:r>
      <w:r>
        <w:rPr>
          <w:noProof/>
        </w:rPr>
        <w:t>370</w:t>
      </w:r>
      <w:r>
        <w:rPr>
          <w:noProof/>
        </w:rPr>
        <w:fldChar w:fldCharType="end"/>
      </w:r>
    </w:p>
    <w:p w14:paraId="7D6D38D0" w14:textId="6E7105B6" w:rsidR="00025381" w:rsidRDefault="00025381">
      <w:pPr>
        <w:pStyle w:val="TOC1"/>
        <w:rPr>
          <w:rFonts w:asciiTheme="minorHAnsi" w:eastAsiaTheme="minorEastAsia" w:hAnsiTheme="minorHAnsi" w:cstheme="minorBidi"/>
          <w:noProof/>
          <w:szCs w:val="22"/>
          <w:lang w:eastAsia="en-GB"/>
        </w:rPr>
      </w:pPr>
      <w:r>
        <w:rPr>
          <w:noProof/>
        </w:rPr>
        <w:t>L.6</w:t>
      </w:r>
      <w:r>
        <w:rPr>
          <w:rFonts w:asciiTheme="minorHAnsi" w:eastAsiaTheme="minorEastAsia" w:hAnsiTheme="minorHAnsi" w:cstheme="minorBidi"/>
          <w:noProof/>
          <w:szCs w:val="22"/>
          <w:lang w:eastAsia="en-GB"/>
        </w:rPr>
        <w:tab/>
      </w:r>
      <w:r>
        <w:rPr>
          <w:noProof/>
        </w:rPr>
        <w:t>PSTN inter-working</w:t>
      </w:r>
      <w:r>
        <w:rPr>
          <w:noProof/>
        </w:rPr>
        <w:tab/>
      </w:r>
      <w:r>
        <w:rPr>
          <w:noProof/>
        </w:rPr>
        <w:fldChar w:fldCharType="begin" w:fldLock="1"/>
      </w:r>
      <w:r>
        <w:rPr>
          <w:noProof/>
        </w:rPr>
        <w:instrText xml:space="preserve"> PAGEREF _Toc130386677 \h </w:instrText>
      </w:r>
      <w:r>
        <w:rPr>
          <w:noProof/>
        </w:rPr>
      </w:r>
      <w:r>
        <w:rPr>
          <w:noProof/>
        </w:rPr>
        <w:fldChar w:fldCharType="separate"/>
      </w:r>
      <w:r>
        <w:rPr>
          <w:noProof/>
        </w:rPr>
        <w:t>370</w:t>
      </w:r>
      <w:r>
        <w:rPr>
          <w:noProof/>
        </w:rPr>
        <w:fldChar w:fldCharType="end"/>
      </w:r>
    </w:p>
    <w:p w14:paraId="62299021" w14:textId="4DE9F4B7" w:rsidR="00025381" w:rsidRDefault="00025381">
      <w:pPr>
        <w:pStyle w:val="TOC1"/>
        <w:rPr>
          <w:rFonts w:asciiTheme="minorHAnsi" w:eastAsiaTheme="minorEastAsia" w:hAnsiTheme="minorHAnsi" w:cstheme="minorBidi"/>
          <w:noProof/>
          <w:szCs w:val="22"/>
          <w:lang w:eastAsia="en-GB"/>
        </w:rPr>
      </w:pPr>
      <w:r>
        <w:rPr>
          <w:noProof/>
        </w:rPr>
        <w:t>L.7</w:t>
      </w:r>
      <w:r>
        <w:rPr>
          <w:rFonts w:asciiTheme="minorHAnsi" w:eastAsiaTheme="minorEastAsia" w:hAnsiTheme="minorHAnsi" w:cstheme="minorBidi"/>
          <w:noProof/>
          <w:szCs w:val="22"/>
          <w:lang w:eastAsia="en-GB"/>
        </w:rPr>
        <w:tab/>
      </w:r>
      <w:r>
        <w:rPr>
          <w:noProof/>
        </w:rPr>
        <w:t>SDP examples</w:t>
      </w:r>
      <w:r>
        <w:rPr>
          <w:noProof/>
        </w:rPr>
        <w:tab/>
      </w:r>
      <w:r>
        <w:rPr>
          <w:noProof/>
        </w:rPr>
        <w:fldChar w:fldCharType="begin" w:fldLock="1"/>
      </w:r>
      <w:r>
        <w:rPr>
          <w:noProof/>
        </w:rPr>
        <w:instrText xml:space="preserve"> PAGEREF _Toc130386678 \h </w:instrText>
      </w:r>
      <w:r>
        <w:rPr>
          <w:noProof/>
        </w:rPr>
      </w:r>
      <w:r>
        <w:rPr>
          <w:noProof/>
        </w:rPr>
        <w:fldChar w:fldCharType="separate"/>
      </w:r>
      <w:r>
        <w:rPr>
          <w:noProof/>
        </w:rPr>
        <w:t>371</w:t>
      </w:r>
      <w:r>
        <w:rPr>
          <w:noProof/>
        </w:rPr>
        <w:fldChar w:fldCharType="end"/>
      </w:r>
    </w:p>
    <w:p w14:paraId="6F8B299D" w14:textId="43EC7677" w:rsidR="00025381" w:rsidRDefault="00025381">
      <w:pPr>
        <w:pStyle w:val="TOC2"/>
        <w:rPr>
          <w:rFonts w:asciiTheme="minorHAnsi" w:eastAsiaTheme="minorEastAsia" w:hAnsiTheme="minorHAnsi" w:cstheme="minorBidi"/>
          <w:noProof/>
          <w:sz w:val="22"/>
          <w:szCs w:val="22"/>
          <w:lang w:eastAsia="en-GB"/>
        </w:rPr>
      </w:pPr>
      <w:r>
        <w:rPr>
          <w:noProof/>
        </w:rPr>
        <w:t>L.7.1</w:t>
      </w:r>
      <w:r>
        <w:rPr>
          <w:rFonts w:asciiTheme="minorHAnsi" w:eastAsiaTheme="minorEastAsia" w:hAnsiTheme="minorHAnsi" w:cstheme="minorBidi"/>
          <w:noProof/>
          <w:sz w:val="22"/>
          <w:szCs w:val="22"/>
          <w:lang w:eastAsia="en-GB"/>
        </w:rPr>
        <w:tab/>
      </w:r>
      <w:r>
        <w:rPr>
          <w:noProof/>
        </w:rPr>
        <w:t>Facsimile-only session</w:t>
      </w:r>
      <w:r>
        <w:rPr>
          <w:noProof/>
        </w:rPr>
        <w:tab/>
      </w:r>
      <w:r>
        <w:rPr>
          <w:noProof/>
        </w:rPr>
        <w:fldChar w:fldCharType="begin" w:fldLock="1"/>
      </w:r>
      <w:r>
        <w:rPr>
          <w:noProof/>
        </w:rPr>
        <w:instrText xml:space="preserve"> PAGEREF _Toc130386679 \h </w:instrText>
      </w:r>
      <w:r>
        <w:rPr>
          <w:noProof/>
        </w:rPr>
      </w:r>
      <w:r>
        <w:rPr>
          <w:noProof/>
        </w:rPr>
        <w:fldChar w:fldCharType="separate"/>
      </w:r>
      <w:r>
        <w:rPr>
          <w:noProof/>
        </w:rPr>
        <w:t>371</w:t>
      </w:r>
      <w:r>
        <w:rPr>
          <w:noProof/>
        </w:rPr>
        <w:fldChar w:fldCharType="end"/>
      </w:r>
    </w:p>
    <w:p w14:paraId="48C84DE4" w14:textId="3FDAAEF9" w:rsidR="00025381" w:rsidRDefault="00025381" w:rsidP="00025381">
      <w:pPr>
        <w:pStyle w:val="TOC8"/>
        <w:rPr>
          <w:rFonts w:asciiTheme="minorHAnsi" w:eastAsiaTheme="minorEastAsia" w:hAnsiTheme="minorHAnsi" w:cstheme="minorBidi"/>
          <w:b w:val="0"/>
          <w:noProof/>
          <w:szCs w:val="22"/>
          <w:lang w:eastAsia="en-GB"/>
        </w:rPr>
      </w:pPr>
      <w:r>
        <w:rPr>
          <w:noProof/>
        </w:rPr>
        <w:t>Annex M (informative): IANA registration information for SDP attributes</w:t>
      </w:r>
      <w:r>
        <w:rPr>
          <w:noProof/>
        </w:rPr>
        <w:tab/>
      </w:r>
      <w:r>
        <w:rPr>
          <w:noProof/>
        </w:rPr>
        <w:fldChar w:fldCharType="begin" w:fldLock="1"/>
      </w:r>
      <w:r>
        <w:rPr>
          <w:noProof/>
        </w:rPr>
        <w:instrText xml:space="preserve"> PAGEREF _Toc130386680 \h </w:instrText>
      </w:r>
      <w:r>
        <w:rPr>
          <w:noProof/>
        </w:rPr>
      </w:r>
      <w:r>
        <w:rPr>
          <w:noProof/>
        </w:rPr>
        <w:fldChar w:fldCharType="separate"/>
      </w:r>
      <w:r>
        <w:rPr>
          <w:noProof/>
        </w:rPr>
        <w:t>373</w:t>
      </w:r>
      <w:r>
        <w:rPr>
          <w:noProof/>
        </w:rPr>
        <w:fldChar w:fldCharType="end"/>
      </w:r>
    </w:p>
    <w:p w14:paraId="4761065C" w14:textId="5F0DC23B" w:rsidR="00025381" w:rsidRDefault="00025381">
      <w:pPr>
        <w:pStyle w:val="TOC1"/>
        <w:rPr>
          <w:rFonts w:asciiTheme="minorHAnsi" w:eastAsiaTheme="minorEastAsia" w:hAnsiTheme="minorHAnsi" w:cstheme="minorBidi"/>
          <w:noProof/>
          <w:szCs w:val="22"/>
          <w:lang w:eastAsia="en-GB"/>
        </w:rPr>
      </w:pPr>
      <w:r>
        <w:rPr>
          <w:noProof/>
        </w:rPr>
        <w:t>M.1</w:t>
      </w:r>
      <w:r>
        <w:rPr>
          <w:rFonts w:asciiTheme="minorHAnsi" w:eastAsiaTheme="minorEastAsia" w:hAnsiTheme="minorHAnsi" w:cstheme="minorBidi"/>
          <w:noProof/>
          <w:szCs w:val="22"/>
          <w:lang w:eastAsia="en-GB"/>
        </w:rPr>
        <w:tab/>
      </w:r>
      <w:r>
        <w:rPr>
          <w:noProof/>
        </w:rPr>
        <w:t>Introduction</w:t>
      </w:r>
      <w:r>
        <w:rPr>
          <w:noProof/>
        </w:rPr>
        <w:tab/>
      </w:r>
      <w:r>
        <w:rPr>
          <w:noProof/>
        </w:rPr>
        <w:fldChar w:fldCharType="begin" w:fldLock="1"/>
      </w:r>
      <w:r>
        <w:rPr>
          <w:noProof/>
        </w:rPr>
        <w:instrText xml:space="preserve"> PAGEREF _Toc130386681 \h </w:instrText>
      </w:r>
      <w:r>
        <w:rPr>
          <w:noProof/>
        </w:rPr>
      </w:r>
      <w:r>
        <w:rPr>
          <w:noProof/>
        </w:rPr>
        <w:fldChar w:fldCharType="separate"/>
      </w:r>
      <w:r>
        <w:rPr>
          <w:noProof/>
        </w:rPr>
        <w:t>373</w:t>
      </w:r>
      <w:r>
        <w:rPr>
          <w:noProof/>
        </w:rPr>
        <w:fldChar w:fldCharType="end"/>
      </w:r>
    </w:p>
    <w:p w14:paraId="703DCBCA" w14:textId="087A543C" w:rsidR="00025381" w:rsidRDefault="00025381">
      <w:pPr>
        <w:pStyle w:val="TOC1"/>
        <w:rPr>
          <w:rFonts w:asciiTheme="minorHAnsi" w:eastAsiaTheme="minorEastAsia" w:hAnsiTheme="minorHAnsi" w:cstheme="minorBidi"/>
          <w:noProof/>
          <w:szCs w:val="22"/>
          <w:lang w:eastAsia="en-GB"/>
        </w:rPr>
      </w:pPr>
      <w:r>
        <w:rPr>
          <w:noProof/>
        </w:rPr>
        <w:t>M.2</w:t>
      </w:r>
      <w:r>
        <w:rPr>
          <w:rFonts w:asciiTheme="minorHAnsi" w:eastAsiaTheme="minorEastAsia" w:hAnsiTheme="minorHAnsi" w:cstheme="minorBidi"/>
          <w:noProof/>
          <w:szCs w:val="22"/>
          <w:lang w:eastAsia="en-GB"/>
        </w:rPr>
        <w:tab/>
      </w:r>
      <w:r>
        <w:rPr>
          <w:noProof/>
        </w:rPr>
        <w:t>3gpp_sync_info</w:t>
      </w:r>
      <w:r>
        <w:rPr>
          <w:noProof/>
        </w:rPr>
        <w:tab/>
      </w:r>
      <w:r>
        <w:rPr>
          <w:noProof/>
        </w:rPr>
        <w:fldChar w:fldCharType="begin" w:fldLock="1"/>
      </w:r>
      <w:r>
        <w:rPr>
          <w:noProof/>
        </w:rPr>
        <w:instrText xml:space="preserve"> PAGEREF _Toc130386682 \h </w:instrText>
      </w:r>
      <w:r>
        <w:rPr>
          <w:noProof/>
        </w:rPr>
      </w:r>
      <w:r>
        <w:rPr>
          <w:noProof/>
        </w:rPr>
        <w:fldChar w:fldCharType="separate"/>
      </w:r>
      <w:r>
        <w:rPr>
          <w:noProof/>
        </w:rPr>
        <w:t>373</w:t>
      </w:r>
      <w:r>
        <w:rPr>
          <w:noProof/>
        </w:rPr>
        <w:fldChar w:fldCharType="end"/>
      </w:r>
    </w:p>
    <w:p w14:paraId="0DBFF275" w14:textId="50EBC6BC" w:rsidR="00025381" w:rsidRDefault="00025381">
      <w:pPr>
        <w:pStyle w:val="TOC1"/>
        <w:rPr>
          <w:rFonts w:asciiTheme="minorHAnsi" w:eastAsiaTheme="minorEastAsia" w:hAnsiTheme="minorHAnsi" w:cstheme="minorBidi"/>
          <w:noProof/>
          <w:szCs w:val="22"/>
          <w:lang w:eastAsia="en-GB"/>
        </w:rPr>
      </w:pPr>
      <w:r>
        <w:rPr>
          <w:noProof/>
        </w:rPr>
        <w:t>M.3</w:t>
      </w:r>
      <w:r>
        <w:rPr>
          <w:rFonts w:asciiTheme="minorHAnsi" w:eastAsiaTheme="minorEastAsia" w:hAnsiTheme="minorHAnsi" w:cstheme="minorBidi"/>
          <w:noProof/>
          <w:szCs w:val="22"/>
          <w:lang w:eastAsia="en-GB"/>
        </w:rPr>
        <w:tab/>
      </w:r>
      <w:r>
        <w:rPr>
          <w:noProof/>
        </w:rPr>
        <w:t>3gpp_MaxRecvSDUSize</w:t>
      </w:r>
      <w:r>
        <w:rPr>
          <w:noProof/>
        </w:rPr>
        <w:tab/>
      </w:r>
      <w:r>
        <w:rPr>
          <w:noProof/>
        </w:rPr>
        <w:fldChar w:fldCharType="begin" w:fldLock="1"/>
      </w:r>
      <w:r>
        <w:rPr>
          <w:noProof/>
        </w:rPr>
        <w:instrText xml:space="preserve"> PAGEREF _Toc130386683 \h </w:instrText>
      </w:r>
      <w:r>
        <w:rPr>
          <w:noProof/>
        </w:rPr>
      </w:r>
      <w:r>
        <w:rPr>
          <w:noProof/>
        </w:rPr>
        <w:fldChar w:fldCharType="separate"/>
      </w:r>
      <w:r>
        <w:rPr>
          <w:noProof/>
        </w:rPr>
        <w:t>373</w:t>
      </w:r>
      <w:r>
        <w:rPr>
          <w:noProof/>
        </w:rPr>
        <w:fldChar w:fldCharType="end"/>
      </w:r>
    </w:p>
    <w:p w14:paraId="17C51F8A" w14:textId="05B31DD8" w:rsidR="00025381" w:rsidRDefault="00025381">
      <w:pPr>
        <w:pStyle w:val="TOC1"/>
        <w:rPr>
          <w:rFonts w:asciiTheme="minorHAnsi" w:eastAsiaTheme="minorEastAsia" w:hAnsiTheme="minorHAnsi" w:cstheme="minorBidi"/>
          <w:noProof/>
          <w:szCs w:val="22"/>
          <w:lang w:eastAsia="en-GB"/>
        </w:rPr>
      </w:pPr>
      <w:r w:rsidRPr="00316CC4">
        <w:rPr>
          <w:noProof/>
          <w:lang w:val="sv-SE"/>
        </w:rPr>
        <w:t>M.4</w:t>
      </w:r>
      <w:r>
        <w:rPr>
          <w:rFonts w:asciiTheme="minorHAnsi" w:eastAsiaTheme="minorEastAsia" w:hAnsiTheme="minorHAnsi" w:cstheme="minorBidi"/>
          <w:noProof/>
          <w:szCs w:val="22"/>
          <w:lang w:eastAsia="en-GB"/>
        </w:rPr>
        <w:tab/>
      </w:r>
      <w:r w:rsidRPr="00316CC4">
        <w:rPr>
          <w:noProof/>
          <w:lang w:val="sv-SE"/>
        </w:rPr>
        <w:t>3gpp_mtsi_app_adapt</w:t>
      </w:r>
      <w:r>
        <w:rPr>
          <w:noProof/>
        </w:rPr>
        <w:tab/>
      </w:r>
      <w:r>
        <w:rPr>
          <w:noProof/>
        </w:rPr>
        <w:fldChar w:fldCharType="begin" w:fldLock="1"/>
      </w:r>
      <w:r>
        <w:rPr>
          <w:noProof/>
        </w:rPr>
        <w:instrText xml:space="preserve"> PAGEREF _Toc130386684 \h </w:instrText>
      </w:r>
      <w:r>
        <w:rPr>
          <w:noProof/>
        </w:rPr>
      </w:r>
      <w:r>
        <w:rPr>
          <w:noProof/>
        </w:rPr>
        <w:fldChar w:fldCharType="separate"/>
      </w:r>
      <w:r>
        <w:rPr>
          <w:noProof/>
        </w:rPr>
        <w:t>374</w:t>
      </w:r>
      <w:r>
        <w:rPr>
          <w:noProof/>
        </w:rPr>
        <w:fldChar w:fldCharType="end"/>
      </w:r>
    </w:p>
    <w:p w14:paraId="0057AAFB" w14:textId="23F76141" w:rsidR="00025381" w:rsidRDefault="00025381">
      <w:pPr>
        <w:pStyle w:val="TOC1"/>
        <w:rPr>
          <w:rFonts w:asciiTheme="minorHAnsi" w:eastAsiaTheme="minorEastAsia" w:hAnsiTheme="minorHAnsi" w:cstheme="minorBidi"/>
          <w:noProof/>
          <w:szCs w:val="22"/>
          <w:lang w:eastAsia="en-GB"/>
        </w:rPr>
      </w:pPr>
      <w:r w:rsidRPr="00316CC4">
        <w:rPr>
          <w:noProof/>
          <w:lang w:val="sv-SE"/>
        </w:rPr>
        <w:t>M.5</w:t>
      </w:r>
      <w:r>
        <w:rPr>
          <w:rFonts w:asciiTheme="minorHAnsi" w:eastAsiaTheme="minorEastAsia" w:hAnsiTheme="minorHAnsi" w:cstheme="minorBidi"/>
          <w:noProof/>
          <w:szCs w:val="22"/>
          <w:lang w:eastAsia="en-GB"/>
        </w:rPr>
        <w:tab/>
      </w:r>
      <w:r w:rsidRPr="00316CC4">
        <w:rPr>
          <w:noProof/>
          <w:lang w:val="sv-SE"/>
        </w:rPr>
        <w:t>predefined_ROI</w:t>
      </w:r>
      <w:r>
        <w:rPr>
          <w:noProof/>
        </w:rPr>
        <w:tab/>
      </w:r>
      <w:r>
        <w:rPr>
          <w:noProof/>
        </w:rPr>
        <w:fldChar w:fldCharType="begin" w:fldLock="1"/>
      </w:r>
      <w:r>
        <w:rPr>
          <w:noProof/>
        </w:rPr>
        <w:instrText xml:space="preserve"> PAGEREF _Toc130386685 \h </w:instrText>
      </w:r>
      <w:r>
        <w:rPr>
          <w:noProof/>
        </w:rPr>
      </w:r>
      <w:r>
        <w:rPr>
          <w:noProof/>
        </w:rPr>
        <w:fldChar w:fldCharType="separate"/>
      </w:r>
      <w:r>
        <w:rPr>
          <w:noProof/>
        </w:rPr>
        <w:t>375</w:t>
      </w:r>
      <w:r>
        <w:rPr>
          <w:noProof/>
        </w:rPr>
        <w:fldChar w:fldCharType="end"/>
      </w:r>
    </w:p>
    <w:p w14:paraId="3E471B5A" w14:textId="6B23AF0E" w:rsidR="00025381" w:rsidRDefault="00025381">
      <w:pPr>
        <w:pStyle w:val="TOC1"/>
        <w:rPr>
          <w:rFonts w:asciiTheme="minorHAnsi" w:eastAsiaTheme="minorEastAsia" w:hAnsiTheme="minorHAnsi" w:cstheme="minorBidi"/>
          <w:noProof/>
          <w:szCs w:val="22"/>
          <w:lang w:eastAsia="en-GB"/>
        </w:rPr>
      </w:pPr>
      <w:r w:rsidRPr="00316CC4">
        <w:rPr>
          <w:noProof/>
          <w:lang w:val="en-US"/>
        </w:rPr>
        <w:t>M.6</w:t>
      </w:r>
      <w:r>
        <w:rPr>
          <w:rFonts w:asciiTheme="minorHAnsi" w:eastAsiaTheme="minorEastAsia" w:hAnsiTheme="minorHAnsi" w:cstheme="minorBidi"/>
          <w:noProof/>
          <w:szCs w:val="22"/>
          <w:lang w:eastAsia="en-GB"/>
        </w:rPr>
        <w:tab/>
      </w:r>
      <w:r w:rsidRPr="00316CC4">
        <w:rPr>
          <w:noProof/>
          <w:lang w:val="en-US"/>
        </w:rPr>
        <w:t>bw-info</w:t>
      </w:r>
      <w:r>
        <w:rPr>
          <w:noProof/>
        </w:rPr>
        <w:tab/>
      </w:r>
      <w:r>
        <w:rPr>
          <w:noProof/>
        </w:rPr>
        <w:fldChar w:fldCharType="begin" w:fldLock="1"/>
      </w:r>
      <w:r>
        <w:rPr>
          <w:noProof/>
        </w:rPr>
        <w:instrText xml:space="preserve"> PAGEREF _Toc130386686 \h </w:instrText>
      </w:r>
      <w:r>
        <w:rPr>
          <w:noProof/>
        </w:rPr>
      </w:r>
      <w:r>
        <w:rPr>
          <w:noProof/>
        </w:rPr>
        <w:fldChar w:fldCharType="separate"/>
      </w:r>
      <w:r>
        <w:rPr>
          <w:noProof/>
        </w:rPr>
        <w:t>375</w:t>
      </w:r>
      <w:r>
        <w:rPr>
          <w:noProof/>
        </w:rPr>
        <w:fldChar w:fldCharType="end"/>
      </w:r>
    </w:p>
    <w:p w14:paraId="48F12011" w14:textId="2E41DEDE" w:rsidR="00025381" w:rsidRDefault="00025381">
      <w:pPr>
        <w:pStyle w:val="TOC1"/>
        <w:rPr>
          <w:rFonts w:asciiTheme="minorHAnsi" w:eastAsiaTheme="minorEastAsia" w:hAnsiTheme="minorHAnsi" w:cstheme="minorBidi"/>
          <w:noProof/>
          <w:szCs w:val="22"/>
          <w:lang w:eastAsia="en-GB"/>
        </w:rPr>
      </w:pPr>
      <w:r w:rsidRPr="00316CC4">
        <w:rPr>
          <w:noProof/>
          <w:lang w:val="sv-SE"/>
        </w:rPr>
        <w:t>M.7</w:t>
      </w:r>
      <w:r>
        <w:rPr>
          <w:rFonts w:asciiTheme="minorHAnsi" w:eastAsiaTheme="minorEastAsia" w:hAnsiTheme="minorHAnsi" w:cstheme="minorBidi"/>
          <w:noProof/>
          <w:szCs w:val="22"/>
          <w:lang w:eastAsia="en-GB"/>
        </w:rPr>
        <w:tab/>
      </w:r>
      <w:r w:rsidRPr="00316CC4">
        <w:rPr>
          <w:noProof/>
          <w:lang w:val="sv-SE"/>
        </w:rPr>
        <w:t>ccc_list</w:t>
      </w:r>
      <w:r>
        <w:rPr>
          <w:noProof/>
        </w:rPr>
        <w:tab/>
      </w:r>
      <w:r>
        <w:rPr>
          <w:noProof/>
        </w:rPr>
        <w:fldChar w:fldCharType="begin" w:fldLock="1"/>
      </w:r>
      <w:r>
        <w:rPr>
          <w:noProof/>
        </w:rPr>
        <w:instrText xml:space="preserve"> PAGEREF _Toc130386687 \h </w:instrText>
      </w:r>
      <w:r>
        <w:rPr>
          <w:noProof/>
        </w:rPr>
      </w:r>
      <w:r>
        <w:rPr>
          <w:noProof/>
        </w:rPr>
        <w:fldChar w:fldCharType="separate"/>
      </w:r>
      <w:r>
        <w:rPr>
          <w:noProof/>
        </w:rPr>
        <w:t>376</w:t>
      </w:r>
      <w:r>
        <w:rPr>
          <w:noProof/>
        </w:rPr>
        <w:fldChar w:fldCharType="end"/>
      </w:r>
    </w:p>
    <w:p w14:paraId="65680244" w14:textId="2347106C" w:rsidR="00025381" w:rsidRDefault="00025381">
      <w:pPr>
        <w:pStyle w:val="TOC1"/>
        <w:rPr>
          <w:rFonts w:asciiTheme="minorHAnsi" w:eastAsiaTheme="minorEastAsia" w:hAnsiTheme="minorHAnsi" w:cstheme="minorBidi"/>
          <w:noProof/>
          <w:szCs w:val="22"/>
          <w:lang w:eastAsia="en-GB"/>
        </w:rPr>
      </w:pPr>
      <w:r w:rsidRPr="00316CC4">
        <w:rPr>
          <w:noProof/>
          <w:lang w:val="sv-SE"/>
        </w:rPr>
        <w:t>M.8</w:t>
      </w:r>
      <w:r>
        <w:rPr>
          <w:rFonts w:asciiTheme="minorHAnsi" w:eastAsiaTheme="minorEastAsia" w:hAnsiTheme="minorHAnsi" w:cstheme="minorBidi"/>
          <w:noProof/>
          <w:szCs w:val="22"/>
          <w:lang w:eastAsia="en-GB"/>
        </w:rPr>
        <w:tab/>
      </w:r>
      <w:r w:rsidRPr="00316CC4">
        <w:rPr>
          <w:noProof/>
          <w:lang w:val="sv-SE"/>
        </w:rPr>
        <w:t>anbr</w:t>
      </w:r>
      <w:r>
        <w:rPr>
          <w:noProof/>
        </w:rPr>
        <w:tab/>
      </w:r>
      <w:r>
        <w:rPr>
          <w:noProof/>
        </w:rPr>
        <w:fldChar w:fldCharType="begin" w:fldLock="1"/>
      </w:r>
      <w:r>
        <w:rPr>
          <w:noProof/>
        </w:rPr>
        <w:instrText xml:space="preserve"> PAGEREF _Toc130386688 \h </w:instrText>
      </w:r>
      <w:r>
        <w:rPr>
          <w:noProof/>
        </w:rPr>
      </w:r>
      <w:r>
        <w:rPr>
          <w:noProof/>
        </w:rPr>
        <w:fldChar w:fldCharType="separate"/>
      </w:r>
      <w:r>
        <w:rPr>
          <w:noProof/>
        </w:rPr>
        <w:t>376</w:t>
      </w:r>
      <w:r>
        <w:rPr>
          <w:noProof/>
        </w:rPr>
        <w:fldChar w:fldCharType="end"/>
      </w:r>
    </w:p>
    <w:p w14:paraId="622BDF97" w14:textId="4E4B74D6" w:rsidR="00025381" w:rsidRDefault="00025381">
      <w:pPr>
        <w:pStyle w:val="TOC1"/>
        <w:rPr>
          <w:rFonts w:asciiTheme="minorHAnsi" w:eastAsiaTheme="minorEastAsia" w:hAnsiTheme="minorHAnsi" w:cstheme="minorBidi"/>
          <w:noProof/>
          <w:szCs w:val="22"/>
          <w:lang w:eastAsia="en-GB"/>
        </w:rPr>
      </w:pPr>
      <w:r w:rsidRPr="00316CC4">
        <w:rPr>
          <w:noProof/>
          <w:lang w:val="en-US"/>
        </w:rPr>
        <w:t>M.9</w:t>
      </w:r>
      <w:r>
        <w:rPr>
          <w:rFonts w:asciiTheme="minorHAnsi" w:eastAsiaTheme="minorEastAsia" w:hAnsiTheme="minorHAnsi" w:cstheme="minorBidi"/>
          <w:noProof/>
          <w:szCs w:val="22"/>
          <w:lang w:eastAsia="en-GB"/>
        </w:rPr>
        <w:tab/>
      </w:r>
      <w:r w:rsidRPr="00316CC4">
        <w:rPr>
          <w:noProof/>
          <w:lang w:val="en-US"/>
        </w:rPr>
        <w:t>PLR_adapt</w:t>
      </w:r>
      <w:r>
        <w:rPr>
          <w:noProof/>
        </w:rPr>
        <w:tab/>
      </w:r>
      <w:r>
        <w:rPr>
          <w:noProof/>
        </w:rPr>
        <w:fldChar w:fldCharType="begin" w:fldLock="1"/>
      </w:r>
      <w:r>
        <w:rPr>
          <w:noProof/>
        </w:rPr>
        <w:instrText xml:space="preserve"> PAGEREF _Toc130386689 \h </w:instrText>
      </w:r>
      <w:r>
        <w:rPr>
          <w:noProof/>
        </w:rPr>
      </w:r>
      <w:r>
        <w:rPr>
          <w:noProof/>
        </w:rPr>
        <w:fldChar w:fldCharType="separate"/>
      </w:r>
      <w:r>
        <w:rPr>
          <w:noProof/>
        </w:rPr>
        <w:t>377</w:t>
      </w:r>
      <w:r>
        <w:rPr>
          <w:noProof/>
        </w:rPr>
        <w:fldChar w:fldCharType="end"/>
      </w:r>
    </w:p>
    <w:p w14:paraId="482D8B7B" w14:textId="25117991" w:rsidR="00025381" w:rsidRDefault="00025381">
      <w:pPr>
        <w:pStyle w:val="TOC1"/>
        <w:rPr>
          <w:rFonts w:asciiTheme="minorHAnsi" w:eastAsiaTheme="minorEastAsia" w:hAnsiTheme="minorHAnsi" w:cstheme="minorBidi"/>
          <w:noProof/>
          <w:szCs w:val="22"/>
          <w:lang w:eastAsia="en-GB"/>
        </w:rPr>
      </w:pPr>
      <w:r w:rsidRPr="00316CC4">
        <w:rPr>
          <w:noProof/>
          <w:lang w:val="en-US"/>
        </w:rPr>
        <w:t>M.10</w:t>
      </w:r>
      <w:r>
        <w:rPr>
          <w:rFonts w:asciiTheme="minorHAnsi" w:eastAsiaTheme="minorEastAsia" w:hAnsiTheme="minorHAnsi" w:cstheme="minorBidi"/>
          <w:noProof/>
          <w:szCs w:val="22"/>
          <w:lang w:eastAsia="en-GB"/>
        </w:rPr>
        <w:tab/>
      </w:r>
      <w:r>
        <w:rPr>
          <w:noProof/>
        </w:rPr>
        <w:t>MAXimum-e2e-PLR</w:t>
      </w:r>
      <w:r>
        <w:rPr>
          <w:noProof/>
        </w:rPr>
        <w:tab/>
      </w:r>
      <w:r>
        <w:rPr>
          <w:noProof/>
        </w:rPr>
        <w:fldChar w:fldCharType="begin" w:fldLock="1"/>
      </w:r>
      <w:r>
        <w:rPr>
          <w:noProof/>
        </w:rPr>
        <w:instrText xml:space="preserve"> PAGEREF _Toc130386690 \h </w:instrText>
      </w:r>
      <w:r>
        <w:rPr>
          <w:noProof/>
        </w:rPr>
      </w:r>
      <w:r>
        <w:rPr>
          <w:noProof/>
        </w:rPr>
        <w:fldChar w:fldCharType="separate"/>
      </w:r>
      <w:r>
        <w:rPr>
          <w:noProof/>
        </w:rPr>
        <w:t>378</w:t>
      </w:r>
      <w:r>
        <w:rPr>
          <w:noProof/>
        </w:rPr>
        <w:fldChar w:fldCharType="end"/>
      </w:r>
    </w:p>
    <w:p w14:paraId="164CCF8B" w14:textId="1F3B4AFC" w:rsidR="00025381" w:rsidRDefault="00025381">
      <w:pPr>
        <w:pStyle w:val="TOC1"/>
        <w:rPr>
          <w:rFonts w:asciiTheme="minorHAnsi" w:eastAsiaTheme="minorEastAsia" w:hAnsiTheme="minorHAnsi" w:cstheme="minorBidi"/>
          <w:noProof/>
          <w:szCs w:val="22"/>
          <w:lang w:eastAsia="en-GB"/>
        </w:rPr>
      </w:pPr>
      <w:r w:rsidRPr="00316CC4">
        <w:rPr>
          <w:noProof/>
          <w:lang w:val="en-US"/>
        </w:rPr>
        <w:t>M.11</w:t>
      </w:r>
      <w:r>
        <w:rPr>
          <w:rFonts w:asciiTheme="minorHAnsi" w:eastAsiaTheme="minorEastAsia" w:hAnsiTheme="minorHAnsi" w:cstheme="minorBidi"/>
          <w:noProof/>
          <w:szCs w:val="22"/>
          <w:lang w:eastAsia="en-GB"/>
        </w:rPr>
        <w:tab/>
      </w:r>
      <w:r w:rsidRPr="00316CC4">
        <w:rPr>
          <w:noProof/>
          <w:lang w:val="en-US"/>
        </w:rPr>
        <w:t>3gpp-qos-hint</w:t>
      </w:r>
      <w:r>
        <w:rPr>
          <w:noProof/>
        </w:rPr>
        <w:tab/>
      </w:r>
      <w:r>
        <w:rPr>
          <w:noProof/>
        </w:rPr>
        <w:fldChar w:fldCharType="begin" w:fldLock="1"/>
      </w:r>
      <w:r>
        <w:rPr>
          <w:noProof/>
        </w:rPr>
        <w:instrText xml:space="preserve"> PAGEREF _Toc130386691 \h </w:instrText>
      </w:r>
      <w:r>
        <w:rPr>
          <w:noProof/>
        </w:rPr>
      </w:r>
      <w:r>
        <w:rPr>
          <w:noProof/>
        </w:rPr>
        <w:fldChar w:fldCharType="separate"/>
      </w:r>
      <w:r>
        <w:rPr>
          <w:noProof/>
        </w:rPr>
        <w:t>378</w:t>
      </w:r>
      <w:r>
        <w:rPr>
          <w:noProof/>
        </w:rPr>
        <w:fldChar w:fldCharType="end"/>
      </w:r>
    </w:p>
    <w:p w14:paraId="1BC2C384" w14:textId="613422E2" w:rsidR="00025381" w:rsidRDefault="00025381" w:rsidP="00025381">
      <w:pPr>
        <w:pStyle w:val="TOC8"/>
        <w:rPr>
          <w:rFonts w:asciiTheme="minorHAnsi" w:eastAsiaTheme="minorEastAsia" w:hAnsiTheme="minorHAnsi" w:cstheme="minorBidi"/>
          <w:b w:val="0"/>
          <w:noProof/>
          <w:szCs w:val="22"/>
          <w:lang w:eastAsia="en-GB"/>
        </w:rPr>
      </w:pPr>
      <w:r w:rsidRPr="00316CC4">
        <w:rPr>
          <w:noProof/>
          <w:lang w:val="en-US"/>
        </w:rPr>
        <w:t>Annex N (informative):</w:t>
      </w:r>
      <w:r>
        <w:rPr>
          <w:noProof/>
        </w:rPr>
        <w:t xml:space="preserve">  </w:t>
      </w:r>
      <w:r w:rsidRPr="00316CC4">
        <w:rPr>
          <w:noProof/>
          <w:lang w:val="en-US"/>
        </w:rPr>
        <w:t>Computation of b=AS for Video Codec</w:t>
      </w:r>
      <w:r>
        <w:rPr>
          <w:noProof/>
        </w:rPr>
        <w:tab/>
      </w:r>
      <w:r>
        <w:rPr>
          <w:noProof/>
        </w:rPr>
        <w:fldChar w:fldCharType="begin" w:fldLock="1"/>
      </w:r>
      <w:r>
        <w:rPr>
          <w:noProof/>
        </w:rPr>
        <w:instrText xml:space="preserve"> PAGEREF _Toc130386692 \h </w:instrText>
      </w:r>
      <w:r>
        <w:rPr>
          <w:noProof/>
        </w:rPr>
      </w:r>
      <w:r>
        <w:rPr>
          <w:noProof/>
        </w:rPr>
        <w:fldChar w:fldCharType="separate"/>
      </w:r>
      <w:r>
        <w:rPr>
          <w:noProof/>
        </w:rPr>
        <w:t>380</w:t>
      </w:r>
      <w:r>
        <w:rPr>
          <w:noProof/>
        </w:rPr>
        <w:fldChar w:fldCharType="end"/>
      </w:r>
    </w:p>
    <w:p w14:paraId="19D36563" w14:textId="7438BE8C" w:rsidR="00025381" w:rsidRDefault="00025381">
      <w:pPr>
        <w:pStyle w:val="TOC1"/>
        <w:rPr>
          <w:rFonts w:asciiTheme="minorHAnsi" w:eastAsiaTheme="minorEastAsia" w:hAnsiTheme="minorHAnsi" w:cstheme="minorBidi"/>
          <w:noProof/>
          <w:szCs w:val="22"/>
          <w:lang w:eastAsia="en-GB"/>
        </w:rPr>
      </w:pPr>
      <w:r>
        <w:rPr>
          <w:noProof/>
          <w:lang w:eastAsia="ko-KR"/>
        </w:rPr>
        <w:t>N.1</w:t>
      </w:r>
      <w:r>
        <w:rPr>
          <w:rFonts w:asciiTheme="minorHAnsi" w:eastAsiaTheme="minorEastAsia" w:hAnsiTheme="minorHAnsi" w:cstheme="minorBidi"/>
          <w:noProof/>
          <w:szCs w:val="22"/>
          <w:lang w:eastAsia="en-GB"/>
        </w:rPr>
        <w:tab/>
      </w:r>
      <w:r>
        <w:rPr>
          <w:noProof/>
          <w:lang w:eastAsia="ko-KR"/>
        </w:rPr>
        <w:t>General</w:t>
      </w:r>
      <w:r>
        <w:rPr>
          <w:noProof/>
        </w:rPr>
        <w:tab/>
      </w:r>
      <w:r>
        <w:rPr>
          <w:noProof/>
        </w:rPr>
        <w:fldChar w:fldCharType="begin" w:fldLock="1"/>
      </w:r>
      <w:r>
        <w:rPr>
          <w:noProof/>
        </w:rPr>
        <w:instrText xml:space="preserve"> PAGEREF _Toc130386693 \h </w:instrText>
      </w:r>
      <w:r>
        <w:rPr>
          <w:noProof/>
        </w:rPr>
      </w:r>
      <w:r>
        <w:rPr>
          <w:noProof/>
        </w:rPr>
        <w:fldChar w:fldCharType="separate"/>
      </w:r>
      <w:r>
        <w:rPr>
          <w:noProof/>
        </w:rPr>
        <w:t>380</w:t>
      </w:r>
      <w:r>
        <w:rPr>
          <w:noProof/>
        </w:rPr>
        <w:fldChar w:fldCharType="end"/>
      </w:r>
    </w:p>
    <w:p w14:paraId="5DE556E9" w14:textId="0901DD92" w:rsidR="00025381" w:rsidRDefault="00025381">
      <w:pPr>
        <w:pStyle w:val="TOC1"/>
        <w:rPr>
          <w:rFonts w:asciiTheme="minorHAnsi" w:eastAsiaTheme="minorEastAsia" w:hAnsiTheme="minorHAnsi" w:cstheme="minorBidi"/>
          <w:noProof/>
          <w:szCs w:val="22"/>
          <w:lang w:eastAsia="en-GB"/>
        </w:rPr>
      </w:pPr>
      <w:r>
        <w:rPr>
          <w:noProof/>
          <w:lang w:eastAsia="ko-KR"/>
        </w:rPr>
        <w:t>N.2</w:t>
      </w:r>
      <w:r>
        <w:rPr>
          <w:rFonts w:asciiTheme="minorHAnsi" w:eastAsiaTheme="minorEastAsia" w:hAnsiTheme="minorHAnsi" w:cstheme="minorBidi"/>
          <w:noProof/>
          <w:szCs w:val="22"/>
          <w:lang w:eastAsia="en-GB"/>
        </w:rPr>
        <w:tab/>
      </w:r>
      <w:r>
        <w:rPr>
          <w:noProof/>
          <w:lang w:eastAsia="ko-KR"/>
        </w:rPr>
        <w:t>Examples</w:t>
      </w:r>
      <w:r>
        <w:rPr>
          <w:noProof/>
        </w:rPr>
        <w:tab/>
      </w:r>
      <w:r>
        <w:rPr>
          <w:noProof/>
        </w:rPr>
        <w:fldChar w:fldCharType="begin" w:fldLock="1"/>
      </w:r>
      <w:r>
        <w:rPr>
          <w:noProof/>
        </w:rPr>
        <w:instrText xml:space="preserve"> PAGEREF _Toc130386694 \h </w:instrText>
      </w:r>
      <w:r>
        <w:rPr>
          <w:noProof/>
        </w:rPr>
      </w:r>
      <w:r>
        <w:rPr>
          <w:noProof/>
        </w:rPr>
        <w:fldChar w:fldCharType="separate"/>
      </w:r>
      <w:r>
        <w:rPr>
          <w:noProof/>
        </w:rPr>
        <w:t>380</w:t>
      </w:r>
      <w:r>
        <w:rPr>
          <w:noProof/>
        </w:rPr>
        <w:fldChar w:fldCharType="end"/>
      </w:r>
    </w:p>
    <w:p w14:paraId="42442194" w14:textId="1DF2802B" w:rsidR="00025381" w:rsidRDefault="00025381" w:rsidP="00025381">
      <w:pPr>
        <w:pStyle w:val="TOC8"/>
        <w:rPr>
          <w:rFonts w:asciiTheme="minorHAnsi" w:eastAsiaTheme="minorEastAsia" w:hAnsiTheme="minorHAnsi" w:cstheme="minorBidi"/>
          <w:b w:val="0"/>
          <w:noProof/>
          <w:szCs w:val="22"/>
          <w:lang w:eastAsia="en-GB"/>
        </w:rPr>
      </w:pPr>
      <w:r>
        <w:rPr>
          <w:noProof/>
        </w:rPr>
        <w:t>Annex O (informative): IANA registration information for RTP Header Extensions</w:t>
      </w:r>
      <w:r>
        <w:rPr>
          <w:noProof/>
        </w:rPr>
        <w:tab/>
      </w:r>
      <w:r>
        <w:rPr>
          <w:noProof/>
        </w:rPr>
        <w:fldChar w:fldCharType="begin" w:fldLock="1"/>
      </w:r>
      <w:r>
        <w:rPr>
          <w:noProof/>
        </w:rPr>
        <w:instrText xml:space="preserve"> PAGEREF _Toc130386695 \h </w:instrText>
      </w:r>
      <w:r>
        <w:rPr>
          <w:noProof/>
        </w:rPr>
      </w:r>
      <w:r>
        <w:rPr>
          <w:noProof/>
        </w:rPr>
        <w:fldChar w:fldCharType="separate"/>
      </w:r>
      <w:r>
        <w:rPr>
          <w:noProof/>
        </w:rPr>
        <w:t>381</w:t>
      </w:r>
      <w:r>
        <w:rPr>
          <w:noProof/>
        </w:rPr>
        <w:fldChar w:fldCharType="end"/>
      </w:r>
    </w:p>
    <w:p w14:paraId="4AC90B0C" w14:textId="15A65CCA" w:rsidR="00025381" w:rsidRDefault="00025381">
      <w:pPr>
        <w:pStyle w:val="TOC1"/>
        <w:rPr>
          <w:rFonts w:asciiTheme="minorHAnsi" w:eastAsiaTheme="minorEastAsia" w:hAnsiTheme="minorHAnsi" w:cstheme="minorBidi"/>
          <w:noProof/>
          <w:szCs w:val="22"/>
          <w:lang w:eastAsia="en-GB"/>
        </w:rPr>
      </w:pPr>
      <w:r>
        <w:rPr>
          <w:noProof/>
        </w:rPr>
        <w:t>O.1</w:t>
      </w:r>
      <w:r>
        <w:rPr>
          <w:rFonts w:asciiTheme="minorHAnsi" w:eastAsiaTheme="minorEastAsia" w:hAnsiTheme="minorHAnsi" w:cstheme="minorBidi"/>
          <w:noProof/>
          <w:szCs w:val="22"/>
          <w:lang w:eastAsia="en-GB"/>
        </w:rPr>
        <w:tab/>
      </w:r>
      <w:r>
        <w:rPr>
          <w:noProof/>
        </w:rPr>
        <w:t>Introduction</w:t>
      </w:r>
      <w:r>
        <w:rPr>
          <w:noProof/>
        </w:rPr>
        <w:tab/>
      </w:r>
      <w:r>
        <w:rPr>
          <w:noProof/>
        </w:rPr>
        <w:fldChar w:fldCharType="begin" w:fldLock="1"/>
      </w:r>
      <w:r>
        <w:rPr>
          <w:noProof/>
        </w:rPr>
        <w:instrText xml:space="preserve"> PAGEREF _Toc130386696 \h </w:instrText>
      </w:r>
      <w:r>
        <w:rPr>
          <w:noProof/>
        </w:rPr>
      </w:r>
      <w:r>
        <w:rPr>
          <w:noProof/>
        </w:rPr>
        <w:fldChar w:fldCharType="separate"/>
      </w:r>
      <w:r>
        <w:rPr>
          <w:noProof/>
        </w:rPr>
        <w:t>381</w:t>
      </w:r>
      <w:r>
        <w:rPr>
          <w:noProof/>
        </w:rPr>
        <w:fldChar w:fldCharType="end"/>
      </w:r>
    </w:p>
    <w:p w14:paraId="1DB9B4DC" w14:textId="187D0ED8" w:rsidR="00025381" w:rsidRDefault="00025381">
      <w:pPr>
        <w:pStyle w:val="TOC1"/>
        <w:rPr>
          <w:rFonts w:asciiTheme="minorHAnsi" w:eastAsiaTheme="minorEastAsia" w:hAnsiTheme="minorHAnsi" w:cstheme="minorBidi"/>
          <w:noProof/>
          <w:szCs w:val="22"/>
          <w:lang w:eastAsia="en-GB"/>
        </w:rPr>
      </w:pPr>
      <w:r w:rsidRPr="00316CC4">
        <w:rPr>
          <w:rFonts w:cs="Arial"/>
          <w:noProof/>
        </w:rPr>
        <w:t>O.2</w:t>
      </w:r>
      <w:r>
        <w:rPr>
          <w:rFonts w:asciiTheme="minorHAnsi" w:eastAsiaTheme="minorEastAsia" w:hAnsiTheme="minorHAnsi" w:cstheme="minorBidi"/>
          <w:noProof/>
          <w:szCs w:val="22"/>
          <w:lang w:eastAsia="en-GB"/>
        </w:rPr>
        <w:tab/>
      </w:r>
      <w:r w:rsidRPr="00316CC4">
        <w:rPr>
          <w:rFonts w:cs="Arial"/>
          <w:noProof/>
          <w:lang w:val="en-US"/>
        </w:rPr>
        <w:t>urn:3gpp:video-orientation</w:t>
      </w:r>
      <w:r>
        <w:rPr>
          <w:noProof/>
        </w:rPr>
        <w:tab/>
      </w:r>
      <w:r>
        <w:rPr>
          <w:noProof/>
        </w:rPr>
        <w:fldChar w:fldCharType="begin" w:fldLock="1"/>
      </w:r>
      <w:r>
        <w:rPr>
          <w:noProof/>
        </w:rPr>
        <w:instrText xml:space="preserve"> PAGEREF _Toc130386697 \h </w:instrText>
      </w:r>
      <w:r>
        <w:rPr>
          <w:noProof/>
        </w:rPr>
      </w:r>
      <w:r>
        <w:rPr>
          <w:noProof/>
        </w:rPr>
        <w:fldChar w:fldCharType="separate"/>
      </w:r>
      <w:r>
        <w:rPr>
          <w:noProof/>
        </w:rPr>
        <w:t>381</w:t>
      </w:r>
      <w:r>
        <w:rPr>
          <w:noProof/>
        </w:rPr>
        <w:fldChar w:fldCharType="end"/>
      </w:r>
    </w:p>
    <w:p w14:paraId="785C2C2B" w14:textId="2338B906" w:rsidR="00025381" w:rsidRDefault="00025381">
      <w:pPr>
        <w:pStyle w:val="TOC1"/>
        <w:rPr>
          <w:rFonts w:asciiTheme="minorHAnsi" w:eastAsiaTheme="minorEastAsia" w:hAnsiTheme="minorHAnsi" w:cstheme="minorBidi"/>
          <w:noProof/>
          <w:szCs w:val="22"/>
          <w:lang w:eastAsia="en-GB"/>
        </w:rPr>
      </w:pPr>
      <w:r w:rsidRPr="00316CC4">
        <w:rPr>
          <w:rFonts w:cs="Arial"/>
          <w:noProof/>
        </w:rPr>
        <w:t>O.3</w:t>
      </w:r>
      <w:r>
        <w:rPr>
          <w:rFonts w:asciiTheme="minorHAnsi" w:eastAsiaTheme="minorEastAsia" w:hAnsiTheme="minorHAnsi" w:cstheme="minorBidi"/>
          <w:noProof/>
          <w:szCs w:val="22"/>
          <w:lang w:eastAsia="en-GB"/>
        </w:rPr>
        <w:tab/>
      </w:r>
      <w:r w:rsidRPr="00316CC4">
        <w:rPr>
          <w:rFonts w:cs="Arial"/>
          <w:noProof/>
          <w:lang w:val="en-US"/>
        </w:rPr>
        <w:t>urn:3gpp:video-orientation:6</w:t>
      </w:r>
      <w:r>
        <w:rPr>
          <w:noProof/>
        </w:rPr>
        <w:tab/>
      </w:r>
      <w:r>
        <w:rPr>
          <w:noProof/>
        </w:rPr>
        <w:fldChar w:fldCharType="begin" w:fldLock="1"/>
      </w:r>
      <w:r>
        <w:rPr>
          <w:noProof/>
        </w:rPr>
        <w:instrText xml:space="preserve"> PAGEREF _Toc130386698 \h </w:instrText>
      </w:r>
      <w:r>
        <w:rPr>
          <w:noProof/>
        </w:rPr>
      </w:r>
      <w:r>
        <w:rPr>
          <w:noProof/>
        </w:rPr>
        <w:fldChar w:fldCharType="separate"/>
      </w:r>
      <w:r>
        <w:rPr>
          <w:noProof/>
        </w:rPr>
        <w:t>381</w:t>
      </w:r>
      <w:r>
        <w:rPr>
          <w:noProof/>
        </w:rPr>
        <w:fldChar w:fldCharType="end"/>
      </w:r>
    </w:p>
    <w:p w14:paraId="03175C12" w14:textId="65EC1B5E" w:rsidR="00025381" w:rsidRDefault="00025381">
      <w:pPr>
        <w:pStyle w:val="TOC1"/>
        <w:rPr>
          <w:rFonts w:asciiTheme="minorHAnsi" w:eastAsiaTheme="minorEastAsia" w:hAnsiTheme="minorHAnsi" w:cstheme="minorBidi"/>
          <w:noProof/>
          <w:szCs w:val="22"/>
          <w:lang w:eastAsia="en-GB"/>
        </w:rPr>
      </w:pPr>
      <w:r w:rsidRPr="00316CC4">
        <w:rPr>
          <w:rFonts w:cs="Arial"/>
          <w:noProof/>
        </w:rPr>
        <w:t>O.4</w:t>
      </w:r>
      <w:r>
        <w:rPr>
          <w:rFonts w:asciiTheme="minorHAnsi" w:eastAsiaTheme="minorEastAsia" w:hAnsiTheme="minorHAnsi" w:cstheme="minorBidi"/>
          <w:noProof/>
          <w:szCs w:val="22"/>
          <w:lang w:eastAsia="en-GB"/>
        </w:rPr>
        <w:tab/>
      </w:r>
      <w:r w:rsidRPr="00316CC4">
        <w:rPr>
          <w:rFonts w:cs="Arial"/>
          <w:noProof/>
          <w:lang w:val="en-US"/>
        </w:rPr>
        <w:t>urn:3gpp:roi-sent</w:t>
      </w:r>
      <w:r>
        <w:rPr>
          <w:noProof/>
        </w:rPr>
        <w:tab/>
      </w:r>
      <w:r>
        <w:rPr>
          <w:noProof/>
        </w:rPr>
        <w:fldChar w:fldCharType="begin" w:fldLock="1"/>
      </w:r>
      <w:r>
        <w:rPr>
          <w:noProof/>
        </w:rPr>
        <w:instrText xml:space="preserve"> PAGEREF _Toc130386699 \h </w:instrText>
      </w:r>
      <w:r>
        <w:rPr>
          <w:noProof/>
        </w:rPr>
      </w:r>
      <w:r>
        <w:rPr>
          <w:noProof/>
        </w:rPr>
        <w:fldChar w:fldCharType="separate"/>
      </w:r>
      <w:r>
        <w:rPr>
          <w:noProof/>
        </w:rPr>
        <w:t>381</w:t>
      </w:r>
      <w:r>
        <w:rPr>
          <w:noProof/>
        </w:rPr>
        <w:fldChar w:fldCharType="end"/>
      </w:r>
    </w:p>
    <w:p w14:paraId="3233C820" w14:textId="3548F45F" w:rsidR="00025381" w:rsidRDefault="00025381">
      <w:pPr>
        <w:pStyle w:val="TOC1"/>
        <w:rPr>
          <w:rFonts w:asciiTheme="minorHAnsi" w:eastAsiaTheme="minorEastAsia" w:hAnsiTheme="minorHAnsi" w:cstheme="minorBidi"/>
          <w:noProof/>
          <w:szCs w:val="22"/>
          <w:lang w:eastAsia="en-GB"/>
        </w:rPr>
      </w:pPr>
      <w:r w:rsidRPr="00316CC4">
        <w:rPr>
          <w:rFonts w:cs="Arial"/>
          <w:noProof/>
        </w:rPr>
        <w:t>O.5</w:t>
      </w:r>
      <w:r>
        <w:rPr>
          <w:rFonts w:asciiTheme="minorHAnsi" w:eastAsiaTheme="minorEastAsia" w:hAnsiTheme="minorHAnsi" w:cstheme="minorBidi"/>
          <w:noProof/>
          <w:szCs w:val="22"/>
          <w:lang w:eastAsia="en-GB"/>
        </w:rPr>
        <w:tab/>
      </w:r>
      <w:r w:rsidRPr="00316CC4">
        <w:rPr>
          <w:rFonts w:cs="Arial"/>
          <w:noProof/>
          <w:lang w:val="en-US"/>
        </w:rPr>
        <w:t>urn:3gpp:predefined-roi-sent</w:t>
      </w:r>
      <w:r>
        <w:rPr>
          <w:noProof/>
        </w:rPr>
        <w:tab/>
      </w:r>
      <w:r>
        <w:rPr>
          <w:noProof/>
        </w:rPr>
        <w:fldChar w:fldCharType="begin" w:fldLock="1"/>
      </w:r>
      <w:r>
        <w:rPr>
          <w:noProof/>
        </w:rPr>
        <w:instrText xml:space="preserve"> PAGEREF _Toc130386700 \h </w:instrText>
      </w:r>
      <w:r>
        <w:rPr>
          <w:noProof/>
        </w:rPr>
      </w:r>
      <w:r>
        <w:rPr>
          <w:noProof/>
        </w:rPr>
        <w:fldChar w:fldCharType="separate"/>
      </w:r>
      <w:r>
        <w:rPr>
          <w:noProof/>
        </w:rPr>
        <w:t>382</w:t>
      </w:r>
      <w:r>
        <w:rPr>
          <w:noProof/>
        </w:rPr>
        <w:fldChar w:fldCharType="end"/>
      </w:r>
    </w:p>
    <w:p w14:paraId="07914634" w14:textId="4A145D96" w:rsidR="00025381" w:rsidRDefault="00025381" w:rsidP="00025381">
      <w:pPr>
        <w:pStyle w:val="TOC8"/>
        <w:rPr>
          <w:rFonts w:asciiTheme="minorHAnsi" w:eastAsiaTheme="minorEastAsia" w:hAnsiTheme="minorHAnsi" w:cstheme="minorBidi"/>
          <w:b w:val="0"/>
          <w:noProof/>
          <w:szCs w:val="22"/>
          <w:lang w:eastAsia="en-GB"/>
        </w:rPr>
      </w:pPr>
      <w:r>
        <w:rPr>
          <w:noProof/>
        </w:rPr>
        <w:t xml:space="preserve">Annex </w:t>
      </w:r>
      <w:r>
        <w:rPr>
          <w:noProof/>
          <w:lang w:eastAsia="ko-KR"/>
        </w:rPr>
        <w:t>P</w:t>
      </w:r>
      <w:r>
        <w:rPr>
          <w:noProof/>
        </w:rPr>
        <w:t xml:space="preserve"> (informative): </w:t>
      </w:r>
      <w:r>
        <w:rPr>
          <w:noProof/>
          <w:lang w:eastAsia="ko-KR"/>
        </w:rPr>
        <w:t>Video packet loss handling operation principles and examples</w:t>
      </w:r>
      <w:r>
        <w:rPr>
          <w:noProof/>
        </w:rPr>
        <w:tab/>
      </w:r>
      <w:r>
        <w:rPr>
          <w:noProof/>
        </w:rPr>
        <w:fldChar w:fldCharType="begin" w:fldLock="1"/>
      </w:r>
      <w:r>
        <w:rPr>
          <w:noProof/>
        </w:rPr>
        <w:instrText xml:space="preserve"> PAGEREF _Toc130386701 \h </w:instrText>
      </w:r>
      <w:r>
        <w:rPr>
          <w:noProof/>
        </w:rPr>
      </w:r>
      <w:r>
        <w:rPr>
          <w:noProof/>
        </w:rPr>
        <w:fldChar w:fldCharType="separate"/>
      </w:r>
      <w:r>
        <w:rPr>
          <w:noProof/>
        </w:rPr>
        <w:t>382</w:t>
      </w:r>
      <w:r>
        <w:rPr>
          <w:noProof/>
        </w:rPr>
        <w:fldChar w:fldCharType="end"/>
      </w:r>
    </w:p>
    <w:p w14:paraId="6B3EE373" w14:textId="38629EE2" w:rsidR="00025381" w:rsidRDefault="00025381">
      <w:pPr>
        <w:pStyle w:val="TOC1"/>
        <w:rPr>
          <w:rFonts w:asciiTheme="minorHAnsi" w:eastAsiaTheme="minorEastAsia" w:hAnsiTheme="minorHAnsi" w:cstheme="minorBidi"/>
          <w:noProof/>
          <w:szCs w:val="22"/>
          <w:lang w:eastAsia="en-GB"/>
        </w:rPr>
      </w:pPr>
      <w:r>
        <w:rPr>
          <w:noProof/>
          <w:lang w:eastAsia="ko-KR"/>
        </w:rPr>
        <w:t>P.1</w:t>
      </w:r>
      <w:r>
        <w:rPr>
          <w:rFonts w:asciiTheme="minorHAnsi" w:eastAsiaTheme="minorEastAsia" w:hAnsiTheme="minorHAnsi" w:cstheme="minorBidi"/>
          <w:noProof/>
          <w:szCs w:val="22"/>
          <w:lang w:eastAsia="en-GB"/>
        </w:rPr>
        <w:tab/>
      </w:r>
      <w:r>
        <w:rPr>
          <w:noProof/>
          <w:lang w:eastAsia="ko-KR"/>
        </w:rPr>
        <w:t>General</w:t>
      </w:r>
      <w:r>
        <w:rPr>
          <w:noProof/>
        </w:rPr>
        <w:tab/>
      </w:r>
      <w:r>
        <w:rPr>
          <w:noProof/>
        </w:rPr>
        <w:fldChar w:fldCharType="begin" w:fldLock="1"/>
      </w:r>
      <w:r>
        <w:rPr>
          <w:noProof/>
        </w:rPr>
        <w:instrText xml:space="preserve"> PAGEREF _Toc130386702 \h </w:instrText>
      </w:r>
      <w:r>
        <w:rPr>
          <w:noProof/>
        </w:rPr>
      </w:r>
      <w:r>
        <w:rPr>
          <w:noProof/>
        </w:rPr>
        <w:fldChar w:fldCharType="separate"/>
      </w:r>
      <w:r>
        <w:rPr>
          <w:noProof/>
        </w:rPr>
        <w:t>382</w:t>
      </w:r>
      <w:r>
        <w:rPr>
          <w:noProof/>
        </w:rPr>
        <w:fldChar w:fldCharType="end"/>
      </w:r>
    </w:p>
    <w:p w14:paraId="66A89335" w14:textId="33708562" w:rsidR="00025381" w:rsidRDefault="00025381">
      <w:pPr>
        <w:pStyle w:val="TOC1"/>
        <w:rPr>
          <w:rFonts w:asciiTheme="minorHAnsi" w:eastAsiaTheme="minorEastAsia" w:hAnsiTheme="minorHAnsi" w:cstheme="minorBidi"/>
          <w:noProof/>
          <w:szCs w:val="22"/>
          <w:lang w:eastAsia="en-GB"/>
        </w:rPr>
      </w:pPr>
      <w:r>
        <w:rPr>
          <w:noProof/>
          <w:lang w:eastAsia="ko-KR"/>
        </w:rPr>
        <w:t>P.2</w:t>
      </w:r>
      <w:r>
        <w:rPr>
          <w:rFonts w:asciiTheme="minorHAnsi" w:eastAsiaTheme="minorEastAsia" w:hAnsiTheme="minorHAnsi" w:cstheme="minorBidi"/>
          <w:noProof/>
          <w:szCs w:val="22"/>
          <w:lang w:eastAsia="en-GB"/>
        </w:rPr>
        <w:tab/>
      </w:r>
      <w:r>
        <w:rPr>
          <w:noProof/>
          <w:lang w:eastAsia="ko-KR"/>
        </w:rPr>
        <w:t>Video error recovery</w:t>
      </w:r>
      <w:r>
        <w:rPr>
          <w:noProof/>
        </w:rPr>
        <w:tab/>
      </w:r>
      <w:r>
        <w:rPr>
          <w:noProof/>
        </w:rPr>
        <w:fldChar w:fldCharType="begin" w:fldLock="1"/>
      </w:r>
      <w:r>
        <w:rPr>
          <w:noProof/>
        </w:rPr>
        <w:instrText xml:space="preserve"> PAGEREF _Toc130386703 \h </w:instrText>
      </w:r>
      <w:r>
        <w:rPr>
          <w:noProof/>
        </w:rPr>
      </w:r>
      <w:r>
        <w:rPr>
          <w:noProof/>
        </w:rPr>
        <w:fldChar w:fldCharType="separate"/>
      </w:r>
      <w:r>
        <w:rPr>
          <w:noProof/>
        </w:rPr>
        <w:t>382</w:t>
      </w:r>
      <w:r>
        <w:rPr>
          <w:noProof/>
        </w:rPr>
        <w:fldChar w:fldCharType="end"/>
      </w:r>
    </w:p>
    <w:p w14:paraId="6C244FC3" w14:textId="7CA64605" w:rsidR="00025381" w:rsidRDefault="00025381">
      <w:pPr>
        <w:pStyle w:val="TOC1"/>
        <w:rPr>
          <w:rFonts w:asciiTheme="minorHAnsi" w:eastAsiaTheme="minorEastAsia" w:hAnsiTheme="minorHAnsi" w:cstheme="minorBidi"/>
          <w:noProof/>
          <w:szCs w:val="22"/>
          <w:lang w:eastAsia="en-GB"/>
        </w:rPr>
      </w:pPr>
      <w:r>
        <w:rPr>
          <w:noProof/>
          <w:lang w:eastAsia="ko-KR"/>
        </w:rPr>
        <w:t>P.3</w:t>
      </w:r>
      <w:r>
        <w:rPr>
          <w:rFonts w:asciiTheme="minorHAnsi" w:eastAsiaTheme="minorEastAsia" w:hAnsiTheme="minorHAnsi" w:cstheme="minorBidi"/>
          <w:noProof/>
          <w:szCs w:val="22"/>
          <w:lang w:eastAsia="en-GB"/>
        </w:rPr>
        <w:tab/>
      </w:r>
      <w:r>
        <w:rPr>
          <w:noProof/>
          <w:lang w:eastAsia="ko-KR"/>
        </w:rPr>
        <w:t>RTP Retransmission</w:t>
      </w:r>
      <w:r>
        <w:rPr>
          <w:noProof/>
        </w:rPr>
        <w:tab/>
      </w:r>
      <w:r>
        <w:rPr>
          <w:noProof/>
        </w:rPr>
        <w:fldChar w:fldCharType="begin" w:fldLock="1"/>
      </w:r>
      <w:r>
        <w:rPr>
          <w:noProof/>
        </w:rPr>
        <w:instrText xml:space="preserve"> PAGEREF _Toc130386704 \h </w:instrText>
      </w:r>
      <w:r>
        <w:rPr>
          <w:noProof/>
        </w:rPr>
      </w:r>
      <w:r>
        <w:rPr>
          <w:noProof/>
        </w:rPr>
        <w:fldChar w:fldCharType="separate"/>
      </w:r>
      <w:r>
        <w:rPr>
          <w:noProof/>
        </w:rPr>
        <w:t>385</w:t>
      </w:r>
      <w:r>
        <w:rPr>
          <w:noProof/>
        </w:rPr>
        <w:fldChar w:fldCharType="end"/>
      </w:r>
    </w:p>
    <w:p w14:paraId="4814E12D" w14:textId="4A3C3961" w:rsidR="00025381" w:rsidRDefault="00025381" w:rsidP="00025381">
      <w:pPr>
        <w:pStyle w:val="TOC8"/>
        <w:rPr>
          <w:rFonts w:asciiTheme="minorHAnsi" w:eastAsiaTheme="minorEastAsia" w:hAnsiTheme="minorHAnsi" w:cstheme="minorBidi"/>
          <w:b w:val="0"/>
          <w:noProof/>
          <w:szCs w:val="22"/>
          <w:lang w:eastAsia="en-GB"/>
        </w:rPr>
      </w:pPr>
      <w:r>
        <w:rPr>
          <w:noProof/>
        </w:rPr>
        <w:t xml:space="preserve">Annex </w:t>
      </w:r>
      <w:r>
        <w:rPr>
          <w:noProof/>
          <w:lang w:eastAsia="ko-KR"/>
        </w:rPr>
        <w:t>Q</w:t>
      </w:r>
      <w:r>
        <w:rPr>
          <w:noProof/>
        </w:rPr>
        <w:t xml:space="preserve"> (informative): </w:t>
      </w:r>
      <w:r>
        <w:rPr>
          <w:noProof/>
          <w:lang w:eastAsia="ko-KR"/>
        </w:rPr>
        <w:t>Computation of b=AS for EVS</w:t>
      </w:r>
      <w:r>
        <w:rPr>
          <w:noProof/>
        </w:rPr>
        <w:tab/>
      </w:r>
      <w:r>
        <w:rPr>
          <w:noProof/>
        </w:rPr>
        <w:fldChar w:fldCharType="begin" w:fldLock="1"/>
      </w:r>
      <w:r>
        <w:rPr>
          <w:noProof/>
        </w:rPr>
        <w:instrText xml:space="preserve"> PAGEREF _Toc130386705 \h </w:instrText>
      </w:r>
      <w:r>
        <w:rPr>
          <w:noProof/>
        </w:rPr>
      </w:r>
      <w:r>
        <w:rPr>
          <w:noProof/>
        </w:rPr>
        <w:fldChar w:fldCharType="separate"/>
      </w:r>
      <w:r>
        <w:rPr>
          <w:noProof/>
        </w:rPr>
        <w:t>386</w:t>
      </w:r>
      <w:r>
        <w:rPr>
          <w:noProof/>
        </w:rPr>
        <w:fldChar w:fldCharType="end"/>
      </w:r>
    </w:p>
    <w:p w14:paraId="640F6691" w14:textId="345F5B6E" w:rsidR="00025381" w:rsidRDefault="00025381">
      <w:pPr>
        <w:pStyle w:val="TOC1"/>
        <w:rPr>
          <w:rFonts w:asciiTheme="minorHAnsi" w:eastAsiaTheme="minorEastAsia" w:hAnsiTheme="minorHAnsi" w:cstheme="minorBidi"/>
          <w:noProof/>
          <w:szCs w:val="22"/>
          <w:lang w:eastAsia="en-GB"/>
        </w:rPr>
      </w:pPr>
      <w:r>
        <w:rPr>
          <w:noProof/>
          <w:lang w:eastAsia="ko-KR"/>
        </w:rPr>
        <w:t>Q.1</w:t>
      </w:r>
      <w:r>
        <w:rPr>
          <w:rFonts w:asciiTheme="minorHAnsi" w:eastAsiaTheme="minorEastAsia" w:hAnsiTheme="minorHAnsi" w:cstheme="minorBidi"/>
          <w:noProof/>
          <w:szCs w:val="22"/>
          <w:lang w:eastAsia="en-GB"/>
        </w:rPr>
        <w:tab/>
      </w:r>
      <w:r>
        <w:rPr>
          <w:noProof/>
          <w:lang w:eastAsia="ko-KR"/>
        </w:rPr>
        <w:t>General</w:t>
      </w:r>
      <w:r>
        <w:rPr>
          <w:noProof/>
        </w:rPr>
        <w:tab/>
      </w:r>
      <w:r>
        <w:rPr>
          <w:noProof/>
        </w:rPr>
        <w:fldChar w:fldCharType="begin" w:fldLock="1"/>
      </w:r>
      <w:r>
        <w:rPr>
          <w:noProof/>
        </w:rPr>
        <w:instrText xml:space="preserve"> PAGEREF _Toc130386706 \h </w:instrText>
      </w:r>
      <w:r>
        <w:rPr>
          <w:noProof/>
        </w:rPr>
      </w:r>
      <w:r>
        <w:rPr>
          <w:noProof/>
        </w:rPr>
        <w:fldChar w:fldCharType="separate"/>
      </w:r>
      <w:r>
        <w:rPr>
          <w:noProof/>
        </w:rPr>
        <w:t>386</w:t>
      </w:r>
      <w:r>
        <w:rPr>
          <w:noProof/>
        </w:rPr>
        <w:fldChar w:fldCharType="end"/>
      </w:r>
    </w:p>
    <w:p w14:paraId="3DDEC61B" w14:textId="55230C00" w:rsidR="00025381" w:rsidRDefault="00025381">
      <w:pPr>
        <w:pStyle w:val="TOC1"/>
        <w:rPr>
          <w:rFonts w:asciiTheme="minorHAnsi" w:eastAsiaTheme="minorEastAsia" w:hAnsiTheme="minorHAnsi" w:cstheme="minorBidi"/>
          <w:noProof/>
          <w:szCs w:val="22"/>
          <w:lang w:eastAsia="en-GB"/>
        </w:rPr>
      </w:pPr>
      <w:r>
        <w:rPr>
          <w:noProof/>
          <w:lang w:eastAsia="ko-KR"/>
        </w:rPr>
        <w:t>Q.2</w:t>
      </w:r>
      <w:r>
        <w:rPr>
          <w:rFonts w:asciiTheme="minorHAnsi" w:eastAsiaTheme="minorEastAsia" w:hAnsiTheme="minorHAnsi" w:cstheme="minorBidi"/>
          <w:noProof/>
          <w:szCs w:val="22"/>
          <w:lang w:eastAsia="en-GB"/>
        </w:rPr>
        <w:tab/>
      </w:r>
      <w:r>
        <w:rPr>
          <w:noProof/>
          <w:lang w:eastAsia="ko-KR"/>
        </w:rPr>
        <w:t>Procedure for computing the bandwidth</w:t>
      </w:r>
      <w:r>
        <w:rPr>
          <w:noProof/>
        </w:rPr>
        <w:tab/>
      </w:r>
      <w:r>
        <w:rPr>
          <w:noProof/>
        </w:rPr>
        <w:fldChar w:fldCharType="begin" w:fldLock="1"/>
      </w:r>
      <w:r>
        <w:rPr>
          <w:noProof/>
        </w:rPr>
        <w:instrText xml:space="preserve"> PAGEREF _Toc130386707 \h </w:instrText>
      </w:r>
      <w:r>
        <w:rPr>
          <w:noProof/>
        </w:rPr>
      </w:r>
      <w:r>
        <w:rPr>
          <w:noProof/>
        </w:rPr>
        <w:fldChar w:fldCharType="separate"/>
      </w:r>
      <w:r>
        <w:rPr>
          <w:noProof/>
        </w:rPr>
        <w:t>386</w:t>
      </w:r>
      <w:r>
        <w:rPr>
          <w:noProof/>
        </w:rPr>
        <w:fldChar w:fldCharType="end"/>
      </w:r>
    </w:p>
    <w:p w14:paraId="2662D632" w14:textId="0B873E82" w:rsidR="00025381" w:rsidRDefault="00025381">
      <w:pPr>
        <w:pStyle w:val="TOC1"/>
        <w:rPr>
          <w:rFonts w:asciiTheme="minorHAnsi" w:eastAsiaTheme="minorEastAsia" w:hAnsiTheme="minorHAnsi" w:cstheme="minorBidi"/>
          <w:noProof/>
          <w:szCs w:val="22"/>
          <w:lang w:eastAsia="en-GB"/>
        </w:rPr>
      </w:pPr>
      <w:r>
        <w:rPr>
          <w:noProof/>
          <w:lang w:eastAsia="ko-KR"/>
        </w:rPr>
        <w:t>Q.3</w:t>
      </w:r>
      <w:r>
        <w:rPr>
          <w:rFonts w:asciiTheme="minorHAnsi" w:eastAsiaTheme="minorEastAsia" w:hAnsiTheme="minorHAnsi" w:cstheme="minorBidi"/>
          <w:noProof/>
          <w:szCs w:val="22"/>
          <w:lang w:eastAsia="en-GB"/>
        </w:rPr>
        <w:tab/>
      </w:r>
      <w:r>
        <w:rPr>
          <w:noProof/>
          <w:lang w:eastAsia="ko-KR"/>
        </w:rPr>
        <w:t>Computation of RTP payload size</w:t>
      </w:r>
      <w:r>
        <w:rPr>
          <w:noProof/>
        </w:rPr>
        <w:tab/>
      </w:r>
      <w:r>
        <w:rPr>
          <w:noProof/>
        </w:rPr>
        <w:fldChar w:fldCharType="begin" w:fldLock="1"/>
      </w:r>
      <w:r>
        <w:rPr>
          <w:noProof/>
        </w:rPr>
        <w:instrText xml:space="preserve"> PAGEREF _Toc130386708 \h </w:instrText>
      </w:r>
      <w:r>
        <w:rPr>
          <w:noProof/>
        </w:rPr>
      </w:r>
      <w:r>
        <w:rPr>
          <w:noProof/>
        </w:rPr>
        <w:fldChar w:fldCharType="separate"/>
      </w:r>
      <w:r>
        <w:rPr>
          <w:noProof/>
        </w:rPr>
        <w:t>386</w:t>
      </w:r>
      <w:r>
        <w:rPr>
          <w:noProof/>
        </w:rPr>
        <w:fldChar w:fldCharType="end"/>
      </w:r>
    </w:p>
    <w:p w14:paraId="38C01495" w14:textId="7A391936" w:rsidR="00025381" w:rsidRDefault="00025381">
      <w:pPr>
        <w:pStyle w:val="TOC1"/>
        <w:rPr>
          <w:rFonts w:asciiTheme="minorHAnsi" w:eastAsiaTheme="minorEastAsia" w:hAnsiTheme="minorHAnsi" w:cstheme="minorBidi"/>
          <w:noProof/>
          <w:szCs w:val="22"/>
          <w:lang w:eastAsia="en-GB"/>
        </w:rPr>
      </w:pPr>
      <w:r>
        <w:rPr>
          <w:noProof/>
          <w:lang w:eastAsia="ko-KR"/>
        </w:rPr>
        <w:t>Q.4</w:t>
      </w:r>
      <w:r>
        <w:rPr>
          <w:rFonts w:asciiTheme="minorHAnsi" w:eastAsiaTheme="minorEastAsia" w:hAnsiTheme="minorHAnsi" w:cstheme="minorBidi"/>
          <w:noProof/>
          <w:szCs w:val="22"/>
          <w:lang w:eastAsia="en-GB"/>
        </w:rPr>
        <w:tab/>
      </w:r>
      <w:r>
        <w:rPr>
          <w:noProof/>
          <w:lang w:eastAsia="ko-KR"/>
        </w:rPr>
        <w:t>Detailed computation</w:t>
      </w:r>
      <w:r>
        <w:rPr>
          <w:noProof/>
        </w:rPr>
        <w:tab/>
      </w:r>
      <w:r>
        <w:rPr>
          <w:noProof/>
        </w:rPr>
        <w:fldChar w:fldCharType="begin" w:fldLock="1"/>
      </w:r>
      <w:r>
        <w:rPr>
          <w:noProof/>
        </w:rPr>
        <w:instrText xml:space="preserve"> PAGEREF _Toc130386709 \h </w:instrText>
      </w:r>
      <w:r>
        <w:rPr>
          <w:noProof/>
        </w:rPr>
      </w:r>
      <w:r>
        <w:rPr>
          <w:noProof/>
        </w:rPr>
        <w:fldChar w:fldCharType="separate"/>
      </w:r>
      <w:r>
        <w:rPr>
          <w:noProof/>
        </w:rPr>
        <w:t>386</w:t>
      </w:r>
      <w:r>
        <w:rPr>
          <w:noProof/>
        </w:rPr>
        <w:fldChar w:fldCharType="end"/>
      </w:r>
    </w:p>
    <w:p w14:paraId="3BE2587E" w14:textId="1FDA35BA" w:rsidR="00025381" w:rsidRDefault="00025381" w:rsidP="00025381">
      <w:pPr>
        <w:pStyle w:val="TOC8"/>
        <w:rPr>
          <w:rFonts w:asciiTheme="minorHAnsi" w:eastAsiaTheme="minorEastAsia" w:hAnsiTheme="minorHAnsi" w:cstheme="minorBidi"/>
          <w:b w:val="0"/>
          <w:noProof/>
          <w:szCs w:val="22"/>
          <w:lang w:eastAsia="en-GB"/>
        </w:rPr>
      </w:pPr>
      <w:r>
        <w:rPr>
          <w:noProof/>
        </w:rPr>
        <w:t>Annex R (informative): IANA registration information for RTCP Feedback Message Types</w:t>
      </w:r>
      <w:r>
        <w:rPr>
          <w:noProof/>
        </w:rPr>
        <w:tab/>
      </w:r>
      <w:r>
        <w:rPr>
          <w:noProof/>
        </w:rPr>
        <w:fldChar w:fldCharType="begin" w:fldLock="1"/>
      </w:r>
      <w:r>
        <w:rPr>
          <w:noProof/>
        </w:rPr>
        <w:instrText xml:space="preserve"> PAGEREF _Toc130386710 \h </w:instrText>
      </w:r>
      <w:r>
        <w:rPr>
          <w:noProof/>
        </w:rPr>
      </w:r>
      <w:r>
        <w:rPr>
          <w:noProof/>
        </w:rPr>
        <w:fldChar w:fldCharType="separate"/>
      </w:r>
      <w:r>
        <w:rPr>
          <w:noProof/>
        </w:rPr>
        <w:t>390</w:t>
      </w:r>
      <w:r>
        <w:rPr>
          <w:noProof/>
        </w:rPr>
        <w:fldChar w:fldCharType="end"/>
      </w:r>
    </w:p>
    <w:p w14:paraId="7569B4BC" w14:textId="7BDB9F41" w:rsidR="00025381" w:rsidRDefault="00025381">
      <w:pPr>
        <w:pStyle w:val="TOC1"/>
        <w:rPr>
          <w:rFonts w:asciiTheme="minorHAnsi" w:eastAsiaTheme="minorEastAsia" w:hAnsiTheme="minorHAnsi" w:cstheme="minorBidi"/>
          <w:noProof/>
          <w:szCs w:val="22"/>
          <w:lang w:eastAsia="en-GB"/>
        </w:rPr>
      </w:pPr>
      <w:r w:rsidRPr="00316CC4">
        <w:rPr>
          <w:rFonts w:cs="Arial"/>
          <w:noProof/>
        </w:rPr>
        <w:t>R.1</w:t>
      </w:r>
      <w:r>
        <w:rPr>
          <w:rFonts w:asciiTheme="minorHAnsi" w:eastAsiaTheme="minorEastAsia" w:hAnsiTheme="minorHAnsi" w:cstheme="minorBidi"/>
          <w:noProof/>
          <w:szCs w:val="22"/>
          <w:lang w:eastAsia="en-GB"/>
        </w:rPr>
        <w:tab/>
      </w:r>
      <w:r w:rsidRPr="00316CC4">
        <w:rPr>
          <w:rFonts w:cs="Arial"/>
          <w:noProof/>
        </w:rPr>
        <w:t>Video Region-of-Interest (ROI)</w:t>
      </w:r>
      <w:r>
        <w:rPr>
          <w:noProof/>
        </w:rPr>
        <w:tab/>
      </w:r>
      <w:r>
        <w:rPr>
          <w:noProof/>
        </w:rPr>
        <w:fldChar w:fldCharType="begin" w:fldLock="1"/>
      </w:r>
      <w:r>
        <w:rPr>
          <w:noProof/>
        </w:rPr>
        <w:instrText xml:space="preserve"> PAGEREF _Toc130386711 \h </w:instrText>
      </w:r>
      <w:r>
        <w:rPr>
          <w:noProof/>
        </w:rPr>
      </w:r>
      <w:r>
        <w:rPr>
          <w:noProof/>
        </w:rPr>
        <w:fldChar w:fldCharType="separate"/>
      </w:r>
      <w:r>
        <w:rPr>
          <w:noProof/>
        </w:rPr>
        <w:t>390</w:t>
      </w:r>
      <w:r>
        <w:rPr>
          <w:noProof/>
        </w:rPr>
        <w:fldChar w:fldCharType="end"/>
      </w:r>
    </w:p>
    <w:p w14:paraId="73477DC4" w14:textId="7FECCD8E" w:rsidR="00025381" w:rsidRDefault="00025381">
      <w:pPr>
        <w:pStyle w:val="TOC1"/>
        <w:rPr>
          <w:rFonts w:asciiTheme="minorHAnsi" w:eastAsiaTheme="minorEastAsia" w:hAnsiTheme="minorHAnsi" w:cstheme="minorBidi"/>
          <w:noProof/>
          <w:szCs w:val="22"/>
          <w:lang w:eastAsia="en-GB"/>
        </w:rPr>
      </w:pPr>
      <w:r w:rsidRPr="00316CC4">
        <w:rPr>
          <w:rFonts w:cs="Arial"/>
          <w:noProof/>
        </w:rPr>
        <w:t>R.2</w:t>
      </w:r>
      <w:r>
        <w:rPr>
          <w:rFonts w:asciiTheme="minorHAnsi" w:eastAsiaTheme="minorEastAsia" w:hAnsiTheme="minorHAnsi" w:cstheme="minorBidi"/>
          <w:noProof/>
          <w:szCs w:val="22"/>
          <w:lang w:eastAsia="en-GB"/>
        </w:rPr>
        <w:tab/>
      </w:r>
      <w:r w:rsidRPr="00316CC4">
        <w:rPr>
          <w:rFonts w:cs="Arial"/>
          <w:noProof/>
        </w:rPr>
        <w:t>Delay Budget Information (DBI)</w:t>
      </w:r>
      <w:r>
        <w:rPr>
          <w:noProof/>
        </w:rPr>
        <w:tab/>
      </w:r>
      <w:r>
        <w:rPr>
          <w:noProof/>
        </w:rPr>
        <w:fldChar w:fldCharType="begin" w:fldLock="1"/>
      </w:r>
      <w:r>
        <w:rPr>
          <w:noProof/>
        </w:rPr>
        <w:instrText xml:space="preserve"> PAGEREF _Toc130386712 \h </w:instrText>
      </w:r>
      <w:r>
        <w:rPr>
          <w:noProof/>
        </w:rPr>
      </w:r>
      <w:r>
        <w:rPr>
          <w:noProof/>
        </w:rPr>
        <w:fldChar w:fldCharType="separate"/>
      </w:r>
      <w:r>
        <w:rPr>
          <w:noProof/>
        </w:rPr>
        <w:t>390</w:t>
      </w:r>
      <w:r>
        <w:rPr>
          <w:noProof/>
        </w:rPr>
        <w:fldChar w:fldCharType="end"/>
      </w:r>
    </w:p>
    <w:p w14:paraId="18B0B095" w14:textId="478E86EA" w:rsidR="00025381" w:rsidRDefault="00025381" w:rsidP="00025381">
      <w:pPr>
        <w:pStyle w:val="TOC8"/>
        <w:rPr>
          <w:rFonts w:asciiTheme="minorHAnsi" w:eastAsiaTheme="minorEastAsia" w:hAnsiTheme="minorHAnsi" w:cstheme="minorBidi"/>
          <w:b w:val="0"/>
          <w:noProof/>
          <w:szCs w:val="22"/>
          <w:lang w:eastAsia="en-GB"/>
        </w:rPr>
      </w:pPr>
      <w:r>
        <w:rPr>
          <w:noProof/>
          <w:lang w:eastAsia="ko-KR"/>
        </w:rPr>
        <w:t>Annex S (normative): Multi-party Multimedia Conference Media Handling</w:t>
      </w:r>
      <w:r>
        <w:rPr>
          <w:noProof/>
        </w:rPr>
        <w:tab/>
      </w:r>
      <w:r>
        <w:rPr>
          <w:noProof/>
        </w:rPr>
        <w:fldChar w:fldCharType="begin" w:fldLock="1"/>
      </w:r>
      <w:r>
        <w:rPr>
          <w:noProof/>
        </w:rPr>
        <w:instrText xml:space="preserve"> PAGEREF _Toc130386713 \h </w:instrText>
      </w:r>
      <w:r>
        <w:rPr>
          <w:noProof/>
        </w:rPr>
      </w:r>
      <w:r>
        <w:rPr>
          <w:noProof/>
        </w:rPr>
        <w:fldChar w:fldCharType="separate"/>
      </w:r>
      <w:r>
        <w:rPr>
          <w:noProof/>
        </w:rPr>
        <w:t>391</w:t>
      </w:r>
      <w:r>
        <w:rPr>
          <w:noProof/>
        </w:rPr>
        <w:fldChar w:fldCharType="end"/>
      </w:r>
    </w:p>
    <w:p w14:paraId="4D72F8A7" w14:textId="7F281F07" w:rsidR="00025381" w:rsidRDefault="00025381">
      <w:pPr>
        <w:pStyle w:val="TOC1"/>
        <w:rPr>
          <w:rFonts w:asciiTheme="minorHAnsi" w:eastAsiaTheme="minorEastAsia" w:hAnsiTheme="minorHAnsi" w:cstheme="minorBidi"/>
          <w:noProof/>
          <w:szCs w:val="22"/>
          <w:lang w:eastAsia="en-GB"/>
        </w:rPr>
      </w:pPr>
      <w:r>
        <w:rPr>
          <w:noProof/>
          <w:lang w:eastAsia="ko-KR"/>
        </w:rPr>
        <w:t>S.1</w:t>
      </w:r>
      <w:r>
        <w:rPr>
          <w:rFonts w:asciiTheme="minorHAnsi" w:eastAsiaTheme="minorEastAsia" w:hAnsiTheme="minorHAnsi" w:cstheme="minorBidi"/>
          <w:noProof/>
          <w:szCs w:val="22"/>
          <w:lang w:eastAsia="en-GB"/>
        </w:rPr>
        <w:tab/>
      </w:r>
      <w:r>
        <w:rPr>
          <w:noProof/>
          <w:lang w:eastAsia="ko-KR"/>
        </w:rPr>
        <w:t>General</w:t>
      </w:r>
      <w:r>
        <w:rPr>
          <w:noProof/>
        </w:rPr>
        <w:tab/>
      </w:r>
      <w:r>
        <w:rPr>
          <w:noProof/>
        </w:rPr>
        <w:fldChar w:fldCharType="begin" w:fldLock="1"/>
      </w:r>
      <w:r>
        <w:rPr>
          <w:noProof/>
        </w:rPr>
        <w:instrText xml:space="preserve"> PAGEREF _Toc130386714 \h </w:instrText>
      </w:r>
      <w:r>
        <w:rPr>
          <w:noProof/>
        </w:rPr>
      </w:r>
      <w:r>
        <w:rPr>
          <w:noProof/>
        </w:rPr>
        <w:fldChar w:fldCharType="separate"/>
      </w:r>
      <w:r>
        <w:rPr>
          <w:noProof/>
        </w:rPr>
        <w:t>391</w:t>
      </w:r>
      <w:r>
        <w:rPr>
          <w:noProof/>
        </w:rPr>
        <w:fldChar w:fldCharType="end"/>
      </w:r>
    </w:p>
    <w:p w14:paraId="4EBA052B" w14:textId="3EFDE776" w:rsidR="00025381" w:rsidRDefault="00025381">
      <w:pPr>
        <w:pStyle w:val="TOC1"/>
        <w:rPr>
          <w:rFonts w:asciiTheme="minorHAnsi" w:eastAsiaTheme="minorEastAsia" w:hAnsiTheme="minorHAnsi" w:cstheme="minorBidi"/>
          <w:noProof/>
          <w:szCs w:val="22"/>
          <w:lang w:eastAsia="en-GB"/>
        </w:rPr>
      </w:pPr>
      <w:r>
        <w:rPr>
          <w:noProof/>
          <w:lang w:eastAsia="ko-KR"/>
        </w:rPr>
        <w:t>S.2</w:t>
      </w:r>
      <w:r>
        <w:rPr>
          <w:rFonts w:asciiTheme="minorHAnsi" w:eastAsiaTheme="minorEastAsia" w:hAnsiTheme="minorHAnsi" w:cstheme="minorBidi"/>
          <w:noProof/>
          <w:szCs w:val="22"/>
          <w:lang w:eastAsia="en-GB"/>
        </w:rPr>
        <w:tab/>
      </w:r>
      <w:r>
        <w:rPr>
          <w:noProof/>
          <w:lang w:eastAsia="ko-KR"/>
        </w:rPr>
        <w:t>Video</w:t>
      </w:r>
      <w:r>
        <w:rPr>
          <w:noProof/>
        </w:rPr>
        <w:tab/>
      </w:r>
      <w:r>
        <w:rPr>
          <w:noProof/>
        </w:rPr>
        <w:fldChar w:fldCharType="begin" w:fldLock="1"/>
      </w:r>
      <w:r>
        <w:rPr>
          <w:noProof/>
        </w:rPr>
        <w:instrText xml:space="preserve"> PAGEREF _Toc130386715 \h </w:instrText>
      </w:r>
      <w:r>
        <w:rPr>
          <w:noProof/>
        </w:rPr>
      </w:r>
      <w:r>
        <w:rPr>
          <w:noProof/>
        </w:rPr>
        <w:fldChar w:fldCharType="separate"/>
      </w:r>
      <w:r>
        <w:rPr>
          <w:noProof/>
        </w:rPr>
        <w:t>391</w:t>
      </w:r>
      <w:r>
        <w:rPr>
          <w:noProof/>
        </w:rPr>
        <w:fldChar w:fldCharType="end"/>
      </w:r>
    </w:p>
    <w:p w14:paraId="51652F0B" w14:textId="1C746FB6" w:rsidR="00025381" w:rsidRDefault="00025381">
      <w:pPr>
        <w:pStyle w:val="TOC2"/>
        <w:rPr>
          <w:rFonts w:asciiTheme="minorHAnsi" w:eastAsiaTheme="minorEastAsia" w:hAnsiTheme="minorHAnsi" w:cstheme="minorBidi"/>
          <w:noProof/>
          <w:sz w:val="22"/>
          <w:szCs w:val="22"/>
          <w:lang w:eastAsia="en-GB"/>
        </w:rPr>
      </w:pPr>
      <w:r>
        <w:rPr>
          <w:noProof/>
          <w:lang w:eastAsia="ko-KR"/>
        </w:rPr>
        <w:t>S.2.1</w:t>
      </w:r>
      <w:r>
        <w:rPr>
          <w:rFonts w:asciiTheme="minorHAnsi" w:eastAsiaTheme="minorEastAsia" w:hAnsiTheme="minorHAnsi" w:cstheme="minorBidi"/>
          <w:noProof/>
          <w:sz w:val="22"/>
          <w:szCs w:val="22"/>
          <w:lang w:eastAsia="en-GB"/>
        </w:rPr>
        <w:tab/>
      </w:r>
      <w:r>
        <w:rPr>
          <w:noProof/>
          <w:lang w:eastAsia="ko-KR"/>
        </w:rPr>
        <w:t>Conversational video</w:t>
      </w:r>
      <w:r>
        <w:rPr>
          <w:noProof/>
        </w:rPr>
        <w:tab/>
      </w:r>
      <w:r>
        <w:rPr>
          <w:noProof/>
        </w:rPr>
        <w:fldChar w:fldCharType="begin" w:fldLock="1"/>
      </w:r>
      <w:r>
        <w:rPr>
          <w:noProof/>
        </w:rPr>
        <w:instrText xml:space="preserve"> PAGEREF _Toc130386716 \h </w:instrText>
      </w:r>
      <w:r>
        <w:rPr>
          <w:noProof/>
        </w:rPr>
      </w:r>
      <w:r>
        <w:rPr>
          <w:noProof/>
        </w:rPr>
        <w:fldChar w:fldCharType="separate"/>
      </w:r>
      <w:r>
        <w:rPr>
          <w:noProof/>
        </w:rPr>
        <w:t>391</w:t>
      </w:r>
      <w:r>
        <w:rPr>
          <w:noProof/>
        </w:rPr>
        <w:fldChar w:fldCharType="end"/>
      </w:r>
    </w:p>
    <w:p w14:paraId="31CA8C78" w14:textId="3682D6C4" w:rsidR="00025381" w:rsidRDefault="00025381">
      <w:pPr>
        <w:pStyle w:val="TOC2"/>
        <w:rPr>
          <w:rFonts w:asciiTheme="minorHAnsi" w:eastAsiaTheme="minorEastAsia" w:hAnsiTheme="minorHAnsi" w:cstheme="minorBidi"/>
          <w:noProof/>
          <w:sz w:val="22"/>
          <w:szCs w:val="22"/>
          <w:lang w:eastAsia="en-GB"/>
        </w:rPr>
      </w:pPr>
      <w:r>
        <w:rPr>
          <w:noProof/>
          <w:lang w:eastAsia="ko-KR"/>
        </w:rPr>
        <w:t>S.2.2</w:t>
      </w:r>
      <w:r>
        <w:rPr>
          <w:rFonts w:asciiTheme="minorHAnsi" w:eastAsiaTheme="minorEastAsia" w:hAnsiTheme="minorHAnsi" w:cstheme="minorBidi"/>
          <w:noProof/>
          <w:sz w:val="22"/>
          <w:szCs w:val="22"/>
          <w:lang w:eastAsia="en-GB"/>
        </w:rPr>
        <w:tab/>
      </w:r>
      <w:r>
        <w:rPr>
          <w:noProof/>
          <w:lang w:eastAsia="ko-KR"/>
        </w:rPr>
        <w:t>Non-conversational (screenshare) video</w:t>
      </w:r>
      <w:r>
        <w:rPr>
          <w:noProof/>
        </w:rPr>
        <w:tab/>
      </w:r>
      <w:r>
        <w:rPr>
          <w:noProof/>
        </w:rPr>
        <w:fldChar w:fldCharType="begin" w:fldLock="1"/>
      </w:r>
      <w:r>
        <w:rPr>
          <w:noProof/>
        </w:rPr>
        <w:instrText xml:space="preserve"> PAGEREF _Toc130386717 \h </w:instrText>
      </w:r>
      <w:r>
        <w:rPr>
          <w:noProof/>
        </w:rPr>
      </w:r>
      <w:r>
        <w:rPr>
          <w:noProof/>
        </w:rPr>
        <w:fldChar w:fldCharType="separate"/>
      </w:r>
      <w:r>
        <w:rPr>
          <w:noProof/>
        </w:rPr>
        <w:t>391</w:t>
      </w:r>
      <w:r>
        <w:rPr>
          <w:noProof/>
        </w:rPr>
        <w:fldChar w:fldCharType="end"/>
      </w:r>
    </w:p>
    <w:p w14:paraId="427B9868" w14:textId="3C892F31" w:rsidR="00025381" w:rsidRDefault="00025381">
      <w:pPr>
        <w:pStyle w:val="TOC1"/>
        <w:rPr>
          <w:rFonts w:asciiTheme="minorHAnsi" w:eastAsiaTheme="minorEastAsia" w:hAnsiTheme="minorHAnsi" w:cstheme="minorBidi"/>
          <w:noProof/>
          <w:szCs w:val="22"/>
          <w:lang w:eastAsia="en-GB"/>
        </w:rPr>
      </w:pPr>
      <w:r>
        <w:rPr>
          <w:noProof/>
          <w:lang w:eastAsia="ko-KR"/>
        </w:rPr>
        <w:t>S.3</w:t>
      </w:r>
      <w:r>
        <w:rPr>
          <w:rFonts w:asciiTheme="minorHAnsi" w:eastAsiaTheme="minorEastAsia" w:hAnsiTheme="minorHAnsi" w:cstheme="minorBidi"/>
          <w:noProof/>
          <w:szCs w:val="22"/>
          <w:lang w:eastAsia="en-GB"/>
        </w:rPr>
        <w:tab/>
      </w:r>
      <w:r>
        <w:rPr>
          <w:noProof/>
          <w:lang w:eastAsia="ko-KR"/>
        </w:rPr>
        <w:t>Audio</w:t>
      </w:r>
      <w:r>
        <w:rPr>
          <w:noProof/>
        </w:rPr>
        <w:tab/>
      </w:r>
      <w:r>
        <w:rPr>
          <w:noProof/>
        </w:rPr>
        <w:fldChar w:fldCharType="begin" w:fldLock="1"/>
      </w:r>
      <w:r>
        <w:rPr>
          <w:noProof/>
        </w:rPr>
        <w:instrText xml:space="preserve"> PAGEREF _Toc130386718 \h </w:instrText>
      </w:r>
      <w:r>
        <w:rPr>
          <w:noProof/>
        </w:rPr>
      </w:r>
      <w:r>
        <w:rPr>
          <w:noProof/>
        </w:rPr>
        <w:fldChar w:fldCharType="separate"/>
      </w:r>
      <w:r>
        <w:rPr>
          <w:noProof/>
        </w:rPr>
        <w:t>391</w:t>
      </w:r>
      <w:r>
        <w:rPr>
          <w:noProof/>
        </w:rPr>
        <w:fldChar w:fldCharType="end"/>
      </w:r>
    </w:p>
    <w:p w14:paraId="1A92AC32" w14:textId="7C90B31A" w:rsidR="00025381" w:rsidRDefault="00025381">
      <w:pPr>
        <w:pStyle w:val="TOC2"/>
        <w:rPr>
          <w:rFonts w:asciiTheme="minorHAnsi" w:eastAsiaTheme="minorEastAsia" w:hAnsiTheme="minorHAnsi" w:cstheme="minorBidi"/>
          <w:noProof/>
          <w:sz w:val="22"/>
          <w:szCs w:val="22"/>
          <w:lang w:eastAsia="en-GB"/>
        </w:rPr>
      </w:pPr>
      <w:r>
        <w:rPr>
          <w:noProof/>
          <w:lang w:eastAsia="ko-KR"/>
        </w:rPr>
        <w:t>S.3.1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_Toc130386719 \h </w:instrText>
      </w:r>
      <w:r>
        <w:rPr>
          <w:noProof/>
        </w:rPr>
      </w:r>
      <w:r>
        <w:rPr>
          <w:noProof/>
        </w:rPr>
        <w:fldChar w:fldCharType="separate"/>
      </w:r>
      <w:r>
        <w:rPr>
          <w:noProof/>
        </w:rPr>
        <w:t>391</w:t>
      </w:r>
      <w:r>
        <w:rPr>
          <w:noProof/>
        </w:rPr>
        <w:fldChar w:fldCharType="end"/>
      </w:r>
    </w:p>
    <w:p w14:paraId="07E4A88C" w14:textId="2E7FE6AE" w:rsidR="00025381" w:rsidRDefault="00025381">
      <w:pPr>
        <w:pStyle w:val="TOC2"/>
        <w:rPr>
          <w:rFonts w:asciiTheme="minorHAnsi" w:eastAsiaTheme="minorEastAsia" w:hAnsiTheme="minorHAnsi" w:cstheme="minorBidi"/>
          <w:noProof/>
          <w:sz w:val="22"/>
          <w:szCs w:val="22"/>
          <w:lang w:eastAsia="en-GB"/>
        </w:rPr>
      </w:pPr>
      <w:r>
        <w:rPr>
          <w:noProof/>
          <w:lang w:eastAsia="ko-KR"/>
        </w:rPr>
        <w:t>S.3.2</w:t>
      </w:r>
      <w:r>
        <w:rPr>
          <w:rFonts w:asciiTheme="minorHAnsi" w:eastAsiaTheme="minorEastAsia" w:hAnsiTheme="minorHAnsi" w:cstheme="minorBidi"/>
          <w:noProof/>
          <w:sz w:val="22"/>
          <w:szCs w:val="22"/>
          <w:lang w:eastAsia="en-GB"/>
        </w:rPr>
        <w:tab/>
      </w:r>
      <w:r>
        <w:rPr>
          <w:noProof/>
          <w:lang w:eastAsia="ko-KR"/>
        </w:rPr>
        <w:t>De-jitter buffer</w:t>
      </w:r>
      <w:r>
        <w:rPr>
          <w:noProof/>
        </w:rPr>
        <w:tab/>
      </w:r>
      <w:r>
        <w:rPr>
          <w:noProof/>
        </w:rPr>
        <w:fldChar w:fldCharType="begin" w:fldLock="1"/>
      </w:r>
      <w:r>
        <w:rPr>
          <w:noProof/>
        </w:rPr>
        <w:instrText xml:space="preserve"> PAGEREF _Toc130386720 \h </w:instrText>
      </w:r>
      <w:r>
        <w:rPr>
          <w:noProof/>
        </w:rPr>
      </w:r>
      <w:r>
        <w:rPr>
          <w:noProof/>
        </w:rPr>
        <w:fldChar w:fldCharType="separate"/>
      </w:r>
      <w:r>
        <w:rPr>
          <w:noProof/>
        </w:rPr>
        <w:t>392</w:t>
      </w:r>
      <w:r>
        <w:rPr>
          <w:noProof/>
        </w:rPr>
        <w:fldChar w:fldCharType="end"/>
      </w:r>
    </w:p>
    <w:p w14:paraId="6A22C70B" w14:textId="7A9EEAB9" w:rsidR="00025381" w:rsidRDefault="00025381">
      <w:pPr>
        <w:pStyle w:val="TOC1"/>
        <w:rPr>
          <w:rFonts w:asciiTheme="minorHAnsi" w:eastAsiaTheme="minorEastAsia" w:hAnsiTheme="minorHAnsi" w:cstheme="minorBidi"/>
          <w:noProof/>
          <w:szCs w:val="22"/>
          <w:lang w:eastAsia="en-GB"/>
        </w:rPr>
      </w:pPr>
      <w:r>
        <w:rPr>
          <w:noProof/>
          <w:lang w:eastAsia="ko-KR"/>
        </w:rPr>
        <w:t>S.4</w:t>
      </w:r>
      <w:r>
        <w:rPr>
          <w:rFonts w:asciiTheme="minorHAnsi" w:eastAsiaTheme="minorEastAsia" w:hAnsiTheme="minorHAnsi" w:cstheme="minorBidi"/>
          <w:noProof/>
          <w:szCs w:val="22"/>
          <w:lang w:eastAsia="en-GB"/>
        </w:rPr>
        <w:tab/>
      </w:r>
      <w:r>
        <w:rPr>
          <w:noProof/>
          <w:lang w:eastAsia="ko-KR"/>
        </w:rPr>
        <w:t>SIP</w:t>
      </w:r>
      <w:r>
        <w:rPr>
          <w:noProof/>
        </w:rPr>
        <w:tab/>
      </w:r>
      <w:r>
        <w:rPr>
          <w:noProof/>
        </w:rPr>
        <w:fldChar w:fldCharType="begin" w:fldLock="1"/>
      </w:r>
      <w:r>
        <w:rPr>
          <w:noProof/>
        </w:rPr>
        <w:instrText xml:space="preserve"> PAGEREF _Toc130386721 \h </w:instrText>
      </w:r>
      <w:r>
        <w:rPr>
          <w:noProof/>
        </w:rPr>
      </w:r>
      <w:r>
        <w:rPr>
          <w:noProof/>
        </w:rPr>
        <w:fldChar w:fldCharType="separate"/>
      </w:r>
      <w:r>
        <w:rPr>
          <w:noProof/>
        </w:rPr>
        <w:t>392</w:t>
      </w:r>
      <w:r>
        <w:rPr>
          <w:noProof/>
        </w:rPr>
        <w:fldChar w:fldCharType="end"/>
      </w:r>
    </w:p>
    <w:p w14:paraId="533AD613" w14:textId="437AF848" w:rsidR="00025381" w:rsidRDefault="00025381">
      <w:pPr>
        <w:pStyle w:val="TOC2"/>
        <w:rPr>
          <w:rFonts w:asciiTheme="minorHAnsi" w:eastAsiaTheme="minorEastAsia" w:hAnsiTheme="minorHAnsi" w:cstheme="minorBidi"/>
          <w:noProof/>
          <w:sz w:val="22"/>
          <w:szCs w:val="22"/>
          <w:lang w:eastAsia="en-GB"/>
        </w:rPr>
      </w:pPr>
      <w:r>
        <w:rPr>
          <w:noProof/>
          <w:lang w:eastAsia="ko-KR"/>
        </w:rPr>
        <w:t>S.4.1</w:t>
      </w:r>
      <w:r>
        <w:rPr>
          <w:rFonts w:asciiTheme="minorHAnsi" w:eastAsiaTheme="minorEastAsia" w:hAnsiTheme="minorHAnsi" w:cstheme="minorBidi"/>
          <w:noProof/>
          <w:sz w:val="22"/>
          <w:szCs w:val="22"/>
          <w:lang w:eastAsia="en-GB"/>
        </w:rPr>
        <w:tab/>
      </w:r>
      <w:r>
        <w:rPr>
          <w:noProof/>
          <w:lang w:eastAsia="ko-KR"/>
        </w:rPr>
        <w:t>MSMTSI client in terminal</w:t>
      </w:r>
      <w:r>
        <w:rPr>
          <w:noProof/>
        </w:rPr>
        <w:tab/>
      </w:r>
      <w:r>
        <w:rPr>
          <w:noProof/>
        </w:rPr>
        <w:fldChar w:fldCharType="begin" w:fldLock="1"/>
      </w:r>
      <w:r>
        <w:rPr>
          <w:noProof/>
        </w:rPr>
        <w:instrText xml:space="preserve"> PAGEREF _Toc130386722 \h </w:instrText>
      </w:r>
      <w:r>
        <w:rPr>
          <w:noProof/>
        </w:rPr>
      </w:r>
      <w:r>
        <w:rPr>
          <w:noProof/>
        </w:rPr>
        <w:fldChar w:fldCharType="separate"/>
      </w:r>
      <w:r>
        <w:rPr>
          <w:noProof/>
        </w:rPr>
        <w:t>392</w:t>
      </w:r>
      <w:r>
        <w:rPr>
          <w:noProof/>
        </w:rPr>
        <w:fldChar w:fldCharType="end"/>
      </w:r>
    </w:p>
    <w:p w14:paraId="13337205" w14:textId="64062C3E" w:rsidR="00025381" w:rsidRDefault="00025381">
      <w:pPr>
        <w:pStyle w:val="TOC2"/>
        <w:rPr>
          <w:rFonts w:asciiTheme="minorHAnsi" w:eastAsiaTheme="minorEastAsia" w:hAnsiTheme="minorHAnsi" w:cstheme="minorBidi"/>
          <w:noProof/>
          <w:sz w:val="22"/>
          <w:szCs w:val="22"/>
          <w:lang w:eastAsia="en-GB"/>
        </w:rPr>
      </w:pPr>
      <w:r>
        <w:rPr>
          <w:noProof/>
          <w:lang w:eastAsia="ko-KR"/>
        </w:rPr>
        <w:t>S.4.2</w:t>
      </w:r>
      <w:r>
        <w:rPr>
          <w:rFonts w:asciiTheme="minorHAnsi" w:eastAsiaTheme="minorEastAsia" w:hAnsiTheme="minorHAnsi" w:cstheme="minorBidi"/>
          <w:noProof/>
          <w:sz w:val="22"/>
          <w:szCs w:val="22"/>
          <w:lang w:eastAsia="en-GB"/>
        </w:rPr>
        <w:tab/>
      </w:r>
      <w:r>
        <w:rPr>
          <w:noProof/>
          <w:lang w:eastAsia="ko-KR"/>
        </w:rPr>
        <w:t>MSMTSI MRF</w:t>
      </w:r>
      <w:r>
        <w:rPr>
          <w:noProof/>
        </w:rPr>
        <w:tab/>
      </w:r>
      <w:r>
        <w:rPr>
          <w:noProof/>
        </w:rPr>
        <w:fldChar w:fldCharType="begin" w:fldLock="1"/>
      </w:r>
      <w:r>
        <w:rPr>
          <w:noProof/>
        </w:rPr>
        <w:instrText xml:space="preserve"> PAGEREF _Toc130386723 \h </w:instrText>
      </w:r>
      <w:r>
        <w:rPr>
          <w:noProof/>
        </w:rPr>
      </w:r>
      <w:r>
        <w:rPr>
          <w:noProof/>
        </w:rPr>
        <w:fldChar w:fldCharType="separate"/>
      </w:r>
      <w:r>
        <w:rPr>
          <w:noProof/>
        </w:rPr>
        <w:t>392</w:t>
      </w:r>
      <w:r>
        <w:rPr>
          <w:noProof/>
        </w:rPr>
        <w:fldChar w:fldCharType="end"/>
      </w:r>
    </w:p>
    <w:p w14:paraId="37A9D87F" w14:textId="37E50FA6" w:rsidR="00025381" w:rsidRDefault="00025381">
      <w:pPr>
        <w:pStyle w:val="TOC1"/>
        <w:rPr>
          <w:rFonts w:asciiTheme="minorHAnsi" w:eastAsiaTheme="minorEastAsia" w:hAnsiTheme="minorHAnsi" w:cstheme="minorBidi"/>
          <w:noProof/>
          <w:szCs w:val="22"/>
          <w:lang w:eastAsia="en-GB"/>
        </w:rPr>
      </w:pPr>
      <w:r>
        <w:rPr>
          <w:noProof/>
          <w:lang w:eastAsia="ko-KR"/>
        </w:rPr>
        <w:t>S.5</w:t>
      </w:r>
      <w:r>
        <w:rPr>
          <w:rFonts w:asciiTheme="minorHAnsi" w:eastAsiaTheme="minorEastAsia" w:hAnsiTheme="minorHAnsi" w:cstheme="minorBidi"/>
          <w:noProof/>
          <w:szCs w:val="22"/>
          <w:lang w:eastAsia="en-GB"/>
        </w:rPr>
        <w:tab/>
      </w:r>
      <w:r>
        <w:rPr>
          <w:noProof/>
          <w:lang w:eastAsia="ko-KR"/>
        </w:rPr>
        <w:t>Media configuration</w:t>
      </w:r>
      <w:r>
        <w:rPr>
          <w:noProof/>
        </w:rPr>
        <w:tab/>
      </w:r>
      <w:r>
        <w:rPr>
          <w:noProof/>
        </w:rPr>
        <w:fldChar w:fldCharType="begin" w:fldLock="1"/>
      </w:r>
      <w:r>
        <w:rPr>
          <w:noProof/>
        </w:rPr>
        <w:instrText xml:space="preserve"> PAGEREF _Toc130386724 \h </w:instrText>
      </w:r>
      <w:r>
        <w:rPr>
          <w:noProof/>
        </w:rPr>
      </w:r>
      <w:r>
        <w:rPr>
          <w:noProof/>
        </w:rPr>
        <w:fldChar w:fldCharType="separate"/>
      </w:r>
      <w:r>
        <w:rPr>
          <w:noProof/>
        </w:rPr>
        <w:t>392</w:t>
      </w:r>
      <w:r>
        <w:rPr>
          <w:noProof/>
        </w:rPr>
        <w:fldChar w:fldCharType="end"/>
      </w:r>
    </w:p>
    <w:p w14:paraId="09E36033" w14:textId="66A97E89" w:rsidR="00025381" w:rsidRDefault="00025381">
      <w:pPr>
        <w:pStyle w:val="TOC2"/>
        <w:rPr>
          <w:rFonts w:asciiTheme="minorHAnsi" w:eastAsiaTheme="minorEastAsia" w:hAnsiTheme="minorHAnsi" w:cstheme="minorBidi"/>
          <w:noProof/>
          <w:sz w:val="22"/>
          <w:szCs w:val="22"/>
          <w:lang w:eastAsia="en-GB"/>
        </w:rPr>
      </w:pPr>
      <w:r>
        <w:rPr>
          <w:noProof/>
          <w:lang w:eastAsia="ko-KR"/>
        </w:rPr>
        <w:t>S.5.1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_Toc130386725 \h </w:instrText>
      </w:r>
      <w:r>
        <w:rPr>
          <w:noProof/>
        </w:rPr>
      </w:r>
      <w:r>
        <w:rPr>
          <w:noProof/>
        </w:rPr>
        <w:fldChar w:fldCharType="separate"/>
      </w:r>
      <w:r>
        <w:rPr>
          <w:noProof/>
        </w:rPr>
        <w:t>392</w:t>
      </w:r>
      <w:r>
        <w:rPr>
          <w:noProof/>
        </w:rPr>
        <w:fldChar w:fldCharType="end"/>
      </w:r>
    </w:p>
    <w:p w14:paraId="72EE32C1" w14:textId="4AD7BE74" w:rsidR="00025381" w:rsidRDefault="00025381">
      <w:pPr>
        <w:pStyle w:val="TOC2"/>
        <w:rPr>
          <w:rFonts w:asciiTheme="minorHAnsi" w:eastAsiaTheme="minorEastAsia" w:hAnsiTheme="minorHAnsi" w:cstheme="minorBidi"/>
          <w:noProof/>
          <w:sz w:val="22"/>
          <w:szCs w:val="22"/>
          <w:lang w:eastAsia="en-GB"/>
        </w:rPr>
      </w:pPr>
      <w:r>
        <w:rPr>
          <w:noProof/>
          <w:lang w:eastAsia="ko-KR"/>
        </w:rPr>
        <w:t>S.5.2</w:t>
      </w:r>
      <w:r>
        <w:rPr>
          <w:rFonts w:asciiTheme="minorHAnsi" w:eastAsiaTheme="minorEastAsia" w:hAnsiTheme="minorHAnsi" w:cstheme="minorBidi"/>
          <w:noProof/>
          <w:sz w:val="22"/>
          <w:szCs w:val="22"/>
          <w:lang w:eastAsia="en-GB"/>
        </w:rPr>
        <w:tab/>
      </w:r>
      <w:r>
        <w:rPr>
          <w:noProof/>
          <w:lang w:eastAsia="ko-KR"/>
        </w:rPr>
        <w:t>Main video</w:t>
      </w:r>
      <w:r>
        <w:rPr>
          <w:noProof/>
        </w:rPr>
        <w:tab/>
      </w:r>
      <w:r>
        <w:rPr>
          <w:noProof/>
        </w:rPr>
        <w:fldChar w:fldCharType="begin" w:fldLock="1"/>
      </w:r>
      <w:r>
        <w:rPr>
          <w:noProof/>
        </w:rPr>
        <w:instrText xml:space="preserve"> PAGEREF _Toc130386726 \h </w:instrText>
      </w:r>
      <w:r>
        <w:rPr>
          <w:noProof/>
        </w:rPr>
      </w:r>
      <w:r>
        <w:rPr>
          <w:noProof/>
        </w:rPr>
        <w:fldChar w:fldCharType="separate"/>
      </w:r>
      <w:r>
        <w:rPr>
          <w:noProof/>
        </w:rPr>
        <w:t>394</w:t>
      </w:r>
      <w:r>
        <w:rPr>
          <w:noProof/>
        </w:rPr>
        <w:fldChar w:fldCharType="end"/>
      </w:r>
    </w:p>
    <w:p w14:paraId="371E1917" w14:textId="12D6094E" w:rsidR="00025381" w:rsidRDefault="00025381">
      <w:pPr>
        <w:pStyle w:val="TOC2"/>
        <w:rPr>
          <w:rFonts w:asciiTheme="minorHAnsi" w:eastAsiaTheme="minorEastAsia" w:hAnsiTheme="minorHAnsi" w:cstheme="minorBidi"/>
          <w:noProof/>
          <w:sz w:val="22"/>
          <w:szCs w:val="22"/>
          <w:lang w:eastAsia="en-GB"/>
        </w:rPr>
      </w:pPr>
      <w:r>
        <w:rPr>
          <w:noProof/>
          <w:lang w:eastAsia="ko-KR"/>
        </w:rPr>
        <w:t>S.5.3</w:t>
      </w:r>
      <w:r>
        <w:rPr>
          <w:rFonts w:asciiTheme="minorHAnsi" w:eastAsiaTheme="minorEastAsia" w:hAnsiTheme="minorHAnsi" w:cstheme="minorBidi"/>
          <w:noProof/>
          <w:sz w:val="22"/>
          <w:szCs w:val="22"/>
          <w:lang w:eastAsia="en-GB"/>
        </w:rPr>
        <w:tab/>
      </w:r>
      <w:r>
        <w:rPr>
          <w:noProof/>
          <w:lang w:eastAsia="ko-KR"/>
        </w:rPr>
        <w:t>Thumbnail video</w:t>
      </w:r>
      <w:r>
        <w:rPr>
          <w:noProof/>
        </w:rPr>
        <w:tab/>
      </w:r>
      <w:r>
        <w:rPr>
          <w:noProof/>
        </w:rPr>
        <w:fldChar w:fldCharType="begin" w:fldLock="1"/>
      </w:r>
      <w:r>
        <w:rPr>
          <w:noProof/>
        </w:rPr>
        <w:instrText xml:space="preserve"> PAGEREF _Toc130386727 \h </w:instrText>
      </w:r>
      <w:r>
        <w:rPr>
          <w:noProof/>
        </w:rPr>
      </w:r>
      <w:r>
        <w:rPr>
          <w:noProof/>
        </w:rPr>
        <w:fldChar w:fldCharType="separate"/>
      </w:r>
      <w:r>
        <w:rPr>
          <w:noProof/>
        </w:rPr>
        <w:t>394</w:t>
      </w:r>
      <w:r>
        <w:rPr>
          <w:noProof/>
        </w:rPr>
        <w:fldChar w:fldCharType="end"/>
      </w:r>
    </w:p>
    <w:p w14:paraId="18B54E51" w14:textId="1419D7DE" w:rsidR="00025381" w:rsidRDefault="00025381">
      <w:pPr>
        <w:pStyle w:val="TOC2"/>
        <w:rPr>
          <w:rFonts w:asciiTheme="minorHAnsi" w:eastAsiaTheme="minorEastAsia" w:hAnsiTheme="minorHAnsi" w:cstheme="minorBidi"/>
          <w:noProof/>
          <w:sz w:val="22"/>
          <w:szCs w:val="22"/>
          <w:lang w:eastAsia="en-GB"/>
        </w:rPr>
      </w:pPr>
      <w:r>
        <w:rPr>
          <w:noProof/>
          <w:lang w:eastAsia="ko-KR"/>
        </w:rPr>
        <w:t>S.5.4</w:t>
      </w:r>
      <w:r>
        <w:rPr>
          <w:rFonts w:asciiTheme="minorHAnsi" w:eastAsiaTheme="minorEastAsia" w:hAnsiTheme="minorHAnsi" w:cstheme="minorBidi"/>
          <w:noProof/>
          <w:sz w:val="22"/>
          <w:szCs w:val="22"/>
          <w:lang w:eastAsia="en-GB"/>
        </w:rPr>
        <w:tab/>
      </w:r>
      <w:r>
        <w:rPr>
          <w:noProof/>
          <w:lang w:eastAsia="ko-KR"/>
        </w:rPr>
        <w:t>Screenshare video</w:t>
      </w:r>
      <w:r>
        <w:rPr>
          <w:noProof/>
        </w:rPr>
        <w:tab/>
      </w:r>
      <w:r>
        <w:rPr>
          <w:noProof/>
        </w:rPr>
        <w:fldChar w:fldCharType="begin" w:fldLock="1"/>
      </w:r>
      <w:r>
        <w:rPr>
          <w:noProof/>
        </w:rPr>
        <w:instrText xml:space="preserve"> PAGEREF _Toc130386728 \h </w:instrText>
      </w:r>
      <w:r>
        <w:rPr>
          <w:noProof/>
        </w:rPr>
      </w:r>
      <w:r>
        <w:rPr>
          <w:noProof/>
        </w:rPr>
        <w:fldChar w:fldCharType="separate"/>
      </w:r>
      <w:r>
        <w:rPr>
          <w:noProof/>
        </w:rPr>
        <w:t>394</w:t>
      </w:r>
      <w:r>
        <w:rPr>
          <w:noProof/>
        </w:rPr>
        <w:fldChar w:fldCharType="end"/>
      </w:r>
    </w:p>
    <w:p w14:paraId="7E8A2D6C" w14:textId="7B283A4F" w:rsidR="00025381" w:rsidRDefault="00025381">
      <w:pPr>
        <w:pStyle w:val="TOC2"/>
        <w:rPr>
          <w:rFonts w:asciiTheme="minorHAnsi" w:eastAsiaTheme="minorEastAsia" w:hAnsiTheme="minorHAnsi" w:cstheme="minorBidi"/>
          <w:noProof/>
          <w:sz w:val="22"/>
          <w:szCs w:val="22"/>
          <w:lang w:eastAsia="en-GB"/>
        </w:rPr>
      </w:pPr>
      <w:r>
        <w:rPr>
          <w:noProof/>
          <w:lang w:eastAsia="ko-KR"/>
        </w:rPr>
        <w:t>S.5.5</w:t>
      </w:r>
      <w:r>
        <w:rPr>
          <w:rFonts w:asciiTheme="minorHAnsi" w:eastAsiaTheme="minorEastAsia" w:hAnsiTheme="minorHAnsi" w:cstheme="minorBidi"/>
          <w:noProof/>
          <w:sz w:val="22"/>
          <w:szCs w:val="22"/>
          <w:lang w:eastAsia="en-GB"/>
        </w:rPr>
        <w:tab/>
      </w:r>
      <w:r>
        <w:rPr>
          <w:noProof/>
          <w:lang w:eastAsia="ko-KR"/>
        </w:rPr>
        <w:t>Audio</w:t>
      </w:r>
      <w:r>
        <w:rPr>
          <w:noProof/>
        </w:rPr>
        <w:tab/>
      </w:r>
      <w:r>
        <w:rPr>
          <w:noProof/>
        </w:rPr>
        <w:fldChar w:fldCharType="begin" w:fldLock="1"/>
      </w:r>
      <w:r>
        <w:rPr>
          <w:noProof/>
        </w:rPr>
        <w:instrText xml:space="preserve"> PAGEREF _Toc130386729 \h </w:instrText>
      </w:r>
      <w:r>
        <w:rPr>
          <w:noProof/>
        </w:rPr>
      </w:r>
      <w:r>
        <w:rPr>
          <w:noProof/>
        </w:rPr>
        <w:fldChar w:fldCharType="separate"/>
      </w:r>
      <w:r>
        <w:rPr>
          <w:noProof/>
        </w:rPr>
        <w:t>394</w:t>
      </w:r>
      <w:r>
        <w:rPr>
          <w:noProof/>
        </w:rPr>
        <w:fldChar w:fldCharType="end"/>
      </w:r>
    </w:p>
    <w:p w14:paraId="15FD8AB0" w14:textId="524D06C0" w:rsidR="00025381" w:rsidRDefault="00025381">
      <w:pPr>
        <w:pStyle w:val="TOC2"/>
        <w:rPr>
          <w:rFonts w:asciiTheme="minorHAnsi" w:eastAsiaTheme="minorEastAsia" w:hAnsiTheme="minorHAnsi" w:cstheme="minorBidi"/>
          <w:noProof/>
          <w:sz w:val="22"/>
          <w:szCs w:val="22"/>
          <w:lang w:eastAsia="en-GB"/>
        </w:rPr>
      </w:pPr>
      <w:r>
        <w:rPr>
          <w:noProof/>
          <w:lang w:eastAsia="ko-KR"/>
        </w:rPr>
        <w:t>S.5.6</w:t>
      </w:r>
      <w:r>
        <w:rPr>
          <w:rFonts w:asciiTheme="minorHAnsi" w:eastAsiaTheme="minorEastAsia" w:hAnsiTheme="minorHAnsi" w:cstheme="minorBidi"/>
          <w:noProof/>
          <w:sz w:val="22"/>
          <w:szCs w:val="22"/>
          <w:lang w:eastAsia="en-GB"/>
        </w:rPr>
        <w:tab/>
      </w:r>
      <w:r>
        <w:rPr>
          <w:noProof/>
          <w:lang w:eastAsia="ko-KR"/>
        </w:rPr>
        <w:t>BFCP</w:t>
      </w:r>
      <w:r>
        <w:rPr>
          <w:noProof/>
        </w:rPr>
        <w:tab/>
      </w:r>
      <w:r>
        <w:rPr>
          <w:noProof/>
        </w:rPr>
        <w:fldChar w:fldCharType="begin" w:fldLock="1"/>
      </w:r>
      <w:r>
        <w:rPr>
          <w:noProof/>
        </w:rPr>
        <w:instrText xml:space="preserve"> PAGEREF _Toc130386730 \h </w:instrText>
      </w:r>
      <w:r>
        <w:rPr>
          <w:noProof/>
        </w:rPr>
      </w:r>
      <w:r>
        <w:rPr>
          <w:noProof/>
        </w:rPr>
        <w:fldChar w:fldCharType="separate"/>
      </w:r>
      <w:r>
        <w:rPr>
          <w:noProof/>
        </w:rPr>
        <w:t>395</w:t>
      </w:r>
      <w:r>
        <w:rPr>
          <w:noProof/>
        </w:rPr>
        <w:fldChar w:fldCharType="end"/>
      </w:r>
    </w:p>
    <w:p w14:paraId="3ABE3E8E" w14:textId="735A05F9" w:rsidR="00025381" w:rsidRDefault="00025381">
      <w:pPr>
        <w:pStyle w:val="TOC2"/>
        <w:rPr>
          <w:rFonts w:asciiTheme="minorHAnsi" w:eastAsiaTheme="minorEastAsia" w:hAnsiTheme="minorHAnsi" w:cstheme="minorBidi"/>
          <w:noProof/>
          <w:sz w:val="22"/>
          <w:szCs w:val="22"/>
          <w:lang w:eastAsia="en-GB"/>
        </w:rPr>
      </w:pPr>
      <w:r>
        <w:rPr>
          <w:noProof/>
          <w:lang w:eastAsia="ko-KR"/>
        </w:rPr>
        <w:t>S.5.7</w:t>
      </w:r>
      <w:r>
        <w:rPr>
          <w:rFonts w:asciiTheme="minorHAnsi" w:eastAsiaTheme="minorEastAsia" w:hAnsiTheme="minorHAnsi" w:cstheme="minorBidi"/>
          <w:noProof/>
          <w:sz w:val="22"/>
          <w:szCs w:val="22"/>
          <w:lang w:eastAsia="en-GB"/>
        </w:rPr>
        <w:tab/>
      </w:r>
      <w:r>
        <w:rPr>
          <w:noProof/>
          <w:lang w:eastAsia="ko-KR"/>
        </w:rPr>
        <w:t>Compact Concurrent Codec Negotiation and Capabilities</w:t>
      </w:r>
      <w:r>
        <w:rPr>
          <w:noProof/>
        </w:rPr>
        <w:tab/>
      </w:r>
      <w:r>
        <w:rPr>
          <w:noProof/>
        </w:rPr>
        <w:fldChar w:fldCharType="begin" w:fldLock="1"/>
      </w:r>
      <w:r>
        <w:rPr>
          <w:noProof/>
        </w:rPr>
        <w:instrText xml:space="preserve"> PAGEREF _Toc130386731 \h </w:instrText>
      </w:r>
      <w:r>
        <w:rPr>
          <w:noProof/>
        </w:rPr>
      </w:r>
      <w:r>
        <w:rPr>
          <w:noProof/>
        </w:rPr>
        <w:fldChar w:fldCharType="separate"/>
      </w:r>
      <w:r>
        <w:rPr>
          <w:noProof/>
        </w:rPr>
        <w:t>395</w:t>
      </w:r>
      <w:r>
        <w:rPr>
          <w:noProof/>
        </w:rPr>
        <w:fldChar w:fldCharType="end"/>
      </w:r>
    </w:p>
    <w:p w14:paraId="2F72A567" w14:textId="2A60E6E9" w:rsidR="00025381" w:rsidRDefault="00025381">
      <w:pPr>
        <w:pStyle w:val="TOC3"/>
        <w:rPr>
          <w:rFonts w:asciiTheme="minorHAnsi" w:eastAsiaTheme="minorEastAsia" w:hAnsiTheme="minorHAnsi" w:cstheme="minorBidi"/>
          <w:noProof/>
          <w:sz w:val="22"/>
          <w:szCs w:val="22"/>
          <w:lang w:eastAsia="en-GB"/>
        </w:rPr>
      </w:pPr>
      <w:r>
        <w:rPr>
          <w:noProof/>
          <w:lang w:eastAsia="ko-KR"/>
        </w:rPr>
        <w:t>S.5.7.1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_Toc130386732 \h </w:instrText>
      </w:r>
      <w:r>
        <w:rPr>
          <w:noProof/>
        </w:rPr>
      </w:r>
      <w:r>
        <w:rPr>
          <w:noProof/>
        </w:rPr>
        <w:fldChar w:fldCharType="separate"/>
      </w:r>
      <w:r>
        <w:rPr>
          <w:noProof/>
        </w:rPr>
        <w:t>395</w:t>
      </w:r>
      <w:r>
        <w:rPr>
          <w:noProof/>
        </w:rPr>
        <w:fldChar w:fldCharType="end"/>
      </w:r>
    </w:p>
    <w:p w14:paraId="5C4035C3" w14:textId="3FD6D543" w:rsidR="00025381" w:rsidRDefault="00025381">
      <w:pPr>
        <w:pStyle w:val="TOC3"/>
        <w:rPr>
          <w:rFonts w:asciiTheme="minorHAnsi" w:eastAsiaTheme="minorEastAsia" w:hAnsiTheme="minorHAnsi" w:cstheme="minorBidi"/>
          <w:noProof/>
          <w:sz w:val="22"/>
          <w:szCs w:val="22"/>
          <w:lang w:eastAsia="en-GB"/>
        </w:rPr>
      </w:pPr>
      <w:r>
        <w:rPr>
          <w:noProof/>
          <w:lang w:eastAsia="ko-KR"/>
        </w:rPr>
        <w:t>S.5.7.2</w:t>
      </w:r>
      <w:r>
        <w:rPr>
          <w:rFonts w:asciiTheme="minorHAnsi" w:eastAsiaTheme="minorEastAsia" w:hAnsiTheme="minorHAnsi" w:cstheme="minorBidi"/>
          <w:noProof/>
          <w:sz w:val="22"/>
          <w:szCs w:val="22"/>
          <w:lang w:eastAsia="en-GB"/>
        </w:rPr>
        <w:tab/>
      </w:r>
      <w:r>
        <w:rPr>
          <w:noProof/>
          <w:lang w:eastAsia="ko-KR"/>
        </w:rPr>
        <w:t>The Compact CCC SDP Attribute</w:t>
      </w:r>
      <w:r>
        <w:rPr>
          <w:noProof/>
        </w:rPr>
        <w:tab/>
      </w:r>
      <w:r>
        <w:rPr>
          <w:noProof/>
        </w:rPr>
        <w:fldChar w:fldCharType="begin" w:fldLock="1"/>
      </w:r>
      <w:r>
        <w:rPr>
          <w:noProof/>
        </w:rPr>
        <w:instrText xml:space="preserve"> PAGEREF _Toc130386733 \h </w:instrText>
      </w:r>
      <w:r>
        <w:rPr>
          <w:noProof/>
        </w:rPr>
      </w:r>
      <w:r>
        <w:rPr>
          <w:noProof/>
        </w:rPr>
        <w:fldChar w:fldCharType="separate"/>
      </w:r>
      <w:r>
        <w:rPr>
          <w:noProof/>
        </w:rPr>
        <w:t>395</w:t>
      </w:r>
      <w:r>
        <w:rPr>
          <w:noProof/>
        </w:rPr>
        <w:fldChar w:fldCharType="end"/>
      </w:r>
    </w:p>
    <w:p w14:paraId="265B4F69" w14:textId="6D64C5FE" w:rsidR="00025381" w:rsidRDefault="00025381">
      <w:pPr>
        <w:pStyle w:val="TOC3"/>
        <w:rPr>
          <w:rFonts w:asciiTheme="minorHAnsi" w:eastAsiaTheme="minorEastAsia" w:hAnsiTheme="minorHAnsi" w:cstheme="minorBidi"/>
          <w:noProof/>
          <w:sz w:val="22"/>
          <w:szCs w:val="22"/>
          <w:lang w:eastAsia="en-GB"/>
        </w:rPr>
      </w:pPr>
      <w:r>
        <w:rPr>
          <w:noProof/>
          <w:lang w:eastAsia="ko-KR"/>
        </w:rPr>
        <w:t>S.5.7.3</w:t>
      </w:r>
      <w:r>
        <w:rPr>
          <w:rFonts w:asciiTheme="minorHAnsi" w:eastAsiaTheme="minorEastAsia" w:hAnsiTheme="minorHAnsi" w:cstheme="minorBidi"/>
          <w:noProof/>
          <w:sz w:val="22"/>
          <w:szCs w:val="22"/>
          <w:lang w:eastAsia="en-GB"/>
        </w:rPr>
        <w:tab/>
      </w:r>
      <w:r>
        <w:rPr>
          <w:noProof/>
          <w:lang w:eastAsia="ko-KR"/>
        </w:rPr>
        <w:t>Using the Compact CCC SDP Attribute for CCC Exchange</w:t>
      </w:r>
      <w:r>
        <w:rPr>
          <w:noProof/>
        </w:rPr>
        <w:tab/>
      </w:r>
      <w:r>
        <w:rPr>
          <w:noProof/>
        </w:rPr>
        <w:fldChar w:fldCharType="begin" w:fldLock="1"/>
      </w:r>
      <w:r>
        <w:rPr>
          <w:noProof/>
        </w:rPr>
        <w:instrText xml:space="preserve"> PAGEREF _Toc130386734 \h </w:instrText>
      </w:r>
      <w:r>
        <w:rPr>
          <w:noProof/>
        </w:rPr>
      </w:r>
      <w:r>
        <w:rPr>
          <w:noProof/>
        </w:rPr>
        <w:fldChar w:fldCharType="separate"/>
      </w:r>
      <w:r>
        <w:rPr>
          <w:noProof/>
        </w:rPr>
        <w:t>396</w:t>
      </w:r>
      <w:r>
        <w:rPr>
          <w:noProof/>
        </w:rPr>
        <w:fldChar w:fldCharType="end"/>
      </w:r>
    </w:p>
    <w:p w14:paraId="18023342" w14:textId="19D88661" w:rsidR="00025381" w:rsidRDefault="00025381">
      <w:pPr>
        <w:pStyle w:val="TOC3"/>
        <w:rPr>
          <w:rFonts w:asciiTheme="minorHAnsi" w:eastAsiaTheme="minorEastAsia" w:hAnsiTheme="minorHAnsi" w:cstheme="minorBidi"/>
          <w:noProof/>
          <w:sz w:val="22"/>
          <w:szCs w:val="22"/>
          <w:lang w:eastAsia="en-GB"/>
        </w:rPr>
      </w:pPr>
      <w:r>
        <w:rPr>
          <w:noProof/>
          <w:lang w:eastAsia="ko-KR"/>
        </w:rPr>
        <w:t>S.5.7.4</w:t>
      </w:r>
      <w:r>
        <w:rPr>
          <w:rFonts w:asciiTheme="minorHAnsi" w:eastAsiaTheme="minorEastAsia" w:hAnsiTheme="minorHAnsi" w:cstheme="minorBidi"/>
          <w:noProof/>
          <w:sz w:val="22"/>
          <w:szCs w:val="22"/>
          <w:lang w:eastAsia="en-GB"/>
        </w:rPr>
        <w:tab/>
      </w:r>
      <w:r>
        <w:rPr>
          <w:noProof/>
          <w:lang w:eastAsia="ko-KR"/>
        </w:rPr>
        <w:t>Using the Compact CCC SDP Attribute for Session Initiation</w:t>
      </w:r>
      <w:r>
        <w:rPr>
          <w:noProof/>
        </w:rPr>
        <w:tab/>
      </w:r>
      <w:r>
        <w:rPr>
          <w:noProof/>
        </w:rPr>
        <w:fldChar w:fldCharType="begin" w:fldLock="1"/>
      </w:r>
      <w:r>
        <w:rPr>
          <w:noProof/>
        </w:rPr>
        <w:instrText xml:space="preserve"> PAGEREF _Toc130386735 \h </w:instrText>
      </w:r>
      <w:r>
        <w:rPr>
          <w:noProof/>
        </w:rPr>
      </w:r>
      <w:r>
        <w:rPr>
          <w:noProof/>
        </w:rPr>
        <w:fldChar w:fldCharType="separate"/>
      </w:r>
      <w:r>
        <w:rPr>
          <w:noProof/>
        </w:rPr>
        <w:t>396</w:t>
      </w:r>
      <w:r>
        <w:rPr>
          <w:noProof/>
        </w:rPr>
        <w:fldChar w:fldCharType="end"/>
      </w:r>
    </w:p>
    <w:p w14:paraId="277522BA" w14:textId="4CCD16C0" w:rsidR="00025381" w:rsidRDefault="00025381">
      <w:pPr>
        <w:pStyle w:val="TOC4"/>
        <w:rPr>
          <w:rFonts w:asciiTheme="minorHAnsi" w:eastAsiaTheme="minorEastAsia" w:hAnsiTheme="minorHAnsi" w:cstheme="minorBidi"/>
          <w:noProof/>
          <w:sz w:val="22"/>
          <w:szCs w:val="22"/>
          <w:lang w:eastAsia="en-GB"/>
        </w:rPr>
      </w:pPr>
      <w:r>
        <w:rPr>
          <w:noProof/>
          <w:lang w:eastAsia="ko-KR"/>
        </w:rPr>
        <w:t>S.5.7.4.1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_Toc130386736 \h </w:instrText>
      </w:r>
      <w:r>
        <w:rPr>
          <w:noProof/>
        </w:rPr>
      </w:r>
      <w:r>
        <w:rPr>
          <w:noProof/>
        </w:rPr>
        <w:fldChar w:fldCharType="separate"/>
      </w:r>
      <w:r>
        <w:rPr>
          <w:noProof/>
        </w:rPr>
        <w:t>396</w:t>
      </w:r>
      <w:r>
        <w:rPr>
          <w:noProof/>
        </w:rPr>
        <w:fldChar w:fldCharType="end"/>
      </w:r>
    </w:p>
    <w:p w14:paraId="53C1F271" w14:textId="67459867" w:rsidR="00025381" w:rsidRDefault="00025381">
      <w:pPr>
        <w:pStyle w:val="TOC4"/>
        <w:rPr>
          <w:rFonts w:asciiTheme="minorHAnsi" w:eastAsiaTheme="minorEastAsia" w:hAnsiTheme="minorHAnsi" w:cstheme="minorBidi"/>
          <w:noProof/>
          <w:sz w:val="22"/>
          <w:szCs w:val="22"/>
          <w:lang w:eastAsia="en-GB"/>
        </w:rPr>
      </w:pPr>
      <w:r>
        <w:rPr>
          <w:noProof/>
          <w:lang w:eastAsia="ko-KR"/>
        </w:rPr>
        <w:t>S.5.7.4.2</w:t>
      </w:r>
      <w:r>
        <w:rPr>
          <w:rFonts w:asciiTheme="minorHAnsi" w:eastAsiaTheme="minorEastAsia" w:hAnsiTheme="minorHAnsi" w:cstheme="minorBidi"/>
          <w:noProof/>
          <w:sz w:val="22"/>
          <w:szCs w:val="22"/>
          <w:lang w:eastAsia="en-GB"/>
        </w:rPr>
        <w:tab/>
      </w:r>
      <w:r>
        <w:rPr>
          <w:noProof/>
          <w:lang w:eastAsia="ko-KR"/>
        </w:rPr>
        <w:t>SDP Offer Rules</w:t>
      </w:r>
      <w:r>
        <w:rPr>
          <w:noProof/>
        </w:rPr>
        <w:tab/>
      </w:r>
      <w:r>
        <w:rPr>
          <w:noProof/>
        </w:rPr>
        <w:fldChar w:fldCharType="begin" w:fldLock="1"/>
      </w:r>
      <w:r>
        <w:rPr>
          <w:noProof/>
        </w:rPr>
        <w:instrText xml:space="preserve"> PAGEREF _Toc130386737 \h </w:instrText>
      </w:r>
      <w:r>
        <w:rPr>
          <w:noProof/>
        </w:rPr>
      </w:r>
      <w:r>
        <w:rPr>
          <w:noProof/>
        </w:rPr>
        <w:fldChar w:fldCharType="separate"/>
      </w:r>
      <w:r>
        <w:rPr>
          <w:noProof/>
        </w:rPr>
        <w:t>396</w:t>
      </w:r>
      <w:r>
        <w:rPr>
          <w:noProof/>
        </w:rPr>
        <w:fldChar w:fldCharType="end"/>
      </w:r>
    </w:p>
    <w:p w14:paraId="527EADB8" w14:textId="0C057F06" w:rsidR="00025381" w:rsidRDefault="00025381">
      <w:pPr>
        <w:pStyle w:val="TOC4"/>
        <w:rPr>
          <w:rFonts w:asciiTheme="minorHAnsi" w:eastAsiaTheme="minorEastAsia" w:hAnsiTheme="minorHAnsi" w:cstheme="minorBidi"/>
          <w:noProof/>
          <w:sz w:val="22"/>
          <w:szCs w:val="22"/>
          <w:lang w:eastAsia="en-GB"/>
        </w:rPr>
      </w:pPr>
      <w:r>
        <w:rPr>
          <w:noProof/>
          <w:lang w:eastAsia="ko-KR"/>
        </w:rPr>
        <w:t>S.5.7.4.3</w:t>
      </w:r>
      <w:r>
        <w:rPr>
          <w:rFonts w:asciiTheme="minorHAnsi" w:eastAsiaTheme="minorEastAsia" w:hAnsiTheme="minorHAnsi" w:cstheme="minorBidi"/>
          <w:noProof/>
          <w:sz w:val="22"/>
          <w:szCs w:val="22"/>
          <w:lang w:eastAsia="en-GB"/>
        </w:rPr>
        <w:tab/>
      </w:r>
      <w:r>
        <w:rPr>
          <w:noProof/>
          <w:lang w:eastAsia="ko-KR"/>
        </w:rPr>
        <w:t>SDP Answer Rules</w:t>
      </w:r>
      <w:r>
        <w:rPr>
          <w:noProof/>
        </w:rPr>
        <w:tab/>
      </w:r>
      <w:r>
        <w:rPr>
          <w:noProof/>
        </w:rPr>
        <w:fldChar w:fldCharType="begin" w:fldLock="1"/>
      </w:r>
      <w:r>
        <w:rPr>
          <w:noProof/>
        </w:rPr>
        <w:instrText xml:space="preserve"> PAGEREF _Toc130386738 \h </w:instrText>
      </w:r>
      <w:r>
        <w:rPr>
          <w:noProof/>
        </w:rPr>
      </w:r>
      <w:r>
        <w:rPr>
          <w:noProof/>
        </w:rPr>
        <w:fldChar w:fldCharType="separate"/>
      </w:r>
      <w:r>
        <w:rPr>
          <w:noProof/>
        </w:rPr>
        <w:t>397</w:t>
      </w:r>
      <w:r>
        <w:rPr>
          <w:noProof/>
        </w:rPr>
        <w:fldChar w:fldCharType="end"/>
      </w:r>
    </w:p>
    <w:p w14:paraId="60DB4F6C" w14:textId="79FC97B9" w:rsidR="00025381" w:rsidRDefault="00025381">
      <w:pPr>
        <w:pStyle w:val="TOC1"/>
        <w:rPr>
          <w:rFonts w:asciiTheme="minorHAnsi" w:eastAsiaTheme="minorEastAsia" w:hAnsiTheme="minorHAnsi" w:cstheme="minorBidi"/>
          <w:noProof/>
          <w:szCs w:val="22"/>
          <w:lang w:eastAsia="en-GB"/>
        </w:rPr>
      </w:pPr>
      <w:r>
        <w:rPr>
          <w:noProof/>
          <w:lang w:eastAsia="ko-KR"/>
        </w:rPr>
        <w:t>S.6</w:t>
      </w:r>
      <w:r>
        <w:rPr>
          <w:rFonts w:asciiTheme="minorHAnsi" w:eastAsiaTheme="minorEastAsia" w:hAnsiTheme="minorHAnsi" w:cstheme="minorBidi"/>
          <w:noProof/>
          <w:szCs w:val="22"/>
          <w:lang w:eastAsia="en-GB"/>
        </w:rPr>
        <w:tab/>
      </w:r>
      <w:r>
        <w:rPr>
          <w:noProof/>
          <w:lang w:eastAsia="ko-KR"/>
        </w:rPr>
        <w:t>Media transport</w:t>
      </w:r>
      <w:r>
        <w:rPr>
          <w:noProof/>
        </w:rPr>
        <w:tab/>
      </w:r>
      <w:r>
        <w:rPr>
          <w:noProof/>
        </w:rPr>
        <w:fldChar w:fldCharType="begin" w:fldLock="1"/>
      </w:r>
      <w:r>
        <w:rPr>
          <w:noProof/>
        </w:rPr>
        <w:instrText xml:space="preserve"> PAGEREF _Toc130386739 \h </w:instrText>
      </w:r>
      <w:r>
        <w:rPr>
          <w:noProof/>
        </w:rPr>
      </w:r>
      <w:r>
        <w:rPr>
          <w:noProof/>
        </w:rPr>
        <w:fldChar w:fldCharType="separate"/>
      </w:r>
      <w:r>
        <w:rPr>
          <w:noProof/>
        </w:rPr>
        <w:t>397</w:t>
      </w:r>
      <w:r>
        <w:rPr>
          <w:noProof/>
        </w:rPr>
        <w:fldChar w:fldCharType="end"/>
      </w:r>
    </w:p>
    <w:p w14:paraId="5882CB6F" w14:textId="46CC59E8" w:rsidR="00025381" w:rsidRDefault="00025381">
      <w:pPr>
        <w:pStyle w:val="TOC2"/>
        <w:rPr>
          <w:rFonts w:asciiTheme="minorHAnsi" w:eastAsiaTheme="minorEastAsia" w:hAnsiTheme="minorHAnsi" w:cstheme="minorBidi"/>
          <w:noProof/>
          <w:sz w:val="22"/>
          <w:szCs w:val="22"/>
          <w:lang w:eastAsia="en-GB"/>
        </w:rPr>
      </w:pPr>
      <w:r>
        <w:rPr>
          <w:noProof/>
          <w:lang w:eastAsia="ko-KR"/>
        </w:rPr>
        <w:t>S.6.1</w:t>
      </w:r>
      <w:r>
        <w:rPr>
          <w:rFonts w:asciiTheme="minorHAnsi" w:eastAsiaTheme="minorEastAsia" w:hAnsiTheme="minorHAnsi" w:cstheme="minorBidi"/>
          <w:noProof/>
          <w:sz w:val="22"/>
          <w:szCs w:val="22"/>
          <w:lang w:eastAsia="en-GB"/>
        </w:rPr>
        <w:tab/>
      </w:r>
      <w:r>
        <w:rPr>
          <w:noProof/>
          <w:lang w:eastAsia="ko-KR"/>
        </w:rPr>
        <w:t>RTP</w:t>
      </w:r>
      <w:r>
        <w:rPr>
          <w:noProof/>
        </w:rPr>
        <w:tab/>
      </w:r>
      <w:r>
        <w:rPr>
          <w:noProof/>
        </w:rPr>
        <w:fldChar w:fldCharType="begin" w:fldLock="1"/>
      </w:r>
      <w:r>
        <w:rPr>
          <w:noProof/>
        </w:rPr>
        <w:instrText xml:space="preserve"> PAGEREF _Toc130386740 \h </w:instrText>
      </w:r>
      <w:r>
        <w:rPr>
          <w:noProof/>
        </w:rPr>
      </w:r>
      <w:r>
        <w:rPr>
          <w:noProof/>
        </w:rPr>
        <w:fldChar w:fldCharType="separate"/>
      </w:r>
      <w:r>
        <w:rPr>
          <w:noProof/>
        </w:rPr>
        <w:t>397</w:t>
      </w:r>
      <w:r>
        <w:rPr>
          <w:noProof/>
        </w:rPr>
        <w:fldChar w:fldCharType="end"/>
      </w:r>
    </w:p>
    <w:p w14:paraId="2CC33C10" w14:textId="4C1EDEC9" w:rsidR="00025381" w:rsidRDefault="00025381">
      <w:pPr>
        <w:pStyle w:val="TOC2"/>
        <w:rPr>
          <w:rFonts w:asciiTheme="minorHAnsi" w:eastAsiaTheme="minorEastAsia" w:hAnsiTheme="minorHAnsi" w:cstheme="minorBidi"/>
          <w:noProof/>
          <w:sz w:val="22"/>
          <w:szCs w:val="22"/>
          <w:lang w:eastAsia="en-GB"/>
        </w:rPr>
      </w:pPr>
      <w:r>
        <w:rPr>
          <w:noProof/>
          <w:lang w:eastAsia="ko-KR"/>
        </w:rPr>
        <w:t>S.6.2</w:t>
      </w:r>
      <w:r>
        <w:rPr>
          <w:rFonts w:asciiTheme="minorHAnsi" w:eastAsiaTheme="minorEastAsia" w:hAnsiTheme="minorHAnsi" w:cstheme="minorBidi"/>
          <w:noProof/>
          <w:sz w:val="22"/>
          <w:szCs w:val="22"/>
          <w:lang w:eastAsia="en-GB"/>
        </w:rPr>
        <w:tab/>
      </w:r>
      <w:r>
        <w:rPr>
          <w:noProof/>
          <w:lang w:eastAsia="ko-KR"/>
        </w:rPr>
        <w:t>RTCP</w:t>
      </w:r>
      <w:r>
        <w:rPr>
          <w:noProof/>
        </w:rPr>
        <w:tab/>
      </w:r>
      <w:r>
        <w:rPr>
          <w:noProof/>
        </w:rPr>
        <w:fldChar w:fldCharType="begin" w:fldLock="1"/>
      </w:r>
      <w:r>
        <w:rPr>
          <w:noProof/>
        </w:rPr>
        <w:instrText xml:space="preserve"> PAGEREF _Toc130386741 \h </w:instrText>
      </w:r>
      <w:r>
        <w:rPr>
          <w:noProof/>
        </w:rPr>
      </w:r>
      <w:r>
        <w:rPr>
          <w:noProof/>
        </w:rPr>
        <w:fldChar w:fldCharType="separate"/>
      </w:r>
      <w:r>
        <w:rPr>
          <w:noProof/>
        </w:rPr>
        <w:t>397</w:t>
      </w:r>
      <w:r>
        <w:rPr>
          <w:noProof/>
        </w:rPr>
        <w:fldChar w:fldCharType="end"/>
      </w:r>
    </w:p>
    <w:p w14:paraId="58E40A60" w14:textId="7E092A44" w:rsidR="00025381" w:rsidRDefault="00025381">
      <w:pPr>
        <w:pStyle w:val="TOC2"/>
        <w:rPr>
          <w:rFonts w:asciiTheme="minorHAnsi" w:eastAsiaTheme="minorEastAsia" w:hAnsiTheme="minorHAnsi" w:cstheme="minorBidi"/>
          <w:noProof/>
          <w:sz w:val="22"/>
          <w:szCs w:val="22"/>
          <w:lang w:eastAsia="en-GB"/>
        </w:rPr>
      </w:pPr>
      <w:r>
        <w:rPr>
          <w:noProof/>
          <w:lang w:eastAsia="ko-KR"/>
        </w:rPr>
        <w:t>S.6.3</w:t>
      </w:r>
      <w:r>
        <w:rPr>
          <w:rFonts w:asciiTheme="minorHAnsi" w:eastAsiaTheme="minorEastAsia" w:hAnsiTheme="minorHAnsi" w:cstheme="minorBidi"/>
          <w:noProof/>
          <w:sz w:val="22"/>
          <w:szCs w:val="22"/>
          <w:lang w:eastAsia="en-GB"/>
        </w:rPr>
        <w:tab/>
      </w:r>
      <w:r>
        <w:rPr>
          <w:noProof/>
          <w:lang w:eastAsia="ko-KR"/>
        </w:rPr>
        <w:t>RTP Stream Selective Forwarding</w:t>
      </w:r>
      <w:r>
        <w:rPr>
          <w:noProof/>
        </w:rPr>
        <w:tab/>
      </w:r>
      <w:r>
        <w:rPr>
          <w:noProof/>
        </w:rPr>
        <w:fldChar w:fldCharType="begin" w:fldLock="1"/>
      </w:r>
      <w:r>
        <w:rPr>
          <w:noProof/>
        </w:rPr>
        <w:instrText xml:space="preserve"> PAGEREF _Toc130386742 \h </w:instrText>
      </w:r>
      <w:r>
        <w:rPr>
          <w:noProof/>
        </w:rPr>
      </w:r>
      <w:r>
        <w:rPr>
          <w:noProof/>
        </w:rPr>
        <w:fldChar w:fldCharType="separate"/>
      </w:r>
      <w:r>
        <w:rPr>
          <w:noProof/>
        </w:rPr>
        <w:t>398</w:t>
      </w:r>
      <w:r>
        <w:rPr>
          <w:noProof/>
        </w:rPr>
        <w:fldChar w:fldCharType="end"/>
      </w:r>
    </w:p>
    <w:p w14:paraId="3F6EF98A" w14:textId="6E933900" w:rsidR="00025381" w:rsidRDefault="00025381">
      <w:pPr>
        <w:pStyle w:val="TOC1"/>
        <w:rPr>
          <w:rFonts w:asciiTheme="minorHAnsi" w:eastAsiaTheme="minorEastAsia" w:hAnsiTheme="minorHAnsi" w:cstheme="minorBidi"/>
          <w:noProof/>
          <w:szCs w:val="22"/>
          <w:lang w:eastAsia="en-GB"/>
        </w:rPr>
      </w:pPr>
      <w:r>
        <w:rPr>
          <w:noProof/>
          <w:lang w:eastAsia="ko-KR"/>
        </w:rPr>
        <w:t>S.7</w:t>
      </w:r>
      <w:r>
        <w:rPr>
          <w:rFonts w:asciiTheme="minorHAnsi" w:eastAsiaTheme="minorEastAsia" w:hAnsiTheme="minorHAnsi" w:cstheme="minorBidi"/>
          <w:noProof/>
          <w:szCs w:val="22"/>
          <w:lang w:eastAsia="en-GB"/>
        </w:rPr>
        <w:tab/>
      </w:r>
      <w:r>
        <w:rPr>
          <w:noProof/>
          <w:lang w:eastAsia="ko-KR"/>
        </w:rPr>
        <w:t>BFCP</w:t>
      </w:r>
      <w:r>
        <w:rPr>
          <w:noProof/>
        </w:rPr>
        <w:tab/>
      </w:r>
      <w:r>
        <w:rPr>
          <w:noProof/>
        </w:rPr>
        <w:fldChar w:fldCharType="begin" w:fldLock="1"/>
      </w:r>
      <w:r>
        <w:rPr>
          <w:noProof/>
        </w:rPr>
        <w:instrText xml:space="preserve"> PAGEREF _Toc130386743 \h </w:instrText>
      </w:r>
      <w:r>
        <w:rPr>
          <w:noProof/>
        </w:rPr>
      </w:r>
      <w:r>
        <w:rPr>
          <w:noProof/>
        </w:rPr>
        <w:fldChar w:fldCharType="separate"/>
      </w:r>
      <w:r>
        <w:rPr>
          <w:noProof/>
        </w:rPr>
        <w:t>399</w:t>
      </w:r>
      <w:r>
        <w:rPr>
          <w:noProof/>
        </w:rPr>
        <w:fldChar w:fldCharType="end"/>
      </w:r>
    </w:p>
    <w:p w14:paraId="1F67F5DB" w14:textId="7D803281" w:rsidR="00025381" w:rsidRDefault="00025381">
      <w:pPr>
        <w:pStyle w:val="TOC2"/>
        <w:rPr>
          <w:rFonts w:asciiTheme="minorHAnsi" w:eastAsiaTheme="minorEastAsia" w:hAnsiTheme="minorHAnsi" w:cstheme="minorBidi"/>
          <w:noProof/>
          <w:sz w:val="22"/>
          <w:szCs w:val="22"/>
          <w:lang w:eastAsia="en-GB"/>
        </w:rPr>
      </w:pPr>
      <w:r>
        <w:rPr>
          <w:noProof/>
          <w:lang w:eastAsia="ko-KR"/>
        </w:rPr>
        <w:t>S.7.1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_Toc130386744 \h </w:instrText>
      </w:r>
      <w:r>
        <w:rPr>
          <w:noProof/>
        </w:rPr>
      </w:r>
      <w:r>
        <w:rPr>
          <w:noProof/>
        </w:rPr>
        <w:fldChar w:fldCharType="separate"/>
      </w:r>
      <w:r>
        <w:rPr>
          <w:noProof/>
        </w:rPr>
        <w:t>399</w:t>
      </w:r>
      <w:r>
        <w:rPr>
          <w:noProof/>
        </w:rPr>
        <w:fldChar w:fldCharType="end"/>
      </w:r>
    </w:p>
    <w:p w14:paraId="724F9A69" w14:textId="2BD634C1" w:rsidR="00025381" w:rsidRDefault="00025381">
      <w:pPr>
        <w:pStyle w:val="TOC2"/>
        <w:rPr>
          <w:rFonts w:asciiTheme="minorHAnsi" w:eastAsiaTheme="minorEastAsia" w:hAnsiTheme="minorHAnsi" w:cstheme="minorBidi"/>
          <w:noProof/>
          <w:sz w:val="22"/>
          <w:szCs w:val="22"/>
          <w:lang w:eastAsia="en-GB"/>
        </w:rPr>
      </w:pPr>
      <w:r>
        <w:rPr>
          <w:noProof/>
          <w:lang w:eastAsia="ko-KR"/>
        </w:rPr>
        <w:t>S.7.2</w:t>
      </w:r>
      <w:r>
        <w:rPr>
          <w:rFonts w:asciiTheme="minorHAnsi" w:eastAsiaTheme="minorEastAsia" w:hAnsiTheme="minorHAnsi" w:cstheme="minorBidi"/>
          <w:noProof/>
          <w:sz w:val="22"/>
          <w:szCs w:val="22"/>
          <w:lang w:eastAsia="en-GB"/>
        </w:rPr>
        <w:tab/>
      </w:r>
      <w:r>
        <w:rPr>
          <w:noProof/>
          <w:lang w:eastAsia="ko-KR"/>
        </w:rPr>
        <w:t>Floor controlled main video</w:t>
      </w:r>
      <w:r>
        <w:rPr>
          <w:noProof/>
        </w:rPr>
        <w:tab/>
      </w:r>
      <w:r>
        <w:rPr>
          <w:noProof/>
        </w:rPr>
        <w:fldChar w:fldCharType="begin" w:fldLock="1"/>
      </w:r>
      <w:r>
        <w:rPr>
          <w:noProof/>
        </w:rPr>
        <w:instrText xml:space="preserve"> PAGEREF _Toc130386745 \h </w:instrText>
      </w:r>
      <w:r>
        <w:rPr>
          <w:noProof/>
        </w:rPr>
      </w:r>
      <w:r>
        <w:rPr>
          <w:noProof/>
        </w:rPr>
        <w:fldChar w:fldCharType="separate"/>
      </w:r>
      <w:r>
        <w:rPr>
          <w:noProof/>
        </w:rPr>
        <w:t>399</w:t>
      </w:r>
      <w:r>
        <w:rPr>
          <w:noProof/>
        </w:rPr>
        <w:fldChar w:fldCharType="end"/>
      </w:r>
    </w:p>
    <w:p w14:paraId="72E3B5C3" w14:textId="46D2CDB3" w:rsidR="00025381" w:rsidRDefault="00025381">
      <w:pPr>
        <w:pStyle w:val="TOC2"/>
        <w:rPr>
          <w:rFonts w:asciiTheme="minorHAnsi" w:eastAsiaTheme="minorEastAsia" w:hAnsiTheme="minorHAnsi" w:cstheme="minorBidi"/>
          <w:noProof/>
          <w:sz w:val="22"/>
          <w:szCs w:val="22"/>
          <w:lang w:eastAsia="en-GB"/>
        </w:rPr>
      </w:pPr>
      <w:r>
        <w:rPr>
          <w:noProof/>
          <w:lang w:eastAsia="ko-KR"/>
        </w:rPr>
        <w:t>S.7.3</w:t>
      </w:r>
      <w:r>
        <w:rPr>
          <w:rFonts w:asciiTheme="minorHAnsi" w:eastAsiaTheme="minorEastAsia" w:hAnsiTheme="minorHAnsi" w:cstheme="minorBidi"/>
          <w:noProof/>
          <w:sz w:val="22"/>
          <w:szCs w:val="22"/>
          <w:lang w:eastAsia="en-GB"/>
        </w:rPr>
        <w:tab/>
      </w:r>
      <w:r>
        <w:rPr>
          <w:noProof/>
          <w:lang w:eastAsia="ko-KR"/>
        </w:rPr>
        <w:t>Floor controlled screenshare video</w:t>
      </w:r>
      <w:r>
        <w:rPr>
          <w:noProof/>
        </w:rPr>
        <w:tab/>
      </w:r>
      <w:r>
        <w:rPr>
          <w:noProof/>
        </w:rPr>
        <w:fldChar w:fldCharType="begin" w:fldLock="1"/>
      </w:r>
      <w:r>
        <w:rPr>
          <w:noProof/>
        </w:rPr>
        <w:instrText xml:space="preserve"> PAGEREF _Toc130386746 \h </w:instrText>
      </w:r>
      <w:r>
        <w:rPr>
          <w:noProof/>
        </w:rPr>
      </w:r>
      <w:r>
        <w:rPr>
          <w:noProof/>
        </w:rPr>
        <w:fldChar w:fldCharType="separate"/>
      </w:r>
      <w:r>
        <w:rPr>
          <w:noProof/>
        </w:rPr>
        <w:t>399</w:t>
      </w:r>
      <w:r>
        <w:rPr>
          <w:noProof/>
        </w:rPr>
        <w:fldChar w:fldCharType="end"/>
      </w:r>
    </w:p>
    <w:p w14:paraId="24C0F15A" w14:textId="59AD365F" w:rsidR="00025381" w:rsidRDefault="00025381">
      <w:pPr>
        <w:pStyle w:val="TOC2"/>
        <w:rPr>
          <w:rFonts w:asciiTheme="minorHAnsi" w:eastAsiaTheme="minorEastAsia" w:hAnsiTheme="minorHAnsi" w:cstheme="minorBidi"/>
          <w:noProof/>
          <w:sz w:val="22"/>
          <w:szCs w:val="22"/>
          <w:lang w:eastAsia="en-GB"/>
        </w:rPr>
      </w:pPr>
      <w:r>
        <w:rPr>
          <w:noProof/>
          <w:lang w:eastAsia="ko-KR"/>
        </w:rPr>
        <w:t>S.7.4</w:t>
      </w:r>
      <w:r>
        <w:rPr>
          <w:rFonts w:asciiTheme="minorHAnsi" w:eastAsiaTheme="minorEastAsia" w:hAnsiTheme="minorHAnsi" w:cstheme="minorBidi"/>
          <w:noProof/>
          <w:sz w:val="22"/>
          <w:szCs w:val="22"/>
          <w:lang w:eastAsia="en-GB"/>
        </w:rPr>
        <w:tab/>
      </w:r>
      <w:r>
        <w:rPr>
          <w:noProof/>
          <w:lang w:eastAsia="ko-KR"/>
        </w:rPr>
        <w:t>Implicit floor control for audio</w:t>
      </w:r>
      <w:r>
        <w:rPr>
          <w:noProof/>
        </w:rPr>
        <w:tab/>
      </w:r>
      <w:r>
        <w:rPr>
          <w:noProof/>
        </w:rPr>
        <w:fldChar w:fldCharType="begin" w:fldLock="1"/>
      </w:r>
      <w:r>
        <w:rPr>
          <w:noProof/>
        </w:rPr>
        <w:instrText xml:space="preserve"> PAGEREF _Toc130386747 \h </w:instrText>
      </w:r>
      <w:r>
        <w:rPr>
          <w:noProof/>
        </w:rPr>
      </w:r>
      <w:r>
        <w:rPr>
          <w:noProof/>
        </w:rPr>
        <w:fldChar w:fldCharType="separate"/>
      </w:r>
      <w:r>
        <w:rPr>
          <w:noProof/>
        </w:rPr>
        <w:t>399</w:t>
      </w:r>
      <w:r>
        <w:rPr>
          <w:noProof/>
        </w:rPr>
        <w:fldChar w:fldCharType="end"/>
      </w:r>
    </w:p>
    <w:p w14:paraId="18F7D8BF" w14:textId="49FCFD85" w:rsidR="00025381" w:rsidRDefault="00025381">
      <w:pPr>
        <w:pStyle w:val="TOC2"/>
        <w:rPr>
          <w:rFonts w:asciiTheme="minorHAnsi" w:eastAsiaTheme="minorEastAsia" w:hAnsiTheme="minorHAnsi" w:cstheme="minorBidi"/>
          <w:noProof/>
          <w:sz w:val="22"/>
          <w:szCs w:val="22"/>
          <w:lang w:eastAsia="en-GB"/>
        </w:rPr>
      </w:pPr>
      <w:r>
        <w:rPr>
          <w:noProof/>
          <w:lang w:eastAsia="ko-KR"/>
        </w:rPr>
        <w:t>S.7.5</w:t>
      </w:r>
      <w:r>
        <w:rPr>
          <w:rFonts w:asciiTheme="minorHAnsi" w:eastAsiaTheme="minorEastAsia" w:hAnsiTheme="minorHAnsi" w:cstheme="minorBidi"/>
          <w:noProof/>
          <w:sz w:val="22"/>
          <w:szCs w:val="22"/>
          <w:lang w:eastAsia="en-GB"/>
        </w:rPr>
        <w:tab/>
      </w:r>
      <w:r>
        <w:rPr>
          <w:noProof/>
          <w:lang w:eastAsia="ko-KR"/>
        </w:rPr>
        <w:t>Floor control interworking with DTMF-capable MTSI clients</w:t>
      </w:r>
      <w:r>
        <w:rPr>
          <w:noProof/>
        </w:rPr>
        <w:tab/>
      </w:r>
      <w:r>
        <w:rPr>
          <w:noProof/>
        </w:rPr>
        <w:fldChar w:fldCharType="begin" w:fldLock="1"/>
      </w:r>
      <w:r>
        <w:rPr>
          <w:noProof/>
        </w:rPr>
        <w:instrText xml:space="preserve"> PAGEREF _Toc130386748 \h </w:instrText>
      </w:r>
      <w:r>
        <w:rPr>
          <w:noProof/>
        </w:rPr>
      </w:r>
      <w:r>
        <w:rPr>
          <w:noProof/>
        </w:rPr>
        <w:fldChar w:fldCharType="separate"/>
      </w:r>
      <w:r>
        <w:rPr>
          <w:noProof/>
        </w:rPr>
        <w:t>399</w:t>
      </w:r>
      <w:r>
        <w:rPr>
          <w:noProof/>
        </w:rPr>
        <w:fldChar w:fldCharType="end"/>
      </w:r>
    </w:p>
    <w:p w14:paraId="7742E310" w14:textId="7303AC14" w:rsidR="00025381" w:rsidRDefault="00025381">
      <w:pPr>
        <w:pStyle w:val="TOC1"/>
        <w:rPr>
          <w:rFonts w:asciiTheme="minorHAnsi" w:eastAsiaTheme="minorEastAsia" w:hAnsiTheme="minorHAnsi" w:cstheme="minorBidi"/>
          <w:noProof/>
          <w:szCs w:val="22"/>
          <w:lang w:eastAsia="en-GB"/>
        </w:rPr>
      </w:pPr>
      <w:r>
        <w:rPr>
          <w:noProof/>
          <w:lang w:eastAsia="ko-KR"/>
        </w:rPr>
        <w:t>S.8</w:t>
      </w:r>
      <w:r>
        <w:rPr>
          <w:rFonts w:asciiTheme="minorHAnsi" w:eastAsiaTheme="minorEastAsia" w:hAnsiTheme="minorHAnsi" w:cstheme="minorBidi"/>
          <w:noProof/>
          <w:szCs w:val="22"/>
          <w:lang w:eastAsia="en-GB"/>
        </w:rPr>
        <w:tab/>
      </w:r>
      <w:r>
        <w:rPr>
          <w:noProof/>
          <w:lang w:eastAsia="ko-KR"/>
        </w:rPr>
        <w:t>Rate Adaptation</w:t>
      </w:r>
      <w:r>
        <w:rPr>
          <w:noProof/>
        </w:rPr>
        <w:tab/>
      </w:r>
      <w:r>
        <w:rPr>
          <w:noProof/>
        </w:rPr>
        <w:fldChar w:fldCharType="begin" w:fldLock="1"/>
      </w:r>
      <w:r>
        <w:rPr>
          <w:noProof/>
        </w:rPr>
        <w:instrText xml:space="preserve"> PAGEREF _Toc130386749 \h </w:instrText>
      </w:r>
      <w:r>
        <w:rPr>
          <w:noProof/>
        </w:rPr>
      </w:r>
      <w:r>
        <w:rPr>
          <w:noProof/>
        </w:rPr>
        <w:fldChar w:fldCharType="separate"/>
      </w:r>
      <w:r>
        <w:rPr>
          <w:noProof/>
        </w:rPr>
        <w:t>400</w:t>
      </w:r>
      <w:r>
        <w:rPr>
          <w:noProof/>
        </w:rPr>
        <w:fldChar w:fldCharType="end"/>
      </w:r>
    </w:p>
    <w:p w14:paraId="5C0DC82F" w14:textId="48B08AFA" w:rsidR="00025381" w:rsidRDefault="00025381" w:rsidP="00025381">
      <w:pPr>
        <w:pStyle w:val="TOC8"/>
        <w:rPr>
          <w:rFonts w:asciiTheme="minorHAnsi" w:eastAsiaTheme="minorEastAsia" w:hAnsiTheme="minorHAnsi" w:cstheme="minorBidi"/>
          <w:b w:val="0"/>
          <w:noProof/>
          <w:szCs w:val="22"/>
          <w:lang w:eastAsia="en-GB"/>
        </w:rPr>
      </w:pPr>
      <w:r>
        <w:rPr>
          <w:noProof/>
          <w:lang w:eastAsia="ko-KR"/>
        </w:rPr>
        <w:t>Annex T (informative): SDP examples for Multi-party Multimedia Conference Media Handling</w:t>
      </w:r>
      <w:r>
        <w:rPr>
          <w:noProof/>
        </w:rPr>
        <w:tab/>
      </w:r>
      <w:r>
        <w:rPr>
          <w:noProof/>
        </w:rPr>
        <w:fldChar w:fldCharType="begin" w:fldLock="1"/>
      </w:r>
      <w:r>
        <w:rPr>
          <w:noProof/>
        </w:rPr>
        <w:instrText xml:space="preserve"> PAGEREF _Toc130386750 \h </w:instrText>
      </w:r>
      <w:r>
        <w:rPr>
          <w:noProof/>
        </w:rPr>
      </w:r>
      <w:r>
        <w:rPr>
          <w:noProof/>
        </w:rPr>
        <w:fldChar w:fldCharType="separate"/>
      </w:r>
      <w:r>
        <w:rPr>
          <w:noProof/>
        </w:rPr>
        <w:t>401</w:t>
      </w:r>
      <w:r>
        <w:rPr>
          <w:noProof/>
        </w:rPr>
        <w:fldChar w:fldCharType="end"/>
      </w:r>
    </w:p>
    <w:p w14:paraId="17C59828" w14:textId="4E8FDC0D" w:rsidR="00025381" w:rsidRDefault="00025381">
      <w:pPr>
        <w:pStyle w:val="TOC1"/>
        <w:rPr>
          <w:rFonts w:asciiTheme="minorHAnsi" w:eastAsiaTheme="minorEastAsia" w:hAnsiTheme="minorHAnsi" w:cstheme="minorBidi"/>
          <w:noProof/>
          <w:szCs w:val="22"/>
          <w:lang w:eastAsia="en-GB"/>
        </w:rPr>
      </w:pPr>
      <w:r>
        <w:rPr>
          <w:noProof/>
          <w:lang w:eastAsia="ko-KR"/>
        </w:rPr>
        <w:t>T.1</w:t>
      </w:r>
      <w:r>
        <w:rPr>
          <w:rFonts w:asciiTheme="minorHAnsi" w:eastAsiaTheme="minorEastAsia" w:hAnsiTheme="minorHAnsi" w:cstheme="minorBidi"/>
          <w:noProof/>
          <w:szCs w:val="22"/>
          <w:lang w:eastAsia="en-GB"/>
        </w:rPr>
        <w:tab/>
      </w:r>
      <w:r>
        <w:rPr>
          <w:noProof/>
          <w:lang w:eastAsia="ko-KR"/>
        </w:rPr>
        <w:t>General</w:t>
      </w:r>
      <w:r>
        <w:rPr>
          <w:noProof/>
        </w:rPr>
        <w:tab/>
      </w:r>
      <w:r>
        <w:rPr>
          <w:noProof/>
        </w:rPr>
        <w:fldChar w:fldCharType="begin" w:fldLock="1"/>
      </w:r>
      <w:r>
        <w:rPr>
          <w:noProof/>
        </w:rPr>
        <w:instrText xml:space="preserve"> PAGEREF _Toc130386751 \h </w:instrText>
      </w:r>
      <w:r>
        <w:rPr>
          <w:noProof/>
        </w:rPr>
      </w:r>
      <w:r>
        <w:rPr>
          <w:noProof/>
        </w:rPr>
        <w:fldChar w:fldCharType="separate"/>
      </w:r>
      <w:r>
        <w:rPr>
          <w:noProof/>
        </w:rPr>
        <w:t>401</w:t>
      </w:r>
      <w:r>
        <w:rPr>
          <w:noProof/>
        </w:rPr>
        <w:fldChar w:fldCharType="end"/>
      </w:r>
    </w:p>
    <w:p w14:paraId="126AEB49" w14:textId="76983A75" w:rsidR="00025381" w:rsidRDefault="00025381">
      <w:pPr>
        <w:pStyle w:val="TOC2"/>
        <w:rPr>
          <w:rFonts w:asciiTheme="minorHAnsi" w:eastAsiaTheme="minorEastAsia" w:hAnsiTheme="minorHAnsi" w:cstheme="minorBidi"/>
          <w:noProof/>
          <w:sz w:val="22"/>
          <w:szCs w:val="22"/>
          <w:lang w:eastAsia="en-GB"/>
        </w:rPr>
      </w:pPr>
      <w:r>
        <w:rPr>
          <w:noProof/>
        </w:rPr>
        <w:t>T.1.1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_Toc130386752 \h </w:instrText>
      </w:r>
      <w:r>
        <w:rPr>
          <w:noProof/>
        </w:rPr>
      </w:r>
      <w:r>
        <w:rPr>
          <w:noProof/>
        </w:rPr>
        <w:fldChar w:fldCharType="separate"/>
      </w:r>
      <w:r>
        <w:rPr>
          <w:noProof/>
        </w:rPr>
        <w:t>401</w:t>
      </w:r>
      <w:r>
        <w:rPr>
          <w:noProof/>
        </w:rPr>
        <w:fldChar w:fldCharType="end"/>
      </w:r>
    </w:p>
    <w:p w14:paraId="2AD0FE34" w14:textId="73997E34" w:rsidR="00025381" w:rsidRDefault="00025381">
      <w:pPr>
        <w:pStyle w:val="TOC2"/>
        <w:rPr>
          <w:rFonts w:asciiTheme="minorHAnsi" w:eastAsiaTheme="minorEastAsia" w:hAnsiTheme="minorHAnsi" w:cstheme="minorBidi"/>
          <w:noProof/>
          <w:sz w:val="22"/>
          <w:szCs w:val="22"/>
          <w:lang w:eastAsia="en-GB"/>
        </w:rPr>
      </w:pPr>
      <w:r>
        <w:rPr>
          <w:noProof/>
        </w:rPr>
        <w:t>T.1.2</w:t>
      </w:r>
      <w:r>
        <w:rPr>
          <w:rFonts w:asciiTheme="minorHAnsi" w:eastAsiaTheme="minorEastAsia" w:hAnsiTheme="minorHAnsi" w:cstheme="minorBidi"/>
          <w:noProof/>
          <w:sz w:val="22"/>
          <w:szCs w:val="22"/>
          <w:lang w:eastAsia="en-GB"/>
        </w:rPr>
        <w:tab/>
      </w:r>
      <w:r>
        <w:rPr>
          <w:noProof/>
        </w:rPr>
        <w:t>Quality of Service examples</w:t>
      </w:r>
      <w:r>
        <w:rPr>
          <w:noProof/>
        </w:rPr>
        <w:tab/>
      </w:r>
      <w:r>
        <w:rPr>
          <w:noProof/>
        </w:rPr>
        <w:fldChar w:fldCharType="begin" w:fldLock="1"/>
      </w:r>
      <w:r>
        <w:rPr>
          <w:noProof/>
        </w:rPr>
        <w:instrText xml:space="preserve"> PAGEREF _Toc130386753 \h </w:instrText>
      </w:r>
      <w:r>
        <w:rPr>
          <w:noProof/>
        </w:rPr>
      </w:r>
      <w:r>
        <w:rPr>
          <w:noProof/>
        </w:rPr>
        <w:fldChar w:fldCharType="separate"/>
      </w:r>
      <w:r>
        <w:rPr>
          <w:noProof/>
        </w:rPr>
        <w:t>401</w:t>
      </w:r>
      <w:r>
        <w:rPr>
          <w:noProof/>
        </w:rPr>
        <w:fldChar w:fldCharType="end"/>
      </w:r>
    </w:p>
    <w:p w14:paraId="2EB4CA96" w14:textId="6CCB7DFD" w:rsidR="00025381" w:rsidRDefault="00025381">
      <w:pPr>
        <w:pStyle w:val="TOC1"/>
        <w:rPr>
          <w:rFonts w:asciiTheme="minorHAnsi" w:eastAsiaTheme="minorEastAsia" w:hAnsiTheme="minorHAnsi" w:cstheme="minorBidi"/>
          <w:noProof/>
          <w:szCs w:val="22"/>
          <w:lang w:eastAsia="en-GB"/>
        </w:rPr>
      </w:pPr>
      <w:r>
        <w:rPr>
          <w:noProof/>
          <w:lang w:eastAsia="ko-KR"/>
        </w:rPr>
        <w:t>T.2</w:t>
      </w:r>
      <w:r>
        <w:rPr>
          <w:rFonts w:asciiTheme="minorHAnsi" w:eastAsiaTheme="minorEastAsia" w:hAnsiTheme="minorHAnsi" w:cstheme="minorBidi"/>
          <w:noProof/>
          <w:szCs w:val="22"/>
          <w:lang w:eastAsia="en-GB"/>
        </w:rPr>
        <w:tab/>
      </w:r>
      <w:r>
        <w:rPr>
          <w:noProof/>
          <w:lang w:eastAsia="ko-KR"/>
        </w:rPr>
        <w:t>MSMTSI video offer/answer examples</w:t>
      </w:r>
      <w:r>
        <w:rPr>
          <w:noProof/>
        </w:rPr>
        <w:tab/>
      </w:r>
      <w:r>
        <w:rPr>
          <w:noProof/>
        </w:rPr>
        <w:fldChar w:fldCharType="begin" w:fldLock="1"/>
      </w:r>
      <w:r>
        <w:rPr>
          <w:noProof/>
        </w:rPr>
        <w:instrText xml:space="preserve"> PAGEREF _Toc130386754 \h </w:instrText>
      </w:r>
      <w:r>
        <w:rPr>
          <w:noProof/>
        </w:rPr>
      </w:r>
      <w:r>
        <w:rPr>
          <w:noProof/>
        </w:rPr>
        <w:fldChar w:fldCharType="separate"/>
      </w:r>
      <w:r>
        <w:rPr>
          <w:noProof/>
        </w:rPr>
        <w:t>402</w:t>
      </w:r>
      <w:r>
        <w:rPr>
          <w:noProof/>
        </w:rPr>
        <w:fldChar w:fldCharType="end"/>
      </w:r>
    </w:p>
    <w:p w14:paraId="68CCB116" w14:textId="01B82583" w:rsidR="00025381" w:rsidRDefault="00025381">
      <w:pPr>
        <w:pStyle w:val="TOC2"/>
        <w:rPr>
          <w:rFonts w:asciiTheme="minorHAnsi" w:eastAsiaTheme="minorEastAsia" w:hAnsiTheme="minorHAnsi" w:cstheme="minorBidi"/>
          <w:noProof/>
          <w:sz w:val="22"/>
          <w:szCs w:val="22"/>
          <w:lang w:eastAsia="en-GB"/>
        </w:rPr>
      </w:pPr>
      <w:r>
        <w:rPr>
          <w:noProof/>
          <w:lang w:eastAsia="ko-KR"/>
        </w:rPr>
        <w:t>T.2.1</w:t>
      </w:r>
      <w:r>
        <w:rPr>
          <w:rFonts w:asciiTheme="minorHAnsi" w:eastAsiaTheme="minorEastAsia" w:hAnsiTheme="minorHAnsi" w:cstheme="minorBidi"/>
          <w:noProof/>
          <w:sz w:val="22"/>
          <w:szCs w:val="22"/>
          <w:lang w:eastAsia="en-GB"/>
        </w:rPr>
        <w:tab/>
      </w:r>
      <w:r>
        <w:rPr>
          <w:noProof/>
          <w:lang w:eastAsia="ko-KR"/>
        </w:rPr>
        <w:t>MSMTSI offer/answer towards an MTSI client</w:t>
      </w:r>
      <w:r>
        <w:rPr>
          <w:noProof/>
        </w:rPr>
        <w:tab/>
      </w:r>
      <w:r>
        <w:rPr>
          <w:noProof/>
        </w:rPr>
        <w:fldChar w:fldCharType="begin" w:fldLock="1"/>
      </w:r>
      <w:r>
        <w:rPr>
          <w:noProof/>
        </w:rPr>
        <w:instrText xml:space="preserve"> PAGEREF _Toc130386755 \h </w:instrText>
      </w:r>
      <w:r>
        <w:rPr>
          <w:noProof/>
        </w:rPr>
      </w:r>
      <w:r>
        <w:rPr>
          <w:noProof/>
        </w:rPr>
        <w:fldChar w:fldCharType="separate"/>
      </w:r>
      <w:r>
        <w:rPr>
          <w:noProof/>
        </w:rPr>
        <w:t>402</w:t>
      </w:r>
      <w:r>
        <w:rPr>
          <w:noProof/>
        </w:rPr>
        <w:fldChar w:fldCharType="end"/>
      </w:r>
    </w:p>
    <w:p w14:paraId="0FB2759B" w14:textId="029D80FC" w:rsidR="00025381" w:rsidRDefault="00025381">
      <w:pPr>
        <w:pStyle w:val="TOC2"/>
        <w:rPr>
          <w:rFonts w:asciiTheme="minorHAnsi" w:eastAsiaTheme="minorEastAsia" w:hAnsiTheme="minorHAnsi" w:cstheme="minorBidi"/>
          <w:noProof/>
          <w:sz w:val="22"/>
          <w:szCs w:val="22"/>
          <w:lang w:eastAsia="en-GB"/>
        </w:rPr>
      </w:pPr>
      <w:r>
        <w:rPr>
          <w:noProof/>
          <w:lang w:eastAsia="ko-KR"/>
        </w:rPr>
        <w:t>T.2.2</w:t>
      </w:r>
      <w:r>
        <w:rPr>
          <w:rFonts w:asciiTheme="minorHAnsi" w:eastAsiaTheme="minorEastAsia" w:hAnsiTheme="minorHAnsi" w:cstheme="minorBidi"/>
          <w:noProof/>
          <w:sz w:val="22"/>
          <w:szCs w:val="22"/>
          <w:lang w:eastAsia="en-GB"/>
        </w:rPr>
        <w:tab/>
      </w:r>
      <w:r>
        <w:rPr>
          <w:noProof/>
          <w:lang w:eastAsia="ko-KR"/>
        </w:rPr>
        <w:t>MSMTSI answer from an MSMTSI MRF</w:t>
      </w:r>
      <w:r>
        <w:rPr>
          <w:noProof/>
        </w:rPr>
        <w:tab/>
      </w:r>
      <w:r>
        <w:rPr>
          <w:noProof/>
        </w:rPr>
        <w:fldChar w:fldCharType="begin" w:fldLock="1"/>
      </w:r>
      <w:r>
        <w:rPr>
          <w:noProof/>
        </w:rPr>
        <w:instrText xml:space="preserve"> PAGEREF _Toc130386756 \h </w:instrText>
      </w:r>
      <w:r>
        <w:rPr>
          <w:noProof/>
        </w:rPr>
      </w:r>
      <w:r>
        <w:rPr>
          <w:noProof/>
        </w:rPr>
        <w:fldChar w:fldCharType="separate"/>
      </w:r>
      <w:r>
        <w:rPr>
          <w:noProof/>
        </w:rPr>
        <w:t>404</w:t>
      </w:r>
      <w:r>
        <w:rPr>
          <w:noProof/>
        </w:rPr>
        <w:fldChar w:fldCharType="end"/>
      </w:r>
    </w:p>
    <w:p w14:paraId="4C568244" w14:textId="182F139B" w:rsidR="00025381" w:rsidRDefault="00025381">
      <w:pPr>
        <w:pStyle w:val="TOC2"/>
        <w:rPr>
          <w:rFonts w:asciiTheme="minorHAnsi" w:eastAsiaTheme="minorEastAsia" w:hAnsiTheme="minorHAnsi" w:cstheme="minorBidi"/>
          <w:noProof/>
          <w:sz w:val="22"/>
          <w:szCs w:val="22"/>
          <w:lang w:eastAsia="en-GB"/>
        </w:rPr>
      </w:pPr>
      <w:r>
        <w:rPr>
          <w:noProof/>
          <w:lang w:eastAsia="ko-KR"/>
        </w:rPr>
        <w:t>T.2.3</w:t>
      </w:r>
      <w:r>
        <w:rPr>
          <w:rFonts w:asciiTheme="minorHAnsi" w:eastAsiaTheme="minorEastAsia" w:hAnsiTheme="minorHAnsi" w:cstheme="minorBidi"/>
          <w:noProof/>
          <w:sz w:val="22"/>
          <w:szCs w:val="22"/>
          <w:lang w:eastAsia="en-GB"/>
        </w:rPr>
        <w:tab/>
      </w:r>
      <w:r>
        <w:rPr>
          <w:noProof/>
          <w:lang w:eastAsia="ko-KR"/>
        </w:rPr>
        <w:t>MSMTSI answer from an MSMTSI client in terminal</w:t>
      </w:r>
      <w:r>
        <w:rPr>
          <w:noProof/>
        </w:rPr>
        <w:tab/>
      </w:r>
      <w:r>
        <w:rPr>
          <w:noProof/>
        </w:rPr>
        <w:fldChar w:fldCharType="begin" w:fldLock="1"/>
      </w:r>
      <w:r>
        <w:rPr>
          <w:noProof/>
        </w:rPr>
        <w:instrText xml:space="preserve"> PAGEREF _Toc130386757 \h </w:instrText>
      </w:r>
      <w:r>
        <w:rPr>
          <w:noProof/>
        </w:rPr>
      </w:r>
      <w:r>
        <w:rPr>
          <w:noProof/>
        </w:rPr>
        <w:fldChar w:fldCharType="separate"/>
      </w:r>
      <w:r>
        <w:rPr>
          <w:noProof/>
        </w:rPr>
        <w:t>407</w:t>
      </w:r>
      <w:r>
        <w:rPr>
          <w:noProof/>
        </w:rPr>
        <w:fldChar w:fldCharType="end"/>
      </w:r>
    </w:p>
    <w:p w14:paraId="2DD04511" w14:textId="3C829768" w:rsidR="00025381" w:rsidRDefault="00025381">
      <w:pPr>
        <w:pStyle w:val="TOC2"/>
        <w:rPr>
          <w:rFonts w:asciiTheme="minorHAnsi" w:eastAsiaTheme="minorEastAsia" w:hAnsiTheme="minorHAnsi" w:cstheme="minorBidi"/>
          <w:noProof/>
          <w:sz w:val="22"/>
          <w:szCs w:val="22"/>
          <w:lang w:eastAsia="en-GB"/>
        </w:rPr>
      </w:pPr>
      <w:r>
        <w:rPr>
          <w:noProof/>
          <w:lang w:eastAsia="ko-KR"/>
        </w:rPr>
        <w:t>T.2.4</w:t>
      </w:r>
      <w:r>
        <w:rPr>
          <w:rFonts w:asciiTheme="minorHAnsi" w:eastAsiaTheme="minorEastAsia" w:hAnsiTheme="minorHAnsi" w:cstheme="minorBidi"/>
          <w:noProof/>
          <w:sz w:val="22"/>
          <w:szCs w:val="22"/>
          <w:lang w:eastAsia="en-GB"/>
        </w:rPr>
        <w:tab/>
      </w:r>
      <w:r>
        <w:rPr>
          <w:noProof/>
          <w:lang w:eastAsia="ko-KR"/>
        </w:rPr>
        <w:t>MSMTSI simulcast offer using a single payload type</w:t>
      </w:r>
      <w:r>
        <w:rPr>
          <w:noProof/>
        </w:rPr>
        <w:tab/>
      </w:r>
      <w:r>
        <w:rPr>
          <w:noProof/>
        </w:rPr>
        <w:fldChar w:fldCharType="begin" w:fldLock="1"/>
      </w:r>
      <w:r>
        <w:rPr>
          <w:noProof/>
        </w:rPr>
        <w:instrText xml:space="preserve"> PAGEREF _Toc130386758 \h </w:instrText>
      </w:r>
      <w:r>
        <w:rPr>
          <w:noProof/>
        </w:rPr>
      </w:r>
      <w:r>
        <w:rPr>
          <w:noProof/>
        </w:rPr>
        <w:fldChar w:fldCharType="separate"/>
      </w:r>
      <w:r>
        <w:rPr>
          <w:noProof/>
        </w:rPr>
        <w:t>408</w:t>
      </w:r>
      <w:r>
        <w:rPr>
          <w:noProof/>
        </w:rPr>
        <w:fldChar w:fldCharType="end"/>
      </w:r>
    </w:p>
    <w:p w14:paraId="29F67944" w14:textId="598BF42B" w:rsidR="00025381" w:rsidRDefault="00025381">
      <w:pPr>
        <w:pStyle w:val="TOC2"/>
        <w:rPr>
          <w:rFonts w:asciiTheme="minorHAnsi" w:eastAsiaTheme="minorEastAsia" w:hAnsiTheme="minorHAnsi" w:cstheme="minorBidi"/>
          <w:noProof/>
          <w:sz w:val="22"/>
          <w:szCs w:val="22"/>
          <w:lang w:eastAsia="en-GB"/>
        </w:rPr>
      </w:pPr>
      <w:r>
        <w:rPr>
          <w:noProof/>
          <w:lang w:eastAsia="ko-KR"/>
        </w:rPr>
        <w:t>T.2.5</w:t>
      </w:r>
      <w:r>
        <w:rPr>
          <w:rFonts w:asciiTheme="minorHAnsi" w:eastAsiaTheme="minorEastAsia" w:hAnsiTheme="minorHAnsi" w:cstheme="minorBidi"/>
          <w:noProof/>
          <w:sz w:val="22"/>
          <w:szCs w:val="22"/>
          <w:lang w:eastAsia="en-GB"/>
        </w:rPr>
        <w:tab/>
      </w:r>
      <w:r>
        <w:rPr>
          <w:noProof/>
          <w:lang w:eastAsia="ko-KR"/>
        </w:rPr>
        <w:t>MSMTSI simulcast offer using two codecs</w:t>
      </w:r>
      <w:r>
        <w:rPr>
          <w:noProof/>
        </w:rPr>
        <w:tab/>
      </w:r>
      <w:r>
        <w:rPr>
          <w:noProof/>
        </w:rPr>
        <w:fldChar w:fldCharType="begin" w:fldLock="1"/>
      </w:r>
      <w:r>
        <w:rPr>
          <w:noProof/>
        </w:rPr>
        <w:instrText xml:space="preserve"> PAGEREF _Toc130386759 \h </w:instrText>
      </w:r>
      <w:r>
        <w:rPr>
          <w:noProof/>
        </w:rPr>
      </w:r>
      <w:r>
        <w:rPr>
          <w:noProof/>
        </w:rPr>
        <w:fldChar w:fldCharType="separate"/>
      </w:r>
      <w:r>
        <w:rPr>
          <w:noProof/>
        </w:rPr>
        <w:t>409</w:t>
      </w:r>
      <w:r>
        <w:rPr>
          <w:noProof/>
        </w:rPr>
        <w:fldChar w:fldCharType="end"/>
      </w:r>
    </w:p>
    <w:p w14:paraId="6F96E23E" w14:textId="01EED4D6" w:rsidR="00025381" w:rsidRDefault="00025381">
      <w:pPr>
        <w:pStyle w:val="TOC1"/>
        <w:rPr>
          <w:rFonts w:asciiTheme="minorHAnsi" w:eastAsiaTheme="minorEastAsia" w:hAnsiTheme="minorHAnsi" w:cstheme="minorBidi"/>
          <w:noProof/>
          <w:szCs w:val="22"/>
          <w:lang w:eastAsia="en-GB"/>
        </w:rPr>
      </w:pPr>
      <w:r>
        <w:rPr>
          <w:noProof/>
          <w:lang w:eastAsia="ko-KR"/>
        </w:rPr>
        <w:t>T.3</w:t>
      </w:r>
      <w:r>
        <w:rPr>
          <w:rFonts w:asciiTheme="minorHAnsi" w:eastAsiaTheme="minorEastAsia" w:hAnsiTheme="minorHAnsi" w:cstheme="minorBidi"/>
          <w:noProof/>
          <w:szCs w:val="22"/>
          <w:lang w:eastAsia="en-GB"/>
        </w:rPr>
        <w:tab/>
      </w:r>
      <w:r>
        <w:rPr>
          <w:noProof/>
          <w:lang w:eastAsia="ko-KR"/>
        </w:rPr>
        <w:t>MSMTSI audio offer/answer examples</w:t>
      </w:r>
      <w:r>
        <w:rPr>
          <w:noProof/>
        </w:rPr>
        <w:tab/>
      </w:r>
      <w:r>
        <w:rPr>
          <w:noProof/>
        </w:rPr>
        <w:fldChar w:fldCharType="begin" w:fldLock="1"/>
      </w:r>
      <w:r>
        <w:rPr>
          <w:noProof/>
        </w:rPr>
        <w:instrText xml:space="preserve"> PAGEREF _Toc130386760 \h </w:instrText>
      </w:r>
      <w:r>
        <w:rPr>
          <w:noProof/>
        </w:rPr>
      </w:r>
      <w:r>
        <w:rPr>
          <w:noProof/>
        </w:rPr>
        <w:fldChar w:fldCharType="separate"/>
      </w:r>
      <w:r>
        <w:rPr>
          <w:noProof/>
        </w:rPr>
        <w:t>410</w:t>
      </w:r>
      <w:r>
        <w:rPr>
          <w:noProof/>
        </w:rPr>
        <w:fldChar w:fldCharType="end"/>
      </w:r>
    </w:p>
    <w:p w14:paraId="0A725BBD" w14:textId="3DEAA071" w:rsidR="00025381" w:rsidRDefault="00025381">
      <w:pPr>
        <w:pStyle w:val="TOC2"/>
        <w:rPr>
          <w:rFonts w:asciiTheme="minorHAnsi" w:eastAsiaTheme="minorEastAsia" w:hAnsiTheme="minorHAnsi" w:cstheme="minorBidi"/>
          <w:noProof/>
          <w:sz w:val="22"/>
          <w:szCs w:val="22"/>
          <w:lang w:eastAsia="en-GB"/>
        </w:rPr>
      </w:pPr>
      <w:r>
        <w:rPr>
          <w:noProof/>
          <w:lang w:eastAsia="ko-KR"/>
        </w:rPr>
        <w:t>T.3.1</w:t>
      </w:r>
      <w:r>
        <w:rPr>
          <w:rFonts w:asciiTheme="minorHAnsi" w:eastAsiaTheme="minorEastAsia" w:hAnsiTheme="minorHAnsi" w:cstheme="minorBidi"/>
          <w:noProof/>
          <w:sz w:val="22"/>
          <w:szCs w:val="22"/>
          <w:lang w:eastAsia="en-GB"/>
        </w:rPr>
        <w:tab/>
      </w:r>
      <w:r>
        <w:rPr>
          <w:noProof/>
          <w:lang w:eastAsia="ko-KR"/>
        </w:rPr>
        <w:t>MSMTSI offer with multi-stream audio support</w:t>
      </w:r>
      <w:r>
        <w:rPr>
          <w:noProof/>
        </w:rPr>
        <w:tab/>
      </w:r>
      <w:r>
        <w:rPr>
          <w:noProof/>
        </w:rPr>
        <w:fldChar w:fldCharType="begin" w:fldLock="1"/>
      </w:r>
      <w:r>
        <w:rPr>
          <w:noProof/>
        </w:rPr>
        <w:instrText xml:space="preserve"> PAGEREF _Toc130386761 \h </w:instrText>
      </w:r>
      <w:r>
        <w:rPr>
          <w:noProof/>
        </w:rPr>
      </w:r>
      <w:r>
        <w:rPr>
          <w:noProof/>
        </w:rPr>
        <w:fldChar w:fldCharType="separate"/>
      </w:r>
      <w:r>
        <w:rPr>
          <w:noProof/>
        </w:rPr>
        <w:t>410</w:t>
      </w:r>
      <w:r>
        <w:rPr>
          <w:noProof/>
        </w:rPr>
        <w:fldChar w:fldCharType="end"/>
      </w:r>
    </w:p>
    <w:p w14:paraId="603614D6" w14:textId="4EDB65D9" w:rsidR="00025381" w:rsidRDefault="00025381">
      <w:pPr>
        <w:pStyle w:val="TOC2"/>
        <w:rPr>
          <w:rFonts w:asciiTheme="minorHAnsi" w:eastAsiaTheme="minorEastAsia" w:hAnsiTheme="minorHAnsi" w:cstheme="minorBidi"/>
          <w:noProof/>
          <w:sz w:val="22"/>
          <w:szCs w:val="22"/>
          <w:lang w:eastAsia="en-GB"/>
        </w:rPr>
      </w:pPr>
      <w:r>
        <w:rPr>
          <w:noProof/>
          <w:lang w:eastAsia="ko-KR"/>
        </w:rPr>
        <w:t>T.3.2</w:t>
      </w:r>
      <w:r>
        <w:rPr>
          <w:rFonts w:asciiTheme="minorHAnsi" w:eastAsiaTheme="minorEastAsia" w:hAnsiTheme="minorHAnsi" w:cstheme="minorBidi"/>
          <w:noProof/>
          <w:sz w:val="22"/>
          <w:szCs w:val="22"/>
          <w:lang w:eastAsia="en-GB"/>
        </w:rPr>
        <w:tab/>
      </w:r>
      <w:r>
        <w:rPr>
          <w:noProof/>
          <w:lang w:eastAsia="ko-KR"/>
        </w:rPr>
        <w:t>MSMTSI answer with multi-stream audio support</w:t>
      </w:r>
      <w:r>
        <w:rPr>
          <w:noProof/>
        </w:rPr>
        <w:tab/>
      </w:r>
      <w:r>
        <w:rPr>
          <w:noProof/>
        </w:rPr>
        <w:fldChar w:fldCharType="begin" w:fldLock="1"/>
      </w:r>
      <w:r>
        <w:rPr>
          <w:noProof/>
        </w:rPr>
        <w:instrText xml:space="preserve"> PAGEREF _Toc130386762 \h </w:instrText>
      </w:r>
      <w:r>
        <w:rPr>
          <w:noProof/>
        </w:rPr>
      </w:r>
      <w:r>
        <w:rPr>
          <w:noProof/>
        </w:rPr>
        <w:fldChar w:fldCharType="separate"/>
      </w:r>
      <w:r>
        <w:rPr>
          <w:noProof/>
        </w:rPr>
        <w:t>411</w:t>
      </w:r>
      <w:r>
        <w:rPr>
          <w:noProof/>
        </w:rPr>
        <w:fldChar w:fldCharType="end"/>
      </w:r>
    </w:p>
    <w:p w14:paraId="15CA31E8" w14:textId="16E463B9" w:rsidR="00025381" w:rsidRDefault="00025381">
      <w:pPr>
        <w:pStyle w:val="TOC2"/>
        <w:rPr>
          <w:rFonts w:asciiTheme="minorHAnsi" w:eastAsiaTheme="minorEastAsia" w:hAnsiTheme="minorHAnsi" w:cstheme="minorBidi"/>
          <w:noProof/>
          <w:sz w:val="22"/>
          <w:szCs w:val="22"/>
          <w:lang w:eastAsia="en-GB"/>
        </w:rPr>
      </w:pPr>
      <w:r>
        <w:rPr>
          <w:noProof/>
          <w:lang w:eastAsia="ko-KR"/>
        </w:rPr>
        <w:t>T.3.3</w:t>
      </w:r>
      <w:r>
        <w:rPr>
          <w:rFonts w:asciiTheme="minorHAnsi" w:eastAsiaTheme="minorEastAsia" w:hAnsiTheme="minorHAnsi" w:cstheme="minorBidi"/>
          <w:noProof/>
          <w:sz w:val="22"/>
          <w:szCs w:val="22"/>
          <w:lang w:eastAsia="en-GB"/>
        </w:rPr>
        <w:tab/>
      </w:r>
      <w:r>
        <w:rPr>
          <w:noProof/>
          <w:lang w:eastAsia="ko-KR"/>
        </w:rPr>
        <w:t>MSMTSI CCCEx SDP offer/answer example</w:t>
      </w:r>
      <w:r>
        <w:rPr>
          <w:noProof/>
        </w:rPr>
        <w:tab/>
      </w:r>
      <w:r>
        <w:rPr>
          <w:noProof/>
        </w:rPr>
        <w:fldChar w:fldCharType="begin" w:fldLock="1"/>
      </w:r>
      <w:r>
        <w:rPr>
          <w:noProof/>
        </w:rPr>
        <w:instrText xml:space="preserve"> PAGEREF _Toc130386763 \h </w:instrText>
      </w:r>
      <w:r>
        <w:rPr>
          <w:noProof/>
        </w:rPr>
      </w:r>
      <w:r>
        <w:rPr>
          <w:noProof/>
        </w:rPr>
        <w:fldChar w:fldCharType="separate"/>
      </w:r>
      <w:r>
        <w:rPr>
          <w:noProof/>
        </w:rPr>
        <w:t>413</w:t>
      </w:r>
      <w:r>
        <w:rPr>
          <w:noProof/>
        </w:rPr>
        <w:fldChar w:fldCharType="end"/>
      </w:r>
    </w:p>
    <w:p w14:paraId="08E954CC" w14:textId="67ACA735" w:rsidR="00025381" w:rsidRDefault="00025381">
      <w:pPr>
        <w:pStyle w:val="TOC2"/>
        <w:rPr>
          <w:rFonts w:asciiTheme="minorHAnsi" w:eastAsiaTheme="minorEastAsia" w:hAnsiTheme="minorHAnsi" w:cstheme="minorBidi"/>
          <w:noProof/>
          <w:sz w:val="22"/>
          <w:szCs w:val="22"/>
          <w:lang w:eastAsia="en-GB"/>
        </w:rPr>
      </w:pPr>
      <w:r>
        <w:rPr>
          <w:noProof/>
          <w:lang w:eastAsia="ko-KR"/>
        </w:rPr>
        <w:t>T.3.</w:t>
      </w:r>
      <w:r w:rsidRPr="00316CC4">
        <w:rPr>
          <w:noProof/>
          <w:lang w:val="en-US" w:eastAsia="ko-KR"/>
        </w:rPr>
        <w:t>3a</w:t>
      </w:r>
      <w:r>
        <w:rPr>
          <w:rFonts w:asciiTheme="minorHAnsi" w:eastAsiaTheme="minorEastAsia" w:hAnsiTheme="minorHAnsi" w:cstheme="minorBidi"/>
          <w:noProof/>
          <w:sz w:val="22"/>
          <w:szCs w:val="22"/>
          <w:lang w:eastAsia="en-GB"/>
        </w:rPr>
        <w:tab/>
      </w:r>
      <w:r>
        <w:rPr>
          <w:noProof/>
          <w:lang w:eastAsia="ko-KR"/>
        </w:rPr>
        <w:t>MSMTSI offer</w:t>
      </w:r>
      <w:r w:rsidRPr="00316CC4">
        <w:rPr>
          <w:noProof/>
          <w:lang w:val="en-US" w:eastAsia="ko-KR"/>
        </w:rPr>
        <w:t>/answer examples using the compact CCC SDP attribute</w:t>
      </w:r>
      <w:r>
        <w:rPr>
          <w:noProof/>
        </w:rPr>
        <w:tab/>
      </w:r>
      <w:r>
        <w:rPr>
          <w:noProof/>
        </w:rPr>
        <w:fldChar w:fldCharType="begin" w:fldLock="1"/>
      </w:r>
      <w:r>
        <w:rPr>
          <w:noProof/>
        </w:rPr>
        <w:instrText xml:space="preserve"> PAGEREF _Toc130386764 \h </w:instrText>
      </w:r>
      <w:r>
        <w:rPr>
          <w:noProof/>
        </w:rPr>
      </w:r>
      <w:r>
        <w:rPr>
          <w:noProof/>
        </w:rPr>
        <w:fldChar w:fldCharType="separate"/>
      </w:r>
      <w:r>
        <w:rPr>
          <w:noProof/>
        </w:rPr>
        <w:t>417</w:t>
      </w:r>
      <w:r>
        <w:rPr>
          <w:noProof/>
        </w:rPr>
        <w:fldChar w:fldCharType="end"/>
      </w:r>
    </w:p>
    <w:p w14:paraId="7A66BC78" w14:textId="619D0943" w:rsidR="00025381" w:rsidRDefault="00025381">
      <w:pPr>
        <w:pStyle w:val="TOC2"/>
        <w:rPr>
          <w:rFonts w:asciiTheme="minorHAnsi" w:eastAsiaTheme="minorEastAsia" w:hAnsiTheme="minorHAnsi" w:cstheme="minorBidi"/>
          <w:noProof/>
          <w:sz w:val="22"/>
          <w:szCs w:val="22"/>
          <w:lang w:eastAsia="en-GB"/>
        </w:rPr>
      </w:pPr>
      <w:r>
        <w:rPr>
          <w:noProof/>
          <w:lang w:eastAsia="ko-KR"/>
        </w:rPr>
        <w:t>T.3.</w:t>
      </w:r>
      <w:r w:rsidRPr="00316CC4">
        <w:rPr>
          <w:noProof/>
          <w:lang w:val="en-US" w:eastAsia="ko-KR"/>
        </w:rPr>
        <w:t>4</w:t>
      </w:r>
      <w:r>
        <w:rPr>
          <w:rFonts w:asciiTheme="minorHAnsi" w:eastAsiaTheme="minorEastAsia" w:hAnsiTheme="minorHAnsi" w:cstheme="minorBidi"/>
          <w:noProof/>
          <w:sz w:val="22"/>
          <w:szCs w:val="22"/>
          <w:lang w:eastAsia="en-GB"/>
        </w:rPr>
        <w:tab/>
      </w:r>
      <w:r w:rsidRPr="00316CC4">
        <w:rPr>
          <w:noProof/>
          <w:lang w:val="en-US" w:eastAsia="ko-KR"/>
        </w:rPr>
        <w:t xml:space="preserve">SIP OPTIONS request for </w:t>
      </w:r>
      <w:r>
        <w:rPr>
          <w:noProof/>
          <w:lang w:eastAsia="ko-KR"/>
        </w:rPr>
        <w:t>multi-stream audio support</w:t>
      </w:r>
      <w:r>
        <w:rPr>
          <w:noProof/>
        </w:rPr>
        <w:tab/>
      </w:r>
      <w:r>
        <w:rPr>
          <w:noProof/>
        </w:rPr>
        <w:fldChar w:fldCharType="begin" w:fldLock="1"/>
      </w:r>
      <w:r>
        <w:rPr>
          <w:noProof/>
        </w:rPr>
        <w:instrText xml:space="preserve"> PAGEREF _Toc130386765 \h </w:instrText>
      </w:r>
      <w:r>
        <w:rPr>
          <w:noProof/>
        </w:rPr>
      </w:r>
      <w:r>
        <w:rPr>
          <w:noProof/>
        </w:rPr>
        <w:fldChar w:fldCharType="separate"/>
      </w:r>
      <w:r>
        <w:rPr>
          <w:noProof/>
        </w:rPr>
        <w:t>420</w:t>
      </w:r>
      <w:r>
        <w:rPr>
          <w:noProof/>
        </w:rPr>
        <w:fldChar w:fldCharType="end"/>
      </w:r>
    </w:p>
    <w:p w14:paraId="525947CC" w14:textId="28DD14E8" w:rsidR="00025381" w:rsidRDefault="00025381" w:rsidP="00025381">
      <w:pPr>
        <w:pStyle w:val="TOC8"/>
        <w:rPr>
          <w:rFonts w:asciiTheme="minorHAnsi" w:eastAsiaTheme="minorEastAsia" w:hAnsiTheme="minorHAnsi" w:cstheme="minorBidi"/>
          <w:b w:val="0"/>
          <w:noProof/>
          <w:szCs w:val="22"/>
          <w:lang w:eastAsia="en-GB"/>
        </w:rPr>
      </w:pPr>
      <w:r>
        <w:rPr>
          <w:noProof/>
        </w:rPr>
        <w:t>Annex U (informative):  IANA registration information for media types</w:t>
      </w:r>
      <w:r>
        <w:rPr>
          <w:noProof/>
        </w:rPr>
        <w:tab/>
      </w:r>
      <w:r>
        <w:rPr>
          <w:noProof/>
        </w:rPr>
        <w:fldChar w:fldCharType="begin" w:fldLock="1"/>
      </w:r>
      <w:r>
        <w:rPr>
          <w:noProof/>
        </w:rPr>
        <w:instrText xml:space="preserve"> PAGEREF _Toc130386766 \h </w:instrText>
      </w:r>
      <w:r>
        <w:rPr>
          <w:noProof/>
        </w:rPr>
      </w:r>
      <w:r>
        <w:rPr>
          <w:noProof/>
        </w:rPr>
        <w:fldChar w:fldCharType="separate"/>
      </w:r>
      <w:r>
        <w:rPr>
          <w:noProof/>
        </w:rPr>
        <w:t>422</w:t>
      </w:r>
      <w:r>
        <w:rPr>
          <w:noProof/>
        </w:rPr>
        <w:fldChar w:fldCharType="end"/>
      </w:r>
    </w:p>
    <w:p w14:paraId="46242EDB" w14:textId="3D6EB0FF" w:rsidR="00025381" w:rsidRDefault="00025381">
      <w:pPr>
        <w:pStyle w:val="TOC1"/>
        <w:rPr>
          <w:rFonts w:asciiTheme="minorHAnsi" w:eastAsiaTheme="minorEastAsia" w:hAnsiTheme="minorHAnsi" w:cstheme="minorBidi"/>
          <w:noProof/>
          <w:szCs w:val="22"/>
          <w:lang w:eastAsia="en-GB"/>
        </w:rPr>
      </w:pPr>
      <w:r>
        <w:rPr>
          <w:noProof/>
        </w:rPr>
        <w:t>U.1</w:t>
      </w:r>
      <w:r>
        <w:rPr>
          <w:rFonts w:asciiTheme="minorHAnsi" w:eastAsiaTheme="minorEastAsia" w:hAnsiTheme="minorHAnsi" w:cstheme="minorBidi"/>
          <w:noProof/>
          <w:szCs w:val="22"/>
          <w:lang w:eastAsia="en-GB"/>
        </w:rPr>
        <w:tab/>
      </w:r>
      <w:r>
        <w:rPr>
          <w:noProof/>
        </w:rPr>
        <w:t>Introduction</w:t>
      </w:r>
      <w:r>
        <w:rPr>
          <w:noProof/>
        </w:rPr>
        <w:tab/>
      </w:r>
      <w:r>
        <w:rPr>
          <w:noProof/>
        </w:rPr>
        <w:fldChar w:fldCharType="begin" w:fldLock="1"/>
      </w:r>
      <w:r>
        <w:rPr>
          <w:noProof/>
        </w:rPr>
        <w:instrText xml:space="preserve"> PAGEREF _Toc130386767 \h </w:instrText>
      </w:r>
      <w:r>
        <w:rPr>
          <w:noProof/>
        </w:rPr>
      </w:r>
      <w:r>
        <w:rPr>
          <w:noProof/>
        </w:rPr>
        <w:fldChar w:fldCharType="separate"/>
      </w:r>
      <w:r>
        <w:rPr>
          <w:noProof/>
        </w:rPr>
        <w:t>422</w:t>
      </w:r>
      <w:r>
        <w:rPr>
          <w:noProof/>
        </w:rPr>
        <w:fldChar w:fldCharType="end"/>
      </w:r>
    </w:p>
    <w:p w14:paraId="752667EA" w14:textId="5D79939A" w:rsidR="00025381" w:rsidRDefault="00025381">
      <w:pPr>
        <w:pStyle w:val="TOC1"/>
        <w:rPr>
          <w:rFonts w:asciiTheme="minorHAnsi" w:eastAsiaTheme="minorEastAsia" w:hAnsiTheme="minorHAnsi" w:cstheme="minorBidi"/>
          <w:noProof/>
          <w:szCs w:val="22"/>
          <w:lang w:eastAsia="en-GB"/>
        </w:rPr>
      </w:pPr>
      <w:r>
        <w:rPr>
          <w:noProof/>
        </w:rPr>
        <w:t>U.2</w:t>
      </w:r>
      <w:r>
        <w:rPr>
          <w:rFonts w:asciiTheme="minorHAnsi" w:eastAsiaTheme="minorEastAsia" w:hAnsiTheme="minorHAnsi" w:cstheme="minorBidi"/>
          <w:noProof/>
          <w:szCs w:val="22"/>
          <w:lang w:eastAsia="en-GB"/>
        </w:rPr>
        <w:tab/>
      </w:r>
      <w:r>
        <w:rPr>
          <w:noProof/>
        </w:rPr>
        <w:t>application/ccce</w:t>
      </w:r>
      <w:r>
        <w:rPr>
          <w:noProof/>
        </w:rPr>
        <w:tab/>
      </w:r>
      <w:r>
        <w:rPr>
          <w:noProof/>
        </w:rPr>
        <w:fldChar w:fldCharType="begin" w:fldLock="1"/>
      </w:r>
      <w:r>
        <w:rPr>
          <w:noProof/>
        </w:rPr>
        <w:instrText xml:space="preserve"> PAGEREF _Toc130386768 \h </w:instrText>
      </w:r>
      <w:r>
        <w:rPr>
          <w:noProof/>
        </w:rPr>
      </w:r>
      <w:r>
        <w:rPr>
          <w:noProof/>
        </w:rPr>
        <w:fldChar w:fldCharType="separate"/>
      </w:r>
      <w:r>
        <w:rPr>
          <w:noProof/>
        </w:rPr>
        <w:t>422</w:t>
      </w:r>
      <w:r>
        <w:rPr>
          <w:noProof/>
        </w:rPr>
        <w:fldChar w:fldCharType="end"/>
      </w:r>
    </w:p>
    <w:p w14:paraId="5D6D6C79" w14:textId="02A64F56" w:rsidR="00025381" w:rsidRDefault="00025381" w:rsidP="00025381">
      <w:pPr>
        <w:pStyle w:val="TOC8"/>
        <w:rPr>
          <w:rFonts w:asciiTheme="minorHAnsi" w:eastAsiaTheme="minorEastAsia" w:hAnsiTheme="minorHAnsi" w:cstheme="minorBidi"/>
          <w:b w:val="0"/>
          <w:noProof/>
          <w:szCs w:val="22"/>
          <w:lang w:eastAsia="en-GB"/>
        </w:rPr>
      </w:pPr>
      <w:r>
        <w:rPr>
          <w:noProof/>
        </w:rPr>
        <w:t>Annex V (informative):  Delay Adaptation and Example Uses of DBI Signaling</w:t>
      </w:r>
      <w:r>
        <w:rPr>
          <w:noProof/>
        </w:rPr>
        <w:tab/>
      </w:r>
      <w:r>
        <w:rPr>
          <w:noProof/>
        </w:rPr>
        <w:fldChar w:fldCharType="begin" w:fldLock="1"/>
      </w:r>
      <w:r>
        <w:rPr>
          <w:noProof/>
        </w:rPr>
        <w:instrText xml:space="preserve"> PAGEREF _Toc130386769 \h </w:instrText>
      </w:r>
      <w:r>
        <w:rPr>
          <w:noProof/>
        </w:rPr>
      </w:r>
      <w:r>
        <w:rPr>
          <w:noProof/>
        </w:rPr>
        <w:fldChar w:fldCharType="separate"/>
      </w:r>
      <w:r>
        <w:rPr>
          <w:noProof/>
        </w:rPr>
        <w:t>423</w:t>
      </w:r>
      <w:r>
        <w:rPr>
          <w:noProof/>
        </w:rPr>
        <w:fldChar w:fldCharType="end"/>
      </w:r>
    </w:p>
    <w:p w14:paraId="49E75086" w14:textId="112E3A7F" w:rsidR="00025381" w:rsidRDefault="00025381">
      <w:pPr>
        <w:pStyle w:val="TOC1"/>
        <w:rPr>
          <w:rFonts w:asciiTheme="minorHAnsi" w:eastAsiaTheme="minorEastAsia" w:hAnsiTheme="minorHAnsi" w:cstheme="minorBidi"/>
          <w:noProof/>
          <w:szCs w:val="22"/>
          <w:lang w:eastAsia="en-GB"/>
        </w:rPr>
      </w:pPr>
      <w:r>
        <w:rPr>
          <w:noProof/>
        </w:rPr>
        <w:t>V.1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_Toc130386770 \h </w:instrText>
      </w:r>
      <w:r>
        <w:rPr>
          <w:noProof/>
        </w:rPr>
      </w:r>
      <w:r>
        <w:rPr>
          <w:noProof/>
        </w:rPr>
        <w:fldChar w:fldCharType="separate"/>
      </w:r>
      <w:r>
        <w:rPr>
          <w:noProof/>
        </w:rPr>
        <w:t>423</w:t>
      </w:r>
      <w:r>
        <w:rPr>
          <w:noProof/>
        </w:rPr>
        <w:fldChar w:fldCharType="end"/>
      </w:r>
    </w:p>
    <w:p w14:paraId="4A08F41A" w14:textId="3DDD661E" w:rsidR="00025381" w:rsidRDefault="00025381">
      <w:pPr>
        <w:pStyle w:val="TOC1"/>
        <w:rPr>
          <w:rFonts w:asciiTheme="minorHAnsi" w:eastAsiaTheme="minorEastAsia" w:hAnsiTheme="minorHAnsi" w:cstheme="minorBidi"/>
          <w:noProof/>
          <w:szCs w:val="22"/>
          <w:lang w:eastAsia="en-GB"/>
        </w:rPr>
      </w:pPr>
      <w:r>
        <w:rPr>
          <w:noProof/>
        </w:rPr>
        <w:t>V.2</w:t>
      </w:r>
      <w:r>
        <w:rPr>
          <w:rFonts w:asciiTheme="minorHAnsi" w:eastAsiaTheme="minorEastAsia" w:hAnsiTheme="minorHAnsi" w:cstheme="minorBidi"/>
          <w:noProof/>
          <w:szCs w:val="22"/>
          <w:lang w:eastAsia="en-GB"/>
        </w:rPr>
        <w:tab/>
      </w:r>
      <w:r>
        <w:rPr>
          <w:noProof/>
        </w:rPr>
        <w:t>Example Signaling Flows on Delay Adaptation</w:t>
      </w:r>
      <w:r>
        <w:rPr>
          <w:noProof/>
        </w:rPr>
        <w:tab/>
      </w:r>
      <w:r>
        <w:rPr>
          <w:noProof/>
        </w:rPr>
        <w:fldChar w:fldCharType="begin" w:fldLock="1"/>
      </w:r>
      <w:r>
        <w:rPr>
          <w:noProof/>
        </w:rPr>
        <w:instrText xml:space="preserve"> PAGEREF _Toc130386771 \h </w:instrText>
      </w:r>
      <w:r>
        <w:rPr>
          <w:noProof/>
        </w:rPr>
      </w:r>
      <w:r>
        <w:rPr>
          <w:noProof/>
        </w:rPr>
        <w:fldChar w:fldCharType="separate"/>
      </w:r>
      <w:r>
        <w:rPr>
          <w:noProof/>
        </w:rPr>
        <w:t>423</w:t>
      </w:r>
      <w:r>
        <w:rPr>
          <w:noProof/>
        </w:rPr>
        <w:fldChar w:fldCharType="end"/>
      </w:r>
    </w:p>
    <w:p w14:paraId="548977F7" w14:textId="23CE5B23" w:rsidR="00025381" w:rsidRDefault="00025381">
      <w:pPr>
        <w:pStyle w:val="TOC1"/>
        <w:rPr>
          <w:rFonts w:asciiTheme="minorHAnsi" w:eastAsiaTheme="minorEastAsia" w:hAnsiTheme="minorHAnsi" w:cstheme="minorBidi"/>
          <w:noProof/>
          <w:szCs w:val="22"/>
          <w:lang w:eastAsia="en-GB"/>
        </w:rPr>
      </w:pPr>
      <w:r>
        <w:rPr>
          <w:noProof/>
        </w:rPr>
        <w:t>V.3</w:t>
      </w:r>
      <w:r>
        <w:rPr>
          <w:rFonts w:asciiTheme="minorHAnsi" w:eastAsiaTheme="minorEastAsia" w:hAnsiTheme="minorHAnsi" w:cstheme="minorBidi"/>
          <w:noProof/>
          <w:szCs w:val="22"/>
          <w:lang w:eastAsia="en-GB"/>
        </w:rPr>
        <w:tab/>
      </w:r>
      <w:r>
        <w:rPr>
          <w:noProof/>
        </w:rPr>
        <w:t>SDP Examples on DBI Signaling Capability</w:t>
      </w:r>
      <w:r>
        <w:rPr>
          <w:noProof/>
        </w:rPr>
        <w:tab/>
      </w:r>
      <w:r>
        <w:rPr>
          <w:noProof/>
        </w:rPr>
        <w:fldChar w:fldCharType="begin" w:fldLock="1"/>
      </w:r>
      <w:r>
        <w:rPr>
          <w:noProof/>
        </w:rPr>
        <w:instrText xml:space="preserve"> PAGEREF _Toc130386772 \h </w:instrText>
      </w:r>
      <w:r>
        <w:rPr>
          <w:noProof/>
        </w:rPr>
      </w:r>
      <w:r>
        <w:rPr>
          <w:noProof/>
        </w:rPr>
        <w:fldChar w:fldCharType="separate"/>
      </w:r>
      <w:r>
        <w:rPr>
          <w:noProof/>
        </w:rPr>
        <w:t>429</w:t>
      </w:r>
      <w:r>
        <w:rPr>
          <w:noProof/>
        </w:rPr>
        <w:fldChar w:fldCharType="end"/>
      </w:r>
    </w:p>
    <w:p w14:paraId="38CC1580" w14:textId="4F1A9A20" w:rsidR="00025381" w:rsidRDefault="00025381" w:rsidP="00025381">
      <w:pPr>
        <w:pStyle w:val="TOC8"/>
        <w:rPr>
          <w:rFonts w:asciiTheme="minorHAnsi" w:eastAsiaTheme="minorEastAsia" w:hAnsiTheme="minorHAnsi" w:cstheme="minorBidi"/>
          <w:b w:val="0"/>
          <w:noProof/>
          <w:szCs w:val="22"/>
          <w:lang w:eastAsia="en-GB"/>
        </w:rPr>
      </w:pPr>
      <w:r>
        <w:rPr>
          <w:noProof/>
        </w:rPr>
        <w:t>Annex W (Normative): Coverage and Handoff Enhancements using Multimedia Error Robustness (CHEM)</w:t>
      </w:r>
      <w:r>
        <w:rPr>
          <w:noProof/>
        </w:rPr>
        <w:tab/>
      </w:r>
      <w:r>
        <w:rPr>
          <w:noProof/>
        </w:rPr>
        <w:fldChar w:fldCharType="begin" w:fldLock="1"/>
      </w:r>
      <w:r>
        <w:rPr>
          <w:noProof/>
        </w:rPr>
        <w:instrText xml:space="preserve"> PAGEREF _Toc130386773 \h </w:instrText>
      </w:r>
      <w:r>
        <w:rPr>
          <w:noProof/>
        </w:rPr>
      </w:r>
      <w:r>
        <w:rPr>
          <w:noProof/>
        </w:rPr>
        <w:fldChar w:fldCharType="separate"/>
      </w:r>
      <w:r>
        <w:rPr>
          <w:noProof/>
        </w:rPr>
        <w:t>430</w:t>
      </w:r>
      <w:r>
        <w:rPr>
          <w:noProof/>
        </w:rPr>
        <w:fldChar w:fldCharType="end"/>
      </w:r>
    </w:p>
    <w:p w14:paraId="08619004" w14:textId="145F66E1" w:rsidR="00025381" w:rsidRDefault="00025381">
      <w:pPr>
        <w:pStyle w:val="TOC1"/>
        <w:rPr>
          <w:rFonts w:asciiTheme="minorHAnsi" w:eastAsiaTheme="minorEastAsia" w:hAnsiTheme="minorHAnsi" w:cstheme="minorBidi"/>
          <w:noProof/>
          <w:szCs w:val="22"/>
          <w:lang w:eastAsia="en-GB"/>
        </w:rPr>
      </w:pPr>
      <w:r>
        <w:rPr>
          <w:noProof/>
          <w:lang w:eastAsia="ko-KR"/>
        </w:rPr>
        <w:t>W.1</w:t>
      </w:r>
      <w:r>
        <w:rPr>
          <w:rFonts w:asciiTheme="minorHAnsi" w:eastAsiaTheme="minorEastAsia" w:hAnsiTheme="minorHAnsi" w:cstheme="minorBidi"/>
          <w:noProof/>
          <w:szCs w:val="22"/>
          <w:lang w:eastAsia="en-GB"/>
        </w:rPr>
        <w:tab/>
      </w:r>
      <w:r>
        <w:rPr>
          <w:noProof/>
          <w:lang w:eastAsia="ko-KR"/>
        </w:rPr>
        <w:t>General</w:t>
      </w:r>
      <w:r>
        <w:rPr>
          <w:noProof/>
        </w:rPr>
        <w:tab/>
      </w:r>
      <w:r>
        <w:rPr>
          <w:noProof/>
        </w:rPr>
        <w:fldChar w:fldCharType="begin" w:fldLock="1"/>
      </w:r>
      <w:r>
        <w:rPr>
          <w:noProof/>
        </w:rPr>
        <w:instrText xml:space="preserve"> PAGEREF _Toc130386774 \h </w:instrText>
      </w:r>
      <w:r>
        <w:rPr>
          <w:noProof/>
        </w:rPr>
      </w:r>
      <w:r>
        <w:rPr>
          <w:noProof/>
        </w:rPr>
        <w:fldChar w:fldCharType="separate"/>
      </w:r>
      <w:r>
        <w:rPr>
          <w:noProof/>
        </w:rPr>
        <w:t>430</w:t>
      </w:r>
      <w:r>
        <w:rPr>
          <w:noProof/>
        </w:rPr>
        <w:fldChar w:fldCharType="end"/>
      </w:r>
    </w:p>
    <w:p w14:paraId="21DEABFE" w14:textId="571BCBD5" w:rsidR="00025381" w:rsidRDefault="00025381">
      <w:pPr>
        <w:pStyle w:val="TOC1"/>
        <w:rPr>
          <w:rFonts w:asciiTheme="minorHAnsi" w:eastAsiaTheme="minorEastAsia" w:hAnsiTheme="minorHAnsi" w:cstheme="minorBidi"/>
          <w:noProof/>
          <w:szCs w:val="22"/>
          <w:lang w:eastAsia="en-GB"/>
        </w:rPr>
      </w:pPr>
      <w:r>
        <w:rPr>
          <w:noProof/>
          <w:lang w:eastAsia="ko-KR"/>
        </w:rPr>
        <w:t>W.2</w:t>
      </w:r>
      <w:r>
        <w:rPr>
          <w:rFonts w:asciiTheme="minorHAnsi" w:eastAsiaTheme="minorEastAsia" w:hAnsiTheme="minorHAnsi" w:cstheme="minorBidi"/>
          <w:noProof/>
          <w:szCs w:val="22"/>
          <w:lang w:eastAsia="en-GB"/>
        </w:rPr>
        <w:tab/>
      </w:r>
      <w:r>
        <w:rPr>
          <w:noProof/>
        </w:rPr>
        <w:t>Adaptation to Packet Losses without application layer redundancy</w:t>
      </w:r>
      <w:r>
        <w:rPr>
          <w:noProof/>
        </w:rPr>
        <w:tab/>
      </w:r>
      <w:r>
        <w:rPr>
          <w:noProof/>
        </w:rPr>
        <w:fldChar w:fldCharType="begin" w:fldLock="1"/>
      </w:r>
      <w:r>
        <w:rPr>
          <w:noProof/>
        </w:rPr>
        <w:instrText xml:space="preserve"> PAGEREF _Toc130386775 \h </w:instrText>
      </w:r>
      <w:r>
        <w:rPr>
          <w:noProof/>
        </w:rPr>
      </w:r>
      <w:r>
        <w:rPr>
          <w:noProof/>
        </w:rPr>
        <w:fldChar w:fldCharType="separate"/>
      </w:r>
      <w:r>
        <w:rPr>
          <w:noProof/>
        </w:rPr>
        <w:t>431</w:t>
      </w:r>
      <w:r>
        <w:rPr>
          <w:noProof/>
        </w:rPr>
        <w:fldChar w:fldCharType="end"/>
      </w:r>
    </w:p>
    <w:p w14:paraId="7678EE23" w14:textId="77AC5EA3" w:rsidR="00025381" w:rsidRDefault="00025381">
      <w:pPr>
        <w:pStyle w:val="TOC1"/>
        <w:rPr>
          <w:rFonts w:asciiTheme="minorHAnsi" w:eastAsiaTheme="minorEastAsia" w:hAnsiTheme="minorHAnsi" w:cstheme="minorBidi"/>
          <w:noProof/>
          <w:szCs w:val="22"/>
          <w:lang w:eastAsia="en-GB"/>
        </w:rPr>
      </w:pPr>
      <w:r>
        <w:rPr>
          <w:noProof/>
          <w:lang w:eastAsia="ko-KR"/>
        </w:rPr>
        <w:t>W.3</w:t>
      </w:r>
      <w:r>
        <w:rPr>
          <w:rFonts w:asciiTheme="minorHAnsi" w:eastAsiaTheme="minorEastAsia" w:hAnsiTheme="minorHAnsi" w:cstheme="minorBidi"/>
          <w:noProof/>
          <w:szCs w:val="22"/>
          <w:lang w:eastAsia="en-GB"/>
        </w:rPr>
        <w:tab/>
      </w:r>
      <w:r>
        <w:rPr>
          <w:noProof/>
        </w:rPr>
        <w:t>Adaptation to Packet Losses using Application Layer Redundancy</w:t>
      </w:r>
      <w:r>
        <w:rPr>
          <w:noProof/>
        </w:rPr>
        <w:tab/>
      </w:r>
      <w:r>
        <w:rPr>
          <w:noProof/>
        </w:rPr>
        <w:fldChar w:fldCharType="begin" w:fldLock="1"/>
      </w:r>
      <w:r>
        <w:rPr>
          <w:noProof/>
        </w:rPr>
        <w:instrText xml:space="preserve"> PAGEREF _Toc130386776 \h </w:instrText>
      </w:r>
      <w:r>
        <w:rPr>
          <w:noProof/>
        </w:rPr>
      </w:r>
      <w:r>
        <w:rPr>
          <w:noProof/>
        </w:rPr>
        <w:fldChar w:fldCharType="separate"/>
      </w:r>
      <w:r>
        <w:rPr>
          <w:noProof/>
        </w:rPr>
        <w:t>431</w:t>
      </w:r>
      <w:r>
        <w:rPr>
          <w:noProof/>
        </w:rPr>
        <w:fldChar w:fldCharType="end"/>
      </w:r>
    </w:p>
    <w:p w14:paraId="18549DC4" w14:textId="6600B6E6" w:rsidR="00025381" w:rsidRDefault="00025381">
      <w:pPr>
        <w:pStyle w:val="TOC1"/>
        <w:rPr>
          <w:rFonts w:asciiTheme="minorHAnsi" w:eastAsiaTheme="minorEastAsia" w:hAnsiTheme="minorHAnsi" w:cstheme="minorBidi"/>
          <w:noProof/>
          <w:szCs w:val="22"/>
          <w:lang w:eastAsia="en-GB"/>
        </w:rPr>
      </w:pPr>
      <w:r>
        <w:rPr>
          <w:noProof/>
          <w:lang w:eastAsia="ko-KR"/>
        </w:rPr>
        <w:t>W.</w:t>
      </w:r>
      <w:r>
        <w:rPr>
          <w:noProof/>
        </w:rPr>
        <w:t>4</w:t>
      </w:r>
      <w:r>
        <w:rPr>
          <w:rFonts w:asciiTheme="minorHAnsi" w:eastAsiaTheme="minorEastAsia" w:hAnsiTheme="minorHAnsi" w:cstheme="minorBidi"/>
          <w:noProof/>
          <w:szCs w:val="22"/>
          <w:lang w:eastAsia="en-GB"/>
        </w:rPr>
        <w:tab/>
      </w:r>
      <w:r>
        <w:rPr>
          <w:noProof/>
        </w:rPr>
        <w:t>Negotiation of End-to-End and Uplink/Downlink PLR</w:t>
      </w:r>
      <w:r>
        <w:rPr>
          <w:noProof/>
        </w:rPr>
        <w:tab/>
      </w:r>
      <w:r>
        <w:rPr>
          <w:noProof/>
        </w:rPr>
        <w:fldChar w:fldCharType="begin" w:fldLock="1"/>
      </w:r>
      <w:r>
        <w:rPr>
          <w:noProof/>
        </w:rPr>
        <w:instrText xml:space="preserve"> PAGEREF _Toc130386777 \h </w:instrText>
      </w:r>
      <w:r>
        <w:rPr>
          <w:noProof/>
        </w:rPr>
      </w:r>
      <w:r>
        <w:rPr>
          <w:noProof/>
        </w:rPr>
        <w:fldChar w:fldCharType="separate"/>
      </w:r>
      <w:r>
        <w:rPr>
          <w:noProof/>
        </w:rPr>
        <w:t>433</w:t>
      </w:r>
      <w:r>
        <w:rPr>
          <w:noProof/>
        </w:rPr>
        <w:fldChar w:fldCharType="end"/>
      </w:r>
    </w:p>
    <w:p w14:paraId="01353529" w14:textId="5BC1C741" w:rsidR="00025381" w:rsidRDefault="00025381">
      <w:pPr>
        <w:pStyle w:val="TOC2"/>
        <w:rPr>
          <w:rFonts w:asciiTheme="minorHAnsi" w:eastAsiaTheme="minorEastAsia" w:hAnsiTheme="minorHAnsi" w:cstheme="minorBidi"/>
          <w:noProof/>
          <w:sz w:val="22"/>
          <w:szCs w:val="22"/>
          <w:lang w:eastAsia="en-GB"/>
        </w:rPr>
      </w:pPr>
      <w:r>
        <w:rPr>
          <w:noProof/>
        </w:rPr>
        <w:t>W.4.1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_Toc130386778 \h </w:instrText>
      </w:r>
      <w:r>
        <w:rPr>
          <w:noProof/>
        </w:rPr>
      </w:r>
      <w:r>
        <w:rPr>
          <w:noProof/>
        </w:rPr>
        <w:fldChar w:fldCharType="separate"/>
      </w:r>
      <w:r>
        <w:rPr>
          <w:noProof/>
        </w:rPr>
        <w:t>433</w:t>
      </w:r>
      <w:r>
        <w:rPr>
          <w:noProof/>
        </w:rPr>
        <w:fldChar w:fldCharType="end"/>
      </w:r>
    </w:p>
    <w:p w14:paraId="714507E9" w14:textId="27252A1E" w:rsidR="00025381" w:rsidRDefault="00025381">
      <w:pPr>
        <w:pStyle w:val="TOC2"/>
        <w:rPr>
          <w:rFonts w:asciiTheme="minorHAnsi" w:eastAsiaTheme="minorEastAsia" w:hAnsiTheme="minorHAnsi" w:cstheme="minorBidi"/>
          <w:noProof/>
          <w:sz w:val="22"/>
          <w:szCs w:val="22"/>
          <w:lang w:eastAsia="en-GB"/>
        </w:rPr>
      </w:pPr>
      <w:r>
        <w:rPr>
          <w:noProof/>
        </w:rPr>
        <w:t>W.4.2</w:t>
      </w:r>
      <w:r>
        <w:rPr>
          <w:rFonts w:asciiTheme="minorHAnsi" w:eastAsiaTheme="minorEastAsia" w:hAnsiTheme="minorHAnsi" w:cstheme="minorBidi"/>
          <w:noProof/>
          <w:sz w:val="22"/>
          <w:szCs w:val="22"/>
          <w:lang w:eastAsia="en-GB"/>
        </w:rPr>
        <w:tab/>
      </w:r>
      <w:r>
        <w:rPr>
          <w:noProof/>
        </w:rPr>
        <w:t>`Offering MTSI Client</w:t>
      </w:r>
      <w:r>
        <w:rPr>
          <w:noProof/>
        </w:rPr>
        <w:tab/>
      </w:r>
      <w:r>
        <w:rPr>
          <w:noProof/>
        </w:rPr>
        <w:fldChar w:fldCharType="begin" w:fldLock="1"/>
      </w:r>
      <w:r>
        <w:rPr>
          <w:noProof/>
        </w:rPr>
        <w:instrText xml:space="preserve"> PAGEREF _Toc130386779 \h </w:instrText>
      </w:r>
      <w:r>
        <w:rPr>
          <w:noProof/>
        </w:rPr>
      </w:r>
      <w:r>
        <w:rPr>
          <w:noProof/>
        </w:rPr>
        <w:fldChar w:fldCharType="separate"/>
      </w:r>
      <w:r>
        <w:rPr>
          <w:noProof/>
        </w:rPr>
        <w:t>433</w:t>
      </w:r>
      <w:r>
        <w:rPr>
          <w:noProof/>
        </w:rPr>
        <w:fldChar w:fldCharType="end"/>
      </w:r>
    </w:p>
    <w:p w14:paraId="004D6152" w14:textId="5F08C3FF" w:rsidR="00025381" w:rsidRDefault="00025381">
      <w:pPr>
        <w:pStyle w:val="TOC2"/>
        <w:rPr>
          <w:rFonts w:asciiTheme="minorHAnsi" w:eastAsiaTheme="minorEastAsia" w:hAnsiTheme="minorHAnsi" w:cstheme="minorBidi"/>
          <w:noProof/>
          <w:sz w:val="22"/>
          <w:szCs w:val="22"/>
          <w:lang w:eastAsia="en-GB"/>
        </w:rPr>
      </w:pPr>
      <w:r>
        <w:rPr>
          <w:noProof/>
        </w:rPr>
        <w:t>W.4.3</w:t>
      </w:r>
      <w:r>
        <w:rPr>
          <w:rFonts w:asciiTheme="minorHAnsi" w:eastAsiaTheme="minorEastAsia" w:hAnsiTheme="minorHAnsi" w:cstheme="minorBidi"/>
          <w:noProof/>
          <w:sz w:val="22"/>
          <w:szCs w:val="22"/>
          <w:lang w:eastAsia="en-GB"/>
        </w:rPr>
        <w:tab/>
      </w:r>
      <w:r>
        <w:rPr>
          <w:noProof/>
        </w:rPr>
        <w:t>Answering MTSI Client</w:t>
      </w:r>
      <w:r>
        <w:rPr>
          <w:noProof/>
        </w:rPr>
        <w:tab/>
      </w:r>
      <w:r>
        <w:rPr>
          <w:noProof/>
        </w:rPr>
        <w:fldChar w:fldCharType="begin" w:fldLock="1"/>
      </w:r>
      <w:r>
        <w:rPr>
          <w:noProof/>
        </w:rPr>
        <w:instrText xml:space="preserve"> PAGEREF _Toc130386780 \h </w:instrText>
      </w:r>
      <w:r>
        <w:rPr>
          <w:noProof/>
        </w:rPr>
      </w:r>
      <w:r>
        <w:rPr>
          <w:noProof/>
        </w:rPr>
        <w:fldChar w:fldCharType="separate"/>
      </w:r>
      <w:r>
        <w:rPr>
          <w:noProof/>
        </w:rPr>
        <w:t>434</w:t>
      </w:r>
      <w:r>
        <w:rPr>
          <w:noProof/>
        </w:rPr>
        <w:fldChar w:fldCharType="end"/>
      </w:r>
    </w:p>
    <w:p w14:paraId="339B468E" w14:textId="223FBF75" w:rsidR="00025381" w:rsidRDefault="00025381" w:rsidP="00025381">
      <w:pPr>
        <w:pStyle w:val="TOC8"/>
        <w:rPr>
          <w:rFonts w:asciiTheme="minorHAnsi" w:eastAsiaTheme="minorEastAsia" w:hAnsiTheme="minorHAnsi" w:cstheme="minorBidi"/>
          <w:b w:val="0"/>
          <w:noProof/>
          <w:szCs w:val="22"/>
          <w:lang w:eastAsia="en-GB"/>
        </w:rPr>
      </w:pPr>
      <w:r>
        <w:rPr>
          <w:noProof/>
        </w:rPr>
        <w:t>Annex X (Informative):  Example Maximum Packet Loss Rate (Max. PLR) Values for Setting CHEM Handover Thresholds</w:t>
      </w:r>
      <w:r>
        <w:rPr>
          <w:noProof/>
        </w:rPr>
        <w:tab/>
      </w:r>
      <w:r>
        <w:rPr>
          <w:noProof/>
        </w:rPr>
        <w:fldChar w:fldCharType="begin" w:fldLock="1"/>
      </w:r>
      <w:r>
        <w:rPr>
          <w:noProof/>
        </w:rPr>
        <w:instrText xml:space="preserve"> PAGEREF _Toc130386781 \h </w:instrText>
      </w:r>
      <w:r>
        <w:rPr>
          <w:noProof/>
        </w:rPr>
      </w:r>
      <w:r>
        <w:rPr>
          <w:noProof/>
        </w:rPr>
        <w:fldChar w:fldCharType="separate"/>
      </w:r>
      <w:r>
        <w:rPr>
          <w:noProof/>
        </w:rPr>
        <w:t>435</w:t>
      </w:r>
      <w:r>
        <w:rPr>
          <w:noProof/>
        </w:rPr>
        <w:fldChar w:fldCharType="end"/>
      </w:r>
    </w:p>
    <w:p w14:paraId="66EE7F2A" w14:textId="5DEA49B0" w:rsidR="00025381" w:rsidRDefault="00025381">
      <w:pPr>
        <w:pStyle w:val="TOC1"/>
        <w:rPr>
          <w:rFonts w:asciiTheme="minorHAnsi" w:eastAsiaTheme="minorEastAsia" w:hAnsiTheme="minorHAnsi" w:cstheme="minorBidi"/>
          <w:noProof/>
          <w:szCs w:val="22"/>
          <w:lang w:eastAsia="en-GB"/>
        </w:rPr>
      </w:pPr>
      <w:r>
        <w:rPr>
          <w:noProof/>
          <w:lang w:eastAsia="ko-KR"/>
        </w:rPr>
        <w:t>X.1</w:t>
      </w:r>
      <w:r>
        <w:rPr>
          <w:rFonts w:asciiTheme="minorHAnsi" w:eastAsiaTheme="minorEastAsia" w:hAnsiTheme="minorHAnsi" w:cstheme="minorBidi"/>
          <w:noProof/>
          <w:szCs w:val="22"/>
          <w:lang w:eastAsia="en-GB"/>
        </w:rPr>
        <w:tab/>
      </w:r>
      <w:r>
        <w:rPr>
          <w:noProof/>
          <w:lang w:eastAsia="ko-KR"/>
        </w:rPr>
        <w:t>Maximum Packet Loss Rate (Max. PLR) for Speech</w:t>
      </w:r>
      <w:r>
        <w:rPr>
          <w:noProof/>
        </w:rPr>
        <w:tab/>
      </w:r>
      <w:r>
        <w:rPr>
          <w:noProof/>
        </w:rPr>
        <w:fldChar w:fldCharType="begin" w:fldLock="1"/>
      </w:r>
      <w:r>
        <w:rPr>
          <w:noProof/>
        </w:rPr>
        <w:instrText xml:space="preserve"> PAGEREF _Toc130386782 \h </w:instrText>
      </w:r>
      <w:r>
        <w:rPr>
          <w:noProof/>
        </w:rPr>
      </w:r>
      <w:r>
        <w:rPr>
          <w:noProof/>
        </w:rPr>
        <w:fldChar w:fldCharType="separate"/>
      </w:r>
      <w:r>
        <w:rPr>
          <w:noProof/>
        </w:rPr>
        <w:t>435</w:t>
      </w:r>
      <w:r>
        <w:rPr>
          <w:noProof/>
        </w:rPr>
        <w:fldChar w:fldCharType="end"/>
      </w:r>
    </w:p>
    <w:p w14:paraId="669164B8" w14:textId="69FF5F2C" w:rsidR="00025381" w:rsidRDefault="00025381">
      <w:pPr>
        <w:pStyle w:val="TOC2"/>
        <w:rPr>
          <w:rFonts w:asciiTheme="minorHAnsi" w:eastAsiaTheme="minorEastAsia" w:hAnsiTheme="minorHAnsi" w:cstheme="minorBidi"/>
          <w:noProof/>
          <w:sz w:val="22"/>
          <w:szCs w:val="22"/>
          <w:lang w:eastAsia="en-GB"/>
        </w:rPr>
      </w:pPr>
      <w:r w:rsidRPr="00316CC4">
        <w:rPr>
          <w:noProof/>
          <w:lang w:val="en-US" w:eastAsia="ko-KR"/>
        </w:rPr>
        <w:t>X.1.1</w:t>
      </w:r>
      <w:r>
        <w:rPr>
          <w:rFonts w:asciiTheme="minorHAnsi" w:eastAsiaTheme="minorEastAsia" w:hAnsiTheme="minorHAnsi" w:cstheme="minorBidi"/>
          <w:noProof/>
          <w:sz w:val="22"/>
          <w:szCs w:val="22"/>
          <w:lang w:eastAsia="en-GB"/>
        </w:rPr>
        <w:tab/>
      </w:r>
      <w:r w:rsidRPr="00316CC4">
        <w:rPr>
          <w:noProof/>
          <w:lang w:val="en-US" w:eastAsia="ko-KR"/>
        </w:rPr>
        <w:t>Max. PLR recommendation without Application Layer Redundancy</w:t>
      </w:r>
      <w:r>
        <w:rPr>
          <w:noProof/>
        </w:rPr>
        <w:tab/>
      </w:r>
      <w:r>
        <w:rPr>
          <w:noProof/>
        </w:rPr>
        <w:fldChar w:fldCharType="begin" w:fldLock="1"/>
      </w:r>
      <w:r>
        <w:rPr>
          <w:noProof/>
        </w:rPr>
        <w:instrText xml:space="preserve"> PAGEREF _Toc130386783 \h </w:instrText>
      </w:r>
      <w:r>
        <w:rPr>
          <w:noProof/>
        </w:rPr>
      </w:r>
      <w:r>
        <w:rPr>
          <w:noProof/>
        </w:rPr>
        <w:fldChar w:fldCharType="separate"/>
      </w:r>
      <w:r>
        <w:rPr>
          <w:noProof/>
        </w:rPr>
        <w:t>436</w:t>
      </w:r>
      <w:r>
        <w:rPr>
          <w:noProof/>
        </w:rPr>
        <w:fldChar w:fldCharType="end"/>
      </w:r>
    </w:p>
    <w:p w14:paraId="72D1C759" w14:textId="2814559E" w:rsidR="00025381" w:rsidRDefault="00025381">
      <w:pPr>
        <w:pStyle w:val="TOC2"/>
        <w:rPr>
          <w:rFonts w:asciiTheme="minorHAnsi" w:eastAsiaTheme="minorEastAsia" w:hAnsiTheme="minorHAnsi" w:cstheme="minorBidi"/>
          <w:noProof/>
          <w:sz w:val="22"/>
          <w:szCs w:val="22"/>
          <w:lang w:eastAsia="en-GB"/>
        </w:rPr>
      </w:pPr>
      <w:r w:rsidRPr="00316CC4">
        <w:rPr>
          <w:noProof/>
          <w:lang w:val="en-US" w:eastAsia="ko-KR"/>
        </w:rPr>
        <w:t>X.1.2</w:t>
      </w:r>
      <w:r>
        <w:rPr>
          <w:rFonts w:asciiTheme="minorHAnsi" w:eastAsiaTheme="minorEastAsia" w:hAnsiTheme="minorHAnsi" w:cstheme="minorBidi"/>
          <w:noProof/>
          <w:sz w:val="22"/>
          <w:szCs w:val="22"/>
          <w:lang w:eastAsia="en-GB"/>
        </w:rPr>
        <w:tab/>
      </w:r>
      <w:r w:rsidRPr="00316CC4">
        <w:rPr>
          <w:noProof/>
          <w:lang w:val="en-US" w:eastAsia="ko-KR"/>
        </w:rPr>
        <w:t>Max. PLR recommendation with Application Layer Redundancy</w:t>
      </w:r>
      <w:r>
        <w:rPr>
          <w:noProof/>
        </w:rPr>
        <w:tab/>
      </w:r>
      <w:r>
        <w:rPr>
          <w:noProof/>
        </w:rPr>
        <w:fldChar w:fldCharType="begin" w:fldLock="1"/>
      </w:r>
      <w:r>
        <w:rPr>
          <w:noProof/>
        </w:rPr>
        <w:instrText xml:space="preserve"> PAGEREF _Toc130386784 \h </w:instrText>
      </w:r>
      <w:r>
        <w:rPr>
          <w:noProof/>
        </w:rPr>
      </w:r>
      <w:r>
        <w:rPr>
          <w:noProof/>
        </w:rPr>
        <w:fldChar w:fldCharType="separate"/>
      </w:r>
      <w:r>
        <w:rPr>
          <w:noProof/>
        </w:rPr>
        <w:t>436</w:t>
      </w:r>
      <w:r>
        <w:rPr>
          <w:noProof/>
        </w:rPr>
        <w:fldChar w:fldCharType="end"/>
      </w:r>
    </w:p>
    <w:p w14:paraId="74D99FBC" w14:textId="5B684AEA" w:rsidR="00025381" w:rsidRDefault="00025381">
      <w:pPr>
        <w:pStyle w:val="TOC1"/>
        <w:rPr>
          <w:rFonts w:asciiTheme="minorHAnsi" w:eastAsiaTheme="minorEastAsia" w:hAnsiTheme="minorHAnsi" w:cstheme="minorBidi"/>
          <w:noProof/>
          <w:szCs w:val="22"/>
          <w:lang w:eastAsia="en-GB"/>
        </w:rPr>
      </w:pPr>
      <w:r>
        <w:rPr>
          <w:noProof/>
          <w:lang w:eastAsia="ko-KR"/>
        </w:rPr>
        <w:t>X.2</w:t>
      </w:r>
      <w:r>
        <w:rPr>
          <w:rFonts w:asciiTheme="minorHAnsi" w:eastAsiaTheme="minorEastAsia" w:hAnsiTheme="minorHAnsi" w:cstheme="minorBidi"/>
          <w:noProof/>
          <w:szCs w:val="22"/>
          <w:lang w:eastAsia="en-GB"/>
        </w:rPr>
        <w:tab/>
      </w:r>
      <w:r>
        <w:rPr>
          <w:noProof/>
          <w:lang w:eastAsia="ko-KR"/>
        </w:rPr>
        <w:t>SDP Examples of the CHEM Feature (informative)</w:t>
      </w:r>
      <w:r>
        <w:rPr>
          <w:noProof/>
        </w:rPr>
        <w:tab/>
      </w:r>
      <w:r>
        <w:rPr>
          <w:noProof/>
        </w:rPr>
        <w:fldChar w:fldCharType="begin" w:fldLock="1"/>
      </w:r>
      <w:r>
        <w:rPr>
          <w:noProof/>
        </w:rPr>
        <w:instrText xml:space="preserve"> PAGEREF _Toc130386785 \h </w:instrText>
      </w:r>
      <w:r>
        <w:rPr>
          <w:noProof/>
        </w:rPr>
      </w:r>
      <w:r>
        <w:rPr>
          <w:noProof/>
        </w:rPr>
        <w:fldChar w:fldCharType="separate"/>
      </w:r>
      <w:r>
        <w:rPr>
          <w:noProof/>
        </w:rPr>
        <w:t>436</w:t>
      </w:r>
      <w:r>
        <w:rPr>
          <w:noProof/>
        </w:rPr>
        <w:fldChar w:fldCharType="end"/>
      </w:r>
    </w:p>
    <w:p w14:paraId="5BD1D99E" w14:textId="462024FF" w:rsidR="00025381" w:rsidRDefault="00025381">
      <w:pPr>
        <w:pStyle w:val="TOC2"/>
        <w:rPr>
          <w:rFonts w:asciiTheme="minorHAnsi" w:eastAsiaTheme="minorEastAsia" w:hAnsiTheme="minorHAnsi" w:cstheme="minorBidi"/>
          <w:noProof/>
          <w:sz w:val="22"/>
          <w:szCs w:val="22"/>
          <w:lang w:eastAsia="en-GB"/>
        </w:rPr>
      </w:pPr>
      <w:r>
        <w:rPr>
          <w:noProof/>
        </w:rPr>
        <w:t>X.2.1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_Toc130386786 \h </w:instrText>
      </w:r>
      <w:r>
        <w:rPr>
          <w:noProof/>
        </w:rPr>
      </w:r>
      <w:r>
        <w:rPr>
          <w:noProof/>
        </w:rPr>
        <w:fldChar w:fldCharType="separate"/>
      </w:r>
      <w:r>
        <w:rPr>
          <w:noProof/>
        </w:rPr>
        <w:t>436</w:t>
      </w:r>
      <w:r>
        <w:rPr>
          <w:noProof/>
        </w:rPr>
        <w:fldChar w:fldCharType="end"/>
      </w:r>
    </w:p>
    <w:p w14:paraId="1C967903" w14:textId="61435549" w:rsidR="00025381" w:rsidRDefault="00025381">
      <w:pPr>
        <w:pStyle w:val="TOC2"/>
        <w:rPr>
          <w:rFonts w:asciiTheme="minorHAnsi" w:eastAsiaTheme="minorEastAsia" w:hAnsiTheme="minorHAnsi" w:cstheme="minorBidi"/>
          <w:noProof/>
          <w:sz w:val="22"/>
          <w:szCs w:val="22"/>
          <w:lang w:eastAsia="en-GB"/>
        </w:rPr>
      </w:pPr>
      <w:r>
        <w:rPr>
          <w:noProof/>
        </w:rPr>
        <w:t>X.2.2</w:t>
      </w:r>
      <w:r>
        <w:rPr>
          <w:rFonts w:asciiTheme="minorHAnsi" w:eastAsiaTheme="minorEastAsia" w:hAnsiTheme="minorHAnsi" w:cstheme="minorBidi"/>
          <w:noProof/>
          <w:sz w:val="22"/>
          <w:szCs w:val="22"/>
          <w:lang w:eastAsia="en-GB"/>
        </w:rPr>
        <w:tab/>
      </w:r>
      <w:r>
        <w:rPr>
          <w:noProof/>
        </w:rPr>
        <w:t>Example of Adaptation to Packet Losses without Application Layer Redundancy</w:t>
      </w:r>
      <w:r>
        <w:rPr>
          <w:noProof/>
        </w:rPr>
        <w:tab/>
      </w:r>
      <w:r>
        <w:rPr>
          <w:noProof/>
        </w:rPr>
        <w:fldChar w:fldCharType="begin" w:fldLock="1"/>
      </w:r>
      <w:r>
        <w:rPr>
          <w:noProof/>
        </w:rPr>
        <w:instrText xml:space="preserve"> PAGEREF _Toc130386787 \h </w:instrText>
      </w:r>
      <w:r>
        <w:rPr>
          <w:noProof/>
        </w:rPr>
      </w:r>
      <w:r>
        <w:rPr>
          <w:noProof/>
        </w:rPr>
        <w:fldChar w:fldCharType="separate"/>
      </w:r>
      <w:r>
        <w:rPr>
          <w:noProof/>
        </w:rPr>
        <w:t>437</w:t>
      </w:r>
      <w:r>
        <w:rPr>
          <w:noProof/>
        </w:rPr>
        <w:fldChar w:fldCharType="end"/>
      </w:r>
    </w:p>
    <w:p w14:paraId="53AD302C" w14:textId="19750C46" w:rsidR="00025381" w:rsidRDefault="00025381">
      <w:pPr>
        <w:pStyle w:val="TOC2"/>
        <w:rPr>
          <w:rFonts w:asciiTheme="minorHAnsi" w:eastAsiaTheme="minorEastAsia" w:hAnsiTheme="minorHAnsi" w:cstheme="minorBidi"/>
          <w:noProof/>
          <w:sz w:val="22"/>
          <w:szCs w:val="22"/>
          <w:lang w:eastAsia="en-GB"/>
        </w:rPr>
      </w:pPr>
      <w:r>
        <w:rPr>
          <w:noProof/>
        </w:rPr>
        <w:t>X.2.3</w:t>
      </w:r>
      <w:r>
        <w:rPr>
          <w:rFonts w:asciiTheme="minorHAnsi" w:eastAsiaTheme="minorEastAsia" w:hAnsiTheme="minorHAnsi" w:cstheme="minorBidi"/>
          <w:noProof/>
          <w:sz w:val="22"/>
          <w:szCs w:val="22"/>
          <w:lang w:eastAsia="en-GB"/>
        </w:rPr>
        <w:tab/>
      </w:r>
      <w:r>
        <w:rPr>
          <w:noProof/>
        </w:rPr>
        <w:t>Example of Adaptation to Packet Losses with Application Layer Redundancy</w:t>
      </w:r>
      <w:r>
        <w:rPr>
          <w:noProof/>
        </w:rPr>
        <w:tab/>
      </w:r>
      <w:r>
        <w:rPr>
          <w:noProof/>
        </w:rPr>
        <w:fldChar w:fldCharType="begin" w:fldLock="1"/>
      </w:r>
      <w:r>
        <w:rPr>
          <w:noProof/>
        </w:rPr>
        <w:instrText xml:space="preserve"> PAGEREF _Toc130386788 \h </w:instrText>
      </w:r>
      <w:r>
        <w:rPr>
          <w:noProof/>
        </w:rPr>
      </w:r>
      <w:r>
        <w:rPr>
          <w:noProof/>
        </w:rPr>
        <w:fldChar w:fldCharType="separate"/>
      </w:r>
      <w:r>
        <w:rPr>
          <w:noProof/>
        </w:rPr>
        <w:t>438</w:t>
      </w:r>
      <w:r>
        <w:rPr>
          <w:noProof/>
        </w:rPr>
        <w:fldChar w:fldCharType="end"/>
      </w:r>
    </w:p>
    <w:p w14:paraId="361DD7C9" w14:textId="2767D419" w:rsidR="00025381" w:rsidRDefault="00025381">
      <w:pPr>
        <w:pStyle w:val="TOC2"/>
        <w:rPr>
          <w:rFonts w:asciiTheme="minorHAnsi" w:eastAsiaTheme="minorEastAsia" w:hAnsiTheme="minorHAnsi" w:cstheme="minorBidi"/>
          <w:noProof/>
          <w:sz w:val="22"/>
          <w:szCs w:val="22"/>
          <w:lang w:eastAsia="en-GB"/>
        </w:rPr>
      </w:pPr>
      <w:r>
        <w:rPr>
          <w:noProof/>
        </w:rPr>
        <w:t>X.2.4</w:t>
      </w:r>
      <w:r>
        <w:rPr>
          <w:rFonts w:asciiTheme="minorHAnsi" w:eastAsiaTheme="minorEastAsia" w:hAnsiTheme="minorHAnsi" w:cstheme="minorBidi"/>
          <w:noProof/>
          <w:sz w:val="22"/>
          <w:szCs w:val="22"/>
          <w:lang w:eastAsia="en-GB"/>
        </w:rPr>
        <w:tab/>
      </w:r>
      <w:r>
        <w:rPr>
          <w:noProof/>
        </w:rPr>
        <w:t>Example of Maximum End-to-End Packet Loss Rate</w:t>
      </w:r>
      <w:r>
        <w:rPr>
          <w:noProof/>
        </w:rPr>
        <w:tab/>
      </w:r>
      <w:r>
        <w:rPr>
          <w:noProof/>
        </w:rPr>
        <w:fldChar w:fldCharType="begin" w:fldLock="1"/>
      </w:r>
      <w:r>
        <w:rPr>
          <w:noProof/>
        </w:rPr>
        <w:instrText xml:space="preserve"> PAGEREF _Toc130386789 \h </w:instrText>
      </w:r>
      <w:r>
        <w:rPr>
          <w:noProof/>
        </w:rPr>
      </w:r>
      <w:r>
        <w:rPr>
          <w:noProof/>
        </w:rPr>
        <w:fldChar w:fldCharType="separate"/>
      </w:r>
      <w:r>
        <w:rPr>
          <w:noProof/>
        </w:rPr>
        <w:t>440</w:t>
      </w:r>
      <w:r>
        <w:rPr>
          <w:noProof/>
        </w:rPr>
        <w:fldChar w:fldCharType="end"/>
      </w:r>
    </w:p>
    <w:p w14:paraId="31EBFEA8" w14:textId="398EEA6E" w:rsidR="00025381" w:rsidRDefault="00025381" w:rsidP="00025381">
      <w:pPr>
        <w:pStyle w:val="TOC8"/>
        <w:rPr>
          <w:rFonts w:asciiTheme="minorHAnsi" w:eastAsiaTheme="minorEastAsia" w:hAnsiTheme="minorHAnsi" w:cstheme="minorBidi"/>
          <w:b w:val="0"/>
          <w:noProof/>
          <w:szCs w:val="22"/>
          <w:lang w:eastAsia="en-GB"/>
        </w:rPr>
      </w:pPr>
      <w:r>
        <w:rPr>
          <w:noProof/>
        </w:rPr>
        <w:t>Annex Y (informative): Change history</w:t>
      </w:r>
      <w:r>
        <w:rPr>
          <w:noProof/>
        </w:rPr>
        <w:tab/>
      </w:r>
      <w:r>
        <w:rPr>
          <w:noProof/>
        </w:rPr>
        <w:fldChar w:fldCharType="begin" w:fldLock="1"/>
      </w:r>
      <w:r>
        <w:rPr>
          <w:noProof/>
        </w:rPr>
        <w:instrText xml:space="preserve"> PAGEREF _Toc130386790 \h </w:instrText>
      </w:r>
      <w:r>
        <w:rPr>
          <w:noProof/>
        </w:rPr>
      </w:r>
      <w:r>
        <w:rPr>
          <w:noProof/>
        </w:rPr>
        <w:fldChar w:fldCharType="separate"/>
      </w:r>
      <w:r>
        <w:rPr>
          <w:noProof/>
        </w:rPr>
        <w:t>443</w:t>
      </w:r>
      <w:r>
        <w:rPr>
          <w:noProof/>
        </w:rPr>
        <w:fldChar w:fldCharType="end"/>
      </w:r>
    </w:p>
    <w:p w14:paraId="3447F3EC" w14:textId="45953531" w:rsidR="00B35D29" w:rsidRDefault="00935821">
      <w:r>
        <w:rPr>
          <w:noProof/>
          <w:sz w:val="22"/>
        </w:rPr>
        <w:fldChar w:fldCharType="end"/>
      </w:r>
    </w:p>
    <w:p w14:paraId="47657E80" w14:textId="77777777" w:rsidR="00B35D29" w:rsidRDefault="00B35D29">
      <w:pPr>
        <w:pStyle w:val="Heading1"/>
      </w:pPr>
      <w:r>
        <w:br w:type="page"/>
      </w:r>
      <w:bookmarkStart w:id="3" w:name="_Toc26369190"/>
      <w:bookmarkStart w:id="4" w:name="_Toc36227072"/>
      <w:bookmarkStart w:id="5" w:name="_Toc36228086"/>
      <w:bookmarkStart w:id="6" w:name="_Toc36228713"/>
      <w:bookmarkStart w:id="7" w:name="_Toc36229340"/>
      <w:bookmarkStart w:id="8" w:name="_Toc74606684"/>
      <w:bookmarkStart w:id="9" w:name="_Toc130386163"/>
      <w:r>
        <w:t>Foreword</w:t>
      </w:r>
      <w:bookmarkEnd w:id="3"/>
      <w:bookmarkEnd w:id="4"/>
      <w:bookmarkEnd w:id="5"/>
      <w:bookmarkEnd w:id="6"/>
      <w:bookmarkEnd w:id="7"/>
      <w:bookmarkEnd w:id="8"/>
      <w:bookmarkEnd w:id="9"/>
    </w:p>
    <w:p w14:paraId="1BB2BF35" w14:textId="77777777" w:rsidR="00B35D29" w:rsidRDefault="00B35D29">
      <w:r>
        <w:t>This Technical Specification has been produced by the 3</w:t>
      </w:r>
      <w:r>
        <w:rPr>
          <w:vertAlign w:val="superscript"/>
        </w:rPr>
        <w:t>rd</w:t>
      </w:r>
      <w:r>
        <w:t xml:space="preserve"> Generation Partnership Project (3GPP).</w:t>
      </w:r>
    </w:p>
    <w:p w14:paraId="335E0B67" w14:textId="77777777" w:rsidR="00B35D29" w:rsidRDefault="00B35D29">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9E83C45" w14:textId="77777777" w:rsidR="00B35D29" w:rsidRDefault="00B35D29">
      <w:pPr>
        <w:pStyle w:val="B1"/>
      </w:pPr>
      <w:r>
        <w:t>Version x.y.z</w:t>
      </w:r>
    </w:p>
    <w:p w14:paraId="1D5CF258" w14:textId="77777777" w:rsidR="00B35D29" w:rsidRDefault="00B35D29">
      <w:pPr>
        <w:pStyle w:val="B1"/>
      </w:pPr>
      <w:r>
        <w:t>where:</w:t>
      </w:r>
    </w:p>
    <w:p w14:paraId="11C9D431" w14:textId="77777777" w:rsidR="00B35D29" w:rsidRDefault="00B35D29">
      <w:pPr>
        <w:pStyle w:val="B2"/>
      </w:pPr>
      <w:r>
        <w:t>x</w:t>
      </w:r>
      <w:r>
        <w:tab/>
        <w:t>the first digit:</w:t>
      </w:r>
    </w:p>
    <w:p w14:paraId="06DE1473" w14:textId="77777777" w:rsidR="00B35D29" w:rsidRDefault="00B35D29">
      <w:pPr>
        <w:pStyle w:val="B3"/>
      </w:pPr>
      <w:r>
        <w:t>1</w:t>
      </w:r>
      <w:r>
        <w:tab/>
        <w:t>presented to TSG for information;</w:t>
      </w:r>
    </w:p>
    <w:p w14:paraId="10C33F8B" w14:textId="77777777" w:rsidR="00B35D29" w:rsidRDefault="00B35D29">
      <w:pPr>
        <w:pStyle w:val="B3"/>
      </w:pPr>
      <w:r>
        <w:t>2</w:t>
      </w:r>
      <w:r>
        <w:tab/>
        <w:t>presented to TSG for approval;</w:t>
      </w:r>
    </w:p>
    <w:p w14:paraId="2D698114" w14:textId="77777777" w:rsidR="00B35D29" w:rsidRDefault="00B35D29">
      <w:pPr>
        <w:pStyle w:val="B3"/>
      </w:pPr>
      <w:r>
        <w:t>3</w:t>
      </w:r>
      <w:r>
        <w:tab/>
        <w:t>or greater indicates TSG approved document under change control.</w:t>
      </w:r>
    </w:p>
    <w:p w14:paraId="43899DFA" w14:textId="77777777" w:rsidR="00B35D29" w:rsidRDefault="00B35D29">
      <w:pPr>
        <w:pStyle w:val="B2"/>
      </w:pPr>
      <w:r>
        <w:t>y</w:t>
      </w:r>
      <w:r>
        <w:tab/>
        <w:t>the second digit is incremented for all changes of substance, i.e. technical enhancements, corrections, updates, etc.</w:t>
      </w:r>
    </w:p>
    <w:p w14:paraId="117E6520" w14:textId="77777777" w:rsidR="00B35D29" w:rsidRDefault="00B35D29">
      <w:pPr>
        <w:pStyle w:val="B2"/>
      </w:pPr>
      <w:r>
        <w:t>z</w:t>
      </w:r>
      <w:r>
        <w:tab/>
        <w:t>the third digit is incremented when editorial only changes have been incorporated in the document.</w:t>
      </w:r>
    </w:p>
    <w:p w14:paraId="38FA4648" w14:textId="77777777" w:rsidR="00B35D29" w:rsidRDefault="00B35D29">
      <w:pPr>
        <w:pStyle w:val="Heading1"/>
      </w:pPr>
      <w:bookmarkStart w:id="10" w:name="_Toc26369191"/>
      <w:bookmarkStart w:id="11" w:name="_Toc36227073"/>
      <w:bookmarkStart w:id="12" w:name="_Toc36228087"/>
      <w:bookmarkStart w:id="13" w:name="_Toc36228714"/>
      <w:bookmarkStart w:id="14" w:name="_Toc36229341"/>
      <w:bookmarkStart w:id="15" w:name="_Toc74606685"/>
      <w:bookmarkStart w:id="16" w:name="_Toc130386164"/>
      <w:r>
        <w:t>Introduction</w:t>
      </w:r>
      <w:bookmarkEnd w:id="10"/>
      <w:bookmarkEnd w:id="11"/>
      <w:bookmarkEnd w:id="12"/>
      <w:bookmarkEnd w:id="13"/>
      <w:bookmarkEnd w:id="14"/>
      <w:bookmarkEnd w:id="15"/>
      <w:bookmarkEnd w:id="16"/>
    </w:p>
    <w:p w14:paraId="746700D5" w14:textId="77777777" w:rsidR="007236DE" w:rsidRDefault="007236DE" w:rsidP="007236DE">
      <w:r w:rsidRPr="00E158BC">
        <w:t>Multimedia Telephony Service for IMS (MTSI), here also referred to as Multimedia Telephony, is a standardized IMS telephony service that builds on the IMS capabilities</w:t>
      </w:r>
      <w:r>
        <w:t xml:space="preserve"> to establish multimedia communications between terminals within and in-between operator networks. The terminals connect to the IMS using either a fixed access network or a 3GPP access network.</w:t>
      </w:r>
    </w:p>
    <w:p w14:paraId="2E97F2ED" w14:textId="77777777" w:rsidR="007236DE" w:rsidRDefault="007236DE" w:rsidP="007236DE">
      <w:r w:rsidRPr="00E158BC">
        <w:t>The objective of defining a service is to specify the minimum set of capabilities required in the IP Multimedia Subsystem to secure multi-vendor and multi</w:t>
      </w:r>
      <w:r w:rsidR="00EE7107">
        <w:t>-</w:t>
      </w:r>
      <w:r w:rsidRPr="00E158BC">
        <w:t>operator inter-operability for Multimedia Telephony and related Supplementary Services.</w:t>
      </w:r>
      <w:r>
        <w:t xml:space="preserve"> The objective also includes defining procedures for inter-working between different clients and networks.</w:t>
      </w:r>
    </w:p>
    <w:p w14:paraId="164F3834" w14:textId="77777777" w:rsidR="00B35D29" w:rsidRDefault="00B35D29" w:rsidP="007236DE">
      <w:r>
        <w:t>The user experience of multimedia telephony is expected to be equivalent to or better than corresponding circuit-switched telephony services. Multimedia telephony also exploits the richer capabilities of IMS. In particular, multiple media components can be used and dynamically added or dropped during a session.</w:t>
      </w:r>
    </w:p>
    <w:p w14:paraId="782BEF04" w14:textId="77777777" w:rsidR="00B35D29" w:rsidRDefault="00B35D29">
      <w:pPr>
        <w:pStyle w:val="Heading1"/>
      </w:pPr>
      <w:r>
        <w:br w:type="page"/>
      </w:r>
      <w:bookmarkStart w:id="17" w:name="_Toc26369192"/>
      <w:bookmarkStart w:id="18" w:name="_Toc36227074"/>
      <w:bookmarkStart w:id="19" w:name="_Toc36228088"/>
      <w:bookmarkStart w:id="20" w:name="_Toc36228715"/>
      <w:bookmarkStart w:id="21" w:name="_Toc36229342"/>
      <w:bookmarkStart w:id="22" w:name="_Toc74606686"/>
      <w:bookmarkStart w:id="23" w:name="_Toc130386165"/>
      <w:r>
        <w:t>1</w:t>
      </w:r>
      <w:r>
        <w:tab/>
        <w:t>Scope</w:t>
      </w:r>
      <w:bookmarkEnd w:id="17"/>
      <w:bookmarkEnd w:id="18"/>
      <w:bookmarkEnd w:id="19"/>
      <w:bookmarkEnd w:id="20"/>
      <w:bookmarkEnd w:id="21"/>
      <w:bookmarkEnd w:id="22"/>
      <w:bookmarkEnd w:id="23"/>
    </w:p>
    <w:p w14:paraId="487D5B46" w14:textId="77777777" w:rsidR="00B35D29" w:rsidRDefault="00B35D29">
      <w:r>
        <w:t>The present document specifies a client for the Multimedia Telephony Service for IMS (MTSI) supporting conversational speech (including DTMF), video and text transported over RTP</w:t>
      </w:r>
      <w:r w:rsidR="00703F2F">
        <w:t xml:space="preserve">, and flexible data channel handling, </w:t>
      </w:r>
      <w:r>
        <w:t>with the scope to deliver a user experience equivalent to or better than that of Circuit Switched (CS) conversational services using the same amount of network resources. It defines media handling (e.g. signalling, transport, jitter buffer management, packet-loss handling, adaptation), as well as interactivity (e.g. adding or dropping media during a call). The focus is to ensure a reliable and interoperable service with a predictable media quality, while allowing for flexibility in the service offerings.</w:t>
      </w:r>
    </w:p>
    <w:p w14:paraId="0C2358C9" w14:textId="77777777" w:rsidR="007236DE" w:rsidRDefault="007236DE" w:rsidP="007236DE">
      <w:r>
        <w:t>The present document describes two client types:</w:t>
      </w:r>
    </w:p>
    <w:p w14:paraId="4311CE04" w14:textId="77777777" w:rsidR="007236DE" w:rsidRDefault="007236DE" w:rsidP="007236DE">
      <w:pPr>
        <w:pStyle w:val="B1"/>
      </w:pPr>
      <w:r>
        <w:t>-</w:t>
      </w:r>
      <w:r>
        <w:tab/>
        <w:t>An MTSI client in terminal which uses a 3GPP access (</w:t>
      </w:r>
      <w:r w:rsidR="00703F2F">
        <w:t xml:space="preserve">NR, </w:t>
      </w:r>
      <w:r>
        <w:t>LTE, HSPA, or EGPRS) to connect to the IMS. These clients are described in Clauses 5 – 17 and Annexes A – M.</w:t>
      </w:r>
    </w:p>
    <w:p w14:paraId="1D1955BC" w14:textId="77777777" w:rsidR="007236DE" w:rsidRDefault="007236DE" w:rsidP="007236DE">
      <w:pPr>
        <w:pStyle w:val="B1"/>
      </w:pPr>
      <w:r>
        <w:t>-</w:t>
      </w:r>
      <w:r>
        <w:tab/>
        <w:t>An MTSI client in terminal which uses a fixed access (corded interface, fixed-wireless interface, e.g. Wi-Fi, Bluetooth or DECT/NG DECT) to connect to the IMS. These clients are described in Clause 18.</w:t>
      </w:r>
    </w:p>
    <w:p w14:paraId="6FFABE72" w14:textId="77777777" w:rsidR="007236DE" w:rsidRDefault="007236DE">
      <w:r>
        <w:t>MTSI clients using 3GPP access and MTSI clients using fixed access have many common procedures for the media handling. This specification aligns the media handling by using cross references whenever possible. This does not mean that 3GPP terminals must support fixed access, nor does it mean that fixed terminals must support 3GPP access.</w:t>
      </w:r>
    </w:p>
    <w:p w14:paraId="0169219D" w14:textId="77777777" w:rsidR="007236DE" w:rsidRDefault="007236DE" w:rsidP="007236DE">
      <w:r w:rsidRPr="00E158BC">
        <w:t xml:space="preserve">The scope includes maintaining backward compatibility in order to ensure seamless inter-working with existing services available in the CS domain, such as CS speech and video telephony, as well as with terminals of earlier 3GPP releases. In addition, inter-working with </w:t>
      </w:r>
      <w:r>
        <w:t xml:space="preserve">other IMS and non-IMS IP networks as well as </w:t>
      </w:r>
      <w:r w:rsidRPr="00E158BC">
        <w:t>traditional PSTN is covered.</w:t>
      </w:r>
    </w:p>
    <w:p w14:paraId="393B43CD" w14:textId="77777777" w:rsidR="00E1716F" w:rsidRDefault="00E1716F">
      <w:r>
        <w:t>The client may also support the IMS Messaging service</w:t>
      </w:r>
      <w:r w:rsidR="00115E39">
        <w:t xml:space="preserve"> and Group 3 facsimile transmission</w:t>
      </w:r>
      <w:r>
        <w:t>. The scope therefore also includes media handling for non-conversational media using MSRP</w:t>
      </w:r>
      <w:r w:rsidR="00115E39">
        <w:t xml:space="preserve"> and UDPTL-based Facsimile over IP (FoIP)</w:t>
      </w:r>
      <w:r>
        <w:t>.</w:t>
      </w:r>
    </w:p>
    <w:p w14:paraId="31A4D90E" w14:textId="77777777" w:rsidR="00B35D29" w:rsidRDefault="00B35D29">
      <w:r>
        <w:t>The specification is written in a forward-compatible way in order to allow additions of media components and functionality in releases after Release 7.</w:t>
      </w:r>
    </w:p>
    <w:p w14:paraId="1C27BB44" w14:textId="77777777" w:rsidR="00B35D29" w:rsidRDefault="00B35D29">
      <w:pPr>
        <w:pStyle w:val="NO"/>
      </w:pPr>
      <w:r>
        <w:t>NOTE 1:</w:t>
      </w:r>
      <w:r>
        <w:tab/>
        <w:t>MTSI clients can support more than conversational speech, video and text, which is the scope of the present document. See 3GPP TS 22.173 [2] for the definition of the Multimedia Telephony Service for IMS.</w:t>
      </w:r>
    </w:p>
    <w:p w14:paraId="3B47D6A0" w14:textId="77777777" w:rsidR="00B35D29" w:rsidRDefault="00B35D29">
      <w:pPr>
        <w:pStyle w:val="NO"/>
      </w:pPr>
      <w:r>
        <w:t>NOTE 2:</w:t>
      </w:r>
      <w:r>
        <w:tab/>
        <w:t>3GPP TS 26.235 [3] and 3GPP TS 26.236 [4] do not include the specification of an MTSI client, although they include conversational multimedia applications. Only those parts of 3GPP TS 26.235 [3] and 3GPP TS 26.236 [4] that are specifically referenced by the present document apply to Multimedia Telephony Service for IMS.</w:t>
      </w:r>
    </w:p>
    <w:p w14:paraId="4E01976F" w14:textId="77777777" w:rsidR="00B35D29" w:rsidRDefault="00B35D29">
      <w:pPr>
        <w:pStyle w:val="NO"/>
      </w:pPr>
      <w:r>
        <w:t>NOTE 3:</w:t>
      </w:r>
      <w:r>
        <w:tab/>
        <w:t>The present document was started as a conclusion from the study in 3GPP TR 26.914 [5] on optimization opportunities in Multimedia Telephony for IMS (3GPP TR 22.973 [6]).</w:t>
      </w:r>
    </w:p>
    <w:p w14:paraId="2E1B58F7" w14:textId="77777777" w:rsidR="00E95F81" w:rsidRDefault="00E95F81">
      <w:pPr>
        <w:pStyle w:val="NO"/>
        <w:rPr>
          <w:noProof/>
        </w:rPr>
      </w:pPr>
      <w:r>
        <w:rPr>
          <w:noProof/>
        </w:rPr>
        <w:t>NOTE 4:</w:t>
      </w:r>
      <w:r>
        <w:rPr>
          <w:noProof/>
        </w:rPr>
        <w:tab/>
      </w:r>
      <w:r>
        <w:t>For ECN, the present specification assumes that an interface enables the MTSI client to read and write the ECN field. This interface is outside the scope of this specification.</w:t>
      </w:r>
    </w:p>
    <w:p w14:paraId="6A30B4D3" w14:textId="77777777" w:rsidR="00B35D29" w:rsidRDefault="00B35D29">
      <w:pPr>
        <w:pStyle w:val="Heading1"/>
      </w:pPr>
      <w:bookmarkStart w:id="24" w:name="_Toc26369193"/>
      <w:bookmarkStart w:id="25" w:name="_Toc36227075"/>
      <w:bookmarkStart w:id="26" w:name="_Toc36228089"/>
      <w:bookmarkStart w:id="27" w:name="_Toc36228716"/>
      <w:bookmarkStart w:id="28" w:name="_Toc36229343"/>
      <w:bookmarkStart w:id="29" w:name="_Toc74606687"/>
      <w:bookmarkStart w:id="30" w:name="_Toc130386166"/>
      <w:r>
        <w:t>2</w:t>
      </w:r>
      <w:r>
        <w:tab/>
        <w:t>References</w:t>
      </w:r>
      <w:bookmarkEnd w:id="24"/>
      <w:bookmarkEnd w:id="25"/>
      <w:bookmarkEnd w:id="26"/>
      <w:bookmarkEnd w:id="27"/>
      <w:bookmarkEnd w:id="28"/>
      <w:bookmarkEnd w:id="29"/>
      <w:bookmarkEnd w:id="30"/>
    </w:p>
    <w:p w14:paraId="6995EC39" w14:textId="77777777" w:rsidR="002356B5" w:rsidRPr="004D3578" w:rsidRDefault="002356B5" w:rsidP="002356B5">
      <w:r w:rsidRPr="004D3578">
        <w:t>The following documents contain provisions which, through reference in this text, constitute provisions of the present document.</w:t>
      </w:r>
    </w:p>
    <w:p w14:paraId="3794444A" w14:textId="77777777" w:rsidR="002356B5" w:rsidRPr="004D3578" w:rsidRDefault="002356B5" w:rsidP="002356B5">
      <w:pPr>
        <w:pStyle w:val="B1"/>
      </w:pPr>
      <w:bookmarkStart w:id="31" w:name="OLE_LINK2"/>
      <w:r>
        <w:t>-</w:t>
      </w:r>
      <w:r>
        <w:tab/>
      </w:r>
      <w:r w:rsidRPr="004D3578">
        <w:t>References are either specific (identified by date of publication, edition number, version number, etc.) or non</w:t>
      </w:r>
      <w:r w:rsidRPr="004D3578">
        <w:noBreakHyphen/>
        <w:t>specific.</w:t>
      </w:r>
    </w:p>
    <w:p w14:paraId="4E0C8ED8" w14:textId="77777777" w:rsidR="002356B5" w:rsidRPr="004D3578" w:rsidRDefault="002356B5" w:rsidP="002356B5">
      <w:pPr>
        <w:pStyle w:val="B1"/>
      </w:pPr>
      <w:r>
        <w:t>-</w:t>
      </w:r>
      <w:r>
        <w:tab/>
      </w:r>
      <w:r w:rsidRPr="004D3578">
        <w:t>For a specific reference, subsequent revisions do not apply.</w:t>
      </w:r>
    </w:p>
    <w:p w14:paraId="52D0C4A4" w14:textId="77777777" w:rsidR="002356B5" w:rsidRPr="004D3578" w:rsidRDefault="002356B5" w:rsidP="002356B5">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bookmarkEnd w:id="31"/>
    <w:p w14:paraId="2E14AF0E" w14:textId="77777777" w:rsidR="00B35D29" w:rsidRDefault="00B35D29" w:rsidP="002356B5">
      <w:pPr>
        <w:pStyle w:val="EX"/>
      </w:pPr>
      <w:r>
        <w:t>[</w:t>
      </w:r>
      <w:bookmarkStart w:id="32" w:name="REF_3GPPTR21905"/>
      <w:r>
        <w:t>1</w:t>
      </w:r>
      <w:bookmarkEnd w:id="32"/>
      <w:r>
        <w:t>]</w:t>
      </w:r>
      <w:r>
        <w:tab/>
        <w:t>3GPP TR 21.905: "Vocabulary for 3GPP Specifications".</w:t>
      </w:r>
    </w:p>
    <w:p w14:paraId="6A8C8001" w14:textId="77777777" w:rsidR="00B35D29" w:rsidRDefault="00B35D29">
      <w:pPr>
        <w:pStyle w:val="EX"/>
      </w:pPr>
      <w:r>
        <w:t>[</w:t>
      </w:r>
      <w:bookmarkStart w:id="33" w:name="REF_3GPPTS22973"/>
      <w:r>
        <w:t>2</w:t>
      </w:r>
      <w:bookmarkEnd w:id="33"/>
      <w:r>
        <w:t>]</w:t>
      </w:r>
      <w:r>
        <w:tab/>
        <w:t>3GPP TS 22.173: "IP Multimedia Core Network Subsystem (IMS) Multimedia Telephony Service and supplementary services; Stage 1".</w:t>
      </w:r>
    </w:p>
    <w:p w14:paraId="2B1790FD" w14:textId="77777777" w:rsidR="00B35D29" w:rsidRDefault="00B35D29">
      <w:pPr>
        <w:pStyle w:val="EX"/>
      </w:pPr>
      <w:r>
        <w:t>[</w:t>
      </w:r>
      <w:bookmarkStart w:id="34" w:name="REF_3GPPTS26235"/>
      <w:r>
        <w:t>3</w:t>
      </w:r>
      <w:bookmarkEnd w:id="34"/>
      <w:r>
        <w:t>]</w:t>
      </w:r>
      <w:r>
        <w:tab/>
        <w:t>3GPP TS 26.235: "Packet switched conversational multimedia applications; Default codecs".</w:t>
      </w:r>
    </w:p>
    <w:p w14:paraId="4221FF98" w14:textId="77777777" w:rsidR="00B35D29" w:rsidRDefault="00B35D29">
      <w:pPr>
        <w:pStyle w:val="EX"/>
      </w:pPr>
      <w:r>
        <w:t>[</w:t>
      </w:r>
      <w:bookmarkStart w:id="35" w:name="REF_3GPPTS26236"/>
      <w:r>
        <w:t>4</w:t>
      </w:r>
      <w:bookmarkEnd w:id="35"/>
      <w:r>
        <w:t>]</w:t>
      </w:r>
      <w:r>
        <w:tab/>
        <w:t>3GPP TS 26.236: "Packet switched conversational multimedia applications; Transport protocols".</w:t>
      </w:r>
    </w:p>
    <w:p w14:paraId="2D574136" w14:textId="77777777" w:rsidR="00B35D29" w:rsidRDefault="00B35D29">
      <w:pPr>
        <w:pStyle w:val="EX"/>
      </w:pPr>
      <w:r>
        <w:t>[</w:t>
      </w:r>
      <w:bookmarkStart w:id="36" w:name="REF_3GPPTR26935"/>
      <w:r>
        <w:t>5</w:t>
      </w:r>
      <w:bookmarkEnd w:id="36"/>
      <w:r>
        <w:t>]</w:t>
      </w:r>
      <w:r>
        <w:tab/>
        <w:t>3GPP TR 26.914: "Multimedia telephony over IP Multimedia Subsystem (IMS); Optimization opportunities".</w:t>
      </w:r>
    </w:p>
    <w:p w14:paraId="076D8A0A" w14:textId="77777777" w:rsidR="00B35D29" w:rsidRDefault="00B35D29">
      <w:pPr>
        <w:pStyle w:val="EX"/>
      </w:pPr>
      <w:r>
        <w:t>[</w:t>
      </w:r>
      <w:bookmarkStart w:id="37" w:name="REF_3GPPTS26141"/>
      <w:r>
        <w:t>6</w:t>
      </w:r>
      <w:bookmarkEnd w:id="37"/>
      <w:r>
        <w:t>]</w:t>
      </w:r>
      <w:r>
        <w:tab/>
        <w:t>3GPP TR 22.973: "IMS Multimedia Telephony service; and supplementary services".</w:t>
      </w:r>
    </w:p>
    <w:p w14:paraId="105557CF" w14:textId="77777777" w:rsidR="00B35D29" w:rsidRDefault="00B35D29">
      <w:pPr>
        <w:pStyle w:val="EX"/>
      </w:pPr>
      <w:r>
        <w:t>[</w:t>
      </w:r>
      <w:bookmarkStart w:id="38" w:name="REF_3GPPTS43318"/>
      <w:r>
        <w:t>7</w:t>
      </w:r>
      <w:bookmarkEnd w:id="38"/>
      <w:r>
        <w:t>]</w:t>
      </w:r>
      <w:r>
        <w:tab/>
        <w:t>3GPP TS 24.229: "IP multimedia call control protocol based on Session Initiation Protocol (SIP) and Session Description Protocol (SDP); Stage 3".</w:t>
      </w:r>
    </w:p>
    <w:p w14:paraId="35166030" w14:textId="77777777" w:rsidR="00B35D29" w:rsidRDefault="00B35D29">
      <w:pPr>
        <w:pStyle w:val="EX"/>
      </w:pPr>
      <w:r>
        <w:t>[</w:t>
      </w:r>
      <w:bookmarkStart w:id="39" w:name="REF_3GPPTR45912"/>
      <w:r>
        <w:t>8</w:t>
      </w:r>
      <w:bookmarkEnd w:id="39"/>
      <w:r>
        <w:t>]</w:t>
      </w:r>
      <w:r>
        <w:tab/>
        <w:t>IETF RFC 4566 (2006): "SDP: Session Description Protocol", M. Handley, V. Jacobson and C. Perkins.</w:t>
      </w:r>
    </w:p>
    <w:p w14:paraId="3674EFEC" w14:textId="77777777" w:rsidR="00B35D29" w:rsidRDefault="00B35D29">
      <w:pPr>
        <w:pStyle w:val="EX"/>
      </w:pPr>
      <w:r>
        <w:t>[</w:t>
      </w:r>
      <w:bookmarkStart w:id="40" w:name="REF_RFC3550"/>
      <w:r>
        <w:t>9</w:t>
      </w:r>
      <w:bookmarkEnd w:id="40"/>
      <w:r>
        <w:t>]</w:t>
      </w:r>
      <w:r>
        <w:tab/>
        <w:t>IETF RFC 3550 (2003): "RTP: A Transport Protocol for Real-Time Applications", H. Schulzrinne, S. Casner, R. Frederick and V. Jacobson.</w:t>
      </w:r>
    </w:p>
    <w:p w14:paraId="3F250C72" w14:textId="77777777" w:rsidR="00B35D29" w:rsidRDefault="00B35D29">
      <w:pPr>
        <w:pStyle w:val="EX"/>
      </w:pPr>
      <w:r>
        <w:t>[</w:t>
      </w:r>
      <w:bookmarkStart w:id="41" w:name="REF_RFC3551"/>
      <w:r>
        <w:t>10</w:t>
      </w:r>
      <w:bookmarkEnd w:id="41"/>
      <w:r>
        <w:t>]</w:t>
      </w:r>
      <w:r>
        <w:tab/>
        <w:t>IETF RFC 3551 (2003): "RTP Profile for Audio and Video Conferences with Minimal Control", H. Schulzrinne and S. Casner.</w:t>
      </w:r>
    </w:p>
    <w:p w14:paraId="0B5B57D8" w14:textId="77777777" w:rsidR="00B35D29" w:rsidRDefault="00B35D29">
      <w:pPr>
        <w:pStyle w:val="EX"/>
      </w:pPr>
      <w:r>
        <w:t>[</w:t>
      </w:r>
      <w:bookmarkStart w:id="42" w:name="REF_3GPPTS26071"/>
      <w:r>
        <w:t>11</w:t>
      </w:r>
      <w:bookmarkEnd w:id="42"/>
      <w:r>
        <w:t>]</w:t>
      </w:r>
      <w:r>
        <w:tab/>
        <w:t>3GPP TS 26.071: "Mandatory Speech Codec speech processing functions; AMR Speech CODEC; General description".</w:t>
      </w:r>
    </w:p>
    <w:p w14:paraId="4A45B88F" w14:textId="77777777" w:rsidR="00B35D29" w:rsidRDefault="00B35D29">
      <w:pPr>
        <w:pStyle w:val="EX"/>
      </w:pPr>
      <w:r>
        <w:t>[</w:t>
      </w:r>
      <w:bookmarkStart w:id="43" w:name="REF_3GPPTS26090"/>
      <w:r>
        <w:t>12</w:t>
      </w:r>
      <w:bookmarkEnd w:id="43"/>
      <w:r>
        <w:t>]</w:t>
      </w:r>
      <w:r>
        <w:tab/>
        <w:t>3GPP TS 26.090: "Mandatory Speech Codec speech processing functions; Adaptive Multi-Rate (AMR) speech codec; Transcoding functions".</w:t>
      </w:r>
    </w:p>
    <w:p w14:paraId="6FC61D8A" w14:textId="77777777" w:rsidR="00B35D29" w:rsidRDefault="00B35D29">
      <w:pPr>
        <w:pStyle w:val="EX"/>
      </w:pPr>
      <w:r>
        <w:t>[</w:t>
      </w:r>
      <w:bookmarkStart w:id="44" w:name="REF_3GPPTS26073"/>
      <w:r>
        <w:t>13</w:t>
      </w:r>
      <w:bookmarkEnd w:id="44"/>
      <w:r>
        <w:t>]</w:t>
      </w:r>
      <w:r>
        <w:tab/>
        <w:t>3GPP TS 26.073: "ANSI C code for the Adaptive Multi Rate (AMR) speech codec".</w:t>
      </w:r>
    </w:p>
    <w:p w14:paraId="1E681DF0" w14:textId="77777777" w:rsidR="00B35D29" w:rsidRDefault="00B35D29">
      <w:pPr>
        <w:pStyle w:val="EX"/>
      </w:pPr>
      <w:r>
        <w:t>[</w:t>
      </w:r>
      <w:bookmarkStart w:id="45" w:name="REF_3GPPTS26104"/>
      <w:r>
        <w:t>14</w:t>
      </w:r>
      <w:bookmarkEnd w:id="45"/>
      <w:r>
        <w:t>]</w:t>
      </w:r>
      <w:r>
        <w:tab/>
        <w:t>3GPP TS 26.104: "ANSI</w:t>
      </w:r>
      <w:r>
        <w:noBreakHyphen/>
        <w:t>C code for the floating-point Adaptive Multi Rate (AMR) speech codec".</w:t>
      </w:r>
    </w:p>
    <w:p w14:paraId="1B513BC2" w14:textId="77777777" w:rsidR="00B35D29" w:rsidRDefault="00B35D29">
      <w:pPr>
        <w:pStyle w:val="EX"/>
      </w:pPr>
      <w:r>
        <w:t>[15]</w:t>
      </w:r>
      <w:r>
        <w:tab/>
        <w:t>3GPP TS 26.093: "Mandatory speech codec speech processing functions; Adaptive Multi-Rate (AMR) speech codec; Source controlled rate operation".</w:t>
      </w:r>
    </w:p>
    <w:p w14:paraId="166E4477" w14:textId="77777777" w:rsidR="00B35D29" w:rsidRDefault="00B35D29">
      <w:pPr>
        <w:pStyle w:val="EX"/>
      </w:pPr>
      <w:r>
        <w:t>[16]</w:t>
      </w:r>
      <w:r>
        <w:tab/>
        <w:t>3GPP TS 26.103: "Speech codec list for GSM and UMTS".</w:t>
      </w:r>
    </w:p>
    <w:p w14:paraId="1F454B8B" w14:textId="77777777" w:rsidR="00B35D29" w:rsidRDefault="00B35D29">
      <w:pPr>
        <w:pStyle w:val="EX"/>
      </w:pPr>
      <w:r>
        <w:t>[</w:t>
      </w:r>
      <w:bookmarkStart w:id="46" w:name="REF_3GPPTS26171"/>
      <w:r>
        <w:t>17</w:t>
      </w:r>
      <w:bookmarkEnd w:id="46"/>
      <w:r>
        <w:t>]</w:t>
      </w:r>
      <w:r>
        <w:tab/>
        <w:t>3GPP TS 26.171: "Speech codec speech processing functions; Adaptive Multi-Rate - Wideband (AMR-WB) speech codec; General description".</w:t>
      </w:r>
    </w:p>
    <w:p w14:paraId="406FE3D2" w14:textId="77777777" w:rsidR="00B35D29" w:rsidRDefault="00B35D29">
      <w:pPr>
        <w:pStyle w:val="EX"/>
      </w:pPr>
      <w:r>
        <w:t>[</w:t>
      </w:r>
      <w:bookmarkStart w:id="47" w:name="REF_3GPPTS26190"/>
      <w:r>
        <w:t>18</w:t>
      </w:r>
      <w:bookmarkEnd w:id="47"/>
      <w:r>
        <w:t>]</w:t>
      </w:r>
      <w:r>
        <w:tab/>
        <w:t>3GPP TS 26.190: "Speech codec speech processing functions; Adaptive Multi-Rate - Wideband (AMR-WB) speech codec; Transcoding functions".</w:t>
      </w:r>
    </w:p>
    <w:p w14:paraId="1F83BE57" w14:textId="77777777" w:rsidR="00B35D29" w:rsidRDefault="00B35D29">
      <w:pPr>
        <w:pStyle w:val="EX"/>
      </w:pPr>
      <w:r>
        <w:t>[</w:t>
      </w:r>
      <w:bookmarkStart w:id="48" w:name="REF_3GPPTS26173"/>
      <w:r>
        <w:t>19</w:t>
      </w:r>
      <w:bookmarkEnd w:id="48"/>
      <w:r>
        <w:t>]</w:t>
      </w:r>
      <w:r>
        <w:tab/>
        <w:t>3GPP TS 26.173: "ANCI-C code for the Adaptive Multi Rate - Wideband (AMR-WB) speech codec".</w:t>
      </w:r>
    </w:p>
    <w:p w14:paraId="1C29DB49" w14:textId="77777777" w:rsidR="00B35D29" w:rsidRDefault="00B35D29">
      <w:pPr>
        <w:pStyle w:val="EX"/>
      </w:pPr>
      <w:r>
        <w:t>[</w:t>
      </w:r>
      <w:bookmarkStart w:id="49" w:name="REF_3GPPTS26204"/>
      <w:r>
        <w:t>20</w:t>
      </w:r>
      <w:bookmarkEnd w:id="49"/>
      <w:r>
        <w:t>]</w:t>
      </w:r>
      <w:r>
        <w:tab/>
        <w:t>3GPP TS 26.204: "Speech codec speech processing functions; Adaptive Multi-Rate - Wideband (AMR-WB) speech codec; ANSI-C code".</w:t>
      </w:r>
    </w:p>
    <w:p w14:paraId="0CCE4488" w14:textId="77777777" w:rsidR="00B35D29" w:rsidRDefault="00B35D29">
      <w:pPr>
        <w:pStyle w:val="EX"/>
      </w:pPr>
      <w:r>
        <w:t>[21]</w:t>
      </w:r>
      <w:r>
        <w:tab/>
        <w:t>3GPP TS 26.193: "Speech codec speech processing functions; Adaptive Multi-Rate - Wideband (AMR-WB) speech codec; Source controlled rate operation".</w:t>
      </w:r>
    </w:p>
    <w:p w14:paraId="6027D40B" w14:textId="77777777" w:rsidR="00B35D29" w:rsidRPr="00FB27A5" w:rsidRDefault="00B35D29">
      <w:pPr>
        <w:pStyle w:val="EX"/>
      </w:pPr>
      <w:r>
        <w:t>[</w:t>
      </w:r>
      <w:bookmarkStart w:id="50" w:name="REF_ITU_TH263"/>
      <w:r>
        <w:t>22</w:t>
      </w:r>
      <w:bookmarkEnd w:id="50"/>
      <w:r>
        <w:t>]</w:t>
      </w:r>
      <w:r>
        <w:tab/>
      </w:r>
      <w:r w:rsidR="0070083B">
        <w:t>Void</w:t>
      </w:r>
      <w:r>
        <w:t>.</w:t>
      </w:r>
    </w:p>
    <w:p w14:paraId="72FEA480" w14:textId="77777777" w:rsidR="00B35D29" w:rsidRPr="00FB27A5" w:rsidRDefault="00B35D29">
      <w:pPr>
        <w:pStyle w:val="EX"/>
      </w:pPr>
      <w:r>
        <w:t>[</w:t>
      </w:r>
      <w:bookmarkStart w:id="51" w:name="REF_ISOIEC_14496_2"/>
      <w:r>
        <w:t>23</w:t>
      </w:r>
      <w:bookmarkEnd w:id="51"/>
      <w:r>
        <w:t>]</w:t>
      </w:r>
      <w:r>
        <w:tab/>
      </w:r>
      <w:r w:rsidR="0070083B">
        <w:t>Void</w:t>
      </w:r>
      <w:r>
        <w:t>.</w:t>
      </w:r>
    </w:p>
    <w:p w14:paraId="2DF9C208" w14:textId="77777777" w:rsidR="00B35D29" w:rsidRDefault="00B35D29">
      <w:pPr>
        <w:pStyle w:val="EX"/>
      </w:pPr>
      <w:r>
        <w:t>[</w:t>
      </w:r>
      <w:bookmarkStart w:id="52" w:name="REF_ITU_TH264"/>
      <w:r>
        <w:t>24</w:t>
      </w:r>
      <w:bookmarkEnd w:id="52"/>
      <w:r>
        <w:t>]</w:t>
      </w:r>
      <w:r>
        <w:tab/>
        <w:t>ITU-T Recommendation H.264 (</w:t>
      </w:r>
      <w:r w:rsidR="00CB11A8">
        <w:t>04/2013</w:t>
      </w:r>
      <w:r>
        <w:t>): "Advanced video coding for generic audiovisual services".</w:t>
      </w:r>
    </w:p>
    <w:p w14:paraId="61956660" w14:textId="77777777" w:rsidR="00B35D29" w:rsidRPr="00E76BA3" w:rsidRDefault="00B35D29">
      <w:pPr>
        <w:pStyle w:val="EX"/>
      </w:pPr>
      <w:r w:rsidRPr="00E76BA3">
        <w:t>[</w:t>
      </w:r>
      <w:bookmarkStart w:id="53" w:name="REF_RFC3984"/>
      <w:r w:rsidRPr="00E76BA3">
        <w:t>25</w:t>
      </w:r>
      <w:bookmarkEnd w:id="53"/>
      <w:r w:rsidRPr="00E76BA3">
        <w:t>]</w:t>
      </w:r>
      <w:r w:rsidRPr="00E76BA3">
        <w:tab/>
      </w:r>
      <w:r w:rsidR="006C5ED0" w:rsidRPr="00E76BA3">
        <w:t>IETF RFC 6184 (2011): "RTP Payload Format for H.264 Video", Y.-K. Wang, R. Even, T. Kristensen, R. Jesup.</w:t>
      </w:r>
    </w:p>
    <w:p w14:paraId="3B8556EE" w14:textId="77777777" w:rsidR="00B35D29" w:rsidRPr="00E76BA3" w:rsidRDefault="00B35D29">
      <w:pPr>
        <w:pStyle w:val="EX"/>
      </w:pPr>
      <w:r w:rsidRPr="00E76BA3">
        <w:t>[</w:t>
      </w:r>
      <w:bookmarkStart w:id="54" w:name="REF_3GPPTS26103"/>
      <w:r w:rsidRPr="00E76BA3">
        <w:t>26</w:t>
      </w:r>
      <w:bookmarkEnd w:id="54"/>
      <w:r w:rsidRPr="00E76BA3">
        <w:t>]</w:t>
      </w:r>
      <w:r w:rsidRPr="00E76BA3">
        <w:tab/>
        <w:t>ITU-T</w:t>
      </w:r>
      <w:r w:rsidRPr="00E76BA3">
        <w:rPr>
          <w:color w:val="000000"/>
        </w:rPr>
        <w:t xml:space="preserve"> Recommendation T.140 (</w:t>
      </w:r>
      <w:r w:rsidR="00CB11A8">
        <w:rPr>
          <w:color w:val="000000"/>
        </w:rPr>
        <w:t>02/</w:t>
      </w:r>
      <w:r w:rsidRPr="00E76BA3">
        <w:rPr>
          <w:color w:val="000000"/>
        </w:rPr>
        <w:t>1998): "</w:t>
      </w:r>
      <w:bookmarkStart w:id="55" w:name="OLE_LINK5"/>
      <w:bookmarkStart w:id="56" w:name="OLE_LINK6"/>
      <w:r w:rsidRPr="00E76BA3">
        <w:rPr>
          <w:color w:val="000000"/>
        </w:rPr>
        <w:t>Protocol for multimedia application text conversation".</w:t>
      </w:r>
      <w:bookmarkEnd w:id="55"/>
      <w:bookmarkEnd w:id="56"/>
    </w:p>
    <w:p w14:paraId="0564AB13" w14:textId="77777777" w:rsidR="00B35D29" w:rsidRPr="00E76BA3" w:rsidRDefault="00B35D29">
      <w:pPr>
        <w:pStyle w:val="EX"/>
        <w:rPr>
          <w:color w:val="000000"/>
        </w:rPr>
      </w:pPr>
      <w:r w:rsidRPr="00E76BA3">
        <w:rPr>
          <w:color w:val="000000"/>
        </w:rPr>
        <w:t>[</w:t>
      </w:r>
      <w:bookmarkStart w:id="57" w:name="REF_RFC3095"/>
      <w:r w:rsidRPr="00E76BA3">
        <w:t>27</w:t>
      </w:r>
      <w:bookmarkEnd w:id="57"/>
      <w:r w:rsidRPr="00E76BA3">
        <w:rPr>
          <w:color w:val="000000"/>
        </w:rPr>
        <w:t>]</w:t>
      </w:r>
      <w:r w:rsidRPr="00E76BA3">
        <w:rPr>
          <w:color w:val="000000"/>
        </w:rPr>
        <w:tab/>
      </w:r>
      <w:r w:rsidRPr="00E76BA3">
        <w:t>ITU-T Recommendation T.140 (</w:t>
      </w:r>
      <w:r w:rsidR="00CB11A8">
        <w:rPr>
          <w:color w:val="000000"/>
        </w:rPr>
        <w:t>02/</w:t>
      </w:r>
      <w:r w:rsidRPr="00E76BA3">
        <w:t>2000): "</w:t>
      </w:r>
      <w:r w:rsidRPr="00E76BA3">
        <w:rPr>
          <w:color w:val="000000"/>
        </w:rPr>
        <w:t xml:space="preserve">Protocol for multimedia application text conversation </w:t>
      </w:r>
      <w:r w:rsidRPr="00E76BA3">
        <w:t>- Addendum 1".</w:t>
      </w:r>
    </w:p>
    <w:p w14:paraId="0203BDBD" w14:textId="77777777" w:rsidR="00B35D29" w:rsidRPr="00E76BA3" w:rsidRDefault="00B35D29">
      <w:pPr>
        <w:pStyle w:val="EX"/>
      </w:pPr>
      <w:r w:rsidRPr="00E76BA3">
        <w:rPr>
          <w:color w:val="000000"/>
        </w:rPr>
        <w:t>[</w:t>
      </w:r>
      <w:bookmarkStart w:id="58" w:name="REF_3GPPTS26234"/>
      <w:r w:rsidRPr="00E76BA3">
        <w:t>28</w:t>
      </w:r>
      <w:bookmarkEnd w:id="58"/>
      <w:r w:rsidRPr="00E76BA3">
        <w:rPr>
          <w:color w:val="000000"/>
        </w:rPr>
        <w:t>]</w:t>
      </w:r>
      <w:r w:rsidRPr="00E76BA3">
        <w:rPr>
          <w:color w:val="000000"/>
        </w:rPr>
        <w:tab/>
      </w:r>
      <w:r w:rsidRPr="00E76BA3">
        <w:t>IETF RFC 4867 (2007): "RTP Payload Format and File Storage Format for the Adaptive Multi-Rate (AMR) and Adaptive Multi-Rate Wideband (AMR-WB) Audio Codecs", J. Sjoberg, M. Westerlund, A. Lakaniemi and Q. Xie.</w:t>
      </w:r>
    </w:p>
    <w:p w14:paraId="6492BA39" w14:textId="77777777" w:rsidR="00B35D29" w:rsidRPr="00DA6FE5" w:rsidRDefault="00B35D29">
      <w:pPr>
        <w:pStyle w:val="EX"/>
      </w:pPr>
      <w:r>
        <w:t>[29]</w:t>
      </w:r>
      <w:r>
        <w:tab/>
      </w:r>
      <w:r w:rsidR="0070083B">
        <w:t>Void</w:t>
      </w:r>
    </w:p>
    <w:p w14:paraId="6BFF103F" w14:textId="77777777" w:rsidR="00B35D29" w:rsidRDefault="00B35D29">
      <w:pPr>
        <w:pStyle w:val="EX"/>
      </w:pPr>
      <w:r>
        <w:t>[30]</w:t>
      </w:r>
      <w:r>
        <w:tab/>
      </w:r>
      <w:r w:rsidR="00224636">
        <w:t>Void</w:t>
      </w:r>
      <w:r>
        <w:t>.</w:t>
      </w:r>
    </w:p>
    <w:p w14:paraId="331F352D" w14:textId="77777777" w:rsidR="00B35D29" w:rsidRDefault="00B35D29">
      <w:pPr>
        <w:pStyle w:val="EX"/>
      </w:pPr>
      <w:r>
        <w:t>[31]</w:t>
      </w:r>
      <w:r>
        <w:tab/>
        <w:t>IETF RFC 4103 (2005): "RTP Payload for Text Conversation", G. Hellstrom and P. Jones.</w:t>
      </w:r>
    </w:p>
    <w:p w14:paraId="4F47D597" w14:textId="77777777" w:rsidR="00B35D29" w:rsidRDefault="00B35D29">
      <w:pPr>
        <w:pStyle w:val="EX"/>
      </w:pPr>
      <w:r>
        <w:t>[32]</w:t>
      </w:r>
      <w:r>
        <w:tab/>
      </w:r>
      <w:r w:rsidR="004F6C29">
        <w:t>Void</w:t>
      </w:r>
      <w:r>
        <w:t>.</w:t>
      </w:r>
    </w:p>
    <w:p w14:paraId="11D9DE52" w14:textId="77777777" w:rsidR="00B35D29" w:rsidRDefault="00B35D29">
      <w:pPr>
        <w:pStyle w:val="EX"/>
      </w:pPr>
      <w:r>
        <w:t>[33]</w:t>
      </w:r>
      <w:r>
        <w:tab/>
        <w:t>3GPP TR 25.993: "Typical examples of Radio Access Bearers (RABs) and Radio Bearers (RBs) supported by Universal Terrestrial Radio Access (UTRA)".</w:t>
      </w:r>
    </w:p>
    <w:p w14:paraId="6E32A8CF" w14:textId="77777777" w:rsidR="00B35D29" w:rsidRDefault="00B35D29">
      <w:pPr>
        <w:pStyle w:val="EX"/>
      </w:pPr>
      <w:r>
        <w:t>[34]</w:t>
      </w:r>
      <w:r>
        <w:tab/>
        <w:t>3GPP TS 22.105: "Services and service capabilities".</w:t>
      </w:r>
    </w:p>
    <w:p w14:paraId="2882EFCE" w14:textId="77777777" w:rsidR="00B35D29" w:rsidRDefault="00B35D29">
      <w:pPr>
        <w:pStyle w:val="EX"/>
        <w:rPr>
          <w:color w:val="000000"/>
        </w:rPr>
      </w:pPr>
      <w:r>
        <w:t>[35]</w:t>
      </w:r>
      <w:r>
        <w:tab/>
        <w:t>3GPP TS 26.131: "</w:t>
      </w:r>
      <w:r>
        <w:rPr>
          <w:color w:val="000000"/>
        </w:rPr>
        <w:t>Terminal acoustic characteristics for telephony; Requirements".</w:t>
      </w:r>
    </w:p>
    <w:p w14:paraId="42368D2C" w14:textId="77777777" w:rsidR="00B35D29" w:rsidRDefault="00B35D29">
      <w:pPr>
        <w:pStyle w:val="EX"/>
      </w:pPr>
      <w:r>
        <w:t>[36]</w:t>
      </w:r>
      <w:r>
        <w:tab/>
        <w:t>3GPP TS 26.132: "Speech and video telephony terminal acoustic test specification".</w:t>
      </w:r>
    </w:p>
    <w:p w14:paraId="41D2BAEF" w14:textId="77777777" w:rsidR="00B35D29" w:rsidRDefault="00B35D29">
      <w:pPr>
        <w:pStyle w:val="EX"/>
      </w:pPr>
      <w:r>
        <w:t>[37]</w:t>
      </w:r>
      <w:r>
        <w:tab/>
        <w:t>3GPP TS 28.062: "Inband Tandem Free Operation (TFO) of speech codecs; Service description; Stage 3".</w:t>
      </w:r>
    </w:p>
    <w:p w14:paraId="4C5A3685" w14:textId="77777777" w:rsidR="00B35D29" w:rsidRDefault="00B35D29">
      <w:pPr>
        <w:pStyle w:val="EX"/>
      </w:pPr>
      <w:r>
        <w:t>[38]</w:t>
      </w:r>
      <w:r>
        <w:tab/>
        <w:t>3GPP TS 23.153: "Out of band transcoder control; Stage 2".</w:t>
      </w:r>
    </w:p>
    <w:p w14:paraId="3BEA6209" w14:textId="77777777" w:rsidR="00B35D29" w:rsidRPr="009A66D5" w:rsidRDefault="00B35D29">
      <w:pPr>
        <w:pStyle w:val="EX"/>
        <w:rPr>
          <w:lang w:val="pt-BR"/>
        </w:rPr>
      </w:pPr>
      <w:r w:rsidRPr="009A66D5">
        <w:rPr>
          <w:lang w:val="pt-BR"/>
        </w:rPr>
        <w:t>[39]</w:t>
      </w:r>
      <w:r w:rsidRPr="009A66D5">
        <w:rPr>
          <w:lang w:val="pt-BR"/>
        </w:rPr>
        <w:tab/>
        <w:t>IETF RFC 0768 (1980): "User Datagram Protocol", J. Postel.</w:t>
      </w:r>
    </w:p>
    <w:p w14:paraId="29BFC551" w14:textId="77777777" w:rsidR="00B35D29" w:rsidRPr="004812AE" w:rsidRDefault="00B35D29">
      <w:pPr>
        <w:pStyle w:val="EX"/>
        <w:rPr>
          <w:lang w:val="pt-BR"/>
        </w:rPr>
      </w:pPr>
      <w:r w:rsidRPr="004812AE">
        <w:rPr>
          <w:lang w:val="pt-BR"/>
        </w:rPr>
        <w:t>[40]</w:t>
      </w:r>
      <w:r w:rsidRPr="004812AE">
        <w:rPr>
          <w:lang w:val="pt-BR"/>
        </w:rPr>
        <w:tab/>
        <w:t>IETF RFC 4585 (2006): "Extended RTP Profile for Real-time Transport Control Protocol (RTCP) - Based Feedback (RTP/AVPF)", J. Ott, S. Wenger, N. Sato, C. Burmeister and J. Rey.</w:t>
      </w:r>
    </w:p>
    <w:p w14:paraId="3D018A4B" w14:textId="77777777" w:rsidR="00B35D29" w:rsidRDefault="00B35D29">
      <w:pPr>
        <w:pStyle w:val="EX"/>
      </w:pPr>
      <w:r>
        <w:t>[41]</w:t>
      </w:r>
      <w:r>
        <w:tab/>
        <w:t xml:space="preserve">RTP Tools: </w:t>
      </w:r>
      <w:hyperlink r:id="rId12" w:history="1">
        <w:r>
          <w:rPr>
            <w:rStyle w:val="Hyperlink"/>
          </w:rPr>
          <w:t>http://www.cs.columbia.edu/IRT/software/rtptools/</w:t>
        </w:r>
      </w:hyperlink>
      <w:r>
        <w:t>.</w:t>
      </w:r>
    </w:p>
    <w:p w14:paraId="7F233F3A" w14:textId="77777777" w:rsidR="00B35D29" w:rsidRDefault="00B35D29">
      <w:pPr>
        <w:pStyle w:val="EX"/>
      </w:pPr>
      <w:r>
        <w:t>[42]</w:t>
      </w:r>
      <w:r>
        <w:tab/>
        <w:t>IETF RFC 3556 (2003): "Session Description Protocol (SDP) Bandwidth Modifiers for RTP Control Protocol (RTCP) Bandwidth", S. Casner.</w:t>
      </w:r>
    </w:p>
    <w:p w14:paraId="063D8810" w14:textId="77777777" w:rsidR="00B35D29" w:rsidRDefault="00B35D29">
      <w:pPr>
        <w:pStyle w:val="EX"/>
      </w:pPr>
      <w:r>
        <w:t>[43]</w:t>
      </w:r>
      <w:r>
        <w:tab/>
        <w:t>IETF RFC 5104 (2008): "Codec Control Messages in the RTP Audio-Visual Profile with Feedback (AVPF)", S. Wenger, U. Chandra, M. Westerlund and B. Burman.</w:t>
      </w:r>
    </w:p>
    <w:p w14:paraId="01998830" w14:textId="77777777" w:rsidR="00B35D29" w:rsidRDefault="00B35D29">
      <w:pPr>
        <w:pStyle w:val="EX"/>
      </w:pPr>
      <w:r>
        <w:t>[44]</w:t>
      </w:r>
      <w:r>
        <w:tab/>
      </w:r>
      <w:r>
        <w:rPr>
          <w:lang w:eastAsia="zh-CN"/>
        </w:rPr>
        <w:t>Void</w:t>
      </w:r>
      <w:r w:rsidR="008038DC">
        <w:rPr>
          <w:lang w:eastAsia="zh-CN"/>
        </w:rPr>
        <w:t>.</w:t>
      </w:r>
    </w:p>
    <w:p w14:paraId="7A0A39A7" w14:textId="77777777" w:rsidR="00B35D29" w:rsidRDefault="00B35D29">
      <w:pPr>
        <w:pStyle w:val="EX"/>
      </w:pPr>
      <w:r>
        <w:t>[45]</w:t>
      </w:r>
      <w:r>
        <w:tab/>
        <w:t>3GPP TS 26.111: "Codec for circuit switched multimedia telephony service; Modifications to H.324".</w:t>
      </w:r>
    </w:p>
    <w:p w14:paraId="7552BFEA" w14:textId="77777777" w:rsidR="00B35D29" w:rsidRDefault="00B35D29">
      <w:pPr>
        <w:pStyle w:val="EX"/>
      </w:pPr>
      <w:r>
        <w:t>[46]</w:t>
      </w:r>
      <w:r>
        <w:tab/>
        <w:t>3GPP TS 23.172: "Technical realization of Circuit Switched (CS) multimedia service; UDI/RDI fallback and service modification; Stage 2".</w:t>
      </w:r>
    </w:p>
    <w:p w14:paraId="02997051" w14:textId="77777777" w:rsidR="00B35D29" w:rsidRDefault="00B35D29">
      <w:pPr>
        <w:pStyle w:val="EX"/>
      </w:pPr>
      <w:r>
        <w:t>[47]</w:t>
      </w:r>
      <w:r>
        <w:tab/>
        <w:t>3GPP TS 23.002: "Network Architecture".</w:t>
      </w:r>
    </w:p>
    <w:p w14:paraId="53769417" w14:textId="77777777" w:rsidR="00B35D29" w:rsidRDefault="00B35D29">
      <w:pPr>
        <w:pStyle w:val="EX"/>
      </w:pPr>
      <w:r>
        <w:t>[48]</w:t>
      </w:r>
      <w:r>
        <w:tab/>
        <w:t>IETF RFC 3388 (2002): "Grouping of Media Lines in the Session Description Protocol (SDP)", G. Camarillo, G. Eriksson, J. Holler and H. Schulzrinne.</w:t>
      </w:r>
    </w:p>
    <w:p w14:paraId="071C06D6" w14:textId="77777777" w:rsidR="00B35D29" w:rsidRDefault="00B35D29">
      <w:pPr>
        <w:pStyle w:val="EX"/>
      </w:pPr>
      <w:r>
        <w:t>[49]</w:t>
      </w:r>
      <w:r>
        <w:tab/>
        <w:t>IETF RFC 4102 (2005): "Registration of the text/red MIME Sub-Type", P. Jones.</w:t>
      </w:r>
    </w:p>
    <w:p w14:paraId="593EE701" w14:textId="77777777" w:rsidR="00B35D29" w:rsidRDefault="00B35D29">
      <w:pPr>
        <w:pStyle w:val="EX"/>
      </w:pPr>
      <w:r>
        <w:t>[50]</w:t>
      </w:r>
      <w:r>
        <w:tab/>
        <w:t>ITU-T H.248</w:t>
      </w:r>
      <w:r w:rsidR="00CB11A8">
        <w:t xml:space="preserve"> (06/2000)</w:t>
      </w:r>
      <w:r>
        <w:t>: "Packages for text conversation, fax and call discrimination".</w:t>
      </w:r>
    </w:p>
    <w:p w14:paraId="5D30F218" w14:textId="77777777" w:rsidR="00B35D29" w:rsidRDefault="00B35D29">
      <w:pPr>
        <w:pStyle w:val="EX"/>
      </w:pPr>
      <w:r>
        <w:t>[51]</w:t>
      </w:r>
      <w:r>
        <w:tab/>
      </w:r>
      <w:r w:rsidR="00CB11A8">
        <w:t>ETSI EG 202 320, v1.2.1 (2005-10): "Human Factors (HF); Duplex Universal Speech and Text (DUST) communications"</w:t>
      </w:r>
      <w:r>
        <w:t>.</w:t>
      </w:r>
    </w:p>
    <w:p w14:paraId="39C46FAA" w14:textId="77777777" w:rsidR="00B35D29" w:rsidRDefault="00B35D29">
      <w:pPr>
        <w:pStyle w:val="EX"/>
      </w:pPr>
      <w:r>
        <w:t>[52]</w:t>
      </w:r>
      <w:r>
        <w:tab/>
        <w:t>3GPP TS 26.226: "Cellular text telephone modem; General description".</w:t>
      </w:r>
    </w:p>
    <w:p w14:paraId="3FFCAAA5" w14:textId="77777777" w:rsidR="00B35D29" w:rsidRDefault="00B35D29">
      <w:pPr>
        <w:pStyle w:val="EX"/>
      </w:pPr>
      <w:r>
        <w:t>[53]</w:t>
      </w:r>
      <w:r>
        <w:tab/>
        <w:t>IETF RFC 4504 (2006): "SIP Telephony Device Requirements and Configuration", H. Sinnreich, Ed., S. Lass and C. Stredicke.</w:t>
      </w:r>
    </w:p>
    <w:p w14:paraId="5B2B4645" w14:textId="77777777" w:rsidR="00B35D29" w:rsidRDefault="00B35D29">
      <w:pPr>
        <w:pStyle w:val="EX"/>
      </w:pPr>
      <w:r>
        <w:t>[54]</w:t>
      </w:r>
      <w:r w:rsidR="0007623F">
        <w:tab/>
      </w:r>
      <w:r>
        <w:t>ITU-T Recommendation V.151</w:t>
      </w:r>
      <w:r w:rsidR="00CB11A8">
        <w:t xml:space="preserve"> (05/2006)</w:t>
      </w:r>
      <w:r>
        <w:t>: "Procedures for end-to-end connection of analogue PSTN text telephones over an IP network utilizing text relay".</w:t>
      </w:r>
    </w:p>
    <w:p w14:paraId="2633A61A" w14:textId="77777777" w:rsidR="00B35D29" w:rsidRDefault="00B35D29">
      <w:pPr>
        <w:pStyle w:val="EX"/>
      </w:pPr>
      <w:r>
        <w:t>[55]</w:t>
      </w:r>
      <w:r>
        <w:tab/>
        <w:t>ITU-T Recommendation V.152</w:t>
      </w:r>
      <w:r w:rsidR="00CB11A8">
        <w:t xml:space="preserve"> (09/2010)</w:t>
      </w:r>
      <w:r>
        <w:t>: "Procedures for supporting Voice Band Data over IP networks".</w:t>
      </w:r>
    </w:p>
    <w:p w14:paraId="2677EF8A" w14:textId="77777777" w:rsidR="00B35D29" w:rsidRDefault="00B35D29">
      <w:pPr>
        <w:pStyle w:val="EX"/>
      </w:pPr>
      <w:r>
        <w:t>[56]</w:t>
      </w:r>
      <w:r>
        <w:tab/>
        <w:t>IETF RFC 3448 (2003): "TCP Friendly Rate Control (TFRC): Protocol Specification", M. Handley, S. Floyd, J. Padhye and J. Widmer.</w:t>
      </w:r>
    </w:p>
    <w:p w14:paraId="622D4E88" w14:textId="77777777" w:rsidR="00B35D29" w:rsidRDefault="00B35D29">
      <w:pPr>
        <w:pStyle w:val="EX"/>
      </w:pPr>
      <w:r>
        <w:t>[57]</w:t>
      </w:r>
      <w:r>
        <w:tab/>
        <w:t>3GPP TS 24.173: "IMS Multimedia Telephony Communication Service and Supplementary Services".</w:t>
      </w:r>
    </w:p>
    <w:p w14:paraId="7F2AA998" w14:textId="77777777" w:rsidR="00B35D29" w:rsidRDefault="00B35D29">
      <w:pPr>
        <w:pStyle w:val="EX"/>
      </w:pPr>
      <w:r>
        <w:t>[58]</w:t>
      </w:r>
      <w:r>
        <w:tab/>
        <w:t>IETF RFC 3264 (2002): "An Offer/Answer Model with the Session Description Protocol (SDP)", J. Rosenberg and H. Schulzrinne.</w:t>
      </w:r>
    </w:p>
    <w:p w14:paraId="22B92588" w14:textId="77777777" w:rsidR="00B35D29" w:rsidRDefault="00B35D29">
      <w:pPr>
        <w:pStyle w:val="EX"/>
      </w:pPr>
      <w:r>
        <w:t>[59]</w:t>
      </w:r>
      <w:r>
        <w:tab/>
        <w:t>3GPP TS 26.141: "IP Multimedia System (IMS) Messaging and Presence; Media formats and codecs".</w:t>
      </w:r>
    </w:p>
    <w:p w14:paraId="33E188E1" w14:textId="77777777" w:rsidR="00B35D29" w:rsidRDefault="00B35D29">
      <w:pPr>
        <w:pStyle w:val="EX"/>
      </w:pPr>
      <w:r>
        <w:t>[60]</w:t>
      </w:r>
      <w:r>
        <w:tab/>
        <w:t>3GPP TS 26.234: "Transparent end-to-end Packet-switched Streaming Service; Protocols and codecs".</w:t>
      </w:r>
    </w:p>
    <w:p w14:paraId="6E4CFB99" w14:textId="77777777" w:rsidR="00B35D29" w:rsidRDefault="00B35D29">
      <w:pPr>
        <w:pStyle w:val="EX"/>
      </w:pPr>
      <w:r>
        <w:t>[61]</w:t>
      </w:r>
      <w:r>
        <w:tab/>
        <w:t>IETF RFC 4733 (2006): "RTP Payload for DTMF Digits, Telephony Tones, and Telephony Signals", H. Schulzrinne and T.Taylor.</w:t>
      </w:r>
    </w:p>
    <w:p w14:paraId="1A5D10F3" w14:textId="77777777" w:rsidR="00B35D29" w:rsidRDefault="00B35D29">
      <w:pPr>
        <w:pStyle w:val="EX"/>
      </w:pPr>
      <w:r>
        <w:t>[62]</w:t>
      </w:r>
      <w:r>
        <w:tab/>
        <w:t>3GPP TS 23.014</w:t>
      </w:r>
      <w:r w:rsidR="00CB11A8">
        <w:t>:</w:t>
      </w:r>
      <w:r>
        <w:t xml:space="preserve"> "Support of Dual Tone Mul</w:t>
      </w:r>
      <w:r w:rsidR="00CB11A8">
        <w:t>ti-Frequency (DTMF) signalling".</w:t>
      </w:r>
    </w:p>
    <w:p w14:paraId="7F5FF132" w14:textId="77777777" w:rsidR="00B35D29" w:rsidRDefault="00B35D29">
      <w:pPr>
        <w:pStyle w:val="EX"/>
      </w:pPr>
      <w:r>
        <w:t>[63]</w:t>
      </w:r>
      <w:r>
        <w:tab/>
        <w:t>ETSI ES 201 235-2, v1.2.1: "Specification of Dual Tone Multi-Frequency (DTMF); Transmitters and Receivers; Part 2: Transmitters".</w:t>
      </w:r>
    </w:p>
    <w:p w14:paraId="1EB510D7" w14:textId="77777777" w:rsidR="00B35D29" w:rsidRDefault="00B35D29">
      <w:pPr>
        <w:pStyle w:val="EX"/>
      </w:pPr>
      <w:r>
        <w:t>[64]</w:t>
      </w:r>
      <w:r>
        <w:tab/>
        <w:t>3GPP TS 23.107: "Quality of Service (QoS) concept and architecture".</w:t>
      </w:r>
    </w:p>
    <w:p w14:paraId="2353BD62" w14:textId="77777777" w:rsidR="00B35D29" w:rsidRDefault="00B35D29">
      <w:pPr>
        <w:pStyle w:val="EX"/>
        <w:rPr>
          <w:lang w:eastAsia="zh-CN"/>
        </w:rPr>
      </w:pPr>
      <w:r>
        <w:rPr>
          <w:lang w:eastAsia="zh-CN"/>
        </w:rPr>
        <w:t>[65]</w:t>
      </w:r>
      <w:r>
        <w:rPr>
          <w:lang w:eastAsia="zh-CN"/>
        </w:rPr>
        <w:tab/>
      </w:r>
      <w:r>
        <w:t>3GPP TS 2</w:t>
      </w:r>
      <w:r>
        <w:rPr>
          <w:lang w:eastAsia="zh-CN"/>
        </w:rPr>
        <w:t>9</w:t>
      </w:r>
      <w:r>
        <w:t>.1</w:t>
      </w:r>
      <w:r>
        <w:rPr>
          <w:lang w:eastAsia="zh-CN"/>
        </w:rPr>
        <w:t xml:space="preserve">63: </w:t>
      </w:r>
      <w:r>
        <w:t>"</w:t>
      </w:r>
      <w:r>
        <w:rPr>
          <w:lang w:eastAsia="zh-CN"/>
        </w:rPr>
        <w:t>Interworking between the IP Multimedia (IM) Core Network (CN) subsystem and Circuit Switched (CS) networks</w:t>
      </w:r>
      <w:r>
        <w:t>"</w:t>
      </w:r>
      <w:r>
        <w:rPr>
          <w:lang w:eastAsia="zh-CN"/>
        </w:rPr>
        <w:t>.</w:t>
      </w:r>
    </w:p>
    <w:p w14:paraId="5E9511B2" w14:textId="77777777" w:rsidR="00B35D29" w:rsidRDefault="00B35D29">
      <w:pPr>
        <w:pStyle w:val="EX"/>
        <w:rPr>
          <w:lang w:eastAsia="zh-CN"/>
        </w:rPr>
      </w:pPr>
      <w:r>
        <w:rPr>
          <w:lang w:eastAsia="zh-CN"/>
        </w:rPr>
        <w:t>[66]</w:t>
      </w:r>
      <w:r>
        <w:rPr>
          <w:lang w:eastAsia="zh-CN"/>
        </w:rPr>
        <w:tab/>
      </w:r>
      <w:r w:rsidR="006211FC">
        <w:t>Void</w:t>
      </w:r>
      <w:r>
        <w:rPr>
          <w:lang w:eastAsia="zh-CN"/>
        </w:rPr>
        <w:t>.</w:t>
      </w:r>
    </w:p>
    <w:p w14:paraId="17D4C33E" w14:textId="77777777" w:rsidR="00B35D29" w:rsidRDefault="00B35D29">
      <w:pPr>
        <w:pStyle w:val="EX"/>
      </w:pPr>
      <w:r>
        <w:rPr>
          <w:lang w:eastAsia="zh-CN"/>
        </w:rPr>
        <w:t>[67]</w:t>
      </w:r>
      <w:r>
        <w:rPr>
          <w:lang w:eastAsia="zh-CN"/>
        </w:rPr>
        <w:tab/>
      </w:r>
      <w:r>
        <w:t>OMA-ERELD-DM-V1_2-20070209-A: "Enabler Release Definition for OMA Device Management, Approved Version 1.2".</w:t>
      </w:r>
    </w:p>
    <w:p w14:paraId="5852D260" w14:textId="77777777" w:rsidR="00B35D29" w:rsidRDefault="00B35D29">
      <w:pPr>
        <w:pStyle w:val="EX"/>
        <w:rPr>
          <w:lang w:eastAsia="zh-CN"/>
        </w:rPr>
      </w:pPr>
      <w:r>
        <w:rPr>
          <w:lang w:eastAsia="zh-CN"/>
        </w:rPr>
        <w:t>[68]</w:t>
      </w:r>
      <w:r>
        <w:rPr>
          <w:lang w:eastAsia="zh-CN"/>
        </w:rPr>
        <w:tab/>
      </w:r>
      <w:r w:rsidR="00E1716F">
        <w:rPr>
          <w:lang w:eastAsia="zh-CN"/>
        </w:rPr>
        <w:t>Void.</w:t>
      </w:r>
    </w:p>
    <w:p w14:paraId="7C5D9732" w14:textId="77777777" w:rsidR="00B35D29" w:rsidRDefault="00B35D29" w:rsidP="001C27BB">
      <w:pPr>
        <w:pStyle w:val="EX"/>
        <w:rPr>
          <w:lang w:eastAsia="zh-CN"/>
        </w:rPr>
      </w:pPr>
      <w:r>
        <w:rPr>
          <w:lang w:eastAsia="zh-CN"/>
        </w:rPr>
        <w:t>[69]</w:t>
      </w:r>
      <w:r>
        <w:rPr>
          <w:lang w:eastAsia="zh-CN"/>
        </w:rPr>
        <w:tab/>
      </w:r>
      <w:r w:rsidR="00B42E39" w:rsidRPr="00B42E39">
        <w:rPr>
          <w:lang w:eastAsia="zh-CN"/>
        </w:rPr>
        <w:t xml:space="preserve">IETF RFC 5939 (2010): </w:t>
      </w:r>
      <w:r w:rsidR="0007623F">
        <w:rPr>
          <w:lang w:eastAsia="zh-CN"/>
        </w:rPr>
        <w:t>"</w:t>
      </w:r>
      <w:r w:rsidR="00B42E39" w:rsidRPr="00B42E39">
        <w:rPr>
          <w:lang w:eastAsia="zh-CN"/>
        </w:rPr>
        <w:t>Session Description Protocol (SDP) Capability Negotiation</w:t>
      </w:r>
      <w:r w:rsidR="0007623F">
        <w:rPr>
          <w:lang w:eastAsia="zh-CN"/>
        </w:rPr>
        <w:t>"</w:t>
      </w:r>
      <w:r w:rsidR="00B42E39" w:rsidRPr="00B42E39">
        <w:rPr>
          <w:lang w:eastAsia="zh-CN"/>
        </w:rPr>
        <w:t>, F. Andreasen</w:t>
      </w:r>
      <w:r>
        <w:rPr>
          <w:lang w:eastAsia="zh-CN"/>
        </w:rPr>
        <w:t>.</w:t>
      </w:r>
    </w:p>
    <w:p w14:paraId="2D7E4FB4" w14:textId="77777777" w:rsidR="00B35D29" w:rsidRPr="00DA6FE5" w:rsidRDefault="00B35D29">
      <w:pPr>
        <w:pStyle w:val="EX"/>
        <w:rPr>
          <w:rFonts w:eastAsia="SimSun"/>
          <w:lang w:eastAsia="zh-CN"/>
        </w:rPr>
      </w:pPr>
      <w:r>
        <w:rPr>
          <w:rFonts w:eastAsia="SimSun"/>
          <w:lang w:eastAsia="zh-CN"/>
        </w:rPr>
        <w:t>[70]</w:t>
      </w:r>
      <w:r>
        <w:rPr>
          <w:rFonts w:eastAsia="SimSun"/>
          <w:lang w:eastAsia="zh-CN"/>
        </w:rPr>
        <w:tab/>
      </w:r>
      <w:r w:rsidR="004F6C29">
        <w:t>Void</w:t>
      </w:r>
    </w:p>
    <w:p w14:paraId="61C46DA7" w14:textId="77777777" w:rsidR="00B35D29" w:rsidRDefault="00B35D29">
      <w:pPr>
        <w:pStyle w:val="EX"/>
      </w:pPr>
      <w:r>
        <w:rPr>
          <w:rFonts w:eastAsia="SimSun"/>
          <w:lang w:eastAsia="zh-CN"/>
        </w:rPr>
        <w:t>[71]</w:t>
      </w:r>
      <w:r>
        <w:rPr>
          <w:rFonts w:eastAsia="SimSun"/>
          <w:lang w:eastAsia="zh-CN"/>
        </w:rPr>
        <w:tab/>
      </w:r>
      <w:r>
        <w:t>IETF RFC 1952 (May 1996): "GZIP file format specification version 4.3", P. Deutsch.</w:t>
      </w:r>
    </w:p>
    <w:p w14:paraId="47AF8186" w14:textId="77777777" w:rsidR="00B35D29" w:rsidRDefault="00B35D29">
      <w:pPr>
        <w:pStyle w:val="EX"/>
      </w:pPr>
      <w:r>
        <w:rPr>
          <w:rFonts w:eastAsia="SimSun"/>
          <w:lang w:eastAsia="zh-CN"/>
        </w:rPr>
        <w:t>[72]</w:t>
      </w:r>
      <w:r>
        <w:rPr>
          <w:rFonts w:eastAsia="SimSun"/>
          <w:lang w:eastAsia="zh-CN"/>
        </w:rPr>
        <w:tab/>
      </w:r>
      <w:r>
        <w:t>IETF RFC 2326</w:t>
      </w:r>
      <w:r w:rsidR="00CB11A8">
        <w:t xml:space="preserve"> (1998)</w:t>
      </w:r>
      <w:r>
        <w:t>: "</w:t>
      </w:r>
      <w:r>
        <w:rPr>
          <w:bCs/>
        </w:rPr>
        <w:t>Real Time Streaming Protocol (RTSP)</w:t>
      </w:r>
      <w:r>
        <w:t>".</w:t>
      </w:r>
    </w:p>
    <w:p w14:paraId="3308D410" w14:textId="77777777" w:rsidR="00B35D29" w:rsidRDefault="00B35D29">
      <w:pPr>
        <w:pStyle w:val="EX"/>
      </w:pPr>
      <w:r>
        <w:rPr>
          <w:rFonts w:eastAsia="SimSun"/>
          <w:lang w:eastAsia="zh-CN"/>
        </w:rPr>
        <w:t>[73]</w:t>
      </w:r>
      <w:r>
        <w:rPr>
          <w:rFonts w:eastAsia="SimSun"/>
          <w:lang w:eastAsia="zh-CN"/>
        </w:rPr>
        <w:tab/>
      </w:r>
      <w:r>
        <w:t>IETF RFC 2616 (June 1999): "Hypertext Transfer Protocol -- HTTP/1.1</w:t>
      </w:r>
      <w:r>
        <w:rPr>
          <w:snapToGrid w:val="0"/>
        </w:rPr>
        <w:t>"</w:t>
      </w:r>
      <w:r>
        <w:t>.</w:t>
      </w:r>
    </w:p>
    <w:p w14:paraId="74BC303E" w14:textId="77777777" w:rsidR="00B35D29" w:rsidRDefault="00B35D29">
      <w:pPr>
        <w:pStyle w:val="EX"/>
      </w:pPr>
      <w:r>
        <w:t>[74]</w:t>
      </w:r>
      <w:r>
        <w:tab/>
        <w:t xml:space="preserve">3GPP TS 26.346 </w:t>
      </w:r>
      <w:r w:rsidR="0007623F">
        <w:t>"</w:t>
      </w:r>
      <w:r>
        <w:t>Multimedia Broadcast/Multicast Service (MBMS); Protocols and codecs</w:t>
      </w:r>
      <w:r w:rsidR="0007623F">
        <w:t>"</w:t>
      </w:r>
      <w:r>
        <w:t>.</w:t>
      </w:r>
    </w:p>
    <w:p w14:paraId="7293B0D5" w14:textId="77777777" w:rsidR="00B35D29" w:rsidRPr="00DA6FE5" w:rsidRDefault="00B35D29">
      <w:pPr>
        <w:pStyle w:val="EX"/>
      </w:pPr>
      <w:r>
        <w:rPr>
          <w:rFonts w:eastAsia="SimSun"/>
          <w:lang w:eastAsia="zh-CN"/>
        </w:rPr>
        <w:t>[75]</w:t>
      </w:r>
      <w:r>
        <w:rPr>
          <w:rFonts w:eastAsia="SimSun"/>
          <w:lang w:eastAsia="zh-CN"/>
        </w:rPr>
        <w:tab/>
      </w:r>
      <w:r w:rsidR="004F6C29">
        <w:t>Void</w:t>
      </w:r>
    </w:p>
    <w:p w14:paraId="26F3D464" w14:textId="77777777" w:rsidR="00B35D29" w:rsidRDefault="00B35D29">
      <w:pPr>
        <w:pStyle w:val="EX"/>
      </w:pPr>
      <w:r>
        <w:rPr>
          <w:lang w:eastAsia="zh-CN"/>
        </w:rPr>
        <w:t>[76]</w:t>
      </w:r>
      <w:r>
        <w:rPr>
          <w:lang w:eastAsia="zh-CN"/>
        </w:rPr>
        <w:tab/>
      </w:r>
      <w:r w:rsidR="00FA19E8">
        <w:rPr>
          <w:lang w:eastAsia="zh-CN"/>
        </w:rPr>
        <w:t xml:space="preserve">IETF </w:t>
      </w:r>
      <w:r w:rsidR="00FA19E8">
        <w:rPr>
          <w:rFonts w:hint="eastAsia"/>
          <w:lang w:eastAsia="ko-KR"/>
        </w:rPr>
        <w:t>RFC 6236</w:t>
      </w:r>
      <w:r w:rsidR="00FA19E8">
        <w:rPr>
          <w:lang w:eastAsia="zh-CN"/>
        </w:rPr>
        <w:t xml:space="preserve"> (20</w:t>
      </w:r>
      <w:r w:rsidR="00FA19E8">
        <w:rPr>
          <w:rFonts w:hint="eastAsia"/>
          <w:lang w:eastAsia="ko-KR"/>
        </w:rPr>
        <w:t>11</w:t>
      </w:r>
      <w:r w:rsidR="00FA19E8">
        <w:rPr>
          <w:lang w:eastAsia="zh-CN"/>
        </w:rPr>
        <w:t xml:space="preserve">): </w:t>
      </w:r>
      <w:r w:rsidR="0007623F">
        <w:rPr>
          <w:lang w:eastAsia="zh-CN"/>
        </w:rPr>
        <w:t>"</w:t>
      </w:r>
      <w:r w:rsidR="00FA19E8">
        <w:rPr>
          <w:lang w:eastAsia="zh-CN"/>
        </w:rPr>
        <w:t xml:space="preserve">Negotiation of Generic Image Attributes in </w:t>
      </w:r>
      <w:r w:rsidR="00FA19E8">
        <w:rPr>
          <w:rFonts w:hint="eastAsia"/>
          <w:lang w:eastAsia="ko-KR"/>
        </w:rPr>
        <w:t>the Session Description Protocol</w:t>
      </w:r>
      <w:r w:rsidR="00FA19E8">
        <w:rPr>
          <w:lang w:eastAsia="zh-CN"/>
        </w:rPr>
        <w:t xml:space="preserve"> </w:t>
      </w:r>
      <w:r w:rsidR="00FA19E8">
        <w:rPr>
          <w:rFonts w:hint="eastAsia"/>
          <w:lang w:eastAsia="ko-KR"/>
        </w:rPr>
        <w:t>(</w:t>
      </w:r>
      <w:r w:rsidR="00FA19E8">
        <w:rPr>
          <w:lang w:eastAsia="zh-CN"/>
        </w:rPr>
        <w:t>SDP</w:t>
      </w:r>
      <w:r w:rsidR="00FA19E8">
        <w:rPr>
          <w:rFonts w:hint="eastAsia"/>
          <w:lang w:eastAsia="ko-KR"/>
        </w:rPr>
        <w:t>)</w:t>
      </w:r>
      <w:r w:rsidR="0007623F">
        <w:rPr>
          <w:lang w:eastAsia="zh-CN"/>
        </w:rPr>
        <w:t>"</w:t>
      </w:r>
      <w:r w:rsidR="00FA19E8">
        <w:rPr>
          <w:lang w:eastAsia="zh-CN"/>
        </w:rPr>
        <w:t xml:space="preserve">, </w:t>
      </w:r>
      <w:smartTag w:uri="urn:schemas-microsoft-com:office:smarttags" w:element="place">
        <w:r w:rsidR="00FA19E8">
          <w:rPr>
            <w:lang w:eastAsia="zh-CN"/>
          </w:rPr>
          <w:t>I.</w:t>
        </w:r>
      </w:smartTag>
      <w:r w:rsidR="00FA19E8">
        <w:rPr>
          <w:lang w:eastAsia="zh-CN"/>
        </w:rPr>
        <w:t xml:space="preserve"> Johansson</w:t>
      </w:r>
      <w:r w:rsidR="00FA19E8">
        <w:rPr>
          <w:rFonts w:hint="eastAsia"/>
          <w:lang w:eastAsia="ko-KR"/>
        </w:rPr>
        <w:t xml:space="preserve"> and</w:t>
      </w:r>
      <w:r w:rsidR="00FA19E8">
        <w:rPr>
          <w:lang w:eastAsia="zh-CN"/>
        </w:rPr>
        <w:t xml:space="preserve"> K. Jung</w:t>
      </w:r>
      <w:r>
        <w:t>.</w:t>
      </w:r>
    </w:p>
    <w:p w14:paraId="7327C14A" w14:textId="77777777" w:rsidR="00716550" w:rsidRDefault="00716550" w:rsidP="001C27BB">
      <w:pPr>
        <w:pStyle w:val="EX"/>
        <w:rPr>
          <w:lang w:eastAsia="zh-CN"/>
        </w:rPr>
      </w:pPr>
      <w:r>
        <w:rPr>
          <w:lang w:eastAsia="zh-CN"/>
        </w:rPr>
        <w:t>[77]</w:t>
      </w:r>
      <w:r>
        <w:rPr>
          <w:lang w:eastAsia="zh-CN"/>
        </w:rPr>
        <w:tab/>
        <w:t>ITU-T G.711</w:t>
      </w:r>
      <w:r w:rsidR="00CB11A8">
        <w:rPr>
          <w:lang w:eastAsia="zh-CN"/>
        </w:rPr>
        <w:t xml:space="preserve"> (11/1988)</w:t>
      </w:r>
      <w:r>
        <w:rPr>
          <w:lang w:eastAsia="zh-CN"/>
        </w:rPr>
        <w:t xml:space="preserve">: </w:t>
      </w:r>
      <w:r w:rsidRPr="008D021D">
        <w:t>"</w:t>
      </w:r>
      <w:r w:rsidRPr="00382848">
        <w:rPr>
          <w:lang w:eastAsia="zh-CN"/>
        </w:rPr>
        <w:t>Pulse code modulation (PCM) of voice frequencies</w:t>
      </w:r>
      <w:r w:rsidRPr="008D021D">
        <w:t>"</w:t>
      </w:r>
      <w:r>
        <w:rPr>
          <w:lang w:eastAsia="zh-CN"/>
        </w:rPr>
        <w:t>.</w:t>
      </w:r>
    </w:p>
    <w:p w14:paraId="572F203A" w14:textId="77777777" w:rsidR="00716550" w:rsidRDefault="00716550" w:rsidP="001C27BB">
      <w:pPr>
        <w:pStyle w:val="EX"/>
        <w:rPr>
          <w:lang w:eastAsia="zh-CN"/>
        </w:rPr>
      </w:pPr>
      <w:r>
        <w:rPr>
          <w:lang w:eastAsia="zh-CN"/>
        </w:rPr>
        <w:t>[78]</w:t>
      </w:r>
      <w:r>
        <w:rPr>
          <w:lang w:eastAsia="zh-CN"/>
        </w:rPr>
        <w:tab/>
        <w:t>ITU-T G.722</w:t>
      </w:r>
      <w:r w:rsidR="00CB11A8">
        <w:rPr>
          <w:lang w:eastAsia="zh-CN"/>
        </w:rPr>
        <w:t xml:space="preserve"> (09/2012)</w:t>
      </w:r>
      <w:r>
        <w:rPr>
          <w:lang w:eastAsia="zh-CN"/>
        </w:rPr>
        <w:t xml:space="preserve">: </w:t>
      </w:r>
      <w:r w:rsidRPr="008D021D">
        <w:t>"</w:t>
      </w:r>
      <w:r w:rsidRPr="00382848">
        <w:rPr>
          <w:lang w:eastAsia="zh-CN"/>
        </w:rPr>
        <w:t>7 kHz audio-coding within 64 kbit/s</w:t>
      </w:r>
      <w:r w:rsidRPr="008D021D">
        <w:t>"</w:t>
      </w:r>
      <w:r>
        <w:rPr>
          <w:lang w:eastAsia="zh-CN"/>
        </w:rPr>
        <w:t>.</w:t>
      </w:r>
    </w:p>
    <w:p w14:paraId="45F44416" w14:textId="77777777" w:rsidR="00716550" w:rsidRDefault="00716550" w:rsidP="001C27BB">
      <w:pPr>
        <w:pStyle w:val="EX"/>
      </w:pPr>
      <w:r>
        <w:t>[79]</w:t>
      </w:r>
      <w:r>
        <w:tab/>
        <w:t>IETF RFC 4821 (2007)</w:t>
      </w:r>
      <w:r w:rsidR="00CB11A8">
        <w:t>:</w:t>
      </w:r>
      <w:r>
        <w:t xml:space="preserve"> </w:t>
      </w:r>
      <w:r w:rsidRPr="008D021D">
        <w:t>"</w:t>
      </w:r>
      <w:r w:rsidRPr="009C5348">
        <w:t>Packetization Layer Path MTU Discovery</w:t>
      </w:r>
      <w:r w:rsidRPr="00BC4FC7">
        <w:t>"</w:t>
      </w:r>
      <w:r>
        <w:t>.</w:t>
      </w:r>
    </w:p>
    <w:p w14:paraId="46E4D2DD" w14:textId="77777777" w:rsidR="002A03FA" w:rsidRDefault="002A03FA" w:rsidP="002A03FA">
      <w:pPr>
        <w:pStyle w:val="EX"/>
      </w:pPr>
      <w:r>
        <w:t>[80]</w:t>
      </w:r>
      <w:r>
        <w:tab/>
        <w:t>3GPP TS 23.003</w:t>
      </w:r>
      <w:r w:rsidR="00CB11A8">
        <w:t>:</w:t>
      </w:r>
      <w:r>
        <w:t xml:space="preserve"> "</w:t>
      </w:r>
      <w:r w:rsidRPr="00F970ED">
        <w:t>Numbering, addressing and identification</w:t>
      </w:r>
      <w:r>
        <w:t>".</w:t>
      </w:r>
    </w:p>
    <w:p w14:paraId="537A3E14" w14:textId="77777777" w:rsidR="00235D7E" w:rsidRDefault="00235D7E" w:rsidP="002A03FA">
      <w:pPr>
        <w:pStyle w:val="EX"/>
        <w:rPr>
          <w:lang w:val="en-US"/>
        </w:rPr>
      </w:pPr>
      <w:r>
        <w:rPr>
          <w:lang w:eastAsia="zh-CN"/>
        </w:rPr>
        <w:t>[81]</w:t>
      </w:r>
      <w:r>
        <w:rPr>
          <w:lang w:eastAsia="zh-CN"/>
        </w:rPr>
        <w:tab/>
        <w:t xml:space="preserve">IETF </w:t>
      </w:r>
      <w:r>
        <w:rPr>
          <w:lang w:val="en-US"/>
        </w:rPr>
        <w:t>RFC 4796</w:t>
      </w:r>
      <w:r w:rsidR="00CB11A8">
        <w:rPr>
          <w:lang w:val="en-US"/>
        </w:rPr>
        <w:t xml:space="preserve"> (2007):</w:t>
      </w:r>
      <w:r>
        <w:rPr>
          <w:lang w:val="en-US"/>
        </w:rPr>
        <w:t xml:space="preserve"> </w:t>
      </w:r>
      <w:r>
        <w:t>"</w:t>
      </w:r>
      <w:r>
        <w:rPr>
          <w:lang w:val="en-US"/>
        </w:rPr>
        <w:t xml:space="preserve">The </w:t>
      </w:r>
      <w:r w:rsidR="004F6C29">
        <w:rPr>
          <w:lang w:val="en-US"/>
        </w:rPr>
        <w:t>S</w:t>
      </w:r>
      <w:r>
        <w:rPr>
          <w:lang w:val="en-US"/>
        </w:rPr>
        <w:t xml:space="preserve">ession </w:t>
      </w:r>
      <w:r w:rsidR="004F6C29">
        <w:rPr>
          <w:lang w:val="en-US"/>
        </w:rPr>
        <w:t>D</w:t>
      </w:r>
      <w:r>
        <w:rPr>
          <w:lang w:val="en-US"/>
        </w:rPr>
        <w:t xml:space="preserve">escription </w:t>
      </w:r>
      <w:r w:rsidR="004F6C29">
        <w:rPr>
          <w:lang w:val="en-US"/>
        </w:rPr>
        <w:t>P</w:t>
      </w:r>
      <w:r>
        <w:rPr>
          <w:lang w:val="en-US"/>
        </w:rPr>
        <w:t xml:space="preserve">rotocol (SDP) </w:t>
      </w:r>
      <w:r w:rsidR="004F6C29">
        <w:rPr>
          <w:lang w:val="en-US"/>
        </w:rPr>
        <w:t>C</w:t>
      </w:r>
      <w:r>
        <w:rPr>
          <w:lang w:val="en-US"/>
        </w:rPr>
        <w:t xml:space="preserve">ontent </w:t>
      </w:r>
      <w:r w:rsidR="004F6C29">
        <w:rPr>
          <w:lang w:val="en-US"/>
        </w:rPr>
        <w:t>A</w:t>
      </w:r>
      <w:r>
        <w:rPr>
          <w:lang w:val="en-US"/>
        </w:rPr>
        <w:t>ttribute</w:t>
      </w:r>
      <w:r>
        <w:t>"</w:t>
      </w:r>
      <w:r>
        <w:rPr>
          <w:lang w:val="en-US"/>
        </w:rPr>
        <w:t>, J. Hautakorpi and G. Camarillo</w:t>
      </w:r>
      <w:r w:rsidR="00E1716F">
        <w:rPr>
          <w:lang w:val="en-US"/>
        </w:rPr>
        <w:t>.</w:t>
      </w:r>
    </w:p>
    <w:p w14:paraId="13AC5E49" w14:textId="77777777" w:rsidR="00E1716F" w:rsidRDefault="00E1716F" w:rsidP="002A03FA">
      <w:pPr>
        <w:pStyle w:val="EX"/>
        <w:rPr>
          <w:lang w:val="en-US"/>
        </w:rPr>
      </w:pPr>
      <w:r>
        <w:rPr>
          <w:lang w:val="en-US"/>
        </w:rPr>
        <w:t>[82]</w:t>
      </w:r>
      <w:r>
        <w:rPr>
          <w:lang w:val="en-US"/>
        </w:rPr>
        <w:tab/>
        <w:t>3GPP TS 24.247</w:t>
      </w:r>
      <w:r w:rsidR="00CB11A8">
        <w:rPr>
          <w:lang w:val="en-US"/>
        </w:rPr>
        <w:t>:</w:t>
      </w:r>
      <w:r>
        <w:rPr>
          <w:lang w:val="en-US"/>
        </w:rPr>
        <w:t xml:space="preserve"> </w:t>
      </w:r>
      <w:r w:rsidRPr="00C35063">
        <w:rPr>
          <w:lang w:val="en-US"/>
        </w:rPr>
        <w:t>"Messaging service using the IP Multimedia (IM) Core Network (CN) subsystem".</w:t>
      </w:r>
    </w:p>
    <w:p w14:paraId="56A9C1E7" w14:textId="77777777" w:rsidR="00E95F81" w:rsidRDefault="00E95F81" w:rsidP="00E95F81">
      <w:pPr>
        <w:pStyle w:val="EX"/>
        <w:rPr>
          <w:lang w:eastAsia="zh-CN"/>
        </w:rPr>
      </w:pPr>
      <w:r w:rsidRPr="007E3636">
        <w:rPr>
          <w:lang w:eastAsia="zh-CN"/>
        </w:rPr>
        <w:t>[</w:t>
      </w:r>
      <w:r>
        <w:rPr>
          <w:lang w:eastAsia="zh-CN"/>
        </w:rPr>
        <w:t>83</w:t>
      </w:r>
      <w:r w:rsidRPr="007E3636">
        <w:rPr>
          <w:lang w:eastAsia="zh-CN"/>
        </w:rPr>
        <w:t>]</w:t>
      </w:r>
      <w:r w:rsidRPr="007E3636">
        <w:rPr>
          <w:lang w:eastAsia="zh-CN"/>
        </w:rPr>
        <w:tab/>
        <w:t>IETF RFC 3168 (2001): "The Addition of Explicit Congestion Notification (ECN) to IP", K. Ramakrishnan, S. Floyd and D. Black.</w:t>
      </w:r>
    </w:p>
    <w:p w14:paraId="49809B47" w14:textId="77777777" w:rsidR="00E95F81" w:rsidRDefault="00E95F81" w:rsidP="00E95F81">
      <w:pPr>
        <w:pStyle w:val="EX"/>
        <w:rPr>
          <w:lang w:eastAsia="zh-CN"/>
        </w:rPr>
      </w:pPr>
      <w:r w:rsidRPr="007E3636">
        <w:rPr>
          <w:lang w:eastAsia="zh-CN"/>
        </w:rPr>
        <w:t>[</w:t>
      </w:r>
      <w:r>
        <w:rPr>
          <w:lang w:eastAsia="zh-CN"/>
        </w:rPr>
        <w:t>84</w:t>
      </w:r>
      <w:r w:rsidRPr="007E3636">
        <w:rPr>
          <w:lang w:eastAsia="zh-CN"/>
        </w:rPr>
        <w:t>]</w:t>
      </w:r>
      <w:r w:rsidRPr="007E3636">
        <w:rPr>
          <w:lang w:eastAsia="zh-CN"/>
        </w:rPr>
        <w:tab/>
      </w:r>
      <w:r w:rsidR="00F50F50" w:rsidRPr="007E3636">
        <w:rPr>
          <w:lang w:eastAsia="zh-CN"/>
        </w:rPr>
        <w:t xml:space="preserve">IETF </w:t>
      </w:r>
      <w:r w:rsidR="00F50F50">
        <w:rPr>
          <w:lang w:eastAsia="zh-CN"/>
        </w:rPr>
        <w:t>RFC 6679</w:t>
      </w:r>
      <w:r w:rsidR="00F50F50" w:rsidRPr="007E3636">
        <w:rPr>
          <w:lang w:eastAsia="zh-CN"/>
        </w:rPr>
        <w:t xml:space="preserve"> (</w:t>
      </w:r>
      <w:r w:rsidR="00F50F50">
        <w:rPr>
          <w:lang w:eastAsia="zh-CN"/>
        </w:rPr>
        <w:t>2012</w:t>
      </w:r>
      <w:r w:rsidR="00F50F50" w:rsidRPr="007E3636">
        <w:rPr>
          <w:lang w:eastAsia="zh-CN"/>
        </w:rPr>
        <w:t xml:space="preserve">): "Explicit Congestion Notification (ECN) for </w:t>
      </w:r>
      <w:smartTag w:uri="urn:schemas-microsoft-com:office:smarttags" w:element="PersonName">
        <w:r w:rsidR="00F50F50" w:rsidRPr="007E3636">
          <w:rPr>
            <w:lang w:eastAsia="zh-CN"/>
          </w:rPr>
          <w:t>RT</w:t>
        </w:r>
      </w:smartTag>
      <w:r w:rsidR="00F50F50" w:rsidRPr="007E3636">
        <w:rPr>
          <w:lang w:eastAsia="zh-CN"/>
        </w:rPr>
        <w:t>P o</w:t>
      </w:r>
      <w:r w:rsidR="00F50F50">
        <w:rPr>
          <w:lang w:eastAsia="zh-CN"/>
        </w:rPr>
        <w:t>ver UDP", M. Westerlund, et. al</w:t>
      </w:r>
      <w:r w:rsidRPr="007E3636">
        <w:rPr>
          <w:lang w:eastAsia="zh-CN"/>
        </w:rPr>
        <w:t>.</w:t>
      </w:r>
    </w:p>
    <w:p w14:paraId="65D1BCE5" w14:textId="77777777" w:rsidR="00E95F81" w:rsidRDefault="00E95F81" w:rsidP="00E95F81">
      <w:pPr>
        <w:pStyle w:val="EX"/>
        <w:rPr>
          <w:lang w:eastAsia="zh-CN"/>
        </w:rPr>
      </w:pPr>
      <w:r w:rsidRPr="007E3636">
        <w:rPr>
          <w:lang w:eastAsia="zh-CN"/>
        </w:rPr>
        <w:t>[</w:t>
      </w:r>
      <w:r>
        <w:rPr>
          <w:lang w:eastAsia="zh-CN"/>
        </w:rPr>
        <w:t>85</w:t>
      </w:r>
      <w:r w:rsidRPr="007E3636">
        <w:rPr>
          <w:lang w:eastAsia="zh-CN"/>
        </w:rPr>
        <w:t>]</w:t>
      </w:r>
      <w:r w:rsidRPr="007E3636">
        <w:rPr>
          <w:lang w:eastAsia="zh-CN"/>
        </w:rPr>
        <w:tab/>
        <w:t>3GPP TS 36.300: "Evolved Universal Terrestrial Radio Access (E-UTRA) and Evolved Universal Terrestrial Radio Access Network (E-UTRAN); Overall description".</w:t>
      </w:r>
    </w:p>
    <w:p w14:paraId="3A488FAF" w14:textId="77777777" w:rsidR="00E95F81" w:rsidRPr="00DA6FE5" w:rsidRDefault="00E95F81" w:rsidP="00E95F81">
      <w:pPr>
        <w:pStyle w:val="EX"/>
        <w:rPr>
          <w:lang w:eastAsia="zh-CN"/>
        </w:rPr>
      </w:pPr>
      <w:r w:rsidRPr="007E3636">
        <w:rPr>
          <w:lang w:eastAsia="zh-CN"/>
        </w:rPr>
        <w:t>[</w:t>
      </w:r>
      <w:r>
        <w:rPr>
          <w:lang w:eastAsia="zh-CN"/>
        </w:rPr>
        <w:t>86</w:t>
      </w:r>
      <w:r w:rsidRPr="007E3636">
        <w:rPr>
          <w:lang w:eastAsia="zh-CN"/>
        </w:rPr>
        <w:t>]</w:t>
      </w:r>
      <w:r w:rsidRPr="007E3636">
        <w:rPr>
          <w:lang w:eastAsia="zh-CN"/>
        </w:rPr>
        <w:tab/>
      </w:r>
      <w:r w:rsidR="004F6C29">
        <w:rPr>
          <w:lang w:eastAsia="zh-CN"/>
        </w:rPr>
        <w:t>Void</w:t>
      </w:r>
    </w:p>
    <w:p w14:paraId="0CBCF509" w14:textId="77777777" w:rsidR="006211FC" w:rsidRDefault="006211FC" w:rsidP="00E95F81">
      <w:pPr>
        <w:pStyle w:val="EX"/>
      </w:pPr>
      <w:r>
        <w:rPr>
          <w:lang w:val="en-US"/>
        </w:rPr>
        <w:t>[8</w:t>
      </w:r>
      <w:r w:rsidR="00E95F81">
        <w:rPr>
          <w:lang w:val="en-US"/>
        </w:rPr>
        <w:t>7</w:t>
      </w:r>
      <w:r>
        <w:rPr>
          <w:lang w:val="en-US"/>
        </w:rPr>
        <w:t>]</w:t>
      </w:r>
      <w:r>
        <w:rPr>
          <w:lang w:val="en-US"/>
        </w:rPr>
        <w:tab/>
      </w:r>
      <w:r w:rsidRPr="00210665">
        <w:t>IETF RFC 5506 (2009)</w:t>
      </w:r>
      <w:r w:rsidR="003A1ED0">
        <w:t>:</w:t>
      </w:r>
      <w:r w:rsidR="003A1ED0" w:rsidRPr="00D24D2B">
        <w:t xml:space="preserve"> </w:t>
      </w:r>
      <w:r w:rsidRPr="00210665">
        <w:t xml:space="preserve"> "Support for Reduced-Size Real-Time Transport Control Protocol (</w:t>
      </w:r>
      <w:smartTag w:uri="urn:schemas-microsoft-com:office:smarttags" w:element="PersonName">
        <w:r w:rsidRPr="00210665">
          <w:t>RT</w:t>
        </w:r>
      </w:smartTag>
      <w:r w:rsidRPr="00210665">
        <w:t>CP): Opportunities and Consequences"</w:t>
      </w:r>
      <w:r>
        <w:t>.</w:t>
      </w:r>
    </w:p>
    <w:p w14:paraId="4811002F" w14:textId="77777777" w:rsidR="00CC2245" w:rsidRDefault="00CC2245" w:rsidP="00E95F81">
      <w:pPr>
        <w:pStyle w:val="EX"/>
        <w:rPr>
          <w:lang w:eastAsia="zh-CN"/>
        </w:rPr>
      </w:pPr>
      <w:r>
        <w:rPr>
          <w:lang w:eastAsia="zh-CN"/>
        </w:rPr>
        <w:t>[88]</w:t>
      </w:r>
      <w:r>
        <w:rPr>
          <w:lang w:eastAsia="zh-CN"/>
        </w:rPr>
        <w:tab/>
      </w:r>
      <w:r w:rsidRPr="000218E0">
        <w:rPr>
          <w:lang w:eastAsia="zh-CN"/>
        </w:rPr>
        <w:t>IETF RFC 3611 (2003): "RTP Control Protocol Extended Reports (RTCP XR) ", T. Friedman, R. Caceres and A. Clark.</w:t>
      </w:r>
    </w:p>
    <w:p w14:paraId="4F40E177" w14:textId="77777777" w:rsidR="00747D3B" w:rsidRDefault="00747D3B" w:rsidP="00E95F81">
      <w:pPr>
        <w:pStyle w:val="EX"/>
        <w:rPr>
          <w:lang w:eastAsia="zh-CN"/>
        </w:rPr>
      </w:pPr>
      <w:r>
        <w:rPr>
          <w:lang w:eastAsia="zh-CN"/>
        </w:rPr>
        <w:t>[89]</w:t>
      </w:r>
      <w:r>
        <w:rPr>
          <w:lang w:eastAsia="zh-CN"/>
        </w:rPr>
        <w:tab/>
        <w:t xml:space="preserve">3GPP TS 25.401: </w:t>
      </w:r>
      <w:r w:rsidRPr="00210665">
        <w:t>"</w:t>
      </w:r>
      <w:r w:rsidRPr="00970C20">
        <w:rPr>
          <w:lang w:eastAsia="zh-CN"/>
        </w:rPr>
        <w:t>UTRAN overall description</w:t>
      </w:r>
      <w:r w:rsidRPr="00210665">
        <w:t>"</w:t>
      </w:r>
      <w:r>
        <w:rPr>
          <w:lang w:eastAsia="zh-CN"/>
        </w:rPr>
        <w:t>.</w:t>
      </w:r>
    </w:p>
    <w:p w14:paraId="07167CA2" w14:textId="77777777" w:rsidR="009C1D7F" w:rsidRPr="009C1D7F" w:rsidRDefault="009C1D7F" w:rsidP="00E95F81">
      <w:pPr>
        <w:pStyle w:val="EX"/>
        <w:rPr>
          <w:b/>
          <w:bCs/>
          <w:noProof/>
          <w:sz w:val="28"/>
          <w:szCs w:val="28"/>
          <w:lang w:eastAsia="ko-KR"/>
        </w:rPr>
      </w:pPr>
      <w:r>
        <w:rPr>
          <w:rFonts w:hint="eastAsia"/>
          <w:lang w:eastAsia="ko-KR"/>
        </w:rPr>
        <w:t>[90]</w:t>
      </w:r>
      <w:r>
        <w:rPr>
          <w:rFonts w:hint="eastAsia"/>
          <w:lang w:eastAsia="ko-KR"/>
        </w:rPr>
        <w:tab/>
        <w:t xml:space="preserve">3GPP TS 23.203: </w:t>
      </w:r>
      <w:r w:rsidRPr="00210665">
        <w:t>"</w:t>
      </w:r>
      <w:r>
        <w:rPr>
          <w:rFonts w:hint="eastAsia"/>
          <w:lang w:eastAsia="ko-KR"/>
        </w:rPr>
        <w:t>Policy and charging control architecture</w:t>
      </w:r>
      <w:r w:rsidRPr="00210665">
        <w:t>"</w:t>
      </w:r>
      <w:r>
        <w:rPr>
          <w:rFonts w:hint="eastAsia"/>
          <w:lang w:eastAsia="ko-KR"/>
        </w:rPr>
        <w:t>.</w:t>
      </w:r>
    </w:p>
    <w:p w14:paraId="04B803A2" w14:textId="77777777" w:rsidR="00115E39" w:rsidRDefault="00115E39" w:rsidP="00115E39">
      <w:pPr>
        <w:pStyle w:val="EX"/>
        <w:rPr>
          <w:lang w:eastAsia="zh-CN"/>
        </w:rPr>
      </w:pPr>
      <w:r>
        <w:rPr>
          <w:lang w:eastAsia="zh-CN"/>
        </w:rPr>
        <w:t>[9</w:t>
      </w:r>
      <w:r w:rsidR="009C1D7F">
        <w:rPr>
          <w:lang w:eastAsia="zh-CN"/>
        </w:rPr>
        <w:t>1</w:t>
      </w:r>
      <w:r>
        <w:rPr>
          <w:lang w:eastAsia="zh-CN"/>
        </w:rPr>
        <w:t>]</w:t>
      </w:r>
      <w:r>
        <w:rPr>
          <w:lang w:eastAsia="zh-CN"/>
        </w:rPr>
        <w:tab/>
        <w:t>ITU-T Recommendation T.4 (</w:t>
      </w:r>
      <w:r w:rsidR="003A1ED0">
        <w:rPr>
          <w:lang w:eastAsia="zh-CN"/>
        </w:rPr>
        <w:t>07/</w:t>
      </w:r>
      <w:r>
        <w:rPr>
          <w:lang w:eastAsia="zh-CN"/>
        </w:rPr>
        <w:t>2003): "Standardization of Group 3 facsimile terminals for document transmission".</w:t>
      </w:r>
    </w:p>
    <w:p w14:paraId="22701AD8" w14:textId="77777777" w:rsidR="00115E39" w:rsidRDefault="00115E39" w:rsidP="00115E39">
      <w:pPr>
        <w:pStyle w:val="EX"/>
        <w:rPr>
          <w:lang w:eastAsia="zh-CN"/>
        </w:rPr>
      </w:pPr>
      <w:r>
        <w:rPr>
          <w:lang w:eastAsia="zh-CN"/>
        </w:rPr>
        <w:t>[9</w:t>
      </w:r>
      <w:r w:rsidR="009C1D7F">
        <w:rPr>
          <w:lang w:eastAsia="zh-CN"/>
        </w:rPr>
        <w:t>2</w:t>
      </w:r>
      <w:r>
        <w:rPr>
          <w:lang w:eastAsia="zh-CN"/>
        </w:rPr>
        <w:t>]</w:t>
      </w:r>
      <w:r>
        <w:rPr>
          <w:lang w:eastAsia="zh-CN"/>
        </w:rPr>
        <w:tab/>
        <w:t xml:space="preserve">ITU-T Recommendation T.30 </w:t>
      </w:r>
      <w:r w:rsidR="003A1ED0" w:rsidRPr="00D24D2B">
        <w:rPr>
          <w:lang w:eastAsia="zh-CN"/>
        </w:rPr>
        <w:t>(</w:t>
      </w:r>
      <w:r w:rsidR="003A1ED0">
        <w:rPr>
          <w:lang w:eastAsia="zh-CN"/>
        </w:rPr>
        <w:t>09/</w:t>
      </w:r>
      <w:r>
        <w:rPr>
          <w:lang w:eastAsia="zh-CN"/>
        </w:rPr>
        <w:t>2005): "Procedures for document facsimile transmission in the general switched telephone network".</w:t>
      </w:r>
    </w:p>
    <w:p w14:paraId="41C2A4C3" w14:textId="77777777" w:rsidR="00115E39" w:rsidRDefault="00115E39" w:rsidP="00115E39">
      <w:pPr>
        <w:pStyle w:val="EX"/>
        <w:rPr>
          <w:lang w:eastAsia="zh-CN"/>
        </w:rPr>
      </w:pPr>
      <w:r>
        <w:rPr>
          <w:lang w:eastAsia="zh-CN"/>
        </w:rPr>
        <w:t>[9</w:t>
      </w:r>
      <w:r w:rsidR="009C1D7F">
        <w:rPr>
          <w:lang w:eastAsia="zh-CN"/>
        </w:rPr>
        <w:t>3</w:t>
      </w:r>
      <w:r>
        <w:rPr>
          <w:lang w:eastAsia="zh-CN"/>
        </w:rPr>
        <w:t>]</w:t>
      </w:r>
      <w:r>
        <w:rPr>
          <w:lang w:eastAsia="zh-CN"/>
        </w:rPr>
        <w:tab/>
        <w:t>ITU-T Recommendation T.38 (</w:t>
      </w:r>
      <w:r w:rsidR="003A1ED0">
        <w:rPr>
          <w:lang w:eastAsia="zh-CN"/>
        </w:rPr>
        <w:t>09/</w:t>
      </w:r>
      <w:r>
        <w:rPr>
          <w:lang w:eastAsia="zh-CN"/>
        </w:rPr>
        <w:t>2010): "Procedures for real-time Group 3 facsimile communication over IP networks".</w:t>
      </w:r>
    </w:p>
    <w:p w14:paraId="6337B3F0" w14:textId="77777777" w:rsidR="00115E39" w:rsidRDefault="00115E39" w:rsidP="00E95F81">
      <w:pPr>
        <w:pStyle w:val="EX"/>
        <w:rPr>
          <w:lang w:eastAsia="zh-CN"/>
        </w:rPr>
      </w:pPr>
      <w:r>
        <w:rPr>
          <w:lang w:eastAsia="zh-CN"/>
        </w:rPr>
        <w:t>[9</w:t>
      </w:r>
      <w:r w:rsidR="009C1D7F">
        <w:rPr>
          <w:lang w:eastAsia="zh-CN"/>
        </w:rPr>
        <w:t>4</w:t>
      </w:r>
      <w:r>
        <w:rPr>
          <w:lang w:eastAsia="zh-CN"/>
        </w:rPr>
        <w:t>]</w:t>
      </w:r>
      <w:r>
        <w:rPr>
          <w:lang w:eastAsia="zh-CN"/>
        </w:rPr>
        <w:tab/>
        <w:t>IETF RFC 3362 (2002)</w:t>
      </w:r>
      <w:r w:rsidR="003A1ED0">
        <w:rPr>
          <w:lang w:eastAsia="zh-CN"/>
        </w:rPr>
        <w:t>:</w:t>
      </w:r>
      <w:r>
        <w:rPr>
          <w:lang w:eastAsia="zh-CN"/>
        </w:rPr>
        <w:t xml:space="preserve"> "Real-time Facsimile (T.38) - image/t38 MIME Sub-type Registration".</w:t>
      </w:r>
    </w:p>
    <w:p w14:paraId="6AFEFBFD" w14:textId="77777777" w:rsidR="00FD5B97" w:rsidRDefault="00FD5B97" w:rsidP="00E95F81">
      <w:pPr>
        <w:pStyle w:val="EX"/>
        <w:rPr>
          <w:lang w:eastAsia="zh-CN"/>
        </w:rPr>
      </w:pPr>
      <w:r>
        <w:rPr>
          <w:lang w:eastAsia="zh-CN"/>
        </w:rPr>
        <w:t>[95]</w:t>
      </w:r>
      <w:r>
        <w:rPr>
          <w:lang w:eastAsia="zh-CN"/>
        </w:rPr>
        <w:tab/>
        <w:t>IETF RFC 5285 (2008): "A General Mechanism for RTP Header Extensions", D. Singer, H. Desineni.</w:t>
      </w:r>
    </w:p>
    <w:p w14:paraId="53161823" w14:textId="77777777" w:rsidR="00BC4925" w:rsidRDefault="00BC4925" w:rsidP="00E95F81">
      <w:pPr>
        <w:pStyle w:val="EX"/>
        <w:rPr>
          <w:b/>
          <w:bCs/>
          <w:noProof/>
          <w:sz w:val="28"/>
          <w:szCs w:val="28"/>
          <w:lang w:eastAsia="ko-KR"/>
        </w:rPr>
      </w:pPr>
      <w:r>
        <w:rPr>
          <w:rFonts w:hint="eastAsia"/>
          <w:lang w:eastAsia="ko-KR"/>
        </w:rPr>
        <w:t>[</w:t>
      </w:r>
      <w:r>
        <w:rPr>
          <w:lang w:eastAsia="ko-KR"/>
        </w:rPr>
        <w:t>96</w:t>
      </w:r>
      <w:r>
        <w:rPr>
          <w:rFonts w:hint="eastAsia"/>
          <w:lang w:eastAsia="ko-KR"/>
        </w:rPr>
        <w:t>]</w:t>
      </w:r>
      <w:r>
        <w:rPr>
          <w:rFonts w:hint="eastAsia"/>
          <w:lang w:eastAsia="ko-KR"/>
        </w:rPr>
        <w:tab/>
        <w:t xml:space="preserve">IETF RFC 5168 (2008): </w:t>
      </w:r>
      <w:r>
        <w:rPr>
          <w:lang w:eastAsia="zh-CN"/>
        </w:rPr>
        <w:t>"</w:t>
      </w:r>
      <w:r>
        <w:rPr>
          <w:rFonts w:hint="eastAsia"/>
          <w:lang w:eastAsia="ko-KR"/>
        </w:rPr>
        <w:t>XML Schema for Media Control</w:t>
      </w:r>
      <w:r>
        <w:rPr>
          <w:lang w:eastAsia="zh-CN"/>
        </w:rPr>
        <w:t>"</w:t>
      </w:r>
      <w:r>
        <w:rPr>
          <w:rFonts w:hint="eastAsia"/>
          <w:lang w:eastAsia="ko-KR"/>
        </w:rPr>
        <w:t>, O. Levin, R. Even and P. Hagendorf.</w:t>
      </w:r>
    </w:p>
    <w:p w14:paraId="11A8E10B" w14:textId="77777777" w:rsidR="00AD1A2D" w:rsidRPr="00992438" w:rsidRDefault="00AD1A2D" w:rsidP="00AD1A2D">
      <w:pPr>
        <w:pStyle w:val="EX"/>
      </w:pPr>
      <w:r w:rsidRPr="00992438">
        <w:t>[</w:t>
      </w:r>
      <w:r>
        <w:t>97</w:t>
      </w:r>
      <w:r w:rsidRPr="00992438">
        <w:t>]</w:t>
      </w:r>
      <w:r w:rsidRPr="00992438">
        <w:tab/>
        <w:t>3GPP2 C.S0055-A, version 1.0: "Packet Switched Video Telephony Service (PSVT/MCS)".</w:t>
      </w:r>
    </w:p>
    <w:p w14:paraId="16CE0CCF" w14:textId="77777777" w:rsidR="00AD1A2D" w:rsidRPr="00992438" w:rsidRDefault="00AD1A2D" w:rsidP="00AD1A2D">
      <w:pPr>
        <w:pStyle w:val="EX"/>
      </w:pPr>
      <w:r w:rsidRPr="00992438">
        <w:t>[</w:t>
      </w:r>
      <w:r>
        <w:t>98</w:t>
      </w:r>
      <w:r w:rsidRPr="00992438">
        <w:t>]</w:t>
      </w:r>
      <w:r w:rsidRPr="00992438">
        <w:tab/>
        <w:t>ETSI TS 181 005, v3.3.1: "Telecommunications and Internet converged Services and Protocols for Advanced Networking (TISPAN); Service and Capability Requirements".</w:t>
      </w:r>
    </w:p>
    <w:p w14:paraId="79CE224F" w14:textId="77777777" w:rsidR="00AD1A2D" w:rsidRPr="00992438" w:rsidRDefault="00AD1A2D" w:rsidP="00AD1A2D">
      <w:pPr>
        <w:pStyle w:val="EX"/>
      </w:pPr>
      <w:r w:rsidRPr="00992438">
        <w:t>[</w:t>
      </w:r>
      <w:r>
        <w:t>99</w:t>
      </w:r>
      <w:r w:rsidRPr="00992438">
        <w:t>]</w:t>
      </w:r>
      <w:r w:rsidRPr="00992438">
        <w:tab/>
      </w:r>
      <w:r>
        <w:t xml:space="preserve">3GPP2 C.S0014-E, version 1.0: </w:t>
      </w:r>
      <w:r w:rsidRPr="00992438">
        <w:t>"</w:t>
      </w:r>
      <w:r w:rsidRPr="00086A52">
        <w:t>Enhanced Variable Rate Codec (EVRC)</w:t>
      </w:r>
      <w:r w:rsidRPr="00992438">
        <w:t>"</w:t>
      </w:r>
      <w:r>
        <w:t>.</w:t>
      </w:r>
    </w:p>
    <w:p w14:paraId="74072AFB" w14:textId="77777777" w:rsidR="00AD1A2D" w:rsidRPr="00992438" w:rsidRDefault="00AD1A2D" w:rsidP="00AD1A2D">
      <w:pPr>
        <w:pStyle w:val="EX"/>
      </w:pPr>
      <w:r w:rsidRPr="00992438">
        <w:t>[</w:t>
      </w:r>
      <w:r>
        <w:t>100</w:t>
      </w:r>
      <w:r w:rsidRPr="00992438">
        <w:t>]</w:t>
      </w:r>
      <w:r w:rsidRPr="00992438">
        <w:tab/>
      </w:r>
      <w:r w:rsidRPr="008C47F6">
        <w:rPr>
          <w:lang w:eastAsia="zh-CN"/>
        </w:rPr>
        <w:t xml:space="preserve">ITU-T </w:t>
      </w:r>
      <w:r>
        <w:rPr>
          <w:lang w:eastAsia="zh-CN"/>
        </w:rPr>
        <w:t xml:space="preserve">Recommendation </w:t>
      </w:r>
      <w:r w:rsidRPr="008C47F6">
        <w:rPr>
          <w:lang w:eastAsia="zh-CN"/>
        </w:rPr>
        <w:t>G.7</w:t>
      </w:r>
      <w:r>
        <w:rPr>
          <w:lang w:eastAsia="zh-CN"/>
        </w:rPr>
        <w:t>29 (06/2012)</w:t>
      </w:r>
      <w:r w:rsidRPr="008C47F6">
        <w:rPr>
          <w:lang w:eastAsia="zh-CN"/>
        </w:rPr>
        <w:t xml:space="preserve">: </w:t>
      </w:r>
      <w:r w:rsidRPr="008C47F6">
        <w:t>"</w:t>
      </w:r>
      <w:r w:rsidRPr="00D42DFB">
        <w:t>Coding of speech at 8 kbit/s using conjugate-structure algebraic-code-excit</w:t>
      </w:r>
      <w:r>
        <w:t>ed linear prediction (CS-ACELP)</w:t>
      </w:r>
      <w:r w:rsidRPr="008C47F6">
        <w:t>"</w:t>
      </w:r>
      <w:r w:rsidRPr="008C47F6">
        <w:rPr>
          <w:lang w:eastAsia="zh-CN"/>
        </w:rPr>
        <w:t>.</w:t>
      </w:r>
    </w:p>
    <w:p w14:paraId="5208C9CE" w14:textId="77777777" w:rsidR="00AD1A2D" w:rsidRPr="00992438" w:rsidRDefault="00AD1A2D" w:rsidP="00AD1A2D">
      <w:pPr>
        <w:pStyle w:val="EX"/>
      </w:pPr>
      <w:r w:rsidRPr="00992438">
        <w:t>[</w:t>
      </w:r>
      <w:r>
        <w:t>101</w:t>
      </w:r>
      <w:r w:rsidRPr="00992438">
        <w:t>]</w:t>
      </w:r>
      <w:r w:rsidRPr="00992438">
        <w:tab/>
      </w:r>
      <w:r>
        <w:t xml:space="preserve">ITU-T Recommendation G.729.1 (05/2006): </w:t>
      </w:r>
      <w:r w:rsidRPr="008C47F6">
        <w:t>"</w:t>
      </w:r>
      <w:r w:rsidRPr="001F43A7">
        <w:t>G.729-based embedded variable bit-rate coder: An 8-32 kbit/s scalable wideband coder bitstream interoperable with G.729</w:t>
      </w:r>
      <w:r w:rsidRPr="008C47F6">
        <w:t>"</w:t>
      </w:r>
      <w:r w:rsidRPr="008C47F6">
        <w:rPr>
          <w:lang w:eastAsia="zh-CN"/>
        </w:rPr>
        <w:t>.</w:t>
      </w:r>
    </w:p>
    <w:p w14:paraId="3632CFF5" w14:textId="77777777" w:rsidR="00AD1A2D" w:rsidRDefault="00AD1A2D" w:rsidP="00AD1A2D">
      <w:pPr>
        <w:pStyle w:val="EX"/>
      </w:pPr>
      <w:r w:rsidRPr="00992438">
        <w:t>[</w:t>
      </w:r>
      <w:r>
        <w:t>102</w:t>
      </w:r>
      <w:r w:rsidRPr="00992438">
        <w:t>]</w:t>
      </w:r>
      <w:r w:rsidRPr="00992438">
        <w:tab/>
      </w:r>
      <w:r>
        <w:t xml:space="preserve">3GPP2 C.S0076, version 1.0: </w:t>
      </w:r>
      <w:r w:rsidRPr="00992438">
        <w:t>"</w:t>
      </w:r>
      <w:r w:rsidRPr="00A62B58">
        <w:t>Discontinuous Transmission (DTX) of Speech in cdma2000 Systems</w:t>
      </w:r>
      <w:r w:rsidRPr="00992438">
        <w:t>"</w:t>
      </w:r>
      <w:r>
        <w:t>.</w:t>
      </w:r>
    </w:p>
    <w:p w14:paraId="5660C7F7" w14:textId="77777777" w:rsidR="00AD1A2D" w:rsidRDefault="00AD1A2D" w:rsidP="00AD1A2D">
      <w:pPr>
        <w:pStyle w:val="EX"/>
      </w:pPr>
      <w:r>
        <w:t>[103]</w:t>
      </w:r>
      <w:r>
        <w:tab/>
        <w:t>IETF RFC 5188 (2008):</w:t>
      </w:r>
      <w:r w:rsidRPr="00992438">
        <w:t>"</w:t>
      </w:r>
      <w:r w:rsidRPr="00841A91">
        <w:t>RTP Payload Format for the Enhanced Variable Rate Wideband Codec (EVRC-WB) and the Media Subtype Updates for EVRC-B Codec</w:t>
      </w:r>
      <w:r w:rsidRPr="00992438">
        <w:t>"</w:t>
      </w:r>
      <w:r>
        <w:t>.</w:t>
      </w:r>
    </w:p>
    <w:p w14:paraId="59E42007" w14:textId="77777777" w:rsidR="00AD1A2D" w:rsidRDefault="00AD1A2D" w:rsidP="00AD1A2D">
      <w:pPr>
        <w:pStyle w:val="EX"/>
      </w:pPr>
      <w:r>
        <w:t>[104]</w:t>
      </w:r>
      <w:r>
        <w:tab/>
        <w:t xml:space="preserve">IETF RFC 4749 (2006): </w:t>
      </w:r>
      <w:r w:rsidRPr="00992438">
        <w:t>"</w:t>
      </w:r>
      <w:r w:rsidRPr="004A61DB">
        <w:t>RTP Payload Format for the G.729.1 Audio Codec</w:t>
      </w:r>
      <w:r w:rsidRPr="00992438">
        <w:t>"</w:t>
      </w:r>
      <w:r>
        <w:t>.</w:t>
      </w:r>
    </w:p>
    <w:p w14:paraId="1FAD8975" w14:textId="77777777" w:rsidR="00AD1A2D" w:rsidRDefault="00AD1A2D" w:rsidP="00AD1A2D">
      <w:pPr>
        <w:pStyle w:val="EX"/>
      </w:pPr>
      <w:r>
        <w:t>[105]</w:t>
      </w:r>
      <w:r>
        <w:tab/>
        <w:t xml:space="preserve">IETF RFC 5459 (2009): </w:t>
      </w:r>
      <w:r w:rsidRPr="00992438">
        <w:t>"</w:t>
      </w:r>
      <w:r>
        <w:t>G.729.1 RTP Payload Format Update: Discontinuous Transmission (DTX) Support</w:t>
      </w:r>
      <w:r w:rsidRPr="00992438">
        <w:t>"</w:t>
      </w:r>
      <w:r>
        <w:t>.</w:t>
      </w:r>
    </w:p>
    <w:p w14:paraId="5F7F09F8" w14:textId="77777777" w:rsidR="00AD1A2D" w:rsidRDefault="00AD1A2D" w:rsidP="00AD1A2D">
      <w:pPr>
        <w:pStyle w:val="EX"/>
      </w:pPr>
      <w:r>
        <w:t>[106]</w:t>
      </w:r>
      <w:r>
        <w:tab/>
        <w:t xml:space="preserve">IETF RFC 4788 (2007): </w:t>
      </w:r>
      <w:r w:rsidRPr="00992438">
        <w:t>"</w:t>
      </w:r>
      <w:r w:rsidRPr="004A61DB">
        <w:t>Enhancements to RTP Payload Formats for EVRC Family Codecs</w:t>
      </w:r>
      <w:r w:rsidRPr="00992438">
        <w:t>"</w:t>
      </w:r>
      <w:r>
        <w:t>.</w:t>
      </w:r>
    </w:p>
    <w:p w14:paraId="27AE5F57" w14:textId="77777777" w:rsidR="00AD1A2D" w:rsidRDefault="00AD1A2D" w:rsidP="00AD1A2D">
      <w:pPr>
        <w:pStyle w:val="EX"/>
      </w:pPr>
      <w:r>
        <w:t>[107]</w:t>
      </w:r>
      <w:r>
        <w:tab/>
        <w:t xml:space="preserve">IETF RFC 4855 (2007): </w:t>
      </w:r>
      <w:r w:rsidRPr="00992438">
        <w:t>"</w:t>
      </w:r>
      <w:r>
        <w:t>Media Type Registration of RTP Payload Formats</w:t>
      </w:r>
      <w:r w:rsidRPr="00992438">
        <w:t>"</w:t>
      </w:r>
      <w:r>
        <w:t>.</w:t>
      </w:r>
    </w:p>
    <w:p w14:paraId="678C43D3" w14:textId="77777777" w:rsidR="00AD1A2D" w:rsidRDefault="00AD1A2D" w:rsidP="00AD1A2D">
      <w:pPr>
        <w:pStyle w:val="EX"/>
      </w:pPr>
      <w:r>
        <w:t>[108]</w:t>
      </w:r>
      <w:r>
        <w:tab/>
        <w:t xml:space="preserve">ITU-T Recommendation P.10 (07/2006): </w:t>
      </w:r>
      <w:r w:rsidRPr="00992438">
        <w:t>"</w:t>
      </w:r>
      <w:r>
        <w:t>Vocabulary and effects of transmission parameters on customer opinion of transmission quality</w:t>
      </w:r>
      <w:r w:rsidRPr="00992438">
        <w:t>"</w:t>
      </w:r>
      <w:r>
        <w:t>.</w:t>
      </w:r>
    </w:p>
    <w:p w14:paraId="0B12F0D7" w14:textId="77777777" w:rsidR="00AD1A2D" w:rsidRDefault="00AD1A2D" w:rsidP="00AD1A2D">
      <w:pPr>
        <w:pStyle w:val="EX"/>
      </w:pPr>
      <w:r>
        <w:t>[109]</w:t>
      </w:r>
      <w:r>
        <w:tab/>
        <w:t>ETSI TS 103 737, v1.1.2: "Speech and multimedia Transmission Quality (STQ); Transmission requirements for narrowband wireless terminals (handset and headset) from a QoS perspective as perceived by the user".</w:t>
      </w:r>
    </w:p>
    <w:p w14:paraId="70AE0CE5" w14:textId="77777777" w:rsidR="00AD1A2D" w:rsidRDefault="00AD1A2D" w:rsidP="00AD1A2D">
      <w:pPr>
        <w:pStyle w:val="EX"/>
      </w:pPr>
      <w:r>
        <w:t>[110]</w:t>
      </w:r>
      <w:r>
        <w:tab/>
        <w:t>ETSI TS 103 738, v1.1.2: "Speech and multimedia Transmission Quality (STQ); Transmission requirements for narrowband wireless terminals (handsfree) from a QoS perspective as perceived by the user".</w:t>
      </w:r>
    </w:p>
    <w:p w14:paraId="60318E26" w14:textId="77777777" w:rsidR="00AD1A2D" w:rsidRDefault="00AD1A2D" w:rsidP="00AD1A2D">
      <w:pPr>
        <w:pStyle w:val="EX"/>
      </w:pPr>
      <w:r>
        <w:t>[111]</w:t>
      </w:r>
      <w:r>
        <w:tab/>
        <w:t>ETSI TS 103 739, v1.1.2: "Speech and multimedia Transmission Quality (STQ); Transmission requirements for wideband wireless terminals (handset and headset) from a QoS perspective as perceived by the user".</w:t>
      </w:r>
    </w:p>
    <w:p w14:paraId="68272371" w14:textId="77777777" w:rsidR="00AD1A2D" w:rsidRDefault="00AD1A2D" w:rsidP="00AD1A2D">
      <w:pPr>
        <w:pStyle w:val="EX"/>
      </w:pPr>
      <w:r>
        <w:t>[112]</w:t>
      </w:r>
      <w:r>
        <w:tab/>
        <w:t>ETSI TS 103 740, v1.1.2: "Speech and multimedia Transmission Quality (STQ); Transmission requirements for wideband wireless terminals (handsfree) from a QoS perspective as perceived by the user".</w:t>
      </w:r>
    </w:p>
    <w:p w14:paraId="40878582" w14:textId="77777777" w:rsidR="00AD1A2D" w:rsidRDefault="00AD1A2D" w:rsidP="00AD1A2D">
      <w:pPr>
        <w:pStyle w:val="EX"/>
      </w:pPr>
      <w:r>
        <w:t>[113]</w:t>
      </w:r>
      <w:r>
        <w:tab/>
        <w:t>ETSI TS 202 737, v1.3.2: "Speech and multimedia Transmission Quality (STQ); Transmission requirements for narrowband VoIP terminals (handset and headset) from a QoS perspective as perceived by the user".</w:t>
      </w:r>
    </w:p>
    <w:p w14:paraId="2A19B5CD" w14:textId="77777777" w:rsidR="00AD1A2D" w:rsidRDefault="00AD1A2D" w:rsidP="00AD1A2D">
      <w:pPr>
        <w:pStyle w:val="EX"/>
      </w:pPr>
      <w:r>
        <w:t>[114]</w:t>
      </w:r>
      <w:r>
        <w:tab/>
        <w:t>ETSI TS 202 738, v1.3.2: "Speech and multimedia Transmission Quality (STQ); Transmission requirements for narrowband VoIP loudspeaking and handsfree terminals from a QoS perspective as perceived by the user".</w:t>
      </w:r>
    </w:p>
    <w:p w14:paraId="376050B1" w14:textId="77777777" w:rsidR="00AD1A2D" w:rsidRDefault="00AD1A2D" w:rsidP="00AD1A2D">
      <w:pPr>
        <w:pStyle w:val="EX"/>
      </w:pPr>
      <w:r>
        <w:t>[115]</w:t>
      </w:r>
      <w:r>
        <w:tab/>
        <w:t>ETSI TS 202 739, v1.3.2: "Speech and multimedia Transmission Quality (STQ); Transmission requirements for wideband VoIP terminals (handset and headset) from a QoS perspective as perceived by the user ".</w:t>
      </w:r>
    </w:p>
    <w:p w14:paraId="05045A44" w14:textId="77777777" w:rsidR="00AD1A2D" w:rsidRDefault="00AD1A2D" w:rsidP="00AD1A2D">
      <w:pPr>
        <w:pStyle w:val="EX"/>
      </w:pPr>
      <w:r>
        <w:t>[116]</w:t>
      </w:r>
      <w:r>
        <w:tab/>
        <w:t>ETSI TS 202 740, v1.3.2: "Speech and multimedia Transmission Quality (STQ); Transmission requirements for wideband VoIP loudspeaking and handsfree terminals from a QoS perspective as perceived by the user ".</w:t>
      </w:r>
    </w:p>
    <w:p w14:paraId="13078C84" w14:textId="77777777" w:rsidR="00AD1A2D" w:rsidRDefault="00AD1A2D" w:rsidP="00AD1A2D">
      <w:pPr>
        <w:pStyle w:val="EX"/>
      </w:pPr>
      <w:r>
        <w:t>[117]</w:t>
      </w:r>
      <w:r>
        <w:tab/>
        <w:t>ETSI EN 300 175-8, v2.5.1: "Digital Enhanced Cordless Telecommunications (DECT); Common Interface (CI); Part 8: Speech and audio coding and transmission".</w:t>
      </w:r>
    </w:p>
    <w:p w14:paraId="23A66511" w14:textId="77777777" w:rsidR="00AD1A2D" w:rsidRDefault="00AD1A2D" w:rsidP="00AD1A2D">
      <w:pPr>
        <w:pStyle w:val="EX"/>
      </w:pPr>
      <w:r>
        <w:t>[118]</w:t>
      </w:r>
      <w:r>
        <w:tab/>
        <w:t>ETSI TS 300 176-2, v2.2.1: "Digital Enhanced Cordless Telecommunications (DECT); Test specification; Part 2: Audio and speech".</w:t>
      </w:r>
    </w:p>
    <w:p w14:paraId="41801118" w14:textId="77777777" w:rsidR="00654A16" w:rsidRDefault="00654A16" w:rsidP="00654A16">
      <w:pPr>
        <w:pStyle w:val="EX"/>
      </w:pPr>
      <w:r>
        <w:t>[119]</w:t>
      </w:r>
      <w:r>
        <w:tab/>
        <w:t>ITU-T Recommendation H.265 (04/2013): "High efficiency video coding".</w:t>
      </w:r>
    </w:p>
    <w:p w14:paraId="691CB057" w14:textId="77777777" w:rsidR="00654A16" w:rsidRDefault="00654A16" w:rsidP="00AD1A2D">
      <w:pPr>
        <w:pStyle w:val="EX"/>
        <w:rPr>
          <w:lang w:val="nb-NO"/>
        </w:rPr>
      </w:pPr>
      <w:r w:rsidRPr="00436631">
        <w:rPr>
          <w:lang w:val="nb-NO"/>
        </w:rPr>
        <w:t>[</w:t>
      </w:r>
      <w:r>
        <w:rPr>
          <w:lang w:val="nb-NO"/>
        </w:rPr>
        <w:t>120</w:t>
      </w:r>
      <w:r w:rsidRPr="00436631">
        <w:rPr>
          <w:lang w:val="nb-NO"/>
        </w:rPr>
        <w:t>]</w:t>
      </w:r>
      <w:r w:rsidRPr="00436631">
        <w:rPr>
          <w:lang w:val="nb-NO"/>
        </w:rPr>
        <w:tab/>
      </w:r>
      <w:r w:rsidR="005854CD">
        <w:rPr>
          <w:lang w:val="nb-NO"/>
        </w:rPr>
        <w:t>IETF RFC 7798 (2016): "RTP Payload Format for High Efficiency Video Coding (HEVC)", Y.-K. Wang, Y. Sanchez, T. Schierl, S. Wenger, M. M. Hannuksela</w:t>
      </w:r>
      <w:r w:rsidRPr="00436631">
        <w:rPr>
          <w:lang w:val="nb-NO"/>
        </w:rPr>
        <w:t>.</w:t>
      </w:r>
    </w:p>
    <w:p w14:paraId="0CA5E5A8" w14:textId="77777777" w:rsidR="000772C6" w:rsidRDefault="000772C6" w:rsidP="000772C6">
      <w:pPr>
        <w:pStyle w:val="EX"/>
      </w:pPr>
      <w:r>
        <w:t>[121]</w:t>
      </w:r>
      <w:r>
        <w:tab/>
        <w:t>3GPP TS 26.441: "Codec for Enhanced Voice Services (EVS); General Overview".</w:t>
      </w:r>
    </w:p>
    <w:p w14:paraId="53680EA9" w14:textId="77777777" w:rsidR="000772C6" w:rsidRDefault="000772C6" w:rsidP="000772C6">
      <w:pPr>
        <w:pStyle w:val="EX"/>
      </w:pPr>
      <w:r>
        <w:t>[122]</w:t>
      </w:r>
      <w:r>
        <w:tab/>
        <w:t>3GPP TS 26.442: "</w:t>
      </w:r>
      <w:r w:rsidRPr="005F4B9F">
        <w:t>Codec</w:t>
      </w:r>
      <w:r>
        <w:t xml:space="preserve"> for Enhanced Voice Services (EVS); </w:t>
      </w:r>
      <w:r w:rsidRPr="005F4B9F">
        <w:t>ANSI C code (fixed-point)</w:t>
      </w:r>
      <w:r>
        <w:t>".</w:t>
      </w:r>
    </w:p>
    <w:p w14:paraId="5A073ED0" w14:textId="77777777" w:rsidR="000772C6" w:rsidRDefault="000772C6" w:rsidP="000772C6">
      <w:pPr>
        <w:pStyle w:val="EX"/>
      </w:pPr>
      <w:r>
        <w:t>[123]</w:t>
      </w:r>
      <w:r>
        <w:tab/>
        <w:t>3GPP TS 26.443: "Codec for Enhanced Voice Services (EVS); ANSI C code (floating</w:t>
      </w:r>
      <w:r w:rsidRPr="005F4B9F">
        <w:t>-point)</w:t>
      </w:r>
      <w:r>
        <w:t>".</w:t>
      </w:r>
    </w:p>
    <w:p w14:paraId="63018E19" w14:textId="77777777" w:rsidR="000772C6" w:rsidRDefault="000772C6" w:rsidP="000772C6">
      <w:pPr>
        <w:pStyle w:val="EX"/>
      </w:pPr>
      <w:r w:rsidRPr="005F4B9F">
        <w:t>[</w:t>
      </w:r>
      <w:r>
        <w:t>12</w:t>
      </w:r>
      <w:r w:rsidRPr="005F4B9F">
        <w:t>4]</w:t>
      </w:r>
      <w:r w:rsidRPr="005F4B9F">
        <w:tab/>
        <w:t>3GPP TS 26.444: "</w:t>
      </w:r>
      <w:r w:rsidRPr="00EB5EF5">
        <w:t>Codec</w:t>
      </w:r>
      <w:r>
        <w:t xml:space="preserve"> for Enhanced Voice Services (EVS);</w:t>
      </w:r>
      <w:r w:rsidRPr="00EB5EF5">
        <w:t xml:space="preserve"> Test Sequences</w:t>
      </w:r>
      <w:r w:rsidRPr="005F4B9F">
        <w:t>".</w:t>
      </w:r>
    </w:p>
    <w:p w14:paraId="4DB53B6F" w14:textId="77777777" w:rsidR="000772C6" w:rsidRPr="005F4B9F" w:rsidRDefault="000772C6" w:rsidP="000772C6">
      <w:pPr>
        <w:pStyle w:val="EX"/>
      </w:pPr>
      <w:r w:rsidRPr="005F4B9F">
        <w:t>[</w:t>
      </w:r>
      <w:r>
        <w:t>12</w:t>
      </w:r>
      <w:r w:rsidRPr="005F4B9F">
        <w:t>5]</w:t>
      </w:r>
      <w:r w:rsidRPr="005F4B9F">
        <w:tab/>
        <w:t>3GPP TS 26.445: "</w:t>
      </w:r>
      <w:r>
        <w:t>Codec for Enhanced Voice Services (EVS); Detailed Algorithmic Description</w:t>
      </w:r>
      <w:r w:rsidRPr="005F4B9F">
        <w:t>".</w:t>
      </w:r>
    </w:p>
    <w:p w14:paraId="3CB5EFCF" w14:textId="77777777" w:rsidR="000772C6" w:rsidRPr="005F4B9F" w:rsidRDefault="000772C6" w:rsidP="000772C6">
      <w:pPr>
        <w:pStyle w:val="EX"/>
      </w:pPr>
      <w:r w:rsidRPr="005F4B9F">
        <w:t>[</w:t>
      </w:r>
      <w:r>
        <w:t>12</w:t>
      </w:r>
      <w:r w:rsidRPr="005F4B9F">
        <w:t>6]</w:t>
      </w:r>
      <w:r w:rsidRPr="005F4B9F">
        <w:tab/>
        <w:t>3GPP TS 26.446: "</w:t>
      </w:r>
      <w:r>
        <w:t>Codec for Enhanced Voice Services (EVS); AMR-WB Backward Compatible Functions</w:t>
      </w:r>
      <w:r w:rsidRPr="005F4B9F">
        <w:t>".</w:t>
      </w:r>
    </w:p>
    <w:p w14:paraId="2ABDB3EA" w14:textId="77777777" w:rsidR="000772C6" w:rsidRDefault="000772C6" w:rsidP="000772C6">
      <w:pPr>
        <w:pStyle w:val="EX"/>
      </w:pPr>
      <w:r>
        <w:t>[127</w:t>
      </w:r>
      <w:r w:rsidRPr="005F4B9F">
        <w:t>]</w:t>
      </w:r>
      <w:r w:rsidRPr="005F4B9F">
        <w:tab/>
      </w:r>
      <w:r>
        <w:t>3GPP TS 26.447</w:t>
      </w:r>
      <w:r w:rsidRPr="005F4B9F">
        <w:t>: "</w:t>
      </w:r>
      <w:r>
        <w:t xml:space="preserve">Codec for Enhanced Voice Services (EVS); </w:t>
      </w:r>
      <w:r w:rsidRPr="00EB5EF5">
        <w:t>Error Concealment of Lost Packets</w:t>
      </w:r>
      <w:r w:rsidRPr="005F4B9F">
        <w:t>".</w:t>
      </w:r>
    </w:p>
    <w:p w14:paraId="4AABD812" w14:textId="77777777" w:rsidR="000772C6" w:rsidRPr="005F4B9F" w:rsidRDefault="000772C6" w:rsidP="000772C6">
      <w:pPr>
        <w:pStyle w:val="EX"/>
      </w:pPr>
      <w:r w:rsidRPr="005F4B9F">
        <w:t>[</w:t>
      </w:r>
      <w:r>
        <w:t>12</w:t>
      </w:r>
      <w:r w:rsidRPr="005F4B9F">
        <w:t>8]</w:t>
      </w:r>
      <w:r w:rsidRPr="005F4B9F">
        <w:tab/>
        <w:t>3GPP TS 26.448: "</w:t>
      </w:r>
      <w:r>
        <w:t>Codec for Enhanced Voice Services (EVS);</w:t>
      </w:r>
      <w:r w:rsidRPr="00EB5EF5">
        <w:t xml:space="preserve"> Jitter Buffer Management</w:t>
      </w:r>
      <w:r w:rsidRPr="005F4B9F">
        <w:t>".</w:t>
      </w:r>
    </w:p>
    <w:p w14:paraId="3D8D0FFE" w14:textId="77777777" w:rsidR="000772C6" w:rsidRPr="005F4B9F" w:rsidRDefault="000772C6" w:rsidP="000772C6">
      <w:pPr>
        <w:pStyle w:val="EX"/>
      </w:pPr>
      <w:r w:rsidRPr="005F4B9F">
        <w:t>[</w:t>
      </w:r>
      <w:r>
        <w:t>12</w:t>
      </w:r>
      <w:r w:rsidRPr="00BB46B3">
        <w:rPr>
          <w:lang w:val="sv-SE"/>
        </w:rPr>
        <w:t>9</w:t>
      </w:r>
      <w:r w:rsidRPr="005F4B9F">
        <w:t>]</w:t>
      </w:r>
      <w:r w:rsidRPr="005F4B9F">
        <w:tab/>
      </w:r>
      <w:r w:rsidRPr="00BB46B3">
        <w:rPr>
          <w:lang w:val="sv-SE"/>
        </w:rPr>
        <w:t>3GPP TS 26.449</w:t>
      </w:r>
      <w:r w:rsidRPr="005F4B9F">
        <w:t>: "</w:t>
      </w:r>
      <w:r>
        <w:t>Codec for Enhanced Voice Services (EVS); Comfort Noise Generation (CNG) Aspects</w:t>
      </w:r>
      <w:r w:rsidRPr="005F4B9F">
        <w:t>".</w:t>
      </w:r>
    </w:p>
    <w:p w14:paraId="67AB5ADD" w14:textId="77777777" w:rsidR="000772C6" w:rsidRPr="005F4B9F" w:rsidRDefault="000772C6" w:rsidP="000772C6">
      <w:pPr>
        <w:pStyle w:val="EX"/>
      </w:pPr>
      <w:r w:rsidRPr="005F4B9F">
        <w:t>[</w:t>
      </w:r>
      <w:r w:rsidRPr="00EB5EF5">
        <w:rPr>
          <w:lang w:val="en-US"/>
        </w:rPr>
        <w:t>1</w:t>
      </w:r>
      <w:r>
        <w:rPr>
          <w:lang w:val="en-US"/>
        </w:rPr>
        <w:t>3</w:t>
      </w:r>
      <w:r w:rsidRPr="00EB5EF5">
        <w:rPr>
          <w:lang w:val="en-US"/>
        </w:rPr>
        <w:t>0</w:t>
      </w:r>
      <w:r w:rsidRPr="005F4B9F">
        <w:t>]</w:t>
      </w:r>
      <w:r w:rsidRPr="005F4B9F">
        <w:tab/>
      </w:r>
      <w:r w:rsidRPr="00EB5EF5">
        <w:rPr>
          <w:lang w:val="en-US"/>
        </w:rPr>
        <w:t>3GPP TS 26.450</w:t>
      </w:r>
      <w:r w:rsidRPr="005F4B9F">
        <w:t>: "</w:t>
      </w:r>
      <w:r>
        <w:t>Codec for Enhanced Voice Services (EVS); Discontinuous Transmission (DTX)</w:t>
      </w:r>
      <w:r w:rsidRPr="005F4B9F">
        <w:t>".</w:t>
      </w:r>
    </w:p>
    <w:p w14:paraId="33C9B716" w14:textId="77777777" w:rsidR="000772C6" w:rsidRDefault="000772C6" w:rsidP="00EC3E4F">
      <w:pPr>
        <w:pStyle w:val="EX"/>
      </w:pPr>
      <w:r w:rsidRPr="00EB5EF5">
        <w:rPr>
          <w:lang w:val="en-US"/>
        </w:rPr>
        <w:t>[</w:t>
      </w:r>
      <w:r>
        <w:rPr>
          <w:lang w:val="en-US"/>
        </w:rPr>
        <w:t>13</w:t>
      </w:r>
      <w:r w:rsidRPr="00EB5EF5">
        <w:rPr>
          <w:lang w:val="en-US"/>
        </w:rPr>
        <w:t>1</w:t>
      </w:r>
      <w:r w:rsidRPr="005F4B9F">
        <w:t>]</w:t>
      </w:r>
      <w:r w:rsidRPr="005F4B9F">
        <w:tab/>
      </w:r>
      <w:r w:rsidRPr="00EB5EF5">
        <w:rPr>
          <w:lang w:val="en-US"/>
        </w:rPr>
        <w:t>3GPP TS 26.451</w:t>
      </w:r>
      <w:r w:rsidRPr="005F4B9F">
        <w:t>: "</w:t>
      </w:r>
      <w:r>
        <w:t>Codec for Enhanced Voice Services (EVS); Voice Activity Detection (VAD)</w:t>
      </w:r>
      <w:r w:rsidRPr="005F4B9F">
        <w:t>".</w:t>
      </w:r>
    </w:p>
    <w:p w14:paraId="5C81A8EC" w14:textId="77777777" w:rsidR="000772C6" w:rsidRDefault="000772C6" w:rsidP="00EC3E4F">
      <w:pPr>
        <w:pStyle w:val="EX"/>
      </w:pPr>
      <w:r>
        <w:t>[132]</w:t>
      </w:r>
      <w:r>
        <w:tab/>
      </w:r>
      <w:r w:rsidRPr="00C24793">
        <w:t>3GPP TS 45.003: "Radio Access Network; Channel coding".</w:t>
      </w:r>
    </w:p>
    <w:p w14:paraId="753A4F15" w14:textId="77777777" w:rsidR="000772C6" w:rsidRDefault="000772C6" w:rsidP="00EC3E4F">
      <w:pPr>
        <w:pStyle w:val="EX"/>
      </w:pPr>
      <w:r>
        <w:t>[133]</w:t>
      </w:r>
      <w:r>
        <w:tab/>
      </w:r>
      <w:r w:rsidRPr="00B7146A">
        <w:t>3GPP TS 23.216: "Single Radio Voice Call Continuity (SRVCC); Stage2"</w:t>
      </w:r>
      <w:r>
        <w:t>.</w:t>
      </w:r>
    </w:p>
    <w:p w14:paraId="58F8C14D" w14:textId="77777777" w:rsidR="000772C6" w:rsidRPr="000772C6" w:rsidRDefault="000772C6" w:rsidP="00EC3E4F">
      <w:pPr>
        <w:pStyle w:val="EX"/>
      </w:pPr>
      <w:r>
        <w:t>[134]</w:t>
      </w:r>
      <w:r>
        <w:tab/>
      </w:r>
      <w:r w:rsidRPr="00B7146A">
        <w:t>3GPP TS 23.237: "IP Multimedia Subsystem (IMS) Service Continuity; Stage2"</w:t>
      </w:r>
      <w:r>
        <w:t>.</w:t>
      </w:r>
    </w:p>
    <w:p w14:paraId="5A1C9DBC" w14:textId="77777777" w:rsidR="00EC3E4F" w:rsidRDefault="00EC3E4F" w:rsidP="00EC3E4F">
      <w:pPr>
        <w:pStyle w:val="EX"/>
      </w:pPr>
      <w:r>
        <w:t>[135]</w:t>
      </w:r>
      <w:r>
        <w:tab/>
        <w:t xml:space="preserve">ITU-T Recommendation H.224 (01/05): </w:t>
      </w:r>
      <w:r w:rsidRPr="00B7146A">
        <w:t>"</w:t>
      </w:r>
      <w:r>
        <w:t>A real time control protocol for simplex applications using the H.221 LSD/HSD/MLP channels</w:t>
      </w:r>
      <w:r w:rsidRPr="00897A50">
        <w:t xml:space="preserve"> </w:t>
      </w:r>
      <w:r w:rsidRPr="00B7146A">
        <w:t>"</w:t>
      </w:r>
      <w:r>
        <w:t>.</w:t>
      </w:r>
    </w:p>
    <w:p w14:paraId="16DC0B51" w14:textId="77777777" w:rsidR="00EC3E4F" w:rsidRPr="006F4D07" w:rsidRDefault="00EC3E4F" w:rsidP="00EC3E4F">
      <w:pPr>
        <w:pStyle w:val="EX"/>
        <w:rPr>
          <w:lang w:val="fr-FR"/>
        </w:rPr>
      </w:pPr>
      <w:r w:rsidRPr="006F4D07">
        <w:rPr>
          <w:lang w:val="fr-FR"/>
        </w:rPr>
        <w:t>[</w:t>
      </w:r>
      <w:r>
        <w:rPr>
          <w:lang w:val="fr-FR"/>
        </w:rPr>
        <w:t>136</w:t>
      </w:r>
      <w:r w:rsidRPr="006F4D07">
        <w:rPr>
          <w:lang w:val="fr-FR"/>
        </w:rPr>
        <w:t>]</w:t>
      </w:r>
      <w:r w:rsidRPr="006F4D07">
        <w:rPr>
          <w:lang w:val="fr-FR"/>
        </w:rPr>
        <w:tab/>
        <w:t>ITU-T Recommendation H.224 (2005): Corrigendum 1 (08/07).</w:t>
      </w:r>
    </w:p>
    <w:p w14:paraId="12AAE9FC" w14:textId="77777777" w:rsidR="00EC3E4F" w:rsidRDefault="00EC3E4F" w:rsidP="00EC3E4F">
      <w:pPr>
        <w:pStyle w:val="EX"/>
      </w:pPr>
      <w:r>
        <w:t>[137]</w:t>
      </w:r>
      <w:r>
        <w:tab/>
        <w:t xml:space="preserve">ITU-T Recommendation H.281 (11/94): Transmission of non-telephone signals </w:t>
      </w:r>
      <w:r w:rsidRPr="00B7146A">
        <w:t>"</w:t>
      </w:r>
      <w:r>
        <w:t>A far end camera control protocol for videoconferences using H.224</w:t>
      </w:r>
      <w:r w:rsidRPr="00B7146A">
        <w:t>"</w:t>
      </w:r>
      <w:r>
        <w:t>.</w:t>
      </w:r>
    </w:p>
    <w:p w14:paraId="41DF2DEE" w14:textId="77777777" w:rsidR="00EC3E4F" w:rsidRDefault="00EC3E4F" w:rsidP="00EC3E4F">
      <w:pPr>
        <w:pStyle w:val="EX"/>
      </w:pPr>
      <w:r>
        <w:t>[138</w:t>
      </w:r>
      <w:r w:rsidRPr="00580D45">
        <w:t>]</w:t>
      </w:r>
      <w:r w:rsidRPr="00580D45">
        <w:tab/>
        <w:t>ITU-T</w:t>
      </w:r>
      <w:r>
        <w:t xml:space="preserve"> Recommendation H.323 (12/2009): </w:t>
      </w:r>
      <w:r w:rsidRPr="00B7146A">
        <w:t>"</w:t>
      </w:r>
      <w:r w:rsidRPr="00580D45">
        <w:t>Packet-based mu</w:t>
      </w:r>
      <w:r>
        <w:t>ltimedia communications systems</w:t>
      </w:r>
      <w:r w:rsidRPr="00B7146A">
        <w:t>"</w:t>
      </w:r>
      <w:r>
        <w:t>.</w:t>
      </w:r>
    </w:p>
    <w:p w14:paraId="29F1E4F2" w14:textId="77777777" w:rsidR="00EC3E4F" w:rsidRDefault="00EC3E4F" w:rsidP="00EC3E4F">
      <w:pPr>
        <w:pStyle w:val="EX"/>
      </w:pPr>
      <w:r>
        <w:t>[139]</w:t>
      </w:r>
      <w:r>
        <w:tab/>
        <w:t xml:space="preserve">IETF RFC 4573 (2006): </w:t>
      </w:r>
      <w:r w:rsidRPr="00992438">
        <w:t>"</w:t>
      </w:r>
      <w:r w:rsidRPr="00EC3723">
        <w:t>MIME Type Registration for RTP Payload Format for H.224</w:t>
      </w:r>
      <w:r w:rsidRPr="00992438">
        <w:t>"</w:t>
      </w:r>
      <w:r>
        <w:t>.</w:t>
      </w:r>
    </w:p>
    <w:p w14:paraId="3FE8D774" w14:textId="77777777" w:rsidR="00106820" w:rsidRPr="00624706" w:rsidRDefault="00106820" w:rsidP="00106820">
      <w:pPr>
        <w:pStyle w:val="EX"/>
      </w:pPr>
      <w:r w:rsidRPr="00AC6716">
        <w:t>[140]</w:t>
      </w:r>
      <w:r w:rsidRPr="00AC6716">
        <w:tab/>
        <w:t>IETF RFC 4588 (2006): "RTP Retransmission Payload Format", J. Rey, D. Leon, A. Miyazaki, V. Varsa and R. Hakenberg.</w:t>
      </w:r>
    </w:p>
    <w:p w14:paraId="629E582D" w14:textId="77777777" w:rsidR="00DC143B" w:rsidRPr="00AC6716" w:rsidRDefault="00DC143B" w:rsidP="00DC143B">
      <w:pPr>
        <w:pStyle w:val="EX"/>
      </w:pPr>
      <w:r w:rsidRPr="00AC6716">
        <w:t>[141]</w:t>
      </w:r>
      <w:r w:rsidRPr="00AC6716">
        <w:tab/>
      </w:r>
      <w:r w:rsidR="00A60F46">
        <w:t>IETF RFC 8627 (2019): "RTP Payload Format for Flexible Forward Error Correction (FEC)"</w:t>
      </w:r>
      <w:r w:rsidRPr="007E17F0">
        <w:t>.</w:t>
      </w:r>
    </w:p>
    <w:p w14:paraId="6FA9AAC9" w14:textId="77777777" w:rsidR="00106820" w:rsidRDefault="00106820" w:rsidP="00DC143B">
      <w:pPr>
        <w:pStyle w:val="EX"/>
        <w:rPr>
          <w:lang w:val="nb-NO"/>
        </w:rPr>
      </w:pPr>
      <w:r>
        <w:rPr>
          <w:lang w:val="nb-NO"/>
        </w:rPr>
        <w:t>[142]</w:t>
      </w:r>
      <w:r>
        <w:rPr>
          <w:lang w:val="nb-NO"/>
        </w:rPr>
        <w:tab/>
        <w:t>TR 26.922:  "Video Telephony Robustness Improvements Extensions (VTRI_EXT): Performance Evaluation</w:t>
      </w:r>
      <w:r w:rsidRPr="006863FA">
        <w:rPr>
          <w:lang w:val="nb-NO"/>
        </w:rPr>
        <w:t>"</w:t>
      </w:r>
      <w:r>
        <w:rPr>
          <w:lang w:val="nb-NO"/>
        </w:rPr>
        <w:t>.</w:t>
      </w:r>
    </w:p>
    <w:p w14:paraId="5B09C533" w14:textId="77777777" w:rsidR="00106820" w:rsidRDefault="00106820" w:rsidP="00106820">
      <w:pPr>
        <w:pStyle w:val="EX"/>
        <w:rPr>
          <w:lang w:val="nb-NO"/>
        </w:rPr>
      </w:pPr>
      <w:r>
        <w:rPr>
          <w:lang w:val="nb-NO"/>
        </w:rPr>
        <w:t>[143]</w:t>
      </w:r>
      <w:r>
        <w:rPr>
          <w:lang w:val="nb-NO"/>
        </w:rPr>
        <w:tab/>
        <w:t xml:space="preserve">IETF RFC 5956 (2010): </w:t>
      </w:r>
      <w:r w:rsidRPr="00992438">
        <w:t>"</w:t>
      </w:r>
      <w:r>
        <w:t>Forward Error Correction Grouping Semantics in the Session Description Protocol</w:t>
      </w:r>
      <w:r w:rsidRPr="00992438">
        <w:t>"</w:t>
      </w:r>
      <w:r>
        <w:t>, A. Cengiz.</w:t>
      </w:r>
    </w:p>
    <w:p w14:paraId="20DF09D3" w14:textId="77777777" w:rsidR="006B0AD5" w:rsidRPr="00CA06FD" w:rsidRDefault="006B0AD5" w:rsidP="006B0AD5">
      <w:pPr>
        <w:pStyle w:val="EX"/>
        <w:rPr>
          <w:lang w:val="nb-NO"/>
        </w:rPr>
      </w:pPr>
      <w:r>
        <w:t>[144]</w:t>
      </w:r>
      <w:r>
        <w:tab/>
        <w:t>3GPP TR 26.924: "</w:t>
      </w:r>
      <w:r w:rsidRPr="005B6851">
        <w:t>Multimedia telephony over IP Multimedia Subsystem (IMS); Study on improved end-to-end Quality of Service (QoS) handling for Multimedia Telephony Service for IMS (MTSI)</w:t>
      </w:r>
      <w:r>
        <w:t>".</w:t>
      </w:r>
    </w:p>
    <w:p w14:paraId="2788A464" w14:textId="77777777" w:rsidR="004674CF" w:rsidRPr="00DA6FE5" w:rsidRDefault="004674CF" w:rsidP="004674CF">
      <w:pPr>
        <w:pStyle w:val="EX"/>
      </w:pPr>
      <w:r>
        <w:t>[145]</w:t>
      </w:r>
      <w:r>
        <w:tab/>
      </w:r>
      <w:r w:rsidR="004F6C29">
        <w:t>Void</w:t>
      </w:r>
    </w:p>
    <w:p w14:paraId="401767C5" w14:textId="77777777" w:rsidR="004674CF" w:rsidRDefault="004674CF" w:rsidP="004674CF">
      <w:pPr>
        <w:pStyle w:val="EX"/>
      </w:pPr>
      <w:r>
        <w:t>[146]</w:t>
      </w:r>
      <w:r>
        <w:tab/>
      </w:r>
      <w:r w:rsidR="00667883">
        <w:rPr>
          <w:lang w:eastAsia="zh-CN"/>
        </w:rPr>
        <w:t>Void.</w:t>
      </w:r>
    </w:p>
    <w:p w14:paraId="5CF4C96E" w14:textId="77777777" w:rsidR="004674CF" w:rsidRDefault="004674CF" w:rsidP="004674CF">
      <w:pPr>
        <w:pStyle w:val="EX"/>
      </w:pPr>
      <w:r>
        <w:t>[147]</w:t>
      </w:r>
      <w:r>
        <w:tab/>
        <w:t>3GPP TS 24.147: "Conferencing Using IP Multimedia Core Network; Stage 3".</w:t>
      </w:r>
    </w:p>
    <w:p w14:paraId="35E06B23" w14:textId="77777777" w:rsidR="004674CF" w:rsidRDefault="004674CF" w:rsidP="004674CF">
      <w:pPr>
        <w:pStyle w:val="EX"/>
      </w:pPr>
      <w:r>
        <w:t>[148]</w:t>
      </w:r>
      <w:r>
        <w:tab/>
        <w:t xml:space="preserve">IETF RFC 4575 (2006): </w:t>
      </w:r>
      <w:r w:rsidRPr="00992438">
        <w:t>"</w:t>
      </w:r>
      <w:r>
        <w:t>A Session Initiation Protocol (SIP) Event Package for Conference State</w:t>
      </w:r>
      <w:r w:rsidRPr="00992438">
        <w:t>"</w:t>
      </w:r>
      <w:r>
        <w:t>.</w:t>
      </w:r>
    </w:p>
    <w:p w14:paraId="7D7ADFF3" w14:textId="77777777" w:rsidR="004674CF" w:rsidRDefault="004674CF" w:rsidP="004674CF">
      <w:pPr>
        <w:pStyle w:val="EX"/>
      </w:pPr>
      <w:r>
        <w:t>[149]</w:t>
      </w:r>
      <w:r>
        <w:tab/>
        <w:t xml:space="preserve">IETF RFC 4582 (2006): </w:t>
      </w:r>
      <w:r w:rsidRPr="00992438">
        <w:t>"</w:t>
      </w:r>
      <w:r>
        <w:t>The Binary Floor Control Protocol (BFCP)</w:t>
      </w:r>
      <w:r w:rsidRPr="00992438">
        <w:t>"</w:t>
      </w:r>
      <w:r>
        <w:t>.</w:t>
      </w:r>
    </w:p>
    <w:p w14:paraId="6DEE5CFE" w14:textId="77777777" w:rsidR="004674CF" w:rsidRDefault="004674CF" w:rsidP="004674CF">
      <w:pPr>
        <w:pStyle w:val="EX"/>
      </w:pPr>
      <w:r>
        <w:t>[150]</w:t>
      </w:r>
      <w:r>
        <w:tab/>
        <w:t xml:space="preserve">IETF RFC 4583 (2006): </w:t>
      </w:r>
      <w:r w:rsidRPr="00992438">
        <w:t>"</w:t>
      </w:r>
      <w:r>
        <w:t>Session Description Protocol (SDP) Format for Binary Floor Control (BFCP) Streams</w:t>
      </w:r>
      <w:r w:rsidRPr="00992438">
        <w:t>"</w:t>
      </w:r>
      <w:r>
        <w:t>.</w:t>
      </w:r>
    </w:p>
    <w:p w14:paraId="6C7275E1" w14:textId="77777777" w:rsidR="004674CF" w:rsidRDefault="004674CF" w:rsidP="004674CF">
      <w:pPr>
        <w:pStyle w:val="EX"/>
      </w:pPr>
      <w:r>
        <w:t>[151]</w:t>
      </w:r>
      <w:r>
        <w:tab/>
      </w:r>
      <w:r w:rsidR="00667883">
        <w:rPr>
          <w:lang w:eastAsia="zh-CN"/>
        </w:rPr>
        <w:t>Void.</w:t>
      </w:r>
    </w:p>
    <w:p w14:paraId="7E213172" w14:textId="77777777" w:rsidR="006941BD" w:rsidRDefault="006941BD" w:rsidP="004674CF">
      <w:pPr>
        <w:pStyle w:val="EX"/>
      </w:pPr>
      <w:r>
        <w:t>[152]</w:t>
      </w:r>
      <w:r>
        <w:tab/>
        <w:t>3GPP TR 26.980: "Multimedia telephony over IP Multimedia Subsystem (IMS); Media handling aspects of multi-stream multiparty conferencing for Multimedia Telephony Service for IMS (MTSI)".</w:t>
      </w:r>
    </w:p>
    <w:p w14:paraId="5A72D43B" w14:textId="77777777" w:rsidR="0067534E" w:rsidRPr="0067534E" w:rsidRDefault="0067534E" w:rsidP="004674CF">
      <w:pPr>
        <w:pStyle w:val="EX"/>
      </w:pPr>
      <w:r>
        <w:t>[153]</w:t>
      </w:r>
      <w:r>
        <w:tab/>
      </w:r>
      <w:r w:rsidRPr="009E66B1">
        <w:t>IETF RFC 5234 (2008</w:t>
      </w:r>
      <w:r>
        <w:t>)</w:t>
      </w:r>
      <w:r w:rsidRPr="009E66B1">
        <w:t>: "Augmented BNF for Syntax Specifications: ABNF", D. Crocker and P. Overell.</w:t>
      </w:r>
    </w:p>
    <w:p w14:paraId="0244B1FB" w14:textId="568A38FC" w:rsidR="00A27161" w:rsidRDefault="00A27161" w:rsidP="00A27161">
      <w:pPr>
        <w:pStyle w:val="EX"/>
      </w:pPr>
      <w:r>
        <w:t>[154]</w:t>
      </w:r>
      <w:r>
        <w:tab/>
        <w:t xml:space="preserve">IETF </w:t>
      </w:r>
      <w:r w:rsidR="009D7EB5" w:rsidRPr="002C362A">
        <w:rPr>
          <w:lang w:val="en-US"/>
        </w:rPr>
        <w:t>RF</w:t>
      </w:r>
      <w:r w:rsidR="009D7EB5">
        <w:rPr>
          <w:lang w:val="en-US"/>
        </w:rPr>
        <w:t>C 8853</w:t>
      </w:r>
      <w:r w:rsidR="009D7EB5" w:rsidRPr="005F46A9" w:rsidDel="00CC0D30">
        <w:t xml:space="preserve"> </w:t>
      </w:r>
      <w:r w:rsidR="009D7EB5">
        <w:t>(</w:t>
      </w:r>
      <w:r w:rsidR="004F6C29">
        <w:t>20</w:t>
      </w:r>
      <w:r w:rsidR="009D7EB5">
        <w:t>21</w:t>
      </w:r>
      <w:r w:rsidR="004F6C29">
        <w:t>)</w:t>
      </w:r>
      <w:r>
        <w:t xml:space="preserve">: </w:t>
      </w:r>
      <w:r w:rsidRPr="00992438">
        <w:t>"</w:t>
      </w:r>
      <w:r>
        <w:t>Using Simulcast in</w:t>
      </w:r>
      <w:r w:rsidR="009D7EB5">
        <w:t xml:space="preserve"> </w:t>
      </w:r>
      <w:r w:rsidR="009D7EB5" w:rsidRPr="002C362A">
        <w:rPr>
          <w:lang w:val="en-US"/>
        </w:rPr>
        <w:t>Se</w:t>
      </w:r>
      <w:r w:rsidR="009D7EB5">
        <w:rPr>
          <w:lang w:val="en-US"/>
        </w:rPr>
        <w:t>ssion Description Protocol (</w:t>
      </w:r>
      <w:r>
        <w:t>SDP</w:t>
      </w:r>
      <w:r w:rsidR="009D7EB5">
        <w:t>)</w:t>
      </w:r>
      <w:r>
        <w:t xml:space="preserve"> and RTP Sessions</w:t>
      </w:r>
      <w:r w:rsidRPr="00992438">
        <w:t>"</w:t>
      </w:r>
      <w:r>
        <w:t xml:space="preserve"> </w:t>
      </w:r>
    </w:p>
    <w:p w14:paraId="00BB5BA7" w14:textId="644A08ED" w:rsidR="00A27161" w:rsidRDefault="00A27161" w:rsidP="00A27161">
      <w:pPr>
        <w:pStyle w:val="EX"/>
      </w:pPr>
      <w:r>
        <w:rPr>
          <w:lang w:val="en-US"/>
        </w:rPr>
        <w:t>[155]</w:t>
      </w:r>
      <w:r w:rsidRPr="00830923">
        <w:rPr>
          <w:lang w:val="en-US"/>
        </w:rPr>
        <w:tab/>
        <w:t xml:space="preserve">IETF </w:t>
      </w:r>
      <w:r w:rsidR="009D7EB5">
        <w:rPr>
          <w:lang w:val="en-US"/>
        </w:rPr>
        <w:t xml:space="preserve">RFC 8851 (2021) </w:t>
      </w:r>
      <w:r w:rsidR="009D7EB5" w:rsidRPr="005F46A9">
        <w:rPr>
          <w:lang w:val="en-US"/>
        </w:rPr>
        <w:t xml:space="preserve">"RTP Payload Format </w:t>
      </w:r>
      <w:r w:rsidR="009D7EB5">
        <w:rPr>
          <w:lang w:val="en-US"/>
        </w:rPr>
        <w:t>Restrictions"</w:t>
      </w:r>
      <w:r>
        <w:t>[156]</w:t>
      </w:r>
      <w:r>
        <w:tab/>
        <w:t>IETF RFC 7728 (2016): "RTP Stream Pause and Resume".</w:t>
      </w:r>
    </w:p>
    <w:p w14:paraId="2EB7C40D" w14:textId="77777777" w:rsidR="005C7DBA" w:rsidRDefault="005C7DBA" w:rsidP="005C7DBA">
      <w:pPr>
        <w:pStyle w:val="EX"/>
        <w:rPr>
          <w:lang w:eastAsia="zh-CN"/>
        </w:rPr>
      </w:pPr>
      <w:r w:rsidRPr="007E3636">
        <w:rPr>
          <w:lang w:eastAsia="zh-CN"/>
        </w:rPr>
        <w:t>[</w:t>
      </w:r>
      <w:r>
        <w:rPr>
          <w:lang w:val="en-US" w:eastAsia="zh-CN"/>
        </w:rPr>
        <w:t>157</w:t>
      </w:r>
      <w:r>
        <w:rPr>
          <w:lang w:eastAsia="zh-CN"/>
        </w:rPr>
        <w:t>]</w:t>
      </w:r>
      <w:r>
        <w:rPr>
          <w:lang w:eastAsia="zh-CN"/>
        </w:rPr>
        <w:tab/>
        <w:t>3GPP TS 36.</w:t>
      </w:r>
      <w:r w:rsidRPr="00C06A15">
        <w:rPr>
          <w:lang w:val="en-US" w:eastAsia="zh-CN"/>
        </w:rPr>
        <w:t>321</w:t>
      </w:r>
      <w:r w:rsidRPr="007E3636">
        <w:rPr>
          <w:lang w:eastAsia="zh-CN"/>
        </w:rPr>
        <w:t>: "</w:t>
      </w:r>
      <w:r w:rsidRPr="007C65F6">
        <w:rPr>
          <w:lang w:eastAsia="zh-CN"/>
        </w:rPr>
        <w:t>Evolved Universal Terrestrial Radio Access (E-UTRA); Medium Access Control (MAC) protocol specification</w:t>
      </w:r>
      <w:r w:rsidRPr="007E3636">
        <w:rPr>
          <w:lang w:eastAsia="zh-CN"/>
        </w:rPr>
        <w:t>".</w:t>
      </w:r>
    </w:p>
    <w:p w14:paraId="5AE8EAE8" w14:textId="77777777" w:rsidR="004F1783" w:rsidRDefault="004F1783" w:rsidP="004F1783">
      <w:pPr>
        <w:pStyle w:val="EX"/>
      </w:pPr>
      <w:r>
        <w:rPr>
          <w:lang w:eastAsia="zh-CN"/>
        </w:rPr>
        <w:t>[158]</w:t>
      </w:r>
      <w:r>
        <w:rPr>
          <w:lang w:eastAsia="zh-CN"/>
        </w:rPr>
        <w:tab/>
      </w:r>
      <w:r>
        <w:t>3GPP TS 25.331: "</w:t>
      </w:r>
      <w:r w:rsidRPr="00306642">
        <w:t>Radio Resource Control (RRC); Protocol specification</w:t>
      </w:r>
      <w:r>
        <w:t>".</w:t>
      </w:r>
    </w:p>
    <w:p w14:paraId="3488B6DD" w14:textId="77777777" w:rsidR="00A55949" w:rsidRPr="004F1783" w:rsidRDefault="004F1783" w:rsidP="005C7DBA">
      <w:pPr>
        <w:pStyle w:val="EX"/>
      </w:pPr>
      <w:r>
        <w:t>[159]</w:t>
      </w:r>
      <w:r>
        <w:tab/>
        <w:t>"Mobile Location Protocol (MLP)</w:t>
      </w:r>
      <w:r w:rsidRPr="00484678">
        <w:t>", Open Mobile Alliance, OMA-LIF-MLP-V3_1, Approved Version 3.1 – 20 Sep 2011.</w:t>
      </w:r>
    </w:p>
    <w:p w14:paraId="7BDBFFB8" w14:textId="77777777" w:rsidR="003F1292" w:rsidRDefault="003F1292" w:rsidP="003F1292">
      <w:pPr>
        <w:pStyle w:val="EX"/>
      </w:pPr>
      <w:r>
        <w:t>[160]</w:t>
      </w:r>
      <w:r>
        <w:tab/>
      </w:r>
      <w:r w:rsidRPr="00852100">
        <w:t xml:space="preserve">3GPP TS </w:t>
      </w:r>
      <w:r>
        <w:t>36.331:</w:t>
      </w:r>
      <w:r w:rsidRPr="00852100">
        <w:t xml:space="preserve"> </w:t>
      </w:r>
      <w:r w:rsidRPr="00852100">
        <w:rPr>
          <w:lang w:val="en-AU"/>
        </w:rPr>
        <w:t>"</w:t>
      </w:r>
      <w:r w:rsidRPr="005E1BFF">
        <w:rPr>
          <w:lang w:val="en-AU"/>
        </w:rPr>
        <w:t>Evolved Universal Terrestrial Radio Access (E-UTRA); Radio Resource Control (RRC); Protocol specification</w:t>
      </w:r>
      <w:r w:rsidRPr="00852100">
        <w:rPr>
          <w:lang w:val="en-AU"/>
        </w:rPr>
        <w:t>"</w:t>
      </w:r>
      <w:r>
        <w:rPr>
          <w:lang w:val="en-AU"/>
        </w:rPr>
        <w:t>.</w:t>
      </w:r>
    </w:p>
    <w:p w14:paraId="41EE21F7" w14:textId="77777777" w:rsidR="003F1292" w:rsidRDefault="003F1292" w:rsidP="003F1292">
      <w:pPr>
        <w:pStyle w:val="EX"/>
        <w:rPr>
          <w:lang w:val="en-AU"/>
        </w:rPr>
      </w:pPr>
      <w:r>
        <w:rPr>
          <w:lang w:val="en-AU"/>
        </w:rPr>
        <w:t>[161]</w:t>
      </w:r>
      <w:r>
        <w:rPr>
          <w:lang w:val="en-AU"/>
        </w:rPr>
        <w:tab/>
        <w:t>3GPP TS 27.007: "</w:t>
      </w:r>
      <w:r w:rsidRPr="00364C08">
        <w:t xml:space="preserve"> </w:t>
      </w:r>
      <w:r w:rsidRPr="00364C08">
        <w:rPr>
          <w:lang w:val="en-AU"/>
        </w:rPr>
        <w:t>Technical Specification Gr</w:t>
      </w:r>
      <w:r>
        <w:rPr>
          <w:lang w:val="en-AU"/>
        </w:rPr>
        <w:t xml:space="preserve">oup Core Network and Terminals; </w:t>
      </w:r>
      <w:r w:rsidRPr="00364C08">
        <w:rPr>
          <w:lang w:val="en-AU"/>
        </w:rPr>
        <w:t>AT command set for User Equipment (UE)</w:t>
      </w:r>
      <w:r>
        <w:rPr>
          <w:lang w:val="en-AU"/>
        </w:rPr>
        <w:t>".</w:t>
      </w:r>
    </w:p>
    <w:p w14:paraId="6799DEC3" w14:textId="77777777" w:rsidR="00BC4925" w:rsidRDefault="00C72B93" w:rsidP="00C72B93">
      <w:pPr>
        <w:pStyle w:val="EX"/>
        <w:rPr>
          <w:lang w:val="en-AU"/>
        </w:rPr>
      </w:pPr>
      <w:r>
        <w:rPr>
          <w:lang w:val="en-AU"/>
        </w:rPr>
        <w:t>[162]</w:t>
      </w:r>
      <w:r>
        <w:rPr>
          <w:lang w:val="en-AU"/>
        </w:rPr>
        <w:tab/>
      </w:r>
      <w:r w:rsidR="004F6C29">
        <w:rPr>
          <w:lang w:val="en-AU"/>
        </w:rPr>
        <w:t>Void</w:t>
      </w:r>
    </w:p>
    <w:p w14:paraId="1503DD79" w14:textId="77777777" w:rsidR="00A50F43" w:rsidRDefault="00A50F43" w:rsidP="00C72B93">
      <w:pPr>
        <w:pStyle w:val="EX"/>
      </w:pPr>
      <w:r>
        <w:t>[163</w:t>
      </w:r>
      <w:r w:rsidRPr="00F01217">
        <w:t>]</w:t>
      </w:r>
      <w:r w:rsidRPr="00F01217">
        <w:tab/>
        <w:t>3GPP TS 38.331: "NR; Radio Resource Control (RRC); Protocol Specification".</w:t>
      </w:r>
    </w:p>
    <w:p w14:paraId="50541D62" w14:textId="77777777" w:rsidR="00E22BD7" w:rsidRDefault="00E22BD7" w:rsidP="00E22BD7">
      <w:pPr>
        <w:pStyle w:val="EX"/>
      </w:pPr>
      <w:r>
        <w:t>[164</w:t>
      </w:r>
      <w:r w:rsidRPr="00F01217">
        <w:t>]</w:t>
      </w:r>
      <w:r w:rsidRPr="00F01217">
        <w:tab/>
        <w:t>3GPP TS 38.3</w:t>
      </w:r>
      <w:r>
        <w:t>00</w:t>
      </w:r>
      <w:r w:rsidRPr="00F01217">
        <w:t>: "</w:t>
      </w:r>
      <w:r>
        <w:t>NR; NR and NG-RAN Overall Description; Stage 2</w:t>
      </w:r>
      <w:r w:rsidRPr="00F01217">
        <w:t>".</w:t>
      </w:r>
    </w:p>
    <w:p w14:paraId="45F81BCE" w14:textId="77777777" w:rsidR="00AA45B8" w:rsidRDefault="00AA45B8" w:rsidP="00AA45B8">
      <w:pPr>
        <w:pStyle w:val="EX"/>
      </w:pPr>
      <w:r>
        <w:t>[165]</w:t>
      </w:r>
      <w:r>
        <w:tab/>
      </w:r>
      <w:r w:rsidRPr="00567C27">
        <w:t>3GPP TS 26.</w:t>
      </w:r>
      <w:r>
        <w:t>452</w:t>
      </w:r>
      <w:r w:rsidRPr="00567C27">
        <w:t>: "</w:t>
      </w:r>
      <w:r w:rsidRPr="00B400AF">
        <w:t>Codec for Enhanced Voice Services (EVS); ANSI C code; Alternative fixed-point using updated basic operators</w:t>
      </w:r>
      <w:r w:rsidRPr="00567C27">
        <w:t>".</w:t>
      </w:r>
    </w:p>
    <w:p w14:paraId="5A4F9A8E" w14:textId="77777777" w:rsidR="009A3A35" w:rsidRDefault="009A3A35" w:rsidP="009A3A35">
      <w:pPr>
        <w:pStyle w:val="EX"/>
        <w:rPr>
          <w:lang w:val="en-AU"/>
        </w:rPr>
      </w:pPr>
      <w:r>
        <w:rPr>
          <w:lang w:val="en-AU"/>
        </w:rPr>
        <w:t>[166]</w:t>
      </w:r>
      <w:r>
        <w:rPr>
          <w:lang w:val="en-AU"/>
        </w:rPr>
        <w:tab/>
        <w:t>3GPP TS 38.321: "</w:t>
      </w:r>
      <w:r w:rsidRPr="0004538D">
        <w:rPr>
          <w:lang w:val="en-AU"/>
        </w:rPr>
        <w:t>NR; Medium Access Contro</w:t>
      </w:r>
      <w:r>
        <w:rPr>
          <w:lang w:val="en-AU"/>
        </w:rPr>
        <w:t>l (MAC) protocol specification".</w:t>
      </w:r>
    </w:p>
    <w:p w14:paraId="3AE928EE" w14:textId="77777777" w:rsidR="009A3A35" w:rsidRDefault="009A3A35" w:rsidP="009A3A35">
      <w:pPr>
        <w:pStyle w:val="EX"/>
      </w:pPr>
      <w:r>
        <w:rPr>
          <w:lang w:val="en-AU"/>
        </w:rPr>
        <w:t>[167]</w:t>
      </w:r>
      <w:r>
        <w:rPr>
          <w:lang w:val="en-AU"/>
        </w:rPr>
        <w:tab/>
        <w:t>3GPP TS 23.228: "</w:t>
      </w:r>
      <w:r w:rsidRPr="00A250D5">
        <w:rPr>
          <w:lang w:val="en-AU"/>
        </w:rPr>
        <w:t>IP Multimedia Subsystem (IMS); Stage 2</w:t>
      </w:r>
      <w:r>
        <w:rPr>
          <w:lang w:val="en-AU"/>
        </w:rPr>
        <w:t>".</w:t>
      </w:r>
    </w:p>
    <w:p w14:paraId="1DD40928" w14:textId="77777777" w:rsidR="002A3202" w:rsidRDefault="002A3202" w:rsidP="002A3202">
      <w:pPr>
        <w:pStyle w:val="EX"/>
      </w:pPr>
      <w:r w:rsidRPr="00963169">
        <w:t>[</w:t>
      </w:r>
      <w:r>
        <w:t>168</w:t>
      </w:r>
      <w:r w:rsidRPr="00963169">
        <w:t>]</w:t>
      </w:r>
      <w:r w:rsidRPr="00963169">
        <w:tab/>
        <w:t>3GPP TR 2</w:t>
      </w:r>
      <w:r>
        <w:t>6</w:t>
      </w:r>
      <w:r w:rsidRPr="00963169">
        <w:t>.9</w:t>
      </w:r>
      <w:r>
        <w:t>52</w:t>
      </w:r>
      <w:r w:rsidRPr="00963169">
        <w:t>: "</w:t>
      </w:r>
      <w:r>
        <w:t>Codec for Enhanced Voice Services (EVS); Performance characterization"</w:t>
      </w:r>
      <w:r w:rsidRPr="00963169">
        <w:t>.</w:t>
      </w:r>
    </w:p>
    <w:p w14:paraId="6A6FFD13" w14:textId="77777777" w:rsidR="002A3202" w:rsidRDefault="002A3202" w:rsidP="002A3202">
      <w:pPr>
        <w:pStyle w:val="EX"/>
      </w:pPr>
      <w:r>
        <w:t>[169]</w:t>
      </w:r>
      <w:r>
        <w:tab/>
        <w:t>3GPP TR 26.959: "</w:t>
      </w:r>
      <w:r w:rsidRPr="004077C7">
        <w:t>Study on enhanced Voice over LTE (VoLTE) performance</w:t>
      </w:r>
      <w:r>
        <w:t>".</w:t>
      </w:r>
    </w:p>
    <w:p w14:paraId="654CAEEC" w14:textId="77777777" w:rsidR="001B59D1" w:rsidRPr="004002E1" w:rsidRDefault="001B59D1" w:rsidP="001B59D1">
      <w:pPr>
        <w:pStyle w:val="EX"/>
      </w:pPr>
      <w:r w:rsidRPr="004002E1">
        <w:t>[</w:t>
      </w:r>
      <w:r>
        <w:t>170</w:t>
      </w:r>
      <w:r w:rsidRPr="004002E1">
        <w:t>]</w:t>
      </w:r>
      <w:r w:rsidRPr="004002E1">
        <w:tab/>
        <w:t>3GPP TS 3</w:t>
      </w:r>
      <w:r>
        <w:t>6</w:t>
      </w:r>
      <w:r w:rsidRPr="004002E1">
        <w:t>.32</w:t>
      </w:r>
      <w:r>
        <w:t>3</w:t>
      </w:r>
      <w:r w:rsidRPr="004002E1">
        <w:t>: "</w:t>
      </w:r>
      <w:r w:rsidRPr="006F1D8C">
        <w:t>Evolved Universal Terrestrial Radio Access (E-UTRA); Packet Data Convergence Protocol (PDCP) specification</w:t>
      </w:r>
      <w:r w:rsidRPr="004002E1">
        <w:t>".</w:t>
      </w:r>
    </w:p>
    <w:p w14:paraId="49DF7896" w14:textId="77777777" w:rsidR="001B59D1" w:rsidRPr="001B59D1" w:rsidRDefault="001B59D1" w:rsidP="001B59D1">
      <w:pPr>
        <w:pStyle w:val="EX"/>
        <w:rPr>
          <w:b/>
          <w:bCs/>
          <w:noProof/>
          <w:sz w:val="28"/>
          <w:szCs w:val="28"/>
        </w:rPr>
      </w:pPr>
      <w:r w:rsidRPr="004002E1">
        <w:rPr>
          <w:lang w:val="en-AU"/>
        </w:rPr>
        <w:t>[</w:t>
      </w:r>
      <w:r>
        <w:rPr>
          <w:lang w:val="en-AU"/>
        </w:rPr>
        <w:t>171</w:t>
      </w:r>
      <w:r w:rsidRPr="004002E1">
        <w:rPr>
          <w:lang w:val="en-AU"/>
        </w:rPr>
        <w:t>]</w:t>
      </w:r>
      <w:r w:rsidRPr="004002E1">
        <w:rPr>
          <w:lang w:val="en-AU"/>
        </w:rPr>
        <w:tab/>
        <w:t xml:space="preserve">3GPP TS </w:t>
      </w:r>
      <w:r>
        <w:rPr>
          <w:lang w:val="en-AU"/>
        </w:rPr>
        <w:t>37</w:t>
      </w:r>
      <w:r w:rsidRPr="004002E1">
        <w:rPr>
          <w:lang w:val="en-AU"/>
        </w:rPr>
        <w:t>.</w:t>
      </w:r>
      <w:r>
        <w:rPr>
          <w:lang w:val="en-AU"/>
        </w:rPr>
        <w:t>324</w:t>
      </w:r>
      <w:r w:rsidRPr="004002E1">
        <w:rPr>
          <w:lang w:val="en-AU"/>
        </w:rPr>
        <w:t>: "</w:t>
      </w:r>
      <w:r w:rsidRPr="006F1D8C">
        <w:t xml:space="preserve">Evolved Universal Terrestrial Radio Access (E-UTRA) and NR; Service </w:t>
      </w:r>
      <w:r w:rsidRPr="001B59D1">
        <w:t>Data Adaptation Protocol (SDAP) specification".</w:t>
      </w:r>
    </w:p>
    <w:p w14:paraId="3C42EA38" w14:textId="420841FC" w:rsidR="00703F2F" w:rsidRPr="00B44A8C" w:rsidRDefault="00703F2F" w:rsidP="00703F2F">
      <w:pPr>
        <w:keepLines/>
        <w:ind w:left="1702" w:hanging="1418"/>
        <w:rPr>
          <w:lang w:val="x-none"/>
        </w:rPr>
      </w:pPr>
      <w:r w:rsidRPr="00B44A8C">
        <w:rPr>
          <w:lang w:val="x-none"/>
        </w:rPr>
        <w:t>[</w:t>
      </w:r>
      <w:r w:rsidR="00C95164">
        <w:t>172</w:t>
      </w:r>
      <w:r w:rsidRPr="00B44A8C">
        <w:rPr>
          <w:lang w:val="x-none"/>
        </w:rPr>
        <w:t>]</w:t>
      </w:r>
      <w:r w:rsidRPr="00B44A8C">
        <w:rPr>
          <w:lang w:val="x-none"/>
        </w:rPr>
        <w:tab/>
      </w:r>
      <w:r w:rsidR="00667C3F" w:rsidRPr="005F46A9">
        <w:rPr>
          <w:lang w:val="x-none"/>
        </w:rPr>
        <w:t xml:space="preserve">IETF </w:t>
      </w:r>
      <w:r w:rsidR="00667C3F" w:rsidRPr="002C362A">
        <w:rPr>
          <w:lang w:val="en-US"/>
        </w:rPr>
        <w:t>RFC</w:t>
      </w:r>
      <w:r w:rsidR="00667C3F">
        <w:rPr>
          <w:lang w:val="en-US"/>
        </w:rPr>
        <w:t xml:space="preserve"> 8864</w:t>
      </w:r>
      <w:r w:rsidR="00667C3F" w:rsidRPr="005F46A9">
        <w:rPr>
          <w:lang w:val="x-none"/>
        </w:rPr>
        <w:t xml:space="preserve"> (20</w:t>
      </w:r>
      <w:r w:rsidR="00667C3F" w:rsidRPr="002C362A">
        <w:rPr>
          <w:lang w:val="en-US"/>
        </w:rPr>
        <w:t>21</w:t>
      </w:r>
      <w:r w:rsidR="00667C3F" w:rsidRPr="005F46A9">
        <w:rPr>
          <w:lang w:val="x-none"/>
        </w:rPr>
        <w:t>): "</w:t>
      </w:r>
      <w:r w:rsidR="00667C3F" w:rsidRPr="002C362A">
        <w:rPr>
          <w:lang w:val="en-US"/>
        </w:rPr>
        <w:t>N</w:t>
      </w:r>
      <w:r w:rsidR="00667C3F">
        <w:rPr>
          <w:lang w:val="en-US"/>
        </w:rPr>
        <w:t xml:space="preserve">egotiation </w:t>
      </w:r>
      <w:r w:rsidR="00667C3F" w:rsidRPr="005F46A9">
        <w:rPr>
          <w:lang w:val="x-none"/>
        </w:rPr>
        <w:t>Data Channel</w:t>
      </w:r>
      <w:r w:rsidR="00667C3F" w:rsidRPr="002C362A">
        <w:rPr>
          <w:lang w:val="en-US"/>
        </w:rPr>
        <w:t>s</w:t>
      </w:r>
      <w:r w:rsidR="00667C3F" w:rsidRPr="005F46A9">
        <w:rPr>
          <w:lang w:val="x-none"/>
        </w:rPr>
        <w:t xml:space="preserve"> </w:t>
      </w:r>
      <w:r w:rsidR="00667C3F" w:rsidRPr="002C362A">
        <w:rPr>
          <w:lang w:val="en-US"/>
        </w:rPr>
        <w:t>U</w:t>
      </w:r>
      <w:r w:rsidR="00667C3F">
        <w:rPr>
          <w:lang w:val="en-US"/>
        </w:rPr>
        <w:t>sing the Session Description Protocol (SDP)</w:t>
      </w:r>
      <w:r w:rsidR="00667C3F" w:rsidRPr="005F46A9">
        <w:rPr>
          <w:lang w:val="x-none"/>
        </w:rPr>
        <w:t>"</w:t>
      </w:r>
      <w:r w:rsidR="00667C3F" w:rsidRPr="002C362A">
        <w:rPr>
          <w:lang w:val="en-US"/>
        </w:rPr>
        <w:t>.</w:t>
      </w:r>
      <w:r w:rsidR="00667C3F" w:rsidRPr="00B44A8C" w:rsidDel="00667C3F">
        <w:rPr>
          <w:lang w:val="x-none"/>
        </w:rPr>
        <w:t xml:space="preserve"> </w:t>
      </w:r>
      <w:r w:rsidRPr="00B44A8C">
        <w:rPr>
          <w:lang w:val="x-none"/>
        </w:rPr>
        <w:t>[</w:t>
      </w:r>
      <w:r w:rsidR="00C95164">
        <w:t>173</w:t>
      </w:r>
      <w:r w:rsidRPr="00B44A8C">
        <w:rPr>
          <w:lang w:val="x-none"/>
        </w:rPr>
        <w:t>]</w:t>
      </w:r>
      <w:r w:rsidRPr="00B44A8C">
        <w:rPr>
          <w:lang w:val="x-none"/>
        </w:rPr>
        <w:tab/>
        <w:t>IETF RFC 4960 (2007): "Stream Control Transmission Protocol"</w:t>
      </w:r>
    </w:p>
    <w:p w14:paraId="6E204547" w14:textId="77777777" w:rsidR="00703F2F" w:rsidRPr="00B44A8C" w:rsidRDefault="00703F2F" w:rsidP="00703F2F">
      <w:pPr>
        <w:keepLines/>
        <w:ind w:left="1702" w:hanging="1418"/>
        <w:rPr>
          <w:lang w:val="x-none"/>
        </w:rPr>
      </w:pPr>
      <w:r w:rsidRPr="00B44A8C">
        <w:rPr>
          <w:lang w:val="x-none"/>
        </w:rPr>
        <w:t>[</w:t>
      </w:r>
      <w:r w:rsidR="00C95164">
        <w:t>174</w:t>
      </w:r>
      <w:r w:rsidRPr="00B44A8C">
        <w:rPr>
          <w:lang w:val="x-none"/>
        </w:rPr>
        <w:t>]</w:t>
      </w:r>
      <w:r w:rsidRPr="00B44A8C">
        <w:rPr>
          <w:lang w:val="x-none"/>
        </w:rPr>
        <w:tab/>
        <w:t>IETF RFC 8261 (2017): "Datagram Transport Layer Security (DTLS) Encapsulation of SCTP Packets"</w:t>
      </w:r>
    </w:p>
    <w:p w14:paraId="670E93F3" w14:textId="4C7235C9" w:rsidR="00703F2F" w:rsidRDefault="00703F2F" w:rsidP="00703F2F">
      <w:pPr>
        <w:keepLines/>
        <w:ind w:left="1702" w:hanging="1418"/>
        <w:rPr>
          <w:lang w:val="x-none"/>
        </w:rPr>
      </w:pPr>
      <w:r w:rsidRPr="00B44A8C">
        <w:rPr>
          <w:lang w:val="x-none"/>
        </w:rPr>
        <w:t>[</w:t>
      </w:r>
      <w:r w:rsidR="00C95164">
        <w:t>175</w:t>
      </w:r>
      <w:r w:rsidRPr="00B44A8C">
        <w:rPr>
          <w:lang w:val="x-none"/>
        </w:rPr>
        <w:t>]</w:t>
      </w:r>
      <w:r w:rsidRPr="00B44A8C">
        <w:rPr>
          <w:lang w:val="x-none"/>
        </w:rPr>
        <w:tab/>
      </w:r>
      <w:r w:rsidR="00667C3F" w:rsidRPr="005F46A9">
        <w:rPr>
          <w:lang w:val="x-none"/>
        </w:rPr>
        <w:t xml:space="preserve">IETF </w:t>
      </w:r>
      <w:r w:rsidR="00667C3F" w:rsidRPr="009049E8">
        <w:rPr>
          <w:lang w:val="en-US"/>
        </w:rPr>
        <w:t>RF</w:t>
      </w:r>
      <w:r w:rsidR="00667C3F">
        <w:rPr>
          <w:lang w:val="en-US"/>
        </w:rPr>
        <w:t>C 8831</w:t>
      </w:r>
      <w:r w:rsidR="00667C3F" w:rsidRPr="005F46A9">
        <w:rPr>
          <w:lang w:val="x-none"/>
        </w:rPr>
        <w:t xml:space="preserve"> (20</w:t>
      </w:r>
      <w:r w:rsidR="00667C3F" w:rsidRPr="009049E8">
        <w:rPr>
          <w:lang w:val="en-US"/>
        </w:rPr>
        <w:t>21</w:t>
      </w:r>
      <w:r w:rsidR="00667C3F" w:rsidRPr="005F46A9">
        <w:rPr>
          <w:lang w:val="x-none"/>
        </w:rPr>
        <w:t>): "WebRTC Data Channels"</w:t>
      </w:r>
      <w:r w:rsidR="00667C3F" w:rsidRPr="009049E8">
        <w:rPr>
          <w:lang w:val="en-US"/>
        </w:rPr>
        <w:t>.</w:t>
      </w:r>
    </w:p>
    <w:p w14:paraId="354EC57E" w14:textId="77777777" w:rsidR="00703F2F" w:rsidRDefault="00703F2F" w:rsidP="00703F2F">
      <w:pPr>
        <w:keepLines/>
        <w:ind w:left="1702" w:hanging="1418"/>
        <w:rPr>
          <w:lang w:val="x-none"/>
        </w:rPr>
      </w:pPr>
      <w:r w:rsidRPr="00B44A8C">
        <w:rPr>
          <w:lang w:val="x-none"/>
        </w:rPr>
        <w:t>[</w:t>
      </w:r>
      <w:r w:rsidR="00C95164">
        <w:t>176</w:t>
      </w:r>
      <w:r w:rsidRPr="00B44A8C">
        <w:rPr>
          <w:lang w:val="x-none"/>
        </w:rPr>
        <w:t>]</w:t>
      </w:r>
      <w:r w:rsidRPr="00B44A8C">
        <w:rPr>
          <w:lang w:val="x-none"/>
        </w:rPr>
        <w:tab/>
        <w:t>3GPP TS 23.501: "System Architecture for the 5G System; Stage 2".</w:t>
      </w:r>
    </w:p>
    <w:p w14:paraId="29FB420D" w14:textId="77777777" w:rsidR="00FB27A5" w:rsidRDefault="00FB27A5" w:rsidP="00703F2F">
      <w:pPr>
        <w:keepLines/>
        <w:ind w:left="1702" w:hanging="1418"/>
        <w:rPr>
          <w:lang w:val="en-US"/>
        </w:rPr>
      </w:pPr>
      <w:r w:rsidRPr="000B2037">
        <w:rPr>
          <w:lang w:val="x-none"/>
        </w:rPr>
        <w:t>[</w:t>
      </w:r>
      <w:r w:rsidRPr="000B2037">
        <w:t>17</w:t>
      </w:r>
      <w:r>
        <w:t>7</w:t>
      </w:r>
      <w:r w:rsidRPr="000B2037">
        <w:rPr>
          <w:lang w:val="x-none"/>
        </w:rPr>
        <w:t>]</w:t>
      </w:r>
      <w:r w:rsidRPr="000B2037">
        <w:rPr>
          <w:lang w:val="x-none"/>
        </w:rPr>
        <w:tab/>
        <w:t xml:space="preserve">IETF RFC </w:t>
      </w:r>
      <w:r w:rsidRPr="003E1CB9">
        <w:rPr>
          <w:lang w:val="en-US"/>
        </w:rPr>
        <w:t>56</w:t>
      </w:r>
      <w:r>
        <w:rPr>
          <w:lang w:val="en-US"/>
        </w:rPr>
        <w:t>88</w:t>
      </w:r>
      <w:r w:rsidRPr="000B2037">
        <w:rPr>
          <w:lang w:val="x-none"/>
        </w:rPr>
        <w:t xml:space="preserve"> (201</w:t>
      </w:r>
      <w:r w:rsidRPr="003E1CB9">
        <w:rPr>
          <w:lang w:val="en-US"/>
        </w:rPr>
        <w:t>0</w:t>
      </w:r>
      <w:r w:rsidRPr="000B2037">
        <w:rPr>
          <w:lang w:val="x-none"/>
        </w:rPr>
        <w:t>): "</w:t>
      </w:r>
      <w:r w:rsidRPr="00E336D2">
        <w:rPr>
          <w:lang w:val="x-none"/>
        </w:rPr>
        <w:t>A Session Initiation Protocol (SIP) Media Feature Tag for MIME                    Application Subtypes</w:t>
      </w:r>
      <w:r w:rsidRPr="000B2037">
        <w:rPr>
          <w:lang w:val="x-none"/>
        </w:rPr>
        <w:t>"</w:t>
      </w:r>
      <w:r w:rsidRPr="003E1CB9">
        <w:rPr>
          <w:lang w:val="en-US"/>
        </w:rPr>
        <w:t>.</w:t>
      </w:r>
    </w:p>
    <w:p w14:paraId="2721A6F2" w14:textId="0177BF41" w:rsidR="00FB27A5" w:rsidRDefault="00FB27A5" w:rsidP="00FB27A5">
      <w:pPr>
        <w:pStyle w:val="EX"/>
      </w:pPr>
      <w:r>
        <w:t>[178]</w:t>
      </w:r>
      <w:r>
        <w:tab/>
        <w:t>3GPP TS 28.405; "</w:t>
      </w:r>
      <w:r w:rsidRPr="00DE3561">
        <w:t>Management of Quality of Experience (QoE) measurement collection; Control and configuration</w:t>
      </w:r>
      <w:r>
        <w:t>"</w:t>
      </w:r>
    </w:p>
    <w:p w14:paraId="69F0BF42" w14:textId="3DE54ECB" w:rsidR="005D466A" w:rsidRDefault="005D466A" w:rsidP="00397539">
      <w:pPr>
        <w:keepLines/>
        <w:ind w:left="1702" w:hanging="1418"/>
      </w:pPr>
      <w:r>
        <w:rPr>
          <w:lang w:val="en-US"/>
        </w:rPr>
        <w:t>[179]</w:t>
      </w:r>
      <w:r>
        <w:rPr>
          <w:lang w:val="en-US"/>
        </w:rPr>
        <w:tab/>
        <w:t>IETF RFC 8839 (2021): "</w:t>
      </w:r>
      <w:r w:rsidRPr="00014ED7">
        <w:rPr>
          <w:lang w:val="en-US"/>
        </w:rPr>
        <w:t>Session Description Protocol (SDP) Offer/Answer Procedures for Interactive Connectivity Establishment (ICE)</w:t>
      </w:r>
      <w:r>
        <w:rPr>
          <w:lang w:val="en-US"/>
        </w:rPr>
        <w:t>".</w:t>
      </w:r>
    </w:p>
    <w:p w14:paraId="510E4A8F" w14:textId="77777777" w:rsidR="00E22BD7" w:rsidRPr="00A50F43" w:rsidRDefault="00E22BD7" w:rsidP="00E22BD7">
      <w:pPr>
        <w:pStyle w:val="FP"/>
      </w:pPr>
    </w:p>
    <w:p w14:paraId="2C4F3614" w14:textId="77777777" w:rsidR="00B35D29" w:rsidRDefault="00B35D29">
      <w:pPr>
        <w:pStyle w:val="Heading1"/>
      </w:pPr>
      <w:bookmarkStart w:id="59" w:name="_Toc26369194"/>
      <w:bookmarkStart w:id="60" w:name="_Toc36227076"/>
      <w:bookmarkStart w:id="61" w:name="_Toc36228090"/>
      <w:bookmarkStart w:id="62" w:name="_Toc36228717"/>
      <w:bookmarkStart w:id="63" w:name="_Toc36229344"/>
      <w:bookmarkStart w:id="64" w:name="_Toc74606688"/>
      <w:bookmarkStart w:id="65" w:name="_Toc130386167"/>
      <w:r>
        <w:t>3</w:t>
      </w:r>
      <w:r>
        <w:tab/>
        <w:t>Definitions and abbreviations</w:t>
      </w:r>
      <w:bookmarkEnd w:id="59"/>
      <w:bookmarkEnd w:id="60"/>
      <w:bookmarkEnd w:id="61"/>
      <w:bookmarkEnd w:id="62"/>
      <w:bookmarkEnd w:id="63"/>
      <w:bookmarkEnd w:id="64"/>
      <w:bookmarkEnd w:id="65"/>
    </w:p>
    <w:p w14:paraId="75DA66D8" w14:textId="77777777" w:rsidR="00B35D29" w:rsidRDefault="00B35D29">
      <w:pPr>
        <w:pStyle w:val="Heading2"/>
      </w:pPr>
      <w:bookmarkStart w:id="66" w:name="_Toc26369195"/>
      <w:bookmarkStart w:id="67" w:name="_Toc36227077"/>
      <w:bookmarkStart w:id="68" w:name="_Toc36228091"/>
      <w:bookmarkStart w:id="69" w:name="_Toc36228718"/>
      <w:bookmarkStart w:id="70" w:name="_Toc36229345"/>
      <w:bookmarkStart w:id="71" w:name="_Toc74606689"/>
      <w:bookmarkStart w:id="72" w:name="_Toc130386168"/>
      <w:r>
        <w:t>3.1</w:t>
      </w:r>
      <w:r>
        <w:tab/>
        <w:t>Definitions</w:t>
      </w:r>
      <w:bookmarkEnd w:id="66"/>
      <w:bookmarkEnd w:id="67"/>
      <w:bookmarkEnd w:id="68"/>
      <w:bookmarkEnd w:id="69"/>
      <w:bookmarkEnd w:id="70"/>
      <w:bookmarkEnd w:id="71"/>
      <w:bookmarkEnd w:id="72"/>
    </w:p>
    <w:p w14:paraId="56A8548B" w14:textId="77777777" w:rsidR="00B35D29" w:rsidRDefault="00B35D29">
      <w:r>
        <w:t>For the purposes of the present document, the terms and definitions given in 3GPP TR 21.905 [1] and the following apply:</w:t>
      </w:r>
    </w:p>
    <w:p w14:paraId="12C03DE1" w14:textId="77777777" w:rsidR="00B35D29" w:rsidRDefault="00B35D29">
      <w:pPr>
        <w:pStyle w:val="NO"/>
      </w:pPr>
      <w:r>
        <w:t>NOTE:</w:t>
      </w:r>
      <w:r>
        <w:tab/>
        <w:t>A term defined in the present document takes precedence over the definition of the same term, if any, in 3GPP TR 21.905 [1].</w:t>
      </w:r>
    </w:p>
    <w:p w14:paraId="74128AFF" w14:textId="77777777" w:rsidR="00B35D29" w:rsidRDefault="00B35D29">
      <w:r>
        <w:rPr>
          <w:b/>
        </w:rPr>
        <w:t>example:</w:t>
      </w:r>
      <w:r>
        <w:t xml:space="preserve"> text used to clarify abstract rules by applying them literally.</w:t>
      </w:r>
    </w:p>
    <w:p w14:paraId="066B4390" w14:textId="77777777" w:rsidR="00A53792" w:rsidRDefault="00A53792" w:rsidP="00A53792">
      <w:r w:rsidRPr="004E3E8E">
        <w:rPr>
          <w:b/>
        </w:rPr>
        <w:t>AMR, AMR-NB:</w:t>
      </w:r>
      <w:r w:rsidRPr="00E6483B">
        <w:t xml:space="preserve"> Both names refer to the AMR codec (3GPP TS 26.071 [11]) and are used interchangeabl</w:t>
      </w:r>
      <w:r>
        <w:t>y</w:t>
      </w:r>
      <w:r w:rsidRPr="00E6483B">
        <w:t xml:space="preserve"> in this specification.</w:t>
      </w:r>
    </w:p>
    <w:p w14:paraId="5C0BA694" w14:textId="77777777" w:rsidR="00EB657C" w:rsidRPr="00E6483B" w:rsidRDefault="00EB657C" w:rsidP="00A53792">
      <w:r w:rsidRPr="004E3E8E">
        <w:rPr>
          <w:b/>
        </w:rPr>
        <w:t>C</w:t>
      </w:r>
      <w:r>
        <w:rPr>
          <w:b/>
        </w:rPr>
        <w:t>HEM</w:t>
      </w:r>
      <w:r w:rsidRPr="004E3E8E">
        <w:rPr>
          <w:b/>
        </w:rPr>
        <w:t>:</w:t>
      </w:r>
      <w:r w:rsidRPr="00E6483B">
        <w:t xml:space="preserve"> </w:t>
      </w:r>
      <w:r>
        <w:t xml:space="preserve">The Coverage and Handoff Enhancements </w:t>
      </w:r>
      <w:bookmarkStart w:id="73" w:name="OLE_LINK19"/>
      <w:bookmarkStart w:id="74" w:name="OLE_LINK22"/>
      <w:r>
        <w:t>using Multimedia error robustness feature</w:t>
      </w:r>
      <w:bookmarkEnd w:id="73"/>
      <w:bookmarkEnd w:id="74"/>
      <w:r>
        <w:t>.</w:t>
      </w:r>
    </w:p>
    <w:p w14:paraId="46026F9B" w14:textId="77777777" w:rsidR="00A53792" w:rsidRDefault="00A53792" w:rsidP="00A53792">
      <w:r w:rsidRPr="004E3E8E">
        <w:rPr>
          <w:b/>
        </w:rPr>
        <w:t>Codec mode:</w:t>
      </w:r>
      <w:r w:rsidRPr="00E6483B">
        <w:t xml:space="preserve"> Used for the AMR and AMR-WB codecs to identify one specific bitrate. For example AMR includes 8 codec modes (excluding SID), each of different bitrate.</w:t>
      </w:r>
    </w:p>
    <w:p w14:paraId="6680601A" w14:textId="77777777" w:rsidR="00B709F3" w:rsidRDefault="00B709F3" w:rsidP="00A53792">
      <w:r w:rsidRPr="00275835">
        <w:rPr>
          <w:b/>
          <w:bCs/>
        </w:rPr>
        <w:t>Constrained terminal:</w:t>
      </w:r>
      <w:r>
        <w:t xml:space="preserve"> UE that is (i) </w:t>
      </w:r>
      <w:r w:rsidRPr="00876D93">
        <w:t>operating in radio access capability ca</w:t>
      </w:r>
      <w:r>
        <w:t xml:space="preserve">tegory series </w:t>
      </w:r>
      <w:r w:rsidR="00EB657C" w:rsidRPr="00F01217">
        <w:t>"</w:t>
      </w:r>
      <w:r>
        <w:t>M</w:t>
      </w:r>
      <w:r w:rsidR="00EB657C" w:rsidRPr="00F01217">
        <w:t>"</w:t>
      </w:r>
      <w:r>
        <w:t xml:space="preserve"> capable of</w:t>
      </w:r>
      <w:r w:rsidRPr="00876D93">
        <w:t xml:space="preserve"> supporting conversational services, </w:t>
      </w:r>
      <w:r>
        <w:t>and/</w:t>
      </w:r>
      <w:r w:rsidRPr="00876D93">
        <w:t>or</w:t>
      </w:r>
      <w:r>
        <w:t xml:space="preserve"> (ii) a wearable device which is constrained in size, weight or power consumption (e.g. connected watches), excluding smartphones and feature phones.</w:t>
      </w:r>
    </w:p>
    <w:p w14:paraId="65F3BAA2" w14:textId="77777777" w:rsidR="00703F2F" w:rsidRPr="00DD220D" w:rsidRDefault="00703F2F" w:rsidP="00703F2F">
      <w:r>
        <w:rPr>
          <w:b/>
        </w:rPr>
        <w:t>DC</w:t>
      </w:r>
      <w:r w:rsidRPr="00DD220D">
        <w:rPr>
          <w:b/>
        </w:rPr>
        <w:t>MTSI client:</w:t>
      </w:r>
      <w:r w:rsidRPr="00DD220D">
        <w:t xml:space="preserve"> A </w:t>
      </w:r>
      <w:r>
        <w:t xml:space="preserve">data channel </w:t>
      </w:r>
      <w:r w:rsidRPr="00DD220D">
        <w:t xml:space="preserve">capable MTSI client supporting </w:t>
      </w:r>
      <w:r>
        <w:t xml:space="preserve">data channel media </w:t>
      </w:r>
      <w:r w:rsidRPr="00DD220D">
        <w:t xml:space="preserve">as defined in </w:t>
      </w:r>
      <w:r>
        <w:t>clause 6.2.10</w:t>
      </w:r>
      <w:r w:rsidRPr="00DD220D">
        <w:t>.</w:t>
      </w:r>
    </w:p>
    <w:p w14:paraId="524BB5FD" w14:textId="77777777" w:rsidR="00F57334" w:rsidRDefault="00703F2F">
      <w:r>
        <w:rPr>
          <w:b/>
        </w:rPr>
        <w:t>DC</w:t>
      </w:r>
      <w:r w:rsidRPr="00DD220D">
        <w:rPr>
          <w:b/>
        </w:rPr>
        <w:t>MTSI client in terminal:</w:t>
      </w:r>
      <w:r w:rsidRPr="00DD220D">
        <w:t xml:space="preserve"> A </w:t>
      </w:r>
      <w:r>
        <w:t>DC</w:t>
      </w:r>
      <w:r w:rsidRPr="00DD220D">
        <w:t>MTSI client that is implemented in a terminal or UE. The term "</w:t>
      </w:r>
      <w:r>
        <w:t>DC</w:t>
      </w:r>
      <w:r w:rsidRPr="00DD220D">
        <w:t>MTSI client in terminal" is used in this document when entities such as MRFP, MRFC or media gateways are excluded.</w:t>
      </w:r>
    </w:p>
    <w:p w14:paraId="3D917C48" w14:textId="77777777" w:rsidR="00A53792" w:rsidRPr="00A53792" w:rsidRDefault="00A53792">
      <w:r w:rsidRPr="004E3E8E">
        <w:rPr>
          <w:b/>
        </w:rPr>
        <w:t>Dual-mono:</w:t>
      </w:r>
      <w:r w:rsidRPr="00E6483B">
        <w:t xml:space="preserve"> A variant of 2-channel stereo encoding where two instances of a mono codec </w:t>
      </w:r>
      <w:r>
        <w:t>are</w:t>
      </w:r>
      <w:r w:rsidRPr="00E6483B">
        <w:t xml:space="preserve"> used to en</w:t>
      </w:r>
      <w:r>
        <w:t>code a 2-channel stereo signal.</w:t>
      </w:r>
    </w:p>
    <w:p w14:paraId="1159BA0A" w14:textId="77777777" w:rsidR="00D56CDB" w:rsidRDefault="00D56CDB">
      <w:r w:rsidRPr="00EB2A03">
        <w:rPr>
          <w:b/>
        </w:rPr>
        <w:t>Evolved UTRAN:</w:t>
      </w:r>
      <w:r>
        <w:t xml:space="preserve"> </w:t>
      </w:r>
      <w:r w:rsidRPr="00B46A02">
        <w:t>Evolved UTRAN is an evolution of the 3G UMTS radio-access network towards a high-data-rate, low-latency and packet-optimized radio-access network.</w:t>
      </w:r>
    </w:p>
    <w:p w14:paraId="3A42C9FB" w14:textId="77777777" w:rsidR="00330EE9" w:rsidRPr="00F4399B" w:rsidRDefault="00330EE9" w:rsidP="00330EE9">
      <w:r w:rsidRPr="004E3E8E">
        <w:rPr>
          <w:b/>
        </w:rPr>
        <w:t>EVS codec:</w:t>
      </w:r>
      <w:r w:rsidRPr="00F4399B">
        <w:t xml:space="preserve"> The EVS codec includes two operational modes: EVS Primary operational mode (‘EVS Primary</w:t>
      </w:r>
      <w:r>
        <w:t xml:space="preserve"> mode</w:t>
      </w:r>
      <w:r w:rsidRPr="00F4399B">
        <w:t>’) and EVS AMR-WB Inter-Operable (‘EVS AMR-WB IO</w:t>
      </w:r>
      <w:r>
        <w:t xml:space="preserve"> mode</w:t>
      </w:r>
      <w:r w:rsidRPr="00F4399B">
        <w:t>’). When using EVS AMR-WB IO</w:t>
      </w:r>
      <w:r>
        <w:t xml:space="preserve"> mode</w:t>
      </w:r>
      <w:r w:rsidRPr="00F4399B">
        <w:t xml:space="preserve"> the speech frames are bitstream interoperable with the AMR-WB codec [18]. Frames generated by an EVS AMR-WB IO</w:t>
      </w:r>
      <w:r>
        <w:t xml:space="preserve"> mode</w:t>
      </w:r>
      <w:r w:rsidRPr="00F4399B">
        <w:t xml:space="preserve"> encoder can be decoded by an AMR-WB decoder, without the need for transcoding. </w:t>
      </w:r>
      <w:r>
        <w:t>Likewise</w:t>
      </w:r>
      <w:r w:rsidRPr="00F4399B">
        <w:t>, frames generated by an AMR-WB encoder can be decoded by an EVS AMR-WB IO</w:t>
      </w:r>
      <w:r>
        <w:t xml:space="preserve"> mode</w:t>
      </w:r>
      <w:r w:rsidRPr="00F4399B">
        <w:t xml:space="preserve"> decoder, without the need for transcoding.</w:t>
      </w:r>
    </w:p>
    <w:p w14:paraId="2F4B6C70" w14:textId="77777777" w:rsidR="00330EE9" w:rsidRPr="00F4399B" w:rsidRDefault="00330EE9" w:rsidP="00330EE9">
      <w:r w:rsidRPr="004E3E8E">
        <w:rPr>
          <w:b/>
        </w:rPr>
        <w:t>EVS Primary</w:t>
      </w:r>
      <w:r>
        <w:rPr>
          <w:b/>
        </w:rPr>
        <w:t xml:space="preserve"> mode</w:t>
      </w:r>
      <w:r w:rsidRPr="004E3E8E">
        <w:rPr>
          <w:b/>
        </w:rPr>
        <w:t>:</w:t>
      </w:r>
      <w:r w:rsidRPr="00F4399B">
        <w:t xml:space="preserve"> Includes 11 bit</w:t>
      </w:r>
      <w:r>
        <w:t>-</w:t>
      </w:r>
      <w:r w:rsidRPr="00F4399B">
        <w:t>rates for fixed-rate or multi-rate operation; 1 average bit</w:t>
      </w:r>
      <w:r>
        <w:t>-</w:t>
      </w:r>
      <w:r w:rsidRPr="00F4399B">
        <w:t>rate for variable bit</w:t>
      </w:r>
      <w:r>
        <w:t>-</w:t>
      </w:r>
      <w:r w:rsidRPr="00F4399B">
        <w:t>rate operation; and 1 bit</w:t>
      </w:r>
      <w:r>
        <w:t>-</w:t>
      </w:r>
      <w:r w:rsidRPr="00F4399B">
        <w:t>rate for SID (3GPP TS 26.441 [</w:t>
      </w:r>
      <w:r>
        <w:t>12</w:t>
      </w:r>
      <w:r w:rsidRPr="00F4399B">
        <w:t>1]). The EVS Primary can encode narrowband, wideband, super-wideband and fullband signals. None of these bit</w:t>
      </w:r>
      <w:r>
        <w:t>-</w:t>
      </w:r>
      <w:r w:rsidRPr="00F4399B">
        <w:t>rates are interoperable with the AMR-WB codec.</w:t>
      </w:r>
    </w:p>
    <w:p w14:paraId="7B8BDEBF" w14:textId="77777777" w:rsidR="00330EE9" w:rsidRDefault="00330EE9" w:rsidP="00330EE9">
      <w:r w:rsidRPr="00F4399B">
        <w:rPr>
          <w:b/>
        </w:rPr>
        <w:t>EVS AMR-WB IO</w:t>
      </w:r>
      <w:r>
        <w:rPr>
          <w:b/>
        </w:rPr>
        <w:t xml:space="preserve"> mode</w:t>
      </w:r>
      <w:r w:rsidRPr="004E3E8E">
        <w:rPr>
          <w:b/>
        </w:rPr>
        <w:t>:</w:t>
      </w:r>
      <w:r w:rsidRPr="00F4399B">
        <w:t xml:space="preserve"> Includes 9 codec modes and SID. All are bitstream interoperable with the AMR-WB</w:t>
      </w:r>
      <w:r>
        <w:t xml:space="preserve"> codec (3GPP TS 26.171 ‎‎[17]).</w:t>
      </w:r>
    </w:p>
    <w:p w14:paraId="3FED5254" w14:textId="77777777" w:rsidR="0044327F" w:rsidRDefault="0044327F">
      <w:r w:rsidRPr="0044327F">
        <w:rPr>
          <w:b/>
        </w:rPr>
        <w:t>Frame Loss Rate (FLR):</w:t>
      </w:r>
      <w:r>
        <w:t xml:space="preserve"> T</w:t>
      </w:r>
      <w:r w:rsidRPr="00272DC5">
        <w:t>he percentage of speech frames not delivered to the decoder. FLR includes speech frames that are not received in time to be used for decoding</w:t>
      </w:r>
      <w:r>
        <w:t>.</w:t>
      </w:r>
    </w:p>
    <w:p w14:paraId="0E7C2D9F" w14:textId="77777777" w:rsidR="00A53792" w:rsidRDefault="00A53792">
      <w:r w:rsidRPr="004E3E8E">
        <w:rPr>
          <w:b/>
        </w:rPr>
        <w:t>Mode-set:</w:t>
      </w:r>
      <w:r w:rsidRPr="003F1E5B">
        <w:t xml:space="preserve"> Used for the AMR and AMR-WB codecs to identify the codec modes that can be used in a session. A mode-set can i</w:t>
      </w:r>
      <w:r>
        <w:t>nclude one or more codec modes.</w:t>
      </w:r>
    </w:p>
    <w:p w14:paraId="4CEEDCB7" w14:textId="77777777" w:rsidR="003C3A2F" w:rsidRDefault="003C3A2F" w:rsidP="003C3A2F">
      <w:r w:rsidRPr="004E2637">
        <w:rPr>
          <w:b/>
        </w:rPr>
        <w:t>MSMTSI client:</w:t>
      </w:r>
      <w:r>
        <w:t xml:space="preserve"> A multi-stream capable MTSI client supporting multiple streams as defined in Annex S. An MTSI client may support multiple streams, even of the same media type, without being an MSMTSI client. Such an MTSI client may, for example, add a second video to an ongoing video telephony session as shown in Annex A.11. In that case, the MTSI client is an MSMTSI client only if it is fully compliant with Annex S.</w:t>
      </w:r>
    </w:p>
    <w:p w14:paraId="02963BEA" w14:textId="77777777" w:rsidR="003C3A2F" w:rsidRPr="004E2637" w:rsidRDefault="003C3A2F" w:rsidP="003C3A2F">
      <w:r w:rsidRPr="00010A62">
        <w:rPr>
          <w:b/>
        </w:rPr>
        <w:t xml:space="preserve">MSMTSI </w:t>
      </w:r>
      <w:r>
        <w:rPr>
          <w:b/>
        </w:rPr>
        <w:t>MRF</w:t>
      </w:r>
      <w:r w:rsidRPr="00010A62">
        <w:rPr>
          <w:b/>
        </w:rPr>
        <w:t>:</w:t>
      </w:r>
      <w:r>
        <w:t xml:space="preserve"> An MSMTSI client implemented by functionality included in the MRFC and the MRFP.</w:t>
      </w:r>
    </w:p>
    <w:p w14:paraId="588534E8" w14:textId="77777777" w:rsidR="003C3A2F" w:rsidRPr="00A53792" w:rsidRDefault="003C3A2F">
      <w:r>
        <w:rPr>
          <w:b/>
        </w:rPr>
        <w:t>MSMTSI client in terminal</w:t>
      </w:r>
      <w:r w:rsidRPr="00010A62">
        <w:rPr>
          <w:b/>
        </w:rPr>
        <w:t>:</w:t>
      </w:r>
      <w:r>
        <w:t xml:space="preserve"> An MSMTSI client that is implemented in a terminal or UE. The term </w:t>
      </w:r>
      <w:r w:rsidRPr="00992438">
        <w:t>"</w:t>
      </w:r>
      <w:r>
        <w:t>MSMTSI client in terminal</w:t>
      </w:r>
      <w:r w:rsidRPr="00992438">
        <w:t>"</w:t>
      </w:r>
      <w:r>
        <w:t xml:space="preserve"> is used in this document when entities such as MRFP, MRFC or media gateways are excluded.</w:t>
      </w:r>
    </w:p>
    <w:p w14:paraId="094B8B44" w14:textId="77777777" w:rsidR="00B35D29" w:rsidRDefault="00B35D29">
      <w:r>
        <w:rPr>
          <w:b/>
        </w:rPr>
        <w:t>MTSI client:</w:t>
      </w:r>
      <w:r>
        <w:t xml:space="preserve"> A function in a terminal or in a network entity (e.g. a MRFP) that supports MTSI.</w:t>
      </w:r>
    </w:p>
    <w:p w14:paraId="322A7829" w14:textId="77777777" w:rsidR="00B35D29" w:rsidRDefault="00B35D29">
      <w:r>
        <w:rPr>
          <w:b/>
        </w:rPr>
        <w:t>MTSI client in terminal:</w:t>
      </w:r>
      <w:r>
        <w:t xml:space="preserve"> An MTSI client that is implemented in a terminal or UE. The term </w:t>
      </w:r>
      <w:r w:rsidR="0007623F">
        <w:t>"</w:t>
      </w:r>
      <w:r>
        <w:t>MTSI client in terminal</w:t>
      </w:r>
      <w:r w:rsidR="0007623F">
        <w:t>"</w:t>
      </w:r>
      <w:r>
        <w:t xml:space="preserve"> is used in this document when entities such as MRFP, MRFC or media gateways are excluded.</w:t>
      </w:r>
    </w:p>
    <w:p w14:paraId="2250892C" w14:textId="77777777" w:rsidR="00B35D29" w:rsidRDefault="00B35D29">
      <w:r>
        <w:rPr>
          <w:b/>
        </w:rPr>
        <w:t>MTSI media gateway (or MTSI MGW):</w:t>
      </w:r>
      <w:r>
        <w:t xml:space="preserve"> A media gateway that provides interworking between an MTSI client and a non MTSI client, e.g. a CS UE. The term MTSI media gateway is used in a broad sense, as it is outside the scope of the current specification to make the distinction whether certain functionality should be implemented in the MGW or in the MGCF.</w:t>
      </w:r>
    </w:p>
    <w:p w14:paraId="06AB3361" w14:textId="77777777" w:rsidR="00330EE9" w:rsidRDefault="00330EE9" w:rsidP="00330EE9">
      <w:r w:rsidRPr="004E3E8E">
        <w:rPr>
          <w:b/>
        </w:rPr>
        <w:t>Operational mode:</w:t>
      </w:r>
      <w:r w:rsidRPr="00A105B8">
        <w:t xml:space="preserve"> Used for the EVS codec to distinguish between EVS Primary</w:t>
      </w:r>
      <w:r>
        <w:t xml:space="preserve"> mode</w:t>
      </w:r>
      <w:r w:rsidRPr="00A105B8">
        <w:t xml:space="preserve"> and EVS AMR-WB IO</w:t>
      </w:r>
      <w:r>
        <w:t xml:space="preserve"> mode</w:t>
      </w:r>
      <w:r w:rsidRPr="00A105B8">
        <w:t>.</w:t>
      </w:r>
    </w:p>
    <w:p w14:paraId="70DED445" w14:textId="77777777" w:rsidR="003C3A2F" w:rsidRDefault="003C3A2F" w:rsidP="003C3A2F">
      <w:r w:rsidRPr="00523418">
        <w:rPr>
          <w:b/>
        </w:rPr>
        <w:t xml:space="preserve">Simulcast: </w:t>
      </w:r>
      <w:r>
        <w:t>Simultaneously sending different encoded representations (simulcast formats) of a single media source (e.g. originating from a single microphone or camera) in different simulcast streams.</w:t>
      </w:r>
    </w:p>
    <w:p w14:paraId="2F825893" w14:textId="77777777" w:rsidR="003C3A2F" w:rsidRDefault="003C3A2F" w:rsidP="003C3A2F">
      <w:r w:rsidRPr="000019F2">
        <w:rPr>
          <w:b/>
        </w:rPr>
        <w:t>Simulcast format:</w:t>
      </w:r>
      <w:r>
        <w:t xml:space="preserve"> The encoded format used by a single simulcast stream, typically represented by an SDP format and all SDP attributes that apply to that particular SDP format, indicated in RTP by the RTP header payload type field.</w:t>
      </w:r>
    </w:p>
    <w:p w14:paraId="368CBC78" w14:textId="77777777" w:rsidR="003C3A2F" w:rsidRDefault="003C3A2F" w:rsidP="00330EE9">
      <w:r w:rsidRPr="000019F2">
        <w:rPr>
          <w:b/>
        </w:rPr>
        <w:t>Simulcast stream:</w:t>
      </w:r>
      <w:r>
        <w:t xml:space="preserve"> The RTP stream carrying a single simulcast format in a simulcast.</w:t>
      </w:r>
    </w:p>
    <w:p w14:paraId="502722DB" w14:textId="77777777" w:rsidR="00B35D29" w:rsidRDefault="00B35D29">
      <w:pPr>
        <w:pStyle w:val="Heading2"/>
      </w:pPr>
      <w:bookmarkStart w:id="75" w:name="_Toc26369196"/>
      <w:bookmarkStart w:id="76" w:name="_Toc36227078"/>
      <w:bookmarkStart w:id="77" w:name="_Toc36228092"/>
      <w:bookmarkStart w:id="78" w:name="_Toc36228719"/>
      <w:bookmarkStart w:id="79" w:name="_Toc36229346"/>
      <w:bookmarkStart w:id="80" w:name="_Toc74606690"/>
      <w:bookmarkStart w:id="81" w:name="_Toc130386169"/>
      <w:r>
        <w:t>3.2</w:t>
      </w:r>
      <w:r>
        <w:tab/>
        <w:t>Abbreviations</w:t>
      </w:r>
      <w:bookmarkEnd w:id="75"/>
      <w:bookmarkEnd w:id="76"/>
      <w:bookmarkEnd w:id="77"/>
      <w:bookmarkEnd w:id="78"/>
      <w:bookmarkEnd w:id="79"/>
      <w:bookmarkEnd w:id="80"/>
      <w:bookmarkEnd w:id="81"/>
    </w:p>
    <w:p w14:paraId="08710E8B" w14:textId="77777777" w:rsidR="00B35D29" w:rsidRDefault="00B35D29">
      <w:pPr>
        <w:keepNext/>
      </w:pPr>
      <w:r>
        <w:t>For the purposes of the present document, the abbreviations given in 3GPP TR 21.905 [1] and the following apply:</w:t>
      </w:r>
    </w:p>
    <w:p w14:paraId="74479BF2" w14:textId="77777777" w:rsidR="00B35D29" w:rsidRDefault="00B35D29">
      <w:pPr>
        <w:pStyle w:val="NO"/>
      </w:pPr>
      <w:r>
        <w:t>NOTE:</w:t>
      </w:r>
      <w:r>
        <w:tab/>
        <w:t>An abbreviation defined in the present document takes precedence over the definition of the same abbreviation, if any, in 3GPP TR 21.905 [1].</w:t>
      </w:r>
    </w:p>
    <w:p w14:paraId="7A368E9E" w14:textId="77777777" w:rsidR="00237772" w:rsidRDefault="00237772" w:rsidP="00237772">
      <w:pPr>
        <w:pStyle w:val="EW"/>
      </w:pPr>
      <w:r>
        <w:t>5GC</w:t>
      </w:r>
      <w:r>
        <w:tab/>
      </w:r>
      <w:r w:rsidRPr="00575370">
        <w:t>5G Core Network</w:t>
      </w:r>
    </w:p>
    <w:p w14:paraId="1A0A3F68" w14:textId="77777777" w:rsidR="00237772" w:rsidRDefault="00237772" w:rsidP="00237772">
      <w:pPr>
        <w:pStyle w:val="EW"/>
      </w:pPr>
      <w:r>
        <w:t>AC</w:t>
      </w:r>
      <w:r>
        <w:tab/>
        <w:t>Alternating Current</w:t>
      </w:r>
    </w:p>
    <w:p w14:paraId="162F43F0" w14:textId="77777777" w:rsidR="00B35D29" w:rsidRDefault="00B35D29">
      <w:pPr>
        <w:pStyle w:val="EW"/>
      </w:pPr>
      <w:r>
        <w:t>AL-SDU</w:t>
      </w:r>
      <w:r>
        <w:tab/>
        <w:t>Application Layer - Service Data Unit</w:t>
      </w:r>
    </w:p>
    <w:p w14:paraId="2E4E08C8" w14:textId="77777777" w:rsidR="00B35D29" w:rsidRDefault="00B35D29">
      <w:pPr>
        <w:pStyle w:val="EW"/>
      </w:pPr>
      <w:r>
        <w:t>AMR</w:t>
      </w:r>
      <w:r>
        <w:tab/>
        <w:t>Adaptive Multi-Rate</w:t>
      </w:r>
    </w:p>
    <w:p w14:paraId="02B3BC26" w14:textId="77777777" w:rsidR="00B35D29" w:rsidRDefault="00B35D29">
      <w:pPr>
        <w:pStyle w:val="EW"/>
      </w:pPr>
      <w:r>
        <w:t>AMR-NB</w:t>
      </w:r>
      <w:r>
        <w:tab/>
        <w:t>Adaptive Multi-Rate - NarrowBand</w:t>
      </w:r>
    </w:p>
    <w:p w14:paraId="4445A8F7" w14:textId="77777777" w:rsidR="00B35D29" w:rsidRDefault="00B35D29">
      <w:pPr>
        <w:pStyle w:val="EW"/>
      </w:pPr>
      <w:r>
        <w:t>AMR-WB</w:t>
      </w:r>
      <w:r>
        <w:tab/>
        <w:t>Adaptive Multi-Rate - WideBand</w:t>
      </w:r>
    </w:p>
    <w:p w14:paraId="3F6FD730" w14:textId="77777777" w:rsidR="00A53792" w:rsidRDefault="00A53792" w:rsidP="001C27BB">
      <w:pPr>
        <w:pStyle w:val="EW"/>
      </w:pPr>
      <w:r w:rsidRPr="008178B3">
        <w:t>AMR-WB IO</w:t>
      </w:r>
      <w:r w:rsidRPr="008178B3">
        <w:tab/>
        <w:t>Adaptive Multi-Rate - WideBand Inter-operable Mode, included in the EVS codec</w:t>
      </w:r>
    </w:p>
    <w:p w14:paraId="409F138B" w14:textId="77777777" w:rsidR="005C7DBA" w:rsidRDefault="005C7DBA" w:rsidP="001C27BB">
      <w:pPr>
        <w:pStyle w:val="EW"/>
      </w:pPr>
      <w:r>
        <w:t>ANBR</w:t>
      </w:r>
      <w:r>
        <w:tab/>
        <w:t>Access Network Bitrate Recommendation</w:t>
      </w:r>
    </w:p>
    <w:p w14:paraId="31BDA3CC" w14:textId="77777777" w:rsidR="005C7DBA" w:rsidRPr="005C7DBA" w:rsidRDefault="005C7DBA" w:rsidP="001C27BB">
      <w:pPr>
        <w:pStyle w:val="EW"/>
      </w:pPr>
      <w:r>
        <w:t>ANBRQ</w:t>
      </w:r>
      <w:r>
        <w:tab/>
        <w:t>Access Network Bitrate Recommendation Query</w:t>
      </w:r>
    </w:p>
    <w:p w14:paraId="53419CF4" w14:textId="77777777" w:rsidR="00B35D29" w:rsidRDefault="00B35D29">
      <w:pPr>
        <w:pStyle w:val="EW"/>
      </w:pPr>
      <w:r>
        <w:t>APP</w:t>
      </w:r>
      <w:r>
        <w:tab/>
        <w:t>APPlication-defined RTCP packet</w:t>
      </w:r>
    </w:p>
    <w:p w14:paraId="172F204C" w14:textId="77777777" w:rsidR="00B35D29" w:rsidRDefault="00B35D29">
      <w:pPr>
        <w:pStyle w:val="EW"/>
      </w:pPr>
      <w:r>
        <w:t>ARQ</w:t>
      </w:r>
      <w:r>
        <w:tab/>
        <w:t>Automatic repeat ReQuest</w:t>
      </w:r>
    </w:p>
    <w:p w14:paraId="05F6CD6B" w14:textId="77777777" w:rsidR="00B35D29" w:rsidRDefault="00B35D29">
      <w:pPr>
        <w:pStyle w:val="EW"/>
      </w:pPr>
      <w:r>
        <w:t>AS</w:t>
      </w:r>
      <w:r>
        <w:tab/>
        <w:t>Application Server</w:t>
      </w:r>
    </w:p>
    <w:p w14:paraId="6833321F" w14:textId="77777777" w:rsidR="00A53792" w:rsidRDefault="00A53792" w:rsidP="001C27BB">
      <w:pPr>
        <w:pStyle w:val="EW"/>
      </w:pPr>
      <w:r>
        <w:t>ATCF</w:t>
      </w:r>
      <w:r>
        <w:tab/>
        <w:t>Access Transfer Control Function</w:t>
      </w:r>
    </w:p>
    <w:p w14:paraId="0F16CE91" w14:textId="77777777" w:rsidR="00A53792" w:rsidRDefault="00A53792" w:rsidP="001C27BB">
      <w:pPr>
        <w:pStyle w:val="EW"/>
      </w:pPr>
      <w:r>
        <w:t>ATGW</w:t>
      </w:r>
      <w:r>
        <w:tab/>
        <w:t>Access Transfer GateWay</w:t>
      </w:r>
    </w:p>
    <w:p w14:paraId="78FF5B73" w14:textId="77777777" w:rsidR="00B35D29" w:rsidRDefault="00B35D29">
      <w:pPr>
        <w:pStyle w:val="EW"/>
      </w:pPr>
      <w:r>
        <w:t>AVC</w:t>
      </w:r>
      <w:r>
        <w:tab/>
        <w:t>Advanced Video Coding</w:t>
      </w:r>
    </w:p>
    <w:p w14:paraId="7764559E" w14:textId="77777777" w:rsidR="009C72C6" w:rsidRDefault="009C72C6">
      <w:pPr>
        <w:pStyle w:val="EW"/>
      </w:pPr>
      <w:r>
        <w:t>BFCP</w:t>
      </w:r>
      <w:r>
        <w:tab/>
        <w:t>Binary Floor Control Protocol</w:t>
      </w:r>
    </w:p>
    <w:p w14:paraId="5F357E91" w14:textId="77777777" w:rsidR="00B35D29" w:rsidRPr="00FB653F" w:rsidRDefault="00B35D29">
      <w:pPr>
        <w:pStyle w:val="EW"/>
      </w:pPr>
      <w:r w:rsidRPr="00FB653F">
        <w:t>CCM</w:t>
      </w:r>
      <w:r w:rsidRPr="00FB653F">
        <w:tab/>
        <w:t>Codec Control Messages</w:t>
      </w:r>
    </w:p>
    <w:p w14:paraId="2245575F" w14:textId="77777777" w:rsidR="00B35D29" w:rsidRDefault="00B35D29">
      <w:pPr>
        <w:pStyle w:val="EW"/>
        <w:rPr>
          <w:lang w:val="fr-FR"/>
        </w:rPr>
      </w:pPr>
      <w:r w:rsidRPr="00FB6B0B">
        <w:rPr>
          <w:lang w:val="fr-FR"/>
        </w:rPr>
        <w:t>CDF</w:t>
      </w:r>
      <w:r w:rsidRPr="00FB6B0B">
        <w:rPr>
          <w:lang w:val="fr-FR"/>
        </w:rPr>
        <w:tab/>
        <w:t>Cumulative Distribution Function</w:t>
      </w:r>
    </w:p>
    <w:p w14:paraId="5935910E" w14:textId="77777777" w:rsidR="004E7CED" w:rsidRDefault="004E7CED">
      <w:pPr>
        <w:pStyle w:val="EW"/>
      </w:pPr>
      <w:r>
        <w:t>cDRX</w:t>
      </w:r>
      <w:r>
        <w:tab/>
        <w:t>Connected Mode DRX</w:t>
      </w:r>
    </w:p>
    <w:p w14:paraId="770AB31B" w14:textId="77777777" w:rsidR="00EB657C" w:rsidRPr="00FB6B0B" w:rsidRDefault="00EB657C" w:rsidP="00EB657C">
      <w:pPr>
        <w:pStyle w:val="EW"/>
        <w:rPr>
          <w:lang w:val="fr-FR"/>
        </w:rPr>
      </w:pPr>
      <w:r>
        <w:t>CHEM</w:t>
      </w:r>
      <w:r>
        <w:tab/>
        <w:t>Coverage and Handoff Enhancements using Multimedia error robustness feature</w:t>
      </w:r>
    </w:p>
    <w:p w14:paraId="7085F7A9" w14:textId="77777777" w:rsidR="00B35D29" w:rsidRPr="00FB6B0B" w:rsidRDefault="00B35D29">
      <w:pPr>
        <w:pStyle w:val="EW"/>
        <w:rPr>
          <w:lang w:val="fr-FR"/>
        </w:rPr>
      </w:pPr>
      <w:r w:rsidRPr="00FB6B0B">
        <w:rPr>
          <w:lang w:val="fr-FR"/>
        </w:rPr>
        <w:t>CMR</w:t>
      </w:r>
      <w:r w:rsidRPr="00FB6B0B">
        <w:rPr>
          <w:lang w:val="fr-FR"/>
        </w:rPr>
        <w:tab/>
        <w:t>Codec Mode Request</w:t>
      </w:r>
    </w:p>
    <w:p w14:paraId="5E7AFB1D" w14:textId="77777777" w:rsidR="00B35D29" w:rsidRDefault="00B35D29">
      <w:pPr>
        <w:pStyle w:val="EW"/>
      </w:pPr>
      <w:r>
        <w:t>cps</w:t>
      </w:r>
      <w:r>
        <w:tab/>
        <w:t>characters per second</w:t>
      </w:r>
    </w:p>
    <w:p w14:paraId="2F0076F4" w14:textId="77777777" w:rsidR="00B35D29" w:rsidRDefault="00B35D29">
      <w:pPr>
        <w:pStyle w:val="EW"/>
      </w:pPr>
      <w:r>
        <w:t>CS</w:t>
      </w:r>
      <w:r>
        <w:tab/>
        <w:t>Circuit Switched</w:t>
      </w:r>
    </w:p>
    <w:p w14:paraId="3FE04C4D" w14:textId="77777777" w:rsidR="00B35D29" w:rsidRDefault="00B35D29">
      <w:pPr>
        <w:pStyle w:val="EW"/>
      </w:pPr>
      <w:r>
        <w:t>CSCF</w:t>
      </w:r>
      <w:r>
        <w:tab/>
        <w:t>Call Session Control Function</w:t>
      </w:r>
    </w:p>
    <w:p w14:paraId="1ADC01C3" w14:textId="77777777" w:rsidR="00B35D29" w:rsidRDefault="00B35D29">
      <w:pPr>
        <w:pStyle w:val="EW"/>
        <w:rPr>
          <w:color w:val="000000"/>
        </w:rPr>
      </w:pPr>
      <w:r>
        <w:t>CTM</w:t>
      </w:r>
      <w:r>
        <w:tab/>
      </w:r>
      <w:r>
        <w:rPr>
          <w:color w:val="000000"/>
        </w:rPr>
        <w:t>Cellular Text telephone Modem</w:t>
      </w:r>
    </w:p>
    <w:p w14:paraId="053C5CE0" w14:textId="77777777" w:rsidR="00FD5B97" w:rsidRDefault="00FD5B97">
      <w:pPr>
        <w:pStyle w:val="EW"/>
        <w:rPr>
          <w:color w:val="000000"/>
        </w:rPr>
      </w:pPr>
      <w:r>
        <w:rPr>
          <w:color w:val="000000"/>
        </w:rPr>
        <w:t>CVO</w:t>
      </w:r>
      <w:r>
        <w:rPr>
          <w:color w:val="000000"/>
        </w:rPr>
        <w:tab/>
        <w:t>Coordination of Video Orientation</w:t>
      </w:r>
    </w:p>
    <w:p w14:paraId="77C3B857" w14:textId="77777777" w:rsidR="009C4269" w:rsidRDefault="009C4269">
      <w:pPr>
        <w:pStyle w:val="EW"/>
        <w:rPr>
          <w:color w:val="000000"/>
        </w:rPr>
      </w:pPr>
      <w:r>
        <w:rPr>
          <w:color w:val="000000"/>
        </w:rPr>
        <w:t>DBI</w:t>
      </w:r>
      <w:r>
        <w:rPr>
          <w:color w:val="000000"/>
        </w:rPr>
        <w:tab/>
        <w:t>Delay Budget Information</w:t>
      </w:r>
    </w:p>
    <w:p w14:paraId="2A83DFF0" w14:textId="77777777" w:rsidR="00E0711C" w:rsidRPr="00E0711C" w:rsidRDefault="00E0711C" w:rsidP="00E0711C">
      <w:pPr>
        <w:pStyle w:val="EW"/>
        <w:rPr>
          <w:color w:val="000000"/>
        </w:rPr>
      </w:pPr>
      <w:r>
        <w:rPr>
          <w:color w:val="000000"/>
        </w:rPr>
        <w:t>DRB</w:t>
      </w:r>
      <w:r>
        <w:rPr>
          <w:color w:val="000000"/>
        </w:rPr>
        <w:tab/>
        <w:t>D</w:t>
      </w:r>
      <w:r w:rsidRPr="007548DC">
        <w:rPr>
          <w:color w:val="000000"/>
        </w:rPr>
        <w:t xml:space="preserve">ata </w:t>
      </w:r>
      <w:r>
        <w:rPr>
          <w:color w:val="000000"/>
        </w:rPr>
        <w:t>R</w:t>
      </w:r>
      <w:r w:rsidRPr="007548DC">
        <w:rPr>
          <w:color w:val="000000"/>
        </w:rPr>
        <w:t xml:space="preserve">adio </w:t>
      </w:r>
      <w:r>
        <w:rPr>
          <w:color w:val="000000"/>
        </w:rPr>
        <w:t>B</w:t>
      </w:r>
      <w:r w:rsidRPr="007548DC">
        <w:rPr>
          <w:color w:val="000000"/>
        </w:rPr>
        <w:t>earer</w:t>
      </w:r>
    </w:p>
    <w:p w14:paraId="2032B742" w14:textId="77777777" w:rsidR="004E7CED" w:rsidRDefault="004E7CED">
      <w:pPr>
        <w:pStyle w:val="EW"/>
      </w:pPr>
      <w:r>
        <w:t>DRX</w:t>
      </w:r>
      <w:r>
        <w:tab/>
        <w:t>Discontinuous Reception</w:t>
      </w:r>
    </w:p>
    <w:p w14:paraId="54AD13E0" w14:textId="77777777" w:rsidR="004F6C2E" w:rsidRPr="004E7CED" w:rsidRDefault="004F6C2E">
      <w:pPr>
        <w:pStyle w:val="EW"/>
      </w:pPr>
      <w:r w:rsidRPr="004A5A83">
        <w:t>DTLS</w:t>
      </w:r>
      <w:r w:rsidRPr="004A5A83">
        <w:tab/>
      </w:r>
      <w:r w:rsidRPr="004A5A83">
        <w:rPr>
          <w:rFonts w:hint="eastAsia"/>
        </w:rPr>
        <w:t>Datagram Transport Layer Securit</w:t>
      </w:r>
      <w:r w:rsidRPr="004A5A83">
        <w:t>y</w:t>
      </w:r>
    </w:p>
    <w:p w14:paraId="0EE05B5C" w14:textId="77777777" w:rsidR="00B35D29" w:rsidRDefault="00B35D29">
      <w:pPr>
        <w:pStyle w:val="EW"/>
      </w:pPr>
      <w:r>
        <w:t>DTMF</w:t>
      </w:r>
      <w:r>
        <w:tab/>
        <w:t>Dual Tone Multi-Frequency</w:t>
      </w:r>
    </w:p>
    <w:p w14:paraId="501D89E0" w14:textId="77777777" w:rsidR="00B35D29" w:rsidRPr="004F7D73" w:rsidRDefault="00B35D29">
      <w:pPr>
        <w:pStyle w:val="EW"/>
      </w:pPr>
      <w:r w:rsidRPr="004F7D73">
        <w:t>DTX</w:t>
      </w:r>
      <w:r w:rsidRPr="004F7D73">
        <w:tab/>
        <w:t>Discontinuous Transmission</w:t>
      </w:r>
    </w:p>
    <w:p w14:paraId="183F2BB9" w14:textId="77777777" w:rsidR="00E95F81" w:rsidRPr="004F7D73" w:rsidRDefault="00E95F81" w:rsidP="00E95F81">
      <w:pPr>
        <w:pStyle w:val="EW"/>
      </w:pPr>
      <w:r w:rsidRPr="004F7D73">
        <w:t>ECN</w:t>
      </w:r>
      <w:r w:rsidRPr="004F7D73">
        <w:tab/>
        <w:t>Explicit Congestion Notification</w:t>
      </w:r>
    </w:p>
    <w:p w14:paraId="4A7D0769" w14:textId="77777777" w:rsidR="00E95F81" w:rsidRPr="004F7D73" w:rsidRDefault="00E95F81" w:rsidP="00E95F81">
      <w:pPr>
        <w:pStyle w:val="EW"/>
      </w:pPr>
      <w:r w:rsidRPr="004F7D73">
        <w:t>ECN-CE</w:t>
      </w:r>
      <w:r w:rsidRPr="004F7D73">
        <w:tab/>
        <w:t>ECN Congestion Experienced</w:t>
      </w:r>
    </w:p>
    <w:p w14:paraId="3992319E" w14:textId="77777777" w:rsidR="00E95F81" w:rsidRPr="004F7D73" w:rsidRDefault="00E95F81" w:rsidP="00E95F81">
      <w:pPr>
        <w:pStyle w:val="EW"/>
      </w:pPr>
      <w:r w:rsidRPr="004F7D73">
        <w:t>ECT</w:t>
      </w:r>
      <w:r w:rsidRPr="004F7D73">
        <w:tab/>
        <w:t>ECN Capable Transport</w:t>
      </w:r>
    </w:p>
    <w:p w14:paraId="38865882" w14:textId="77777777" w:rsidR="00E95F81" w:rsidRPr="004F7D73" w:rsidRDefault="00E95F81" w:rsidP="00E95F81">
      <w:pPr>
        <w:pStyle w:val="EW"/>
      </w:pPr>
      <w:r w:rsidRPr="004F7D73">
        <w:t>eNodeB</w:t>
      </w:r>
      <w:r w:rsidRPr="004F7D73">
        <w:tab/>
        <w:t>E-UTRAN Node B</w:t>
      </w:r>
    </w:p>
    <w:p w14:paraId="14FE5277" w14:textId="77777777" w:rsidR="00D56CDB" w:rsidRDefault="00D56CDB" w:rsidP="00D56CDB">
      <w:pPr>
        <w:pStyle w:val="EW"/>
      </w:pPr>
      <w:r w:rsidRPr="004F7D73">
        <w:t>E-UTRAN</w:t>
      </w:r>
      <w:r w:rsidRPr="004F7D73">
        <w:tab/>
        <w:t>Evolved UTRAN</w:t>
      </w:r>
    </w:p>
    <w:p w14:paraId="7BAE4D88" w14:textId="77777777" w:rsidR="00A53792" w:rsidRDefault="00A53792" w:rsidP="00CB2948">
      <w:pPr>
        <w:pStyle w:val="EW"/>
      </w:pPr>
      <w:r w:rsidRPr="00AF5BAF">
        <w:t>EVS</w:t>
      </w:r>
      <w:r w:rsidRPr="00AF5BAF">
        <w:tab/>
        <w:t>Enhanced Voice Service</w:t>
      </w:r>
      <w:r>
        <w:t>s</w:t>
      </w:r>
    </w:p>
    <w:p w14:paraId="68E16459" w14:textId="77777777" w:rsidR="00CB2948" w:rsidRPr="004F7D73" w:rsidRDefault="00CB2948" w:rsidP="00CB2948">
      <w:pPr>
        <w:pStyle w:val="EW"/>
      </w:pPr>
      <w:r>
        <w:t>FECC</w:t>
      </w:r>
      <w:r>
        <w:tab/>
        <w:t>Far End Camera Control</w:t>
      </w:r>
    </w:p>
    <w:p w14:paraId="29D3939C" w14:textId="77777777" w:rsidR="004812AE" w:rsidRPr="004F7D73" w:rsidRDefault="004812AE" w:rsidP="00D56CDB">
      <w:pPr>
        <w:pStyle w:val="EW"/>
      </w:pPr>
      <w:r w:rsidRPr="004F7D73">
        <w:t>FIR</w:t>
      </w:r>
      <w:r w:rsidRPr="004F7D73">
        <w:tab/>
        <w:t>Full Intra Request</w:t>
      </w:r>
    </w:p>
    <w:p w14:paraId="34D28304" w14:textId="77777777" w:rsidR="0044327F" w:rsidRPr="00E76BA3" w:rsidRDefault="0044327F" w:rsidP="009B29F6">
      <w:pPr>
        <w:pStyle w:val="EW"/>
      </w:pPr>
      <w:r w:rsidRPr="00E76BA3">
        <w:t>FLR</w:t>
      </w:r>
      <w:r w:rsidRPr="00E76BA3">
        <w:tab/>
        <w:t>Frame Loss Rate</w:t>
      </w:r>
    </w:p>
    <w:p w14:paraId="0AF904E7" w14:textId="77777777" w:rsidR="009B29F6" w:rsidRPr="0044327F" w:rsidRDefault="009B29F6" w:rsidP="009B29F6">
      <w:pPr>
        <w:pStyle w:val="EW"/>
        <w:rPr>
          <w:lang w:val="en-US"/>
        </w:rPr>
      </w:pPr>
      <w:r w:rsidRPr="00C22D8A">
        <w:rPr>
          <w:lang w:val="en-US"/>
        </w:rPr>
        <w:t>FoIP</w:t>
      </w:r>
      <w:r w:rsidRPr="00C22D8A">
        <w:rPr>
          <w:lang w:val="en-US"/>
        </w:rPr>
        <w:tab/>
        <w:t>Facsimile over IP</w:t>
      </w:r>
    </w:p>
    <w:p w14:paraId="0E3DBA3C" w14:textId="77777777" w:rsidR="00B35D29" w:rsidRDefault="00B35D29">
      <w:pPr>
        <w:pStyle w:val="EW"/>
      </w:pPr>
      <w:r>
        <w:t>GIP</w:t>
      </w:r>
      <w:r>
        <w:tab/>
        <w:t>Generic IP access</w:t>
      </w:r>
    </w:p>
    <w:p w14:paraId="711E38A1" w14:textId="77777777" w:rsidR="00B35D29" w:rsidRDefault="00B35D29">
      <w:pPr>
        <w:pStyle w:val="EW"/>
      </w:pPr>
      <w:r>
        <w:t>GOB</w:t>
      </w:r>
      <w:r>
        <w:tab/>
        <w:t>Group Of Blocks</w:t>
      </w:r>
    </w:p>
    <w:p w14:paraId="2F6F7878" w14:textId="77777777" w:rsidR="00B35D29" w:rsidRDefault="00B35D29">
      <w:pPr>
        <w:pStyle w:val="EW"/>
      </w:pPr>
      <w:r>
        <w:t>H-ARQ</w:t>
      </w:r>
      <w:r>
        <w:tab/>
        <w:t>Hybrid - ARQ</w:t>
      </w:r>
    </w:p>
    <w:p w14:paraId="626D505C" w14:textId="77777777" w:rsidR="00654A16" w:rsidRDefault="00654A16">
      <w:pPr>
        <w:pStyle w:val="EW"/>
      </w:pPr>
      <w:r>
        <w:t>HEVC</w:t>
      </w:r>
      <w:r>
        <w:tab/>
        <w:t>High Efficiency Video Coding</w:t>
      </w:r>
    </w:p>
    <w:p w14:paraId="16B0BF2D" w14:textId="77777777" w:rsidR="00B35D29" w:rsidRDefault="00B35D29">
      <w:pPr>
        <w:pStyle w:val="EW"/>
      </w:pPr>
      <w:r>
        <w:t>HSPA</w:t>
      </w:r>
      <w:r>
        <w:tab/>
        <w:t>High Speed Packet Access</w:t>
      </w:r>
    </w:p>
    <w:p w14:paraId="15A2EE74" w14:textId="77777777" w:rsidR="00B42E39" w:rsidRPr="00B42E39" w:rsidRDefault="00B42E39">
      <w:pPr>
        <w:pStyle w:val="EW"/>
      </w:pPr>
      <w:r w:rsidRPr="00B42E39">
        <w:t>ICM</w:t>
      </w:r>
      <w:r w:rsidRPr="00B42E39">
        <w:tab/>
        <w:t>Initial Codec Mode</w:t>
      </w:r>
    </w:p>
    <w:p w14:paraId="26A28819" w14:textId="77777777" w:rsidR="00B35D29" w:rsidRDefault="00B35D29">
      <w:pPr>
        <w:pStyle w:val="EW"/>
      </w:pPr>
      <w:r>
        <w:t>IDR</w:t>
      </w:r>
      <w:r>
        <w:tab/>
        <w:t>Instantaneous Decoding Refresh</w:t>
      </w:r>
    </w:p>
    <w:p w14:paraId="444BE426" w14:textId="77777777" w:rsidR="009B29F6" w:rsidRDefault="009B29F6" w:rsidP="009B29F6">
      <w:pPr>
        <w:pStyle w:val="EW"/>
      </w:pPr>
      <w:r>
        <w:t>IFP</w:t>
      </w:r>
      <w:r>
        <w:tab/>
        <w:t>Internet Facsimile Protocol</w:t>
      </w:r>
    </w:p>
    <w:p w14:paraId="2E7C6112" w14:textId="77777777" w:rsidR="009B29F6" w:rsidRDefault="009B29F6" w:rsidP="009B29F6">
      <w:pPr>
        <w:pStyle w:val="EW"/>
      </w:pPr>
      <w:r>
        <w:t>IFT</w:t>
      </w:r>
      <w:r>
        <w:tab/>
        <w:t>Internet Facsimile Transfer</w:t>
      </w:r>
    </w:p>
    <w:p w14:paraId="74A4AC27" w14:textId="77777777" w:rsidR="00B35D29" w:rsidRDefault="00B35D29">
      <w:pPr>
        <w:pStyle w:val="EW"/>
      </w:pPr>
      <w:r>
        <w:t>IMS</w:t>
      </w:r>
      <w:r>
        <w:tab/>
        <w:t>IP Multimedia Subsystem</w:t>
      </w:r>
    </w:p>
    <w:p w14:paraId="6C6D5258" w14:textId="77777777" w:rsidR="00B35D29" w:rsidRPr="004F7D73" w:rsidRDefault="00B35D29">
      <w:pPr>
        <w:pStyle w:val="EW"/>
      </w:pPr>
      <w:r w:rsidRPr="004F7D73">
        <w:t>IP</w:t>
      </w:r>
      <w:r w:rsidRPr="004F7D73">
        <w:tab/>
        <w:t>Internet Protocol</w:t>
      </w:r>
    </w:p>
    <w:p w14:paraId="38FCF5AD" w14:textId="77777777" w:rsidR="00B35D29" w:rsidRPr="004F7D73" w:rsidRDefault="00B35D29">
      <w:pPr>
        <w:pStyle w:val="EW"/>
      </w:pPr>
      <w:r w:rsidRPr="004F7D73">
        <w:t>IPv4</w:t>
      </w:r>
      <w:r w:rsidRPr="004F7D73">
        <w:tab/>
        <w:t>Internet Protocol version 4</w:t>
      </w:r>
    </w:p>
    <w:p w14:paraId="5B69C37D" w14:textId="77777777" w:rsidR="00654A16" w:rsidRPr="004F7D73" w:rsidRDefault="00654A16">
      <w:pPr>
        <w:pStyle w:val="EW"/>
      </w:pPr>
      <w:r w:rsidRPr="004F7D73">
        <w:t>IRAP</w:t>
      </w:r>
      <w:r w:rsidRPr="004F7D73">
        <w:tab/>
        <w:t>Intra Random Access Point</w:t>
      </w:r>
    </w:p>
    <w:p w14:paraId="037D83DB" w14:textId="77777777" w:rsidR="00B35D29" w:rsidRPr="004F7D73" w:rsidRDefault="00B35D29">
      <w:pPr>
        <w:pStyle w:val="EW"/>
      </w:pPr>
      <w:r w:rsidRPr="004F7D73">
        <w:t>ITU-T</w:t>
      </w:r>
      <w:r w:rsidRPr="004F7D73">
        <w:tab/>
        <w:t>International Telecommunications Union - Telecommunications</w:t>
      </w:r>
    </w:p>
    <w:p w14:paraId="01381C30" w14:textId="77777777" w:rsidR="00B35D29" w:rsidRPr="00873A67" w:rsidRDefault="00B35D29">
      <w:pPr>
        <w:pStyle w:val="EW"/>
      </w:pPr>
      <w:r w:rsidRPr="00873A67">
        <w:t>JBM</w:t>
      </w:r>
      <w:r w:rsidRPr="00873A67">
        <w:tab/>
        <w:t>Jitter Buffer Management</w:t>
      </w:r>
    </w:p>
    <w:p w14:paraId="609E16AE" w14:textId="77777777" w:rsidR="00B35D29" w:rsidRPr="00873A67" w:rsidRDefault="00B35D29">
      <w:pPr>
        <w:pStyle w:val="EW"/>
      </w:pPr>
      <w:r w:rsidRPr="00873A67">
        <w:t>MGCF</w:t>
      </w:r>
      <w:r w:rsidRPr="00873A67">
        <w:tab/>
        <w:t>Media Gateway Control Function</w:t>
      </w:r>
    </w:p>
    <w:p w14:paraId="2BD908B9" w14:textId="77777777" w:rsidR="00B35D29" w:rsidRPr="00873A67" w:rsidRDefault="00B35D29">
      <w:pPr>
        <w:pStyle w:val="EW"/>
      </w:pPr>
      <w:r w:rsidRPr="00873A67">
        <w:t>MGW</w:t>
      </w:r>
      <w:r w:rsidRPr="00873A67">
        <w:tab/>
        <w:t>Media GateWay</w:t>
      </w:r>
    </w:p>
    <w:p w14:paraId="40307BA5" w14:textId="77777777" w:rsidR="00B35D29" w:rsidRPr="004F7D73" w:rsidRDefault="00B35D29">
      <w:pPr>
        <w:pStyle w:val="EW"/>
        <w:rPr>
          <w:lang w:val="fr-FR"/>
        </w:rPr>
      </w:pPr>
      <w:r w:rsidRPr="004F7D73">
        <w:rPr>
          <w:lang w:val="fr-FR"/>
        </w:rPr>
        <w:t>MIME</w:t>
      </w:r>
      <w:r w:rsidRPr="004F7D73">
        <w:rPr>
          <w:lang w:val="fr-FR"/>
        </w:rPr>
        <w:tab/>
        <w:t>Multipurpose Internet Mail Extensions</w:t>
      </w:r>
    </w:p>
    <w:p w14:paraId="1F044C00" w14:textId="77777777" w:rsidR="00B35D29" w:rsidRPr="004F7D73" w:rsidRDefault="00B35D29">
      <w:pPr>
        <w:pStyle w:val="EW"/>
        <w:rPr>
          <w:lang w:val="fr-FR"/>
        </w:rPr>
      </w:pPr>
      <w:r w:rsidRPr="004F7D73">
        <w:rPr>
          <w:lang w:val="fr-FR"/>
        </w:rPr>
        <w:t>MO</w:t>
      </w:r>
      <w:r w:rsidRPr="004F7D73">
        <w:rPr>
          <w:lang w:val="fr-FR"/>
        </w:rPr>
        <w:tab/>
        <w:t>Management Object</w:t>
      </w:r>
    </w:p>
    <w:p w14:paraId="02E4546D" w14:textId="77777777" w:rsidR="00B35D29" w:rsidRDefault="00B35D29">
      <w:pPr>
        <w:pStyle w:val="EW"/>
      </w:pPr>
      <w:r>
        <w:t>MPEG</w:t>
      </w:r>
      <w:r>
        <w:tab/>
        <w:t>Moving Picture Experts Group</w:t>
      </w:r>
    </w:p>
    <w:p w14:paraId="0C878476" w14:textId="77777777" w:rsidR="00B35D29" w:rsidRDefault="00B35D29">
      <w:pPr>
        <w:pStyle w:val="EW"/>
      </w:pPr>
      <w:r>
        <w:t>MRFC</w:t>
      </w:r>
      <w:r>
        <w:tab/>
        <w:t>Media Resource Function Controller</w:t>
      </w:r>
    </w:p>
    <w:p w14:paraId="45F15273" w14:textId="77777777" w:rsidR="00B35D29" w:rsidRDefault="00B35D29">
      <w:pPr>
        <w:pStyle w:val="EW"/>
      </w:pPr>
      <w:r>
        <w:t>MRFP</w:t>
      </w:r>
      <w:r>
        <w:tab/>
        <w:t>Media Resource Function Processor</w:t>
      </w:r>
    </w:p>
    <w:p w14:paraId="55F4DD5C" w14:textId="77777777" w:rsidR="009C72C6" w:rsidRDefault="009C72C6">
      <w:pPr>
        <w:pStyle w:val="EW"/>
      </w:pPr>
      <w:r>
        <w:t>MSMTSI</w:t>
      </w:r>
      <w:r>
        <w:tab/>
        <w:t>Multi-Stream Multimedia Telephony Service for IMS</w:t>
      </w:r>
    </w:p>
    <w:p w14:paraId="2DDCE9F1" w14:textId="77777777" w:rsidR="00B35D29" w:rsidRDefault="00B35D29">
      <w:pPr>
        <w:pStyle w:val="EW"/>
      </w:pPr>
      <w:r>
        <w:t>MSRP</w:t>
      </w:r>
      <w:r>
        <w:tab/>
        <w:t>Message Session Relay Protocol</w:t>
      </w:r>
    </w:p>
    <w:p w14:paraId="0F077C06" w14:textId="77777777" w:rsidR="00B35D29" w:rsidRDefault="00B35D29">
      <w:pPr>
        <w:pStyle w:val="EW"/>
      </w:pPr>
      <w:r>
        <w:t>MTSI</w:t>
      </w:r>
      <w:r>
        <w:tab/>
        <w:t>Multimedia Telephony Service for IMS</w:t>
      </w:r>
    </w:p>
    <w:p w14:paraId="2D2DB1DF" w14:textId="77777777" w:rsidR="00B35D29" w:rsidRDefault="00B35D29">
      <w:pPr>
        <w:pStyle w:val="EW"/>
      </w:pPr>
      <w:r>
        <w:t>MTU</w:t>
      </w:r>
      <w:r>
        <w:tab/>
        <w:t>Maximum Transfer Unit</w:t>
      </w:r>
    </w:p>
    <w:p w14:paraId="4D0D7A9F" w14:textId="77777777" w:rsidR="00B35D29" w:rsidRDefault="00B35D29">
      <w:pPr>
        <w:pStyle w:val="EW"/>
      </w:pPr>
      <w:r>
        <w:t>NACK</w:t>
      </w:r>
      <w:r>
        <w:tab/>
        <w:t>Negative ACKnowledgment</w:t>
      </w:r>
    </w:p>
    <w:p w14:paraId="192611F6" w14:textId="77777777" w:rsidR="00716550" w:rsidRDefault="00716550" w:rsidP="009B29F6">
      <w:pPr>
        <w:pStyle w:val="EW"/>
      </w:pPr>
      <w:r>
        <w:t>NNI</w:t>
      </w:r>
      <w:r>
        <w:tab/>
        <w:t>Network-to-Network Interface</w:t>
      </w:r>
    </w:p>
    <w:p w14:paraId="648BC8EE" w14:textId="77777777" w:rsidR="00B35D29" w:rsidRDefault="00B35D29">
      <w:pPr>
        <w:pStyle w:val="EW"/>
      </w:pPr>
      <w:r>
        <w:t>NTP</w:t>
      </w:r>
      <w:r>
        <w:tab/>
        <w:t>Network Time Protocol</w:t>
      </w:r>
    </w:p>
    <w:p w14:paraId="61A84600" w14:textId="77777777" w:rsidR="00716550" w:rsidRDefault="00716550" w:rsidP="009B29F6">
      <w:pPr>
        <w:pStyle w:val="EW"/>
      </w:pPr>
      <w:r>
        <w:t>PCM</w:t>
      </w:r>
      <w:r>
        <w:tab/>
        <w:t>Pulse Code Modulation</w:t>
      </w:r>
    </w:p>
    <w:p w14:paraId="0F924B4A" w14:textId="77777777" w:rsidR="00E0711C" w:rsidRDefault="00E0711C" w:rsidP="00E0711C">
      <w:pPr>
        <w:pStyle w:val="EW"/>
      </w:pPr>
      <w:r>
        <w:rPr>
          <w:rFonts w:hint="eastAsia"/>
          <w:lang w:eastAsia="ko-KR"/>
        </w:rPr>
        <w:t>PDCP</w:t>
      </w:r>
      <w:r>
        <w:rPr>
          <w:rFonts w:hint="eastAsia"/>
          <w:lang w:eastAsia="ko-KR"/>
        </w:rPr>
        <w:tab/>
      </w:r>
      <w:r w:rsidRPr="00E51133">
        <w:rPr>
          <w:lang w:eastAsia="ko-KR"/>
        </w:rPr>
        <w:t>Packet Data Convergence Protocol</w:t>
      </w:r>
    </w:p>
    <w:p w14:paraId="7A5F0ED3" w14:textId="77777777" w:rsidR="00B35D29" w:rsidRDefault="00B35D29">
      <w:pPr>
        <w:pStyle w:val="EW"/>
      </w:pPr>
      <w:r>
        <w:t>PDP</w:t>
      </w:r>
      <w:r>
        <w:tab/>
        <w:t>Packet Data Protocol</w:t>
      </w:r>
    </w:p>
    <w:p w14:paraId="2BC8B6A8" w14:textId="77777777" w:rsidR="00B35D29" w:rsidRDefault="00B35D29">
      <w:pPr>
        <w:pStyle w:val="EW"/>
      </w:pPr>
      <w:r>
        <w:t>PLI</w:t>
      </w:r>
      <w:r>
        <w:tab/>
        <w:t>Picture Loss Indication</w:t>
      </w:r>
    </w:p>
    <w:p w14:paraId="4E140433" w14:textId="77777777" w:rsidR="004E7CED" w:rsidRPr="004E7CED" w:rsidRDefault="004E7CED">
      <w:pPr>
        <w:pStyle w:val="EW"/>
      </w:pPr>
      <w:r>
        <w:t>PLR</w:t>
      </w:r>
      <w:r>
        <w:tab/>
        <w:t>Packet Loss Ratio</w:t>
      </w:r>
    </w:p>
    <w:p w14:paraId="70F20911" w14:textId="77777777" w:rsidR="009E7725" w:rsidRDefault="00B35D29">
      <w:pPr>
        <w:pStyle w:val="EW"/>
      </w:pPr>
      <w:r>
        <w:t>POI</w:t>
      </w:r>
      <w:r>
        <w:tab/>
        <w:t>Point Of Interconnect</w:t>
      </w:r>
    </w:p>
    <w:p w14:paraId="1052CAA3" w14:textId="77777777" w:rsidR="00B35D29" w:rsidRDefault="00B35D29">
      <w:pPr>
        <w:pStyle w:val="EW"/>
      </w:pPr>
      <w:r>
        <w:t>PSTN</w:t>
      </w:r>
      <w:r>
        <w:tab/>
        <w:t>Public Switched Telephone Network</w:t>
      </w:r>
    </w:p>
    <w:p w14:paraId="533493A0" w14:textId="77777777" w:rsidR="009E7725" w:rsidRDefault="009E7725">
      <w:pPr>
        <w:pStyle w:val="EW"/>
      </w:pPr>
      <w:r>
        <w:t>PTZF</w:t>
      </w:r>
      <w:r>
        <w:tab/>
        <w:t>Pan, Tilt, Zoom and Focus</w:t>
      </w:r>
    </w:p>
    <w:p w14:paraId="231034BF" w14:textId="77777777" w:rsidR="009C1D7F" w:rsidRDefault="009C1D7F">
      <w:pPr>
        <w:pStyle w:val="EW"/>
      </w:pPr>
      <w:r>
        <w:t>QCI</w:t>
      </w:r>
      <w:r>
        <w:tab/>
        <w:t>QoS Class Identifier</w:t>
      </w:r>
    </w:p>
    <w:p w14:paraId="3FC45223" w14:textId="77777777" w:rsidR="00F53D32" w:rsidRPr="00F53D32" w:rsidRDefault="00F53D32">
      <w:pPr>
        <w:pStyle w:val="EW"/>
        <w:rPr>
          <w:lang w:eastAsia="ko-KR"/>
        </w:rPr>
      </w:pPr>
      <w:r>
        <w:t>QMC</w:t>
      </w:r>
      <w:r>
        <w:tab/>
        <w:t>QoE Measurement Collection</w:t>
      </w:r>
    </w:p>
    <w:p w14:paraId="698FDEE1" w14:textId="77777777" w:rsidR="00B35D29" w:rsidRDefault="00B35D29">
      <w:pPr>
        <w:pStyle w:val="EW"/>
      </w:pPr>
      <w:r>
        <w:t>QoE</w:t>
      </w:r>
      <w:r>
        <w:tab/>
        <w:t>Quality of Experience</w:t>
      </w:r>
    </w:p>
    <w:p w14:paraId="4F665998" w14:textId="77777777" w:rsidR="00B35D29" w:rsidRDefault="00B35D29">
      <w:pPr>
        <w:pStyle w:val="EW"/>
      </w:pPr>
      <w:r>
        <w:t>QoS</w:t>
      </w:r>
      <w:r>
        <w:tab/>
        <w:t>Quality of Service</w:t>
      </w:r>
    </w:p>
    <w:p w14:paraId="2487FFBA" w14:textId="77777777" w:rsidR="00B35D29" w:rsidRDefault="00B35D29">
      <w:pPr>
        <w:pStyle w:val="EW"/>
      </w:pPr>
      <w:r>
        <w:rPr>
          <w:lang w:eastAsia="zh-CN"/>
        </w:rPr>
        <w:t>QP</w:t>
      </w:r>
      <w:r>
        <w:rPr>
          <w:lang w:eastAsia="zh-CN"/>
        </w:rPr>
        <w:tab/>
      </w:r>
      <w:r>
        <w:rPr>
          <w:color w:val="000000"/>
        </w:rPr>
        <w:t>Quantization Parameter</w:t>
      </w:r>
    </w:p>
    <w:p w14:paraId="106A3E71" w14:textId="77777777" w:rsidR="00B35D29" w:rsidRDefault="00B35D29">
      <w:pPr>
        <w:pStyle w:val="EW"/>
      </w:pPr>
      <w:r>
        <w:t>RoHC</w:t>
      </w:r>
      <w:r>
        <w:tab/>
        <w:t>Robust HeaderCompression</w:t>
      </w:r>
    </w:p>
    <w:p w14:paraId="56EA2D8C" w14:textId="77777777" w:rsidR="009E7725" w:rsidRDefault="009E7725">
      <w:pPr>
        <w:pStyle w:val="EW"/>
      </w:pPr>
      <w:r>
        <w:t>ROI</w:t>
      </w:r>
      <w:r>
        <w:tab/>
        <w:t>Region of Interest</w:t>
      </w:r>
    </w:p>
    <w:p w14:paraId="70E22C0C" w14:textId="77777777" w:rsidR="00B35D29" w:rsidRDefault="00B35D29">
      <w:pPr>
        <w:pStyle w:val="EW"/>
      </w:pPr>
      <w:r>
        <w:t>RR</w:t>
      </w:r>
      <w:r>
        <w:tab/>
        <w:t>Receiver Report</w:t>
      </w:r>
    </w:p>
    <w:p w14:paraId="2FC0C08C" w14:textId="77777777" w:rsidR="00B35D29" w:rsidRPr="004812AE" w:rsidRDefault="00B35D29">
      <w:pPr>
        <w:pStyle w:val="EW"/>
        <w:rPr>
          <w:lang w:val="pt-BR"/>
        </w:rPr>
      </w:pPr>
      <w:r w:rsidRPr="004812AE">
        <w:rPr>
          <w:lang w:val="pt-BR"/>
        </w:rPr>
        <w:t>RTCP</w:t>
      </w:r>
      <w:r w:rsidRPr="004812AE">
        <w:rPr>
          <w:lang w:val="pt-BR"/>
        </w:rPr>
        <w:tab/>
        <w:t>RTP Control Protocol</w:t>
      </w:r>
    </w:p>
    <w:p w14:paraId="10A77BD3" w14:textId="77777777" w:rsidR="00B35D29" w:rsidRPr="004812AE" w:rsidRDefault="00B35D29">
      <w:pPr>
        <w:pStyle w:val="EW"/>
        <w:rPr>
          <w:lang w:val="pt-BR"/>
        </w:rPr>
      </w:pPr>
      <w:r w:rsidRPr="004812AE">
        <w:rPr>
          <w:lang w:val="pt-BR"/>
        </w:rPr>
        <w:t>RTP</w:t>
      </w:r>
      <w:r w:rsidRPr="004812AE">
        <w:rPr>
          <w:lang w:val="pt-BR"/>
        </w:rPr>
        <w:tab/>
        <w:t>Real-time Transport Protocol</w:t>
      </w:r>
    </w:p>
    <w:p w14:paraId="044613A4" w14:textId="77777777" w:rsidR="00716550" w:rsidRDefault="00716550" w:rsidP="009B29F6">
      <w:pPr>
        <w:pStyle w:val="EW"/>
        <w:rPr>
          <w:lang w:val="en-US"/>
        </w:rPr>
      </w:pPr>
      <w:r w:rsidRPr="00F72961">
        <w:rPr>
          <w:lang w:val="en-US"/>
        </w:rPr>
        <w:t>SB-ADPCM</w:t>
      </w:r>
      <w:r w:rsidRPr="00F72961">
        <w:rPr>
          <w:lang w:val="en-US"/>
        </w:rPr>
        <w:tab/>
        <w:t>Sub-Band Adaptive Differential PCM</w:t>
      </w:r>
    </w:p>
    <w:p w14:paraId="0F6C20B8" w14:textId="77777777" w:rsidR="00A53792" w:rsidRDefault="00A53792" w:rsidP="009E7725">
      <w:pPr>
        <w:pStyle w:val="EW"/>
        <w:rPr>
          <w:lang w:val="en-US"/>
        </w:rPr>
      </w:pPr>
      <w:r>
        <w:rPr>
          <w:lang w:val="en-US"/>
        </w:rPr>
        <w:t>SC-VBR</w:t>
      </w:r>
      <w:r>
        <w:rPr>
          <w:lang w:val="en-US"/>
        </w:rPr>
        <w:tab/>
        <w:t>Source Controlled VBR</w:t>
      </w:r>
    </w:p>
    <w:p w14:paraId="422FF7C7" w14:textId="77777777" w:rsidR="004F6C2E" w:rsidRDefault="004F6C2E" w:rsidP="009E7725">
      <w:pPr>
        <w:pStyle w:val="EW"/>
        <w:rPr>
          <w:lang w:val="en-US"/>
        </w:rPr>
      </w:pPr>
      <w:r w:rsidRPr="004A5A83">
        <w:t>SCTP</w:t>
      </w:r>
      <w:r w:rsidRPr="004A5A83">
        <w:tab/>
        <w:t>S</w:t>
      </w:r>
      <w:r w:rsidRPr="004A5A83">
        <w:rPr>
          <w:rFonts w:hint="eastAsia"/>
        </w:rPr>
        <w:t>tr</w:t>
      </w:r>
      <w:r w:rsidRPr="004A5A83">
        <w:t>e</w:t>
      </w:r>
      <w:r w:rsidRPr="004A5A83">
        <w:rPr>
          <w:rFonts w:hint="eastAsia"/>
        </w:rPr>
        <w:t>am Control Transmi</w:t>
      </w:r>
      <w:r w:rsidRPr="004A5A83">
        <w:t>ssion Protoco</w:t>
      </w:r>
      <w:r w:rsidRPr="004A5A83">
        <w:rPr>
          <w:rFonts w:hint="eastAsia"/>
        </w:rPr>
        <w:t>l</w:t>
      </w:r>
    </w:p>
    <w:p w14:paraId="45416B54" w14:textId="77777777" w:rsidR="00E0711C" w:rsidRPr="00E0711C" w:rsidRDefault="00E0711C" w:rsidP="00E0711C">
      <w:pPr>
        <w:pStyle w:val="EW"/>
        <w:rPr>
          <w:lang w:eastAsia="ko-KR"/>
        </w:rPr>
      </w:pPr>
      <w:r>
        <w:rPr>
          <w:rFonts w:hint="eastAsia"/>
          <w:lang w:eastAsia="ko-KR"/>
        </w:rPr>
        <w:t>SDAP</w:t>
      </w:r>
      <w:r>
        <w:rPr>
          <w:rFonts w:hint="eastAsia"/>
          <w:lang w:eastAsia="ko-KR"/>
        </w:rPr>
        <w:tab/>
      </w:r>
      <w:r w:rsidRPr="00E51133">
        <w:rPr>
          <w:lang w:eastAsia="ko-KR"/>
        </w:rPr>
        <w:t>Service Data Adaptation Protocol</w:t>
      </w:r>
    </w:p>
    <w:p w14:paraId="79BF4DC7" w14:textId="77777777" w:rsidR="00B35D29" w:rsidRDefault="00B35D29">
      <w:pPr>
        <w:pStyle w:val="EW"/>
      </w:pPr>
      <w:r>
        <w:t>SDP</w:t>
      </w:r>
      <w:r>
        <w:tab/>
        <w:t>Session Description Protocol</w:t>
      </w:r>
    </w:p>
    <w:p w14:paraId="3B17CA72" w14:textId="77777777" w:rsidR="00B35D29" w:rsidRDefault="00B35D29">
      <w:pPr>
        <w:pStyle w:val="EW"/>
      </w:pPr>
      <w:r>
        <w:t>SDPCapNeg</w:t>
      </w:r>
      <w:r>
        <w:tab/>
        <w:t>SDP Capability Negotiation</w:t>
      </w:r>
    </w:p>
    <w:p w14:paraId="1ABE5AB2" w14:textId="77777777" w:rsidR="00B35D29" w:rsidRPr="004F7D73" w:rsidRDefault="00B35D29">
      <w:pPr>
        <w:pStyle w:val="EW"/>
      </w:pPr>
      <w:r w:rsidRPr="004F7D73">
        <w:t>SID</w:t>
      </w:r>
      <w:r w:rsidRPr="004F7D73">
        <w:tab/>
        <w:t>SIlence Descriptor</w:t>
      </w:r>
    </w:p>
    <w:p w14:paraId="13AA2BFE" w14:textId="77777777" w:rsidR="00B35D29" w:rsidRPr="004F7D73" w:rsidRDefault="00B35D29">
      <w:pPr>
        <w:pStyle w:val="EW"/>
      </w:pPr>
      <w:r w:rsidRPr="004F7D73">
        <w:t>SIP</w:t>
      </w:r>
      <w:r w:rsidRPr="004F7D73">
        <w:tab/>
        <w:t>Session Initiation Protocol</w:t>
      </w:r>
    </w:p>
    <w:p w14:paraId="02667423" w14:textId="77777777" w:rsidR="00B35D29" w:rsidRDefault="00B35D29">
      <w:pPr>
        <w:pStyle w:val="EW"/>
      </w:pPr>
      <w:r>
        <w:t>SR</w:t>
      </w:r>
      <w:r>
        <w:tab/>
        <w:t>Sender Report</w:t>
      </w:r>
    </w:p>
    <w:p w14:paraId="2F82136B" w14:textId="77777777" w:rsidR="00A53792" w:rsidRDefault="00A53792" w:rsidP="009E7725">
      <w:pPr>
        <w:pStyle w:val="EW"/>
      </w:pPr>
      <w:r w:rsidRPr="00B41A25">
        <w:t>SRVCC</w:t>
      </w:r>
      <w:r w:rsidRPr="00B41A25">
        <w:tab/>
        <w:t>Single Radio Voice Call Continuity</w:t>
      </w:r>
    </w:p>
    <w:p w14:paraId="2C2FCC43" w14:textId="77777777" w:rsidR="00B35D29" w:rsidRDefault="00B35D29">
      <w:pPr>
        <w:pStyle w:val="EW"/>
      </w:pPr>
      <w:r>
        <w:t>TFO</w:t>
      </w:r>
      <w:r>
        <w:tab/>
        <w:t>Tandem-Free Operation</w:t>
      </w:r>
    </w:p>
    <w:p w14:paraId="40BBEF65" w14:textId="77777777" w:rsidR="00B35D29" w:rsidRDefault="00B35D29">
      <w:pPr>
        <w:pStyle w:val="EW"/>
      </w:pPr>
      <w:r>
        <w:t>TISPAN</w:t>
      </w:r>
      <w:r>
        <w:tab/>
        <w:t>Telecoms and Internet converged Services and Protocols for Advanced Network</w:t>
      </w:r>
    </w:p>
    <w:p w14:paraId="04DBD35B" w14:textId="77777777" w:rsidR="00B35D29" w:rsidRDefault="00B35D29">
      <w:pPr>
        <w:pStyle w:val="EW"/>
      </w:pPr>
      <w:r>
        <w:t>TMMBN</w:t>
      </w:r>
      <w:r>
        <w:tab/>
        <w:t>Temporary Maximum Media Bit-rate Notification</w:t>
      </w:r>
    </w:p>
    <w:p w14:paraId="0047FF7D" w14:textId="77777777" w:rsidR="00B35D29" w:rsidRDefault="00B35D29">
      <w:pPr>
        <w:pStyle w:val="EW"/>
      </w:pPr>
      <w:r>
        <w:t>TMMBR</w:t>
      </w:r>
      <w:r>
        <w:tab/>
        <w:t>Temporary Maximum Media Bit-rate Request</w:t>
      </w:r>
    </w:p>
    <w:p w14:paraId="6520FF14" w14:textId="77777777" w:rsidR="00B35D29" w:rsidRDefault="00B35D29">
      <w:pPr>
        <w:pStyle w:val="EW"/>
      </w:pPr>
      <w:r>
        <w:t>TrFO</w:t>
      </w:r>
      <w:r>
        <w:tab/>
        <w:t>Transcoder-Free Operation</w:t>
      </w:r>
    </w:p>
    <w:p w14:paraId="3DE68399" w14:textId="77777777" w:rsidR="00B35D29" w:rsidRDefault="00B35D29">
      <w:pPr>
        <w:pStyle w:val="EW"/>
      </w:pPr>
      <w:r>
        <w:t>UDP</w:t>
      </w:r>
      <w:r>
        <w:tab/>
        <w:t>User Datagram Protocol</w:t>
      </w:r>
    </w:p>
    <w:p w14:paraId="4F536AEF" w14:textId="77777777" w:rsidR="009B29F6" w:rsidRDefault="009B29F6" w:rsidP="009B29F6">
      <w:pPr>
        <w:pStyle w:val="EW"/>
      </w:pPr>
      <w:r>
        <w:t>UDPTL</w:t>
      </w:r>
      <w:r>
        <w:tab/>
        <w:t>Facsimile UDP Transport Layer (protocol)</w:t>
      </w:r>
    </w:p>
    <w:p w14:paraId="4E3A314F" w14:textId="77777777" w:rsidR="00B35D29" w:rsidRDefault="00B35D29">
      <w:pPr>
        <w:pStyle w:val="EW"/>
      </w:pPr>
      <w:r>
        <w:t>UE</w:t>
      </w:r>
      <w:r w:rsidR="0007623F">
        <w:tab/>
      </w:r>
      <w:r>
        <w:t>User Equipment</w:t>
      </w:r>
    </w:p>
    <w:p w14:paraId="29827F6A" w14:textId="77777777" w:rsidR="00B35D29" w:rsidRDefault="00B35D29">
      <w:pPr>
        <w:pStyle w:val="EW"/>
      </w:pPr>
      <w:r>
        <w:t>VoIP</w:t>
      </w:r>
      <w:r>
        <w:tab/>
        <w:t>Voice over IP</w:t>
      </w:r>
    </w:p>
    <w:p w14:paraId="0E5EC593" w14:textId="77777777" w:rsidR="00B35D29" w:rsidRDefault="00B35D29">
      <w:pPr>
        <w:pStyle w:val="EW"/>
      </w:pPr>
      <w:r>
        <w:t>VOP</w:t>
      </w:r>
      <w:r>
        <w:tab/>
        <w:t>Video Object Plane</w:t>
      </w:r>
    </w:p>
    <w:p w14:paraId="64CE577D" w14:textId="77777777" w:rsidR="004F6C2E" w:rsidRDefault="004F6C2E">
      <w:pPr>
        <w:pStyle w:val="EW"/>
      </w:pPr>
      <w:r w:rsidRPr="004A5A83">
        <w:t>WebRTC</w:t>
      </w:r>
      <w:r w:rsidRPr="004A5A83">
        <w:tab/>
        <w:t>Web Real-Time Communication</w:t>
      </w:r>
    </w:p>
    <w:p w14:paraId="5AFF545D" w14:textId="77777777" w:rsidR="00B35D29" w:rsidRDefault="00B35D29" w:rsidP="001C27BB">
      <w:pPr>
        <w:pStyle w:val="FP"/>
      </w:pPr>
    </w:p>
    <w:p w14:paraId="10545A97" w14:textId="77777777" w:rsidR="00B35D29" w:rsidRDefault="00B35D29">
      <w:pPr>
        <w:pStyle w:val="Heading1"/>
      </w:pPr>
      <w:bookmarkStart w:id="82" w:name="_Toc26369197"/>
      <w:bookmarkStart w:id="83" w:name="_Toc36227079"/>
      <w:bookmarkStart w:id="84" w:name="_Toc36228093"/>
      <w:bookmarkStart w:id="85" w:name="_Toc36228720"/>
      <w:bookmarkStart w:id="86" w:name="_Toc36229347"/>
      <w:bookmarkStart w:id="87" w:name="_Toc74606691"/>
      <w:bookmarkStart w:id="88" w:name="_Toc130386170"/>
      <w:r>
        <w:t>4</w:t>
      </w:r>
      <w:r>
        <w:tab/>
        <w:t>System description</w:t>
      </w:r>
      <w:bookmarkEnd w:id="82"/>
      <w:bookmarkEnd w:id="83"/>
      <w:bookmarkEnd w:id="84"/>
      <w:bookmarkEnd w:id="85"/>
      <w:bookmarkEnd w:id="86"/>
      <w:bookmarkEnd w:id="87"/>
      <w:bookmarkEnd w:id="88"/>
    </w:p>
    <w:p w14:paraId="0F240E6D" w14:textId="77777777" w:rsidR="00B35D29" w:rsidRDefault="00B35D29">
      <w:pPr>
        <w:pStyle w:val="Heading2"/>
      </w:pPr>
      <w:bookmarkStart w:id="89" w:name="_Toc26369198"/>
      <w:bookmarkStart w:id="90" w:name="_Toc36227080"/>
      <w:bookmarkStart w:id="91" w:name="_Toc36228094"/>
      <w:bookmarkStart w:id="92" w:name="_Toc36228721"/>
      <w:bookmarkStart w:id="93" w:name="_Toc36229348"/>
      <w:bookmarkStart w:id="94" w:name="_Toc74606692"/>
      <w:bookmarkStart w:id="95" w:name="_Toc130386171"/>
      <w:r>
        <w:t>4.1</w:t>
      </w:r>
      <w:r>
        <w:tab/>
        <w:t>System</w:t>
      </w:r>
      <w:bookmarkEnd w:id="89"/>
      <w:bookmarkEnd w:id="90"/>
      <w:bookmarkEnd w:id="91"/>
      <w:bookmarkEnd w:id="92"/>
      <w:bookmarkEnd w:id="93"/>
      <w:bookmarkEnd w:id="94"/>
      <w:bookmarkEnd w:id="95"/>
    </w:p>
    <w:p w14:paraId="754A2E95" w14:textId="77777777" w:rsidR="00B35D29" w:rsidRDefault="00B35D29">
      <w:r>
        <w:t>A Multimedia Telephony Service for IMS call uses the Call Session Control Function (CSCF) mechanisms to route control</w:t>
      </w:r>
      <w:r>
        <w:noBreakHyphen/>
        <w:t>plane signalling between the UEs involved in the call (see figure 4.1). In the control plane, Application Servers (AS) should be present and may provide supplementary services such as call hold/resume, call forwarding and multi</w:t>
      </w:r>
      <w:r>
        <w:noBreakHyphen/>
        <w:t>party calls, etc.</w:t>
      </w:r>
    </w:p>
    <w:p w14:paraId="39E9F2CE" w14:textId="77777777" w:rsidR="00B35D29" w:rsidRDefault="00B35D29">
      <w:r>
        <w:t xml:space="preserve">The scope of the present document is to specify the media path.  In the example in figure 4.1, it is routed directly between the </w:t>
      </w:r>
      <w:r w:rsidR="00E97061">
        <w:rPr>
          <w:rFonts w:hint="eastAsia"/>
          <w:lang w:eastAsia="ko-KR"/>
        </w:rPr>
        <w:t>PS Domains</w:t>
      </w:r>
      <w:r>
        <w:t xml:space="preserve"> outside the IMS.</w:t>
      </w:r>
    </w:p>
    <w:p w14:paraId="5F14993C" w14:textId="77777777" w:rsidR="00E97061" w:rsidRDefault="00E97061" w:rsidP="00E97061">
      <w:pPr>
        <w:pStyle w:val="TH"/>
      </w:pPr>
      <w:r>
        <w:object w:dxaOrig="4869" w:dyaOrig="4220" w14:anchorId="26D794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85pt;height:269.25pt" o:ole="">
            <v:imagedata r:id="rId13" o:title=""/>
          </v:shape>
          <o:OLEObject Type="Embed" ProgID="Visio.Drawing.11" ShapeID="_x0000_i1025" DrawAspect="Content" ObjectID="_1741723937" r:id="rId14"/>
        </w:object>
      </w:r>
    </w:p>
    <w:p w14:paraId="344768D1" w14:textId="77777777" w:rsidR="00AD1A2D" w:rsidRDefault="00AD1A2D" w:rsidP="00AD1A2D">
      <w:pPr>
        <w:pStyle w:val="TF"/>
      </w:pPr>
      <w:r w:rsidRPr="00D04831">
        <w:t>Figure 4.1: High-level architecture figure showing two MTSI clients in terminals using 3GPP access involved in an MTSI call set-up. The terminals connect to the IMS network over a 3GPP radio access network.</w:t>
      </w:r>
    </w:p>
    <w:p w14:paraId="328CE17C" w14:textId="77777777" w:rsidR="00AD1A2D" w:rsidRPr="00D04831" w:rsidRDefault="00AD1A2D" w:rsidP="00AD1A2D">
      <w:r w:rsidRPr="00D04831">
        <w:t>The call setup for an MTSI client in terminal using fixed access is the same as shown in Figure 4.1 for 3GPP terminals except that a fixed access is used instead of the 3GPP access and that the PS Domain is not necessarily used.</w:t>
      </w:r>
    </w:p>
    <w:p w14:paraId="61B3176E" w14:textId="77777777" w:rsidR="00B35D29" w:rsidRDefault="00B35D29">
      <w:pPr>
        <w:pStyle w:val="Heading2"/>
      </w:pPr>
      <w:bookmarkStart w:id="96" w:name="_Toc26369199"/>
      <w:bookmarkStart w:id="97" w:name="_Toc36227081"/>
      <w:bookmarkStart w:id="98" w:name="_Toc36228095"/>
      <w:bookmarkStart w:id="99" w:name="_Toc36228722"/>
      <w:bookmarkStart w:id="100" w:name="_Toc36229349"/>
      <w:bookmarkStart w:id="101" w:name="_Toc74606693"/>
      <w:bookmarkStart w:id="102" w:name="_Toc130386172"/>
      <w:r>
        <w:t>4.2</w:t>
      </w:r>
      <w:r>
        <w:tab/>
        <w:t>Client</w:t>
      </w:r>
      <w:bookmarkEnd w:id="96"/>
      <w:bookmarkEnd w:id="97"/>
      <w:bookmarkEnd w:id="98"/>
      <w:bookmarkEnd w:id="99"/>
      <w:bookmarkEnd w:id="100"/>
      <w:bookmarkEnd w:id="101"/>
      <w:bookmarkEnd w:id="102"/>
    </w:p>
    <w:p w14:paraId="2E96B872" w14:textId="77777777" w:rsidR="00AD1A2D" w:rsidRDefault="00AD1A2D" w:rsidP="00AD1A2D">
      <w:r w:rsidRPr="00D04831">
        <w:t>The functional components of a terminal including an MTSI client in terminal using 3GPP access are shown in figure 4.2. An MTSI client in terminal using fixed access can have the same functional components except that it does not have any 3GPP Layer 2 protocol.</w:t>
      </w:r>
    </w:p>
    <w:p w14:paraId="672EACF4" w14:textId="77777777" w:rsidR="004F6C2E" w:rsidRPr="00D04831" w:rsidRDefault="004F6C2E" w:rsidP="00756CBF">
      <w:pPr>
        <w:pStyle w:val="TH"/>
      </w:pPr>
      <w:r>
        <w:rPr>
          <w:noProof/>
        </w:rPr>
        <w:object w:dxaOrig="7965" w:dyaOrig="7965" w14:anchorId="377707CD">
          <v:shape id="_x0000_i1026" type="#_x0000_t75" style="width:398.65pt;height:398.65pt" o:ole="">
            <v:imagedata r:id="rId15" o:title=""/>
          </v:shape>
          <o:OLEObject Type="Embed" ProgID="Visio.Drawing.15" ShapeID="_x0000_i1026" DrawAspect="Content" ObjectID="_1741723938" r:id="rId16"/>
        </w:object>
      </w:r>
    </w:p>
    <w:p w14:paraId="04ADE7AF" w14:textId="77777777" w:rsidR="00B35D29" w:rsidRDefault="00B35D29" w:rsidP="00756CBF">
      <w:pPr>
        <w:pStyle w:val="TF"/>
      </w:pPr>
    </w:p>
    <w:p w14:paraId="1E9DCC4A" w14:textId="77777777" w:rsidR="00B35D29" w:rsidRDefault="00B35D29">
      <w:pPr>
        <w:pStyle w:val="NF"/>
      </w:pPr>
      <w:bookmarkStart w:id="103" w:name="fig_terminal_overview"/>
      <w:r>
        <w:t>NOTE:</w:t>
      </w:r>
      <w:r>
        <w:tab/>
        <w:t>The grey box marks the scope of the present document.</w:t>
      </w:r>
    </w:p>
    <w:p w14:paraId="26B2F0B3" w14:textId="77777777" w:rsidR="00B35D29" w:rsidRDefault="00B35D29">
      <w:pPr>
        <w:pStyle w:val="NF"/>
      </w:pPr>
    </w:p>
    <w:bookmarkEnd w:id="103"/>
    <w:p w14:paraId="39C8D73F" w14:textId="77777777" w:rsidR="00AD1A2D" w:rsidRPr="00D04831" w:rsidRDefault="00AD1A2D" w:rsidP="00AD1A2D">
      <w:pPr>
        <w:pStyle w:val="TF"/>
      </w:pPr>
      <w:r w:rsidRPr="00D04831">
        <w:t>Figure 4.2: Functional components of a terminal including an MTSI client in terminal using 3GPP access</w:t>
      </w:r>
    </w:p>
    <w:p w14:paraId="68F66C04" w14:textId="77777777" w:rsidR="00B35D29" w:rsidRDefault="00B35D29">
      <w:r>
        <w:t xml:space="preserve">The scope of the present document is to specify media handling and interaction, which includes media control, media codecs, as well as transport of media and control data. General control-related elements of an MTSI client, such as SIP signalling (3GPP TS 24.229 [7]), fall outside this scope, albeit parts of the session setup handling and session control </w:t>
      </w:r>
      <w:r w:rsidR="00E1716F">
        <w:t xml:space="preserve">for conversational media </w:t>
      </w:r>
      <w:r>
        <w:t>are defined here:</w:t>
      </w:r>
    </w:p>
    <w:p w14:paraId="509AD761" w14:textId="2549FD72" w:rsidR="00B35D29" w:rsidRDefault="00B35D29">
      <w:pPr>
        <w:pStyle w:val="B1"/>
      </w:pPr>
      <w:r>
        <w:t>-</w:t>
      </w:r>
      <w:r>
        <w:tab/>
        <w:t>usage of SDP (RFC 4566 [8]) and SDP capability negotiation (</w:t>
      </w:r>
      <w:r w:rsidR="00ED2876">
        <w:t>RFC 5939</w:t>
      </w:r>
      <w:r>
        <w:t xml:space="preserve"> [69]) in SIP invitations for capability negotiation and media stream setup.</w:t>
      </w:r>
    </w:p>
    <w:p w14:paraId="5F457CBA" w14:textId="77777777" w:rsidR="00B35D29" w:rsidRDefault="00B35D29">
      <w:pPr>
        <w:pStyle w:val="B1"/>
      </w:pPr>
      <w:r>
        <w:t>-</w:t>
      </w:r>
      <w:r>
        <w:tab/>
        <w:t>set-up and control of the individual media streams between clients. It also includes interactivity, such as adding and dropping of media components.</w:t>
      </w:r>
    </w:p>
    <w:p w14:paraId="07CED945" w14:textId="2F53D0CA" w:rsidR="00B35D29" w:rsidRDefault="00B35D29">
      <w:r>
        <w:t>Transport of media consists of the encapsulation of the coded media in a transport protocol as well as handling of coded media received from the network. This is shown in figure 4.2 as the "packet based network interface" and is displayed</w:t>
      </w:r>
      <w:r w:rsidR="00E1716F">
        <w:t>,</w:t>
      </w:r>
      <w:r>
        <w:t xml:space="preserve"> </w:t>
      </w:r>
      <w:r w:rsidR="00E1716F">
        <w:t xml:space="preserve">for conversational media, </w:t>
      </w:r>
      <w:r>
        <w:t xml:space="preserve">in more detail in the user-plane protocol stack in figure 4.3. The basic MTSI client defined here specifies media codecs for speech, video and text (see clause 5). </w:t>
      </w:r>
      <w:r w:rsidR="004F6C2E">
        <w:t xml:space="preserve">Data channels do not require use of any codec but allows for real-time interaction in parallel to the conversational media (see clause 6.2.10). The User interface in Figure 4.2 interacts with a web page and a related script received through a downlink data channel to handle the data channel I/O and data formatting. </w:t>
      </w:r>
      <w:r>
        <w:t>All</w:t>
      </w:r>
      <w:r w:rsidR="00E1716F">
        <w:t xml:space="preserve"> conversational</w:t>
      </w:r>
      <w:r>
        <w:t xml:space="preserve"> media components are transported over RTP with each respective payload format mapped onto the RTP (RFC 3550 [9]) streams.</w:t>
      </w:r>
      <w:r w:rsidR="004F6C2E">
        <w:t xml:space="preserve"> The data channels are using SCTP (RFC 4960 [</w:t>
      </w:r>
      <w:r w:rsidR="00C95164">
        <w:t>173</w:t>
      </w:r>
      <w:r w:rsidR="004F6C2E">
        <w:t>]) over DTLS (IETF RFC 8261 [</w:t>
      </w:r>
      <w:r w:rsidR="00C95164">
        <w:t>174</w:t>
      </w:r>
      <w:r w:rsidR="004F6C2E">
        <w:t>]), used as specified for WebRTC data channels (</w:t>
      </w:r>
      <w:r w:rsidR="00ED2876">
        <w:t xml:space="preserve">RFC 8831 </w:t>
      </w:r>
      <w:r w:rsidR="004F6C2E">
        <w:t>[</w:t>
      </w:r>
      <w:r w:rsidR="00C95164">
        <w:t>175</w:t>
      </w:r>
      <w:r w:rsidR="004F6C2E">
        <w:t>]).</w:t>
      </w:r>
    </w:p>
    <w:p w14:paraId="2571DC8C" w14:textId="77777777" w:rsidR="00B35D29" w:rsidRDefault="00B35D29">
      <w:pPr>
        <w:pStyle w:val="TH"/>
      </w:pPr>
    </w:p>
    <w:p w14:paraId="1C26AE58" w14:textId="77777777" w:rsidR="004F6C2E" w:rsidRDefault="004F6C2E">
      <w:pPr>
        <w:pStyle w:val="TH"/>
      </w:pPr>
    </w:p>
    <w:p w14:paraId="12FB2463" w14:textId="77777777" w:rsidR="004F6C2E" w:rsidRDefault="004F6C2E">
      <w:pPr>
        <w:pStyle w:val="TH"/>
      </w:pPr>
      <w:r>
        <w:rPr>
          <w:noProof/>
        </w:rPr>
        <w:object w:dxaOrig="5445" w:dyaOrig="3285" w14:anchorId="6C7326AD">
          <v:shape id="_x0000_i1027" type="#_x0000_t75" style="width:272.25pt;height:164.6pt" o:ole="">
            <v:imagedata r:id="rId17" o:title=""/>
          </v:shape>
          <o:OLEObject Type="Embed" ProgID="Visio.Drawing.15" ShapeID="_x0000_i1027" DrawAspect="Content" ObjectID="_1741723939" r:id="rId18"/>
        </w:object>
      </w:r>
    </w:p>
    <w:p w14:paraId="47AFA934" w14:textId="77777777" w:rsidR="00B35D29" w:rsidRDefault="00B35D29">
      <w:pPr>
        <w:pStyle w:val="TF"/>
      </w:pPr>
      <w:r>
        <w:t>Figure 4.3: User plane protocol stack for a basic MTSI client</w:t>
      </w:r>
    </w:p>
    <w:p w14:paraId="38FB156B" w14:textId="77777777" w:rsidR="00E1716F" w:rsidRDefault="00E1716F" w:rsidP="00E1716F">
      <w:r>
        <w:t>An MTSI client may also support non-conversational media, for example IMS messaging. The functional entities and the protocols used for IMS messaging are described in 3GPP TS 24.247 [82].</w:t>
      </w:r>
    </w:p>
    <w:p w14:paraId="1371886F" w14:textId="77777777" w:rsidR="00E0711C" w:rsidRDefault="00E0711C" w:rsidP="00E1716F">
      <w:r w:rsidRPr="00C74929">
        <w:rPr>
          <w:lang w:eastAsia="ko-KR"/>
        </w:rPr>
        <w:t>The 3GPP Layer 2 protocol to be interfaced with MTSI client is PDCP [</w:t>
      </w:r>
      <w:r>
        <w:rPr>
          <w:lang w:eastAsia="ko-KR"/>
        </w:rPr>
        <w:t>170</w:t>
      </w:r>
      <w:r w:rsidRPr="00C74929">
        <w:rPr>
          <w:lang w:eastAsia="ko-KR"/>
        </w:rPr>
        <w:t>] for E</w:t>
      </w:r>
      <w:r w:rsidR="00237772">
        <w:rPr>
          <w:lang w:eastAsia="ko-KR"/>
        </w:rPr>
        <w:t>PC</w:t>
      </w:r>
      <w:r>
        <w:rPr>
          <w:rFonts w:hint="eastAsia"/>
          <w:lang w:eastAsia="ko-KR"/>
        </w:rPr>
        <w:t>.</w:t>
      </w:r>
      <w:r w:rsidRPr="00C74929">
        <w:rPr>
          <w:lang w:eastAsia="ko-KR"/>
        </w:rPr>
        <w:t xml:space="preserve"> </w:t>
      </w:r>
      <w:r w:rsidR="00237772">
        <w:rPr>
          <w:lang w:eastAsia="ko-KR"/>
        </w:rPr>
        <w:t xml:space="preserve">For 5GC, </w:t>
      </w:r>
      <w:r w:rsidRPr="00C74929">
        <w:rPr>
          <w:lang w:eastAsia="ko-KR"/>
        </w:rPr>
        <w:t>another user-plane protocol, SDAP [</w:t>
      </w:r>
      <w:r>
        <w:rPr>
          <w:lang w:eastAsia="ko-KR"/>
        </w:rPr>
        <w:t>171</w:t>
      </w:r>
      <w:r w:rsidRPr="00C74929">
        <w:rPr>
          <w:lang w:eastAsia="ko-KR"/>
        </w:rPr>
        <w:t xml:space="preserve">], </w:t>
      </w:r>
      <w:r w:rsidR="00237772">
        <w:rPr>
          <w:lang w:eastAsia="ko-KR"/>
        </w:rPr>
        <w:t xml:space="preserve">is used </w:t>
      </w:r>
      <w:r w:rsidRPr="00C74929">
        <w:rPr>
          <w:lang w:eastAsia="ko-KR"/>
        </w:rPr>
        <w:t>on top of PDCP</w:t>
      </w:r>
      <w:r w:rsidRPr="00D661C4">
        <w:t xml:space="preserve"> </w:t>
      </w:r>
      <w:r>
        <w:t>as shown in clause 4.4.1</w:t>
      </w:r>
      <w:r>
        <w:rPr>
          <w:lang w:eastAsia="ko-KR"/>
        </w:rPr>
        <w:t xml:space="preserve"> of [164]</w:t>
      </w:r>
      <w:r w:rsidRPr="00C74929">
        <w:rPr>
          <w:lang w:eastAsia="ko-KR"/>
        </w:rPr>
        <w:t xml:space="preserve">. </w:t>
      </w:r>
      <w:r>
        <w:rPr>
          <w:lang w:eastAsia="ko-KR"/>
        </w:rPr>
        <w:t>I</w:t>
      </w:r>
      <w:r w:rsidRPr="00C74929">
        <w:rPr>
          <w:lang w:eastAsia="ko-KR"/>
        </w:rPr>
        <w:t>t is assumed that the SDAP would be configured without header for both directions in the typical MTSI cases</w:t>
      </w:r>
      <w:r>
        <w:rPr>
          <w:rFonts w:hint="eastAsia"/>
          <w:lang w:eastAsia="ko-KR"/>
        </w:rPr>
        <w:t>,</w:t>
      </w:r>
      <w:r w:rsidRPr="00C74929">
        <w:rPr>
          <w:lang w:eastAsia="ko-KR"/>
        </w:rPr>
        <w:t xml:space="preserve"> </w:t>
      </w:r>
      <w:r w:rsidRPr="00A76C9D">
        <w:rPr>
          <w:lang w:eastAsia="ko-KR"/>
        </w:rPr>
        <w:t>effectively interfacing with PDCP</w:t>
      </w:r>
      <w:r>
        <w:rPr>
          <w:rFonts w:hint="eastAsia"/>
          <w:lang w:eastAsia="ko-KR"/>
        </w:rPr>
        <w:t xml:space="preserve">, </w:t>
      </w:r>
      <w:r w:rsidRPr="00C74929">
        <w:rPr>
          <w:lang w:eastAsia="ko-KR"/>
        </w:rPr>
        <w:t>as SDAP header would be needed only when more than one QoS flows are multiplexed in a DRB or reflective mapping is enabled.</w:t>
      </w:r>
    </w:p>
    <w:p w14:paraId="058BC6A5" w14:textId="77777777" w:rsidR="00B35D29" w:rsidRDefault="00B35D29">
      <w:pPr>
        <w:pStyle w:val="Heading2"/>
      </w:pPr>
      <w:bookmarkStart w:id="104" w:name="_Toc26369200"/>
      <w:bookmarkStart w:id="105" w:name="_Toc36227082"/>
      <w:bookmarkStart w:id="106" w:name="_Toc36228096"/>
      <w:bookmarkStart w:id="107" w:name="_Toc36228723"/>
      <w:bookmarkStart w:id="108" w:name="_Toc36229350"/>
      <w:bookmarkStart w:id="109" w:name="_Toc74606694"/>
      <w:bookmarkStart w:id="110" w:name="_Toc130386173"/>
      <w:r>
        <w:t>4.3</w:t>
      </w:r>
      <w:r>
        <w:tab/>
        <w:t>MRFP and MGW</w:t>
      </w:r>
      <w:bookmarkEnd w:id="104"/>
      <w:bookmarkEnd w:id="105"/>
      <w:bookmarkEnd w:id="106"/>
      <w:bookmarkEnd w:id="107"/>
      <w:bookmarkEnd w:id="108"/>
      <w:bookmarkEnd w:id="109"/>
      <w:bookmarkEnd w:id="110"/>
    </w:p>
    <w:p w14:paraId="5E5063E2" w14:textId="77777777" w:rsidR="00B35D29" w:rsidRDefault="00B35D29">
      <w:r>
        <w:t>A Media Resource Function Processor (MRFP), see 3GPP TS.23.002 [47], may be inserted in the media path for certain supplementary services (e.g. conference) and</w:t>
      </w:r>
      <w:r>
        <w:rPr>
          <w:lang w:eastAsia="zh-CN"/>
        </w:rPr>
        <w:t>/or</w:t>
      </w:r>
      <w:r>
        <w:t xml:space="preserve"> to provide transcoding and may therefore act as a MTSI client together with other network functions, such as a MRFC.</w:t>
      </w:r>
    </w:p>
    <w:p w14:paraId="4D14BAEE" w14:textId="77777777" w:rsidR="00B35D29" w:rsidRDefault="00B35D29">
      <w:r>
        <w:t>A Media Gateway (MGW), see 3GPP TS 23.002 [47], may be used to provide inter-working between different networks and services. For example, a MTSI MGW may provide inter-working between MTSI and 3G-324M services. The MTSI MGW may have more limited functionality than other MTSI clients, e.g. when it comes to the supported bitrates of media. The inter-working aspects are described in more detail in clause 12.</w:t>
      </w:r>
    </w:p>
    <w:p w14:paraId="2F541088" w14:textId="77777777" w:rsidR="00B35D29" w:rsidRDefault="00B35D29">
      <w:pPr>
        <w:pStyle w:val="Heading1"/>
      </w:pPr>
      <w:bookmarkStart w:id="111" w:name="_Toc26369201"/>
      <w:bookmarkStart w:id="112" w:name="_Toc36227083"/>
      <w:bookmarkStart w:id="113" w:name="_Toc36228097"/>
      <w:bookmarkStart w:id="114" w:name="_Toc36228724"/>
      <w:bookmarkStart w:id="115" w:name="_Toc36229351"/>
      <w:bookmarkStart w:id="116" w:name="_Toc74606695"/>
      <w:bookmarkStart w:id="117" w:name="_Toc130386174"/>
      <w:r>
        <w:t>5</w:t>
      </w:r>
      <w:r>
        <w:tab/>
        <w:t>Media codecs</w:t>
      </w:r>
      <w:bookmarkEnd w:id="111"/>
      <w:bookmarkEnd w:id="112"/>
      <w:bookmarkEnd w:id="113"/>
      <w:bookmarkEnd w:id="114"/>
      <w:bookmarkEnd w:id="115"/>
      <w:bookmarkEnd w:id="116"/>
      <w:bookmarkEnd w:id="117"/>
    </w:p>
    <w:p w14:paraId="470B039A" w14:textId="77777777" w:rsidR="00B35D29" w:rsidRDefault="00B35D29">
      <w:pPr>
        <w:pStyle w:val="Heading2"/>
      </w:pPr>
      <w:bookmarkStart w:id="118" w:name="_Toc26369202"/>
      <w:bookmarkStart w:id="119" w:name="_Toc36227084"/>
      <w:bookmarkStart w:id="120" w:name="_Toc36228098"/>
      <w:bookmarkStart w:id="121" w:name="_Toc36228725"/>
      <w:bookmarkStart w:id="122" w:name="_Toc36229352"/>
      <w:bookmarkStart w:id="123" w:name="_Toc74606696"/>
      <w:bookmarkStart w:id="124" w:name="_Toc130386175"/>
      <w:r>
        <w:t>5.1</w:t>
      </w:r>
      <w:r>
        <w:tab/>
        <w:t>Media components</w:t>
      </w:r>
      <w:bookmarkEnd w:id="118"/>
      <w:bookmarkEnd w:id="119"/>
      <w:bookmarkEnd w:id="120"/>
      <w:bookmarkEnd w:id="121"/>
      <w:bookmarkEnd w:id="122"/>
      <w:bookmarkEnd w:id="123"/>
      <w:bookmarkEnd w:id="124"/>
    </w:p>
    <w:p w14:paraId="0C960EC1" w14:textId="77777777" w:rsidR="00B35D29" w:rsidRDefault="00B35D29">
      <w:r>
        <w:t>The Multimedia Telephony Service for IMS supports simultaneous transfer of multiple media components with real-time characteristics. Media components denote the actual components that the end-user experiences.</w:t>
      </w:r>
    </w:p>
    <w:p w14:paraId="73C0B37D" w14:textId="77777777" w:rsidR="00B35D29" w:rsidRDefault="00B35D29">
      <w:pPr>
        <w:keepNext/>
        <w:keepLines/>
      </w:pPr>
      <w:r>
        <w:t xml:space="preserve">The following media components are considered as core components. </w:t>
      </w:r>
      <w:r w:rsidR="005F2781">
        <w:t xml:space="preserve">Multiple media components (including media components of the same media type) may be present in a session. </w:t>
      </w:r>
      <w:r>
        <w:t xml:space="preserve">At least one of </w:t>
      </w:r>
      <w:r w:rsidR="004F6C2E">
        <w:t xml:space="preserve">the first three of </w:t>
      </w:r>
      <w:r>
        <w:t>these components is present in all conversational multimedia telephony sessions.</w:t>
      </w:r>
    </w:p>
    <w:p w14:paraId="42B2B726" w14:textId="77777777" w:rsidR="00B35D29" w:rsidRDefault="00B35D29">
      <w:pPr>
        <w:pStyle w:val="B1"/>
      </w:pPr>
      <w:r>
        <w:rPr>
          <w:b/>
          <w:bCs/>
        </w:rPr>
        <w:t>-</w:t>
      </w:r>
      <w:r>
        <w:rPr>
          <w:b/>
          <w:bCs/>
        </w:rPr>
        <w:tab/>
        <w:t>Speech:</w:t>
      </w:r>
      <w:r>
        <w:t xml:space="preserve"> The sound that is picked up by a microphone and transferred from terminal A to terminal B and played out in an earphone/loudspeaker. Speech includes detection</w:t>
      </w:r>
      <w:r w:rsidR="00407DA9">
        <w:t>, transport</w:t>
      </w:r>
      <w:r>
        <w:t xml:space="preserve"> and generation of DTMF </w:t>
      </w:r>
      <w:r w:rsidR="00407DA9">
        <w:t>events</w:t>
      </w:r>
      <w:r>
        <w:t>.</w:t>
      </w:r>
    </w:p>
    <w:p w14:paraId="5D2906A4" w14:textId="77777777" w:rsidR="00B35D29" w:rsidRDefault="00B35D29">
      <w:pPr>
        <w:pStyle w:val="B1"/>
      </w:pPr>
      <w:r>
        <w:rPr>
          <w:b/>
          <w:bCs/>
        </w:rPr>
        <w:t>-</w:t>
      </w:r>
      <w:r>
        <w:rPr>
          <w:b/>
          <w:bCs/>
        </w:rPr>
        <w:tab/>
        <w:t>Video:</w:t>
      </w:r>
      <w:r>
        <w:t xml:space="preserve"> The moving image that is</w:t>
      </w:r>
      <w:r w:rsidR="005F2781">
        <w:t>, for example,</w:t>
      </w:r>
      <w:r>
        <w:t xml:space="preserve"> captured by a camera of terminal A</w:t>
      </w:r>
      <w:r w:rsidR="005F2781">
        <w:t>, transmitted to terminal B</w:t>
      </w:r>
      <w:r>
        <w:t xml:space="preserve"> and</w:t>
      </w:r>
      <w:r w:rsidR="005F2781">
        <w:t>, for example,</w:t>
      </w:r>
      <w:r>
        <w:t xml:space="preserve"> rendered on the display of terminal B.</w:t>
      </w:r>
    </w:p>
    <w:p w14:paraId="09F0B99E" w14:textId="77777777" w:rsidR="00B35D29" w:rsidRDefault="00B35D29">
      <w:pPr>
        <w:pStyle w:val="B1"/>
      </w:pPr>
      <w:r>
        <w:rPr>
          <w:b/>
          <w:bCs/>
        </w:rPr>
        <w:t>-</w:t>
      </w:r>
      <w:r>
        <w:rPr>
          <w:b/>
          <w:bCs/>
        </w:rPr>
        <w:tab/>
        <w:t>Text:</w:t>
      </w:r>
      <w:r>
        <w:t xml:space="preserve"> The characters typed on a keyboard or drawn on a screen on terminal A and rendered in real time on the display of terminal B. The flow is time-sampled so that no specific action is needed from the user to request transmission.</w:t>
      </w:r>
    </w:p>
    <w:p w14:paraId="730D956C" w14:textId="77777777" w:rsidR="004F6C2E" w:rsidRDefault="004F6C2E">
      <w:pPr>
        <w:pStyle w:val="B1"/>
      </w:pPr>
      <w:r w:rsidRPr="00CD7CB4">
        <w:rPr>
          <w:b/>
          <w:bCs/>
        </w:rPr>
        <w:t>-</w:t>
      </w:r>
      <w:r w:rsidRPr="00CD7CB4">
        <w:rPr>
          <w:b/>
          <w:bCs/>
        </w:rPr>
        <w:tab/>
        <w:t xml:space="preserve">Data: </w:t>
      </w:r>
      <w:r w:rsidRPr="00CD7CB4">
        <w:rPr>
          <w:bCs/>
        </w:rPr>
        <w:t>Any other data for real-time interaction, closely related to the multimedia telephony session that may be generated or consumed by either one of terminal A or terminal B, possibly via terminal external connections and/or physical connectors, optionally processed by application-specific logic at one or both terminals, and optionally presented on and controlled by the user interface at one or both terminals.</w:t>
      </w:r>
    </w:p>
    <w:p w14:paraId="6B2A44D2" w14:textId="77777777" w:rsidR="00B35D29" w:rsidRDefault="00B35D29">
      <w:r>
        <w:t xml:space="preserve">The </w:t>
      </w:r>
      <w:r w:rsidR="004F6C2E">
        <w:t xml:space="preserve">first three of the </w:t>
      </w:r>
      <w:r>
        <w:t>above core media components are transported in real time from one MTSI client to the other using RTP (</w:t>
      </w:r>
      <w:r w:rsidR="00407DA9">
        <w:t xml:space="preserve">IETF </w:t>
      </w:r>
      <w:r>
        <w:t xml:space="preserve">RFC 3550 [9]). </w:t>
      </w:r>
      <w:r w:rsidR="004F6C2E">
        <w:t>The "data" media component for real-time interaction is transported using SCTP (IETF RFC 4960 [</w:t>
      </w:r>
      <w:r w:rsidR="0098114B">
        <w:t>173</w:t>
      </w:r>
      <w:r w:rsidR="004F6C2E">
        <w:t>]) over DTLS (IETF RFC 8261 [</w:t>
      </w:r>
      <w:r w:rsidR="00C95164">
        <w:t>174</w:t>
      </w:r>
      <w:r w:rsidR="004F6C2E">
        <w:t>]), as described by WebRTC data channels [</w:t>
      </w:r>
      <w:r w:rsidR="00C95164">
        <w:t>175</w:t>
      </w:r>
      <w:r w:rsidR="004F6C2E">
        <w:t xml:space="preserve">]. </w:t>
      </w:r>
      <w:r>
        <w:t>All media components can be added or dropped during an ongoing session as required either by the end-user or by controlling nodes in the network, assuming that when adding components, the capabilities of the MTSI client support the additional component.</w:t>
      </w:r>
    </w:p>
    <w:p w14:paraId="4F9F1E67" w14:textId="77777777" w:rsidR="00B35D29" w:rsidRDefault="00B35D29">
      <w:pPr>
        <w:pStyle w:val="NO"/>
      </w:pPr>
      <w:r>
        <w:t>NOTE:</w:t>
      </w:r>
      <w:r>
        <w:tab/>
        <w:t>The terms voice and speech are synonyms. The present document uses the term speech.</w:t>
      </w:r>
      <w:r w:rsidR="00407DA9">
        <w:t xml:space="preserve"> </w:t>
      </w:r>
      <w:r w:rsidR="00407DA9" w:rsidRPr="00C2054D">
        <w:t>T</w:t>
      </w:r>
      <w:r w:rsidR="00407DA9">
        <w:t xml:space="preserve">he media type is called </w:t>
      </w:r>
      <w:r w:rsidR="0007623F">
        <w:t>"</w:t>
      </w:r>
      <w:r w:rsidR="00407DA9">
        <w:t>audio</w:t>
      </w:r>
      <w:r w:rsidR="0007623F">
        <w:t>"</w:t>
      </w:r>
      <w:r w:rsidR="00407DA9">
        <w:t xml:space="preserve"> in SDP and therefore also the term "audio" is used as synonym.</w:t>
      </w:r>
    </w:p>
    <w:p w14:paraId="265E47D6" w14:textId="77777777" w:rsidR="008A0D39" w:rsidRDefault="008A0D39" w:rsidP="008A0D39">
      <w:pPr>
        <w:rPr>
          <w:noProof/>
        </w:rPr>
      </w:pPr>
      <w:r w:rsidRPr="007C272D">
        <w:rPr>
          <w:noProof/>
        </w:rPr>
        <w:t xml:space="preserve">MTSI </w:t>
      </w:r>
      <w:r>
        <w:rPr>
          <w:noProof/>
        </w:rPr>
        <w:t xml:space="preserve">specifications also </w:t>
      </w:r>
      <w:r w:rsidRPr="007C272D">
        <w:rPr>
          <w:noProof/>
        </w:rPr>
        <w:t>support other media types than the core components described above, for example facsimile (fax) transmission.</w:t>
      </w:r>
    </w:p>
    <w:p w14:paraId="09F69E3C" w14:textId="77777777" w:rsidR="008A0D39" w:rsidRDefault="008A0D39" w:rsidP="008A0D39">
      <w:pPr>
        <w:rPr>
          <w:noProof/>
        </w:rPr>
      </w:pPr>
      <w:r>
        <w:rPr>
          <w:noProof/>
        </w:rPr>
        <w:t>Facsimile transmission is described in Annex L.</w:t>
      </w:r>
    </w:p>
    <w:p w14:paraId="55210DD5" w14:textId="77777777" w:rsidR="00B35D29" w:rsidRDefault="00B35D29">
      <w:pPr>
        <w:pStyle w:val="Heading2"/>
      </w:pPr>
      <w:bookmarkStart w:id="125" w:name="_Toc26369203"/>
      <w:bookmarkStart w:id="126" w:name="_Toc36227085"/>
      <w:bookmarkStart w:id="127" w:name="_Toc36228099"/>
      <w:bookmarkStart w:id="128" w:name="_Toc36228726"/>
      <w:bookmarkStart w:id="129" w:name="_Toc36229353"/>
      <w:bookmarkStart w:id="130" w:name="_Toc74606697"/>
      <w:bookmarkStart w:id="131" w:name="_Toc130386176"/>
      <w:r>
        <w:t>5.2</w:t>
      </w:r>
      <w:r>
        <w:tab/>
        <w:t>Codecs for MTSI clients in terminals</w:t>
      </w:r>
      <w:bookmarkEnd w:id="125"/>
      <w:bookmarkEnd w:id="126"/>
      <w:bookmarkEnd w:id="127"/>
      <w:bookmarkEnd w:id="128"/>
      <w:bookmarkEnd w:id="129"/>
      <w:bookmarkEnd w:id="130"/>
      <w:bookmarkEnd w:id="131"/>
    </w:p>
    <w:p w14:paraId="701C7A65" w14:textId="77777777" w:rsidR="00B35D29" w:rsidRDefault="00B35D29">
      <w:pPr>
        <w:pStyle w:val="Heading3"/>
      </w:pPr>
      <w:bookmarkStart w:id="132" w:name="_Toc26369204"/>
      <w:bookmarkStart w:id="133" w:name="_Toc36227086"/>
      <w:bookmarkStart w:id="134" w:name="_Toc36228100"/>
      <w:bookmarkStart w:id="135" w:name="_Toc36228727"/>
      <w:bookmarkStart w:id="136" w:name="_Toc36229354"/>
      <w:bookmarkStart w:id="137" w:name="_Toc74606698"/>
      <w:bookmarkStart w:id="138" w:name="_Toc130386177"/>
      <w:r>
        <w:t>5.2.1</w:t>
      </w:r>
      <w:r>
        <w:tab/>
        <w:t>Speech</w:t>
      </w:r>
      <w:bookmarkEnd w:id="132"/>
      <w:bookmarkEnd w:id="133"/>
      <w:bookmarkEnd w:id="134"/>
      <w:bookmarkEnd w:id="135"/>
      <w:bookmarkEnd w:id="136"/>
      <w:bookmarkEnd w:id="137"/>
      <w:bookmarkEnd w:id="138"/>
    </w:p>
    <w:p w14:paraId="0F90629D" w14:textId="77777777" w:rsidR="00E77C4D" w:rsidRDefault="00E77C4D" w:rsidP="00E77C4D">
      <w:pPr>
        <w:pStyle w:val="Heading4"/>
      </w:pPr>
      <w:bookmarkStart w:id="139" w:name="_Toc26369205"/>
      <w:bookmarkStart w:id="140" w:name="_Toc36227087"/>
      <w:bookmarkStart w:id="141" w:name="_Toc36228101"/>
      <w:bookmarkStart w:id="142" w:name="_Toc36228728"/>
      <w:bookmarkStart w:id="143" w:name="_Toc36229355"/>
      <w:bookmarkStart w:id="144" w:name="_Toc74606699"/>
      <w:bookmarkStart w:id="145" w:name="_Toc130386178"/>
      <w:r>
        <w:t>5.2.1.1</w:t>
      </w:r>
      <w:r>
        <w:tab/>
        <w:t>General codec requirements</w:t>
      </w:r>
      <w:bookmarkEnd w:id="139"/>
      <w:bookmarkEnd w:id="140"/>
      <w:bookmarkEnd w:id="141"/>
      <w:bookmarkEnd w:id="142"/>
      <w:bookmarkEnd w:id="143"/>
      <w:bookmarkEnd w:id="144"/>
      <w:bookmarkEnd w:id="145"/>
    </w:p>
    <w:p w14:paraId="3123E67F" w14:textId="77777777" w:rsidR="00976A95" w:rsidRDefault="003D7110" w:rsidP="00976A95">
      <w:r>
        <w:t>MTSI clients in terminals offering speech communication shall support narrowband, wideband and super-wideband communication. The only exception to this requirement is for the MTSI client in constrained terminal o</w:t>
      </w:r>
      <w:r w:rsidRPr="003E5440">
        <w:t>ffering speech communication</w:t>
      </w:r>
      <w:r>
        <w:t xml:space="preserve">, in which case the MTSI client in constrained terminal </w:t>
      </w:r>
      <w:r w:rsidRPr="003E5440">
        <w:t>shall support narrowband</w:t>
      </w:r>
      <w:r>
        <w:t xml:space="preserve"> and wideband, and should support super-wideband </w:t>
      </w:r>
      <w:r w:rsidRPr="003E5440">
        <w:t>communication</w:t>
      </w:r>
      <w:r w:rsidR="00976A95">
        <w:t>.</w:t>
      </w:r>
    </w:p>
    <w:p w14:paraId="494E5839" w14:textId="77777777" w:rsidR="00976A95" w:rsidRDefault="00976A95" w:rsidP="00976A95">
      <w:r>
        <w:t>In addition, MTSI clients in terminals offering speech communication shall support:</w:t>
      </w:r>
    </w:p>
    <w:p w14:paraId="5D9B647D" w14:textId="77777777" w:rsidR="00976A95" w:rsidRDefault="00976A95" w:rsidP="00976A95">
      <w:pPr>
        <w:pStyle w:val="B1"/>
      </w:pPr>
      <w:r>
        <w:t>-</w:t>
      </w:r>
      <w:r>
        <w:tab/>
        <w:t xml:space="preserve">.AMR speech codec (3GPP TS 26.071 [11], 3GPP TS 26.090 [12], 3GPP TS 26.073 [13] and 3GPP TS 26.104 [14]) including all 8 modes and source controlled rate operation </w:t>
      </w:r>
      <w:r>
        <w:rPr>
          <w:cs/>
        </w:rPr>
        <w:t>‎</w:t>
      </w:r>
      <w:r>
        <w:t>3GPP TS 26.093 [15]. The MTSI client in terminal shall be capable of operating with any subset of these 8 codec modes. More detailed codec requirements for the AMR codec are defined in clause 5.2.1.2.</w:t>
      </w:r>
    </w:p>
    <w:p w14:paraId="2D6AEAD3" w14:textId="77777777" w:rsidR="00976A95" w:rsidRDefault="00976A95" w:rsidP="00976A95">
      <w:r>
        <w:t>MTSI clients in terminals offering wideband speech communication at 16 kHz sampling frequency shall support:</w:t>
      </w:r>
    </w:p>
    <w:p w14:paraId="79BF6B34" w14:textId="77777777" w:rsidR="00976A95" w:rsidRDefault="00976A95" w:rsidP="00976A95">
      <w:pPr>
        <w:pStyle w:val="B1"/>
      </w:pPr>
      <w:r>
        <w:t>-</w:t>
      </w:r>
      <w:r>
        <w:tab/>
        <w:t xml:space="preserve">AMR-WB codec (3GPP TS 26.171 </w:t>
      </w:r>
      <w:r>
        <w:rPr>
          <w:cs/>
        </w:rPr>
        <w:t>‎‎</w:t>
      </w:r>
      <w:r>
        <w:t xml:space="preserve">[17], 3GPP TS 26.190 </w:t>
      </w:r>
      <w:r>
        <w:rPr>
          <w:cs/>
        </w:rPr>
        <w:t>‎</w:t>
      </w:r>
      <w:r>
        <w:t xml:space="preserve">[18], 3GPP TS 26.173 </w:t>
      </w:r>
      <w:r>
        <w:rPr>
          <w:cs/>
        </w:rPr>
        <w:t>‎</w:t>
      </w:r>
      <w:r>
        <w:t xml:space="preserve">[19] and 3GPP TS 26.204 [20]) including all 9 modes and source controlled rate operation </w:t>
      </w:r>
      <w:r>
        <w:rPr>
          <w:cs/>
        </w:rPr>
        <w:t>‎</w:t>
      </w:r>
      <w:r>
        <w:t>3GPP TS 26.193 [21]. The MTSI client in terminal shall be capable of operating with any subset of these 9 codec modes.</w:t>
      </w:r>
      <w:r w:rsidRPr="00E77C4D">
        <w:t xml:space="preserve"> </w:t>
      </w:r>
      <w:r>
        <w:t>More detailed codec requirements for the AMR-WB codec are defined in clause 5.2.1.3.</w:t>
      </w:r>
      <w:r w:rsidRPr="00E45935">
        <w:t xml:space="preserve"> When the EVS codec is supported, the EVS AMR-WB IO mode may serve as an alternative implementation of AMR-WB as defined in clause 5.2.1.4.</w:t>
      </w:r>
    </w:p>
    <w:p w14:paraId="3F809FD4" w14:textId="77777777" w:rsidR="00976A95" w:rsidRDefault="00976A95" w:rsidP="00976A95">
      <w:r>
        <w:t xml:space="preserve">MTSI clients in terminals offering super-wideband or fullband speech communication </w:t>
      </w:r>
      <w:r w:rsidRPr="00AE4DA2">
        <w:t>shall</w:t>
      </w:r>
      <w:r>
        <w:t xml:space="preserve"> support:</w:t>
      </w:r>
    </w:p>
    <w:p w14:paraId="44805E42" w14:textId="77777777" w:rsidR="00976A95" w:rsidRDefault="00976A95" w:rsidP="00976A95">
      <w:pPr>
        <w:pStyle w:val="B1"/>
      </w:pPr>
      <w:r>
        <w:t>-</w:t>
      </w:r>
      <w:r>
        <w:tab/>
      </w:r>
      <w:r w:rsidR="00AA45B8">
        <w:t>EVS codec ( TS 26.441 [121], TS 26.444 [124], TS 26.445 [125], TS 26.447 [127], TS 26.451 [131], TS 26.442 [122], TS 26.452 [165] and TS 26.443 [123]) as described below including functions for backwards compatibility with AMR-WB ( TS 26.446 [126]) and discontinuous transmission ( TS 26.449 [129] and TS 26.450 [130]). More detailed codec requirements for the EVS codec are defined in clause 5.2.1.4</w:t>
      </w:r>
      <w:r>
        <w:t>.</w:t>
      </w:r>
    </w:p>
    <w:p w14:paraId="0BACE671" w14:textId="77777777" w:rsidR="00B35D29" w:rsidRDefault="00976A95" w:rsidP="00976A95">
      <w:r>
        <w:t>Encoding of DTMF is described in Annex G</w:t>
      </w:r>
      <w:r w:rsidR="00B35D29">
        <w:t>.</w:t>
      </w:r>
    </w:p>
    <w:p w14:paraId="03113613" w14:textId="77777777" w:rsidR="00E77C4D" w:rsidRDefault="00E77C4D" w:rsidP="00455C2A">
      <w:pPr>
        <w:pStyle w:val="Heading4"/>
        <w:rPr>
          <w:noProof/>
        </w:rPr>
      </w:pPr>
      <w:bookmarkStart w:id="146" w:name="_Toc26369206"/>
      <w:bookmarkStart w:id="147" w:name="_Toc36227088"/>
      <w:bookmarkStart w:id="148" w:name="_Toc36228102"/>
      <w:bookmarkStart w:id="149" w:name="_Toc36228729"/>
      <w:bookmarkStart w:id="150" w:name="_Toc36229356"/>
      <w:bookmarkStart w:id="151" w:name="_Toc74606700"/>
      <w:bookmarkStart w:id="152" w:name="_Toc130386179"/>
      <w:r>
        <w:rPr>
          <w:noProof/>
        </w:rPr>
        <w:t>5.2.1.2</w:t>
      </w:r>
      <w:r>
        <w:rPr>
          <w:noProof/>
        </w:rPr>
        <w:tab/>
        <w:t>Detailed codec requirements, AMR</w:t>
      </w:r>
      <w:bookmarkEnd w:id="146"/>
      <w:bookmarkEnd w:id="147"/>
      <w:bookmarkEnd w:id="148"/>
      <w:bookmarkEnd w:id="149"/>
      <w:bookmarkEnd w:id="150"/>
      <w:bookmarkEnd w:id="151"/>
      <w:bookmarkEnd w:id="152"/>
    </w:p>
    <w:p w14:paraId="46543325" w14:textId="77777777" w:rsidR="00E77C4D" w:rsidRDefault="00E77C4D" w:rsidP="00E77C4D">
      <w:pPr>
        <w:rPr>
          <w:noProof/>
        </w:rPr>
      </w:pPr>
      <w:r>
        <w:rPr>
          <w:noProof/>
        </w:rPr>
        <w:t>When transmitting, the MTSI client in terminal shall be capable of aligning codec mode changes to every frame border, and shall also be capable of restricting codec mode changes to be aligned to every other frame border, e.g. like UMTS_AMR_2 (3GPP TS 26.103 [16]). The MTSI client in terminal shall also be capable of restricting codec mode changes to neighbouring codec modes within the negotiated codec mode set. When receiving, the MTSI client in terminal shall allow codec mode changes at any frame border and to any codec mode within the negotiated codec mode set.</w:t>
      </w:r>
    </w:p>
    <w:p w14:paraId="273AEDC8" w14:textId="77777777" w:rsidR="007756AF" w:rsidRPr="007756AF" w:rsidRDefault="007756AF" w:rsidP="00E77C4D">
      <w:r>
        <w:t>The codec modes and the other codec parameters (mode-change-capability, mode-change-period, mode-change-neighbor, etc), applicable for each session, are negotiated as described in clauses 6.2.2.2 and 6.2.2.3.</w:t>
      </w:r>
    </w:p>
    <w:p w14:paraId="1AC0EC3F" w14:textId="77777777" w:rsidR="00E77C4D" w:rsidRDefault="00E77C4D" w:rsidP="00455C2A">
      <w:pPr>
        <w:pStyle w:val="Heading4"/>
        <w:rPr>
          <w:noProof/>
        </w:rPr>
      </w:pPr>
      <w:bookmarkStart w:id="153" w:name="_Toc26369207"/>
      <w:bookmarkStart w:id="154" w:name="_Toc36227089"/>
      <w:bookmarkStart w:id="155" w:name="_Toc36228103"/>
      <w:bookmarkStart w:id="156" w:name="_Toc36228730"/>
      <w:bookmarkStart w:id="157" w:name="_Toc36229357"/>
      <w:bookmarkStart w:id="158" w:name="_Toc74606701"/>
      <w:bookmarkStart w:id="159" w:name="_Toc130386180"/>
      <w:r>
        <w:rPr>
          <w:noProof/>
        </w:rPr>
        <w:t>5.2.1.3</w:t>
      </w:r>
      <w:r>
        <w:rPr>
          <w:noProof/>
        </w:rPr>
        <w:tab/>
        <w:t>Detailed codec requirements, AMR-WB</w:t>
      </w:r>
      <w:bookmarkEnd w:id="153"/>
      <w:bookmarkEnd w:id="154"/>
      <w:bookmarkEnd w:id="155"/>
      <w:bookmarkEnd w:id="156"/>
      <w:bookmarkEnd w:id="157"/>
      <w:bookmarkEnd w:id="158"/>
      <w:bookmarkEnd w:id="159"/>
    </w:p>
    <w:p w14:paraId="7633F783" w14:textId="77777777" w:rsidR="00E77C4D" w:rsidRDefault="00E77C4D" w:rsidP="00E77C4D">
      <w:pPr>
        <w:rPr>
          <w:noProof/>
        </w:rPr>
      </w:pPr>
      <w:r>
        <w:rPr>
          <w:noProof/>
        </w:rPr>
        <w:t>When transmitting, the MTSI client in terminal shall be capable of aligning codec mode changes to every frame border, and shall also be capable of restricting codec mode changes to be aligned to every other frame border, e.g. like UMTS_AMR_WB‎ (3GPP TS 26.103 [16]). The MTSI client in terminal shall also be capable of restricting codec mode changes to neighbouring codec modes within the negotiated codec mode set. When receiving, the MTSI client in terminal shall allow codec mode changes at any frame border and to any codec mode within the negotiated codec mode set.</w:t>
      </w:r>
    </w:p>
    <w:p w14:paraId="42AB597F" w14:textId="77777777" w:rsidR="007756AF" w:rsidRPr="007756AF" w:rsidRDefault="007756AF" w:rsidP="00E77C4D">
      <w:r>
        <w:t>The codec modes and the other codec parameters (mode-change-capability, mode-change-period, mode-change-neighbor, etc), applicable for each session, are negotiated as described in clauses 6.2.2.2 and 6.2.2.3.</w:t>
      </w:r>
    </w:p>
    <w:p w14:paraId="42952F2F" w14:textId="77777777" w:rsidR="00E77C4D" w:rsidRDefault="00E77C4D" w:rsidP="00455C2A">
      <w:pPr>
        <w:pStyle w:val="Heading4"/>
        <w:rPr>
          <w:noProof/>
        </w:rPr>
      </w:pPr>
      <w:bookmarkStart w:id="160" w:name="_Toc26369208"/>
      <w:bookmarkStart w:id="161" w:name="_Toc36227090"/>
      <w:bookmarkStart w:id="162" w:name="_Toc36228104"/>
      <w:bookmarkStart w:id="163" w:name="_Toc36228731"/>
      <w:bookmarkStart w:id="164" w:name="_Toc36229358"/>
      <w:bookmarkStart w:id="165" w:name="_Toc74606702"/>
      <w:bookmarkStart w:id="166" w:name="_Toc130386181"/>
      <w:r>
        <w:rPr>
          <w:noProof/>
        </w:rPr>
        <w:t>5.2.1.4</w:t>
      </w:r>
      <w:r>
        <w:rPr>
          <w:noProof/>
        </w:rPr>
        <w:tab/>
        <w:t>Detailed codec requirements, EVS</w:t>
      </w:r>
      <w:bookmarkEnd w:id="160"/>
      <w:bookmarkEnd w:id="161"/>
      <w:bookmarkEnd w:id="162"/>
      <w:bookmarkEnd w:id="163"/>
      <w:bookmarkEnd w:id="164"/>
      <w:bookmarkEnd w:id="165"/>
      <w:bookmarkEnd w:id="166"/>
    </w:p>
    <w:p w14:paraId="703FF3F0" w14:textId="77777777" w:rsidR="00E77C4D" w:rsidRDefault="00E77C4D" w:rsidP="00E77C4D">
      <w:pPr>
        <w:rPr>
          <w:noProof/>
        </w:rPr>
      </w:pPr>
      <w:r>
        <w:rPr>
          <w:noProof/>
        </w:rPr>
        <w:t xml:space="preserve">When the EVS codec is supported, the MTSI client in terminal </w:t>
      </w:r>
      <w:r w:rsidR="00F6718B">
        <w:rPr>
          <w:noProof/>
        </w:rPr>
        <w:t xml:space="preserve">may </w:t>
      </w:r>
      <w:r>
        <w:rPr>
          <w:noProof/>
        </w:rPr>
        <w:t>support dual-mono encoding</w:t>
      </w:r>
      <w:r w:rsidR="00F6718B">
        <w:rPr>
          <w:noProof/>
        </w:rPr>
        <w:t xml:space="preserve"> and decoding</w:t>
      </w:r>
      <w:r>
        <w:rPr>
          <w:noProof/>
        </w:rPr>
        <w:t>.</w:t>
      </w:r>
    </w:p>
    <w:p w14:paraId="607E4488" w14:textId="77777777" w:rsidR="00E77C4D" w:rsidRDefault="00E77C4D" w:rsidP="00E77C4D">
      <w:pPr>
        <w:rPr>
          <w:noProof/>
        </w:rPr>
      </w:pPr>
      <w:r>
        <w:rPr>
          <w:noProof/>
        </w:rPr>
        <w:t>When the EVS codec is supported, EVS AMR-WB IO may serve as an alternative implementation of the AMR-WB codec, [125]. In this case, the requirements and recommendations defined in this specification for the AMR-WB codec also apply to EVS AMR-WB IO.</w:t>
      </w:r>
    </w:p>
    <w:p w14:paraId="67180978" w14:textId="77777777" w:rsidR="00806865" w:rsidRDefault="00806865" w:rsidP="00806865">
      <w:pPr>
        <w:pStyle w:val="NO"/>
        <w:rPr>
          <w:noProof/>
        </w:rPr>
      </w:pPr>
      <w:r>
        <w:rPr>
          <w:noProof/>
        </w:rPr>
        <w:t>NOTE:</w:t>
      </w:r>
      <w:r>
        <w:rPr>
          <w:noProof/>
        </w:rPr>
        <w:tab/>
        <w:t>The DTX operation of EVS Primary and AMR-WB IO can be configured in sending direction with either a</w:t>
      </w:r>
      <w:r>
        <w:rPr>
          <w:noProof/>
          <w:lang w:val="en-US"/>
        </w:rPr>
        <w:t xml:space="preserve"> </w:t>
      </w:r>
      <w:r>
        <w:rPr>
          <w:noProof/>
        </w:rPr>
        <w:t>fixed SID update interval (from 3 to 100 frames) or an adaptive SID update interval - more details can be found in clauses 4.4.3 and 5.6.1.1 of TS 26.445 [125]. Implementers of MTSI clients are advised to take into account this SID flexibility of EVS.</w:t>
      </w:r>
    </w:p>
    <w:p w14:paraId="2030284C" w14:textId="77777777" w:rsidR="00236CE4" w:rsidRDefault="00236CE4" w:rsidP="00236CE4">
      <w:pPr>
        <w:pStyle w:val="NO"/>
        <w:rPr>
          <w:noProof/>
        </w:rPr>
      </w:pPr>
    </w:p>
    <w:p w14:paraId="7286AE11" w14:textId="77777777" w:rsidR="00E77C4D" w:rsidRDefault="00E77C4D" w:rsidP="00455C2A">
      <w:pPr>
        <w:pStyle w:val="Heading4"/>
        <w:rPr>
          <w:noProof/>
        </w:rPr>
      </w:pPr>
      <w:bookmarkStart w:id="167" w:name="_Toc26369209"/>
      <w:bookmarkStart w:id="168" w:name="_Toc36227091"/>
      <w:bookmarkStart w:id="169" w:name="_Toc36228105"/>
      <w:bookmarkStart w:id="170" w:name="_Toc36228732"/>
      <w:bookmarkStart w:id="171" w:name="_Toc36229359"/>
      <w:bookmarkStart w:id="172" w:name="_Toc74606703"/>
      <w:bookmarkStart w:id="173" w:name="_Toc130386182"/>
      <w:r>
        <w:rPr>
          <w:noProof/>
        </w:rPr>
        <w:t>5.2.1.5</w:t>
      </w:r>
      <w:r>
        <w:rPr>
          <w:noProof/>
        </w:rPr>
        <w:tab/>
        <w:t>Offering multiple audio bandwidths and multiple channels</w:t>
      </w:r>
      <w:bookmarkEnd w:id="167"/>
      <w:bookmarkEnd w:id="168"/>
      <w:bookmarkEnd w:id="169"/>
      <w:bookmarkEnd w:id="170"/>
      <w:bookmarkEnd w:id="171"/>
      <w:bookmarkEnd w:id="172"/>
      <w:bookmarkEnd w:id="173"/>
    </w:p>
    <w:p w14:paraId="33D0C6CD" w14:textId="77777777" w:rsidR="00330EE9" w:rsidRDefault="00330EE9" w:rsidP="00330EE9">
      <w:r>
        <w:t xml:space="preserve">MTSI clients in terminals offering wideband speech communication shall also offer narrowband speech communications. </w:t>
      </w:r>
    </w:p>
    <w:p w14:paraId="6B676D6D" w14:textId="77777777" w:rsidR="00330EE9" w:rsidRDefault="00330EE9" w:rsidP="00330EE9">
      <w:r>
        <w:t>When offering super-wideband speech, both wideband speech and narrowband speech shall also be offered. When offering fullband speech, super-wideband speech, wideband speech and narrowband speech shall also be offered.</w:t>
      </w:r>
    </w:p>
    <w:p w14:paraId="79DDEF52" w14:textId="77777777" w:rsidR="00330EE9" w:rsidRDefault="00330EE9" w:rsidP="00330EE9">
      <w:r>
        <w:t>MTSI clients in terminals offering dual-mono, shall also offer mono.</w:t>
      </w:r>
    </w:p>
    <w:p w14:paraId="52331F63" w14:textId="77777777" w:rsidR="00E77C4D" w:rsidRDefault="00E77C4D" w:rsidP="00455C2A">
      <w:pPr>
        <w:pStyle w:val="Heading4"/>
        <w:rPr>
          <w:noProof/>
        </w:rPr>
      </w:pPr>
      <w:bookmarkStart w:id="174" w:name="_Toc26369210"/>
      <w:bookmarkStart w:id="175" w:name="_Toc36227092"/>
      <w:bookmarkStart w:id="176" w:name="_Toc36228106"/>
      <w:bookmarkStart w:id="177" w:name="_Toc36228733"/>
      <w:bookmarkStart w:id="178" w:name="_Toc36229360"/>
      <w:bookmarkStart w:id="179" w:name="_Toc74606704"/>
      <w:bookmarkStart w:id="180" w:name="_Toc130386183"/>
      <w:r>
        <w:rPr>
          <w:noProof/>
        </w:rPr>
        <w:t>5.2.1.6</w:t>
      </w:r>
      <w:r>
        <w:rPr>
          <w:noProof/>
        </w:rPr>
        <w:tab/>
        <w:t>Codec preference order</w:t>
      </w:r>
      <w:bookmarkEnd w:id="174"/>
      <w:bookmarkEnd w:id="175"/>
      <w:bookmarkEnd w:id="176"/>
      <w:bookmarkEnd w:id="177"/>
      <w:bookmarkEnd w:id="178"/>
      <w:bookmarkEnd w:id="179"/>
      <w:bookmarkEnd w:id="180"/>
    </w:p>
    <w:p w14:paraId="0E4809E3" w14:textId="77777777" w:rsidR="00330EE9" w:rsidRDefault="00330EE9" w:rsidP="00330EE9">
      <w:r>
        <w:t>When offering both wideband speech and narrowband speech communication, payload types offering wideband shall be listed before payload types offering only narrowband speech in the ‘m=’ line of the SDP offer (RFC 4566 [8]).</w:t>
      </w:r>
    </w:p>
    <w:p w14:paraId="7CAFF2AC" w14:textId="77777777" w:rsidR="00330EE9" w:rsidRPr="0007623F" w:rsidRDefault="00330EE9" w:rsidP="00330EE9">
      <w:r>
        <w:t>When offering super-wideband speech, wideband and narrowband speech communication, payload types offering super-wideband shall be listed before payload types offering lower bandwidths than super-wideband speech in the ‘m=’ line of the SDP offer (RFC 4566 [8]).</w:t>
      </w:r>
    </w:p>
    <w:p w14:paraId="04FDACF2" w14:textId="77777777" w:rsidR="00330EE9" w:rsidRDefault="00330EE9" w:rsidP="00330EE9">
      <w:r>
        <w:t>For an MTSI client in terminal supporting EVS the following rules apply when creating the list of payload types on the m= line:</w:t>
      </w:r>
    </w:p>
    <w:p w14:paraId="12E06827" w14:textId="77777777" w:rsidR="00330EE9" w:rsidRDefault="00330EE9" w:rsidP="00330EE9">
      <w:pPr>
        <w:pStyle w:val="B1"/>
      </w:pPr>
      <w:r>
        <w:t>-</w:t>
      </w:r>
      <w:r>
        <w:tab/>
        <w:t xml:space="preserve">When the EVS codec is offered </w:t>
      </w:r>
      <w:r w:rsidRPr="00095409">
        <w:t>for</w:t>
      </w:r>
      <w:r>
        <w:t xml:space="preserve"> NB</w:t>
      </w:r>
      <w:r w:rsidR="00F552B0" w:rsidRPr="00F552B0">
        <w:t xml:space="preserve"> </w:t>
      </w:r>
      <w:r w:rsidR="00F552B0">
        <w:t>by an MTSI client in terminal supporting NB only</w:t>
      </w:r>
      <w:r>
        <w:t xml:space="preserve">, it </w:t>
      </w:r>
      <w:r w:rsidRPr="00C46425">
        <w:t>shall</w:t>
      </w:r>
      <w:r>
        <w:t xml:space="preserve"> be listed before other NB codecs.</w:t>
      </w:r>
    </w:p>
    <w:p w14:paraId="46086866" w14:textId="77777777" w:rsidR="00330EE9" w:rsidRDefault="00330EE9" w:rsidP="00330EE9">
      <w:pPr>
        <w:pStyle w:val="B1"/>
      </w:pPr>
      <w:r>
        <w:t>-</w:t>
      </w:r>
      <w:r>
        <w:tab/>
        <w:t xml:space="preserve">When the EVS codec is offered for up to WB, it </w:t>
      </w:r>
      <w:r w:rsidRPr="00C46425">
        <w:t>shall</w:t>
      </w:r>
      <w:r>
        <w:t xml:space="preserve"> be listed before other WB codecs.</w:t>
      </w:r>
    </w:p>
    <w:p w14:paraId="4B99EECA" w14:textId="77777777" w:rsidR="00E77C4D" w:rsidRDefault="00330EE9" w:rsidP="00330EE9">
      <w:pPr>
        <w:rPr>
          <w:noProof/>
        </w:rPr>
      </w:pPr>
      <w:r w:rsidRPr="0014668D">
        <w:rPr>
          <w:noProof/>
        </w:rPr>
        <w:t>When dual-mono is offered then this may be preferable over mono depending on the call scenario.</w:t>
      </w:r>
    </w:p>
    <w:p w14:paraId="6B6A9E23" w14:textId="77777777" w:rsidR="00B35D29" w:rsidRDefault="00B35D29">
      <w:pPr>
        <w:pStyle w:val="Heading3"/>
      </w:pPr>
      <w:bookmarkStart w:id="181" w:name="_Toc26369211"/>
      <w:bookmarkStart w:id="182" w:name="_Toc36227093"/>
      <w:bookmarkStart w:id="183" w:name="_Toc36228107"/>
      <w:bookmarkStart w:id="184" w:name="_Toc36228734"/>
      <w:bookmarkStart w:id="185" w:name="_Toc36229361"/>
      <w:bookmarkStart w:id="186" w:name="_Toc74606705"/>
      <w:bookmarkStart w:id="187" w:name="_Toc130386184"/>
      <w:r>
        <w:t>5.2.2</w:t>
      </w:r>
      <w:r>
        <w:tab/>
        <w:t>Video</w:t>
      </w:r>
      <w:bookmarkEnd w:id="181"/>
      <w:bookmarkEnd w:id="182"/>
      <w:bookmarkEnd w:id="183"/>
      <w:bookmarkEnd w:id="184"/>
      <w:bookmarkEnd w:id="185"/>
      <w:bookmarkEnd w:id="186"/>
      <w:bookmarkEnd w:id="187"/>
    </w:p>
    <w:p w14:paraId="74418DFC" w14:textId="77777777" w:rsidR="00654A16" w:rsidRDefault="00654A16" w:rsidP="00654A16">
      <w:r>
        <w:t>MTSI clients in terminals offering video communication shall support:</w:t>
      </w:r>
    </w:p>
    <w:p w14:paraId="11F104B2" w14:textId="77777777" w:rsidR="003D7110" w:rsidRDefault="003D7110" w:rsidP="003D7110">
      <w:pPr>
        <w:pStyle w:val="B1"/>
      </w:pPr>
      <w:r w:rsidRPr="00767C4E">
        <w:t>-</w:t>
      </w:r>
      <w:r w:rsidRPr="00767C4E">
        <w:tab/>
      </w:r>
      <w:r w:rsidRPr="00261856">
        <w:t xml:space="preserve">H.264 </w:t>
      </w:r>
      <w:r>
        <w:t>(</w:t>
      </w:r>
      <w:r w:rsidRPr="00261856">
        <w:t>AVC</w:t>
      </w:r>
      <w:r>
        <w:t>)</w:t>
      </w:r>
      <w:r w:rsidRPr="00261856">
        <w:t xml:space="preserve"> [24] </w:t>
      </w:r>
      <w:r>
        <w:t xml:space="preserve">Constrained Baseline Profile (CBP) Level </w:t>
      </w:r>
      <w:r w:rsidRPr="00261856">
        <w:t>1.</w:t>
      </w:r>
      <w:r>
        <w:t>2;</w:t>
      </w:r>
    </w:p>
    <w:p w14:paraId="664DD5C9" w14:textId="77777777" w:rsidR="003D7110" w:rsidRPr="00767C4E" w:rsidRDefault="003D7110" w:rsidP="003D7110">
      <w:pPr>
        <w:pStyle w:val="B1"/>
      </w:pPr>
      <w:r w:rsidRPr="00261856">
        <w:t>-</w:t>
      </w:r>
      <w:r w:rsidRPr="00261856">
        <w:tab/>
        <w:t>H.26</w:t>
      </w:r>
      <w:r>
        <w:t>5</w:t>
      </w:r>
      <w:r w:rsidRPr="00261856">
        <w:t xml:space="preserve"> </w:t>
      </w:r>
      <w:r>
        <w:t xml:space="preserve">(HEVC) [119] Main Profile, Main Tier, Level 3.1. The only exception to this requirement is for the MTSI client in constrained terminal </w:t>
      </w:r>
      <w:r w:rsidRPr="003E5440">
        <w:t xml:space="preserve">offering </w:t>
      </w:r>
      <w:r w:rsidRPr="00D9398B">
        <w:t>video communication</w:t>
      </w:r>
      <w:r>
        <w:t xml:space="preserve">, in which case the MTSI client in constrained terminal </w:t>
      </w:r>
      <w:r w:rsidRPr="00D9398B">
        <w:t>should support H.265 (HEVC) Main Profile, Main Tier, Level 3.1</w:t>
      </w:r>
      <w:r>
        <w:t>.</w:t>
      </w:r>
    </w:p>
    <w:p w14:paraId="530F77E7" w14:textId="77777777" w:rsidR="00654A16" w:rsidRDefault="00654A16" w:rsidP="00DA6FE5">
      <w:r>
        <w:t>In addition they should support:</w:t>
      </w:r>
      <w:r w:rsidR="000E1E41">
        <w:tab/>
      </w:r>
      <w:r w:rsidRPr="00261856">
        <w:t>-</w:t>
      </w:r>
      <w:r w:rsidRPr="00261856">
        <w:tab/>
        <w:t xml:space="preserve">H.264 </w:t>
      </w:r>
      <w:r>
        <w:t>(</w:t>
      </w:r>
      <w:r w:rsidRPr="00261856">
        <w:t>AVC</w:t>
      </w:r>
      <w:r>
        <w:t>)</w:t>
      </w:r>
      <w:r w:rsidRPr="00261856">
        <w:t xml:space="preserve"> [24] </w:t>
      </w:r>
      <w:r>
        <w:t xml:space="preserve">Constrained </w:t>
      </w:r>
      <w:r w:rsidR="00A70FEE">
        <w:t>High</w:t>
      </w:r>
      <w:r>
        <w:t xml:space="preserve"> Profile </w:t>
      </w:r>
      <w:r w:rsidR="00A70FEE">
        <w:t xml:space="preserve">(CHP) </w:t>
      </w:r>
      <w:r>
        <w:t>Level 3</w:t>
      </w:r>
      <w:r>
        <w:rPr>
          <w:rFonts w:hint="eastAsia"/>
        </w:rPr>
        <w:t>.1.</w:t>
      </w:r>
    </w:p>
    <w:p w14:paraId="1377CABD" w14:textId="77777777" w:rsidR="00A70FEE" w:rsidRDefault="00A70FEE" w:rsidP="00566737">
      <w:r>
        <w:t xml:space="preserve">For backwards compatibility to previous releases, if </w:t>
      </w:r>
      <w:r w:rsidRPr="00261856">
        <w:t xml:space="preserve">H.264 </w:t>
      </w:r>
      <w:r>
        <w:t>(</w:t>
      </w:r>
      <w:r w:rsidRPr="00261856">
        <w:t>AVC</w:t>
      </w:r>
      <w:r>
        <w:t>)</w:t>
      </w:r>
      <w:r w:rsidRPr="00261856">
        <w:t xml:space="preserve"> [24] </w:t>
      </w:r>
      <w:r>
        <w:t>Constrained High Profile Level 3</w:t>
      </w:r>
      <w:r>
        <w:rPr>
          <w:rFonts w:hint="eastAsia"/>
          <w:lang w:eastAsia="ko-KR"/>
        </w:rPr>
        <w:t>.1</w:t>
      </w:r>
      <w:r>
        <w:rPr>
          <w:lang w:eastAsia="ko-KR"/>
        </w:rPr>
        <w:t xml:space="preserve"> is supported, then </w:t>
      </w:r>
      <w:r w:rsidRPr="00580EFC">
        <w:rPr>
          <w:lang w:eastAsia="ko-KR"/>
        </w:rPr>
        <w:t xml:space="preserve">H.264 (AVC) [24] Constrained Baseline Profile (CBP) Level </w:t>
      </w:r>
      <w:r>
        <w:rPr>
          <w:lang w:eastAsia="ko-KR"/>
        </w:rPr>
        <w:t>3.1 should also be offered</w:t>
      </w:r>
      <w:r>
        <w:rPr>
          <w:rFonts w:hint="eastAsia"/>
          <w:lang w:eastAsia="ko-KR"/>
        </w:rPr>
        <w:t>.</w:t>
      </w:r>
    </w:p>
    <w:p w14:paraId="75A964C3" w14:textId="77777777" w:rsidR="00654A16" w:rsidRDefault="00654A16" w:rsidP="00654A16">
      <w:r>
        <w:t>H.264 (AVC) shall be used without requirements on output timing conformance (annex C of [24]). Each sequence parameter set of H.264 (AVC) shall contain the vui_parameters syntax structure including the num_reorder_frames syntax element set equal to 0</w:t>
      </w:r>
      <w:r w:rsidRPr="00767C4E">
        <w:t>.</w:t>
      </w:r>
    </w:p>
    <w:p w14:paraId="7E8B7E34" w14:textId="77777777" w:rsidR="00654A16" w:rsidRDefault="00654A16" w:rsidP="00654A16">
      <w:r>
        <w:t xml:space="preserve">H.265 (HEVC) Main Profile shall be used with </w:t>
      </w:r>
      <w:r w:rsidRPr="00B72FE5">
        <w:t>general_progressive_source_flag equal to 1, general_interlaced_source_flag equal to 0, general_non_packed_constraint_flag equal to 1, general_frame_only_constraint_flag equal to 1, and</w:t>
      </w:r>
      <w:r w:rsidRPr="00505E37">
        <w:t xml:space="preserve"> </w:t>
      </w:r>
      <w:r w:rsidRPr="005A5B27">
        <w:t>sps_max_num_reorder_pics</w:t>
      </w:r>
      <w:r w:rsidRPr="00505E37">
        <w:t>[ i ]</w:t>
      </w:r>
      <w:r>
        <w:t xml:space="preserve"> equal to 0 for all i in the range of 0 to </w:t>
      </w:r>
      <w:r w:rsidRPr="0056241E">
        <w:t>sps_max_sub_layers_minus1</w:t>
      </w:r>
      <w:r>
        <w:t>, inclusive, without requirements on output timing conformance (annex C of [119]).</w:t>
      </w:r>
    </w:p>
    <w:p w14:paraId="48758A59" w14:textId="77777777" w:rsidR="004A3A9A" w:rsidRPr="00271492" w:rsidRDefault="004A3A9A" w:rsidP="004A3A9A">
      <w:r>
        <w:t xml:space="preserve">For both H.264 (AVC) and H.265 (HEVC), the decoder needs to know the Sequence Parameter Set (SPS) and the Picture Parameter Set (PPS) to be able to decode the received video packets. A compliant H.265 (HEVC) bitstream must include a Video Parameter Set (VPS), although the VPS may be ignored by the decoder in the context of the present specification. </w:t>
      </w:r>
      <w:r w:rsidRPr="0001158E">
        <w:t xml:space="preserve">When H.264 (AVC) </w:t>
      </w:r>
      <w:r>
        <w:t xml:space="preserve">or H.265 (HEVC) </w:t>
      </w:r>
      <w:r w:rsidRPr="0001158E">
        <w:t xml:space="preserve">is used it is recommended to transmit </w:t>
      </w:r>
      <w:r>
        <w:t xml:space="preserve">the </w:t>
      </w:r>
      <w:r w:rsidRPr="0001158E">
        <w:t>parameter sets within the SDP description of a stream</w:t>
      </w:r>
      <w:r>
        <w:t>,</w:t>
      </w:r>
      <w:r w:rsidRPr="0001158E">
        <w:t xml:space="preserve"> using </w:t>
      </w:r>
      <w:r>
        <w:t xml:space="preserve">the relevant </w:t>
      </w:r>
      <w:r w:rsidRPr="0001158E">
        <w:t>MIME/SDP parameter</w:t>
      </w:r>
      <w:r>
        <w:t>s</w:t>
      </w:r>
      <w:r w:rsidRPr="0001158E">
        <w:t xml:space="preserve"> </w:t>
      </w:r>
      <w:r>
        <w:t xml:space="preserve">as defined in </w:t>
      </w:r>
      <w:r w:rsidRPr="0001158E">
        <w:t>RFC6184 [25]</w:t>
      </w:r>
      <w:r>
        <w:t xml:space="preserve"> for H.264 (AVC) and in [120] for H.265 (HEVC), respectively</w:t>
      </w:r>
      <w:r w:rsidRPr="0001158E">
        <w:t xml:space="preserve">. </w:t>
      </w:r>
      <w:r>
        <w:t xml:space="preserve">Each media source (SSRC) shall transmit the currently used parameter sets at least once in the beginning of the RTP stream before being referenced by the encoded video data to ensure that the parameter sets are available when needed by the receiver. If the video encoding is changed during an ongoing session such that the previously used parameter set(s) are no longer sufficient then the new parameter sets shall be transmitted at least once in the RTP stream prior to being referenced by the encoded video data to ensure that the parameter sets are available when needed by the receiver.  When a specific version of a parameter set is sent in the RTP stream for the first time, it should be repeated at least </w:t>
      </w:r>
      <w:r w:rsidRPr="00271492">
        <w:t>3 times</w:t>
      </w:r>
      <w:r>
        <w:t xml:space="preserve"> in separate RTP packets with a single copy per RTP packet and with an interval not exceeding </w:t>
      </w:r>
      <w:r w:rsidRPr="00271492">
        <w:t>0.5 seconds</w:t>
      </w:r>
      <w:r>
        <w:t xml:space="preserve"> to reduce the impact of packet loss.</w:t>
      </w:r>
      <w:r w:rsidRPr="00B34EC8">
        <w:t xml:space="preserve"> </w:t>
      </w:r>
      <w:r>
        <w:t xml:space="preserve">A single copy of the currently active parameter sets shall also be part of the data sent in the RTP stream as a response to FIR. </w:t>
      </w:r>
      <w:r w:rsidRPr="0001158E">
        <w:t xml:space="preserve">Moreover, it is recommended to </w:t>
      </w:r>
      <w:r>
        <w:t xml:space="preserve">avoid </w:t>
      </w:r>
      <w:r w:rsidRPr="0001158E">
        <w:t>us</w:t>
      </w:r>
      <w:r>
        <w:t>ing</w:t>
      </w:r>
      <w:r w:rsidRPr="0001158E">
        <w:t xml:space="preserve"> a</w:t>
      </w:r>
      <w:r>
        <w:t xml:space="preserve"> sequence or picture</w:t>
      </w:r>
      <w:r w:rsidRPr="0001158E">
        <w:t xml:space="preserve"> parameter set identifier value </w:t>
      </w:r>
      <w:r>
        <w:rPr>
          <w:rFonts w:hint="eastAsia"/>
          <w:lang w:eastAsia="ko-KR"/>
        </w:rPr>
        <w:t xml:space="preserve">during the same session to signal two or more parameter sets of the same type having different values, such </w:t>
      </w:r>
      <w:r w:rsidRPr="0001158E">
        <w:t xml:space="preserve">that </w:t>
      </w:r>
      <w:r>
        <w:rPr>
          <w:rFonts w:hint="eastAsia"/>
          <w:lang w:eastAsia="ko-KR"/>
        </w:rPr>
        <w:t xml:space="preserve">if a parameter set identifier for </w:t>
      </w:r>
      <w:r>
        <w:rPr>
          <w:lang w:eastAsia="ko-KR"/>
        </w:rPr>
        <w:t xml:space="preserve">a </w:t>
      </w:r>
      <w:r>
        <w:rPr>
          <w:rFonts w:hint="eastAsia"/>
          <w:lang w:eastAsia="ko-KR"/>
        </w:rPr>
        <w:t>certain type is used more than once in either SDP description or RTP stream, or both, the identifier always indicates the same set of parameter values of that type</w:t>
      </w:r>
      <w:r>
        <w:t>.</w:t>
      </w:r>
    </w:p>
    <w:p w14:paraId="6049631A" w14:textId="77777777" w:rsidR="004A3A9A" w:rsidRDefault="004A3A9A" w:rsidP="004A3A9A">
      <w:r>
        <w:t>The video decoder in a multimedia MTSI client in terminal shall either start decoding immediately when it receives data, even if the stream does not start with an IDR/IRAP access unit (IDR access unit for H.264, IRAP access unit for H.265) or alternatively no later than it receives the next IDR/IRAP access unit or the next recovery point SEI message, whichever is earlier in decoding order. The decoding process for a stream not starting with an IDR/IRAP access unit shall be the same as for a valid video bit stream. However, the MTSI client in terminal shall be aware that such a stream may contain references to pictures not available in the decoded picture buffer. The display behaviour of the MTSI client in terminal is out of scope of the present document.</w:t>
      </w:r>
    </w:p>
    <w:p w14:paraId="7A6BD66D" w14:textId="77777777" w:rsidR="00224636" w:rsidRDefault="00224636" w:rsidP="00224636">
      <w:r>
        <w:t>An MTSI client in terminal offering H.264 (AVC) CBP support at a level higher than Level 1.2 shall support negotiation to use a lower Level as described in [25] and [58].</w:t>
      </w:r>
    </w:p>
    <w:p w14:paraId="160E08B7" w14:textId="77777777" w:rsidR="00A70FEE" w:rsidRPr="00261856" w:rsidRDefault="00A70FEE" w:rsidP="00224636">
      <w:r>
        <w:t>An MTSI client in terminal offering H.264 (AVC) CHP support at a level higher than Level 3.1 shall support negotiation to use a lower Level as described in [25] and [58].</w:t>
      </w:r>
    </w:p>
    <w:p w14:paraId="3371045C" w14:textId="77777777" w:rsidR="00224636" w:rsidRDefault="00DC143B">
      <w:r>
        <w:t xml:space="preserve">An </w:t>
      </w:r>
      <w:r w:rsidRPr="00261856">
        <w:t xml:space="preserve">MTSI </w:t>
      </w:r>
      <w:r>
        <w:t xml:space="preserve">client in </w:t>
      </w:r>
      <w:r w:rsidRPr="00261856">
        <w:t xml:space="preserve">terminal offering video support </w:t>
      </w:r>
      <w:r w:rsidRPr="00021F87">
        <w:t xml:space="preserve">shall </w:t>
      </w:r>
      <w:r>
        <w:t xml:space="preserve">include in the SDP </w:t>
      </w:r>
      <w:r w:rsidRPr="00021F87">
        <w:t xml:space="preserve">offer H.264 CBP </w:t>
      </w:r>
      <w:r>
        <w:t xml:space="preserve">at </w:t>
      </w:r>
      <w:r w:rsidRPr="00021F87">
        <w:t>Level 1.2</w:t>
      </w:r>
      <w:r>
        <w:t xml:space="preserve"> or higher</w:t>
      </w:r>
      <w:r w:rsidR="00224636" w:rsidRPr="00261856">
        <w:t>.</w:t>
      </w:r>
    </w:p>
    <w:p w14:paraId="11C119E3" w14:textId="77777777" w:rsidR="00A70FEE" w:rsidRDefault="00A70FEE">
      <w:r>
        <w:t xml:space="preserve">An </w:t>
      </w:r>
      <w:r w:rsidRPr="00261856">
        <w:t xml:space="preserve">MTSI </w:t>
      </w:r>
      <w:r>
        <w:t xml:space="preserve">client in </w:t>
      </w:r>
      <w:r w:rsidRPr="00261856">
        <w:t xml:space="preserve">terminal offering </w:t>
      </w:r>
      <w:r>
        <w:t xml:space="preserve">video support for </w:t>
      </w:r>
      <w:r w:rsidRPr="00153952">
        <w:t>H.265 (HEVC) [119] Mai</w:t>
      </w:r>
      <w:r>
        <w:t xml:space="preserve">n Profile, Main Tier, Level 3.1, </w:t>
      </w:r>
      <w:r w:rsidRPr="00153952">
        <w:t>should</w:t>
      </w:r>
      <w:r>
        <w:t xml:space="preserve"> normally set it to be preferred.</w:t>
      </w:r>
    </w:p>
    <w:p w14:paraId="380AD27C" w14:textId="77777777" w:rsidR="002C05E0" w:rsidRDefault="002C05E0">
      <w:r>
        <w:t>An MTSI client in terminal offering H.265 (HEVC) shall support negotiation to use a lower Level than the one in the offer, as described in [120] and [58].</w:t>
      </w:r>
    </w:p>
    <w:p w14:paraId="1239C1A8" w14:textId="77777777" w:rsidR="00B35D29" w:rsidRDefault="00224636">
      <w:r w:rsidRPr="00EF731C">
        <w:t>If a codec is supported at a certain level, then all (hierarchically) lower levels shall be supported as well</w:t>
      </w:r>
      <w:r w:rsidR="00B35D29">
        <w:t>.</w:t>
      </w:r>
    </w:p>
    <w:p w14:paraId="4CC6FF01" w14:textId="77777777" w:rsidR="00654A16" w:rsidRDefault="00654A16" w:rsidP="00654A16">
      <w:pPr>
        <w:pStyle w:val="NO"/>
      </w:pPr>
      <w:r>
        <w:t>NOTE 1:</w:t>
      </w:r>
      <w:r>
        <w:tab/>
        <w:t>An e</w:t>
      </w:r>
      <w:r w:rsidRPr="00261856">
        <w:t>xample of</w:t>
      </w:r>
      <w:r>
        <w:t xml:space="preserve"> a</w:t>
      </w:r>
      <w:r w:rsidRPr="00261856">
        <w:t xml:space="preserve"> lower level</w:t>
      </w:r>
      <w:r>
        <w:t xml:space="preserve"> than Level 1.2 i</w:t>
      </w:r>
      <w:r w:rsidRPr="00261856">
        <w:t xml:space="preserve">s Level 1 for H.264 (AVC) </w:t>
      </w:r>
      <w:r>
        <w:t xml:space="preserve">Constrained </w:t>
      </w:r>
      <w:r w:rsidRPr="00261856">
        <w:t>Baseline Profile.</w:t>
      </w:r>
    </w:p>
    <w:p w14:paraId="0931B351" w14:textId="77777777" w:rsidR="00654A16" w:rsidRDefault="00654A16" w:rsidP="00654A16">
      <w:pPr>
        <w:pStyle w:val="NO"/>
      </w:pPr>
      <w:r>
        <w:t>NOTE 2:</w:t>
      </w:r>
      <w:r>
        <w:tab/>
        <w:t>All levels are minimum requirements. Higher levels may be supported and used for negotiation.</w:t>
      </w:r>
    </w:p>
    <w:p w14:paraId="52B8D7C2" w14:textId="77777777" w:rsidR="00654A16" w:rsidRDefault="00654A16" w:rsidP="00654A16">
      <w:pPr>
        <w:pStyle w:val="NO"/>
      </w:pPr>
      <w:r>
        <w:t>NOTE 3:</w:t>
      </w:r>
      <w:r>
        <w:tab/>
        <w:t xml:space="preserve">MTSI clients in terminals may use full-frame freeze and full-frame freeze release SEI messages of H.264 (AVC) to control the display process. For H.265 (HEVC), MTSI clients may set the value of </w:t>
      </w:r>
      <w:r w:rsidRPr="000116B7">
        <w:t>pic_output_flag</w:t>
      </w:r>
      <w:r>
        <w:t xml:space="preserve"> in the slice segment headers to either 0 or 1 to control the display process.</w:t>
      </w:r>
    </w:p>
    <w:p w14:paraId="183A0333" w14:textId="77777777" w:rsidR="00654A16" w:rsidRDefault="00654A16" w:rsidP="00654A16">
      <w:pPr>
        <w:pStyle w:val="NO"/>
      </w:pPr>
      <w:r>
        <w:t>NOTE 4:</w:t>
      </w:r>
      <w:r>
        <w:tab/>
        <w:t>An H.264 (AVC) encoder should code redundant slices only if it knows that the far-end decoder makes use of this feature (which is signalled with the redundant-pic-cap MIME/SDP parameter as specified in RFC 6184 [25]). H.264 (AVC) encoders should also pay attention to the potential implications on end</w:t>
      </w:r>
      <w:r>
        <w:noBreakHyphen/>
        <w:t>to</w:t>
      </w:r>
      <w:r>
        <w:noBreakHyphen/>
        <w:t>end delay. The redundant slice header is not supported in H.265 (HEVC).</w:t>
      </w:r>
    </w:p>
    <w:p w14:paraId="04996737" w14:textId="77777777" w:rsidR="00654A16" w:rsidRDefault="00654A16" w:rsidP="00654A16">
      <w:pPr>
        <w:pStyle w:val="NO"/>
      </w:pPr>
      <w:r>
        <w:t>NOTE 5:</w:t>
      </w:r>
      <w:r>
        <w:tab/>
      </w:r>
      <w:r w:rsidR="002C05E0" w:rsidRPr="00C55470">
        <w:t xml:space="preserve">If a codec is supported at a certain level, it implies that on the receiving side, the decoder is required to support the decoding of bitstreams up to the maximum capability of this level. On the sending side, the support of a particular level does not imply that the encoder will produce a bitstream up to the maximum capability of the level. This method can be used to set up an asymmetric video stream. </w:t>
      </w:r>
      <w:r w:rsidR="002C05E0">
        <w:t>For H.264 (AVC), a</w:t>
      </w:r>
      <w:r w:rsidR="002C05E0" w:rsidRPr="00C55470">
        <w:t xml:space="preserve">nother method is to use the SDP parameters ‘level-asymmetry-allowed’ and ‘max-recv-level’ that are defined in the H.264 payload format specification, [25]. </w:t>
      </w:r>
      <w:r w:rsidR="002C05E0">
        <w:t xml:space="preserve">For H.265 (HEVC) it is possible to use the SDP parameter ‘max-recv-level-id’ defined in the H.265 payload format specification, [120], to indicate a higher level in the receiving direction than in the sending direction. </w:t>
      </w:r>
      <w:r w:rsidR="002C05E0" w:rsidRPr="00C55470">
        <w:t>See also clause 6.2.3</w:t>
      </w:r>
      <w:r w:rsidR="009E7725">
        <w:t>.2</w:t>
      </w:r>
      <w:r w:rsidR="002C05E0">
        <w:t>,</w:t>
      </w:r>
      <w:r w:rsidR="002C05E0" w:rsidRPr="00C55470">
        <w:t xml:space="preserve"> Annex A.4.5</w:t>
      </w:r>
      <w:r w:rsidR="002C05E0">
        <w:t xml:space="preserve"> for SDP examples with asymmetric video using H.264 (AVC) and Annex A.4.8 for SDP examples with asymmetric video using both H.264 (AVC) and H.265 (HEVC)</w:t>
      </w:r>
      <w:r w:rsidR="002C05E0" w:rsidRPr="00C55470">
        <w:t>. Other methods for asymmetric video transmission are also possible</w:t>
      </w:r>
      <w:r>
        <w:t>.</w:t>
      </w:r>
    </w:p>
    <w:p w14:paraId="0C19587D" w14:textId="77777777" w:rsidR="00654A16" w:rsidRDefault="00654A16" w:rsidP="00654A16">
      <w:pPr>
        <w:pStyle w:val="NO"/>
      </w:pPr>
      <w:r>
        <w:t>NOTE 6:</w:t>
      </w:r>
      <w:r>
        <w:tab/>
      </w:r>
      <w:r w:rsidRPr="003255AD">
        <w:t xml:space="preserve">If video is used in a session, an MTSI client </w:t>
      </w:r>
      <w:r>
        <w:t xml:space="preserve">in terminal </w:t>
      </w:r>
      <w:r w:rsidRPr="003255AD">
        <w:t xml:space="preserve">should offer at least one video stream with a picture aspect ratio in the range from 0.7 to 1.4. For all offered video streams, the width and height of the picture should be integer multiples of 16 pixels. For example, 224x176, 272x224, and 320x240 are </w:t>
      </w:r>
      <w:r>
        <w:t>image</w:t>
      </w:r>
      <w:r w:rsidRPr="003255AD">
        <w:t xml:space="preserve"> sizes that satisfy these conditions.</w:t>
      </w:r>
    </w:p>
    <w:p w14:paraId="43646D08" w14:textId="77777777" w:rsidR="004A3A9A" w:rsidRDefault="004A3A9A" w:rsidP="00654A16">
      <w:pPr>
        <w:pStyle w:val="NO"/>
      </w:pPr>
      <w:r>
        <w:t>NOTE 7:</w:t>
      </w:r>
      <w:r>
        <w:tab/>
      </w:r>
      <w:r w:rsidRPr="00B34EC8">
        <w:t>For H.264 (AVC) and H.265 (HEVC)</w:t>
      </w:r>
      <w:r>
        <w:t>, respectively</w:t>
      </w:r>
      <w:r w:rsidRPr="00B34EC8">
        <w:t xml:space="preserve">, multiple </w:t>
      </w:r>
      <w:r>
        <w:t xml:space="preserve">sequence and picture </w:t>
      </w:r>
      <w:r w:rsidRPr="00B34EC8">
        <w:t xml:space="preserve">parameter sets can be </w:t>
      </w:r>
      <w:r>
        <w:t>defined</w:t>
      </w:r>
      <w:r w:rsidRPr="00B34EC8">
        <w:t>, as long as they have unique parameter set identifiers</w:t>
      </w:r>
      <w:r>
        <w:t>, but only one sequence and picture parameter set can be active between two consecutive IDRs and IRAPs, respectively</w:t>
      </w:r>
      <w:r w:rsidRPr="00B34EC8">
        <w:t>.</w:t>
      </w:r>
    </w:p>
    <w:p w14:paraId="7EB79987" w14:textId="77777777" w:rsidR="00D5066D" w:rsidRPr="00D5066D" w:rsidRDefault="00D5066D" w:rsidP="00654A16">
      <w:pPr>
        <w:pStyle w:val="NO"/>
        <w:rPr>
          <w:lang w:val="en-US"/>
        </w:rPr>
      </w:pPr>
      <w:r>
        <w:t xml:space="preserve">NOTE </w:t>
      </w:r>
      <w:r>
        <w:rPr>
          <w:lang w:val="en-US"/>
        </w:rPr>
        <w:t>8</w:t>
      </w:r>
      <w:r>
        <w:t>:</w:t>
      </w:r>
      <w:r>
        <w:tab/>
      </w:r>
      <w:r w:rsidRPr="00B34EC8">
        <w:t>For H.264 (AVC)</w:t>
      </w:r>
      <w:r>
        <w:rPr>
          <w:lang w:val="en-US"/>
        </w:rPr>
        <w:t xml:space="preserve">, </w:t>
      </w:r>
      <w:r>
        <w:t>Constrained High Profile (CHP) Level 3</w:t>
      </w:r>
      <w:r>
        <w:rPr>
          <w:rFonts w:hint="eastAsia"/>
        </w:rPr>
        <w:t>.1</w:t>
      </w:r>
      <w:r w:rsidRPr="00B34EC8">
        <w:t xml:space="preserve"> </w:t>
      </w:r>
      <w:r>
        <w:rPr>
          <w:lang w:val="en-US"/>
        </w:rPr>
        <w:t xml:space="preserve">is not required to be supported as it is less bit rate efficient than H.265 (HEVC) </w:t>
      </w:r>
      <w:r>
        <w:t>Main Profile, Main Tier, Level 3.1</w:t>
      </w:r>
      <w:r>
        <w:rPr>
          <w:lang w:val="en-US"/>
        </w:rPr>
        <w:t>.  However, it is recommended for interoperability.</w:t>
      </w:r>
    </w:p>
    <w:p w14:paraId="6489D723" w14:textId="77777777" w:rsidR="00B35D29" w:rsidRDefault="00B35D29">
      <w:pPr>
        <w:pStyle w:val="Heading3"/>
      </w:pPr>
      <w:bookmarkStart w:id="188" w:name="_Toc26369212"/>
      <w:bookmarkStart w:id="189" w:name="_Toc36227094"/>
      <w:bookmarkStart w:id="190" w:name="_Toc36228108"/>
      <w:bookmarkStart w:id="191" w:name="_Toc36228735"/>
      <w:bookmarkStart w:id="192" w:name="_Toc36229362"/>
      <w:bookmarkStart w:id="193" w:name="_Toc74606706"/>
      <w:bookmarkStart w:id="194" w:name="_Toc130386185"/>
      <w:r>
        <w:t>5.2.3</w:t>
      </w:r>
      <w:r>
        <w:tab/>
        <w:t>Real-time text</w:t>
      </w:r>
      <w:bookmarkEnd w:id="188"/>
      <w:bookmarkEnd w:id="189"/>
      <w:bookmarkEnd w:id="190"/>
      <w:bookmarkEnd w:id="191"/>
      <w:bookmarkEnd w:id="192"/>
      <w:bookmarkEnd w:id="193"/>
      <w:bookmarkEnd w:id="194"/>
    </w:p>
    <w:p w14:paraId="170F46BD" w14:textId="77777777" w:rsidR="00B35D29" w:rsidRDefault="00B35D29">
      <w:r>
        <w:t>MTSI clients in terminals offering real time text conversation shall support:</w:t>
      </w:r>
    </w:p>
    <w:p w14:paraId="40197F27" w14:textId="77777777" w:rsidR="00B35D29" w:rsidRPr="00FB6B0B" w:rsidRDefault="00B35D29">
      <w:pPr>
        <w:pStyle w:val="B1"/>
        <w:rPr>
          <w:lang w:val="fr-FR"/>
        </w:rPr>
      </w:pPr>
      <w:r w:rsidRPr="00FB6B0B">
        <w:rPr>
          <w:lang w:val="fr-FR"/>
        </w:rPr>
        <w:t>-</w:t>
      </w:r>
      <w:r w:rsidRPr="00FB6B0B">
        <w:rPr>
          <w:lang w:val="fr-FR"/>
        </w:rPr>
        <w:tab/>
        <w:t>ITU-T Recommendation T.140 [26] and [27].</w:t>
      </w:r>
    </w:p>
    <w:p w14:paraId="2D2FC161" w14:textId="77777777" w:rsidR="00B35D29" w:rsidRDefault="00B35D29">
      <w:r>
        <w:t>T.140 specifies coding and presentation features of real-time text usage. Text characters are coded according to the UTF-8 transform of ISO 10646-1 (Unicode).</w:t>
      </w:r>
    </w:p>
    <w:p w14:paraId="1C1A6149" w14:textId="77777777" w:rsidR="00B35D29" w:rsidRDefault="00B35D29">
      <w:r>
        <w:t>A minimal subset of the Unicode character set, corresponding to the Latin-1 part shall be supported, while the languages in the regions where the MTSI client in terminal is intended to be used should be supported.</w:t>
      </w:r>
    </w:p>
    <w:p w14:paraId="3B12E617" w14:textId="77777777" w:rsidR="00B35D29" w:rsidRDefault="00B35D29">
      <w:r>
        <w:t xml:space="preserve">Presentation control functions from ISO 6429 are allowed in the T.140 media stream. A mechanism for extending control functions is included in ITU-T Recommendation T.140 [26] and [27]. Any received non-implemented control code must not influence presentation. </w:t>
      </w:r>
    </w:p>
    <w:p w14:paraId="5F11DF83" w14:textId="77777777" w:rsidR="00B35D29" w:rsidRDefault="00B35D29">
      <w:r>
        <w:t>A MTSI client in terminal shall store the conversation in a presentation buffer during a call for possible scrolling, saving, display re-arranging, erasure, etc. At least 800 characters shall be kept in the presentation buffer during a call.</w:t>
      </w:r>
    </w:p>
    <w:p w14:paraId="4BB898A7" w14:textId="77777777" w:rsidR="00B35D29" w:rsidRDefault="00B35D29">
      <w:r>
        <w:t>Note that erasure (backspace) of characters is included in the T.140 editing control functions. It shall be possible to erase all characters in the presentation buffer. The display of the characters in the buffer shall also be impacted by the erasure.</w:t>
      </w:r>
    </w:p>
    <w:p w14:paraId="03C5265F" w14:textId="77777777" w:rsidR="00B35D29" w:rsidRDefault="00B35D29">
      <w:pPr>
        <w:pStyle w:val="Heading1"/>
      </w:pPr>
      <w:bookmarkStart w:id="195" w:name="_Toc26369213"/>
      <w:bookmarkStart w:id="196" w:name="_Toc36227095"/>
      <w:bookmarkStart w:id="197" w:name="_Toc36228109"/>
      <w:bookmarkStart w:id="198" w:name="_Toc36228736"/>
      <w:bookmarkStart w:id="199" w:name="_Toc36229363"/>
      <w:bookmarkStart w:id="200" w:name="_Toc74606707"/>
      <w:bookmarkStart w:id="201" w:name="_Toc130386186"/>
      <w:r>
        <w:t>6</w:t>
      </w:r>
      <w:r>
        <w:tab/>
        <w:t>Media configuration</w:t>
      </w:r>
      <w:bookmarkEnd w:id="195"/>
      <w:bookmarkEnd w:id="196"/>
      <w:bookmarkEnd w:id="197"/>
      <w:bookmarkEnd w:id="198"/>
      <w:bookmarkEnd w:id="199"/>
      <w:bookmarkEnd w:id="200"/>
      <w:bookmarkEnd w:id="201"/>
      <w:r>
        <w:t xml:space="preserve"> </w:t>
      </w:r>
    </w:p>
    <w:p w14:paraId="3D5DCCF9" w14:textId="77777777" w:rsidR="00B35D29" w:rsidRDefault="00B35D29">
      <w:pPr>
        <w:pStyle w:val="Heading2"/>
      </w:pPr>
      <w:bookmarkStart w:id="202" w:name="_Toc26369214"/>
      <w:bookmarkStart w:id="203" w:name="_Toc36227096"/>
      <w:bookmarkStart w:id="204" w:name="_Toc36228110"/>
      <w:bookmarkStart w:id="205" w:name="_Toc36228737"/>
      <w:bookmarkStart w:id="206" w:name="_Toc36229364"/>
      <w:bookmarkStart w:id="207" w:name="_Toc74606708"/>
      <w:bookmarkStart w:id="208" w:name="_Toc130386187"/>
      <w:r>
        <w:t>6.1</w:t>
      </w:r>
      <w:r>
        <w:tab/>
        <w:t>General</w:t>
      </w:r>
      <w:bookmarkEnd w:id="202"/>
      <w:bookmarkEnd w:id="203"/>
      <w:bookmarkEnd w:id="204"/>
      <w:bookmarkEnd w:id="205"/>
      <w:bookmarkEnd w:id="206"/>
      <w:bookmarkEnd w:id="207"/>
      <w:bookmarkEnd w:id="208"/>
    </w:p>
    <w:p w14:paraId="528D4AB7" w14:textId="77777777" w:rsidR="00E95F81" w:rsidRDefault="00B35D29" w:rsidP="00E95F81">
      <w:r>
        <w:t xml:space="preserve">MTSI uses SIP, SDP and SDPCapNeg for media negotiation and configuration. General SIP signalling and session setup for IMS are defined in 3GPP TS 24.229 [7], whereas this clause specifies SDP and SDPCapNeg usage and media handling specifically for MTSI, including offer/answer considerations in the capability negotiation. The MTSI client in the terminal may use the OMA-DM solution specified in Clause 15 for enhancing SDP negotiation and </w:t>
      </w:r>
      <w:r w:rsidR="00F05FF2">
        <w:rPr>
          <w:rFonts w:hint="eastAsia"/>
          <w:lang w:eastAsia="ko-KR"/>
        </w:rPr>
        <w:t>resource reservation</w:t>
      </w:r>
      <w:r>
        <w:t xml:space="preserve"> process.</w:t>
      </w:r>
    </w:p>
    <w:p w14:paraId="11783BA7" w14:textId="77777777" w:rsidR="00E95F81" w:rsidRDefault="000210F2" w:rsidP="00E95F81">
      <w:r>
        <w:t>The support for ECN [83] in E-UTRAN is specified in [85]. The support for ECN in UTRA/HSPA is specified in [89].  The support of ECN in NR is specified in [164]. MTSI may use Explicit Congestion Notification (ECN) to perform rate adaptation for speech and video. When the MTSI client in terminal supports, and the session allows, adapting the media encoding at multiple bit rates and the radio access bearer technology is known to the MTSI client to be E-UTRAN or UTRA/HSPA,</w:t>
      </w:r>
      <w:r w:rsidDel="003140CE">
        <w:t xml:space="preserve"> </w:t>
      </w:r>
      <w:r>
        <w:t>the MTSI client may negotiate the use of ECN [83] to perform ECN triggered media bit-rate adaptation. An MTSI MGW supporting ECN supports ECN in the same way as the MTSI client in terminal as described in clauses 12.3.3 and 12.7.3</w:t>
      </w:r>
      <w:r w:rsidR="00E95F81">
        <w:t>.</w:t>
      </w:r>
    </w:p>
    <w:p w14:paraId="4C954218" w14:textId="77777777" w:rsidR="00E95F81" w:rsidRDefault="00E95F81" w:rsidP="00E95F81">
      <w:r>
        <w:t>The support of ECN is optional for both MTSI client in terminal and MTSI MGW.</w:t>
      </w:r>
    </w:p>
    <w:p w14:paraId="1515770D" w14:textId="77777777" w:rsidR="00E95F81" w:rsidRDefault="00E95F81" w:rsidP="00E95F81">
      <w:r>
        <w:t>It is assumed that the network properly handles ECN-marked packets as described in [</w:t>
      </w:r>
      <w:r w:rsidR="00465E9F">
        <w:t>84</w:t>
      </w:r>
      <w:r>
        <w:t xml:space="preserve">] end-to-end between the MTSI clients in terminals. </w:t>
      </w:r>
    </w:p>
    <w:p w14:paraId="7384E983" w14:textId="77777777" w:rsidR="00E95F81" w:rsidRDefault="00E95F81" w:rsidP="00E95F81">
      <w:r>
        <w:t>An MTSI MGW can be used for inter-working with:</w:t>
      </w:r>
    </w:p>
    <w:p w14:paraId="4CFF44D8" w14:textId="77777777" w:rsidR="00E95F81" w:rsidRDefault="00326CB3" w:rsidP="00326CB3">
      <w:pPr>
        <w:pStyle w:val="B1"/>
      </w:pPr>
      <w:r>
        <w:t>-</w:t>
      </w:r>
      <w:r>
        <w:tab/>
      </w:r>
      <w:r w:rsidR="00E95F81">
        <w:t>a client that does not use ECN;</w:t>
      </w:r>
    </w:p>
    <w:p w14:paraId="7800EEDA" w14:textId="77777777" w:rsidR="00E95F81" w:rsidRDefault="00326CB3" w:rsidP="00326CB3">
      <w:pPr>
        <w:pStyle w:val="B1"/>
      </w:pPr>
      <w:r>
        <w:t>-</w:t>
      </w:r>
      <w:r>
        <w:tab/>
      </w:r>
      <w:r w:rsidR="00E95F81">
        <w:t>a client that supports ECN in different way than what is specified for MTSI clients;</w:t>
      </w:r>
    </w:p>
    <w:p w14:paraId="56D81FF9" w14:textId="77777777" w:rsidR="00E95F81" w:rsidRDefault="00326CB3" w:rsidP="00326CB3">
      <w:pPr>
        <w:pStyle w:val="B1"/>
      </w:pPr>
      <w:r>
        <w:t>-</w:t>
      </w:r>
      <w:r>
        <w:tab/>
      </w:r>
      <w:r w:rsidR="00E95F81">
        <w:t>a CS network;</w:t>
      </w:r>
    </w:p>
    <w:p w14:paraId="3C4F7A2F" w14:textId="77777777" w:rsidR="00E95F81" w:rsidRDefault="00326CB3" w:rsidP="00326CB3">
      <w:pPr>
        <w:pStyle w:val="B1"/>
      </w:pPr>
      <w:r>
        <w:t>-</w:t>
      </w:r>
      <w:r>
        <w:tab/>
      </w:r>
      <w:r w:rsidR="00E95F81">
        <w:t>a network which does not handle ECN-marked packets properly.</w:t>
      </w:r>
    </w:p>
    <w:p w14:paraId="500F3809" w14:textId="77777777" w:rsidR="00B35D29" w:rsidRDefault="00E95F81" w:rsidP="00E95F81">
      <w:r>
        <w:t>In such cases, the ECN protocol, as specified for MTSI clients, is terminated in the MTSI MGW.</w:t>
      </w:r>
    </w:p>
    <w:p w14:paraId="72E59EBD" w14:textId="77777777" w:rsidR="00B35D29" w:rsidRDefault="00B35D29">
      <w:pPr>
        <w:pStyle w:val="Heading2"/>
      </w:pPr>
      <w:bookmarkStart w:id="209" w:name="_Toc26369215"/>
      <w:bookmarkStart w:id="210" w:name="_Toc36227097"/>
      <w:bookmarkStart w:id="211" w:name="_Toc36228111"/>
      <w:bookmarkStart w:id="212" w:name="_Toc36228738"/>
      <w:bookmarkStart w:id="213" w:name="_Toc36229365"/>
      <w:bookmarkStart w:id="214" w:name="_Toc74606709"/>
      <w:bookmarkStart w:id="215" w:name="_Toc130386188"/>
      <w:r>
        <w:t>6.2</w:t>
      </w:r>
      <w:r>
        <w:tab/>
        <w:t>Session setup procedures</w:t>
      </w:r>
      <w:bookmarkEnd w:id="209"/>
      <w:bookmarkEnd w:id="210"/>
      <w:bookmarkEnd w:id="211"/>
      <w:bookmarkEnd w:id="212"/>
      <w:bookmarkEnd w:id="213"/>
      <w:bookmarkEnd w:id="214"/>
      <w:bookmarkEnd w:id="215"/>
    </w:p>
    <w:p w14:paraId="6E07A0F5" w14:textId="77777777" w:rsidR="00B35D29" w:rsidRDefault="00B35D29">
      <w:pPr>
        <w:pStyle w:val="Heading3"/>
      </w:pPr>
      <w:bookmarkStart w:id="216" w:name="_Toc26369216"/>
      <w:bookmarkStart w:id="217" w:name="_Toc36227098"/>
      <w:bookmarkStart w:id="218" w:name="_Toc36228112"/>
      <w:bookmarkStart w:id="219" w:name="_Toc36228739"/>
      <w:bookmarkStart w:id="220" w:name="_Toc36229366"/>
      <w:bookmarkStart w:id="221" w:name="_Toc74606710"/>
      <w:bookmarkStart w:id="222" w:name="_Toc130386189"/>
      <w:r>
        <w:t>6.2.1</w:t>
      </w:r>
      <w:r>
        <w:tab/>
        <w:t>General</w:t>
      </w:r>
      <w:bookmarkEnd w:id="216"/>
      <w:bookmarkEnd w:id="217"/>
      <w:bookmarkEnd w:id="218"/>
      <w:bookmarkEnd w:id="219"/>
      <w:bookmarkEnd w:id="220"/>
      <w:bookmarkEnd w:id="221"/>
      <w:bookmarkEnd w:id="222"/>
    </w:p>
    <w:p w14:paraId="35B6D137" w14:textId="77777777" w:rsidR="00B35D29" w:rsidRDefault="00B35D29">
      <w:r>
        <w:t xml:space="preserve">The session setup for </w:t>
      </w:r>
      <w:smartTag w:uri="urn:schemas-microsoft-com:office:smarttags" w:element="PersonName">
        <w:r>
          <w:t>RT</w:t>
        </w:r>
      </w:smartTag>
      <w:r>
        <w:t xml:space="preserve">P transported media shall determine for each media: IP address(es), </w:t>
      </w:r>
      <w:smartTag w:uri="urn:schemas-microsoft-com:office:smarttags" w:element="PersonName">
        <w:r>
          <w:t>RT</w:t>
        </w:r>
      </w:smartTag>
      <w:r>
        <w:t xml:space="preserve">P profile, UDP port number(s); codec(s); </w:t>
      </w:r>
      <w:smartTag w:uri="urn:schemas-microsoft-com:office:smarttags" w:element="PersonName">
        <w:r>
          <w:t>RT</w:t>
        </w:r>
      </w:smartTag>
      <w:r>
        <w:t xml:space="preserve">P Payload Type number(s), </w:t>
      </w:r>
      <w:smartTag w:uri="urn:schemas-microsoft-com:office:smarttags" w:element="PersonName">
        <w:r>
          <w:t>RT</w:t>
        </w:r>
      </w:smartTag>
      <w:r>
        <w:t>P Payload Format(s)</w:t>
      </w:r>
      <w:r w:rsidR="002B59CC">
        <w:t>.</w:t>
      </w:r>
      <w:r w:rsidR="002B59CC" w:rsidRPr="00CA767E">
        <w:t xml:space="preserve"> </w:t>
      </w:r>
      <w:r w:rsidR="002B59CC">
        <w:t xml:space="preserve">The session setup may also determine: </w:t>
      </w:r>
      <w:r w:rsidR="002B59CC" w:rsidRPr="00CA767E">
        <w:t>ECN</w:t>
      </w:r>
      <w:r w:rsidR="002B59CC">
        <w:t xml:space="preserve"> usage</w:t>
      </w:r>
      <w:r>
        <w:t xml:space="preserve"> and any additional session parameters.</w:t>
      </w:r>
    </w:p>
    <w:p w14:paraId="4184E859" w14:textId="77777777" w:rsidR="008A0D39" w:rsidRDefault="008A0D39">
      <w:r>
        <w:t>The session setup for UDP transported media without RTP shall determine: IP address(es), UDP port number(s) and additional session parameters.</w:t>
      </w:r>
    </w:p>
    <w:p w14:paraId="22D26F1B" w14:textId="13E28C04" w:rsidR="00C8654A" w:rsidRDefault="00C8654A" w:rsidP="00C8654A">
      <w:r w:rsidDel="005929B5">
        <w:t xml:space="preserve">The session setup for data channel (SCTP over DTLS over UDP transported) media shall determine for each media: IP address(es), UDP port number(s), SCTP port number(s), </w:t>
      </w:r>
      <w:r w:rsidR="00ED2876">
        <w:t>DTLS</w:t>
      </w:r>
      <w:r w:rsidR="00ED2876" w:rsidDel="005929B5">
        <w:t xml:space="preserve"> </w:t>
      </w:r>
      <w:r w:rsidDel="005929B5">
        <w:t xml:space="preserve">server/client role(s), DTLS ID(s), DTLS certificate fingerprint(s), </w:t>
      </w:r>
      <w:r w:rsidR="005D466A">
        <w:t xml:space="preserve">and ICE-related information for data channel media as described in clause 6.2.10. The session setup may also determine use of ICE Lite for data channel media </w:t>
      </w:r>
      <w:r w:rsidDel="005929B5">
        <w:t>and may determine additional session parameters.</w:t>
      </w:r>
    </w:p>
    <w:p w14:paraId="7DFD314D" w14:textId="77777777" w:rsidR="00C8654A" w:rsidRDefault="00C8654A" w:rsidP="00C8654A">
      <w:r>
        <w:t xml:space="preserve">The session setup for RTP and data channel transported media shall, when the port number is not set to zero, determine the maximum bandwidth that is allowed in the session, see also clause 6.2.5. The maximum bandwidth for the receiving direction is specified with the "b=AS" bandwidth modifier. Additional requirements and/or recommendations on the bandwidth negotiation are found in clause </w:t>
      </w:r>
      <w:r w:rsidRPr="00077FA0">
        <w:t>6.2.2.1</w:t>
      </w:r>
      <w:r>
        <w:t xml:space="preserve"> for speech, in clause 6.2.3.2 for video, and in clause 6.2.10 for data channel</w:t>
      </w:r>
      <w:r w:rsidRPr="00DD220D">
        <w:t>.</w:t>
      </w:r>
    </w:p>
    <w:p w14:paraId="755956A6" w14:textId="77777777" w:rsidR="00B35D29" w:rsidRDefault="008E0086">
      <w:r w:rsidRPr="004F77AF">
        <w:t xml:space="preserve">An MTSI client shall offer at least one </w:t>
      </w:r>
      <w:smartTag w:uri="urn:schemas-microsoft-com:office:smarttags" w:element="PersonName">
        <w:r w:rsidRPr="004F77AF">
          <w:t>RT</w:t>
        </w:r>
      </w:smartTag>
      <w:r w:rsidRPr="004F77AF">
        <w:t xml:space="preserve">P profile for each RTP media stream. </w:t>
      </w:r>
      <w:r w:rsidRPr="004F77AF">
        <w:rPr>
          <w:lang w:eastAsia="en-GB"/>
        </w:rPr>
        <w:t xml:space="preserve">Multiple RTP profiles may be offered using SDPCapNeg as described in Clause 6.2.1a. For voice and real-time text, the first SDP offer shall include at least the AVP profile. For video, the first SDP offer for a media type shall include at least the AVPF profile. Subsequent SDP offers may include only other RTP profiles if it is known from a preceding offer that this RTP profile is supported by the answerer. </w:t>
      </w:r>
      <w:r w:rsidRPr="004F77AF">
        <w:t>The MTSI client shall be capable of receiving an SDP offer containing both AVP and AVPF offers in order to support interworking</w:t>
      </w:r>
      <w:r w:rsidR="00B35D29">
        <w:t>.</w:t>
      </w:r>
    </w:p>
    <w:p w14:paraId="7F5E0BEC" w14:textId="77777777" w:rsidR="002B59CC" w:rsidRDefault="002B59CC">
      <w:r>
        <w:rPr>
          <w:noProof/>
        </w:rPr>
        <w:t xml:space="preserve">The configuration of ECN for media transported with </w:t>
      </w:r>
      <w:smartTag w:uri="urn:schemas-microsoft-com:office:smarttags" w:element="PersonName">
        <w:r>
          <w:rPr>
            <w:noProof/>
          </w:rPr>
          <w:t>RT</w:t>
        </w:r>
      </w:smartTag>
      <w:r>
        <w:rPr>
          <w:noProof/>
        </w:rPr>
        <w:t>P is described in clause 6.2.2</w:t>
      </w:r>
      <w:r w:rsidR="0089706D">
        <w:rPr>
          <w:noProof/>
        </w:rPr>
        <w:t xml:space="preserve"> for speech and in clause 6.2.3</w:t>
      </w:r>
      <w:r w:rsidR="00124BD4">
        <w:rPr>
          <w:noProof/>
        </w:rPr>
        <w:t>.2</w:t>
      </w:r>
      <w:r w:rsidR="0089706D">
        <w:rPr>
          <w:noProof/>
        </w:rPr>
        <w:t xml:space="preserve"> for video</w:t>
      </w:r>
      <w:r>
        <w:rPr>
          <w:noProof/>
        </w:rPr>
        <w:t>. The negotiation of ECN at session setup is described in [</w:t>
      </w:r>
      <w:r w:rsidR="00465E9F">
        <w:rPr>
          <w:noProof/>
        </w:rPr>
        <w:t>84</w:t>
      </w:r>
      <w:r>
        <w:rPr>
          <w:noProof/>
        </w:rPr>
        <w:t>]. The adaptation response to congestion events is described in clause 10.</w:t>
      </w:r>
    </w:p>
    <w:p w14:paraId="55FC530C" w14:textId="77777777" w:rsidR="00B35D29" w:rsidRDefault="00B35D29">
      <w:pPr>
        <w:pStyle w:val="Heading3"/>
      </w:pPr>
      <w:bookmarkStart w:id="223" w:name="_Toc26369217"/>
      <w:bookmarkStart w:id="224" w:name="_Toc36227099"/>
      <w:bookmarkStart w:id="225" w:name="_Toc36228113"/>
      <w:bookmarkStart w:id="226" w:name="_Toc36228740"/>
      <w:bookmarkStart w:id="227" w:name="_Toc36229367"/>
      <w:bookmarkStart w:id="228" w:name="_Toc74606711"/>
      <w:bookmarkStart w:id="229" w:name="_Toc130386190"/>
      <w:r>
        <w:t>6.2.1a</w:t>
      </w:r>
      <w:r>
        <w:tab/>
      </w:r>
      <w:smartTag w:uri="urn:schemas-microsoft-com:office:smarttags" w:element="PersonName">
        <w:r>
          <w:t>RT</w:t>
        </w:r>
      </w:smartTag>
      <w:r>
        <w:t>P profile negotiation</w:t>
      </w:r>
      <w:bookmarkEnd w:id="223"/>
      <w:bookmarkEnd w:id="224"/>
      <w:bookmarkEnd w:id="225"/>
      <w:bookmarkEnd w:id="226"/>
      <w:bookmarkEnd w:id="227"/>
      <w:bookmarkEnd w:id="228"/>
      <w:bookmarkEnd w:id="229"/>
    </w:p>
    <w:p w14:paraId="4C0AC601" w14:textId="77777777" w:rsidR="00B35D29" w:rsidRDefault="00B35D29">
      <w:pPr>
        <w:pStyle w:val="Heading4"/>
      </w:pPr>
      <w:bookmarkStart w:id="230" w:name="_Toc26369218"/>
      <w:bookmarkStart w:id="231" w:name="_Toc36227100"/>
      <w:bookmarkStart w:id="232" w:name="_Toc36228114"/>
      <w:bookmarkStart w:id="233" w:name="_Toc36228741"/>
      <w:bookmarkStart w:id="234" w:name="_Toc36229368"/>
      <w:bookmarkStart w:id="235" w:name="_Toc74606712"/>
      <w:bookmarkStart w:id="236" w:name="_Toc130386191"/>
      <w:r>
        <w:t>6.2.1a.1</w:t>
      </w:r>
      <w:r>
        <w:tab/>
        <w:t>General</w:t>
      </w:r>
      <w:bookmarkEnd w:id="230"/>
      <w:bookmarkEnd w:id="231"/>
      <w:bookmarkEnd w:id="232"/>
      <w:bookmarkEnd w:id="233"/>
      <w:bookmarkEnd w:id="234"/>
      <w:bookmarkEnd w:id="235"/>
      <w:bookmarkEnd w:id="236"/>
    </w:p>
    <w:p w14:paraId="545AFB9D" w14:textId="77777777" w:rsidR="008E0086" w:rsidRDefault="008E0086">
      <w:r w:rsidRPr="00553B02">
        <w:t xml:space="preserve">MTSI clients </w:t>
      </w:r>
      <w:r>
        <w:t>should</w:t>
      </w:r>
      <w:r w:rsidRPr="00553B02">
        <w:t xml:space="preserve"> support SDPCapNeg to be able to negotiate RTP profiles for all media types where AVPF is supported. MTSI clients supporting SDPCapNeg shall support the complete SDPCapNeg framework</w:t>
      </w:r>
      <w:r w:rsidR="00B35D29">
        <w:t xml:space="preserve">. </w:t>
      </w:r>
    </w:p>
    <w:p w14:paraId="41739B6A" w14:textId="77777777" w:rsidR="00B35D29" w:rsidRDefault="00B35D29">
      <w:r>
        <w:t>SDPCapNeg is described in [69]. This clause only describes the SDPCapNeg attributes that are directly applicable for the RTP profile negotiation, i.e. the tcap, pcfg and acfg attributes. TS 24.229 [7] may outline further requirements needed for supporting SDPCapNeg in SDP messages.</w:t>
      </w:r>
    </w:p>
    <w:p w14:paraId="0B1E0222" w14:textId="77777777" w:rsidR="00B35D29" w:rsidRDefault="00B35D29">
      <w:pPr>
        <w:pStyle w:val="NO"/>
      </w:pPr>
      <w:r>
        <w:t>NOTE:</w:t>
      </w:r>
      <w:r>
        <w:tab/>
        <w:t xml:space="preserve">This clause describes only how to use the SDPCapNeg framework for RTP profile negotiation using the tcap, pcfg and acfg attributes. Implementers may therefore (incorrectly) assume that it is sufficient to implement only those specific parts of the framework that are needed for RTP profile negotiation. Doing so would however not be future proof since future versions may use other parts of the framework and there are currently no mechanisms for declaring that only a subset of the framework is </w:t>
      </w:r>
      <w:r w:rsidR="003A49DE">
        <w:t>supported</w:t>
      </w:r>
      <w:r>
        <w:t>. Hence, MTSI clients are required to support the complete framework.</w:t>
      </w:r>
    </w:p>
    <w:p w14:paraId="194496EA" w14:textId="77777777" w:rsidR="00B35D29" w:rsidRDefault="00B35D29">
      <w:pPr>
        <w:pStyle w:val="Heading4"/>
      </w:pPr>
      <w:bookmarkStart w:id="237" w:name="_Toc26369219"/>
      <w:bookmarkStart w:id="238" w:name="_Toc36227101"/>
      <w:bookmarkStart w:id="239" w:name="_Toc36228115"/>
      <w:bookmarkStart w:id="240" w:name="_Toc36228742"/>
      <w:bookmarkStart w:id="241" w:name="_Toc36229369"/>
      <w:bookmarkStart w:id="242" w:name="_Toc74606713"/>
      <w:bookmarkStart w:id="243" w:name="_Toc130386192"/>
      <w:r>
        <w:t>6.2.1a.2</w:t>
      </w:r>
      <w:r>
        <w:tab/>
        <w:t>Using SDPCapNeg in SDP offer</w:t>
      </w:r>
      <w:bookmarkEnd w:id="237"/>
      <w:bookmarkEnd w:id="238"/>
      <w:bookmarkEnd w:id="239"/>
      <w:bookmarkEnd w:id="240"/>
      <w:bookmarkEnd w:id="241"/>
      <w:bookmarkEnd w:id="242"/>
      <w:bookmarkEnd w:id="243"/>
    </w:p>
    <w:p w14:paraId="775E4A33" w14:textId="77777777" w:rsidR="008E0086" w:rsidRPr="00553B02" w:rsidRDefault="008E0086" w:rsidP="008E0086">
      <w:r>
        <w:t xml:space="preserve">For voice and real-time text, </w:t>
      </w:r>
      <w:r w:rsidRPr="00553B02">
        <w:t xml:space="preserve">SDPCapNeg shall be used </w:t>
      </w:r>
      <w:r w:rsidRPr="00553B02">
        <w:rPr>
          <w:lang w:eastAsia="en-GB"/>
        </w:rPr>
        <w:t xml:space="preserve">when offering AVPF the first time </w:t>
      </w:r>
      <w:r w:rsidRPr="00553B02">
        <w:t>for a new media type in the session since the support for AVPF</w:t>
      </w:r>
      <w:r w:rsidRPr="00553B02">
        <w:rPr>
          <w:lang w:eastAsia="en-GB"/>
        </w:rPr>
        <w:t xml:space="preserve"> in the answering client is not known at this stage</w:t>
      </w:r>
      <w:r w:rsidRPr="00553B02">
        <w:t>.</w:t>
      </w:r>
      <w:r w:rsidRPr="009A78BA">
        <w:t xml:space="preserve"> For video, an MTSI client shall either offer AVPF and AVP together using SDPCapNeg, or the MTSI client shall offer only AVPF without using SDPCapNeg. If an MTSI client has offered only AVPF for video, and then receives as response either an SDP answer where the video media component has been rejected, or an SIP 488 or 606 failure response with an SDP body indicating that only AVP is supported for video media, the MTSI client should send a new SDP offer with AVP as transport for video.</w:t>
      </w:r>
      <w:r w:rsidRPr="00553B02">
        <w:t xml:space="preserve"> </w:t>
      </w:r>
      <w:r w:rsidRPr="00553B02">
        <w:rPr>
          <w:lang w:eastAsia="en-GB"/>
        </w:rPr>
        <w:t xml:space="preserve">Subsequent SDP offers, in a re-INVITE or UPDATE, may offer AVPF without SDPCapNeg if it is known from an earlier re-INVITE or UPDATE that the answering client supports this RTP profile. </w:t>
      </w:r>
      <w:r w:rsidRPr="00553B02">
        <w:t>If the offer includes only AVP then SDPCapNeg does not need to be used, which can occur for: text; speech if RTCP is not used; and in re-INVITEs or UPDATEs where the RTP profile has already been negotiated for the session in a preceding INVITE or UPDATE.</w:t>
      </w:r>
    </w:p>
    <w:p w14:paraId="77517365" w14:textId="77777777" w:rsidR="00B35D29" w:rsidRDefault="008E0086" w:rsidP="008E0086">
      <w:r w:rsidRPr="00553B02">
        <w:t xml:space="preserve">When offering </w:t>
      </w:r>
      <w:r w:rsidRPr="00553B02">
        <w:rPr>
          <w:lang w:eastAsia="en-GB"/>
        </w:rPr>
        <w:t>AVP and AVPF</w:t>
      </w:r>
      <w:r>
        <w:rPr>
          <w:lang w:eastAsia="en-GB"/>
        </w:rPr>
        <w:t xml:space="preserve"> using</w:t>
      </w:r>
      <w:r w:rsidRPr="00553B02">
        <w:rPr>
          <w:lang w:eastAsia="en-GB"/>
        </w:rPr>
        <w:t xml:space="preserve"> </w:t>
      </w:r>
      <w:r w:rsidRPr="00553B02">
        <w:t>SDPCapNeg, the MTSI client shall offer AVP on the media (m=) line and shall offer AVPF using SDPCapNeg mechanisms. The SDPCapNeg mechanisms are used as follows</w:t>
      </w:r>
      <w:r w:rsidR="00B35D29">
        <w:t>:</w:t>
      </w:r>
    </w:p>
    <w:p w14:paraId="0AC4E70D" w14:textId="77777777" w:rsidR="00B35D29" w:rsidRDefault="00B35D29">
      <w:pPr>
        <w:pStyle w:val="B1"/>
      </w:pPr>
      <w:r>
        <w:t>-</w:t>
      </w:r>
      <w:r>
        <w:tab/>
        <w:t>The support for AVPF is indicated in an attribute (a=) line using the transport capability attribute ‘tcap’. AVPF shall be preferred over AVP.</w:t>
      </w:r>
    </w:p>
    <w:p w14:paraId="3EE08CDA" w14:textId="77777777" w:rsidR="00B35D29" w:rsidRDefault="00B35D29">
      <w:pPr>
        <w:pStyle w:val="B1"/>
      </w:pPr>
      <w:r>
        <w:t>-</w:t>
      </w:r>
      <w:r>
        <w:tab/>
        <w:t>At least one configuration using AVPF shall be listed using the attribute for potential configurations ‘pcfg’.</w:t>
      </w:r>
    </w:p>
    <w:p w14:paraId="47886AB3" w14:textId="77777777" w:rsidR="00B35D29" w:rsidRDefault="00B35D29">
      <w:pPr>
        <w:pStyle w:val="Heading4"/>
      </w:pPr>
      <w:bookmarkStart w:id="244" w:name="_Toc26369220"/>
      <w:bookmarkStart w:id="245" w:name="_Toc36227102"/>
      <w:bookmarkStart w:id="246" w:name="_Toc36228116"/>
      <w:bookmarkStart w:id="247" w:name="_Toc36228743"/>
      <w:bookmarkStart w:id="248" w:name="_Toc36229370"/>
      <w:bookmarkStart w:id="249" w:name="_Toc74606714"/>
      <w:bookmarkStart w:id="250" w:name="_Toc130386193"/>
      <w:r>
        <w:t>6.2.1a.3</w:t>
      </w:r>
      <w:r>
        <w:tab/>
        <w:t>Answering to an SDP offer using SDPCapNeg</w:t>
      </w:r>
      <w:bookmarkEnd w:id="244"/>
      <w:bookmarkEnd w:id="245"/>
      <w:bookmarkEnd w:id="246"/>
      <w:bookmarkEnd w:id="247"/>
      <w:bookmarkEnd w:id="248"/>
      <w:bookmarkEnd w:id="249"/>
      <w:bookmarkEnd w:id="250"/>
    </w:p>
    <w:p w14:paraId="57723742" w14:textId="77777777" w:rsidR="00B35D29" w:rsidRDefault="00B35D29">
      <w:r>
        <w:t>An invited MTSI client should accept using AVPF whenever supported. If AVPF is to be used in the session then the MTSI client:</w:t>
      </w:r>
    </w:p>
    <w:p w14:paraId="53BEBDD6" w14:textId="77777777" w:rsidR="00B35D29" w:rsidRDefault="00B35D29">
      <w:pPr>
        <w:pStyle w:val="B1"/>
      </w:pPr>
      <w:r>
        <w:t>-</w:t>
      </w:r>
      <w:r>
        <w:tab/>
        <w:t>Shall select one configuration out of the potential configurations defined in the SDP offer for using AVPF.</w:t>
      </w:r>
    </w:p>
    <w:p w14:paraId="578592EF" w14:textId="77777777" w:rsidR="00B35D29" w:rsidRDefault="00B35D29">
      <w:pPr>
        <w:pStyle w:val="B1"/>
      </w:pPr>
      <w:r>
        <w:t>-</w:t>
      </w:r>
      <w:r>
        <w:tab/>
        <w:t>Indicate in the media (m=) line of the SDP answer that the profile to use is AVPF.</w:t>
      </w:r>
    </w:p>
    <w:p w14:paraId="3A62ACA6" w14:textId="77777777" w:rsidR="00B35D29" w:rsidRDefault="00B35D29">
      <w:pPr>
        <w:pStyle w:val="B1"/>
      </w:pPr>
      <w:r>
        <w:t>-</w:t>
      </w:r>
      <w:r>
        <w:tab/>
        <w:t>Indicate the selected configuration for using AVPF in the attribute for actual configurations ‘acfg’.</w:t>
      </w:r>
    </w:p>
    <w:p w14:paraId="76861D44" w14:textId="77777777" w:rsidR="00B35D29" w:rsidRDefault="00B35D29">
      <w:r>
        <w:t>If AVP is to be used then the MTSI shall not indicate any SDPCapNeg attributes for using AVPF in the SDP answer.</w:t>
      </w:r>
    </w:p>
    <w:p w14:paraId="121DA60D" w14:textId="77777777" w:rsidR="00B35D29" w:rsidRDefault="00B35D29">
      <w:pPr>
        <w:pStyle w:val="Heading3"/>
      </w:pPr>
      <w:bookmarkStart w:id="251" w:name="_Toc26369221"/>
      <w:bookmarkStart w:id="252" w:name="_Toc36227103"/>
      <w:bookmarkStart w:id="253" w:name="_Toc36228117"/>
      <w:bookmarkStart w:id="254" w:name="_Toc36228744"/>
      <w:bookmarkStart w:id="255" w:name="_Toc36229371"/>
      <w:bookmarkStart w:id="256" w:name="_Toc74606715"/>
      <w:bookmarkStart w:id="257" w:name="_Toc130386194"/>
      <w:r>
        <w:t>6.2.2</w:t>
      </w:r>
      <w:r>
        <w:tab/>
        <w:t>Speech</w:t>
      </w:r>
      <w:bookmarkEnd w:id="251"/>
      <w:bookmarkEnd w:id="252"/>
      <w:bookmarkEnd w:id="253"/>
      <w:bookmarkEnd w:id="254"/>
      <w:bookmarkEnd w:id="255"/>
      <w:bookmarkEnd w:id="256"/>
      <w:bookmarkEnd w:id="257"/>
    </w:p>
    <w:p w14:paraId="16780D61" w14:textId="77777777" w:rsidR="00F8089C" w:rsidRDefault="00F8089C" w:rsidP="00F8089C">
      <w:pPr>
        <w:pStyle w:val="Heading4"/>
      </w:pPr>
      <w:bookmarkStart w:id="258" w:name="_Toc26369222"/>
      <w:bookmarkStart w:id="259" w:name="_Toc36227104"/>
      <w:bookmarkStart w:id="260" w:name="_Toc36228118"/>
      <w:bookmarkStart w:id="261" w:name="_Toc36228745"/>
      <w:bookmarkStart w:id="262" w:name="_Toc36229372"/>
      <w:bookmarkStart w:id="263" w:name="_Toc74606716"/>
      <w:bookmarkStart w:id="264" w:name="_Toc130386195"/>
      <w:r>
        <w:t>6.2.2.1</w:t>
      </w:r>
      <w:r>
        <w:tab/>
        <w:t>General</w:t>
      </w:r>
      <w:bookmarkEnd w:id="258"/>
      <w:bookmarkEnd w:id="259"/>
      <w:bookmarkEnd w:id="260"/>
      <w:bookmarkEnd w:id="261"/>
      <w:bookmarkEnd w:id="262"/>
      <w:bookmarkEnd w:id="263"/>
      <w:bookmarkEnd w:id="264"/>
    </w:p>
    <w:p w14:paraId="16A5EEC0" w14:textId="77777777" w:rsidR="00B35D29" w:rsidRDefault="00B35D29">
      <w:pPr>
        <w:rPr>
          <w:lang w:eastAsia="ko-KR"/>
        </w:rPr>
      </w:pPr>
      <w:r>
        <w:t xml:space="preserve">For AMR or AMR-WB encoded media, the session setup shall determine </w:t>
      </w:r>
      <w:r w:rsidR="006B0AD5">
        <w:t xml:space="preserve">the applicable bandwidth(s) as defined in clause 6.2.5, </w:t>
      </w:r>
      <w:r>
        <w:t>what RTP profile to use; if all codec modes can be used or if the operation needs to be restricted to a subset; if the bandwidth-efficient payload format can be used or if the octet-aligned payload format must be used; if codec mode changes shall be restricted to be aligned to only every other frame border or if codec mode changes can occur at any frame border; if codec mode changes must be restricted to only neighbouring modes within the negotiated codec mode set or if codec mode changes can be performed to any mode within the codec mode set; the number of speech frames that should be encapsulated in each RTP packet and the maximum number of speech frames that may be encapsulated in each RTP packet.</w:t>
      </w:r>
      <w:r w:rsidR="00E77C4D" w:rsidRPr="00E77C4D">
        <w:rPr>
          <w:rFonts w:hint="eastAsia"/>
          <w:lang w:eastAsia="ko-KR"/>
        </w:rPr>
        <w:t xml:space="preserve"> </w:t>
      </w:r>
      <w:r w:rsidR="00E77C4D">
        <w:rPr>
          <w:rFonts w:hint="eastAsia"/>
          <w:lang w:eastAsia="ko-KR"/>
        </w:rPr>
        <w:t>For EVS encoded media, the session setup shall determine the RTP profile to use in the session.</w:t>
      </w:r>
    </w:p>
    <w:p w14:paraId="76C4EB2D" w14:textId="77777777" w:rsidR="00B35D29" w:rsidRDefault="00B35D29">
      <w:r>
        <w:t>If the session setup negotiation concludes that multiple configuration variants are possible in the session then the default operation should be used as far as the agreed parameters allow, see clause 7.5.2.1. It should be noted that the default configurations are slightly different for different access types.</w:t>
      </w:r>
    </w:p>
    <w:p w14:paraId="7B7F1CB9" w14:textId="77777777" w:rsidR="00E77C4D" w:rsidRDefault="00B35D29" w:rsidP="00E77C4D">
      <w:r>
        <w:t xml:space="preserve">An MTSI client offering a speech media session for narrow-band speech and/or wide-band speech should </w:t>
      </w:r>
      <w:r w:rsidR="00E77C4D">
        <w:t xml:space="preserve">generate an SDP </w:t>
      </w:r>
      <w:r>
        <w:t xml:space="preserve">offer according to the examples in </w:t>
      </w:r>
      <w:r w:rsidR="00E77C4D">
        <w:t>Annexes</w:t>
      </w:r>
      <w:r>
        <w:t xml:space="preserve"> A.1 to A.3.</w:t>
      </w:r>
      <w:r w:rsidR="00E77C4D" w:rsidRPr="00E77C4D">
        <w:t xml:space="preserve"> </w:t>
      </w:r>
      <w:r w:rsidR="00E77C4D">
        <w:t>An MTSI client offering EVS should</w:t>
      </w:r>
      <w:r w:rsidR="00E77C4D" w:rsidRPr="00CD6DD8">
        <w:t xml:space="preserve"> generate an SDP offer according to the</w:t>
      </w:r>
      <w:r w:rsidR="00330EE9">
        <w:t xml:space="preserve"> examples in Annex </w:t>
      </w:r>
      <w:r w:rsidR="00E77C4D">
        <w:t>A.14</w:t>
      </w:r>
      <w:r w:rsidR="00E77C4D" w:rsidRPr="00CD6DD8">
        <w:t>.</w:t>
      </w:r>
    </w:p>
    <w:p w14:paraId="567DDD51" w14:textId="77777777" w:rsidR="00330EE9" w:rsidRPr="00607AA5" w:rsidRDefault="00330EE9" w:rsidP="00330EE9">
      <w:r w:rsidRPr="00607AA5">
        <w:t xml:space="preserve">An MTSI client in terminal supporting EVS should support the RTCP-APP signalling for speech adaptation defined clause 10.2.1, and </w:t>
      </w:r>
      <w:r w:rsidRPr="00FA1CA7">
        <w:t>shall</w:t>
      </w:r>
      <w:r w:rsidRPr="00607AA5">
        <w:t xml:space="preserve"> support the RTCP-APP signalling when the MTSI client in terminal supports adaptation for call cases where the RTP-based CMR cannot be used. </w:t>
      </w:r>
    </w:p>
    <w:p w14:paraId="35A04CDC" w14:textId="77777777" w:rsidR="00330EE9" w:rsidRPr="00675C22" w:rsidRDefault="00330EE9" w:rsidP="00330EE9">
      <w:pPr>
        <w:pStyle w:val="NO"/>
      </w:pPr>
      <w:r w:rsidRPr="00607AA5">
        <w:t>NOTE</w:t>
      </w:r>
      <w:r w:rsidR="00806865">
        <w:t xml:space="preserve"> 1</w:t>
      </w:r>
      <w:r w:rsidRPr="00607AA5">
        <w:t>:</w:t>
      </w:r>
      <w:r w:rsidRPr="00607AA5">
        <w:tab/>
        <w:t xml:space="preserve">Examples of call cases where the RTP-based CMR cannot be used </w:t>
      </w:r>
      <w:r>
        <w:t>are: when</w:t>
      </w:r>
      <w:r w:rsidRPr="00675C22">
        <w:t xml:space="preserve"> the RTP-based CMR is disabled</w:t>
      </w:r>
      <w:r>
        <w:t>;</w:t>
      </w:r>
      <w:r w:rsidRPr="00675C22">
        <w:t xml:space="preserve"> or for uni-directional media (sendonly or recvonly).</w:t>
      </w:r>
    </w:p>
    <w:p w14:paraId="61B164FE" w14:textId="77777777" w:rsidR="00330EE9" w:rsidRPr="00535AE7" w:rsidRDefault="00330EE9" w:rsidP="00330EE9">
      <w:r w:rsidRPr="00535AE7">
        <w:t xml:space="preserve">Some of the request messages are generic for all speech codecs </w:t>
      </w:r>
      <w:r>
        <w:t>while o</w:t>
      </w:r>
      <w:r w:rsidRPr="00535AE7">
        <w:t>ther request messages are codec-specific. Request messages that can be used in a session are negotiated in SDP, see clause 10.2.3.</w:t>
      </w:r>
    </w:p>
    <w:p w14:paraId="6D7C52A4" w14:textId="77777777" w:rsidR="00B35D29" w:rsidRDefault="008E0086">
      <w:r w:rsidRPr="004D48DF">
        <w:t>An MTSI client shall</w:t>
      </w:r>
      <w:r>
        <w:t xml:space="preserve"> at least</w:t>
      </w:r>
      <w:r w:rsidRPr="004D48DF">
        <w:t xml:space="preserve"> offer AVP for speech media streams.</w:t>
      </w:r>
      <w:r>
        <w:t xml:space="preserve"> </w:t>
      </w:r>
      <w:r w:rsidRPr="004D48DF">
        <w:t xml:space="preserve">An MTSI client should also offer AVPF for speech media streams. </w:t>
      </w:r>
      <w:r w:rsidR="00112AFC">
        <w:t xml:space="preserve">An MTSI client shall offer AVPF for speech media streams when offering to use RTCP-APP signalling. </w:t>
      </w:r>
      <w:r w:rsidRPr="004D48DF">
        <w:t>RTP profile negotiation shall be done as described in clause 6.2.1a. When AVPF is offered then the RTCP bandwidth shall be greater than zero</w:t>
      </w:r>
      <w:r w:rsidR="00CC2245" w:rsidRPr="00343381">
        <w:t>.</w:t>
      </w:r>
    </w:p>
    <w:p w14:paraId="557B4CC5" w14:textId="77777777" w:rsidR="002B59CC" w:rsidRDefault="002B59CC" w:rsidP="002B59CC">
      <w:r>
        <w:t xml:space="preserve">If an MTSI client in terminal offers to use ECN for speech in </w:t>
      </w:r>
      <w:smartTag w:uri="urn:schemas-microsoft-com:office:smarttags" w:element="PersonName">
        <w:r>
          <w:t>RT</w:t>
        </w:r>
      </w:smartTag>
      <w:r>
        <w:t>P streams then the MTSI client in terminal shall offer ECN Capable Transport as defined below. If an MTSI client in terminal accepts an offer for ECN for speech then the MTSI client in terminal shall declare ECN Capable Transport in the SDP answer as defined below. The SDP negotiation of ECN Capable Transport is described in [</w:t>
      </w:r>
      <w:r w:rsidR="00465E9F">
        <w:t>84</w:t>
      </w:r>
      <w:r>
        <w:t>].</w:t>
      </w:r>
    </w:p>
    <w:p w14:paraId="763D10AF" w14:textId="77777777" w:rsidR="002B59CC" w:rsidRDefault="002B59CC" w:rsidP="002B59CC">
      <w:r>
        <w:t>ECN shall not be used when the codec negotiation concludes that only fixed-rate operation is used.</w:t>
      </w:r>
    </w:p>
    <w:p w14:paraId="1FB5F1BA" w14:textId="77777777" w:rsidR="00E77C4D" w:rsidRDefault="00E77C4D" w:rsidP="00E77C4D">
      <w:r>
        <w:t>An MTSI client may support multiple codecs where ECN-triggered adaptation is supported only for some of the codecs. An SDP offer for ECN may therefore include multiple codecs where ECN-triggered adaptation is supported only for some of the codecs. An MTSI client receiving an SDP offer including multiple codecs and an offer for ECN should first select which codec to accept and then accept or reject the offer for ECN depending on whether ECN-triggered adaptation is supported for that codec or not. An MTSI client receiving an SDP answer accepting ECN for a codec where ECN-triggered adaptation is not supported should re-negotiate the session to disable ECN.</w:t>
      </w:r>
    </w:p>
    <w:p w14:paraId="220732A1" w14:textId="77777777" w:rsidR="00E77C4D" w:rsidRPr="00504F0B" w:rsidRDefault="00E77C4D" w:rsidP="00455C2A">
      <w:pPr>
        <w:pStyle w:val="NO"/>
      </w:pPr>
      <w:r w:rsidRPr="00504F0B">
        <w:t>NOTE</w:t>
      </w:r>
      <w:r w:rsidR="00806865">
        <w:t xml:space="preserve"> 2</w:t>
      </w:r>
      <w:r w:rsidRPr="00504F0B">
        <w:t>:</w:t>
      </w:r>
      <w:r w:rsidRPr="00504F0B">
        <w:tab/>
        <w:t>ECN-triggered adaptation is currently undefined for EVS. This does not prevent ECN-triggered adaptation from being negotiated and used for AMR or AMR-WB.</w:t>
      </w:r>
    </w:p>
    <w:p w14:paraId="092E1DF6" w14:textId="77777777" w:rsidR="00E77C4D" w:rsidRDefault="00E77C4D" w:rsidP="00E77C4D">
      <w:pPr>
        <w:pStyle w:val="FP"/>
      </w:pPr>
    </w:p>
    <w:p w14:paraId="4940272E" w14:textId="77777777" w:rsidR="002B59CC" w:rsidRDefault="002B59CC" w:rsidP="002B59CC">
      <w:r>
        <w:t xml:space="preserve">The use of ECN for a speech stream in </w:t>
      </w:r>
      <w:smartTag w:uri="urn:schemas-microsoft-com:office:smarttags" w:element="PersonName">
        <w:r>
          <w:t>RT</w:t>
        </w:r>
      </w:smartTag>
      <w:r>
        <w:t>P is negotiated with the ‘ecn-capable-rtp’ SDP attribute, [</w:t>
      </w:r>
      <w:r w:rsidR="00465E9F">
        <w:t>84</w:t>
      </w:r>
      <w:r>
        <w:t>]. ECN is enabled when both clients agree to use ECN as configured below. An MTSI client in terminal using ECN shall therefore also include the following parameters and parameter values for the ECN attribute:</w:t>
      </w:r>
    </w:p>
    <w:p w14:paraId="3D2BEE1F" w14:textId="77777777" w:rsidR="002B59CC" w:rsidRDefault="00484078" w:rsidP="00484078">
      <w:pPr>
        <w:pStyle w:val="B1"/>
      </w:pPr>
      <w:r>
        <w:t>-</w:t>
      </w:r>
      <w:r>
        <w:tab/>
      </w:r>
      <w:r w:rsidR="002B59CC">
        <w:t>‘leap’, to indicate that the leap-of-faith initiation method shall be used;</w:t>
      </w:r>
    </w:p>
    <w:p w14:paraId="595AF001" w14:textId="77777777" w:rsidR="002B59CC" w:rsidRDefault="00484078" w:rsidP="00484078">
      <w:pPr>
        <w:pStyle w:val="B1"/>
      </w:pPr>
      <w:r>
        <w:t>-</w:t>
      </w:r>
      <w:r>
        <w:tab/>
      </w:r>
      <w:r w:rsidR="006509B1">
        <w:t xml:space="preserve"> </w:t>
      </w:r>
      <w:r w:rsidR="002B59CC">
        <w:t>‘ect=0’, to indicate that ECT(0) shall be set for every packet.</w:t>
      </w:r>
    </w:p>
    <w:p w14:paraId="10B640EA" w14:textId="77777777" w:rsidR="00CC2245" w:rsidRDefault="00CC2245" w:rsidP="00CC2245">
      <w:r>
        <w:t>An MTSI client offering ECN for speech may indicate support of the RTCP AVPF ECN feedback messages [84] using "rtcp-fb" attributes</w:t>
      </w:r>
      <w:r w:rsidRPr="009E46BD">
        <w:t xml:space="preserve"> </w:t>
      </w:r>
      <w:r>
        <w:t xml:space="preserve">with the </w:t>
      </w:r>
      <w:r w:rsidR="0007623F">
        <w:t>"</w:t>
      </w:r>
      <w:r>
        <w:t>nack</w:t>
      </w:r>
      <w:r w:rsidR="0007623F">
        <w:t>"</w:t>
      </w:r>
      <w:r>
        <w:t xml:space="preserve"> feedback parameter and the </w:t>
      </w:r>
      <w:r w:rsidR="0007623F">
        <w:t>"</w:t>
      </w:r>
      <w:r>
        <w:t>ecn</w:t>
      </w:r>
      <w:r w:rsidR="0007623F">
        <w:t>"</w:t>
      </w:r>
      <w:r>
        <w:t xml:space="preserve"> feedback parameter value. An MTSI client offering ECN for speech may indicate support for RTCP XR ECN summary reports [84] using the </w:t>
      </w:r>
      <w:r w:rsidR="0007623F">
        <w:t>"</w:t>
      </w:r>
      <w:r>
        <w:t>rtcp-xr</w:t>
      </w:r>
      <w:r w:rsidR="0007623F">
        <w:t>"</w:t>
      </w:r>
      <w:r>
        <w:t xml:space="preserve"> SDP attribute [88] and the </w:t>
      </w:r>
      <w:r w:rsidR="0007623F">
        <w:t>"</w:t>
      </w:r>
      <w:r>
        <w:t>ecn-sum</w:t>
      </w:r>
      <w:r w:rsidR="0007623F">
        <w:t>"</w:t>
      </w:r>
      <w:r>
        <w:t xml:space="preserve"> parameter.</w:t>
      </w:r>
    </w:p>
    <w:p w14:paraId="3AE50FB9" w14:textId="77777777" w:rsidR="00CC2245" w:rsidRDefault="00CC2245" w:rsidP="00CC2245">
      <w:r>
        <w:t>An MTSI client receiving an offer for ECN for speech without an indication of support of RTCP AVPF ECN feedback messages [84] within an "rtcp-fb" attribute should accept the offer if it supports ECN.</w:t>
      </w:r>
    </w:p>
    <w:p w14:paraId="00990753" w14:textId="77777777" w:rsidR="00CC2245" w:rsidRDefault="00CC2245" w:rsidP="00CC2245">
      <w:r>
        <w:t>An MTSI client receiving an offer for ECN for speech with an indication of support of the RTCP AVPF ECN feedback message [84] should also accept the offer and may indicate support of the RTCP AVPF ECN feedback messages [84] in the answer.</w:t>
      </w:r>
    </w:p>
    <w:p w14:paraId="09BAA9D6" w14:textId="77777777" w:rsidR="00CC2245" w:rsidRDefault="00CC2245" w:rsidP="002B59CC">
      <w:r>
        <w:t xml:space="preserve">An MTSI client accepting ECN for speech in an answer may indicate support for RTCP XR ECN summary reports in the answer using the </w:t>
      </w:r>
      <w:r w:rsidR="0007623F">
        <w:t>"</w:t>
      </w:r>
      <w:r>
        <w:t>rtcp-xr</w:t>
      </w:r>
      <w:r w:rsidR="0007623F">
        <w:t>"</w:t>
      </w:r>
      <w:r>
        <w:t xml:space="preserve"> SDP attribute [88] and the </w:t>
      </w:r>
      <w:r w:rsidR="0007623F">
        <w:t>"</w:t>
      </w:r>
      <w:r>
        <w:t>ecn-sum</w:t>
      </w:r>
      <w:r w:rsidR="0007623F">
        <w:t>"</w:t>
      </w:r>
      <w:r>
        <w:t xml:space="preserve"> parameter.</w:t>
      </w:r>
    </w:p>
    <w:p w14:paraId="59123070" w14:textId="77777777" w:rsidR="002B59CC" w:rsidRDefault="002B59CC" w:rsidP="002B59CC">
      <w:r>
        <w:t>The use of ECN is disabled when a client sends an SDP without the ‘ecn-capable-rtp’ SDP attribute.</w:t>
      </w:r>
    </w:p>
    <w:p w14:paraId="29D918C9" w14:textId="77777777" w:rsidR="00CC2245" w:rsidRDefault="00CC2245" w:rsidP="002B59CC">
      <w:r>
        <w:t>An MTSI client may initiate a session re-negotiation to disable ECN to resolve ECN-related error cases. An ECN-related error case may, for example, be detecting non-ECT in the received packets when ECT(0) was expected or detecting a very high packet loss rate when ECN is used.</w:t>
      </w:r>
    </w:p>
    <w:p w14:paraId="08989BF5" w14:textId="77777777" w:rsidR="002B59CC" w:rsidRDefault="002B59CC" w:rsidP="002B59CC">
      <w:r>
        <w:t>SDP examples for offering and accepting ECT are shown in Annex A.12.</w:t>
      </w:r>
    </w:p>
    <w:p w14:paraId="61A3BDAD" w14:textId="77777777" w:rsidR="00B35D29" w:rsidRDefault="00B35D29">
      <w:r>
        <w:t>Session setup for sessions including speech and DTMF events is described in Annex G.</w:t>
      </w:r>
    </w:p>
    <w:p w14:paraId="61B06E1D" w14:textId="77777777" w:rsidR="00F8089C" w:rsidRDefault="00F8089C" w:rsidP="00F8089C">
      <w:pPr>
        <w:pStyle w:val="Heading4"/>
      </w:pPr>
      <w:bookmarkStart w:id="265" w:name="_Toc26369223"/>
      <w:bookmarkStart w:id="266" w:name="_Toc36227105"/>
      <w:bookmarkStart w:id="267" w:name="_Toc36228119"/>
      <w:bookmarkStart w:id="268" w:name="_Toc36228746"/>
      <w:bookmarkStart w:id="269" w:name="_Toc36229373"/>
      <w:bookmarkStart w:id="270" w:name="_Toc74606717"/>
      <w:bookmarkStart w:id="271" w:name="_Toc130386196"/>
      <w:r>
        <w:t>6.2.2.2</w:t>
      </w:r>
      <w:r>
        <w:tab/>
      </w:r>
      <w:r w:rsidRPr="00C9183D">
        <w:t>Generating SDP offers</w:t>
      </w:r>
      <w:bookmarkEnd w:id="265"/>
      <w:bookmarkEnd w:id="266"/>
      <w:bookmarkEnd w:id="267"/>
      <w:bookmarkEnd w:id="268"/>
      <w:bookmarkEnd w:id="269"/>
      <w:bookmarkEnd w:id="270"/>
      <w:bookmarkEnd w:id="271"/>
    </w:p>
    <w:p w14:paraId="487D2753" w14:textId="77777777" w:rsidR="00330EE9" w:rsidRDefault="00DD48D0" w:rsidP="00DD48D0">
      <w:r w:rsidRPr="007330C9">
        <w:t xml:space="preserve">When speech is offered, an MTSI client in terminal sending a first SDP offer in the initial offer-answer negotiation shall include at least one RTP payload type for AMR-NB </w:t>
      </w:r>
      <w:r w:rsidR="00B4207F" w:rsidRPr="00F55CB3">
        <w:t>according to RFC4867 [28]</w:t>
      </w:r>
      <w:r w:rsidR="00B4207F">
        <w:t xml:space="preserve"> </w:t>
      </w:r>
      <w:r w:rsidRPr="007330C9">
        <w:t xml:space="preserve">and the MTSI client in terminal shall support </w:t>
      </w:r>
      <w:r>
        <w:t xml:space="preserve">and offer </w:t>
      </w:r>
      <w:r w:rsidRPr="007330C9">
        <w:t>a configuration</w:t>
      </w:r>
      <w:r>
        <w:t>,</w:t>
      </w:r>
      <w:r w:rsidRPr="007330C9">
        <w:t xml:space="preserve"> where the MTSI client in terminal includes the parameter se</w:t>
      </w:r>
      <w:r w:rsidR="00330EE9">
        <w:t>ttings as defined in Table 6.1.</w:t>
      </w:r>
      <w:r w:rsidR="00B4207F">
        <w:t xml:space="preserve"> </w:t>
      </w:r>
      <w:r w:rsidR="00B4207F" w:rsidRPr="00082FF1">
        <w:t>When EVS</w:t>
      </w:r>
      <w:r w:rsidR="00B4207F">
        <w:t>-NB</w:t>
      </w:r>
      <w:r w:rsidR="00B4207F" w:rsidRPr="00082FF1">
        <w:t xml:space="preserve"> is </w:t>
      </w:r>
      <w:r w:rsidR="00B4207F">
        <w:t xml:space="preserve">also </w:t>
      </w:r>
      <w:r w:rsidR="00B4207F" w:rsidRPr="00082FF1">
        <w:t xml:space="preserve">offered, the MTSI client in terminal shall support and offer a configuration, where the MTSI client in terminal includes the parameter settings </w:t>
      </w:r>
      <w:r w:rsidR="00B4207F">
        <w:t xml:space="preserve">for EVS primary mode </w:t>
      </w:r>
      <w:r w:rsidR="00B4207F" w:rsidRPr="00082FF1">
        <w:t>as defined in Table 6.2a</w:t>
      </w:r>
      <w:r w:rsidR="00B4207F">
        <w:t xml:space="preserve"> and the RTP payload type for EVS shall also use the parameters for EVS AMR-WB IO mode as defined in Table 6.1, except for the ‘ecn-capable-rtp’ and ‘leap ect’ parameters.</w:t>
      </w:r>
    </w:p>
    <w:p w14:paraId="045A7E5D" w14:textId="77777777" w:rsidR="00F8089C" w:rsidRDefault="00DD48D0" w:rsidP="00DD48D0">
      <w:r w:rsidRPr="007330C9">
        <w:t>If wideband speech is also offered</w:t>
      </w:r>
      <w:r>
        <w:t>,</w:t>
      </w:r>
      <w:r w:rsidRPr="007330C9">
        <w:t xml:space="preserve"> then the SDP offer shall also include at least one RTP payload type for AMR-WB </w:t>
      </w:r>
      <w:r w:rsidR="00330EE9">
        <w:t xml:space="preserve">according to RFC4867 [28] </w:t>
      </w:r>
      <w:r w:rsidRPr="007330C9">
        <w:t xml:space="preserve">and the MTSI client in terminal shall support </w:t>
      </w:r>
      <w:r>
        <w:t xml:space="preserve">and offer </w:t>
      </w:r>
      <w:r w:rsidRPr="007330C9">
        <w:t>a configuration</w:t>
      </w:r>
      <w:r>
        <w:t>,</w:t>
      </w:r>
      <w:r w:rsidRPr="007330C9">
        <w:t xml:space="preserve"> where the MTSI client in terminal includes the parameter settings as defined in Table 6.1.</w:t>
      </w:r>
      <w:r w:rsidR="00B4207F">
        <w:t xml:space="preserve"> </w:t>
      </w:r>
      <w:r w:rsidR="00B4207F" w:rsidRPr="00082FF1">
        <w:t>When EVS</w:t>
      </w:r>
      <w:r w:rsidR="00B4207F">
        <w:t>-WB</w:t>
      </w:r>
      <w:r w:rsidR="00B4207F" w:rsidRPr="00082FF1">
        <w:t xml:space="preserve"> is </w:t>
      </w:r>
      <w:r w:rsidR="00B4207F">
        <w:t xml:space="preserve">also </w:t>
      </w:r>
      <w:r w:rsidR="00B4207F" w:rsidRPr="00082FF1">
        <w:t xml:space="preserve">offered, the MTSI client in terminal shall support and offer a configuration, where the MTSI client in terminal includes the parameter settings </w:t>
      </w:r>
      <w:r w:rsidR="00B4207F">
        <w:t xml:space="preserve">for EVS primary mode </w:t>
      </w:r>
      <w:r w:rsidR="00B4207F" w:rsidRPr="00082FF1">
        <w:t>as defined in Table 6.2a</w:t>
      </w:r>
      <w:r w:rsidR="00B4207F">
        <w:t xml:space="preserve"> and </w:t>
      </w:r>
      <w:r w:rsidR="00B4207F" w:rsidRPr="00082FF1">
        <w:t>the RTP payload type</w:t>
      </w:r>
      <w:r w:rsidR="00B4207F">
        <w:t xml:space="preserve"> for EVS</w:t>
      </w:r>
      <w:r w:rsidR="00B4207F" w:rsidRPr="00082FF1">
        <w:t xml:space="preserve"> shall also use parameters for EVS AMR-WB IO mode as defined in Table 6.1, except for the ‘ecn-capable-rtp’ and ‘leap ect’ parameters.</w:t>
      </w:r>
      <w:r w:rsidR="00B4207F" w:rsidRPr="00F55A0B">
        <w:t xml:space="preserve"> </w:t>
      </w:r>
      <w:r w:rsidR="00B4207F">
        <w:t>AMR-WB and EVS (including the EVS AMR-WB IO mode) are thus offered using different RTP payload types.</w:t>
      </w:r>
    </w:p>
    <w:p w14:paraId="1EAE55C8" w14:textId="77777777" w:rsidR="00E77C4D" w:rsidRPr="00AB0F7F" w:rsidRDefault="00E77C4D" w:rsidP="00E77C4D">
      <w:pPr>
        <w:rPr>
          <w:lang w:eastAsia="ko-KR"/>
        </w:rPr>
      </w:pPr>
      <w:r w:rsidRPr="00AB0F7F">
        <w:t xml:space="preserve">If </w:t>
      </w:r>
      <w:r w:rsidRPr="00AB0F7F">
        <w:rPr>
          <w:rFonts w:hint="eastAsia"/>
          <w:lang w:eastAsia="ko-KR"/>
        </w:rPr>
        <w:t>super-</w:t>
      </w:r>
      <w:r w:rsidRPr="00AB0F7F">
        <w:t xml:space="preserve">wideband speech is </w:t>
      </w:r>
      <w:r w:rsidR="00B4207F">
        <w:t xml:space="preserve">also </w:t>
      </w:r>
      <w:r w:rsidRPr="00AB0F7F">
        <w:t>offered</w:t>
      </w:r>
      <w:r w:rsidRPr="00AB0F7F">
        <w:rPr>
          <w:rFonts w:hint="eastAsia"/>
          <w:lang w:eastAsia="ko-KR"/>
        </w:rPr>
        <w:t>,</w:t>
      </w:r>
      <w:r w:rsidRPr="00AB0F7F">
        <w:t xml:space="preserve"> the SDP offer shall include at least one RTP payload type for </w:t>
      </w:r>
      <w:r w:rsidRPr="00AB0F7F">
        <w:rPr>
          <w:rFonts w:hint="eastAsia"/>
          <w:lang w:eastAsia="ko-KR"/>
        </w:rPr>
        <w:t>EVS</w:t>
      </w:r>
      <w:r w:rsidRPr="00AB0F7F">
        <w:t xml:space="preserve"> and the MTSI client in terminal shall support a configuration where the MTSI client in terminal includes the parameter settings as defined in</w:t>
      </w:r>
      <w:r w:rsidRPr="00AB0F7F">
        <w:rPr>
          <w:rFonts w:hint="eastAsia"/>
          <w:lang w:eastAsia="ko-KR"/>
        </w:rPr>
        <w:t xml:space="preserve"> Table 6.</w:t>
      </w:r>
      <w:r w:rsidR="00330EE9">
        <w:rPr>
          <w:lang w:eastAsia="ko-KR"/>
        </w:rPr>
        <w:t>2</w:t>
      </w:r>
      <w:r w:rsidR="00330EE9" w:rsidRPr="00AB0F7F">
        <w:rPr>
          <w:rFonts w:hint="eastAsia"/>
          <w:lang w:eastAsia="ko-KR"/>
        </w:rPr>
        <w:t>a</w:t>
      </w:r>
      <w:r w:rsidRPr="00AB0F7F">
        <w:t>.</w:t>
      </w:r>
    </w:p>
    <w:p w14:paraId="211DA2A3" w14:textId="77777777" w:rsidR="00E77C4D" w:rsidRPr="009A5C34" w:rsidRDefault="00E77C4D" w:rsidP="00E77C4D">
      <w:pPr>
        <w:rPr>
          <w:lang w:eastAsia="ko-KR"/>
        </w:rPr>
      </w:pPr>
      <w:r w:rsidRPr="00AB0F7F">
        <w:t xml:space="preserve">If </w:t>
      </w:r>
      <w:r w:rsidRPr="00AB0F7F">
        <w:rPr>
          <w:rFonts w:hint="eastAsia"/>
          <w:lang w:eastAsia="ko-KR"/>
        </w:rPr>
        <w:t>fullband</w:t>
      </w:r>
      <w:r w:rsidRPr="00AB0F7F">
        <w:t xml:space="preserve"> speech is </w:t>
      </w:r>
      <w:r w:rsidR="00B4207F">
        <w:t xml:space="preserve">also </w:t>
      </w:r>
      <w:r w:rsidRPr="00AB0F7F">
        <w:t>offered</w:t>
      </w:r>
      <w:r w:rsidRPr="00AB0F7F">
        <w:rPr>
          <w:rFonts w:hint="eastAsia"/>
          <w:lang w:eastAsia="ko-KR"/>
        </w:rPr>
        <w:t>,</w:t>
      </w:r>
      <w:r w:rsidRPr="00AB0F7F">
        <w:t xml:space="preserve"> the SDP offer </w:t>
      </w:r>
      <w:r>
        <w:t>shall</w:t>
      </w:r>
      <w:r w:rsidRPr="00AB0F7F">
        <w:t xml:space="preserve"> include at least one RTP payload type for </w:t>
      </w:r>
      <w:r w:rsidRPr="00AB0F7F">
        <w:rPr>
          <w:rFonts w:hint="eastAsia"/>
          <w:lang w:eastAsia="ko-KR"/>
        </w:rPr>
        <w:t>EVS</w:t>
      </w:r>
      <w:r w:rsidRPr="00AB0F7F">
        <w:t xml:space="preserve"> and the MTSI client in terminal shall support a configuration where the MTSI client in terminal includes the parameter settings as defined in</w:t>
      </w:r>
      <w:r w:rsidRPr="00AB0F7F">
        <w:rPr>
          <w:rFonts w:hint="eastAsia"/>
          <w:lang w:eastAsia="ko-KR"/>
        </w:rPr>
        <w:t xml:space="preserve"> Table 6.</w:t>
      </w:r>
      <w:r w:rsidR="00330EE9">
        <w:rPr>
          <w:lang w:eastAsia="ko-KR"/>
        </w:rPr>
        <w:t>2</w:t>
      </w:r>
      <w:r w:rsidR="00330EE9" w:rsidRPr="00AB0F7F">
        <w:rPr>
          <w:rFonts w:hint="eastAsia"/>
          <w:lang w:eastAsia="ko-KR"/>
        </w:rPr>
        <w:t>a</w:t>
      </w:r>
      <w:r w:rsidRPr="00AB0F7F">
        <w:t>.</w:t>
      </w:r>
    </w:p>
    <w:p w14:paraId="08F51DE9" w14:textId="77777777" w:rsidR="00330EE9" w:rsidRDefault="00330EE9" w:rsidP="00330EE9">
      <w:r>
        <w:t xml:space="preserve">When EVS is offered, the RTP payload type </w:t>
      </w:r>
      <w:r w:rsidR="00B4207F">
        <w:t xml:space="preserve">for EVS </w:t>
      </w:r>
      <w:r>
        <w:t>shall also use parameters for EVS AMR-WB IO mode as defined in Table 6.1, except for the ‘ecn-capable-rtp’ and ‘leap ect’ parameters.</w:t>
      </w:r>
      <w:r w:rsidR="00B4207F">
        <w:t xml:space="preserve"> AMR-WB and EVS (including the EVS AMR-WB IO mode) are thus offered using different RTP payload types.</w:t>
      </w:r>
    </w:p>
    <w:p w14:paraId="3E892D31" w14:textId="77777777" w:rsidR="00330EE9" w:rsidRDefault="00330EE9" w:rsidP="00330EE9">
      <w:pPr>
        <w:pStyle w:val="NO"/>
      </w:pPr>
      <w:r>
        <w:t>NOTE 1:</w:t>
      </w:r>
      <w:r>
        <w:tab/>
        <w:t>RFC4867 can also be used for EVS AMR-WB IO when EVS is supported.</w:t>
      </w:r>
      <w:r w:rsidR="00B4207F">
        <w:t xml:space="preserve"> This may happen after SRVCC when the EVS payload format is used between the ATGW and the MTSI client in terminal while RFC4867 is used between the CS-MGW and the ATGW.</w:t>
      </w:r>
    </w:p>
    <w:p w14:paraId="2F977776" w14:textId="77777777" w:rsidR="00330EE9" w:rsidRDefault="00330EE9" w:rsidP="00330EE9">
      <w:pPr>
        <w:pStyle w:val="NO"/>
      </w:pPr>
      <w:r>
        <w:t>NOTE 2:</w:t>
      </w:r>
      <w:r>
        <w:tab/>
        <w:t>ECN-triggered adaptation is currently undefined for EVS. This does not prevent ECN-triggered adaptation from being negotiated and used for AMR or AMR-WB.</w:t>
      </w:r>
    </w:p>
    <w:p w14:paraId="60CEA85B" w14:textId="77777777" w:rsidR="00B4207F" w:rsidRDefault="00B4207F" w:rsidP="00B4207F">
      <w:pPr>
        <w:pStyle w:val="NO"/>
      </w:pPr>
      <w:r>
        <w:t>NOTE 3:</w:t>
      </w:r>
      <w:r>
        <w:tab/>
      </w:r>
      <w:r w:rsidRPr="00F91984">
        <w:t>When EVS</w:t>
      </w:r>
      <w:r>
        <w:t xml:space="preserve"> </w:t>
      </w:r>
      <w:r w:rsidRPr="00F91984">
        <w:t>is offered</w:t>
      </w:r>
      <w:r>
        <w:t>,</w:t>
      </w:r>
      <w:r w:rsidRPr="00F91984">
        <w:t xml:space="preserve"> the audio bandwidths may be different for different directions</w:t>
      </w:r>
      <w:r>
        <w:t xml:space="preserve"> for the EVS Primary mode</w:t>
      </w:r>
      <w:r w:rsidRPr="00F91984">
        <w:t>, even for ‘sendrecv’ media.</w:t>
      </w:r>
    </w:p>
    <w:p w14:paraId="731D97A0" w14:textId="77777777" w:rsidR="00330EE9" w:rsidRDefault="00330EE9" w:rsidP="00AA683F">
      <w:r>
        <w:t>Clause 5.2.1.6 describes the preference order for how different configurations should be ordered in the list of payload type numbers that is given on the m= line.</w:t>
      </w:r>
    </w:p>
    <w:p w14:paraId="514EDCE5" w14:textId="77777777" w:rsidR="00F8089C" w:rsidRPr="006A7EEC" w:rsidRDefault="00DD48D0" w:rsidP="00F8089C">
      <w:pPr>
        <w:pStyle w:val="TH"/>
      </w:pPr>
      <w:r>
        <w:t>Table 6.1: SDP parameters for AMR-NB or AMR-WB, when the MTSI client in terminal offers the bandwidth-efficient payload format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8089C" w:rsidRPr="00BC4FC7" w14:paraId="14B8AAB9" w14:textId="77777777" w:rsidTr="005C5C30">
        <w:trPr>
          <w:jc w:val="center"/>
        </w:trPr>
        <w:tc>
          <w:tcPr>
            <w:tcW w:w="2818" w:type="dxa"/>
            <w:shd w:val="clear" w:color="auto" w:fill="auto"/>
          </w:tcPr>
          <w:p w14:paraId="597D1C20" w14:textId="77777777" w:rsidR="00F8089C" w:rsidRPr="006A7EEC" w:rsidRDefault="00F8089C" w:rsidP="005C5C30">
            <w:pPr>
              <w:pStyle w:val="TAH"/>
              <w:widowControl w:val="0"/>
              <w:tabs>
                <w:tab w:val="left" w:pos="1418"/>
                <w:tab w:val="left" w:pos="2835"/>
                <w:tab w:val="left" w:pos="4253"/>
                <w:tab w:val="left" w:pos="5670"/>
                <w:tab w:val="left" w:pos="7088"/>
                <w:tab w:val="left" w:pos="8505"/>
              </w:tabs>
              <w:spacing w:before="60"/>
            </w:pPr>
            <w:r w:rsidRPr="006A7EEC">
              <w:t>Parameter</w:t>
            </w:r>
          </w:p>
        </w:tc>
        <w:tc>
          <w:tcPr>
            <w:tcW w:w="4359" w:type="dxa"/>
            <w:shd w:val="clear" w:color="auto" w:fill="auto"/>
          </w:tcPr>
          <w:p w14:paraId="2FACD6C9" w14:textId="77777777" w:rsidR="00F8089C" w:rsidRPr="006A7EEC" w:rsidRDefault="00F8089C" w:rsidP="005C5C30">
            <w:pPr>
              <w:pStyle w:val="TAH"/>
              <w:widowControl w:val="0"/>
              <w:tabs>
                <w:tab w:val="left" w:pos="1418"/>
                <w:tab w:val="left" w:pos="2835"/>
                <w:tab w:val="left" w:pos="4253"/>
                <w:tab w:val="left" w:pos="5670"/>
                <w:tab w:val="left" w:pos="7088"/>
                <w:tab w:val="left" w:pos="8505"/>
              </w:tabs>
              <w:spacing w:before="60"/>
            </w:pPr>
            <w:r w:rsidRPr="006A7EEC">
              <w:t>Usage</w:t>
            </w:r>
          </w:p>
        </w:tc>
      </w:tr>
      <w:tr w:rsidR="00F8089C" w:rsidRPr="00BC4FC7" w14:paraId="7DADED0C" w14:textId="77777777" w:rsidTr="005C5C30">
        <w:trPr>
          <w:jc w:val="center"/>
        </w:trPr>
        <w:tc>
          <w:tcPr>
            <w:tcW w:w="2818" w:type="dxa"/>
            <w:shd w:val="clear" w:color="auto" w:fill="auto"/>
          </w:tcPr>
          <w:p w14:paraId="0B7A3C8C"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octet-align</w:t>
            </w:r>
          </w:p>
        </w:tc>
        <w:tc>
          <w:tcPr>
            <w:tcW w:w="4359" w:type="dxa"/>
            <w:shd w:val="clear" w:color="auto" w:fill="auto"/>
          </w:tcPr>
          <w:p w14:paraId="6B718952"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not be included</w:t>
            </w:r>
          </w:p>
        </w:tc>
      </w:tr>
      <w:tr w:rsidR="00F8089C" w:rsidRPr="00BC4FC7" w14:paraId="1029BE5D" w14:textId="77777777" w:rsidTr="005C5C30">
        <w:trPr>
          <w:jc w:val="center"/>
        </w:trPr>
        <w:tc>
          <w:tcPr>
            <w:tcW w:w="2818" w:type="dxa"/>
            <w:shd w:val="clear" w:color="auto" w:fill="auto"/>
          </w:tcPr>
          <w:p w14:paraId="146BD2AF"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mode-set</w:t>
            </w:r>
          </w:p>
        </w:tc>
        <w:tc>
          <w:tcPr>
            <w:tcW w:w="4359" w:type="dxa"/>
            <w:shd w:val="clear" w:color="auto" w:fill="auto"/>
          </w:tcPr>
          <w:p w14:paraId="077E37A7"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not be included</w:t>
            </w:r>
          </w:p>
        </w:tc>
      </w:tr>
      <w:tr w:rsidR="00F8089C" w:rsidRPr="00BC4FC7" w14:paraId="5BAC3643" w14:textId="77777777" w:rsidTr="005C5C30">
        <w:trPr>
          <w:jc w:val="center"/>
        </w:trPr>
        <w:tc>
          <w:tcPr>
            <w:tcW w:w="2818" w:type="dxa"/>
            <w:shd w:val="clear" w:color="auto" w:fill="auto"/>
          </w:tcPr>
          <w:p w14:paraId="2C78AE35"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mode-change-period</w:t>
            </w:r>
          </w:p>
        </w:tc>
        <w:tc>
          <w:tcPr>
            <w:tcW w:w="4359" w:type="dxa"/>
            <w:shd w:val="clear" w:color="auto" w:fill="auto"/>
          </w:tcPr>
          <w:p w14:paraId="2CBFF87A" w14:textId="77777777" w:rsidR="00F8089C" w:rsidRPr="005C5C30" w:rsidRDefault="00F8089C" w:rsidP="005C5C30">
            <w:pPr>
              <w:pStyle w:val="TAL"/>
              <w:widowControl w:val="0"/>
              <w:tabs>
                <w:tab w:val="left" w:pos="1418"/>
                <w:tab w:val="left" w:pos="2835"/>
                <w:tab w:val="left" w:pos="4253"/>
                <w:tab w:val="left" w:pos="5670"/>
                <w:tab w:val="left" w:pos="7088"/>
                <w:tab w:val="left" w:pos="8505"/>
              </w:tabs>
              <w:spacing w:before="60"/>
              <w:rPr>
                <w:bCs/>
              </w:rPr>
            </w:pPr>
            <w:r w:rsidRPr="006A7EEC">
              <w:t>Shall not be included</w:t>
            </w:r>
          </w:p>
        </w:tc>
      </w:tr>
      <w:tr w:rsidR="00F8089C" w:rsidRPr="00BC4FC7" w14:paraId="5E451BEE" w14:textId="77777777" w:rsidTr="005C5C30">
        <w:trPr>
          <w:jc w:val="center"/>
        </w:trPr>
        <w:tc>
          <w:tcPr>
            <w:tcW w:w="2818" w:type="dxa"/>
            <w:shd w:val="clear" w:color="auto" w:fill="auto"/>
          </w:tcPr>
          <w:p w14:paraId="78AA8F4A"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mode-change-capability</w:t>
            </w:r>
          </w:p>
        </w:tc>
        <w:tc>
          <w:tcPr>
            <w:tcW w:w="4359" w:type="dxa"/>
            <w:shd w:val="clear" w:color="auto" w:fill="auto"/>
          </w:tcPr>
          <w:p w14:paraId="4247F9C0"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be set to 2</w:t>
            </w:r>
          </w:p>
        </w:tc>
      </w:tr>
      <w:tr w:rsidR="00F8089C" w:rsidRPr="00BC4FC7" w14:paraId="75484E6B" w14:textId="77777777" w:rsidTr="005C5C30">
        <w:trPr>
          <w:jc w:val="center"/>
        </w:trPr>
        <w:tc>
          <w:tcPr>
            <w:tcW w:w="2818" w:type="dxa"/>
            <w:shd w:val="clear" w:color="auto" w:fill="auto"/>
          </w:tcPr>
          <w:p w14:paraId="1C4D69DB"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mode-change-neighbor</w:t>
            </w:r>
          </w:p>
        </w:tc>
        <w:tc>
          <w:tcPr>
            <w:tcW w:w="4359" w:type="dxa"/>
            <w:shd w:val="clear" w:color="auto" w:fill="auto"/>
          </w:tcPr>
          <w:p w14:paraId="60E2BBB7"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not be included</w:t>
            </w:r>
          </w:p>
        </w:tc>
      </w:tr>
      <w:tr w:rsidR="00F8089C" w:rsidRPr="00BC4FC7" w14:paraId="25B42A13" w14:textId="77777777" w:rsidTr="005C5C30">
        <w:trPr>
          <w:jc w:val="center"/>
        </w:trPr>
        <w:tc>
          <w:tcPr>
            <w:tcW w:w="2818" w:type="dxa"/>
            <w:shd w:val="clear" w:color="auto" w:fill="auto"/>
          </w:tcPr>
          <w:p w14:paraId="71F55122"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maxptime</w:t>
            </w:r>
          </w:p>
        </w:tc>
        <w:tc>
          <w:tcPr>
            <w:tcW w:w="4359" w:type="dxa"/>
            <w:shd w:val="clear" w:color="auto" w:fill="auto"/>
          </w:tcPr>
          <w:p w14:paraId="6B3685B4"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be set to 240, see also Table 7.1</w:t>
            </w:r>
          </w:p>
        </w:tc>
      </w:tr>
      <w:tr w:rsidR="00F8089C" w:rsidRPr="00BC4FC7" w14:paraId="5F27E275" w14:textId="77777777" w:rsidTr="005C5C30">
        <w:trPr>
          <w:jc w:val="center"/>
        </w:trPr>
        <w:tc>
          <w:tcPr>
            <w:tcW w:w="2818" w:type="dxa"/>
            <w:shd w:val="clear" w:color="auto" w:fill="auto"/>
          </w:tcPr>
          <w:p w14:paraId="0BBEF319"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crc</w:t>
            </w:r>
          </w:p>
        </w:tc>
        <w:tc>
          <w:tcPr>
            <w:tcW w:w="4359" w:type="dxa"/>
            <w:shd w:val="clear" w:color="auto" w:fill="auto"/>
          </w:tcPr>
          <w:p w14:paraId="3780B18B"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not be included</w:t>
            </w:r>
          </w:p>
        </w:tc>
      </w:tr>
      <w:tr w:rsidR="00F8089C" w:rsidRPr="00BC4FC7" w14:paraId="573A50F6" w14:textId="77777777" w:rsidTr="005C5C30">
        <w:trPr>
          <w:jc w:val="center"/>
        </w:trPr>
        <w:tc>
          <w:tcPr>
            <w:tcW w:w="2818" w:type="dxa"/>
            <w:shd w:val="clear" w:color="auto" w:fill="auto"/>
          </w:tcPr>
          <w:p w14:paraId="18278EDA"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robust-sorting</w:t>
            </w:r>
          </w:p>
        </w:tc>
        <w:tc>
          <w:tcPr>
            <w:tcW w:w="4359" w:type="dxa"/>
            <w:shd w:val="clear" w:color="auto" w:fill="auto"/>
          </w:tcPr>
          <w:p w14:paraId="40A00DB3"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not be included</w:t>
            </w:r>
          </w:p>
        </w:tc>
      </w:tr>
      <w:tr w:rsidR="00F8089C" w:rsidRPr="00BC4FC7" w14:paraId="6FB54083" w14:textId="77777777" w:rsidTr="005C5C30">
        <w:trPr>
          <w:jc w:val="center"/>
        </w:trPr>
        <w:tc>
          <w:tcPr>
            <w:tcW w:w="2818" w:type="dxa"/>
            <w:shd w:val="clear" w:color="auto" w:fill="auto"/>
          </w:tcPr>
          <w:p w14:paraId="7340CB66"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interleaving</w:t>
            </w:r>
          </w:p>
        </w:tc>
        <w:tc>
          <w:tcPr>
            <w:tcW w:w="4359" w:type="dxa"/>
            <w:shd w:val="clear" w:color="auto" w:fill="auto"/>
          </w:tcPr>
          <w:p w14:paraId="17C806B0"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not be included</w:t>
            </w:r>
          </w:p>
        </w:tc>
      </w:tr>
      <w:tr w:rsidR="00F8089C" w:rsidRPr="00BC4FC7" w14:paraId="5AA24FFA" w14:textId="77777777" w:rsidTr="005C5C30">
        <w:trPr>
          <w:jc w:val="center"/>
        </w:trPr>
        <w:tc>
          <w:tcPr>
            <w:tcW w:w="2818" w:type="dxa"/>
            <w:shd w:val="clear" w:color="auto" w:fill="auto"/>
          </w:tcPr>
          <w:p w14:paraId="1778D2BC"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ptime</w:t>
            </w:r>
          </w:p>
        </w:tc>
        <w:tc>
          <w:tcPr>
            <w:tcW w:w="4359" w:type="dxa"/>
            <w:shd w:val="clear" w:color="auto" w:fill="auto"/>
          </w:tcPr>
          <w:p w14:paraId="11393491"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be set according to Table 7.1</w:t>
            </w:r>
          </w:p>
        </w:tc>
      </w:tr>
      <w:tr w:rsidR="00F8089C" w:rsidRPr="00BC4FC7" w14:paraId="1607387C" w14:textId="77777777" w:rsidTr="005C5C30">
        <w:trPr>
          <w:jc w:val="center"/>
        </w:trPr>
        <w:tc>
          <w:tcPr>
            <w:tcW w:w="2818" w:type="dxa"/>
            <w:shd w:val="clear" w:color="auto" w:fill="auto"/>
          </w:tcPr>
          <w:p w14:paraId="1FE31798"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channels</w:t>
            </w:r>
          </w:p>
        </w:tc>
        <w:tc>
          <w:tcPr>
            <w:tcW w:w="4359" w:type="dxa"/>
            <w:shd w:val="clear" w:color="auto" w:fill="auto"/>
          </w:tcPr>
          <w:p w14:paraId="660CD9AA" w14:textId="77777777" w:rsidR="00F8089C" w:rsidRPr="006A7EEC" w:rsidRDefault="00BF6AFB" w:rsidP="005C5C30">
            <w:pPr>
              <w:pStyle w:val="TAL"/>
              <w:widowControl w:val="0"/>
              <w:tabs>
                <w:tab w:val="left" w:pos="1418"/>
                <w:tab w:val="left" w:pos="2835"/>
                <w:tab w:val="left" w:pos="4253"/>
                <w:tab w:val="left" w:pos="5670"/>
                <w:tab w:val="left" w:pos="7088"/>
                <w:tab w:val="left" w:pos="8505"/>
              </w:tabs>
              <w:spacing w:before="60"/>
            </w:pPr>
            <w:r>
              <w:t>Shall either be set to 1 or be omitted</w:t>
            </w:r>
          </w:p>
        </w:tc>
      </w:tr>
      <w:tr w:rsidR="00F8089C" w:rsidRPr="00BC4FC7" w14:paraId="3955F993" w14:textId="77777777" w:rsidTr="005C5C30">
        <w:trPr>
          <w:jc w:val="center"/>
        </w:trPr>
        <w:tc>
          <w:tcPr>
            <w:tcW w:w="2818" w:type="dxa"/>
            <w:shd w:val="clear" w:color="auto" w:fill="auto"/>
          </w:tcPr>
          <w:p w14:paraId="2E0EABD7"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max-red</w:t>
            </w:r>
          </w:p>
        </w:tc>
        <w:tc>
          <w:tcPr>
            <w:tcW w:w="4359" w:type="dxa"/>
            <w:shd w:val="clear" w:color="auto" w:fill="auto"/>
          </w:tcPr>
          <w:p w14:paraId="03E312D4"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be included and shall be set to 220 or less</w:t>
            </w:r>
          </w:p>
        </w:tc>
      </w:tr>
      <w:tr w:rsidR="002B59CC" w:rsidRPr="005C5C30" w14:paraId="142E6FEF" w14:textId="77777777" w:rsidTr="005C5C30">
        <w:trPr>
          <w:jc w:val="center"/>
        </w:trPr>
        <w:tc>
          <w:tcPr>
            <w:tcW w:w="2818" w:type="dxa"/>
            <w:shd w:val="clear" w:color="auto" w:fill="auto"/>
          </w:tcPr>
          <w:p w14:paraId="32545CD6"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ecn-capable-rtp: le</w:t>
            </w:r>
            <w:r w:rsidR="00D5322C" w:rsidRPr="005C5C30">
              <w:rPr>
                <w:rFonts w:ascii="Arial" w:hAnsi="Arial"/>
                <w:sz w:val="18"/>
              </w:rPr>
              <w:t>ap</w:t>
            </w:r>
            <w:r w:rsidRPr="005C5C30">
              <w:rPr>
                <w:rFonts w:ascii="Arial" w:hAnsi="Arial"/>
                <w:sz w:val="18"/>
              </w:rPr>
              <w:t xml:space="preserve"> ect=0</w:t>
            </w:r>
          </w:p>
        </w:tc>
        <w:tc>
          <w:tcPr>
            <w:tcW w:w="4359" w:type="dxa"/>
            <w:shd w:val="clear" w:color="auto" w:fill="auto"/>
          </w:tcPr>
          <w:p w14:paraId="697A4ED0" w14:textId="77777777" w:rsidR="002B59CC" w:rsidRPr="00B42258" w:rsidRDefault="002B59CC" w:rsidP="005C5C30">
            <w:pPr>
              <w:pStyle w:val="TAL"/>
              <w:widowControl w:val="0"/>
              <w:tabs>
                <w:tab w:val="left" w:pos="1418"/>
                <w:tab w:val="left" w:pos="2835"/>
                <w:tab w:val="left" w:pos="4253"/>
                <w:tab w:val="left" w:pos="5670"/>
                <w:tab w:val="left" w:pos="7088"/>
                <w:tab w:val="left" w:pos="8505"/>
              </w:tabs>
              <w:spacing w:before="60"/>
            </w:pPr>
            <w:r w:rsidRPr="00B42258">
              <w:t>Shall be included if offering to use ECN and if the session setup allows for bit-rate adaptation</w:t>
            </w:r>
          </w:p>
        </w:tc>
      </w:tr>
    </w:tbl>
    <w:p w14:paraId="5488ECA7" w14:textId="77777777" w:rsidR="00F8089C" w:rsidRPr="00BC4FC7" w:rsidRDefault="00F8089C" w:rsidP="002B59CC"/>
    <w:p w14:paraId="23EBB1CA" w14:textId="77777777" w:rsidR="00F8089C" w:rsidRPr="006A7EEC" w:rsidRDefault="00DD48D0" w:rsidP="00F8089C">
      <w:pPr>
        <w:pStyle w:val="TH"/>
      </w:pPr>
      <w:r>
        <w:t>Table 6.2: SDP parameters for AMR-NB or AMR-WB, when the MTSI client in terminal offers the octet-aligned payload format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8089C" w:rsidRPr="00BC4FC7" w14:paraId="5BDBD3B9" w14:textId="77777777" w:rsidTr="005C5C30">
        <w:trPr>
          <w:jc w:val="center"/>
        </w:trPr>
        <w:tc>
          <w:tcPr>
            <w:tcW w:w="2818" w:type="dxa"/>
            <w:shd w:val="clear" w:color="auto" w:fill="auto"/>
          </w:tcPr>
          <w:p w14:paraId="2410542C" w14:textId="77777777" w:rsidR="00F8089C" w:rsidRPr="006A7EEC" w:rsidRDefault="00F8089C" w:rsidP="005C5C30">
            <w:pPr>
              <w:pStyle w:val="TAH"/>
              <w:widowControl w:val="0"/>
              <w:tabs>
                <w:tab w:val="left" w:pos="1418"/>
                <w:tab w:val="left" w:pos="2835"/>
                <w:tab w:val="left" w:pos="4253"/>
                <w:tab w:val="left" w:pos="5670"/>
                <w:tab w:val="left" w:pos="7088"/>
                <w:tab w:val="left" w:pos="8505"/>
              </w:tabs>
              <w:spacing w:before="60"/>
            </w:pPr>
            <w:r w:rsidRPr="006A7EEC">
              <w:t>Parameter</w:t>
            </w:r>
          </w:p>
        </w:tc>
        <w:tc>
          <w:tcPr>
            <w:tcW w:w="4359" w:type="dxa"/>
            <w:shd w:val="clear" w:color="auto" w:fill="auto"/>
          </w:tcPr>
          <w:p w14:paraId="2179E1E5" w14:textId="77777777" w:rsidR="00F8089C" w:rsidRPr="006A7EEC" w:rsidRDefault="00F8089C" w:rsidP="005C5C30">
            <w:pPr>
              <w:pStyle w:val="TAH"/>
              <w:widowControl w:val="0"/>
              <w:tabs>
                <w:tab w:val="left" w:pos="1418"/>
                <w:tab w:val="left" w:pos="2835"/>
                <w:tab w:val="left" w:pos="4253"/>
                <w:tab w:val="left" w:pos="5670"/>
                <w:tab w:val="left" w:pos="7088"/>
                <w:tab w:val="left" w:pos="8505"/>
              </w:tabs>
              <w:spacing w:before="60"/>
            </w:pPr>
            <w:r w:rsidRPr="006A7EEC">
              <w:t>Usage</w:t>
            </w:r>
          </w:p>
        </w:tc>
      </w:tr>
      <w:tr w:rsidR="00F8089C" w:rsidRPr="00BC4FC7" w14:paraId="0F8E1CCF" w14:textId="77777777" w:rsidTr="005C5C30">
        <w:trPr>
          <w:jc w:val="center"/>
        </w:trPr>
        <w:tc>
          <w:tcPr>
            <w:tcW w:w="2818" w:type="dxa"/>
            <w:shd w:val="clear" w:color="auto" w:fill="auto"/>
          </w:tcPr>
          <w:p w14:paraId="1B564FA1"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octet-align</w:t>
            </w:r>
          </w:p>
        </w:tc>
        <w:tc>
          <w:tcPr>
            <w:tcW w:w="4359" w:type="dxa"/>
            <w:shd w:val="clear" w:color="auto" w:fill="auto"/>
          </w:tcPr>
          <w:p w14:paraId="59398AC9"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be set to 1</w:t>
            </w:r>
          </w:p>
        </w:tc>
      </w:tr>
      <w:tr w:rsidR="00F8089C" w:rsidRPr="00BC4FC7" w14:paraId="7203C72B" w14:textId="77777777" w:rsidTr="005C5C30">
        <w:trPr>
          <w:jc w:val="center"/>
        </w:trPr>
        <w:tc>
          <w:tcPr>
            <w:tcW w:w="2818" w:type="dxa"/>
            <w:shd w:val="clear" w:color="auto" w:fill="auto"/>
          </w:tcPr>
          <w:p w14:paraId="59F3F83B"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mode-set</w:t>
            </w:r>
          </w:p>
        </w:tc>
        <w:tc>
          <w:tcPr>
            <w:tcW w:w="4359" w:type="dxa"/>
            <w:shd w:val="clear" w:color="auto" w:fill="auto"/>
          </w:tcPr>
          <w:p w14:paraId="7F86D0C3"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not be included</w:t>
            </w:r>
          </w:p>
        </w:tc>
      </w:tr>
      <w:tr w:rsidR="00F8089C" w:rsidRPr="00BC4FC7" w14:paraId="477D9F66" w14:textId="77777777" w:rsidTr="005C5C30">
        <w:trPr>
          <w:jc w:val="center"/>
        </w:trPr>
        <w:tc>
          <w:tcPr>
            <w:tcW w:w="2818" w:type="dxa"/>
            <w:shd w:val="clear" w:color="auto" w:fill="auto"/>
          </w:tcPr>
          <w:p w14:paraId="15FCA00E"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mode-change-period</w:t>
            </w:r>
          </w:p>
        </w:tc>
        <w:tc>
          <w:tcPr>
            <w:tcW w:w="4359" w:type="dxa"/>
            <w:shd w:val="clear" w:color="auto" w:fill="auto"/>
          </w:tcPr>
          <w:p w14:paraId="1794EE10" w14:textId="77777777" w:rsidR="00F8089C" w:rsidRPr="005C5C30" w:rsidRDefault="00F8089C" w:rsidP="005C5C30">
            <w:pPr>
              <w:pStyle w:val="TAL"/>
              <w:widowControl w:val="0"/>
              <w:tabs>
                <w:tab w:val="left" w:pos="1418"/>
                <w:tab w:val="left" w:pos="2835"/>
                <w:tab w:val="left" w:pos="4253"/>
                <w:tab w:val="left" w:pos="5670"/>
                <w:tab w:val="left" w:pos="7088"/>
                <w:tab w:val="left" w:pos="8505"/>
              </w:tabs>
              <w:spacing w:before="60"/>
              <w:rPr>
                <w:bCs/>
              </w:rPr>
            </w:pPr>
            <w:r w:rsidRPr="006A7EEC">
              <w:t>Shall not be included</w:t>
            </w:r>
          </w:p>
        </w:tc>
      </w:tr>
      <w:tr w:rsidR="00F8089C" w:rsidRPr="00BC4FC7" w14:paraId="2AA833A4" w14:textId="77777777" w:rsidTr="005C5C30">
        <w:trPr>
          <w:jc w:val="center"/>
        </w:trPr>
        <w:tc>
          <w:tcPr>
            <w:tcW w:w="2818" w:type="dxa"/>
            <w:shd w:val="clear" w:color="auto" w:fill="auto"/>
          </w:tcPr>
          <w:p w14:paraId="3958DFC0"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mode-change-capability</w:t>
            </w:r>
          </w:p>
        </w:tc>
        <w:tc>
          <w:tcPr>
            <w:tcW w:w="4359" w:type="dxa"/>
            <w:shd w:val="clear" w:color="auto" w:fill="auto"/>
          </w:tcPr>
          <w:p w14:paraId="218C9E78"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be set to 2</w:t>
            </w:r>
          </w:p>
        </w:tc>
      </w:tr>
      <w:tr w:rsidR="00F8089C" w:rsidRPr="00BC4FC7" w14:paraId="736187AD" w14:textId="77777777" w:rsidTr="005C5C30">
        <w:trPr>
          <w:jc w:val="center"/>
        </w:trPr>
        <w:tc>
          <w:tcPr>
            <w:tcW w:w="2818" w:type="dxa"/>
            <w:shd w:val="clear" w:color="auto" w:fill="auto"/>
          </w:tcPr>
          <w:p w14:paraId="11D1F073"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mode-change-neighbor</w:t>
            </w:r>
          </w:p>
        </w:tc>
        <w:tc>
          <w:tcPr>
            <w:tcW w:w="4359" w:type="dxa"/>
            <w:shd w:val="clear" w:color="auto" w:fill="auto"/>
          </w:tcPr>
          <w:p w14:paraId="3E022566"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not be included</w:t>
            </w:r>
          </w:p>
        </w:tc>
      </w:tr>
      <w:tr w:rsidR="00F8089C" w:rsidRPr="00BC4FC7" w14:paraId="5ACAD5F7" w14:textId="77777777" w:rsidTr="005C5C30">
        <w:trPr>
          <w:jc w:val="center"/>
        </w:trPr>
        <w:tc>
          <w:tcPr>
            <w:tcW w:w="2818" w:type="dxa"/>
            <w:shd w:val="clear" w:color="auto" w:fill="auto"/>
          </w:tcPr>
          <w:p w14:paraId="7F9EFEF1"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maxptime</w:t>
            </w:r>
          </w:p>
        </w:tc>
        <w:tc>
          <w:tcPr>
            <w:tcW w:w="4359" w:type="dxa"/>
            <w:shd w:val="clear" w:color="auto" w:fill="auto"/>
          </w:tcPr>
          <w:p w14:paraId="11A75093"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be set to 240, see also Table 7.1</w:t>
            </w:r>
          </w:p>
        </w:tc>
      </w:tr>
      <w:tr w:rsidR="00F8089C" w:rsidRPr="00BC4FC7" w14:paraId="36345801" w14:textId="77777777" w:rsidTr="005C5C30">
        <w:trPr>
          <w:jc w:val="center"/>
        </w:trPr>
        <w:tc>
          <w:tcPr>
            <w:tcW w:w="2818" w:type="dxa"/>
            <w:shd w:val="clear" w:color="auto" w:fill="auto"/>
          </w:tcPr>
          <w:p w14:paraId="327F5845"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crc</w:t>
            </w:r>
          </w:p>
        </w:tc>
        <w:tc>
          <w:tcPr>
            <w:tcW w:w="4359" w:type="dxa"/>
            <w:shd w:val="clear" w:color="auto" w:fill="auto"/>
          </w:tcPr>
          <w:p w14:paraId="5A6A2C5A"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not be included</w:t>
            </w:r>
          </w:p>
        </w:tc>
      </w:tr>
      <w:tr w:rsidR="00F8089C" w:rsidRPr="00BC4FC7" w14:paraId="295BBF14" w14:textId="77777777" w:rsidTr="005C5C30">
        <w:trPr>
          <w:jc w:val="center"/>
        </w:trPr>
        <w:tc>
          <w:tcPr>
            <w:tcW w:w="2818" w:type="dxa"/>
            <w:shd w:val="clear" w:color="auto" w:fill="auto"/>
          </w:tcPr>
          <w:p w14:paraId="1120FA01"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robust-sorting</w:t>
            </w:r>
          </w:p>
        </w:tc>
        <w:tc>
          <w:tcPr>
            <w:tcW w:w="4359" w:type="dxa"/>
            <w:shd w:val="clear" w:color="auto" w:fill="auto"/>
          </w:tcPr>
          <w:p w14:paraId="3923B176"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not be included</w:t>
            </w:r>
          </w:p>
        </w:tc>
      </w:tr>
      <w:tr w:rsidR="00F8089C" w:rsidRPr="00BC4FC7" w14:paraId="201632E7" w14:textId="77777777" w:rsidTr="005C5C30">
        <w:trPr>
          <w:jc w:val="center"/>
        </w:trPr>
        <w:tc>
          <w:tcPr>
            <w:tcW w:w="2818" w:type="dxa"/>
            <w:shd w:val="clear" w:color="auto" w:fill="auto"/>
          </w:tcPr>
          <w:p w14:paraId="3FBE397C"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interleaving</w:t>
            </w:r>
          </w:p>
        </w:tc>
        <w:tc>
          <w:tcPr>
            <w:tcW w:w="4359" w:type="dxa"/>
            <w:shd w:val="clear" w:color="auto" w:fill="auto"/>
          </w:tcPr>
          <w:p w14:paraId="7FB00E01"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not be included</w:t>
            </w:r>
          </w:p>
        </w:tc>
      </w:tr>
      <w:tr w:rsidR="00F8089C" w:rsidRPr="00BC4FC7" w14:paraId="40891C0F" w14:textId="77777777" w:rsidTr="005C5C30">
        <w:trPr>
          <w:jc w:val="center"/>
        </w:trPr>
        <w:tc>
          <w:tcPr>
            <w:tcW w:w="2818" w:type="dxa"/>
            <w:shd w:val="clear" w:color="auto" w:fill="auto"/>
          </w:tcPr>
          <w:p w14:paraId="0EAB892F"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ptime</w:t>
            </w:r>
          </w:p>
        </w:tc>
        <w:tc>
          <w:tcPr>
            <w:tcW w:w="4359" w:type="dxa"/>
            <w:shd w:val="clear" w:color="auto" w:fill="auto"/>
          </w:tcPr>
          <w:p w14:paraId="65BA8B91"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be set according to Table 7.1</w:t>
            </w:r>
          </w:p>
        </w:tc>
      </w:tr>
      <w:tr w:rsidR="00F8089C" w:rsidRPr="00BC4FC7" w14:paraId="6DE1744B" w14:textId="77777777" w:rsidTr="005C5C30">
        <w:trPr>
          <w:jc w:val="center"/>
        </w:trPr>
        <w:tc>
          <w:tcPr>
            <w:tcW w:w="2818" w:type="dxa"/>
            <w:shd w:val="clear" w:color="auto" w:fill="auto"/>
          </w:tcPr>
          <w:p w14:paraId="670631E1"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channels</w:t>
            </w:r>
          </w:p>
        </w:tc>
        <w:tc>
          <w:tcPr>
            <w:tcW w:w="4359" w:type="dxa"/>
            <w:shd w:val="clear" w:color="auto" w:fill="auto"/>
          </w:tcPr>
          <w:p w14:paraId="73B47B0C" w14:textId="77777777" w:rsidR="00F8089C" w:rsidRPr="006A7EEC" w:rsidRDefault="00BF6AFB" w:rsidP="005C5C30">
            <w:pPr>
              <w:pStyle w:val="TAL"/>
              <w:widowControl w:val="0"/>
              <w:tabs>
                <w:tab w:val="left" w:pos="1418"/>
                <w:tab w:val="left" w:pos="2835"/>
                <w:tab w:val="left" w:pos="4253"/>
                <w:tab w:val="left" w:pos="5670"/>
                <w:tab w:val="left" w:pos="7088"/>
                <w:tab w:val="left" w:pos="8505"/>
              </w:tabs>
              <w:spacing w:before="60"/>
            </w:pPr>
            <w:r>
              <w:t>Shall either be set to 1 or be omitted</w:t>
            </w:r>
          </w:p>
        </w:tc>
      </w:tr>
      <w:tr w:rsidR="00F8089C" w:rsidRPr="00BC4FC7" w14:paraId="58727578" w14:textId="77777777" w:rsidTr="005C5C30">
        <w:trPr>
          <w:jc w:val="center"/>
        </w:trPr>
        <w:tc>
          <w:tcPr>
            <w:tcW w:w="2818" w:type="dxa"/>
            <w:shd w:val="clear" w:color="auto" w:fill="auto"/>
          </w:tcPr>
          <w:p w14:paraId="7D3741AD"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max-red</w:t>
            </w:r>
          </w:p>
        </w:tc>
        <w:tc>
          <w:tcPr>
            <w:tcW w:w="4359" w:type="dxa"/>
            <w:shd w:val="clear" w:color="auto" w:fill="auto"/>
          </w:tcPr>
          <w:p w14:paraId="4BDF815C"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be included and shall be set to 220 or less</w:t>
            </w:r>
          </w:p>
        </w:tc>
      </w:tr>
      <w:tr w:rsidR="002B59CC" w:rsidRPr="005C5C30" w14:paraId="04E9F7B7" w14:textId="77777777" w:rsidTr="005C5C30">
        <w:trPr>
          <w:jc w:val="center"/>
        </w:trPr>
        <w:tc>
          <w:tcPr>
            <w:tcW w:w="2818" w:type="dxa"/>
            <w:shd w:val="clear" w:color="auto" w:fill="auto"/>
          </w:tcPr>
          <w:p w14:paraId="3A116EA3"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ecn-capable-rtp</w:t>
            </w:r>
            <w:r w:rsidR="00D5322C" w:rsidRPr="005C5C30">
              <w:rPr>
                <w:rFonts w:ascii="Arial" w:hAnsi="Arial"/>
                <w:sz w:val="18"/>
              </w:rPr>
              <w:t>: leap</w:t>
            </w:r>
            <w:r w:rsidRPr="005C5C30">
              <w:rPr>
                <w:rFonts w:ascii="Arial" w:hAnsi="Arial"/>
                <w:sz w:val="18"/>
              </w:rPr>
              <w:t xml:space="preserve"> ect=0</w:t>
            </w:r>
          </w:p>
        </w:tc>
        <w:tc>
          <w:tcPr>
            <w:tcW w:w="4359" w:type="dxa"/>
            <w:shd w:val="clear" w:color="auto" w:fill="auto"/>
          </w:tcPr>
          <w:p w14:paraId="49CE2839"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Shall be included if offering to use ECN and if the session setup allows for bit-rate adaptation</w:t>
            </w:r>
          </w:p>
        </w:tc>
      </w:tr>
    </w:tbl>
    <w:p w14:paraId="1ED0D544" w14:textId="77777777" w:rsidR="00F8089C" w:rsidRDefault="00F8089C" w:rsidP="00F8089C">
      <w:pPr>
        <w:spacing w:after="0"/>
      </w:pPr>
    </w:p>
    <w:p w14:paraId="4C924481" w14:textId="77777777" w:rsidR="004C2D95" w:rsidRPr="008B0AD1" w:rsidRDefault="004C2D95" w:rsidP="004C2D95">
      <w:pPr>
        <w:pStyle w:val="TH"/>
      </w:pPr>
      <w:r>
        <w:t>Table 6.2a</w:t>
      </w:r>
      <w:r w:rsidRPr="008B0AD1">
        <w:t xml:space="preserve">: SDP parameters for </w:t>
      </w:r>
      <w:r>
        <w:t>EVS Primary mode, when the MTSI client in terminal offers EVS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7938"/>
      </w:tblGrid>
      <w:tr w:rsidR="004C2D95" w:rsidRPr="0090307F" w14:paraId="2A4FB3AD" w14:textId="77777777" w:rsidTr="005479BD">
        <w:trPr>
          <w:jc w:val="center"/>
        </w:trPr>
        <w:tc>
          <w:tcPr>
            <w:tcW w:w="1701" w:type="dxa"/>
            <w:shd w:val="clear" w:color="auto" w:fill="auto"/>
          </w:tcPr>
          <w:p w14:paraId="225AE88D" w14:textId="77777777" w:rsidR="004C2D95" w:rsidRPr="0090307F" w:rsidRDefault="004C2D95" w:rsidP="005479BD">
            <w:pPr>
              <w:pStyle w:val="TAH"/>
            </w:pPr>
            <w:r w:rsidRPr="0090307F">
              <w:t>Parameter</w:t>
            </w:r>
          </w:p>
        </w:tc>
        <w:tc>
          <w:tcPr>
            <w:tcW w:w="7938" w:type="dxa"/>
            <w:shd w:val="clear" w:color="auto" w:fill="auto"/>
          </w:tcPr>
          <w:p w14:paraId="14981AFA" w14:textId="77777777" w:rsidR="004C2D95" w:rsidRPr="0090307F" w:rsidRDefault="004C2D95" w:rsidP="005479BD">
            <w:pPr>
              <w:pStyle w:val="TAH"/>
            </w:pPr>
            <w:r w:rsidRPr="0090307F">
              <w:t>Usage</w:t>
            </w:r>
          </w:p>
        </w:tc>
      </w:tr>
      <w:tr w:rsidR="004C2D95" w:rsidRPr="0090307F" w14:paraId="437C6859" w14:textId="77777777" w:rsidTr="005479BD">
        <w:trPr>
          <w:jc w:val="center"/>
        </w:trPr>
        <w:tc>
          <w:tcPr>
            <w:tcW w:w="1701" w:type="dxa"/>
            <w:shd w:val="clear" w:color="auto" w:fill="auto"/>
          </w:tcPr>
          <w:p w14:paraId="4EACB8EE" w14:textId="77777777" w:rsidR="004C2D95" w:rsidRPr="0090307F" w:rsidRDefault="004C2D95" w:rsidP="005479BD">
            <w:pPr>
              <w:pStyle w:val="TAL"/>
            </w:pPr>
            <w:r w:rsidRPr="0090307F">
              <w:t>ptime</w:t>
            </w:r>
          </w:p>
        </w:tc>
        <w:tc>
          <w:tcPr>
            <w:tcW w:w="7938" w:type="dxa"/>
            <w:shd w:val="clear" w:color="auto" w:fill="auto"/>
          </w:tcPr>
          <w:p w14:paraId="533F6E6F" w14:textId="77777777" w:rsidR="004C2D95" w:rsidRPr="0090307F" w:rsidRDefault="004C2D95" w:rsidP="005479BD">
            <w:pPr>
              <w:pStyle w:val="TAL"/>
            </w:pPr>
            <w:r w:rsidRPr="0090307F">
              <w:t>Shall be set according to Table 7.1</w:t>
            </w:r>
          </w:p>
        </w:tc>
      </w:tr>
      <w:tr w:rsidR="004C2D95" w:rsidRPr="0090307F" w14:paraId="415D3BDC" w14:textId="77777777" w:rsidTr="005479BD">
        <w:trPr>
          <w:jc w:val="center"/>
        </w:trPr>
        <w:tc>
          <w:tcPr>
            <w:tcW w:w="1701" w:type="dxa"/>
            <w:shd w:val="clear" w:color="auto" w:fill="auto"/>
          </w:tcPr>
          <w:p w14:paraId="16BBF7E0" w14:textId="77777777" w:rsidR="004C2D95" w:rsidRPr="0090307F" w:rsidRDefault="004C2D95" w:rsidP="005479BD">
            <w:pPr>
              <w:pStyle w:val="TAL"/>
            </w:pPr>
            <w:r w:rsidRPr="0090307F">
              <w:t>maxptime</w:t>
            </w:r>
          </w:p>
        </w:tc>
        <w:tc>
          <w:tcPr>
            <w:tcW w:w="7938" w:type="dxa"/>
            <w:shd w:val="clear" w:color="auto" w:fill="auto"/>
          </w:tcPr>
          <w:p w14:paraId="4421022C" w14:textId="77777777" w:rsidR="004C2D95" w:rsidRPr="0090307F" w:rsidRDefault="004C2D95" w:rsidP="005479BD">
            <w:pPr>
              <w:pStyle w:val="TAL"/>
            </w:pPr>
            <w:r w:rsidRPr="0090307F">
              <w:t>Shall be set to 240, see also Table 7.1</w:t>
            </w:r>
          </w:p>
        </w:tc>
      </w:tr>
      <w:tr w:rsidR="004C2D95" w:rsidRPr="0090307F" w14:paraId="2BEFFA1D" w14:textId="77777777" w:rsidTr="005479BD">
        <w:trPr>
          <w:jc w:val="center"/>
        </w:trPr>
        <w:tc>
          <w:tcPr>
            <w:tcW w:w="1701" w:type="dxa"/>
            <w:shd w:val="clear" w:color="auto" w:fill="auto"/>
          </w:tcPr>
          <w:p w14:paraId="30CE33A6" w14:textId="77777777" w:rsidR="004C2D95" w:rsidRPr="0090307F" w:rsidRDefault="004C2D95" w:rsidP="005479BD">
            <w:pPr>
              <w:pStyle w:val="TAL"/>
            </w:pPr>
            <w:r w:rsidRPr="0090307F">
              <w:t>dtx</w:t>
            </w:r>
          </w:p>
        </w:tc>
        <w:tc>
          <w:tcPr>
            <w:tcW w:w="7938" w:type="dxa"/>
            <w:shd w:val="clear" w:color="auto" w:fill="auto"/>
          </w:tcPr>
          <w:p w14:paraId="71A04124" w14:textId="77777777" w:rsidR="004C2D95" w:rsidRPr="0090307F" w:rsidRDefault="004C2D95" w:rsidP="005479BD">
            <w:pPr>
              <w:pStyle w:val="TAL"/>
              <w:rPr>
                <w:bCs/>
              </w:rPr>
            </w:pPr>
            <w:r w:rsidRPr="0090307F">
              <w:rPr>
                <w:bCs/>
              </w:rPr>
              <w:t>MTSI client in terminal shall not include dtx in the initial SDP offer.</w:t>
            </w:r>
          </w:p>
        </w:tc>
      </w:tr>
      <w:tr w:rsidR="004C2D95" w:rsidRPr="0090307F" w14:paraId="6A0C34AF" w14:textId="77777777" w:rsidTr="005479BD">
        <w:trPr>
          <w:jc w:val="center"/>
        </w:trPr>
        <w:tc>
          <w:tcPr>
            <w:tcW w:w="1701" w:type="dxa"/>
            <w:shd w:val="clear" w:color="auto" w:fill="auto"/>
          </w:tcPr>
          <w:p w14:paraId="305B0413" w14:textId="77777777" w:rsidR="004C2D95" w:rsidRPr="0090307F" w:rsidRDefault="004C2D95" w:rsidP="005479BD">
            <w:pPr>
              <w:pStyle w:val="TAL"/>
            </w:pPr>
            <w:r w:rsidRPr="0090307F">
              <w:t>dtx-recv</w:t>
            </w:r>
          </w:p>
        </w:tc>
        <w:tc>
          <w:tcPr>
            <w:tcW w:w="7938" w:type="dxa"/>
            <w:shd w:val="clear" w:color="auto" w:fill="auto"/>
          </w:tcPr>
          <w:p w14:paraId="2EB82911" w14:textId="77777777" w:rsidR="004C2D95" w:rsidRPr="0090307F" w:rsidRDefault="004C2D95" w:rsidP="005479BD">
            <w:pPr>
              <w:pStyle w:val="TAL"/>
              <w:rPr>
                <w:bCs/>
              </w:rPr>
            </w:pPr>
            <w:r w:rsidRPr="0090307F">
              <w:rPr>
                <w:bCs/>
              </w:rPr>
              <w:t>MTSI client in terminal shall not include dtx-recv.</w:t>
            </w:r>
          </w:p>
        </w:tc>
      </w:tr>
      <w:tr w:rsidR="004C2D95" w:rsidRPr="0090307F" w14:paraId="307C7654" w14:textId="77777777" w:rsidTr="005479BD">
        <w:trPr>
          <w:jc w:val="center"/>
        </w:trPr>
        <w:tc>
          <w:tcPr>
            <w:tcW w:w="1701" w:type="dxa"/>
            <w:shd w:val="clear" w:color="auto" w:fill="auto"/>
          </w:tcPr>
          <w:p w14:paraId="714E10A9" w14:textId="77777777" w:rsidR="004C2D95" w:rsidRPr="0090307F" w:rsidRDefault="004C2D95" w:rsidP="005479BD">
            <w:pPr>
              <w:pStyle w:val="TAL"/>
            </w:pPr>
            <w:r w:rsidRPr="0090307F">
              <w:t>hf-only</w:t>
            </w:r>
          </w:p>
        </w:tc>
        <w:tc>
          <w:tcPr>
            <w:tcW w:w="7938" w:type="dxa"/>
            <w:shd w:val="clear" w:color="auto" w:fill="auto"/>
          </w:tcPr>
          <w:p w14:paraId="5AE22398" w14:textId="77777777" w:rsidR="004C2D95" w:rsidRPr="0090307F" w:rsidRDefault="004C2D95" w:rsidP="005479BD">
            <w:pPr>
              <w:pStyle w:val="TAL"/>
            </w:pPr>
            <w:r w:rsidRPr="0090307F">
              <w:t>The SDP offer-answer considerations in 3GPP TS 26.445 [125] apply.</w:t>
            </w:r>
          </w:p>
        </w:tc>
      </w:tr>
      <w:tr w:rsidR="004C2D95" w:rsidRPr="0090307F" w14:paraId="6A323DCF" w14:textId="77777777" w:rsidTr="005479BD">
        <w:trPr>
          <w:jc w:val="center"/>
        </w:trPr>
        <w:tc>
          <w:tcPr>
            <w:tcW w:w="1701" w:type="dxa"/>
            <w:shd w:val="clear" w:color="auto" w:fill="auto"/>
          </w:tcPr>
          <w:p w14:paraId="31D454E0" w14:textId="77777777" w:rsidR="004C2D95" w:rsidRPr="0090307F" w:rsidRDefault="004C2D95" w:rsidP="005479BD">
            <w:pPr>
              <w:pStyle w:val="TAL"/>
            </w:pPr>
            <w:r w:rsidRPr="0090307F">
              <w:rPr>
                <w:lang w:val="en-US" w:eastAsia="ko-KR"/>
              </w:rPr>
              <w:t>evs</w:t>
            </w:r>
            <w:r w:rsidRPr="0090307F">
              <w:rPr>
                <w:rFonts w:hint="eastAsia"/>
                <w:lang w:val="en-US" w:eastAsia="ko-KR"/>
              </w:rPr>
              <w:t>-mode-</w:t>
            </w:r>
            <w:r w:rsidRPr="0090307F">
              <w:rPr>
                <w:lang w:val="en-US" w:eastAsia="ko-KR"/>
              </w:rPr>
              <w:t>switch</w:t>
            </w:r>
          </w:p>
        </w:tc>
        <w:tc>
          <w:tcPr>
            <w:tcW w:w="7938" w:type="dxa"/>
            <w:shd w:val="clear" w:color="auto" w:fill="auto"/>
          </w:tcPr>
          <w:p w14:paraId="39C8DF7B" w14:textId="77777777" w:rsidR="004C2D95" w:rsidRPr="0090307F" w:rsidRDefault="004C2D95" w:rsidP="005479BD">
            <w:pPr>
              <w:pStyle w:val="TAL"/>
            </w:pPr>
            <w:r w:rsidRPr="0090307F">
              <w:t>MTSI client in terminal shall not include evs-mode-switch in the initial SDP offer.</w:t>
            </w:r>
          </w:p>
        </w:tc>
      </w:tr>
      <w:tr w:rsidR="004C2D95" w:rsidRPr="0090307F" w14:paraId="600E101C" w14:textId="77777777" w:rsidTr="005479BD">
        <w:trPr>
          <w:jc w:val="center"/>
        </w:trPr>
        <w:tc>
          <w:tcPr>
            <w:tcW w:w="1701" w:type="dxa"/>
            <w:shd w:val="clear" w:color="auto" w:fill="auto"/>
          </w:tcPr>
          <w:p w14:paraId="247A1D05" w14:textId="77777777" w:rsidR="004C2D95" w:rsidRPr="0090307F" w:rsidRDefault="004C2D95" w:rsidP="005479BD">
            <w:pPr>
              <w:pStyle w:val="TAL"/>
            </w:pPr>
            <w:r w:rsidRPr="0090307F">
              <w:rPr>
                <w:lang w:eastAsia="ko-KR"/>
              </w:rPr>
              <w:t>b</w:t>
            </w:r>
            <w:r w:rsidRPr="0090307F">
              <w:rPr>
                <w:rFonts w:hint="eastAsia"/>
                <w:lang w:eastAsia="ko-KR"/>
              </w:rPr>
              <w:t>r</w:t>
            </w:r>
          </w:p>
        </w:tc>
        <w:tc>
          <w:tcPr>
            <w:tcW w:w="7938" w:type="dxa"/>
            <w:shd w:val="clear" w:color="auto" w:fill="auto"/>
          </w:tcPr>
          <w:p w14:paraId="7BB81517" w14:textId="77777777" w:rsidR="004C2D95" w:rsidRPr="0090307F" w:rsidRDefault="004C2D95" w:rsidP="005479BD">
            <w:pPr>
              <w:pStyle w:val="TAL"/>
            </w:pPr>
            <w:r w:rsidRPr="0090307F">
              <w:t>An MTSI client in terminal supporting the EVS codec is required to support the entire bit-rate range but may offer a smaller bit-rate range or even a single bit-rate.</w:t>
            </w:r>
          </w:p>
        </w:tc>
      </w:tr>
      <w:tr w:rsidR="004C2D95" w:rsidRPr="0090307F" w14:paraId="5F2855F4" w14:textId="77777777" w:rsidTr="005479BD">
        <w:trPr>
          <w:jc w:val="center"/>
        </w:trPr>
        <w:tc>
          <w:tcPr>
            <w:tcW w:w="1701" w:type="dxa"/>
            <w:shd w:val="clear" w:color="auto" w:fill="auto"/>
          </w:tcPr>
          <w:p w14:paraId="168CECA6" w14:textId="77777777" w:rsidR="004C2D95" w:rsidRPr="0090307F" w:rsidRDefault="004C2D95" w:rsidP="005479BD">
            <w:pPr>
              <w:pStyle w:val="TAL"/>
            </w:pPr>
            <w:r w:rsidRPr="0090307F">
              <w:rPr>
                <w:rFonts w:hint="eastAsia"/>
                <w:lang w:eastAsia="ko-KR"/>
              </w:rPr>
              <w:t>br-send</w:t>
            </w:r>
          </w:p>
        </w:tc>
        <w:tc>
          <w:tcPr>
            <w:tcW w:w="7938" w:type="dxa"/>
            <w:shd w:val="clear" w:color="auto" w:fill="auto"/>
          </w:tcPr>
          <w:p w14:paraId="375F540D" w14:textId="77777777" w:rsidR="004C2D95" w:rsidRPr="0090307F" w:rsidRDefault="004C2D95" w:rsidP="005479BD">
            <w:pPr>
              <w:pStyle w:val="TAL"/>
            </w:pPr>
            <w:r w:rsidRPr="0090307F">
              <w:t>The SDP offer-answer considerations in 3GPP TS 26.445 [125] apply.</w:t>
            </w:r>
          </w:p>
        </w:tc>
      </w:tr>
      <w:tr w:rsidR="004C2D95" w:rsidRPr="0090307F" w14:paraId="450DDD03" w14:textId="77777777" w:rsidTr="005479BD">
        <w:trPr>
          <w:jc w:val="center"/>
        </w:trPr>
        <w:tc>
          <w:tcPr>
            <w:tcW w:w="1701" w:type="dxa"/>
            <w:shd w:val="clear" w:color="auto" w:fill="auto"/>
          </w:tcPr>
          <w:p w14:paraId="29766CAD" w14:textId="77777777" w:rsidR="004C2D95" w:rsidRPr="0090307F" w:rsidRDefault="004C2D95" w:rsidP="005479BD">
            <w:pPr>
              <w:pStyle w:val="TAL"/>
            </w:pPr>
            <w:r w:rsidRPr="0090307F">
              <w:rPr>
                <w:rFonts w:hint="eastAsia"/>
                <w:lang w:eastAsia="ko-KR"/>
              </w:rPr>
              <w:t>br-recv</w:t>
            </w:r>
          </w:p>
        </w:tc>
        <w:tc>
          <w:tcPr>
            <w:tcW w:w="7938" w:type="dxa"/>
            <w:shd w:val="clear" w:color="auto" w:fill="auto"/>
          </w:tcPr>
          <w:p w14:paraId="3F33E610" w14:textId="77777777" w:rsidR="004C2D95" w:rsidRPr="0090307F" w:rsidRDefault="004C2D95" w:rsidP="005479BD">
            <w:pPr>
              <w:pStyle w:val="TAL"/>
            </w:pPr>
            <w:r w:rsidRPr="0090307F">
              <w:t>The SDP offer-answer considerations in 3GPP TS 26.445 [125] apply.</w:t>
            </w:r>
          </w:p>
        </w:tc>
      </w:tr>
      <w:tr w:rsidR="004C2D95" w:rsidRPr="0090307F" w14:paraId="70DDF16D" w14:textId="77777777" w:rsidTr="005479BD">
        <w:trPr>
          <w:jc w:val="center"/>
        </w:trPr>
        <w:tc>
          <w:tcPr>
            <w:tcW w:w="1701" w:type="dxa"/>
            <w:shd w:val="clear" w:color="auto" w:fill="auto"/>
          </w:tcPr>
          <w:p w14:paraId="3FE496D4" w14:textId="77777777" w:rsidR="004C2D95" w:rsidRPr="0090307F" w:rsidRDefault="004C2D95" w:rsidP="005479BD">
            <w:pPr>
              <w:pStyle w:val="TAL"/>
            </w:pPr>
            <w:r w:rsidRPr="0090307F">
              <w:rPr>
                <w:rFonts w:hint="eastAsia"/>
                <w:lang w:eastAsia="ko-KR"/>
              </w:rPr>
              <w:t>bw</w:t>
            </w:r>
          </w:p>
        </w:tc>
        <w:tc>
          <w:tcPr>
            <w:tcW w:w="7938" w:type="dxa"/>
            <w:shd w:val="clear" w:color="auto" w:fill="auto"/>
          </w:tcPr>
          <w:p w14:paraId="3F7B1B95" w14:textId="77777777" w:rsidR="004C2D95" w:rsidRPr="0090307F" w:rsidRDefault="004C2D95" w:rsidP="005479BD">
            <w:pPr>
              <w:pStyle w:val="TAL"/>
            </w:pPr>
            <w:r w:rsidRPr="0090307F">
              <w:t>The SDP offer-answer considerations in 3GPP TS 26.445 [125] apply.</w:t>
            </w:r>
          </w:p>
        </w:tc>
      </w:tr>
      <w:tr w:rsidR="004C2D95" w:rsidRPr="0090307F" w14:paraId="1CA4AD38" w14:textId="77777777" w:rsidTr="005479BD">
        <w:trPr>
          <w:jc w:val="center"/>
        </w:trPr>
        <w:tc>
          <w:tcPr>
            <w:tcW w:w="1701" w:type="dxa"/>
            <w:shd w:val="clear" w:color="auto" w:fill="auto"/>
          </w:tcPr>
          <w:p w14:paraId="0D83DBAF" w14:textId="77777777" w:rsidR="004C2D95" w:rsidRPr="0090307F" w:rsidRDefault="004C2D95" w:rsidP="005479BD">
            <w:pPr>
              <w:pStyle w:val="TAL"/>
            </w:pPr>
            <w:r w:rsidRPr="0090307F">
              <w:rPr>
                <w:rFonts w:hint="eastAsia"/>
                <w:lang w:eastAsia="ko-KR"/>
              </w:rPr>
              <w:t>bw-send</w:t>
            </w:r>
          </w:p>
        </w:tc>
        <w:tc>
          <w:tcPr>
            <w:tcW w:w="7938" w:type="dxa"/>
            <w:shd w:val="clear" w:color="auto" w:fill="auto"/>
          </w:tcPr>
          <w:p w14:paraId="168F906F" w14:textId="77777777" w:rsidR="004C2D95" w:rsidRPr="0090307F" w:rsidRDefault="004C2D95" w:rsidP="005479BD">
            <w:pPr>
              <w:pStyle w:val="TAL"/>
            </w:pPr>
            <w:r w:rsidRPr="0090307F">
              <w:t>The SDP offer-answer considerations in 3GPP TS 26.445 [125] apply.</w:t>
            </w:r>
          </w:p>
        </w:tc>
      </w:tr>
      <w:tr w:rsidR="004C2D95" w:rsidRPr="0090307F" w14:paraId="1166A4AE" w14:textId="77777777" w:rsidTr="005479BD">
        <w:trPr>
          <w:jc w:val="center"/>
        </w:trPr>
        <w:tc>
          <w:tcPr>
            <w:tcW w:w="1701" w:type="dxa"/>
            <w:shd w:val="clear" w:color="auto" w:fill="auto"/>
          </w:tcPr>
          <w:p w14:paraId="74960E57" w14:textId="77777777" w:rsidR="004C2D95" w:rsidRPr="0090307F" w:rsidRDefault="004C2D95" w:rsidP="005479BD">
            <w:pPr>
              <w:pStyle w:val="TAL"/>
            </w:pPr>
            <w:r w:rsidRPr="0090307F">
              <w:rPr>
                <w:rFonts w:hint="eastAsia"/>
                <w:lang w:eastAsia="ko-KR"/>
              </w:rPr>
              <w:t>bw-recv</w:t>
            </w:r>
          </w:p>
        </w:tc>
        <w:tc>
          <w:tcPr>
            <w:tcW w:w="7938" w:type="dxa"/>
            <w:shd w:val="clear" w:color="auto" w:fill="auto"/>
          </w:tcPr>
          <w:p w14:paraId="3BB10702" w14:textId="77777777" w:rsidR="004C2D95" w:rsidRPr="0090307F" w:rsidRDefault="004C2D95" w:rsidP="005479BD">
            <w:pPr>
              <w:pStyle w:val="TAL"/>
            </w:pPr>
            <w:r w:rsidRPr="0090307F">
              <w:t>The SDP offer-answer considerations in 3GPP TS 26.445 [125] apply.</w:t>
            </w:r>
          </w:p>
        </w:tc>
      </w:tr>
      <w:tr w:rsidR="004C2D95" w:rsidRPr="0090307F" w14:paraId="5725188E" w14:textId="77777777" w:rsidTr="005479BD">
        <w:trPr>
          <w:jc w:val="center"/>
        </w:trPr>
        <w:tc>
          <w:tcPr>
            <w:tcW w:w="1701" w:type="dxa"/>
            <w:shd w:val="clear" w:color="auto" w:fill="auto"/>
          </w:tcPr>
          <w:p w14:paraId="29C86F98" w14:textId="77777777" w:rsidR="004C2D95" w:rsidRPr="0090307F" w:rsidRDefault="004C2D95" w:rsidP="005479BD">
            <w:pPr>
              <w:pStyle w:val="TAL"/>
              <w:rPr>
                <w:lang w:eastAsia="ko-KR"/>
              </w:rPr>
            </w:pPr>
            <w:r w:rsidRPr="0090307F">
              <w:rPr>
                <w:rFonts w:hint="eastAsia"/>
                <w:lang w:eastAsia="ko-KR"/>
              </w:rPr>
              <w:t>ch-send</w:t>
            </w:r>
          </w:p>
        </w:tc>
        <w:tc>
          <w:tcPr>
            <w:tcW w:w="7938" w:type="dxa"/>
            <w:shd w:val="clear" w:color="auto" w:fill="auto"/>
          </w:tcPr>
          <w:p w14:paraId="096DDF88" w14:textId="77777777" w:rsidR="004C2D95" w:rsidRPr="0090307F" w:rsidRDefault="004C2D95" w:rsidP="005479BD">
            <w:pPr>
              <w:pStyle w:val="TAL"/>
            </w:pPr>
            <w:r w:rsidRPr="0090307F">
              <w:t>The SDP offer-answer considerations in 3GPP TS 26.445 [125] apply.</w:t>
            </w:r>
          </w:p>
        </w:tc>
      </w:tr>
      <w:tr w:rsidR="004C2D95" w:rsidRPr="0090307F" w14:paraId="698414D6" w14:textId="77777777" w:rsidTr="005479BD">
        <w:trPr>
          <w:jc w:val="center"/>
        </w:trPr>
        <w:tc>
          <w:tcPr>
            <w:tcW w:w="1701" w:type="dxa"/>
            <w:shd w:val="clear" w:color="auto" w:fill="auto"/>
          </w:tcPr>
          <w:p w14:paraId="452BE99C" w14:textId="77777777" w:rsidR="004C2D95" w:rsidRPr="0090307F" w:rsidRDefault="004C2D95" w:rsidP="005479BD">
            <w:pPr>
              <w:pStyle w:val="TAL"/>
              <w:rPr>
                <w:lang w:eastAsia="ko-KR"/>
              </w:rPr>
            </w:pPr>
            <w:r w:rsidRPr="0090307F">
              <w:rPr>
                <w:rFonts w:hint="eastAsia"/>
                <w:lang w:eastAsia="ko-KR"/>
              </w:rPr>
              <w:t>ch-recv</w:t>
            </w:r>
          </w:p>
        </w:tc>
        <w:tc>
          <w:tcPr>
            <w:tcW w:w="7938" w:type="dxa"/>
            <w:shd w:val="clear" w:color="auto" w:fill="auto"/>
          </w:tcPr>
          <w:p w14:paraId="40ADE056" w14:textId="77777777" w:rsidR="004C2D95" w:rsidRPr="0090307F" w:rsidRDefault="004C2D95" w:rsidP="005479BD">
            <w:pPr>
              <w:pStyle w:val="TAL"/>
            </w:pPr>
            <w:r w:rsidRPr="0090307F">
              <w:t>The SDP offer-answer considerations in 3GPP TS 26.445 [125] apply.</w:t>
            </w:r>
          </w:p>
        </w:tc>
      </w:tr>
      <w:tr w:rsidR="004C2D95" w:rsidRPr="0090307F" w14:paraId="25FEBEB5" w14:textId="77777777" w:rsidTr="005479BD">
        <w:trPr>
          <w:jc w:val="center"/>
        </w:trPr>
        <w:tc>
          <w:tcPr>
            <w:tcW w:w="1701" w:type="dxa"/>
            <w:shd w:val="clear" w:color="auto" w:fill="auto"/>
          </w:tcPr>
          <w:p w14:paraId="0B204E88" w14:textId="77777777" w:rsidR="004C2D95" w:rsidRPr="0090307F" w:rsidRDefault="004C2D95" w:rsidP="005479BD">
            <w:pPr>
              <w:pStyle w:val="TAL"/>
              <w:rPr>
                <w:lang w:eastAsia="ko-KR"/>
              </w:rPr>
            </w:pPr>
            <w:r w:rsidRPr="0090307F">
              <w:rPr>
                <w:lang w:eastAsia="ko-KR"/>
              </w:rPr>
              <w:t>cmr</w:t>
            </w:r>
          </w:p>
        </w:tc>
        <w:tc>
          <w:tcPr>
            <w:tcW w:w="7938" w:type="dxa"/>
            <w:shd w:val="clear" w:color="auto" w:fill="auto"/>
          </w:tcPr>
          <w:p w14:paraId="71716363" w14:textId="77777777" w:rsidR="004C2D95" w:rsidRPr="0090307F" w:rsidRDefault="004C2D95" w:rsidP="005479BD">
            <w:pPr>
              <w:pStyle w:val="TAL"/>
            </w:pPr>
            <w:r w:rsidRPr="0090307F">
              <w:t>The SDP offer-answer considerations in 3GPP TS 26.445 [125] apply.</w:t>
            </w:r>
          </w:p>
        </w:tc>
      </w:tr>
      <w:tr w:rsidR="004C2D95" w:rsidRPr="0090307F" w14:paraId="22E63217" w14:textId="77777777" w:rsidTr="005479BD">
        <w:trPr>
          <w:jc w:val="center"/>
        </w:trPr>
        <w:tc>
          <w:tcPr>
            <w:tcW w:w="1701" w:type="dxa"/>
            <w:shd w:val="clear" w:color="auto" w:fill="auto"/>
          </w:tcPr>
          <w:p w14:paraId="38E6F567" w14:textId="77777777" w:rsidR="004C2D95" w:rsidRPr="0090307F" w:rsidRDefault="004C2D95" w:rsidP="005479BD">
            <w:pPr>
              <w:pStyle w:val="TAL"/>
              <w:rPr>
                <w:lang w:eastAsia="ko-KR"/>
              </w:rPr>
            </w:pPr>
            <w:r w:rsidRPr="0090307F">
              <w:rPr>
                <w:rFonts w:hint="eastAsia"/>
                <w:lang w:val="en-US" w:eastAsia="ko-KR"/>
              </w:rPr>
              <w:t>ch-aw-recv</w:t>
            </w:r>
          </w:p>
        </w:tc>
        <w:tc>
          <w:tcPr>
            <w:tcW w:w="7938" w:type="dxa"/>
            <w:shd w:val="clear" w:color="auto" w:fill="auto"/>
          </w:tcPr>
          <w:p w14:paraId="0F614D7B" w14:textId="77777777" w:rsidR="004C2D95" w:rsidRPr="0090307F" w:rsidRDefault="004C2D95" w:rsidP="005479BD">
            <w:pPr>
              <w:pStyle w:val="TAL"/>
            </w:pPr>
            <w:r w:rsidRPr="0090307F">
              <w:t>The SDP offer-answer considerations in 3GPP TS 26.445 [125] apply.</w:t>
            </w:r>
          </w:p>
        </w:tc>
      </w:tr>
      <w:tr w:rsidR="004C2D95" w:rsidRPr="0090307F" w14:paraId="09E6A987" w14:textId="77777777" w:rsidTr="005479BD">
        <w:trPr>
          <w:jc w:val="center"/>
        </w:trPr>
        <w:tc>
          <w:tcPr>
            <w:tcW w:w="1701" w:type="dxa"/>
            <w:shd w:val="clear" w:color="auto" w:fill="auto"/>
          </w:tcPr>
          <w:p w14:paraId="741C5DFD" w14:textId="77777777" w:rsidR="004C2D95" w:rsidRPr="0090307F" w:rsidRDefault="004C2D95" w:rsidP="005479BD">
            <w:pPr>
              <w:pStyle w:val="TAL"/>
              <w:rPr>
                <w:lang w:val="en-US" w:eastAsia="ko-KR"/>
              </w:rPr>
            </w:pPr>
            <w:r w:rsidRPr="0090307F">
              <w:t>channels</w:t>
            </w:r>
          </w:p>
        </w:tc>
        <w:tc>
          <w:tcPr>
            <w:tcW w:w="7938" w:type="dxa"/>
            <w:shd w:val="clear" w:color="auto" w:fill="auto"/>
          </w:tcPr>
          <w:p w14:paraId="7F4EB79B" w14:textId="77777777" w:rsidR="004C2D95" w:rsidRPr="0090307F" w:rsidRDefault="004C2D95" w:rsidP="005479BD">
            <w:pPr>
              <w:pStyle w:val="TAL"/>
            </w:pPr>
            <w:r w:rsidRPr="0090307F">
              <w:t>The SDP offer-answer considerations in 3GPP TS 26.445 [125] apply.</w:t>
            </w:r>
          </w:p>
        </w:tc>
      </w:tr>
      <w:tr w:rsidR="004C2D95" w:rsidRPr="0090307F" w14:paraId="630A68C1" w14:textId="77777777" w:rsidTr="005479BD">
        <w:trPr>
          <w:jc w:val="center"/>
        </w:trPr>
        <w:tc>
          <w:tcPr>
            <w:tcW w:w="1701" w:type="dxa"/>
            <w:shd w:val="clear" w:color="auto" w:fill="auto"/>
          </w:tcPr>
          <w:p w14:paraId="71024907" w14:textId="77777777" w:rsidR="004C2D95" w:rsidRPr="0090307F" w:rsidRDefault="004C2D95" w:rsidP="005479BD">
            <w:pPr>
              <w:pStyle w:val="TAL"/>
              <w:rPr>
                <w:lang w:val="en-US" w:eastAsia="ko-KR"/>
              </w:rPr>
            </w:pPr>
            <w:r w:rsidRPr="0090307F">
              <w:t>max-red</w:t>
            </w:r>
          </w:p>
        </w:tc>
        <w:tc>
          <w:tcPr>
            <w:tcW w:w="7938" w:type="dxa"/>
            <w:shd w:val="clear" w:color="auto" w:fill="auto"/>
          </w:tcPr>
          <w:p w14:paraId="7FB87917" w14:textId="77777777" w:rsidR="004C2D95" w:rsidRPr="0090307F" w:rsidRDefault="004C2D95" w:rsidP="005479BD">
            <w:pPr>
              <w:pStyle w:val="TAL"/>
            </w:pPr>
            <w:r w:rsidRPr="0090307F">
              <w:t>Shall be included and shall be set to 220 or less.</w:t>
            </w:r>
          </w:p>
        </w:tc>
      </w:tr>
    </w:tbl>
    <w:p w14:paraId="2161A8A1" w14:textId="77777777" w:rsidR="004C2D95" w:rsidRPr="00BC4FC7" w:rsidRDefault="004C2D95" w:rsidP="004C2D95">
      <w:pPr>
        <w:spacing w:after="0"/>
      </w:pPr>
    </w:p>
    <w:p w14:paraId="3A8EED46" w14:textId="77777777" w:rsidR="004F3F9C" w:rsidRDefault="004F3F9C" w:rsidP="004F3F9C">
      <w:r w:rsidRPr="007330C9">
        <w:t>When the channels parameter is omitted then this means that one channel is being offered.</w:t>
      </w:r>
      <w:r w:rsidRPr="00BB190E">
        <w:t xml:space="preserve"> </w:t>
      </w:r>
    </w:p>
    <w:p w14:paraId="18316688" w14:textId="77777777" w:rsidR="004F3F9C" w:rsidRDefault="004F3F9C" w:rsidP="004F3F9C">
      <w:pPr>
        <w:rPr>
          <w:b/>
        </w:rPr>
      </w:pPr>
      <w:r w:rsidRPr="00CC31BD">
        <w:t>The mode</w:t>
      </w:r>
      <w:r>
        <w:t>-set parameter is omitted,</w:t>
      </w:r>
      <w:r w:rsidRPr="00CC31BD">
        <w:t xml:space="preserve"> allow</w:t>
      </w:r>
      <w:r>
        <w:t>ing</w:t>
      </w:r>
      <w:r w:rsidRPr="00CC31BD">
        <w:t xml:space="preserve"> maximum freedom for the visited network.</w:t>
      </w:r>
    </w:p>
    <w:p w14:paraId="3A37298D" w14:textId="77777777" w:rsidR="004F3F9C" w:rsidRPr="007330C9" w:rsidRDefault="004F3F9C" w:rsidP="004F3F9C">
      <w:r>
        <w:t>The mode-change-capability parameter is included and set to 2, to support potential interworking with 2G radio access (GERAN).</w:t>
      </w:r>
    </w:p>
    <w:p w14:paraId="7141DE43" w14:textId="77777777" w:rsidR="00F8089C" w:rsidRDefault="00F8089C" w:rsidP="00F8089C">
      <w:r>
        <w:t>An example of an SDP offer for AMR-NB is shown in Table A.1.1. An example of an SDP offer for both AMR-NB and AMR-WB is shown in Table A.1.2.</w:t>
      </w:r>
      <w:r w:rsidR="00E560DA" w:rsidRPr="00E560DA">
        <w:t xml:space="preserve"> </w:t>
      </w:r>
      <w:r w:rsidR="00E560DA">
        <w:t xml:space="preserve">An example of </w:t>
      </w:r>
      <w:r w:rsidR="00E560DA" w:rsidRPr="00731EE8">
        <w:t>SDP offer for AMR-NB</w:t>
      </w:r>
      <w:r w:rsidR="00E560DA">
        <w:rPr>
          <w:rFonts w:hint="eastAsia"/>
          <w:lang w:eastAsia="ko-KR"/>
        </w:rPr>
        <w:t>,</w:t>
      </w:r>
      <w:r w:rsidR="00E560DA" w:rsidRPr="00731EE8">
        <w:t xml:space="preserve"> AMR-WB</w:t>
      </w:r>
      <w:r w:rsidR="00E560DA">
        <w:rPr>
          <w:rFonts w:hint="eastAsia"/>
          <w:lang w:eastAsia="ko-KR"/>
        </w:rPr>
        <w:t>, and EVS</w:t>
      </w:r>
      <w:r w:rsidR="00E560DA" w:rsidRPr="00731EE8">
        <w:t xml:space="preserve"> is shown in Table A.1</w:t>
      </w:r>
      <w:r w:rsidR="00E560DA">
        <w:rPr>
          <w:rFonts w:hint="eastAsia"/>
          <w:lang w:eastAsia="ko-KR"/>
        </w:rPr>
        <w:t>4</w:t>
      </w:r>
      <w:r w:rsidR="00E560DA" w:rsidRPr="00731EE8">
        <w:t>.</w:t>
      </w:r>
      <w:r w:rsidR="00E560DA">
        <w:rPr>
          <w:rFonts w:hint="eastAsia"/>
          <w:lang w:eastAsia="ko-KR"/>
        </w:rPr>
        <w:t>1</w:t>
      </w:r>
      <w:r w:rsidR="00E560DA" w:rsidRPr="00731EE8">
        <w:t>.</w:t>
      </w:r>
    </w:p>
    <w:p w14:paraId="06F89A98" w14:textId="77777777" w:rsidR="00330EE9" w:rsidRDefault="00330EE9" w:rsidP="00F8089C">
      <w:pPr>
        <w:rPr>
          <w:lang w:eastAsia="ko-KR"/>
        </w:rPr>
      </w:pPr>
      <w:r>
        <w:rPr>
          <w:lang w:eastAsia="ko-KR"/>
        </w:rPr>
        <w:t xml:space="preserve">An </w:t>
      </w:r>
      <w:r>
        <w:rPr>
          <w:rFonts w:hint="eastAsia"/>
          <w:lang w:eastAsia="ko-KR"/>
        </w:rPr>
        <w:t>SDP example</w:t>
      </w:r>
      <w:r w:rsidRPr="00535AE7">
        <w:rPr>
          <w:rFonts w:hint="eastAsia"/>
          <w:lang w:eastAsia="ko-KR"/>
        </w:rPr>
        <w:t xml:space="preserve"> for offering </w:t>
      </w:r>
      <w:r>
        <w:rPr>
          <w:rFonts w:hint="eastAsia"/>
          <w:lang w:eastAsia="ko-KR"/>
        </w:rPr>
        <w:t xml:space="preserve">and accepting </w:t>
      </w:r>
      <w:r>
        <w:rPr>
          <w:lang w:eastAsia="ko-KR"/>
        </w:rPr>
        <w:t xml:space="preserve">a </w:t>
      </w:r>
      <w:r>
        <w:rPr>
          <w:rFonts w:hint="eastAsia"/>
          <w:lang w:eastAsia="ko-KR"/>
        </w:rPr>
        <w:t>dual-mono session</w:t>
      </w:r>
      <w:r>
        <w:rPr>
          <w:lang w:eastAsia="ko-KR"/>
        </w:rPr>
        <w:t xml:space="preserve"> for EVS is</w:t>
      </w:r>
      <w:r w:rsidRPr="00535AE7">
        <w:rPr>
          <w:rFonts w:hint="eastAsia"/>
          <w:lang w:eastAsia="ko-KR"/>
        </w:rPr>
        <w:t xml:space="preserve"> shown in Annex </w:t>
      </w:r>
      <w:r>
        <w:rPr>
          <w:lang w:eastAsia="ko-KR"/>
        </w:rPr>
        <w:t xml:space="preserve">A.14.1 and </w:t>
      </w:r>
      <w:r w:rsidRPr="00535AE7">
        <w:rPr>
          <w:rFonts w:hint="eastAsia"/>
          <w:lang w:eastAsia="ko-KR"/>
        </w:rPr>
        <w:t>A.14</w:t>
      </w:r>
      <w:r>
        <w:rPr>
          <w:lang w:eastAsia="ko-KR"/>
        </w:rPr>
        <w:t>.3</w:t>
      </w:r>
      <w:r w:rsidRPr="00535AE7">
        <w:rPr>
          <w:rFonts w:hint="eastAsia"/>
          <w:lang w:eastAsia="ko-KR"/>
        </w:rPr>
        <w:t>.</w:t>
      </w:r>
    </w:p>
    <w:p w14:paraId="0A4F5C37" w14:textId="77777777" w:rsidR="004F3F9C" w:rsidRDefault="004F3F9C" w:rsidP="00F8089C">
      <w:r>
        <w:t xml:space="preserve">An MTSI client in terminal may divide the offer-answer negotiation into several phases and offer different configurations in different SDP offers. If this is done then the first SDP offer in the initial offer-answer negotiation shall include the most preferable configurations. For AMR-NB, this means that the first SDP offer in the initial offer-answer negotiation shall include at least one RTP payload type for AMR-NB with the parameters as defined in Table 6.1. If wideband speech is offered then the first SDP offer in the initial offer-answer negotiation shall include also at least one RTP payload type for AMR-WB with the parameters as defined in Table 6.1. This also means that offers for octet-aligned payload format do not need to be included in the first SDP offer. </w:t>
      </w:r>
      <w:r w:rsidR="00EB70D8" w:rsidRPr="00731EE8">
        <w:t xml:space="preserve">If </w:t>
      </w:r>
      <w:r w:rsidR="00EB70D8">
        <w:rPr>
          <w:rFonts w:hint="eastAsia"/>
          <w:lang w:eastAsia="ko-KR"/>
        </w:rPr>
        <w:t>super-</w:t>
      </w:r>
      <w:r w:rsidR="00EB70D8" w:rsidRPr="00731EE8">
        <w:t xml:space="preserve">wideband </w:t>
      </w:r>
      <w:r w:rsidR="00F6718B">
        <w:t>or fullband</w:t>
      </w:r>
      <w:r w:rsidR="00F6718B" w:rsidRPr="00731EE8">
        <w:t xml:space="preserve"> </w:t>
      </w:r>
      <w:r w:rsidR="00EB70D8" w:rsidRPr="00731EE8">
        <w:t>speech is offered</w:t>
      </w:r>
      <w:r w:rsidR="00EB70D8">
        <w:rPr>
          <w:rFonts w:hint="eastAsia"/>
          <w:lang w:eastAsia="ko-KR"/>
        </w:rPr>
        <w:t>,</w:t>
      </w:r>
      <w:r w:rsidR="00EB70D8" w:rsidRPr="00731EE8">
        <w:t xml:space="preserve"> the first SDP offer in the initial offer-answer negotiation shall include at least one RTP payload type for </w:t>
      </w:r>
      <w:r w:rsidR="00EB70D8">
        <w:rPr>
          <w:rFonts w:hint="eastAsia"/>
          <w:lang w:eastAsia="ko-KR"/>
        </w:rPr>
        <w:t>EVS</w:t>
      </w:r>
      <w:r w:rsidR="00EB70D8">
        <w:rPr>
          <w:lang w:eastAsia="ko-KR"/>
        </w:rPr>
        <w:t xml:space="preserve"> </w:t>
      </w:r>
      <w:r w:rsidR="00EB70D8" w:rsidRPr="00731EE8">
        <w:t xml:space="preserve">with the parameters as defined in </w:t>
      </w:r>
      <w:r w:rsidR="00EB70D8">
        <w:t>[</w:t>
      </w:r>
      <w:r w:rsidR="00EB70D8">
        <w:rPr>
          <w:rFonts w:hint="eastAsia"/>
          <w:lang w:eastAsia="ko-KR"/>
        </w:rPr>
        <w:t>125</w:t>
      </w:r>
      <w:r w:rsidR="00EB70D8">
        <w:t>]</w:t>
      </w:r>
      <w:r w:rsidR="00EB70D8" w:rsidRPr="00731EE8">
        <w:t>.</w:t>
      </w:r>
      <w:r w:rsidR="00EB70D8">
        <w:rPr>
          <w:rFonts w:hint="eastAsia"/>
          <w:lang w:eastAsia="ko-KR"/>
        </w:rPr>
        <w:t xml:space="preserve"> </w:t>
      </w:r>
      <w:r>
        <w:t>One example of dividing the offer-answer negotiation into two phases, and the corresponding SDP offers, is shown in clause A.1.1.2.2.</w:t>
      </w:r>
    </w:p>
    <w:p w14:paraId="219156CA" w14:textId="77777777" w:rsidR="004F3F9C" w:rsidRDefault="004F3F9C" w:rsidP="004F3F9C">
      <w:pPr>
        <w:pStyle w:val="NO"/>
      </w:pPr>
      <w:r>
        <w:t>NOTE</w:t>
      </w:r>
      <w:r w:rsidR="000E1E41">
        <w:t xml:space="preserve"> 4</w:t>
      </w:r>
      <w:r>
        <w:t>:</w:t>
      </w:r>
      <w:r>
        <w:tab/>
        <w:t>Dividing the offer-answer negotiation into several phases may lead to never offering the less preferred configurations, if the other end-point accepts to use at least one of the configurations offered in the initial SDP offer.</w:t>
      </w:r>
    </w:p>
    <w:p w14:paraId="5FBB4EAF" w14:textId="77777777" w:rsidR="00F8089C" w:rsidRDefault="00F8089C" w:rsidP="00F8089C">
      <w:r>
        <w:t>If the speech media is re-negotiated during the session then the knowledge from earlier offer-answer negotiations should be used in order to shorten the session re-negotiation time. I.e., failed offer-answer transactions shall not be repeated.</w:t>
      </w:r>
    </w:p>
    <w:p w14:paraId="2FC67E78" w14:textId="77777777" w:rsidR="00F8089C" w:rsidRPr="00293968" w:rsidRDefault="00F8089C" w:rsidP="00F8089C">
      <w:pPr>
        <w:pStyle w:val="Heading4"/>
      </w:pPr>
      <w:bookmarkStart w:id="272" w:name="_Toc26369224"/>
      <w:bookmarkStart w:id="273" w:name="_Toc36227106"/>
      <w:bookmarkStart w:id="274" w:name="_Toc36228120"/>
      <w:bookmarkStart w:id="275" w:name="_Toc36228747"/>
      <w:bookmarkStart w:id="276" w:name="_Toc36229374"/>
      <w:bookmarkStart w:id="277" w:name="_Toc74606718"/>
      <w:bookmarkStart w:id="278" w:name="_Toc130386197"/>
      <w:r w:rsidRPr="00293968">
        <w:t>6.2.2.3</w:t>
      </w:r>
      <w:r w:rsidRPr="00293968">
        <w:tab/>
        <w:t>Generating SDP answer</w:t>
      </w:r>
      <w:bookmarkEnd w:id="272"/>
      <w:bookmarkEnd w:id="273"/>
      <w:bookmarkEnd w:id="274"/>
      <w:bookmarkEnd w:id="275"/>
      <w:bookmarkEnd w:id="276"/>
      <w:bookmarkEnd w:id="277"/>
      <w:bookmarkEnd w:id="278"/>
    </w:p>
    <w:p w14:paraId="6CEE94D6" w14:textId="77777777" w:rsidR="00F8089C" w:rsidRDefault="00F8089C" w:rsidP="00F8089C">
      <w:r>
        <w:t>An MTSI client in terminal must understand all the payload format options that are defined in RFC 4867 [28]</w:t>
      </w:r>
      <w:r w:rsidR="00EB70D8">
        <w:rPr>
          <w:rFonts w:hint="eastAsia"/>
          <w:lang w:eastAsia="ko-KR"/>
        </w:rPr>
        <w:t>,</w:t>
      </w:r>
      <w:r w:rsidR="00EB70D8" w:rsidRPr="00AB0F7F">
        <w:rPr>
          <w:rFonts w:hint="eastAsia"/>
          <w:lang w:eastAsia="ko-KR"/>
        </w:rPr>
        <w:t xml:space="preserve"> </w:t>
      </w:r>
      <w:r w:rsidR="00EB70D8">
        <w:rPr>
          <w:rFonts w:hint="eastAsia"/>
          <w:lang w:eastAsia="ko-KR"/>
        </w:rPr>
        <w:t>and in [125]</w:t>
      </w:r>
      <w:r>
        <w:t>. It does not have to support operating according to all these options but must be capable to properly accepting or rejecting all options.</w:t>
      </w:r>
    </w:p>
    <w:p w14:paraId="17D0CE61" w14:textId="77777777" w:rsidR="00F8089C" w:rsidRDefault="00F8089C" w:rsidP="00F8089C">
      <w:r>
        <w:t>The SDP answer depends on many factors, for example:</w:t>
      </w:r>
    </w:p>
    <w:p w14:paraId="408A23CC" w14:textId="77777777" w:rsidR="00F8089C" w:rsidRDefault="00F8089C" w:rsidP="00F8089C">
      <w:pPr>
        <w:pStyle w:val="B1"/>
      </w:pPr>
      <w:r>
        <w:t>-</w:t>
      </w:r>
      <w:r>
        <w:tab/>
        <w:t>what is included in the SDP offer and in what preference order that is defined. The SDP offer will probably be different if it is generated by another MTSI client in terminal, by an MTSI MGW, a TISPAN client or some other VoIP client that does not follow this specification;</w:t>
      </w:r>
    </w:p>
    <w:p w14:paraId="0E8C2AAB" w14:textId="77777777" w:rsidR="00F8089C" w:rsidRDefault="00F8089C" w:rsidP="00F8089C">
      <w:pPr>
        <w:pStyle w:val="B1"/>
      </w:pPr>
      <w:r>
        <w:t>-</w:t>
      </w:r>
      <w:r>
        <w:tab/>
        <w:t>if terminal and/or network resources are available; and:</w:t>
      </w:r>
    </w:p>
    <w:p w14:paraId="324DA8A1" w14:textId="77777777" w:rsidR="00F8089C" w:rsidRDefault="00F8089C" w:rsidP="00F8089C">
      <w:pPr>
        <w:pStyle w:val="B1"/>
      </w:pPr>
      <w:r>
        <w:t>-</w:t>
      </w:r>
      <w:r>
        <w:tab/>
        <w:t>if there are other configurations, for example defined with OMA-DM, that mandate, recommend or prevent some configurations.</w:t>
      </w:r>
    </w:p>
    <w:p w14:paraId="684AFF67" w14:textId="77777777" w:rsidR="00F8089C" w:rsidRDefault="00F8089C" w:rsidP="00F8089C">
      <w:r>
        <w:t xml:space="preserve">Table 6.3 describes requirements and recommendations for handling of the </w:t>
      </w:r>
      <w:r w:rsidR="001740AD">
        <w:t>AMR payload format</w:t>
      </w:r>
      <w:r>
        <w:t xml:space="preserve"> parameters and for how to generate the SDP answer.</w:t>
      </w:r>
    </w:p>
    <w:p w14:paraId="2035073C" w14:textId="77777777" w:rsidR="001740AD" w:rsidRDefault="001740AD" w:rsidP="00EB70D8">
      <w:pPr>
        <w:pStyle w:val="NO"/>
        <w:rPr>
          <w:lang w:eastAsia="ko-KR"/>
        </w:rPr>
      </w:pPr>
      <w:r>
        <w:t>NOTE</w:t>
      </w:r>
      <w:r w:rsidR="000E1E41">
        <w:t xml:space="preserve"> 1</w:t>
      </w:r>
      <w:r>
        <w:t>:</w:t>
      </w:r>
      <w:r>
        <w:tab/>
        <w:t>An MTSI client in terminal may support more features than what is required by this specification, e.g. crc, robust sorting and interleaving. Table 6.3 describes the handling of the AMR payload format parameters when the MTSI client implementation supports only those features that are required by this specification.</w:t>
      </w:r>
      <w:r w:rsidR="00EB70D8" w:rsidRPr="00EB70D8">
        <w:t xml:space="preserve"> </w:t>
      </w:r>
      <w:r w:rsidR="00EB70D8" w:rsidRPr="00731EE8">
        <w:t>Table</w:t>
      </w:r>
      <w:r w:rsidR="00330EE9">
        <w:t>s</w:t>
      </w:r>
      <w:r w:rsidR="00EB70D8" w:rsidRPr="00731EE8">
        <w:t xml:space="preserve"> 6.</w:t>
      </w:r>
      <w:r w:rsidR="00EB70D8">
        <w:rPr>
          <w:rFonts w:hint="eastAsia"/>
          <w:lang w:eastAsia="ko-KR"/>
        </w:rPr>
        <w:t>3a</w:t>
      </w:r>
      <w:r w:rsidR="00BF7286">
        <w:rPr>
          <w:lang w:eastAsia="ko-KR"/>
        </w:rPr>
        <w:t>-6.3c</w:t>
      </w:r>
      <w:r w:rsidR="00EB70D8" w:rsidRPr="00731EE8">
        <w:t xml:space="preserve"> describe the handling of the </w:t>
      </w:r>
      <w:r w:rsidR="00EB70D8">
        <w:rPr>
          <w:rFonts w:hint="eastAsia"/>
          <w:lang w:eastAsia="ko-KR"/>
        </w:rPr>
        <w:t>EVS</w:t>
      </w:r>
      <w:r w:rsidR="00EB70D8" w:rsidRPr="00731EE8">
        <w:t xml:space="preserve"> payload format parameters</w:t>
      </w:r>
      <w:r w:rsidR="00EB70D8">
        <w:rPr>
          <w:rFonts w:hint="eastAsia"/>
          <w:lang w:eastAsia="ko-KR"/>
        </w:rPr>
        <w:t>.</w:t>
      </w:r>
    </w:p>
    <w:p w14:paraId="2D634318" w14:textId="77777777" w:rsidR="001740AD" w:rsidRDefault="001740AD" w:rsidP="001740AD">
      <w:pPr>
        <w:pStyle w:val="FP"/>
      </w:pPr>
    </w:p>
    <w:p w14:paraId="5411AF55" w14:textId="77777777" w:rsidR="00F8089C" w:rsidRPr="00293968" w:rsidRDefault="00F8089C" w:rsidP="00F8089C">
      <w:pPr>
        <w:pStyle w:val="TH"/>
      </w:pPr>
      <w:r w:rsidRPr="00293968">
        <w:t>Table 6.3: Handling of the AMR</w:t>
      </w:r>
      <w:r>
        <w:t>-NB</w:t>
      </w:r>
      <w:r w:rsidRPr="00293968">
        <w:t xml:space="preserve"> and AMR-WB SDP parameters in the received SDP offer and in the SDP answer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8089C" w:rsidRPr="00BC4FC7" w14:paraId="3C6BF24C" w14:textId="77777777" w:rsidTr="005C5C30">
        <w:trPr>
          <w:tblHeader/>
        </w:trPr>
        <w:tc>
          <w:tcPr>
            <w:tcW w:w="1701" w:type="dxa"/>
            <w:shd w:val="clear" w:color="auto" w:fill="auto"/>
          </w:tcPr>
          <w:p w14:paraId="458031E3" w14:textId="77777777" w:rsidR="00F8089C" w:rsidRPr="00293968" w:rsidRDefault="00F8089C" w:rsidP="005C5C30">
            <w:pPr>
              <w:pStyle w:val="TAH"/>
              <w:widowControl w:val="0"/>
              <w:tabs>
                <w:tab w:val="left" w:pos="1418"/>
                <w:tab w:val="left" w:pos="2835"/>
                <w:tab w:val="left" w:pos="4253"/>
                <w:tab w:val="left" w:pos="5670"/>
                <w:tab w:val="left" w:pos="7088"/>
                <w:tab w:val="left" w:pos="8505"/>
              </w:tabs>
              <w:spacing w:before="60"/>
            </w:pPr>
            <w:r w:rsidRPr="00293968">
              <w:t>Parameter</w:t>
            </w:r>
            <w:r>
              <w:t xml:space="preserve"> in the received SDP offer</w:t>
            </w:r>
          </w:p>
        </w:tc>
        <w:tc>
          <w:tcPr>
            <w:tcW w:w="3969" w:type="dxa"/>
            <w:shd w:val="clear" w:color="auto" w:fill="auto"/>
          </w:tcPr>
          <w:p w14:paraId="62069B6B" w14:textId="77777777" w:rsidR="00F8089C" w:rsidRPr="00293968" w:rsidRDefault="00F8089C" w:rsidP="005C5C30">
            <w:pPr>
              <w:pStyle w:val="TAH"/>
              <w:widowControl w:val="0"/>
              <w:tabs>
                <w:tab w:val="left" w:pos="1418"/>
                <w:tab w:val="left" w:pos="2835"/>
                <w:tab w:val="left" w:pos="4253"/>
                <w:tab w:val="left" w:pos="5670"/>
                <w:tab w:val="left" w:pos="7088"/>
                <w:tab w:val="left" w:pos="8505"/>
              </w:tabs>
              <w:spacing w:before="60"/>
            </w:pPr>
            <w:r w:rsidRPr="00293968">
              <w:t>Comments</w:t>
            </w:r>
          </w:p>
        </w:tc>
        <w:tc>
          <w:tcPr>
            <w:tcW w:w="3969" w:type="dxa"/>
            <w:shd w:val="clear" w:color="auto" w:fill="auto"/>
          </w:tcPr>
          <w:p w14:paraId="32853C6D" w14:textId="77777777" w:rsidR="00F8089C" w:rsidRPr="00293968" w:rsidRDefault="00F8089C" w:rsidP="005C5C30">
            <w:pPr>
              <w:pStyle w:val="TAH"/>
              <w:widowControl w:val="0"/>
              <w:tabs>
                <w:tab w:val="left" w:pos="1418"/>
                <w:tab w:val="left" w:pos="2835"/>
                <w:tab w:val="left" w:pos="4253"/>
                <w:tab w:val="left" w:pos="5670"/>
                <w:tab w:val="left" w:pos="7088"/>
                <w:tab w:val="left" w:pos="8505"/>
              </w:tabs>
              <w:spacing w:before="60"/>
            </w:pPr>
            <w:r>
              <w:t>H</w:t>
            </w:r>
            <w:r w:rsidRPr="00293968">
              <w:t>andling</w:t>
            </w:r>
          </w:p>
        </w:tc>
      </w:tr>
      <w:tr w:rsidR="00F8089C" w:rsidRPr="00BC4FC7" w14:paraId="6F5E191B" w14:textId="77777777" w:rsidTr="005C5C30">
        <w:tc>
          <w:tcPr>
            <w:tcW w:w="1701" w:type="dxa"/>
            <w:shd w:val="clear" w:color="auto" w:fill="auto"/>
          </w:tcPr>
          <w:p w14:paraId="143B192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Codec</w:t>
            </w:r>
          </w:p>
        </w:tc>
        <w:tc>
          <w:tcPr>
            <w:tcW w:w="3969" w:type="dxa"/>
            <w:shd w:val="clear" w:color="auto" w:fill="auto"/>
          </w:tcPr>
          <w:p w14:paraId="3A403127"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Wide-band speech is preferable over narrow-band speech</w:t>
            </w:r>
          </w:p>
        </w:tc>
        <w:tc>
          <w:tcPr>
            <w:tcW w:w="3969" w:type="dxa"/>
            <w:shd w:val="clear" w:color="auto" w:fill="auto"/>
          </w:tcPr>
          <w:p w14:paraId="4BAA6C0D" w14:textId="77777777" w:rsidR="00F8089C" w:rsidRDefault="00F8089C" w:rsidP="005C5C30">
            <w:pPr>
              <w:pStyle w:val="TAL"/>
              <w:widowControl w:val="0"/>
              <w:tabs>
                <w:tab w:val="left" w:pos="1418"/>
                <w:tab w:val="left" w:pos="2835"/>
                <w:tab w:val="left" w:pos="4253"/>
                <w:tab w:val="left" w:pos="5670"/>
                <w:tab w:val="left" w:pos="7088"/>
                <w:tab w:val="left" w:pos="8505"/>
              </w:tabs>
              <w:spacing w:before="60"/>
            </w:pPr>
            <w:r w:rsidRPr="00293968">
              <w:t xml:space="preserve">If both AMR-WB and AMR-NB are offered </w:t>
            </w:r>
            <w:r>
              <w:t xml:space="preserve">and if AMR-WB is supported by the answering MTSI client in terminal </w:t>
            </w:r>
            <w:r w:rsidRPr="00293968">
              <w:t xml:space="preserve">then </w:t>
            </w:r>
            <w:r>
              <w:t>it</w:t>
            </w:r>
            <w:r w:rsidRPr="00293968">
              <w:t xml:space="preserve"> shall select to use </w:t>
            </w:r>
            <w:r>
              <w:t xml:space="preserve">the </w:t>
            </w:r>
            <w:r w:rsidRPr="00293968">
              <w:t>AMR-WB</w:t>
            </w:r>
            <w:r>
              <w:t xml:space="preserve"> codec </w:t>
            </w:r>
            <w:r w:rsidRPr="00293968">
              <w:t>and include this codec in the SDP answer</w:t>
            </w:r>
            <w:r>
              <w:t>, unless another preference order is indicated in the SDP offer</w:t>
            </w:r>
            <w:r w:rsidRPr="00293968">
              <w:t>.</w:t>
            </w:r>
            <w:r>
              <w:t xml:space="preserve"> If the MTSI client in terminal only supports AMR-NB then this codec shall be selected to be used and shall be included in the SDP answer.</w:t>
            </w:r>
          </w:p>
          <w:p w14:paraId="6400021E" w14:textId="77777777" w:rsidR="00F8089C" w:rsidRPr="00293968" w:rsidDel="00406913" w:rsidRDefault="00F8089C" w:rsidP="005C5C30">
            <w:pPr>
              <w:pStyle w:val="TAL"/>
              <w:widowControl w:val="0"/>
              <w:tabs>
                <w:tab w:val="left" w:pos="1418"/>
                <w:tab w:val="left" w:pos="2835"/>
                <w:tab w:val="left" w:pos="4253"/>
                <w:tab w:val="left" w:pos="5670"/>
                <w:tab w:val="left" w:pos="7088"/>
                <w:tab w:val="left" w:pos="8505"/>
              </w:tabs>
              <w:spacing w:before="60"/>
            </w:pPr>
            <w:r w:rsidRPr="00293968">
              <w:t xml:space="preserve">The SDP answer shall only include one RTP Payload Type for </w:t>
            </w:r>
            <w:r>
              <w:t>speech, see NOTE 1</w:t>
            </w:r>
            <w:r w:rsidRPr="00293968">
              <w:t>.</w:t>
            </w:r>
          </w:p>
        </w:tc>
      </w:tr>
      <w:tr w:rsidR="00F8089C" w:rsidRPr="00BC4FC7" w14:paraId="5C8AB747" w14:textId="77777777" w:rsidTr="005C5C30">
        <w:tc>
          <w:tcPr>
            <w:tcW w:w="1701" w:type="dxa"/>
            <w:shd w:val="clear" w:color="auto" w:fill="auto"/>
          </w:tcPr>
          <w:p w14:paraId="07F60358"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octet-align</w:t>
            </w:r>
          </w:p>
        </w:tc>
        <w:tc>
          <w:tcPr>
            <w:tcW w:w="3969" w:type="dxa"/>
            <w:shd w:val="clear" w:color="auto" w:fill="auto"/>
          </w:tcPr>
          <w:p w14:paraId="03EAF50E"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Both the bandwidth-efficient and the octet-aligned payload formats are supported by the MTSI client in terminal.</w:t>
            </w:r>
          </w:p>
          <w:p w14:paraId="67C7C265"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MTSI MGWs for GERAN or UTRAN are likely to either not include the octet-align parameter or to offer octet-align=0.</w:t>
            </w:r>
          </w:p>
          <w:p w14:paraId="75799240"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bandwidth-efficient payload format is preferable over the octet-aligned payload format.</w:t>
            </w:r>
          </w:p>
        </w:tc>
        <w:tc>
          <w:tcPr>
            <w:tcW w:w="3969" w:type="dxa"/>
            <w:shd w:val="clear" w:color="auto" w:fill="auto"/>
          </w:tcPr>
          <w:p w14:paraId="53ECA13A"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offer shall not be rejected purely based on the offered payload format variant.</w:t>
            </w:r>
          </w:p>
          <w:p w14:paraId="37F2113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If both bandwidth-efficient and octet-aligned are included in the received SDP offer then the MTSI client in terminal shall select the bandwidth-efficient payload format and include it in the configuration in the SDP answer.</w:t>
            </w:r>
          </w:p>
        </w:tc>
      </w:tr>
      <w:tr w:rsidR="00F8089C" w:rsidRPr="00BC4FC7" w14:paraId="02A75519" w14:textId="77777777" w:rsidTr="005C5C30">
        <w:tc>
          <w:tcPr>
            <w:tcW w:w="1701" w:type="dxa"/>
            <w:shd w:val="clear" w:color="auto" w:fill="auto"/>
          </w:tcPr>
          <w:p w14:paraId="50A61242"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mode-set</w:t>
            </w:r>
          </w:p>
        </w:tc>
        <w:tc>
          <w:tcPr>
            <w:tcW w:w="3969" w:type="dxa"/>
            <w:shd w:val="clear" w:color="auto" w:fill="auto"/>
          </w:tcPr>
          <w:p w14:paraId="0E17444C" w14:textId="77777777" w:rsidR="00FD6BD6" w:rsidRDefault="00FD6BD6" w:rsidP="005C5C30">
            <w:pPr>
              <w:pStyle w:val="TAL"/>
              <w:widowControl w:val="0"/>
              <w:tabs>
                <w:tab w:val="left" w:pos="1418"/>
                <w:tab w:val="left" w:pos="2835"/>
                <w:tab w:val="left" w:pos="4253"/>
                <w:tab w:val="left" w:pos="5670"/>
                <w:tab w:val="left" w:pos="7088"/>
                <w:tab w:val="left" w:pos="8505"/>
              </w:tabs>
              <w:spacing w:before="60"/>
            </w:pPr>
            <w:r>
              <w:t>The MTSI client in terminal can interoperate properly with whatever mode-set the other end-point offers or if no mode-set is offered.</w:t>
            </w:r>
          </w:p>
          <w:p w14:paraId="2DA3D4AD" w14:textId="77777777" w:rsidR="00FD6BD6" w:rsidRDefault="00FD6BD6" w:rsidP="005C5C30">
            <w:pPr>
              <w:pStyle w:val="TAL"/>
              <w:widowControl w:val="0"/>
              <w:tabs>
                <w:tab w:val="left" w:pos="1418"/>
                <w:tab w:val="left" w:pos="2835"/>
                <w:tab w:val="left" w:pos="4253"/>
                <w:tab w:val="left" w:pos="5670"/>
                <w:tab w:val="left" w:pos="7088"/>
                <w:tab w:val="left" w:pos="8505"/>
              </w:tabs>
              <w:spacing w:before="60"/>
            </w:pPr>
            <w:r>
              <w:t>The possibilities to use the higher bit rate codec modes also depend on the offered bandwidth.</w:t>
            </w:r>
          </w:p>
          <w:p w14:paraId="0122CC1D" w14:textId="77777777" w:rsidR="00FD6BD6" w:rsidRDefault="00FD6BD6" w:rsidP="005C5C30">
            <w:pPr>
              <w:pStyle w:val="TAL"/>
              <w:widowControl w:val="0"/>
              <w:tabs>
                <w:tab w:val="left" w:pos="1418"/>
                <w:tab w:val="left" w:pos="2835"/>
                <w:tab w:val="left" w:pos="4253"/>
                <w:tab w:val="left" w:pos="5670"/>
                <w:tab w:val="left" w:pos="7088"/>
                <w:tab w:val="left" w:pos="8505"/>
              </w:tabs>
              <w:spacing w:before="60"/>
            </w:pPr>
            <w:r>
              <w:t>MTSI MGWs for GERAN or UTRAN inter-working are likely to include the mode-set in the offer if in case the intention is to use TFO or TrFO.</w:t>
            </w:r>
          </w:p>
          <w:p w14:paraId="2EFD3127" w14:textId="77777777" w:rsidR="00FD6BD6" w:rsidRDefault="00FD6BD6" w:rsidP="005C5C30">
            <w:pPr>
              <w:pStyle w:val="TAL"/>
              <w:widowControl w:val="0"/>
              <w:tabs>
                <w:tab w:val="left" w:pos="1418"/>
                <w:tab w:val="left" w:pos="2835"/>
                <w:tab w:val="left" w:pos="4253"/>
                <w:tab w:val="left" w:pos="5670"/>
                <w:tab w:val="left" w:pos="7088"/>
                <w:tab w:val="left" w:pos="8505"/>
              </w:tabs>
              <w:spacing w:before="60"/>
            </w:pPr>
            <w:r>
              <w:t>Mode sets that give more adaptation possibilities are preferable over mode-sets with fewer or no adaptation possibilities.</w:t>
            </w:r>
          </w:p>
          <w:p w14:paraId="42537CFC" w14:textId="77777777" w:rsidR="00F8089C" w:rsidRPr="00293968" w:rsidRDefault="00FD6BD6" w:rsidP="005C5C30">
            <w:pPr>
              <w:pStyle w:val="TAL"/>
              <w:widowControl w:val="0"/>
              <w:tabs>
                <w:tab w:val="left" w:pos="1418"/>
                <w:tab w:val="left" w:pos="2835"/>
                <w:tab w:val="left" w:pos="4253"/>
                <w:tab w:val="left" w:pos="5670"/>
                <w:tab w:val="left" w:pos="7088"/>
                <w:tab w:val="left" w:pos="8505"/>
              </w:tabs>
              <w:spacing w:before="60"/>
            </w:pPr>
            <w:r>
              <w:t>An MTSI client in terminal may be configured with a preferred mode set. Otherwise, the preferred mode-set for AMR-NB is {12.2, 7.4, 5.9, 4.75} and for AMR-WB it is {12.65, 8.85 and 6.60}</w:t>
            </w:r>
            <w:r w:rsidR="00F8089C" w:rsidRPr="00293968">
              <w:t>.</w:t>
            </w:r>
          </w:p>
        </w:tc>
        <w:tc>
          <w:tcPr>
            <w:tcW w:w="3969" w:type="dxa"/>
            <w:shd w:val="clear" w:color="auto" w:fill="auto"/>
          </w:tcPr>
          <w:p w14:paraId="17EEB065" w14:textId="77777777" w:rsidR="00FD6BD6" w:rsidRPr="00293968" w:rsidRDefault="00FD6BD6" w:rsidP="005C5C30">
            <w:pPr>
              <w:pStyle w:val="TAL"/>
              <w:widowControl w:val="0"/>
              <w:tabs>
                <w:tab w:val="left" w:pos="1418"/>
                <w:tab w:val="left" w:pos="2835"/>
                <w:tab w:val="left" w:pos="4253"/>
                <w:tab w:val="left" w:pos="5670"/>
                <w:tab w:val="left" w:pos="7088"/>
                <w:tab w:val="left" w:pos="8505"/>
              </w:tabs>
              <w:spacing w:before="60"/>
            </w:pPr>
            <w:r w:rsidRPr="00293968">
              <w:t>The offer shall not be rejected purely based on the offered mode-set.</w:t>
            </w:r>
          </w:p>
          <w:p w14:paraId="3AF1D095" w14:textId="77777777" w:rsidR="00FD6BD6" w:rsidRPr="00293968" w:rsidRDefault="00FD6BD6" w:rsidP="005C5C30">
            <w:pPr>
              <w:pStyle w:val="TAL"/>
              <w:widowControl w:val="0"/>
              <w:tabs>
                <w:tab w:val="left" w:pos="1418"/>
                <w:tab w:val="left" w:pos="2835"/>
                <w:tab w:val="left" w:pos="4253"/>
                <w:tab w:val="left" w:pos="5670"/>
                <w:tab w:val="left" w:pos="7088"/>
                <w:tab w:val="left" w:pos="8505"/>
              </w:tabs>
              <w:spacing w:before="60"/>
            </w:pPr>
            <w:r w:rsidRPr="00293968">
              <w:t>If only one mode-set is offered</w:t>
            </w:r>
            <w:r>
              <w:t xml:space="preserve"> then the </w:t>
            </w:r>
            <w:r w:rsidRPr="00293968">
              <w:t>MTSI client in terminal shall select to use this and include the same mode-set in the SDP answer.</w:t>
            </w:r>
          </w:p>
          <w:p w14:paraId="69DBBF50" w14:textId="77777777" w:rsidR="00FD6BD6" w:rsidRDefault="00FD6BD6" w:rsidP="005C5C30">
            <w:pPr>
              <w:pStyle w:val="TAL"/>
              <w:widowControl w:val="0"/>
              <w:tabs>
                <w:tab w:val="left" w:pos="1418"/>
                <w:tab w:val="left" w:pos="2835"/>
                <w:tab w:val="left" w:pos="4253"/>
                <w:tab w:val="left" w:pos="5670"/>
                <w:tab w:val="left" w:pos="7088"/>
                <w:tab w:val="left" w:pos="8505"/>
              </w:tabs>
              <w:spacing w:before="60"/>
            </w:pPr>
            <w:r w:rsidRPr="00293968">
              <w:t xml:space="preserve">If several different </w:t>
            </w:r>
            <w:r>
              <w:t xml:space="preserve">payload types for the same codec with different </w:t>
            </w:r>
            <w:r w:rsidRPr="00293968">
              <w:t xml:space="preserve">mode-sets </w:t>
            </w:r>
            <w:r>
              <w:t xml:space="preserve">(possibly including one or more payload type without mode set) </w:t>
            </w:r>
            <w:r w:rsidRPr="00293968">
              <w:t>are included in the received SDP offer</w:t>
            </w:r>
            <w:r>
              <w:rPr>
                <w:rFonts w:hint="eastAsia"/>
                <w:lang w:eastAsia="ko-KR"/>
              </w:rPr>
              <w:t>,</w:t>
            </w:r>
            <w:r>
              <w:t xml:space="preserve"> </w:t>
            </w:r>
            <w:r w:rsidRPr="00293968">
              <w:t>then the MTSI client in terminal should select in the first hand the mode-set that provides the largest degrees of freedom for codec mode adaptation and in the second hand the mode-set that is closest to the preferred mode sets.</w:t>
            </w:r>
          </w:p>
          <w:p w14:paraId="2E476270" w14:textId="77777777" w:rsidR="00FD6BD6" w:rsidRDefault="00FD6BD6" w:rsidP="005C5C30">
            <w:pPr>
              <w:pStyle w:val="TAL"/>
              <w:widowControl w:val="0"/>
              <w:tabs>
                <w:tab w:val="left" w:pos="1418"/>
                <w:tab w:val="left" w:pos="2835"/>
                <w:tab w:val="left" w:pos="4253"/>
                <w:tab w:val="left" w:pos="5670"/>
                <w:tab w:val="left" w:pos="7088"/>
                <w:tab w:val="left" w:pos="8505"/>
              </w:tabs>
              <w:spacing w:before="60"/>
            </w:pPr>
            <w:r>
              <w:t xml:space="preserve">If only a payload type without mode-set has been offered, or if an MTSI client in terminal selects a payload type without mode-set from among the offered ones, and the MTSI client </w:t>
            </w:r>
            <w:r w:rsidRPr="00293968">
              <w:t xml:space="preserve">in terminal </w:t>
            </w:r>
            <w:r>
              <w:rPr>
                <w:rFonts w:hint="eastAsia"/>
                <w:lang w:eastAsia="ko-KR"/>
              </w:rPr>
              <w:t>intends</w:t>
            </w:r>
            <w:r>
              <w:t xml:space="preserve"> to use only some modes (e.g. one of the preferred mode sets defined at left), then the MTSI client in terminal should include</w:t>
            </w:r>
            <w:r>
              <w:rPr>
                <w:rFonts w:hint="eastAsia"/>
                <w:lang w:eastAsia="ko-KR"/>
              </w:rPr>
              <w:t xml:space="preserve"> these </w:t>
            </w:r>
            <w:r>
              <w:t>modes as the mode-set.</w:t>
            </w:r>
          </w:p>
          <w:p w14:paraId="03983EA1" w14:textId="77777777" w:rsidR="00F8089C" w:rsidRPr="00293968" w:rsidRDefault="00FD6BD6" w:rsidP="005C5C30">
            <w:pPr>
              <w:pStyle w:val="TAL"/>
              <w:widowControl w:val="0"/>
              <w:tabs>
                <w:tab w:val="left" w:pos="1418"/>
                <w:tab w:val="left" w:pos="2835"/>
                <w:tab w:val="left" w:pos="4253"/>
                <w:tab w:val="left" w:pos="5670"/>
                <w:tab w:val="left" w:pos="7088"/>
                <w:tab w:val="left" w:pos="8505"/>
              </w:tabs>
              <w:spacing w:before="60"/>
            </w:pPr>
            <w:r>
              <w:t>There are also dependencies between the mode-set and the SDP b=AS bandwidth parameter; see Clause 6.2.5.2.</w:t>
            </w:r>
          </w:p>
        </w:tc>
      </w:tr>
      <w:tr w:rsidR="00F8089C" w:rsidRPr="00BC4FC7" w14:paraId="2B6DC66E" w14:textId="77777777" w:rsidTr="005C5C30">
        <w:tc>
          <w:tcPr>
            <w:tcW w:w="1701" w:type="dxa"/>
            <w:shd w:val="clear" w:color="auto" w:fill="auto"/>
          </w:tcPr>
          <w:p w14:paraId="687852CE"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mode-change-period</w:t>
            </w:r>
          </w:p>
        </w:tc>
        <w:tc>
          <w:tcPr>
            <w:tcW w:w="3969" w:type="dxa"/>
            <w:shd w:val="clear" w:color="auto" w:fill="auto"/>
          </w:tcPr>
          <w:p w14:paraId="6B0DA7EA" w14:textId="77777777" w:rsidR="00F8089C" w:rsidRPr="005C5C30" w:rsidRDefault="00F8089C" w:rsidP="005C5C30">
            <w:pPr>
              <w:pStyle w:val="TAL"/>
              <w:widowControl w:val="0"/>
              <w:tabs>
                <w:tab w:val="left" w:pos="1418"/>
                <w:tab w:val="left" w:pos="2835"/>
                <w:tab w:val="left" w:pos="4253"/>
                <w:tab w:val="left" w:pos="5670"/>
                <w:tab w:val="left" w:pos="7088"/>
                <w:tab w:val="left" w:pos="8505"/>
              </w:tabs>
              <w:spacing w:before="60"/>
              <w:rPr>
                <w:bCs/>
              </w:rPr>
            </w:pPr>
            <w:r w:rsidRPr="005C5C30">
              <w:rPr>
                <w:bCs/>
              </w:rPr>
              <w:t>The MTSI client in terminal can interoperate properly with whatever mode-change-period the other end-point offers.</w:t>
            </w:r>
          </w:p>
          <w:p w14:paraId="05EFAF40" w14:textId="77777777" w:rsidR="00F8089C" w:rsidRPr="005C5C30" w:rsidRDefault="00F8089C" w:rsidP="005C5C30">
            <w:pPr>
              <w:pStyle w:val="TAL"/>
              <w:widowControl w:val="0"/>
              <w:tabs>
                <w:tab w:val="left" w:pos="1418"/>
                <w:tab w:val="left" w:pos="2835"/>
                <w:tab w:val="left" w:pos="4253"/>
                <w:tab w:val="left" w:pos="5670"/>
                <w:tab w:val="left" w:pos="7088"/>
                <w:tab w:val="left" w:pos="8505"/>
              </w:tabs>
              <w:spacing w:before="60"/>
              <w:rPr>
                <w:bCs/>
              </w:rPr>
            </w:pPr>
            <w:r w:rsidRPr="005C5C30">
              <w:rPr>
                <w:bCs/>
              </w:rPr>
              <w:t>MTSI MGWs for GERAN or UTRAN inter-working are likely to include mode-change-period=2 in the offer</w:t>
            </w:r>
            <w:r w:rsidRPr="00293968">
              <w:t xml:space="preserve"> if in case the intention is to use TFO or TrFO</w:t>
            </w:r>
            <w:r w:rsidRPr="005C5C30">
              <w:rPr>
                <w:bCs/>
              </w:rPr>
              <w:t>.</w:t>
            </w:r>
          </w:p>
        </w:tc>
        <w:tc>
          <w:tcPr>
            <w:tcW w:w="3969" w:type="dxa"/>
            <w:shd w:val="clear" w:color="auto" w:fill="auto"/>
          </w:tcPr>
          <w:p w14:paraId="5722EBD0" w14:textId="77777777" w:rsidR="00F8089C" w:rsidRPr="005C5C30" w:rsidRDefault="00F8089C" w:rsidP="005C5C30">
            <w:pPr>
              <w:pStyle w:val="TAL"/>
              <w:widowControl w:val="0"/>
              <w:tabs>
                <w:tab w:val="left" w:pos="1418"/>
                <w:tab w:val="left" w:pos="2835"/>
                <w:tab w:val="left" w:pos="4253"/>
                <w:tab w:val="left" w:pos="5670"/>
                <w:tab w:val="left" w:pos="7088"/>
                <w:tab w:val="left" w:pos="8505"/>
              </w:tabs>
              <w:spacing w:before="60"/>
              <w:rPr>
                <w:bCs/>
              </w:rPr>
            </w:pPr>
            <w:r w:rsidRPr="00293968">
              <w:t>The offer shall not be rejected purely based on the offered</w:t>
            </w:r>
            <w:r w:rsidRPr="005C5C30">
              <w:rPr>
                <w:bCs/>
              </w:rPr>
              <w:t xml:space="preserve"> mode-change-period.</w:t>
            </w:r>
          </w:p>
          <w:p w14:paraId="71BD61ED" w14:textId="77777777" w:rsidR="00F8089C" w:rsidRPr="005C5C30" w:rsidRDefault="00F8089C" w:rsidP="005C5C30">
            <w:pPr>
              <w:pStyle w:val="TAL"/>
              <w:widowControl w:val="0"/>
              <w:tabs>
                <w:tab w:val="left" w:pos="1418"/>
                <w:tab w:val="left" w:pos="2835"/>
                <w:tab w:val="left" w:pos="4253"/>
                <w:tab w:val="left" w:pos="5670"/>
                <w:tab w:val="left" w:pos="7088"/>
                <w:tab w:val="left" w:pos="8505"/>
              </w:tabs>
              <w:spacing w:before="60"/>
              <w:rPr>
                <w:bCs/>
              </w:rPr>
            </w:pPr>
            <w:r w:rsidRPr="005C5C30">
              <w:rPr>
                <w:bCs/>
              </w:rPr>
              <w:t>If the received SDP offer defines mode-change-period=2 then this information shall be used to determine the mode changes for AMR-NB or AMR-WB encoded media that the MTSI client in terminal sends.</w:t>
            </w:r>
          </w:p>
          <w:p w14:paraId="0962B95C" w14:textId="77777777" w:rsidR="00F8089C" w:rsidRPr="005C5C30" w:rsidRDefault="00F8089C" w:rsidP="005C5C30">
            <w:pPr>
              <w:pStyle w:val="TAL"/>
              <w:widowControl w:val="0"/>
              <w:tabs>
                <w:tab w:val="left" w:pos="1418"/>
                <w:tab w:val="left" w:pos="2835"/>
                <w:tab w:val="left" w:pos="4253"/>
                <w:tab w:val="left" w:pos="5670"/>
                <w:tab w:val="left" w:pos="7088"/>
                <w:tab w:val="left" w:pos="8505"/>
              </w:tabs>
              <w:spacing w:before="60"/>
              <w:rPr>
                <w:bCs/>
              </w:rPr>
            </w:pPr>
            <w:r w:rsidRPr="005C5C30">
              <w:rPr>
                <w:bCs/>
              </w:rPr>
              <w:t>The MTSI client in terminal should not include the mode-change-period parameter in the SDP answer since it has no corresponding limitations.</w:t>
            </w:r>
          </w:p>
        </w:tc>
      </w:tr>
      <w:tr w:rsidR="00F8089C" w:rsidRPr="00BC4FC7" w14:paraId="7AC7F206" w14:textId="77777777" w:rsidTr="005C5C30">
        <w:tc>
          <w:tcPr>
            <w:tcW w:w="1701" w:type="dxa"/>
            <w:shd w:val="clear" w:color="auto" w:fill="auto"/>
          </w:tcPr>
          <w:p w14:paraId="2D6232CB"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mode-change-capability</w:t>
            </w:r>
          </w:p>
        </w:tc>
        <w:tc>
          <w:tcPr>
            <w:tcW w:w="3969" w:type="dxa"/>
            <w:shd w:val="clear" w:color="auto" w:fill="auto"/>
          </w:tcPr>
          <w:p w14:paraId="2B435E81"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can interoperate with whatever capabilities the other end-point declares.</w:t>
            </w:r>
          </w:p>
        </w:tc>
        <w:tc>
          <w:tcPr>
            <w:tcW w:w="3969" w:type="dxa"/>
            <w:shd w:val="clear" w:color="auto" w:fill="auto"/>
          </w:tcPr>
          <w:p w14:paraId="528D3CA6"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offer shall not be rejected purely based on the offered mode-change-capability.</w:t>
            </w:r>
          </w:p>
          <w:p w14:paraId="0F5C989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mode-change-capability information should be used to determine a proper value, or prevent using an improper value, for mode-change-period in the SDP answer, see above.</w:t>
            </w:r>
            <w:r>
              <w:t xml:space="preserve"> </w:t>
            </w:r>
            <w:r w:rsidRPr="00293968">
              <w:t>If the offer includes mode-change-capability=1</w:t>
            </w:r>
            <w:r>
              <w:t>,</w:t>
            </w:r>
            <w:r w:rsidRPr="00293968">
              <w:t xml:space="preserve"> then the MTSI client in terminal shall not offer mode-change-period=2 in the answer.</w:t>
            </w:r>
          </w:p>
          <w:p w14:paraId="6E562B4C"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t>T</w:t>
            </w:r>
            <w:r w:rsidRPr="00293968">
              <w:t xml:space="preserve">he MTSI client in terminal </w:t>
            </w:r>
            <w:r>
              <w:t>shall</w:t>
            </w:r>
            <w:r w:rsidRPr="00293968">
              <w:t xml:space="preserve"> include mode-change-capability=2 in the SDP answer</w:t>
            </w:r>
            <w:r>
              <w:t xml:space="preserve"> since it is required to support restricting mode changes to every other frame</w:t>
            </w:r>
            <w:r w:rsidRPr="00293968">
              <w:t>.</w:t>
            </w:r>
          </w:p>
        </w:tc>
      </w:tr>
      <w:tr w:rsidR="00F8089C" w:rsidRPr="00BC4FC7" w14:paraId="7E93463B" w14:textId="77777777" w:rsidTr="005C5C30">
        <w:tc>
          <w:tcPr>
            <w:tcW w:w="1701" w:type="dxa"/>
            <w:shd w:val="clear" w:color="auto" w:fill="auto"/>
          </w:tcPr>
          <w:p w14:paraId="639CD447"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mode-change-neighbor</w:t>
            </w:r>
          </w:p>
        </w:tc>
        <w:tc>
          <w:tcPr>
            <w:tcW w:w="3969" w:type="dxa"/>
            <w:shd w:val="clear" w:color="auto" w:fill="auto"/>
          </w:tcPr>
          <w:p w14:paraId="12888AA0"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can interoperate with whatever limitations the other end-point offers.</w:t>
            </w:r>
          </w:p>
        </w:tc>
        <w:tc>
          <w:tcPr>
            <w:tcW w:w="3969" w:type="dxa"/>
            <w:shd w:val="clear" w:color="auto" w:fill="auto"/>
          </w:tcPr>
          <w:p w14:paraId="1B3AE602"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offer shall not be rejected purely based on the offered mode-change-neighbor.</w:t>
            </w:r>
          </w:p>
          <w:p w14:paraId="3D9691F3"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 xml:space="preserve">The MTSI client in terminal shall use this information to determine how mode changes can be performed </w:t>
            </w:r>
            <w:r>
              <w:t>for</w:t>
            </w:r>
            <w:r w:rsidRPr="00293968">
              <w:t xml:space="preserve"> AMR</w:t>
            </w:r>
            <w:r>
              <w:t>-NB or AMR-WB encoded</w:t>
            </w:r>
            <w:r w:rsidRPr="00293968">
              <w:t xml:space="preserve"> media that the MTSI client in terminal sends.</w:t>
            </w:r>
          </w:p>
          <w:p w14:paraId="5469EC18"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shall not include the mode-change-neighbor parameter in the SDP answer since it has no corresponding limitations.</w:t>
            </w:r>
          </w:p>
        </w:tc>
      </w:tr>
      <w:tr w:rsidR="00F8089C" w:rsidRPr="00BC4FC7" w14:paraId="03CC2779" w14:textId="77777777" w:rsidTr="005C5C30">
        <w:tc>
          <w:tcPr>
            <w:tcW w:w="1701" w:type="dxa"/>
            <w:shd w:val="clear" w:color="auto" w:fill="auto"/>
          </w:tcPr>
          <w:p w14:paraId="72FA4CC0"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maxptime</w:t>
            </w:r>
          </w:p>
        </w:tc>
        <w:tc>
          <w:tcPr>
            <w:tcW w:w="3969" w:type="dxa"/>
            <w:shd w:val="clear" w:color="auto" w:fill="auto"/>
          </w:tcPr>
          <w:p w14:paraId="075F63C1" w14:textId="77777777" w:rsidR="00F8089C"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can interoperate with whatever value that is offered.</w:t>
            </w:r>
          </w:p>
          <w:p w14:paraId="71829C48"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 xml:space="preserve">The MTSI client in terminal may also use this information to </w:t>
            </w:r>
            <w:r w:rsidR="003A49DE" w:rsidRPr="00293968">
              <w:t>determine</w:t>
            </w:r>
            <w:r w:rsidRPr="00293968">
              <w:t xml:space="preserve"> a suitable value for max-red in the SDP answer.</w:t>
            </w:r>
          </w:p>
        </w:tc>
        <w:tc>
          <w:tcPr>
            <w:tcW w:w="3969" w:type="dxa"/>
            <w:shd w:val="clear" w:color="auto" w:fill="auto"/>
          </w:tcPr>
          <w:p w14:paraId="3AB266B3"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offer shall not be rejected purely based on the offered maxptime.</w:t>
            </w:r>
          </w:p>
          <w:p w14:paraId="691AB445"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shall use this information to control the packetization when sending RTP packets to the other end-point, see also clause 7.4.2.</w:t>
            </w:r>
          </w:p>
          <w:p w14:paraId="4082B3B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maxptime parameter shall be included in the SDP answer and shall be an integer multiple of 20.</w:t>
            </w:r>
          </w:p>
          <w:p w14:paraId="7134C4CC"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 xml:space="preserve">If the received SDP offer includes both the max-red and ptime parameter then the MTSI client in terminal may choose to use this information to define a suitable value for maxptime in the SDP answer, see NOTE </w:t>
            </w:r>
            <w:r>
              <w:t>2</w:t>
            </w:r>
            <w:r w:rsidRPr="00293968">
              <w:t>. The MTSI client in terminal may also choose to set the maxptime value to 240, regardless of the ptime and/or max-red parameters in the SDP offer.</w:t>
            </w:r>
          </w:p>
          <w:p w14:paraId="106EC019"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maxptime value in the SDP answer shall not be smaller than ptime value in the SDP answer. The maxptime value should be selected to give at least some room for adaptation.</w:t>
            </w:r>
          </w:p>
        </w:tc>
      </w:tr>
      <w:tr w:rsidR="00F8089C" w:rsidRPr="00BC4FC7" w14:paraId="0EC49BD6" w14:textId="77777777" w:rsidTr="005C5C30">
        <w:tc>
          <w:tcPr>
            <w:tcW w:w="1701" w:type="dxa"/>
            <w:shd w:val="clear" w:color="auto" w:fill="auto"/>
          </w:tcPr>
          <w:p w14:paraId="4A12FCC3"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crc</w:t>
            </w:r>
          </w:p>
        </w:tc>
        <w:tc>
          <w:tcPr>
            <w:tcW w:w="3969" w:type="dxa"/>
            <w:shd w:val="clear" w:color="auto" w:fill="auto"/>
          </w:tcPr>
          <w:p w14:paraId="55779A55"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is not required to support this option.</w:t>
            </w:r>
          </w:p>
        </w:tc>
        <w:tc>
          <w:tcPr>
            <w:tcW w:w="3969" w:type="dxa"/>
            <w:shd w:val="clear" w:color="auto" w:fill="auto"/>
          </w:tcPr>
          <w:p w14:paraId="68689262"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t>The MTSI client in terminal may have to reject offered RTP payload types including this option.</w:t>
            </w:r>
          </w:p>
        </w:tc>
      </w:tr>
      <w:tr w:rsidR="00F8089C" w:rsidRPr="00BC4FC7" w14:paraId="6B215E47" w14:textId="77777777" w:rsidTr="005C5C30">
        <w:tc>
          <w:tcPr>
            <w:tcW w:w="1701" w:type="dxa"/>
            <w:shd w:val="clear" w:color="auto" w:fill="auto"/>
          </w:tcPr>
          <w:p w14:paraId="279B193D"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robust-sorting</w:t>
            </w:r>
          </w:p>
        </w:tc>
        <w:tc>
          <w:tcPr>
            <w:tcW w:w="3969" w:type="dxa"/>
            <w:shd w:val="clear" w:color="auto" w:fill="auto"/>
          </w:tcPr>
          <w:p w14:paraId="0424115B"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is not required to support this option.</w:t>
            </w:r>
          </w:p>
        </w:tc>
        <w:tc>
          <w:tcPr>
            <w:tcW w:w="3969" w:type="dxa"/>
            <w:shd w:val="clear" w:color="auto" w:fill="auto"/>
          </w:tcPr>
          <w:p w14:paraId="76BA7B8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t>The MTSI client in terminal may have to reject offered RTP payload types including this option.</w:t>
            </w:r>
          </w:p>
        </w:tc>
      </w:tr>
      <w:tr w:rsidR="00F8089C" w:rsidRPr="00BC4FC7" w14:paraId="1F95F9D0" w14:textId="77777777" w:rsidTr="005C5C30">
        <w:tc>
          <w:tcPr>
            <w:tcW w:w="1701" w:type="dxa"/>
            <w:shd w:val="clear" w:color="auto" w:fill="auto"/>
          </w:tcPr>
          <w:p w14:paraId="7A2AB636"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interleaving</w:t>
            </w:r>
          </w:p>
        </w:tc>
        <w:tc>
          <w:tcPr>
            <w:tcW w:w="3969" w:type="dxa"/>
            <w:shd w:val="clear" w:color="auto" w:fill="auto"/>
          </w:tcPr>
          <w:p w14:paraId="539D2F86"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is not required to support this option.</w:t>
            </w:r>
          </w:p>
        </w:tc>
        <w:tc>
          <w:tcPr>
            <w:tcW w:w="3969" w:type="dxa"/>
            <w:shd w:val="clear" w:color="auto" w:fill="auto"/>
          </w:tcPr>
          <w:p w14:paraId="503515E6"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t>The MTSI client in terminal may have to reject offered RTP payload types including this option.</w:t>
            </w:r>
          </w:p>
        </w:tc>
      </w:tr>
      <w:tr w:rsidR="00F8089C" w:rsidRPr="00BC4FC7" w14:paraId="3BE74BEE" w14:textId="77777777" w:rsidTr="005C5C30">
        <w:tc>
          <w:tcPr>
            <w:tcW w:w="1701" w:type="dxa"/>
            <w:shd w:val="clear" w:color="auto" w:fill="auto"/>
          </w:tcPr>
          <w:p w14:paraId="579D718F"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ptime</w:t>
            </w:r>
          </w:p>
        </w:tc>
        <w:tc>
          <w:tcPr>
            <w:tcW w:w="3969" w:type="dxa"/>
            <w:shd w:val="clear" w:color="auto" w:fill="auto"/>
          </w:tcPr>
          <w:p w14:paraId="4E1A625A"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can interoperate with whatever value that is offered.</w:t>
            </w:r>
          </w:p>
        </w:tc>
        <w:tc>
          <w:tcPr>
            <w:tcW w:w="3969" w:type="dxa"/>
            <w:shd w:val="clear" w:color="auto" w:fill="auto"/>
          </w:tcPr>
          <w:p w14:paraId="653BE3A5"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offer shall not be rejected purely based on the offered ptime.</w:t>
            </w:r>
          </w:p>
          <w:p w14:paraId="45991FAF"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should use this information and should use the requested packetization when sending RTP packets to the other end-point. The MTSI client should use the ptime value to determine how many non-redundant speech frames that can be packed into the RTP packets. The requirements in clause 7.4.2 shall be followed even if ptime in the SDP offer is larger than 80.</w:t>
            </w:r>
          </w:p>
          <w:p w14:paraId="1E616840"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ptime parameter shall be included in the SDP answer and shall be an integer multiple of 20.</w:t>
            </w:r>
          </w:p>
          <w:p w14:paraId="19E91367"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 xml:space="preserve">If the received SDP offer includes the ptime parameters then the MTSI client in terminal may choose to use this information to define a suitable value for ptime in the SDP answer, see NOTE </w:t>
            </w:r>
            <w:r>
              <w:t>3</w:t>
            </w:r>
            <w:r w:rsidRPr="00293968">
              <w:t>. The MTSI client in terminal may also choose to set the ptime value in the SDP answer according to Table 7.1, regardless of the ptime parameter in the SDP offer.</w:t>
            </w:r>
          </w:p>
          <w:p w14:paraId="1D9A1A15"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ptime value in the SDP answer shall not be larger than the maxptime value in the SDP answer.</w:t>
            </w:r>
          </w:p>
        </w:tc>
      </w:tr>
      <w:tr w:rsidR="00F8089C" w:rsidRPr="00BC4FC7" w14:paraId="33A0F979" w14:textId="77777777" w:rsidTr="005C5C30">
        <w:tc>
          <w:tcPr>
            <w:tcW w:w="1701" w:type="dxa"/>
            <w:shd w:val="clear" w:color="auto" w:fill="auto"/>
          </w:tcPr>
          <w:p w14:paraId="3358BB0F" w14:textId="77777777" w:rsidR="00F8089C" w:rsidRPr="00293968" w:rsidRDefault="009F2C91" w:rsidP="005C5C30">
            <w:pPr>
              <w:pStyle w:val="TAL"/>
              <w:widowControl w:val="0"/>
              <w:tabs>
                <w:tab w:val="left" w:pos="1418"/>
                <w:tab w:val="left" w:pos="2835"/>
                <w:tab w:val="left" w:pos="4253"/>
                <w:tab w:val="left" w:pos="5670"/>
                <w:tab w:val="left" w:pos="7088"/>
                <w:tab w:val="left" w:pos="8505"/>
              </w:tabs>
              <w:spacing w:before="60"/>
            </w:pPr>
            <w:r>
              <w:t>c</w:t>
            </w:r>
            <w:r w:rsidR="00F8089C" w:rsidRPr="00293968">
              <w:t>hannels</w:t>
            </w:r>
          </w:p>
        </w:tc>
        <w:tc>
          <w:tcPr>
            <w:tcW w:w="3969" w:type="dxa"/>
            <w:shd w:val="clear" w:color="auto" w:fill="auto"/>
          </w:tcPr>
          <w:p w14:paraId="6E0D00DE" w14:textId="77777777" w:rsidR="00BF6AFB" w:rsidRDefault="00BF6AFB" w:rsidP="005C5C30">
            <w:pPr>
              <w:pStyle w:val="TAL"/>
              <w:widowControl w:val="0"/>
              <w:tabs>
                <w:tab w:val="left" w:pos="1418"/>
                <w:tab w:val="left" w:pos="2835"/>
                <w:tab w:val="left" w:pos="4253"/>
                <w:tab w:val="left" w:pos="5670"/>
                <w:tab w:val="left" w:pos="7088"/>
                <w:tab w:val="left" w:pos="8505"/>
              </w:tabs>
              <w:spacing w:before="60"/>
            </w:pPr>
            <w:r>
              <w:t>The number of channels may either be explicitly indicated in the SDP by including '/1', '/2', etc. on the a=rtpmap line, but the number of channels may also be omitted. When the number of channels is omitted then the default rule is that one channel is being offered.</w:t>
            </w:r>
          </w:p>
          <w:p w14:paraId="03E73D5D" w14:textId="77777777" w:rsidR="00F8089C" w:rsidRPr="00293968" w:rsidRDefault="00BF6AFB" w:rsidP="005C5C30">
            <w:pPr>
              <w:pStyle w:val="TAL"/>
              <w:widowControl w:val="0"/>
              <w:tabs>
                <w:tab w:val="left" w:pos="1418"/>
                <w:tab w:val="left" w:pos="2835"/>
                <w:tab w:val="left" w:pos="4253"/>
                <w:tab w:val="left" w:pos="5670"/>
                <w:tab w:val="left" w:pos="7088"/>
                <w:tab w:val="left" w:pos="8505"/>
              </w:tabs>
              <w:spacing w:before="60"/>
            </w:pPr>
            <w:r>
              <w:t>The MTSI client in terminal is only required to support audio media using one channel. Offered RTP payload types with more than one channel may therefore have to be rejected.</w:t>
            </w:r>
          </w:p>
        </w:tc>
        <w:tc>
          <w:tcPr>
            <w:tcW w:w="3969" w:type="dxa"/>
            <w:shd w:val="clear" w:color="auto" w:fill="auto"/>
          </w:tcPr>
          <w:p w14:paraId="5929BDE0" w14:textId="77777777" w:rsidR="00BF6AFB" w:rsidRDefault="00BF6AFB" w:rsidP="005C5C30">
            <w:pPr>
              <w:pStyle w:val="TAL"/>
              <w:widowControl w:val="0"/>
              <w:tabs>
                <w:tab w:val="left" w:pos="1418"/>
                <w:tab w:val="left" w:pos="2835"/>
                <w:tab w:val="left" w:pos="4253"/>
                <w:tab w:val="left" w:pos="5670"/>
                <w:tab w:val="left" w:pos="7088"/>
                <w:tab w:val="left" w:pos="8505"/>
              </w:tabs>
              <w:spacing w:before="60"/>
            </w:pPr>
            <w:r>
              <w:t>When the MTSI client in terminal accepts an offer for single-channel audio then the SDP answer shall either explicitly indicate '/1' or omit the channels parameter.</w:t>
            </w:r>
          </w:p>
          <w:p w14:paraId="316610D8" w14:textId="77777777" w:rsidR="00F8089C" w:rsidRPr="00293968" w:rsidRDefault="00BF6AFB" w:rsidP="005C5C30">
            <w:pPr>
              <w:pStyle w:val="TAL"/>
              <w:widowControl w:val="0"/>
              <w:tabs>
                <w:tab w:val="left" w:pos="1418"/>
                <w:tab w:val="left" w:pos="2835"/>
                <w:tab w:val="left" w:pos="4253"/>
                <w:tab w:val="left" w:pos="5670"/>
                <w:tab w:val="left" w:pos="7088"/>
                <w:tab w:val="left" w:pos="8505"/>
              </w:tabs>
              <w:spacing w:before="60"/>
            </w:pPr>
            <w:r>
              <w:t>When the MTSI client in terminal accepts an offer for multi-channel audio then the number of channels shall be included in the SDP answer.</w:t>
            </w:r>
          </w:p>
        </w:tc>
      </w:tr>
      <w:tr w:rsidR="00F8089C" w:rsidRPr="00BC4FC7" w14:paraId="08167E1E" w14:textId="77777777" w:rsidTr="005C5C30">
        <w:tc>
          <w:tcPr>
            <w:tcW w:w="1701" w:type="dxa"/>
            <w:shd w:val="clear" w:color="auto" w:fill="auto"/>
          </w:tcPr>
          <w:p w14:paraId="418F69FA"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max-red</w:t>
            </w:r>
          </w:p>
        </w:tc>
        <w:tc>
          <w:tcPr>
            <w:tcW w:w="3969" w:type="dxa"/>
            <w:shd w:val="clear" w:color="auto" w:fill="auto"/>
          </w:tcPr>
          <w:p w14:paraId="35E17F8D"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may use this information to bound the delay for receiving redundant frames.</w:t>
            </w:r>
          </w:p>
          <w:p w14:paraId="26E714FF"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may also use this information to determine a suitable value for maxptime in the SDP answer.</w:t>
            </w:r>
          </w:p>
        </w:tc>
        <w:tc>
          <w:tcPr>
            <w:tcW w:w="3969" w:type="dxa"/>
            <w:shd w:val="clear" w:color="auto" w:fill="auto"/>
          </w:tcPr>
          <w:p w14:paraId="0A1D4D23"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max-red parameter shall be included in the SDP answer and shall be an integer multiple of 20.</w:t>
            </w:r>
          </w:p>
          <w:p w14:paraId="2124EAAB"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 xml:space="preserve">If the received SDP offer includes both the ptime and maxptime parameters then the MTSI client in terminal may choose to use this information to define a suitable value for max-red in the SDP answer, see NOTE </w:t>
            </w:r>
            <w:r>
              <w:t>2</w:t>
            </w:r>
            <w:r w:rsidRPr="00293968">
              <w:t>. The MTSI client in terminal may also choose to set the max-red value to 220.</w:t>
            </w:r>
          </w:p>
          <w:p w14:paraId="204B6961"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max-red value in the SDP answer should be selected to give at least some room for adaptation.</w:t>
            </w:r>
          </w:p>
        </w:tc>
      </w:tr>
      <w:tr w:rsidR="002B59CC" w:rsidRPr="005C5C30" w14:paraId="46698F06" w14:textId="77777777" w:rsidTr="005C5C30">
        <w:tc>
          <w:tcPr>
            <w:tcW w:w="1701" w:type="dxa"/>
            <w:shd w:val="clear" w:color="auto" w:fill="auto"/>
          </w:tcPr>
          <w:p w14:paraId="61F0EA23"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ecn-capable-rtp: lea</w:t>
            </w:r>
            <w:r w:rsidR="00D5322C" w:rsidRPr="005C5C30">
              <w:rPr>
                <w:rFonts w:ascii="Arial" w:hAnsi="Arial"/>
                <w:sz w:val="18"/>
              </w:rPr>
              <w:t>p</w:t>
            </w:r>
            <w:r w:rsidRPr="005C5C30">
              <w:rPr>
                <w:rFonts w:ascii="Arial" w:hAnsi="Arial"/>
                <w:sz w:val="18"/>
              </w:rPr>
              <w:t xml:space="preserve"> ect=0</w:t>
            </w:r>
          </w:p>
        </w:tc>
        <w:tc>
          <w:tcPr>
            <w:tcW w:w="3969" w:type="dxa"/>
            <w:shd w:val="clear" w:color="auto" w:fill="auto"/>
          </w:tcPr>
          <w:p w14:paraId="7253251E"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 xml:space="preserve">An MTSI client in terminal uses this SDP attribute to offer ECN for </w:t>
            </w:r>
            <w:smartTag w:uri="urn:schemas-microsoft-com:office:smarttags" w:element="PersonName">
              <w:r w:rsidRPr="005C5C30">
                <w:rPr>
                  <w:rFonts w:ascii="Arial" w:hAnsi="Arial"/>
                  <w:sz w:val="18"/>
                </w:rPr>
                <w:t>RT</w:t>
              </w:r>
            </w:smartTag>
            <w:r w:rsidRPr="005C5C30">
              <w:rPr>
                <w:rFonts w:ascii="Arial" w:hAnsi="Arial"/>
                <w:sz w:val="18"/>
              </w:rPr>
              <w:t>P-transported media</w:t>
            </w:r>
          </w:p>
        </w:tc>
        <w:tc>
          <w:tcPr>
            <w:tcW w:w="3969" w:type="dxa"/>
            <w:shd w:val="clear" w:color="auto" w:fill="auto"/>
          </w:tcPr>
          <w:p w14:paraId="7AC3D905"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Shall be included in the SDP answer if accepting an offer to use ECN and if the session setup allows for bit-rate adaptation</w:t>
            </w:r>
          </w:p>
        </w:tc>
      </w:tr>
      <w:tr w:rsidR="00F8089C" w:rsidRPr="00BC4FC7" w14:paraId="23A4FD77" w14:textId="77777777" w:rsidTr="005C5C30">
        <w:tc>
          <w:tcPr>
            <w:tcW w:w="9639" w:type="dxa"/>
            <w:gridSpan w:val="3"/>
            <w:shd w:val="clear" w:color="auto" w:fill="auto"/>
          </w:tcPr>
          <w:p w14:paraId="5AA0BCE8" w14:textId="77777777" w:rsidR="00F8089C" w:rsidRDefault="00F8089C" w:rsidP="005C5C30">
            <w:pPr>
              <w:pStyle w:val="TAN"/>
              <w:widowControl w:val="0"/>
              <w:tabs>
                <w:tab w:val="left" w:pos="1418"/>
                <w:tab w:val="left" w:pos="2835"/>
                <w:tab w:val="left" w:pos="4253"/>
                <w:tab w:val="left" w:pos="5670"/>
                <w:tab w:val="left" w:pos="7088"/>
                <w:tab w:val="left" w:pos="8505"/>
              </w:tabs>
              <w:spacing w:before="60"/>
            </w:pPr>
            <w:r>
              <w:t>NOTE 1:</w:t>
            </w:r>
            <w:r>
              <w:tab/>
              <w:t>An MTSI client may include both a speech coded, e.g. AMR-NB or AMR-WB, and ‘telephone-events’ for DTMF in the SDP answer, see 3GPP TS 24.229 Clause 6.1, [7].</w:t>
            </w:r>
          </w:p>
          <w:p w14:paraId="637C076A" w14:textId="77777777" w:rsidR="00F8089C" w:rsidRPr="00293968" w:rsidRDefault="00F8089C" w:rsidP="005C5C30">
            <w:pPr>
              <w:pStyle w:val="TAN"/>
              <w:widowControl w:val="0"/>
              <w:tabs>
                <w:tab w:val="left" w:pos="1418"/>
                <w:tab w:val="left" w:pos="2835"/>
                <w:tab w:val="left" w:pos="4253"/>
                <w:tab w:val="left" w:pos="5670"/>
                <w:tab w:val="left" w:pos="7088"/>
                <w:tab w:val="left" w:pos="8505"/>
              </w:tabs>
              <w:spacing w:before="60"/>
            </w:pPr>
            <w:r w:rsidRPr="00293968">
              <w:t xml:space="preserve">NOTE </w:t>
            </w:r>
            <w:r>
              <w:t>2</w:t>
            </w:r>
            <w:r w:rsidRPr="00293968">
              <w:t>:</w:t>
            </w:r>
            <w:r w:rsidRPr="00293968">
              <w:tab/>
              <w:t>It is possible to use the following relationship between maxptime, ptime and max-red:</w:t>
            </w:r>
            <w:r w:rsidRPr="00293968">
              <w:br/>
            </w:r>
            <w:r w:rsidRPr="00293968">
              <w:tab/>
              <w:t>maxptime = ptime + max-red.</w:t>
            </w:r>
            <w:r w:rsidRPr="00293968">
              <w:br/>
              <w:t>There is however no mandatory requirement that these parameters must be aligned in this way.</w:t>
            </w:r>
          </w:p>
          <w:p w14:paraId="2835665E" w14:textId="77777777" w:rsidR="00F8089C" w:rsidRPr="00293968" w:rsidRDefault="00F8089C" w:rsidP="005C5C30">
            <w:pPr>
              <w:pStyle w:val="TAN"/>
              <w:widowControl w:val="0"/>
              <w:tabs>
                <w:tab w:val="left" w:pos="1418"/>
                <w:tab w:val="left" w:pos="2835"/>
                <w:tab w:val="left" w:pos="4253"/>
                <w:tab w:val="left" w:pos="5670"/>
                <w:tab w:val="left" w:pos="7088"/>
                <w:tab w:val="left" w:pos="8505"/>
              </w:tabs>
              <w:spacing w:before="60"/>
            </w:pPr>
            <w:r w:rsidRPr="00293968">
              <w:t xml:space="preserve">NOTE </w:t>
            </w:r>
            <w:r>
              <w:t>3</w:t>
            </w:r>
            <w:r w:rsidRPr="00293968">
              <w:t>:</w:t>
            </w:r>
            <w:r w:rsidRPr="00293968">
              <w:tab/>
              <w:t>It may be wise to use the same ptime value in the SDP answer as was given in the SDP offer, especially if the ptime in the SDP offer is larger than 20, since a value larger than the frame length indicates that the other end-point is somehow packet rate limited.</w:t>
            </w:r>
          </w:p>
        </w:tc>
      </w:tr>
    </w:tbl>
    <w:p w14:paraId="0B9C857E" w14:textId="77777777" w:rsidR="00F8089C" w:rsidRDefault="00F8089C" w:rsidP="00F8089C"/>
    <w:p w14:paraId="0EB9DC49" w14:textId="77777777" w:rsidR="00F8089C" w:rsidRDefault="001740AD" w:rsidP="00F8089C">
      <w:r>
        <w:t xml:space="preserve">If an SDP offer is received from another MTSI client in terminal </w:t>
      </w:r>
      <w:r w:rsidR="00EB70D8" w:rsidRPr="00731EE8">
        <w:t>using the AMR-NB or AMR-WB codec</w:t>
      </w:r>
      <w:r w:rsidR="00EB70D8">
        <w:t xml:space="preserve">, </w:t>
      </w:r>
      <w:r>
        <w:t>then the SDP offer will include configurations as described in Table 6.1 and Table 6.2. If the MTSI client in terminal chooses to accept the offer for using the AMR-NB or AMR-WB codec, as configured in Table 6.1 or Table 6.2 then the MTSI client in terminal shall support a configuration where the MTSI client in terminal creates an SDP answer containing an RTP payload type for the AMR-NB and AMR-WB codec as shown in Table 6.4</w:t>
      </w:r>
      <w:r w:rsidR="00F8089C">
        <w:t>.</w:t>
      </w:r>
    </w:p>
    <w:p w14:paraId="0B44A820" w14:textId="77777777" w:rsidR="00BF7286" w:rsidRPr="003F153A" w:rsidRDefault="00BF7286" w:rsidP="0067229F">
      <w:pPr>
        <w:pStyle w:val="TH"/>
        <w:rPr>
          <w:lang w:eastAsia="ko-KR"/>
        </w:rPr>
      </w:pPr>
      <w:r w:rsidRPr="003F153A">
        <w:t>Table 6.</w:t>
      </w:r>
      <w:r>
        <w:t>3a</w:t>
      </w:r>
      <w:r w:rsidRPr="003F153A">
        <w:t xml:space="preserve">: </w:t>
      </w:r>
      <w:r w:rsidRPr="003F153A">
        <w:rPr>
          <w:rFonts w:hint="eastAsia"/>
          <w:lang w:eastAsia="ko-KR"/>
        </w:rPr>
        <w:t xml:space="preserve">Handling of </w:t>
      </w:r>
      <w:r w:rsidRPr="003F153A">
        <w:t>SDP parameters</w:t>
      </w:r>
      <w:r w:rsidRPr="003F153A">
        <w:rPr>
          <w:rFonts w:hint="eastAsia"/>
          <w:lang w:eastAsia="ko-KR"/>
        </w:rPr>
        <w:t xml:space="preserve"> common to EVS Primary and EVS AMR-WB IO</w:t>
      </w:r>
      <w:r w:rsidRPr="00BC087E">
        <w:t xml:space="preserve"> </w:t>
      </w:r>
      <w:r w:rsidRPr="008B0AD1">
        <w:t>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BF7286" w:rsidRPr="000A1B35" w14:paraId="26EC5BDA" w14:textId="77777777" w:rsidTr="00FB0E9C">
        <w:trPr>
          <w:tblHeader/>
        </w:trPr>
        <w:tc>
          <w:tcPr>
            <w:tcW w:w="1701" w:type="dxa"/>
            <w:shd w:val="clear" w:color="auto" w:fill="auto"/>
          </w:tcPr>
          <w:p w14:paraId="63F291AA" w14:textId="77777777" w:rsidR="00BF7286" w:rsidRPr="000A1B35" w:rsidRDefault="00BF7286" w:rsidP="00FB0E9C">
            <w:pPr>
              <w:keepNext/>
              <w:keepLines/>
              <w:spacing w:after="0"/>
              <w:jc w:val="center"/>
              <w:rPr>
                <w:rFonts w:ascii="Arial" w:hAnsi="Arial"/>
                <w:b/>
                <w:sz w:val="18"/>
              </w:rPr>
            </w:pPr>
            <w:r w:rsidRPr="000A1B35">
              <w:rPr>
                <w:rFonts w:ascii="Arial" w:hAnsi="Arial"/>
                <w:b/>
                <w:sz w:val="18"/>
              </w:rPr>
              <w:t>Parameter</w:t>
            </w:r>
          </w:p>
        </w:tc>
        <w:tc>
          <w:tcPr>
            <w:tcW w:w="3969" w:type="dxa"/>
            <w:shd w:val="clear" w:color="auto" w:fill="auto"/>
          </w:tcPr>
          <w:p w14:paraId="6BCB0FE1" w14:textId="77777777" w:rsidR="00BF7286" w:rsidRPr="000A1B35" w:rsidRDefault="00BF7286" w:rsidP="00FB0E9C">
            <w:pPr>
              <w:keepNext/>
              <w:keepLines/>
              <w:spacing w:after="0"/>
              <w:jc w:val="center"/>
              <w:rPr>
                <w:rFonts w:ascii="Arial" w:hAnsi="Arial"/>
                <w:b/>
                <w:sz w:val="18"/>
              </w:rPr>
            </w:pPr>
            <w:r w:rsidRPr="000A1B35">
              <w:rPr>
                <w:rFonts w:ascii="Arial" w:hAnsi="Arial" w:hint="eastAsia"/>
                <w:b/>
                <w:sz w:val="18"/>
                <w:lang w:eastAsia="ko-KR"/>
              </w:rPr>
              <w:t>Comments</w:t>
            </w:r>
          </w:p>
        </w:tc>
        <w:tc>
          <w:tcPr>
            <w:tcW w:w="3969" w:type="dxa"/>
            <w:shd w:val="clear" w:color="auto" w:fill="auto"/>
          </w:tcPr>
          <w:p w14:paraId="682D24DF" w14:textId="77777777" w:rsidR="00BF7286" w:rsidRPr="000A1B35" w:rsidRDefault="00BF7286" w:rsidP="00FB0E9C">
            <w:pPr>
              <w:keepNext/>
              <w:keepLines/>
              <w:spacing w:after="0"/>
              <w:jc w:val="center"/>
              <w:rPr>
                <w:rFonts w:ascii="Arial" w:hAnsi="Arial"/>
                <w:b/>
                <w:sz w:val="18"/>
              </w:rPr>
            </w:pPr>
            <w:r w:rsidRPr="000A1B35">
              <w:rPr>
                <w:rFonts w:ascii="Arial" w:hAnsi="Arial"/>
                <w:b/>
                <w:sz w:val="18"/>
              </w:rPr>
              <w:t>Handling</w:t>
            </w:r>
          </w:p>
        </w:tc>
      </w:tr>
      <w:tr w:rsidR="00BF7286" w:rsidRPr="000A1B35" w:rsidDel="00406913" w14:paraId="006A3570" w14:textId="77777777" w:rsidTr="00FB0E9C">
        <w:tc>
          <w:tcPr>
            <w:tcW w:w="1701" w:type="dxa"/>
            <w:shd w:val="clear" w:color="auto" w:fill="auto"/>
          </w:tcPr>
          <w:p w14:paraId="548C6FB1" w14:textId="77777777" w:rsidR="00BF7286" w:rsidRPr="000A1B35" w:rsidRDefault="00BF7286" w:rsidP="00FB0E9C">
            <w:pPr>
              <w:keepNext/>
              <w:keepLines/>
              <w:spacing w:after="0"/>
              <w:rPr>
                <w:rFonts w:ascii="Arial" w:hAnsi="Arial"/>
                <w:sz w:val="18"/>
              </w:rPr>
            </w:pPr>
            <w:r w:rsidRPr="000A1B35">
              <w:rPr>
                <w:rFonts w:ascii="Arial" w:hAnsi="Arial"/>
                <w:sz w:val="18"/>
                <w:lang w:val="en-US" w:eastAsia="ko-KR"/>
              </w:rPr>
              <w:t>ptime</w:t>
            </w:r>
          </w:p>
        </w:tc>
        <w:tc>
          <w:tcPr>
            <w:tcW w:w="3969" w:type="dxa"/>
            <w:shd w:val="clear" w:color="auto" w:fill="auto"/>
          </w:tcPr>
          <w:p w14:paraId="2AA5CDAB" w14:textId="77777777" w:rsidR="00BF7286" w:rsidRPr="000A1B35" w:rsidRDefault="00BF7286" w:rsidP="00FB0E9C">
            <w:pPr>
              <w:keepNext/>
              <w:keepLines/>
              <w:spacing w:after="0"/>
              <w:rPr>
                <w:rFonts w:ascii="Arial" w:hAnsi="Arial"/>
                <w:sz w:val="18"/>
                <w:lang w:val="en-US" w:eastAsia="ko-KR"/>
              </w:rPr>
            </w:pPr>
          </w:p>
        </w:tc>
        <w:tc>
          <w:tcPr>
            <w:tcW w:w="3969" w:type="dxa"/>
            <w:shd w:val="clear" w:color="auto" w:fill="auto"/>
          </w:tcPr>
          <w:p w14:paraId="35CFCFF8" w14:textId="77777777" w:rsidR="00BF7286" w:rsidRPr="000A1B35" w:rsidDel="00406913" w:rsidRDefault="00BF7286" w:rsidP="00FB0E9C">
            <w:pPr>
              <w:keepNext/>
              <w:keepLines/>
              <w:spacing w:after="0"/>
              <w:rPr>
                <w:rFonts w:ascii="Arial" w:hAnsi="Arial"/>
                <w:sz w:val="18"/>
                <w:lang w:eastAsia="ko-KR"/>
              </w:rPr>
            </w:pPr>
          </w:p>
        </w:tc>
      </w:tr>
      <w:tr w:rsidR="00BF7286" w:rsidRPr="000A1B35" w:rsidDel="00406913" w14:paraId="6DAD8B94" w14:textId="77777777" w:rsidTr="00FB0E9C">
        <w:tc>
          <w:tcPr>
            <w:tcW w:w="1701" w:type="dxa"/>
            <w:shd w:val="clear" w:color="auto" w:fill="auto"/>
          </w:tcPr>
          <w:p w14:paraId="0590C316" w14:textId="77777777" w:rsidR="00BF7286" w:rsidRPr="000A1B35" w:rsidRDefault="00BF7286" w:rsidP="00FB0E9C">
            <w:pPr>
              <w:keepNext/>
              <w:keepLines/>
              <w:spacing w:after="0"/>
              <w:rPr>
                <w:rFonts w:ascii="Arial" w:hAnsi="Arial"/>
                <w:sz w:val="18"/>
              </w:rPr>
            </w:pPr>
            <w:r w:rsidRPr="000A1B35">
              <w:rPr>
                <w:rFonts w:ascii="Arial" w:hAnsi="Arial"/>
                <w:sz w:val="18"/>
                <w:lang w:val="en-US" w:eastAsia="ko-KR"/>
              </w:rPr>
              <w:t>maxptime</w:t>
            </w:r>
          </w:p>
        </w:tc>
        <w:tc>
          <w:tcPr>
            <w:tcW w:w="3969" w:type="dxa"/>
            <w:shd w:val="clear" w:color="auto" w:fill="auto"/>
          </w:tcPr>
          <w:p w14:paraId="1D98DBB7" w14:textId="77777777" w:rsidR="00BF7286" w:rsidRPr="000A1B35" w:rsidRDefault="00BF7286" w:rsidP="00FB0E9C">
            <w:pPr>
              <w:keepNext/>
              <w:keepLines/>
              <w:spacing w:after="0"/>
              <w:rPr>
                <w:rFonts w:ascii="Arial" w:hAnsi="Arial"/>
                <w:sz w:val="18"/>
                <w:lang w:val="en-US" w:eastAsia="ko-KR"/>
              </w:rPr>
            </w:pPr>
          </w:p>
        </w:tc>
        <w:tc>
          <w:tcPr>
            <w:tcW w:w="3969" w:type="dxa"/>
            <w:shd w:val="clear" w:color="auto" w:fill="auto"/>
          </w:tcPr>
          <w:p w14:paraId="0C31CDB7" w14:textId="77777777" w:rsidR="00BF7286" w:rsidRPr="000A1B35" w:rsidDel="00406913" w:rsidRDefault="00BF7286" w:rsidP="00FB0E9C">
            <w:pPr>
              <w:keepNext/>
              <w:keepLines/>
              <w:spacing w:after="0"/>
              <w:rPr>
                <w:rFonts w:ascii="Arial" w:hAnsi="Arial"/>
                <w:sz w:val="18"/>
              </w:rPr>
            </w:pPr>
          </w:p>
        </w:tc>
      </w:tr>
      <w:tr w:rsidR="00BF7286" w:rsidRPr="000A1B35" w14:paraId="2CB5CB4C" w14:textId="77777777" w:rsidTr="00FB0E9C">
        <w:tc>
          <w:tcPr>
            <w:tcW w:w="1701" w:type="dxa"/>
            <w:shd w:val="clear" w:color="auto" w:fill="auto"/>
          </w:tcPr>
          <w:p w14:paraId="35D0A7C3" w14:textId="77777777" w:rsidR="00BF7286" w:rsidRPr="000A1B35" w:rsidRDefault="00BF7286" w:rsidP="00FB0E9C">
            <w:pPr>
              <w:keepNext/>
              <w:keepLines/>
              <w:spacing w:after="0"/>
              <w:rPr>
                <w:rFonts w:ascii="Arial" w:hAnsi="Arial"/>
                <w:sz w:val="18"/>
              </w:rPr>
            </w:pPr>
            <w:r w:rsidRPr="000A1B35">
              <w:rPr>
                <w:rFonts w:ascii="Arial" w:hAnsi="Arial"/>
                <w:sz w:val="18"/>
                <w:lang w:val="en-US" w:eastAsia="ko-KR"/>
              </w:rPr>
              <w:t>dtx</w:t>
            </w:r>
          </w:p>
        </w:tc>
        <w:tc>
          <w:tcPr>
            <w:tcW w:w="3969" w:type="dxa"/>
            <w:shd w:val="clear" w:color="auto" w:fill="auto"/>
          </w:tcPr>
          <w:p w14:paraId="20C0B0CB" w14:textId="77777777" w:rsidR="00BF7286" w:rsidRPr="000A1B35" w:rsidRDefault="00BF7286" w:rsidP="00FB0E9C">
            <w:pPr>
              <w:keepNext/>
              <w:keepLines/>
              <w:spacing w:after="0"/>
              <w:rPr>
                <w:rFonts w:ascii="Arial" w:hAnsi="Arial"/>
                <w:sz w:val="18"/>
                <w:lang w:eastAsia="ko-KR"/>
              </w:rPr>
            </w:pPr>
          </w:p>
        </w:tc>
        <w:tc>
          <w:tcPr>
            <w:tcW w:w="3969" w:type="dxa"/>
            <w:shd w:val="clear" w:color="auto" w:fill="auto"/>
          </w:tcPr>
          <w:p w14:paraId="1B4B2421" w14:textId="77777777" w:rsidR="00BF7286" w:rsidRPr="000A1B35" w:rsidRDefault="00BF7286" w:rsidP="00FB0E9C">
            <w:pPr>
              <w:keepNext/>
              <w:keepLines/>
              <w:spacing w:after="0"/>
              <w:rPr>
                <w:rFonts w:ascii="Arial" w:hAnsi="Arial"/>
                <w:sz w:val="18"/>
                <w:lang w:val="en-US" w:eastAsia="ko-KR"/>
              </w:rPr>
            </w:pPr>
            <w:r w:rsidRPr="000A1B35">
              <w:rPr>
                <w:rFonts w:ascii="Arial" w:hAnsi="Arial" w:hint="eastAsia"/>
                <w:sz w:val="18"/>
                <w:lang w:val="en-US" w:eastAsia="ko-KR"/>
              </w:rPr>
              <w:t xml:space="preserve">MTSI client in terminal shall not include dtx in the initial SDP offer. </w:t>
            </w:r>
            <w:r w:rsidRPr="000A1B35">
              <w:rPr>
                <w:rFonts w:ascii="Arial" w:hAnsi="Arial"/>
                <w:sz w:val="18"/>
                <w:lang w:val="en-US" w:eastAsia="ko-KR"/>
              </w:rPr>
              <w:t xml:space="preserve">MTSI MGW may modify SDP offer to include dtx in order to disable DTX </w:t>
            </w:r>
            <w:r w:rsidRPr="000A1B35">
              <w:rPr>
                <w:rFonts w:ascii="Arial" w:hAnsi="Arial" w:hint="eastAsia"/>
                <w:sz w:val="18"/>
                <w:lang w:val="en-US" w:eastAsia="ko-KR"/>
              </w:rPr>
              <w:t>in</w:t>
            </w:r>
            <w:r w:rsidRPr="000A1B35">
              <w:rPr>
                <w:rFonts w:ascii="Arial" w:hAnsi="Arial"/>
                <w:sz w:val="18"/>
                <w:lang w:val="en-US" w:eastAsia="ko-KR"/>
              </w:rPr>
              <w:t xml:space="preserve"> the session.</w:t>
            </w:r>
          </w:p>
        </w:tc>
      </w:tr>
      <w:tr w:rsidR="00BF7286" w:rsidRPr="000A1B35" w14:paraId="7A37D3AB" w14:textId="77777777" w:rsidTr="00FB0E9C">
        <w:tc>
          <w:tcPr>
            <w:tcW w:w="1701" w:type="dxa"/>
            <w:shd w:val="clear" w:color="auto" w:fill="auto"/>
          </w:tcPr>
          <w:p w14:paraId="5544FD1F" w14:textId="77777777" w:rsidR="00BF7286" w:rsidRPr="000A1B35" w:rsidRDefault="00BF7286" w:rsidP="00FB0E9C">
            <w:pPr>
              <w:keepNext/>
              <w:keepLines/>
              <w:spacing w:after="0"/>
              <w:rPr>
                <w:rFonts w:ascii="Arial" w:hAnsi="Arial"/>
                <w:sz w:val="18"/>
                <w:lang w:val="en-US" w:eastAsia="ko-KR"/>
              </w:rPr>
            </w:pPr>
            <w:r>
              <w:rPr>
                <w:rFonts w:ascii="Arial" w:hAnsi="Arial"/>
                <w:sz w:val="18"/>
                <w:lang w:val="en-US" w:eastAsia="ko-KR"/>
              </w:rPr>
              <w:t>dtx-recv</w:t>
            </w:r>
          </w:p>
        </w:tc>
        <w:tc>
          <w:tcPr>
            <w:tcW w:w="3969" w:type="dxa"/>
            <w:shd w:val="clear" w:color="auto" w:fill="auto"/>
          </w:tcPr>
          <w:p w14:paraId="52AF7849" w14:textId="77777777" w:rsidR="00BF7286" w:rsidRPr="000A1B35" w:rsidRDefault="00BF7286" w:rsidP="00FB0E9C">
            <w:pPr>
              <w:keepNext/>
              <w:keepLines/>
              <w:spacing w:after="0"/>
              <w:rPr>
                <w:rFonts w:ascii="Arial" w:hAnsi="Arial"/>
                <w:sz w:val="18"/>
                <w:lang w:eastAsia="ko-KR"/>
              </w:rPr>
            </w:pPr>
          </w:p>
        </w:tc>
        <w:tc>
          <w:tcPr>
            <w:tcW w:w="3969" w:type="dxa"/>
            <w:shd w:val="clear" w:color="auto" w:fill="auto"/>
          </w:tcPr>
          <w:p w14:paraId="30A6632F" w14:textId="77777777" w:rsidR="00BF7286" w:rsidRPr="000A1B35" w:rsidRDefault="00BF7286" w:rsidP="00FB0E9C">
            <w:pPr>
              <w:keepNext/>
              <w:keepLines/>
              <w:spacing w:after="0"/>
              <w:rPr>
                <w:rFonts w:ascii="Arial" w:hAnsi="Arial"/>
                <w:sz w:val="18"/>
                <w:lang w:val="en-US" w:eastAsia="ko-KR"/>
              </w:rPr>
            </w:pPr>
            <w:r w:rsidRPr="00A6741A">
              <w:rPr>
                <w:rFonts w:ascii="Arial" w:hAnsi="Arial"/>
                <w:sz w:val="18"/>
                <w:lang w:val="en-US" w:eastAsia="ko-KR"/>
              </w:rPr>
              <w:t>MTSI client in terminal shall not include dtx-recv. MTSI MGW may modify SDP offer or answer in order to disable DTX for the send direction of the receiver of dtx-recv.</w:t>
            </w:r>
          </w:p>
        </w:tc>
      </w:tr>
      <w:tr w:rsidR="00BF7286" w:rsidRPr="000A1B35" w14:paraId="6A8D7425" w14:textId="77777777" w:rsidTr="00FB0E9C">
        <w:tc>
          <w:tcPr>
            <w:tcW w:w="1701" w:type="dxa"/>
            <w:shd w:val="clear" w:color="auto" w:fill="auto"/>
          </w:tcPr>
          <w:p w14:paraId="4AC03FE8" w14:textId="77777777" w:rsidR="00BF7286" w:rsidRPr="000A1B35" w:rsidRDefault="00BF7286" w:rsidP="00FB0E9C">
            <w:pPr>
              <w:keepNext/>
              <w:keepLines/>
              <w:spacing w:after="0"/>
              <w:rPr>
                <w:rFonts w:ascii="Arial" w:hAnsi="Arial"/>
                <w:sz w:val="18"/>
                <w:lang w:eastAsia="ko-KR"/>
              </w:rPr>
            </w:pPr>
            <w:r w:rsidRPr="000A1B35">
              <w:rPr>
                <w:rFonts w:ascii="Arial" w:hAnsi="Arial"/>
                <w:sz w:val="18"/>
                <w:lang w:val="en-US" w:eastAsia="ko-KR"/>
              </w:rPr>
              <w:t>h</w:t>
            </w:r>
            <w:r w:rsidRPr="000A1B35">
              <w:rPr>
                <w:rFonts w:ascii="Arial" w:hAnsi="Arial" w:hint="eastAsia"/>
                <w:sz w:val="18"/>
                <w:lang w:val="en-US" w:eastAsia="ko-KR"/>
              </w:rPr>
              <w:t>f</w:t>
            </w:r>
            <w:r w:rsidRPr="000A1B35">
              <w:rPr>
                <w:rFonts w:ascii="Arial" w:hAnsi="Arial"/>
                <w:sz w:val="18"/>
                <w:lang w:val="en-US" w:eastAsia="ko-KR"/>
              </w:rPr>
              <w:t>-</w:t>
            </w:r>
            <w:r w:rsidRPr="000A1B35">
              <w:rPr>
                <w:rFonts w:ascii="Arial" w:hAnsi="Arial" w:hint="eastAsia"/>
                <w:sz w:val="18"/>
                <w:lang w:val="en-US" w:eastAsia="ko-KR"/>
              </w:rPr>
              <w:t>only</w:t>
            </w:r>
          </w:p>
        </w:tc>
        <w:tc>
          <w:tcPr>
            <w:tcW w:w="3969" w:type="dxa"/>
            <w:shd w:val="clear" w:color="auto" w:fill="auto"/>
          </w:tcPr>
          <w:p w14:paraId="4C6079A1" w14:textId="77777777" w:rsidR="00BF7286" w:rsidRPr="000A1B35" w:rsidRDefault="00BF7286" w:rsidP="00FB0E9C">
            <w:pPr>
              <w:keepNext/>
              <w:keepLines/>
              <w:spacing w:after="0"/>
              <w:rPr>
                <w:rFonts w:ascii="Arial" w:hAnsi="Arial"/>
                <w:sz w:val="18"/>
                <w:lang w:val="en-US" w:eastAsia="ko-KR"/>
              </w:rPr>
            </w:pPr>
          </w:p>
        </w:tc>
        <w:tc>
          <w:tcPr>
            <w:tcW w:w="3969" w:type="dxa"/>
            <w:shd w:val="clear" w:color="auto" w:fill="auto"/>
          </w:tcPr>
          <w:p w14:paraId="2C26E0DE" w14:textId="77777777" w:rsidR="00BF7286" w:rsidRPr="000A1B35" w:rsidRDefault="00BF7286" w:rsidP="00FB0E9C">
            <w:pPr>
              <w:keepNext/>
              <w:keepLines/>
              <w:spacing w:after="0"/>
              <w:rPr>
                <w:rFonts w:ascii="Arial" w:hAnsi="Arial"/>
                <w:sz w:val="18"/>
                <w:lang w:val="en-US" w:eastAsia="ko-KR"/>
              </w:rPr>
            </w:pPr>
            <w:r>
              <w:rPr>
                <w:rFonts w:ascii="Arial" w:hAnsi="Arial"/>
                <w:sz w:val="18"/>
                <w:lang w:val="en-US" w:eastAsia="ko-KR"/>
              </w:rPr>
              <w:t>-</w:t>
            </w:r>
          </w:p>
        </w:tc>
      </w:tr>
      <w:tr w:rsidR="00BF7286" w:rsidRPr="000A1B35" w14:paraId="3F28C4D4" w14:textId="77777777" w:rsidTr="00FB0E9C">
        <w:tc>
          <w:tcPr>
            <w:tcW w:w="1701" w:type="dxa"/>
            <w:shd w:val="clear" w:color="auto" w:fill="auto"/>
          </w:tcPr>
          <w:p w14:paraId="4FADA4EE" w14:textId="77777777" w:rsidR="00BF7286" w:rsidRPr="000A1B35" w:rsidRDefault="00BF7286" w:rsidP="00FB0E9C">
            <w:pPr>
              <w:keepNext/>
              <w:keepLines/>
              <w:spacing w:after="0"/>
              <w:rPr>
                <w:rFonts w:ascii="Arial" w:hAnsi="Arial"/>
                <w:sz w:val="18"/>
              </w:rPr>
            </w:pPr>
            <w:r>
              <w:rPr>
                <w:rFonts w:ascii="Arial" w:hAnsi="Arial"/>
                <w:sz w:val="18"/>
                <w:lang w:val="en-US" w:eastAsia="ko-KR"/>
              </w:rPr>
              <w:t>evs</w:t>
            </w:r>
            <w:r w:rsidRPr="000A1B35">
              <w:rPr>
                <w:rFonts w:ascii="Arial" w:hAnsi="Arial" w:hint="eastAsia"/>
                <w:sz w:val="18"/>
                <w:lang w:val="en-US" w:eastAsia="ko-KR"/>
              </w:rPr>
              <w:t>-mode-</w:t>
            </w:r>
            <w:r>
              <w:rPr>
                <w:rFonts w:ascii="Arial" w:hAnsi="Arial"/>
                <w:sz w:val="18"/>
                <w:lang w:val="en-US" w:eastAsia="ko-KR"/>
              </w:rPr>
              <w:t>switch</w:t>
            </w:r>
          </w:p>
        </w:tc>
        <w:tc>
          <w:tcPr>
            <w:tcW w:w="3969" w:type="dxa"/>
            <w:shd w:val="clear" w:color="auto" w:fill="auto"/>
          </w:tcPr>
          <w:p w14:paraId="539D111B" w14:textId="77777777" w:rsidR="00BF7286" w:rsidRPr="000A1B35" w:rsidRDefault="00BF7286" w:rsidP="00FB0E9C">
            <w:pPr>
              <w:keepNext/>
              <w:keepLines/>
              <w:spacing w:after="0"/>
              <w:rPr>
                <w:rFonts w:ascii="Arial" w:hAnsi="Arial"/>
                <w:sz w:val="18"/>
              </w:rPr>
            </w:pPr>
            <w:r w:rsidRPr="00BF6D2E">
              <w:rPr>
                <w:rFonts w:ascii="Arial" w:hAnsi="Arial"/>
                <w:sz w:val="18"/>
              </w:rPr>
              <w:t>This parameter is used by MTSI MGW either when starting in EVS AMR-WB IO mode instead of EVS Primary mode or when switching between EVS Primary mode and EVS AMR-WB IO mode, e.g., for SRVCC.</w:t>
            </w:r>
          </w:p>
        </w:tc>
        <w:tc>
          <w:tcPr>
            <w:tcW w:w="3969" w:type="dxa"/>
            <w:shd w:val="clear" w:color="auto" w:fill="auto"/>
          </w:tcPr>
          <w:p w14:paraId="4BA6200F" w14:textId="77777777" w:rsidR="00BF7286" w:rsidRPr="000A1B35" w:rsidRDefault="00BF7286" w:rsidP="00FB0E9C">
            <w:pPr>
              <w:keepNext/>
              <w:keepLines/>
              <w:spacing w:after="0"/>
              <w:rPr>
                <w:rFonts w:ascii="Arial" w:hAnsi="Arial"/>
                <w:sz w:val="18"/>
              </w:rPr>
            </w:pPr>
            <w:r w:rsidRPr="0046453C">
              <w:rPr>
                <w:rFonts w:ascii="Arial" w:hAnsi="Arial"/>
                <w:sz w:val="18"/>
              </w:rPr>
              <w:t>MTSI client in terminal shall not include evs-mode-switch in the initial SDP offer. When including evs-mode-switch in the SDP offer during a session, the offerer shall use the requested mode when sending EVS packets. However, if a media stream is already being received, the offerer needs to be prepared to receive packets in both EVS primary and EVS AMR-WB IO modes until receiving the answer. When including evs-mode-switch in the SDP answer during a session, the answerer shall use the requested mode when sending EVS packets. When receiving SDP answer including evs-mode-switch during a session, the offerer shall use the requested mode when sending EVS packets.</w:t>
            </w:r>
          </w:p>
        </w:tc>
      </w:tr>
      <w:tr w:rsidR="0085021E" w:rsidRPr="003E4B1D" w14:paraId="0EA0E946" w14:textId="77777777" w:rsidTr="00293DEF">
        <w:tc>
          <w:tcPr>
            <w:tcW w:w="1701" w:type="dxa"/>
            <w:shd w:val="clear" w:color="auto" w:fill="auto"/>
          </w:tcPr>
          <w:p w14:paraId="1A13C9A4" w14:textId="77777777" w:rsidR="0085021E" w:rsidRPr="003E4B1D" w:rsidRDefault="0085021E" w:rsidP="00293DEF">
            <w:pPr>
              <w:keepNext/>
              <w:keepLines/>
              <w:spacing w:after="0"/>
              <w:rPr>
                <w:rFonts w:ascii="Arial" w:hAnsi="Arial"/>
                <w:sz w:val="18"/>
                <w:lang w:val="en-US" w:eastAsia="ko-KR"/>
              </w:rPr>
            </w:pPr>
            <w:r>
              <w:rPr>
                <w:rFonts w:ascii="Arial" w:hAnsi="Arial" w:hint="eastAsia"/>
                <w:sz w:val="18"/>
                <w:lang w:val="en-US" w:eastAsia="ko-KR"/>
              </w:rPr>
              <w:t>max-red</w:t>
            </w:r>
          </w:p>
        </w:tc>
        <w:tc>
          <w:tcPr>
            <w:tcW w:w="7938" w:type="dxa"/>
            <w:gridSpan w:val="2"/>
            <w:shd w:val="clear" w:color="auto" w:fill="auto"/>
          </w:tcPr>
          <w:p w14:paraId="042B5D24" w14:textId="77777777" w:rsidR="0085021E" w:rsidRPr="003E4B1D" w:rsidRDefault="0085021E" w:rsidP="00293DEF">
            <w:pPr>
              <w:keepNext/>
              <w:keepLines/>
              <w:spacing w:after="0"/>
              <w:rPr>
                <w:rFonts w:ascii="Arial" w:hAnsi="Arial"/>
                <w:sz w:val="18"/>
                <w:lang w:eastAsia="ko-KR"/>
              </w:rPr>
            </w:pPr>
            <w:r>
              <w:rPr>
                <w:rFonts w:ascii="Arial" w:hAnsi="Arial" w:hint="eastAsia"/>
                <w:sz w:val="18"/>
                <w:lang w:eastAsia="ko-KR"/>
              </w:rPr>
              <w:t>See Table 6.3</w:t>
            </w:r>
          </w:p>
        </w:tc>
      </w:tr>
      <w:tr w:rsidR="0085021E" w:rsidRPr="003E4B1D" w14:paraId="3346D842" w14:textId="77777777" w:rsidTr="00293DEF">
        <w:tc>
          <w:tcPr>
            <w:tcW w:w="1701" w:type="dxa"/>
            <w:shd w:val="clear" w:color="auto" w:fill="auto"/>
          </w:tcPr>
          <w:p w14:paraId="4E21E8F0" w14:textId="77777777" w:rsidR="0085021E" w:rsidRPr="003E4B1D" w:rsidRDefault="0085021E" w:rsidP="00293DEF">
            <w:pPr>
              <w:keepNext/>
              <w:keepLines/>
              <w:spacing w:after="0"/>
              <w:rPr>
                <w:rFonts w:ascii="Arial" w:hAnsi="Arial"/>
                <w:sz w:val="18"/>
                <w:lang w:val="en-US" w:eastAsia="ko-KR"/>
              </w:rPr>
            </w:pPr>
            <w:r>
              <w:rPr>
                <w:rFonts w:ascii="Arial" w:hAnsi="Arial" w:hint="eastAsia"/>
                <w:sz w:val="18"/>
                <w:lang w:val="en-US" w:eastAsia="ko-KR"/>
              </w:rPr>
              <w:t>channels</w:t>
            </w:r>
          </w:p>
        </w:tc>
        <w:tc>
          <w:tcPr>
            <w:tcW w:w="7938" w:type="dxa"/>
            <w:gridSpan w:val="2"/>
            <w:shd w:val="clear" w:color="auto" w:fill="auto"/>
          </w:tcPr>
          <w:p w14:paraId="05F2161C" w14:textId="77777777" w:rsidR="0085021E" w:rsidRPr="003E4B1D" w:rsidRDefault="0085021E" w:rsidP="00293DEF">
            <w:pPr>
              <w:keepNext/>
              <w:keepLines/>
              <w:spacing w:after="0"/>
              <w:rPr>
                <w:rFonts w:ascii="Arial" w:hAnsi="Arial"/>
                <w:sz w:val="18"/>
                <w:lang w:eastAsia="ko-KR"/>
              </w:rPr>
            </w:pPr>
            <w:r>
              <w:rPr>
                <w:rFonts w:ascii="Arial" w:hAnsi="Arial" w:hint="eastAsia"/>
                <w:sz w:val="18"/>
                <w:lang w:eastAsia="ko-KR"/>
              </w:rPr>
              <w:t>See Table 6.3</w:t>
            </w:r>
          </w:p>
        </w:tc>
      </w:tr>
    </w:tbl>
    <w:p w14:paraId="3FE33CA2" w14:textId="77777777" w:rsidR="00BF7286" w:rsidRPr="0007623F" w:rsidRDefault="00BF7286" w:rsidP="00BF7286">
      <w:pPr>
        <w:rPr>
          <w:lang w:eastAsia="ko-KR"/>
        </w:rPr>
      </w:pPr>
    </w:p>
    <w:p w14:paraId="0B99F8D5" w14:textId="77777777" w:rsidR="00BF7286" w:rsidRPr="00F00CA1" w:rsidRDefault="00BF7286" w:rsidP="00BF7286">
      <w:pPr>
        <w:pStyle w:val="TH"/>
        <w:rPr>
          <w:lang w:eastAsia="ko-KR"/>
        </w:rPr>
      </w:pPr>
      <w:r w:rsidRPr="00F00CA1">
        <w:t>Table 6.</w:t>
      </w:r>
      <w:r>
        <w:rPr>
          <w:rFonts w:hint="eastAsia"/>
          <w:lang w:eastAsia="ko-KR"/>
        </w:rPr>
        <w:t>3</w:t>
      </w:r>
      <w:r>
        <w:t>b:</w:t>
      </w:r>
      <w:r w:rsidRPr="00F00CA1">
        <w:t xml:space="preserve"> </w:t>
      </w:r>
      <w:r w:rsidRPr="00F00CA1">
        <w:rPr>
          <w:rFonts w:hint="eastAsia"/>
          <w:lang w:eastAsia="ko-KR"/>
        </w:rPr>
        <w:t xml:space="preserve">Handling of the EVS Primary </w:t>
      </w:r>
      <w:r w:rsidRPr="00F00CA1">
        <w:t>SDP parameters</w:t>
      </w:r>
      <w:r w:rsidRPr="00CF19C1">
        <w:t xml:space="preserve">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BF7286" w:rsidRPr="000A1B35" w14:paraId="3FA20C21" w14:textId="77777777" w:rsidTr="00FB0E9C">
        <w:trPr>
          <w:tblHeader/>
        </w:trPr>
        <w:tc>
          <w:tcPr>
            <w:tcW w:w="1701" w:type="dxa"/>
            <w:shd w:val="clear" w:color="auto" w:fill="auto"/>
          </w:tcPr>
          <w:p w14:paraId="2CEBBF06" w14:textId="77777777" w:rsidR="00BF7286" w:rsidRPr="000A1B35" w:rsidRDefault="00BF7286" w:rsidP="00FB0E9C">
            <w:pPr>
              <w:pStyle w:val="TAH"/>
            </w:pPr>
            <w:r w:rsidRPr="000A1B35">
              <w:t>Parameter</w:t>
            </w:r>
          </w:p>
        </w:tc>
        <w:tc>
          <w:tcPr>
            <w:tcW w:w="3969" w:type="dxa"/>
            <w:shd w:val="clear" w:color="auto" w:fill="auto"/>
          </w:tcPr>
          <w:p w14:paraId="6B0C1322" w14:textId="77777777" w:rsidR="00BF7286" w:rsidRPr="000A1B35" w:rsidRDefault="00BF7286" w:rsidP="00FB0E9C">
            <w:pPr>
              <w:pStyle w:val="TAH"/>
            </w:pPr>
            <w:r w:rsidRPr="000A1B35">
              <w:rPr>
                <w:rFonts w:hint="eastAsia"/>
                <w:lang w:eastAsia="ko-KR"/>
              </w:rPr>
              <w:t>Comments</w:t>
            </w:r>
          </w:p>
        </w:tc>
        <w:tc>
          <w:tcPr>
            <w:tcW w:w="3969" w:type="dxa"/>
            <w:shd w:val="clear" w:color="auto" w:fill="auto"/>
          </w:tcPr>
          <w:p w14:paraId="4946E3E8" w14:textId="77777777" w:rsidR="00BF7286" w:rsidRPr="000A1B35" w:rsidRDefault="00BF7286" w:rsidP="00FB0E9C">
            <w:pPr>
              <w:pStyle w:val="TAH"/>
            </w:pPr>
            <w:r w:rsidRPr="000A1B35">
              <w:t>Handling</w:t>
            </w:r>
          </w:p>
        </w:tc>
      </w:tr>
      <w:tr w:rsidR="00BF7286" w:rsidRPr="000A1B35" w:rsidDel="00406913" w14:paraId="4A2211BA" w14:textId="77777777" w:rsidTr="00FB0E9C">
        <w:tc>
          <w:tcPr>
            <w:tcW w:w="1701" w:type="dxa"/>
            <w:shd w:val="clear" w:color="auto" w:fill="auto"/>
          </w:tcPr>
          <w:p w14:paraId="46B82774" w14:textId="77777777" w:rsidR="00BF7286" w:rsidRPr="000A1B35" w:rsidRDefault="00BF7286" w:rsidP="00FB0E9C">
            <w:pPr>
              <w:pStyle w:val="TAL"/>
            </w:pPr>
            <w:r>
              <w:rPr>
                <w:lang w:eastAsia="ko-KR"/>
              </w:rPr>
              <w:t>b</w:t>
            </w:r>
            <w:r w:rsidRPr="000A1B35">
              <w:rPr>
                <w:rFonts w:hint="eastAsia"/>
                <w:lang w:eastAsia="ko-KR"/>
              </w:rPr>
              <w:t>r</w:t>
            </w:r>
          </w:p>
        </w:tc>
        <w:tc>
          <w:tcPr>
            <w:tcW w:w="3969" w:type="dxa"/>
            <w:shd w:val="clear" w:color="auto" w:fill="auto"/>
          </w:tcPr>
          <w:p w14:paraId="21CE6256" w14:textId="77777777" w:rsidR="00BF7286" w:rsidRPr="000A1B35" w:rsidRDefault="00BF7286" w:rsidP="00FB0E9C">
            <w:pPr>
              <w:pStyle w:val="TAL"/>
              <w:rPr>
                <w:lang w:val="en-US" w:eastAsia="ko-KR"/>
              </w:rPr>
            </w:pPr>
          </w:p>
        </w:tc>
        <w:tc>
          <w:tcPr>
            <w:tcW w:w="3969" w:type="dxa"/>
            <w:shd w:val="clear" w:color="auto" w:fill="auto"/>
          </w:tcPr>
          <w:p w14:paraId="059F44E1" w14:textId="77777777" w:rsidR="00BF7286" w:rsidRPr="000A1B35" w:rsidDel="00406913" w:rsidRDefault="00BF7286" w:rsidP="00FB0E9C">
            <w:pPr>
              <w:pStyle w:val="TAL"/>
              <w:rPr>
                <w:lang w:eastAsia="ko-KR"/>
              </w:rPr>
            </w:pPr>
            <w:r w:rsidRPr="00C34DA2">
              <w:rPr>
                <w:lang w:val="en-US" w:eastAsia="ko-KR"/>
              </w:rPr>
              <w:t>An MTSI client in terminal supporting the EVS codec is required to support the entire bit-rate range but may offer a smaller bit-rate range or even a single bit-rate.</w:t>
            </w:r>
          </w:p>
        </w:tc>
      </w:tr>
      <w:tr w:rsidR="00BF7286" w:rsidRPr="000A1B35" w:rsidDel="00406913" w14:paraId="62077D2E" w14:textId="77777777" w:rsidTr="00FB0E9C">
        <w:tc>
          <w:tcPr>
            <w:tcW w:w="1701" w:type="dxa"/>
            <w:shd w:val="clear" w:color="auto" w:fill="auto"/>
          </w:tcPr>
          <w:p w14:paraId="180EE9EF" w14:textId="77777777" w:rsidR="00BF7286" w:rsidRPr="000A1B35" w:rsidRDefault="00BF7286" w:rsidP="00FB0E9C">
            <w:pPr>
              <w:pStyle w:val="TAL"/>
            </w:pPr>
            <w:r w:rsidRPr="000A1B35">
              <w:rPr>
                <w:rFonts w:hint="eastAsia"/>
                <w:lang w:eastAsia="ko-KR"/>
              </w:rPr>
              <w:t>br-send</w:t>
            </w:r>
          </w:p>
        </w:tc>
        <w:tc>
          <w:tcPr>
            <w:tcW w:w="3969" w:type="dxa"/>
            <w:shd w:val="clear" w:color="auto" w:fill="auto"/>
          </w:tcPr>
          <w:p w14:paraId="0F3135BE" w14:textId="77777777" w:rsidR="00BF7286" w:rsidRPr="000A1B35" w:rsidRDefault="00BF7286" w:rsidP="00FB0E9C">
            <w:pPr>
              <w:pStyle w:val="TAL"/>
              <w:rPr>
                <w:lang w:val="en-US" w:eastAsia="ko-KR"/>
              </w:rPr>
            </w:pPr>
          </w:p>
        </w:tc>
        <w:tc>
          <w:tcPr>
            <w:tcW w:w="3969" w:type="dxa"/>
            <w:shd w:val="clear" w:color="auto" w:fill="auto"/>
          </w:tcPr>
          <w:p w14:paraId="6DE76B2D" w14:textId="77777777" w:rsidR="00BF7286" w:rsidRPr="000A1B35" w:rsidDel="00406913" w:rsidRDefault="00BF7286" w:rsidP="00FB0E9C">
            <w:pPr>
              <w:pStyle w:val="TAL"/>
            </w:pPr>
          </w:p>
        </w:tc>
      </w:tr>
      <w:tr w:rsidR="00BF7286" w:rsidRPr="000A1B35" w14:paraId="3CF08A9C" w14:textId="77777777" w:rsidTr="00FB0E9C">
        <w:tc>
          <w:tcPr>
            <w:tcW w:w="1701" w:type="dxa"/>
            <w:shd w:val="clear" w:color="auto" w:fill="auto"/>
          </w:tcPr>
          <w:p w14:paraId="545A33D6" w14:textId="77777777" w:rsidR="00BF7286" w:rsidRPr="000A1B35" w:rsidRDefault="00BF7286" w:rsidP="00FB0E9C">
            <w:pPr>
              <w:pStyle w:val="TAL"/>
            </w:pPr>
            <w:r w:rsidRPr="000A1B35">
              <w:rPr>
                <w:rFonts w:hint="eastAsia"/>
                <w:lang w:eastAsia="ko-KR"/>
              </w:rPr>
              <w:t>br-recv</w:t>
            </w:r>
          </w:p>
        </w:tc>
        <w:tc>
          <w:tcPr>
            <w:tcW w:w="3969" w:type="dxa"/>
            <w:shd w:val="clear" w:color="auto" w:fill="auto"/>
          </w:tcPr>
          <w:p w14:paraId="238388B0" w14:textId="77777777" w:rsidR="00BF7286" w:rsidRPr="000A1B35" w:rsidRDefault="00BF7286" w:rsidP="00FB0E9C">
            <w:pPr>
              <w:pStyle w:val="TAL"/>
              <w:rPr>
                <w:lang w:eastAsia="ko-KR"/>
              </w:rPr>
            </w:pPr>
          </w:p>
        </w:tc>
        <w:tc>
          <w:tcPr>
            <w:tcW w:w="3969" w:type="dxa"/>
            <w:shd w:val="clear" w:color="auto" w:fill="auto"/>
          </w:tcPr>
          <w:p w14:paraId="081F89A7" w14:textId="77777777" w:rsidR="00BF7286" w:rsidRPr="000A1B35" w:rsidRDefault="00BF7286" w:rsidP="00FB0E9C">
            <w:pPr>
              <w:pStyle w:val="TAL"/>
              <w:rPr>
                <w:lang w:val="en-US" w:eastAsia="ko-KR"/>
              </w:rPr>
            </w:pPr>
          </w:p>
        </w:tc>
      </w:tr>
      <w:tr w:rsidR="00BF7286" w:rsidRPr="000A1B35" w14:paraId="091A761B" w14:textId="77777777" w:rsidTr="00FB0E9C">
        <w:tc>
          <w:tcPr>
            <w:tcW w:w="1701" w:type="dxa"/>
            <w:shd w:val="clear" w:color="auto" w:fill="auto"/>
          </w:tcPr>
          <w:p w14:paraId="73024C53" w14:textId="77777777" w:rsidR="00BF7286" w:rsidRPr="000A1B35" w:rsidRDefault="00BF7286" w:rsidP="00FB0E9C">
            <w:pPr>
              <w:pStyle w:val="TAL"/>
              <w:rPr>
                <w:lang w:eastAsia="ko-KR"/>
              </w:rPr>
            </w:pPr>
            <w:r w:rsidRPr="000A1B35">
              <w:rPr>
                <w:rFonts w:hint="eastAsia"/>
                <w:lang w:eastAsia="ko-KR"/>
              </w:rPr>
              <w:t>bw</w:t>
            </w:r>
          </w:p>
        </w:tc>
        <w:tc>
          <w:tcPr>
            <w:tcW w:w="3969" w:type="dxa"/>
            <w:shd w:val="clear" w:color="auto" w:fill="auto"/>
          </w:tcPr>
          <w:p w14:paraId="3A36FB32" w14:textId="77777777" w:rsidR="00BF7286" w:rsidRPr="000A1B35" w:rsidRDefault="00BF7286" w:rsidP="00FB0E9C">
            <w:pPr>
              <w:pStyle w:val="TAL"/>
              <w:rPr>
                <w:lang w:val="en-US" w:eastAsia="ko-KR"/>
              </w:rPr>
            </w:pPr>
            <w:r w:rsidRPr="000A1B35">
              <w:rPr>
                <w:lang w:val="en-US" w:eastAsia="ko-KR"/>
              </w:rPr>
              <w:t xml:space="preserve">The session should start with the maximum bandwidth </w:t>
            </w:r>
            <w:r>
              <w:rPr>
                <w:lang w:val="en-US" w:eastAsia="ko-KR"/>
              </w:rPr>
              <w:t xml:space="preserve">supported by </w:t>
            </w:r>
            <w:r w:rsidRPr="000A1B35">
              <w:rPr>
                <w:lang w:val="en-US" w:eastAsia="ko-KR"/>
              </w:rPr>
              <w:t>the initial bit-rate</w:t>
            </w:r>
            <w:r>
              <w:rPr>
                <w:lang w:val="en-US" w:eastAsia="ko-KR"/>
              </w:rPr>
              <w:t xml:space="preserve"> up to </w:t>
            </w:r>
            <w:r w:rsidRPr="000A1B35">
              <w:rPr>
                <w:lang w:val="en-US" w:eastAsia="ko-KR"/>
              </w:rPr>
              <w:t xml:space="preserve">the maximum </w:t>
            </w:r>
            <w:r>
              <w:rPr>
                <w:lang w:val="en-US" w:eastAsia="ko-KR"/>
              </w:rPr>
              <w:t xml:space="preserve">negotiated </w:t>
            </w:r>
            <w:r w:rsidRPr="000A1B35">
              <w:rPr>
                <w:lang w:val="en-US" w:eastAsia="ko-KR"/>
              </w:rPr>
              <w:t>bandwidth</w:t>
            </w:r>
            <w:r>
              <w:rPr>
                <w:lang w:val="en-US" w:eastAsia="ko-KR"/>
              </w:rPr>
              <w:t>.</w:t>
            </w:r>
            <w:r w:rsidRPr="00C23D1F">
              <w:rPr>
                <w:lang w:val="en-US" w:eastAsia="ko-KR"/>
              </w:rPr>
              <w:t xml:space="preserve"> If a range of bandwidth is negotiated, the codec can operate in any bandwidth in the session but the maximum bandwidth in the range should be used after the start of or update of the session. If a single audio bandwidth higher than narrowband is negotiated, the codec operates in the negotiated bandwidth but can use lower bandwidth(s) in the session, depending on the input signal.</w:t>
            </w:r>
          </w:p>
        </w:tc>
        <w:tc>
          <w:tcPr>
            <w:tcW w:w="3969" w:type="dxa"/>
            <w:shd w:val="clear" w:color="auto" w:fill="auto"/>
          </w:tcPr>
          <w:p w14:paraId="6A4F8E7E" w14:textId="77777777" w:rsidR="00BF7286" w:rsidRPr="000A1B35" w:rsidRDefault="00BF7286" w:rsidP="00FB0E9C">
            <w:pPr>
              <w:pStyle w:val="TAL"/>
              <w:rPr>
                <w:lang w:val="en-US" w:eastAsia="ko-KR"/>
              </w:rPr>
            </w:pPr>
            <w:r w:rsidRPr="000A1B35">
              <w:rPr>
                <w:rFonts w:hint="eastAsia"/>
                <w:lang w:eastAsia="ko-KR"/>
              </w:rPr>
              <w:t>Both the offerer and the answerer shall send according to the bandwidth parameter in the answer.</w:t>
            </w:r>
          </w:p>
        </w:tc>
      </w:tr>
      <w:tr w:rsidR="00BF7286" w:rsidRPr="000A1B35" w14:paraId="7BC0CF92" w14:textId="77777777" w:rsidTr="00FB0E9C">
        <w:tc>
          <w:tcPr>
            <w:tcW w:w="1701" w:type="dxa"/>
            <w:shd w:val="clear" w:color="auto" w:fill="auto"/>
          </w:tcPr>
          <w:p w14:paraId="5731A6B9" w14:textId="77777777" w:rsidR="00BF7286" w:rsidRPr="000A1B35" w:rsidRDefault="00BF7286" w:rsidP="00FB0E9C">
            <w:pPr>
              <w:pStyle w:val="TAL"/>
            </w:pPr>
            <w:r w:rsidRPr="000A1B35">
              <w:rPr>
                <w:rFonts w:hint="eastAsia"/>
                <w:lang w:eastAsia="ko-KR"/>
              </w:rPr>
              <w:t>bw-send</w:t>
            </w:r>
          </w:p>
        </w:tc>
        <w:tc>
          <w:tcPr>
            <w:tcW w:w="3969" w:type="dxa"/>
            <w:shd w:val="clear" w:color="auto" w:fill="auto"/>
          </w:tcPr>
          <w:p w14:paraId="26D5FAE6" w14:textId="77777777" w:rsidR="00BF7286" w:rsidRPr="000A1B35" w:rsidRDefault="00BF7286" w:rsidP="00FB0E9C">
            <w:pPr>
              <w:pStyle w:val="TAL"/>
            </w:pPr>
          </w:p>
        </w:tc>
        <w:tc>
          <w:tcPr>
            <w:tcW w:w="3969" w:type="dxa"/>
            <w:shd w:val="clear" w:color="auto" w:fill="auto"/>
          </w:tcPr>
          <w:p w14:paraId="7A070E69" w14:textId="77777777" w:rsidR="00BF7286" w:rsidRPr="000A1B35" w:rsidRDefault="00BF7286" w:rsidP="00FB0E9C">
            <w:pPr>
              <w:pStyle w:val="TAL"/>
            </w:pPr>
          </w:p>
        </w:tc>
      </w:tr>
      <w:tr w:rsidR="00BF7286" w:rsidRPr="000A1B35" w14:paraId="0CA1C201" w14:textId="77777777" w:rsidTr="00FB0E9C">
        <w:tc>
          <w:tcPr>
            <w:tcW w:w="1701" w:type="dxa"/>
            <w:shd w:val="clear" w:color="auto" w:fill="auto"/>
          </w:tcPr>
          <w:p w14:paraId="2EE816F1" w14:textId="77777777" w:rsidR="00BF7286" w:rsidRPr="000A1B35" w:rsidRDefault="00BF7286" w:rsidP="00FB0E9C">
            <w:pPr>
              <w:pStyle w:val="TAL"/>
              <w:rPr>
                <w:lang w:eastAsia="ko-KR"/>
              </w:rPr>
            </w:pPr>
            <w:r w:rsidRPr="000A1B35">
              <w:rPr>
                <w:rFonts w:hint="eastAsia"/>
                <w:lang w:eastAsia="ko-KR"/>
              </w:rPr>
              <w:t>bw-recv</w:t>
            </w:r>
          </w:p>
        </w:tc>
        <w:tc>
          <w:tcPr>
            <w:tcW w:w="3969" w:type="dxa"/>
            <w:shd w:val="clear" w:color="auto" w:fill="auto"/>
          </w:tcPr>
          <w:p w14:paraId="18C4DB9E" w14:textId="77777777" w:rsidR="00BF7286" w:rsidRPr="000A1B35" w:rsidRDefault="00BF7286" w:rsidP="00FB0E9C">
            <w:pPr>
              <w:pStyle w:val="TAL"/>
            </w:pPr>
          </w:p>
        </w:tc>
        <w:tc>
          <w:tcPr>
            <w:tcW w:w="3969" w:type="dxa"/>
            <w:shd w:val="clear" w:color="auto" w:fill="auto"/>
          </w:tcPr>
          <w:p w14:paraId="5329FB7D" w14:textId="77777777" w:rsidR="00BF7286" w:rsidRPr="000A1B35" w:rsidRDefault="00BF7286" w:rsidP="00FB0E9C">
            <w:pPr>
              <w:pStyle w:val="TAL"/>
              <w:rPr>
                <w:lang w:eastAsia="ko-KR"/>
              </w:rPr>
            </w:pPr>
          </w:p>
        </w:tc>
      </w:tr>
      <w:tr w:rsidR="00BF7286" w:rsidRPr="000A1B35" w14:paraId="67820A07" w14:textId="77777777" w:rsidTr="00FB0E9C">
        <w:tc>
          <w:tcPr>
            <w:tcW w:w="1701" w:type="dxa"/>
            <w:shd w:val="clear" w:color="auto" w:fill="auto"/>
          </w:tcPr>
          <w:p w14:paraId="349C60CD" w14:textId="77777777" w:rsidR="00BF7286" w:rsidRPr="000A1B35" w:rsidRDefault="00BF7286" w:rsidP="00FB0E9C">
            <w:pPr>
              <w:pStyle w:val="TAL"/>
              <w:rPr>
                <w:lang w:eastAsia="ko-KR"/>
              </w:rPr>
            </w:pPr>
            <w:r>
              <w:rPr>
                <w:lang w:eastAsia="ko-KR"/>
              </w:rPr>
              <w:t>ch-send</w:t>
            </w:r>
          </w:p>
        </w:tc>
        <w:tc>
          <w:tcPr>
            <w:tcW w:w="3969" w:type="dxa"/>
            <w:shd w:val="clear" w:color="auto" w:fill="auto"/>
          </w:tcPr>
          <w:p w14:paraId="6E3A7A67" w14:textId="77777777" w:rsidR="00BF7286" w:rsidRPr="000A1B35" w:rsidRDefault="00BF7286" w:rsidP="00FB0E9C">
            <w:pPr>
              <w:pStyle w:val="TAL"/>
              <w:rPr>
                <w:lang w:eastAsia="ko-KR"/>
              </w:rPr>
            </w:pPr>
          </w:p>
        </w:tc>
        <w:tc>
          <w:tcPr>
            <w:tcW w:w="3969" w:type="dxa"/>
            <w:shd w:val="clear" w:color="auto" w:fill="auto"/>
          </w:tcPr>
          <w:p w14:paraId="5476AAC4" w14:textId="77777777" w:rsidR="00BF7286" w:rsidRPr="000A1B35" w:rsidRDefault="00BF7286" w:rsidP="00FB0E9C">
            <w:pPr>
              <w:pStyle w:val="TAL"/>
              <w:rPr>
                <w:lang w:eastAsia="ko-KR"/>
              </w:rPr>
            </w:pPr>
          </w:p>
        </w:tc>
      </w:tr>
      <w:tr w:rsidR="00BF7286" w:rsidRPr="000A1B35" w14:paraId="09FC087C" w14:textId="77777777" w:rsidTr="00FB0E9C">
        <w:tc>
          <w:tcPr>
            <w:tcW w:w="1701" w:type="dxa"/>
            <w:shd w:val="clear" w:color="auto" w:fill="auto"/>
          </w:tcPr>
          <w:p w14:paraId="02C78CCF" w14:textId="77777777" w:rsidR="00BF7286" w:rsidRPr="000A1B35" w:rsidRDefault="00BF7286" w:rsidP="00FB0E9C">
            <w:pPr>
              <w:pStyle w:val="TAL"/>
              <w:rPr>
                <w:lang w:eastAsia="ko-KR"/>
              </w:rPr>
            </w:pPr>
            <w:r>
              <w:rPr>
                <w:lang w:eastAsia="ko-KR"/>
              </w:rPr>
              <w:t>ch-recv</w:t>
            </w:r>
          </w:p>
        </w:tc>
        <w:tc>
          <w:tcPr>
            <w:tcW w:w="3969" w:type="dxa"/>
            <w:shd w:val="clear" w:color="auto" w:fill="auto"/>
          </w:tcPr>
          <w:p w14:paraId="3C7181A5" w14:textId="77777777" w:rsidR="00BF7286" w:rsidRPr="000A1B35" w:rsidRDefault="00BF7286" w:rsidP="00FB0E9C">
            <w:pPr>
              <w:pStyle w:val="TAL"/>
              <w:rPr>
                <w:lang w:eastAsia="ko-KR"/>
              </w:rPr>
            </w:pPr>
          </w:p>
        </w:tc>
        <w:tc>
          <w:tcPr>
            <w:tcW w:w="3969" w:type="dxa"/>
            <w:shd w:val="clear" w:color="auto" w:fill="auto"/>
          </w:tcPr>
          <w:p w14:paraId="6987635E" w14:textId="77777777" w:rsidR="00BF7286" w:rsidRPr="000A1B35" w:rsidRDefault="00BF7286" w:rsidP="00FB0E9C">
            <w:pPr>
              <w:pStyle w:val="TAL"/>
            </w:pPr>
          </w:p>
        </w:tc>
      </w:tr>
      <w:tr w:rsidR="00BF7286" w:rsidRPr="000A1B35" w14:paraId="40BA4C47" w14:textId="77777777" w:rsidTr="00FB0E9C">
        <w:tc>
          <w:tcPr>
            <w:tcW w:w="1701" w:type="dxa"/>
            <w:shd w:val="clear" w:color="auto" w:fill="auto"/>
          </w:tcPr>
          <w:p w14:paraId="24DE2FC6" w14:textId="77777777" w:rsidR="00BF7286" w:rsidRPr="000A1B35" w:rsidRDefault="00BF7286" w:rsidP="00FB0E9C">
            <w:pPr>
              <w:pStyle w:val="TAL"/>
              <w:rPr>
                <w:lang w:eastAsia="ko-KR"/>
              </w:rPr>
            </w:pPr>
            <w:r>
              <w:rPr>
                <w:rFonts w:hint="eastAsia"/>
                <w:lang w:eastAsia="ko-KR"/>
              </w:rPr>
              <w:t>cmr</w:t>
            </w:r>
          </w:p>
        </w:tc>
        <w:tc>
          <w:tcPr>
            <w:tcW w:w="3969" w:type="dxa"/>
            <w:shd w:val="clear" w:color="auto" w:fill="auto"/>
          </w:tcPr>
          <w:p w14:paraId="7ADB97A4" w14:textId="77777777" w:rsidR="00BF7286" w:rsidRPr="000A1B35" w:rsidRDefault="00BF7286" w:rsidP="00FB0E9C">
            <w:pPr>
              <w:pStyle w:val="TAL"/>
              <w:rPr>
                <w:lang w:eastAsia="ko-KR"/>
              </w:rPr>
            </w:pPr>
            <w:r w:rsidRPr="00DE76B7">
              <w:rPr>
                <w:lang w:eastAsia="ko-KR"/>
              </w:rPr>
              <w:t>In EVS AMR-WB IO mode, CMR to the bit-rates of EVS AMR-WB IO mode and NO_REQ is always enabled.</w:t>
            </w:r>
          </w:p>
        </w:tc>
        <w:tc>
          <w:tcPr>
            <w:tcW w:w="3969" w:type="dxa"/>
            <w:shd w:val="clear" w:color="auto" w:fill="auto"/>
          </w:tcPr>
          <w:p w14:paraId="5555712D" w14:textId="77777777" w:rsidR="00BF7286" w:rsidRDefault="00BF7286" w:rsidP="00FB0E9C">
            <w:pPr>
              <w:pStyle w:val="TAL"/>
              <w:rPr>
                <w:lang w:val="en-US" w:eastAsia="ko-KR"/>
              </w:rPr>
            </w:pPr>
            <w:r w:rsidRPr="000A1B35">
              <w:rPr>
                <w:rFonts w:hint="eastAsia"/>
                <w:lang w:val="en-US" w:eastAsia="ko-KR"/>
              </w:rPr>
              <w:t>If</w:t>
            </w:r>
            <w:r>
              <w:rPr>
                <w:lang w:val="en-US" w:eastAsia="ko-KR"/>
              </w:rPr>
              <w:t xml:space="preserve"> cmr=-</w:t>
            </w:r>
            <w:r w:rsidRPr="000A1B35">
              <w:rPr>
                <w:rFonts w:hint="eastAsia"/>
                <w:lang w:val="en-US" w:eastAsia="ko-KR"/>
              </w:rPr>
              <w:t>1</w:t>
            </w:r>
            <w:r w:rsidRPr="003B3A77">
              <w:rPr>
                <w:lang w:val="en-US" w:eastAsia="ko-KR"/>
              </w:rPr>
              <w:t xml:space="preserve"> and the session is in the EVS Primary mode</w:t>
            </w:r>
            <w:r w:rsidRPr="000A1B35">
              <w:rPr>
                <w:rFonts w:hint="eastAsia"/>
                <w:lang w:val="en-US" w:eastAsia="ko-KR"/>
              </w:rPr>
              <w:t>, MTSI client in terminal shall not transmit CMR</w:t>
            </w:r>
            <w:r>
              <w:rPr>
                <w:lang w:val="en-US" w:eastAsia="ko-KR"/>
              </w:rPr>
              <w:t>.</w:t>
            </w:r>
            <w:r w:rsidRPr="000A1B35">
              <w:rPr>
                <w:rFonts w:hint="eastAsia"/>
                <w:lang w:val="en-US" w:eastAsia="ko-KR"/>
              </w:rPr>
              <w:t xml:space="preserve"> </w:t>
            </w:r>
            <w:r w:rsidRPr="003B3A77">
              <w:rPr>
                <w:lang w:val="en-US" w:eastAsia="ko-KR"/>
              </w:rPr>
              <w:t xml:space="preserve">If cmr=-1 and the session is in the </w:t>
            </w:r>
            <w:r w:rsidRPr="000A1B35">
              <w:rPr>
                <w:rFonts w:hint="eastAsia"/>
                <w:lang w:val="en-US" w:eastAsia="ko-KR"/>
              </w:rPr>
              <w:t xml:space="preserve">EVS </w:t>
            </w:r>
            <w:r>
              <w:rPr>
                <w:lang w:val="en-US" w:eastAsia="ko-KR"/>
              </w:rPr>
              <w:t xml:space="preserve">AMR-WB IO, </w:t>
            </w:r>
            <w:r w:rsidRPr="003B3A77">
              <w:rPr>
                <w:lang w:val="en-US" w:eastAsia="ko-KR"/>
              </w:rPr>
              <w:t>MTSI client in terminal shall restrict CMR to values of EVS AMR-WB-IO bit-</w:t>
            </w:r>
            <w:r>
              <w:rPr>
                <w:lang w:val="en-US" w:eastAsia="ko-KR"/>
              </w:rPr>
              <w:t>rates and NO_REQ in the session.</w:t>
            </w:r>
          </w:p>
          <w:p w14:paraId="49E3BC44" w14:textId="77777777" w:rsidR="00BF7286" w:rsidRPr="000A1B35" w:rsidRDefault="00BF7286" w:rsidP="00FB0E9C">
            <w:pPr>
              <w:pStyle w:val="TAL"/>
              <w:rPr>
                <w:lang w:val="en-US" w:eastAsia="ko-KR"/>
              </w:rPr>
            </w:pPr>
            <w:r w:rsidRPr="000A1B35">
              <w:rPr>
                <w:rFonts w:hint="eastAsia"/>
                <w:lang w:val="en-US" w:eastAsia="ko-KR"/>
              </w:rPr>
              <w:t xml:space="preserve">MTSI client in terminal is required to accept CMR even when </w:t>
            </w:r>
            <w:r>
              <w:rPr>
                <w:lang w:val="en-US" w:eastAsia="ko-KR"/>
              </w:rPr>
              <w:t>cmr=-1</w:t>
            </w:r>
            <w:r w:rsidRPr="000A1B35">
              <w:rPr>
                <w:rFonts w:hint="eastAsia"/>
                <w:lang w:val="en-US" w:eastAsia="ko-KR"/>
              </w:rPr>
              <w:t>.</w:t>
            </w:r>
            <w:r w:rsidRPr="003B3A77">
              <w:rPr>
                <w:lang w:val="en-US" w:eastAsia="ko-KR"/>
              </w:rPr>
              <w:t xml:space="preserve"> MTSI client in terminal is required to accept RTP payload without CMR even when cmr=1.</w:t>
            </w:r>
          </w:p>
        </w:tc>
      </w:tr>
      <w:tr w:rsidR="00BF7286" w:rsidRPr="000A1B35" w14:paraId="0413A1B4" w14:textId="77777777" w:rsidTr="00FB0E9C">
        <w:tc>
          <w:tcPr>
            <w:tcW w:w="1701" w:type="dxa"/>
            <w:shd w:val="clear" w:color="auto" w:fill="auto"/>
          </w:tcPr>
          <w:p w14:paraId="460D15E3" w14:textId="77777777" w:rsidR="00BF7286" w:rsidRPr="000A1B35" w:rsidRDefault="00BF7286" w:rsidP="00FB0E9C">
            <w:pPr>
              <w:pStyle w:val="TAL"/>
              <w:rPr>
                <w:lang w:eastAsia="ko-KR"/>
              </w:rPr>
            </w:pPr>
            <w:r w:rsidRPr="000A1B35">
              <w:rPr>
                <w:rFonts w:hint="eastAsia"/>
                <w:lang w:val="en-US" w:eastAsia="ko-KR"/>
              </w:rPr>
              <w:t>ch-aw-recv</w:t>
            </w:r>
          </w:p>
        </w:tc>
        <w:tc>
          <w:tcPr>
            <w:tcW w:w="3969" w:type="dxa"/>
            <w:shd w:val="clear" w:color="auto" w:fill="auto"/>
          </w:tcPr>
          <w:p w14:paraId="7F0D73FC" w14:textId="77777777" w:rsidR="00BF7286" w:rsidRPr="000A1B35" w:rsidRDefault="00BF7286" w:rsidP="00FB0E9C">
            <w:pPr>
              <w:pStyle w:val="TAL"/>
              <w:rPr>
                <w:lang w:eastAsia="ko-KR"/>
              </w:rPr>
            </w:pPr>
          </w:p>
        </w:tc>
        <w:tc>
          <w:tcPr>
            <w:tcW w:w="3969" w:type="dxa"/>
            <w:shd w:val="clear" w:color="auto" w:fill="auto"/>
          </w:tcPr>
          <w:p w14:paraId="42279889" w14:textId="77777777" w:rsidR="00BF7286" w:rsidRPr="000A1B35" w:rsidDel="003F153A" w:rsidRDefault="00E26BA0" w:rsidP="00FB0E9C">
            <w:pPr>
              <w:pStyle w:val="TAL"/>
            </w:pPr>
            <w:r w:rsidRPr="002C7EB7">
              <w:t xml:space="preserve">If a positive (2, 3, 5, or 7) value of ch-aw-recv is declared </w:t>
            </w:r>
            <w:r>
              <w:t xml:space="preserve">for </w:t>
            </w:r>
            <w:r w:rsidRPr="002C7EB7">
              <w:t>a payload type and the payload type is accepted, the receiver of the parameter shall send partial redundancy (channel-aware mode) at the start of the session using the value as the offset. If ch-aw-recv=0 is declared</w:t>
            </w:r>
            <w:r>
              <w:t xml:space="preserve"> or not present for </w:t>
            </w:r>
            <w:r w:rsidRPr="002C7EB7">
              <w:t xml:space="preserve">a payload type and the payload type is accepted, the receiver of the parameter shall not send partial redundancy (channel-aware mode) at the start of the session. </w:t>
            </w:r>
            <w:r>
              <w:t xml:space="preserve">If ch-aw-recv=-1 is declared for a payload type and the payload type is accepted, the receiver of the parameter shall not send partial redundancy (channel-aware mode) in the session. </w:t>
            </w:r>
            <w:r w:rsidRPr="00495683">
              <w:t xml:space="preserve">If </w:t>
            </w:r>
            <w:r>
              <w:t xml:space="preserve">not present or </w:t>
            </w:r>
            <w:r w:rsidRPr="00495683">
              <w:t xml:space="preserve">a non-negative (0, 2, 3, 5, or 7) value of ch-aw-recv is declared for a payload type and the payload type is accepted, </w:t>
            </w:r>
            <w:r>
              <w:t>p</w:t>
            </w:r>
            <w:r w:rsidRPr="002C7EB7">
              <w:t>artial redundancy (channel-aware mode) can be activated or deactivated during the session based on the expected or estimated channel condition through adaptation signaling, such as</w:t>
            </w:r>
            <w:r w:rsidRPr="00495683">
              <w:t xml:space="preserve"> </w:t>
            </w:r>
            <w:r w:rsidRPr="002C7EB7">
              <w:t>CMR</w:t>
            </w:r>
            <w:r>
              <w:t xml:space="preserve"> </w:t>
            </w:r>
            <w:r w:rsidRPr="00495683">
              <w:t>(see Annex A.</w:t>
            </w:r>
            <w:r>
              <w:t>2 of [125]</w:t>
            </w:r>
            <w:r w:rsidRPr="00495683">
              <w:t>)</w:t>
            </w:r>
            <w:r w:rsidRPr="002C7EB7">
              <w:t xml:space="preserve"> or RTCP</w:t>
            </w:r>
            <w:r>
              <w:t xml:space="preserve"> based signalling (see clause 10.2)</w:t>
            </w:r>
            <w:r w:rsidRPr="002C7EB7">
              <w:t xml:space="preserve">. </w:t>
            </w:r>
            <w:r w:rsidRPr="00495683">
              <w:t xml:space="preserve">If </w:t>
            </w:r>
            <w:r>
              <w:t xml:space="preserve">not present or </w:t>
            </w:r>
            <w:r w:rsidRPr="00495683">
              <w:t>a non-negative (0, 2, 3, 5, or 7) value of ch-aw-recv is declared for a payload type and the payload type is accepted</w:t>
            </w:r>
            <w:r>
              <w:t>, t</w:t>
            </w:r>
            <w:r w:rsidRPr="002C7EB7">
              <w:t>he partial redundancy offset value can also be adjusted during the session based on the expected or estimated channel condition through adaptation signaling.</w:t>
            </w:r>
          </w:p>
        </w:tc>
      </w:tr>
    </w:tbl>
    <w:p w14:paraId="002F3961" w14:textId="77777777" w:rsidR="00BF7286" w:rsidRDefault="00BF7286" w:rsidP="00BF7286">
      <w:pPr>
        <w:rPr>
          <w:lang w:eastAsia="ko-KR"/>
        </w:rPr>
      </w:pPr>
    </w:p>
    <w:p w14:paraId="2EB9008D" w14:textId="77777777" w:rsidR="00BF7286" w:rsidRDefault="00BF7286" w:rsidP="0067229F">
      <w:pPr>
        <w:pStyle w:val="TH"/>
      </w:pPr>
      <w:r w:rsidRPr="008B0AD1">
        <w:t>Table 6.</w:t>
      </w:r>
      <w:r>
        <w:rPr>
          <w:lang w:eastAsia="ko-KR"/>
        </w:rPr>
        <w:t>3c</w:t>
      </w:r>
      <w:r w:rsidRPr="008B0AD1">
        <w:t xml:space="preserve">: </w:t>
      </w:r>
      <w:r>
        <w:rPr>
          <w:rFonts w:hint="eastAsia"/>
          <w:lang w:eastAsia="ko-KR"/>
        </w:rPr>
        <w:t>SDP parameters for</w:t>
      </w:r>
      <w:r w:rsidRPr="0030560D">
        <w:rPr>
          <w:rFonts w:hint="eastAsia"/>
        </w:rPr>
        <w:t xml:space="preserve"> the EVS </w:t>
      </w:r>
      <w:r>
        <w:rPr>
          <w:rFonts w:hint="eastAsia"/>
          <w:lang w:eastAsia="ko-KR"/>
        </w:rPr>
        <w:t xml:space="preserve">AMR-WB IO </w:t>
      </w:r>
      <w:r w:rsidRPr="0030560D">
        <w:t>parameters</w:t>
      </w:r>
      <w:r w:rsidRPr="00CF19C1">
        <w:t xml:space="preserve">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BF7286" w:rsidRPr="000A1B35" w14:paraId="3E28442B" w14:textId="77777777" w:rsidTr="00FB0E9C">
        <w:trPr>
          <w:tblHeader/>
        </w:trPr>
        <w:tc>
          <w:tcPr>
            <w:tcW w:w="1701" w:type="dxa"/>
            <w:shd w:val="clear" w:color="auto" w:fill="auto"/>
          </w:tcPr>
          <w:p w14:paraId="0A56F18D" w14:textId="77777777" w:rsidR="00BF7286" w:rsidRPr="000A1B35" w:rsidRDefault="00BF7286" w:rsidP="00FB0E9C">
            <w:pPr>
              <w:keepNext/>
              <w:keepLines/>
              <w:spacing w:after="0"/>
              <w:jc w:val="center"/>
              <w:rPr>
                <w:rFonts w:ascii="Arial" w:hAnsi="Arial"/>
                <w:b/>
                <w:sz w:val="18"/>
              </w:rPr>
            </w:pPr>
            <w:r w:rsidRPr="000A1B35">
              <w:rPr>
                <w:rFonts w:ascii="Arial" w:hAnsi="Arial"/>
                <w:b/>
                <w:sz w:val="18"/>
              </w:rPr>
              <w:t>Parameter</w:t>
            </w:r>
          </w:p>
        </w:tc>
        <w:tc>
          <w:tcPr>
            <w:tcW w:w="3969" w:type="dxa"/>
            <w:shd w:val="clear" w:color="auto" w:fill="auto"/>
          </w:tcPr>
          <w:p w14:paraId="447D654C" w14:textId="77777777" w:rsidR="00BF7286" w:rsidRPr="000A1B35" w:rsidRDefault="00BF7286" w:rsidP="00FB0E9C">
            <w:pPr>
              <w:keepNext/>
              <w:keepLines/>
              <w:spacing w:after="0"/>
              <w:jc w:val="center"/>
              <w:rPr>
                <w:rFonts w:ascii="Arial" w:hAnsi="Arial"/>
                <w:b/>
                <w:sz w:val="18"/>
              </w:rPr>
            </w:pPr>
            <w:r w:rsidRPr="000A1B35">
              <w:rPr>
                <w:rFonts w:ascii="Arial" w:hAnsi="Arial" w:hint="eastAsia"/>
                <w:b/>
                <w:sz w:val="18"/>
                <w:lang w:eastAsia="ko-KR"/>
              </w:rPr>
              <w:t>Comments</w:t>
            </w:r>
          </w:p>
        </w:tc>
        <w:tc>
          <w:tcPr>
            <w:tcW w:w="3969" w:type="dxa"/>
            <w:shd w:val="clear" w:color="auto" w:fill="auto"/>
          </w:tcPr>
          <w:p w14:paraId="19A3DB7F" w14:textId="77777777" w:rsidR="00BF7286" w:rsidRPr="000A1B35" w:rsidRDefault="00BF7286" w:rsidP="00FB0E9C">
            <w:pPr>
              <w:keepNext/>
              <w:keepLines/>
              <w:spacing w:after="0"/>
              <w:jc w:val="center"/>
              <w:rPr>
                <w:rFonts w:ascii="Arial" w:hAnsi="Arial"/>
                <w:b/>
                <w:sz w:val="18"/>
              </w:rPr>
            </w:pPr>
            <w:r w:rsidRPr="000A1B35">
              <w:rPr>
                <w:rFonts w:ascii="Arial" w:hAnsi="Arial"/>
                <w:b/>
                <w:sz w:val="18"/>
              </w:rPr>
              <w:t>Handling</w:t>
            </w:r>
          </w:p>
        </w:tc>
      </w:tr>
      <w:tr w:rsidR="00BF7286" w:rsidRPr="000A1B35" w:rsidDel="00406913" w14:paraId="4705673B" w14:textId="77777777" w:rsidTr="00FB0E9C">
        <w:tc>
          <w:tcPr>
            <w:tcW w:w="1701" w:type="dxa"/>
            <w:shd w:val="clear" w:color="auto" w:fill="auto"/>
          </w:tcPr>
          <w:p w14:paraId="29CC05D5" w14:textId="77777777" w:rsidR="00BF7286" w:rsidRPr="000A1B35" w:rsidRDefault="00BF7286" w:rsidP="00FB0E9C">
            <w:pPr>
              <w:keepNext/>
              <w:keepLines/>
              <w:spacing w:after="0"/>
              <w:rPr>
                <w:rFonts w:ascii="Arial" w:hAnsi="Arial"/>
                <w:sz w:val="18"/>
              </w:rPr>
            </w:pPr>
            <w:r w:rsidRPr="000A1B35">
              <w:rPr>
                <w:rFonts w:ascii="Arial" w:hAnsi="Arial"/>
                <w:sz w:val="18"/>
                <w:lang w:val="en-US"/>
              </w:rPr>
              <w:t>mode-set</w:t>
            </w:r>
          </w:p>
        </w:tc>
        <w:tc>
          <w:tcPr>
            <w:tcW w:w="7938" w:type="dxa"/>
            <w:gridSpan w:val="2"/>
            <w:vMerge w:val="restart"/>
            <w:shd w:val="clear" w:color="auto" w:fill="auto"/>
          </w:tcPr>
          <w:p w14:paraId="1308788D" w14:textId="77777777" w:rsidR="00BF7286" w:rsidRPr="000A1B35" w:rsidDel="00406913" w:rsidRDefault="00BF7286" w:rsidP="00FB0E9C">
            <w:pPr>
              <w:keepNext/>
              <w:keepLines/>
              <w:spacing w:after="0"/>
              <w:rPr>
                <w:rFonts w:ascii="Arial" w:hAnsi="Arial"/>
                <w:sz w:val="18"/>
                <w:lang w:eastAsia="ko-KR"/>
              </w:rPr>
            </w:pPr>
            <w:r>
              <w:rPr>
                <w:rFonts w:ascii="Arial" w:hAnsi="Arial"/>
                <w:sz w:val="18"/>
                <w:lang w:val="en-US"/>
              </w:rPr>
              <w:t>See Table 6.3</w:t>
            </w:r>
          </w:p>
        </w:tc>
      </w:tr>
      <w:tr w:rsidR="00BF7286" w:rsidRPr="000A1B35" w:rsidDel="00406913" w14:paraId="00FA544C" w14:textId="77777777" w:rsidTr="00FB0E9C">
        <w:tc>
          <w:tcPr>
            <w:tcW w:w="1701" w:type="dxa"/>
            <w:shd w:val="clear" w:color="auto" w:fill="auto"/>
          </w:tcPr>
          <w:p w14:paraId="35560A24" w14:textId="77777777" w:rsidR="00BF7286" w:rsidRPr="000A1B35" w:rsidRDefault="00BF7286" w:rsidP="00FB0E9C">
            <w:pPr>
              <w:keepNext/>
              <w:keepLines/>
              <w:spacing w:after="0"/>
              <w:rPr>
                <w:rFonts w:ascii="Arial" w:hAnsi="Arial"/>
                <w:sz w:val="18"/>
              </w:rPr>
            </w:pPr>
            <w:r w:rsidRPr="000A1B35">
              <w:rPr>
                <w:rFonts w:ascii="Arial" w:hAnsi="Arial"/>
                <w:sz w:val="18"/>
                <w:lang w:val="en-US"/>
              </w:rPr>
              <w:t>mode-change-period</w:t>
            </w:r>
          </w:p>
        </w:tc>
        <w:tc>
          <w:tcPr>
            <w:tcW w:w="7938" w:type="dxa"/>
            <w:gridSpan w:val="2"/>
            <w:vMerge/>
            <w:shd w:val="clear" w:color="auto" w:fill="auto"/>
          </w:tcPr>
          <w:p w14:paraId="40CFDA66" w14:textId="77777777" w:rsidR="00BF7286" w:rsidRPr="000A1B35" w:rsidDel="00406913" w:rsidRDefault="00BF7286" w:rsidP="00FB0E9C">
            <w:pPr>
              <w:keepNext/>
              <w:keepLines/>
              <w:spacing w:after="0"/>
              <w:rPr>
                <w:rFonts w:ascii="Arial" w:hAnsi="Arial"/>
                <w:sz w:val="18"/>
              </w:rPr>
            </w:pPr>
          </w:p>
        </w:tc>
      </w:tr>
      <w:tr w:rsidR="00BF7286" w:rsidRPr="000A1B35" w14:paraId="07C055F5" w14:textId="77777777" w:rsidTr="00FB0E9C">
        <w:tc>
          <w:tcPr>
            <w:tcW w:w="1701" w:type="dxa"/>
            <w:shd w:val="clear" w:color="auto" w:fill="auto"/>
          </w:tcPr>
          <w:p w14:paraId="1E80A7E6" w14:textId="77777777" w:rsidR="00BF7286" w:rsidRPr="000A1B35" w:rsidRDefault="00BF7286" w:rsidP="00FB0E9C">
            <w:pPr>
              <w:keepNext/>
              <w:keepLines/>
              <w:spacing w:after="0"/>
              <w:rPr>
                <w:rFonts w:ascii="Arial" w:hAnsi="Arial"/>
                <w:sz w:val="18"/>
                <w:lang w:val="en-US" w:eastAsia="ko-KR"/>
              </w:rPr>
            </w:pPr>
            <w:r w:rsidRPr="000A1B35">
              <w:rPr>
                <w:rFonts w:ascii="Arial" w:hAnsi="Arial"/>
                <w:sz w:val="18"/>
                <w:lang w:val="en-US"/>
              </w:rPr>
              <w:t>mode-change-neighbor</w:t>
            </w:r>
          </w:p>
        </w:tc>
        <w:tc>
          <w:tcPr>
            <w:tcW w:w="7938" w:type="dxa"/>
            <w:gridSpan w:val="2"/>
            <w:vMerge/>
            <w:shd w:val="clear" w:color="auto" w:fill="auto"/>
          </w:tcPr>
          <w:p w14:paraId="48B5F68D" w14:textId="77777777" w:rsidR="00BF7286" w:rsidRPr="000A1B35" w:rsidRDefault="00BF7286" w:rsidP="00FB0E9C">
            <w:pPr>
              <w:keepNext/>
              <w:keepLines/>
              <w:spacing w:after="0"/>
              <w:rPr>
                <w:rFonts w:ascii="Arial" w:hAnsi="Arial"/>
                <w:sz w:val="18"/>
                <w:lang w:val="en-US" w:eastAsia="ko-KR"/>
              </w:rPr>
            </w:pPr>
          </w:p>
        </w:tc>
      </w:tr>
      <w:tr w:rsidR="00970DFB" w14:paraId="2D7C42B8" w14:textId="77777777" w:rsidTr="003C6AB0">
        <w:trPr>
          <w:tblHeader/>
        </w:trPr>
        <w:tc>
          <w:tcPr>
            <w:tcW w:w="1701" w:type="dxa"/>
            <w:shd w:val="clear" w:color="auto" w:fill="auto"/>
          </w:tcPr>
          <w:p w14:paraId="78AE41D0" w14:textId="77777777" w:rsidR="00970DFB" w:rsidRPr="006146C5" w:rsidRDefault="00970DFB" w:rsidP="003C6AB0">
            <w:pPr>
              <w:keepNext/>
              <w:keepLines/>
              <w:spacing w:after="0"/>
              <w:rPr>
                <w:rFonts w:ascii="Arial" w:hAnsi="Arial"/>
                <w:sz w:val="18"/>
                <w:lang w:val="en-US"/>
              </w:rPr>
            </w:pPr>
            <w:r w:rsidRPr="006146C5">
              <w:rPr>
                <w:rFonts w:ascii="Arial" w:hAnsi="Arial"/>
                <w:sz w:val="18"/>
                <w:lang w:val="en-US"/>
              </w:rPr>
              <w:t>mode-change-</w:t>
            </w:r>
            <w:r>
              <w:rPr>
                <w:rFonts w:ascii="Arial" w:hAnsi="Arial"/>
                <w:sz w:val="18"/>
                <w:lang w:val="en-US"/>
              </w:rPr>
              <w:t>capability</w:t>
            </w:r>
          </w:p>
        </w:tc>
        <w:tc>
          <w:tcPr>
            <w:tcW w:w="3969" w:type="dxa"/>
            <w:shd w:val="clear" w:color="auto" w:fill="auto"/>
          </w:tcPr>
          <w:p w14:paraId="501FB00A" w14:textId="77777777" w:rsidR="00970DFB" w:rsidRPr="00293CC0" w:rsidRDefault="00970DFB" w:rsidP="003C6AB0">
            <w:pPr>
              <w:keepNext/>
              <w:keepLines/>
              <w:spacing w:after="0"/>
              <w:rPr>
                <w:rFonts w:ascii="Arial" w:hAnsi="Arial"/>
                <w:sz w:val="18"/>
              </w:rPr>
            </w:pPr>
            <w:r w:rsidRPr="00293CC0">
              <w:rPr>
                <w:rFonts w:ascii="Arial" w:hAnsi="Arial" w:hint="eastAsia"/>
                <w:sz w:val="18"/>
                <w:lang w:eastAsia="ko-KR"/>
              </w:rPr>
              <w:t>The default value is re-defined in comparison to that in [28].</w:t>
            </w:r>
          </w:p>
        </w:tc>
        <w:tc>
          <w:tcPr>
            <w:tcW w:w="3969" w:type="dxa"/>
            <w:shd w:val="clear" w:color="auto" w:fill="auto"/>
          </w:tcPr>
          <w:p w14:paraId="6AB143A0" w14:textId="77777777" w:rsidR="00970DFB" w:rsidRDefault="00970DFB" w:rsidP="003C6AB0">
            <w:pPr>
              <w:keepNext/>
              <w:keepLines/>
              <w:spacing w:after="0"/>
              <w:rPr>
                <w:rFonts w:ascii="Arial" w:hAnsi="Arial"/>
                <w:sz w:val="18"/>
              </w:rPr>
            </w:pPr>
            <w:r w:rsidRPr="00F61FAD">
              <w:rPr>
                <w:rFonts w:ascii="Arial" w:hAnsi="Arial"/>
                <w:sz w:val="18"/>
              </w:rPr>
              <w:t>As the default and the only allowed value of mode-change-capability is 2 in EVS AMR-WB IO, it is not required to include this parameter in the SDP offer or answer.</w:t>
            </w:r>
          </w:p>
        </w:tc>
      </w:tr>
    </w:tbl>
    <w:p w14:paraId="13184E69" w14:textId="77777777" w:rsidR="00BF7286" w:rsidRDefault="00BF7286" w:rsidP="00BF7286">
      <w:pPr>
        <w:rPr>
          <w:lang w:eastAsia="ko-KR"/>
        </w:rPr>
      </w:pPr>
    </w:p>
    <w:p w14:paraId="2684C326" w14:textId="77777777" w:rsidR="00BF7286" w:rsidRDefault="00BF7286" w:rsidP="00BF7286">
      <w:pPr>
        <w:pStyle w:val="NO"/>
        <w:rPr>
          <w:lang w:eastAsia="ko-KR"/>
        </w:rPr>
      </w:pPr>
      <w:r>
        <w:rPr>
          <w:lang w:eastAsia="ko-KR"/>
        </w:rPr>
        <w:t>NOTE</w:t>
      </w:r>
      <w:r w:rsidR="000E1E41">
        <w:rPr>
          <w:lang w:eastAsia="ko-KR"/>
        </w:rPr>
        <w:t xml:space="preserve"> 2</w:t>
      </w:r>
      <w:r>
        <w:rPr>
          <w:lang w:eastAsia="ko-KR"/>
        </w:rPr>
        <w:t>:</w:t>
      </w:r>
      <w:r>
        <w:rPr>
          <w:lang w:eastAsia="ko-KR"/>
        </w:rPr>
        <w:tab/>
      </w:r>
      <w:r w:rsidRPr="008B0AD1">
        <w:t>ECN-triggered adaptation is currently undefined for EVS. This does not prevent ECN-triggered adaptation from being negotiated and used for AMR or AMR-WB.</w:t>
      </w:r>
    </w:p>
    <w:p w14:paraId="4E3F5AB3" w14:textId="77777777" w:rsidR="00BF7286" w:rsidRDefault="00BF7286" w:rsidP="0067229F">
      <w:pPr>
        <w:pStyle w:val="FP"/>
      </w:pPr>
    </w:p>
    <w:p w14:paraId="6F877352" w14:textId="77777777" w:rsidR="00F8089C" w:rsidRPr="00293968" w:rsidRDefault="00F8089C" w:rsidP="00F8089C">
      <w:pPr>
        <w:pStyle w:val="TH"/>
      </w:pPr>
      <w:r w:rsidRPr="00293968">
        <w:t>Table 6.4: SDP parameters for AMR</w:t>
      </w:r>
      <w:r>
        <w:t>-NB</w:t>
      </w:r>
      <w:r w:rsidRPr="00293968">
        <w:t xml:space="preserve"> or AMR-WB for SDP answer when the SDP offer is received from another MTSI client in terminal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8089C" w:rsidRPr="00BC4FC7" w14:paraId="634DED29" w14:textId="77777777" w:rsidTr="005C5C30">
        <w:trPr>
          <w:jc w:val="center"/>
        </w:trPr>
        <w:tc>
          <w:tcPr>
            <w:tcW w:w="2818" w:type="dxa"/>
            <w:shd w:val="clear" w:color="auto" w:fill="auto"/>
          </w:tcPr>
          <w:p w14:paraId="3A5FF904" w14:textId="77777777" w:rsidR="00F8089C" w:rsidRPr="00293968" w:rsidRDefault="00F8089C" w:rsidP="005C5C30">
            <w:pPr>
              <w:pStyle w:val="TAH"/>
              <w:widowControl w:val="0"/>
              <w:tabs>
                <w:tab w:val="left" w:pos="1418"/>
                <w:tab w:val="left" w:pos="2835"/>
                <w:tab w:val="left" w:pos="4253"/>
                <w:tab w:val="left" w:pos="5670"/>
                <w:tab w:val="left" w:pos="7088"/>
                <w:tab w:val="left" w:pos="8505"/>
              </w:tabs>
              <w:spacing w:before="60"/>
            </w:pPr>
            <w:r w:rsidRPr="00293968">
              <w:t>Parameter</w:t>
            </w:r>
          </w:p>
        </w:tc>
        <w:tc>
          <w:tcPr>
            <w:tcW w:w="4359" w:type="dxa"/>
            <w:shd w:val="clear" w:color="auto" w:fill="auto"/>
          </w:tcPr>
          <w:p w14:paraId="0EE0DB68" w14:textId="77777777" w:rsidR="00F8089C" w:rsidRPr="00293968" w:rsidRDefault="00F8089C" w:rsidP="005C5C30">
            <w:pPr>
              <w:pStyle w:val="TAH"/>
              <w:widowControl w:val="0"/>
              <w:tabs>
                <w:tab w:val="left" w:pos="1418"/>
                <w:tab w:val="left" w:pos="2835"/>
                <w:tab w:val="left" w:pos="4253"/>
                <w:tab w:val="left" w:pos="5670"/>
                <w:tab w:val="left" w:pos="7088"/>
                <w:tab w:val="left" w:pos="8505"/>
              </w:tabs>
              <w:spacing w:before="60"/>
            </w:pPr>
            <w:r w:rsidRPr="00293968">
              <w:t>Usage</w:t>
            </w:r>
          </w:p>
        </w:tc>
      </w:tr>
      <w:tr w:rsidR="00F8089C" w:rsidRPr="00BC4FC7" w14:paraId="06376D77" w14:textId="77777777" w:rsidTr="005C5C30">
        <w:trPr>
          <w:jc w:val="center"/>
        </w:trPr>
        <w:tc>
          <w:tcPr>
            <w:tcW w:w="2818" w:type="dxa"/>
            <w:shd w:val="clear" w:color="auto" w:fill="auto"/>
          </w:tcPr>
          <w:p w14:paraId="3F902991"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octet-align</w:t>
            </w:r>
          </w:p>
        </w:tc>
        <w:tc>
          <w:tcPr>
            <w:tcW w:w="4359" w:type="dxa"/>
            <w:shd w:val="clear" w:color="auto" w:fill="auto"/>
          </w:tcPr>
          <w:p w14:paraId="18977A31"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not be included</w:t>
            </w:r>
          </w:p>
        </w:tc>
      </w:tr>
      <w:tr w:rsidR="00F8089C" w:rsidRPr="00BC4FC7" w14:paraId="340A31C9" w14:textId="77777777" w:rsidTr="005C5C30">
        <w:trPr>
          <w:jc w:val="center"/>
        </w:trPr>
        <w:tc>
          <w:tcPr>
            <w:tcW w:w="2818" w:type="dxa"/>
            <w:shd w:val="clear" w:color="auto" w:fill="auto"/>
          </w:tcPr>
          <w:p w14:paraId="176F2289"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mode-set</w:t>
            </w:r>
          </w:p>
        </w:tc>
        <w:tc>
          <w:tcPr>
            <w:tcW w:w="4359" w:type="dxa"/>
            <w:shd w:val="clear" w:color="auto" w:fill="auto"/>
          </w:tcPr>
          <w:p w14:paraId="1D8C8D01"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See Table 6.3</w:t>
            </w:r>
          </w:p>
        </w:tc>
      </w:tr>
      <w:tr w:rsidR="00F8089C" w:rsidRPr="00BC4FC7" w14:paraId="2669F58B" w14:textId="77777777" w:rsidTr="005C5C30">
        <w:trPr>
          <w:jc w:val="center"/>
        </w:trPr>
        <w:tc>
          <w:tcPr>
            <w:tcW w:w="2818" w:type="dxa"/>
            <w:shd w:val="clear" w:color="auto" w:fill="auto"/>
          </w:tcPr>
          <w:p w14:paraId="0624BE5F"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mode-change-period</w:t>
            </w:r>
          </w:p>
        </w:tc>
        <w:tc>
          <w:tcPr>
            <w:tcW w:w="4359" w:type="dxa"/>
            <w:shd w:val="clear" w:color="auto" w:fill="auto"/>
          </w:tcPr>
          <w:p w14:paraId="4AA7E787" w14:textId="77777777" w:rsidR="00F8089C" w:rsidRPr="005C5C30" w:rsidRDefault="00F8089C" w:rsidP="005C5C30">
            <w:pPr>
              <w:pStyle w:val="TAL"/>
              <w:widowControl w:val="0"/>
              <w:tabs>
                <w:tab w:val="left" w:pos="1418"/>
                <w:tab w:val="left" w:pos="2835"/>
                <w:tab w:val="left" w:pos="4253"/>
                <w:tab w:val="left" w:pos="5670"/>
                <w:tab w:val="left" w:pos="7088"/>
                <w:tab w:val="left" w:pos="8505"/>
              </w:tabs>
              <w:spacing w:before="60"/>
              <w:rPr>
                <w:bCs/>
              </w:rPr>
            </w:pPr>
            <w:r w:rsidRPr="00293968">
              <w:t>Shall not be included</w:t>
            </w:r>
          </w:p>
        </w:tc>
      </w:tr>
      <w:tr w:rsidR="00F8089C" w:rsidRPr="00BC4FC7" w14:paraId="1E4A8F09" w14:textId="77777777" w:rsidTr="005C5C30">
        <w:trPr>
          <w:jc w:val="center"/>
        </w:trPr>
        <w:tc>
          <w:tcPr>
            <w:tcW w:w="2818" w:type="dxa"/>
            <w:shd w:val="clear" w:color="auto" w:fill="auto"/>
          </w:tcPr>
          <w:p w14:paraId="49FDA49F"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mode-change-capability</w:t>
            </w:r>
          </w:p>
        </w:tc>
        <w:tc>
          <w:tcPr>
            <w:tcW w:w="4359" w:type="dxa"/>
            <w:shd w:val="clear" w:color="auto" w:fill="auto"/>
          </w:tcPr>
          <w:p w14:paraId="22A13A69"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May be included. If it is included then it shall be set to 2</w:t>
            </w:r>
          </w:p>
        </w:tc>
      </w:tr>
      <w:tr w:rsidR="00F8089C" w:rsidRPr="00BC4FC7" w14:paraId="3B4F1000" w14:textId="77777777" w:rsidTr="005C5C30">
        <w:trPr>
          <w:jc w:val="center"/>
        </w:trPr>
        <w:tc>
          <w:tcPr>
            <w:tcW w:w="2818" w:type="dxa"/>
            <w:shd w:val="clear" w:color="auto" w:fill="auto"/>
          </w:tcPr>
          <w:p w14:paraId="2D5E0B49"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mode-change-neighbor</w:t>
            </w:r>
          </w:p>
        </w:tc>
        <w:tc>
          <w:tcPr>
            <w:tcW w:w="4359" w:type="dxa"/>
            <w:shd w:val="clear" w:color="auto" w:fill="auto"/>
          </w:tcPr>
          <w:p w14:paraId="0BE3C025"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not be included</w:t>
            </w:r>
          </w:p>
        </w:tc>
      </w:tr>
      <w:tr w:rsidR="00F8089C" w:rsidRPr="00BC4FC7" w14:paraId="45883C6C" w14:textId="77777777" w:rsidTr="005C5C30">
        <w:trPr>
          <w:jc w:val="center"/>
        </w:trPr>
        <w:tc>
          <w:tcPr>
            <w:tcW w:w="2818" w:type="dxa"/>
            <w:shd w:val="clear" w:color="auto" w:fill="auto"/>
          </w:tcPr>
          <w:p w14:paraId="6325B18E"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maxptime</w:t>
            </w:r>
          </w:p>
        </w:tc>
        <w:tc>
          <w:tcPr>
            <w:tcW w:w="4359" w:type="dxa"/>
            <w:shd w:val="clear" w:color="auto" w:fill="auto"/>
          </w:tcPr>
          <w:p w14:paraId="38198175"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be set to 240, see also Table 7.1</w:t>
            </w:r>
          </w:p>
        </w:tc>
      </w:tr>
      <w:tr w:rsidR="00F8089C" w:rsidRPr="00BC4FC7" w14:paraId="783B0068" w14:textId="77777777" w:rsidTr="005C5C30">
        <w:trPr>
          <w:jc w:val="center"/>
        </w:trPr>
        <w:tc>
          <w:tcPr>
            <w:tcW w:w="2818" w:type="dxa"/>
            <w:shd w:val="clear" w:color="auto" w:fill="auto"/>
          </w:tcPr>
          <w:p w14:paraId="1682C9B0"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crc</w:t>
            </w:r>
          </w:p>
        </w:tc>
        <w:tc>
          <w:tcPr>
            <w:tcW w:w="4359" w:type="dxa"/>
            <w:shd w:val="clear" w:color="auto" w:fill="auto"/>
          </w:tcPr>
          <w:p w14:paraId="32801F3C"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not be included</w:t>
            </w:r>
          </w:p>
        </w:tc>
      </w:tr>
      <w:tr w:rsidR="00F8089C" w:rsidRPr="00BC4FC7" w14:paraId="722771D0" w14:textId="77777777" w:rsidTr="005C5C30">
        <w:trPr>
          <w:jc w:val="center"/>
        </w:trPr>
        <w:tc>
          <w:tcPr>
            <w:tcW w:w="2818" w:type="dxa"/>
            <w:shd w:val="clear" w:color="auto" w:fill="auto"/>
          </w:tcPr>
          <w:p w14:paraId="0A8B9E28"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robust-sorting</w:t>
            </w:r>
          </w:p>
        </w:tc>
        <w:tc>
          <w:tcPr>
            <w:tcW w:w="4359" w:type="dxa"/>
            <w:shd w:val="clear" w:color="auto" w:fill="auto"/>
          </w:tcPr>
          <w:p w14:paraId="293F0820"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not be included</w:t>
            </w:r>
          </w:p>
        </w:tc>
      </w:tr>
      <w:tr w:rsidR="00F8089C" w:rsidRPr="00BC4FC7" w14:paraId="63903C0C" w14:textId="77777777" w:rsidTr="005C5C30">
        <w:trPr>
          <w:jc w:val="center"/>
        </w:trPr>
        <w:tc>
          <w:tcPr>
            <w:tcW w:w="2818" w:type="dxa"/>
            <w:shd w:val="clear" w:color="auto" w:fill="auto"/>
          </w:tcPr>
          <w:p w14:paraId="6E462F9F"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interleaving</w:t>
            </w:r>
          </w:p>
        </w:tc>
        <w:tc>
          <w:tcPr>
            <w:tcW w:w="4359" w:type="dxa"/>
            <w:shd w:val="clear" w:color="auto" w:fill="auto"/>
          </w:tcPr>
          <w:p w14:paraId="159DD8BB"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not be included</w:t>
            </w:r>
          </w:p>
        </w:tc>
      </w:tr>
      <w:tr w:rsidR="00F8089C" w:rsidRPr="00BC4FC7" w14:paraId="6877B771" w14:textId="77777777" w:rsidTr="005C5C30">
        <w:trPr>
          <w:jc w:val="center"/>
        </w:trPr>
        <w:tc>
          <w:tcPr>
            <w:tcW w:w="2818" w:type="dxa"/>
            <w:shd w:val="clear" w:color="auto" w:fill="auto"/>
          </w:tcPr>
          <w:p w14:paraId="2F5C887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ptime</w:t>
            </w:r>
          </w:p>
        </w:tc>
        <w:tc>
          <w:tcPr>
            <w:tcW w:w="4359" w:type="dxa"/>
            <w:shd w:val="clear" w:color="auto" w:fill="auto"/>
          </w:tcPr>
          <w:p w14:paraId="0BEB99CB"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be set according to Table 7.1</w:t>
            </w:r>
          </w:p>
        </w:tc>
      </w:tr>
      <w:tr w:rsidR="00F8089C" w:rsidRPr="00BC4FC7" w14:paraId="2A1CC16F" w14:textId="77777777" w:rsidTr="005C5C30">
        <w:trPr>
          <w:jc w:val="center"/>
        </w:trPr>
        <w:tc>
          <w:tcPr>
            <w:tcW w:w="2818" w:type="dxa"/>
            <w:shd w:val="clear" w:color="auto" w:fill="auto"/>
          </w:tcPr>
          <w:p w14:paraId="53C55AD1"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channels</w:t>
            </w:r>
          </w:p>
        </w:tc>
        <w:tc>
          <w:tcPr>
            <w:tcW w:w="4359" w:type="dxa"/>
            <w:shd w:val="clear" w:color="auto" w:fill="auto"/>
          </w:tcPr>
          <w:p w14:paraId="5539EBED" w14:textId="77777777" w:rsidR="00F8089C" w:rsidRPr="00293968" w:rsidRDefault="00EB13AF" w:rsidP="005C5C30">
            <w:pPr>
              <w:pStyle w:val="TAL"/>
              <w:widowControl w:val="0"/>
              <w:tabs>
                <w:tab w:val="left" w:pos="1418"/>
                <w:tab w:val="left" w:pos="2835"/>
                <w:tab w:val="left" w:pos="4253"/>
                <w:tab w:val="left" w:pos="5670"/>
                <w:tab w:val="left" w:pos="7088"/>
                <w:tab w:val="left" w:pos="8505"/>
              </w:tabs>
              <w:spacing w:before="60"/>
            </w:pPr>
            <w:r>
              <w:t>Shall either be set to 1 or be omitted</w:t>
            </w:r>
          </w:p>
        </w:tc>
      </w:tr>
      <w:tr w:rsidR="00F8089C" w:rsidRPr="00BC4FC7" w14:paraId="5C0B3874" w14:textId="77777777" w:rsidTr="005C5C30">
        <w:trPr>
          <w:jc w:val="center"/>
        </w:trPr>
        <w:tc>
          <w:tcPr>
            <w:tcW w:w="2818" w:type="dxa"/>
            <w:shd w:val="clear" w:color="auto" w:fill="auto"/>
          </w:tcPr>
          <w:p w14:paraId="2C358D1A"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max-red</w:t>
            </w:r>
          </w:p>
        </w:tc>
        <w:tc>
          <w:tcPr>
            <w:tcW w:w="4359" w:type="dxa"/>
            <w:shd w:val="clear" w:color="auto" w:fill="auto"/>
          </w:tcPr>
          <w:p w14:paraId="1D72E6C1"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be included and shall be set to 220 or less</w:t>
            </w:r>
          </w:p>
        </w:tc>
      </w:tr>
      <w:tr w:rsidR="002B59CC" w:rsidRPr="005C5C30" w14:paraId="63B184F3" w14:textId="77777777" w:rsidTr="005C5C30">
        <w:trPr>
          <w:jc w:val="center"/>
        </w:trPr>
        <w:tc>
          <w:tcPr>
            <w:tcW w:w="2818" w:type="dxa"/>
            <w:shd w:val="clear" w:color="auto" w:fill="auto"/>
          </w:tcPr>
          <w:p w14:paraId="358198C7"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ecn-capable-rtp:</w:t>
            </w:r>
            <w:r w:rsidR="00D5322C" w:rsidRPr="005C5C30">
              <w:rPr>
                <w:rFonts w:ascii="Arial" w:hAnsi="Arial"/>
                <w:sz w:val="18"/>
              </w:rPr>
              <w:t xml:space="preserve"> leap</w:t>
            </w:r>
            <w:r w:rsidRPr="005C5C30">
              <w:rPr>
                <w:rFonts w:ascii="Arial" w:hAnsi="Arial"/>
                <w:sz w:val="18"/>
              </w:rPr>
              <w:t xml:space="preserve"> ect=0</w:t>
            </w:r>
          </w:p>
        </w:tc>
        <w:tc>
          <w:tcPr>
            <w:tcW w:w="4359" w:type="dxa"/>
            <w:shd w:val="clear" w:color="auto" w:fill="auto"/>
          </w:tcPr>
          <w:p w14:paraId="47CECD94"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Shall be included in the SDP answer if accepting an offer to use ECN and if the session setup allows for bit-rate adaptation</w:t>
            </w:r>
          </w:p>
        </w:tc>
      </w:tr>
    </w:tbl>
    <w:p w14:paraId="2C46447B" w14:textId="77777777" w:rsidR="00F8089C" w:rsidRPr="00BC4FC7" w:rsidRDefault="00F8089C" w:rsidP="00F8089C">
      <w:pPr>
        <w:spacing w:after="0"/>
      </w:pPr>
    </w:p>
    <w:p w14:paraId="1EBDF33C" w14:textId="77777777" w:rsidR="00F8089C" w:rsidRDefault="00F8089C" w:rsidP="00F8089C">
      <w:pPr>
        <w:rPr>
          <w:lang w:eastAsia="zh-CN"/>
        </w:rPr>
      </w:pPr>
      <w:r>
        <w:rPr>
          <w:lang w:eastAsia="zh-CN"/>
        </w:rPr>
        <w:t>If an SDP offer is received from a MTSI MGW inter-working with CS GERAN/UTRAN</w:t>
      </w:r>
      <w:r w:rsidR="002B59CC" w:rsidRPr="00BA4CC3">
        <w:rPr>
          <w:lang w:eastAsia="zh-CN"/>
        </w:rPr>
        <w:t>, and when the MTSI MGW supports ECN</w:t>
      </w:r>
      <w:r w:rsidR="002B59CC">
        <w:rPr>
          <w:lang w:eastAsia="zh-CN"/>
        </w:rPr>
        <w:t xml:space="preserve"> (see also Clause 12.3.3)</w:t>
      </w:r>
      <w:r w:rsidR="002B59CC" w:rsidRPr="00BA4CC3">
        <w:rPr>
          <w:lang w:eastAsia="zh-CN"/>
        </w:rPr>
        <w:t>,</w:t>
      </w:r>
      <w:r>
        <w:rPr>
          <w:lang w:eastAsia="zh-CN"/>
        </w:rPr>
        <w:t xml:space="preserve"> then it is likely to be configured as shown in Table 6.5 if the MTSI MGW does not support redundancy.</w:t>
      </w:r>
    </w:p>
    <w:p w14:paraId="78290263" w14:textId="77777777" w:rsidR="00F8089C" w:rsidRPr="00293968" w:rsidRDefault="00F8089C" w:rsidP="00F8089C">
      <w:pPr>
        <w:pStyle w:val="TH"/>
      </w:pPr>
      <w:r w:rsidRPr="00293968">
        <w:t>Table 6.5: Expected configuration of SDP parameters for AMR</w:t>
      </w:r>
      <w:r>
        <w:t>-NB</w:t>
      </w:r>
      <w:r w:rsidRPr="00293968">
        <w:t xml:space="preserve"> or AMR-WB in an SDP offer from an MTSI MGW inter-working with CS GERAN/UTRAN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8089C" w:rsidRPr="00BC4FC7" w14:paraId="57E3F036" w14:textId="77777777" w:rsidTr="005C5C30">
        <w:trPr>
          <w:jc w:val="center"/>
        </w:trPr>
        <w:tc>
          <w:tcPr>
            <w:tcW w:w="2818" w:type="dxa"/>
            <w:shd w:val="clear" w:color="auto" w:fill="auto"/>
          </w:tcPr>
          <w:p w14:paraId="584D75A4" w14:textId="77777777" w:rsidR="00F8089C" w:rsidRPr="00293968" w:rsidRDefault="00F8089C" w:rsidP="005C5C30">
            <w:pPr>
              <w:pStyle w:val="TAH"/>
              <w:widowControl w:val="0"/>
              <w:tabs>
                <w:tab w:val="left" w:pos="1418"/>
                <w:tab w:val="left" w:pos="2835"/>
                <w:tab w:val="left" w:pos="4253"/>
                <w:tab w:val="left" w:pos="5670"/>
                <w:tab w:val="left" w:pos="7088"/>
                <w:tab w:val="left" w:pos="8505"/>
              </w:tabs>
              <w:spacing w:before="60"/>
            </w:pPr>
            <w:r w:rsidRPr="00293968">
              <w:t>Parameter</w:t>
            </w:r>
          </w:p>
        </w:tc>
        <w:tc>
          <w:tcPr>
            <w:tcW w:w="4359" w:type="dxa"/>
            <w:shd w:val="clear" w:color="auto" w:fill="auto"/>
          </w:tcPr>
          <w:p w14:paraId="2EA70127" w14:textId="77777777" w:rsidR="00F8089C" w:rsidRPr="00293968" w:rsidRDefault="00F8089C" w:rsidP="005C5C30">
            <w:pPr>
              <w:pStyle w:val="TAH"/>
              <w:widowControl w:val="0"/>
              <w:tabs>
                <w:tab w:val="left" w:pos="1418"/>
                <w:tab w:val="left" w:pos="2835"/>
                <w:tab w:val="left" w:pos="4253"/>
                <w:tab w:val="left" w:pos="5670"/>
                <w:tab w:val="left" w:pos="7088"/>
                <w:tab w:val="left" w:pos="8505"/>
              </w:tabs>
              <w:spacing w:before="60"/>
            </w:pPr>
            <w:r w:rsidRPr="00293968">
              <w:t>Usage</w:t>
            </w:r>
          </w:p>
        </w:tc>
      </w:tr>
      <w:tr w:rsidR="00F8089C" w:rsidRPr="00BC4FC7" w14:paraId="647C534D" w14:textId="77777777" w:rsidTr="005C5C30">
        <w:trPr>
          <w:jc w:val="center"/>
        </w:trPr>
        <w:tc>
          <w:tcPr>
            <w:tcW w:w="2818" w:type="dxa"/>
            <w:shd w:val="clear" w:color="auto" w:fill="auto"/>
          </w:tcPr>
          <w:p w14:paraId="5E83268D"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octet-align</w:t>
            </w:r>
          </w:p>
        </w:tc>
        <w:tc>
          <w:tcPr>
            <w:tcW w:w="4359" w:type="dxa"/>
            <w:shd w:val="clear" w:color="auto" w:fill="auto"/>
          </w:tcPr>
          <w:p w14:paraId="686ACE61"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Either not included or set to 0</w:t>
            </w:r>
          </w:p>
        </w:tc>
      </w:tr>
      <w:tr w:rsidR="00F8089C" w:rsidRPr="00BC4FC7" w14:paraId="57039FF5" w14:textId="77777777" w:rsidTr="005C5C30">
        <w:trPr>
          <w:jc w:val="center"/>
        </w:trPr>
        <w:tc>
          <w:tcPr>
            <w:tcW w:w="2818" w:type="dxa"/>
            <w:shd w:val="clear" w:color="auto" w:fill="auto"/>
          </w:tcPr>
          <w:p w14:paraId="109498AD"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mode-set</w:t>
            </w:r>
          </w:p>
        </w:tc>
        <w:tc>
          <w:tcPr>
            <w:tcW w:w="4359" w:type="dxa"/>
            <w:shd w:val="clear" w:color="auto" w:fill="auto"/>
          </w:tcPr>
          <w:p w14:paraId="2FB1E74F"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Included and indicates the codec modes that are allowed in the CS network</w:t>
            </w:r>
          </w:p>
        </w:tc>
      </w:tr>
      <w:tr w:rsidR="00F8089C" w:rsidRPr="00BC4FC7" w14:paraId="48179142" w14:textId="77777777" w:rsidTr="005C5C30">
        <w:trPr>
          <w:jc w:val="center"/>
        </w:trPr>
        <w:tc>
          <w:tcPr>
            <w:tcW w:w="2818" w:type="dxa"/>
            <w:shd w:val="clear" w:color="auto" w:fill="auto"/>
          </w:tcPr>
          <w:p w14:paraId="411C672D"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mode-change-period</w:t>
            </w:r>
          </w:p>
        </w:tc>
        <w:tc>
          <w:tcPr>
            <w:tcW w:w="4359" w:type="dxa"/>
            <w:shd w:val="clear" w:color="auto" w:fill="auto"/>
          </w:tcPr>
          <w:p w14:paraId="79AEF5C5" w14:textId="77777777" w:rsidR="00F8089C" w:rsidRPr="005C5C30" w:rsidRDefault="00F8089C" w:rsidP="005C5C30">
            <w:pPr>
              <w:pStyle w:val="TAL"/>
              <w:widowControl w:val="0"/>
              <w:tabs>
                <w:tab w:val="left" w:pos="1418"/>
                <w:tab w:val="left" w:pos="2835"/>
                <w:tab w:val="left" w:pos="4253"/>
                <w:tab w:val="left" w:pos="5670"/>
                <w:tab w:val="left" w:pos="7088"/>
                <w:tab w:val="left" w:pos="8505"/>
              </w:tabs>
              <w:spacing w:before="60"/>
              <w:rPr>
                <w:bCs/>
              </w:rPr>
            </w:pPr>
            <w:r w:rsidRPr="00293968">
              <w:t>Set to 2</w:t>
            </w:r>
          </w:p>
        </w:tc>
      </w:tr>
      <w:tr w:rsidR="00F8089C" w:rsidRPr="00BC4FC7" w14:paraId="2C4E0BBA" w14:textId="77777777" w:rsidTr="005C5C30">
        <w:trPr>
          <w:jc w:val="center"/>
        </w:trPr>
        <w:tc>
          <w:tcPr>
            <w:tcW w:w="2818" w:type="dxa"/>
            <w:shd w:val="clear" w:color="auto" w:fill="auto"/>
          </w:tcPr>
          <w:p w14:paraId="4B2C7335"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mode-change-capability</w:t>
            </w:r>
          </w:p>
        </w:tc>
        <w:tc>
          <w:tcPr>
            <w:tcW w:w="4359" w:type="dxa"/>
            <w:shd w:val="clear" w:color="auto" w:fill="auto"/>
          </w:tcPr>
          <w:p w14:paraId="034C971E"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Set to 2</w:t>
            </w:r>
          </w:p>
        </w:tc>
      </w:tr>
      <w:tr w:rsidR="00F8089C" w:rsidRPr="00BC4FC7" w14:paraId="6F2A124F" w14:textId="77777777" w:rsidTr="005C5C30">
        <w:trPr>
          <w:jc w:val="center"/>
        </w:trPr>
        <w:tc>
          <w:tcPr>
            <w:tcW w:w="2818" w:type="dxa"/>
            <w:shd w:val="clear" w:color="auto" w:fill="auto"/>
          </w:tcPr>
          <w:p w14:paraId="4924B065"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mode-change-neighbor</w:t>
            </w:r>
          </w:p>
        </w:tc>
        <w:tc>
          <w:tcPr>
            <w:tcW w:w="4359" w:type="dxa"/>
            <w:shd w:val="clear" w:color="auto" w:fill="auto"/>
          </w:tcPr>
          <w:p w14:paraId="1F8FEAA9"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Set to 1 if the CS network is GERAN</w:t>
            </w:r>
          </w:p>
        </w:tc>
      </w:tr>
      <w:tr w:rsidR="00F8089C" w:rsidRPr="00BC4FC7" w14:paraId="3C4A1981" w14:textId="77777777" w:rsidTr="005C5C30">
        <w:trPr>
          <w:jc w:val="center"/>
        </w:trPr>
        <w:tc>
          <w:tcPr>
            <w:tcW w:w="2818" w:type="dxa"/>
            <w:shd w:val="clear" w:color="auto" w:fill="auto"/>
          </w:tcPr>
          <w:p w14:paraId="3C0D546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maxptime</w:t>
            </w:r>
          </w:p>
        </w:tc>
        <w:tc>
          <w:tcPr>
            <w:tcW w:w="4359" w:type="dxa"/>
            <w:shd w:val="clear" w:color="auto" w:fill="auto"/>
          </w:tcPr>
          <w:p w14:paraId="666B452F"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Set to 80, see also Table 12.1</w:t>
            </w:r>
          </w:p>
        </w:tc>
      </w:tr>
      <w:tr w:rsidR="00F8089C" w:rsidRPr="00BC4FC7" w14:paraId="1234A97D" w14:textId="77777777" w:rsidTr="005C5C30">
        <w:trPr>
          <w:jc w:val="center"/>
        </w:trPr>
        <w:tc>
          <w:tcPr>
            <w:tcW w:w="2818" w:type="dxa"/>
            <w:shd w:val="clear" w:color="auto" w:fill="auto"/>
          </w:tcPr>
          <w:p w14:paraId="01C14641"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crc</w:t>
            </w:r>
          </w:p>
        </w:tc>
        <w:tc>
          <w:tcPr>
            <w:tcW w:w="4359" w:type="dxa"/>
            <w:shd w:val="clear" w:color="auto" w:fill="auto"/>
          </w:tcPr>
          <w:p w14:paraId="6EB0DDAA"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Not included</w:t>
            </w:r>
          </w:p>
        </w:tc>
      </w:tr>
      <w:tr w:rsidR="00F8089C" w:rsidRPr="00BC4FC7" w14:paraId="7F5DB1E5" w14:textId="77777777" w:rsidTr="005C5C30">
        <w:trPr>
          <w:jc w:val="center"/>
        </w:trPr>
        <w:tc>
          <w:tcPr>
            <w:tcW w:w="2818" w:type="dxa"/>
            <w:shd w:val="clear" w:color="auto" w:fill="auto"/>
          </w:tcPr>
          <w:p w14:paraId="0956EC0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robust-sorting</w:t>
            </w:r>
          </w:p>
        </w:tc>
        <w:tc>
          <w:tcPr>
            <w:tcW w:w="4359" w:type="dxa"/>
            <w:shd w:val="clear" w:color="auto" w:fill="auto"/>
          </w:tcPr>
          <w:p w14:paraId="66A9137E"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Not included</w:t>
            </w:r>
          </w:p>
        </w:tc>
      </w:tr>
      <w:tr w:rsidR="00F8089C" w:rsidRPr="00BC4FC7" w14:paraId="7E48B9C5" w14:textId="77777777" w:rsidTr="005C5C30">
        <w:trPr>
          <w:jc w:val="center"/>
        </w:trPr>
        <w:tc>
          <w:tcPr>
            <w:tcW w:w="2818" w:type="dxa"/>
            <w:shd w:val="clear" w:color="auto" w:fill="auto"/>
          </w:tcPr>
          <w:p w14:paraId="487E9853"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interleaving</w:t>
            </w:r>
          </w:p>
        </w:tc>
        <w:tc>
          <w:tcPr>
            <w:tcW w:w="4359" w:type="dxa"/>
            <w:shd w:val="clear" w:color="auto" w:fill="auto"/>
          </w:tcPr>
          <w:p w14:paraId="3BA684FD"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Not included</w:t>
            </w:r>
          </w:p>
        </w:tc>
      </w:tr>
      <w:tr w:rsidR="00F8089C" w:rsidRPr="00BC4FC7" w14:paraId="697627B1" w14:textId="77777777" w:rsidTr="005C5C30">
        <w:trPr>
          <w:jc w:val="center"/>
        </w:trPr>
        <w:tc>
          <w:tcPr>
            <w:tcW w:w="2818" w:type="dxa"/>
            <w:shd w:val="clear" w:color="auto" w:fill="auto"/>
          </w:tcPr>
          <w:p w14:paraId="470BAEEE"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ptime</w:t>
            </w:r>
          </w:p>
        </w:tc>
        <w:tc>
          <w:tcPr>
            <w:tcW w:w="4359" w:type="dxa"/>
            <w:shd w:val="clear" w:color="auto" w:fill="auto"/>
          </w:tcPr>
          <w:p w14:paraId="2642BDC0"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Set according to Table 12.1</w:t>
            </w:r>
          </w:p>
        </w:tc>
      </w:tr>
      <w:tr w:rsidR="00F8089C" w:rsidRPr="00BC4FC7" w14:paraId="0ECA15B0" w14:textId="77777777" w:rsidTr="005C5C30">
        <w:trPr>
          <w:jc w:val="center"/>
        </w:trPr>
        <w:tc>
          <w:tcPr>
            <w:tcW w:w="2818" w:type="dxa"/>
            <w:shd w:val="clear" w:color="auto" w:fill="auto"/>
          </w:tcPr>
          <w:p w14:paraId="74DDB34C"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channels</w:t>
            </w:r>
          </w:p>
        </w:tc>
        <w:tc>
          <w:tcPr>
            <w:tcW w:w="4359" w:type="dxa"/>
            <w:shd w:val="clear" w:color="auto" w:fill="auto"/>
          </w:tcPr>
          <w:p w14:paraId="7834706E" w14:textId="77777777" w:rsidR="00F8089C" w:rsidRPr="00293968" w:rsidRDefault="00EB13AF" w:rsidP="005C5C30">
            <w:pPr>
              <w:pStyle w:val="TAL"/>
              <w:widowControl w:val="0"/>
              <w:tabs>
                <w:tab w:val="left" w:pos="1418"/>
                <w:tab w:val="left" w:pos="2835"/>
                <w:tab w:val="left" w:pos="4253"/>
                <w:tab w:val="left" w:pos="5670"/>
                <w:tab w:val="left" w:pos="7088"/>
                <w:tab w:val="left" w:pos="8505"/>
              </w:tabs>
              <w:spacing w:before="60"/>
            </w:pPr>
            <w:r>
              <w:t>Set to 1 or parameter is omitted</w:t>
            </w:r>
          </w:p>
        </w:tc>
      </w:tr>
      <w:tr w:rsidR="00F8089C" w:rsidRPr="00BC4FC7" w14:paraId="021755A3" w14:textId="77777777" w:rsidTr="005C5C30">
        <w:trPr>
          <w:jc w:val="center"/>
        </w:trPr>
        <w:tc>
          <w:tcPr>
            <w:tcW w:w="2818" w:type="dxa"/>
            <w:shd w:val="clear" w:color="auto" w:fill="auto"/>
          </w:tcPr>
          <w:p w14:paraId="79AEBFCD"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max-red</w:t>
            </w:r>
          </w:p>
        </w:tc>
        <w:tc>
          <w:tcPr>
            <w:tcW w:w="4359" w:type="dxa"/>
            <w:shd w:val="clear" w:color="auto" w:fill="auto"/>
          </w:tcPr>
          <w:p w14:paraId="40010486"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Set to 0</w:t>
            </w:r>
          </w:p>
        </w:tc>
      </w:tr>
      <w:tr w:rsidR="002B59CC" w:rsidRPr="005C5C30" w14:paraId="5DF34453" w14:textId="77777777" w:rsidTr="005C5C30">
        <w:trPr>
          <w:jc w:val="center"/>
        </w:trPr>
        <w:tc>
          <w:tcPr>
            <w:tcW w:w="2818" w:type="dxa"/>
            <w:shd w:val="clear" w:color="auto" w:fill="auto"/>
          </w:tcPr>
          <w:p w14:paraId="543CF03B"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ecn-capable-rtp</w:t>
            </w:r>
            <w:r w:rsidR="00D5322C" w:rsidRPr="005C5C30">
              <w:rPr>
                <w:rFonts w:ascii="Arial" w:hAnsi="Arial"/>
                <w:sz w:val="18"/>
              </w:rPr>
              <w:t>: leap</w:t>
            </w:r>
            <w:r w:rsidRPr="005C5C30">
              <w:rPr>
                <w:rFonts w:ascii="Arial" w:hAnsi="Arial"/>
                <w:sz w:val="18"/>
              </w:rPr>
              <w:t xml:space="preserve"> ect=0</w:t>
            </w:r>
          </w:p>
        </w:tc>
        <w:tc>
          <w:tcPr>
            <w:tcW w:w="4359" w:type="dxa"/>
            <w:shd w:val="clear" w:color="auto" w:fill="auto"/>
          </w:tcPr>
          <w:p w14:paraId="40D8F31C"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Shall be included in the SDP answer if accepting an offer to use ECN and if the session setup allows for bit-rate adaptation</w:t>
            </w:r>
          </w:p>
        </w:tc>
      </w:tr>
    </w:tbl>
    <w:p w14:paraId="5891051C" w14:textId="77777777" w:rsidR="00F8089C" w:rsidRDefault="00F8089C" w:rsidP="00F8089C">
      <w:pPr>
        <w:widowControl w:val="0"/>
        <w:tabs>
          <w:tab w:val="left" w:pos="1418"/>
          <w:tab w:val="left" w:pos="2835"/>
          <w:tab w:val="left" w:pos="4253"/>
          <w:tab w:val="left" w:pos="5670"/>
          <w:tab w:val="left" w:pos="7088"/>
          <w:tab w:val="left" w:pos="8505"/>
        </w:tabs>
        <w:spacing w:before="120" w:after="120"/>
        <w:rPr>
          <w:lang w:eastAsia="zh-CN"/>
        </w:rPr>
      </w:pPr>
    </w:p>
    <w:p w14:paraId="4E7DDEA9" w14:textId="77777777" w:rsidR="00F8089C" w:rsidRDefault="001740AD" w:rsidP="00F8089C">
      <w:pPr>
        <w:rPr>
          <w:lang w:eastAsia="zh-CN"/>
        </w:rPr>
      </w:pPr>
      <w:r>
        <w:rPr>
          <w:lang w:eastAsia="zh-CN"/>
        </w:rPr>
        <w:t>If the MTSI client in terminal accepts the offer included in Table 6.5 then the MTSI client in terminal shall support a configuration where the MTSI client in terminal creates an SDP answer containing an RTP payload type for the AMR-NB and AMR-WB codecs as shown in Table 6.6</w:t>
      </w:r>
      <w:r w:rsidR="00F8089C">
        <w:rPr>
          <w:lang w:eastAsia="zh-CN"/>
        </w:rPr>
        <w:t>.</w:t>
      </w:r>
    </w:p>
    <w:p w14:paraId="4DD3CAEA" w14:textId="77777777" w:rsidR="00F8089C" w:rsidRPr="00293968" w:rsidRDefault="00F8089C" w:rsidP="00F8089C">
      <w:pPr>
        <w:pStyle w:val="TH"/>
      </w:pPr>
      <w:r w:rsidRPr="00293968">
        <w:t>Table 6.6: SDP parameters for AMR</w:t>
      </w:r>
      <w:r>
        <w:t>-NB</w:t>
      </w:r>
      <w:r w:rsidRPr="00293968">
        <w:t xml:space="preserve"> or AMR-WB for SDP answer when the SDP offer is received from another MTSI MGW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8089C" w:rsidRPr="00BC4FC7" w14:paraId="54B47544" w14:textId="77777777" w:rsidTr="005C5C30">
        <w:trPr>
          <w:jc w:val="center"/>
        </w:trPr>
        <w:tc>
          <w:tcPr>
            <w:tcW w:w="2818" w:type="dxa"/>
            <w:shd w:val="clear" w:color="auto" w:fill="auto"/>
          </w:tcPr>
          <w:p w14:paraId="511C64D3" w14:textId="77777777" w:rsidR="00F8089C" w:rsidRPr="00293968" w:rsidRDefault="00F8089C" w:rsidP="005C5C30">
            <w:pPr>
              <w:pStyle w:val="TAH"/>
              <w:widowControl w:val="0"/>
              <w:tabs>
                <w:tab w:val="left" w:pos="1418"/>
                <w:tab w:val="left" w:pos="2835"/>
                <w:tab w:val="left" w:pos="4253"/>
                <w:tab w:val="left" w:pos="5670"/>
                <w:tab w:val="left" w:pos="7088"/>
                <w:tab w:val="left" w:pos="8505"/>
              </w:tabs>
              <w:spacing w:before="60"/>
            </w:pPr>
            <w:r w:rsidRPr="00293968">
              <w:t>Parameter</w:t>
            </w:r>
          </w:p>
        </w:tc>
        <w:tc>
          <w:tcPr>
            <w:tcW w:w="4359" w:type="dxa"/>
            <w:shd w:val="clear" w:color="auto" w:fill="auto"/>
          </w:tcPr>
          <w:p w14:paraId="4954C91F" w14:textId="77777777" w:rsidR="00F8089C" w:rsidRPr="00293968" w:rsidRDefault="00F8089C" w:rsidP="005C5C30">
            <w:pPr>
              <w:pStyle w:val="TAH"/>
              <w:widowControl w:val="0"/>
              <w:tabs>
                <w:tab w:val="left" w:pos="1418"/>
                <w:tab w:val="left" w:pos="2835"/>
                <w:tab w:val="left" w:pos="4253"/>
                <w:tab w:val="left" w:pos="5670"/>
                <w:tab w:val="left" w:pos="7088"/>
                <w:tab w:val="left" w:pos="8505"/>
              </w:tabs>
              <w:spacing w:before="60"/>
            </w:pPr>
            <w:r w:rsidRPr="00293968">
              <w:t>Usage</w:t>
            </w:r>
          </w:p>
        </w:tc>
      </w:tr>
      <w:tr w:rsidR="00F8089C" w:rsidRPr="00BC4FC7" w14:paraId="115017F7" w14:textId="77777777" w:rsidTr="005C5C30">
        <w:trPr>
          <w:jc w:val="center"/>
        </w:trPr>
        <w:tc>
          <w:tcPr>
            <w:tcW w:w="2818" w:type="dxa"/>
            <w:shd w:val="clear" w:color="auto" w:fill="auto"/>
          </w:tcPr>
          <w:p w14:paraId="2A0384BA"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octet-align</w:t>
            </w:r>
          </w:p>
        </w:tc>
        <w:tc>
          <w:tcPr>
            <w:tcW w:w="4359" w:type="dxa"/>
            <w:shd w:val="clear" w:color="auto" w:fill="auto"/>
          </w:tcPr>
          <w:p w14:paraId="640790EF"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 xml:space="preserve">Shall be </w:t>
            </w:r>
            <w:r w:rsidR="002B59CC">
              <w:t>set</w:t>
            </w:r>
            <w:r w:rsidR="002B59CC" w:rsidRPr="002E7656">
              <w:t xml:space="preserve"> </w:t>
            </w:r>
            <w:r w:rsidRPr="00293968">
              <w:t>according to the offer</w:t>
            </w:r>
          </w:p>
        </w:tc>
      </w:tr>
      <w:tr w:rsidR="00F8089C" w:rsidRPr="00BC4FC7" w14:paraId="443E7034" w14:textId="77777777" w:rsidTr="005C5C30">
        <w:trPr>
          <w:jc w:val="center"/>
        </w:trPr>
        <w:tc>
          <w:tcPr>
            <w:tcW w:w="2818" w:type="dxa"/>
            <w:shd w:val="clear" w:color="auto" w:fill="auto"/>
          </w:tcPr>
          <w:p w14:paraId="48B40ADD"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mode-set</w:t>
            </w:r>
          </w:p>
        </w:tc>
        <w:tc>
          <w:tcPr>
            <w:tcW w:w="4359" w:type="dxa"/>
            <w:shd w:val="clear" w:color="auto" w:fill="auto"/>
          </w:tcPr>
          <w:p w14:paraId="3E11999A"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w:t>
            </w:r>
            <w:r w:rsidR="00FD6BD6">
              <w:t>ee Table 6.3</w:t>
            </w:r>
          </w:p>
        </w:tc>
      </w:tr>
      <w:tr w:rsidR="00F8089C" w:rsidRPr="00BC4FC7" w14:paraId="07501F3E" w14:textId="77777777" w:rsidTr="005C5C30">
        <w:trPr>
          <w:jc w:val="center"/>
        </w:trPr>
        <w:tc>
          <w:tcPr>
            <w:tcW w:w="2818" w:type="dxa"/>
            <w:shd w:val="clear" w:color="auto" w:fill="auto"/>
          </w:tcPr>
          <w:p w14:paraId="2A634AC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mode-change-period</w:t>
            </w:r>
          </w:p>
        </w:tc>
        <w:tc>
          <w:tcPr>
            <w:tcW w:w="4359" w:type="dxa"/>
            <w:shd w:val="clear" w:color="auto" w:fill="auto"/>
          </w:tcPr>
          <w:p w14:paraId="3E380CCE" w14:textId="77777777" w:rsidR="00F8089C" w:rsidRPr="005C5C30" w:rsidRDefault="00F8089C" w:rsidP="005C5C30">
            <w:pPr>
              <w:pStyle w:val="TAL"/>
              <w:widowControl w:val="0"/>
              <w:tabs>
                <w:tab w:val="left" w:pos="1418"/>
                <w:tab w:val="left" w:pos="2835"/>
                <w:tab w:val="left" w:pos="4253"/>
                <w:tab w:val="left" w:pos="5670"/>
                <w:tab w:val="left" w:pos="7088"/>
                <w:tab w:val="left" w:pos="8505"/>
              </w:tabs>
              <w:spacing w:before="60"/>
              <w:rPr>
                <w:bCs/>
              </w:rPr>
            </w:pPr>
            <w:r w:rsidRPr="00293968">
              <w:t>Shall not be included</w:t>
            </w:r>
          </w:p>
        </w:tc>
      </w:tr>
      <w:tr w:rsidR="00F8089C" w:rsidRPr="00BC4FC7" w14:paraId="0283F793" w14:textId="77777777" w:rsidTr="005C5C30">
        <w:trPr>
          <w:jc w:val="center"/>
        </w:trPr>
        <w:tc>
          <w:tcPr>
            <w:tcW w:w="2818" w:type="dxa"/>
            <w:shd w:val="clear" w:color="auto" w:fill="auto"/>
          </w:tcPr>
          <w:p w14:paraId="27CB5049"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mode-change-capability</w:t>
            </w:r>
          </w:p>
        </w:tc>
        <w:tc>
          <w:tcPr>
            <w:tcW w:w="4359" w:type="dxa"/>
            <w:shd w:val="clear" w:color="auto" w:fill="auto"/>
          </w:tcPr>
          <w:p w14:paraId="3DD3D44A"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May be included. If it is included then it shall be set to 2</w:t>
            </w:r>
          </w:p>
        </w:tc>
      </w:tr>
      <w:tr w:rsidR="00F8089C" w:rsidRPr="00BC4FC7" w14:paraId="57C089EC" w14:textId="77777777" w:rsidTr="005C5C30">
        <w:trPr>
          <w:jc w:val="center"/>
        </w:trPr>
        <w:tc>
          <w:tcPr>
            <w:tcW w:w="2818" w:type="dxa"/>
            <w:shd w:val="clear" w:color="auto" w:fill="auto"/>
          </w:tcPr>
          <w:p w14:paraId="1BBD69F8"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mode-change-neighbor</w:t>
            </w:r>
          </w:p>
        </w:tc>
        <w:tc>
          <w:tcPr>
            <w:tcW w:w="4359" w:type="dxa"/>
            <w:shd w:val="clear" w:color="auto" w:fill="auto"/>
          </w:tcPr>
          <w:p w14:paraId="4C96FEFA"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not be included</w:t>
            </w:r>
          </w:p>
        </w:tc>
      </w:tr>
      <w:tr w:rsidR="00F8089C" w:rsidRPr="00BC4FC7" w14:paraId="6B41F26E" w14:textId="77777777" w:rsidTr="005C5C30">
        <w:trPr>
          <w:jc w:val="center"/>
        </w:trPr>
        <w:tc>
          <w:tcPr>
            <w:tcW w:w="2818" w:type="dxa"/>
            <w:shd w:val="clear" w:color="auto" w:fill="auto"/>
          </w:tcPr>
          <w:p w14:paraId="1077F90E"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maxptime</w:t>
            </w:r>
          </w:p>
        </w:tc>
        <w:tc>
          <w:tcPr>
            <w:tcW w:w="4359" w:type="dxa"/>
            <w:shd w:val="clear" w:color="auto" w:fill="auto"/>
          </w:tcPr>
          <w:p w14:paraId="659A4B27"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be set to 240, see also Table 7.1</w:t>
            </w:r>
          </w:p>
        </w:tc>
      </w:tr>
      <w:tr w:rsidR="00F8089C" w:rsidRPr="00BC4FC7" w14:paraId="6E13545C" w14:textId="77777777" w:rsidTr="005C5C30">
        <w:trPr>
          <w:jc w:val="center"/>
        </w:trPr>
        <w:tc>
          <w:tcPr>
            <w:tcW w:w="2818" w:type="dxa"/>
            <w:shd w:val="clear" w:color="auto" w:fill="auto"/>
          </w:tcPr>
          <w:p w14:paraId="5BFE48F1"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crc</w:t>
            </w:r>
          </w:p>
        </w:tc>
        <w:tc>
          <w:tcPr>
            <w:tcW w:w="4359" w:type="dxa"/>
            <w:shd w:val="clear" w:color="auto" w:fill="auto"/>
          </w:tcPr>
          <w:p w14:paraId="45411D71"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not be included</w:t>
            </w:r>
          </w:p>
        </w:tc>
      </w:tr>
      <w:tr w:rsidR="00F8089C" w:rsidRPr="00BC4FC7" w14:paraId="304D2BB1" w14:textId="77777777" w:rsidTr="005C5C30">
        <w:trPr>
          <w:jc w:val="center"/>
        </w:trPr>
        <w:tc>
          <w:tcPr>
            <w:tcW w:w="2818" w:type="dxa"/>
            <w:shd w:val="clear" w:color="auto" w:fill="auto"/>
          </w:tcPr>
          <w:p w14:paraId="7698453B"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robust-sorting</w:t>
            </w:r>
          </w:p>
        </w:tc>
        <w:tc>
          <w:tcPr>
            <w:tcW w:w="4359" w:type="dxa"/>
            <w:shd w:val="clear" w:color="auto" w:fill="auto"/>
          </w:tcPr>
          <w:p w14:paraId="4AA4D35B"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not be included</w:t>
            </w:r>
          </w:p>
        </w:tc>
      </w:tr>
      <w:tr w:rsidR="00F8089C" w:rsidRPr="00BC4FC7" w14:paraId="414D342E" w14:textId="77777777" w:rsidTr="005C5C30">
        <w:trPr>
          <w:jc w:val="center"/>
        </w:trPr>
        <w:tc>
          <w:tcPr>
            <w:tcW w:w="2818" w:type="dxa"/>
            <w:shd w:val="clear" w:color="auto" w:fill="auto"/>
          </w:tcPr>
          <w:p w14:paraId="1B91F2C7"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interleaving</w:t>
            </w:r>
          </w:p>
        </w:tc>
        <w:tc>
          <w:tcPr>
            <w:tcW w:w="4359" w:type="dxa"/>
            <w:shd w:val="clear" w:color="auto" w:fill="auto"/>
          </w:tcPr>
          <w:p w14:paraId="491B8F17"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not be included</w:t>
            </w:r>
          </w:p>
        </w:tc>
      </w:tr>
      <w:tr w:rsidR="00F8089C" w:rsidRPr="00BC4FC7" w14:paraId="7F7279C4" w14:textId="77777777" w:rsidTr="005C5C30">
        <w:trPr>
          <w:jc w:val="center"/>
        </w:trPr>
        <w:tc>
          <w:tcPr>
            <w:tcW w:w="2818" w:type="dxa"/>
            <w:shd w:val="clear" w:color="auto" w:fill="auto"/>
          </w:tcPr>
          <w:p w14:paraId="49D7A5D9"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ptime</w:t>
            </w:r>
          </w:p>
        </w:tc>
        <w:tc>
          <w:tcPr>
            <w:tcW w:w="4359" w:type="dxa"/>
            <w:shd w:val="clear" w:color="auto" w:fill="auto"/>
          </w:tcPr>
          <w:p w14:paraId="7102473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be set according to Table 7.1</w:t>
            </w:r>
          </w:p>
        </w:tc>
      </w:tr>
      <w:tr w:rsidR="00F8089C" w:rsidRPr="00BC4FC7" w14:paraId="3E0FC72F" w14:textId="77777777" w:rsidTr="005C5C30">
        <w:trPr>
          <w:jc w:val="center"/>
        </w:trPr>
        <w:tc>
          <w:tcPr>
            <w:tcW w:w="2818" w:type="dxa"/>
            <w:shd w:val="clear" w:color="auto" w:fill="auto"/>
          </w:tcPr>
          <w:p w14:paraId="65B65959"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channels</w:t>
            </w:r>
          </w:p>
        </w:tc>
        <w:tc>
          <w:tcPr>
            <w:tcW w:w="4359" w:type="dxa"/>
            <w:shd w:val="clear" w:color="auto" w:fill="auto"/>
          </w:tcPr>
          <w:p w14:paraId="1F8EA2FF"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be set according to the offer</w:t>
            </w:r>
          </w:p>
        </w:tc>
      </w:tr>
      <w:tr w:rsidR="00F8089C" w:rsidRPr="00BC4FC7" w14:paraId="64D290A1" w14:textId="77777777" w:rsidTr="005C5C30">
        <w:trPr>
          <w:jc w:val="center"/>
        </w:trPr>
        <w:tc>
          <w:tcPr>
            <w:tcW w:w="2818" w:type="dxa"/>
            <w:shd w:val="clear" w:color="auto" w:fill="auto"/>
          </w:tcPr>
          <w:p w14:paraId="7E5938E7"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max-red</w:t>
            </w:r>
          </w:p>
        </w:tc>
        <w:tc>
          <w:tcPr>
            <w:tcW w:w="4359" w:type="dxa"/>
            <w:shd w:val="clear" w:color="auto" w:fill="auto"/>
          </w:tcPr>
          <w:p w14:paraId="3FE8E629"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be included and shall be set to 220 or less</w:t>
            </w:r>
          </w:p>
        </w:tc>
      </w:tr>
      <w:tr w:rsidR="002B59CC" w:rsidRPr="00BC4FC7" w14:paraId="46B125E4" w14:textId="77777777" w:rsidTr="005C5C30">
        <w:trPr>
          <w:jc w:val="center"/>
        </w:trPr>
        <w:tc>
          <w:tcPr>
            <w:tcW w:w="2818" w:type="dxa"/>
            <w:shd w:val="clear" w:color="auto" w:fill="auto"/>
          </w:tcPr>
          <w:p w14:paraId="7D03533E"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ecn-capable-rtp</w:t>
            </w:r>
            <w:r w:rsidR="00D5322C" w:rsidRPr="005C5C30">
              <w:rPr>
                <w:rFonts w:ascii="Arial" w:hAnsi="Arial"/>
                <w:sz w:val="18"/>
              </w:rPr>
              <w:t>: leap</w:t>
            </w:r>
            <w:r w:rsidRPr="005C5C30">
              <w:rPr>
                <w:rFonts w:ascii="Arial" w:hAnsi="Arial"/>
                <w:sz w:val="18"/>
              </w:rPr>
              <w:t xml:space="preserve"> ect=0</w:t>
            </w:r>
          </w:p>
        </w:tc>
        <w:tc>
          <w:tcPr>
            <w:tcW w:w="4359" w:type="dxa"/>
            <w:shd w:val="clear" w:color="auto" w:fill="auto"/>
          </w:tcPr>
          <w:p w14:paraId="039D5ACD"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Shall be included in the SDP answer if accepting an offer to use ECN and if the session setup allows for bit-rate adaptation</w:t>
            </w:r>
          </w:p>
        </w:tc>
      </w:tr>
    </w:tbl>
    <w:p w14:paraId="1507773E" w14:textId="77777777" w:rsidR="00F8089C" w:rsidRDefault="00F8089C" w:rsidP="00F8089C">
      <w:pPr>
        <w:pStyle w:val="FP"/>
      </w:pPr>
    </w:p>
    <w:p w14:paraId="5A765013" w14:textId="77777777" w:rsidR="00B35D29" w:rsidRDefault="00B35D29">
      <w:pPr>
        <w:pStyle w:val="Heading3"/>
      </w:pPr>
      <w:bookmarkStart w:id="279" w:name="_Toc26369225"/>
      <w:bookmarkStart w:id="280" w:name="_Toc36227107"/>
      <w:bookmarkStart w:id="281" w:name="_Toc36228121"/>
      <w:bookmarkStart w:id="282" w:name="_Toc36228748"/>
      <w:bookmarkStart w:id="283" w:name="_Toc36229375"/>
      <w:bookmarkStart w:id="284" w:name="_Toc74606719"/>
      <w:bookmarkStart w:id="285" w:name="_Toc130386198"/>
      <w:r>
        <w:t>6.2.3</w:t>
      </w:r>
      <w:r>
        <w:tab/>
        <w:t>Video</w:t>
      </w:r>
      <w:bookmarkEnd w:id="279"/>
      <w:bookmarkEnd w:id="280"/>
      <w:bookmarkEnd w:id="281"/>
      <w:bookmarkEnd w:id="282"/>
      <w:bookmarkEnd w:id="283"/>
      <w:bookmarkEnd w:id="284"/>
      <w:bookmarkEnd w:id="285"/>
    </w:p>
    <w:p w14:paraId="07EADED8" w14:textId="77777777" w:rsidR="00124BD4" w:rsidRDefault="00124BD4" w:rsidP="00124BD4">
      <w:pPr>
        <w:pStyle w:val="Heading4"/>
      </w:pPr>
      <w:bookmarkStart w:id="286" w:name="_Toc26369226"/>
      <w:bookmarkStart w:id="287" w:name="_Toc36227108"/>
      <w:bookmarkStart w:id="288" w:name="_Toc36228122"/>
      <w:bookmarkStart w:id="289" w:name="_Toc36228749"/>
      <w:bookmarkStart w:id="290" w:name="_Toc36229376"/>
      <w:bookmarkStart w:id="291" w:name="_Toc74606720"/>
      <w:bookmarkStart w:id="292" w:name="_Toc130386199"/>
      <w:r>
        <w:t>6.2.3.1</w:t>
      </w:r>
      <w:r>
        <w:tab/>
        <w:t>Introduction</w:t>
      </w:r>
      <w:bookmarkEnd w:id="286"/>
      <w:bookmarkEnd w:id="287"/>
      <w:bookmarkEnd w:id="288"/>
      <w:bookmarkEnd w:id="289"/>
      <w:bookmarkEnd w:id="290"/>
      <w:bookmarkEnd w:id="291"/>
      <w:bookmarkEnd w:id="292"/>
    </w:p>
    <w:p w14:paraId="5873B432" w14:textId="77777777" w:rsidR="00124BD4" w:rsidRDefault="00124BD4" w:rsidP="00124BD4">
      <w:r>
        <w:t xml:space="preserve">The common session setup procedures for video are described in Clause 6.2.3.2.  Session setup procedures for Coordination of Video Orientation (CVO) and Video Region of Interest (ROI) are described in Clauses 6.2.3.3 and 6.2.3.4, respectively. </w:t>
      </w:r>
      <w:r w:rsidR="00106820">
        <w:t>Session setup procedures for RTP Retransmission and Forward Error Correction (FEC) are described in clauses 6.2.3.5 and 6.2.3.6, respectively.</w:t>
      </w:r>
    </w:p>
    <w:p w14:paraId="69D4D70D" w14:textId="77777777" w:rsidR="00124BD4" w:rsidRDefault="00124BD4" w:rsidP="00124BD4">
      <w:pPr>
        <w:pStyle w:val="Heading4"/>
      </w:pPr>
      <w:bookmarkStart w:id="293" w:name="_Toc26369227"/>
      <w:bookmarkStart w:id="294" w:name="_Toc36227109"/>
      <w:bookmarkStart w:id="295" w:name="_Toc36228123"/>
      <w:bookmarkStart w:id="296" w:name="_Toc36228750"/>
      <w:bookmarkStart w:id="297" w:name="_Toc36229377"/>
      <w:bookmarkStart w:id="298" w:name="_Toc74606721"/>
      <w:bookmarkStart w:id="299" w:name="_Toc130386200"/>
      <w:r>
        <w:t>6.2.3.2</w:t>
      </w:r>
      <w:r>
        <w:tab/>
        <w:t>Common Session Setup Procedures</w:t>
      </w:r>
      <w:bookmarkEnd w:id="293"/>
      <w:bookmarkEnd w:id="294"/>
      <w:bookmarkEnd w:id="295"/>
      <w:bookmarkEnd w:id="296"/>
      <w:bookmarkEnd w:id="297"/>
      <w:bookmarkEnd w:id="298"/>
      <w:bookmarkEnd w:id="299"/>
    </w:p>
    <w:p w14:paraId="254AF55A" w14:textId="77777777" w:rsidR="00B35D29" w:rsidRDefault="004B043D">
      <w:r>
        <w:t xml:space="preserve">If video is used in a session, the session setup shall determine the applicable bandwidth(s) as defined in clause 6.2.5, RTP profile, video codec, profile and level. The </w:t>
      </w:r>
      <w:r w:rsidRPr="00BC4FC7">
        <w:t>"</w:t>
      </w:r>
      <w:r>
        <w:t>imageattr</w:t>
      </w:r>
      <w:r w:rsidRPr="00BC4FC7">
        <w:t>"</w:t>
      </w:r>
      <w:r>
        <w:t xml:space="preserve"> attribute as specified in IETF RFC 6236 [76] should be supported.</w:t>
      </w:r>
      <w:r>
        <w:rPr>
          <w:rFonts w:hint="eastAsia"/>
          <w:lang w:eastAsia="ko-KR"/>
        </w:rPr>
        <w:t xml:space="preserve"> The </w:t>
      </w:r>
      <w:r w:rsidRPr="00BC4FC7">
        <w:t>"</w:t>
      </w:r>
      <w:r>
        <w:rPr>
          <w:rFonts w:hint="eastAsia"/>
          <w:lang w:eastAsia="ko-KR"/>
        </w:rPr>
        <w:t>framesize</w:t>
      </w:r>
      <w:r w:rsidRPr="00BC4FC7">
        <w:t>"</w:t>
      </w:r>
      <w:r>
        <w:rPr>
          <w:rFonts w:hint="eastAsia"/>
          <w:lang w:eastAsia="ko-KR"/>
        </w:rPr>
        <w:t xml:space="preserve"> attribute as specified in [60] shall not be used in the session setup</w:t>
      </w:r>
      <w:r w:rsidR="00040273">
        <w:t>.</w:t>
      </w:r>
    </w:p>
    <w:p w14:paraId="47B33930" w14:textId="77777777" w:rsidR="00B35D29" w:rsidRDefault="00B35D29">
      <w:r>
        <w:t>An MTSI client shall offer AVPF for all media streams containing video. RTP profile negotiation shall be done as described in clause 6.2.1a.</w:t>
      </w:r>
    </w:p>
    <w:p w14:paraId="41A5C8D2" w14:textId="77777777" w:rsidR="004812AE" w:rsidRDefault="004812AE">
      <w:r w:rsidRPr="005F2544">
        <w:t>An MTSI client is required to support the AVPF feedback messages trr-int, NAC</w:t>
      </w:r>
      <w:r w:rsidR="00292823">
        <w:t>K</w:t>
      </w:r>
      <w:r w:rsidRPr="005F2544">
        <w:t xml:space="preserve"> and PLI [40] and the CCM feedback messages FIR, TMMBR and TMMBN [43], see Clauses 7.3.3 and 10.3. These feedback messages can only be used together with AVPF and shall be negotiated in SDP offer/answer before they can be used in the session [40]. An MTSI client sending an SDP offer for AVPF shall also include these AVPF and CCM feedback messages in the offer. An MTSI client accepting an SDP offer for AVPF for video shall also accept these AVPF and CCM feedback messages if they are offered.</w:t>
      </w:r>
    </w:p>
    <w:p w14:paraId="1015E6BA" w14:textId="77777777" w:rsidR="0089706D" w:rsidRDefault="0089706D" w:rsidP="0089706D">
      <w:r w:rsidRPr="00BE1124">
        <w:t xml:space="preserve">If an MTSI client offers to use ECN for video in RTP streams </w:t>
      </w:r>
      <w:r>
        <w:t>then the MTSI client</w:t>
      </w:r>
      <w:r w:rsidRPr="00BE1124">
        <w:t xml:space="preserve"> shall offer ECN Capable Transport as defined below. If an MT</w:t>
      </w:r>
      <w:r>
        <w:t>SI client</w:t>
      </w:r>
      <w:r w:rsidRPr="00BE1124">
        <w:t xml:space="preserve"> accepts an offer for ECN for video </w:t>
      </w:r>
      <w:r>
        <w:t>then the MTSI client</w:t>
      </w:r>
      <w:r w:rsidRPr="00BE1124">
        <w:t xml:space="preserve"> shall declare ECN Capable Transport in the SDP answer as defined below. The SDP negotiation of ECN Capable Transport is described in [84].</w:t>
      </w:r>
    </w:p>
    <w:p w14:paraId="33411728" w14:textId="77777777" w:rsidR="0089706D" w:rsidRDefault="0089706D" w:rsidP="0089706D">
      <w:r w:rsidRPr="00BE1124">
        <w:t xml:space="preserve">The use of ECN for a video stream in RTP is negotiated with the </w:t>
      </w:r>
      <w:r w:rsidRPr="00EA297F">
        <w:t>"</w:t>
      </w:r>
      <w:r w:rsidRPr="00BE1124">
        <w:t>ecn-capable-rtp</w:t>
      </w:r>
      <w:r w:rsidRPr="00EA297F">
        <w:t>"</w:t>
      </w:r>
      <w:r w:rsidRPr="00BE1124">
        <w:t xml:space="preserve"> SDP attribute, [84]. ECN is enabled when both clients agree to use ECN as configured below.</w:t>
      </w:r>
      <w:r>
        <w:t xml:space="preserve"> An MTSI client</w:t>
      </w:r>
      <w:r w:rsidRPr="00BE1124">
        <w:t xml:space="preserve"> using ECN shall therefore also include the following parameters and parameter values for the ECN attribute:</w:t>
      </w:r>
    </w:p>
    <w:p w14:paraId="63222C1A" w14:textId="77777777" w:rsidR="0089706D" w:rsidRDefault="0089706D" w:rsidP="0089706D">
      <w:pPr>
        <w:pStyle w:val="B1"/>
      </w:pPr>
      <w:r>
        <w:t>-</w:t>
      </w:r>
      <w:r>
        <w:tab/>
        <w:t>‘leap’, to indicate that the leap-of-faith initiation method shall be used;</w:t>
      </w:r>
    </w:p>
    <w:p w14:paraId="3102C1BB" w14:textId="77777777" w:rsidR="0089706D" w:rsidRDefault="0089706D" w:rsidP="0089706D">
      <w:pPr>
        <w:pStyle w:val="B1"/>
      </w:pPr>
      <w:r>
        <w:t>-</w:t>
      </w:r>
      <w:r>
        <w:tab/>
        <w:t>‘ect=0’, to indicate that ECT(0) shall be set for every packet.</w:t>
      </w:r>
    </w:p>
    <w:p w14:paraId="51CEE612" w14:textId="77777777" w:rsidR="0089706D" w:rsidRDefault="0089706D" w:rsidP="0089706D">
      <w:r w:rsidRPr="00EA297F">
        <w:t>An MTSI client offering ECN for video shall indicate support of TMMBR</w:t>
      </w:r>
      <w:r>
        <w:t xml:space="preserve"> [43] by including the </w:t>
      </w:r>
      <w:r w:rsidRPr="00EA297F">
        <w:t>"ccm tmmbr" value within an "rtcp-fb" SDP attribute</w:t>
      </w:r>
      <w:r>
        <w:t xml:space="preserve"> [40]. </w:t>
      </w:r>
      <w:r w:rsidRPr="00EA297F">
        <w:t>An MTSI client offer</w:t>
      </w:r>
      <w:r>
        <w:t xml:space="preserve">ing ECN for video </w:t>
      </w:r>
      <w:r w:rsidRPr="00EA297F">
        <w:t xml:space="preserve">may indicate support for </w:t>
      </w:r>
      <w:r>
        <w:t>RTCP AVPF ECN feedback messages</w:t>
      </w:r>
      <w:r w:rsidRPr="00EA297F">
        <w:t xml:space="preserve"> [84] using the "rtcp-fb" SDP attribute with the "nack" feedback parameter and the "ecn" feedback parameter value. An MTSI client offering ECN for video may indicate support for RTCP XR ECN summary reports [84] using the "rtcp-xr" SDP attribute and the "ecn-sum" parameter.</w:t>
      </w:r>
    </w:p>
    <w:p w14:paraId="095D10CA" w14:textId="77777777" w:rsidR="0089706D" w:rsidRDefault="0089706D" w:rsidP="0089706D">
      <w:r w:rsidRPr="00EA297F">
        <w:t>An MTSI client receiving an offer for ECN for video with an indication of support of TMMBR [43]</w:t>
      </w:r>
      <w:r>
        <w:t xml:space="preserve"> within </w:t>
      </w:r>
      <w:r w:rsidRPr="00EA297F">
        <w:t>an "rtcp-fb" attribute</w:t>
      </w:r>
      <w:r>
        <w:t xml:space="preserve"> </w:t>
      </w:r>
      <w:r w:rsidRPr="00EA297F">
        <w:t>should accept the offer if it supports ECN. It shall then indicate support</w:t>
      </w:r>
      <w:r>
        <w:t xml:space="preserve"> </w:t>
      </w:r>
      <w:r w:rsidRPr="00EA297F">
        <w:t>for TMMBR using</w:t>
      </w:r>
      <w:r>
        <w:t xml:space="preserve"> </w:t>
      </w:r>
      <w:r w:rsidRPr="00EA297F">
        <w:t>an "rtcp-fb" attribute in the SDP answer</w:t>
      </w:r>
      <w:r>
        <w:t>.</w:t>
      </w:r>
    </w:p>
    <w:p w14:paraId="5259DD77" w14:textId="77777777" w:rsidR="0089706D" w:rsidRDefault="0089706D" w:rsidP="0089706D">
      <w:r w:rsidRPr="00EA297F">
        <w:t xml:space="preserve">An MTSI client receiving an offer for ECN for video with an indication of support of </w:t>
      </w:r>
      <w:r>
        <w:t xml:space="preserve">RTCP AVPF ECN feedback message </w:t>
      </w:r>
      <w:r w:rsidRPr="00EA297F">
        <w:t>but without support for TMMBR</w:t>
      </w:r>
      <w:r>
        <w:t xml:space="preserve"> </w:t>
      </w:r>
      <w:r w:rsidRPr="00EA297F">
        <w:t xml:space="preserve">should accept the offer if it supports ECN and also the </w:t>
      </w:r>
      <w:r>
        <w:t>RTCP AVPF ECN feedback message</w:t>
      </w:r>
      <w:r w:rsidRPr="00EA297F">
        <w:t xml:space="preserve">. It shall then indicate support of </w:t>
      </w:r>
      <w:r>
        <w:t xml:space="preserve">the RTCP AVPF ECN feedback message </w:t>
      </w:r>
      <w:r w:rsidRPr="00EA297F">
        <w:t>using the "rtcp-fb" attribute in the SDP answer.</w:t>
      </w:r>
    </w:p>
    <w:p w14:paraId="5C91EE07" w14:textId="77777777" w:rsidR="0089706D" w:rsidRDefault="0089706D" w:rsidP="0089706D">
      <w:r w:rsidRPr="00EA297F">
        <w:t>An MTSI client receiving an offer for ECN for video with an indication of support of RTCP XR ECN summary reports [84] without support for TMMBR should accept the offer if it supports ECN and also the RTCP XR ECN summary reports. It shall then indicate support of RTCP XR ECN summary reports in the SDP answer.</w:t>
      </w:r>
    </w:p>
    <w:p w14:paraId="65656D8A" w14:textId="77777777" w:rsidR="0089706D" w:rsidRDefault="0089706D" w:rsidP="0089706D">
      <w:r>
        <w:t xml:space="preserve">The use of ECN is disabled when a client sends an SDP without the </w:t>
      </w:r>
      <w:r w:rsidRPr="00EA297F">
        <w:t>"</w:t>
      </w:r>
      <w:r>
        <w:t>ecn-capable-rtp</w:t>
      </w:r>
      <w:r w:rsidRPr="00EA297F">
        <w:t>"</w:t>
      </w:r>
      <w:r>
        <w:t xml:space="preserve"> SDP attribute.</w:t>
      </w:r>
    </w:p>
    <w:p w14:paraId="7F282FA7" w14:textId="77777777" w:rsidR="0089706D" w:rsidRDefault="0089706D">
      <w:r>
        <w:t>An MTSI client may initiate a session re-negotiation to disable ECN to resolve ECN-related error cases. An ECN-related error case may be, for example, detecting non-ECT in the received packets when ECT(0) was expected or detecting a very high packet loss rate when ECN is used.</w:t>
      </w:r>
    </w:p>
    <w:p w14:paraId="43B928C8" w14:textId="77777777" w:rsidR="00B35D29" w:rsidRDefault="00B35D29">
      <w:r>
        <w:t>Examples of SDP offers and answers for video can be found in clause A.4.</w:t>
      </w:r>
      <w:r w:rsidR="0089706D" w:rsidRPr="00EA297F">
        <w:t xml:space="preserve"> SDP examples for offering and accepti</w:t>
      </w:r>
      <w:r w:rsidR="0089706D">
        <w:t>ng ECT are shown in Annex A.12.2</w:t>
      </w:r>
      <w:r w:rsidR="0089706D" w:rsidRPr="00EA297F">
        <w:t>.</w:t>
      </w:r>
    </w:p>
    <w:p w14:paraId="315E5819" w14:textId="77777777" w:rsidR="00B35D29" w:rsidRDefault="00B35D29">
      <w:pPr>
        <w:pStyle w:val="NO"/>
      </w:pPr>
      <w:r>
        <w:t>NOTE:</w:t>
      </w:r>
      <w:r>
        <w:tab/>
        <w:t xml:space="preserve">For H.264 / MPEG-4 (Part 10) AVC, the optional max-rcmd-nalu-size receiver-capability parameter of RFC </w:t>
      </w:r>
      <w:r w:rsidR="006604B3">
        <w:t xml:space="preserve">6184 </w:t>
      </w:r>
      <w:r>
        <w:t>[25] should be set to the smaller of the MTU size (if known) minus header size or 1 400 bytes (otherwise).</w:t>
      </w:r>
    </w:p>
    <w:p w14:paraId="0B668FF3" w14:textId="77777777" w:rsidR="00040273" w:rsidRDefault="00040273" w:rsidP="00040273">
      <w:r w:rsidRPr="00871016">
        <w:t xml:space="preserve">The "framerate" attribute as specified in [8] indicates the maximum frame rate the offerer wishes to receive. If the </w:t>
      </w:r>
      <w:r w:rsidR="0007623F">
        <w:t>"</w:t>
      </w:r>
      <w:r w:rsidRPr="00871016">
        <w:t>framerate</w:t>
      </w:r>
      <w:r w:rsidR="0007623F">
        <w:t>"</w:t>
      </w:r>
      <w:r w:rsidRPr="00871016">
        <w:t xml:space="preserve"> attribute is present in the SDP offer, its value may be modified in the SDP answer when the answerer wishes to receive video with a different maximum frame rate than what was indicated in the offer.</w:t>
      </w:r>
    </w:p>
    <w:p w14:paraId="78AD2116" w14:textId="77777777" w:rsidR="00124BD4" w:rsidRDefault="00124BD4" w:rsidP="00124BD4">
      <w:pPr>
        <w:rPr>
          <w:lang w:val="en-US"/>
        </w:rPr>
      </w:pPr>
      <w:r>
        <w:rPr>
          <w:lang w:val="en-US"/>
        </w:rPr>
        <w:t>An MTSI client in terminal setting up asymmetric video streams with H.264 (AVC) should use both the ‘level-asymmetry-allowed’ parameter and the ‘max-recv-level’ parameter that are defined in the H.264 payload format, [25]. When the ‘max-recv-level’ parameter is used then the level offered for the receiving direction using the ‘max-recv-level’ parameter must be higher than the default level that is offered with the ‘profile-level-id’ parameter.</w:t>
      </w:r>
    </w:p>
    <w:p w14:paraId="24DB3198" w14:textId="77777777" w:rsidR="00124BD4" w:rsidRDefault="00124BD4" w:rsidP="00124BD4">
      <w:pPr>
        <w:rPr>
          <w:lang w:val="en-US"/>
        </w:rPr>
      </w:pPr>
      <w:r>
        <w:rPr>
          <w:lang w:val="en-US"/>
        </w:rPr>
        <w:t>An SDP offer-answer example showing the usage of the ‘level-asymmetry-allowed’ and ‘max-recv-level’ parameters is included in Annex A.4.5.</w:t>
      </w:r>
    </w:p>
    <w:p w14:paraId="080A5D94" w14:textId="77777777" w:rsidR="00124BD4" w:rsidRPr="00504B80" w:rsidRDefault="00124BD4" w:rsidP="00124BD4">
      <w:pPr>
        <w:rPr>
          <w:lang w:val="en-US"/>
        </w:rPr>
      </w:pPr>
      <w:r w:rsidRPr="00504B80">
        <w:rPr>
          <w:lang w:val="en-US"/>
        </w:rPr>
        <w:t>An MTSI client in terminal setting up asymmetric video streams with H.26</w:t>
      </w:r>
      <w:r>
        <w:rPr>
          <w:lang w:val="en-US"/>
        </w:rPr>
        <w:t>5</w:t>
      </w:r>
      <w:r w:rsidRPr="00504B80">
        <w:rPr>
          <w:lang w:val="en-US"/>
        </w:rPr>
        <w:t xml:space="preserve"> (</w:t>
      </w:r>
      <w:r>
        <w:rPr>
          <w:lang w:val="en-US"/>
        </w:rPr>
        <w:t>HE</w:t>
      </w:r>
      <w:r w:rsidRPr="00504B80">
        <w:rPr>
          <w:lang w:val="en-US"/>
        </w:rPr>
        <w:t>VC) should use the ‘max-recv-level</w:t>
      </w:r>
      <w:r>
        <w:rPr>
          <w:lang w:val="en-US"/>
        </w:rPr>
        <w:t>-id</w:t>
      </w:r>
      <w:r w:rsidRPr="00504B80">
        <w:rPr>
          <w:lang w:val="en-US"/>
        </w:rPr>
        <w:t>’ paramet</w:t>
      </w:r>
      <w:r>
        <w:rPr>
          <w:lang w:val="en-US"/>
        </w:rPr>
        <w:t>er that is defined in the H.265</w:t>
      </w:r>
      <w:r w:rsidRPr="00504B80">
        <w:rPr>
          <w:lang w:val="en-US"/>
        </w:rPr>
        <w:t xml:space="preserve"> payload format, [</w:t>
      </w:r>
      <w:r>
        <w:rPr>
          <w:lang w:val="en-US"/>
        </w:rPr>
        <w:t>1</w:t>
      </w:r>
      <w:r w:rsidRPr="00504B80">
        <w:rPr>
          <w:lang w:val="en-US"/>
        </w:rPr>
        <w:t>2</w:t>
      </w:r>
      <w:r>
        <w:rPr>
          <w:lang w:val="en-US"/>
        </w:rPr>
        <w:t>0</w:t>
      </w:r>
      <w:r w:rsidRPr="00504B80">
        <w:rPr>
          <w:lang w:val="en-US"/>
        </w:rPr>
        <w:t xml:space="preserve">]. </w:t>
      </w:r>
      <w:r>
        <w:rPr>
          <w:lang w:val="en-US"/>
        </w:rPr>
        <w:t>T</w:t>
      </w:r>
      <w:r w:rsidRPr="00504B80">
        <w:rPr>
          <w:lang w:val="en-US"/>
        </w:rPr>
        <w:t>he level offered for the receiving direction using the ‘max-recv-level</w:t>
      </w:r>
      <w:r>
        <w:rPr>
          <w:lang w:val="en-US"/>
        </w:rPr>
        <w:t>-id</w:t>
      </w:r>
      <w:r w:rsidRPr="00504B80">
        <w:rPr>
          <w:lang w:val="en-US"/>
        </w:rPr>
        <w:t>’ parameter must be higher than the default level th</w:t>
      </w:r>
      <w:r>
        <w:rPr>
          <w:lang w:val="en-US"/>
        </w:rPr>
        <w:t>at is offered with the ‘</w:t>
      </w:r>
      <w:r w:rsidRPr="00504B80">
        <w:rPr>
          <w:lang w:val="en-US"/>
        </w:rPr>
        <w:t>level-id’ parameter.</w:t>
      </w:r>
    </w:p>
    <w:p w14:paraId="10B4A393" w14:textId="77777777" w:rsidR="00124BD4" w:rsidRDefault="00124BD4" w:rsidP="00124BD4">
      <w:pPr>
        <w:rPr>
          <w:lang w:val="en-US"/>
        </w:rPr>
      </w:pPr>
      <w:r w:rsidRPr="00504B80">
        <w:rPr>
          <w:lang w:val="en-US"/>
        </w:rPr>
        <w:t>An SDP offer-answer example showing the usage of the ‘max-recv-level</w:t>
      </w:r>
      <w:r>
        <w:rPr>
          <w:lang w:val="en-US"/>
        </w:rPr>
        <w:t>-id</w:t>
      </w:r>
      <w:r w:rsidRPr="00504B80">
        <w:rPr>
          <w:lang w:val="en-US"/>
        </w:rPr>
        <w:t>’ param</w:t>
      </w:r>
      <w:r>
        <w:rPr>
          <w:lang w:val="en-US"/>
        </w:rPr>
        <w:t>eter is included in Annex A.4.8</w:t>
      </w:r>
      <w:r w:rsidRPr="00504B80">
        <w:rPr>
          <w:lang w:val="en-US"/>
        </w:rPr>
        <w:t>.</w:t>
      </w:r>
    </w:p>
    <w:p w14:paraId="7CF409B4" w14:textId="77777777" w:rsidR="00BF6FDF" w:rsidRDefault="00BF6FDF" w:rsidP="00124BD4">
      <w:pPr>
        <w:rPr>
          <w:lang w:val="en-US"/>
        </w:rPr>
      </w:pPr>
      <w:r w:rsidRPr="00E3089C">
        <w:rPr>
          <w:lang w:val="en-US"/>
        </w:rPr>
        <w:t xml:space="preserve">The resolutions in the </w:t>
      </w:r>
      <w:r w:rsidR="0007623F">
        <w:rPr>
          <w:lang w:val="en-US"/>
        </w:rPr>
        <w:t>"</w:t>
      </w:r>
      <w:r w:rsidRPr="00E3089C">
        <w:rPr>
          <w:lang w:val="en-US"/>
        </w:rPr>
        <w:t>imageattr</w:t>
      </w:r>
      <w:r w:rsidR="0007623F">
        <w:rPr>
          <w:lang w:val="en-US"/>
        </w:rPr>
        <w:t>"</w:t>
      </w:r>
      <w:r w:rsidRPr="00E3089C">
        <w:rPr>
          <w:lang w:val="en-US"/>
        </w:rPr>
        <w:t xml:space="preserve"> attribute correspond to the image size information in the encoded video bitstream such that the x-component corresponds to the image width, and the y-component corresponds to the height component. When the bit-rate is being adapted, values of image width or image height smaller than the x- or y-component(s) in the negotiated </w:t>
      </w:r>
      <w:r w:rsidR="0007623F">
        <w:rPr>
          <w:lang w:val="en-US"/>
        </w:rPr>
        <w:t>"</w:t>
      </w:r>
      <w:r w:rsidRPr="00E3089C">
        <w:rPr>
          <w:lang w:val="en-US"/>
        </w:rPr>
        <w:t>imageattr</w:t>
      </w:r>
      <w:r w:rsidR="0007623F">
        <w:rPr>
          <w:lang w:val="en-US"/>
        </w:rPr>
        <w:t>"</w:t>
      </w:r>
      <w:r w:rsidRPr="00E3089C">
        <w:rPr>
          <w:lang w:val="en-US"/>
        </w:rPr>
        <w:t xml:space="preserve"> attribute may be temporarily used.</w:t>
      </w:r>
    </w:p>
    <w:p w14:paraId="39252D49" w14:textId="77777777" w:rsidR="004B043D" w:rsidRPr="004B043D" w:rsidRDefault="004B043D" w:rsidP="004B043D">
      <w:pPr>
        <w:tabs>
          <w:tab w:val="left" w:pos="709"/>
          <w:tab w:val="right" w:pos="9639"/>
        </w:tabs>
        <w:ind w:right="43"/>
      </w:pPr>
      <w:r>
        <w:t xml:space="preserve">MTSI clients should indicate all their preferred resolutions in the SDP offer and answer exchanges using the </w:t>
      </w:r>
      <w:r>
        <w:rPr>
          <w:lang w:val="en-US"/>
        </w:rPr>
        <w:t>"</w:t>
      </w:r>
      <w:r w:rsidRPr="00E3089C">
        <w:rPr>
          <w:lang w:val="en-US"/>
        </w:rPr>
        <w:t>imageattr</w:t>
      </w:r>
      <w:r>
        <w:rPr>
          <w:lang w:val="en-US"/>
        </w:rPr>
        <w:t>"</w:t>
      </w:r>
      <w:r w:rsidRPr="00E3089C">
        <w:rPr>
          <w:lang w:val="en-US"/>
        </w:rPr>
        <w:t xml:space="preserve"> attribute</w:t>
      </w:r>
      <w:r>
        <w:rPr>
          <w:lang w:val="en-US"/>
        </w:rPr>
        <w:t xml:space="preserve">. MTSI clients should not renegotiate SDP in case of no agreement on resolution, i.e., no new SDP offer-answer exchanges are expected in case of a mismatch of resolutions as indicated by </w:t>
      </w:r>
      <w:r>
        <w:t xml:space="preserve">the </w:t>
      </w:r>
      <w:r>
        <w:rPr>
          <w:lang w:val="en-US"/>
        </w:rPr>
        <w:t>"</w:t>
      </w:r>
      <w:r w:rsidRPr="00E3089C">
        <w:rPr>
          <w:lang w:val="en-US"/>
        </w:rPr>
        <w:t>imageattr</w:t>
      </w:r>
      <w:r>
        <w:rPr>
          <w:lang w:val="en-US"/>
        </w:rPr>
        <w:t>"</w:t>
      </w:r>
      <w:r w:rsidRPr="00E3089C">
        <w:rPr>
          <w:lang w:val="en-US"/>
        </w:rPr>
        <w:t xml:space="preserve"> attribute</w:t>
      </w:r>
      <w:r>
        <w:rPr>
          <w:lang w:val="en-US"/>
        </w:rPr>
        <w:t>. This is an MTSI-specific relaxation of the requirement in IETF RFC 6236 [76], according to which SDP renegotiation is expected in case of no agreed resolution. Related SDP offer-answer examples based on this expected behavior for MTSI clients can be found in Annex A.4.4a.</w:t>
      </w:r>
      <w:r>
        <w:t xml:space="preserve"> </w:t>
      </w:r>
    </w:p>
    <w:p w14:paraId="62471CC3" w14:textId="77777777" w:rsidR="00124BD4" w:rsidRDefault="00124BD4" w:rsidP="00124BD4">
      <w:pPr>
        <w:pStyle w:val="Heading4"/>
      </w:pPr>
      <w:bookmarkStart w:id="300" w:name="_Toc26369228"/>
      <w:bookmarkStart w:id="301" w:name="_Toc36227110"/>
      <w:bookmarkStart w:id="302" w:name="_Toc36228124"/>
      <w:bookmarkStart w:id="303" w:name="_Toc36228751"/>
      <w:bookmarkStart w:id="304" w:name="_Toc36229378"/>
      <w:bookmarkStart w:id="305" w:name="_Toc74606722"/>
      <w:bookmarkStart w:id="306" w:name="_Toc130386201"/>
      <w:r>
        <w:t>6.2.3.3</w:t>
      </w:r>
      <w:r>
        <w:tab/>
        <w:t>Coordination of Video Orientation (CVO)</w:t>
      </w:r>
      <w:bookmarkEnd w:id="300"/>
      <w:bookmarkEnd w:id="301"/>
      <w:bookmarkEnd w:id="302"/>
      <w:bookmarkEnd w:id="303"/>
      <w:bookmarkEnd w:id="304"/>
      <w:bookmarkEnd w:id="305"/>
      <w:bookmarkEnd w:id="306"/>
    </w:p>
    <w:p w14:paraId="5D275D79" w14:textId="77777777" w:rsidR="00343FDE" w:rsidRDefault="00343FDE" w:rsidP="00343FDE">
      <w:r>
        <w:t>An MTSI client should support Coordination of Video Orientation (CVO)</w:t>
      </w:r>
      <w:r w:rsidR="00387AAC">
        <w:t xml:space="preserve"> as specified in clause 7.4.5</w:t>
      </w:r>
      <w:r>
        <w:t>.</w:t>
      </w:r>
    </w:p>
    <w:p w14:paraId="4A39D5BB" w14:textId="77777777" w:rsidR="00343FDE" w:rsidRDefault="00343FDE" w:rsidP="00343FDE">
      <w:pPr>
        <w:rPr>
          <w:lang w:val="en-US"/>
        </w:rPr>
      </w:pPr>
      <w:r>
        <w:t xml:space="preserve">An MTSI client supporting CVO </w:t>
      </w:r>
      <w:r w:rsidRPr="008910DF">
        <w:t>shall</w:t>
      </w:r>
      <w:r>
        <w:t xml:space="preserve"> offer Coordination of Video Orientation (CVO) in SDP for all media streams containing video. </w:t>
      </w:r>
      <w:r w:rsidRPr="006E41E8">
        <w:t>CVO</w:t>
      </w:r>
      <w:r>
        <w:t xml:space="preserve"> is offered by including </w:t>
      </w:r>
      <w:r w:rsidRPr="006E41E8">
        <w:t>the a=extmap attribute</w:t>
      </w:r>
      <w:r>
        <w:t xml:space="preserve"> [95]</w:t>
      </w:r>
      <w:r w:rsidRPr="006E41E8">
        <w:t xml:space="preserve"> indicating the CVO URN</w:t>
      </w:r>
      <w:r>
        <w:t xml:space="preserve"> under the relevant media line scope</w:t>
      </w:r>
      <w:r w:rsidRPr="006E41E8">
        <w:t>.</w:t>
      </w:r>
      <w:r>
        <w:t xml:space="preserve"> The CVO </w:t>
      </w:r>
      <w:smartTag w:uri="urn:schemas-microsoft-com:office:smarttags" w:element="place">
        <w:smartTag w:uri="urn:schemas-microsoft-com:office:smarttags" w:element="City">
          <w:r>
            <w:t>UR</w:t>
          </w:r>
        </w:smartTag>
      </w:smartTag>
      <w:r>
        <w:t xml:space="preserve">N is: </w:t>
      </w:r>
      <w:r w:rsidRPr="006E41E8">
        <w:rPr>
          <w:lang w:val="en-US"/>
        </w:rPr>
        <w:t>urn:</w:t>
      </w:r>
      <w:r>
        <w:rPr>
          <w:lang w:val="en-US"/>
        </w:rPr>
        <w:t>3gpp</w:t>
      </w:r>
      <w:r w:rsidRPr="006E41E8">
        <w:rPr>
          <w:lang w:val="en-US"/>
        </w:rPr>
        <w:t>:video-orientation</w:t>
      </w:r>
      <w:r>
        <w:rPr>
          <w:lang w:val="en-US"/>
        </w:rPr>
        <w:t xml:space="preserve">. Here is an example usage of this URN to signal CVO relative to a media line: </w:t>
      </w:r>
    </w:p>
    <w:p w14:paraId="27C93A8E" w14:textId="77777777" w:rsidR="00343FDE" w:rsidRDefault="00343FDE" w:rsidP="00343FDE">
      <w:pPr>
        <w:ind w:firstLine="284"/>
        <w:rPr>
          <w:rFonts w:ascii="Courier" w:hAnsi="Courier"/>
          <w:sz w:val="16"/>
          <w:szCs w:val="16"/>
          <w:lang w:val="en-US"/>
        </w:rPr>
      </w:pPr>
      <w:r w:rsidRPr="00026640">
        <w:rPr>
          <w:rFonts w:ascii="Courier" w:hAnsi="Courier"/>
          <w:sz w:val="16"/>
          <w:szCs w:val="16"/>
          <w:lang w:val="en-US"/>
        </w:rPr>
        <w:t>a=extmap:</w:t>
      </w:r>
      <w:r>
        <w:rPr>
          <w:rFonts w:ascii="Courier" w:hAnsi="Courier"/>
          <w:sz w:val="16"/>
          <w:szCs w:val="16"/>
          <w:lang w:val="en-US"/>
        </w:rPr>
        <w:t>7</w:t>
      </w:r>
      <w:r w:rsidRPr="00026640">
        <w:rPr>
          <w:rFonts w:ascii="Courier" w:hAnsi="Courier"/>
          <w:sz w:val="16"/>
          <w:szCs w:val="16"/>
          <w:lang w:val="en-US"/>
        </w:rPr>
        <w:t xml:space="preserve"> urn:3gpp:video-orientation</w:t>
      </w:r>
    </w:p>
    <w:p w14:paraId="6DD82855" w14:textId="77777777" w:rsidR="004C1046" w:rsidRDefault="00343FDE" w:rsidP="004C1046">
      <w:r>
        <w:rPr>
          <w:lang w:val="en-US"/>
        </w:rPr>
        <w:t>T</w:t>
      </w:r>
      <w:r w:rsidRPr="000029DE">
        <w:rPr>
          <w:lang w:val="en-US"/>
        </w:rPr>
        <w:t>he number 7 in the example may be replaced with any number in the range 1-14</w:t>
      </w:r>
      <w:r>
        <w:rPr>
          <w:lang w:val="en-US"/>
        </w:rPr>
        <w:t>.</w:t>
      </w:r>
      <w:r w:rsidR="004C1046">
        <w:rPr>
          <w:lang w:val="en-US"/>
        </w:rPr>
        <w:t xml:space="preserve"> </w:t>
      </w:r>
      <w:r w:rsidR="004C1046">
        <w:t>The above SDP line indicates 2 bits of granularity for rotation and shall be present when offering CVO.</w:t>
      </w:r>
    </w:p>
    <w:p w14:paraId="1890416A" w14:textId="77777777" w:rsidR="004C1046" w:rsidRDefault="004C1046" w:rsidP="004C1046">
      <w:r>
        <w:t xml:space="preserve">Higher </w:t>
      </w:r>
      <w:r w:rsidRPr="008D67D8">
        <w:t xml:space="preserve">granularity </w:t>
      </w:r>
      <w:r>
        <w:t>CVO supports up to 6 bits of precision and</w:t>
      </w:r>
      <w:r w:rsidRPr="008D67D8">
        <w:t xml:space="preserve"> may </w:t>
      </w:r>
      <w:r>
        <w:t>additionally</w:t>
      </w:r>
      <w:r w:rsidRPr="008D67D8">
        <w:t xml:space="preserve"> be offered for the rotation value by also including the following line of SDP in the offer:</w:t>
      </w:r>
      <w:r>
        <w:t xml:space="preserve"> </w:t>
      </w:r>
    </w:p>
    <w:p w14:paraId="712A2EC9" w14:textId="77777777" w:rsidR="004C1046" w:rsidRDefault="004C1046" w:rsidP="004C1046">
      <w:pPr>
        <w:ind w:firstLine="284"/>
        <w:rPr>
          <w:rFonts w:ascii="Courier" w:hAnsi="Courier"/>
          <w:sz w:val="16"/>
          <w:szCs w:val="16"/>
          <w:lang w:val="en-US"/>
        </w:rPr>
      </w:pPr>
      <w:r w:rsidRPr="00026640">
        <w:rPr>
          <w:rFonts w:ascii="Courier" w:hAnsi="Courier"/>
          <w:sz w:val="16"/>
          <w:szCs w:val="16"/>
          <w:lang w:val="en-US"/>
        </w:rPr>
        <w:t>a=extmap:</w:t>
      </w:r>
      <w:r>
        <w:rPr>
          <w:rFonts w:ascii="Courier" w:hAnsi="Courier"/>
          <w:sz w:val="16"/>
          <w:szCs w:val="16"/>
          <w:lang w:val="en-US"/>
        </w:rPr>
        <w:t>5</w:t>
      </w:r>
      <w:r w:rsidRPr="00026640">
        <w:rPr>
          <w:rFonts w:ascii="Courier" w:hAnsi="Courier"/>
          <w:sz w:val="16"/>
          <w:szCs w:val="16"/>
          <w:lang w:val="en-US"/>
        </w:rPr>
        <w:t xml:space="preserve"> urn:3gpp:video-orientation</w:t>
      </w:r>
      <w:r>
        <w:rPr>
          <w:rFonts w:ascii="Courier" w:hAnsi="Courier"/>
          <w:sz w:val="16"/>
          <w:szCs w:val="16"/>
          <w:lang w:val="en-US"/>
        </w:rPr>
        <w:t>:6</w:t>
      </w:r>
    </w:p>
    <w:p w14:paraId="7A51C675" w14:textId="77777777" w:rsidR="005224D0" w:rsidRPr="003A7537" w:rsidRDefault="005224D0" w:rsidP="005224D0">
      <w:pPr>
        <w:rPr>
          <w:lang w:val="en-US"/>
        </w:rPr>
      </w:pPr>
      <w:r w:rsidRPr="003A7537">
        <w:rPr>
          <w:lang w:val="en-US"/>
        </w:rPr>
        <w:t xml:space="preserve">For terminals with asymmetric capability (e.g. the ability to process video orientation information but not detect orientation), the sendonly and recvonly attributes [95] may be used. Terminals should express their capability in each direction sufficiently clearly such that signals are only sent in each direction to the extent that they both express useful information and can be processed by the recipient; for example, 6-bit signals </w:t>
      </w:r>
      <w:r>
        <w:rPr>
          <w:lang w:val="en-US"/>
        </w:rPr>
        <w:t>w</w:t>
      </w:r>
      <w:r w:rsidRPr="003A7537">
        <w:rPr>
          <w:lang w:val="en-US"/>
        </w:rPr>
        <w:t xml:space="preserve">ould not be sent when the sending terminal can only detect orientation to a precision of 2 bits, and terminals incapable of detecting orientation </w:t>
      </w:r>
      <w:r>
        <w:rPr>
          <w:lang w:val="en-US"/>
        </w:rPr>
        <w:t>w</w:t>
      </w:r>
      <w:r w:rsidRPr="003A7537">
        <w:rPr>
          <w:lang w:val="en-US"/>
        </w:rPr>
        <w:t>ould not send the header.</w:t>
      </w:r>
    </w:p>
    <w:p w14:paraId="2E377702" w14:textId="77777777" w:rsidR="005224D0" w:rsidRDefault="00837498" w:rsidP="00343FDE">
      <w:pPr>
        <w:rPr>
          <w:lang w:val="en-US"/>
        </w:rPr>
      </w:pPr>
      <w:r w:rsidRPr="003A7537">
        <w:rPr>
          <w:lang w:val="en-US"/>
        </w:rPr>
        <w:t>An MTSI client supporting CVO shall respond to receive CVO when CVO is offered to be sent in SDP, by including exactly one of the offered extmap attributes. An MTSI client supporting CVO shall respond to send CVO when CVO is offered to be received in SDP, by including exactly one of the offered extmap attributes. An MTSI client shall not answer with CVO in a direction when not offered CVO in that direction in SDP.</w:t>
      </w:r>
    </w:p>
    <w:p w14:paraId="20DD4EFC" w14:textId="77777777" w:rsidR="00124BD4" w:rsidRDefault="00124BD4" w:rsidP="00124BD4">
      <w:pPr>
        <w:pStyle w:val="Heading4"/>
      </w:pPr>
      <w:bookmarkStart w:id="307" w:name="_Toc26369229"/>
      <w:bookmarkStart w:id="308" w:name="_Toc36227111"/>
      <w:bookmarkStart w:id="309" w:name="_Toc36228125"/>
      <w:bookmarkStart w:id="310" w:name="_Toc36228752"/>
      <w:bookmarkStart w:id="311" w:name="_Toc36229379"/>
      <w:bookmarkStart w:id="312" w:name="_Toc74606723"/>
      <w:bookmarkStart w:id="313" w:name="_Toc130386202"/>
      <w:r>
        <w:t>6.2.3.4</w:t>
      </w:r>
      <w:r>
        <w:tab/>
        <w:t>Video Region-of-Interest (ROI)</w:t>
      </w:r>
      <w:bookmarkEnd w:id="307"/>
      <w:bookmarkEnd w:id="308"/>
      <w:bookmarkEnd w:id="309"/>
      <w:bookmarkEnd w:id="310"/>
      <w:bookmarkEnd w:id="311"/>
      <w:bookmarkEnd w:id="312"/>
      <w:bookmarkEnd w:id="313"/>
    </w:p>
    <w:p w14:paraId="652BE96B" w14:textId="77777777" w:rsidR="00124BD4" w:rsidRDefault="00124BD4" w:rsidP="00124BD4">
      <w:r>
        <w:t xml:space="preserve">An MTSI client should support Video Region-of-Interest (ROI) signaling as specified in clause 7.3.7. </w:t>
      </w:r>
    </w:p>
    <w:p w14:paraId="60A69FD6" w14:textId="77777777" w:rsidR="00124BD4" w:rsidRDefault="00124BD4" w:rsidP="00124BD4">
      <w:r>
        <w:t>An MTSI client supporting ROI shall support at least one of the following modes to request a desired region of interest (signalled from an MTSI receiver to an MTSI sender):</w:t>
      </w:r>
    </w:p>
    <w:p w14:paraId="734EB925" w14:textId="77777777" w:rsidR="00126234" w:rsidRDefault="00124BD4" w:rsidP="00124BD4">
      <w:pPr>
        <w:pStyle w:val="B1"/>
      </w:pPr>
      <w:r>
        <w:t>-</w:t>
      </w:r>
      <w:r>
        <w:tab/>
        <w:t>Far End Camera Control’ (FECC), as specified in [135]-[139] and clause 7.3.7</w:t>
      </w:r>
    </w:p>
    <w:p w14:paraId="2E21A991" w14:textId="77777777" w:rsidR="00124BD4" w:rsidRDefault="00124BD4" w:rsidP="00124BD4">
      <w:pPr>
        <w:pStyle w:val="B1"/>
      </w:pPr>
      <w:r>
        <w:t>-</w:t>
      </w:r>
      <w:r>
        <w:tab/>
        <w:t>‘Arbitrary ROI’, as specified in clause 7.3.7</w:t>
      </w:r>
    </w:p>
    <w:p w14:paraId="5C72F385" w14:textId="77777777" w:rsidR="00124BD4" w:rsidRDefault="00124BD4" w:rsidP="00124BD4">
      <w:pPr>
        <w:pStyle w:val="B1"/>
      </w:pPr>
      <w:r>
        <w:t>-</w:t>
      </w:r>
      <w:r>
        <w:tab/>
        <w:t>‘Pre-defined ROI’, as specified in clause 7.3.7</w:t>
      </w:r>
    </w:p>
    <w:p w14:paraId="40F518F9" w14:textId="77777777" w:rsidR="00124BD4" w:rsidRDefault="00124BD4" w:rsidP="00124BD4">
      <w:r>
        <w:t xml:space="preserve">An MTSI client supporting FECC using H.224 shall offer FECC in SDP for all media streams containing video, where FECC capabilities are desired. FECC shall be offered via the syntax and semantics defined in IETF RFC 4573 [139]. </w:t>
      </w:r>
      <w:r w:rsidRPr="00EF1FC7">
        <w:t>The MIME type ‘application/h224’ corresponding to the RTP payload format for H.224</w:t>
      </w:r>
      <w:r>
        <w:t xml:space="preserve"> shall be used as in [139]</w:t>
      </w:r>
      <w:r w:rsidRPr="00EF1FC7">
        <w:t>, which also defines the SDP parameters needed to indicate support for FECC using H.224.</w:t>
      </w:r>
    </w:p>
    <w:p w14:paraId="15CBD244" w14:textId="77777777" w:rsidR="00124BD4" w:rsidRPr="00EA0FA2" w:rsidRDefault="00124BD4" w:rsidP="00124BD4">
      <w:r>
        <w:t>An MTSI client supporting ‘Arbitrary ROI’ mode shall offer ‘Arbitary ROI’ in SDP for all media streams containing video, where ‘Arbitrary ROI’ capabilities are desired. ‘</w:t>
      </w:r>
      <w:r>
        <w:rPr>
          <w:szCs w:val="24"/>
        </w:rPr>
        <w:t xml:space="preserve">Arbitrary </w:t>
      </w:r>
      <w:r w:rsidRPr="00A24ABA">
        <w:rPr>
          <w:szCs w:val="24"/>
        </w:rPr>
        <w:t>ROI</w:t>
      </w:r>
      <w:r>
        <w:rPr>
          <w:szCs w:val="24"/>
        </w:rPr>
        <w:t>’ shall</w:t>
      </w:r>
      <w:r w:rsidRPr="00A24ABA">
        <w:rPr>
          <w:szCs w:val="24"/>
        </w:rPr>
        <w:t xml:space="preserve"> be offered by including the a=rtcp-fb attri</w:t>
      </w:r>
      <w:r>
        <w:rPr>
          <w:szCs w:val="24"/>
        </w:rPr>
        <w:t xml:space="preserve">bute [40] with the ‘Arbitrary </w:t>
      </w:r>
      <w:r w:rsidRPr="00A24ABA">
        <w:rPr>
          <w:szCs w:val="24"/>
        </w:rPr>
        <w:t>ROI</w:t>
      </w:r>
      <w:r>
        <w:rPr>
          <w:szCs w:val="24"/>
        </w:rPr>
        <w:t>’</w:t>
      </w:r>
      <w:r w:rsidRPr="00A24ABA">
        <w:rPr>
          <w:szCs w:val="24"/>
        </w:rPr>
        <w:t xml:space="preserve"> type under the relev</w:t>
      </w:r>
      <w:r>
        <w:rPr>
          <w:szCs w:val="24"/>
        </w:rPr>
        <w:t xml:space="preserve">ant media line scope. The ‘Arbitrary </w:t>
      </w:r>
      <w:r w:rsidRPr="00A24ABA">
        <w:rPr>
          <w:szCs w:val="24"/>
        </w:rPr>
        <w:t>ROI</w:t>
      </w:r>
      <w:r>
        <w:rPr>
          <w:szCs w:val="24"/>
        </w:rPr>
        <w:t>’</w:t>
      </w:r>
      <w:r w:rsidRPr="00A24ABA">
        <w:rPr>
          <w:szCs w:val="24"/>
        </w:rPr>
        <w:t xml:space="preserve"> type in conjunction w</w:t>
      </w:r>
      <w:r>
        <w:rPr>
          <w:szCs w:val="24"/>
        </w:rPr>
        <w:t>ith the RTCP feedback method shall</w:t>
      </w:r>
      <w:r w:rsidRPr="00A24ABA">
        <w:rPr>
          <w:szCs w:val="24"/>
        </w:rPr>
        <w:t xml:space="preserve"> be expressed with the following parameter</w:t>
      </w:r>
      <w:r>
        <w:rPr>
          <w:szCs w:val="24"/>
        </w:rPr>
        <w:t>: 3gpp-roi-arbitrary</w:t>
      </w:r>
      <w:r w:rsidRPr="00A24ABA">
        <w:rPr>
          <w:szCs w:val="24"/>
        </w:rPr>
        <w:t xml:space="preserve">. A wildcard payload type ("*") may be used to indicate that the RTCP feedback attribute for </w:t>
      </w:r>
      <w:r>
        <w:rPr>
          <w:szCs w:val="24"/>
        </w:rPr>
        <w:t xml:space="preserve">‘Arbitrary </w:t>
      </w:r>
      <w:r w:rsidRPr="00A24ABA">
        <w:rPr>
          <w:szCs w:val="24"/>
        </w:rPr>
        <w:t>ROI</w:t>
      </w:r>
      <w:r>
        <w:rPr>
          <w:szCs w:val="24"/>
        </w:rPr>
        <w:t>’</w:t>
      </w:r>
      <w:r w:rsidRPr="00A24ABA">
        <w:rPr>
          <w:szCs w:val="24"/>
        </w:rPr>
        <w:t xml:space="preserve"> signaling applies to all payload types. </w:t>
      </w:r>
      <w:r>
        <w:rPr>
          <w:szCs w:val="24"/>
        </w:rPr>
        <w:t>If several types of ROI signaling</w:t>
      </w:r>
      <w:r w:rsidRPr="00A24ABA">
        <w:rPr>
          <w:szCs w:val="24"/>
        </w:rPr>
        <w:t xml:space="preserve"> are suppor</w:t>
      </w:r>
      <w:r>
        <w:rPr>
          <w:szCs w:val="24"/>
        </w:rPr>
        <w:t>ted and/or the same ‘Arbitary ROI’</w:t>
      </w:r>
      <w:r w:rsidRPr="00A24ABA">
        <w:rPr>
          <w:szCs w:val="24"/>
        </w:rPr>
        <w:t xml:space="preserve"> shall be specified for a subset of the payload types, several "a=rtcp-fb" lines can be used. Here is an example usage of th</w:t>
      </w:r>
      <w:r>
        <w:rPr>
          <w:szCs w:val="24"/>
        </w:rPr>
        <w:t>is attribute to signal ‘Arbitrary ROI’</w:t>
      </w:r>
      <w:r w:rsidRPr="00A24ABA">
        <w:rPr>
          <w:szCs w:val="24"/>
        </w:rPr>
        <w:t xml:space="preserve"> relative to a media line based on the RTCP feedback method: </w:t>
      </w:r>
    </w:p>
    <w:p w14:paraId="474E2AF5" w14:textId="77777777" w:rsidR="00124BD4" w:rsidRPr="00F46EB5" w:rsidRDefault="00124BD4" w:rsidP="00124BD4">
      <w:pPr>
        <w:ind w:firstLine="284"/>
        <w:rPr>
          <w:rFonts w:ascii="Courier" w:hAnsi="Courier" w:cs="Courier New"/>
          <w:sz w:val="16"/>
          <w:szCs w:val="16"/>
        </w:rPr>
      </w:pPr>
      <w:r w:rsidRPr="00F46EB5">
        <w:rPr>
          <w:rFonts w:ascii="Courier" w:hAnsi="Courier" w:cs="Courier New"/>
          <w:sz w:val="16"/>
          <w:szCs w:val="16"/>
        </w:rPr>
        <w:t>a=rtcp-fb:* 3gpp-roi-arbitrary</w:t>
      </w:r>
    </w:p>
    <w:p w14:paraId="1CD2D1F2" w14:textId="77777777" w:rsidR="00BD0882" w:rsidRPr="00EA0FA2" w:rsidRDefault="00BD0882" w:rsidP="00BD0882">
      <w:r>
        <w:t>An MTSI client supporting ‘Pre-defined ROI’ mode shall offer ‘Pre-defined ROI’ in SDP for all media streams containing video, where ‘Pre-defined ROI’ capabilities are desired. ‘</w:t>
      </w:r>
      <w:r>
        <w:rPr>
          <w:szCs w:val="24"/>
        </w:rPr>
        <w:t xml:space="preserve">Pre-defined </w:t>
      </w:r>
      <w:r w:rsidRPr="00A24ABA">
        <w:rPr>
          <w:szCs w:val="24"/>
        </w:rPr>
        <w:t>ROI</w:t>
      </w:r>
      <w:r>
        <w:rPr>
          <w:szCs w:val="24"/>
        </w:rPr>
        <w:t>’ shall</w:t>
      </w:r>
      <w:r w:rsidRPr="00A24ABA">
        <w:rPr>
          <w:szCs w:val="24"/>
        </w:rPr>
        <w:t xml:space="preserve"> be offered by including the a=rtcp-fb attri</w:t>
      </w:r>
      <w:r>
        <w:rPr>
          <w:szCs w:val="24"/>
        </w:rPr>
        <w:t xml:space="preserve">bute [40] with the ‘Pre-defined </w:t>
      </w:r>
      <w:r w:rsidRPr="00A24ABA">
        <w:rPr>
          <w:szCs w:val="24"/>
        </w:rPr>
        <w:t>ROI</w:t>
      </w:r>
      <w:r>
        <w:rPr>
          <w:szCs w:val="24"/>
        </w:rPr>
        <w:t>’</w:t>
      </w:r>
      <w:r w:rsidRPr="00A24ABA">
        <w:rPr>
          <w:szCs w:val="24"/>
        </w:rPr>
        <w:t xml:space="preserve"> type under the relev</w:t>
      </w:r>
      <w:r>
        <w:rPr>
          <w:szCs w:val="24"/>
        </w:rPr>
        <w:t xml:space="preserve">ant media line scope. The ‘Pre-defined </w:t>
      </w:r>
      <w:r w:rsidRPr="00A24ABA">
        <w:rPr>
          <w:szCs w:val="24"/>
        </w:rPr>
        <w:t>ROI</w:t>
      </w:r>
      <w:r>
        <w:rPr>
          <w:szCs w:val="24"/>
        </w:rPr>
        <w:t>’</w:t>
      </w:r>
      <w:r w:rsidRPr="00A24ABA">
        <w:rPr>
          <w:szCs w:val="24"/>
        </w:rPr>
        <w:t xml:space="preserve"> type in conjunction w</w:t>
      </w:r>
      <w:r>
        <w:rPr>
          <w:szCs w:val="24"/>
        </w:rPr>
        <w:t>ith the RTCP feedback method shall</w:t>
      </w:r>
      <w:r w:rsidRPr="00A24ABA">
        <w:rPr>
          <w:szCs w:val="24"/>
        </w:rPr>
        <w:t xml:space="preserve"> be expressed with the following parameter</w:t>
      </w:r>
      <w:r>
        <w:rPr>
          <w:szCs w:val="24"/>
        </w:rPr>
        <w:t>: 3gpp-roi-predefined</w:t>
      </w:r>
      <w:r w:rsidRPr="00A24ABA">
        <w:rPr>
          <w:szCs w:val="24"/>
        </w:rPr>
        <w:t xml:space="preserve">. A wildcard payload type ("*") may be used to indicate that the RTCP feedback attribute for </w:t>
      </w:r>
      <w:r>
        <w:rPr>
          <w:szCs w:val="24"/>
        </w:rPr>
        <w:t xml:space="preserve">‘Pre-defined </w:t>
      </w:r>
      <w:r w:rsidRPr="00A24ABA">
        <w:rPr>
          <w:szCs w:val="24"/>
        </w:rPr>
        <w:t>ROI</w:t>
      </w:r>
      <w:r>
        <w:rPr>
          <w:szCs w:val="24"/>
        </w:rPr>
        <w:t>’</w:t>
      </w:r>
      <w:r w:rsidRPr="00A24ABA">
        <w:rPr>
          <w:szCs w:val="24"/>
        </w:rPr>
        <w:t xml:space="preserve"> signaling applies to all payload types. </w:t>
      </w:r>
      <w:r>
        <w:rPr>
          <w:szCs w:val="24"/>
        </w:rPr>
        <w:t>If several types of ROI signaling</w:t>
      </w:r>
      <w:r w:rsidRPr="00A24ABA">
        <w:rPr>
          <w:szCs w:val="24"/>
        </w:rPr>
        <w:t xml:space="preserve"> are suppor</w:t>
      </w:r>
      <w:r>
        <w:rPr>
          <w:szCs w:val="24"/>
        </w:rPr>
        <w:t>ted and/or the same ‘Pre-defined ROI’</w:t>
      </w:r>
      <w:r w:rsidRPr="00A24ABA">
        <w:rPr>
          <w:szCs w:val="24"/>
        </w:rPr>
        <w:t xml:space="preserve"> shall be specified for a subset of the payload types, several "a=rtcp-fb" lines can be used. Here is an example usage of th</w:t>
      </w:r>
      <w:r>
        <w:rPr>
          <w:szCs w:val="24"/>
        </w:rPr>
        <w:t>is attribute to signal ‘Pre-defined ROI’</w:t>
      </w:r>
      <w:r w:rsidRPr="00A24ABA">
        <w:rPr>
          <w:szCs w:val="24"/>
        </w:rPr>
        <w:t xml:space="preserve"> relative to a media line based on the RTCP feedback method: </w:t>
      </w:r>
    </w:p>
    <w:p w14:paraId="5ECCFBB1" w14:textId="77777777" w:rsidR="00124BD4" w:rsidRPr="00F46EB5" w:rsidRDefault="00124BD4" w:rsidP="00124BD4">
      <w:pPr>
        <w:ind w:firstLine="284"/>
        <w:rPr>
          <w:rFonts w:ascii="Courier" w:hAnsi="Courier" w:cs="Courier New"/>
          <w:sz w:val="16"/>
          <w:szCs w:val="16"/>
        </w:rPr>
      </w:pPr>
      <w:r w:rsidRPr="00F46EB5">
        <w:rPr>
          <w:rFonts w:ascii="Courier" w:hAnsi="Courier" w:cs="Courier New"/>
          <w:sz w:val="16"/>
          <w:szCs w:val="16"/>
        </w:rPr>
        <w:t>a=rtcp-fb:* 3gpp-roi-predefined</w:t>
      </w:r>
    </w:p>
    <w:p w14:paraId="78E099C7" w14:textId="77777777" w:rsidR="00124BD4" w:rsidRDefault="00124BD4" w:rsidP="00124BD4">
      <w:pPr>
        <w:rPr>
          <w:szCs w:val="24"/>
        </w:rPr>
      </w:pPr>
      <w:r>
        <w:rPr>
          <w:szCs w:val="24"/>
        </w:rPr>
        <w:t>T</w:t>
      </w:r>
      <w:r w:rsidRPr="00A24ABA">
        <w:rPr>
          <w:szCs w:val="24"/>
        </w:rPr>
        <w:t xml:space="preserve">he </w:t>
      </w:r>
      <w:r>
        <w:rPr>
          <w:szCs w:val="24"/>
        </w:rPr>
        <w:t xml:space="preserve">IANA registration information on the </w:t>
      </w:r>
      <w:r w:rsidRPr="00A24ABA">
        <w:rPr>
          <w:szCs w:val="24"/>
        </w:rPr>
        <w:t>new RTCP feedback type</w:t>
      </w:r>
      <w:r>
        <w:rPr>
          <w:szCs w:val="24"/>
        </w:rPr>
        <w:t>s for ‘Arbitrary ROI’ and ‘Pre-defined ROI’ are provided in Annex R.1.</w:t>
      </w:r>
    </w:p>
    <w:p w14:paraId="5B785762" w14:textId="77777777" w:rsidR="00124BD4" w:rsidRPr="00B833B7" w:rsidRDefault="00124BD4" w:rsidP="00124BD4">
      <w:pPr>
        <w:rPr>
          <w:szCs w:val="24"/>
        </w:rPr>
      </w:pPr>
      <w:r>
        <w:rPr>
          <w:szCs w:val="24"/>
        </w:rPr>
        <w:t>T</w:t>
      </w:r>
      <w:r w:rsidRPr="00B833B7">
        <w:rPr>
          <w:szCs w:val="24"/>
        </w:rPr>
        <w:t xml:space="preserve">he ABNF for rtcp-fb-val </w:t>
      </w:r>
      <w:r>
        <w:rPr>
          <w:szCs w:val="24"/>
        </w:rPr>
        <w:t>corresponding to the feedback types</w:t>
      </w:r>
      <w:r w:rsidRPr="00B833B7">
        <w:rPr>
          <w:szCs w:val="24"/>
        </w:rPr>
        <w:t xml:space="preserve"> "3gpp-roi-arbitrary"and</w:t>
      </w:r>
      <w:r>
        <w:rPr>
          <w:szCs w:val="24"/>
        </w:rPr>
        <w:t xml:space="preserve"> </w:t>
      </w:r>
      <w:r w:rsidR="0007623F">
        <w:rPr>
          <w:szCs w:val="24"/>
        </w:rPr>
        <w:t>"</w:t>
      </w:r>
      <w:r>
        <w:rPr>
          <w:szCs w:val="24"/>
        </w:rPr>
        <w:t>3gpp-roi-predefined</w:t>
      </w:r>
      <w:r w:rsidR="0007623F">
        <w:rPr>
          <w:szCs w:val="24"/>
        </w:rPr>
        <w:t>"</w:t>
      </w:r>
      <w:r>
        <w:rPr>
          <w:szCs w:val="24"/>
        </w:rPr>
        <w:t xml:space="preserve"> is given as follows</w:t>
      </w:r>
      <w:r w:rsidRPr="00B833B7">
        <w:rPr>
          <w:szCs w:val="24"/>
        </w:rPr>
        <w:t>:</w:t>
      </w:r>
    </w:p>
    <w:p w14:paraId="32BD409D" w14:textId="77777777" w:rsidR="00124BD4" w:rsidRPr="00B833B7" w:rsidRDefault="00124BD4" w:rsidP="00124BD4">
      <w:pPr>
        <w:rPr>
          <w:szCs w:val="24"/>
        </w:rPr>
      </w:pPr>
      <w:r w:rsidRPr="00B833B7">
        <w:rPr>
          <w:szCs w:val="24"/>
        </w:rPr>
        <w:t xml:space="preserve">rtcp-fb-val =/ "3gpp-roi-arbitrary" </w:t>
      </w:r>
    </w:p>
    <w:p w14:paraId="2164A419" w14:textId="77777777" w:rsidR="00124BD4" w:rsidRPr="00B833B7" w:rsidRDefault="00124BD4" w:rsidP="00124BD4">
      <w:pPr>
        <w:rPr>
          <w:szCs w:val="24"/>
        </w:rPr>
      </w:pPr>
      <w:r w:rsidRPr="00B833B7">
        <w:rPr>
          <w:szCs w:val="24"/>
        </w:rPr>
        <w:t xml:space="preserve">rtcp-fb-val =/ "3gpp-roi-predefined" </w:t>
      </w:r>
    </w:p>
    <w:p w14:paraId="2CF81D7D" w14:textId="77777777" w:rsidR="00124BD4" w:rsidRDefault="00124BD4" w:rsidP="00124BD4">
      <w:pPr>
        <w:rPr>
          <w:szCs w:val="24"/>
        </w:rPr>
      </w:pPr>
      <w:r>
        <w:rPr>
          <w:szCs w:val="24"/>
        </w:rPr>
        <w:t>A</w:t>
      </w:r>
      <w:r w:rsidRPr="001260BD">
        <w:rPr>
          <w:szCs w:val="24"/>
        </w:rPr>
        <w:t>n MTSI sender supportin</w:t>
      </w:r>
      <w:r>
        <w:rPr>
          <w:szCs w:val="24"/>
        </w:rPr>
        <w:t>g the ‘Pre-defined ROI’ feature shall</w:t>
      </w:r>
      <w:r w:rsidRPr="001260BD">
        <w:rPr>
          <w:szCs w:val="24"/>
        </w:rPr>
        <w:t xml:space="preserve"> offer detailed pre</w:t>
      </w:r>
      <w:r>
        <w:rPr>
          <w:szCs w:val="24"/>
        </w:rPr>
        <w:t>-</w:t>
      </w:r>
      <w:r w:rsidRPr="001260BD">
        <w:rPr>
          <w:szCs w:val="24"/>
        </w:rPr>
        <w:t>defined ROI information in the initial offer-answer negotiation by car</w:t>
      </w:r>
      <w:r>
        <w:rPr>
          <w:szCs w:val="24"/>
        </w:rPr>
        <w:t>rying it in SDP. Pre-defined ROIs shall</w:t>
      </w:r>
      <w:r w:rsidRPr="001260BD">
        <w:rPr>
          <w:szCs w:val="24"/>
        </w:rPr>
        <w:t xml:space="preserve"> be offered by including the "a=predefined_ROI" attribute under the relevant media li</w:t>
      </w:r>
      <w:r>
        <w:rPr>
          <w:szCs w:val="24"/>
        </w:rPr>
        <w:t>ne. The following parameters shall</w:t>
      </w:r>
      <w:r w:rsidRPr="001260BD">
        <w:rPr>
          <w:szCs w:val="24"/>
        </w:rPr>
        <w:t xml:space="preserve"> be provided in the attribute for each pre</w:t>
      </w:r>
      <w:r>
        <w:rPr>
          <w:szCs w:val="24"/>
        </w:rPr>
        <w:t>-</w:t>
      </w:r>
      <w:r w:rsidRPr="001260BD">
        <w:rPr>
          <w:szCs w:val="24"/>
        </w:rPr>
        <w:t>defined ROI:</w:t>
      </w:r>
    </w:p>
    <w:p w14:paraId="4590060C" w14:textId="77777777" w:rsidR="00124BD4" w:rsidRDefault="00124BD4" w:rsidP="00124BD4">
      <w:pPr>
        <w:pStyle w:val="B1"/>
        <w:rPr>
          <w:szCs w:val="24"/>
        </w:rPr>
      </w:pPr>
      <w:r>
        <w:rPr>
          <w:szCs w:val="24"/>
        </w:rPr>
        <w:t>-</w:t>
      </w:r>
      <w:r>
        <w:rPr>
          <w:szCs w:val="24"/>
        </w:rPr>
        <w:tab/>
      </w:r>
      <w:r w:rsidRPr="009F0631">
        <w:rPr>
          <w:szCs w:val="24"/>
        </w:rPr>
        <w:t>ROI_ID – identifies the pre-define</w:t>
      </w:r>
      <w:r>
        <w:rPr>
          <w:szCs w:val="24"/>
        </w:rPr>
        <w:t>d ROI</w:t>
      </w:r>
    </w:p>
    <w:p w14:paraId="4144D8B2" w14:textId="77777777" w:rsidR="00124BD4" w:rsidRDefault="00124BD4" w:rsidP="00124BD4">
      <w:pPr>
        <w:pStyle w:val="B1"/>
        <w:rPr>
          <w:szCs w:val="24"/>
        </w:rPr>
      </w:pPr>
      <w:r>
        <w:t>-</w:t>
      </w:r>
      <w:r>
        <w:tab/>
      </w:r>
      <w:r w:rsidRPr="001260BD">
        <w:t xml:space="preserve">Position_X - specifies the x-coordinate for the upper left corner of the ROI area covered in the original content </w:t>
      </w:r>
      <w:r w:rsidR="00126234">
        <w:t xml:space="preserve">(i.e., uncompressed captured content) </w:t>
      </w:r>
      <w:r w:rsidRPr="001260BD">
        <w:t>in units of pixels</w:t>
      </w:r>
    </w:p>
    <w:p w14:paraId="0939F271" w14:textId="77777777" w:rsidR="00124BD4" w:rsidRDefault="00124BD4" w:rsidP="00124BD4">
      <w:pPr>
        <w:pStyle w:val="B1"/>
        <w:rPr>
          <w:szCs w:val="24"/>
        </w:rPr>
      </w:pPr>
      <w:r>
        <w:rPr>
          <w:szCs w:val="24"/>
        </w:rPr>
        <w:t>-</w:t>
      </w:r>
      <w:r>
        <w:rPr>
          <w:szCs w:val="24"/>
        </w:rPr>
        <w:tab/>
      </w:r>
      <w:r w:rsidRPr="001260BD">
        <w:t>Position_Y - specifies the y-coordinate for the upper left corner of the ROI area covered in the original content in units of pixels</w:t>
      </w:r>
    </w:p>
    <w:p w14:paraId="0F16A15C" w14:textId="77777777" w:rsidR="00124BD4" w:rsidRDefault="00124BD4" w:rsidP="00124BD4">
      <w:pPr>
        <w:pStyle w:val="B1"/>
        <w:rPr>
          <w:szCs w:val="24"/>
        </w:rPr>
      </w:pPr>
      <w:r>
        <w:rPr>
          <w:szCs w:val="24"/>
        </w:rPr>
        <w:t>-</w:t>
      </w:r>
      <w:r>
        <w:rPr>
          <w:szCs w:val="24"/>
        </w:rPr>
        <w:tab/>
      </w:r>
      <w:r w:rsidRPr="009F0631">
        <w:rPr>
          <w:szCs w:val="24"/>
        </w:rPr>
        <w:t xml:space="preserve">Size_X - </w:t>
      </w:r>
      <w:r w:rsidRPr="00933879">
        <w:t>specifies</w:t>
      </w:r>
      <w:r w:rsidRPr="0072615C">
        <w:t xml:space="preserve"> </w:t>
      </w:r>
      <w:r>
        <w:t xml:space="preserve">the horizontal </w:t>
      </w:r>
      <w:r w:rsidRPr="0072615C">
        <w:t xml:space="preserve">size of the </w:t>
      </w:r>
      <w:r>
        <w:t xml:space="preserve">ROI </w:t>
      </w:r>
      <w:r w:rsidRPr="0072615C">
        <w:t xml:space="preserve">area covered in the original content in </w:t>
      </w:r>
      <w:r>
        <w:t>units of pixels</w:t>
      </w:r>
    </w:p>
    <w:p w14:paraId="723904C2" w14:textId="77777777" w:rsidR="00124BD4" w:rsidRDefault="00124BD4" w:rsidP="00124BD4">
      <w:pPr>
        <w:pStyle w:val="B1"/>
        <w:rPr>
          <w:szCs w:val="24"/>
        </w:rPr>
      </w:pPr>
      <w:r>
        <w:rPr>
          <w:szCs w:val="24"/>
        </w:rPr>
        <w:t>-</w:t>
      </w:r>
      <w:r>
        <w:rPr>
          <w:szCs w:val="24"/>
        </w:rPr>
        <w:tab/>
        <w:t xml:space="preserve">Size_Y - </w:t>
      </w:r>
      <w:r w:rsidRPr="00933879">
        <w:t>specifies</w:t>
      </w:r>
      <w:r w:rsidRPr="0072615C">
        <w:t xml:space="preserve"> </w:t>
      </w:r>
      <w:r>
        <w:t xml:space="preserve">the vertical </w:t>
      </w:r>
      <w:r w:rsidRPr="0072615C">
        <w:t xml:space="preserve">size of the </w:t>
      </w:r>
      <w:r>
        <w:t xml:space="preserve">ROI </w:t>
      </w:r>
      <w:r w:rsidRPr="0072615C">
        <w:t xml:space="preserve">area covered in the original content in </w:t>
      </w:r>
      <w:r>
        <w:t>units of pixels</w:t>
      </w:r>
    </w:p>
    <w:p w14:paraId="10788B7A" w14:textId="77777777" w:rsidR="00124BD4" w:rsidRPr="00F46EB5" w:rsidRDefault="00124BD4" w:rsidP="00124BD4">
      <w:pPr>
        <w:pStyle w:val="B1"/>
        <w:rPr>
          <w:szCs w:val="24"/>
        </w:rPr>
      </w:pPr>
      <w:r>
        <w:rPr>
          <w:szCs w:val="24"/>
        </w:rPr>
        <w:t>-</w:t>
      </w:r>
      <w:r>
        <w:rPr>
          <w:szCs w:val="24"/>
        </w:rPr>
        <w:tab/>
      </w:r>
      <w:r w:rsidRPr="009F0631">
        <w:rPr>
          <w:szCs w:val="24"/>
        </w:rPr>
        <w:t>Name- specifies the name of the pre</w:t>
      </w:r>
      <w:r>
        <w:rPr>
          <w:szCs w:val="24"/>
        </w:rPr>
        <w:t>-</w:t>
      </w:r>
      <w:r w:rsidRPr="009F0631">
        <w:rPr>
          <w:szCs w:val="24"/>
        </w:rPr>
        <w:t>defined ROI.</w:t>
      </w:r>
    </w:p>
    <w:p w14:paraId="7B8B8AAD" w14:textId="77777777" w:rsidR="00124BD4" w:rsidRDefault="00124BD4" w:rsidP="00124BD4">
      <w:pPr>
        <w:rPr>
          <w:szCs w:val="24"/>
        </w:rPr>
      </w:pPr>
      <w:r>
        <w:rPr>
          <w:szCs w:val="24"/>
        </w:rPr>
        <w:t xml:space="preserve">The syntax for the </w:t>
      </w:r>
      <w:r w:rsidR="0007623F">
        <w:rPr>
          <w:szCs w:val="24"/>
        </w:rPr>
        <w:t>"</w:t>
      </w:r>
      <w:r>
        <w:rPr>
          <w:szCs w:val="24"/>
        </w:rPr>
        <w:t>a=predefined_ROI</w:t>
      </w:r>
      <w:r w:rsidR="0007623F">
        <w:rPr>
          <w:szCs w:val="24"/>
        </w:rPr>
        <w:t>"</w:t>
      </w:r>
      <w:r>
        <w:rPr>
          <w:szCs w:val="24"/>
        </w:rPr>
        <w:t xml:space="preserve"> attribute shall conform to the following ABNF:</w:t>
      </w:r>
    </w:p>
    <w:p w14:paraId="33541A5E" w14:textId="77777777" w:rsidR="00124BD4" w:rsidRPr="006F4760" w:rsidRDefault="00124BD4" w:rsidP="00124BD4">
      <w:pPr>
        <w:rPr>
          <w:szCs w:val="24"/>
        </w:rPr>
      </w:pPr>
      <w:r w:rsidRPr="006F4760">
        <w:rPr>
          <w:szCs w:val="24"/>
        </w:rPr>
        <w:t xml:space="preserve">   </w:t>
      </w:r>
      <w:r>
        <w:rPr>
          <w:szCs w:val="24"/>
        </w:rPr>
        <w:t xml:space="preserve">    </w:t>
      </w:r>
      <w:r w:rsidRPr="006F4760">
        <w:rPr>
          <w:szCs w:val="24"/>
        </w:rPr>
        <w:t xml:space="preserve">predefined_ROI = "predefined_ROI:" PT 1*WSP attr-list </w:t>
      </w:r>
    </w:p>
    <w:p w14:paraId="3C844404" w14:textId="77777777" w:rsidR="00124BD4" w:rsidRPr="006F4760" w:rsidRDefault="00124BD4" w:rsidP="00124BD4">
      <w:pPr>
        <w:rPr>
          <w:szCs w:val="24"/>
        </w:rPr>
      </w:pPr>
      <w:r w:rsidRPr="006F4760">
        <w:rPr>
          <w:szCs w:val="24"/>
        </w:rPr>
        <w:t xml:space="preserve">       PT = 1*DIGIT / "*"</w:t>
      </w:r>
    </w:p>
    <w:p w14:paraId="39322C50" w14:textId="77777777" w:rsidR="00124BD4" w:rsidRPr="006F4760" w:rsidRDefault="00124BD4" w:rsidP="00124BD4">
      <w:pPr>
        <w:rPr>
          <w:szCs w:val="24"/>
        </w:rPr>
      </w:pPr>
      <w:r w:rsidRPr="006F4760">
        <w:rPr>
          <w:szCs w:val="24"/>
        </w:rPr>
        <w:t xml:space="preserve">       attr-list = ( set *(1*WSP set) ) / "*"</w:t>
      </w:r>
    </w:p>
    <w:p w14:paraId="54DAD141" w14:textId="77777777" w:rsidR="00124BD4" w:rsidRPr="006F4760" w:rsidRDefault="00124BD4" w:rsidP="00124BD4">
      <w:pPr>
        <w:rPr>
          <w:szCs w:val="24"/>
        </w:rPr>
      </w:pPr>
      <w:r w:rsidRPr="006F4760">
        <w:rPr>
          <w:szCs w:val="24"/>
        </w:rPr>
        <w:t xml:space="preserve">         ;  WSP</w:t>
      </w:r>
      <w:r>
        <w:rPr>
          <w:szCs w:val="24"/>
        </w:rPr>
        <w:t xml:space="preserve"> and DIGIT defined in [RFC5234]</w:t>
      </w:r>
    </w:p>
    <w:p w14:paraId="699A7C6F" w14:textId="77777777" w:rsidR="00124BD4" w:rsidRDefault="00124BD4" w:rsidP="00124BD4">
      <w:pPr>
        <w:rPr>
          <w:szCs w:val="24"/>
        </w:rPr>
      </w:pPr>
      <w:r w:rsidRPr="006F4760">
        <w:rPr>
          <w:szCs w:val="24"/>
        </w:rPr>
        <w:t xml:space="preserve">       set= "[" "</w:t>
      </w:r>
      <w:r>
        <w:rPr>
          <w:szCs w:val="24"/>
        </w:rPr>
        <w:t>ROI_</w:t>
      </w:r>
      <w:r w:rsidRPr="006F4760">
        <w:rPr>
          <w:szCs w:val="24"/>
        </w:rPr>
        <w:t>ID=</w:t>
      </w:r>
      <w:r>
        <w:rPr>
          <w:szCs w:val="24"/>
        </w:rPr>
        <w:t>" idvalue "," "Position_X=" posvalue "," "Position_Y=" posvalue "," "Size_X=" sizevalue "," "Size_Y=" sizevalue "," "Name=" namevalue</w:t>
      </w:r>
      <w:r w:rsidRPr="006F4760">
        <w:rPr>
          <w:szCs w:val="24"/>
        </w:rPr>
        <w:t xml:space="preserve"> "]"</w:t>
      </w:r>
    </w:p>
    <w:p w14:paraId="66A495A6" w14:textId="77777777" w:rsidR="00124BD4" w:rsidRDefault="0007623F" w:rsidP="00124BD4">
      <w:pPr>
        <w:rPr>
          <w:szCs w:val="24"/>
        </w:rPr>
      </w:pPr>
      <w:r>
        <w:rPr>
          <w:szCs w:val="24"/>
        </w:rPr>
        <w:tab/>
      </w:r>
      <w:r w:rsidR="00124BD4">
        <w:rPr>
          <w:szCs w:val="24"/>
        </w:rPr>
        <w:t>idvalue= onetonine*2DIGIT</w:t>
      </w:r>
    </w:p>
    <w:p w14:paraId="530DEDA6" w14:textId="77777777" w:rsidR="00124BD4" w:rsidRPr="00115B01" w:rsidRDefault="00124BD4" w:rsidP="00124BD4">
      <w:pPr>
        <w:rPr>
          <w:szCs w:val="24"/>
        </w:rPr>
      </w:pPr>
      <w:r w:rsidRPr="00115B01">
        <w:rPr>
          <w:szCs w:val="24"/>
        </w:rPr>
        <w:t xml:space="preserve">                  ; Digit between 1 and 9 that is</w:t>
      </w:r>
    </w:p>
    <w:p w14:paraId="5862EC2B" w14:textId="77777777" w:rsidR="00124BD4" w:rsidRDefault="00124BD4" w:rsidP="00124BD4">
      <w:pPr>
        <w:rPr>
          <w:szCs w:val="24"/>
        </w:rPr>
      </w:pPr>
      <w:r w:rsidRPr="00115B01">
        <w:rPr>
          <w:szCs w:val="24"/>
        </w:rPr>
        <w:t xml:space="preserve">      </w:t>
      </w:r>
      <w:r>
        <w:rPr>
          <w:szCs w:val="24"/>
        </w:rPr>
        <w:t xml:space="preserve">            ; followed by 0 to 2</w:t>
      </w:r>
      <w:r w:rsidRPr="00115B01">
        <w:rPr>
          <w:szCs w:val="24"/>
        </w:rPr>
        <w:t xml:space="preserve"> other digits</w:t>
      </w:r>
    </w:p>
    <w:p w14:paraId="660B18EB" w14:textId="77777777" w:rsidR="00124BD4" w:rsidRDefault="00124BD4" w:rsidP="00124BD4">
      <w:pPr>
        <w:rPr>
          <w:szCs w:val="24"/>
          <w:lang w:eastAsia="zh-CN"/>
        </w:rPr>
      </w:pPr>
      <w:r>
        <w:rPr>
          <w:szCs w:val="24"/>
          <w:lang w:eastAsia="zh-CN"/>
        </w:rPr>
        <w:t xml:space="preserve">       posvalue = sizevalue / "0"</w:t>
      </w:r>
    </w:p>
    <w:p w14:paraId="52C7CD68" w14:textId="77777777" w:rsidR="00124BD4" w:rsidRDefault="00124BD4" w:rsidP="00124BD4">
      <w:pPr>
        <w:rPr>
          <w:szCs w:val="24"/>
          <w:lang w:eastAsia="zh-CN"/>
        </w:rPr>
      </w:pPr>
      <w:r>
        <w:rPr>
          <w:szCs w:val="24"/>
          <w:lang w:eastAsia="zh-CN"/>
        </w:rPr>
        <w:t xml:space="preserve">                  ; position may be "0"</w:t>
      </w:r>
    </w:p>
    <w:p w14:paraId="561FE70C" w14:textId="77777777" w:rsidR="00124BD4" w:rsidRPr="00115B01" w:rsidRDefault="00124BD4" w:rsidP="00124BD4">
      <w:pPr>
        <w:rPr>
          <w:szCs w:val="24"/>
        </w:rPr>
      </w:pPr>
      <w:r>
        <w:rPr>
          <w:szCs w:val="24"/>
        </w:rPr>
        <w:t xml:space="preserve">       size</w:t>
      </w:r>
      <w:r w:rsidRPr="00115B01">
        <w:rPr>
          <w:szCs w:val="24"/>
        </w:rPr>
        <w:t>value = onetonine *5DIGIT</w:t>
      </w:r>
    </w:p>
    <w:p w14:paraId="20EF9027" w14:textId="77777777" w:rsidR="00124BD4" w:rsidRPr="00115B01" w:rsidRDefault="00124BD4" w:rsidP="00124BD4">
      <w:pPr>
        <w:rPr>
          <w:szCs w:val="24"/>
        </w:rPr>
      </w:pPr>
      <w:r w:rsidRPr="00115B01">
        <w:rPr>
          <w:szCs w:val="24"/>
        </w:rPr>
        <w:t xml:space="preserve">                  ; Digit between 1 and 9 that is</w:t>
      </w:r>
    </w:p>
    <w:p w14:paraId="2179E503" w14:textId="77777777" w:rsidR="00124BD4" w:rsidRPr="00293970" w:rsidRDefault="00124BD4" w:rsidP="00124BD4">
      <w:pPr>
        <w:rPr>
          <w:szCs w:val="24"/>
        </w:rPr>
      </w:pPr>
      <w:r w:rsidRPr="00115B01">
        <w:rPr>
          <w:szCs w:val="24"/>
        </w:rPr>
        <w:t xml:space="preserve">                  ; followed by 0 to 5 other digits</w:t>
      </w:r>
    </w:p>
    <w:p w14:paraId="5C536A72" w14:textId="77777777" w:rsidR="00124BD4" w:rsidRPr="00293970" w:rsidRDefault="00124BD4" w:rsidP="00124BD4">
      <w:pPr>
        <w:rPr>
          <w:szCs w:val="24"/>
        </w:rPr>
      </w:pPr>
      <w:r w:rsidRPr="00293970">
        <w:rPr>
          <w:szCs w:val="24"/>
        </w:rPr>
        <w:t xml:space="preserve">       onetonine = "1" / "2" / "3" / "4" / "5" / "6" / "7" / "8" / "9"</w:t>
      </w:r>
    </w:p>
    <w:p w14:paraId="072786C3" w14:textId="77777777" w:rsidR="00124BD4" w:rsidRDefault="00124BD4" w:rsidP="00124BD4">
      <w:pPr>
        <w:rPr>
          <w:szCs w:val="24"/>
        </w:rPr>
      </w:pPr>
      <w:r w:rsidRPr="00293970">
        <w:rPr>
          <w:szCs w:val="24"/>
        </w:rPr>
        <w:t xml:space="preserve">                  ; Digit between 1 and 9</w:t>
      </w:r>
    </w:p>
    <w:p w14:paraId="1269972C" w14:textId="77777777" w:rsidR="00124BD4" w:rsidRDefault="00124BD4" w:rsidP="00124BD4">
      <w:pPr>
        <w:rPr>
          <w:szCs w:val="24"/>
          <w:lang w:eastAsia="zh-CN"/>
        </w:rPr>
      </w:pPr>
      <w:r>
        <w:rPr>
          <w:szCs w:val="24"/>
          <w:lang w:eastAsia="zh-CN"/>
        </w:rPr>
        <w:t xml:space="preserve">       namevalue = byte-string</w:t>
      </w:r>
    </w:p>
    <w:p w14:paraId="77D92C87" w14:textId="77777777" w:rsidR="00124BD4" w:rsidRDefault="00124BD4" w:rsidP="00124BD4">
      <w:pPr>
        <w:rPr>
          <w:szCs w:val="24"/>
          <w:lang w:eastAsia="zh-CN"/>
        </w:rPr>
      </w:pPr>
      <w:r>
        <w:rPr>
          <w:szCs w:val="24"/>
          <w:lang w:eastAsia="zh-CN"/>
        </w:rPr>
        <w:t xml:space="preserve">                  ; byte-string defined in RFC 4566</w:t>
      </w:r>
    </w:p>
    <w:p w14:paraId="618E2410" w14:textId="77777777" w:rsidR="00126234" w:rsidRDefault="00126234" w:rsidP="00124BD4">
      <w:pPr>
        <w:rPr>
          <w:szCs w:val="24"/>
          <w:lang w:eastAsia="zh-CN"/>
        </w:rPr>
      </w:pPr>
      <w:r>
        <w:rPr>
          <w:szCs w:val="24"/>
          <w:lang w:eastAsia="zh-CN"/>
        </w:rPr>
        <w:t>The SDP offer with a=predefined_ROI parameter shall contain the full-size view of the video indicated via ROI_ID=0.</w:t>
      </w:r>
    </w:p>
    <w:p w14:paraId="250A5EBE" w14:textId="77777777" w:rsidR="00124BD4" w:rsidRDefault="00124BD4" w:rsidP="00124BD4">
      <w:pPr>
        <w:rPr>
          <w:szCs w:val="24"/>
        </w:rPr>
      </w:pPr>
      <w:r>
        <w:rPr>
          <w:szCs w:val="24"/>
        </w:rPr>
        <w:t xml:space="preserve">Here is an example use of the </w:t>
      </w:r>
      <w:r w:rsidR="0007623F">
        <w:rPr>
          <w:szCs w:val="24"/>
        </w:rPr>
        <w:t>"</w:t>
      </w:r>
      <w:r>
        <w:rPr>
          <w:szCs w:val="24"/>
        </w:rPr>
        <w:t>a=predefined_ROI</w:t>
      </w:r>
      <w:r w:rsidR="0007623F">
        <w:rPr>
          <w:szCs w:val="24"/>
        </w:rPr>
        <w:t>"</w:t>
      </w:r>
      <w:r>
        <w:rPr>
          <w:szCs w:val="24"/>
        </w:rPr>
        <w:t xml:space="preserve"> attribute relative to a media line:</w:t>
      </w:r>
    </w:p>
    <w:p w14:paraId="19E16C34" w14:textId="77777777" w:rsidR="00126234" w:rsidRDefault="00124BD4" w:rsidP="00124BD4">
      <w:pPr>
        <w:rPr>
          <w:rFonts w:ascii="Courier" w:hAnsi="Courier" w:cs="Courier New"/>
          <w:sz w:val="16"/>
          <w:szCs w:val="16"/>
        </w:rPr>
      </w:pPr>
      <w:r w:rsidRPr="00F46EB5">
        <w:rPr>
          <w:rFonts w:ascii="Courier" w:hAnsi="Courier" w:cs="Courier New"/>
          <w:sz w:val="16"/>
          <w:szCs w:val="16"/>
        </w:rPr>
        <w:t xml:space="preserve">a=predefined_ROI:99 </w:t>
      </w:r>
    </w:p>
    <w:p w14:paraId="7800BDCF" w14:textId="77777777" w:rsidR="00124BD4" w:rsidRPr="00F46EB5" w:rsidRDefault="00126234" w:rsidP="00124BD4">
      <w:pPr>
        <w:rPr>
          <w:szCs w:val="24"/>
        </w:rPr>
      </w:pPr>
      <w:r w:rsidRPr="00F46EB5">
        <w:rPr>
          <w:rFonts w:ascii="Courier" w:hAnsi="Courier" w:cs="Courier New"/>
          <w:sz w:val="16"/>
          <w:szCs w:val="16"/>
        </w:rPr>
        <w:t>[</w:t>
      </w:r>
      <w:r>
        <w:rPr>
          <w:rFonts w:ascii="Courier" w:hAnsi="Courier" w:cs="Courier New"/>
          <w:sz w:val="16"/>
          <w:szCs w:val="16"/>
        </w:rPr>
        <w:t>ROI_</w:t>
      </w:r>
      <w:r w:rsidRPr="00F46EB5">
        <w:rPr>
          <w:rFonts w:ascii="Courier" w:hAnsi="Courier" w:cs="Courier New"/>
          <w:sz w:val="16"/>
          <w:szCs w:val="16"/>
        </w:rPr>
        <w:t>ID=0,Position_</w:t>
      </w:r>
      <w:r>
        <w:rPr>
          <w:rFonts w:ascii="Courier" w:hAnsi="Courier" w:cs="Courier New"/>
          <w:sz w:val="16"/>
          <w:szCs w:val="16"/>
        </w:rPr>
        <w:t>X=1,Position_Y=1,Size_X=1080,Size_Y=720,Name=fullview</w:t>
      </w:r>
      <w:r w:rsidRPr="001A0ADA">
        <w:rPr>
          <w:rFonts w:ascii="Courier" w:hAnsi="Courier" w:cs="Courier New"/>
          <w:sz w:val="16"/>
          <w:szCs w:val="16"/>
        </w:rPr>
        <w:t>]</w:t>
      </w:r>
      <w:r>
        <w:rPr>
          <w:rFonts w:ascii="Courier" w:hAnsi="Courier" w:cs="Courier New"/>
          <w:sz w:val="16"/>
          <w:szCs w:val="16"/>
        </w:rPr>
        <w:t xml:space="preserve"> </w:t>
      </w:r>
      <w:r w:rsidR="00124BD4" w:rsidRPr="00F46EB5">
        <w:rPr>
          <w:rFonts w:ascii="Courier" w:hAnsi="Courier" w:cs="Courier New"/>
          <w:sz w:val="16"/>
          <w:szCs w:val="16"/>
        </w:rPr>
        <w:t>[</w:t>
      </w:r>
      <w:r>
        <w:rPr>
          <w:rFonts w:ascii="Courier" w:hAnsi="Courier" w:cs="Courier New"/>
          <w:sz w:val="16"/>
          <w:szCs w:val="16"/>
        </w:rPr>
        <w:t>ROI_</w:t>
      </w:r>
      <w:r w:rsidR="00124BD4" w:rsidRPr="00F46EB5">
        <w:rPr>
          <w:rFonts w:ascii="Courier" w:hAnsi="Courier" w:cs="Courier New"/>
          <w:sz w:val="16"/>
          <w:szCs w:val="16"/>
        </w:rPr>
        <w:t>ID=</w:t>
      </w:r>
      <w:r>
        <w:rPr>
          <w:rFonts w:ascii="Courier" w:hAnsi="Courier" w:cs="Courier New"/>
          <w:sz w:val="16"/>
          <w:szCs w:val="16"/>
        </w:rPr>
        <w:t>1</w:t>
      </w:r>
      <w:r w:rsidR="00124BD4" w:rsidRPr="00F46EB5">
        <w:rPr>
          <w:rFonts w:ascii="Courier" w:hAnsi="Courier" w:cs="Courier New"/>
          <w:sz w:val="16"/>
          <w:szCs w:val="16"/>
        </w:rPr>
        <w:t>,Position_X=1,Position_Y=1,Size_X=540,Size_Y=360</w:t>
      </w:r>
      <w:r w:rsidR="00124BD4" w:rsidRPr="001A0ADA">
        <w:rPr>
          <w:rFonts w:ascii="Courier" w:hAnsi="Courier" w:cs="Courier New"/>
          <w:sz w:val="16"/>
          <w:szCs w:val="16"/>
        </w:rPr>
        <w:t>,Name=museum]</w:t>
      </w:r>
      <w:r w:rsidR="00124BD4">
        <w:rPr>
          <w:rFonts w:ascii="Courier" w:hAnsi="Courier" w:cs="Courier New"/>
          <w:sz w:val="16"/>
          <w:szCs w:val="16"/>
        </w:rPr>
        <w:t xml:space="preserve"> </w:t>
      </w:r>
      <w:r w:rsidR="00124BD4" w:rsidRPr="00F46EB5">
        <w:rPr>
          <w:rFonts w:ascii="Courier" w:hAnsi="Courier" w:cs="Courier New"/>
          <w:sz w:val="16"/>
          <w:szCs w:val="16"/>
        </w:rPr>
        <w:t>[</w:t>
      </w:r>
      <w:r w:rsidR="00124BD4">
        <w:rPr>
          <w:rFonts w:ascii="Courier" w:hAnsi="Courier" w:cs="Courier New"/>
          <w:sz w:val="16"/>
          <w:szCs w:val="16"/>
        </w:rPr>
        <w:t>ROI_</w:t>
      </w:r>
      <w:r w:rsidR="00124BD4" w:rsidRPr="00F46EB5">
        <w:rPr>
          <w:rFonts w:ascii="Courier" w:hAnsi="Courier" w:cs="Courier New"/>
          <w:sz w:val="16"/>
          <w:szCs w:val="16"/>
        </w:rPr>
        <w:t>ID=</w:t>
      </w:r>
      <w:r>
        <w:rPr>
          <w:rFonts w:ascii="Courier" w:hAnsi="Courier" w:cs="Courier New"/>
          <w:sz w:val="16"/>
          <w:szCs w:val="16"/>
        </w:rPr>
        <w:t>2</w:t>
      </w:r>
      <w:r w:rsidR="00124BD4" w:rsidRPr="00F46EB5">
        <w:rPr>
          <w:rFonts w:ascii="Courier" w:hAnsi="Courier" w:cs="Courier New"/>
          <w:sz w:val="16"/>
          <w:szCs w:val="16"/>
        </w:rPr>
        <w:t>,Position_X=541,Position_Y=1,Size_X=540,Size_Y=360,Name=cinema]</w:t>
      </w:r>
      <w:r w:rsidR="00124BD4">
        <w:rPr>
          <w:rFonts w:ascii="Courier" w:hAnsi="Courier" w:cs="Courier New"/>
          <w:sz w:val="16"/>
          <w:szCs w:val="16"/>
        </w:rPr>
        <w:t xml:space="preserve"> </w:t>
      </w:r>
      <w:r w:rsidR="00124BD4" w:rsidRPr="00F46EB5">
        <w:rPr>
          <w:rFonts w:ascii="Courier" w:hAnsi="Courier" w:cs="Courier New"/>
          <w:sz w:val="16"/>
          <w:szCs w:val="16"/>
        </w:rPr>
        <w:t>[</w:t>
      </w:r>
      <w:r w:rsidR="00124BD4">
        <w:rPr>
          <w:rFonts w:ascii="Courier" w:hAnsi="Courier" w:cs="Courier New"/>
          <w:sz w:val="16"/>
          <w:szCs w:val="16"/>
        </w:rPr>
        <w:t>ROI_</w:t>
      </w:r>
      <w:r w:rsidR="00124BD4" w:rsidRPr="00F46EB5">
        <w:rPr>
          <w:rFonts w:ascii="Courier" w:hAnsi="Courier" w:cs="Courier New"/>
          <w:sz w:val="16"/>
          <w:szCs w:val="16"/>
        </w:rPr>
        <w:t>ID=</w:t>
      </w:r>
      <w:r>
        <w:rPr>
          <w:rFonts w:ascii="Courier" w:hAnsi="Courier" w:cs="Courier New"/>
          <w:sz w:val="16"/>
          <w:szCs w:val="16"/>
        </w:rPr>
        <w:t>3</w:t>
      </w:r>
      <w:r w:rsidR="00124BD4" w:rsidRPr="00F46EB5">
        <w:rPr>
          <w:rFonts w:ascii="Courier" w:hAnsi="Courier" w:cs="Courier New"/>
          <w:sz w:val="16"/>
          <w:szCs w:val="16"/>
        </w:rPr>
        <w:t>,Position_X=1,Position_Y=361,Size_X=540,Size_Y=360</w:t>
      </w:r>
      <w:r w:rsidR="00124BD4" w:rsidRPr="001A0ADA">
        <w:rPr>
          <w:rFonts w:ascii="Courier" w:hAnsi="Courier" w:cs="Courier New"/>
          <w:sz w:val="16"/>
          <w:szCs w:val="16"/>
        </w:rPr>
        <w:t>,Name=park]</w:t>
      </w:r>
      <w:r w:rsidR="00124BD4">
        <w:rPr>
          <w:rFonts w:ascii="Courier" w:hAnsi="Courier" w:cs="Courier New"/>
          <w:sz w:val="16"/>
          <w:szCs w:val="16"/>
        </w:rPr>
        <w:t xml:space="preserve"> </w:t>
      </w:r>
      <w:r w:rsidR="00124BD4" w:rsidRPr="00F46EB5">
        <w:rPr>
          <w:rFonts w:ascii="Courier" w:hAnsi="Courier" w:cs="Courier New"/>
          <w:sz w:val="16"/>
          <w:szCs w:val="16"/>
        </w:rPr>
        <w:t>[</w:t>
      </w:r>
      <w:r w:rsidR="00124BD4">
        <w:rPr>
          <w:rFonts w:ascii="Courier" w:hAnsi="Courier" w:cs="Courier New"/>
          <w:sz w:val="16"/>
          <w:szCs w:val="16"/>
        </w:rPr>
        <w:t>ROI_</w:t>
      </w:r>
      <w:r w:rsidR="00124BD4" w:rsidRPr="00F46EB5">
        <w:rPr>
          <w:rFonts w:ascii="Courier" w:hAnsi="Courier" w:cs="Courier New"/>
          <w:sz w:val="16"/>
          <w:szCs w:val="16"/>
        </w:rPr>
        <w:t>ID=</w:t>
      </w:r>
      <w:r>
        <w:rPr>
          <w:rFonts w:ascii="Courier" w:hAnsi="Courier" w:cs="Courier New"/>
          <w:sz w:val="16"/>
          <w:szCs w:val="16"/>
        </w:rPr>
        <w:t>4</w:t>
      </w:r>
      <w:r w:rsidR="00124BD4" w:rsidRPr="00F46EB5">
        <w:rPr>
          <w:rFonts w:ascii="Courier" w:hAnsi="Courier" w:cs="Courier New"/>
          <w:sz w:val="16"/>
          <w:szCs w:val="16"/>
        </w:rPr>
        <w:t>,Position_X=541,Position_Y=361,Size_X=540,Size_Y=360,Name= zoo]</w:t>
      </w:r>
    </w:p>
    <w:p w14:paraId="4F7EB3DF" w14:textId="77777777" w:rsidR="00124BD4" w:rsidRDefault="00124BD4" w:rsidP="00124BD4">
      <w:pPr>
        <w:rPr>
          <w:szCs w:val="24"/>
        </w:rPr>
      </w:pPr>
      <w:r>
        <w:rPr>
          <w:szCs w:val="24"/>
        </w:rPr>
        <w:t xml:space="preserve">The IANA registration information for the </w:t>
      </w:r>
      <w:r w:rsidR="0007623F">
        <w:rPr>
          <w:szCs w:val="24"/>
        </w:rPr>
        <w:t>"</w:t>
      </w:r>
      <w:r>
        <w:rPr>
          <w:szCs w:val="24"/>
        </w:rPr>
        <w:t>a=predefined_ROI</w:t>
      </w:r>
      <w:r w:rsidR="0007623F">
        <w:rPr>
          <w:szCs w:val="24"/>
        </w:rPr>
        <w:t>"</w:t>
      </w:r>
      <w:r>
        <w:rPr>
          <w:szCs w:val="24"/>
        </w:rPr>
        <w:t xml:space="preserve"> SDP attribute is provided in Annex M.5.</w:t>
      </w:r>
    </w:p>
    <w:p w14:paraId="4AC74DA6" w14:textId="77777777" w:rsidR="00126234" w:rsidRDefault="00126234" w:rsidP="00124BD4">
      <w:pPr>
        <w:rPr>
          <w:szCs w:val="24"/>
        </w:rPr>
      </w:pPr>
      <w:r>
        <w:rPr>
          <w:szCs w:val="24"/>
        </w:rPr>
        <w:t xml:space="preserve">In response to the SDP offer with the set of offered pre-defined ROIs provided using the </w:t>
      </w:r>
      <w:r w:rsidRPr="001260BD">
        <w:rPr>
          <w:szCs w:val="24"/>
        </w:rPr>
        <w:t xml:space="preserve">"a=predefined_ROI" </w:t>
      </w:r>
      <w:r>
        <w:rPr>
          <w:szCs w:val="24"/>
        </w:rPr>
        <w:t xml:space="preserve">line(s), an MTSI client accepting ‘Pre-defined ROI’ shall provide an SDP answer using the </w:t>
      </w:r>
      <w:r w:rsidRPr="001260BD">
        <w:rPr>
          <w:szCs w:val="24"/>
        </w:rPr>
        <w:t xml:space="preserve">"a=predefined_ROI" </w:t>
      </w:r>
      <w:r>
        <w:rPr>
          <w:szCs w:val="24"/>
        </w:rPr>
        <w:t xml:space="preserve">line(s) containing the accepted set of pre-defined ROIs. Such an SDP answer shall also contain the </w:t>
      </w:r>
      <w:r w:rsidRPr="001260BD">
        <w:rPr>
          <w:szCs w:val="24"/>
        </w:rPr>
        <w:t>"</w:t>
      </w:r>
      <w:r w:rsidRPr="00CA5276">
        <w:rPr>
          <w:szCs w:val="24"/>
        </w:rPr>
        <w:t>a=rtcp-fb:* 3gpp-roi-predefined</w:t>
      </w:r>
      <w:r w:rsidRPr="001260BD">
        <w:rPr>
          <w:szCs w:val="24"/>
        </w:rPr>
        <w:t>"</w:t>
      </w:r>
      <w:r>
        <w:rPr>
          <w:szCs w:val="24"/>
        </w:rPr>
        <w:t xml:space="preserve"> line. </w:t>
      </w:r>
      <w:r w:rsidRPr="00CA5276">
        <w:rPr>
          <w:szCs w:val="24"/>
        </w:rPr>
        <w:t>The accepted set of pre-defined ROIs shall be a subset of the offered set of pre-defined ROIs.</w:t>
      </w:r>
      <w:r>
        <w:rPr>
          <w:i/>
          <w:szCs w:val="24"/>
        </w:rPr>
        <w:t xml:space="preserve"> </w:t>
      </w:r>
      <w:r>
        <w:rPr>
          <w:szCs w:val="24"/>
        </w:rPr>
        <w:t xml:space="preserve">If the SDP answer contains the </w:t>
      </w:r>
      <w:r w:rsidRPr="00CA5276">
        <w:rPr>
          <w:szCs w:val="24"/>
        </w:rPr>
        <w:t>a=rtcp-fb:* 3gpp-roi-predefined</w:t>
      </w:r>
      <w:r w:rsidRPr="001260BD">
        <w:rPr>
          <w:szCs w:val="24"/>
        </w:rPr>
        <w:t>"</w:t>
      </w:r>
      <w:r>
        <w:rPr>
          <w:szCs w:val="24"/>
        </w:rPr>
        <w:t xml:space="preserve"> line, but does not contain a </w:t>
      </w:r>
      <w:r w:rsidRPr="001260BD">
        <w:rPr>
          <w:szCs w:val="24"/>
        </w:rPr>
        <w:t>"a=predefined_ROI"</w:t>
      </w:r>
      <w:r>
        <w:rPr>
          <w:szCs w:val="24"/>
        </w:rPr>
        <w:t xml:space="preserve"> line, this indicates that the MTSI client supports the ‘Pre-defined ROI’ mode, but none of the ROIs in the offered set of pre-defined ROIs is acceptable for this MTSI client. Following the successful negotiation of ‘Pre-defined ROI’, the MTSI receiver uses the RTCP feedback method to request from the accepted set of pre-defined ROIs and MTSI sender encodes the sent video accordingly to provide the requested pre-defined ROI.</w:t>
      </w:r>
    </w:p>
    <w:p w14:paraId="5AFAB8C3" w14:textId="77777777" w:rsidR="00124BD4" w:rsidRDefault="00124BD4" w:rsidP="00124BD4">
      <w:pPr>
        <w:rPr>
          <w:szCs w:val="24"/>
        </w:rPr>
      </w:pPr>
      <w:r>
        <w:rPr>
          <w:szCs w:val="24"/>
        </w:rPr>
        <w:t>If the SDP offer</w:t>
      </w:r>
      <w:r w:rsidRPr="001260BD">
        <w:rPr>
          <w:szCs w:val="24"/>
        </w:rPr>
        <w:t xml:space="preserve"> just provides the "a=predefined_ROI" but not "a=rtcp-f</w:t>
      </w:r>
      <w:r>
        <w:rPr>
          <w:szCs w:val="24"/>
        </w:rPr>
        <w:t>b:* 3gpp-roi-predefined "</w:t>
      </w:r>
      <w:r w:rsidRPr="001260BD">
        <w:rPr>
          <w:szCs w:val="24"/>
        </w:rPr>
        <w:t>, the</w:t>
      </w:r>
      <w:r>
        <w:rPr>
          <w:szCs w:val="24"/>
        </w:rPr>
        <w:t>n the</w:t>
      </w:r>
      <w:r w:rsidRPr="001260BD">
        <w:rPr>
          <w:szCs w:val="24"/>
        </w:rPr>
        <w:t xml:space="preserve"> "a=predefined_ROI" </w:t>
      </w:r>
      <w:r>
        <w:rPr>
          <w:szCs w:val="24"/>
        </w:rPr>
        <w:t xml:space="preserve">lines </w:t>
      </w:r>
      <w:r w:rsidRPr="001260BD">
        <w:rPr>
          <w:szCs w:val="24"/>
        </w:rPr>
        <w:t>should be ignored.</w:t>
      </w:r>
    </w:p>
    <w:p w14:paraId="5F8EFA6A" w14:textId="77777777" w:rsidR="00124BD4" w:rsidRDefault="00124BD4" w:rsidP="00124BD4">
      <w:pPr>
        <w:rPr>
          <w:lang w:eastAsia="zh-CN"/>
        </w:rPr>
      </w:pPr>
      <w:r>
        <w:rPr>
          <w:lang w:eastAsia="zh-CN"/>
        </w:rPr>
        <w:t>A new SDP offer-answer negotiation can be performed to modify the set of pre-defined ROIs.</w:t>
      </w:r>
      <w:r>
        <w:rPr>
          <w:rFonts w:hint="eastAsia"/>
          <w:lang w:eastAsia="zh-CN"/>
        </w:rPr>
        <w:t xml:space="preserve"> The MTSI sender may update all the content of pre</w:t>
      </w:r>
      <w:r>
        <w:rPr>
          <w:lang w:eastAsia="zh-CN"/>
        </w:rPr>
        <w:t>-</w:t>
      </w:r>
      <w:r>
        <w:rPr>
          <w:rFonts w:hint="eastAsia"/>
          <w:lang w:eastAsia="zh-CN"/>
        </w:rPr>
        <w:t>defined ROIs, including the total number of pre</w:t>
      </w:r>
      <w:r>
        <w:rPr>
          <w:lang w:eastAsia="zh-CN"/>
        </w:rPr>
        <w:t>-</w:t>
      </w:r>
      <w:r>
        <w:rPr>
          <w:rFonts w:hint="eastAsia"/>
          <w:lang w:eastAsia="zh-CN"/>
        </w:rPr>
        <w:t xml:space="preserve">defined ROIs, and the </w:t>
      </w:r>
      <w:r>
        <w:rPr>
          <w:lang w:eastAsia="zh-CN"/>
        </w:rPr>
        <w:t>position</w:t>
      </w:r>
      <w:r>
        <w:rPr>
          <w:rFonts w:hint="eastAsia"/>
          <w:lang w:eastAsia="zh-CN"/>
        </w:rPr>
        <w:t>,</w:t>
      </w:r>
      <w:r>
        <w:rPr>
          <w:lang w:eastAsia="zh-CN"/>
        </w:rPr>
        <w:t xml:space="preserve"> size and name</w:t>
      </w:r>
      <w:r>
        <w:rPr>
          <w:rFonts w:hint="eastAsia"/>
          <w:lang w:eastAsia="zh-CN"/>
        </w:rPr>
        <w:t xml:space="preserve"> of each of the pre</w:t>
      </w:r>
      <w:r>
        <w:rPr>
          <w:lang w:eastAsia="zh-CN"/>
        </w:rPr>
        <w:t>-</w:t>
      </w:r>
      <w:r>
        <w:rPr>
          <w:rFonts w:hint="eastAsia"/>
          <w:lang w:eastAsia="zh-CN"/>
        </w:rPr>
        <w:t>defined ROIs.</w:t>
      </w:r>
    </w:p>
    <w:p w14:paraId="0B298BBA" w14:textId="77777777" w:rsidR="00126234" w:rsidRPr="00F46EB5" w:rsidRDefault="00BD0882" w:rsidP="00124BD4">
      <w:pPr>
        <w:rPr>
          <w:lang w:eastAsia="zh-CN"/>
        </w:rPr>
      </w:pPr>
      <w:r>
        <w:rPr>
          <w:szCs w:val="24"/>
        </w:rPr>
        <w:t>T</w:t>
      </w:r>
      <w:r w:rsidR="00126234">
        <w:rPr>
          <w:szCs w:val="24"/>
        </w:rPr>
        <w:t xml:space="preserve">he ROI information parameters exchanged via the a=predefined_ROI parameter in the SDP signalling defined above are independent of the negotiated video resolution for the encoded content. Instead, the ROI information parameters defined above take as reference the original video content, i.e., uncompressed captured video content. Therefore, no modifications or remappings of ROI parameters are necessary during any transcoding that results in changes in video resolution or during potential dynamic adaptations of encoded video resolution at the sender. </w:t>
      </w:r>
    </w:p>
    <w:p w14:paraId="53E22288" w14:textId="77777777" w:rsidR="00124BD4" w:rsidRPr="005C1A40" w:rsidRDefault="00124BD4" w:rsidP="00124BD4">
      <w:pPr>
        <w:rPr>
          <w:lang w:val="en-US"/>
        </w:rPr>
      </w:pPr>
      <w:r w:rsidRPr="005C1A40">
        <w:t xml:space="preserve">An MTSI client supporting ‘Arbitrary ROI’ or ‘Pre-defined ROI’ </w:t>
      </w:r>
      <w:r w:rsidR="00126234">
        <w:t>should</w:t>
      </w:r>
      <w:r w:rsidRPr="005C1A40">
        <w:t xml:space="preserve"> also offer </w:t>
      </w:r>
      <w:r>
        <w:t>‘Sent</w:t>
      </w:r>
      <w:r w:rsidRPr="005C1A40">
        <w:t xml:space="preserve"> ROI’ in SDP for all media streams containing video. </w:t>
      </w:r>
      <w:r w:rsidR="00126234">
        <w:t xml:space="preserve">An MTSI sender accepting </w:t>
      </w:r>
      <w:r w:rsidR="0007623F">
        <w:t>"</w:t>
      </w:r>
      <w:r w:rsidR="00126234">
        <w:t xml:space="preserve">Arbitrary ROI’ or ‘Pre-defined ROI’ shall also accept an accompanying ‘Sent ROI’ offer. An MTSI sender accepting ‘FECC’ should also accept an accompanying ‘Sent ROI’ offer. </w:t>
      </w:r>
      <w:r>
        <w:t>‘Sent</w:t>
      </w:r>
      <w:r w:rsidRPr="005C1A40">
        <w:t xml:space="preserve"> ROI’ is specified in clause 7.3.7 and is offered by including the a=extmap attribute [95] indicating the </w:t>
      </w:r>
      <w:r>
        <w:t>‘Sent</w:t>
      </w:r>
      <w:r w:rsidRPr="005C1A40">
        <w:t xml:space="preserve"> ROI’ URN under the relevant media line scope. The </w:t>
      </w:r>
      <w:r>
        <w:t>‘Sent</w:t>
      </w:r>
      <w:r w:rsidRPr="005C1A40">
        <w:t xml:space="preserve"> ROI’ URN</w:t>
      </w:r>
      <w:r w:rsidR="00126234" w:rsidRPr="005C1A40">
        <w:t xml:space="preserve"> </w:t>
      </w:r>
      <w:r w:rsidR="00126234">
        <w:t>corresponding to an arbitrary ROI</w:t>
      </w:r>
      <w:r w:rsidRPr="005C1A40">
        <w:t xml:space="preserve"> is: </w:t>
      </w:r>
      <w:r w:rsidRPr="005C1A40">
        <w:rPr>
          <w:lang w:val="en-US"/>
        </w:rPr>
        <w:t>urn:3gpp:roi-</w:t>
      </w:r>
      <w:r>
        <w:rPr>
          <w:lang w:val="en-US"/>
        </w:rPr>
        <w:t>sent, on which the IANA registration information is provided in Annex O.4</w:t>
      </w:r>
      <w:r w:rsidRPr="005C1A40">
        <w:rPr>
          <w:lang w:val="en-US"/>
        </w:rPr>
        <w:t xml:space="preserve">. </w:t>
      </w:r>
      <w:r w:rsidR="00126234" w:rsidRPr="005C1A40">
        <w:t xml:space="preserve">The </w:t>
      </w:r>
      <w:r w:rsidR="00126234">
        <w:t>‘Sent</w:t>
      </w:r>
      <w:r w:rsidR="00126234" w:rsidRPr="005C1A40">
        <w:t xml:space="preserve"> ROI’ URN </w:t>
      </w:r>
      <w:r w:rsidR="00126234">
        <w:t xml:space="preserve">corresponding to a pre-defined ROI </w:t>
      </w:r>
      <w:r w:rsidR="00126234" w:rsidRPr="005C1A40">
        <w:t xml:space="preserve">is: </w:t>
      </w:r>
      <w:r w:rsidR="00126234" w:rsidRPr="005C1A40">
        <w:rPr>
          <w:lang w:val="en-US"/>
        </w:rPr>
        <w:t>urn:3gpp:</w:t>
      </w:r>
      <w:r w:rsidR="00126234">
        <w:rPr>
          <w:lang w:val="en-US"/>
        </w:rPr>
        <w:t>predefined-</w:t>
      </w:r>
      <w:r w:rsidR="00126234" w:rsidRPr="005C1A40">
        <w:rPr>
          <w:lang w:val="en-US"/>
        </w:rPr>
        <w:t>roi-</w:t>
      </w:r>
      <w:r w:rsidR="00126234">
        <w:rPr>
          <w:lang w:val="en-US"/>
        </w:rPr>
        <w:t xml:space="preserve">sent, on which the IANA registration information is provided in Annex O.5. </w:t>
      </w:r>
      <w:r w:rsidRPr="005C1A40">
        <w:rPr>
          <w:lang w:val="en-US"/>
        </w:rPr>
        <w:t xml:space="preserve">Here is an example usage of this URN to signal </w:t>
      </w:r>
      <w:r>
        <w:rPr>
          <w:lang w:val="en-US"/>
        </w:rPr>
        <w:t>‘Sent</w:t>
      </w:r>
      <w:r w:rsidRPr="005C1A40">
        <w:rPr>
          <w:lang w:val="en-US"/>
        </w:rPr>
        <w:t xml:space="preserve"> ROI’ relative to a media line: </w:t>
      </w:r>
    </w:p>
    <w:p w14:paraId="25538B95" w14:textId="77777777" w:rsidR="00124BD4" w:rsidRPr="00F46EB5" w:rsidRDefault="00124BD4" w:rsidP="00124BD4">
      <w:pPr>
        <w:ind w:firstLine="284"/>
        <w:rPr>
          <w:rFonts w:ascii="Courier" w:hAnsi="Courier" w:cs="Courier New"/>
          <w:sz w:val="16"/>
          <w:szCs w:val="16"/>
          <w:lang w:val="en-US"/>
        </w:rPr>
      </w:pPr>
      <w:r w:rsidRPr="00F46EB5">
        <w:rPr>
          <w:rFonts w:ascii="Courier" w:hAnsi="Courier" w:cs="Courier New"/>
          <w:sz w:val="16"/>
          <w:szCs w:val="16"/>
          <w:lang w:val="en-US"/>
        </w:rPr>
        <w:t>a=extmap:7 urn:3gpp:</w:t>
      </w:r>
      <w:r w:rsidRPr="00E560A7">
        <w:rPr>
          <w:rFonts w:ascii="Courier" w:hAnsi="Courier" w:cs="Courier New"/>
          <w:sz w:val="16"/>
          <w:szCs w:val="16"/>
          <w:lang w:val="en-US"/>
        </w:rPr>
        <w:t>roi-</w:t>
      </w:r>
      <w:r>
        <w:rPr>
          <w:rFonts w:ascii="Courier" w:hAnsi="Courier" w:cs="Courier New"/>
          <w:sz w:val="16"/>
          <w:szCs w:val="16"/>
          <w:lang w:val="en-US"/>
        </w:rPr>
        <w:t>sent</w:t>
      </w:r>
    </w:p>
    <w:p w14:paraId="111E943F" w14:textId="77777777" w:rsidR="00106820" w:rsidRDefault="00124BD4" w:rsidP="00343FDE">
      <w:pPr>
        <w:rPr>
          <w:lang w:val="en-US"/>
        </w:rPr>
      </w:pPr>
      <w:r w:rsidRPr="005C1A40">
        <w:rPr>
          <w:lang w:val="en-US"/>
        </w:rPr>
        <w:t>The number 7 in the example may be replaced with any number in the range 1-14.</w:t>
      </w:r>
    </w:p>
    <w:p w14:paraId="5D29E271" w14:textId="77777777" w:rsidR="00106820" w:rsidRDefault="00106820" w:rsidP="00106820">
      <w:pPr>
        <w:pStyle w:val="Heading4"/>
      </w:pPr>
      <w:bookmarkStart w:id="314" w:name="_Toc26369230"/>
      <w:bookmarkStart w:id="315" w:name="_Toc36227112"/>
      <w:bookmarkStart w:id="316" w:name="_Toc36228126"/>
      <w:bookmarkStart w:id="317" w:name="_Toc36228753"/>
      <w:bookmarkStart w:id="318" w:name="_Toc36229380"/>
      <w:bookmarkStart w:id="319" w:name="_Toc74606724"/>
      <w:bookmarkStart w:id="320" w:name="_Toc130386203"/>
      <w:r>
        <w:t>6.2.3.5</w:t>
      </w:r>
      <w:r>
        <w:tab/>
        <w:t>RTP Retransmission</w:t>
      </w:r>
      <w:bookmarkEnd w:id="314"/>
      <w:bookmarkEnd w:id="315"/>
      <w:bookmarkEnd w:id="316"/>
      <w:bookmarkEnd w:id="317"/>
      <w:bookmarkEnd w:id="318"/>
      <w:bookmarkEnd w:id="319"/>
      <w:bookmarkEnd w:id="320"/>
    </w:p>
    <w:p w14:paraId="2AE0F3AD" w14:textId="77777777" w:rsidR="00106820" w:rsidRPr="000C6AF3" w:rsidRDefault="00106820" w:rsidP="00106820">
      <w:r w:rsidRPr="00464887">
        <w:t xml:space="preserve">An MTSI client should support </w:t>
      </w:r>
      <w:r>
        <w:t>RTP Retransmission</w:t>
      </w:r>
      <w:r w:rsidRPr="000C6AF3">
        <w:t xml:space="preserve"> </w:t>
      </w:r>
      <w:r w:rsidRPr="00464887">
        <w:t>as specified in clause 7.</w:t>
      </w:r>
      <w:r>
        <w:t>4.6</w:t>
      </w:r>
      <w:r w:rsidRPr="00464887">
        <w:t>.</w:t>
      </w:r>
      <w:r>
        <w:t xml:space="preserve"> </w:t>
      </w:r>
    </w:p>
    <w:p w14:paraId="12F0F989" w14:textId="77777777" w:rsidR="00106820" w:rsidRDefault="00106820" w:rsidP="00106820">
      <w:r>
        <w:t xml:space="preserve">An MTSI client supporting RTP Retransmission shall offer retransmission for all media streams containing video. The binding used for retransmission stream to the payload type number is indicated by an rtpmap attribute. The MIME subtype name used in the binding is </w:t>
      </w:r>
      <w:r w:rsidRPr="00EA297F">
        <w:t>"</w:t>
      </w:r>
      <w:r>
        <w:t>rtx</w:t>
      </w:r>
      <w:r w:rsidRPr="00EA297F">
        <w:t>"</w:t>
      </w:r>
      <w:r>
        <w:t xml:space="preserve">. The </w:t>
      </w:r>
      <w:r w:rsidRPr="00EA297F">
        <w:t>"</w:t>
      </w:r>
      <w:r>
        <w:t>apt</w:t>
      </w:r>
      <w:r w:rsidRPr="00EA297F">
        <w:t>"</w:t>
      </w:r>
      <w:r>
        <w:t xml:space="preserve"> (associated payload type) parameter shall be used to map the retransmission payload type to the associated original payload type. The </w:t>
      </w:r>
      <w:r w:rsidRPr="00EA297F">
        <w:t>"</w:t>
      </w:r>
      <w:r>
        <w:t>rtx-time</w:t>
      </w:r>
      <w:r w:rsidRPr="00EA297F">
        <w:t>"</w:t>
      </w:r>
      <w:r>
        <w:t xml:space="preserve"> payload-format-specific parameter indicates the maximum time a sender will keep an original RTP packet in its buffers available for retransmission [140]. An MTSI client offering RTP retransmission shall specify </w:t>
      </w:r>
      <w:r w:rsidRPr="00EA297F">
        <w:t>"</w:t>
      </w:r>
      <w:r>
        <w:t>rtx-time</w:t>
      </w:r>
      <w:r w:rsidRPr="00EA297F">
        <w:t>"</w:t>
      </w:r>
      <w:r>
        <w:t xml:space="preserve"> parameter.</w:t>
      </w:r>
    </w:p>
    <w:p w14:paraId="41A1AD66" w14:textId="77777777" w:rsidR="00106820" w:rsidRDefault="00106820" w:rsidP="00106820">
      <w:r>
        <w:rPr>
          <w:lang w:val="en-US"/>
        </w:rPr>
        <w:t xml:space="preserve">An SDP offer/answer </w:t>
      </w:r>
      <w:r w:rsidRPr="00504B80">
        <w:rPr>
          <w:lang w:val="en-US"/>
        </w:rPr>
        <w:t xml:space="preserve">example showing </w:t>
      </w:r>
      <w:r>
        <w:rPr>
          <w:lang w:val="en-US"/>
        </w:rPr>
        <w:t xml:space="preserve">the usage of the </w:t>
      </w:r>
      <w:r w:rsidRPr="00EA297F">
        <w:t>"</w:t>
      </w:r>
      <w:r>
        <w:t>apt</w:t>
      </w:r>
      <w:r w:rsidRPr="00EA297F">
        <w:t>"</w:t>
      </w:r>
      <w:r>
        <w:t xml:space="preserve"> and </w:t>
      </w:r>
      <w:r w:rsidRPr="00EA297F">
        <w:t>"</w:t>
      </w:r>
      <w:r>
        <w:t>rtx-time</w:t>
      </w:r>
      <w:r w:rsidR="0007623F">
        <w:t>"</w:t>
      </w:r>
      <w:r>
        <w:t xml:space="preserve"> is included in Annex A.4.2c.</w:t>
      </w:r>
    </w:p>
    <w:p w14:paraId="7285F778" w14:textId="77777777" w:rsidR="001C58B7" w:rsidRDefault="001C58B7" w:rsidP="00106820">
      <w:r>
        <w:t>Bandwidth allocation for video with RTP Retransmission is discussed in clause 6.2.5.3.</w:t>
      </w:r>
    </w:p>
    <w:p w14:paraId="1873B97F" w14:textId="77777777" w:rsidR="00106820" w:rsidRDefault="00106820" w:rsidP="00106820">
      <w:pPr>
        <w:pStyle w:val="Heading4"/>
      </w:pPr>
      <w:bookmarkStart w:id="321" w:name="_Toc26369231"/>
      <w:bookmarkStart w:id="322" w:name="_Toc36227113"/>
      <w:bookmarkStart w:id="323" w:name="_Toc36228127"/>
      <w:bookmarkStart w:id="324" w:name="_Toc36228754"/>
      <w:bookmarkStart w:id="325" w:name="_Toc36229381"/>
      <w:bookmarkStart w:id="326" w:name="_Toc74606725"/>
      <w:bookmarkStart w:id="327" w:name="_Toc130386204"/>
      <w:r>
        <w:t>6.2.3.6</w:t>
      </w:r>
      <w:r>
        <w:tab/>
        <w:t>Forward Error Correction (FEC)</w:t>
      </w:r>
      <w:bookmarkEnd w:id="321"/>
      <w:bookmarkEnd w:id="322"/>
      <w:bookmarkEnd w:id="323"/>
      <w:bookmarkEnd w:id="324"/>
      <w:bookmarkEnd w:id="325"/>
      <w:bookmarkEnd w:id="326"/>
      <w:bookmarkEnd w:id="327"/>
    </w:p>
    <w:p w14:paraId="2A9FFD34" w14:textId="77777777" w:rsidR="00106820" w:rsidRDefault="00106820" w:rsidP="00106820">
      <w:r w:rsidRPr="00464887">
        <w:t xml:space="preserve">An MTSI client should support </w:t>
      </w:r>
      <w:r>
        <w:t>Forward Error Correction (FEC)</w:t>
      </w:r>
      <w:r w:rsidRPr="000C6AF3">
        <w:t xml:space="preserve"> </w:t>
      </w:r>
      <w:r w:rsidRPr="00464887">
        <w:t>as specified in clause 7.</w:t>
      </w:r>
      <w:r>
        <w:t>4.7</w:t>
      </w:r>
      <w:r w:rsidRPr="00464887">
        <w:t>.</w:t>
      </w:r>
      <w:r>
        <w:t xml:space="preserve"> </w:t>
      </w:r>
    </w:p>
    <w:p w14:paraId="56C172FB" w14:textId="77777777" w:rsidR="00106820" w:rsidRDefault="00DC143B" w:rsidP="00106820">
      <w:r>
        <w:t xml:space="preserve">An MTSI client supporting FEC shall offer FEC for all media streams containing video. The MIME subtype name used for FEC stream is </w:t>
      </w:r>
      <w:r w:rsidRPr="00EA297F">
        <w:t>"</w:t>
      </w:r>
      <w:r>
        <w:t>flexfec</w:t>
      </w:r>
      <w:r w:rsidRPr="00EA297F">
        <w:t>"</w:t>
      </w:r>
      <w:r w:rsidR="00106820">
        <w:t xml:space="preserve">. The </w:t>
      </w:r>
      <w:r w:rsidR="00106820" w:rsidRPr="00EA297F">
        <w:t>"</w:t>
      </w:r>
      <w:r w:rsidR="00106820">
        <w:t>ssrc-group</w:t>
      </w:r>
      <w:r w:rsidR="00106820" w:rsidRPr="00EA297F">
        <w:t>"</w:t>
      </w:r>
      <w:r w:rsidR="00106820">
        <w:t xml:space="preserve"> attribute is used to designate FEC grouping association according to </w:t>
      </w:r>
      <w:r w:rsidR="00106820" w:rsidRPr="00EA297F">
        <w:t>"</w:t>
      </w:r>
      <w:r w:rsidR="00106820">
        <w:t>ssrc</w:t>
      </w:r>
      <w:r w:rsidR="00106820" w:rsidRPr="00EA297F">
        <w:t>"</w:t>
      </w:r>
      <w:r w:rsidR="00106820">
        <w:t xml:space="preserve"> identifiers along with the </w:t>
      </w:r>
      <w:r w:rsidR="00106820" w:rsidRPr="00EA297F">
        <w:t>"</w:t>
      </w:r>
      <w:r w:rsidR="00106820">
        <w:t>FEC-FR</w:t>
      </w:r>
      <w:r w:rsidR="00106820" w:rsidRPr="00EA297F">
        <w:t>"</w:t>
      </w:r>
      <w:r w:rsidR="00106820">
        <w:t xml:space="preserve"> grouping semantics for FEC Framework.  The </w:t>
      </w:r>
      <w:r w:rsidR="00106820" w:rsidRPr="00EA297F">
        <w:t>"</w:t>
      </w:r>
      <w:r w:rsidR="00106820">
        <w:t>repair-window</w:t>
      </w:r>
      <w:r w:rsidR="00106820" w:rsidRPr="00EA297F">
        <w:t>"</w:t>
      </w:r>
      <w:r w:rsidR="00106820">
        <w:t xml:space="preserve"> parameter indicates the time span of the source and repair packets [141] [143]. An example for FEC grouping relative to a media line is:</w:t>
      </w:r>
    </w:p>
    <w:p w14:paraId="5664DEC6" w14:textId="77777777" w:rsidR="00106820" w:rsidRDefault="00106820" w:rsidP="00106820">
      <w:pPr>
        <w:ind w:firstLine="284"/>
        <w:rPr>
          <w:rFonts w:ascii="Courier" w:hAnsi="Courier"/>
          <w:sz w:val="16"/>
          <w:szCs w:val="16"/>
          <w:lang w:val="en-US"/>
        </w:rPr>
      </w:pPr>
      <w:r w:rsidRPr="00026640">
        <w:rPr>
          <w:rFonts w:ascii="Courier" w:hAnsi="Courier"/>
          <w:sz w:val="16"/>
          <w:szCs w:val="16"/>
          <w:lang w:val="en-US"/>
        </w:rPr>
        <w:t>a=</w:t>
      </w:r>
      <w:r>
        <w:rPr>
          <w:rFonts w:ascii="Courier" w:hAnsi="Courier"/>
          <w:sz w:val="16"/>
          <w:szCs w:val="16"/>
          <w:lang w:val="en-US"/>
        </w:rPr>
        <w:t>ssrc:1234</w:t>
      </w:r>
    </w:p>
    <w:p w14:paraId="76C338BA" w14:textId="77777777" w:rsidR="00106820" w:rsidRDefault="00106820" w:rsidP="00106820">
      <w:pPr>
        <w:ind w:firstLine="284"/>
        <w:rPr>
          <w:rFonts w:ascii="Courier" w:hAnsi="Courier"/>
          <w:sz w:val="16"/>
          <w:szCs w:val="16"/>
          <w:lang w:val="en-US"/>
        </w:rPr>
      </w:pPr>
      <w:r w:rsidRPr="00026640">
        <w:rPr>
          <w:rFonts w:ascii="Courier" w:hAnsi="Courier"/>
          <w:sz w:val="16"/>
          <w:szCs w:val="16"/>
          <w:lang w:val="en-US"/>
        </w:rPr>
        <w:t>a=</w:t>
      </w:r>
      <w:r>
        <w:rPr>
          <w:rFonts w:ascii="Courier" w:hAnsi="Courier"/>
          <w:sz w:val="16"/>
          <w:szCs w:val="16"/>
          <w:lang w:val="en-US"/>
        </w:rPr>
        <w:t>ssrc:2345</w:t>
      </w:r>
    </w:p>
    <w:p w14:paraId="3A643FDE" w14:textId="77777777" w:rsidR="00106820" w:rsidRPr="00AC6716" w:rsidRDefault="00106820" w:rsidP="00106820">
      <w:pPr>
        <w:ind w:firstLine="284"/>
        <w:rPr>
          <w:rFonts w:ascii="Courier" w:hAnsi="Courier"/>
          <w:sz w:val="16"/>
          <w:szCs w:val="16"/>
          <w:lang w:val="en-US"/>
        </w:rPr>
      </w:pPr>
      <w:r w:rsidRPr="00026640">
        <w:rPr>
          <w:rFonts w:ascii="Courier" w:hAnsi="Courier"/>
          <w:sz w:val="16"/>
          <w:szCs w:val="16"/>
          <w:lang w:val="en-US"/>
        </w:rPr>
        <w:t>a=</w:t>
      </w:r>
      <w:r>
        <w:rPr>
          <w:rFonts w:ascii="Courier" w:hAnsi="Courier"/>
          <w:sz w:val="16"/>
          <w:szCs w:val="16"/>
          <w:lang w:val="en-US"/>
        </w:rPr>
        <w:t>ssrc-group:FEC-FR 1234 2345</w:t>
      </w:r>
    </w:p>
    <w:p w14:paraId="32F2EAB6" w14:textId="77777777" w:rsidR="00124BD4" w:rsidRDefault="00DC143B" w:rsidP="00343FDE">
      <w:r>
        <w:rPr>
          <w:lang w:val="en-US"/>
        </w:rPr>
        <w:t xml:space="preserve">An SDP offer/answer </w:t>
      </w:r>
      <w:r w:rsidRPr="00504B80">
        <w:rPr>
          <w:lang w:val="en-US"/>
        </w:rPr>
        <w:t xml:space="preserve">example showing </w:t>
      </w:r>
      <w:r>
        <w:rPr>
          <w:lang w:val="en-US"/>
        </w:rPr>
        <w:t xml:space="preserve">the usage of the </w:t>
      </w:r>
      <w:r w:rsidRPr="00EA297F">
        <w:t>"</w:t>
      </w:r>
      <w:r>
        <w:t>flexfec</w:t>
      </w:r>
      <w:r w:rsidRPr="00EA297F">
        <w:t>"</w:t>
      </w:r>
      <w:r>
        <w:t>,</w:t>
      </w:r>
      <w:r w:rsidRPr="00EA297F">
        <w:t>"</w:t>
      </w:r>
      <w:r>
        <w:t>repair-window</w:t>
      </w:r>
      <w:r w:rsidRPr="00EA297F">
        <w:t>"</w:t>
      </w:r>
      <w:r>
        <w:t xml:space="preserve"> and </w:t>
      </w:r>
      <w:r w:rsidRPr="00EA297F">
        <w:t>"</w:t>
      </w:r>
      <w:r>
        <w:t>ssrc-group</w:t>
      </w:r>
      <w:r w:rsidRPr="00EA297F">
        <w:t>"</w:t>
      </w:r>
      <w:r>
        <w:t xml:space="preserve"> is included in Annex A.4.2d</w:t>
      </w:r>
      <w:r w:rsidR="00106820">
        <w:t>.</w:t>
      </w:r>
    </w:p>
    <w:p w14:paraId="2C231166" w14:textId="77777777" w:rsidR="00932767" w:rsidRPr="00124BD4" w:rsidRDefault="001C58B7" w:rsidP="00343FDE">
      <w:r>
        <w:t>Bandwidth allocation for video with FEC is discussed in clause 6.2.5.3.</w:t>
      </w:r>
    </w:p>
    <w:p w14:paraId="585F4241" w14:textId="77777777" w:rsidR="00B35D29" w:rsidRDefault="00B35D29" w:rsidP="00343FDE">
      <w:pPr>
        <w:pStyle w:val="Heading3"/>
      </w:pPr>
      <w:bookmarkStart w:id="328" w:name="_Toc26369232"/>
      <w:bookmarkStart w:id="329" w:name="_Toc36227114"/>
      <w:bookmarkStart w:id="330" w:name="_Toc36228128"/>
      <w:bookmarkStart w:id="331" w:name="_Toc36228755"/>
      <w:bookmarkStart w:id="332" w:name="_Toc36229382"/>
      <w:bookmarkStart w:id="333" w:name="_Toc74606726"/>
      <w:bookmarkStart w:id="334" w:name="_Toc130386205"/>
      <w:r>
        <w:t>6.2.4</w:t>
      </w:r>
      <w:r>
        <w:tab/>
        <w:t>Text</w:t>
      </w:r>
      <w:bookmarkEnd w:id="328"/>
      <w:bookmarkEnd w:id="329"/>
      <w:bookmarkEnd w:id="330"/>
      <w:bookmarkEnd w:id="331"/>
      <w:bookmarkEnd w:id="332"/>
      <w:bookmarkEnd w:id="333"/>
      <w:bookmarkEnd w:id="334"/>
    </w:p>
    <w:p w14:paraId="597DAD66" w14:textId="77777777" w:rsidR="00B35D29" w:rsidRDefault="00B35D29">
      <w:r>
        <w:t>An MTSI client should offer AVP for all media streams containing text. Only in cases where there is an explicit demand for the AVPF RTCP reporting timing or feedback messages AVPF shall be used. If AVPF is offered then RTP profile negotiation shall be done as described in clause 6.2.1a.</w:t>
      </w:r>
    </w:p>
    <w:p w14:paraId="45721093" w14:textId="77777777" w:rsidR="00B35D29" w:rsidRDefault="00B35D29">
      <w:r>
        <w:t>Examples of SDP offers for text can be found in clause A.5.</w:t>
      </w:r>
    </w:p>
    <w:p w14:paraId="43F2AE2B" w14:textId="77777777" w:rsidR="00AE3F17" w:rsidRDefault="00AE3F17" w:rsidP="00AE3F17">
      <w:r>
        <w:t>An MTSI client configured to automatically enable global text telephony (GTT), e.g. because the MTSI client is used by a deaf or hearing-impaired person or a person wanting to communicate with such an impaired person, shall accept an initial INVITE request for a SIP dialogue if the SDP offer does not include real time text media. It shall then send a new SDP offer (e.g. in a SIP UPDATE request during call establishment) adding text media for real time text conversation.</w:t>
      </w:r>
    </w:p>
    <w:p w14:paraId="50108E7F" w14:textId="77777777" w:rsidR="00AE3F17" w:rsidRDefault="00AE3F17" w:rsidP="00AE3F17">
      <w:pPr>
        <w:pStyle w:val="NO"/>
        <w:rPr>
          <w:noProof/>
        </w:rPr>
      </w:pPr>
      <w:r>
        <w:t>NOTE:</w:t>
      </w:r>
      <w:r>
        <w:tab/>
        <w:t xml:space="preserve">As one example, incoming calls from a PSTN interworked by an MGCF will not contain media for real time text conversation in the initial SDP offer. The new offer adding media for real time text conversation enables the transport of real time text towards </w:t>
      </w:r>
      <w:r>
        <w:rPr>
          <w:noProof/>
        </w:rPr>
        <w:t>the MTSI client.</w:t>
      </w:r>
    </w:p>
    <w:p w14:paraId="2637870A" w14:textId="77777777" w:rsidR="00B35D29" w:rsidRDefault="00B35D29">
      <w:pPr>
        <w:pStyle w:val="Heading3"/>
      </w:pPr>
      <w:bookmarkStart w:id="335" w:name="_Toc26369233"/>
      <w:bookmarkStart w:id="336" w:name="_Toc36227115"/>
      <w:bookmarkStart w:id="337" w:name="_Toc36228129"/>
      <w:bookmarkStart w:id="338" w:name="_Toc36228756"/>
      <w:bookmarkStart w:id="339" w:name="_Toc36229383"/>
      <w:bookmarkStart w:id="340" w:name="_Toc74606727"/>
      <w:bookmarkStart w:id="341" w:name="_Toc130386206"/>
      <w:r>
        <w:t>6.2.5</w:t>
      </w:r>
      <w:r>
        <w:tab/>
        <w:t>Bandwidth negotiation</w:t>
      </w:r>
      <w:bookmarkEnd w:id="335"/>
      <w:bookmarkEnd w:id="336"/>
      <w:bookmarkEnd w:id="337"/>
      <w:bookmarkEnd w:id="338"/>
      <w:bookmarkEnd w:id="339"/>
      <w:bookmarkEnd w:id="340"/>
      <w:bookmarkEnd w:id="341"/>
    </w:p>
    <w:p w14:paraId="3B444980" w14:textId="77777777" w:rsidR="00FD6BD6" w:rsidRDefault="00FD6BD6" w:rsidP="00FD6BD6">
      <w:pPr>
        <w:pStyle w:val="Heading4"/>
        <w:rPr>
          <w:lang w:eastAsia="ko-KR"/>
        </w:rPr>
      </w:pPr>
      <w:bookmarkStart w:id="342" w:name="_Toc26369234"/>
      <w:bookmarkStart w:id="343" w:name="_Toc36227116"/>
      <w:bookmarkStart w:id="344" w:name="_Toc36228130"/>
      <w:bookmarkStart w:id="345" w:name="_Toc36228757"/>
      <w:bookmarkStart w:id="346" w:name="_Toc36229384"/>
      <w:bookmarkStart w:id="347" w:name="_Toc74606728"/>
      <w:bookmarkStart w:id="348" w:name="_Toc130386207"/>
      <w:r>
        <w:rPr>
          <w:rFonts w:hint="eastAsia"/>
          <w:lang w:eastAsia="ko-KR"/>
        </w:rPr>
        <w:t>6</w:t>
      </w:r>
      <w:r>
        <w:t>.2.</w:t>
      </w:r>
      <w:r>
        <w:rPr>
          <w:rFonts w:hint="eastAsia"/>
          <w:lang w:eastAsia="ko-KR"/>
        </w:rPr>
        <w:t>5</w:t>
      </w:r>
      <w:r>
        <w:t>.</w:t>
      </w:r>
      <w:r>
        <w:rPr>
          <w:rFonts w:hint="eastAsia"/>
          <w:lang w:eastAsia="ko-KR"/>
        </w:rPr>
        <w:t>1</w:t>
      </w:r>
      <w:r>
        <w:tab/>
      </w:r>
      <w:r>
        <w:rPr>
          <w:rFonts w:hint="eastAsia"/>
          <w:lang w:eastAsia="ko-KR"/>
        </w:rPr>
        <w:t>General</w:t>
      </w:r>
      <w:bookmarkEnd w:id="342"/>
      <w:bookmarkEnd w:id="343"/>
      <w:bookmarkEnd w:id="344"/>
      <w:bookmarkEnd w:id="345"/>
      <w:bookmarkEnd w:id="346"/>
      <w:bookmarkEnd w:id="347"/>
      <w:bookmarkEnd w:id="348"/>
    </w:p>
    <w:p w14:paraId="45C47630" w14:textId="77777777" w:rsidR="00B35D29" w:rsidRDefault="00B35D29">
      <w:r>
        <w:t>The SDP shall include bandwidth information for each media stream and also for the session in total. The bandwidth information for each media stream and for the session is defined by the Application Specific (AS) bandwidth modifier as defined in RFC 4566 [8].</w:t>
      </w:r>
    </w:p>
    <w:p w14:paraId="1CF6DC3E" w14:textId="77777777" w:rsidR="006B0AD5" w:rsidRDefault="006B0AD5" w:rsidP="006B0AD5">
      <w:r w:rsidRPr="002D3B92">
        <w:t>An MTSI client in terminal sh</w:t>
      </w:r>
      <w:r w:rsidRPr="002D3B92">
        <w:rPr>
          <w:rFonts w:hint="eastAsia"/>
          <w:lang w:eastAsia="ko-KR"/>
        </w:rPr>
        <w:t>ould</w:t>
      </w:r>
      <w:r w:rsidRPr="002D3B92">
        <w:t xml:space="preserve"> include the ‘a=bw-info’ attribute in the SDP offer. When accepting a media type where the ‘a=bw-info’ attribute is included the MTSI client in terminal shall include the ‘a=bw-info’ attribute in the SDP answer</w:t>
      </w:r>
      <w:r w:rsidRPr="002D3B92">
        <w:rPr>
          <w:rFonts w:hint="eastAsia"/>
          <w:lang w:eastAsia="ko-KR"/>
        </w:rPr>
        <w:t xml:space="preserve"> if it supports the attribute</w:t>
      </w:r>
      <w:r w:rsidRPr="002D3B92">
        <w:t>. The ‘a=bw-info’ attribute and the below used bandwidth properties are defined in clause 19.</w:t>
      </w:r>
    </w:p>
    <w:p w14:paraId="456BF0F8" w14:textId="77777777" w:rsidR="006B0AD5" w:rsidRDefault="006B0AD5" w:rsidP="006B0AD5">
      <w:r>
        <w:t>When the ‘a=bw-info’ attribute is supported, t</w:t>
      </w:r>
      <w:r w:rsidRPr="002D3B92">
        <w:t xml:space="preserve">he following bandwidth properties </w:t>
      </w:r>
      <w:r>
        <w:t>shall</w:t>
      </w:r>
      <w:r w:rsidRPr="002D3B92">
        <w:t xml:space="preserve"> be included for each RTP payload type in the SDP:</w:t>
      </w:r>
    </w:p>
    <w:p w14:paraId="590827A5" w14:textId="77777777" w:rsidR="006B0AD5" w:rsidRDefault="006B0AD5" w:rsidP="006B0AD5">
      <w:pPr>
        <w:pStyle w:val="B1"/>
      </w:pPr>
      <w:r>
        <w:t>-</w:t>
      </w:r>
      <w:r>
        <w:tab/>
        <w:t>Maximum Supported Bandwidth for sending direction.</w:t>
      </w:r>
    </w:p>
    <w:p w14:paraId="28E5BEB5" w14:textId="77777777" w:rsidR="006B0AD5" w:rsidRDefault="006B0AD5" w:rsidP="006B0AD5">
      <w:pPr>
        <w:pStyle w:val="B1"/>
      </w:pPr>
      <w:r>
        <w:t>-</w:t>
      </w:r>
      <w:r>
        <w:tab/>
        <w:t>Maximum Desired Bandwidth for sending direction.</w:t>
      </w:r>
    </w:p>
    <w:p w14:paraId="10D1F076" w14:textId="77777777" w:rsidR="006B0AD5" w:rsidRDefault="006B0AD5" w:rsidP="006B0AD5">
      <w:pPr>
        <w:pStyle w:val="B1"/>
      </w:pPr>
      <w:r>
        <w:t>-</w:t>
      </w:r>
      <w:r>
        <w:tab/>
        <w:t>Minimum Desired Bandwidth for sending direction.</w:t>
      </w:r>
    </w:p>
    <w:p w14:paraId="61029603" w14:textId="77777777" w:rsidR="006B0AD5" w:rsidRDefault="006B0AD5" w:rsidP="006B0AD5">
      <w:pPr>
        <w:pStyle w:val="B1"/>
      </w:pPr>
      <w:r>
        <w:t>-</w:t>
      </w:r>
      <w:r>
        <w:tab/>
        <w:t>Minimum Supported Bandwidth for sending direction.</w:t>
      </w:r>
    </w:p>
    <w:p w14:paraId="3B41E54E" w14:textId="77777777" w:rsidR="006B0AD5" w:rsidRDefault="006B0AD5" w:rsidP="006B0AD5">
      <w:pPr>
        <w:pStyle w:val="B1"/>
      </w:pPr>
      <w:r>
        <w:t>-</w:t>
      </w:r>
      <w:r>
        <w:tab/>
        <w:t>Maximum Supported Bandwidth for receiving direction with the following exception:</w:t>
      </w:r>
    </w:p>
    <w:p w14:paraId="6A06B09C" w14:textId="77777777" w:rsidR="006B0AD5" w:rsidRDefault="006B0AD5" w:rsidP="006B0AD5">
      <w:pPr>
        <w:pStyle w:val="B2"/>
      </w:pPr>
      <w:r>
        <w:t>-</w:t>
      </w:r>
      <w:r>
        <w:tab/>
        <w:t>The b=AS bandwidth modifier indicates the bandwidth needed for the RTP payload type that requires the highest bandwidth. The Maximum Supported Bandwidth for this RTP payload type is therefore indicated with the b=AS bandwidth modifier and does not need to be indicated with the ‘a=bw-info’ attribute for this RTP payload type. It is still allowed to include the ‘a=bw-info’ attribute for this RTP payload type but the value shall then be aligned with the b=AS value when sending the SDP. When receiving the SDP</w:t>
      </w:r>
      <w:r>
        <w:rPr>
          <w:rFonts w:hint="eastAsia"/>
          <w:lang w:eastAsia="ko-KR"/>
        </w:rPr>
        <w:t>,</w:t>
      </w:r>
      <w:r>
        <w:t xml:space="preserve">the b=AS bandwidth modifier and the Maximum Supported Bandwidth for the receiving direction </w:t>
      </w:r>
      <w:r>
        <w:rPr>
          <w:rFonts w:hint="eastAsia"/>
          <w:lang w:eastAsia="ko-KR"/>
        </w:rPr>
        <w:t>may</w:t>
      </w:r>
      <w:r>
        <w:t xml:space="preserve"> not </w:t>
      </w:r>
      <w:r>
        <w:rPr>
          <w:rFonts w:hint="eastAsia"/>
          <w:lang w:eastAsia="ko-KR"/>
        </w:rPr>
        <w:t xml:space="preserve">be </w:t>
      </w:r>
      <w:r>
        <w:t xml:space="preserve">aligned. </w:t>
      </w:r>
      <w:r w:rsidRPr="003646BD">
        <w:t xml:space="preserve">In this case, the </w:t>
      </w:r>
      <w:r w:rsidRPr="002D3B92">
        <w:t>maximum sending rate is determined as defined below.</w:t>
      </w:r>
    </w:p>
    <w:p w14:paraId="1DB23142" w14:textId="77777777" w:rsidR="006B0AD5" w:rsidRDefault="006B0AD5" w:rsidP="006B0AD5">
      <w:pPr>
        <w:pStyle w:val="B1"/>
      </w:pPr>
      <w:r>
        <w:t>-</w:t>
      </w:r>
      <w:r>
        <w:tab/>
        <w:t>Maximum Desired Bandwidth for receiving direction.</w:t>
      </w:r>
    </w:p>
    <w:p w14:paraId="5818699F" w14:textId="77777777" w:rsidR="006B0AD5" w:rsidRDefault="006B0AD5" w:rsidP="006B0AD5">
      <w:pPr>
        <w:pStyle w:val="B1"/>
      </w:pPr>
      <w:r>
        <w:t>-</w:t>
      </w:r>
      <w:r>
        <w:tab/>
        <w:t>Minimum Desired Bandwidth for receiving direction.</w:t>
      </w:r>
    </w:p>
    <w:p w14:paraId="3B98DEE4" w14:textId="77777777" w:rsidR="006B0AD5" w:rsidRDefault="006B0AD5" w:rsidP="006B0AD5">
      <w:pPr>
        <w:pStyle w:val="B1"/>
      </w:pPr>
      <w:r>
        <w:t>-</w:t>
      </w:r>
      <w:r>
        <w:tab/>
        <w:t>Minimum Supported Bandwidth for receiving direction.</w:t>
      </w:r>
    </w:p>
    <w:p w14:paraId="72AB9A68" w14:textId="77777777" w:rsidR="006B0AD5" w:rsidRDefault="006B0AD5">
      <w:r>
        <w:t xml:space="preserve">Recommended bandwidths for </w:t>
      </w:r>
      <w:r>
        <w:rPr>
          <w:rFonts w:hint="eastAsia"/>
          <w:lang w:eastAsia="ko-KR"/>
        </w:rPr>
        <w:t>several</w:t>
      </w:r>
      <w:r>
        <w:t xml:space="preserve"> codec configurations are </w:t>
      </w:r>
      <w:r>
        <w:rPr>
          <w:rFonts w:hint="eastAsia"/>
          <w:lang w:eastAsia="ko-KR"/>
        </w:rPr>
        <w:t>provided</w:t>
      </w:r>
      <w:r>
        <w:t xml:space="preserve"> in the media-specific sections.</w:t>
      </w:r>
    </w:p>
    <w:p w14:paraId="3C4F6FDB" w14:textId="77777777" w:rsidR="00F3798A" w:rsidRDefault="00F3798A">
      <w:r>
        <w:t xml:space="preserve">For a media stream </w:t>
      </w:r>
      <w:r w:rsidR="003E7303">
        <w:t xml:space="preserve">that </w:t>
      </w:r>
      <w:r>
        <w:t xml:space="preserve">has been removed by either the offerer or answerer, the inclusion of bandwidth information is optional. This is in accordance with clause 8.2 of RFC 3264 [58]. </w:t>
      </w:r>
    </w:p>
    <w:p w14:paraId="4E8309F0" w14:textId="77777777" w:rsidR="00B35D29" w:rsidRDefault="00B35D29">
      <w:r>
        <w:t>SDP examples incorporating bandwidth modifiers are shown in annex A.</w:t>
      </w:r>
      <w:r w:rsidR="001C58B7">
        <w:t xml:space="preserve"> SDP examples using the ‘a=bw-info’ attribute are shown in annex A.6.3.</w:t>
      </w:r>
    </w:p>
    <w:p w14:paraId="14210CD0" w14:textId="77777777" w:rsidR="00100D31" w:rsidRDefault="00100D31" w:rsidP="00100D31">
      <w:r>
        <w:t xml:space="preserve">When an MTSI client </w:t>
      </w:r>
      <w:r w:rsidRPr="00111B7F">
        <w:t>in terminal</w:t>
      </w:r>
      <w:r>
        <w:t xml:space="preserve"> receives an SDP offer or answer it shall determine the maximum sending rate for the selected codec by selecting the smallest of the following:</w:t>
      </w:r>
    </w:p>
    <w:p w14:paraId="52F54C1F" w14:textId="77777777" w:rsidR="00100D31" w:rsidRDefault="00100D31" w:rsidP="00100D31">
      <w:pPr>
        <w:pStyle w:val="B1"/>
      </w:pPr>
      <w:r>
        <w:t>-</w:t>
      </w:r>
      <w:r>
        <w:tab/>
        <w:t xml:space="preserve">the bandwidth value, if the b=AS parameter was included in the </w:t>
      </w:r>
      <w:r w:rsidR="003E7303">
        <w:t xml:space="preserve">received </w:t>
      </w:r>
      <w:r>
        <w:t>SDP offer or answer</w:t>
      </w:r>
    </w:p>
    <w:p w14:paraId="277622D2" w14:textId="77777777" w:rsidR="003E7303" w:rsidRDefault="003E7303" w:rsidP="00100D31">
      <w:pPr>
        <w:pStyle w:val="B1"/>
      </w:pPr>
      <w:r>
        <w:t>-</w:t>
      </w:r>
      <w:r>
        <w:tab/>
        <w:t>the Maximum Supported Bandwidth for the receiving direction, if included in the received SDP</w:t>
      </w:r>
    </w:p>
    <w:p w14:paraId="7A2298CB" w14:textId="77777777" w:rsidR="00100D31" w:rsidRDefault="00100D31" w:rsidP="00100D31">
      <w:pPr>
        <w:pStyle w:val="B1"/>
      </w:pPr>
      <w:r>
        <w:t>-</w:t>
      </w:r>
      <w:r>
        <w:tab/>
        <w:t>the preconfigured data rate for the selected codec, if the MTSI client has been preconfigured by the operator to use a particular data rate for the selected codec</w:t>
      </w:r>
    </w:p>
    <w:p w14:paraId="1C4CA107" w14:textId="77777777" w:rsidR="00100D31" w:rsidRDefault="00100D31" w:rsidP="00100D31">
      <w:pPr>
        <w:pStyle w:val="B1"/>
      </w:pPr>
      <w:r>
        <w:t>-</w:t>
      </w:r>
      <w:r>
        <w:tab/>
        <w:t>the maximum data rate for the selected codec as determined by examining</w:t>
      </w:r>
      <w:r w:rsidRPr="007449A1">
        <w:t xml:space="preserve"> the codec </w:t>
      </w:r>
      <w:r>
        <w:t>information (e.g., codec, mode, profile, level) and any other media information (e.g., ptime and maxptime) included in the received SDP offer or answer.  This maximum data rate is determined assuming no extra bandwidth is allowed for redundancy.</w:t>
      </w:r>
    </w:p>
    <w:p w14:paraId="42CA57FE" w14:textId="77777777" w:rsidR="00100D31" w:rsidRDefault="00100D31" w:rsidP="00100D31">
      <w:r>
        <w:t xml:space="preserve">The maximum sending rate may be further updated by the MTSI client in terminal based on receiving an indication of the granted QoS (see </w:t>
      </w:r>
      <w:r w:rsidR="003E7303">
        <w:t xml:space="preserve">clause </w:t>
      </w:r>
      <w:r>
        <w:t xml:space="preserve">6.2.7). </w:t>
      </w:r>
    </w:p>
    <w:p w14:paraId="679E8BEE" w14:textId="77777777" w:rsidR="00100D31" w:rsidRDefault="00100D31">
      <w:r>
        <w:t xml:space="preserve">The MTSI client </w:t>
      </w:r>
      <w:r w:rsidRPr="00111B7F">
        <w:t>in terminal</w:t>
      </w:r>
      <w:r>
        <w:t xml:space="preserve"> shall not transmit at a rate above the maximum sending rate.  For speech, the MTSI client should transmit using the </w:t>
      </w:r>
      <w:r w:rsidRPr="00E33CEA">
        <w:t>codec mode</w:t>
      </w:r>
      <w:r>
        <w:t xml:space="preserve"> with the highest data rate allowed by the maximum sending rate, except if limited to a lower </w:t>
      </w:r>
      <w:r w:rsidRPr="00E33CEA">
        <w:t>codec mode</w:t>
      </w:r>
      <w:r>
        <w:t xml:space="preserve"> by the initial codec mode procedures (see </w:t>
      </w:r>
      <w:r w:rsidR="003E7303">
        <w:t xml:space="preserve">clause </w:t>
      </w:r>
      <w:r>
        <w:t xml:space="preserve">7.5.2.1.6) or by the adaptation procedures (see </w:t>
      </w:r>
      <w:r w:rsidR="003E7303">
        <w:t xml:space="preserve">clause </w:t>
      </w:r>
      <w:r>
        <w:t>10.2).</w:t>
      </w:r>
    </w:p>
    <w:p w14:paraId="486B0F70" w14:textId="77777777" w:rsidR="005C7DBA" w:rsidRPr="005C54BC" w:rsidRDefault="005C7DBA" w:rsidP="005C7DBA">
      <w:r w:rsidRPr="005C54BC">
        <w:rPr>
          <w:lang w:val="en-US"/>
        </w:rPr>
        <w:t xml:space="preserve">The MTSI client in terminal </w:t>
      </w:r>
      <w:r w:rsidR="007E7B8A">
        <w:rPr>
          <w:lang w:val="en-US"/>
        </w:rPr>
        <w:t>should</w:t>
      </w:r>
      <w:r w:rsidRPr="005C54BC">
        <w:rPr>
          <w:lang w:val="en-US"/>
        </w:rPr>
        <w:t xml:space="preserve"> support a</w:t>
      </w:r>
      <w:r w:rsidRPr="005C54BC">
        <w:t>ccess network bitrate recommendation (ANBR, see clause 10.</w:t>
      </w:r>
      <w:r w:rsidR="00A63F92">
        <w:t>7</w:t>
      </w:r>
      <w:r w:rsidRPr="005C54BC">
        <w:t>)</w:t>
      </w:r>
      <w:r w:rsidRPr="005C54BC">
        <w:rPr>
          <w:lang w:val="en-US"/>
        </w:rPr>
        <w:t>.</w:t>
      </w:r>
      <w:r>
        <w:rPr>
          <w:lang w:val="en-US"/>
        </w:rPr>
        <w:t xml:space="preserve"> </w:t>
      </w:r>
      <w:r w:rsidRPr="0032124D">
        <w:rPr>
          <w:lang w:val="en-US"/>
        </w:rPr>
        <w:t xml:space="preserve">SDP offer/answer re-negotiation shall not be used as a replacement for </w:t>
      </w:r>
      <w:r>
        <w:rPr>
          <w:lang w:val="en-US"/>
        </w:rPr>
        <w:t xml:space="preserve">dynamic </w:t>
      </w:r>
      <w:r w:rsidRPr="0032124D">
        <w:rPr>
          <w:lang w:val="en-US"/>
        </w:rPr>
        <w:t xml:space="preserve">media bitrate adaptation. </w:t>
      </w:r>
      <w:r w:rsidRPr="001510BF">
        <w:rPr>
          <w:lang w:val="en-US"/>
        </w:rPr>
        <w:t>ANBR contains info</w:t>
      </w:r>
      <w:r>
        <w:rPr>
          <w:lang w:val="en-US"/>
        </w:rPr>
        <w:t>rmation on short-term bandwidth and</w:t>
      </w:r>
      <w:r w:rsidRPr="001510BF">
        <w:rPr>
          <w:lang w:val="en-US"/>
        </w:rPr>
        <w:t xml:space="preserve"> SDP offer/answer re-negotiations should be avoided or minimized </w:t>
      </w:r>
      <w:r>
        <w:rPr>
          <w:lang w:val="en-US"/>
        </w:rPr>
        <w:t xml:space="preserve">since they </w:t>
      </w:r>
      <w:r w:rsidRPr="001510BF">
        <w:rPr>
          <w:lang w:val="en-US"/>
        </w:rPr>
        <w:t>consume network resources</w:t>
      </w:r>
      <w:r>
        <w:rPr>
          <w:lang w:val="en-US"/>
        </w:rPr>
        <w:t xml:space="preserve">. Therefore, </w:t>
      </w:r>
      <w:r w:rsidRPr="005C54BC">
        <w:rPr>
          <w:lang w:val="en-US"/>
        </w:rPr>
        <w:t xml:space="preserve">SDP offer/answer re-negotiation </w:t>
      </w:r>
      <w:r>
        <w:rPr>
          <w:lang w:val="en-US"/>
        </w:rPr>
        <w:t>(e.g. in SIP UPDATE) shall not be initiated based on ANBR information other than in the following cases:</w:t>
      </w:r>
    </w:p>
    <w:p w14:paraId="4E3C1DB1" w14:textId="77777777" w:rsidR="00525830" w:rsidRDefault="00525830" w:rsidP="00525830">
      <w:pPr>
        <w:ind w:left="568" w:hanging="284"/>
      </w:pPr>
      <w:r w:rsidRPr="00E91587">
        <w:t>If</w:t>
      </w:r>
      <w:r>
        <w:t>;</w:t>
      </w:r>
    </w:p>
    <w:p w14:paraId="734BFF9E" w14:textId="77777777" w:rsidR="00525830" w:rsidRPr="00E91587" w:rsidRDefault="00525830" w:rsidP="00525830">
      <w:pPr>
        <w:pStyle w:val="B1"/>
      </w:pPr>
      <w:r>
        <w:t>1.</w:t>
      </w:r>
      <w:r w:rsidR="0007623F">
        <w:tab/>
      </w:r>
      <w:r>
        <w:t xml:space="preserve">The received </w:t>
      </w:r>
      <w:r w:rsidRPr="00E91587">
        <w:t>ANBR from the access network is below the established GBR</w:t>
      </w:r>
      <w:r>
        <w:t>; and</w:t>
      </w:r>
    </w:p>
    <w:p w14:paraId="459A34F4" w14:textId="77777777" w:rsidR="00525830" w:rsidRDefault="00525830" w:rsidP="00525830">
      <w:pPr>
        <w:pStyle w:val="B1"/>
        <w:rPr>
          <w:lang w:val="en-US"/>
        </w:rPr>
      </w:pPr>
      <w:r>
        <w:rPr>
          <w:lang w:val="en-US"/>
        </w:rPr>
        <w:t>2.</w:t>
      </w:r>
      <w:r>
        <w:rPr>
          <w:lang w:val="en-US"/>
        </w:rPr>
        <w:tab/>
        <w:t>T</w:t>
      </w:r>
      <w:r w:rsidRPr="00E91587">
        <w:rPr>
          <w:lang w:val="en-US"/>
        </w:rPr>
        <w:t xml:space="preserve">he </w:t>
      </w:r>
      <w:r>
        <w:rPr>
          <w:lang w:val="en-US"/>
        </w:rPr>
        <w:t xml:space="preserve">received </w:t>
      </w:r>
      <w:r w:rsidRPr="00E91587">
        <w:rPr>
          <w:lang w:val="en-US"/>
        </w:rPr>
        <w:t>ANBR cannot be supported by any of the negotiated codec configurations</w:t>
      </w:r>
      <w:r>
        <w:rPr>
          <w:lang w:val="en-US"/>
        </w:rPr>
        <w:t>;</w:t>
      </w:r>
      <w:r w:rsidRPr="00E91587">
        <w:rPr>
          <w:lang w:val="en-US"/>
        </w:rPr>
        <w:t xml:space="preserve"> and</w:t>
      </w:r>
    </w:p>
    <w:p w14:paraId="47EE457D" w14:textId="77777777" w:rsidR="00525830" w:rsidRDefault="00525830" w:rsidP="00525830">
      <w:pPr>
        <w:pStyle w:val="B1"/>
        <w:rPr>
          <w:lang w:val="en-US"/>
        </w:rPr>
      </w:pPr>
      <w:r>
        <w:rPr>
          <w:lang w:val="en-US"/>
        </w:rPr>
        <w:t>3.</w:t>
      </w:r>
      <w:r>
        <w:rPr>
          <w:lang w:val="en-US"/>
        </w:rPr>
        <w:tab/>
        <w:t>P</w:t>
      </w:r>
      <w:r w:rsidRPr="00E91587">
        <w:rPr>
          <w:lang w:val="en-US"/>
        </w:rPr>
        <w:t>otentially increased loss and/or delay due to not lowering the bitrate</w:t>
      </w:r>
      <w:r>
        <w:rPr>
          <w:lang w:val="en-US"/>
        </w:rPr>
        <w:t xml:space="preserve"> are not acceptable; and</w:t>
      </w:r>
    </w:p>
    <w:p w14:paraId="1AECA5E1" w14:textId="77777777" w:rsidR="00525830" w:rsidRDefault="00525830" w:rsidP="00525830">
      <w:pPr>
        <w:pStyle w:val="B1"/>
        <w:rPr>
          <w:lang w:val="en-US"/>
        </w:rPr>
      </w:pPr>
      <w:r>
        <w:rPr>
          <w:lang w:val="en-US"/>
        </w:rPr>
        <w:t>4.</w:t>
      </w:r>
      <w:r>
        <w:rPr>
          <w:lang w:val="en-US"/>
        </w:rPr>
        <w:tab/>
        <w:t>The MTSI client in terminal supports one or more codec configurations that supports the received ANBR; and</w:t>
      </w:r>
    </w:p>
    <w:p w14:paraId="03A45793" w14:textId="77777777" w:rsidR="00525830" w:rsidRDefault="00525830" w:rsidP="00525830">
      <w:pPr>
        <w:pStyle w:val="B1"/>
        <w:rPr>
          <w:lang w:val="en-US"/>
        </w:rPr>
      </w:pPr>
      <w:r>
        <w:rPr>
          <w:lang w:val="en-US"/>
        </w:rPr>
        <w:t>5.</w:t>
      </w:r>
      <w:r>
        <w:rPr>
          <w:lang w:val="en-US"/>
        </w:rPr>
        <w:tab/>
        <w:t>ANBR messages with values meeting all conditions in 1-4 above are received consistently for an extensive period of time (e.g. 5 seconds or more, see also clause 10.7.2)</w:t>
      </w:r>
    </w:p>
    <w:p w14:paraId="52C043AB" w14:textId="77777777" w:rsidR="00525830" w:rsidRDefault="00525830" w:rsidP="00525830">
      <w:pPr>
        <w:ind w:left="567" w:hanging="283"/>
        <w:rPr>
          <w:lang w:val="en-US"/>
        </w:rPr>
      </w:pPr>
      <w:r>
        <w:rPr>
          <w:lang w:val="en-US"/>
        </w:rPr>
        <w:t>then the MTSI client in terminal:</w:t>
      </w:r>
    </w:p>
    <w:p w14:paraId="34F0E9D6" w14:textId="77777777" w:rsidR="00525830" w:rsidRPr="00E91587" w:rsidRDefault="00525830" w:rsidP="00525830">
      <w:pPr>
        <w:pStyle w:val="B1"/>
        <w:rPr>
          <w:lang w:val="en-US"/>
        </w:rPr>
      </w:pPr>
      <w:r>
        <w:rPr>
          <w:lang w:val="en-US"/>
        </w:rPr>
        <w:t>-</w:t>
      </w:r>
      <w:r>
        <w:rPr>
          <w:lang w:val="en-US"/>
        </w:rPr>
        <w:tab/>
        <w:t>may re-negotiate the session</w:t>
      </w:r>
    </w:p>
    <w:p w14:paraId="1947941B" w14:textId="77777777" w:rsidR="00525830" w:rsidRPr="00E91587" w:rsidRDefault="00525830" w:rsidP="00525830">
      <w:pPr>
        <w:pStyle w:val="B2"/>
        <w:rPr>
          <w:lang w:val="en-US"/>
        </w:rPr>
      </w:pPr>
      <w:r w:rsidRPr="00E91587">
        <w:rPr>
          <w:lang w:val="en-US"/>
        </w:rPr>
        <w:t>-</w:t>
      </w:r>
      <w:r w:rsidRPr="00E91587">
        <w:rPr>
          <w:lang w:val="en-US"/>
        </w:rPr>
        <w:tab/>
      </w:r>
      <w:r>
        <w:rPr>
          <w:lang w:val="en-US"/>
        </w:rPr>
        <w:t xml:space="preserve">To switch </w:t>
      </w:r>
      <w:r w:rsidRPr="00E91587">
        <w:rPr>
          <w:lang w:val="en-US"/>
        </w:rPr>
        <w:t xml:space="preserve">to a codec </w:t>
      </w:r>
      <w:r>
        <w:rPr>
          <w:lang w:val="en-US"/>
        </w:rPr>
        <w:t xml:space="preserve">or codec configuration </w:t>
      </w:r>
      <w:r w:rsidRPr="00E91587">
        <w:rPr>
          <w:lang w:val="en-US"/>
        </w:rPr>
        <w:t xml:space="preserve">that can support the lower </w:t>
      </w:r>
      <w:r>
        <w:rPr>
          <w:lang w:val="en-US"/>
        </w:rPr>
        <w:t>bit</w:t>
      </w:r>
      <w:r w:rsidRPr="00E91587">
        <w:rPr>
          <w:lang w:val="en-US"/>
        </w:rPr>
        <w:t>rate</w:t>
      </w:r>
      <w:r>
        <w:rPr>
          <w:lang w:val="en-US"/>
        </w:rPr>
        <w:t xml:space="preserve"> in the ANBR (if any); and/or</w:t>
      </w:r>
    </w:p>
    <w:p w14:paraId="6A098FB8" w14:textId="77777777" w:rsidR="00525830" w:rsidRDefault="00525830" w:rsidP="00525830">
      <w:pPr>
        <w:pStyle w:val="B2"/>
        <w:rPr>
          <w:lang w:val="en-US"/>
        </w:rPr>
      </w:pPr>
      <w:r w:rsidRPr="00E91587">
        <w:rPr>
          <w:lang w:val="en-US"/>
        </w:rPr>
        <w:t>-</w:t>
      </w:r>
      <w:r w:rsidRPr="00E91587">
        <w:rPr>
          <w:lang w:val="en-US"/>
        </w:rPr>
        <w:tab/>
      </w:r>
      <w:r>
        <w:rPr>
          <w:lang w:val="en-US"/>
        </w:rPr>
        <w:t>To r</w:t>
      </w:r>
      <w:r w:rsidRPr="00E91587">
        <w:rPr>
          <w:lang w:val="en-US"/>
        </w:rPr>
        <w:t>educ</w:t>
      </w:r>
      <w:r>
        <w:rPr>
          <w:lang w:val="en-US"/>
        </w:rPr>
        <w:t>e</w:t>
      </w:r>
      <w:r w:rsidRPr="00E91587">
        <w:rPr>
          <w:lang w:val="en-US"/>
        </w:rPr>
        <w:t xml:space="preserve"> the number of used RTP streams (e.g. turning off the affected media)</w:t>
      </w:r>
      <w:r>
        <w:rPr>
          <w:lang w:val="en-US"/>
        </w:rPr>
        <w:t>; and</w:t>
      </w:r>
    </w:p>
    <w:p w14:paraId="0BDB83BA" w14:textId="77777777" w:rsidR="00525830" w:rsidRPr="00E91587" w:rsidRDefault="00525830" w:rsidP="00525830">
      <w:pPr>
        <w:pStyle w:val="B1"/>
        <w:rPr>
          <w:lang w:val="en-US"/>
        </w:rPr>
      </w:pPr>
      <w:r>
        <w:rPr>
          <w:lang w:val="en-US"/>
        </w:rPr>
        <w:t>-</w:t>
      </w:r>
      <w:r>
        <w:rPr>
          <w:lang w:val="en-US"/>
        </w:rPr>
        <w:tab/>
        <w:t>If the session re-negotiation fails, shall not initiate further re-negotiation based on ANBR for that bearer in the session.</w:t>
      </w:r>
    </w:p>
    <w:p w14:paraId="7F593009" w14:textId="77777777" w:rsidR="00525830" w:rsidRDefault="00525830" w:rsidP="00525830">
      <w:pPr>
        <w:ind w:left="568" w:hanging="284"/>
        <w:rPr>
          <w:lang w:val="en-US"/>
        </w:rPr>
      </w:pPr>
      <w:r w:rsidRPr="00E91587">
        <w:rPr>
          <w:lang w:val="en-US"/>
        </w:rPr>
        <w:t>For video, if</w:t>
      </w:r>
      <w:r>
        <w:rPr>
          <w:lang w:val="en-US"/>
        </w:rPr>
        <w:t>:</w:t>
      </w:r>
    </w:p>
    <w:p w14:paraId="1B94D5B0" w14:textId="77777777" w:rsidR="00525830" w:rsidRDefault="00525830" w:rsidP="00525830">
      <w:pPr>
        <w:pStyle w:val="B1"/>
        <w:rPr>
          <w:lang w:val="en-US"/>
        </w:rPr>
      </w:pPr>
      <w:r>
        <w:rPr>
          <w:lang w:val="en-US"/>
        </w:rPr>
        <w:t>-</w:t>
      </w:r>
      <w:r>
        <w:rPr>
          <w:lang w:val="en-US"/>
        </w:rPr>
        <w:tab/>
      </w:r>
      <w:r w:rsidRPr="00E91587">
        <w:rPr>
          <w:lang w:val="en-US"/>
        </w:rPr>
        <w:t>TMMBR/TMMBN are not supported in the session</w:t>
      </w:r>
      <w:r>
        <w:rPr>
          <w:lang w:val="en-US"/>
        </w:rPr>
        <w:t>; and</w:t>
      </w:r>
    </w:p>
    <w:p w14:paraId="37D683B3" w14:textId="77777777" w:rsidR="00525830" w:rsidRDefault="00525830" w:rsidP="00525830">
      <w:pPr>
        <w:pStyle w:val="B1"/>
        <w:rPr>
          <w:lang w:val="en-US"/>
        </w:rPr>
      </w:pPr>
      <w:r>
        <w:rPr>
          <w:lang w:val="en-US"/>
        </w:rPr>
        <w:t>-</w:t>
      </w:r>
      <w:r>
        <w:rPr>
          <w:lang w:val="en-US"/>
        </w:rPr>
        <w:tab/>
        <w:t xml:space="preserve">For an extensive period of time (e.g. 5 seconds), the MTSI client in terminal consistently receives ANBR messages with values significantly below the video bitrate sent (as estimated by the receiving MTSI client in terminal) from the remote peer </w:t>
      </w:r>
    </w:p>
    <w:p w14:paraId="3B873DCC" w14:textId="77777777" w:rsidR="00525830" w:rsidRPr="00E91587" w:rsidRDefault="00525830" w:rsidP="00525830">
      <w:pPr>
        <w:ind w:left="567" w:hanging="283"/>
      </w:pPr>
      <w:r>
        <w:rPr>
          <w:lang w:val="en-US"/>
        </w:rPr>
        <w:t>Then the MTSI client in terminal may re-negotiate the session</w:t>
      </w:r>
      <w:r w:rsidRPr="00E91587">
        <w:rPr>
          <w:lang w:val="en-US"/>
        </w:rPr>
        <w:t>:</w:t>
      </w:r>
    </w:p>
    <w:p w14:paraId="4E5A97CC" w14:textId="77777777" w:rsidR="00525830" w:rsidRPr="00E91587" w:rsidRDefault="00525830" w:rsidP="00525830">
      <w:pPr>
        <w:pStyle w:val="B1"/>
        <w:rPr>
          <w:noProof/>
        </w:rPr>
      </w:pPr>
      <w:r w:rsidRPr="00E91587">
        <w:rPr>
          <w:noProof/>
        </w:rPr>
        <w:t>-</w:t>
      </w:r>
      <w:r w:rsidRPr="00E91587">
        <w:rPr>
          <w:noProof/>
        </w:rPr>
        <w:tab/>
      </w:r>
      <w:r>
        <w:rPr>
          <w:noProof/>
        </w:rPr>
        <w:t>To s</w:t>
      </w:r>
      <w:r w:rsidRPr="00E91587">
        <w:rPr>
          <w:noProof/>
        </w:rPr>
        <w:t>et</w:t>
      </w:r>
      <w:r>
        <w:rPr>
          <w:noProof/>
        </w:rPr>
        <w:t xml:space="preserve"> the</w:t>
      </w:r>
      <w:r w:rsidRPr="00E91587">
        <w:rPr>
          <w:noProof/>
        </w:rPr>
        <w:t xml:space="preserve"> session bitrate for video (see clause 6.2.5) to a value corresponding to the minimum of </w:t>
      </w:r>
      <w:r>
        <w:rPr>
          <w:noProof/>
        </w:rPr>
        <w:t xml:space="preserve">the received </w:t>
      </w:r>
      <w:r w:rsidRPr="00E91587">
        <w:rPr>
          <w:noProof/>
        </w:rPr>
        <w:t>ANBR and GBR (if &gt; 0)</w:t>
      </w:r>
      <w:r>
        <w:rPr>
          <w:noProof/>
        </w:rPr>
        <w:t>; or</w:t>
      </w:r>
    </w:p>
    <w:p w14:paraId="047E3B0A" w14:textId="77777777" w:rsidR="00525830" w:rsidRPr="00E91587" w:rsidRDefault="00525830" w:rsidP="00525830">
      <w:pPr>
        <w:pStyle w:val="B1"/>
        <w:rPr>
          <w:noProof/>
        </w:rPr>
      </w:pPr>
      <w:r w:rsidRPr="00E91587">
        <w:rPr>
          <w:noProof/>
        </w:rPr>
        <w:t>-</w:t>
      </w:r>
      <w:r w:rsidRPr="00E91587">
        <w:rPr>
          <w:noProof/>
        </w:rPr>
        <w:tab/>
        <w:t>T</w:t>
      </w:r>
      <w:r>
        <w:rPr>
          <w:noProof/>
        </w:rPr>
        <w:t>o t</w:t>
      </w:r>
      <w:r w:rsidRPr="00E91587">
        <w:rPr>
          <w:noProof/>
        </w:rPr>
        <w:t>urn video off</w:t>
      </w:r>
    </w:p>
    <w:p w14:paraId="79AB9E82" w14:textId="77777777" w:rsidR="00525830" w:rsidRDefault="00525830" w:rsidP="00525830">
      <w:pPr>
        <w:pStyle w:val="NO"/>
        <w:rPr>
          <w:noProof/>
        </w:rPr>
      </w:pPr>
      <w:r>
        <w:rPr>
          <w:noProof/>
        </w:rPr>
        <w:t>NOTE 1:</w:t>
      </w:r>
      <w:r>
        <w:rPr>
          <w:noProof/>
        </w:rPr>
        <w:tab/>
        <w:t>An ANBR below GBR does not change the GBR semantics in any way. GBR is defined as a guarantee that for a packet stream not exceeding the GBR, 98 percent of the packets do not experience a delay exceeding the QCI’s Packet Delay Budget (see clause 6.1.7.2 of 3GPP TS 23.303 [90]). Temporarily reducing bitrate below GBR to comply with an ANBR can increase the probability that loss and/or delay can be kept within the bounds set by the used QCI.</w:t>
      </w:r>
    </w:p>
    <w:p w14:paraId="47ECE40D" w14:textId="77777777" w:rsidR="00525830" w:rsidRDefault="00525830" w:rsidP="00525830">
      <w:pPr>
        <w:pStyle w:val="NO"/>
        <w:rPr>
          <w:noProof/>
        </w:rPr>
      </w:pPr>
      <w:r>
        <w:rPr>
          <w:noProof/>
        </w:rPr>
        <w:t>NOTE 2:</w:t>
      </w:r>
      <w:r>
        <w:rPr>
          <w:noProof/>
        </w:rPr>
        <w:tab/>
        <w:t>For GBR=MBR bearers, an ANBR below the GBR can frequently be supported by the negotiated codec configuration.</w:t>
      </w:r>
    </w:p>
    <w:p w14:paraId="65F5A641" w14:textId="77777777" w:rsidR="00525830" w:rsidRDefault="00525830" w:rsidP="00525830">
      <w:pPr>
        <w:pStyle w:val="NO"/>
        <w:rPr>
          <w:noProof/>
        </w:rPr>
      </w:pPr>
      <w:r>
        <w:rPr>
          <w:noProof/>
        </w:rPr>
        <w:t>NOTE 3:</w:t>
      </w:r>
      <w:r>
        <w:rPr>
          <w:noProof/>
        </w:rPr>
        <w:tab/>
        <w:t>For GBR&lt;MBR bearers, an ANBR below the GBR can typically not be supported by the negotiated codec configuration.</w:t>
      </w:r>
    </w:p>
    <w:p w14:paraId="1BF7FC28" w14:textId="77777777" w:rsidR="005C7DBA" w:rsidRPr="00525830" w:rsidRDefault="00525830" w:rsidP="00525830">
      <w:pPr>
        <w:pStyle w:val="NO"/>
        <w:rPr>
          <w:noProof/>
        </w:rPr>
      </w:pPr>
      <w:r>
        <w:rPr>
          <w:noProof/>
        </w:rPr>
        <w:t>NOTE 4:</w:t>
      </w:r>
      <w:r>
        <w:rPr>
          <w:noProof/>
        </w:rPr>
        <w:tab/>
        <w:t>If the above conditions are not met, the MTSI client in terminal will ignore ANBR values below the GBR (see also clause 10.7.2).</w:t>
      </w:r>
    </w:p>
    <w:p w14:paraId="13915DA1" w14:textId="77777777" w:rsidR="00FD6BD6" w:rsidRDefault="00FD6BD6" w:rsidP="00FD6BD6">
      <w:pPr>
        <w:pStyle w:val="Heading4"/>
      </w:pPr>
      <w:bookmarkStart w:id="349" w:name="_Toc26369235"/>
      <w:bookmarkStart w:id="350" w:name="_Toc36227117"/>
      <w:bookmarkStart w:id="351" w:name="_Toc36228131"/>
      <w:bookmarkStart w:id="352" w:name="_Toc36228758"/>
      <w:bookmarkStart w:id="353" w:name="_Toc36229385"/>
      <w:bookmarkStart w:id="354" w:name="_Toc74606729"/>
      <w:bookmarkStart w:id="355" w:name="_Toc130386208"/>
      <w:r>
        <w:rPr>
          <w:rFonts w:hint="eastAsia"/>
          <w:lang w:eastAsia="ko-KR"/>
        </w:rPr>
        <w:t>6</w:t>
      </w:r>
      <w:r>
        <w:t>.2.</w:t>
      </w:r>
      <w:r>
        <w:rPr>
          <w:rFonts w:hint="eastAsia"/>
          <w:lang w:eastAsia="ko-KR"/>
        </w:rPr>
        <w:t>5</w:t>
      </w:r>
      <w:r>
        <w:t>.</w:t>
      </w:r>
      <w:r>
        <w:rPr>
          <w:rFonts w:hint="eastAsia"/>
          <w:lang w:eastAsia="ko-KR"/>
        </w:rPr>
        <w:t>2</w:t>
      </w:r>
      <w:r>
        <w:tab/>
      </w:r>
      <w:r>
        <w:rPr>
          <w:rFonts w:hint="eastAsia"/>
          <w:lang w:eastAsia="ko-KR"/>
        </w:rPr>
        <w:t>Speech</w:t>
      </w:r>
      <w:bookmarkEnd w:id="349"/>
      <w:bookmarkEnd w:id="350"/>
      <w:bookmarkEnd w:id="351"/>
      <w:bookmarkEnd w:id="352"/>
      <w:bookmarkEnd w:id="353"/>
      <w:bookmarkEnd w:id="354"/>
      <w:bookmarkEnd w:id="355"/>
    </w:p>
    <w:p w14:paraId="4AC1ADD3" w14:textId="77777777" w:rsidR="00BF7286" w:rsidRPr="007D4CF7" w:rsidRDefault="00BF7286" w:rsidP="00BF7286">
      <w:pPr>
        <w:spacing w:before="180"/>
        <w:rPr>
          <w:lang w:eastAsia="ko-KR"/>
        </w:rPr>
      </w:pPr>
      <w:r w:rsidRPr="007D4CF7">
        <w:t>If an MTSI</w:t>
      </w:r>
      <w:r w:rsidRPr="007D4CF7">
        <w:rPr>
          <w:rFonts w:hint="eastAsia"/>
          <w:lang w:eastAsia="ko-KR"/>
        </w:rPr>
        <w:t xml:space="preserve"> </w:t>
      </w:r>
      <w:r w:rsidRPr="007D4CF7">
        <w:t>client includes an AMR or AMR-WB mode-set</w:t>
      </w:r>
      <w:r w:rsidRPr="007D4CF7">
        <w:rPr>
          <w:rFonts w:hint="eastAsia"/>
          <w:lang w:eastAsia="ko-KR"/>
        </w:rPr>
        <w:t>,</w:t>
      </w:r>
      <w:r w:rsidRPr="007D4CF7">
        <w:t xml:space="preserve"> </w:t>
      </w:r>
      <w:r w:rsidRPr="007D4CF7">
        <w:rPr>
          <w:rFonts w:hint="eastAsia"/>
          <w:lang w:eastAsia="ko-KR"/>
        </w:rPr>
        <w:t>or EVS</w:t>
      </w:r>
      <w:r>
        <w:rPr>
          <w:lang w:eastAsia="ko-KR"/>
        </w:rPr>
        <w:t xml:space="preserve"> Primary mode</w:t>
      </w:r>
      <w:r w:rsidRPr="007D4CF7">
        <w:rPr>
          <w:rFonts w:hint="eastAsia"/>
          <w:lang w:eastAsia="ko-KR"/>
        </w:rPr>
        <w:t xml:space="preserve"> br or br-recv</w:t>
      </w:r>
      <w:r w:rsidRPr="007D4CF7">
        <w:t xml:space="preserve"> parameter in the SDP </w:t>
      </w:r>
      <w:r w:rsidRPr="007D4CF7">
        <w:rPr>
          <w:rFonts w:hint="eastAsia"/>
          <w:lang w:eastAsia="ko-KR"/>
        </w:rPr>
        <w:t xml:space="preserve">offer or </w:t>
      </w:r>
      <w:r w:rsidRPr="007D4CF7">
        <w:t>answer, the MTSI</w:t>
      </w:r>
      <w:r w:rsidRPr="007D4CF7">
        <w:rPr>
          <w:rFonts w:hint="eastAsia"/>
          <w:lang w:eastAsia="ko-KR"/>
        </w:rPr>
        <w:t xml:space="preserve"> </w:t>
      </w:r>
      <w:r w:rsidRPr="007D4CF7">
        <w:t xml:space="preserve">client shall set the b=AS parameter to a value matching the </w:t>
      </w:r>
      <w:r w:rsidRPr="007D4CF7">
        <w:rPr>
          <w:rFonts w:hint="eastAsia"/>
          <w:lang w:eastAsia="ko-KR"/>
        </w:rPr>
        <w:t>maximum codec mode in the</w:t>
      </w:r>
      <w:r w:rsidRPr="007D4CF7">
        <w:t xml:space="preserve"> mode-set</w:t>
      </w:r>
      <w:r w:rsidRPr="007D4CF7">
        <w:rPr>
          <w:rFonts w:hint="eastAsia"/>
          <w:lang w:eastAsia="ko-KR"/>
        </w:rPr>
        <w:t xml:space="preserve"> or the highest bit-rate in the br or br-recv,</w:t>
      </w:r>
      <w:r w:rsidRPr="007D4CF7">
        <w:t xml:space="preserve"> the packetization time (ptime)</w:t>
      </w:r>
      <w:r w:rsidRPr="007D4CF7">
        <w:rPr>
          <w:rFonts w:hint="eastAsia"/>
          <w:lang w:eastAsia="ko-KR"/>
        </w:rPr>
        <w:t>,</w:t>
      </w:r>
      <w:r w:rsidRPr="007D4CF7">
        <w:t xml:space="preserve"> and the intended redundancy level. </w:t>
      </w:r>
      <w:r w:rsidRPr="007D4CF7">
        <w:rPr>
          <w:rFonts w:hint="eastAsia"/>
          <w:lang w:eastAsia="ko-KR"/>
        </w:rPr>
        <w:t>For example, b=AS for AMR-WB at IPv6 should be set to 38 if mode-set includes {6.60, 8.85, 12.65},</w:t>
      </w:r>
      <w:r w:rsidRPr="007D4CF7">
        <w:t xml:space="preserve"> the packetization time is 20, and if no extra bandwidth is allocated for redundancy</w:t>
      </w:r>
      <w:r w:rsidRPr="007D4CF7">
        <w:rPr>
          <w:rFonts w:hint="eastAsia"/>
          <w:lang w:eastAsia="ko-KR"/>
        </w:rPr>
        <w:t>. Likewise, b=AS for EVS</w:t>
      </w:r>
      <w:r>
        <w:rPr>
          <w:lang w:eastAsia="ko-KR"/>
        </w:rPr>
        <w:t xml:space="preserve"> Primary mode</w:t>
      </w:r>
      <w:r w:rsidRPr="007D4CF7">
        <w:rPr>
          <w:rFonts w:hint="eastAsia"/>
          <w:lang w:eastAsia="ko-KR"/>
        </w:rPr>
        <w:t xml:space="preserve"> at IPv4 should be set to 4</w:t>
      </w:r>
      <w:r>
        <w:rPr>
          <w:lang w:eastAsia="ko-KR"/>
        </w:rPr>
        <w:t>2</w:t>
      </w:r>
      <w:r w:rsidRPr="007D4CF7">
        <w:rPr>
          <w:rFonts w:hint="eastAsia"/>
          <w:lang w:eastAsia="ko-KR"/>
        </w:rPr>
        <w:t xml:space="preserve"> if br=7.2-24.4, the packetization is header-</w:t>
      </w:r>
      <w:r>
        <w:rPr>
          <w:lang w:eastAsia="ko-KR"/>
        </w:rPr>
        <w:t>full</w:t>
      </w:r>
      <w:r w:rsidRPr="007D4CF7">
        <w:rPr>
          <w:rFonts w:hint="eastAsia"/>
          <w:lang w:eastAsia="ko-KR"/>
        </w:rPr>
        <w:t xml:space="preserve"> payload format, ptime=20, and </w:t>
      </w:r>
      <w:r w:rsidRPr="007D4CF7">
        <w:t>no extra bandwidth is allocated for redundancy</w:t>
      </w:r>
      <w:r w:rsidRPr="007D4CF7">
        <w:rPr>
          <w:rFonts w:hint="eastAsia"/>
          <w:lang w:eastAsia="ko-KR"/>
        </w:rPr>
        <w:t>.</w:t>
      </w:r>
    </w:p>
    <w:p w14:paraId="0336444F" w14:textId="77777777" w:rsidR="00BF7286" w:rsidRPr="007D4CF7" w:rsidRDefault="00BF7286" w:rsidP="00BF7286">
      <w:pPr>
        <w:spacing w:before="180"/>
        <w:rPr>
          <w:lang w:eastAsia="ko-KR"/>
        </w:rPr>
      </w:pPr>
      <w:r w:rsidRPr="007D4CF7">
        <w:t>If an MTSI</w:t>
      </w:r>
      <w:r w:rsidRPr="007D4CF7">
        <w:rPr>
          <w:rFonts w:hint="eastAsia"/>
          <w:lang w:eastAsia="ko-KR"/>
        </w:rPr>
        <w:t xml:space="preserve"> </w:t>
      </w:r>
      <w:r w:rsidRPr="007D4CF7">
        <w:t>client does not include an AMR or AMR-WB mode-set</w:t>
      </w:r>
      <w:r w:rsidRPr="007D4CF7">
        <w:rPr>
          <w:rFonts w:hint="eastAsia"/>
          <w:lang w:eastAsia="ko-KR"/>
        </w:rPr>
        <w:t>,</w:t>
      </w:r>
      <w:r w:rsidRPr="007D4CF7">
        <w:t xml:space="preserve"> </w:t>
      </w:r>
      <w:r w:rsidRPr="007D4CF7">
        <w:rPr>
          <w:rFonts w:hint="eastAsia"/>
          <w:lang w:eastAsia="ko-KR"/>
        </w:rPr>
        <w:t>or EVS</w:t>
      </w:r>
      <w:r>
        <w:rPr>
          <w:lang w:eastAsia="ko-KR"/>
        </w:rPr>
        <w:t xml:space="preserve"> Primary mode</w:t>
      </w:r>
      <w:r w:rsidRPr="007D4CF7">
        <w:rPr>
          <w:rFonts w:hint="eastAsia"/>
          <w:lang w:eastAsia="ko-KR"/>
        </w:rPr>
        <w:t xml:space="preserve"> br or br-recv</w:t>
      </w:r>
      <w:r w:rsidRPr="007D4CF7">
        <w:t xml:space="preserve"> parameter in the SDP </w:t>
      </w:r>
      <w:r w:rsidRPr="007D4CF7">
        <w:rPr>
          <w:rFonts w:hint="eastAsia"/>
          <w:lang w:eastAsia="ko-KR"/>
        </w:rPr>
        <w:t>offer or</w:t>
      </w:r>
      <w:r w:rsidRPr="007D4CF7">
        <w:t xml:space="preserve"> answer, the MTSI</w:t>
      </w:r>
      <w:r w:rsidRPr="007D4CF7">
        <w:rPr>
          <w:rFonts w:hint="eastAsia"/>
          <w:lang w:eastAsia="ko-KR"/>
        </w:rPr>
        <w:t xml:space="preserve"> </w:t>
      </w:r>
      <w:r w:rsidRPr="007D4CF7">
        <w:t>client shall set the b=AS parameter in the SDP to a value matching the highest AMR/AMR-WB mode</w:t>
      </w:r>
      <w:r w:rsidRPr="007D4CF7">
        <w:rPr>
          <w:rFonts w:hint="eastAsia"/>
          <w:lang w:eastAsia="ko-KR"/>
        </w:rPr>
        <w:t>, i.e., AMR 12.2 and AMR-WB 23.85, or the highest bit-rate of EVS</w:t>
      </w:r>
      <w:r>
        <w:rPr>
          <w:lang w:eastAsia="ko-KR"/>
        </w:rPr>
        <w:t xml:space="preserve"> Primary mode depending on negotiated bandwidth(s)</w:t>
      </w:r>
      <w:r w:rsidRPr="007D4CF7">
        <w:rPr>
          <w:rFonts w:hint="eastAsia"/>
          <w:lang w:eastAsia="ko-KR"/>
        </w:rPr>
        <w:t xml:space="preserve">, i.e., </w:t>
      </w:r>
      <w:r>
        <w:rPr>
          <w:lang w:eastAsia="ko-KR"/>
        </w:rPr>
        <w:t xml:space="preserve">EVS 24.4 for NB and </w:t>
      </w:r>
      <w:r w:rsidRPr="007D4CF7">
        <w:rPr>
          <w:rFonts w:hint="eastAsia"/>
          <w:lang w:eastAsia="ko-KR"/>
        </w:rPr>
        <w:t>EVS 128</w:t>
      </w:r>
      <w:r>
        <w:rPr>
          <w:lang w:eastAsia="ko-KR"/>
        </w:rPr>
        <w:t xml:space="preserve"> for WB, SWB and FB</w:t>
      </w:r>
      <w:r w:rsidRPr="007D4CF7">
        <w:rPr>
          <w:rFonts w:hint="eastAsia"/>
          <w:lang w:eastAsia="ko-KR"/>
        </w:rPr>
        <w:t>, respectively.</w:t>
      </w:r>
    </w:p>
    <w:p w14:paraId="53E73735" w14:textId="77777777" w:rsidR="00BF7286" w:rsidRPr="007D4CF7" w:rsidRDefault="00BF7286" w:rsidP="00BF7286">
      <w:pPr>
        <w:pStyle w:val="NO"/>
        <w:rPr>
          <w:lang w:eastAsia="ko-KR"/>
        </w:rPr>
      </w:pPr>
      <w:r w:rsidRPr="007D4CF7">
        <w:rPr>
          <w:lang w:eastAsia="ko-KR"/>
        </w:rPr>
        <w:t>NOTE</w:t>
      </w:r>
      <w:r>
        <w:rPr>
          <w:lang w:eastAsia="ko-KR"/>
        </w:rPr>
        <w:t xml:space="preserve"> 1</w:t>
      </w:r>
      <w:r w:rsidRPr="007D4CF7">
        <w:rPr>
          <w:lang w:eastAsia="ko-KR"/>
        </w:rPr>
        <w:t>:</w:t>
      </w:r>
      <w:r w:rsidRPr="007D4CF7">
        <w:rPr>
          <w:lang w:eastAsia="ko-KR"/>
        </w:rPr>
        <w:tab/>
      </w:r>
      <w:r w:rsidRPr="007D4CF7">
        <w:t>When no mode-set is defined</w:t>
      </w:r>
      <w:r w:rsidRPr="007D4CF7">
        <w:rPr>
          <w:rFonts w:hint="eastAsia"/>
          <w:lang w:eastAsia="ko-KR"/>
        </w:rPr>
        <w:t>,</w:t>
      </w:r>
      <w:r w:rsidRPr="007D4CF7">
        <w:t xml:space="preserve"> then this</w:t>
      </w:r>
      <w:r w:rsidRPr="007D4CF7">
        <w:rPr>
          <w:rFonts w:hint="eastAsia"/>
          <w:lang w:eastAsia="ko-KR"/>
        </w:rPr>
        <w:t xml:space="preserve"> should be understood as that the </w:t>
      </w:r>
      <w:r w:rsidRPr="007D4CF7">
        <w:rPr>
          <w:lang w:eastAsia="ko-KR"/>
        </w:rPr>
        <w:t xml:space="preserve">offerer or </w:t>
      </w:r>
      <w:r w:rsidRPr="007D4CF7">
        <w:rPr>
          <w:rFonts w:hint="eastAsia"/>
          <w:lang w:eastAsia="ko-KR"/>
        </w:rPr>
        <w:t xml:space="preserve">answerer is </w:t>
      </w:r>
      <w:r w:rsidRPr="007D4CF7">
        <w:t>capable of sending and receiving </w:t>
      </w:r>
      <w:r w:rsidRPr="007D4CF7">
        <w:rPr>
          <w:rFonts w:hint="eastAsia"/>
          <w:lang w:eastAsia="ko-KR"/>
        </w:rPr>
        <w:t xml:space="preserve">all </w:t>
      </w:r>
      <w:r w:rsidRPr="007D4CF7">
        <w:rPr>
          <w:lang w:eastAsia="ko-KR"/>
        </w:rPr>
        <w:t xml:space="preserve">codec </w:t>
      </w:r>
      <w:r w:rsidRPr="007D4CF7">
        <w:rPr>
          <w:rFonts w:hint="eastAsia"/>
          <w:lang w:eastAsia="ko-KR"/>
        </w:rPr>
        <w:t xml:space="preserve">modes of AMR or AMR-WB. </w:t>
      </w:r>
      <w:r w:rsidRPr="007D4CF7">
        <w:rPr>
          <w:lang w:eastAsia="ko-KR"/>
        </w:rPr>
        <w:t>A</w:t>
      </w:r>
      <w:r w:rsidRPr="007D4CF7">
        <w:rPr>
          <w:rFonts w:hint="eastAsia"/>
          <w:lang w:eastAsia="ko-KR"/>
        </w:rPr>
        <w:t>n MTSI client in terminal will not include the mode-set parameter in SDP offer</w:t>
      </w:r>
      <w:r w:rsidRPr="007D4CF7">
        <w:rPr>
          <w:lang w:eastAsia="ko-KR"/>
        </w:rPr>
        <w:t xml:space="preserve"> in the initial offer-answer negotiation</w:t>
      </w:r>
      <w:r w:rsidRPr="007D4CF7">
        <w:rPr>
          <w:rFonts w:hint="eastAsia"/>
          <w:lang w:eastAsia="ko-KR"/>
        </w:rPr>
        <w:t>. S</w:t>
      </w:r>
      <w:r w:rsidRPr="007D4CF7">
        <w:rPr>
          <w:lang w:eastAsia="ko-KR"/>
        </w:rPr>
        <w:t xml:space="preserve">ee </w:t>
      </w:r>
      <w:r w:rsidRPr="007D4CF7">
        <w:rPr>
          <w:rFonts w:hint="eastAsia"/>
          <w:lang w:eastAsia="ko-KR"/>
        </w:rPr>
        <w:t>C</w:t>
      </w:r>
      <w:r w:rsidRPr="007D4CF7">
        <w:rPr>
          <w:lang w:eastAsia="ko-KR"/>
        </w:rPr>
        <w:t xml:space="preserve">lause 6.2.2.2, </w:t>
      </w:r>
      <w:r w:rsidRPr="007D4CF7">
        <w:rPr>
          <w:rFonts w:hint="eastAsia"/>
          <w:lang w:eastAsia="ko-KR"/>
        </w:rPr>
        <w:t>T</w:t>
      </w:r>
      <w:r w:rsidRPr="007D4CF7">
        <w:rPr>
          <w:lang w:eastAsia="ko-KR"/>
        </w:rPr>
        <w:t>ables 6.1 and 6.2.</w:t>
      </w:r>
      <w:r w:rsidRPr="007D4CF7">
        <w:rPr>
          <w:rFonts w:hint="eastAsia"/>
          <w:lang w:eastAsia="ko-KR"/>
        </w:rPr>
        <w:t xml:space="preserve"> </w:t>
      </w:r>
      <w:r w:rsidRPr="007D4CF7">
        <w:rPr>
          <w:lang w:eastAsia="ko-KR"/>
        </w:rPr>
        <w:t xml:space="preserve">It is however expected that the mode-set is defined when an SDP offer is received from </w:t>
      </w:r>
      <w:r w:rsidRPr="007D4CF7">
        <w:rPr>
          <w:rFonts w:hint="eastAsia"/>
          <w:lang w:eastAsia="ko-KR"/>
        </w:rPr>
        <w:t xml:space="preserve">an </w:t>
      </w:r>
      <w:r w:rsidRPr="007D4CF7">
        <w:rPr>
          <w:lang w:eastAsia="ko-KR"/>
        </w:rPr>
        <w:t xml:space="preserve">MTSI </w:t>
      </w:r>
      <w:r w:rsidRPr="007D4CF7">
        <w:rPr>
          <w:rFonts w:hint="eastAsia"/>
          <w:lang w:eastAsia="ko-KR"/>
        </w:rPr>
        <w:t xml:space="preserve">MGW </w:t>
      </w:r>
      <w:r w:rsidRPr="007D4CF7">
        <w:rPr>
          <w:lang w:eastAsia="ko-KR"/>
        </w:rPr>
        <w:t>inter-working with CS GERAN/UTRAN, see Clause 6.2.2.3, Table 6.5</w:t>
      </w:r>
      <w:r w:rsidRPr="007D4CF7">
        <w:t>.</w:t>
      </w:r>
    </w:p>
    <w:p w14:paraId="683DC20C" w14:textId="77777777" w:rsidR="00BF7286" w:rsidRPr="007D4CF7" w:rsidRDefault="00732103" w:rsidP="00BF7286">
      <w:pPr>
        <w:spacing w:before="180"/>
        <w:rPr>
          <w:lang w:eastAsia="ko-KR"/>
        </w:rPr>
      </w:pPr>
      <w:r w:rsidRPr="007D4CF7">
        <w:rPr>
          <w:lang w:eastAsia="ko-KR"/>
        </w:rPr>
        <w:t>The bandwidth to use for</w:t>
      </w:r>
      <w:r w:rsidRPr="007D4CF7">
        <w:rPr>
          <w:rFonts w:hint="eastAsia"/>
          <w:lang w:eastAsia="ko-KR"/>
        </w:rPr>
        <w:t xml:space="preserve"> b=AS for AMR and AMR-WB, and EVS</w:t>
      </w:r>
      <w:r>
        <w:rPr>
          <w:lang w:eastAsia="ko-KR"/>
        </w:rPr>
        <w:t xml:space="preserve"> Primary mode</w:t>
      </w:r>
      <w:r w:rsidRPr="007D4CF7">
        <w:rPr>
          <w:rFonts w:hint="eastAsia"/>
          <w:lang w:eastAsia="ko-KR"/>
        </w:rPr>
        <w:t xml:space="preserve"> should be computed as </w:t>
      </w:r>
      <w:r w:rsidRPr="007D4CF7">
        <w:rPr>
          <w:lang w:eastAsia="ko-KR"/>
        </w:rPr>
        <w:t>shown in Annexes K</w:t>
      </w:r>
      <w:r w:rsidRPr="007D4CF7">
        <w:rPr>
          <w:rFonts w:hint="eastAsia"/>
          <w:lang w:eastAsia="ko-KR"/>
        </w:rPr>
        <w:t xml:space="preserve"> and </w:t>
      </w:r>
      <w:r w:rsidRPr="007D4CF7">
        <w:rPr>
          <w:lang w:eastAsia="ko-KR"/>
        </w:rPr>
        <w:t>Q</w:t>
      </w:r>
      <w:r w:rsidRPr="007D4CF7">
        <w:rPr>
          <w:rFonts w:hint="eastAsia"/>
          <w:lang w:eastAsia="ko-KR"/>
        </w:rPr>
        <w:t xml:space="preserve"> respectively. Tables 6.7 and 6.8</w:t>
      </w:r>
      <w:r w:rsidRPr="007D4CF7">
        <w:rPr>
          <w:lang w:eastAsia="ko-KR"/>
        </w:rPr>
        <w:t xml:space="preserve"> shows the bandwidth for the respective AMR and AMR-WB codec when the packetization time is 20 </w:t>
      </w:r>
      <w:r w:rsidRPr="007D4CF7">
        <w:rPr>
          <w:rFonts w:hint="eastAsia"/>
          <w:lang w:eastAsia="ko-KR"/>
        </w:rPr>
        <w:t>and</w:t>
      </w:r>
      <w:r w:rsidRPr="007D4CF7">
        <w:rPr>
          <w:lang w:eastAsia="ko-KR"/>
        </w:rPr>
        <w:t xml:space="preserve"> no extra bandwidth is allocated for redundancy.</w:t>
      </w:r>
      <w:r w:rsidRPr="007D4CF7">
        <w:rPr>
          <w:rFonts w:hint="eastAsia"/>
          <w:lang w:eastAsia="ko-KR"/>
        </w:rPr>
        <w:t xml:space="preserve"> </w:t>
      </w:r>
      <w:r w:rsidRPr="007D4CF7">
        <w:rPr>
          <w:lang w:eastAsia="ko-KR"/>
        </w:rPr>
        <w:t>T</w:t>
      </w:r>
      <w:r w:rsidRPr="007D4CF7">
        <w:rPr>
          <w:rFonts w:hint="eastAsia"/>
          <w:lang w:eastAsia="ko-KR"/>
        </w:rPr>
        <w:t xml:space="preserve">he b=AS value </w:t>
      </w:r>
      <w:r>
        <w:rPr>
          <w:lang w:eastAsia="ko-KR"/>
        </w:rPr>
        <w:t xml:space="preserve">is </w:t>
      </w:r>
      <w:r w:rsidRPr="007D4CF7">
        <w:rPr>
          <w:rFonts w:hint="eastAsia"/>
          <w:lang w:eastAsia="ko-KR"/>
        </w:rPr>
        <w:t xml:space="preserve">computed without taking statistical variations, e.g., the effects of DTX, into account. Such variations can be </w:t>
      </w:r>
      <w:r w:rsidRPr="007D4CF7">
        <w:rPr>
          <w:lang w:eastAsia="ko-KR"/>
        </w:rPr>
        <w:t>considered</w:t>
      </w:r>
      <w:r w:rsidRPr="007D4CF7">
        <w:rPr>
          <w:rFonts w:hint="eastAsia"/>
          <w:lang w:eastAsia="ko-KR"/>
        </w:rPr>
        <w:t xml:space="preserve"> in the scheduling and call admission control. Detailed procedures to compute b=AS of AMR and AMR-WB, and EVS</w:t>
      </w:r>
      <w:r>
        <w:rPr>
          <w:lang w:eastAsia="ko-KR"/>
        </w:rPr>
        <w:t xml:space="preserve"> Primary mode</w:t>
      </w:r>
      <w:r w:rsidRPr="007D4CF7">
        <w:rPr>
          <w:rFonts w:hint="eastAsia"/>
          <w:lang w:eastAsia="ko-KR"/>
        </w:rPr>
        <w:t xml:space="preserve"> can be found in Annex</w:t>
      </w:r>
      <w:r w:rsidRPr="007D4CF7">
        <w:rPr>
          <w:lang w:eastAsia="ko-KR"/>
        </w:rPr>
        <w:t>es</w:t>
      </w:r>
      <w:r w:rsidRPr="007D4CF7">
        <w:rPr>
          <w:rFonts w:hint="eastAsia"/>
          <w:lang w:eastAsia="ko-KR"/>
        </w:rPr>
        <w:t xml:space="preserve"> K and</w:t>
      </w:r>
      <w:r w:rsidRPr="007D4CF7">
        <w:rPr>
          <w:lang w:eastAsia="ko-KR"/>
        </w:rPr>
        <w:t xml:space="preserve"> Q</w:t>
      </w:r>
      <w:r w:rsidR="00BF7286" w:rsidRPr="007D4CF7">
        <w:rPr>
          <w:rFonts w:hint="eastAsia"/>
          <w:lang w:eastAsia="ko-KR"/>
        </w:rPr>
        <w:t>.</w:t>
      </w:r>
    </w:p>
    <w:p w14:paraId="244A3661" w14:textId="77777777" w:rsidR="00BF7286" w:rsidRDefault="00BF7286" w:rsidP="00BF7286">
      <w:pPr>
        <w:pStyle w:val="NO"/>
        <w:rPr>
          <w:lang w:eastAsia="ko-KR"/>
        </w:rPr>
      </w:pPr>
      <w:r w:rsidRPr="007D4CF7">
        <w:rPr>
          <w:lang w:eastAsia="ko-KR"/>
        </w:rPr>
        <w:t>NOTE</w:t>
      </w:r>
      <w:r>
        <w:rPr>
          <w:lang w:eastAsia="ko-KR"/>
        </w:rPr>
        <w:t xml:space="preserve"> 2</w:t>
      </w:r>
      <w:r w:rsidRPr="007D4CF7">
        <w:rPr>
          <w:lang w:eastAsia="ko-KR"/>
        </w:rPr>
        <w:t>:</w:t>
      </w:r>
      <w:r w:rsidRPr="007D4CF7">
        <w:rPr>
          <w:lang w:eastAsia="ko-KR"/>
        </w:rPr>
        <w:tab/>
      </w:r>
      <w:r w:rsidRPr="007D4CF7">
        <w:rPr>
          <w:rFonts w:hint="eastAsia"/>
          <w:lang w:eastAsia="ko-KR"/>
        </w:rPr>
        <w:t>For any payload format, b=AS of EVS</w:t>
      </w:r>
      <w:r>
        <w:rPr>
          <w:lang w:eastAsia="ko-KR"/>
        </w:rPr>
        <w:t xml:space="preserve"> Primary mode</w:t>
      </w:r>
      <w:r w:rsidRPr="007D4CF7">
        <w:rPr>
          <w:rFonts w:hint="eastAsia"/>
          <w:lang w:eastAsia="ko-KR"/>
        </w:rPr>
        <w:t xml:space="preserve"> at 5.9 kbps source controlled variable bit-rate (SC-VBR) coding </w:t>
      </w:r>
      <w:r w:rsidR="00732103">
        <w:rPr>
          <w:lang w:eastAsia="ko-KR"/>
        </w:rPr>
        <w:t>is</w:t>
      </w:r>
      <w:r w:rsidRPr="007D4CF7">
        <w:rPr>
          <w:rFonts w:hint="eastAsia"/>
          <w:lang w:eastAsia="ko-KR"/>
        </w:rPr>
        <w:t xml:space="preserve"> computed as the b=AS of its highest component bit-rate, 8 kbps.</w:t>
      </w:r>
    </w:p>
    <w:p w14:paraId="4E14EFEB" w14:textId="77777777" w:rsidR="00BF7286" w:rsidRPr="007D4CF7" w:rsidRDefault="00BF7286" w:rsidP="00BF7286">
      <w:pPr>
        <w:pStyle w:val="NO"/>
        <w:rPr>
          <w:lang w:eastAsia="ko-KR"/>
        </w:rPr>
      </w:pPr>
      <w:r>
        <w:rPr>
          <w:lang w:eastAsia="ko-KR"/>
        </w:rPr>
        <w:t>NOTE 3:</w:t>
      </w:r>
      <w:r>
        <w:rPr>
          <w:lang w:eastAsia="ko-KR"/>
        </w:rPr>
        <w:tab/>
      </w:r>
      <w:r>
        <w:rPr>
          <w:rFonts w:hint="eastAsia"/>
          <w:lang w:eastAsia="ko-KR"/>
        </w:rPr>
        <w:t>b=AS of EVS AMR-WB IO</w:t>
      </w:r>
      <w:r>
        <w:rPr>
          <w:lang w:eastAsia="ko-KR"/>
        </w:rPr>
        <w:t xml:space="preserve"> mode</w:t>
      </w:r>
      <w:r>
        <w:rPr>
          <w:rFonts w:hint="eastAsia"/>
          <w:lang w:eastAsia="ko-KR"/>
        </w:rPr>
        <w:t xml:space="preserve"> can be computed as in the octet-aligned payload format of AMR-WB as shown in Annex K.</w:t>
      </w:r>
    </w:p>
    <w:p w14:paraId="1444EB8E" w14:textId="77777777" w:rsidR="00732103" w:rsidRDefault="00732103" w:rsidP="00732103">
      <w:r w:rsidRPr="0076286C">
        <w:t xml:space="preserve">b=AS of EVS </w:t>
      </w:r>
      <w:r>
        <w:t>shall be</w:t>
      </w:r>
      <w:r w:rsidRPr="0076286C">
        <w:t xml:space="preserve"> </w:t>
      </w:r>
      <w:r>
        <w:t xml:space="preserve">equal to the </w:t>
      </w:r>
      <w:r w:rsidRPr="0076286C">
        <w:t xml:space="preserve">maximum of </w:t>
      </w:r>
      <w:r>
        <w:t xml:space="preserve">b=AS of </w:t>
      </w:r>
      <w:r w:rsidRPr="0076286C">
        <w:t xml:space="preserve">the highest included EVS primary mode and </w:t>
      </w:r>
      <w:r>
        <w:t xml:space="preserve">b=AS of </w:t>
      </w:r>
      <w:r w:rsidRPr="0076286C">
        <w:t>the highest included EVS AMR-WB IO mode, regardless of the presence and configuration of evs-mode-switch.</w:t>
      </w:r>
    </w:p>
    <w:p w14:paraId="330D709E" w14:textId="77777777" w:rsidR="00D804ED" w:rsidRPr="00B90E7B" w:rsidRDefault="00D804ED" w:rsidP="00D804ED">
      <w:pPr>
        <w:pStyle w:val="TH"/>
      </w:pPr>
      <w:r w:rsidRPr="00293968">
        <w:t>Table 6.</w:t>
      </w:r>
      <w:r>
        <w:rPr>
          <w:rFonts w:hint="eastAsia"/>
          <w:lang w:eastAsia="ko-KR"/>
        </w:rPr>
        <w:t>7</w:t>
      </w:r>
      <w:r w:rsidRPr="00293968">
        <w:t xml:space="preserve">: </w:t>
      </w:r>
      <w:r>
        <w:rPr>
          <w:rFonts w:hint="eastAsia"/>
          <w:lang w:eastAsia="ko-KR"/>
        </w:rPr>
        <w:t>b=AS for each codec mode of AMR</w:t>
      </w:r>
      <w:r>
        <w:rPr>
          <w:lang w:eastAsia="ko-KR"/>
        </w:rPr>
        <w:t xml:space="preserve"> 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851"/>
        <w:gridCol w:w="709"/>
        <w:gridCol w:w="709"/>
        <w:gridCol w:w="709"/>
        <w:gridCol w:w="709"/>
        <w:gridCol w:w="709"/>
        <w:gridCol w:w="709"/>
        <w:gridCol w:w="709"/>
        <w:gridCol w:w="709"/>
      </w:tblGrid>
      <w:tr w:rsidR="00D804ED" w:rsidRPr="00A25CE9" w14:paraId="1FB6CAF3" w14:textId="77777777">
        <w:trPr>
          <w:jc w:val="center"/>
        </w:trPr>
        <w:tc>
          <w:tcPr>
            <w:tcW w:w="1985" w:type="dxa"/>
            <w:gridSpan w:val="2"/>
            <w:vMerge w:val="restart"/>
            <w:vAlign w:val="center"/>
          </w:tcPr>
          <w:p w14:paraId="25A6228F" w14:textId="77777777" w:rsidR="00D804ED" w:rsidRPr="00A25CE9" w:rsidRDefault="00D804ED" w:rsidP="00165711">
            <w:pPr>
              <w:widowControl w:val="0"/>
              <w:wordWrap w:val="0"/>
              <w:spacing w:before="60" w:after="0"/>
              <w:jc w:val="center"/>
              <w:rPr>
                <w:rFonts w:ascii="Arial" w:hAnsi="Arial" w:cs="Arial"/>
                <w:sz w:val="18"/>
                <w:szCs w:val="18"/>
              </w:rPr>
            </w:pPr>
            <w:r w:rsidRPr="00A25CE9">
              <w:rPr>
                <w:rFonts w:ascii="Arial" w:hAnsi="Arial" w:cs="Arial" w:hint="eastAsia"/>
                <w:b/>
                <w:sz w:val="18"/>
                <w:szCs w:val="18"/>
              </w:rPr>
              <w:t>Payload format</w:t>
            </w:r>
          </w:p>
        </w:tc>
        <w:tc>
          <w:tcPr>
            <w:tcW w:w="5672" w:type="dxa"/>
            <w:gridSpan w:val="8"/>
            <w:vAlign w:val="center"/>
          </w:tcPr>
          <w:p w14:paraId="71889486" w14:textId="77777777" w:rsidR="00D804ED" w:rsidRPr="00A25CE9" w:rsidRDefault="00D804ED" w:rsidP="00165711">
            <w:pPr>
              <w:spacing w:before="60" w:after="0"/>
              <w:jc w:val="center"/>
              <w:rPr>
                <w:rFonts w:ascii="Arial" w:hAnsi="Arial" w:cs="Arial"/>
                <w:b/>
                <w:sz w:val="18"/>
                <w:szCs w:val="18"/>
              </w:rPr>
            </w:pPr>
            <w:r w:rsidRPr="00A25CE9">
              <w:rPr>
                <w:rFonts w:ascii="Arial" w:hAnsi="Arial" w:cs="Arial"/>
                <w:b/>
                <w:sz w:val="18"/>
                <w:szCs w:val="18"/>
              </w:rPr>
              <w:t xml:space="preserve">Codec </w:t>
            </w:r>
            <w:r w:rsidRPr="00A25CE9">
              <w:rPr>
                <w:rFonts w:ascii="Arial" w:hAnsi="Arial" w:cs="Arial" w:hint="eastAsia"/>
                <w:b/>
                <w:sz w:val="18"/>
                <w:szCs w:val="18"/>
              </w:rPr>
              <w:t>m</w:t>
            </w:r>
            <w:r w:rsidRPr="00A25CE9">
              <w:rPr>
                <w:rFonts w:ascii="Arial" w:hAnsi="Arial" w:cs="Arial"/>
                <w:b/>
                <w:sz w:val="18"/>
                <w:szCs w:val="18"/>
              </w:rPr>
              <w:t>ode</w:t>
            </w:r>
          </w:p>
        </w:tc>
      </w:tr>
      <w:tr w:rsidR="00D804ED" w:rsidRPr="00A25CE9" w14:paraId="598730A1" w14:textId="77777777">
        <w:trPr>
          <w:jc w:val="center"/>
        </w:trPr>
        <w:tc>
          <w:tcPr>
            <w:tcW w:w="1985" w:type="dxa"/>
            <w:gridSpan w:val="2"/>
            <w:vMerge/>
          </w:tcPr>
          <w:p w14:paraId="42947FE7" w14:textId="77777777" w:rsidR="00D804ED" w:rsidRPr="00A25CE9" w:rsidRDefault="00D804ED" w:rsidP="00165711">
            <w:pPr>
              <w:spacing w:before="60" w:after="0"/>
              <w:jc w:val="center"/>
              <w:rPr>
                <w:rFonts w:ascii="Arial" w:hAnsi="Arial" w:cs="Arial"/>
                <w:b/>
                <w:sz w:val="18"/>
                <w:szCs w:val="18"/>
              </w:rPr>
            </w:pPr>
          </w:p>
        </w:tc>
        <w:tc>
          <w:tcPr>
            <w:tcW w:w="709" w:type="dxa"/>
            <w:vAlign w:val="center"/>
          </w:tcPr>
          <w:p w14:paraId="55FBA08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4.75</w:t>
            </w:r>
          </w:p>
        </w:tc>
        <w:tc>
          <w:tcPr>
            <w:tcW w:w="709" w:type="dxa"/>
            <w:vAlign w:val="center"/>
          </w:tcPr>
          <w:p w14:paraId="314A2C31"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5.15</w:t>
            </w:r>
          </w:p>
        </w:tc>
        <w:tc>
          <w:tcPr>
            <w:tcW w:w="709" w:type="dxa"/>
            <w:vAlign w:val="center"/>
          </w:tcPr>
          <w:p w14:paraId="058E22C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5.9</w:t>
            </w:r>
          </w:p>
        </w:tc>
        <w:tc>
          <w:tcPr>
            <w:tcW w:w="709" w:type="dxa"/>
            <w:vAlign w:val="center"/>
          </w:tcPr>
          <w:p w14:paraId="38D8F101"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6.7</w:t>
            </w:r>
          </w:p>
        </w:tc>
        <w:tc>
          <w:tcPr>
            <w:tcW w:w="709" w:type="dxa"/>
            <w:vAlign w:val="center"/>
          </w:tcPr>
          <w:p w14:paraId="75A27C7E"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7.4</w:t>
            </w:r>
          </w:p>
        </w:tc>
        <w:tc>
          <w:tcPr>
            <w:tcW w:w="709" w:type="dxa"/>
            <w:vAlign w:val="center"/>
          </w:tcPr>
          <w:p w14:paraId="758ED266"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7.95</w:t>
            </w:r>
          </w:p>
        </w:tc>
        <w:tc>
          <w:tcPr>
            <w:tcW w:w="709" w:type="dxa"/>
            <w:vAlign w:val="center"/>
          </w:tcPr>
          <w:p w14:paraId="032A912A"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10.2</w:t>
            </w:r>
          </w:p>
        </w:tc>
        <w:tc>
          <w:tcPr>
            <w:tcW w:w="709" w:type="dxa"/>
            <w:vAlign w:val="center"/>
          </w:tcPr>
          <w:p w14:paraId="130FA059"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12.2</w:t>
            </w:r>
          </w:p>
        </w:tc>
      </w:tr>
      <w:tr w:rsidR="00D804ED" w:rsidRPr="00A25CE9" w14:paraId="1D5E506F" w14:textId="77777777">
        <w:trPr>
          <w:jc w:val="center"/>
        </w:trPr>
        <w:tc>
          <w:tcPr>
            <w:tcW w:w="1134" w:type="dxa"/>
            <w:vMerge w:val="restart"/>
            <w:vAlign w:val="center"/>
          </w:tcPr>
          <w:p w14:paraId="3261671B" w14:textId="77777777" w:rsidR="00D804ED" w:rsidRPr="00A25CE9" w:rsidRDefault="00D804ED" w:rsidP="00165711">
            <w:pPr>
              <w:spacing w:before="60" w:after="0"/>
              <w:jc w:val="both"/>
              <w:rPr>
                <w:rFonts w:ascii="Arial" w:hAnsi="Arial" w:cs="Arial"/>
                <w:sz w:val="18"/>
                <w:szCs w:val="18"/>
              </w:rPr>
            </w:pPr>
            <w:r w:rsidRPr="00A25CE9">
              <w:rPr>
                <w:rFonts w:ascii="Arial" w:hAnsi="Arial" w:cs="Arial"/>
                <w:sz w:val="18"/>
                <w:szCs w:val="18"/>
              </w:rPr>
              <w:t>Bandwidth-efficient</w:t>
            </w:r>
          </w:p>
        </w:tc>
        <w:tc>
          <w:tcPr>
            <w:tcW w:w="851" w:type="dxa"/>
            <w:vAlign w:val="center"/>
          </w:tcPr>
          <w:p w14:paraId="5DBD4FBF"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IPv4</w:t>
            </w:r>
          </w:p>
        </w:tc>
        <w:tc>
          <w:tcPr>
            <w:tcW w:w="709" w:type="dxa"/>
            <w:vAlign w:val="center"/>
          </w:tcPr>
          <w:p w14:paraId="42A9438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22</w:t>
            </w:r>
          </w:p>
        </w:tc>
        <w:tc>
          <w:tcPr>
            <w:tcW w:w="709" w:type="dxa"/>
            <w:vAlign w:val="center"/>
          </w:tcPr>
          <w:p w14:paraId="72907685"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22</w:t>
            </w:r>
          </w:p>
        </w:tc>
        <w:tc>
          <w:tcPr>
            <w:tcW w:w="709" w:type="dxa"/>
            <w:vAlign w:val="center"/>
          </w:tcPr>
          <w:p w14:paraId="2B1FBC69"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23</w:t>
            </w:r>
          </w:p>
        </w:tc>
        <w:tc>
          <w:tcPr>
            <w:tcW w:w="709" w:type="dxa"/>
            <w:vAlign w:val="center"/>
          </w:tcPr>
          <w:p w14:paraId="7B8BD7CA"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24</w:t>
            </w:r>
          </w:p>
        </w:tc>
        <w:tc>
          <w:tcPr>
            <w:tcW w:w="709" w:type="dxa"/>
            <w:vAlign w:val="center"/>
          </w:tcPr>
          <w:p w14:paraId="3EE263CF"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24</w:t>
            </w:r>
          </w:p>
        </w:tc>
        <w:tc>
          <w:tcPr>
            <w:tcW w:w="709" w:type="dxa"/>
            <w:vAlign w:val="center"/>
          </w:tcPr>
          <w:p w14:paraId="0E1BC6C2"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25</w:t>
            </w:r>
          </w:p>
        </w:tc>
        <w:tc>
          <w:tcPr>
            <w:tcW w:w="709" w:type="dxa"/>
            <w:vAlign w:val="center"/>
          </w:tcPr>
          <w:p w14:paraId="5AA4A9B0"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27</w:t>
            </w:r>
          </w:p>
        </w:tc>
        <w:tc>
          <w:tcPr>
            <w:tcW w:w="709" w:type="dxa"/>
            <w:vAlign w:val="center"/>
          </w:tcPr>
          <w:p w14:paraId="7A0E9B0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29</w:t>
            </w:r>
          </w:p>
        </w:tc>
      </w:tr>
      <w:tr w:rsidR="00D804ED" w:rsidRPr="00A25CE9" w14:paraId="07DC9AFE" w14:textId="77777777">
        <w:trPr>
          <w:jc w:val="center"/>
        </w:trPr>
        <w:tc>
          <w:tcPr>
            <w:tcW w:w="1134" w:type="dxa"/>
            <w:vMerge/>
            <w:vAlign w:val="center"/>
          </w:tcPr>
          <w:p w14:paraId="46407396" w14:textId="77777777" w:rsidR="00D804ED" w:rsidRPr="00A25CE9" w:rsidRDefault="00D804ED" w:rsidP="00165711">
            <w:pPr>
              <w:spacing w:before="60" w:after="0"/>
              <w:jc w:val="both"/>
              <w:rPr>
                <w:rFonts w:ascii="Arial" w:hAnsi="Arial" w:cs="Arial"/>
                <w:sz w:val="18"/>
                <w:szCs w:val="18"/>
              </w:rPr>
            </w:pPr>
          </w:p>
        </w:tc>
        <w:tc>
          <w:tcPr>
            <w:tcW w:w="851" w:type="dxa"/>
            <w:vAlign w:val="center"/>
          </w:tcPr>
          <w:p w14:paraId="319F235A"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IPv6</w:t>
            </w:r>
          </w:p>
        </w:tc>
        <w:tc>
          <w:tcPr>
            <w:tcW w:w="709" w:type="dxa"/>
            <w:vAlign w:val="center"/>
          </w:tcPr>
          <w:p w14:paraId="411BEFB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30</w:t>
            </w:r>
          </w:p>
        </w:tc>
        <w:tc>
          <w:tcPr>
            <w:tcW w:w="709" w:type="dxa"/>
            <w:vAlign w:val="center"/>
          </w:tcPr>
          <w:p w14:paraId="67C805E9"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30</w:t>
            </w:r>
          </w:p>
        </w:tc>
        <w:tc>
          <w:tcPr>
            <w:tcW w:w="709" w:type="dxa"/>
            <w:vAlign w:val="center"/>
          </w:tcPr>
          <w:p w14:paraId="7F97B1F4"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31</w:t>
            </w:r>
          </w:p>
        </w:tc>
        <w:tc>
          <w:tcPr>
            <w:tcW w:w="709" w:type="dxa"/>
            <w:vAlign w:val="center"/>
          </w:tcPr>
          <w:p w14:paraId="7992D692"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32</w:t>
            </w:r>
          </w:p>
        </w:tc>
        <w:tc>
          <w:tcPr>
            <w:tcW w:w="709" w:type="dxa"/>
            <w:vAlign w:val="center"/>
          </w:tcPr>
          <w:p w14:paraId="113EA5D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32</w:t>
            </w:r>
          </w:p>
        </w:tc>
        <w:tc>
          <w:tcPr>
            <w:tcW w:w="709" w:type="dxa"/>
            <w:vAlign w:val="center"/>
          </w:tcPr>
          <w:p w14:paraId="2B6CD3E4"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33</w:t>
            </w:r>
          </w:p>
        </w:tc>
        <w:tc>
          <w:tcPr>
            <w:tcW w:w="709" w:type="dxa"/>
            <w:vAlign w:val="center"/>
          </w:tcPr>
          <w:p w14:paraId="0909A0CE"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35</w:t>
            </w:r>
          </w:p>
        </w:tc>
        <w:tc>
          <w:tcPr>
            <w:tcW w:w="709" w:type="dxa"/>
            <w:vAlign w:val="center"/>
          </w:tcPr>
          <w:p w14:paraId="516AC38B"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37</w:t>
            </w:r>
          </w:p>
        </w:tc>
      </w:tr>
      <w:tr w:rsidR="00D804ED" w:rsidRPr="00A25CE9" w14:paraId="4DFB948C" w14:textId="77777777">
        <w:trPr>
          <w:jc w:val="center"/>
        </w:trPr>
        <w:tc>
          <w:tcPr>
            <w:tcW w:w="1134" w:type="dxa"/>
            <w:vMerge w:val="restart"/>
            <w:vAlign w:val="center"/>
          </w:tcPr>
          <w:p w14:paraId="3532C08A" w14:textId="77777777" w:rsidR="00D804ED" w:rsidRPr="00A25CE9" w:rsidRDefault="00D804ED" w:rsidP="00165711">
            <w:pPr>
              <w:spacing w:before="60" w:after="0"/>
              <w:jc w:val="both"/>
              <w:rPr>
                <w:rFonts w:ascii="Arial" w:hAnsi="Arial" w:cs="Arial"/>
                <w:sz w:val="18"/>
                <w:szCs w:val="18"/>
              </w:rPr>
            </w:pPr>
            <w:r w:rsidRPr="00A25CE9">
              <w:rPr>
                <w:rFonts w:ascii="Arial" w:hAnsi="Arial" w:cs="Arial"/>
                <w:sz w:val="18"/>
                <w:szCs w:val="18"/>
              </w:rPr>
              <w:t>Octet-aligned</w:t>
            </w:r>
          </w:p>
        </w:tc>
        <w:tc>
          <w:tcPr>
            <w:tcW w:w="851" w:type="dxa"/>
            <w:vAlign w:val="center"/>
          </w:tcPr>
          <w:p w14:paraId="771145CC"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IPv4</w:t>
            </w:r>
          </w:p>
        </w:tc>
        <w:tc>
          <w:tcPr>
            <w:tcW w:w="709" w:type="dxa"/>
            <w:vAlign w:val="center"/>
          </w:tcPr>
          <w:p w14:paraId="6CAF90E0"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22</w:t>
            </w:r>
          </w:p>
        </w:tc>
        <w:tc>
          <w:tcPr>
            <w:tcW w:w="709" w:type="dxa"/>
            <w:vAlign w:val="center"/>
          </w:tcPr>
          <w:p w14:paraId="2655E5A0"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22</w:t>
            </w:r>
          </w:p>
        </w:tc>
        <w:tc>
          <w:tcPr>
            <w:tcW w:w="709" w:type="dxa"/>
            <w:vAlign w:val="center"/>
          </w:tcPr>
          <w:p w14:paraId="4856F58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23</w:t>
            </w:r>
          </w:p>
        </w:tc>
        <w:tc>
          <w:tcPr>
            <w:tcW w:w="709" w:type="dxa"/>
            <w:vAlign w:val="center"/>
          </w:tcPr>
          <w:p w14:paraId="4B16240B"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24</w:t>
            </w:r>
          </w:p>
        </w:tc>
        <w:tc>
          <w:tcPr>
            <w:tcW w:w="709" w:type="dxa"/>
            <w:vAlign w:val="center"/>
          </w:tcPr>
          <w:p w14:paraId="2B719855"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25</w:t>
            </w:r>
          </w:p>
        </w:tc>
        <w:tc>
          <w:tcPr>
            <w:tcW w:w="709" w:type="dxa"/>
            <w:vAlign w:val="center"/>
          </w:tcPr>
          <w:p w14:paraId="3FEDC2A8"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25</w:t>
            </w:r>
          </w:p>
        </w:tc>
        <w:tc>
          <w:tcPr>
            <w:tcW w:w="709" w:type="dxa"/>
            <w:vAlign w:val="center"/>
          </w:tcPr>
          <w:p w14:paraId="1F516F5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28</w:t>
            </w:r>
          </w:p>
        </w:tc>
        <w:tc>
          <w:tcPr>
            <w:tcW w:w="709" w:type="dxa"/>
            <w:vAlign w:val="center"/>
          </w:tcPr>
          <w:p w14:paraId="12291AF3"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30</w:t>
            </w:r>
          </w:p>
        </w:tc>
      </w:tr>
      <w:tr w:rsidR="00D804ED" w:rsidRPr="00A25CE9" w14:paraId="37629B71" w14:textId="77777777">
        <w:trPr>
          <w:jc w:val="center"/>
        </w:trPr>
        <w:tc>
          <w:tcPr>
            <w:tcW w:w="1134" w:type="dxa"/>
            <w:vMerge/>
          </w:tcPr>
          <w:p w14:paraId="477EA882" w14:textId="77777777" w:rsidR="00D804ED" w:rsidRPr="00A25CE9" w:rsidRDefault="00D804ED" w:rsidP="00165711">
            <w:pPr>
              <w:spacing w:before="60" w:after="0"/>
              <w:rPr>
                <w:rFonts w:ascii="Arial" w:hAnsi="Arial" w:cs="Arial"/>
                <w:sz w:val="18"/>
                <w:szCs w:val="18"/>
              </w:rPr>
            </w:pPr>
          </w:p>
        </w:tc>
        <w:tc>
          <w:tcPr>
            <w:tcW w:w="851" w:type="dxa"/>
            <w:vAlign w:val="center"/>
          </w:tcPr>
          <w:p w14:paraId="61136169"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IPv6</w:t>
            </w:r>
          </w:p>
        </w:tc>
        <w:tc>
          <w:tcPr>
            <w:tcW w:w="709" w:type="dxa"/>
            <w:vAlign w:val="center"/>
          </w:tcPr>
          <w:p w14:paraId="3F8CDF59"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30</w:t>
            </w:r>
          </w:p>
        </w:tc>
        <w:tc>
          <w:tcPr>
            <w:tcW w:w="709" w:type="dxa"/>
            <w:vAlign w:val="center"/>
          </w:tcPr>
          <w:p w14:paraId="1A6129E2"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30</w:t>
            </w:r>
          </w:p>
        </w:tc>
        <w:tc>
          <w:tcPr>
            <w:tcW w:w="709" w:type="dxa"/>
            <w:vAlign w:val="center"/>
          </w:tcPr>
          <w:p w14:paraId="1C9080B2"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31</w:t>
            </w:r>
          </w:p>
        </w:tc>
        <w:tc>
          <w:tcPr>
            <w:tcW w:w="709" w:type="dxa"/>
            <w:vAlign w:val="center"/>
          </w:tcPr>
          <w:p w14:paraId="6EA5EBFA"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32</w:t>
            </w:r>
          </w:p>
        </w:tc>
        <w:tc>
          <w:tcPr>
            <w:tcW w:w="709" w:type="dxa"/>
            <w:vAlign w:val="center"/>
          </w:tcPr>
          <w:p w14:paraId="6E5AC250"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33</w:t>
            </w:r>
          </w:p>
        </w:tc>
        <w:tc>
          <w:tcPr>
            <w:tcW w:w="709" w:type="dxa"/>
            <w:vAlign w:val="center"/>
          </w:tcPr>
          <w:p w14:paraId="2ADD77DE"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33</w:t>
            </w:r>
          </w:p>
        </w:tc>
        <w:tc>
          <w:tcPr>
            <w:tcW w:w="709" w:type="dxa"/>
            <w:vAlign w:val="center"/>
          </w:tcPr>
          <w:p w14:paraId="0D4C3C6B"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36</w:t>
            </w:r>
          </w:p>
        </w:tc>
        <w:tc>
          <w:tcPr>
            <w:tcW w:w="709" w:type="dxa"/>
            <w:vAlign w:val="center"/>
          </w:tcPr>
          <w:p w14:paraId="40B69443"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38</w:t>
            </w:r>
          </w:p>
        </w:tc>
      </w:tr>
    </w:tbl>
    <w:p w14:paraId="5CF2145E" w14:textId="77777777" w:rsidR="00D804ED" w:rsidRDefault="00D804ED" w:rsidP="00D804ED">
      <w:pPr>
        <w:pStyle w:val="FP"/>
      </w:pPr>
    </w:p>
    <w:p w14:paraId="4E043D94" w14:textId="77777777" w:rsidR="00D804ED" w:rsidRPr="00B90E7B" w:rsidRDefault="00D804ED" w:rsidP="00D804ED">
      <w:pPr>
        <w:pStyle w:val="TH"/>
      </w:pPr>
      <w:r w:rsidRPr="00293968">
        <w:t>Table 6.</w:t>
      </w:r>
      <w:r>
        <w:rPr>
          <w:rFonts w:hint="eastAsia"/>
          <w:lang w:eastAsia="ko-KR"/>
        </w:rPr>
        <w:t>8</w:t>
      </w:r>
      <w:r w:rsidRPr="00293968">
        <w:t xml:space="preserve">: </w:t>
      </w:r>
      <w:r>
        <w:rPr>
          <w:rFonts w:hint="eastAsia"/>
          <w:lang w:eastAsia="ko-KR"/>
        </w:rPr>
        <w:t>b=AS for each codec mode of AMR-WB</w:t>
      </w:r>
      <w:r>
        <w:rPr>
          <w:lang w:eastAsia="ko-KR"/>
        </w:rPr>
        <w:t xml:space="preserve"> 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851"/>
        <w:gridCol w:w="709"/>
        <w:gridCol w:w="709"/>
        <w:gridCol w:w="709"/>
        <w:gridCol w:w="709"/>
        <w:gridCol w:w="709"/>
        <w:gridCol w:w="709"/>
        <w:gridCol w:w="709"/>
        <w:gridCol w:w="709"/>
        <w:gridCol w:w="709"/>
      </w:tblGrid>
      <w:tr w:rsidR="00D804ED" w14:paraId="008F0180" w14:textId="77777777">
        <w:trPr>
          <w:jc w:val="center"/>
        </w:trPr>
        <w:tc>
          <w:tcPr>
            <w:tcW w:w="1985" w:type="dxa"/>
            <w:gridSpan w:val="2"/>
            <w:vMerge w:val="restart"/>
            <w:vAlign w:val="center"/>
          </w:tcPr>
          <w:p w14:paraId="13BB3208"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b/>
                <w:sz w:val="18"/>
                <w:szCs w:val="18"/>
              </w:rPr>
              <w:t>Payload format</w:t>
            </w:r>
          </w:p>
        </w:tc>
        <w:tc>
          <w:tcPr>
            <w:tcW w:w="6381" w:type="dxa"/>
            <w:gridSpan w:val="9"/>
            <w:vAlign w:val="center"/>
          </w:tcPr>
          <w:p w14:paraId="0F7B1987" w14:textId="77777777" w:rsidR="00D804ED" w:rsidRPr="00A25CE9" w:rsidRDefault="00D804ED" w:rsidP="00165711">
            <w:pPr>
              <w:spacing w:before="60" w:after="0"/>
              <w:jc w:val="center"/>
              <w:rPr>
                <w:rFonts w:ascii="Arial" w:hAnsi="Arial" w:cs="Arial"/>
                <w:b/>
                <w:sz w:val="18"/>
                <w:szCs w:val="18"/>
              </w:rPr>
            </w:pPr>
            <w:r w:rsidRPr="00A25CE9">
              <w:rPr>
                <w:rFonts w:ascii="Arial" w:hAnsi="Arial" w:cs="Arial" w:hint="eastAsia"/>
                <w:b/>
                <w:sz w:val="18"/>
                <w:szCs w:val="18"/>
              </w:rPr>
              <w:t>Codec Mode</w:t>
            </w:r>
          </w:p>
        </w:tc>
      </w:tr>
      <w:tr w:rsidR="00D804ED" w14:paraId="20DE4840" w14:textId="77777777">
        <w:trPr>
          <w:jc w:val="center"/>
        </w:trPr>
        <w:tc>
          <w:tcPr>
            <w:tcW w:w="1985" w:type="dxa"/>
            <w:gridSpan w:val="2"/>
            <w:vMerge/>
          </w:tcPr>
          <w:p w14:paraId="09393A7C" w14:textId="77777777" w:rsidR="00D804ED" w:rsidRPr="00A25CE9" w:rsidRDefault="00D804ED" w:rsidP="00165711">
            <w:pPr>
              <w:spacing w:before="60" w:after="0"/>
              <w:rPr>
                <w:rFonts w:ascii="Arial" w:hAnsi="Arial" w:cs="Arial"/>
                <w:sz w:val="18"/>
                <w:szCs w:val="18"/>
              </w:rPr>
            </w:pPr>
          </w:p>
        </w:tc>
        <w:tc>
          <w:tcPr>
            <w:tcW w:w="709" w:type="dxa"/>
            <w:vAlign w:val="center"/>
          </w:tcPr>
          <w:p w14:paraId="73855640"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6.6</w:t>
            </w:r>
          </w:p>
        </w:tc>
        <w:tc>
          <w:tcPr>
            <w:tcW w:w="709" w:type="dxa"/>
            <w:vAlign w:val="center"/>
          </w:tcPr>
          <w:p w14:paraId="5D4ACB39"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8.85</w:t>
            </w:r>
          </w:p>
        </w:tc>
        <w:tc>
          <w:tcPr>
            <w:tcW w:w="709" w:type="dxa"/>
            <w:vAlign w:val="center"/>
          </w:tcPr>
          <w:p w14:paraId="19633695"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12.65</w:t>
            </w:r>
          </w:p>
        </w:tc>
        <w:tc>
          <w:tcPr>
            <w:tcW w:w="709" w:type="dxa"/>
            <w:vAlign w:val="center"/>
          </w:tcPr>
          <w:p w14:paraId="0E31A2B0"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14.25</w:t>
            </w:r>
          </w:p>
        </w:tc>
        <w:tc>
          <w:tcPr>
            <w:tcW w:w="709" w:type="dxa"/>
            <w:vAlign w:val="center"/>
          </w:tcPr>
          <w:p w14:paraId="213AE20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15.85</w:t>
            </w:r>
          </w:p>
        </w:tc>
        <w:tc>
          <w:tcPr>
            <w:tcW w:w="709" w:type="dxa"/>
            <w:vAlign w:val="center"/>
          </w:tcPr>
          <w:p w14:paraId="6AFDE0D6"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18.25</w:t>
            </w:r>
          </w:p>
        </w:tc>
        <w:tc>
          <w:tcPr>
            <w:tcW w:w="709" w:type="dxa"/>
            <w:vAlign w:val="center"/>
          </w:tcPr>
          <w:p w14:paraId="28A757B9"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19.85</w:t>
            </w:r>
          </w:p>
        </w:tc>
        <w:tc>
          <w:tcPr>
            <w:tcW w:w="709" w:type="dxa"/>
            <w:vAlign w:val="center"/>
          </w:tcPr>
          <w:p w14:paraId="36DD0FED"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23.05</w:t>
            </w:r>
          </w:p>
        </w:tc>
        <w:tc>
          <w:tcPr>
            <w:tcW w:w="709" w:type="dxa"/>
            <w:vAlign w:val="center"/>
          </w:tcPr>
          <w:p w14:paraId="59B8C805"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23.85</w:t>
            </w:r>
          </w:p>
        </w:tc>
      </w:tr>
      <w:tr w:rsidR="00D804ED" w14:paraId="399E4F04" w14:textId="77777777">
        <w:trPr>
          <w:jc w:val="center"/>
        </w:trPr>
        <w:tc>
          <w:tcPr>
            <w:tcW w:w="1134" w:type="dxa"/>
            <w:vMerge w:val="restart"/>
            <w:vAlign w:val="center"/>
          </w:tcPr>
          <w:p w14:paraId="0A869053" w14:textId="77777777" w:rsidR="00D804ED" w:rsidRPr="00A25CE9" w:rsidRDefault="00D804ED" w:rsidP="00165711">
            <w:pPr>
              <w:spacing w:before="60" w:after="0"/>
              <w:jc w:val="both"/>
              <w:rPr>
                <w:rFonts w:ascii="Arial" w:hAnsi="Arial" w:cs="Arial"/>
                <w:sz w:val="18"/>
                <w:szCs w:val="18"/>
              </w:rPr>
            </w:pPr>
            <w:r w:rsidRPr="00A25CE9">
              <w:rPr>
                <w:rFonts w:ascii="Arial" w:hAnsi="Arial" w:cs="Arial" w:hint="eastAsia"/>
                <w:sz w:val="18"/>
                <w:szCs w:val="18"/>
              </w:rPr>
              <w:t>Bandwidth-efficient</w:t>
            </w:r>
          </w:p>
        </w:tc>
        <w:tc>
          <w:tcPr>
            <w:tcW w:w="851" w:type="dxa"/>
            <w:vAlign w:val="center"/>
          </w:tcPr>
          <w:p w14:paraId="675B8828"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IPv4</w:t>
            </w:r>
          </w:p>
        </w:tc>
        <w:tc>
          <w:tcPr>
            <w:tcW w:w="709" w:type="dxa"/>
            <w:vAlign w:val="center"/>
          </w:tcPr>
          <w:p w14:paraId="3D8355BA"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24</w:t>
            </w:r>
          </w:p>
        </w:tc>
        <w:tc>
          <w:tcPr>
            <w:tcW w:w="709" w:type="dxa"/>
            <w:vAlign w:val="center"/>
          </w:tcPr>
          <w:p w14:paraId="727C8953"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26</w:t>
            </w:r>
          </w:p>
        </w:tc>
        <w:tc>
          <w:tcPr>
            <w:tcW w:w="709" w:type="dxa"/>
            <w:vAlign w:val="center"/>
          </w:tcPr>
          <w:p w14:paraId="2EAD1D4E"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30</w:t>
            </w:r>
          </w:p>
        </w:tc>
        <w:tc>
          <w:tcPr>
            <w:tcW w:w="709" w:type="dxa"/>
            <w:vAlign w:val="center"/>
          </w:tcPr>
          <w:p w14:paraId="4249FF65"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31</w:t>
            </w:r>
          </w:p>
        </w:tc>
        <w:tc>
          <w:tcPr>
            <w:tcW w:w="709" w:type="dxa"/>
            <w:vAlign w:val="center"/>
          </w:tcPr>
          <w:p w14:paraId="2BD7992A"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33</w:t>
            </w:r>
          </w:p>
        </w:tc>
        <w:tc>
          <w:tcPr>
            <w:tcW w:w="709" w:type="dxa"/>
            <w:vAlign w:val="center"/>
          </w:tcPr>
          <w:p w14:paraId="091BA113"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35</w:t>
            </w:r>
          </w:p>
        </w:tc>
        <w:tc>
          <w:tcPr>
            <w:tcW w:w="709" w:type="dxa"/>
            <w:vAlign w:val="center"/>
          </w:tcPr>
          <w:p w14:paraId="03FF0DF4"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37</w:t>
            </w:r>
          </w:p>
        </w:tc>
        <w:tc>
          <w:tcPr>
            <w:tcW w:w="709" w:type="dxa"/>
            <w:vAlign w:val="center"/>
          </w:tcPr>
          <w:p w14:paraId="6AC6F805"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40</w:t>
            </w:r>
          </w:p>
        </w:tc>
        <w:tc>
          <w:tcPr>
            <w:tcW w:w="709" w:type="dxa"/>
            <w:vAlign w:val="center"/>
          </w:tcPr>
          <w:p w14:paraId="6E25C25D"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41</w:t>
            </w:r>
          </w:p>
        </w:tc>
      </w:tr>
      <w:tr w:rsidR="00D804ED" w14:paraId="15954D46" w14:textId="77777777">
        <w:trPr>
          <w:jc w:val="center"/>
        </w:trPr>
        <w:tc>
          <w:tcPr>
            <w:tcW w:w="1134" w:type="dxa"/>
            <w:vMerge/>
            <w:vAlign w:val="center"/>
          </w:tcPr>
          <w:p w14:paraId="094A0F38" w14:textId="77777777" w:rsidR="00D804ED" w:rsidRPr="00A25CE9" w:rsidRDefault="00D804ED" w:rsidP="00165711">
            <w:pPr>
              <w:spacing w:before="60" w:after="0"/>
              <w:jc w:val="both"/>
              <w:rPr>
                <w:rFonts w:ascii="Arial" w:hAnsi="Arial" w:cs="Arial"/>
                <w:sz w:val="18"/>
                <w:szCs w:val="18"/>
              </w:rPr>
            </w:pPr>
          </w:p>
        </w:tc>
        <w:tc>
          <w:tcPr>
            <w:tcW w:w="851" w:type="dxa"/>
            <w:vAlign w:val="center"/>
          </w:tcPr>
          <w:p w14:paraId="793684BF"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IPv6</w:t>
            </w:r>
          </w:p>
        </w:tc>
        <w:tc>
          <w:tcPr>
            <w:tcW w:w="709" w:type="dxa"/>
            <w:vAlign w:val="center"/>
          </w:tcPr>
          <w:p w14:paraId="3B8F9670"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32</w:t>
            </w:r>
          </w:p>
        </w:tc>
        <w:tc>
          <w:tcPr>
            <w:tcW w:w="709" w:type="dxa"/>
            <w:vAlign w:val="center"/>
          </w:tcPr>
          <w:p w14:paraId="0E8B14B1"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34</w:t>
            </w:r>
          </w:p>
        </w:tc>
        <w:tc>
          <w:tcPr>
            <w:tcW w:w="709" w:type="dxa"/>
            <w:vAlign w:val="center"/>
          </w:tcPr>
          <w:p w14:paraId="08A5812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38</w:t>
            </w:r>
          </w:p>
        </w:tc>
        <w:tc>
          <w:tcPr>
            <w:tcW w:w="709" w:type="dxa"/>
            <w:vAlign w:val="center"/>
          </w:tcPr>
          <w:p w14:paraId="50586725"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39</w:t>
            </w:r>
          </w:p>
        </w:tc>
        <w:tc>
          <w:tcPr>
            <w:tcW w:w="709" w:type="dxa"/>
            <w:vAlign w:val="center"/>
          </w:tcPr>
          <w:p w14:paraId="6A79D633"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41</w:t>
            </w:r>
          </w:p>
        </w:tc>
        <w:tc>
          <w:tcPr>
            <w:tcW w:w="709" w:type="dxa"/>
            <w:vAlign w:val="center"/>
          </w:tcPr>
          <w:p w14:paraId="5F1B419C"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43</w:t>
            </w:r>
          </w:p>
        </w:tc>
        <w:tc>
          <w:tcPr>
            <w:tcW w:w="709" w:type="dxa"/>
            <w:vAlign w:val="center"/>
          </w:tcPr>
          <w:p w14:paraId="33B0EAC5"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45</w:t>
            </w:r>
          </w:p>
        </w:tc>
        <w:tc>
          <w:tcPr>
            <w:tcW w:w="709" w:type="dxa"/>
            <w:vAlign w:val="center"/>
          </w:tcPr>
          <w:p w14:paraId="252B4D0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48</w:t>
            </w:r>
          </w:p>
        </w:tc>
        <w:tc>
          <w:tcPr>
            <w:tcW w:w="709" w:type="dxa"/>
            <w:vAlign w:val="center"/>
          </w:tcPr>
          <w:p w14:paraId="0936C7A2"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49</w:t>
            </w:r>
          </w:p>
        </w:tc>
      </w:tr>
      <w:tr w:rsidR="00D804ED" w14:paraId="04F2BC4F" w14:textId="77777777">
        <w:trPr>
          <w:jc w:val="center"/>
        </w:trPr>
        <w:tc>
          <w:tcPr>
            <w:tcW w:w="1134" w:type="dxa"/>
            <w:vMerge w:val="restart"/>
            <w:vAlign w:val="center"/>
          </w:tcPr>
          <w:p w14:paraId="1BC22B7B" w14:textId="77777777" w:rsidR="00D804ED" w:rsidRPr="00A25CE9" w:rsidRDefault="00D804ED" w:rsidP="00165711">
            <w:pPr>
              <w:spacing w:before="60" w:after="0"/>
              <w:jc w:val="both"/>
              <w:rPr>
                <w:rFonts w:ascii="Arial" w:hAnsi="Arial" w:cs="Arial"/>
                <w:sz w:val="18"/>
                <w:szCs w:val="18"/>
              </w:rPr>
            </w:pPr>
            <w:r w:rsidRPr="00A25CE9">
              <w:rPr>
                <w:rFonts w:ascii="Arial" w:hAnsi="Arial" w:cs="Arial" w:hint="eastAsia"/>
                <w:sz w:val="18"/>
                <w:szCs w:val="18"/>
              </w:rPr>
              <w:t>Octet-aligned</w:t>
            </w:r>
          </w:p>
        </w:tc>
        <w:tc>
          <w:tcPr>
            <w:tcW w:w="851" w:type="dxa"/>
            <w:vAlign w:val="center"/>
          </w:tcPr>
          <w:p w14:paraId="030AD83E"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IPv4</w:t>
            </w:r>
          </w:p>
        </w:tc>
        <w:tc>
          <w:tcPr>
            <w:tcW w:w="709" w:type="dxa"/>
            <w:vAlign w:val="center"/>
          </w:tcPr>
          <w:p w14:paraId="52166BBC"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24</w:t>
            </w:r>
          </w:p>
        </w:tc>
        <w:tc>
          <w:tcPr>
            <w:tcW w:w="709" w:type="dxa"/>
            <w:vAlign w:val="center"/>
          </w:tcPr>
          <w:p w14:paraId="412FE164"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26</w:t>
            </w:r>
          </w:p>
        </w:tc>
        <w:tc>
          <w:tcPr>
            <w:tcW w:w="709" w:type="dxa"/>
            <w:vAlign w:val="center"/>
          </w:tcPr>
          <w:p w14:paraId="64E69EDB"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30</w:t>
            </w:r>
          </w:p>
        </w:tc>
        <w:tc>
          <w:tcPr>
            <w:tcW w:w="709" w:type="dxa"/>
            <w:vAlign w:val="center"/>
          </w:tcPr>
          <w:p w14:paraId="7E69161D"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32</w:t>
            </w:r>
          </w:p>
        </w:tc>
        <w:tc>
          <w:tcPr>
            <w:tcW w:w="709" w:type="dxa"/>
            <w:vAlign w:val="center"/>
          </w:tcPr>
          <w:p w14:paraId="20825F95"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33</w:t>
            </w:r>
          </w:p>
        </w:tc>
        <w:tc>
          <w:tcPr>
            <w:tcW w:w="709" w:type="dxa"/>
            <w:vAlign w:val="center"/>
          </w:tcPr>
          <w:p w14:paraId="44999326"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36</w:t>
            </w:r>
          </w:p>
        </w:tc>
        <w:tc>
          <w:tcPr>
            <w:tcW w:w="709" w:type="dxa"/>
            <w:vAlign w:val="center"/>
          </w:tcPr>
          <w:p w14:paraId="52AEDF3D"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37</w:t>
            </w:r>
          </w:p>
        </w:tc>
        <w:tc>
          <w:tcPr>
            <w:tcW w:w="709" w:type="dxa"/>
            <w:vAlign w:val="center"/>
          </w:tcPr>
          <w:p w14:paraId="19B6F71C"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40</w:t>
            </w:r>
          </w:p>
        </w:tc>
        <w:tc>
          <w:tcPr>
            <w:tcW w:w="709" w:type="dxa"/>
            <w:vAlign w:val="center"/>
          </w:tcPr>
          <w:p w14:paraId="1B32BFBF"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41</w:t>
            </w:r>
          </w:p>
        </w:tc>
      </w:tr>
      <w:tr w:rsidR="00D804ED" w14:paraId="7A55049D" w14:textId="77777777">
        <w:trPr>
          <w:jc w:val="center"/>
        </w:trPr>
        <w:tc>
          <w:tcPr>
            <w:tcW w:w="1134" w:type="dxa"/>
            <w:vMerge/>
          </w:tcPr>
          <w:p w14:paraId="6F2EE5D5" w14:textId="77777777" w:rsidR="00D804ED" w:rsidRPr="00A25CE9" w:rsidRDefault="00D804ED" w:rsidP="00165711">
            <w:pPr>
              <w:spacing w:before="60" w:after="0"/>
              <w:rPr>
                <w:rFonts w:ascii="Arial" w:hAnsi="Arial" w:cs="Arial"/>
                <w:sz w:val="18"/>
                <w:szCs w:val="18"/>
              </w:rPr>
            </w:pPr>
          </w:p>
        </w:tc>
        <w:tc>
          <w:tcPr>
            <w:tcW w:w="851" w:type="dxa"/>
            <w:vAlign w:val="center"/>
          </w:tcPr>
          <w:p w14:paraId="753412FD"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IPv6</w:t>
            </w:r>
          </w:p>
        </w:tc>
        <w:tc>
          <w:tcPr>
            <w:tcW w:w="709" w:type="dxa"/>
            <w:vAlign w:val="center"/>
          </w:tcPr>
          <w:p w14:paraId="69C9626D"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32</w:t>
            </w:r>
          </w:p>
        </w:tc>
        <w:tc>
          <w:tcPr>
            <w:tcW w:w="709" w:type="dxa"/>
            <w:vAlign w:val="center"/>
          </w:tcPr>
          <w:p w14:paraId="6DD1ECCD"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34</w:t>
            </w:r>
          </w:p>
        </w:tc>
        <w:tc>
          <w:tcPr>
            <w:tcW w:w="709" w:type="dxa"/>
            <w:vAlign w:val="center"/>
          </w:tcPr>
          <w:p w14:paraId="29766252"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38</w:t>
            </w:r>
          </w:p>
        </w:tc>
        <w:tc>
          <w:tcPr>
            <w:tcW w:w="709" w:type="dxa"/>
            <w:vAlign w:val="center"/>
          </w:tcPr>
          <w:p w14:paraId="3DA6A25B"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40</w:t>
            </w:r>
          </w:p>
        </w:tc>
        <w:tc>
          <w:tcPr>
            <w:tcW w:w="709" w:type="dxa"/>
            <w:vAlign w:val="center"/>
          </w:tcPr>
          <w:p w14:paraId="3CAF4A3C"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41</w:t>
            </w:r>
          </w:p>
        </w:tc>
        <w:tc>
          <w:tcPr>
            <w:tcW w:w="709" w:type="dxa"/>
            <w:vAlign w:val="center"/>
          </w:tcPr>
          <w:p w14:paraId="2BBFBD16"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44</w:t>
            </w:r>
          </w:p>
        </w:tc>
        <w:tc>
          <w:tcPr>
            <w:tcW w:w="709" w:type="dxa"/>
            <w:vAlign w:val="center"/>
          </w:tcPr>
          <w:p w14:paraId="75C5ADEF"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45</w:t>
            </w:r>
          </w:p>
        </w:tc>
        <w:tc>
          <w:tcPr>
            <w:tcW w:w="709" w:type="dxa"/>
            <w:vAlign w:val="center"/>
          </w:tcPr>
          <w:p w14:paraId="3BAEABD3"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48</w:t>
            </w:r>
          </w:p>
        </w:tc>
        <w:tc>
          <w:tcPr>
            <w:tcW w:w="709" w:type="dxa"/>
            <w:vAlign w:val="center"/>
          </w:tcPr>
          <w:p w14:paraId="37029D30"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49</w:t>
            </w:r>
          </w:p>
        </w:tc>
      </w:tr>
    </w:tbl>
    <w:p w14:paraId="2A9EF47F" w14:textId="77777777" w:rsidR="00FD6BD6" w:rsidRDefault="00FD6BD6" w:rsidP="00D804ED">
      <w:pPr>
        <w:pStyle w:val="FP"/>
      </w:pPr>
    </w:p>
    <w:p w14:paraId="2F16708C" w14:textId="77777777" w:rsidR="00EB70D8" w:rsidRPr="0061211B" w:rsidRDefault="00EB70D8" w:rsidP="00EB70D8">
      <w:pPr>
        <w:pStyle w:val="TH"/>
      </w:pPr>
      <w:r w:rsidRPr="0061211B">
        <w:t>Table 6.</w:t>
      </w:r>
      <w:r w:rsidRPr="0061211B">
        <w:rPr>
          <w:rFonts w:hint="eastAsia"/>
          <w:lang w:eastAsia="ko-KR"/>
        </w:rPr>
        <w:t>9</w:t>
      </w:r>
      <w:r w:rsidRPr="0061211B">
        <w:t xml:space="preserve">: </w:t>
      </w:r>
      <w:r w:rsidRPr="0061211B">
        <w:rPr>
          <w:rFonts w:hint="eastAsia"/>
          <w:lang w:eastAsia="ko-KR"/>
        </w:rPr>
        <w:t>b=AS for each bit-rate of EVS</w:t>
      </w:r>
      <w:r w:rsidRPr="0061211B">
        <w:rPr>
          <w:lang w:eastAsia="ko-KR"/>
        </w:rPr>
        <w:t xml:space="preserve"> </w:t>
      </w:r>
      <w:r w:rsidRPr="0061211B">
        <w:rPr>
          <w:rFonts w:hint="eastAsia"/>
          <w:lang w:eastAsia="ko-KR"/>
        </w:rPr>
        <w:t xml:space="preserve">Primary mode </w:t>
      </w:r>
      <w:r w:rsidRPr="0061211B">
        <w:rPr>
          <w:lang w:eastAsia="ko-KR"/>
        </w:rPr>
        <w:t>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41"/>
        <w:gridCol w:w="613"/>
        <w:gridCol w:w="613"/>
        <w:gridCol w:w="613"/>
        <w:gridCol w:w="614"/>
        <w:gridCol w:w="613"/>
        <w:gridCol w:w="613"/>
        <w:gridCol w:w="613"/>
        <w:gridCol w:w="614"/>
        <w:gridCol w:w="613"/>
        <w:gridCol w:w="613"/>
        <w:gridCol w:w="614"/>
      </w:tblGrid>
      <w:tr w:rsidR="00EB70D8" w:rsidRPr="0061211B" w14:paraId="50158F7E" w14:textId="77777777" w:rsidTr="00BC56CC">
        <w:trPr>
          <w:jc w:val="center"/>
        </w:trPr>
        <w:tc>
          <w:tcPr>
            <w:tcW w:w="1883" w:type="dxa"/>
            <w:gridSpan w:val="2"/>
            <w:vMerge w:val="restart"/>
            <w:vAlign w:val="center"/>
          </w:tcPr>
          <w:p w14:paraId="0AE87E7C" w14:textId="77777777" w:rsidR="00EB70D8" w:rsidRPr="0061211B" w:rsidRDefault="00EB70D8" w:rsidP="00BC56CC">
            <w:pPr>
              <w:spacing w:before="60" w:after="0"/>
              <w:jc w:val="center"/>
              <w:rPr>
                <w:rFonts w:ascii="Arial" w:hAnsi="Arial" w:cs="Arial"/>
                <w:b/>
                <w:sz w:val="18"/>
                <w:szCs w:val="18"/>
              </w:rPr>
            </w:pPr>
            <w:r w:rsidRPr="0061211B">
              <w:rPr>
                <w:rFonts w:ascii="Arial" w:hAnsi="Arial" w:cs="Arial" w:hint="eastAsia"/>
                <w:b/>
                <w:sz w:val="18"/>
                <w:szCs w:val="18"/>
              </w:rPr>
              <w:t>Payload format</w:t>
            </w:r>
          </w:p>
        </w:tc>
        <w:tc>
          <w:tcPr>
            <w:tcW w:w="6746" w:type="dxa"/>
            <w:gridSpan w:val="11"/>
            <w:vAlign w:val="center"/>
          </w:tcPr>
          <w:p w14:paraId="14490370" w14:textId="77777777" w:rsidR="00EB70D8" w:rsidRPr="0061211B" w:rsidRDefault="00EB70D8" w:rsidP="00BC56CC">
            <w:pPr>
              <w:spacing w:before="60" w:after="0"/>
              <w:jc w:val="center"/>
              <w:rPr>
                <w:rFonts w:ascii="Arial" w:hAnsi="Arial" w:cs="Arial"/>
                <w:b/>
                <w:sz w:val="18"/>
                <w:szCs w:val="18"/>
              </w:rPr>
            </w:pPr>
            <w:r w:rsidRPr="0061211B">
              <w:rPr>
                <w:rFonts w:ascii="Arial" w:hAnsi="Arial" w:cs="Arial" w:hint="eastAsia"/>
                <w:b/>
                <w:sz w:val="18"/>
                <w:szCs w:val="18"/>
              </w:rPr>
              <w:t>Bit-rate</w:t>
            </w:r>
          </w:p>
        </w:tc>
      </w:tr>
      <w:tr w:rsidR="00EB70D8" w:rsidRPr="0061211B" w14:paraId="67683E5E" w14:textId="77777777" w:rsidTr="00BC56CC">
        <w:trPr>
          <w:jc w:val="center"/>
        </w:trPr>
        <w:tc>
          <w:tcPr>
            <w:tcW w:w="1883" w:type="dxa"/>
            <w:gridSpan w:val="2"/>
            <w:vMerge/>
          </w:tcPr>
          <w:p w14:paraId="662EAA44" w14:textId="77777777" w:rsidR="00EB70D8" w:rsidRPr="0061211B" w:rsidRDefault="00EB70D8" w:rsidP="00BC56CC">
            <w:pPr>
              <w:spacing w:before="60" w:after="0"/>
              <w:jc w:val="center"/>
              <w:rPr>
                <w:rFonts w:ascii="Arial" w:hAnsi="Arial" w:cs="Arial"/>
                <w:sz w:val="18"/>
                <w:szCs w:val="18"/>
              </w:rPr>
            </w:pPr>
          </w:p>
        </w:tc>
        <w:tc>
          <w:tcPr>
            <w:tcW w:w="613" w:type="dxa"/>
            <w:vAlign w:val="center"/>
          </w:tcPr>
          <w:p w14:paraId="2746D636"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hint="eastAsia"/>
                <w:sz w:val="18"/>
                <w:szCs w:val="18"/>
              </w:rPr>
              <w:t>7</w:t>
            </w:r>
            <w:r w:rsidRPr="0061211B">
              <w:rPr>
                <w:rFonts w:ascii="Arial" w:hAnsi="Arial" w:cs="Arial"/>
                <w:sz w:val="18"/>
                <w:szCs w:val="18"/>
              </w:rPr>
              <w:t>.</w:t>
            </w:r>
            <w:r w:rsidRPr="0061211B">
              <w:rPr>
                <w:rFonts w:ascii="Arial" w:hAnsi="Arial" w:cs="Arial" w:hint="eastAsia"/>
                <w:sz w:val="18"/>
                <w:szCs w:val="18"/>
              </w:rPr>
              <w:t>2</w:t>
            </w:r>
          </w:p>
        </w:tc>
        <w:tc>
          <w:tcPr>
            <w:tcW w:w="613" w:type="dxa"/>
            <w:vAlign w:val="center"/>
          </w:tcPr>
          <w:p w14:paraId="6394917C"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hint="eastAsia"/>
                <w:sz w:val="18"/>
                <w:szCs w:val="18"/>
              </w:rPr>
              <w:t>8</w:t>
            </w:r>
          </w:p>
        </w:tc>
        <w:tc>
          <w:tcPr>
            <w:tcW w:w="613" w:type="dxa"/>
            <w:vAlign w:val="center"/>
          </w:tcPr>
          <w:p w14:paraId="559E20E8"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hint="eastAsia"/>
                <w:sz w:val="18"/>
                <w:szCs w:val="18"/>
              </w:rPr>
              <w:t>9</w:t>
            </w:r>
            <w:r w:rsidRPr="0061211B">
              <w:rPr>
                <w:rFonts w:ascii="Arial" w:hAnsi="Arial" w:cs="Arial"/>
                <w:sz w:val="18"/>
                <w:szCs w:val="18"/>
              </w:rPr>
              <w:t>.</w:t>
            </w:r>
            <w:r w:rsidRPr="0061211B">
              <w:rPr>
                <w:rFonts w:ascii="Arial" w:hAnsi="Arial" w:cs="Arial" w:hint="eastAsia"/>
                <w:sz w:val="18"/>
                <w:szCs w:val="18"/>
              </w:rPr>
              <w:t>6</w:t>
            </w:r>
          </w:p>
        </w:tc>
        <w:tc>
          <w:tcPr>
            <w:tcW w:w="614" w:type="dxa"/>
            <w:vAlign w:val="center"/>
          </w:tcPr>
          <w:p w14:paraId="2E613C79"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hint="eastAsia"/>
                <w:sz w:val="18"/>
                <w:szCs w:val="18"/>
              </w:rPr>
              <w:t>13</w:t>
            </w:r>
            <w:r w:rsidRPr="0061211B">
              <w:rPr>
                <w:rFonts w:ascii="Arial" w:hAnsi="Arial" w:cs="Arial"/>
                <w:sz w:val="18"/>
                <w:szCs w:val="18"/>
              </w:rPr>
              <w:t>.</w:t>
            </w:r>
            <w:r w:rsidRPr="0061211B">
              <w:rPr>
                <w:rFonts w:ascii="Arial" w:hAnsi="Arial" w:cs="Arial" w:hint="eastAsia"/>
                <w:sz w:val="18"/>
                <w:szCs w:val="18"/>
              </w:rPr>
              <w:t>2</w:t>
            </w:r>
          </w:p>
        </w:tc>
        <w:tc>
          <w:tcPr>
            <w:tcW w:w="613" w:type="dxa"/>
            <w:vAlign w:val="center"/>
          </w:tcPr>
          <w:p w14:paraId="6359BFC7"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hint="eastAsia"/>
                <w:sz w:val="18"/>
                <w:szCs w:val="18"/>
              </w:rPr>
              <w:t>16</w:t>
            </w:r>
            <w:r w:rsidRPr="0061211B">
              <w:rPr>
                <w:rFonts w:ascii="Arial" w:hAnsi="Arial" w:cs="Arial"/>
                <w:sz w:val="18"/>
                <w:szCs w:val="18"/>
              </w:rPr>
              <w:t>.</w:t>
            </w:r>
            <w:r w:rsidRPr="0061211B">
              <w:rPr>
                <w:rFonts w:ascii="Arial" w:hAnsi="Arial" w:cs="Arial" w:hint="eastAsia"/>
                <w:sz w:val="18"/>
                <w:szCs w:val="18"/>
              </w:rPr>
              <w:t>4</w:t>
            </w:r>
          </w:p>
        </w:tc>
        <w:tc>
          <w:tcPr>
            <w:tcW w:w="613" w:type="dxa"/>
            <w:vAlign w:val="center"/>
          </w:tcPr>
          <w:p w14:paraId="051F1C9F"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hint="eastAsia"/>
                <w:sz w:val="18"/>
                <w:szCs w:val="18"/>
              </w:rPr>
              <w:t>24</w:t>
            </w:r>
            <w:r w:rsidRPr="0061211B">
              <w:rPr>
                <w:rFonts w:ascii="Arial" w:hAnsi="Arial" w:cs="Arial"/>
                <w:sz w:val="18"/>
                <w:szCs w:val="18"/>
              </w:rPr>
              <w:t>.</w:t>
            </w:r>
            <w:r w:rsidRPr="0061211B">
              <w:rPr>
                <w:rFonts w:ascii="Arial" w:hAnsi="Arial" w:cs="Arial" w:hint="eastAsia"/>
                <w:sz w:val="18"/>
                <w:szCs w:val="18"/>
              </w:rPr>
              <w:t>4</w:t>
            </w:r>
          </w:p>
        </w:tc>
        <w:tc>
          <w:tcPr>
            <w:tcW w:w="613" w:type="dxa"/>
            <w:vAlign w:val="center"/>
          </w:tcPr>
          <w:p w14:paraId="1599C5BF"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hint="eastAsia"/>
                <w:sz w:val="18"/>
                <w:szCs w:val="18"/>
              </w:rPr>
              <w:t>3</w:t>
            </w:r>
            <w:r w:rsidRPr="0061211B">
              <w:rPr>
                <w:rFonts w:ascii="Arial" w:hAnsi="Arial" w:cs="Arial"/>
                <w:sz w:val="18"/>
                <w:szCs w:val="18"/>
              </w:rPr>
              <w:t>2</w:t>
            </w:r>
          </w:p>
        </w:tc>
        <w:tc>
          <w:tcPr>
            <w:tcW w:w="614" w:type="dxa"/>
          </w:tcPr>
          <w:p w14:paraId="4743FCE3"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hint="eastAsia"/>
                <w:sz w:val="18"/>
                <w:szCs w:val="18"/>
              </w:rPr>
              <w:t>48</w:t>
            </w:r>
          </w:p>
        </w:tc>
        <w:tc>
          <w:tcPr>
            <w:tcW w:w="613" w:type="dxa"/>
          </w:tcPr>
          <w:p w14:paraId="16497BC4"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hint="eastAsia"/>
                <w:sz w:val="18"/>
                <w:szCs w:val="18"/>
              </w:rPr>
              <w:t>64</w:t>
            </w:r>
          </w:p>
        </w:tc>
        <w:tc>
          <w:tcPr>
            <w:tcW w:w="613" w:type="dxa"/>
          </w:tcPr>
          <w:p w14:paraId="1C1DC5E1"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hint="eastAsia"/>
                <w:sz w:val="18"/>
                <w:szCs w:val="18"/>
              </w:rPr>
              <w:t>96</w:t>
            </w:r>
          </w:p>
        </w:tc>
        <w:tc>
          <w:tcPr>
            <w:tcW w:w="614" w:type="dxa"/>
          </w:tcPr>
          <w:p w14:paraId="3D3CFAA4"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hint="eastAsia"/>
                <w:sz w:val="18"/>
                <w:szCs w:val="18"/>
              </w:rPr>
              <w:t>128</w:t>
            </w:r>
          </w:p>
        </w:tc>
      </w:tr>
      <w:tr w:rsidR="00EB70D8" w:rsidRPr="0061211B" w14:paraId="19643A5A" w14:textId="77777777" w:rsidTr="00BC56CC">
        <w:trPr>
          <w:trHeight w:val="136"/>
          <w:jc w:val="center"/>
        </w:trPr>
        <w:tc>
          <w:tcPr>
            <w:tcW w:w="1242" w:type="dxa"/>
            <w:vMerge w:val="restart"/>
            <w:vAlign w:val="center"/>
          </w:tcPr>
          <w:p w14:paraId="252D7F5B" w14:textId="77777777" w:rsidR="00EB70D8" w:rsidRPr="0061211B" w:rsidRDefault="00EB70D8" w:rsidP="00BC56CC">
            <w:pPr>
              <w:spacing w:before="60" w:after="0"/>
              <w:jc w:val="center"/>
              <w:rPr>
                <w:rFonts w:ascii="Arial" w:hAnsi="Arial" w:cs="Arial"/>
                <w:sz w:val="18"/>
                <w:szCs w:val="18"/>
                <w:lang w:eastAsia="ko-KR"/>
              </w:rPr>
            </w:pPr>
            <w:r w:rsidRPr="0061211B">
              <w:rPr>
                <w:rFonts w:ascii="Arial" w:hAnsi="Arial" w:cs="Arial" w:hint="eastAsia"/>
                <w:sz w:val="18"/>
                <w:szCs w:val="18"/>
                <w:lang w:eastAsia="ko-KR"/>
              </w:rPr>
              <w:t>Header-full</w:t>
            </w:r>
          </w:p>
        </w:tc>
        <w:tc>
          <w:tcPr>
            <w:tcW w:w="641" w:type="dxa"/>
            <w:vAlign w:val="center"/>
          </w:tcPr>
          <w:p w14:paraId="5D7B8C6A"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sz w:val="18"/>
                <w:szCs w:val="18"/>
              </w:rPr>
              <w:t>IPv4</w:t>
            </w:r>
          </w:p>
        </w:tc>
        <w:tc>
          <w:tcPr>
            <w:tcW w:w="613" w:type="dxa"/>
            <w:vAlign w:val="center"/>
          </w:tcPr>
          <w:p w14:paraId="67C6ADD9"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24</w:t>
            </w:r>
          </w:p>
        </w:tc>
        <w:tc>
          <w:tcPr>
            <w:tcW w:w="613" w:type="dxa"/>
            <w:vAlign w:val="center"/>
          </w:tcPr>
          <w:p w14:paraId="4C085AE3"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25</w:t>
            </w:r>
          </w:p>
        </w:tc>
        <w:tc>
          <w:tcPr>
            <w:tcW w:w="613" w:type="dxa"/>
            <w:vAlign w:val="center"/>
          </w:tcPr>
          <w:p w14:paraId="7793965F"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27</w:t>
            </w:r>
          </w:p>
        </w:tc>
        <w:tc>
          <w:tcPr>
            <w:tcW w:w="614" w:type="dxa"/>
            <w:vAlign w:val="center"/>
          </w:tcPr>
          <w:p w14:paraId="73FCA788"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30</w:t>
            </w:r>
          </w:p>
        </w:tc>
        <w:tc>
          <w:tcPr>
            <w:tcW w:w="613" w:type="dxa"/>
            <w:vAlign w:val="center"/>
          </w:tcPr>
          <w:p w14:paraId="3EB3F156"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34</w:t>
            </w:r>
          </w:p>
        </w:tc>
        <w:tc>
          <w:tcPr>
            <w:tcW w:w="613" w:type="dxa"/>
            <w:vAlign w:val="center"/>
          </w:tcPr>
          <w:p w14:paraId="183E3D7F"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42</w:t>
            </w:r>
          </w:p>
        </w:tc>
        <w:tc>
          <w:tcPr>
            <w:tcW w:w="613" w:type="dxa"/>
            <w:vAlign w:val="center"/>
          </w:tcPr>
          <w:p w14:paraId="26C9EF08"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49</w:t>
            </w:r>
          </w:p>
        </w:tc>
        <w:tc>
          <w:tcPr>
            <w:tcW w:w="614" w:type="dxa"/>
            <w:vAlign w:val="center"/>
          </w:tcPr>
          <w:p w14:paraId="2BE3BABB"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65</w:t>
            </w:r>
          </w:p>
        </w:tc>
        <w:tc>
          <w:tcPr>
            <w:tcW w:w="613" w:type="dxa"/>
            <w:vAlign w:val="center"/>
          </w:tcPr>
          <w:p w14:paraId="5A7F73F2"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81</w:t>
            </w:r>
          </w:p>
        </w:tc>
        <w:tc>
          <w:tcPr>
            <w:tcW w:w="613" w:type="dxa"/>
            <w:vAlign w:val="center"/>
          </w:tcPr>
          <w:p w14:paraId="668FE6D9"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113</w:t>
            </w:r>
          </w:p>
        </w:tc>
        <w:tc>
          <w:tcPr>
            <w:tcW w:w="614" w:type="dxa"/>
            <w:vAlign w:val="center"/>
          </w:tcPr>
          <w:p w14:paraId="39980E2A"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145</w:t>
            </w:r>
          </w:p>
        </w:tc>
      </w:tr>
      <w:tr w:rsidR="00EB70D8" w:rsidRPr="0061211B" w14:paraId="287543D4" w14:textId="77777777" w:rsidTr="00BC56CC">
        <w:trPr>
          <w:trHeight w:val="136"/>
          <w:jc w:val="center"/>
        </w:trPr>
        <w:tc>
          <w:tcPr>
            <w:tcW w:w="1242" w:type="dxa"/>
            <w:vMerge/>
            <w:vAlign w:val="center"/>
          </w:tcPr>
          <w:p w14:paraId="351F410C" w14:textId="77777777" w:rsidR="00EB70D8" w:rsidRPr="0061211B" w:rsidRDefault="00EB70D8" w:rsidP="00BC56CC">
            <w:pPr>
              <w:spacing w:before="60" w:after="0"/>
              <w:rPr>
                <w:rFonts w:ascii="Arial" w:hAnsi="Arial" w:cs="Arial"/>
                <w:sz w:val="18"/>
                <w:szCs w:val="18"/>
              </w:rPr>
            </w:pPr>
          </w:p>
        </w:tc>
        <w:tc>
          <w:tcPr>
            <w:tcW w:w="641" w:type="dxa"/>
            <w:vAlign w:val="center"/>
          </w:tcPr>
          <w:p w14:paraId="0B0F459A"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sz w:val="18"/>
                <w:szCs w:val="18"/>
              </w:rPr>
              <w:t>IPv6</w:t>
            </w:r>
          </w:p>
        </w:tc>
        <w:tc>
          <w:tcPr>
            <w:tcW w:w="613" w:type="dxa"/>
            <w:vAlign w:val="center"/>
          </w:tcPr>
          <w:p w14:paraId="63EDC90F"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32</w:t>
            </w:r>
          </w:p>
        </w:tc>
        <w:tc>
          <w:tcPr>
            <w:tcW w:w="613" w:type="dxa"/>
            <w:vAlign w:val="center"/>
          </w:tcPr>
          <w:p w14:paraId="3447336B"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33</w:t>
            </w:r>
          </w:p>
        </w:tc>
        <w:tc>
          <w:tcPr>
            <w:tcW w:w="613" w:type="dxa"/>
            <w:vAlign w:val="center"/>
          </w:tcPr>
          <w:p w14:paraId="2A8C6A16"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35</w:t>
            </w:r>
          </w:p>
        </w:tc>
        <w:tc>
          <w:tcPr>
            <w:tcW w:w="614" w:type="dxa"/>
            <w:vAlign w:val="center"/>
          </w:tcPr>
          <w:p w14:paraId="67CE9C24"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38</w:t>
            </w:r>
          </w:p>
        </w:tc>
        <w:tc>
          <w:tcPr>
            <w:tcW w:w="613" w:type="dxa"/>
            <w:vAlign w:val="center"/>
          </w:tcPr>
          <w:p w14:paraId="7C48FC39"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42</w:t>
            </w:r>
          </w:p>
        </w:tc>
        <w:tc>
          <w:tcPr>
            <w:tcW w:w="613" w:type="dxa"/>
            <w:vAlign w:val="center"/>
          </w:tcPr>
          <w:p w14:paraId="17010D2C"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50</w:t>
            </w:r>
          </w:p>
        </w:tc>
        <w:tc>
          <w:tcPr>
            <w:tcW w:w="613" w:type="dxa"/>
            <w:vAlign w:val="center"/>
          </w:tcPr>
          <w:p w14:paraId="1E630B35"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57</w:t>
            </w:r>
          </w:p>
        </w:tc>
        <w:tc>
          <w:tcPr>
            <w:tcW w:w="614" w:type="dxa"/>
            <w:vAlign w:val="center"/>
          </w:tcPr>
          <w:p w14:paraId="58B1A8E6"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73</w:t>
            </w:r>
          </w:p>
        </w:tc>
        <w:tc>
          <w:tcPr>
            <w:tcW w:w="613" w:type="dxa"/>
            <w:vAlign w:val="center"/>
          </w:tcPr>
          <w:p w14:paraId="32A965AF"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89</w:t>
            </w:r>
          </w:p>
        </w:tc>
        <w:tc>
          <w:tcPr>
            <w:tcW w:w="613" w:type="dxa"/>
            <w:vAlign w:val="center"/>
          </w:tcPr>
          <w:p w14:paraId="27AEB428"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121</w:t>
            </w:r>
          </w:p>
        </w:tc>
        <w:tc>
          <w:tcPr>
            <w:tcW w:w="614" w:type="dxa"/>
            <w:vAlign w:val="center"/>
          </w:tcPr>
          <w:p w14:paraId="7442243E"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153</w:t>
            </w:r>
          </w:p>
        </w:tc>
      </w:tr>
    </w:tbl>
    <w:p w14:paraId="35B7E5AC" w14:textId="77777777" w:rsidR="0032005C" w:rsidRDefault="0032005C" w:rsidP="00AA683F">
      <w:pPr>
        <w:pStyle w:val="FP"/>
        <w:rPr>
          <w:noProof/>
        </w:rPr>
      </w:pPr>
    </w:p>
    <w:p w14:paraId="6AF2C02A" w14:textId="77777777" w:rsidR="0032005C" w:rsidRPr="005B65B4" w:rsidRDefault="0032005C" w:rsidP="0032005C">
      <w:pPr>
        <w:rPr>
          <w:noProof/>
        </w:rPr>
      </w:pPr>
      <w:r>
        <w:rPr>
          <w:noProof/>
        </w:rPr>
        <w:t>Tables 6.10-</w:t>
      </w:r>
      <w:r w:rsidRPr="00D6109D">
        <w:rPr>
          <w:noProof/>
        </w:rPr>
        <w:t>1</w:t>
      </w:r>
      <w:r>
        <w:rPr>
          <w:noProof/>
        </w:rPr>
        <w:t xml:space="preserve"> to 6.10-3 describe the setting of the bandwidth properties that should be used for the ‘a=bw-info’ attribute for a few possible combinations of codec, codec rate, packetization schemes and redundancy levels. </w:t>
      </w:r>
      <w:r w:rsidR="001C58B7">
        <w:rPr>
          <w:noProof/>
        </w:rPr>
        <w:t xml:space="preserve">The Minimum Supported Bandwidth does not prevent encoding the speech with an even lower bitrate, for example when EVS is used in the 5.9 kbps VBR mode or during DTX periods when SID frames are encoded with a very low bit rate and are generated with a reduced frame rate. Bit rates lower than the Minimum Supported Bandwidth may also be used when sending DTMF. </w:t>
      </w:r>
      <w:r>
        <w:rPr>
          <w:noProof/>
        </w:rPr>
        <w:t>Additional combinations and corresponding bandwidth properties are found in Annex K</w:t>
      </w:r>
      <w:r w:rsidR="001C58B7">
        <w:rPr>
          <w:noProof/>
        </w:rPr>
        <w:t xml:space="preserve"> for AMR, AMR-WB and EVS AMR-WB IO mode and in Annex Q for EVS primary mode</w:t>
      </w:r>
      <w:r>
        <w:rPr>
          <w:noProof/>
        </w:rPr>
        <w:t>.</w:t>
      </w:r>
    </w:p>
    <w:p w14:paraId="7DC2EC70" w14:textId="77777777" w:rsidR="0032005C" w:rsidRDefault="0032005C" w:rsidP="00AA683F">
      <w:pPr>
        <w:pStyle w:val="TH"/>
        <w:rPr>
          <w:lang w:eastAsia="ko-KR"/>
        </w:rPr>
      </w:pPr>
      <w:r w:rsidRPr="005B65B4">
        <w:t>Table 6.</w:t>
      </w:r>
      <w:r>
        <w:rPr>
          <w:lang w:eastAsia="ko-KR"/>
        </w:rPr>
        <w:t>10-</w:t>
      </w:r>
      <w:r>
        <w:rPr>
          <w:rFonts w:hint="eastAsia"/>
          <w:lang w:eastAsia="ko-KR"/>
        </w:rPr>
        <w:t>1</w:t>
      </w:r>
      <w:r w:rsidRPr="005B65B4">
        <w:t>:</w:t>
      </w:r>
      <w:r>
        <w:t xml:space="preserve"> Recommended bandwidth properties </w:t>
      </w:r>
      <w:r w:rsidRPr="005B65B4">
        <w:rPr>
          <w:rFonts w:hint="eastAsia"/>
          <w:lang w:eastAsia="ko-KR"/>
        </w:rPr>
        <w:t xml:space="preserve">for </w:t>
      </w:r>
      <w:r>
        <w:rPr>
          <w:lang w:eastAsia="ko-KR"/>
        </w:rPr>
        <w:t>AMR to be used with the ‘a=bw-info’ attribute when codec modes up to 12.2 are negotiated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02"/>
        <w:gridCol w:w="3402"/>
      </w:tblGrid>
      <w:tr w:rsidR="0032005C" w:rsidRPr="00497178" w14:paraId="3F123AB9" w14:textId="77777777" w:rsidTr="00C23D02">
        <w:trPr>
          <w:jc w:val="center"/>
        </w:trPr>
        <w:tc>
          <w:tcPr>
            <w:tcW w:w="3402" w:type="dxa"/>
            <w:shd w:val="clear" w:color="auto" w:fill="auto"/>
          </w:tcPr>
          <w:p w14:paraId="39F57528"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Parameter</w:t>
            </w:r>
          </w:p>
        </w:tc>
        <w:tc>
          <w:tcPr>
            <w:tcW w:w="3402" w:type="dxa"/>
            <w:shd w:val="clear" w:color="auto" w:fill="auto"/>
          </w:tcPr>
          <w:p w14:paraId="189C4BBC"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Assumed setting</w:t>
            </w:r>
          </w:p>
        </w:tc>
      </w:tr>
      <w:tr w:rsidR="0032005C" w:rsidRPr="00497178" w14:paraId="2CF5611A" w14:textId="77777777" w:rsidTr="00C23D02">
        <w:trPr>
          <w:jc w:val="center"/>
        </w:trPr>
        <w:tc>
          <w:tcPr>
            <w:tcW w:w="3402" w:type="dxa"/>
            <w:shd w:val="clear" w:color="auto" w:fill="auto"/>
          </w:tcPr>
          <w:p w14:paraId="3963935D"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Negotiated codec modes</w:t>
            </w:r>
          </w:p>
        </w:tc>
        <w:tc>
          <w:tcPr>
            <w:tcW w:w="3402" w:type="dxa"/>
            <w:shd w:val="clear" w:color="auto" w:fill="auto"/>
          </w:tcPr>
          <w:p w14:paraId="3C192D8D"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4.75, 5.9, 7.4, 12.2</w:t>
            </w:r>
          </w:p>
        </w:tc>
      </w:tr>
      <w:tr w:rsidR="0032005C" w:rsidRPr="00497178" w14:paraId="27B2E332" w14:textId="77777777" w:rsidTr="00C23D02">
        <w:trPr>
          <w:jc w:val="center"/>
        </w:trPr>
        <w:tc>
          <w:tcPr>
            <w:tcW w:w="3402" w:type="dxa"/>
            <w:shd w:val="clear" w:color="auto" w:fill="auto"/>
          </w:tcPr>
          <w:p w14:paraId="5C9AE4FB"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Codec mode used without redundancy</w:t>
            </w:r>
          </w:p>
        </w:tc>
        <w:tc>
          <w:tcPr>
            <w:tcW w:w="3402" w:type="dxa"/>
            <w:shd w:val="clear" w:color="auto" w:fill="auto"/>
          </w:tcPr>
          <w:p w14:paraId="3D4F566A"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12.2</w:t>
            </w:r>
          </w:p>
        </w:tc>
      </w:tr>
      <w:tr w:rsidR="0032005C" w:rsidRPr="00497178" w14:paraId="787FD8AE" w14:textId="77777777" w:rsidTr="00C23D02">
        <w:trPr>
          <w:jc w:val="center"/>
        </w:trPr>
        <w:tc>
          <w:tcPr>
            <w:tcW w:w="3402" w:type="dxa"/>
            <w:shd w:val="clear" w:color="auto" w:fill="auto"/>
          </w:tcPr>
          <w:p w14:paraId="14C2C1F8"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Codec mode used with redundancy</w:t>
            </w:r>
          </w:p>
        </w:tc>
        <w:tc>
          <w:tcPr>
            <w:tcW w:w="3402" w:type="dxa"/>
            <w:shd w:val="clear" w:color="auto" w:fill="auto"/>
          </w:tcPr>
          <w:p w14:paraId="0E98018B"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5.9</w:t>
            </w:r>
          </w:p>
        </w:tc>
      </w:tr>
      <w:tr w:rsidR="0032005C" w:rsidRPr="00497178" w14:paraId="63EC9AF3" w14:textId="77777777" w:rsidTr="00C23D02">
        <w:trPr>
          <w:jc w:val="center"/>
        </w:trPr>
        <w:tc>
          <w:tcPr>
            <w:tcW w:w="3402" w:type="dxa"/>
            <w:shd w:val="clear" w:color="auto" w:fill="auto"/>
          </w:tcPr>
          <w:p w14:paraId="5BA88B56"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Payload format</w:t>
            </w:r>
          </w:p>
        </w:tc>
        <w:tc>
          <w:tcPr>
            <w:tcW w:w="3402" w:type="dxa"/>
            <w:shd w:val="clear" w:color="auto" w:fill="auto"/>
          </w:tcPr>
          <w:p w14:paraId="6BF65375"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AMR/AMR-WB bandwidth-efficient</w:t>
            </w:r>
          </w:p>
        </w:tc>
      </w:tr>
      <w:tr w:rsidR="0032005C" w:rsidRPr="00497178" w14:paraId="4C3B1DC0" w14:textId="77777777" w:rsidTr="00C23D02">
        <w:trPr>
          <w:jc w:val="center"/>
        </w:trPr>
        <w:tc>
          <w:tcPr>
            <w:tcW w:w="3402" w:type="dxa"/>
            <w:shd w:val="clear" w:color="auto" w:fill="auto"/>
          </w:tcPr>
          <w:p w14:paraId="07014867"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Minimum frame aggregation</w:t>
            </w:r>
          </w:p>
        </w:tc>
        <w:tc>
          <w:tcPr>
            <w:tcW w:w="3402" w:type="dxa"/>
            <w:shd w:val="clear" w:color="auto" w:fill="auto"/>
          </w:tcPr>
          <w:p w14:paraId="57434F03"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rPr>
                <w:bCs/>
              </w:rPr>
            </w:pPr>
            <w:r w:rsidRPr="00497178">
              <w:rPr>
                <w:bCs/>
              </w:rPr>
              <w:t>1 frame per packet</w:t>
            </w:r>
          </w:p>
        </w:tc>
      </w:tr>
      <w:tr w:rsidR="0032005C" w:rsidRPr="00497178" w14:paraId="2514DBF4" w14:textId="77777777" w:rsidTr="00C23D02">
        <w:trPr>
          <w:jc w:val="center"/>
        </w:trPr>
        <w:tc>
          <w:tcPr>
            <w:tcW w:w="3402" w:type="dxa"/>
            <w:shd w:val="clear" w:color="auto" w:fill="auto"/>
          </w:tcPr>
          <w:p w14:paraId="12F12BAA"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frame aggregation</w:t>
            </w:r>
          </w:p>
        </w:tc>
        <w:tc>
          <w:tcPr>
            <w:tcW w:w="3402" w:type="dxa"/>
            <w:shd w:val="clear" w:color="auto" w:fill="auto"/>
          </w:tcPr>
          <w:p w14:paraId="4924D53A"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4 frames per packet</w:t>
            </w:r>
          </w:p>
        </w:tc>
      </w:tr>
      <w:tr w:rsidR="0032005C" w:rsidRPr="00497178" w14:paraId="067023F7" w14:textId="77777777" w:rsidTr="00C23D02">
        <w:trPr>
          <w:jc w:val="center"/>
        </w:trPr>
        <w:tc>
          <w:tcPr>
            <w:tcW w:w="3402" w:type="dxa"/>
            <w:shd w:val="clear" w:color="auto" w:fill="auto"/>
          </w:tcPr>
          <w:p w14:paraId="2C46D6DD"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redundancy level</w:t>
            </w:r>
          </w:p>
        </w:tc>
        <w:tc>
          <w:tcPr>
            <w:tcW w:w="3402" w:type="dxa"/>
            <w:shd w:val="clear" w:color="auto" w:fill="auto"/>
          </w:tcPr>
          <w:p w14:paraId="34ADB11B"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100%</w:t>
            </w:r>
          </w:p>
        </w:tc>
      </w:tr>
      <w:tr w:rsidR="0032005C" w:rsidRPr="00497178" w14:paraId="1E54811A" w14:textId="77777777" w:rsidTr="00C23D02">
        <w:trPr>
          <w:jc w:val="center"/>
        </w:trPr>
        <w:tc>
          <w:tcPr>
            <w:tcW w:w="3402" w:type="dxa"/>
            <w:shd w:val="clear" w:color="auto" w:fill="auto"/>
          </w:tcPr>
          <w:p w14:paraId="17207554"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Redundancy offset</w:t>
            </w:r>
          </w:p>
        </w:tc>
        <w:tc>
          <w:tcPr>
            <w:tcW w:w="3402" w:type="dxa"/>
            <w:shd w:val="clear" w:color="auto" w:fill="auto"/>
          </w:tcPr>
          <w:p w14:paraId="5341CCA4"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0</w:t>
            </w:r>
          </w:p>
        </w:tc>
      </w:tr>
      <w:tr w:rsidR="0032005C" w:rsidRPr="00497178" w14:paraId="5249BC2F" w14:textId="77777777" w:rsidTr="00C23D02">
        <w:trPr>
          <w:jc w:val="center"/>
        </w:trPr>
        <w:tc>
          <w:tcPr>
            <w:tcW w:w="3402" w:type="dxa"/>
            <w:shd w:val="clear" w:color="auto" w:fill="auto"/>
          </w:tcPr>
          <w:p w14:paraId="2AE98DE6"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IP version</w:t>
            </w:r>
          </w:p>
        </w:tc>
        <w:tc>
          <w:tcPr>
            <w:tcW w:w="3402" w:type="dxa"/>
            <w:shd w:val="clear" w:color="auto" w:fill="auto"/>
          </w:tcPr>
          <w:p w14:paraId="5CF58705"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6</w:t>
            </w:r>
          </w:p>
        </w:tc>
      </w:tr>
      <w:tr w:rsidR="0032005C" w:rsidRPr="00497178" w14:paraId="1C5312A1" w14:textId="77777777" w:rsidTr="00C23D02">
        <w:trPr>
          <w:jc w:val="center"/>
        </w:trPr>
        <w:tc>
          <w:tcPr>
            <w:tcW w:w="3402" w:type="dxa"/>
            <w:shd w:val="clear" w:color="auto" w:fill="auto"/>
          </w:tcPr>
          <w:p w14:paraId="71C52A18"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p>
        </w:tc>
        <w:tc>
          <w:tcPr>
            <w:tcW w:w="3402" w:type="dxa"/>
            <w:shd w:val="clear" w:color="auto" w:fill="auto"/>
          </w:tcPr>
          <w:p w14:paraId="33ECBE73"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p>
        </w:tc>
      </w:tr>
      <w:tr w:rsidR="0032005C" w:rsidRPr="00497178" w14:paraId="70D49D5A" w14:textId="77777777" w:rsidTr="00C23D02">
        <w:trPr>
          <w:jc w:val="center"/>
        </w:trPr>
        <w:tc>
          <w:tcPr>
            <w:tcW w:w="3402" w:type="dxa"/>
            <w:shd w:val="clear" w:color="auto" w:fill="auto"/>
          </w:tcPr>
          <w:p w14:paraId="39FE5D97"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Bandwidth property</w:t>
            </w:r>
          </w:p>
        </w:tc>
        <w:tc>
          <w:tcPr>
            <w:tcW w:w="3402" w:type="dxa"/>
            <w:shd w:val="clear" w:color="auto" w:fill="auto"/>
          </w:tcPr>
          <w:p w14:paraId="6E593F0C"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Value</w:t>
            </w:r>
          </w:p>
        </w:tc>
      </w:tr>
      <w:tr w:rsidR="0032005C" w:rsidRPr="00497178" w14:paraId="05BFE804" w14:textId="77777777" w:rsidTr="00C23D02">
        <w:trPr>
          <w:jc w:val="center"/>
        </w:trPr>
        <w:tc>
          <w:tcPr>
            <w:tcW w:w="3402" w:type="dxa"/>
            <w:shd w:val="clear" w:color="auto" w:fill="auto"/>
          </w:tcPr>
          <w:p w14:paraId="27A5786A"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Supported Bandwidth</w:t>
            </w:r>
          </w:p>
        </w:tc>
        <w:tc>
          <w:tcPr>
            <w:tcW w:w="3402" w:type="dxa"/>
            <w:shd w:val="clear" w:color="auto" w:fill="auto"/>
          </w:tcPr>
          <w:p w14:paraId="12093195"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37 (see NOTE 1)</w:t>
            </w:r>
          </w:p>
        </w:tc>
      </w:tr>
      <w:tr w:rsidR="0032005C" w:rsidRPr="00497178" w14:paraId="26FB9F25" w14:textId="77777777" w:rsidTr="00C23D02">
        <w:trPr>
          <w:jc w:val="center"/>
        </w:trPr>
        <w:tc>
          <w:tcPr>
            <w:tcW w:w="3402" w:type="dxa"/>
            <w:shd w:val="clear" w:color="auto" w:fill="auto"/>
          </w:tcPr>
          <w:p w14:paraId="2E348E7D"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Desired Bandwidth</w:t>
            </w:r>
          </w:p>
        </w:tc>
        <w:tc>
          <w:tcPr>
            <w:tcW w:w="3402" w:type="dxa"/>
            <w:shd w:val="clear" w:color="auto" w:fill="auto"/>
          </w:tcPr>
          <w:p w14:paraId="314B0B42"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37</w:t>
            </w:r>
          </w:p>
        </w:tc>
      </w:tr>
      <w:tr w:rsidR="0032005C" w:rsidRPr="00497178" w14:paraId="16D22364" w14:textId="77777777" w:rsidTr="00C23D02">
        <w:trPr>
          <w:jc w:val="center"/>
        </w:trPr>
        <w:tc>
          <w:tcPr>
            <w:tcW w:w="3402" w:type="dxa"/>
            <w:shd w:val="clear" w:color="auto" w:fill="auto"/>
          </w:tcPr>
          <w:p w14:paraId="1E1522D0"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Minimum Desired Bandwidth</w:t>
            </w:r>
          </w:p>
        </w:tc>
        <w:tc>
          <w:tcPr>
            <w:tcW w:w="3402" w:type="dxa"/>
            <w:shd w:val="clear" w:color="auto" w:fill="auto"/>
          </w:tcPr>
          <w:p w14:paraId="2BE54D45"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31</w:t>
            </w:r>
          </w:p>
        </w:tc>
      </w:tr>
      <w:tr w:rsidR="0032005C" w:rsidRPr="00497178" w14:paraId="444E0B7E" w14:textId="77777777" w:rsidTr="00C23D02">
        <w:trPr>
          <w:jc w:val="center"/>
        </w:trPr>
        <w:tc>
          <w:tcPr>
            <w:tcW w:w="3402" w:type="dxa"/>
            <w:shd w:val="clear" w:color="auto" w:fill="auto"/>
          </w:tcPr>
          <w:p w14:paraId="16A46635"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Minimum Supported Bandwidth</w:t>
            </w:r>
          </w:p>
        </w:tc>
        <w:tc>
          <w:tcPr>
            <w:tcW w:w="3402" w:type="dxa"/>
            <w:shd w:val="clear" w:color="auto" w:fill="auto"/>
          </w:tcPr>
          <w:p w14:paraId="3BF1BF8B"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13</w:t>
            </w:r>
            <w:r w:rsidR="00B5069C">
              <w:t xml:space="preserve"> (see NOTE 2)</w:t>
            </w:r>
          </w:p>
        </w:tc>
      </w:tr>
      <w:tr w:rsidR="0032005C" w:rsidRPr="00497178" w14:paraId="79E05276" w14:textId="77777777" w:rsidTr="00C23D02">
        <w:trPr>
          <w:jc w:val="center"/>
        </w:trPr>
        <w:tc>
          <w:tcPr>
            <w:tcW w:w="6804" w:type="dxa"/>
            <w:gridSpan w:val="2"/>
            <w:shd w:val="clear" w:color="auto" w:fill="auto"/>
          </w:tcPr>
          <w:p w14:paraId="011BAC01" w14:textId="77777777" w:rsidR="0032005C" w:rsidRDefault="0032005C" w:rsidP="00C23D02">
            <w:pPr>
              <w:pStyle w:val="TAL"/>
              <w:widowControl w:val="0"/>
              <w:tabs>
                <w:tab w:val="left" w:pos="1418"/>
                <w:tab w:val="left" w:pos="2835"/>
                <w:tab w:val="left" w:pos="4253"/>
                <w:tab w:val="left" w:pos="5670"/>
                <w:tab w:val="left" w:pos="7088"/>
                <w:tab w:val="left" w:pos="8505"/>
              </w:tabs>
              <w:spacing w:before="60"/>
            </w:pPr>
            <w:r w:rsidRPr="00497178">
              <w:t>NOTE 1: If redundancy is needed for higher codec modes, if additional redundancy is needed, or if redundancy offset is needed then the Maximum Supported Bandwidth needs to be set to a higher value.</w:t>
            </w:r>
          </w:p>
          <w:p w14:paraId="1DA263EE" w14:textId="77777777" w:rsidR="00B5069C" w:rsidRPr="00497178" w:rsidRDefault="00B5069C" w:rsidP="00C23D02">
            <w:pPr>
              <w:pStyle w:val="TAL"/>
              <w:widowControl w:val="0"/>
              <w:tabs>
                <w:tab w:val="left" w:pos="1418"/>
                <w:tab w:val="left" w:pos="2835"/>
                <w:tab w:val="left" w:pos="4253"/>
                <w:tab w:val="left" w:pos="5670"/>
                <w:tab w:val="left" w:pos="7088"/>
                <w:tab w:val="left" w:pos="8505"/>
              </w:tabs>
              <w:spacing w:before="60"/>
            </w:pPr>
            <w:r>
              <w:t>NOTE 2: The Minimum Supported Bandwidth is calculated based on the lowest codec rate when maximum frame aggregation is used.</w:t>
            </w:r>
          </w:p>
        </w:tc>
      </w:tr>
    </w:tbl>
    <w:p w14:paraId="2DC87CA1" w14:textId="77777777" w:rsidR="0032005C" w:rsidRDefault="0032005C" w:rsidP="00AA683F">
      <w:pPr>
        <w:pStyle w:val="FP"/>
        <w:rPr>
          <w:noProof/>
        </w:rPr>
      </w:pPr>
    </w:p>
    <w:p w14:paraId="7F62032D" w14:textId="77777777" w:rsidR="0032005C" w:rsidRDefault="0032005C" w:rsidP="00AA683F">
      <w:pPr>
        <w:pStyle w:val="TH"/>
        <w:rPr>
          <w:lang w:eastAsia="ko-KR"/>
        </w:rPr>
      </w:pPr>
      <w:r w:rsidRPr="005B65B4">
        <w:t>Table 6.</w:t>
      </w:r>
      <w:r>
        <w:rPr>
          <w:lang w:eastAsia="ko-KR"/>
        </w:rPr>
        <w:t>10-</w:t>
      </w:r>
      <w:r>
        <w:rPr>
          <w:rFonts w:hint="eastAsia"/>
          <w:lang w:eastAsia="ko-KR"/>
        </w:rPr>
        <w:t>2</w:t>
      </w:r>
      <w:r w:rsidRPr="005B65B4">
        <w:t>:</w:t>
      </w:r>
      <w:r>
        <w:t xml:space="preserve"> Recommended bandwidth properties </w:t>
      </w:r>
      <w:r w:rsidRPr="005B65B4">
        <w:rPr>
          <w:rFonts w:hint="eastAsia"/>
          <w:lang w:eastAsia="ko-KR"/>
        </w:rPr>
        <w:t xml:space="preserve">for </w:t>
      </w:r>
      <w:r>
        <w:rPr>
          <w:lang w:eastAsia="ko-KR"/>
        </w:rPr>
        <w:t>AMR-WB to be used with the ‘a=bw-info’ attribute when codec modes up to 12.65 are negotiated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02"/>
        <w:gridCol w:w="3402"/>
      </w:tblGrid>
      <w:tr w:rsidR="0032005C" w:rsidRPr="00497178" w14:paraId="04BFD2CE" w14:textId="77777777" w:rsidTr="00C23D02">
        <w:trPr>
          <w:jc w:val="center"/>
        </w:trPr>
        <w:tc>
          <w:tcPr>
            <w:tcW w:w="3402" w:type="dxa"/>
            <w:shd w:val="clear" w:color="auto" w:fill="auto"/>
          </w:tcPr>
          <w:p w14:paraId="6E20DB9E"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Parameter</w:t>
            </w:r>
          </w:p>
        </w:tc>
        <w:tc>
          <w:tcPr>
            <w:tcW w:w="3402" w:type="dxa"/>
            <w:shd w:val="clear" w:color="auto" w:fill="auto"/>
          </w:tcPr>
          <w:p w14:paraId="7D96296A"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Assumed setting</w:t>
            </w:r>
          </w:p>
        </w:tc>
      </w:tr>
      <w:tr w:rsidR="0032005C" w:rsidRPr="00497178" w14:paraId="3B591A0E" w14:textId="77777777" w:rsidTr="00C23D02">
        <w:trPr>
          <w:jc w:val="center"/>
        </w:trPr>
        <w:tc>
          <w:tcPr>
            <w:tcW w:w="3402" w:type="dxa"/>
            <w:shd w:val="clear" w:color="auto" w:fill="auto"/>
          </w:tcPr>
          <w:p w14:paraId="4E06CFB9"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Negotiated codec modes</w:t>
            </w:r>
          </w:p>
        </w:tc>
        <w:tc>
          <w:tcPr>
            <w:tcW w:w="3402" w:type="dxa"/>
            <w:shd w:val="clear" w:color="auto" w:fill="auto"/>
          </w:tcPr>
          <w:p w14:paraId="765BD075"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6.6, 8.85, 12.65</w:t>
            </w:r>
          </w:p>
        </w:tc>
      </w:tr>
      <w:tr w:rsidR="0032005C" w:rsidRPr="00497178" w14:paraId="1D0B2CAE" w14:textId="77777777" w:rsidTr="00C23D02">
        <w:trPr>
          <w:jc w:val="center"/>
        </w:trPr>
        <w:tc>
          <w:tcPr>
            <w:tcW w:w="3402" w:type="dxa"/>
            <w:shd w:val="clear" w:color="auto" w:fill="auto"/>
          </w:tcPr>
          <w:p w14:paraId="6449672C"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Codec mode used without redundancy</w:t>
            </w:r>
          </w:p>
        </w:tc>
        <w:tc>
          <w:tcPr>
            <w:tcW w:w="3402" w:type="dxa"/>
            <w:shd w:val="clear" w:color="auto" w:fill="auto"/>
          </w:tcPr>
          <w:p w14:paraId="6F07E5E3"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12.65</w:t>
            </w:r>
          </w:p>
        </w:tc>
      </w:tr>
      <w:tr w:rsidR="0032005C" w:rsidRPr="00497178" w14:paraId="4BC4B180" w14:textId="77777777" w:rsidTr="00C23D02">
        <w:trPr>
          <w:jc w:val="center"/>
        </w:trPr>
        <w:tc>
          <w:tcPr>
            <w:tcW w:w="3402" w:type="dxa"/>
            <w:shd w:val="clear" w:color="auto" w:fill="auto"/>
          </w:tcPr>
          <w:p w14:paraId="50BDC263"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Codec mode used with redundancy</w:t>
            </w:r>
          </w:p>
        </w:tc>
        <w:tc>
          <w:tcPr>
            <w:tcW w:w="3402" w:type="dxa"/>
            <w:shd w:val="clear" w:color="auto" w:fill="auto"/>
          </w:tcPr>
          <w:p w14:paraId="1AD72C21"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6.6</w:t>
            </w:r>
          </w:p>
        </w:tc>
      </w:tr>
      <w:tr w:rsidR="0032005C" w:rsidRPr="00497178" w14:paraId="5A096651" w14:textId="77777777" w:rsidTr="00C23D02">
        <w:trPr>
          <w:jc w:val="center"/>
        </w:trPr>
        <w:tc>
          <w:tcPr>
            <w:tcW w:w="3402" w:type="dxa"/>
            <w:shd w:val="clear" w:color="auto" w:fill="auto"/>
          </w:tcPr>
          <w:p w14:paraId="53DA483A"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Payload format</w:t>
            </w:r>
          </w:p>
        </w:tc>
        <w:tc>
          <w:tcPr>
            <w:tcW w:w="3402" w:type="dxa"/>
            <w:shd w:val="clear" w:color="auto" w:fill="auto"/>
          </w:tcPr>
          <w:p w14:paraId="7811B2E8"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AMR/AMR-WB bandwidth-efficient</w:t>
            </w:r>
          </w:p>
        </w:tc>
      </w:tr>
      <w:tr w:rsidR="0032005C" w:rsidRPr="00497178" w14:paraId="4BEFF1B4" w14:textId="77777777" w:rsidTr="00C23D02">
        <w:trPr>
          <w:jc w:val="center"/>
        </w:trPr>
        <w:tc>
          <w:tcPr>
            <w:tcW w:w="3402" w:type="dxa"/>
            <w:shd w:val="clear" w:color="auto" w:fill="auto"/>
          </w:tcPr>
          <w:p w14:paraId="35A70AF7"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Minimum frame aggregation</w:t>
            </w:r>
          </w:p>
        </w:tc>
        <w:tc>
          <w:tcPr>
            <w:tcW w:w="3402" w:type="dxa"/>
            <w:shd w:val="clear" w:color="auto" w:fill="auto"/>
          </w:tcPr>
          <w:p w14:paraId="645C81E4"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rPr>
                <w:bCs/>
              </w:rPr>
            </w:pPr>
            <w:r w:rsidRPr="00497178">
              <w:rPr>
                <w:bCs/>
              </w:rPr>
              <w:t>1 frame per packet</w:t>
            </w:r>
          </w:p>
        </w:tc>
      </w:tr>
      <w:tr w:rsidR="0032005C" w:rsidRPr="00497178" w14:paraId="7FE64754" w14:textId="77777777" w:rsidTr="00C23D02">
        <w:trPr>
          <w:jc w:val="center"/>
        </w:trPr>
        <w:tc>
          <w:tcPr>
            <w:tcW w:w="3402" w:type="dxa"/>
            <w:shd w:val="clear" w:color="auto" w:fill="auto"/>
          </w:tcPr>
          <w:p w14:paraId="4F18531E"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frame aggregation</w:t>
            </w:r>
          </w:p>
        </w:tc>
        <w:tc>
          <w:tcPr>
            <w:tcW w:w="3402" w:type="dxa"/>
            <w:shd w:val="clear" w:color="auto" w:fill="auto"/>
          </w:tcPr>
          <w:p w14:paraId="73397FBC"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4 frames per packet</w:t>
            </w:r>
          </w:p>
        </w:tc>
      </w:tr>
      <w:tr w:rsidR="0032005C" w:rsidRPr="00497178" w14:paraId="3F5A56A7" w14:textId="77777777" w:rsidTr="00C23D02">
        <w:trPr>
          <w:jc w:val="center"/>
        </w:trPr>
        <w:tc>
          <w:tcPr>
            <w:tcW w:w="3402" w:type="dxa"/>
            <w:shd w:val="clear" w:color="auto" w:fill="auto"/>
          </w:tcPr>
          <w:p w14:paraId="404B616B"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redundancy level</w:t>
            </w:r>
          </w:p>
        </w:tc>
        <w:tc>
          <w:tcPr>
            <w:tcW w:w="3402" w:type="dxa"/>
            <w:shd w:val="clear" w:color="auto" w:fill="auto"/>
          </w:tcPr>
          <w:p w14:paraId="26E5221C"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100%</w:t>
            </w:r>
          </w:p>
        </w:tc>
      </w:tr>
      <w:tr w:rsidR="0032005C" w:rsidRPr="00497178" w14:paraId="47005817" w14:textId="77777777" w:rsidTr="00C23D02">
        <w:trPr>
          <w:jc w:val="center"/>
        </w:trPr>
        <w:tc>
          <w:tcPr>
            <w:tcW w:w="3402" w:type="dxa"/>
            <w:shd w:val="clear" w:color="auto" w:fill="auto"/>
          </w:tcPr>
          <w:p w14:paraId="07BB0D47"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Redundancy offset</w:t>
            </w:r>
          </w:p>
        </w:tc>
        <w:tc>
          <w:tcPr>
            <w:tcW w:w="3402" w:type="dxa"/>
            <w:shd w:val="clear" w:color="auto" w:fill="auto"/>
          </w:tcPr>
          <w:p w14:paraId="2DF910A5"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0</w:t>
            </w:r>
          </w:p>
        </w:tc>
      </w:tr>
      <w:tr w:rsidR="0032005C" w:rsidRPr="00497178" w14:paraId="227A8EF4" w14:textId="77777777" w:rsidTr="00C23D02">
        <w:trPr>
          <w:jc w:val="center"/>
        </w:trPr>
        <w:tc>
          <w:tcPr>
            <w:tcW w:w="3402" w:type="dxa"/>
            <w:shd w:val="clear" w:color="auto" w:fill="auto"/>
          </w:tcPr>
          <w:p w14:paraId="73405580"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IP version</w:t>
            </w:r>
          </w:p>
        </w:tc>
        <w:tc>
          <w:tcPr>
            <w:tcW w:w="3402" w:type="dxa"/>
            <w:shd w:val="clear" w:color="auto" w:fill="auto"/>
          </w:tcPr>
          <w:p w14:paraId="061D05F7"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6</w:t>
            </w:r>
          </w:p>
        </w:tc>
      </w:tr>
      <w:tr w:rsidR="0032005C" w:rsidRPr="00497178" w14:paraId="257E7EE3" w14:textId="77777777" w:rsidTr="00C23D02">
        <w:trPr>
          <w:jc w:val="center"/>
        </w:trPr>
        <w:tc>
          <w:tcPr>
            <w:tcW w:w="3402" w:type="dxa"/>
            <w:shd w:val="clear" w:color="auto" w:fill="auto"/>
          </w:tcPr>
          <w:p w14:paraId="52CADF49"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p>
        </w:tc>
        <w:tc>
          <w:tcPr>
            <w:tcW w:w="3402" w:type="dxa"/>
            <w:shd w:val="clear" w:color="auto" w:fill="auto"/>
          </w:tcPr>
          <w:p w14:paraId="4BE4D9A5"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p>
        </w:tc>
      </w:tr>
      <w:tr w:rsidR="0032005C" w:rsidRPr="00497178" w14:paraId="5D49F352" w14:textId="77777777" w:rsidTr="00C23D02">
        <w:trPr>
          <w:jc w:val="center"/>
        </w:trPr>
        <w:tc>
          <w:tcPr>
            <w:tcW w:w="3402" w:type="dxa"/>
            <w:shd w:val="clear" w:color="auto" w:fill="auto"/>
          </w:tcPr>
          <w:p w14:paraId="00D68C2E"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Bandwidth property</w:t>
            </w:r>
          </w:p>
        </w:tc>
        <w:tc>
          <w:tcPr>
            <w:tcW w:w="3402" w:type="dxa"/>
            <w:shd w:val="clear" w:color="auto" w:fill="auto"/>
          </w:tcPr>
          <w:p w14:paraId="41CC7FA7"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Value</w:t>
            </w:r>
          </w:p>
        </w:tc>
      </w:tr>
      <w:tr w:rsidR="0032005C" w:rsidRPr="00497178" w14:paraId="17347AC4" w14:textId="77777777" w:rsidTr="00C23D02">
        <w:trPr>
          <w:jc w:val="center"/>
        </w:trPr>
        <w:tc>
          <w:tcPr>
            <w:tcW w:w="3402" w:type="dxa"/>
            <w:shd w:val="clear" w:color="auto" w:fill="auto"/>
          </w:tcPr>
          <w:p w14:paraId="79088B4B"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Supported Bandwidth</w:t>
            </w:r>
          </w:p>
        </w:tc>
        <w:tc>
          <w:tcPr>
            <w:tcW w:w="3402" w:type="dxa"/>
            <w:shd w:val="clear" w:color="auto" w:fill="auto"/>
          </w:tcPr>
          <w:p w14:paraId="57D4BBC6"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38 (see NOTE 1)</w:t>
            </w:r>
          </w:p>
        </w:tc>
      </w:tr>
      <w:tr w:rsidR="0032005C" w:rsidRPr="00497178" w14:paraId="47A57BAB" w14:textId="77777777" w:rsidTr="00C23D02">
        <w:trPr>
          <w:jc w:val="center"/>
        </w:trPr>
        <w:tc>
          <w:tcPr>
            <w:tcW w:w="3402" w:type="dxa"/>
            <w:shd w:val="clear" w:color="auto" w:fill="auto"/>
          </w:tcPr>
          <w:p w14:paraId="535670E4"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Desired Bandwidth</w:t>
            </w:r>
          </w:p>
        </w:tc>
        <w:tc>
          <w:tcPr>
            <w:tcW w:w="3402" w:type="dxa"/>
            <w:shd w:val="clear" w:color="auto" w:fill="auto"/>
          </w:tcPr>
          <w:p w14:paraId="3635C3CE"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38</w:t>
            </w:r>
          </w:p>
        </w:tc>
      </w:tr>
      <w:tr w:rsidR="0032005C" w:rsidRPr="00497178" w14:paraId="2BA78BD8" w14:textId="77777777" w:rsidTr="00C23D02">
        <w:trPr>
          <w:jc w:val="center"/>
        </w:trPr>
        <w:tc>
          <w:tcPr>
            <w:tcW w:w="3402" w:type="dxa"/>
            <w:shd w:val="clear" w:color="auto" w:fill="auto"/>
          </w:tcPr>
          <w:p w14:paraId="3286340D"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Minimum Desired Bandwidth</w:t>
            </w:r>
          </w:p>
        </w:tc>
        <w:tc>
          <w:tcPr>
            <w:tcW w:w="3402" w:type="dxa"/>
            <w:shd w:val="clear" w:color="auto" w:fill="auto"/>
          </w:tcPr>
          <w:p w14:paraId="6187A3E6"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32</w:t>
            </w:r>
          </w:p>
        </w:tc>
      </w:tr>
      <w:tr w:rsidR="0032005C" w:rsidRPr="00497178" w14:paraId="51F736E6" w14:textId="77777777" w:rsidTr="00C23D02">
        <w:trPr>
          <w:jc w:val="center"/>
        </w:trPr>
        <w:tc>
          <w:tcPr>
            <w:tcW w:w="3402" w:type="dxa"/>
            <w:shd w:val="clear" w:color="auto" w:fill="auto"/>
          </w:tcPr>
          <w:p w14:paraId="55AC966A"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Minimum Supported Bandwidth</w:t>
            </w:r>
          </w:p>
        </w:tc>
        <w:tc>
          <w:tcPr>
            <w:tcW w:w="3402" w:type="dxa"/>
            <w:shd w:val="clear" w:color="auto" w:fill="auto"/>
          </w:tcPr>
          <w:p w14:paraId="59133C25"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13</w:t>
            </w:r>
            <w:r w:rsidR="00B5069C">
              <w:t xml:space="preserve"> (see NOTE 2)</w:t>
            </w:r>
          </w:p>
        </w:tc>
      </w:tr>
      <w:tr w:rsidR="0032005C" w:rsidRPr="00497178" w14:paraId="0434F138" w14:textId="77777777" w:rsidTr="00C23D02">
        <w:trPr>
          <w:jc w:val="center"/>
        </w:trPr>
        <w:tc>
          <w:tcPr>
            <w:tcW w:w="6804" w:type="dxa"/>
            <w:gridSpan w:val="2"/>
            <w:shd w:val="clear" w:color="auto" w:fill="auto"/>
          </w:tcPr>
          <w:p w14:paraId="1401FF22" w14:textId="77777777" w:rsidR="0032005C" w:rsidRDefault="0032005C" w:rsidP="00C23D02">
            <w:pPr>
              <w:pStyle w:val="TAL"/>
              <w:widowControl w:val="0"/>
              <w:tabs>
                <w:tab w:val="left" w:pos="1418"/>
                <w:tab w:val="left" w:pos="2835"/>
                <w:tab w:val="left" w:pos="4253"/>
                <w:tab w:val="left" w:pos="5670"/>
                <w:tab w:val="left" w:pos="7088"/>
                <w:tab w:val="left" w:pos="8505"/>
              </w:tabs>
              <w:spacing w:before="60"/>
            </w:pPr>
            <w:r w:rsidRPr="00497178">
              <w:t>NOTE 1: If redundancy is needed for higher codec modes, if additional redundancy is needed, or if redundancy offset is needed then the Maximum Supported Bandwidth needs to be set to a higher value.</w:t>
            </w:r>
          </w:p>
          <w:p w14:paraId="2BA56C35" w14:textId="77777777" w:rsidR="00B5069C" w:rsidRPr="00497178" w:rsidRDefault="00B5069C" w:rsidP="00C23D02">
            <w:pPr>
              <w:pStyle w:val="TAL"/>
              <w:widowControl w:val="0"/>
              <w:tabs>
                <w:tab w:val="left" w:pos="1418"/>
                <w:tab w:val="left" w:pos="2835"/>
                <w:tab w:val="left" w:pos="4253"/>
                <w:tab w:val="left" w:pos="5670"/>
                <w:tab w:val="left" w:pos="7088"/>
                <w:tab w:val="left" w:pos="8505"/>
              </w:tabs>
              <w:spacing w:before="60"/>
            </w:pPr>
            <w:r>
              <w:t xml:space="preserve">NOTE 2: </w:t>
            </w:r>
            <w:r w:rsidRPr="00F40E13">
              <w:t xml:space="preserve">The Minimum Supported Bandwidth is calculated based on the lowest codec rate when </w:t>
            </w:r>
            <w:r>
              <w:t>maximum frame aggregation is used</w:t>
            </w:r>
            <w:r w:rsidRPr="00F40E13">
              <w:t>.</w:t>
            </w:r>
          </w:p>
        </w:tc>
      </w:tr>
    </w:tbl>
    <w:p w14:paraId="7E169B26" w14:textId="77777777" w:rsidR="0032005C" w:rsidRDefault="0032005C" w:rsidP="00AA683F">
      <w:pPr>
        <w:pStyle w:val="FP"/>
        <w:rPr>
          <w:noProof/>
        </w:rPr>
      </w:pPr>
    </w:p>
    <w:p w14:paraId="444B0EA5" w14:textId="77777777" w:rsidR="0032005C" w:rsidRDefault="0032005C" w:rsidP="00AA683F">
      <w:pPr>
        <w:pStyle w:val="TH"/>
        <w:rPr>
          <w:lang w:eastAsia="ko-KR"/>
        </w:rPr>
      </w:pPr>
      <w:r w:rsidRPr="005B65B4">
        <w:t>Table 6.</w:t>
      </w:r>
      <w:r>
        <w:rPr>
          <w:lang w:eastAsia="ko-KR"/>
        </w:rPr>
        <w:t>10-</w:t>
      </w:r>
      <w:r>
        <w:rPr>
          <w:rFonts w:hint="eastAsia"/>
          <w:lang w:eastAsia="ko-KR"/>
        </w:rPr>
        <w:t>3</w:t>
      </w:r>
      <w:r w:rsidRPr="005B65B4">
        <w:t>:</w:t>
      </w:r>
      <w:r>
        <w:t xml:space="preserve"> Recommended bandwidth properties </w:t>
      </w:r>
      <w:r w:rsidRPr="005B65B4">
        <w:rPr>
          <w:rFonts w:hint="eastAsia"/>
          <w:lang w:eastAsia="ko-KR"/>
        </w:rPr>
        <w:t xml:space="preserve">for </w:t>
      </w:r>
      <w:r>
        <w:rPr>
          <w:lang w:eastAsia="ko-KR"/>
        </w:rPr>
        <w:t>EVS to be used with the ‘a=bw-info’ attribute when codec modes up to 13.2 are negotiated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02"/>
        <w:gridCol w:w="3402"/>
      </w:tblGrid>
      <w:tr w:rsidR="0032005C" w:rsidRPr="00497178" w14:paraId="779B3F6E" w14:textId="77777777" w:rsidTr="00C23D02">
        <w:trPr>
          <w:jc w:val="center"/>
        </w:trPr>
        <w:tc>
          <w:tcPr>
            <w:tcW w:w="3402" w:type="dxa"/>
            <w:shd w:val="clear" w:color="auto" w:fill="auto"/>
          </w:tcPr>
          <w:p w14:paraId="0E7DA3F0"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Parameter</w:t>
            </w:r>
          </w:p>
        </w:tc>
        <w:tc>
          <w:tcPr>
            <w:tcW w:w="3402" w:type="dxa"/>
            <w:shd w:val="clear" w:color="auto" w:fill="auto"/>
          </w:tcPr>
          <w:p w14:paraId="0506F96B"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Assumed setting</w:t>
            </w:r>
          </w:p>
        </w:tc>
      </w:tr>
      <w:tr w:rsidR="0032005C" w:rsidRPr="00497178" w14:paraId="2F2E6034" w14:textId="77777777" w:rsidTr="00C23D02">
        <w:trPr>
          <w:jc w:val="center"/>
        </w:trPr>
        <w:tc>
          <w:tcPr>
            <w:tcW w:w="3402" w:type="dxa"/>
            <w:shd w:val="clear" w:color="auto" w:fill="auto"/>
          </w:tcPr>
          <w:p w14:paraId="19DD5CB1"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Negotiated codec modes</w:t>
            </w:r>
          </w:p>
        </w:tc>
        <w:tc>
          <w:tcPr>
            <w:tcW w:w="3402" w:type="dxa"/>
            <w:shd w:val="clear" w:color="auto" w:fill="auto"/>
          </w:tcPr>
          <w:p w14:paraId="5C39C459"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5.9 – 13.2</w:t>
            </w:r>
          </w:p>
        </w:tc>
      </w:tr>
      <w:tr w:rsidR="0032005C" w:rsidRPr="00497178" w14:paraId="71CEF5B6" w14:textId="77777777" w:rsidTr="00C23D02">
        <w:trPr>
          <w:jc w:val="center"/>
        </w:trPr>
        <w:tc>
          <w:tcPr>
            <w:tcW w:w="3402" w:type="dxa"/>
            <w:shd w:val="clear" w:color="auto" w:fill="auto"/>
          </w:tcPr>
          <w:p w14:paraId="212D6483"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Codec mode used without redundancy</w:t>
            </w:r>
          </w:p>
        </w:tc>
        <w:tc>
          <w:tcPr>
            <w:tcW w:w="3402" w:type="dxa"/>
            <w:shd w:val="clear" w:color="auto" w:fill="auto"/>
          </w:tcPr>
          <w:p w14:paraId="6575C337"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13.2</w:t>
            </w:r>
          </w:p>
        </w:tc>
      </w:tr>
      <w:tr w:rsidR="0032005C" w:rsidRPr="00497178" w14:paraId="1854881A" w14:textId="77777777" w:rsidTr="00C23D02">
        <w:trPr>
          <w:jc w:val="center"/>
        </w:trPr>
        <w:tc>
          <w:tcPr>
            <w:tcW w:w="3402" w:type="dxa"/>
            <w:shd w:val="clear" w:color="auto" w:fill="auto"/>
          </w:tcPr>
          <w:p w14:paraId="2BB53411"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Codec mode used with redundancy</w:t>
            </w:r>
          </w:p>
        </w:tc>
        <w:tc>
          <w:tcPr>
            <w:tcW w:w="3402" w:type="dxa"/>
            <w:shd w:val="clear" w:color="auto" w:fill="auto"/>
          </w:tcPr>
          <w:p w14:paraId="619B27D9"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7.2</w:t>
            </w:r>
          </w:p>
        </w:tc>
      </w:tr>
      <w:tr w:rsidR="0032005C" w:rsidRPr="00497178" w14:paraId="1EE3B7B4" w14:textId="77777777" w:rsidTr="00C23D02">
        <w:trPr>
          <w:jc w:val="center"/>
        </w:trPr>
        <w:tc>
          <w:tcPr>
            <w:tcW w:w="3402" w:type="dxa"/>
            <w:shd w:val="clear" w:color="auto" w:fill="auto"/>
          </w:tcPr>
          <w:p w14:paraId="7DF5FFDE"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Payload format</w:t>
            </w:r>
          </w:p>
        </w:tc>
        <w:tc>
          <w:tcPr>
            <w:tcW w:w="3402" w:type="dxa"/>
            <w:shd w:val="clear" w:color="auto" w:fill="auto"/>
          </w:tcPr>
          <w:p w14:paraId="6165F137"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EVS</w:t>
            </w:r>
          </w:p>
        </w:tc>
      </w:tr>
      <w:tr w:rsidR="0032005C" w:rsidRPr="00497178" w14:paraId="399876CD" w14:textId="77777777" w:rsidTr="00C23D02">
        <w:trPr>
          <w:jc w:val="center"/>
        </w:trPr>
        <w:tc>
          <w:tcPr>
            <w:tcW w:w="3402" w:type="dxa"/>
            <w:shd w:val="clear" w:color="auto" w:fill="auto"/>
          </w:tcPr>
          <w:p w14:paraId="210B3D5F"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Minimum frame aggregation</w:t>
            </w:r>
          </w:p>
        </w:tc>
        <w:tc>
          <w:tcPr>
            <w:tcW w:w="3402" w:type="dxa"/>
            <w:shd w:val="clear" w:color="auto" w:fill="auto"/>
          </w:tcPr>
          <w:p w14:paraId="473E3C34"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rPr>
                <w:bCs/>
              </w:rPr>
            </w:pPr>
            <w:r w:rsidRPr="00497178">
              <w:rPr>
                <w:bCs/>
              </w:rPr>
              <w:t>1 frame per packet</w:t>
            </w:r>
          </w:p>
        </w:tc>
      </w:tr>
      <w:tr w:rsidR="0032005C" w:rsidRPr="00497178" w14:paraId="477FE7AD" w14:textId="77777777" w:rsidTr="00C23D02">
        <w:trPr>
          <w:jc w:val="center"/>
        </w:trPr>
        <w:tc>
          <w:tcPr>
            <w:tcW w:w="3402" w:type="dxa"/>
            <w:shd w:val="clear" w:color="auto" w:fill="auto"/>
          </w:tcPr>
          <w:p w14:paraId="29125D22"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frame aggregation</w:t>
            </w:r>
          </w:p>
        </w:tc>
        <w:tc>
          <w:tcPr>
            <w:tcW w:w="3402" w:type="dxa"/>
            <w:shd w:val="clear" w:color="auto" w:fill="auto"/>
          </w:tcPr>
          <w:p w14:paraId="408B9FD8"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4 frames per packet</w:t>
            </w:r>
          </w:p>
        </w:tc>
      </w:tr>
      <w:tr w:rsidR="0032005C" w:rsidRPr="00497178" w14:paraId="2E05C705" w14:textId="77777777" w:rsidTr="00C23D02">
        <w:trPr>
          <w:jc w:val="center"/>
        </w:trPr>
        <w:tc>
          <w:tcPr>
            <w:tcW w:w="3402" w:type="dxa"/>
            <w:shd w:val="clear" w:color="auto" w:fill="auto"/>
          </w:tcPr>
          <w:p w14:paraId="10E7B942"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redundancy level</w:t>
            </w:r>
          </w:p>
        </w:tc>
        <w:tc>
          <w:tcPr>
            <w:tcW w:w="3402" w:type="dxa"/>
            <w:shd w:val="clear" w:color="auto" w:fill="auto"/>
          </w:tcPr>
          <w:p w14:paraId="24BAD18D"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100%</w:t>
            </w:r>
          </w:p>
        </w:tc>
      </w:tr>
      <w:tr w:rsidR="0032005C" w:rsidRPr="00497178" w14:paraId="30511A7E" w14:textId="77777777" w:rsidTr="00C23D02">
        <w:trPr>
          <w:jc w:val="center"/>
        </w:trPr>
        <w:tc>
          <w:tcPr>
            <w:tcW w:w="3402" w:type="dxa"/>
            <w:shd w:val="clear" w:color="auto" w:fill="auto"/>
          </w:tcPr>
          <w:p w14:paraId="2EB0D885"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Redundancy offset</w:t>
            </w:r>
          </w:p>
        </w:tc>
        <w:tc>
          <w:tcPr>
            <w:tcW w:w="3402" w:type="dxa"/>
            <w:shd w:val="clear" w:color="auto" w:fill="auto"/>
          </w:tcPr>
          <w:p w14:paraId="516F27A7"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0</w:t>
            </w:r>
          </w:p>
        </w:tc>
      </w:tr>
      <w:tr w:rsidR="0032005C" w:rsidRPr="00497178" w14:paraId="4084ADB1" w14:textId="77777777" w:rsidTr="00C23D02">
        <w:trPr>
          <w:jc w:val="center"/>
        </w:trPr>
        <w:tc>
          <w:tcPr>
            <w:tcW w:w="3402" w:type="dxa"/>
            <w:shd w:val="clear" w:color="auto" w:fill="auto"/>
          </w:tcPr>
          <w:p w14:paraId="32723209"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IP version</w:t>
            </w:r>
          </w:p>
        </w:tc>
        <w:tc>
          <w:tcPr>
            <w:tcW w:w="3402" w:type="dxa"/>
            <w:shd w:val="clear" w:color="auto" w:fill="auto"/>
          </w:tcPr>
          <w:p w14:paraId="61F64A13"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6</w:t>
            </w:r>
          </w:p>
        </w:tc>
      </w:tr>
      <w:tr w:rsidR="0032005C" w:rsidRPr="00497178" w14:paraId="77D6E6D4" w14:textId="77777777" w:rsidTr="00C23D02">
        <w:trPr>
          <w:jc w:val="center"/>
        </w:trPr>
        <w:tc>
          <w:tcPr>
            <w:tcW w:w="3402" w:type="dxa"/>
            <w:shd w:val="clear" w:color="auto" w:fill="auto"/>
          </w:tcPr>
          <w:p w14:paraId="3D0843A1"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p>
        </w:tc>
        <w:tc>
          <w:tcPr>
            <w:tcW w:w="3402" w:type="dxa"/>
            <w:shd w:val="clear" w:color="auto" w:fill="auto"/>
          </w:tcPr>
          <w:p w14:paraId="011759A6"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p>
        </w:tc>
      </w:tr>
      <w:tr w:rsidR="0032005C" w:rsidRPr="00497178" w14:paraId="7C0E8E51" w14:textId="77777777" w:rsidTr="00C23D02">
        <w:trPr>
          <w:jc w:val="center"/>
        </w:trPr>
        <w:tc>
          <w:tcPr>
            <w:tcW w:w="3402" w:type="dxa"/>
            <w:shd w:val="clear" w:color="auto" w:fill="auto"/>
          </w:tcPr>
          <w:p w14:paraId="0A6255B2"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Bandwidth property</w:t>
            </w:r>
          </w:p>
        </w:tc>
        <w:tc>
          <w:tcPr>
            <w:tcW w:w="3402" w:type="dxa"/>
            <w:shd w:val="clear" w:color="auto" w:fill="auto"/>
          </w:tcPr>
          <w:p w14:paraId="797E4449"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Value</w:t>
            </w:r>
          </w:p>
        </w:tc>
      </w:tr>
      <w:tr w:rsidR="0032005C" w:rsidRPr="00497178" w14:paraId="49832E75" w14:textId="77777777" w:rsidTr="00C23D02">
        <w:trPr>
          <w:jc w:val="center"/>
        </w:trPr>
        <w:tc>
          <w:tcPr>
            <w:tcW w:w="3402" w:type="dxa"/>
            <w:shd w:val="clear" w:color="auto" w:fill="auto"/>
          </w:tcPr>
          <w:p w14:paraId="5576A58C"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Supported Bandwidth</w:t>
            </w:r>
          </w:p>
        </w:tc>
        <w:tc>
          <w:tcPr>
            <w:tcW w:w="3402" w:type="dxa"/>
            <w:shd w:val="clear" w:color="auto" w:fill="auto"/>
          </w:tcPr>
          <w:p w14:paraId="43B9C9E5"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40 (see NOTE 1 and NOTE 2)</w:t>
            </w:r>
          </w:p>
        </w:tc>
      </w:tr>
      <w:tr w:rsidR="0032005C" w:rsidRPr="00497178" w14:paraId="7498D77F" w14:textId="77777777" w:rsidTr="00C23D02">
        <w:trPr>
          <w:jc w:val="center"/>
        </w:trPr>
        <w:tc>
          <w:tcPr>
            <w:tcW w:w="3402" w:type="dxa"/>
            <w:shd w:val="clear" w:color="auto" w:fill="auto"/>
          </w:tcPr>
          <w:p w14:paraId="489A174B"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Desired Bandwidth</w:t>
            </w:r>
          </w:p>
        </w:tc>
        <w:tc>
          <w:tcPr>
            <w:tcW w:w="3402" w:type="dxa"/>
            <w:shd w:val="clear" w:color="auto" w:fill="auto"/>
          </w:tcPr>
          <w:p w14:paraId="5A7C7B73"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38</w:t>
            </w:r>
          </w:p>
        </w:tc>
      </w:tr>
      <w:tr w:rsidR="0032005C" w:rsidRPr="00497178" w14:paraId="2C233587" w14:textId="77777777" w:rsidTr="00C23D02">
        <w:trPr>
          <w:jc w:val="center"/>
        </w:trPr>
        <w:tc>
          <w:tcPr>
            <w:tcW w:w="3402" w:type="dxa"/>
            <w:shd w:val="clear" w:color="auto" w:fill="auto"/>
          </w:tcPr>
          <w:p w14:paraId="2690127B"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Minimum Desired Bandwidth</w:t>
            </w:r>
          </w:p>
        </w:tc>
        <w:tc>
          <w:tcPr>
            <w:tcW w:w="3402" w:type="dxa"/>
            <w:shd w:val="clear" w:color="auto" w:fill="auto"/>
          </w:tcPr>
          <w:p w14:paraId="0021CF88"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32 (see NOTE 2)</w:t>
            </w:r>
          </w:p>
        </w:tc>
      </w:tr>
      <w:tr w:rsidR="0032005C" w:rsidRPr="00497178" w14:paraId="746B5881" w14:textId="77777777" w:rsidTr="00C23D02">
        <w:trPr>
          <w:jc w:val="center"/>
        </w:trPr>
        <w:tc>
          <w:tcPr>
            <w:tcW w:w="3402" w:type="dxa"/>
            <w:shd w:val="clear" w:color="auto" w:fill="auto"/>
          </w:tcPr>
          <w:p w14:paraId="5DC93A75"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Minimum Supported Bandwidth</w:t>
            </w:r>
          </w:p>
        </w:tc>
        <w:tc>
          <w:tcPr>
            <w:tcW w:w="3402" w:type="dxa"/>
            <w:shd w:val="clear" w:color="auto" w:fill="auto"/>
          </w:tcPr>
          <w:p w14:paraId="0BD48E7F"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14 (see NOTE 2)</w:t>
            </w:r>
          </w:p>
        </w:tc>
      </w:tr>
      <w:tr w:rsidR="0032005C" w:rsidRPr="00497178" w14:paraId="43E20E10" w14:textId="77777777" w:rsidTr="00C23D02">
        <w:trPr>
          <w:jc w:val="center"/>
        </w:trPr>
        <w:tc>
          <w:tcPr>
            <w:tcW w:w="6804" w:type="dxa"/>
            <w:gridSpan w:val="2"/>
            <w:shd w:val="clear" w:color="auto" w:fill="auto"/>
          </w:tcPr>
          <w:p w14:paraId="552F39CF"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NOTE 1: If redundancy is needed for higher codec modes, if additional redundancy is needed, or if redundancy offset is needed then the Maximum Supported Bandwidth needs to be set to a higher value.</w:t>
            </w:r>
          </w:p>
          <w:p w14:paraId="0FC9983D"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NOTE 2: The bandwidth is calculated assuming EVS 7.2 kbps</w:t>
            </w:r>
            <w:r w:rsidR="00B5069C" w:rsidRPr="00A1719D">
              <w:t xml:space="preserve"> when </w:t>
            </w:r>
            <w:r w:rsidR="00B5069C">
              <w:t>maximum frame aggregation is used</w:t>
            </w:r>
            <w:r w:rsidRPr="00497178">
              <w:t>.</w:t>
            </w:r>
          </w:p>
        </w:tc>
      </w:tr>
    </w:tbl>
    <w:p w14:paraId="5242549A" w14:textId="77777777" w:rsidR="00EB70D8" w:rsidRDefault="00EB70D8" w:rsidP="00D804ED">
      <w:pPr>
        <w:pStyle w:val="FP"/>
      </w:pPr>
    </w:p>
    <w:p w14:paraId="55B47B26" w14:textId="77777777" w:rsidR="00B5069C" w:rsidRDefault="00B5069C" w:rsidP="00732103">
      <w:r w:rsidRPr="00E4599C">
        <w:t xml:space="preserve">SDP examples </w:t>
      </w:r>
      <w:r>
        <w:t xml:space="preserve">using the ‘a=bw-info’ attribute for speech </w:t>
      </w:r>
      <w:r w:rsidRPr="00E4599C">
        <w:t>are shown in annex A</w:t>
      </w:r>
      <w:r>
        <w:t>.6.3</w:t>
      </w:r>
      <w:r w:rsidRPr="00E4599C">
        <w:t>.</w:t>
      </w:r>
    </w:p>
    <w:p w14:paraId="07E54D88" w14:textId="77777777" w:rsidR="00B5069C" w:rsidRDefault="00B5069C" w:rsidP="00B5069C">
      <w:pPr>
        <w:pStyle w:val="Heading4"/>
      </w:pPr>
      <w:bookmarkStart w:id="356" w:name="_Toc26369236"/>
      <w:bookmarkStart w:id="357" w:name="_Toc36227118"/>
      <w:bookmarkStart w:id="358" w:name="_Toc36228132"/>
      <w:bookmarkStart w:id="359" w:name="_Toc36228759"/>
      <w:bookmarkStart w:id="360" w:name="_Toc36229386"/>
      <w:bookmarkStart w:id="361" w:name="_Toc74606730"/>
      <w:bookmarkStart w:id="362" w:name="_Toc130386209"/>
      <w:r>
        <w:rPr>
          <w:rFonts w:hint="eastAsia"/>
          <w:lang w:eastAsia="ko-KR"/>
        </w:rPr>
        <w:t>6</w:t>
      </w:r>
      <w:r>
        <w:t>.2.</w:t>
      </w:r>
      <w:r>
        <w:rPr>
          <w:rFonts w:hint="eastAsia"/>
          <w:lang w:eastAsia="ko-KR"/>
        </w:rPr>
        <w:t>5</w:t>
      </w:r>
      <w:r>
        <w:t>.</w:t>
      </w:r>
      <w:r>
        <w:rPr>
          <w:rFonts w:hint="eastAsia"/>
          <w:lang w:eastAsia="ko-KR"/>
        </w:rPr>
        <w:t>3</w:t>
      </w:r>
      <w:r>
        <w:tab/>
      </w:r>
      <w:r>
        <w:rPr>
          <w:lang w:eastAsia="ko-KR"/>
        </w:rPr>
        <w:t>Video</w:t>
      </w:r>
      <w:bookmarkEnd w:id="356"/>
      <w:bookmarkEnd w:id="357"/>
      <w:bookmarkEnd w:id="358"/>
      <w:bookmarkEnd w:id="359"/>
      <w:bookmarkEnd w:id="360"/>
      <w:bookmarkEnd w:id="361"/>
      <w:bookmarkEnd w:id="362"/>
    </w:p>
    <w:p w14:paraId="02DBFD07" w14:textId="77777777" w:rsidR="00B5069C" w:rsidRDefault="00B5069C" w:rsidP="00B5069C">
      <w:pPr>
        <w:spacing w:before="180"/>
      </w:pPr>
      <w:r>
        <w:t>The b=AS parameter is set to match the maximum bit rate desired for the media in the receiving direction.</w:t>
      </w:r>
    </w:p>
    <w:p w14:paraId="4C86A5DF" w14:textId="77777777" w:rsidR="00B5069C" w:rsidRDefault="00B5069C" w:rsidP="00B5069C">
      <w:pPr>
        <w:spacing w:before="180"/>
      </w:pPr>
      <w:r>
        <w:t>Video codecs are usually capable of adapting the bit rate over a large bit rate range. This allows for dynamic addition of redundancy (see clauses 6.2.3.5 and 6.2.3.6) without explicitly allocating any additional bandwidth for the redundancy information. Therefore, when the ‘a=bw-info’ attribute is used, the Maximum Supported Bandwidth and the Maximum Desired Bandwidth properties should be set to the same value.</w:t>
      </w:r>
    </w:p>
    <w:p w14:paraId="64963BEC" w14:textId="77777777" w:rsidR="00B5069C" w:rsidRDefault="00B5069C" w:rsidP="00B5069C">
      <w:r w:rsidRPr="00E4599C">
        <w:t xml:space="preserve">SDP examples </w:t>
      </w:r>
      <w:r>
        <w:t xml:space="preserve">using the ‘a=bw-info’ attribute for video </w:t>
      </w:r>
      <w:r w:rsidRPr="00E4599C">
        <w:t>are shown in annex A</w:t>
      </w:r>
      <w:r>
        <w:t>.6.3</w:t>
      </w:r>
      <w:r w:rsidRPr="00E4599C">
        <w:t>.</w:t>
      </w:r>
    </w:p>
    <w:p w14:paraId="7285AA64" w14:textId="77777777" w:rsidR="00B35D29" w:rsidRDefault="00B35D29">
      <w:pPr>
        <w:pStyle w:val="Heading3"/>
      </w:pPr>
      <w:bookmarkStart w:id="363" w:name="_Toc26369237"/>
      <w:bookmarkStart w:id="364" w:name="_Toc36227119"/>
      <w:bookmarkStart w:id="365" w:name="_Toc36228133"/>
      <w:bookmarkStart w:id="366" w:name="_Toc36228760"/>
      <w:bookmarkStart w:id="367" w:name="_Toc36229387"/>
      <w:bookmarkStart w:id="368" w:name="_Toc74606731"/>
      <w:bookmarkStart w:id="369" w:name="_Toc130386210"/>
      <w:r>
        <w:t>6.2.6</w:t>
      </w:r>
      <w:r>
        <w:tab/>
        <w:t>The Synchronization Info attribute "3gpp_sync_info"</w:t>
      </w:r>
      <w:bookmarkEnd w:id="363"/>
      <w:bookmarkEnd w:id="364"/>
      <w:bookmarkEnd w:id="365"/>
      <w:bookmarkEnd w:id="366"/>
      <w:bookmarkEnd w:id="367"/>
      <w:bookmarkEnd w:id="368"/>
      <w:bookmarkEnd w:id="369"/>
    </w:p>
    <w:p w14:paraId="0CE6C07B" w14:textId="77777777" w:rsidR="00B35D29" w:rsidRDefault="00B35D29">
      <w:r>
        <w:rPr>
          <w:iCs/>
        </w:rPr>
        <w:t>Synchronization jitter</w:t>
      </w:r>
      <w:r>
        <w:rPr>
          <w:i/>
        </w:rPr>
        <w:t xml:space="preserve"> </w:t>
      </w:r>
      <w:r>
        <w:t>(also known as synchronization or inter-media skew) is defined as the amount of synchronization delay between media streams that needs to be maintained during the synchronization process (at the receiver side), which is acceptable to a session (or the sender of the multimedia streams) for a good user experience.</w:t>
      </w:r>
    </w:p>
    <w:p w14:paraId="0B72F5CB" w14:textId="77777777" w:rsidR="00B35D29" w:rsidRDefault="00B35D29">
      <w:r>
        <w:t>Tight synchronization between the constituent streams is not necessary for all types of MTSI sessions. For instance, during a VoIP call, one of the call participants may wish to share a video clip or share his/her camera view. In this situation, the sender may want to relax the requirement on the receiver to synchronize the audio and the video streams in order to maintain a good video quality without stressing on tight audio/video synchronization. The Synchronization Info attribute defined in the present document is not just limited to lip-sync between audio/video streams, but is also applicable to any two media streams that need to be synchronized during an MTSI session. This attribute allows an MTSI client to specify whether or not media streams should be synchronized. In case the choice is to have synchronization between different streams, it is up to the implementation, use case and application to decide the exact amount of synchronization jitter allowed between the streams to synchronize.</w:t>
      </w:r>
    </w:p>
    <w:p w14:paraId="544C2EAF" w14:textId="77777777" w:rsidR="00B35D29" w:rsidRDefault="00B35D29">
      <w:r>
        <w:t>The ABNF for the synchronization info attribute is described as follows:</w:t>
      </w:r>
    </w:p>
    <w:p w14:paraId="09A7C36C" w14:textId="77777777" w:rsidR="00B35D29" w:rsidRDefault="00B35D29">
      <w:pPr>
        <w:pStyle w:val="B1"/>
        <w:tabs>
          <w:tab w:val="left" w:pos="2552"/>
        </w:tabs>
      </w:pPr>
      <w:r>
        <w:t>Synchronization-Info</w:t>
      </w:r>
      <w:r>
        <w:tab/>
        <w:t>= "a" "=" "3gpp_sync_info" ":" sync-value</w:t>
      </w:r>
    </w:p>
    <w:p w14:paraId="0400C388" w14:textId="77777777" w:rsidR="00B35D29" w:rsidRDefault="00B35D29">
      <w:pPr>
        <w:pStyle w:val="B1"/>
        <w:tabs>
          <w:tab w:val="left" w:pos="2552"/>
        </w:tabs>
      </w:pPr>
      <w:r>
        <w:t>sync-value</w:t>
      </w:r>
      <w:r>
        <w:tab/>
        <w:t>= "Sync" / "No Sync"</w:t>
      </w:r>
    </w:p>
    <w:p w14:paraId="2C59DBD9" w14:textId="77777777" w:rsidR="00B35D29" w:rsidRDefault="00B35D29">
      <w:r>
        <w:t>The value "Sync" indicates that synchronization between media shall be maintained. The value "No Sync" indicates that No Synchronization is required between the media.</w:t>
      </w:r>
    </w:p>
    <w:p w14:paraId="0E53EA74" w14:textId="77777777" w:rsidR="00B35D29" w:rsidRDefault="00B35D29">
      <w:r>
        <w:t>The parameter "3gpp_sync_info" should be included in the SDP at the session level and/or at the media level. Its usage is governed by the following rules:</w:t>
      </w:r>
    </w:p>
    <w:p w14:paraId="445616B8" w14:textId="77777777" w:rsidR="00B35D29" w:rsidRDefault="00B35D29">
      <w:pPr>
        <w:pStyle w:val="B1"/>
      </w:pPr>
      <w:r>
        <w:t>1.</w:t>
      </w:r>
      <w:r>
        <w:tab/>
        <w:t>At the session level, the "3gpp_sync_info" attribute shall be used with the group attribute defined in RFC 3388 [48]. The group attribute indicates to the receiver which streams (identified by their mid attributes) that are to be synchronized. The "3gpp_sync_info" attribute shall follow the "group: LS" line in the SDP.</w:t>
      </w:r>
    </w:p>
    <w:p w14:paraId="35B25BA0" w14:textId="77777777" w:rsidR="00B35D29" w:rsidRDefault="00B35D29">
      <w:pPr>
        <w:pStyle w:val="B1"/>
      </w:pPr>
      <w:r>
        <w:t>2.</w:t>
      </w:r>
      <w:r>
        <w:tab/>
        <w:t>At the media level, the "3gpp_sync_info" attribute shall assume a value of "No Sync" only. It indicates to the receiver that this particular media stream is not required to be synchronized with any other media stream in the session. The use of the "mid" attribute of RFC 3388 [48] is optional in this case. If the "mid" attribute is used for any other media in the session, then "mid" with this media line shall be used also according to RFC 3388 [48]. Otherwise, it is not necessary to tie the "3gpp_sync_info" attribute with the "mid" attribute.</w:t>
      </w:r>
    </w:p>
    <w:p w14:paraId="1671C73E" w14:textId="77777777" w:rsidR="00B35D29" w:rsidRDefault="00B35D29">
      <w:pPr>
        <w:pStyle w:val="B1"/>
      </w:pPr>
      <w:r>
        <w:t>3.</w:t>
      </w:r>
      <w:r>
        <w:tab/>
        <w:t>When the "3gpp_sync_info" attribute is defined at both session level (with the "group" attribute) and media level, then the media level attribute shall override the session level attribute. Thus if the "3gpp_sync_info" attribute is defined at the media level, then that particular media stream is not to be synchronized with any other media stream in the session (even if the "3gpp_sync_info" is defined at the session level for this media stream).</w:t>
      </w:r>
    </w:p>
    <w:p w14:paraId="25F55F41" w14:textId="77777777" w:rsidR="00B35D29" w:rsidRDefault="00B35D29">
      <w:r>
        <w:t>The calling party (or the initiator or offerer of the multimedia stream) should include the "3gpp_sync_info" attribute in the SDP which is carried in the initial INVITE message. Upon reception of the INVITE message that includes the "3gpp_sync_info" attribute, the other party in the session should include its own "3gpp_sync_info" attribute (with its own wish for synchronization or no synchronization) in the 200/OK response message.</w:t>
      </w:r>
    </w:p>
    <w:p w14:paraId="51541043" w14:textId="77777777" w:rsidR="00B35D29" w:rsidRDefault="00B35D29">
      <w:r>
        <w:t>There are no offer/answer implications on the "3gpp_sync_info" attribute; it provides synchronization requirement between the specified media streams to the receiver. The "3gpp_sync_info" attribute in the calling party SDP is only an indication to the called party of the synchronization requirement that should be maintained between the specified media streams that it receives. Similarly the "3gpp_sync_info" attribute value from the called party is an indication to the calling party of the synchronization requirements between specified media streams. The "3gpp_sync_info" attribute value can be different for the calling and the called parties.</w:t>
      </w:r>
    </w:p>
    <w:p w14:paraId="2100B767" w14:textId="77777777" w:rsidR="00B35D29" w:rsidRDefault="00B35D29">
      <w:r>
        <w:t>SDP examples using the "3gpp_sync_info" attribute are given in clause A.7.</w:t>
      </w:r>
    </w:p>
    <w:p w14:paraId="3388B4D3" w14:textId="77777777" w:rsidR="00B35D29" w:rsidRDefault="00B35D29">
      <w:pPr>
        <w:pStyle w:val="NO"/>
      </w:pPr>
      <w:r>
        <w:t>NOTE:</w:t>
      </w:r>
      <w:r>
        <w:tab/>
        <w:t xml:space="preserve">Default operation in the absence of the "3gpp_sync_info" attribute in SDP is to maintain synchronization between media streams. </w:t>
      </w:r>
    </w:p>
    <w:p w14:paraId="1E8DC44B" w14:textId="77777777" w:rsidR="00B35D29" w:rsidRDefault="00B35D29">
      <w:pPr>
        <w:pStyle w:val="Heading3"/>
      </w:pPr>
      <w:bookmarkStart w:id="370" w:name="_Toc26369238"/>
      <w:bookmarkStart w:id="371" w:name="_Toc36227120"/>
      <w:bookmarkStart w:id="372" w:name="_Toc36228134"/>
      <w:bookmarkStart w:id="373" w:name="_Toc36228761"/>
      <w:bookmarkStart w:id="374" w:name="_Toc36229388"/>
      <w:bookmarkStart w:id="375" w:name="_Toc74606732"/>
      <w:bookmarkStart w:id="376" w:name="_Toc130386211"/>
      <w:r>
        <w:t>6.2.7</w:t>
      </w:r>
      <w:r>
        <w:tab/>
        <w:t>Negotiated QoS parameters</w:t>
      </w:r>
      <w:bookmarkEnd w:id="370"/>
      <w:bookmarkEnd w:id="371"/>
      <w:bookmarkEnd w:id="372"/>
      <w:bookmarkEnd w:id="373"/>
      <w:bookmarkEnd w:id="374"/>
      <w:bookmarkEnd w:id="375"/>
      <w:bookmarkEnd w:id="376"/>
    </w:p>
    <w:p w14:paraId="3FB02938" w14:textId="77777777" w:rsidR="0032005C" w:rsidRDefault="0032005C" w:rsidP="00AA683F">
      <w:pPr>
        <w:pStyle w:val="Heading4"/>
      </w:pPr>
      <w:bookmarkStart w:id="377" w:name="_Toc26369239"/>
      <w:bookmarkStart w:id="378" w:name="_Toc36227121"/>
      <w:bookmarkStart w:id="379" w:name="_Toc36228135"/>
      <w:bookmarkStart w:id="380" w:name="_Toc36228762"/>
      <w:bookmarkStart w:id="381" w:name="_Toc36229389"/>
      <w:bookmarkStart w:id="382" w:name="_Toc74606733"/>
      <w:bookmarkStart w:id="383" w:name="_Toc130386212"/>
      <w:r>
        <w:t>6.2.7.1</w:t>
      </w:r>
      <w:r>
        <w:tab/>
        <w:t>General</w:t>
      </w:r>
      <w:bookmarkEnd w:id="377"/>
      <w:bookmarkEnd w:id="378"/>
      <w:bookmarkEnd w:id="379"/>
      <w:bookmarkEnd w:id="380"/>
      <w:bookmarkEnd w:id="381"/>
      <w:bookmarkEnd w:id="382"/>
      <w:bookmarkEnd w:id="383"/>
    </w:p>
    <w:p w14:paraId="642A171E" w14:textId="77777777" w:rsidR="00B35D29" w:rsidRDefault="00AE0711">
      <w:r>
        <w:t>The MTSI client in the terminal may support the negotiation of the QoS.</w:t>
      </w:r>
      <w:r>
        <w:rPr>
          <w:rFonts w:hint="eastAsia"/>
          <w:lang w:eastAsia="ko-KR"/>
        </w:rPr>
        <w:t xml:space="preserve"> </w:t>
      </w:r>
      <w:r w:rsidR="00B35D29">
        <w:t>The term "negotiated" in the present document describes the end result of a QoS negotiation between an MTSI client in terminal and the network (or the end result of what the network grants to the MTSI client in terminal even if no negotiation takes place).</w:t>
      </w:r>
    </w:p>
    <w:p w14:paraId="3DC5C891" w14:textId="77777777" w:rsidR="0032005C" w:rsidRDefault="0032005C" w:rsidP="0032005C">
      <w:r>
        <w:t>An MTSI client in terminal supporting the transport level QoS negotiation should verify that the QoS parameters, e.g. MBR and GBR, are aligned with the media configurations negotiated in SDP.</w:t>
      </w:r>
      <w:r w:rsidRPr="009A2E8E">
        <w:t xml:space="preserve"> </w:t>
      </w:r>
      <w:r w:rsidR="00B55269">
        <w:t>While</w:t>
      </w:r>
      <w:r>
        <w:t xml:space="preserve"> check</w:t>
      </w:r>
      <w:r w:rsidR="00B55269">
        <w:t>ing</w:t>
      </w:r>
      <w:r>
        <w:t xml:space="preserve"> whether the different bandwidth parameters are aligned or not, the MTSI client in terminal should take into account the following areas where differences are likely to occur: parameter encoding; units used; packetization schemes related to the IP/UDP/RTP overhead; the amount of RTCP bandwidth. The MTSI client in terminal needs to compensate for the differences if found.</w:t>
      </w:r>
    </w:p>
    <w:p w14:paraId="67AC4761" w14:textId="77777777" w:rsidR="0032005C" w:rsidRDefault="0032005C" w:rsidP="0032005C">
      <w:pPr>
        <w:pStyle w:val="NO"/>
      </w:pPr>
      <w:r>
        <w:t>NOTE: The transport level QoS negotiation applies only to 3GPP accesses.</w:t>
      </w:r>
    </w:p>
    <w:p w14:paraId="573B32DF" w14:textId="77777777" w:rsidR="0032005C" w:rsidRDefault="0032005C" w:rsidP="0032005C">
      <w:r>
        <w:t>In the following sections it is assumed that the MTSI client in terminal supports the QoS negotiation and is made aware of the negotiated bandwidth properties</w:t>
      </w:r>
      <w:r w:rsidR="00B55269" w:rsidRPr="00B55269">
        <w:t xml:space="preserve"> </w:t>
      </w:r>
      <w:r w:rsidR="00B55269">
        <w:t>and other QoS hints (if supported and used, see clause 6.2.7.4)</w:t>
      </w:r>
      <w:r>
        <w:t>.</w:t>
      </w:r>
    </w:p>
    <w:p w14:paraId="151B7EAA" w14:textId="77777777" w:rsidR="0032005C" w:rsidRDefault="0032005C" w:rsidP="0032005C">
      <w:pPr>
        <w:pStyle w:val="Heading4"/>
      </w:pPr>
      <w:bookmarkStart w:id="384" w:name="_Toc26369240"/>
      <w:bookmarkStart w:id="385" w:name="_Toc36227122"/>
      <w:bookmarkStart w:id="386" w:name="_Toc36228136"/>
      <w:bookmarkStart w:id="387" w:name="_Toc36228763"/>
      <w:bookmarkStart w:id="388" w:name="_Toc36229390"/>
      <w:bookmarkStart w:id="389" w:name="_Toc74606734"/>
      <w:bookmarkStart w:id="390" w:name="_Toc130386213"/>
      <w:r>
        <w:t>6.2.7.2</w:t>
      </w:r>
      <w:r>
        <w:tab/>
        <w:t>Alignment of negotiated QoS parameters and b=AS bandwidth modifier</w:t>
      </w:r>
      <w:bookmarkEnd w:id="384"/>
      <w:bookmarkEnd w:id="385"/>
      <w:bookmarkEnd w:id="386"/>
      <w:bookmarkEnd w:id="387"/>
      <w:bookmarkEnd w:id="388"/>
      <w:bookmarkEnd w:id="389"/>
      <w:bookmarkEnd w:id="390"/>
    </w:p>
    <w:p w14:paraId="5AD6F794" w14:textId="77777777" w:rsidR="0032005C" w:rsidRDefault="0032005C" w:rsidP="0032005C">
      <w:r w:rsidRPr="00166468">
        <w:t>In SDP offer-answer, the b=AS bandwidth modifier is used to describe the maximum bandwidth for the receiving direction. The IP/UDP/RTP overhead is included in the bandwidth value</w:t>
      </w:r>
      <w:r>
        <w:t xml:space="preserve"> </w:t>
      </w:r>
      <w:r w:rsidR="00D334D9">
        <w:t xml:space="preserve">for RTP-based media </w:t>
      </w:r>
      <w:r>
        <w:t>but</w:t>
      </w:r>
      <w:r w:rsidRPr="00166468">
        <w:t xml:space="preserve"> </w:t>
      </w:r>
      <w:r>
        <w:t>t</w:t>
      </w:r>
      <w:r w:rsidRPr="00166468">
        <w:t xml:space="preserve">he RTCP bandwidth is not included. </w:t>
      </w:r>
      <w:r w:rsidR="00D334D9">
        <w:t xml:space="preserve">The IP/UDP/DTLS/SCTP overhead is included in the bandwidth value for SCTP-based media such as the data channel (see clause 6.2.10). </w:t>
      </w:r>
      <w:r w:rsidRPr="00166468">
        <w:t>The bandwidth value is an integer and the unit is kbps.</w:t>
      </w:r>
    </w:p>
    <w:p w14:paraId="03E4CEF9" w14:textId="77777777" w:rsidR="0032005C" w:rsidRDefault="0032005C">
      <w:r>
        <w:t>If, at session setup or at session re-negotiation, the MTSI client in terminal detects that the negotiated downlink QoS Maximum Bit Rate (MBR) is not aligned with the b=AS bandwidth modifier in the sent SDP then it should try to align the bandwidth properties in a subsequent SDP offer-answer.</w:t>
      </w:r>
    </w:p>
    <w:p w14:paraId="7BE4D0A3" w14:textId="77777777" w:rsidR="00AE0711" w:rsidRDefault="00460EEF" w:rsidP="00AE0711">
      <w:r>
        <w:t>If, during the session,</w:t>
      </w:r>
      <w:r w:rsidR="00AE0711">
        <w:t xml:space="preserve"> the negotiated downlink Maximum Bit Rate(s) (MBR) for the bearer(s) has been updated from the network then the MTSI client in terminal should check if the bandwidth(s) it sent within b=AS bandwidth modifiers in previous SDP (e.g. during the initial session setup</w:t>
      </w:r>
      <w:r>
        <w:t xml:space="preserve"> or earlier session re-negotiation, if any</w:t>
      </w:r>
      <w:r w:rsidR="00AE0711">
        <w:t>) are aligned with the downlink MBR(s) allocated for the bearer(s) and its receiving capabilities.</w:t>
      </w:r>
    </w:p>
    <w:p w14:paraId="14250789" w14:textId="77777777" w:rsidR="00AE0711" w:rsidRDefault="00AE0711" w:rsidP="00AE0711">
      <w:r>
        <w:t>The rules for alignment are different depending on how many media streams that are handled by the bearer, as follows:</w:t>
      </w:r>
    </w:p>
    <w:p w14:paraId="6B9ED23B" w14:textId="77777777" w:rsidR="00AE0711" w:rsidRDefault="00AE0711" w:rsidP="00AE0711">
      <w:pPr>
        <w:pStyle w:val="B1"/>
      </w:pPr>
      <w:r>
        <w:t>-</w:t>
      </w:r>
      <w:r>
        <w:tab/>
        <w:t>When a bearer carries a single media stream, then it is the media-level b=AS bandwidth for that media stream that should be aligned with the MBR of the bearer.</w:t>
      </w:r>
    </w:p>
    <w:p w14:paraId="46F41BDE" w14:textId="77777777" w:rsidR="00AE0711" w:rsidRDefault="00AE0711" w:rsidP="00AE0711">
      <w:pPr>
        <w:pStyle w:val="B1"/>
      </w:pPr>
      <w:r>
        <w:t>-</w:t>
      </w:r>
      <w:r>
        <w:tab/>
        <w:t>When a bearer carries several media streams, then it is the sum of the media-level b=AS bandwidths for those media streams that should be aligned with the MBR of the bearer.</w:t>
      </w:r>
    </w:p>
    <w:p w14:paraId="1DDDE5FF" w14:textId="77777777" w:rsidR="00AE0711" w:rsidRDefault="00AE0711" w:rsidP="00AE0711">
      <w:r>
        <w:t>The rules for alignment are also different depending on whether the media stream(s) are bi-directional (sendrecv) or uni-direction (sendonly or recvonly), as follows:</w:t>
      </w:r>
    </w:p>
    <w:p w14:paraId="64CD3303" w14:textId="77777777" w:rsidR="00AE0711" w:rsidRDefault="00AE0711" w:rsidP="00AE0711">
      <w:pPr>
        <w:pStyle w:val="B1"/>
        <w:rPr>
          <w:lang w:eastAsia="ko-KR"/>
        </w:rPr>
      </w:pPr>
      <w:r>
        <w:t>-</w:t>
      </w:r>
      <w:r>
        <w:tab/>
        <w:t xml:space="preserve">If the MTSI terminal receives (and possibly sends) a media stream, it should consider the sent b=AS bandwidth(s) in SDP for that media stream </w:t>
      </w:r>
      <w:r>
        <w:rPr>
          <w:rFonts w:hint="eastAsia"/>
          <w:lang w:eastAsia="ko-KR"/>
        </w:rPr>
        <w:t>in</w:t>
      </w:r>
      <w:r>
        <w:t xml:space="preserve"> comparison with the downlink MBR.</w:t>
      </w:r>
    </w:p>
    <w:p w14:paraId="2F2AEFF4" w14:textId="77777777" w:rsidR="00AE0711" w:rsidRDefault="00AE0711" w:rsidP="00AE0711">
      <w:pPr>
        <w:pStyle w:val="B1"/>
        <w:rPr>
          <w:lang w:eastAsia="ko-KR"/>
        </w:rPr>
      </w:pPr>
      <w:r>
        <w:rPr>
          <w:rFonts w:hint="eastAsia"/>
          <w:lang w:eastAsia="ko-KR"/>
        </w:rPr>
        <w:t>-</w:t>
      </w:r>
      <w:r>
        <w:rPr>
          <w:rFonts w:hint="eastAsia"/>
          <w:lang w:eastAsia="ko-KR"/>
        </w:rPr>
        <w:tab/>
      </w:r>
      <w:r>
        <w:t xml:space="preserve">If the MTSI terminal only sends a media stream, it should not consider the sent b=AS bandwidth(s) in SDP for that media stream </w:t>
      </w:r>
      <w:r>
        <w:rPr>
          <w:rFonts w:hint="eastAsia"/>
          <w:lang w:eastAsia="ko-KR"/>
        </w:rPr>
        <w:t>in</w:t>
      </w:r>
      <w:r>
        <w:t xml:space="preserve"> comparison with the downlink MBR.</w:t>
      </w:r>
    </w:p>
    <w:p w14:paraId="1D4432C4" w14:textId="77777777" w:rsidR="00B35D29" w:rsidRDefault="00B35D29">
      <w:pPr>
        <w:pStyle w:val="NO"/>
      </w:pPr>
      <w:r>
        <w:t>NOTE</w:t>
      </w:r>
      <w:r w:rsidR="00AE0711">
        <w:t xml:space="preserve"> 1</w:t>
      </w:r>
      <w:r>
        <w:t>:</w:t>
      </w:r>
      <w:r>
        <w:tab/>
        <w:t xml:space="preserve">The b=AS bandwidth and the </w:t>
      </w:r>
      <w:r w:rsidR="00AE0711">
        <w:t xml:space="preserve">MBR </w:t>
      </w:r>
      <w:r>
        <w:t xml:space="preserve">bandwidth are not directly comparable since the b=AS bandwidth does not include the RTCP bandwidth while the </w:t>
      </w:r>
      <w:r w:rsidR="00AE0711">
        <w:t xml:space="preserve">MBR </w:t>
      </w:r>
      <w:r>
        <w:t xml:space="preserve">bandwidth allocation </w:t>
      </w:r>
      <w:r w:rsidR="00D334D9" w:rsidRPr="007E2394">
        <w:rPr>
          <w:lang w:val="en-US"/>
        </w:rPr>
        <w:t>fo</w:t>
      </w:r>
      <w:r w:rsidR="00D334D9">
        <w:rPr>
          <w:lang w:val="en-US"/>
        </w:rPr>
        <w:t xml:space="preserve">r RTP media </w:t>
      </w:r>
      <w:r>
        <w:t xml:space="preserve">must include some headroom for RTCP. The bandwidths will therefore almost always be different. The </w:t>
      </w:r>
      <w:r w:rsidR="00AE0711">
        <w:t xml:space="preserve">MBR </w:t>
      </w:r>
      <w:r>
        <w:t>bandwidth may also differ from the b=AS bandwidth because of other reasons, for example: bearer allocation and header compression. It is an implementation consideration to handle such impacts and how to judge whether the bandwidth values differ and what bandwidth value to send in the UPDATE message.</w:t>
      </w:r>
    </w:p>
    <w:p w14:paraId="5C5C5BD9" w14:textId="77777777" w:rsidR="00AE0711" w:rsidRDefault="00AE0711" w:rsidP="00AE0711">
      <w:r>
        <w:t xml:space="preserve">If the MTSI client in terminal determines that the b=AS bandwidth(s) are not aligned with the MBR and the receiving capabilities of the MTSI client, then it should align the media-level b=AS bandwidth(s) to the MBR and its receiving capabilities by sending to the other party an SDP offer with the new b=AS bandwidth value(s). In the process of this alignment it is also likely that the session-level b=AS bandwidth needs to be </w:t>
      </w:r>
      <w:r>
        <w:rPr>
          <w:rFonts w:hint="eastAsia"/>
          <w:lang w:eastAsia="ko-KR"/>
        </w:rPr>
        <w:t>updated</w:t>
      </w:r>
      <w:r>
        <w:t>. In addition, the MTSI client in terminal may modify other parts of the SDP, e.g.</w:t>
      </w:r>
      <w:r>
        <w:rPr>
          <w:rFonts w:hint="eastAsia"/>
          <w:lang w:eastAsia="ko-KR"/>
        </w:rPr>
        <w:t>,</w:t>
      </w:r>
      <w:r>
        <w:t xml:space="preserve"> to </w:t>
      </w:r>
      <w:r>
        <w:rPr>
          <w:rFonts w:hint="eastAsia"/>
          <w:lang w:eastAsia="ko-KR"/>
        </w:rPr>
        <w:t>replace</w:t>
      </w:r>
      <w:r>
        <w:t xml:space="preserve"> the codecs or </w:t>
      </w:r>
      <w:r>
        <w:rPr>
          <w:rFonts w:hint="eastAsia"/>
          <w:lang w:eastAsia="ko-KR"/>
        </w:rPr>
        <w:t xml:space="preserve">adjust </w:t>
      </w:r>
      <w:r>
        <w:t>codec parameters (such as the AMR or AMR-WB mode-set).</w:t>
      </w:r>
    </w:p>
    <w:p w14:paraId="5E3C7B15" w14:textId="77777777" w:rsidR="00AE0711" w:rsidRDefault="00AE0711" w:rsidP="00AE0711">
      <w:pPr>
        <w:pStyle w:val="NO"/>
      </w:pPr>
      <w:r>
        <w:t>NOTE 2:</w:t>
      </w:r>
      <w:r>
        <w:tab/>
        <w:t>It could be necessary to reconfigure the codec(s), or even to drop some media streams, to be able to operate within the bandwidth constraints defined with the MBR of the bearer.</w:t>
      </w:r>
    </w:p>
    <w:p w14:paraId="514ABA02" w14:textId="77777777" w:rsidR="00AE0711" w:rsidRDefault="00AE0711" w:rsidP="00AE0711">
      <w:pPr>
        <w:pStyle w:val="NO"/>
        <w:rPr>
          <w:lang w:eastAsia="ko-KR"/>
        </w:rPr>
      </w:pPr>
      <w:r>
        <w:t>NOTE 3:</w:t>
      </w:r>
      <w:r>
        <w:tab/>
        <w:t xml:space="preserve">A </w:t>
      </w:r>
      <w:r>
        <w:rPr>
          <w:rFonts w:hint="eastAsia"/>
          <w:lang w:eastAsia="ko-KR"/>
        </w:rPr>
        <w:t>situation</w:t>
      </w:r>
      <w:r>
        <w:t xml:space="preserve"> when the MTSI client in terminal could not align the b=AS bandwidth(s) with the MBR</w:t>
      </w:r>
      <w:r>
        <w:rPr>
          <w:rFonts w:hint="eastAsia"/>
          <w:lang w:eastAsia="ko-KR"/>
        </w:rPr>
        <w:t>,</w:t>
      </w:r>
      <w:r>
        <w:t xml:space="preserve"> due </w:t>
      </w:r>
      <w:r>
        <w:rPr>
          <w:rFonts w:hint="eastAsia"/>
          <w:lang w:eastAsia="ko-KR"/>
        </w:rPr>
        <w:t xml:space="preserve">to </w:t>
      </w:r>
      <w:r>
        <w:t>its receiving capabilities</w:t>
      </w:r>
      <w:r>
        <w:rPr>
          <w:rFonts w:hint="eastAsia"/>
          <w:lang w:eastAsia="ko-KR"/>
        </w:rPr>
        <w:t>,</w:t>
      </w:r>
      <w:r>
        <w:t xml:space="preserve"> is when </w:t>
      </w:r>
      <w:r>
        <w:rPr>
          <w:rFonts w:hint="eastAsia"/>
          <w:lang w:eastAsia="ko-KR"/>
        </w:rPr>
        <w:t>it</w:t>
      </w:r>
      <w:r>
        <w:t xml:space="preserve"> does not support rate adaptation.</w:t>
      </w:r>
    </w:p>
    <w:p w14:paraId="3ACEAF5A" w14:textId="77777777" w:rsidR="00460EEF" w:rsidRDefault="00460EEF" w:rsidP="00AE0711">
      <w:r>
        <w:t>This alignment may require re-negotiation, which should preferably be performed when there is session re-negotiation for other reasons. When additional re-negotiation is required, which adds load to the SIP bearer and the SIP servers, it is not desirable to repeat the re-negotiation multiple times. Therefore, if re-negotiation fails to align the b=AS bandwidth modifier and the QoS parameters then it should not be repeated unless new re-negotiation is needed for other reasons, e.g. to add or remove media components.</w:t>
      </w:r>
    </w:p>
    <w:p w14:paraId="2629D442" w14:textId="77777777" w:rsidR="00AE0711" w:rsidRDefault="00AE0711" w:rsidP="00AE0711">
      <w:pPr>
        <w:rPr>
          <w:lang w:eastAsia="ko-KR"/>
        </w:rPr>
      </w:pPr>
      <w:r>
        <w:t>If an MTSI client in a terminal receives a new SDP offer with new b=AS bandwidth value(s) (e.g</w:t>
      </w:r>
      <w:r>
        <w:rPr>
          <w:rFonts w:hint="eastAsia"/>
          <w:lang w:eastAsia="ko-KR"/>
        </w:rPr>
        <w:t>.,</w:t>
      </w:r>
      <w:r>
        <w:t xml:space="preserve"> in a SIP UPDATE or in a SIP re-INVITE) and it accepts the session update then it sh</w:t>
      </w:r>
      <w:r>
        <w:rPr>
          <w:rFonts w:hint="eastAsia"/>
          <w:lang w:eastAsia="ko-KR"/>
        </w:rPr>
        <w:t>all</w:t>
      </w:r>
      <w:r>
        <w:t xml:space="preserve"> generate an SDP answer as described in </w:t>
      </w:r>
      <w:r>
        <w:rPr>
          <w:rFonts w:hint="eastAsia"/>
          <w:lang w:eastAsia="ko-KR"/>
        </w:rPr>
        <w:t>clause</w:t>
      </w:r>
      <w:r>
        <w:t xml:space="preserve"> 6.2.</w:t>
      </w:r>
    </w:p>
    <w:p w14:paraId="2DC0A32C" w14:textId="77777777" w:rsidR="00B35D29" w:rsidRDefault="00B35D29">
      <w:r>
        <w:t>Any subsequent QoS changes indicated to the MTSI client in terminal during an MTSI session (including the cases described in Clause 10.3) shall be signalled by the MTSI client in terminal (subject to the QoS update procedure) to the other party using the same signalling described above.</w:t>
      </w:r>
    </w:p>
    <w:p w14:paraId="5240957E" w14:textId="77777777" w:rsidR="00B35D29" w:rsidRDefault="00B35D29">
      <w:r>
        <w:t>Examples of SDP using negotiated QoS are given in clause A.8.</w:t>
      </w:r>
    </w:p>
    <w:p w14:paraId="12B3D9B1" w14:textId="77777777" w:rsidR="00100D31" w:rsidRDefault="00100D31" w:rsidP="00100D31">
      <w:r>
        <w:t xml:space="preserve">When the MTSI client in terminal receives an indication that the negotiated uplink Maximum Bit Rate (MBR) is less than the current maximum sending rate of its sender, the </w:t>
      </w:r>
      <w:r w:rsidRPr="00EE0A17">
        <w:t>MTSI client in termi</w:t>
      </w:r>
      <w:r>
        <w:t xml:space="preserve">nal should </w:t>
      </w:r>
      <w:r w:rsidRPr="00EE0A17">
        <w:t>configure the maximum sending rate of</w:t>
      </w:r>
      <w:r w:rsidRPr="00DB4CAA">
        <w:t xml:space="preserve"> its sender to</w:t>
      </w:r>
      <w:r>
        <w:t xml:space="preserve"> align with </w:t>
      </w:r>
      <w:r w:rsidRPr="00EE0A17">
        <w:t>the negotiated uplink Maximum Bit Ra</w:t>
      </w:r>
      <w:r>
        <w:t>te (MBR).</w:t>
      </w:r>
      <w:r w:rsidRPr="00EE0A17">
        <w:t xml:space="preserve"> </w:t>
      </w:r>
    </w:p>
    <w:p w14:paraId="18B329C1" w14:textId="77777777" w:rsidR="00100D31" w:rsidRPr="00DB4CAA" w:rsidRDefault="00100D31" w:rsidP="00100D31">
      <w:r>
        <w:t xml:space="preserve">When the MTSI client in terminal receives an indication that the negotiated uplink Maximum Bit Rate (MBR) is greater than the current maximum sending rate of its sender and rate adaptation is </w:t>
      </w:r>
      <w:r w:rsidRPr="00111B7F">
        <w:t>possible</w:t>
      </w:r>
      <w:r>
        <w:t xml:space="preserve"> for the session, the </w:t>
      </w:r>
      <w:r w:rsidRPr="00EE0A17">
        <w:t>MTSI client in terminal should configure the maximum sending rate of</w:t>
      </w:r>
      <w:r w:rsidRPr="00DB4CAA">
        <w:t xml:space="preserve"> its sender to align with the </w:t>
      </w:r>
      <w:r>
        <w:t>smallest</w:t>
      </w:r>
      <w:r w:rsidRPr="00DB4CAA">
        <w:t xml:space="preserve"> of the following:</w:t>
      </w:r>
    </w:p>
    <w:p w14:paraId="2C558B69" w14:textId="77777777" w:rsidR="00100D31" w:rsidRPr="00EE0A17" w:rsidRDefault="00100D31" w:rsidP="00100D31">
      <w:pPr>
        <w:pStyle w:val="B1"/>
      </w:pPr>
      <w:r>
        <w:t>-</w:t>
      </w:r>
      <w:r w:rsidRPr="00EE0A17">
        <w:tab/>
        <w:t>the negotiated uplink Maximum Bit Ra</w:t>
      </w:r>
      <w:r>
        <w:t>te (MBR)</w:t>
      </w:r>
      <w:r w:rsidRPr="00EE0A17">
        <w:t xml:space="preserve"> </w:t>
      </w:r>
    </w:p>
    <w:p w14:paraId="68D1FAC2" w14:textId="77777777" w:rsidR="00100D31" w:rsidRPr="0099372E" w:rsidRDefault="00100D31" w:rsidP="00100D31">
      <w:pPr>
        <w:pStyle w:val="B1"/>
      </w:pPr>
      <w:r>
        <w:t>-</w:t>
      </w:r>
      <w:r>
        <w:tab/>
        <w:t xml:space="preserve">the bandwidth value, if the </w:t>
      </w:r>
      <w:r w:rsidRPr="0099372E">
        <w:t>b=AS parameter was included in the last SDP offer or answer</w:t>
      </w:r>
      <w:r>
        <w:t xml:space="preserve"> received by the client</w:t>
      </w:r>
    </w:p>
    <w:p w14:paraId="5A8DC67B" w14:textId="77777777" w:rsidR="00100D31" w:rsidRDefault="00100D31" w:rsidP="00100D31">
      <w:pPr>
        <w:pStyle w:val="B1"/>
      </w:pPr>
      <w:r w:rsidRPr="00DB4CAA">
        <w:t>-</w:t>
      </w:r>
      <w:r w:rsidRPr="00DB4CAA">
        <w:tab/>
        <w:t>the preconfigured data rate for the selected codec, if the MTSI client has been preconfigured by the operator to use a particular data rate for the selected codec</w:t>
      </w:r>
    </w:p>
    <w:p w14:paraId="0C044D01" w14:textId="77777777" w:rsidR="00460EEF" w:rsidRDefault="00460EEF" w:rsidP="00AA683F">
      <w:pPr>
        <w:pStyle w:val="FP"/>
      </w:pPr>
    </w:p>
    <w:p w14:paraId="1C0ADD8E" w14:textId="77777777" w:rsidR="00460EEF" w:rsidRDefault="00460EEF" w:rsidP="00460EEF">
      <w:pPr>
        <w:pStyle w:val="Heading4"/>
      </w:pPr>
      <w:bookmarkStart w:id="391" w:name="_Toc26369241"/>
      <w:bookmarkStart w:id="392" w:name="_Toc36227123"/>
      <w:bookmarkStart w:id="393" w:name="_Toc36228137"/>
      <w:bookmarkStart w:id="394" w:name="_Toc36228764"/>
      <w:bookmarkStart w:id="395" w:name="_Toc36229391"/>
      <w:bookmarkStart w:id="396" w:name="_Toc74606735"/>
      <w:bookmarkStart w:id="397" w:name="_Toc130386214"/>
      <w:r>
        <w:t>6.2.7.3</w:t>
      </w:r>
      <w:r>
        <w:tab/>
        <w:t>Alignment of negotiated QoS parameters and a=bw-info attribute</w:t>
      </w:r>
      <w:bookmarkEnd w:id="391"/>
      <w:bookmarkEnd w:id="392"/>
      <w:bookmarkEnd w:id="393"/>
      <w:bookmarkEnd w:id="394"/>
      <w:bookmarkEnd w:id="395"/>
      <w:bookmarkEnd w:id="396"/>
      <w:bookmarkEnd w:id="397"/>
    </w:p>
    <w:p w14:paraId="67E26148" w14:textId="77777777" w:rsidR="00460EEF" w:rsidRDefault="00460EEF" w:rsidP="00460EEF">
      <w:r>
        <w:t>The Maximum Supported Bandwidth for the sending direction should be aligned with the uplink MBR.</w:t>
      </w:r>
    </w:p>
    <w:p w14:paraId="72BAF90B" w14:textId="77777777" w:rsidR="00460EEF" w:rsidRDefault="00460EEF" w:rsidP="00460EEF">
      <w:r>
        <w:t>The Minimum Desired Bandwidth for the sending direction should be aligned with the uplink GBR.</w:t>
      </w:r>
    </w:p>
    <w:p w14:paraId="09F11ECC" w14:textId="77777777" w:rsidR="00460EEF" w:rsidRDefault="00460EEF" w:rsidP="00460EEF">
      <w:r>
        <w:t>The Maximum Supported Bandwidth for the receiving direction should be aligned with the downlink MBR.</w:t>
      </w:r>
      <w:r w:rsidRPr="002A4C44">
        <w:t xml:space="preserve"> </w:t>
      </w:r>
    </w:p>
    <w:p w14:paraId="02373F12" w14:textId="77777777" w:rsidR="00460EEF" w:rsidRDefault="00460EEF" w:rsidP="00460EEF">
      <w:r>
        <w:t>The Minimum Desired Bandwidth for the receiving direction should be aligned with the downlink GBR.</w:t>
      </w:r>
    </w:p>
    <w:p w14:paraId="1C7B498B" w14:textId="77777777" w:rsidR="00100D31" w:rsidRDefault="00460EEF" w:rsidP="00AA683F">
      <w:r>
        <w:t>The procedures for aliging the above listed bandwidth properties with the above listed QoS parameters are the same as given above in clauses 6.2.7.1 and 6.2.7.2 for other bandwidth-related information.</w:t>
      </w:r>
    </w:p>
    <w:p w14:paraId="40C10F39" w14:textId="77777777" w:rsidR="00CA7FD1" w:rsidRPr="00511D8B" w:rsidRDefault="00CA7FD1" w:rsidP="00CA7FD1">
      <w:pPr>
        <w:keepNext/>
        <w:keepLines/>
        <w:spacing w:before="120"/>
        <w:ind w:left="1418" w:hanging="1418"/>
        <w:outlineLvl w:val="3"/>
        <w:rPr>
          <w:rFonts w:ascii="Arial" w:hAnsi="Arial"/>
          <w:sz w:val="24"/>
        </w:rPr>
      </w:pPr>
      <w:r w:rsidRPr="00511D8B">
        <w:rPr>
          <w:rFonts w:ascii="Arial" w:hAnsi="Arial"/>
          <w:sz w:val="24"/>
        </w:rPr>
        <w:t>6.2.7.</w:t>
      </w:r>
      <w:r>
        <w:rPr>
          <w:rFonts w:ascii="Arial" w:hAnsi="Arial"/>
          <w:sz w:val="24"/>
        </w:rPr>
        <w:t>4</w:t>
      </w:r>
      <w:r w:rsidRPr="00511D8B">
        <w:rPr>
          <w:rFonts w:ascii="Arial" w:hAnsi="Arial"/>
          <w:sz w:val="24"/>
        </w:rPr>
        <w:tab/>
      </w:r>
      <w:r>
        <w:rPr>
          <w:rFonts w:ascii="Arial" w:hAnsi="Arial"/>
          <w:sz w:val="24"/>
        </w:rPr>
        <w:t>The a=3gpp-qos-hint</w:t>
      </w:r>
      <w:r w:rsidRPr="00511D8B">
        <w:rPr>
          <w:rFonts w:ascii="Arial" w:hAnsi="Arial"/>
          <w:sz w:val="24"/>
        </w:rPr>
        <w:t xml:space="preserve"> </w:t>
      </w:r>
      <w:r>
        <w:rPr>
          <w:rFonts w:ascii="Arial" w:hAnsi="Arial"/>
          <w:sz w:val="24"/>
        </w:rPr>
        <w:t xml:space="preserve">SDP </w:t>
      </w:r>
      <w:r w:rsidRPr="00511D8B">
        <w:rPr>
          <w:rFonts w:ascii="Arial" w:hAnsi="Arial"/>
          <w:sz w:val="24"/>
        </w:rPr>
        <w:t>attribute</w:t>
      </w:r>
    </w:p>
    <w:p w14:paraId="4971D140" w14:textId="77777777" w:rsidR="00CA7FD1" w:rsidRDefault="00CA7FD1" w:rsidP="00CA7FD1">
      <w:pPr>
        <w:pStyle w:val="Heading5"/>
      </w:pPr>
      <w:bookmarkStart w:id="398" w:name="_Toc26369242"/>
      <w:bookmarkStart w:id="399" w:name="_Toc36227124"/>
      <w:bookmarkStart w:id="400" w:name="_Toc36228138"/>
      <w:bookmarkStart w:id="401" w:name="_Toc36228765"/>
      <w:bookmarkStart w:id="402" w:name="_Toc36229392"/>
      <w:bookmarkStart w:id="403" w:name="_Toc74606736"/>
      <w:bookmarkStart w:id="404" w:name="_Toc130386215"/>
      <w:r>
        <w:t>6.2.7.4.1</w:t>
      </w:r>
      <w:r>
        <w:tab/>
        <w:t>General</w:t>
      </w:r>
      <w:bookmarkEnd w:id="398"/>
      <w:bookmarkEnd w:id="399"/>
      <w:bookmarkEnd w:id="400"/>
      <w:bookmarkEnd w:id="401"/>
      <w:bookmarkEnd w:id="402"/>
      <w:bookmarkEnd w:id="403"/>
      <w:bookmarkEnd w:id="404"/>
    </w:p>
    <w:p w14:paraId="2E757265" w14:textId="77777777" w:rsidR="00CA7FD1" w:rsidRPr="00511D8B" w:rsidRDefault="00CA7FD1" w:rsidP="00CA7FD1">
      <w:r>
        <w:t>In some cases, it is not possible to uniquely map a media type in SDP to an appropriate QoS without additional information on the intended usage of that media from the application or the end-user of that application</w:t>
      </w:r>
      <w:r w:rsidRPr="00511D8B">
        <w:t>.</w:t>
      </w:r>
    </w:p>
    <w:p w14:paraId="6AB266FA" w14:textId="77777777" w:rsidR="00CA7FD1" w:rsidRDefault="00CA7FD1" w:rsidP="00CA7FD1">
      <w:pPr>
        <w:rPr>
          <w:noProof/>
        </w:rPr>
      </w:pPr>
      <w:r>
        <w:rPr>
          <w:noProof/>
        </w:rPr>
        <w:t>The MTSI client in terminal may include a non-authoritative QoS hint in one or more SDP media description(s), for use by local and remote policy control functions, by adding an "a=3gpp-qos-hint" media-level SDP attribute with a value that is set based on the intended media usage. The QoS hints included on the "a=3gpp-qos-hint" line applies jointly to the aggregate of all packets (e.g. if more than one media stream is part of the same media description), and equally in both directions (uplink and downlink) unless restricted by the inclusion of "a=sendonly" or "a=recvonly" in the same media description.</w:t>
      </w:r>
    </w:p>
    <w:p w14:paraId="5925804D" w14:textId="77777777" w:rsidR="00CA7FD1" w:rsidRDefault="00CA7FD1" w:rsidP="00CA7FD1">
      <w:pPr>
        <w:rPr>
          <w:noProof/>
        </w:rPr>
      </w:pPr>
      <w:r>
        <w:rPr>
          <w:noProof/>
        </w:rPr>
        <w:t>If this attribute is included in an SDP media description, policy control can choose to take this additional information into account for the affected media.</w:t>
      </w:r>
    </w:p>
    <w:p w14:paraId="0EB7F101" w14:textId="77777777" w:rsidR="00CA7FD1" w:rsidRDefault="00CA7FD1" w:rsidP="00CA7FD1">
      <w:pPr>
        <w:rPr>
          <w:noProof/>
        </w:rPr>
      </w:pPr>
      <w:r>
        <w:rPr>
          <w:noProof/>
        </w:rPr>
        <w:t>An "a=3gpp-qos-hint" attribute shall not occur more than once for an SDP media description.</w:t>
      </w:r>
    </w:p>
    <w:p w14:paraId="41A55D79" w14:textId="77777777" w:rsidR="00CA7FD1" w:rsidRDefault="00CA7FD1" w:rsidP="00CA7FD1">
      <w:pPr>
        <w:rPr>
          <w:noProof/>
        </w:rPr>
      </w:pPr>
      <w:r>
        <w:rPr>
          <w:noProof/>
        </w:rPr>
        <w:t>SDP examples are provided in Annex A.16.</w:t>
      </w:r>
    </w:p>
    <w:p w14:paraId="7FFFC7F1" w14:textId="77777777" w:rsidR="00CA7FD1" w:rsidRDefault="00CA7FD1" w:rsidP="00CA7FD1">
      <w:pPr>
        <w:pStyle w:val="NO"/>
        <w:rPr>
          <w:noProof/>
        </w:rPr>
      </w:pPr>
      <w:r>
        <w:rPr>
          <w:noProof/>
        </w:rPr>
        <w:t>NOTE:</w:t>
      </w:r>
      <w:r>
        <w:rPr>
          <w:noProof/>
        </w:rPr>
        <w:tab/>
        <w:t>If a media GBR bearer that was set up assisted by 3gpp-qos-hint information is dropped by the network due to insufficient resources, an attempt to re-establish the bearer can be made through a re-offer in an UPDATE or re-INVITE with less demanding QoS values included in the 3gpp-qos-hint and/or bandwidth attributes (e.g. "b=AS" and "a=bw-info"; see clause 19) for that media. How to get information on what values that will be acceptable to include in such re-offer is not specified.</w:t>
      </w:r>
    </w:p>
    <w:p w14:paraId="12A6525A" w14:textId="77777777" w:rsidR="00CA7FD1" w:rsidRDefault="00CA7FD1" w:rsidP="00CA7FD1">
      <w:pPr>
        <w:pStyle w:val="Heading5"/>
      </w:pPr>
      <w:bookmarkStart w:id="405" w:name="_Toc26369243"/>
      <w:bookmarkStart w:id="406" w:name="_Toc36227125"/>
      <w:bookmarkStart w:id="407" w:name="_Toc36228139"/>
      <w:bookmarkStart w:id="408" w:name="_Toc36228766"/>
      <w:bookmarkStart w:id="409" w:name="_Toc36229393"/>
      <w:bookmarkStart w:id="410" w:name="_Toc74606737"/>
      <w:bookmarkStart w:id="411" w:name="_Toc130386216"/>
      <w:r>
        <w:t>6.2.7.4.2</w:t>
      </w:r>
      <w:r>
        <w:tab/>
        <w:t>3gpp-qos-hint ABNF syntax and semantics</w:t>
      </w:r>
      <w:bookmarkEnd w:id="405"/>
      <w:bookmarkEnd w:id="406"/>
      <w:bookmarkEnd w:id="407"/>
      <w:bookmarkEnd w:id="408"/>
      <w:bookmarkEnd w:id="409"/>
      <w:bookmarkEnd w:id="410"/>
      <w:bookmarkEnd w:id="411"/>
    </w:p>
    <w:p w14:paraId="11B20C75" w14:textId="77777777" w:rsidR="00CA7FD1" w:rsidRDefault="00CA7FD1" w:rsidP="00CA7FD1">
      <w:pPr>
        <w:rPr>
          <w:noProof/>
        </w:rPr>
      </w:pPr>
      <w:r>
        <w:rPr>
          <w:noProof/>
        </w:rPr>
        <w:t>3gpp-qos-hint-value = qos-hint *(";" qos-hint)</w:t>
      </w:r>
    </w:p>
    <w:p w14:paraId="76949C19" w14:textId="77777777" w:rsidR="00CA7FD1" w:rsidRDefault="00CA7FD1" w:rsidP="00CA7FD1">
      <w:pPr>
        <w:rPr>
          <w:noProof/>
        </w:rPr>
      </w:pPr>
      <w:r>
        <w:rPr>
          <w:noProof/>
        </w:rPr>
        <w:t>qos-hint = qos-hint-property ["=" qos-hint-end-to-end-value *(qos-hint-split)]</w:t>
      </w:r>
    </w:p>
    <w:p w14:paraId="3E3562BE" w14:textId="77777777" w:rsidR="00CA7FD1" w:rsidRDefault="00CA7FD1" w:rsidP="00CA7FD1">
      <w:pPr>
        <w:rPr>
          <w:noProof/>
        </w:rPr>
      </w:pPr>
      <w:r>
        <w:rPr>
          <w:noProof/>
        </w:rPr>
        <w:t>qos-hint-property = "loss" / "latency" / token</w:t>
      </w:r>
    </w:p>
    <w:p w14:paraId="2119F003" w14:textId="77777777" w:rsidR="00CA7FD1" w:rsidRDefault="00CA7FD1" w:rsidP="00CA7FD1">
      <w:pPr>
        <w:rPr>
          <w:noProof/>
        </w:rPr>
      </w:pPr>
      <w:r>
        <w:rPr>
          <w:noProof/>
        </w:rPr>
        <w:t>qos-hint-end-to-end-value = qos-hint-value</w:t>
      </w:r>
    </w:p>
    <w:p w14:paraId="7B196686" w14:textId="77777777" w:rsidR="00CA7FD1" w:rsidRDefault="00CA7FD1" w:rsidP="00CA7FD1">
      <w:pPr>
        <w:rPr>
          <w:noProof/>
          <w:lang w:val="en-US"/>
        </w:rPr>
      </w:pPr>
      <w:r w:rsidRPr="002742C3">
        <w:rPr>
          <w:noProof/>
          <w:lang w:val="en-US"/>
        </w:rPr>
        <w:t>qos-hint-split = "/" qos-hint-split-method ":" qos-hint-split-value</w:t>
      </w:r>
    </w:p>
    <w:p w14:paraId="187F0ECE" w14:textId="77777777" w:rsidR="00CA7FD1" w:rsidRPr="002742C3" w:rsidRDefault="00CA7FD1" w:rsidP="00CA7FD1">
      <w:pPr>
        <w:rPr>
          <w:noProof/>
          <w:lang w:val="en-US"/>
        </w:rPr>
      </w:pPr>
      <w:r w:rsidRPr="002742C3">
        <w:rPr>
          <w:noProof/>
          <w:lang w:val="en-US"/>
        </w:rPr>
        <w:t>qo</w:t>
      </w:r>
      <w:r>
        <w:rPr>
          <w:noProof/>
          <w:lang w:val="en-US"/>
        </w:rPr>
        <w:t>s-hint-split-method = "local" / token</w:t>
      </w:r>
    </w:p>
    <w:p w14:paraId="5D67AC82" w14:textId="77777777" w:rsidR="00CA7FD1" w:rsidRPr="002742C3" w:rsidRDefault="00CA7FD1" w:rsidP="00CA7FD1">
      <w:pPr>
        <w:rPr>
          <w:noProof/>
          <w:lang w:val="en-US"/>
        </w:rPr>
      </w:pPr>
      <w:r w:rsidRPr="002742C3">
        <w:rPr>
          <w:noProof/>
          <w:lang w:val="en-US"/>
        </w:rPr>
        <w:t>qos-hint-split-value = qos-hint-value</w:t>
      </w:r>
    </w:p>
    <w:p w14:paraId="6D51CF7D" w14:textId="77777777" w:rsidR="00CA7FD1" w:rsidRDefault="00CA7FD1" w:rsidP="00CA7FD1">
      <w:pPr>
        <w:rPr>
          <w:noProof/>
        </w:rPr>
      </w:pPr>
      <w:r>
        <w:rPr>
          <w:noProof/>
        </w:rPr>
        <w:t>qos-hint-value = zero-based-integer / non-zero-real / token</w:t>
      </w:r>
    </w:p>
    <w:p w14:paraId="3BDEE49F" w14:textId="3CFAF2FA" w:rsidR="00CA7FD1" w:rsidRDefault="00CA7FD1" w:rsidP="00CA7FD1">
      <w:pPr>
        <w:rPr>
          <w:noProof/>
        </w:rPr>
      </w:pPr>
      <w:r w:rsidRPr="00564E87">
        <w:rPr>
          <w:noProof/>
        </w:rPr>
        <w:t xml:space="preserve">; token </w:t>
      </w:r>
      <w:r>
        <w:rPr>
          <w:noProof/>
        </w:rPr>
        <w:t xml:space="preserve">as </w:t>
      </w:r>
      <w:r w:rsidRPr="00564E87">
        <w:rPr>
          <w:noProof/>
        </w:rPr>
        <w:t xml:space="preserve">defined </w:t>
      </w:r>
      <w:r>
        <w:rPr>
          <w:noProof/>
        </w:rPr>
        <w:t xml:space="preserve">by </w:t>
      </w:r>
      <w:r w:rsidRPr="00564E87">
        <w:rPr>
          <w:noProof/>
        </w:rPr>
        <w:t>IETF RFC 4566</w:t>
      </w:r>
    </w:p>
    <w:p w14:paraId="70F57396" w14:textId="77777777" w:rsidR="00667C3F" w:rsidRPr="00564E87" w:rsidRDefault="00667C3F" w:rsidP="00CA7FD1">
      <w:pPr>
        <w:rPr>
          <w:noProof/>
        </w:rPr>
      </w:pPr>
      <w:r w:rsidRPr="00DD6127">
        <w:rPr>
          <w:noProof/>
        </w:rPr>
        <w:t xml:space="preserve">; </w:t>
      </w:r>
      <w:r w:rsidRPr="00DD6127">
        <w:rPr>
          <w:noProof/>
          <w:lang w:val="x-none"/>
        </w:rPr>
        <w:t xml:space="preserve">zero-based-integer and non-zero-real </w:t>
      </w:r>
      <w:r w:rsidRPr="00DD6127">
        <w:rPr>
          <w:noProof/>
        </w:rPr>
        <w:t xml:space="preserve">as defined by IETF RFC </w:t>
      </w:r>
      <w:r>
        <w:rPr>
          <w:noProof/>
        </w:rPr>
        <w:t>88</w:t>
      </w:r>
      <w:r w:rsidRPr="00DD6127">
        <w:rPr>
          <w:noProof/>
        </w:rPr>
        <w:t>66</w:t>
      </w:r>
    </w:p>
    <w:p w14:paraId="6DBCA74E" w14:textId="77777777" w:rsidR="00CA7FD1" w:rsidRDefault="00CA7FD1" w:rsidP="00CA7FD1">
      <w:pPr>
        <w:rPr>
          <w:noProof/>
        </w:rPr>
      </w:pPr>
      <w:r>
        <w:rPr>
          <w:noProof/>
        </w:rPr>
        <w:t>The IANA registration information for this attribute is provided in Annex M.</w:t>
      </w:r>
      <w:r w:rsidR="000E1E41">
        <w:rPr>
          <w:noProof/>
        </w:rPr>
        <w:t>11</w:t>
      </w:r>
      <w:r>
        <w:rPr>
          <w:noProof/>
        </w:rPr>
        <w:t>.</w:t>
      </w:r>
    </w:p>
    <w:p w14:paraId="796B5D8F" w14:textId="77777777" w:rsidR="00CA7FD1" w:rsidRDefault="00CA7FD1" w:rsidP="00CA7FD1">
      <w:pPr>
        <w:rPr>
          <w:noProof/>
        </w:rPr>
      </w:pPr>
      <w:r>
        <w:rPr>
          <w:noProof/>
        </w:rPr>
        <w:t>A qos-hint-property value shall only occur once on the "a=3gpp-qos-hint" line. If a qos-hint-property value is not included on the "a=3gpp-qos-hint" line, it should be interpreted as the UE and application have no preference of any qos-hint-value for that qos-hint-property but anything the network can provide is equally acceptable.</w:t>
      </w:r>
    </w:p>
    <w:p w14:paraId="26F12B77" w14:textId="77777777" w:rsidR="00CA7FD1" w:rsidRDefault="00CA7FD1" w:rsidP="00CA7FD1">
      <w:pPr>
        <w:rPr>
          <w:noProof/>
        </w:rPr>
      </w:pPr>
      <w:r>
        <w:rPr>
          <w:noProof/>
        </w:rPr>
        <w:t>If a qos-hint-property has no qos-hint-end-to-end-value, it</w:t>
      </w:r>
      <w:r w:rsidRPr="00B65D81">
        <w:rPr>
          <w:noProof/>
        </w:rPr>
        <w:t xml:space="preserve"> </w:t>
      </w:r>
      <w:r>
        <w:rPr>
          <w:noProof/>
        </w:rPr>
        <w:t>is of boolean (on/off) type.</w:t>
      </w:r>
    </w:p>
    <w:p w14:paraId="0D1D3918" w14:textId="77777777" w:rsidR="00CA7FD1" w:rsidRDefault="00CA7FD1" w:rsidP="00CA7FD1">
      <w:pPr>
        <w:rPr>
          <w:noProof/>
        </w:rPr>
      </w:pPr>
      <w:r>
        <w:rPr>
          <w:noProof/>
        </w:rPr>
        <w:t>If the qos-hint-propery has a qos-hint-end-to-end-value but doesn’t include any explicit qos-hint-split, the qos-hint-end-to-end-value is split equally between the SDP offerer and the SDP answerer. If an explicit qos-hint-split is included, it specifies how the split of the qos-hint-end-to-end-value between SDP offerer and SDP answerer is made. The following qos-hint-split-method values are currently defined:</w:t>
      </w:r>
    </w:p>
    <w:p w14:paraId="3523FE6C" w14:textId="77777777" w:rsidR="00CA7FD1" w:rsidRDefault="00CA7FD1" w:rsidP="00CA7FD1">
      <w:pPr>
        <w:pStyle w:val="B1"/>
        <w:rPr>
          <w:lang w:val="en-US"/>
        </w:rPr>
      </w:pPr>
      <w:r>
        <w:rPr>
          <w:noProof/>
        </w:rPr>
        <w:t>"local":</w:t>
      </w:r>
      <w:r>
        <w:rPr>
          <w:noProof/>
        </w:rPr>
        <w:tab/>
      </w:r>
      <w:r w:rsidRPr="00B2291C">
        <w:rPr>
          <w:lang w:val="en-US"/>
        </w:rPr>
        <w:t>Th</w:t>
      </w:r>
      <w:r>
        <w:rPr>
          <w:lang w:val="en-US"/>
        </w:rPr>
        <w:t>e</w:t>
      </w:r>
      <w:r w:rsidRPr="00B2291C">
        <w:rPr>
          <w:lang w:val="en-US"/>
        </w:rPr>
        <w:t xml:space="preserve"> </w:t>
      </w:r>
      <w:r>
        <w:rPr>
          <w:lang w:val="en-US"/>
        </w:rPr>
        <w:t>qos-hint-split-value specifies the SDP sender’s part of the qos-hint-end-to-end-value that is applied across its local link, in the same format and units used by the associated qos-hint-end-to-end-value, the value being the same in both send and receive directions. The SDP sender of the SDP offer is the SDP offerer and the SDP sender of the SDP answer is the SDP answerer.</w:t>
      </w:r>
    </w:p>
    <w:p w14:paraId="40E4519F" w14:textId="77777777" w:rsidR="00CA7FD1" w:rsidRDefault="00CA7FD1" w:rsidP="00CA7FD1">
      <w:pPr>
        <w:rPr>
          <w:noProof/>
        </w:rPr>
      </w:pPr>
      <w:r>
        <w:rPr>
          <w:noProof/>
        </w:rPr>
        <w:t xml:space="preserve">The following qos-hint-property values are currently defined: </w:t>
      </w:r>
    </w:p>
    <w:p w14:paraId="121C192E" w14:textId="77777777" w:rsidR="00CA7FD1" w:rsidRDefault="00CA7FD1" w:rsidP="00CA7FD1">
      <w:pPr>
        <w:pStyle w:val="B1"/>
        <w:rPr>
          <w:lang w:val="en-US"/>
        </w:rPr>
      </w:pPr>
      <w:r>
        <w:rPr>
          <w:noProof/>
        </w:rPr>
        <w:t>"loss":</w:t>
      </w:r>
      <w:r>
        <w:rPr>
          <w:noProof/>
        </w:rPr>
        <w:tab/>
      </w:r>
      <w:r w:rsidRPr="00B2291C">
        <w:rPr>
          <w:lang w:val="en-US"/>
        </w:rPr>
        <w:t xml:space="preserve">This </w:t>
      </w:r>
      <w:r>
        <w:rPr>
          <w:lang w:val="en-US"/>
        </w:rPr>
        <w:t>qos-hint-</w:t>
      </w:r>
      <w:r w:rsidRPr="00B2291C">
        <w:rPr>
          <w:lang w:val="en-US"/>
        </w:rPr>
        <w:t xml:space="preserve">property </w:t>
      </w:r>
      <w:r>
        <w:rPr>
          <w:lang w:val="en-US"/>
        </w:rPr>
        <w:t xml:space="preserve">qos-hint-end-to-end-value </w:t>
      </w:r>
      <w:r w:rsidRPr="00B2291C">
        <w:rPr>
          <w:lang w:val="en-US"/>
        </w:rPr>
        <w:t>describes the m</w:t>
      </w:r>
      <w:r>
        <w:rPr>
          <w:lang w:val="en-US"/>
        </w:rPr>
        <w:t>aximum desirable end-to-end transport level packet loss rate in percent (without "%" sign) as a zero-based-integer or as a non-zero-real value.</w:t>
      </w:r>
    </w:p>
    <w:p w14:paraId="5AFEBA13" w14:textId="77777777" w:rsidR="00CA7FD1" w:rsidRDefault="00CA7FD1" w:rsidP="00CA7FD1">
      <w:pPr>
        <w:pStyle w:val="B1"/>
        <w:rPr>
          <w:noProof/>
        </w:rPr>
      </w:pPr>
      <w:r>
        <w:rPr>
          <w:lang w:val="en-US"/>
        </w:rPr>
        <w:t>"latency":</w:t>
      </w:r>
      <w:r>
        <w:rPr>
          <w:lang w:val="en-US"/>
        </w:rPr>
        <w:tab/>
        <w:t>This qos-hint-property qos-hint-end-to-end-value describes the maximum desirable end-to-end transport level packet latency in milliseconds as a zero-based-integer or as a non-zero-real value. The value excludes any application-level processing in the sender and receiver, such as e.g. application-level retransmission or encoding/decoding.</w:t>
      </w:r>
    </w:p>
    <w:p w14:paraId="793545DD" w14:textId="77777777" w:rsidR="00CA7FD1" w:rsidRDefault="00CA7FD1" w:rsidP="00CA7FD1">
      <w:pPr>
        <w:pStyle w:val="Heading5"/>
        <w:rPr>
          <w:lang w:val="en-US"/>
        </w:rPr>
      </w:pPr>
      <w:bookmarkStart w:id="412" w:name="_Toc26369244"/>
      <w:bookmarkStart w:id="413" w:name="_Toc36227126"/>
      <w:bookmarkStart w:id="414" w:name="_Toc36228140"/>
      <w:bookmarkStart w:id="415" w:name="_Toc36228767"/>
      <w:bookmarkStart w:id="416" w:name="_Toc36229394"/>
      <w:bookmarkStart w:id="417" w:name="_Toc74606738"/>
      <w:bookmarkStart w:id="418" w:name="_Toc130386217"/>
      <w:r w:rsidRPr="008B329A">
        <w:t>6.2.7.</w:t>
      </w:r>
      <w:r>
        <w:t>4</w:t>
      </w:r>
      <w:r w:rsidRPr="008B329A">
        <w:t>.</w:t>
      </w:r>
      <w:r>
        <w:t>3</w:t>
      </w:r>
      <w:r w:rsidRPr="008B329A">
        <w:tab/>
      </w:r>
      <w:r>
        <w:t>Creating an SDP offer</w:t>
      </w:r>
      <w:bookmarkEnd w:id="412"/>
      <w:bookmarkEnd w:id="413"/>
      <w:bookmarkEnd w:id="414"/>
      <w:bookmarkEnd w:id="415"/>
      <w:bookmarkEnd w:id="416"/>
      <w:bookmarkEnd w:id="417"/>
      <w:bookmarkEnd w:id="418"/>
    </w:p>
    <w:p w14:paraId="0BC61CC2" w14:textId="77777777" w:rsidR="00CA7FD1" w:rsidRDefault="00CA7FD1" w:rsidP="00CA7FD1">
      <w:pPr>
        <w:rPr>
          <w:noProof/>
          <w:lang w:val="en-US"/>
        </w:rPr>
      </w:pPr>
      <w:r>
        <w:rPr>
          <w:noProof/>
          <w:lang w:val="en-US"/>
        </w:rPr>
        <w:t>An "a=3gpp-qos-hint" line may be included in any media description in an SDP offer.</w:t>
      </w:r>
    </w:p>
    <w:p w14:paraId="4A4A007D" w14:textId="77777777" w:rsidR="00CA7FD1" w:rsidRDefault="00CA7FD1" w:rsidP="00CA7FD1">
      <w:pPr>
        <w:pStyle w:val="Heading5"/>
        <w:rPr>
          <w:lang w:val="en-US"/>
        </w:rPr>
      </w:pPr>
      <w:bookmarkStart w:id="419" w:name="_Toc26369245"/>
      <w:bookmarkStart w:id="420" w:name="_Toc36227127"/>
      <w:bookmarkStart w:id="421" w:name="_Toc36228141"/>
      <w:bookmarkStart w:id="422" w:name="_Toc36228768"/>
      <w:bookmarkStart w:id="423" w:name="_Toc36229395"/>
      <w:bookmarkStart w:id="424" w:name="_Toc74606739"/>
      <w:bookmarkStart w:id="425" w:name="_Toc130386218"/>
      <w:r>
        <w:rPr>
          <w:lang w:val="en-US"/>
        </w:rPr>
        <w:t>6.2.7.4.4</w:t>
      </w:r>
      <w:r>
        <w:rPr>
          <w:lang w:val="en-US"/>
        </w:rPr>
        <w:tab/>
        <w:t>Creating an SDP answer</w:t>
      </w:r>
      <w:bookmarkEnd w:id="419"/>
      <w:bookmarkEnd w:id="420"/>
      <w:bookmarkEnd w:id="421"/>
      <w:bookmarkEnd w:id="422"/>
      <w:bookmarkEnd w:id="423"/>
      <w:bookmarkEnd w:id="424"/>
      <w:bookmarkEnd w:id="425"/>
    </w:p>
    <w:p w14:paraId="1401963A" w14:textId="77777777" w:rsidR="00CA7FD1" w:rsidRDefault="00CA7FD1" w:rsidP="00CA7FD1">
      <w:pPr>
        <w:rPr>
          <w:lang w:val="en-US"/>
        </w:rPr>
      </w:pPr>
      <w:r>
        <w:rPr>
          <w:lang w:val="en-US"/>
        </w:rPr>
        <w:t xml:space="preserve">If there is no </w:t>
      </w:r>
      <w:r>
        <w:rPr>
          <w:noProof/>
          <w:lang w:val="en-US"/>
        </w:rPr>
        <w:t>"a=3gpp-qos-hint" line included in a media description in the SDP offer, it shall not be included in the corresponding media description in the SDP answer.</w:t>
      </w:r>
    </w:p>
    <w:p w14:paraId="1BECE83E" w14:textId="77777777" w:rsidR="00CA7FD1" w:rsidRDefault="00CA7FD1" w:rsidP="00CA7FD1">
      <w:pPr>
        <w:rPr>
          <w:lang w:val="en-US"/>
        </w:rPr>
      </w:pPr>
      <w:r>
        <w:rPr>
          <w:lang w:val="en-US"/>
        </w:rPr>
        <w:t>If a qos-hint with a</w:t>
      </w:r>
      <w:r w:rsidRPr="006657DE">
        <w:rPr>
          <w:lang w:val="en-US"/>
        </w:rPr>
        <w:t xml:space="preserve">n </w:t>
      </w:r>
      <w:r>
        <w:rPr>
          <w:lang w:val="en-US"/>
        </w:rPr>
        <w:t>unknown or malformed qos-hint-property or qos-hint-value is received in an SDP offer, that qos-hint shall be ignored, shall be omitted from the SDP answer, and shall neither cause the "a=3gpp-qos-hint" line nor the entire media description to be rejected in the SDP answer.</w:t>
      </w:r>
    </w:p>
    <w:p w14:paraId="6A965CB3" w14:textId="77777777" w:rsidR="00CA7FD1" w:rsidRPr="00B2291C" w:rsidRDefault="00CA7FD1" w:rsidP="00CA7FD1">
      <w:pPr>
        <w:rPr>
          <w:lang w:val="en-US"/>
        </w:rPr>
      </w:pPr>
      <w:r>
        <w:rPr>
          <w:lang w:val="en-US"/>
        </w:rPr>
        <w:t xml:space="preserve">An SDP answerer shall not add any qos-hint-property values on the </w:t>
      </w:r>
      <w:r>
        <w:rPr>
          <w:noProof/>
          <w:lang w:val="en-US"/>
        </w:rPr>
        <w:t>"a=3gpp-qos-hint" line</w:t>
      </w:r>
      <w:r>
        <w:rPr>
          <w:lang w:val="en-US"/>
        </w:rPr>
        <w:t xml:space="preserve"> that are not present in the received SDP offer.</w:t>
      </w:r>
    </w:p>
    <w:p w14:paraId="256F387D" w14:textId="77777777" w:rsidR="00CA7FD1" w:rsidRDefault="00CA7FD1" w:rsidP="00CA7FD1">
      <w:pPr>
        <w:rPr>
          <w:lang w:val="en-US"/>
        </w:rPr>
      </w:pPr>
      <w:r>
        <w:rPr>
          <w:lang w:val="en-US"/>
        </w:rPr>
        <w:t xml:space="preserve">A "loss" qos-hint-end-to-end-value received in the SDP offer that is accepted by the SDP answerer shall be kept unmodified in the SDP answer. A "loss" qos-hint-end-to-end-value received in the SDP offer that cannot be supported by the SDP answerer even when making use of an allowable qos-hint-split-value (see below) may be increased in the SDP answer to a value that can be supported by the SDP answerer. </w:t>
      </w:r>
      <w:r w:rsidRPr="00863FE2">
        <w:rPr>
          <w:lang w:val="en-US"/>
        </w:rPr>
        <w:t xml:space="preserve">A "loss" qos-hint-end-to-end-value received in the SDP offer that is higher than required by the </w:t>
      </w:r>
      <w:r>
        <w:rPr>
          <w:lang w:val="en-US"/>
        </w:rPr>
        <w:t xml:space="preserve">SDP </w:t>
      </w:r>
      <w:r w:rsidRPr="00863FE2">
        <w:rPr>
          <w:lang w:val="en-US"/>
        </w:rPr>
        <w:t xml:space="preserve">answerer may be decreased in the SDP answer to a value that is required by the </w:t>
      </w:r>
      <w:r>
        <w:rPr>
          <w:lang w:val="en-US"/>
        </w:rPr>
        <w:t xml:space="preserve">SDP </w:t>
      </w:r>
      <w:r w:rsidRPr="00863FE2">
        <w:rPr>
          <w:lang w:val="en-US"/>
        </w:rPr>
        <w:t xml:space="preserve">answerer. </w:t>
      </w:r>
      <w:r>
        <w:rPr>
          <w:lang w:val="en-US"/>
        </w:rPr>
        <w:t>Figures 6.2.7.</w:t>
      </w:r>
      <w:r w:rsidR="009E427D">
        <w:rPr>
          <w:lang w:val="en-US"/>
        </w:rPr>
        <w:t>4</w:t>
      </w:r>
      <w:r>
        <w:rPr>
          <w:lang w:val="en-US"/>
        </w:rPr>
        <w:t>.4-1</w:t>
      </w:r>
      <w:r w:rsidRPr="00C00F16">
        <w:rPr>
          <w:lang w:val="en-US"/>
        </w:rPr>
        <w:t xml:space="preserve"> </w:t>
      </w:r>
      <w:r>
        <w:rPr>
          <w:lang w:val="en-US"/>
        </w:rPr>
        <w:t>and 6.2.4.</w:t>
      </w:r>
      <w:r w:rsidR="009E427D">
        <w:rPr>
          <w:lang w:val="en-US"/>
        </w:rPr>
        <w:t>4</w:t>
      </w:r>
      <w:r>
        <w:rPr>
          <w:lang w:val="en-US"/>
        </w:rPr>
        <w:t>.4-2 provide illustrated examples of these principles. If the "loss" qos-hint-property is known by the SDP answerer but if there are no known, supported qos-hint-values for it, the entire qos-hint shall be omitted from the SDP answer.</w:t>
      </w:r>
    </w:p>
    <w:p w14:paraId="36D6D7BF" w14:textId="77777777" w:rsidR="00CA7FD1" w:rsidRDefault="00CA7FD1" w:rsidP="00CA7FD1">
      <w:pPr>
        <w:rPr>
          <w:lang w:val="en-US"/>
        </w:rPr>
      </w:pPr>
      <w:r>
        <w:rPr>
          <w:lang w:val="en-US"/>
        </w:rPr>
        <w:t xml:space="preserve">A "latency" qos-hint-value received in the SDP offer that cannot be supported by the SDP answerer as </w:t>
      </w:r>
      <w:r>
        <w:rPr>
          <w:noProof/>
          <w:lang w:val="en-US"/>
        </w:rPr>
        <w:t>the desirable maximum end-to-end packet latency</w:t>
      </w:r>
      <w:r>
        <w:rPr>
          <w:lang w:val="en-US"/>
        </w:rPr>
        <w:t xml:space="preserve"> should be increased in the SDP answer to a value that can be supported</w:t>
      </w:r>
      <w:r w:rsidRPr="00BE17AD">
        <w:rPr>
          <w:lang w:val="en-US"/>
        </w:rPr>
        <w:t xml:space="preserve"> </w:t>
      </w:r>
      <w:r>
        <w:rPr>
          <w:lang w:val="en-US"/>
        </w:rPr>
        <w:t xml:space="preserve">by the SDP answerer. </w:t>
      </w:r>
      <w:r w:rsidRPr="00863FE2">
        <w:rPr>
          <w:lang w:val="en-US"/>
        </w:rPr>
        <w:t xml:space="preserve">A "latency" qos-hint-end-to-end-value received in the SDP offer that is higher than required by the </w:t>
      </w:r>
      <w:r>
        <w:rPr>
          <w:lang w:val="en-US"/>
        </w:rPr>
        <w:t xml:space="preserve">SDP </w:t>
      </w:r>
      <w:r w:rsidRPr="00863FE2">
        <w:rPr>
          <w:lang w:val="en-US"/>
        </w:rPr>
        <w:t xml:space="preserve">answerer may be decreased in the SDP answer to a value that is required by the </w:t>
      </w:r>
      <w:r>
        <w:rPr>
          <w:lang w:val="en-US"/>
        </w:rPr>
        <w:t xml:space="preserve">SDP </w:t>
      </w:r>
      <w:r w:rsidRPr="00863FE2">
        <w:rPr>
          <w:lang w:val="en-US"/>
        </w:rPr>
        <w:t xml:space="preserve">answerer. </w:t>
      </w:r>
      <w:r>
        <w:rPr>
          <w:lang w:val="en-US"/>
        </w:rPr>
        <w:t>Figures 6.2.7.4.4-1</w:t>
      </w:r>
      <w:r w:rsidRPr="00C00F16">
        <w:rPr>
          <w:lang w:val="en-US"/>
        </w:rPr>
        <w:t xml:space="preserve"> </w:t>
      </w:r>
      <w:r>
        <w:rPr>
          <w:lang w:val="en-US"/>
        </w:rPr>
        <w:t>and 6.2.7.4.4-2 provide illustrated examples of the principles for "loss" that is also applicable for "latency". If the "latency" qos-hint-property is known by the SDP answerer but if there are no known, supported qos-hint-values for it, the entire qos-hint shall be omitted from the SDP answer.</w:t>
      </w:r>
    </w:p>
    <w:p w14:paraId="6B1F8709" w14:textId="77777777" w:rsidR="00CA7FD1" w:rsidRDefault="00CA7FD1" w:rsidP="00CA7FD1">
      <w:pPr>
        <w:rPr>
          <w:lang w:val="en-US"/>
        </w:rPr>
      </w:pPr>
      <w:r>
        <w:rPr>
          <w:lang w:val="en-US"/>
        </w:rPr>
        <w:t xml:space="preserve">If, as a result of the above procedures, there are no qos-hints to be included in the SDP answer, the entire </w:t>
      </w:r>
      <w:r>
        <w:rPr>
          <w:noProof/>
        </w:rPr>
        <w:t>"a=3gpp-qos-hint" line shall be omitted from the SDP answer.</w:t>
      </w:r>
    </w:p>
    <w:p w14:paraId="338C5D81" w14:textId="77777777" w:rsidR="00CA7FD1" w:rsidRDefault="00CA7FD1" w:rsidP="00CA7FD1">
      <w:pPr>
        <w:pStyle w:val="NO"/>
        <w:rPr>
          <w:lang w:val="en-US"/>
        </w:rPr>
      </w:pPr>
      <w:r>
        <w:rPr>
          <w:lang w:val="en-US"/>
        </w:rPr>
        <w:t>NOTE:</w:t>
      </w:r>
      <w:r>
        <w:rPr>
          <w:lang w:val="en-US"/>
        </w:rPr>
        <w:tab/>
        <w:t xml:space="preserve">If the qos-hint-end-to-end-value is </w:t>
      </w:r>
      <w:r w:rsidRPr="00080140">
        <w:rPr>
          <w:lang w:val="en-US"/>
        </w:rPr>
        <w:t>changed from what was included in the offer</w:t>
      </w:r>
      <w:r>
        <w:rPr>
          <w:lang w:val="en-US"/>
        </w:rPr>
        <w:t>, or if the implicit or explicit qos-hint-split-value applicable to the SDP offerer is decreased between the SDP offer and the SDP answer, there’s a risk that the resulting QoS will not be acceptable to the SDP offerer or</w:t>
      </w:r>
      <w:r w:rsidRPr="00080140">
        <w:rPr>
          <w:lang w:val="en-US"/>
        </w:rPr>
        <w:t>, if anyway accepted,</w:t>
      </w:r>
      <w:r>
        <w:rPr>
          <w:lang w:val="en-US"/>
        </w:rPr>
        <w:t xml:space="preserve"> at least cause sub-optimal user experience.</w:t>
      </w:r>
    </w:p>
    <w:p w14:paraId="2AEBF3CF" w14:textId="77777777" w:rsidR="00CA7FD1" w:rsidRDefault="00CA7FD1" w:rsidP="00CA7FD1">
      <w:pPr>
        <w:pStyle w:val="TH"/>
        <w:rPr>
          <w:lang w:val="en-US"/>
        </w:rPr>
      </w:pPr>
      <w:r>
        <w:object w:dxaOrig="13815" w:dyaOrig="3540" w14:anchorId="189FA792">
          <v:shape id="_x0000_i1028" type="#_x0000_t75" style="width:481.45pt;height:123.35pt" o:ole="">
            <v:imagedata r:id="rId19" o:title=""/>
          </v:shape>
          <o:OLEObject Type="Embed" ProgID="Visio.Drawing.15" ShapeID="_x0000_i1028" DrawAspect="Content" ObjectID="_1741723940" r:id="rId20"/>
        </w:object>
      </w:r>
    </w:p>
    <w:p w14:paraId="38F50CCA" w14:textId="77777777" w:rsidR="00CA7FD1" w:rsidRDefault="00CA7FD1" w:rsidP="00CA7FD1">
      <w:pPr>
        <w:pStyle w:val="TF"/>
        <w:rPr>
          <w:lang w:val="en-US"/>
        </w:rPr>
      </w:pPr>
      <w:r>
        <w:rPr>
          <w:lang w:val="en-US"/>
        </w:rPr>
        <w:t>Figure 6.2.7.4.4-1 Illustration of 3gpp-qos-hint "loss" UE-to-UE offer/answer</w:t>
      </w:r>
    </w:p>
    <w:p w14:paraId="2BF86AE4" w14:textId="77777777" w:rsidR="00CA7FD1" w:rsidRPr="00F1197E" w:rsidRDefault="00CA7FD1" w:rsidP="00CA7FD1">
      <w:pPr>
        <w:pStyle w:val="TH"/>
        <w:rPr>
          <w:lang w:val="en-US"/>
        </w:rPr>
      </w:pPr>
      <w:r>
        <w:object w:dxaOrig="13846" w:dyaOrig="3556" w14:anchorId="3FEC5518">
          <v:shape id="_x0000_i1029" type="#_x0000_t75" style="width:481.85pt;height:123.95pt" o:ole="">
            <v:imagedata r:id="rId21" o:title=""/>
          </v:shape>
          <o:OLEObject Type="Embed" ProgID="Visio.Drawing.15" ShapeID="_x0000_i1029" DrawAspect="Content" ObjectID="_1741723941" r:id="rId22"/>
        </w:object>
      </w:r>
    </w:p>
    <w:p w14:paraId="74296792" w14:textId="77777777" w:rsidR="00CA7FD1" w:rsidRDefault="00CA7FD1" w:rsidP="00CA7FD1">
      <w:pPr>
        <w:pStyle w:val="TF"/>
        <w:rPr>
          <w:lang w:val="en-US"/>
        </w:rPr>
      </w:pPr>
      <w:r>
        <w:rPr>
          <w:lang w:val="en-US"/>
        </w:rPr>
        <w:t>Figure 6.2.7.4.4-2 Illustration of 3gpp-qos-hint "loss" UE-to-Network offer/answer</w:t>
      </w:r>
    </w:p>
    <w:p w14:paraId="73773576" w14:textId="77777777" w:rsidR="00CA7FD1" w:rsidRDefault="00CA7FD1" w:rsidP="00CA7FD1">
      <w:pPr>
        <w:rPr>
          <w:lang w:val="en-US"/>
        </w:rPr>
      </w:pPr>
      <w:r>
        <w:rPr>
          <w:lang w:val="en-US"/>
        </w:rPr>
        <w:t>If a qos-hint with a</w:t>
      </w:r>
      <w:r w:rsidRPr="006657DE">
        <w:rPr>
          <w:lang w:val="en-US"/>
        </w:rPr>
        <w:t xml:space="preserve">n </w:t>
      </w:r>
      <w:r>
        <w:rPr>
          <w:lang w:val="en-US"/>
        </w:rPr>
        <w:t>unknown or malformed qos-hint-split-method or qos-hint-split-value is received in an SDP offer, the entire qos-hint-split shall be ignored, shall be omitted from the SDP answer, and shall neither cause the "a=3gpp-qos-hint" line nor the entire media description to be rejected in the SDP answer.</w:t>
      </w:r>
    </w:p>
    <w:p w14:paraId="3F4ADF96" w14:textId="77777777" w:rsidR="00CA7FD1" w:rsidRDefault="00CA7FD1" w:rsidP="00CA7FD1">
      <w:pPr>
        <w:rPr>
          <w:lang w:val="en-US"/>
        </w:rPr>
      </w:pPr>
      <w:r>
        <w:rPr>
          <w:lang w:val="en-US"/>
        </w:rPr>
        <w:t>The qos-hint-split provides the SDP offerer’s opinion on how that qos-hint-end-to-end-value should be split between the SDP offerer’s and the SDP answerer’s local links. As stated above, if no qos-hint-split is provided the qos-hint-end-to-end-value is split equally between SDP offerer and SDP answerer local links and is equivalent to a qos-hint-split being provided with a value that is half of the qos-hint-end-to-end-value.</w:t>
      </w:r>
    </w:p>
    <w:p w14:paraId="367050BD" w14:textId="77777777" w:rsidR="00CA7FD1" w:rsidRDefault="00CA7FD1" w:rsidP="00CA7FD1">
      <w:pPr>
        <w:rPr>
          <w:lang w:val="en-US"/>
        </w:rPr>
      </w:pPr>
      <w:r>
        <w:rPr>
          <w:lang w:val="en-US"/>
        </w:rPr>
        <w:t>If the SDP answerer accepts a default split (without explicit qos-hint-split in the SDP offer) it shall not include any qos-hint-split in the SDP answer.</w:t>
      </w:r>
    </w:p>
    <w:p w14:paraId="0DD634EF" w14:textId="77777777" w:rsidR="00CA7FD1" w:rsidRDefault="00CA7FD1" w:rsidP="00CA7FD1">
      <w:pPr>
        <w:rPr>
          <w:lang w:val="en-US"/>
        </w:rPr>
      </w:pPr>
      <w:r>
        <w:rPr>
          <w:lang w:val="en-US"/>
        </w:rPr>
        <w:t>If the SDP answerer accepts an explicitly provided qos-hint-split proposed by the SDP offer, it shall include a qos-hint-split in the SDP answer with a qos-split-hint-value being equal to qos-hint-end-to-end-value in the SDP answer minus the corresponding qos-hint-split-value from the SDP offer.</w:t>
      </w:r>
    </w:p>
    <w:p w14:paraId="6DB9793B" w14:textId="77777777" w:rsidR="00CA7FD1" w:rsidRDefault="00CA7FD1" w:rsidP="00CA7FD1">
      <w:pPr>
        <w:rPr>
          <w:lang w:val="en-US"/>
        </w:rPr>
      </w:pPr>
      <w:r>
        <w:rPr>
          <w:lang w:val="en-US"/>
        </w:rPr>
        <w:t>If the SDP answerer does not accept the qos-hint-split-value proposed in the SDP offer, regardless if that qos-hint-split-value is explicit or not, it can make one of the following choices for the SDP answer:</w:t>
      </w:r>
    </w:p>
    <w:p w14:paraId="7F6CC66A" w14:textId="77777777" w:rsidR="00CA7FD1" w:rsidRDefault="00CA7FD1" w:rsidP="00CA7FD1">
      <w:pPr>
        <w:pStyle w:val="B1"/>
        <w:rPr>
          <w:lang w:val="en-US"/>
        </w:rPr>
      </w:pPr>
      <w:r w:rsidRPr="00C539BB">
        <w:rPr>
          <w:lang w:val="en-US"/>
        </w:rPr>
        <w:t>-</w:t>
      </w:r>
      <w:r>
        <w:rPr>
          <w:lang w:val="en-US"/>
        </w:rPr>
        <w:tab/>
        <w:t xml:space="preserve">If the SDP offerer qos-hint-split-value is smaller than what the SDP answerer </w:t>
      </w:r>
      <w:r w:rsidRPr="00863FE2">
        <w:rPr>
          <w:lang w:val="en-US"/>
        </w:rPr>
        <w:t>requires (i.e., qos-hint-end-to-end-value in the SDP offer minus the corresponding qos-hint-split-value from the SDP offer is larger than required across the SDP answerer’s local link)</w:t>
      </w:r>
      <w:r>
        <w:rPr>
          <w:lang w:val="en-US"/>
        </w:rPr>
        <w:t>, the SDP answerer may include a qos-hint-split-value in the SDP answer that is less than the qos-hint-end-to-end-value in the SDP answer minus the corresponding qos-hint-split-value from the SDP offer. The SDP answerer may use the value 0 if the actual (non-zero) qos-hint-split-value can be considered insignificant compared to the qos-hint-split-value in the SDP offer.</w:t>
      </w:r>
    </w:p>
    <w:p w14:paraId="0B04C5A0" w14:textId="77777777" w:rsidR="00CA7FD1" w:rsidRPr="00C45C1F" w:rsidRDefault="00CA7FD1" w:rsidP="00CA7FD1">
      <w:pPr>
        <w:pStyle w:val="B1"/>
        <w:rPr>
          <w:lang w:val="en-US"/>
        </w:rPr>
      </w:pPr>
      <w:r>
        <w:rPr>
          <w:lang w:val="en-US"/>
        </w:rPr>
        <w:t>-</w:t>
      </w:r>
      <w:r>
        <w:rPr>
          <w:lang w:val="en-US"/>
        </w:rPr>
        <w:tab/>
        <w:t>If the SDP offerer qos-hint-split-value is larger than what the SDP answerer considers feasible</w:t>
      </w:r>
      <w:r w:rsidRPr="00863FE2">
        <w:rPr>
          <w:lang w:val="en-US"/>
        </w:rPr>
        <w:t xml:space="preserve"> (i.e., qos-hint-end-to-end-value in the SDP offer minus the corresponding qos-hint-split-value from the SDP offer is smaller than feasible across the SDP answerer’s local link)</w:t>
      </w:r>
      <w:r>
        <w:rPr>
          <w:lang w:val="en-US"/>
        </w:rPr>
        <w:t xml:space="preserve">, the SDP answerer may include a qos-hint-split-value in the SDP answer that is larger than the qos-hint-end-to-end-value included in the SDP </w:t>
      </w:r>
      <w:r w:rsidRPr="00196C6E">
        <w:rPr>
          <w:lang w:val="en-US"/>
        </w:rPr>
        <w:t>offer</w:t>
      </w:r>
      <w:r>
        <w:rPr>
          <w:lang w:val="en-US"/>
        </w:rPr>
        <w:t xml:space="preserve"> minus the corresponding qos-hint-split-value from the SDP offer, but the included value shall then also be less than or equal to half of the qos-hint-end-to-end-value included in the SDP </w:t>
      </w:r>
      <w:r w:rsidRPr="00196C6E">
        <w:rPr>
          <w:lang w:val="en-US"/>
        </w:rPr>
        <w:t>answer</w:t>
      </w:r>
      <w:r>
        <w:rPr>
          <w:lang w:val="en-US"/>
        </w:rPr>
        <w:t xml:space="preserve">. The exception to that rule is when the qos-hint-end-to-end-value included in the SDP </w:t>
      </w:r>
      <w:r w:rsidRPr="00196C6E">
        <w:rPr>
          <w:lang w:val="en-US"/>
        </w:rPr>
        <w:t>answer</w:t>
      </w:r>
      <w:r>
        <w:rPr>
          <w:lang w:val="en-US"/>
        </w:rPr>
        <w:t xml:space="preserve"> is less than the qos-hint-end-to-end-value included in the SDP offer (see also above), in which case the qos-hint-split-value should instead be the qos-hint-end-to-end-value included in the SDP answer minus the corresponding qos-hint-split-value from the SDP </w:t>
      </w:r>
      <w:r w:rsidRPr="00196C6E">
        <w:rPr>
          <w:lang w:val="en-US"/>
        </w:rPr>
        <w:t>offer</w:t>
      </w:r>
      <w:r>
        <w:rPr>
          <w:lang w:val="en-US"/>
        </w:rPr>
        <w:t>, unless the SDP answerer cannot support such qos-hint-split-value. In that case</w:t>
      </w:r>
      <w:r w:rsidRPr="00C45C1F">
        <w:rPr>
          <w:lang w:val="en-US"/>
        </w:rPr>
        <w:t xml:space="preserve"> </w:t>
      </w:r>
      <w:r>
        <w:rPr>
          <w:lang w:val="en-US"/>
        </w:rPr>
        <w:t xml:space="preserve">the included value shall be less than or equal to half of the qos-hint-end-to-end-value included in the SDP </w:t>
      </w:r>
      <w:r w:rsidRPr="00196C6E">
        <w:rPr>
          <w:lang w:val="en-US"/>
        </w:rPr>
        <w:t>answer</w:t>
      </w:r>
      <w:r>
        <w:rPr>
          <w:lang w:val="en-US"/>
        </w:rPr>
        <w:t>.</w:t>
      </w:r>
    </w:p>
    <w:p w14:paraId="511E3B01" w14:textId="77777777" w:rsidR="00CA7FD1" w:rsidRDefault="00CA7FD1" w:rsidP="00CA7FD1">
      <w:pPr>
        <w:pStyle w:val="Heading5"/>
        <w:rPr>
          <w:lang w:val="en-US"/>
        </w:rPr>
      </w:pPr>
      <w:bookmarkStart w:id="426" w:name="_Toc26369246"/>
      <w:bookmarkStart w:id="427" w:name="_Toc36227128"/>
      <w:bookmarkStart w:id="428" w:name="_Toc36228142"/>
      <w:bookmarkStart w:id="429" w:name="_Toc36228769"/>
      <w:bookmarkStart w:id="430" w:name="_Toc36229396"/>
      <w:bookmarkStart w:id="431" w:name="_Toc74606740"/>
      <w:bookmarkStart w:id="432" w:name="_Toc130386219"/>
      <w:r>
        <w:rPr>
          <w:lang w:val="en-US"/>
        </w:rPr>
        <w:t>6.2.7.4.5</w:t>
      </w:r>
      <w:r>
        <w:rPr>
          <w:lang w:val="en-US"/>
        </w:rPr>
        <w:tab/>
        <w:t>Offerer receiving an SDP answer</w:t>
      </w:r>
      <w:bookmarkEnd w:id="426"/>
      <w:bookmarkEnd w:id="427"/>
      <w:bookmarkEnd w:id="428"/>
      <w:bookmarkEnd w:id="429"/>
      <w:bookmarkEnd w:id="430"/>
      <w:bookmarkEnd w:id="431"/>
      <w:bookmarkEnd w:id="432"/>
    </w:p>
    <w:p w14:paraId="0FCA71D4" w14:textId="77777777" w:rsidR="00CA7FD1" w:rsidRDefault="00CA7FD1" w:rsidP="00CA7FD1">
      <w:pPr>
        <w:rPr>
          <w:lang w:val="en-US"/>
        </w:rPr>
      </w:pPr>
      <w:r>
        <w:rPr>
          <w:lang w:val="en-US"/>
        </w:rPr>
        <w:t xml:space="preserve">If there is no </w:t>
      </w:r>
      <w:r>
        <w:rPr>
          <w:noProof/>
          <w:lang w:val="en-US"/>
        </w:rPr>
        <w:t>"a=3gpp-qos-hint" line included in a media description in the SDP answer, it shall be interpreted as the answerer either does not support the attribute at all or cannot accept any of the qos-hint-property values from the offer, and QoS hints will therefore not be used for that media description.</w:t>
      </w:r>
    </w:p>
    <w:p w14:paraId="647D8B09" w14:textId="77777777" w:rsidR="00CA7FD1" w:rsidRDefault="00CA7FD1" w:rsidP="00CA7FD1">
      <w:pPr>
        <w:rPr>
          <w:lang w:val="en-US"/>
        </w:rPr>
      </w:pPr>
      <w:r>
        <w:rPr>
          <w:lang w:val="en-US"/>
        </w:rPr>
        <w:t>If a qos-hint with a</w:t>
      </w:r>
      <w:r w:rsidRPr="00B2291C">
        <w:rPr>
          <w:lang w:val="en-US"/>
        </w:rPr>
        <w:t xml:space="preserve">n </w:t>
      </w:r>
      <w:r>
        <w:rPr>
          <w:lang w:val="en-US"/>
        </w:rPr>
        <w:t>unknown or malformed qos-hint-property or qos-hint-value is received in an SDP answer, that qos-hint shall be ignored, and shall neither cause the "a=3gpp-qos-hint" line nor the entire media description to be rejected (e.g. by issuing a new SDP offer with that "m=" line disabled).</w:t>
      </w:r>
    </w:p>
    <w:p w14:paraId="3F4BBAE0" w14:textId="77777777" w:rsidR="00CA7FD1" w:rsidRDefault="00CA7FD1" w:rsidP="00CA7FD1">
      <w:pPr>
        <w:rPr>
          <w:lang w:val="en-US"/>
        </w:rPr>
      </w:pPr>
      <w:r>
        <w:rPr>
          <w:lang w:val="en-US"/>
        </w:rPr>
        <w:t>A "loss" property value received in the SDP answer that is identical to the SDP offer shall be taken as the SDP answerer accepting to share end-to-end packet loss budget equally.</w:t>
      </w:r>
      <w:r w:rsidRPr="00F1197E">
        <w:rPr>
          <w:lang w:val="en-US"/>
        </w:rPr>
        <w:t xml:space="preserve"> </w:t>
      </w:r>
      <w:r>
        <w:rPr>
          <w:lang w:val="en-US"/>
        </w:rPr>
        <w:t>A "loss" property value received in the SDP answer that is larger than in the SDP offer shall be taken as the SDP answerer being incapable of sharing end-to-end packet loss budget with the proposed split from the SDP offer while keeping the end-to-end packet loss</w:t>
      </w:r>
      <w:r w:rsidDel="00C276AD">
        <w:rPr>
          <w:lang w:val="en-US"/>
        </w:rPr>
        <w:t xml:space="preserve"> </w:t>
      </w:r>
      <w:r w:rsidRPr="00080140">
        <w:rPr>
          <w:lang w:val="en-US"/>
        </w:rPr>
        <w:t xml:space="preserve">value that was included in the SDP offer </w:t>
      </w:r>
      <w:r>
        <w:rPr>
          <w:noProof/>
          <w:lang w:val="en-US"/>
        </w:rPr>
        <w:t>(see illustrative examples in Figures 6.2.7.4.4-1 and 6.2.7.4.4-2).</w:t>
      </w:r>
      <w:r w:rsidRPr="00080140">
        <w:rPr>
          <w:noProof/>
          <w:lang w:val="en-US"/>
        </w:rPr>
        <w:t xml:space="preserve">  A "loss" property value received in the SDP answer that is smaller than in the SDP offer shall be taken as the SDP answerer requiring a lower end-to-end packet loss for the media.</w:t>
      </w:r>
    </w:p>
    <w:p w14:paraId="574CFEB6" w14:textId="77777777" w:rsidR="00CA7FD1" w:rsidRDefault="00CA7FD1" w:rsidP="00CA7FD1">
      <w:pPr>
        <w:rPr>
          <w:noProof/>
          <w:lang w:val="en-US"/>
        </w:rPr>
      </w:pPr>
      <w:r>
        <w:rPr>
          <w:lang w:val="en-US"/>
        </w:rPr>
        <w:t>A "latency" property value received in the SDP answer that is identical to the SDP offer shall be taken as the SDP answerer accepting to share end-to-end packet latency budget equally.</w:t>
      </w:r>
      <w:r w:rsidRPr="00F1197E">
        <w:rPr>
          <w:lang w:val="en-US"/>
        </w:rPr>
        <w:t xml:space="preserve"> </w:t>
      </w:r>
      <w:r>
        <w:rPr>
          <w:lang w:val="en-US"/>
        </w:rPr>
        <w:t>A "latency" property value received in the SDP answer that is larger than in the SDP offer shall be taken as the SDP answerer being incapable of sharing end-to-end packet latency budget with the proposed split from the SDP offer while keeping the end-to-end packet latency</w:t>
      </w:r>
      <w:r w:rsidDel="00C276AD">
        <w:rPr>
          <w:lang w:val="en-US"/>
        </w:rPr>
        <w:t xml:space="preserve"> </w:t>
      </w:r>
      <w:r w:rsidRPr="00080140">
        <w:rPr>
          <w:lang w:val="en-US"/>
        </w:rPr>
        <w:t xml:space="preserve">value that was included in the SDP offer </w:t>
      </w:r>
      <w:r>
        <w:rPr>
          <w:noProof/>
          <w:lang w:val="en-US"/>
        </w:rPr>
        <w:t>(the principles in the illustrative examples for "loss" in Figures 6.2.7.4.4-1 and 6.2.7.4.4-2 apply also for "latency").</w:t>
      </w:r>
      <w:r w:rsidRPr="00080140">
        <w:rPr>
          <w:noProof/>
          <w:lang w:val="en-US"/>
        </w:rPr>
        <w:t xml:space="preserve">  A "latency" property value received in the SDP answer that is smaller than in the SDP offer shall be taken as the SDP answerer requiring a lower end-to-end latency for the media.</w:t>
      </w:r>
    </w:p>
    <w:p w14:paraId="3FD47611" w14:textId="77777777" w:rsidR="00CA7FD1" w:rsidRDefault="00CA7FD1" w:rsidP="00CA7FD1">
      <w:pPr>
        <w:rPr>
          <w:lang w:val="en-US"/>
        </w:rPr>
      </w:pPr>
      <w:r>
        <w:rPr>
          <w:lang w:val="en-US"/>
        </w:rPr>
        <w:t>If a qos-hint with a</w:t>
      </w:r>
      <w:r w:rsidRPr="006657DE">
        <w:rPr>
          <w:lang w:val="en-US"/>
        </w:rPr>
        <w:t xml:space="preserve">n </w:t>
      </w:r>
      <w:r>
        <w:rPr>
          <w:lang w:val="en-US"/>
        </w:rPr>
        <w:t>unknown or malformed qos-hint-split-method or qos-hint-split value is received in an SDP answer, the entire qos-hint-split shall be ignored, and shall neither cause the "a=3gpp-qos-hint" line nor the entire media description to be rejected (e.g. by issuing a new SDP offer with that "m=" line disabled).</w:t>
      </w:r>
    </w:p>
    <w:p w14:paraId="54C23DDF" w14:textId="77777777" w:rsidR="00CA7FD1" w:rsidRDefault="00CA7FD1" w:rsidP="00CA7FD1">
      <w:pPr>
        <w:rPr>
          <w:lang w:val="en-US"/>
        </w:rPr>
      </w:pPr>
      <w:r>
        <w:rPr>
          <w:lang w:val="en-US"/>
        </w:rPr>
        <w:t>If no qos-hint-split is included in the received SDP answer and if no qos-hint-split was included in the SDP offer, the SDP answerer has accepted the offered default, equal split.</w:t>
      </w:r>
    </w:p>
    <w:p w14:paraId="3ACC69BB" w14:textId="77777777" w:rsidR="00CA7FD1" w:rsidRDefault="00CA7FD1" w:rsidP="00CA7FD1">
      <w:pPr>
        <w:rPr>
          <w:lang w:val="en-US"/>
        </w:rPr>
      </w:pPr>
      <w:r>
        <w:rPr>
          <w:lang w:val="en-US"/>
        </w:rPr>
        <w:t xml:space="preserve">If a qos-hint-split is included in the received SDP answer with a qos-split-hint-value equal to the qos-hint-end-to-end-value </w:t>
      </w:r>
      <w:r w:rsidRPr="00080140">
        <w:rPr>
          <w:lang w:val="en-US"/>
        </w:rPr>
        <w:t xml:space="preserve">in the SDP answer </w:t>
      </w:r>
      <w:r>
        <w:rPr>
          <w:lang w:val="en-US"/>
        </w:rPr>
        <w:t>minus the corresponding qos-hint-split-value from the SDP offer, the SDP answerer has accepted the qos-hint-split proposed by the SDP offer.</w:t>
      </w:r>
    </w:p>
    <w:p w14:paraId="4F00FCFB" w14:textId="77777777" w:rsidR="00CA7FD1" w:rsidRDefault="00CA7FD1" w:rsidP="00CA7FD1">
      <w:pPr>
        <w:rPr>
          <w:lang w:val="en-US"/>
        </w:rPr>
      </w:pPr>
      <w:r>
        <w:rPr>
          <w:lang w:val="en-US"/>
        </w:rPr>
        <w:t>If a qos-hint-split is included in the received SDP answer with a qos-split-hint-value different than the above, the SDP answerer has modified the qos-hint-split-value allocation from the SDP offer, regardless if that qos-hint-split-value was explicit or not in the SDP offer, and the resulting split is described by the SDP answer.</w:t>
      </w:r>
    </w:p>
    <w:p w14:paraId="73F5FF0C" w14:textId="77777777" w:rsidR="00CA7FD1" w:rsidRDefault="00CA7FD1" w:rsidP="00CA7FD1">
      <w:pPr>
        <w:rPr>
          <w:noProof/>
          <w:lang w:val="en-US"/>
        </w:rPr>
      </w:pPr>
      <w:r>
        <w:rPr>
          <w:noProof/>
          <w:lang w:val="en-US"/>
        </w:rPr>
        <w:t>Table 6.2.7.4.5-1 below shows what resulting QoS hint values from the SDP answer that can be used during resource reservation at the SDP offerer and SDP answerer sides, respectively, for each of the defined qos-hint-property-values.</w:t>
      </w:r>
    </w:p>
    <w:p w14:paraId="3F4675B5" w14:textId="77777777" w:rsidR="00CA7FD1" w:rsidRPr="006A417C" w:rsidRDefault="00CA7FD1" w:rsidP="00CA7FD1">
      <w:pPr>
        <w:keepNext/>
        <w:keepLines/>
        <w:spacing w:before="60"/>
        <w:jc w:val="center"/>
        <w:rPr>
          <w:rFonts w:ascii="Arial" w:hAnsi="Arial"/>
          <w:b/>
        </w:rPr>
      </w:pPr>
      <w:r w:rsidRPr="006A417C">
        <w:rPr>
          <w:rFonts w:ascii="Arial" w:hAnsi="Arial"/>
          <w:b/>
        </w:rPr>
        <w:t xml:space="preserve">Table </w:t>
      </w:r>
      <w:r>
        <w:rPr>
          <w:rFonts w:ascii="Arial" w:hAnsi="Arial"/>
          <w:b/>
        </w:rPr>
        <w:t>6.2.7.4.5-1</w:t>
      </w:r>
      <w:r w:rsidRPr="006A417C">
        <w:rPr>
          <w:rFonts w:ascii="Arial" w:hAnsi="Arial"/>
          <w:b/>
        </w:rPr>
        <w:t xml:space="preserve">: </w:t>
      </w:r>
      <w:r>
        <w:rPr>
          <w:rFonts w:ascii="Arial" w:hAnsi="Arial"/>
          <w:b/>
        </w:rPr>
        <w:t>Resulting summary of QoS hint values from SDP answer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835"/>
        <w:gridCol w:w="2835"/>
      </w:tblGrid>
      <w:tr w:rsidR="00CA7FD1" w:rsidRPr="006A417C" w14:paraId="7C899FB8" w14:textId="77777777" w:rsidTr="00361F25">
        <w:trPr>
          <w:jc w:val="center"/>
        </w:trPr>
        <w:tc>
          <w:tcPr>
            <w:tcW w:w="2263" w:type="dxa"/>
            <w:tcBorders>
              <w:top w:val="single" w:sz="4" w:space="0" w:color="auto"/>
              <w:left w:val="single" w:sz="4" w:space="0" w:color="auto"/>
              <w:bottom w:val="single" w:sz="4" w:space="0" w:color="auto"/>
              <w:right w:val="single" w:sz="4" w:space="0" w:color="auto"/>
            </w:tcBorders>
            <w:shd w:val="clear" w:color="auto" w:fill="D9D9D9"/>
            <w:hideMark/>
          </w:tcPr>
          <w:p w14:paraId="0D1E6E75" w14:textId="77777777" w:rsidR="00CA7FD1" w:rsidRPr="006A417C" w:rsidRDefault="00CA7FD1" w:rsidP="00361F25">
            <w:pPr>
              <w:keepNext/>
              <w:keepLines/>
              <w:spacing w:after="0"/>
              <w:jc w:val="center"/>
              <w:rPr>
                <w:rFonts w:ascii="Arial" w:hAnsi="Arial"/>
                <w:b/>
                <w:sz w:val="18"/>
                <w:lang w:eastAsia="en-GB"/>
              </w:rPr>
            </w:pPr>
            <w:r>
              <w:rPr>
                <w:rFonts w:ascii="Arial" w:hAnsi="Arial"/>
                <w:b/>
                <w:sz w:val="18"/>
                <w:lang w:eastAsia="en-GB"/>
              </w:rPr>
              <w:t>QoS hint condition</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14:paraId="63803FD7" w14:textId="77777777" w:rsidR="00CA7FD1" w:rsidRPr="006A417C" w:rsidRDefault="00CA7FD1" w:rsidP="00361F25">
            <w:pPr>
              <w:keepNext/>
              <w:keepLines/>
              <w:spacing w:after="0"/>
              <w:jc w:val="center"/>
              <w:rPr>
                <w:rFonts w:ascii="Arial" w:hAnsi="Arial"/>
                <w:b/>
                <w:sz w:val="18"/>
                <w:lang w:eastAsia="en-GB"/>
              </w:rPr>
            </w:pPr>
            <w:r>
              <w:rPr>
                <w:rFonts w:ascii="Arial" w:hAnsi="Arial"/>
                <w:b/>
                <w:sz w:val="18"/>
                <w:lang w:eastAsia="en-GB"/>
              </w:rPr>
              <w:t>SDP offerer side part</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14:paraId="4A1E03EE" w14:textId="77777777" w:rsidR="00CA7FD1" w:rsidRPr="006A417C" w:rsidRDefault="00CA7FD1" w:rsidP="00361F25">
            <w:pPr>
              <w:keepNext/>
              <w:keepLines/>
              <w:spacing w:after="0"/>
              <w:jc w:val="center"/>
              <w:rPr>
                <w:rFonts w:ascii="Arial" w:hAnsi="Arial"/>
                <w:b/>
                <w:sz w:val="18"/>
                <w:lang w:eastAsia="en-GB"/>
              </w:rPr>
            </w:pPr>
            <w:r>
              <w:rPr>
                <w:rFonts w:ascii="Arial" w:hAnsi="Arial"/>
                <w:b/>
                <w:sz w:val="18"/>
                <w:lang w:eastAsia="en-GB"/>
              </w:rPr>
              <w:t>SDP answerer side part</w:t>
            </w:r>
          </w:p>
        </w:tc>
      </w:tr>
      <w:tr w:rsidR="00CA7FD1" w:rsidRPr="006A417C" w14:paraId="67A02038" w14:textId="77777777" w:rsidTr="00361F25">
        <w:trPr>
          <w:jc w:val="center"/>
        </w:trPr>
        <w:tc>
          <w:tcPr>
            <w:tcW w:w="2263" w:type="dxa"/>
            <w:tcBorders>
              <w:top w:val="single" w:sz="4" w:space="0" w:color="auto"/>
              <w:left w:val="single" w:sz="4" w:space="0" w:color="auto"/>
              <w:bottom w:val="single" w:sz="4" w:space="0" w:color="auto"/>
              <w:right w:val="single" w:sz="4" w:space="0" w:color="auto"/>
            </w:tcBorders>
            <w:hideMark/>
          </w:tcPr>
          <w:p w14:paraId="46C14304" w14:textId="77777777" w:rsidR="00CA7FD1" w:rsidRPr="006A417C" w:rsidRDefault="00CA7FD1" w:rsidP="00361F25">
            <w:pPr>
              <w:keepNext/>
              <w:keepLines/>
              <w:spacing w:after="0"/>
              <w:rPr>
                <w:rFonts w:ascii="Arial" w:hAnsi="Arial"/>
                <w:sz w:val="18"/>
                <w:lang w:eastAsia="en-GB"/>
              </w:rPr>
            </w:pPr>
            <w:r>
              <w:rPr>
                <w:rFonts w:ascii="Arial" w:hAnsi="Arial"/>
                <w:sz w:val="18"/>
                <w:lang w:eastAsia="en-GB"/>
              </w:rPr>
              <w:t>No qos-hint-split included</w:t>
            </w:r>
          </w:p>
        </w:tc>
        <w:tc>
          <w:tcPr>
            <w:tcW w:w="2835" w:type="dxa"/>
            <w:tcBorders>
              <w:top w:val="single" w:sz="4" w:space="0" w:color="auto"/>
              <w:left w:val="single" w:sz="4" w:space="0" w:color="auto"/>
              <w:bottom w:val="single" w:sz="4" w:space="0" w:color="auto"/>
              <w:right w:val="single" w:sz="4" w:space="0" w:color="auto"/>
            </w:tcBorders>
            <w:hideMark/>
          </w:tcPr>
          <w:p w14:paraId="7F34BCF4" w14:textId="77777777" w:rsidR="00CA7FD1" w:rsidRPr="006A417C" w:rsidRDefault="00CA7FD1" w:rsidP="00361F25">
            <w:pPr>
              <w:keepNext/>
              <w:keepLines/>
              <w:spacing w:after="0"/>
              <w:jc w:val="center"/>
              <w:rPr>
                <w:rFonts w:ascii="Arial" w:hAnsi="Arial"/>
                <w:sz w:val="18"/>
                <w:lang w:eastAsia="en-GB"/>
              </w:rPr>
            </w:pPr>
            <w:r>
              <w:rPr>
                <w:rFonts w:ascii="Arial" w:hAnsi="Arial"/>
                <w:sz w:val="18"/>
                <w:lang w:eastAsia="en-GB"/>
              </w:rPr>
              <w:t>0.5 * qos-hint-end-to-end-value</w:t>
            </w:r>
          </w:p>
        </w:tc>
        <w:tc>
          <w:tcPr>
            <w:tcW w:w="2835" w:type="dxa"/>
            <w:tcBorders>
              <w:top w:val="single" w:sz="4" w:space="0" w:color="auto"/>
              <w:left w:val="single" w:sz="4" w:space="0" w:color="auto"/>
              <w:bottom w:val="single" w:sz="4" w:space="0" w:color="auto"/>
              <w:right w:val="single" w:sz="4" w:space="0" w:color="auto"/>
            </w:tcBorders>
            <w:hideMark/>
          </w:tcPr>
          <w:p w14:paraId="2541C7F1" w14:textId="77777777" w:rsidR="00CA7FD1" w:rsidRPr="006A417C" w:rsidRDefault="00CA7FD1" w:rsidP="00361F25">
            <w:pPr>
              <w:keepNext/>
              <w:keepLines/>
              <w:spacing w:after="0"/>
              <w:jc w:val="center"/>
              <w:rPr>
                <w:rFonts w:ascii="Arial" w:hAnsi="Arial"/>
                <w:sz w:val="18"/>
                <w:lang w:eastAsia="en-GB"/>
              </w:rPr>
            </w:pPr>
            <w:r>
              <w:rPr>
                <w:rFonts w:ascii="Arial" w:hAnsi="Arial"/>
                <w:sz w:val="18"/>
                <w:lang w:eastAsia="en-GB"/>
              </w:rPr>
              <w:t>0.5 * qos-hint-end-to-end-value</w:t>
            </w:r>
          </w:p>
        </w:tc>
      </w:tr>
      <w:tr w:rsidR="00CA7FD1" w:rsidRPr="006A417C" w14:paraId="44E11E14" w14:textId="77777777" w:rsidTr="00361F25">
        <w:trPr>
          <w:jc w:val="center"/>
        </w:trPr>
        <w:tc>
          <w:tcPr>
            <w:tcW w:w="2263" w:type="dxa"/>
            <w:tcBorders>
              <w:top w:val="single" w:sz="4" w:space="0" w:color="auto"/>
              <w:left w:val="single" w:sz="4" w:space="0" w:color="auto"/>
              <w:bottom w:val="single" w:sz="4" w:space="0" w:color="auto"/>
              <w:right w:val="single" w:sz="4" w:space="0" w:color="auto"/>
            </w:tcBorders>
          </w:tcPr>
          <w:p w14:paraId="050102FA" w14:textId="77777777" w:rsidR="00CA7FD1" w:rsidRDefault="00CA7FD1" w:rsidP="00361F25">
            <w:pPr>
              <w:keepNext/>
              <w:keepLines/>
              <w:spacing w:after="0"/>
              <w:rPr>
                <w:rFonts w:ascii="Arial" w:hAnsi="Arial"/>
                <w:sz w:val="18"/>
                <w:lang w:eastAsia="en-GB"/>
              </w:rPr>
            </w:pPr>
            <w:r>
              <w:rPr>
                <w:rFonts w:ascii="Arial" w:hAnsi="Arial"/>
                <w:sz w:val="18"/>
                <w:lang w:eastAsia="en-GB"/>
              </w:rPr>
              <w:t>qos-hint-split included</w:t>
            </w:r>
          </w:p>
        </w:tc>
        <w:tc>
          <w:tcPr>
            <w:tcW w:w="2835" w:type="dxa"/>
            <w:tcBorders>
              <w:top w:val="single" w:sz="4" w:space="0" w:color="auto"/>
              <w:left w:val="single" w:sz="4" w:space="0" w:color="auto"/>
              <w:bottom w:val="single" w:sz="4" w:space="0" w:color="auto"/>
              <w:right w:val="single" w:sz="4" w:space="0" w:color="auto"/>
            </w:tcBorders>
          </w:tcPr>
          <w:p w14:paraId="12DBE340" w14:textId="77777777" w:rsidR="00CA7FD1" w:rsidRPr="006A417C" w:rsidRDefault="00CA7FD1" w:rsidP="00361F25">
            <w:pPr>
              <w:keepNext/>
              <w:keepLines/>
              <w:spacing w:after="0"/>
              <w:jc w:val="center"/>
              <w:rPr>
                <w:rFonts w:ascii="Arial" w:hAnsi="Arial"/>
                <w:sz w:val="18"/>
                <w:lang w:eastAsia="en-GB"/>
              </w:rPr>
            </w:pPr>
            <w:r w:rsidRPr="004C2D77">
              <w:rPr>
                <w:rFonts w:ascii="Arial" w:hAnsi="Arial"/>
                <w:sz w:val="18"/>
                <w:lang w:eastAsia="en-GB"/>
              </w:rPr>
              <w:t xml:space="preserve">qos-hint-end-to-end-value – </w:t>
            </w:r>
            <w:r>
              <w:rPr>
                <w:rFonts w:ascii="Arial" w:hAnsi="Arial"/>
                <w:sz w:val="18"/>
                <w:lang w:eastAsia="en-GB"/>
              </w:rPr>
              <w:br/>
            </w:r>
            <w:r w:rsidRPr="004C2D77">
              <w:rPr>
                <w:rFonts w:ascii="Arial" w:hAnsi="Arial"/>
                <w:sz w:val="18"/>
                <w:lang w:eastAsia="en-GB"/>
              </w:rPr>
              <w:t>qos-hint-split-value</w:t>
            </w:r>
          </w:p>
        </w:tc>
        <w:tc>
          <w:tcPr>
            <w:tcW w:w="2835" w:type="dxa"/>
            <w:tcBorders>
              <w:top w:val="single" w:sz="4" w:space="0" w:color="auto"/>
              <w:left w:val="single" w:sz="4" w:space="0" w:color="auto"/>
              <w:bottom w:val="single" w:sz="4" w:space="0" w:color="auto"/>
              <w:right w:val="single" w:sz="4" w:space="0" w:color="auto"/>
            </w:tcBorders>
          </w:tcPr>
          <w:p w14:paraId="18A9CB18" w14:textId="77777777" w:rsidR="00CA7FD1" w:rsidRPr="006A417C" w:rsidRDefault="00CA7FD1" w:rsidP="00361F25">
            <w:pPr>
              <w:keepNext/>
              <w:keepLines/>
              <w:spacing w:after="0"/>
              <w:jc w:val="center"/>
              <w:rPr>
                <w:rFonts w:ascii="Arial" w:hAnsi="Arial"/>
                <w:sz w:val="18"/>
                <w:lang w:eastAsia="en-GB"/>
              </w:rPr>
            </w:pPr>
            <w:r>
              <w:rPr>
                <w:rFonts w:ascii="Arial" w:hAnsi="Arial"/>
                <w:sz w:val="18"/>
                <w:lang w:eastAsia="en-GB"/>
              </w:rPr>
              <w:t>qos-hint-split-value</w:t>
            </w:r>
          </w:p>
        </w:tc>
      </w:tr>
    </w:tbl>
    <w:p w14:paraId="0B4BAE40" w14:textId="77777777" w:rsidR="00CA7FD1" w:rsidRDefault="00CA7FD1" w:rsidP="00CA7FD1">
      <w:pPr>
        <w:rPr>
          <w:noProof/>
          <w:lang w:val="en-US"/>
        </w:rPr>
      </w:pPr>
    </w:p>
    <w:p w14:paraId="71687D93" w14:textId="77777777" w:rsidR="009E427D" w:rsidRDefault="00CA7FD1" w:rsidP="00CA7FD1">
      <w:pPr>
        <w:pStyle w:val="NO"/>
        <w:rPr>
          <w:noProof/>
        </w:rPr>
      </w:pPr>
      <w:r>
        <w:rPr>
          <w:noProof/>
        </w:rPr>
        <w:t>NOTE:</w:t>
      </w:r>
      <w:r>
        <w:rPr>
          <w:noProof/>
        </w:rPr>
        <w:tab/>
        <w:t xml:space="preserve">The following </w:t>
      </w:r>
      <w:r>
        <w:rPr>
          <w:i/>
          <w:noProof/>
        </w:rPr>
        <w:t>n</w:t>
      </w:r>
      <w:r w:rsidRPr="006F2999">
        <w:rPr>
          <w:i/>
          <w:noProof/>
        </w:rPr>
        <w:t>on-authoritative</w:t>
      </w:r>
      <w:r>
        <w:rPr>
          <w:noProof/>
        </w:rPr>
        <w:t xml:space="preserve"> mapping of the qos-hint-end-to-end-values (no explicit split applied, for simplicity) to, </w:t>
      </w:r>
      <w:r w:rsidRPr="00503B64">
        <w:rPr>
          <w:i/>
          <w:noProof/>
        </w:rPr>
        <w:t>for example</w:t>
      </w:r>
      <w:r>
        <w:rPr>
          <w:noProof/>
        </w:rPr>
        <w:t>, the 5 defined FLUS-related 5QI/QCI would then be possible for the PCF/PCRF (other mappings are possible, left for the originating and terminating policy control to decide, and need not even be exactly the same for originating and terminating network for a UE-to-UE session):</w:t>
      </w:r>
    </w:p>
    <w:p w14:paraId="50A676AC" w14:textId="77777777" w:rsidR="009E427D" w:rsidRPr="00A15B65" w:rsidRDefault="009E427D" w:rsidP="009E427D">
      <w:pPr>
        <w:keepLines/>
        <w:ind w:left="1135" w:hanging="851"/>
        <w:rPr>
          <w:noProof/>
          <w:lang w:val="x-none"/>
        </w:rPr>
      </w:pPr>
      <w:r>
        <w:rPr>
          <w:noProof/>
        </w:rPr>
        <w:tab/>
      </w:r>
      <w:r w:rsidRPr="00A15B65">
        <w:rPr>
          <w:noProof/>
          <w:lang w:val="x-none"/>
        </w:rPr>
        <w:t>loss=0.00</w:t>
      </w:r>
      <w:r w:rsidRPr="00FE0211">
        <w:rPr>
          <w:noProof/>
          <w:lang w:val="en-US"/>
        </w:rPr>
        <w:t>0</w:t>
      </w:r>
      <w:r w:rsidRPr="00A15B65">
        <w:rPr>
          <w:noProof/>
          <w:lang w:val="x-none"/>
        </w:rPr>
        <w:t>2;latency=300</w:t>
      </w:r>
      <w:r w:rsidRPr="00A15B65">
        <w:rPr>
          <w:noProof/>
          <w:lang w:val="x-none"/>
        </w:rPr>
        <w:tab/>
      </w:r>
      <w:r w:rsidRPr="00A15B65">
        <w:rPr>
          <w:noProof/>
          <w:lang w:val="x-none"/>
        </w:rPr>
        <w:tab/>
        <w:t>=&gt;</w:t>
      </w:r>
      <w:r w:rsidRPr="00A15B65">
        <w:rPr>
          <w:noProof/>
          <w:lang w:val="x-none"/>
        </w:rPr>
        <w:tab/>
        <w:t>QCI 71 (150 ms, 10</w:t>
      </w:r>
      <w:r w:rsidRPr="00A15B65">
        <w:rPr>
          <w:noProof/>
          <w:vertAlign w:val="superscript"/>
          <w:lang w:val="x-none"/>
        </w:rPr>
        <w:t>-6</w:t>
      </w:r>
      <w:r w:rsidRPr="00A15B65">
        <w:rPr>
          <w:noProof/>
          <w:lang w:val="x-none"/>
        </w:rPr>
        <w:t xml:space="preserve">) </w:t>
      </w:r>
      <w:r w:rsidRPr="00A15B65">
        <w:rPr>
          <w:noProof/>
          <w:lang w:val="x-none"/>
        </w:rPr>
        <w:br/>
        <w:t>loss=0.</w:t>
      </w:r>
      <w:r w:rsidRPr="00FE0211">
        <w:rPr>
          <w:noProof/>
          <w:lang w:val="en-US"/>
        </w:rPr>
        <w:t>0</w:t>
      </w:r>
      <w:r w:rsidRPr="00A15B65">
        <w:rPr>
          <w:noProof/>
          <w:lang w:val="x-none"/>
        </w:rPr>
        <w:t>2;latency=600</w:t>
      </w:r>
      <w:r w:rsidRPr="00A15B65">
        <w:rPr>
          <w:noProof/>
          <w:lang w:val="x-none"/>
        </w:rPr>
        <w:tab/>
      </w:r>
      <w:r w:rsidRPr="00A15B65">
        <w:rPr>
          <w:noProof/>
          <w:lang w:val="x-none"/>
        </w:rPr>
        <w:tab/>
      </w:r>
      <w:r>
        <w:rPr>
          <w:noProof/>
          <w:lang w:val="x-none"/>
        </w:rPr>
        <w:tab/>
      </w:r>
      <w:r w:rsidRPr="00A15B65">
        <w:rPr>
          <w:noProof/>
          <w:lang w:val="x-none"/>
        </w:rPr>
        <w:t>=&gt;</w:t>
      </w:r>
      <w:r w:rsidRPr="00A15B65">
        <w:rPr>
          <w:noProof/>
          <w:lang w:val="x-none"/>
        </w:rPr>
        <w:tab/>
        <w:t>QCI 72 (300 ms, 10</w:t>
      </w:r>
      <w:r w:rsidRPr="00A15B65">
        <w:rPr>
          <w:noProof/>
          <w:vertAlign w:val="superscript"/>
          <w:lang w:val="x-none"/>
        </w:rPr>
        <w:t>-4</w:t>
      </w:r>
      <w:r w:rsidRPr="00A15B65">
        <w:rPr>
          <w:noProof/>
          <w:lang w:val="x-none"/>
        </w:rPr>
        <w:t xml:space="preserve">) </w:t>
      </w:r>
      <w:r w:rsidRPr="00A15B65">
        <w:rPr>
          <w:noProof/>
          <w:lang w:val="x-none"/>
        </w:rPr>
        <w:br/>
        <w:t>loss=0.0000</w:t>
      </w:r>
      <w:r w:rsidRPr="00FE0211">
        <w:rPr>
          <w:noProof/>
          <w:lang w:val="en-US"/>
        </w:rPr>
        <w:t>0</w:t>
      </w:r>
      <w:r w:rsidRPr="00A15B65">
        <w:rPr>
          <w:noProof/>
          <w:lang w:val="x-none"/>
        </w:rPr>
        <w:t>2;latency=600</w:t>
      </w:r>
      <w:r w:rsidRPr="00A15B65">
        <w:rPr>
          <w:noProof/>
          <w:lang w:val="x-none"/>
        </w:rPr>
        <w:tab/>
      </w:r>
      <w:r>
        <w:rPr>
          <w:noProof/>
          <w:lang w:val="x-none"/>
        </w:rPr>
        <w:tab/>
      </w:r>
      <w:r w:rsidRPr="00A15B65">
        <w:rPr>
          <w:noProof/>
          <w:lang w:val="x-none"/>
        </w:rPr>
        <w:t>=&gt;</w:t>
      </w:r>
      <w:r w:rsidRPr="00A15B65">
        <w:rPr>
          <w:noProof/>
          <w:lang w:val="x-none"/>
        </w:rPr>
        <w:tab/>
        <w:t>QCI 73 (300 ms, 10</w:t>
      </w:r>
      <w:r w:rsidRPr="00A15B65">
        <w:rPr>
          <w:noProof/>
          <w:vertAlign w:val="superscript"/>
          <w:lang w:val="x-none"/>
        </w:rPr>
        <w:t>-8</w:t>
      </w:r>
      <w:r w:rsidRPr="00A15B65">
        <w:rPr>
          <w:noProof/>
          <w:lang w:val="x-none"/>
        </w:rPr>
        <w:t xml:space="preserve">) </w:t>
      </w:r>
      <w:r w:rsidRPr="00A15B65">
        <w:rPr>
          <w:noProof/>
          <w:lang w:val="x-none"/>
        </w:rPr>
        <w:br/>
        <w:t>loss=0.0000</w:t>
      </w:r>
      <w:r w:rsidRPr="00FE0211">
        <w:rPr>
          <w:noProof/>
          <w:lang w:val="en-US"/>
        </w:rPr>
        <w:t>0</w:t>
      </w:r>
      <w:r w:rsidRPr="00A15B65">
        <w:rPr>
          <w:noProof/>
          <w:lang w:val="x-none"/>
        </w:rPr>
        <w:t>2;latency=1000</w:t>
      </w:r>
      <w:r w:rsidRPr="00A15B65">
        <w:rPr>
          <w:noProof/>
          <w:lang w:val="x-none"/>
        </w:rPr>
        <w:tab/>
        <w:t>=&gt;</w:t>
      </w:r>
      <w:r w:rsidRPr="00A15B65">
        <w:rPr>
          <w:noProof/>
          <w:lang w:val="x-none"/>
        </w:rPr>
        <w:tab/>
        <w:t>QCI 74 (500 ms, 10</w:t>
      </w:r>
      <w:r w:rsidRPr="00A15B65">
        <w:rPr>
          <w:noProof/>
          <w:vertAlign w:val="superscript"/>
          <w:lang w:val="x-none"/>
        </w:rPr>
        <w:t>-8</w:t>
      </w:r>
      <w:r w:rsidRPr="00A15B65">
        <w:rPr>
          <w:noProof/>
          <w:lang w:val="x-none"/>
        </w:rPr>
        <w:t xml:space="preserve">) </w:t>
      </w:r>
      <w:r w:rsidRPr="00A15B65">
        <w:rPr>
          <w:noProof/>
          <w:lang w:val="x-none"/>
        </w:rPr>
        <w:br/>
        <w:t>loss=0.</w:t>
      </w:r>
      <w:r w:rsidRPr="00FE0211">
        <w:rPr>
          <w:noProof/>
          <w:lang w:val="en-US"/>
        </w:rPr>
        <w:t>0</w:t>
      </w:r>
      <w:r w:rsidRPr="00A15B65">
        <w:rPr>
          <w:noProof/>
          <w:lang w:val="x-none"/>
        </w:rPr>
        <w:t>2;latency=1000</w:t>
      </w:r>
      <w:r w:rsidRPr="00A15B65">
        <w:rPr>
          <w:noProof/>
          <w:lang w:val="x-none"/>
        </w:rPr>
        <w:tab/>
      </w:r>
      <w:r w:rsidRPr="00A15B65">
        <w:rPr>
          <w:noProof/>
          <w:lang w:val="x-none"/>
        </w:rPr>
        <w:tab/>
      </w:r>
      <w:r>
        <w:rPr>
          <w:noProof/>
          <w:lang w:val="x-none"/>
        </w:rPr>
        <w:tab/>
      </w:r>
      <w:r w:rsidRPr="00A15B65">
        <w:rPr>
          <w:noProof/>
          <w:lang w:val="x-none"/>
        </w:rPr>
        <w:t>=&gt;</w:t>
      </w:r>
      <w:r w:rsidRPr="00A15B65">
        <w:rPr>
          <w:noProof/>
          <w:lang w:val="x-none"/>
        </w:rPr>
        <w:tab/>
        <w:t>QCI 76 (500 ms, 10</w:t>
      </w:r>
      <w:r w:rsidRPr="00A15B65">
        <w:rPr>
          <w:noProof/>
          <w:vertAlign w:val="superscript"/>
          <w:lang w:val="x-none"/>
        </w:rPr>
        <w:t>-4</w:t>
      </w:r>
      <w:r w:rsidRPr="00A15B65">
        <w:rPr>
          <w:noProof/>
          <w:lang w:val="x-none"/>
        </w:rPr>
        <w:t>)</w:t>
      </w:r>
    </w:p>
    <w:p w14:paraId="1D239182" w14:textId="77777777" w:rsidR="00CA7FD1" w:rsidRDefault="00CA7FD1" w:rsidP="00CA7FD1">
      <w:pPr>
        <w:pStyle w:val="NO"/>
        <w:rPr>
          <w:noProof/>
        </w:rPr>
      </w:pPr>
      <w:r>
        <w:rPr>
          <w:noProof/>
        </w:rPr>
        <w:br/>
      </w:r>
    </w:p>
    <w:p w14:paraId="7891E6B7" w14:textId="77777777" w:rsidR="00932767" w:rsidRDefault="00932767" w:rsidP="00A374EA">
      <w:pPr>
        <w:pStyle w:val="FP"/>
      </w:pPr>
    </w:p>
    <w:p w14:paraId="104CE70E" w14:textId="77777777" w:rsidR="00512A6A" w:rsidRDefault="00512A6A" w:rsidP="00512A6A">
      <w:pPr>
        <w:pStyle w:val="Heading3"/>
      </w:pPr>
      <w:bookmarkStart w:id="433" w:name="_Toc26369247"/>
      <w:bookmarkStart w:id="434" w:name="_Toc36227129"/>
      <w:bookmarkStart w:id="435" w:name="_Toc36228143"/>
      <w:bookmarkStart w:id="436" w:name="_Toc36228770"/>
      <w:bookmarkStart w:id="437" w:name="_Toc36229397"/>
      <w:bookmarkStart w:id="438" w:name="_Toc74606741"/>
      <w:bookmarkStart w:id="439" w:name="_Toc130386220"/>
      <w:r>
        <w:t>6.2.8</w:t>
      </w:r>
      <w:r>
        <w:tab/>
        <w:t>Delay Budget Information (DBI) Signaling</w:t>
      </w:r>
      <w:bookmarkEnd w:id="433"/>
      <w:bookmarkEnd w:id="434"/>
      <w:bookmarkEnd w:id="435"/>
      <w:bookmarkEnd w:id="436"/>
      <w:bookmarkEnd w:id="437"/>
      <w:bookmarkEnd w:id="438"/>
      <w:bookmarkEnd w:id="439"/>
    </w:p>
    <w:p w14:paraId="7148BF34" w14:textId="77777777" w:rsidR="00C05012" w:rsidRDefault="00C05012" w:rsidP="00C05012">
      <w:r>
        <w:t xml:space="preserve">An MTSI client may support Delay Budget Information (DBI) signaling as specified in </w:t>
      </w:r>
      <w:r w:rsidR="002C5649">
        <w:t>sub-</w:t>
      </w:r>
      <w:r>
        <w:t>clause 7.3.</w:t>
      </w:r>
      <w:r w:rsidR="002C5649">
        <w:t>8</w:t>
      </w:r>
      <w:r>
        <w:t xml:space="preserve">. </w:t>
      </w:r>
    </w:p>
    <w:p w14:paraId="0EDC13CC" w14:textId="77777777" w:rsidR="00C05012" w:rsidRPr="00EA0FA2" w:rsidRDefault="00C05012" w:rsidP="00C05012">
      <w:r>
        <w:t>An MTSI client supporting DBI shall offer ‘Delay Budget Information’ (DBI) signaling in SDP for all media streams containing speech.</w:t>
      </w:r>
      <w:r w:rsidRPr="00FB0B84">
        <w:t xml:space="preserve"> </w:t>
      </w:r>
      <w:r>
        <w:t>An MTSI client supporting DBI may also offer ‘Delay Budget Information’ (DBI) signaling in SDP for all media streams containing video.  DBI</w:t>
      </w:r>
      <w:r>
        <w:rPr>
          <w:szCs w:val="24"/>
        </w:rPr>
        <w:t xml:space="preserve"> shall</w:t>
      </w:r>
      <w:r w:rsidRPr="00A24ABA">
        <w:rPr>
          <w:szCs w:val="24"/>
        </w:rPr>
        <w:t xml:space="preserve"> be offered by including the a=rtcp-fb attri</w:t>
      </w:r>
      <w:r>
        <w:rPr>
          <w:szCs w:val="24"/>
        </w:rPr>
        <w:t>bute [40] with the DBI</w:t>
      </w:r>
      <w:r w:rsidRPr="00A24ABA">
        <w:rPr>
          <w:szCs w:val="24"/>
        </w:rPr>
        <w:t xml:space="preserve"> type under the relev</w:t>
      </w:r>
      <w:r>
        <w:rPr>
          <w:szCs w:val="24"/>
        </w:rPr>
        <w:t>ant media line scope. The DBI</w:t>
      </w:r>
      <w:r w:rsidRPr="00A24ABA">
        <w:rPr>
          <w:szCs w:val="24"/>
        </w:rPr>
        <w:t xml:space="preserve"> type in conjunction w</w:t>
      </w:r>
      <w:r>
        <w:rPr>
          <w:szCs w:val="24"/>
        </w:rPr>
        <w:t>ith the RTCP feedback method shall</w:t>
      </w:r>
      <w:r w:rsidRPr="00A24ABA">
        <w:rPr>
          <w:szCs w:val="24"/>
        </w:rPr>
        <w:t xml:space="preserve"> be expressed with the following parameter</w:t>
      </w:r>
      <w:r>
        <w:rPr>
          <w:szCs w:val="24"/>
        </w:rPr>
        <w:t>: 3gpp-delay-budget</w:t>
      </w:r>
      <w:r w:rsidRPr="00A24ABA">
        <w:rPr>
          <w:szCs w:val="24"/>
        </w:rPr>
        <w:t>. A</w:t>
      </w:r>
      <w:r>
        <w:rPr>
          <w:szCs w:val="24"/>
        </w:rPr>
        <w:t xml:space="preserve"> wildcard payload type ("*") shall</w:t>
      </w:r>
      <w:r w:rsidRPr="00A24ABA">
        <w:rPr>
          <w:szCs w:val="24"/>
        </w:rPr>
        <w:t xml:space="preserve"> be used to indicate that the RTCP feedback attribute for </w:t>
      </w:r>
      <w:r>
        <w:rPr>
          <w:szCs w:val="24"/>
        </w:rPr>
        <w:t>DBI</w:t>
      </w:r>
      <w:r w:rsidRPr="00A24ABA">
        <w:rPr>
          <w:szCs w:val="24"/>
        </w:rPr>
        <w:t xml:space="preserve"> signaling applies to all payload types. Here is an example usage of th</w:t>
      </w:r>
      <w:r>
        <w:rPr>
          <w:szCs w:val="24"/>
        </w:rPr>
        <w:t>is attribute to signal DBI</w:t>
      </w:r>
      <w:r w:rsidRPr="00A24ABA">
        <w:rPr>
          <w:szCs w:val="24"/>
        </w:rPr>
        <w:t xml:space="preserve"> relative to a media line based on the RTCP feedback method: </w:t>
      </w:r>
    </w:p>
    <w:p w14:paraId="2BF02DC9" w14:textId="77777777" w:rsidR="00C05012" w:rsidRPr="00F46EB5" w:rsidRDefault="00C05012" w:rsidP="00C05012">
      <w:r>
        <w:t>a=rtcp-fb:* 3gpp-delay</w:t>
      </w:r>
      <w:r w:rsidRPr="00F46EB5">
        <w:t>-</w:t>
      </w:r>
      <w:r>
        <w:t>budget</w:t>
      </w:r>
    </w:p>
    <w:p w14:paraId="38194618" w14:textId="77777777" w:rsidR="00C05012" w:rsidRDefault="00C05012" w:rsidP="00C05012">
      <w:pPr>
        <w:rPr>
          <w:szCs w:val="24"/>
        </w:rPr>
      </w:pPr>
      <w:r>
        <w:rPr>
          <w:szCs w:val="24"/>
        </w:rPr>
        <w:t>T</w:t>
      </w:r>
      <w:r w:rsidRPr="00A24ABA">
        <w:rPr>
          <w:szCs w:val="24"/>
        </w:rPr>
        <w:t xml:space="preserve">he </w:t>
      </w:r>
      <w:r>
        <w:rPr>
          <w:szCs w:val="24"/>
        </w:rPr>
        <w:t xml:space="preserve">IANA registration information on the </w:t>
      </w:r>
      <w:r w:rsidRPr="00A24ABA">
        <w:rPr>
          <w:szCs w:val="24"/>
        </w:rPr>
        <w:t>new RTCP feedback type</w:t>
      </w:r>
      <w:r>
        <w:rPr>
          <w:szCs w:val="24"/>
        </w:rPr>
        <w:t xml:space="preserve"> for DBI signaling is provided in Annex R.</w:t>
      </w:r>
      <w:r w:rsidR="002C5649">
        <w:rPr>
          <w:szCs w:val="24"/>
        </w:rPr>
        <w:t>2</w:t>
      </w:r>
      <w:r>
        <w:rPr>
          <w:szCs w:val="24"/>
        </w:rPr>
        <w:t>.</w:t>
      </w:r>
    </w:p>
    <w:p w14:paraId="3CA2EAE6" w14:textId="77777777" w:rsidR="00C05012" w:rsidRPr="00B833B7" w:rsidRDefault="00C05012" w:rsidP="00C05012">
      <w:pPr>
        <w:rPr>
          <w:szCs w:val="24"/>
        </w:rPr>
      </w:pPr>
      <w:r>
        <w:rPr>
          <w:szCs w:val="24"/>
        </w:rPr>
        <w:t>T</w:t>
      </w:r>
      <w:r w:rsidRPr="00B833B7">
        <w:rPr>
          <w:szCs w:val="24"/>
        </w:rPr>
        <w:t xml:space="preserve">he ABNF for rtcp-fb-val </w:t>
      </w:r>
      <w:r>
        <w:rPr>
          <w:szCs w:val="24"/>
        </w:rPr>
        <w:t>corresponding to the feedback type "3gpp-delay</w:t>
      </w:r>
      <w:r w:rsidRPr="00B833B7">
        <w:rPr>
          <w:szCs w:val="24"/>
        </w:rPr>
        <w:t>-</w:t>
      </w:r>
      <w:r>
        <w:rPr>
          <w:szCs w:val="24"/>
        </w:rPr>
        <w:t>budget</w:t>
      </w:r>
      <w:r w:rsidRPr="00B833B7">
        <w:rPr>
          <w:szCs w:val="24"/>
        </w:rPr>
        <w:t>"</w:t>
      </w:r>
      <w:r>
        <w:rPr>
          <w:szCs w:val="24"/>
        </w:rPr>
        <w:t xml:space="preserve"> is given as follows</w:t>
      </w:r>
      <w:r w:rsidRPr="00B833B7">
        <w:rPr>
          <w:szCs w:val="24"/>
        </w:rPr>
        <w:t>:</w:t>
      </w:r>
    </w:p>
    <w:p w14:paraId="511A4DC6" w14:textId="77777777" w:rsidR="00C05012" w:rsidRDefault="00C05012" w:rsidP="00C05012">
      <w:pPr>
        <w:rPr>
          <w:szCs w:val="24"/>
        </w:rPr>
      </w:pPr>
      <w:r w:rsidRPr="00B833B7">
        <w:rPr>
          <w:szCs w:val="24"/>
        </w:rPr>
        <w:t>rt</w:t>
      </w:r>
      <w:r>
        <w:rPr>
          <w:szCs w:val="24"/>
        </w:rPr>
        <w:t>cp-fb-val =/ "3gpp-delay-budget</w:t>
      </w:r>
      <w:r w:rsidRPr="00B833B7">
        <w:rPr>
          <w:szCs w:val="24"/>
        </w:rPr>
        <w:t xml:space="preserve">" </w:t>
      </w:r>
    </w:p>
    <w:p w14:paraId="7926850F" w14:textId="77777777" w:rsidR="00512A6A" w:rsidRDefault="00C05012" w:rsidP="00AA683F">
      <w:pPr>
        <w:rPr>
          <w:szCs w:val="24"/>
        </w:rPr>
      </w:pPr>
      <w:r>
        <w:rPr>
          <w:szCs w:val="24"/>
        </w:rPr>
        <w:t xml:space="preserve">As described in </w:t>
      </w:r>
      <w:r w:rsidR="002C5649">
        <w:rPr>
          <w:szCs w:val="24"/>
        </w:rPr>
        <w:t>sub-</w:t>
      </w:r>
      <w:r>
        <w:rPr>
          <w:szCs w:val="24"/>
        </w:rPr>
        <w:t>clause 7.3.</w:t>
      </w:r>
      <w:r w:rsidR="002C5649">
        <w:rPr>
          <w:szCs w:val="24"/>
        </w:rPr>
        <w:t>8</w:t>
      </w:r>
      <w:r>
        <w:rPr>
          <w:szCs w:val="24"/>
        </w:rPr>
        <w:t>, DBI signalling involves RTCP feedback signalling to carry both (i) available additional delay budget from the MTSI receiver to the MTSI sender, and (ii) requested additional delay budget from the MTSI sender to the MTSI receiver.</w:t>
      </w:r>
    </w:p>
    <w:p w14:paraId="55CB9260" w14:textId="77777777" w:rsidR="00611E46" w:rsidRPr="00611E46" w:rsidRDefault="00611E46" w:rsidP="00AA683F">
      <w:r>
        <w:t>Annex V.3 presents SDP examples on DBI signalling capability.</w:t>
      </w:r>
    </w:p>
    <w:p w14:paraId="7DBB4583" w14:textId="77777777" w:rsidR="009C5CD7" w:rsidRDefault="009C5CD7" w:rsidP="009C5CD7">
      <w:pPr>
        <w:pStyle w:val="Heading3"/>
      </w:pPr>
      <w:bookmarkStart w:id="440" w:name="_Toc26369248"/>
      <w:bookmarkStart w:id="441" w:name="_Toc36227130"/>
      <w:bookmarkStart w:id="442" w:name="_Toc36228144"/>
      <w:bookmarkStart w:id="443" w:name="_Toc36228771"/>
      <w:bookmarkStart w:id="444" w:name="_Toc36229398"/>
      <w:bookmarkStart w:id="445" w:name="_Toc74606742"/>
      <w:bookmarkStart w:id="446" w:name="_Toc130386221"/>
      <w:r>
        <w:t>6.2.9</w:t>
      </w:r>
      <w:r>
        <w:tab/>
        <w:t>ANBR Support attribute "anbr"</w:t>
      </w:r>
      <w:bookmarkEnd w:id="440"/>
      <w:bookmarkEnd w:id="441"/>
      <w:bookmarkEnd w:id="442"/>
      <w:bookmarkEnd w:id="443"/>
      <w:bookmarkEnd w:id="444"/>
      <w:bookmarkEnd w:id="445"/>
      <w:bookmarkEnd w:id="446"/>
    </w:p>
    <w:p w14:paraId="1466AE39" w14:textId="77777777" w:rsidR="009C5CD7" w:rsidRDefault="009C5CD7" w:rsidP="009C5CD7">
      <w:pPr>
        <w:rPr>
          <w:iCs/>
        </w:rPr>
      </w:pPr>
      <w:r>
        <w:rPr>
          <w:iCs/>
        </w:rPr>
        <w:t xml:space="preserve">Access network bitrate recommendation (ANBR) is described in clause 10.7. </w:t>
      </w:r>
      <w:r w:rsidRPr="00DE6004">
        <w:rPr>
          <w:iCs/>
        </w:rPr>
        <w:t>Use of ANBR with dynamic bitrate adaptation is described in clause 10.7.3 and related adaptation of sent and received media is described in clauses 10.7.3.2 and 10.7.3.3, respectively.</w:t>
      </w:r>
      <w:r w:rsidRPr="006D030E">
        <w:t xml:space="preserve"> </w:t>
      </w:r>
      <w:r>
        <w:t xml:space="preserve">At the radio signalling level, </w:t>
      </w:r>
      <w:r w:rsidRPr="00DE5DF1">
        <w:t>ANBR signaling capability, also known as RAN-assisted codec adaptation</w:t>
      </w:r>
      <w:r w:rsidR="003024D6">
        <w:t>,</w:t>
      </w:r>
      <w:r w:rsidR="00AA74C1">
        <w:t xml:space="preserve"> </w:t>
      </w:r>
      <w:r w:rsidR="003024D6">
        <w:t>is</w:t>
      </w:r>
      <w:r w:rsidRPr="00DE5DF1">
        <w:t xml:space="preserve"> specified in TS 36.321</w:t>
      </w:r>
      <w:r>
        <w:t xml:space="preserve"> [157]</w:t>
      </w:r>
      <w:r w:rsidRPr="00DE5DF1">
        <w:t xml:space="preserve"> for LTE access and TS 38.</w:t>
      </w:r>
      <w:r w:rsidRPr="00E9037C">
        <w:t>321 [</w:t>
      </w:r>
      <w:r>
        <w:t>166</w:t>
      </w:r>
      <w:r w:rsidRPr="00E9037C">
        <w:t>] for</w:t>
      </w:r>
      <w:r w:rsidRPr="00DE5DF1">
        <w:t xml:space="preserve"> NR access</w:t>
      </w:r>
      <w:r w:rsidR="003024D6">
        <w:t xml:space="preserve"> respectively</w:t>
      </w:r>
      <w:r w:rsidRPr="00DE5DF1">
        <w:t xml:space="preserve">. </w:t>
      </w:r>
      <w:r w:rsidRPr="00DE6004">
        <w:rPr>
          <w:iCs/>
        </w:rPr>
        <w:t xml:space="preserve"> </w:t>
      </w:r>
    </w:p>
    <w:p w14:paraId="42368F75" w14:textId="77777777" w:rsidR="009C5CD7" w:rsidRDefault="009C5CD7" w:rsidP="009C5CD7">
      <w:r w:rsidRPr="000F5477">
        <w:t>The media-level SDP</w:t>
      </w:r>
      <w:r w:rsidRPr="008B4DCF">
        <w:t xml:space="preserve"> attribute "anbr</w:t>
      </w:r>
      <w:r w:rsidRPr="000F5477">
        <w:t>" is specified in this clause to indicate ANBR suppor</w:t>
      </w:r>
      <w:r>
        <w:t>t</w:t>
      </w:r>
      <w:r w:rsidRPr="000F5477">
        <w:t xml:space="preserve">. </w:t>
      </w:r>
      <w:r>
        <w:t>T</w:t>
      </w:r>
      <w:r w:rsidRPr="003D43D2">
        <w:t xml:space="preserve">he MTSI client </w:t>
      </w:r>
      <w:r>
        <w:t xml:space="preserve">in terminal supporting </w:t>
      </w:r>
      <w:r w:rsidRPr="008B4DCF">
        <w:t>"anbr</w:t>
      </w:r>
      <w:r w:rsidRPr="000F5477">
        <w:t xml:space="preserve">" </w:t>
      </w:r>
      <w:r>
        <w:t>shall only signal this attribute</w:t>
      </w:r>
      <w:r w:rsidRPr="003D43D2">
        <w:t xml:space="preserve"> in the SDP</w:t>
      </w:r>
      <w:r>
        <w:t xml:space="preserve"> offer and answer if all of the following are true: </w:t>
      </w:r>
    </w:p>
    <w:p w14:paraId="422A51AC" w14:textId="77777777" w:rsidR="009C5CD7" w:rsidRDefault="009C5CD7" w:rsidP="009C5CD7">
      <w:pPr>
        <w:pStyle w:val="B1"/>
        <w:rPr>
          <w:noProof/>
        </w:rPr>
      </w:pPr>
      <w:r>
        <w:t>-</w:t>
      </w:r>
      <w:r>
        <w:tab/>
      </w:r>
      <w:r w:rsidRPr="003C3B88">
        <w:t>MTSI client in terminal supports ANBR as described in clause 10.7, including the use of ANBR with dynamic bitrate adaptation as described in clau</w:t>
      </w:r>
      <w:r>
        <w:t>se 10.7.3.</w:t>
      </w:r>
    </w:p>
    <w:p w14:paraId="6C8C08FA" w14:textId="77777777" w:rsidR="009C5CD7" w:rsidRPr="003C3B88" w:rsidRDefault="009C5CD7" w:rsidP="009C5CD7">
      <w:pPr>
        <w:pStyle w:val="B1"/>
        <w:rPr>
          <w:noProof/>
        </w:rPr>
      </w:pPr>
      <w:r>
        <w:t>-</w:t>
      </w:r>
      <w:r>
        <w:tab/>
        <w:t xml:space="preserve">The </w:t>
      </w:r>
      <w:r w:rsidRPr="003C3B88">
        <w:t xml:space="preserve">UE </w:t>
      </w:r>
      <w:r>
        <w:t xml:space="preserve">of the MTSI client in terminal </w:t>
      </w:r>
      <w:r w:rsidRPr="003C3B88">
        <w:t>is capable of RAN-assisted codec adaptation specified in TS 36.321 for LTE access and/or TS 38.321 for NR access. For LTE access, inclusion of "anbr" in the SDP</w:t>
      </w:r>
      <w:r>
        <w:t xml:space="preserve"> indicates that</w:t>
      </w:r>
      <w:r w:rsidRPr="003C3B88">
        <w:t xml:space="preserve"> the UE is able to query and receive ANBR information (for both downlink and uplink ANBR) from its eNB. Likewise, for NR access inclusion of this attribute indicates </w:t>
      </w:r>
      <w:r>
        <w:t>that</w:t>
      </w:r>
      <w:r w:rsidRPr="003C3B88">
        <w:t xml:space="preserve"> the UE is able to query and receive ANBR information (for both downlink and uplink ANBR) from its gNB. </w:t>
      </w:r>
    </w:p>
    <w:p w14:paraId="53414253" w14:textId="77777777" w:rsidR="009C5CD7" w:rsidRDefault="009C5CD7" w:rsidP="009C5CD7">
      <w:pPr>
        <w:pStyle w:val="B1"/>
        <w:rPr>
          <w:noProof/>
        </w:rPr>
      </w:pPr>
      <w:r>
        <w:rPr>
          <w:noProof/>
        </w:rPr>
        <w:t>-</w:t>
      </w:r>
      <w:r>
        <w:rPr>
          <w:noProof/>
        </w:rPr>
        <w:tab/>
        <w:t>T</w:t>
      </w:r>
      <w:r w:rsidRPr="003C3B88">
        <w:t xml:space="preserve">he P-CSCF has indicated </w:t>
      </w:r>
      <w:r>
        <w:t xml:space="preserve">to the UE of the MTSI client in terminal </w:t>
      </w:r>
      <w:r w:rsidRPr="003C3B88">
        <w:t>its ability to handle this SDP attribute, as described in clause E.10 of TS 23.228 [</w:t>
      </w:r>
      <w:r>
        <w:t>167</w:t>
      </w:r>
      <w:r w:rsidRPr="003C3B88">
        <w:t>]</w:t>
      </w:r>
      <w:r w:rsidR="00665501">
        <w:t>, and specified in TS 24.229 [7] through the respective SIP registration procedures via the corresponding feature capability indicator g.3gpp.anbr.</w:t>
      </w:r>
    </w:p>
    <w:p w14:paraId="099A4C63" w14:textId="77777777" w:rsidR="009C5CD7" w:rsidRPr="003C3B88" w:rsidRDefault="009C5CD7" w:rsidP="009C5CD7">
      <w:pPr>
        <w:pStyle w:val="FP"/>
        <w:rPr>
          <w:lang w:eastAsia="zh-CN"/>
        </w:rPr>
      </w:pPr>
    </w:p>
    <w:p w14:paraId="7F712A75" w14:textId="77777777" w:rsidR="009C5CD7" w:rsidRPr="003C3B88" w:rsidRDefault="009C5CD7" w:rsidP="009C5CD7">
      <w:pPr>
        <w:spacing w:after="0"/>
        <w:jc w:val="both"/>
        <w:rPr>
          <w:bCs/>
          <w:iCs/>
          <w:lang w:eastAsia="zh-CN"/>
        </w:rPr>
      </w:pPr>
      <w:r w:rsidRPr="003C3B88">
        <w:t xml:space="preserve">Signalling of ANBR capabilities in the SDP via </w:t>
      </w:r>
      <w:r w:rsidRPr="003C3B88">
        <w:rPr>
          <w:noProof/>
        </w:rPr>
        <w:t xml:space="preserve">"a=anbr" </w:t>
      </w:r>
      <w:r w:rsidRPr="003C3B88">
        <w:rPr>
          <w:bCs/>
          <w:iCs/>
          <w:lang w:eastAsia="zh-CN"/>
        </w:rPr>
        <w:t>enables end-to-end coordination of ANBR capabilities across the UEs, access networks, and PCF/PC</w:t>
      </w:r>
      <w:r>
        <w:rPr>
          <w:bCs/>
          <w:iCs/>
          <w:lang w:eastAsia="zh-CN"/>
        </w:rPr>
        <w:t>R</w:t>
      </w:r>
      <w:r w:rsidRPr="003C3B88">
        <w:rPr>
          <w:bCs/>
          <w:iCs/>
          <w:lang w:eastAsia="zh-CN"/>
        </w:rPr>
        <w:t xml:space="preserve">F. In particular, such ANBR capability signalling </w:t>
      </w:r>
      <w:r>
        <w:rPr>
          <w:noProof/>
        </w:rPr>
        <w:t xml:space="preserve">can </w:t>
      </w:r>
      <w:r w:rsidRPr="003C3B88">
        <w:rPr>
          <w:noProof/>
        </w:rPr>
        <w:t xml:space="preserve">be useful for the PCF/PCRF when setting GBR&lt;MBR bearers. </w:t>
      </w:r>
      <w:r w:rsidRPr="003C3B88" w:rsidDel="003D43D2">
        <w:rPr>
          <w:rStyle w:val="CommentReference"/>
        </w:rPr>
        <w:t xml:space="preserve"> </w:t>
      </w:r>
    </w:p>
    <w:p w14:paraId="3376C90F" w14:textId="77777777" w:rsidR="009C5CD7" w:rsidRPr="003C3B88" w:rsidRDefault="009C5CD7" w:rsidP="009C5CD7">
      <w:pPr>
        <w:pStyle w:val="FP"/>
        <w:rPr>
          <w:rStyle w:val="CommentReference"/>
          <w:bCs/>
          <w:iCs/>
          <w:lang w:eastAsia="zh-CN"/>
        </w:rPr>
      </w:pPr>
    </w:p>
    <w:p w14:paraId="6F0C1658" w14:textId="77777777" w:rsidR="009C5CD7" w:rsidRDefault="009C5CD7" w:rsidP="009C5CD7">
      <w:pPr>
        <w:rPr>
          <w:szCs w:val="24"/>
        </w:rPr>
      </w:pPr>
      <w:r>
        <w:rPr>
          <w:szCs w:val="24"/>
        </w:rPr>
        <w:t>Here is an example use of the "a=anbr" attribute relative to a media line:</w:t>
      </w:r>
    </w:p>
    <w:p w14:paraId="3DC21C43" w14:textId="77777777" w:rsidR="009C5CD7" w:rsidRDefault="009C5CD7" w:rsidP="009C5CD7">
      <w:pPr>
        <w:pStyle w:val="EQ"/>
      </w:pPr>
      <w:r>
        <w:t>a=anbr</w:t>
      </w:r>
    </w:p>
    <w:p w14:paraId="5AC31E90" w14:textId="77777777" w:rsidR="009C5CD7" w:rsidRDefault="009C5CD7" w:rsidP="009C5CD7">
      <w:pPr>
        <w:rPr>
          <w:szCs w:val="24"/>
        </w:rPr>
      </w:pPr>
      <w:r>
        <w:rPr>
          <w:szCs w:val="24"/>
        </w:rPr>
        <w:t>The IANA registration information for the "a=anbr" SDP attribute is provided in Annex M.8.</w:t>
      </w:r>
    </w:p>
    <w:p w14:paraId="0A786D8E" w14:textId="77777777" w:rsidR="009C5CD7" w:rsidRDefault="009C5CD7" w:rsidP="00AA683F">
      <w:pPr>
        <w:rPr>
          <w:szCs w:val="24"/>
        </w:rPr>
      </w:pPr>
      <w:r>
        <w:rPr>
          <w:szCs w:val="24"/>
        </w:rPr>
        <w:t>SDP examples on ANBR capability signalling are provided in Annex A.15.</w:t>
      </w:r>
    </w:p>
    <w:p w14:paraId="490FA200" w14:textId="77777777" w:rsidR="00D334D9" w:rsidRPr="00DD220D" w:rsidRDefault="00D334D9" w:rsidP="00771193">
      <w:pPr>
        <w:pStyle w:val="Heading3"/>
      </w:pPr>
      <w:bookmarkStart w:id="447" w:name="_Toc36228145"/>
      <w:bookmarkStart w:id="448" w:name="_Toc36228772"/>
      <w:bookmarkStart w:id="449" w:name="_Toc36229399"/>
      <w:bookmarkStart w:id="450" w:name="_Toc74606743"/>
      <w:bookmarkStart w:id="451" w:name="_Toc130386222"/>
      <w:r w:rsidRPr="00DD220D">
        <w:t>6.2.</w:t>
      </w:r>
      <w:r>
        <w:t>10</w:t>
      </w:r>
      <w:r w:rsidRPr="00DD220D">
        <w:tab/>
      </w:r>
      <w:r>
        <w:t>Data channel</w:t>
      </w:r>
      <w:bookmarkEnd w:id="447"/>
      <w:bookmarkEnd w:id="448"/>
      <w:bookmarkEnd w:id="449"/>
      <w:bookmarkEnd w:id="450"/>
      <w:bookmarkEnd w:id="451"/>
    </w:p>
    <w:p w14:paraId="77C6A36D" w14:textId="77777777" w:rsidR="00D334D9" w:rsidRPr="00771193" w:rsidRDefault="00D334D9" w:rsidP="00D334D9">
      <w:pPr>
        <w:keepNext/>
        <w:keepLines/>
        <w:spacing w:before="120"/>
        <w:ind w:left="1418" w:hanging="1418"/>
        <w:outlineLvl w:val="3"/>
        <w:rPr>
          <w:rFonts w:ascii="Arial" w:hAnsi="Arial"/>
          <w:sz w:val="22"/>
          <w:lang w:val="en-US"/>
        </w:rPr>
      </w:pPr>
      <w:r w:rsidRPr="00771193">
        <w:rPr>
          <w:rFonts w:ascii="Arial" w:hAnsi="Arial"/>
          <w:sz w:val="22"/>
          <w:lang w:val="en-US"/>
        </w:rPr>
        <w:t>6.2.10.1</w:t>
      </w:r>
      <w:r w:rsidRPr="00771193">
        <w:rPr>
          <w:rFonts w:ascii="Arial" w:hAnsi="Arial"/>
          <w:sz w:val="22"/>
          <w:lang w:val="en-US"/>
        </w:rPr>
        <w:tab/>
        <w:t>General</w:t>
      </w:r>
    </w:p>
    <w:p w14:paraId="1A788D1A" w14:textId="77777777" w:rsidR="00D334D9" w:rsidRDefault="00D334D9" w:rsidP="00D334D9">
      <w:r>
        <w:t xml:space="preserve">Support of data channel media is optional for an MTSI client and an MTSI client in terminal. For brevity, an MTSI client supporting data channel is henceforth denoted as a DCMTSI client or DCMTSI client in terminal, respectively. </w:t>
      </w:r>
    </w:p>
    <w:p w14:paraId="1DC9E5B4" w14:textId="77777777" w:rsidR="0066351C" w:rsidRDefault="0066351C" w:rsidP="0066351C">
      <w:r>
        <w:t>To indicate support for the procedures in this clause, a</w:t>
      </w:r>
      <w:r w:rsidRPr="00E336D2">
        <w:t xml:space="preserve"> DCMTSI client sh</w:t>
      </w:r>
      <w:r>
        <w:t>all</w:t>
      </w:r>
      <w:r w:rsidRPr="00E336D2">
        <w:t xml:space="preserve"> </w:t>
      </w:r>
      <w:r>
        <w:t xml:space="preserve">when including media feature tags as specified in TS 24.229 [7] include </w:t>
      </w:r>
      <w:r w:rsidRPr="00E336D2">
        <w:t>a +sip.app-subtype media feature tag, as specified by RFC 5688 [</w:t>
      </w:r>
      <w:r>
        <w:t>177</w:t>
      </w:r>
      <w:r w:rsidRPr="00E336D2">
        <w:t>], with a value of "webrtc-datachannel" (the application media format used by [172]), regardless of data</w:t>
      </w:r>
      <w:r>
        <w:t xml:space="preserve"> </w:t>
      </w:r>
      <w:r w:rsidRPr="00E336D2">
        <w:t>channel media being part of the SDP or not.</w:t>
      </w:r>
    </w:p>
    <w:p w14:paraId="657DFA43" w14:textId="77777777" w:rsidR="00D334D9" w:rsidRDefault="00D334D9" w:rsidP="00D334D9">
      <w:r>
        <w:t>One or more data channel SDP media descriptions formatted according to [</w:t>
      </w:r>
      <w:r w:rsidR="00C95164">
        <w:t>172</w:t>
      </w:r>
      <w:r>
        <w:t>] may be added to the SDP, alongside other SDP media descriptions such as e.g. speech, video, and text. A data channel SDP media description must not be placed before the first SDP speech media description. SDP examples are provided in Annex A.17.</w:t>
      </w:r>
    </w:p>
    <w:p w14:paraId="2CF6CE4F" w14:textId="77777777" w:rsidR="00D334D9" w:rsidRDefault="00D334D9" w:rsidP="00D334D9">
      <w:r w:rsidRPr="00BB2B8B">
        <w:t xml:space="preserve">If </w:t>
      </w:r>
      <w:r>
        <w:t>data channels</w:t>
      </w:r>
      <w:r w:rsidRPr="00BB2B8B">
        <w:t xml:space="preserve"> </w:t>
      </w:r>
      <w:r>
        <w:t xml:space="preserve">are </w:t>
      </w:r>
      <w:r w:rsidRPr="00BB2B8B">
        <w:t>used in a session, the session setup shall determine the applicable bandwidth</w:t>
      </w:r>
      <w:r>
        <w:t xml:space="preserve"> limit</w:t>
      </w:r>
      <w:r w:rsidRPr="00BB2B8B">
        <w:t>(s) as defined in clause 6.2.5</w:t>
      </w:r>
      <w:r w:rsidRPr="00DD220D">
        <w:t>.</w:t>
      </w:r>
    </w:p>
    <w:p w14:paraId="13556ABE" w14:textId="53007D2E" w:rsidR="00D334D9" w:rsidRDefault="00D334D9" w:rsidP="00D334D9">
      <w:r>
        <w:t xml:space="preserve">Multiple data channels may be mapped to a single data channel SDP media description, each with a corresponding "a=dcmap" SDP attribute and stream IDs that are unique within that media description. There is no limit to the number of data channels in an SDP media description, but the aggregate of all defined data channels must keep within the set bandwidth limit and care should be taken to avoid excessive SDP size. If the session is re-negotiated to include a changed number of data channels in an SDP media description, the bandwith limit may either be kept constant, changing the share of bandwidth available to each individual data channel, or the bandwidth limit may be changed to accommodate the changed number of data channels, keeping individual data channel bandwidth shares. Regardless of what approach is used when changing number of used data channels in a media description, the aggregate of all defined data channels must keep within the </w:t>
      </w:r>
      <w:r w:rsidR="00ED2876">
        <w:t>re-</w:t>
      </w:r>
      <w:r>
        <w:t>negotiated bandwidth limit.</w:t>
      </w:r>
    </w:p>
    <w:p w14:paraId="4EECBDC9" w14:textId="631D4385" w:rsidR="00D334D9" w:rsidRDefault="00D334D9" w:rsidP="00D334D9">
      <w:r>
        <w:t>If there is a need to use data channels with either different transport IP addresses, different UDP ports, or different SCTP ports, separate data channel SDP media descriptions must be used, as IP address, UDP port and SCTP port are all constant per SDP media description. Multiple SCTP associations for a single channel, commonly denoted as "multi-homing", defined in IETF RFC 4960 [</w:t>
      </w:r>
      <w:r w:rsidR="00C95164">
        <w:t>173</w:t>
      </w:r>
      <w:r>
        <w:t>] for reasons of redundancy and basically using one destination transport address at a time, is not described for use with WebRTC data channel and must therefore not be used</w:t>
      </w:r>
      <w:r w:rsidR="00ED2876">
        <w:t xml:space="preserve"> in this specification</w:t>
      </w:r>
      <w:r>
        <w:t>.</w:t>
      </w:r>
    </w:p>
    <w:p w14:paraId="6B399BC9" w14:textId="77777777" w:rsidR="00D334D9" w:rsidRDefault="00D334D9" w:rsidP="00D334D9">
      <w:pPr>
        <w:pStyle w:val="NO"/>
      </w:pPr>
      <w:r>
        <w:t>NOTE</w:t>
      </w:r>
      <w:r w:rsidR="00806865">
        <w:t xml:space="preserve"> 1</w:t>
      </w:r>
      <w:r>
        <w:t>:</w:t>
      </w:r>
      <w:r>
        <w:tab/>
        <w:t>The main reasons to not specify multi-homing are because it cannot use the needed separation of signalling paths for redundancy purposes in the applicable usage scenarios, and it is also not considered feasible when using SCTP on top of DTLS.</w:t>
      </w:r>
    </w:p>
    <w:p w14:paraId="197BD5DB" w14:textId="43458850" w:rsidR="005D466A" w:rsidRDefault="005D466A" w:rsidP="005D466A">
      <w:r>
        <w:t>To ease data channel media implementation and ease interworking with WebRTC data channels, DCMTSI clients must support ICE Lite and may support full ICE [179</w:t>
      </w:r>
      <w:r w:rsidR="00453B9C">
        <w:t>]</w:t>
      </w:r>
      <w:r>
        <w:t>, for data channel media. DCMTSI clients supporting full ICE must only use host candidate addresses. SDP "a=candidate" line host address information must match corresponding SDP "c=" and "m=" line information.</w:t>
      </w:r>
    </w:p>
    <w:p w14:paraId="3EC80521" w14:textId="77777777" w:rsidR="005D466A" w:rsidRPr="002B1359" w:rsidRDefault="005D466A" w:rsidP="00397539">
      <w:pPr>
        <w:pStyle w:val="NO"/>
        <w:rPr>
          <w:lang w:val="en-US"/>
        </w:rPr>
      </w:pPr>
      <w:r w:rsidRPr="004A3AE7">
        <w:rPr>
          <w:lang w:val="x-none"/>
        </w:rPr>
        <w:t>NOTE</w:t>
      </w:r>
      <w:r w:rsidRPr="004A3AE7">
        <w:t xml:space="preserve"> </w:t>
      </w:r>
      <w:r>
        <w:t>2</w:t>
      </w:r>
      <w:r w:rsidRPr="004A3AE7">
        <w:rPr>
          <w:lang w:val="x-none"/>
        </w:rPr>
        <w:t>:</w:t>
      </w:r>
      <w:r w:rsidRPr="004A3AE7">
        <w:rPr>
          <w:lang w:val="x-none"/>
        </w:rPr>
        <w:tab/>
      </w:r>
      <w:r>
        <w:t>In typical IMS deployments, it is expected that DCMTSI clients have no need to use STUN or TURN servers with ICE</w:t>
      </w:r>
      <w:r w:rsidRPr="004A3AE7">
        <w:rPr>
          <w:lang w:val="x-none"/>
        </w:rPr>
        <w:t>.</w:t>
      </w:r>
      <w:r>
        <w:rPr>
          <w:lang w:val="en-US"/>
        </w:rPr>
        <w:t xml:space="preserve"> This is in line with what constitutes an ICE Lite agent.</w:t>
      </w:r>
    </w:p>
    <w:p w14:paraId="1C1A7112" w14:textId="77777777" w:rsidR="00D334D9" w:rsidRDefault="00D334D9" w:rsidP="00D334D9">
      <w:r>
        <w:t>Data channel stream IDs below 1000 must be reserved for using the HTTP [73] protocol, henceforth denoted as "bootstrap data channels", to retrieve an HTML web page including JavaScript(s), and optionally image(s) and style sheet(s), henceforth denoted as a "data channel application". The data channel application accessible at the HTTP root ("/") URL through a bootstrap data channel describes the graphical user interface and the logic needed to handle any further data channel usage beyond the bootstrap data channel itself. The meaning of the "authority" (host) part of the URL and consequently the "Host" HTTP header are not defined, shall be ignored on reception, and shall be set to the empty value by a DCMTSI client in terminal.</w:t>
      </w:r>
    </w:p>
    <w:p w14:paraId="3D708D8A" w14:textId="77777777" w:rsidR="00D334D9" w:rsidRDefault="00D334D9" w:rsidP="00D334D9">
      <w:r>
        <w:t>The data channel application is created prior to the DCMTSI call where it is intended to be used, by means left out of scope for this specification. The data channel application workflow is depicted by Figure 6.2.10.1-1 below.</w:t>
      </w:r>
    </w:p>
    <w:p w14:paraId="21F2C459" w14:textId="77777777" w:rsidR="00D334D9" w:rsidRDefault="00D334D9" w:rsidP="00756CBF">
      <w:pPr>
        <w:pStyle w:val="TH"/>
      </w:pPr>
      <w:r>
        <w:object w:dxaOrig="4951" w:dyaOrig="4006" w14:anchorId="68895761">
          <v:shape id="_x0000_i1030" type="#_x0000_t75" style="width:248.05pt;height:200.3pt" o:ole="">
            <v:imagedata r:id="rId23" o:title=""/>
          </v:shape>
          <o:OLEObject Type="Embed" ProgID="Visio.Drawing.15" ShapeID="_x0000_i1030" DrawAspect="Content" ObjectID="_1741723942" r:id="rId24"/>
        </w:object>
      </w:r>
    </w:p>
    <w:p w14:paraId="79633C4E" w14:textId="77777777" w:rsidR="00D334D9" w:rsidRDefault="00D334D9" w:rsidP="00D334D9">
      <w:pPr>
        <w:pStyle w:val="TF"/>
      </w:pPr>
      <w:r>
        <w:t>Figure 6.2.10.1-1 Data Channel Workflow</w:t>
      </w:r>
    </w:p>
    <w:p w14:paraId="6F0D8274" w14:textId="77777777" w:rsidR="00D334D9" w:rsidRDefault="00D334D9" w:rsidP="00D334D9">
      <w:r>
        <w:t>The data channel application is, referring to the numbered arrows in Figure 6.2.10.1-1:</w:t>
      </w:r>
    </w:p>
    <w:p w14:paraId="7452A1BC" w14:textId="77777777" w:rsidR="00D334D9" w:rsidRDefault="00D334D9" w:rsidP="00D334D9">
      <w:pPr>
        <w:pStyle w:val="List"/>
      </w:pPr>
      <w:r>
        <w:t>1.</w:t>
      </w:r>
      <w:r>
        <w:tab/>
        <w:t>Uploaded to the network, by the UE user or some other authorized party.</w:t>
      </w:r>
    </w:p>
    <w:p w14:paraId="2113A468" w14:textId="77777777" w:rsidR="00C8654A" w:rsidRDefault="00D334D9" w:rsidP="00D334D9">
      <w:pPr>
        <w:pStyle w:val="List"/>
      </w:pPr>
      <w:r>
        <w:t>2.</w:t>
      </w:r>
      <w:r>
        <w:tab/>
        <w:t>Stored in a data channel application repository in the network.</w:t>
      </w:r>
    </w:p>
    <w:p w14:paraId="0996EE0B" w14:textId="77777777" w:rsidR="00D334D9" w:rsidRDefault="00D334D9" w:rsidP="00D334D9">
      <w:pPr>
        <w:pStyle w:val="List"/>
      </w:pPr>
      <w:r>
        <w:t>3.</w:t>
      </w:r>
      <w:r>
        <w:tab/>
        <w:t>During the DCMTSI call where it should be used, retrieved from the repository.</w:t>
      </w:r>
    </w:p>
    <w:p w14:paraId="7E36E1AD" w14:textId="77777777" w:rsidR="00D334D9" w:rsidRDefault="00D334D9" w:rsidP="00D334D9">
      <w:pPr>
        <w:pStyle w:val="List"/>
      </w:pPr>
      <w:r>
        <w:t>4.</w:t>
      </w:r>
      <w:r>
        <w:tab/>
        <w:t>Sent through a bootstrap data channel to the local UE A.</w:t>
      </w:r>
    </w:p>
    <w:p w14:paraId="1A7CA735" w14:textId="77777777" w:rsidR="00D334D9" w:rsidRDefault="00D334D9" w:rsidP="00D334D9">
      <w:pPr>
        <w:pStyle w:val="List"/>
      </w:pPr>
      <w:r>
        <w:t>5.</w:t>
      </w:r>
      <w:r>
        <w:tab/>
        <w:t>Sent through a bootstrap data channel to the remote UE B. This may happen in parallel with and rather independent of step 4.</w:t>
      </w:r>
    </w:p>
    <w:p w14:paraId="3B274B62" w14:textId="77777777" w:rsidR="00D334D9" w:rsidRDefault="00D334D9" w:rsidP="00D334D9">
      <w:pPr>
        <w:pStyle w:val="List"/>
      </w:pPr>
      <w:r>
        <w:t>6.</w:t>
      </w:r>
      <w:r>
        <w:tab/>
        <w:t xml:space="preserve">Any additional data channels created and used by the data channel application itself are established (logically) between UE A and UE B. </w:t>
      </w:r>
      <w:bookmarkStart w:id="452" w:name="OLE_LINK17"/>
      <w:bookmarkStart w:id="453" w:name="OLE_LINK18"/>
      <w:bookmarkStart w:id="454" w:name="OLE_LINK20"/>
      <w:r>
        <w:t>Data transmission on data channels shall not start until there is confirmation that both peers have instantiated the data channel, using the same procedures as described for WebRTC in section 6.5 of [</w:t>
      </w:r>
      <w:r w:rsidR="00C95164">
        <w:t>172</w:t>
      </w:r>
      <w:r>
        <w:t xml:space="preserve">]. </w:t>
      </w:r>
      <w:r w:rsidRPr="00B220E3">
        <w:t>The traffic may effectively go through the Data Channel Server, e.g., when the bootstrap and end-to-end data channels have the same anchoring point.</w:t>
      </w:r>
      <w:bookmarkEnd w:id="452"/>
      <w:bookmarkEnd w:id="453"/>
      <w:bookmarkEnd w:id="454"/>
      <w:r>
        <w:t xml:space="preserve"> This traffic may pass across an inter-operator border if UE A and UE B belong to different operators’ networks.</w:t>
      </w:r>
    </w:p>
    <w:p w14:paraId="6D83D21B" w14:textId="46CEF3BB" w:rsidR="00D334D9" w:rsidRDefault="00D334D9" w:rsidP="00D334D9">
      <w:r>
        <w:t xml:space="preserve">The bootstrap data channel is not intended for use directly between DCMTSI clients in terminal. DCMTSI clients in terminal that receive HTTP requests on a bootstrap data channel shall ignore such request and shall update the session by removing the SDP "a=dcmap" line with the stream ID where such HTTP request was received, </w:t>
      </w:r>
      <w:r w:rsidR="00ED2876">
        <w:t xml:space="preserve">and </w:t>
      </w:r>
      <w:r>
        <w:t>closing that stream ID.</w:t>
      </w:r>
    </w:p>
    <w:p w14:paraId="75203809" w14:textId="77777777" w:rsidR="00D334D9" w:rsidRDefault="00D334D9" w:rsidP="00D334D9">
      <w:r>
        <w:t>The data channel application sent in a bootstrap data channel may be updated at any time, automatically or interactively, using normal HTTP procedures.</w:t>
      </w:r>
    </w:p>
    <w:p w14:paraId="7012B690" w14:textId="77777777" w:rsidR="00D334D9" w:rsidRDefault="00D334D9" w:rsidP="00D334D9">
      <w:r>
        <w:t>A bootstrap data channel must be configured as ordered, reliable, with normal SCTP multiplexing priority, and using HTTP as subprotocol (not encapsulating HTTP in TCP), represented by the following, example SDP "a=dcmap" line, which therefore must be present in each data channel media description in an SDP offer from a DCMTSI client in terminal:</w:t>
      </w:r>
    </w:p>
    <w:p w14:paraId="18F2B7EA" w14:textId="77777777" w:rsidR="00D334D9" w:rsidRDefault="00D334D9" w:rsidP="00D334D9">
      <w:r>
        <w:tab/>
        <w:t>a=dcmap:0 subprotocol="http"</w:t>
      </w:r>
    </w:p>
    <w:p w14:paraId="32863A64" w14:textId="77777777" w:rsidR="00D334D9" w:rsidRDefault="00D334D9" w:rsidP="00D334D9">
      <w:r>
        <w:t>Any other data channels used by the data channel application JavaScript(s) sent in the bootstrap data channel must be represented in an updated SDP as additional "a=dcmap" lines with stream ID values starting from 1000, using stream ID numbers from the JavaScript(s).</w:t>
      </w:r>
    </w:p>
    <w:p w14:paraId="627AD283" w14:textId="77777777" w:rsidR="00D334D9" w:rsidRDefault="00D334D9" w:rsidP="00D334D9">
      <w:r>
        <w:t>There are multiple, possible providers of data channel applications. In Figure 6.2.10.1-1, assume that UE A is local to the operator hosting the data channel server. Further assume that UE B belongs to a different operator (remote). The user of UE A can create and use data channel applications (steps 1-4), which can also be sent to UE B (step 5). Similarly, some other authorized part associated with UE A’s operator can create data channel applications for use by UE A (steps 1-4), which can also be sent to UE B (step 5). For simplicity, there’s no data channel server and data channel application repository depicted for UE B in Figure 6.2.10.1-1, but those could be present in a more general case. Seen from the perspective of a single UE, there are then at least four possible data channel application providers:</w:t>
      </w:r>
    </w:p>
    <w:p w14:paraId="1CEAD0AC" w14:textId="77777777" w:rsidR="00D334D9" w:rsidRDefault="00D334D9" w:rsidP="00D334D9">
      <w:pPr>
        <w:pStyle w:val="List"/>
      </w:pPr>
      <w:r>
        <w:t>1.</w:t>
      </w:r>
      <w:r>
        <w:tab/>
        <w:t>The local UE user.</w:t>
      </w:r>
    </w:p>
    <w:p w14:paraId="77540B3B" w14:textId="77777777" w:rsidR="00D334D9" w:rsidRDefault="00D334D9" w:rsidP="00D334D9">
      <w:pPr>
        <w:pStyle w:val="List"/>
      </w:pPr>
      <w:r>
        <w:t>2.</w:t>
      </w:r>
      <w:r>
        <w:tab/>
        <w:t>Other authorized parties associated with the local network (e.g. the local operator).</w:t>
      </w:r>
    </w:p>
    <w:p w14:paraId="6E3FD1D7" w14:textId="77777777" w:rsidR="00D334D9" w:rsidRDefault="00D334D9" w:rsidP="00D334D9">
      <w:pPr>
        <w:pStyle w:val="List"/>
      </w:pPr>
      <w:r>
        <w:t>3.</w:t>
      </w:r>
      <w:r>
        <w:tab/>
        <w:t>The remote UE user.</w:t>
      </w:r>
    </w:p>
    <w:p w14:paraId="2162053E" w14:textId="77777777" w:rsidR="00D334D9" w:rsidRDefault="00D334D9" w:rsidP="00D334D9">
      <w:pPr>
        <w:pStyle w:val="List"/>
      </w:pPr>
      <w:r>
        <w:t>4.</w:t>
      </w:r>
      <w:r>
        <w:tab/>
        <w:t>Other authorized parties associated with the remote network (e.g. the remote operator).</w:t>
      </w:r>
    </w:p>
    <w:p w14:paraId="486FD0CC" w14:textId="77777777" w:rsidR="00D334D9" w:rsidRDefault="00D334D9" w:rsidP="00D334D9">
      <w:r>
        <w:t>The HTML web content making up a data channel application in each bootstrap data channel represents a different context of user interaction and should open in a separate tab, or some corresponding user interface construct, but the details are out of scope for this specification and left open for individual implementations. It must be possible to use and navigate between different data channel applications from different bootstrap data channels with different stream IDs that are open simultaneously.</w:t>
      </w:r>
    </w:p>
    <w:p w14:paraId="04AA0192" w14:textId="77777777" w:rsidR="00D334D9" w:rsidRDefault="00D334D9" w:rsidP="00D334D9">
      <w:r>
        <w:t xml:space="preserve">Table 6.2.10.1-2 describes a mandatory mapping between stream ID and bootstrap channel data channel application content sources, as seen from a single (local) DCMTSI client in terminal, each of which shall be listed as separate "a=dcmap" lines with "http" subprotocol in SDP when the DCMTSI client in terminal supports receiving data channel application content from that source. </w:t>
      </w:r>
    </w:p>
    <w:p w14:paraId="090B0141" w14:textId="77777777" w:rsidR="00D334D9" w:rsidRPr="00425095" w:rsidRDefault="00D334D9" w:rsidP="00D334D9">
      <w:pPr>
        <w:keepNext/>
        <w:keepLines/>
        <w:spacing w:before="60"/>
        <w:jc w:val="center"/>
        <w:rPr>
          <w:rFonts w:ascii="Arial" w:hAnsi="Arial"/>
          <w:b/>
        </w:rPr>
      </w:pPr>
      <w:r w:rsidRPr="00425095">
        <w:rPr>
          <w:rFonts w:ascii="Arial" w:hAnsi="Arial"/>
          <w:b/>
        </w:rPr>
        <w:t xml:space="preserve">Table </w:t>
      </w:r>
      <w:r>
        <w:rPr>
          <w:rFonts w:ascii="Arial" w:hAnsi="Arial"/>
          <w:b/>
        </w:rPr>
        <w:t>6.2.10.1-2</w:t>
      </w:r>
      <w:r w:rsidRPr="00425095">
        <w:rPr>
          <w:rFonts w:ascii="Arial" w:hAnsi="Arial"/>
          <w:b/>
        </w:rPr>
        <w:t xml:space="preserve">: </w:t>
      </w:r>
      <w:r>
        <w:rPr>
          <w:rFonts w:ascii="Arial" w:hAnsi="Arial"/>
          <w:b/>
        </w:rPr>
        <w:t>Bootstrap Data Channel Content Sources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3969"/>
      </w:tblGrid>
      <w:tr w:rsidR="00D334D9" w:rsidRPr="00425095" w14:paraId="0478DDC3" w14:textId="77777777" w:rsidTr="00DE35E3">
        <w:trPr>
          <w:jc w:val="center"/>
        </w:trPr>
        <w:tc>
          <w:tcPr>
            <w:tcW w:w="1129" w:type="dxa"/>
            <w:tcBorders>
              <w:top w:val="single" w:sz="4" w:space="0" w:color="auto"/>
              <w:left w:val="single" w:sz="4" w:space="0" w:color="auto"/>
              <w:bottom w:val="single" w:sz="4" w:space="0" w:color="auto"/>
              <w:right w:val="single" w:sz="4" w:space="0" w:color="auto"/>
            </w:tcBorders>
            <w:shd w:val="clear" w:color="auto" w:fill="D9D9D9"/>
            <w:hideMark/>
          </w:tcPr>
          <w:p w14:paraId="063BCB78" w14:textId="77777777" w:rsidR="00D334D9" w:rsidRPr="00425095" w:rsidRDefault="00D334D9" w:rsidP="00DE35E3">
            <w:pPr>
              <w:keepNext/>
              <w:keepLines/>
              <w:spacing w:after="0"/>
              <w:jc w:val="center"/>
              <w:rPr>
                <w:rFonts w:ascii="Arial" w:hAnsi="Arial"/>
                <w:b/>
                <w:sz w:val="18"/>
                <w:lang w:eastAsia="en-GB"/>
              </w:rPr>
            </w:pPr>
            <w:r>
              <w:rPr>
                <w:rFonts w:ascii="Arial" w:hAnsi="Arial"/>
                <w:b/>
                <w:sz w:val="18"/>
                <w:lang w:eastAsia="en-GB"/>
              </w:rPr>
              <w:t>Stream ID</w:t>
            </w:r>
          </w:p>
        </w:tc>
        <w:tc>
          <w:tcPr>
            <w:tcW w:w="3969" w:type="dxa"/>
            <w:tcBorders>
              <w:top w:val="single" w:sz="4" w:space="0" w:color="auto"/>
              <w:left w:val="single" w:sz="4" w:space="0" w:color="auto"/>
              <w:bottom w:val="single" w:sz="4" w:space="0" w:color="auto"/>
              <w:right w:val="single" w:sz="4" w:space="0" w:color="auto"/>
            </w:tcBorders>
            <w:shd w:val="clear" w:color="auto" w:fill="D9D9D9"/>
            <w:hideMark/>
          </w:tcPr>
          <w:p w14:paraId="3EF97E8E" w14:textId="77777777" w:rsidR="00D334D9" w:rsidRPr="00425095" w:rsidRDefault="00D334D9" w:rsidP="00DE35E3">
            <w:pPr>
              <w:keepNext/>
              <w:keepLines/>
              <w:spacing w:after="0"/>
              <w:jc w:val="center"/>
              <w:rPr>
                <w:rFonts w:ascii="Arial" w:hAnsi="Arial"/>
                <w:b/>
                <w:sz w:val="18"/>
                <w:lang w:eastAsia="en-GB"/>
              </w:rPr>
            </w:pPr>
            <w:r>
              <w:rPr>
                <w:rFonts w:ascii="Arial" w:hAnsi="Arial"/>
                <w:b/>
                <w:sz w:val="18"/>
                <w:lang w:eastAsia="en-GB"/>
              </w:rPr>
              <w:t>Content Source</w:t>
            </w:r>
          </w:p>
        </w:tc>
      </w:tr>
      <w:tr w:rsidR="00D334D9" w:rsidRPr="00425095" w14:paraId="12B97E93" w14:textId="77777777" w:rsidTr="00DE35E3">
        <w:trPr>
          <w:jc w:val="center"/>
        </w:trPr>
        <w:tc>
          <w:tcPr>
            <w:tcW w:w="1129" w:type="dxa"/>
            <w:tcBorders>
              <w:top w:val="single" w:sz="4" w:space="0" w:color="auto"/>
              <w:left w:val="single" w:sz="4" w:space="0" w:color="auto"/>
              <w:bottom w:val="single" w:sz="4" w:space="0" w:color="auto"/>
              <w:right w:val="single" w:sz="4" w:space="0" w:color="auto"/>
            </w:tcBorders>
            <w:hideMark/>
          </w:tcPr>
          <w:p w14:paraId="2BE042F4" w14:textId="77777777" w:rsidR="00D334D9" w:rsidRPr="00425095" w:rsidRDefault="00D334D9" w:rsidP="00DE35E3">
            <w:pPr>
              <w:keepNext/>
              <w:keepLines/>
              <w:spacing w:after="0"/>
              <w:jc w:val="center"/>
              <w:rPr>
                <w:rFonts w:ascii="Arial" w:hAnsi="Arial"/>
                <w:sz w:val="18"/>
                <w:lang w:eastAsia="en-GB"/>
              </w:rPr>
            </w:pPr>
            <w:r>
              <w:rPr>
                <w:rFonts w:ascii="Arial" w:hAnsi="Arial"/>
                <w:sz w:val="18"/>
                <w:lang w:eastAsia="en-GB"/>
              </w:rPr>
              <w:t>0</w:t>
            </w:r>
          </w:p>
        </w:tc>
        <w:tc>
          <w:tcPr>
            <w:tcW w:w="3969" w:type="dxa"/>
            <w:tcBorders>
              <w:top w:val="single" w:sz="4" w:space="0" w:color="auto"/>
              <w:left w:val="single" w:sz="4" w:space="0" w:color="auto"/>
              <w:bottom w:val="single" w:sz="4" w:space="0" w:color="auto"/>
              <w:right w:val="single" w:sz="4" w:space="0" w:color="auto"/>
            </w:tcBorders>
            <w:hideMark/>
          </w:tcPr>
          <w:p w14:paraId="55755E8F" w14:textId="77777777" w:rsidR="00D334D9" w:rsidRPr="00425095" w:rsidRDefault="00D334D9" w:rsidP="00DE35E3">
            <w:pPr>
              <w:pStyle w:val="TAL"/>
              <w:rPr>
                <w:lang w:eastAsia="en-GB"/>
              </w:rPr>
            </w:pPr>
            <w:r>
              <w:rPr>
                <w:lang w:eastAsia="en-GB"/>
              </w:rPr>
              <w:t>Local network provider</w:t>
            </w:r>
          </w:p>
        </w:tc>
      </w:tr>
      <w:tr w:rsidR="00D334D9" w:rsidRPr="00425095" w14:paraId="69D65E0A" w14:textId="77777777" w:rsidTr="00DE35E3">
        <w:trPr>
          <w:jc w:val="center"/>
        </w:trPr>
        <w:tc>
          <w:tcPr>
            <w:tcW w:w="1129" w:type="dxa"/>
            <w:tcBorders>
              <w:top w:val="single" w:sz="4" w:space="0" w:color="auto"/>
              <w:left w:val="single" w:sz="4" w:space="0" w:color="auto"/>
              <w:bottom w:val="single" w:sz="4" w:space="0" w:color="auto"/>
              <w:right w:val="single" w:sz="4" w:space="0" w:color="auto"/>
            </w:tcBorders>
          </w:tcPr>
          <w:p w14:paraId="71399315" w14:textId="77777777" w:rsidR="00D334D9" w:rsidRDefault="00D334D9" w:rsidP="00DE35E3">
            <w:pPr>
              <w:keepNext/>
              <w:keepLines/>
              <w:spacing w:after="0"/>
              <w:jc w:val="center"/>
              <w:rPr>
                <w:rFonts w:ascii="Arial" w:hAnsi="Arial"/>
                <w:sz w:val="18"/>
                <w:lang w:eastAsia="en-GB"/>
              </w:rPr>
            </w:pPr>
            <w:r>
              <w:rPr>
                <w:rFonts w:ascii="Arial" w:hAnsi="Arial"/>
                <w:sz w:val="18"/>
                <w:lang w:eastAsia="en-GB"/>
              </w:rPr>
              <w:t>10</w:t>
            </w:r>
          </w:p>
        </w:tc>
        <w:tc>
          <w:tcPr>
            <w:tcW w:w="3969" w:type="dxa"/>
            <w:tcBorders>
              <w:top w:val="single" w:sz="4" w:space="0" w:color="auto"/>
              <w:left w:val="single" w:sz="4" w:space="0" w:color="auto"/>
              <w:bottom w:val="single" w:sz="4" w:space="0" w:color="auto"/>
              <w:right w:val="single" w:sz="4" w:space="0" w:color="auto"/>
            </w:tcBorders>
          </w:tcPr>
          <w:p w14:paraId="48CC89FC" w14:textId="77777777" w:rsidR="00D334D9" w:rsidRDefault="00D334D9" w:rsidP="00DE35E3">
            <w:pPr>
              <w:pStyle w:val="TAL"/>
              <w:rPr>
                <w:lang w:eastAsia="en-GB"/>
              </w:rPr>
            </w:pPr>
            <w:r>
              <w:rPr>
                <w:lang w:eastAsia="en-GB"/>
              </w:rPr>
              <w:t>Local user</w:t>
            </w:r>
          </w:p>
        </w:tc>
      </w:tr>
      <w:tr w:rsidR="00D334D9" w:rsidRPr="00425095" w14:paraId="608953C6" w14:textId="77777777" w:rsidTr="00DE35E3">
        <w:trPr>
          <w:jc w:val="center"/>
        </w:trPr>
        <w:tc>
          <w:tcPr>
            <w:tcW w:w="1129" w:type="dxa"/>
            <w:tcBorders>
              <w:top w:val="single" w:sz="4" w:space="0" w:color="auto"/>
              <w:left w:val="single" w:sz="4" w:space="0" w:color="auto"/>
              <w:bottom w:val="single" w:sz="4" w:space="0" w:color="auto"/>
              <w:right w:val="single" w:sz="4" w:space="0" w:color="auto"/>
            </w:tcBorders>
          </w:tcPr>
          <w:p w14:paraId="5FE28923" w14:textId="77777777" w:rsidR="00D334D9" w:rsidRDefault="00D334D9" w:rsidP="00DE35E3">
            <w:pPr>
              <w:keepNext/>
              <w:keepLines/>
              <w:spacing w:after="0"/>
              <w:jc w:val="center"/>
              <w:rPr>
                <w:rFonts w:ascii="Arial" w:hAnsi="Arial"/>
                <w:sz w:val="18"/>
                <w:lang w:eastAsia="en-GB"/>
              </w:rPr>
            </w:pPr>
            <w:r>
              <w:rPr>
                <w:rFonts w:ascii="Arial" w:hAnsi="Arial"/>
                <w:sz w:val="18"/>
                <w:lang w:eastAsia="en-GB"/>
              </w:rPr>
              <w:t>100</w:t>
            </w:r>
          </w:p>
        </w:tc>
        <w:tc>
          <w:tcPr>
            <w:tcW w:w="3969" w:type="dxa"/>
            <w:tcBorders>
              <w:top w:val="single" w:sz="4" w:space="0" w:color="auto"/>
              <w:left w:val="single" w:sz="4" w:space="0" w:color="auto"/>
              <w:bottom w:val="single" w:sz="4" w:space="0" w:color="auto"/>
              <w:right w:val="single" w:sz="4" w:space="0" w:color="auto"/>
            </w:tcBorders>
          </w:tcPr>
          <w:p w14:paraId="10B3E5F3" w14:textId="77777777" w:rsidR="00D334D9" w:rsidRDefault="00D334D9" w:rsidP="00DE35E3">
            <w:pPr>
              <w:pStyle w:val="TAL"/>
              <w:rPr>
                <w:lang w:eastAsia="en-GB"/>
              </w:rPr>
            </w:pPr>
            <w:r>
              <w:rPr>
                <w:lang w:eastAsia="en-GB"/>
              </w:rPr>
              <w:t>Remote network provider</w:t>
            </w:r>
          </w:p>
        </w:tc>
      </w:tr>
      <w:tr w:rsidR="00D334D9" w:rsidRPr="00425095" w14:paraId="506E8AF4" w14:textId="77777777" w:rsidTr="00DE35E3">
        <w:trPr>
          <w:jc w:val="center"/>
        </w:trPr>
        <w:tc>
          <w:tcPr>
            <w:tcW w:w="1129" w:type="dxa"/>
            <w:tcBorders>
              <w:top w:val="single" w:sz="4" w:space="0" w:color="auto"/>
              <w:left w:val="single" w:sz="4" w:space="0" w:color="auto"/>
              <w:bottom w:val="single" w:sz="4" w:space="0" w:color="auto"/>
              <w:right w:val="single" w:sz="4" w:space="0" w:color="auto"/>
            </w:tcBorders>
          </w:tcPr>
          <w:p w14:paraId="0F5FAB20" w14:textId="77777777" w:rsidR="00D334D9" w:rsidRDefault="00D334D9" w:rsidP="00DE35E3">
            <w:pPr>
              <w:keepNext/>
              <w:keepLines/>
              <w:spacing w:after="0"/>
              <w:jc w:val="center"/>
              <w:rPr>
                <w:rFonts w:ascii="Arial" w:hAnsi="Arial"/>
                <w:sz w:val="18"/>
                <w:lang w:eastAsia="en-GB"/>
              </w:rPr>
            </w:pPr>
            <w:r>
              <w:rPr>
                <w:rFonts w:ascii="Arial" w:hAnsi="Arial"/>
                <w:sz w:val="18"/>
                <w:lang w:eastAsia="en-GB"/>
              </w:rPr>
              <w:t>110</w:t>
            </w:r>
          </w:p>
        </w:tc>
        <w:tc>
          <w:tcPr>
            <w:tcW w:w="3969" w:type="dxa"/>
            <w:tcBorders>
              <w:top w:val="single" w:sz="4" w:space="0" w:color="auto"/>
              <w:left w:val="single" w:sz="4" w:space="0" w:color="auto"/>
              <w:bottom w:val="single" w:sz="4" w:space="0" w:color="auto"/>
              <w:right w:val="single" w:sz="4" w:space="0" w:color="auto"/>
            </w:tcBorders>
          </w:tcPr>
          <w:p w14:paraId="64349615" w14:textId="77777777" w:rsidR="00D334D9" w:rsidRDefault="00D334D9" w:rsidP="00DE35E3">
            <w:pPr>
              <w:pStyle w:val="TAL"/>
              <w:rPr>
                <w:lang w:eastAsia="en-GB"/>
              </w:rPr>
            </w:pPr>
            <w:r>
              <w:rPr>
                <w:lang w:eastAsia="en-GB"/>
              </w:rPr>
              <w:t>Remote user</w:t>
            </w:r>
          </w:p>
        </w:tc>
      </w:tr>
    </w:tbl>
    <w:p w14:paraId="3BD59EFD" w14:textId="77777777" w:rsidR="00D334D9" w:rsidRDefault="00D334D9" w:rsidP="00D334D9">
      <w:pPr>
        <w:rPr>
          <w:lang w:val="en-US"/>
        </w:rPr>
      </w:pPr>
    </w:p>
    <w:p w14:paraId="0D411C6A" w14:textId="5EDD93B9" w:rsidR="00D334D9" w:rsidRDefault="00D334D9" w:rsidP="00D334D9">
      <w:pPr>
        <w:pStyle w:val="NO"/>
      </w:pPr>
      <w:r>
        <w:t>NOTE</w:t>
      </w:r>
      <w:r w:rsidR="00123E37">
        <w:t> 3</w:t>
      </w:r>
      <w:r>
        <w:t>:</w:t>
      </w:r>
      <w:r>
        <w:tab/>
        <w:t>When the local user has defined and stored multiple, different data channel applications in the local data channel application repository, the local network provider may provide functionality in the stream ID 0 data channel application that enables a dynamic choice of which user-defined data channel application to use with stream ID 10 in the DCMTSI call.</w:t>
      </w:r>
    </w:p>
    <w:p w14:paraId="15EBD372" w14:textId="77777777" w:rsidR="00D334D9" w:rsidRDefault="00D334D9" w:rsidP="00D334D9">
      <w:r>
        <w:t>Figure 6.2.10.1-3, referring to Figure 6.2.10.1-1 and Table 6.2.10.1-2, is depicting the stream IDs used for distribution of a data channel application owned by UE A from its local data channel repository to both UE A (stream ID 10) and its remote UE B (stream ID 110).</w:t>
      </w:r>
    </w:p>
    <w:p w14:paraId="131B7417" w14:textId="77777777" w:rsidR="00D334D9" w:rsidRDefault="00D334D9" w:rsidP="00756CBF">
      <w:pPr>
        <w:pStyle w:val="TH"/>
      </w:pPr>
      <w:r>
        <w:object w:dxaOrig="4321" w:dyaOrig="2851" w14:anchorId="77EA0006">
          <v:shape id="_x0000_i1031" type="#_x0000_t75" style="width:216.05pt;height:142.7pt" o:ole="">
            <v:imagedata r:id="rId25" o:title=""/>
          </v:shape>
          <o:OLEObject Type="Embed" ProgID="Visio.Drawing.15" ShapeID="_x0000_i1031" DrawAspect="Content" ObjectID="_1741723943" r:id="rId26"/>
        </w:object>
      </w:r>
    </w:p>
    <w:p w14:paraId="1F414843" w14:textId="77777777" w:rsidR="00D334D9" w:rsidRDefault="00D334D9" w:rsidP="00D334D9">
      <w:pPr>
        <w:pStyle w:val="TF"/>
      </w:pPr>
      <w:r>
        <w:t>Figure 6.2.10.1-3 Distribution of local data channel application to both UE</w:t>
      </w:r>
    </w:p>
    <w:p w14:paraId="267DE4C5" w14:textId="77777777" w:rsidR="00D334D9" w:rsidRPr="00771193" w:rsidRDefault="00D334D9" w:rsidP="00D334D9">
      <w:pPr>
        <w:keepNext/>
        <w:keepLines/>
        <w:spacing w:before="120"/>
        <w:ind w:left="1418" w:hanging="1418"/>
        <w:outlineLvl w:val="3"/>
        <w:rPr>
          <w:rFonts w:ascii="Arial" w:hAnsi="Arial"/>
          <w:sz w:val="22"/>
          <w:lang w:val="en-US"/>
        </w:rPr>
      </w:pPr>
      <w:r w:rsidRPr="00771193">
        <w:rPr>
          <w:rFonts w:ascii="Arial" w:hAnsi="Arial"/>
          <w:sz w:val="22"/>
          <w:lang w:val="en-US"/>
        </w:rPr>
        <w:t>6.2.10.2</w:t>
      </w:r>
      <w:r w:rsidRPr="00771193">
        <w:rPr>
          <w:rFonts w:ascii="Arial" w:hAnsi="Arial"/>
          <w:sz w:val="22"/>
          <w:lang w:val="en-US"/>
        </w:rPr>
        <w:tab/>
        <w:t>Generating SDP offer</w:t>
      </w:r>
    </w:p>
    <w:p w14:paraId="46BE1668" w14:textId="55964C7A" w:rsidR="00D334D9" w:rsidRDefault="00D334D9" w:rsidP="00D334D9">
      <w:r>
        <w:t>A DCMTSI client in terminal may include a data channel media description for the "bootstrap" data channels in the initial SDP offer, as described above and according to [</w:t>
      </w:r>
      <w:r w:rsidR="00C95164">
        <w:t>172</w:t>
      </w:r>
      <w:r>
        <w:t>]</w:t>
      </w:r>
      <w:r w:rsidR="00123E37">
        <w:t xml:space="preserve"> [179]</w:t>
      </w:r>
      <w:r>
        <w:t>. A DCMTSI client in terminal may add or disable (by setting port 0, as for RTP media) additional data channel media descriptions as needed in subsequent SDP offers.</w:t>
      </w:r>
    </w:p>
    <w:p w14:paraId="056E8082" w14:textId="752892E0" w:rsidR="00D334D9" w:rsidRDefault="00D334D9" w:rsidP="00D334D9">
      <w:r>
        <w:t>A DCMTSI client in terminal that desires to use data channels with stream IDs from a data channel application retrieved from its local "bootstrap" data channel stream ID</w:t>
      </w:r>
      <w:r w:rsidR="00ED2876">
        <w:t xml:space="preserve"> 0 or 10</w:t>
      </w:r>
      <w:r>
        <w:t xml:space="preserve">, shall initiate a subsequent SDP offer after the initial SDP offer, opening those data channels by adding corresponding "a=dcmap" and (optionally) "a=dcsa" lines. A DCMTSI client in terminal that retrieves a data channel application from a stream ID different than </w:t>
      </w:r>
      <w:r w:rsidR="00ED2876">
        <w:t xml:space="preserve">0 or </w:t>
      </w:r>
      <w:r>
        <w:t>10 (e.g. a data channel application from the peer), shall not initiate any subsequent offer to open data channels used by that data channel application.</w:t>
      </w:r>
    </w:p>
    <w:p w14:paraId="7B449DD7" w14:textId="77777777" w:rsidR="00D334D9" w:rsidRPr="00DD220D" w:rsidRDefault="00D334D9" w:rsidP="00D334D9">
      <w:r>
        <w:t xml:space="preserve">A data channel media description with specific loss or latency requirements should use "a=3gpp-qos-hint" in the SDP offer, as detailed in section </w:t>
      </w:r>
      <w:r w:rsidRPr="007E2394">
        <w:t>6.2.7.4</w:t>
      </w:r>
      <w:r>
        <w:t>. If subsequent SDP offers or answers adds data channels with more strict loss or latency requirements that cannot be met by keeping current "a=3gpp-qos-hint" and providing suitable SCTP "a=dcmap" parameters, the existing "a=3gpp-qos-hint" should be modified accordingly. Similarly, if subsequent SDP offers or answers closes (removes) data channels that are known to be the limiting factor for choosing the existing "a=3gpp-qos-hint", a more relaxed "a=3gpp-qos-hint" should be chosen to better fit the remaining data channels.</w:t>
      </w:r>
    </w:p>
    <w:p w14:paraId="12683E2A" w14:textId="77777777" w:rsidR="00D334D9" w:rsidRPr="00771193" w:rsidRDefault="00D334D9" w:rsidP="00D334D9">
      <w:pPr>
        <w:keepNext/>
        <w:keepLines/>
        <w:spacing w:before="120"/>
        <w:ind w:left="1418" w:hanging="1418"/>
        <w:outlineLvl w:val="3"/>
        <w:rPr>
          <w:rFonts w:ascii="Arial" w:hAnsi="Arial"/>
          <w:sz w:val="22"/>
          <w:lang w:val="en-US"/>
        </w:rPr>
      </w:pPr>
      <w:r w:rsidRPr="00771193">
        <w:rPr>
          <w:rFonts w:ascii="Arial" w:hAnsi="Arial"/>
          <w:sz w:val="22"/>
          <w:lang w:val="en-US"/>
        </w:rPr>
        <w:t>6.2.10.3</w:t>
      </w:r>
      <w:r w:rsidRPr="00771193">
        <w:rPr>
          <w:rFonts w:ascii="Arial" w:hAnsi="Arial"/>
          <w:sz w:val="22"/>
          <w:lang w:val="en-US"/>
        </w:rPr>
        <w:tab/>
        <w:t>Generating SDP answer</w:t>
      </w:r>
    </w:p>
    <w:p w14:paraId="44258AE1" w14:textId="034C45B1" w:rsidR="00D334D9" w:rsidRDefault="00D334D9" w:rsidP="00D334D9">
      <w:r>
        <w:t>An answering DCMTSI client in terminal may accept an SDP offer with data channel as described by [</w:t>
      </w:r>
      <w:r w:rsidR="0098114B">
        <w:t>172</w:t>
      </w:r>
      <w:r>
        <w:t>]</w:t>
      </w:r>
      <w:r w:rsidR="00123E37">
        <w:t xml:space="preserve"> [179]</w:t>
      </w:r>
      <w:r>
        <w:t>.</w:t>
      </w:r>
    </w:p>
    <w:p w14:paraId="6F4DA75D" w14:textId="77777777" w:rsidR="00D334D9" w:rsidRDefault="00D334D9" w:rsidP="00D334D9">
      <w:r>
        <w:t>An answering DCMTSI client in terminal that desires to reject the entire SCTP association for all offered data channels shall set the port to 0 (zero)</w:t>
      </w:r>
      <w:r w:rsidRPr="00377D14">
        <w:t xml:space="preserve"> </w:t>
      </w:r>
      <w:r>
        <w:t>on the corresponding "m=application" line in SDP, as described in [</w:t>
      </w:r>
      <w:r w:rsidR="0098114B">
        <w:t>172</w:t>
      </w:r>
      <w:r>
        <w:t>]. An SCTP association that initially, or as a result of session modification, has no open data channels ("a=dcmap" lines) should be rejected or closed by modifying the session, setting port number to 0 (zero).</w:t>
      </w:r>
    </w:p>
    <w:p w14:paraId="111A7B85" w14:textId="77777777" w:rsidR="00D334D9" w:rsidRDefault="00D334D9" w:rsidP="00D334D9">
      <w:r>
        <w:t>An answering DCMTSI client in terminal that desires to accept some offered data channels and reject others shall indicate this by removing the non-desired data channel "a=dcmap" and "a=dcsa" lines from the SDP answer, as described in [</w:t>
      </w:r>
      <w:r w:rsidR="0098114B">
        <w:t>172</w:t>
      </w:r>
      <w:r>
        <w:t>]. The DCMTSI client in terminal accepting a data channel must also accept the corresponding, supported "bootstrap" data channels with stream ID &lt;1000 (e.g. a=dcmap:0 …).</w:t>
      </w:r>
    </w:p>
    <w:p w14:paraId="400163F9" w14:textId="77777777" w:rsidR="00D334D9" w:rsidRPr="00DD220D" w:rsidRDefault="00D334D9" w:rsidP="00D334D9">
      <w:pPr>
        <w:keepNext/>
        <w:keepLines/>
        <w:spacing w:before="120"/>
        <w:ind w:left="1418" w:hanging="1418"/>
        <w:outlineLvl w:val="3"/>
        <w:rPr>
          <w:rFonts w:ascii="Arial" w:hAnsi="Arial"/>
          <w:sz w:val="24"/>
        </w:rPr>
      </w:pPr>
      <w:r w:rsidRPr="00771193">
        <w:rPr>
          <w:rFonts w:ascii="Arial" w:hAnsi="Arial"/>
          <w:sz w:val="22"/>
          <w:lang w:val="en-US"/>
        </w:rPr>
        <w:t>6.2.10.4</w:t>
      </w:r>
      <w:r w:rsidRPr="00771193">
        <w:rPr>
          <w:rFonts w:ascii="Arial" w:hAnsi="Arial"/>
          <w:sz w:val="22"/>
          <w:lang w:val="en-US"/>
        </w:rPr>
        <w:tab/>
        <w:t>Receiving SDP answer</w:t>
      </w:r>
    </w:p>
    <w:p w14:paraId="10652C50" w14:textId="77777777" w:rsidR="00D334D9" w:rsidRPr="00DD220D" w:rsidRDefault="00D334D9" w:rsidP="00D334D9">
      <w:r>
        <w:t>An offering DCMTSI client in terminal receiving an SDP answer where the data channel SCTP association is accepted (port is not 0) may use any offered stream ID that has a corresponding "a=dcmap" line in the SDP answer, as described by section 6.5 in [</w:t>
      </w:r>
      <w:r w:rsidR="0098114B">
        <w:t>172</w:t>
      </w:r>
      <w:r>
        <w:t>]. Data channels with "a=dcmap" lines in the SDP offer that are not included in the SDP answer must be considered as rejected and shall not be used, as described by section 6.5 in [</w:t>
      </w:r>
      <w:r w:rsidR="0098114B">
        <w:t>172</w:t>
      </w:r>
      <w:r>
        <w:t xml:space="preserve">].  </w:t>
      </w:r>
    </w:p>
    <w:p w14:paraId="1461BF46" w14:textId="77777777" w:rsidR="00B35D29" w:rsidRDefault="00B35D29">
      <w:pPr>
        <w:pStyle w:val="Heading2"/>
      </w:pPr>
      <w:bookmarkStart w:id="455" w:name="_Toc26369249"/>
      <w:bookmarkStart w:id="456" w:name="_Toc36227131"/>
      <w:bookmarkStart w:id="457" w:name="_Toc36228146"/>
      <w:bookmarkStart w:id="458" w:name="_Toc36228773"/>
      <w:bookmarkStart w:id="459" w:name="_Toc36229400"/>
      <w:bookmarkStart w:id="460" w:name="_Toc74606744"/>
      <w:bookmarkStart w:id="461" w:name="_Toc130386223"/>
      <w:r>
        <w:t>6.3</w:t>
      </w:r>
      <w:r>
        <w:tab/>
        <w:t>Session control procedures</w:t>
      </w:r>
      <w:bookmarkEnd w:id="455"/>
      <w:bookmarkEnd w:id="456"/>
      <w:bookmarkEnd w:id="457"/>
      <w:bookmarkEnd w:id="458"/>
      <w:bookmarkEnd w:id="459"/>
      <w:bookmarkEnd w:id="460"/>
      <w:bookmarkEnd w:id="461"/>
    </w:p>
    <w:p w14:paraId="04F39B7A" w14:textId="77777777" w:rsidR="00F3798A" w:rsidRDefault="00F3798A">
      <w:r>
        <w:t>Addition and removal of media components shall be performed based on the SDP-based offer-answer model as specified in RFC 3264 [58].</w:t>
      </w:r>
    </w:p>
    <w:p w14:paraId="10A04FE5" w14:textId="77777777" w:rsidR="00F3798A" w:rsidRDefault="00F3798A" w:rsidP="00F3798A">
      <w:r>
        <w:t xml:space="preserve">During session renegotiation for adding or removing media components, the SDP offerer should continue to use the same media (m=) line(s) from the previously negotiated SDP for the media components that are not being added or removed. </w:t>
      </w:r>
    </w:p>
    <w:p w14:paraId="7125BCFC" w14:textId="77777777" w:rsidR="00F3798A" w:rsidRDefault="00F3798A" w:rsidP="00F3798A">
      <w:pPr>
        <w:rPr>
          <w:noProof/>
        </w:rPr>
      </w:pPr>
      <w:r>
        <w:rPr>
          <w:noProof/>
        </w:rPr>
        <w:t xml:space="preserve">An MTSI client in terminal may support multiple media components including media components of the same media type. An MTSI client in terminal may support adding one or more media components to an on-going session which already contains a media component of the same media type. If an MTSI client in terminal needs to have multiple media components of the same media type in a single MTSI session, then the MTSI client in terminal should use the SDP content attributes as defined in [81] for identifying different media components. </w:t>
      </w:r>
    </w:p>
    <w:p w14:paraId="4FD0039C" w14:textId="77777777" w:rsidR="00F3798A" w:rsidRDefault="00F3798A" w:rsidP="00F3798A">
      <w:pPr>
        <w:rPr>
          <w:noProof/>
        </w:rPr>
      </w:pPr>
      <w:r>
        <w:rPr>
          <w:noProof/>
        </w:rPr>
        <w:t>SDP examples for adding a second video stream to an ongoing video telephony session and removing a video stream from an ongoing video telephony session are given in Annex A.11.</w:t>
      </w:r>
    </w:p>
    <w:p w14:paraId="7A275F72" w14:textId="77777777" w:rsidR="005F2781" w:rsidRDefault="005F2781">
      <w:pPr>
        <w:rPr>
          <w:noProof/>
        </w:rPr>
      </w:pPr>
      <w:r>
        <w:rPr>
          <w:noProof/>
        </w:rPr>
        <w:t>The content attribute can be used in combination with the group attributes defined in RFC 3388 [48] and also in combination with the synchronization attributes defined in Clause 6.2.6, for example to identify two (or more) media components are related to each other and if synchronization is needed.</w:t>
      </w:r>
    </w:p>
    <w:p w14:paraId="53858835" w14:textId="77777777" w:rsidR="00B35D29" w:rsidRDefault="00B35D29">
      <w:pPr>
        <w:pStyle w:val="Heading1"/>
      </w:pPr>
      <w:bookmarkStart w:id="462" w:name="_Toc26369250"/>
      <w:bookmarkStart w:id="463" w:name="_Toc36227132"/>
      <w:bookmarkStart w:id="464" w:name="_Toc36228147"/>
      <w:bookmarkStart w:id="465" w:name="_Toc36228774"/>
      <w:bookmarkStart w:id="466" w:name="_Toc36229401"/>
      <w:bookmarkStart w:id="467" w:name="_Toc74606745"/>
      <w:bookmarkStart w:id="468" w:name="_Toc130386224"/>
      <w:r>
        <w:t>7</w:t>
      </w:r>
      <w:r>
        <w:tab/>
        <w:t>Data transport</w:t>
      </w:r>
      <w:bookmarkEnd w:id="462"/>
      <w:bookmarkEnd w:id="463"/>
      <w:bookmarkEnd w:id="464"/>
      <w:bookmarkEnd w:id="465"/>
      <w:bookmarkEnd w:id="466"/>
      <w:bookmarkEnd w:id="467"/>
      <w:bookmarkEnd w:id="468"/>
    </w:p>
    <w:p w14:paraId="44C73365" w14:textId="77777777" w:rsidR="00B35D29" w:rsidRDefault="00B35D29">
      <w:pPr>
        <w:pStyle w:val="Heading2"/>
      </w:pPr>
      <w:bookmarkStart w:id="469" w:name="_Toc26369251"/>
      <w:bookmarkStart w:id="470" w:name="_Toc36227133"/>
      <w:bookmarkStart w:id="471" w:name="_Toc36228148"/>
      <w:bookmarkStart w:id="472" w:name="_Toc36228775"/>
      <w:bookmarkStart w:id="473" w:name="_Toc36229402"/>
      <w:bookmarkStart w:id="474" w:name="_Toc74606746"/>
      <w:bookmarkStart w:id="475" w:name="_Toc130386225"/>
      <w:r>
        <w:t>7.1</w:t>
      </w:r>
      <w:r>
        <w:tab/>
        <w:t>General</w:t>
      </w:r>
      <w:bookmarkEnd w:id="469"/>
      <w:bookmarkEnd w:id="470"/>
      <w:bookmarkEnd w:id="471"/>
      <w:bookmarkEnd w:id="472"/>
      <w:bookmarkEnd w:id="473"/>
      <w:bookmarkEnd w:id="474"/>
      <w:bookmarkEnd w:id="475"/>
    </w:p>
    <w:p w14:paraId="290B70E0" w14:textId="77777777" w:rsidR="00B35D29" w:rsidRDefault="00B35D29">
      <w:r>
        <w:t xml:space="preserve">MTSI clients shall support an IP-based network interface for the transport of session control and media data. Control-plane signalling is sent using SIP; see 3GPP TS 24.229 [7] for further details. </w:t>
      </w:r>
      <w:r w:rsidR="00EC1DA7">
        <w:t>Real-time u</w:t>
      </w:r>
      <w:r w:rsidRPr="00EC1DA7">
        <w:t xml:space="preserve">ser plane media data is sent over RTP/UDP/IP. </w:t>
      </w:r>
      <w:r w:rsidR="00D334D9">
        <w:t xml:space="preserve">Real-time interaction is using data channels over SCTP/DTLS/UDP/IP. </w:t>
      </w:r>
      <w:r w:rsidR="008A0D39" w:rsidRPr="001B435B">
        <w:t>Non-real-time media may use other transport protocols, for example UDP/IP or TCP/IP.</w:t>
      </w:r>
      <w:r w:rsidR="008A0D39">
        <w:t xml:space="preserve"> </w:t>
      </w:r>
      <w:r>
        <w:t>An overview of the user plane protocol stack can be found in figure 4.3 of the present document.</w:t>
      </w:r>
    </w:p>
    <w:p w14:paraId="36F60A48" w14:textId="77777777" w:rsidR="00B35D29" w:rsidRDefault="00B35D29">
      <w:pPr>
        <w:pStyle w:val="Heading2"/>
      </w:pPr>
      <w:bookmarkStart w:id="476" w:name="_Toc26369252"/>
      <w:bookmarkStart w:id="477" w:name="_Toc36227134"/>
      <w:bookmarkStart w:id="478" w:name="_Toc36228149"/>
      <w:bookmarkStart w:id="479" w:name="_Toc36228776"/>
      <w:bookmarkStart w:id="480" w:name="_Toc36229403"/>
      <w:bookmarkStart w:id="481" w:name="_Toc74606747"/>
      <w:bookmarkStart w:id="482" w:name="_Toc130386226"/>
      <w:r>
        <w:t>7.2</w:t>
      </w:r>
      <w:r>
        <w:tab/>
        <w:t>RTP profiles</w:t>
      </w:r>
      <w:bookmarkEnd w:id="476"/>
      <w:bookmarkEnd w:id="477"/>
      <w:bookmarkEnd w:id="478"/>
      <w:bookmarkEnd w:id="479"/>
      <w:bookmarkEnd w:id="480"/>
      <w:bookmarkEnd w:id="481"/>
      <w:bookmarkEnd w:id="482"/>
    </w:p>
    <w:p w14:paraId="17F53BE2" w14:textId="77777777" w:rsidR="00B35D29" w:rsidRDefault="00B35D29">
      <w:r>
        <w:t>MTSI clients shall transport speech, video and real-time text using RTP (RFC 3550 [9]) over UDP (RFC 0768 [39]). The following profiles of RTP shall be supported</w:t>
      </w:r>
      <w:r w:rsidR="008E0086">
        <w:t xml:space="preserve"> for all media types</w:t>
      </w:r>
      <w:r>
        <w:t>:</w:t>
      </w:r>
    </w:p>
    <w:p w14:paraId="36070AC5" w14:textId="77777777" w:rsidR="00B35D29" w:rsidRDefault="00B35D29">
      <w:pPr>
        <w:pStyle w:val="B1"/>
      </w:pPr>
      <w:r>
        <w:t>-</w:t>
      </w:r>
      <w:r>
        <w:tab/>
        <w:t>RTP Profile for Audio and Video Conferences with Minimal Control (RFC 3551 [10]), also called RTP/AVP;</w:t>
      </w:r>
    </w:p>
    <w:p w14:paraId="4734EDD9" w14:textId="77777777" w:rsidR="008E0086" w:rsidRDefault="008E0086" w:rsidP="008E0086">
      <w:r w:rsidRPr="009E2C58">
        <w:t>The following profiles of RTP shall be supported</w:t>
      </w:r>
      <w:r>
        <w:t xml:space="preserve"> for video and should be supported for all other media types</w:t>
      </w:r>
      <w:r w:rsidRPr="009E2C58">
        <w:t>:</w:t>
      </w:r>
    </w:p>
    <w:p w14:paraId="54958635" w14:textId="77777777" w:rsidR="00B35D29" w:rsidRDefault="00B35D29">
      <w:pPr>
        <w:pStyle w:val="B1"/>
      </w:pPr>
      <w:r>
        <w:t>-</w:t>
      </w:r>
      <w:r>
        <w:tab/>
        <w:t>Extended RTP Profile for RTCP-based Feedback (RTP/AVPF) (RFC 4585 [40]), also called RTP/AVPF.</w:t>
      </w:r>
    </w:p>
    <w:p w14:paraId="074A7A12" w14:textId="77777777" w:rsidR="00B35D29" w:rsidRDefault="00B35D29">
      <w:r>
        <w:t>The support of AVPF requires an MTSI client in terminal to implement the RTCP transmission rules, the signalling mechanism for SDP and the feedback messages explicitly mentioned in the present document.</w:t>
      </w:r>
    </w:p>
    <w:p w14:paraId="4F39BDB5" w14:textId="77777777" w:rsidR="00B35D29" w:rsidRDefault="00B35D29">
      <w:r>
        <w:t xml:space="preserve">For a given RTP based media stream, the </w:t>
      </w:r>
      <w:r>
        <w:rPr>
          <w:noProof/>
        </w:rPr>
        <w:t xml:space="preserve">MTSI </w:t>
      </w:r>
      <w:r>
        <w:t>client in terminal shall use the same port number for sending and receiving RTP packets. This facilitates interworking with fixed/broadband access. However, the MTSI client shall accept RTP packets that are not received from the same remote port where RTP packets are sent by the MTSI client.</w:t>
      </w:r>
    </w:p>
    <w:p w14:paraId="752FB94B" w14:textId="77777777" w:rsidR="00B35D29" w:rsidRDefault="00B35D29">
      <w:pPr>
        <w:pStyle w:val="Heading2"/>
      </w:pPr>
      <w:bookmarkStart w:id="483" w:name="_Toc26369253"/>
      <w:bookmarkStart w:id="484" w:name="_Toc36227135"/>
      <w:bookmarkStart w:id="485" w:name="_Toc36228150"/>
      <w:bookmarkStart w:id="486" w:name="_Toc36228777"/>
      <w:bookmarkStart w:id="487" w:name="_Toc36229404"/>
      <w:bookmarkStart w:id="488" w:name="_Toc74606748"/>
      <w:bookmarkStart w:id="489" w:name="_Toc130386227"/>
      <w:r>
        <w:t>7.3</w:t>
      </w:r>
      <w:r>
        <w:tab/>
        <w:t>RTCP usage</w:t>
      </w:r>
      <w:bookmarkEnd w:id="483"/>
      <w:bookmarkEnd w:id="484"/>
      <w:bookmarkEnd w:id="485"/>
      <w:bookmarkEnd w:id="486"/>
      <w:bookmarkEnd w:id="487"/>
      <w:bookmarkEnd w:id="488"/>
      <w:bookmarkEnd w:id="489"/>
    </w:p>
    <w:p w14:paraId="42E46BB4" w14:textId="77777777" w:rsidR="00B35D29" w:rsidRDefault="00B35D29">
      <w:pPr>
        <w:pStyle w:val="Heading3"/>
      </w:pPr>
      <w:bookmarkStart w:id="490" w:name="_Toc26369254"/>
      <w:bookmarkStart w:id="491" w:name="_Toc36227136"/>
      <w:bookmarkStart w:id="492" w:name="_Toc36228151"/>
      <w:bookmarkStart w:id="493" w:name="_Toc36228778"/>
      <w:bookmarkStart w:id="494" w:name="_Toc36229405"/>
      <w:bookmarkStart w:id="495" w:name="_Toc74606749"/>
      <w:bookmarkStart w:id="496" w:name="_Toc130386228"/>
      <w:r>
        <w:t>7.3.1</w:t>
      </w:r>
      <w:r>
        <w:tab/>
        <w:t>General</w:t>
      </w:r>
      <w:bookmarkEnd w:id="490"/>
      <w:bookmarkEnd w:id="491"/>
      <w:bookmarkEnd w:id="492"/>
      <w:bookmarkEnd w:id="493"/>
      <w:bookmarkEnd w:id="494"/>
      <w:bookmarkEnd w:id="495"/>
      <w:bookmarkEnd w:id="496"/>
    </w:p>
    <w:p w14:paraId="5004C32A" w14:textId="77777777" w:rsidR="00B35D29" w:rsidRDefault="00B35D29">
      <w:r>
        <w:t>The RTP implementation shall include an RTCP implementation.</w:t>
      </w:r>
    </w:p>
    <w:p w14:paraId="61BFF5E0" w14:textId="77777777" w:rsidR="00B35D29" w:rsidRDefault="00B35D29">
      <w:r>
        <w:t xml:space="preserve">For a given RTP based media stream, the </w:t>
      </w:r>
      <w:r>
        <w:rPr>
          <w:noProof/>
        </w:rPr>
        <w:t xml:space="preserve">MTSI </w:t>
      </w:r>
      <w:r>
        <w:t xml:space="preserve">client in terminal shall use the same port number for sending and receiving RTCP packets. This facilitates interworking with fixed/broadband access. However, the MTSI client shall accept RTCP packets that are not received from the same remote port where RTCP packets are sent by the MTSI client. </w:t>
      </w:r>
    </w:p>
    <w:p w14:paraId="1C48877E" w14:textId="77777777" w:rsidR="00B35D29" w:rsidRDefault="00B35D29">
      <w:r>
        <w:t>The bandwidth for RTCP traffic shall be described using the "RS" and "RR" SDP bandwidth modifiers at media level, as specified by RFC 3556 [42]. Therefore, an MTSI</w:t>
      </w:r>
      <w:r w:rsidR="00E90B69">
        <w:t xml:space="preserve"> </w:t>
      </w:r>
      <w:r>
        <w:t>client shall include the "b=RS:" and "b=RR:" fields in SDP, and shall be able to interpret them. There shall be an upper limit on the allowed RTCP bandwidth for each RTP session signalled by the MTSI client. This limit is defined as follows:</w:t>
      </w:r>
    </w:p>
    <w:p w14:paraId="25829C94" w14:textId="77777777" w:rsidR="00B35D29" w:rsidRDefault="00B35D29">
      <w:pPr>
        <w:pStyle w:val="B1"/>
      </w:pPr>
      <w:r>
        <w:t>-</w:t>
      </w:r>
      <w:r>
        <w:tab/>
      </w:r>
      <w:r w:rsidR="00E90B69">
        <w:t>8</w:t>
      </w:r>
      <w:r>
        <w:t xml:space="preserve"> 000 bps for the RS field (at media level);</w:t>
      </w:r>
    </w:p>
    <w:p w14:paraId="1EBDAF43" w14:textId="77777777" w:rsidR="00B35D29" w:rsidRDefault="00B35D29">
      <w:pPr>
        <w:pStyle w:val="B1"/>
      </w:pPr>
      <w:r>
        <w:t>-</w:t>
      </w:r>
      <w:r>
        <w:tab/>
      </w:r>
      <w:r w:rsidR="00E90B69">
        <w:t>6</w:t>
      </w:r>
      <w:r>
        <w:t xml:space="preserve"> 000 bps for the RR field (at media level).</w:t>
      </w:r>
    </w:p>
    <w:p w14:paraId="6DF95A7B" w14:textId="77777777" w:rsidR="00E90B69" w:rsidRDefault="00E90B69">
      <w:r w:rsidRPr="00566ACD">
        <w:t>The RS and RR values included in the SDP answer should be treated as the negotiated values for the session and should be used to calculate the total RTCP bandwidth for all terminals in the session.</w:t>
      </w:r>
    </w:p>
    <w:p w14:paraId="121102EB" w14:textId="77777777" w:rsidR="00B35D29" w:rsidRDefault="00B35D29">
      <w:r>
        <w:t>If the session described in the SDP is a point-to-point speech only session, the MTSI client may request the deactivation of RTCP by setting its RTCP bandwidth modifiers to zero.</w:t>
      </w:r>
    </w:p>
    <w:p w14:paraId="31A9A9F1" w14:textId="77777777" w:rsidR="00B35D29" w:rsidRDefault="00B35D29">
      <w:r>
        <w:t>If a MTSI client receives SDP bandwidth modifiers for RTCP equal to zero from the originating MTSI client, it should reply (via the SIP protocol) by setting its RTCP bandwidth using SDP bandwidth modifiers with values equal to zero.</w:t>
      </w:r>
    </w:p>
    <w:p w14:paraId="54E961B5" w14:textId="77777777" w:rsidR="00E90B69" w:rsidRDefault="00B35D29">
      <w:r>
        <w:t xml:space="preserve">RTCP packets should be sent for all types of multimedia sessions to enable synchronization with other RTP transported media, remote end-point aliveness information, monitoring of the transmission quality, and carriage of feedback messages such as TMMBR for video and RTCP APP for speech. </w:t>
      </w:r>
      <w:r w:rsidR="00E90B69">
        <w:t>The RR value should be set greater than zero to enable RTCP packets to be sent when media is put on hold and during active RTP media transmission, including real-time text sessions which may have infrequent RTP media transmissions.</w:t>
      </w:r>
    </w:p>
    <w:p w14:paraId="185650D2" w14:textId="77777777" w:rsidR="00B35D29" w:rsidRDefault="00B35D29">
      <w:r>
        <w:t xml:space="preserve">Point-to-point speech only sessions may not require </w:t>
      </w:r>
      <w:r w:rsidR="00E90B69">
        <w:t>the above</w:t>
      </w:r>
      <w:r>
        <w:t xml:space="preserve"> functionalities and may therefore turn off RTCP by setting the SDP bandwidth modifiers (RR and RS) to zero. When RTCP is turned off (for point-to-point speech only sessions) and the media is put on hold, the MTSI client should re-negotiate the RTCP bandwidth with </w:t>
      </w:r>
      <w:r w:rsidR="00E90B69">
        <w:t xml:space="preserve">the </w:t>
      </w:r>
      <w:r>
        <w:t>SDP bandwidth modifier</w:t>
      </w:r>
      <w:r w:rsidR="00F91287">
        <w:t xml:space="preserve"> RR</w:t>
      </w:r>
      <w:r>
        <w:t xml:space="preserve"> value </w:t>
      </w:r>
      <w:r w:rsidR="00F91287">
        <w:t xml:space="preserve">set </w:t>
      </w:r>
      <w:r>
        <w:t xml:space="preserve">greater than zero, and send RTCP packets </w:t>
      </w:r>
      <w:r w:rsidR="00F91287">
        <w:t xml:space="preserve">(i.e., Receiver Reports) </w:t>
      </w:r>
      <w:r>
        <w:t xml:space="preserve">to the other end. This allows the remote end to detect link aliveness during hold. When media is resumed, the resuming MTSI client should </w:t>
      </w:r>
      <w:r w:rsidR="00F91287">
        <w:t xml:space="preserve">request to </w:t>
      </w:r>
      <w:r>
        <w:t>turn off the RTCP sending again through a re-negotiation of the RTCP bandwidth with SDP bandwidth modifiers equal to zero.</w:t>
      </w:r>
    </w:p>
    <w:p w14:paraId="426749A0" w14:textId="77777777" w:rsidR="00B35D29" w:rsidRDefault="00B35D29">
      <w:r>
        <w:t>When RTCP is turned off (for point-to-point speech only sessions) and if sending of an additional associated RTP stream becomes required and both RTP streams need to be synchronized, or if transport feedback due to lack of end-to-end QoS guarantees is needed, a MTSI client should re-negotiate the bandwidth for RTCP by sending an SDP with the R</w:t>
      </w:r>
      <w:r w:rsidR="00F91287">
        <w:t>R</w:t>
      </w:r>
      <w:r>
        <w:t xml:space="preserve"> bandwidth modifier greater than zero.</w:t>
      </w:r>
      <w:r w:rsidR="00F91287">
        <w:t xml:space="preserve"> Setting the RR bandwidth modifier greater than zero allows sending of RTCP Receiver Reports even when the session is put on hold and neither terminal is actively sending RTP media.</w:t>
      </w:r>
    </w:p>
    <w:p w14:paraId="0F8067F4" w14:textId="77777777" w:rsidR="00B35D29" w:rsidRDefault="00B35D29">
      <w:pPr>
        <w:pStyle w:val="NO"/>
      </w:pPr>
      <w:r>
        <w:t>NOTE:</w:t>
      </w:r>
      <w:r>
        <w:tab/>
        <w:t>Deactivating RTCP will disable the adaptation mechanism for speech defined in clause 10.2.</w:t>
      </w:r>
    </w:p>
    <w:p w14:paraId="4C20B389" w14:textId="77777777" w:rsidR="00B35D29" w:rsidRDefault="00B35D29">
      <w:pPr>
        <w:pStyle w:val="Heading3"/>
      </w:pPr>
      <w:bookmarkStart w:id="497" w:name="_Toc26369255"/>
      <w:bookmarkStart w:id="498" w:name="_Toc36227137"/>
      <w:bookmarkStart w:id="499" w:name="_Toc36228152"/>
      <w:bookmarkStart w:id="500" w:name="_Toc36228779"/>
      <w:bookmarkStart w:id="501" w:name="_Toc36229406"/>
      <w:bookmarkStart w:id="502" w:name="_Toc74606750"/>
      <w:bookmarkStart w:id="503" w:name="_Toc130386229"/>
      <w:r>
        <w:t>7.3.2</w:t>
      </w:r>
      <w:r>
        <w:tab/>
        <w:t>Speech</w:t>
      </w:r>
      <w:bookmarkEnd w:id="497"/>
      <w:bookmarkEnd w:id="498"/>
      <w:bookmarkEnd w:id="499"/>
      <w:bookmarkEnd w:id="500"/>
      <w:bookmarkEnd w:id="501"/>
      <w:bookmarkEnd w:id="502"/>
      <w:bookmarkEnd w:id="503"/>
    </w:p>
    <w:p w14:paraId="1D947BF1" w14:textId="77777777" w:rsidR="00B35D29" w:rsidRDefault="00B35D29">
      <w:r>
        <w:t>MTSI clients in terminals offering speech sh</w:t>
      </w:r>
      <w:r w:rsidR="008E0086">
        <w:t>ould</w:t>
      </w:r>
      <w:r>
        <w:t xml:space="preserve"> support AVPF (RFC 4585 [40]). When allocating </w:t>
      </w:r>
      <w:smartTag w:uri="urn:schemas-microsoft-com:office:smarttags" w:element="PersonName">
        <w:r>
          <w:t>RT</w:t>
        </w:r>
      </w:smartTag>
      <w:r>
        <w:t xml:space="preserve">CP bandwidth, it is recommended to allocate </w:t>
      </w:r>
      <w:smartTag w:uri="urn:schemas-microsoft-com:office:smarttags" w:element="PersonName">
        <w:r>
          <w:t>RT</w:t>
        </w:r>
      </w:smartTag>
      <w:r>
        <w:t xml:space="preserve">CP bandwidth and set the values for the "b=RR:" and the "b=RS:" parameters such that a good compromise between the </w:t>
      </w:r>
      <w:smartTag w:uri="urn:schemas-microsoft-com:office:smarttags" w:element="PersonName">
        <w:r>
          <w:t>RT</w:t>
        </w:r>
      </w:smartTag>
      <w:r>
        <w:t>CP reporting needs for the application and bandwidth utilization is achieved, see also Annex A.6. The value of "trr-int" should be set to zero or not transmitted at all (in which case the default "trr</w:t>
      </w:r>
      <w:r>
        <w:noBreakHyphen/>
        <w:t xml:space="preserve">int" value of zero will be assumed) when </w:t>
      </w:r>
      <w:r w:rsidR="006211FC">
        <w:t>Reduced-Size</w:t>
      </w:r>
      <w:r>
        <w:t xml:space="preserve"> </w:t>
      </w:r>
      <w:smartTag w:uri="urn:schemas-microsoft-com:office:smarttags" w:element="PersonName">
        <w:r>
          <w:t>RT</w:t>
        </w:r>
      </w:smartTag>
      <w:r>
        <w:t>CP (see clause 7.3.</w:t>
      </w:r>
      <w:r w:rsidR="006211FC">
        <w:t>6</w:t>
      </w:r>
      <w:r>
        <w:t>) is not used.</w:t>
      </w:r>
    </w:p>
    <w:p w14:paraId="646398FA" w14:textId="77777777" w:rsidR="00B35D29" w:rsidRDefault="00B35D29">
      <w:r>
        <w:t xml:space="preserve">For speech sessions it is beneficial to keep the size of </w:t>
      </w:r>
      <w:smartTag w:uri="urn:schemas-microsoft-com:office:smarttags" w:element="PersonName">
        <w:r>
          <w:t>RT</w:t>
        </w:r>
      </w:smartTag>
      <w:r>
        <w:t xml:space="preserve">CP packets as small as possible in order to reduce the potential disruption of </w:t>
      </w:r>
      <w:smartTag w:uri="urn:schemas-microsoft-com:office:smarttags" w:element="PersonName">
        <w:r>
          <w:t>RT</w:t>
        </w:r>
      </w:smartTag>
      <w:r>
        <w:t xml:space="preserve">CP onto the </w:t>
      </w:r>
      <w:smartTag w:uri="urn:schemas-microsoft-com:office:smarttags" w:element="PersonName">
        <w:r>
          <w:t>RT</w:t>
        </w:r>
      </w:smartTag>
      <w:r>
        <w:t xml:space="preserve">P stream in bandwidth-limited channels. </w:t>
      </w:r>
      <w:smartTag w:uri="urn:schemas-microsoft-com:office:smarttags" w:element="PersonName">
        <w:r>
          <w:t>RT</w:t>
        </w:r>
      </w:smartTag>
      <w:r>
        <w:t xml:space="preserve">CP packet sizes can be minimized by using </w:t>
      </w:r>
      <w:r w:rsidR="006211FC">
        <w:t xml:space="preserve">Reduced-Size </w:t>
      </w:r>
      <w:smartTag w:uri="urn:schemas-microsoft-com:office:smarttags" w:element="PersonName">
        <w:r w:rsidR="006211FC">
          <w:t>RT</w:t>
        </w:r>
      </w:smartTag>
      <w:r w:rsidR="006211FC">
        <w:t>CP</w:t>
      </w:r>
      <w:r>
        <w:t xml:space="preserve"> packets or using the parts of </w:t>
      </w:r>
      <w:smartTag w:uri="urn:schemas-microsoft-com:office:smarttags" w:element="PersonName">
        <w:r>
          <w:t>RT</w:t>
        </w:r>
      </w:smartTag>
      <w:r>
        <w:t xml:space="preserve">CP compound packets (according to RFC 3550 [9]) which are required by the application. </w:t>
      </w:r>
      <w:smartTag w:uri="urn:schemas-microsoft-com:office:smarttags" w:element="PersonName">
        <w:r>
          <w:t>RT</w:t>
        </w:r>
      </w:smartTag>
      <w:r>
        <w:t xml:space="preserve">CP compound packet sizes should be at most as large as 1 time and, at the same time, shall be at most as large as 4 times the size of the </w:t>
      </w:r>
      <w:smartTag w:uri="urn:schemas-microsoft-com:office:smarttags" w:element="PersonName">
        <w:r>
          <w:t>RT</w:t>
        </w:r>
      </w:smartTag>
      <w:r>
        <w:t xml:space="preserve">P packets (including UDP/IP headers) corresponding to the highest bit rate of the speech codec modes used in the session. </w:t>
      </w:r>
      <w:r w:rsidR="006211FC">
        <w:t xml:space="preserve">Reduced-Size </w:t>
      </w:r>
      <w:smartTag w:uri="urn:schemas-microsoft-com:office:smarttags" w:element="PersonName">
        <w:r>
          <w:t>RT</w:t>
        </w:r>
      </w:smartTag>
      <w:r>
        <w:t xml:space="preserve">CP and semi-compound </w:t>
      </w:r>
      <w:smartTag w:uri="urn:schemas-microsoft-com:office:smarttags" w:element="PersonName">
        <w:r w:rsidR="006211FC">
          <w:t>RT</w:t>
        </w:r>
      </w:smartTag>
      <w:r w:rsidR="006211FC">
        <w:t xml:space="preserve">CP </w:t>
      </w:r>
      <w:r>
        <w:t xml:space="preserve">packet sizes should be at most as large as 1 time and, at the same time, shall be at most as large as 2 times the size of the </w:t>
      </w:r>
      <w:smartTag w:uri="urn:schemas-microsoft-com:office:smarttags" w:element="PersonName">
        <w:r>
          <w:t>RT</w:t>
        </w:r>
      </w:smartTag>
      <w:r>
        <w:t>P packets (including UDP/IP headers) corresponding to the highest bit rate of the speech codec modes used in the session.</w:t>
      </w:r>
    </w:p>
    <w:p w14:paraId="5BF09326" w14:textId="77777777" w:rsidR="00CC2245" w:rsidRDefault="00CC2245" w:rsidP="00CC2245">
      <w:r w:rsidRPr="004E74C1">
        <w:t>A</w:t>
      </w:r>
      <w:r>
        <w:t>n MTSI client</w:t>
      </w:r>
      <w:r w:rsidRPr="004E74C1">
        <w:t xml:space="preserve"> using ECN for </w:t>
      </w:r>
      <w:r>
        <w:t>speech</w:t>
      </w:r>
      <w:r w:rsidRPr="004E74C1">
        <w:t xml:space="preserve"> in RTP sessions </w:t>
      </w:r>
      <w:r>
        <w:t>may</w:t>
      </w:r>
      <w:r w:rsidRPr="004E74C1">
        <w:t xml:space="preserve"> support </w:t>
      </w:r>
      <w:r>
        <w:t xml:space="preserve">the RTCP AVPF ECN feedback message and the RTCP XR ECN summary report [84].  If the MTSI client supports the RTCP AVPF ECN feedback message then the MTSI client shall also support the RTCP XR ECN summary report. </w:t>
      </w:r>
    </w:p>
    <w:p w14:paraId="3749FAF6" w14:textId="77777777" w:rsidR="00BF7286" w:rsidRPr="003F0A56" w:rsidRDefault="00BF7286" w:rsidP="00BF7286">
      <w:pPr>
        <w:keepLines/>
        <w:ind w:left="1135" w:hanging="851"/>
      </w:pPr>
      <w:r w:rsidRPr="003F0A56">
        <w:t>NOTE</w:t>
      </w:r>
      <w:r>
        <w:t xml:space="preserve"> 1</w:t>
      </w:r>
      <w:r w:rsidRPr="003F0A56">
        <w:t>:</w:t>
      </w:r>
      <w:r w:rsidRPr="003F0A56">
        <w:tab/>
        <w:t>This can improve the interworking with non-MTSI ECN peers.</w:t>
      </w:r>
    </w:p>
    <w:p w14:paraId="2C2D8742" w14:textId="77777777" w:rsidR="00CC2245" w:rsidRDefault="00CC2245" w:rsidP="00CC2245">
      <w:r>
        <w:t>When an MTSI client that has negotiated the use of ECN and then receives RTP packets with ECN-CE marks, the MTSI client shall send</w:t>
      </w:r>
      <w:r w:rsidRPr="006029CA">
        <w:t xml:space="preserve"> application specific adaptation requests (RTP CMR [28]</w:t>
      </w:r>
      <w:r>
        <w:t xml:space="preserve"> or RTCP-APP</w:t>
      </w:r>
      <w:r w:rsidRPr="00F430E0">
        <w:t xml:space="preserve"> </w:t>
      </w:r>
      <w:r>
        <w:t>CMR, as defined in Subclause 10.2.1.5</w:t>
      </w:r>
      <w:r w:rsidRPr="006029CA">
        <w:t>) and</w:t>
      </w:r>
      <w:r>
        <w:t xml:space="preserve"> shall</w:t>
      </w:r>
      <w:r w:rsidRPr="006029CA">
        <w:t xml:space="preserve"> not </w:t>
      </w:r>
      <w:r>
        <w:t>send RTCP AVPF ECN feedback messages, even if RTCP AVPF ECN feedback messages were negotiated.</w:t>
      </w:r>
    </w:p>
    <w:p w14:paraId="69AACB49" w14:textId="77777777" w:rsidR="00BF7286" w:rsidRPr="003F0A56" w:rsidRDefault="00BF7286" w:rsidP="00BF7286">
      <w:pPr>
        <w:keepLines/>
        <w:ind w:left="1135" w:hanging="851"/>
      </w:pPr>
      <w:r w:rsidRPr="003F0A56">
        <w:t>N</w:t>
      </w:r>
      <w:r>
        <w:t>OTE 2</w:t>
      </w:r>
      <w:r w:rsidRPr="003F0A56">
        <w:t>:</w:t>
      </w:r>
      <w:r w:rsidRPr="003F0A56">
        <w:tab/>
        <w:t>RTP CMR is mandated to be supported by any AMR or AMR-WB implementation using the RTP profile [28].</w:t>
      </w:r>
    </w:p>
    <w:p w14:paraId="5845A754" w14:textId="77777777" w:rsidR="00CC2245" w:rsidRDefault="00CC2245" w:rsidP="00CC2245">
      <w:r>
        <w:t>When an MTSI client in terminal that has negotiated the use of ECN for speech and RTCP AVPF ECN feedback messages receives both application specific requests and RTCP AVPF ECN feedback messages, the MTSI client should follow the application specific requests for perfoming media bit rate adaptation.</w:t>
      </w:r>
    </w:p>
    <w:p w14:paraId="03312C5E" w14:textId="77777777" w:rsidR="00CC2245" w:rsidRDefault="00CC2245">
      <w:r w:rsidRPr="00E57F79">
        <w:t xml:space="preserve">When an MTSI client in terminal </w:t>
      </w:r>
      <w:r>
        <w:t xml:space="preserve">that has </w:t>
      </w:r>
      <w:r w:rsidRPr="00E57F79">
        <w:t>negotiated t</w:t>
      </w:r>
      <w:r>
        <w:t>he use of ECN for speech and RTCP XR ECN summary reports</w:t>
      </w:r>
      <w:r w:rsidRPr="00F430E0">
        <w:rPr>
          <w:noProof/>
        </w:rPr>
        <w:t xml:space="preserve"> </w:t>
      </w:r>
      <w:r>
        <w:rPr>
          <w:noProof/>
        </w:rPr>
        <w:t>receives an RTCP XR ECN summary report</w:t>
      </w:r>
      <w:r w:rsidRPr="00E57F79">
        <w:t>,</w:t>
      </w:r>
      <w:r>
        <w:t xml:space="preserve"> </w:t>
      </w:r>
      <w:r w:rsidRPr="00E57F79">
        <w:t xml:space="preserve">the </w:t>
      </w:r>
      <w:r>
        <w:t xml:space="preserve">MTSI </w:t>
      </w:r>
      <w:r w:rsidRPr="00E57F79">
        <w:t xml:space="preserve">client </w:t>
      </w:r>
      <w:r>
        <w:t>should use the RTCP XR ECN summary report as specified in [84]</w:t>
      </w:r>
      <w:r w:rsidRPr="00E57F79">
        <w:t>.</w:t>
      </w:r>
      <w:r>
        <w:t xml:space="preserve"> If the MTSI client received and acted upon</w:t>
      </w:r>
      <w:r w:rsidRPr="00E519B1">
        <w:t xml:space="preserve"> </w:t>
      </w:r>
      <w:r>
        <w:t>a recent application specific adaptation request, then the MTSI client shall not perform any additional rate adaptation based on the received RTCP XR ECN summary report.</w:t>
      </w:r>
    </w:p>
    <w:p w14:paraId="107FC660" w14:textId="77777777" w:rsidR="00E73415" w:rsidRPr="00E73415" w:rsidRDefault="00E73415">
      <w:pPr>
        <w:rPr>
          <w:lang w:val="en-US"/>
        </w:rPr>
      </w:pPr>
      <w:r>
        <w:t>If ANBR (see clause 10.</w:t>
      </w:r>
      <w:r w:rsidR="00A63F92">
        <w:t>7</w:t>
      </w:r>
      <w:r>
        <w:t xml:space="preserve">) is available to the MTSI client in terminal, it should use this information when performing media bitrate adaptation. In addition, a media receiving MTSI client in terminal may send </w:t>
      </w:r>
      <w:r>
        <w:rPr>
          <w:noProof/>
          <w:lang w:val="en-US"/>
        </w:rPr>
        <w:t>RTCP-APP or RTP</w:t>
      </w:r>
      <w:r w:rsidRPr="00224720">
        <w:rPr>
          <w:noProof/>
          <w:lang w:val="en-US"/>
        </w:rPr>
        <w:t xml:space="preserve"> CMR </w:t>
      </w:r>
      <w:r>
        <w:rPr>
          <w:noProof/>
          <w:lang w:val="en-US"/>
        </w:rPr>
        <w:t xml:space="preserve">messages </w:t>
      </w:r>
      <w:r w:rsidRPr="00224720">
        <w:rPr>
          <w:noProof/>
          <w:lang w:val="en-US"/>
        </w:rPr>
        <w:t>for speech rate</w:t>
      </w:r>
      <w:r>
        <w:rPr>
          <w:noProof/>
          <w:lang w:val="en-US"/>
        </w:rPr>
        <w:t xml:space="preserve"> adaptation based on adaptation decisions, including ANBR information.</w:t>
      </w:r>
    </w:p>
    <w:p w14:paraId="10EA1B82" w14:textId="77777777" w:rsidR="00CC2245" w:rsidRDefault="00B35D29" w:rsidP="00CC2245">
      <w:r>
        <w:t xml:space="preserve">For speech, </w:t>
      </w:r>
      <w:smartTag w:uri="urn:schemas-microsoft-com:office:smarttags" w:element="PersonName">
        <w:r>
          <w:t>RT</w:t>
        </w:r>
      </w:smartTag>
      <w:r>
        <w:t>CP APP packets are used for adaptation (see clause 10.2).</w:t>
      </w:r>
      <w:r w:rsidR="00CC2245">
        <w:t xml:space="preserve"> If the MTSI client determines that RTCP APP cannot be used or does not work then the MTSI client may use CMR in the AMR RTP payload [28] inband CMR or other RTCP mechanisms for adaptation.</w:t>
      </w:r>
    </w:p>
    <w:p w14:paraId="002E116A" w14:textId="77777777" w:rsidR="00BF7286" w:rsidRPr="003F0A56" w:rsidRDefault="00BF7286" w:rsidP="00BF7286">
      <w:r w:rsidRPr="003F0A56">
        <w:t>An MTSI client that requests mode adaptation shall use the CMR in the AMR</w:t>
      </w:r>
      <w:r>
        <w:t>/AMR-WB</w:t>
      </w:r>
      <w:r w:rsidRPr="003F0A56">
        <w:t xml:space="preserve"> RTP payload [28]</w:t>
      </w:r>
      <w:r>
        <w:t xml:space="preserve"> when using the AMR or the AMR-WB codec or in the EVS payload [125] when using the EVS codec, respectively, when:</w:t>
      </w:r>
    </w:p>
    <w:p w14:paraId="025EB20E" w14:textId="77777777" w:rsidR="00BF7286" w:rsidRPr="003F0A56" w:rsidRDefault="00BF7286" w:rsidP="00BF7286">
      <w:pPr>
        <w:pStyle w:val="B1"/>
      </w:pPr>
      <w:r w:rsidRPr="003F0A56">
        <w:t>-</w:t>
      </w:r>
      <w:r w:rsidRPr="003F0A56">
        <w:tab/>
        <w:t xml:space="preserve">the RTCP bandwidth is set to zero, </w:t>
      </w:r>
    </w:p>
    <w:p w14:paraId="05E16C74" w14:textId="77777777" w:rsidR="00BF7286" w:rsidRDefault="00BF7286" w:rsidP="00BF7286">
      <w:pPr>
        <w:pStyle w:val="B1"/>
      </w:pPr>
      <w:r w:rsidRPr="003F0A56">
        <w:t>-</w:t>
      </w:r>
      <w:r w:rsidRPr="003F0A56">
        <w:tab/>
        <w:t>the MTSI client detected that the remote end-point does not respond to adaptation requests sent with RTCP APP during the session</w:t>
      </w:r>
      <w:r>
        <w:t>, or</w:t>
      </w:r>
    </w:p>
    <w:p w14:paraId="340A43D2" w14:textId="77777777" w:rsidR="005C756E" w:rsidRDefault="00BF7286" w:rsidP="005C756E">
      <w:pPr>
        <w:pStyle w:val="B1"/>
      </w:pPr>
      <w:r>
        <w:t>-</w:t>
      </w:r>
      <w:r>
        <w:tab/>
        <w:t>the support for RTCP APP was not negotiated for the session</w:t>
      </w:r>
      <w:r w:rsidRPr="003F0A56">
        <w:t>.</w:t>
      </w:r>
    </w:p>
    <w:p w14:paraId="08D890E4" w14:textId="77777777" w:rsidR="00BF7286" w:rsidRDefault="00BF7286" w:rsidP="005C756E">
      <w:r>
        <w:t>If RTCP-APP was negotiated, an MTSI client that requests mode adaptation for EVS shall use RTCP-APP when the CMR in the EVS RTP payload has been disabled for the session.</w:t>
      </w:r>
    </w:p>
    <w:p w14:paraId="773B427E" w14:textId="77777777" w:rsidR="00BF7286" w:rsidRDefault="00BF7286" w:rsidP="00BF7286">
      <w:pPr>
        <w:pStyle w:val="NO"/>
      </w:pPr>
      <w:r>
        <w:t>NOTE 3:</w:t>
      </w:r>
      <w:r>
        <w:tab/>
        <w:t>It is not possible to send adaptation requests if both CMR in the EVS RTP payload has been disabled and if RTCP-APP is not negotiated for the session.</w:t>
      </w:r>
    </w:p>
    <w:p w14:paraId="3772E528" w14:textId="77777777" w:rsidR="00BF7286" w:rsidRPr="003F0A56" w:rsidRDefault="00BF7286" w:rsidP="00BF7286">
      <w:r w:rsidRPr="003F0A56">
        <w:t>An MTSI client</w:t>
      </w:r>
      <w:r w:rsidRPr="00AF6FF9">
        <w:t xml:space="preserve"> </w:t>
      </w:r>
      <w:r>
        <w:t>using AMR or AMR-WB</w:t>
      </w:r>
      <w:r w:rsidRPr="003F0A56">
        <w:t xml:space="preserve"> that requests mode adaptation when no MTSI feature tag was received (see Clause 5.2 of [57]) may use the CMR in the AMR</w:t>
      </w:r>
      <w:r>
        <w:t>/AMR-WB</w:t>
      </w:r>
      <w:r w:rsidRPr="003F0A56">
        <w:t xml:space="preserve"> RTP payload, [28]</w:t>
      </w:r>
      <w:r>
        <w:t>, when AMR or AMR-WB is used and may use the CMR in the EVS RTP payload, [125], when EVS is used, respectively</w:t>
      </w:r>
      <w:r w:rsidRPr="003F0A56">
        <w:t>. If ECN-triggered adaptation is used and an MTSI client requests mode adaptation when no MTSI feature tag was received it should use the CMR in the AMR RTP payload, [28].</w:t>
      </w:r>
    </w:p>
    <w:p w14:paraId="4DCDF7B0" w14:textId="77777777" w:rsidR="00BF7286" w:rsidRPr="003F0A56" w:rsidDel="003603F1" w:rsidRDefault="00BF7286" w:rsidP="00BF7286">
      <w:pPr>
        <w:pStyle w:val="NO"/>
      </w:pPr>
      <w:r w:rsidRPr="003F0A56">
        <w:t>NOTE</w:t>
      </w:r>
      <w:r>
        <w:t xml:space="preserve"> 4</w:t>
      </w:r>
      <w:r w:rsidRPr="003F0A56">
        <w:t>:</w:t>
      </w:r>
      <w:r w:rsidRPr="003F0A56">
        <w:tab/>
        <w:t>Other procedures by which the MTSI client determines that RTCP APP cannot be used or does not work is implementation specific.</w:t>
      </w:r>
    </w:p>
    <w:p w14:paraId="71A3F1B4" w14:textId="77777777" w:rsidR="00CC2245" w:rsidRDefault="00CC2245" w:rsidP="00CC2245">
      <w:r>
        <w:t xml:space="preserve">If ECN-triggered adaptation is used with AVP then the RTCP APP signalling could be too slow and </w:t>
      </w:r>
      <w:r w:rsidRPr="00EE0CBA">
        <w:t>CMR in the AMR RTP payload [28]</w:t>
      </w:r>
      <w:r>
        <w:t xml:space="preserve"> should be used for faster feedback.</w:t>
      </w:r>
    </w:p>
    <w:p w14:paraId="397C6D45" w14:textId="77777777" w:rsidR="00CC2245" w:rsidRDefault="00CC2245" w:rsidP="00CC2245">
      <w:r w:rsidRPr="00EE0CBA">
        <w:t>An MTSI client that requests mode adaptation in combination with other codec control requests (as defined in Clause 10.2.1) shall use RTCP APP.</w:t>
      </w:r>
    </w:p>
    <w:p w14:paraId="7578B2AD" w14:textId="77777777" w:rsidR="00B35D29" w:rsidRDefault="00CC2245" w:rsidP="00CC2245">
      <w:r>
        <w:t>An MTSI client that requests rate adaptation for unidirectional streams shall use RTCP-based adaptation signaling (RTCP APP or RTCP SR/RR) since CMR in the AMR RTP payload, [28] is not usable for unidirectional streams.</w:t>
      </w:r>
    </w:p>
    <w:p w14:paraId="326B830C" w14:textId="77777777" w:rsidR="00B35D29" w:rsidRDefault="00B35D29">
      <w:pPr>
        <w:pStyle w:val="Heading3"/>
      </w:pPr>
      <w:bookmarkStart w:id="504" w:name="_Toc26369256"/>
      <w:bookmarkStart w:id="505" w:name="_Toc36227138"/>
      <w:bookmarkStart w:id="506" w:name="_Toc36228153"/>
      <w:bookmarkStart w:id="507" w:name="_Toc36228780"/>
      <w:bookmarkStart w:id="508" w:name="_Toc36229407"/>
      <w:bookmarkStart w:id="509" w:name="_Toc74606751"/>
      <w:bookmarkStart w:id="510" w:name="_Toc130386230"/>
      <w:r>
        <w:t>7.3.3</w:t>
      </w:r>
      <w:r>
        <w:tab/>
        <w:t>Video</w:t>
      </w:r>
      <w:bookmarkEnd w:id="504"/>
      <w:bookmarkEnd w:id="505"/>
      <w:bookmarkEnd w:id="506"/>
      <w:bookmarkEnd w:id="507"/>
      <w:bookmarkEnd w:id="508"/>
      <w:bookmarkEnd w:id="509"/>
      <w:bookmarkEnd w:id="510"/>
    </w:p>
    <w:p w14:paraId="618F21EC" w14:textId="77777777" w:rsidR="00B35D29" w:rsidRDefault="00B35D29">
      <w:r>
        <w:t>MTSI clients offering video shall support AVPF (RFC 4585 [40]). The behaviour can be controlled by allocating enough RTCP bandwidth using "b=RR:" and "b=RS:" (see section 7.3.1) and setting the value of "trr-int".</w:t>
      </w:r>
    </w:p>
    <w:p w14:paraId="4B154E46" w14:textId="77777777" w:rsidR="00B35D29" w:rsidRDefault="00B35D29">
      <w:r>
        <w:t xml:space="preserve">MTSI clients offering video shall support transmission and reception of AVPF NACK messages, as an indication of non-received media packets. MTSI terminals offering video shall also support </w:t>
      </w:r>
      <w:r w:rsidR="000913FE">
        <w:t xml:space="preserve">transmission and </w:t>
      </w:r>
      <w:r>
        <w:t xml:space="preserve">reception of AVPF Picture Loss Indication (PLI). </w:t>
      </w:r>
      <w:r w:rsidR="000913FE">
        <w:t>The actions of a</w:t>
      </w:r>
      <w:r>
        <w:t>n MTSI client receiving NACK or PLI to improve the situation for the MTSI client that sent NACK or PLI</w:t>
      </w:r>
      <w:r w:rsidR="000913FE" w:rsidRPr="0044141D">
        <w:t xml:space="preserve"> </w:t>
      </w:r>
      <w:r w:rsidR="000913FE">
        <w:t>is defined in clause 9.3</w:t>
      </w:r>
      <w:r>
        <w:t xml:space="preserve">. </w:t>
      </w:r>
      <w:r>
        <w:rPr>
          <w:lang w:eastAsia="ko-KR"/>
        </w:rPr>
        <w:t>Note that by setting the bitmask of following lost packets (BLP) the frequency of transmitting NACK can be reduced, but the repairing action by the MTSI client receiving the message can be delayed correspondingly.</w:t>
      </w:r>
    </w:p>
    <w:p w14:paraId="0B68B0B8" w14:textId="77777777" w:rsidR="00B35D29" w:rsidRDefault="00B35D29">
      <w:r>
        <w:t xml:space="preserve">The Temporary Maximum Media Bit-rate Request (TMMBR) and Temporary Maximum Media Bit-rate Notification (TMMBN) messages of Codec-Control Messages (CCM) [43] shall be supported by MTSI clients in terminals supporting video. </w:t>
      </w:r>
      <w:r w:rsidR="00070CB6">
        <w:t xml:space="preserve">The TMMBR notification messages along with RTCP sender reports and receiver reports are used for dynamic video rate adaptation. </w:t>
      </w:r>
      <w:r>
        <w:t xml:space="preserve">See clause 10.3 for usage and </w:t>
      </w:r>
      <w:r w:rsidR="00070CB6">
        <w:t xml:space="preserve">Annexes </w:t>
      </w:r>
      <w:r>
        <w:t xml:space="preserve">B </w:t>
      </w:r>
      <w:r w:rsidR="00070CB6">
        <w:t xml:space="preserve">and C </w:t>
      </w:r>
      <w:r>
        <w:t>for example</w:t>
      </w:r>
      <w:r w:rsidR="00070CB6">
        <w:t>s</w:t>
      </w:r>
      <w:r>
        <w:t xml:space="preserve"> of bitrate adaptation.</w:t>
      </w:r>
    </w:p>
    <w:p w14:paraId="4A503BCA" w14:textId="77777777" w:rsidR="00B35D29" w:rsidRDefault="00B35D29">
      <w:r>
        <w:t xml:space="preserve">MTSI clients supporting video shall support Full Intra Request </w:t>
      </w:r>
      <w:r w:rsidR="004812AE">
        <w:t xml:space="preserve">(FIR) </w:t>
      </w:r>
      <w:r>
        <w:t>of CCM [43].</w:t>
      </w:r>
      <w:r w:rsidR="00011E61" w:rsidRPr="0015166E">
        <w:t xml:space="preserve"> </w:t>
      </w:r>
      <w:r w:rsidR="00011E61">
        <w:t>A sender should ignore FIR messages that arrive within Response Wait Time (RWT) duration after responding to a previous FIR message. Response Wait Time (RWT) is defined as RTP-level round-trip time, estimated by RTCP or some other means, plus twice the frame duration.</w:t>
      </w:r>
    </w:p>
    <w:p w14:paraId="03129006" w14:textId="77777777" w:rsidR="00BC4925" w:rsidRDefault="00BC4925">
      <w:pPr>
        <w:rPr>
          <w:lang w:eastAsia="ko-KR"/>
        </w:rPr>
      </w:pPr>
      <w:r>
        <w:rPr>
          <w:lang w:eastAsia="ko-KR"/>
        </w:rPr>
        <w:t xml:space="preserve">MTSI clients in terminals shall not use </w:t>
      </w:r>
      <w:r>
        <w:rPr>
          <w:rFonts w:hint="eastAsia"/>
          <w:lang w:eastAsia="ko-KR"/>
        </w:rPr>
        <w:t>SIP INFO</w:t>
      </w:r>
      <w:r>
        <w:rPr>
          <w:lang w:eastAsia="ko-KR"/>
        </w:rPr>
        <w:t xml:space="preserve"> </w:t>
      </w:r>
      <w:r>
        <w:rPr>
          <w:rFonts w:hint="eastAsia"/>
          <w:lang w:eastAsia="ko-KR"/>
        </w:rPr>
        <w:t>message</w:t>
      </w:r>
      <w:r>
        <w:rPr>
          <w:lang w:eastAsia="ko-KR"/>
        </w:rPr>
        <w:t xml:space="preserve">, as specified in [96], </w:t>
      </w:r>
      <w:r>
        <w:rPr>
          <w:rFonts w:hint="eastAsia"/>
          <w:lang w:eastAsia="ko-KR"/>
        </w:rPr>
        <w:t>for video picture fast update.</w:t>
      </w:r>
    </w:p>
    <w:p w14:paraId="7A2BEF46" w14:textId="77777777" w:rsidR="004812AE" w:rsidRDefault="004812AE">
      <w:r w:rsidRPr="00166DAB">
        <w:t>The usage of the AVPF and CCM feedback messages is negotiated in SDP offer/answer, see Clause 6.2.3</w:t>
      </w:r>
      <w:r w:rsidR="00124BD4">
        <w:t>.2</w:t>
      </w:r>
      <w:r w:rsidRPr="00166DAB">
        <w:t>. Any AVPF or CCM feedback messages that have not been agreed in the SDP offer/answer negotiation shall not be used in the session, [40].</w:t>
      </w:r>
    </w:p>
    <w:p w14:paraId="02873A03" w14:textId="77777777" w:rsidR="0089706D" w:rsidRDefault="0089706D" w:rsidP="0089706D">
      <w:r>
        <w:t>An MTSI client</w:t>
      </w:r>
      <w:r w:rsidRPr="006A69E0">
        <w:t xml:space="preserve"> using ECN for video in </w:t>
      </w:r>
      <w:r>
        <w:t xml:space="preserve">RTP sessions </w:t>
      </w:r>
      <w:r w:rsidRPr="006A69E0">
        <w:t>may</w:t>
      </w:r>
      <w:r>
        <w:t xml:space="preserve"> support the RTCP AVPF ECN feedback message</w:t>
      </w:r>
      <w:r w:rsidRPr="006A69E0">
        <w:t xml:space="preserve"> and </w:t>
      </w:r>
      <w:r>
        <w:t>the RTCP XR ECN summary report</w:t>
      </w:r>
      <w:r w:rsidRPr="006A69E0">
        <w:t xml:space="preserve"> [84].</w:t>
      </w:r>
      <w:r>
        <w:t xml:space="preserve"> If the MTSI client supports the RTCP AVPF ECN feedback message then the MTSI client shall also support the RTCP XR ECN summary report.</w:t>
      </w:r>
    </w:p>
    <w:p w14:paraId="18C92696" w14:textId="77777777" w:rsidR="0089706D" w:rsidRDefault="0089706D" w:rsidP="0089706D">
      <w:pPr>
        <w:pStyle w:val="NO"/>
      </w:pPr>
      <w:r>
        <w:t>NOTE</w:t>
      </w:r>
      <w:r w:rsidR="000E1E41">
        <w:t>:</w:t>
      </w:r>
      <w:r>
        <w:tab/>
      </w:r>
      <w:r w:rsidRPr="006A69E0">
        <w:t>This can improve the interworking with non-MTSI ECN-capable peers.</w:t>
      </w:r>
    </w:p>
    <w:p w14:paraId="77DA0363" w14:textId="77777777" w:rsidR="0089706D" w:rsidRDefault="0089706D" w:rsidP="0089706D">
      <w:r w:rsidRPr="008D7D44">
        <w:t xml:space="preserve">When an MTSI client </w:t>
      </w:r>
      <w:r>
        <w:t xml:space="preserve">that has negotiated the </w:t>
      </w:r>
      <w:r w:rsidR="00011E61">
        <w:t>use</w:t>
      </w:r>
      <w:r w:rsidR="00011E61" w:rsidRPr="008D7D44">
        <w:t xml:space="preserve"> </w:t>
      </w:r>
      <w:r w:rsidRPr="008D7D44">
        <w:t>of ECN and</w:t>
      </w:r>
      <w:r>
        <w:t xml:space="preserve"> TMMBR</w:t>
      </w:r>
      <w:r w:rsidRPr="008D7D44">
        <w:t xml:space="preserve"> receives RTP packets with ECN-CE marks, the MTSI client shall send application specific adaptation requests (</w:t>
      </w:r>
      <w:r>
        <w:t>TMMBR</w:t>
      </w:r>
      <w:r w:rsidRPr="008D7D44">
        <w:t xml:space="preserve">) and shall not send </w:t>
      </w:r>
      <w:r>
        <w:t>RTCP AVPF ECN feedback messages, e</w:t>
      </w:r>
      <w:r w:rsidRPr="006A69E0">
        <w:t xml:space="preserve">ven if </w:t>
      </w:r>
      <w:r>
        <w:t>RTCP AVPF ECN feedback messages</w:t>
      </w:r>
      <w:r w:rsidRPr="006A69E0">
        <w:t xml:space="preserve"> were negotiated in addition to TMMBR.</w:t>
      </w:r>
    </w:p>
    <w:p w14:paraId="01C0D4F8" w14:textId="77777777" w:rsidR="0089706D" w:rsidRDefault="0089706D" w:rsidP="0089706D">
      <w:pPr>
        <w:rPr>
          <w:noProof/>
        </w:rPr>
      </w:pPr>
      <w:r>
        <w:rPr>
          <w:noProof/>
        </w:rPr>
        <w:t xml:space="preserve">When an MTSI client that has negotiated the use of ECN for video and </w:t>
      </w:r>
      <w:r>
        <w:t>RTCP AVPF ECN feedback messages</w:t>
      </w:r>
      <w:r>
        <w:rPr>
          <w:noProof/>
        </w:rPr>
        <w:t xml:space="preserve"> receives both application specific requests and </w:t>
      </w:r>
      <w:r>
        <w:t>RTCP AVPF ECN feedback messages</w:t>
      </w:r>
      <w:r>
        <w:rPr>
          <w:noProof/>
        </w:rPr>
        <w:t>, the MTSI client should follow the application specific requests for perfoming media bit rate adaptation.</w:t>
      </w:r>
    </w:p>
    <w:p w14:paraId="5DB6E610" w14:textId="77777777" w:rsidR="0089706D" w:rsidRDefault="0089706D">
      <w:pPr>
        <w:rPr>
          <w:noProof/>
        </w:rPr>
      </w:pPr>
      <w:r>
        <w:rPr>
          <w:noProof/>
        </w:rPr>
        <w:t>When an MTSI client that has negotiated the use of ECN for video and RTCP XR ECN summary reports receives an RTCP XR ECN summary report, the MTSI client should use the RTCP XR ECN summary report as specified in [84]. If the MTSI client received and acted upon a recent application specific adaptation request, then the MTSI client shall not perform any additional rate adaptation based on the received RTCP XR ECN summary report.</w:t>
      </w:r>
    </w:p>
    <w:p w14:paraId="4CA4E7F4" w14:textId="77777777" w:rsidR="00E73415" w:rsidRPr="00E73415" w:rsidRDefault="00E73415">
      <w:pPr>
        <w:rPr>
          <w:noProof/>
          <w:lang w:val="en-US"/>
        </w:rPr>
      </w:pPr>
      <w:r>
        <w:t>If ANBR (see clause 10.</w:t>
      </w:r>
      <w:r w:rsidR="00A63F92">
        <w:t>7</w:t>
      </w:r>
      <w:r>
        <w:t xml:space="preserve">) information is available to the MTSI client in terminal, it should use this information when performing media bitrate adaptation. In addition, a media receiving MTSI client in terminal may send RTCP </w:t>
      </w:r>
      <w:r>
        <w:rPr>
          <w:noProof/>
          <w:lang w:val="en-US"/>
        </w:rPr>
        <w:t>feedback messages (e.g., TMMBR, TMMBN messages of CCM, etc.)</w:t>
      </w:r>
      <w:r w:rsidRPr="00224720">
        <w:rPr>
          <w:noProof/>
          <w:lang w:val="en-US"/>
        </w:rPr>
        <w:t xml:space="preserve"> </w:t>
      </w:r>
      <w:r>
        <w:rPr>
          <w:noProof/>
          <w:lang w:val="en-US"/>
        </w:rPr>
        <w:t xml:space="preserve">for video </w:t>
      </w:r>
      <w:r w:rsidRPr="00224720">
        <w:rPr>
          <w:noProof/>
          <w:lang w:val="en-US"/>
        </w:rPr>
        <w:t>rate</w:t>
      </w:r>
      <w:r>
        <w:rPr>
          <w:noProof/>
          <w:lang w:val="en-US"/>
        </w:rPr>
        <w:t xml:space="preserve"> adaptation based on adaptation decisions, including ANBR information.</w:t>
      </w:r>
    </w:p>
    <w:p w14:paraId="6D635AF2" w14:textId="77777777" w:rsidR="00B35D29" w:rsidRDefault="00B35D29">
      <w:pPr>
        <w:pStyle w:val="Heading3"/>
      </w:pPr>
      <w:bookmarkStart w:id="511" w:name="_Toc26369257"/>
      <w:bookmarkStart w:id="512" w:name="_Toc36227139"/>
      <w:bookmarkStart w:id="513" w:name="_Toc36228154"/>
      <w:bookmarkStart w:id="514" w:name="_Toc36228781"/>
      <w:bookmarkStart w:id="515" w:name="_Toc36229408"/>
      <w:bookmarkStart w:id="516" w:name="_Toc74606752"/>
      <w:bookmarkStart w:id="517" w:name="_Toc130386231"/>
      <w:r>
        <w:t>7.3.4</w:t>
      </w:r>
      <w:r>
        <w:tab/>
        <w:t>Real-time text</w:t>
      </w:r>
      <w:bookmarkEnd w:id="511"/>
      <w:bookmarkEnd w:id="512"/>
      <w:bookmarkEnd w:id="513"/>
      <w:bookmarkEnd w:id="514"/>
      <w:bookmarkEnd w:id="515"/>
      <w:bookmarkEnd w:id="516"/>
      <w:bookmarkEnd w:id="517"/>
    </w:p>
    <w:p w14:paraId="17A4F7EB" w14:textId="77777777" w:rsidR="00B35D29" w:rsidRDefault="00B35D29">
      <w:r>
        <w:t>For real-time text, RTCP reporting should be used according to general recommendations for RTCP.</w:t>
      </w:r>
    </w:p>
    <w:p w14:paraId="2EC7AB8B" w14:textId="77777777" w:rsidR="00B35D29" w:rsidRDefault="00B35D29">
      <w:pPr>
        <w:pStyle w:val="Heading3"/>
      </w:pPr>
      <w:bookmarkStart w:id="518" w:name="_Toc26369258"/>
      <w:bookmarkStart w:id="519" w:name="_Toc36227140"/>
      <w:bookmarkStart w:id="520" w:name="_Toc36228155"/>
      <w:bookmarkStart w:id="521" w:name="_Toc36228782"/>
      <w:bookmarkStart w:id="522" w:name="_Toc36229409"/>
      <w:bookmarkStart w:id="523" w:name="_Toc74606753"/>
      <w:bookmarkStart w:id="524" w:name="_Toc130386232"/>
      <w:r>
        <w:t>7.3.5</w:t>
      </w:r>
      <w:r>
        <w:tab/>
      </w:r>
      <w:r w:rsidR="006211FC">
        <w:t>Void</w:t>
      </w:r>
      <w:bookmarkEnd w:id="518"/>
      <w:bookmarkEnd w:id="519"/>
      <w:bookmarkEnd w:id="520"/>
      <w:bookmarkEnd w:id="521"/>
      <w:bookmarkEnd w:id="522"/>
      <w:bookmarkEnd w:id="523"/>
      <w:bookmarkEnd w:id="524"/>
    </w:p>
    <w:p w14:paraId="3D0CBDAD" w14:textId="77777777" w:rsidR="006211FC" w:rsidRDefault="006211FC" w:rsidP="006211FC">
      <w:pPr>
        <w:pStyle w:val="Heading3"/>
        <w:rPr>
          <w:noProof/>
        </w:rPr>
      </w:pPr>
      <w:bookmarkStart w:id="525" w:name="_Toc26369259"/>
      <w:bookmarkStart w:id="526" w:name="_Toc36227141"/>
      <w:bookmarkStart w:id="527" w:name="_Toc36228156"/>
      <w:bookmarkStart w:id="528" w:name="_Toc36228783"/>
      <w:bookmarkStart w:id="529" w:name="_Toc36229410"/>
      <w:bookmarkStart w:id="530" w:name="_Toc74606754"/>
      <w:bookmarkStart w:id="531" w:name="_Toc130386233"/>
      <w:r>
        <w:rPr>
          <w:noProof/>
        </w:rPr>
        <w:t>7.3.6</w:t>
      </w:r>
      <w:r>
        <w:rPr>
          <w:noProof/>
        </w:rPr>
        <w:tab/>
        <w:t xml:space="preserve">Reduced-Size </w:t>
      </w:r>
      <w:smartTag w:uri="urn:schemas-microsoft-com:office:smarttags" w:element="PersonName">
        <w:r>
          <w:rPr>
            <w:noProof/>
          </w:rPr>
          <w:t>RT</w:t>
        </w:r>
      </w:smartTag>
      <w:r>
        <w:rPr>
          <w:noProof/>
        </w:rPr>
        <w:t>CP</w:t>
      </w:r>
      <w:bookmarkEnd w:id="525"/>
      <w:bookmarkEnd w:id="526"/>
      <w:bookmarkEnd w:id="527"/>
      <w:bookmarkEnd w:id="528"/>
      <w:bookmarkEnd w:id="529"/>
      <w:bookmarkEnd w:id="530"/>
      <w:bookmarkEnd w:id="531"/>
    </w:p>
    <w:p w14:paraId="2CD568F2" w14:textId="77777777" w:rsidR="006211FC" w:rsidRDefault="006211FC" w:rsidP="006211FC">
      <w:pPr>
        <w:rPr>
          <w:noProof/>
        </w:rPr>
      </w:pPr>
      <w:r>
        <w:rPr>
          <w:noProof/>
        </w:rPr>
        <w:t xml:space="preserve">MTSI clients should support the use of Reduced-Size </w:t>
      </w:r>
      <w:smartTag w:uri="urn:schemas-microsoft-com:office:smarttags" w:element="PersonName">
        <w:r>
          <w:rPr>
            <w:noProof/>
          </w:rPr>
          <w:t>RT</w:t>
        </w:r>
      </w:smartTag>
      <w:r>
        <w:rPr>
          <w:noProof/>
        </w:rPr>
        <w:t>CP reports [</w:t>
      </w:r>
      <w:r w:rsidR="00755FFF">
        <w:rPr>
          <w:noProof/>
        </w:rPr>
        <w:t>87</w:t>
      </w:r>
      <w:r>
        <w:rPr>
          <w:noProof/>
        </w:rPr>
        <w:t xml:space="preserve">]. A Reduced-Size </w:t>
      </w:r>
      <w:smartTag w:uri="urn:schemas-microsoft-com:office:smarttags" w:element="PersonName">
        <w:r>
          <w:rPr>
            <w:noProof/>
          </w:rPr>
          <w:t>RT</w:t>
        </w:r>
      </w:smartTag>
      <w:r>
        <w:rPr>
          <w:noProof/>
        </w:rPr>
        <w:t xml:space="preserve">CP packet is an </w:t>
      </w:r>
      <w:smartTag w:uri="urn:schemas-microsoft-com:office:smarttags" w:element="PersonName">
        <w:r>
          <w:rPr>
            <w:noProof/>
          </w:rPr>
          <w:t>RT</w:t>
        </w:r>
      </w:smartTag>
      <w:r>
        <w:rPr>
          <w:noProof/>
        </w:rPr>
        <w:t>CP packet that does not follow the sending rules outlined in RFC 3550 [9] in the aspect that it does not necessarily contain the mandated RR/SR report blocks and SDES CNAME items.</w:t>
      </w:r>
    </w:p>
    <w:p w14:paraId="1227D040" w14:textId="77777777" w:rsidR="006211FC" w:rsidRDefault="006211FC" w:rsidP="006211FC">
      <w:pPr>
        <w:rPr>
          <w:noProof/>
        </w:rPr>
      </w:pPr>
      <w:r>
        <w:rPr>
          <w:noProof/>
        </w:rPr>
        <w:t>As specified in RFC5506 [8</w:t>
      </w:r>
      <w:r w:rsidR="00E95F81">
        <w:rPr>
          <w:noProof/>
        </w:rPr>
        <w:t>7</w:t>
      </w:r>
      <w:r>
        <w:rPr>
          <w:noProof/>
        </w:rPr>
        <w:t xml:space="preserve">], a client that support Reduced-Size </w:t>
      </w:r>
      <w:smartTag w:uri="urn:schemas-microsoft-com:office:smarttags" w:element="PersonName">
        <w:r>
          <w:rPr>
            <w:noProof/>
          </w:rPr>
          <w:t>RT</w:t>
        </w:r>
      </w:smartTag>
      <w:r>
        <w:rPr>
          <w:noProof/>
        </w:rPr>
        <w:t xml:space="preserve">CP shall also support AVPF, see clause 7.2 An SDP offer to use Reduced-Size </w:t>
      </w:r>
      <w:smartTag w:uri="urn:schemas-microsoft-com:office:smarttags" w:element="PersonName">
        <w:r>
          <w:rPr>
            <w:noProof/>
          </w:rPr>
          <w:t>RT</w:t>
        </w:r>
      </w:smartTag>
      <w:r>
        <w:rPr>
          <w:noProof/>
        </w:rPr>
        <w:t>CP shall also offer using AVPF.</w:t>
      </w:r>
    </w:p>
    <w:p w14:paraId="1C6CF3E7" w14:textId="77777777" w:rsidR="006211FC" w:rsidRDefault="006211FC" w:rsidP="006211FC">
      <w:pPr>
        <w:rPr>
          <w:noProof/>
        </w:rPr>
      </w:pPr>
      <w:r>
        <w:rPr>
          <w:noProof/>
        </w:rPr>
        <w:t xml:space="preserve">When Reduced-Size </w:t>
      </w:r>
      <w:smartTag w:uri="urn:schemas-microsoft-com:office:smarttags" w:element="PersonName">
        <w:r>
          <w:rPr>
            <w:noProof/>
          </w:rPr>
          <w:t>RT</w:t>
        </w:r>
      </w:smartTag>
      <w:r>
        <w:rPr>
          <w:noProof/>
        </w:rPr>
        <w:t xml:space="preserve">CP is used, the following requirements apply on the </w:t>
      </w:r>
      <w:smartTag w:uri="urn:schemas-microsoft-com:office:smarttags" w:element="PersonName">
        <w:r>
          <w:rPr>
            <w:noProof/>
          </w:rPr>
          <w:t>RT</w:t>
        </w:r>
      </w:smartTag>
      <w:r>
        <w:rPr>
          <w:noProof/>
        </w:rPr>
        <w:t>CP receiver:</w:t>
      </w:r>
    </w:p>
    <w:p w14:paraId="1AD5B7CB" w14:textId="77777777" w:rsidR="006211FC" w:rsidRDefault="006211FC" w:rsidP="00755FFF">
      <w:pPr>
        <w:pStyle w:val="B1"/>
        <w:rPr>
          <w:noProof/>
        </w:rPr>
      </w:pPr>
      <w:r>
        <w:rPr>
          <w:noProof/>
        </w:rPr>
        <w:t>-</w:t>
      </w:r>
      <w:r>
        <w:rPr>
          <w:noProof/>
        </w:rPr>
        <w:tab/>
        <w:t xml:space="preserve">The </w:t>
      </w:r>
      <w:smartTag w:uri="urn:schemas-microsoft-com:office:smarttags" w:element="PersonName">
        <w:r>
          <w:rPr>
            <w:noProof/>
          </w:rPr>
          <w:t>RT</w:t>
        </w:r>
      </w:smartTag>
      <w:r>
        <w:rPr>
          <w:noProof/>
        </w:rPr>
        <w:t xml:space="preserve">CP receiver shall be capable of parsing and decoding report blocks of the </w:t>
      </w:r>
      <w:smartTag w:uri="urn:schemas-microsoft-com:office:smarttags" w:element="PersonName">
        <w:r>
          <w:rPr>
            <w:noProof/>
          </w:rPr>
          <w:t>RT</w:t>
        </w:r>
      </w:smartTag>
      <w:r>
        <w:rPr>
          <w:noProof/>
        </w:rPr>
        <w:t>CP packet correctly even though some of the items mandated by RFC3550 [9] are missing.</w:t>
      </w:r>
    </w:p>
    <w:p w14:paraId="13F8962E" w14:textId="77777777" w:rsidR="006211FC" w:rsidRDefault="006211FC" w:rsidP="00755FFF">
      <w:pPr>
        <w:pStyle w:val="B1"/>
        <w:rPr>
          <w:noProof/>
        </w:rPr>
      </w:pPr>
      <w:r>
        <w:rPr>
          <w:noProof/>
        </w:rPr>
        <w:t>-</w:t>
      </w:r>
      <w:r>
        <w:rPr>
          <w:noProof/>
        </w:rPr>
        <w:tab/>
        <w:t xml:space="preserve">An SDP attribute </w:t>
      </w:r>
      <w:r w:rsidR="0007623F">
        <w:rPr>
          <w:noProof/>
        </w:rPr>
        <w:t>"</w:t>
      </w:r>
      <w:r>
        <w:rPr>
          <w:noProof/>
        </w:rPr>
        <w:t>a=rtcp-rsize</w:t>
      </w:r>
      <w:r w:rsidR="0007623F">
        <w:rPr>
          <w:noProof/>
        </w:rPr>
        <w:t>"</w:t>
      </w:r>
      <w:r>
        <w:rPr>
          <w:noProof/>
        </w:rPr>
        <w:t xml:space="preserve"> is used to enable Reduced-Size </w:t>
      </w:r>
      <w:smartTag w:uri="urn:schemas-microsoft-com:office:smarttags" w:element="PersonName">
        <w:r>
          <w:rPr>
            <w:noProof/>
          </w:rPr>
          <w:t>RT</w:t>
        </w:r>
      </w:smartTag>
      <w:r>
        <w:rPr>
          <w:noProof/>
        </w:rPr>
        <w:t xml:space="preserve">CP. A receiver that accepts the use of Reduced-Size </w:t>
      </w:r>
      <w:smartTag w:uri="urn:schemas-microsoft-com:office:smarttags" w:element="PersonName">
        <w:r>
          <w:rPr>
            <w:noProof/>
          </w:rPr>
          <w:t>RT</w:t>
        </w:r>
      </w:smartTag>
      <w:r>
        <w:rPr>
          <w:noProof/>
        </w:rPr>
        <w:t xml:space="preserve">CP shall include the attribute in the SDP answer. If this attribute is not set in offer/answer, then Reduced-Size </w:t>
      </w:r>
      <w:smartTag w:uri="urn:schemas-microsoft-com:office:smarttags" w:element="PersonName">
        <w:r>
          <w:rPr>
            <w:noProof/>
          </w:rPr>
          <w:t>RT</w:t>
        </w:r>
      </w:smartTag>
      <w:r>
        <w:rPr>
          <w:noProof/>
        </w:rPr>
        <w:t>CP shall not be used in any direction.</w:t>
      </w:r>
    </w:p>
    <w:p w14:paraId="42A6155D" w14:textId="77777777" w:rsidR="006211FC" w:rsidRDefault="006211FC" w:rsidP="006211FC">
      <w:pPr>
        <w:rPr>
          <w:noProof/>
        </w:rPr>
      </w:pPr>
      <w:r>
        <w:rPr>
          <w:noProof/>
        </w:rPr>
        <w:t xml:space="preserve">When Reduced-Size </w:t>
      </w:r>
      <w:smartTag w:uri="urn:schemas-microsoft-com:office:smarttags" w:element="PersonName">
        <w:r>
          <w:rPr>
            <w:noProof/>
          </w:rPr>
          <w:t>RT</w:t>
        </w:r>
      </w:smartTag>
      <w:r>
        <w:rPr>
          <w:noProof/>
        </w:rPr>
        <w:t xml:space="preserve">CP is used, an </w:t>
      </w:r>
      <w:smartTag w:uri="urn:schemas-microsoft-com:office:smarttags" w:element="PersonName">
        <w:r>
          <w:rPr>
            <w:noProof/>
          </w:rPr>
          <w:t>RT</w:t>
        </w:r>
      </w:smartTag>
      <w:r>
        <w:rPr>
          <w:noProof/>
        </w:rPr>
        <w:t xml:space="preserve">CP sender transmitting Reduced-Size </w:t>
      </w:r>
      <w:smartTag w:uri="urn:schemas-microsoft-com:office:smarttags" w:element="PersonName">
        <w:r>
          <w:rPr>
            <w:noProof/>
          </w:rPr>
          <w:t>RT</w:t>
        </w:r>
      </w:smartTag>
      <w:r>
        <w:rPr>
          <w:noProof/>
        </w:rPr>
        <w:t>CP packets shall follow the requirements listed below:</w:t>
      </w:r>
    </w:p>
    <w:p w14:paraId="788E6287" w14:textId="77777777" w:rsidR="006211FC" w:rsidRDefault="006211FC" w:rsidP="00755FFF">
      <w:pPr>
        <w:pStyle w:val="B1"/>
        <w:rPr>
          <w:noProof/>
        </w:rPr>
      </w:pPr>
      <w:r>
        <w:rPr>
          <w:noProof/>
        </w:rPr>
        <w:t>-</w:t>
      </w:r>
      <w:r>
        <w:rPr>
          <w:noProof/>
        </w:rPr>
        <w:tab/>
        <w:t>AVPF early or immediate mode shall be used according to RFC4585 [40].</w:t>
      </w:r>
    </w:p>
    <w:p w14:paraId="0966DBC5" w14:textId="77777777" w:rsidR="006211FC" w:rsidRDefault="006211FC" w:rsidP="00755FFF">
      <w:pPr>
        <w:pStyle w:val="B1"/>
        <w:rPr>
          <w:noProof/>
        </w:rPr>
      </w:pPr>
      <w:r>
        <w:rPr>
          <w:noProof/>
        </w:rPr>
        <w:t>-</w:t>
      </w:r>
      <w:r>
        <w:rPr>
          <w:noProof/>
        </w:rPr>
        <w:tab/>
        <w:t xml:space="preserve">The </w:t>
      </w:r>
      <w:r w:rsidR="0007623F">
        <w:rPr>
          <w:noProof/>
        </w:rPr>
        <w:t>"</w:t>
      </w:r>
      <w:r>
        <w:rPr>
          <w:noProof/>
        </w:rPr>
        <w:t>a=rtcp-rsize</w:t>
      </w:r>
      <w:r w:rsidR="0007623F">
        <w:rPr>
          <w:noProof/>
        </w:rPr>
        <w:t>"</w:t>
      </w:r>
      <w:r>
        <w:rPr>
          <w:noProof/>
        </w:rPr>
        <w:t xml:space="preserve"> attribute shall be included in the SDP offer, see Annex A.9a.</w:t>
      </w:r>
    </w:p>
    <w:p w14:paraId="4A09B875" w14:textId="77777777" w:rsidR="006211FC" w:rsidRDefault="006211FC" w:rsidP="00755FFF">
      <w:pPr>
        <w:pStyle w:val="B1"/>
        <w:rPr>
          <w:noProof/>
        </w:rPr>
      </w:pPr>
      <w:r>
        <w:rPr>
          <w:noProof/>
        </w:rPr>
        <w:t>-</w:t>
      </w:r>
      <w:r>
        <w:rPr>
          <w:noProof/>
        </w:rPr>
        <w:tab/>
        <w:t xml:space="preserve">Reduced-Size </w:t>
      </w:r>
      <w:smartTag w:uri="urn:schemas-microsoft-com:office:smarttags" w:element="PersonName">
        <w:r>
          <w:rPr>
            <w:noProof/>
          </w:rPr>
          <w:t>RT</w:t>
        </w:r>
      </w:smartTag>
      <w:r>
        <w:rPr>
          <w:noProof/>
        </w:rPr>
        <w:t>CP packets should be used for transmission of adaptation feedback messages, for example APP packets as defined in Clause 10.2 and TMMBR as defined in Clause 10.3.</w:t>
      </w:r>
      <w:r>
        <w:t xml:space="preserve"> When regular feedback packets are transmitted, the individual packets that would belong to a compound </w:t>
      </w:r>
      <w:smartTag w:uri="urn:schemas-microsoft-com:office:smarttags" w:element="PersonName">
        <w:r>
          <w:t>RT</w:t>
        </w:r>
      </w:smartTag>
      <w:r>
        <w:t>CP packet shall be transmitted in a serial fashion, although adaptation feedback packets shall take precedence.</w:t>
      </w:r>
    </w:p>
    <w:p w14:paraId="71F63A91" w14:textId="77777777" w:rsidR="006211FC" w:rsidRDefault="006211FC" w:rsidP="00755FFF">
      <w:pPr>
        <w:pStyle w:val="B1"/>
        <w:rPr>
          <w:noProof/>
        </w:rPr>
      </w:pPr>
      <w:r>
        <w:rPr>
          <w:noProof/>
        </w:rPr>
        <w:t>-</w:t>
      </w:r>
      <w:r>
        <w:rPr>
          <w:noProof/>
        </w:rPr>
        <w:tab/>
        <w:t xml:space="preserve">Two or more </w:t>
      </w:r>
      <w:smartTag w:uri="urn:schemas-microsoft-com:office:smarttags" w:element="PersonName">
        <w:r>
          <w:rPr>
            <w:noProof/>
          </w:rPr>
          <w:t>RT</w:t>
        </w:r>
      </w:smartTag>
      <w:r>
        <w:rPr>
          <w:noProof/>
        </w:rPr>
        <w:t xml:space="preserve">CP packets should be stacked together, within the limits allowed by the maximum size of Reduced-Size </w:t>
      </w:r>
      <w:smartTag w:uri="urn:schemas-microsoft-com:office:smarttags" w:element="PersonName">
        <w:r>
          <w:rPr>
            <w:noProof/>
          </w:rPr>
          <w:t>RT</w:t>
        </w:r>
      </w:smartTag>
      <w:r>
        <w:rPr>
          <w:noProof/>
        </w:rPr>
        <w:t xml:space="preserve">CP packets (see clause 7.3.2) (i.e., to form a semi-compound </w:t>
      </w:r>
      <w:smartTag w:uri="urn:schemas-microsoft-com:office:smarttags" w:element="PersonName">
        <w:r>
          <w:rPr>
            <w:noProof/>
          </w:rPr>
          <w:t>RT</w:t>
        </w:r>
      </w:smartTag>
      <w:r>
        <w:rPr>
          <w:noProof/>
        </w:rPr>
        <w:t xml:space="preserve">CP packet which is smaller than a compound </w:t>
      </w:r>
      <w:smartTag w:uri="urn:schemas-microsoft-com:office:smarttags" w:element="PersonName">
        <w:r>
          <w:rPr>
            <w:noProof/>
          </w:rPr>
          <w:t>RT</w:t>
        </w:r>
      </w:smartTag>
      <w:r>
        <w:rPr>
          <w:noProof/>
        </w:rPr>
        <w:t xml:space="preserve">CP packet). The </w:t>
      </w:r>
      <w:smartTag w:uri="urn:schemas-microsoft-com:office:smarttags" w:element="PersonName">
        <w:r>
          <w:rPr>
            <w:noProof/>
          </w:rPr>
          <w:t>RT</w:t>
        </w:r>
      </w:smartTag>
      <w:r>
        <w:rPr>
          <w:noProof/>
        </w:rPr>
        <w:t xml:space="preserve">CP sender should not send Reduced-Size </w:t>
      </w:r>
      <w:smartTag w:uri="urn:schemas-microsoft-com:office:smarttags" w:element="PersonName">
        <w:r>
          <w:rPr>
            <w:noProof/>
          </w:rPr>
          <w:t>RT</w:t>
        </w:r>
      </w:smartTag>
      <w:r>
        <w:rPr>
          <w:noProof/>
        </w:rPr>
        <w:t xml:space="preserve">CP packets that are larger than the regularly scheduled compound </w:t>
      </w:r>
      <w:smartTag w:uri="urn:schemas-microsoft-com:office:smarttags" w:element="PersonName">
        <w:r>
          <w:rPr>
            <w:noProof/>
          </w:rPr>
          <w:t>RT</w:t>
        </w:r>
      </w:smartTag>
      <w:r>
        <w:rPr>
          <w:noProof/>
        </w:rPr>
        <w:t>CP packets.</w:t>
      </w:r>
    </w:p>
    <w:p w14:paraId="0E31B342" w14:textId="77777777" w:rsidR="006211FC" w:rsidRDefault="006211FC" w:rsidP="00755FFF">
      <w:pPr>
        <w:pStyle w:val="B1"/>
        <w:rPr>
          <w:noProof/>
        </w:rPr>
      </w:pPr>
      <w:r>
        <w:rPr>
          <w:noProof/>
        </w:rPr>
        <w:t>-</w:t>
      </w:r>
      <w:r>
        <w:rPr>
          <w:noProof/>
        </w:rPr>
        <w:tab/>
        <w:t xml:space="preserve">Compound </w:t>
      </w:r>
      <w:smartTag w:uri="urn:schemas-microsoft-com:office:smarttags" w:element="PersonName">
        <w:r>
          <w:rPr>
            <w:noProof/>
          </w:rPr>
          <w:t>RT</w:t>
        </w:r>
      </w:smartTag>
      <w:r>
        <w:rPr>
          <w:noProof/>
        </w:rPr>
        <w:t xml:space="preserve">CP packets with an SR/RR report block and CNAME SDES item should be transmitted on a regular basis as outlined in RFC 3550 [9] and RFC 4585 [40]. In order to control the allocation of bandwidth between Reduced-Size </w:t>
      </w:r>
      <w:smartTag w:uri="urn:schemas-microsoft-com:office:smarttags" w:element="PersonName">
        <w:r>
          <w:rPr>
            <w:noProof/>
          </w:rPr>
          <w:t>RT</w:t>
        </w:r>
      </w:smartTag>
      <w:r>
        <w:rPr>
          <w:noProof/>
        </w:rPr>
        <w:t xml:space="preserve">CP and compound </w:t>
      </w:r>
      <w:smartTag w:uri="urn:schemas-microsoft-com:office:smarttags" w:element="PersonName">
        <w:r>
          <w:rPr>
            <w:noProof/>
          </w:rPr>
          <w:t>RT</w:t>
        </w:r>
      </w:smartTag>
      <w:r>
        <w:rPr>
          <w:noProof/>
        </w:rPr>
        <w:t xml:space="preserve">CP, the AVPF </w:t>
      </w:r>
      <w:r w:rsidR="0007623F">
        <w:rPr>
          <w:noProof/>
        </w:rPr>
        <w:t>"</w:t>
      </w:r>
      <w:r>
        <w:rPr>
          <w:noProof/>
        </w:rPr>
        <w:t>trr-int</w:t>
      </w:r>
      <w:r w:rsidR="0007623F">
        <w:rPr>
          <w:noProof/>
        </w:rPr>
        <w:t>"</w:t>
      </w:r>
      <w:r>
        <w:rPr>
          <w:noProof/>
        </w:rPr>
        <w:t xml:space="preserve"> parameter should be used to set the minimum report interval for compound </w:t>
      </w:r>
      <w:smartTag w:uri="urn:schemas-microsoft-com:office:smarttags" w:element="PersonName">
        <w:r>
          <w:rPr>
            <w:noProof/>
          </w:rPr>
          <w:t>RT</w:t>
        </w:r>
      </w:smartTag>
      <w:r>
        <w:rPr>
          <w:noProof/>
        </w:rPr>
        <w:t>CP packets.</w:t>
      </w:r>
    </w:p>
    <w:p w14:paraId="23B691B7" w14:textId="77777777" w:rsidR="006211FC" w:rsidRDefault="006211FC" w:rsidP="00755FFF">
      <w:pPr>
        <w:pStyle w:val="B1"/>
        <w:rPr>
          <w:noProof/>
        </w:rPr>
      </w:pPr>
      <w:r>
        <w:rPr>
          <w:noProof/>
        </w:rPr>
        <w:t>-</w:t>
      </w:r>
      <w:r>
        <w:rPr>
          <w:noProof/>
        </w:rPr>
        <w:tab/>
        <w:t xml:space="preserve">The first transmitted </w:t>
      </w:r>
      <w:smartTag w:uri="urn:schemas-microsoft-com:office:smarttags" w:element="PersonName">
        <w:r>
          <w:rPr>
            <w:noProof/>
          </w:rPr>
          <w:t>RT</w:t>
        </w:r>
      </w:smartTag>
      <w:r>
        <w:rPr>
          <w:noProof/>
        </w:rPr>
        <w:t xml:space="preserve">CP packet shall be a compound </w:t>
      </w:r>
      <w:smartTag w:uri="urn:schemas-microsoft-com:office:smarttags" w:element="PersonName">
        <w:r>
          <w:rPr>
            <w:noProof/>
          </w:rPr>
          <w:t>RT</w:t>
        </w:r>
      </w:smartTag>
      <w:r>
        <w:rPr>
          <w:noProof/>
        </w:rPr>
        <w:t>CP packet as defined in RFC3550 [9] without the size restrictions defined in clause 7.3.2.</w:t>
      </w:r>
    </w:p>
    <w:p w14:paraId="2E00EFCD" w14:textId="77777777" w:rsidR="006211FC" w:rsidRDefault="006211FC" w:rsidP="006211FC">
      <w:pPr>
        <w:rPr>
          <w:noProof/>
        </w:rPr>
      </w:pPr>
      <w:r>
        <w:rPr>
          <w:noProof/>
        </w:rPr>
        <w:t xml:space="preserve">The application should verify that the Reduced-Size </w:t>
      </w:r>
      <w:smartTag w:uri="urn:schemas-microsoft-com:office:smarttags" w:element="PersonName">
        <w:r>
          <w:rPr>
            <w:noProof/>
          </w:rPr>
          <w:t>RT</w:t>
        </w:r>
      </w:smartTag>
      <w:r>
        <w:rPr>
          <w:noProof/>
        </w:rPr>
        <w:t xml:space="preserve">CP packets are successfully received by the other end-point. Verification can be done by implicit means, for instance the </w:t>
      </w:r>
      <w:smartTag w:uri="urn:schemas-microsoft-com:office:smarttags" w:element="PersonName">
        <w:r>
          <w:rPr>
            <w:noProof/>
          </w:rPr>
          <w:t>RT</w:t>
        </w:r>
      </w:smartTag>
      <w:r>
        <w:rPr>
          <w:noProof/>
        </w:rPr>
        <w:t xml:space="preserve">CP sender that sends an adaptation feedback requests is expected to detect some kind of a response to the requests in the media stream. If verification fails then the </w:t>
      </w:r>
      <w:smartTag w:uri="urn:schemas-microsoft-com:office:smarttags" w:element="PersonName">
        <w:r>
          <w:rPr>
            <w:noProof/>
          </w:rPr>
          <w:t>RT</w:t>
        </w:r>
      </w:smartTag>
      <w:r>
        <w:rPr>
          <w:noProof/>
        </w:rPr>
        <w:t xml:space="preserve">CP sender shall switch to the use of compound </w:t>
      </w:r>
      <w:smartTag w:uri="urn:schemas-microsoft-com:office:smarttags" w:element="PersonName">
        <w:r>
          <w:rPr>
            <w:noProof/>
          </w:rPr>
          <w:t>RT</w:t>
        </w:r>
      </w:smartTag>
      <w:r>
        <w:rPr>
          <w:noProof/>
        </w:rPr>
        <w:t>CP packets according to the rules outlined in RFC3550 [9].</w:t>
      </w:r>
    </w:p>
    <w:p w14:paraId="74FC4889" w14:textId="77777777" w:rsidR="006211FC" w:rsidRDefault="006211FC">
      <w:pPr>
        <w:rPr>
          <w:noProof/>
        </w:rPr>
      </w:pPr>
      <w:r>
        <w:rPr>
          <w:noProof/>
        </w:rPr>
        <w:t xml:space="preserve">Examples of SDP negotiation for Reduced-Size </w:t>
      </w:r>
      <w:smartTag w:uri="urn:schemas-microsoft-com:office:smarttags" w:element="PersonName">
        <w:r>
          <w:rPr>
            <w:noProof/>
          </w:rPr>
          <w:t>RT</w:t>
        </w:r>
      </w:smartTag>
      <w:r>
        <w:rPr>
          <w:noProof/>
        </w:rPr>
        <w:t>CP given in Clause A.9a.</w:t>
      </w:r>
    </w:p>
    <w:p w14:paraId="0D77B166" w14:textId="77777777" w:rsidR="00124BD4" w:rsidRDefault="00124BD4" w:rsidP="00124BD4">
      <w:pPr>
        <w:pStyle w:val="Heading3"/>
      </w:pPr>
      <w:bookmarkStart w:id="532" w:name="_Toc26369260"/>
      <w:bookmarkStart w:id="533" w:name="_Toc36227142"/>
      <w:bookmarkStart w:id="534" w:name="_Toc36228157"/>
      <w:bookmarkStart w:id="535" w:name="_Toc36228784"/>
      <w:bookmarkStart w:id="536" w:name="_Toc36229411"/>
      <w:bookmarkStart w:id="537" w:name="_Toc74606755"/>
      <w:bookmarkStart w:id="538" w:name="_Toc130386234"/>
      <w:r>
        <w:t>7.3.7</w:t>
      </w:r>
      <w:r>
        <w:tab/>
        <w:t>Video Region-of-Interest (ROI) Signaling</w:t>
      </w:r>
      <w:bookmarkEnd w:id="532"/>
      <w:bookmarkEnd w:id="533"/>
      <w:bookmarkEnd w:id="534"/>
      <w:bookmarkEnd w:id="535"/>
      <w:bookmarkEnd w:id="536"/>
      <w:bookmarkEnd w:id="537"/>
      <w:bookmarkEnd w:id="538"/>
    </w:p>
    <w:p w14:paraId="43DD52D2" w14:textId="77777777" w:rsidR="00124BD4" w:rsidRDefault="00124BD4" w:rsidP="00124BD4">
      <w:r>
        <w:t>Video Region-of-Interest (ROI) consists of signalling the currently requested region-of-interest (ROI) of the video on the receiver side to the sender for appropriate encoding and transmission.</w:t>
      </w:r>
    </w:p>
    <w:p w14:paraId="1CBF280B" w14:textId="77777777" w:rsidR="00124BD4" w:rsidRDefault="00124BD4" w:rsidP="00124BD4">
      <w:r>
        <w:t>Video ROI is composed of three modes of signalling from an MTSI receiver to an MTSI sender in order to request a desired region of interest, and an MTSI client supporting ROI shall support at least one of these modes:</w:t>
      </w:r>
    </w:p>
    <w:p w14:paraId="6C6FFB18" w14:textId="77777777" w:rsidR="00124BD4" w:rsidRDefault="00124BD4" w:rsidP="00124BD4">
      <w:pPr>
        <w:pStyle w:val="B1"/>
      </w:pPr>
      <w:r>
        <w:t>-</w:t>
      </w:r>
      <w:r>
        <w:tab/>
        <w:t xml:space="preserve">‘FECC’ mode, in which the MTSI client uses the FECC protocol based on ITU-T H.281 over H.224 [135]-[138] to signal ROI information as a sequence of ‘Pan’, ‘Tilt’, ‘Zoom’ and ‘Focus’ (PTZF) commands. </w:t>
      </w:r>
    </w:p>
    <w:p w14:paraId="1F00C467" w14:textId="77777777" w:rsidR="00124BD4" w:rsidRDefault="00124BD4" w:rsidP="00124BD4">
      <w:pPr>
        <w:pStyle w:val="B1"/>
      </w:pPr>
      <w:r>
        <w:t>-</w:t>
      </w:r>
      <w:r>
        <w:tab/>
        <w:t>‘Arbitrary ROI’ mode, in which the MTSI receiver determines a specific ROI and signals this ROI to the MTSI sender.</w:t>
      </w:r>
    </w:p>
    <w:p w14:paraId="7B7B607B" w14:textId="77777777" w:rsidR="00124BD4" w:rsidRPr="00EF1FC7" w:rsidRDefault="00124BD4" w:rsidP="00124BD4">
      <w:pPr>
        <w:pStyle w:val="B1"/>
      </w:pPr>
      <w:r>
        <w:t>-</w:t>
      </w:r>
      <w:r>
        <w:tab/>
        <w:t>‘Pre-defined ROI’ mode, in which the MTSI receiver selects one of the ROIs pre-determined by the MTSI sender and signals this ROI to the MTSI sender. In this mode, the MTSI receiver obtains the set of pre-defined ROIs from the MTSI sender during the SDP capability negotiation.</w:t>
      </w:r>
    </w:p>
    <w:p w14:paraId="4731504F" w14:textId="77777777" w:rsidR="00124BD4" w:rsidRDefault="00124BD4" w:rsidP="00124BD4">
      <w:pPr>
        <w:rPr>
          <w:lang w:val="en-US"/>
        </w:rPr>
      </w:pPr>
      <w:r w:rsidRPr="00EF1FC7">
        <w:t>In the FECC</w:t>
      </w:r>
      <w:r>
        <w:t xml:space="preserve"> mode, the ROI information shall</w:t>
      </w:r>
      <w:r w:rsidRPr="00EF1FC7">
        <w:t xml:space="preserve"> be signaled by the MTSI client via RTP packets that carry H.224 frames using the stack IP/UDP/RTP/H.224/H.281. FECC is internal to the H.224 frame and is identified by the client ID field of the H.224 packet.</w:t>
      </w:r>
      <w:r>
        <w:t xml:space="preserve"> </w:t>
      </w:r>
      <w:r w:rsidRPr="00EF1FC7">
        <w:t xml:space="preserve">The zooming to a particular region of interest is enabled by the H.281 protocol that supports the 4 basic camera movements </w:t>
      </w:r>
      <w:r w:rsidR="0007623F">
        <w:t>"</w:t>
      </w:r>
      <w:r w:rsidRPr="00EF1FC7">
        <w:t>PTZF</w:t>
      </w:r>
      <w:r w:rsidR="0007623F">
        <w:t>"</w:t>
      </w:r>
      <w:r w:rsidRPr="00EF1FC7">
        <w:t xml:space="preserve"> (Pan, Tilt, Zoom, and Focus). </w:t>
      </w:r>
      <w:r w:rsidRPr="00EF1FC7">
        <w:rPr>
          <w:lang w:val="en-US"/>
        </w:rPr>
        <w:t xml:space="preserve">In case of a fixed camera without pan/tilt capabilities, the pan command should be mapped to left/right movements/translations and tilt command should be mapped to up/down movements/translations over the 2D image plane. As such, a combination of PTZ commands can still allow for zooming into an arbitrary </w:t>
      </w:r>
      <w:r>
        <w:rPr>
          <w:lang w:val="en-US"/>
        </w:rPr>
        <w:t>ROI.</w:t>
      </w:r>
    </w:p>
    <w:p w14:paraId="49E2C9D4" w14:textId="77777777" w:rsidR="00124BD4" w:rsidRDefault="00124BD4" w:rsidP="00124BD4">
      <w:pPr>
        <w:rPr>
          <w:szCs w:val="24"/>
        </w:rPr>
      </w:pPr>
      <w:r>
        <w:t xml:space="preserve">The signalling of ‘Arbitrary ROI’ and ‘Pre-defined ROI’ requests uses RTCP feedback messages as specified in IETF 4585 [40]. </w:t>
      </w:r>
      <w:r>
        <w:rPr>
          <w:szCs w:val="24"/>
        </w:rPr>
        <w:t>The RTCP feedback message is identified by PT (payload type) = PSFB (206) which refers to payload-specific feedback message.  FMT (feedback message type) shall be set to the value ‘9’ for ROI feedback messages.  The IANA registration information for the FMT value for ROI is provided in Annex R.1. The RTCP feedback method may</w:t>
      </w:r>
      <w:r w:rsidRPr="00A24ABA">
        <w:rPr>
          <w:szCs w:val="24"/>
        </w:rPr>
        <w:t xml:space="preserve"> involve signaling of ROI information in both of the immediate feedback and early RTCP modes.</w:t>
      </w:r>
    </w:p>
    <w:p w14:paraId="1C65AFC5" w14:textId="77777777" w:rsidR="00124BD4" w:rsidRDefault="00BD0882" w:rsidP="00124BD4">
      <w:pPr>
        <w:rPr>
          <w:szCs w:val="24"/>
        </w:rPr>
      </w:pPr>
      <w:r>
        <w:rPr>
          <w:szCs w:val="24"/>
        </w:rPr>
        <w:t>The FCI (feedback control information) format for ROI shall be as follows. The FCI shall contain exactly one ROI. The ROI information is composed of the following parameters</w:t>
      </w:r>
      <w:r w:rsidR="00124BD4">
        <w:rPr>
          <w:szCs w:val="24"/>
        </w:rPr>
        <w:t>:</w:t>
      </w:r>
    </w:p>
    <w:p w14:paraId="0414E5AC" w14:textId="77777777" w:rsidR="00124BD4" w:rsidRDefault="00124BD4" w:rsidP="00124BD4">
      <w:pPr>
        <w:pStyle w:val="B1"/>
      </w:pPr>
      <w:r>
        <w:t>-</w:t>
      </w:r>
      <w:r>
        <w:tab/>
      </w:r>
      <w:r w:rsidRPr="0072615C">
        <w:t>Position</w:t>
      </w:r>
      <w:r>
        <w:t>_X</w:t>
      </w:r>
      <w:r w:rsidRPr="0072615C">
        <w:t xml:space="preserve"> - </w:t>
      </w:r>
      <w:r w:rsidRPr="00933879">
        <w:t>specifies</w:t>
      </w:r>
      <w:r w:rsidRPr="0072615C">
        <w:t xml:space="preserve"> the </w:t>
      </w:r>
      <w:r>
        <w:t xml:space="preserve">x-coordinate for the </w:t>
      </w:r>
      <w:r w:rsidRPr="0072615C">
        <w:t xml:space="preserve">upper left corner of the </w:t>
      </w:r>
      <w:r>
        <w:t xml:space="preserve">ROI </w:t>
      </w:r>
      <w:r w:rsidRPr="0072615C">
        <w:t>area covered in the original content</w:t>
      </w:r>
      <w:r>
        <w:t xml:space="preserve"> </w:t>
      </w:r>
      <w:r w:rsidR="00744363">
        <w:t xml:space="preserve">(i.e., uncompressed captured content) </w:t>
      </w:r>
      <w:r>
        <w:t>in units of pixels</w:t>
      </w:r>
    </w:p>
    <w:p w14:paraId="30BBA771" w14:textId="77777777" w:rsidR="00124BD4" w:rsidRDefault="00124BD4" w:rsidP="00124BD4">
      <w:pPr>
        <w:pStyle w:val="B1"/>
      </w:pPr>
      <w:r>
        <w:t>-</w:t>
      </w:r>
      <w:r>
        <w:tab/>
      </w:r>
      <w:r w:rsidRPr="0072615C">
        <w:t>Position</w:t>
      </w:r>
      <w:r>
        <w:t>_Y</w:t>
      </w:r>
      <w:r w:rsidRPr="0072615C">
        <w:t xml:space="preserve"> - </w:t>
      </w:r>
      <w:r w:rsidRPr="00933879">
        <w:t>specifies</w:t>
      </w:r>
      <w:r w:rsidRPr="0072615C">
        <w:t xml:space="preserve"> the </w:t>
      </w:r>
      <w:r>
        <w:t xml:space="preserve">y-coordinate for the </w:t>
      </w:r>
      <w:r w:rsidRPr="0072615C">
        <w:t xml:space="preserve">upper left corner of the </w:t>
      </w:r>
      <w:r>
        <w:t xml:space="preserve">ROI </w:t>
      </w:r>
      <w:r w:rsidRPr="0072615C">
        <w:t>area covered in the original content</w:t>
      </w:r>
      <w:r>
        <w:t xml:space="preserve"> in units of </w:t>
      </w:r>
      <w:r w:rsidRPr="00933879">
        <w:t>pixels</w:t>
      </w:r>
    </w:p>
    <w:p w14:paraId="2A13571E" w14:textId="77777777" w:rsidR="00124BD4" w:rsidRDefault="00124BD4" w:rsidP="00124BD4">
      <w:pPr>
        <w:pStyle w:val="B1"/>
      </w:pPr>
      <w:r>
        <w:t>-</w:t>
      </w:r>
      <w:r>
        <w:tab/>
      </w:r>
      <w:r w:rsidRPr="0072615C">
        <w:t>Size</w:t>
      </w:r>
      <w:r>
        <w:t>_X</w:t>
      </w:r>
      <w:r w:rsidRPr="0072615C">
        <w:t xml:space="preserve"> - </w:t>
      </w:r>
      <w:r w:rsidRPr="00933879">
        <w:t>specifies</w:t>
      </w:r>
      <w:r w:rsidRPr="0072615C">
        <w:t xml:space="preserve"> </w:t>
      </w:r>
      <w:r>
        <w:t xml:space="preserve">the horizontal </w:t>
      </w:r>
      <w:r w:rsidRPr="0072615C">
        <w:t xml:space="preserve">size of the </w:t>
      </w:r>
      <w:r>
        <w:t xml:space="preserve">ROI </w:t>
      </w:r>
      <w:r w:rsidRPr="0072615C">
        <w:t xml:space="preserve">area covered in the original content in </w:t>
      </w:r>
      <w:r>
        <w:t>units of pixels</w:t>
      </w:r>
    </w:p>
    <w:p w14:paraId="4301F529" w14:textId="77777777" w:rsidR="00124BD4" w:rsidRDefault="00124BD4" w:rsidP="00124BD4">
      <w:pPr>
        <w:pStyle w:val="B1"/>
      </w:pPr>
      <w:r>
        <w:t>-</w:t>
      </w:r>
      <w:r>
        <w:tab/>
      </w:r>
      <w:r w:rsidRPr="0072615C">
        <w:t>Size</w:t>
      </w:r>
      <w:r>
        <w:t>_Y</w:t>
      </w:r>
      <w:r w:rsidRPr="0072615C">
        <w:t xml:space="preserve"> - </w:t>
      </w:r>
      <w:r w:rsidRPr="00933879">
        <w:t>specifies</w:t>
      </w:r>
      <w:r w:rsidRPr="0072615C">
        <w:rPr>
          <w:color w:val="000000"/>
        </w:rPr>
        <w:t xml:space="preserve"> the </w:t>
      </w:r>
      <w:r>
        <w:rPr>
          <w:color w:val="000000"/>
        </w:rPr>
        <w:t xml:space="preserve">vertical </w:t>
      </w:r>
      <w:r w:rsidRPr="0072615C">
        <w:rPr>
          <w:color w:val="000000"/>
        </w:rPr>
        <w:t xml:space="preserve">size of the </w:t>
      </w:r>
      <w:r>
        <w:rPr>
          <w:color w:val="000000"/>
        </w:rPr>
        <w:t xml:space="preserve">ROI </w:t>
      </w:r>
      <w:r w:rsidRPr="0072615C">
        <w:rPr>
          <w:color w:val="000000"/>
        </w:rPr>
        <w:t xml:space="preserve">area covered in the original content in </w:t>
      </w:r>
      <w:r>
        <w:rPr>
          <w:color w:val="000000"/>
        </w:rPr>
        <w:t>units of pixels</w:t>
      </w:r>
    </w:p>
    <w:p w14:paraId="3D2708E0" w14:textId="77777777" w:rsidR="00124BD4" w:rsidRDefault="00124BD4" w:rsidP="00124BD4">
      <w:pPr>
        <w:pStyle w:val="B1"/>
      </w:pPr>
      <w:r>
        <w:t>-</w:t>
      </w:r>
      <w:r>
        <w:tab/>
      </w:r>
      <w:r>
        <w:rPr>
          <w:color w:val="000000"/>
        </w:rPr>
        <w:t xml:space="preserve">ROI_ID – </w:t>
      </w:r>
      <w:r w:rsidRPr="00933879">
        <w:t>identifies</w:t>
      </w:r>
      <w:r>
        <w:rPr>
          <w:color w:val="000000"/>
        </w:rPr>
        <w:t xml:space="preserve"> the pre-defined ROI selected by the MTSI receiver</w:t>
      </w:r>
    </w:p>
    <w:p w14:paraId="1D8C5132" w14:textId="77777777" w:rsidR="00124BD4" w:rsidRDefault="00124BD4" w:rsidP="00124BD4">
      <w:r>
        <w:rPr>
          <w:szCs w:val="24"/>
        </w:rPr>
        <w:t>For ‘Arbitrary ROI’ requests, the RTCP feedback message for ROI shall contain the parameters Position_X, Position_Y, Size_X and Size_Y. The values for the each of the parameters Position_X, Position_Y, Size_X and Size_Y shall each be indicated using two bytes. T</w:t>
      </w:r>
      <w:r>
        <w:t>he MTSI sender shall ignore ROI requests describing regions outside the original video. The FCI for the RTCP feedback message for ‘Arbitrary ROI’ shall follow the following format:</w:t>
      </w:r>
    </w:p>
    <w:p w14:paraId="2B139A25" w14:textId="77777777" w:rsidR="00124BD4" w:rsidRPr="006F4D07" w:rsidRDefault="00124BD4" w:rsidP="00124BD4">
      <w:pPr>
        <w:pStyle w:val="AsciiDiagram"/>
        <w:rPr>
          <w:szCs w:val="24"/>
          <w:lang w:val="fr-FR"/>
        </w:rPr>
      </w:pPr>
      <w:r>
        <w:t xml:space="preserve"> </w:t>
      </w:r>
      <w:r w:rsidRPr="006F4D07">
        <w:rPr>
          <w:lang w:val="fr-FR"/>
        </w:rPr>
        <w:t>0                   1                   2                   3</w:t>
      </w:r>
      <w:r w:rsidRPr="006F4D07">
        <w:rPr>
          <w:lang w:val="fr-FR"/>
        </w:rPr>
        <w:br/>
        <w:t xml:space="preserve"> 0 1 2 3 4 5 6 7 8 9 0 1 2 3 4 5 6 7 8 9 0 1 2 3 4 5 6 7 8 9 0 1</w:t>
      </w:r>
      <w:r w:rsidRPr="006F4D07">
        <w:rPr>
          <w:lang w:val="fr-FR"/>
        </w:rPr>
        <w:br/>
        <w:t>+-+-+-+-+-+-+-+-+-+-+-+-+-+-+-+-+-+-+-+-+-+-+-+-+-+-+-+-+-+-+-+-+</w:t>
      </w:r>
      <w:r w:rsidRPr="006F4D07">
        <w:rPr>
          <w:lang w:val="fr-FR"/>
        </w:rPr>
        <w:br/>
        <w:t>| Position_X (h)| Position_X (l)| Position_Y (h)|  Position_Y(l)|</w:t>
      </w:r>
      <w:r w:rsidRPr="006F4D07">
        <w:rPr>
          <w:lang w:val="fr-FR"/>
        </w:rPr>
        <w:br/>
        <w:t>+-+-+-+-+-+-+-+-+-+-+-+-+-+-+-+-+-+-+-+-+-+-+-+-+-+-+-+-+-+-+-+-+</w:t>
      </w:r>
      <w:r w:rsidRPr="006F4D07">
        <w:rPr>
          <w:lang w:val="fr-FR"/>
        </w:rPr>
        <w:br/>
        <w:t>|   Size_X (h)  |   Size_X (l)  |   Size_Y (h)  |    Size_Y(l)  |</w:t>
      </w:r>
      <w:r w:rsidRPr="006F4D07">
        <w:rPr>
          <w:lang w:val="fr-FR"/>
        </w:rPr>
        <w:br/>
        <w:t>+-+-+-+-+-+-+-+-+-+-+-+-+-+-+-+-+-+-+-+-+-+-+-+-+-+-+-+-+-+-+-+-+</w:t>
      </w:r>
    </w:p>
    <w:p w14:paraId="2A0D5303" w14:textId="77777777" w:rsidR="00124BD4" w:rsidRDefault="00124BD4" w:rsidP="00124BD4">
      <w:pPr>
        <w:rPr>
          <w:lang w:val="en-US"/>
        </w:rPr>
      </w:pPr>
      <w:r>
        <w:rPr>
          <w:lang w:val="en-US"/>
        </w:rPr>
        <w:t xml:space="preserve">For each two-byte indication of the Position_X, Position_Y, Size_X and Size_Y parameters, the high byte (indicated by ‘(h)’ above) shall be followed by the low byte (indicated by ‘(l)’ above), where the low byte holds the least significant bits. </w:t>
      </w:r>
    </w:p>
    <w:p w14:paraId="5C365E33" w14:textId="77777777" w:rsidR="00124BD4" w:rsidRDefault="00124BD4" w:rsidP="00124BD4">
      <w:r>
        <w:rPr>
          <w:szCs w:val="24"/>
        </w:rPr>
        <w:t xml:space="preserve">For ‘Pre-defined ROI’ requests, the RTCP feedback message for ROI shall contain the ROI_ID parameter. </w:t>
      </w:r>
      <w:r>
        <w:rPr>
          <w:rFonts w:hint="eastAsia"/>
          <w:lang w:eastAsia="zh-CN"/>
        </w:rPr>
        <w:t xml:space="preserve">The value of </w:t>
      </w:r>
      <w:r>
        <w:rPr>
          <w:lang w:eastAsia="zh-CN"/>
        </w:rPr>
        <w:t>ROI_</w:t>
      </w:r>
      <w:r>
        <w:rPr>
          <w:rFonts w:hint="eastAsia"/>
          <w:lang w:eastAsia="zh-CN"/>
        </w:rPr>
        <w:t>ID sh</w:t>
      </w:r>
      <w:r>
        <w:rPr>
          <w:lang w:eastAsia="zh-CN"/>
        </w:rPr>
        <w:t>all</w:t>
      </w:r>
      <w:r>
        <w:rPr>
          <w:rFonts w:hint="eastAsia"/>
          <w:lang w:eastAsia="zh-CN"/>
        </w:rPr>
        <w:t xml:space="preserve"> be acquired from the </w:t>
      </w:r>
      <w:r w:rsidRPr="00C97451">
        <w:rPr>
          <w:lang w:eastAsia="zh-CN"/>
        </w:rPr>
        <w:t>"</w:t>
      </w:r>
      <w:r w:rsidRPr="00A24ABA">
        <w:t>a=</w:t>
      </w:r>
      <w:r>
        <w:rPr>
          <w:rFonts w:hint="eastAsia"/>
          <w:lang w:eastAsia="zh-CN"/>
        </w:rPr>
        <w:t>predefined_ROI</w:t>
      </w:r>
      <w:r w:rsidRPr="00C97451">
        <w:rPr>
          <w:lang w:eastAsia="zh-CN"/>
        </w:rPr>
        <w:t>"</w:t>
      </w:r>
      <w:r>
        <w:rPr>
          <w:rFonts w:hint="eastAsia"/>
          <w:lang w:eastAsia="zh-CN"/>
        </w:rPr>
        <w:t xml:space="preserve"> attributes that are indicated </w:t>
      </w:r>
      <w:r>
        <w:t>in the SDP offer-answer negotiation</w:t>
      </w:r>
      <w:r w:rsidR="00744363">
        <w:t xml:space="preserve"> (see clause 6.2.3.4 for the related SDP-based procedures)</w:t>
      </w:r>
      <w:r>
        <w:rPr>
          <w:rFonts w:hint="eastAsia"/>
          <w:lang w:eastAsia="zh-CN"/>
        </w:rPr>
        <w:t>.</w:t>
      </w:r>
      <w:r>
        <w:rPr>
          <w:lang w:eastAsia="zh-CN"/>
        </w:rPr>
        <w:t xml:space="preserve"> </w:t>
      </w:r>
      <w:r>
        <w:rPr>
          <w:szCs w:val="24"/>
        </w:rPr>
        <w:t xml:space="preserve">The value for the ROI_ID parameter shall be indicated using one byte. </w:t>
      </w:r>
      <w:r>
        <w:t>The FCI for the RTCP feedback message for ‘Pre-defined ROI’ shall follow the following format:</w:t>
      </w:r>
    </w:p>
    <w:p w14:paraId="2CC8A8A4" w14:textId="77777777" w:rsidR="00124BD4" w:rsidRDefault="00124BD4" w:rsidP="00124BD4">
      <w:pPr>
        <w:pStyle w:val="AsciiDiagram"/>
      </w:pPr>
      <w:r>
        <w:t xml:space="preserve"> </w:t>
      </w:r>
      <w:r w:rsidRPr="004863DE">
        <w:t>0</w:t>
      </w:r>
      <w:r>
        <w:t xml:space="preserve">                   1                   2                   3</w:t>
      </w:r>
      <w:r>
        <w:br/>
        <w:t xml:space="preserve"> </w:t>
      </w:r>
      <w:r w:rsidRPr="004863DE">
        <w:t>0 1 2 3</w:t>
      </w:r>
      <w:r>
        <w:t xml:space="preserve"> 4 5 6 7 8 9 0 1 2 3 4 5 6 7 8 9 0 1 2 3 4 5 6 7 8 9 0 1</w:t>
      </w:r>
      <w:r>
        <w:br/>
        <w:t>+-+-+-+-+-+-+-+-+-+-+-+-+-+-+-+-+-+-+-+-+-+-+-+-+-+-+-+-+-+-+-+-+</w:t>
      </w:r>
      <w:r>
        <w:br/>
        <w:t>|           all ones                            |   ROI_ID      |</w:t>
      </w:r>
      <w:r>
        <w:br/>
        <w:t>+-+-+-+-+-+-+-+-+-+-+-+-+-+-+-+-+-+-+-+-+-+-+-+-+-+-+-+-+-+-+-+-+</w:t>
      </w:r>
    </w:p>
    <w:p w14:paraId="28FA5473" w14:textId="77777777" w:rsidR="00124BD4" w:rsidRDefault="00124BD4" w:rsidP="00124BD4">
      <w:r>
        <w:t xml:space="preserve">If ‘Arbitrary ROI’ and ‘Pre-defined ROI’ are both successfully negotiated, then the RTCP feedback message from the MTSI receiver shall conform to one of the two message formats specified above for ‘Arbitary ROI’ or ‘Pre-defined ROI’, respectively. The MTSI sender should distinguish between the two RTCP feedback message formats by parsing the first 24 bits, which is uniquely set to all ones in case of ‘Pre-defined ROI’ requests. </w:t>
      </w:r>
    </w:p>
    <w:p w14:paraId="26869473" w14:textId="77777777" w:rsidR="00124BD4" w:rsidRDefault="00124BD4" w:rsidP="00124BD4">
      <w:pPr>
        <w:rPr>
          <w:szCs w:val="24"/>
        </w:rPr>
      </w:pPr>
      <w:r>
        <w:rPr>
          <w:szCs w:val="24"/>
        </w:rPr>
        <w:t>The semantics of the ROI feedback messages is independent of the payload type.</w:t>
      </w:r>
    </w:p>
    <w:p w14:paraId="13F9BCFF" w14:textId="77777777" w:rsidR="00124BD4" w:rsidRDefault="00124BD4" w:rsidP="00124BD4">
      <w:r>
        <w:t xml:space="preserve"> ‘Sent ROI’ involves signalling from the MTSI sender to the MTSI receiver and this helps the MTSI receiver to know the actually sent ROI corresponding to the video transmitted by the MTSI sender, i.e., which may or may not agree with the ROI requested by the MTSI receiver, but shall contain it so that the end user is still able to see the desired ROI. When ‘Sent ROI’ is successfully negotiated, it shall be signalled by the MTSI sender.</w:t>
      </w:r>
    </w:p>
    <w:p w14:paraId="6ED44578" w14:textId="77777777" w:rsidR="00124BD4" w:rsidRDefault="00124BD4" w:rsidP="00124BD4">
      <w:pPr>
        <w:rPr>
          <w:szCs w:val="24"/>
        </w:rPr>
      </w:pPr>
      <w:r>
        <w:t>If the sent ROI corresponds to an arbitrary ROI</w:t>
      </w:r>
      <w:r w:rsidR="00744363">
        <w:t xml:space="preserve"> (indicated via the URN </w:t>
      </w:r>
      <w:r w:rsidR="00744363" w:rsidRPr="005C1A40">
        <w:rPr>
          <w:lang w:val="en-US"/>
        </w:rPr>
        <w:t>urn:3gpp:roi-</w:t>
      </w:r>
      <w:r w:rsidR="00744363">
        <w:rPr>
          <w:lang w:val="en-US"/>
        </w:rPr>
        <w:t>sent in the SDP negotiaton, see clause 6.2.3.4)</w:t>
      </w:r>
      <w:r>
        <w:t>, the signalling of the ROI shall use RTP header extensions as specified in IETF 5285 [95] and shall carry the Position_X, Position_Y, Size_X and Size_Y parameters corresponding to the actually sent ROI. The one</w:t>
      </w:r>
      <w:r w:rsidRPr="007B4E30">
        <w:t>-byte form of t</w:t>
      </w:r>
      <w:r>
        <w:t xml:space="preserve">he header </w:t>
      </w:r>
      <w:r w:rsidR="00744363">
        <w:t>should</w:t>
      </w:r>
      <w:r w:rsidR="00744363" w:rsidRPr="007B4E30">
        <w:t xml:space="preserve"> </w:t>
      </w:r>
      <w:r w:rsidRPr="007B4E30">
        <w:t>be used.</w:t>
      </w:r>
      <w:r>
        <w:t xml:space="preserve"> T</w:t>
      </w:r>
      <w:r>
        <w:rPr>
          <w:szCs w:val="24"/>
        </w:rPr>
        <w:t>he values for the parameters Position_X, Position_Y, Size_X and Size_Y shall each be indicated using two bytes, with the following format:</w:t>
      </w:r>
    </w:p>
    <w:p w14:paraId="607A0DB2" w14:textId="77777777" w:rsidR="00124BD4" w:rsidRDefault="00124BD4" w:rsidP="00124BD4">
      <w:pPr>
        <w:pStyle w:val="AsciiDiagram"/>
      </w:pPr>
      <w:r>
        <w:t xml:space="preserve"> </w:t>
      </w:r>
      <w:r w:rsidRPr="00EF2A61">
        <w:t>0</w:t>
      </w:r>
      <w:r>
        <w:t xml:space="preserve">                   1                   2                   3</w:t>
      </w:r>
      <w:r>
        <w:br/>
        <w:t xml:space="preserve"> </w:t>
      </w:r>
      <w:r w:rsidRPr="00EF2A61">
        <w:t>0 1 2 3</w:t>
      </w:r>
      <w:r>
        <w:t xml:space="preserve"> 4 5 6 7 8 9 0 1 2 3 4 5 6 7 8 9 0 1 2 3 4 5 6 7 8 9 0 1</w:t>
      </w:r>
      <w:r>
        <w:br/>
        <w:t>+-+-+-+-+-+-+-+-+-+-+-+-+-+-+-+-+-+-+-+-+-+-+-+-+-+-+-+-+-+-+-+-+</w:t>
      </w:r>
      <w:r>
        <w:br/>
        <w:t>|   ID  | len=7 | Position_X (h)| Position_X (l)| Position_Y (h)|</w:t>
      </w:r>
      <w:r>
        <w:br/>
        <w:t>+-+-+-+-+-+-+-+-+-+-+-+-+-+-+-+-+-+-+-+-+-+-+-+-+-+-+-+-+-+-+-+-+</w:t>
      </w:r>
      <w:r>
        <w:br/>
        <w:t>| Position_Y (l)|   Size_X (h)  |   Size_X (l)  |   Size_Y (h)  |</w:t>
      </w:r>
      <w:r>
        <w:br/>
        <w:t>+-+-+-+-+-+-+-+-+-+-+-+-+-+-+-+-+-+-+-+-+-+-+-+-+-+-+-+-+-+-+-+-+</w:t>
      </w:r>
      <w:r>
        <w:br/>
        <w:t>|  Size_Y (l)   |                 zero padding                  |</w:t>
      </w:r>
      <w:r>
        <w:br/>
        <w:t>+-+-+-+-+-+-+-+-+-+-+-+-+-+-+-+-+-+-+-+-+-+-+-+-+-+-+-+-+-+-+-+-+</w:t>
      </w:r>
    </w:p>
    <w:p w14:paraId="456C3E4E" w14:textId="77777777" w:rsidR="00124BD4" w:rsidRDefault="00124BD4" w:rsidP="00124BD4">
      <w:pPr>
        <w:rPr>
          <w:lang w:val="en-US"/>
        </w:rPr>
      </w:pPr>
      <w:r w:rsidRPr="0075433A">
        <w:rPr>
          <w:lang w:val="en-US"/>
        </w:rPr>
        <w:t xml:space="preserve">The 4-bit ID is the local identifier as defined in </w:t>
      </w:r>
      <w:r>
        <w:rPr>
          <w:lang w:val="en-US"/>
        </w:rPr>
        <w:t xml:space="preserve">[95]. </w:t>
      </w:r>
      <w:r w:rsidRPr="005C1A40">
        <w:rPr>
          <w:lang w:val="en-US"/>
        </w:rPr>
        <w:t>Th</w:t>
      </w:r>
      <w:r>
        <w:rPr>
          <w:lang w:val="en-US"/>
        </w:rPr>
        <w:t>e length field takes the value 7 to indicate that 8</w:t>
      </w:r>
      <w:r w:rsidRPr="005C1A40">
        <w:rPr>
          <w:lang w:val="en-US"/>
        </w:rPr>
        <w:t xml:space="preserve"> bytes follow.</w:t>
      </w:r>
      <w:r>
        <w:rPr>
          <w:lang w:val="en-US"/>
        </w:rPr>
        <w:t xml:space="preserve"> For each two-byte indication of the Position_X, Position_Y, Size_X and Size_Y parameters, the high byte (indicated by ‘(h)’ above) shall be followed by the low byte (indicated by ‘(l)’ above), where the low byte holds the least significant bits. </w:t>
      </w:r>
    </w:p>
    <w:p w14:paraId="649F0B9A" w14:textId="77777777" w:rsidR="00423F00" w:rsidRPr="00F46EB5" w:rsidRDefault="00124BD4" w:rsidP="00D035AE">
      <w:pPr>
        <w:keepNext/>
        <w:keepLines/>
        <w:rPr>
          <w:szCs w:val="24"/>
        </w:rPr>
      </w:pPr>
      <w:r>
        <w:rPr>
          <w:lang w:val="en-US"/>
        </w:rPr>
        <w:t>If the sent ROI corresponds to one of the pre-defined ROIs</w:t>
      </w:r>
      <w:r w:rsidR="00744363">
        <w:rPr>
          <w:lang w:val="en-US"/>
        </w:rPr>
        <w:t xml:space="preserve"> </w:t>
      </w:r>
      <w:r w:rsidR="00744363">
        <w:t xml:space="preserve">(indicated via the URN </w:t>
      </w:r>
      <w:r w:rsidR="00744363" w:rsidRPr="005C1A40">
        <w:rPr>
          <w:lang w:val="en-US"/>
        </w:rPr>
        <w:t>urn:3gpp:</w:t>
      </w:r>
      <w:r w:rsidR="00744363">
        <w:rPr>
          <w:lang w:val="en-US"/>
        </w:rPr>
        <w:t>predefined-</w:t>
      </w:r>
      <w:r w:rsidR="00744363" w:rsidRPr="005C1A40">
        <w:rPr>
          <w:lang w:val="en-US"/>
        </w:rPr>
        <w:t>roi-</w:t>
      </w:r>
      <w:r w:rsidR="00744363">
        <w:rPr>
          <w:lang w:val="en-US"/>
        </w:rPr>
        <w:t>sent in the SDP negotiation, see clause 6.2.3.4)</w:t>
      </w:r>
      <w:r>
        <w:rPr>
          <w:lang w:val="en-US"/>
        </w:rPr>
        <w:t xml:space="preserve">, then the signalling of the ROI shall again use the RTP header extensions and shall carry the ROI_ID parameter corresponding to the actually sent pre-defined ROI.  </w:t>
      </w:r>
      <w:r>
        <w:t>The one</w:t>
      </w:r>
      <w:r w:rsidRPr="007B4E30">
        <w:t>-byte form of t</w:t>
      </w:r>
      <w:r>
        <w:t xml:space="preserve">he header </w:t>
      </w:r>
      <w:r w:rsidR="00744363">
        <w:t>should</w:t>
      </w:r>
      <w:r w:rsidR="00744363" w:rsidRPr="007B4E30">
        <w:t xml:space="preserve"> </w:t>
      </w:r>
      <w:r w:rsidRPr="007B4E30">
        <w:t>be used.</w:t>
      </w:r>
      <w:r>
        <w:t xml:space="preserve"> </w:t>
      </w:r>
      <w:r>
        <w:rPr>
          <w:szCs w:val="24"/>
        </w:rPr>
        <w:t>The value for the ROI_ID parameter shall be indicated using one byte, with the following format:</w:t>
      </w:r>
    </w:p>
    <w:p w14:paraId="448D07E9" w14:textId="77777777" w:rsidR="00124BD4" w:rsidRDefault="00124BD4" w:rsidP="00D035AE">
      <w:pPr>
        <w:pStyle w:val="AsciiDiagram"/>
        <w:keepNext/>
      </w:pPr>
      <w:r>
        <w:t xml:space="preserve"> </w:t>
      </w:r>
      <w:r w:rsidRPr="00EF2A61">
        <w:t>0</w:t>
      </w:r>
      <w:r>
        <w:t xml:space="preserve">                   1                   2                   3</w:t>
      </w:r>
      <w:r>
        <w:br/>
        <w:t xml:space="preserve"> </w:t>
      </w:r>
      <w:r w:rsidRPr="00EF2A61">
        <w:t>0 1 2 3</w:t>
      </w:r>
      <w:r>
        <w:t xml:space="preserve"> 4 5 6 7 8 9 0 1 2 3 4 5 6 7 8 9 0 1 2 3 4 5 6 7 8 9 0 1</w:t>
      </w:r>
      <w:r>
        <w:br/>
        <w:t>+-+-+-+-+-+-+-+-+-+-+-+-+-+-+-+-+-+-+-+-+-+-+-+-+-+-+-+-+-+-+-+-+</w:t>
      </w:r>
      <w:r>
        <w:br/>
        <w:t>|   ID  | len=0 |     ROI_ID    |      zero padding             |</w:t>
      </w:r>
      <w:r>
        <w:br/>
        <w:t>+-+-+-+-+-+-+-+-+-+-+-+-+-+-+-+-+-+-+-+-+-+-+-+-+-+-+-+-+-+-+-+-+</w:t>
      </w:r>
    </w:p>
    <w:p w14:paraId="71753DDF" w14:textId="77777777" w:rsidR="00124BD4" w:rsidRPr="00A10508" w:rsidRDefault="00124BD4" w:rsidP="00D035AE">
      <w:pPr>
        <w:keepNext/>
        <w:keepLines/>
        <w:rPr>
          <w:lang w:val="en-US"/>
        </w:rPr>
      </w:pPr>
      <w:r>
        <w:rPr>
          <w:lang w:val="en-US"/>
        </w:rPr>
        <w:t>In this case, t</w:t>
      </w:r>
      <w:r w:rsidRPr="005C1A40">
        <w:rPr>
          <w:lang w:val="en-US"/>
        </w:rPr>
        <w:t>h</w:t>
      </w:r>
      <w:r>
        <w:rPr>
          <w:lang w:val="en-US"/>
        </w:rPr>
        <w:t>e length field takes the value 0 to indicate that only a single byte</w:t>
      </w:r>
      <w:r w:rsidRPr="005C1A40">
        <w:rPr>
          <w:lang w:val="en-US"/>
        </w:rPr>
        <w:t xml:space="preserve"> follow</w:t>
      </w:r>
      <w:r>
        <w:rPr>
          <w:lang w:val="en-US"/>
        </w:rPr>
        <w:t>s</w:t>
      </w:r>
      <w:r w:rsidRPr="005C1A40">
        <w:rPr>
          <w:lang w:val="en-US"/>
        </w:rPr>
        <w:t>.</w:t>
      </w:r>
    </w:p>
    <w:p w14:paraId="39D3981C" w14:textId="77777777" w:rsidR="00124BD4" w:rsidRPr="00D735EC" w:rsidRDefault="00124BD4" w:rsidP="00124BD4">
      <w:pPr>
        <w:rPr>
          <w:szCs w:val="24"/>
        </w:rPr>
      </w:pPr>
      <w:r>
        <w:rPr>
          <w:szCs w:val="24"/>
        </w:rPr>
        <w:t>‘Arbitrary ROI’ and ‘Pre-defined ROI’ may</w:t>
      </w:r>
      <w:r w:rsidRPr="00D735EC">
        <w:rPr>
          <w:szCs w:val="24"/>
        </w:rPr>
        <w:t xml:space="preserve"> be supported bi-directionally or uni-directionally depending on how clients negotiate to support the feature during SDP capability negotiations. For terminals with asymmetric capability (e.g. the ability to process ROI information but not detect/signal ROI information), the sendonly and recvonly attributes may be used. Terminals should express their capability in each direction sufficiently clearly such that signals are only sent in each direction to the extent that they both express useful information and can be processed by the recipient.</w:t>
      </w:r>
    </w:p>
    <w:p w14:paraId="057F4D02" w14:textId="77777777" w:rsidR="00124BD4" w:rsidRPr="00D735EC" w:rsidRDefault="00124BD4" w:rsidP="00124BD4">
      <w:pPr>
        <w:rPr>
          <w:szCs w:val="24"/>
        </w:rPr>
      </w:pPr>
      <w:r>
        <w:rPr>
          <w:szCs w:val="24"/>
        </w:rPr>
        <w:t>‘Arbitary ROI’</w:t>
      </w:r>
      <w:r w:rsidRPr="00D735EC">
        <w:rPr>
          <w:szCs w:val="24"/>
        </w:rPr>
        <w:t xml:space="preserve"> and </w:t>
      </w:r>
      <w:r>
        <w:rPr>
          <w:szCs w:val="24"/>
        </w:rPr>
        <w:t>‘Pre-defined</w:t>
      </w:r>
      <w:r w:rsidRPr="00D735EC">
        <w:rPr>
          <w:szCs w:val="24"/>
        </w:rPr>
        <w:t xml:space="preserve"> ROI</w:t>
      </w:r>
      <w:r>
        <w:rPr>
          <w:szCs w:val="24"/>
        </w:rPr>
        <w:t>’ support may</w:t>
      </w:r>
      <w:r w:rsidRPr="00D735EC">
        <w:rPr>
          <w:szCs w:val="24"/>
        </w:rPr>
        <w:t xml:space="preserve"> be o</w:t>
      </w:r>
      <w:r>
        <w:rPr>
          <w:szCs w:val="24"/>
        </w:rPr>
        <w:t>ffered at the same time, or only one</w:t>
      </w:r>
      <w:r w:rsidRPr="00D735EC">
        <w:rPr>
          <w:szCs w:val="24"/>
        </w:rPr>
        <w:t xml:space="preserve"> </w:t>
      </w:r>
      <w:r>
        <w:rPr>
          <w:szCs w:val="24"/>
        </w:rPr>
        <w:t xml:space="preserve">of them </w:t>
      </w:r>
      <w:r w:rsidRPr="00D735EC">
        <w:rPr>
          <w:szCs w:val="24"/>
        </w:rPr>
        <w:t xml:space="preserve">may be offered. When both capabilities are successfully negotiated by the </w:t>
      </w:r>
      <w:r>
        <w:rPr>
          <w:szCs w:val="24"/>
        </w:rPr>
        <w:t xml:space="preserve">MTSI </w:t>
      </w:r>
      <w:r w:rsidRPr="00D735EC">
        <w:rPr>
          <w:szCs w:val="24"/>
        </w:rPr>
        <w:t xml:space="preserve">sender and receiver, it is the </w:t>
      </w:r>
      <w:r>
        <w:rPr>
          <w:szCs w:val="24"/>
        </w:rPr>
        <w:t xml:space="preserve">MTSI </w:t>
      </w:r>
      <w:r w:rsidRPr="00D735EC">
        <w:rPr>
          <w:szCs w:val="24"/>
        </w:rPr>
        <w:t>receiver’s decision to request an arbitrary ROI or one of the pre-defined ROIs at a given time.</w:t>
      </w:r>
      <w:r w:rsidR="00BD0882">
        <w:rPr>
          <w:szCs w:val="24"/>
        </w:rPr>
        <w:t xml:space="preserve"> W</w:t>
      </w:r>
      <w:r w:rsidRPr="00D735EC">
        <w:rPr>
          <w:szCs w:val="24"/>
        </w:rPr>
        <w:t xml:space="preserve">hen pre-defined ROIs are offered by the </w:t>
      </w:r>
      <w:r>
        <w:rPr>
          <w:szCs w:val="24"/>
        </w:rPr>
        <w:t xml:space="preserve">MTSI </w:t>
      </w:r>
      <w:r w:rsidRPr="00D735EC">
        <w:rPr>
          <w:szCs w:val="24"/>
        </w:rPr>
        <w:t xml:space="preserve">sender, it is also the responsibility of the </w:t>
      </w:r>
      <w:r>
        <w:rPr>
          <w:szCs w:val="24"/>
        </w:rPr>
        <w:t xml:space="preserve">MTSI </w:t>
      </w:r>
      <w:r w:rsidRPr="00D735EC">
        <w:rPr>
          <w:szCs w:val="24"/>
        </w:rPr>
        <w:t>sender to detect and track any movements of the ROI, e.g., the ROI could be a moving car, or moving person, etc.</w:t>
      </w:r>
      <w:r>
        <w:rPr>
          <w:szCs w:val="24"/>
        </w:rPr>
        <w:t xml:space="preserve"> and refine the content encoding accordingly.</w:t>
      </w:r>
    </w:p>
    <w:p w14:paraId="7FB9E93D" w14:textId="77777777" w:rsidR="00124BD4" w:rsidRDefault="00BD0882" w:rsidP="00124BD4">
      <w:r>
        <w:t>T</w:t>
      </w:r>
      <w:r w:rsidR="00124BD4" w:rsidRPr="009E3DE7">
        <w:t xml:space="preserve">he presence of ROI </w:t>
      </w:r>
      <w:r w:rsidR="00124BD4">
        <w:t xml:space="preserve">signalling </w:t>
      </w:r>
      <w:r w:rsidR="00124BD4" w:rsidRPr="009E3DE7">
        <w:t xml:space="preserve">should not impact the negotiated resolutions (based on SDP imageattr attribute) between the sending and receiving terminals. The only difference is that the sending terminal </w:t>
      </w:r>
      <w:r w:rsidR="00124BD4">
        <w:t>sh</w:t>
      </w:r>
      <w:r w:rsidR="00124BD4" w:rsidRPr="009E3DE7">
        <w:t xml:space="preserve">ould encode only the ROI with the negotiated resolution rather than the whole captured frame, and this would lead to a higher overall resolution and better user experience than having the receiving terminal zoom in on the ROI and crop out the rest of the frame. </w:t>
      </w:r>
    </w:p>
    <w:p w14:paraId="1A35CD1D" w14:textId="77777777" w:rsidR="00744363" w:rsidRPr="00744363" w:rsidRDefault="00BD0882" w:rsidP="00124BD4">
      <w:pPr>
        <w:rPr>
          <w:szCs w:val="24"/>
        </w:rPr>
      </w:pPr>
      <w:r>
        <w:rPr>
          <w:szCs w:val="24"/>
        </w:rPr>
        <w:t>T</w:t>
      </w:r>
      <w:r w:rsidR="00744363">
        <w:rPr>
          <w:szCs w:val="24"/>
        </w:rPr>
        <w:t>he ROI information parameters exchanged via the RTP/RTCP signalling defined above are independent of the negotiated video resolution for the encoded content. Instead, the ROI information parameters defined above take as reference the original video content, i.e., uncompressed captured video content. Therefore, no modifications or remappings of ROI parameters are necessary during any transcoding that results in changes in video resolution or during potential dynamic adaptations of encoded video resolution at the sender.</w:t>
      </w:r>
    </w:p>
    <w:p w14:paraId="1D0A8011" w14:textId="77777777" w:rsidR="00124BD4" w:rsidRDefault="00124BD4" w:rsidP="00124BD4">
      <w:r w:rsidRPr="00262DC5">
        <w:t xml:space="preserve">An MTSI sender may have to handle multiple simultaneously received ROI requests. </w:t>
      </w:r>
      <w:r>
        <w:t>T</w:t>
      </w:r>
      <w:r w:rsidRPr="00262DC5">
        <w:t>he encoder at the MTSI sender may consider the multiple ROI requests to determine a proximity ROI that is a large</w:t>
      </w:r>
      <w:r w:rsidRPr="002713EA">
        <w:t>r area that contains all the requested ROIs, and encode the transmitted video stream according to the proximity ROI. The encoder may iteratively adjust the proximity ROI based on the interactive additional ROI requests received from the remote clients. The</w:t>
      </w:r>
      <w:r w:rsidRPr="00EF10EE">
        <w:t>se additional ROI requests can be in the form of PTZF commands (using the FECC protocol) corresponding to the desired translation of the proximity ROI each MTSI receiver wishes the MTSI sender to make. Alternatively, the MTSI sender may offer the set of ca</w:t>
      </w:r>
      <w:r w:rsidRPr="006E5FD5">
        <w:t>ndidate proximity ROIs to the MTSI receivers using the pre-defined ROI signalling framework, and collect responses from the MTSI receivers to determine their preferred proximity ROIs. By considering these additional ROI requests, the MTSI sender can make a</w:t>
      </w:r>
      <w:r w:rsidRPr="0075433A">
        <w:t xml:space="preserve"> better decision on the proximity ROI to fulfil the requests of as many MTSI rec</w:t>
      </w:r>
      <w:r>
        <w:t>eivers as possible.</w:t>
      </w:r>
    </w:p>
    <w:p w14:paraId="36DFDE4C" w14:textId="77777777" w:rsidR="00744363" w:rsidRDefault="00744363" w:rsidP="00124BD4">
      <w:r>
        <w:t>When the MTSI sender is not able to derive a proximity ROI from the received concurrent ROI requests, the MTSI sender should transmit the full-size view of the video to those users whose ROI requests cannot be satisfied. In case of ‘Pre-defined ROI’, this can be achieved by including the full-size view of the video in the list of pre-defined ROIs. Then, the MTSI sender can transmit the full-size view of the video and also signal the corresponding ROI_ID (via the RTP header extension using ‘Sent ROI’) if a specific pre-defined ROI request cannot be satisfied. In case of ‘Arbitrary ROI’, the MTSI sender can transmit the full-size view of the video and also signal the corresponding coordinates of the full-size view (via the RTP header extension using ‘Sent ROI’) during times when an ROI request cannot be satisfied.</w:t>
      </w:r>
    </w:p>
    <w:p w14:paraId="455FE672" w14:textId="77777777" w:rsidR="00C05012" w:rsidRDefault="00C05012" w:rsidP="00C05012">
      <w:pPr>
        <w:pStyle w:val="Heading3"/>
      </w:pPr>
      <w:bookmarkStart w:id="539" w:name="_Toc26369261"/>
      <w:bookmarkStart w:id="540" w:name="_Toc36227143"/>
      <w:bookmarkStart w:id="541" w:name="_Toc36228158"/>
      <w:bookmarkStart w:id="542" w:name="_Toc36228785"/>
      <w:bookmarkStart w:id="543" w:name="_Toc36229412"/>
      <w:bookmarkStart w:id="544" w:name="_Toc74606756"/>
      <w:bookmarkStart w:id="545" w:name="_Toc130386235"/>
      <w:r>
        <w:t>7.3.8</w:t>
      </w:r>
      <w:r>
        <w:tab/>
        <w:t>Delay Budget Information (DBI) Signaling</w:t>
      </w:r>
      <w:bookmarkEnd w:id="539"/>
      <w:bookmarkEnd w:id="540"/>
      <w:bookmarkEnd w:id="541"/>
      <w:bookmarkEnd w:id="542"/>
      <w:bookmarkEnd w:id="543"/>
      <w:bookmarkEnd w:id="544"/>
      <w:bookmarkEnd w:id="545"/>
    </w:p>
    <w:p w14:paraId="0B187F48" w14:textId="77777777" w:rsidR="008F3BAD" w:rsidRDefault="008F3BAD" w:rsidP="008F3BAD">
      <w:pPr>
        <w:rPr>
          <w:rFonts w:eastAsia="SimSun"/>
          <w:lang w:eastAsia="zh-CN"/>
        </w:rPr>
      </w:pPr>
      <w:r>
        <w:t>RAN delay budget reporting is specified in TS 36.331 [160] for E-UTRA and TS 38.331 [163] for NR</w:t>
      </w:r>
      <w:r w:rsidR="009871A6">
        <w:t xml:space="preserve"> while the use of RAN delay budget reporting is specified for coverage enhancements only in E-UTRA.</w:t>
      </w:r>
      <w:r>
        <w:t xml:space="preserve">. RAN delay budget reporting through the use of RRC signalling to eNB / gNB </w:t>
      </w:r>
      <w:r w:rsidRPr="00CB291C">
        <w:t>allows UEs to locally adjust air interface delay</w:t>
      </w:r>
      <w:r>
        <w:t xml:space="preserve">. </w:t>
      </w:r>
      <w:r>
        <w:rPr>
          <w:rFonts w:eastAsia="SimSun" w:hint="eastAsia"/>
          <w:lang w:eastAsia="zh-CN"/>
        </w:rPr>
        <w:t xml:space="preserve">Based on the reported delay </w:t>
      </w:r>
      <w:r>
        <w:rPr>
          <w:rFonts w:eastAsia="SimSun"/>
          <w:lang w:eastAsia="zh-CN"/>
        </w:rPr>
        <w:t>budget</w:t>
      </w:r>
      <w:r>
        <w:rPr>
          <w:rFonts w:eastAsia="SimSun" w:hint="eastAsia"/>
          <w:lang w:eastAsia="zh-CN"/>
        </w:rPr>
        <w:t xml:space="preserve"> information, </w:t>
      </w:r>
      <w:r w:rsidRPr="00CB291C">
        <w:t>a good cov</w:t>
      </w:r>
      <w:r>
        <w:t>erage UE on the receiving end (i.e., the UE that contains the MTSI receiver) can</w:t>
      </w:r>
      <w:r w:rsidRPr="00CB291C">
        <w:t xml:space="preserve"> reduce its air interface delay, e.g., by turning off CDRX or via other means</w:t>
      </w:r>
      <w:r>
        <w:t xml:space="preserve">. </w:t>
      </w:r>
      <w:r w:rsidRPr="00CB291C">
        <w:t>This additional delay budget can then be made available for the sending UE</w:t>
      </w:r>
      <w:r>
        <w:t xml:space="preserve"> (i.e., the UE that contains the MTSI sender)</w:t>
      </w:r>
      <w:r w:rsidRPr="00CB291C">
        <w:t>, and can be quite beneficial for the sending UE when it suffers from poor coverage.</w:t>
      </w:r>
      <w:r>
        <w:rPr>
          <w:rFonts w:eastAsia="SimSun"/>
          <w:lang w:eastAsia="zh-CN"/>
        </w:rPr>
        <w:t xml:space="preserve"> W</w:t>
      </w:r>
      <w:r>
        <w:rPr>
          <w:rFonts w:eastAsia="SimSun" w:hint="eastAsia"/>
          <w:lang w:eastAsia="zh-CN"/>
        </w:rPr>
        <w:t xml:space="preserve">hen the </w:t>
      </w:r>
      <w:r>
        <w:rPr>
          <w:rFonts w:eastAsia="SimSun"/>
          <w:lang w:eastAsia="zh-CN"/>
        </w:rPr>
        <w:t xml:space="preserve">sending </w:t>
      </w:r>
      <w:r>
        <w:rPr>
          <w:rFonts w:eastAsia="SimSun" w:hint="eastAsia"/>
          <w:lang w:eastAsia="zh-CN"/>
        </w:rPr>
        <w:t xml:space="preserve">UE is in bad coverage, </w:t>
      </w:r>
      <w:r>
        <w:rPr>
          <w:rFonts w:eastAsia="SimSun"/>
          <w:lang w:eastAsia="zh-CN"/>
        </w:rPr>
        <w:t>it</w:t>
      </w:r>
      <w:r w:rsidRPr="00CB291C">
        <w:t xml:space="preserve"> would request the additional delay from its </w:t>
      </w:r>
      <w:r>
        <w:t xml:space="preserve">local </w:t>
      </w:r>
      <w:r w:rsidRPr="00CB291C">
        <w:t>eNB</w:t>
      </w:r>
      <w:r>
        <w:t xml:space="preserve"> / gNB</w:t>
      </w:r>
      <w:r w:rsidRPr="00CB291C">
        <w:t>, and if granted, it would utilize the additional delay budget to improve the reliability of its uplink transmissions in order to reduce packet loss, e.g., via suitable repetition or retransmission mechanisms</w:t>
      </w:r>
      <w:r>
        <w:t xml:space="preserve">, </w:t>
      </w:r>
      <w:r>
        <w:rPr>
          <w:rFonts w:eastAsia="SimSun"/>
          <w:lang w:eastAsia="zh-CN"/>
        </w:rPr>
        <w:t>and thereby improve end-to-end delay and quality performance.</w:t>
      </w:r>
    </w:p>
    <w:p w14:paraId="45D794CB" w14:textId="77777777" w:rsidR="008F3BAD" w:rsidRDefault="008F3BAD" w:rsidP="008F3BAD">
      <w:r>
        <w:t>While RAN-level</w:t>
      </w:r>
      <w:r w:rsidRPr="00CB291C">
        <w:t xml:space="preserve"> delay budget reporting </w:t>
      </w:r>
      <w:r>
        <w:t xml:space="preserve">as defined in TS 36.331 [160] and TS 38.331 [163] </w:t>
      </w:r>
      <w:r w:rsidRPr="00CB291C">
        <w:t xml:space="preserve">allows UEs </w:t>
      </w:r>
      <w:r>
        <w:t xml:space="preserve">(i.e., MTSI sender and MTSI receiver) </w:t>
      </w:r>
      <w:r w:rsidRPr="00CB291C">
        <w:t xml:space="preserve">to locally adjust air interface delay, such a mechanism does not provide coordination between the UEs on an end-to-end </w:t>
      </w:r>
      <w:r>
        <w:t>basis. To alleviate this issue, this clause defines RTCP signalling to realize the following capabilities on signalling of</w:t>
      </w:r>
      <w:r w:rsidRPr="00CB291C">
        <w:t xml:space="preserve"> delay budget information </w:t>
      </w:r>
      <w:r>
        <w:t>(DBI) across UEs: (i</w:t>
      </w:r>
      <w:r w:rsidRPr="00CB291C">
        <w:t>) an MTSI receiver can indicate available delay budget to an MTSI sender, and (ii) an MTSI sender can explicitly request delay budget from an MTSI receiver.</w:t>
      </w:r>
      <w:r>
        <w:t xml:space="preserve"> </w:t>
      </w:r>
    </w:p>
    <w:p w14:paraId="7A740CF4" w14:textId="77777777" w:rsidR="008F3BAD" w:rsidRDefault="008F3BAD" w:rsidP="008F3BAD">
      <w:r>
        <w:t xml:space="preserve">More specifically, the RTCP-based signalling of DBI is composed of a </w:t>
      </w:r>
      <w:r w:rsidRPr="000A63D5">
        <w:t>dedicated RTCP feedback (FB) message type to carry available additional</w:t>
      </w:r>
      <w:r>
        <w:t xml:space="preserve"> delay budget </w:t>
      </w:r>
      <w:r w:rsidRPr="000A63D5">
        <w:t>dur</w:t>
      </w:r>
      <w:r>
        <w:t xml:space="preserve">ing the RTP streaming of media, </w:t>
      </w:r>
      <w:r w:rsidRPr="000A63D5">
        <w:t>signalled from the MTSI re</w:t>
      </w:r>
      <w:r>
        <w:t>ceiver to the MTSI sender</w:t>
      </w:r>
      <w:r w:rsidRPr="000A63D5">
        <w:t>.</w:t>
      </w:r>
      <w:r>
        <w:t xml:space="preserve"> In addition, the defined RTCP feedback message type may also be used to carry requested additional delay budget during the RTP streaming of media, signalled from the MTSI sender to the MTSI receiver. </w:t>
      </w:r>
    </w:p>
    <w:p w14:paraId="5121EB58" w14:textId="77777777" w:rsidR="008F3BAD" w:rsidRPr="00CB291C" w:rsidRDefault="008F3BAD" w:rsidP="008F3BAD">
      <w:r w:rsidRPr="000A63D5">
        <w:t xml:space="preserve">A corresponding dedicated SDP parameter on the RTCP-based ability to signal available </w:t>
      </w:r>
      <w:r>
        <w:t xml:space="preserve">or requested </w:t>
      </w:r>
      <w:r w:rsidRPr="000A63D5">
        <w:t>addi</w:t>
      </w:r>
      <w:r>
        <w:t xml:space="preserve">tional delay budget </w:t>
      </w:r>
      <w:r w:rsidRPr="000A63D5">
        <w:t>during the IMS/SIP based capability negotiations</w:t>
      </w:r>
      <w:r>
        <w:t xml:space="preserve"> is also defined</w:t>
      </w:r>
      <w:r w:rsidRPr="000A63D5">
        <w:t xml:space="preserve">, as described in </w:t>
      </w:r>
      <w:r w:rsidR="00F0223D">
        <w:t>sub-</w:t>
      </w:r>
      <w:r w:rsidRPr="000A63D5">
        <w:t>clause 6.2.</w:t>
      </w:r>
      <w:r w:rsidR="00F0223D">
        <w:t>8</w:t>
      </w:r>
      <w:r w:rsidRPr="000A63D5">
        <w:t>.</w:t>
      </w:r>
      <w:r>
        <w:t xml:space="preserve"> </w:t>
      </w:r>
    </w:p>
    <w:p w14:paraId="1D4E6ECE" w14:textId="77777777" w:rsidR="008F3BAD" w:rsidRDefault="008F3BAD" w:rsidP="008F3BAD">
      <w:r>
        <w:t xml:space="preserve">Such RTCP-based signaling of DBI can also be used by an MTSI receiver to indicate delay budget availability created via other means such as jitter buffer size adaptation as mentioned in clause 8.2.1. </w:t>
      </w:r>
    </w:p>
    <w:p w14:paraId="64FD9486" w14:textId="77777777" w:rsidR="008F3BAD" w:rsidRDefault="008F3BAD" w:rsidP="008F3BAD">
      <w:r w:rsidRPr="00437474">
        <w:t xml:space="preserve">The signalling of available </w:t>
      </w:r>
      <w:r w:rsidRPr="00902A4E">
        <w:t>or requested additional delay budget information (DBI) shall use RTCP feedback messages as specified in IETF RFC 4585 [40]. The RTCP feedback message is iden</w:t>
      </w:r>
      <w:r w:rsidRPr="00437474">
        <w:t>tified by PT (payload type) = RTPFB (205) which refers to RTP-specific feedback message. FMT (feedback message typ</w:t>
      </w:r>
      <w:r>
        <w:t>e) shall be set to the value '</w:t>
      </w:r>
      <w:r w:rsidR="00F31D38">
        <w:t>10</w:t>
      </w:r>
      <w:r w:rsidRPr="00902A4E">
        <w:t xml:space="preserve">' for delay budget information (DBI). The RTCP feedback method may involve signalling of available </w:t>
      </w:r>
      <w:r w:rsidRPr="00437474">
        <w:t>or requested additional delay budget in both of the immediate feedback and early RTCP modes.</w:t>
      </w:r>
    </w:p>
    <w:p w14:paraId="6F37C1A7" w14:textId="77777777" w:rsidR="008F3BAD" w:rsidRPr="00CB291C" w:rsidRDefault="008F3BAD" w:rsidP="008F3BAD">
      <w:r w:rsidRPr="00CB291C">
        <w:t>As su</w:t>
      </w:r>
      <w:r>
        <w:t>ch, the RTCP feedback message shall be</w:t>
      </w:r>
      <w:r w:rsidRPr="00CB291C">
        <w:t xml:space="preserve"> sent from the MTSI receiver to the MTSI sende</w:t>
      </w:r>
      <w:r>
        <w:t xml:space="preserve">r to convey to the sender </w:t>
      </w:r>
      <w:r w:rsidRPr="00CB291C">
        <w:t>the available addi</w:t>
      </w:r>
      <w:r>
        <w:t xml:space="preserve">tional delay budget </w:t>
      </w:r>
      <w:r w:rsidRPr="00CB291C">
        <w:t xml:space="preserve">from the perspective of the receiver. </w:t>
      </w:r>
      <w:r w:rsidRPr="00CB291C">
        <w:rPr>
          <w:szCs w:val="24"/>
        </w:rPr>
        <w:t>The recipient UE of the RTCP feedback message (</w:t>
      </w:r>
      <w:r>
        <w:rPr>
          <w:szCs w:val="24"/>
        </w:rPr>
        <w:t xml:space="preserve">i.e., the UE containing the </w:t>
      </w:r>
      <w:r w:rsidRPr="00CB291C">
        <w:rPr>
          <w:szCs w:val="24"/>
        </w:rPr>
        <w:t>MTSI sender)</w:t>
      </w:r>
      <w:r>
        <w:rPr>
          <w:szCs w:val="24"/>
        </w:rPr>
        <w:t xml:space="preserve"> </w:t>
      </w:r>
      <w:r w:rsidRPr="00CB291C">
        <w:rPr>
          <w:szCs w:val="24"/>
        </w:rPr>
        <w:t xml:space="preserve">may then use this information in determining how much delay budget it may request from its eNB </w:t>
      </w:r>
      <w:r>
        <w:rPr>
          <w:szCs w:val="24"/>
        </w:rPr>
        <w:t xml:space="preserve">/ gNB </w:t>
      </w:r>
      <w:r w:rsidRPr="00CB291C">
        <w:rPr>
          <w:szCs w:val="24"/>
        </w:rPr>
        <w:t xml:space="preserve">over the RAN interface, e.g. by using RRC signalling based on </w:t>
      </w:r>
      <w:r w:rsidRPr="00CB291C">
        <w:rPr>
          <w:i/>
          <w:iCs/>
        </w:rPr>
        <w:t>UEAssistanceInformation</w:t>
      </w:r>
      <w:r>
        <w:rPr>
          <w:szCs w:val="24"/>
        </w:rPr>
        <w:t xml:space="preserve"> as defined in </w:t>
      </w:r>
      <w:r w:rsidRPr="00DC5BDA">
        <w:rPr>
          <w:szCs w:val="24"/>
        </w:rPr>
        <w:t>TS 36.331 [160] and TS 38.331 [</w:t>
      </w:r>
      <w:r>
        <w:rPr>
          <w:szCs w:val="24"/>
        </w:rPr>
        <w:t>163</w:t>
      </w:r>
      <w:r w:rsidRPr="00DC5BDA">
        <w:rPr>
          <w:szCs w:val="24"/>
        </w:rPr>
        <w:t>].</w:t>
      </w:r>
    </w:p>
    <w:p w14:paraId="490D0FDD" w14:textId="77777777" w:rsidR="008F3BAD" w:rsidRPr="00CB291C" w:rsidRDefault="008F3BAD" w:rsidP="008F3BAD">
      <w:r w:rsidRPr="00CB291C">
        <w:t>The FCI (feedback</w:t>
      </w:r>
      <w:r>
        <w:t xml:space="preserve"> control information) format shall be as follows. The FCI shall</w:t>
      </w:r>
      <w:r w:rsidRPr="00CB291C">
        <w:t xml:space="preserve"> contain exactly one instance of the available additional delay budget information, compos</w:t>
      </w:r>
      <w:r>
        <w:t>ed of the following parameters</w:t>
      </w:r>
      <w:r w:rsidRPr="00CB291C">
        <w:t>:</w:t>
      </w:r>
    </w:p>
    <w:p w14:paraId="15267637" w14:textId="77777777" w:rsidR="008F3BAD" w:rsidRPr="00CB291C" w:rsidRDefault="008F3BAD" w:rsidP="008F3BAD">
      <w:pPr>
        <w:pStyle w:val="B1"/>
      </w:pPr>
      <w:r w:rsidRPr="00CB291C">
        <w:t>-</w:t>
      </w:r>
      <w:r w:rsidRPr="00CB291C">
        <w:tab/>
        <w:t xml:space="preserve">Available additional delay budget </w:t>
      </w:r>
      <w:r w:rsidRPr="00CB291C">
        <w:rPr>
          <w:rFonts w:ascii="Courier New" w:hAnsi="Courier New" w:cs="Courier New"/>
        </w:rPr>
        <w:t xml:space="preserve">delay </w:t>
      </w:r>
      <w:r w:rsidRPr="00CB291C">
        <w:t>- specified in milliseconds (16 bits)</w:t>
      </w:r>
    </w:p>
    <w:p w14:paraId="7F91E927" w14:textId="77777777" w:rsidR="008F3BAD" w:rsidRPr="00CB291C" w:rsidRDefault="008F3BAD" w:rsidP="008F3BAD">
      <w:pPr>
        <w:pStyle w:val="B1"/>
      </w:pPr>
      <w:r w:rsidRPr="00CB291C">
        <w:t>-</w:t>
      </w:r>
      <w:r w:rsidRPr="00CB291C">
        <w:tab/>
        <w:t xml:space="preserve">Sign 's' for the additional delay budget </w:t>
      </w:r>
      <w:r w:rsidRPr="00CB291C">
        <w:rPr>
          <w:rFonts w:ascii="Courier New" w:hAnsi="Courier New" w:cs="Courier New"/>
        </w:rPr>
        <w:t>delay</w:t>
      </w:r>
      <w:r w:rsidRPr="00CB291C">
        <w:t xml:space="preserve"> and whether this is positive or negative– </w:t>
      </w:r>
      <w:r>
        <w:t>specified as a Boolean (1 bit)</w:t>
      </w:r>
    </w:p>
    <w:p w14:paraId="1BAA80D2" w14:textId="77777777" w:rsidR="008F3BAD" w:rsidRPr="00CB291C" w:rsidRDefault="008F3BAD" w:rsidP="008F3BAD">
      <w:pPr>
        <w:pStyle w:val="B1"/>
      </w:pPr>
      <w:r w:rsidRPr="00CB291C">
        <w:t>-</w:t>
      </w:r>
      <w:r w:rsidRPr="00CB291C">
        <w:tab/>
        <w:t xml:space="preserve">Query 'q' for additional delay budget – </w:t>
      </w:r>
      <w:r>
        <w:t>specified as a Boolean (1 bit)</w:t>
      </w:r>
    </w:p>
    <w:p w14:paraId="771CB14E" w14:textId="77777777" w:rsidR="008F3BAD" w:rsidRPr="00CB291C" w:rsidRDefault="008F3BAD" w:rsidP="008F3BAD">
      <w:r w:rsidRPr="00CB291C">
        <w:t xml:space="preserve">The sign </w:t>
      </w:r>
      <w:r>
        <w:t>value, 's' m</w:t>
      </w:r>
      <w:r w:rsidRPr="00CB291C">
        <w:t>ay be positive</w:t>
      </w:r>
      <w:r>
        <w:t>, indicated by ‘1’</w:t>
      </w:r>
      <w:r w:rsidRPr="00CB291C">
        <w:t xml:space="preserve"> or negative</w:t>
      </w:r>
      <w:r>
        <w:t>, indicated by ‘0’</w:t>
      </w:r>
      <w:r w:rsidRPr="00CB291C">
        <w:t xml:space="preserve">. Essentially, when the additional delay parameter takes </w:t>
      </w:r>
      <w:r>
        <w:t xml:space="preserve">on </w:t>
      </w:r>
      <w:r w:rsidRPr="00CB291C">
        <w:t xml:space="preserve">a positive value, the UE indicates that there is additional delay budget available. In case the additional delay parameter takes </w:t>
      </w:r>
      <w:r>
        <w:t xml:space="preserve">on </w:t>
      </w:r>
      <w:r w:rsidRPr="00CB291C">
        <w:t xml:space="preserve">a negative value, the UE indicates that the </w:t>
      </w:r>
      <w:r>
        <w:t xml:space="preserve">available </w:t>
      </w:r>
      <w:r w:rsidRPr="00CB291C">
        <w:t>delay budget has been red</w:t>
      </w:r>
      <w:r>
        <w:t>uced. A</w:t>
      </w:r>
      <w:r w:rsidRPr="00CB291C">
        <w:t xml:space="preserve"> sequence of RTCP feedback messages may be sent by the UE to report on the additional delay budget availability in increments. </w:t>
      </w:r>
    </w:p>
    <w:p w14:paraId="22CB064F" w14:textId="77777777" w:rsidR="008F3BAD" w:rsidRPr="00CB291C" w:rsidRDefault="008F3BAD" w:rsidP="008F3BAD">
      <w:r w:rsidRPr="00CB291C">
        <w:t>When the MTSI receiver send</w:t>
      </w:r>
      <w:r>
        <w:t>s RTCP feedback messages indicat</w:t>
      </w:r>
      <w:r w:rsidRPr="00CB291C">
        <w:t>ing the available delay budget for the received RTP stream, the query par</w:t>
      </w:r>
      <w:r>
        <w:t>ameter shall be</w:t>
      </w:r>
      <w:r w:rsidRPr="00CB291C">
        <w:t xml:space="preserve"> to be set to '0'. </w:t>
      </w:r>
      <w:r>
        <w:t>When the MTSI sender</w:t>
      </w:r>
      <w:r w:rsidRPr="00CB291C">
        <w:t xml:space="preserve"> sends RTCP feedback m</w:t>
      </w:r>
      <w:r>
        <w:t xml:space="preserve">essages indicating the requested delay budget for the </w:t>
      </w:r>
      <w:r w:rsidRPr="00CB291C">
        <w:t>RTP stream</w:t>
      </w:r>
      <w:r>
        <w:t xml:space="preserve"> sent from the MTSI sender to the MTSI receiver</w:t>
      </w:r>
      <w:r w:rsidRPr="00CB291C">
        <w:t>, the query par</w:t>
      </w:r>
      <w:r>
        <w:t xml:space="preserve">ameter shall be set to '1'. In this case, the </w:t>
      </w:r>
      <w:r w:rsidRPr="00CB291C">
        <w:t xml:space="preserve">value </w:t>
      </w:r>
      <w:r>
        <w:t xml:space="preserve">of </w:t>
      </w:r>
      <w:r w:rsidRPr="00CB291C">
        <w:rPr>
          <w:rFonts w:ascii="Courier New" w:hAnsi="Courier New" w:cs="Courier New"/>
        </w:rPr>
        <w:t>delay</w:t>
      </w:r>
      <w:r>
        <w:t xml:space="preserve"> indicates</w:t>
      </w:r>
      <w:r w:rsidRPr="00CB291C">
        <w:t xml:space="preserve"> the additional delay budget requested by the sender of the RTCP feedback message (i.e., </w:t>
      </w:r>
      <w:r>
        <w:t>the MTSI sender</w:t>
      </w:r>
      <w:r w:rsidRPr="00CB291C">
        <w:t>) f</w:t>
      </w:r>
      <w:r>
        <w:t xml:space="preserve">or the </w:t>
      </w:r>
      <w:r w:rsidRPr="00CB291C">
        <w:t>RTP stream</w:t>
      </w:r>
      <w:r>
        <w:t xml:space="preserve"> sent from the MTSI sender to the MTSI receiver</w:t>
      </w:r>
      <w:r w:rsidRPr="00CB291C">
        <w:t xml:space="preserve">. </w:t>
      </w:r>
    </w:p>
    <w:p w14:paraId="61BDB9AC" w14:textId="77777777" w:rsidR="008F3BAD" w:rsidRPr="00CB291C" w:rsidRDefault="008F3BAD" w:rsidP="008F3BAD">
      <w:pPr>
        <w:keepNext/>
      </w:pPr>
      <w:r w:rsidRPr="00CB291C">
        <w:t>The FCI for the pr</w:t>
      </w:r>
      <w:r>
        <w:t>oposed RTCP feedback message shall</w:t>
      </w:r>
      <w:r w:rsidRPr="00CB291C">
        <w:t xml:space="preserve"> follow the following format where (i) 's' stands for the single-bit message on the sign of the additional d</w:t>
      </w:r>
      <w:r>
        <w:t xml:space="preserve">elay parameter and (ii) </w:t>
      </w:r>
      <w:r w:rsidRPr="00CB291C">
        <w:t xml:space="preserve">'q' stands for </w:t>
      </w:r>
      <w:r>
        <w:t>the single-bit message on query</w:t>
      </w:r>
      <w:r w:rsidRPr="00CB291C">
        <w:t>:</w:t>
      </w:r>
    </w:p>
    <w:p w14:paraId="4688E56F" w14:textId="77777777" w:rsidR="008F3BAD" w:rsidRPr="00CB291C" w:rsidRDefault="008F3BAD" w:rsidP="008F3BAD">
      <w:pPr>
        <w:pStyle w:val="AsciiDiagram"/>
        <w:rPr>
          <w:szCs w:val="24"/>
        </w:rPr>
      </w:pPr>
      <w:r w:rsidRPr="00CB291C">
        <w:t xml:space="preserve"> 0</w:t>
      </w:r>
      <w:r>
        <w:t xml:space="preserve">   </w:t>
      </w:r>
      <w:r w:rsidRPr="00CB291C">
        <w:t xml:space="preserve">             1                   2                   3</w:t>
      </w:r>
      <w:r w:rsidRPr="00CB291C">
        <w:br/>
        <w:t xml:space="preserve"> 0 1 2 3 4 5 6 7 8 9 0 1 2 3 4 5 6 7 8 9 0 1 2 3 4 5 6 7 8 9 0 1</w:t>
      </w:r>
      <w:r w:rsidRPr="00CB291C">
        <w:br/>
        <w:t>+-+-+-+-+-+-+-+-+-+-+-+-+-+-+-+-+-+-+-+-+-+-+-+-+-+-+-+-+-+-+-+-+</w:t>
      </w:r>
      <w:r w:rsidRPr="00CB291C">
        <w:br/>
        <w:t>|            delay              |s|</w:t>
      </w:r>
      <w:r>
        <w:t>q|</w:t>
      </w:r>
      <w:r w:rsidRPr="00CB291C">
        <w:t xml:space="preserve">     zero padding          |</w:t>
      </w:r>
      <w:r w:rsidRPr="00CB291C">
        <w:br/>
        <w:t>+-+-+-+-+-+-+-+-+-+-+-+-+-+-+-+-+-+-+-+-+-+-+-+-+-+-+-+-+-+-+-+-+</w:t>
      </w:r>
      <w:r w:rsidRPr="00CB291C">
        <w:br/>
      </w:r>
    </w:p>
    <w:p w14:paraId="0CD6A706" w14:textId="77777777" w:rsidR="00C05012" w:rsidRDefault="008F3BAD" w:rsidP="00124BD4">
      <w:r>
        <w:t xml:space="preserve">The high byte of </w:t>
      </w:r>
      <w:r w:rsidRPr="00CB291C">
        <w:rPr>
          <w:rFonts w:ascii="Courier New" w:hAnsi="Courier New" w:cs="Courier New"/>
        </w:rPr>
        <w:t>delay</w:t>
      </w:r>
      <w:r>
        <w:t xml:space="preserve"> shall</w:t>
      </w:r>
      <w:r w:rsidRPr="00CB291C">
        <w:t xml:space="preserve"> be followed by the low byte, where the low byte hol</w:t>
      </w:r>
      <w:r>
        <w:t>ds the least significant bits.</w:t>
      </w:r>
    </w:p>
    <w:p w14:paraId="21D24089" w14:textId="77777777" w:rsidR="00F31D38" w:rsidRDefault="00F31D38" w:rsidP="00F31D38">
      <w:r>
        <w:t xml:space="preserve">Annex V presents example signalling flows on </w:t>
      </w:r>
      <w:r w:rsidRPr="0054585C">
        <w:t>RAN delay budget reporting</w:t>
      </w:r>
      <w:r>
        <w:t xml:space="preserve"> usage for voice in MTSI with</w:t>
      </w:r>
      <w:r w:rsidRPr="0054585C">
        <w:t xml:space="preserve"> </w:t>
      </w:r>
      <w:r>
        <w:t xml:space="preserve">and without </w:t>
      </w:r>
      <w:r w:rsidRPr="0054585C">
        <w:t>DBI signalling.</w:t>
      </w:r>
      <w:r w:rsidRPr="0054585C" w:rsidDel="0054585C">
        <w:t xml:space="preserve"> </w:t>
      </w:r>
    </w:p>
    <w:p w14:paraId="1A0299D2" w14:textId="77777777" w:rsidR="00F31D38" w:rsidRDefault="00F31D38" w:rsidP="00F31D38">
      <w:r>
        <w:t>An MTSI re</w:t>
      </w:r>
      <w:r w:rsidRPr="00C43004">
        <w:t xml:space="preserve">ceiver shall not indicate available delay budget to an MTSI sender via DBI signalling more frequently than once every </w:t>
      </w:r>
      <w:r w:rsidRPr="000F5624">
        <w:t>T_DBI</w:t>
      </w:r>
      <w:r w:rsidRPr="00C43004">
        <w:t xml:space="preserve"> seconds, provided that the necessary amount of RTCP bandwidth is available. If an MTSI receiver indicates available delay budget to an MTSI sender via DBI signalling, this shall mean that the indicated delay budget amount is available to the MTSI sender for at least the duration of </w:t>
      </w:r>
      <w:r w:rsidRPr="000F5624">
        <w:t>T_DBI</w:t>
      </w:r>
      <w:r w:rsidRPr="00C43004">
        <w:t xml:space="preserve"> seconds. An MTSI sender shall not request delay budget from an MTSI receiver via DBI signalling more frequently than once every </w:t>
      </w:r>
      <w:r w:rsidRPr="000F5624">
        <w:t>T_DBI</w:t>
      </w:r>
      <w:r w:rsidRPr="00C43004">
        <w:t xml:space="preserve"> seconds. T_</w:t>
      </w:r>
      <w:r>
        <w:t>DBI shall be set to a value between 1 – 3 seconds.</w:t>
      </w:r>
    </w:p>
    <w:p w14:paraId="70D3BCCA" w14:textId="77777777" w:rsidR="00F31D38" w:rsidRDefault="00F31D38" w:rsidP="00F31D38">
      <w:pPr>
        <w:pStyle w:val="NO"/>
      </w:pPr>
      <w:r>
        <w:t xml:space="preserve">NOTE: The requirement on how to set the exact value of T_DBI is FFS. </w:t>
      </w:r>
      <w:r w:rsidRPr="00B72467">
        <w:t xml:space="preserve"> </w:t>
      </w:r>
      <w:r>
        <w:t xml:space="preserve">  </w:t>
      </w:r>
    </w:p>
    <w:p w14:paraId="05FE97BC" w14:textId="77777777" w:rsidR="00F31D38" w:rsidRPr="0042166D" w:rsidRDefault="00F31D38" w:rsidP="00F31D38">
      <w:r w:rsidRPr="0042166D">
        <w:t xml:space="preserve">Timing-wise, it is possible that DBI signalling may happen concurrently or asynchronously between the MTSI sender and MTSI receiver, i.e., the MTSI receiver may indicate available delay budget to the MTSI sender, while the MTSI sender may request delay budget from an MTSI receiver. </w:t>
      </w:r>
    </w:p>
    <w:p w14:paraId="130FAEA3" w14:textId="77777777" w:rsidR="00F31D38" w:rsidRPr="00B72467" w:rsidRDefault="00F31D38" w:rsidP="00F31D38">
      <w:r w:rsidRPr="0042166D">
        <w:t xml:space="preserve">If the MTSI sender receives available delay budget information from an MTSI receiver via DBI signaling, this delay budget is available for its uplink over the duration of at least </w:t>
      </w:r>
      <w:r>
        <w:t>T_DBI</w:t>
      </w:r>
      <w:r w:rsidRPr="00F762D9">
        <w:t xml:space="preserve"> second</w:t>
      </w:r>
      <w:r>
        <w:t>s</w:t>
      </w:r>
      <w:r w:rsidRPr="0042166D">
        <w:t>.</w:t>
      </w:r>
      <w:r w:rsidRPr="00B72467">
        <w:t xml:space="preserve">  Thus, if an MTSI receiver has already indicated available delay budget to the MTSI sender via DBI signalling, reception of </w:t>
      </w:r>
      <w:r w:rsidRPr="0042166D">
        <w:t xml:space="preserve">a DBI request from the MTSI sender during any time within the time window of </w:t>
      </w:r>
      <w:r>
        <w:t>T_DBI</w:t>
      </w:r>
      <w:r w:rsidRPr="00F762D9">
        <w:t xml:space="preserve"> second</w:t>
      </w:r>
      <w:r>
        <w:t>s</w:t>
      </w:r>
      <w:r w:rsidRPr="00F762D9">
        <w:t xml:space="preserve"> </w:t>
      </w:r>
      <w:r w:rsidRPr="0042166D">
        <w:t>shall not trigger any</w:t>
      </w:r>
      <w:r w:rsidRPr="00B72467">
        <w:t xml:space="preserve"> further DBI signalling from the MTSI receiver to the MTSI sender on the available delay budget at any time sooner than </w:t>
      </w:r>
      <w:r>
        <w:t>T_DBI</w:t>
      </w:r>
      <w:r w:rsidRPr="00F762D9">
        <w:t xml:space="preserve"> second</w:t>
      </w:r>
      <w:r>
        <w:t>s</w:t>
      </w:r>
      <w:r w:rsidRPr="00F762D9">
        <w:t xml:space="preserve"> following the last indication of the available delay budget</w:t>
      </w:r>
      <w:r w:rsidRPr="0042166D">
        <w:t>.</w:t>
      </w:r>
      <w:r w:rsidRPr="00B72467">
        <w:t xml:space="preserve"> </w:t>
      </w:r>
    </w:p>
    <w:p w14:paraId="5BAB648D" w14:textId="77777777" w:rsidR="00F31D38" w:rsidRPr="0042166D" w:rsidRDefault="00F31D38" w:rsidP="00F31D38">
      <w:r w:rsidRPr="00B72467">
        <w:t xml:space="preserve">Once the period of </w:t>
      </w:r>
      <w:r>
        <w:t>T_DBI</w:t>
      </w:r>
      <w:r w:rsidRPr="00F762D9">
        <w:t xml:space="preserve"> second</w:t>
      </w:r>
      <w:r>
        <w:t>s</w:t>
      </w:r>
      <w:r w:rsidRPr="00F762D9">
        <w:t xml:space="preserve"> </w:t>
      </w:r>
      <w:r w:rsidRPr="0042166D">
        <w:t>following the last indication of the available delay budget</w:t>
      </w:r>
      <w:r w:rsidRPr="00B72467">
        <w:t xml:space="preserve"> is over, if the available delay budget has changed, the MTSI receiver shall inform the MTSI sender o</w:t>
      </w:r>
      <w:r w:rsidRPr="0042166D">
        <w:t xml:space="preserve">n the new delay budget availability (as a relative value as explained above) using DBI signalling. If the MTSI sender does not receive any new DBI signalling on the available delay budget from the MTSI receiver after the </w:t>
      </w:r>
      <w:r>
        <w:t>T_DBI</w:t>
      </w:r>
      <w:r w:rsidRPr="00F762D9">
        <w:t xml:space="preserve"> second</w:t>
      </w:r>
      <w:r w:rsidRPr="0042166D">
        <w:t xml:space="preserve"> </w:t>
      </w:r>
      <w:r w:rsidRPr="00B72467">
        <w:t>period is over, it shall mean the continued availability of</w:t>
      </w:r>
      <w:r w:rsidRPr="0042166D">
        <w:t xml:space="preserve"> the same amount of delay budget indicated to the MTSI sender via the latest DBI signalling.</w:t>
      </w:r>
    </w:p>
    <w:p w14:paraId="593D5E0C" w14:textId="77777777" w:rsidR="00F31D38" w:rsidRDefault="00F31D38" w:rsidP="00F31D38">
      <w:r w:rsidRPr="0042166D">
        <w:t xml:space="preserve">Likewise, if the MTSI sender no longer needs the additional delay budget it has requested earlier or has a delay budget request that is different from what it had requested earlier, it shall inform the MTSI receiver about the new delay budget request (as a relative value as explained above) via DBI signalling. If the MTSI receiver does not receive any new DBI signalling on the requested delay budget from the MTSI sender after the </w:t>
      </w:r>
      <w:r>
        <w:t>T_DBI</w:t>
      </w:r>
      <w:r w:rsidRPr="00F762D9">
        <w:t xml:space="preserve"> second</w:t>
      </w:r>
      <w:r w:rsidRPr="0042166D">
        <w:t xml:space="preserve"> </w:t>
      </w:r>
      <w:r w:rsidRPr="00B72467">
        <w:t xml:space="preserve">period is over, this shall mean that the MTSI </w:t>
      </w:r>
      <w:r w:rsidRPr="0042166D">
        <w:t>sender is still requesting the same amount of delay budget indicated to the MTSI receiver via the latest DBI signalling.</w:t>
      </w:r>
    </w:p>
    <w:p w14:paraId="224DD09F" w14:textId="77777777" w:rsidR="00F31D38" w:rsidRDefault="00F31D38" w:rsidP="00F31D38">
      <w:r>
        <w:t xml:space="preserve">It should be noted that the </w:t>
      </w:r>
      <w:r w:rsidRPr="00D65EB7">
        <w:rPr>
          <w:i/>
        </w:rPr>
        <w:t>delayBudgetReportingProhibitTimer</w:t>
      </w:r>
      <w:r>
        <w:t xml:space="preserve"> parameter for RAN delay budget reporting as defined in TS 36.331 [160] for E-UTRA and TS 38.331 [163] for NR may take any of the values among 0, 0.4, 0.8, 1.6, 3, 6, 12 and </w:t>
      </w:r>
      <w:r w:rsidRPr="00225AE6">
        <w:t>30</w:t>
      </w:r>
      <w:r>
        <w:t xml:space="preserve"> seconds, as set by the local eNB / gNB. Hence, if an MTSI receiver is to provide additional delay budget by locally adjusting air interface delay via RAN delay budget reporting (as supposed to adjusting its jitter buffer size, which can be set independently from the </w:t>
      </w:r>
      <w:r w:rsidRPr="00D65EB7">
        <w:rPr>
          <w:i/>
        </w:rPr>
        <w:t>delayBudgetReportingProhibitTimer</w:t>
      </w:r>
      <w:r>
        <w:t xml:space="preserve"> parameter), the frequency of its signalling to eNB / gNB is subject to the </w:t>
      </w:r>
      <w:r w:rsidRPr="00D65EB7">
        <w:rPr>
          <w:i/>
        </w:rPr>
        <w:t>delayBudgetReportingProhibitTimer</w:t>
      </w:r>
      <w:r>
        <w:t xml:space="preserve"> parameter. Likewise, when an MTSI sender requests delay budget from its local eNB / gNB via RAN delay budget reporting, the frequency of this signalling is subject to the </w:t>
      </w:r>
      <w:r w:rsidRPr="00D65EB7">
        <w:rPr>
          <w:i/>
        </w:rPr>
        <w:t>delayBudgetReportingProhibitTimer</w:t>
      </w:r>
      <w:r>
        <w:t xml:space="preserve"> parameter. </w:t>
      </w:r>
      <w:r w:rsidRPr="00050F3E">
        <w:t xml:space="preserve">Therefore, it should be observed that end-to-end delay adaptation through the use of RAN delay budget reporting and DBI signalling may be limited when the eNB / gNB sets the </w:t>
      </w:r>
      <w:r w:rsidRPr="00050F3E">
        <w:rPr>
          <w:i/>
        </w:rPr>
        <w:t>delayBudgetReportingProhibitTimer</w:t>
      </w:r>
      <w:r w:rsidRPr="00050F3E">
        <w:t xml:space="preserve"> parameter to </w:t>
      </w:r>
      <w:r>
        <w:t>a large value</w:t>
      </w:r>
      <w:r w:rsidRPr="00050F3E">
        <w:t xml:space="preserve">. </w:t>
      </w:r>
      <w:r w:rsidRPr="000F5624">
        <w:t xml:space="preserve">In particular, if </w:t>
      </w:r>
      <w:r w:rsidRPr="000F5624">
        <w:rPr>
          <w:i/>
        </w:rPr>
        <w:t xml:space="preserve">delayBudgetReportingProhibitTimer </w:t>
      </w:r>
      <w:r w:rsidRPr="00050F3E">
        <w:t>is s</w:t>
      </w:r>
      <w:r w:rsidRPr="000F5624">
        <w:t>et to a value larger than T_DBI seconds, then DBI signaling</w:t>
      </w:r>
      <w:r w:rsidRPr="00050F3E">
        <w:t xml:space="preserve"> </w:t>
      </w:r>
      <w:r w:rsidRPr="000F5624">
        <w:t>can</w:t>
      </w:r>
      <w:r w:rsidRPr="00050F3E">
        <w:t xml:space="preserve">not </w:t>
      </w:r>
      <w:r w:rsidRPr="000F5624">
        <w:t xml:space="preserve">be </w:t>
      </w:r>
      <w:r w:rsidRPr="00050F3E">
        <w:t>used</w:t>
      </w:r>
      <w:r>
        <w:t xml:space="preserve"> in conjunction with RAN delay budget reporting.</w:t>
      </w:r>
    </w:p>
    <w:p w14:paraId="1E492A92" w14:textId="77777777" w:rsidR="002312DA" w:rsidRDefault="002312DA" w:rsidP="002312DA">
      <w:r>
        <w:t xml:space="preserve">Provided that the </w:t>
      </w:r>
      <w:r w:rsidRPr="00D65EB7">
        <w:rPr>
          <w:i/>
        </w:rPr>
        <w:t>delayBudgetReportingProhibitTimer</w:t>
      </w:r>
      <w:r>
        <w:t xml:space="preserve"> configurations over the uplink and downlink access networks of the respective MTSI sender and MTSI receiver both do not exceed 3 seconds, T_DBI should be set to a value greater than or equal to the maximum of the </w:t>
      </w:r>
      <w:r w:rsidRPr="00D65EB7">
        <w:rPr>
          <w:i/>
        </w:rPr>
        <w:t>delayBudgetReportingProhibitTimer</w:t>
      </w:r>
      <w:r>
        <w:t xml:space="preserve"> configurations over uplink and downlink access networks. In case an MTSI receiver adjusts its jitter buffer size and does not use RAN delay budget reporting, </w:t>
      </w:r>
      <w:r w:rsidRPr="00D65EB7">
        <w:rPr>
          <w:i/>
        </w:rPr>
        <w:t>delayBudgetReportingProhibitTimer</w:t>
      </w:r>
      <w:r>
        <w:t xml:space="preserve"> parameter for downlink may be considered to be set to zero as part of this recommendation. Typical </w:t>
      </w:r>
      <w:r w:rsidRPr="00D65EB7">
        <w:rPr>
          <w:i/>
        </w:rPr>
        <w:t>delayBudgetReportingProhibitTimer</w:t>
      </w:r>
      <w:r>
        <w:t xml:space="preserve"> configurations will be in the values of 0, 0.4, 0.8, 1.6 seconds, so setting T_DBI to 1.6 seconds is recommended to operate with typical </w:t>
      </w:r>
      <w:r w:rsidRPr="00D65EB7">
        <w:rPr>
          <w:i/>
        </w:rPr>
        <w:t>delayBudgetReportingProhibitTimer</w:t>
      </w:r>
      <w:r>
        <w:t xml:space="preserve"> configurations.</w:t>
      </w:r>
    </w:p>
    <w:p w14:paraId="77F2EF76" w14:textId="77777777" w:rsidR="00F31D38" w:rsidRDefault="00F31D38" w:rsidP="00F31D38">
      <w:r>
        <w:t xml:space="preserve">When transcoding is present on the media path between the MTSI sender and MTSI receiver in the packet-switched domain, the end-to-end delay and quality performance enhancements realized by DBI signalling are still applicable as long as the media gateway in between passes the RTCP feedback messages carrying DBI. There may be a possible reduction however on the end-to-end performance gains, due to the additional delays incurred from transcoding. </w:t>
      </w:r>
    </w:p>
    <w:p w14:paraId="3DD98C8F" w14:textId="77777777" w:rsidR="00F31D38" w:rsidRDefault="00F31D38" w:rsidP="00124BD4">
      <w:r>
        <w:t xml:space="preserve">When transcoding is present on the </w:t>
      </w:r>
      <w:r w:rsidRPr="00C43004">
        <w:t xml:space="preserve">media path between an MTSI sender in the packet-switched domain and a </w:t>
      </w:r>
      <w:r w:rsidRPr="000F5624">
        <w:t xml:space="preserve">media </w:t>
      </w:r>
      <w:r w:rsidRPr="00C43004">
        <w:t>receiver in the circuit-switched domain, the end</w:t>
      </w:r>
      <w:r>
        <w:t>-to-end delay and quality performance enhancements realized by DBI signalling may still be applicable if the media gateway is able to offer additional delay budget, e.g., by extending its jitter buffer size, while also considering the fixed delay over the circuit-switched domain. In this case, the media gateway may receive delay budget request from the MTSI sender via DBI signalling, and the media gateway may further inform the MTSI sender about available delay budget via DBI signalling (note that no DBI signalling happens in the circuit switched domain).</w:t>
      </w:r>
    </w:p>
    <w:p w14:paraId="5DF22C2E" w14:textId="77777777" w:rsidR="002312DA" w:rsidRDefault="002312DA" w:rsidP="00124BD4">
      <w:r>
        <w:t>In case of multiparty conferencing, DBI signalling may also be useful to improve end-to-end delay and quality performance of the RTP streams exchanged between the clients and conferencing server. In particular, an MSMTSI client (as defined in Annex S) and an MSMTSI MRF (as defined in Annex S) may negotiate DBI signalling using the SDP based procedures described in sub-</w:t>
      </w:r>
      <w:r w:rsidRPr="000A63D5">
        <w:t>clause 6.2.</w:t>
      </w:r>
      <w:r>
        <w:t xml:space="preserve">8. An MSMTSI client may then use DBI signalling to indicate </w:t>
      </w:r>
      <w:r w:rsidRPr="000A63D5">
        <w:t>available additional</w:t>
      </w:r>
      <w:r>
        <w:t xml:space="preserve"> delay budget for the RTP streams received from the MSMTSI MRF and also request additional delay budget for the RTP streams it sends to the MSMTSI MRF. Likewise, an MSMTSI MRF may then use DBI signalling to indicate </w:t>
      </w:r>
      <w:r w:rsidRPr="000A63D5">
        <w:t>available additional</w:t>
      </w:r>
      <w:r>
        <w:t xml:space="preserve"> delay budget for the RTP streams received from the MSMTSI client and also request additional delay budget for the RTP streams it sends to the MSMTSI client.</w:t>
      </w:r>
    </w:p>
    <w:p w14:paraId="2E95BF92" w14:textId="77777777" w:rsidR="00B35D29" w:rsidRDefault="00B35D29">
      <w:pPr>
        <w:pStyle w:val="Heading2"/>
      </w:pPr>
      <w:bookmarkStart w:id="546" w:name="_Toc26369262"/>
      <w:bookmarkStart w:id="547" w:name="_Toc36227144"/>
      <w:bookmarkStart w:id="548" w:name="_Toc36228159"/>
      <w:bookmarkStart w:id="549" w:name="_Toc36228786"/>
      <w:bookmarkStart w:id="550" w:name="_Toc36229413"/>
      <w:bookmarkStart w:id="551" w:name="_Toc74606757"/>
      <w:bookmarkStart w:id="552" w:name="_Toc130386236"/>
      <w:r>
        <w:t>7.4</w:t>
      </w:r>
      <w:r>
        <w:tab/>
      </w:r>
      <w:smartTag w:uri="urn:schemas-microsoft-com:office:smarttags" w:element="PersonName">
        <w:r>
          <w:t>RT</w:t>
        </w:r>
      </w:smartTag>
      <w:r>
        <w:t>P payload formats for MTSI clients</w:t>
      </w:r>
      <w:bookmarkEnd w:id="546"/>
      <w:bookmarkEnd w:id="547"/>
      <w:bookmarkEnd w:id="548"/>
      <w:bookmarkEnd w:id="549"/>
      <w:bookmarkEnd w:id="550"/>
      <w:bookmarkEnd w:id="551"/>
      <w:bookmarkEnd w:id="552"/>
    </w:p>
    <w:p w14:paraId="41E31C3B" w14:textId="77777777" w:rsidR="00B35D29" w:rsidRDefault="00B35D29">
      <w:pPr>
        <w:pStyle w:val="Heading3"/>
      </w:pPr>
      <w:bookmarkStart w:id="553" w:name="_Toc26369263"/>
      <w:bookmarkStart w:id="554" w:name="_Toc36227145"/>
      <w:bookmarkStart w:id="555" w:name="_Toc36228160"/>
      <w:bookmarkStart w:id="556" w:name="_Toc36228787"/>
      <w:bookmarkStart w:id="557" w:name="_Toc36229414"/>
      <w:bookmarkStart w:id="558" w:name="_Toc74606758"/>
      <w:bookmarkStart w:id="559" w:name="_Toc130386237"/>
      <w:r>
        <w:t>7.4.1</w:t>
      </w:r>
      <w:r>
        <w:tab/>
        <w:t>General</w:t>
      </w:r>
      <w:bookmarkEnd w:id="553"/>
      <w:bookmarkEnd w:id="554"/>
      <w:bookmarkEnd w:id="555"/>
      <w:bookmarkEnd w:id="556"/>
      <w:bookmarkEnd w:id="557"/>
      <w:bookmarkEnd w:id="558"/>
      <w:bookmarkEnd w:id="559"/>
    </w:p>
    <w:p w14:paraId="40BED541" w14:textId="77777777" w:rsidR="00B35D29" w:rsidRDefault="00B35D29">
      <w:r>
        <w:t>This clause specifies RTP payload formats for MTSI clients, except for MTSI media gateways that is specified in clause 12.3.2, for all codecs supported by MTSI in clause 5.2. Note that each RTP payload format also specifies media type signalling for usage in SDP.</w:t>
      </w:r>
    </w:p>
    <w:p w14:paraId="740805F0" w14:textId="77777777" w:rsidR="00B35D29" w:rsidRDefault="00B35D29">
      <w:pPr>
        <w:pStyle w:val="Heading3"/>
      </w:pPr>
      <w:bookmarkStart w:id="560" w:name="_Toc26369264"/>
      <w:bookmarkStart w:id="561" w:name="_Toc36227146"/>
      <w:bookmarkStart w:id="562" w:name="_Toc36228161"/>
      <w:bookmarkStart w:id="563" w:name="_Toc36228788"/>
      <w:bookmarkStart w:id="564" w:name="_Toc36229415"/>
      <w:bookmarkStart w:id="565" w:name="_Toc74606759"/>
      <w:bookmarkStart w:id="566" w:name="_Toc130386238"/>
      <w:r>
        <w:t>7.4.2</w:t>
      </w:r>
      <w:r>
        <w:tab/>
        <w:t>Speech</w:t>
      </w:r>
      <w:bookmarkEnd w:id="560"/>
      <w:bookmarkEnd w:id="561"/>
      <w:bookmarkEnd w:id="562"/>
      <w:bookmarkEnd w:id="563"/>
      <w:bookmarkEnd w:id="564"/>
      <w:bookmarkEnd w:id="565"/>
      <w:bookmarkEnd w:id="566"/>
    </w:p>
    <w:p w14:paraId="72D8B488" w14:textId="77777777" w:rsidR="00D26E87" w:rsidRDefault="00D26E87" w:rsidP="00D26E87">
      <w:pPr>
        <w:rPr>
          <w:lang w:val="en-US"/>
        </w:rPr>
      </w:pPr>
      <w:r>
        <w:rPr>
          <w:lang w:val="en-US"/>
        </w:rPr>
        <w:t>When the AMR codec is selected in the SDP offer-answer negotiation the AMR payload format [28] shall be used between RTP termination points.</w:t>
      </w:r>
    </w:p>
    <w:p w14:paraId="7E92B86B" w14:textId="77777777" w:rsidR="00D26E87" w:rsidRPr="00E86F77" w:rsidRDefault="00D26E87" w:rsidP="00D26E87">
      <w:pPr>
        <w:rPr>
          <w:lang w:val="en-US"/>
        </w:rPr>
      </w:pPr>
      <w:r>
        <w:rPr>
          <w:lang w:val="en-US"/>
        </w:rPr>
        <w:t>When the AMR-WB is selected in the SDP offer-answer negotiation the AMR-WB payload format [28] shall be used between RTP termination points.</w:t>
      </w:r>
    </w:p>
    <w:p w14:paraId="5DB9DA2E" w14:textId="77777777" w:rsidR="00D26E87" w:rsidRDefault="00D26E87" w:rsidP="00D26E87">
      <w:pPr>
        <w:pStyle w:val="NO"/>
      </w:pPr>
      <w:r w:rsidRPr="005B6C14">
        <w:t>NOTE 1:</w:t>
      </w:r>
      <w:r w:rsidRPr="005B6C14">
        <w:tab/>
        <w:t xml:space="preserve">It may happen that </w:t>
      </w:r>
      <w:r w:rsidRPr="00B04AD1">
        <w:t xml:space="preserve">EVS </w:t>
      </w:r>
      <w:r w:rsidRPr="005B6C14">
        <w:t>AMR-WB</w:t>
      </w:r>
      <w:r w:rsidRPr="00B04AD1">
        <w:t xml:space="preserve"> IO encoded speech is transported using the AMR-WB payload format </w:t>
      </w:r>
      <w:r w:rsidRPr="00DF4A6C">
        <w:t xml:space="preserve">between an EVS-capable MTSI client and a legacy (not EVS capable) MTSI client. </w:t>
      </w:r>
      <w:r w:rsidRPr="00B04AD1">
        <w:t xml:space="preserve">This </w:t>
      </w:r>
      <w:r w:rsidRPr="005B6C14">
        <w:t xml:space="preserve">may also happen after SRVCC </w:t>
      </w:r>
      <w:r w:rsidRPr="00B04AD1">
        <w:t xml:space="preserve">(see Clause 12.3.4) </w:t>
      </w:r>
      <w:r w:rsidRPr="005B6C14">
        <w:t>when an EVS-capa</w:t>
      </w:r>
      <w:r w:rsidRPr="00DF4A6C">
        <w:t xml:space="preserve">ble MTSI client sends EVS AMR-WB IO encoded speech </w:t>
      </w:r>
      <w:r>
        <w:t xml:space="preserve">in EVS payload format </w:t>
      </w:r>
      <w:r w:rsidRPr="00DF4A6C">
        <w:t xml:space="preserve">to the ATGW and the ATGW </w:t>
      </w:r>
      <w:r w:rsidRPr="00B04AD1">
        <w:t xml:space="preserve">then </w:t>
      </w:r>
      <w:r w:rsidRPr="005B6C14">
        <w:t>re-packetize</w:t>
      </w:r>
      <w:r w:rsidRPr="00B04AD1">
        <w:t>s</w:t>
      </w:r>
      <w:r w:rsidRPr="005B6C14">
        <w:t xml:space="preserve"> </w:t>
      </w:r>
      <w:r w:rsidRPr="00B04AD1">
        <w:t xml:space="preserve">the EVS AMR-WB IO packet </w:t>
      </w:r>
      <w:r w:rsidRPr="005B6C14">
        <w:t>into AMR-WB payload format without performing t</w:t>
      </w:r>
      <w:r w:rsidRPr="00DF4A6C">
        <w:t>ranscoding of the media.</w:t>
      </w:r>
    </w:p>
    <w:p w14:paraId="3DF3F38C" w14:textId="77777777" w:rsidR="00D26E87" w:rsidRDefault="00D26E87" w:rsidP="00D26E87">
      <w:pPr>
        <w:rPr>
          <w:lang w:val="en-US"/>
        </w:rPr>
      </w:pPr>
      <w:r>
        <w:rPr>
          <w:lang w:val="en-US"/>
        </w:rPr>
        <w:t>When the EVS codec is selected in the SDP offer-answer negotiation the EVS payload format [125] shall be used between RTP termination points.</w:t>
      </w:r>
    </w:p>
    <w:p w14:paraId="52D31DB8" w14:textId="77777777" w:rsidR="00D26E87" w:rsidRPr="00D26E87" w:rsidRDefault="00D26E87" w:rsidP="00566737">
      <w:pPr>
        <w:pStyle w:val="NO"/>
      </w:pPr>
      <w:r>
        <w:t>NOTE 2:</w:t>
      </w:r>
      <w:r>
        <w:tab/>
        <w:t>After SRVCC when a CS UE (not EVS capable) sends AMR-WB encoded speech to the ATGW, it may happen that the ATGW then re-packetizes this AMR-WB packet into the EVS payload format without performing transcoding of the media, see clause 12.3.4.</w:t>
      </w:r>
    </w:p>
    <w:p w14:paraId="08281036" w14:textId="77777777" w:rsidR="00841F95" w:rsidRPr="003024D6" w:rsidRDefault="00841F95" w:rsidP="00BF7286">
      <w:r w:rsidRPr="000324A3">
        <w:t>In case of ambiguity the present specification shall take precedence over RFC 4867 [28]</w:t>
      </w:r>
      <w:r w:rsidRPr="003024D6">
        <w:t>.</w:t>
      </w:r>
    </w:p>
    <w:p w14:paraId="04029E78" w14:textId="77777777" w:rsidR="00BF7286" w:rsidRPr="003F0A56" w:rsidRDefault="00BF7286" w:rsidP="00BF7286">
      <w:r w:rsidRPr="003F0A56">
        <w:t>MTSI clients (except MTSI MGW) shall support both the bandwidth-efficient and the octet-aligned payload format</w:t>
      </w:r>
      <w:r w:rsidRPr="00A4166D">
        <w:t xml:space="preserve"> of the AMR/AMR-WB payload format [28]</w:t>
      </w:r>
      <w:r w:rsidRPr="003F0A56">
        <w:t>. The bandwidth</w:t>
      </w:r>
      <w:r w:rsidRPr="003F0A56">
        <w:noBreakHyphen/>
        <w:t>efficient payload format shall be preferred over the octet-aligned payload format.</w:t>
      </w:r>
    </w:p>
    <w:p w14:paraId="73861391" w14:textId="77777777" w:rsidR="00BF7286" w:rsidRDefault="00BF7286" w:rsidP="00BF7286">
      <w:r>
        <w:t>When sending AMR or AMR-WB encoded media, the RTP Marker Bit shall be set according to Section 4.1 of the AMR/AMR-WB payload format [28]. When sending EVS encoded media, the RTP Marker Bit shall be set as described in the EVS payload format [125].</w:t>
      </w:r>
    </w:p>
    <w:p w14:paraId="79A9A7CB" w14:textId="77777777" w:rsidR="00BF7286" w:rsidRPr="003F0A56" w:rsidRDefault="00BF7286" w:rsidP="00BF7286">
      <w:r w:rsidRPr="003F0A56">
        <w:t>The MTSI clients (except MTSI MGW) should use the SDP parameters defined in table 7.1 for the session. For all access technologies, and for normal operating conditions, the MTSI client should encapsulate the number of non-redundant (a.k.a. primary) speech frames in the RTP packets that corresponds to the ptime value received in SDP from the other MTSI client, or if no ptime value has been received then according to "Recommended encapsulation" defined in table 7.1. The MTSI client may encapsulate more non-redundant speech frames in the RTP packet but shall not encapsulate more than 4 non-redundant speech frames in the RTP packets. The MTSI client may encapsulate any number of redundant speech frames in an RTP packet but the length of an RTP packet, measured in ms, shall never exceed the maxptime value.</w:t>
      </w:r>
    </w:p>
    <w:p w14:paraId="7C971C57" w14:textId="77777777" w:rsidR="00BF7286" w:rsidRDefault="00BF7286" w:rsidP="00BF7286">
      <w:pPr>
        <w:pStyle w:val="NO"/>
      </w:pPr>
      <w:r w:rsidRPr="003F0A56">
        <w:t>NOTE</w:t>
      </w:r>
      <w:r w:rsidR="00806865">
        <w:t xml:space="preserve"> 3</w:t>
      </w:r>
      <w:r w:rsidRPr="003F0A56">
        <w:t>:</w:t>
      </w:r>
      <w:r w:rsidRPr="003F0A56">
        <w:tab/>
        <w:t>The terminology "non-redundant speech frames" refers to speech frames that have not been transmitted in any preceding packet.</w:t>
      </w:r>
    </w:p>
    <w:p w14:paraId="4C2730B6" w14:textId="77777777" w:rsidR="00BF7286" w:rsidRPr="003F0A56" w:rsidRDefault="00BF7286" w:rsidP="00BF7286">
      <w:pPr>
        <w:pStyle w:val="FP"/>
      </w:pPr>
    </w:p>
    <w:p w14:paraId="1684A0BE" w14:textId="77777777" w:rsidR="00B35D29" w:rsidRDefault="00B35D29">
      <w:pPr>
        <w:pStyle w:val="TH"/>
      </w:pPr>
      <w:r>
        <w:t>Table 7.1: Encapsulation parameters (to be used as defined above)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gridCol w:w="1317"/>
        <w:gridCol w:w="897"/>
      </w:tblGrid>
      <w:tr w:rsidR="00B35D29" w14:paraId="65141BC1" w14:textId="77777777" w:rsidTr="005C5C30">
        <w:trPr>
          <w:jc w:val="center"/>
        </w:trPr>
        <w:tc>
          <w:tcPr>
            <w:tcW w:w="2818" w:type="dxa"/>
            <w:shd w:val="clear" w:color="auto" w:fill="auto"/>
          </w:tcPr>
          <w:p w14:paraId="79175EB4"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Radio access bearer technology</w:t>
            </w:r>
          </w:p>
        </w:tc>
        <w:tc>
          <w:tcPr>
            <w:tcW w:w="4359" w:type="dxa"/>
            <w:shd w:val="clear" w:color="auto" w:fill="auto"/>
          </w:tcPr>
          <w:p w14:paraId="10991CC0"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Recommended encapsulation (if no ptime and no RTCP_APP_REQ_AGG has been received)</w:t>
            </w:r>
          </w:p>
        </w:tc>
        <w:tc>
          <w:tcPr>
            <w:tcW w:w="1317" w:type="dxa"/>
            <w:shd w:val="clear" w:color="auto" w:fill="auto"/>
          </w:tcPr>
          <w:p w14:paraId="5CF0A0E1"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 xml:space="preserve">ptime </w:t>
            </w:r>
          </w:p>
        </w:tc>
        <w:tc>
          <w:tcPr>
            <w:tcW w:w="897" w:type="dxa"/>
            <w:shd w:val="clear" w:color="auto" w:fill="auto"/>
          </w:tcPr>
          <w:p w14:paraId="1658BB3F"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maxptime</w:t>
            </w:r>
          </w:p>
        </w:tc>
      </w:tr>
      <w:tr w:rsidR="00B35D29" w14:paraId="5EE98DC6" w14:textId="77777777" w:rsidTr="005C5C30">
        <w:trPr>
          <w:jc w:val="center"/>
        </w:trPr>
        <w:tc>
          <w:tcPr>
            <w:tcW w:w="2818" w:type="dxa"/>
            <w:shd w:val="clear" w:color="auto" w:fill="auto"/>
          </w:tcPr>
          <w:p w14:paraId="4F7999F9" w14:textId="77777777" w:rsidR="00B35D29" w:rsidRDefault="00CD78C3" w:rsidP="005C5C30">
            <w:pPr>
              <w:pStyle w:val="TAL"/>
              <w:widowControl w:val="0"/>
              <w:tabs>
                <w:tab w:val="left" w:pos="1418"/>
                <w:tab w:val="left" w:pos="2835"/>
                <w:tab w:val="left" w:pos="4253"/>
                <w:tab w:val="left" w:pos="5670"/>
                <w:tab w:val="left" w:pos="7088"/>
                <w:tab w:val="left" w:pos="8505"/>
              </w:tabs>
              <w:spacing w:before="60"/>
            </w:pPr>
            <w:r>
              <w:t>Default</w:t>
            </w:r>
          </w:p>
        </w:tc>
        <w:tc>
          <w:tcPr>
            <w:tcW w:w="4359" w:type="dxa"/>
            <w:shd w:val="clear" w:color="auto" w:fill="auto"/>
          </w:tcPr>
          <w:p w14:paraId="0714BDA7"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 non-redundant speech frame per RTP packet</w:t>
            </w:r>
          </w:p>
          <w:p w14:paraId="41BC5B20"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Max 12 speech frames in total but not more than a received maxptime value requires</w:t>
            </w:r>
          </w:p>
        </w:tc>
        <w:tc>
          <w:tcPr>
            <w:tcW w:w="1317" w:type="dxa"/>
            <w:shd w:val="clear" w:color="auto" w:fill="auto"/>
          </w:tcPr>
          <w:p w14:paraId="7200C1F3"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20</w:t>
            </w:r>
          </w:p>
        </w:tc>
        <w:tc>
          <w:tcPr>
            <w:tcW w:w="897" w:type="dxa"/>
            <w:shd w:val="clear" w:color="auto" w:fill="auto"/>
          </w:tcPr>
          <w:p w14:paraId="221D73A0"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240</w:t>
            </w:r>
          </w:p>
        </w:tc>
      </w:tr>
      <w:tr w:rsidR="00B35D29" w14:paraId="42B6A559" w14:textId="77777777" w:rsidTr="005C5C30">
        <w:trPr>
          <w:jc w:val="center"/>
        </w:trPr>
        <w:tc>
          <w:tcPr>
            <w:tcW w:w="2818" w:type="dxa"/>
            <w:shd w:val="clear" w:color="auto" w:fill="auto"/>
          </w:tcPr>
          <w:p w14:paraId="40F0DE2A" w14:textId="77777777" w:rsidR="007C1D9E" w:rsidRDefault="007C1D9E" w:rsidP="007C1D9E">
            <w:pPr>
              <w:pStyle w:val="TAL"/>
              <w:widowControl w:val="0"/>
              <w:tabs>
                <w:tab w:val="left" w:pos="1418"/>
                <w:tab w:val="left" w:pos="2835"/>
                <w:tab w:val="left" w:pos="4253"/>
                <w:tab w:val="left" w:pos="5670"/>
                <w:tab w:val="left" w:pos="7088"/>
                <w:tab w:val="left" w:pos="8505"/>
              </w:tabs>
              <w:spacing w:before="60"/>
            </w:pPr>
            <w:r>
              <w:t>HSPA</w:t>
            </w:r>
          </w:p>
          <w:p w14:paraId="7387C70C" w14:textId="77777777" w:rsidR="007C1D9E" w:rsidRDefault="007C1D9E" w:rsidP="007C1D9E">
            <w:pPr>
              <w:pStyle w:val="TAL"/>
              <w:widowControl w:val="0"/>
              <w:tabs>
                <w:tab w:val="left" w:pos="1418"/>
                <w:tab w:val="left" w:pos="2835"/>
                <w:tab w:val="left" w:pos="4253"/>
                <w:tab w:val="left" w:pos="5670"/>
                <w:tab w:val="left" w:pos="7088"/>
                <w:tab w:val="left" w:pos="8505"/>
              </w:tabs>
              <w:spacing w:before="60"/>
            </w:pPr>
            <w:r>
              <w:t>E-UTRAN</w:t>
            </w:r>
          </w:p>
          <w:p w14:paraId="3AEC16BD" w14:textId="77777777" w:rsidR="00B35D29" w:rsidRDefault="007C1D9E" w:rsidP="007C1D9E">
            <w:pPr>
              <w:pStyle w:val="TAL"/>
              <w:widowControl w:val="0"/>
              <w:tabs>
                <w:tab w:val="left" w:pos="1418"/>
                <w:tab w:val="left" w:pos="2835"/>
                <w:tab w:val="left" w:pos="4253"/>
                <w:tab w:val="left" w:pos="5670"/>
                <w:tab w:val="left" w:pos="7088"/>
                <w:tab w:val="left" w:pos="8505"/>
              </w:tabs>
              <w:spacing w:before="60"/>
            </w:pPr>
            <w:r>
              <w:t>NR</w:t>
            </w:r>
          </w:p>
        </w:tc>
        <w:tc>
          <w:tcPr>
            <w:tcW w:w="4359" w:type="dxa"/>
            <w:shd w:val="clear" w:color="auto" w:fill="auto"/>
          </w:tcPr>
          <w:p w14:paraId="0E31226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 non-redundant speech frame per RTP packet</w:t>
            </w:r>
          </w:p>
          <w:p w14:paraId="0E01D02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Max 12 speech frames in total but not more than a received maxptime value requires</w:t>
            </w:r>
          </w:p>
        </w:tc>
        <w:tc>
          <w:tcPr>
            <w:tcW w:w="1317" w:type="dxa"/>
            <w:shd w:val="clear" w:color="auto" w:fill="auto"/>
          </w:tcPr>
          <w:p w14:paraId="769ABF2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20</w:t>
            </w:r>
          </w:p>
        </w:tc>
        <w:tc>
          <w:tcPr>
            <w:tcW w:w="897" w:type="dxa"/>
            <w:shd w:val="clear" w:color="auto" w:fill="auto"/>
          </w:tcPr>
          <w:p w14:paraId="29A53A3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240</w:t>
            </w:r>
          </w:p>
        </w:tc>
      </w:tr>
      <w:tr w:rsidR="00B35D29" w14:paraId="0FC7FCE1" w14:textId="77777777" w:rsidTr="005C5C30">
        <w:trPr>
          <w:jc w:val="center"/>
        </w:trPr>
        <w:tc>
          <w:tcPr>
            <w:tcW w:w="2818" w:type="dxa"/>
            <w:shd w:val="clear" w:color="auto" w:fill="auto"/>
          </w:tcPr>
          <w:p w14:paraId="73F2139B"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EGPRS</w:t>
            </w:r>
          </w:p>
        </w:tc>
        <w:tc>
          <w:tcPr>
            <w:tcW w:w="4359" w:type="dxa"/>
            <w:shd w:val="clear" w:color="auto" w:fill="auto"/>
          </w:tcPr>
          <w:p w14:paraId="28E71E11"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 non-redundant speech frames per RTP packet, but not more than a received maxptime value requires</w:t>
            </w:r>
          </w:p>
          <w:p w14:paraId="4579364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b/>
                <w:bCs/>
              </w:rPr>
            </w:pPr>
            <w:r>
              <w:t>Max 12 speech frames in total but not more than a received maxptime value requires</w:t>
            </w:r>
          </w:p>
        </w:tc>
        <w:tc>
          <w:tcPr>
            <w:tcW w:w="1317" w:type="dxa"/>
            <w:shd w:val="clear" w:color="auto" w:fill="auto"/>
          </w:tcPr>
          <w:p w14:paraId="56246CA1"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40</w:t>
            </w:r>
          </w:p>
        </w:tc>
        <w:tc>
          <w:tcPr>
            <w:tcW w:w="897" w:type="dxa"/>
            <w:shd w:val="clear" w:color="auto" w:fill="auto"/>
          </w:tcPr>
          <w:p w14:paraId="4E683BB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240</w:t>
            </w:r>
          </w:p>
        </w:tc>
      </w:tr>
      <w:tr w:rsidR="00B35D29" w14:paraId="19EF9AA7" w14:textId="77777777" w:rsidTr="005C5C30">
        <w:trPr>
          <w:jc w:val="center"/>
        </w:trPr>
        <w:tc>
          <w:tcPr>
            <w:tcW w:w="2818" w:type="dxa"/>
            <w:shd w:val="clear" w:color="auto" w:fill="auto"/>
          </w:tcPr>
          <w:p w14:paraId="063D00F5"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GIP</w:t>
            </w:r>
          </w:p>
        </w:tc>
        <w:tc>
          <w:tcPr>
            <w:tcW w:w="4359" w:type="dxa"/>
            <w:shd w:val="clear" w:color="auto" w:fill="auto"/>
          </w:tcPr>
          <w:p w14:paraId="6D5A79D6"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 to 4 non-redundant speech frames per RTP packet but not more than a received maxptime value requires.</w:t>
            </w:r>
          </w:p>
          <w:p w14:paraId="430107D8"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Max 12 speech frames in total but not more than a received maxptime</w:t>
            </w:r>
          </w:p>
        </w:tc>
        <w:tc>
          <w:tcPr>
            <w:tcW w:w="1317" w:type="dxa"/>
            <w:shd w:val="clear" w:color="auto" w:fill="auto"/>
          </w:tcPr>
          <w:p w14:paraId="1996C21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20, 40, 60 or 80</w:t>
            </w:r>
          </w:p>
        </w:tc>
        <w:tc>
          <w:tcPr>
            <w:tcW w:w="897" w:type="dxa"/>
            <w:shd w:val="clear" w:color="auto" w:fill="auto"/>
          </w:tcPr>
          <w:p w14:paraId="47A18171"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240</w:t>
            </w:r>
          </w:p>
        </w:tc>
      </w:tr>
    </w:tbl>
    <w:p w14:paraId="180CC0E7" w14:textId="77777777" w:rsidR="00B35D29" w:rsidRDefault="00B35D29">
      <w:pPr>
        <w:pStyle w:val="FP"/>
      </w:pPr>
    </w:p>
    <w:p w14:paraId="3C51154A" w14:textId="77777777" w:rsidR="00B35D29" w:rsidRDefault="00B35D29">
      <w:pPr>
        <w:pStyle w:val="NO"/>
      </w:pPr>
      <w:r>
        <w:t>NOTE</w:t>
      </w:r>
      <w:r w:rsidR="00806865">
        <w:t xml:space="preserve"> 4</w:t>
      </w:r>
      <w:r>
        <w:t>:</w:t>
      </w:r>
      <w:r>
        <w:tab/>
        <w:t>It is possible to send only redundant speech frames in one RTP packet.</w:t>
      </w:r>
    </w:p>
    <w:p w14:paraId="0DAA9AA4" w14:textId="77777777" w:rsidR="00CD78C3" w:rsidRDefault="00CD78C3">
      <w:r>
        <w:t>When the radio access bearer technology is not known to the MTSI client, the default encapsulation parameters defined in Table 7.1 shall be used.</w:t>
      </w:r>
    </w:p>
    <w:p w14:paraId="64FB487D" w14:textId="77777777" w:rsidR="005E3C62" w:rsidRPr="003F0A56" w:rsidRDefault="005E3C62" w:rsidP="005E3C62">
      <w:r w:rsidRPr="00A4166D">
        <w:t>When the AMR/AMR-WB payload format</w:t>
      </w:r>
      <w:r>
        <w:t>s</w:t>
      </w:r>
      <w:r w:rsidRPr="00A4166D">
        <w:t xml:space="preserve"> </w:t>
      </w:r>
      <w:r>
        <w:t>are</w:t>
      </w:r>
      <w:r w:rsidRPr="00A4166D">
        <w:t xml:space="preserve"> used</w:t>
      </w:r>
      <w:r w:rsidRPr="003F0A56">
        <w:t>, the bandwidth-efficient payload format should be used unless the session setup concludes that the octet-aligned payload format is the only payload format that all parties support. The SDP offer shall include an RTP payload type where octet-align=0 is defined or where octet-align is not specified and should include another RTP payload type with octet-align=1. MTSI client offering wide-band speech shall offer these parameters and parameter settings also for the RTP payload types used for wide-band speech.</w:t>
      </w:r>
    </w:p>
    <w:p w14:paraId="1718C51F" w14:textId="77777777" w:rsidR="00B35D29" w:rsidRDefault="00B35D29">
      <w:r>
        <w:t>For examples of SDP offers and answers, see annex A.</w:t>
      </w:r>
    </w:p>
    <w:p w14:paraId="2C4EE458" w14:textId="77777777" w:rsidR="00B35D29" w:rsidRDefault="00B35D29">
      <w:r>
        <w:t>The RTP payload format for DTMF events ís described in Annex G.</w:t>
      </w:r>
    </w:p>
    <w:p w14:paraId="699AD2A4" w14:textId="77777777" w:rsidR="00B35D29" w:rsidRDefault="00B35D29">
      <w:pPr>
        <w:pStyle w:val="Heading3"/>
      </w:pPr>
      <w:bookmarkStart w:id="567" w:name="_Toc26369265"/>
      <w:bookmarkStart w:id="568" w:name="_Toc36227147"/>
      <w:bookmarkStart w:id="569" w:name="_Toc36228162"/>
      <w:bookmarkStart w:id="570" w:name="_Toc36228789"/>
      <w:bookmarkStart w:id="571" w:name="_Toc36229416"/>
      <w:bookmarkStart w:id="572" w:name="_Toc74606760"/>
      <w:bookmarkStart w:id="573" w:name="_Toc130386239"/>
      <w:r>
        <w:t>7.4.3</w:t>
      </w:r>
      <w:r>
        <w:tab/>
        <w:t>Video</w:t>
      </w:r>
      <w:bookmarkEnd w:id="567"/>
      <w:bookmarkEnd w:id="568"/>
      <w:bookmarkEnd w:id="569"/>
      <w:bookmarkEnd w:id="570"/>
      <w:bookmarkEnd w:id="571"/>
      <w:bookmarkEnd w:id="572"/>
      <w:bookmarkEnd w:id="573"/>
    </w:p>
    <w:p w14:paraId="738FD323" w14:textId="77777777" w:rsidR="00B35D29" w:rsidRDefault="00B35D29">
      <w:r>
        <w:t>The following RTP payload formats shall be used:</w:t>
      </w:r>
    </w:p>
    <w:p w14:paraId="6FA3E5B1" w14:textId="77777777" w:rsidR="00B35D29" w:rsidRDefault="00B35D29">
      <w:pPr>
        <w:pStyle w:val="B1"/>
      </w:pPr>
      <w:r>
        <w:t>-</w:t>
      </w:r>
      <w:r>
        <w:tab/>
        <w:t>H.264 (</w:t>
      </w:r>
      <w:smartTag w:uri="urn:schemas-microsoft-com:office:smarttags" w:element="stockticker">
        <w:r>
          <w:t>AVC</w:t>
        </w:r>
      </w:smartTag>
      <w:r>
        <w:t xml:space="preserve">) video codec RTP payload format according to RFC </w:t>
      </w:r>
      <w:r w:rsidR="006604B3">
        <w:t xml:space="preserve">6184 </w:t>
      </w:r>
      <w:r>
        <w:t>[25], where the interleaved packetization mode shall not be used. Receivers shall support both the single NAL unit packetization mode and the non</w:t>
      </w:r>
      <w:r>
        <w:noBreakHyphen/>
        <w:t xml:space="preserve">interleaved packetization mode of RFC </w:t>
      </w:r>
      <w:r w:rsidR="006604B3">
        <w:t xml:space="preserve">6184 </w:t>
      </w:r>
      <w:r>
        <w:t>[25], and transmitters may use either one of these packetization modes.</w:t>
      </w:r>
    </w:p>
    <w:p w14:paraId="7DAF9A6D" w14:textId="77777777" w:rsidR="00654A16" w:rsidRDefault="00654A16" w:rsidP="00654A16">
      <w:pPr>
        <w:pStyle w:val="B1"/>
      </w:pPr>
      <w:r>
        <w:t>-</w:t>
      </w:r>
      <w:r>
        <w:tab/>
        <w:t>H.265 (HEVC) video codec RTP payload format according to [120].</w:t>
      </w:r>
    </w:p>
    <w:p w14:paraId="54C453CA" w14:textId="77777777" w:rsidR="00654A16" w:rsidRDefault="00654A16" w:rsidP="00654A16">
      <w:pPr>
        <w:pStyle w:val="FP"/>
      </w:pPr>
    </w:p>
    <w:p w14:paraId="0ACF4088" w14:textId="77777777" w:rsidR="00B35D29" w:rsidRDefault="00B35D29">
      <w:pPr>
        <w:pStyle w:val="Heading3"/>
      </w:pPr>
      <w:bookmarkStart w:id="574" w:name="_Toc26369266"/>
      <w:bookmarkStart w:id="575" w:name="_Toc36227148"/>
      <w:bookmarkStart w:id="576" w:name="_Toc36228163"/>
      <w:bookmarkStart w:id="577" w:name="_Toc36228790"/>
      <w:bookmarkStart w:id="578" w:name="_Toc36229417"/>
      <w:bookmarkStart w:id="579" w:name="_Toc74606761"/>
      <w:bookmarkStart w:id="580" w:name="_Toc130386240"/>
      <w:r>
        <w:t>7.4.4</w:t>
      </w:r>
      <w:r>
        <w:tab/>
        <w:t>Real-time text</w:t>
      </w:r>
      <w:bookmarkEnd w:id="574"/>
      <w:bookmarkEnd w:id="575"/>
      <w:bookmarkEnd w:id="576"/>
      <w:bookmarkEnd w:id="577"/>
      <w:bookmarkEnd w:id="578"/>
      <w:bookmarkEnd w:id="579"/>
      <w:bookmarkEnd w:id="580"/>
    </w:p>
    <w:p w14:paraId="4BEB5435" w14:textId="77777777" w:rsidR="00B35D29" w:rsidRDefault="00B35D29">
      <w:r>
        <w:t>The following RTP payload format shall be used:</w:t>
      </w:r>
    </w:p>
    <w:p w14:paraId="1E0A54F1" w14:textId="77777777" w:rsidR="00B35D29" w:rsidRDefault="00B35D29">
      <w:pPr>
        <w:pStyle w:val="B1"/>
      </w:pPr>
      <w:r>
        <w:t>-</w:t>
      </w:r>
      <w:r>
        <w:tab/>
        <w:t>T.140 text conversation RTP payload format according to RFC 4103 [31].</w:t>
      </w:r>
    </w:p>
    <w:p w14:paraId="0D69534E" w14:textId="77777777" w:rsidR="00B35D29" w:rsidRDefault="00B35D29">
      <w:r>
        <w:t>Real-time text shall be the only payload type in its RTP stream because the RTP sequence numbers are used for loss detection and recovery. The redundant transmission format shall be used for keeping the effect of packet loss low.</w:t>
      </w:r>
    </w:p>
    <w:p w14:paraId="1CADA231" w14:textId="77777777" w:rsidR="00B35D29" w:rsidRDefault="00B35D29">
      <w:r>
        <w:t>Media type signalling for usage in SDP is specified in section 10 of RFC 4103 [31] and section 3 of RFC 4102 [49].</w:t>
      </w:r>
    </w:p>
    <w:p w14:paraId="4C33F6E2" w14:textId="77777777" w:rsidR="0041267E" w:rsidRDefault="0041267E" w:rsidP="0041267E">
      <w:pPr>
        <w:pStyle w:val="Heading3"/>
      </w:pPr>
      <w:bookmarkStart w:id="581" w:name="_Toc26369267"/>
      <w:bookmarkStart w:id="582" w:name="_Toc36227149"/>
      <w:bookmarkStart w:id="583" w:name="_Toc36228164"/>
      <w:bookmarkStart w:id="584" w:name="_Toc36228791"/>
      <w:bookmarkStart w:id="585" w:name="_Toc36229418"/>
      <w:bookmarkStart w:id="586" w:name="_Toc74606762"/>
      <w:bookmarkStart w:id="587" w:name="_Toc130386241"/>
      <w:r>
        <w:t>7.4.5</w:t>
      </w:r>
      <w:r>
        <w:tab/>
        <w:t>Coordination of Video Orientation</w:t>
      </w:r>
      <w:bookmarkEnd w:id="581"/>
      <w:bookmarkEnd w:id="582"/>
      <w:bookmarkEnd w:id="583"/>
      <w:bookmarkEnd w:id="584"/>
      <w:bookmarkEnd w:id="585"/>
      <w:bookmarkEnd w:id="586"/>
      <w:bookmarkEnd w:id="587"/>
    </w:p>
    <w:p w14:paraId="00932814" w14:textId="77777777" w:rsidR="0041267E" w:rsidRPr="007B4E30" w:rsidRDefault="0041267E" w:rsidP="0041267E">
      <w:r>
        <w:t>Coordination of Video Orientation</w:t>
      </w:r>
      <w:r w:rsidRPr="00C35C02">
        <w:t xml:space="preserve"> </w:t>
      </w:r>
      <w:r>
        <w:t xml:space="preserve">consists in signalling of the current orientation of the image captured on the sender side to the receiver for appropriate rendering and displaying. When CVO is succesfully negotiated it shall be signalled by the MTSI client. The signalling of the CVO uses </w:t>
      </w:r>
      <w:r w:rsidRPr="00C35C02">
        <w:t xml:space="preserve">RTP Header Extensions </w:t>
      </w:r>
      <w:r>
        <w:t xml:space="preserve">as specified in </w:t>
      </w:r>
      <w:r w:rsidRPr="00C35C02">
        <w:t xml:space="preserve">IETF RFC 5285 </w:t>
      </w:r>
      <w:r>
        <w:t xml:space="preserve">[95]. </w:t>
      </w:r>
      <w:r w:rsidRPr="007B4E30">
        <w:t>The one-byte form of the header sh</w:t>
      </w:r>
      <w:r w:rsidR="00D0538C">
        <w:t>ould</w:t>
      </w:r>
      <w:r w:rsidRPr="007B4E30">
        <w:t xml:space="preserve"> be used.</w:t>
      </w:r>
      <w:r>
        <w:t xml:space="preserve"> </w:t>
      </w:r>
      <w:r w:rsidRPr="007B4E30">
        <w:t xml:space="preserve">CVO information </w:t>
      </w:r>
      <w:r w:rsidR="004C1046" w:rsidRPr="001001E8">
        <w:t>for a 2 bit granularity of Rotation</w:t>
      </w:r>
      <w:r w:rsidR="004C1046">
        <w:t xml:space="preserve"> (corresponding to urn:3gpp:video-orientation) </w:t>
      </w:r>
      <w:r w:rsidRPr="007B4E30">
        <w:t>is carried as a byte formatted as follows:</w:t>
      </w:r>
    </w:p>
    <w:p w14:paraId="287530ED" w14:textId="77777777" w:rsidR="008421C5" w:rsidRPr="009B1AA3" w:rsidRDefault="008421C5" w:rsidP="008421C5">
      <w:pPr>
        <w:tabs>
          <w:tab w:val="left" w:pos="1701"/>
          <w:tab w:val="left" w:pos="2268"/>
          <w:tab w:val="left" w:pos="2835"/>
          <w:tab w:val="left" w:pos="3402"/>
          <w:tab w:val="left" w:pos="3969"/>
          <w:tab w:val="left" w:pos="4536"/>
          <w:tab w:val="left" w:pos="5103"/>
          <w:tab w:val="left" w:pos="5670"/>
        </w:tabs>
        <w:ind w:left="284"/>
      </w:pPr>
      <w:r w:rsidRPr="009B1AA3">
        <w:t>Bit#</w:t>
      </w:r>
      <w:r w:rsidRPr="009B1AA3">
        <w:rPr>
          <w:rFonts w:ascii="Courier" w:hAnsi="Courier"/>
        </w:rPr>
        <w:tab/>
      </w:r>
      <w:r w:rsidRPr="009B1AA3">
        <w:t>7</w:t>
      </w:r>
      <w:r w:rsidRPr="009B1AA3">
        <w:tab/>
        <w:t>6</w:t>
      </w:r>
      <w:r w:rsidRPr="009B1AA3">
        <w:tab/>
        <w:t>5</w:t>
      </w:r>
      <w:r w:rsidRPr="009B1AA3">
        <w:tab/>
        <w:t>4</w:t>
      </w:r>
      <w:r w:rsidRPr="009B1AA3">
        <w:tab/>
        <w:t>3</w:t>
      </w:r>
      <w:r w:rsidRPr="009B1AA3">
        <w:tab/>
        <w:t>2</w:t>
      </w:r>
      <w:r w:rsidRPr="009B1AA3">
        <w:tab/>
        <w:t>1</w:t>
      </w:r>
      <w:r w:rsidRPr="009B1AA3">
        <w:tab/>
        <w:t>0</w:t>
      </w:r>
      <w:r w:rsidRPr="009B1AA3">
        <w:rPr>
          <w:rFonts w:ascii="Courier" w:hAnsi="Courier"/>
        </w:rPr>
        <w:t>(LSB)</w:t>
      </w:r>
      <w:r w:rsidRPr="009B1AA3">
        <w:br/>
      </w:r>
      <w:r w:rsidRPr="009B1AA3">
        <w:rPr>
          <w:rFonts w:ascii="Courier" w:hAnsi="Courier"/>
        </w:rPr>
        <w:t>Definition</w:t>
      </w:r>
      <w:r w:rsidRPr="009B1AA3">
        <w:rPr>
          <w:rFonts w:ascii="Courier" w:hAnsi="Courier"/>
        </w:rPr>
        <w:tab/>
      </w:r>
      <w:r w:rsidRPr="009B1AA3">
        <w:rPr>
          <w:rFonts w:ascii="Courier" w:hAnsi="Courier"/>
          <w:lang w:val="es-ES"/>
        </w:rPr>
        <w:t>0</w:t>
      </w:r>
      <w:r w:rsidRPr="009B1AA3">
        <w:rPr>
          <w:rFonts w:ascii="Courier" w:hAnsi="Courier"/>
          <w:lang w:val="es-ES"/>
        </w:rPr>
        <w:tab/>
        <w:t>0</w:t>
      </w:r>
      <w:r w:rsidRPr="009B1AA3">
        <w:rPr>
          <w:rFonts w:ascii="Courier" w:hAnsi="Courier"/>
        </w:rPr>
        <w:tab/>
      </w:r>
      <w:r w:rsidRPr="009B1AA3">
        <w:rPr>
          <w:rFonts w:ascii="Courier" w:hAnsi="Courier"/>
          <w:lang w:val="es-ES"/>
        </w:rPr>
        <w:t>0</w:t>
      </w:r>
      <w:r w:rsidRPr="009B1AA3">
        <w:rPr>
          <w:rFonts w:ascii="Courier" w:hAnsi="Courier"/>
        </w:rPr>
        <w:tab/>
      </w:r>
      <w:r w:rsidRPr="009B1AA3">
        <w:rPr>
          <w:rFonts w:ascii="Courier" w:hAnsi="Courier"/>
          <w:lang w:val="es-ES"/>
        </w:rPr>
        <w:t>0</w:t>
      </w:r>
      <w:r w:rsidRPr="009B1AA3">
        <w:rPr>
          <w:rFonts w:ascii="Courier" w:hAnsi="Courier"/>
        </w:rPr>
        <w:tab/>
        <w:t>C</w:t>
      </w:r>
      <w:r w:rsidRPr="009B1AA3">
        <w:rPr>
          <w:rFonts w:ascii="Courier" w:hAnsi="Courier"/>
        </w:rPr>
        <w:tab/>
        <w:t>F</w:t>
      </w:r>
      <w:r w:rsidRPr="009B1AA3">
        <w:rPr>
          <w:rFonts w:ascii="Courier" w:hAnsi="Courier"/>
        </w:rPr>
        <w:tab/>
        <w:t>R1</w:t>
      </w:r>
      <w:r w:rsidRPr="009B1AA3">
        <w:rPr>
          <w:rFonts w:ascii="Courier" w:hAnsi="Courier"/>
        </w:rPr>
        <w:tab/>
        <w:t>R0</w:t>
      </w:r>
    </w:p>
    <w:p w14:paraId="32E2CDA4" w14:textId="77777777" w:rsidR="0041267E" w:rsidRDefault="0041267E" w:rsidP="0041267E">
      <w:pPr>
        <w:rPr>
          <w:lang w:val="en-US"/>
        </w:rPr>
      </w:pPr>
      <w:r>
        <w:rPr>
          <w:lang w:val="en-US"/>
        </w:rPr>
        <w:t>With the following definitions:</w:t>
      </w:r>
    </w:p>
    <w:p w14:paraId="41F7CDE1" w14:textId="77777777" w:rsidR="0041267E" w:rsidRDefault="0041267E" w:rsidP="0041267E">
      <w:pPr>
        <w:rPr>
          <w:lang w:val="en-US"/>
        </w:rPr>
      </w:pPr>
      <w:r>
        <w:rPr>
          <w:lang w:val="en-US"/>
        </w:rPr>
        <w:t xml:space="preserve">C = Camera: </w:t>
      </w:r>
      <w:smartTag w:uri="urn:schemas-microsoft-com:office:smarttags" w:element="place">
        <w:smartTag w:uri="urn:schemas-microsoft-com:office:smarttags" w:element="State">
          <w:r>
            <w:rPr>
              <w:lang w:val="en-US"/>
            </w:rPr>
            <w:t>ind</w:t>
          </w:r>
        </w:smartTag>
      </w:smartTag>
      <w:r>
        <w:rPr>
          <w:lang w:val="en-US"/>
        </w:rPr>
        <w:t xml:space="preserve">icates the direction of the camera used for this video stream. </w:t>
      </w:r>
      <w:r w:rsidR="00ED6840">
        <w:rPr>
          <w:lang w:val="en-US"/>
        </w:rPr>
        <w:t>It can be u</w:t>
      </w:r>
      <w:r>
        <w:rPr>
          <w:lang w:val="en-US"/>
        </w:rPr>
        <w:t>sed by the MTSI client in receiver to e.g.</w:t>
      </w:r>
      <w:r w:rsidR="00ED6840" w:rsidRPr="00886BA4">
        <w:rPr>
          <w:lang w:val="en-US"/>
        </w:rPr>
        <w:t xml:space="preserve"> </w:t>
      </w:r>
      <w:r w:rsidR="00ED6840" w:rsidRPr="00E539AE">
        <w:rPr>
          <w:lang w:val="en-US"/>
        </w:rPr>
        <w:t xml:space="preserve">display the </w:t>
      </w:r>
      <w:r w:rsidR="00ED6840">
        <w:rPr>
          <w:lang w:val="en-US"/>
        </w:rPr>
        <w:t xml:space="preserve">received </w:t>
      </w:r>
      <w:r w:rsidR="00ED6840" w:rsidRPr="00E539AE">
        <w:rPr>
          <w:lang w:val="en-US"/>
        </w:rPr>
        <w:t xml:space="preserve">video </w:t>
      </w:r>
      <w:r w:rsidR="00ED6840">
        <w:rPr>
          <w:lang w:val="en-US"/>
        </w:rPr>
        <w:t>differently depending on the source camera</w:t>
      </w:r>
      <w:r>
        <w:rPr>
          <w:lang w:val="en-US"/>
        </w:rPr>
        <w:t>.</w:t>
      </w:r>
    </w:p>
    <w:p w14:paraId="5AA202E5" w14:textId="77777777" w:rsidR="0041267E" w:rsidRDefault="0041267E" w:rsidP="0041267E">
      <w:pPr>
        <w:rPr>
          <w:lang w:val="en-US"/>
        </w:rPr>
      </w:pPr>
      <w:r>
        <w:rPr>
          <w:lang w:val="en-US"/>
        </w:rPr>
        <w:tab/>
      </w:r>
      <w:r w:rsidRPr="005F60BD">
        <w:rPr>
          <w:lang w:val="en-US"/>
        </w:rPr>
        <w:t>0</w:t>
      </w:r>
      <w:r w:rsidR="00802707">
        <w:rPr>
          <w:lang w:val="en-US"/>
        </w:rPr>
        <w:t xml:space="preserve">: </w:t>
      </w:r>
      <w:r w:rsidRPr="005F60BD">
        <w:rPr>
          <w:lang w:val="en-US"/>
        </w:rPr>
        <w:t>Front-facing camera</w:t>
      </w:r>
      <w:r>
        <w:rPr>
          <w:lang w:val="en-US"/>
        </w:rPr>
        <w:t>, facing the user. If camera direction is unknown</w:t>
      </w:r>
      <w:r w:rsidR="00ED6840" w:rsidRPr="00ED6840">
        <w:rPr>
          <w:lang w:val="en-US"/>
        </w:rPr>
        <w:t xml:space="preserve"> </w:t>
      </w:r>
      <w:r w:rsidR="00ED6840" w:rsidRPr="00E539AE">
        <w:rPr>
          <w:lang w:val="en-US"/>
        </w:rPr>
        <w:t xml:space="preserve">by the </w:t>
      </w:r>
      <w:r w:rsidR="00ED6840">
        <w:rPr>
          <w:lang w:val="en-US"/>
        </w:rPr>
        <w:t xml:space="preserve">sending </w:t>
      </w:r>
      <w:r w:rsidR="00ED6840" w:rsidRPr="00E539AE">
        <w:rPr>
          <w:lang w:val="en-US"/>
        </w:rPr>
        <w:t xml:space="preserve">MTSI client in the </w:t>
      </w:r>
      <w:r w:rsidR="00ED6840">
        <w:rPr>
          <w:lang w:val="en-US"/>
        </w:rPr>
        <w:t>terminal</w:t>
      </w:r>
      <w:r>
        <w:rPr>
          <w:lang w:val="en-US"/>
        </w:rPr>
        <w:t xml:space="preserve"> then this</w:t>
      </w:r>
      <w:r w:rsidR="00ED6840">
        <w:rPr>
          <w:lang w:val="en-US"/>
        </w:rPr>
        <w:t xml:space="preserve"> </w:t>
      </w:r>
      <w:r w:rsidR="00ED6840" w:rsidRPr="00E539AE">
        <w:rPr>
          <w:lang w:val="en-US"/>
        </w:rPr>
        <w:t>is the default</w:t>
      </w:r>
      <w:r>
        <w:rPr>
          <w:lang w:val="en-US"/>
        </w:rPr>
        <w:t xml:space="preserve"> value used.</w:t>
      </w:r>
    </w:p>
    <w:p w14:paraId="1455FEBC" w14:textId="77777777" w:rsidR="0041267E" w:rsidRPr="006320A3" w:rsidRDefault="0041267E" w:rsidP="0041267E">
      <w:pPr>
        <w:ind w:firstLine="284"/>
      </w:pPr>
      <w:r w:rsidRPr="005F60BD">
        <w:rPr>
          <w:lang w:val="en-US"/>
        </w:rPr>
        <w:t>1: Back-facing camera</w:t>
      </w:r>
      <w:r>
        <w:rPr>
          <w:lang w:val="en-US"/>
        </w:rPr>
        <w:t>, facing away from the user.</w:t>
      </w:r>
    </w:p>
    <w:p w14:paraId="421A2938" w14:textId="77777777" w:rsidR="0041267E" w:rsidRDefault="0041267E" w:rsidP="0041267E">
      <w:pPr>
        <w:rPr>
          <w:lang w:val="en-US"/>
        </w:rPr>
      </w:pPr>
      <w:r>
        <w:rPr>
          <w:lang w:val="en-US"/>
        </w:rPr>
        <w:t>F = Flip: indicates a horizontal (left-right flip) mirror operation on the video as sent on the link.</w:t>
      </w:r>
    </w:p>
    <w:p w14:paraId="00AC28A8" w14:textId="77777777" w:rsidR="0041267E" w:rsidRDefault="0041267E" w:rsidP="0041267E">
      <w:pPr>
        <w:rPr>
          <w:lang w:val="en-US"/>
        </w:rPr>
      </w:pPr>
      <w:r>
        <w:rPr>
          <w:lang w:val="en-US"/>
        </w:rPr>
        <w:tab/>
        <w:t>0: No flip operation</w:t>
      </w:r>
      <w:r w:rsidR="00ED6840" w:rsidRPr="00E539AE">
        <w:rPr>
          <w:lang w:val="en-US"/>
        </w:rPr>
        <w:t xml:space="preserve">. If the </w:t>
      </w:r>
      <w:r w:rsidR="00ED6840">
        <w:rPr>
          <w:lang w:val="en-US"/>
        </w:rPr>
        <w:t xml:space="preserve">sending </w:t>
      </w:r>
      <w:r w:rsidR="00ED6840" w:rsidRPr="00E539AE">
        <w:rPr>
          <w:lang w:val="en-US"/>
        </w:rPr>
        <w:t xml:space="preserve">MTSI client in </w:t>
      </w:r>
      <w:r w:rsidR="00ED6840">
        <w:rPr>
          <w:lang w:val="en-US"/>
        </w:rPr>
        <w:t xml:space="preserve">terminal </w:t>
      </w:r>
      <w:r w:rsidR="00ED6840" w:rsidRPr="00E539AE">
        <w:rPr>
          <w:lang w:val="en-US"/>
        </w:rPr>
        <w:t>does not know if a horizontal mirror operation is necessary, then this is the default value used</w:t>
      </w:r>
      <w:r w:rsidR="00ED6840">
        <w:rPr>
          <w:lang w:val="en-US"/>
        </w:rPr>
        <w:t>.</w:t>
      </w:r>
    </w:p>
    <w:p w14:paraId="67A06A4E" w14:textId="77777777" w:rsidR="0041267E" w:rsidRDefault="0041267E" w:rsidP="0041267E">
      <w:pPr>
        <w:rPr>
          <w:lang w:val="en-US"/>
        </w:rPr>
      </w:pPr>
      <w:r>
        <w:rPr>
          <w:lang w:val="en-US"/>
        </w:rPr>
        <w:tab/>
        <w:t>1: Horizontal flip operation</w:t>
      </w:r>
    </w:p>
    <w:p w14:paraId="101B11CD" w14:textId="77777777" w:rsidR="0041267E" w:rsidRDefault="0041267E" w:rsidP="0041267E">
      <w:pPr>
        <w:rPr>
          <w:lang w:val="en-US"/>
        </w:rPr>
      </w:pPr>
      <w:r>
        <w:rPr>
          <w:lang w:val="en-US"/>
        </w:rPr>
        <w:t xml:space="preserve">R1, R0 = Rotation: </w:t>
      </w:r>
      <w:smartTag w:uri="urn:schemas-microsoft-com:office:smarttags" w:element="place">
        <w:smartTag w:uri="urn:schemas-microsoft-com:office:smarttags" w:element="State">
          <w:r>
            <w:rPr>
              <w:lang w:val="en-US"/>
            </w:rPr>
            <w:t>ind</w:t>
          </w:r>
        </w:smartTag>
      </w:smartTag>
      <w:r>
        <w:rPr>
          <w:lang w:val="en-US"/>
        </w:rPr>
        <w:t>icates the rotation of the video as transmitted on the link. The receiver should rotate the video to compensate that rotation. E.g. a 90° Counter Clockwise rotation should be compensated by the receiver with a 90° Clockwise rotation prior to displaying.</w:t>
      </w:r>
    </w:p>
    <w:p w14:paraId="79868DC8" w14:textId="77777777" w:rsidR="0041267E" w:rsidRDefault="0041267E" w:rsidP="0041267E">
      <w:pPr>
        <w:pStyle w:val="TH"/>
      </w:pPr>
      <w:r>
        <w:t xml:space="preserve">Table 7.2: </w:t>
      </w:r>
      <w:smartTag w:uri="urn:schemas-microsoft-com:office:smarttags" w:element="place">
        <w:r>
          <w:t>Rota</w:t>
        </w:r>
      </w:smartTag>
      <w:r>
        <w:t>tion signalling</w:t>
      </w:r>
      <w:r w:rsidR="008548F8">
        <w:t xml:space="preserve"> for 2 bit granularity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88"/>
        <w:gridCol w:w="488"/>
        <w:gridCol w:w="4462"/>
        <w:gridCol w:w="4193"/>
      </w:tblGrid>
      <w:tr w:rsidR="0041267E" w14:paraId="3F3B611D" w14:textId="77777777">
        <w:trPr>
          <w:jc w:val="center"/>
        </w:trPr>
        <w:tc>
          <w:tcPr>
            <w:tcW w:w="490" w:type="dxa"/>
            <w:shd w:val="clear" w:color="auto" w:fill="auto"/>
          </w:tcPr>
          <w:p w14:paraId="39FA2738" w14:textId="77777777" w:rsidR="0041267E" w:rsidRDefault="0041267E" w:rsidP="003742DF">
            <w:pPr>
              <w:pStyle w:val="TAH"/>
              <w:widowControl w:val="0"/>
              <w:tabs>
                <w:tab w:val="left" w:pos="1418"/>
                <w:tab w:val="left" w:pos="2835"/>
                <w:tab w:val="left" w:pos="4253"/>
                <w:tab w:val="left" w:pos="5670"/>
                <w:tab w:val="left" w:pos="7088"/>
                <w:tab w:val="left" w:pos="8505"/>
              </w:tabs>
              <w:spacing w:before="60"/>
            </w:pPr>
            <w:r>
              <w:t>R1</w:t>
            </w:r>
          </w:p>
        </w:tc>
        <w:tc>
          <w:tcPr>
            <w:tcW w:w="491" w:type="dxa"/>
          </w:tcPr>
          <w:p w14:paraId="4CBF6908" w14:textId="77777777" w:rsidR="0041267E" w:rsidRDefault="0041267E" w:rsidP="003742DF">
            <w:pPr>
              <w:pStyle w:val="TAH"/>
              <w:widowControl w:val="0"/>
              <w:tabs>
                <w:tab w:val="left" w:pos="1418"/>
                <w:tab w:val="left" w:pos="2835"/>
                <w:tab w:val="left" w:pos="4253"/>
                <w:tab w:val="left" w:pos="5670"/>
                <w:tab w:val="left" w:pos="7088"/>
                <w:tab w:val="left" w:pos="8505"/>
              </w:tabs>
              <w:spacing w:before="60"/>
            </w:pPr>
            <w:r>
              <w:t>R0</w:t>
            </w:r>
          </w:p>
        </w:tc>
        <w:tc>
          <w:tcPr>
            <w:tcW w:w="4534" w:type="dxa"/>
            <w:shd w:val="clear" w:color="auto" w:fill="auto"/>
          </w:tcPr>
          <w:p w14:paraId="662D4201" w14:textId="77777777" w:rsidR="0041267E" w:rsidRDefault="0041267E" w:rsidP="003742DF">
            <w:pPr>
              <w:pStyle w:val="TAH"/>
              <w:widowControl w:val="0"/>
              <w:tabs>
                <w:tab w:val="left" w:pos="1418"/>
                <w:tab w:val="left" w:pos="2835"/>
                <w:tab w:val="left" w:pos="4253"/>
                <w:tab w:val="left" w:pos="5670"/>
                <w:tab w:val="left" w:pos="7088"/>
                <w:tab w:val="left" w:pos="8505"/>
              </w:tabs>
              <w:spacing w:before="60"/>
            </w:pPr>
            <w:r>
              <w:t>Rotation of the video as sent on the link</w:t>
            </w:r>
          </w:p>
        </w:tc>
        <w:tc>
          <w:tcPr>
            <w:tcW w:w="4262" w:type="dxa"/>
          </w:tcPr>
          <w:p w14:paraId="714A01FE" w14:textId="77777777" w:rsidR="0041267E" w:rsidDel="00420BF0" w:rsidRDefault="0041267E" w:rsidP="003742DF">
            <w:pPr>
              <w:pStyle w:val="TAH"/>
              <w:widowControl w:val="0"/>
              <w:tabs>
                <w:tab w:val="left" w:pos="1418"/>
                <w:tab w:val="left" w:pos="2835"/>
                <w:tab w:val="left" w:pos="4253"/>
                <w:tab w:val="left" w:pos="5670"/>
                <w:tab w:val="left" w:pos="7088"/>
                <w:tab w:val="left" w:pos="8505"/>
              </w:tabs>
              <w:spacing w:before="60"/>
            </w:pPr>
            <w:r>
              <w:t>Rotation on the receiver before display</w:t>
            </w:r>
          </w:p>
        </w:tc>
      </w:tr>
      <w:tr w:rsidR="0041267E" w14:paraId="520A7620" w14:textId="77777777">
        <w:trPr>
          <w:jc w:val="center"/>
        </w:trPr>
        <w:tc>
          <w:tcPr>
            <w:tcW w:w="490" w:type="dxa"/>
            <w:shd w:val="clear" w:color="auto" w:fill="auto"/>
          </w:tcPr>
          <w:p w14:paraId="6409687B"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jc w:val="center"/>
            </w:pPr>
            <w:r>
              <w:t>0</w:t>
            </w:r>
          </w:p>
        </w:tc>
        <w:tc>
          <w:tcPr>
            <w:tcW w:w="491" w:type="dxa"/>
          </w:tcPr>
          <w:p w14:paraId="57FA1372"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jc w:val="center"/>
              <w:rPr>
                <w:lang w:eastAsia="zh-CN"/>
              </w:rPr>
            </w:pPr>
            <w:r>
              <w:rPr>
                <w:lang w:eastAsia="zh-CN"/>
              </w:rPr>
              <w:t>0</w:t>
            </w:r>
          </w:p>
        </w:tc>
        <w:tc>
          <w:tcPr>
            <w:tcW w:w="4534" w:type="dxa"/>
            <w:shd w:val="clear" w:color="auto" w:fill="auto"/>
          </w:tcPr>
          <w:p w14:paraId="2FC8D14F"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pPr>
            <w:r>
              <w:rPr>
                <w:lang w:val="en-US"/>
              </w:rPr>
              <w:t>0° rotation</w:t>
            </w:r>
          </w:p>
        </w:tc>
        <w:tc>
          <w:tcPr>
            <w:tcW w:w="4262" w:type="dxa"/>
          </w:tcPr>
          <w:p w14:paraId="461295D2"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rPr>
                <w:lang w:val="en-US"/>
              </w:rPr>
            </w:pPr>
            <w:r>
              <w:rPr>
                <w:lang w:val="en-US"/>
              </w:rPr>
              <w:t>None</w:t>
            </w:r>
          </w:p>
        </w:tc>
      </w:tr>
      <w:tr w:rsidR="0041267E" w14:paraId="5D43A4B4" w14:textId="77777777">
        <w:trPr>
          <w:jc w:val="center"/>
        </w:trPr>
        <w:tc>
          <w:tcPr>
            <w:tcW w:w="490" w:type="dxa"/>
            <w:shd w:val="clear" w:color="auto" w:fill="auto"/>
          </w:tcPr>
          <w:p w14:paraId="7662857C"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jc w:val="center"/>
            </w:pPr>
            <w:r>
              <w:t>0</w:t>
            </w:r>
          </w:p>
        </w:tc>
        <w:tc>
          <w:tcPr>
            <w:tcW w:w="491" w:type="dxa"/>
          </w:tcPr>
          <w:p w14:paraId="3CA7DA69"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jc w:val="center"/>
              <w:rPr>
                <w:lang w:eastAsia="zh-CN"/>
              </w:rPr>
            </w:pPr>
            <w:r>
              <w:rPr>
                <w:lang w:eastAsia="zh-CN"/>
              </w:rPr>
              <w:t>1</w:t>
            </w:r>
          </w:p>
        </w:tc>
        <w:tc>
          <w:tcPr>
            <w:tcW w:w="4534" w:type="dxa"/>
            <w:shd w:val="clear" w:color="auto" w:fill="auto"/>
          </w:tcPr>
          <w:p w14:paraId="0E72CB6F"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pPr>
            <w:r>
              <w:rPr>
                <w:lang w:val="en-US"/>
              </w:rPr>
              <w:t>90° Counter Clockwise (CCW) rotation or 270° Clockwise (CW) rotation</w:t>
            </w:r>
          </w:p>
        </w:tc>
        <w:tc>
          <w:tcPr>
            <w:tcW w:w="4262" w:type="dxa"/>
          </w:tcPr>
          <w:p w14:paraId="64F31A45"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rPr>
                <w:lang w:val="en-US"/>
              </w:rPr>
            </w:pPr>
            <w:r>
              <w:rPr>
                <w:lang w:val="en-US"/>
              </w:rPr>
              <w:t>90° CW rotation</w:t>
            </w:r>
          </w:p>
        </w:tc>
      </w:tr>
      <w:tr w:rsidR="0041267E" w14:paraId="4BE26B9D" w14:textId="77777777">
        <w:trPr>
          <w:jc w:val="center"/>
        </w:trPr>
        <w:tc>
          <w:tcPr>
            <w:tcW w:w="490" w:type="dxa"/>
            <w:shd w:val="clear" w:color="auto" w:fill="auto"/>
          </w:tcPr>
          <w:p w14:paraId="07126CDA"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jc w:val="center"/>
            </w:pPr>
            <w:r>
              <w:t>1</w:t>
            </w:r>
          </w:p>
        </w:tc>
        <w:tc>
          <w:tcPr>
            <w:tcW w:w="491" w:type="dxa"/>
          </w:tcPr>
          <w:p w14:paraId="68E6AA67"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jc w:val="center"/>
              <w:rPr>
                <w:lang w:eastAsia="zh-CN"/>
              </w:rPr>
            </w:pPr>
            <w:r>
              <w:rPr>
                <w:lang w:eastAsia="zh-CN"/>
              </w:rPr>
              <w:t>0</w:t>
            </w:r>
          </w:p>
        </w:tc>
        <w:tc>
          <w:tcPr>
            <w:tcW w:w="4534" w:type="dxa"/>
            <w:shd w:val="clear" w:color="auto" w:fill="auto"/>
          </w:tcPr>
          <w:p w14:paraId="74242EFF"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pPr>
            <w:r>
              <w:rPr>
                <w:lang w:val="en-US"/>
              </w:rPr>
              <w:t>180° CCW rotation or 180° CW rotation</w:t>
            </w:r>
          </w:p>
        </w:tc>
        <w:tc>
          <w:tcPr>
            <w:tcW w:w="4262" w:type="dxa"/>
          </w:tcPr>
          <w:p w14:paraId="2B2BD6F6"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rPr>
                <w:lang w:val="en-US"/>
              </w:rPr>
            </w:pPr>
            <w:r>
              <w:rPr>
                <w:lang w:val="en-US"/>
              </w:rPr>
              <w:t>180° CW rotation</w:t>
            </w:r>
          </w:p>
        </w:tc>
      </w:tr>
      <w:tr w:rsidR="0041267E" w14:paraId="57F9EF0C" w14:textId="77777777">
        <w:trPr>
          <w:jc w:val="center"/>
        </w:trPr>
        <w:tc>
          <w:tcPr>
            <w:tcW w:w="490" w:type="dxa"/>
            <w:shd w:val="clear" w:color="auto" w:fill="auto"/>
          </w:tcPr>
          <w:p w14:paraId="4847547B"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jc w:val="center"/>
            </w:pPr>
            <w:r>
              <w:t>1</w:t>
            </w:r>
          </w:p>
        </w:tc>
        <w:tc>
          <w:tcPr>
            <w:tcW w:w="491" w:type="dxa"/>
          </w:tcPr>
          <w:p w14:paraId="7380C27B"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jc w:val="center"/>
              <w:rPr>
                <w:lang w:eastAsia="zh-CN"/>
              </w:rPr>
            </w:pPr>
            <w:r>
              <w:rPr>
                <w:lang w:eastAsia="zh-CN"/>
              </w:rPr>
              <w:t>1</w:t>
            </w:r>
          </w:p>
        </w:tc>
        <w:tc>
          <w:tcPr>
            <w:tcW w:w="4534" w:type="dxa"/>
            <w:shd w:val="clear" w:color="auto" w:fill="auto"/>
          </w:tcPr>
          <w:p w14:paraId="2DB1D3AF"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pPr>
            <w:r>
              <w:rPr>
                <w:lang w:val="en-US"/>
              </w:rPr>
              <w:t>270° CCW rotation or 90° CW rotation</w:t>
            </w:r>
          </w:p>
        </w:tc>
        <w:tc>
          <w:tcPr>
            <w:tcW w:w="4262" w:type="dxa"/>
          </w:tcPr>
          <w:p w14:paraId="1A12A2BD"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rPr>
                <w:lang w:val="en-US"/>
              </w:rPr>
            </w:pPr>
            <w:r>
              <w:rPr>
                <w:lang w:val="en-US"/>
              </w:rPr>
              <w:t>90° CCW rotation</w:t>
            </w:r>
          </w:p>
        </w:tc>
      </w:tr>
    </w:tbl>
    <w:p w14:paraId="2A5476A7" w14:textId="77777777" w:rsidR="008548F8" w:rsidRDefault="008548F8" w:rsidP="008548F8">
      <w:pPr>
        <w:pStyle w:val="FP"/>
      </w:pPr>
    </w:p>
    <w:p w14:paraId="0558AF9A" w14:textId="77777777" w:rsidR="008548F8" w:rsidRPr="00537C43" w:rsidRDefault="008548F8" w:rsidP="008548F8">
      <w:pPr>
        <w:rPr>
          <w:b/>
          <w:bCs/>
          <w:color w:val="000000"/>
        </w:rPr>
      </w:pPr>
      <w:r w:rsidRPr="008D67D8">
        <w:t xml:space="preserve">CVO information for a </w:t>
      </w:r>
      <w:r>
        <w:t>higher</w:t>
      </w:r>
      <w:r w:rsidRPr="008D67D8">
        <w:t xml:space="preserve"> granularity of Rotation </w:t>
      </w:r>
      <w:r>
        <w:t>(corresponding to urn:3GPP:video-orientation:6)</w:t>
      </w:r>
      <w:r w:rsidRPr="00D07754">
        <w:t xml:space="preserve"> </w:t>
      </w:r>
      <w:r w:rsidRPr="008D67D8">
        <w:t>is carried as a byte  formatted as follows:</w:t>
      </w:r>
    </w:p>
    <w:p w14:paraId="36554CA3" w14:textId="77777777" w:rsidR="008421C5" w:rsidRPr="009B1AA3" w:rsidRDefault="008421C5" w:rsidP="008421C5">
      <w:pPr>
        <w:tabs>
          <w:tab w:val="left" w:pos="1701"/>
          <w:tab w:val="left" w:pos="2268"/>
          <w:tab w:val="left" w:pos="2835"/>
          <w:tab w:val="left" w:pos="3402"/>
          <w:tab w:val="left" w:pos="3969"/>
          <w:tab w:val="left" w:pos="4536"/>
          <w:tab w:val="left" w:pos="5103"/>
          <w:tab w:val="left" w:pos="5670"/>
        </w:tabs>
        <w:ind w:left="284"/>
        <w:rPr>
          <w:lang w:val="pt-BR"/>
        </w:rPr>
      </w:pPr>
      <w:r w:rsidRPr="009B1AA3">
        <w:rPr>
          <w:lang w:val="pt-BR"/>
        </w:rPr>
        <w:t>Bit#</w:t>
      </w:r>
      <w:r w:rsidRPr="009B1AA3">
        <w:rPr>
          <w:rFonts w:ascii="Courier" w:hAnsi="Courier"/>
          <w:lang w:val="pt-BR"/>
        </w:rPr>
        <w:tab/>
      </w:r>
      <w:r w:rsidRPr="009B1AA3">
        <w:rPr>
          <w:lang w:val="pt-BR"/>
        </w:rPr>
        <w:t>7</w:t>
      </w:r>
      <w:r w:rsidRPr="009B1AA3">
        <w:rPr>
          <w:lang w:val="pt-BR"/>
        </w:rPr>
        <w:tab/>
        <w:t>6</w:t>
      </w:r>
      <w:r w:rsidRPr="009B1AA3">
        <w:rPr>
          <w:lang w:val="pt-BR"/>
        </w:rPr>
        <w:tab/>
        <w:t>5</w:t>
      </w:r>
      <w:r w:rsidRPr="009B1AA3">
        <w:rPr>
          <w:lang w:val="pt-BR"/>
        </w:rPr>
        <w:tab/>
        <w:t>4</w:t>
      </w:r>
      <w:r w:rsidRPr="009B1AA3">
        <w:rPr>
          <w:lang w:val="pt-BR"/>
        </w:rPr>
        <w:tab/>
        <w:t>3</w:t>
      </w:r>
      <w:r w:rsidRPr="009B1AA3">
        <w:rPr>
          <w:lang w:val="pt-BR"/>
        </w:rPr>
        <w:tab/>
        <w:t>2</w:t>
      </w:r>
      <w:r w:rsidRPr="009B1AA3">
        <w:rPr>
          <w:lang w:val="pt-BR"/>
        </w:rPr>
        <w:tab/>
        <w:t>1</w:t>
      </w:r>
      <w:r w:rsidRPr="009B1AA3">
        <w:rPr>
          <w:lang w:val="pt-BR"/>
        </w:rPr>
        <w:tab/>
        <w:t>0</w:t>
      </w:r>
      <w:r w:rsidRPr="009B1AA3">
        <w:rPr>
          <w:rFonts w:ascii="Courier" w:hAnsi="Courier"/>
          <w:lang w:val="pt-BR"/>
        </w:rPr>
        <w:t>(LSB)</w:t>
      </w:r>
      <w:r w:rsidRPr="009B1AA3">
        <w:rPr>
          <w:lang w:val="pt-BR"/>
        </w:rPr>
        <w:br/>
      </w:r>
      <w:r w:rsidRPr="009B1AA3">
        <w:rPr>
          <w:rFonts w:ascii="Courier" w:hAnsi="Courier"/>
          <w:lang w:val="pt-BR"/>
        </w:rPr>
        <w:t>Definition</w:t>
      </w:r>
      <w:r w:rsidRPr="009B1AA3">
        <w:rPr>
          <w:rFonts w:ascii="Courier" w:hAnsi="Courier"/>
          <w:lang w:val="pt-BR"/>
        </w:rPr>
        <w:tab/>
      </w:r>
      <w:r w:rsidRPr="009B1AA3">
        <w:rPr>
          <w:rFonts w:ascii="Courier" w:hAnsi="Courier"/>
          <w:lang w:val="es-ES"/>
        </w:rPr>
        <w:t>R5</w:t>
      </w:r>
      <w:r w:rsidRPr="009B1AA3">
        <w:rPr>
          <w:rFonts w:ascii="Courier" w:hAnsi="Courier"/>
          <w:lang w:val="es-ES"/>
        </w:rPr>
        <w:tab/>
        <w:t>R4</w:t>
      </w:r>
      <w:r w:rsidRPr="009B1AA3">
        <w:rPr>
          <w:rFonts w:ascii="Courier" w:hAnsi="Courier"/>
          <w:lang w:val="pt-BR"/>
        </w:rPr>
        <w:tab/>
      </w:r>
      <w:r w:rsidRPr="009B1AA3">
        <w:rPr>
          <w:rFonts w:ascii="Courier" w:hAnsi="Courier"/>
          <w:lang w:val="es-ES"/>
        </w:rPr>
        <w:t>R3</w:t>
      </w:r>
      <w:r w:rsidRPr="009B1AA3">
        <w:rPr>
          <w:rFonts w:ascii="Courier" w:hAnsi="Courier"/>
          <w:lang w:val="pt-BR"/>
        </w:rPr>
        <w:tab/>
        <w:t>R2</w:t>
      </w:r>
      <w:r w:rsidRPr="009B1AA3">
        <w:rPr>
          <w:rFonts w:ascii="Courier" w:hAnsi="Courier"/>
          <w:lang w:val="pt-BR"/>
        </w:rPr>
        <w:tab/>
        <w:t>C</w:t>
      </w:r>
      <w:r w:rsidRPr="009B1AA3">
        <w:rPr>
          <w:rFonts w:ascii="Courier" w:hAnsi="Courier"/>
          <w:lang w:val="pt-BR"/>
        </w:rPr>
        <w:tab/>
        <w:t>F</w:t>
      </w:r>
      <w:r w:rsidRPr="009B1AA3">
        <w:rPr>
          <w:rFonts w:ascii="Courier" w:hAnsi="Courier"/>
          <w:lang w:val="pt-BR"/>
        </w:rPr>
        <w:tab/>
        <w:t>R1</w:t>
      </w:r>
      <w:r w:rsidRPr="009B1AA3">
        <w:rPr>
          <w:rFonts w:ascii="Courier" w:hAnsi="Courier"/>
          <w:lang w:val="pt-BR"/>
        </w:rPr>
        <w:tab/>
        <w:t>R0</w:t>
      </w:r>
    </w:p>
    <w:p w14:paraId="0169CAB5" w14:textId="77777777" w:rsidR="008548F8" w:rsidRDefault="008548F8" w:rsidP="008548F8">
      <w:r w:rsidRPr="00537C43">
        <w:t xml:space="preserve">where </w:t>
      </w:r>
      <w:r w:rsidRPr="00537C43">
        <w:rPr>
          <w:rFonts w:ascii="Courier New" w:hAnsi="Courier New" w:cs="Courier New"/>
        </w:rPr>
        <w:t>C</w:t>
      </w:r>
      <w:r w:rsidR="00100D31">
        <w:t xml:space="preserve"> and </w:t>
      </w:r>
      <w:r w:rsidRPr="00537C43">
        <w:rPr>
          <w:rFonts w:ascii="Courier New" w:hAnsi="Courier New" w:cs="Courier New"/>
        </w:rPr>
        <w:t>F</w:t>
      </w:r>
      <w:r w:rsidR="00100D31">
        <w:t xml:space="preserve"> are as defined </w:t>
      </w:r>
      <w:r w:rsidRPr="00537C43">
        <w:t xml:space="preserve">above and </w:t>
      </w:r>
      <w:r>
        <w:t xml:space="preserve">the </w:t>
      </w:r>
      <w:r w:rsidR="00100D31">
        <w:t>bits</w:t>
      </w:r>
      <w:r w:rsidRPr="005765E8">
        <w:t xml:space="preserve"> R5,R4,R3,R2,R1,R0</w:t>
      </w:r>
      <w:r>
        <w:t xml:space="preserve"> represent the Rotation, which </w:t>
      </w:r>
      <w:r w:rsidRPr="005765E8">
        <w:t xml:space="preserve">indicates the rotation of the video as transmitted on the link. </w:t>
      </w:r>
      <w:r>
        <w:t>Table 7.3 describes the rotation to be applied by the receiver based on the rotation bits.</w:t>
      </w:r>
    </w:p>
    <w:p w14:paraId="52922BCA" w14:textId="77777777" w:rsidR="008548F8" w:rsidRDefault="008548F8" w:rsidP="008548F8">
      <w:pPr>
        <w:pStyle w:val="TH"/>
      </w:pPr>
      <w:r>
        <w:t>Table 7.3: Rotation signalling for 6 bit granularity</w:t>
      </w:r>
    </w:p>
    <w:tbl>
      <w:tblPr>
        <w:tblW w:w="6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21"/>
        <w:gridCol w:w="421"/>
        <w:gridCol w:w="420"/>
        <w:gridCol w:w="421"/>
        <w:gridCol w:w="421"/>
        <w:gridCol w:w="420"/>
        <w:gridCol w:w="2496"/>
        <w:gridCol w:w="1734"/>
      </w:tblGrid>
      <w:tr w:rsidR="008548F8" w14:paraId="5E160FD1" w14:textId="77777777">
        <w:trPr>
          <w:trHeight w:val="683"/>
          <w:jc w:val="center"/>
        </w:trPr>
        <w:tc>
          <w:tcPr>
            <w:tcW w:w="421" w:type="dxa"/>
          </w:tcPr>
          <w:p w14:paraId="4CA6BA67" w14:textId="77777777" w:rsidR="008548F8" w:rsidRDefault="008548F8" w:rsidP="00922071">
            <w:pPr>
              <w:pStyle w:val="TAH"/>
              <w:widowControl w:val="0"/>
              <w:tabs>
                <w:tab w:val="left" w:pos="1418"/>
                <w:tab w:val="left" w:pos="2835"/>
                <w:tab w:val="left" w:pos="4253"/>
                <w:tab w:val="left" w:pos="5670"/>
                <w:tab w:val="left" w:pos="7088"/>
                <w:tab w:val="left" w:pos="8505"/>
              </w:tabs>
              <w:spacing w:before="60"/>
            </w:pPr>
            <w:r>
              <w:t>R1</w:t>
            </w:r>
          </w:p>
        </w:tc>
        <w:tc>
          <w:tcPr>
            <w:tcW w:w="421" w:type="dxa"/>
          </w:tcPr>
          <w:p w14:paraId="3349D471" w14:textId="77777777" w:rsidR="008548F8" w:rsidRDefault="008548F8" w:rsidP="00922071">
            <w:pPr>
              <w:pStyle w:val="TAH"/>
              <w:widowControl w:val="0"/>
              <w:tabs>
                <w:tab w:val="left" w:pos="1418"/>
                <w:tab w:val="left" w:pos="2835"/>
                <w:tab w:val="left" w:pos="4253"/>
                <w:tab w:val="left" w:pos="5670"/>
                <w:tab w:val="left" w:pos="7088"/>
                <w:tab w:val="left" w:pos="8505"/>
              </w:tabs>
              <w:spacing w:before="60"/>
            </w:pPr>
            <w:r>
              <w:t>R0</w:t>
            </w:r>
          </w:p>
        </w:tc>
        <w:tc>
          <w:tcPr>
            <w:tcW w:w="420" w:type="dxa"/>
          </w:tcPr>
          <w:p w14:paraId="3267B06B" w14:textId="77777777" w:rsidR="008548F8" w:rsidRDefault="008548F8" w:rsidP="00922071">
            <w:pPr>
              <w:pStyle w:val="TAH"/>
              <w:widowControl w:val="0"/>
              <w:tabs>
                <w:tab w:val="left" w:pos="1418"/>
                <w:tab w:val="left" w:pos="2835"/>
                <w:tab w:val="left" w:pos="4253"/>
                <w:tab w:val="left" w:pos="5670"/>
                <w:tab w:val="left" w:pos="7088"/>
                <w:tab w:val="left" w:pos="8505"/>
              </w:tabs>
              <w:spacing w:before="60"/>
            </w:pPr>
            <w:r>
              <w:t>R5</w:t>
            </w:r>
          </w:p>
        </w:tc>
        <w:tc>
          <w:tcPr>
            <w:tcW w:w="421" w:type="dxa"/>
          </w:tcPr>
          <w:p w14:paraId="4EE7C9A5" w14:textId="77777777" w:rsidR="008548F8" w:rsidRDefault="008548F8" w:rsidP="00922071">
            <w:pPr>
              <w:pStyle w:val="TAH"/>
              <w:widowControl w:val="0"/>
              <w:tabs>
                <w:tab w:val="left" w:pos="1418"/>
                <w:tab w:val="left" w:pos="2835"/>
                <w:tab w:val="left" w:pos="4253"/>
                <w:tab w:val="left" w:pos="5670"/>
                <w:tab w:val="left" w:pos="7088"/>
                <w:tab w:val="left" w:pos="8505"/>
              </w:tabs>
              <w:spacing w:before="60"/>
            </w:pPr>
            <w:r>
              <w:t>R4</w:t>
            </w:r>
          </w:p>
        </w:tc>
        <w:tc>
          <w:tcPr>
            <w:tcW w:w="421" w:type="dxa"/>
          </w:tcPr>
          <w:p w14:paraId="2D2F9170" w14:textId="77777777" w:rsidR="008548F8" w:rsidRDefault="008548F8" w:rsidP="00922071">
            <w:pPr>
              <w:pStyle w:val="TAH"/>
              <w:widowControl w:val="0"/>
              <w:tabs>
                <w:tab w:val="left" w:pos="1418"/>
                <w:tab w:val="left" w:pos="2835"/>
                <w:tab w:val="left" w:pos="4253"/>
                <w:tab w:val="left" w:pos="5670"/>
                <w:tab w:val="left" w:pos="7088"/>
                <w:tab w:val="left" w:pos="8505"/>
              </w:tabs>
              <w:spacing w:before="60"/>
            </w:pPr>
            <w:r>
              <w:t>R3</w:t>
            </w:r>
          </w:p>
        </w:tc>
        <w:tc>
          <w:tcPr>
            <w:tcW w:w="420" w:type="dxa"/>
          </w:tcPr>
          <w:p w14:paraId="14EB4F01" w14:textId="77777777" w:rsidR="008548F8" w:rsidRDefault="008548F8" w:rsidP="00922071">
            <w:pPr>
              <w:pStyle w:val="TAH"/>
              <w:widowControl w:val="0"/>
              <w:tabs>
                <w:tab w:val="left" w:pos="1418"/>
                <w:tab w:val="left" w:pos="2835"/>
                <w:tab w:val="left" w:pos="4253"/>
                <w:tab w:val="left" w:pos="5670"/>
                <w:tab w:val="left" w:pos="7088"/>
                <w:tab w:val="left" w:pos="8505"/>
              </w:tabs>
              <w:spacing w:before="60"/>
            </w:pPr>
            <w:r>
              <w:t>R2</w:t>
            </w:r>
          </w:p>
        </w:tc>
        <w:tc>
          <w:tcPr>
            <w:tcW w:w="2496" w:type="dxa"/>
            <w:shd w:val="clear" w:color="auto" w:fill="auto"/>
          </w:tcPr>
          <w:p w14:paraId="2242A09F" w14:textId="77777777" w:rsidR="008548F8" w:rsidRDefault="008548F8" w:rsidP="00922071">
            <w:pPr>
              <w:pStyle w:val="TAH"/>
              <w:widowControl w:val="0"/>
              <w:tabs>
                <w:tab w:val="left" w:pos="1418"/>
                <w:tab w:val="left" w:pos="2835"/>
                <w:tab w:val="left" w:pos="4253"/>
                <w:tab w:val="left" w:pos="5670"/>
                <w:tab w:val="left" w:pos="7088"/>
                <w:tab w:val="left" w:pos="8505"/>
              </w:tabs>
              <w:spacing w:before="60"/>
            </w:pPr>
            <w:r>
              <w:t>Rotation of the video as sent on the link</w:t>
            </w:r>
          </w:p>
        </w:tc>
        <w:tc>
          <w:tcPr>
            <w:tcW w:w="1734" w:type="dxa"/>
          </w:tcPr>
          <w:p w14:paraId="7118C3A2" w14:textId="77777777" w:rsidR="008548F8" w:rsidDel="00420BF0" w:rsidRDefault="008548F8" w:rsidP="00922071">
            <w:pPr>
              <w:pStyle w:val="TAH"/>
              <w:widowControl w:val="0"/>
              <w:tabs>
                <w:tab w:val="left" w:pos="1418"/>
                <w:tab w:val="left" w:pos="2835"/>
                <w:tab w:val="left" w:pos="4253"/>
                <w:tab w:val="left" w:pos="5670"/>
                <w:tab w:val="left" w:pos="7088"/>
                <w:tab w:val="left" w:pos="8505"/>
              </w:tabs>
              <w:spacing w:before="60"/>
            </w:pPr>
            <w:r>
              <w:t>Rotation on the receiver before display</w:t>
            </w:r>
          </w:p>
        </w:tc>
      </w:tr>
      <w:tr w:rsidR="008548F8" w14:paraId="2F187522" w14:textId="77777777">
        <w:trPr>
          <w:jc w:val="center"/>
        </w:trPr>
        <w:tc>
          <w:tcPr>
            <w:tcW w:w="421" w:type="dxa"/>
            <w:vAlign w:val="bottom"/>
          </w:tcPr>
          <w:p w14:paraId="0F69A968"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1" w:type="dxa"/>
            <w:vAlign w:val="bottom"/>
          </w:tcPr>
          <w:p w14:paraId="6394C482"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0" w:type="dxa"/>
            <w:vAlign w:val="bottom"/>
          </w:tcPr>
          <w:p w14:paraId="5D43A53D"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1" w:type="dxa"/>
            <w:vAlign w:val="bottom"/>
          </w:tcPr>
          <w:p w14:paraId="0726F23A"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1" w:type="dxa"/>
            <w:vAlign w:val="bottom"/>
          </w:tcPr>
          <w:p w14:paraId="7C273F1C"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0" w:type="dxa"/>
            <w:vAlign w:val="bottom"/>
          </w:tcPr>
          <w:p w14:paraId="08ACFD2D"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2496" w:type="dxa"/>
            <w:shd w:val="clear" w:color="auto" w:fill="auto"/>
          </w:tcPr>
          <w:p w14:paraId="6F795F51"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pPr>
            <w:r>
              <w:rPr>
                <w:lang w:val="en-US"/>
              </w:rPr>
              <w:t>0° rotation</w:t>
            </w:r>
          </w:p>
        </w:tc>
        <w:tc>
          <w:tcPr>
            <w:tcW w:w="1734" w:type="dxa"/>
          </w:tcPr>
          <w:p w14:paraId="1E4A9A91"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rPr>
                <w:lang w:val="en-US"/>
              </w:rPr>
            </w:pPr>
            <w:r>
              <w:rPr>
                <w:lang w:val="en-US"/>
              </w:rPr>
              <w:t>None</w:t>
            </w:r>
          </w:p>
        </w:tc>
      </w:tr>
      <w:tr w:rsidR="008548F8" w14:paraId="5311EC34" w14:textId="77777777">
        <w:trPr>
          <w:trHeight w:val="314"/>
          <w:jc w:val="center"/>
        </w:trPr>
        <w:tc>
          <w:tcPr>
            <w:tcW w:w="421" w:type="dxa"/>
            <w:vAlign w:val="bottom"/>
          </w:tcPr>
          <w:p w14:paraId="585265A1"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1" w:type="dxa"/>
            <w:vAlign w:val="bottom"/>
          </w:tcPr>
          <w:p w14:paraId="6C11A7E1"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0" w:type="dxa"/>
            <w:vAlign w:val="bottom"/>
          </w:tcPr>
          <w:p w14:paraId="7C624D22"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1" w:type="dxa"/>
            <w:vAlign w:val="bottom"/>
          </w:tcPr>
          <w:p w14:paraId="62360EDB"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ind w:left="-530" w:firstLine="519"/>
              <w:jc w:val="center"/>
              <w:rPr>
                <w:lang w:val="en-US"/>
              </w:rPr>
            </w:pPr>
            <w:r>
              <w:rPr>
                <w:lang w:val="en-US"/>
              </w:rPr>
              <w:t>0</w:t>
            </w:r>
          </w:p>
        </w:tc>
        <w:tc>
          <w:tcPr>
            <w:tcW w:w="421" w:type="dxa"/>
            <w:vAlign w:val="bottom"/>
          </w:tcPr>
          <w:p w14:paraId="4EE4CAFD"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0" w:type="dxa"/>
            <w:vAlign w:val="bottom"/>
          </w:tcPr>
          <w:p w14:paraId="3A4C272C"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2496" w:type="dxa"/>
            <w:shd w:val="clear" w:color="auto" w:fill="auto"/>
          </w:tcPr>
          <w:p w14:paraId="1687A5F8"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pPr>
            <w:r>
              <w:rPr>
                <w:lang w:val="en-US"/>
              </w:rPr>
              <w:t>(360/64)° Counter Clockwise (CCW) rotation</w:t>
            </w:r>
          </w:p>
        </w:tc>
        <w:tc>
          <w:tcPr>
            <w:tcW w:w="1734" w:type="dxa"/>
          </w:tcPr>
          <w:p w14:paraId="6CF6CC8B"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rPr>
                <w:lang w:val="en-US"/>
              </w:rPr>
            </w:pPr>
            <w:r>
              <w:rPr>
                <w:lang w:val="en-US"/>
              </w:rPr>
              <w:t>(360/64)° CW rotation</w:t>
            </w:r>
          </w:p>
        </w:tc>
      </w:tr>
      <w:tr w:rsidR="008548F8" w14:paraId="44BEB4AA" w14:textId="77777777">
        <w:trPr>
          <w:jc w:val="center"/>
        </w:trPr>
        <w:tc>
          <w:tcPr>
            <w:tcW w:w="421" w:type="dxa"/>
            <w:vAlign w:val="bottom"/>
          </w:tcPr>
          <w:p w14:paraId="719F5C88"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1" w:type="dxa"/>
            <w:vAlign w:val="bottom"/>
          </w:tcPr>
          <w:p w14:paraId="09ADBEDA"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0" w:type="dxa"/>
            <w:vAlign w:val="bottom"/>
          </w:tcPr>
          <w:p w14:paraId="697F64F8"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1" w:type="dxa"/>
            <w:vAlign w:val="bottom"/>
          </w:tcPr>
          <w:p w14:paraId="57516BA3"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1" w:type="dxa"/>
            <w:vAlign w:val="bottom"/>
          </w:tcPr>
          <w:p w14:paraId="699B3B7B"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420" w:type="dxa"/>
            <w:vAlign w:val="bottom"/>
          </w:tcPr>
          <w:p w14:paraId="0345D3C6"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2496" w:type="dxa"/>
            <w:shd w:val="clear" w:color="auto" w:fill="auto"/>
          </w:tcPr>
          <w:p w14:paraId="28DA1099"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pPr>
            <w:r>
              <w:rPr>
                <w:lang w:val="en-US"/>
              </w:rPr>
              <w:t>(2*360/64)° CCW rotation</w:t>
            </w:r>
          </w:p>
        </w:tc>
        <w:tc>
          <w:tcPr>
            <w:tcW w:w="1734" w:type="dxa"/>
          </w:tcPr>
          <w:p w14:paraId="50BB83DE"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rPr>
                <w:lang w:val="en-US"/>
              </w:rPr>
            </w:pPr>
            <w:r>
              <w:rPr>
                <w:lang w:val="en-US"/>
              </w:rPr>
              <w:t>(2*360/64)° CW rotation</w:t>
            </w:r>
          </w:p>
        </w:tc>
      </w:tr>
      <w:tr w:rsidR="008548F8" w14:paraId="2FAF415A" w14:textId="77777777">
        <w:trPr>
          <w:jc w:val="center"/>
        </w:trPr>
        <w:tc>
          <w:tcPr>
            <w:tcW w:w="421" w:type="dxa"/>
            <w:vAlign w:val="bottom"/>
          </w:tcPr>
          <w:p w14:paraId="6325AF81"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1" w:type="dxa"/>
            <w:vAlign w:val="bottom"/>
          </w:tcPr>
          <w:p w14:paraId="37CAC839"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0" w:type="dxa"/>
            <w:vAlign w:val="bottom"/>
          </w:tcPr>
          <w:p w14:paraId="796FFCCF"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1" w:type="dxa"/>
            <w:vAlign w:val="bottom"/>
          </w:tcPr>
          <w:p w14:paraId="584283B0"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1" w:type="dxa"/>
            <w:vAlign w:val="bottom"/>
          </w:tcPr>
          <w:p w14:paraId="0AC2E5C3"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0" w:type="dxa"/>
            <w:vAlign w:val="bottom"/>
          </w:tcPr>
          <w:p w14:paraId="71F50FC0"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2496" w:type="dxa"/>
            <w:shd w:val="clear" w:color="auto" w:fill="auto"/>
          </w:tcPr>
          <w:p w14:paraId="616A3581"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rPr>
                <w:b/>
              </w:rPr>
            </w:pPr>
            <w:r w:rsidRPr="000978ED">
              <w:rPr>
                <w:b/>
                <w:lang w:val="en-US"/>
              </w:rPr>
              <w:t>.</w:t>
            </w:r>
          </w:p>
        </w:tc>
        <w:tc>
          <w:tcPr>
            <w:tcW w:w="1734" w:type="dxa"/>
          </w:tcPr>
          <w:p w14:paraId="42938056"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rPr>
                <w:b/>
                <w:lang w:val="en-US"/>
              </w:rPr>
            </w:pPr>
            <w:r w:rsidRPr="000978ED">
              <w:rPr>
                <w:b/>
                <w:lang w:val="en-US"/>
              </w:rPr>
              <w:t>.</w:t>
            </w:r>
          </w:p>
        </w:tc>
      </w:tr>
      <w:tr w:rsidR="008548F8" w14:paraId="11B4A758" w14:textId="77777777">
        <w:trPr>
          <w:jc w:val="center"/>
        </w:trPr>
        <w:tc>
          <w:tcPr>
            <w:tcW w:w="421" w:type="dxa"/>
            <w:vAlign w:val="bottom"/>
          </w:tcPr>
          <w:p w14:paraId="716AF8ED"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1" w:type="dxa"/>
            <w:vAlign w:val="bottom"/>
          </w:tcPr>
          <w:p w14:paraId="2FDC9722"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0" w:type="dxa"/>
            <w:vAlign w:val="bottom"/>
          </w:tcPr>
          <w:p w14:paraId="3C9EB0B8"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1" w:type="dxa"/>
            <w:vAlign w:val="bottom"/>
          </w:tcPr>
          <w:p w14:paraId="2EEE539E"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1" w:type="dxa"/>
            <w:vAlign w:val="bottom"/>
          </w:tcPr>
          <w:p w14:paraId="080AA6E6"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0" w:type="dxa"/>
            <w:vAlign w:val="bottom"/>
          </w:tcPr>
          <w:p w14:paraId="1BB17882"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2496" w:type="dxa"/>
            <w:shd w:val="clear" w:color="auto" w:fill="auto"/>
          </w:tcPr>
          <w:p w14:paraId="0268DA7D"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rPr>
                <w:b/>
                <w:lang w:val="en-US"/>
              </w:rPr>
            </w:pPr>
            <w:r w:rsidRPr="000978ED">
              <w:rPr>
                <w:b/>
                <w:lang w:val="en-US"/>
              </w:rPr>
              <w:t>.</w:t>
            </w:r>
          </w:p>
        </w:tc>
        <w:tc>
          <w:tcPr>
            <w:tcW w:w="1734" w:type="dxa"/>
          </w:tcPr>
          <w:p w14:paraId="0B9296ED"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rPr>
                <w:b/>
                <w:lang w:val="en-US"/>
              </w:rPr>
            </w:pPr>
            <w:r w:rsidRPr="000978ED">
              <w:rPr>
                <w:b/>
                <w:lang w:val="en-US"/>
              </w:rPr>
              <w:t>.</w:t>
            </w:r>
          </w:p>
        </w:tc>
      </w:tr>
      <w:tr w:rsidR="008548F8" w14:paraId="03E1D008" w14:textId="77777777">
        <w:trPr>
          <w:jc w:val="center"/>
        </w:trPr>
        <w:tc>
          <w:tcPr>
            <w:tcW w:w="421" w:type="dxa"/>
            <w:vAlign w:val="bottom"/>
          </w:tcPr>
          <w:p w14:paraId="5A8489A3"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1" w:type="dxa"/>
            <w:vAlign w:val="bottom"/>
          </w:tcPr>
          <w:p w14:paraId="29A12964"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0" w:type="dxa"/>
            <w:vAlign w:val="bottom"/>
          </w:tcPr>
          <w:p w14:paraId="26BDA42B"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1" w:type="dxa"/>
            <w:vAlign w:val="bottom"/>
          </w:tcPr>
          <w:p w14:paraId="544FB9FF"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1" w:type="dxa"/>
            <w:vAlign w:val="bottom"/>
          </w:tcPr>
          <w:p w14:paraId="119F4435"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0" w:type="dxa"/>
            <w:vAlign w:val="bottom"/>
          </w:tcPr>
          <w:p w14:paraId="26084D31"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2496" w:type="dxa"/>
            <w:shd w:val="clear" w:color="auto" w:fill="auto"/>
          </w:tcPr>
          <w:p w14:paraId="27862386"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rPr>
                <w:b/>
                <w:lang w:val="en-US"/>
              </w:rPr>
            </w:pPr>
            <w:r w:rsidRPr="000978ED">
              <w:rPr>
                <w:b/>
                <w:lang w:val="en-US"/>
              </w:rPr>
              <w:t>.</w:t>
            </w:r>
          </w:p>
        </w:tc>
        <w:tc>
          <w:tcPr>
            <w:tcW w:w="1734" w:type="dxa"/>
          </w:tcPr>
          <w:p w14:paraId="600D9389"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rPr>
                <w:b/>
                <w:lang w:val="en-US"/>
              </w:rPr>
            </w:pPr>
            <w:r w:rsidRPr="000978ED">
              <w:rPr>
                <w:b/>
                <w:lang w:val="en-US"/>
              </w:rPr>
              <w:t>.</w:t>
            </w:r>
          </w:p>
        </w:tc>
      </w:tr>
      <w:tr w:rsidR="008548F8" w14:paraId="18943ED3" w14:textId="77777777">
        <w:trPr>
          <w:jc w:val="center"/>
        </w:trPr>
        <w:tc>
          <w:tcPr>
            <w:tcW w:w="421" w:type="dxa"/>
            <w:vAlign w:val="bottom"/>
          </w:tcPr>
          <w:p w14:paraId="08F66D8B"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421" w:type="dxa"/>
            <w:vAlign w:val="bottom"/>
          </w:tcPr>
          <w:p w14:paraId="70D52E88"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420" w:type="dxa"/>
            <w:vAlign w:val="bottom"/>
          </w:tcPr>
          <w:p w14:paraId="3D670AB9"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421" w:type="dxa"/>
            <w:vAlign w:val="bottom"/>
          </w:tcPr>
          <w:p w14:paraId="351323AA"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421" w:type="dxa"/>
            <w:vAlign w:val="bottom"/>
          </w:tcPr>
          <w:p w14:paraId="3A4BFD09"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420" w:type="dxa"/>
            <w:vAlign w:val="bottom"/>
          </w:tcPr>
          <w:p w14:paraId="103718AA"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2496" w:type="dxa"/>
            <w:shd w:val="clear" w:color="auto" w:fill="auto"/>
          </w:tcPr>
          <w:p w14:paraId="2CB9F5CB"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rPr>
                <w:lang w:val="en-US"/>
              </w:rPr>
            </w:pPr>
            <w:r>
              <w:rPr>
                <w:lang w:val="en-US"/>
              </w:rPr>
              <w:t>(62*360/64)° CCW rotation</w:t>
            </w:r>
          </w:p>
        </w:tc>
        <w:tc>
          <w:tcPr>
            <w:tcW w:w="1734" w:type="dxa"/>
          </w:tcPr>
          <w:p w14:paraId="751743E3"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rPr>
                <w:lang w:val="en-US"/>
              </w:rPr>
            </w:pPr>
            <w:r>
              <w:rPr>
                <w:lang w:val="en-US"/>
              </w:rPr>
              <w:t>(2*360/64)° CCW rotation</w:t>
            </w:r>
          </w:p>
        </w:tc>
      </w:tr>
      <w:tr w:rsidR="008548F8" w14:paraId="28509B77" w14:textId="77777777">
        <w:trPr>
          <w:jc w:val="center"/>
        </w:trPr>
        <w:tc>
          <w:tcPr>
            <w:tcW w:w="421" w:type="dxa"/>
            <w:vAlign w:val="bottom"/>
          </w:tcPr>
          <w:p w14:paraId="0A3AD2BD"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421" w:type="dxa"/>
            <w:vAlign w:val="bottom"/>
          </w:tcPr>
          <w:p w14:paraId="0DB344FA"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420" w:type="dxa"/>
            <w:vAlign w:val="bottom"/>
          </w:tcPr>
          <w:p w14:paraId="3169D3A8"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421" w:type="dxa"/>
            <w:vAlign w:val="bottom"/>
          </w:tcPr>
          <w:p w14:paraId="43E9ADA5"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421" w:type="dxa"/>
            <w:vAlign w:val="bottom"/>
          </w:tcPr>
          <w:p w14:paraId="76B77612"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420" w:type="dxa"/>
            <w:vAlign w:val="bottom"/>
          </w:tcPr>
          <w:p w14:paraId="7739764A"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2496" w:type="dxa"/>
            <w:shd w:val="clear" w:color="auto" w:fill="auto"/>
          </w:tcPr>
          <w:p w14:paraId="727BE87F"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rPr>
                <w:lang w:val="en-US"/>
              </w:rPr>
            </w:pPr>
            <w:r>
              <w:rPr>
                <w:lang w:val="en-US"/>
              </w:rPr>
              <w:t>(63*360/64)° CCW rotation</w:t>
            </w:r>
          </w:p>
        </w:tc>
        <w:tc>
          <w:tcPr>
            <w:tcW w:w="1734" w:type="dxa"/>
          </w:tcPr>
          <w:p w14:paraId="16933478"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rPr>
                <w:lang w:val="en-US"/>
              </w:rPr>
            </w:pPr>
            <w:r>
              <w:rPr>
                <w:lang w:val="en-US"/>
              </w:rPr>
              <w:t>(360/64)° CCW rotation</w:t>
            </w:r>
          </w:p>
        </w:tc>
      </w:tr>
    </w:tbl>
    <w:p w14:paraId="3768DCBA" w14:textId="77777777" w:rsidR="0041267E" w:rsidRPr="008548F8" w:rsidRDefault="0041267E" w:rsidP="008548F8">
      <w:pPr>
        <w:pStyle w:val="FP"/>
      </w:pPr>
    </w:p>
    <w:p w14:paraId="4CE8A3C3" w14:textId="77777777" w:rsidR="00F37547" w:rsidRDefault="00F37547" w:rsidP="00F37547">
      <w:pPr>
        <w:rPr>
          <w:lang w:val="en-US"/>
        </w:rPr>
      </w:pPr>
      <w:r>
        <w:rPr>
          <w:lang w:val="en-US"/>
        </w:rPr>
        <w:t>The sending MTSI client in the terminal using a camera as source and equipped with appropriate orientation sensor(s) should compute the image orientation from the sensor(s)</w:t>
      </w:r>
      <w:r w:rsidRPr="00945142">
        <w:rPr>
          <w:lang w:val="en-US"/>
        </w:rPr>
        <w:t xml:space="preserve"> that indicate the rotation of the device</w:t>
      </w:r>
      <w:r>
        <w:rPr>
          <w:lang w:val="en-US"/>
        </w:rPr>
        <w:t xml:space="preserve"> </w:t>
      </w:r>
      <w:r w:rsidRPr="00945142">
        <w:rPr>
          <w:lang w:val="en-US"/>
        </w:rPr>
        <w:t>with</w:t>
      </w:r>
      <w:r>
        <w:rPr>
          <w:lang w:val="en-US"/>
        </w:rPr>
        <w:t xml:space="preserve"> respect to t</w:t>
      </w:r>
      <w:r w:rsidRPr="00945142">
        <w:rPr>
          <w:lang w:val="en-US"/>
        </w:rPr>
        <w:t>he default camera orientation.</w:t>
      </w:r>
      <w:r>
        <w:rPr>
          <w:lang w:val="en-US"/>
        </w:rPr>
        <w:t xml:space="preserve"> It is recommended that appropriate </w:t>
      </w:r>
      <w:r>
        <w:rPr>
          <w:rFonts w:hint="eastAsia"/>
          <w:lang w:val="en-US" w:eastAsia="ko-KR"/>
        </w:rPr>
        <w:t xml:space="preserve">filtering on the </w:t>
      </w:r>
      <w:r>
        <w:rPr>
          <w:lang w:val="en-US"/>
        </w:rPr>
        <w:t>time and angular domain is applied onto the sensor’s indications to</w:t>
      </w:r>
      <w:r w:rsidR="008158B5">
        <w:rPr>
          <w:lang w:val="en-US"/>
        </w:rPr>
        <w:t xml:space="preserve"> prevent a "ping-pong" effect between two quantization levels in the case where the measured value is fluctuating between two quantization levels</w:t>
      </w:r>
      <w:r>
        <w:rPr>
          <w:lang w:val="en-US"/>
        </w:rPr>
        <w:t>. The sending MTSI client may choose to send any orientation information not necessarily based on orientation sensor(s).</w:t>
      </w:r>
    </w:p>
    <w:p w14:paraId="13DF41AA" w14:textId="77777777" w:rsidR="00D22850" w:rsidRPr="00D22850" w:rsidRDefault="00D22850" w:rsidP="00F37547">
      <w:r w:rsidRPr="00537C43">
        <w:t xml:space="preserve">For higher granularity CVO, a terminal shall send a report at least as frequently as it would have sent a 2-bit report. A report interval shorter than this requirement should only be used when the report contains a value that differs significantly from the previous report, i.e. after taking noise removal, sensor precision, and any other relevant factors into account. </w:t>
      </w:r>
    </w:p>
    <w:p w14:paraId="76E6D7B8" w14:textId="77777777" w:rsidR="00F37547" w:rsidRPr="00945142" w:rsidRDefault="00F37547" w:rsidP="00F37547">
      <w:pPr>
        <w:rPr>
          <w:lang w:val="en-US"/>
        </w:rPr>
      </w:pPr>
      <w:r>
        <w:rPr>
          <w:lang w:val="en-US"/>
        </w:rPr>
        <w:t>The rotation is a quantized value of the angle between the earth vertical projected onto the</w:t>
      </w:r>
      <w:r w:rsidR="00100D31" w:rsidRPr="00100D31">
        <w:rPr>
          <w:lang w:val="en-US"/>
        </w:rPr>
        <w:t xml:space="preserve"> </w:t>
      </w:r>
      <w:r w:rsidR="00100D31">
        <w:rPr>
          <w:lang w:val="en-US"/>
        </w:rPr>
        <w:t>plane of the</w:t>
      </w:r>
      <w:r>
        <w:rPr>
          <w:lang w:val="en-US"/>
        </w:rPr>
        <w:t xml:space="preserve"> image </w:t>
      </w:r>
      <w:r w:rsidR="00FD2B93">
        <w:rPr>
          <w:lang w:val="en-US"/>
        </w:rPr>
        <w:t xml:space="preserve">as sent on the link </w:t>
      </w:r>
      <w:r>
        <w:rPr>
          <w:lang w:val="en-US"/>
        </w:rPr>
        <w:t xml:space="preserve">and the image vertical. </w:t>
      </w:r>
      <w:r w:rsidR="00FD2B93" w:rsidRPr="00F40CD7">
        <w:t xml:space="preserve">The earth vertical is a radial line starting at the center of the earth and passing through the depicted scene while the image vertical is a line passing from the </w:t>
      </w:r>
      <w:r w:rsidR="00FD2B93">
        <w:t>middle</w:t>
      </w:r>
      <w:r w:rsidR="00FD2B93" w:rsidRPr="00F40CD7">
        <w:t xml:space="preserve"> of the bottom to the </w:t>
      </w:r>
      <w:r w:rsidR="00FD2B93">
        <w:t>middle</w:t>
      </w:r>
      <w:r w:rsidR="00FD2B93" w:rsidRPr="00F40CD7">
        <w:t xml:space="preserve"> of the top of the image.</w:t>
      </w:r>
      <w:r w:rsidR="00FD2B93">
        <w:t xml:space="preserve"> </w:t>
      </w:r>
      <w:r>
        <w:t>For the case where the camera is pointing vertical or nearly vertical, the last valid value used for rotation should be used. In case there is no previous valid value, a suitable default value should be chosen.</w:t>
      </w:r>
    </w:p>
    <w:p w14:paraId="10EE9A31" w14:textId="77777777" w:rsidR="00F37547" w:rsidRDefault="008421C5" w:rsidP="00F37547">
      <w:pPr>
        <w:rPr>
          <w:lang w:val="en-US"/>
        </w:rPr>
      </w:pPr>
      <w:r w:rsidRPr="009B1AA3">
        <w:rPr>
          <w:lang w:val="en-US"/>
        </w:rPr>
        <w:t>When compensating for both rotation and flip</w:t>
      </w:r>
      <w:r w:rsidRPr="00A07B61">
        <w:rPr>
          <w:lang w:val="en-US"/>
        </w:rPr>
        <w:t xml:space="preserve"> </w:t>
      </w:r>
      <w:r>
        <w:rPr>
          <w:lang w:val="en-US"/>
        </w:rPr>
        <w:t>at the receiving MTSI client</w:t>
      </w:r>
      <w:r w:rsidRPr="009B1AA3">
        <w:rPr>
          <w:lang w:val="en-US"/>
        </w:rPr>
        <w:t>, the operations shall be performed in the order of rotation compensation followed by flipping</w:t>
      </w:r>
      <w:r>
        <w:rPr>
          <w:lang w:val="en-US"/>
        </w:rPr>
        <w:t>, because the order of flip and rotation operations matters when rotating 90° or 270°. The sending MTSI client shall correspondingly, when the transmitted image is both flipped and rotated, include information in the RTP Header Extension as if the transmitted image on the link was first flipped (mirrored) and then rotated, using an image perceived as upright (regardless if using portrait or landscape format) as starting point</w:t>
      </w:r>
      <w:r w:rsidR="00F37547">
        <w:rPr>
          <w:lang w:val="en-US"/>
        </w:rPr>
        <w:t>.</w:t>
      </w:r>
    </w:p>
    <w:p w14:paraId="2C9E1674" w14:textId="77777777" w:rsidR="00F37547" w:rsidRDefault="00F37547" w:rsidP="00F37547">
      <w:pPr>
        <w:rPr>
          <w:lang w:val="en-US"/>
        </w:rPr>
      </w:pPr>
      <w:r>
        <w:rPr>
          <w:lang w:val="en-US"/>
        </w:rPr>
        <w:t xml:space="preserve">The MTSI client shall add the </w:t>
      </w:r>
      <w:r w:rsidRPr="006D5E53">
        <w:rPr>
          <w:lang w:val="en-US"/>
        </w:rPr>
        <w:t xml:space="preserve">payload bytes </w:t>
      </w:r>
      <w:r>
        <w:rPr>
          <w:lang w:val="en-US"/>
        </w:rPr>
        <w:t>as defined in this clause on</w:t>
      </w:r>
      <w:r w:rsidRPr="006D5E53">
        <w:rPr>
          <w:lang w:val="en-US"/>
        </w:rPr>
        <w:t>to the last RTP packet in</w:t>
      </w:r>
      <w:r>
        <w:rPr>
          <w:lang w:val="en-US"/>
        </w:rPr>
        <w:t xml:space="preserve"> </w:t>
      </w:r>
      <w:r w:rsidRPr="006D5E53">
        <w:rPr>
          <w:lang w:val="en-US"/>
        </w:rPr>
        <w:t xml:space="preserve">each group of packets which </w:t>
      </w:r>
      <w:r>
        <w:rPr>
          <w:lang w:val="en-US"/>
        </w:rPr>
        <w:t xml:space="preserve">make up </w:t>
      </w:r>
      <w:r w:rsidRPr="006D5E53">
        <w:rPr>
          <w:lang w:val="en-US"/>
        </w:rPr>
        <w:t>a key frame (I-frame or IDR frame in H.264</w:t>
      </w:r>
      <w:r w:rsidR="00004730">
        <w:rPr>
          <w:lang w:val="en-US"/>
        </w:rPr>
        <w:t xml:space="preserve"> (AVC), or an IRAP picture in H.265 </w:t>
      </w:r>
      <w:r w:rsidR="00004730">
        <w:t>(HEVC)</w:t>
      </w:r>
      <w:r w:rsidRPr="006D5E53">
        <w:rPr>
          <w:lang w:val="en-US"/>
        </w:rPr>
        <w:t>)</w:t>
      </w:r>
      <w:r>
        <w:rPr>
          <w:lang w:val="en-US"/>
        </w:rPr>
        <w:t xml:space="preserve">. The MTSI client may also add the payload bytes onto the last RTP packet </w:t>
      </w:r>
      <w:r w:rsidRPr="006D5E53">
        <w:rPr>
          <w:lang w:val="en-US"/>
        </w:rPr>
        <w:t>in</w:t>
      </w:r>
      <w:r>
        <w:rPr>
          <w:lang w:val="en-US"/>
        </w:rPr>
        <w:t xml:space="preserve"> </w:t>
      </w:r>
      <w:r w:rsidRPr="006D5E53">
        <w:rPr>
          <w:lang w:val="en-US"/>
        </w:rPr>
        <w:t xml:space="preserve">each group of packets which </w:t>
      </w:r>
      <w:r>
        <w:rPr>
          <w:lang w:val="en-US"/>
        </w:rPr>
        <w:t xml:space="preserve">make up </w:t>
      </w:r>
      <w:r w:rsidRPr="006D5E53">
        <w:rPr>
          <w:lang w:val="en-US"/>
        </w:rPr>
        <w:t>a</w:t>
      </w:r>
      <w:r>
        <w:rPr>
          <w:lang w:val="en-US"/>
        </w:rPr>
        <w:t>nother type of frame (e.g. a P-Frame) only</w:t>
      </w:r>
      <w:r w:rsidRPr="008910DF">
        <w:rPr>
          <w:lang w:val="en-US"/>
        </w:rPr>
        <w:t xml:space="preserve"> </w:t>
      </w:r>
      <w:r>
        <w:rPr>
          <w:lang w:val="en-US"/>
        </w:rPr>
        <w:t>if the current value is different from the previous value sent.</w:t>
      </w:r>
    </w:p>
    <w:p w14:paraId="47D03303" w14:textId="77777777" w:rsidR="00F37547" w:rsidRDefault="00F37547" w:rsidP="00F37547">
      <w:pPr>
        <w:rPr>
          <w:lang w:val="en-US"/>
        </w:rPr>
      </w:pPr>
      <w:r w:rsidRPr="007B4E30">
        <w:rPr>
          <w:lang w:val="en-US"/>
        </w:rPr>
        <w:t xml:space="preserve">If this is the only header extension present, a total of 8 bytes are appended to the RTP header, and the last packet in the sequence of RTP packets will be marked with both the marker bit and the Extension bit, as defined in RFC3550 [9]. </w:t>
      </w:r>
    </w:p>
    <w:p w14:paraId="1941CFE3" w14:textId="77777777" w:rsidR="008158B5" w:rsidRDefault="008158B5" w:rsidP="008158B5">
      <w:pPr>
        <w:rPr>
          <w:lang w:val="en-US"/>
        </w:rPr>
      </w:pPr>
      <w:r>
        <w:t xml:space="preserve">When CVO is not succesfully negotiated the MTSI clients are said to be in non-CVO operation. The </w:t>
      </w:r>
      <w:r>
        <w:rPr>
          <w:lang w:val="en-US"/>
        </w:rPr>
        <w:t>s</w:t>
      </w:r>
      <w:r w:rsidRPr="00AC3AE7">
        <w:rPr>
          <w:lang w:val="en-US"/>
        </w:rPr>
        <w:t xml:space="preserve">ender </w:t>
      </w:r>
      <w:r>
        <w:rPr>
          <w:lang w:val="en-US"/>
        </w:rPr>
        <w:t xml:space="preserve">in non-CVO operation </w:t>
      </w:r>
      <w:r w:rsidRPr="00AC3AE7">
        <w:rPr>
          <w:lang w:val="en-US"/>
        </w:rPr>
        <w:t xml:space="preserve">should </w:t>
      </w:r>
      <w:r>
        <w:rPr>
          <w:lang w:val="en-US"/>
        </w:rPr>
        <w:t>operate as follows to compensate for image rotation and potential misalignment.</w:t>
      </w:r>
    </w:p>
    <w:p w14:paraId="0CD0EA1F" w14:textId="77777777" w:rsidR="008158B5" w:rsidRDefault="008158B5" w:rsidP="008158B5">
      <w:pPr>
        <w:rPr>
          <w:lang w:val="en-US"/>
        </w:rPr>
      </w:pPr>
      <w:r w:rsidRPr="0035468E">
        <w:rPr>
          <w:lang w:val="en-US"/>
        </w:rPr>
        <w:t>If the receiver has explicitly indicated support for both [x,y] and [y,x] resolutions via the imageattr attribute during SDP nego</w:t>
      </w:r>
      <w:r>
        <w:rPr>
          <w:lang w:val="en-US"/>
        </w:rPr>
        <w:t>t</w:t>
      </w:r>
      <w:r w:rsidRPr="0035468E">
        <w:rPr>
          <w:lang w:val="en-US"/>
        </w:rPr>
        <w:t>iation (see clause 6.2.3</w:t>
      </w:r>
      <w:r w:rsidR="00FC1290">
        <w:rPr>
          <w:lang w:val="en-US"/>
        </w:rPr>
        <w:t>.3</w:t>
      </w:r>
      <w:r w:rsidRPr="0035468E">
        <w:rPr>
          <w:lang w:val="en-US"/>
        </w:rPr>
        <w:t xml:space="preserve"> and an example in clause </w:t>
      </w:r>
      <w:r w:rsidRPr="008D00F9">
        <w:rPr>
          <w:lang w:val="en-US"/>
        </w:rPr>
        <w:t>A.4.</w:t>
      </w:r>
      <w:r w:rsidR="004C1046">
        <w:rPr>
          <w:lang w:val="en-US"/>
        </w:rPr>
        <w:t>6</w:t>
      </w:r>
      <w:r w:rsidRPr="008D00F9">
        <w:rPr>
          <w:lang w:val="en-US"/>
        </w:rPr>
        <w:t>)</w:t>
      </w:r>
      <w:r w:rsidRPr="0035468E">
        <w:rPr>
          <w:lang w:val="en-US"/>
        </w:rPr>
        <w:t xml:space="preserve">, </w:t>
      </w:r>
      <w:r>
        <w:rPr>
          <w:rFonts w:hint="eastAsia"/>
          <w:lang w:val="en-US" w:eastAsia="ko-KR"/>
        </w:rPr>
        <w:t xml:space="preserve">and when </w:t>
      </w:r>
      <w:r w:rsidR="00004730">
        <w:rPr>
          <w:lang w:val="en-US" w:eastAsia="ko-KR"/>
        </w:rPr>
        <w:t>video</w:t>
      </w:r>
      <w:r>
        <w:rPr>
          <w:rFonts w:hint="eastAsia"/>
          <w:lang w:val="en-US" w:eastAsia="ko-KR"/>
        </w:rPr>
        <w:t xml:space="preserve"> is negotiated for the session, </w:t>
      </w:r>
      <w:r>
        <w:rPr>
          <w:lang w:val="en-US"/>
        </w:rPr>
        <w:t xml:space="preserve">the sender </w:t>
      </w:r>
      <w:r w:rsidRPr="0035468E">
        <w:rPr>
          <w:lang w:val="en-US"/>
        </w:rPr>
        <w:t xml:space="preserve">should </w:t>
      </w:r>
      <w:r w:rsidRPr="00C24A9B">
        <w:rPr>
          <w:lang w:val="en-US"/>
        </w:rPr>
        <w:t xml:space="preserve">rotate the image prior </w:t>
      </w:r>
      <w:r>
        <w:rPr>
          <w:lang w:val="en-US"/>
        </w:rPr>
        <w:t xml:space="preserve">to </w:t>
      </w:r>
      <w:r w:rsidRPr="00C24A9B">
        <w:rPr>
          <w:lang w:val="en-US"/>
        </w:rPr>
        <w:t xml:space="preserve">video encoding and </w:t>
      </w:r>
      <w:r w:rsidRPr="0035468E">
        <w:rPr>
          <w:lang w:val="en-US"/>
        </w:rPr>
        <w:t xml:space="preserve">compensate image </w:t>
      </w:r>
      <w:r w:rsidRPr="0014244C">
        <w:rPr>
          <w:lang w:val="en-US"/>
        </w:rPr>
        <w:t xml:space="preserve">rotation by changing the </w:t>
      </w:r>
      <w:r>
        <w:rPr>
          <w:lang w:val="en-US"/>
        </w:rPr>
        <w:t xml:space="preserve">signaled </w:t>
      </w:r>
      <w:r w:rsidR="003F0D4A">
        <w:t>Sequence</w:t>
      </w:r>
      <w:r>
        <w:rPr>
          <w:lang w:val="en-US"/>
        </w:rPr>
        <w:t xml:space="preserve"> Parameter Set </w:t>
      </w:r>
      <w:r w:rsidRPr="0014244C">
        <w:rPr>
          <w:lang w:val="en-US"/>
        </w:rPr>
        <w:t>in the video bitstream</w:t>
      </w:r>
      <w:r>
        <w:rPr>
          <w:lang w:val="en-US"/>
        </w:rPr>
        <w:t xml:space="preserve"> between [x,y] and [y,x] as applicable</w:t>
      </w:r>
      <w:r w:rsidRPr="0014244C">
        <w:rPr>
          <w:lang w:val="en-US"/>
        </w:rPr>
        <w:t xml:space="preserve">. </w:t>
      </w:r>
    </w:p>
    <w:p w14:paraId="45B252A5" w14:textId="77777777" w:rsidR="0041267E" w:rsidRDefault="008158B5">
      <w:pPr>
        <w:rPr>
          <w:lang w:val="en-US"/>
        </w:rPr>
      </w:pPr>
      <w:r w:rsidRPr="0014244C">
        <w:rPr>
          <w:lang w:val="en-US"/>
        </w:rPr>
        <w:t>If the receiver has not explicitely indicated support for both [x,y] and [y,x] resolutions via the imageattr a</w:t>
      </w:r>
      <w:r w:rsidRPr="00255328">
        <w:rPr>
          <w:lang w:val="en-US"/>
        </w:rPr>
        <w:t>ttribute during SDP nego</w:t>
      </w:r>
      <w:r>
        <w:rPr>
          <w:lang w:val="en-US"/>
        </w:rPr>
        <w:t>t</w:t>
      </w:r>
      <w:r w:rsidRPr="00255328">
        <w:rPr>
          <w:lang w:val="en-US"/>
        </w:rPr>
        <w:t>iation</w:t>
      </w:r>
      <w:r w:rsidRPr="00DB764A">
        <w:rPr>
          <w:lang w:val="en-US"/>
        </w:rPr>
        <w:t>,</w:t>
      </w:r>
      <w:r w:rsidRPr="00841850">
        <w:rPr>
          <w:lang w:val="en-US"/>
        </w:rPr>
        <w:t xml:space="preserve"> then the sender </w:t>
      </w:r>
      <w:r>
        <w:rPr>
          <w:lang w:val="en-US"/>
        </w:rPr>
        <w:t>should</w:t>
      </w:r>
      <w:r w:rsidRPr="0014244C">
        <w:rPr>
          <w:lang w:val="en-US"/>
        </w:rPr>
        <w:t xml:space="preserve"> apply rotation/padding/</w:t>
      </w:r>
      <w:r>
        <w:rPr>
          <w:lang w:val="en-US"/>
        </w:rPr>
        <w:t>cropping/</w:t>
      </w:r>
      <w:r w:rsidRPr="0014244C">
        <w:rPr>
          <w:lang w:val="en-US"/>
        </w:rPr>
        <w:t xml:space="preserve">resizing </w:t>
      </w:r>
      <w:r>
        <w:rPr>
          <w:lang w:val="en-US"/>
        </w:rPr>
        <w:t xml:space="preserve">prior to </w:t>
      </w:r>
      <w:r>
        <w:rPr>
          <w:rFonts w:hint="eastAsia"/>
          <w:lang w:val="en-US" w:eastAsia="ko-KR"/>
        </w:rPr>
        <w:t xml:space="preserve">video </w:t>
      </w:r>
      <w:r>
        <w:rPr>
          <w:lang w:val="en-US"/>
        </w:rPr>
        <w:t xml:space="preserve">encoding </w:t>
      </w:r>
      <w:r w:rsidRPr="0014244C">
        <w:rPr>
          <w:lang w:val="en-US"/>
        </w:rPr>
        <w:t xml:space="preserve">as the sender </w:t>
      </w:r>
      <w:r>
        <w:rPr>
          <w:rFonts w:hint="eastAsia"/>
          <w:lang w:val="en-US" w:eastAsia="ko-KR"/>
        </w:rPr>
        <w:t>considers appropriate</w:t>
      </w:r>
      <w:r w:rsidRPr="0014244C">
        <w:rPr>
          <w:lang w:val="en-US"/>
        </w:rPr>
        <w:t xml:space="preserve"> while keeping the resolution unchanged</w:t>
      </w:r>
      <w:r>
        <w:rPr>
          <w:lang w:val="en-US"/>
        </w:rPr>
        <w:t xml:space="preserve">. As for CVO operation, </w:t>
      </w:r>
      <w:r w:rsidRPr="0035468E">
        <w:rPr>
          <w:lang w:val="en-US"/>
        </w:rPr>
        <w:t xml:space="preserve">the sending MTSI client in the terminal using a camera as source and equipped with appropriate orientation sensor(s) should compute the image orientation from the </w:t>
      </w:r>
      <w:r>
        <w:rPr>
          <w:rFonts w:hint="eastAsia"/>
          <w:lang w:val="en-US" w:eastAsia="ko-KR"/>
        </w:rPr>
        <w:t xml:space="preserve">output of the </w:t>
      </w:r>
      <w:r w:rsidRPr="0035468E">
        <w:rPr>
          <w:lang w:val="en-US"/>
        </w:rPr>
        <w:t>sensor(s)</w:t>
      </w:r>
      <w:r w:rsidRPr="00DB58D7">
        <w:rPr>
          <w:lang w:val="en-US"/>
        </w:rPr>
        <w:t xml:space="preserve"> that indicate</w:t>
      </w:r>
      <w:r>
        <w:rPr>
          <w:rFonts w:hint="eastAsia"/>
          <w:lang w:val="en-US" w:eastAsia="ko-KR"/>
        </w:rPr>
        <w:t>s</w:t>
      </w:r>
      <w:r w:rsidRPr="00DB58D7">
        <w:rPr>
          <w:lang w:val="en-US"/>
        </w:rPr>
        <w:t xml:space="preserve"> the rotation of the device with respect to the default camera orientation</w:t>
      </w:r>
      <w:r>
        <w:rPr>
          <w:lang w:val="en-US"/>
        </w:rPr>
        <w:t xml:space="preserve">. </w:t>
      </w:r>
      <w:r w:rsidRPr="0014244C">
        <w:rPr>
          <w:lang w:val="en-US"/>
        </w:rPr>
        <w:t xml:space="preserve">It is recommended that appropriate filtering on the time and angular domain is applied onto the sensor’s indications to </w:t>
      </w:r>
      <w:r>
        <w:rPr>
          <w:lang w:val="en-US"/>
        </w:rPr>
        <w:t xml:space="preserve">prevent a </w:t>
      </w:r>
      <w:r w:rsidR="0007623F">
        <w:rPr>
          <w:lang w:val="en-US"/>
        </w:rPr>
        <w:t>"</w:t>
      </w:r>
      <w:r>
        <w:rPr>
          <w:lang w:val="en-US"/>
        </w:rPr>
        <w:t>ping-pong</w:t>
      </w:r>
      <w:r w:rsidR="0007623F">
        <w:rPr>
          <w:lang w:val="en-US"/>
        </w:rPr>
        <w:t>"</w:t>
      </w:r>
      <w:r>
        <w:rPr>
          <w:lang w:val="en-US"/>
        </w:rPr>
        <w:t xml:space="preserve"> effect in the case where the </w:t>
      </w:r>
      <w:r>
        <w:rPr>
          <w:rFonts w:hint="eastAsia"/>
          <w:lang w:val="en-US" w:eastAsia="ko-KR"/>
        </w:rPr>
        <w:t>measured value</w:t>
      </w:r>
      <w:r>
        <w:rPr>
          <w:lang w:val="en-US"/>
        </w:rPr>
        <w:t xml:space="preserve"> is fluctuating </w:t>
      </w:r>
      <w:r>
        <w:rPr>
          <w:rFonts w:hint="eastAsia"/>
          <w:lang w:val="en-US" w:eastAsia="ko-KR"/>
        </w:rPr>
        <w:t>between</w:t>
      </w:r>
      <w:r>
        <w:rPr>
          <w:lang w:val="en-US"/>
        </w:rPr>
        <w:t xml:space="preserve"> two quantization levels.</w:t>
      </w:r>
      <w:r w:rsidRPr="0014244C">
        <w:rPr>
          <w:lang w:val="en-US"/>
        </w:rPr>
        <w:t xml:space="preserve"> The </w:t>
      </w:r>
      <w:r>
        <w:rPr>
          <w:rFonts w:hint="eastAsia"/>
          <w:lang w:val="en-US" w:eastAsia="ko-KR"/>
        </w:rPr>
        <w:t>decision of</w:t>
      </w:r>
      <w:r w:rsidRPr="0014244C">
        <w:rPr>
          <w:lang w:val="en-US"/>
        </w:rPr>
        <w:t xml:space="preserve"> MTSI client</w:t>
      </w:r>
      <w:r>
        <w:rPr>
          <w:rFonts w:hint="eastAsia"/>
          <w:lang w:val="en-US" w:eastAsia="ko-KR"/>
        </w:rPr>
        <w:t xml:space="preserve"> transmitting video</w:t>
      </w:r>
      <w:r>
        <w:rPr>
          <w:lang w:val="en-US"/>
        </w:rPr>
        <w:t xml:space="preserve"> </w:t>
      </w:r>
      <w:r w:rsidRPr="0014244C">
        <w:rPr>
          <w:lang w:val="en-US"/>
        </w:rPr>
        <w:t xml:space="preserve">to change the image size </w:t>
      </w:r>
      <w:r>
        <w:rPr>
          <w:lang w:val="en-US"/>
        </w:rPr>
        <w:t>need</w:t>
      </w:r>
      <w:r>
        <w:rPr>
          <w:rFonts w:hint="eastAsia"/>
          <w:lang w:val="en-US" w:eastAsia="ko-KR"/>
        </w:rPr>
        <w:t>s</w:t>
      </w:r>
      <w:r>
        <w:rPr>
          <w:lang w:val="en-US"/>
        </w:rPr>
        <w:t xml:space="preserve"> </w:t>
      </w:r>
      <w:r w:rsidRPr="0014244C">
        <w:rPr>
          <w:lang w:val="en-US"/>
        </w:rPr>
        <w:t xml:space="preserve">not necessarily </w:t>
      </w:r>
      <w:r>
        <w:rPr>
          <w:lang w:val="en-US"/>
        </w:rPr>
        <w:t xml:space="preserve">be </w:t>
      </w:r>
      <w:r w:rsidRPr="0014244C">
        <w:rPr>
          <w:lang w:val="en-US"/>
        </w:rPr>
        <w:t xml:space="preserve">based on </w:t>
      </w:r>
      <w:r>
        <w:rPr>
          <w:lang w:val="en-US"/>
        </w:rPr>
        <w:t xml:space="preserve">input from </w:t>
      </w:r>
      <w:r w:rsidRPr="0014244C">
        <w:rPr>
          <w:lang w:val="en-US"/>
        </w:rPr>
        <w:t>orientation sensor(s).</w:t>
      </w:r>
    </w:p>
    <w:p w14:paraId="6519644C" w14:textId="77777777" w:rsidR="00106820" w:rsidRDefault="00106820" w:rsidP="00106820">
      <w:pPr>
        <w:pStyle w:val="Heading3"/>
      </w:pPr>
      <w:bookmarkStart w:id="588" w:name="_Toc26369268"/>
      <w:bookmarkStart w:id="589" w:name="_Toc36227150"/>
      <w:bookmarkStart w:id="590" w:name="_Toc36228165"/>
      <w:bookmarkStart w:id="591" w:name="_Toc36228792"/>
      <w:bookmarkStart w:id="592" w:name="_Toc36229419"/>
      <w:bookmarkStart w:id="593" w:name="_Toc74606763"/>
      <w:bookmarkStart w:id="594" w:name="_Toc130386242"/>
      <w:r>
        <w:t>7.4.6</w:t>
      </w:r>
      <w:r>
        <w:tab/>
        <w:t>RTP Retransmission</w:t>
      </w:r>
      <w:bookmarkEnd w:id="588"/>
      <w:bookmarkEnd w:id="589"/>
      <w:bookmarkEnd w:id="590"/>
      <w:bookmarkEnd w:id="591"/>
      <w:bookmarkEnd w:id="592"/>
      <w:bookmarkEnd w:id="593"/>
      <w:bookmarkEnd w:id="594"/>
    </w:p>
    <w:p w14:paraId="1A29A814" w14:textId="77777777" w:rsidR="00106820" w:rsidRDefault="00106820" w:rsidP="00106820">
      <w:r>
        <w:t>AVPF NACK messages are used by MTSI clients to indicate non-received RTP packets for video (see clause 7.3.3). The RTP Retransmission Payload Format RFC 4588 [140] supports retransmission of lost packets based on NACK feedback. Retransmission is useful if retransmitted packets arrive within the end to end delay requirements of the system. It is suitable for low RTT networks with relatively low observed packet loss [142]. If support for RTP retransmission payload format has been negotiated, the receivers shall support handling of RTP retransmission packets defined in RFC 4588 sent using SSRC multiplexing. Similarly, senders shall use RTP retransmission packets defined in RFC 4588 for packets it retransmits using SSRC multiplexing.</w:t>
      </w:r>
    </w:p>
    <w:p w14:paraId="4B21D364" w14:textId="77777777" w:rsidR="00106820" w:rsidRDefault="00106820" w:rsidP="00106820">
      <w:pPr>
        <w:pStyle w:val="Heading3"/>
      </w:pPr>
      <w:bookmarkStart w:id="595" w:name="_Toc26369269"/>
      <w:bookmarkStart w:id="596" w:name="_Toc36227151"/>
      <w:bookmarkStart w:id="597" w:name="_Toc36228166"/>
      <w:bookmarkStart w:id="598" w:name="_Toc36228793"/>
      <w:bookmarkStart w:id="599" w:name="_Toc36229420"/>
      <w:bookmarkStart w:id="600" w:name="_Toc74606764"/>
      <w:bookmarkStart w:id="601" w:name="_Toc130386243"/>
      <w:r>
        <w:t>7.4.7</w:t>
      </w:r>
      <w:r>
        <w:tab/>
        <w:t>Forward Error Correction (FEC)</w:t>
      </w:r>
      <w:bookmarkEnd w:id="595"/>
      <w:bookmarkEnd w:id="596"/>
      <w:bookmarkEnd w:id="597"/>
      <w:bookmarkEnd w:id="598"/>
      <w:bookmarkEnd w:id="599"/>
      <w:bookmarkEnd w:id="600"/>
      <w:bookmarkEnd w:id="601"/>
    </w:p>
    <w:p w14:paraId="6BB79225" w14:textId="77777777" w:rsidR="00106820" w:rsidRDefault="00106820" w:rsidP="00106820">
      <w:r>
        <w:t>Forward Error Correction (FEC) can provide effective error resiliency under certain packet loss and network RTT conditions [142].  If support for FEC is negotiated, then use of a separate SSRC multiplexed FEC stream with the RTP payload defined in [141] shall be supported at both the receiver and the sender. The receiver can demultiplex the incoming stream by the SSRC field and map it to the source by using the ssrc-group mechanism defined in RFC 5956 [143]. The systematic FEC scheme defined in [141] is a flexible parity FEC scheme that supports various signalling of source packets used to generate the parity packets.</w:t>
      </w:r>
    </w:p>
    <w:p w14:paraId="7C6E8814" w14:textId="77777777" w:rsidR="00106820" w:rsidRPr="00566737" w:rsidRDefault="00106820">
      <w:r>
        <w:t>Other types of FEC schemes may be supported. The use of a particular FEC sheme shall be negotiated before it is used.</w:t>
      </w:r>
    </w:p>
    <w:p w14:paraId="3767642C" w14:textId="77777777" w:rsidR="00B35D29" w:rsidRDefault="00B35D29">
      <w:pPr>
        <w:pStyle w:val="Heading2"/>
      </w:pPr>
      <w:bookmarkStart w:id="602" w:name="_Toc26369270"/>
      <w:bookmarkStart w:id="603" w:name="_Toc36227152"/>
      <w:bookmarkStart w:id="604" w:name="_Toc36228167"/>
      <w:bookmarkStart w:id="605" w:name="_Toc36228794"/>
      <w:bookmarkStart w:id="606" w:name="_Toc36229421"/>
      <w:bookmarkStart w:id="607" w:name="_Toc74606765"/>
      <w:bookmarkStart w:id="608" w:name="_Toc130386244"/>
      <w:r>
        <w:t>7.5</w:t>
      </w:r>
      <w:r>
        <w:tab/>
        <w:t>Media flow</w:t>
      </w:r>
      <w:bookmarkEnd w:id="602"/>
      <w:bookmarkEnd w:id="603"/>
      <w:bookmarkEnd w:id="604"/>
      <w:bookmarkEnd w:id="605"/>
      <w:bookmarkEnd w:id="606"/>
      <w:bookmarkEnd w:id="607"/>
      <w:bookmarkEnd w:id="608"/>
    </w:p>
    <w:p w14:paraId="147ABE09" w14:textId="77777777" w:rsidR="00B35D29" w:rsidRDefault="00B35D29">
      <w:pPr>
        <w:pStyle w:val="Heading3"/>
      </w:pPr>
      <w:bookmarkStart w:id="609" w:name="_Toc26369271"/>
      <w:bookmarkStart w:id="610" w:name="_Toc36227153"/>
      <w:bookmarkStart w:id="611" w:name="_Toc36228168"/>
      <w:bookmarkStart w:id="612" w:name="_Toc36228795"/>
      <w:bookmarkStart w:id="613" w:name="_Toc36229422"/>
      <w:bookmarkStart w:id="614" w:name="_Toc74606766"/>
      <w:bookmarkStart w:id="615" w:name="_Toc130386245"/>
      <w:r>
        <w:t>7.5.1</w:t>
      </w:r>
      <w:r>
        <w:tab/>
        <w:t>General</w:t>
      </w:r>
      <w:bookmarkEnd w:id="609"/>
      <w:bookmarkEnd w:id="610"/>
      <w:bookmarkEnd w:id="611"/>
      <w:bookmarkEnd w:id="612"/>
      <w:bookmarkEnd w:id="613"/>
      <w:bookmarkEnd w:id="614"/>
      <w:bookmarkEnd w:id="615"/>
    </w:p>
    <w:p w14:paraId="43D90EC6" w14:textId="77777777" w:rsidR="00B35D29" w:rsidRDefault="00B35D29">
      <w:r>
        <w:t xml:space="preserve">This clause contains considerations on how to use media in </w:t>
      </w:r>
      <w:smartTag w:uri="urn:schemas-microsoft-com:office:smarttags" w:element="PersonName">
        <w:r>
          <w:t>RT</w:t>
        </w:r>
      </w:smartTag>
      <w:r>
        <w:t>P, packetization guidelines, and other transport considerations.</w:t>
      </w:r>
      <w:r w:rsidR="002B59CC" w:rsidRPr="00A854E8">
        <w:t xml:space="preserve"> The use of ECN for </w:t>
      </w:r>
      <w:smartTag w:uri="urn:schemas-microsoft-com:office:smarttags" w:element="PersonName">
        <w:r w:rsidR="002B59CC" w:rsidRPr="00A854E8">
          <w:t>RT</w:t>
        </w:r>
      </w:smartTag>
      <w:r w:rsidR="002B59CC" w:rsidRPr="00A854E8">
        <w:t>P sessions is also described for speech in this clause.</w:t>
      </w:r>
    </w:p>
    <w:p w14:paraId="7918A1E9" w14:textId="77777777" w:rsidR="00460EEF" w:rsidRDefault="00460EEF">
      <w:r>
        <w:t>The general handling of bitrate variations is described in clause 7.5.5.1. Media specific handling is described in clause 7.5.5.2 for video.</w:t>
      </w:r>
    </w:p>
    <w:p w14:paraId="41085BA2" w14:textId="77777777" w:rsidR="00B35D29" w:rsidRDefault="00B35D29">
      <w:pPr>
        <w:pStyle w:val="Heading3"/>
      </w:pPr>
      <w:bookmarkStart w:id="616" w:name="_Toc26369272"/>
      <w:bookmarkStart w:id="617" w:name="_Toc36227154"/>
      <w:bookmarkStart w:id="618" w:name="_Toc36228169"/>
      <w:bookmarkStart w:id="619" w:name="_Toc36228796"/>
      <w:bookmarkStart w:id="620" w:name="_Toc36229423"/>
      <w:bookmarkStart w:id="621" w:name="_Toc74606767"/>
      <w:bookmarkStart w:id="622" w:name="_Toc130386246"/>
      <w:r>
        <w:t>7.5.2</w:t>
      </w:r>
      <w:r>
        <w:tab/>
        <w:t>Media specific</w:t>
      </w:r>
      <w:bookmarkEnd w:id="616"/>
      <w:bookmarkEnd w:id="617"/>
      <w:bookmarkEnd w:id="618"/>
      <w:bookmarkEnd w:id="619"/>
      <w:bookmarkEnd w:id="620"/>
      <w:bookmarkEnd w:id="621"/>
      <w:bookmarkEnd w:id="622"/>
    </w:p>
    <w:p w14:paraId="78B03695" w14:textId="77777777" w:rsidR="00B35D29" w:rsidRDefault="00B35D29">
      <w:pPr>
        <w:pStyle w:val="Heading4"/>
      </w:pPr>
      <w:bookmarkStart w:id="623" w:name="_Toc26369273"/>
      <w:bookmarkStart w:id="624" w:name="_Toc36227155"/>
      <w:bookmarkStart w:id="625" w:name="_Toc36228170"/>
      <w:bookmarkStart w:id="626" w:name="_Toc36228797"/>
      <w:bookmarkStart w:id="627" w:name="_Toc36229424"/>
      <w:bookmarkStart w:id="628" w:name="_Toc74606768"/>
      <w:bookmarkStart w:id="629" w:name="_Toc130386247"/>
      <w:r>
        <w:t>7.5.2.1</w:t>
      </w:r>
      <w:r>
        <w:tab/>
        <w:t>Speech</w:t>
      </w:r>
      <w:bookmarkEnd w:id="623"/>
      <w:bookmarkEnd w:id="624"/>
      <w:bookmarkEnd w:id="625"/>
      <w:bookmarkEnd w:id="626"/>
      <w:bookmarkEnd w:id="627"/>
      <w:bookmarkEnd w:id="628"/>
      <w:bookmarkEnd w:id="629"/>
    </w:p>
    <w:p w14:paraId="1B2ADF14" w14:textId="77777777" w:rsidR="00B35D29" w:rsidRDefault="00B35D29">
      <w:pPr>
        <w:pStyle w:val="Heading5"/>
      </w:pPr>
      <w:bookmarkStart w:id="630" w:name="_Toc26369274"/>
      <w:bookmarkStart w:id="631" w:name="_Toc36227156"/>
      <w:bookmarkStart w:id="632" w:name="_Toc36228171"/>
      <w:bookmarkStart w:id="633" w:name="_Toc36228798"/>
      <w:bookmarkStart w:id="634" w:name="_Toc36229425"/>
      <w:bookmarkStart w:id="635" w:name="_Toc74606769"/>
      <w:bookmarkStart w:id="636" w:name="_Toc130386248"/>
      <w:r>
        <w:t>7.5.2.1.1</w:t>
      </w:r>
      <w:r>
        <w:tab/>
        <w:t>General</w:t>
      </w:r>
      <w:bookmarkEnd w:id="630"/>
      <w:bookmarkEnd w:id="631"/>
      <w:bookmarkEnd w:id="632"/>
      <w:bookmarkEnd w:id="633"/>
      <w:bookmarkEnd w:id="634"/>
      <w:bookmarkEnd w:id="635"/>
      <w:bookmarkEnd w:id="636"/>
    </w:p>
    <w:p w14:paraId="56BCB9F0" w14:textId="77777777" w:rsidR="00B35D29" w:rsidRDefault="00B35D29">
      <w:r>
        <w:t>This clause describes how the speech media should be packetized during a session. It includes definitions both for the cases where the access type is known and one default operation for the case when the access type is not known.</w:t>
      </w:r>
    </w:p>
    <w:p w14:paraId="21360475" w14:textId="77777777" w:rsidR="00B35D29" w:rsidRDefault="00B35D29">
      <w:r>
        <w:t>Requirements for transmission of DTMF events are described in Annex G.</w:t>
      </w:r>
    </w:p>
    <w:p w14:paraId="3055AEEF" w14:textId="77777777" w:rsidR="00B35D29" w:rsidRDefault="00B35D29">
      <w:pPr>
        <w:pStyle w:val="Heading5"/>
      </w:pPr>
      <w:bookmarkStart w:id="637" w:name="_Toc26369275"/>
      <w:bookmarkStart w:id="638" w:name="_Toc36227157"/>
      <w:bookmarkStart w:id="639" w:name="_Toc36228172"/>
      <w:bookmarkStart w:id="640" w:name="_Toc36228799"/>
      <w:bookmarkStart w:id="641" w:name="_Toc36229426"/>
      <w:bookmarkStart w:id="642" w:name="_Toc74606770"/>
      <w:bookmarkStart w:id="643" w:name="_Toc130386249"/>
      <w:r>
        <w:t>7.5.2.1.2</w:t>
      </w:r>
      <w:r>
        <w:tab/>
        <w:t>Default operation</w:t>
      </w:r>
      <w:bookmarkEnd w:id="637"/>
      <w:bookmarkEnd w:id="638"/>
      <w:bookmarkEnd w:id="639"/>
      <w:bookmarkEnd w:id="640"/>
      <w:bookmarkEnd w:id="641"/>
      <w:bookmarkEnd w:id="642"/>
      <w:bookmarkEnd w:id="643"/>
    </w:p>
    <w:p w14:paraId="6224C3AA" w14:textId="77777777" w:rsidR="002B276E" w:rsidRDefault="002B276E" w:rsidP="002B276E">
      <w:pPr>
        <w:pStyle w:val="Heading6"/>
      </w:pPr>
      <w:bookmarkStart w:id="644" w:name="_Toc26369276"/>
      <w:bookmarkStart w:id="645" w:name="_Toc36227158"/>
      <w:bookmarkStart w:id="646" w:name="_Toc36228173"/>
      <w:bookmarkStart w:id="647" w:name="_Toc36228800"/>
      <w:bookmarkStart w:id="648" w:name="_Toc36229427"/>
      <w:bookmarkStart w:id="649" w:name="_Toc74606771"/>
      <w:bookmarkStart w:id="650" w:name="_Toc130386250"/>
      <w:r>
        <w:t>7.5.2.1.2.1</w:t>
      </w:r>
      <w:r>
        <w:tab/>
        <w:t>General</w:t>
      </w:r>
      <w:bookmarkEnd w:id="644"/>
      <w:bookmarkEnd w:id="645"/>
      <w:bookmarkEnd w:id="646"/>
      <w:bookmarkEnd w:id="647"/>
      <w:bookmarkEnd w:id="648"/>
      <w:bookmarkEnd w:id="649"/>
      <w:bookmarkEnd w:id="650"/>
    </w:p>
    <w:p w14:paraId="37733D7B" w14:textId="77777777" w:rsidR="00CD78C3" w:rsidRDefault="00CD78C3">
      <w:r>
        <w:t>When the radio access bearer technology is not known to the MTSI client, the default encapsulation parameters defined in Table 7.1 shall be used.</w:t>
      </w:r>
    </w:p>
    <w:p w14:paraId="5B0A60AA" w14:textId="77777777" w:rsidR="007756AF" w:rsidRPr="007756AF" w:rsidRDefault="007756AF">
      <w:pPr>
        <w:rPr>
          <w:lang w:val="en-US"/>
        </w:rPr>
      </w:pPr>
      <w:r>
        <w:t>The codec modes and the other codec parameters (mode-change-capability, mode-change-period, mode-change-neighbor, etc), applicable for each session, are negotiated as described in clauses 6.2.2.2 and 6.2.2.3.</w:t>
      </w:r>
    </w:p>
    <w:p w14:paraId="382B3073" w14:textId="77777777" w:rsidR="005E3C62" w:rsidRDefault="005E3C62" w:rsidP="005E3C62">
      <w:r>
        <w:t>When</w:t>
      </w:r>
      <w:r w:rsidRPr="002F3677">
        <w:t xml:space="preserve"> </w:t>
      </w:r>
      <w:r>
        <w:t>transmitting AMR or AMR-WB encoded</w:t>
      </w:r>
      <w:r w:rsidRPr="002F3677">
        <w:t xml:space="preserve"> media, codec mode changes should be aligned to every other frame border and should be performed to one of the neighbouring codec modes in the negotiated mode set, except for a MTSI media gateway, see clause 12.3.1.1. </w:t>
      </w:r>
      <w:r w:rsidR="007756AF">
        <w:t xml:space="preserve">In the transmitted media, the highest codec mode of the negotiated mode-set (or of all modes, if no mode-set was included in the SDP answer) should be used, unless it is restricted by the most recently received CMR. </w:t>
      </w:r>
      <w:r w:rsidRPr="002F3677">
        <w:t>In the received media, codec mode changes shall be accepted at any frame border and to any codec mode within the negotiated mode set.</w:t>
      </w:r>
    </w:p>
    <w:p w14:paraId="6BEE8BAF" w14:textId="77777777" w:rsidR="002B276E" w:rsidRPr="002F3677" w:rsidRDefault="002B276E" w:rsidP="005E3C62">
      <w:r w:rsidRPr="002F3677">
        <w:t>The bandwidth-efficient payload format should be used</w:t>
      </w:r>
      <w:r w:rsidRPr="0020124F">
        <w:t xml:space="preserve"> </w:t>
      </w:r>
      <w:r>
        <w:t>for AMR and AMR-WB encoded media</w:t>
      </w:r>
      <w:r w:rsidRPr="002F3677">
        <w:t xml:space="preserve"> unless the session setup determines that the octet-aligned payload format must be used.</w:t>
      </w:r>
    </w:p>
    <w:p w14:paraId="3971A598" w14:textId="77777777" w:rsidR="00841F95" w:rsidRDefault="005E3C62" w:rsidP="005E3C62">
      <w:r w:rsidRPr="002F3677">
        <w:t>The adaptation of codec mode, aggregation and redundancy is defined in clause 10.2.</w:t>
      </w:r>
    </w:p>
    <w:p w14:paraId="57EA9D25" w14:textId="77777777" w:rsidR="002B276E" w:rsidRDefault="002B276E" w:rsidP="002B276E">
      <w:pPr>
        <w:pStyle w:val="Heading6"/>
      </w:pPr>
      <w:bookmarkStart w:id="651" w:name="_Toc26369277"/>
      <w:bookmarkStart w:id="652" w:name="_Toc36227159"/>
      <w:bookmarkStart w:id="653" w:name="_Toc36228174"/>
      <w:bookmarkStart w:id="654" w:name="_Toc36228801"/>
      <w:bookmarkStart w:id="655" w:name="_Toc36229428"/>
      <w:bookmarkStart w:id="656" w:name="_Toc74606772"/>
      <w:bookmarkStart w:id="657" w:name="_Toc130386251"/>
      <w:r w:rsidRPr="00CA05A3">
        <w:t>7.5.2.1.2</w:t>
      </w:r>
      <w:r>
        <w:t>.2</w:t>
      </w:r>
      <w:r>
        <w:tab/>
        <w:t>Codec Mode Requests</w:t>
      </w:r>
      <w:bookmarkEnd w:id="651"/>
      <w:bookmarkEnd w:id="652"/>
      <w:bookmarkEnd w:id="653"/>
      <w:bookmarkEnd w:id="654"/>
      <w:bookmarkEnd w:id="655"/>
      <w:bookmarkEnd w:id="656"/>
      <w:bookmarkEnd w:id="657"/>
    </w:p>
    <w:p w14:paraId="5E9B87FB" w14:textId="77777777" w:rsidR="002B276E" w:rsidRDefault="002B276E" w:rsidP="002B276E">
      <w:r>
        <w:t>For AMR and AMR-WB, i</w:t>
      </w:r>
      <w:r w:rsidRPr="00CB39EC">
        <w:t xml:space="preserve">f the highest mode </w:t>
      </w:r>
      <w:r>
        <w:t xml:space="preserve">within </w:t>
      </w:r>
      <w:r w:rsidRPr="00CB39EC">
        <w:t>the negotiated mode-set is acceptable for media reception</w:t>
      </w:r>
      <w:r>
        <w:t>,</w:t>
      </w:r>
      <w:r w:rsidRPr="00CB39EC">
        <w:t xml:space="preserve"> </w:t>
      </w:r>
      <w:r>
        <w:t>then t</w:t>
      </w:r>
      <w:r w:rsidRPr="008530CA">
        <w:t xml:space="preserve">he MTSI client in terminal shall either indicate that no codec mode request is present (i.e. value 15) or shall indicate the CMR value corresponding to the highest mode </w:t>
      </w:r>
      <w:r>
        <w:t xml:space="preserve">within </w:t>
      </w:r>
      <w:r w:rsidRPr="008530CA">
        <w:t xml:space="preserve">the negotiated mode-set in the CMR bits in the AMR and/or AMR-WB </w:t>
      </w:r>
      <w:r w:rsidRPr="005E5130">
        <w:t>payload format [28] in every outgoing RTP packet</w:t>
      </w:r>
      <w:r w:rsidRPr="008530CA">
        <w:t xml:space="preserve">. </w:t>
      </w:r>
      <w:r w:rsidRPr="00CB39EC">
        <w:t xml:space="preserve">Otherwise the highest acceptable mode </w:t>
      </w:r>
      <w:r>
        <w:t xml:space="preserve">within the </w:t>
      </w:r>
      <w:r w:rsidRPr="00CB39EC">
        <w:t>negotiated mode-set shall be sen</w:t>
      </w:r>
      <w:r>
        <w:t>t</w:t>
      </w:r>
      <w:r w:rsidRPr="00CB39EC">
        <w:t xml:space="preserve"> in CMR in each outgoing RTP packet.</w:t>
      </w:r>
    </w:p>
    <w:p w14:paraId="0FBC8579" w14:textId="77777777" w:rsidR="002B276E" w:rsidRDefault="002B276E" w:rsidP="00195A47">
      <w:pPr>
        <w:pStyle w:val="NO"/>
        <w:keepLines w:val="0"/>
      </w:pPr>
      <w:r w:rsidRPr="001417ED">
        <w:t>NOTE</w:t>
      </w:r>
      <w:r>
        <w:t xml:space="preserve"> 1</w:t>
      </w:r>
      <w:r w:rsidRPr="001417ED">
        <w:t>:</w:t>
      </w:r>
      <w:r>
        <w:tab/>
        <w:t>The MTSI client sending CMR values relies on that the remote media-sender will not send media with higher codec modes than requested by CMR, after some reaction time (round trip delay). However the remote party can send with lower modes</w:t>
      </w:r>
      <w:r w:rsidRPr="008B4D34">
        <w:t xml:space="preserve"> </w:t>
      </w:r>
      <w:r>
        <w:t xml:space="preserve">within the </w:t>
      </w:r>
      <w:r w:rsidRPr="00CB39EC">
        <w:t>negotiated mode-set</w:t>
      </w:r>
      <w:r>
        <w:t>, because there could be other mode limiting effects in the voice path.</w:t>
      </w:r>
    </w:p>
    <w:p w14:paraId="4E592BE7" w14:textId="77777777" w:rsidR="002B276E" w:rsidRDefault="002B276E" w:rsidP="00195A47">
      <w:r>
        <w:t>For AMR and AMR-WB, the MTSI client shall accept that the remote party sends with lower modes within the negotiated mode-set than requested by the CMR. The MTSI client shall follow each received CMR and shall not use higher modes in media-encoding than indicated by the most recently received CMR, while lower modes within the negotiated mode-set are allowed any time.</w:t>
      </w:r>
    </w:p>
    <w:p w14:paraId="4DF6188E" w14:textId="77777777" w:rsidR="002B276E" w:rsidRPr="002B276E" w:rsidRDefault="002B276E" w:rsidP="00195A47">
      <w:pPr>
        <w:pStyle w:val="NO"/>
        <w:keepLines w:val="0"/>
      </w:pPr>
      <w:r w:rsidRPr="00BD7C67">
        <w:t>NOTE</w:t>
      </w:r>
      <w:r>
        <w:t xml:space="preserve"> 2</w:t>
      </w:r>
      <w:r w:rsidRPr="00BD7C67">
        <w:t>:</w:t>
      </w:r>
      <w:r w:rsidRPr="00BD7C67">
        <w:tab/>
        <w:t>The codec modes in media-sending and media-receiving direction may differ in general. Received CMR values have no influence on or relation to received media-frames.</w:t>
      </w:r>
    </w:p>
    <w:p w14:paraId="7518DF0B" w14:textId="77777777" w:rsidR="00BC0BD7" w:rsidRDefault="00841F95" w:rsidP="00195A47">
      <w:r>
        <w:t>The MTSI client</w:t>
      </w:r>
      <w:r w:rsidRPr="002F3677">
        <w:t xml:space="preserve"> shall accept </w:t>
      </w:r>
      <w:r>
        <w:t>Codec Mode R</w:t>
      </w:r>
      <w:r w:rsidRPr="002F3677">
        <w:t xml:space="preserve">equests signalled with the CMR bits in the AMR </w:t>
      </w:r>
      <w:r>
        <w:t xml:space="preserve">and/or AMR-WB </w:t>
      </w:r>
      <w:r w:rsidRPr="002F3677">
        <w:t>payload format</w:t>
      </w:r>
      <w:r>
        <w:t xml:space="preserve"> in every incoming RTP packet.</w:t>
      </w:r>
    </w:p>
    <w:p w14:paraId="56319292" w14:textId="77777777" w:rsidR="00BC0BD7" w:rsidRDefault="00BC0BD7" w:rsidP="00195A47">
      <w:pPr>
        <w:rPr>
          <w:lang w:eastAsia="ja-JP"/>
        </w:rPr>
      </w:pPr>
      <w:r>
        <w:t xml:space="preserve">For EVS, the CMR related procedures in subclause </w:t>
      </w:r>
      <w:r w:rsidRPr="00C03B68">
        <w:rPr>
          <w:rFonts w:hint="eastAsia"/>
          <w:lang w:eastAsia="ja-JP"/>
        </w:rPr>
        <w:t>A.2.2.1.1</w:t>
      </w:r>
      <w:r>
        <w:rPr>
          <w:lang w:eastAsia="ja-JP"/>
        </w:rPr>
        <w:t xml:space="preserve"> of 3GPP TS 26.445 [125] apply.</w:t>
      </w:r>
    </w:p>
    <w:p w14:paraId="46D0C255" w14:textId="77777777" w:rsidR="00BC0BD7" w:rsidRDefault="00841F95" w:rsidP="00195A47">
      <w:r>
        <w:t>If the MTSI client supports RTCP-APP packets, it shall also accept CMR in every incoming RTCP-APP packet</w:t>
      </w:r>
      <w:r w:rsidRPr="002F3677">
        <w:t>.</w:t>
      </w:r>
    </w:p>
    <w:p w14:paraId="51BC01CE" w14:textId="77777777" w:rsidR="00BC0BD7" w:rsidRDefault="00BC0BD7" w:rsidP="00195A47">
      <w:r>
        <w:t xml:space="preserve">The MTSI client shall follow each received CMR as soon as </w:t>
      </w:r>
      <w:r w:rsidRPr="00966D2B">
        <w:t>possible.</w:t>
      </w:r>
    </w:p>
    <w:p w14:paraId="349E2E41" w14:textId="77777777" w:rsidR="00BC0BD7" w:rsidRDefault="00BC0BD7" w:rsidP="00195A47">
      <w:pPr>
        <w:pStyle w:val="NO"/>
        <w:keepLines w:val="0"/>
      </w:pPr>
      <w:r w:rsidRPr="00BD7C67">
        <w:t>NOTE</w:t>
      </w:r>
      <w:r>
        <w:t xml:space="preserve"> 3</w:t>
      </w:r>
      <w:r w:rsidRPr="00BD7C67">
        <w:t>:</w:t>
      </w:r>
      <w:r w:rsidRPr="00BD7C67">
        <w:tab/>
        <w:t>There is no upper limit defined for the reaction time; it is expected that typically the media-sender reacts within less than 40ms after the reception of a new CMR value.</w:t>
      </w:r>
    </w:p>
    <w:p w14:paraId="3361351A" w14:textId="77777777" w:rsidR="00BC0BD7" w:rsidRDefault="00BC0BD7" w:rsidP="00BC0BD7">
      <w:pPr>
        <w:pStyle w:val="Heading6"/>
      </w:pPr>
      <w:bookmarkStart w:id="658" w:name="_Toc26369278"/>
      <w:bookmarkStart w:id="659" w:name="_Toc36227160"/>
      <w:bookmarkStart w:id="660" w:name="_Toc36228175"/>
      <w:bookmarkStart w:id="661" w:name="_Toc36228802"/>
      <w:bookmarkStart w:id="662" w:name="_Toc36229429"/>
      <w:bookmarkStart w:id="663" w:name="_Toc74606773"/>
      <w:bookmarkStart w:id="664" w:name="_Toc130386252"/>
      <w:r>
        <w:t>7.5.2.1.2.3</w:t>
      </w:r>
      <w:r>
        <w:tab/>
        <w:t>Frame aggregation and redundancy</w:t>
      </w:r>
      <w:bookmarkEnd w:id="658"/>
      <w:bookmarkEnd w:id="659"/>
      <w:bookmarkEnd w:id="660"/>
      <w:bookmarkEnd w:id="661"/>
      <w:bookmarkEnd w:id="662"/>
      <w:bookmarkEnd w:id="663"/>
      <w:bookmarkEnd w:id="664"/>
    </w:p>
    <w:p w14:paraId="333EF6D8" w14:textId="77777777" w:rsidR="00B35D29" w:rsidRDefault="00B35D29">
      <w:r>
        <w:t>The MTSI client should send one speech frame encapsulated in each RTP packet unless the session setup or adaptation request defines that the other MTSI client wants to receive another encapsulation variant.</w:t>
      </w:r>
    </w:p>
    <w:p w14:paraId="1190927D" w14:textId="77777777" w:rsidR="00B35D29" w:rsidRDefault="00B35D29">
      <w:r>
        <w:t>The MTSI client should request to receive one speech frame encapsulated in each RTP packet but shall accept any number of frames per RTP packet up to the maximum limit of 12 speech frames per RTP packet.</w:t>
      </w:r>
    </w:p>
    <w:p w14:paraId="72508CF7" w14:textId="77777777" w:rsidR="00B35D29" w:rsidRDefault="00B35D29">
      <w:r>
        <w:t>For application-layer redundancy, see clause 9.2.</w:t>
      </w:r>
    </w:p>
    <w:p w14:paraId="173CCB7B" w14:textId="77777777" w:rsidR="00B35D29" w:rsidRDefault="00B35D29">
      <w:pPr>
        <w:pStyle w:val="Heading5"/>
      </w:pPr>
      <w:bookmarkStart w:id="665" w:name="_Toc26369279"/>
      <w:bookmarkStart w:id="666" w:name="_Toc36227161"/>
      <w:bookmarkStart w:id="667" w:name="_Toc36228176"/>
      <w:bookmarkStart w:id="668" w:name="_Toc36228803"/>
      <w:bookmarkStart w:id="669" w:name="_Toc36229430"/>
      <w:bookmarkStart w:id="670" w:name="_Toc74606774"/>
      <w:bookmarkStart w:id="671" w:name="_Toc130386253"/>
      <w:r>
        <w:t>7.5.2.1.3</w:t>
      </w:r>
      <w:r>
        <w:tab/>
        <w:t>HSPA</w:t>
      </w:r>
      <w:bookmarkEnd w:id="665"/>
      <w:bookmarkEnd w:id="666"/>
      <w:bookmarkEnd w:id="667"/>
      <w:bookmarkEnd w:id="668"/>
      <w:bookmarkEnd w:id="669"/>
      <w:bookmarkEnd w:id="670"/>
      <w:bookmarkEnd w:id="671"/>
    </w:p>
    <w:p w14:paraId="1256E8F4" w14:textId="77777777" w:rsidR="00B35D29" w:rsidRDefault="00B35D29">
      <w:r>
        <w:t>Use default operation</w:t>
      </w:r>
      <w:r w:rsidR="00CD78C3">
        <w:t xml:space="preserve"> as defined in clause 7.5.2.1.2</w:t>
      </w:r>
      <w:r>
        <w:t>.</w:t>
      </w:r>
    </w:p>
    <w:p w14:paraId="2B33A61E" w14:textId="77777777" w:rsidR="00B35D29" w:rsidRDefault="00B35D29">
      <w:pPr>
        <w:pStyle w:val="NO"/>
      </w:pPr>
      <w:r>
        <w:t>NOTE:</w:t>
      </w:r>
      <w:r>
        <w:tab/>
        <w:t xml:space="preserve">The RLC PDU sizes </w:t>
      </w:r>
      <w:r w:rsidR="006229B0">
        <w:t xml:space="preserve">defined in 3GPP TR 25.993 [33] </w:t>
      </w:r>
      <w:r>
        <w:t>have been optimized for the codec modes, payload formats and frame encapsulations defined in the default operation in clause 7.5.2.1.2.</w:t>
      </w:r>
    </w:p>
    <w:p w14:paraId="77789FB1" w14:textId="77777777" w:rsidR="00B35D29" w:rsidRDefault="00B35D29">
      <w:pPr>
        <w:pStyle w:val="Heading5"/>
      </w:pPr>
      <w:bookmarkStart w:id="672" w:name="_Toc26369280"/>
      <w:bookmarkStart w:id="673" w:name="_Toc36227162"/>
      <w:bookmarkStart w:id="674" w:name="_Toc36228177"/>
      <w:bookmarkStart w:id="675" w:name="_Toc36228804"/>
      <w:bookmarkStart w:id="676" w:name="_Toc36229431"/>
      <w:bookmarkStart w:id="677" w:name="_Toc74606775"/>
      <w:bookmarkStart w:id="678" w:name="_Toc130386254"/>
      <w:r>
        <w:t>7.5.2.1.4</w:t>
      </w:r>
      <w:r>
        <w:tab/>
        <w:t>EGPRS</w:t>
      </w:r>
      <w:bookmarkEnd w:id="672"/>
      <w:bookmarkEnd w:id="673"/>
      <w:bookmarkEnd w:id="674"/>
      <w:bookmarkEnd w:id="675"/>
      <w:bookmarkEnd w:id="676"/>
      <w:bookmarkEnd w:id="677"/>
      <w:bookmarkEnd w:id="678"/>
    </w:p>
    <w:p w14:paraId="69933E7D" w14:textId="77777777" w:rsidR="00B35D29" w:rsidRDefault="00B35D29">
      <w:r>
        <w:t>Use default operation</w:t>
      </w:r>
      <w:r w:rsidR="00CD78C3">
        <w:t xml:space="preserve"> as defined in clause 7.5.2.1.2</w:t>
      </w:r>
      <w:r>
        <w:t>, except that the MTSI client in terminal</w:t>
      </w:r>
    </w:p>
    <w:p w14:paraId="50D11E8C" w14:textId="77777777" w:rsidR="00B35D29" w:rsidRDefault="00B35D29">
      <w:pPr>
        <w:pStyle w:val="B1"/>
      </w:pPr>
      <w:r>
        <w:t>-</w:t>
      </w:r>
      <w:r>
        <w:tab/>
        <w:t>should send two speech frames encapsulated in each RTP packet unless the session setup or adaptation request defines that the other PS end-point want to receive another encapsulation variant;</w:t>
      </w:r>
    </w:p>
    <w:p w14:paraId="018DB23C" w14:textId="77777777" w:rsidR="00B35D29" w:rsidRDefault="00B35D29">
      <w:pPr>
        <w:pStyle w:val="B1"/>
      </w:pPr>
      <w:r>
        <w:t>-</w:t>
      </w:r>
      <w:r>
        <w:tab/>
        <w:t>should request receiving two speech frames encapsulated in each RTP packet but shall accept any number of frames per RTP packet up to the maximum limit of 12 speech frames per RTP packet.</w:t>
      </w:r>
    </w:p>
    <w:p w14:paraId="33FB6550" w14:textId="77777777" w:rsidR="00B35D29" w:rsidRDefault="00B35D29">
      <w:pPr>
        <w:pStyle w:val="Heading5"/>
      </w:pPr>
      <w:bookmarkStart w:id="679" w:name="_Toc26369281"/>
      <w:bookmarkStart w:id="680" w:name="_Toc36227163"/>
      <w:bookmarkStart w:id="681" w:name="_Toc36228178"/>
      <w:bookmarkStart w:id="682" w:name="_Toc36228805"/>
      <w:bookmarkStart w:id="683" w:name="_Toc36229432"/>
      <w:bookmarkStart w:id="684" w:name="_Toc74606776"/>
      <w:bookmarkStart w:id="685" w:name="_Toc130386255"/>
      <w:r>
        <w:t>7.5.2.1.5</w:t>
      </w:r>
      <w:r>
        <w:tab/>
        <w:t>GIP</w:t>
      </w:r>
      <w:bookmarkEnd w:id="679"/>
      <w:bookmarkEnd w:id="680"/>
      <w:bookmarkEnd w:id="681"/>
      <w:bookmarkEnd w:id="682"/>
      <w:bookmarkEnd w:id="683"/>
      <w:bookmarkEnd w:id="684"/>
      <w:bookmarkEnd w:id="685"/>
    </w:p>
    <w:p w14:paraId="4E6A8CC6" w14:textId="77777777" w:rsidR="00B35D29" w:rsidRDefault="00B35D29">
      <w:r>
        <w:t>Use default operation</w:t>
      </w:r>
      <w:r w:rsidR="00CD78C3">
        <w:t xml:space="preserve"> as defined in clause 7.5.2.1.2</w:t>
      </w:r>
      <w:r>
        <w:t>, except that the MTSI client in terminal:</w:t>
      </w:r>
    </w:p>
    <w:p w14:paraId="68A75DAF" w14:textId="77777777" w:rsidR="00B35D29" w:rsidRDefault="00B35D29">
      <w:pPr>
        <w:pStyle w:val="B1"/>
      </w:pPr>
      <w:r>
        <w:t>-</w:t>
      </w:r>
      <w:r>
        <w:tab/>
        <w:t>should send 0, 1, 2, 3 or 4 non-redundant speech frames encapsulated in each RTP packet unless the session setup or adaptation request defines that other PS end-point want to receive another encapsulation variant;</w:t>
      </w:r>
    </w:p>
    <w:p w14:paraId="77C1EB52" w14:textId="77777777" w:rsidR="00B35D29" w:rsidRDefault="00B35D29">
      <w:pPr>
        <w:pStyle w:val="B1"/>
      </w:pPr>
      <w:r>
        <w:t>-</w:t>
      </w:r>
      <w:r>
        <w:tab/>
        <w:t>should request receiving 1 to 4 speech frames in each RTP packet but shall accept any number of frames per RTP packet up to the maximum limit of 12 speech frames per RTP packet;</w:t>
      </w:r>
    </w:p>
    <w:p w14:paraId="656DA671" w14:textId="77777777" w:rsidR="00B35D29" w:rsidRDefault="00B35D29">
      <w:pPr>
        <w:pStyle w:val="B1"/>
      </w:pPr>
      <w:r>
        <w:t>-</w:t>
      </w:r>
      <w:r>
        <w:tab/>
        <w:t>may use application layer redundancy, in which case the MTSI client in terminal may encapsulate up to 12 speech frames in each RTP packet, with a maximum of four non-redundant speech frames.</w:t>
      </w:r>
    </w:p>
    <w:p w14:paraId="3A972E6B" w14:textId="77777777" w:rsidR="00B35D29" w:rsidRDefault="00B35D29">
      <w:pPr>
        <w:pStyle w:val="Heading5"/>
      </w:pPr>
      <w:bookmarkStart w:id="686" w:name="_Toc26369282"/>
      <w:bookmarkStart w:id="687" w:name="_Toc36227164"/>
      <w:bookmarkStart w:id="688" w:name="_Toc36228179"/>
      <w:bookmarkStart w:id="689" w:name="_Toc36228806"/>
      <w:bookmarkStart w:id="690" w:name="_Toc36229433"/>
      <w:bookmarkStart w:id="691" w:name="_Toc74606777"/>
      <w:bookmarkStart w:id="692" w:name="_Toc130386256"/>
      <w:r>
        <w:t>7.5.2.1.6</w:t>
      </w:r>
      <w:r>
        <w:tab/>
        <w:t>Initial codec mode</w:t>
      </w:r>
      <w:r w:rsidR="006239A1">
        <w:t xml:space="preserve"> for AMR and AMR-WB</w:t>
      </w:r>
      <w:bookmarkEnd w:id="686"/>
      <w:bookmarkEnd w:id="687"/>
      <w:bookmarkEnd w:id="688"/>
      <w:bookmarkEnd w:id="689"/>
      <w:bookmarkEnd w:id="690"/>
      <w:bookmarkEnd w:id="691"/>
      <w:bookmarkEnd w:id="692"/>
    </w:p>
    <w:p w14:paraId="54DC91E4" w14:textId="77777777" w:rsidR="00B42E39" w:rsidRDefault="00B42E39" w:rsidP="00B42E39">
      <w:pPr>
        <w:rPr>
          <w:noProof/>
        </w:rPr>
      </w:pPr>
      <w:r w:rsidRPr="009024F1">
        <w:rPr>
          <w:noProof/>
        </w:rPr>
        <w:t xml:space="preserve">To avoid congestion on the link and to improve inter-working with CS GERAN </w:t>
      </w:r>
      <w:r>
        <w:rPr>
          <w:noProof/>
        </w:rPr>
        <w:t>when AMR or AMR-WB is used</w:t>
      </w:r>
      <w:r w:rsidRPr="0026224E">
        <w:rPr>
          <w:noProof/>
        </w:rPr>
        <w:t xml:space="preserve"> </w:t>
      </w:r>
      <w:r>
        <w:rPr>
          <w:noProof/>
        </w:rPr>
        <w:t>and when more than one codec mode is allowed in the session, the MTSI client in terminal should limit the initial codec mode (ICM) to one of the lowest codec modes for an Initial Waiting Time from the beginning of the RTP stream, or until it receives one of the following:</w:t>
      </w:r>
    </w:p>
    <w:p w14:paraId="2CD5BB8F" w14:textId="77777777" w:rsidR="00B42E39" w:rsidRDefault="00B42E39" w:rsidP="00B42E39">
      <w:pPr>
        <w:pStyle w:val="B1"/>
        <w:rPr>
          <w:noProof/>
        </w:rPr>
      </w:pPr>
      <w:r>
        <w:rPr>
          <w:noProof/>
        </w:rPr>
        <w:t>-</w:t>
      </w:r>
      <w:r>
        <w:rPr>
          <w:noProof/>
        </w:rPr>
        <w:tab/>
        <w:t>a frame-block</w:t>
      </w:r>
      <w:r w:rsidRPr="0026224E">
        <w:rPr>
          <w:noProof/>
        </w:rPr>
        <w:t xml:space="preserve"> </w:t>
      </w:r>
      <w:r>
        <w:rPr>
          <w:noProof/>
        </w:rPr>
        <w:t>with rate control information; or:</w:t>
      </w:r>
    </w:p>
    <w:p w14:paraId="1E892DB9" w14:textId="77777777" w:rsidR="00B42E39" w:rsidRDefault="00B42E39" w:rsidP="00B42E39">
      <w:pPr>
        <w:pStyle w:val="B1"/>
        <w:rPr>
          <w:noProof/>
        </w:rPr>
      </w:pPr>
      <w:r>
        <w:rPr>
          <w:noProof/>
        </w:rPr>
        <w:t>-</w:t>
      </w:r>
      <w:r>
        <w:rPr>
          <w:noProof/>
        </w:rPr>
        <w:tab/>
        <w:t>an RTCP message with rate control information; or:</w:t>
      </w:r>
    </w:p>
    <w:p w14:paraId="0FABE4B5" w14:textId="77777777" w:rsidR="00B42E39" w:rsidRDefault="00B42E39" w:rsidP="00B42E39">
      <w:pPr>
        <w:pStyle w:val="B1"/>
        <w:rPr>
          <w:noProof/>
        </w:rPr>
      </w:pPr>
      <w:r>
        <w:rPr>
          <w:noProof/>
        </w:rPr>
        <w:t>-</w:t>
      </w:r>
      <w:r>
        <w:rPr>
          <w:noProof/>
        </w:rPr>
        <w:tab/>
      </w:r>
      <w:r w:rsidRPr="00EF2CD7">
        <w:rPr>
          <w:noProof/>
          <w:lang w:eastAsia="en-GB"/>
        </w:rPr>
        <w:t>reception quality feedback information, e.g. PLR or jitter in RTCP Sender Reports or Receiver Reports, indicating that the currently used codec mode is too high for the current operating condition</w:t>
      </w:r>
      <w:r>
        <w:rPr>
          <w:noProof/>
        </w:rPr>
        <w:t>.</w:t>
      </w:r>
    </w:p>
    <w:p w14:paraId="5071A6B4" w14:textId="77777777" w:rsidR="00B42E39" w:rsidRDefault="00B42E39" w:rsidP="00B42E39">
      <w:pPr>
        <w:rPr>
          <w:noProof/>
        </w:rPr>
      </w:pPr>
      <w:r w:rsidRPr="005E5824">
        <w:rPr>
          <w:noProof/>
        </w:rPr>
        <w:t xml:space="preserve">The value for the </w:t>
      </w:r>
      <w:r>
        <w:rPr>
          <w:noProof/>
        </w:rPr>
        <w:t>I</w:t>
      </w:r>
      <w:r w:rsidRPr="005E5824">
        <w:rPr>
          <w:noProof/>
        </w:rPr>
        <w:t xml:space="preserve">nitial </w:t>
      </w:r>
      <w:r>
        <w:rPr>
          <w:noProof/>
        </w:rPr>
        <w:t>W</w:t>
      </w:r>
      <w:r w:rsidRPr="005E5824">
        <w:rPr>
          <w:noProof/>
        </w:rPr>
        <w:t xml:space="preserve">aiting </w:t>
      </w:r>
      <w:r>
        <w:rPr>
          <w:noProof/>
        </w:rPr>
        <w:t>T</w:t>
      </w:r>
      <w:r w:rsidRPr="005E5824">
        <w:rPr>
          <w:noProof/>
        </w:rPr>
        <w:t>ime is 600 ms</w:t>
      </w:r>
      <w:r>
        <w:rPr>
          <w:noProof/>
        </w:rPr>
        <w:t xml:space="preserve"> when ECN is not used and 500 ms when ECN is used</w:t>
      </w:r>
      <w:r w:rsidRPr="005E5824">
        <w:rPr>
          <w:noProof/>
        </w:rPr>
        <w:t>, unless configured differently by the MTSI Media Adaptation Management as described in Clause 17.</w:t>
      </w:r>
    </w:p>
    <w:p w14:paraId="33153503" w14:textId="77777777" w:rsidR="00B42E39" w:rsidRDefault="00B42E39" w:rsidP="00B42E39">
      <w:pPr>
        <w:rPr>
          <w:noProof/>
        </w:rPr>
      </w:pPr>
      <w:r>
        <w:rPr>
          <w:noProof/>
        </w:rPr>
        <w:t>The rate control information can either be: a CMR with a value other than ‘15’ in the RTP payload; or a CMR with a value other than ‘15’ in an RTCP_APP message (see Clause 10.2.1).</w:t>
      </w:r>
    </w:p>
    <w:p w14:paraId="4F9F83F6" w14:textId="77777777" w:rsidR="00B42E39" w:rsidRDefault="00B42E39" w:rsidP="00B42E39">
      <w:pPr>
        <w:pStyle w:val="NO"/>
        <w:rPr>
          <w:noProof/>
        </w:rPr>
      </w:pPr>
      <w:r>
        <w:rPr>
          <w:noProof/>
        </w:rPr>
        <w:t>NOTE</w:t>
      </w:r>
      <w:r w:rsidR="00806865">
        <w:rPr>
          <w:noProof/>
        </w:rPr>
        <w:t xml:space="preserve"> 1</w:t>
      </w:r>
      <w:r>
        <w:rPr>
          <w:noProof/>
        </w:rPr>
        <w:t>:</w:t>
      </w:r>
      <w:r>
        <w:rPr>
          <w:noProof/>
        </w:rPr>
        <w:tab/>
        <w:t>A CMR with a value of ‘15’ means that no mode request is present [28].</w:t>
      </w:r>
    </w:p>
    <w:p w14:paraId="35966656" w14:textId="77777777" w:rsidR="00B42E39" w:rsidRDefault="00B42E39" w:rsidP="00B42E39">
      <w:pPr>
        <w:rPr>
          <w:noProof/>
        </w:rPr>
      </w:pPr>
      <w:r>
        <w:rPr>
          <w:noProof/>
        </w:rPr>
        <w:t>If no rate control information is received within the Initial Waiting Time, then the sending MTSI client in terminal should gradually increase the codec mode from the ICM towards the highest codec mode allowed in the session. While not detecting poor transmission performance or not receiving rate control information, the sending MTSI client in terminal should use step-wise up-switch to avoid introducing congestion during the upwards adaptation. The step-wise up-switch should be performed by switching to the next higher codec mode in the allowed mode set and then waiting for an Initial Up-switch Waiting Time before each subsequent up-switch until the first down-switch occurs.</w:t>
      </w:r>
    </w:p>
    <w:p w14:paraId="65E0AF48" w14:textId="77777777" w:rsidR="00B42E39" w:rsidRPr="005E5824" w:rsidRDefault="00B42E39" w:rsidP="00B42E39">
      <w:pPr>
        <w:rPr>
          <w:noProof/>
        </w:rPr>
      </w:pPr>
      <w:r w:rsidRPr="005E5824">
        <w:rPr>
          <w:noProof/>
        </w:rPr>
        <w:t xml:space="preserve">The value for the </w:t>
      </w:r>
      <w:r>
        <w:rPr>
          <w:noProof/>
        </w:rPr>
        <w:t>Initial U</w:t>
      </w:r>
      <w:r w:rsidRPr="005E5824">
        <w:rPr>
          <w:noProof/>
        </w:rPr>
        <w:t xml:space="preserve">p-switch </w:t>
      </w:r>
      <w:r>
        <w:rPr>
          <w:noProof/>
        </w:rPr>
        <w:t>W</w:t>
      </w:r>
      <w:r w:rsidRPr="005E5824">
        <w:rPr>
          <w:noProof/>
        </w:rPr>
        <w:t xml:space="preserve">aiting </w:t>
      </w:r>
      <w:r>
        <w:rPr>
          <w:noProof/>
        </w:rPr>
        <w:t>T</w:t>
      </w:r>
      <w:r w:rsidRPr="005E5824">
        <w:rPr>
          <w:noProof/>
        </w:rPr>
        <w:t>ime is 600 ms</w:t>
      </w:r>
      <w:r>
        <w:rPr>
          <w:noProof/>
        </w:rPr>
        <w:t xml:space="preserve"> when ECN is not used and 500 ms when ECN is used</w:t>
      </w:r>
      <w:r w:rsidRPr="005E5824">
        <w:rPr>
          <w:noProof/>
        </w:rPr>
        <w:t>, unless configured differently by the MTSI Media Adaptation Management as described in Clause 17.</w:t>
      </w:r>
    </w:p>
    <w:p w14:paraId="77B14647" w14:textId="77777777" w:rsidR="00B42E39" w:rsidRDefault="00B42E39" w:rsidP="00B42E39">
      <w:pPr>
        <w:rPr>
          <w:noProof/>
        </w:rPr>
      </w:pPr>
      <w:r>
        <w:rPr>
          <w:noProof/>
        </w:rPr>
        <w:t>The following rules can be used for determining the ICM:</w:t>
      </w:r>
    </w:p>
    <w:p w14:paraId="66E20BED" w14:textId="77777777" w:rsidR="00B42E39" w:rsidRDefault="00484078" w:rsidP="00484078">
      <w:pPr>
        <w:pStyle w:val="B1"/>
      </w:pPr>
      <w:r>
        <w:t>-</w:t>
      </w:r>
      <w:r>
        <w:tab/>
      </w:r>
      <w:r w:rsidR="00B42E39">
        <w:t>If 1 codec mode is included in the mode-set then this should be the ICM.</w:t>
      </w:r>
    </w:p>
    <w:p w14:paraId="08F05FF0" w14:textId="77777777" w:rsidR="00B42E39" w:rsidRDefault="00484078" w:rsidP="00484078">
      <w:pPr>
        <w:pStyle w:val="B1"/>
      </w:pPr>
      <w:r>
        <w:t>-</w:t>
      </w:r>
      <w:r>
        <w:tab/>
      </w:r>
      <w:r w:rsidR="00B42E39">
        <w:t>If 2 or 3 codec modes are included in the mode-set then the ICM should be the codec mode with the lowest rate.</w:t>
      </w:r>
    </w:p>
    <w:p w14:paraId="089D2FB1" w14:textId="77777777" w:rsidR="00B42E39" w:rsidRDefault="00484078" w:rsidP="00484078">
      <w:pPr>
        <w:pStyle w:val="B1"/>
      </w:pPr>
      <w:r>
        <w:t>-</w:t>
      </w:r>
      <w:r>
        <w:tab/>
      </w:r>
      <w:r w:rsidR="00B42E39">
        <w:t>If 4 or more codec modes are included in the mode-set then the ICM should be the codec mode with the 2</w:t>
      </w:r>
      <w:r w:rsidR="00B42E39" w:rsidRPr="00EA574D">
        <w:rPr>
          <w:vertAlign w:val="superscript"/>
        </w:rPr>
        <w:t>nd</w:t>
      </w:r>
      <w:r w:rsidR="00B42E39">
        <w:t xml:space="preserve"> lowest rate.</w:t>
      </w:r>
    </w:p>
    <w:p w14:paraId="113B40F1" w14:textId="77777777" w:rsidR="00B42E39" w:rsidRPr="004E72C2" w:rsidRDefault="00B42E39" w:rsidP="00B42E39">
      <w:pPr>
        <w:pStyle w:val="NO"/>
        <w:rPr>
          <w:noProof/>
        </w:rPr>
      </w:pPr>
      <w:r w:rsidRPr="004E72C2">
        <w:rPr>
          <w:noProof/>
        </w:rPr>
        <w:t>NOTE</w:t>
      </w:r>
      <w:r w:rsidR="00806865">
        <w:rPr>
          <w:noProof/>
        </w:rPr>
        <w:t xml:space="preserve"> 2</w:t>
      </w:r>
      <w:r w:rsidRPr="004E72C2">
        <w:rPr>
          <w:noProof/>
        </w:rPr>
        <w:t>:</w:t>
      </w:r>
      <w:r w:rsidRPr="004E72C2">
        <w:rPr>
          <w:noProof/>
        </w:rPr>
        <w:tab/>
        <w:t>Without ECN, the Initial Waiting Time needs to be long enough to allow the receiver to collect relilable statistics for the adaptation, e.g. for PLR-triggered or jitter-triggered adaptation. With ECN, a congested network can immediately mark IP packets with ECN-CE, which allows the ECN-triggered adaptation react sooner. The Initial Waiting Time can therefore be shorter when ECN is used. The same applies for the Initial Up-switch Waiting Time.</w:t>
      </w:r>
    </w:p>
    <w:p w14:paraId="29371466" w14:textId="77777777" w:rsidR="00D56CDB" w:rsidRDefault="00D56CDB" w:rsidP="00D56CDB">
      <w:pPr>
        <w:pStyle w:val="Heading5"/>
        <w:rPr>
          <w:noProof/>
        </w:rPr>
      </w:pPr>
      <w:bookmarkStart w:id="693" w:name="_Toc26369283"/>
      <w:bookmarkStart w:id="694" w:name="_Toc36227165"/>
      <w:bookmarkStart w:id="695" w:name="_Toc36228180"/>
      <w:bookmarkStart w:id="696" w:name="_Toc36228807"/>
      <w:bookmarkStart w:id="697" w:name="_Toc36229434"/>
      <w:bookmarkStart w:id="698" w:name="_Toc74606778"/>
      <w:bookmarkStart w:id="699" w:name="_Toc130386257"/>
      <w:r>
        <w:rPr>
          <w:noProof/>
        </w:rPr>
        <w:t>7.5.2.1.7</w:t>
      </w:r>
      <w:r>
        <w:rPr>
          <w:noProof/>
        </w:rPr>
        <w:tab/>
      </w:r>
      <w:r w:rsidR="007C1D9E">
        <w:rPr>
          <w:noProof/>
        </w:rPr>
        <w:t>E-UTRAN and NR</w:t>
      </w:r>
      <w:bookmarkEnd w:id="693"/>
      <w:bookmarkEnd w:id="694"/>
      <w:bookmarkEnd w:id="695"/>
      <w:bookmarkEnd w:id="696"/>
      <w:bookmarkEnd w:id="697"/>
      <w:bookmarkEnd w:id="698"/>
      <w:bookmarkEnd w:id="699"/>
    </w:p>
    <w:p w14:paraId="41166565" w14:textId="77777777" w:rsidR="00D56CDB" w:rsidRDefault="00D56CDB" w:rsidP="00D56CDB">
      <w:pPr>
        <w:rPr>
          <w:noProof/>
        </w:rPr>
      </w:pPr>
      <w:r>
        <w:rPr>
          <w:noProof/>
        </w:rPr>
        <w:t>Use the default operation as defined in Clause 7.5.2.1.2.</w:t>
      </w:r>
    </w:p>
    <w:p w14:paraId="133CB374" w14:textId="77777777" w:rsidR="005E3C62" w:rsidRDefault="005E3C62" w:rsidP="005E3C62">
      <w:pPr>
        <w:pStyle w:val="Heading5"/>
        <w:rPr>
          <w:lang w:eastAsia="ko-KR"/>
        </w:rPr>
      </w:pPr>
      <w:bookmarkStart w:id="700" w:name="_Toc26369284"/>
      <w:bookmarkStart w:id="701" w:name="_Toc36227166"/>
      <w:bookmarkStart w:id="702" w:name="_Toc36228181"/>
      <w:bookmarkStart w:id="703" w:name="_Toc36228808"/>
      <w:bookmarkStart w:id="704" w:name="_Toc36229435"/>
      <w:bookmarkStart w:id="705" w:name="_Toc74606779"/>
      <w:bookmarkStart w:id="706" w:name="_Toc130386258"/>
      <w:r>
        <w:rPr>
          <w:lang w:eastAsia="ko-KR"/>
        </w:rPr>
        <w:t>7.5.2.1.8</w:t>
      </w:r>
      <w:r>
        <w:rPr>
          <w:lang w:eastAsia="ko-KR"/>
        </w:rPr>
        <w:tab/>
        <w:t>Initial codec mode for EVS</w:t>
      </w:r>
      <w:bookmarkEnd w:id="700"/>
      <w:bookmarkEnd w:id="701"/>
      <w:bookmarkEnd w:id="702"/>
      <w:bookmarkEnd w:id="703"/>
      <w:bookmarkEnd w:id="704"/>
      <w:bookmarkEnd w:id="705"/>
      <w:bookmarkEnd w:id="706"/>
    </w:p>
    <w:p w14:paraId="1ABD21DD" w14:textId="77777777" w:rsidR="005E3C62" w:rsidRDefault="005E3C62" w:rsidP="005E3C62">
      <w:pPr>
        <w:rPr>
          <w:lang w:eastAsia="ko-KR"/>
        </w:rPr>
      </w:pPr>
      <w:r>
        <w:rPr>
          <w:lang w:eastAsia="ko-KR"/>
        </w:rPr>
        <w:t>When the EVS AMR-WB IO mode is used from the start of the session, the Initial Codec Mode (ICM) should be selected as defined in Clause 7.5.2.1.6 for AMR-WB.</w:t>
      </w:r>
    </w:p>
    <w:p w14:paraId="64C8E204" w14:textId="77777777" w:rsidR="005E3C62" w:rsidRDefault="005E3C62" w:rsidP="005E3C62">
      <w:pPr>
        <w:rPr>
          <w:lang w:eastAsia="ko-KR"/>
        </w:rPr>
      </w:pPr>
      <w:r>
        <w:rPr>
          <w:lang w:eastAsia="ko-KR"/>
        </w:rPr>
        <w:t>When EVS Primary mode is used from the start of the session, the following principles apply for the selection of the Initial Codec Mode bit-rate (ICMbr):</w:t>
      </w:r>
    </w:p>
    <w:p w14:paraId="09939F47" w14:textId="77777777" w:rsidR="005E3C62" w:rsidRDefault="005E3C62" w:rsidP="005E3C62">
      <w:pPr>
        <w:pStyle w:val="B1"/>
        <w:rPr>
          <w:lang w:eastAsia="ko-KR"/>
        </w:rPr>
      </w:pPr>
      <w:r>
        <w:rPr>
          <w:lang w:eastAsia="ko-KR"/>
        </w:rPr>
        <w:t>-</w:t>
      </w:r>
      <w:r>
        <w:rPr>
          <w:lang w:eastAsia="ko-KR"/>
        </w:rPr>
        <w:tab/>
        <w:t>If GBR is known and if GBR is less than MBR, the ICMbr should be aligned with the GBR or should be lower than GBR.</w:t>
      </w:r>
    </w:p>
    <w:p w14:paraId="7F5228E0" w14:textId="77777777" w:rsidR="005E3C62" w:rsidRDefault="005E3C62" w:rsidP="005E3C62">
      <w:pPr>
        <w:rPr>
          <w:lang w:eastAsia="ko-KR"/>
        </w:rPr>
      </w:pPr>
      <w:r>
        <w:rPr>
          <w:lang w:eastAsia="ko-KR"/>
        </w:rPr>
        <w:t>When EVS Primary mode is used from the start of the session, the Initial Codec Mode audio bandwidth (ICMab) should be the highest audio bandwidth negotiated for the Initial Codec Mode bit-rate (ICMbr).</w:t>
      </w:r>
    </w:p>
    <w:p w14:paraId="0DF72186" w14:textId="77777777" w:rsidR="005E3C62" w:rsidRDefault="005E3C62" w:rsidP="005E3C62">
      <w:pPr>
        <w:pStyle w:val="Heading5"/>
        <w:rPr>
          <w:lang w:eastAsia="ko-KR"/>
        </w:rPr>
      </w:pPr>
      <w:bookmarkStart w:id="707" w:name="_Toc26369285"/>
      <w:bookmarkStart w:id="708" w:name="_Toc36227167"/>
      <w:bookmarkStart w:id="709" w:name="_Toc36228182"/>
      <w:bookmarkStart w:id="710" w:name="_Toc36228809"/>
      <w:bookmarkStart w:id="711" w:name="_Toc36229436"/>
      <w:bookmarkStart w:id="712" w:name="_Toc74606780"/>
      <w:bookmarkStart w:id="713" w:name="_Toc130386259"/>
      <w:r>
        <w:rPr>
          <w:lang w:eastAsia="ko-KR"/>
        </w:rPr>
        <w:t>7.5.2.1.9</w:t>
      </w:r>
      <w:r>
        <w:rPr>
          <w:lang w:eastAsia="ko-KR"/>
        </w:rPr>
        <w:tab/>
        <w:t>Dual-mono</w:t>
      </w:r>
      <w:bookmarkEnd w:id="707"/>
      <w:bookmarkEnd w:id="708"/>
      <w:bookmarkEnd w:id="709"/>
      <w:bookmarkEnd w:id="710"/>
      <w:bookmarkEnd w:id="711"/>
      <w:bookmarkEnd w:id="712"/>
      <w:bookmarkEnd w:id="713"/>
    </w:p>
    <w:p w14:paraId="5CCDC6CD" w14:textId="77777777" w:rsidR="005E3C62" w:rsidRDefault="005E3C62" w:rsidP="005E3C62">
      <w:pPr>
        <w:rPr>
          <w:lang w:eastAsia="ko-KR"/>
        </w:rPr>
      </w:pPr>
      <w:r>
        <w:rPr>
          <w:lang w:eastAsia="ko-KR"/>
        </w:rPr>
        <w:t>An MTSI client may support dual-mono operation for EVS.</w:t>
      </w:r>
    </w:p>
    <w:p w14:paraId="5D509E5B" w14:textId="77777777" w:rsidR="005E3C62" w:rsidRDefault="005E3C62" w:rsidP="005E3C62">
      <w:pPr>
        <w:rPr>
          <w:lang w:eastAsia="ko-KR"/>
        </w:rPr>
      </w:pPr>
      <w:r>
        <w:rPr>
          <w:lang w:eastAsia="ko-KR"/>
        </w:rPr>
        <w:t>The packetization of dual-mono for EVS is described in [125]. When the EVS Primary mode is used for dual-mono encoding, the Header-full format must be used for all RTP packets.</w:t>
      </w:r>
    </w:p>
    <w:p w14:paraId="78D7FADF" w14:textId="77777777" w:rsidR="005E3C62" w:rsidRDefault="005E3C62" w:rsidP="00D56CDB">
      <w:pPr>
        <w:rPr>
          <w:lang w:eastAsia="ko-KR"/>
        </w:rPr>
      </w:pPr>
      <w:r>
        <w:rPr>
          <w:lang w:eastAsia="ko-KR"/>
        </w:rPr>
        <w:t>When offering dual-mono for an RTP payload type number, the number of channels is set to 2, see SDP example in Annex A.14.</w:t>
      </w:r>
    </w:p>
    <w:p w14:paraId="10C039D8" w14:textId="77777777" w:rsidR="00B35D29" w:rsidRDefault="00B35D29">
      <w:pPr>
        <w:pStyle w:val="Heading4"/>
      </w:pPr>
      <w:bookmarkStart w:id="714" w:name="_Toc26369286"/>
      <w:bookmarkStart w:id="715" w:name="_Toc36227168"/>
      <w:bookmarkStart w:id="716" w:name="_Toc36228183"/>
      <w:bookmarkStart w:id="717" w:name="_Toc36228810"/>
      <w:bookmarkStart w:id="718" w:name="_Toc36229437"/>
      <w:bookmarkStart w:id="719" w:name="_Toc74606781"/>
      <w:bookmarkStart w:id="720" w:name="_Toc130386260"/>
      <w:r>
        <w:t>7.5.2.2</w:t>
      </w:r>
      <w:r>
        <w:tab/>
        <w:t>Video</w:t>
      </w:r>
      <w:bookmarkEnd w:id="714"/>
      <w:bookmarkEnd w:id="715"/>
      <w:bookmarkEnd w:id="716"/>
      <w:bookmarkEnd w:id="717"/>
      <w:bookmarkEnd w:id="718"/>
      <w:bookmarkEnd w:id="719"/>
      <w:bookmarkEnd w:id="720"/>
    </w:p>
    <w:p w14:paraId="3977DE9F" w14:textId="77777777" w:rsidR="00004730" w:rsidRDefault="00004730" w:rsidP="00004730">
      <w:r>
        <w:t>An MTSI client should follow general strategies for error-resilient coding (segmentation) and packetization as specified by each codec [24][119] and RTP payload format [25][120] specification. Further guidelines on how the video media data should be packetized during a session are provided in this clause.</w:t>
      </w:r>
    </w:p>
    <w:p w14:paraId="46A45AB8" w14:textId="77777777" w:rsidR="00004730" w:rsidRDefault="00004730" w:rsidP="00004730">
      <w:r>
        <w:t>Coded pictures should be encoded into individual segments:</w:t>
      </w:r>
    </w:p>
    <w:p w14:paraId="2A392055" w14:textId="77777777" w:rsidR="00004730" w:rsidRDefault="00004730" w:rsidP="00004730">
      <w:pPr>
        <w:pStyle w:val="B1"/>
      </w:pPr>
      <w:r>
        <w:t>-</w:t>
      </w:r>
      <w:r>
        <w:tab/>
        <w:t>For H.264 (AVC), a slice corresponds to such a segment.</w:t>
      </w:r>
    </w:p>
    <w:p w14:paraId="6C9A2E66" w14:textId="77777777" w:rsidR="00004730" w:rsidRDefault="00004730" w:rsidP="00004730">
      <w:pPr>
        <w:pStyle w:val="B1"/>
      </w:pPr>
      <w:r>
        <w:t>-</w:t>
      </w:r>
      <w:r>
        <w:tab/>
        <w:t>For H.265 (HEVC), a slice segment corresponds to such a segment.</w:t>
      </w:r>
    </w:p>
    <w:p w14:paraId="71F2F0DE" w14:textId="77777777" w:rsidR="00004730" w:rsidRDefault="00004730" w:rsidP="00004730">
      <w:r>
        <w:t>Each individual segment should be encapsulated in one RTP packet. Each RTP packet should be smaller than the Maximum Transfer Unit (MTU) size.</w:t>
      </w:r>
    </w:p>
    <w:p w14:paraId="100F718F" w14:textId="77777777" w:rsidR="00B35D29" w:rsidRDefault="00B35D29">
      <w:pPr>
        <w:pStyle w:val="NO"/>
      </w:pPr>
      <w:r>
        <w:t>NOTE 1:</w:t>
      </w:r>
      <w:r>
        <w:tab/>
        <w:t>Unnecessary video segmentation, e.g. within RTP packets, may reduce coding efficiency.</w:t>
      </w:r>
    </w:p>
    <w:p w14:paraId="3B8426A2" w14:textId="77777777" w:rsidR="00B35D29" w:rsidRDefault="00B35D29">
      <w:pPr>
        <w:pStyle w:val="NO"/>
      </w:pPr>
      <w:r>
        <w:t>NOTE 2:</w:t>
      </w:r>
      <w:r>
        <w:tab/>
        <w:t>RTP packet fragmentation, e.g. across UDP boundaries, may decrease transport overhead and reduce error robustness. Hence, packet size granularity is a trade-off between error robustness and overhead that may be tuned according to bearer access characteristics if available.</w:t>
      </w:r>
    </w:p>
    <w:p w14:paraId="57CAEAB8" w14:textId="77777777" w:rsidR="00B35D29" w:rsidRDefault="00B35D29">
      <w:pPr>
        <w:pStyle w:val="NO"/>
      </w:pPr>
      <w:r>
        <w:t>NOTE 3:</w:t>
      </w:r>
      <w:r>
        <w:tab/>
        <w:t>In most cases, the MTU-size has a direct relationship with the bearer of the radio network.</w:t>
      </w:r>
    </w:p>
    <w:p w14:paraId="1E9B74D4" w14:textId="77777777" w:rsidR="00B35D29" w:rsidRDefault="00B35D29">
      <w:pPr>
        <w:pStyle w:val="Heading4"/>
      </w:pPr>
      <w:bookmarkStart w:id="721" w:name="_Toc26369287"/>
      <w:bookmarkStart w:id="722" w:name="_Toc36227169"/>
      <w:bookmarkStart w:id="723" w:name="_Toc36228184"/>
      <w:bookmarkStart w:id="724" w:name="_Toc36228811"/>
      <w:bookmarkStart w:id="725" w:name="_Toc36229438"/>
      <w:bookmarkStart w:id="726" w:name="_Toc74606782"/>
      <w:bookmarkStart w:id="727" w:name="_Toc130386261"/>
      <w:r>
        <w:t>7.5.2.3</w:t>
      </w:r>
      <w:r>
        <w:tab/>
        <w:t>Text</w:t>
      </w:r>
      <w:bookmarkEnd w:id="721"/>
      <w:bookmarkEnd w:id="722"/>
      <w:bookmarkEnd w:id="723"/>
      <w:bookmarkEnd w:id="724"/>
      <w:bookmarkEnd w:id="725"/>
      <w:bookmarkEnd w:id="726"/>
      <w:bookmarkEnd w:id="727"/>
    </w:p>
    <w:p w14:paraId="4CDDB6A4" w14:textId="77777777" w:rsidR="00B35D29" w:rsidRDefault="00B35D29">
      <w:r>
        <w:t>Real-time text is intended for human conversation applications. Text shall not be transferred with higher rate than 30 characters per second (as defined for cps in section 6 of RFC 4103 [31]). A text-capable MTSI client shall be able to receive text with cps set up to 30.</w:t>
      </w:r>
    </w:p>
    <w:p w14:paraId="70B4924F" w14:textId="77777777" w:rsidR="00B35D29" w:rsidRDefault="00B35D29">
      <w:pPr>
        <w:pStyle w:val="Heading3"/>
      </w:pPr>
      <w:bookmarkStart w:id="728" w:name="_Toc26369288"/>
      <w:bookmarkStart w:id="729" w:name="_Toc36227170"/>
      <w:bookmarkStart w:id="730" w:name="_Toc36228185"/>
      <w:bookmarkStart w:id="731" w:name="_Toc36228812"/>
      <w:bookmarkStart w:id="732" w:name="_Toc36229439"/>
      <w:bookmarkStart w:id="733" w:name="_Toc74606783"/>
      <w:bookmarkStart w:id="734" w:name="_Toc130386262"/>
      <w:r>
        <w:t>7.5.3</w:t>
      </w:r>
      <w:r>
        <w:tab/>
        <w:t>Media synchronization</w:t>
      </w:r>
      <w:bookmarkEnd w:id="728"/>
      <w:bookmarkEnd w:id="729"/>
      <w:bookmarkEnd w:id="730"/>
      <w:bookmarkEnd w:id="731"/>
      <w:bookmarkEnd w:id="732"/>
      <w:bookmarkEnd w:id="733"/>
      <w:bookmarkEnd w:id="734"/>
    </w:p>
    <w:p w14:paraId="5A5DCDA5" w14:textId="77777777" w:rsidR="00B35D29" w:rsidRDefault="00B35D29">
      <w:pPr>
        <w:pStyle w:val="Heading4"/>
      </w:pPr>
      <w:bookmarkStart w:id="735" w:name="_Toc26369289"/>
      <w:bookmarkStart w:id="736" w:name="_Toc36227171"/>
      <w:bookmarkStart w:id="737" w:name="_Toc36228186"/>
      <w:bookmarkStart w:id="738" w:name="_Toc36228813"/>
      <w:bookmarkStart w:id="739" w:name="_Toc36229440"/>
      <w:bookmarkStart w:id="740" w:name="_Toc74606784"/>
      <w:bookmarkStart w:id="741" w:name="_Toc130386263"/>
      <w:r>
        <w:t>7.5.3.1</w:t>
      </w:r>
      <w:r>
        <w:tab/>
        <w:t>General</w:t>
      </w:r>
      <w:bookmarkEnd w:id="735"/>
      <w:bookmarkEnd w:id="736"/>
      <w:bookmarkEnd w:id="737"/>
      <w:bookmarkEnd w:id="738"/>
      <w:bookmarkEnd w:id="739"/>
      <w:bookmarkEnd w:id="740"/>
      <w:bookmarkEnd w:id="741"/>
    </w:p>
    <w:p w14:paraId="5BA710FA" w14:textId="77777777" w:rsidR="00B35D29" w:rsidRDefault="00B35D29">
      <w:r>
        <w:t>RTCP SR shall be used for media synchronization by setting the NTP and RTP timestamps according to RFC 3550 [9]. To enable quick media synchronization when a new media component is added, or an MTSI session is initiated, the RTP sender should send RTCP Sender Reports for all newly started media components as early as possible.</w:t>
      </w:r>
    </w:p>
    <w:p w14:paraId="33431F16" w14:textId="77777777" w:rsidR="00B35D29" w:rsidRDefault="00B35D29">
      <w:pPr>
        <w:pStyle w:val="NO"/>
      </w:pPr>
      <w:r>
        <w:t>NOTE:</w:t>
      </w:r>
      <w:r>
        <w:tab/>
        <w:t>An MTSI sender can signal in SDP that no synchronization between media components is required. See clause 6.2.6 and clause A.7.</w:t>
      </w:r>
    </w:p>
    <w:p w14:paraId="310C67C9" w14:textId="77777777" w:rsidR="00B35D29" w:rsidRDefault="00B35D29">
      <w:pPr>
        <w:pStyle w:val="Heading4"/>
      </w:pPr>
      <w:bookmarkStart w:id="742" w:name="_Toc26369290"/>
      <w:bookmarkStart w:id="743" w:name="_Toc36227172"/>
      <w:bookmarkStart w:id="744" w:name="_Toc36228187"/>
      <w:bookmarkStart w:id="745" w:name="_Toc36228814"/>
      <w:bookmarkStart w:id="746" w:name="_Toc36229441"/>
      <w:bookmarkStart w:id="747" w:name="_Toc74606785"/>
      <w:bookmarkStart w:id="748" w:name="_Toc130386264"/>
      <w:r>
        <w:t>7.5.3.2</w:t>
      </w:r>
      <w:r>
        <w:tab/>
        <w:t>Text</w:t>
      </w:r>
      <w:bookmarkEnd w:id="742"/>
      <w:bookmarkEnd w:id="743"/>
      <w:bookmarkEnd w:id="744"/>
      <w:bookmarkEnd w:id="745"/>
      <w:bookmarkEnd w:id="746"/>
      <w:bookmarkEnd w:id="747"/>
      <w:bookmarkEnd w:id="748"/>
    </w:p>
    <w:p w14:paraId="43F646DD" w14:textId="77777777" w:rsidR="00B35D29" w:rsidRDefault="00B35D29">
      <w:pPr>
        <w:rPr>
          <w:color w:val="000000"/>
        </w:rPr>
      </w:pPr>
      <w:r>
        <w:t xml:space="preserve">The media synchronization requirements for real-time text are relaxed. </w:t>
      </w:r>
      <w:r>
        <w:rPr>
          <w:color w:val="000000"/>
        </w:rPr>
        <w:t>A synchronization error between text and other media of a maximum of 3 seconds is accepted. Since this is longer than the maximum accepted latency, no specific methods need to be applied to assure to meet the requirement</w:t>
      </w:r>
    </w:p>
    <w:p w14:paraId="5A0952A4" w14:textId="77777777" w:rsidR="002B59CC" w:rsidRDefault="002B59CC" w:rsidP="002B59CC">
      <w:pPr>
        <w:pStyle w:val="Heading3"/>
        <w:rPr>
          <w:noProof/>
        </w:rPr>
      </w:pPr>
      <w:bookmarkStart w:id="749" w:name="_Toc26369291"/>
      <w:bookmarkStart w:id="750" w:name="_Toc36227173"/>
      <w:bookmarkStart w:id="751" w:name="_Toc36228188"/>
      <w:bookmarkStart w:id="752" w:name="_Toc36228815"/>
      <w:bookmarkStart w:id="753" w:name="_Toc36229442"/>
      <w:bookmarkStart w:id="754" w:name="_Toc74606786"/>
      <w:bookmarkStart w:id="755" w:name="_Toc130386265"/>
      <w:r>
        <w:rPr>
          <w:noProof/>
        </w:rPr>
        <w:t>7.5.4</w:t>
      </w:r>
      <w:r w:rsidR="0007623F">
        <w:rPr>
          <w:noProof/>
        </w:rPr>
        <w:tab/>
      </w:r>
      <w:r>
        <w:rPr>
          <w:noProof/>
        </w:rPr>
        <w:t xml:space="preserve">ECN usage in </w:t>
      </w:r>
      <w:smartTag w:uri="urn:schemas-microsoft-com:office:smarttags" w:element="PersonName">
        <w:r>
          <w:rPr>
            <w:noProof/>
          </w:rPr>
          <w:t>RT</w:t>
        </w:r>
      </w:smartTag>
      <w:r>
        <w:rPr>
          <w:noProof/>
        </w:rPr>
        <w:t>P sessions</w:t>
      </w:r>
      <w:bookmarkEnd w:id="749"/>
      <w:bookmarkEnd w:id="750"/>
      <w:bookmarkEnd w:id="751"/>
      <w:bookmarkEnd w:id="752"/>
      <w:bookmarkEnd w:id="753"/>
      <w:bookmarkEnd w:id="754"/>
      <w:bookmarkEnd w:id="755"/>
    </w:p>
    <w:p w14:paraId="32B44CEC" w14:textId="77777777" w:rsidR="002B59CC" w:rsidRDefault="002B59CC" w:rsidP="002B59CC">
      <w:pPr>
        <w:rPr>
          <w:noProof/>
        </w:rPr>
      </w:pPr>
      <w:r>
        <w:rPr>
          <w:noProof/>
        </w:rPr>
        <w:t>Once the ECN negotiation has been completed as defined in [</w:t>
      </w:r>
      <w:r w:rsidR="00465E9F">
        <w:rPr>
          <w:noProof/>
        </w:rPr>
        <w:t>84</w:t>
      </w:r>
      <w:r>
        <w:rPr>
          <w:noProof/>
        </w:rPr>
        <w:t>], then only ECT(0) shall be used when marking packets with ECT, [</w:t>
      </w:r>
      <w:r w:rsidR="00465E9F">
        <w:rPr>
          <w:noProof/>
        </w:rPr>
        <w:t>83</w:t>
      </w:r>
      <w:r>
        <w:rPr>
          <w:noProof/>
        </w:rPr>
        <w:t xml:space="preserve">]. </w:t>
      </w:r>
      <w:r w:rsidR="00277E6D" w:rsidRPr="00C83C30">
        <w:rPr>
          <w:noProof/>
        </w:rPr>
        <w:t>When ECN is used for an RTP stream then the sending MTSI client shall mark every packet with ECT until the end of the session or until the session is re-</w:t>
      </w:r>
      <w:r w:rsidR="00277E6D">
        <w:rPr>
          <w:noProof/>
        </w:rPr>
        <w:t>negotiated to no longer use ECN</w:t>
      </w:r>
      <w:r w:rsidR="00277E6D" w:rsidRPr="00C83C30">
        <w:rPr>
          <w:noProof/>
        </w:rPr>
        <w:t xml:space="preserve">. </w:t>
      </w:r>
      <w:r>
        <w:rPr>
          <w:noProof/>
        </w:rPr>
        <w:t>The leap-of-faith method is used for the ECN initiation.</w:t>
      </w:r>
    </w:p>
    <w:p w14:paraId="49F7D06D" w14:textId="77777777" w:rsidR="002B59CC" w:rsidRDefault="002B59CC" w:rsidP="002B59CC">
      <w:pPr>
        <w:rPr>
          <w:noProof/>
        </w:rPr>
      </w:pPr>
      <w:r>
        <w:rPr>
          <w:noProof/>
        </w:rPr>
        <w:t>Handling of ECN Congestion Experience (ECN-CE) marked packets is described in clause 10.</w:t>
      </w:r>
    </w:p>
    <w:p w14:paraId="4303C582" w14:textId="77777777" w:rsidR="00460EEF" w:rsidRDefault="00460EEF" w:rsidP="00460EEF">
      <w:pPr>
        <w:pStyle w:val="Heading3"/>
        <w:rPr>
          <w:noProof/>
        </w:rPr>
      </w:pPr>
      <w:bookmarkStart w:id="756" w:name="_Toc26369292"/>
      <w:bookmarkStart w:id="757" w:name="_Toc36227174"/>
      <w:bookmarkStart w:id="758" w:name="_Toc36228189"/>
      <w:bookmarkStart w:id="759" w:name="_Toc36228816"/>
      <w:bookmarkStart w:id="760" w:name="_Toc36229443"/>
      <w:bookmarkStart w:id="761" w:name="_Toc74606787"/>
      <w:bookmarkStart w:id="762" w:name="_Toc130386266"/>
      <w:r>
        <w:rPr>
          <w:noProof/>
        </w:rPr>
        <w:t>7.5.5</w:t>
      </w:r>
      <w:r w:rsidRPr="004F7348">
        <w:rPr>
          <w:noProof/>
        </w:rPr>
        <w:tab/>
      </w:r>
      <w:r>
        <w:rPr>
          <w:noProof/>
        </w:rPr>
        <w:t>Handling of bit-rate variations</w:t>
      </w:r>
      <w:bookmarkEnd w:id="756"/>
      <w:bookmarkEnd w:id="757"/>
      <w:bookmarkEnd w:id="758"/>
      <w:bookmarkEnd w:id="759"/>
      <w:bookmarkEnd w:id="760"/>
      <w:bookmarkEnd w:id="761"/>
      <w:bookmarkEnd w:id="762"/>
    </w:p>
    <w:p w14:paraId="02BCD2E3" w14:textId="77777777" w:rsidR="00460EEF" w:rsidRDefault="00460EEF" w:rsidP="00460EEF">
      <w:pPr>
        <w:pStyle w:val="Heading4"/>
        <w:rPr>
          <w:noProof/>
        </w:rPr>
      </w:pPr>
      <w:bookmarkStart w:id="763" w:name="_Toc26369293"/>
      <w:bookmarkStart w:id="764" w:name="_Toc36227175"/>
      <w:bookmarkStart w:id="765" w:name="_Toc36228190"/>
      <w:bookmarkStart w:id="766" w:name="_Toc36228817"/>
      <w:bookmarkStart w:id="767" w:name="_Toc36229444"/>
      <w:bookmarkStart w:id="768" w:name="_Toc74606788"/>
      <w:bookmarkStart w:id="769" w:name="_Toc130386267"/>
      <w:r>
        <w:rPr>
          <w:noProof/>
        </w:rPr>
        <w:t>7.5.5.1</w:t>
      </w:r>
      <w:r>
        <w:rPr>
          <w:noProof/>
        </w:rPr>
        <w:tab/>
        <w:t>General</w:t>
      </w:r>
      <w:bookmarkEnd w:id="763"/>
      <w:bookmarkEnd w:id="764"/>
      <w:bookmarkEnd w:id="765"/>
      <w:bookmarkEnd w:id="766"/>
      <w:bookmarkEnd w:id="767"/>
      <w:bookmarkEnd w:id="768"/>
      <w:bookmarkEnd w:id="769"/>
    </w:p>
    <w:p w14:paraId="20F30CF5" w14:textId="77777777" w:rsidR="00460EEF" w:rsidRDefault="004F736F" w:rsidP="00460EEF">
      <w:pPr>
        <w:rPr>
          <w:noProof/>
        </w:rPr>
      </w:pPr>
      <w:r>
        <w:rPr>
          <w:noProof/>
        </w:rPr>
        <w:t>An MTSI client in terminal using variable bitrate encoding shall ensure for speech, and should ensure for video, that the transmitted bandwidth does not exceed the negotiated bandwidth (b=AS) nor the QoS bandwidth parameters (MBR, GBR) for the bearer, if defined and known. This can, in general, be done in two ways: either by controlling the bit-rate used for encoding each media frame or by controlling when the generated packets are transmitted</w:t>
      </w:r>
      <w:r w:rsidR="00460EEF">
        <w:rPr>
          <w:noProof/>
        </w:rPr>
        <w:t xml:space="preserve">. </w:t>
      </w:r>
    </w:p>
    <w:p w14:paraId="2744D937" w14:textId="77777777" w:rsidR="00460EEF" w:rsidRDefault="00460EEF" w:rsidP="00460EEF">
      <w:pPr>
        <w:pStyle w:val="NO"/>
        <w:rPr>
          <w:noProof/>
        </w:rPr>
      </w:pPr>
      <w:r>
        <w:rPr>
          <w:noProof/>
        </w:rPr>
        <w:t>NOTE 1:</w:t>
      </w:r>
      <w:r>
        <w:rPr>
          <w:noProof/>
        </w:rPr>
        <w:tab/>
        <w:t>This bit-rate control is not to be confused with rate adaptation, which is described in clause 10. The main purpose of the bitrate control is to reduce the risk that policing functions in the network drop media packets since the bandwidth of packets is temporarily exceeding the allowed bandwidth, which is typically configured in a static fashion. Rate adaptation is instead used to ensure that the used bandwidth is sufficiently low to avoid packet losses and extended delays when operating conditions change.</w:t>
      </w:r>
    </w:p>
    <w:p w14:paraId="174DE508" w14:textId="77777777" w:rsidR="00460EEF" w:rsidRDefault="00460EEF" w:rsidP="00460EEF">
      <w:pPr>
        <w:pStyle w:val="NO"/>
        <w:rPr>
          <w:noProof/>
        </w:rPr>
      </w:pPr>
      <w:r>
        <w:rPr>
          <w:noProof/>
        </w:rPr>
        <w:t>NOTE 2:</w:t>
      </w:r>
      <w:r>
        <w:rPr>
          <w:noProof/>
        </w:rPr>
        <w:tab/>
        <w:t xml:space="preserve">Controlling when packets are transmitted is called </w:t>
      </w:r>
      <w:r w:rsidR="0007623F">
        <w:rPr>
          <w:noProof/>
        </w:rPr>
        <w:t>"</w:t>
      </w:r>
      <w:r>
        <w:rPr>
          <w:noProof/>
        </w:rPr>
        <w:t>packet pacing</w:t>
      </w:r>
      <w:r w:rsidR="0007623F">
        <w:rPr>
          <w:noProof/>
        </w:rPr>
        <w:t>"</w:t>
      </w:r>
      <w:r>
        <w:rPr>
          <w:noProof/>
        </w:rPr>
        <w:t xml:space="preserve">. The drawback with packet pacing is the increase of end-to-end delay. Excessive use of packet pacing can lead to not fulfilling the service requirements defined in </w:t>
      </w:r>
      <w:r w:rsidRPr="00A431B3">
        <w:rPr>
          <w:noProof/>
        </w:rPr>
        <w:t>3GPP TS 22.105 [34]</w:t>
      </w:r>
      <w:r>
        <w:rPr>
          <w:noProof/>
        </w:rPr>
        <w:t>. Packet pacing therefore needs to be used with care.</w:t>
      </w:r>
    </w:p>
    <w:p w14:paraId="2258136A" w14:textId="77777777" w:rsidR="00460EEF" w:rsidRDefault="00460EEF" w:rsidP="00460EEF">
      <w:pPr>
        <w:rPr>
          <w:noProof/>
        </w:rPr>
      </w:pPr>
      <w:r>
        <w:rPr>
          <w:noProof/>
        </w:rPr>
        <w:t>The method to control the encoding bitrate and/or the transmission of packets is left for the discretion of the implementation. However, the average bandwidth of transmitted packets shall be calculated over a sliding window that is no longer than T seconds. Different media types may use different window lengths. The default window length T is 2 seconds if nothing else is specified below.</w:t>
      </w:r>
    </w:p>
    <w:p w14:paraId="27ED8321" w14:textId="77777777" w:rsidR="00460EEF" w:rsidRDefault="00460EEF" w:rsidP="00460EEF">
      <w:pPr>
        <w:rPr>
          <w:noProof/>
        </w:rPr>
      </w:pPr>
      <w:r>
        <w:rPr>
          <w:noProof/>
        </w:rPr>
        <w:t>The bitrate control ensures that the average bandwidth of transmitted media packets does not exceed the maximum allowed bandwidth in the sending direction.</w:t>
      </w:r>
    </w:p>
    <w:p w14:paraId="5DCC569D" w14:textId="77777777" w:rsidR="00460EEF" w:rsidRDefault="00460EEF" w:rsidP="00460EEF">
      <w:pPr>
        <w:rPr>
          <w:noProof/>
        </w:rPr>
      </w:pPr>
      <w:r>
        <w:rPr>
          <w:noProof/>
        </w:rPr>
        <w:t>The maximum allowed bandwidth for the sending direction is the smaller of:</w:t>
      </w:r>
    </w:p>
    <w:p w14:paraId="0323A5C6" w14:textId="77777777" w:rsidR="00460EEF" w:rsidRDefault="00460EEF" w:rsidP="00460EEF">
      <w:pPr>
        <w:pStyle w:val="B1"/>
        <w:rPr>
          <w:noProof/>
        </w:rPr>
      </w:pPr>
      <w:r>
        <w:rPr>
          <w:noProof/>
        </w:rPr>
        <w:t>-</w:t>
      </w:r>
      <w:r>
        <w:rPr>
          <w:noProof/>
        </w:rPr>
        <w:tab/>
        <w:t>The b=AS bandwidth,</w:t>
      </w:r>
    </w:p>
    <w:p w14:paraId="099B3D27" w14:textId="77777777" w:rsidR="00460EEF" w:rsidRDefault="00460EEF" w:rsidP="00460EEF">
      <w:pPr>
        <w:pStyle w:val="B1"/>
        <w:rPr>
          <w:noProof/>
        </w:rPr>
      </w:pPr>
      <w:r>
        <w:rPr>
          <w:noProof/>
        </w:rPr>
        <w:t>-</w:t>
      </w:r>
      <w:r>
        <w:rPr>
          <w:noProof/>
        </w:rPr>
        <w:tab/>
        <w:t>The MBR for the bearer, after compensating for the RTCP bandwidth, if known.</w:t>
      </w:r>
    </w:p>
    <w:p w14:paraId="2385B8B2" w14:textId="77777777" w:rsidR="00460EEF" w:rsidRDefault="00460EEF" w:rsidP="00AA683F">
      <w:pPr>
        <w:pStyle w:val="FP"/>
      </w:pPr>
    </w:p>
    <w:p w14:paraId="5C0B3F9F" w14:textId="77777777" w:rsidR="00460EEF" w:rsidRDefault="00460EEF" w:rsidP="00460EEF">
      <w:pPr>
        <w:pStyle w:val="Heading4"/>
        <w:rPr>
          <w:noProof/>
        </w:rPr>
      </w:pPr>
      <w:bookmarkStart w:id="770" w:name="_Toc26369294"/>
      <w:bookmarkStart w:id="771" w:name="_Toc36227176"/>
      <w:bookmarkStart w:id="772" w:name="_Toc36228191"/>
      <w:bookmarkStart w:id="773" w:name="_Toc36228818"/>
      <w:bookmarkStart w:id="774" w:name="_Toc36229445"/>
      <w:bookmarkStart w:id="775" w:name="_Toc74606789"/>
      <w:bookmarkStart w:id="776" w:name="_Toc130386268"/>
      <w:r>
        <w:rPr>
          <w:noProof/>
        </w:rPr>
        <w:t>7.5.5.2</w:t>
      </w:r>
      <w:r>
        <w:rPr>
          <w:noProof/>
        </w:rPr>
        <w:tab/>
        <w:t>Video</w:t>
      </w:r>
      <w:bookmarkEnd w:id="770"/>
      <w:bookmarkEnd w:id="771"/>
      <w:bookmarkEnd w:id="772"/>
      <w:bookmarkEnd w:id="773"/>
      <w:bookmarkEnd w:id="774"/>
      <w:bookmarkEnd w:id="775"/>
      <w:bookmarkEnd w:id="776"/>
    </w:p>
    <w:p w14:paraId="3694A5D8" w14:textId="77777777" w:rsidR="00460EEF" w:rsidRDefault="00460EEF" w:rsidP="00460EEF">
      <w:pPr>
        <w:rPr>
          <w:noProof/>
        </w:rPr>
      </w:pPr>
      <w:r>
        <w:rPr>
          <w:noProof/>
        </w:rPr>
        <w:t>Video encoders use variable bitrate encoding to ensure a sufficiently low average bit-rate, which allow temporarily encoding a few frames at high bit-rate to match the video content with high motion activity or complex scenes, or to send an Intra frame, e.g.</w:t>
      </w:r>
      <w:r w:rsidRPr="00C738C2">
        <w:rPr>
          <w:noProof/>
        </w:rPr>
        <w:t xml:space="preserve"> </w:t>
      </w:r>
      <w:r>
        <w:rPr>
          <w:noProof/>
        </w:rPr>
        <w:t>, when a Full Intra Request (FIR) is received.</w:t>
      </w:r>
      <w:r w:rsidR="004F736F">
        <w:rPr>
          <w:noProof/>
        </w:rPr>
        <w:t xml:space="preserve"> The bitrate control should ensure that the average bandwidth of transmitted media packets does not exceed the maximum allowed bandwidth in the sending direction.</w:t>
      </w:r>
    </w:p>
    <w:p w14:paraId="7FAB20FD" w14:textId="77777777" w:rsidR="00460EEF" w:rsidRDefault="00460EEF" w:rsidP="00460EEF">
      <w:pPr>
        <w:rPr>
          <w:noProof/>
        </w:rPr>
      </w:pPr>
      <w:r>
        <w:rPr>
          <w:noProof/>
        </w:rPr>
        <w:t>The bit-rate control requires managing the following properties:</w:t>
      </w:r>
    </w:p>
    <w:p w14:paraId="631D7BB9" w14:textId="77777777" w:rsidR="00460EEF" w:rsidRDefault="00460EEF" w:rsidP="00460EEF">
      <w:pPr>
        <w:pStyle w:val="B1"/>
        <w:rPr>
          <w:noProof/>
        </w:rPr>
      </w:pPr>
      <w:r>
        <w:rPr>
          <w:noProof/>
        </w:rPr>
        <w:t>-</w:t>
      </w:r>
      <w:r>
        <w:rPr>
          <w:noProof/>
        </w:rPr>
        <w:tab/>
        <w:t>The size of large frame to transmit;</w:t>
      </w:r>
    </w:p>
    <w:p w14:paraId="7D20651C" w14:textId="77777777" w:rsidR="00460EEF" w:rsidRDefault="00460EEF" w:rsidP="00460EEF">
      <w:pPr>
        <w:pStyle w:val="B1"/>
        <w:rPr>
          <w:noProof/>
        </w:rPr>
      </w:pPr>
      <w:r>
        <w:rPr>
          <w:noProof/>
        </w:rPr>
        <w:t>-</w:t>
      </w:r>
      <w:r>
        <w:rPr>
          <w:noProof/>
        </w:rPr>
        <w:tab/>
        <w:t>The proportion of neighboring frames that can be reduced in size;</w:t>
      </w:r>
    </w:p>
    <w:p w14:paraId="5ED3DB81" w14:textId="77777777" w:rsidR="00460EEF" w:rsidRDefault="00460EEF" w:rsidP="00460EEF">
      <w:pPr>
        <w:pStyle w:val="B1"/>
        <w:rPr>
          <w:noProof/>
        </w:rPr>
      </w:pPr>
      <w:r>
        <w:rPr>
          <w:noProof/>
        </w:rPr>
        <w:t>-</w:t>
      </w:r>
      <w:r>
        <w:rPr>
          <w:noProof/>
        </w:rPr>
        <w:tab/>
        <w:t>The length of averaging window.</w:t>
      </w:r>
    </w:p>
    <w:p w14:paraId="0098D948" w14:textId="77777777" w:rsidR="00460EEF" w:rsidRDefault="00460EEF" w:rsidP="00460EEF">
      <w:pPr>
        <w:rPr>
          <w:noProof/>
        </w:rPr>
      </w:pPr>
      <w:r>
        <w:rPr>
          <w:noProof/>
        </w:rPr>
        <w:t>When any two of the properties are known, it is possible to determine the third.</w:t>
      </w:r>
    </w:p>
    <w:p w14:paraId="02D44479" w14:textId="77777777" w:rsidR="00460EEF" w:rsidRDefault="00460EEF" w:rsidP="00460EEF">
      <w:pPr>
        <w:rPr>
          <w:noProof/>
        </w:rPr>
      </w:pPr>
      <w:r>
        <w:rPr>
          <w:noProof/>
        </w:rPr>
        <w:t>3GPP TR 26.924 [144] Annex A describes a method for determining the length of the averaging window from the other two properties. The same method can also be used to determine the portion of the bit-rate for frames neighboring the large frame, which needs to be reduced depending on the size of the frame and the length of the averaging window.</w:t>
      </w:r>
    </w:p>
    <w:p w14:paraId="24539AF8" w14:textId="77777777" w:rsidR="00460EEF" w:rsidRDefault="00460EEF" w:rsidP="00460EEF">
      <w:pPr>
        <w:rPr>
          <w:noProof/>
        </w:rPr>
      </w:pPr>
      <w:r>
        <w:rPr>
          <w:noProof/>
        </w:rPr>
        <w:t>The recommended procedure consists of reducing the encoding bit-rate of the frames neighboring the large frame in a balanced fashion, taking into account the spatio-temporal tradeoff of video quality when the encoding parameters such as quantization step or frame rate are adjusted. This may even require dropping some frames before they are encoded.</w:t>
      </w:r>
    </w:p>
    <w:p w14:paraId="366CE63C" w14:textId="77777777" w:rsidR="00460EEF" w:rsidRDefault="00460EEF" w:rsidP="00460EEF">
      <w:pPr>
        <w:rPr>
          <w:noProof/>
        </w:rPr>
      </w:pPr>
      <w:r>
        <w:rPr>
          <w:noProof/>
        </w:rPr>
        <w:t>When a FIR is received, the MTSI client in terminal may delay the generation and transmission of an Intra frame by up to a half of the averaging window.</w:t>
      </w:r>
      <w:r w:rsidRPr="00894889">
        <w:rPr>
          <w:noProof/>
        </w:rPr>
        <w:t xml:space="preserve"> </w:t>
      </w:r>
    </w:p>
    <w:p w14:paraId="0AC95797" w14:textId="77777777" w:rsidR="00460EEF" w:rsidRDefault="00460EEF" w:rsidP="00460EEF">
      <w:pPr>
        <w:pStyle w:val="Heading4"/>
        <w:rPr>
          <w:noProof/>
        </w:rPr>
      </w:pPr>
      <w:bookmarkStart w:id="777" w:name="_Toc26369295"/>
      <w:bookmarkStart w:id="778" w:name="_Toc36227177"/>
      <w:bookmarkStart w:id="779" w:name="_Toc36228192"/>
      <w:bookmarkStart w:id="780" w:name="_Toc36228819"/>
      <w:bookmarkStart w:id="781" w:name="_Toc36229446"/>
      <w:bookmarkStart w:id="782" w:name="_Toc74606790"/>
      <w:bookmarkStart w:id="783" w:name="_Toc130386269"/>
      <w:r>
        <w:rPr>
          <w:noProof/>
        </w:rPr>
        <w:t>7.5.5.3</w:t>
      </w:r>
      <w:r>
        <w:rPr>
          <w:noProof/>
        </w:rPr>
        <w:tab/>
        <w:t>Speech</w:t>
      </w:r>
      <w:bookmarkEnd w:id="777"/>
      <w:bookmarkEnd w:id="778"/>
      <w:bookmarkEnd w:id="779"/>
      <w:bookmarkEnd w:id="780"/>
      <w:bookmarkEnd w:id="781"/>
      <w:bookmarkEnd w:id="782"/>
      <w:bookmarkEnd w:id="783"/>
    </w:p>
    <w:p w14:paraId="6931F818" w14:textId="77777777" w:rsidR="00460EEF" w:rsidRDefault="00460EEF" w:rsidP="00460EEF">
      <w:pPr>
        <w:rPr>
          <w:noProof/>
        </w:rPr>
      </w:pPr>
      <w:r>
        <w:rPr>
          <w:noProof/>
        </w:rPr>
        <w:t>When speech is operated in a Source-Controlled Variable Bit Rate mode (e.g., EVS 5.9VBR), both the GBR and MBR need to be set at least as high as the highest rate used by the codec in this mode (e.g., 8.0kbps for EVS 5.9VBR).  These rates may be set higher for a session if, in addition to the VBR mode, a higher rate codec mode is also negotiated for the session.  Therefore, packet policing on the MBR or GBR will not prevent the transport of VBR media packets regardless of the averaging window used.</w:t>
      </w:r>
    </w:p>
    <w:p w14:paraId="3D07B26C" w14:textId="77777777" w:rsidR="00B35D29" w:rsidRDefault="00B35D29">
      <w:pPr>
        <w:pStyle w:val="Heading1"/>
      </w:pPr>
      <w:bookmarkStart w:id="784" w:name="_Toc26369296"/>
      <w:bookmarkStart w:id="785" w:name="_Toc36227178"/>
      <w:bookmarkStart w:id="786" w:name="_Toc36228193"/>
      <w:bookmarkStart w:id="787" w:name="_Toc36228820"/>
      <w:bookmarkStart w:id="788" w:name="_Toc36229447"/>
      <w:bookmarkStart w:id="789" w:name="_Toc74606791"/>
      <w:bookmarkStart w:id="790" w:name="_Toc130386270"/>
      <w:r>
        <w:t>8</w:t>
      </w:r>
      <w:r>
        <w:tab/>
        <w:t>Jitter buffer management in MTSI clients in terminals</w:t>
      </w:r>
      <w:bookmarkEnd w:id="784"/>
      <w:bookmarkEnd w:id="785"/>
      <w:bookmarkEnd w:id="786"/>
      <w:bookmarkEnd w:id="787"/>
      <w:bookmarkEnd w:id="788"/>
      <w:bookmarkEnd w:id="789"/>
      <w:bookmarkEnd w:id="790"/>
    </w:p>
    <w:p w14:paraId="6B549CD1" w14:textId="77777777" w:rsidR="00B35D29" w:rsidRDefault="00B35D29">
      <w:pPr>
        <w:pStyle w:val="Heading2"/>
      </w:pPr>
      <w:bookmarkStart w:id="791" w:name="_Toc26369297"/>
      <w:bookmarkStart w:id="792" w:name="_Toc36227179"/>
      <w:bookmarkStart w:id="793" w:name="_Toc36228194"/>
      <w:bookmarkStart w:id="794" w:name="_Toc36228821"/>
      <w:bookmarkStart w:id="795" w:name="_Toc36229448"/>
      <w:bookmarkStart w:id="796" w:name="_Toc74606792"/>
      <w:bookmarkStart w:id="797" w:name="_Toc130386271"/>
      <w:r>
        <w:t>8.1</w:t>
      </w:r>
      <w:r>
        <w:tab/>
        <w:t>General</w:t>
      </w:r>
      <w:bookmarkEnd w:id="791"/>
      <w:bookmarkEnd w:id="792"/>
      <w:bookmarkEnd w:id="793"/>
      <w:bookmarkEnd w:id="794"/>
      <w:bookmarkEnd w:id="795"/>
      <w:bookmarkEnd w:id="796"/>
      <w:bookmarkEnd w:id="797"/>
    </w:p>
    <w:p w14:paraId="2810F7FC" w14:textId="77777777" w:rsidR="00B35D29" w:rsidRDefault="00B35D29">
      <w:r>
        <w:t>This clause specifies mechanisms to handle delay jitter in MTSI clients in terminals.</w:t>
      </w:r>
    </w:p>
    <w:p w14:paraId="2E065457" w14:textId="77777777" w:rsidR="00B35D29" w:rsidRDefault="00B35D29">
      <w:pPr>
        <w:pStyle w:val="Heading2"/>
      </w:pPr>
      <w:bookmarkStart w:id="798" w:name="_Toc26369298"/>
      <w:bookmarkStart w:id="799" w:name="_Toc36227180"/>
      <w:bookmarkStart w:id="800" w:name="_Toc36228195"/>
      <w:bookmarkStart w:id="801" w:name="_Toc36228822"/>
      <w:bookmarkStart w:id="802" w:name="_Toc36229449"/>
      <w:bookmarkStart w:id="803" w:name="_Toc74606793"/>
      <w:bookmarkStart w:id="804" w:name="_Toc130386272"/>
      <w:r>
        <w:t>8.2</w:t>
      </w:r>
      <w:r>
        <w:tab/>
        <w:t>Speech</w:t>
      </w:r>
      <w:bookmarkEnd w:id="798"/>
      <w:bookmarkEnd w:id="799"/>
      <w:bookmarkEnd w:id="800"/>
      <w:bookmarkEnd w:id="801"/>
      <w:bookmarkEnd w:id="802"/>
      <w:bookmarkEnd w:id="803"/>
      <w:bookmarkEnd w:id="804"/>
    </w:p>
    <w:p w14:paraId="43DE669F" w14:textId="77777777" w:rsidR="00B35D29" w:rsidRDefault="00B35D29">
      <w:pPr>
        <w:pStyle w:val="Heading3"/>
      </w:pPr>
      <w:bookmarkStart w:id="805" w:name="_Toc26369299"/>
      <w:bookmarkStart w:id="806" w:name="_Toc36227181"/>
      <w:bookmarkStart w:id="807" w:name="_Toc36228196"/>
      <w:bookmarkStart w:id="808" w:name="_Toc36228823"/>
      <w:bookmarkStart w:id="809" w:name="_Toc36229450"/>
      <w:bookmarkStart w:id="810" w:name="_Toc74606794"/>
      <w:bookmarkStart w:id="811" w:name="_Toc130386273"/>
      <w:r>
        <w:t>8.2.1</w:t>
      </w:r>
      <w:r>
        <w:tab/>
        <w:t>Terminology</w:t>
      </w:r>
      <w:bookmarkEnd w:id="805"/>
      <w:bookmarkEnd w:id="806"/>
      <w:bookmarkEnd w:id="807"/>
      <w:bookmarkEnd w:id="808"/>
      <w:bookmarkEnd w:id="809"/>
      <w:bookmarkEnd w:id="810"/>
      <w:bookmarkEnd w:id="811"/>
    </w:p>
    <w:p w14:paraId="4613B382" w14:textId="77777777" w:rsidR="00B35D29" w:rsidRDefault="00B35D29">
      <w:r>
        <w:t>In the following paragraph(s), Jitter Buffer Management (JBM) denotes the actual buffer as well as any control, adaptation and media processing algorithm (excluding speech decoder) used in the management of the jitter induced in the transport channel. An illustration of an exemplary structure of an MTSI speech receiver with adaptive jitter buffer is shown in figure 8.1 to clarify the terminology and the relation between different functional components.</w:t>
      </w:r>
    </w:p>
    <w:bookmarkStart w:id="812" w:name="_MON_1232870314"/>
    <w:bookmarkEnd w:id="812"/>
    <w:p w14:paraId="7CDA6295" w14:textId="77777777" w:rsidR="00B35D29" w:rsidRDefault="00B35D29">
      <w:pPr>
        <w:pStyle w:val="TH"/>
      </w:pPr>
      <w:r>
        <w:object w:dxaOrig="9797" w:dyaOrig="4999" w14:anchorId="670FD393">
          <v:shape id="_x0000_i1032" type="#_x0000_t75" style="width:482pt;height:245.95pt" o:ole="">
            <v:imagedata r:id="rId27" o:title=""/>
          </v:shape>
          <o:OLEObject Type="Embed" ProgID="Word.Picture.8" ShapeID="_x0000_i1032" DrawAspect="Content" ObjectID="_1741723944" r:id="rId28"/>
        </w:object>
      </w:r>
    </w:p>
    <w:p w14:paraId="6104DE98" w14:textId="77777777" w:rsidR="00B35D29" w:rsidRDefault="00B35D29">
      <w:pPr>
        <w:pStyle w:val="TF"/>
      </w:pPr>
      <w:r>
        <w:t>Figure 8.1: Example structure of an MTSI speech receiver</w:t>
      </w:r>
    </w:p>
    <w:p w14:paraId="12DC5FCA" w14:textId="77777777" w:rsidR="00B35D29" w:rsidRDefault="00B35D29">
      <w:r>
        <w:t>The blocks "network analyzer" and "adaptation control logic" together with the information on buffer status form the actual buffer control functionality, whereas "speech decoder" and "adaptation unit" provide the media processing functionality. Note that the external playback device control driving the media processing is not shown in figure 8.1.</w:t>
      </w:r>
    </w:p>
    <w:p w14:paraId="2B537172" w14:textId="77777777" w:rsidR="00B35D29" w:rsidRDefault="00B35D29">
      <w:r>
        <w:t>The grey dashed lines indicate the measurement points for the jitter buffer delay, i.e. the difference between the decoder consumption time and the arrival time of the speech frame to the JBM.</w:t>
      </w:r>
    </w:p>
    <w:p w14:paraId="3B33EA92" w14:textId="77777777" w:rsidR="00B35D29" w:rsidRDefault="00B35D29">
      <w:r>
        <w:t>The functional processing blocks are as follows:</w:t>
      </w:r>
    </w:p>
    <w:p w14:paraId="51BAB9CE" w14:textId="77777777" w:rsidR="00B35D29" w:rsidRDefault="00B35D29">
      <w:pPr>
        <w:pStyle w:val="B1"/>
      </w:pPr>
      <w:r>
        <w:rPr>
          <w:b/>
        </w:rPr>
        <w:t>-</w:t>
      </w:r>
      <w:r>
        <w:rPr>
          <w:b/>
        </w:rPr>
        <w:tab/>
        <w:t>Buffer:</w:t>
      </w:r>
      <w:r>
        <w:t xml:space="preserve"> The jitter buffer unpacks the incoming RTP payloads and stores the received speech frames. The buffer status may be used as input to the adaptation decision logic. Furthermore, the buffer is also linked to the speech decoder to provide frames for decoding when they are requested for decoding.</w:t>
      </w:r>
    </w:p>
    <w:p w14:paraId="0376FAB7" w14:textId="77777777" w:rsidR="00B35D29" w:rsidRDefault="00B35D29">
      <w:pPr>
        <w:pStyle w:val="B1"/>
      </w:pPr>
      <w:r>
        <w:rPr>
          <w:b/>
        </w:rPr>
        <w:t>-</w:t>
      </w:r>
      <w:r>
        <w:rPr>
          <w:b/>
        </w:rPr>
        <w:tab/>
        <w:t>Network analyser:</w:t>
      </w:r>
      <w:r>
        <w:t xml:space="preserve"> The network analysis functionality is used to monitor the incoming packet stream and to collect reception statistics (e.g. jitter, packet loss) that are needed for jitter buffer adaptation. Note that this block can also include e.g. the functionality needed to maintain statistics required by the RTCP if it is being used.</w:t>
      </w:r>
    </w:p>
    <w:p w14:paraId="067D0105" w14:textId="77777777" w:rsidR="00B35D29" w:rsidRDefault="00B35D29">
      <w:pPr>
        <w:pStyle w:val="B1"/>
      </w:pPr>
      <w:r>
        <w:rPr>
          <w:b/>
        </w:rPr>
        <w:t>-</w:t>
      </w:r>
      <w:r>
        <w:rPr>
          <w:b/>
        </w:rPr>
        <w:tab/>
        <w:t>Adaptation control logic:</w:t>
      </w:r>
      <w:r>
        <w:t xml:space="preserve"> </w:t>
      </w:r>
      <w:r w:rsidR="00AE03E0" w:rsidRPr="00233AEE">
        <w:t>The control logic adjusting playback delay and operating the adaptation functionality makes decisions on the buffering delay adjustments and required media adaptation actions based on the buffer status (e.g. average buffering delay, buffer occupancy, etc.) and input from the network analyser. Furthermore, external control input</w:t>
      </w:r>
      <w:r w:rsidR="00AE03E0">
        <w:t>, including RTCP from the sender,</w:t>
      </w:r>
      <w:r w:rsidR="00AE03E0" w:rsidRPr="00233AEE">
        <w:t xml:space="preserve"> can be used e.g. to enable inter-media synchronisation</w:t>
      </w:r>
      <w:r w:rsidR="00AE03E0">
        <w:t>,</w:t>
      </w:r>
      <w:r w:rsidR="00AE03E0" w:rsidRPr="00F564C4">
        <w:t xml:space="preserve"> to adapt the jitter buffer,</w:t>
      </w:r>
      <w:r w:rsidR="00AE03E0" w:rsidRPr="00233AEE">
        <w:t xml:space="preserve"> or other external scaling requests. The control logic may utilize different adaptation strategies such as fixed jitter buffer (without adaptation and time scaling), simple adaptation during comfort noise periods or buffer adaptation also during active speech. The general operation is controlled with desired proportion of frames arriving late, adaptation strategy and adaptation rate</w:t>
      </w:r>
      <w:r>
        <w:t>.</w:t>
      </w:r>
    </w:p>
    <w:p w14:paraId="049CDBAF" w14:textId="77777777" w:rsidR="001D3B51" w:rsidRPr="005A4076" w:rsidRDefault="001D3B51" w:rsidP="001D3B51">
      <w:pPr>
        <w:ind w:left="568" w:hanging="284"/>
      </w:pPr>
      <w:r w:rsidRPr="005A4076">
        <w:rPr>
          <w:b/>
        </w:rPr>
        <w:t>-</w:t>
      </w:r>
      <w:r w:rsidRPr="005A4076">
        <w:rPr>
          <w:b/>
        </w:rPr>
        <w:tab/>
        <w:t>Speech decoder:</w:t>
      </w:r>
      <w:r w:rsidRPr="005A4076">
        <w:t xml:space="preserve"> The standard AMR</w:t>
      </w:r>
      <w:r>
        <w:t>,</w:t>
      </w:r>
      <w:r w:rsidRPr="005A4076">
        <w:t xml:space="preserve"> AMR-WB</w:t>
      </w:r>
      <w:r>
        <w:t xml:space="preserve"> or EVS</w:t>
      </w:r>
      <w:r w:rsidRPr="005A4076">
        <w:t xml:space="preserve"> speech decoder. Note that the speech decoder is also assumed to include error concealment / bad frame handling functionality. Speech decoder may be used with or without the adaptation unit.</w:t>
      </w:r>
    </w:p>
    <w:p w14:paraId="10A48B43" w14:textId="77777777" w:rsidR="00B35D29" w:rsidRDefault="00B35D29">
      <w:pPr>
        <w:pStyle w:val="B1"/>
      </w:pPr>
      <w:r>
        <w:rPr>
          <w:b/>
        </w:rPr>
        <w:t>-</w:t>
      </w:r>
      <w:r>
        <w:rPr>
          <w:b/>
        </w:rPr>
        <w:tab/>
        <w:t>Adaptation unit:</w:t>
      </w:r>
      <w:r>
        <w:t xml:space="preserve"> The adaptation unit shortens or extends the output signal length according to requests given by the adaptation control logic to enable buffer delay adjustment in a transparent manner. The adaptation is performed using the frame based or sample based time scaling on the decoder output signal during comfort noise periods only or during active speech and comfort noise. The buffer control logic should have a mechanism to limit the maximum scaling ratio. Providing a scaling window in which the targeted time scale modifications are performed improves the situation in certain scenarios - e.g. when reacting to the clock drift or to a request of inter-media (re)synchronization - by allowing flexibility in allocating the scaling request on several frames and performing the scaling on a content-aware manner. The adaptation unit may be implemented either in a separate entity from the speech decoder or embedded within the decoder.</w:t>
      </w:r>
    </w:p>
    <w:p w14:paraId="137F5625" w14:textId="77777777" w:rsidR="00B35D29" w:rsidRDefault="00B35D29">
      <w:pPr>
        <w:pStyle w:val="Heading3"/>
      </w:pPr>
      <w:bookmarkStart w:id="813" w:name="_Toc26369300"/>
      <w:bookmarkStart w:id="814" w:name="_Toc36227182"/>
      <w:bookmarkStart w:id="815" w:name="_Toc36228197"/>
      <w:bookmarkStart w:id="816" w:name="_Toc36228824"/>
      <w:bookmarkStart w:id="817" w:name="_Toc36229451"/>
      <w:bookmarkStart w:id="818" w:name="_Toc74606795"/>
      <w:bookmarkStart w:id="819" w:name="_Toc130386274"/>
      <w:r>
        <w:t>8.2.2</w:t>
      </w:r>
      <w:r>
        <w:tab/>
        <w:t>Functional requirements for jitter-buffer management</w:t>
      </w:r>
      <w:bookmarkEnd w:id="813"/>
      <w:bookmarkEnd w:id="814"/>
      <w:bookmarkEnd w:id="815"/>
      <w:bookmarkEnd w:id="816"/>
      <w:bookmarkEnd w:id="817"/>
      <w:bookmarkEnd w:id="818"/>
      <w:bookmarkEnd w:id="819"/>
    </w:p>
    <w:p w14:paraId="171883E3" w14:textId="77777777" w:rsidR="00B35D29" w:rsidRDefault="00B35D29">
      <w:r>
        <w:t>The functional requirements for the speech JBM guarantee appropriate management of jitter which shall be the same for all speech JBM implementations used in MTSI clients in terminals. A JBM implementation used in MTSI shall support the following requirements, but is not limited in functionality to these requirements. They are to be seen as a minimum set of functional requirements supported by every speech JBM used in MTSI.</w:t>
      </w:r>
    </w:p>
    <w:p w14:paraId="22886905" w14:textId="77777777" w:rsidR="00B35D29" w:rsidRDefault="00B35D29">
      <w:r>
        <w:t>Speech JBM used in MTSI shall:</w:t>
      </w:r>
    </w:p>
    <w:p w14:paraId="66319837" w14:textId="77777777" w:rsidR="00B35D29" w:rsidRDefault="00B35D29">
      <w:pPr>
        <w:pStyle w:val="B1"/>
      </w:pPr>
      <w:r>
        <w:t>-</w:t>
      </w:r>
      <w:r>
        <w:tab/>
        <w:t>support source-controlled rate operation as well as non-source-controlled rate operation;</w:t>
      </w:r>
    </w:p>
    <w:p w14:paraId="17A9670D" w14:textId="77777777" w:rsidR="00B35D29" w:rsidRDefault="00B35D29">
      <w:pPr>
        <w:pStyle w:val="B1"/>
      </w:pPr>
      <w:r>
        <w:t>-</w:t>
      </w:r>
      <w:r>
        <w:tab/>
        <w:t>be able to receive the de-packetized frames out of order and present them in order for decoder consumption;</w:t>
      </w:r>
    </w:p>
    <w:p w14:paraId="58E314DE" w14:textId="77777777" w:rsidR="00B35D29" w:rsidRDefault="00B35D29">
      <w:pPr>
        <w:pStyle w:val="B1"/>
      </w:pPr>
      <w:r>
        <w:t>-</w:t>
      </w:r>
      <w:r>
        <w:tab/>
        <w:t>be able to receive duplicate speech frames and only present unique speech frames for decoder consumption;</w:t>
      </w:r>
    </w:p>
    <w:p w14:paraId="1AA47CDD" w14:textId="77777777" w:rsidR="00B35D29" w:rsidRDefault="00B35D29">
      <w:pPr>
        <w:pStyle w:val="B1"/>
      </w:pPr>
      <w:r>
        <w:t>-</w:t>
      </w:r>
      <w:r>
        <w:tab/>
        <w:t>be able to handle clock drift between the encoding and decoding end-points.</w:t>
      </w:r>
    </w:p>
    <w:p w14:paraId="3356F98F" w14:textId="77777777" w:rsidR="00B35D29" w:rsidRDefault="00B35D29">
      <w:pPr>
        <w:pStyle w:val="Heading3"/>
      </w:pPr>
      <w:bookmarkStart w:id="820" w:name="_Toc26369301"/>
      <w:bookmarkStart w:id="821" w:name="_Toc36227183"/>
      <w:bookmarkStart w:id="822" w:name="_Toc36228198"/>
      <w:bookmarkStart w:id="823" w:name="_Toc36228825"/>
      <w:bookmarkStart w:id="824" w:name="_Toc36229452"/>
      <w:bookmarkStart w:id="825" w:name="_Toc74606796"/>
      <w:bookmarkStart w:id="826" w:name="_Toc130386275"/>
      <w:r>
        <w:t>8.2.3</w:t>
      </w:r>
      <w:r>
        <w:tab/>
        <w:t>Minimum performance requirements for jitter-buffer management</w:t>
      </w:r>
      <w:bookmarkEnd w:id="820"/>
      <w:bookmarkEnd w:id="821"/>
      <w:bookmarkEnd w:id="822"/>
      <w:bookmarkEnd w:id="823"/>
      <w:bookmarkEnd w:id="824"/>
      <w:bookmarkEnd w:id="825"/>
      <w:bookmarkEnd w:id="826"/>
      <w:r>
        <w:t xml:space="preserve"> </w:t>
      </w:r>
    </w:p>
    <w:p w14:paraId="2AB0C389" w14:textId="77777777" w:rsidR="00B35D29" w:rsidRDefault="00B35D29">
      <w:pPr>
        <w:pStyle w:val="Heading4"/>
      </w:pPr>
      <w:bookmarkStart w:id="827" w:name="_Toc26369302"/>
      <w:bookmarkStart w:id="828" w:name="_Toc36227184"/>
      <w:bookmarkStart w:id="829" w:name="_Toc36228199"/>
      <w:bookmarkStart w:id="830" w:name="_Toc36228826"/>
      <w:bookmarkStart w:id="831" w:name="_Toc36229453"/>
      <w:bookmarkStart w:id="832" w:name="_Toc74606797"/>
      <w:bookmarkStart w:id="833" w:name="_Toc130386276"/>
      <w:r>
        <w:t>8.2.3.1</w:t>
      </w:r>
      <w:r>
        <w:tab/>
        <w:t>General</w:t>
      </w:r>
      <w:bookmarkEnd w:id="827"/>
      <w:bookmarkEnd w:id="828"/>
      <w:bookmarkEnd w:id="829"/>
      <w:bookmarkEnd w:id="830"/>
      <w:bookmarkEnd w:id="831"/>
      <w:bookmarkEnd w:id="832"/>
      <w:bookmarkEnd w:id="833"/>
    </w:p>
    <w:p w14:paraId="5A4A176A" w14:textId="77777777" w:rsidR="001D3B51" w:rsidRDefault="001D3B51">
      <w:r w:rsidRPr="00B8321C">
        <w:t>An MTSI client in terminal supporting speech shall use a JBM fulfilling the minimum performance requirements defined in this clause. The JBM sp</w:t>
      </w:r>
      <w:r>
        <w:t>ecified in [</w:t>
      </w:r>
      <w:r w:rsidRPr="00B8321C">
        <w:t>128] fulfils these minimum performance requirements and should be used for EVS. The EVS JBM may</w:t>
      </w:r>
      <w:r>
        <w:t xml:space="preserve"> also be used for other codecs.</w:t>
      </w:r>
    </w:p>
    <w:p w14:paraId="677123A2" w14:textId="77777777" w:rsidR="00B35D29" w:rsidRDefault="00B35D29">
      <w:r>
        <w:t>The jitter buffering time is the time spent by a speech frame in the JBM. It is measured as the difference between the decoding start time and the arrival time of the speech frame to the JBM. The frames that are discarded by the JBM are not counted in the measure.</w:t>
      </w:r>
    </w:p>
    <w:p w14:paraId="7A70EDCB" w14:textId="77777777" w:rsidR="00B35D29" w:rsidRDefault="00B35D29">
      <w:r>
        <w:t>The minimum performance requirements consist of objective criteria for delay and jitter-induced concealment operations. In order for a JBM implementation to pass the minimum performance requirements all objective criteria shall be met.</w:t>
      </w:r>
    </w:p>
    <w:p w14:paraId="595F6CD2" w14:textId="77777777" w:rsidR="00B35D29" w:rsidRDefault="00B35D29">
      <w:r>
        <w:t>A JBM implementation used in MTSI shall comply with the following design guidelines:</w:t>
      </w:r>
    </w:p>
    <w:p w14:paraId="3CDE99AB" w14:textId="77777777" w:rsidR="00B35D29" w:rsidRDefault="00B35D29">
      <w:pPr>
        <w:pStyle w:val="B1"/>
      </w:pPr>
      <w:r>
        <w:t>1.</w:t>
      </w:r>
      <w:r>
        <w:tab/>
        <w:t>The overall design of the JBM shall be to minimize the buffering time at all times while still conforming to the minimum performance requirements of jitter induced concealment operations and the design guidelines for sample-based timescaling (as set in bullet point 3);</w:t>
      </w:r>
    </w:p>
    <w:p w14:paraId="42BA05BE" w14:textId="77777777" w:rsidR="00B35D29" w:rsidRDefault="00B35D29">
      <w:pPr>
        <w:pStyle w:val="B1"/>
      </w:pPr>
      <w:r>
        <w:t>2.</w:t>
      </w:r>
      <w:r>
        <w:tab/>
        <w:t>If the limit of jitter induced concealment operations cannot be met, it is always preferred to increase the buffering time in order to avoid growing jitter induced concealment operations going beyond the stated limit above. This guideline applies even if that means that end-to-end delay requirement given in 3GPP TS </w:t>
      </w:r>
      <w:r>
        <w:rPr>
          <w:bCs/>
        </w:rPr>
        <w:t>22.105</w:t>
      </w:r>
      <w:r>
        <w:t> [34] can no longer be met;</w:t>
      </w:r>
    </w:p>
    <w:p w14:paraId="757B34F1" w14:textId="77777777" w:rsidR="00B35D29" w:rsidRDefault="00B35D29">
      <w:pPr>
        <w:pStyle w:val="B1"/>
      </w:pPr>
      <w:r>
        <w:t>3.</w:t>
      </w:r>
      <w:r>
        <w:tab/>
        <w:t xml:space="preserve">If sample-based time scaling is used (after speech decoder), then artefacts caused by time scaling operation shall be kept to a minimum. </w:t>
      </w:r>
      <w:r>
        <w:rPr>
          <w:bCs/>
        </w:rPr>
        <w:t>Time scaling means the modification of the signal by stretching and/or compressing it over the time axis. The following guidelines on time scaling apply:</w:t>
      </w:r>
    </w:p>
    <w:p w14:paraId="12AB0979" w14:textId="77777777" w:rsidR="00B35D29" w:rsidRDefault="00B35D29">
      <w:pPr>
        <w:pStyle w:val="B2"/>
      </w:pPr>
      <w:r>
        <w:t>-</w:t>
      </w:r>
      <w:r>
        <w:tab/>
        <w:t>Use of a high-quality time scaling algorithm is recommended;</w:t>
      </w:r>
    </w:p>
    <w:p w14:paraId="46972D9D" w14:textId="77777777" w:rsidR="00B35D29" w:rsidRDefault="00B35D29">
      <w:pPr>
        <w:pStyle w:val="B2"/>
      </w:pPr>
      <w:r>
        <w:t>-</w:t>
      </w:r>
      <w:r>
        <w:tab/>
        <w:t>The amount of scaling should be as low as possible;</w:t>
      </w:r>
    </w:p>
    <w:p w14:paraId="30BDC4E4" w14:textId="77777777" w:rsidR="00B35D29" w:rsidRDefault="00B35D29">
      <w:pPr>
        <w:pStyle w:val="B2"/>
      </w:pPr>
      <w:r>
        <w:t>-</w:t>
      </w:r>
      <w:r>
        <w:tab/>
        <w:t>Scaling should be applied as infrequently as possible;</w:t>
      </w:r>
    </w:p>
    <w:p w14:paraId="7B372508" w14:textId="77777777" w:rsidR="00B35D29" w:rsidRDefault="00B35D29">
      <w:pPr>
        <w:pStyle w:val="B2"/>
      </w:pPr>
      <w:r>
        <w:t>-</w:t>
      </w:r>
      <w:r>
        <w:tab/>
        <w:t>Oscillating behaviour is not allowed.</w:t>
      </w:r>
    </w:p>
    <w:p w14:paraId="0D94ABAE" w14:textId="77777777" w:rsidR="00B35D29" w:rsidRDefault="00B35D29">
      <w:pPr>
        <w:pStyle w:val="NO"/>
      </w:pPr>
      <w:r>
        <w:t>NOTE:</w:t>
      </w:r>
      <w:r>
        <w:tab/>
        <w:t>If the end-to-end delay for the ongoing session is known to the MTSI client in terminal and measured to be less than 150 ms (as defined in 3GPP TS 22.105 [34]), the JBM may relax its buffering time minimization criteria in favour of reduced JBM adaptation artefacts if such a relaxation will improve the media quality. Note that a relaxation is not allowed when testing for compliance with the minimum performance requirements specified in clauses 8.2.3.2.2 and 8.2.3.2.3.</w:t>
      </w:r>
    </w:p>
    <w:p w14:paraId="1B8AEAC9" w14:textId="77777777" w:rsidR="00B35D29" w:rsidRDefault="00B35D29">
      <w:pPr>
        <w:pStyle w:val="Heading4"/>
      </w:pPr>
      <w:bookmarkStart w:id="834" w:name="_Toc26369303"/>
      <w:bookmarkStart w:id="835" w:name="_Toc36227185"/>
      <w:bookmarkStart w:id="836" w:name="_Toc36228200"/>
      <w:bookmarkStart w:id="837" w:name="_Toc36228827"/>
      <w:bookmarkStart w:id="838" w:name="_Toc36229454"/>
      <w:bookmarkStart w:id="839" w:name="_Toc74606798"/>
      <w:bookmarkStart w:id="840" w:name="_Toc130386277"/>
      <w:r>
        <w:t>8.2.3.2</w:t>
      </w:r>
      <w:r>
        <w:tab/>
        <w:t>Objective performance requirements</w:t>
      </w:r>
      <w:bookmarkEnd w:id="834"/>
      <w:bookmarkEnd w:id="835"/>
      <w:bookmarkEnd w:id="836"/>
      <w:bookmarkEnd w:id="837"/>
      <w:bookmarkEnd w:id="838"/>
      <w:bookmarkEnd w:id="839"/>
      <w:bookmarkEnd w:id="840"/>
    </w:p>
    <w:p w14:paraId="3B5DD9D1" w14:textId="77777777" w:rsidR="00B35D29" w:rsidRDefault="00B35D29">
      <w:pPr>
        <w:pStyle w:val="Heading5"/>
      </w:pPr>
      <w:bookmarkStart w:id="841" w:name="_Toc26369304"/>
      <w:bookmarkStart w:id="842" w:name="_Toc36227186"/>
      <w:bookmarkStart w:id="843" w:name="_Toc36228201"/>
      <w:bookmarkStart w:id="844" w:name="_Toc36228828"/>
      <w:bookmarkStart w:id="845" w:name="_Toc36229455"/>
      <w:bookmarkStart w:id="846" w:name="_Toc74606799"/>
      <w:bookmarkStart w:id="847" w:name="_Toc130386278"/>
      <w:r>
        <w:t>8.2.3.2.1</w:t>
      </w:r>
      <w:r>
        <w:tab/>
        <w:t>General</w:t>
      </w:r>
      <w:bookmarkEnd w:id="841"/>
      <w:bookmarkEnd w:id="842"/>
      <w:bookmarkEnd w:id="843"/>
      <w:bookmarkEnd w:id="844"/>
      <w:bookmarkEnd w:id="845"/>
      <w:bookmarkEnd w:id="846"/>
      <w:bookmarkEnd w:id="847"/>
    </w:p>
    <w:p w14:paraId="1A79F4A1" w14:textId="77777777" w:rsidR="00B35D29" w:rsidRDefault="00B35D29">
      <w:r>
        <w:t>The objective performance requirements consist of criteria for delay, time scaling and jitter-induced concealment operations.</w:t>
      </w:r>
    </w:p>
    <w:p w14:paraId="53AA85D3" w14:textId="77777777" w:rsidR="00B35D29" w:rsidRDefault="00B35D29">
      <w:r>
        <w:t>The objective minimum performance requirements are divided into three parts:</w:t>
      </w:r>
    </w:p>
    <w:p w14:paraId="4FDCD87A" w14:textId="77777777" w:rsidR="00B35D29" w:rsidRDefault="00B35D29">
      <w:pPr>
        <w:pStyle w:val="B1"/>
      </w:pPr>
      <w:r>
        <w:t>1.</w:t>
      </w:r>
      <w:r>
        <w:tab/>
        <w:t>Limiting the jitter buffering time to provide as low end-to-end delay as possible.</w:t>
      </w:r>
    </w:p>
    <w:p w14:paraId="66699E94" w14:textId="77777777" w:rsidR="00B35D29" w:rsidRDefault="00B35D29">
      <w:pPr>
        <w:pStyle w:val="B1"/>
      </w:pPr>
      <w:r>
        <w:t>2.</w:t>
      </w:r>
      <w:r>
        <w:tab/>
        <w:t>Limiting the jitter induced concealment operations, i.e. setting limits on the allowed induced losses in the jitter buffer due to late losses, re-bufferings, and buffer overflows.</w:t>
      </w:r>
    </w:p>
    <w:p w14:paraId="7CF580EF" w14:textId="77777777" w:rsidR="00B35D29" w:rsidRDefault="00B35D29">
      <w:pPr>
        <w:pStyle w:val="B1"/>
      </w:pPr>
      <w:r>
        <w:t>3.</w:t>
      </w:r>
      <w:r>
        <w:tab/>
        <w:t>Limiting the use of time scaling to adapt the buffering depth in order to avoid introducing time scaling artefacts on the speech media.</w:t>
      </w:r>
    </w:p>
    <w:p w14:paraId="7160439D" w14:textId="77777777" w:rsidR="00B35D29" w:rsidRDefault="00B35D29">
      <w:r>
        <w:t>In order to fulfil the objective performance requirements, the JBM under test needs to pass the respective criteria using the six channels as defined in clause 8.2.3.3. Note that in order to pass the criteria for a specific channel, all three requirements must be fulfilled.</w:t>
      </w:r>
    </w:p>
    <w:p w14:paraId="150EC25E" w14:textId="77777777" w:rsidR="00B35D29" w:rsidRDefault="00B35D29">
      <w:pPr>
        <w:pStyle w:val="Heading5"/>
      </w:pPr>
      <w:bookmarkStart w:id="848" w:name="_Toc26369305"/>
      <w:bookmarkStart w:id="849" w:name="_Toc36227187"/>
      <w:bookmarkStart w:id="850" w:name="_Toc36228202"/>
      <w:bookmarkStart w:id="851" w:name="_Toc36228829"/>
      <w:bookmarkStart w:id="852" w:name="_Toc36229456"/>
      <w:bookmarkStart w:id="853" w:name="_Toc74606800"/>
      <w:bookmarkStart w:id="854" w:name="_Toc130386279"/>
      <w:r>
        <w:t>8.2.3.2.2</w:t>
      </w:r>
      <w:r>
        <w:tab/>
        <w:t>Jitter buffer delay criteria</w:t>
      </w:r>
      <w:bookmarkEnd w:id="848"/>
      <w:bookmarkEnd w:id="849"/>
      <w:bookmarkEnd w:id="850"/>
      <w:bookmarkEnd w:id="851"/>
      <w:bookmarkEnd w:id="852"/>
      <w:bookmarkEnd w:id="853"/>
      <w:bookmarkEnd w:id="854"/>
    </w:p>
    <w:p w14:paraId="72434C03" w14:textId="77777777" w:rsidR="00B35D29" w:rsidRDefault="00B35D29">
      <w:pPr>
        <w:rPr>
          <w:bCs/>
        </w:rPr>
      </w:pPr>
      <w:r>
        <w:rPr>
          <w:bCs/>
        </w:rPr>
        <w:t>The reference delay computation algorithm in Annex D defines the performance requirements for the set of delay and error profiles described in clause 8.2.3.3. The JBM algorithm under test shall meet these performance requirements. The performance requirements shall be a threshold for the Cumulative Distribution Function (CDF) of the speech-frame delay introduced by the reference delay computation algorithm. A CDF threshold is set by shifting the reference delay computation algorithm CDF 60 ms. The speech-frame delay CDF is defined as:</w:t>
      </w:r>
    </w:p>
    <w:p w14:paraId="1AC81451" w14:textId="77777777" w:rsidR="00B35D29" w:rsidRDefault="00B35D29">
      <w:pPr>
        <w:pStyle w:val="EQ"/>
        <w:rPr>
          <w:i/>
        </w:rPr>
      </w:pPr>
      <w:r>
        <w:tab/>
      </w:r>
      <w:r>
        <w:rPr>
          <w:i/>
        </w:rPr>
        <w:t>P(x) = Probability (delay_compensation_by_JBM ≤ x)</w:t>
      </w:r>
    </w:p>
    <w:p w14:paraId="08C01968" w14:textId="77777777" w:rsidR="00B35D29" w:rsidRDefault="00B35D29">
      <w:r>
        <w:t>The relation between the reference delay computation algorithm and the CDF threshold is outlined in figure 8.2.</w:t>
      </w:r>
    </w:p>
    <w:p w14:paraId="4C9B642D" w14:textId="3487AAAF" w:rsidR="00B35D29" w:rsidRDefault="0028132D">
      <w:pPr>
        <w:pStyle w:val="TH"/>
      </w:pPr>
      <w:r>
        <w:rPr>
          <w:noProof/>
          <w:lang w:val="en-US"/>
        </w:rPr>
        <w:drawing>
          <wp:inline distT="0" distB="0" distL="0" distR="0" wp14:anchorId="65348FBB" wp14:editId="55B8FB25">
            <wp:extent cx="5347335" cy="3995420"/>
            <wp:effectExtent l="0" t="0" r="0" b="0"/>
            <wp:docPr id="11" name="Picture 7" descr="cdf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f_fi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7335" cy="3995420"/>
                    </a:xfrm>
                    <a:prstGeom prst="rect">
                      <a:avLst/>
                    </a:prstGeom>
                    <a:noFill/>
                    <a:ln>
                      <a:noFill/>
                    </a:ln>
                  </pic:spPr>
                </pic:pic>
              </a:graphicData>
            </a:graphic>
          </wp:inline>
        </w:drawing>
      </w:r>
    </w:p>
    <w:p w14:paraId="005EF170" w14:textId="77777777" w:rsidR="00B35D29" w:rsidRDefault="00B35D29">
      <w:pPr>
        <w:pStyle w:val="TF"/>
      </w:pPr>
      <w:r>
        <w:t>Figure 8.2: Example showing the relation between the reference delay algorithm</w:t>
      </w:r>
      <w:r>
        <w:br/>
        <w:t>and the CDF threshold - the delay and error profile 4 in table 8.1 has been used</w:t>
      </w:r>
    </w:p>
    <w:p w14:paraId="5560F60E" w14:textId="77777777" w:rsidR="00B35D29" w:rsidRDefault="00B35D29">
      <w:r>
        <w:t>The JBM algorithm under test shall achieve lower or same delay than that set by the CDF threshold for at least 90 % of the speech frames. The values for the CDF shall be collected for the full length of each delay and error profile. The delay measure in the criteria is measured as the time each speech frame spends in the JBM; i.e. the difference between the decoder consumption time and the arrival time of the speech frame to the JBM.</w:t>
      </w:r>
    </w:p>
    <w:p w14:paraId="03CC62EA" w14:textId="77777777" w:rsidR="00B35D29" w:rsidRDefault="00B35D29">
      <w:r>
        <w:t>The parameter settings for the reference delay computation algorithm are:</w:t>
      </w:r>
    </w:p>
    <w:p w14:paraId="52FB551E" w14:textId="77777777" w:rsidR="00B35D29" w:rsidRDefault="00B35D29">
      <w:pPr>
        <w:pStyle w:val="B1"/>
      </w:pPr>
      <w:r>
        <w:t>-</w:t>
      </w:r>
      <w:r>
        <w:tab/>
        <w:t>adaptation_lookback = 200;</w:t>
      </w:r>
    </w:p>
    <w:p w14:paraId="0EFD3CE3" w14:textId="77777777" w:rsidR="00B35D29" w:rsidRDefault="00B35D29">
      <w:pPr>
        <w:pStyle w:val="B1"/>
      </w:pPr>
      <w:r>
        <w:t>-</w:t>
      </w:r>
      <w:r>
        <w:tab/>
        <w:t>delay_delta_max = 20;</w:t>
      </w:r>
    </w:p>
    <w:p w14:paraId="241593E7" w14:textId="77777777" w:rsidR="00B35D29" w:rsidRDefault="00B35D29">
      <w:pPr>
        <w:pStyle w:val="B1"/>
      </w:pPr>
      <w:r>
        <w:t>-</w:t>
      </w:r>
      <w:r>
        <w:tab/>
        <w:t>target_loss= 0.5.</w:t>
      </w:r>
    </w:p>
    <w:p w14:paraId="6AD7CAAD" w14:textId="77777777" w:rsidR="00B35D29" w:rsidRDefault="00B35D29">
      <w:pPr>
        <w:pStyle w:val="Heading5"/>
      </w:pPr>
      <w:bookmarkStart w:id="855" w:name="_Toc26369306"/>
      <w:bookmarkStart w:id="856" w:name="_Toc36227188"/>
      <w:bookmarkStart w:id="857" w:name="_Toc36228203"/>
      <w:bookmarkStart w:id="858" w:name="_Toc36228830"/>
      <w:bookmarkStart w:id="859" w:name="_Toc36229457"/>
      <w:bookmarkStart w:id="860" w:name="_Toc74606801"/>
      <w:bookmarkStart w:id="861" w:name="_Toc130386280"/>
      <w:r>
        <w:t>8.2.3.2.3</w:t>
      </w:r>
      <w:r>
        <w:tab/>
        <w:t>Jitter induced concealment operations</w:t>
      </w:r>
      <w:bookmarkEnd w:id="855"/>
      <w:bookmarkEnd w:id="856"/>
      <w:bookmarkEnd w:id="857"/>
      <w:bookmarkEnd w:id="858"/>
      <w:bookmarkEnd w:id="859"/>
      <w:bookmarkEnd w:id="860"/>
      <w:bookmarkEnd w:id="861"/>
    </w:p>
    <w:p w14:paraId="73872CCE" w14:textId="77777777" w:rsidR="00B35D29" w:rsidRDefault="00B35D29">
      <w:pPr>
        <w:keepNext/>
        <w:keepLines/>
      </w:pPr>
      <w:r>
        <w:t>The jitter induced concealment operations include:</w:t>
      </w:r>
    </w:p>
    <w:p w14:paraId="23CED2A6" w14:textId="77777777" w:rsidR="00B35D29" w:rsidRDefault="00B35D29">
      <w:pPr>
        <w:pStyle w:val="B1"/>
      </w:pPr>
      <w:r>
        <w:t>-</w:t>
      </w:r>
      <w:r>
        <w:tab/>
        <w:t>JBM induced removal of a speech frame, i.e. buffer overflow or intentional frame dropping when reducing the buffer depth during adaptation.</w:t>
      </w:r>
    </w:p>
    <w:p w14:paraId="5073EEDD" w14:textId="77777777" w:rsidR="00B35D29" w:rsidRDefault="00B35D29">
      <w:pPr>
        <w:pStyle w:val="B1"/>
      </w:pPr>
      <w:r>
        <w:t>-</w:t>
      </w:r>
      <w:r>
        <w:tab/>
        <w:t>Deletion of a speech frame because it arrived at the JBM too late.</w:t>
      </w:r>
    </w:p>
    <w:p w14:paraId="0A9F75D8" w14:textId="77777777" w:rsidR="00B35D29" w:rsidRDefault="00B35D29">
      <w:pPr>
        <w:pStyle w:val="B1"/>
      </w:pPr>
      <w:r>
        <w:t>-</w:t>
      </w:r>
      <w:r>
        <w:tab/>
        <w:t>Modification of the output timeline due to link loss.</w:t>
      </w:r>
    </w:p>
    <w:p w14:paraId="2278A5FA" w14:textId="77777777" w:rsidR="00B35D29" w:rsidRDefault="00B35D29">
      <w:pPr>
        <w:pStyle w:val="B1"/>
      </w:pPr>
      <w:r>
        <w:t>-</w:t>
      </w:r>
      <w:r>
        <w:tab/>
        <w:t>Jitter-induced insertion of a speech frame controlled by the JBM (e.g. buffer underflow).</w:t>
      </w:r>
    </w:p>
    <w:p w14:paraId="09843EBE" w14:textId="77777777" w:rsidR="00B35D29" w:rsidRDefault="00B35D29">
      <w:r>
        <w:t>Link losses handled as error concealment and not changing the output timeline shall not be counted in the jitter induced concealment operations.</w:t>
      </w:r>
    </w:p>
    <w:p w14:paraId="3167A71C" w14:textId="77777777" w:rsidR="00B35D29" w:rsidRDefault="00B35D29">
      <w:pPr>
        <w:pStyle w:val="EQ"/>
        <w:jc w:val="center"/>
        <w:rPr>
          <w:i/>
        </w:rPr>
      </w:pPr>
      <w:r>
        <w:rPr>
          <w:i/>
        </w:rPr>
        <w:t>Jitter loss rate = JBM triggered concealed frames / Number of transmitted frames</w:t>
      </w:r>
    </w:p>
    <w:p w14:paraId="7082BDD4" w14:textId="77777777" w:rsidR="00B35D29" w:rsidRDefault="00B35D29">
      <w:r>
        <w:t>The jitter loss rate shall be calculated for active speech frames only.</w:t>
      </w:r>
    </w:p>
    <w:p w14:paraId="62B953FE" w14:textId="77777777" w:rsidR="00B35D29" w:rsidRDefault="00B35D29">
      <w:pPr>
        <w:pStyle w:val="NO"/>
      </w:pPr>
      <w:r>
        <w:t>NOTE:</w:t>
      </w:r>
      <w:r>
        <w:tab/>
        <w:t>SID_FIRST and SID_UPDATE frames belong to the non-active speech period, hence concealment for losses of such frames should not be included in the statistics.</w:t>
      </w:r>
    </w:p>
    <w:p w14:paraId="7AD8195A" w14:textId="77777777" w:rsidR="00B35D29" w:rsidRDefault="00B35D29">
      <w:r>
        <w:t>The jitter loss rate shall be below 1% for every channel measured over the full length of the respective channel. The value of 1 % was chosen because such a loss rate will usually not significantly reduce the speech quality.</w:t>
      </w:r>
    </w:p>
    <w:p w14:paraId="4F5188FB" w14:textId="77777777" w:rsidR="00B35D29" w:rsidRDefault="00B35D29">
      <w:pPr>
        <w:pStyle w:val="Heading4"/>
      </w:pPr>
      <w:bookmarkStart w:id="862" w:name="_Toc26369307"/>
      <w:bookmarkStart w:id="863" w:name="_Toc36227189"/>
      <w:bookmarkStart w:id="864" w:name="_Toc36228204"/>
      <w:bookmarkStart w:id="865" w:name="_Toc36228831"/>
      <w:bookmarkStart w:id="866" w:name="_Toc36229458"/>
      <w:bookmarkStart w:id="867" w:name="_Toc74606802"/>
      <w:bookmarkStart w:id="868" w:name="_Toc130386281"/>
      <w:r>
        <w:t>8.2.3.3</w:t>
      </w:r>
      <w:r>
        <w:tab/>
        <w:t>Delay and error profiles</w:t>
      </w:r>
      <w:bookmarkEnd w:id="862"/>
      <w:bookmarkEnd w:id="863"/>
      <w:bookmarkEnd w:id="864"/>
      <w:bookmarkEnd w:id="865"/>
      <w:bookmarkEnd w:id="866"/>
      <w:bookmarkEnd w:id="867"/>
      <w:bookmarkEnd w:id="868"/>
    </w:p>
    <w:p w14:paraId="0600E59F" w14:textId="77777777" w:rsidR="00B35D29" w:rsidRDefault="00B35D29">
      <w:r>
        <w:t>Six different delay and error profiles are used to check the tested JBM for compliance with the minimum performance requirements. The profiles span a large range of operating conditions in which the JBM shall provide sufficient performance for the MTSI service. All profiles are 7500 IP packets long.</w:t>
      </w:r>
    </w:p>
    <w:p w14:paraId="6B75AF78" w14:textId="77777777" w:rsidR="00B35D29" w:rsidRDefault="00B35D29">
      <w:pPr>
        <w:pStyle w:val="TH"/>
      </w:pPr>
      <w:r>
        <w:t>Table 8.1: Delay and error profile overview - The channels are attached electronically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777"/>
        <w:gridCol w:w="4874"/>
        <w:gridCol w:w="1222"/>
        <w:gridCol w:w="1977"/>
      </w:tblGrid>
      <w:tr w:rsidR="00B35D29" w14:paraId="6FAA0DA0" w14:textId="77777777" w:rsidTr="005C5C30">
        <w:trPr>
          <w:jc w:val="center"/>
        </w:trPr>
        <w:tc>
          <w:tcPr>
            <w:tcW w:w="777" w:type="dxa"/>
            <w:shd w:val="clear" w:color="auto" w:fill="auto"/>
          </w:tcPr>
          <w:p w14:paraId="1CD97CF7"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Profile</w:t>
            </w:r>
          </w:p>
        </w:tc>
        <w:tc>
          <w:tcPr>
            <w:tcW w:w="4874" w:type="dxa"/>
            <w:shd w:val="clear" w:color="auto" w:fill="auto"/>
          </w:tcPr>
          <w:p w14:paraId="5E9BD8A2"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Characteristics</w:t>
            </w:r>
          </w:p>
        </w:tc>
        <w:tc>
          <w:tcPr>
            <w:tcW w:w="1222" w:type="dxa"/>
            <w:shd w:val="clear" w:color="auto" w:fill="auto"/>
          </w:tcPr>
          <w:p w14:paraId="1BD2B4F1"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Packet loss rate (%)</w:t>
            </w:r>
          </w:p>
        </w:tc>
        <w:tc>
          <w:tcPr>
            <w:tcW w:w="1977" w:type="dxa"/>
            <w:shd w:val="clear" w:color="auto" w:fill="auto"/>
          </w:tcPr>
          <w:p w14:paraId="7D743F37"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Filename</w:t>
            </w:r>
          </w:p>
        </w:tc>
      </w:tr>
      <w:tr w:rsidR="00B35D29" w14:paraId="6B78F9F3" w14:textId="77777777" w:rsidTr="005C5C30">
        <w:trPr>
          <w:jc w:val="center"/>
        </w:trPr>
        <w:tc>
          <w:tcPr>
            <w:tcW w:w="777" w:type="dxa"/>
            <w:shd w:val="clear" w:color="auto" w:fill="auto"/>
          </w:tcPr>
          <w:p w14:paraId="69D99BA6"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w:t>
            </w:r>
          </w:p>
        </w:tc>
        <w:tc>
          <w:tcPr>
            <w:tcW w:w="4874" w:type="dxa"/>
            <w:shd w:val="clear" w:color="auto" w:fill="auto"/>
          </w:tcPr>
          <w:p w14:paraId="5C351821"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Low-amplitude, static jitter characteristics, 1 frame/packet</w:t>
            </w:r>
          </w:p>
        </w:tc>
        <w:tc>
          <w:tcPr>
            <w:tcW w:w="1222" w:type="dxa"/>
            <w:shd w:val="clear" w:color="auto" w:fill="auto"/>
          </w:tcPr>
          <w:p w14:paraId="7BEB883F"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t>0</w:t>
            </w:r>
          </w:p>
        </w:tc>
        <w:tc>
          <w:tcPr>
            <w:tcW w:w="1977" w:type="dxa"/>
            <w:shd w:val="clear" w:color="auto" w:fill="auto"/>
          </w:tcPr>
          <w:p w14:paraId="15D6C60F"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dly_error_profile_1.dat</w:t>
            </w:r>
          </w:p>
        </w:tc>
      </w:tr>
      <w:tr w:rsidR="00B35D29" w14:paraId="24F3872B" w14:textId="77777777" w:rsidTr="005C5C30">
        <w:trPr>
          <w:jc w:val="center"/>
        </w:trPr>
        <w:tc>
          <w:tcPr>
            <w:tcW w:w="777" w:type="dxa"/>
            <w:shd w:val="clear" w:color="auto" w:fill="auto"/>
          </w:tcPr>
          <w:p w14:paraId="1B19CA9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w:t>
            </w:r>
          </w:p>
        </w:tc>
        <w:tc>
          <w:tcPr>
            <w:tcW w:w="4874" w:type="dxa"/>
            <w:shd w:val="clear" w:color="auto" w:fill="auto"/>
          </w:tcPr>
          <w:p w14:paraId="477D4770"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Hi-amplitude, semi-static jitter characteristics, 1 frame/packet</w:t>
            </w:r>
          </w:p>
        </w:tc>
        <w:tc>
          <w:tcPr>
            <w:tcW w:w="1222" w:type="dxa"/>
            <w:shd w:val="clear" w:color="auto" w:fill="auto"/>
          </w:tcPr>
          <w:p w14:paraId="2C2A6BF4"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t>0.24</w:t>
            </w:r>
          </w:p>
        </w:tc>
        <w:tc>
          <w:tcPr>
            <w:tcW w:w="1977" w:type="dxa"/>
            <w:shd w:val="clear" w:color="auto" w:fill="auto"/>
          </w:tcPr>
          <w:p w14:paraId="727C486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dly_error_profile_2.dat</w:t>
            </w:r>
          </w:p>
        </w:tc>
      </w:tr>
      <w:tr w:rsidR="00B35D29" w14:paraId="4B6EA318" w14:textId="77777777" w:rsidTr="005C5C30">
        <w:trPr>
          <w:jc w:val="center"/>
        </w:trPr>
        <w:tc>
          <w:tcPr>
            <w:tcW w:w="777" w:type="dxa"/>
            <w:shd w:val="clear" w:color="auto" w:fill="auto"/>
          </w:tcPr>
          <w:p w14:paraId="2D9542FB"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3</w:t>
            </w:r>
          </w:p>
        </w:tc>
        <w:tc>
          <w:tcPr>
            <w:tcW w:w="4874" w:type="dxa"/>
            <w:shd w:val="clear" w:color="auto" w:fill="auto"/>
          </w:tcPr>
          <w:p w14:paraId="5237602A"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Low/high/low amplitude, changing jitter, 1 frame/packet</w:t>
            </w:r>
          </w:p>
        </w:tc>
        <w:tc>
          <w:tcPr>
            <w:tcW w:w="1222" w:type="dxa"/>
            <w:shd w:val="clear" w:color="auto" w:fill="auto"/>
          </w:tcPr>
          <w:p w14:paraId="317101F3"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t>0.51</w:t>
            </w:r>
          </w:p>
        </w:tc>
        <w:tc>
          <w:tcPr>
            <w:tcW w:w="1977" w:type="dxa"/>
            <w:shd w:val="clear" w:color="auto" w:fill="auto"/>
          </w:tcPr>
          <w:p w14:paraId="5764A72F"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dly_error_profile_3.dat</w:t>
            </w:r>
          </w:p>
        </w:tc>
      </w:tr>
      <w:tr w:rsidR="00B35D29" w14:paraId="73FC5A93" w14:textId="77777777" w:rsidTr="005C5C30">
        <w:trPr>
          <w:jc w:val="center"/>
        </w:trPr>
        <w:tc>
          <w:tcPr>
            <w:tcW w:w="777" w:type="dxa"/>
            <w:shd w:val="clear" w:color="auto" w:fill="auto"/>
          </w:tcPr>
          <w:p w14:paraId="6E73B492"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4</w:t>
            </w:r>
          </w:p>
        </w:tc>
        <w:tc>
          <w:tcPr>
            <w:tcW w:w="4874" w:type="dxa"/>
            <w:shd w:val="clear" w:color="auto" w:fill="auto"/>
          </w:tcPr>
          <w:p w14:paraId="67E3319C"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Low/high/low/high, changing jitter, 1 frame/packet</w:t>
            </w:r>
          </w:p>
        </w:tc>
        <w:tc>
          <w:tcPr>
            <w:tcW w:w="1222" w:type="dxa"/>
            <w:shd w:val="clear" w:color="auto" w:fill="auto"/>
          </w:tcPr>
          <w:p w14:paraId="11F30F28"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t>2.4</w:t>
            </w:r>
          </w:p>
        </w:tc>
        <w:tc>
          <w:tcPr>
            <w:tcW w:w="1977" w:type="dxa"/>
            <w:shd w:val="clear" w:color="auto" w:fill="auto"/>
          </w:tcPr>
          <w:p w14:paraId="34993112"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dly_error_profile_4.dat</w:t>
            </w:r>
          </w:p>
        </w:tc>
      </w:tr>
      <w:tr w:rsidR="00B35D29" w14:paraId="7D88BEB6" w14:textId="77777777" w:rsidTr="005C5C30">
        <w:trPr>
          <w:jc w:val="center"/>
        </w:trPr>
        <w:tc>
          <w:tcPr>
            <w:tcW w:w="777" w:type="dxa"/>
            <w:shd w:val="clear" w:color="auto" w:fill="auto"/>
          </w:tcPr>
          <w:p w14:paraId="332BADD8"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5</w:t>
            </w:r>
          </w:p>
        </w:tc>
        <w:tc>
          <w:tcPr>
            <w:tcW w:w="4874" w:type="dxa"/>
            <w:shd w:val="clear" w:color="auto" w:fill="auto"/>
          </w:tcPr>
          <w:p w14:paraId="2DB8F570"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Moderate jitter with occasional delay spikes, 2 frames/packet (7 500 IP packets, 15 000 speech frames)</w:t>
            </w:r>
          </w:p>
        </w:tc>
        <w:tc>
          <w:tcPr>
            <w:tcW w:w="1222" w:type="dxa"/>
            <w:shd w:val="clear" w:color="auto" w:fill="auto"/>
          </w:tcPr>
          <w:p w14:paraId="2BAC857B"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t>5.9</w:t>
            </w:r>
          </w:p>
        </w:tc>
        <w:tc>
          <w:tcPr>
            <w:tcW w:w="1977" w:type="dxa"/>
            <w:shd w:val="clear" w:color="auto" w:fill="auto"/>
          </w:tcPr>
          <w:p w14:paraId="1489979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dly_error_profile_5.dat</w:t>
            </w:r>
          </w:p>
        </w:tc>
      </w:tr>
      <w:tr w:rsidR="00B35D29" w14:paraId="0B412AD2" w14:textId="77777777" w:rsidTr="005C5C30">
        <w:trPr>
          <w:jc w:val="center"/>
        </w:trPr>
        <w:tc>
          <w:tcPr>
            <w:tcW w:w="777" w:type="dxa"/>
            <w:shd w:val="clear" w:color="auto" w:fill="auto"/>
          </w:tcPr>
          <w:p w14:paraId="020943E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6</w:t>
            </w:r>
          </w:p>
        </w:tc>
        <w:tc>
          <w:tcPr>
            <w:tcW w:w="4874" w:type="dxa"/>
            <w:shd w:val="clear" w:color="auto" w:fill="auto"/>
          </w:tcPr>
          <w:p w14:paraId="387FC605"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Moderate jitter with severe delay spikes, 1 frame/packet</w:t>
            </w:r>
          </w:p>
        </w:tc>
        <w:tc>
          <w:tcPr>
            <w:tcW w:w="1222" w:type="dxa"/>
            <w:shd w:val="clear" w:color="auto" w:fill="auto"/>
          </w:tcPr>
          <w:p w14:paraId="18DC8F61"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t>0.1</w:t>
            </w:r>
          </w:p>
        </w:tc>
        <w:tc>
          <w:tcPr>
            <w:tcW w:w="1977" w:type="dxa"/>
            <w:shd w:val="clear" w:color="auto" w:fill="auto"/>
          </w:tcPr>
          <w:p w14:paraId="60753362"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dly_error_profile_6.dat</w:t>
            </w:r>
          </w:p>
        </w:tc>
      </w:tr>
    </w:tbl>
    <w:p w14:paraId="5E146333" w14:textId="77777777" w:rsidR="00B35D29" w:rsidRDefault="00B35D29"/>
    <w:p w14:paraId="4F2E7C1C" w14:textId="77777777" w:rsidR="00B35D29" w:rsidRDefault="00B35D29">
      <w:r>
        <w:t>The attached profiles in the zip-archive "delay_and_error_profiles.zip" are formatted as raw text files with one delay entry per line. The delay entries are written in milliseconds and packet losses are entered as "-1". Note that when testing for compliance, the starting point in the delay and error profile shall be randomized.</w:t>
      </w:r>
    </w:p>
    <w:p w14:paraId="455C1D2E" w14:textId="77777777" w:rsidR="00B35D29" w:rsidRDefault="00B35D29">
      <w:pPr>
        <w:pStyle w:val="Heading4"/>
      </w:pPr>
      <w:bookmarkStart w:id="869" w:name="_Toc26369308"/>
      <w:bookmarkStart w:id="870" w:name="_Toc36227190"/>
      <w:bookmarkStart w:id="871" w:name="_Toc36228205"/>
      <w:bookmarkStart w:id="872" w:name="_Toc36228832"/>
      <w:bookmarkStart w:id="873" w:name="_Toc36229459"/>
      <w:bookmarkStart w:id="874" w:name="_Toc74606803"/>
      <w:bookmarkStart w:id="875" w:name="_Toc130386282"/>
      <w:r>
        <w:t>8.2.3.4</w:t>
      </w:r>
      <w:r>
        <w:tab/>
        <w:t>Speech material for JBM minimum performance evaluation</w:t>
      </w:r>
      <w:bookmarkEnd w:id="869"/>
      <w:bookmarkEnd w:id="870"/>
      <w:bookmarkEnd w:id="871"/>
      <w:bookmarkEnd w:id="872"/>
      <w:bookmarkEnd w:id="873"/>
      <w:bookmarkEnd w:id="874"/>
      <w:bookmarkEnd w:id="875"/>
    </w:p>
    <w:p w14:paraId="79D853D6" w14:textId="77777777" w:rsidR="00B35D29" w:rsidRDefault="00B35D29">
      <w:r>
        <w:t>The files described in table 8.2 and attached to the present document in the zip-archive "JBM_evaluation_files.zip" shall be used for evaluation of a JBM against the minimum performance requirements. The data is stored as RTP packets, formatted according to "RTP dump" format [41]. The input to these files is AMR or AMR-WB encoded frames, encapsulated into RTP packets using the octet-aligned mode of the AMR RTP payload format [28].</w:t>
      </w:r>
    </w:p>
    <w:p w14:paraId="7B1528AF" w14:textId="77777777" w:rsidR="00B35D29" w:rsidRDefault="00B35D29">
      <w:pPr>
        <w:pStyle w:val="TH"/>
      </w:pPr>
      <w:r>
        <w:t>Table 8.2: Input files for JBM performance evaluation - The files are attached electronically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044"/>
        <w:gridCol w:w="2409"/>
        <w:gridCol w:w="2318"/>
      </w:tblGrid>
      <w:tr w:rsidR="00B35D29" w14:paraId="445C855D" w14:textId="77777777" w:rsidTr="005C5C30">
        <w:trPr>
          <w:jc w:val="center"/>
        </w:trPr>
        <w:tc>
          <w:tcPr>
            <w:tcW w:w="2044" w:type="dxa"/>
            <w:shd w:val="clear" w:color="auto" w:fill="auto"/>
          </w:tcPr>
          <w:p w14:paraId="75C6A9CC"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Codec</w:t>
            </w:r>
          </w:p>
        </w:tc>
        <w:tc>
          <w:tcPr>
            <w:tcW w:w="2409" w:type="dxa"/>
            <w:shd w:val="clear" w:color="auto" w:fill="auto"/>
          </w:tcPr>
          <w:p w14:paraId="616CEA6C"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Frames per RTP packet</w:t>
            </w:r>
          </w:p>
        </w:tc>
        <w:tc>
          <w:tcPr>
            <w:tcW w:w="2318" w:type="dxa"/>
            <w:shd w:val="clear" w:color="auto" w:fill="auto"/>
          </w:tcPr>
          <w:p w14:paraId="2A6A200E"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Filename</w:t>
            </w:r>
          </w:p>
        </w:tc>
      </w:tr>
      <w:tr w:rsidR="00B35D29" w14:paraId="0B6D5767" w14:textId="77777777" w:rsidTr="005C5C30">
        <w:trPr>
          <w:jc w:val="center"/>
        </w:trPr>
        <w:tc>
          <w:tcPr>
            <w:tcW w:w="2044" w:type="dxa"/>
            <w:shd w:val="clear" w:color="auto" w:fill="auto"/>
          </w:tcPr>
          <w:p w14:paraId="2C75172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AMR (12.2 kbps)</w:t>
            </w:r>
          </w:p>
        </w:tc>
        <w:tc>
          <w:tcPr>
            <w:tcW w:w="2409" w:type="dxa"/>
            <w:shd w:val="clear" w:color="auto" w:fill="auto"/>
          </w:tcPr>
          <w:p w14:paraId="230703BF"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w:t>
            </w:r>
          </w:p>
        </w:tc>
        <w:tc>
          <w:tcPr>
            <w:tcW w:w="2318" w:type="dxa"/>
            <w:shd w:val="clear" w:color="auto" w:fill="auto"/>
          </w:tcPr>
          <w:p w14:paraId="5F278D87"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test_amr122_fpp1.rtp</w:t>
            </w:r>
          </w:p>
        </w:tc>
      </w:tr>
      <w:tr w:rsidR="00B35D29" w14:paraId="15F1AA12" w14:textId="77777777" w:rsidTr="005C5C30">
        <w:trPr>
          <w:jc w:val="center"/>
        </w:trPr>
        <w:tc>
          <w:tcPr>
            <w:tcW w:w="2044" w:type="dxa"/>
            <w:shd w:val="clear" w:color="auto" w:fill="auto"/>
          </w:tcPr>
          <w:p w14:paraId="7CBEB858"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AMR (12.2 kbps)</w:t>
            </w:r>
          </w:p>
        </w:tc>
        <w:tc>
          <w:tcPr>
            <w:tcW w:w="2409" w:type="dxa"/>
            <w:shd w:val="clear" w:color="auto" w:fill="auto"/>
          </w:tcPr>
          <w:p w14:paraId="3BB3156F"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w:t>
            </w:r>
          </w:p>
        </w:tc>
        <w:tc>
          <w:tcPr>
            <w:tcW w:w="2318" w:type="dxa"/>
            <w:shd w:val="clear" w:color="auto" w:fill="auto"/>
          </w:tcPr>
          <w:p w14:paraId="604A1AC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test_amr122_fpp2.rtp</w:t>
            </w:r>
          </w:p>
        </w:tc>
      </w:tr>
      <w:tr w:rsidR="00B35D29" w14:paraId="5F276FE1" w14:textId="77777777" w:rsidTr="005C5C30">
        <w:trPr>
          <w:jc w:val="center"/>
        </w:trPr>
        <w:tc>
          <w:tcPr>
            <w:tcW w:w="2044" w:type="dxa"/>
            <w:shd w:val="clear" w:color="auto" w:fill="auto"/>
          </w:tcPr>
          <w:p w14:paraId="7316385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AMR-WB (12.65 kbps)</w:t>
            </w:r>
          </w:p>
        </w:tc>
        <w:tc>
          <w:tcPr>
            <w:tcW w:w="2409" w:type="dxa"/>
            <w:shd w:val="clear" w:color="auto" w:fill="auto"/>
          </w:tcPr>
          <w:p w14:paraId="367C96EF"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w:t>
            </w:r>
          </w:p>
        </w:tc>
        <w:tc>
          <w:tcPr>
            <w:tcW w:w="2318" w:type="dxa"/>
            <w:shd w:val="clear" w:color="auto" w:fill="auto"/>
          </w:tcPr>
          <w:p w14:paraId="64B7182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test_amrwb1265_fpp1.rtp</w:t>
            </w:r>
          </w:p>
        </w:tc>
      </w:tr>
      <w:tr w:rsidR="00B35D29" w14:paraId="3273F2F9" w14:textId="77777777" w:rsidTr="005C5C30">
        <w:trPr>
          <w:jc w:val="center"/>
        </w:trPr>
        <w:tc>
          <w:tcPr>
            <w:tcW w:w="2044" w:type="dxa"/>
            <w:shd w:val="clear" w:color="auto" w:fill="auto"/>
          </w:tcPr>
          <w:p w14:paraId="06FBFC6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AMR-WB (12.65 kbps)</w:t>
            </w:r>
          </w:p>
        </w:tc>
        <w:tc>
          <w:tcPr>
            <w:tcW w:w="2409" w:type="dxa"/>
            <w:shd w:val="clear" w:color="auto" w:fill="auto"/>
          </w:tcPr>
          <w:p w14:paraId="0C0EEA51"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w:t>
            </w:r>
          </w:p>
        </w:tc>
        <w:tc>
          <w:tcPr>
            <w:tcW w:w="2318" w:type="dxa"/>
            <w:shd w:val="clear" w:color="auto" w:fill="auto"/>
          </w:tcPr>
          <w:p w14:paraId="333FD24F"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test_amrwb1265_fpp2.rtp</w:t>
            </w:r>
          </w:p>
        </w:tc>
      </w:tr>
    </w:tbl>
    <w:p w14:paraId="253CFEDE" w14:textId="77777777" w:rsidR="00B35D29" w:rsidRDefault="00B35D29"/>
    <w:p w14:paraId="300A5E45" w14:textId="77777777" w:rsidR="00B35D29" w:rsidRDefault="00B35D29">
      <w:pPr>
        <w:pStyle w:val="Heading2"/>
      </w:pPr>
      <w:bookmarkStart w:id="876" w:name="_Toc26369309"/>
      <w:bookmarkStart w:id="877" w:name="_Toc36227191"/>
      <w:bookmarkStart w:id="878" w:name="_Toc36228206"/>
      <w:bookmarkStart w:id="879" w:name="_Toc36228833"/>
      <w:bookmarkStart w:id="880" w:name="_Toc36229460"/>
      <w:bookmarkStart w:id="881" w:name="_Toc74606804"/>
      <w:bookmarkStart w:id="882" w:name="_Toc130386283"/>
      <w:r>
        <w:t>8.3</w:t>
      </w:r>
      <w:r>
        <w:tab/>
        <w:t>Video</w:t>
      </w:r>
      <w:bookmarkEnd w:id="876"/>
      <w:bookmarkEnd w:id="877"/>
      <w:bookmarkEnd w:id="878"/>
      <w:bookmarkEnd w:id="879"/>
      <w:bookmarkEnd w:id="880"/>
      <w:bookmarkEnd w:id="881"/>
      <w:bookmarkEnd w:id="882"/>
    </w:p>
    <w:p w14:paraId="18CF4BD2" w14:textId="77777777" w:rsidR="00B35D29" w:rsidRDefault="00B35D29">
      <w:r>
        <w:t>Video receivers should implement an adaptive video de-jitter buffer. The overall design of the buffer should aim to minimize delay, maintain synchronization with speech, and minimize dropping of late packets. The exact implementation is left to the implementer.</w:t>
      </w:r>
    </w:p>
    <w:p w14:paraId="639C6717" w14:textId="77777777" w:rsidR="00B35D29" w:rsidRDefault="00B35D29">
      <w:pPr>
        <w:pStyle w:val="Heading2"/>
      </w:pPr>
      <w:bookmarkStart w:id="883" w:name="_Toc26369310"/>
      <w:bookmarkStart w:id="884" w:name="_Toc36227192"/>
      <w:bookmarkStart w:id="885" w:name="_Toc36228207"/>
      <w:bookmarkStart w:id="886" w:name="_Toc36228834"/>
      <w:bookmarkStart w:id="887" w:name="_Toc36229461"/>
      <w:bookmarkStart w:id="888" w:name="_Toc74606805"/>
      <w:bookmarkStart w:id="889" w:name="_Toc130386284"/>
      <w:r>
        <w:t>8.4</w:t>
      </w:r>
      <w:r>
        <w:tab/>
        <w:t>Text</w:t>
      </w:r>
      <w:bookmarkEnd w:id="883"/>
      <w:bookmarkEnd w:id="884"/>
      <w:bookmarkEnd w:id="885"/>
      <w:bookmarkEnd w:id="886"/>
      <w:bookmarkEnd w:id="887"/>
      <w:bookmarkEnd w:id="888"/>
      <w:bookmarkEnd w:id="889"/>
    </w:p>
    <w:p w14:paraId="022BD937" w14:textId="77777777" w:rsidR="00B35D29" w:rsidRDefault="00B35D29">
      <w:r>
        <w:t>Conversational quality of real-time text is experienced as being good, even with up to one second end-to-end text delay. Strict jitter buffer management is therefore not needed for text. Basic jitter buffer management for text is described in section 5 of RFC 4103 [31] where a calculation is described for the time allowed before an extra delayed text packet may be regarded to be lost.</w:t>
      </w:r>
    </w:p>
    <w:p w14:paraId="6738D01F" w14:textId="77777777" w:rsidR="00B35D29" w:rsidRDefault="00B35D29">
      <w:pPr>
        <w:pStyle w:val="Heading1"/>
      </w:pPr>
      <w:bookmarkStart w:id="890" w:name="_Toc26369311"/>
      <w:bookmarkStart w:id="891" w:name="_Toc36227193"/>
      <w:bookmarkStart w:id="892" w:name="_Toc36228208"/>
      <w:bookmarkStart w:id="893" w:name="_Toc36228835"/>
      <w:bookmarkStart w:id="894" w:name="_Toc36229462"/>
      <w:bookmarkStart w:id="895" w:name="_Toc74606806"/>
      <w:bookmarkStart w:id="896" w:name="_Toc130386285"/>
      <w:r>
        <w:t>9</w:t>
      </w:r>
      <w:r>
        <w:tab/>
        <w:t>Packet-loss handling</w:t>
      </w:r>
      <w:bookmarkEnd w:id="890"/>
      <w:bookmarkEnd w:id="891"/>
      <w:bookmarkEnd w:id="892"/>
      <w:bookmarkEnd w:id="893"/>
      <w:bookmarkEnd w:id="894"/>
      <w:bookmarkEnd w:id="895"/>
      <w:bookmarkEnd w:id="896"/>
    </w:p>
    <w:p w14:paraId="09951780" w14:textId="77777777" w:rsidR="00B35D29" w:rsidRDefault="00B35D29">
      <w:pPr>
        <w:pStyle w:val="Heading2"/>
      </w:pPr>
      <w:bookmarkStart w:id="897" w:name="_Toc26369312"/>
      <w:bookmarkStart w:id="898" w:name="_Toc36227194"/>
      <w:bookmarkStart w:id="899" w:name="_Toc36228209"/>
      <w:bookmarkStart w:id="900" w:name="_Toc36228836"/>
      <w:bookmarkStart w:id="901" w:name="_Toc36229463"/>
      <w:bookmarkStart w:id="902" w:name="_Toc74606807"/>
      <w:bookmarkStart w:id="903" w:name="_Toc130386286"/>
      <w:r>
        <w:t>9.1</w:t>
      </w:r>
      <w:r>
        <w:tab/>
        <w:t>General</w:t>
      </w:r>
      <w:bookmarkEnd w:id="897"/>
      <w:bookmarkEnd w:id="898"/>
      <w:bookmarkEnd w:id="899"/>
      <w:bookmarkEnd w:id="900"/>
      <w:bookmarkEnd w:id="901"/>
      <w:bookmarkEnd w:id="902"/>
      <w:bookmarkEnd w:id="903"/>
    </w:p>
    <w:p w14:paraId="37B332A3" w14:textId="77777777" w:rsidR="00B35D29" w:rsidRDefault="00B35D29">
      <w:r>
        <w:t>This clause specifies some methods to handle conditions with packet losses. Packet losses in general will also trigger adaptation, which is specified in clause 10.</w:t>
      </w:r>
    </w:p>
    <w:p w14:paraId="70AA6656" w14:textId="77777777" w:rsidR="007E326B" w:rsidRDefault="007E326B">
      <w:r>
        <w:t>The ‘a=bw-info’ attribute defined in clause 19 allows for negotiating how much additional bandwidth (if any) may be used for application layer redundancy in the session. When application layer redundancy is used, the media bandwidth negotiated for the session may need to be increased, i.e. by increasing the value used for the b=AS bandwidth modifier. The b=AS bandwidth modifier is however only a single value, which also applies only to the receiving direction. When an MTSI client in terminal sends the SDP, it is therefore not possible for the networks and the other client to know if the intention is to use the entire media bandwidth all the time (both with and without redundancy); or if the intention is to use the b=AS bandwidth only when redundancy is needed and to use a lower bandwidth when redundancy is not needed. It is also not possible to know what the MTSI client in terminal can do in the sending direction. The ‘a=bw-info’ attribute (see clause 19) offers an improved negotiation mechanism to better know what the MTSI client in terminal can do and what it intends to do. This is further discussed in TR 26.924 [144].</w:t>
      </w:r>
    </w:p>
    <w:p w14:paraId="5424EA40" w14:textId="77777777" w:rsidR="00EB657C" w:rsidRDefault="00EB657C">
      <w:r>
        <w:t>Improved error robustness can be enabled by packet-loss handling procedures of the codec or codec mode, via the adaptation procedures described in clause 10, or other mechanisms.  Annex X specifies the CHEM feature which enables the 3GPP system to exploit error robustness to avoid, delay, or reduce the need to handoff a terminal due to degradation in the media quality.  Annex Y provides example PLR threshold values that can be used for different codec configurations.</w:t>
      </w:r>
    </w:p>
    <w:p w14:paraId="273B8094" w14:textId="77777777" w:rsidR="00B35D29" w:rsidRDefault="00B35D29">
      <w:pPr>
        <w:pStyle w:val="Heading2"/>
      </w:pPr>
      <w:bookmarkStart w:id="904" w:name="_Toc26369313"/>
      <w:bookmarkStart w:id="905" w:name="_Toc36227195"/>
      <w:bookmarkStart w:id="906" w:name="_Toc36228210"/>
      <w:bookmarkStart w:id="907" w:name="_Toc36228837"/>
      <w:bookmarkStart w:id="908" w:name="_Toc36229464"/>
      <w:bookmarkStart w:id="909" w:name="_Toc74606808"/>
      <w:bookmarkStart w:id="910" w:name="_Toc130386287"/>
      <w:r>
        <w:t>9.2</w:t>
      </w:r>
      <w:r>
        <w:tab/>
        <w:t>Speech</w:t>
      </w:r>
      <w:bookmarkEnd w:id="904"/>
      <w:bookmarkEnd w:id="905"/>
      <w:bookmarkEnd w:id="906"/>
      <w:bookmarkEnd w:id="907"/>
      <w:bookmarkEnd w:id="908"/>
      <w:bookmarkEnd w:id="909"/>
      <w:bookmarkEnd w:id="910"/>
    </w:p>
    <w:p w14:paraId="30C073C0" w14:textId="77777777" w:rsidR="00B35D29" w:rsidRDefault="00B35D29">
      <w:pPr>
        <w:pStyle w:val="Heading3"/>
      </w:pPr>
      <w:bookmarkStart w:id="911" w:name="_Toc26369314"/>
      <w:bookmarkStart w:id="912" w:name="_Toc36227196"/>
      <w:bookmarkStart w:id="913" w:name="_Toc36228211"/>
      <w:bookmarkStart w:id="914" w:name="_Toc36228838"/>
      <w:bookmarkStart w:id="915" w:name="_Toc36229465"/>
      <w:bookmarkStart w:id="916" w:name="_Toc74606809"/>
      <w:bookmarkStart w:id="917" w:name="_Toc130386288"/>
      <w:r>
        <w:t>9.2.1</w:t>
      </w:r>
      <w:r>
        <w:tab/>
        <w:t>General</w:t>
      </w:r>
      <w:bookmarkEnd w:id="911"/>
      <w:bookmarkEnd w:id="912"/>
      <w:bookmarkEnd w:id="913"/>
      <w:bookmarkEnd w:id="914"/>
      <w:bookmarkEnd w:id="915"/>
      <w:bookmarkEnd w:id="916"/>
      <w:bookmarkEnd w:id="917"/>
    </w:p>
    <w:p w14:paraId="62255940" w14:textId="77777777" w:rsidR="00B35D29" w:rsidRDefault="00B35D29">
      <w:r>
        <w:t>This clause provides a recommendation for a simple application layer redundancy scheme that is useful in order to handle operational conditions with severe packet loss rates. Simple application layer redundancy is generated by encapsulating one or more previously transmitted speech frames into the same RTP packet as the current previously not transmitted frame(s). An RTP packet may thus contain zero, one or several redundant speech frames and zero, one or several non-redundant speech frames.</w:t>
      </w:r>
    </w:p>
    <w:p w14:paraId="4DDDD78C" w14:textId="77777777" w:rsidR="00B35D29" w:rsidRDefault="001D3B51">
      <w:r w:rsidRPr="00154BFB">
        <w:t>When transmitting redundancy, the MTSI client should switch to a lower codec mode</w:t>
      </w:r>
      <w:r>
        <w:t>, if possible</w:t>
      </w:r>
      <w:r w:rsidRPr="00154BFB">
        <w:t xml:space="preserve">. </w:t>
      </w:r>
      <w:r>
        <w:t>An</w:t>
      </w:r>
      <w:r w:rsidRPr="00154BFB">
        <w:t xml:space="preserve"> MTSI client </w:t>
      </w:r>
      <w:r>
        <w:t xml:space="preserve">using AMR or AMR-WB </w:t>
      </w:r>
      <w:r w:rsidRPr="00154BFB">
        <w:t>shall utilize the codec mode rates within the negotiated codec mode set with the negotiated adaptation steps and limitations as defined by mode-change-neighbor and mode-change-period. It is recommended to not send redundant speech frames before the targeted codec mode is reached. Table 9.1 defines the recommended codec modes for different redundancy level combinations</w:t>
      </w:r>
      <w:r w:rsidR="00B35D29">
        <w:t>.</w:t>
      </w:r>
    </w:p>
    <w:p w14:paraId="52A2F3E5" w14:textId="77777777" w:rsidR="00B35D29" w:rsidRDefault="00B35D29">
      <w:r>
        <w:t>When application layer redundancy is used for AMR or AMR-WB encoded speech media, the transmitting application may use up to 300 % redundancy, i.e. a speech frame transported in one RTP packet may be repeated in 3 other RTP packets.</w:t>
      </w:r>
    </w:p>
    <w:p w14:paraId="50737075" w14:textId="77777777" w:rsidR="00B35D29" w:rsidRDefault="00B35D29">
      <w:pPr>
        <w:pStyle w:val="TH"/>
      </w:pPr>
      <w:r>
        <w:t>Table 9.1: Recommended codec modes and redundancy level combinations</w:t>
      </w:r>
      <w:r>
        <w:br/>
        <w:t>when redundancy is supported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A0" w:firstRow="1" w:lastRow="0" w:firstColumn="1" w:lastColumn="0" w:noHBand="0" w:noVBand="0"/>
      </w:tblPr>
      <w:tblGrid>
        <w:gridCol w:w="4249"/>
        <w:gridCol w:w="1985"/>
        <w:gridCol w:w="1985"/>
      </w:tblGrid>
      <w:tr w:rsidR="00B35D29" w14:paraId="3B43F48E" w14:textId="77777777" w:rsidTr="005C5C30">
        <w:trPr>
          <w:jc w:val="center"/>
        </w:trPr>
        <w:tc>
          <w:tcPr>
            <w:tcW w:w="4249" w:type="dxa"/>
            <w:shd w:val="clear" w:color="auto" w:fill="auto"/>
          </w:tcPr>
          <w:p w14:paraId="77AE114A"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Redundancy level</w:t>
            </w:r>
          </w:p>
        </w:tc>
        <w:tc>
          <w:tcPr>
            <w:tcW w:w="1985" w:type="dxa"/>
            <w:shd w:val="clear" w:color="auto" w:fill="auto"/>
          </w:tcPr>
          <w:p w14:paraId="6BDA4D73"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No redundancy</w:t>
            </w:r>
          </w:p>
        </w:tc>
        <w:tc>
          <w:tcPr>
            <w:tcW w:w="1985" w:type="dxa"/>
            <w:shd w:val="clear" w:color="auto" w:fill="auto"/>
          </w:tcPr>
          <w:p w14:paraId="30DA2180"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100 % redundancy</w:t>
            </w:r>
          </w:p>
        </w:tc>
      </w:tr>
      <w:tr w:rsidR="00B35D29" w14:paraId="12A63913" w14:textId="77777777" w:rsidTr="005C5C30">
        <w:trPr>
          <w:jc w:val="center"/>
        </w:trPr>
        <w:tc>
          <w:tcPr>
            <w:tcW w:w="4249" w:type="dxa"/>
            <w:shd w:val="clear" w:color="auto" w:fill="auto"/>
          </w:tcPr>
          <w:p w14:paraId="3909C93F"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Narrow-band speech</w:t>
            </w:r>
          </w:p>
        </w:tc>
        <w:tc>
          <w:tcPr>
            <w:tcW w:w="1985" w:type="dxa"/>
            <w:shd w:val="clear" w:color="auto" w:fill="auto"/>
          </w:tcPr>
          <w:p w14:paraId="477A51AC"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t>AMR 12.2</w:t>
            </w:r>
          </w:p>
        </w:tc>
        <w:tc>
          <w:tcPr>
            <w:tcW w:w="1985" w:type="dxa"/>
            <w:shd w:val="clear" w:color="auto" w:fill="auto"/>
          </w:tcPr>
          <w:p w14:paraId="3A9C20E1"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t>AMR 5.9</w:t>
            </w:r>
          </w:p>
        </w:tc>
      </w:tr>
      <w:tr w:rsidR="00B35D29" w14:paraId="2B49756D" w14:textId="77777777" w:rsidTr="005C5C30">
        <w:trPr>
          <w:jc w:val="center"/>
        </w:trPr>
        <w:tc>
          <w:tcPr>
            <w:tcW w:w="4249" w:type="dxa"/>
            <w:shd w:val="clear" w:color="auto" w:fill="auto"/>
          </w:tcPr>
          <w:p w14:paraId="0DE83F82"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Wide-band speech (when wide-band is supported)</w:t>
            </w:r>
          </w:p>
        </w:tc>
        <w:tc>
          <w:tcPr>
            <w:tcW w:w="1985" w:type="dxa"/>
            <w:shd w:val="clear" w:color="auto" w:fill="auto"/>
          </w:tcPr>
          <w:p w14:paraId="21D91B25"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t>AMR12.65</w:t>
            </w:r>
          </w:p>
        </w:tc>
        <w:tc>
          <w:tcPr>
            <w:tcW w:w="1985" w:type="dxa"/>
            <w:shd w:val="clear" w:color="auto" w:fill="auto"/>
          </w:tcPr>
          <w:p w14:paraId="20F327C5"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t>AMR 6.60</w:t>
            </w:r>
          </w:p>
        </w:tc>
      </w:tr>
    </w:tbl>
    <w:p w14:paraId="3C2AADAA" w14:textId="77777777" w:rsidR="00B35D29" w:rsidRDefault="00B35D29"/>
    <w:p w14:paraId="4C552F25" w14:textId="77777777" w:rsidR="00B35D29" w:rsidRDefault="00B35D29">
      <w:pPr>
        <w:pStyle w:val="Heading3"/>
      </w:pPr>
      <w:bookmarkStart w:id="918" w:name="_Toc26369315"/>
      <w:bookmarkStart w:id="919" w:name="_Toc36227197"/>
      <w:bookmarkStart w:id="920" w:name="_Toc36228212"/>
      <w:bookmarkStart w:id="921" w:name="_Toc36228839"/>
      <w:bookmarkStart w:id="922" w:name="_Toc36229466"/>
      <w:bookmarkStart w:id="923" w:name="_Toc74606810"/>
      <w:bookmarkStart w:id="924" w:name="_Toc130386289"/>
      <w:r>
        <w:t>9.2.2</w:t>
      </w:r>
      <w:r>
        <w:tab/>
        <w:t>Transmitting redundant frames</w:t>
      </w:r>
      <w:bookmarkEnd w:id="918"/>
      <w:bookmarkEnd w:id="919"/>
      <w:bookmarkEnd w:id="920"/>
      <w:bookmarkEnd w:id="921"/>
      <w:bookmarkEnd w:id="922"/>
      <w:bookmarkEnd w:id="923"/>
      <w:bookmarkEnd w:id="924"/>
    </w:p>
    <w:p w14:paraId="7AFE76DB" w14:textId="77777777" w:rsidR="00B35D29" w:rsidRDefault="00B35D29">
      <w:r>
        <w:t>When transmitting redundant frames, the redundant frames should be encapsulated together with non-redundant media data as shown in figure 9.1. The frames shall be consecutive with the oldest frame placed first in the packet and the most recent frame placed last in the packet. The RTP Timestamp shall represent the sampling time of the first sample in the oldest frame transmitted in the packet.</w:t>
      </w:r>
    </w:p>
    <w:p w14:paraId="0F22964A" w14:textId="77777777" w:rsidR="00B35D29" w:rsidRDefault="00B35D29">
      <w:pPr>
        <w:pStyle w:val="NO"/>
      </w:pPr>
      <w:r>
        <w:t>NOTE</w:t>
      </w:r>
      <w:r w:rsidR="000E1E41">
        <w:t xml:space="preserve"> 1</w:t>
      </w:r>
      <w:r>
        <w:t>:</w:t>
      </w:r>
      <w:r>
        <w:tab/>
        <w:t>When switching from no redundancy to using redundancy, the RTP Timestamp may be the same for consecutive RTP packets.</w:t>
      </w:r>
    </w:p>
    <w:p w14:paraId="3CEC498F" w14:textId="77777777" w:rsidR="00B35D29" w:rsidRDefault="00B35D29">
      <w:pPr>
        <w:pStyle w:val="TH"/>
      </w:pPr>
      <w:r>
        <w:object w:dxaOrig="8079" w:dyaOrig="6550" w14:anchorId="2C7AF744">
          <v:shape id="_x0000_i1033" type="#_x0000_t75" style="width:403.95pt;height:327.5pt" o:ole="">
            <v:imagedata r:id="rId30" o:title=""/>
          </v:shape>
          <o:OLEObject Type="Embed" ProgID="Word.Picture.8" ShapeID="_x0000_i1033" DrawAspect="Content" ObjectID="_1741723945" r:id="rId31"/>
        </w:object>
      </w:r>
    </w:p>
    <w:p w14:paraId="4FCEC106" w14:textId="77777777" w:rsidR="00B35D29" w:rsidRDefault="00B35D29">
      <w:pPr>
        <w:pStyle w:val="TF"/>
      </w:pPr>
      <w:r>
        <w:t>Figure 9.1: Redundant and non-redundant frames in the case of 100 % redundancy,</w:t>
      </w:r>
      <w:r>
        <w:br/>
        <w:t>when the original packing is 1 frame per packet</w:t>
      </w:r>
    </w:p>
    <w:p w14:paraId="49CFE75C" w14:textId="77777777" w:rsidR="00B35D29" w:rsidRDefault="00B35D29">
      <w:r>
        <w:t>Figure 9.1 shows only one non-redundant frame encapsulated together with one redundant frame. It is allowed to encapsulate several non-redundant frames with one or several redundant frames. The following combinations of non-redundant frames and redundant frames can be used.</w:t>
      </w:r>
    </w:p>
    <w:p w14:paraId="47EB88A4" w14:textId="77777777" w:rsidR="00B35D29" w:rsidRDefault="00B35D29">
      <w:pPr>
        <w:pStyle w:val="TH"/>
      </w:pPr>
      <w:r>
        <w:t>Table 9.2: Example frame encapsulation with different redundancy levels and when maxptime is 240</w:t>
      </w:r>
    </w:p>
    <w:tbl>
      <w:tblPr>
        <w:tblW w:w="94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A0" w:firstRow="1" w:lastRow="0" w:firstColumn="1" w:lastColumn="0" w:noHBand="0" w:noVBand="0"/>
      </w:tblPr>
      <w:tblGrid>
        <w:gridCol w:w="2234"/>
        <w:gridCol w:w="2409"/>
        <w:gridCol w:w="2410"/>
        <w:gridCol w:w="2426"/>
      </w:tblGrid>
      <w:tr w:rsidR="00B35D29" w14:paraId="6D7C430C" w14:textId="77777777" w:rsidTr="005C5C30">
        <w:trPr>
          <w:jc w:val="center"/>
        </w:trPr>
        <w:tc>
          <w:tcPr>
            <w:tcW w:w="2234" w:type="dxa"/>
            <w:shd w:val="clear" w:color="auto" w:fill="auto"/>
          </w:tcPr>
          <w:p w14:paraId="31E5DBB6"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Original encapsulation (without redundancy)</w:t>
            </w:r>
          </w:p>
        </w:tc>
        <w:tc>
          <w:tcPr>
            <w:tcW w:w="2409" w:type="dxa"/>
            <w:shd w:val="clear" w:color="auto" w:fill="auto"/>
          </w:tcPr>
          <w:p w14:paraId="5A2AB0AE"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Encapsulation with 100 % redundancy</w:t>
            </w:r>
          </w:p>
        </w:tc>
        <w:tc>
          <w:tcPr>
            <w:tcW w:w="2410" w:type="dxa"/>
            <w:shd w:val="clear" w:color="auto" w:fill="auto"/>
          </w:tcPr>
          <w:p w14:paraId="32C8DBB4"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Encapsulation with 200 % redundancy</w:t>
            </w:r>
          </w:p>
        </w:tc>
        <w:tc>
          <w:tcPr>
            <w:tcW w:w="2426" w:type="dxa"/>
            <w:shd w:val="clear" w:color="auto" w:fill="auto"/>
          </w:tcPr>
          <w:p w14:paraId="5EA14FB9"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Encapsulation with 300 % redundancy</w:t>
            </w:r>
          </w:p>
        </w:tc>
      </w:tr>
      <w:tr w:rsidR="00B35D29" w14:paraId="1A1E8A5F" w14:textId="77777777" w:rsidTr="005C5C30">
        <w:trPr>
          <w:jc w:val="center"/>
        </w:trPr>
        <w:tc>
          <w:tcPr>
            <w:tcW w:w="2234" w:type="dxa"/>
            <w:shd w:val="clear" w:color="auto" w:fill="auto"/>
          </w:tcPr>
          <w:p w14:paraId="5325113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 frame per packet</w:t>
            </w:r>
          </w:p>
        </w:tc>
        <w:tc>
          <w:tcPr>
            <w:tcW w:w="2409" w:type="dxa"/>
            <w:shd w:val="clear" w:color="auto" w:fill="auto"/>
          </w:tcPr>
          <w:p w14:paraId="5011DCD2"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1 non-redundant frame and</w:t>
            </w:r>
          </w:p>
          <w:p w14:paraId="58513177"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1 redundant frame</w:t>
            </w:r>
          </w:p>
        </w:tc>
        <w:tc>
          <w:tcPr>
            <w:tcW w:w="2410" w:type="dxa"/>
            <w:shd w:val="clear" w:color="auto" w:fill="auto"/>
          </w:tcPr>
          <w:p w14:paraId="3DE37F84"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1 non-redundant frame and</w:t>
            </w:r>
          </w:p>
          <w:p w14:paraId="5B9FCA43"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2 redundant frames</w:t>
            </w:r>
          </w:p>
        </w:tc>
        <w:tc>
          <w:tcPr>
            <w:tcW w:w="2426" w:type="dxa"/>
            <w:shd w:val="clear" w:color="auto" w:fill="auto"/>
          </w:tcPr>
          <w:p w14:paraId="1C1F47FB"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1 non-redundant frame and</w:t>
            </w:r>
          </w:p>
          <w:p w14:paraId="77192147"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3 redundant frames</w:t>
            </w:r>
          </w:p>
        </w:tc>
      </w:tr>
      <w:tr w:rsidR="00B35D29" w14:paraId="12785464" w14:textId="77777777" w:rsidTr="005C5C30">
        <w:trPr>
          <w:jc w:val="center"/>
        </w:trPr>
        <w:tc>
          <w:tcPr>
            <w:tcW w:w="2234" w:type="dxa"/>
            <w:shd w:val="clear" w:color="auto" w:fill="auto"/>
          </w:tcPr>
          <w:p w14:paraId="20AF0F71"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 frames per packet</w:t>
            </w:r>
          </w:p>
        </w:tc>
        <w:tc>
          <w:tcPr>
            <w:tcW w:w="2409" w:type="dxa"/>
            <w:shd w:val="clear" w:color="auto" w:fill="auto"/>
          </w:tcPr>
          <w:p w14:paraId="76F02CFA"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2 non-redundant frames and</w:t>
            </w:r>
          </w:p>
          <w:p w14:paraId="76FA653C"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2 redundant frames</w:t>
            </w:r>
          </w:p>
        </w:tc>
        <w:tc>
          <w:tcPr>
            <w:tcW w:w="2410" w:type="dxa"/>
            <w:shd w:val="clear" w:color="auto" w:fill="auto"/>
          </w:tcPr>
          <w:p w14:paraId="7F0A96B8"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2 non-redundant frames and</w:t>
            </w:r>
          </w:p>
          <w:p w14:paraId="54450EA6"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4 redundant frames</w:t>
            </w:r>
          </w:p>
        </w:tc>
        <w:tc>
          <w:tcPr>
            <w:tcW w:w="2426" w:type="dxa"/>
            <w:shd w:val="clear" w:color="auto" w:fill="auto"/>
          </w:tcPr>
          <w:p w14:paraId="784FCF3E"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2 non-redundant frames and</w:t>
            </w:r>
          </w:p>
          <w:p w14:paraId="28CE6EAB"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6 redundant frames</w:t>
            </w:r>
          </w:p>
        </w:tc>
      </w:tr>
      <w:tr w:rsidR="00B35D29" w14:paraId="5B3C6888" w14:textId="77777777" w:rsidTr="005C5C30">
        <w:trPr>
          <w:jc w:val="center"/>
        </w:trPr>
        <w:tc>
          <w:tcPr>
            <w:tcW w:w="2234" w:type="dxa"/>
            <w:shd w:val="clear" w:color="auto" w:fill="auto"/>
          </w:tcPr>
          <w:p w14:paraId="2D4A31A2"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3 frames per packet</w:t>
            </w:r>
          </w:p>
        </w:tc>
        <w:tc>
          <w:tcPr>
            <w:tcW w:w="2409" w:type="dxa"/>
            <w:shd w:val="clear" w:color="auto" w:fill="auto"/>
          </w:tcPr>
          <w:p w14:paraId="125EDB43"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3 non-redundant frames and</w:t>
            </w:r>
          </w:p>
          <w:p w14:paraId="5C0E50C9"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3 redundant frames</w:t>
            </w:r>
          </w:p>
        </w:tc>
        <w:tc>
          <w:tcPr>
            <w:tcW w:w="2410" w:type="dxa"/>
            <w:shd w:val="clear" w:color="auto" w:fill="auto"/>
          </w:tcPr>
          <w:p w14:paraId="2C3E18BF"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3 non-redundant frames and</w:t>
            </w:r>
          </w:p>
          <w:p w14:paraId="6548162D"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6 redundant frames</w:t>
            </w:r>
          </w:p>
        </w:tc>
        <w:tc>
          <w:tcPr>
            <w:tcW w:w="2426" w:type="dxa"/>
            <w:shd w:val="clear" w:color="auto" w:fill="auto"/>
          </w:tcPr>
          <w:p w14:paraId="19879E6E"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3 non-redundant frames and</w:t>
            </w:r>
          </w:p>
          <w:p w14:paraId="02D5B2E3"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9 redundant frames</w:t>
            </w:r>
          </w:p>
        </w:tc>
      </w:tr>
      <w:tr w:rsidR="00B35D29" w14:paraId="06301679" w14:textId="77777777" w:rsidTr="005C5C30">
        <w:trPr>
          <w:jc w:val="center"/>
        </w:trPr>
        <w:tc>
          <w:tcPr>
            <w:tcW w:w="2234" w:type="dxa"/>
            <w:shd w:val="clear" w:color="auto" w:fill="auto"/>
          </w:tcPr>
          <w:p w14:paraId="378320D8"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4 frames per packet</w:t>
            </w:r>
          </w:p>
        </w:tc>
        <w:tc>
          <w:tcPr>
            <w:tcW w:w="2409" w:type="dxa"/>
            <w:shd w:val="clear" w:color="auto" w:fill="auto"/>
          </w:tcPr>
          <w:p w14:paraId="3C8FDD7A"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4 non-redundant frames and</w:t>
            </w:r>
          </w:p>
          <w:p w14:paraId="76307772"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4 redundant frames</w:t>
            </w:r>
          </w:p>
        </w:tc>
        <w:tc>
          <w:tcPr>
            <w:tcW w:w="2410" w:type="dxa"/>
            <w:shd w:val="clear" w:color="auto" w:fill="auto"/>
          </w:tcPr>
          <w:p w14:paraId="3C63405C"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4 non-redundant frames and</w:t>
            </w:r>
          </w:p>
          <w:p w14:paraId="46A8CB49"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8 redundant frames</w:t>
            </w:r>
          </w:p>
        </w:tc>
        <w:tc>
          <w:tcPr>
            <w:tcW w:w="2426" w:type="dxa"/>
            <w:shd w:val="clear" w:color="auto" w:fill="auto"/>
          </w:tcPr>
          <w:p w14:paraId="548B7C65"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Not allowed since maxptime does not allow more than 12 frames per RTP packet in this example</w:t>
            </w:r>
          </w:p>
        </w:tc>
      </w:tr>
    </w:tbl>
    <w:p w14:paraId="7DDAC305" w14:textId="77777777" w:rsidR="00B35D29" w:rsidRDefault="00B35D29"/>
    <w:p w14:paraId="4C789751" w14:textId="77777777" w:rsidR="00B35D29" w:rsidRDefault="00B35D29">
      <w:r>
        <w:t>With a maxptime value of 240, it is possible to encapsulate up to 12 frames per packet. It is therefore not allowed to use 300 % when the original encapsulation is 4 frames per packet, as shown in table 9.2. If the receiver's maxptime value is lower than 240 then even more combinations of original encapsulation and redundancy level will be prohibited.</w:t>
      </w:r>
    </w:p>
    <w:p w14:paraId="4951EC0C" w14:textId="77777777" w:rsidR="001D3B51" w:rsidRDefault="001D3B51">
      <w:r w:rsidRPr="00E278C5">
        <w:t>The sender shall also ensure that the Maximum Transfer Unit (MTU) is not exceeded when sending the IP/UDP/RTP packet.</w:t>
      </w:r>
    </w:p>
    <w:p w14:paraId="66D9583B" w14:textId="77777777" w:rsidR="00B35D29" w:rsidRDefault="00B35D29">
      <w:r>
        <w:t>Figure 9.2 shows an example where the frame aggregation is 2 frames per packet and when 100 % redundancy added.</w:t>
      </w:r>
    </w:p>
    <w:p w14:paraId="3B1AC166" w14:textId="77777777" w:rsidR="00B35D29" w:rsidRDefault="00B35D29">
      <w:pPr>
        <w:pStyle w:val="TH"/>
      </w:pPr>
      <w:r>
        <w:object w:dxaOrig="11623" w:dyaOrig="6693" w14:anchorId="046CA8A0">
          <v:shape id="_x0000_i1034" type="#_x0000_t75" style="width:464.35pt;height:267.4pt" o:ole="">
            <v:imagedata r:id="rId32" o:title=""/>
          </v:shape>
          <o:OLEObject Type="Embed" ProgID="Word.Picture.8" ShapeID="_x0000_i1034" DrawAspect="Content" ObjectID="_1741723946" r:id="rId33"/>
        </w:object>
      </w:r>
    </w:p>
    <w:p w14:paraId="0C7A4A76" w14:textId="77777777" w:rsidR="00B35D29" w:rsidRDefault="00B35D29">
      <w:pPr>
        <w:pStyle w:val="TF"/>
      </w:pPr>
      <w:r>
        <w:t>Figure 9.2: Redundant and non-redundant frames in the case of 100 % redundancy,</w:t>
      </w:r>
      <w:r>
        <w:br/>
        <w:t>when the original packing is 2 frames per packet</w:t>
      </w:r>
    </w:p>
    <w:p w14:paraId="4A8753A1" w14:textId="77777777" w:rsidR="00B35D29" w:rsidRDefault="00B35D29">
      <w:r>
        <w:t>A redundant frame may be replaced by a NO_DATA frame. If the transmitter wants to encapsulate non-consecutive frames into one RTP packet, then NO_DATA frames shall be inserted for the frames that are not transmitted in order to create frames that are consecutive within the packet. This method is used when sending redundancy with an offset, see figure 9.3.</w:t>
      </w:r>
    </w:p>
    <w:p w14:paraId="44A01B42" w14:textId="77777777" w:rsidR="00B35D29" w:rsidRDefault="00B35D29">
      <w:pPr>
        <w:pStyle w:val="TH"/>
      </w:pPr>
      <w:r>
        <w:object w:dxaOrig="10064" w:dyaOrig="6550" w14:anchorId="578DA916">
          <v:shape id="_x0000_i1035" type="#_x0000_t75" style="width:481.55pt;height:313.1pt" o:ole="">
            <v:imagedata r:id="rId34" o:title=""/>
          </v:shape>
          <o:OLEObject Type="Embed" ProgID="Word.Picture.8" ShapeID="_x0000_i1035" DrawAspect="Content" ObjectID="_1741723947" r:id="rId35"/>
        </w:object>
      </w:r>
    </w:p>
    <w:p w14:paraId="4D428FAA" w14:textId="77777777" w:rsidR="00B35D29" w:rsidRDefault="00B35D29">
      <w:pPr>
        <w:pStyle w:val="TF"/>
      </w:pPr>
      <w:r>
        <w:t xml:space="preserve">Figure 9.3: Redundant and non-redundant frames in the case of 100 % redundancy, when the original </w:t>
      </w:r>
      <w:r>
        <w:br/>
        <w:t>packing is 1 frame per packet and when the redundancy is transmitted with an offset of 20 ms</w:t>
      </w:r>
    </w:p>
    <w:p w14:paraId="0D8E3AB0" w14:textId="77777777" w:rsidR="00B35D29" w:rsidRDefault="001D3B51">
      <w:r w:rsidRPr="00154BFB">
        <w:t>Note that with this scheme, the receiver may receive a frame 3 times: first the non-redundant encoding; then as a NO_DATA frame; and finally the redundant frame. Other combinations of redundancy and offset may result in receiving even more copies of a frame. The proper receiver behaviour is described in the AMR</w:t>
      </w:r>
      <w:r>
        <w:t>/AMR-WB</w:t>
      </w:r>
      <w:r w:rsidRPr="00154BFB">
        <w:t xml:space="preserve"> payload format [28]</w:t>
      </w:r>
      <w:r>
        <w:t xml:space="preserve"> and in the EVS payload format [125], respectively</w:t>
      </w:r>
      <w:r w:rsidR="00B35D29">
        <w:t>.</w:t>
      </w:r>
    </w:p>
    <w:p w14:paraId="246E21D2" w14:textId="77777777" w:rsidR="00B35D29" w:rsidRDefault="00B35D29">
      <w:r>
        <w:t>For any combinations of frame aggregation, redundancy and redundancy offset, the transmitter shall not exceed the frame encapsulation limit indicated by the receiver's maxptime value when constructing the RTP packet.</w:t>
      </w:r>
    </w:p>
    <w:p w14:paraId="30142B63" w14:textId="77777777" w:rsidR="00B35D29" w:rsidRDefault="00B35D29">
      <w:r>
        <w:t>When source controlled rate operation is used, it is allowed to send redundant media data without any non-redundant media, if no non-redundant media is available.</w:t>
      </w:r>
    </w:p>
    <w:p w14:paraId="10D1545A" w14:textId="77777777" w:rsidR="00B35D29" w:rsidRDefault="00B35D29">
      <w:pPr>
        <w:pStyle w:val="NO"/>
      </w:pPr>
      <w:r>
        <w:t xml:space="preserve">NOTE </w:t>
      </w:r>
      <w:r w:rsidR="000E1E41">
        <w:t>2</w:t>
      </w:r>
      <w:r>
        <w:t>:</w:t>
      </w:r>
      <w:r>
        <w:tab/>
        <w:t>When going from active speech to DTX, there may be no non-redundant frames in the end of the talk spurt while there still are redundant frames that need to be transmitted.</w:t>
      </w:r>
    </w:p>
    <w:p w14:paraId="499DBCF0" w14:textId="77777777" w:rsidR="00B35D29" w:rsidRDefault="00B35D29">
      <w:r>
        <w:t>In the end of a talk spurt, when there are no more non-redundant frames to transmit, it is allowed to drop the redundant frames that are in the queue for transmission.</w:t>
      </w:r>
    </w:p>
    <w:p w14:paraId="43661E86" w14:textId="77777777" w:rsidR="00B35D29" w:rsidRDefault="00B35D29">
      <w:pPr>
        <w:pStyle w:val="NO"/>
      </w:pPr>
      <w:r>
        <w:t xml:space="preserve">NOTE </w:t>
      </w:r>
      <w:r w:rsidR="000E1E41">
        <w:t>3</w:t>
      </w:r>
      <w:r>
        <w:t>:</w:t>
      </w:r>
      <w:r>
        <w:tab/>
        <w:t>This ensures that it is possible to use redundancy without increasing the packet rate. The quality degradation by having less redundancy for the last frames should be negligible since these last frames typically contain only background noise.</w:t>
      </w:r>
    </w:p>
    <w:p w14:paraId="3FADE4A1" w14:textId="77777777" w:rsidR="00A705F8" w:rsidRDefault="00A705F8" w:rsidP="0067229F">
      <w:pPr>
        <w:pStyle w:val="FP"/>
      </w:pPr>
    </w:p>
    <w:p w14:paraId="0D28C830" w14:textId="77777777" w:rsidR="00B35D29" w:rsidRDefault="00B35D29">
      <w:pPr>
        <w:pStyle w:val="Heading3"/>
      </w:pPr>
      <w:bookmarkStart w:id="925" w:name="_Toc26369316"/>
      <w:bookmarkStart w:id="926" w:name="_Toc36227198"/>
      <w:bookmarkStart w:id="927" w:name="_Toc36228213"/>
      <w:bookmarkStart w:id="928" w:name="_Toc36228840"/>
      <w:bookmarkStart w:id="929" w:name="_Toc36229467"/>
      <w:bookmarkStart w:id="930" w:name="_Toc74606811"/>
      <w:bookmarkStart w:id="931" w:name="_Toc130386290"/>
      <w:r>
        <w:t>9.2.3</w:t>
      </w:r>
      <w:r>
        <w:tab/>
        <w:t>Receiving redundant frames</w:t>
      </w:r>
      <w:bookmarkEnd w:id="925"/>
      <w:bookmarkEnd w:id="926"/>
      <w:bookmarkEnd w:id="927"/>
      <w:bookmarkEnd w:id="928"/>
      <w:bookmarkEnd w:id="929"/>
      <w:bookmarkEnd w:id="930"/>
      <w:bookmarkEnd w:id="931"/>
    </w:p>
    <w:p w14:paraId="709488CA" w14:textId="77777777" w:rsidR="00B35D29" w:rsidRDefault="00B35D29">
      <w:r>
        <w:t>In order to receive and decode redundant media properly, the receiving application shall sort the received frames based on the RTP Timestamp and shall remove duplicated frames. If multiple versions of a frame are received, i.e. encoded with different bitrates, then the frame encoded with the highest bitrate should be used for decoding.</w:t>
      </w:r>
    </w:p>
    <w:p w14:paraId="0D50A5CC" w14:textId="77777777" w:rsidR="00B35D29" w:rsidRDefault="00B35D29">
      <w:pPr>
        <w:pStyle w:val="Heading2"/>
      </w:pPr>
      <w:bookmarkStart w:id="932" w:name="_Toc26369317"/>
      <w:bookmarkStart w:id="933" w:name="_Toc36227199"/>
      <w:bookmarkStart w:id="934" w:name="_Toc36228214"/>
      <w:bookmarkStart w:id="935" w:name="_Toc36228841"/>
      <w:bookmarkStart w:id="936" w:name="_Toc36229468"/>
      <w:bookmarkStart w:id="937" w:name="_Toc74606812"/>
      <w:bookmarkStart w:id="938" w:name="_Toc130386291"/>
      <w:r>
        <w:t>9.3</w:t>
      </w:r>
      <w:r>
        <w:tab/>
        <w:t>Video</w:t>
      </w:r>
      <w:bookmarkEnd w:id="932"/>
      <w:bookmarkEnd w:id="933"/>
      <w:bookmarkEnd w:id="934"/>
      <w:bookmarkEnd w:id="935"/>
      <w:bookmarkEnd w:id="936"/>
      <w:bookmarkEnd w:id="937"/>
      <w:bookmarkEnd w:id="938"/>
    </w:p>
    <w:p w14:paraId="69F532B0" w14:textId="77777777" w:rsidR="00011E61" w:rsidRPr="00D17C91" w:rsidRDefault="00011E61" w:rsidP="00011E61">
      <w:pPr>
        <w:pStyle w:val="Heading3"/>
        <w:ind w:left="0" w:firstLine="0"/>
      </w:pPr>
      <w:bookmarkStart w:id="939" w:name="_Toc26369318"/>
      <w:bookmarkStart w:id="940" w:name="_Toc36227200"/>
      <w:bookmarkStart w:id="941" w:name="_Toc36228215"/>
      <w:bookmarkStart w:id="942" w:name="_Toc36228842"/>
      <w:bookmarkStart w:id="943" w:name="_Toc36229469"/>
      <w:bookmarkStart w:id="944" w:name="_Toc74606813"/>
      <w:bookmarkStart w:id="945" w:name="_Toc130386292"/>
      <w:r>
        <w:t>9.3.1</w:t>
      </w:r>
      <w:r>
        <w:tab/>
        <w:t>General</w:t>
      </w:r>
      <w:bookmarkEnd w:id="939"/>
      <w:bookmarkEnd w:id="940"/>
      <w:bookmarkEnd w:id="941"/>
      <w:bookmarkEnd w:id="942"/>
      <w:bookmarkEnd w:id="943"/>
      <w:bookmarkEnd w:id="944"/>
      <w:bookmarkEnd w:id="945"/>
    </w:p>
    <w:p w14:paraId="7EA670E3" w14:textId="77777777" w:rsidR="00B7447B" w:rsidRDefault="00B7447B" w:rsidP="00B7447B">
      <w:pPr>
        <w:rPr>
          <w:rFonts w:ascii="Times Roman" w:hAnsi="Times Roman"/>
          <w:noProof/>
        </w:rPr>
      </w:pPr>
      <w:r>
        <w:rPr>
          <w:rFonts w:ascii="Times Roman" w:hAnsi="Times Roman"/>
          <w:noProof/>
        </w:rPr>
        <w:t xml:space="preserve">MTSI clients can use the following mechanisms to recover from packet losses: </w:t>
      </w:r>
    </w:p>
    <w:p w14:paraId="5245A455" w14:textId="77777777" w:rsidR="00B7447B" w:rsidRDefault="00484078" w:rsidP="00484078">
      <w:pPr>
        <w:pStyle w:val="B1"/>
        <w:rPr>
          <w:noProof/>
        </w:rPr>
      </w:pPr>
      <w:r>
        <w:rPr>
          <w:noProof/>
        </w:rPr>
        <w:t>-</w:t>
      </w:r>
      <w:r>
        <w:rPr>
          <w:noProof/>
        </w:rPr>
        <w:tab/>
      </w:r>
      <w:r w:rsidR="00B7447B" w:rsidRPr="006B6C46">
        <w:rPr>
          <w:noProof/>
        </w:rPr>
        <w:t>AVPF Generic NACK and Picture Loss Indication (PLI) feedback messages</w:t>
      </w:r>
      <w:r w:rsidR="00B7447B">
        <w:rPr>
          <w:noProof/>
        </w:rPr>
        <w:t xml:space="preserve"> </w:t>
      </w:r>
    </w:p>
    <w:p w14:paraId="54BE320F" w14:textId="77777777" w:rsidR="00B7447B" w:rsidRDefault="00484078" w:rsidP="00484078">
      <w:pPr>
        <w:pStyle w:val="B1"/>
        <w:rPr>
          <w:noProof/>
        </w:rPr>
      </w:pPr>
      <w:r>
        <w:rPr>
          <w:noProof/>
        </w:rPr>
        <w:t>-</w:t>
      </w:r>
      <w:r>
        <w:rPr>
          <w:noProof/>
        </w:rPr>
        <w:tab/>
      </w:r>
      <w:r w:rsidR="00B7447B">
        <w:rPr>
          <w:noProof/>
        </w:rPr>
        <w:t xml:space="preserve">RTP </w:t>
      </w:r>
      <w:r w:rsidR="00B7447B" w:rsidRPr="006B6C46">
        <w:rPr>
          <w:noProof/>
        </w:rPr>
        <w:t xml:space="preserve">Retransmission </w:t>
      </w:r>
    </w:p>
    <w:p w14:paraId="1F9359D8" w14:textId="77777777" w:rsidR="00B7447B" w:rsidRDefault="00484078" w:rsidP="00484078">
      <w:pPr>
        <w:pStyle w:val="B1"/>
        <w:rPr>
          <w:noProof/>
        </w:rPr>
      </w:pPr>
      <w:r>
        <w:rPr>
          <w:noProof/>
        </w:rPr>
        <w:t>-</w:t>
      </w:r>
      <w:r>
        <w:rPr>
          <w:noProof/>
        </w:rPr>
        <w:tab/>
      </w:r>
      <w:r w:rsidR="00B7447B" w:rsidRPr="006B6C46">
        <w:rPr>
          <w:noProof/>
        </w:rPr>
        <w:t xml:space="preserve">Forward Error Correction (FEC) </w:t>
      </w:r>
    </w:p>
    <w:p w14:paraId="72EA78A0" w14:textId="77777777" w:rsidR="00B7447B" w:rsidRPr="00AB3BF1" w:rsidRDefault="00B7447B" w:rsidP="00011E61">
      <w:pPr>
        <w:rPr>
          <w:rFonts w:ascii="Times Roman" w:hAnsi="Times Roman"/>
          <w:noProof/>
        </w:rPr>
      </w:pPr>
      <w:r>
        <w:rPr>
          <w:rFonts w:ascii="Times Roman" w:hAnsi="Times Roman"/>
          <w:noProof/>
        </w:rPr>
        <w:t xml:space="preserve">These mechanisms offer different performance tradeoff according to channel conditions: </w:t>
      </w:r>
      <w:r w:rsidRPr="00AF6E39">
        <w:rPr>
          <w:rFonts w:ascii="Times Roman" w:hAnsi="Times Roman"/>
          <w:noProof/>
        </w:rPr>
        <w:t xml:space="preserve">end-to-end delay, </w:t>
      </w:r>
      <w:r>
        <w:rPr>
          <w:rFonts w:ascii="Times Roman" w:hAnsi="Times Roman"/>
          <w:noProof/>
        </w:rPr>
        <w:t xml:space="preserve">bandwidth, rate and profile of </w:t>
      </w:r>
      <w:r w:rsidRPr="00AF6E39">
        <w:rPr>
          <w:rFonts w:ascii="Times Roman" w:hAnsi="Times Roman"/>
          <w:noProof/>
        </w:rPr>
        <w:t>packet loss</w:t>
      </w:r>
      <w:r>
        <w:rPr>
          <w:rFonts w:ascii="Times Roman" w:hAnsi="Times Roman"/>
          <w:noProof/>
        </w:rPr>
        <w:t xml:space="preserve">es. </w:t>
      </w:r>
    </w:p>
    <w:p w14:paraId="28228511" w14:textId="77777777" w:rsidR="00011E61" w:rsidRDefault="00011E61" w:rsidP="00011E61">
      <w:r>
        <w:t xml:space="preserve">AVPF NACK messages are used by MTSI clients to indicate non-received RTP packets for video (see clause 7.3.3). An MTSI client transmitting video can use this information, as well as the AVPF Picture Loss Indication (PLI), </w:t>
      </w:r>
      <w:r>
        <w:rPr>
          <w:lang w:eastAsia="ko-KR"/>
        </w:rPr>
        <w:t xml:space="preserve">to at its earliest opportunity take appropriate action to recover video from errors for the MTSI client that sent the NACK or PLI message. </w:t>
      </w:r>
      <w:r w:rsidR="00106820">
        <w:rPr>
          <w:lang w:eastAsia="ko-KR"/>
        </w:rPr>
        <w:t xml:space="preserve">Recovery from error action is defined as sending a recovery picture that is equivalent to a good frame in clause 16.2.1, sending Gradual Decoder Refresh (GDR) that results in a good frame, or retransmitting missing packets. </w:t>
      </w:r>
      <w:r w:rsidR="00106820">
        <w:t xml:space="preserve"> Requirements and recommendations for packet loss handling are described below</w:t>
      </w:r>
      <w:r>
        <w:t>.</w:t>
      </w:r>
    </w:p>
    <w:p w14:paraId="4F57A93A" w14:textId="77777777" w:rsidR="00B7447B" w:rsidRDefault="00B7447B" w:rsidP="00011E61">
      <w:r>
        <w:t xml:space="preserve">Recommendation regarding </w:t>
      </w:r>
      <w:r w:rsidRPr="003503E3">
        <w:t>usage under various channel conditions of error recovery mechanisms available for MT</w:t>
      </w:r>
      <w:r>
        <w:t>SI clients are provided in clause 9.3.4</w:t>
      </w:r>
      <w:r w:rsidRPr="003503E3">
        <w:t>.</w:t>
      </w:r>
    </w:p>
    <w:p w14:paraId="7103FDEB" w14:textId="77777777" w:rsidR="00011E61" w:rsidRDefault="00011E61" w:rsidP="00011E61">
      <w:pPr>
        <w:pStyle w:val="Heading3"/>
      </w:pPr>
      <w:bookmarkStart w:id="946" w:name="_Toc26369319"/>
      <w:bookmarkStart w:id="947" w:name="_Toc36227201"/>
      <w:bookmarkStart w:id="948" w:name="_Toc36228216"/>
      <w:bookmarkStart w:id="949" w:name="_Toc36228843"/>
      <w:bookmarkStart w:id="950" w:name="_Toc36229470"/>
      <w:bookmarkStart w:id="951" w:name="_Toc74606814"/>
      <w:bookmarkStart w:id="952" w:name="_Toc130386293"/>
      <w:r>
        <w:t>9.3.2</w:t>
      </w:r>
      <w:r>
        <w:tab/>
        <w:t>Receiver behaviour</w:t>
      </w:r>
      <w:bookmarkEnd w:id="946"/>
      <w:bookmarkEnd w:id="947"/>
      <w:bookmarkEnd w:id="948"/>
      <w:bookmarkEnd w:id="949"/>
      <w:bookmarkEnd w:id="950"/>
      <w:bookmarkEnd w:id="951"/>
      <w:bookmarkEnd w:id="952"/>
    </w:p>
    <w:p w14:paraId="41311722" w14:textId="77777777" w:rsidR="00011E61" w:rsidRDefault="00011E61" w:rsidP="00011E61">
      <w:r>
        <w:t xml:space="preserve">When NACK and PLI have been negotiated </w:t>
      </w:r>
      <w:r w:rsidR="00A7084C">
        <w:t xml:space="preserve">without retransmission support </w:t>
      </w:r>
      <w:r>
        <w:t>for the session then an MTSI client in terminal receiving media:</w:t>
      </w:r>
    </w:p>
    <w:p w14:paraId="13514972" w14:textId="77777777" w:rsidR="00011E61" w:rsidRDefault="00011E61" w:rsidP="00011E61">
      <w:pPr>
        <w:pStyle w:val="B1"/>
      </w:pPr>
      <w:r>
        <w:t>-</w:t>
      </w:r>
      <w:r>
        <w:tab/>
        <w:t>shall immediately queue a NACK message for RTCP scheduling upon detection of first error after decoding a good frame.</w:t>
      </w:r>
    </w:p>
    <w:p w14:paraId="307B68F1" w14:textId="77777777" w:rsidR="00011E61" w:rsidRDefault="00011E61" w:rsidP="00011E61">
      <w:pPr>
        <w:pStyle w:val="B1"/>
      </w:pPr>
      <w:r>
        <w:t>-</w:t>
      </w:r>
      <w:r>
        <w:tab/>
        <w:t>should repeat queuing NACK messages for RTCP scheduling after</w:t>
      </w:r>
      <w:r w:rsidRPr="004456B4">
        <w:t xml:space="preserve"> </w:t>
      </w:r>
      <w:r>
        <w:t>an RWT</w:t>
      </w:r>
      <w:r w:rsidRPr="004456B4">
        <w:rPr>
          <w:i/>
        </w:rPr>
        <w:t xml:space="preserve"> </w:t>
      </w:r>
      <w:r>
        <w:t>duration if recovery picture does not arrive.</w:t>
      </w:r>
    </w:p>
    <w:p w14:paraId="0975A6D1" w14:textId="77777777" w:rsidR="00011E61" w:rsidRDefault="00011E61" w:rsidP="00011E61">
      <w:pPr>
        <w:ind w:left="568" w:hanging="284"/>
      </w:pPr>
      <w:r>
        <w:t>-</w:t>
      </w:r>
      <w:r>
        <w:tab/>
        <w:t xml:space="preserve">shall queue a PLI message for RTCP scheduling if a recovery picture does not arrive in two RWT duration, and shall then stop sending NACK messages that relate to the same data as that PLI. </w:t>
      </w:r>
    </w:p>
    <w:p w14:paraId="018D5B6C" w14:textId="77777777" w:rsidR="00011E61" w:rsidRDefault="00011E61" w:rsidP="00011E61">
      <w:pPr>
        <w:ind w:left="568" w:hanging="284"/>
      </w:pPr>
      <w:r>
        <w:t>-</w:t>
      </w:r>
      <w:r>
        <w:tab/>
        <w:t>shall repeat queuing PLI messages for RTCP scheduling after an RWT duration if the initially requested recovery picture does not arrive.</w:t>
      </w:r>
    </w:p>
    <w:p w14:paraId="26F8FA41" w14:textId="77777777" w:rsidR="00A7084C" w:rsidRDefault="00011E61" w:rsidP="00A7084C">
      <w:r>
        <w:t>Receiver may report more losses or repeat messages if it deems necessary. As a minimum requirement on the receiver side, it shall support the capability of picture level error detection or tracking in order to stop reporting of prior losses from the recovery point.</w:t>
      </w:r>
      <w:r w:rsidR="00A7084C">
        <w:t xml:space="preserve"> If FEC is supported, NACK messages should signal irrecoverable lost packets after recovery by FEC instead of the detected lost packets before recovery. The receiver should wait </w:t>
      </w:r>
      <w:r w:rsidR="0007623F">
        <w:t>"</w:t>
      </w:r>
      <w:r w:rsidR="00A7084C">
        <w:t>repair-window</w:t>
      </w:r>
      <w:r w:rsidR="0007623F">
        <w:t>"</w:t>
      </w:r>
      <w:r w:rsidR="00A7084C">
        <w:t xml:space="preserve"> duration before issuing a NACK message for the missing packets.</w:t>
      </w:r>
    </w:p>
    <w:p w14:paraId="38A5560C" w14:textId="77777777" w:rsidR="00011E61" w:rsidRDefault="00A7084C" w:rsidP="00A7084C">
      <w:r>
        <w:t>When retransmission is supported, NACK messages correspond to requests for missing packets to be retransmitted instead of indication of error position for recovery without retransmission. The receiver should queue NACK messages for RTCP scheduling as necessary. The importance of lost packets along with possibility of timely arrival of requested packets should be considered before requesting retransmission.</w:t>
      </w:r>
    </w:p>
    <w:p w14:paraId="39E2E5CF" w14:textId="77777777" w:rsidR="00011E61" w:rsidRDefault="00011E61" w:rsidP="00011E61">
      <w:r>
        <w:t>Annex P.2 gives further description of receiver behaviour for error correction.</w:t>
      </w:r>
    </w:p>
    <w:p w14:paraId="50971775" w14:textId="77777777" w:rsidR="00011E61" w:rsidRDefault="00011E61" w:rsidP="00011E61">
      <w:pPr>
        <w:pStyle w:val="Heading3"/>
      </w:pPr>
      <w:bookmarkStart w:id="953" w:name="_Toc26369320"/>
      <w:bookmarkStart w:id="954" w:name="_Toc36227202"/>
      <w:bookmarkStart w:id="955" w:name="_Toc36228217"/>
      <w:bookmarkStart w:id="956" w:name="_Toc36228844"/>
      <w:bookmarkStart w:id="957" w:name="_Toc36229471"/>
      <w:bookmarkStart w:id="958" w:name="_Toc74606815"/>
      <w:bookmarkStart w:id="959" w:name="_Toc130386294"/>
      <w:r>
        <w:t>9.3.3</w:t>
      </w:r>
      <w:r>
        <w:tab/>
        <w:t>Sender behaviour</w:t>
      </w:r>
      <w:bookmarkEnd w:id="953"/>
      <w:bookmarkEnd w:id="954"/>
      <w:bookmarkEnd w:id="955"/>
      <w:bookmarkEnd w:id="956"/>
      <w:bookmarkEnd w:id="957"/>
      <w:bookmarkEnd w:id="958"/>
      <w:bookmarkEnd w:id="959"/>
    </w:p>
    <w:p w14:paraId="4F6BB480" w14:textId="77777777" w:rsidR="00011E61" w:rsidRDefault="00011E61" w:rsidP="00011E61">
      <w:r>
        <w:t xml:space="preserve">When NACK and PLI have been negotiated </w:t>
      </w:r>
      <w:r w:rsidR="00A7084C">
        <w:t xml:space="preserve">without retransmission support </w:t>
      </w:r>
      <w:r>
        <w:t>for the session then an MTSI client in terminal sending media:</w:t>
      </w:r>
    </w:p>
    <w:p w14:paraId="71F879E6" w14:textId="77777777" w:rsidR="00011E61" w:rsidRDefault="00011E61" w:rsidP="00011E61">
      <w:pPr>
        <w:pStyle w:val="B1"/>
      </w:pPr>
      <w:r>
        <w:t>-</w:t>
      </w:r>
      <w:r>
        <w:tab/>
        <w:t xml:space="preserve">shall send a recovery picture or Gradual Decoder Refresh (GDR) upon receiving NACK message if loss indicated by the message corresponds to error in a reference picture within 500 ms. If a recovery picture corresponding to the NACK message was sent prior to reception of the NACK message by less than RWT duration, the sender does not have to respond to this particular NACK message. </w:t>
      </w:r>
    </w:p>
    <w:p w14:paraId="64695FDE" w14:textId="77777777" w:rsidR="00011E61" w:rsidRDefault="00011E61" w:rsidP="00011E61">
      <w:pPr>
        <w:pStyle w:val="B1"/>
      </w:pPr>
      <w:r>
        <w:t>-</w:t>
      </w:r>
      <w:r>
        <w:tab/>
        <w:t xml:space="preserve">shall send an Instantaneous Decoder Refresh (IDR) or GDR picture upon receiving PLI message within 500 ms. </w:t>
      </w:r>
    </w:p>
    <w:p w14:paraId="398FB678" w14:textId="77777777" w:rsidR="00011E61" w:rsidRPr="007D46BF" w:rsidRDefault="00011E61" w:rsidP="00011E61">
      <w:pPr>
        <w:ind w:left="568" w:hanging="284"/>
        <w:rPr>
          <w:lang w:val="en-US"/>
        </w:rPr>
      </w:pPr>
      <w:r>
        <w:t>-</w:t>
      </w:r>
      <w:r>
        <w:tab/>
        <w:t>should not</w:t>
      </w:r>
      <w:r w:rsidRPr="00B564D3">
        <w:rPr>
          <w:lang w:val="en-US"/>
        </w:rPr>
        <w:t xml:space="preserve"> respond t</w:t>
      </w:r>
      <w:r>
        <w:rPr>
          <w:lang w:val="en-US"/>
        </w:rPr>
        <w:t>o incoming NACK or PLI messages within RWT</w:t>
      </w:r>
      <w:r w:rsidRPr="00B564D3">
        <w:rPr>
          <w:lang w:val="en-US"/>
        </w:rPr>
        <w:t xml:space="preserve"> duration </w:t>
      </w:r>
      <w:r>
        <w:rPr>
          <w:lang w:val="en-US"/>
        </w:rPr>
        <w:t xml:space="preserve">of the same message type indicating the same loss </w:t>
      </w:r>
      <w:r w:rsidRPr="00B564D3">
        <w:rPr>
          <w:lang w:val="en-US"/>
        </w:rPr>
        <w:t>from the reception of the initial feedback message</w:t>
      </w:r>
      <w:r>
        <w:rPr>
          <w:lang w:val="en-US"/>
        </w:rPr>
        <w:t xml:space="preserve"> triggered by </w:t>
      </w:r>
      <w:r w:rsidRPr="00B564D3">
        <w:rPr>
          <w:lang w:val="en-US"/>
        </w:rPr>
        <w:t>the onset of the loss.</w:t>
      </w:r>
    </w:p>
    <w:p w14:paraId="5957E5DF" w14:textId="77777777" w:rsidR="00403F98" w:rsidRDefault="00011E61" w:rsidP="00011E61">
      <w:pPr>
        <w:overflowPunct/>
        <w:autoSpaceDE/>
        <w:autoSpaceDN/>
        <w:adjustRightInd/>
        <w:textAlignment w:val="auto"/>
      </w:pPr>
      <w:r>
        <w:t xml:space="preserve">IDR picture is an intra picture where pictures following the IDR picture can be decoded without referring (inter prediction) to pictures decoded prior to IDR picture. This corresponds to IDR pictures in H.264 and HEVC. GDR is performing intra refresh by distributing intra picture data over </w:t>
      </w:r>
      <w:r>
        <w:rPr>
          <w:i/>
        </w:rPr>
        <w:t xml:space="preserve">N </w:t>
      </w:r>
      <w:r>
        <w:t xml:space="preserve">pictures. At the </w:t>
      </w:r>
      <w:r>
        <w:rPr>
          <w:lang w:val="en-US"/>
        </w:rPr>
        <w:t xml:space="preserve">end of </w:t>
      </w:r>
      <w:r w:rsidRPr="00A34D18">
        <w:rPr>
          <w:i/>
          <w:lang w:val="en-US"/>
        </w:rPr>
        <w:t>N</w:t>
      </w:r>
      <w:r>
        <w:rPr>
          <w:lang w:val="en-US"/>
        </w:rPr>
        <w:t xml:space="preserve"> pictures from the start of GDR all macroblock regions are intra coded (refreshed) generating a good frame.</w:t>
      </w:r>
      <w:r>
        <w:t xml:space="preserve"> Similar to IDR case, if intra picture or GDR is used as a recovery mechanism, the pictures following the intra picture or the GDR pictures should not reference pictures decoded prior to these pictures. </w:t>
      </w:r>
    </w:p>
    <w:p w14:paraId="1C1A7268" w14:textId="77777777" w:rsidR="00403F98" w:rsidRDefault="00403F98" w:rsidP="00403F98">
      <w:r>
        <w:t xml:space="preserve">When retransmission is supported, sender should retransmit packets that it deems beneficial for timely recovery. Only source packets should be retransmitted. The minimum time the sender should keep an original RTP packet in its buffers available for retransmission, i.e. </w:t>
      </w:r>
      <w:r w:rsidRPr="00EA297F">
        <w:t>"</w:t>
      </w:r>
      <w:r>
        <w:t>rtx-time</w:t>
      </w:r>
      <w:r w:rsidRPr="00EA297F">
        <w:t>"</w:t>
      </w:r>
      <w:r>
        <w:t xml:space="preserve"> value, should be RTT and the maximum time the sender should keep an original RTP packet should be 400 ms.</w:t>
      </w:r>
    </w:p>
    <w:p w14:paraId="3DA3C3D1" w14:textId="77777777" w:rsidR="00403F98" w:rsidRDefault="00403F98" w:rsidP="00403F98">
      <w:r>
        <w:t xml:space="preserve">When FEC is supported, the amount of time that spans the source and the corresponding repair packets, i.e. </w:t>
      </w:r>
      <w:r w:rsidRPr="00EA297F">
        <w:t>"</w:t>
      </w:r>
      <w:r>
        <w:t>repair-window</w:t>
      </w:r>
      <w:r w:rsidRPr="00EA297F">
        <w:t>"</w:t>
      </w:r>
      <w:r>
        <w:t>, should not be less than the minimum required duration for the bitmask used for generation of the repair packets. The maximum time that spans the source and corresponding repair packets should not be more than 300 ms.</w:t>
      </w:r>
    </w:p>
    <w:p w14:paraId="4E9C0011" w14:textId="77777777" w:rsidR="00011E61" w:rsidRDefault="00011E61" w:rsidP="00011E61">
      <w:pPr>
        <w:overflowPunct/>
        <w:autoSpaceDE/>
        <w:autoSpaceDN/>
        <w:adjustRightInd/>
        <w:textAlignment w:val="auto"/>
      </w:pPr>
      <w:r>
        <w:t>An MTSI client in terminal sending video shall obey the rate restrictions imposed by the video rate adaptation specified in clause 10.3.</w:t>
      </w:r>
    </w:p>
    <w:p w14:paraId="51BB6F88" w14:textId="77777777" w:rsidR="00011E61" w:rsidRDefault="00011E61" w:rsidP="00011E61">
      <w:r>
        <w:t xml:space="preserve">Annex P.2 gives further description of sender behaviour for error correction. </w:t>
      </w:r>
      <w:r w:rsidR="00403F98">
        <w:t>Annex P.3 gives further description of sender and receiver behaviour for RTP retransmission based recovery.</w:t>
      </w:r>
    </w:p>
    <w:p w14:paraId="1EB288B4" w14:textId="77777777" w:rsidR="00B7447B" w:rsidRDefault="00B7447B" w:rsidP="00B7447B">
      <w:pPr>
        <w:pStyle w:val="Heading3"/>
      </w:pPr>
      <w:bookmarkStart w:id="960" w:name="_Toc26369321"/>
      <w:bookmarkStart w:id="961" w:name="_Toc36227203"/>
      <w:bookmarkStart w:id="962" w:name="_Toc36228218"/>
      <w:bookmarkStart w:id="963" w:name="_Toc36228845"/>
      <w:bookmarkStart w:id="964" w:name="_Toc36229472"/>
      <w:bookmarkStart w:id="965" w:name="_Toc74606816"/>
      <w:bookmarkStart w:id="966" w:name="_Toc130386295"/>
      <w:r>
        <w:t>9.3.4</w:t>
      </w:r>
      <w:r>
        <w:tab/>
        <w:t>Recommendations for packet loss recovery mechanisms usage</w:t>
      </w:r>
      <w:bookmarkEnd w:id="960"/>
      <w:bookmarkEnd w:id="961"/>
      <w:bookmarkEnd w:id="962"/>
      <w:bookmarkEnd w:id="963"/>
      <w:bookmarkEnd w:id="964"/>
      <w:bookmarkEnd w:id="965"/>
      <w:bookmarkEnd w:id="966"/>
    </w:p>
    <w:p w14:paraId="42332221" w14:textId="77777777" w:rsidR="00B7447B" w:rsidRDefault="00B7447B" w:rsidP="00B7447B">
      <w:r w:rsidRPr="007C22CC">
        <w:t xml:space="preserve">FEC </w:t>
      </w:r>
      <w:r>
        <w:t>should be used to provide</w:t>
      </w:r>
      <w:r w:rsidRPr="007C22CC">
        <w:t xml:space="preserve"> robustness against moderate packet loss rates at high delay scenario. FEC can especially handle random losses and short burst losses and be beneficial in environments with high packet loss rates and/or high delay (RTT). </w:t>
      </w:r>
      <w:r>
        <w:t>The u</w:t>
      </w:r>
      <w:r w:rsidRPr="007C22CC">
        <w:t xml:space="preserve">se of FEC may not be appropriate when packet losses are caused by insufficient throughput (over radio access or due to congestions in network) since it introduces some bit rate overhead. In order to compensate for bit rate overhead, FEC </w:t>
      </w:r>
      <w:r>
        <w:t xml:space="preserve">should be used </w:t>
      </w:r>
      <w:r w:rsidRPr="007C22CC">
        <w:t xml:space="preserve">with efficient rate adaptation mechanisms to reduce the source bit rate according to channel conditions and not increase the total RTP bitrate. </w:t>
      </w:r>
      <w:r>
        <w:t xml:space="preserve">When error cases cannot be recovered by </w:t>
      </w:r>
      <w:r w:rsidRPr="007C22CC">
        <w:t>FEC</w:t>
      </w:r>
      <w:r>
        <w:t xml:space="preserve">, </w:t>
      </w:r>
      <w:r w:rsidRPr="007C22CC">
        <w:t>other mechanisms</w:t>
      </w:r>
      <w:r>
        <w:t xml:space="preserve"> are needed in combination with FEC.</w:t>
      </w:r>
      <w:r w:rsidRPr="007C22CC">
        <w:t xml:space="preserve"> </w:t>
      </w:r>
    </w:p>
    <w:p w14:paraId="3EB1236E" w14:textId="77777777" w:rsidR="00041F04" w:rsidRDefault="00041F04" w:rsidP="00041F04">
      <w:pPr>
        <w:pStyle w:val="B1"/>
      </w:pPr>
      <w:r>
        <w:t>-</w:t>
      </w:r>
      <w:r>
        <w:tab/>
        <w:t>Retransmission in combination with FEC should be used f</w:t>
      </w:r>
      <w:r w:rsidRPr="007C22CC">
        <w:t xml:space="preserve">or </w:t>
      </w:r>
      <w:r>
        <w:t xml:space="preserve">the </w:t>
      </w:r>
      <w:r w:rsidRPr="007C22CC">
        <w:t>low RTT case with relatively high packet loss since retransmission can efficien</w:t>
      </w:r>
      <w:r>
        <w:t>tly handle the FEC failure case.</w:t>
      </w:r>
    </w:p>
    <w:p w14:paraId="2CA90BD4" w14:textId="77777777" w:rsidR="00B7447B" w:rsidRPr="007C22CC" w:rsidRDefault="00041F04" w:rsidP="00041F04">
      <w:pPr>
        <w:pStyle w:val="B1"/>
      </w:pPr>
      <w:r>
        <w:t>-</w:t>
      </w:r>
      <w:r>
        <w:tab/>
        <w:t xml:space="preserve">Generic </w:t>
      </w:r>
      <w:r w:rsidRPr="007C22CC">
        <w:t xml:space="preserve">NACK based recovery in combination with FEC </w:t>
      </w:r>
      <w:r>
        <w:t>should be used f</w:t>
      </w:r>
      <w:r w:rsidRPr="007C22CC">
        <w:t>or high RTT, relatively high packet loss conditions</w:t>
      </w:r>
      <w:r>
        <w:t xml:space="preserve"> </w:t>
      </w:r>
      <w:r w:rsidRPr="007C22CC">
        <w:t>since generic NACK based recovery does</w:t>
      </w:r>
      <w:r>
        <w:t xml:space="preserve"> not introduce additional delay.</w:t>
      </w:r>
    </w:p>
    <w:p w14:paraId="6C3787D3" w14:textId="77777777" w:rsidR="00B7447B" w:rsidRDefault="00B7447B" w:rsidP="00B7447B">
      <w:r w:rsidRPr="007C22CC">
        <w:t xml:space="preserve">Selective retransmission </w:t>
      </w:r>
      <w:r>
        <w:t xml:space="preserve">should be used </w:t>
      </w:r>
      <w:r w:rsidRPr="007C22CC">
        <w:t>under low delay (RTT) and low failure (loss) rate conditions. Retransmission needs to ensure that retransmitted packets arrive in time to meet delay requirements of the end-to-end system. Higher packet loss rates may cause loss of retransmitted packets, hence leading to larger end-to-end delay.</w:t>
      </w:r>
    </w:p>
    <w:p w14:paraId="29629241" w14:textId="77777777" w:rsidR="00B7447B" w:rsidRPr="007C22CC" w:rsidRDefault="00B7447B" w:rsidP="00B7447B">
      <w:r>
        <w:t>G</w:t>
      </w:r>
      <w:r w:rsidRPr="006B7C06">
        <w:t xml:space="preserve">eneric NACK and PLI based error correction mechanism </w:t>
      </w:r>
      <w:r>
        <w:t xml:space="preserve">should </w:t>
      </w:r>
      <w:r w:rsidRPr="006B7C06">
        <w:t xml:space="preserve">be used in combination with FEC or selective retransmission or under low packet loss rates with </w:t>
      </w:r>
      <w:r w:rsidRPr="0023729F">
        <w:t>high RTT conditions. Generic NACK message can be used for indication of packets to be retransmitted as well as informing the sender of loss of particular RTP packets for sender to take necessary actions to recover from errors.</w:t>
      </w:r>
    </w:p>
    <w:p w14:paraId="459190F8" w14:textId="77777777" w:rsidR="00B7447B" w:rsidRDefault="00B7447B" w:rsidP="00B7447B">
      <w:pPr>
        <w:widowControl w:val="0"/>
        <w:spacing w:after="120" w:line="240" w:lineRule="atLeast"/>
        <w:rPr>
          <w:rFonts w:ascii="Times Roman" w:hAnsi="Times Roman"/>
        </w:rPr>
      </w:pPr>
    </w:p>
    <w:p w14:paraId="7C734D43" w14:textId="77777777" w:rsidR="00B7447B" w:rsidRDefault="00B7447B" w:rsidP="00B7447B">
      <w:pPr>
        <w:pStyle w:val="NO"/>
      </w:pPr>
      <w:r>
        <w:t>NOTE:</w:t>
      </w:r>
      <w:r w:rsidR="0007623F">
        <w:tab/>
      </w:r>
      <w:r>
        <w:t>Under unknown and varying conditions the MTSI client should dynamically select &amp; adapt the propoer mechanisms.</w:t>
      </w:r>
    </w:p>
    <w:p w14:paraId="6E67F501" w14:textId="77777777" w:rsidR="00B7447B" w:rsidRPr="00B7447B" w:rsidRDefault="00B7447B" w:rsidP="00B7447B">
      <w:pPr>
        <w:widowControl w:val="0"/>
        <w:spacing w:after="120" w:line="240" w:lineRule="atLeast"/>
        <w:rPr>
          <w:rFonts w:ascii="Times Roman" w:hAnsi="Times Roman"/>
        </w:rPr>
      </w:pPr>
      <w:r>
        <w:rPr>
          <w:rFonts w:ascii="Times Roman" w:hAnsi="Times Roman"/>
        </w:rPr>
        <w:t>Additional information on the usage of these mechanisms is provided in [142].</w:t>
      </w:r>
    </w:p>
    <w:p w14:paraId="252F1656" w14:textId="77777777" w:rsidR="00B35D29" w:rsidRDefault="00B35D29">
      <w:pPr>
        <w:pStyle w:val="Heading2"/>
      </w:pPr>
      <w:bookmarkStart w:id="967" w:name="_Toc26369322"/>
      <w:bookmarkStart w:id="968" w:name="_Toc36227204"/>
      <w:bookmarkStart w:id="969" w:name="_Toc36228219"/>
      <w:bookmarkStart w:id="970" w:name="_Toc36228846"/>
      <w:bookmarkStart w:id="971" w:name="_Toc36229473"/>
      <w:bookmarkStart w:id="972" w:name="_Toc74606817"/>
      <w:bookmarkStart w:id="973" w:name="_Toc130386296"/>
      <w:r>
        <w:t>9.4</w:t>
      </w:r>
      <w:r>
        <w:tab/>
        <w:t>Text</w:t>
      </w:r>
      <w:bookmarkEnd w:id="967"/>
      <w:bookmarkEnd w:id="968"/>
      <w:bookmarkEnd w:id="969"/>
      <w:bookmarkEnd w:id="970"/>
      <w:bookmarkEnd w:id="971"/>
      <w:bookmarkEnd w:id="972"/>
      <w:bookmarkEnd w:id="973"/>
    </w:p>
    <w:p w14:paraId="1A78952C" w14:textId="77777777" w:rsidR="00B35D29" w:rsidRDefault="00B35D29">
      <w:r>
        <w:t>Redundant transmission provided by the RTP payload format as described in RFC 4103 [31] shall be supported. The transmitting application may use up to 200 % redundancy, i.e. a T140block transported in one RTP packet may be repeated once or twice in subsequent RTP packets. 200 % redundancy shall be used when the conditions along the call path are not known to be free of loss. However, the result of media negotiation shall be followed, and transmission without redundancy used if one of the parties does not show capability for redundancy.</w:t>
      </w:r>
    </w:p>
    <w:p w14:paraId="1EFF67BE" w14:textId="77777777" w:rsidR="00B35D29" w:rsidRDefault="00B35D29">
      <w:r>
        <w:t>The sampling time shall be 300 ms as a minimum (in order to keep the bandwidth down) and should not be longer than 500 ms. New text after an idle period shall be sent as soon as possible. The first packet after an idle-period shall have the M-bit set.</w:t>
      </w:r>
    </w:p>
    <w:p w14:paraId="473BA4B0" w14:textId="77777777" w:rsidR="00B35D29" w:rsidRDefault="00B35D29">
      <w:r>
        <w:t>The procedure described in section 5 of RFC 4103 [31], or a procedure with equivalent or better performance, shall be used for packet-loss handling in the receiving MTSI client in terminal.</w:t>
      </w:r>
    </w:p>
    <w:p w14:paraId="5629C469" w14:textId="77777777" w:rsidR="00B35D29" w:rsidRDefault="00B35D29">
      <w:pPr>
        <w:pStyle w:val="Heading1"/>
      </w:pPr>
      <w:bookmarkStart w:id="974" w:name="_Toc26369323"/>
      <w:bookmarkStart w:id="975" w:name="_Toc36227205"/>
      <w:bookmarkStart w:id="976" w:name="_Toc36228220"/>
      <w:bookmarkStart w:id="977" w:name="_Toc36228847"/>
      <w:bookmarkStart w:id="978" w:name="_Toc36229474"/>
      <w:bookmarkStart w:id="979" w:name="_Toc74606818"/>
      <w:bookmarkStart w:id="980" w:name="_Toc130386297"/>
      <w:r>
        <w:t>10</w:t>
      </w:r>
      <w:r>
        <w:tab/>
        <w:t>Adaptation</w:t>
      </w:r>
      <w:bookmarkEnd w:id="974"/>
      <w:bookmarkEnd w:id="975"/>
      <w:bookmarkEnd w:id="976"/>
      <w:bookmarkEnd w:id="977"/>
      <w:bookmarkEnd w:id="978"/>
      <w:bookmarkEnd w:id="979"/>
      <w:bookmarkEnd w:id="980"/>
    </w:p>
    <w:p w14:paraId="1B60CD22" w14:textId="77777777" w:rsidR="00B35D29" w:rsidRDefault="00B35D29">
      <w:pPr>
        <w:pStyle w:val="Heading2"/>
      </w:pPr>
      <w:bookmarkStart w:id="981" w:name="_Toc26369324"/>
      <w:bookmarkStart w:id="982" w:name="_Toc36227206"/>
      <w:bookmarkStart w:id="983" w:name="_Toc36228221"/>
      <w:bookmarkStart w:id="984" w:name="_Toc36228848"/>
      <w:bookmarkStart w:id="985" w:name="_Toc36229475"/>
      <w:bookmarkStart w:id="986" w:name="_Toc74606819"/>
      <w:bookmarkStart w:id="987" w:name="_Toc130386298"/>
      <w:r>
        <w:t>10.1</w:t>
      </w:r>
      <w:r>
        <w:tab/>
        <w:t>General</w:t>
      </w:r>
      <w:bookmarkEnd w:id="981"/>
      <w:bookmarkEnd w:id="982"/>
      <w:bookmarkEnd w:id="983"/>
      <w:bookmarkEnd w:id="984"/>
      <w:bookmarkEnd w:id="985"/>
      <w:bookmarkEnd w:id="986"/>
      <w:bookmarkEnd w:id="987"/>
    </w:p>
    <w:p w14:paraId="6BAA54C9" w14:textId="77777777" w:rsidR="00B35D29" w:rsidRDefault="00B35D29">
      <w:r>
        <w:t>Adaptive mechanisms are used to optimize the session quality given the current transport characteristics. The mechanisms provided in MTSI are bit-rate, packet-rate and error resilience adaptation. These mechanisms can be used in different ways; however, they should only be used when the result of the adaptation is assumed to increase the session quality even if e.g. the source bit-rate is reduced.</w:t>
      </w:r>
    </w:p>
    <w:p w14:paraId="00838F25" w14:textId="77777777" w:rsidR="00B35D29" w:rsidRDefault="00DE1416">
      <w:r w:rsidRPr="00616D83">
        <w:t xml:space="preserve">Adaptive mechanisms that act upon measured or signalled changes in the transport channel characteristics may be used in a conservative manner. Examples of measured changes in transport characteristics are variations in Packet Loss Rate (PLR) and delay jitter. </w:t>
      </w:r>
      <w:r>
        <w:t>E</w:t>
      </w:r>
      <w:r w:rsidRPr="00616D83">
        <w:t>xample</w:t>
      </w:r>
      <w:r>
        <w:t>s</w:t>
      </w:r>
      <w:r w:rsidRPr="00616D83">
        <w:t xml:space="preserve"> of signalled changes in transport characteristics </w:t>
      </w:r>
      <w:r w:rsidRPr="00FA2A85">
        <w:t>are ANBR (see clause 10.</w:t>
      </w:r>
      <w:r w:rsidR="00A63F92">
        <w:t>7</w:t>
      </w:r>
      <w:r w:rsidRPr="00FA2A85">
        <w:t xml:space="preserve">) and </w:t>
      </w:r>
      <w:r w:rsidRPr="00616D83">
        <w:t>ECN Congestion Experienced (ECN-CE) marking in IP packet headers. A conservative use of adaptation is characterized by a fast response to degrading conditions, and a slower, careful upwards adaptation intended to return the session media settings to the original default state of the session. The long-term goal of any adaptive mechanism is assumed to be a restoration of the session quality to the originally negotiated quality. The short-term goal is to maximize the session quality given the current transport characteristics, even if that means tha</w:t>
      </w:r>
      <w:r w:rsidR="00A66026">
        <w:t>t</w:t>
      </w:r>
      <w:r w:rsidRPr="00616D83">
        <w:t xml:space="preserve"> the adapted state of the session will give a lower session quality compared to the session default state if transported on an undisturbed channel</w:t>
      </w:r>
      <w:r w:rsidR="00B35D29">
        <w:t>.</w:t>
      </w:r>
    </w:p>
    <w:p w14:paraId="5217361D" w14:textId="77777777" w:rsidR="008A29A8" w:rsidRDefault="008A29A8">
      <w:r>
        <w:t>The ‘a=bw-info’ attribute defined in Clause 19 may be used to align the adaptation with the bearer setup and the end-to-end resource allocation. A few recommendations are described in sub-clause 10.6.</w:t>
      </w:r>
    </w:p>
    <w:p w14:paraId="5F83CECD" w14:textId="77777777" w:rsidR="00B35D29" w:rsidRDefault="00B35D29">
      <w:pPr>
        <w:pStyle w:val="Heading2"/>
      </w:pPr>
      <w:bookmarkStart w:id="988" w:name="_Toc26369325"/>
      <w:bookmarkStart w:id="989" w:name="_Toc36227207"/>
      <w:bookmarkStart w:id="990" w:name="_Toc36228222"/>
      <w:bookmarkStart w:id="991" w:name="_Toc36228849"/>
      <w:bookmarkStart w:id="992" w:name="_Toc36229476"/>
      <w:bookmarkStart w:id="993" w:name="_Toc74606820"/>
      <w:bookmarkStart w:id="994" w:name="_Toc130386299"/>
      <w:r>
        <w:t>10.2</w:t>
      </w:r>
      <w:r>
        <w:tab/>
        <w:t>Speech</w:t>
      </w:r>
      <w:bookmarkEnd w:id="988"/>
      <w:bookmarkEnd w:id="989"/>
      <w:bookmarkEnd w:id="990"/>
      <w:bookmarkEnd w:id="991"/>
      <w:bookmarkEnd w:id="992"/>
      <w:bookmarkEnd w:id="993"/>
      <w:bookmarkEnd w:id="994"/>
    </w:p>
    <w:p w14:paraId="5EA172BA" w14:textId="77777777" w:rsidR="002B59CC" w:rsidRDefault="002B59CC" w:rsidP="002B59CC">
      <w:pPr>
        <w:pStyle w:val="Heading3"/>
        <w:rPr>
          <w:noProof/>
        </w:rPr>
      </w:pPr>
      <w:bookmarkStart w:id="995" w:name="_Toc26369326"/>
      <w:bookmarkStart w:id="996" w:name="_Toc36227208"/>
      <w:bookmarkStart w:id="997" w:name="_Toc36228223"/>
      <w:bookmarkStart w:id="998" w:name="_Toc36228850"/>
      <w:bookmarkStart w:id="999" w:name="_Toc36229477"/>
      <w:bookmarkStart w:id="1000" w:name="_Toc74606821"/>
      <w:bookmarkStart w:id="1001" w:name="_Toc130386300"/>
      <w:r w:rsidRPr="0035137E">
        <w:rPr>
          <w:noProof/>
        </w:rPr>
        <w:t>10.2.0</w:t>
      </w:r>
      <w:r w:rsidRPr="0035137E">
        <w:rPr>
          <w:noProof/>
        </w:rPr>
        <w:tab/>
        <w:t>General</w:t>
      </w:r>
      <w:bookmarkEnd w:id="995"/>
      <w:bookmarkEnd w:id="996"/>
      <w:bookmarkEnd w:id="997"/>
      <w:bookmarkEnd w:id="998"/>
      <w:bookmarkEnd w:id="999"/>
      <w:bookmarkEnd w:id="1000"/>
      <w:bookmarkEnd w:id="1001"/>
    </w:p>
    <w:p w14:paraId="72BB24C1" w14:textId="77777777" w:rsidR="00841F95" w:rsidRDefault="00841F95" w:rsidP="00841F95">
      <w:pPr>
        <w:rPr>
          <w:noProof/>
        </w:rPr>
      </w:pPr>
      <w:r w:rsidRPr="004F07A1">
        <w:rPr>
          <w:noProof/>
        </w:rPr>
        <w:t xml:space="preserve">To reduce the risk for confusion in the </w:t>
      </w:r>
      <w:r>
        <w:rPr>
          <w:noProof/>
        </w:rPr>
        <w:t>media-</w:t>
      </w:r>
      <w:r w:rsidRPr="004F07A1">
        <w:rPr>
          <w:noProof/>
        </w:rPr>
        <w:t>sender, it is beneficial if the signaling</w:t>
      </w:r>
      <w:r>
        <w:rPr>
          <w:noProof/>
        </w:rPr>
        <w:t xml:space="preserve"> from media-receiver back to media-sender </w:t>
      </w:r>
      <w:r w:rsidRPr="004F07A1">
        <w:rPr>
          <w:noProof/>
        </w:rPr>
        <w:t>for the media adaptation is the same regardless of which triggers are used in the adaptation</w:t>
      </w:r>
      <w:r>
        <w:rPr>
          <w:noProof/>
        </w:rPr>
        <w:t>-decision in the media-receiver</w:t>
      </w:r>
      <w:r w:rsidRPr="004F07A1">
        <w:rPr>
          <w:noProof/>
        </w:rPr>
        <w:t xml:space="preserve">. </w:t>
      </w:r>
      <w:r w:rsidR="00DE1416">
        <w:rPr>
          <w:noProof/>
        </w:rPr>
        <w:t>The ANBR described in clause 10.</w:t>
      </w:r>
      <w:r w:rsidR="00A63F92">
        <w:rPr>
          <w:noProof/>
        </w:rPr>
        <w:t>7</w:t>
      </w:r>
      <w:r w:rsidR="00DE1416">
        <w:rPr>
          <w:noProof/>
        </w:rPr>
        <w:t xml:space="preserve"> </w:t>
      </w:r>
      <w:r w:rsidR="007E7B8A">
        <w:rPr>
          <w:noProof/>
        </w:rPr>
        <w:t>should</w:t>
      </w:r>
      <w:r w:rsidR="00DE1416">
        <w:rPr>
          <w:noProof/>
        </w:rPr>
        <w:t>, if supported by both the access network and the MTSI client in terminal, be used as one such trigger.</w:t>
      </w:r>
    </w:p>
    <w:p w14:paraId="107E027E" w14:textId="77777777" w:rsidR="00841F95" w:rsidRDefault="00841F95" w:rsidP="00841F95">
      <w:pPr>
        <w:pStyle w:val="NO"/>
        <w:rPr>
          <w:noProof/>
        </w:rPr>
      </w:pPr>
      <w:r>
        <w:rPr>
          <w:noProof/>
        </w:rPr>
        <w:t>NOTE</w:t>
      </w:r>
      <w:r w:rsidR="000E1E41">
        <w:rPr>
          <w:noProof/>
        </w:rPr>
        <w:t xml:space="preserve"> 1</w:t>
      </w:r>
      <w:r>
        <w:rPr>
          <w:noProof/>
        </w:rPr>
        <w:t>:</w:t>
      </w:r>
      <w:r>
        <w:rPr>
          <w:noProof/>
        </w:rPr>
        <w:tab/>
        <w:t>The media-receiver is aware that other nodes in the media path may also influence the media adaptation. A media-receiver sending a specific CMR value X can expect that (after some time) no media is received with a mode higher than X, but modes lower than X may be received any time.</w:t>
      </w:r>
    </w:p>
    <w:p w14:paraId="4D325159" w14:textId="77777777" w:rsidR="00A705F8" w:rsidRDefault="00A705F8" w:rsidP="00A705F8">
      <w:pPr>
        <w:rPr>
          <w:noProof/>
        </w:rPr>
      </w:pPr>
      <w:r w:rsidRPr="004F07A1">
        <w:rPr>
          <w:noProof/>
        </w:rPr>
        <w:t>The adaptation for AMR</w:t>
      </w:r>
      <w:r>
        <w:rPr>
          <w:noProof/>
        </w:rPr>
        <w:t>,</w:t>
      </w:r>
      <w:r w:rsidRPr="004F07A1">
        <w:rPr>
          <w:noProof/>
        </w:rPr>
        <w:t xml:space="preserve"> AMR-WB</w:t>
      </w:r>
      <w:r>
        <w:rPr>
          <w:noProof/>
        </w:rPr>
        <w:t xml:space="preserve"> and EVS</w:t>
      </w:r>
      <w:r w:rsidRPr="004F07A1">
        <w:rPr>
          <w:noProof/>
        </w:rPr>
        <w:t xml:space="preserve"> includes adapting the media bit-rate, the frame aggregation</w:t>
      </w:r>
      <w:r>
        <w:rPr>
          <w:noProof/>
        </w:rPr>
        <w:t>,</w:t>
      </w:r>
      <w:r w:rsidRPr="004F07A1">
        <w:rPr>
          <w:noProof/>
        </w:rPr>
        <w:t xml:space="preserve"> the redundancy level</w:t>
      </w:r>
      <w:r>
        <w:rPr>
          <w:noProof/>
        </w:rPr>
        <w:t xml:space="preserve"> and the redundancy offset</w:t>
      </w:r>
      <w:r w:rsidRPr="004F07A1">
        <w:rPr>
          <w:noProof/>
        </w:rPr>
        <w:t>.</w:t>
      </w:r>
      <w:r>
        <w:rPr>
          <w:noProof/>
        </w:rPr>
        <w:t xml:space="preserve"> The domain of adaptation for EVS furthermore includes adapting audio bandwidth, partial redundancy, switching between EVS primary mode and EVS AMR-WB IO mode.</w:t>
      </w:r>
    </w:p>
    <w:p w14:paraId="1E67984E" w14:textId="77777777" w:rsidR="00A705F8" w:rsidRDefault="00A705F8" w:rsidP="00A705F8">
      <w:pPr>
        <w:rPr>
          <w:noProof/>
        </w:rPr>
      </w:pPr>
      <w:r>
        <w:rPr>
          <w:noProof/>
        </w:rPr>
        <w:t>When the AMR codec or the AMR-WB codec is used, two signaling mechanisms are defined:</w:t>
      </w:r>
    </w:p>
    <w:p w14:paraId="074A9B11" w14:textId="77777777" w:rsidR="00CA44FA" w:rsidRDefault="00CA44FA" w:rsidP="00CA44FA">
      <w:pPr>
        <w:pStyle w:val="B1"/>
        <w:rPr>
          <w:noProof/>
        </w:rPr>
      </w:pPr>
      <w:r>
        <w:rPr>
          <w:noProof/>
        </w:rPr>
        <w:t>-</w:t>
      </w:r>
      <w:r>
        <w:rPr>
          <w:noProof/>
        </w:rPr>
        <w:tab/>
        <w:t xml:space="preserve">CMR in the AMR/AMR-WB RTP payload, [28]. </w:t>
      </w:r>
      <w:r w:rsidRPr="00FC1079">
        <w:rPr>
          <w:noProof/>
        </w:rPr>
        <w:t xml:space="preserve"> </w:t>
      </w:r>
      <w:r>
        <w:rPr>
          <w:noProof/>
        </w:rPr>
        <w:br/>
        <w:t>CMR in RTP can be used by the media-receiver to restrict the codec mode in the remote media-sender to an upper limit (maximum mode).</w:t>
      </w:r>
    </w:p>
    <w:p w14:paraId="542B8D87" w14:textId="77777777" w:rsidR="00CA44FA" w:rsidRDefault="00CA44FA" w:rsidP="00CA44FA">
      <w:pPr>
        <w:pStyle w:val="B1"/>
        <w:rPr>
          <w:noProof/>
        </w:rPr>
      </w:pPr>
      <w:r>
        <w:rPr>
          <w:noProof/>
        </w:rPr>
        <w:t>-</w:t>
      </w:r>
      <w:r>
        <w:rPr>
          <w:noProof/>
        </w:rPr>
        <w:tab/>
        <w:t xml:space="preserve">RTCP-APP, see clause 10.2.1. </w:t>
      </w:r>
      <w:r>
        <w:rPr>
          <w:noProof/>
        </w:rPr>
        <w:br/>
      </w:r>
      <w:r w:rsidRPr="00CB39EC">
        <w:rPr>
          <w:noProof/>
        </w:rPr>
        <w:t>If the media-sender supports RTCP-APP, then the media-receiver can use it in the following way:</w:t>
      </w:r>
      <w:r w:rsidRPr="008530CA">
        <w:rPr>
          <w:noProof/>
        </w:rPr>
        <w:br/>
      </w:r>
      <w:r>
        <w:rPr>
          <w:noProof/>
        </w:rPr>
        <w:t xml:space="preserve">CMR in RTCP-APP can be used by the media-receiver to restrict the codec mode in the remote media-sender to an upper limit (maximum mode), in addition to CMR </w:t>
      </w:r>
      <w:r w:rsidRPr="008530CA">
        <w:rPr>
          <w:noProof/>
        </w:rPr>
        <w:t>in RTP.</w:t>
      </w:r>
      <w:r>
        <w:rPr>
          <w:noProof/>
        </w:rPr>
        <w:t xml:space="preserve"> </w:t>
      </w:r>
      <w:r>
        <w:rPr>
          <w:noProof/>
        </w:rPr>
        <w:br/>
        <w:t>RTCP-APP can further be used by the media-receiver for the adaptation of frame aggregation, redundancy level and redundancy offset in the RTP packets to be sent by the remote media-sender.</w:t>
      </w:r>
    </w:p>
    <w:p w14:paraId="25E15048" w14:textId="77777777" w:rsidR="00A705F8" w:rsidRDefault="00A705F8" w:rsidP="00A705F8">
      <w:pPr>
        <w:rPr>
          <w:noProof/>
        </w:rPr>
      </w:pPr>
      <w:r>
        <w:rPr>
          <w:noProof/>
        </w:rPr>
        <w:t>When the EVS codec is used, the following signaling mechanism is defined:</w:t>
      </w:r>
    </w:p>
    <w:p w14:paraId="4FD1A4A2" w14:textId="77777777" w:rsidR="00A705F8" w:rsidRDefault="00A705F8" w:rsidP="00A705F8">
      <w:pPr>
        <w:pStyle w:val="B1"/>
        <w:rPr>
          <w:noProof/>
        </w:rPr>
      </w:pPr>
      <w:r>
        <w:rPr>
          <w:noProof/>
        </w:rPr>
        <w:t>-</w:t>
      </w:r>
      <w:r>
        <w:rPr>
          <w:noProof/>
        </w:rPr>
        <w:tab/>
        <w:t>CMR in the EVS RTP payload, [125].</w:t>
      </w:r>
    </w:p>
    <w:p w14:paraId="38A5C9D2" w14:textId="77777777" w:rsidR="00A705F8" w:rsidRDefault="00A705F8" w:rsidP="00A705F8">
      <w:pPr>
        <w:pStyle w:val="B1"/>
        <w:rPr>
          <w:noProof/>
        </w:rPr>
      </w:pPr>
      <w:r>
        <w:rPr>
          <w:noProof/>
        </w:rPr>
        <w:t>-</w:t>
      </w:r>
      <w:r>
        <w:rPr>
          <w:noProof/>
        </w:rPr>
        <w:tab/>
        <w:t>RTCP-APP, see clause 10.2.1.</w:t>
      </w:r>
    </w:p>
    <w:p w14:paraId="4B3C5781" w14:textId="77777777" w:rsidR="002977A8" w:rsidRDefault="002977A8" w:rsidP="00A705F8">
      <w:pPr>
        <w:rPr>
          <w:noProof/>
        </w:rPr>
      </w:pPr>
      <w:r>
        <w:t>In response to received</w:t>
      </w:r>
      <w:r w:rsidRPr="00F01217">
        <w:t xml:space="preserve"> </w:t>
      </w:r>
      <w:r>
        <w:t xml:space="preserve">DL ANBR, a </w:t>
      </w:r>
      <w:r w:rsidRPr="00F01217">
        <w:t>spe</w:t>
      </w:r>
      <w:r>
        <w:t>ech media receiver should</w:t>
      </w:r>
      <w:r w:rsidRPr="00F01217">
        <w:t xml:space="preserve"> trigger sending CMR requesting bitrate adaptation in the corresponding m</w:t>
      </w:r>
      <w:r>
        <w:t>edia sender RTP stream</w:t>
      </w:r>
      <w:r w:rsidRPr="00F01217">
        <w:t>.</w:t>
      </w:r>
      <w:r>
        <w:t xml:space="preserve"> If RTCP-APP is supported, then a </w:t>
      </w:r>
      <w:r w:rsidRPr="00F01217">
        <w:t>spe</w:t>
      </w:r>
      <w:r>
        <w:t>ech media receiver should trigger sending CMR or RTCP-APP</w:t>
      </w:r>
      <w:r w:rsidRPr="00F01217">
        <w:t xml:space="preserve"> requesting bitrate adaptation in the corresponding media sender RTP st</w:t>
      </w:r>
      <w:r>
        <w:t>ream based on the received DL ANBR</w:t>
      </w:r>
      <w:r w:rsidRPr="00F01217">
        <w:t>.</w:t>
      </w:r>
    </w:p>
    <w:p w14:paraId="64F5BE03" w14:textId="77777777" w:rsidR="00A705F8" w:rsidRPr="004F07A1" w:rsidRDefault="00A705F8" w:rsidP="00A705F8">
      <w:pPr>
        <w:rPr>
          <w:noProof/>
        </w:rPr>
      </w:pPr>
      <w:r>
        <w:rPr>
          <w:noProof/>
        </w:rPr>
        <w:t>When adapting frame aggregation and/or redundancy, the MTSI client must verify that the maximum packetization, defined by the maxptime SDP parameter, is not exceeded. The MTSI client must also verify that the IP packet sizes does not exceed the Maximum Transfer Unit (MTU).</w:t>
      </w:r>
    </w:p>
    <w:p w14:paraId="4287643D" w14:textId="77777777" w:rsidR="00A705F8" w:rsidRPr="004F07A1" w:rsidRDefault="00A705F8" w:rsidP="00A705F8">
      <w:pPr>
        <w:rPr>
          <w:noProof/>
        </w:rPr>
      </w:pPr>
      <w:r w:rsidRPr="004F07A1">
        <w:rPr>
          <w:noProof/>
        </w:rPr>
        <w:t>The boundaries of the adaptation may be controlled by a set of parameters. These parameters may be configured into the MTSI client based on operator policy, for example using OMA-DM.</w:t>
      </w:r>
    </w:p>
    <w:p w14:paraId="5F1D4842" w14:textId="77777777" w:rsidR="00A705F8" w:rsidRPr="004F07A1" w:rsidRDefault="00A705F8" w:rsidP="00A705F8">
      <w:pPr>
        <w:rPr>
          <w:noProof/>
        </w:rPr>
      </w:pPr>
      <w:r w:rsidRPr="004F07A1">
        <w:rPr>
          <w:noProof/>
        </w:rPr>
        <w:t>Table 10.1 defines a mandatory set of parameters that are used by the ECN triggered adaptation</w:t>
      </w:r>
      <w:r w:rsidRPr="00C70A93">
        <w:rPr>
          <w:noProof/>
        </w:rPr>
        <w:t xml:space="preserve"> </w:t>
      </w:r>
      <w:r>
        <w:rPr>
          <w:noProof/>
        </w:rPr>
        <w:t>for AMR and AMR-WB</w:t>
      </w:r>
      <w:r w:rsidRPr="004F07A1">
        <w:rPr>
          <w:noProof/>
        </w:rPr>
        <w:t>. The default values for the parameters are also specified. Alternate values for these parameters may be configured into the MTSI client based on operator policy, for example using OMA-DM.</w:t>
      </w:r>
    </w:p>
    <w:p w14:paraId="0169EC7D" w14:textId="77777777" w:rsidR="00277E6D" w:rsidRPr="00F15D6F" w:rsidRDefault="00277E6D" w:rsidP="00277E6D">
      <w:pPr>
        <w:pStyle w:val="TH"/>
      </w:pPr>
      <w:r w:rsidRPr="00F15D6F">
        <w:t>Table 10.1: Configuration parameters when ECN is used as a trigger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268"/>
        <w:gridCol w:w="5670"/>
      </w:tblGrid>
      <w:tr w:rsidR="00277E6D" w:rsidRPr="00BC4FC7" w14:paraId="7594EE31" w14:textId="77777777">
        <w:trPr>
          <w:jc w:val="center"/>
        </w:trPr>
        <w:tc>
          <w:tcPr>
            <w:tcW w:w="2268" w:type="dxa"/>
          </w:tcPr>
          <w:p w14:paraId="57A22916" w14:textId="77777777" w:rsidR="00277E6D" w:rsidRPr="00F15D6F" w:rsidRDefault="00277E6D" w:rsidP="00D46DD4">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F15D6F">
              <w:rPr>
                <w:rFonts w:ascii="Arial" w:hAnsi="Arial"/>
                <w:b/>
                <w:sz w:val="18"/>
              </w:rPr>
              <w:t>Parameter</w:t>
            </w:r>
          </w:p>
        </w:tc>
        <w:tc>
          <w:tcPr>
            <w:tcW w:w="5670" w:type="dxa"/>
          </w:tcPr>
          <w:p w14:paraId="030F1B3F" w14:textId="77777777" w:rsidR="00277E6D" w:rsidRPr="00F15D6F" w:rsidRDefault="00277E6D" w:rsidP="00D46DD4">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F15D6F">
              <w:rPr>
                <w:rFonts w:ascii="Arial" w:hAnsi="Arial"/>
                <w:b/>
                <w:sz w:val="18"/>
              </w:rPr>
              <w:t>Description</w:t>
            </w:r>
          </w:p>
        </w:tc>
      </w:tr>
      <w:tr w:rsidR="00277E6D" w:rsidRPr="00BC4FC7" w14:paraId="006A1DB4" w14:textId="77777777">
        <w:trPr>
          <w:jc w:val="center"/>
        </w:trPr>
        <w:tc>
          <w:tcPr>
            <w:tcW w:w="2268" w:type="dxa"/>
          </w:tcPr>
          <w:p w14:paraId="6D82B161" w14:textId="77777777" w:rsidR="00277E6D" w:rsidRPr="00F15D6F" w:rsidRDefault="00277E6D" w:rsidP="00D46DD4">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F15D6F">
              <w:rPr>
                <w:rFonts w:ascii="Courier New" w:hAnsi="Courier New" w:cs="Courier New"/>
                <w:sz w:val="18"/>
              </w:rPr>
              <w:t>ECN_</w:t>
            </w:r>
            <w:r>
              <w:rPr>
                <w:rFonts w:ascii="Courier New" w:hAnsi="Courier New" w:cs="Courier New"/>
                <w:sz w:val="18"/>
              </w:rPr>
              <w:t>min</w:t>
            </w:r>
            <w:r w:rsidRPr="00F15D6F">
              <w:rPr>
                <w:rFonts w:ascii="Courier New" w:hAnsi="Courier New" w:cs="Courier New"/>
                <w:sz w:val="18"/>
              </w:rPr>
              <w:t>_rate</w:t>
            </w:r>
          </w:p>
        </w:tc>
        <w:tc>
          <w:tcPr>
            <w:tcW w:w="5670" w:type="dxa"/>
          </w:tcPr>
          <w:p w14:paraId="49DBD671" w14:textId="77777777" w:rsidR="00277E6D" w:rsidRPr="00E24DAE" w:rsidRDefault="00277E6D" w:rsidP="00E24DAE">
            <w:pPr>
              <w:pStyle w:val="TAL"/>
              <w:rPr>
                <w:rFonts w:cs="Arial"/>
              </w:rPr>
            </w:pPr>
            <w:r w:rsidRPr="00E24DAE">
              <w:rPr>
                <w:rFonts w:cs="Arial"/>
              </w:rPr>
              <w:t>Lower boundary for the media bit-rate adaptation in response to ECN-CE marking. The media bit-rate shall not be reduced below this value as a reaction to the received ECN-CE.</w:t>
            </w:r>
          </w:p>
          <w:p w14:paraId="11BE7ECD" w14:textId="77777777" w:rsidR="00277E6D" w:rsidRPr="00E24DAE" w:rsidRDefault="00277E6D" w:rsidP="00E24DAE">
            <w:pPr>
              <w:pStyle w:val="TAL"/>
              <w:rPr>
                <w:rFonts w:cs="Arial"/>
              </w:rPr>
            </w:pPr>
            <w:r w:rsidRPr="00E24DAE">
              <w:rPr>
                <w:rFonts w:cs="Arial"/>
              </w:rPr>
              <w:t>The ECN_min_rate should be selected to maintain an acceptable service quality while reducing the resource utilization.</w:t>
            </w:r>
          </w:p>
          <w:p w14:paraId="54133877" w14:textId="77777777" w:rsidR="00277E6D" w:rsidRPr="00E24DAE" w:rsidRDefault="00277E6D" w:rsidP="00E24DAE">
            <w:pPr>
              <w:pStyle w:val="TAL"/>
              <w:rPr>
                <w:rFonts w:cs="Arial"/>
              </w:rPr>
            </w:pPr>
            <w:r w:rsidRPr="00E24DAE">
              <w:rPr>
                <w:rFonts w:cs="Arial"/>
              </w:rPr>
              <w:t>Default value: For AMR and AMR-WB, the default value shall be the rate of the recommended Initial Codec Mode, see Clause 7.5.2.1.6.</w:t>
            </w:r>
          </w:p>
        </w:tc>
      </w:tr>
      <w:tr w:rsidR="00277E6D" w:rsidRPr="00BC4FC7" w14:paraId="015AAC4D" w14:textId="77777777">
        <w:trPr>
          <w:jc w:val="center"/>
        </w:trPr>
        <w:tc>
          <w:tcPr>
            <w:tcW w:w="2268" w:type="dxa"/>
          </w:tcPr>
          <w:p w14:paraId="02022829" w14:textId="77777777" w:rsidR="00277E6D" w:rsidRPr="00F15D6F" w:rsidRDefault="00277E6D" w:rsidP="00D46DD4">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F15D6F">
              <w:rPr>
                <w:rFonts w:ascii="Courier New" w:hAnsi="Courier New" w:cs="Courier New"/>
                <w:sz w:val="18"/>
              </w:rPr>
              <w:t>ECN_cong</w:t>
            </w:r>
            <w:r>
              <w:rPr>
                <w:rFonts w:ascii="Courier New" w:hAnsi="Courier New" w:cs="Courier New"/>
                <w:sz w:val="18"/>
              </w:rPr>
              <w:t>estion</w:t>
            </w:r>
            <w:r w:rsidRPr="00F15D6F">
              <w:rPr>
                <w:rFonts w:ascii="Courier New" w:hAnsi="Courier New" w:cs="Courier New"/>
                <w:sz w:val="18"/>
              </w:rPr>
              <w:t>_wait</w:t>
            </w:r>
          </w:p>
        </w:tc>
        <w:tc>
          <w:tcPr>
            <w:tcW w:w="5670" w:type="dxa"/>
          </w:tcPr>
          <w:p w14:paraId="27CB4EFD" w14:textId="77777777" w:rsidR="00277E6D" w:rsidRPr="00E24DAE" w:rsidRDefault="00277E6D" w:rsidP="00E24DAE">
            <w:pPr>
              <w:pStyle w:val="TAL"/>
              <w:rPr>
                <w:rFonts w:cs="Arial"/>
                <w:bCs/>
              </w:rPr>
            </w:pPr>
            <w:r w:rsidRPr="00E24DAE">
              <w:rPr>
                <w:rFonts w:cs="Arial"/>
                <w:bCs/>
              </w:rPr>
              <w:t>The waiting time after an ECN-CE marking for which an up-switch shall not be attempted.</w:t>
            </w:r>
          </w:p>
          <w:p w14:paraId="3DA217B0" w14:textId="77777777" w:rsidR="00277E6D" w:rsidRPr="00E24DAE" w:rsidRDefault="00277E6D" w:rsidP="00E24DAE">
            <w:pPr>
              <w:pStyle w:val="TAL"/>
              <w:rPr>
                <w:rFonts w:cs="Arial"/>
                <w:bCs/>
              </w:rPr>
            </w:pPr>
            <w:r w:rsidRPr="00E24DAE">
              <w:rPr>
                <w:rFonts w:cs="Arial"/>
                <w:bCs/>
              </w:rPr>
              <w:t>A negative value indicates an infinite waiting time, i.e. to prevent up-switch for the whole remaining session.</w:t>
            </w:r>
          </w:p>
          <w:p w14:paraId="0E7388FB" w14:textId="77777777" w:rsidR="00277E6D" w:rsidRPr="00E24DAE" w:rsidRDefault="00277E6D" w:rsidP="00E24DAE">
            <w:pPr>
              <w:pStyle w:val="TAL"/>
              <w:rPr>
                <w:rFonts w:cs="Arial"/>
                <w:bCs/>
              </w:rPr>
            </w:pPr>
            <w:r w:rsidRPr="00E24DAE">
              <w:rPr>
                <w:rFonts w:cs="Arial"/>
                <w:bCs/>
              </w:rPr>
              <w:t>Default value: 5 seconds</w:t>
            </w:r>
          </w:p>
        </w:tc>
      </w:tr>
    </w:tbl>
    <w:p w14:paraId="0E90B269" w14:textId="77777777" w:rsidR="00277E6D" w:rsidRDefault="00277E6D" w:rsidP="00277E6D">
      <w:pPr>
        <w:pStyle w:val="FP"/>
        <w:rPr>
          <w:noProof/>
        </w:rPr>
      </w:pPr>
    </w:p>
    <w:p w14:paraId="60190E9B" w14:textId="77777777" w:rsidR="002B59CC" w:rsidRDefault="002B59CC" w:rsidP="002B59CC">
      <w:pPr>
        <w:rPr>
          <w:noProof/>
        </w:rPr>
      </w:pPr>
      <w:r>
        <w:rPr>
          <w:noProof/>
        </w:rPr>
        <w:t>The configuration of adaptation parameters, and the actions taken during the adaptation, are specific to the particular triggers. For example, the adaptation may be configured to reduce the media bit-rate to AMR5.9 when ECN-CE is detected, while it may reduce the media bit-rate to AMR4.75 for bad radio conditions when high PLR is detected.</w:t>
      </w:r>
    </w:p>
    <w:p w14:paraId="3C5238F2" w14:textId="77777777" w:rsidR="00277E6D" w:rsidRDefault="00277E6D" w:rsidP="00277E6D">
      <w:pPr>
        <w:rPr>
          <w:noProof/>
        </w:rPr>
      </w:pPr>
      <w:r>
        <w:rPr>
          <w:noProof/>
        </w:rPr>
        <w:t xml:space="preserve">Multiple ECN-CE markings within one RTP-level round-trip time is considered as the same congestion event. Each time an MTSI client detects a congestion event it shall send an adaptation request to reduce the media bit-rate unless already operating at the </w:t>
      </w:r>
      <w:r w:rsidRPr="00F15D6F">
        <w:rPr>
          <w:rFonts w:ascii="Courier New" w:hAnsi="Courier New" w:cs="Courier New"/>
          <w:noProof/>
        </w:rPr>
        <w:t>ECN_</w:t>
      </w:r>
      <w:r>
        <w:rPr>
          <w:rFonts w:ascii="Courier New" w:hAnsi="Courier New" w:cs="Courier New"/>
          <w:noProof/>
        </w:rPr>
        <w:t>min</w:t>
      </w:r>
      <w:r w:rsidRPr="00F15D6F">
        <w:rPr>
          <w:rFonts w:ascii="Courier New" w:hAnsi="Courier New" w:cs="Courier New"/>
          <w:noProof/>
        </w:rPr>
        <w:t>_rate</w:t>
      </w:r>
      <w:r>
        <w:rPr>
          <w:noProof/>
        </w:rPr>
        <w:t xml:space="preserve"> or below. An MTSI client detecting a congestion event shall not send an adaptation request to increase the media bit-rate for a time period </w:t>
      </w:r>
      <w:r w:rsidRPr="00F15D6F">
        <w:rPr>
          <w:rFonts w:ascii="Courier New" w:hAnsi="Courier New" w:cs="Courier New"/>
          <w:noProof/>
        </w:rPr>
        <w:t>ECN_cong</w:t>
      </w:r>
      <w:r>
        <w:rPr>
          <w:rFonts w:ascii="Courier New" w:hAnsi="Courier New" w:cs="Courier New"/>
          <w:noProof/>
        </w:rPr>
        <w:t>estion</w:t>
      </w:r>
      <w:r w:rsidRPr="00F15D6F">
        <w:rPr>
          <w:rFonts w:ascii="Courier New" w:hAnsi="Courier New" w:cs="Courier New"/>
          <w:noProof/>
        </w:rPr>
        <w:t>_wait</w:t>
      </w:r>
      <w:r>
        <w:rPr>
          <w:noProof/>
        </w:rPr>
        <w:t xml:space="preserve"> after the end of the congestion event.</w:t>
      </w:r>
    </w:p>
    <w:p w14:paraId="395F7BF9" w14:textId="77777777" w:rsidR="00277E6D" w:rsidRDefault="00DE1416" w:rsidP="00277E6D">
      <w:pPr>
        <w:rPr>
          <w:noProof/>
        </w:rPr>
      </w:pPr>
      <w:r w:rsidRPr="00616D83">
        <w:rPr>
          <w:noProof/>
        </w:rPr>
        <w:t xml:space="preserve">Multiple adaptation </w:t>
      </w:r>
      <w:r w:rsidRPr="00A71794">
        <w:rPr>
          <w:noProof/>
        </w:rPr>
        <w:t xml:space="preserve">trigger </w:t>
      </w:r>
      <w:r w:rsidRPr="00616D83">
        <w:rPr>
          <w:noProof/>
        </w:rPr>
        <w:t>algorithms can be used in parallel, for example ECN-triggered adaptation</w:t>
      </w:r>
      <w:r w:rsidRPr="00A71794">
        <w:rPr>
          <w:noProof/>
        </w:rPr>
        <w:t>, adaptation based on ANBR,</w:t>
      </w:r>
      <w:r w:rsidRPr="00616D83">
        <w:rPr>
          <w:noProof/>
        </w:rPr>
        <w:t xml:space="preserve"> and PLR-triggered adaptation. When multiple adaptation algorithms are used for the rate adaptation, the rate that the MTSI client is allowed to use should be no higher than any of the rates determined by each adaptation algorithm</w:t>
      </w:r>
      <w:r w:rsidR="00277E6D">
        <w:rPr>
          <w:noProof/>
        </w:rPr>
        <w:t>.</w:t>
      </w:r>
    </w:p>
    <w:p w14:paraId="1F23D40E" w14:textId="77777777" w:rsidR="002B59CC" w:rsidRDefault="00277E6D" w:rsidP="00E24DAE">
      <w:pPr>
        <w:pStyle w:val="NO"/>
        <w:rPr>
          <w:noProof/>
        </w:rPr>
      </w:pPr>
      <w:r>
        <w:rPr>
          <w:noProof/>
        </w:rPr>
        <w:t>NOTE</w:t>
      </w:r>
      <w:r w:rsidR="000E1E41">
        <w:rPr>
          <w:noProof/>
        </w:rPr>
        <w:t xml:space="preserve"> 2</w:t>
      </w:r>
      <w:r>
        <w:rPr>
          <w:noProof/>
        </w:rPr>
        <w:t>:</w:t>
      </w:r>
      <w:r>
        <w:rPr>
          <w:noProof/>
        </w:rPr>
        <w:tab/>
        <w:t>For example, if the ECN-triggered adaptation indicates that AMR5.9 should be used and if the PLR-triggered adaptation indicates that AMR4.75 should be used then the rate that the MTSI client uses should be no higher than min(AMR5.9, AMR4.75) = AMR4.75.</w:t>
      </w:r>
      <w:r w:rsidR="002B59CC">
        <w:rPr>
          <w:noProof/>
        </w:rPr>
        <w:t>An example adaptation scheme is described in Annex C.</w:t>
      </w:r>
    </w:p>
    <w:p w14:paraId="3C8AD356" w14:textId="77777777" w:rsidR="009533BC" w:rsidRDefault="009533BC" w:rsidP="009533BC">
      <w:pPr>
        <w:rPr>
          <w:noProof/>
        </w:rPr>
      </w:pPr>
      <w:r>
        <w:rPr>
          <w:noProof/>
        </w:rPr>
        <w:t xml:space="preserve">When additional </w:t>
      </w:r>
      <w:r w:rsidR="00DE1416" w:rsidRPr="00A71794">
        <w:rPr>
          <w:noProof/>
        </w:rPr>
        <w:t xml:space="preserve">transport </w:t>
      </w:r>
      <w:r>
        <w:rPr>
          <w:noProof/>
        </w:rPr>
        <w:t xml:space="preserve">bandwidth information is provided using the ‘a=bw-info’ attribute defined in clause 19, the Minimum Desired Bandwidth should be aligned with the </w:t>
      </w:r>
      <w:r w:rsidRPr="00EA1F8F">
        <w:rPr>
          <w:rFonts w:ascii="Courier New" w:hAnsi="Courier New" w:cs="Courier New"/>
          <w:noProof/>
        </w:rPr>
        <w:t>ECN_min_rate</w:t>
      </w:r>
      <w:r>
        <w:rPr>
          <w:noProof/>
        </w:rPr>
        <w:t xml:space="preserve"> configuration parameter.</w:t>
      </w:r>
    </w:p>
    <w:p w14:paraId="34DA5133" w14:textId="77777777" w:rsidR="00B35D29" w:rsidRDefault="00B35D29">
      <w:pPr>
        <w:pStyle w:val="Heading3"/>
      </w:pPr>
      <w:bookmarkStart w:id="1002" w:name="_Toc26369327"/>
      <w:bookmarkStart w:id="1003" w:name="_Toc36227209"/>
      <w:bookmarkStart w:id="1004" w:name="_Toc36228224"/>
      <w:bookmarkStart w:id="1005" w:name="_Toc36228851"/>
      <w:bookmarkStart w:id="1006" w:name="_Toc36229478"/>
      <w:bookmarkStart w:id="1007" w:name="_Toc74606822"/>
      <w:bookmarkStart w:id="1008" w:name="_Toc130386301"/>
      <w:r>
        <w:t>10.2.1</w:t>
      </w:r>
      <w:r>
        <w:tab/>
      </w:r>
      <w:smartTag w:uri="urn:schemas-microsoft-com:office:smarttags" w:element="PersonName">
        <w:r>
          <w:t>RT</w:t>
        </w:r>
      </w:smartTag>
      <w:r>
        <w:t>CP-APP with codec control requests</w:t>
      </w:r>
      <w:bookmarkEnd w:id="1002"/>
      <w:bookmarkEnd w:id="1003"/>
      <w:bookmarkEnd w:id="1004"/>
      <w:bookmarkEnd w:id="1005"/>
      <w:bookmarkEnd w:id="1006"/>
      <w:bookmarkEnd w:id="1007"/>
      <w:bookmarkEnd w:id="1008"/>
    </w:p>
    <w:p w14:paraId="3669EBE4" w14:textId="77777777" w:rsidR="00CC2245" w:rsidRDefault="00CC2245" w:rsidP="00CC2245">
      <w:pPr>
        <w:pStyle w:val="Heading4"/>
      </w:pPr>
      <w:bookmarkStart w:id="1009" w:name="_Toc26369328"/>
      <w:bookmarkStart w:id="1010" w:name="_Toc36227210"/>
      <w:bookmarkStart w:id="1011" w:name="_Toc36228225"/>
      <w:bookmarkStart w:id="1012" w:name="_Toc36228852"/>
      <w:bookmarkStart w:id="1013" w:name="_Toc36229479"/>
      <w:bookmarkStart w:id="1014" w:name="_Toc74606823"/>
      <w:bookmarkStart w:id="1015" w:name="_Toc130386302"/>
      <w:r w:rsidRPr="008B3F1E">
        <w:t>10.2.1.1</w:t>
      </w:r>
      <w:r w:rsidRPr="008B3F1E">
        <w:tab/>
        <w:t>General</w:t>
      </w:r>
      <w:bookmarkEnd w:id="1009"/>
      <w:bookmarkEnd w:id="1010"/>
      <w:bookmarkEnd w:id="1011"/>
      <w:bookmarkEnd w:id="1012"/>
      <w:bookmarkEnd w:id="1013"/>
      <w:bookmarkEnd w:id="1014"/>
      <w:bookmarkEnd w:id="1015"/>
    </w:p>
    <w:p w14:paraId="188B65EB" w14:textId="77777777" w:rsidR="00B35D29" w:rsidRDefault="00A705F8">
      <w:r w:rsidRPr="004F07A1">
        <w:t>When signalling adaptation requests for speech in MTSI, an RTCP-APP packet should be used. This application-specific packet format supports three different adaptation requests</w:t>
      </w:r>
      <w:r w:rsidRPr="00335198">
        <w:t xml:space="preserve"> </w:t>
      </w:r>
      <w:r>
        <w:t>when the AMR or AMR-WB codec is used</w:t>
      </w:r>
      <w:r w:rsidRPr="004F07A1">
        <w:t xml:space="preserve">; bit-rate requests, </w:t>
      </w:r>
      <w:r>
        <w:t>frame aggregation</w:t>
      </w:r>
      <w:r w:rsidRPr="004F07A1">
        <w:t xml:space="preserve"> requests and redundancy requests. </w:t>
      </w:r>
      <w:r>
        <w:t xml:space="preserve">The requests for frame aggregation and redundancy are also used when the EVS codec is used. The codec mode request used for AMR-WB is also used when the EVS AMR-WB IO mode is used. The application specific format supports additionally five requests that are used for the EVS codec. </w:t>
      </w:r>
      <w:r w:rsidRPr="004F07A1">
        <w:t>The RTCP-APP packet is put in a compound RTCP packets according to the rules outlined in RFC 3550 [9] and RFC 4585 [40]. In order to keep the size of the RTCP packets as small as possible it is strongly recommended that the RTCP packets are transmitted as minimal compound RTCP packets, meaning th</w:t>
      </w:r>
      <w:r w:rsidR="00FB486B">
        <w:t>at they contain only the items</w:t>
      </w:r>
      <w:r w:rsidR="00B35D29">
        <w:t>:</w:t>
      </w:r>
    </w:p>
    <w:p w14:paraId="36D1A4EA" w14:textId="77777777" w:rsidR="00B35D29" w:rsidRDefault="00B35D29">
      <w:pPr>
        <w:pStyle w:val="B1"/>
      </w:pPr>
      <w:r>
        <w:t>-</w:t>
      </w:r>
      <w:r>
        <w:tab/>
        <w:t>SR or RR;</w:t>
      </w:r>
    </w:p>
    <w:p w14:paraId="23B075DC" w14:textId="77777777" w:rsidR="00B35D29" w:rsidRDefault="00B35D29">
      <w:pPr>
        <w:pStyle w:val="B1"/>
      </w:pPr>
      <w:r>
        <w:t>-</w:t>
      </w:r>
      <w:r>
        <w:tab/>
        <w:t>SDES CNAME item;</w:t>
      </w:r>
    </w:p>
    <w:p w14:paraId="43A62C06" w14:textId="77777777" w:rsidR="00B35D29" w:rsidRDefault="00B35D29">
      <w:pPr>
        <w:pStyle w:val="B1"/>
      </w:pPr>
      <w:r>
        <w:t>-</w:t>
      </w:r>
      <w:r>
        <w:tab/>
        <w:t>APP (when applicable).</w:t>
      </w:r>
    </w:p>
    <w:p w14:paraId="58F3B75F" w14:textId="77777777" w:rsidR="00B35D29" w:rsidRDefault="00B35D29">
      <w:r>
        <w:t>The recommended RTCP mode is RTCP-AVPF early mode since it will enable transmission of RTCP reports when needed and still comply with RTCP bandwidth rules. The RTCP-APP packets should not be transmitted in each RTCP packet, but rather as a result in the transport characteristics which require end-point adaptation.</w:t>
      </w:r>
    </w:p>
    <w:p w14:paraId="18CEA582" w14:textId="77777777" w:rsidR="00B35D29" w:rsidRDefault="00B35D29">
      <w:r>
        <w:t xml:space="preserve">The signalling allows for a request that the other endpoint modifies the packet stream to better fit the characteristics of the current transport link. </w:t>
      </w:r>
      <w:r w:rsidR="00054E21">
        <w:rPr>
          <w:rFonts w:hint="eastAsia"/>
          <w:lang w:eastAsia="ko-KR"/>
        </w:rPr>
        <w:t xml:space="preserve">The request in the received RTCP-APP is valid until a new request is received. </w:t>
      </w:r>
      <w:r>
        <w:t>Note that the media sender can, if having good reasons, choose to not comply with the request received from the media receiver. One such reason could be knowledge of that the local conditions do not allow the requested format.</w:t>
      </w:r>
    </w:p>
    <w:p w14:paraId="4AB03894" w14:textId="77777777" w:rsidR="00CC2245" w:rsidRDefault="00CC2245" w:rsidP="00CC2245">
      <w:pPr>
        <w:pStyle w:val="Heading4"/>
      </w:pPr>
      <w:bookmarkStart w:id="1016" w:name="_Toc26369329"/>
      <w:bookmarkStart w:id="1017" w:name="_Toc36227211"/>
      <w:bookmarkStart w:id="1018" w:name="_Toc36228226"/>
      <w:bookmarkStart w:id="1019" w:name="_Toc36228853"/>
      <w:bookmarkStart w:id="1020" w:name="_Toc36229480"/>
      <w:bookmarkStart w:id="1021" w:name="_Toc74606824"/>
      <w:bookmarkStart w:id="1022" w:name="_Toc130386303"/>
      <w:r w:rsidRPr="008B3F1E">
        <w:t>10.2.1.2</w:t>
      </w:r>
      <w:r w:rsidRPr="008B3F1E">
        <w:tab/>
        <w:t>General Format of RTCP-APP packet with codec control requests</w:t>
      </w:r>
      <w:bookmarkEnd w:id="1016"/>
      <w:bookmarkEnd w:id="1017"/>
      <w:bookmarkEnd w:id="1018"/>
      <w:bookmarkEnd w:id="1019"/>
      <w:bookmarkEnd w:id="1020"/>
      <w:bookmarkEnd w:id="1021"/>
      <w:bookmarkEnd w:id="1022"/>
    </w:p>
    <w:p w14:paraId="65776320" w14:textId="77777777" w:rsidR="00B35D29" w:rsidRDefault="00B35D29">
      <w:r>
        <w:t>The RTCP-APP packet defined to be used for adaptation signalling for speech in MTSI is constructed as shown in figure 10.1.</w:t>
      </w:r>
    </w:p>
    <w:p w14:paraId="3022A8E7" w14:textId="77777777" w:rsidR="00B35D29" w:rsidRDefault="00B35D29">
      <w:pPr>
        <w:pStyle w:val="TH"/>
      </w:pPr>
      <w:r>
        <w:object w:dxaOrig="9794" w:dyaOrig="4201" w14:anchorId="709C9C36">
          <v:shape id="_x0000_i1036" type="#_x0000_t75" style="width:481.85pt;height:206.7pt" o:ole="">
            <v:imagedata r:id="rId36" o:title=""/>
          </v:shape>
          <o:OLEObject Type="Embed" ProgID="Visio.Drawing.11" ShapeID="_x0000_i1036" DrawAspect="Content" ObjectID="_1741723948" r:id="rId37"/>
        </w:object>
      </w:r>
    </w:p>
    <w:p w14:paraId="3CB67D6F" w14:textId="77777777" w:rsidR="00B35D29" w:rsidRDefault="00B35D29">
      <w:pPr>
        <w:pStyle w:val="TF"/>
        <w:keepLines w:val="0"/>
        <w:spacing w:after="180"/>
        <w:rPr>
          <w:noProof/>
        </w:rPr>
      </w:pPr>
      <w:r>
        <w:t>Figure 10.1: RTCP-APP formatting</w:t>
      </w:r>
    </w:p>
    <w:p w14:paraId="3FF6EB28" w14:textId="77777777" w:rsidR="00B35D29" w:rsidRDefault="00B35D29">
      <w:r>
        <w:t>The RTCP-APP specific fields are defined as follows:</w:t>
      </w:r>
    </w:p>
    <w:p w14:paraId="7EA84395" w14:textId="77777777" w:rsidR="00B35D29" w:rsidRDefault="00B35D29">
      <w:pPr>
        <w:pStyle w:val="B1"/>
      </w:pPr>
      <w:r>
        <w:t>-</w:t>
      </w:r>
      <w:r>
        <w:tab/>
        <w:t>Subtype - the subtype value shall be set to "0".</w:t>
      </w:r>
    </w:p>
    <w:p w14:paraId="1835941B" w14:textId="77777777" w:rsidR="00B35D29" w:rsidRDefault="00B35D29">
      <w:pPr>
        <w:pStyle w:val="B1"/>
      </w:pPr>
      <w:r>
        <w:t>-</w:t>
      </w:r>
      <w:r>
        <w:tab/>
        <w:t>Name - the name shall be set to "3GM7", meaning 3GPP MTSI Release 7.</w:t>
      </w:r>
    </w:p>
    <w:p w14:paraId="5A7F95B7" w14:textId="77777777" w:rsidR="00B35D29" w:rsidRDefault="00B35D29">
      <w:r>
        <w:t>The application-dependent data field contains the requests listed below. The length of the application-dependent data shall be a multiple of 32 bits. The unused bytes shall be set to zero.</w:t>
      </w:r>
    </w:p>
    <w:bookmarkStart w:id="1023" w:name="OLE_LINK11"/>
    <w:p w14:paraId="6B9F7960" w14:textId="77777777" w:rsidR="00B35D29" w:rsidRDefault="00B35D29">
      <w:pPr>
        <w:pStyle w:val="TH"/>
      </w:pPr>
      <w:r>
        <w:object w:dxaOrig="4406" w:dyaOrig="1060" w14:anchorId="4321C10C">
          <v:shape id="_x0000_i1037" type="#_x0000_t75" style="width:185.25pt;height:44.45pt" o:ole="">
            <v:imagedata r:id="rId38" o:title=""/>
          </v:shape>
          <o:OLEObject Type="Embed" ProgID="Visio.Drawing.11" ShapeID="_x0000_i1037" DrawAspect="Content" ObjectID="_1741723949" r:id="rId39"/>
        </w:object>
      </w:r>
      <w:bookmarkEnd w:id="1023"/>
    </w:p>
    <w:p w14:paraId="6000474B" w14:textId="77777777" w:rsidR="00B35D29" w:rsidRDefault="00B35D29">
      <w:pPr>
        <w:pStyle w:val="TF"/>
      </w:pPr>
      <w:r>
        <w:t>Figure 10.2: Basic syntax of the application-dependent data fields</w:t>
      </w:r>
    </w:p>
    <w:p w14:paraId="05BBE5FC" w14:textId="77777777" w:rsidR="00FB486B" w:rsidRPr="004F07A1" w:rsidRDefault="00FB486B" w:rsidP="00FB486B">
      <w:r w:rsidRPr="004F07A1">
        <w:t>The length of the messages is 1 or 2 bytes depending on request type.</w:t>
      </w:r>
    </w:p>
    <w:p w14:paraId="1472B0F1" w14:textId="77777777" w:rsidR="00FB486B" w:rsidRPr="004F07A1" w:rsidRDefault="00FB486B" w:rsidP="00FB486B">
      <w:r w:rsidRPr="004F07A1">
        <w:t>The ID field identifies the request type. ID Code points [0000]</w:t>
      </w:r>
      <w:r>
        <w:t xml:space="preserve"> ... [1000]</w:t>
      </w:r>
      <w:r w:rsidRPr="004F07A1">
        <w:t xml:space="preserve"> are specified in the present document, whereas the other ID code points are reserved for future use.</w:t>
      </w:r>
    </w:p>
    <w:p w14:paraId="0EFAD077" w14:textId="77777777" w:rsidR="00FB486B" w:rsidRDefault="00FB486B" w:rsidP="00FB486B">
      <w:r w:rsidRPr="004F07A1">
        <w:t>The signalling for three different adaptation requests is defined</w:t>
      </w:r>
      <w:r>
        <w:t xml:space="preserve"> below</w:t>
      </w:r>
      <w:r w:rsidRPr="004F07A1">
        <w:t>.</w:t>
      </w:r>
      <w:r w:rsidRPr="0033728E">
        <w:t xml:space="preserve"> </w:t>
      </w:r>
      <w:r>
        <w:t>For each request, the codecs that can use the request are also specified.</w:t>
      </w:r>
    </w:p>
    <w:p w14:paraId="471C2093" w14:textId="77777777" w:rsidR="00FB486B" w:rsidRDefault="00FB486B" w:rsidP="00FB486B">
      <w:r>
        <w:t>The requests that can be used in a session are negotiated with SDP, see clause 10.2.3.</w:t>
      </w:r>
    </w:p>
    <w:p w14:paraId="1D1A7BD9" w14:textId="77777777" w:rsidR="00FB486B" w:rsidRDefault="00FB486B" w:rsidP="00FB486B">
      <w:pPr>
        <w:pStyle w:val="Heading4"/>
      </w:pPr>
      <w:bookmarkStart w:id="1024" w:name="_Toc26369330"/>
      <w:bookmarkStart w:id="1025" w:name="_Toc36227212"/>
      <w:bookmarkStart w:id="1026" w:name="_Toc36228227"/>
      <w:bookmarkStart w:id="1027" w:name="_Toc36228854"/>
      <w:bookmarkStart w:id="1028" w:name="_Toc36229481"/>
      <w:bookmarkStart w:id="1029" w:name="_Toc74606825"/>
      <w:bookmarkStart w:id="1030" w:name="_Toc130386304"/>
      <w:r>
        <w:t>10.2.1.2a</w:t>
      </w:r>
      <w:r>
        <w:tab/>
        <w:t>Padding</w:t>
      </w:r>
      <w:bookmarkEnd w:id="1024"/>
      <w:bookmarkEnd w:id="1025"/>
      <w:bookmarkEnd w:id="1026"/>
      <w:bookmarkEnd w:id="1027"/>
      <w:bookmarkEnd w:id="1028"/>
      <w:bookmarkEnd w:id="1029"/>
      <w:bookmarkEnd w:id="1030"/>
    </w:p>
    <w:p w14:paraId="1C0E0282" w14:textId="77777777" w:rsidR="00FB486B" w:rsidRDefault="00FB486B" w:rsidP="00FB486B">
      <w:r w:rsidRPr="007134B9">
        <w:rPr>
          <w:b/>
        </w:rPr>
        <w:t>PADDING</w:t>
      </w:r>
      <w:r>
        <w:t>: This message contains no request but is identical to a padding byte with all zeroes and is therefore used as padding.</w:t>
      </w:r>
    </w:p>
    <w:p w14:paraId="6083046D" w14:textId="77777777" w:rsidR="00FB486B" w:rsidRDefault="00FB486B" w:rsidP="00FB486B">
      <w:pPr>
        <w:pStyle w:val="TH"/>
      </w:pPr>
      <w:r>
        <w:object w:dxaOrig="3525" w:dyaOrig="1620" w14:anchorId="00F7C5E6">
          <v:shape id="_x0000_i1038" type="#_x0000_t75" style="width:176.6pt;height:80.75pt" o:ole="">
            <v:imagedata r:id="rId40" o:title=""/>
          </v:shape>
          <o:OLEObject Type="Embed" ProgID="Word.Document.12" ShapeID="_x0000_i1038" DrawAspect="Content" ObjectID="_1741723950" r:id="rId41">
            <o:FieldCodes>\s</o:FieldCodes>
          </o:OLEObject>
        </w:object>
      </w:r>
    </w:p>
    <w:p w14:paraId="1D4DA337" w14:textId="77777777" w:rsidR="00FB486B" w:rsidRPr="00C72E11" w:rsidRDefault="00FB486B" w:rsidP="00FB486B">
      <w:pPr>
        <w:pStyle w:val="TF"/>
      </w:pPr>
      <w:r>
        <w:t>Figure 10.2a</w:t>
      </w:r>
      <w:r w:rsidRPr="00C72E11">
        <w:t xml:space="preserve">: </w:t>
      </w:r>
      <w:r>
        <w:t>Padding</w:t>
      </w:r>
    </w:p>
    <w:p w14:paraId="467B31BF" w14:textId="77777777" w:rsidR="00FB486B" w:rsidRDefault="00FB486B" w:rsidP="00FB486B">
      <w:r>
        <w:t>Codecs: This request can be used for all codecs.</w:t>
      </w:r>
    </w:p>
    <w:p w14:paraId="7F305223" w14:textId="77777777" w:rsidR="00FB486B" w:rsidRDefault="00FB486B" w:rsidP="00FB486B">
      <w:r>
        <w:t>The DATA field is a 4-bit value field with all bits set to zero. When receiving a PADDING message, the whole octet shall be ignored, regardless of the bits in the DATA field.</w:t>
      </w:r>
    </w:p>
    <w:p w14:paraId="7BCBFC2D" w14:textId="77777777" w:rsidR="00FB486B" w:rsidRDefault="00FB486B" w:rsidP="00FB486B">
      <w:r>
        <w:t>An MTSI client uses this to pad the RTCP</w:t>
      </w:r>
      <w:r>
        <w:rPr>
          <w:rFonts w:hint="eastAsia"/>
          <w:lang w:eastAsia="ko-KR"/>
        </w:rPr>
        <w:t>-</w:t>
      </w:r>
      <w:r>
        <w:t>APP to be 32 bit aligned when needed.</w:t>
      </w:r>
    </w:p>
    <w:p w14:paraId="5B96471A" w14:textId="77777777" w:rsidR="00CC2245" w:rsidRDefault="00CC2245" w:rsidP="00CC2245">
      <w:pPr>
        <w:pStyle w:val="Heading4"/>
      </w:pPr>
      <w:bookmarkStart w:id="1031" w:name="_Toc26369331"/>
      <w:bookmarkStart w:id="1032" w:name="_Toc36227213"/>
      <w:bookmarkStart w:id="1033" w:name="_Toc36228228"/>
      <w:bookmarkStart w:id="1034" w:name="_Toc36228855"/>
      <w:bookmarkStart w:id="1035" w:name="_Toc36229482"/>
      <w:bookmarkStart w:id="1036" w:name="_Toc74606826"/>
      <w:bookmarkStart w:id="1037" w:name="_Toc130386305"/>
      <w:r w:rsidRPr="00D60C47">
        <w:t>10.2.1.3</w:t>
      </w:r>
      <w:r w:rsidRPr="00D60C47">
        <w:tab/>
        <w:t>Redundancy Request</w:t>
      </w:r>
      <w:bookmarkEnd w:id="1031"/>
      <w:bookmarkEnd w:id="1032"/>
      <w:bookmarkEnd w:id="1033"/>
      <w:bookmarkEnd w:id="1034"/>
      <w:bookmarkEnd w:id="1035"/>
      <w:bookmarkEnd w:id="1036"/>
      <w:bookmarkEnd w:id="1037"/>
    </w:p>
    <w:p w14:paraId="2F329AEB" w14:textId="77777777" w:rsidR="00B35D29" w:rsidRDefault="00B35D29">
      <w:r>
        <w:rPr>
          <w:b/>
          <w:bCs/>
        </w:rPr>
        <w:t>RTCP_APP_REQ_RED</w:t>
      </w:r>
      <w:r>
        <w:t>: Request for redundancy level and offset of redundant data.</w:t>
      </w:r>
    </w:p>
    <w:bookmarkStart w:id="1038" w:name="OLE_LINK13"/>
    <w:p w14:paraId="436E077B" w14:textId="77777777" w:rsidR="00B35D29" w:rsidRDefault="00B35D29">
      <w:pPr>
        <w:pStyle w:val="TH"/>
      </w:pPr>
      <w:r>
        <w:object w:dxaOrig="6077" w:dyaOrig="1315" w14:anchorId="3C6FC88B">
          <v:shape id="_x0000_i1039" type="#_x0000_t75" style="width:254.95pt;height:55.1pt" o:ole="">
            <v:imagedata r:id="rId42" o:title=""/>
          </v:shape>
          <o:OLEObject Type="Embed" ProgID="Visio.Drawing.11" ShapeID="_x0000_i1039" DrawAspect="Content" ObjectID="_1741723951" r:id="rId43"/>
        </w:object>
      </w:r>
      <w:bookmarkEnd w:id="1038"/>
    </w:p>
    <w:p w14:paraId="6F21D8EA" w14:textId="77777777" w:rsidR="00B35D29" w:rsidRDefault="00B35D29">
      <w:pPr>
        <w:pStyle w:val="TF"/>
      </w:pPr>
      <w:r>
        <w:t>Figure 10.3: Redundancy request</w:t>
      </w:r>
    </w:p>
    <w:p w14:paraId="008B840B" w14:textId="77777777" w:rsidR="00FB486B" w:rsidRDefault="00FB486B">
      <w:r>
        <w:t>Codecs: This request can be used for all codecs.</w:t>
      </w:r>
    </w:p>
    <w:p w14:paraId="0355575E" w14:textId="77777777" w:rsidR="00B35D29" w:rsidRDefault="00B35D29">
      <w:r>
        <w:t>The Bit field is a 12 bit bitmask that signals a request on how non-redundant payloads chunks are to be repeated in subsequent packets.</w:t>
      </w:r>
    </w:p>
    <w:p w14:paraId="7C055B8E" w14:textId="77777777" w:rsidR="00B35D29" w:rsidRDefault="00B35D29">
      <w:r>
        <w:t>The position of the bit set indicates which earlier non-redundant payload chunks is requested to be added as redundant payload chunks to the current packet.</w:t>
      </w:r>
    </w:p>
    <w:p w14:paraId="74965AF1" w14:textId="77777777" w:rsidR="00B35D29" w:rsidRDefault="00B35D29">
      <w:pPr>
        <w:pStyle w:val="B1"/>
      </w:pPr>
      <w:r>
        <w:t>-</w:t>
      </w:r>
      <w:r>
        <w:tab/>
        <w:t>If the LSB (rightmost bit) is set equal to 1 it indicates that the last previous payload chunk is requested to be repeated as redundant payload in the current packet.</w:t>
      </w:r>
    </w:p>
    <w:p w14:paraId="472BC6E9" w14:textId="77777777" w:rsidR="00B35D29" w:rsidRDefault="00B35D29">
      <w:pPr>
        <w:pStyle w:val="B1"/>
      </w:pPr>
      <w:r>
        <w:t>-</w:t>
      </w:r>
      <w:r>
        <w:tab/>
        <w:t>If the MSB (leftmost bit) is set equal to 1 it indicates that the payload chunk that was transmitted 12 packets ago is requested to be repeated as redundant payload chunk in the current packet. Note that it is not guaranteed that the sender has access to such old payload chunks.</w:t>
      </w:r>
    </w:p>
    <w:p w14:paraId="757AC01E" w14:textId="77777777" w:rsidR="00B35D29" w:rsidRDefault="00B35D29">
      <w:r>
        <w:t>The maximum amount of redundancy is 300 %, i.e., at maximum three bits can be set in the Bit field.</w:t>
      </w:r>
    </w:p>
    <w:p w14:paraId="01293930" w14:textId="77777777" w:rsidR="00B35D29" w:rsidRDefault="00B35D29">
      <w:r>
        <w:t>See clause 10.2.1 for example use cases.</w:t>
      </w:r>
    </w:p>
    <w:p w14:paraId="25838456" w14:textId="77777777" w:rsidR="00CC2245" w:rsidRDefault="00CC2245" w:rsidP="00CC2245">
      <w:pPr>
        <w:pStyle w:val="Heading4"/>
      </w:pPr>
      <w:bookmarkStart w:id="1039" w:name="_Toc26369332"/>
      <w:bookmarkStart w:id="1040" w:name="_Toc36227214"/>
      <w:bookmarkStart w:id="1041" w:name="_Toc36228229"/>
      <w:bookmarkStart w:id="1042" w:name="_Toc36228856"/>
      <w:bookmarkStart w:id="1043" w:name="_Toc36229483"/>
      <w:bookmarkStart w:id="1044" w:name="_Toc74606827"/>
      <w:bookmarkStart w:id="1045" w:name="_Toc130386306"/>
      <w:r w:rsidRPr="00D60C47">
        <w:t>10.2.1.4</w:t>
      </w:r>
      <w:r w:rsidRPr="00D60C47">
        <w:tab/>
        <w:t>Frame Aggregation Request</w:t>
      </w:r>
      <w:bookmarkEnd w:id="1039"/>
      <w:bookmarkEnd w:id="1040"/>
      <w:bookmarkEnd w:id="1041"/>
      <w:bookmarkEnd w:id="1042"/>
      <w:bookmarkEnd w:id="1043"/>
      <w:bookmarkEnd w:id="1044"/>
      <w:bookmarkEnd w:id="1045"/>
    </w:p>
    <w:p w14:paraId="41789CED" w14:textId="77777777" w:rsidR="00B35D29" w:rsidRDefault="00B35D29">
      <w:r>
        <w:rPr>
          <w:b/>
          <w:bCs/>
        </w:rPr>
        <w:t>RTCP_APP_REQ_AGG</w:t>
      </w:r>
      <w:r>
        <w:t>: Request for a change of frame aggregation.</w:t>
      </w:r>
    </w:p>
    <w:p w14:paraId="4B291297" w14:textId="77777777" w:rsidR="00B35D29" w:rsidRDefault="00B35D29">
      <w:pPr>
        <w:pStyle w:val="TH"/>
      </w:pPr>
      <w:r>
        <w:object w:dxaOrig="3272" w:dyaOrig="1075" w14:anchorId="276D5AFC">
          <v:shape id="_x0000_i1040" type="#_x0000_t75" style="width:137.1pt;height:45.1pt" o:ole="">
            <v:imagedata r:id="rId44" o:title=""/>
          </v:shape>
          <o:OLEObject Type="Embed" ProgID="Visio.Drawing.11" ShapeID="_x0000_i1040" DrawAspect="Content" ObjectID="_1741723952" r:id="rId45"/>
        </w:object>
      </w:r>
    </w:p>
    <w:p w14:paraId="01BB0EF7" w14:textId="77777777" w:rsidR="00B35D29" w:rsidRDefault="00B35D29">
      <w:pPr>
        <w:pStyle w:val="TF"/>
      </w:pPr>
      <w:r>
        <w:t>Figure 10.4: Frame aggregation request</w:t>
      </w:r>
    </w:p>
    <w:p w14:paraId="0039C09F" w14:textId="77777777" w:rsidR="00FB486B" w:rsidRDefault="00FB486B">
      <w:r>
        <w:t>Codecs: This request can be used for all codecs.</w:t>
      </w:r>
    </w:p>
    <w:p w14:paraId="429F51A8" w14:textId="77777777" w:rsidR="00B35D29" w:rsidRDefault="00B35D29">
      <w:r>
        <w:t>The DATA field is a 4 bit value field:</w:t>
      </w:r>
    </w:p>
    <w:p w14:paraId="750C65DA" w14:textId="77777777" w:rsidR="00B35D29" w:rsidRPr="00FB6B0B" w:rsidRDefault="00B35D29">
      <w:pPr>
        <w:pStyle w:val="B1"/>
        <w:rPr>
          <w:lang w:val="sv-SE"/>
        </w:rPr>
      </w:pPr>
      <w:r w:rsidRPr="00FB6B0B">
        <w:rPr>
          <w:lang w:val="sv-SE"/>
        </w:rPr>
        <w:t>-</w:t>
      </w:r>
      <w:r w:rsidRPr="00FB6B0B">
        <w:rPr>
          <w:lang w:val="sv-SE"/>
        </w:rPr>
        <w:tab/>
        <w:t>0000 - 1 frame / packet.</w:t>
      </w:r>
    </w:p>
    <w:p w14:paraId="77AC453E" w14:textId="77777777" w:rsidR="00B35D29" w:rsidRPr="00FB6B0B" w:rsidRDefault="00B35D29">
      <w:pPr>
        <w:pStyle w:val="B1"/>
        <w:rPr>
          <w:lang w:val="sv-SE"/>
        </w:rPr>
      </w:pPr>
      <w:r w:rsidRPr="00FB6B0B">
        <w:rPr>
          <w:lang w:val="sv-SE"/>
        </w:rPr>
        <w:t>-</w:t>
      </w:r>
      <w:r w:rsidRPr="00FB6B0B">
        <w:rPr>
          <w:lang w:val="sv-SE"/>
        </w:rPr>
        <w:tab/>
        <w:t>0001 - 2 frames / packet.</w:t>
      </w:r>
    </w:p>
    <w:p w14:paraId="26E94ED7" w14:textId="77777777" w:rsidR="00B35D29" w:rsidRPr="00FB6B0B" w:rsidRDefault="00B35D29">
      <w:pPr>
        <w:pStyle w:val="B1"/>
        <w:rPr>
          <w:lang w:val="sv-SE"/>
        </w:rPr>
      </w:pPr>
      <w:r w:rsidRPr="00FB6B0B">
        <w:rPr>
          <w:lang w:val="sv-SE"/>
        </w:rPr>
        <w:t>-</w:t>
      </w:r>
      <w:r w:rsidRPr="00FB6B0B">
        <w:rPr>
          <w:lang w:val="sv-SE"/>
        </w:rPr>
        <w:tab/>
        <w:t>0010 - 3 frames / packet.</w:t>
      </w:r>
    </w:p>
    <w:p w14:paraId="5F82568F" w14:textId="77777777" w:rsidR="00B35D29" w:rsidRDefault="00B35D29">
      <w:pPr>
        <w:pStyle w:val="B1"/>
      </w:pPr>
      <w:r>
        <w:t>-</w:t>
      </w:r>
      <w:r>
        <w:tab/>
        <w:t>0011 - 4 frames / packet.</w:t>
      </w:r>
    </w:p>
    <w:p w14:paraId="263F9E97" w14:textId="77777777" w:rsidR="00B35D29" w:rsidRDefault="00B35D29">
      <w:r>
        <w:t>The values 0100…1111 are reserved for future use.</w:t>
      </w:r>
    </w:p>
    <w:p w14:paraId="71B3DD3F" w14:textId="77777777" w:rsidR="00B35D29" w:rsidRDefault="00B35D29">
      <w:r>
        <w:t>The maximum allowed frame aggregation is also limited by the maxptime parameter in the session SDP since the sender is not allowed to send more frames in an RTP packet than what the maxptime parameter defines.</w:t>
      </w:r>
    </w:p>
    <w:p w14:paraId="1C3BA44A" w14:textId="77777777" w:rsidR="00B35D29" w:rsidRDefault="00B35D29">
      <w:r>
        <w:t>The default aggregation is governed by the ptime parameter in the session SDP. It is allowed to send fewer frames in an RTP packet, for example if there are no more frames available at the end of a talk spurt. It is also allowed to send more frames in an RTP packet, but such behaviour is not recommended.</w:t>
      </w:r>
    </w:p>
    <w:p w14:paraId="371A5BA9" w14:textId="77777777" w:rsidR="00B35D29" w:rsidRDefault="00B35D29">
      <w:r>
        <w:t>See clauses 7.4.2 and 12.3.2.1 for further information.</w:t>
      </w:r>
    </w:p>
    <w:p w14:paraId="093B45C1" w14:textId="77777777" w:rsidR="00CC2245" w:rsidRPr="00767C4E" w:rsidRDefault="00CC2245" w:rsidP="00CC2245">
      <w:pPr>
        <w:pStyle w:val="Heading4"/>
        <w:rPr>
          <w:lang w:val="fr-FR"/>
        </w:rPr>
      </w:pPr>
      <w:bookmarkStart w:id="1046" w:name="_Toc26369333"/>
      <w:bookmarkStart w:id="1047" w:name="_Toc36227215"/>
      <w:bookmarkStart w:id="1048" w:name="_Toc36228230"/>
      <w:bookmarkStart w:id="1049" w:name="_Toc36228857"/>
      <w:bookmarkStart w:id="1050" w:name="_Toc36229484"/>
      <w:bookmarkStart w:id="1051" w:name="_Toc74606828"/>
      <w:bookmarkStart w:id="1052" w:name="_Toc130386307"/>
      <w:r w:rsidRPr="00767C4E">
        <w:rPr>
          <w:lang w:val="fr-FR"/>
        </w:rPr>
        <w:t>10.2.1.5</w:t>
      </w:r>
      <w:r w:rsidRPr="00767C4E">
        <w:rPr>
          <w:lang w:val="fr-FR"/>
        </w:rPr>
        <w:tab/>
        <w:t>Codec Mode Request</w:t>
      </w:r>
      <w:bookmarkEnd w:id="1046"/>
      <w:bookmarkEnd w:id="1047"/>
      <w:bookmarkEnd w:id="1048"/>
      <w:bookmarkEnd w:id="1049"/>
      <w:bookmarkEnd w:id="1050"/>
      <w:bookmarkEnd w:id="1051"/>
      <w:bookmarkEnd w:id="1052"/>
    </w:p>
    <w:p w14:paraId="41EFAB0B" w14:textId="77777777" w:rsidR="00B35D29" w:rsidRPr="00FB6B0B" w:rsidRDefault="00B35D29">
      <w:pPr>
        <w:rPr>
          <w:lang w:val="fr-FR"/>
        </w:rPr>
      </w:pPr>
      <w:r w:rsidRPr="00FB6B0B">
        <w:rPr>
          <w:b/>
          <w:bCs/>
          <w:lang w:val="fr-FR"/>
        </w:rPr>
        <w:t>RTCP_APP_CMR</w:t>
      </w:r>
      <w:r w:rsidRPr="00FB6B0B">
        <w:rPr>
          <w:lang w:val="fr-FR"/>
        </w:rPr>
        <w:t>: Codec Mode Request</w:t>
      </w:r>
    </w:p>
    <w:p w14:paraId="2281AC19" w14:textId="77777777" w:rsidR="00B35D29" w:rsidRDefault="00B35D29">
      <w:pPr>
        <w:pStyle w:val="TH"/>
      </w:pPr>
      <w:r>
        <w:object w:dxaOrig="3152" w:dyaOrig="1075" w14:anchorId="2948365D">
          <v:shape id="_x0000_i1041" type="#_x0000_t75" style="width:132.05pt;height:45.1pt" o:ole="">
            <v:imagedata r:id="rId46" o:title=""/>
          </v:shape>
          <o:OLEObject Type="Embed" ProgID="Visio.Drawing.11" ShapeID="_x0000_i1041" DrawAspect="Content" ObjectID="_1741723953" r:id="rId47"/>
        </w:object>
      </w:r>
    </w:p>
    <w:p w14:paraId="63B41286" w14:textId="77777777" w:rsidR="00B35D29" w:rsidRDefault="00B35D29">
      <w:pPr>
        <w:pStyle w:val="TF"/>
      </w:pPr>
      <w:r>
        <w:t>Figure 10.5: Codec mode request</w:t>
      </w:r>
    </w:p>
    <w:p w14:paraId="0E37778C" w14:textId="77777777" w:rsidR="00FB486B" w:rsidRDefault="00FB486B" w:rsidP="00FB486B">
      <w:r>
        <w:t>Codecs: This request can only be used for the AMR codec, the AMR-WB codecs and for the EVS codec when operating in AMR-WB IO mode.</w:t>
      </w:r>
    </w:p>
    <w:p w14:paraId="00F1F9AC" w14:textId="77777777" w:rsidR="00FB486B" w:rsidRPr="00AA2BCA" w:rsidRDefault="00FB486B" w:rsidP="00FB486B">
      <w:r w:rsidRPr="00AA2BCA">
        <w:t xml:space="preserve">The definition of the CMR bits in the RTCP_APP_CMR message is identical to the definition of the CMR bits defined in [28]. </w:t>
      </w:r>
      <w:r>
        <w:t>The CMR indicates the maximum codec mode (highest bit-rate) that the receiver wants to receive. The sender may very well use a lower codec mode (lower bit-rate) when sending.</w:t>
      </w:r>
    </w:p>
    <w:p w14:paraId="5E03FDB8" w14:textId="77777777" w:rsidR="00B35D29" w:rsidRDefault="00CC2245">
      <w:r>
        <w:t>A</w:t>
      </w:r>
      <w:r w:rsidR="00B35D29">
        <w:t xml:space="preserve">n MTSI client in terminal </w:t>
      </w:r>
      <w:r>
        <w:t>that requests mode adaptation</w:t>
      </w:r>
      <w:r w:rsidR="00B35D29">
        <w:t xml:space="preserve"> should transmit </w:t>
      </w:r>
      <w:r>
        <w:t xml:space="preserve">the CMR </w:t>
      </w:r>
      <w:r w:rsidR="00B35D29">
        <w:t>in an RTCP_APP_CMR</w:t>
      </w:r>
      <w:r>
        <w:t>, unless specified otherwise in Clause 7.3.2</w:t>
      </w:r>
      <w:r w:rsidR="00B35D29">
        <w:t>.</w:t>
      </w:r>
    </w:p>
    <w:p w14:paraId="5A296B90" w14:textId="77777777" w:rsidR="00B35D29" w:rsidRDefault="00B35D29">
      <w:r>
        <w:t>When the MTSI MGW has an interworking session with a circuit-switched (CS) system using transcoding</w:t>
      </w:r>
      <w:r w:rsidR="00CC2245">
        <w:t xml:space="preserve"> and requests mode adaptation</w:t>
      </w:r>
      <w:r>
        <w:t xml:space="preserve">, </w:t>
      </w:r>
      <w:r w:rsidR="00CC2245" w:rsidRPr="00DA4BF3">
        <w:t>the MTSI MGW</w:t>
      </w:r>
      <w:r>
        <w:t xml:space="preserve"> should transmit </w:t>
      </w:r>
      <w:r w:rsidR="00CC2245">
        <w:t xml:space="preserve">CMR </w:t>
      </w:r>
      <w:r>
        <w:t>in an RTCP_APP_CMR</w:t>
      </w:r>
      <w:r w:rsidR="00CC2245">
        <w:t xml:space="preserve">, unless specified </w:t>
      </w:r>
      <w:r w:rsidR="00CC2245" w:rsidRPr="00DA4BF3">
        <w:t>otherwise</w:t>
      </w:r>
      <w:r w:rsidR="00CC2245">
        <w:t xml:space="preserve"> in Clause 7.3.2,</w:t>
      </w:r>
      <w:r>
        <w:t xml:space="preserve"> and </w:t>
      </w:r>
      <w:r w:rsidR="00CC2245">
        <w:t xml:space="preserve">should set </w:t>
      </w:r>
      <w:r>
        <w:t>the CMR in the AMR payload to 15 (no mode request present [28]).</w:t>
      </w:r>
    </w:p>
    <w:p w14:paraId="021051F3" w14:textId="77777777" w:rsidR="00B35D29" w:rsidRDefault="00B35D29">
      <w:r>
        <w:t xml:space="preserve">When the MTSI MGW has an interworking session with a circuit-switched (CS) system using TFO/TrFO, then the MTSI media gateway should translate the CMR bits (in GERAN case) or the Iu/Nb rate control messages (in UTRAN case) from the CS client into the CMR bits in the AMR payload. If the MTSI media gateway prefers to receive a lower codec mode rate from the MTSI client in terminal than what the CMR from the CS side indicates, then the MTSI media gateway may replace the CMR from the CS side with the CMR that the MTSI media gateway prefers. The value 15 (no mode request present [28]) shall be used in the CMR bits in the AMR payload towards the PS side if on the CS side no mode request has been received and if the MTSI media gateway has no preference on the used codec mode. The RTCP_APP_CMR should not be used in the direction from the MTSI media gateway towards the MTSI client when TFO/TrFO is used. </w:t>
      </w:r>
    </w:p>
    <w:p w14:paraId="47249A90" w14:textId="77777777" w:rsidR="00B35D29" w:rsidRDefault="00B35D29">
      <w:r>
        <w:t>If an MTSI client receives CMR bits both in the AMR payload and in an RTCP_APP_CMR</w:t>
      </w:r>
      <w:r w:rsidR="003A49DE">
        <w:t xml:space="preserve"> message, the</w:t>
      </w:r>
      <w:r>
        <w:t xml:space="preserve"> mode with the lowest bit rate of the two indicated modes should be used. A codec mode request received in a RTCP_APP_CMR is valid until the next received RTCP_APP_CMR.</w:t>
      </w:r>
    </w:p>
    <w:p w14:paraId="624A647F" w14:textId="77777777" w:rsidR="00CC2245" w:rsidRDefault="00CC2245" w:rsidP="00CC2245">
      <w:pPr>
        <w:pStyle w:val="Heading4"/>
      </w:pPr>
      <w:bookmarkStart w:id="1053" w:name="_Toc26369334"/>
      <w:bookmarkStart w:id="1054" w:name="_Toc36227216"/>
      <w:bookmarkStart w:id="1055" w:name="_Toc36228231"/>
      <w:bookmarkStart w:id="1056" w:name="_Toc36228858"/>
      <w:bookmarkStart w:id="1057" w:name="_Toc36229485"/>
      <w:bookmarkStart w:id="1058" w:name="_Toc74606829"/>
      <w:bookmarkStart w:id="1059" w:name="_Toc130386308"/>
      <w:r>
        <w:t>10.2.1.6</w:t>
      </w:r>
      <w:r>
        <w:tab/>
        <w:t>Generation of RTP payloads for multiple codec control requests</w:t>
      </w:r>
      <w:bookmarkEnd w:id="1053"/>
      <w:bookmarkEnd w:id="1054"/>
      <w:bookmarkEnd w:id="1055"/>
      <w:bookmarkEnd w:id="1056"/>
      <w:bookmarkEnd w:id="1057"/>
      <w:bookmarkEnd w:id="1058"/>
      <w:bookmarkEnd w:id="1059"/>
    </w:p>
    <w:p w14:paraId="5AFE5957" w14:textId="77777777" w:rsidR="00B35D29" w:rsidRDefault="00B35D29">
      <w:pPr>
        <w:keepNext/>
        <w:keepLines/>
      </w:pPr>
      <w:r>
        <w:t>Figure 10.6 below illustrates how the three requests are used by the transmitter. In this case, RTCP_APP_REQ_RED is equal to "000000000101".</w:t>
      </w:r>
    </w:p>
    <w:p w14:paraId="6AB64C73" w14:textId="77777777" w:rsidR="00B35D29" w:rsidRDefault="00B35D29">
      <w:pPr>
        <w:pStyle w:val="B1"/>
      </w:pPr>
      <w:r>
        <w:t>-</w:t>
      </w:r>
      <w:r>
        <w:tab/>
        <w:t>The speech encoder generates frames every 20 ms.</w:t>
      </w:r>
    </w:p>
    <w:p w14:paraId="6E9FBC8E" w14:textId="77777777" w:rsidR="00B35D29" w:rsidRDefault="00B35D29">
      <w:pPr>
        <w:pStyle w:val="B1"/>
      </w:pPr>
      <w:r>
        <w:t>-</w:t>
      </w:r>
      <w:r>
        <w:tab/>
        <w:t>The speech frames are buffered in the aggregation buffer until it is possible to generate a payload chunk with the number of frames requested by either ptime at session setup or by RTCP_APP_REQ_AGG during a session.</w:t>
      </w:r>
    </w:p>
    <w:p w14:paraId="01117931" w14:textId="77777777" w:rsidR="00B35D29" w:rsidRDefault="00B35D29">
      <w:pPr>
        <w:pStyle w:val="B1"/>
      </w:pPr>
      <w:r>
        <w:t>-</w:t>
      </w:r>
      <w:r>
        <w:tab/>
        <w:t>The current payload chunk is used when constructing the current RTP packet.</w:t>
      </w:r>
    </w:p>
    <w:p w14:paraId="16630BF8" w14:textId="77777777" w:rsidR="00B35D29" w:rsidRDefault="00B35D29">
      <w:pPr>
        <w:pStyle w:val="B1"/>
      </w:pPr>
      <w:r>
        <w:t>-</w:t>
      </w:r>
      <w:r>
        <w:tab/>
        <w:t>The history buffer contains previously transmitted payload chunks. The length of this buffer needs to be dimensioned to store the maximum number of payload chunks that are possible. This value is based on the max-red value, the maxptime values and from the minimum number of frames that the transmitter will encapsulate in the RTP packets. In this case, the buffer length is selected to 11 payload chunks since this corresponds to the worst case of max-red=220, maxptime=240 and one frame per payload chunk.</w:t>
      </w:r>
    </w:p>
    <w:p w14:paraId="70CEE14A" w14:textId="77777777" w:rsidR="00B35D29" w:rsidRDefault="00B35D29">
      <w:pPr>
        <w:pStyle w:val="B1"/>
      </w:pPr>
      <w:r>
        <w:t>-</w:t>
      </w:r>
      <w:r>
        <w:tab/>
        <w:t>After transmitting the current RTP packet, the content of the history buffer is shifted, the current payload chunk is shifted in to the history buffer as P(n-1) and the oldest payload chunk P(n-11) is shifted out.</w:t>
      </w:r>
    </w:p>
    <w:p w14:paraId="4BA5C211" w14:textId="77777777" w:rsidR="00B35D29" w:rsidRDefault="00B35D29">
      <w:pPr>
        <w:pStyle w:val="B1"/>
      </w:pPr>
      <w:r>
        <w:t>-</w:t>
      </w:r>
      <w:r>
        <w:tab/>
        <w:t>When constructing the (provisional) RTP payload, the selected preceding payload chunks are selected from the history buffer and added to the current payload chunk. In order to form a valid RTP payload, the transmitter needs to verify that the maxptime value is not exceeded. If the provisional RTP payload is longer than what maxptime allows, then the oldest speech frames shall be removed until the length (in time) of the payload no longer violates the maxptime value. NO_DATA frames in the beginning or at the end of the payload does not need to be transmitted and are therefore removed. The RTP Time Stamp needs to be incremented when a NO_DATA frames are removed from the beginning of the payload. A (provisional) RTP packet containing only NO_DATA frames does not need to be transmitted.</w:t>
      </w:r>
    </w:p>
    <w:p w14:paraId="3112D0E1" w14:textId="77777777" w:rsidR="00B35D29" w:rsidRDefault="00B35D29">
      <w:r>
        <w:t>Note also that the transmitter is not allowed to send frames that are older than the max-red value that the transmitter has indicated in the SDP.</w:t>
      </w:r>
    </w:p>
    <w:bookmarkStart w:id="1060" w:name="_MON_1268566830"/>
    <w:bookmarkStart w:id="1061" w:name="_MON_1267525569"/>
    <w:bookmarkEnd w:id="1060"/>
    <w:bookmarkEnd w:id="1061"/>
    <w:bookmarkStart w:id="1062" w:name="_MON_1268565926"/>
    <w:bookmarkEnd w:id="1062"/>
    <w:p w14:paraId="39E42540" w14:textId="77777777" w:rsidR="00B35D29" w:rsidRDefault="00B35D29">
      <w:pPr>
        <w:pStyle w:val="TH"/>
      </w:pPr>
      <w:r>
        <w:object w:dxaOrig="9120" w:dyaOrig="8819" w14:anchorId="525A45D5">
          <v:shape id="_x0000_i1042" type="#_x0000_t75" style="width:415.85pt;height:402.15pt" o:ole="">
            <v:imagedata r:id="rId48" o:title=""/>
          </v:shape>
          <o:OLEObject Type="Embed" ProgID="Word.Picture.8" ShapeID="_x0000_i1042" DrawAspect="Content" ObjectID="_1741723954" r:id="rId49"/>
        </w:object>
      </w:r>
    </w:p>
    <w:p w14:paraId="0075D61B" w14:textId="77777777" w:rsidR="00B35D29" w:rsidRDefault="00B35D29">
      <w:pPr>
        <w:pStyle w:val="TF"/>
      </w:pPr>
      <w:r>
        <w:t xml:space="preserve">Figure 10.6: Visualization of how the different adaptation requests </w:t>
      </w:r>
      <w:r>
        <w:br/>
        <w:t>affect the encoding and the payload packetization</w:t>
      </w:r>
    </w:p>
    <w:p w14:paraId="43A372B8" w14:textId="77777777" w:rsidR="00B35D29" w:rsidRDefault="00B35D29">
      <w:r>
        <w:t>It should be noted that RTCP_APP_REQ_AGG and RTCP_APP_REQ_RED are independent. Furthermore, it should also be noted that different redundant payload chunks may contain different number of speech frames.</w:t>
      </w:r>
    </w:p>
    <w:p w14:paraId="7074DD6D" w14:textId="77777777" w:rsidR="00172422" w:rsidRPr="00AF58C4" w:rsidRDefault="00172422" w:rsidP="00172422">
      <w:pPr>
        <w:pStyle w:val="Heading4"/>
      </w:pPr>
      <w:bookmarkStart w:id="1063" w:name="_Toc26369335"/>
      <w:bookmarkStart w:id="1064" w:name="_Toc36227217"/>
      <w:bookmarkStart w:id="1065" w:name="_Toc36228232"/>
      <w:bookmarkStart w:id="1066" w:name="_Toc36228859"/>
      <w:bookmarkStart w:id="1067" w:name="_Toc36229486"/>
      <w:bookmarkStart w:id="1068" w:name="_Toc74606830"/>
      <w:bookmarkStart w:id="1069" w:name="_Toc130386309"/>
      <w:r w:rsidRPr="00AF58C4">
        <w:t>10.2.1.</w:t>
      </w:r>
      <w:r>
        <w:t>7</w:t>
      </w:r>
      <w:r w:rsidRPr="00AF58C4">
        <w:tab/>
        <w:t>EVS Primary Rate Request</w:t>
      </w:r>
      <w:bookmarkEnd w:id="1063"/>
      <w:bookmarkEnd w:id="1064"/>
      <w:bookmarkEnd w:id="1065"/>
      <w:bookmarkEnd w:id="1066"/>
      <w:bookmarkEnd w:id="1067"/>
      <w:bookmarkEnd w:id="1068"/>
      <w:bookmarkEnd w:id="1069"/>
    </w:p>
    <w:p w14:paraId="4E5F8912" w14:textId="77777777" w:rsidR="00172422" w:rsidRDefault="00172422" w:rsidP="00172422">
      <w:r w:rsidRPr="007134B9">
        <w:rPr>
          <w:b/>
        </w:rPr>
        <w:t>RTCP_APP_REQ_EPRR</w:t>
      </w:r>
      <w:r w:rsidRPr="00AF58C4">
        <w:t>: EVS Primary Rate Request</w:t>
      </w:r>
    </w:p>
    <w:p w14:paraId="421A55B9" w14:textId="77777777" w:rsidR="00172422" w:rsidRDefault="00172422" w:rsidP="00172422">
      <w:pPr>
        <w:pStyle w:val="TH"/>
      </w:pPr>
      <w:r>
        <w:object w:dxaOrig="3045" w:dyaOrig="1290" w14:anchorId="6C35D11F">
          <v:shape id="_x0000_i1043" type="#_x0000_t75" style="width:152.7pt;height:65.1pt" o:ole="">
            <v:imagedata r:id="rId50" o:title=""/>
          </v:shape>
          <o:OLEObject Type="Embed" ProgID="Word.Document.12" ShapeID="_x0000_i1043" DrawAspect="Content" ObjectID="_1741723955" r:id="rId51">
            <o:FieldCodes>\s</o:FieldCodes>
          </o:OLEObject>
        </w:object>
      </w:r>
    </w:p>
    <w:p w14:paraId="0757806A" w14:textId="77777777" w:rsidR="00172422" w:rsidRPr="00C72E11" w:rsidRDefault="00172422" w:rsidP="00172422">
      <w:pPr>
        <w:pStyle w:val="TF"/>
      </w:pPr>
      <w:r>
        <w:t>Figure 10.6a</w:t>
      </w:r>
      <w:r w:rsidRPr="00C72E11">
        <w:t xml:space="preserve">: </w:t>
      </w:r>
      <w:r>
        <w:t>EVS primary rate</w:t>
      </w:r>
      <w:r w:rsidRPr="00C72E11">
        <w:t xml:space="preserve"> request</w:t>
      </w:r>
    </w:p>
    <w:p w14:paraId="42E60CB1" w14:textId="77777777" w:rsidR="00172422" w:rsidRDefault="00172422" w:rsidP="00172422">
      <w:r>
        <w:t>Codecs: This request can be used for the EVS codecs when operating in EVS Primary mode.</w:t>
      </w:r>
    </w:p>
    <w:p w14:paraId="0E81C642" w14:textId="77777777" w:rsidR="00172422" w:rsidRDefault="00172422" w:rsidP="00172422">
      <w:r>
        <w:t>The DATA field a 4-bit field and is encoded as described in the table below.</w:t>
      </w:r>
      <w:r w:rsidRPr="001D7E41">
        <w:t xml:space="preserve"> </w:t>
      </w:r>
      <w:r>
        <w:t xml:space="preserve">The </w:t>
      </w:r>
      <w:r w:rsidR="00054E21" w:rsidRPr="0049379B">
        <w:rPr>
          <w:rFonts w:hint="eastAsia"/>
        </w:rPr>
        <w:t>rate request</w:t>
      </w:r>
      <w:r>
        <w:t xml:space="preserve"> indicates the maximum codec mode (highest bit-rate) that the receiver wants to receive. The sender may use a lower codec mode (lower bit-rate) when sending.</w:t>
      </w:r>
      <w:r w:rsidR="00054E21" w:rsidRPr="00054E21">
        <w:rPr>
          <w:lang w:val="en-US"/>
        </w:rPr>
        <w:t xml:space="preserve"> </w:t>
      </w:r>
      <w:r w:rsidR="00054E21" w:rsidRPr="0049379B">
        <w:rPr>
          <w:lang w:val="en-US"/>
        </w:rPr>
        <w:t xml:space="preserve">The </w:t>
      </w:r>
      <w:r w:rsidR="00054E21" w:rsidRPr="0049379B">
        <w:rPr>
          <w:rFonts w:hint="eastAsia"/>
          <w:lang w:val="en-US"/>
        </w:rPr>
        <w:t xml:space="preserve">rate </w:t>
      </w:r>
      <w:r w:rsidR="00054E21" w:rsidRPr="0049379B">
        <w:rPr>
          <w:lang w:val="en-US"/>
        </w:rPr>
        <w:t xml:space="preserve">request shall comply with the media type parameters that are </w:t>
      </w:r>
      <w:r w:rsidR="00054E21" w:rsidRPr="0049379B">
        <w:rPr>
          <w:rFonts w:hint="eastAsia"/>
          <w:lang w:val="en-US"/>
        </w:rPr>
        <w:t>negotiated</w:t>
      </w:r>
      <w:r w:rsidR="00054E21" w:rsidRPr="0049379B">
        <w:rPr>
          <w:lang w:val="en-US"/>
        </w:rPr>
        <w:t xml:space="preserve"> in the session</w:t>
      </w:r>
      <w:r w:rsidR="00054E21" w:rsidRPr="0049379B">
        <w:rPr>
          <w:rFonts w:hint="eastAsia"/>
          <w:lang w:val="en-US"/>
        </w:rPr>
        <w:t>.</w:t>
      </w:r>
    </w:p>
    <w:p w14:paraId="239F914B" w14:textId="77777777" w:rsidR="00172422" w:rsidRDefault="00172422" w:rsidP="00172422">
      <w:pPr>
        <w:pStyle w:val="TH"/>
      </w:pPr>
      <w:r>
        <w:t>Table 10.1a Encoding of the DATA field in the EVS Primary Rate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835"/>
      </w:tblGrid>
      <w:tr w:rsidR="00172422" w:rsidRPr="00E4262D" w14:paraId="2042F6E8" w14:textId="77777777" w:rsidTr="00FB0E9C">
        <w:trPr>
          <w:jc w:val="center"/>
        </w:trPr>
        <w:tc>
          <w:tcPr>
            <w:tcW w:w="1134" w:type="dxa"/>
          </w:tcPr>
          <w:p w14:paraId="3B95B061" w14:textId="77777777" w:rsidR="00172422" w:rsidRPr="006B697B" w:rsidRDefault="00172422" w:rsidP="00FB0E9C">
            <w:pPr>
              <w:pStyle w:val="TAH"/>
              <w:rPr>
                <w:lang w:eastAsia="ja-JP"/>
              </w:rPr>
            </w:pPr>
            <w:r w:rsidRPr="004F5574">
              <w:rPr>
                <w:rFonts w:hint="eastAsia"/>
                <w:lang w:eastAsia="ja-JP"/>
              </w:rPr>
              <w:t>Index</w:t>
            </w:r>
          </w:p>
        </w:tc>
        <w:tc>
          <w:tcPr>
            <w:tcW w:w="2835" w:type="dxa"/>
            <w:shd w:val="clear" w:color="auto" w:fill="auto"/>
            <w:vAlign w:val="center"/>
          </w:tcPr>
          <w:p w14:paraId="789C53AC" w14:textId="77777777" w:rsidR="00172422" w:rsidRPr="006B697B" w:rsidRDefault="00172422" w:rsidP="00FB0E9C">
            <w:pPr>
              <w:pStyle w:val="TAH"/>
              <w:rPr>
                <w:lang w:eastAsia="ja-JP"/>
              </w:rPr>
            </w:pPr>
            <w:r w:rsidRPr="004F5574">
              <w:rPr>
                <w:rFonts w:hint="eastAsia"/>
                <w:lang w:eastAsia="ja-JP"/>
              </w:rPr>
              <w:t>EVS Primary rate request</w:t>
            </w:r>
          </w:p>
        </w:tc>
      </w:tr>
      <w:tr w:rsidR="00172422" w:rsidRPr="007134B9" w14:paraId="5B74BCC2" w14:textId="77777777" w:rsidTr="00FB0E9C">
        <w:trPr>
          <w:jc w:val="center"/>
        </w:trPr>
        <w:tc>
          <w:tcPr>
            <w:tcW w:w="1134" w:type="dxa"/>
          </w:tcPr>
          <w:p w14:paraId="4406DADA" w14:textId="77777777" w:rsidR="00172422" w:rsidRPr="00B9687F" w:rsidRDefault="00172422" w:rsidP="00FB0E9C">
            <w:pPr>
              <w:pStyle w:val="TAC"/>
            </w:pPr>
            <w:r w:rsidRPr="00B9687F">
              <w:t>0000</w:t>
            </w:r>
          </w:p>
        </w:tc>
        <w:tc>
          <w:tcPr>
            <w:tcW w:w="2835" w:type="dxa"/>
            <w:shd w:val="clear" w:color="auto" w:fill="auto"/>
            <w:vAlign w:val="center"/>
          </w:tcPr>
          <w:p w14:paraId="5606BC5A" w14:textId="77777777" w:rsidR="00172422" w:rsidRPr="00B9687F" w:rsidRDefault="00172422" w:rsidP="00FB0E9C">
            <w:pPr>
              <w:pStyle w:val="TAC"/>
            </w:pPr>
            <w:r w:rsidRPr="00B9687F">
              <w:t>5.9</w:t>
            </w:r>
          </w:p>
        </w:tc>
      </w:tr>
      <w:tr w:rsidR="00172422" w:rsidRPr="007134B9" w14:paraId="23B0173F" w14:textId="77777777" w:rsidTr="00FB0E9C">
        <w:trPr>
          <w:jc w:val="center"/>
        </w:trPr>
        <w:tc>
          <w:tcPr>
            <w:tcW w:w="1134" w:type="dxa"/>
          </w:tcPr>
          <w:p w14:paraId="287A462E" w14:textId="77777777" w:rsidR="00172422" w:rsidRPr="00B9687F" w:rsidRDefault="00172422" w:rsidP="00FB0E9C">
            <w:pPr>
              <w:pStyle w:val="TAC"/>
            </w:pPr>
            <w:r w:rsidRPr="00B9687F">
              <w:t>0001</w:t>
            </w:r>
          </w:p>
        </w:tc>
        <w:tc>
          <w:tcPr>
            <w:tcW w:w="2835" w:type="dxa"/>
            <w:shd w:val="clear" w:color="auto" w:fill="auto"/>
            <w:vAlign w:val="center"/>
          </w:tcPr>
          <w:p w14:paraId="75E3152B" w14:textId="77777777" w:rsidR="00172422" w:rsidRPr="00B9687F" w:rsidRDefault="00172422" w:rsidP="00FB0E9C">
            <w:pPr>
              <w:pStyle w:val="TAC"/>
            </w:pPr>
            <w:r w:rsidRPr="00B9687F">
              <w:t>7.2</w:t>
            </w:r>
          </w:p>
        </w:tc>
      </w:tr>
      <w:tr w:rsidR="00172422" w:rsidRPr="007134B9" w14:paraId="1E5EC178" w14:textId="77777777" w:rsidTr="00FB0E9C">
        <w:trPr>
          <w:jc w:val="center"/>
        </w:trPr>
        <w:tc>
          <w:tcPr>
            <w:tcW w:w="1134" w:type="dxa"/>
          </w:tcPr>
          <w:p w14:paraId="357892D8" w14:textId="77777777" w:rsidR="00172422" w:rsidRPr="00B9687F" w:rsidRDefault="00172422" w:rsidP="00FB0E9C">
            <w:pPr>
              <w:pStyle w:val="TAC"/>
            </w:pPr>
            <w:r w:rsidRPr="00B9687F">
              <w:t>0010</w:t>
            </w:r>
          </w:p>
        </w:tc>
        <w:tc>
          <w:tcPr>
            <w:tcW w:w="2835" w:type="dxa"/>
            <w:shd w:val="clear" w:color="auto" w:fill="auto"/>
            <w:vAlign w:val="center"/>
          </w:tcPr>
          <w:p w14:paraId="6DA642D4" w14:textId="77777777" w:rsidR="00172422" w:rsidRPr="00B9687F" w:rsidRDefault="00172422" w:rsidP="00FB0E9C">
            <w:pPr>
              <w:pStyle w:val="TAC"/>
            </w:pPr>
            <w:r w:rsidRPr="00B9687F">
              <w:t>8</w:t>
            </w:r>
          </w:p>
        </w:tc>
      </w:tr>
      <w:tr w:rsidR="00172422" w:rsidRPr="007134B9" w14:paraId="7FCA87AA" w14:textId="77777777" w:rsidTr="00FB0E9C">
        <w:trPr>
          <w:jc w:val="center"/>
        </w:trPr>
        <w:tc>
          <w:tcPr>
            <w:tcW w:w="1134" w:type="dxa"/>
          </w:tcPr>
          <w:p w14:paraId="3430D536" w14:textId="77777777" w:rsidR="00172422" w:rsidRPr="00B9687F" w:rsidRDefault="00172422" w:rsidP="00FB0E9C">
            <w:pPr>
              <w:pStyle w:val="TAC"/>
            </w:pPr>
            <w:r w:rsidRPr="00B9687F">
              <w:t>0011</w:t>
            </w:r>
          </w:p>
        </w:tc>
        <w:tc>
          <w:tcPr>
            <w:tcW w:w="2835" w:type="dxa"/>
            <w:shd w:val="clear" w:color="auto" w:fill="auto"/>
            <w:vAlign w:val="center"/>
          </w:tcPr>
          <w:p w14:paraId="5070506F" w14:textId="77777777" w:rsidR="00172422" w:rsidRPr="00B9687F" w:rsidRDefault="00172422" w:rsidP="00FB0E9C">
            <w:pPr>
              <w:pStyle w:val="TAC"/>
            </w:pPr>
            <w:r w:rsidRPr="00B9687F">
              <w:t>9.6</w:t>
            </w:r>
          </w:p>
        </w:tc>
      </w:tr>
      <w:tr w:rsidR="00172422" w:rsidRPr="007134B9" w14:paraId="4B63BBFF" w14:textId="77777777" w:rsidTr="00FB0E9C">
        <w:trPr>
          <w:jc w:val="center"/>
        </w:trPr>
        <w:tc>
          <w:tcPr>
            <w:tcW w:w="1134" w:type="dxa"/>
          </w:tcPr>
          <w:p w14:paraId="17C380B1" w14:textId="77777777" w:rsidR="00172422" w:rsidRPr="00B9687F" w:rsidRDefault="00172422" w:rsidP="00FB0E9C">
            <w:pPr>
              <w:pStyle w:val="TAC"/>
            </w:pPr>
            <w:r w:rsidRPr="00B9687F">
              <w:t>0100</w:t>
            </w:r>
          </w:p>
        </w:tc>
        <w:tc>
          <w:tcPr>
            <w:tcW w:w="2835" w:type="dxa"/>
            <w:shd w:val="clear" w:color="auto" w:fill="auto"/>
            <w:vAlign w:val="center"/>
          </w:tcPr>
          <w:p w14:paraId="422CCA90" w14:textId="77777777" w:rsidR="00172422" w:rsidRPr="00B9687F" w:rsidRDefault="00172422" w:rsidP="00FB0E9C">
            <w:pPr>
              <w:pStyle w:val="TAC"/>
            </w:pPr>
            <w:r w:rsidRPr="00B9687F">
              <w:t>13.2</w:t>
            </w:r>
          </w:p>
        </w:tc>
      </w:tr>
      <w:tr w:rsidR="00172422" w:rsidRPr="007134B9" w14:paraId="36B37DD2" w14:textId="77777777" w:rsidTr="00FB0E9C">
        <w:trPr>
          <w:jc w:val="center"/>
        </w:trPr>
        <w:tc>
          <w:tcPr>
            <w:tcW w:w="1134" w:type="dxa"/>
          </w:tcPr>
          <w:p w14:paraId="4C2FFCA1" w14:textId="77777777" w:rsidR="00172422" w:rsidRPr="00B9687F" w:rsidRDefault="00172422" w:rsidP="00FB0E9C">
            <w:pPr>
              <w:pStyle w:val="TAC"/>
            </w:pPr>
            <w:r w:rsidRPr="00B9687F">
              <w:t>0101</w:t>
            </w:r>
          </w:p>
        </w:tc>
        <w:tc>
          <w:tcPr>
            <w:tcW w:w="2835" w:type="dxa"/>
            <w:shd w:val="clear" w:color="auto" w:fill="auto"/>
            <w:vAlign w:val="center"/>
          </w:tcPr>
          <w:p w14:paraId="67FB81E8" w14:textId="77777777" w:rsidR="00172422" w:rsidRPr="00B9687F" w:rsidRDefault="00172422" w:rsidP="00FB0E9C">
            <w:pPr>
              <w:pStyle w:val="TAC"/>
            </w:pPr>
            <w:r w:rsidRPr="00B9687F">
              <w:t>16.4</w:t>
            </w:r>
          </w:p>
        </w:tc>
      </w:tr>
      <w:tr w:rsidR="00172422" w:rsidRPr="007134B9" w14:paraId="05272282" w14:textId="77777777" w:rsidTr="00FB0E9C">
        <w:trPr>
          <w:jc w:val="center"/>
        </w:trPr>
        <w:tc>
          <w:tcPr>
            <w:tcW w:w="1134" w:type="dxa"/>
          </w:tcPr>
          <w:p w14:paraId="1EEEA148" w14:textId="77777777" w:rsidR="00172422" w:rsidRPr="00B9687F" w:rsidRDefault="00172422" w:rsidP="00FB0E9C">
            <w:pPr>
              <w:pStyle w:val="TAC"/>
            </w:pPr>
            <w:r w:rsidRPr="00B9687F">
              <w:t>0110</w:t>
            </w:r>
          </w:p>
        </w:tc>
        <w:tc>
          <w:tcPr>
            <w:tcW w:w="2835" w:type="dxa"/>
            <w:shd w:val="clear" w:color="auto" w:fill="auto"/>
            <w:vAlign w:val="center"/>
          </w:tcPr>
          <w:p w14:paraId="43ADFF47" w14:textId="77777777" w:rsidR="00172422" w:rsidRPr="00B9687F" w:rsidRDefault="00172422" w:rsidP="00FB0E9C">
            <w:pPr>
              <w:pStyle w:val="TAC"/>
            </w:pPr>
            <w:r w:rsidRPr="00B9687F">
              <w:t>24.4</w:t>
            </w:r>
          </w:p>
        </w:tc>
      </w:tr>
      <w:tr w:rsidR="00172422" w:rsidRPr="007134B9" w14:paraId="516943D5" w14:textId="77777777" w:rsidTr="00FB0E9C">
        <w:trPr>
          <w:jc w:val="center"/>
        </w:trPr>
        <w:tc>
          <w:tcPr>
            <w:tcW w:w="1134" w:type="dxa"/>
          </w:tcPr>
          <w:p w14:paraId="4963954A" w14:textId="77777777" w:rsidR="00172422" w:rsidRPr="00B9687F" w:rsidRDefault="00172422" w:rsidP="00FB0E9C">
            <w:pPr>
              <w:pStyle w:val="TAC"/>
            </w:pPr>
            <w:r w:rsidRPr="00B9687F">
              <w:t>0111</w:t>
            </w:r>
          </w:p>
        </w:tc>
        <w:tc>
          <w:tcPr>
            <w:tcW w:w="2835" w:type="dxa"/>
            <w:shd w:val="clear" w:color="auto" w:fill="auto"/>
            <w:vAlign w:val="center"/>
          </w:tcPr>
          <w:p w14:paraId="0C631D57" w14:textId="77777777" w:rsidR="00172422" w:rsidRPr="00B9687F" w:rsidRDefault="00172422" w:rsidP="00FB0E9C">
            <w:pPr>
              <w:pStyle w:val="TAC"/>
            </w:pPr>
            <w:r w:rsidRPr="00B9687F">
              <w:t>32</w:t>
            </w:r>
          </w:p>
        </w:tc>
      </w:tr>
      <w:tr w:rsidR="00172422" w:rsidRPr="007134B9" w14:paraId="08599BEE" w14:textId="77777777" w:rsidTr="00FB0E9C">
        <w:trPr>
          <w:jc w:val="center"/>
        </w:trPr>
        <w:tc>
          <w:tcPr>
            <w:tcW w:w="1134" w:type="dxa"/>
          </w:tcPr>
          <w:p w14:paraId="4E5C292E" w14:textId="77777777" w:rsidR="00172422" w:rsidRPr="00B9687F" w:rsidRDefault="00172422" w:rsidP="00FB0E9C">
            <w:pPr>
              <w:pStyle w:val="TAC"/>
            </w:pPr>
            <w:r w:rsidRPr="00B9687F">
              <w:t>1000</w:t>
            </w:r>
          </w:p>
        </w:tc>
        <w:tc>
          <w:tcPr>
            <w:tcW w:w="2835" w:type="dxa"/>
            <w:shd w:val="clear" w:color="auto" w:fill="auto"/>
            <w:vAlign w:val="center"/>
          </w:tcPr>
          <w:p w14:paraId="40A4ABA4" w14:textId="77777777" w:rsidR="00172422" w:rsidRPr="00B9687F" w:rsidRDefault="00172422" w:rsidP="00FB0E9C">
            <w:pPr>
              <w:pStyle w:val="TAC"/>
            </w:pPr>
            <w:r w:rsidRPr="00B9687F">
              <w:t>48</w:t>
            </w:r>
          </w:p>
        </w:tc>
      </w:tr>
      <w:tr w:rsidR="00172422" w:rsidRPr="007134B9" w14:paraId="60866BA9" w14:textId="77777777" w:rsidTr="00FB0E9C">
        <w:trPr>
          <w:jc w:val="center"/>
        </w:trPr>
        <w:tc>
          <w:tcPr>
            <w:tcW w:w="1134" w:type="dxa"/>
          </w:tcPr>
          <w:p w14:paraId="70BFBBC5" w14:textId="77777777" w:rsidR="00172422" w:rsidRPr="00B9687F" w:rsidRDefault="00172422" w:rsidP="00FB0E9C">
            <w:pPr>
              <w:pStyle w:val="TAC"/>
            </w:pPr>
            <w:r w:rsidRPr="00B9687F">
              <w:t>1001</w:t>
            </w:r>
          </w:p>
        </w:tc>
        <w:tc>
          <w:tcPr>
            <w:tcW w:w="2835" w:type="dxa"/>
            <w:shd w:val="clear" w:color="auto" w:fill="auto"/>
            <w:vAlign w:val="center"/>
          </w:tcPr>
          <w:p w14:paraId="06936B42" w14:textId="77777777" w:rsidR="00172422" w:rsidRPr="00B9687F" w:rsidRDefault="00172422" w:rsidP="00FB0E9C">
            <w:pPr>
              <w:pStyle w:val="TAC"/>
            </w:pPr>
            <w:r w:rsidRPr="00B9687F">
              <w:t>64</w:t>
            </w:r>
          </w:p>
        </w:tc>
      </w:tr>
      <w:tr w:rsidR="00172422" w:rsidRPr="007134B9" w14:paraId="7C070EAA" w14:textId="77777777" w:rsidTr="00FB0E9C">
        <w:trPr>
          <w:jc w:val="center"/>
        </w:trPr>
        <w:tc>
          <w:tcPr>
            <w:tcW w:w="1134" w:type="dxa"/>
          </w:tcPr>
          <w:p w14:paraId="1FDD2470" w14:textId="77777777" w:rsidR="00172422" w:rsidRPr="00B9687F" w:rsidRDefault="00172422" w:rsidP="00FB0E9C">
            <w:pPr>
              <w:pStyle w:val="TAC"/>
            </w:pPr>
            <w:r w:rsidRPr="00B9687F">
              <w:t>1010</w:t>
            </w:r>
          </w:p>
        </w:tc>
        <w:tc>
          <w:tcPr>
            <w:tcW w:w="2835" w:type="dxa"/>
            <w:shd w:val="clear" w:color="auto" w:fill="auto"/>
            <w:vAlign w:val="center"/>
          </w:tcPr>
          <w:p w14:paraId="01CBA1B3" w14:textId="77777777" w:rsidR="00172422" w:rsidRPr="00B9687F" w:rsidRDefault="00172422" w:rsidP="00FB0E9C">
            <w:pPr>
              <w:pStyle w:val="TAC"/>
            </w:pPr>
            <w:r w:rsidRPr="00B9687F">
              <w:t>96</w:t>
            </w:r>
          </w:p>
        </w:tc>
      </w:tr>
      <w:tr w:rsidR="00172422" w:rsidRPr="007134B9" w14:paraId="1B3D3BA2" w14:textId="77777777" w:rsidTr="00FB0E9C">
        <w:trPr>
          <w:jc w:val="center"/>
        </w:trPr>
        <w:tc>
          <w:tcPr>
            <w:tcW w:w="1134" w:type="dxa"/>
          </w:tcPr>
          <w:p w14:paraId="35CA8A45" w14:textId="77777777" w:rsidR="00172422" w:rsidRPr="00B9687F" w:rsidRDefault="00172422" w:rsidP="00FB0E9C">
            <w:pPr>
              <w:pStyle w:val="TAC"/>
            </w:pPr>
            <w:r w:rsidRPr="00B9687F">
              <w:t>1011</w:t>
            </w:r>
          </w:p>
        </w:tc>
        <w:tc>
          <w:tcPr>
            <w:tcW w:w="2835" w:type="dxa"/>
            <w:shd w:val="clear" w:color="auto" w:fill="auto"/>
            <w:vAlign w:val="center"/>
          </w:tcPr>
          <w:p w14:paraId="362742DF" w14:textId="77777777" w:rsidR="00172422" w:rsidRPr="00B9687F" w:rsidRDefault="00172422" w:rsidP="00FB0E9C">
            <w:pPr>
              <w:pStyle w:val="TAC"/>
            </w:pPr>
            <w:r w:rsidRPr="00B9687F">
              <w:rPr>
                <w:rFonts w:hint="eastAsia"/>
              </w:rPr>
              <w:t>128</w:t>
            </w:r>
          </w:p>
        </w:tc>
      </w:tr>
      <w:tr w:rsidR="00172422" w:rsidRPr="007134B9" w14:paraId="2F564D24" w14:textId="77777777" w:rsidTr="00FB0E9C">
        <w:trPr>
          <w:jc w:val="center"/>
        </w:trPr>
        <w:tc>
          <w:tcPr>
            <w:tcW w:w="1134" w:type="dxa"/>
          </w:tcPr>
          <w:p w14:paraId="1725686E" w14:textId="77777777" w:rsidR="00172422" w:rsidRPr="00B9687F" w:rsidRDefault="00172422" w:rsidP="00FB0E9C">
            <w:pPr>
              <w:pStyle w:val="TAC"/>
            </w:pPr>
            <w:r w:rsidRPr="00B9687F">
              <w:t>1100</w:t>
            </w:r>
          </w:p>
        </w:tc>
        <w:tc>
          <w:tcPr>
            <w:tcW w:w="2835" w:type="dxa"/>
            <w:shd w:val="clear" w:color="auto" w:fill="auto"/>
            <w:vAlign w:val="center"/>
          </w:tcPr>
          <w:p w14:paraId="11240EBE" w14:textId="77777777" w:rsidR="00172422" w:rsidRPr="00B9687F" w:rsidRDefault="00172422" w:rsidP="00FB0E9C">
            <w:pPr>
              <w:pStyle w:val="TAC"/>
            </w:pPr>
            <w:r w:rsidRPr="00B9687F">
              <w:t>Not used</w:t>
            </w:r>
          </w:p>
        </w:tc>
      </w:tr>
      <w:tr w:rsidR="00172422" w:rsidRPr="007134B9" w14:paraId="4AA504E5" w14:textId="77777777" w:rsidTr="00FB0E9C">
        <w:trPr>
          <w:jc w:val="center"/>
        </w:trPr>
        <w:tc>
          <w:tcPr>
            <w:tcW w:w="1134" w:type="dxa"/>
          </w:tcPr>
          <w:p w14:paraId="1CDA27CF" w14:textId="77777777" w:rsidR="00172422" w:rsidRPr="00B9687F" w:rsidRDefault="00172422" w:rsidP="00FB0E9C">
            <w:pPr>
              <w:pStyle w:val="TAC"/>
            </w:pPr>
            <w:r w:rsidRPr="00B9687F">
              <w:t>1101</w:t>
            </w:r>
          </w:p>
        </w:tc>
        <w:tc>
          <w:tcPr>
            <w:tcW w:w="2835" w:type="dxa"/>
            <w:shd w:val="clear" w:color="auto" w:fill="auto"/>
            <w:vAlign w:val="center"/>
          </w:tcPr>
          <w:p w14:paraId="7835FFD8" w14:textId="77777777" w:rsidR="00172422" w:rsidRPr="00B9687F" w:rsidRDefault="00172422" w:rsidP="00FB0E9C">
            <w:pPr>
              <w:pStyle w:val="TAC"/>
            </w:pPr>
            <w:r w:rsidRPr="00B9687F">
              <w:t>Not used</w:t>
            </w:r>
          </w:p>
        </w:tc>
      </w:tr>
      <w:tr w:rsidR="00172422" w:rsidRPr="007134B9" w14:paraId="0FD6F077" w14:textId="77777777" w:rsidTr="00FB0E9C">
        <w:trPr>
          <w:trHeight w:val="67"/>
          <w:jc w:val="center"/>
        </w:trPr>
        <w:tc>
          <w:tcPr>
            <w:tcW w:w="1134" w:type="dxa"/>
          </w:tcPr>
          <w:p w14:paraId="37B98FBF" w14:textId="77777777" w:rsidR="00172422" w:rsidRPr="00B9687F" w:rsidRDefault="00172422" w:rsidP="00FB0E9C">
            <w:pPr>
              <w:pStyle w:val="TAC"/>
            </w:pPr>
            <w:r w:rsidRPr="00B9687F">
              <w:t>1110</w:t>
            </w:r>
          </w:p>
        </w:tc>
        <w:tc>
          <w:tcPr>
            <w:tcW w:w="2835" w:type="dxa"/>
            <w:shd w:val="clear" w:color="auto" w:fill="auto"/>
            <w:vAlign w:val="center"/>
          </w:tcPr>
          <w:p w14:paraId="64CC61F5" w14:textId="77777777" w:rsidR="00172422" w:rsidRPr="00B9687F" w:rsidRDefault="00172422" w:rsidP="00FB0E9C">
            <w:pPr>
              <w:pStyle w:val="TAC"/>
              <w:rPr>
                <w:highlight w:val="yellow"/>
              </w:rPr>
            </w:pPr>
            <w:r w:rsidRPr="00B9687F">
              <w:t>Not used</w:t>
            </w:r>
          </w:p>
        </w:tc>
      </w:tr>
      <w:tr w:rsidR="00172422" w:rsidRPr="007134B9" w14:paraId="32F0BE80" w14:textId="77777777" w:rsidTr="00FB0E9C">
        <w:trPr>
          <w:jc w:val="center"/>
        </w:trPr>
        <w:tc>
          <w:tcPr>
            <w:tcW w:w="1134" w:type="dxa"/>
          </w:tcPr>
          <w:p w14:paraId="43D3AD64" w14:textId="77777777" w:rsidR="00172422" w:rsidRPr="00B9687F" w:rsidRDefault="00172422" w:rsidP="00FB0E9C">
            <w:pPr>
              <w:pStyle w:val="TAC"/>
            </w:pPr>
            <w:r w:rsidRPr="00B9687F">
              <w:t>1111</w:t>
            </w:r>
          </w:p>
        </w:tc>
        <w:tc>
          <w:tcPr>
            <w:tcW w:w="2835" w:type="dxa"/>
            <w:shd w:val="clear" w:color="auto" w:fill="auto"/>
            <w:vAlign w:val="center"/>
          </w:tcPr>
          <w:p w14:paraId="2AAFBCF5" w14:textId="77777777" w:rsidR="00172422" w:rsidRPr="00B9687F" w:rsidRDefault="00172422" w:rsidP="00FB0E9C">
            <w:pPr>
              <w:pStyle w:val="TAC"/>
              <w:rPr>
                <w:highlight w:val="yellow"/>
              </w:rPr>
            </w:pPr>
            <w:r w:rsidRPr="00B9687F">
              <w:t>Not used</w:t>
            </w:r>
          </w:p>
        </w:tc>
      </w:tr>
    </w:tbl>
    <w:p w14:paraId="58C8F084" w14:textId="77777777" w:rsidR="00172422" w:rsidRDefault="00172422" w:rsidP="00172422">
      <w:pPr>
        <w:pStyle w:val="FP"/>
      </w:pPr>
    </w:p>
    <w:p w14:paraId="2FBFE4C0" w14:textId="77777777" w:rsidR="00172422" w:rsidRPr="00957DD4" w:rsidRDefault="00172422" w:rsidP="00172422">
      <w:pPr>
        <w:pStyle w:val="Heading4"/>
        <w:rPr>
          <w:lang w:val="fr-FR"/>
        </w:rPr>
      </w:pPr>
      <w:bookmarkStart w:id="1070" w:name="_Toc26369336"/>
      <w:bookmarkStart w:id="1071" w:name="_Toc36227218"/>
      <w:bookmarkStart w:id="1072" w:name="_Toc36228233"/>
      <w:bookmarkStart w:id="1073" w:name="_Toc36228860"/>
      <w:bookmarkStart w:id="1074" w:name="_Toc36229487"/>
      <w:bookmarkStart w:id="1075" w:name="_Toc74606831"/>
      <w:bookmarkStart w:id="1076" w:name="_Toc130386310"/>
      <w:r w:rsidRPr="00957DD4">
        <w:rPr>
          <w:lang w:val="fr-FR"/>
        </w:rPr>
        <w:t>10.2.1.</w:t>
      </w:r>
      <w:r>
        <w:rPr>
          <w:lang w:val="fr-FR"/>
        </w:rPr>
        <w:t>8</w:t>
      </w:r>
      <w:r w:rsidRPr="00957DD4">
        <w:rPr>
          <w:lang w:val="fr-FR"/>
        </w:rPr>
        <w:tab/>
        <w:t>EVS Bandwidth Request</w:t>
      </w:r>
      <w:bookmarkEnd w:id="1070"/>
      <w:bookmarkEnd w:id="1071"/>
      <w:bookmarkEnd w:id="1072"/>
      <w:bookmarkEnd w:id="1073"/>
      <w:bookmarkEnd w:id="1074"/>
      <w:bookmarkEnd w:id="1075"/>
      <w:bookmarkEnd w:id="1076"/>
    </w:p>
    <w:p w14:paraId="6FB769B2" w14:textId="77777777" w:rsidR="00172422" w:rsidRPr="00957DD4" w:rsidRDefault="00172422" w:rsidP="00172422">
      <w:r w:rsidRPr="00172422">
        <w:rPr>
          <w:b/>
        </w:rPr>
        <w:t>RTCP_APP_REQ_EBWR</w:t>
      </w:r>
      <w:r w:rsidRPr="00172422">
        <w:t>: EVS Bandwidth Request</w:t>
      </w:r>
    </w:p>
    <w:p w14:paraId="6A5ECA99" w14:textId="77777777" w:rsidR="00172422" w:rsidRDefault="00172422" w:rsidP="00172422">
      <w:pPr>
        <w:pStyle w:val="TH"/>
      </w:pPr>
      <w:r>
        <w:object w:dxaOrig="3105" w:dyaOrig="1290" w14:anchorId="67A47CCF">
          <v:shape id="_x0000_i1044" type="#_x0000_t75" style="width:155.25pt;height:65.1pt" o:ole="">
            <v:imagedata r:id="rId52" o:title=""/>
          </v:shape>
          <o:OLEObject Type="Embed" ProgID="Word.Document.12" ShapeID="_x0000_i1044" DrawAspect="Content" ObjectID="_1741723956" r:id="rId53">
            <o:FieldCodes>\s</o:FieldCodes>
          </o:OLEObject>
        </w:object>
      </w:r>
    </w:p>
    <w:p w14:paraId="518F3004" w14:textId="77777777" w:rsidR="00172422" w:rsidRPr="00C72E11" w:rsidRDefault="00172422" w:rsidP="00172422">
      <w:pPr>
        <w:pStyle w:val="TF"/>
      </w:pPr>
      <w:r>
        <w:t>Figure 10.6b</w:t>
      </w:r>
      <w:r w:rsidRPr="00C72E11">
        <w:t xml:space="preserve">: </w:t>
      </w:r>
      <w:r>
        <w:t>EVS bandwidth</w:t>
      </w:r>
      <w:r w:rsidRPr="00C72E11">
        <w:t xml:space="preserve"> </w:t>
      </w:r>
      <w:r w:rsidRPr="001A6C0A">
        <w:t>request</w:t>
      </w:r>
    </w:p>
    <w:p w14:paraId="7D31DA86" w14:textId="77777777" w:rsidR="00172422" w:rsidRDefault="00172422" w:rsidP="00172422">
      <w:r>
        <w:t>Codecs: This request can be used for the EVS codecs when operating in Primary mode.</w:t>
      </w:r>
    </w:p>
    <w:p w14:paraId="7C99350C" w14:textId="77777777" w:rsidR="00172422" w:rsidRDefault="00172422" w:rsidP="00172422">
      <w:r>
        <w:t>The DATA field is a 4-bit field b0…b3, corresponding to bit 4 to bit 7 in the octet:</w:t>
      </w:r>
    </w:p>
    <w:p w14:paraId="1C94FCA1" w14:textId="77777777" w:rsidR="00172422" w:rsidRDefault="00172422" w:rsidP="00172422">
      <w:pPr>
        <w:pStyle w:val="B1"/>
      </w:pPr>
      <w:r>
        <w:t>-</w:t>
      </w:r>
      <w:r>
        <w:tab/>
        <w:t>b0 set to ‘1’ = request for narrowband.</w:t>
      </w:r>
    </w:p>
    <w:p w14:paraId="1AAC7C4A" w14:textId="77777777" w:rsidR="00172422" w:rsidRDefault="00172422" w:rsidP="00172422">
      <w:pPr>
        <w:pStyle w:val="B1"/>
      </w:pPr>
      <w:r>
        <w:t>-</w:t>
      </w:r>
      <w:r>
        <w:tab/>
        <w:t>b1 set to ‘1’ = request for wideband.</w:t>
      </w:r>
    </w:p>
    <w:p w14:paraId="6628E784" w14:textId="77777777" w:rsidR="00172422" w:rsidRDefault="00172422" w:rsidP="00172422">
      <w:pPr>
        <w:pStyle w:val="B1"/>
      </w:pPr>
      <w:r>
        <w:t>-</w:t>
      </w:r>
      <w:r>
        <w:tab/>
        <w:t>b2 set to ‘1’ = request for super-wideband.</w:t>
      </w:r>
    </w:p>
    <w:p w14:paraId="4A469B7A" w14:textId="77777777" w:rsidR="00172422" w:rsidRDefault="00172422" w:rsidP="00172422">
      <w:pPr>
        <w:pStyle w:val="B1"/>
      </w:pPr>
      <w:r>
        <w:t>-</w:t>
      </w:r>
      <w:r>
        <w:tab/>
        <w:t>b3 set to ‘1’ = request for fullband.</w:t>
      </w:r>
    </w:p>
    <w:p w14:paraId="11C78013" w14:textId="77777777" w:rsidR="00172422" w:rsidRDefault="00EB50EA" w:rsidP="00172422">
      <w:r w:rsidRPr="008E795A">
        <w:rPr>
          <w:rFonts w:hint="eastAsia"/>
        </w:rPr>
        <w:t>Each bit in t</w:t>
      </w:r>
      <w:r w:rsidRPr="008E795A">
        <w:t xml:space="preserve">he </w:t>
      </w:r>
      <w:r w:rsidRPr="008E795A">
        <w:rPr>
          <w:rFonts w:hint="eastAsia"/>
        </w:rPr>
        <w:t>DATA field</w:t>
      </w:r>
      <w:r w:rsidRPr="008E795A">
        <w:t xml:space="preserve"> indicates </w:t>
      </w:r>
      <w:r>
        <w:rPr>
          <w:rFonts w:hint="eastAsia"/>
          <w:lang w:eastAsia="ko-KR"/>
        </w:rPr>
        <w:t>a</w:t>
      </w:r>
      <w:r w:rsidRPr="008E795A">
        <w:t xml:space="preserve"> </w:t>
      </w:r>
      <w:r w:rsidRPr="008E795A">
        <w:rPr>
          <w:rFonts w:hint="eastAsia"/>
        </w:rPr>
        <w:t>bandwidth</w:t>
      </w:r>
      <w:r w:rsidRPr="008E795A">
        <w:t xml:space="preserve"> that the receiver wants to receive.</w:t>
      </w:r>
      <w:r w:rsidRPr="008E795A">
        <w:rPr>
          <w:rFonts w:hint="eastAsia"/>
        </w:rPr>
        <w:t xml:space="preserve"> </w:t>
      </w:r>
      <w:r w:rsidR="00172422">
        <w:t>One or several of these four bits can be set to ‘1’. For example, a request for ‘1110’ indicates that the receiver wants to receive narrowband, wideband or super-wideband speech but not fullband speech.</w:t>
      </w:r>
      <w:r w:rsidRPr="00EB50EA">
        <w:rPr>
          <w:lang w:val="en-US"/>
        </w:rPr>
        <w:t xml:space="preserve"> </w:t>
      </w:r>
      <w:r w:rsidRPr="008546D8">
        <w:rPr>
          <w:lang w:val="en-US"/>
        </w:rPr>
        <w:t xml:space="preserve">The </w:t>
      </w:r>
      <w:r w:rsidRPr="008546D8">
        <w:rPr>
          <w:rFonts w:hint="eastAsia"/>
          <w:lang w:val="en-US"/>
        </w:rPr>
        <w:t xml:space="preserve">bandwidth </w:t>
      </w:r>
      <w:r w:rsidRPr="008546D8">
        <w:rPr>
          <w:lang w:val="en-US"/>
        </w:rPr>
        <w:t xml:space="preserve">request shall comply with the media type parameters that are </w:t>
      </w:r>
      <w:r w:rsidRPr="008546D8">
        <w:rPr>
          <w:rFonts w:hint="eastAsia"/>
          <w:lang w:val="en-US"/>
        </w:rPr>
        <w:t>negotiated</w:t>
      </w:r>
      <w:r w:rsidRPr="008546D8">
        <w:rPr>
          <w:lang w:val="en-US"/>
        </w:rPr>
        <w:t xml:space="preserve"> in the session.</w:t>
      </w:r>
    </w:p>
    <w:p w14:paraId="2D8909D5" w14:textId="77777777" w:rsidR="00172422" w:rsidRDefault="00172422" w:rsidP="00172422">
      <w:pPr>
        <w:pStyle w:val="Heading4"/>
      </w:pPr>
      <w:bookmarkStart w:id="1077" w:name="_Toc26369337"/>
      <w:bookmarkStart w:id="1078" w:name="_Toc36227219"/>
      <w:bookmarkStart w:id="1079" w:name="_Toc36228234"/>
      <w:bookmarkStart w:id="1080" w:name="_Toc36228861"/>
      <w:bookmarkStart w:id="1081" w:name="_Toc36229488"/>
      <w:bookmarkStart w:id="1082" w:name="_Toc74606832"/>
      <w:bookmarkStart w:id="1083" w:name="_Toc130386311"/>
      <w:r>
        <w:t>10.2.1.9</w:t>
      </w:r>
      <w:r>
        <w:tab/>
        <w:t>EVS Channel Aware Request</w:t>
      </w:r>
      <w:bookmarkEnd w:id="1077"/>
      <w:bookmarkEnd w:id="1078"/>
      <w:bookmarkEnd w:id="1079"/>
      <w:bookmarkEnd w:id="1080"/>
      <w:bookmarkEnd w:id="1081"/>
      <w:bookmarkEnd w:id="1082"/>
      <w:bookmarkEnd w:id="1083"/>
    </w:p>
    <w:p w14:paraId="7D4AFB4E" w14:textId="77777777" w:rsidR="00172422" w:rsidRPr="00172422" w:rsidRDefault="00172422" w:rsidP="00172422">
      <w:r w:rsidRPr="00172422">
        <w:rPr>
          <w:b/>
          <w:bCs/>
        </w:rPr>
        <w:t>RTCP_APP_REQ_EPRED</w:t>
      </w:r>
      <w:r w:rsidRPr="00172422">
        <w:t>: EVS Channel Aware Request</w:t>
      </w:r>
    </w:p>
    <w:p w14:paraId="4097D1C0" w14:textId="77777777" w:rsidR="00172422" w:rsidRDefault="00172422" w:rsidP="00172422">
      <w:pPr>
        <w:pStyle w:val="TH"/>
      </w:pPr>
      <w:r>
        <w:object w:dxaOrig="3090" w:dyaOrig="1290" w14:anchorId="2C54F66E">
          <v:shape id="_x0000_i1045" type="#_x0000_t75" style="width:155.25pt;height:65.1pt" o:ole="">
            <v:imagedata r:id="rId54" o:title=""/>
          </v:shape>
          <o:OLEObject Type="Embed" ProgID="Word.Document.12" ShapeID="_x0000_i1045" DrawAspect="Content" ObjectID="_1741723957" r:id="rId55">
            <o:FieldCodes>\s</o:FieldCodes>
          </o:OLEObject>
        </w:object>
      </w:r>
    </w:p>
    <w:p w14:paraId="1B569AAE" w14:textId="77777777" w:rsidR="00172422" w:rsidRPr="00C72E11" w:rsidRDefault="00172422" w:rsidP="00172422">
      <w:pPr>
        <w:pStyle w:val="TF"/>
      </w:pPr>
      <w:r>
        <w:t>Figure 10.6d</w:t>
      </w:r>
      <w:r w:rsidRPr="00C72E11">
        <w:t xml:space="preserve">: </w:t>
      </w:r>
      <w:r>
        <w:t>EVS partial redundancy</w:t>
      </w:r>
      <w:r w:rsidRPr="00C72E11">
        <w:t xml:space="preserve"> request</w:t>
      </w:r>
    </w:p>
    <w:p w14:paraId="6478B636" w14:textId="77777777" w:rsidR="00172422" w:rsidRDefault="00172422" w:rsidP="00172422">
      <w:r>
        <w:t>Codecs: This request can be used for the EVS codecs when operating in Primary mode.</w:t>
      </w:r>
    </w:p>
    <w:p w14:paraId="05F32DE2" w14:textId="77777777" w:rsidR="00172422" w:rsidRDefault="00172422" w:rsidP="00172422">
      <w:r>
        <w:t>The DATA field is a 4-bit field and is encoded as described in the table below.</w:t>
      </w:r>
    </w:p>
    <w:p w14:paraId="5D33D8AB" w14:textId="77777777" w:rsidR="00172422" w:rsidRDefault="00172422" w:rsidP="00172422">
      <w:pPr>
        <w:pStyle w:val="TH"/>
      </w:pPr>
      <w:r>
        <w:t>Table 1.b Encoding of the DATA field in the EVS Channel Aware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835"/>
      </w:tblGrid>
      <w:tr w:rsidR="00172422" w:rsidRPr="00E4262D" w14:paraId="6B319007" w14:textId="77777777" w:rsidTr="00FB0E9C">
        <w:trPr>
          <w:jc w:val="center"/>
        </w:trPr>
        <w:tc>
          <w:tcPr>
            <w:tcW w:w="1134" w:type="dxa"/>
          </w:tcPr>
          <w:p w14:paraId="290C0059" w14:textId="77777777" w:rsidR="00172422" w:rsidRPr="006B697B" w:rsidRDefault="00172422" w:rsidP="00FB0E9C">
            <w:pPr>
              <w:pStyle w:val="TAH"/>
              <w:rPr>
                <w:lang w:eastAsia="ja-JP"/>
              </w:rPr>
            </w:pPr>
            <w:r w:rsidRPr="004F5574">
              <w:rPr>
                <w:rFonts w:hint="eastAsia"/>
                <w:lang w:eastAsia="ja-JP"/>
              </w:rPr>
              <w:t>Index</w:t>
            </w:r>
          </w:p>
        </w:tc>
        <w:tc>
          <w:tcPr>
            <w:tcW w:w="2835" w:type="dxa"/>
          </w:tcPr>
          <w:p w14:paraId="4C762335" w14:textId="77777777" w:rsidR="00172422" w:rsidRPr="00DB1AE8" w:rsidRDefault="00172422" w:rsidP="00FB0E9C">
            <w:pPr>
              <w:pStyle w:val="TAH"/>
              <w:rPr>
                <w:lang w:eastAsia="ja-JP"/>
              </w:rPr>
            </w:pPr>
            <w:r>
              <w:rPr>
                <w:rFonts w:hint="eastAsia"/>
                <w:lang w:eastAsia="ja-JP"/>
              </w:rPr>
              <w:t>Partial Redundancy request</w:t>
            </w:r>
          </w:p>
        </w:tc>
      </w:tr>
      <w:tr w:rsidR="00172422" w:rsidRPr="007134B9" w14:paraId="5B01CBC8" w14:textId="77777777" w:rsidTr="00FB0E9C">
        <w:trPr>
          <w:jc w:val="center"/>
        </w:trPr>
        <w:tc>
          <w:tcPr>
            <w:tcW w:w="1134" w:type="dxa"/>
          </w:tcPr>
          <w:p w14:paraId="676F4C55" w14:textId="77777777" w:rsidR="00172422" w:rsidRPr="00B9687F" w:rsidRDefault="00172422" w:rsidP="00FB0E9C">
            <w:pPr>
              <w:pStyle w:val="TAC"/>
            </w:pPr>
            <w:r w:rsidRPr="00B9687F">
              <w:t>0000</w:t>
            </w:r>
          </w:p>
        </w:tc>
        <w:tc>
          <w:tcPr>
            <w:tcW w:w="2835" w:type="dxa"/>
            <w:vAlign w:val="center"/>
          </w:tcPr>
          <w:p w14:paraId="33D05962" w14:textId="77777777" w:rsidR="00172422" w:rsidRPr="00B9687F" w:rsidRDefault="00172422" w:rsidP="00FB0E9C">
            <w:pPr>
              <w:pStyle w:val="TAC"/>
            </w:pPr>
            <w:r w:rsidRPr="00B9687F">
              <w:t>13.2 CA-L-O2</w:t>
            </w:r>
          </w:p>
        </w:tc>
      </w:tr>
      <w:tr w:rsidR="00172422" w:rsidRPr="007134B9" w14:paraId="00E7D953" w14:textId="77777777" w:rsidTr="00FB0E9C">
        <w:trPr>
          <w:jc w:val="center"/>
        </w:trPr>
        <w:tc>
          <w:tcPr>
            <w:tcW w:w="1134" w:type="dxa"/>
          </w:tcPr>
          <w:p w14:paraId="6EF3A6EC" w14:textId="77777777" w:rsidR="00172422" w:rsidRPr="00B9687F" w:rsidRDefault="00172422" w:rsidP="00FB0E9C">
            <w:pPr>
              <w:pStyle w:val="TAC"/>
            </w:pPr>
            <w:r w:rsidRPr="00B9687F">
              <w:t>0001</w:t>
            </w:r>
          </w:p>
        </w:tc>
        <w:tc>
          <w:tcPr>
            <w:tcW w:w="2835" w:type="dxa"/>
            <w:vAlign w:val="center"/>
          </w:tcPr>
          <w:p w14:paraId="1457A1D3" w14:textId="77777777" w:rsidR="00172422" w:rsidRPr="00B9687F" w:rsidRDefault="00172422" w:rsidP="00FB0E9C">
            <w:pPr>
              <w:pStyle w:val="TAC"/>
            </w:pPr>
            <w:r w:rsidRPr="00B9687F">
              <w:t>13.2 CA-L-O3</w:t>
            </w:r>
          </w:p>
        </w:tc>
      </w:tr>
      <w:tr w:rsidR="00172422" w:rsidRPr="007134B9" w14:paraId="7943B648" w14:textId="77777777" w:rsidTr="00FB0E9C">
        <w:trPr>
          <w:jc w:val="center"/>
        </w:trPr>
        <w:tc>
          <w:tcPr>
            <w:tcW w:w="1134" w:type="dxa"/>
          </w:tcPr>
          <w:p w14:paraId="5988E512" w14:textId="77777777" w:rsidR="00172422" w:rsidRPr="00B9687F" w:rsidRDefault="00172422" w:rsidP="00FB0E9C">
            <w:pPr>
              <w:pStyle w:val="TAC"/>
            </w:pPr>
            <w:r w:rsidRPr="00B9687F">
              <w:t>0010</w:t>
            </w:r>
          </w:p>
        </w:tc>
        <w:tc>
          <w:tcPr>
            <w:tcW w:w="2835" w:type="dxa"/>
            <w:vAlign w:val="center"/>
          </w:tcPr>
          <w:p w14:paraId="73C8CBEA" w14:textId="77777777" w:rsidR="00172422" w:rsidRPr="00B9687F" w:rsidRDefault="00172422" w:rsidP="00FB0E9C">
            <w:pPr>
              <w:pStyle w:val="TAC"/>
            </w:pPr>
            <w:r w:rsidRPr="00B9687F">
              <w:t>13.2 CA-L-O5</w:t>
            </w:r>
          </w:p>
        </w:tc>
      </w:tr>
      <w:tr w:rsidR="00172422" w:rsidRPr="007134B9" w14:paraId="4CD16042" w14:textId="77777777" w:rsidTr="00FB0E9C">
        <w:trPr>
          <w:jc w:val="center"/>
        </w:trPr>
        <w:tc>
          <w:tcPr>
            <w:tcW w:w="1134" w:type="dxa"/>
          </w:tcPr>
          <w:p w14:paraId="35B4E61D" w14:textId="77777777" w:rsidR="00172422" w:rsidRPr="00B9687F" w:rsidRDefault="00172422" w:rsidP="00FB0E9C">
            <w:pPr>
              <w:pStyle w:val="TAC"/>
            </w:pPr>
            <w:r w:rsidRPr="00B9687F">
              <w:t>0011</w:t>
            </w:r>
          </w:p>
        </w:tc>
        <w:tc>
          <w:tcPr>
            <w:tcW w:w="2835" w:type="dxa"/>
            <w:vAlign w:val="center"/>
          </w:tcPr>
          <w:p w14:paraId="77ECA70C" w14:textId="77777777" w:rsidR="00172422" w:rsidRPr="00B9687F" w:rsidRDefault="00172422" w:rsidP="00FB0E9C">
            <w:pPr>
              <w:pStyle w:val="TAC"/>
            </w:pPr>
            <w:r w:rsidRPr="00B9687F">
              <w:t>13.2 CA-L-O7</w:t>
            </w:r>
          </w:p>
        </w:tc>
      </w:tr>
      <w:tr w:rsidR="00172422" w:rsidRPr="007134B9" w14:paraId="45A7A25A" w14:textId="77777777" w:rsidTr="00FB0E9C">
        <w:trPr>
          <w:jc w:val="center"/>
        </w:trPr>
        <w:tc>
          <w:tcPr>
            <w:tcW w:w="1134" w:type="dxa"/>
          </w:tcPr>
          <w:p w14:paraId="1766A935" w14:textId="77777777" w:rsidR="00172422" w:rsidRPr="00B9687F" w:rsidRDefault="00172422" w:rsidP="00FB0E9C">
            <w:pPr>
              <w:pStyle w:val="TAC"/>
            </w:pPr>
            <w:r w:rsidRPr="00B9687F">
              <w:t>0100</w:t>
            </w:r>
          </w:p>
        </w:tc>
        <w:tc>
          <w:tcPr>
            <w:tcW w:w="2835" w:type="dxa"/>
            <w:vAlign w:val="center"/>
          </w:tcPr>
          <w:p w14:paraId="587618F0" w14:textId="77777777" w:rsidR="00172422" w:rsidRPr="00B9687F" w:rsidRDefault="00172422" w:rsidP="00FB0E9C">
            <w:pPr>
              <w:pStyle w:val="TAC"/>
            </w:pPr>
            <w:r w:rsidRPr="00B9687F">
              <w:t>13.2 CA-H-O2</w:t>
            </w:r>
          </w:p>
        </w:tc>
      </w:tr>
      <w:tr w:rsidR="00172422" w:rsidRPr="007134B9" w14:paraId="35074546" w14:textId="77777777" w:rsidTr="00FB0E9C">
        <w:trPr>
          <w:jc w:val="center"/>
        </w:trPr>
        <w:tc>
          <w:tcPr>
            <w:tcW w:w="1134" w:type="dxa"/>
          </w:tcPr>
          <w:p w14:paraId="4B0C3781" w14:textId="77777777" w:rsidR="00172422" w:rsidRPr="00B9687F" w:rsidRDefault="00172422" w:rsidP="00FB0E9C">
            <w:pPr>
              <w:pStyle w:val="TAC"/>
            </w:pPr>
            <w:r w:rsidRPr="00B9687F">
              <w:t>0101</w:t>
            </w:r>
          </w:p>
        </w:tc>
        <w:tc>
          <w:tcPr>
            <w:tcW w:w="2835" w:type="dxa"/>
            <w:vAlign w:val="center"/>
          </w:tcPr>
          <w:p w14:paraId="2EBA1D6A" w14:textId="77777777" w:rsidR="00172422" w:rsidRPr="00B9687F" w:rsidRDefault="00172422" w:rsidP="00FB0E9C">
            <w:pPr>
              <w:pStyle w:val="TAC"/>
            </w:pPr>
            <w:r w:rsidRPr="00B9687F">
              <w:t>13.2 CA-H-O3</w:t>
            </w:r>
          </w:p>
        </w:tc>
      </w:tr>
      <w:tr w:rsidR="00172422" w:rsidRPr="007134B9" w14:paraId="5E8DCE22" w14:textId="77777777" w:rsidTr="00FB0E9C">
        <w:trPr>
          <w:jc w:val="center"/>
        </w:trPr>
        <w:tc>
          <w:tcPr>
            <w:tcW w:w="1134" w:type="dxa"/>
          </w:tcPr>
          <w:p w14:paraId="72F95921" w14:textId="77777777" w:rsidR="00172422" w:rsidRPr="00B9687F" w:rsidRDefault="00172422" w:rsidP="00FB0E9C">
            <w:pPr>
              <w:pStyle w:val="TAC"/>
            </w:pPr>
            <w:r w:rsidRPr="00B9687F">
              <w:t>0110</w:t>
            </w:r>
          </w:p>
        </w:tc>
        <w:tc>
          <w:tcPr>
            <w:tcW w:w="2835" w:type="dxa"/>
            <w:vAlign w:val="center"/>
          </w:tcPr>
          <w:p w14:paraId="62DD4ADC" w14:textId="77777777" w:rsidR="00172422" w:rsidRPr="00B9687F" w:rsidRDefault="00172422" w:rsidP="00FB0E9C">
            <w:pPr>
              <w:pStyle w:val="TAC"/>
            </w:pPr>
            <w:r w:rsidRPr="00B9687F">
              <w:t>13.2 CA-H-O5</w:t>
            </w:r>
          </w:p>
        </w:tc>
      </w:tr>
      <w:tr w:rsidR="00172422" w:rsidRPr="007134B9" w14:paraId="3A095DC9" w14:textId="77777777" w:rsidTr="00FB0E9C">
        <w:trPr>
          <w:jc w:val="center"/>
        </w:trPr>
        <w:tc>
          <w:tcPr>
            <w:tcW w:w="1134" w:type="dxa"/>
          </w:tcPr>
          <w:p w14:paraId="0129E3FE" w14:textId="77777777" w:rsidR="00172422" w:rsidRPr="00B9687F" w:rsidRDefault="00172422" w:rsidP="00FB0E9C">
            <w:pPr>
              <w:pStyle w:val="TAC"/>
            </w:pPr>
            <w:r w:rsidRPr="00B9687F">
              <w:t>0111</w:t>
            </w:r>
          </w:p>
        </w:tc>
        <w:tc>
          <w:tcPr>
            <w:tcW w:w="2835" w:type="dxa"/>
            <w:vAlign w:val="center"/>
          </w:tcPr>
          <w:p w14:paraId="3F1C417E" w14:textId="77777777" w:rsidR="00172422" w:rsidRPr="00B9687F" w:rsidRDefault="00172422" w:rsidP="00FB0E9C">
            <w:pPr>
              <w:pStyle w:val="TAC"/>
            </w:pPr>
            <w:r w:rsidRPr="00B9687F">
              <w:t>13.2 CA-H-O7</w:t>
            </w:r>
          </w:p>
        </w:tc>
      </w:tr>
      <w:tr w:rsidR="00172422" w:rsidRPr="007134B9" w14:paraId="76A485ED" w14:textId="77777777" w:rsidTr="00FB0E9C">
        <w:trPr>
          <w:jc w:val="center"/>
        </w:trPr>
        <w:tc>
          <w:tcPr>
            <w:tcW w:w="1134" w:type="dxa"/>
          </w:tcPr>
          <w:p w14:paraId="145FB340" w14:textId="77777777" w:rsidR="00172422" w:rsidRPr="00B9687F" w:rsidRDefault="00172422" w:rsidP="00FB0E9C">
            <w:pPr>
              <w:pStyle w:val="TAC"/>
            </w:pPr>
            <w:r w:rsidRPr="00B9687F">
              <w:t>1000</w:t>
            </w:r>
          </w:p>
        </w:tc>
        <w:tc>
          <w:tcPr>
            <w:tcW w:w="2835" w:type="dxa"/>
            <w:vAlign w:val="center"/>
          </w:tcPr>
          <w:p w14:paraId="366C5FD0" w14:textId="77777777" w:rsidR="00172422" w:rsidRPr="00B9687F" w:rsidRDefault="00172422" w:rsidP="00FB0E9C">
            <w:pPr>
              <w:pStyle w:val="TAC"/>
            </w:pPr>
            <w:r w:rsidRPr="00B9687F">
              <w:t>Not used</w:t>
            </w:r>
            <w:r w:rsidRPr="00B9687F" w:rsidDel="00664949">
              <w:t xml:space="preserve"> </w:t>
            </w:r>
          </w:p>
        </w:tc>
      </w:tr>
      <w:tr w:rsidR="00172422" w:rsidRPr="007134B9" w14:paraId="0605E6CC" w14:textId="77777777" w:rsidTr="00FB0E9C">
        <w:trPr>
          <w:jc w:val="center"/>
        </w:trPr>
        <w:tc>
          <w:tcPr>
            <w:tcW w:w="1134" w:type="dxa"/>
          </w:tcPr>
          <w:p w14:paraId="20B2CD5C" w14:textId="77777777" w:rsidR="00172422" w:rsidRPr="00B9687F" w:rsidRDefault="00172422" w:rsidP="00FB0E9C">
            <w:pPr>
              <w:pStyle w:val="TAC"/>
            </w:pPr>
            <w:r w:rsidRPr="00B9687F">
              <w:t>1001</w:t>
            </w:r>
          </w:p>
        </w:tc>
        <w:tc>
          <w:tcPr>
            <w:tcW w:w="2835" w:type="dxa"/>
            <w:vAlign w:val="center"/>
          </w:tcPr>
          <w:p w14:paraId="067D0A6F" w14:textId="77777777" w:rsidR="00172422" w:rsidRPr="00B9687F" w:rsidRDefault="00172422" w:rsidP="00FB0E9C">
            <w:pPr>
              <w:pStyle w:val="TAC"/>
            </w:pPr>
            <w:r w:rsidRPr="00B9687F">
              <w:t>Not used</w:t>
            </w:r>
            <w:r w:rsidRPr="00B9687F" w:rsidDel="00664949">
              <w:t xml:space="preserve"> </w:t>
            </w:r>
          </w:p>
        </w:tc>
      </w:tr>
      <w:tr w:rsidR="00172422" w:rsidRPr="007134B9" w14:paraId="0B2F1C94" w14:textId="77777777" w:rsidTr="00FB0E9C">
        <w:trPr>
          <w:jc w:val="center"/>
        </w:trPr>
        <w:tc>
          <w:tcPr>
            <w:tcW w:w="1134" w:type="dxa"/>
          </w:tcPr>
          <w:p w14:paraId="2B73C281" w14:textId="77777777" w:rsidR="00172422" w:rsidRPr="00B9687F" w:rsidRDefault="00172422" w:rsidP="00FB0E9C">
            <w:pPr>
              <w:pStyle w:val="TAC"/>
            </w:pPr>
            <w:r w:rsidRPr="00B9687F">
              <w:t>1010</w:t>
            </w:r>
          </w:p>
        </w:tc>
        <w:tc>
          <w:tcPr>
            <w:tcW w:w="2835" w:type="dxa"/>
            <w:vAlign w:val="center"/>
          </w:tcPr>
          <w:p w14:paraId="12F990A7" w14:textId="77777777" w:rsidR="00172422" w:rsidRPr="00B9687F" w:rsidRDefault="00172422" w:rsidP="00FB0E9C">
            <w:pPr>
              <w:pStyle w:val="TAC"/>
            </w:pPr>
            <w:r w:rsidRPr="00B9687F">
              <w:t>Not used</w:t>
            </w:r>
            <w:r w:rsidRPr="00B9687F" w:rsidDel="00664949">
              <w:t xml:space="preserve"> </w:t>
            </w:r>
          </w:p>
        </w:tc>
      </w:tr>
      <w:tr w:rsidR="00172422" w:rsidRPr="007134B9" w14:paraId="11D96835" w14:textId="77777777" w:rsidTr="00FB0E9C">
        <w:trPr>
          <w:jc w:val="center"/>
        </w:trPr>
        <w:tc>
          <w:tcPr>
            <w:tcW w:w="1134" w:type="dxa"/>
          </w:tcPr>
          <w:p w14:paraId="29681F4D" w14:textId="77777777" w:rsidR="00172422" w:rsidRPr="00B9687F" w:rsidRDefault="00172422" w:rsidP="00FB0E9C">
            <w:pPr>
              <w:pStyle w:val="TAC"/>
            </w:pPr>
            <w:r w:rsidRPr="00B9687F">
              <w:t>1011</w:t>
            </w:r>
          </w:p>
        </w:tc>
        <w:tc>
          <w:tcPr>
            <w:tcW w:w="2835" w:type="dxa"/>
            <w:vAlign w:val="center"/>
          </w:tcPr>
          <w:p w14:paraId="1A859608" w14:textId="77777777" w:rsidR="00172422" w:rsidRPr="00B9687F" w:rsidRDefault="00172422" w:rsidP="00FB0E9C">
            <w:pPr>
              <w:pStyle w:val="TAC"/>
            </w:pPr>
            <w:r w:rsidRPr="00B9687F">
              <w:t>Not used</w:t>
            </w:r>
            <w:r w:rsidRPr="00B9687F" w:rsidDel="00664949">
              <w:t xml:space="preserve"> </w:t>
            </w:r>
          </w:p>
        </w:tc>
      </w:tr>
      <w:tr w:rsidR="00172422" w:rsidRPr="007134B9" w14:paraId="02D2BBDC" w14:textId="77777777" w:rsidTr="00FB0E9C">
        <w:trPr>
          <w:jc w:val="center"/>
        </w:trPr>
        <w:tc>
          <w:tcPr>
            <w:tcW w:w="1134" w:type="dxa"/>
          </w:tcPr>
          <w:p w14:paraId="5C7F6EAD" w14:textId="77777777" w:rsidR="00172422" w:rsidRPr="00B9687F" w:rsidRDefault="00172422" w:rsidP="00FB0E9C">
            <w:pPr>
              <w:pStyle w:val="TAC"/>
            </w:pPr>
            <w:r w:rsidRPr="00B9687F">
              <w:t>1100</w:t>
            </w:r>
          </w:p>
        </w:tc>
        <w:tc>
          <w:tcPr>
            <w:tcW w:w="2835" w:type="dxa"/>
            <w:vAlign w:val="center"/>
          </w:tcPr>
          <w:p w14:paraId="1FC5D03F" w14:textId="77777777" w:rsidR="00172422" w:rsidRPr="00B9687F" w:rsidRDefault="00172422" w:rsidP="00FB0E9C">
            <w:pPr>
              <w:pStyle w:val="TAC"/>
            </w:pPr>
            <w:r w:rsidRPr="00B9687F">
              <w:t>Not used</w:t>
            </w:r>
            <w:r w:rsidRPr="00B9687F" w:rsidDel="00664949">
              <w:t xml:space="preserve"> </w:t>
            </w:r>
          </w:p>
        </w:tc>
      </w:tr>
      <w:tr w:rsidR="00172422" w:rsidRPr="007134B9" w14:paraId="4FA9D4B2" w14:textId="77777777" w:rsidTr="00FB0E9C">
        <w:trPr>
          <w:jc w:val="center"/>
        </w:trPr>
        <w:tc>
          <w:tcPr>
            <w:tcW w:w="1134" w:type="dxa"/>
          </w:tcPr>
          <w:p w14:paraId="697D9886" w14:textId="77777777" w:rsidR="00172422" w:rsidRPr="00B9687F" w:rsidRDefault="00172422" w:rsidP="00FB0E9C">
            <w:pPr>
              <w:pStyle w:val="TAC"/>
            </w:pPr>
            <w:r w:rsidRPr="00B9687F">
              <w:t>1101</w:t>
            </w:r>
          </w:p>
        </w:tc>
        <w:tc>
          <w:tcPr>
            <w:tcW w:w="2835" w:type="dxa"/>
            <w:vAlign w:val="center"/>
          </w:tcPr>
          <w:p w14:paraId="12512FF7" w14:textId="77777777" w:rsidR="00172422" w:rsidRPr="00B9687F" w:rsidRDefault="00172422" w:rsidP="00FB0E9C">
            <w:pPr>
              <w:pStyle w:val="TAC"/>
            </w:pPr>
            <w:r w:rsidRPr="00B9687F">
              <w:t>Not used</w:t>
            </w:r>
            <w:r w:rsidRPr="00B9687F" w:rsidDel="00664949">
              <w:t xml:space="preserve"> </w:t>
            </w:r>
          </w:p>
        </w:tc>
      </w:tr>
      <w:tr w:rsidR="00172422" w:rsidRPr="007134B9" w14:paraId="7DE27305" w14:textId="77777777" w:rsidTr="00FB0E9C">
        <w:trPr>
          <w:trHeight w:val="67"/>
          <w:jc w:val="center"/>
        </w:trPr>
        <w:tc>
          <w:tcPr>
            <w:tcW w:w="1134" w:type="dxa"/>
          </w:tcPr>
          <w:p w14:paraId="415192D2" w14:textId="77777777" w:rsidR="00172422" w:rsidRPr="00B9687F" w:rsidRDefault="00172422" w:rsidP="00FB0E9C">
            <w:pPr>
              <w:pStyle w:val="TAC"/>
            </w:pPr>
            <w:r w:rsidRPr="00B9687F">
              <w:t>1110</w:t>
            </w:r>
          </w:p>
        </w:tc>
        <w:tc>
          <w:tcPr>
            <w:tcW w:w="2835" w:type="dxa"/>
            <w:vAlign w:val="center"/>
          </w:tcPr>
          <w:p w14:paraId="717A5A2D" w14:textId="77777777" w:rsidR="00172422" w:rsidRPr="00B9687F" w:rsidRDefault="00172422" w:rsidP="00FB0E9C">
            <w:pPr>
              <w:pStyle w:val="TAC"/>
            </w:pPr>
            <w:r w:rsidRPr="00B9687F">
              <w:t>Not used</w:t>
            </w:r>
          </w:p>
        </w:tc>
      </w:tr>
      <w:tr w:rsidR="00172422" w:rsidRPr="007134B9" w14:paraId="0097CCFF" w14:textId="77777777" w:rsidTr="00FB0E9C">
        <w:trPr>
          <w:jc w:val="center"/>
        </w:trPr>
        <w:tc>
          <w:tcPr>
            <w:tcW w:w="1134" w:type="dxa"/>
          </w:tcPr>
          <w:p w14:paraId="73637EA0" w14:textId="77777777" w:rsidR="00172422" w:rsidRPr="00B9687F" w:rsidRDefault="00172422" w:rsidP="00FB0E9C">
            <w:pPr>
              <w:pStyle w:val="TAC"/>
            </w:pPr>
            <w:r w:rsidRPr="00B9687F">
              <w:t>1111</w:t>
            </w:r>
          </w:p>
        </w:tc>
        <w:tc>
          <w:tcPr>
            <w:tcW w:w="2835" w:type="dxa"/>
            <w:vAlign w:val="center"/>
          </w:tcPr>
          <w:p w14:paraId="4AFDAB0C" w14:textId="77777777" w:rsidR="00172422" w:rsidRPr="00B9687F" w:rsidRDefault="00172422" w:rsidP="00FB0E9C">
            <w:pPr>
              <w:pStyle w:val="TAC"/>
            </w:pPr>
            <w:r w:rsidRPr="00B9687F">
              <w:t>Not used</w:t>
            </w:r>
          </w:p>
        </w:tc>
      </w:tr>
    </w:tbl>
    <w:p w14:paraId="5A9FF9BF" w14:textId="77777777" w:rsidR="00172422" w:rsidRDefault="00172422" w:rsidP="00172422">
      <w:pPr>
        <w:pStyle w:val="FP"/>
      </w:pPr>
    </w:p>
    <w:p w14:paraId="463D0D8C" w14:textId="77777777" w:rsidR="0045626A" w:rsidRDefault="0045626A" w:rsidP="0045626A">
      <w:r>
        <w:t>Since channel-aware mode is only defined for the EVS Primary 13.2 kbps mode then sending an EVS Channel Aware Request also implies changing to the EVS Primary mode and to the 13.2 kbps bit-rate and possibly also changing the audio bandwidth to either WB or SWB.</w:t>
      </w:r>
    </w:p>
    <w:p w14:paraId="2F3D8E26" w14:textId="77777777" w:rsidR="0045626A" w:rsidRPr="0045626A" w:rsidRDefault="0045626A" w:rsidP="0045626A">
      <w:pPr>
        <w:pStyle w:val="Heading4"/>
      </w:pPr>
      <w:bookmarkStart w:id="1084" w:name="_Toc26369338"/>
      <w:bookmarkStart w:id="1085" w:name="_Toc36227220"/>
      <w:bookmarkStart w:id="1086" w:name="_Toc36228235"/>
      <w:bookmarkStart w:id="1087" w:name="_Toc36228862"/>
      <w:bookmarkStart w:id="1088" w:name="_Toc36229489"/>
      <w:bookmarkStart w:id="1089" w:name="_Toc74606833"/>
      <w:bookmarkStart w:id="1090" w:name="_Toc130386312"/>
      <w:r w:rsidRPr="0045626A">
        <w:t>10.2.1.10</w:t>
      </w:r>
      <w:r w:rsidRPr="0045626A">
        <w:tab/>
        <w:t>EVS Primary mode to EVS AMR-WB IO mode Switching Request</w:t>
      </w:r>
      <w:bookmarkEnd w:id="1084"/>
      <w:bookmarkEnd w:id="1085"/>
      <w:bookmarkEnd w:id="1086"/>
      <w:bookmarkEnd w:id="1087"/>
      <w:bookmarkEnd w:id="1088"/>
      <w:bookmarkEnd w:id="1089"/>
      <w:bookmarkEnd w:id="1090"/>
    </w:p>
    <w:p w14:paraId="67831CEC" w14:textId="77777777" w:rsidR="0045626A" w:rsidRPr="00CC7323" w:rsidRDefault="0045626A" w:rsidP="0045626A">
      <w:r w:rsidRPr="0045626A">
        <w:rPr>
          <w:b/>
        </w:rPr>
        <w:t>RTCP_APP_REQ_EP2I</w:t>
      </w:r>
      <w:r w:rsidRPr="0045626A">
        <w:t>: EVS Primary mode to EVS AMR-WB IO mode Switching Request</w:t>
      </w:r>
    </w:p>
    <w:p w14:paraId="2BF970C3" w14:textId="77777777" w:rsidR="0045626A" w:rsidRDefault="0045626A" w:rsidP="0045626A">
      <w:pPr>
        <w:pStyle w:val="TH"/>
      </w:pPr>
      <w:r>
        <w:object w:dxaOrig="5040" w:dyaOrig="1575" w14:anchorId="527E9CA5">
          <v:shape id="_x0000_i1046" type="#_x0000_t75" style="width:252.25pt;height:78.3pt" o:ole="">
            <v:imagedata r:id="rId56" o:title=""/>
          </v:shape>
          <o:OLEObject Type="Embed" ProgID="Word.Document.12" ShapeID="_x0000_i1046" DrawAspect="Content" ObjectID="_1741723958" r:id="rId57">
            <o:FieldCodes>\s</o:FieldCodes>
          </o:OLEObject>
        </w:object>
      </w:r>
    </w:p>
    <w:p w14:paraId="1B67B951" w14:textId="77777777" w:rsidR="0045626A" w:rsidRPr="00C72E11" w:rsidRDefault="0045626A" w:rsidP="0045626A">
      <w:pPr>
        <w:pStyle w:val="TF"/>
      </w:pPr>
      <w:r>
        <w:t>Figure 10.6e</w:t>
      </w:r>
      <w:r w:rsidRPr="00C72E11">
        <w:t xml:space="preserve">: </w:t>
      </w:r>
      <w:r>
        <w:t>EVS primary mode to EVS AMR-WB IO mode switching</w:t>
      </w:r>
      <w:r w:rsidRPr="00C72E11">
        <w:t xml:space="preserve"> request</w:t>
      </w:r>
    </w:p>
    <w:p w14:paraId="753D0F0C" w14:textId="77777777" w:rsidR="0045626A" w:rsidRDefault="0045626A" w:rsidP="0045626A">
      <w:r>
        <w:t>Codecs: This request can be used for the EVS codecs when operating in Primary mode.</w:t>
      </w:r>
    </w:p>
    <w:p w14:paraId="42772929" w14:textId="77777777" w:rsidR="0045626A" w:rsidRDefault="0045626A" w:rsidP="0045626A">
      <w:r>
        <w:t>The DATA field is an 11-bit field where the first 9 bits (b4-b12) are used to indicate the AMR-WB codec modes that are allowed and the 2 last bits (b13 and b14) are flags to set mode-change-period and mode-change-neighbor as follows:</w:t>
      </w:r>
    </w:p>
    <w:p w14:paraId="7072CFA6" w14:textId="77777777" w:rsidR="0045626A" w:rsidRDefault="0045626A" w:rsidP="0045626A">
      <w:pPr>
        <w:pStyle w:val="B1"/>
      </w:pPr>
      <w:r>
        <w:t>-</w:t>
      </w:r>
      <w:r>
        <w:tab/>
        <w:t>first 9 bits for mode-set:</w:t>
      </w:r>
    </w:p>
    <w:p w14:paraId="7F9517A0" w14:textId="77777777" w:rsidR="0045626A" w:rsidRDefault="0045626A" w:rsidP="0045626A">
      <w:pPr>
        <w:pStyle w:val="B2"/>
      </w:pPr>
      <w:r>
        <w:t>-</w:t>
      </w:r>
      <w:r>
        <w:tab/>
        <w:t>b4 = ‘0’: AMR-WB 6.60 not allowed</w:t>
      </w:r>
      <w:r>
        <w:br/>
        <w:t>b4 = ‘1’: AMR-WB 6.60 allowed,</w:t>
      </w:r>
    </w:p>
    <w:p w14:paraId="15B84CF0" w14:textId="77777777" w:rsidR="0045626A" w:rsidRDefault="0045626A" w:rsidP="0045626A">
      <w:pPr>
        <w:pStyle w:val="B2"/>
      </w:pPr>
      <w:r>
        <w:t>-</w:t>
      </w:r>
      <w:r>
        <w:tab/>
        <w:t>b5 = ‘0’: AMR-WB 8.85 not allowed</w:t>
      </w:r>
      <w:r>
        <w:br/>
        <w:t>b5 = ‘1’: AMR-WB 8.85 allowed,</w:t>
      </w:r>
    </w:p>
    <w:p w14:paraId="5A6C57BF" w14:textId="77777777" w:rsidR="0045626A" w:rsidRDefault="0045626A" w:rsidP="0045626A">
      <w:pPr>
        <w:pStyle w:val="B2"/>
      </w:pPr>
      <w:r>
        <w:t>-</w:t>
      </w:r>
      <w:r>
        <w:tab/>
        <w:t>b6 = ‘0’: AMR-WB 12.65 not allowed</w:t>
      </w:r>
      <w:r>
        <w:br/>
        <w:t>b6 = ‘1’: AMR-WB 12.65 allowed,</w:t>
      </w:r>
    </w:p>
    <w:p w14:paraId="096F1BF2" w14:textId="77777777" w:rsidR="0045626A" w:rsidRDefault="0045626A" w:rsidP="0045626A">
      <w:pPr>
        <w:pStyle w:val="B2"/>
      </w:pPr>
      <w:r>
        <w:t>-</w:t>
      </w:r>
      <w:r>
        <w:tab/>
        <w:t>b7 = ‘0’: AMR-WB 14.25 not allowed</w:t>
      </w:r>
      <w:r>
        <w:br/>
        <w:t>b7 = ‘1’: AMR-WB 14.25 allowed,</w:t>
      </w:r>
    </w:p>
    <w:p w14:paraId="068FD96D" w14:textId="77777777" w:rsidR="0045626A" w:rsidRDefault="0045626A" w:rsidP="0045626A">
      <w:pPr>
        <w:pStyle w:val="B2"/>
      </w:pPr>
      <w:r>
        <w:t>-</w:t>
      </w:r>
      <w:r>
        <w:tab/>
        <w:t>b8 = ‘0’: AMR-WB 15.85 not allowed</w:t>
      </w:r>
      <w:r>
        <w:br/>
        <w:t>b8 = ‘1’: AMR-WB 15.85 allowed,</w:t>
      </w:r>
    </w:p>
    <w:p w14:paraId="5794DB26" w14:textId="77777777" w:rsidR="0045626A" w:rsidRDefault="0045626A" w:rsidP="0045626A">
      <w:pPr>
        <w:pStyle w:val="B2"/>
      </w:pPr>
      <w:r>
        <w:t>-</w:t>
      </w:r>
      <w:r>
        <w:tab/>
        <w:t>b9 = ‘0’: AMR-WB 18.25 not allowed</w:t>
      </w:r>
      <w:r>
        <w:br/>
        <w:t>b9 = ‘1’: AMR-WB 18.25 allowed,</w:t>
      </w:r>
    </w:p>
    <w:p w14:paraId="04A8359F" w14:textId="77777777" w:rsidR="0045626A" w:rsidRDefault="0045626A" w:rsidP="0045626A">
      <w:pPr>
        <w:pStyle w:val="B2"/>
      </w:pPr>
      <w:r>
        <w:t>-</w:t>
      </w:r>
      <w:r>
        <w:tab/>
        <w:t>b10 = ‘0’: AMR-WB 19.85 not allowed</w:t>
      </w:r>
      <w:r>
        <w:br/>
        <w:t>b10 = ‘1’: AMR-WB 19.85 allowed,</w:t>
      </w:r>
    </w:p>
    <w:p w14:paraId="441DCF0E" w14:textId="77777777" w:rsidR="0045626A" w:rsidRDefault="0045626A" w:rsidP="0045626A">
      <w:pPr>
        <w:pStyle w:val="B2"/>
      </w:pPr>
      <w:r>
        <w:t>-</w:t>
      </w:r>
      <w:r>
        <w:tab/>
        <w:t>b11 = ‘0’: AMR-WB 23.05 not allowed</w:t>
      </w:r>
      <w:r>
        <w:br/>
        <w:t>b11 = ‘1’: AMR-WB 23.05 allowed,</w:t>
      </w:r>
    </w:p>
    <w:p w14:paraId="469D3210" w14:textId="77777777" w:rsidR="0045626A" w:rsidRDefault="0045626A" w:rsidP="0045626A">
      <w:pPr>
        <w:pStyle w:val="B2"/>
      </w:pPr>
      <w:r>
        <w:t>-</w:t>
      </w:r>
      <w:r>
        <w:tab/>
        <w:t>b12 = ‘0’: AMR-WB 23.85 not allowed</w:t>
      </w:r>
      <w:r>
        <w:br/>
        <w:t>b12 = ‘1’: AMR-WB 23.85 allowed.</w:t>
      </w:r>
    </w:p>
    <w:p w14:paraId="179671D2" w14:textId="77777777" w:rsidR="0045626A" w:rsidRPr="00CC7323" w:rsidRDefault="0045626A" w:rsidP="0045626A">
      <w:pPr>
        <w:pStyle w:val="B1"/>
      </w:pPr>
      <w:r w:rsidRPr="00CC7323">
        <w:t>- flags:</w:t>
      </w:r>
    </w:p>
    <w:p w14:paraId="01994F3F" w14:textId="77777777" w:rsidR="0045626A" w:rsidRDefault="0045626A" w:rsidP="0045626A">
      <w:pPr>
        <w:pStyle w:val="B2"/>
      </w:pPr>
      <w:r w:rsidRPr="00CC7323">
        <w:t>-</w:t>
      </w:r>
      <w:r w:rsidRPr="00CC7323">
        <w:tab/>
        <w:t>b13 = ‘0’: mode-change-period=1,</w:t>
      </w:r>
      <w:r>
        <w:br/>
        <w:t>b13 = ’1’: mode-change-period=2,</w:t>
      </w:r>
    </w:p>
    <w:p w14:paraId="7181E213" w14:textId="77777777" w:rsidR="0045626A" w:rsidRDefault="0045626A" w:rsidP="0045626A">
      <w:pPr>
        <w:pStyle w:val="B2"/>
      </w:pPr>
      <w:r>
        <w:t>-</w:t>
      </w:r>
      <w:r>
        <w:tab/>
        <w:t>b14 = ‘0’: mode-change-neightbor=0,</w:t>
      </w:r>
      <w:r>
        <w:br/>
        <w:t>b14 = ‘1’: mode-change-neightbor=1.</w:t>
      </w:r>
    </w:p>
    <w:p w14:paraId="1ECAE9F8" w14:textId="77777777" w:rsidR="0045626A" w:rsidRDefault="0045626A" w:rsidP="0045626A">
      <w:r>
        <w:t>An MTSI client sending this request shall set at least one of the mode-set bits to ‘1’. An MTSI client receiving a request with all zeroes shall ignore the request.</w:t>
      </w:r>
    </w:p>
    <w:p w14:paraId="697E7FDF" w14:textId="77777777" w:rsidR="0045626A" w:rsidRDefault="0045626A" w:rsidP="0045626A">
      <w:r>
        <w:t xml:space="preserve">The mode-set indicated </w:t>
      </w:r>
      <w:r w:rsidRPr="0045626A">
        <w:t>in the EVS Primary mode to EVS AMR-WB IO mode Switching Request can only allow codec modes that have been negotiated in SDP offer-answer. This request cannot be used to allow codec modes that have not been negotiated in SDP offer-answer.</w:t>
      </w:r>
    </w:p>
    <w:p w14:paraId="34FC715E" w14:textId="77777777" w:rsidR="0045626A" w:rsidRDefault="0045626A" w:rsidP="0045626A">
      <w:r>
        <w:t>An MTSI client sending this request should also send an RTCP_APP_CMR to indicate the codec mode that should be used after switching to EVS AMR-WB IO mode. An MTSI client receiving this request without a request for a codec mode should use the rules for Initial Codec Mode (ICM) defined in clause 7.5.2.1.6 to determine the codec mode that should be used after switching to EVS AMR-WB IO mode.</w:t>
      </w:r>
    </w:p>
    <w:p w14:paraId="5395F771" w14:textId="77777777" w:rsidR="0045626A" w:rsidRDefault="0045626A" w:rsidP="0045626A">
      <w:r>
        <w:t>The last bit (b15) ‘R’ is reserved for future use. An MTSI client sending this request shall set it to ‘0’. An MTSI client receiving this request shall ignore this bit.</w:t>
      </w:r>
    </w:p>
    <w:p w14:paraId="3B429127" w14:textId="77777777" w:rsidR="0045626A" w:rsidRPr="0045626A" w:rsidRDefault="0045626A" w:rsidP="0045626A">
      <w:pPr>
        <w:pStyle w:val="Heading4"/>
      </w:pPr>
      <w:bookmarkStart w:id="1091" w:name="_Toc26369339"/>
      <w:bookmarkStart w:id="1092" w:name="_Toc36227221"/>
      <w:bookmarkStart w:id="1093" w:name="_Toc36228236"/>
      <w:bookmarkStart w:id="1094" w:name="_Toc36228863"/>
      <w:bookmarkStart w:id="1095" w:name="_Toc36229490"/>
      <w:bookmarkStart w:id="1096" w:name="_Toc74606834"/>
      <w:bookmarkStart w:id="1097" w:name="_Toc130386313"/>
      <w:r w:rsidRPr="0045626A">
        <w:t>10.2.1.11</w:t>
      </w:r>
      <w:r w:rsidRPr="0045626A">
        <w:tab/>
        <w:t>EVS AMR-WB IO mode to EVS Primary mode Switching Request</w:t>
      </w:r>
      <w:bookmarkEnd w:id="1091"/>
      <w:bookmarkEnd w:id="1092"/>
      <w:bookmarkEnd w:id="1093"/>
      <w:bookmarkEnd w:id="1094"/>
      <w:bookmarkEnd w:id="1095"/>
      <w:bookmarkEnd w:id="1096"/>
      <w:bookmarkEnd w:id="1097"/>
    </w:p>
    <w:p w14:paraId="03C75C9D" w14:textId="77777777" w:rsidR="0045626A" w:rsidRPr="009524D8" w:rsidRDefault="0045626A" w:rsidP="0045626A">
      <w:r w:rsidRPr="0045626A">
        <w:rPr>
          <w:b/>
        </w:rPr>
        <w:t>RTCP_APP_REQ_EI2P</w:t>
      </w:r>
      <w:r w:rsidRPr="0045626A">
        <w:t>: EVS AMR-WB IO mode to EVS Primary mode Switching Request</w:t>
      </w:r>
    </w:p>
    <w:p w14:paraId="1238A58A" w14:textId="77777777" w:rsidR="0045626A" w:rsidRDefault="0045626A" w:rsidP="0045626A">
      <w:pPr>
        <w:pStyle w:val="TH"/>
      </w:pPr>
      <w:r>
        <w:object w:dxaOrig="9360" w:dyaOrig="1350" w14:anchorId="5E4C591B">
          <v:shape id="_x0000_i1047" type="#_x0000_t75" style="width:468.45pt;height:68.25pt" o:ole="">
            <v:imagedata r:id="rId58" o:title=""/>
          </v:shape>
          <o:OLEObject Type="Embed" ProgID="Word.Document.12" ShapeID="_x0000_i1047" DrawAspect="Content" ObjectID="_1741723959" r:id="rId59">
            <o:FieldCodes>\s</o:FieldCodes>
          </o:OLEObject>
        </w:object>
      </w:r>
    </w:p>
    <w:p w14:paraId="223362F2" w14:textId="77777777" w:rsidR="0045626A" w:rsidRPr="00C72E11" w:rsidRDefault="0045626A" w:rsidP="0045626A">
      <w:pPr>
        <w:pStyle w:val="TF"/>
      </w:pPr>
      <w:r>
        <w:t>Figure 10.6f</w:t>
      </w:r>
      <w:r w:rsidRPr="00C72E11">
        <w:t xml:space="preserve">: </w:t>
      </w:r>
      <w:r>
        <w:t>EVS AMR-WB IO mode to EVS Primary mode Switching</w:t>
      </w:r>
      <w:r w:rsidRPr="00C72E11">
        <w:t xml:space="preserve"> request</w:t>
      </w:r>
    </w:p>
    <w:p w14:paraId="2867A027" w14:textId="77777777" w:rsidR="0045626A" w:rsidRDefault="0045626A" w:rsidP="0045626A">
      <w:r>
        <w:t>Codecs: This request can be used for the EVS codecs when operating in AMR-WB IO mode.</w:t>
      </w:r>
    </w:p>
    <w:p w14:paraId="2A77C186" w14:textId="77777777" w:rsidR="0045626A" w:rsidRDefault="0045626A" w:rsidP="0045626A">
      <w:r>
        <w:t>The DATA field is a 4-bit field which is reserved for future use. All four bits are set to ‘0’.</w:t>
      </w:r>
    </w:p>
    <w:p w14:paraId="4F4804D9" w14:textId="77777777" w:rsidR="00FB486B" w:rsidRDefault="0045626A">
      <w:r>
        <w:t>The bitrates and bandwidths that can be used after switching to EVS Primary mode are the same as negotiated at session setup or in a preceding session modification.</w:t>
      </w:r>
    </w:p>
    <w:p w14:paraId="18EEEA80" w14:textId="77777777" w:rsidR="00B35D29" w:rsidRDefault="00B35D29">
      <w:pPr>
        <w:pStyle w:val="Heading3"/>
      </w:pPr>
      <w:bookmarkStart w:id="1098" w:name="_Toc26369340"/>
      <w:bookmarkStart w:id="1099" w:name="_Toc36227222"/>
      <w:bookmarkStart w:id="1100" w:name="_Toc36228237"/>
      <w:bookmarkStart w:id="1101" w:name="_Toc36228864"/>
      <w:bookmarkStart w:id="1102" w:name="_Toc36229491"/>
      <w:bookmarkStart w:id="1103" w:name="_Toc74606835"/>
      <w:bookmarkStart w:id="1104" w:name="_Toc130386314"/>
      <w:r>
        <w:t>10.2.2</w:t>
      </w:r>
      <w:r>
        <w:tab/>
        <w:t>Example use cases</w:t>
      </w:r>
      <w:bookmarkEnd w:id="1098"/>
      <w:bookmarkEnd w:id="1099"/>
      <w:bookmarkEnd w:id="1100"/>
      <w:bookmarkEnd w:id="1101"/>
      <w:bookmarkEnd w:id="1102"/>
      <w:bookmarkEnd w:id="1103"/>
      <w:bookmarkEnd w:id="1104"/>
    </w:p>
    <w:p w14:paraId="20A6F908" w14:textId="77777777" w:rsidR="00B35D29" w:rsidRDefault="00B35D29">
      <w:r>
        <w:t>The following examples demonstrate how requests for redundancy and frame aggregation are realised in the RTP stream.</w:t>
      </w:r>
    </w:p>
    <w:p w14:paraId="40AC7B27" w14:textId="77777777" w:rsidR="00B35D29" w:rsidRDefault="00B35D29">
      <w:r>
        <w:t>All examples assume that the speech codec generates frames numbered N-10…N in a continuous flow.</w:t>
      </w:r>
    </w:p>
    <w:p w14:paraId="33FD5971" w14:textId="77777777" w:rsidR="00B35D29" w:rsidRDefault="00B35D29">
      <w:pPr>
        <w:pStyle w:val="TH"/>
      </w:pPr>
      <w:r>
        <w:object w:dxaOrig="8372" w:dyaOrig="553" w14:anchorId="3203419E">
          <v:shape id="_x0000_i1048" type="#_x0000_t75" style="width:351.2pt;height:23.8pt" o:ole="">
            <v:imagedata r:id="rId60" o:title=""/>
          </v:shape>
          <o:OLEObject Type="Embed" ProgID="Visio.Drawing.11" ShapeID="_x0000_i1048" DrawAspect="Content" ObjectID="_1741723960" r:id="rId61"/>
        </w:object>
      </w:r>
    </w:p>
    <w:p w14:paraId="195D0877" w14:textId="77777777" w:rsidR="00B35D29" w:rsidRDefault="00B35D29">
      <w:pPr>
        <w:pStyle w:val="TF"/>
      </w:pPr>
      <w:r>
        <w:t>Figure 10.7: Flow of parameter sets for encoded frames</w:t>
      </w:r>
      <w:r>
        <w:br/>
        <w:t>Each increment corresponds to a time difference of 20 ms</w:t>
      </w:r>
    </w:p>
    <w:p w14:paraId="211A6A7D" w14:textId="77777777" w:rsidR="00B35D29" w:rsidRDefault="00B35D29">
      <w:r>
        <w:t>In the examples below, P-1…P denote the sequence numbers of the packets.</w:t>
      </w:r>
    </w:p>
    <w:p w14:paraId="0D740C2A" w14:textId="77777777" w:rsidR="00B35D29" w:rsidRDefault="00B35D29">
      <w:pPr>
        <w:pStyle w:val="EX"/>
        <w:keepNext/>
      </w:pPr>
      <w:r>
        <w:t>EXAMPLE 1:</w:t>
      </w:r>
    </w:p>
    <w:p w14:paraId="38035710" w14:textId="77777777" w:rsidR="00B35D29" w:rsidRDefault="00B35D29">
      <w:pPr>
        <w:keepNext/>
        <w:keepLines/>
      </w:pPr>
      <w:r>
        <w:t>An RTCP_APP_REQ_RED request with bit field 000000000000 (no redundancy) and RTCP_APP_REQ_AGG request with value = 0 (no frame aggregation) will yield packets as shown in figure 10.8.</w:t>
      </w:r>
    </w:p>
    <w:p w14:paraId="732FD64E" w14:textId="77777777" w:rsidR="00B35D29" w:rsidRDefault="00B35D29">
      <w:pPr>
        <w:pStyle w:val="TH"/>
      </w:pPr>
      <w:r>
        <w:object w:dxaOrig="3962" w:dyaOrig="2209" w14:anchorId="41F917F3">
          <v:shape id="_x0000_i1049" type="#_x0000_t75" style="width:165.8pt;height:92.65pt" o:ole="">
            <v:imagedata r:id="rId62" o:title=""/>
          </v:shape>
          <o:OLEObject Type="Embed" ProgID="Visio.Drawing.11" ShapeID="_x0000_i1049" DrawAspect="Content" ObjectID="_1741723961" r:id="rId63"/>
        </w:object>
      </w:r>
    </w:p>
    <w:p w14:paraId="0D3D51D8" w14:textId="77777777" w:rsidR="00B35D29" w:rsidRDefault="00B35D29">
      <w:pPr>
        <w:pStyle w:val="TF"/>
      </w:pPr>
      <w:r>
        <w:t>Figure 10.8: Default frame aggregation with one frame per packet</w:t>
      </w:r>
    </w:p>
    <w:p w14:paraId="04798757" w14:textId="77777777" w:rsidR="00B35D29" w:rsidRDefault="00B35D29">
      <w:pPr>
        <w:pStyle w:val="EX"/>
      </w:pPr>
      <w:bookmarkStart w:id="1105" w:name="OLE_LINK7"/>
      <w:r>
        <w:t>EXAMPLE 2:</w:t>
      </w:r>
    </w:p>
    <w:p w14:paraId="4549CD1A" w14:textId="77777777" w:rsidR="00B35D29" w:rsidRDefault="00B35D29">
      <w:r>
        <w:t>An RTCP_APP_REQ_RED request with bit field 000000000001 (100% redundancy and no offset) and an RTCP_APP_REQ_AGG request with value = 0 (no frame aggregation) will yield packets as shown in figure 10.9.</w:t>
      </w:r>
    </w:p>
    <w:p w14:paraId="3B4E36A3" w14:textId="77777777" w:rsidR="00B35D29" w:rsidRDefault="00B35D29">
      <w:pPr>
        <w:pStyle w:val="TH"/>
      </w:pPr>
      <w:r>
        <w:object w:dxaOrig="4016" w:dyaOrig="2281" w14:anchorId="0C189F0C">
          <v:shape id="_x0000_i1050" type="#_x0000_t75" style="width:168.45pt;height:95.1pt" o:ole="">
            <v:imagedata r:id="rId64" o:title=""/>
          </v:shape>
          <o:OLEObject Type="Embed" ProgID="Visio.Drawing.11" ShapeID="_x0000_i1050" DrawAspect="Content" ObjectID="_1741723962" r:id="rId65"/>
        </w:object>
      </w:r>
      <w:bookmarkEnd w:id="1105"/>
    </w:p>
    <w:p w14:paraId="4292DD09" w14:textId="77777777" w:rsidR="00B35D29" w:rsidRDefault="00B35D29">
      <w:pPr>
        <w:pStyle w:val="TF"/>
      </w:pPr>
      <w:r>
        <w:t>Figure 10.9: Payload packetization with 100 % redundancy and an offset of one packet</w:t>
      </w:r>
    </w:p>
    <w:p w14:paraId="17368999" w14:textId="77777777" w:rsidR="00B35D29" w:rsidRDefault="00B35D29">
      <w:pPr>
        <w:pStyle w:val="EX"/>
        <w:keepNext/>
      </w:pPr>
      <w:r>
        <w:t>EXAMPLE 3:</w:t>
      </w:r>
    </w:p>
    <w:p w14:paraId="22497891" w14:textId="77777777" w:rsidR="00B35D29" w:rsidRDefault="00B35D29">
      <w:pPr>
        <w:keepNext/>
        <w:keepLines/>
      </w:pPr>
      <w:r>
        <w:t>An RTCP_APP_REQ_RED request with bit field 000000000010 (100% redundancy with offset 1 extra packet) and an RTCP_APP_REQ_AGG request with value = 0 (no frame aggregation) will yield packets as shown in figure 10.10.</w:t>
      </w:r>
    </w:p>
    <w:p w14:paraId="77A31F2D" w14:textId="77777777" w:rsidR="00B35D29" w:rsidRDefault="00B35D29">
      <w:pPr>
        <w:pStyle w:val="TH"/>
      </w:pPr>
      <w:r>
        <w:object w:dxaOrig="4040" w:dyaOrig="2263" w14:anchorId="279A33B4">
          <v:shape id="_x0000_i1051" type="#_x0000_t75" style="width:169.7pt;height:95.85pt" o:ole="">
            <v:imagedata r:id="rId66" o:title=""/>
          </v:shape>
          <o:OLEObject Type="Embed" ProgID="Visio.Drawing.11" ShapeID="_x0000_i1051" DrawAspect="Content" ObjectID="_1741723963" r:id="rId67"/>
        </w:object>
      </w:r>
    </w:p>
    <w:p w14:paraId="47EFECA5" w14:textId="77777777" w:rsidR="00B35D29" w:rsidRDefault="00B35D29">
      <w:pPr>
        <w:pStyle w:val="TF"/>
      </w:pPr>
      <w:r>
        <w:t>Figure 10.10: Payload packetization with 100 % redundancy and an extra offset of one packet</w:t>
      </w:r>
    </w:p>
    <w:p w14:paraId="5A5653FA" w14:textId="77777777" w:rsidR="00B35D29" w:rsidRDefault="00B35D29">
      <w:r>
        <w:t>NO_DATA frames must be inserted to fill the gaps between two non-consecutive frames, e.g. between N-2 and N.</w:t>
      </w:r>
    </w:p>
    <w:p w14:paraId="3CE07616" w14:textId="77777777" w:rsidR="00B35D29" w:rsidRDefault="00B35D29">
      <w:pPr>
        <w:pStyle w:val="EX"/>
        <w:keepNext/>
      </w:pPr>
      <w:bookmarkStart w:id="1106" w:name="OLE_LINK8"/>
      <w:bookmarkStart w:id="1107" w:name="OLE_LINK9"/>
      <w:r>
        <w:t>EXAMPLE 4:</w:t>
      </w:r>
    </w:p>
    <w:p w14:paraId="0A1F02C9" w14:textId="77777777" w:rsidR="00B35D29" w:rsidRDefault="00B35D29">
      <w:pPr>
        <w:keepNext/>
        <w:keepLines/>
      </w:pPr>
      <w:r>
        <w:t>An RTCP_APP_REQ_RED request with bit field 000000000000 (no redundancy) and RTCP_APP_REQ_AGG request with value = 1 (frame aggregation 2 frames/packet) will yield packets as shown in figure 10.11.</w:t>
      </w:r>
    </w:p>
    <w:p w14:paraId="62BA95DC" w14:textId="77777777" w:rsidR="00B35D29" w:rsidRDefault="00B35D29">
      <w:pPr>
        <w:pStyle w:val="TH"/>
      </w:pPr>
      <w:r>
        <w:object w:dxaOrig="4034" w:dyaOrig="2281" w14:anchorId="61BE3789">
          <v:shape id="_x0000_i1052" type="#_x0000_t75" style="width:169pt;height:95.1pt" o:ole="">
            <v:imagedata r:id="rId68" o:title=""/>
          </v:shape>
          <o:OLEObject Type="Embed" ProgID="Visio.Drawing.11" ShapeID="_x0000_i1052" DrawAspect="Content" ObjectID="_1741723964" r:id="rId69"/>
        </w:object>
      </w:r>
      <w:bookmarkEnd w:id="1106"/>
      <w:bookmarkEnd w:id="1107"/>
    </w:p>
    <w:p w14:paraId="2B1405A5" w14:textId="77777777" w:rsidR="00B35D29" w:rsidRDefault="00B35D29">
      <w:pPr>
        <w:pStyle w:val="TF"/>
      </w:pPr>
      <w:r>
        <w:t>Figure 10.11: Payload packetization with 2 frames aggregated per packet</w:t>
      </w:r>
    </w:p>
    <w:p w14:paraId="3A2953EC" w14:textId="77777777" w:rsidR="00B35D29" w:rsidRDefault="00B35D29">
      <w:pPr>
        <w:pStyle w:val="EX"/>
        <w:keepNext/>
      </w:pPr>
      <w:bookmarkStart w:id="1108" w:name="OLE_LINK10"/>
      <w:bookmarkStart w:id="1109" w:name="OLE_LINK12"/>
      <w:r>
        <w:t>EXAMPLE 5:</w:t>
      </w:r>
    </w:p>
    <w:p w14:paraId="5E855B6D" w14:textId="77777777" w:rsidR="00B35D29" w:rsidRDefault="00B35D29">
      <w:r>
        <w:t>An RTCP_APP_REQ_RED request with bit field 000000000001 (100% redundancy) and an RTCP_APP_REQ_AGG request with value = 1 (frame aggregation 2 frames/packet) will yield packets as shown in figure 10.12.</w:t>
      </w:r>
    </w:p>
    <w:p w14:paraId="3D114482" w14:textId="77777777" w:rsidR="00B35D29" w:rsidRDefault="00B35D29">
      <w:pPr>
        <w:pStyle w:val="TH"/>
      </w:pPr>
      <w:r>
        <w:object w:dxaOrig="4016" w:dyaOrig="2875" w14:anchorId="596576FB">
          <v:shape id="_x0000_i1053" type="#_x0000_t75" style="width:168.45pt;height:120.2pt" o:ole="">
            <v:imagedata r:id="rId70" o:title=""/>
          </v:shape>
          <o:OLEObject Type="Embed" ProgID="Visio.Drawing.11" ShapeID="_x0000_i1053" DrawAspect="Content" ObjectID="_1741723965" r:id="rId71"/>
        </w:object>
      </w:r>
      <w:bookmarkEnd w:id="1108"/>
      <w:bookmarkEnd w:id="1109"/>
    </w:p>
    <w:p w14:paraId="5A7DF5E2" w14:textId="77777777" w:rsidR="00B35D29" w:rsidRDefault="00B35D29">
      <w:pPr>
        <w:pStyle w:val="TF"/>
      </w:pPr>
      <w:r>
        <w:t>Figure 10.12: Payload packetization with 100 % redundancy and 2 frames aggregated per packet</w:t>
      </w:r>
    </w:p>
    <w:p w14:paraId="2D4EC3F5" w14:textId="77777777" w:rsidR="00B35D29" w:rsidRDefault="00B35D29">
      <w:pPr>
        <w:pStyle w:val="EX"/>
      </w:pPr>
      <w:r>
        <w:t>EXAMPLE 6:</w:t>
      </w:r>
    </w:p>
    <w:p w14:paraId="41C05436" w14:textId="77777777" w:rsidR="00B35D29" w:rsidRDefault="00B35D29">
      <w:r>
        <w:t>An RTCP_APP_REQ_RED request with bit field 000000000010 (100% redundancy with offset 1 extra packet) and an RTCP_APP_REQ_AGG request with value = 1 (frame aggregation 2 frames/packet) will yield packets as shown in figure 10.13.</w:t>
      </w:r>
    </w:p>
    <w:p w14:paraId="0A6B7D07" w14:textId="77777777" w:rsidR="00B35D29" w:rsidRDefault="00B35D29">
      <w:pPr>
        <w:pStyle w:val="TH"/>
      </w:pPr>
      <w:r>
        <w:object w:dxaOrig="4070" w:dyaOrig="2983" w14:anchorId="249270D3">
          <v:shape id="_x0000_i1054" type="#_x0000_t75" style="width:170.95pt;height:125.15pt" o:ole="">
            <v:imagedata r:id="rId72" o:title=""/>
          </v:shape>
          <o:OLEObject Type="Embed" ProgID="Visio.Drawing.11" ShapeID="_x0000_i1054" DrawAspect="Content" ObjectID="_1741723966" r:id="rId73"/>
        </w:object>
      </w:r>
    </w:p>
    <w:p w14:paraId="58A82E1D" w14:textId="77777777" w:rsidR="00B35D29" w:rsidRDefault="00B35D29">
      <w:pPr>
        <w:pStyle w:val="TF"/>
      </w:pPr>
      <w:r>
        <w:t xml:space="preserve">Figure 10.13: Payload packetization with 100 % redundancy, </w:t>
      </w:r>
      <w:r>
        <w:br/>
        <w:t>one extra offset and 2 frames aggregated per packet</w:t>
      </w:r>
    </w:p>
    <w:p w14:paraId="46FDEDB2" w14:textId="77777777" w:rsidR="000409E1" w:rsidRDefault="000409E1" w:rsidP="000409E1">
      <w:pPr>
        <w:pStyle w:val="FP"/>
      </w:pPr>
    </w:p>
    <w:p w14:paraId="1694935E" w14:textId="77777777" w:rsidR="00557BD2" w:rsidRDefault="00557BD2" w:rsidP="00557BD2">
      <w:pPr>
        <w:pStyle w:val="Heading3"/>
        <w:rPr>
          <w:noProof/>
        </w:rPr>
      </w:pPr>
      <w:bookmarkStart w:id="1110" w:name="_Toc26369341"/>
      <w:bookmarkStart w:id="1111" w:name="_Toc36227223"/>
      <w:bookmarkStart w:id="1112" w:name="_Toc36228238"/>
      <w:bookmarkStart w:id="1113" w:name="_Toc36228865"/>
      <w:bookmarkStart w:id="1114" w:name="_Toc36229492"/>
      <w:bookmarkStart w:id="1115" w:name="_Toc74606836"/>
      <w:bookmarkStart w:id="1116" w:name="_Toc130386315"/>
      <w:r>
        <w:rPr>
          <w:noProof/>
        </w:rPr>
        <w:t>10.2.3</w:t>
      </w:r>
      <w:r>
        <w:rPr>
          <w:noProof/>
        </w:rPr>
        <w:tab/>
        <w:t>SDP negotiation for RTCP-APP</w:t>
      </w:r>
      <w:bookmarkEnd w:id="1110"/>
      <w:bookmarkEnd w:id="1111"/>
      <w:bookmarkEnd w:id="1112"/>
      <w:bookmarkEnd w:id="1113"/>
      <w:bookmarkEnd w:id="1114"/>
      <w:bookmarkEnd w:id="1115"/>
      <w:bookmarkEnd w:id="1116"/>
    </w:p>
    <w:p w14:paraId="5CE63E7C" w14:textId="77777777" w:rsidR="00557BD2" w:rsidRDefault="00557BD2" w:rsidP="00557BD2">
      <w:pPr>
        <w:rPr>
          <w:noProof/>
        </w:rPr>
      </w:pPr>
      <w:r>
        <w:rPr>
          <w:noProof/>
        </w:rPr>
        <w:t>RTCP-APP request messages that can be used are negotiated with SDP using the ‘3gpp_mtsi_app_adapt’ attribute. The syntax for the 3GPP MTSI RTCP-APP adaptation attribute is:</w:t>
      </w:r>
    </w:p>
    <w:p w14:paraId="07F803E0" w14:textId="77777777" w:rsidR="00557BD2" w:rsidRDefault="00557BD2" w:rsidP="00557BD2">
      <w:pPr>
        <w:ind w:left="284"/>
        <w:rPr>
          <w:noProof/>
        </w:rPr>
      </w:pPr>
      <w:r>
        <w:rPr>
          <w:noProof/>
        </w:rPr>
        <w:t>a=3gpp_mtsi_app_adapt:&lt;reqNames&gt;</w:t>
      </w:r>
    </w:p>
    <w:p w14:paraId="50B96045" w14:textId="77777777" w:rsidR="00557BD2" w:rsidRDefault="00557BD2" w:rsidP="00557BD2">
      <w:pPr>
        <w:rPr>
          <w:noProof/>
        </w:rPr>
      </w:pPr>
      <w:r>
        <w:rPr>
          <w:noProof/>
        </w:rPr>
        <w:t>where:</w:t>
      </w:r>
    </w:p>
    <w:p w14:paraId="72AF243C" w14:textId="77777777" w:rsidR="00557BD2" w:rsidRDefault="00557BD2" w:rsidP="00557BD2">
      <w:pPr>
        <w:ind w:left="284"/>
        <w:rPr>
          <w:noProof/>
        </w:rPr>
      </w:pPr>
      <w:r>
        <w:rPr>
          <w:noProof/>
        </w:rPr>
        <w:t>&lt;reqNames&gt; is a comma-separated list identifying the different request messages (see below).</w:t>
      </w:r>
    </w:p>
    <w:p w14:paraId="440E0496" w14:textId="77777777" w:rsidR="00557BD2" w:rsidRDefault="00557BD2" w:rsidP="00557BD2">
      <w:pPr>
        <w:rPr>
          <w:noProof/>
        </w:rPr>
      </w:pPr>
      <w:r>
        <w:rPr>
          <w:noProof/>
        </w:rPr>
        <w:t>The ABNF for the RTCP-APP adaptation messages negotiation attribute is the following:</w:t>
      </w:r>
    </w:p>
    <w:p w14:paraId="68D2D2D2" w14:textId="77777777" w:rsidR="00557BD2" w:rsidRDefault="00557BD2" w:rsidP="00557BD2">
      <w:pPr>
        <w:ind w:left="284"/>
        <w:rPr>
          <w:noProof/>
        </w:rPr>
      </w:pPr>
      <w:r>
        <w:rPr>
          <w:noProof/>
        </w:rPr>
        <w:t>adaptation attribute</w:t>
      </w:r>
      <w:r w:rsidR="0007623F">
        <w:rPr>
          <w:noProof/>
        </w:rPr>
        <w:tab/>
      </w:r>
      <w:r>
        <w:rPr>
          <w:noProof/>
        </w:rPr>
        <w:t xml:space="preserve">= </w:t>
      </w:r>
      <w:r w:rsidR="0007623F">
        <w:rPr>
          <w:noProof/>
        </w:rPr>
        <w:t>"</w:t>
      </w:r>
      <w:r>
        <w:rPr>
          <w:noProof/>
        </w:rPr>
        <w:t>a</w:t>
      </w:r>
      <w:r w:rsidR="0007623F">
        <w:rPr>
          <w:noProof/>
        </w:rPr>
        <w:t>"</w:t>
      </w:r>
      <w:r>
        <w:rPr>
          <w:noProof/>
        </w:rPr>
        <w:t xml:space="preserve"> </w:t>
      </w:r>
      <w:r w:rsidR="0007623F">
        <w:rPr>
          <w:noProof/>
        </w:rPr>
        <w:t>"</w:t>
      </w:r>
      <w:r>
        <w:rPr>
          <w:noProof/>
        </w:rPr>
        <w:t>=</w:t>
      </w:r>
      <w:r w:rsidR="0007623F">
        <w:rPr>
          <w:noProof/>
        </w:rPr>
        <w:t>"</w:t>
      </w:r>
      <w:r>
        <w:rPr>
          <w:noProof/>
        </w:rPr>
        <w:t xml:space="preserve"> </w:t>
      </w:r>
      <w:r w:rsidR="0007623F">
        <w:rPr>
          <w:noProof/>
        </w:rPr>
        <w:t>"</w:t>
      </w:r>
      <w:r>
        <w:rPr>
          <w:noProof/>
        </w:rPr>
        <w:t>3gpp_mtsi_app_adapt</w:t>
      </w:r>
      <w:r w:rsidR="0007623F">
        <w:rPr>
          <w:noProof/>
        </w:rPr>
        <w:t>"</w:t>
      </w:r>
      <w:r>
        <w:rPr>
          <w:noProof/>
        </w:rPr>
        <w:t xml:space="preserve"> </w:t>
      </w:r>
      <w:r w:rsidR="0007623F">
        <w:rPr>
          <w:noProof/>
        </w:rPr>
        <w:t>"</w:t>
      </w:r>
      <w:r>
        <w:rPr>
          <w:noProof/>
        </w:rPr>
        <w:t>:</w:t>
      </w:r>
      <w:r w:rsidR="0007623F">
        <w:rPr>
          <w:noProof/>
        </w:rPr>
        <w:t>"</w:t>
      </w:r>
      <w:r>
        <w:rPr>
          <w:noProof/>
        </w:rPr>
        <w:t xml:space="preserve"> reqName *(</w:t>
      </w:r>
      <w:r w:rsidR="0007623F">
        <w:rPr>
          <w:noProof/>
        </w:rPr>
        <w:t>"</w:t>
      </w:r>
      <w:r>
        <w:rPr>
          <w:noProof/>
        </w:rPr>
        <w:t>,</w:t>
      </w:r>
      <w:r w:rsidR="0007623F">
        <w:rPr>
          <w:noProof/>
        </w:rPr>
        <w:t>"</w:t>
      </w:r>
      <w:r>
        <w:rPr>
          <w:noProof/>
        </w:rPr>
        <w:t xml:space="preserve"> reqName)</w:t>
      </w:r>
    </w:p>
    <w:p w14:paraId="7AEEA471" w14:textId="77777777" w:rsidR="00557BD2" w:rsidRPr="00557BD2" w:rsidRDefault="00557BD2" w:rsidP="00557BD2">
      <w:pPr>
        <w:ind w:left="284"/>
      </w:pPr>
      <w:r>
        <w:rPr>
          <w:noProof/>
        </w:rPr>
        <w:t>reqName</w:t>
      </w:r>
      <w:r w:rsidR="0007623F">
        <w:rPr>
          <w:noProof/>
        </w:rPr>
        <w:tab/>
      </w:r>
      <w:r w:rsidR="0007623F">
        <w:rPr>
          <w:noProof/>
        </w:rPr>
        <w:tab/>
      </w:r>
      <w:r>
        <w:rPr>
          <w:noProof/>
        </w:rPr>
        <w:tab/>
        <w:t xml:space="preserve">= </w:t>
      </w:r>
      <w:r w:rsidRPr="00557BD2">
        <w:t>"RedReq" / "FrameAggReq" / "AmrCmr" / "EvsRateReq" / "EvsBandwidthReq" / "EvsParRedReq" / "EvsIoModeReq" / "EvsPrimaryModeReq"</w:t>
      </w:r>
    </w:p>
    <w:p w14:paraId="3027814E" w14:textId="77777777" w:rsidR="00557BD2" w:rsidRDefault="00557BD2" w:rsidP="00557BD2">
      <w:pPr>
        <w:rPr>
          <w:noProof/>
        </w:rPr>
      </w:pPr>
      <w:r>
        <w:rPr>
          <w:noProof/>
        </w:rPr>
        <w:t>The name denotes the RTCP APP packet types the SDP sender supportes to receive. The meaning of the values is as follows:</w:t>
      </w:r>
    </w:p>
    <w:p w14:paraId="769869B8" w14:textId="77777777" w:rsidR="00557BD2" w:rsidRPr="00D2023A" w:rsidRDefault="00557BD2" w:rsidP="00557BD2">
      <w:pPr>
        <w:pStyle w:val="B1"/>
        <w:ind w:left="284" w:firstLine="0"/>
        <w:rPr>
          <w:lang w:val="en-US"/>
        </w:rPr>
      </w:pPr>
      <w:r w:rsidRPr="00557BD2">
        <w:t xml:space="preserve">RedReq: </w:t>
      </w:r>
      <w:r w:rsidRPr="00D2023A">
        <w:rPr>
          <w:lang w:val="en-US"/>
        </w:rPr>
        <w:t>Redundancy Request</w:t>
      </w:r>
      <w:r>
        <w:rPr>
          <w:lang w:val="en-US"/>
        </w:rPr>
        <w:t xml:space="preserve">, sublause </w:t>
      </w:r>
      <w:r w:rsidRPr="00012278">
        <w:rPr>
          <w:lang w:val="en-US"/>
        </w:rPr>
        <w:t>10.2.1.3</w:t>
      </w:r>
    </w:p>
    <w:p w14:paraId="501CB69F" w14:textId="77777777" w:rsidR="00557BD2" w:rsidRPr="00012278" w:rsidRDefault="00557BD2" w:rsidP="00557BD2">
      <w:pPr>
        <w:pStyle w:val="B1"/>
        <w:ind w:left="284" w:firstLine="0"/>
        <w:rPr>
          <w:lang w:val="en-US"/>
        </w:rPr>
      </w:pPr>
      <w:r w:rsidRPr="00557BD2">
        <w:t xml:space="preserve">FrameAggReq: </w:t>
      </w:r>
      <w:r w:rsidRPr="00D2023A">
        <w:rPr>
          <w:lang w:val="en-US"/>
        </w:rPr>
        <w:t>Frame Aggregation Request</w:t>
      </w:r>
      <w:r>
        <w:rPr>
          <w:lang w:val="en-US"/>
        </w:rPr>
        <w:t>, subclause 10.2.1.4</w:t>
      </w:r>
    </w:p>
    <w:p w14:paraId="7896D87C" w14:textId="77777777" w:rsidR="00557BD2" w:rsidRDefault="00557BD2" w:rsidP="00557BD2">
      <w:pPr>
        <w:pStyle w:val="B1"/>
        <w:ind w:left="284" w:firstLine="0"/>
        <w:rPr>
          <w:lang w:val="en-US"/>
        </w:rPr>
      </w:pPr>
      <w:r w:rsidRPr="00557BD2">
        <w:t xml:space="preserve">AmrCmr: </w:t>
      </w:r>
      <w:r w:rsidRPr="00D2023A">
        <w:rPr>
          <w:lang w:val="en-US"/>
        </w:rPr>
        <w:t>Codec Mode Request for AMR and AMR-WB</w:t>
      </w:r>
      <w:r>
        <w:rPr>
          <w:lang w:val="en-US"/>
        </w:rPr>
        <w:t>, subclause 10.2.1.5</w:t>
      </w:r>
    </w:p>
    <w:p w14:paraId="4DFC0E5F" w14:textId="77777777" w:rsidR="00557BD2" w:rsidRPr="00012278" w:rsidRDefault="00557BD2" w:rsidP="00557BD2">
      <w:pPr>
        <w:pStyle w:val="B1"/>
        <w:ind w:left="284" w:firstLine="0"/>
        <w:rPr>
          <w:lang w:val="en-US"/>
        </w:rPr>
      </w:pPr>
      <w:r w:rsidRPr="00557BD2">
        <w:t xml:space="preserve">EvsRateReq: </w:t>
      </w:r>
      <w:r w:rsidRPr="00012278">
        <w:rPr>
          <w:lang w:val="en-US"/>
        </w:rPr>
        <w:t>EVS Primary Rate Request</w:t>
      </w:r>
      <w:r>
        <w:rPr>
          <w:lang w:val="en-US"/>
        </w:rPr>
        <w:t>, subclause 10.2.1.7</w:t>
      </w:r>
    </w:p>
    <w:p w14:paraId="59C04021" w14:textId="77777777" w:rsidR="00557BD2" w:rsidRPr="00557BD2" w:rsidRDefault="00557BD2" w:rsidP="00557BD2">
      <w:pPr>
        <w:pStyle w:val="B1"/>
        <w:ind w:left="284" w:firstLine="0"/>
      </w:pPr>
      <w:r w:rsidRPr="00557BD2">
        <w:t>EvsBandwidthReq: EVS Bandwidth Request</w:t>
      </w:r>
      <w:r>
        <w:rPr>
          <w:lang w:val="en-US"/>
        </w:rPr>
        <w:t>, subclause 10.2.1.8</w:t>
      </w:r>
    </w:p>
    <w:p w14:paraId="3F69283A" w14:textId="77777777" w:rsidR="00557BD2" w:rsidRDefault="00557BD2" w:rsidP="00557BD2">
      <w:pPr>
        <w:pStyle w:val="B1"/>
        <w:ind w:left="284" w:firstLine="0"/>
        <w:rPr>
          <w:lang w:val="en-US"/>
        </w:rPr>
      </w:pPr>
      <w:r w:rsidRPr="00557BD2">
        <w:t>EvsParRedReq:</w:t>
      </w:r>
      <w:r w:rsidRPr="00D2023A">
        <w:rPr>
          <w:lang w:val="en-US"/>
        </w:rPr>
        <w:t xml:space="preserve"> EVS Partial Redundancy Request</w:t>
      </w:r>
      <w:r>
        <w:rPr>
          <w:lang w:val="en-US"/>
        </w:rPr>
        <w:t>, subclause 10.2.1.9</w:t>
      </w:r>
    </w:p>
    <w:p w14:paraId="403904AC" w14:textId="77777777" w:rsidR="00557BD2" w:rsidRPr="00557BD2" w:rsidRDefault="00557BD2" w:rsidP="00557BD2">
      <w:pPr>
        <w:pStyle w:val="B1"/>
        <w:ind w:left="284" w:firstLine="0"/>
      </w:pPr>
      <w:r w:rsidRPr="00557BD2">
        <w:t xml:space="preserve">EvsIoModeReq: EVS Primary mode to EVS AMR-WB IO mode Switching Request, </w:t>
      </w:r>
      <w:r>
        <w:rPr>
          <w:lang w:val="en-US"/>
        </w:rPr>
        <w:t>subclause 10.2.1.10</w:t>
      </w:r>
    </w:p>
    <w:p w14:paraId="66751EE3" w14:textId="77777777" w:rsidR="00557BD2" w:rsidRPr="00557BD2" w:rsidRDefault="00557BD2" w:rsidP="00557BD2">
      <w:pPr>
        <w:pStyle w:val="B1"/>
        <w:ind w:left="284" w:firstLine="0"/>
      </w:pPr>
      <w:r w:rsidRPr="00557BD2">
        <w:t>EvsPrimaryModeReq: EVS AMR-WB IO mode to EVS Primary mode Switching Request</w:t>
      </w:r>
      <w:r>
        <w:rPr>
          <w:lang w:val="en-US"/>
        </w:rPr>
        <w:t>, subclause 10.2.1.11</w:t>
      </w:r>
    </w:p>
    <w:p w14:paraId="362ED397" w14:textId="77777777" w:rsidR="00557BD2" w:rsidRDefault="00557BD2" w:rsidP="00557BD2">
      <w:pPr>
        <w:rPr>
          <w:noProof/>
        </w:rPr>
      </w:pPr>
      <w:r>
        <w:rPr>
          <w:noProof/>
        </w:rPr>
        <w:t>An MTSI client supporting the reception of any RTCP APP packets defined in the present specification shall indicate the supported RTCP APP packet types in an initial SDP offer or answer it sends using the SDP "a=3gpp_mtsi_app_adapt" attribute. If the answerer receives an "a=3gpp_mtsi_app_adapt" attribute in the SDP offer, it may send the indicated RTCP APP packet types towards the offerer. The answerer shall indicate its capabilties with the "a=3gpp_mtsi_app_adapt" attribute irrespective if an "a=3gpp_mtsi_app_adapt" attribute was received and the capabilities within. If the offerer receives an "a=3gpp_mtsi_app_adapt" attribute in the SDP answer, it may send the indicated RTCP APP packet types towards the answerer.</w:t>
      </w:r>
    </w:p>
    <w:p w14:paraId="3D781BA0" w14:textId="77777777" w:rsidR="00557BD2" w:rsidRDefault="00557BD2" w:rsidP="00557BD2">
      <w:pPr>
        <w:rPr>
          <w:noProof/>
        </w:rPr>
      </w:pPr>
      <w:r>
        <w:rPr>
          <w:noProof/>
        </w:rPr>
        <w:t>An MTSI client supporting only AMR and AMR-WB therefore may for instance include the following in the SDP offer:</w:t>
      </w:r>
    </w:p>
    <w:p w14:paraId="43C8A5D0" w14:textId="77777777" w:rsidR="00557BD2" w:rsidRDefault="00557BD2" w:rsidP="00557BD2">
      <w:pPr>
        <w:ind w:left="284"/>
        <w:rPr>
          <w:noProof/>
        </w:rPr>
      </w:pPr>
      <w:r>
        <w:rPr>
          <w:noProof/>
        </w:rPr>
        <w:t>a=3gpp_mtsi_app_adapt:</w:t>
      </w:r>
      <w:r w:rsidRPr="00557BD2">
        <w:t xml:space="preserve"> RedReq,FrameAggReq,AmrCmr </w:t>
      </w:r>
    </w:p>
    <w:p w14:paraId="038DEA7E" w14:textId="77777777" w:rsidR="00557BD2" w:rsidRDefault="00557BD2" w:rsidP="00557BD2">
      <w:pPr>
        <w:rPr>
          <w:noProof/>
        </w:rPr>
      </w:pPr>
      <w:r>
        <w:rPr>
          <w:noProof/>
        </w:rPr>
        <w:t>An MTSI client supporting only AMR, AMR-WB and EVS may for instance include the following in the SDP offer:</w:t>
      </w:r>
    </w:p>
    <w:p w14:paraId="766993A6" w14:textId="77777777" w:rsidR="00557BD2" w:rsidRDefault="00557BD2" w:rsidP="00557BD2">
      <w:pPr>
        <w:ind w:left="284"/>
        <w:rPr>
          <w:noProof/>
        </w:rPr>
      </w:pPr>
      <w:r>
        <w:rPr>
          <w:noProof/>
        </w:rPr>
        <w:t>a=3gpp_mtsi_app_adapt:</w:t>
      </w:r>
      <w:r w:rsidRPr="00557BD2">
        <w:t xml:space="preserve"> RedReq,FrameAggReq,AmrCmr,EvsRateReq,EvsBandwidthReq,EvsParRedReq,EvsIoModeReq,EvsPrimaryModeReq</w:t>
      </w:r>
    </w:p>
    <w:p w14:paraId="4B524A21" w14:textId="77777777" w:rsidR="00557BD2" w:rsidRDefault="00557BD2" w:rsidP="00557BD2">
      <w:pPr>
        <w:rPr>
          <w:noProof/>
        </w:rPr>
      </w:pPr>
      <w:r>
        <w:rPr>
          <w:noProof/>
        </w:rPr>
        <w:t>The attribute shall only be used on media level.</w:t>
      </w:r>
    </w:p>
    <w:p w14:paraId="2EF2B386" w14:textId="77777777" w:rsidR="000409E1" w:rsidRDefault="00557BD2" w:rsidP="000409E1">
      <w:pPr>
        <w:rPr>
          <w:noProof/>
        </w:rPr>
      </w:pPr>
      <w:r>
        <w:rPr>
          <w:noProof/>
        </w:rPr>
        <w:t>When interworking with pre-Rel-12 clients or non-MTSI clients, it may happen that they support the RTCP-APP signalling but not the SDP negotiation for AMR and AMR-WB. An MTSI client failing to negotiate RTCP-APP as described may still try to use the RTCP-APP signalling when requesting adaptation, but the MTSI client shall then also monitor the received media in order to determine if some or all of the adaptation requests included in the RTCP-APP were partially or fully followed or not followed at all. If none of the adaptation requests is followed, not even partially, then this is an indication that the remote client does not support the RTCP-APP signalling. The MTSI client should then try to use other means for triggering the adaptation, for example CMR in the AMR/AMR-WB payload or RTCP Sender Reports/Receiver Reports.</w:t>
      </w:r>
    </w:p>
    <w:p w14:paraId="2FDDE5DC" w14:textId="77777777" w:rsidR="00B35D29" w:rsidRDefault="00B35D29">
      <w:pPr>
        <w:pStyle w:val="Heading2"/>
      </w:pPr>
      <w:bookmarkStart w:id="1117" w:name="_Toc26369342"/>
      <w:bookmarkStart w:id="1118" w:name="_Toc36227224"/>
      <w:bookmarkStart w:id="1119" w:name="_Toc36228239"/>
      <w:bookmarkStart w:id="1120" w:name="_Toc36228866"/>
      <w:bookmarkStart w:id="1121" w:name="_Toc36229493"/>
      <w:bookmarkStart w:id="1122" w:name="_Toc74606837"/>
      <w:bookmarkStart w:id="1123" w:name="_Toc130386316"/>
      <w:r>
        <w:t>10.3</w:t>
      </w:r>
      <w:r>
        <w:tab/>
        <w:t>Video</w:t>
      </w:r>
      <w:bookmarkEnd w:id="1117"/>
      <w:bookmarkEnd w:id="1118"/>
      <w:bookmarkEnd w:id="1119"/>
      <w:bookmarkEnd w:id="1120"/>
      <w:bookmarkEnd w:id="1121"/>
      <w:bookmarkEnd w:id="1122"/>
      <w:bookmarkEnd w:id="1123"/>
    </w:p>
    <w:p w14:paraId="6EC7FC04" w14:textId="77777777" w:rsidR="00292823" w:rsidRDefault="00292823" w:rsidP="00292823">
      <w:pPr>
        <w:pStyle w:val="Heading3"/>
      </w:pPr>
      <w:bookmarkStart w:id="1124" w:name="_Toc26369343"/>
      <w:bookmarkStart w:id="1125" w:name="_Toc36227225"/>
      <w:bookmarkStart w:id="1126" w:name="_Toc36228240"/>
      <w:bookmarkStart w:id="1127" w:name="_Toc36228867"/>
      <w:bookmarkStart w:id="1128" w:name="_Toc36229494"/>
      <w:bookmarkStart w:id="1129" w:name="_Toc74606838"/>
      <w:bookmarkStart w:id="1130" w:name="_Toc130386317"/>
      <w:r>
        <w:t>10.3.1</w:t>
      </w:r>
      <w:r>
        <w:tab/>
        <w:t>General</w:t>
      </w:r>
      <w:bookmarkEnd w:id="1124"/>
      <w:bookmarkEnd w:id="1125"/>
      <w:bookmarkEnd w:id="1126"/>
      <w:bookmarkEnd w:id="1127"/>
      <w:bookmarkEnd w:id="1128"/>
      <w:bookmarkEnd w:id="1129"/>
      <w:bookmarkEnd w:id="1130"/>
    </w:p>
    <w:p w14:paraId="091C1028" w14:textId="77777777" w:rsidR="00B35D29" w:rsidRDefault="00B35D29">
      <w:pPr>
        <w:keepNext/>
        <w:keepLines/>
      </w:pPr>
      <w:r>
        <w:t xml:space="preserve">MTSI clients receiving RTCP Receiver Reports (RR) indicating nonzero packet loss </w:t>
      </w:r>
      <w:r w:rsidR="00B751E5">
        <w:t xml:space="preserve">shall support adjusting </w:t>
      </w:r>
      <w:r>
        <w:t>their outgoing bitrate accordingly (see RFC 3550 [9]). Note that for IMS networks, which normally have nonzero packet loss and fairly long round-trip delay, the amount of bitrate reduction specified in RFC 3448 [56] is generally too restrictive for video and may, if used as specified, result in very low video bitrates already at (for IMS) moderate packet loss rates.</w:t>
      </w:r>
    </w:p>
    <w:p w14:paraId="14A474D3" w14:textId="77777777" w:rsidR="00292823" w:rsidRDefault="00292823" w:rsidP="00292823">
      <w:r>
        <w:t xml:space="preserve">A video sender shall support adapting its video output rate based on </w:t>
      </w:r>
      <w:smartTag w:uri="urn:schemas-microsoft-com:office:smarttags" w:element="PersonName">
        <w:r>
          <w:t>RT</w:t>
        </w:r>
      </w:smartTag>
      <w:r>
        <w:t xml:space="preserve">CP reports and TMMBR messages. This adaptation shall be used as described in clauses 10.3.2 to 10.3.6 unless the video sender is explicitly notified that no rate adaptation shall be performed, e.g.by setting the minimum quality bitrate equal to the negotiated bitrate. </w:t>
      </w:r>
      <w:r w:rsidRPr="00BA2818">
        <w:rPr>
          <w:bCs/>
        </w:rPr>
        <w:t>This adaptation should be performed while maintaining a balance between spatial quality and temporal resolution, which matches the bitrate and image size.</w:t>
      </w:r>
      <w:r>
        <w:rPr>
          <w:bCs/>
        </w:rPr>
        <w:t xml:space="preserve"> </w:t>
      </w:r>
      <w:r>
        <w:t xml:space="preserve">Some examples are given in Annex B. </w:t>
      </w:r>
      <w:r w:rsidRPr="00ED3D8D">
        <w:t xml:space="preserve">For the handling of packet loss signaled through AVPF NACK and PLI, or for rate adaptation with </w:t>
      </w:r>
      <w:smartTag w:uri="urn:schemas-microsoft-com:office:smarttags" w:element="PersonName">
        <w:r w:rsidRPr="00ED3D8D">
          <w:t>RT</w:t>
        </w:r>
      </w:smartTag>
      <w:r w:rsidRPr="00ED3D8D">
        <w:t xml:space="preserve">CP reports and TMMBR messages, </w:t>
      </w:r>
      <w:r>
        <w:t>the</w:t>
      </w:r>
      <w:r w:rsidRPr="00ED3D8D">
        <w:t xml:space="preserve"> video sender </w:t>
      </w:r>
      <w:r>
        <w:t>shall be</w:t>
      </w:r>
      <w:r w:rsidRPr="00ED3D8D">
        <w:t xml:space="preserve"> able to dynamically adapt to the reported conditions, in particular to facilitate the operation of quality-recovery techniques pertinent to the situations. Quality-recovery techniques include, but may not be limited to, adapted intra frame periods, adaptation of random intra macroblock refresh rat</w:t>
      </w:r>
      <w:r>
        <w:t>io</w:t>
      </w:r>
      <w:r w:rsidRPr="00ED3D8D">
        <w:t xml:space="preserve">s, </w:t>
      </w:r>
      <w:r w:rsidR="00403F98" w:rsidRPr="00E50170">
        <w:t>FEC</w:t>
      </w:r>
      <w:r w:rsidR="00403F98">
        <w:t xml:space="preserve">, </w:t>
      </w:r>
      <w:r w:rsidRPr="00ED3D8D">
        <w:t>and adaptation of the bit rates.</w:t>
      </w:r>
    </w:p>
    <w:p w14:paraId="04226F2A" w14:textId="77777777" w:rsidR="00292823" w:rsidRDefault="00292823" w:rsidP="00292823">
      <w:r>
        <w:t>The rate adaptation can be controlled by using the video adaptation parameters defined in clause 17.2. By using the MIN_QUALITY/BIT_RATE/ABSOLUTE or the MIN_QUALITY/BIT_RATE/RELATIVE parameters it is possible to set the minimum bitrate for the adaptation.</w:t>
      </w:r>
    </w:p>
    <w:p w14:paraId="380F4DB0" w14:textId="77777777" w:rsidR="00292823" w:rsidRDefault="00292823" w:rsidP="00455C2A">
      <w:pPr>
        <w:pStyle w:val="Heading3"/>
      </w:pPr>
      <w:bookmarkStart w:id="1131" w:name="_Toc26369344"/>
      <w:bookmarkStart w:id="1132" w:name="_Toc36227226"/>
      <w:bookmarkStart w:id="1133" w:name="_Toc36228241"/>
      <w:bookmarkStart w:id="1134" w:name="_Toc36228868"/>
      <w:bookmarkStart w:id="1135" w:name="_Toc36229495"/>
      <w:bookmarkStart w:id="1136" w:name="_Toc74606839"/>
      <w:bookmarkStart w:id="1137" w:name="_Toc130386318"/>
      <w:r>
        <w:t>10.3.2</w:t>
      </w:r>
      <w:r>
        <w:tab/>
        <w:t>Signaling mechanisms</w:t>
      </w:r>
      <w:bookmarkEnd w:id="1131"/>
      <w:bookmarkEnd w:id="1132"/>
      <w:bookmarkEnd w:id="1133"/>
      <w:bookmarkEnd w:id="1134"/>
      <w:bookmarkEnd w:id="1135"/>
      <w:bookmarkEnd w:id="1136"/>
      <w:bookmarkEnd w:id="1137"/>
    </w:p>
    <w:p w14:paraId="3E2431F4" w14:textId="77777777" w:rsidR="00DE1416" w:rsidRPr="0075411B" w:rsidRDefault="00DE1416" w:rsidP="00DE1416">
      <w:pPr>
        <w:rPr>
          <w:noProof/>
        </w:rPr>
      </w:pPr>
      <w:r w:rsidRPr="0075411B">
        <w:rPr>
          <w:noProof/>
        </w:rPr>
        <w:t>The use of TMMBR and TMMBN depends on the outcome of the SDP offer/answer negotiation, see Clause 6.2.3.2.</w:t>
      </w:r>
    </w:p>
    <w:p w14:paraId="0D9D2F64" w14:textId="77777777" w:rsidR="00DE1416" w:rsidRPr="0075411B" w:rsidRDefault="00DE1416" w:rsidP="00DE1416">
      <w:r w:rsidRPr="0075411B">
        <w:t>If TMMBR and</w:t>
      </w:r>
      <w:r w:rsidR="00A66026">
        <w:t xml:space="preserve"> </w:t>
      </w:r>
      <w:r w:rsidRPr="0075411B">
        <w:t xml:space="preserve">TMMBN are allowed to be used in the session and if the receiving MTSI client in terminal is made aware of a reduction in downlink bandwidth allocation through an explicit indication of the available bandwidth </w:t>
      </w:r>
      <w:r w:rsidRPr="00D10E6A">
        <w:t xml:space="preserve">allocation </w:t>
      </w:r>
      <w:r w:rsidRPr="0075411B">
        <w:t xml:space="preserve">from the network (e.g. due to QoS renegotiation or handoff to another radio access technology), or from measurements such as increased delay at the </w:t>
      </w:r>
      <w:r w:rsidRPr="00D10E6A">
        <w:t xml:space="preserve">media </w:t>
      </w:r>
      <w:r w:rsidRPr="0075411B">
        <w:t>receiver</w:t>
      </w:r>
      <w:r>
        <w:t>,</w:t>
      </w:r>
      <w:r w:rsidRPr="0075411B">
        <w:t xml:space="preserve"> it shall notify the </w:t>
      </w:r>
      <w:r w:rsidRPr="00D10E6A">
        <w:t xml:space="preserve">media </w:t>
      </w:r>
      <w:r w:rsidRPr="0075411B">
        <w:t xml:space="preserve">sender of the new current maximum bitrate using TMMBR. In this context the TMMBR message is used to quickly signal to the other party a reduction in available </w:t>
      </w:r>
      <w:r w:rsidRPr="00D10E6A">
        <w:t xml:space="preserve">transport </w:t>
      </w:r>
      <w:r w:rsidRPr="0075411B">
        <w:t xml:space="preserve">bitrate. If rate adaptation is allowed, the </w:t>
      </w:r>
      <w:r w:rsidRPr="00D10E6A">
        <w:t xml:space="preserve">media </w:t>
      </w:r>
      <w:r w:rsidRPr="0075411B">
        <w:t xml:space="preserve">sending MTSI client shall, after receiving TMMBR, adjust the sent media rate to the requested rate or lower and shall respond by sending TMMBN, as described in CCM [43]. When determining the encoder bitrate the MTSI client needs to compensate for the IP/UDP/RTP overhead since the bitrate indicated in the TMMBR message includes this overhead.  To determine TMMBR and TMMBN content, both </w:t>
      </w:r>
      <w:r w:rsidRPr="00D10E6A">
        <w:t xml:space="preserve">media </w:t>
      </w:r>
      <w:r w:rsidRPr="0075411B">
        <w:t xml:space="preserve">sending and </w:t>
      </w:r>
      <w:r w:rsidRPr="00D10E6A">
        <w:t xml:space="preserve">media </w:t>
      </w:r>
      <w:r w:rsidRPr="0075411B">
        <w:t>receiving MTSI client</w:t>
      </w:r>
      <w:r>
        <w:t>s</w:t>
      </w:r>
      <w:r w:rsidRPr="0075411B">
        <w:t xml:space="preserve"> in terminal</w:t>
      </w:r>
      <w:r>
        <w:t>s</w:t>
      </w:r>
      <w:r w:rsidRPr="0075411B">
        <w:t xml:space="preserve"> shall use their best estimates of packet measured overhead size when measured overhead values are not available. If the TMMBR message was sent due to an explicit indication of available bandwidth</w:t>
      </w:r>
      <w:r w:rsidRPr="00D10E6A">
        <w:t xml:space="preserve"> allocation</w:t>
      </w:r>
      <w:r w:rsidRPr="0075411B">
        <w:t>, the MTSI client in terminal that sent the TMMBR message shall, after receiving the TMMBN, send a SIP UPDATE to the other party to establish the new rate as specified in clause 6.2.7.</w:t>
      </w:r>
    </w:p>
    <w:p w14:paraId="622FC952" w14:textId="77777777" w:rsidR="00DE1416" w:rsidRPr="0075411B" w:rsidRDefault="00DE1416" w:rsidP="00DE1416">
      <w:r w:rsidRPr="0075411B">
        <w:t xml:space="preserve">It is the </w:t>
      </w:r>
      <w:r w:rsidRPr="00D10E6A">
        <w:t xml:space="preserve">media </w:t>
      </w:r>
      <w:r w:rsidRPr="0075411B">
        <w:t xml:space="preserve">sender’s responsibility to estimate if, and by how much, queue build-up has occurred due to use of a sending rate that was higher than the available throughput, before being able to reduce the sending rate. It is therefore also the </w:t>
      </w:r>
      <w:r w:rsidRPr="00D10E6A">
        <w:t xml:space="preserve">media </w:t>
      </w:r>
      <w:r w:rsidRPr="0075411B">
        <w:t xml:space="preserve">sender’s responsibility to recover the buffering delay by sending with a rate that is lower than what the </w:t>
      </w:r>
      <w:r w:rsidRPr="00D10E6A">
        <w:t xml:space="preserve">media </w:t>
      </w:r>
      <w:r w:rsidRPr="0075411B">
        <w:t>receiver has requested in the TMMBR message for some period of time.</w:t>
      </w:r>
    </w:p>
    <w:p w14:paraId="5E4B3F41" w14:textId="77777777" w:rsidR="00DE1416" w:rsidRPr="0075411B" w:rsidRDefault="00DE1416" w:rsidP="00DE1416">
      <w:pPr>
        <w:rPr>
          <w:noProof/>
        </w:rPr>
      </w:pPr>
      <w:r w:rsidRPr="0075411B">
        <w:rPr>
          <w:noProof/>
        </w:rPr>
        <w:t>If TMMBR and TMMBN are not allowed to be used in the session and if the MTSI client in terminal is made aware of a reduction in downlink bandwidth allocation (e.g. due to QoS renegotiation or handoff to another radio access technology) i</w:t>
      </w:r>
      <w:r>
        <w:rPr>
          <w:noProof/>
        </w:rPr>
        <w:t>t</w:t>
      </w:r>
      <w:r w:rsidRPr="0075411B">
        <w:rPr>
          <w:noProof/>
        </w:rPr>
        <w:t xml:space="preserve"> shall send a SIP UPDATE to the other party to establish the new rate as specified in clause 6.2.7.</w:t>
      </w:r>
    </w:p>
    <w:p w14:paraId="07C6931C" w14:textId="77777777" w:rsidR="00DE1416" w:rsidRDefault="00DE1416" w:rsidP="00DE1416">
      <w:r w:rsidRPr="0075411B">
        <w:t>If the receiving MTSI client in terminal is made aware of an increase in downlink bandwidth allocation (determined via separate negotiation) through an explicit indication from the network (e.g. due to QoS renegotiation or handoff to another radio access technology) then, if this has not yet occurred, it shall send a SIP UPDATE to the other party to establish the new rate as specified in clause 6.2.7.</w:t>
      </w:r>
    </w:p>
    <w:p w14:paraId="68063B43" w14:textId="77777777" w:rsidR="00DE1416" w:rsidRPr="0075411B" w:rsidRDefault="00DE1416" w:rsidP="00DE1416">
      <w:r w:rsidRPr="00D10E6A">
        <w:t>When an MTSI client in terminal receives available bandwidth information from ANBR (see 10.</w:t>
      </w:r>
      <w:r w:rsidR="00A63F92">
        <w:t>7</w:t>
      </w:r>
      <w:r w:rsidRPr="00D10E6A">
        <w:t xml:space="preserve">), it shall not be considered an explicit indication of available bandwidth allocation that requires sending SIP UPDATE as described above. </w:t>
      </w:r>
      <w:r>
        <w:t xml:space="preserve">The conditions under which it is allowed to send </w:t>
      </w:r>
      <w:r w:rsidRPr="00D10E6A">
        <w:t>SIP UPDATE based on ANBR</w:t>
      </w:r>
      <w:r>
        <w:t xml:space="preserve"> are described in clause 6.2.5.1</w:t>
      </w:r>
      <w:r w:rsidRPr="00D10E6A">
        <w:t>.</w:t>
      </w:r>
    </w:p>
    <w:p w14:paraId="521C6BFB" w14:textId="77777777" w:rsidR="00DE1416" w:rsidRPr="0075411B" w:rsidRDefault="00DE1416" w:rsidP="00DE1416">
      <w:r w:rsidRPr="0075411B">
        <w:t xml:space="preserve">The </w:t>
      </w:r>
      <w:r>
        <w:t xml:space="preserve">media </w:t>
      </w:r>
      <w:r w:rsidRPr="0075411B">
        <w:t xml:space="preserve">sender information in the RTCP Sender Reports (RTCP SR) contains information about how many packets and how much data the </w:t>
      </w:r>
      <w:r>
        <w:t xml:space="preserve">media </w:t>
      </w:r>
      <w:r w:rsidRPr="0075411B">
        <w:t xml:space="preserve">sender has sent. A </w:t>
      </w:r>
      <w:r>
        <w:t xml:space="preserve">media </w:t>
      </w:r>
      <w:r w:rsidRPr="0075411B">
        <w:t xml:space="preserve">receiving MTSI client in terminal may use this information to detect the difference between the sent bitrate (from the remote </w:t>
      </w:r>
      <w:r>
        <w:t xml:space="preserve">media sending </w:t>
      </w:r>
      <w:r w:rsidRPr="0075411B">
        <w:t>client) and the receive</w:t>
      </w:r>
      <w:r>
        <w:t>d</w:t>
      </w:r>
      <w:r w:rsidRPr="0075411B">
        <w:t xml:space="preserve"> bitrate (in the local </w:t>
      </w:r>
      <w:r>
        <w:t xml:space="preserve">media receiving </w:t>
      </w:r>
      <w:r w:rsidRPr="0075411B">
        <w:t>client).</w:t>
      </w:r>
    </w:p>
    <w:p w14:paraId="27675294" w14:textId="77777777" w:rsidR="00DE1416" w:rsidRPr="0075411B" w:rsidRDefault="00DE1416" w:rsidP="00DE1416">
      <w:r w:rsidRPr="0075411B">
        <w:t xml:space="preserve">The report blocks in the RTCP Receiver Reports (RTCP RR) or in the RTCP Sender Reports (RTCP SR), contain information about the highest received sequence number, the packet loss rate, the cumulative number of packet losses and interarrival jitter as experienced by the </w:t>
      </w:r>
      <w:r>
        <w:t xml:space="preserve">media </w:t>
      </w:r>
      <w:r w:rsidRPr="0075411B">
        <w:t xml:space="preserve">receiver. A </w:t>
      </w:r>
      <w:r>
        <w:t xml:space="preserve">media </w:t>
      </w:r>
      <w:r w:rsidRPr="0075411B">
        <w:t xml:space="preserve">sending MTSI client in terminal may use this information to detect the difference between the sent bitrate (from the local </w:t>
      </w:r>
      <w:r>
        <w:t xml:space="preserve">media sending </w:t>
      </w:r>
      <w:r w:rsidRPr="0075411B">
        <w:t xml:space="preserve">client) and the received bitrate (in the remote </w:t>
      </w:r>
      <w:r>
        <w:t xml:space="preserve">media receiving </w:t>
      </w:r>
      <w:r w:rsidRPr="0075411B">
        <w:t>client) and also to estimate the queue build-up that can happen when congestion occurs somewhere in the path.</w:t>
      </w:r>
    </w:p>
    <w:p w14:paraId="41D7BBCD" w14:textId="77777777" w:rsidR="000D375A" w:rsidRDefault="000D375A" w:rsidP="000D375A">
      <w:r>
        <w:t>To enable proper video rate adaptation, RTCP Reports must be sent frequently enough (e.g. at least twice per second) to allow MTSI clients to detect network congestion. An MTSI client in terminal shall set the RR and RS bandwidth modifiers in the SDP offer/answer to reserve an RTCP bandwidth that is no smaller than the bandwidth reserved by setting the RTCP bandwidth modifiers as follows (see Annex A.6):</w:t>
      </w:r>
    </w:p>
    <w:p w14:paraId="0C4C7E9E" w14:textId="77777777" w:rsidR="000D375A" w:rsidRDefault="000D375A" w:rsidP="000D375A">
      <w:pPr>
        <w:pStyle w:val="B1"/>
      </w:pPr>
      <w:r>
        <w:t>-</w:t>
      </w:r>
      <w:r>
        <w:tab/>
        <w:t>0 bps for the RS field (at media level);</w:t>
      </w:r>
    </w:p>
    <w:p w14:paraId="6DA23063" w14:textId="77777777" w:rsidR="000D375A" w:rsidRDefault="000D375A" w:rsidP="000D375A">
      <w:pPr>
        <w:pStyle w:val="B1"/>
        <w:ind w:left="0" w:firstLine="284"/>
      </w:pPr>
      <w:r>
        <w:t>-</w:t>
      </w:r>
      <w:r>
        <w:tab/>
        <w:t>5000 bps for the RR field (at media level).</w:t>
      </w:r>
    </w:p>
    <w:p w14:paraId="022740A0" w14:textId="77777777" w:rsidR="000D375A" w:rsidRDefault="000D375A" w:rsidP="006E0A18">
      <w:pPr>
        <w:pStyle w:val="NO"/>
      </w:pPr>
      <w:r>
        <w:t>NOTE</w:t>
      </w:r>
      <w:r w:rsidR="00806865">
        <w:t xml:space="preserve"> 1</w:t>
      </w:r>
      <w:r>
        <w:t>:</w:t>
      </w:r>
      <w:r>
        <w:tab/>
        <w:t>In a point-to-point session the MTSI clients in terminals will be reserved, on average, 2500 bps of RTCP bandwidth in each direction when the RTCP bandwidth modifiers are negotiated as described above.</w:t>
      </w:r>
    </w:p>
    <w:p w14:paraId="36E6FAF0" w14:textId="77777777" w:rsidR="00E23B9F" w:rsidRDefault="00E23B9F" w:rsidP="00E23B9F">
      <w:pPr>
        <w:rPr>
          <w:noProof/>
        </w:rPr>
      </w:pPr>
      <w:r>
        <w:t xml:space="preserve">Furthermore, unless there is a clear need to set the RTCP bandwidth higher than specified above, </w:t>
      </w:r>
      <w:r>
        <w:rPr>
          <w:noProof/>
        </w:rPr>
        <w:t>the RTCP bandwidth modifiers in the SDP offer should be set as specified above.</w:t>
      </w:r>
    </w:p>
    <w:p w14:paraId="5635A799" w14:textId="77777777" w:rsidR="00E23B9F" w:rsidRPr="00E23B9F" w:rsidRDefault="00E23B9F" w:rsidP="00E23B9F">
      <w:pPr>
        <w:pStyle w:val="NO"/>
      </w:pPr>
      <w:r w:rsidRPr="00B36010">
        <w:t>NOTE</w:t>
      </w:r>
      <w:r w:rsidR="00806865">
        <w:t xml:space="preserve"> 2</w:t>
      </w:r>
      <w:r w:rsidRPr="00B36010">
        <w:t>:</w:t>
      </w:r>
      <w:r w:rsidRPr="00B36010">
        <w:tab/>
        <w:t>RFC 3550 recommends that the RTCP bandwidth default be 5% of the media bandwidth.  However, thi</w:t>
      </w:r>
      <w:r>
        <w:t>s default may be excessive</w:t>
      </w:r>
      <w:r w:rsidRPr="00B36010">
        <w:t xml:space="preserve"> in various scenarios</w:t>
      </w:r>
      <w:r>
        <w:t>, including 3GPP access networks,</w:t>
      </w:r>
      <w:r w:rsidRPr="00B36010">
        <w:t xml:space="preserve"> and should therefore be carefully evaluated when setting the RR and RS values differently than recommended in this clause.</w:t>
      </w:r>
    </w:p>
    <w:p w14:paraId="636B8454" w14:textId="77777777" w:rsidR="00292823" w:rsidRDefault="00292823" w:rsidP="00292823">
      <w:r>
        <w:t>Another way to estimate the transmitted bitrate is to analyse the size of the packets and the RTP time stamps.</w:t>
      </w:r>
    </w:p>
    <w:p w14:paraId="2EC06C00" w14:textId="77777777" w:rsidR="00292823" w:rsidRDefault="00292823" w:rsidP="00455C2A">
      <w:pPr>
        <w:pStyle w:val="Heading3"/>
      </w:pPr>
      <w:bookmarkStart w:id="1138" w:name="_Toc26369345"/>
      <w:bookmarkStart w:id="1139" w:name="_Toc36227227"/>
      <w:bookmarkStart w:id="1140" w:name="_Toc36228242"/>
      <w:bookmarkStart w:id="1141" w:name="_Toc36228869"/>
      <w:bookmarkStart w:id="1142" w:name="_Toc36229496"/>
      <w:bookmarkStart w:id="1143" w:name="_Toc74606840"/>
      <w:bookmarkStart w:id="1144" w:name="_Toc130386319"/>
      <w:r w:rsidRPr="00A24C83">
        <w:t>10.3.3</w:t>
      </w:r>
      <w:r w:rsidRPr="00A24C83">
        <w:tab/>
        <w:t>Adaptation triggers</w:t>
      </w:r>
      <w:bookmarkEnd w:id="1138"/>
      <w:bookmarkEnd w:id="1139"/>
      <w:bookmarkEnd w:id="1140"/>
      <w:bookmarkEnd w:id="1141"/>
      <w:bookmarkEnd w:id="1142"/>
      <w:bookmarkEnd w:id="1143"/>
      <w:bookmarkEnd w:id="1144"/>
    </w:p>
    <w:p w14:paraId="26FBFB8B" w14:textId="77777777" w:rsidR="00292823" w:rsidRDefault="00292823" w:rsidP="00292823">
      <w:r>
        <w:t>An MTSI client in terminal sending or receiving media needs to know the currently allowed bitrate (</w:t>
      </w:r>
      <w:r w:rsidRPr="00EE6B13">
        <w:rPr>
          <w:position w:val="-10"/>
        </w:rPr>
        <w:object w:dxaOrig="2360" w:dyaOrig="300" w14:anchorId="20FF08E0">
          <v:shape id="_x0000_i1055" type="#_x0000_t75" style="width:119.65pt;height:15.05pt" o:ole="">
            <v:imagedata r:id="rId74" o:title=""/>
          </v:shape>
          <o:OLEObject Type="Embed" ProgID="Equation.3" ShapeID="_x0000_i1055" DrawAspect="Content" ObjectID="_1741723967" r:id="rId75"/>
        </w:object>
      </w:r>
      <w:r>
        <w:t>). The currently allowed bitrate is the minimum of the bitrate negotiated in SDP offer/answer and the bitrate allowed after the latest preceeding adaptation (e.g. last previous TMMBR message) that increased or decreased the allowed bitrate for the encoder. When no bitrate reduction trigger is received, the value from SDP offer/answer shall be used. The currently allowed bitrate may therefore vary over time.</w:t>
      </w:r>
    </w:p>
    <w:p w14:paraId="2BEDB82C" w14:textId="77777777" w:rsidR="00292823" w:rsidRDefault="00EE3B3B" w:rsidP="00292823">
      <w:r>
        <w:t>An MTSI client in terminal sending media shall use at least one adaptation trigger that is based on the reception report blocks in the received RTCP Receiver Reports or in the RTCP Sender Reports. An MTSI client in terminal sending media should also use ANBR as an adaptation trigger</w:t>
      </w:r>
      <w:r w:rsidR="00A66026">
        <w:t>.</w:t>
      </w:r>
    </w:p>
    <w:p w14:paraId="59BF3E0F" w14:textId="77777777" w:rsidR="00292823" w:rsidRDefault="00292823" w:rsidP="00455C2A">
      <w:pPr>
        <w:pStyle w:val="NO"/>
      </w:pPr>
      <w:r>
        <w:t>NOTE:</w:t>
      </w:r>
      <w:r>
        <w:tab/>
        <w:t>When interworking with non-MTSI clients then it may happen that the remote client only sends RTCP Receiver Reports (or Sender Reports) but does not use any adaptation triggers in its receiver. This may happen even if the remote client supports and uses TMMBR because it is possible that the remote client uses TMMBR only to signal bitrate changes due to handoff to another access and not for dynamic rate adaptation.</w:t>
      </w:r>
    </w:p>
    <w:p w14:paraId="18BCA9A2" w14:textId="77777777" w:rsidR="00867D37" w:rsidRDefault="00867D37" w:rsidP="00867D37">
      <w:r>
        <w:t xml:space="preserve">An MTSI client in terminal receiving media shall use at least one adaptation trigger that is not ECN. Examples of adaptation triggers are: </w:t>
      </w:r>
      <w:r w:rsidR="00DE1416">
        <w:t xml:space="preserve">ANBR, </w:t>
      </w:r>
      <w:r>
        <w:t>measurements of packet loss rate; measurements of jitter; difference between sending bitrate (e.g. from RTCP SR) and measured received bitrate; differences between sending packet rate (from RTCP SR) and received packet rate; and play-out delay margin (from packet arrival time until their scheduled play-out time).</w:t>
      </w:r>
    </w:p>
    <w:p w14:paraId="18C459B6" w14:textId="77777777" w:rsidR="00DE1416" w:rsidRPr="0075411B" w:rsidRDefault="00DE1416" w:rsidP="00DE1416">
      <w:pPr>
        <w:rPr>
          <w:lang w:val="en-US"/>
        </w:rPr>
      </w:pPr>
      <w:r w:rsidRPr="0075411B">
        <w:rPr>
          <w:lang w:val="en-US"/>
        </w:rPr>
        <w:t>An MTSI client in terminal sending or receiving media:</w:t>
      </w:r>
    </w:p>
    <w:p w14:paraId="3FB254E3" w14:textId="77777777" w:rsidR="00DE1416" w:rsidRPr="0075411B" w:rsidRDefault="00DE1416" w:rsidP="00DE1416">
      <w:pPr>
        <w:pStyle w:val="B1"/>
        <w:rPr>
          <w:lang w:val="en-US"/>
        </w:rPr>
      </w:pPr>
      <w:r w:rsidRPr="0075411B">
        <w:rPr>
          <w:lang w:val="en-US"/>
        </w:rPr>
        <w:t>-</w:t>
      </w:r>
      <w:r w:rsidRPr="0075411B">
        <w:rPr>
          <w:lang w:val="en-US"/>
        </w:rPr>
        <w:tab/>
        <w:t xml:space="preserve">Should use one or more triggers that </w:t>
      </w:r>
      <w:r w:rsidRPr="0004089B">
        <w:rPr>
          <w:lang w:val="en-US"/>
        </w:rPr>
        <w:t xml:space="preserve">is capable to </w:t>
      </w:r>
      <w:r w:rsidRPr="0075411B">
        <w:rPr>
          <w:lang w:val="en-US"/>
        </w:rPr>
        <w:t xml:space="preserve">detect a </w:t>
      </w:r>
      <w:r>
        <w:rPr>
          <w:lang w:val="en-US"/>
        </w:rPr>
        <w:t xml:space="preserve">needed </w:t>
      </w:r>
      <w:r w:rsidRPr="0075411B">
        <w:rPr>
          <w:lang w:val="en-US"/>
        </w:rPr>
        <w:t>reduction in throughput</w:t>
      </w:r>
      <w:r>
        <w:rPr>
          <w:lang w:val="en-US"/>
        </w:rPr>
        <w:t xml:space="preserve"> of </w:t>
      </w:r>
      <w:r w:rsidRPr="0075411B">
        <w:rPr>
          <w:lang w:val="en-US"/>
        </w:rPr>
        <w:t>10% or more. If a trigger requires reception of an RTCP Sender or Receiver Report, the change should be detected within 3 frame durations of reception of the Sender or Receiver Report. If all triggers do not require Sender or Receiver Report reception, the change should be detected within 8 frame durations of the reduction in throughput.</w:t>
      </w:r>
    </w:p>
    <w:p w14:paraId="376F6407" w14:textId="77777777" w:rsidR="00DE1416" w:rsidRPr="0075411B" w:rsidRDefault="00DE1416" w:rsidP="00DE1416">
      <w:pPr>
        <w:pStyle w:val="B1"/>
        <w:rPr>
          <w:lang w:val="en-US"/>
        </w:rPr>
      </w:pPr>
      <w:r w:rsidRPr="0075411B">
        <w:rPr>
          <w:lang w:val="en-US"/>
        </w:rPr>
        <w:t>-</w:t>
      </w:r>
      <w:r w:rsidRPr="0075411B">
        <w:rPr>
          <w:lang w:val="en-US"/>
        </w:rPr>
        <w:tab/>
        <w:t xml:space="preserve">Shall use one or more triggers that </w:t>
      </w:r>
      <w:r w:rsidRPr="0004089B">
        <w:rPr>
          <w:lang w:val="en-US"/>
        </w:rPr>
        <w:t xml:space="preserve">is capable to </w:t>
      </w:r>
      <w:r w:rsidRPr="0075411B">
        <w:rPr>
          <w:lang w:val="en-US"/>
        </w:rPr>
        <w:t xml:space="preserve">detect a </w:t>
      </w:r>
      <w:r>
        <w:rPr>
          <w:lang w:val="en-US"/>
        </w:rPr>
        <w:t xml:space="preserve">needed </w:t>
      </w:r>
      <w:r w:rsidRPr="0075411B">
        <w:rPr>
          <w:lang w:val="en-US"/>
        </w:rPr>
        <w:t>reduction in throughput</w:t>
      </w:r>
      <w:r>
        <w:rPr>
          <w:lang w:val="en-US"/>
        </w:rPr>
        <w:t xml:space="preserve"> of </w:t>
      </w:r>
      <w:r w:rsidRPr="0075411B">
        <w:rPr>
          <w:lang w:val="en-US"/>
        </w:rPr>
        <w:t>25% or more. If a trigger requires reception of an RTCP Sender or Receiver Report, the change shall be detected within 6 frame durations of reception of the Sender or Receiver Report. If all triggers do not require Sender or Receiver Report reception, the change shall be detected within 15 frame durations of the reduction in throughput.</w:t>
      </w:r>
    </w:p>
    <w:p w14:paraId="475D3908" w14:textId="77777777" w:rsidR="00EE3B3B" w:rsidRDefault="00EE3B3B" w:rsidP="00EE3B3B">
      <w:r>
        <w:t xml:space="preserve">If an MTSI client in terminal receiving media </w:t>
      </w:r>
      <w:r w:rsidRPr="00F01217">
        <w:t>use</w:t>
      </w:r>
      <w:r>
        <w:t>s DL ANBR t</w:t>
      </w:r>
      <w:r w:rsidRPr="00F01217">
        <w:t>o detect a needed reduction in t</w:t>
      </w:r>
      <w:r>
        <w:t>hroughput of 10% or more, it should send RTCP TMMBR to request the highest bitrate that is lower than ANBR and all other adaptation triggers</w:t>
      </w:r>
      <w:r w:rsidRPr="00F01217">
        <w:t>.</w:t>
      </w:r>
    </w:p>
    <w:p w14:paraId="5E61D59A" w14:textId="77777777" w:rsidR="00EE3B3B" w:rsidRDefault="00EE3B3B" w:rsidP="00DE1416">
      <w:r>
        <w:t>An MTSI client in terminal sending media should take UL ANBR into account and adapt</w:t>
      </w:r>
      <w:r w:rsidRPr="00F01217">
        <w:t xml:space="preserve"> the sent bitrate to the highest bitrate that is still lower than or equal to the minimum of</w:t>
      </w:r>
      <w:r>
        <w:t xml:space="preserve"> the adaptation triggers, and should then send RTCP TMMBN based on this bitrate</w:t>
      </w:r>
      <w:r w:rsidRPr="00F01217">
        <w:t>.</w:t>
      </w:r>
    </w:p>
    <w:p w14:paraId="6A4C4BC9" w14:textId="2D203692" w:rsidR="00DE1416" w:rsidRPr="0075411B" w:rsidRDefault="00DE1416" w:rsidP="00DE1416">
      <w:r w:rsidRPr="0075411B">
        <w:t>An MTSI client in terminal receiving media shall use at least one method to estimate if and by how much the bitrate can be increased (</w:t>
      </w:r>
      <w:r w:rsidR="0028132D">
        <w:rPr>
          <w:noProof/>
          <w:position w:val="-10"/>
        </w:rPr>
        <w:drawing>
          <wp:inline distT="0" distB="0" distL="0" distR="0" wp14:anchorId="73043205" wp14:editId="2BCE8710">
            <wp:extent cx="1113155" cy="1790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13155" cy="179070"/>
                    </a:xfrm>
                    <a:prstGeom prst="rect">
                      <a:avLst/>
                    </a:prstGeom>
                    <a:noFill/>
                    <a:ln>
                      <a:noFill/>
                    </a:ln>
                  </pic:spPr>
                </pic:pic>
              </a:graphicData>
            </a:graphic>
          </wp:inline>
        </w:drawing>
      </w:r>
      <w:r w:rsidRPr="0075411B">
        <w:t xml:space="preserve">). A method for how an MTSI client in terminal can estimate when and by how much the bitrate can be increased is described in Annex C.2.5. </w:t>
      </w:r>
    </w:p>
    <w:p w14:paraId="0C044BDE" w14:textId="77777777" w:rsidR="00867D37" w:rsidRDefault="00867D37" w:rsidP="00455C2A">
      <w:pPr>
        <w:pStyle w:val="Heading3"/>
      </w:pPr>
      <w:bookmarkStart w:id="1145" w:name="_Toc26369346"/>
      <w:bookmarkStart w:id="1146" w:name="_Toc36227228"/>
      <w:bookmarkStart w:id="1147" w:name="_Toc36228243"/>
      <w:bookmarkStart w:id="1148" w:name="_Toc36228870"/>
      <w:bookmarkStart w:id="1149" w:name="_Toc36229497"/>
      <w:bookmarkStart w:id="1150" w:name="_Toc74606841"/>
      <w:bookmarkStart w:id="1151" w:name="_Toc130386320"/>
      <w:r>
        <w:t>10.3.4</w:t>
      </w:r>
      <w:r>
        <w:tab/>
        <w:t>Sender behavior, downswitching</w:t>
      </w:r>
      <w:bookmarkEnd w:id="1145"/>
      <w:bookmarkEnd w:id="1146"/>
      <w:bookmarkEnd w:id="1147"/>
      <w:bookmarkEnd w:id="1148"/>
      <w:bookmarkEnd w:id="1149"/>
      <w:bookmarkEnd w:id="1150"/>
      <w:bookmarkEnd w:id="1151"/>
    </w:p>
    <w:p w14:paraId="1BDF4211" w14:textId="77777777" w:rsidR="00867D37" w:rsidRDefault="00867D37" w:rsidP="00455C2A">
      <w:pPr>
        <w:pStyle w:val="Heading4"/>
      </w:pPr>
      <w:bookmarkStart w:id="1152" w:name="_Toc26369347"/>
      <w:bookmarkStart w:id="1153" w:name="_Toc36227229"/>
      <w:bookmarkStart w:id="1154" w:name="_Toc36228244"/>
      <w:bookmarkStart w:id="1155" w:name="_Toc36228871"/>
      <w:bookmarkStart w:id="1156" w:name="_Toc36229498"/>
      <w:bookmarkStart w:id="1157" w:name="_Toc74606842"/>
      <w:bookmarkStart w:id="1158" w:name="_Toc130386321"/>
      <w:r>
        <w:t>10.3.4.1</w:t>
      </w:r>
      <w:r>
        <w:tab/>
        <w:t>Downswitching divided into phases</w:t>
      </w:r>
      <w:bookmarkEnd w:id="1152"/>
      <w:bookmarkEnd w:id="1153"/>
      <w:bookmarkEnd w:id="1154"/>
      <w:bookmarkEnd w:id="1155"/>
      <w:bookmarkEnd w:id="1156"/>
      <w:bookmarkEnd w:id="1157"/>
      <w:bookmarkEnd w:id="1158"/>
    </w:p>
    <w:p w14:paraId="5EF6456A" w14:textId="77777777" w:rsidR="00867D37" w:rsidRDefault="00867D37" w:rsidP="00867D37">
      <w:r>
        <w:t>The downswitching of the encoder bitrate in response to received adaptation requests or performance metrics is divided into two phases:</w:t>
      </w:r>
      <w:r w:rsidRPr="00723D7D">
        <w:t xml:space="preserve"> </w:t>
      </w:r>
    </w:p>
    <w:p w14:paraId="28D1D90A" w14:textId="77777777" w:rsidR="00867D37" w:rsidRDefault="00867D37" w:rsidP="00484078">
      <w:pPr>
        <w:pStyle w:val="B1"/>
      </w:pPr>
      <w:r>
        <w:t>-</w:t>
      </w:r>
      <w:r>
        <w:tab/>
        <w:t>First a rate reduction phase, where the bitrate is reduced from the target bitrate currently used by the sender, which is too high for the current operating conditions, to the bitrate that is suitable for the current operating conditions.</w:t>
      </w:r>
    </w:p>
    <w:p w14:paraId="15800CD5" w14:textId="77777777" w:rsidR="00867D37" w:rsidRDefault="00867D37" w:rsidP="00484078">
      <w:pPr>
        <w:pStyle w:val="B1"/>
      </w:pPr>
      <w:r>
        <w:t>-</w:t>
      </w:r>
      <w:r>
        <w:tab/>
        <w:t>Then a delay recovery phase, where the delay of any buffered data is recovered.</w:t>
      </w:r>
    </w:p>
    <w:p w14:paraId="6C7903B2" w14:textId="77777777" w:rsidR="00867D37" w:rsidRDefault="00867D37" w:rsidP="00867D37">
      <w:r>
        <w:t>These phases are described in more detail below.</w:t>
      </w:r>
    </w:p>
    <w:p w14:paraId="798FA5F7" w14:textId="77777777" w:rsidR="00867D37" w:rsidRDefault="00867D37" w:rsidP="00867D37">
      <w:r>
        <w:t>Annex C.2 gives a further description of the downswitching procedure.</w:t>
      </w:r>
    </w:p>
    <w:p w14:paraId="16DF00ED" w14:textId="77777777" w:rsidR="00867D37" w:rsidRDefault="00867D37" w:rsidP="00455C2A">
      <w:pPr>
        <w:pStyle w:val="Heading4"/>
      </w:pPr>
      <w:bookmarkStart w:id="1159" w:name="_Toc26369348"/>
      <w:bookmarkStart w:id="1160" w:name="_Toc36227230"/>
      <w:bookmarkStart w:id="1161" w:name="_Toc36228245"/>
      <w:bookmarkStart w:id="1162" w:name="_Toc36228872"/>
      <w:bookmarkStart w:id="1163" w:name="_Toc36229499"/>
      <w:bookmarkStart w:id="1164" w:name="_Toc74606843"/>
      <w:bookmarkStart w:id="1165" w:name="_Toc130386322"/>
      <w:r>
        <w:t>10.3.4.2</w:t>
      </w:r>
      <w:r>
        <w:tab/>
        <w:t>Rate reduction phase</w:t>
      </w:r>
      <w:bookmarkEnd w:id="1159"/>
      <w:bookmarkEnd w:id="1160"/>
      <w:bookmarkEnd w:id="1161"/>
      <w:bookmarkEnd w:id="1162"/>
      <w:bookmarkEnd w:id="1163"/>
      <w:bookmarkEnd w:id="1164"/>
      <w:bookmarkEnd w:id="1165"/>
    </w:p>
    <w:p w14:paraId="043331E2" w14:textId="77777777" w:rsidR="00867D37" w:rsidRDefault="00867D37" w:rsidP="00867D37">
      <w:r>
        <w:t>An MTSI client in terminal sending media should be able to immediately change the sending bitrate to the bitrate requested in a received TMMBR message.</w:t>
      </w:r>
    </w:p>
    <w:p w14:paraId="3B0D5DE7" w14:textId="77777777" w:rsidR="00867D37" w:rsidRDefault="00867D37" w:rsidP="00867D37">
      <w:r>
        <w:t>Due to differences in client implementations (video encoder, cameras, etc), a sending MTSI client in terminal may or may not be able to immediately change the sending bitrate to the bitrate requested in a TMMBR message. The capability to immediately change the bitrate may also depend on whether the bitrate adaptation requires changing the frame rate and/or the video resolution.</w:t>
      </w:r>
    </w:p>
    <w:p w14:paraId="0AD8469B" w14:textId="77777777" w:rsidR="00867D37" w:rsidRDefault="00867D37" w:rsidP="00867D37">
      <w:r>
        <w:t>When a reduction of the bitrate is requested with TMMBR and the MTSI client in terminal cannot immediately adapt to the requested bitrate then this will introduce excessive bits (</w:t>
      </w:r>
      <w:r w:rsidRPr="00EE6B13">
        <w:rPr>
          <w:position w:val="-10"/>
        </w:rPr>
        <w:object w:dxaOrig="1040" w:dyaOrig="300" w14:anchorId="02FFCFF3">
          <v:shape id="_x0000_i1056" type="#_x0000_t75" style="width:53.2pt;height:15.05pt" o:ole="">
            <v:imagedata r:id="rId77" o:title=""/>
          </v:shape>
          <o:OLEObject Type="Embed" ProgID="Equation.3" ShapeID="_x0000_i1056" DrawAspect="Content" ObjectID="_1741723968" r:id="rId78"/>
        </w:object>
      </w:r>
      <w:r>
        <w:t>) since the sending bitrate will be higher than the available bitrate. These excessive bits will cause buffering, packet delays and sometimes packet losses. In this case, the MTSI client in terminal shall calculate the amount of excessive bits that are created until the bitrate has been reduced to the requested bitrate. In this case, the sending MTSI client in terminal:</w:t>
      </w:r>
    </w:p>
    <w:p w14:paraId="26195A10" w14:textId="77777777" w:rsidR="00867D37" w:rsidRDefault="00867D37" w:rsidP="00484078">
      <w:pPr>
        <w:pStyle w:val="B1"/>
      </w:pPr>
      <w:r>
        <w:t>-</w:t>
      </w:r>
      <w:r>
        <w:tab/>
        <w:t>should adapt the encoding bitrate such that:</w:t>
      </w:r>
    </w:p>
    <w:p w14:paraId="35A0E2AB" w14:textId="77777777" w:rsidR="00867D37" w:rsidRDefault="00867D37" w:rsidP="00455C2A">
      <w:pPr>
        <w:pStyle w:val="FP"/>
      </w:pPr>
      <w:r>
        <w:tab/>
      </w:r>
      <w:r w:rsidRPr="00324D46">
        <w:rPr>
          <w:position w:val="-10"/>
        </w:rPr>
        <w:object w:dxaOrig="3040" w:dyaOrig="300" w14:anchorId="2AD94092">
          <v:shape id="_x0000_i1057" type="#_x0000_t75" style="width:150.2pt;height:15.05pt" o:ole="">
            <v:imagedata r:id="rId79" o:title=""/>
          </v:shape>
          <o:OLEObject Type="Embed" ProgID="Equation.3" ShapeID="_x0000_i1057" DrawAspect="Content" ObjectID="_1741723969" r:id="rId80"/>
        </w:object>
      </w:r>
      <w:r>
        <w:tab/>
        <w:t>(10.3.4.2-1)</w:t>
      </w:r>
    </w:p>
    <w:p w14:paraId="78247F34" w14:textId="77777777" w:rsidR="00867D37" w:rsidRDefault="00867D37" w:rsidP="00484078">
      <w:pPr>
        <w:pStyle w:val="B1"/>
      </w:pPr>
      <w:r>
        <w:t>-</w:t>
      </w:r>
      <w:r>
        <w:tab/>
        <w:t>shall adapt the encoding bitrate such that:</w:t>
      </w:r>
    </w:p>
    <w:p w14:paraId="2B30D9DD" w14:textId="77777777" w:rsidR="00867D37" w:rsidRDefault="00867D37" w:rsidP="00455C2A">
      <w:pPr>
        <w:pStyle w:val="FP"/>
      </w:pPr>
      <w:r>
        <w:tab/>
      </w:r>
      <w:r w:rsidRPr="00324D46">
        <w:rPr>
          <w:position w:val="-10"/>
        </w:rPr>
        <w:object w:dxaOrig="2560" w:dyaOrig="300" w14:anchorId="6B8EE9B8">
          <v:shape id="_x0000_i1058" type="#_x0000_t75" style="width:123.9pt;height:15.05pt" o:ole="">
            <v:imagedata r:id="rId81" o:title=""/>
          </v:shape>
          <o:OLEObject Type="Embed" ProgID="Equation.3" ShapeID="_x0000_i1058" DrawAspect="Content" ObjectID="_1741723970" r:id="rId82"/>
        </w:object>
      </w:r>
      <w:r>
        <w:tab/>
        <w:t>(10.3.4.2-2)</w:t>
      </w:r>
    </w:p>
    <w:p w14:paraId="0C22C363" w14:textId="77777777" w:rsidR="00867D37" w:rsidRDefault="00867D37" w:rsidP="00867D37">
      <w:r>
        <w:t>where:</w:t>
      </w:r>
    </w:p>
    <w:p w14:paraId="2CAE671C" w14:textId="77777777" w:rsidR="00867D37" w:rsidRDefault="00867D37" w:rsidP="00455C2A">
      <w:pPr>
        <w:pStyle w:val="FP"/>
      </w:pPr>
      <w:r>
        <w:tab/>
      </w:r>
      <w:r w:rsidRPr="00EE6B13">
        <w:rPr>
          <w:position w:val="-10"/>
        </w:rPr>
        <w:object w:dxaOrig="5200" w:dyaOrig="300" w14:anchorId="64A93007">
          <v:shape id="_x0000_i1059" type="#_x0000_t75" style="width:262.85pt;height:15.05pt" o:ole="">
            <v:imagedata r:id="rId83" o:title=""/>
          </v:shape>
          <o:OLEObject Type="Embed" ProgID="Equation.3" ShapeID="_x0000_i1059" DrawAspect="Content" ObjectID="_1741723971" r:id="rId84"/>
        </w:object>
      </w:r>
      <w:r>
        <w:tab/>
        <w:t>(10.3.4.2-3)</w:t>
      </w:r>
    </w:p>
    <w:p w14:paraId="39B67537" w14:textId="77777777" w:rsidR="00867D37" w:rsidRDefault="00867D37" w:rsidP="00867D37">
      <w:r>
        <w:t>and:</w:t>
      </w:r>
      <w:r w:rsidR="0007623F">
        <w:tab/>
      </w:r>
      <w:r w:rsidRPr="00E63A65">
        <w:rPr>
          <w:position w:val="-10"/>
        </w:rPr>
        <w:object w:dxaOrig="1440" w:dyaOrig="300" w14:anchorId="49A463DE">
          <v:shape id="_x0000_i1060" type="#_x0000_t75" style="width:72.65pt;height:15.05pt" o:ole="">
            <v:imagedata r:id="rId85" o:title=""/>
          </v:shape>
          <o:OLEObject Type="Embed" ProgID="Equation.3" ShapeID="_x0000_i1060" DrawAspect="Content" ObjectID="_1741723972" r:id="rId86"/>
        </w:object>
      </w:r>
      <w:r>
        <w:t xml:space="preserve">is the adaptation time required by the Worst-Case Adaptation Algorithm, see Annex C.2.4, in this case </w:t>
      </w:r>
      <w:r w:rsidRPr="00794551">
        <w:t>1</w:t>
      </w:r>
      <w:r w:rsidRPr="00857475">
        <w:t xml:space="preserve"> second</w:t>
      </w:r>
      <w:r>
        <w:t>;</w:t>
      </w:r>
    </w:p>
    <w:p w14:paraId="27BB82DE" w14:textId="77777777" w:rsidR="00867D37" w:rsidRDefault="0007623F" w:rsidP="00867D37">
      <w:r>
        <w:tab/>
      </w:r>
      <w:r w:rsidR="00867D37">
        <w:tab/>
      </w:r>
      <w:r w:rsidR="00867D37" w:rsidRPr="00E63A65">
        <w:rPr>
          <w:position w:val="-10"/>
        </w:rPr>
        <w:object w:dxaOrig="960" w:dyaOrig="260" w14:anchorId="429827FF">
          <v:shape id="_x0000_i1061" type="#_x0000_t75" style="width:48.2pt;height:13.15pt" o:ole="">
            <v:imagedata r:id="rId87" o:title=""/>
          </v:shape>
          <o:OLEObject Type="Embed" ProgID="Equation.3" ShapeID="_x0000_i1061" DrawAspect="Content" ObjectID="_1741723973" r:id="rId88"/>
        </w:object>
      </w:r>
      <w:r w:rsidR="00867D37">
        <w:t xml:space="preserve"> is the bit-rate used before the adaptation starts;</w:t>
      </w:r>
    </w:p>
    <w:p w14:paraId="5F9847DA" w14:textId="77777777" w:rsidR="00867D37" w:rsidRDefault="0007623F" w:rsidP="00867D37">
      <w:r>
        <w:tab/>
      </w:r>
      <w:r w:rsidR="00867D37">
        <w:tab/>
      </w:r>
      <w:r w:rsidR="00867D37" w:rsidRPr="00E63A65">
        <w:rPr>
          <w:position w:val="-10"/>
        </w:rPr>
        <w:object w:dxaOrig="880" w:dyaOrig="260" w14:anchorId="62432E23">
          <v:shape id="_x0000_i1062" type="#_x0000_t75" style="width:44.45pt;height:13.15pt" o:ole="">
            <v:imagedata r:id="rId89" o:title=""/>
          </v:shape>
          <o:OLEObject Type="Embed" ProgID="Equation.3" ShapeID="_x0000_i1062" DrawAspect="Content" ObjectID="_1741723974" r:id="rId90"/>
        </w:object>
      </w:r>
      <w:r w:rsidR="00867D37">
        <w:t xml:space="preserve"> is the bit-rate requested in the TMMBR message.</w:t>
      </w:r>
    </w:p>
    <w:p w14:paraId="700961CA" w14:textId="77777777" w:rsidR="00867D37" w:rsidRDefault="00867D37" w:rsidP="00867D37">
      <w:r>
        <w:t xml:space="preserve">The </w:t>
      </w:r>
      <w:r w:rsidRPr="00E63A65">
        <w:rPr>
          <w:position w:val="-10"/>
        </w:rPr>
        <w:object w:dxaOrig="1040" w:dyaOrig="300" w14:anchorId="464DE003">
          <v:shape id="_x0000_i1063" type="#_x0000_t75" style="width:53.2pt;height:15.05pt" o:ole="">
            <v:imagedata r:id="rId91" o:title=""/>
          </v:shape>
          <o:OLEObject Type="Embed" ProgID="Equation.3" ShapeID="_x0000_i1063" DrawAspect="Content" ObjectID="_1741723975" r:id="rId92"/>
        </w:object>
      </w:r>
      <w:r>
        <w:t xml:space="preserve"> is calculated over the </w:t>
      </w:r>
      <w:r w:rsidRPr="00E63A65">
        <w:rPr>
          <w:position w:val="-10"/>
        </w:rPr>
        <w:object w:dxaOrig="1939" w:dyaOrig="300" w14:anchorId="3497B120">
          <v:shape id="_x0000_i1064" type="#_x0000_t75" style="width:98.3pt;height:15.05pt" o:ole="">
            <v:imagedata r:id="rId93" o:title=""/>
          </v:shape>
          <o:OLEObject Type="Embed" ProgID="Equation.3" ShapeID="_x0000_i1064" DrawAspect="Content" ObjectID="_1741723976" r:id="rId94"/>
        </w:object>
      </w:r>
      <w:r>
        <w:t xml:space="preserve">, which is from the time when the TMMBR message is received until encoder has adapted down to the </w:t>
      </w:r>
      <w:r w:rsidRPr="00E63A65">
        <w:rPr>
          <w:position w:val="-10"/>
        </w:rPr>
        <w:object w:dxaOrig="880" w:dyaOrig="260" w14:anchorId="3A72F0E4">
          <v:shape id="_x0000_i1065" type="#_x0000_t75" style="width:44.45pt;height:13.15pt" o:ole="">
            <v:imagedata r:id="rId89" o:title=""/>
          </v:shape>
          <o:OLEObject Type="Embed" ProgID="Equation.3" ShapeID="_x0000_i1065" DrawAspect="Content" ObjectID="_1741723977" r:id="rId95"/>
        </w:object>
      </w:r>
      <w:r>
        <w:t xml:space="preserve">, see also Annex C.2.4. The bitrate used by the encoder is expected to vary from frame to frame. The bitrate should therefore be averaged using a sliding window over at least the last 5 frame durations before comparing it to the </w:t>
      </w:r>
      <w:r w:rsidRPr="00E63A65">
        <w:rPr>
          <w:position w:val="-10"/>
        </w:rPr>
        <w:object w:dxaOrig="880" w:dyaOrig="260" w14:anchorId="6690339E">
          <v:shape id="_x0000_i1066" type="#_x0000_t75" style="width:44.45pt;height:13.15pt" o:ole="">
            <v:imagedata r:id="rId89" o:title=""/>
          </v:shape>
          <o:OLEObject Type="Embed" ProgID="Equation.3" ShapeID="_x0000_i1066" DrawAspect="Content" ObjectID="_1741723978" r:id="rId96"/>
        </w:object>
      </w:r>
      <w:r>
        <w:t>.</w:t>
      </w:r>
    </w:p>
    <w:p w14:paraId="32F97C4B" w14:textId="77777777" w:rsidR="00867D37" w:rsidRDefault="00867D37" w:rsidP="00867D37">
      <w:r>
        <w:t>An MTSI client in terminal reducing the bitrate:</w:t>
      </w:r>
    </w:p>
    <w:p w14:paraId="2822111B" w14:textId="77777777" w:rsidR="00867D37" w:rsidRDefault="00867D37" w:rsidP="00867D37">
      <w:pPr>
        <w:pStyle w:val="B1"/>
      </w:pPr>
      <w:r>
        <w:t>-</w:t>
      </w:r>
      <w:r>
        <w:tab/>
        <w:t xml:space="preserve">should have adapted down to </w:t>
      </w:r>
      <w:r w:rsidRPr="00E63A65">
        <w:rPr>
          <w:position w:val="-10"/>
        </w:rPr>
        <w:object w:dxaOrig="880" w:dyaOrig="260" w14:anchorId="4519179A">
          <v:shape id="_x0000_i1067" type="#_x0000_t75" style="width:44.45pt;height:13.15pt" o:ole="">
            <v:imagedata r:id="rId89" o:title=""/>
          </v:shape>
          <o:OLEObject Type="Embed" ProgID="Equation.3" ShapeID="_x0000_i1067" DrawAspect="Content" ObjectID="_1741723979" r:id="rId97"/>
        </w:object>
      </w:r>
      <w:r>
        <w:t xml:space="preserve"> </w:t>
      </w:r>
      <w:r w:rsidRPr="00295471">
        <w:rPr>
          <w:position w:val="-10"/>
        </w:rPr>
        <w:object w:dxaOrig="1860" w:dyaOrig="300" w14:anchorId="6EAB5BAA">
          <v:shape id="_x0000_i1068" type="#_x0000_t75" style="width:93.95pt;height:15.05pt" o:ole="">
            <v:imagedata r:id="rId98" o:title=""/>
          </v:shape>
          <o:OLEObject Type="Embed" ProgID="Equation.3" ShapeID="_x0000_i1068" DrawAspect="Content" ObjectID="_1741723980" r:id="rId99"/>
        </w:object>
      </w:r>
      <w:r>
        <w:t xml:space="preserve"> after the TMMBR message was received,</w:t>
      </w:r>
    </w:p>
    <w:p w14:paraId="3DF6F3B4" w14:textId="77777777" w:rsidR="00867D37" w:rsidRDefault="00867D37" w:rsidP="00867D37">
      <w:pPr>
        <w:pStyle w:val="B1"/>
      </w:pPr>
      <w:r>
        <w:t>-</w:t>
      </w:r>
      <w:r>
        <w:tab/>
        <w:t xml:space="preserve">shall have adapted down to </w:t>
      </w:r>
      <w:r w:rsidRPr="00E63A65">
        <w:rPr>
          <w:position w:val="-10"/>
        </w:rPr>
        <w:object w:dxaOrig="880" w:dyaOrig="260" w14:anchorId="3EE8781A">
          <v:shape id="_x0000_i1069" type="#_x0000_t75" style="width:44.45pt;height:13.15pt" o:ole="">
            <v:imagedata r:id="rId89" o:title=""/>
          </v:shape>
          <o:OLEObject Type="Embed" ProgID="Equation.3" ShapeID="_x0000_i1069" DrawAspect="Content" ObjectID="_1741723981" r:id="rId100"/>
        </w:object>
      </w:r>
      <w:r>
        <w:t xml:space="preserve"> </w:t>
      </w:r>
      <w:r w:rsidRPr="00295471">
        <w:rPr>
          <w:position w:val="-10"/>
        </w:rPr>
        <w:object w:dxaOrig="1719" w:dyaOrig="279" w14:anchorId="77545449">
          <v:shape id="_x0000_i1070" type="#_x0000_t75" style="width:87.05pt;height:13.75pt" o:ole="">
            <v:imagedata r:id="rId101" o:title=""/>
          </v:shape>
          <o:OLEObject Type="Embed" ProgID="Equation.3" ShapeID="_x0000_i1070" DrawAspect="Content" ObjectID="_1741723982" r:id="rId102"/>
        </w:object>
      </w:r>
      <w:r>
        <w:t xml:space="preserve"> after the TMMBR message was received.</w:t>
      </w:r>
    </w:p>
    <w:p w14:paraId="45F01163" w14:textId="77777777" w:rsidR="00867D37" w:rsidRDefault="00867D37" w:rsidP="00867D37">
      <w:r>
        <w:t xml:space="preserve">The above procedure applies only when a bitrate reduction is requested with a TMMBR message. When the bitrate is increased, after the congestion has been cleared, then the above procedure does not apply. </w:t>
      </w:r>
    </w:p>
    <w:p w14:paraId="25D7EA5E" w14:textId="77777777" w:rsidR="00867D37" w:rsidRDefault="00867D37" w:rsidP="00867D37">
      <w:r>
        <w:t>Annex C.2.4 gives a further description of the above requirements and recommendations and how the encoder should behave during the rate reducing phase.</w:t>
      </w:r>
    </w:p>
    <w:p w14:paraId="6746E519" w14:textId="77777777" w:rsidR="00867D37" w:rsidRDefault="00867D37" w:rsidP="00455C2A">
      <w:pPr>
        <w:pStyle w:val="Heading4"/>
      </w:pPr>
      <w:bookmarkStart w:id="1166" w:name="_Toc26369349"/>
      <w:bookmarkStart w:id="1167" w:name="_Toc36227231"/>
      <w:bookmarkStart w:id="1168" w:name="_Toc36228246"/>
      <w:bookmarkStart w:id="1169" w:name="_Toc36228873"/>
      <w:bookmarkStart w:id="1170" w:name="_Toc36229500"/>
      <w:bookmarkStart w:id="1171" w:name="_Toc74606844"/>
      <w:bookmarkStart w:id="1172" w:name="_Toc130386323"/>
      <w:r>
        <w:t>10.3.4.3</w:t>
      </w:r>
      <w:r>
        <w:tab/>
        <w:t>Delay recovery phase</w:t>
      </w:r>
      <w:bookmarkEnd w:id="1166"/>
      <w:bookmarkEnd w:id="1167"/>
      <w:bookmarkEnd w:id="1168"/>
      <w:bookmarkEnd w:id="1169"/>
      <w:bookmarkEnd w:id="1170"/>
      <w:bookmarkEnd w:id="1171"/>
      <w:bookmarkEnd w:id="1172"/>
    </w:p>
    <w:p w14:paraId="25CFDED4" w14:textId="77777777" w:rsidR="00867D37" w:rsidRDefault="00867D37" w:rsidP="00867D37">
      <w:r>
        <w:t>After adapting down to the requested bit-rate the sending MTSI client in terminal shall use a delay recovery phase where the bit-rate is (on average) lower than the requested bit-rate until the buffering delay caused by the excessive bits (</w:t>
      </w:r>
      <w:r w:rsidRPr="00EE6B13">
        <w:rPr>
          <w:position w:val="-10"/>
        </w:rPr>
        <w:object w:dxaOrig="1040" w:dyaOrig="300" w14:anchorId="7932625C">
          <v:shape id="_x0000_i1071" type="#_x0000_t75" style="width:53.2pt;height:15.05pt" o:ole="">
            <v:imagedata r:id="rId77" o:title=""/>
          </v:shape>
          <o:OLEObject Type="Embed" ProgID="Equation.3" ShapeID="_x0000_i1071" DrawAspect="Content" ObjectID="_1741723983" r:id="rId103"/>
        </w:object>
      </w:r>
      <w:r>
        <w:t>) described in clause 10.3.4.2 have been recovered, see also Annex C.2.4 and C.2.6.</w:t>
      </w:r>
    </w:p>
    <w:p w14:paraId="32A43053" w14:textId="77777777" w:rsidR="00667B82" w:rsidRDefault="00667B82" w:rsidP="00455C2A">
      <w:pPr>
        <w:pStyle w:val="Heading3"/>
      </w:pPr>
      <w:bookmarkStart w:id="1173" w:name="_Toc26369350"/>
      <w:bookmarkStart w:id="1174" w:name="_Toc36227232"/>
      <w:bookmarkStart w:id="1175" w:name="_Toc36228247"/>
      <w:bookmarkStart w:id="1176" w:name="_Toc36228874"/>
      <w:bookmarkStart w:id="1177" w:name="_Toc36229501"/>
      <w:bookmarkStart w:id="1178" w:name="_Toc74606845"/>
      <w:bookmarkStart w:id="1179" w:name="_Toc130386324"/>
      <w:r>
        <w:t>10.3.5</w:t>
      </w:r>
      <w:r>
        <w:tab/>
        <w:t>Sender behavior, up-switching</w:t>
      </w:r>
      <w:bookmarkEnd w:id="1173"/>
      <w:bookmarkEnd w:id="1174"/>
      <w:bookmarkEnd w:id="1175"/>
      <w:bookmarkEnd w:id="1176"/>
      <w:bookmarkEnd w:id="1177"/>
      <w:bookmarkEnd w:id="1178"/>
      <w:bookmarkEnd w:id="1179"/>
    </w:p>
    <w:p w14:paraId="5FDEBAAA" w14:textId="77777777" w:rsidR="00667B82" w:rsidRDefault="00667B82" w:rsidP="00667B82">
      <w:r>
        <w:t>An MTSI client in terminal sending media with a bitrate lower than currently allowed bitrate should try to increase the bitrate up to the currently allowed bitrate. The bitrate of the encoded media is increased slowly until the currently allowed bitrate is reached while monitoring that the quality is maintained, i.e. no packet losses and no delay should be introduced because of the up-switch.</w:t>
      </w:r>
    </w:p>
    <w:p w14:paraId="7EABF5C7" w14:textId="77777777" w:rsidR="00667B82" w:rsidRDefault="00667B82" w:rsidP="00667B82">
      <w:r>
        <w:t>An MTSI client in terminal sending media with a bitrate according to the currently allowed bitrate and receiving a TMMBR request for increasing the bitrate:</w:t>
      </w:r>
    </w:p>
    <w:p w14:paraId="2600D452" w14:textId="77777777" w:rsidR="00667B82" w:rsidRDefault="00667B82" w:rsidP="00667B82">
      <w:pPr>
        <w:pStyle w:val="B1"/>
      </w:pPr>
      <w:r>
        <w:t>-</w:t>
      </w:r>
      <w:r>
        <w:tab/>
        <w:t xml:space="preserve">should ramp up the bitrate to the currently allowed bitrate within </w:t>
      </w:r>
      <w:r w:rsidRPr="00FD39A0">
        <w:t>0.5</w:t>
      </w:r>
      <w:r>
        <w:t xml:space="preserve"> seconds,</w:t>
      </w:r>
    </w:p>
    <w:p w14:paraId="08DE1F8A" w14:textId="77777777" w:rsidR="00667B82" w:rsidRDefault="00667B82" w:rsidP="00667B82">
      <w:pPr>
        <w:pStyle w:val="B1"/>
      </w:pPr>
      <w:r>
        <w:t>-</w:t>
      </w:r>
      <w:r>
        <w:tab/>
        <w:t xml:space="preserve">shall ramp up the bitrate to the currently allowed bitrate within </w:t>
      </w:r>
      <w:r w:rsidRPr="00FD39A0">
        <w:t>1</w:t>
      </w:r>
      <w:r>
        <w:t xml:space="preserve"> second.</w:t>
      </w:r>
    </w:p>
    <w:p w14:paraId="4C6CAB20" w14:textId="77777777" w:rsidR="00667B82" w:rsidRDefault="00667B82" w:rsidP="00667B82">
      <w:r>
        <w:t>If during the up-switch procedure the MTSI client receives a TMMBR message for reducing the bitrate then the up-switch shall be aborted and the down-switch is started as described in clause 10.3.4.</w:t>
      </w:r>
    </w:p>
    <w:p w14:paraId="7FEDDB17" w14:textId="77777777" w:rsidR="00667B82" w:rsidRDefault="00667B82" w:rsidP="00667B82">
      <w:pPr>
        <w:pStyle w:val="Heading3"/>
      </w:pPr>
      <w:bookmarkStart w:id="1180" w:name="_Toc26369351"/>
      <w:bookmarkStart w:id="1181" w:name="_Toc36227233"/>
      <w:bookmarkStart w:id="1182" w:name="_Toc36228248"/>
      <w:bookmarkStart w:id="1183" w:name="_Toc36228875"/>
      <w:bookmarkStart w:id="1184" w:name="_Toc36229502"/>
      <w:bookmarkStart w:id="1185" w:name="_Toc74606846"/>
      <w:bookmarkStart w:id="1186" w:name="_Toc130386325"/>
      <w:r>
        <w:t>10.3.6</w:t>
      </w:r>
      <w:r>
        <w:tab/>
        <w:t>Receiver behavior, down-switching</w:t>
      </w:r>
      <w:bookmarkEnd w:id="1180"/>
      <w:bookmarkEnd w:id="1181"/>
      <w:bookmarkEnd w:id="1182"/>
      <w:bookmarkEnd w:id="1183"/>
      <w:bookmarkEnd w:id="1184"/>
      <w:bookmarkEnd w:id="1185"/>
      <w:bookmarkEnd w:id="1186"/>
    </w:p>
    <w:p w14:paraId="62FAF3D8" w14:textId="77777777" w:rsidR="00667B82" w:rsidRDefault="00667B82" w:rsidP="00667B82">
      <w:r>
        <w:t>An MTSI client in terminal receiving media and detecting that the throughput is reduced shall behave as follows:</w:t>
      </w:r>
    </w:p>
    <w:p w14:paraId="50699449" w14:textId="77777777" w:rsidR="00667B82" w:rsidRDefault="00667B82" w:rsidP="00667B82">
      <w:pPr>
        <w:pStyle w:val="B1"/>
      </w:pPr>
      <w:r>
        <w:t>-</w:t>
      </w:r>
      <w:r>
        <w:tab/>
        <w:t xml:space="preserve">When detecting that the throughput is reduced by more than </w:t>
      </w:r>
      <w:r w:rsidRPr="00FD39A0">
        <w:t>10%</w:t>
      </w:r>
      <w:r>
        <w:t xml:space="preserve"> then it should send a TMMBR message requesting a bitrate that is at least </w:t>
      </w:r>
      <w:r w:rsidRPr="00FD39A0">
        <w:t>10%</w:t>
      </w:r>
      <w:r>
        <w:t xml:space="preserve"> lower than the currently allowed bitrate,</w:t>
      </w:r>
    </w:p>
    <w:p w14:paraId="7D6AA728" w14:textId="77777777" w:rsidR="00667B82" w:rsidRDefault="00667B82" w:rsidP="00667B82">
      <w:pPr>
        <w:pStyle w:val="B1"/>
      </w:pPr>
      <w:r>
        <w:t>-</w:t>
      </w:r>
      <w:r>
        <w:tab/>
        <w:t xml:space="preserve">When detecting that the throughput is reduced by more than </w:t>
      </w:r>
      <w:r w:rsidRPr="00FD39A0">
        <w:t>25%</w:t>
      </w:r>
      <w:r>
        <w:t xml:space="preserve"> then it shall send a TMMBR message requesting a bitrate that is at least </w:t>
      </w:r>
      <w:r w:rsidRPr="00FD39A0">
        <w:t>25%</w:t>
      </w:r>
      <w:r>
        <w:t xml:space="preserve"> lower than the currently allowed bitrate.</w:t>
      </w:r>
    </w:p>
    <w:p w14:paraId="7F9BA649" w14:textId="77777777" w:rsidR="00667B82" w:rsidRDefault="00667B82" w:rsidP="00667B82">
      <w:r>
        <w:t>TMMBR messages for down-switch are urgent feedback messages and shall be sent as soon as possibly. AVPF early mode or immediate mode, [40] shall be used whenever possible.</w:t>
      </w:r>
    </w:p>
    <w:p w14:paraId="114728FF" w14:textId="77777777" w:rsidR="00667B82" w:rsidRDefault="00667B82" w:rsidP="00667B82">
      <w:pPr>
        <w:pStyle w:val="Heading3"/>
      </w:pPr>
      <w:bookmarkStart w:id="1187" w:name="_Toc26369352"/>
      <w:bookmarkStart w:id="1188" w:name="_Toc36227234"/>
      <w:bookmarkStart w:id="1189" w:name="_Toc36228249"/>
      <w:bookmarkStart w:id="1190" w:name="_Toc36228876"/>
      <w:bookmarkStart w:id="1191" w:name="_Toc36229503"/>
      <w:bookmarkStart w:id="1192" w:name="_Toc74606847"/>
      <w:bookmarkStart w:id="1193" w:name="_Toc130386326"/>
      <w:r>
        <w:t>10.3.7</w:t>
      </w:r>
      <w:r>
        <w:tab/>
        <w:t>Receiver behavior, up-switch</w:t>
      </w:r>
      <w:bookmarkEnd w:id="1187"/>
      <w:bookmarkEnd w:id="1188"/>
      <w:bookmarkEnd w:id="1189"/>
      <w:bookmarkEnd w:id="1190"/>
      <w:bookmarkEnd w:id="1191"/>
      <w:bookmarkEnd w:id="1192"/>
      <w:bookmarkEnd w:id="1193"/>
    </w:p>
    <w:p w14:paraId="71FC7675" w14:textId="77777777" w:rsidR="00667B82" w:rsidRDefault="00667B82" w:rsidP="00667B82">
      <w:r>
        <w:t>An MTSI client in terminal receiving media and detecting that the bitrate can be increase shall behave as follows:</w:t>
      </w:r>
    </w:p>
    <w:p w14:paraId="7D594CB4" w14:textId="77777777" w:rsidR="00667B82" w:rsidRDefault="00667B82" w:rsidP="00667B82">
      <w:pPr>
        <w:pStyle w:val="B1"/>
      </w:pPr>
      <w:r>
        <w:t>-</w:t>
      </w:r>
      <w:r>
        <w:tab/>
        <w:t xml:space="preserve">If the bitrate can be increased by at least </w:t>
      </w:r>
      <w:r w:rsidRPr="00295471">
        <w:t>5%</w:t>
      </w:r>
      <w:r>
        <w:t xml:space="preserve"> then the MTSI client in terminal should send a TMMBR message requesting a bitrate that is:</w:t>
      </w:r>
    </w:p>
    <w:p w14:paraId="65E08C4D" w14:textId="77777777" w:rsidR="00667B82" w:rsidRDefault="00667B82" w:rsidP="00667B82">
      <w:pPr>
        <w:pStyle w:val="EQ"/>
      </w:pPr>
      <w:r>
        <w:tab/>
      </w:r>
      <w:r w:rsidRPr="00324D46">
        <w:rPr>
          <w:position w:val="-10"/>
        </w:rPr>
        <w:object w:dxaOrig="8100" w:dyaOrig="300" w14:anchorId="1CF46EB7">
          <v:shape id="_x0000_i1072" type="#_x0000_t75" style="width:393.65pt;height:15.05pt" o:ole="">
            <v:imagedata r:id="rId104" o:title=""/>
          </v:shape>
          <o:OLEObject Type="Embed" ProgID="Equation.3" ShapeID="_x0000_i1072" DrawAspect="Content" ObjectID="_1741723984" r:id="rId105"/>
        </w:object>
      </w:r>
      <w:r>
        <w:tab/>
        <w:t>(10.3.7-1)</w:t>
      </w:r>
    </w:p>
    <w:p w14:paraId="72734A00" w14:textId="77777777" w:rsidR="00667B82" w:rsidRDefault="00667B82" w:rsidP="00667B82">
      <w:pPr>
        <w:pStyle w:val="B1"/>
      </w:pPr>
      <w:r>
        <w:t>-</w:t>
      </w:r>
      <w:r>
        <w:tab/>
        <w:t xml:space="preserve">If the bitrate can be increased by at least </w:t>
      </w:r>
      <w:r w:rsidRPr="00295471">
        <w:t>15%</w:t>
      </w:r>
      <w:r>
        <w:t xml:space="preserve"> then the MTSI client in terminal shall send a TMMBR message requesting a bitrate that is:</w:t>
      </w:r>
    </w:p>
    <w:p w14:paraId="4BEACEA5" w14:textId="77777777" w:rsidR="00667B82" w:rsidRDefault="00667B82" w:rsidP="00667B82">
      <w:pPr>
        <w:pStyle w:val="EQ"/>
      </w:pPr>
      <w:r>
        <w:tab/>
      </w:r>
      <w:r w:rsidRPr="00E94C7C">
        <w:rPr>
          <w:position w:val="-26"/>
        </w:rPr>
        <w:object w:dxaOrig="8779" w:dyaOrig="620" w14:anchorId="68482FBB">
          <v:shape id="_x0000_i1073" type="#_x0000_t75" style="width:426.2pt;height:30.7pt" o:ole="">
            <v:imagedata r:id="rId106" o:title=""/>
          </v:shape>
          <o:OLEObject Type="Embed" ProgID="Equation.3" ShapeID="_x0000_i1073" DrawAspect="Content" ObjectID="_1741723985" r:id="rId107"/>
        </w:object>
      </w:r>
      <w:r>
        <w:tab/>
        <w:t>(10.3.7-2)</w:t>
      </w:r>
    </w:p>
    <w:p w14:paraId="0A067878" w14:textId="77777777" w:rsidR="00667B82" w:rsidRDefault="00667B82" w:rsidP="00667B82">
      <w:r>
        <w:t>TMMBR messages for up-switch shall be sent with the normal compound RTCP packets following the normal RTCP transmission rules defined for the RTP/AVP profile, [9]. This is to not unnecessarily prevent possible subsequent urgent feedback messages, e.g. for down-switch, to be sent using AVPF early mode or immediate mode.</w:t>
      </w:r>
    </w:p>
    <w:p w14:paraId="354855FB" w14:textId="77777777" w:rsidR="00667B82" w:rsidRDefault="00667B82" w:rsidP="00455C2A">
      <w:pPr>
        <w:pStyle w:val="Heading3"/>
      </w:pPr>
      <w:bookmarkStart w:id="1194" w:name="_Toc26369353"/>
      <w:bookmarkStart w:id="1195" w:name="_Toc36227235"/>
      <w:bookmarkStart w:id="1196" w:name="_Toc36228250"/>
      <w:bookmarkStart w:id="1197" w:name="_Toc36228877"/>
      <w:bookmarkStart w:id="1198" w:name="_Toc36229504"/>
      <w:bookmarkStart w:id="1199" w:name="_Toc74606848"/>
      <w:bookmarkStart w:id="1200" w:name="_Toc130386327"/>
      <w:r>
        <w:t>10.3.8</w:t>
      </w:r>
      <w:r>
        <w:tab/>
        <w:t>ECN triggered adaptation</w:t>
      </w:r>
      <w:bookmarkEnd w:id="1194"/>
      <w:bookmarkEnd w:id="1195"/>
      <w:bookmarkEnd w:id="1196"/>
      <w:bookmarkEnd w:id="1197"/>
      <w:bookmarkEnd w:id="1198"/>
      <w:bookmarkEnd w:id="1199"/>
      <w:bookmarkEnd w:id="1200"/>
    </w:p>
    <w:p w14:paraId="3317557A" w14:textId="77777777" w:rsidR="00667B82" w:rsidRDefault="00667B82" w:rsidP="00667B82">
      <w:r>
        <w:t>ECN triggered adaptation may be used in addition to other adaptation triggers. However, when ECN is used an MTSI client in terminal receiving media shall also use at least one other adaptation trigger, see clause 10.3.3. When ECN is used, an MTSI client in terminal sending media shall also monitor the received RTCP SR/RR.</w:t>
      </w:r>
      <w:r w:rsidR="00DE1416" w:rsidRPr="0004089B">
        <w:t xml:space="preserve"> If ANBR described in clause 10.</w:t>
      </w:r>
      <w:r w:rsidR="00A63F92">
        <w:t>7</w:t>
      </w:r>
      <w:r w:rsidR="00DE1416" w:rsidRPr="0004089B">
        <w:t xml:space="preserve"> is used, the bitrate value used in that bitrate recommendation shall be seen as independent from ECN and thus not taking ECN-CE markings into account. It is therefore possible that ECN-CE and ANBR with a decreased bitrate value both report on the same detected restriction.</w:t>
      </w:r>
    </w:p>
    <w:p w14:paraId="2136F440" w14:textId="77777777" w:rsidR="00667B82" w:rsidRDefault="00667B82" w:rsidP="00455C2A">
      <w:pPr>
        <w:pStyle w:val="NF"/>
      </w:pPr>
      <w:r>
        <w:t>NOTE</w:t>
      </w:r>
      <w:r w:rsidR="00806865">
        <w:t xml:space="preserve"> 1</w:t>
      </w:r>
      <w:r>
        <w:t>:</w:t>
      </w:r>
      <w:r>
        <w:tab/>
        <w:t>When ECN is negotiated, some networks in the path may allow ECN signalling to pass through even though the network does not actively use ECN to indicate congestion. For example, in a session between an LTE UE and a HSPA UE, the LTE access may allow and use ECN, but the backbone and the HSPA access may allow ECN to be used without marking packets with ECN-CE if congestion occurs in the backbone or in the HSPA access side.</w:t>
      </w:r>
    </w:p>
    <w:p w14:paraId="5445074D" w14:textId="77777777" w:rsidR="00292823" w:rsidRDefault="00292823" w:rsidP="00455C2A">
      <w:pPr>
        <w:pStyle w:val="FP"/>
      </w:pPr>
    </w:p>
    <w:p w14:paraId="7735FCD2" w14:textId="77777777" w:rsidR="0089706D" w:rsidRDefault="0089706D" w:rsidP="0089706D">
      <w:pPr>
        <w:rPr>
          <w:noProof/>
        </w:rPr>
      </w:pPr>
      <w:r>
        <w:rPr>
          <w:noProof/>
        </w:rPr>
        <w:t>Table 10.2 defines a mandatory set of parameters that are used by the ECN triggered adaptation. The default values for the parameters are also specified. Alternate values for these parameters may be configured into the MTSI client based on operator policy, for example using OMA-DM.</w:t>
      </w:r>
    </w:p>
    <w:p w14:paraId="6D30FB0C" w14:textId="77777777" w:rsidR="0089706D" w:rsidRPr="00F15D6F" w:rsidRDefault="0089706D" w:rsidP="0089706D">
      <w:pPr>
        <w:pStyle w:val="TH"/>
      </w:pPr>
      <w:r>
        <w:t>Table 10.2</w:t>
      </w:r>
      <w:r w:rsidRPr="00F15D6F">
        <w:t>: Configuration parameters when ECN is used as a trigger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35"/>
        <w:gridCol w:w="5670"/>
      </w:tblGrid>
      <w:tr w:rsidR="0089706D" w:rsidRPr="00BC4FC7" w14:paraId="2E389246" w14:textId="77777777">
        <w:trPr>
          <w:jc w:val="center"/>
        </w:trPr>
        <w:tc>
          <w:tcPr>
            <w:tcW w:w="2835" w:type="dxa"/>
          </w:tcPr>
          <w:p w14:paraId="0B1BF7D2" w14:textId="77777777" w:rsidR="0089706D" w:rsidRPr="00F15D6F" w:rsidRDefault="0089706D" w:rsidP="0089706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F15D6F">
              <w:rPr>
                <w:rFonts w:ascii="Arial" w:hAnsi="Arial"/>
                <w:b/>
                <w:sz w:val="18"/>
              </w:rPr>
              <w:t>Parameter</w:t>
            </w:r>
          </w:p>
        </w:tc>
        <w:tc>
          <w:tcPr>
            <w:tcW w:w="5670" w:type="dxa"/>
          </w:tcPr>
          <w:p w14:paraId="4AFEDB86" w14:textId="77777777" w:rsidR="0089706D" w:rsidRPr="00F15D6F" w:rsidRDefault="0089706D" w:rsidP="0089706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F15D6F">
              <w:rPr>
                <w:rFonts w:ascii="Arial" w:hAnsi="Arial"/>
                <w:b/>
                <w:sz w:val="18"/>
              </w:rPr>
              <w:t>Description</w:t>
            </w:r>
          </w:p>
        </w:tc>
      </w:tr>
      <w:tr w:rsidR="0089706D" w:rsidRPr="00BC4FC7" w14:paraId="0FE23A39" w14:textId="77777777">
        <w:trPr>
          <w:jc w:val="center"/>
        </w:trPr>
        <w:tc>
          <w:tcPr>
            <w:tcW w:w="2835" w:type="dxa"/>
          </w:tcPr>
          <w:p w14:paraId="4B50652A" w14:textId="77777777" w:rsidR="0089706D" w:rsidDel="00A1612B" w:rsidRDefault="00CF0992" w:rsidP="0089706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Pr>
                <w:rFonts w:ascii="Courier New" w:hAnsi="Courier New" w:cs="Courier New"/>
                <w:sz w:val="18"/>
              </w:rPr>
              <w:t>ECN_min_rate_relative</w:t>
            </w:r>
          </w:p>
        </w:tc>
        <w:tc>
          <w:tcPr>
            <w:tcW w:w="5670" w:type="dxa"/>
          </w:tcPr>
          <w:p w14:paraId="6645DF03" w14:textId="77777777" w:rsidR="00DE1416" w:rsidRPr="0075411B" w:rsidRDefault="00DE1416" w:rsidP="00DE1416">
            <w:pPr>
              <w:keepNext/>
              <w:keepLines/>
              <w:spacing w:after="0"/>
              <w:rPr>
                <w:rFonts w:ascii="Arial" w:hAnsi="Arial" w:cs="Arial"/>
                <w:sz w:val="18"/>
              </w:rPr>
            </w:pPr>
            <w:r w:rsidRPr="0075411B">
              <w:rPr>
                <w:rFonts w:ascii="Arial" w:hAnsi="Arial" w:cs="Arial"/>
                <w:sz w:val="18"/>
              </w:rPr>
              <w:t>Lower boundary (propo</w:t>
            </w:r>
            <w:r>
              <w:rPr>
                <w:rFonts w:ascii="Arial" w:hAnsi="Arial" w:cs="Arial"/>
                <w:sz w:val="18"/>
              </w:rPr>
              <w:t>r</w:t>
            </w:r>
            <w:r w:rsidRPr="0075411B">
              <w:rPr>
                <w:rFonts w:ascii="Arial" w:hAnsi="Arial" w:cs="Arial"/>
                <w:sz w:val="18"/>
              </w:rPr>
              <w:t>tion of the bit rate negotiated for the video stream) for the media bit-rate adaptation in response to ECN-CE marking. The media bit-rate shall not be reduced below this value as a reaction to the received ECN-CE.</w:t>
            </w:r>
          </w:p>
          <w:p w14:paraId="21895F5E" w14:textId="77777777" w:rsidR="00DE1416" w:rsidRPr="0075411B" w:rsidRDefault="00DE1416" w:rsidP="00DE1416">
            <w:pPr>
              <w:keepNext/>
              <w:keepLines/>
              <w:spacing w:after="0"/>
              <w:rPr>
                <w:rFonts w:ascii="Arial" w:hAnsi="Arial" w:cs="Arial"/>
                <w:sz w:val="18"/>
              </w:rPr>
            </w:pPr>
            <w:r w:rsidRPr="0075411B">
              <w:rPr>
                <w:rFonts w:ascii="Arial" w:hAnsi="Arial" w:cs="Arial"/>
                <w:sz w:val="18"/>
              </w:rPr>
              <w:t>The ECN_min_rate should be selected to maintain an acceptable service quality while reducing the resource utilization.</w:t>
            </w:r>
          </w:p>
          <w:p w14:paraId="2E1C547E" w14:textId="77777777" w:rsidR="0089706D" w:rsidRPr="00512BDD" w:rsidRDefault="00DE1416" w:rsidP="00DE1416">
            <w:pPr>
              <w:pStyle w:val="TAL"/>
              <w:rPr>
                <w:rFonts w:cs="Arial"/>
              </w:rPr>
            </w:pPr>
            <w:r w:rsidRPr="0075411B">
              <w:rPr>
                <w:rFonts w:cs="Arial"/>
              </w:rPr>
              <w:t>Default value: Same as INITIAL_CODEC_RATE for video if defined, otherwise 50%</w:t>
            </w:r>
          </w:p>
        </w:tc>
      </w:tr>
      <w:tr w:rsidR="0089706D" w:rsidRPr="00BC4FC7" w14:paraId="63C1BDFA" w14:textId="77777777">
        <w:trPr>
          <w:jc w:val="center"/>
        </w:trPr>
        <w:tc>
          <w:tcPr>
            <w:tcW w:w="2835" w:type="dxa"/>
          </w:tcPr>
          <w:p w14:paraId="74E04504" w14:textId="77777777" w:rsidR="0089706D" w:rsidRPr="00F15D6F" w:rsidRDefault="0089706D" w:rsidP="0089706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F15D6F">
              <w:rPr>
                <w:rFonts w:ascii="Courier New" w:hAnsi="Courier New" w:cs="Courier New"/>
                <w:sz w:val="18"/>
              </w:rPr>
              <w:t>ECN_</w:t>
            </w:r>
            <w:r>
              <w:rPr>
                <w:rFonts w:ascii="Courier New" w:hAnsi="Courier New" w:cs="Courier New"/>
                <w:sz w:val="18"/>
              </w:rPr>
              <w:t>min</w:t>
            </w:r>
            <w:r w:rsidRPr="00F15D6F">
              <w:rPr>
                <w:rFonts w:ascii="Courier New" w:hAnsi="Courier New" w:cs="Courier New"/>
                <w:sz w:val="18"/>
              </w:rPr>
              <w:t>_rate</w:t>
            </w:r>
            <w:r>
              <w:rPr>
                <w:rFonts w:ascii="Courier New" w:hAnsi="Courier New" w:cs="Courier New"/>
                <w:sz w:val="18"/>
              </w:rPr>
              <w:t>_absolute</w:t>
            </w:r>
          </w:p>
        </w:tc>
        <w:tc>
          <w:tcPr>
            <w:tcW w:w="5670" w:type="dxa"/>
          </w:tcPr>
          <w:p w14:paraId="5AC4A004" w14:textId="77777777" w:rsidR="0089706D" w:rsidRPr="00512BDD" w:rsidRDefault="0089706D" w:rsidP="0089706D">
            <w:pPr>
              <w:pStyle w:val="TAL"/>
              <w:rPr>
                <w:rFonts w:cs="Arial"/>
              </w:rPr>
            </w:pPr>
            <w:r w:rsidRPr="00512BDD">
              <w:rPr>
                <w:rFonts w:cs="Arial"/>
              </w:rPr>
              <w:t>Lower boundary</w:t>
            </w:r>
            <w:r>
              <w:rPr>
                <w:rFonts w:cs="Arial"/>
              </w:rPr>
              <w:t xml:space="preserve"> (kbps)</w:t>
            </w:r>
            <w:r w:rsidRPr="00512BDD">
              <w:rPr>
                <w:rFonts w:cs="Arial"/>
              </w:rPr>
              <w:t xml:space="preserve"> for the media bit-rate adaptation in response to ECN-CE marking. The media bit-rate shall not be reduced below this value as a reaction to the received ECN-CE.</w:t>
            </w:r>
          </w:p>
          <w:p w14:paraId="443B9324" w14:textId="77777777" w:rsidR="0089706D" w:rsidRPr="00512BDD" w:rsidRDefault="0089706D" w:rsidP="0089706D">
            <w:pPr>
              <w:pStyle w:val="TAL"/>
              <w:rPr>
                <w:rFonts w:cs="Arial"/>
              </w:rPr>
            </w:pPr>
            <w:r w:rsidRPr="00512BDD">
              <w:rPr>
                <w:rFonts w:cs="Arial"/>
              </w:rPr>
              <w:t>The ECN_min_rate should be selected to maintain an acceptable service quality while reducing the resource utilization.</w:t>
            </w:r>
          </w:p>
          <w:p w14:paraId="3C88B62D" w14:textId="77777777" w:rsidR="0089706D" w:rsidRPr="00E24DAE" w:rsidRDefault="0089706D" w:rsidP="0089706D">
            <w:pPr>
              <w:pStyle w:val="TAL"/>
              <w:rPr>
                <w:rFonts w:cs="Arial"/>
              </w:rPr>
            </w:pPr>
            <w:r w:rsidRPr="00512BDD">
              <w:rPr>
                <w:rFonts w:cs="Arial"/>
              </w:rPr>
              <w:t>Default value:</w:t>
            </w:r>
            <w:r>
              <w:rPr>
                <w:rFonts w:cs="Arial"/>
              </w:rPr>
              <w:t xml:space="preserve"> 48 kbps</w:t>
            </w:r>
          </w:p>
        </w:tc>
      </w:tr>
      <w:tr w:rsidR="0089706D" w:rsidRPr="00BC4FC7" w14:paraId="67A80DB6" w14:textId="77777777">
        <w:trPr>
          <w:jc w:val="center"/>
        </w:trPr>
        <w:tc>
          <w:tcPr>
            <w:tcW w:w="2835" w:type="dxa"/>
          </w:tcPr>
          <w:p w14:paraId="1AA213A9" w14:textId="77777777" w:rsidR="0089706D" w:rsidRPr="00F15D6F" w:rsidRDefault="0089706D" w:rsidP="0089706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F15D6F">
              <w:rPr>
                <w:rFonts w:ascii="Courier New" w:hAnsi="Courier New" w:cs="Courier New"/>
                <w:sz w:val="18"/>
              </w:rPr>
              <w:t>ECN_cong</w:t>
            </w:r>
            <w:r>
              <w:rPr>
                <w:rFonts w:ascii="Courier New" w:hAnsi="Courier New" w:cs="Courier New"/>
                <w:sz w:val="18"/>
              </w:rPr>
              <w:t>estion</w:t>
            </w:r>
            <w:r w:rsidRPr="00F15D6F">
              <w:rPr>
                <w:rFonts w:ascii="Courier New" w:hAnsi="Courier New" w:cs="Courier New"/>
                <w:sz w:val="18"/>
              </w:rPr>
              <w:t>_wait</w:t>
            </w:r>
          </w:p>
        </w:tc>
        <w:tc>
          <w:tcPr>
            <w:tcW w:w="5670" w:type="dxa"/>
          </w:tcPr>
          <w:p w14:paraId="56D90D30" w14:textId="77777777" w:rsidR="0089706D" w:rsidRPr="00E24DAE" w:rsidRDefault="0089706D" w:rsidP="0089706D">
            <w:pPr>
              <w:pStyle w:val="TAL"/>
              <w:rPr>
                <w:rFonts w:cs="Arial"/>
                <w:bCs/>
              </w:rPr>
            </w:pPr>
            <w:r w:rsidRPr="00E24DAE">
              <w:rPr>
                <w:rFonts w:cs="Arial"/>
                <w:bCs/>
              </w:rPr>
              <w:t>The waiting time after an ECN-CE marking for which an up-switch shall not be attempted.</w:t>
            </w:r>
          </w:p>
          <w:p w14:paraId="5FDBDFA0" w14:textId="77777777" w:rsidR="0089706D" w:rsidRPr="00E24DAE" w:rsidRDefault="0089706D" w:rsidP="0089706D">
            <w:pPr>
              <w:pStyle w:val="TAL"/>
              <w:rPr>
                <w:rFonts w:cs="Arial"/>
                <w:bCs/>
              </w:rPr>
            </w:pPr>
            <w:r w:rsidRPr="00E24DAE">
              <w:rPr>
                <w:rFonts w:cs="Arial"/>
                <w:bCs/>
              </w:rPr>
              <w:t>A negative value indicates an infinite waiting time, i.e. to prevent up-switch for the whole remaining session.</w:t>
            </w:r>
          </w:p>
          <w:p w14:paraId="111EDA44" w14:textId="77777777" w:rsidR="0089706D" w:rsidRPr="00E24DAE" w:rsidRDefault="0089706D" w:rsidP="0089706D">
            <w:pPr>
              <w:pStyle w:val="TAL"/>
              <w:rPr>
                <w:rFonts w:cs="Arial"/>
                <w:bCs/>
              </w:rPr>
            </w:pPr>
            <w:r w:rsidRPr="00E24DAE">
              <w:rPr>
                <w:rFonts w:cs="Arial"/>
                <w:bCs/>
              </w:rPr>
              <w:t>Default value: 5 seconds</w:t>
            </w:r>
          </w:p>
        </w:tc>
      </w:tr>
    </w:tbl>
    <w:p w14:paraId="3522E2FF" w14:textId="77777777" w:rsidR="0089706D" w:rsidRDefault="0089706D" w:rsidP="0089706D">
      <w:pPr>
        <w:pStyle w:val="FP"/>
        <w:rPr>
          <w:noProof/>
        </w:rPr>
      </w:pPr>
    </w:p>
    <w:p w14:paraId="166B2F59" w14:textId="77777777" w:rsidR="0089706D" w:rsidRDefault="0089706D" w:rsidP="0089706D">
      <w:pPr>
        <w:rPr>
          <w:noProof/>
        </w:rPr>
      </w:pPr>
      <w:r>
        <w:rPr>
          <w:noProof/>
        </w:rPr>
        <w:t xml:space="preserve">The </w:t>
      </w:r>
      <w:r w:rsidRPr="00D81874">
        <w:rPr>
          <w:rFonts w:ascii="Courier New" w:hAnsi="Courier New" w:cs="Courier New"/>
          <w:noProof/>
        </w:rPr>
        <w:t>ECN_min_rate</w:t>
      </w:r>
      <w:r>
        <w:rPr>
          <w:noProof/>
        </w:rPr>
        <w:t xml:space="preserve"> parameter is set to the larger of the </w:t>
      </w:r>
      <w:r w:rsidRPr="00D81874">
        <w:rPr>
          <w:rFonts w:ascii="Courier New" w:hAnsi="Courier New" w:cs="Courier New"/>
          <w:noProof/>
        </w:rPr>
        <w:t>ECN_min_rate_relative</w:t>
      </w:r>
      <w:r>
        <w:rPr>
          <w:noProof/>
        </w:rPr>
        <w:t xml:space="preserve"> and </w:t>
      </w:r>
      <w:r w:rsidRPr="000F3189">
        <w:rPr>
          <w:rFonts w:ascii="Courier New" w:hAnsi="Courier New" w:cs="Courier New"/>
          <w:noProof/>
        </w:rPr>
        <w:t>ECN_min_rate_absolute</w:t>
      </w:r>
      <w:r>
        <w:rPr>
          <w:noProof/>
        </w:rPr>
        <w:t xml:space="preserve"> values. Since the </w:t>
      </w:r>
      <w:r w:rsidRPr="00D81874">
        <w:rPr>
          <w:rFonts w:ascii="Courier New" w:hAnsi="Courier New" w:cs="Courier New"/>
          <w:noProof/>
        </w:rPr>
        <w:t>ECN_min_rate_relative</w:t>
      </w:r>
      <w:r>
        <w:rPr>
          <w:noProof/>
        </w:rPr>
        <w:t xml:space="preserve"> parameter is relative to the outcome of the offer-answer negotiation this means that the </w:t>
      </w:r>
      <w:r w:rsidRPr="00D81874">
        <w:rPr>
          <w:rFonts w:ascii="Courier New" w:hAnsi="Courier New" w:cs="Courier New"/>
          <w:noProof/>
        </w:rPr>
        <w:t>ECN_min_rate</w:t>
      </w:r>
      <w:r>
        <w:rPr>
          <w:noProof/>
        </w:rPr>
        <w:t xml:space="preserve"> value may be different for different sessions. The </w:t>
      </w:r>
      <w:r w:rsidRPr="00D81874">
        <w:rPr>
          <w:rFonts w:ascii="Courier New" w:hAnsi="Courier New" w:cs="Courier New"/>
          <w:noProof/>
        </w:rPr>
        <w:t>ECN_min_rate_absolute</w:t>
      </w:r>
      <w:r>
        <w:rPr>
          <w:noProof/>
        </w:rPr>
        <w:t xml:space="preserve"> parameter is used to prevent too low bit rates for video, which would result in too low quality.</w:t>
      </w:r>
    </w:p>
    <w:p w14:paraId="29043396" w14:textId="77777777" w:rsidR="0089706D" w:rsidRDefault="0089706D" w:rsidP="0089706D">
      <w:pPr>
        <w:rPr>
          <w:noProof/>
        </w:rPr>
      </w:pPr>
      <w:r>
        <w:rPr>
          <w:noProof/>
        </w:rPr>
        <w:t xml:space="preserve">The configuration of adaptation parameters, and the actions taken during the adaptation, are specific to the particular triggers. For example, the adaptation may be configured to reduce the media bit-rate to </w:t>
      </w:r>
      <w:r w:rsidRPr="00D81874">
        <w:rPr>
          <w:rFonts w:ascii="Courier New" w:hAnsi="Courier New" w:cs="Courier New"/>
          <w:noProof/>
        </w:rPr>
        <w:t>ECN_min_rate</w:t>
      </w:r>
      <w:r>
        <w:rPr>
          <w:noProof/>
        </w:rPr>
        <w:t xml:space="preserve"> when ECN-CE is detected, while it may reduce the media bit-rate even further for bad radio conditions when high PLR is detected.</w:t>
      </w:r>
    </w:p>
    <w:p w14:paraId="213BDB8F" w14:textId="77777777" w:rsidR="0089706D" w:rsidRDefault="0089706D" w:rsidP="0089706D">
      <w:pPr>
        <w:rPr>
          <w:noProof/>
        </w:rPr>
      </w:pPr>
      <w:r>
        <w:rPr>
          <w:noProof/>
        </w:rPr>
        <w:t xml:space="preserve">Multiple ECN-CE markings within one RTP-level round-trip time is considered as the same congestion event. Each time an MTSI client detects a congestion event it shall send an adaptation request to reduce the media bit-rate unless already operating at the </w:t>
      </w:r>
      <w:r w:rsidRPr="00F15D6F">
        <w:rPr>
          <w:rFonts w:ascii="Courier New" w:hAnsi="Courier New" w:cs="Courier New"/>
          <w:noProof/>
        </w:rPr>
        <w:t>ECN_</w:t>
      </w:r>
      <w:r>
        <w:rPr>
          <w:rFonts w:ascii="Courier New" w:hAnsi="Courier New" w:cs="Courier New"/>
          <w:noProof/>
        </w:rPr>
        <w:t>min</w:t>
      </w:r>
      <w:r w:rsidRPr="00F15D6F">
        <w:rPr>
          <w:rFonts w:ascii="Courier New" w:hAnsi="Courier New" w:cs="Courier New"/>
          <w:noProof/>
        </w:rPr>
        <w:t>_rate</w:t>
      </w:r>
      <w:r>
        <w:rPr>
          <w:noProof/>
        </w:rPr>
        <w:t xml:space="preserve"> or below. An MTSI client detecting a congestion event shall not send an adaptation request to increase the media bit-rate for a time period </w:t>
      </w:r>
      <w:r w:rsidRPr="00F15D6F">
        <w:rPr>
          <w:rFonts w:ascii="Courier New" w:hAnsi="Courier New" w:cs="Courier New"/>
          <w:noProof/>
        </w:rPr>
        <w:t>ECN_cong</w:t>
      </w:r>
      <w:r>
        <w:rPr>
          <w:rFonts w:ascii="Courier New" w:hAnsi="Courier New" w:cs="Courier New"/>
          <w:noProof/>
        </w:rPr>
        <w:t>estion</w:t>
      </w:r>
      <w:r w:rsidRPr="00F15D6F">
        <w:rPr>
          <w:rFonts w:ascii="Courier New" w:hAnsi="Courier New" w:cs="Courier New"/>
          <w:noProof/>
        </w:rPr>
        <w:t>_wait</w:t>
      </w:r>
      <w:r>
        <w:rPr>
          <w:noProof/>
        </w:rPr>
        <w:t xml:space="preserve"> after the end of the congestion event.</w:t>
      </w:r>
    </w:p>
    <w:p w14:paraId="1062BD2A" w14:textId="77777777" w:rsidR="00DE1416" w:rsidRPr="0075411B" w:rsidRDefault="00DE1416" w:rsidP="00DE1416">
      <w:pPr>
        <w:rPr>
          <w:noProof/>
        </w:rPr>
      </w:pPr>
      <w:r w:rsidRPr="0075411B">
        <w:rPr>
          <w:noProof/>
        </w:rPr>
        <w:t>Multiple adaptation algorithms can be used in parallel, for example ECN-triggered adaptation</w:t>
      </w:r>
      <w:r>
        <w:rPr>
          <w:noProof/>
        </w:rPr>
        <w:t>, ANBR,</w:t>
      </w:r>
      <w:r w:rsidRPr="0075411B">
        <w:rPr>
          <w:noProof/>
        </w:rPr>
        <w:t xml:space="preserve"> and P</w:t>
      </w:r>
      <w:r>
        <w:rPr>
          <w:noProof/>
        </w:rPr>
        <w:t xml:space="preserve">acket </w:t>
      </w:r>
      <w:r w:rsidRPr="0075411B">
        <w:rPr>
          <w:noProof/>
        </w:rPr>
        <w:t>L</w:t>
      </w:r>
      <w:r>
        <w:rPr>
          <w:noProof/>
        </w:rPr>
        <w:t xml:space="preserve">oss </w:t>
      </w:r>
      <w:r w:rsidRPr="0075411B">
        <w:rPr>
          <w:noProof/>
        </w:rPr>
        <w:t>R</w:t>
      </w:r>
      <w:r>
        <w:rPr>
          <w:noProof/>
        </w:rPr>
        <w:t>ate</w:t>
      </w:r>
      <w:r w:rsidRPr="0075411B">
        <w:rPr>
          <w:noProof/>
        </w:rPr>
        <w:t xml:space="preserve">-triggered adaptation. When multiple adaptation </w:t>
      </w:r>
      <w:r>
        <w:rPr>
          <w:noProof/>
        </w:rPr>
        <w:t xml:space="preserve">trigger </w:t>
      </w:r>
      <w:r w:rsidRPr="0075411B">
        <w:rPr>
          <w:noProof/>
        </w:rPr>
        <w:t>algorithms are used for the rate adaptation, the rate that the MTSI client is allowed to use should be no higher than any of the rates determined by each adaptation algorithm.</w:t>
      </w:r>
    </w:p>
    <w:p w14:paraId="36FFC149" w14:textId="77777777" w:rsidR="0089706D" w:rsidRDefault="0089706D" w:rsidP="0089706D">
      <w:pPr>
        <w:pStyle w:val="NO"/>
        <w:rPr>
          <w:noProof/>
        </w:rPr>
      </w:pPr>
      <w:r>
        <w:rPr>
          <w:noProof/>
        </w:rPr>
        <w:t>NOTE</w:t>
      </w:r>
      <w:r w:rsidR="00806865">
        <w:rPr>
          <w:noProof/>
        </w:rPr>
        <w:t xml:space="preserve"> 2</w:t>
      </w:r>
      <w:r>
        <w:rPr>
          <w:noProof/>
        </w:rPr>
        <w:t>:</w:t>
      </w:r>
      <w:r>
        <w:rPr>
          <w:noProof/>
        </w:rPr>
        <w:tab/>
        <w:t>For example, if the ECN-triggered adaptation indicates that 100kbps should be used and if the PLR-triggered adaptation indicates that 75kbps should be used then the rate that the MTSI client uses should be no higher than min(100, 75) = 75kbps.</w:t>
      </w:r>
    </w:p>
    <w:p w14:paraId="0CA6DCDF" w14:textId="77777777" w:rsidR="0089706D" w:rsidRDefault="0089706D" w:rsidP="0089706D">
      <w:pPr>
        <w:pStyle w:val="FP"/>
      </w:pPr>
    </w:p>
    <w:p w14:paraId="78741832" w14:textId="77777777" w:rsidR="00B35D29" w:rsidRDefault="00B35D29">
      <w:pPr>
        <w:pStyle w:val="Heading2"/>
      </w:pPr>
      <w:bookmarkStart w:id="1201" w:name="_Toc26369354"/>
      <w:bookmarkStart w:id="1202" w:name="_Toc36227236"/>
      <w:bookmarkStart w:id="1203" w:name="_Toc36228251"/>
      <w:bookmarkStart w:id="1204" w:name="_Toc36228878"/>
      <w:bookmarkStart w:id="1205" w:name="_Toc36229505"/>
      <w:bookmarkStart w:id="1206" w:name="_Toc74606849"/>
      <w:bookmarkStart w:id="1207" w:name="_Toc130386328"/>
      <w:r>
        <w:t>10.4</w:t>
      </w:r>
      <w:r>
        <w:tab/>
        <w:t>Text</w:t>
      </w:r>
      <w:bookmarkEnd w:id="1201"/>
      <w:bookmarkEnd w:id="1202"/>
      <w:bookmarkEnd w:id="1203"/>
      <w:bookmarkEnd w:id="1204"/>
      <w:bookmarkEnd w:id="1205"/>
      <w:bookmarkEnd w:id="1206"/>
      <w:bookmarkEnd w:id="1207"/>
    </w:p>
    <w:p w14:paraId="18D1376B" w14:textId="77777777" w:rsidR="00B35D29" w:rsidRDefault="00B35D29">
      <w:r>
        <w:t>Rate adaptation (downgrade of used bandwidth) of text shall follow the recommendation in clause 9 of RFC 4103 [31]. RTCP reports are used as indicator of loss rate over the channel.</w:t>
      </w:r>
    </w:p>
    <w:p w14:paraId="2D47C416" w14:textId="77777777" w:rsidR="00B35D29" w:rsidRDefault="00B35D29">
      <w:r>
        <w:t xml:space="preserve">When the transmission interval has been increased in order to handle a congestion situation, return to normal interval shall be done when </w:t>
      </w:r>
      <w:smartTag w:uri="urn:schemas-microsoft-com:office:smarttags" w:element="PersonName">
        <w:r>
          <w:t>RT</w:t>
        </w:r>
      </w:smartTag>
      <w:r>
        <w:t>CP reports low loss.</w:t>
      </w:r>
    </w:p>
    <w:p w14:paraId="353A4D05" w14:textId="77777777" w:rsidR="002B59CC" w:rsidRDefault="002B59CC" w:rsidP="002B59CC">
      <w:pPr>
        <w:pStyle w:val="Heading2"/>
        <w:rPr>
          <w:noProof/>
        </w:rPr>
      </w:pPr>
      <w:bookmarkStart w:id="1208" w:name="_Toc26369355"/>
      <w:bookmarkStart w:id="1209" w:name="_Toc36227237"/>
      <w:bookmarkStart w:id="1210" w:name="_Toc36228252"/>
      <w:bookmarkStart w:id="1211" w:name="_Toc36228879"/>
      <w:bookmarkStart w:id="1212" w:name="_Toc36229506"/>
      <w:bookmarkStart w:id="1213" w:name="_Toc74606850"/>
      <w:bookmarkStart w:id="1214" w:name="_Toc130386329"/>
      <w:r>
        <w:rPr>
          <w:noProof/>
        </w:rPr>
        <w:t>10.5</w:t>
      </w:r>
      <w:r>
        <w:rPr>
          <w:noProof/>
        </w:rPr>
        <w:tab/>
        <w:t>Explicit Congestion Notification</w:t>
      </w:r>
      <w:bookmarkEnd w:id="1208"/>
      <w:bookmarkEnd w:id="1209"/>
      <w:bookmarkEnd w:id="1210"/>
      <w:bookmarkEnd w:id="1211"/>
      <w:bookmarkEnd w:id="1212"/>
      <w:bookmarkEnd w:id="1213"/>
      <w:bookmarkEnd w:id="1214"/>
    </w:p>
    <w:p w14:paraId="18A9882B" w14:textId="77777777" w:rsidR="002B59CC" w:rsidRDefault="002B59CC" w:rsidP="002B59CC">
      <w:pPr>
        <w:rPr>
          <w:noProof/>
        </w:rPr>
      </w:pPr>
      <w:r>
        <w:rPr>
          <w:noProof/>
        </w:rPr>
        <w:t xml:space="preserve">When the </w:t>
      </w:r>
      <w:r w:rsidR="008A3708">
        <w:rPr>
          <w:noProof/>
        </w:rPr>
        <w:t>(</w:t>
      </w:r>
      <w:r>
        <w:rPr>
          <w:noProof/>
        </w:rPr>
        <w:t>e</w:t>
      </w:r>
      <w:r w:rsidR="008A3708">
        <w:rPr>
          <w:noProof/>
        </w:rPr>
        <w:t>)</w:t>
      </w:r>
      <w:r>
        <w:rPr>
          <w:noProof/>
        </w:rPr>
        <w:t xml:space="preserve">NodeB experiences congestion it may set the ECN bits in the IP header to ‘11’ to indicate </w:t>
      </w:r>
      <w:r w:rsidR="0007623F">
        <w:rPr>
          <w:noProof/>
        </w:rPr>
        <w:t>"</w:t>
      </w:r>
      <w:r>
        <w:rPr>
          <w:noProof/>
        </w:rPr>
        <w:t>Congestion Experienced</w:t>
      </w:r>
      <w:r w:rsidR="0007623F">
        <w:rPr>
          <w:noProof/>
        </w:rPr>
        <w:t>"</w:t>
      </w:r>
      <w:r>
        <w:rPr>
          <w:noProof/>
        </w:rPr>
        <w:t xml:space="preserve"> for packets that have been marked with ECN Capable Transport (ECT), [</w:t>
      </w:r>
      <w:r w:rsidR="00465E9F">
        <w:rPr>
          <w:noProof/>
        </w:rPr>
        <w:t>83</w:t>
      </w:r>
      <w:r>
        <w:rPr>
          <w:noProof/>
        </w:rPr>
        <w:t>], [</w:t>
      </w:r>
      <w:r w:rsidR="00465E9F">
        <w:rPr>
          <w:noProof/>
        </w:rPr>
        <w:t>84</w:t>
      </w:r>
      <w:r>
        <w:rPr>
          <w:noProof/>
        </w:rPr>
        <w:t>].</w:t>
      </w:r>
    </w:p>
    <w:p w14:paraId="3AD99ACF" w14:textId="77777777" w:rsidR="002B59CC" w:rsidRDefault="002B59CC">
      <w:pPr>
        <w:rPr>
          <w:noProof/>
        </w:rPr>
      </w:pPr>
      <w:r>
        <w:rPr>
          <w:noProof/>
        </w:rPr>
        <w:t>Adaptation requests should be sent in response to ECN congestion events. Clause</w:t>
      </w:r>
      <w:r w:rsidR="008A3708">
        <w:rPr>
          <w:noProof/>
        </w:rPr>
        <w:t>s</w:t>
      </w:r>
      <w:r>
        <w:rPr>
          <w:noProof/>
        </w:rPr>
        <w:t xml:space="preserve"> 10.2 </w:t>
      </w:r>
      <w:r w:rsidR="008A3708">
        <w:rPr>
          <w:rFonts w:hint="eastAsia"/>
          <w:noProof/>
          <w:lang w:eastAsia="ko-KR"/>
        </w:rPr>
        <w:t xml:space="preserve">and 10.3 </w:t>
      </w:r>
      <w:r>
        <w:rPr>
          <w:noProof/>
        </w:rPr>
        <w:t xml:space="preserve">describe adaptation for speech </w:t>
      </w:r>
      <w:r w:rsidR="008A3708">
        <w:rPr>
          <w:rFonts w:hint="eastAsia"/>
          <w:noProof/>
          <w:lang w:eastAsia="ko-KR"/>
        </w:rPr>
        <w:t xml:space="preserve">and video </w:t>
      </w:r>
      <w:r>
        <w:rPr>
          <w:noProof/>
        </w:rPr>
        <w:t>when ECN-CE is detected.</w:t>
      </w:r>
    </w:p>
    <w:p w14:paraId="4914D216" w14:textId="77777777" w:rsidR="009533BC" w:rsidRDefault="009533BC" w:rsidP="009533BC">
      <w:pPr>
        <w:pStyle w:val="Heading2"/>
        <w:rPr>
          <w:noProof/>
        </w:rPr>
      </w:pPr>
      <w:bookmarkStart w:id="1215" w:name="_Toc26369356"/>
      <w:bookmarkStart w:id="1216" w:name="_Toc36227238"/>
      <w:bookmarkStart w:id="1217" w:name="_Toc36228253"/>
      <w:bookmarkStart w:id="1218" w:name="_Toc36228880"/>
      <w:bookmarkStart w:id="1219" w:name="_Toc36229507"/>
      <w:bookmarkStart w:id="1220" w:name="_Toc74606851"/>
      <w:bookmarkStart w:id="1221" w:name="_Toc130386330"/>
      <w:r>
        <w:rPr>
          <w:noProof/>
        </w:rPr>
        <w:t>10.6</w:t>
      </w:r>
      <w:r>
        <w:rPr>
          <w:noProof/>
        </w:rPr>
        <w:tab/>
        <w:t>Using the a=bw-info attribute for adaptation</w:t>
      </w:r>
      <w:bookmarkEnd w:id="1215"/>
      <w:bookmarkEnd w:id="1216"/>
      <w:bookmarkEnd w:id="1217"/>
      <w:bookmarkEnd w:id="1218"/>
      <w:bookmarkEnd w:id="1219"/>
      <w:bookmarkEnd w:id="1220"/>
      <w:bookmarkEnd w:id="1221"/>
    </w:p>
    <w:p w14:paraId="3ECC7C7F" w14:textId="77777777" w:rsidR="009533BC" w:rsidRDefault="009533BC" w:rsidP="009533BC">
      <w:r>
        <w:t>This sub-clause outlines a few generic recommendations for how the bandwidth properties signalled with the ‘a=bw-info’ may be used for the adaptation. Media specific usage may override these guidelines.</w:t>
      </w:r>
    </w:p>
    <w:p w14:paraId="45D0DA32" w14:textId="77777777" w:rsidR="009533BC" w:rsidRDefault="009533BC" w:rsidP="009533BC">
      <w:r>
        <w:t>During the session, when adaptation is needed:</w:t>
      </w:r>
    </w:p>
    <w:p w14:paraId="784F83A2" w14:textId="77777777" w:rsidR="009533BC" w:rsidRDefault="009533BC" w:rsidP="009533BC">
      <w:pPr>
        <w:pStyle w:val="B1"/>
      </w:pPr>
      <w:r>
        <w:t>-</w:t>
      </w:r>
      <w:r>
        <w:tab/>
        <w:t>The bit rate range from the Minimum Desired Bandwidth up to the Maximum Desired Bandwidth (if different) defines the most commonly used adaptation range. The primary means for the adaptation in this range is adapting the source encoding while adapting the RTP packetization should remain unchanged. This includes adapting the frame range for video.</w:t>
      </w:r>
    </w:p>
    <w:p w14:paraId="1D79C508" w14:textId="77777777" w:rsidR="009533BC" w:rsidRDefault="009533BC" w:rsidP="009533BC">
      <w:pPr>
        <w:pStyle w:val="B2"/>
      </w:pPr>
      <w:r>
        <w:t>-</w:t>
      </w:r>
      <w:r>
        <w:tab/>
        <w:t>When adapting in this range, downwards rate adaptation should be fast while upwards rate adaptation should be relatively slow. This is because when these bandwidth properties are different then it is likely that an MBR&gt;GBR bearer is used and the performance defined with the QoS parameters is only guaranteed when the bit rate does not exceed the GBR [90].</w:t>
      </w:r>
    </w:p>
    <w:p w14:paraId="63887C07" w14:textId="77777777" w:rsidR="009533BC" w:rsidRDefault="009533BC" w:rsidP="009533BC">
      <w:pPr>
        <w:pStyle w:val="B1"/>
      </w:pPr>
      <w:r>
        <w:t>-</w:t>
      </w:r>
      <w:r>
        <w:tab/>
        <w:t>The bit rate range above the Maximum Desired Bandwidth up to the Maximum Supported Bandwidth (if different) is mainly intended for sending application layer redundancy, in case additional bandwidth is needed for this purpose.</w:t>
      </w:r>
    </w:p>
    <w:p w14:paraId="060AF442" w14:textId="77777777" w:rsidR="009533BC" w:rsidRDefault="009533BC" w:rsidP="009533BC">
      <w:pPr>
        <w:pStyle w:val="B2"/>
      </w:pPr>
      <w:r>
        <w:t>-</w:t>
      </w:r>
      <w:r>
        <w:tab/>
        <w:t>It is preferable to first try to overcome the degraded operating conditions by reducing the bit rate, at least down to the Minimum Desired Bandwidth or even down to the Minimum Supported Bandwidth, before adding application layer redundancy.</w:t>
      </w:r>
    </w:p>
    <w:p w14:paraId="6D49480A" w14:textId="77777777" w:rsidR="009533BC" w:rsidRDefault="009533BC" w:rsidP="009533BC">
      <w:pPr>
        <w:pStyle w:val="B1"/>
      </w:pPr>
      <w:r>
        <w:t>-</w:t>
      </w:r>
      <w:r>
        <w:tab/>
        <w:t>The bit rate range below the Minimum Desired Bandwidth down to the Minimum Supported Bandwidth (if different) is mainly intended to be used to keep the session alive during severely degraded operating conditions. For video, this can be achieved by e.g. reducing the resolution or the frame rate. For speech, this can be achieved by using frame aggregation or using a codec mode below the Minimum Desired Bandwidth. The end-to-end delay may be significantly increased and/or the quality may be significantly reduced. It may still be preferable to keep the media alive compared to e.g. video freezing, even if the quality is degraded.</w:t>
      </w:r>
    </w:p>
    <w:p w14:paraId="2F5D8D16" w14:textId="77777777" w:rsidR="009533BC" w:rsidRDefault="009533BC" w:rsidP="009533BC">
      <w:pPr>
        <w:pStyle w:val="B1"/>
      </w:pPr>
      <w:r>
        <w:t>-</w:t>
      </w:r>
      <w:r>
        <w:tab/>
        <w:t>The Minimum Supported Bandwidth may be set larger than zero to limit the adaptation, e.g. to fulfil certain service requirements on end-to-end delay or minimum quality level. If the throughput is so low that not even the Minimum Supported Bandwidth can be fulfilled then there is likely no reason to continue using that media type in the session.</w:t>
      </w:r>
    </w:p>
    <w:p w14:paraId="32FA5CBC" w14:textId="77777777" w:rsidR="00A63F92" w:rsidRDefault="00A63F92" w:rsidP="009533BC">
      <w:pPr>
        <w:pStyle w:val="B1"/>
      </w:pPr>
    </w:p>
    <w:p w14:paraId="49C466AC" w14:textId="77777777" w:rsidR="00A63F92" w:rsidRPr="00F4020A" w:rsidRDefault="00A63F92" w:rsidP="00A63F92">
      <w:pPr>
        <w:pStyle w:val="Heading2"/>
        <w:rPr>
          <w:noProof/>
        </w:rPr>
      </w:pPr>
      <w:bookmarkStart w:id="1222" w:name="_Toc26369357"/>
      <w:bookmarkStart w:id="1223" w:name="_Toc36227239"/>
      <w:bookmarkStart w:id="1224" w:name="_Toc36228254"/>
      <w:bookmarkStart w:id="1225" w:name="_Toc36228881"/>
      <w:bookmarkStart w:id="1226" w:name="_Toc36229508"/>
      <w:bookmarkStart w:id="1227" w:name="_Toc74606852"/>
      <w:bookmarkStart w:id="1228" w:name="_Toc130386331"/>
      <w:r w:rsidRPr="00F4020A">
        <w:rPr>
          <w:noProof/>
        </w:rPr>
        <w:t>10.</w:t>
      </w:r>
      <w:r>
        <w:rPr>
          <w:noProof/>
        </w:rPr>
        <w:t>7</w:t>
      </w:r>
      <w:r w:rsidRPr="00F4020A">
        <w:rPr>
          <w:noProof/>
        </w:rPr>
        <w:tab/>
        <w:t>Access network bitrate recommendation</w:t>
      </w:r>
      <w:bookmarkEnd w:id="1222"/>
      <w:bookmarkEnd w:id="1223"/>
      <w:bookmarkEnd w:id="1224"/>
      <w:bookmarkEnd w:id="1225"/>
      <w:bookmarkEnd w:id="1226"/>
      <w:bookmarkEnd w:id="1227"/>
      <w:bookmarkEnd w:id="1228"/>
    </w:p>
    <w:p w14:paraId="0EA3AE2D" w14:textId="77777777" w:rsidR="00A63F92" w:rsidRPr="00F4020A" w:rsidRDefault="00A63F92" w:rsidP="00A63F92">
      <w:pPr>
        <w:pStyle w:val="Heading3"/>
        <w:rPr>
          <w:noProof/>
        </w:rPr>
      </w:pPr>
      <w:bookmarkStart w:id="1229" w:name="_Toc26369358"/>
      <w:bookmarkStart w:id="1230" w:name="_Toc36227240"/>
      <w:bookmarkStart w:id="1231" w:name="_Toc36228255"/>
      <w:bookmarkStart w:id="1232" w:name="_Toc36228882"/>
      <w:bookmarkStart w:id="1233" w:name="_Toc36229509"/>
      <w:bookmarkStart w:id="1234" w:name="_Toc74606853"/>
      <w:bookmarkStart w:id="1235" w:name="_Toc130386332"/>
      <w:r w:rsidRPr="00F4020A">
        <w:rPr>
          <w:noProof/>
        </w:rPr>
        <w:t>10.</w:t>
      </w:r>
      <w:r>
        <w:rPr>
          <w:noProof/>
        </w:rPr>
        <w:t>7</w:t>
      </w:r>
      <w:r w:rsidRPr="00F4020A">
        <w:rPr>
          <w:noProof/>
        </w:rPr>
        <w:t>.1</w:t>
      </w:r>
      <w:r w:rsidRPr="00F4020A">
        <w:rPr>
          <w:noProof/>
        </w:rPr>
        <w:tab/>
        <w:t>General</w:t>
      </w:r>
      <w:bookmarkEnd w:id="1229"/>
      <w:bookmarkEnd w:id="1230"/>
      <w:bookmarkEnd w:id="1231"/>
      <w:bookmarkEnd w:id="1232"/>
      <w:bookmarkEnd w:id="1233"/>
      <w:bookmarkEnd w:id="1234"/>
      <w:bookmarkEnd w:id="1235"/>
    </w:p>
    <w:p w14:paraId="385DB815" w14:textId="77777777" w:rsidR="00A63F92" w:rsidRPr="00F4020A" w:rsidRDefault="00A63F92" w:rsidP="00A63F92">
      <w:pPr>
        <w:rPr>
          <w:noProof/>
        </w:rPr>
      </w:pPr>
      <w:r w:rsidRPr="00F4020A">
        <w:rPr>
          <w:noProof/>
        </w:rPr>
        <w:t>Support and use of access network bitrate recommendations (ANBR) as described in this clause are optional for MTSI clients in terminal. Clause 10.</w:t>
      </w:r>
      <w:r>
        <w:rPr>
          <w:noProof/>
        </w:rPr>
        <w:t>7</w:t>
      </w:r>
      <w:r w:rsidRPr="00F4020A">
        <w:rPr>
          <w:noProof/>
        </w:rPr>
        <w:t xml:space="preserve"> does not apply to an MTSI client in terminal that does not support the ANBR message.</w:t>
      </w:r>
    </w:p>
    <w:p w14:paraId="7E6BDF42" w14:textId="77777777" w:rsidR="00A63F92" w:rsidRPr="00F4020A" w:rsidRDefault="00A63F92" w:rsidP="00A63F92">
      <w:pPr>
        <w:rPr>
          <w:noProof/>
        </w:rPr>
      </w:pPr>
      <w:r w:rsidRPr="00F4020A">
        <w:rPr>
          <w:noProof/>
        </w:rPr>
        <w:t xml:space="preserve">Some access networks may provide the MTSI client in terminal with ANBR messages, separately per local access bearer and separately for the local uplink and downlink. It is expected that an ANBR message is sent to the MTSI client in terminal whenever the access network finds it reasonable to inform about a change </w:t>
      </w:r>
      <w:r w:rsidR="007F1C09">
        <w:rPr>
          <w:noProof/>
        </w:rPr>
        <w:t xml:space="preserve">in </w:t>
      </w:r>
      <w:r w:rsidRPr="00F4020A">
        <w:rPr>
          <w:noProof/>
        </w:rPr>
        <w:t xml:space="preserve">the </w:t>
      </w:r>
      <w:r w:rsidR="007F1C09">
        <w:rPr>
          <w:noProof/>
        </w:rPr>
        <w:t>recommended</w:t>
      </w:r>
      <w:r w:rsidRPr="00F4020A">
        <w:rPr>
          <w:noProof/>
        </w:rPr>
        <w:t xml:space="preserve"> bitrate, such that the MTSI client in terminal is generally provided with up-to-date recommended bitrate information.</w:t>
      </w:r>
    </w:p>
    <w:p w14:paraId="0B60DAD2" w14:textId="77777777" w:rsidR="00A63F92" w:rsidRPr="00F4020A" w:rsidRDefault="00A63F92" w:rsidP="00A63F92">
      <w:pPr>
        <w:rPr>
          <w:noProof/>
        </w:rPr>
      </w:pPr>
      <w:r w:rsidRPr="00F4020A">
        <w:rPr>
          <w:noProof/>
        </w:rPr>
        <w:t>In general, a single access bearer can carry multiple RTP streams, in which case ANBR applies to the sum of the individual RTP stream bitrates on that bearer.</w:t>
      </w:r>
    </w:p>
    <w:p w14:paraId="1DB756E0" w14:textId="77777777" w:rsidR="00A63F92" w:rsidRPr="00F4020A" w:rsidRDefault="00A63F92" w:rsidP="00A63F92">
      <w:pPr>
        <w:rPr>
          <w:noProof/>
        </w:rPr>
      </w:pPr>
      <w:r w:rsidRPr="00F4020A">
        <w:rPr>
          <w:noProof/>
        </w:rPr>
        <w:t>Access networks supporting ANBR may also support a corresponding ANBR Query (ANBRQ) message, which allows the MTSI client in terminal to query the network for updated ANBR information. ANBRQ shall only be used to query for an ANBR update when media bitrate is to be increased, not for media bitrate decrease.</w:t>
      </w:r>
    </w:p>
    <w:p w14:paraId="1D8C85C6" w14:textId="77777777" w:rsidR="00A63F92" w:rsidRDefault="007C1D9E" w:rsidP="00A63F92">
      <w:pPr>
        <w:rPr>
          <w:noProof/>
        </w:rPr>
      </w:pPr>
      <w:r w:rsidRPr="00F4020A">
        <w:rPr>
          <w:noProof/>
        </w:rPr>
        <w:t xml:space="preserve">The ANBR and ANBRQ messages, as used in this clause, are </w:t>
      </w:r>
      <w:r w:rsidRPr="00F4020A">
        <w:rPr>
          <w:i/>
          <w:noProof/>
        </w:rPr>
        <w:t>conceptual</w:t>
      </w:r>
      <w:r w:rsidRPr="00F4020A">
        <w:rPr>
          <w:noProof/>
        </w:rPr>
        <w:t xml:space="preserve"> messages that allows generalization of the description between different accesses, e.g. LTE (see 10.</w:t>
      </w:r>
      <w:r>
        <w:rPr>
          <w:noProof/>
        </w:rPr>
        <w:t>7</w:t>
      </w:r>
      <w:r w:rsidRPr="00F4020A">
        <w:rPr>
          <w:noProof/>
        </w:rPr>
        <w:t xml:space="preserve">.4) </w:t>
      </w:r>
      <w:r>
        <w:rPr>
          <w:noProof/>
        </w:rPr>
        <w:t xml:space="preserve">and NR (see 10.7.5) </w:t>
      </w:r>
      <w:r w:rsidRPr="00F4020A">
        <w:rPr>
          <w:noProof/>
        </w:rPr>
        <w:t xml:space="preserve">and wireless LAN. There shall be a defined mapping between the conceptual ANBR/ANBRQ and actual messages for each access where ANBR/ANBRQ signaling is to be used. The format of such access-specific ANBR/ANBRQ messages may differ between different types of access networks, and there may not even exist a one-to-one mapping of messages. The recommended bitrate value in ANBR/ANBRQ is here defined to include IP and higher layer overhead, including bitrate used for RTCP signaling (as opposed to e.g. b=AS line in SDP, which does not include RTCP). </w:t>
      </w:r>
      <w:r w:rsidR="007F3870" w:rsidRPr="00ED1EAE">
        <w:rPr>
          <w:rFonts w:eastAsia="Malgun Gothic"/>
          <w:noProof/>
        </w:rPr>
        <w:t xml:space="preserve">Other definitions can be used by the individual access network mappings </w:t>
      </w:r>
      <w:r w:rsidR="007F3870" w:rsidRPr="00B748F3">
        <w:rPr>
          <w:rFonts w:eastAsia="Malgun Gothic"/>
          <w:noProof/>
        </w:rPr>
        <w:t>(for LTE</w:t>
      </w:r>
      <w:r w:rsidR="007F3870" w:rsidRPr="00B748F3">
        <w:t xml:space="preserve"> </w:t>
      </w:r>
      <w:r w:rsidR="007F3870" w:rsidRPr="00B748F3">
        <w:rPr>
          <w:rFonts w:eastAsia="Malgun Gothic"/>
          <w:noProof/>
        </w:rPr>
        <w:t>and NR, the recommended physical layer bitrate is signalled by the access network,</w:t>
      </w:r>
      <w:r w:rsidR="007F3870">
        <w:rPr>
          <w:rFonts w:eastAsia="Malgun Gothic"/>
          <w:noProof/>
        </w:rPr>
        <w:t xml:space="preserve"> </w:t>
      </w:r>
      <w:r w:rsidR="007F3870" w:rsidRPr="00B748F3">
        <w:rPr>
          <w:rFonts w:eastAsia="Malgun Gothic"/>
          <w:noProof/>
        </w:rPr>
        <w:t xml:space="preserve">see </w:t>
      </w:r>
      <w:r w:rsidR="007F3870">
        <w:rPr>
          <w:rFonts w:eastAsia="Malgun Gothic"/>
          <w:noProof/>
        </w:rPr>
        <w:t xml:space="preserve">clauses </w:t>
      </w:r>
      <w:r w:rsidR="007F3870" w:rsidRPr="00B748F3">
        <w:rPr>
          <w:rFonts w:eastAsia="Malgun Gothic"/>
          <w:noProof/>
        </w:rPr>
        <w:t>10.7.4 and 10.7.5)</w:t>
      </w:r>
      <w:r w:rsidR="007F3870" w:rsidRPr="00ED1EAE">
        <w:rPr>
          <w:rFonts w:eastAsia="Malgun Gothic"/>
          <w:noProof/>
        </w:rPr>
        <w:t>, e.g., including overhead below IP layer that is added by the access network, and the UE shall then perform appropriate value translation, e.g. adjusting for use of ROHC and removing the lower layer overhead</w:t>
      </w:r>
      <w:r w:rsidR="00A63F92" w:rsidRPr="00F4020A">
        <w:rPr>
          <w:noProof/>
        </w:rPr>
        <w:t>.</w:t>
      </w:r>
    </w:p>
    <w:p w14:paraId="32F4D1D3" w14:textId="77777777" w:rsidR="007F3870" w:rsidRDefault="007F3870" w:rsidP="007F3870">
      <w:pPr>
        <w:tabs>
          <w:tab w:val="left" w:pos="709"/>
          <w:tab w:val="right" w:pos="9639"/>
        </w:tabs>
        <w:ind w:right="43"/>
        <w:rPr>
          <w:noProof/>
          <w:lang w:eastAsia="ko-KR"/>
        </w:rPr>
      </w:pPr>
      <w:r w:rsidRPr="00797ED8">
        <w:t>While the size</w:t>
      </w:r>
      <w:r w:rsidRPr="00797ED8">
        <w:rPr>
          <w:rFonts w:hint="eastAsia"/>
        </w:rPr>
        <w:t>s</w:t>
      </w:r>
      <w:r w:rsidRPr="00797ED8">
        <w:t xml:space="preserve"> of all other protocol overheads are static</w:t>
      </w:r>
      <w:r w:rsidRPr="00797ED8">
        <w:rPr>
          <w:rFonts w:hint="eastAsia"/>
        </w:rPr>
        <w:t xml:space="preserve"> or change slightly during an MTSI session</w:t>
      </w:r>
      <w:r w:rsidRPr="00797ED8">
        <w:t xml:space="preserve">, the size of ROHC header is highly dynamic, </w:t>
      </w:r>
      <w:r w:rsidRPr="00797ED8">
        <w:rPr>
          <w:rFonts w:hint="eastAsia"/>
        </w:rPr>
        <w:t xml:space="preserve">and </w:t>
      </w:r>
      <w:r w:rsidRPr="00797ED8">
        <w:t xml:space="preserve">hence there is no deterministic and standardized way to map the recommended </w:t>
      </w:r>
      <w:r>
        <w:t xml:space="preserve">physical layer </w:t>
      </w:r>
      <w:r w:rsidRPr="00797ED8">
        <w:t xml:space="preserve">bitrate into </w:t>
      </w:r>
      <w:r w:rsidRPr="00797ED8">
        <w:rPr>
          <w:rFonts w:hint="eastAsia"/>
        </w:rPr>
        <w:t xml:space="preserve">the </w:t>
      </w:r>
      <w:r w:rsidRPr="00797ED8">
        <w:t>IP layer bitrate.</w:t>
      </w:r>
      <w:r>
        <w:rPr>
          <w:rFonts w:hint="eastAsia"/>
          <w:lang w:eastAsia="ko-KR"/>
        </w:rPr>
        <w:t xml:space="preserve"> </w:t>
      </w:r>
      <w:r>
        <w:t>T</w:t>
      </w:r>
      <w:r w:rsidRPr="00797ED8">
        <w:t xml:space="preserve">he queried </w:t>
      </w:r>
      <w:r>
        <w:t xml:space="preserve">physical layer </w:t>
      </w:r>
      <w:r w:rsidRPr="00797ED8">
        <w:t xml:space="preserve">bitrate should be set </w:t>
      </w:r>
      <w:r w:rsidRPr="00797ED8">
        <w:rPr>
          <w:rFonts w:hint="eastAsia"/>
        </w:rPr>
        <w:t xml:space="preserve">considering </w:t>
      </w:r>
      <w:r w:rsidRPr="00797ED8">
        <w:t xml:space="preserve">all the L2 </w:t>
      </w:r>
      <w:r w:rsidRPr="00797ED8">
        <w:rPr>
          <w:rFonts w:hint="eastAsia"/>
        </w:rPr>
        <w:t xml:space="preserve">and above </w:t>
      </w:r>
      <w:r w:rsidRPr="00797ED8">
        <w:t>headers.</w:t>
      </w:r>
    </w:p>
    <w:p w14:paraId="75225DC5" w14:textId="77777777" w:rsidR="007F3870" w:rsidRDefault="007F3870" w:rsidP="007F3870">
      <w:pPr>
        <w:pStyle w:val="NO"/>
      </w:pPr>
      <w:r>
        <w:t>NOTE 1:</w:t>
      </w:r>
      <w:r>
        <w:tab/>
        <w:t>The</w:t>
      </w:r>
      <w:r w:rsidRPr="00797ED8">
        <w:t xml:space="preserve"> UE </w:t>
      </w:r>
      <w:r w:rsidRPr="00797ED8">
        <w:rPr>
          <w:rFonts w:hint="eastAsia"/>
        </w:rPr>
        <w:t>may</w:t>
      </w:r>
      <w:r w:rsidRPr="00797ED8">
        <w:t xml:space="preserve"> determine the corresponding IP layer bitrate based on </w:t>
      </w:r>
      <w:r>
        <w:t xml:space="preserve">the </w:t>
      </w:r>
      <w:r w:rsidRPr="00797ED8">
        <w:t>long-term average of the IP packet sizes, L2 header sizes</w:t>
      </w:r>
      <w:r w:rsidRPr="00797ED8">
        <w:rPr>
          <w:rFonts w:hint="eastAsia"/>
        </w:rPr>
        <w:t>,</w:t>
      </w:r>
      <w:r w:rsidRPr="00797ED8">
        <w:t xml:space="preserve"> and ROHC header size</w:t>
      </w:r>
      <w:r w:rsidRPr="00797ED8">
        <w:rPr>
          <w:rFonts w:hint="eastAsia"/>
        </w:rPr>
        <w:t>s</w:t>
      </w:r>
      <w:r>
        <w:t>,</w:t>
      </w:r>
      <w:r w:rsidRPr="00797ED8">
        <w:t xml:space="preserve"> but the translation methodologies</w:t>
      </w:r>
      <w:r w:rsidRPr="00797ED8">
        <w:rPr>
          <w:rFonts w:hint="eastAsia"/>
        </w:rPr>
        <w:t xml:space="preserve"> </w:t>
      </w:r>
      <w:r w:rsidRPr="00797ED8">
        <w:t xml:space="preserve">and the </w:t>
      </w:r>
      <w:r>
        <w:t xml:space="preserve">estimation </w:t>
      </w:r>
      <w:r w:rsidRPr="00797ED8">
        <w:t xml:space="preserve">error levels required to implement </w:t>
      </w:r>
      <w:r>
        <w:t>accurate media</w:t>
      </w:r>
      <w:r w:rsidRPr="00797ED8">
        <w:t xml:space="preserve"> bitrate adaptation</w:t>
      </w:r>
      <w:r>
        <w:t xml:space="preserve"> have not been specified</w:t>
      </w:r>
      <w:r w:rsidRPr="00797ED8">
        <w:rPr>
          <w:rFonts w:hint="eastAsia"/>
        </w:rPr>
        <w:t>.</w:t>
      </w:r>
    </w:p>
    <w:p w14:paraId="427451C4" w14:textId="77777777" w:rsidR="007F3870" w:rsidRDefault="007F3870" w:rsidP="007F3870">
      <w:pPr>
        <w:pStyle w:val="NO"/>
      </w:pPr>
      <w:r>
        <w:t>NOTE 2:</w:t>
      </w:r>
      <w:r>
        <w:tab/>
      </w:r>
      <w:r w:rsidRPr="00797ED8">
        <w:t xml:space="preserve">The </w:t>
      </w:r>
      <w:r>
        <w:t>eNodeB</w:t>
      </w:r>
      <w:r w:rsidRPr="00797ED8">
        <w:t xml:space="preserve"> </w:t>
      </w:r>
      <w:r w:rsidRPr="00797ED8">
        <w:rPr>
          <w:rFonts w:hint="eastAsia"/>
        </w:rPr>
        <w:t>may</w:t>
      </w:r>
      <w:r w:rsidRPr="00797ED8">
        <w:t xml:space="preserve"> determine the corresponding IP layer bitrate based on </w:t>
      </w:r>
      <w:r>
        <w:t xml:space="preserve">the </w:t>
      </w:r>
      <w:r w:rsidRPr="00797ED8">
        <w:t>long-term average of the IP packet sizes, L2 header sizes</w:t>
      </w:r>
      <w:r w:rsidRPr="00797ED8">
        <w:rPr>
          <w:rFonts w:hint="eastAsia"/>
        </w:rPr>
        <w:t>,</w:t>
      </w:r>
      <w:r w:rsidRPr="00797ED8">
        <w:t xml:space="preserve"> and ROHC header size</w:t>
      </w:r>
      <w:r w:rsidRPr="00797ED8">
        <w:rPr>
          <w:rFonts w:hint="eastAsia"/>
        </w:rPr>
        <w:t>s</w:t>
      </w:r>
      <w:r>
        <w:t>,</w:t>
      </w:r>
      <w:r w:rsidRPr="00797ED8">
        <w:t xml:space="preserve"> but the translation methodologies</w:t>
      </w:r>
      <w:r w:rsidRPr="00797ED8">
        <w:rPr>
          <w:rFonts w:hint="eastAsia"/>
        </w:rPr>
        <w:t xml:space="preserve"> </w:t>
      </w:r>
      <w:r w:rsidRPr="00797ED8">
        <w:t>and the</w:t>
      </w:r>
      <w:r>
        <w:t xml:space="preserve"> estimation</w:t>
      </w:r>
      <w:r w:rsidRPr="00797ED8">
        <w:t xml:space="preserve"> error levels required to implement </w:t>
      </w:r>
      <w:r>
        <w:t>accurate media</w:t>
      </w:r>
      <w:r w:rsidRPr="00797ED8">
        <w:t xml:space="preserve"> bitrate adaptation have not been </w:t>
      </w:r>
      <w:r>
        <w:t>specified</w:t>
      </w:r>
      <w:r w:rsidRPr="00797ED8">
        <w:rPr>
          <w:rFonts w:hint="eastAsia"/>
        </w:rPr>
        <w:t>.</w:t>
      </w:r>
    </w:p>
    <w:p w14:paraId="0371A825" w14:textId="3A2506DF" w:rsidR="007F3870" w:rsidRPr="00F4020A" w:rsidRDefault="007F3870" w:rsidP="007F3870">
      <w:pPr>
        <w:pStyle w:val="NO"/>
        <w:rPr>
          <w:noProof/>
        </w:rPr>
      </w:pPr>
      <w:r>
        <w:t>NOTE 3:</w:t>
      </w:r>
      <w:r>
        <w:tab/>
        <w:t>T</w:t>
      </w:r>
      <w:r w:rsidRPr="003A0E9F">
        <w:t>he recommended</w:t>
      </w:r>
      <w:r w:rsidRPr="007D6122">
        <w:t>/queried</w:t>
      </w:r>
      <w:r w:rsidRPr="003A0E9F">
        <w:t xml:space="preserve"> bitrate </w:t>
      </w:r>
      <w:r w:rsidRPr="007D6122">
        <w:t xml:space="preserve">as signalled over the LTE and NR access </w:t>
      </w:r>
      <w:r w:rsidRPr="003A0E9F">
        <w:t>is defined to be in kbps at the physical layer.</w:t>
      </w:r>
      <w:r>
        <w:t xml:space="preserve"> </w:t>
      </w:r>
      <w:r w:rsidRPr="003A0E9F">
        <w:rPr>
          <w:lang w:val="en-US"/>
        </w:rPr>
        <w:t>The uplink/downlink bitrate at the physical layer is</w:t>
      </w:r>
      <w:r>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UL/DL</m:t>
            </m:r>
          </m:sub>
        </m:sSub>
        <m:r>
          <w:rPr>
            <w:rFonts w:ascii="Cambria Math" w:hAnsi="Cambria Math"/>
            <w:lang w:val="en-US"/>
          </w:rPr>
          <m:t>=</m:t>
        </m:r>
        <m:f>
          <m:fPr>
            <m:ctrlPr>
              <w:rPr>
                <w:rFonts w:ascii="Cambria Math" w:hAnsi="Cambria Math"/>
                <w:i/>
                <w:lang w:val="en-US"/>
              </w:rPr>
            </m:ctrlPr>
          </m:fPr>
          <m:num>
            <m:nary>
              <m:naryPr>
                <m:chr m:val="∑"/>
                <m:supHide m:val="1"/>
                <m:ctrlPr>
                  <w:rPr>
                    <w:rFonts w:ascii="Cambria Math" w:hAnsi="Cambria Math"/>
                    <w:i/>
                    <w:lang w:val="en-US"/>
                  </w:rPr>
                </m:ctrlPr>
              </m:naryPr>
              <m:sub>
                <m:r>
                  <w:rPr>
                    <w:rFonts w:ascii="Cambria Math" w:hAnsi="Cambria Math"/>
                    <w:lang w:val="en-US"/>
                  </w:rPr>
                  <m:t>k</m:t>
                </m:r>
              </m:sub>
              <m:sup/>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e>
            </m:nary>
          </m:num>
          <m:den>
            <m:r>
              <w:rPr>
                <w:rFonts w:ascii="Cambria Math" w:hAnsi="Cambria Math"/>
                <w:lang w:val="en-US"/>
              </w:rPr>
              <m:t>T</m:t>
            </m:r>
          </m:den>
        </m:f>
      </m:oMath>
      <w:r w:rsidRPr="003A0E9F">
        <w:rPr>
          <w:lang w:val="en-US"/>
        </w:rPr>
        <w:t>,</w:t>
      </w:r>
      <w:r w:rsidRPr="003A0E9F">
        <w:rPr>
          <w:i/>
          <w:lang w:val="en-US"/>
        </w:rPr>
        <w:t xml:space="preserve"> </w:t>
      </w:r>
      <w:r w:rsidRPr="003A0E9F">
        <w:rPr>
          <w:lang w:val="en-US"/>
        </w:rPr>
        <w:t>where</w:t>
      </w:r>
      <w:r w:rsidRPr="003A0E9F">
        <w:rPr>
          <w:i/>
          <w:lang w:val="en-US"/>
        </w:rPr>
        <w:t xml:space="preserv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3A0E9F">
        <w:rPr>
          <w:lang w:val="en-US"/>
        </w:rPr>
        <w:t>is the bit-length of the</w:t>
      </w:r>
      <w:r w:rsidRPr="003A0E9F">
        <w:rPr>
          <w:i/>
          <w:lang w:val="en-US"/>
        </w:rPr>
        <w:t xml:space="preserve"> k</w:t>
      </w:r>
      <w:r w:rsidRPr="003A0E9F">
        <w:rPr>
          <w:lang w:val="en-US"/>
        </w:rPr>
        <w:t>-th successfully transmitted/received TB by the UE within the window</w:t>
      </w:r>
      <w:r w:rsidRPr="003A0E9F">
        <w:rPr>
          <w:i/>
          <w:lang w:val="en-US"/>
        </w:rPr>
        <w:t xml:space="preserve"> T</w:t>
      </w:r>
      <w:r>
        <w:rPr>
          <w:lang w:val="en-US"/>
        </w:rPr>
        <w:t xml:space="preserve">. In 3GPP </w:t>
      </w:r>
      <w:r w:rsidRPr="003A0E9F">
        <w:t>TS 36.321 and 38.321, a window length of 2000</w:t>
      </w:r>
      <w:r>
        <w:rPr>
          <w:rFonts w:hint="eastAsia"/>
          <w:lang w:eastAsia="ko-KR"/>
        </w:rPr>
        <w:t xml:space="preserve"> </w:t>
      </w:r>
      <w:r w:rsidRPr="003A0E9F">
        <w:t>ms is applied.</w:t>
      </w:r>
    </w:p>
    <w:p w14:paraId="3A4C420C" w14:textId="77777777" w:rsidR="00A63F92" w:rsidRPr="00F4020A" w:rsidRDefault="00A63F92" w:rsidP="00A63F92">
      <w:pPr>
        <w:pStyle w:val="Heading3"/>
        <w:rPr>
          <w:noProof/>
        </w:rPr>
      </w:pPr>
      <w:bookmarkStart w:id="1236" w:name="_Toc26369359"/>
      <w:bookmarkStart w:id="1237" w:name="_Toc36227241"/>
      <w:bookmarkStart w:id="1238" w:name="_Toc36228256"/>
      <w:bookmarkStart w:id="1239" w:name="_Toc36228883"/>
      <w:bookmarkStart w:id="1240" w:name="_Toc36229510"/>
      <w:bookmarkStart w:id="1241" w:name="_Toc74606854"/>
      <w:bookmarkStart w:id="1242" w:name="_Toc130386333"/>
      <w:r w:rsidRPr="00F4020A">
        <w:rPr>
          <w:noProof/>
        </w:rPr>
        <w:t>10.</w:t>
      </w:r>
      <w:r>
        <w:rPr>
          <w:noProof/>
        </w:rPr>
        <w:t>7</w:t>
      </w:r>
      <w:r w:rsidRPr="00F4020A">
        <w:rPr>
          <w:noProof/>
        </w:rPr>
        <w:t>.2</w:t>
      </w:r>
      <w:r w:rsidRPr="00F4020A">
        <w:rPr>
          <w:noProof/>
        </w:rPr>
        <w:tab/>
        <w:t>Relation to session signaling bitrate information</w:t>
      </w:r>
      <w:bookmarkEnd w:id="1236"/>
      <w:bookmarkEnd w:id="1237"/>
      <w:bookmarkEnd w:id="1238"/>
      <w:bookmarkEnd w:id="1239"/>
      <w:bookmarkEnd w:id="1240"/>
      <w:bookmarkEnd w:id="1241"/>
      <w:bookmarkEnd w:id="1242"/>
    </w:p>
    <w:p w14:paraId="1A8E9F74" w14:textId="77777777" w:rsidR="00A63F92" w:rsidRPr="00F4020A" w:rsidRDefault="00A63F92" w:rsidP="00A63F92">
      <w:pPr>
        <w:rPr>
          <w:noProof/>
        </w:rPr>
      </w:pPr>
      <w:r w:rsidRPr="00F4020A">
        <w:rPr>
          <w:noProof/>
        </w:rPr>
        <w:t xml:space="preserve">ANBR is only a recommendation and does not change any bitrate restrictions established by session signaling, described in clause 6.2.5.1. Such </w:t>
      </w:r>
      <w:r w:rsidR="007F1C09">
        <w:rPr>
          <w:noProof/>
        </w:rPr>
        <w:t>unaffected</w:t>
      </w:r>
      <w:r w:rsidR="007F1C09" w:rsidRPr="00F4020A">
        <w:rPr>
          <w:noProof/>
        </w:rPr>
        <w:t xml:space="preserve"> </w:t>
      </w:r>
      <w:r w:rsidRPr="00F4020A">
        <w:rPr>
          <w:noProof/>
        </w:rPr>
        <w:t>session signaling bitrate information includes:</w:t>
      </w:r>
    </w:p>
    <w:p w14:paraId="6C87D77D" w14:textId="77777777" w:rsidR="00A63F92" w:rsidRPr="00F4020A" w:rsidRDefault="00A63F92" w:rsidP="00A63F92">
      <w:pPr>
        <w:pStyle w:val="B1"/>
        <w:rPr>
          <w:noProof/>
        </w:rPr>
      </w:pPr>
      <w:r>
        <w:rPr>
          <w:noProof/>
        </w:rPr>
        <w:t>-</w:t>
      </w:r>
      <w:r>
        <w:rPr>
          <w:noProof/>
        </w:rPr>
        <w:tab/>
      </w:r>
      <w:r w:rsidRPr="00F4020A">
        <w:rPr>
          <w:noProof/>
        </w:rPr>
        <w:t>SDP "b=" lines, including "b=AS", "b=RS", and "b=RR".</w:t>
      </w:r>
    </w:p>
    <w:p w14:paraId="3262D903" w14:textId="77777777" w:rsidR="00A63F92" w:rsidRPr="00F4020A" w:rsidRDefault="00A63F92" w:rsidP="00A63F92">
      <w:pPr>
        <w:pStyle w:val="B1"/>
        <w:rPr>
          <w:noProof/>
        </w:rPr>
      </w:pPr>
      <w:r>
        <w:rPr>
          <w:noProof/>
        </w:rPr>
        <w:t>-</w:t>
      </w:r>
      <w:r>
        <w:rPr>
          <w:noProof/>
        </w:rPr>
        <w:tab/>
      </w:r>
      <w:r w:rsidRPr="00F4020A">
        <w:rPr>
          <w:noProof/>
        </w:rPr>
        <w:t>SDP "a=bw-info" lines, if present.</w:t>
      </w:r>
    </w:p>
    <w:p w14:paraId="152C12A5" w14:textId="77777777" w:rsidR="00A63F92" w:rsidRPr="00F4020A" w:rsidRDefault="00A63F92" w:rsidP="00A63F92">
      <w:pPr>
        <w:pStyle w:val="B1"/>
        <w:rPr>
          <w:noProof/>
        </w:rPr>
      </w:pPr>
      <w:r>
        <w:rPr>
          <w:noProof/>
        </w:rPr>
        <w:t>-</w:t>
      </w:r>
      <w:r>
        <w:rPr>
          <w:noProof/>
        </w:rPr>
        <w:tab/>
      </w:r>
      <w:r w:rsidRPr="00F4020A">
        <w:rPr>
          <w:noProof/>
        </w:rPr>
        <w:t>Codec-specific min/max bitrates, based on codec configuration and/or packetization parameters.</w:t>
      </w:r>
    </w:p>
    <w:p w14:paraId="56D41384" w14:textId="77777777" w:rsidR="00A63F92" w:rsidRPr="00F4020A" w:rsidRDefault="00A63F92" w:rsidP="00A63F92">
      <w:pPr>
        <w:pStyle w:val="B1"/>
        <w:rPr>
          <w:noProof/>
        </w:rPr>
      </w:pPr>
      <w:r>
        <w:rPr>
          <w:noProof/>
        </w:rPr>
        <w:t>-</w:t>
      </w:r>
      <w:r>
        <w:rPr>
          <w:noProof/>
        </w:rPr>
        <w:tab/>
      </w:r>
      <w:r w:rsidRPr="00F4020A">
        <w:rPr>
          <w:noProof/>
        </w:rPr>
        <w:t>MBR and GBR QoS parameters.</w:t>
      </w:r>
    </w:p>
    <w:p w14:paraId="20FD850C" w14:textId="77777777" w:rsidR="007F1C09" w:rsidRPr="00FA24CD" w:rsidRDefault="007F1C09" w:rsidP="007F1C09">
      <w:pPr>
        <w:rPr>
          <w:noProof/>
        </w:rPr>
      </w:pPr>
      <w:r w:rsidRPr="00FA24CD">
        <w:rPr>
          <w:noProof/>
        </w:rPr>
        <w:t xml:space="preserve">An ANBR value </w:t>
      </w:r>
      <w:r>
        <w:rPr>
          <w:noProof/>
        </w:rPr>
        <w:t xml:space="preserve">with </w:t>
      </w:r>
      <w:r w:rsidRPr="00FA24CD">
        <w:rPr>
          <w:noProof/>
        </w:rPr>
        <w:t>a bitrate above a maximum bitrate limit established by any of the above shall therefore instead be considered as a bitrate recommendation for the lowest of the above listed maximum bitrates (</w:t>
      </w:r>
      <w:r>
        <w:rPr>
          <w:noProof/>
        </w:rPr>
        <w:t xml:space="preserve">except for </w:t>
      </w:r>
      <w:r w:rsidRPr="00FA24CD">
        <w:rPr>
          <w:noProof/>
        </w:rPr>
        <w:t xml:space="preserve">GBR </w:t>
      </w:r>
      <w:r>
        <w:rPr>
          <w:noProof/>
        </w:rPr>
        <w:t xml:space="preserve">that </w:t>
      </w:r>
      <w:r w:rsidRPr="00FA24CD">
        <w:rPr>
          <w:noProof/>
        </w:rPr>
        <w:t xml:space="preserve">is not considered a maximum bitrate). </w:t>
      </w:r>
      <w:r>
        <w:rPr>
          <w:noProof/>
        </w:rPr>
        <w:t>W</w:t>
      </w:r>
      <w:r w:rsidRPr="00FA24CD">
        <w:rPr>
          <w:noProof/>
        </w:rPr>
        <w:t xml:space="preserve">hen using a codec configuration with discrete bitrate steps, </w:t>
      </w:r>
      <w:r>
        <w:rPr>
          <w:noProof/>
        </w:rPr>
        <w:t xml:space="preserve">and </w:t>
      </w:r>
      <w:r w:rsidRPr="00FA24CD">
        <w:rPr>
          <w:noProof/>
        </w:rPr>
        <w:t>if the ANBR value does not exactly match such discrete codec bitrate, it shall be considered as a bitrate recommendation for the next lower, signaled codec bitrate.</w:t>
      </w:r>
    </w:p>
    <w:p w14:paraId="38E5EBE3" w14:textId="77777777" w:rsidR="00A63F92" w:rsidRPr="00F4020A" w:rsidRDefault="007F1C09" w:rsidP="007F1C09">
      <w:pPr>
        <w:rPr>
          <w:noProof/>
        </w:rPr>
      </w:pPr>
      <w:r w:rsidRPr="00FA24CD">
        <w:rPr>
          <w:noProof/>
        </w:rPr>
        <w:t xml:space="preserve">If a GBR bearer is used (GBR &gt; 0), an ANBR value below GBR may be ignored, but the MTSI client in terminal should then be prepared to handle a higher than target packet loss and / or delay for the affected bearer. An ANBR value of 0 should be taken as a recommendation to temporarily stop sending </w:t>
      </w:r>
      <w:r>
        <w:rPr>
          <w:noProof/>
        </w:rPr>
        <w:t xml:space="preserve">RTP </w:t>
      </w:r>
      <w:r w:rsidRPr="00FA24CD">
        <w:rPr>
          <w:noProof/>
        </w:rPr>
        <w:t>media on the affected bearer, without re-negotiating the session</w:t>
      </w:r>
      <w:r>
        <w:rPr>
          <w:noProof/>
        </w:rPr>
        <w:t>, with the exception for RTP media related to the first "m=audio" line in the SDP that shall never temporarily stop sending based on ANBR value 0</w:t>
      </w:r>
      <w:r w:rsidRPr="00FA24CD">
        <w:rPr>
          <w:noProof/>
        </w:rPr>
        <w:t>.</w:t>
      </w:r>
      <w:r>
        <w:rPr>
          <w:noProof/>
        </w:rPr>
        <w:t xml:space="preserve"> Corresponding RTCP transmission shall, when enabled, continue even when RTP media is stopped due to ANBR value 0</w:t>
      </w:r>
      <w:r w:rsidR="00A63F92" w:rsidRPr="00F4020A">
        <w:rPr>
          <w:noProof/>
        </w:rPr>
        <w:t>.</w:t>
      </w:r>
    </w:p>
    <w:p w14:paraId="679724BA" w14:textId="77777777" w:rsidR="00A63F92" w:rsidRPr="00F4020A" w:rsidRDefault="00A63F92" w:rsidP="00A63F92">
      <w:pPr>
        <w:pStyle w:val="Heading3"/>
        <w:rPr>
          <w:noProof/>
        </w:rPr>
      </w:pPr>
      <w:bookmarkStart w:id="1243" w:name="_Toc26369360"/>
      <w:bookmarkStart w:id="1244" w:name="_Toc36227242"/>
      <w:bookmarkStart w:id="1245" w:name="_Toc36228257"/>
      <w:bookmarkStart w:id="1246" w:name="_Toc36228884"/>
      <w:bookmarkStart w:id="1247" w:name="_Toc36229511"/>
      <w:bookmarkStart w:id="1248" w:name="_Toc74606855"/>
      <w:bookmarkStart w:id="1249" w:name="_Toc130386334"/>
      <w:r w:rsidRPr="00F4020A">
        <w:rPr>
          <w:noProof/>
        </w:rPr>
        <w:t>10.</w:t>
      </w:r>
      <w:r>
        <w:rPr>
          <w:noProof/>
        </w:rPr>
        <w:t>7</w:t>
      </w:r>
      <w:r w:rsidRPr="00F4020A">
        <w:rPr>
          <w:noProof/>
        </w:rPr>
        <w:t>.3</w:t>
      </w:r>
      <w:r w:rsidRPr="00F4020A">
        <w:rPr>
          <w:noProof/>
        </w:rPr>
        <w:tab/>
        <w:t>Use with dynamic bitrate adaptation</w:t>
      </w:r>
      <w:bookmarkEnd w:id="1243"/>
      <w:bookmarkEnd w:id="1244"/>
      <w:bookmarkEnd w:id="1245"/>
      <w:bookmarkEnd w:id="1246"/>
      <w:bookmarkEnd w:id="1247"/>
      <w:bookmarkEnd w:id="1248"/>
      <w:bookmarkEnd w:id="1249"/>
    </w:p>
    <w:p w14:paraId="2C68D56E" w14:textId="77777777" w:rsidR="00A63F92" w:rsidRPr="00F4020A" w:rsidRDefault="00A63F92" w:rsidP="00A63F92">
      <w:pPr>
        <w:pStyle w:val="Heading4"/>
        <w:rPr>
          <w:noProof/>
        </w:rPr>
      </w:pPr>
      <w:bookmarkStart w:id="1250" w:name="_Toc26369361"/>
      <w:bookmarkStart w:id="1251" w:name="_Toc36227243"/>
      <w:bookmarkStart w:id="1252" w:name="_Toc36228258"/>
      <w:bookmarkStart w:id="1253" w:name="_Toc36228885"/>
      <w:bookmarkStart w:id="1254" w:name="_Toc36229512"/>
      <w:bookmarkStart w:id="1255" w:name="_Toc74606856"/>
      <w:bookmarkStart w:id="1256" w:name="_Toc130386335"/>
      <w:r w:rsidRPr="00F4020A">
        <w:rPr>
          <w:noProof/>
        </w:rPr>
        <w:t>10.</w:t>
      </w:r>
      <w:r>
        <w:rPr>
          <w:noProof/>
        </w:rPr>
        <w:t>7</w:t>
      </w:r>
      <w:r w:rsidRPr="00F4020A">
        <w:rPr>
          <w:noProof/>
        </w:rPr>
        <w:t>.3.1</w:t>
      </w:r>
      <w:r w:rsidRPr="00F4020A">
        <w:rPr>
          <w:noProof/>
        </w:rPr>
        <w:tab/>
        <w:t>General</w:t>
      </w:r>
      <w:bookmarkEnd w:id="1250"/>
      <w:bookmarkEnd w:id="1251"/>
      <w:bookmarkEnd w:id="1252"/>
      <w:bookmarkEnd w:id="1253"/>
      <w:bookmarkEnd w:id="1254"/>
      <w:bookmarkEnd w:id="1255"/>
      <w:bookmarkEnd w:id="1256"/>
    </w:p>
    <w:p w14:paraId="4CD098FA" w14:textId="77777777" w:rsidR="00A63F92" w:rsidRPr="00F4020A" w:rsidRDefault="00A63F92" w:rsidP="00A63F92">
      <w:pPr>
        <w:rPr>
          <w:noProof/>
        </w:rPr>
      </w:pPr>
      <w:r w:rsidRPr="00F4020A">
        <w:rPr>
          <w:noProof/>
        </w:rPr>
        <w:t>An MTSI client in terminal shall use the ANBR message as adaptation trigger, taking other available triggers into account. The same principle shall apply for both speech and video, adapting to the lowest bitrate resulting from any of the possibly multiple, available triggers. Clauses 10.2 and 10.3 describe adaptation details for speech and video. Use of ANBR in combination with ECN signaling is described in clause 10.3.8.</w:t>
      </w:r>
    </w:p>
    <w:p w14:paraId="79899B9D" w14:textId="77777777" w:rsidR="00A63F92" w:rsidRPr="00F4020A" w:rsidRDefault="00A63F92" w:rsidP="00A63F92">
      <w:pPr>
        <w:rPr>
          <w:noProof/>
        </w:rPr>
      </w:pPr>
      <w:r w:rsidRPr="00F4020A">
        <w:rPr>
          <w:noProof/>
        </w:rPr>
        <w:t>A received ANBR message for a certain access bearer and media direction shall be considered valid for use as input to adaptation trigger evaluation until either another ANBR message is received for the same access bearer and media direction, until that access bearer is closed, or until the SIP session is either re-negotiated or closed.</w:t>
      </w:r>
    </w:p>
    <w:p w14:paraId="2F23CC59" w14:textId="77777777" w:rsidR="00A63F92" w:rsidRPr="00F4020A" w:rsidRDefault="00A63F92" w:rsidP="00A63F92">
      <w:pPr>
        <w:pStyle w:val="Heading4"/>
        <w:rPr>
          <w:noProof/>
        </w:rPr>
      </w:pPr>
      <w:bookmarkStart w:id="1257" w:name="_Toc26369362"/>
      <w:bookmarkStart w:id="1258" w:name="_Toc36227244"/>
      <w:bookmarkStart w:id="1259" w:name="_Toc36228259"/>
      <w:bookmarkStart w:id="1260" w:name="_Toc36228886"/>
      <w:bookmarkStart w:id="1261" w:name="_Toc36229513"/>
      <w:bookmarkStart w:id="1262" w:name="_Toc74606857"/>
      <w:bookmarkStart w:id="1263" w:name="_Toc130386336"/>
      <w:r w:rsidRPr="00F4020A">
        <w:rPr>
          <w:noProof/>
        </w:rPr>
        <w:t>10.</w:t>
      </w:r>
      <w:r>
        <w:rPr>
          <w:noProof/>
        </w:rPr>
        <w:t>7</w:t>
      </w:r>
      <w:r w:rsidRPr="00F4020A">
        <w:rPr>
          <w:noProof/>
        </w:rPr>
        <w:t>.3.2</w:t>
      </w:r>
      <w:r w:rsidRPr="00F4020A">
        <w:rPr>
          <w:noProof/>
        </w:rPr>
        <w:tab/>
        <w:t>Adaptation of sent media</w:t>
      </w:r>
      <w:bookmarkEnd w:id="1257"/>
      <w:bookmarkEnd w:id="1258"/>
      <w:bookmarkEnd w:id="1259"/>
      <w:bookmarkEnd w:id="1260"/>
      <w:bookmarkEnd w:id="1261"/>
      <w:bookmarkEnd w:id="1262"/>
      <w:bookmarkEnd w:id="1263"/>
    </w:p>
    <w:p w14:paraId="0B6344FB" w14:textId="77777777" w:rsidR="00A63F92" w:rsidRDefault="00A63F92" w:rsidP="00A63F92">
      <w:pPr>
        <w:rPr>
          <w:noProof/>
        </w:rPr>
      </w:pPr>
      <w:r w:rsidRPr="00F4020A">
        <w:rPr>
          <w:noProof/>
        </w:rPr>
        <w:t>This relates to adaptation of the media in RTP streams that the MTSI client in terminal sends in the uplink direction, controlling the local media encoder bitrate.</w:t>
      </w:r>
    </w:p>
    <w:p w14:paraId="7A5A1211" w14:textId="77777777" w:rsidR="00A63F92" w:rsidRDefault="00A63F92" w:rsidP="00A63F92">
      <w:pPr>
        <w:rPr>
          <w:noProof/>
        </w:rPr>
      </w:pPr>
      <w:r>
        <w:rPr>
          <w:noProof/>
        </w:rPr>
        <w:t>The below figures with signaling diagrams describe ANBR usage for a single media, regardless if that is voice or video. T</w:t>
      </w:r>
      <w:r w:rsidRPr="00F4020A">
        <w:rPr>
          <w:noProof/>
        </w:rPr>
        <w:t xml:space="preserve">he </w:t>
      </w:r>
      <w:r w:rsidR="0007623F">
        <w:rPr>
          <w:noProof/>
        </w:rPr>
        <w:t>"</w:t>
      </w:r>
      <w:r w:rsidRPr="00F4020A">
        <w:rPr>
          <w:noProof/>
        </w:rPr>
        <w:t>Request max</w:t>
      </w:r>
      <w:r w:rsidR="0007623F">
        <w:rPr>
          <w:noProof/>
        </w:rPr>
        <w:t>"</w:t>
      </w:r>
      <w:r w:rsidRPr="00F4020A">
        <w:rPr>
          <w:noProof/>
        </w:rPr>
        <w:t xml:space="preserve"> message </w:t>
      </w:r>
      <w:r>
        <w:rPr>
          <w:noProof/>
        </w:rPr>
        <w:t xml:space="preserve">in those figures is a generalized </w:t>
      </w:r>
      <w:r w:rsidRPr="00F4020A">
        <w:rPr>
          <w:noProof/>
        </w:rPr>
        <w:t xml:space="preserve">application level message that corresponds to RTCP TMMBR for video and CMR or RTCP-APP for voice. Similarily, the </w:t>
      </w:r>
      <w:r w:rsidR="0007623F">
        <w:rPr>
          <w:noProof/>
        </w:rPr>
        <w:t>"</w:t>
      </w:r>
      <w:r w:rsidRPr="00F4020A">
        <w:rPr>
          <w:noProof/>
        </w:rPr>
        <w:t>Notify max</w:t>
      </w:r>
      <w:r w:rsidR="0007623F">
        <w:rPr>
          <w:noProof/>
        </w:rPr>
        <w:t>"</w:t>
      </w:r>
      <w:r w:rsidRPr="00F4020A">
        <w:rPr>
          <w:noProof/>
        </w:rPr>
        <w:t xml:space="preserve"> message is a</w:t>
      </w:r>
      <w:r>
        <w:rPr>
          <w:noProof/>
        </w:rPr>
        <w:t xml:space="preserve"> generalized</w:t>
      </w:r>
      <w:r w:rsidRPr="00F4020A">
        <w:rPr>
          <w:noProof/>
        </w:rPr>
        <w:t xml:space="preserve"> application level message that corresponds to RTCP TMMBN for video</w:t>
      </w:r>
      <w:r>
        <w:rPr>
          <w:noProof/>
        </w:rPr>
        <w:t xml:space="preserve">. </w:t>
      </w:r>
      <w:r w:rsidR="0007623F">
        <w:rPr>
          <w:noProof/>
        </w:rPr>
        <w:t>"</w:t>
      </w:r>
      <w:r>
        <w:rPr>
          <w:noProof/>
        </w:rPr>
        <w:t>Notify max</w:t>
      </w:r>
      <w:r w:rsidR="0007623F">
        <w:rPr>
          <w:noProof/>
        </w:rPr>
        <w:t>"</w:t>
      </w:r>
      <w:r w:rsidRPr="00F4020A">
        <w:rPr>
          <w:noProof/>
        </w:rPr>
        <w:t xml:space="preserve"> has no counterpart </w:t>
      </w:r>
      <w:r>
        <w:rPr>
          <w:noProof/>
        </w:rPr>
        <w:t xml:space="preserve">for voice and is therefore not used </w:t>
      </w:r>
      <w:r w:rsidRPr="00F4020A">
        <w:rPr>
          <w:noProof/>
        </w:rPr>
        <w:t>for voice.</w:t>
      </w:r>
    </w:p>
    <w:p w14:paraId="6C7421EA" w14:textId="77777777" w:rsidR="00A63F92" w:rsidRPr="00F4020A" w:rsidRDefault="00A63F92" w:rsidP="00A63F92">
      <w:pPr>
        <w:rPr>
          <w:noProof/>
        </w:rPr>
      </w:pPr>
      <w:r>
        <w:rPr>
          <w:noProof/>
        </w:rPr>
        <w:t xml:space="preserve">An MTSI client in terminal that rececives both ANBR with bitrate R0 and a </w:t>
      </w:r>
      <w:r w:rsidR="0007623F">
        <w:rPr>
          <w:noProof/>
        </w:rPr>
        <w:t>"</w:t>
      </w:r>
      <w:r>
        <w:rPr>
          <w:noProof/>
        </w:rPr>
        <w:t>Request max</w:t>
      </w:r>
      <w:r w:rsidR="0007623F">
        <w:rPr>
          <w:noProof/>
        </w:rPr>
        <w:t>"</w:t>
      </w:r>
      <w:r>
        <w:rPr>
          <w:noProof/>
        </w:rPr>
        <w:t xml:space="preserve"> message with bitrate R1 for its media sending direction shall use min(R0, R1) as the combined bitrate for those two adaptation triggers.</w:t>
      </w:r>
    </w:p>
    <w:p w14:paraId="3E460512" w14:textId="4A26AB7B" w:rsidR="00A63F92" w:rsidRPr="00F4020A" w:rsidRDefault="0028132D" w:rsidP="00A63F92">
      <w:pPr>
        <w:pStyle w:val="TH"/>
      </w:pPr>
      <w:r>
        <w:rPr>
          <w:noProof/>
        </w:rPr>
        <w:drawing>
          <wp:inline distT="0" distB="0" distL="0" distR="0" wp14:anchorId="43281CA3" wp14:editId="604174B2">
            <wp:extent cx="5963285" cy="23355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63285" cy="2335530"/>
                    </a:xfrm>
                    <a:prstGeom prst="rect">
                      <a:avLst/>
                    </a:prstGeom>
                    <a:noFill/>
                    <a:ln>
                      <a:noFill/>
                    </a:ln>
                  </pic:spPr>
                </pic:pic>
              </a:graphicData>
            </a:graphic>
          </wp:inline>
        </w:drawing>
      </w:r>
    </w:p>
    <w:p w14:paraId="1F3D4F25" w14:textId="77777777" w:rsidR="00A63F92" w:rsidRDefault="00A63F92" w:rsidP="00A63F92">
      <w:pPr>
        <w:pStyle w:val="TF"/>
      </w:pPr>
      <w:r w:rsidRPr="00F4020A">
        <w:t>Figure 10.</w:t>
      </w:r>
      <w:r>
        <w:t>7</w:t>
      </w:r>
      <w:r w:rsidRPr="00F4020A">
        <w:t xml:space="preserve">-1 </w:t>
      </w:r>
      <w:r>
        <w:t>Uplink bitrate decrease based on ANBR</w:t>
      </w:r>
    </w:p>
    <w:p w14:paraId="0E11FC7C" w14:textId="77777777" w:rsidR="00A63F92" w:rsidRPr="00F4020A" w:rsidRDefault="00A63F92" w:rsidP="00A63F92">
      <w:pPr>
        <w:pStyle w:val="FP"/>
        <w:rPr>
          <w:noProof/>
        </w:rPr>
      </w:pPr>
    </w:p>
    <w:p w14:paraId="630FE3CE" w14:textId="7EA14C45" w:rsidR="00A63F92" w:rsidRPr="00F4020A" w:rsidRDefault="0028132D" w:rsidP="00A63F92">
      <w:pPr>
        <w:pStyle w:val="TH"/>
        <w:rPr>
          <w:noProof/>
        </w:rPr>
      </w:pPr>
      <w:r>
        <w:rPr>
          <w:noProof/>
        </w:rPr>
        <w:drawing>
          <wp:inline distT="0" distB="0" distL="0" distR="0" wp14:anchorId="74DF724D" wp14:editId="74F5393A">
            <wp:extent cx="5993130" cy="39160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93130" cy="3916045"/>
                    </a:xfrm>
                    <a:prstGeom prst="rect">
                      <a:avLst/>
                    </a:prstGeom>
                    <a:noFill/>
                    <a:ln>
                      <a:noFill/>
                    </a:ln>
                  </pic:spPr>
                </pic:pic>
              </a:graphicData>
            </a:graphic>
          </wp:inline>
        </w:drawing>
      </w:r>
    </w:p>
    <w:p w14:paraId="73A34FF7" w14:textId="77777777" w:rsidR="00A63F92" w:rsidRPr="00F4020A" w:rsidRDefault="00A63F92" w:rsidP="00A63F92">
      <w:pPr>
        <w:pStyle w:val="TF"/>
        <w:rPr>
          <w:noProof/>
        </w:rPr>
      </w:pPr>
      <w:r w:rsidRPr="00F4020A">
        <w:rPr>
          <w:noProof/>
        </w:rPr>
        <w:t>Figure 10.</w:t>
      </w:r>
      <w:r>
        <w:rPr>
          <w:noProof/>
        </w:rPr>
        <w:t>7</w:t>
      </w:r>
      <w:r w:rsidRPr="00F4020A">
        <w:rPr>
          <w:noProof/>
        </w:rPr>
        <w:t xml:space="preserve">-2 </w:t>
      </w:r>
      <w:r>
        <w:rPr>
          <w:noProof/>
        </w:rPr>
        <w:t xml:space="preserve">Uplink bitrate increase based on </w:t>
      </w:r>
      <w:r w:rsidRPr="00F4020A">
        <w:rPr>
          <w:noProof/>
        </w:rPr>
        <w:t>ANBR</w:t>
      </w:r>
    </w:p>
    <w:p w14:paraId="5B3FB9C7" w14:textId="77777777" w:rsidR="00A63F92" w:rsidRPr="00F4020A" w:rsidRDefault="00A63F92" w:rsidP="00A63F92">
      <w:pPr>
        <w:rPr>
          <w:noProof/>
        </w:rPr>
      </w:pPr>
      <w:r w:rsidRPr="00F4020A">
        <w:rPr>
          <w:noProof/>
        </w:rPr>
        <w:t>When an MTSI client in terminal receives an ANBR message for the local uplink that triggers an adaptation decision (step 4 of Figures 10.</w:t>
      </w:r>
      <w:r>
        <w:rPr>
          <w:noProof/>
        </w:rPr>
        <w:t>7</w:t>
      </w:r>
      <w:r w:rsidRPr="00F4020A">
        <w:rPr>
          <w:noProof/>
        </w:rPr>
        <w:t>-1 and 10.</w:t>
      </w:r>
      <w:r>
        <w:rPr>
          <w:noProof/>
        </w:rPr>
        <w:t>7</w:t>
      </w:r>
      <w:r w:rsidRPr="00F4020A">
        <w:rPr>
          <w:noProof/>
        </w:rPr>
        <w:t>-2):</w:t>
      </w:r>
    </w:p>
    <w:p w14:paraId="36C6FBA8" w14:textId="77777777" w:rsidR="00A63F92" w:rsidRPr="00F4020A" w:rsidRDefault="00A63F92" w:rsidP="00A63F92">
      <w:pPr>
        <w:pStyle w:val="B1"/>
        <w:rPr>
          <w:noProof/>
        </w:rPr>
      </w:pPr>
      <w:r w:rsidRPr="00F4020A">
        <w:rPr>
          <w:noProof/>
        </w:rPr>
        <w:t>1.</w:t>
      </w:r>
      <w:r w:rsidRPr="00F4020A">
        <w:rPr>
          <w:noProof/>
        </w:rPr>
        <w:tab/>
        <w:t>For both video and voice, an adaptation resulting in a reduction of the media sender bitrate shall be initiated immediately without further signaling (step 6 of Figure 10.</w:t>
      </w:r>
      <w:r>
        <w:rPr>
          <w:noProof/>
        </w:rPr>
        <w:t>7</w:t>
      </w:r>
      <w:r w:rsidRPr="00F4020A">
        <w:rPr>
          <w:noProof/>
        </w:rPr>
        <w:t>-1).</w:t>
      </w:r>
    </w:p>
    <w:p w14:paraId="0AB1393F" w14:textId="77777777" w:rsidR="00A63F92" w:rsidRPr="00F4020A" w:rsidRDefault="00A63F92" w:rsidP="00A63F92">
      <w:pPr>
        <w:pStyle w:val="B1"/>
        <w:rPr>
          <w:noProof/>
        </w:rPr>
      </w:pPr>
      <w:r w:rsidRPr="00F4020A">
        <w:rPr>
          <w:noProof/>
        </w:rPr>
        <w:t>2.</w:t>
      </w:r>
      <w:r w:rsidRPr="00F4020A">
        <w:rPr>
          <w:noProof/>
        </w:rPr>
        <w:tab/>
        <w:t>For the case of video and if TMMBR / TMMBN are supported in the session:</w:t>
      </w:r>
    </w:p>
    <w:p w14:paraId="4BEDD7DD" w14:textId="77777777" w:rsidR="00A63F92" w:rsidRPr="00F4020A" w:rsidRDefault="00A63F92" w:rsidP="00A63F92">
      <w:pPr>
        <w:pStyle w:val="B2"/>
        <w:rPr>
          <w:noProof/>
        </w:rPr>
      </w:pPr>
      <w:r w:rsidRPr="00F4020A">
        <w:rPr>
          <w:noProof/>
        </w:rPr>
        <w:t>a)</w:t>
      </w:r>
      <w:r w:rsidRPr="00F4020A">
        <w:rPr>
          <w:noProof/>
        </w:rPr>
        <w:tab/>
        <w:t>If the adaptation decision means that the MTSI client in terminal adapts bitrate below the most recently received TMMBR message (if any, step 4 of Figures 10.</w:t>
      </w:r>
      <w:r>
        <w:rPr>
          <w:noProof/>
        </w:rPr>
        <w:t>7</w:t>
      </w:r>
      <w:r w:rsidRPr="00F4020A">
        <w:rPr>
          <w:noProof/>
        </w:rPr>
        <w:t>-1 or 10.</w:t>
      </w:r>
      <w:r>
        <w:rPr>
          <w:noProof/>
        </w:rPr>
        <w:t>7</w:t>
      </w:r>
      <w:r w:rsidRPr="00F4020A">
        <w:rPr>
          <w:noProof/>
        </w:rPr>
        <w:t>-2), the media sender itself owns the uplink bitrate restriction and a corresponding TMMBN message shall be sent, notifying the remote media receiver of this changed local uplink restriction (step 7 of Figure 10.</w:t>
      </w:r>
      <w:r>
        <w:rPr>
          <w:noProof/>
        </w:rPr>
        <w:t>7</w:t>
      </w:r>
      <w:r w:rsidRPr="00F4020A">
        <w:rPr>
          <w:noProof/>
        </w:rPr>
        <w:t>-1 or step 5 of Figure 10.</w:t>
      </w:r>
      <w:r>
        <w:rPr>
          <w:noProof/>
        </w:rPr>
        <w:t>7</w:t>
      </w:r>
      <w:r w:rsidRPr="00F4020A">
        <w:rPr>
          <w:noProof/>
        </w:rPr>
        <w:t>-2). Such TMMBN message has the media sender’s own SSRC included in the bounding set [43]. Note that only the media sender or receiving TMMBR with a lower bitrate can then remove such own restriction, which means that TMMBR messages with a higher bitrate received from the remote media receiver will be ineffective and ignored. The media sender can repeat this procedure and either increase or decrease the used bitrate based on subsequent local uplink ANBR, sending corresponding TMMBN also for those changes, as long as the MTSI client in terminal does not receive a TMMBR from the remote MTSI client with a bitrate lower than the most recently sent TMMBN.</w:t>
      </w:r>
    </w:p>
    <w:p w14:paraId="7E7F190A" w14:textId="77777777" w:rsidR="00A63F92" w:rsidRPr="00F4020A" w:rsidRDefault="00A63F92" w:rsidP="00A63F92">
      <w:pPr>
        <w:pStyle w:val="B2"/>
        <w:rPr>
          <w:noProof/>
        </w:rPr>
      </w:pPr>
      <w:r w:rsidRPr="00F4020A">
        <w:rPr>
          <w:noProof/>
        </w:rPr>
        <w:t>b)</w:t>
      </w:r>
      <w:r w:rsidRPr="00F4020A">
        <w:rPr>
          <w:noProof/>
        </w:rPr>
        <w:tab/>
        <w:t>An adaptation resulting in an increase of the media sender bitrate in uplink (Figure 10.</w:t>
      </w:r>
      <w:r>
        <w:rPr>
          <w:noProof/>
        </w:rPr>
        <w:t>7</w:t>
      </w:r>
      <w:r w:rsidRPr="00F4020A">
        <w:rPr>
          <w:noProof/>
        </w:rPr>
        <w:t>-2) shall delay the media bitrate increase (step 6 of Figure 10.</w:t>
      </w:r>
      <w:r>
        <w:rPr>
          <w:noProof/>
        </w:rPr>
        <w:t>7</w:t>
      </w:r>
      <w:r w:rsidRPr="00F4020A">
        <w:rPr>
          <w:noProof/>
        </w:rPr>
        <w:t>-2) to allow sufficient time for the remote media receiver to receive and r</w:t>
      </w:r>
      <w:r>
        <w:rPr>
          <w:noProof/>
        </w:rPr>
        <w:t>eact to the TMMBN in bullet 2.a</w:t>
      </w:r>
      <w:r w:rsidRPr="00F4020A">
        <w:rPr>
          <w:noProof/>
        </w:rPr>
        <w:t xml:space="preserve"> above, as described by section 3.5.4 of CCM [43] (steps 7-9 of Figure 10.</w:t>
      </w:r>
      <w:r>
        <w:rPr>
          <w:noProof/>
        </w:rPr>
        <w:t>7</w:t>
      </w:r>
      <w:r w:rsidRPr="00F4020A">
        <w:rPr>
          <w:noProof/>
        </w:rPr>
        <w:t>-2). After such delay, the media sender bitrate is increased (step 12 of Figure 10.</w:t>
      </w:r>
      <w:r>
        <w:rPr>
          <w:noProof/>
        </w:rPr>
        <w:t>7</w:t>
      </w:r>
      <w:r w:rsidRPr="00F4020A">
        <w:rPr>
          <w:noProof/>
        </w:rPr>
        <w:t>-2). The bitrate increase shall take all available adaptation triggers into account, which can cause the bitrate increase to be separated into several steps (see clause C.2.5).</w:t>
      </w:r>
    </w:p>
    <w:p w14:paraId="6CF09A14" w14:textId="77777777" w:rsidR="00A63F92" w:rsidRPr="00F4020A" w:rsidRDefault="00A63F92" w:rsidP="00A63F92">
      <w:pPr>
        <w:pStyle w:val="B2"/>
        <w:rPr>
          <w:noProof/>
        </w:rPr>
      </w:pPr>
      <w:r w:rsidRPr="00F4020A">
        <w:rPr>
          <w:noProof/>
        </w:rPr>
        <w:t>c)</w:t>
      </w:r>
      <w:r w:rsidRPr="00F4020A">
        <w:rPr>
          <w:noProof/>
        </w:rPr>
        <w:tab/>
      </w:r>
      <w:r w:rsidR="007F1C09" w:rsidRPr="00FA24CD">
        <w:rPr>
          <w:noProof/>
        </w:rPr>
        <w:t xml:space="preserve">It is recommended that the bitrate in a TMMBN from bullet 2.b) that is </w:t>
      </w:r>
      <w:r w:rsidR="007F1C09">
        <w:rPr>
          <w:noProof/>
        </w:rPr>
        <w:t xml:space="preserve">pre-announcing an </w:t>
      </w:r>
      <w:r w:rsidR="007F1C09" w:rsidRPr="00FA24CD">
        <w:rPr>
          <w:noProof/>
        </w:rPr>
        <w:t>increas</w:t>
      </w:r>
      <w:r w:rsidR="007F1C09">
        <w:rPr>
          <w:noProof/>
        </w:rPr>
        <w:t>e</w:t>
      </w:r>
      <w:r w:rsidR="007F1C09" w:rsidRPr="00FA24CD">
        <w:rPr>
          <w:noProof/>
        </w:rPr>
        <w:t xml:space="preserve"> </w:t>
      </w:r>
      <w:r w:rsidR="007F1C09">
        <w:rPr>
          <w:noProof/>
        </w:rPr>
        <w:t xml:space="preserve">in </w:t>
      </w:r>
      <w:r w:rsidR="007F1C09" w:rsidRPr="00FA24CD">
        <w:rPr>
          <w:noProof/>
        </w:rPr>
        <w:t>the media sender bitrate in uplink is set to correspond to the received ANBR message and not to the next bitrate step in a step-wise increase (see clause 10.3.5), to avoid unnecessary TMMBN, ANBRQ, and ANBR signaling (see also bullet 4) below)</w:t>
      </w:r>
      <w:r w:rsidRPr="00F4020A">
        <w:rPr>
          <w:noProof/>
        </w:rPr>
        <w:t>.</w:t>
      </w:r>
    </w:p>
    <w:p w14:paraId="6553DE6F" w14:textId="77777777" w:rsidR="00A63F92" w:rsidRPr="00F4020A" w:rsidRDefault="00A63F92" w:rsidP="00A63F92">
      <w:pPr>
        <w:pStyle w:val="B1"/>
        <w:rPr>
          <w:noProof/>
        </w:rPr>
      </w:pPr>
      <w:r w:rsidRPr="00F4020A">
        <w:rPr>
          <w:noProof/>
        </w:rPr>
        <w:t>3.</w:t>
      </w:r>
      <w:r w:rsidRPr="00F4020A">
        <w:rPr>
          <w:noProof/>
        </w:rPr>
        <w:tab/>
        <w:t>For the case of voice, an adaptation resulting in an increase of the media sender bitrate in uplink shall result in an increase of media sender bitrate at the earliest opportunity (step 6 of Figure 10.</w:t>
      </w:r>
      <w:r>
        <w:rPr>
          <w:noProof/>
        </w:rPr>
        <w:t>7</w:t>
      </w:r>
      <w:r w:rsidRPr="00F4020A">
        <w:rPr>
          <w:noProof/>
        </w:rPr>
        <w:t>-2), taking other adaptation triggers into account, such as CMR.</w:t>
      </w:r>
    </w:p>
    <w:p w14:paraId="5D893B30" w14:textId="77777777" w:rsidR="00A63F92" w:rsidRPr="00F4020A" w:rsidRDefault="00A63F92" w:rsidP="00A63F92"/>
    <w:p w14:paraId="74B08BBB" w14:textId="74F3FD79" w:rsidR="00A63F92" w:rsidRPr="00F4020A" w:rsidRDefault="0028132D" w:rsidP="00A63F92">
      <w:pPr>
        <w:pStyle w:val="TH"/>
        <w:rPr>
          <w:noProof/>
        </w:rPr>
      </w:pPr>
      <w:r>
        <w:rPr>
          <w:noProof/>
        </w:rPr>
        <w:drawing>
          <wp:inline distT="0" distB="0" distL="0" distR="0" wp14:anchorId="3B30F30D" wp14:editId="5491B5B0">
            <wp:extent cx="6122670" cy="23952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122670" cy="2395220"/>
                    </a:xfrm>
                    <a:prstGeom prst="rect">
                      <a:avLst/>
                    </a:prstGeom>
                    <a:noFill/>
                    <a:ln>
                      <a:noFill/>
                    </a:ln>
                  </pic:spPr>
                </pic:pic>
              </a:graphicData>
            </a:graphic>
          </wp:inline>
        </w:drawing>
      </w:r>
    </w:p>
    <w:p w14:paraId="33ED8955" w14:textId="77777777" w:rsidR="00A63F92" w:rsidRPr="00F4020A" w:rsidRDefault="00A63F92" w:rsidP="00A63F92">
      <w:pPr>
        <w:pStyle w:val="TF"/>
        <w:rPr>
          <w:noProof/>
        </w:rPr>
      </w:pPr>
      <w:r w:rsidRPr="00F4020A">
        <w:rPr>
          <w:noProof/>
        </w:rPr>
        <w:t>Figure 10.</w:t>
      </w:r>
      <w:r>
        <w:rPr>
          <w:noProof/>
        </w:rPr>
        <w:t>7</w:t>
      </w:r>
      <w:r w:rsidRPr="00F4020A">
        <w:rPr>
          <w:noProof/>
        </w:rPr>
        <w:t xml:space="preserve">-3 </w:t>
      </w:r>
      <w:r>
        <w:rPr>
          <w:noProof/>
        </w:rPr>
        <w:t xml:space="preserve">Downlink bitrate decrease based on ANBR through </w:t>
      </w:r>
      <w:r w:rsidRPr="00F4020A">
        <w:rPr>
          <w:noProof/>
        </w:rPr>
        <w:t>application signaling</w:t>
      </w:r>
    </w:p>
    <w:p w14:paraId="3ABA5A38" w14:textId="77777777" w:rsidR="00A63F92" w:rsidRPr="00F4020A" w:rsidRDefault="00A63F92" w:rsidP="00A63F92"/>
    <w:p w14:paraId="1A23F61B" w14:textId="4A3DB1F8" w:rsidR="00A63F92" w:rsidRPr="00F4020A" w:rsidRDefault="0028132D" w:rsidP="00A63F92">
      <w:pPr>
        <w:pStyle w:val="TH"/>
        <w:rPr>
          <w:noProof/>
        </w:rPr>
      </w:pPr>
      <w:r>
        <w:rPr>
          <w:noProof/>
        </w:rPr>
        <w:drawing>
          <wp:inline distT="0" distB="0" distL="0" distR="0" wp14:anchorId="5FE915F5" wp14:editId="738ED992">
            <wp:extent cx="6122670" cy="34690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122670" cy="3469005"/>
                    </a:xfrm>
                    <a:prstGeom prst="rect">
                      <a:avLst/>
                    </a:prstGeom>
                    <a:noFill/>
                    <a:ln>
                      <a:noFill/>
                    </a:ln>
                  </pic:spPr>
                </pic:pic>
              </a:graphicData>
            </a:graphic>
          </wp:inline>
        </w:drawing>
      </w:r>
    </w:p>
    <w:p w14:paraId="70A52287" w14:textId="77777777" w:rsidR="00A63F92" w:rsidRPr="00F4020A" w:rsidRDefault="00A63F92" w:rsidP="00A63F92">
      <w:pPr>
        <w:pStyle w:val="TF"/>
        <w:rPr>
          <w:noProof/>
        </w:rPr>
      </w:pPr>
      <w:r w:rsidRPr="00F4020A">
        <w:rPr>
          <w:noProof/>
        </w:rPr>
        <w:t>Figure 10.</w:t>
      </w:r>
      <w:r>
        <w:rPr>
          <w:noProof/>
        </w:rPr>
        <w:t>7</w:t>
      </w:r>
      <w:r w:rsidRPr="00F4020A">
        <w:rPr>
          <w:noProof/>
        </w:rPr>
        <w:t xml:space="preserve">-4 </w:t>
      </w:r>
      <w:r>
        <w:rPr>
          <w:noProof/>
        </w:rPr>
        <w:t>Downlink bitrate increase based on ANBR through application signaling</w:t>
      </w:r>
    </w:p>
    <w:p w14:paraId="0A2A8224" w14:textId="77777777" w:rsidR="00A63F92" w:rsidRPr="00F4020A" w:rsidRDefault="00A63F92" w:rsidP="00A63F92">
      <w:pPr>
        <w:rPr>
          <w:noProof/>
        </w:rPr>
      </w:pPr>
      <w:r w:rsidRPr="00F4020A">
        <w:rPr>
          <w:noProof/>
        </w:rPr>
        <w:t>When an MTSI client in terminal receives application signaling for bitrate adaptation of media, such as CMR (for speech) or TMMBR (for video), that triggers an adaptation decision (step 4 of Figure 10.</w:t>
      </w:r>
      <w:r>
        <w:rPr>
          <w:noProof/>
        </w:rPr>
        <w:t>7</w:t>
      </w:r>
      <w:r w:rsidRPr="00F4020A">
        <w:rPr>
          <w:noProof/>
        </w:rPr>
        <w:t>-3 or step 6 of Figure 10.</w:t>
      </w:r>
      <w:r>
        <w:rPr>
          <w:noProof/>
        </w:rPr>
        <w:t>7</w:t>
      </w:r>
      <w:r w:rsidRPr="00F4020A">
        <w:rPr>
          <w:noProof/>
        </w:rPr>
        <w:t>-4):</w:t>
      </w:r>
    </w:p>
    <w:p w14:paraId="1BCF648A" w14:textId="77777777" w:rsidR="00A63F92" w:rsidRPr="00F4020A" w:rsidRDefault="00A63F92" w:rsidP="00A63F92">
      <w:pPr>
        <w:pStyle w:val="B1"/>
        <w:rPr>
          <w:noProof/>
        </w:rPr>
      </w:pPr>
      <w:r w:rsidRPr="00F4020A">
        <w:rPr>
          <w:noProof/>
        </w:rPr>
        <w:t>4.</w:t>
      </w:r>
      <w:r w:rsidRPr="00F4020A">
        <w:rPr>
          <w:noProof/>
        </w:rPr>
        <w:tab/>
        <w:t>For video and if TMMBR is supported in the session, when receiving a TMMBR that would result in an increase of the media sender bitrate in uplink direction (step 6 of Figure 10.</w:t>
      </w:r>
      <w:r>
        <w:rPr>
          <w:noProof/>
        </w:rPr>
        <w:t>7</w:t>
      </w:r>
      <w:r w:rsidRPr="00F4020A">
        <w:rPr>
          <w:noProof/>
        </w:rPr>
        <w:t>-4), the media sender shall take all available adaptation triggers for the local uplink into account, e.g. any bitrate limit from the most recently received ANBR message. If the media sender has reason to believe that the most recently received ANBR for its uplink no longer applies, it may send an ANBRQ message for its uplink (step 7 of Figure 10.</w:t>
      </w:r>
      <w:r>
        <w:rPr>
          <w:noProof/>
        </w:rPr>
        <w:t>7</w:t>
      </w:r>
      <w:r w:rsidRPr="00F4020A">
        <w:rPr>
          <w:noProof/>
        </w:rPr>
        <w:t>-4), if supported, to trigger receiving an ANBR message with recent information (step 8 of Figure 10.</w:t>
      </w:r>
      <w:r>
        <w:rPr>
          <w:noProof/>
        </w:rPr>
        <w:t>7</w:t>
      </w:r>
      <w:r w:rsidRPr="00F4020A">
        <w:rPr>
          <w:noProof/>
        </w:rPr>
        <w:t>-4) before deciding on what bitrate value to send in a TMMBN (step 10 of Figure 10.</w:t>
      </w:r>
      <w:r>
        <w:rPr>
          <w:noProof/>
        </w:rPr>
        <w:t>7</w:t>
      </w:r>
      <w:r w:rsidRPr="00F4020A">
        <w:rPr>
          <w:noProof/>
        </w:rPr>
        <w:t xml:space="preserve">-4) and to use for media in </w:t>
      </w:r>
      <w:r>
        <w:rPr>
          <w:noProof/>
        </w:rPr>
        <w:t xml:space="preserve">the </w:t>
      </w:r>
      <w:r w:rsidRPr="00F4020A">
        <w:rPr>
          <w:noProof/>
        </w:rPr>
        <w:t>uplink direction (step 11 of Figure 10.</w:t>
      </w:r>
      <w:r>
        <w:rPr>
          <w:noProof/>
        </w:rPr>
        <w:t>7</w:t>
      </w:r>
      <w:r w:rsidRPr="00F4020A">
        <w:rPr>
          <w:noProof/>
        </w:rPr>
        <w:t>-4).</w:t>
      </w:r>
    </w:p>
    <w:p w14:paraId="7E50C437" w14:textId="77777777" w:rsidR="00A63F92" w:rsidRPr="00F4020A" w:rsidRDefault="00A63F92" w:rsidP="00A63F92">
      <w:pPr>
        <w:pStyle w:val="B1"/>
        <w:rPr>
          <w:noProof/>
        </w:rPr>
      </w:pPr>
      <w:r w:rsidRPr="00F4020A">
        <w:rPr>
          <w:noProof/>
        </w:rPr>
        <w:t>5.</w:t>
      </w:r>
      <w:r w:rsidRPr="00F4020A">
        <w:rPr>
          <w:noProof/>
        </w:rPr>
        <w:tab/>
        <w:t>For voice, when receiving a CMR that would result in an increase of the media sender bitrate in uplink direction (step 6 of Figure 10.</w:t>
      </w:r>
      <w:r>
        <w:rPr>
          <w:noProof/>
        </w:rPr>
        <w:t>7</w:t>
      </w:r>
      <w:r w:rsidRPr="00F4020A">
        <w:rPr>
          <w:noProof/>
        </w:rPr>
        <w:t>-4), the media sender shall take all available adaptation triggers for the local uplink into account, e.g. any bitrate limit from the most recently received ANBR message. If the media sender has reason to believe that the most recently received ANBR for its uplink no longer applies, it may send an ANBRQ message for its uplink (step 7 of Figure 10.</w:t>
      </w:r>
      <w:r>
        <w:rPr>
          <w:noProof/>
        </w:rPr>
        <w:t>7</w:t>
      </w:r>
      <w:r w:rsidRPr="00F4020A">
        <w:rPr>
          <w:noProof/>
        </w:rPr>
        <w:t>-4), if supported, to trigger receiving an ANBR message with recent information (step 8 of Figure 10.</w:t>
      </w:r>
      <w:r>
        <w:rPr>
          <w:noProof/>
        </w:rPr>
        <w:t>7</w:t>
      </w:r>
      <w:r w:rsidRPr="00F4020A">
        <w:rPr>
          <w:noProof/>
        </w:rPr>
        <w:t xml:space="preserve">-4) before deciding on what voice mode to use in </w:t>
      </w:r>
      <w:r>
        <w:rPr>
          <w:noProof/>
        </w:rPr>
        <w:t xml:space="preserve">the </w:t>
      </w:r>
      <w:r w:rsidRPr="00F4020A">
        <w:rPr>
          <w:noProof/>
        </w:rPr>
        <w:t>uplink direction (step 11 of Figure 10.</w:t>
      </w:r>
      <w:r>
        <w:rPr>
          <w:noProof/>
        </w:rPr>
        <w:t>7</w:t>
      </w:r>
      <w:r w:rsidRPr="00F4020A">
        <w:rPr>
          <w:noProof/>
        </w:rPr>
        <w:t>-4).</w:t>
      </w:r>
    </w:p>
    <w:p w14:paraId="7B847A1F" w14:textId="77777777" w:rsidR="008B78EA" w:rsidRPr="00F4020A" w:rsidRDefault="008B78EA" w:rsidP="008B78EA">
      <w:pPr>
        <w:pStyle w:val="Heading4"/>
        <w:rPr>
          <w:noProof/>
        </w:rPr>
      </w:pPr>
      <w:bookmarkStart w:id="1264" w:name="_Toc26369363"/>
      <w:bookmarkStart w:id="1265" w:name="_Toc36227245"/>
      <w:bookmarkStart w:id="1266" w:name="_Toc36228260"/>
      <w:bookmarkStart w:id="1267" w:name="_Toc36228887"/>
      <w:bookmarkStart w:id="1268" w:name="_Toc36229514"/>
      <w:bookmarkStart w:id="1269" w:name="_Toc74606858"/>
      <w:bookmarkStart w:id="1270" w:name="_Toc130386337"/>
      <w:r w:rsidRPr="00F4020A">
        <w:rPr>
          <w:noProof/>
        </w:rPr>
        <w:t>10.</w:t>
      </w:r>
      <w:r>
        <w:rPr>
          <w:noProof/>
        </w:rPr>
        <w:t>7</w:t>
      </w:r>
      <w:r w:rsidRPr="00F4020A">
        <w:rPr>
          <w:noProof/>
        </w:rPr>
        <w:t>.3.3</w:t>
      </w:r>
      <w:r w:rsidRPr="00F4020A">
        <w:rPr>
          <w:noProof/>
        </w:rPr>
        <w:tab/>
        <w:t>Adaptation of received media</w:t>
      </w:r>
      <w:bookmarkEnd w:id="1264"/>
      <w:bookmarkEnd w:id="1265"/>
      <w:bookmarkEnd w:id="1266"/>
      <w:bookmarkEnd w:id="1267"/>
      <w:bookmarkEnd w:id="1268"/>
      <w:bookmarkEnd w:id="1269"/>
      <w:bookmarkEnd w:id="1270"/>
    </w:p>
    <w:p w14:paraId="244DF91D" w14:textId="77777777" w:rsidR="008B78EA" w:rsidRPr="00F4020A" w:rsidRDefault="008B78EA" w:rsidP="008B78EA">
      <w:pPr>
        <w:rPr>
          <w:noProof/>
        </w:rPr>
      </w:pPr>
      <w:r w:rsidRPr="00F4020A">
        <w:rPr>
          <w:noProof/>
        </w:rPr>
        <w:t xml:space="preserve">This relates to adaptation of the media in RTP streams that the MTSI client in terminal receives in the downlink direction, which can </w:t>
      </w:r>
      <w:r>
        <w:rPr>
          <w:noProof/>
        </w:rPr>
        <w:t xml:space="preserve">require </w:t>
      </w:r>
      <w:r w:rsidRPr="00F4020A">
        <w:rPr>
          <w:noProof/>
        </w:rPr>
        <w:t>sending application-level messages to adapt the remote media encoder bitrate.</w:t>
      </w:r>
    </w:p>
    <w:p w14:paraId="5E5A9F21" w14:textId="77777777" w:rsidR="008B78EA" w:rsidRPr="00F4020A" w:rsidRDefault="008B78EA" w:rsidP="008B78EA">
      <w:pPr>
        <w:rPr>
          <w:noProof/>
        </w:rPr>
      </w:pPr>
      <w:r w:rsidRPr="00F4020A">
        <w:rPr>
          <w:noProof/>
        </w:rPr>
        <w:t>When an MTSI client in terminal receives an ANBR message for the local downlink that triggers an adaptation decision (step 2 of Figure 10.</w:t>
      </w:r>
      <w:r>
        <w:rPr>
          <w:noProof/>
        </w:rPr>
        <w:t>7</w:t>
      </w:r>
      <w:r w:rsidRPr="00F4020A">
        <w:rPr>
          <w:noProof/>
        </w:rPr>
        <w:t>-3 or step 4 of Figure 10.</w:t>
      </w:r>
      <w:r>
        <w:rPr>
          <w:noProof/>
        </w:rPr>
        <w:t>7</w:t>
      </w:r>
      <w:r w:rsidRPr="00F4020A">
        <w:rPr>
          <w:noProof/>
        </w:rPr>
        <w:t>-4):</w:t>
      </w:r>
    </w:p>
    <w:p w14:paraId="5597ADC6" w14:textId="77777777" w:rsidR="008B78EA" w:rsidRPr="00F4020A" w:rsidRDefault="008B78EA" w:rsidP="008B78EA">
      <w:pPr>
        <w:pStyle w:val="B1"/>
        <w:rPr>
          <w:noProof/>
        </w:rPr>
      </w:pPr>
      <w:r w:rsidRPr="00F4020A">
        <w:rPr>
          <w:noProof/>
        </w:rPr>
        <w:t>1.</w:t>
      </w:r>
      <w:r w:rsidRPr="00F4020A">
        <w:rPr>
          <w:noProof/>
        </w:rPr>
        <w:tab/>
        <w:t>For the case of video and if TMMBR / TMMBN are supported in the session:</w:t>
      </w:r>
    </w:p>
    <w:p w14:paraId="36F25747" w14:textId="77777777" w:rsidR="008B78EA" w:rsidRDefault="008B78EA" w:rsidP="008B78EA">
      <w:pPr>
        <w:pStyle w:val="B2"/>
        <w:rPr>
          <w:noProof/>
        </w:rPr>
      </w:pPr>
      <w:r w:rsidRPr="00F4020A">
        <w:rPr>
          <w:noProof/>
        </w:rPr>
        <w:t>a)</w:t>
      </w:r>
      <w:r w:rsidRPr="00F4020A">
        <w:rPr>
          <w:noProof/>
        </w:rPr>
        <w:tab/>
        <w:t>A corresponding TMMBR message requesting the remote media sender to change its rate to match the local downlink restriction shall be sent, as described in clause 10.3.2 (step 4 of Figure 10.</w:t>
      </w:r>
      <w:r>
        <w:rPr>
          <w:noProof/>
        </w:rPr>
        <w:t>7-3 or step 6 of Figure 10.7-4).</w:t>
      </w:r>
    </w:p>
    <w:p w14:paraId="0A0B0A2D" w14:textId="77777777" w:rsidR="008B78EA" w:rsidRPr="00F4020A" w:rsidRDefault="008B78EA" w:rsidP="008B78EA">
      <w:pPr>
        <w:pStyle w:val="NO"/>
        <w:rPr>
          <w:noProof/>
        </w:rPr>
      </w:pPr>
      <w:r>
        <w:rPr>
          <w:noProof/>
        </w:rPr>
        <w:t>NOTE:</w:t>
      </w:r>
      <w:r>
        <w:rPr>
          <w:noProof/>
        </w:rPr>
        <w:tab/>
        <w:t>A</w:t>
      </w:r>
      <w:r w:rsidRPr="00F4020A">
        <w:rPr>
          <w:noProof/>
        </w:rPr>
        <w:t xml:space="preserve">daptation is not triggered if the most recently received TMMBN from the remote media sender indicated a lower bitrate than would be included in </w:t>
      </w:r>
      <w:r>
        <w:rPr>
          <w:noProof/>
        </w:rPr>
        <w:t xml:space="preserve">a </w:t>
      </w:r>
      <w:r w:rsidRPr="00F4020A">
        <w:rPr>
          <w:noProof/>
        </w:rPr>
        <w:t>TMMBR message, because the remote media sender is then owning the bitrate limi</w:t>
      </w:r>
      <w:r>
        <w:rPr>
          <w:noProof/>
        </w:rPr>
        <w:t>t itself (similar to bullet 2.a</w:t>
      </w:r>
      <w:r w:rsidRPr="00F4020A">
        <w:rPr>
          <w:noProof/>
        </w:rPr>
        <w:t xml:space="preserve"> of </w:t>
      </w:r>
      <w:r>
        <w:rPr>
          <w:noProof/>
        </w:rPr>
        <w:t xml:space="preserve">the </w:t>
      </w:r>
      <w:r w:rsidRPr="00F4020A">
        <w:rPr>
          <w:noProof/>
        </w:rPr>
        <w:t>local upl</w:t>
      </w:r>
      <w:r>
        <w:rPr>
          <w:noProof/>
        </w:rPr>
        <w:t>ink in clause 10.7.3.2 above)</w:t>
      </w:r>
      <w:r w:rsidRPr="00F4020A">
        <w:rPr>
          <w:noProof/>
        </w:rPr>
        <w:t>.</w:t>
      </w:r>
    </w:p>
    <w:p w14:paraId="6492097B" w14:textId="77777777" w:rsidR="008B78EA" w:rsidRPr="00F4020A" w:rsidRDefault="008B78EA" w:rsidP="008B78EA">
      <w:pPr>
        <w:pStyle w:val="B2"/>
        <w:rPr>
          <w:noProof/>
        </w:rPr>
      </w:pPr>
      <w:r w:rsidRPr="00F4020A">
        <w:rPr>
          <w:noProof/>
        </w:rPr>
        <w:t>b)</w:t>
      </w:r>
      <w:r w:rsidRPr="00F4020A">
        <w:rPr>
          <w:noProof/>
        </w:rPr>
        <w:tab/>
        <w:t>It is recommended that the bitrate in a TMMBR from bullet 1.a) that is increasing the media sender bitrate is set to correspond to the most recently received ANBR message, to avoid unnecessary TMMBR, ANBRQ, and ANBR signaling caused by a possible step-wis</w:t>
      </w:r>
      <w:r>
        <w:rPr>
          <w:noProof/>
        </w:rPr>
        <w:t>e increase (see also bullet 2.c</w:t>
      </w:r>
      <w:r w:rsidRPr="00F4020A">
        <w:rPr>
          <w:noProof/>
        </w:rPr>
        <w:t xml:space="preserve"> in 10.</w:t>
      </w:r>
      <w:r w:rsidR="004775CC">
        <w:rPr>
          <w:noProof/>
        </w:rPr>
        <w:t>7</w:t>
      </w:r>
      <w:r w:rsidRPr="00F4020A">
        <w:rPr>
          <w:noProof/>
        </w:rPr>
        <w:t>.3.2 above).</w:t>
      </w:r>
    </w:p>
    <w:p w14:paraId="5182A92C" w14:textId="77777777" w:rsidR="008B78EA" w:rsidRPr="00F4020A" w:rsidRDefault="008B78EA" w:rsidP="008B78EA">
      <w:pPr>
        <w:pStyle w:val="B1"/>
        <w:rPr>
          <w:noProof/>
        </w:rPr>
      </w:pPr>
      <w:r w:rsidRPr="00F4020A">
        <w:rPr>
          <w:noProof/>
        </w:rPr>
        <w:t>2.</w:t>
      </w:r>
      <w:r w:rsidRPr="00F4020A">
        <w:rPr>
          <w:noProof/>
        </w:rPr>
        <w:tab/>
        <w:t>For the case of voice, adaptation signaling to match the local downlink restriction shall be initiated towards the remote media sender, as described in clause 10.2 (step 4 of Figure 10.</w:t>
      </w:r>
      <w:r w:rsidR="004775CC">
        <w:rPr>
          <w:noProof/>
        </w:rPr>
        <w:t>7</w:t>
      </w:r>
      <w:r w:rsidRPr="00F4020A">
        <w:rPr>
          <w:noProof/>
        </w:rPr>
        <w:t>-3 or step 6 of Figure 10.</w:t>
      </w:r>
      <w:r w:rsidR="004775CC">
        <w:rPr>
          <w:noProof/>
        </w:rPr>
        <w:t>7</w:t>
      </w:r>
      <w:r w:rsidRPr="00F4020A">
        <w:rPr>
          <w:noProof/>
        </w:rPr>
        <w:t>-4).</w:t>
      </w:r>
    </w:p>
    <w:p w14:paraId="1CA0CFA2" w14:textId="77777777" w:rsidR="008B78EA" w:rsidRPr="00F4020A" w:rsidRDefault="008B78EA" w:rsidP="008B78EA">
      <w:pPr>
        <w:rPr>
          <w:noProof/>
        </w:rPr>
      </w:pPr>
      <w:r w:rsidRPr="00F4020A">
        <w:rPr>
          <w:noProof/>
        </w:rPr>
        <w:t xml:space="preserve">When an MTSI client in terminal receives application signaling for bitrate adaptation related to </w:t>
      </w:r>
      <w:r>
        <w:rPr>
          <w:noProof/>
        </w:rPr>
        <w:t xml:space="preserve">received </w:t>
      </w:r>
      <w:r w:rsidRPr="00F4020A">
        <w:rPr>
          <w:noProof/>
        </w:rPr>
        <w:t>media, such as TMMBN (for video):</w:t>
      </w:r>
    </w:p>
    <w:p w14:paraId="604A3ABD" w14:textId="77777777" w:rsidR="008B78EA" w:rsidRPr="00F4020A" w:rsidRDefault="008B78EA" w:rsidP="008B78EA">
      <w:pPr>
        <w:pStyle w:val="B1"/>
        <w:rPr>
          <w:noProof/>
        </w:rPr>
      </w:pPr>
      <w:r w:rsidRPr="00F4020A">
        <w:rPr>
          <w:noProof/>
        </w:rPr>
        <w:t>3.</w:t>
      </w:r>
      <w:r w:rsidRPr="00F4020A">
        <w:rPr>
          <w:noProof/>
        </w:rPr>
        <w:tab/>
        <w:t xml:space="preserve">A media receiver receiving a TMMBN with increased bitrate and where the remote media sender owns </w:t>
      </w:r>
      <w:r>
        <w:rPr>
          <w:noProof/>
        </w:rPr>
        <w:t>the restriction (see bullet 2.a</w:t>
      </w:r>
      <w:r w:rsidRPr="00F4020A">
        <w:rPr>
          <w:noProof/>
        </w:rPr>
        <w:t xml:space="preserve"> of 10.</w:t>
      </w:r>
      <w:r>
        <w:rPr>
          <w:noProof/>
        </w:rPr>
        <w:t>7</w:t>
      </w:r>
      <w:r w:rsidRPr="00F4020A">
        <w:rPr>
          <w:noProof/>
        </w:rPr>
        <w:t>.3.2 and step 5 of Figure 10.</w:t>
      </w:r>
      <w:r>
        <w:rPr>
          <w:noProof/>
        </w:rPr>
        <w:t>7</w:t>
      </w:r>
      <w:r w:rsidRPr="00F4020A">
        <w:rPr>
          <w:noProof/>
        </w:rPr>
        <w:t xml:space="preserve">-2) shall re-evaluate its downlink adaptation triggers and, if an adaptation decision arrives at a lower bitrate value than in the received TMMBN (step </w:t>
      </w:r>
      <w:r>
        <w:rPr>
          <w:noProof/>
        </w:rPr>
        <w:t>5</w:t>
      </w:r>
      <w:r w:rsidRPr="00F4020A">
        <w:rPr>
          <w:noProof/>
        </w:rPr>
        <w:t xml:space="preserve"> of Figure 10.</w:t>
      </w:r>
      <w:r w:rsidR="004775CC">
        <w:rPr>
          <w:noProof/>
        </w:rPr>
        <w:t>7</w:t>
      </w:r>
      <w:r w:rsidRPr="00F4020A">
        <w:rPr>
          <w:noProof/>
        </w:rPr>
        <w:t>-2), send a TMMBR with that lower bitrate, as described by section 3.5.4 of CCM [43]. When deciding whether or not to send TMMBR, the media receiver shall take all available adaptation triggers into account, e.g. bitrate limit from the most recently received downlink ANBR message. If the media receiver has reason to believe the most recently received ANBR for its downlink no longer applies, it may send an ANBRQ message for its downlink (step 7 of Figure 10.</w:t>
      </w:r>
      <w:r>
        <w:rPr>
          <w:noProof/>
        </w:rPr>
        <w:t>7</w:t>
      </w:r>
      <w:r w:rsidRPr="00F4020A">
        <w:rPr>
          <w:noProof/>
        </w:rPr>
        <w:t>-2), if supported, to trigger receiving an ANBR message with recent information (step 8 of Figure 10.</w:t>
      </w:r>
      <w:r>
        <w:rPr>
          <w:noProof/>
        </w:rPr>
        <w:t>7</w:t>
      </w:r>
      <w:r w:rsidRPr="00F4020A">
        <w:rPr>
          <w:noProof/>
        </w:rPr>
        <w:t>-2).</w:t>
      </w:r>
    </w:p>
    <w:p w14:paraId="1ABC4A0A" w14:textId="77777777" w:rsidR="008B78EA" w:rsidRPr="00F4020A" w:rsidRDefault="008B78EA" w:rsidP="008B78EA">
      <w:pPr>
        <w:pStyle w:val="Heading3"/>
        <w:rPr>
          <w:noProof/>
        </w:rPr>
      </w:pPr>
      <w:bookmarkStart w:id="1271" w:name="_Toc26369364"/>
      <w:bookmarkStart w:id="1272" w:name="_Toc36227246"/>
      <w:bookmarkStart w:id="1273" w:name="_Toc36228261"/>
      <w:bookmarkStart w:id="1274" w:name="_Toc36228888"/>
      <w:bookmarkStart w:id="1275" w:name="_Toc36229515"/>
      <w:bookmarkStart w:id="1276" w:name="_Toc74606859"/>
      <w:bookmarkStart w:id="1277" w:name="_Toc130386338"/>
      <w:r w:rsidRPr="00F4020A">
        <w:rPr>
          <w:noProof/>
        </w:rPr>
        <w:t>10.</w:t>
      </w:r>
      <w:r>
        <w:rPr>
          <w:noProof/>
        </w:rPr>
        <w:t>7</w:t>
      </w:r>
      <w:r w:rsidRPr="00F4020A">
        <w:rPr>
          <w:noProof/>
        </w:rPr>
        <w:t>.4</w:t>
      </w:r>
      <w:r w:rsidRPr="00F4020A">
        <w:rPr>
          <w:noProof/>
        </w:rPr>
        <w:tab/>
        <w:t>Message mapping for LTE access</w:t>
      </w:r>
      <w:bookmarkEnd w:id="1271"/>
      <w:bookmarkEnd w:id="1272"/>
      <w:bookmarkEnd w:id="1273"/>
      <w:bookmarkEnd w:id="1274"/>
      <w:bookmarkEnd w:id="1275"/>
      <w:bookmarkEnd w:id="1276"/>
      <w:bookmarkEnd w:id="1277"/>
    </w:p>
    <w:p w14:paraId="44713241" w14:textId="77777777" w:rsidR="009533BC" w:rsidRDefault="008B78EA">
      <w:pPr>
        <w:rPr>
          <w:noProof/>
        </w:rPr>
      </w:pPr>
      <w:r w:rsidRPr="00F4020A">
        <w:rPr>
          <w:noProof/>
        </w:rPr>
        <w:t>When using LTE access, ANBR is mapped to a MAC level message named "Recommended bit rate MAC Control Element" sent by the eNodeB and applicable to a specific dedicated bearer, as described by [85] and [</w:t>
      </w:r>
      <w:r>
        <w:rPr>
          <w:noProof/>
        </w:rPr>
        <w:t>157</w:t>
      </w:r>
      <w:r w:rsidRPr="00F4020A">
        <w:rPr>
          <w:noProof/>
        </w:rPr>
        <w:t>]. Similarly, when using LTE access, ANBRQ is mapped to a MAC level message named "Recommended bit rate query MAC Control Element" sent to the eNodeB and applicable to a specific, existing dedicated bearer, as described by [85] and [</w:t>
      </w:r>
      <w:r>
        <w:rPr>
          <w:noProof/>
        </w:rPr>
        <w:t>157</w:t>
      </w:r>
      <w:r w:rsidRPr="00F4020A">
        <w:rPr>
          <w:noProof/>
        </w:rPr>
        <w:t>]. An MTSI client in terminal using LTE access may su</w:t>
      </w:r>
      <w:r>
        <w:rPr>
          <w:noProof/>
        </w:rPr>
        <w:t>pport ANBR and ANBRQ signaling.</w:t>
      </w:r>
    </w:p>
    <w:p w14:paraId="45A1D289" w14:textId="77777777" w:rsidR="007C1D9E" w:rsidRPr="00F4020A" w:rsidRDefault="007C1D9E" w:rsidP="007C1D9E">
      <w:pPr>
        <w:pStyle w:val="Heading3"/>
        <w:rPr>
          <w:noProof/>
        </w:rPr>
      </w:pPr>
      <w:bookmarkStart w:id="1278" w:name="_Toc26369365"/>
      <w:bookmarkStart w:id="1279" w:name="_Toc36227247"/>
      <w:bookmarkStart w:id="1280" w:name="_Toc36228262"/>
      <w:bookmarkStart w:id="1281" w:name="_Toc36228889"/>
      <w:bookmarkStart w:id="1282" w:name="_Toc36229516"/>
      <w:bookmarkStart w:id="1283" w:name="_Toc74606860"/>
      <w:bookmarkStart w:id="1284" w:name="_Toc130386339"/>
      <w:r w:rsidRPr="00F4020A">
        <w:rPr>
          <w:noProof/>
        </w:rPr>
        <w:t>10.</w:t>
      </w:r>
      <w:r>
        <w:rPr>
          <w:noProof/>
        </w:rPr>
        <w:t>7</w:t>
      </w:r>
      <w:r w:rsidRPr="00F4020A">
        <w:rPr>
          <w:noProof/>
        </w:rPr>
        <w:t>.</w:t>
      </w:r>
      <w:r>
        <w:rPr>
          <w:noProof/>
        </w:rPr>
        <w:t>5</w:t>
      </w:r>
      <w:r w:rsidRPr="00F4020A">
        <w:rPr>
          <w:noProof/>
        </w:rPr>
        <w:tab/>
        <w:t>Message mapping for</w:t>
      </w:r>
      <w:r>
        <w:rPr>
          <w:noProof/>
        </w:rPr>
        <w:t xml:space="preserve"> NR </w:t>
      </w:r>
      <w:r w:rsidRPr="00F4020A">
        <w:rPr>
          <w:noProof/>
        </w:rPr>
        <w:t>access</w:t>
      </w:r>
      <w:bookmarkEnd w:id="1278"/>
      <w:bookmarkEnd w:id="1279"/>
      <w:bookmarkEnd w:id="1280"/>
      <w:bookmarkEnd w:id="1281"/>
      <w:bookmarkEnd w:id="1282"/>
      <w:bookmarkEnd w:id="1283"/>
      <w:bookmarkEnd w:id="1284"/>
    </w:p>
    <w:p w14:paraId="6C16B353" w14:textId="77777777" w:rsidR="007C1D9E" w:rsidRDefault="007C1D9E">
      <w:pPr>
        <w:rPr>
          <w:noProof/>
        </w:rPr>
      </w:pPr>
      <w:r w:rsidRPr="00F4020A">
        <w:rPr>
          <w:noProof/>
        </w:rPr>
        <w:t xml:space="preserve">When using </w:t>
      </w:r>
      <w:r>
        <w:rPr>
          <w:noProof/>
        </w:rPr>
        <w:t xml:space="preserve">NR </w:t>
      </w:r>
      <w:r w:rsidRPr="00F4020A">
        <w:rPr>
          <w:noProof/>
        </w:rPr>
        <w:t xml:space="preserve">access, ANBR is mapped to a MAC level message named "Recommended bit rate MAC Control Element" sent by the </w:t>
      </w:r>
      <w:r>
        <w:rPr>
          <w:noProof/>
        </w:rPr>
        <w:t>gN</w:t>
      </w:r>
      <w:r w:rsidRPr="00F4020A">
        <w:rPr>
          <w:noProof/>
        </w:rPr>
        <w:t xml:space="preserve">B and applicable to a specific </w:t>
      </w:r>
      <w:r>
        <w:rPr>
          <w:noProof/>
        </w:rPr>
        <w:t xml:space="preserve">logical channel which is mapped to the single media flow (e.g., audio or video) to which the recommended bit rate applies.  </w:t>
      </w:r>
      <w:r w:rsidRPr="00F4020A">
        <w:rPr>
          <w:noProof/>
        </w:rPr>
        <w:t>Similarly, when using</w:t>
      </w:r>
      <w:r>
        <w:rPr>
          <w:noProof/>
        </w:rPr>
        <w:t xml:space="preserve"> NR </w:t>
      </w:r>
      <w:r w:rsidRPr="00F4020A">
        <w:rPr>
          <w:noProof/>
        </w:rPr>
        <w:t xml:space="preserve">access, ANBRQ is mapped to a MAC level message named "Recommended bit rate query MAC Control Element" sent to the </w:t>
      </w:r>
      <w:r>
        <w:rPr>
          <w:noProof/>
        </w:rPr>
        <w:t>g</w:t>
      </w:r>
      <w:r w:rsidRPr="00F4020A">
        <w:rPr>
          <w:noProof/>
        </w:rPr>
        <w:t>NB and applicable to a specific</w:t>
      </w:r>
      <w:r>
        <w:rPr>
          <w:noProof/>
        </w:rPr>
        <w:t xml:space="preserve">, </w:t>
      </w:r>
      <w:r w:rsidRPr="00F4020A">
        <w:rPr>
          <w:noProof/>
        </w:rPr>
        <w:t xml:space="preserve">existing </w:t>
      </w:r>
      <w:r>
        <w:rPr>
          <w:noProof/>
        </w:rPr>
        <w:t>logical channel</w:t>
      </w:r>
      <w:r w:rsidRPr="00F4020A">
        <w:rPr>
          <w:noProof/>
        </w:rPr>
        <w:t xml:space="preserve"> </w:t>
      </w:r>
      <w:r>
        <w:rPr>
          <w:noProof/>
        </w:rPr>
        <w:t xml:space="preserve">which is mapped to the single media flow to which the recommended bit rate applies.  </w:t>
      </w:r>
      <w:r w:rsidRPr="00F4020A">
        <w:rPr>
          <w:noProof/>
        </w:rPr>
        <w:t xml:space="preserve">An MTSI client in terminal using </w:t>
      </w:r>
      <w:r>
        <w:rPr>
          <w:noProof/>
        </w:rPr>
        <w:t xml:space="preserve">NR </w:t>
      </w:r>
      <w:r w:rsidRPr="00F4020A">
        <w:rPr>
          <w:noProof/>
        </w:rPr>
        <w:t>access may su</w:t>
      </w:r>
      <w:r>
        <w:rPr>
          <w:noProof/>
        </w:rPr>
        <w:t>pport ANBR and ANBRQ signaling.</w:t>
      </w:r>
    </w:p>
    <w:p w14:paraId="3DEA6406" w14:textId="77777777" w:rsidR="00B35D29" w:rsidRDefault="00B35D29">
      <w:pPr>
        <w:pStyle w:val="Heading1"/>
      </w:pPr>
      <w:bookmarkStart w:id="1285" w:name="_Toc26369366"/>
      <w:bookmarkStart w:id="1286" w:name="_Toc36227248"/>
      <w:bookmarkStart w:id="1287" w:name="_Toc36228263"/>
      <w:bookmarkStart w:id="1288" w:name="_Toc36228890"/>
      <w:bookmarkStart w:id="1289" w:name="_Toc36229517"/>
      <w:bookmarkStart w:id="1290" w:name="_Toc74606861"/>
      <w:bookmarkStart w:id="1291" w:name="_Toc130386340"/>
      <w:r>
        <w:t>11</w:t>
      </w:r>
      <w:r>
        <w:tab/>
        <w:t>Front-end handling</w:t>
      </w:r>
      <w:bookmarkEnd w:id="1285"/>
      <w:bookmarkEnd w:id="1286"/>
      <w:bookmarkEnd w:id="1287"/>
      <w:bookmarkEnd w:id="1288"/>
      <w:bookmarkEnd w:id="1289"/>
      <w:bookmarkEnd w:id="1290"/>
      <w:bookmarkEnd w:id="1291"/>
    </w:p>
    <w:p w14:paraId="640C112B" w14:textId="77777777" w:rsidR="00B35D29" w:rsidRDefault="00B35D29">
      <w:pPr>
        <w:pStyle w:val="Heading2"/>
      </w:pPr>
      <w:bookmarkStart w:id="1292" w:name="_Toc26369367"/>
      <w:bookmarkStart w:id="1293" w:name="_Toc36227249"/>
      <w:bookmarkStart w:id="1294" w:name="_Toc36228264"/>
      <w:bookmarkStart w:id="1295" w:name="_Toc36228891"/>
      <w:bookmarkStart w:id="1296" w:name="_Toc36229518"/>
      <w:bookmarkStart w:id="1297" w:name="_Toc74606862"/>
      <w:bookmarkStart w:id="1298" w:name="_Toc130386341"/>
      <w:r>
        <w:t>11.1</w:t>
      </w:r>
      <w:r>
        <w:tab/>
        <w:t>General</w:t>
      </w:r>
      <w:bookmarkEnd w:id="1292"/>
      <w:bookmarkEnd w:id="1293"/>
      <w:bookmarkEnd w:id="1294"/>
      <w:bookmarkEnd w:id="1295"/>
      <w:bookmarkEnd w:id="1296"/>
      <w:bookmarkEnd w:id="1297"/>
      <w:bookmarkEnd w:id="1298"/>
    </w:p>
    <w:p w14:paraId="3DFB9A67" w14:textId="77777777" w:rsidR="00B35D29" w:rsidRDefault="00B35D29">
      <w:r>
        <w:t>Terminals used for MTSI shall conform to the minimum performance requirements on the acoustic characteristics of 3G terminals specified in 3GPP TS 26.131 [35]. The codec modes and source control rate operation (DTX) settings shall be as specified in 3GPP TS 26.132 [36].</w:t>
      </w:r>
    </w:p>
    <w:p w14:paraId="785F3DF4" w14:textId="77777777" w:rsidR="00B35D29" w:rsidRDefault="00B35D29">
      <w:r>
        <w:t>Furthermore, the test point (Point-of-Interconnect (POI)) specified in [35] shall be a reference terminal capable of receiving digital speech data at the send side and producing a digital output of the received signal (see figure 11.1). During the testing, the radio conditions should be error free and the jitter and packet loss in the IP transport shall be kept to a minimum.</w:t>
      </w:r>
    </w:p>
    <w:p w14:paraId="78D89FFD" w14:textId="77777777" w:rsidR="00B35D29" w:rsidRDefault="00B35D29">
      <w:pPr>
        <w:pStyle w:val="TH"/>
      </w:pPr>
      <w:r>
        <w:object w:dxaOrig="10704" w:dyaOrig="10230" w14:anchorId="0BFC48D9">
          <v:shape id="_x0000_i1074" type="#_x0000_t75" style="width:434.6pt;height:415.85pt" o:ole="" fillcolor="window">
            <v:imagedata r:id="rId112" o:title=""/>
          </v:shape>
          <o:OLEObject Type="Embed" ProgID="Word.Picture.8" ShapeID="_x0000_i1074" DrawAspect="Content" ObjectID="_1741723986" r:id="rId113"/>
        </w:object>
      </w:r>
    </w:p>
    <w:p w14:paraId="297EB1E9" w14:textId="77777777" w:rsidR="00B35D29" w:rsidRDefault="00B35D29">
      <w:pPr>
        <w:pStyle w:val="TF"/>
        <w:spacing w:after="0"/>
      </w:pPr>
      <w:r>
        <w:t>Figure 11.1:</w:t>
      </w:r>
      <w:r>
        <w:rPr>
          <w:rFonts w:ascii="Times New Roman" w:hAnsi="Times New Roman"/>
          <w:bCs/>
        </w:rPr>
        <w:t xml:space="preserve"> </w:t>
      </w:r>
      <w:r>
        <w:rPr>
          <w:bCs/>
        </w:rPr>
        <w:t>Interface for testing acoustic properties of a terminal used for MTSI</w:t>
      </w:r>
    </w:p>
    <w:p w14:paraId="7C7BFB00" w14:textId="77777777" w:rsidR="00B35D29" w:rsidRDefault="00B35D29">
      <w:pPr>
        <w:pStyle w:val="Heading1"/>
      </w:pPr>
      <w:bookmarkStart w:id="1299" w:name="_Toc26369368"/>
      <w:bookmarkStart w:id="1300" w:name="_Toc36227250"/>
      <w:bookmarkStart w:id="1301" w:name="_Toc36228265"/>
      <w:bookmarkStart w:id="1302" w:name="_Toc36228892"/>
      <w:bookmarkStart w:id="1303" w:name="_Toc36229519"/>
      <w:bookmarkStart w:id="1304" w:name="_Toc74606863"/>
      <w:bookmarkStart w:id="1305" w:name="_Toc130386342"/>
      <w:r>
        <w:t>12</w:t>
      </w:r>
      <w:r>
        <w:tab/>
        <w:t>Inter-working</w:t>
      </w:r>
      <w:bookmarkEnd w:id="1299"/>
      <w:bookmarkEnd w:id="1300"/>
      <w:bookmarkEnd w:id="1301"/>
      <w:bookmarkEnd w:id="1302"/>
      <w:bookmarkEnd w:id="1303"/>
      <w:bookmarkEnd w:id="1304"/>
      <w:bookmarkEnd w:id="1305"/>
    </w:p>
    <w:p w14:paraId="3B593A84" w14:textId="77777777" w:rsidR="00B35D29" w:rsidRDefault="00B35D29">
      <w:pPr>
        <w:pStyle w:val="Heading2"/>
      </w:pPr>
      <w:bookmarkStart w:id="1306" w:name="_Toc26369369"/>
      <w:bookmarkStart w:id="1307" w:name="_Toc36227251"/>
      <w:bookmarkStart w:id="1308" w:name="_Toc36228266"/>
      <w:bookmarkStart w:id="1309" w:name="_Toc36228893"/>
      <w:bookmarkStart w:id="1310" w:name="_Toc36229520"/>
      <w:bookmarkStart w:id="1311" w:name="_Toc74606864"/>
      <w:bookmarkStart w:id="1312" w:name="_Toc130386343"/>
      <w:r>
        <w:t>12.1</w:t>
      </w:r>
      <w:r>
        <w:tab/>
        <w:t>General</w:t>
      </w:r>
      <w:bookmarkEnd w:id="1306"/>
      <w:bookmarkEnd w:id="1307"/>
      <w:bookmarkEnd w:id="1308"/>
      <w:bookmarkEnd w:id="1309"/>
      <w:bookmarkEnd w:id="1310"/>
      <w:bookmarkEnd w:id="1311"/>
      <w:bookmarkEnd w:id="1312"/>
    </w:p>
    <w:p w14:paraId="6926BC2F" w14:textId="77777777" w:rsidR="00B35D29" w:rsidRDefault="00B35D29">
      <w:r>
        <w:t>In order to support inter-working between different networks it is good if common codecs for the connection can be found. Requirements for different networks are described in this clause. In some cases functionality is also needed in the network to make the inter-working possible (e.g. MGCF and MGW).</w:t>
      </w:r>
    </w:p>
    <w:p w14:paraId="0E0E35F0" w14:textId="77777777" w:rsidR="00B35D29" w:rsidRDefault="00B35D29">
      <w:pPr>
        <w:pStyle w:val="NO"/>
      </w:pPr>
      <w:r>
        <w:t>NOTE:</w:t>
      </w:r>
      <w:r>
        <w:tab/>
        <w:t>The term MTSI MGW (or MTSI Media gateway) is used in a broad sense, as it is outside the scope of the current specification to make the distinction whether certain functionality should be implemented in the MGW or in the MGCF.</w:t>
      </w:r>
    </w:p>
    <w:p w14:paraId="5237EA04" w14:textId="77777777" w:rsidR="00B35D29" w:rsidRDefault="00B35D29">
      <w:pPr>
        <w:pStyle w:val="Heading2"/>
      </w:pPr>
      <w:bookmarkStart w:id="1313" w:name="_Toc26369370"/>
      <w:bookmarkStart w:id="1314" w:name="_Toc36227252"/>
      <w:bookmarkStart w:id="1315" w:name="_Toc36228267"/>
      <w:bookmarkStart w:id="1316" w:name="_Toc36228894"/>
      <w:bookmarkStart w:id="1317" w:name="_Toc36229521"/>
      <w:bookmarkStart w:id="1318" w:name="_Toc74606865"/>
      <w:bookmarkStart w:id="1319" w:name="_Toc130386344"/>
      <w:r>
        <w:t>12.2</w:t>
      </w:r>
      <w:r>
        <w:tab/>
        <w:t>3G-324M</w:t>
      </w:r>
      <w:bookmarkEnd w:id="1313"/>
      <w:bookmarkEnd w:id="1314"/>
      <w:bookmarkEnd w:id="1315"/>
      <w:bookmarkEnd w:id="1316"/>
      <w:bookmarkEnd w:id="1317"/>
      <w:bookmarkEnd w:id="1318"/>
      <w:bookmarkEnd w:id="1319"/>
    </w:p>
    <w:p w14:paraId="46196D46" w14:textId="77777777" w:rsidR="00B35D29" w:rsidRDefault="00B35D29">
      <w:pPr>
        <w:pStyle w:val="Heading3"/>
      </w:pPr>
      <w:bookmarkStart w:id="1320" w:name="_Toc26369371"/>
      <w:bookmarkStart w:id="1321" w:name="_Toc36227253"/>
      <w:bookmarkStart w:id="1322" w:name="_Toc36228268"/>
      <w:bookmarkStart w:id="1323" w:name="_Toc36228895"/>
      <w:bookmarkStart w:id="1324" w:name="_Toc36229522"/>
      <w:bookmarkStart w:id="1325" w:name="_Toc74606866"/>
      <w:bookmarkStart w:id="1326" w:name="_Toc130386345"/>
      <w:r>
        <w:t>12.2.1</w:t>
      </w:r>
      <w:r>
        <w:tab/>
        <w:t>General</w:t>
      </w:r>
      <w:bookmarkEnd w:id="1320"/>
      <w:bookmarkEnd w:id="1321"/>
      <w:bookmarkEnd w:id="1322"/>
      <w:bookmarkEnd w:id="1323"/>
      <w:bookmarkEnd w:id="1324"/>
      <w:bookmarkEnd w:id="1325"/>
      <w:bookmarkEnd w:id="1326"/>
    </w:p>
    <w:p w14:paraId="5881FDC1" w14:textId="77777777" w:rsidR="00B35D29" w:rsidRDefault="00B35D29">
      <w:pPr>
        <w:keepNext/>
        <w:keepLines/>
      </w:pPr>
      <w:r>
        <w:t xml:space="preserve">Inter-working functions are required between IMS and CS. There are separate functions, in e.g. a MGCF, for control-plane inter-working (see 3GPP TS 29.163 [65]) and, in e.g. a </w:t>
      </w:r>
      <w:r w:rsidR="00D32ABB">
        <w:t>IM-</w:t>
      </w:r>
      <w:r>
        <w:t xml:space="preserve">MGW, for user-plane inter-working. Control-plane inter-working includes for instance SIP </w:t>
      </w:r>
      <w:r>
        <w:sym w:font="Wingdings" w:char="F0F3"/>
      </w:r>
      <w:r>
        <w:t xml:space="preserve"> BICC and SIP </w:t>
      </w:r>
      <w:r>
        <w:sym w:font="Wingdings" w:char="F0F3"/>
      </w:r>
      <w:r>
        <w:t xml:space="preserve"> H.245 protocol translations, whereas user-plane inter-working requires transport protocol translations and possibly transcoding.</w:t>
      </w:r>
    </w:p>
    <w:p w14:paraId="0DF0C177" w14:textId="77777777" w:rsidR="00B35D29" w:rsidRDefault="00B35D29">
      <w:pPr>
        <w:pStyle w:val="Heading3"/>
      </w:pPr>
      <w:bookmarkStart w:id="1327" w:name="_Toc26369372"/>
      <w:bookmarkStart w:id="1328" w:name="_Toc36227254"/>
      <w:bookmarkStart w:id="1329" w:name="_Toc36228269"/>
      <w:bookmarkStart w:id="1330" w:name="_Toc36228896"/>
      <w:bookmarkStart w:id="1331" w:name="_Toc36229523"/>
      <w:bookmarkStart w:id="1332" w:name="_Toc74606867"/>
      <w:bookmarkStart w:id="1333" w:name="_Toc130386346"/>
      <w:r>
        <w:t>12.2.2</w:t>
      </w:r>
      <w:r>
        <w:tab/>
        <w:t>Codec usage</w:t>
      </w:r>
      <w:bookmarkEnd w:id="1327"/>
      <w:bookmarkEnd w:id="1328"/>
      <w:bookmarkEnd w:id="1329"/>
      <w:bookmarkEnd w:id="1330"/>
      <w:bookmarkEnd w:id="1331"/>
      <w:bookmarkEnd w:id="1332"/>
      <w:bookmarkEnd w:id="1333"/>
    </w:p>
    <w:p w14:paraId="683A985E" w14:textId="77777777" w:rsidR="00B35D29" w:rsidRDefault="00B35D29">
      <w:pPr>
        <w:pStyle w:val="Heading4"/>
      </w:pPr>
      <w:bookmarkStart w:id="1334" w:name="_Toc26369373"/>
      <w:bookmarkStart w:id="1335" w:name="_Toc36227255"/>
      <w:bookmarkStart w:id="1336" w:name="_Toc36228270"/>
      <w:bookmarkStart w:id="1337" w:name="_Toc36228897"/>
      <w:bookmarkStart w:id="1338" w:name="_Toc36229524"/>
      <w:bookmarkStart w:id="1339" w:name="_Toc74606868"/>
      <w:bookmarkStart w:id="1340" w:name="_Toc130386347"/>
      <w:r>
        <w:t>12.2.2.1</w:t>
      </w:r>
      <w:r>
        <w:tab/>
        <w:t>General</w:t>
      </w:r>
      <w:bookmarkEnd w:id="1334"/>
      <w:bookmarkEnd w:id="1335"/>
      <w:bookmarkEnd w:id="1336"/>
      <w:bookmarkEnd w:id="1337"/>
      <w:bookmarkEnd w:id="1338"/>
      <w:bookmarkEnd w:id="1339"/>
      <w:bookmarkEnd w:id="1340"/>
    </w:p>
    <w:p w14:paraId="2AF43973" w14:textId="77777777" w:rsidR="00B35D29" w:rsidRDefault="00B35D29">
      <w:r>
        <w:t xml:space="preserve">An interoperable set of speech, video and real-time text codecs is specified for 3G-324M and MTSI. Both video codec level and maximum bitrate can be specified as part of the call setup negotiation (see clause 12.2.5). Thus, it </w:t>
      </w:r>
      <w:r w:rsidR="005C6CBF">
        <w:rPr>
          <w:rFonts w:hint="eastAsia"/>
          <w:lang w:eastAsia="ko-KR"/>
        </w:rPr>
        <w:t>may be possible</w:t>
      </w:r>
      <w:r>
        <w:t xml:space="preserve"> that the MTSI client in terminal and a CS UE agree on a common codec end-to-end without the need for MGW transcoding.</w:t>
      </w:r>
    </w:p>
    <w:p w14:paraId="764CA872" w14:textId="77777777" w:rsidR="00B35D29" w:rsidRDefault="00B35D29">
      <w:r>
        <w:t xml:space="preserve">If a common codec is not found and the MTSI MGW does not support transcoding between any of the supported codecs, then the </w:t>
      </w:r>
      <w:r w:rsidR="00D32ABB">
        <w:t>controlling MGCF</w:t>
      </w:r>
      <w:r>
        <w:t xml:space="preserve"> may drop the unsupported media component. If the speech part cannot be supported, then the connection should not be set up.</w:t>
      </w:r>
    </w:p>
    <w:p w14:paraId="75E71C0A" w14:textId="77777777" w:rsidR="00B35D29" w:rsidRDefault="00B35D29">
      <w:pPr>
        <w:pStyle w:val="Heading4"/>
      </w:pPr>
      <w:bookmarkStart w:id="1341" w:name="_Toc26369374"/>
      <w:bookmarkStart w:id="1342" w:name="_Toc36227256"/>
      <w:bookmarkStart w:id="1343" w:name="_Toc36228271"/>
      <w:bookmarkStart w:id="1344" w:name="_Toc36228898"/>
      <w:bookmarkStart w:id="1345" w:name="_Toc36229525"/>
      <w:bookmarkStart w:id="1346" w:name="_Toc74606869"/>
      <w:bookmarkStart w:id="1347" w:name="_Toc130386348"/>
      <w:r>
        <w:t>12.2.2.2</w:t>
      </w:r>
      <w:r>
        <w:tab/>
        <w:t>Text</w:t>
      </w:r>
      <w:bookmarkEnd w:id="1341"/>
      <w:bookmarkEnd w:id="1342"/>
      <w:bookmarkEnd w:id="1343"/>
      <w:bookmarkEnd w:id="1344"/>
      <w:bookmarkEnd w:id="1345"/>
      <w:bookmarkEnd w:id="1346"/>
      <w:bookmarkEnd w:id="1347"/>
    </w:p>
    <w:p w14:paraId="3E2BAAF0" w14:textId="77777777" w:rsidR="00B35D29" w:rsidRDefault="00B35D29">
      <w:r>
        <w:t xml:space="preserve">A channel for real-time text is specified in ITU-T H.324. </w:t>
      </w:r>
      <w:r w:rsidR="003555DC">
        <w:t>P</w:t>
      </w:r>
      <w:r>
        <w:t>resentation and coding is specified according to ITU-T Recommendation T.140</w:t>
      </w:r>
      <w:r w:rsidR="003555DC">
        <w:t>, which is also used for MTSI clients (see clause 7.4.4)</w:t>
      </w:r>
      <w:r>
        <w:t>. Inter-working is a matter of establishing the text transport channels and moving the text contents between the two transport levels.</w:t>
      </w:r>
    </w:p>
    <w:p w14:paraId="2C49840B" w14:textId="77777777" w:rsidR="00B35D29" w:rsidRDefault="00B35D29">
      <w:pPr>
        <w:pStyle w:val="Heading3"/>
      </w:pPr>
      <w:bookmarkStart w:id="1348" w:name="_Toc26369375"/>
      <w:bookmarkStart w:id="1349" w:name="_Toc36227257"/>
      <w:bookmarkStart w:id="1350" w:name="_Toc36228272"/>
      <w:bookmarkStart w:id="1351" w:name="_Toc36228899"/>
      <w:bookmarkStart w:id="1352" w:name="_Toc36229526"/>
      <w:bookmarkStart w:id="1353" w:name="_Toc74606870"/>
      <w:bookmarkStart w:id="1354" w:name="_Toc130386349"/>
      <w:r>
        <w:t>12.2.3</w:t>
      </w:r>
      <w:r>
        <w:tab/>
        <w:t>Payload format</w:t>
      </w:r>
      <w:bookmarkEnd w:id="1348"/>
      <w:bookmarkEnd w:id="1349"/>
      <w:bookmarkEnd w:id="1350"/>
      <w:bookmarkEnd w:id="1351"/>
      <w:bookmarkEnd w:id="1352"/>
      <w:bookmarkEnd w:id="1353"/>
      <w:bookmarkEnd w:id="1354"/>
    </w:p>
    <w:p w14:paraId="1B5B5F15" w14:textId="77777777" w:rsidR="00B35D29" w:rsidRDefault="00B35D29">
      <w:r>
        <w:t>See clause 7.4 of the present document.</w:t>
      </w:r>
    </w:p>
    <w:p w14:paraId="1B5B6E3D" w14:textId="77777777" w:rsidR="00B35D29" w:rsidRDefault="00B35D29">
      <w:pPr>
        <w:pStyle w:val="Heading3"/>
      </w:pPr>
      <w:bookmarkStart w:id="1355" w:name="_Toc26369376"/>
      <w:bookmarkStart w:id="1356" w:name="_Toc36227258"/>
      <w:bookmarkStart w:id="1357" w:name="_Toc36228273"/>
      <w:bookmarkStart w:id="1358" w:name="_Toc36228900"/>
      <w:bookmarkStart w:id="1359" w:name="_Toc36229527"/>
      <w:bookmarkStart w:id="1360" w:name="_Toc74606871"/>
      <w:bookmarkStart w:id="1361" w:name="_Toc130386350"/>
      <w:r>
        <w:t>12.2.4</w:t>
      </w:r>
      <w:r>
        <w:tab/>
        <w:t>MTSI media gateway trans-packetization</w:t>
      </w:r>
      <w:bookmarkEnd w:id="1355"/>
      <w:bookmarkEnd w:id="1356"/>
      <w:bookmarkEnd w:id="1357"/>
      <w:bookmarkEnd w:id="1358"/>
      <w:bookmarkEnd w:id="1359"/>
      <w:bookmarkEnd w:id="1360"/>
      <w:bookmarkEnd w:id="1361"/>
    </w:p>
    <w:p w14:paraId="1DA0EA30" w14:textId="77777777" w:rsidR="00B35D29" w:rsidRDefault="00B35D29">
      <w:pPr>
        <w:pStyle w:val="Heading4"/>
      </w:pPr>
      <w:bookmarkStart w:id="1362" w:name="_Toc26369377"/>
      <w:bookmarkStart w:id="1363" w:name="_Toc36227259"/>
      <w:bookmarkStart w:id="1364" w:name="_Toc36228274"/>
      <w:bookmarkStart w:id="1365" w:name="_Toc36228901"/>
      <w:bookmarkStart w:id="1366" w:name="_Toc36229528"/>
      <w:bookmarkStart w:id="1367" w:name="_Toc74606872"/>
      <w:bookmarkStart w:id="1368" w:name="_Toc130386351"/>
      <w:r>
        <w:t>12.2.4.1</w:t>
      </w:r>
      <w:r>
        <w:tab/>
        <w:t>General</w:t>
      </w:r>
      <w:bookmarkEnd w:id="1362"/>
      <w:bookmarkEnd w:id="1363"/>
      <w:bookmarkEnd w:id="1364"/>
      <w:bookmarkEnd w:id="1365"/>
      <w:bookmarkEnd w:id="1366"/>
      <w:bookmarkEnd w:id="1367"/>
      <w:bookmarkEnd w:id="1368"/>
    </w:p>
    <w:p w14:paraId="4144E69D" w14:textId="77777777" w:rsidR="00B35D29" w:rsidRDefault="00B35D29">
      <w:r>
        <w:t>The MTSI MGW shall offer conversion between H.223 as used in 3G-324M on the CS side and RTP as used in IMS. This clause contains a list inter-working functionalities that should be included.</w:t>
      </w:r>
    </w:p>
    <w:p w14:paraId="0B4FF133" w14:textId="77777777" w:rsidR="00B35D29" w:rsidRDefault="00B35D29">
      <w:pPr>
        <w:pStyle w:val="Heading4"/>
      </w:pPr>
      <w:bookmarkStart w:id="1369" w:name="_Toc26369378"/>
      <w:bookmarkStart w:id="1370" w:name="_Toc36227260"/>
      <w:bookmarkStart w:id="1371" w:name="_Toc36228275"/>
      <w:bookmarkStart w:id="1372" w:name="_Toc36228902"/>
      <w:bookmarkStart w:id="1373" w:name="_Toc36229529"/>
      <w:bookmarkStart w:id="1374" w:name="_Toc74606873"/>
      <w:bookmarkStart w:id="1375" w:name="_Toc130386352"/>
      <w:r>
        <w:t>12.2.4.2</w:t>
      </w:r>
      <w:r>
        <w:tab/>
        <w:t>Speech de-jitter buffer</w:t>
      </w:r>
      <w:bookmarkEnd w:id="1369"/>
      <w:bookmarkEnd w:id="1370"/>
      <w:bookmarkEnd w:id="1371"/>
      <w:bookmarkEnd w:id="1372"/>
      <w:bookmarkEnd w:id="1373"/>
      <w:bookmarkEnd w:id="1374"/>
      <w:bookmarkEnd w:id="1375"/>
    </w:p>
    <w:p w14:paraId="14E4F50A" w14:textId="77777777" w:rsidR="00B35D29" w:rsidRDefault="00B35D29">
      <w:r>
        <w:t>The MTSI MGW should use a speech de-jitter buffer in the direction IMS to CS with sufficient performance to meet the 10 milliseconds maximum jitter requirement in clause 6.7.2 of ITU-T Recommendation H.324. H.324 specifies that transmission of each speech AL-SDU at the H.223 multiplex shall commence no later than 10 milliseconds after a whole multiple of the speech frame interval, measured from transmission of the first speech frame.</w:t>
      </w:r>
    </w:p>
    <w:p w14:paraId="2E994D5C" w14:textId="77777777" w:rsidR="00B35D29" w:rsidRDefault="00B35D29">
      <w:pPr>
        <w:pStyle w:val="Heading4"/>
      </w:pPr>
      <w:bookmarkStart w:id="1376" w:name="_Toc26369379"/>
      <w:bookmarkStart w:id="1377" w:name="_Toc36227261"/>
      <w:bookmarkStart w:id="1378" w:name="_Toc36228276"/>
      <w:bookmarkStart w:id="1379" w:name="_Toc36228903"/>
      <w:bookmarkStart w:id="1380" w:name="_Toc36229530"/>
      <w:bookmarkStart w:id="1381" w:name="_Toc74606874"/>
      <w:bookmarkStart w:id="1382" w:name="_Toc130386353"/>
      <w:r>
        <w:t>12.2.4.3</w:t>
      </w:r>
      <w:r>
        <w:tab/>
        <w:t>Video bitrate equalization</w:t>
      </w:r>
      <w:bookmarkEnd w:id="1376"/>
      <w:bookmarkEnd w:id="1377"/>
      <w:bookmarkEnd w:id="1378"/>
      <w:bookmarkEnd w:id="1379"/>
      <w:bookmarkEnd w:id="1380"/>
      <w:bookmarkEnd w:id="1381"/>
      <w:bookmarkEnd w:id="1382"/>
    </w:p>
    <w:p w14:paraId="4A399C43" w14:textId="77777777" w:rsidR="00B35D29" w:rsidRDefault="00B35D29">
      <w:r>
        <w:t>Temporary video rate variations can occur on the IMS side for example due to congestion. The video rate on the CS side, in contrast, is under full control of the CS side UE and the MG</w:t>
      </w:r>
      <w:r w:rsidR="00D32ABB">
        <w:t>CF</w:t>
      </w:r>
      <w:r>
        <w:t>.</w:t>
      </w:r>
    </w:p>
    <w:p w14:paraId="1F2C8804" w14:textId="77777777" w:rsidR="00B35D29" w:rsidRDefault="00B35D29">
      <w:r>
        <w:t>During session setup, the MG</w:t>
      </w:r>
      <w:r w:rsidR="00D32ABB">
        <w:t>CF</w:t>
      </w:r>
      <w:r>
        <w:t xml:space="preserve"> shall negotiate a video bitrate on the IMS side that allows all video bits to be conveyed to/from the CS link.</w:t>
      </w:r>
    </w:p>
    <w:p w14:paraId="0A6AB47C" w14:textId="77777777" w:rsidR="00B35D29" w:rsidRDefault="00B35D29">
      <w:r>
        <w:t xml:space="preserve">A buffer shall be maintained </w:t>
      </w:r>
      <w:r w:rsidR="00D32ABB">
        <w:t xml:space="preserve">at the IM-MGW </w:t>
      </w:r>
      <w:r>
        <w:t xml:space="preserve">in the direction from the IMS to the CS side. The size of the buffer should be kept small enough to allow for a low end-to-end delay, yet large enough to conceal most network jitter on the IMS side. Temporary uneven traffic on the IMS side, beyond the handling capability of the buffer, should be handled as follows: if the buffer overflows, RTP packets should be dropped and the resulting loss and observed jitter should be reported by the means of an RTCP RR at the earliest possible sending time. The drop strategy may preferably be implemented media aware (i.e. favouring dropping predicted </w:t>
      </w:r>
      <w:smartTag w:uri="urn:schemas-microsoft-com:office:smarttags" w:element="PersonName">
        <w:r>
          <w:t>info</w:t>
        </w:r>
      </w:smartTag>
      <w:r>
        <w:t xml:space="preserve">rmation over non-predicted </w:t>
      </w:r>
      <w:smartTag w:uri="urn:schemas-microsoft-com:office:smarttags" w:element="PersonName">
        <w:r>
          <w:t>info</w:t>
        </w:r>
      </w:smartTag>
      <w:r>
        <w:t>rmation and similar techniques), or may be drop-head. If the buffer runs empty, the CS side should insert appropriate flag stuffing.</w:t>
      </w:r>
    </w:p>
    <w:p w14:paraId="3A9AA0E9" w14:textId="77777777" w:rsidR="00B35D29" w:rsidRDefault="00B35D29">
      <w:r>
        <w:t xml:space="preserve">A buffer shall be maintained in the direction from the CS to the IMS side. The size of the buffer should be kept small enough to allow for a low end-to-end delay, but large enough to conceal most network jitter on the CS side. If the buffer overflows, then video bits must be dropped, preferably in a media-aware fashion, i.e. at GOB/slice/picture boundaries. </w:t>
      </w:r>
      <w:r w:rsidR="00D32ABB">
        <w:t>IM-</w:t>
      </w:r>
      <w:r>
        <w:t>MG</w:t>
      </w:r>
      <w:r w:rsidR="00D32ABB">
        <w:t>W</w:t>
      </w:r>
      <w:r>
        <w:t>s may also take into account the type of media data, i.e. coded with or without prediction. When the buffer runs empty, no activity is required on the IMS side.</w:t>
      </w:r>
    </w:p>
    <w:p w14:paraId="591BD665" w14:textId="77777777" w:rsidR="00B35D29" w:rsidRDefault="00B35D29">
      <w:r>
        <w:t>If the CS video call is changed to a speech-only call [46], the video component on the IMS side shall be dropped.</w:t>
      </w:r>
    </w:p>
    <w:p w14:paraId="1BFCD309" w14:textId="77777777" w:rsidR="00B35D29" w:rsidRDefault="00B35D29">
      <w:pPr>
        <w:pStyle w:val="Heading4"/>
      </w:pPr>
      <w:bookmarkStart w:id="1383" w:name="_Toc26369380"/>
      <w:bookmarkStart w:id="1384" w:name="_Toc36227262"/>
      <w:bookmarkStart w:id="1385" w:name="_Toc36228277"/>
      <w:bookmarkStart w:id="1386" w:name="_Toc36228904"/>
      <w:bookmarkStart w:id="1387" w:name="_Toc36229531"/>
      <w:bookmarkStart w:id="1388" w:name="_Toc74606875"/>
      <w:bookmarkStart w:id="1389" w:name="_Toc130386354"/>
      <w:r>
        <w:t>12.2.4.4</w:t>
      </w:r>
      <w:r>
        <w:tab/>
        <w:t>Data loss detection</w:t>
      </w:r>
      <w:bookmarkEnd w:id="1383"/>
      <w:bookmarkEnd w:id="1384"/>
      <w:bookmarkEnd w:id="1385"/>
      <w:bookmarkEnd w:id="1386"/>
      <w:bookmarkEnd w:id="1387"/>
      <w:bookmarkEnd w:id="1388"/>
      <w:bookmarkEnd w:id="1389"/>
    </w:p>
    <w:p w14:paraId="4D38BACA" w14:textId="77777777" w:rsidR="00B35D29" w:rsidRDefault="00B35D29">
      <w:r>
        <w:t>If RTP packet loss is detected on input to the MTSI MGW at the IMS side, including losses caused by buffer-full condition as described above, corresponding H.223 AL-SDU sequence number increments should be made on the CS side to enable loss detection and proper concealment in the receiving CS UE.</w:t>
      </w:r>
    </w:p>
    <w:p w14:paraId="1462ABE8" w14:textId="77777777" w:rsidR="00B35D29" w:rsidRDefault="00B35D29">
      <w:r>
        <w:t>If packet loss is detected on the CS side, e.g. through H.223 AL-SDU sequence numbers, those losses should be indicated towards the IMS side through corresponding RTP packet sequence number increments. The deliberate increments made for this reason will be visible in the RTCP RR from the MTSI client and the MTSI MGW should take that into account when acting on RTCP RR from the MTSI client, as the CS side losses are not related to the IMS network conditions.</w:t>
      </w:r>
    </w:p>
    <w:p w14:paraId="28699290" w14:textId="77777777" w:rsidR="00B35D29" w:rsidRDefault="00B35D29">
      <w:pPr>
        <w:pStyle w:val="Heading4"/>
      </w:pPr>
      <w:bookmarkStart w:id="1390" w:name="_Toc26369381"/>
      <w:bookmarkStart w:id="1391" w:name="_Toc36227263"/>
      <w:bookmarkStart w:id="1392" w:name="_Toc36228278"/>
      <w:bookmarkStart w:id="1393" w:name="_Toc36228905"/>
      <w:bookmarkStart w:id="1394" w:name="_Toc36229532"/>
      <w:bookmarkStart w:id="1395" w:name="_Toc74606876"/>
      <w:bookmarkStart w:id="1396" w:name="_Toc130386355"/>
      <w:r>
        <w:t>12.2.4.5</w:t>
      </w:r>
      <w:r>
        <w:tab/>
        <w:t>Data integrity indication</w:t>
      </w:r>
      <w:bookmarkEnd w:id="1390"/>
      <w:bookmarkEnd w:id="1391"/>
      <w:bookmarkEnd w:id="1392"/>
      <w:bookmarkEnd w:id="1393"/>
      <w:bookmarkEnd w:id="1394"/>
      <w:bookmarkEnd w:id="1395"/>
      <w:bookmarkEnd w:id="1396"/>
    </w:p>
    <w:p w14:paraId="75286963" w14:textId="77777777" w:rsidR="00B35D29" w:rsidRDefault="00B35D29">
      <w:r>
        <w:t>This is mainly relevant in the direction from CS to IMS. The H.223 AL-SDUs include a CRC that forms an unreliable indication of data corruption. On the IMS side, no generic protocol mechanisms are available to convey this CRC and/or the result of a CRC check. The MTSI MGW shall discard any AL-SDUs which fail a CRC check and are not of a payload type that supports the indication of possible bit errors in the RTP payload header or data. If such payload type is in use, the MTSI MGW may forward corrupted packets, but in this case shall indicate the possible corruption by the means available in the payload header or data. One example is setting the Q bit of RFC 3267 [28] to 0 for AMR speech data that was carried in an H.223 AL-SDU with CRC indicating errors.  Another example is setting the F bit of RFC </w:t>
      </w:r>
      <w:r w:rsidR="006604B3">
        <w:t>6184 </w:t>
      </w:r>
      <w:r>
        <w:t xml:space="preserve">[25] for H.264 </w:t>
      </w:r>
      <w:r w:rsidR="00004730">
        <w:t xml:space="preserve">(AVC) </w:t>
      </w:r>
      <w:r>
        <w:t xml:space="preserve">NAL units </w:t>
      </w:r>
      <w:r w:rsidR="00004730">
        <w:t xml:space="preserve">or the F bit of [120] for H.265 (HEVC) NAL units </w:t>
      </w:r>
      <w:r>
        <w:t>that may contain bit errors.</w:t>
      </w:r>
    </w:p>
    <w:p w14:paraId="2A5FFB52" w14:textId="77777777" w:rsidR="00B35D29" w:rsidRDefault="00B35D29">
      <w:r>
        <w:t>The H.223 AL-SDU CRC is not fully fail-safe and it is therefore recommended that a MTSI client is designed to be robust and make concealment of corrupt media data, similar to the CS UE.</w:t>
      </w:r>
    </w:p>
    <w:p w14:paraId="3F39321C" w14:textId="77777777" w:rsidR="00B35D29" w:rsidRDefault="00B35D29">
      <w:pPr>
        <w:pStyle w:val="Heading4"/>
      </w:pPr>
      <w:bookmarkStart w:id="1397" w:name="_Toc26369382"/>
      <w:bookmarkStart w:id="1398" w:name="_Toc36227264"/>
      <w:bookmarkStart w:id="1399" w:name="_Toc36228279"/>
      <w:bookmarkStart w:id="1400" w:name="_Toc36228906"/>
      <w:bookmarkStart w:id="1401" w:name="_Toc36229533"/>
      <w:bookmarkStart w:id="1402" w:name="_Toc74606877"/>
      <w:bookmarkStart w:id="1403" w:name="_Toc130386356"/>
      <w:r>
        <w:t>12.2.4.6</w:t>
      </w:r>
      <w:r>
        <w:tab/>
        <w:t>Packet size considerations</w:t>
      </w:r>
      <w:bookmarkEnd w:id="1397"/>
      <w:bookmarkEnd w:id="1398"/>
      <w:bookmarkEnd w:id="1399"/>
      <w:bookmarkEnd w:id="1400"/>
      <w:bookmarkEnd w:id="1401"/>
      <w:bookmarkEnd w:id="1402"/>
      <w:bookmarkEnd w:id="1403"/>
    </w:p>
    <w:p w14:paraId="1044344A" w14:textId="77777777" w:rsidR="00D32ABB" w:rsidRDefault="00D32ABB" w:rsidP="00D32ABB">
      <w:pPr>
        <w:pStyle w:val="Heading5"/>
      </w:pPr>
      <w:bookmarkStart w:id="1404" w:name="_Toc26369383"/>
      <w:bookmarkStart w:id="1405" w:name="_Toc36227265"/>
      <w:bookmarkStart w:id="1406" w:name="_Toc36228280"/>
      <w:bookmarkStart w:id="1407" w:name="_Toc36228907"/>
      <w:bookmarkStart w:id="1408" w:name="_Toc36229534"/>
      <w:bookmarkStart w:id="1409" w:name="_Toc74606878"/>
      <w:bookmarkStart w:id="1410" w:name="_Toc130386357"/>
      <w:r>
        <w:t>12.2.4.6.0</w:t>
      </w:r>
      <w:r w:rsidR="00DA18B0">
        <w:tab/>
      </w:r>
      <w:r>
        <w:t>General</w:t>
      </w:r>
      <w:bookmarkEnd w:id="1404"/>
      <w:bookmarkEnd w:id="1405"/>
      <w:bookmarkEnd w:id="1406"/>
      <w:bookmarkEnd w:id="1407"/>
      <w:bookmarkEnd w:id="1408"/>
      <w:bookmarkEnd w:id="1409"/>
      <w:bookmarkEnd w:id="1410"/>
    </w:p>
    <w:p w14:paraId="2396C5BD" w14:textId="77777777" w:rsidR="00B35D29" w:rsidRDefault="00B35D29" w:rsidP="00D32ABB">
      <w:r>
        <w:t>The same packet size and alignment requirements and considerations as defined in clause 7.5.2 of the present document and in 3GPP TS 26.111 [45] apply to the MTSI MGW</w:t>
      </w:r>
      <w:r w:rsidR="00D32ABB">
        <w:t xml:space="preserve"> and controlling MGCF</w:t>
      </w:r>
      <w:r>
        <w:t xml:space="preserve">, as it in that sense acts both as a MTSI client towards the IMS and as a CS UE towards the CS side. Maximum available buffer size for packetization of media data may differ between IMS and CS UE. To avoid non-favourable segmentation of data (especially video) by the MTSI MGW, the </w:t>
      </w:r>
      <w:r w:rsidR="00D32ABB">
        <w:t>controlling MGCF should</w:t>
      </w:r>
      <w:r>
        <w:t xml:space="preserve"> indicate the SDP ‘a’ attribute </w:t>
      </w:r>
      <w:r w:rsidR="0007623F">
        <w:t>"</w:t>
      </w:r>
      <w:r>
        <w:t>3gpp_MaxRecvSDUSize</w:t>
      </w:r>
      <w:r w:rsidR="0007623F">
        <w:t>"</w:t>
      </w:r>
      <w:r w:rsidR="00D32ABB">
        <w:t xml:space="preserve"> to the MTSI client in terminal</w:t>
      </w:r>
      <w:r>
        <w:t xml:space="preserve">. This attribute indicates the maximum SDU size of the application data (excluding RTP/UDP/IP headers) that can be transmitted to the receiver without segmentation. The specific maximum SDU size limit is determined by the </w:t>
      </w:r>
      <w:r w:rsidR="00D32ABB">
        <w:t>MGCF</w:t>
      </w:r>
      <w:r>
        <w:t xml:space="preserve"> from the </w:t>
      </w:r>
      <w:r w:rsidR="00D32ABB">
        <w:t xml:space="preserve">H.245 </w:t>
      </w:r>
      <w:r>
        <w:t xml:space="preserve">bearer capability exchange between the CS UE and the </w:t>
      </w:r>
      <w:r w:rsidR="00D32ABB">
        <w:t>MGCF</w:t>
      </w:r>
      <w:r>
        <w:t xml:space="preserve">. For example, the MTSI MGW determines this through the </w:t>
      </w:r>
      <w:r w:rsidR="00D32ABB">
        <w:t>maximumAl2SDUSize and maximumAl3SDUSize fields of the H223Capability member in H.245 TerminalCapabilitySet message</w:t>
      </w:r>
      <w:r>
        <w:t>.</w:t>
      </w:r>
    </w:p>
    <w:p w14:paraId="6A2CA8BE" w14:textId="77777777" w:rsidR="00B35D29" w:rsidRDefault="00B35D29">
      <w:pPr>
        <w:pStyle w:val="Heading5"/>
      </w:pPr>
      <w:bookmarkStart w:id="1411" w:name="_Toc26369384"/>
      <w:bookmarkStart w:id="1412" w:name="_Toc36227266"/>
      <w:bookmarkStart w:id="1413" w:name="_Toc36228281"/>
      <w:bookmarkStart w:id="1414" w:name="_Toc36228908"/>
      <w:bookmarkStart w:id="1415" w:name="_Toc36229535"/>
      <w:bookmarkStart w:id="1416" w:name="_Toc74606879"/>
      <w:bookmarkStart w:id="1417" w:name="_Toc130386358"/>
      <w:r>
        <w:t>12.2.4.6.1</w:t>
      </w:r>
      <w:r w:rsidR="00DA18B0">
        <w:tab/>
      </w:r>
      <w:r>
        <w:t xml:space="preserve">The Maximum Receive SDU Size attribute </w:t>
      </w:r>
      <w:r w:rsidR="0007623F">
        <w:t>"</w:t>
      </w:r>
      <w:r>
        <w:t>3gpp_MaxRecvSDUSize</w:t>
      </w:r>
      <w:r w:rsidR="0007623F">
        <w:t>"</w:t>
      </w:r>
      <w:bookmarkEnd w:id="1411"/>
      <w:bookmarkEnd w:id="1412"/>
      <w:bookmarkEnd w:id="1413"/>
      <w:bookmarkEnd w:id="1414"/>
      <w:bookmarkEnd w:id="1415"/>
      <w:bookmarkEnd w:id="1416"/>
      <w:bookmarkEnd w:id="1417"/>
    </w:p>
    <w:p w14:paraId="4E526CFF" w14:textId="77777777" w:rsidR="00B35D29" w:rsidRDefault="00B35D29">
      <w:r>
        <w:t>The ABNF for the maximum receive SDU size attribute is described as follows:</w:t>
      </w:r>
    </w:p>
    <w:p w14:paraId="4B2C42A9" w14:textId="77777777" w:rsidR="00B35D29" w:rsidRDefault="00B35D29">
      <w:pPr>
        <w:pStyle w:val="B1"/>
        <w:tabs>
          <w:tab w:val="left" w:pos="2552"/>
        </w:tabs>
      </w:pPr>
      <w:r>
        <w:t>Max-receive-SDU-size-def</w:t>
      </w:r>
      <w:r w:rsidR="0007623F">
        <w:tab/>
      </w:r>
      <w:r>
        <w:t>= "a" "=" "3gpp_MaxRecvSDUSize" ":" size-value CRLF</w:t>
      </w:r>
    </w:p>
    <w:p w14:paraId="7C0626EE" w14:textId="77777777" w:rsidR="00B35D29" w:rsidRDefault="00B35D29">
      <w:pPr>
        <w:pStyle w:val="B1"/>
        <w:tabs>
          <w:tab w:val="left" w:pos="2552"/>
        </w:tabs>
      </w:pPr>
      <w:r>
        <w:t>size-value</w:t>
      </w:r>
      <w:r w:rsidR="0007623F">
        <w:tab/>
      </w:r>
      <w:r>
        <w:t>= 1*5DIGIT; 0 to 65535 in octets</w:t>
      </w:r>
    </w:p>
    <w:p w14:paraId="13107AFD" w14:textId="77777777" w:rsidR="00B35D29" w:rsidRDefault="00B35D29">
      <w:pPr>
        <w:ind w:left="284"/>
      </w:pPr>
      <w:r>
        <w:t>The value "size-value" indicates the maximum SDU size of application data, excluding RTP/UDP/IP headers, that can be transmitted to the other end point without segmentation.</w:t>
      </w:r>
    </w:p>
    <w:p w14:paraId="7A4AFF91" w14:textId="77777777" w:rsidR="00B35D29" w:rsidRDefault="00B35D29">
      <w:r>
        <w:t>The parameter "3gpp_MaxRecvSDUSize" should be included in the SDP at the session level and/or at the media level. Its usage is governed by the following rules:</w:t>
      </w:r>
    </w:p>
    <w:p w14:paraId="2A3B5EB4" w14:textId="77777777" w:rsidR="00B35D29" w:rsidRDefault="00B35D29">
      <w:pPr>
        <w:pStyle w:val="B1"/>
      </w:pPr>
      <w:r>
        <w:t>1.</w:t>
      </w:r>
      <w:r>
        <w:tab/>
        <w:t>At the session level, the "3gpp_MaxRecvSDUSize" attribute shall apply to the combination of the data from all the media streams in the session.</w:t>
      </w:r>
    </w:p>
    <w:p w14:paraId="42ACF123" w14:textId="77777777" w:rsidR="00B35D29" w:rsidRDefault="00B35D29">
      <w:pPr>
        <w:pStyle w:val="B1"/>
      </w:pPr>
      <w:r>
        <w:t>2.</w:t>
      </w:r>
      <w:r>
        <w:tab/>
        <w:t xml:space="preserve">At the media level, the "3gpp_MaxRecvSDUSize" attribute indicates to the MTSI client in terminal that this particular media stream in the session has a specific maximum SDU size limit beyond which received  SDUs will be segmented before delivery to the CS UE. </w:t>
      </w:r>
    </w:p>
    <w:p w14:paraId="7FABAC12" w14:textId="77777777" w:rsidR="00B35D29" w:rsidRDefault="00B35D29">
      <w:pPr>
        <w:pStyle w:val="B1"/>
      </w:pPr>
      <w:r>
        <w:t>3.</w:t>
      </w:r>
      <w:r>
        <w:tab/>
        <w:t>If the "3gpp_MaxRecvSDUSize" attribute is included at the session and media levels, then the particular media streams have specific maximum SDU size limits for their own data while the session has an overall maximum SDU size limit for all the media data in the session.</w:t>
      </w:r>
    </w:p>
    <w:p w14:paraId="77F51F01" w14:textId="77777777" w:rsidR="00B35D29" w:rsidRDefault="00B35D29">
      <w:r>
        <w:t xml:space="preserve">The </w:t>
      </w:r>
      <w:r w:rsidR="00D32ABB">
        <w:t>MGCF</w:t>
      </w:r>
      <w:r>
        <w:t xml:space="preserve"> includes the "3gpp_MaxRecvSDUSize" attribute in the SDP offer or answer sent to the MTSI client in terminal after the </w:t>
      </w:r>
      <w:r w:rsidR="00D32ABB">
        <w:t>MGCF</w:t>
      </w:r>
      <w:r>
        <w:t xml:space="preserve"> determines the bearer capability of the CS UE (see Annex E of [65]). Upon reception of the SDP offer or answer that includes the "3gpp_MaxRecvSDUSize" attribute, the MTSI client in terminal need not include this attribute in its subsequent exchange of messages with the MTSI MGW.</w:t>
      </w:r>
    </w:p>
    <w:p w14:paraId="11B35BEF" w14:textId="77777777" w:rsidR="00B35D29" w:rsidRDefault="00B35D29">
      <w:r>
        <w:t>There are no offer/answer implications on the "3gpp_MaxRecvSDUSize" attribute. The "3gpp_MaxRecvSDUSize" attribute in the SDP from the MTSI MGW is only an indication to the MTSI client in terminal of the maximum SDU size that avoids segmentation for the specified media streams and/or session.</w:t>
      </w:r>
    </w:p>
    <w:p w14:paraId="28DA88F6" w14:textId="77777777" w:rsidR="00B35D29" w:rsidRDefault="00B35D29">
      <w:pPr>
        <w:pStyle w:val="NO"/>
      </w:pPr>
      <w:r>
        <w:t>NOTE:</w:t>
      </w:r>
      <w:r>
        <w:tab/>
        <w:t>Default operation in the absence of the "3gpp_MaxRecvSDUSize" attribute in SDP is to not have any SDU size limits for any of the media streams or session.</w:t>
      </w:r>
    </w:p>
    <w:p w14:paraId="62C5147D" w14:textId="77777777" w:rsidR="00B35D29" w:rsidRDefault="00B35D29">
      <w:pPr>
        <w:pStyle w:val="Heading4"/>
      </w:pPr>
      <w:bookmarkStart w:id="1418" w:name="_Toc26369385"/>
      <w:bookmarkStart w:id="1419" w:name="_Toc36227267"/>
      <w:bookmarkStart w:id="1420" w:name="_Toc36228282"/>
      <w:bookmarkStart w:id="1421" w:name="_Toc36228909"/>
      <w:bookmarkStart w:id="1422" w:name="_Toc36229536"/>
      <w:bookmarkStart w:id="1423" w:name="_Toc74606880"/>
      <w:bookmarkStart w:id="1424" w:name="_Toc130386359"/>
      <w:r>
        <w:t>12.2.4.7</w:t>
      </w:r>
      <w:r>
        <w:tab/>
        <w:t>Setting RTP timestamps</w:t>
      </w:r>
      <w:bookmarkEnd w:id="1418"/>
      <w:bookmarkEnd w:id="1419"/>
      <w:bookmarkEnd w:id="1420"/>
      <w:bookmarkEnd w:id="1421"/>
      <w:bookmarkEnd w:id="1422"/>
      <w:bookmarkEnd w:id="1423"/>
      <w:bookmarkEnd w:id="1424"/>
    </w:p>
    <w:p w14:paraId="3DAFF86B" w14:textId="77777777" w:rsidR="00B35D29" w:rsidRDefault="00B35D29">
      <w:r>
        <w:t>In general, no explicit timestamps exist at the CS side. Even without transcoding functionality, the MTSI MGW may have to inspect and be able to interpret media data to set correct RTP timestamps.</w:t>
      </w:r>
    </w:p>
    <w:p w14:paraId="22DA0820" w14:textId="77777777" w:rsidR="00B35D29" w:rsidRDefault="00B35D29">
      <w:pPr>
        <w:pStyle w:val="Heading4"/>
      </w:pPr>
      <w:bookmarkStart w:id="1425" w:name="_Toc26369386"/>
      <w:bookmarkStart w:id="1426" w:name="_Toc36227268"/>
      <w:bookmarkStart w:id="1427" w:name="_Toc36228283"/>
      <w:bookmarkStart w:id="1428" w:name="_Toc36228910"/>
      <w:bookmarkStart w:id="1429" w:name="_Toc36229537"/>
      <w:bookmarkStart w:id="1430" w:name="_Toc74606881"/>
      <w:bookmarkStart w:id="1431" w:name="_Toc130386360"/>
      <w:r>
        <w:t>12.2.4.8</w:t>
      </w:r>
      <w:r>
        <w:tab/>
        <w:t>Protocol termination</w:t>
      </w:r>
      <w:bookmarkEnd w:id="1425"/>
      <w:bookmarkEnd w:id="1426"/>
      <w:bookmarkEnd w:id="1427"/>
      <w:bookmarkEnd w:id="1428"/>
      <w:bookmarkEnd w:id="1429"/>
      <w:bookmarkEnd w:id="1430"/>
      <w:bookmarkEnd w:id="1431"/>
    </w:p>
    <w:p w14:paraId="217672A4" w14:textId="77777777" w:rsidR="00B35D29" w:rsidRDefault="00B35D29">
      <w:r>
        <w:t>The MTSI MGW shall terminate the H.223 protocol at the CS side. Similarly, the MTSI MGW shall terminate RTP and RTCP at the IMS side.</w:t>
      </w:r>
    </w:p>
    <w:p w14:paraId="5818CE33" w14:textId="77777777" w:rsidR="00B35D29" w:rsidRDefault="00B35D29">
      <w:pPr>
        <w:pStyle w:val="Heading4"/>
      </w:pPr>
      <w:bookmarkStart w:id="1432" w:name="_Toc26369387"/>
      <w:bookmarkStart w:id="1433" w:name="_Toc36227269"/>
      <w:bookmarkStart w:id="1434" w:name="_Toc36228284"/>
      <w:bookmarkStart w:id="1435" w:name="_Toc36228911"/>
      <w:bookmarkStart w:id="1436" w:name="_Toc36229538"/>
      <w:bookmarkStart w:id="1437" w:name="_Toc74606882"/>
      <w:bookmarkStart w:id="1438" w:name="_Toc130386361"/>
      <w:r>
        <w:t>12.2.4.9</w:t>
      </w:r>
      <w:r>
        <w:tab/>
        <w:t>Media synchronization</w:t>
      </w:r>
      <w:bookmarkEnd w:id="1432"/>
      <w:bookmarkEnd w:id="1433"/>
      <w:bookmarkEnd w:id="1434"/>
      <w:bookmarkEnd w:id="1435"/>
      <w:bookmarkEnd w:id="1436"/>
      <w:bookmarkEnd w:id="1437"/>
      <w:bookmarkEnd w:id="1438"/>
    </w:p>
    <w:p w14:paraId="4AAB6573" w14:textId="77777777" w:rsidR="00B35D29" w:rsidRDefault="00B35D29">
      <w:r>
        <w:t xml:space="preserve">The </w:t>
      </w:r>
      <w:r w:rsidR="00D32ABB">
        <w:t>IM-</w:t>
      </w:r>
      <w:r>
        <w:t xml:space="preserve">MGW </w:t>
      </w:r>
      <w:r w:rsidR="00D32ABB">
        <w:t xml:space="preserve">and controlling MGCF </w:t>
      </w:r>
      <w:r>
        <w:t>sh</w:t>
      </w:r>
      <w:r w:rsidR="00D32ABB">
        <w:t>ou</w:t>
      </w:r>
      <w:r>
        <w:t>l</w:t>
      </w:r>
      <w:r w:rsidR="00D32ABB">
        <w:t>d</w:t>
      </w:r>
      <w:r>
        <w:t xml:space="preserve"> forward and translate the timing </w:t>
      </w:r>
      <w:smartTag w:uri="urn:schemas-microsoft-com:office:smarttags" w:element="PersonName">
        <w:r>
          <w:t>info</w:t>
        </w:r>
      </w:smartTag>
      <w:r>
        <w:t xml:space="preserve">rmation between the IMS side (RTP timestamps, RTCP sender reports) and the CS side (H.245 message H223SkewIndication) to allow for media synchronization in the MTSI client in terminal and the CS UE. The MTSI MGW shall account for its own contribution to the skew in both directions. Note that transmission timing of H223SkewIndication and RTCP SR must be decoupled. H223SkewIndication has no timing restrictions, but is typically sent only once in the beginning of the session. RTCP SR timing is strictly regulated in RFC 3550 [9], RFC 4585[40], and clause 7.3. To decouple send timings, the time shift </w:t>
      </w:r>
      <w:smartTag w:uri="urn:schemas-microsoft-com:office:smarttags" w:element="PersonName">
        <w:r>
          <w:t>info</w:t>
        </w:r>
      </w:smartTag>
      <w:r>
        <w:t>rmation conveyed in H223SkewIndication and RTCP SR must be kept as part of the MTSI MGW/MGCF session state. H223SkewIndication sh</w:t>
      </w:r>
      <w:r w:rsidR="00D32ABB">
        <w:t>ou</w:t>
      </w:r>
      <w:r>
        <w:t>l</w:t>
      </w:r>
      <w:r w:rsidR="00D32ABB">
        <w:t>d</w:t>
      </w:r>
      <w:r>
        <w:t xml:space="preserve"> be sent at least once, and may be sent again when RTCP SR indicates a synchronization change. A synchronization change of less than 50 ms (value to be confirmed) should be considered insignificant and need not be signalled.</w:t>
      </w:r>
    </w:p>
    <w:p w14:paraId="2C5FCE56" w14:textId="77777777" w:rsidR="00D32ABB" w:rsidRDefault="00D32ABB" w:rsidP="00D32ABB">
      <w:pPr>
        <w:pStyle w:val="NO"/>
      </w:pPr>
      <w:r>
        <w:t>NOTE:</w:t>
      </w:r>
      <w:r>
        <w:tab/>
        <w:t xml:space="preserve">This procedure is not supported in the present Release in a decomposed MGCF and IM-MGW, as H.245 is treated on the MGCF and RTCP is sent at the IM-MGW, and no means are defined to forward </w:t>
      </w:r>
      <w:smartTag w:uri="urn:schemas-microsoft-com:office:smarttags" w:element="PersonName">
        <w:r>
          <w:t>info</w:t>
        </w:r>
      </w:smartTag>
      <w:r>
        <w:t>rmation from the H223SkewIndication over the Mn interface.</w:t>
      </w:r>
    </w:p>
    <w:p w14:paraId="727B7FBF" w14:textId="77777777" w:rsidR="00B35D29" w:rsidRDefault="00B35D29">
      <w:pPr>
        <w:pStyle w:val="Heading3"/>
      </w:pPr>
      <w:bookmarkStart w:id="1439" w:name="_Toc26369388"/>
      <w:bookmarkStart w:id="1440" w:name="_Toc36227270"/>
      <w:bookmarkStart w:id="1441" w:name="_Toc36228285"/>
      <w:bookmarkStart w:id="1442" w:name="_Toc36228912"/>
      <w:bookmarkStart w:id="1443" w:name="_Toc36229539"/>
      <w:bookmarkStart w:id="1444" w:name="_Toc74606883"/>
      <w:bookmarkStart w:id="1445" w:name="_Toc130386362"/>
      <w:r>
        <w:t>12.2.5</w:t>
      </w:r>
      <w:r>
        <w:tab/>
        <w:t>Session control</w:t>
      </w:r>
      <w:bookmarkEnd w:id="1439"/>
      <w:bookmarkEnd w:id="1440"/>
      <w:bookmarkEnd w:id="1441"/>
      <w:bookmarkEnd w:id="1442"/>
      <w:bookmarkEnd w:id="1443"/>
      <w:bookmarkEnd w:id="1444"/>
      <w:bookmarkEnd w:id="1445"/>
    </w:p>
    <w:p w14:paraId="06E0BFAC" w14:textId="77777777" w:rsidR="00B35D29" w:rsidRDefault="00B35D29">
      <w:r>
        <w:t xml:space="preserve">The MGCF shall offer translation between H.245 and SIP/SDP signalling according to 3GPP TS 29.163 [65] to allow for end-to-end capability negotiation. </w:t>
      </w:r>
    </w:p>
    <w:p w14:paraId="7725D191" w14:textId="77777777" w:rsidR="00B35D29" w:rsidRDefault="00B35D29">
      <w:pPr>
        <w:pStyle w:val="Heading2"/>
      </w:pPr>
      <w:bookmarkStart w:id="1446" w:name="_Toc26369389"/>
      <w:bookmarkStart w:id="1447" w:name="_Toc36227271"/>
      <w:bookmarkStart w:id="1448" w:name="_Toc36228286"/>
      <w:bookmarkStart w:id="1449" w:name="_Toc36228913"/>
      <w:bookmarkStart w:id="1450" w:name="_Toc36229540"/>
      <w:bookmarkStart w:id="1451" w:name="_Toc74606884"/>
      <w:bookmarkStart w:id="1452" w:name="_Toc130386363"/>
      <w:r>
        <w:t>12.3</w:t>
      </w:r>
      <w:r>
        <w:tab/>
        <w:t>GERAN/UTRAN CS inter-working</w:t>
      </w:r>
      <w:bookmarkEnd w:id="1446"/>
      <w:bookmarkEnd w:id="1447"/>
      <w:bookmarkEnd w:id="1448"/>
      <w:bookmarkEnd w:id="1449"/>
      <w:bookmarkEnd w:id="1450"/>
      <w:bookmarkEnd w:id="1451"/>
      <w:bookmarkEnd w:id="1452"/>
    </w:p>
    <w:p w14:paraId="00E5AEB3" w14:textId="77777777" w:rsidR="00B35D29" w:rsidRDefault="00B35D29">
      <w:r>
        <w:t>This clause defines requirements only for the PS side of the MGW, i.e. for the PS session in-between the MTSI client in a terminal and the MGW. The CS side of the MGW, i.e. in-between the MGW and the CS terminal, is out of scope of this clause.</w:t>
      </w:r>
    </w:p>
    <w:p w14:paraId="066BC8CC" w14:textId="77777777" w:rsidR="00557BD2" w:rsidRPr="00AA2BCA" w:rsidRDefault="00557BD2" w:rsidP="00557BD2">
      <w:r w:rsidRPr="00AA2BCA">
        <w:t xml:space="preserve">This clause applies for MTSI MGWs supporting inter-working between a CS terminal using CS GERAN/UTRAN access </w:t>
      </w:r>
      <w:r>
        <w:t xml:space="preserve">or an MTSI client in terminal performing SRVCC to CS </w:t>
      </w:r>
      <w:r w:rsidRPr="00AA2BCA">
        <w:t>and:</w:t>
      </w:r>
    </w:p>
    <w:p w14:paraId="7002DD53" w14:textId="77777777" w:rsidR="00AD1A2D" w:rsidRDefault="00AD1A2D" w:rsidP="00AD1A2D">
      <w:pPr>
        <w:pStyle w:val="B1"/>
      </w:pPr>
      <w:r>
        <w:t>-</w:t>
      </w:r>
      <w:r>
        <w:tab/>
        <w:t>an MTSI client in terminal using 3GPP access; or:</w:t>
      </w:r>
    </w:p>
    <w:p w14:paraId="38F1ACBA" w14:textId="77777777" w:rsidR="00AD1A2D" w:rsidRDefault="00AD1A2D" w:rsidP="00AD1A2D">
      <w:pPr>
        <w:pStyle w:val="B1"/>
      </w:pPr>
      <w:r>
        <w:t>-</w:t>
      </w:r>
      <w:r>
        <w:tab/>
        <w:t>an MTSI client in terminal using fixed access; or:</w:t>
      </w:r>
    </w:p>
    <w:p w14:paraId="2A7C21A1" w14:textId="77777777" w:rsidR="00AD1A2D" w:rsidRDefault="00AD1A2D" w:rsidP="00AD1A2D">
      <w:pPr>
        <w:pStyle w:val="B1"/>
      </w:pPr>
      <w:r>
        <w:t>-</w:t>
      </w:r>
      <w:r>
        <w:tab/>
        <w:t>a non-MTSI client.</w:t>
      </w:r>
    </w:p>
    <w:p w14:paraId="7722F0F5" w14:textId="77777777" w:rsidR="00AD1A2D" w:rsidRDefault="00AD1A2D" w:rsidP="00AD1A2D">
      <w:r>
        <w:t xml:space="preserve">The requirements and recommendations for these three cases are harmonized to enable using the same procedures regardless of the type of PS client and what access it uses, as long as it uses IP based access. </w:t>
      </w:r>
    </w:p>
    <w:p w14:paraId="1282CE2F" w14:textId="77777777" w:rsidR="00AD1A2D" w:rsidRDefault="00AD1A2D" w:rsidP="00AD1A2D">
      <w:r>
        <w:t>The target for this clause is to enable tandem-free operation when the same codec (AMR or AMR-WB) is used by both end-points.</w:t>
      </w:r>
    </w:p>
    <w:p w14:paraId="3F2C9932" w14:textId="77777777" w:rsidR="00AD1A2D" w:rsidRDefault="00AD1A2D">
      <w:r>
        <w:t>An MTSI MGW may also support the other codecs listed in clause 18.2.2 for inter-working between an MTSI client in terminal using fixed access and a CS terminal using GERAN or UTRAN access. This means that tandem coding will be used and then the PS side and the CS side operate independently of each other. This further means that the requirements and recommendations for the PS side of the MGW are the same as for an MTSI client in terminal using fixed access, as described in clause 18, unless it is explicitly defined below.</w:t>
      </w:r>
    </w:p>
    <w:p w14:paraId="2CFDEEE1" w14:textId="77777777" w:rsidR="00B35D29" w:rsidRDefault="00B35D29">
      <w:pPr>
        <w:pStyle w:val="Heading3"/>
      </w:pPr>
      <w:bookmarkStart w:id="1453" w:name="_Toc26369390"/>
      <w:bookmarkStart w:id="1454" w:name="_Toc36227272"/>
      <w:bookmarkStart w:id="1455" w:name="_Toc36228287"/>
      <w:bookmarkStart w:id="1456" w:name="_Toc36228914"/>
      <w:bookmarkStart w:id="1457" w:name="_Toc36229541"/>
      <w:bookmarkStart w:id="1458" w:name="_Toc74606885"/>
      <w:bookmarkStart w:id="1459" w:name="_Toc130386364"/>
      <w:r>
        <w:t>12.3.0</w:t>
      </w:r>
      <w:r>
        <w:tab/>
        <w:t>3G-324M</w:t>
      </w:r>
      <w:bookmarkEnd w:id="1453"/>
      <w:bookmarkEnd w:id="1454"/>
      <w:bookmarkEnd w:id="1455"/>
      <w:bookmarkEnd w:id="1456"/>
      <w:bookmarkEnd w:id="1457"/>
      <w:bookmarkEnd w:id="1458"/>
      <w:bookmarkEnd w:id="1459"/>
    </w:p>
    <w:p w14:paraId="24C1EDCE" w14:textId="77777777" w:rsidR="00B35D29" w:rsidRDefault="00B35D29">
      <w:r>
        <w:t>If 3G-324M is supported in the GERAN/UTRAN CS, then the inter-working can be made as specified in clause 12.2.</w:t>
      </w:r>
    </w:p>
    <w:p w14:paraId="3ECCB6ED" w14:textId="77777777" w:rsidR="00B35D29" w:rsidRDefault="00B35D29">
      <w:pPr>
        <w:pStyle w:val="Heading3"/>
      </w:pPr>
      <w:bookmarkStart w:id="1460" w:name="_Toc26369391"/>
      <w:bookmarkStart w:id="1461" w:name="_Toc36227273"/>
      <w:bookmarkStart w:id="1462" w:name="_Toc36228288"/>
      <w:bookmarkStart w:id="1463" w:name="_Toc36228915"/>
      <w:bookmarkStart w:id="1464" w:name="_Toc36229542"/>
      <w:bookmarkStart w:id="1465" w:name="_Toc74606886"/>
      <w:bookmarkStart w:id="1466" w:name="_Toc130386365"/>
      <w:r>
        <w:t>12.3.1</w:t>
      </w:r>
      <w:r>
        <w:tab/>
        <w:t>Codecs for MTSI media gateways</w:t>
      </w:r>
      <w:bookmarkEnd w:id="1460"/>
      <w:bookmarkEnd w:id="1461"/>
      <w:bookmarkEnd w:id="1462"/>
      <w:bookmarkEnd w:id="1463"/>
      <w:bookmarkEnd w:id="1464"/>
      <w:bookmarkEnd w:id="1465"/>
      <w:bookmarkEnd w:id="1466"/>
    </w:p>
    <w:p w14:paraId="4E9279B0" w14:textId="77777777" w:rsidR="00AD1A2D" w:rsidRPr="00CE239D" w:rsidRDefault="00AD1A2D" w:rsidP="00AD1A2D">
      <w:pPr>
        <w:pStyle w:val="Heading4"/>
      </w:pPr>
      <w:bookmarkStart w:id="1467" w:name="_Toc26369392"/>
      <w:bookmarkStart w:id="1468" w:name="_Toc36227274"/>
      <w:bookmarkStart w:id="1469" w:name="_Toc36228289"/>
      <w:bookmarkStart w:id="1470" w:name="_Toc36228916"/>
      <w:bookmarkStart w:id="1471" w:name="_Toc36229543"/>
      <w:bookmarkStart w:id="1472" w:name="_Toc74606887"/>
      <w:bookmarkStart w:id="1473" w:name="_Toc130386366"/>
      <w:r w:rsidRPr="00CE239D">
        <w:t>12.3.1.1</w:t>
      </w:r>
      <w:r w:rsidRPr="00CE239D">
        <w:tab/>
        <w:t>Speech</w:t>
      </w:r>
      <w:r w:rsidRPr="002D4E35">
        <w:t xml:space="preserve"> interworking between 3GPP PS access and CS GERAN/UTRAN</w:t>
      </w:r>
      <w:bookmarkEnd w:id="1467"/>
      <w:bookmarkEnd w:id="1468"/>
      <w:bookmarkEnd w:id="1469"/>
      <w:bookmarkEnd w:id="1470"/>
      <w:bookmarkEnd w:id="1471"/>
      <w:bookmarkEnd w:id="1472"/>
      <w:bookmarkEnd w:id="1473"/>
    </w:p>
    <w:p w14:paraId="64533BBD" w14:textId="77777777" w:rsidR="00AD1A2D" w:rsidRPr="002D4E35" w:rsidRDefault="00AD1A2D" w:rsidP="00AD1A2D">
      <w:pPr>
        <w:widowControl w:val="0"/>
        <w:tabs>
          <w:tab w:val="left" w:pos="1418"/>
          <w:tab w:val="left" w:pos="2835"/>
          <w:tab w:val="left" w:pos="4253"/>
          <w:tab w:val="left" w:pos="5670"/>
          <w:tab w:val="left" w:pos="7088"/>
          <w:tab w:val="left" w:pos="8505"/>
        </w:tabs>
      </w:pPr>
      <w:r w:rsidRPr="002D4E35">
        <w:t>This clause applies to MTSI MGWs used for interworking between an MTSI client in terminal using 3GPP access and a CS GERAN/UTRAN UE.</w:t>
      </w:r>
    </w:p>
    <w:p w14:paraId="6827A397" w14:textId="77777777" w:rsidR="00AD1A2D" w:rsidRPr="00CE239D" w:rsidRDefault="00AD1A2D" w:rsidP="00AD1A2D">
      <w:r w:rsidRPr="00CE239D">
        <w:t xml:space="preserve">MTSI media gateways supporting speech communication between </w:t>
      </w:r>
      <w:r>
        <w:t xml:space="preserve">an </w:t>
      </w:r>
      <w:r w:rsidRPr="00CE239D">
        <w:t>MTSI client</w:t>
      </w:r>
      <w:r>
        <w:t xml:space="preserve"> in terminal using 3GPP access</w:t>
      </w:r>
      <w:r w:rsidRPr="00CE239D">
        <w:t xml:space="preserve"> and terminals operating in the CS domain in GERAN and UTRAN should support Tandem-Free Operation (TFO)</w:t>
      </w:r>
      <w:r>
        <w:t xml:space="preserve"> for AMR or AMR-WB</w:t>
      </w:r>
      <w:r w:rsidRPr="00CE239D">
        <w:t xml:space="preserve"> according to 3GPP TS 28.062 [37], and Transcoder-Free Operation (TrFO), see 3GPP TS 23.153 [38].</w:t>
      </w:r>
    </w:p>
    <w:p w14:paraId="53BBC134" w14:textId="77777777" w:rsidR="00B35D29" w:rsidRDefault="00B35D29">
      <w:r>
        <w:t>MTSI media gateways supporting speech communication and supporting TFO and/or TrFO shall support:</w:t>
      </w:r>
    </w:p>
    <w:p w14:paraId="64EFD090" w14:textId="77777777" w:rsidR="00B35D29" w:rsidRDefault="00B35D29">
      <w:pPr>
        <w:pStyle w:val="B1"/>
      </w:pPr>
      <w:r>
        <w:t>-</w:t>
      </w:r>
      <w:r>
        <w:tab/>
        <w:t>AMR speech codec modes 12.2, 7.4, 5.9 and 4.75 [11], [12], [13], [14] and source-controlled rate operation [15].</w:t>
      </w:r>
    </w:p>
    <w:p w14:paraId="5F211AFF" w14:textId="77777777" w:rsidR="00AD1A2D" w:rsidRPr="00CE239D" w:rsidRDefault="00AD1A2D" w:rsidP="00AD1A2D">
      <w:r w:rsidRPr="00CE239D">
        <w:t xml:space="preserve">MTSI media gateways should also support the other </w:t>
      </w:r>
      <w:r>
        <w:t xml:space="preserve">AMR </w:t>
      </w:r>
      <w:r w:rsidRPr="00CE239D">
        <w:t>codec types and configurations as defined in Clause 5.4 in [16].</w:t>
      </w:r>
    </w:p>
    <w:p w14:paraId="14159E0D" w14:textId="77777777" w:rsidR="00AD1A2D" w:rsidRDefault="00AD1A2D" w:rsidP="00AD1A2D">
      <w:pPr>
        <w:overflowPunct/>
        <w:autoSpaceDE/>
        <w:autoSpaceDN/>
        <w:adjustRightInd/>
        <w:textAlignment w:val="auto"/>
      </w:pPr>
      <w:r w:rsidRPr="00CE239D">
        <w:t xml:space="preserve">In the receiving direction, from the MTSI client in the terminal, the MTSI media gateway shall be capable of restricting codec mode changes to be aligned to every other frame border and shall be capable of restricting codec mode changes to neighbouring codec modes within the negotiated codec mode set. </w:t>
      </w:r>
    </w:p>
    <w:p w14:paraId="1C5D2467" w14:textId="77777777" w:rsidR="00B35D29" w:rsidRDefault="00B35D29">
      <w:pPr>
        <w:pStyle w:val="NO"/>
      </w:pPr>
      <w:r>
        <w:t>NOTE</w:t>
      </w:r>
      <w:r w:rsidR="00AD1A2D">
        <w:t xml:space="preserve"> 1</w:t>
      </w:r>
      <w:r>
        <w:t>:</w:t>
      </w:r>
      <w:r>
        <w:tab/>
        <w:t>This means that the MTSI client in a terminal will apply and accept mode changes according to UMTS AMR2 [16]. An example of an SDP offer for how the MTSI MGW can restrict AMR mode changes in the MTSI client in a terminal is shown in Table A.2.1. An example of an SDP answer from the MTSI MGW for restricting the mode changes in the MTSI client in a terminal is shown in Table A.3.4a.</w:t>
      </w:r>
    </w:p>
    <w:p w14:paraId="3C4A486D" w14:textId="77777777" w:rsidR="00B35D29" w:rsidRDefault="00B35D29">
      <w:r>
        <w:t>MTSI media gat</w:t>
      </w:r>
      <w:r w:rsidR="00AD1A2D">
        <w:t xml:space="preserve">eways supporting </w:t>
      </w:r>
      <w:r>
        <w:t>wideband speech communication at 16 kHz sampling frequency and supporting TFO and/or TrFO for wideband speech shall support:</w:t>
      </w:r>
    </w:p>
    <w:p w14:paraId="08C9629B" w14:textId="77777777" w:rsidR="00B35D29" w:rsidRDefault="00B35D29">
      <w:pPr>
        <w:pStyle w:val="B1"/>
      </w:pPr>
      <w:r>
        <w:t>-</w:t>
      </w:r>
      <w:r>
        <w:tab/>
        <w:t xml:space="preserve">AMR wideband codec 12.65, 8.85 and 6.60 [17], </w:t>
      </w:r>
      <w:r>
        <w:rPr>
          <w:cs/>
        </w:rPr>
        <w:t>‎</w:t>
      </w:r>
      <w:r>
        <w:t xml:space="preserve">[18], </w:t>
      </w:r>
      <w:r>
        <w:rPr>
          <w:cs/>
        </w:rPr>
        <w:t>‎</w:t>
      </w:r>
      <w:r>
        <w:t xml:space="preserve">[19], [20] and source controlled rate operation </w:t>
      </w:r>
      <w:r>
        <w:rPr>
          <w:cs/>
        </w:rPr>
        <w:t>‎</w:t>
      </w:r>
      <w:r>
        <w:t>[21].</w:t>
      </w:r>
    </w:p>
    <w:p w14:paraId="30D88217" w14:textId="77777777" w:rsidR="00B35D29" w:rsidRDefault="00B35D29">
      <w:r>
        <w:t xml:space="preserve">MTSI media gateways supporting wideband speech communication at 16 kHz sampling frequency should also support the other </w:t>
      </w:r>
      <w:r w:rsidR="00AD1A2D">
        <w:t xml:space="preserve">AMR-WB </w:t>
      </w:r>
      <w:r>
        <w:t>codec types and configurations as defined in [16].</w:t>
      </w:r>
    </w:p>
    <w:p w14:paraId="7D038584" w14:textId="77777777" w:rsidR="00B35D29" w:rsidRDefault="00B35D29">
      <w:r>
        <w:t>In the receiving direction, from the MTSI client in the terminal, the MTSI media gateway shall be capable of restricting codec mode changes to be aligned to every other frame border and shall be capable of restricting codec mode changes to neighbouring codec modes within the negotiated codec mode set.</w:t>
      </w:r>
    </w:p>
    <w:p w14:paraId="0B261F01" w14:textId="77777777" w:rsidR="00B35D29" w:rsidRDefault="00B35D29">
      <w:pPr>
        <w:pStyle w:val="NO"/>
      </w:pPr>
      <w:r>
        <w:t>NOTE</w:t>
      </w:r>
      <w:r w:rsidR="00AD1A2D">
        <w:t xml:space="preserve"> 2</w:t>
      </w:r>
      <w:r>
        <w:t>:</w:t>
      </w:r>
      <w:r>
        <w:tab/>
        <w:t>This means that the MTSI client in a terminal will apply and accept mode changes according to UMTS AMR-WB [16]. An example of an SDP offer for how the MTSI MGW can restrict AMR and AMR-WB mode changes in the MTSI client in a terminal is shown in Table A.2.4. An example of an SDP answer from the MTSI MGW for restricting the mode changes in the MTSI client in a terminal is shown in Table A.3.4.</w:t>
      </w:r>
    </w:p>
    <w:p w14:paraId="50801B31" w14:textId="77777777" w:rsidR="00B35D29" w:rsidRDefault="00B35D29">
      <w:r>
        <w:t xml:space="preserve">MTSI </w:t>
      </w:r>
      <w:r w:rsidR="00AD1A2D">
        <w:t>MGWs</w:t>
      </w:r>
      <w:r>
        <w:t xml:space="preserve"> supporting wideband speech communication shall also support narrowband speech communications. When offering both wideband speech and narrowband speech communication, wideband shall be listed as the first payload type in the m line of the SDP offer (RFC 4566 [8]).</w:t>
      </w:r>
    </w:p>
    <w:p w14:paraId="5D9FF89F" w14:textId="77777777" w:rsidR="00B35D29" w:rsidRDefault="00B35D29">
      <w:r>
        <w:t>Requirements applicable to MTSI media gateways for DTMF events are described in Annex G.</w:t>
      </w:r>
    </w:p>
    <w:p w14:paraId="5D11D316" w14:textId="77777777" w:rsidR="00AD1A2D" w:rsidRPr="002D4E35" w:rsidRDefault="00AD1A2D" w:rsidP="00AD1A2D">
      <w:pPr>
        <w:pStyle w:val="Heading4"/>
      </w:pPr>
      <w:bookmarkStart w:id="1474" w:name="_Toc26369393"/>
      <w:bookmarkStart w:id="1475" w:name="_Toc36227275"/>
      <w:bookmarkStart w:id="1476" w:name="_Toc36228290"/>
      <w:bookmarkStart w:id="1477" w:name="_Toc36228917"/>
      <w:bookmarkStart w:id="1478" w:name="_Toc36229544"/>
      <w:bookmarkStart w:id="1479" w:name="_Toc74606888"/>
      <w:bookmarkStart w:id="1480" w:name="_Toc130386367"/>
      <w:r w:rsidRPr="002D4E35">
        <w:t>12.3.1.1a</w:t>
      </w:r>
      <w:r w:rsidRPr="002D4E35">
        <w:tab/>
        <w:t>Speech inter-working between fixed access and CS GERAN/UTRAN</w:t>
      </w:r>
      <w:bookmarkEnd w:id="1474"/>
      <w:bookmarkEnd w:id="1475"/>
      <w:bookmarkEnd w:id="1476"/>
      <w:bookmarkEnd w:id="1477"/>
      <w:bookmarkEnd w:id="1478"/>
      <w:bookmarkEnd w:id="1479"/>
      <w:bookmarkEnd w:id="1480"/>
    </w:p>
    <w:p w14:paraId="0FDBDF57" w14:textId="77777777" w:rsidR="00AD1A2D" w:rsidRPr="002D4E35" w:rsidRDefault="00AD1A2D" w:rsidP="00AD1A2D">
      <w:r w:rsidRPr="002D4E35">
        <w:t>This clause applies to MTSI MGWs used for interworking between an MTSI client in terminal using fixed access and a CS GERAN/UTRAN UE.</w:t>
      </w:r>
    </w:p>
    <w:p w14:paraId="0113D91D" w14:textId="77777777" w:rsidR="00AD1A2D" w:rsidRPr="002D4E35" w:rsidRDefault="00AD1A2D" w:rsidP="00AD1A2D">
      <w:r w:rsidRPr="002D4E35">
        <w:t>Media codecs for MTSI MGWs for speech inter-working between fixed access and CS GERAN/UTRAN are specified in TS 181 005 [</w:t>
      </w:r>
      <w:r>
        <w:t>98</w:t>
      </w:r>
      <w:r w:rsidRPr="002D4E35">
        <w:t>] in clause 6.2 for narrow-band codecs and in clause 6.3 for wide-band codecs.</w:t>
      </w:r>
    </w:p>
    <w:p w14:paraId="717CCC1A" w14:textId="77777777" w:rsidR="00AD1A2D" w:rsidRPr="002D4E35" w:rsidRDefault="00AD1A2D" w:rsidP="00AD1A2D">
      <w:r w:rsidRPr="002D4E35">
        <w:t>MTSI MGWs for speech inter-working between fixed access and CS GERAN/UTRAN supporting AMR and AMR-WB shall follow clause 12.3.1.1 for the AMR and AMR-WB codecs. Tandem-free inter-working should be used whenever possible.</w:t>
      </w:r>
    </w:p>
    <w:p w14:paraId="5BAF05D8" w14:textId="77777777" w:rsidR="00AD1A2D" w:rsidRPr="002D4E35" w:rsidRDefault="00AD1A2D" w:rsidP="00AD1A2D">
      <w:r w:rsidRPr="002D4E35">
        <w:t>For the other codecs, the MTSI MGW shall follow the recommendations and requirements defined in clause 18 for the respective codec. For these codecs, tandem-free inter-working is not possible when interworking with CS GERAN/UTRAN.</w:t>
      </w:r>
    </w:p>
    <w:p w14:paraId="64801359" w14:textId="77777777" w:rsidR="00AD1A2D" w:rsidRDefault="00AD1A2D">
      <w:r w:rsidRPr="002D4E35">
        <w:t>Requirements applicable to MTSI media gateways for DTMF events are described in Annex G.</w:t>
      </w:r>
    </w:p>
    <w:p w14:paraId="20731C0B" w14:textId="77777777" w:rsidR="003555DC" w:rsidRDefault="003555DC" w:rsidP="003555DC">
      <w:pPr>
        <w:pStyle w:val="Heading4"/>
      </w:pPr>
      <w:bookmarkStart w:id="1481" w:name="_Toc26369394"/>
      <w:bookmarkStart w:id="1482" w:name="_Toc36227276"/>
      <w:bookmarkStart w:id="1483" w:name="_Toc36228291"/>
      <w:bookmarkStart w:id="1484" w:name="_Toc36228918"/>
      <w:bookmarkStart w:id="1485" w:name="_Toc36229545"/>
      <w:bookmarkStart w:id="1486" w:name="_Toc74606889"/>
      <w:bookmarkStart w:id="1487" w:name="_Toc130386368"/>
      <w:r>
        <w:t>12.3.1.2</w:t>
      </w:r>
      <w:r>
        <w:tab/>
        <w:t>Text</w:t>
      </w:r>
      <w:bookmarkEnd w:id="1481"/>
      <w:bookmarkEnd w:id="1482"/>
      <w:bookmarkEnd w:id="1483"/>
      <w:bookmarkEnd w:id="1484"/>
      <w:bookmarkEnd w:id="1485"/>
      <w:bookmarkEnd w:id="1486"/>
      <w:bookmarkEnd w:id="1487"/>
    </w:p>
    <w:p w14:paraId="7B079C3F" w14:textId="77777777" w:rsidR="003555DC" w:rsidRDefault="003555DC">
      <w:r>
        <w:t>The CTM coding format defined in 3GPP TS 26.226 [52] is used for real time text in CS calls. In order to arrange inter</w:t>
      </w:r>
      <w:r>
        <w:noBreakHyphen/>
        <w:t>working, a transcoding function between CTM and RFC 4103 is required in the MTSI media gateway. A buffer shall be used for rate adaptation between receiving text from a real-time text transmitter according to the present document and transmitting to a CTM receiver. A gateway buffer of 2K characters is considered sufficient according to clause 13.2.4 in EG 202 320 [51].</w:t>
      </w:r>
    </w:p>
    <w:p w14:paraId="6E021D50" w14:textId="77777777" w:rsidR="00B35D29" w:rsidRDefault="00B35D29">
      <w:pPr>
        <w:pStyle w:val="Heading3"/>
      </w:pPr>
      <w:bookmarkStart w:id="1488" w:name="_Toc26369395"/>
      <w:bookmarkStart w:id="1489" w:name="_Toc36227277"/>
      <w:bookmarkStart w:id="1490" w:name="_Toc36228292"/>
      <w:bookmarkStart w:id="1491" w:name="_Toc36228919"/>
      <w:bookmarkStart w:id="1492" w:name="_Toc36229546"/>
      <w:bookmarkStart w:id="1493" w:name="_Toc74606890"/>
      <w:bookmarkStart w:id="1494" w:name="_Toc130386369"/>
      <w:r>
        <w:t>12.3.2</w:t>
      </w:r>
      <w:r>
        <w:tab/>
        <w:t>RTP payload formats for MTSI media gateways</w:t>
      </w:r>
      <w:bookmarkEnd w:id="1488"/>
      <w:bookmarkEnd w:id="1489"/>
      <w:bookmarkEnd w:id="1490"/>
      <w:bookmarkEnd w:id="1491"/>
      <w:bookmarkEnd w:id="1492"/>
      <w:bookmarkEnd w:id="1493"/>
      <w:bookmarkEnd w:id="1494"/>
    </w:p>
    <w:p w14:paraId="622B6CCA" w14:textId="77777777" w:rsidR="00B35D29" w:rsidRDefault="00B35D29">
      <w:pPr>
        <w:pStyle w:val="Heading4"/>
      </w:pPr>
      <w:bookmarkStart w:id="1495" w:name="_Toc26369396"/>
      <w:bookmarkStart w:id="1496" w:name="_Toc36227278"/>
      <w:bookmarkStart w:id="1497" w:name="_Toc36228293"/>
      <w:bookmarkStart w:id="1498" w:name="_Toc36228920"/>
      <w:bookmarkStart w:id="1499" w:name="_Toc36229547"/>
      <w:bookmarkStart w:id="1500" w:name="_Toc74606891"/>
      <w:bookmarkStart w:id="1501" w:name="_Toc130386370"/>
      <w:r>
        <w:t>12.3.2.1</w:t>
      </w:r>
      <w:r>
        <w:tab/>
        <w:t>Speech</w:t>
      </w:r>
      <w:bookmarkEnd w:id="1495"/>
      <w:bookmarkEnd w:id="1496"/>
      <w:bookmarkEnd w:id="1497"/>
      <w:bookmarkEnd w:id="1498"/>
      <w:bookmarkEnd w:id="1499"/>
      <w:bookmarkEnd w:id="1500"/>
      <w:bookmarkEnd w:id="1501"/>
    </w:p>
    <w:p w14:paraId="36F95C6C" w14:textId="77777777" w:rsidR="00AD1A2D" w:rsidRPr="00E64A6B" w:rsidRDefault="00AD1A2D" w:rsidP="00AD1A2D">
      <w:pPr>
        <w:widowControl w:val="0"/>
        <w:tabs>
          <w:tab w:val="left" w:pos="1418"/>
          <w:tab w:val="left" w:pos="2835"/>
          <w:tab w:val="left" w:pos="4253"/>
          <w:tab w:val="left" w:pos="5670"/>
          <w:tab w:val="left" w:pos="7088"/>
          <w:tab w:val="left" w:pos="8505"/>
        </w:tabs>
      </w:pPr>
      <w:r w:rsidRPr="00E64A6B">
        <w:t>For RTP payload formats, see clause 18.4.3.</w:t>
      </w:r>
    </w:p>
    <w:p w14:paraId="175B6950" w14:textId="77777777" w:rsidR="00B35D29" w:rsidRDefault="00B35D29">
      <w:r>
        <w:t xml:space="preserve">MTSI media gateways </w:t>
      </w:r>
      <w:r w:rsidR="00AD1A2D">
        <w:t xml:space="preserve">supporting AMR or AMR-WB </w:t>
      </w:r>
      <w:r>
        <w:t>shall support the bandwidth-efficient payload format and should support the octet-aligned payload format. When offering both payload formats, the bandwidth-efficient payload format shall be listed before the octet-aligned payload format in the preference order defined in the SDP.</w:t>
      </w:r>
    </w:p>
    <w:p w14:paraId="28E3DFE1" w14:textId="77777777" w:rsidR="00B35D29" w:rsidRDefault="00B35D29">
      <w:r>
        <w:t>The MTSI media gateway should use the SDP parameters defined in table 12.1 for the session.</w:t>
      </w:r>
    </w:p>
    <w:p w14:paraId="49108EF5" w14:textId="77777777" w:rsidR="00B35D29" w:rsidRDefault="00B35D29">
      <w:r>
        <w:t>For all access technologies and for normal operating conditions, the MTSI media gateway should encapsulate the number of non-redundant speech frames in the RTP packets that corresponds to the ptime value received in SDP from the other MTSI client, or if no ptime value has been received then according to "Recommended encapsulation" defined in table 12.1. The MTSI media gateway may encapsulate more non-redundant speech frames in the RTP packet but shall not encapsulate more than 4 non-redundant speech frames in the RTP packets. The MTSI media gateway may encapsulate any number of redundant speech frames in an RTP packet but the length of an RTP packet, measured in ms, shall never exceed the maxptime value.</w:t>
      </w:r>
    </w:p>
    <w:p w14:paraId="1B492D24" w14:textId="77777777" w:rsidR="00B35D29" w:rsidRDefault="00B35D29">
      <w:pPr>
        <w:pStyle w:val="TH"/>
      </w:pPr>
      <w:r>
        <w:t>Table 12.1: Recommended encapsulation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A0" w:firstRow="1" w:lastRow="0" w:firstColumn="1" w:lastColumn="0" w:noHBand="0" w:noVBand="0"/>
      </w:tblPr>
      <w:tblGrid>
        <w:gridCol w:w="1177"/>
        <w:gridCol w:w="2900"/>
        <w:gridCol w:w="1498"/>
        <w:gridCol w:w="1417"/>
        <w:gridCol w:w="1418"/>
      </w:tblGrid>
      <w:tr w:rsidR="00B35D29" w14:paraId="768E6050" w14:textId="77777777" w:rsidTr="005C5C30">
        <w:trPr>
          <w:jc w:val="center"/>
        </w:trPr>
        <w:tc>
          <w:tcPr>
            <w:tcW w:w="1177" w:type="dxa"/>
            <w:shd w:val="clear" w:color="auto" w:fill="auto"/>
          </w:tcPr>
          <w:p w14:paraId="61557347"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Access technology</w:t>
            </w:r>
          </w:p>
        </w:tc>
        <w:tc>
          <w:tcPr>
            <w:tcW w:w="2900" w:type="dxa"/>
            <w:shd w:val="clear" w:color="auto" w:fill="auto"/>
          </w:tcPr>
          <w:p w14:paraId="26344349"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Recommended encapsulation (if no ptime and no RTCP_APP_REQ_AGG has been received)</w:t>
            </w:r>
          </w:p>
        </w:tc>
        <w:tc>
          <w:tcPr>
            <w:tcW w:w="1498" w:type="dxa"/>
            <w:shd w:val="clear" w:color="auto" w:fill="auto"/>
          </w:tcPr>
          <w:p w14:paraId="3E060EDA"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ptime</w:t>
            </w:r>
          </w:p>
        </w:tc>
        <w:tc>
          <w:tcPr>
            <w:tcW w:w="1417" w:type="dxa"/>
            <w:shd w:val="clear" w:color="auto" w:fill="auto"/>
          </w:tcPr>
          <w:p w14:paraId="0974980A"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 xml:space="preserve">maxptime </w:t>
            </w:r>
            <w:r w:rsidRPr="005C5C30">
              <w:rPr>
                <w:bCs/>
              </w:rPr>
              <w:t>when redundancy is not supported</w:t>
            </w:r>
          </w:p>
        </w:tc>
        <w:tc>
          <w:tcPr>
            <w:tcW w:w="1418" w:type="dxa"/>
            <w:shd w:val="clear" w:color="auto" w:fill="auto"/>
          </w:tcPr>
          <w:p w14:paraId="58F97F1D"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 xml:space="preserve">maxptime </w:t>
            </w:r>
            <w:r w:rsidRPr="005C5C30">
              <w:rPr>
                <w:bCs/>
              </w:rPr>
              <w:t>when redundancy is supported</w:t>
            </w:r>
          </w:p>
        </w:tc>
      </w:tr>
      <w:tr w:rsidR="00B35D29" w14:paraId="657F0D75" w14:textId="77777777" w:rsidTr="005C5C30">
        <w:trPr>
          <w:jc w:val="center"/>
        </w:trPr>
        <w:tc>
          <w:tcPr>
            <w:tcW w:w="1177" w:type="dxa"/>
            <w:shd w:val="clear" w:color="auto" w:fill="auto"/>
          </w:tcPr>
          <w:p w14:paraId="4F11C2AA" w14:textId="77777777" w:rsidR="00B35D29" w:rsidRDefault="00CD78C3" w:rsidP="005C5C30">
            <w:pPr>
              <w:pStyle w:val="TAL"/>
              <w:widowControl w:val="0"/>
              <w:tabs>
                <w:tab w:val="left" w:pos="1418"/>
                <w:tab w:val="left" w:pos="2835"/>
                <w:tab w:val="left" w:pos="4253"/>
                <w:tab w:val="left" w:pos="5670"/>
                <w:tab w:val="left" w:pos="7088"/>
                <w:tab w:val="left" w:pos="8505"/>
              </w:tabs>
              <w:spacing w:before="60"/>
            </w:pPr>
            <w:r>
              <w:t>Default</w:t>
            </w:r>
          </w:p>
        </w:tc>
        <w:tc>
          <w:tcPr>
            <w:tcW w:w="2900" w:type="dxa"/>
            <w:shd w:val="clear" w:color="auto" w:fill="auto"/>
          </w:tcPr>
          <w:p w14:paraId="7765D948"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 non-redundant speech frame per RTP packet</w:t>
            </w:r>
          </w:p>
          <w:p w14:paraId="194DA415"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Max 4 or 12 speech frames in total depending on whether redundancy is supported but not more than a received maxptime value requires</w:t>
            </w:r>
          </w:p>
        </w:tc>
        <w:tc>
          <w:tcPr>
            <w:tcW w:w="1498" w:type="dxa"/>
            <w:shd w:val="clear" w:color="auto" w:fill="auto"/>
          </w:tcPr>
          <w:p w14:paraId="529C7618"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20</w:t>
            </w:r>
          </w:p>
        </w:tc>
        <w:tc>
          <w:tcPr>
            <w:tcW w:w="1417" w:type="dxa"/>
            <w:shd w:val="clear" w:color="auto" w:fill="auto"/>
          </w:tcPr>
          <w:p w14:paraId="576B66F6"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80</w:t>
            </w:r>
          </w:p>
        </w:tc>
        <w:tc>
          <w:tcPr>
            <w:tcW w:w="1418" w:type="dxa"/>
            <w:shd w:val="clear" w:color="auto" w:fill="auto"/>
          </w:tcPr>
          <w:p w14:paraId="4E59C8F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240</w:t>
            </w:r>
          </w:p>
        </w:tc>
      </w:tr>
      <w:tr w:rsidR="00B35D29" w14:paraId="49B898FA" w14:textId="77777777" w:rsidTr="005C5C30">
        <w:trPr>
          <w:jc w:val="center"/>
        </w:trPr>
        <w:tc>
          <w:tcPr>
            <w:tcW w:w="1177" w:type="dxa"/>
            <w:shd w:val="clear" w:color="auto" w:fill="auto"/>
          </w:tcPr>
          <w:p w14:paraId="56343305" w14:textId="77777777" w:rsidR="007C1D9E" w:rsidRDefault="007C1D9E" w:rsidP="007C1D9E">
            <w:pPr>
              <w:pStyle w:val="TAL"/>
              <w:widowControl w:val="0"/>
              <w:tabs>
                <w:tab w:val="left" w:pos="1418"/>
                <w:tab w:val="left" w:pos="2835"/>
                <w:tab w:val="left" w:pos="4253"/>
                <w:tab w:val="left" w:pos="5670"/>
                <w:tab w:val="left" w:pos="7088"/>
                <w:tab w:val="left" w:pos="8505"/>
              </w:tabs>
              <w:spacing w:before="60"/>
            </w:pPr>
            <w:r>
              <w:t>HSPA</w:t>
            </w:r>
          </w:p>
          <w:p w14:paraId="2B9627C6" w14:textId="77777777" w:rsidR="007C1D9E" w:rsidRDefault="007C1D9E" w:rsidP="007C1D9E">
            <w:pPr>
              <w:pStyle w:val="TAL"/>
              <w:widowControl w:val="0"/>
              <w:tabs>
                <w:tab w:val="left" w:pos="1418"/>
                <w:tab w:val="left" w:pos="2835"/>
                <w:tab w:val="left" w:pos="4253"/>
                <w:tab w:val="left" w:pos="5670"/>
                <w:tab w:val="left" w:pos="7088"/>
                <w:tab w:val="left" w:pos="8505"/>
              </w:tabs>
              <w:spacing w:before="60"/>
            </w:pPr>
            <w:r>
              <w:t>E-UTRAN</w:t>
            </w:r>
          </w:p>
          <w:p w14:paraId="3A80B26B" w14:textId="77777777" w:rsidR="00B35D29" w:rsidRDefault="007C1D9E" w:rsidP="007C1D9E">
            <w:pPr>
              <w:pStyle w:val="TAL"/>
              <w:widowControl w:val="0"/>
              <w:tabs>
                <w:tab w:val="left" w:pos="1418"/>
                <w:tab w:val="left" w:pos="2835"/>
                <w:tab w:val="left" w:pos="4253"/>
                <w:tab w:val="left" w:pos="5670"/>
                <w:tab w:val="left" w:pos="7088"/>
                <w:tab w:val="left" w:pos="8505"/>
              </w:tabs>
              <w:spacing w:before="60"/>
            </w:pPr>
            <w:r>
              <w:t>NR</w:t>
            </w:r>
          </w:p>
        </w:tc>
        <w:tc>
          <w:tcPr>
            <w:tcW w:w="2900" w:type="dxa"/>
            <w:shd w:val="clear" w:color="auto" w:fill="auto"/>
          </w:tcPr>
          <w:p w14:paraId="7649846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 non-redundant speech frame per RTP packet</w:t>
            </w:r>
          </w:p>
          <w:p w14:paraId="7D68E22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Max 4 or 12 speech frames in total depending on whether redundancy is supported but not more than a received maxptime value requires</w:t>
            </w:r>
          </w:p>
        </w:tc>
        <w:tc>
          <w:tcPr>
            <w:tcW w:w="1498" w:type="dxa"/>
            <w:shd w:val="clear" w:color="auto" w:fill="auto"/>
          </w:tcPr>
          <w:p w14:paraId="3BB87BFC"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20</w:t>
            </w:r>
          </w:p>
        </w:tc>
        <w:tc>
          <w:tcPr>
            <w:tcW w:w="1417" w:type="dxa"/>
            <w:shd w:val="clear" w:color="auto" w:fill="auto"/>
          </w:tcPr>
          <w:p w14:paraId="2F794498"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80</w:t>
            </w:r>
          </w:p>
        </w:tc>
        <w:tc>
          <w:tcPr>
            <w:tcW w:w="1418" w:type="dxa"/>
            <w:shd w:val="clear" w:color="auto" w:fill="auto"/>
          </w:tcPr>
          <w:p w14:paraId="5A495116"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240</w:t>
            </w:r>
          </w:p>
        </w:tc>
      </w:tr>
      <w:tr w:rsidR="00B35D29" w14:paraId="6DE95792" w14:textId="77777777" w:rsidTr="005C5C30">
        <w:trPr>
          <w:jc w:val="center"/>
        </w:trPr>
        <w:tc>
          <w:tcPr>
            <w:tcW w:w="1177" w:type="dxa"/>
            <w:shd w:val="clear" w:color="auto" w:fill="auto"/>
          </w:tcPr>
          <w:p w14:paraId="49D17C72"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EGPRS</w:t>
            </w:r>
          </w:p>
        </w:tc>
        <w:tc>
          <w:tcPr>
            <w:tcW w:w="2900" w:type="dxa"/>
            <w:shd w:val="clear" w:color="auto" w:fill="auto"/>
          </w:tcPr>
          <w:p w14:paraId="04A00227"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 non-redundant speech frames per RTP packet but not more than a received maxptime value requires</w:t>
            </w:r>
          </w:p>
          <w:p w14:paraId="097F326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Max 4 or 12 speech frames in total depending on whether redundancy is supported but not more than a received maxptime value requires</w:t>
            </w:r>
          </w:p>
        </w:tc>
        <w:tc>
          <w:tcPr>
            <w:tcW w:w="1498" w:type="dxa"/>
            <w:shd w:val="clear" w:color="auto" w:fill="auto"/>
          </w:tcPr>
          <w:p w14:paraId="6FBCDDD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40</w:t>
            </w:r>
          </w:p>
        </w:tc>
        <w:tc>
          <w:tcPr>
            <w:tcW w:w="1417" w:type="dxa"/>
            <w:shd w:val="clear" w:color="auto" w:fill="auto"/>
          </w:tcPr>
          <w:p w14:paraId="3B97BE86"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80</w:t>
            </w:r>
          </w:p>
        </w:tc>
        <w:tc>
          <w:tcPr>
            <w:tcW w:w="1418" w:type="dxa"/>
            <w:shd w:val="clear" w:color="auto" w:fill="auto"/>
          </w:tcPr>
          <w:p w14:paraId="4774FBB6"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240</w:t>
            </w:r>
          </w:p>
        </w:tc>
      </w:tr>
      <w:tr w:rsidR="00B35D29" w14:paraId="1567F350" w14:textId="77777777" w:rsidTr="005C5C30">
        <w:trPr>
          <w:jc w:val="center"/>
        </w:trPr>
        <w:tc>
          <w:tcPr>
            <w:tcW w:w="1177" w:type="dxa"/>
            <w:shd w:val="clear" w:color="auto" w:fill="auto"/>
          </w:tcPr>
          <w:p w14:paraId="2BD16FC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GIP</w:t>
            </w:r>
          </w:p>
        </w:tc>
        <w:tc>
          <w:tcPr>
            <w:tcW w:w="2900" w:type="dxa"/>
            <w:shd w:val="clear" w:color="auto" w:fill="auto"/>
          </w:tcPr>
          <w:p w14:paraId="1CBAFDB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 to 4 non-redundant speech frames per RTP packet but not more than a received maxptime value requires</w:t>
            </w:r>
          </w:p>
          <w:p w14:paraId="4CA51593"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Max 12 speech frames in total but not more than a received maxptime value requires</w:t>
            </w:r>
          </w:p>
        </w:tc>
        <w:tc>
          <w:tcPr>
            <w:tcW w:w="1498" w:type="dxa"/>
            <w:shd w:val="clear" w:color="auto" w:fill="auto"/>
          </w:tcPr>
          <w:p w14:paraId="7439810A"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20, 40, 60 or 80</w:t>
            </w:r>
          </w:p>
        </w:tc>
        <w:tc>
          <w:tcPr>
            <w:tcW w:w="1417" w:type="dxa"/>
            <w:shd w:val="clear" w:color="auto" w:fill="auto"/>
          </w:tcPr>
          <w:p w14:paraId="5D185843"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N/A</w:t>
            </w:r>
          </w:p>
        </w:tc>
        <w:tc>
          <w:tcPr>
            <w:tcW w:w="1418" w:type="dxa"/>
            <w:shd w:val="clear" w:color="auto" w:fill="auto"/>
          </w:tcPr>
          <w:p w14:paraId="09FEF775"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240</w:t>
            </w:r>
          </w:p>
        </w:tc>
      </w:tr>
    </w:tbl>
    <w:p w14:paraId="4FEDF331" w14:textId="77777777" w:rsidR="00B35D29" w:rsidRDefault="00B35D29">
      <w:pPr>
        <w:pStyle w:val="FP"/>
      </w:pPr>
    </w:p>
    <w:p w14:paraId="7697824D" w14:textId="77777777" w:rsidR="00CD78C3" w:rsidRDefault="00CD78C3">
      <w:r>
        <w:t>When the access technology is not known to the MTSI media gateway, the default encapsulation parameters defined in Table 12.1 shall be used.</w:t>
      </w:r>
    </w:p>
    <w:p w14:paraId="2D6ECC92" w14:textId="77777777" w:rsidR="00AD1A2D" w:rsidRPr="00CE239D" w:rsidRDefault="00AD1A2D" w:rsidP="00AD1A2D">
      <w:r w:rsidRPr="00CE239D">
        <w:t xml:space="preserve">The SDP offer shall include an RTP payload type where octet-align=0 is defined or where </w:t>
      </w:r>
      <w:r>
        <w:t xml:space="preserve">the </w:t>
      </w:r>
      <w:r w:rsidRPr="00CE239D">
        <w:t xml:space="preserve">octet-align </w:t>
      </w:r>
      <w:r>
        <w:t xml:space="preserve">parameter </w:t>
      </w:r>
      <w:r w:rsidRPr="00CE239D">
        <w:t>is not specified and should include another RTP payload type with octet-align=1. MTSI media gateways offering wide-band speech shall offer these parameters and parameter settings also for the RTP payload types used for wide-band speech.</w:t>
      </w:r>
    </w:p>
    <w:p w14:paraId="0EAAB59D" w14:textId="77777777" w:rsidR="00AD1A2D" w:rsidRPr="00E64A6B" w:rsidRDefault="00AD1A2D" w:rsidP="00AD1A2D">
      <w:pPr>
        <w:widowControl w:val="0"/>
        <w:tabs>
          <w:tab w:val="left" w:pos="1418"/>
          <w:tab w:val="left" w:pos="2835"/>
          <w:tab w:val="left" w:pos="4253"/>
          <w:tab w:val="left" w:pos="5670"/>
          <w:tab w:val="left" w:pos="7088"/>
          <w:tab w:val="left" w:pos="8505"/>
        </w:tabs>
      </w:pPr>
      <w:r w:rsidRPr="00E64A6B">
        <w:t>MTSI media gateways should support the RTCP-APP signalling defined in clause 10.2.1. The Codec Mode Request (RTCP_APP_CMR) is only relevant when AMR or AMR-WB is used but the Redundancy Request and the Frame Aggregation Request can be used for all codecs. When RTCP-APP is not supported or cannot be used in the session then adaptation can also be based on RTCP Receiver Reports/Sender Reports.</w:t>
      </w:r>
    </w:p>
    <w:p w14:paraId="460600D5" w14:textId="77777777" w:rsidR="00B35D29" w:rsidRDefault="00B35D29">
      <w:r>
        <w:t>MTSI media gateways should support redundancy according to clause 9.</w:t>
      </w:r>
    </w:p>
    <w:p w14:paraId="6F5AB914" w14:textId="77777777" w:rsidR="00B35D29" w:rsidRDefault="00B35D29">
      <w:pPr>
        <w:pStyle w:val="NO"/>
      </w:pPr>
      <w:r>
        <w:t>NOTE:</w:t>
      </w:r>
      <w:r>
        <w:tab/>
        <w:t>Support of transmitting redundancy may be especially useful in the case an MTSI media gateway is aware of the used access technology and knows that the Generic Access technology is used.</w:t>
      </w:r>
    </w:p>
    <w:p w14:paraId="067B1BF8" w14:textId="77777777" w:rsidR="003555DC" w:rsidRDefault="003555DC" w:rsidP="003555DC">
      <w:pPr>
        <w:pStyle w:val="Heading4"/>
      </w:pPr>
      <w:bookmarkStart w:id="1502" w:name="_Toc26369397"/>
      <w:bookmarkStart w:id="1503" w:name="_Toc36227279"/>
      <w:bookmarkStart w:id="1504" w:name="_Toc36228294"/>
      <w:bookmarkStart w:id="1505" w:name="_Toc36228921"/>
      <w:bookmarkStart w:id="1506" w:name="_Toc36229548"/>
      <w:bookmarkStart w:id="1507" w:name="_Toc74606892"/>
      <w:bookmarkStart w:id="1508" w:name="_Toc130386371"/>
      <w:r>
        <w:t>12.3.2.2</w:t>
      </w:r>
      <w:r>
        <w:tab/>
        <w:t>Text</w:t>
      </w:r>
      <w:bookmarkEnd w:id="1502"/>
      <w:bookmarkEnd w:id="1503"/>
      <w:bookmarkEnd w:id="1504"/>
      <w:bookmarkEnd w:id="1505"/>
      <w:bookmarkEnd w:id="1506"/>
      <w:bookmarkEnd w:id="1507"/>
      <w:bookmarkEnd w:id="1508"/>
    </w:p>
    <w:p w14:paraId="3BECBB8E" w14:textId="77777777" w:rsidR="003555DC" w:rsidRDefault="003555DC" w:rsidP="003555DC">
      <w:r>
        <w:t>Both CTM according to TS 26.226 [52] and RFC 4103 make use of ITU-T Recommendation T.140 presentation and character coding. Therefore inter-working is a matter of payload packetization and CTM modulation/demodulation.</w:t>
      </w:r>
    </w:p>
    <w:p w14:paraId="03E414DA" w14:textId="77777777" w:rsidR="002B59CC" w:rsidRDefault="002B59CC" w:rsidP="002B59CC">
      <w:pPr>
        <w:pStyle w:val="Heading3"/>
        <w:rPr>
          <w:noProof/>
        </w:rPr>
      </w:pPr>
      <w:bookmarkStart w:id="1509" w:name="_Toc26369398"/>
      <w:bookmarkStart w:id="1510" w:name="_Toc36227280"/>
      <w:bookmarkStart w:id="1511" w:name="_Toc36228295"/>
      <w:bookmarkStart w:id="1512" w:name="_Toc36228922"/>
      <w:bookmarkStart w:id="1513" w:name="_Toc36229549"/>
      <w:bookmarkStart w:id="1514" w:name="_Toc74606893"/>
      <w:bookmarkStart w:id="1515" w:name="_Toc130386372"/>
      <w:r>
        <w:rPr>
          <w:noProof/>
        </w:rPr>
        <w:t>12.3.3</w:t>
      </w:r>
      <w:r>
        <w:rPr>
          <w:noProof/>
        </w:rPr>
        <w:tab/>
        <w:t>Explicit Congestion Notification</w:t>
      </w:r>
      <w:bookmarkEnd w:id="1509"/>
      <w:bookmarkEnd w:id="1510"/>
      <w:bookmarkEnd w:id="1511"/>
      <w:bookmarkEnd w:id="1512"/>
      <w:bookmarkEnd w:id="1513"/>
      <w:bookmarkEnd w:id="1514"/>
      <w:bookmarkEnd w:id="1515"/>
    </w:p>
    <w:p w14:paraId="60008FA3" w14:textId="77777777" w:rsidR="002B59CC" w:rsidRDefault="002B59CC" w:rsidP="002B59CC">
      <w:pPr>
        <w:rPr>
          <w:noProof/>
        </w:rPr>
      </w:pPr>
      <w:r>
        <w:rPr>
          <w:noProof/>
        </w:rPr>
        <w:t>An MTSI MGW can be used to enable ECN between the MTSI client in terminal and the MTSI MGW when inter-working with CS GERAN/UTRAN.</w:t>
      </w:r>
    </w:p>
    <w:p w14:paraId="10935302" w14:textId="77777777" w:rsidR="002B59CC" w:rsidRDefault="002B59CC" w:rsidP="002B59CC">
      <w:pPr>
        <w:rPr>
          <w:noProof/>
        </w:rPr>
      </w:pPr>
      <w:r>
        <w:rPr>
          <w:noProof/>
        </w:rPr>
        <w:t>If ECN is supported in the MTSI MGW, then the MTSI MGW shall also:</w:t>
      </w:r>
    </w:p>
    <w:p w14:paraId="7EE431B0" w14:textId="77777777" w:rsidR="00CC2245" w:rsidRPr="0007623F" w:rsidRDefault="00CC2245" w:rsidP="00CC2245">
      <w:pPr>
        <w:pStyle w:val="B1"/>
        <w:rPr>
          <w:noProof/>
        </w:rPr>
      </w:pPr>
      <w:r>
        <w:rPr>
          <w:noProof/>
        </w:rPr>
        <w:t>-</w:t>
      </w:r>
      <w:r>
        <w:rPr>
          <w:noProof/>
        </w:rPr>
        <w:tab/>
        <w:t xml:space="preserve">support ECN as described in this specification for the MTSI client in terminal, except that the MTSI MGW does </w:t>
      </w:r>
      <w:r w:rsidRPr="00B40A36">
        <w:rPr>
          <w:noProof/>
        </w:rPr>
        <w:t>not determine whether ECN can be used based on the Radio Access Technology that is used towards the MTSI client in terminal;</w:t>
      </w:r>
    </w:p>
    <w:p w14:paraId="13533576" w14:textId="77777777" w:rsidR="00CC2245" w:rsidRPr="00120783" w:rsidRDefault="00CC2245" w:rsidP="00CC2245">
      <w:pPr>
        <w:pStyle w:val="B1"/>
        <w:rPr>
          <w:noProof/>
        </w:rPr>
      </w:pPr>
      <w:r w:rsidRPr="00120783">
        <w:rPr>
          <w:noProof/>
        </w:rPr>
        <w:t>-</w:t>
      </w:r>
      <w:r w:rsidRPr="00120783">
        <w:rPr>
          <w:noProof/>
        </w:rPr>
        <w:tab/>
        <w:t xml:space="preserve">support RTP/AVPF and SDPCapNeg if the MTSI MGW supports </w:t>
      </w:r>
      <w:r w:rsidRPr="00120783">
        <w:t>RTCP AVPF ECN feedback messages</w:t>
      </w:r>
      <w:r w:rsidRPr="00120783">
        <w:rPr>
          <w:noProof/>
        </w:rPr>
        <w:t>;</w:t>
      </w:r>
    </w:p>
    <w:p w14:paraId="7A36A18B" w14:textId="77777777" w:rsidR="002B59CC" w:rsidRDefault="002B59CC" w:rsidP="002B59CC">
      <w:pPr>
        <w:pStyle w:val="B1"/>
        <w:rPr>
          <w:noProof/>
        </w:rPr>
      </w:pPr>
      <w:r>
        <w:rPr>
          <w:noProof/>
        </w:rPr>
        <w:t>-</w:t>
      </w:r>
      <w:r>
        <w:rPr>
          <w:noProof/>
        </w:rPr>
        <w:tab/>
        <w:t>be capable of enabling end-to-end rate adaptation between the MTSI client in terminal and the CS terminal by performing the following:</w:t>
      </w:r>
    </w:p>
    <w:p w14:paraId="1CE03BBF" w14:textId="77777777" w:rsidR="002B59CC" w:rsidRDefault="002B59CC" w:rsidP="002B59CC">
      <w:pPr>
        <w:pStyle w:val="B2"/>
      </w:pPr>
      <w:r>
        <w:t>-</w:t>
      </w:r>
      <w:r>
        <w:tab/>
        <w:t>negotiate the use of ECN with the MTSI client in terminal, if it can be confirmed that the network used towards the MTSI client in terminal properly handles ECN-marked packets;</w:t>
      </w:r>
    </w:p>
    <w:p w14:paraId="6160D7BD" w14:textId="77777777" w:rsidR="002B59CC" w:rsidRDefault="002B59CC" w:rsidP="002B59CC">
      <w:pPr>
        <w:pStyle w:val="B2"/>
      </w:pPr>
      <w:r>
        <w:t>-</w:t>
      </w:r>
      <w:r>
        <w:tab/>
        <w:t>inter-work adaptation requests between the MTSI client in terminal and the CS GERAN/UTRAN;</w:t>
      </w:r>
    </w:p>
    <w:p w14:paraId="5B416731" w14:textId="77777777" w:rsidR="002B59CC" w:rsidRDefault="002B59CC" w:rsidP="002B59CC">
      <w:pPr>
        <w:pStyle w:val="FP"/>
      </w:pPr>
    </w:p>
    <w:p w14:paraId="7720B477" w14:textId="77777777" w:rsidR="00557BD2" w:rsidRDefault="00557BD2" w:rsidP="00557BD2">
      <w:pPr>
        <w:pStyle w:val="Heading3"/>
        <w:rPr>
          <w:noProof/>
        </w:rPr>
      </w:pPr>
      <w:bookmarkStart w:id="1516" w:name="_Toc26369399"/>
      <w:bookmarkStart w:id="1517" w:name="_Toc36227281"/>
      <w:bookmarkStart w:id="1518" w:name="_Toc36228296"/>
      <w:bookmarkStart w:id="1519" w:name="_Toc36228923"/>
      <w:bookmarkStart w:id="1520" w:name="_Toc36229550"/>
      <w:bookmarkStart w:id="1521" w:name="_Toc74606894"/>
      <w:bookmarkStart w:id="1522" w:name="_Toc130386373"/>
      <w:r>
        <w:rPr>
          <w:noProof/>
        </w:rPr>
        <w:t>12.3.4</w:t>
      </w:r>
      <w:r>
        <w:rPr>
          <w:noProof/>
        </w:rPr>
        <w:tab/>
      </w:r>
      <w:r w:rsidRPr="0020542A">
        <w:rPr>
          <w:noProof/>
        </w:rPr>
        <w:t>Codec switching procedures with SRVCC</w:t>
      </w:r>
      <w:bookmarkEnd w:id="1516"/>
      <w:bookmarkEnd w:id="1517"/>
      <w:bookmarkEnd w:id="1518"/>
      <w:bookmarkEnd w:id="1519"/>
      <w:bookmarkEnd w:id="1520"/>
      <w:bookmarkEnd w:id="1521"/>
      <w:bookmarkEnd w:id="1522"/>
    </w:p>
    <w:p w14:paraId="3CB82820" w14:textId="77777777" w:rsidR="00557BD2" w:rsidRDefault="00557BD2" w:rsidP="00557BD2">
      <w:r>
        <w:t xml:space="preserve">An MTSI client in terminal (hereinafter </w:t>
      </w:r>
      <w:r w:rsidR="0007623F">
        <w:t>"</w:t>
      </w:r>
      <w:r>
        <w:t>local client</w:t>
      </w:r>
      <w:r w:rsidR="0007623F">
        <w:t>"</w:t>
      </w:r>
      <w:r>
        <w:t>) using 3GPP PS access may be handed over to CS access. By that SRVCC procedure, the end-point of the IP connection moves from the local client to a CS MGW in the CS network, as described in TS 23.216 (SRVCC) [133].</w:t>
      </w:r>
    </w:p>
    <w:p w14:paraId="7FE826DE" w14:textId="77777777" w:rsidR="00557BD2" w:rsidRDefault="00557BD2" w:rsidP="00557BD2">
      <w:r>
        <w:t>In order to achieve this handover, the MSC server, controlling the CS MGW, sends a SIP INVITE message:</w:t>
      </w:r>
    </w:p>
    <w:p w14:paraId="08280B49" w14:textId="77777777" w:rsidR="00557BD2" w:rsidRDefault="00557BD2" w:rsidP="00557BD2">
      <w:pPr>
        <w:pStyle w:val="B1"/>
      </w:pPr>
      <w:r>
        <w:t>-</w:t>
      </w:r>
      <w:r>
        <w:tab/>
        <w:t>either to the remote client (in case of SRVCC handover without SRVCC enhancement);</w:t>
      </w:r>
    </w:p>
    <w:p w14:paraId="0345B415" w14:textId="77777777" w:rsidR="00557BD2" w:rsidRDefault="00557BD2" w:rsidP="00557BD2">
      <w:pPr>
        <w:pStyle w:val="B1"/>
      </w:pPr>
      <w:r>
        <w:t>-</w:t>
      </w:r>
      <w:r>
        <w:tab/>
        <w:t>or to the ATCF (in case of SRVCC handover with ATCF enhancement),</w:t>
      </w:r>
    </w:p>
    <w:p w14:paraId="241A44D3" w14:textId="77777777" w:rsidR="00557BD2" w:rsidRDefault="00557BD2" w:rsidP="00557BD2">
      <w:r>
        <w:t>to change the communication end from the MTSI client in terminal to the CS MGW as described in TS 23.237 [134].</w:t>
      </w:r>
    </w:p>
    <w:p w14:paraId="1ECF192A" w14:textId="77777777" w:rsidR="00557BD2" w:rsidRDefault="00557BD2" w:rsidP="00557BD2">
      <w:r>
        <w:t xml:space="preserve">If EVS is used between local and remote client before SRVCC and if AMR-WB is used after SRVCC by the local CS UE, an MTSI MGW (e.g. MSC/CS-MGW or ATCF/ATGW) can send the RTCP_APP_EP2I request message, </w:t>
      </w:r>
      <w:r>
        <w:rPr>
          <w:rFonts w:hint="eastAsia"/>
          <w:lang w:eastAsia="ko-KR"/>
        </w:rPr>
        <w:t>(</w:t>
      </w:r>
      <w:r>
        <w:t>see clause 10.1.2.10</w:t>
      </w:r>
      <w:r>
        <w:rPr>
          <w:rFonts w:hint="eastAsia"/>
          <w:lang w:eastAsia="ko-KR"/>
        </w:rPr>
        <w:t>)</w:t>
      </w:r>
      <w:r>
        <w:t xml:space="preserve">, or a CMR in the RTP payload requesting an EVS AMR-WB IO mode, to the remote client to request that it switches from the EVS Primary mode to the EVS AMR-WB IO mode. The mode-set used in CS shall be included in the RTCP_APP_EP2I request message. Furthermore, the RTCP_APP_EP2I request message also supports signalling </w:t>
      </w:r>
      <w:r>
        <w:rPr>
          <w:rFonts w:hint="eastAsia"/>
          <w:lang w:eastAsia="ko-KR"/>
        </w:rPr>
        <w:t>to restrict the timing and destination of codec mode changes</w:t>
      </w:r>
      <w:r>
        <w:t>. An SDP offer/answer negotiation between the MTSI MGW and the remote client can also be performed to align the mode-sets and to optimize the resource usage and also to request switching to the EVS AMR-WB IO mode.</w:t>
      </w:r>
      <w:r w:rsidRPr="0097061A">
        <w:t xml:space="preserve"> </w:t>
      </w:r>
    </w:p>
    <w:p w14:paraId="0A0527D1" w14:textId="77777777" w:rsidR="00557BD2" w:rsidRDefault="00557BD2" w:rsidP="00557BD2">
      <w:r>
        <w:t>Correspondingly, the RTCP_APP_EI2P request message can be used to switch from the EVS AMR-WB IO mode to the EVS Primary mode, e.g. in case an SRVCC handover to a CS access and a switch to the EVS AMR-WB IO mode is followed by a reverse SRVCC to perform handover back to the PS access. An SDP offer/answer negotiation can also be performed to restore the session, e.g. bitrates, bandwidths and other configuration parameters, to what was used before SRVCC.</w:t>
      </w:r>
    </w:p>
    <w:p w14:paraId="02D54250" w14:textId="77777777" w:rsidR="00FD3DF8" w:rsidRDefault="00FD3DF8" w:rsidP="00FD3DF8">
      <w:pPr>
        <w:pStyle w:val="NO"/>
        <w:rPr>
          <w:noProof/>
        </w:rPr>
      </w:pPr>
      <w:r>
        <w:rPr>
          <w:noProof/>
        </w:rPr>
        <w:t xml:space="preserve">NOTE: </w:t>
      </w:r>
      <w:r w:rsidR="000E1E41">
        <w:rPr>
          <w:noProof/>
        </w:rPr>
        <w:tab/>
      </w:r>
      <w:r>
        <w:rPr>
          <w:noProof/>
        </w:rPr>
        <w:t>The</w:t>
      </w:r>
      <w:r w:rsidRPr="00EB154D">
        <w:rPr>
          <w:noProof/>
        </w:rPr>
        <w:t xml:space="preserve"> DTX operation </w:t>
      </w:r>
      <w:r>
        <w:rPr>
          <w:noProof/>
        </w:rPr>
        <w:t>of EVS Primary and AMR-WB IO may be configured in sending direction with</w:t>
      </w:r>
      <w:r w:rsidRPr="00EB154D">
        <w:rPr>
          <w:noProof/>
        </w:rPr>
        <w:t xml:space="preserve"> either </w:t>
      </w:r>
      <w:r>
        <w:rPr>
          <w:noProof/>
        </w:rPr>
        <w:t xml:space="preserve">a </w:t>
      </w:r>
      <w:r w:rsidRPr="00EB154D">
        <w:rPr>
          <w:noProof/>
        </w:rPr>
        <w:t xml:space="preserve">fixed </w:t>
      </w:r>
      <w:r>
        <w:rPr>
          <w:noProof/>
        </w:rPr>
        <w:t xml:space="preserve">SID </w:t>
      </w:r>
      <w:r w:rsidRPr="00EB154D">
        <w:rPr>
          <w:noProof/>
        </w:rPr>
        <w:t xml:space="preserve">update </w:t>
      </w:r>
      <w:r>
        <w:rPr>
          <w:noProof/>
        </w:rPr>
        <w:t xml:space="preserve">interval </w:t>
      </w:r>
      <w:r w:rsidRPr="00EB154D">
        <w:rPr>
          <w:noProof/>
        </w:rPr>
        <w:t>(from 3 to 100</w:t>
      </w:r>
      <w:r>
        <w:rPr>
          <w:noProof/>
        </w:rPr>
        <w:t xml:space="preserve"> frames</w:t>
      </w:r>
      <w:r w:rsidRPr="00EB154D">
        <w:rPr>
          <w:noProof/>
        </w:rPr>
        <w:t xml:space="preserve">) or </w:t>
      </w:r>
      <w:r>
        <w:rPr>
          <w:noProof/>
        </w:rPr>
        <w:t xml:space="preserve">an </w:t>
      </w:r>
      <w:r w:rsidRPr="00EB154D">
        <w:rPr>
          <w:noProof/>
        </w:rPr>
        <w:t xml:space="preserve">adaptive </w:t>
      </w:r>
      <w:r>
        <w:rPr>
          <w:noProof/>
        </w:rPr>
        <w:t xml:space="preserve">SID </w:t>
      </w:r>
      <w:r w:rsidRPr="00EB154D">
        <w:rPr>
          <w:noProof/>
        </w:rPr>
        <w:t>update</w:t>
      </w:r>
      <w:r>
        <w:rPr>
          <w:noProof/>
        </w:rPr>
        <w:t xml:space="preserve"> interval – more details can be found in clauses 4.4.3 and 5.6.1.1 of TS 26.445 [125]</w:t>
      </w:r>
      <w:r w:rsidRPr="00EB154D">
        <w:rPr>
          <w:noProof/>
        </w:rPr>
        <w:t>.</w:t>
      </w:r>
      <w:r>
        <w:rPr>
          <w:noProof/>
        </w:rPr>
        <w:t xml:space="preserve"> The </w:t>
      </w:r>
      <w:r w:rsidRPr="00EB154D">
        <w:rPr>
          <w:noProof/>
        </w:rPr>
        <w:t>DTX operat</w:t>
      </w:r>
      <w:r>
        <w:rPr>
          <w:noProof/>
        </w:rPr>
        <w:t>ion of AMR-WB is defined with</w:t>
      </w:r>
      <w:r w:rsidRPr="00EB154D">
        <w:rPr>
          <w:noProof/>
        </w:rPr>
        <w:t xml:space="preserve"> a fixed </w:t>
      </w:r>
      <w:r>
        <w:rPr>
          <w:noProof/>
        </w:rPr>
        <w:t xml:space="preserve">interval </w:t>
      </w:r>
      <w:r w:rsidRPr="00EB154D">
        <w:rPr>
          <w:noProof/>
        </w:rPr>
        <w:t>of 8</w:t>
      </w:r>
      <w:r>
        <w:rPr>
          <w:noProof/>
        </w:rPr>
        <w:t xml:space="preserve"> frames for </w:t>
      </w:r>
      <w:r w:rsidRPr="00EB154D">
        <w:rPr>
          <w:noProof/>
        </w:rPr>
        <w:t>SID update</w:t>
      </w:r>
      <w:r>
        <w:rPr>
          <w:noProof/>
        </w:rPr>
        <w:t>s</w:t>
      </w:r>
      <w:r w:rsidRPr="00EB154D">
        <w:rPr>
          <w:noProof/>
        </w:rPr>
        <w:t>.</w:t>
      </w:r>
      <w:r>
        <w:rPr>
          <w:noProof/>
        </w:rPr>
        <w:t xml:space="preserve"> Implementers of </w:t>
      </w:r>
      <w:r>
        <w:t>MTSI MGWs</w:t>
      </w:r>
      <w:r>
        <w:rPr>
          <w:noProof/>
        </w:rPr>
        <w:t xml:space="preserve"> are advised to take into account the SID flexibility of EVS (with respect to AMR-WB) for the interworking between AMR-WB and EVS AMR-WB IO.</w:t>
      </w:r>
    </w:p>
    <w:p w14:paraId="4A5DB22E" w14:textId="77777777" w:rsidR="00B35D29" w:rsidRDefault="00B35D29">
      <w:pPr>
        <w:pStyle w:val="Heading2"/>
      </w:pPr>
      <w:bookmarkStart w:id="1523" w:name="_Toc26369400"/>
      <w:bookmarkStart w:id="1524" w:name="_Toc36227282"/>
      <w:bookmarkStart w:id="1525" w:name="_Toc36228297"/>
      <w:bookmarkStart w:id="1526" w:name="_Toc36228924"/>
      <w:bookmarkStart w:id="1527" w:name="_Toc36229551"/>
      <w:bookmarkStart w:id="1528" w:name="_Toc74606895"/>
      <w:bookmarkStart w:id="1529" w:name="_Toc130386374"/>
      <w:r>
        <w:t>12.4</w:t>
      </w:r>
      <w:r>
        <w:tab/>
        <w:t>PSTN</w:t>
      </w:r>
      <w:bookmarkEnd w:id="1523"/>
      <w:bookmarkEnd w:id="1524"/>
      <w:bookmarkEnd w:id="1525"/>
      <w:bookmarkEnd w:id="1526"/>
      <w:bookmarkEnd w:id="1527"/>
      <w:bookmarkEnd w:id="1528"/>
      <w:bookmarkEnd w:id="1529"/>
    </w:p>
    <w:p w14:paraId="0789749F" w14:textId="77777777" w:rsidR="00B35D29" w:rsidRDefault="00B35D29">
      <w:pPr>
        <w:pStyle w:val="Heading3"/>
      </w:pPr>
      <w:bookmarkStart w:id="1530" w:name="_Toc26369401"/>
      <w:bookmarkStart w:id="1531" w:name="_Toc36227283"/>
      <w:bookmarkStart w:id="1532" w:name="_Toc36228298"/>
      <w:bookmarkStart w:id="1533" w:name="_Toc36228925"/>
      <w:bookmarkStart w:id="1534" w:name="_Toc36229552"/>
      <w:bookmarkStart w:id="1535" w:name="_Toc74606896"/>
      <w:bookmarkStart w:id="1536" w:name="_Toc130386375"/>
      <w:r>
        <w:t>12.4.1</w:t>
      </w:r>
      <w:r>
        <w:tab/>
        <w:t>3G-324M</w:t>
      </w:r>
      <w:bookmarkEnd w:id="1530"/>
      <w:bookmarkEnd w:id="1531"/>
      <w:bookmarkEnd w:id="1532"/>
      <w:bookmarkEnd w:id="1533"/>
      <w:bookmarkEnd w:id="1534"/>
      <w:bookmarkEnd w:id="1535"/>
      <w:bookmarkEnd w:id="1536"/>
    </w:p>
    <w:p w14:paraId="3F4B9D14" w14:textId="77777777" w:rsidR="00B35D29" w:rsidRDefault="00B35D29">
      <w:r>
        <w:t>If 3G-324M is supported in the PSTN, then the inter-working can be made as specified in clause 12.2.</w:t>
      </w:r>
    </w:p>
    <w:p w14:paraId="52D5CD46" w14:textId="77777777" w:rsidR="00B35D29" w:rsidRDefault="00B35D29">
      <w:pPr>
        <w:pStyle w:val="Heading3"/>
      </w:pPr>
      <w:bookmarkStart w:id="1537" w:name="_Toc26369402"/>
      <w:bookmarkStart w:id="1538" w:name="_Toc36227284"/>
      <w:bookmarkStart w:id="1539" w:name="_Toc36228299"/>
      <w:bookmarkStart w:id="1540" w:name="_Toc36228926"/>
      <w:bookmarkStart w:id="1541" w:name="_Toc36229553"/>
      <w:bookmarkStart w:id="1542" w:name="_Toc74606897"/>
      <w:bookmarkStart w:id="1543" w:name="_Toc130386376"/>
      <w:r>
        <w:t>12.4.2</w:t>
      </w:r>
      <w:r>
        <w:tab/>
        <w:t>Text</w:t>
      </w:r>
      <w:bookmarkEnd w:id="1537"/>
      <w:bookmarkEnd w:id="1538"/>
      <w:bookmarkEnd w:id="1539"/>
      <w:bookmarkEnd w:id="1540"/>
      <w:bookmarkEnd w:id="1541"/>
      <w:bookmarkEnd w:id="1542"/>
      <w:bookmarkEnd w:id="1543"/>
    </w:p>
    <w:p w14:paraId="6F30DB6E" w14:textId="77777777" w:rsidR="00B35D29" w:rsidRDefault="00B35D29">
      <w:r>
        <w:t>PSTN text telephony inter-working with PS environments is described in ITU-T Recommendation H.248.2 [50]and further elaborated in EG 202 320 [51].</w:t>
      </w:r>
    </w:p>
    <w:p w14:paraId="405F0578" w14:textId="77777777" w:rsidR="00B35D29" w:rsidRDefault="00B35D29">
      <w:r>
        <w:t>Text telephony modem tones are sensitive to packet loss, jitter and echo canceller behaviour. Therefore, conversion of modem based transmission of real-time text is best done at the border of the PSTN. If PSTN text telephone tones need to be carried audio coded in a PS network, considerations must be taken to carry them reliably as for example specified in ITU-T Recommendations V.151 [54] and V.152 [55].</w:t>
      </w:r>
    </w:p>
    <w:p w14:paraId="1861A5D6" w14:textId="77777777" w:rsidR="00B35D29" w:rsidRDefault="00B35D29">
      <w:r>
        <w:t>When inter-working with PSTN text telephones, it must be considered that in PSTN most text telephone communication methods do not allow simultaneous speech and text transmission. An MTSI client in terminal indicating text capability shall not automatically initiate text connection efforts on the PSTN circuit. Instead, either a requirement for text support should be required from the MTSI client in terminal, active transmission of text from the MTSI client in terminal, or active transmission of text telephone tones from the PSTN terminal. See clause 13 of EG 202 320 [51].</w:t>
      </w:r>
    </w:p>
    <w:p w14:paraId="7523C307" w14:textId="77777777" w:rsidR="00B35D29" w:rsidRDefault="00B35D29">
      <w:r>
        <w:t>Note that the primary goal of real-time text support in MTSI is not to offer a replica of PSTN text telephony functionality. On the contrary, real-time text in MTSI is aiming at being a generally useful mainstream feature, complementing the general usability of the Multimedia Telephony Service for IMS.</w:t>
      </w:r>
    </w:p>
    <w:p w14:paraId="77FDDDE6" w14:textId="77777777" w:rsidR="00B35D29" w:rsidRDefault="00B35D29">
      <w:pPr>
        <w:pStyle w:val="Heading2"/>
      </w:pPr>
      <w:bookmarkStart w:id="1544" w:name="_Toc26369403"/>
      <w:bookmarkStart w:id="1545" w:name="_Toc36227285"/>
      <w:bookmarkStart w:id="1546" w:name="_Toc36228300"/>
      <w:bookmarkStart w:id="1547" w:name="_Toc36228927"/>
      <w:bookmarkStart w:id="1548" w:name="_Toc36229554"/>
      <w:bookmarkStart w:id="1549" w:name="_Toc74606898"/>
      <w:bookmarkStart w:id="1550" w:name="_Toc130386377"/>
      <w:r>
        <w:t>12.5</w:t>
      </w:r>
      <w:r>
        <w:tab/>
        <w:t>GIP inter-working</w:t>
      </w:r>
      <w:bookmarkEnd w:id="1544"/>
      <w:bookmarkEnd w:id="1545"/>
      <w:bookmarkEnd w:id="1546"/>
      <w:bookmarkEnd w:id="1547"/>
      <w:bookmarkEnd w:id="1548"/>
      <w:bookmarkEnd w:id="1549"/>
      <w:bookmarkEnd w:id="1550"/>
    </w:p>
    <w:p w14:paraId="6136B238" w14:textId="77777777" w:rsidR="00B35D29" w:rsidRDefault="00B35D29">
      <w:pPr>
        <w:pStyle w:val="Heading3"/>
      </w:pPr>
      <w:bookmarkStart w:id="1551" w:name="_Toc26369404"/>
      <w:bookmarkStart w:id="1552" w:name="_Toc36227286"/>
      <w:bookmarkStart w:id="1553" w:name="_Toc36228301"/>
      <w:bookmarkStart w:id="1554" w:name="_Toc36228928"/>
      <w:bookmarkStart w:id="1555" w:name="_Toc36229555"/>
      <w:bookmarkStart w:id="1556" w:name="_Toc74606899"/>
      <w:bookmarkStart w:id="1557" w:name="_Toc130386378"/>
      <w:r>
        <w:t>12.5.1</w:t>
      </w:r>
      <w:r>
        <w:tab/>
        <w:t>Text</w:t>
      </w:r>
      <w:bookmarkEnd w:id="1551"/>
      <w:bookmarkEnd w:id="1552"/>
      <w:bookmarkEnd w:id="1553"/>
      <w:bookmarkEnd w:id="1554"/>
      <w:bookmarkEnd w:id="1555"/>
      <w:bookmarkEnd w:id="1556"/>
      <w:bookmarkEnd w:id="1557"/>
    </w:p>
    <w:p w14:paraId="0A5FFD51" w14:textId="77777777" w:rsidR="00B35D29" w:rsidRDefault="00B35D29">
      <w:r>
        <w:t>RFC 4103 [3</w:t>
      </w:r>
      <w:r w:rsidR="003555DC">
        <w:t>1</w:t>
      </w:r>
      <w:r>
        <w:t>] and T.140 are specified as default real-time text codec in SIP telephony devices in RFC 4504 [53]. When GIP implements this codec, the media stream contents are identical for the two environments. Packetization will also in many cases be equal, while consideration must be taken to cope with different levels of redundancy and possible use of different media security and integrity measures.</w:t>
      </w:r>
    </w:p>
    <w:p w14:paraId="1F85C047" w14:textId="77777777" w:rsidR="00716550" w:rsidRPr="00767330" w:rsidRDefault="00716550" w:rsidP="00716550">
      <w:pPr>
        <w:pStyle w:val="Heading3"/>
      </w:pPr>
      <w:bookmarkStart w:id="1558" w:name="_Toc26369405"/>
      <w:bookmarkStart w:id="1559" w:name="_Toc36227287"/>
      <w:bookmarkStart w:id="1560" w:name="_Toc36228302"/>
      <w:bookmarkStart w:id="1561" w:name="_Toc36228929"/>
      <w:bookmarkStart w:id="1562" w:name="_Toc36229556"/>
      <w:bookmarkStart w:id="1563" w:name="_Toc74606900"/>
      <w:bookmarkStart w:id="1564" w:name="_Toc130386379"/>
      <w:r w:rsidRPr="00767330">
        <w:t>12.5.2</w:t>
      </w:r>
      <w:r w:rsidRPr="00767330">
        <w:tab/>
        <w:t>Speech</w:t>
      </w:r>
      <w:bookmarkEnd w:id="1558"/>
      <w:bookmarkEnd w:id="1559"/>
      <w:bookmarkEnd w:id="1560"/>
      <w:bookmarkEnd w:id="1561"/>
      <w:bookmarkEnd w:id="1562"/>
      <w:bookmarkEnd w:id="1563"/>
      <w:bookmarkEnd w:id="1564"/>
    </w:p>
    <w:p w14:paraId="692E31F1" w14:textId="77777777" w:rsidR="00716550" w:rsidRDefault="00716550">
      <w:r>
        <w:t>See Clause 12.7.</w:t>
      </w:r>
    </w:p>
    <w:p w14:paraId="2C3ED5B3" w14:textId="77777777" w:rsidR="00B35D29" w:rsidRDefault="00B35D29">
      <w:pPr>
        <w:pStyle w:val="Heading2"/>
      </w:pPr>
      <w:bookmarkStart w:id="1565" w:name="_Toc26369406"/>
      <w:bookmarkStart w:id="1566" w:name="_Toc36227288"/>
      <w:bookmarkStart w:id="1567" w:name="_Toc36228303"/>
      <w:bookmarkStart w:id="1568" w:name="_Toc36228930"/>
      <w:bookmarkStart w:id="1569" w:name="_Toc36229557"/>
      <w:bookmarkStart w:id="1570" w:name="_Toc74606901"/>
      <w:bookmarkStart w:id="1571" w:name="_Toc130386380"/>
      <w:r>
        <w:t>12.6</w:t>
      </w:r>
      <w:r>
        <w:tab/>
      </w:r>
      <w:r w:rsidR="008927EF">
        <w:t>Void</w:t>
      </w:r>
      <w:bookmarkEnd w:id="1565"/>
      <w:bookmarkEnd w:id="1566"/>
      <w:bookmarkEnd w:id="1567"/>
      <w:bookmarkEnd w:id="1568"/>
      <w:bookmarkEnd w:id="1569"/>
      <w:bookmarkEnd w:id="1570"/>
      <w:bookmarkEnd w:id="1571"/>
    </w:p>
    <w:p w14:paraId="01990421" w14:textId="77777777" w:rsidR="00B35D29" w:rsidRDefault="00B35D29">
      <w:pPr>
        <w:pStyle w:val="Heading3"/>
      </w:pPr>
      <w:bookmarkStart w:id="1572" w:name="_Toc26369407"/>
      <w:bookmarkStart w:id="1573" w:name="_Toc36227289"/>
      <w:bookmarkStart w:id="1574" w:name="_Toc36228304"/>
      <w:bookmarkStart w:id="1575" w:name="_Toc36228931"/>
      <w:bookmarkStart w:id="1576" w:name="_Toc36229558"/>
      <w:bookmarkStart w:id="1577" w:name="_Toc74606902"/>
      <w:bookmarkStart w:id="1578" w:name="_Toc130386381"/>
      <w:r>
        <w:t>12.6.1</w:t>
      </w:r>
      <w:r>
        <w:tab/>
      </w:r>
      <w:r w:rsidR="008927EF">
        <w:t>Void</w:t>
      </w:r>
      <w:bookmarkEnd w:id="1572"/>
      <w:bookmarkEnd w:id="1573"/>
      <w:bookmarkEnd w:id="1574"/>
      <w:bookmarkEnd w:id="1575"/>
      <w:bookmarkEnd w:id="1576"/>
      <w:bookmarkEnd w:id="1577"/>
      <w:bookmarkEnd w:id="1578"/>
    </w:p>
    <w:p w14:paraId="66402021" w14:textId="77777777" w:rsidR="00716550" w:rsidRPr="00767330" w:rsidRDefault="00716550" w:rsidP="00716550">
      <w:pPr>
        <w:pStyle w:val="Heading3"/>
      </w:pPr>
      <w:bookmarkStart w:id="1579" w:name="_Toc26369408"/>
      <w:bookmarkStart w:id="1580" w:name="_Toc36227290"/>
      <w:bookmarkStart w:id="1581" w:name="_Toc36228305"/>
      <w:bookmarkStart w:id="1582" w:name="_Toc36228932"/>
      <w:bookmarkStart w:id="1583" w:name="_Toc36229559"/>
      <w:bookmarkStart w:id="1584" w:name="_Toc74606903"/>
      <w:bookmarkStart w:id="1585" w:name="_Toc130386382"/>
      <w:r>
        <w:t>12.6</w:t>
      </w:r>
      <w:r w:rsidRPr="00767330">
        <w:t>.2</w:t>
      </w:r>
      <w:r w:rsidRPr="00767330">
        <w:tab/>
      </w:r>
      <w:r w:rsidR="008927EF">
        <w:t>Void</w:t>
      </w:r>
      <w:bookmarkEnd w:id="1579"/>
      <w:bookmarkEnd w:id="1580"/>
      <w:bookmarkEnd w:id="1581"/>
      <w:bookmarkEnd w:id="1582"/>
      <w:bookmarkEnd w:id="1583"/>
      <w:bookmarkEnd w:id="1584"/>
      <w:bookmarkEnd w:id="1585"/>
    </w:p>
    <w:p w14:paraId="451D9065" w14:textId="77777777" w:rsidR="00716550" w:rsidRPr="000C588A" w:rsidRDefault="00716550" w:rsidP="00716550">
      <w:pPr>
        <w:pStyle w:val="Heading2"/>
      </w:pPr>
      <w:bookmarkStart w:id="1586" w:name="_Toc26369409"/>
      <w:bookmarkStart w:id="1587" w:name="_Toc36227291"/>
      <w:bookmarkStart w:id="1588" w:name="_Toc36228306"/>
      <w:bookmarkStart w:id="1589" w:name="_Toc36228933"/>
      <w:bookmarkStart w:id="1590" w:name="_Toc36229560"/>
      <w:bookmarkStart w:id="1591" w:name="_Toc74606904"/>
      <w:bookmarkStart w:id="1592" w:name="_Toc130386383"/>
      <w:r w:rsidRPr="000C588A">
        <w:t>12.7</w:t>
      </w:r>
      <w:r w:rsidRPr="000C588A">
        <w:tab/>
        <w:t>Inter-working with other IMS and non-IMS IP networks</w:t>
      </w:r>
      <w:bookmarkEnd w:id="1586"/>
      <w:bookmarkEnd w:id="1587"/>
      <w:bookmarkEnd w:id="1588"/>
      <w:bookmarkEnd w:id="1589"/>
      <w:bookmarkEnd w:id="1590"/>
      <w:bookmarkEnd w:id="1591"/>
      <w:bookmarkEnd w:id="1592"/>
    </w:p>
    <w:p w14:paraId="1A39420B" w14:textId="77777777" w:rsidR="00716550" w:rsidRPr="000C588A" w:rsidRDefault="00716550" w:rsidP="00716550">
      <w:pPr>
        <w:pStyle w:val="Heading3"/>
      </w:pPr>
      <w:bookmarkStart w:id="1593" w:name="_Toc26369410"/>
      <w:bookmarkStart w:id="1594" w:name="_Toc36227292"/>
      <w:bookmarkStart w:id="1595" w:name="_Toc36228307"/>
      <w:bookmarkStart w:id="1596" w:name="_Toc36228934"/>
      <w:bookmarkStart w:id="1597" w:name="_Toc36229561"/>
      <w:bookmarkStart w:id="1598" w:name="_Toc74606905"/>
      <w:bookmarkStart w:id="1599" w:name="_Toc130386384"/>
      <w:r w:rsidRPr="000C588A">
        <w:t>12.7.1</w:t>
      </w:r>
      <w:r w:rsidRPr="000C588A">
        <w:tab/>
        <w:t>General</w:t>
      </w:r>
      <w:bookmarkEnd w:id="1593"/>
      <w:bookmarkEnd w:id="1594"/>
      <w:bookmarkEnd w:id="1595"/>
      <w:bookmarkEnd w:id="1596"/>
      <w:bookmarkEnd w:id="1597"/>
      <w:bookmarkEnd w:id="1598"/>
      <w:bookmarkEnd w:id="1599"/>
    </w:p>
    <w:p w14:paraId="21A76130" w14:textId="77777777" w:rsidR="00716550" w:rsidRDefault="00716550" w:rsidP="00716550">
      <w:r>
        <w:t>IMS and MTSI services are required to support inter-working with similar services operating on other IP networks, both IMS based and non-IMS based, [2]. It is an operator option to provide transcoding when the end-to-end codec negotiation fails to agree on a codec to be used for the session. The requirements herein appl</w:t>
      </w:r>
      <w:r w:rsidR="008927EF">
        <w:t>y</w:t>
      </w:r>
      <w:r>
        <w:t xml:space="preserve"> to MTSI MGWs when such transcoding is provided.</w:t>
      </w:r>
    </w:p>
    <w:p w14:paraId="2D4822F7" w14:textId="77777777" w:rsidR="00716550" w:rsidRDefault="00716550" w:rsidP="00716550">
      <w:r>
        <w:t>These requirements were designed for sessions carried with IP end-to-end, possibly inter-connected through one or more other IP networks.</w:t>
      </w:r>
    </w:p>
    <w:p w14:paraId="43721DDF" w14:textId="77777777" w:rsidR="00716550" w:rsidRDefault="00716550" w:rsidP="00716550">
      <w:r>
        <w:t>A main objective is to harmonize the requirements for this inter-working case with the requirements for GERAN/UTRAN CS inter-working defined in Clause 12.3. There is however one major difference as the MGW requirements in Clause 12.3 apply only to the PS side of the MTSI MGW, i.e. between the MTSI MGW and the MTSI client in the terminal, while here there are requirements for the MTSI MGW both towards the MTSI client in the terminal and towards the remote network.</w:t>
      </w:r>
    </w:p>
    <w:p w14:paraId="0BF0BA13" w14:textId="77777777" w:rsidR="00716550" w:rsidRDefault="00716550" w:rsidP="00716550">
      <w:r>
        <w:t>Most requirements included here apply only to the PS access towards the remote network but there are also requirements that target both the local MTSI client in terminal and the remote network or even only the local MTSI client.</w:t>
      </w:r>
    </w:p>
    <w:p w14:paraId="2D1F1803" w14:textId="77777777" w:rsidR="00716550" w:rsidRPr="000C588A" w:rsidRDefault="00716550" w:rsidP="00716550">
      <w:pPr>
        <w:pStyle w:val="Heading3"/>
      </w:pPr>
      <w:bookmarkStart w:id="1600" w:name="_Toc26369411"/>
      <w:bookmarkStart w:id="1601" w:name="_Toc36227293"/>
      <w:bookmarkStart w:id="1602" w:name="_Toc36228308"/>
      <w:bookmarkStart w:id="1603" w:name="_Toc36228935"/>
      <w:bookmarkStart w:id="1604" w:name="_Toc36229562"/>
      <w:bookmarkStart w:id="1605" w:name="_Toc74606906"/>
      <w:bookmarkStart w:id="1606" w:name="_Toc130386385"/>
      <w:r w:rsidRPr="000C588A">
        <w:t>12.7.2</w:t>
      </w:r>
      <w:r w:rsidRPr="000C588A">
        <w:tab/>
        <w:t>Speech</w:t>
      </w:r>
      <w:bookmarkEnd w:id="1600"/>
      <w:bookmarkEnd w:id="1601"/>
      <w:bookmarkEnd w:id="1602"/>
      <w:bookmarkEnd w:id="1603"/>
      <w:bookmarkEnd w:id="1604"/>
      <w:bookmarkEnd w:id="1605"/>
      <w:bookmarkEnd w:id="1606"/>
    </w:p>
    <w:p w14:paraId="1CE8EBE8" w14:textId="77777777" w:rsidR="00716550" w:rsidRPr="000C588A" w:rsidRDefault="00716550" w:rsidP="00716550">
      <w:pPr>
        <w:pStyle w:val="Heading4"/>
      </w:pPr>
      <w:bookmarkStart w:id="1607" w:name="_Toc26369412"/>
      <w:bookmarkStart w:id="1608" w:name="_Toc36227294"/>
      <w:bookmarkStart w:id="1609" w:name="_Toc36228309"/>
      <w:bookmarkStart w:id="1610" w:name="_Toc36228936"/>
      <w:bookmarkStart w:id="1611" w:name="_Toc36229563"/>
      <w:bookmarkStart w:id="1612" w:name="_Toc74606907"/>
      <w:bookmarkStart w:id="1613" w:name="_Toc130386386"/>
      <w:r w:rsidRPr="000C588A">
        <w:t>12.7.2.1</w:t>
      </w:r>
      <w:r w:rsidRPr="000C588A">
        <w:tab/>
        <w:t>General</w:t>
      </w:r>
      <w:bookmarkEnd w:id="1607"/>
      <w:bookmarkEnd w:id="1608"/>
      <w:bookmarkEnd w:id="1609"/>
      <w:bookmarkEnd w:id="1610"/>
      <w:bookmarkEnd w:id="1611"/>
      <w:bookmarkEnd w:id="1612"/>
      <w:bookmarkEnd w:id="1613"/>
    </w:p>
    <w:p w14:paraId="2EAEDB54" w14:textId="77777777" w:rsidR="00716550" w:rsidRDefault="008927EF" w:rsidP="00716550">
      <w:r>
        <w:t>This clause defines how speech media should be handled in MTSI MGWs in inter-working scenarios between an MTSI client in terminal using 3GPP access and a non-3GPP IP network and between an MTSI client in terminal using fixed access and a non-3GPP IP network. This clause therefore defines requirements for what the MTSI MGW needs to support and how it should behave during session setup and session modification. A few SDP examples are included in Annex A.10</w:t>
      </w:r>
      <w:r w:rsidR="00716550">
        <w:t>.</w:t>
      </w:r>
    </w:p>
    <w:p w14:paraId="0520FA43" w14:textId="77777777" w:rsidR="00716550" w:rsidRPr="000C588A" w:rsidRDefault="00716550" w:rsidP="00716550">
      <w:pPr>
        <w:pStyle w:val="Heading4"/>
      </w:pPr>
      <w:bookmarkStart w:id="1614" w:name="_Toc26369413"/>
      <w:bookmarkStart w:id="1615" w:name="_Toc36227295"/>
      <w:bookmarkStart w:id="1616" w:name="_Toc36228310"/>
      <w:bookmarkStart w:id="1617" w:name="_Toc36228937"/>
      <w:bookmarkStart w:id="1618" w:name="_Toc36229564"/>
      <w:bookmarkStart w:id="1619" w:name="_Toc74606908"/>
      <w:bookmarkStart w:id="1620" w:name="_Toc130386387"/>
      <w:r w:rsidRPr="000C588A">
        <w:t>12.7.2.2</w:t>
      </w:r>
      <w:r w:rsidRPr="000C588A">
        <w:tab/>
        <w:t>Speech codecs</w:t>
      </w:r>
      <w:r>
        <w:t xml:space="preserve"> and formats</w:t>
      </w:r>
      <w:bookmarkEnd w:id="1614"/>
      <w:bookmarkEnd w:id="1615"/>
      <w:bookmarkEnd w:id="1616"/>
      <w:bookmarkEnd w:id="1617"/>
      <w:bookmarkEnd w:id="1618"/>
      <w:bookmarkEnd w:id="1619"/>
      <w:bookmarkEnd w:id="1620"/>
    </w:p>
    <w:p w14:paraId="5D2DA086" w14:textId="77777777" w:rsidR="008927EF" w:rsidRDefault="008927EF" w:rsidP="008927EF">
      <w:pPr>
        <w:pStyle w:val="Heading5"/>
      </w:pPr>
      <w:bookmarkStart w:id="1621" w:name="_Toc26369414"/>
      <w:bookmarkStart w:id="1622" w:name="_Toc36227296"/>
      <w:bookmarkStart w:id="1623" w:name="_Toc36228311"/>
      <w:bookmarkStart w:id="1624" w:name="_Toc36228938"/>
      <w:bookmarkStart w:id="1625" w:name="_Toc36229565"/>
      <w:bookmarkStart w:id="1626" w:name="_Toc74606909"/>
      <w:bookmarkStart w:id="1627" w:name="_Toc130386388"/>
      <w:r w:rsidRPr="00483E42">
        <w:t>12.7.2.2.1</w:t>
      </w:r>
      <w:r w:rsidRPr="00483E42">
        <w:tab/>
        <w:t>MTSI MGW for interworking between MTSI client in terminal using 3GPP access and other IMS or non-IMS IP networks</w:t>
      </w:r>
      <w:bookmarkEnd w:id="1621"/>
      <w:bookmarkEnd w:id="1622"/>
      <w:bookmarkEnd w:id="1623"/>
      <w:bookmarkEnd w:id="1624"/>
      <w:bookmarkEnd w:id="1625"/>
      <w:bookmarkEnd w:id="1626"/>
      <w:bookmarkEnd w:id="1627"/>
    </w:p>
    <w:p w14:paraId="3A7419C2" w14:textId="77777777" w:rsidR="008927EF" w:rsidRDefault="008927EF" w:rsidP="00716550">
      <w:r w:rsidRPr="00483E42">
        <w:t>This clause applies to MTSI MGWs used for interworking between an MTSI client in terminal using 3GPP access and a client using another IMS or non-IMS IP network.</w:t>
      </w:r>
    </w:p>
    <w:p w14:paraId="130D0298" w14:textId="77777777" w:rsidR="00716550" w:rsidRDefault="00716550" w:rsidP="00716550">
      <w:r>
        <w:t>MTSI MGWs offering speech communication between an MTSI client in a terminal and a client in another IP network through a Network-to-Network Interface (NNI)</w:t>
      </w:r>
      <w:r w:rsidR="008927EF">
        <w:t xml:space="preserve"> using AMR</w:t>
      </w:r>
      <w:r>
        <w:t xml:space="preserve"> shall support:</w:t>
      </w:r>
    </w:p>
    <w:p w14:paraId="75292FE5" w14:textId="77777777" w:rsidR="00716550" w:rsidRDefault="00484078" w:rsidP="00484078">
      <w:pPr>
        <w:pStyle w:val="B1"/>
      </w:pPr>
      <w:r>
        <w:t>-</w:t>
      </w:r>
      <w:r>
        <w:tab/>
      </w:r>
      <w:r w:rsidR="00716550" w:rsidRPr="00FC64D1">
        <w:t>AMR</w:t>
      </w:r>
      <w:r w:rsidR="00716550" w:rsidRPr="00BC4FC7">
        <w:t xml:space="preserve"> speech codec modes 12.2, 7.4, 5.9 and 4.75 [11]</w:t>
      </w:r>
      <w:r w:rsidR="00716550">
        <w:t xml:space="preserve">, </w:t>
      </w:r>
      <w:r w:rsidR="00716550" w:rsidRPr="00BC4FC7">
        <w:t>[12]</w:t>
      </w:r>
      <w:r w:rsidR="00716550">
        <w:t xml:space="preserve">, </w:t>
      </w:r>
      <w:r w:rsidR="00716550" w:rsidRPr="00BC4FC7">
        <w:t>[13]</w:t>
      </w:r>
      <w:r w:rsidR="00716550">
        <w:t xml:space="preserve">, </w:t>
      </w:r>
      <w:r w:rsidR="00716550" w:rsidRPr="00BC4FC7">
        <w:t>[14] and source</w:t>
      </w:r>
      <w:r w:rsidR="00716550">
        <w:t>-controlled rate operation [15], both towards the local MTSI client in terminal and towards the remote network;</w:t>
      </w:r>
    </w:p>
    <w:p w14:paraId="481F6A9D" w14:textId="77777777" w:rsidR="00716550" w:rsidRDefault="00484078" w:rsidP="00484078">
      <w:pPr>
        <w:pStyle w:val="B1"/>
      </w:pPr>
      <w:r>
        <w:t>-</w:t>
      </w:r>
      <w:r>
        <w:tab/>
      </w:r>
      <w:r w:rsidR="00716550" w:rsidRPr="00C00801">
        <w:t xml:space="preserve">G.711, both A-law and </w:t>
      </w:r>
      <w:r w:rsidR="00716550" w:rsidRPr="00C00801">
        <w:rPr>
          <w:rFonts w:ascii="Symbol" w:hAnsi="Symbol"/>
        </w:rPr>
        <w:t></w:t>
      </w:r>
      <w:r w:rsidR="00716550" w:rsidRPr="00C00801">
        <w:t>-law PCM</w:t>
      </w:r>
      <w:r w:rsidR="00716550">
        <w:t>, [77], towards the remote network.</w:t>
      </w:r>
    </w:p>
    <w:p w14:paraId="7849DDC7" w14:textId="77777777" w:rsidR="00716550" w:rsidRDefault="00716550" w:rsidP="00716550">
      <w:r>
        <w:t>and should support:</w:t>
      </w:r>
    </w:p>
    <w:p w14:paraId="44CE05D7" w14:textId="77777777" w:rsidR="00716550" w:rsidRPr="00BC4FC7" w:rsidRDefault="00484078" w:rsidP="00484078">
      <w:pPr>
        <w:pStyle w:val="B1"/>
      </w:pPr>
      <w:r>
        <w:t>-</w:t>
      </w:r>
      <w:r>
        <w:tab/>
      </w:r>
      <w:r w:rsidR="00716550">
        <w:t>linear 16 bit PCM (L16) at 8 kHz sampling frequency, towards the remote network.</w:t>
      </w:r>
    </w:p>
    <w:p w14:paraId="2EC2EE56" w14:textId="77777777" w:rsidR="00716550" w:rsidRDefault="00716550" w:rsidP="00716550">
      <w:r>
        <w:t>When such MTSI MGWs also offer wideband speech communication</w:t>
      </w:r>
      <w:r w:rsidR="008927EF">
        <w:t xml:space="preserve"> using AMR-WB</w:t>
      </w:r>
      <w:r>
        <w:t xml:space="preserve"> they shall support:</w:t>
      </w:r>
    </w:p>
    <w:p w14:paraId="073E1BEF" w14:textId="77777777" w:rsidR="00716550" w:rsidRDefault="00484078" w:rsidP="00484078">
      <w:pPr>
        <w:pStyle w:val="B1"/>
      </w:pPr>
      <w:r>
        <w:t>-</w:t>
      </w:r>
      <w:r>
        <w:tab/>
      </w:r>
      <w:r w:rsidR="00716550" w:rsidRPr="006879AC">
        <w:t xml:space="preserve">AMR wideband codec 12.65, 8.85 and 6.60 [17], ‎[18], ‎[19], [20] and source </w:t>
      </w:r>
      <w:r w:rsidR="00716550">
        <w:t>controlled rate operation ‎[21]</w:t>
      </w:r>
      <w:r w:rsidR="00716550" w:rsidRPr="007B1D6D">
        <w:t xml:space="preserve"> </w:t>
      </w:r>
      <w:r w:rsidR="00716550">
        <w:t>, both towards the local MTSI client in terminal and towards the remote network;</w:t>
      </w:r>
    </w:p>
    <w:p w14:paraId="74C24642" w14:textId="77777777" w:rsidR="00716550" w:rsidRDefault="00716550" w:rsidP="00716550">
      <w:r>
        <w:t>and should support:</w:t>
      </w:r>
    </w:p>
    <w:p w14:paraId="5C0E5925" w14:textId="77777777" w:rsidR="00716550" w:rsidRDefault="00484078" w:rsidP="00484078">
      <w:pPr>
        <w:pStyle w:val="B1"/>
      </w:pPr>
      <w:r>
        <w:t>-</w:t>
      </w:r>
      <w:r>
        <w:tab/>
      </w:r>
      <w:r w:rsidR="00716550">
        <w:t>G.722 (SB-ADPCM) at 64 kbps, [78], towards the remote network; and:</w:t>
      </w:r>
    </w:p>
    <w:p w14:paraId="2D7ED45B" w14:textId="77777777" w:rsidR="00716550" w:rsidRDefault="00484078" w:rsidP="00484078">
      <w:pPr>
        <w:pStyle w:val="B1"/>
      </w:pPr>
      <w:r>
        <w:t>-</w:t>
      </w:r>
      <w:r>
        <w:tab/>
      </w:r>
      <w:r w:rsidR="00716550">
        <w:t>l</w:t>
      </w:r>
      <w:r w:rsidR="00716550" w:rsidRPr="006879AC">
        <w:t>inear 16 bit PCM (L16) at 16 kHz sampling frequency</w:t>
      </w:r>
      <w:r w:rsidR="00716550">
        <w:t>, towards the remote network.</w:t>
      </w:r>
    </w:p>
    <w:p w14:paraId="75A580D2" w14:textId="77777777" w:rsidR="008F2D78" w:rsidRDefault="008F2D78" w:rsidP="008F2D78">
      <w:pPr>
        <w:pStyle w:val="NO"/>
      </w:pPr>
      <w:r>
        <w:t>NOTE:</w:t>
      </w:r>
      <w:r>
        <w:tab/>
        <w:t>A TrGW decomposed from an IBCF can also be media-unaware and forward any media transparentely without changing the encoding. Transcoding support is optional at the Ix interface.</w:t>
      </w:r>
    </w:p>
    <w:p w14:paraId="694BE95B" w14:textId="77777777" w:rsidR="008927EF" w:rsidRDefault="008927EF" w:rsidP="008927EF">
      <w:pPr>
        <w:pStyle w:val="Heading5"/>
      </w:pPr>
      <w:bookmarkStart w:id="1628" w:name="_Toc26369415"/>
      <w:bookmarkStart w:id="1629" w:name="_Toc36227297"/>
      <w:bookmarkStart w:id="1630" w:name="_Toc36228312"/>
      <w:bookmarkStart w:id="1631" w:name="_Toc36228939"/>
      <w:bookmarkStart w:id="1632" w:name="_Toc36229566"/>
      <w:bookmarkStart w:id="1633" w:name="_Toc74606910"/>
      <w:bookmarkStart w:id="1634" w:name="_Toc130386389"/>
      <w:r>
        <w:t>12.7.2.2.2</w:t>
      </w:r>
      <w:r>
        <w:tab/>
        <w:t>MTSI MGW for interworking between MTSI client in terminal using fixed access and other IMS or non-IMS IP networks</w:t>
      </w:r>
      <w:bookmarkEnd w:id="1628"/>
      <w:bookmarkEnd w:id="1629"/>
      <w:bookmarkEnd w:id="1630"/>
      <w:bookmarkEnd w:id="1631"/>
      <w:bookmarkEnd w:id="1632"/>
      <w:bookmarkEnd w:id="1633"/>
      <w:bookmarkEnd w:id="1634"/>
    </w:p>
    <w:p w14:paraId="204425A5" w14:textId="77777777" w:rsidR="008927EF" w:rsidRPr="00483E42" w:rsidRDefault="008927EF" w:rsidP="008927EF">
      <w:r>
        <w:t>This clause applies to MTSI MGWs used for interworking between an MTSI client in terminal using fixed access and a client using another IMS or non-IMS IP network.</w:t>
      </w:r>
    </w:p>
    <w:p w14:paraId="7164FFC2" w14:textId="77777777" w:rsidR="008927EF" w:rsidRPr="00483E42" w:rsidRDefault="008927EF" w:rsidP="008927EF">
      <w:r>
        <w:t>Media codecs for MTSI MGWs for speech inter-working between fixed access and IP clients in other IMS or non-IMS IP networks are specified in TS 181 005 [98] in clause 6.2 for narrow-band codecs and in clause 6.3 for wide-band codecs. In addition, the MTSI MGW should support linear 16 bit PCM (L16) at 8 kHz sampling frequency for narrow-band speech. An MTSI MGW supporting wideband speech should also support linear 16 bit PCM (L16) at 16 kHz sampling frequency.</w:t>
      </w:r>
    </w:p>
    <w:p w14:paraId="4AB4A6FE" w14:textId="77777777" w:rsidR="008927EF" w:rsidRPr="00483E42" w:rsidRDefault="008927EF" w:rsidP="008927EF">
      <w:r>
        <w:t>MTSI MGWs for speech inter-working between access and CS GERAN/UTRAN supporting AMR and AMR-WB shall follow clause 12.7.2.2.2 for the AMR and AMR-WB codecs. Tandem-free inter-working should be used whenever possible.</w:t>
      </w:r>
    </w:p>
    <w:p w14:paraId="0F773F4F" w14:textId="77777777" w:rsidR="008927EF" w:rsidRPr="00483E42" w:rsidRDefault="008927EF" w:rsidP="008927EF">
      <w:r>
        <w:t>For the other codecs, the MTSI MGW shall follow the recommendations and requirements defined in clause 18 for the respective codec.</w:t>
      </w:r>
    </w:p>
    <w:p w14:paraId="6CC475CA" w14:textId="77777777" w:rsidR="008927EF" w:rsidRDefault="008927EF" w:rsidP="008927EF">
      <w:pPr>
        <w:pStyle w:val="Heading5"/>
      </w:pPr>
      <w:bookmarkStart w:id="1635" w:name="_Toc26369416"/>
      <w:bookmarkStart w:id="1636" w:name="_Toc36227298"/>
      <w:bookmarkStart w:id="1637" w:name="_Toc36228313"/>
      <w:bookmarkStart w:id="1638" w:name="_Toc36228940"/>
      <w:bookmarkStart w:id="1639" w:name="_Toc36229567"/>
      <w:bookmarkStart w:id="1640" w:name="_Toc74606911"/>
      <w:bookmarkStart w:id="1641" w:name="_Toc130386390"/>
      <w:r>
        <w:t>12.7.2.2.3</w:t>
      </w:r>
      <w:r>
        <w:tab/>
        <w:t>Common procedures</w:t>
      </w:r>
      <w:bookmarkEnd w:id="1635"/>
      <w:bookmarkEnd w:id="1636"/>
      <w:bookmarkEnd w:id="1637"/>
      <w:bookmarkEnd w:id="1638"/>
      <w:bookmarkEnd w:id="1639"/>
      <w:bookmarkEnd w:id="1640"/>
      <w:bookmarkEnd w:id="1641"/>
    </w:p>
    <w:p w14:paraId="47E7BA26" w14:textId="77777777" w:rsidR="00716550" w:rsidRDefault="00716550" w:rsidP="00716550">
      <w:r>
        <w:t>If the remote network supports AMR for narrowband speech and/or AMR-WB for wideband speech, then transcoding shall be avoided whenever possible. In this case, the MTSI MGW should not be included in the RTP path</w:t>
      </w:r>
      <w:r w:rsidR="008F2D78">
        <w:t xml:space="preserve"> unless it is required for non transcoding related purposes</w:t>
      </w:r>
      <w:r>
        <w:t>. If the MTSI MGW is included in the RTP path then it shall support forwarding the RTP payload regardless of codec mode and packetization.</w:t>
      </w:r>
    </w:p>
    <w:p w14:paraId="1FDD0FB6" w14:textId="77777777" w:rsidR="00716550" w:rsidRDefault="00716550" w:rsidP="00716550">
      <w:pPr>
        <w:pStyle w:val="NO"/>
      </w:pPr>
      <w:r>
        <w:t>NOTE:</w:t>
      </w:r>
      <w:r>
        <w:tab/>
        <w:t>An example of where transcoding may be required when AMR and/or AMR-WB are supported by the remote network is when the remote terminal is limited to modes that are not supported by the local MTSI client in terminal due to operator configuration.</w:t>
      </w:r>
    </w:p>
    <w:p w14:paraId="7EB06CAA" w14:textId="77777777" w:rsidR="00716550" w:rsidRDefault="00716550" w:rsidP="00716550">
      <w:r>
        <w:t>If the MTSI MGW is performing transcoding of AMR or AMR-WB then it shall be capable of restricting mode changes, both mode change period and mode changes to neighboring mode, if this is required by the remote network.</w:t>
      </w:r>
    </w:p>
    <w:p w14:paraId="5145B4C3" w14:textId="77777777" w:rsidR="00716550" w:rsidRDefault="00716550" w:rsidP="00716550">
      <w:r>
        <w:t xml:space="preserve">Requirements applicable to </w:t>
      </w:r>
      <w:r w:rsidRPr="00491E1E">
        <w:t xml:space="preserve">MTSI </w:t>
      </w:r>
      <w:r>
        <w:t>MGW for DTMF events are described in Annex G.</w:t>
      </w:r>
    </w:p>
    <w:p w14:paraId="7A34722E" w14:textId="77777777" w:rsidR="00716550" w:rsidRPr="000C588A" w:rsidRDefault="00716550" w:rsidP="00716550">
      <w:pPr>
        <w:pStyle w:val="Heading4"/>
      </w:pPr>
      <w:bookmarkStart w:id="1642" w:name="_Toc26369417"/>
      <w:bookmarkStart w:id="1643" w:name="_Toc36227299"/>
      <w:bookmarkStart w:id="1644" w:name="_Toc36228314"/>
      <w:bookmarkStart w:id="1645" w:name="_Toc36228941"/>
      <w:bookmarkStart w:id="1646" w:name="_Toc36229568"/>
      <w:bookmarkStart w:id="1647" w:name="_Toc74606912"/>
      <w:bookmarkStart w:id="1648" w:name="_Toc130386391"/>
      <w:r w:rsidRPr="000C588A">
        <w:t>12.7.2.3</w:t>
      </w:r>
      <w:r w:rsidRPr="000C588A">
        <w:tab/>
        <w:t>Codec preference order for session negotiation</w:t>
      </w:r>
      <w:bookmarkEnd w:id="1642"/>
      <w:bookmarkEnd w:id="1643"/>
      <w:bookmarkEnd w:id="1644"/>
      <w:bookmarkEnd w:id="1645"/>
      <w:bookmarkEnd w:id="1646"/>
      <w:bookmarkEnd w:id="1647"/>
      <w:bookmarkEnd w:id="1648"/>
    </w:p>
    <w:p w14:paraId="490D4AA4" w14:textId="77777777" w:rsidR="00716550" w:rsidRDefault="00716550" w:rsidP="00716550">
      <w:r>
        <w:t>It is important to optimize the quality-bandwidth compromise, even though the NNI uses a fixed IP network. For this reason, the following preference order should be used by MTSI MGWs unless another preference order is defined in bilateral agreements between the operators or configured otherwise by the operator:</w:t>
      </w:r>
    </w:p>
    <w:p w14:paraId="1DF56034" w14:textId="77777777" w:rsidR="00716550" w:rsidRDefault="00484078" w:rsidP="00484078">
      <w:pPr>
        <w:pStyle w:val="B1"/>
      </w:pPr>
      <w:r>
        <w:t>-</w:t>
      </w:r>
      <w:r>
        <w:tab/>
      </w:r>
      <w:r w:rsidR="00716550">
        <w:t>The best option is if a codec can be used end-to-end. For example, using AMR or AMR-WB end-to-end is preferable over transcoding through G.711 or G.722 respectively.</w:t>
      </w:r>
    </w:p>
    <w:p w14:paraId="69787092" w14:textId="77777777" w:rsidR="00716550" w:rsidRDefault="00484078" w:rsidP="00484078">
      <w:pPr>
        <w:pStyle w:val="B1"/>
      </w:pPr>
      <w:r>
        <w:t>-</w:t>
      </w:r>
      <w:r>
        <w:tab/>
      </w:r>
      <w:r w:rsidR="00716550">
        <w:t>The second best solution is to use G.711 or G.722 as inter-connection codecs, for narrow-band and wide-band speech respectively, since these codecs offer a good quality while keeping a reasonable bit rate.</w:t>
      </w:r>
    </w:p>
    <w:p w14:paraId="4C838E65" w14:textId="77777777" w:rsidR="00716550" w:rsidRDefault="00484078" w:rsidP="00484078">
      <w:pPr>
        <w:pStyle w:val="B1"/>
      </w:pPr>
      <w:r>
        <w:t>-</w:t>
      </w:r>
      <w:r>
        <w:tab/>
      </w:r>
      <w:r w:rsidR="00716550">
        <w:t>The linear 16 bit PCM format should only be used as the last resort, when none of the above solutions are possible.</w:t>
      </w:r>
    </w:p>
    <w:p w14:paraId="6DFA8E1B" w14:textId="77777777" w:rsidR="00716550" w:rsidRDefault="00716550" w:rsidP="00716550">
      <w:r>
        <w:t>If a wide-band speech session is possible, then fall-back to narrow-band speech should be avoided whenever possible, unless another preference order is indicated in the SDP.</w:t>
      </w:r>
    </w:p>
    <w:p w14:paraId="402AA4B5" w14:textId="77777777" w:rsidR="00716550" w:rsidRDefault="00716550" w:rsidP="00716550">
      <w:pPr>
        <w:pStyle w:val="NO"/>
      </w:pPr>
      <w:r>
        <w:t>NOTE:</w:t>
      </w:r>
      <w:r>
        <w:tab/>
        <w:t>There may be circumstances, for example bit rate constraints, when a fall-back to narrow-band speech is acceptable since the alternative would be a session setup failure.</w:t>
      </w:r>
    </w:p>
    <w:p w14:paraId="3EFD9A2E" w14:textId="77777777" w:rsidR="00ED1F57" w:rsidRPr="000C588A" w:rsidRDefault="00ED1F57" w:rsidP="00ED1F57">
      <w:pPr>
        <w:pStyle w:val="Heading4"/>
      </w:pPr>
      <w:bookmarkStart w:id="1649" w:name="_Toc26369418"/>
      <w:bookmarkStart w:id="1650" w:name="_Toc36227300"/>
      <w:bookmarkStart w:id="1651" w:name="_Toc36228315"/>
      <w:bookmarkStart w:id="1652" w:name="_Toc36228942"/>
      <w:bookmarkStart w:id="1653" w:name="_Toc36229569"/>
      <w:bookmarkStart w:id="1654" w:name="_Toc74606913"/>
      <w:bookmarkStart w:id="1655" w:name="_Toc130386392"/>
      <w:r w:rsidRPr="000C588A">
        <w:t>12.7.2.4</w:t>
      </w:r>
      <w:r w:rsidRPr="000C588A">
        <w:tab/>
        <w:t>RTP profiles</w:t>
      </w:r>
      <w:bookmarkEnd w:id="1649"/>
      <w:bookmarkEnd w:id="1650"/>
      <w:bookmarkEnd w:id="1651"/>
      <w:bookmarkEnd w:id="1652"/>
      <w:bookmarkEnd w:id="1653"/>
      <w:bookmarkEnd w:id="1654"/>
      <w:bookmarkEnd w:id="1655"/>
    </w:p>
    <w:p w14:paraId="2210BC2A" w14:textId="77777777" w:rsidR="00ED1F57" w:rsidRDefault="00ED1F57" w:rsidP="00ED1F57">
      <w:r>
        <w:t>MTSI MGWs offering speech communication over the NNI shall support the RTP/AVP profile and should support the RTP/AVPF profile, [40]. If the RTP/AVPF profile is supported then the SDP Capability Negotiation (SDPCapNeg) framework shall also be supported, [69].</w:t>
      </w:r>
    </w:p>
    <w:p w14:paraId="770F6ED9" w14:textId="77777777" w:rsidR="00557BD2" w:rsidRDefault="00557BD2" w:rsidP="00ED1F57">
      <w:r w:rsidRPr="00A306E7">
        <w:t>An MTSI MGW supporting EVS should support the RTCP-APP signalling for speech adapt</w:t>
      </w:r>
      <w:r>
        <w:t>ation defined in clause 10.2.1.</w:t>
      </w:r>
    </w:p>
    <w:p w14:paraId="261C61A3" w14:textId="77777777" w:rsidR="00ED1F57" w:rsidRDefault="00ED1F57" w:rsidP="00ED1F57">
      <w:pPr>
        <w:pStyle w:val="Heading4"/>
      </w:pPr>
      <w:bookmarkStart w:id="1656" w:name="_Toc26369419"/>
      <w:bookmarkStart w:id="1657" w:name="_Toc36227301"/>
      <w:bookmarkStart w:id="1658" w:name="_Toc36228316"/>
      <w:bookmarkStart w:id="1659" w:name="_Toc36228943"/>
      <w:bookmarkStart w:id="1660" w:name="_Toc36229570"/>
      <w:bookmarkStart w:id="1661" w:name="_Toc74606914"/>
      <w:bookmarkStart w:id="1662" w:name="_Toc130386393"/>
      <w:r w:rsidRPr="000C588A">
        <w:t>12.7.2.5</w:t>
      </w:r>
      <w:r w:rsidRPr="000C588A">
        <w:tab/>
        <w:t>RTP payload formats</w:t>
      </w:r>
      <w:bookmarkEnd w:id="1656"/>
      <w:bookmarkEnd w:id="1657"/>
      <w:bookmarkEnd w:id="1658"/>
      <w:bookmarkEnd w:id="1659"/>
      <w:bookmarkEnd w:id="1660"/>
      <w:bookmarkEnd w:id="1661"/>
      <w:bookmarkEnd w:id="1662"/>
    </w:p>
    <w:p w14:paraId="29DA65C9" w14:textId="77777777" w:rsidR="00557BD2" w:rsidRPr="00AA2BCA" w:rsidRDefault="00557BD2" w:rsidP="00557BD2">
      <w:r w:rsidRPr="00AA2BCA">
        <w:t xml:space="preserve">The payload format to be used for AMR and AMR-WB encoded media is defined in Clause 12.3.2.1. </w:t>
      </w:r>
      <w:r w:rsidRPr="0001678A">
        <w:t xml:space="preserve">The payload format to be used for </w:t>
      </w:r>
      <w:r>
        <w:rPr>
          <w:rFonts w:hint="eastAsia"/>
          <w:lang w:eastAsia="ko-KR"/>
        </w:rPr>
        <w:t>EVS</w:t>
      </w:r>
      <w:r w:rsidRPr="0001678A">
        <w:t xml:space="preserve"> encoded media is defined in </w:t>
      </w:r>
      <w:r>
        <w:rPr>
          <w:rFonts w:hint="eastAsia"/>
          <w:lang w:eastAsia="ko-KR"/>
        </w:rPr>
        <w:t>[125]</w:t>
      </w:r>
      <w:r w:rsidRPr="0001678A">
        <w:t>.</w:t>
      </w:r>
      <w:r>
        <w:rPr>
          <w:rFonts w:hint="eastAsia"/>
          <w:lang w:eastAsia="ko-KR"/>
        </w:rPr>
        <w:t xml:space="preserve"> </w:t>
      </w:r>
      <w:r w:rsidRPr="00AA2BCA">
        <w:t>The MTSI MGW shall support the following payload SDP parameters for AMR and AMR-WB: octet-align, mode-set, mode-change-period, mode-change-capability, mode-change-neighbor, maxptime, ptime, channels and max-red.</w:t>
      </w:r>
    </w:p>
    <w:p w14:paraId="3A7F9302" w14:textId="77777777" w:rsidR="00ED1F57" w:rsidRDefault="00ED1F57" w:rsidP="00ED1F57">
      <w:r>
        <w:t xml:space="preserve">The payload format to be used for G.711 encoded media is defined in RFC 3551, [10], for both </w:t>
      </w:r>
      <w:r w:rsidRPr="00E24A44">
        <w:rPr>
          <w:rFonts w:ascii="Symbol" w:hAnsi="Symbol"/>
        </w:rPr>
        <w:t></w:t>
      </w:r>
      <w:r>
        <w:t xml:space="preserve">-law (PCMU) and </w:t>
      </w:r>
      <w:r>
        <w:rPr>
          <w:rFonts w:ascii="Symbol" w:hAnsi="Symbol"/>
        </w:rPr>
        <w:t></w:t>
      </w:r>
      <w:r>
        <w:t>-law (PCMA).</w:t>
      </w:r>
    </w:p>
    <w:p w14:paraId="4B37760A" w14:textId="77777777" w:rsidR="00ED1F57" w:rsidRDefault="00ED1F57" w:rsidP="00ED1F57">
      <w:r>
        <w:t>The payload format to be used for G.722 encoded media is defined in RFC 3551, [10].</w:t>
      </w:r>
    </w:p>
    <w:p w14:paraId="29B82DF5" w14:textId="77777777" w:rsidR="00ED1F57" w:rsidRDefault="00ED1F57" w:rsidP="00ED1F57">
      <w:pPr>
        <w:pStyle w:val="NO"/>
      </w:pPr>
      <w:r>
        <w:t>NOTE:</w:t>
      </w:r>
      <w:r>
        <w:tab/>
        <w:t>The sampling frequency for G.722 is 16 kHz but is set to 8000 Hz in SDP since it was (erroneously) defined this way in the original version of the RTP A/V profile, see [10].</w:t>
      </w:r>
    </w:p>
    <w:p w14:paraId="19C7DF0E" w14:textId="77777777" w:rsidR="00ED1F57" w:rsidRDefault="00ED1F57" w:rsidP="00ED1F57">
      <w:r>
        <w:t>The payload format to be used for linear 16 bit PCM is the L16 format defined in RFC 3551, [10]. When this format is used for narrow-band speech then the rate (sampling frequency) indicated on the a=rtpmap line shall be 8000. When this format is used for wide-band speech then the rate (sampling frequency) indicated on the a=rtpmap line shall be 16000.</w:t>
      </w:r>
    </w:p>
    <w:p w14:paraId="23C4E7C4" w14:textId="77777777" w:rsidR="008927EF" w:rsidRDefault="008927EF" w:rsidP="00ED1F57">
      <w:r w:rsidRPr="00C4491F">
        <w:t>The payload formats to be used for the other codecs are listed in Clause 18.4.3.</w:t>
      </w:r>
    </w:p>
    <w:p w14:paraId="53FC0F36" w14:textId="77777777" w:rsidR="00ED1F57" w:rsidRDefault="00ED1F57" w:rsidP="00ED1F57">
      <w:pPr>
        <w:pStyle w:val="Heading4"/>
      </w:pPr>
      <w:bookmarkStart w:id="1663" w:name="_Toc26369420"/>
      <w:bookmarkStart w:id="1664" w:name="_Toc36227302"/>
      <w:bookmarkStart w:id="1665" w:name="_Toc36228317"/>
      <w:bookmarkStart w:id="1666" w:name="_Toc36228944"/>
      <w:bookmarkStart w:id="1667" w:name="_Toc36229571"/>
      <w:bookmarkStart w:id="1668" w:name="_Toc74606915"/>
      <w:bookmarkStart w:id="1669" w:name="_Toc130386394"/>
      <w:r>
        <w:t>12.7.2.6</w:t>
      </w:r>
      <w:r>
        <w:tab/>
      </w:r>
      <w:r w:rsidRPr="00D157E4">
        <w:t>Packetization</w:t>
      </w:r>
      <w:bookmarkEnd w:id="1663"/>
      <w:bookmarkEnd w:id="1664"/>
      <w:bookmarkEnd w:id="1665"/>
      <w:bookmarkEnd w:id="1666"/>
      <w:bookmarkEnd w:id="1667"/>
      <w:bookmarkEnd w:id="1668"/>
      <w:bookmarkEnd w:id="1669"/>
    </w:p>
    <w:p w14:paraId="07E06FA0" w14:textId="77777777" w:rsidR="00ED1F57" w:rsidRDefault="00ED1F57" w:rsidP="00ED1F57">
      <w:r>
        <w:t>For the G.711, G.722 and linear 16 bit PCM formats, the frame length shall be 20 ms, i.e. 160 and 320 speech samples in each frame for narrow-band and wide-band speech respectively.</w:t>
      </w:r>
    </w:p>
    <w:p w14:paraId="4826FAE8" w14:textId="77777777" w:rsidR="00ED1F57" w:rsidRDefault="00ED1F57" w:rsidP="00ED1F57">
      <w:r>
        <w:t>MTSI MGWs offering speech communication over the NNI shall support encapsulating up to 4 non-redundant speech frames into the RTP packets.</w:t>
      </w:r>
    </w:p>
    <w:p w14:paraId="1A746F73" w14:textId="77777777" w:rsidR="00ED1F57" w:rsidRDefault="00ED1F57" w:rsidP="00ED1F57">
      <w:r>
        <w:t>MTSI MGWs may support application layer redundancy. If redundancy is supported then the MTSI MGW should support encapsulating up to 8 redundant speech frames in the RTP packets. Thereby, an RTP packet may contain up to 12 frames, up to 4 non-redundant and up to 8 redundant frames.</w:t>
      </w:r>
    </w:p>
    <w:p w14:paraId="7FE44818" w14:textId="77777777" w:rsidR="008927EF" w:rsidRDefault="008927EF" w:rsidP="008927EF">
      <w:pPr>
        <w:widowControl w:val="0"/>
        <w:tabs>
          <w:tab w:val="left" w:pos="1418"/>
          <w:tab w:val="left" w:pos="2835"/>
          <w:tab w:val="left" w:pos="4253"/>
          <w:tab w:val="left" w:pos="5670"/>
          <w:tab w:val="left" w:pos="7088"/>
          <w:tab w:val="left" w:pos="8505"/>
        </w:tabs>
      </w:pPr>
      <w:r w:rsidRPr="00C4491F">
        <w:t>An MTSI MGW setting up a speech session should align the ptime and maxptime between the networks so that the same packetization can be used end-to-end, even when transcoding is used.</w:t>
      </w:r>
    </w:p>
    <w:p w14:paraId="73AEBF32" w14:textId="77777777" w:rsidR="00ED1F57" w:rsidRDefault="00ED1F57" w:rsidP="00ED1F57">
      <w:r>
        <w:t>The MGW should use the packetization schemes indicated by the ptime value in the SDP offer and answer. If no ptime value is present in the SDP then the MGW should encapsulate 1 frame per packet or the packetization used by the end-point clients.</w:t>
      </w:r>
    </w:p>
    <w:p w14:paraId="11E9D262" w14:textId="77777777" w:rsidR="008927EF" w:rsidRPr="001A03A6" w:rsidRDefault="008927EF" w:rsidP="008927EF">
      <w:r w:rsidRPr="001A03A6">
        <w:t>The MTSI MGW should preserve the packetization used by the end-point clients</w:t>
      </w:r>
      <w:r>
        <w:t xml:space="preserve"> to minimize the buffering times otherwise caused by jitter</w:t>
      </w:r>
      <w:r w:rsidRPr="001A03A6">
        <w:t xml:space="preserve">. </w:t>
      </w:r>
      <w:r>
        <w:t xml:space="preserve">For example, if one end-point adapts the packetization to use 2 frames per packet then the MTSI MGW should adapt the packetization to the other end-point to also use 2 frames per packet. This applies also when the MTSI MGW performs transcoding. </w:t>
      </w:r>
      <w:r w:rsidRPr="001A03A6">
        <w:t>The packet size can become quite large for some combinations of formats and packetization. If the packet size exceeds the Maximum Transfer Unit (MTU) of the network then the MTSI MGW should encapsulate fewer frames per packet.</w:t>
      </w:r>
    </w:p>
    <w:p w14:paraId="5238BEC2" w14:textId="77777777" w:rsidR="00ED1F57" w:rsidRDefault="00ED1F57" w:rsidP="00ED1F57">
      <w:pPr>
        <w:pStyle w:val="NO"/>
      </w:pPr>
      <w:r>
        <w:t>NOTE:</w:t>
      </w:r>
      <w:r>
        <w:tab/>
        <w:t>It is an implementation consideration to determine the MTU of the network. RFC 4821 [79] describes one method that can be used to discover the path MTU.</w:t>
      </w:r>
    </w:p>
    <w:p w14:paraId="65FB0B6A" w14:textId="77777777" w:rsidR="00ED1F57" w:rsidRPr="000C588A" w:rsidRDefault="00ED1F57" w:rsidP="00ED1F57">
      <w:r>
        <w:t>When the MTSI MGW does not perform any transcoding then it shall be transparent to the packetization schemes used by the end-point clients.</w:t>
      </w:r>
    </w:p>
    <w:p w14:paraId="6AF1D3C5" w14:textId="77777777" w:rsidR="00ED1F57" w:rsidRPr="000C588A" w:rsidRDefault="00ED1F57" w:rsidP="00ED1F57">
      <w:pPr>
        <w:pStyle w:val="Heading4"/>
      </w:pPr>
      <w:bookmarkStart w:id="1670" w:name="_Toc26369421"/>
      <w:bookmarkStart w:id="1671" w:name="_Toc36227303"/>
      <w:bookmarkStart w:id="1672" w:name="_Toc36228318"/>
      <w:bookmarkStart w:id="1673" w:name="_Toc36228945"/>
      <w:bookmarkStart w:id="1674" w:name="_Toc36229572"/>
      <w:bookmarkStart w:id="1675" w:name="_Toc74606916"/>
      <w:bookmarkStart w:id="1676" w:name="_Toc130386395"/>
      <w:r>
        <w:t>12.7.2.7</w:t>
      </w:r>
      <w:r w:rsidRPr="000C588A">
        <w:tab/>
      </w:r>
      <w:r>
        <w:t>RTCP usage and adaptation</w:t>
      </w:r>
      <w:bookmarkEnd w:id="1670"/>
      <w:bookmarkEnd w:id="1671"/>
      <w:bookmarkEnd w:id="1672"/>
      <w:bookmarkEnd w:id="1673"/>
      <w:bookmarkEnd w:id="1674"/>
      <w:bookmarkEnd w:id="1675"/>
      <w:bookmarkEnd w:id="1676"/>
    </w:p>
    <w:p w14:paraId="5A562CD8" w14:textId="77777777" w:rsidR="00ED1F57" w:rsidRPr="00BC4FC7" w:rsidRDefault="00ED1F57" w:rsidP="00ED1F57">
      <w:r w:rsidRPr="00BC4FC7">
        <w:t xml:space="preserve">The </w:t>
      </w:r>
      <w:r w:rsidRPr="00FC64D1">
        <w:t>RTP</w:t>
      </w:r>
      <w:r w:rsidRPr="00BC4FC7">
        <w:t xml:space="preserve"> implementation shall include an </w:t>
      </w:r>
      <w:r w:rsidRPr="00FC64D1">
        <w:t>RTCP</w:t>
      </w:r>
      <w:r w:rsidRPr="00BC4FC7">
        <w:t xml:space="preserve"> implementation. </w:t>
      </w:r>
    </w:p>
    <w:p w14:paraId="3703331C" w14:textId="77777777" w:rsidR="008927EF" w:rsidRPr="001A03A6" w:rsidRDefault="008927EF" w:rsidP="008927EF">
      <w:r w:rsidRPr="001A03A6">
        <w:t xml:space="preserve">MTSI MGWs offering speech should support AVPF (RFC 4585 [40]) configured to operate in early mode. When allocating </w:t>
      </w:r>
      <w:smartTag w:uri="urn:schemas-microsoft-com:office:smarttags" w:element="PersonName">
        <w:r w:rsidRPr="001A03A6">
          <w:t>RT</w:t>
        </w:r>
      </w:smartTag>
      <w:r w:rsidRPr="001A03A6">
        <w:t xml:space="preserve">CP bandwidth, it is recommended to allocate </w:t>
      </w:r>
      <w:smartTag w:uri="urn:schemas-microsoft-com:office:smarttags" w:element="PersonName">
        <w:r w:rsidRPr="001A03A6">
          <w:t>RT</w:t>
        </w:r>
      </w:smartTag>
      <w:r w:rsidRPr="001A03A6">
        <w:t xml:space="preserve">CP bandwidth and set the values for the "b=RR:" and the "b=RS:" parameters such that a good compromise between the </w:t>
      </w:r>
      <w:smartTag w:uri="urn:schemas-microsoft-com:office:smarttags" w:element="PersonName">
        <w:r w:rsidRPr="001A03A6">
          <w:t>RT</w:t>
        </w:r>
      </w:smartTag>
      <w:r w:rsidRPr="001A03A6">
        <w:t xml:space="preserve">CP reporting needs for the application and bandwidth utilization is achieved, see also SDP examples in Annex A.10. </w:t>
      </w:r>
      <w:r>
        <w:t xml:space="preserve">When an MTSI MGW uses tandem-free inter-working between two PS networks then it should align the RTCP bandwidths such that RTCP packets can be sent with the same frequency in both networks. This is to allow for sending adaptation requests end-to-end without being forced to buffer the requests in the MTSI MGW. </w:t>
      </w:r>
      <w:r w:rsidRPr="001A03A6">
        <w:t>The value of "trr-int" should be set to zero or not transmitted at all (in which case the default "trr</w:t>
      </w:r>
      <w:r w:rsidRPr="001A03A6">
        <w:noBreakHyphen/>
        <w:t xml:space="preserve">int" value of zero will be assumed) when Reduced-Size </w:t>
      </w:r>
      <w:smartTag w:uri="urn:schemas-microsoft-com:office:smarttags" w:element="PersonName">
        <w:r w:rsidRPr="001A03A6">
          <w:t>RT</w:t>
        </w:r>
      </w:smartTag>
      <w:r w:rsidRPr="001A03A6">
        <w:t>CP (see clause 7.3.6) is not used.</w:t>
      </w:r>
    </w:p>
    <w:p w14:paraId="10CC8E72" w14:textId="77777777" w:rsidR="00ED1F57" w:rsidRDefault="00ED1F57" w:rsidP="00ED1F57">
      <w:r w:rsidRPr="00BC4FC7">
        <w:t>For speech sessions</w:t>
      </w:r>
      <w:r>
        <w:t>, between the MTSI client in terminal and the MTSI MGW,</w:t>
      </w:r>
      <w:r w:rsidRPr="00BC4FC7">
        <w:t xml:space="preserve"> it is beneficial to keep the size of </w:t>
      </w:r>
      <w:smartTag w:uri="urn:schemas-microsoft-com:office:smarttags" w:element="PersonName">
        <w:r w:rsidRPr="00FC64D1">
          <w:t>RT</w:t>
        </w:r>
      </w:smartTag>
      <w:r w:rsidRPr="00FC64D1">
        <w:t>CP</w:t>
      </w:r>
      <w:r w:rsidRPr="00BC4FC7">
        <w:t xml:space="preserve"> packets </w:t>
      </w:r>
      <w:r w:rsidRPr="00FC64D1">
        <w:t>as</w:t>
      </w:r>
      <w:r w:rsidRPr="00BC4FC7">
        <w:t xml:space="preserve"> small </w:t>
      </w:r>
      <w:r w:rsidRPr="00FC64D1">
        <w:t>as</w:t>
      </w:r>
      <w:r w:rsidRPr="00BC4FC7">
        <w:t xml:space="preserve"> possible in order to reduce the potential disruption of </w:t>
      </w:r>
      <w:smartTag w:uri="urn:schemas-microsoft-com:office:smarttags" w:element="PersonName">
        <w:r w:rsidRPr="00FC64D1">
          <w:t>RT</w:t>
        </w:r>
      </w:smartTag>
      <w:r w:rsidRPr="00FC64D1">
        <w:t>CP</w:t>
      </w:r>
      <w:r w:rsidRPr="00BC4FC7">
        <w:t xml:space="preserve"> onto the </w:t>
      </w:r>
      <w:smartTag w:uri="urn:schemas-microsoft-com:office:smarttags" w:element="PersonName">
        <w:r w:rsidRPr="00FC64D1">
          <w:t>RT</w:t>
        </w:r>
      </w:smartTag>
      <w:r w:rsidRPr="00FC64D1">
        <w:t>P</w:t>
      </w:r>
      <w:r w:rsidRPr="00BC4FC7">
        <w:t xml:space="preserve"> stream in bandwidth-limited channels. </w:t>
      </w:r>
      <w:smartTag w:uri="urn:schemas-microsoft-com:office:smarttags" w:element="PersonName">
        <w:r w:rsidRPr="00FC64D1">
          <w:t>RT</w:t>
        </w:r>
      </w:smartTag>
      <w:r w:rsidRPr="00FC64D1">
        <w:t>CP</w:t>
      </w:r>
      <w:r w:rsidRPr="00BC4FC7">
        <w:t xml:space="preserve"> packet sizes can be minimized by </w:t>
      </w:r>
      <w:r>
        <w:t xml:space="preserve">using </w:t>
      </w:r>
      <w:r w:rsidR="006211FC">
        <w:t>Reduced-Size</w:t>
      </w:r>
      <w:r>
        <w:t xml:space="preserve"> </w:t>
      </w:r>
      <w:smartTag w:uri="urn:schemas-microsoft-com:office:smarttags" w:element="PersonName">
        <w:r>
          <w:t>RT</w:t>
        </w:r>
      </w:smartTag>
      <w:r>
        <w:t xml:space="preserve">CP packets or </w:t>
      </w:r>
      <w:r w:rsidRPr="00BC4FC7">
        <w:t xml:space="preserve">using the parts of </w:t>
      </w:r>
      <w:smartTag w:uri="urn:schemas-microsoft-com:office:smarttags" w:element="PersonName">
        <w:r w:rsidRPr="00FC64D1">
          <w:t>RT</w:t>
        </w:r>
      </w:smartTag>
      <w:r w:rsidRPr="00FC64D1">
        <w:t>CP</w:t>
      </w:r>
      <w:r w:rsidRPr="00BC4FC7">
        <w:t xml:space="preserve"> </w:t>
      </w:r>
      <w:r>
        <w:t xml:space="preserve">compound packets </w:t>
      </w:r>
      <w:r w:rsidRPr="00BC4FC7">
        <w:t>(according t</w:t>
      </w:r>
      <w:r>
        <w:t>o RFC 3550 </w:t>
      </w:r>
      <w:r w:rsidRPr="00BC4FC7">
        <w:t>[9]) which are required by the application.</w:t>
      </w:r>
    </w:p>
    <w:p w14:paraId="128153A7" w14:textId="77777777" w:rsidR="00ED1F57" w:rsidRDefault="00ED1F57" w:rsidP="00ED1F57">
      <w:r>
        <w:t xml:space="preserve">The MTSI MGW shall be capable of adapting the session to handle possible congestion. For AMR and AMR-WB encoded media, the MTSI MGW shall support the adaptation signalling method using RTCP APP packets as defined in clause 10.2, both towards the MTSI client in terminal and towards the remote network. As the </w:t>
      </w:r>
      <w:r w:rsidR="008927EF">
        <w:t>IP client</w:t>
      </w:r>
      <w:r>
        <w:t xml:space="preserve"> in the remote network may or may not support the RTCP APP signalling method, the MTSI MGW shall also be capable of using the inband CMR in the AMR payload. When receiving inband CMR in the payload from the remote network, the MTSI MGW does not need to move the adaptation signalling to RTCP APP packets before sending it to the MTSI client in terminal.</w:t>
      </w:r>
    </w:p>
    <w:p w14:paraId="0672F5E7" w14:textId="77777777" w:rsidR="00ED1F57" w:rsidRPr="00BC4FC7" w:rsidRDefault="00ED1F57" w:rsidP="00ED1F57">
      <w:r>
        <w:t>For PCM, G.722 and linear 16 bit PCM encoded media, the MTSI MGW shall support RFC 3550 for signalling the experienced quality using RTCP Sender Reports and Receiver Reports.</w:t>
      </w:r>
    </w:p>
    <w:p w14:paraId="0350564B" w14:textId="77777777" w:rsidR="00ED1F57" w:rsidRDefault="00ED1F57" w:rsidP="00ED1F57">
      <w:r w:rsidRPr="009149CF">
        <w:t>For a given RTP based media stream</w:t>
      </w:r>
      <w:r>
        <w:t xml:space="preserve"> to/from the MTSI client in terminal</w:t>
      </w:r>
      <w:r w:rsidRPr="009149CF">
        <w:t xml:space="preserve">, the MTSI </w:t>
      </w:r>
      <w:r>
        <w:t>MGW</w:t>
      </w:r>
      <w:r w:rsidRPr="009149CF">
        <w:t xml:space="preserve"> shall </w:t>
      </w:r>
      <w:r>
        <w:t>transmit RTCP packets from and receive RTCP packets to the same port number.</w:t>
      </w:r>
    </w:p>
    <w:p w14:paraId="3C0B37A4" w14:textId="77777777" w:rsidR="00ED1F57" w:rsidRDefault="00ED1F57" w:rsidP="00ED1F57">
      <w:r w:rsidRPr="009149CF">
        <w:t>For a given RTP based media stream</w:t>
      </w:r>
      <w:r>
        <w:t xml:space="preserve"> to/from the remote network</w:t>
      </w:r>
      <w:r w:rsidRPr="009149CF">
        <w:t xml:space="preserve">, the MTSI </w:t>
      </w:r>
      <w:r>
        <w:t>MGW</w:t>
      </w:r>
      <w:r w:rsidRPr="009149CF">
        <w:t xml:space="preserve"> shall </w:t>
      </w:r>
      <w:r>
        <w:t xml:space="preserve">transmit RTCP packets from and receive RTCP packets on </w:t>
      </w:r>
      <w:r w:rsidRPr="009149CF">
        <w:t>the same port number</w:t>
      </w:r>
      <w:r>
        <w:t>, not necessarily the same port number as used to/from the MTSI client in terminal.</w:t>
      </w:r>
    </w:p>
    <w:p w14:paraId="1562517F" w14:textId="77777777" w:rsidR="00ED1F57" w:rsidRDefault="00ED1F57" w:rsidP="00ED1F57">
      <w:r w:rsidRPr="009149CF">
        <w:t>This facilitates inter</w:t>
      </w:r>
      <w:r>
        <w:t>-</w:t>
      </w:r>
      <w:r w:rsidRPr="009149CF">
        <w:t xml:space="preserve">working with fixed/broadband access. However, the MTSI </w:t>
      </w:r>
      <w:r>
        <w:t>MGW</w:t>
      </w:r>
      <w:r w:rsidRPr="009149CF">
        <w:t xml:space="preserve"> </w:t>
      </w:r>
      <w:r>
        <w:t xml:space="preserve">may, based on configuration or local policy, </w:t>
      </w:r>
      <w:r w:rsidRPr="009149CF">
        <w:t xml:space="preserve">accept RTCP packets that are not received from the same remote port where RTCP packets are sent by </w:t>
      </w:r>
      <w:r>
        <w:t xml:space="preserve">either </w:t>
      </w:r>
      <w:r w:rsidRPr="009149CF">
        <w:t>the MTSI client</w:t>
      </w:r>
      <w:r>
        <w:t xml:space="preserve"> in terminal or the remote network</w:t>
      </w:r>
      <w:r w:rsidRPr="009149CF">
        <w:t>.</w:t>
      </w:r>
    </w:p>
    <w:p w14:paraId="77DD211E" w14:textId="77777777" w:rsidR="00ED1F57" w:rsidRPr="00973CC7" w:rsidRDefault="00ED1F57" w:rsidP="00ED1F57">
      <w:pPr>
        <w:pStyle w:val="Heading4"/>
      </w:pPr>
      <w:bookmarkStart w:id="1677" w:name="_Toc26369422"/>
      <w:bookmarkStart w:id="1678" w:name="_Toc36227304"/>
      <w:bookmarkStart w:id="1679" w:name="_Toc36228319"/>
      <w:bookmarkStart w:id="1680" w:name="_Toc36228946"/>
      <w:bookmarkStart w:id="1681" w:name="_Toc36229573"/>
      <w:bookmarkStart w:id="1682" w:name="_Toc74606917"/>
      <w:bookmarkStart w:id="1683" w:name="_Toc130386396"/>
      <w:r w:rsidRPr="00973CC7">
        <w:t>12.7.2.</w:t>
      </w:r>
      <w:r>
        <w:t>8</w:t>
      </w:r>
      <w:r w:rsidRPr="00973CC7">
        <w:tab/>
      </w:r>
      <w:r>
        <w:t>RTP usage</w:t>
      </w:r>
      <w:bookmarkEnd w:id="1677"/>
      <w:bookmarkEnd w:id="1678"/>
      <w:bookmarkEnd w:id="1679"/>
      <w:bookmarkEnd w:id="1680"/>
      <w:bookmarkEnd w:id="1681"/>
      <w:bookmarkEnd w:id="1682"/>
      <w:bookmarkEnd w:id="1683"/>
    </w:p>
    <w:p w14:paraId="794C6DA3" w14:textId="77777777" w:rsidR="00ED1F57" w:rsidRDefault="00ED1F57" w:rsidP="00ED1F57">
      <w:r>
        <w:t>For AMR and AMR-WB encoded media, the MTSI MGW shall follow the same requirements when inter-working with other IP network as when inter-working with GERAN/UTRAN CS, see clause 12.3.2.1.</w:t>
      </w:r>
    </w:p>
    <w:p w14:paraId="0416FC3B" w14:textId="77777777" w:rsidR="00ED1F57" w:rsidRDefault="00ED1F57" w:rsidP="00ED1F57">
      <w:r w:rsidRPr="009149CF">
        <w:t>For a given RTP based media stream</w:t>
      </w:r>
      <w:r>
        <w:t xml:space="preserve"> to/from the MTSI client in terminal</w:t>
      </w:r>
      <w:r w:rsidRPr="009149CF">
        <w:t xml:space="preserve">, the MTSI </w:t>
      </w:r>
      <w:r>
        <w:t>MGW</w:t>
      </w:r>
      <w:r w:rsidRPr="009149CF">
        <w:t xml:space="preserve"> shall </w:t>
      </w:r>
      <w:r>
        <w:t>transmit RTP packets from and receive RTP packets to the same port number.</w:t>
      </w:r>
    </w:p>
    <w:p w14:paraId="00D71A36" w14:textId="77777777" w:rsidR="00ED1F57" w:rsidRDefault="00ED1F57" w:rsidP="00ED1F57">
      <w:r w:rsidRPr="009149CF">
        <w:t>For a given RTP based media stream</w:t>
      </w:r>
      <w:r>
        <w:t xml:space="preserve"> to/from the remote network</w:t>
      </w:r>
      <w:r w:rsidRPr="009149CF">
        <w:t xml:space="preserve">, the MTSI </w:t>
      </w:r>
      <w:r>
        <w:t>MGW</w:t>
      </w:r>
      <w:r w:rsidRPr="009149CF">
        <w:t xml:space="preserve"> shall </w:t>
      </w:r>
      <w:r>
        <w:t xml:space="preserve">transmit RTP packets from and receive RTP packets on </w:t>
      </w:r>
      <w:r w:rsidRPr="009149CF">
        <w:t>the same port number</w:t>
      </w:r>
      <w:r>
        <w:t>, not necessarily the same port number as used to/from the MTSI client in terminal.</w:t>
      </w:r>
    </w:p>
    <w:p w14:paraId="571534A0" w14:textId="77777777" w:rsidR="00ED1F57" w:rsidRDefault="00ED1F57" w:rsidP="00ED1F57">
      <w:r w:rsidRPr="009149CF">
        <w:t>This facilitates inter</w:t>
      </w:r>
      <w:r>
        <w:t>-</w:t>
      </w:r>
      <w:r w:rsidRPr="009149CF">
        <w:t xml:space="preserve">working with fixed/broadband access. However, the MTSI </w:t>
      </w:r>
      <w:r>
        <w:t>MGW</w:t>
      </w:r>
      <w:r w:rsidRPr="009149CF">
        <w:t xml:space="preserve"> </w:t>
      </w:r>
      <w:r>
        <w:t>may, based on configuration or local policy, accept RT</w:t>
      </w:r>
      <w:r w:rsidRPr="009149CF">
        <w:t>P packets that are not received fro</w:t>
      </w:r>
      <w:r>
        <w:t>m the same remote port where RT</w:t>
      </w:r>
      <w:r w:rsidRPr="009149CF">
        <w:t xml:space="preserve">P packets are sent by </w:t>
      </w:r>
      <w:r>
        <w:t xml:space="preserve">either </w:t>
      </w:r>
      <w:r w:rsidRPr="009149CF">
        <w:t>the MTSI client</w:t>
      </w:r>
      <w:r>
        <w:t xml:space="preserve"> in terminal or the remote network</w:t>
      </w:r>
      <w:r w:rsidRPr="009149CF">
        <w:t>.</w:t>
      </w:r>
    </w:p>
    <w:p w14:paraId="6390C201" w14:textId="77777777" w:rsidR="00ED1F57" w:rsidRPr="00FC2F23" w:rsidRDefault="00ED1F57" w:rsidP="00ED1F57">
      <w:pPr>
        <w:pStyle w:val="Heading4"/>
      </w:pPr>
      <w:bookmarkStart w:id="1684" w:name="_Toc26369423"/>
      <w:bookmarkStart w:id="1685" w:name="_Toc36227305"/>
      <w:bookmarkStart w:id="1686" w:name="_Toc36228320"/>
      <w:bookmarkStart w:id="1687" w:name="_Toc36228947"/>
      <w:bookmarkStart w:id="1688" w:name="_Toc36229574"/>
      <w:bookmarkStart w:id="1689" w:name="_Toc74606918"/>
      <w:bookmarkStart w:id="1690" w:name="_Toc130386397"/>
      <w:r w:rsidRPr="00FC2F23">
        <w:t>12.7.2.</w:t>
      </w:r>
      <w:r>
        <w:t>9</w:t>
      </w:r>
      <w:r w:rsidRPr="00FC2F23">
        <w:tab/>
      </w:r>
      <w:r>
        <w:t>Session setup and session modification</w:t>
      </w:r>
      <w:bookmarkEnd w:id="1684"/>
      <w:bookmarkEnd w:id="1685"/>
      <w:bookmarkEnd w:id="1686"/>
      <w:bookmarkEnd w:id="1687"/>
      <w:bookmarkEnd w:id="1688"/>
      <w:bookmarkEnd w:id="1689"/>
      <w:bookmarkEnd w:id="1690"/>
    </w:p>
    <w:p w14:paraId="436F8A89" w14:textId="77777777" w:rsidR="00ED1F57" w:rsidRDefault="00ED1F57" w:rsidP="00ED1F57">
      <w:r>
        <w:t>The MTSI MGW shall be capable of dynamically adding and dropping speech media during the session.</w:t>
      </w:r>
    </w:p>
    <w:p w14:paraId="2922925F" w14:textId="77777777" w:rsidR="00ED1F57" w:rsidRDefault="00ED1F57" w:rsidP="00ED1F57">
      <w:r>
        <w:t>The MTSI MGW may use the original SDP offer received from the MTSI client in terminal when creating an SDP offer that is to be sent outbound to the remote network.</w:t>
      </w:r>
    </w:p>
    <w:p w14:paraId="2E560FDE" w14:textId="77777777" w:rsidR="00ED1F57" w:rsidRDefault="00ED1F57" w:rsidP="00ED1F57">
      <w:r>
        <w:t>If the MTSI MGW adds codecs to the SDP offer then it shall follow the recommendations of Clause 12.7.2.3 when creating the outbound SDP offer and when selecting which codec to include in the outbound SDP answer.</w:t>
      </w:r>
    </w:p>
    <w:p w14:paraId="36AB8AD2" w14:textId="77777777" w:rsidR="00ED1F57" w:rsidRDefault="00ED1F57" w:rsidP="00ED1F57">
      <w:r>
        <w:t>If the MTSI MGW generates an SDP offer based on the offer received from the MTSI client in terminal, it should maintain the ptime and maxptime values as indicated by the MTSI client in terminal. If the MTSI MGW generates an SDP offer without using the SDP offer from the MTSI client in terminal then it should define the ptime and maxptime values in accordance in Clause 12.7.2.6, i.e. the preferred values for ptime and maxptime are 20 and 80 respectively.</w:t>
      </w:r>
    </w:p>
    <w:p w14:paraId="6DF96597" w14:textId="77777777" w:rsidR="00ED1F57" w:rsidRDefault="00ED1F57" w:rsidP="00ED1F57">
      <w:r>
        <w:t>If the MTSI MGW does not support AVPF (nor SDPCapNeg) then it shall not include the corresponding lines in the SDP offer that is sent to the remote network.</w:t>
      </w:r>
    </w:p>
    <w:p w14:paraId="13BB40C1" w14:textId="77777777" w:rsidR="008927EF" w:rsidRPr="001A03A6" w:rsidRDefault="008927EF" w:rsidP="008927EF">
      <w:pPr>
        <w:pStyle w:val="Heading4"/>
        <w:rPr>
          <w:lang w:val="en-US"/>
        </w:rPr>
      </w:pPr>
      <w:bookmarkStart w:id="1691" w:name="_Toc26369424"/>
      <w:bookmarkStart w:id="1692" w:name="_Toc36227306"/>
      <w:bookmarkStart w:id="1693" w:name="_Toc36228321"/>
      <w:bookmarkStart w:id="1694" w:name="_Toc36228948"/>
      <w:bookmarkStart w:id="1695" w:name="_Toc36229575"/>
      <w:bookmarkStart w:id="1696" w:name="_Toc74606919"/>
      <w:bookmarkStart w:id="1697" w:name="_Toc130386398"/>
      <w:r w:rsidRPr="001A03A6">
        <w:rPr>
          <w:lang w:val="en-US"/>
        </w:rPr>
        <w:t>12.7.2.10</w:t>
      </w:r>
      <w:r w:rsidRPr="001A03A6">
        <w:rPr>
          <w:lang w:val="en-US"/>
        </w:rPr>
        <w:tab/>
        <w:t>Audio level alignment</w:t>
      </w:r>
      <w:bookmarkEnd w:id="1691"/>
      <w:bookmarkEnd w:id="1692"/>
      <w:bookmarkEnd w:id="1693"/>
      <w:bookmarkEnd w:id="1694"/>
      <w:bookmarkEnd w:id="1695"/>
      <w:bookmarkEnd w:id="1696"/>
      <w:bookmarkEnd w:id="1697"/>
    </w:p>
    <w:p w14:paraId="11AFD900" w14:textId="77777777" w:rsidR="008927EF" w:rsidRPr="00290E3C" w:rsidRDefault="008927EF" w:rsidP="008927EF">
      <w:pPr>
        <w:rPr>
          <w:lang w:val="en-US"/>
        </w:rPr>
      </w:pPr>
      <w:r w:rsidRPr="00290E3C">
        <w:rPr>
          <w:lang w:val="en-US"/>
        </w:rPr>
        <w:t>In case of interworking, the audio levels should be aligned to ensure suitable audio levels to the end users. This is especially important when codecs with different overload points are used on each side of the MTSI MGW as this can result in an asymmetrical loudness between the end points.</w:t>
      </w:r>
    </w:p>
    <w:p w14:paraId="222480E9" w14:textId="77777777" w:rsidR="008927EF" w:rsidRPr="00290E3C" w:rsidRDefault="008927EF" w:rsidP="008927EF">
      <w:pPr>
        <w:pStyle w:val="NO"/>
        <w:rPr>
          <w:lang w:val="en-US"/>
        </w:rPr>
      </w:pPr>
      <w:r w:rsidRPr="00290E3C">
        <w:rPr>
          <w:lang w:val="en-US"/>
        </w:rPr>
        <w:t>NOTE</w:t>
      </w:r>
      <w:r>
        <w:rPr>
          <w:lang w:val="en-US"/>
        </w:rPr>
        <w:t xml:space="preserve"> 1</w:t>
      </w:r>
      <w:r w:rsidRPr="00290E3C">
        <w:rPr>
          <w:lang w:val="en-US"/>
        </w:rPr>
        <w:t>:</w:t>
      </w:r>
      <w:r w:rsidRPr="00290E3C">
        <w:rPr>
          <w:lang w:val="en-US"/>
        </w:rPr>
        <w:tab/>
        <w:t>The overload point of a given codec refers to the adjustment factor between the digital levels in input/output of this codec and the resulting acoustic levels. In practice the overload point value corresponds to the analog Root Mean Square (RMS) level of a full-scale sinusoidal signal.</w:t>
      </w:r>
    </w:p>
    <w:p w14:paraId="6D722F0D" w14:textId="77777777" w:rsidR="008927EF" w:rsidRPr="00290E3C" w:rsidRDefault="008927EF" w:rsidP="008927EF">
      <w:pPr>
        <w:rPr>
          <w:lang w:val="en-US"/>
        </w:rPr>
      </w:pPr>
      <w:r w:rsidRPr="00290E3C">
        <w:rPr>
          <w:lang w:val="en-US"/>
        </w:rPr>
        <w:t>For MTSI client in terminal using fixed access, clause 18.8 applies to ensure proper audio alignment.</w:t>
      </w:r>
    </w:p>
    <w:p w14:paraId="5083FFB5" w14:textId="77777777" w:rsidR="008927EF" w:rsidRPr="00290E3C" w:rsidRDefault="008927EF" w:rsidP="008927EF">
      <w:pPr>
        <w:rPr>
          <w:lang w:val="en-US"/>
        </w:rPr>
      </w:pPr>
      <w:r w:rsidRPr="00290E3C">
        <w:rPr>
          <w:lang w:val="en-US"/>
        </w:rPr>
        <w:t>For communications requiring interworking with other IMS or non-IMS IP networks, terminals connected to these networks may use different codecs, which have different overload points. In this case, it is recommended that the MTSI MGW doing transcoding ensure proper audio level alignment. This alignment shall be performed such that the nominal level is preserved (0 dBm0 shall be maintained to 0 dBm0). As an example, a fixed CAT-IQ DECT terminal implementing G.722 with a 9 dBm0 overload point as recommended in ITU-T Recommendation G.722 [78] might need some audio level alignment in case of wideband voice interworking with a 3GPP terminal using AMR-WB with a 3.14 dBm0 overload point.  The audio level alignment may use dynamic range control to prevent saturation or clipping.</w:t>
      </w:r>
    </w:p>
    <w:p w14:paraId="72F59180" w14:textId="77777777" w:rsidR="008927EF" w:rsidRDefault="008927EF" w:rsidP="008927EF">
      <w:pPr>
        <w:pStyle w:val="NO"/>
        <w:rPr>
          <w:lang w:val="en-US"/>
        </w:rPr>
      </w:pPr>
      <w:r w:rsidRPr="00290E3C">
        <w:rPr>
          <w:lang w:val="en-US"/>
        </w:rPr>
        <w:t>NOTE</w:t>
      </w:r>
      <w:r>
        <w:rPr>
          <w:lang w:val="en-US"/>
        </w:rPr>
        <w:t xml:space="preserve"> 2</w:t>
      </w:r>
      <w:r w:rsidRPr="00290E3C">
        <w:rPr>
          <w:lang w:val="en-US"/>
        </w:rPr>
        <w:t>:</w:t>
      </w:r>
      <w:r w:rsidRPr="00290E3C">
        <w:rPr>
          <w:lang w:val="en-US"/>
        </w:rPr>
        <w:tab/>
        <w:t>The definition of the dBm0 unit can be found in ITU-T P.10 [</w:t>
      </w:r>
      <w:r>
        <w:rPr>
          <w:lang w:val="en-US"/>
        </w:rPr>
        <w:t>108</w:t>
      </w:r>
      <w:r w:rsidRPr="00290E3C">
        <w:rPr>
          <w:lang w:val="en-US"/>
        </w:rPr>
        <w:t>].</w:t>
      </w:r>
    </w:p>
    <w:p w14:paraId="51DBD808" w14:textId="77777777" w:rsidR="008927EF" w:rsidRDefault="008927EF" w:rsidP="008927EF">
      <w:pPr>
        <w:pStyle w:val="FP"/>
      </w:pPr>
    </w:p>
    <w:p w14:paraId="79FB808C" w14:textId="77777777" w:rsidR="002B59CC" w:rsidRDefault="002B59CC" w:rsidP="002B59CC">
      <w:pPr>
        <w:pStyle w:val="Heading3"/>
        <w:rPr>
          <w:noProof/>
        </w:rPr>
      </w:pPr>
      <w:bookmarkStart w:id="1698" w:name="_Toc26369425"/>
      <w:bookmarkStart w:id="1699" w:name="_Toc36227307"/>
      <w:bookmarkStart w:id="1700" w:name="_Toc36228322"/>
      <w:bookmarkStart w:id="1701" w:name="_Toc36228949"/>
      <w:bookmarkStart w:id="1702" w:name="_Toc36229576"/>
      <w:bookmarkStart w:id="1703" w:name="_Toc74606920"/>
      <w:bookmarkStart w:id="1704" w:name="_Toc130386399"/>
      <w:r>
        <w:rPr>
          <w:noProof/>
        </w:rPr>
        <w:t>12.7.3</w:t>
      </w:r>
      <w:r>
        <w:rPr>
          <w:noProof/>
        </w:rPr>
        <w:tab/>
        <w:t>Explicit Congestion Notification</w:t>
      </w:r>
      <w:bookmarkEnd w:id="1698"/>
      <w:bookmarkEnd w:id="1699"/>
      <w:bookmarkEnd w:id="1700"/>
      <w:bookmarkEnd w:id="1701"/>
      <w:bookmarkEnd w:id="1702"/>
      <w:bookmarkEnd w:id="1703"/>
      <w:bookmarkEnd w:id="1704"/>
    </w:p>
    <w:p w14:paraId="407F6C4D" w14:textId="77777777" w:rsidR="002B59CC" w:rsidRDefault="002B59CC" w:rsidP="002B59CC">
      <w:pPr>
        <w:rPr>
          <w:noProof/>
        </w:rPr>
      </w:pPr>
      <w:r>
        <w:rPr>
          <w:noProof/>
        </w:rPr>
        <w:t>An MTSI MGW can be used to enable ECN within the local network when the local ECN-capable MTSI client in terminal is in a network that properly handles ECN-marked packets, and either the remote network cannot be confirmed to properly handle ECN-marked packets or the remote terminal does not support or use ECN.</w:t>
      </w:r>
    </w:p>
    <w:p w14:paraId="736AA01C" w14:textId="77777777" w:rsidR="002B59CC" w:rsidRDefault="002B59CC" w:rsidP="002B59CC">
      <w:pPr>
        <w:rPr>
          <w:noProof/>
        </w:rPr>
      </w:pPr>
      <w:r>
        <w:rPr>
          <w:noProof/>
        </w:rPr>
        <w:t>If ECN is supported in the MTSI MGW, then the MTSI MGW shall also:</w:t>
      </w:r>
    </w:p>
    <w:p w14:paraId="5C8D3FB7" w14:textId="77777777" w:rsidR="002B59CC" w:rsidRDefault="002B59CC" w:rsidP="002B59CC">
      <w:pPr>
        <w:pStyle w:val="B1"/>
        <w:rPr>
          <w:noProof/>
        </w:rPr>
      </w:pPr>
      <w:r>
        <w:rPr>
          <w:noProof/>
        </w:rPr>
        <w:t>-</w:t>
      </w:r>
      <w:r>
        <w:rPr>
          <w:noProof/>
        </w:rPr>
        <w:tab/>
        <w:t xml:space="preserve">support </w:t>
      </w:r>
      <w:smartTag w:uri="urn:schemas-microsoft-com:office:smarttags" w:element="PersonName">
        <w:r>
          <w:rPr>
            <w:noProof/>
          </w:rPr>
          <w:t>RT</w:t>
        </w:r>
      </w:smartTag>
      <w:r>
        <w:rPr>
          <w:noProof/>
        </w:rPr>
        <w:t>P/AVPF and SDPCapNeg</w:t>
      </w:r>
      <w:r w:rsidR="00CA6E18" w:rsidRPr="00120783">
        <w:rPr>
          <w:noProof/>
        </w:rPr>
        <w:t xml:space="preserve"> if the MTSI MGW supports </w:t>
      </w:r>
      <w:r w:rsidR="00CA6E18">
        <w:t>RTCP AVPF ECN feedback messages</w:t>
      </w:r>
      <w:r>
        <w:rPr>
          <w:noProof/>
        </w:rPr>
        <w:t>;</w:t>
      </w:r>
    </w:p>
    <w:p w14:paraId="31D23EE6" w14:textId="77777777" w:rsidR="002B59CC" w:rsidRDefault="002B59CC" w:rsidP="002B59CC">
      <w:pPr>
        <w:pStyle w:val="B1"/>
        <w:rPr>
          <w:noProof/>
        </w:rPr>
      </w:pPr>
      <w:r>
        <w:rPr>
          <w:noProof/>
        </w:rPr>
        <w:t>-</w:t>
      </w:r>
      <w:r>
        <w:rPr>
          <w:noProof/>
        </w:rPr>
        <w:tab/>
        <w:t>be capable of enabling end-to-end rate adaptation between the local MTSI client in terminal and the remote client by performing the following towards the local MTSI client in terminal:</w:t>
      </w:r>
    </w:p>
    <w:p w14:paraId="69C3DB36" w14:textId="77777777" w:rsidR="002B59CC" w:rsidRDefault="002B59CC" w:rsidP="002B59CC">
      <w:pPr>
        <w:pStyle w:val="B2"/>
      </w:pPr>
      <w:r>
        <w:t>-</w:t>
      </w:r>
      <w:r>
        <w:tab/>
        <w:t>negotiate the use of ECN;</w:t>
      </w:r>
    </w:p>
    <w:p w14:paraId="19BDA8C5" w14:textId="77777777" w:rsidR="002B59CC" w:rsidRDefault="002B59CC" w:rsidP="002B59CC">
      <w:pPr>
        <w:pStyle w:val="B2"/>
      </w:pPr>
      <w:r>
        <w:t>-</w:t>
      </w:r>
      <w:r>
        <w:tab/>
      </w:r>
      <w:r>
        <w:rPr>
          <w:noProof/>
        </w:rPr>
        <w:t>support ECN as described in this specification for the MTSI client in terminal, except that the MTSI MGW does not determine whether ECN can be used based on the Radio Access Technology.</w:t>
      </w:r>
    </w:p>
    <w:p w14:paraId="1C00549A" w14:textId="77777777" w:rsidR="002B59CC" w:rsidRPr="001F37FC" w:rsidRDefault="002B59CC" w:rsidP="002B59CC">
      <w:pPr>
        <w:pStyle w:val="NO"/>
      </w:pPr>
      <w:r w:rsidRPr="001F37FC">
        <w:t>NOTE:</w:t>
      </w:r>
      <w:r w:rsidRPr="001F37FC">
        <w:tab/>
        <w:t>The adaptation requests are transmitted between the local and the remote client without modification by the MTSI MGW.</w:t>
      </w:r>
    </w:p>
    <w:p w14:paraId="53BA52EA" w14:textId="77777777" w:rsidR="00716550" w:rsidRDefault="002B59CC" w:rsidP="002B59CC">
      <w:r>
        <w:t xml:space="preserve">An MTSI MGW can also be used to enable ECN end-to-end if the remote client uses ECN in a different way than what is described in this specification for the MTSI client in terminal, e.g. if the remote client only supports probing for the ECN initiation phase or it needs the </w:t>
      </w:r>
      <w:r w:rsidR="00CA6E18">
        <w:t>RTCP AVPF ECN feedback messages</w:t>
      </w:r>
      <w:r>
        <w:t>.</w:t>
      </w:r>
    </w:p>
    <w:p w14:paraId="2E0BB2FA" w14:textId="77777777" w:rsidR="008927EF" w:rsidRPr="00FC2D3C" w:rsidRDefault="008927EF" w:rsidP="008927EF">
      <w:pPr>
        <w:pStyle w:val="Heading3"/>
      </w:pPr>
      <w:bookmarkStart w:id="1705" w:name="_Toc26369426"/>
      <w:bookmarkStart w:id="1706" w:name="_Toc36227308"/>
      <w:bookmarkStart w:id="1707" w:name="_Toc36228323"/>
      <w:bookmarkStart w:id="1708" w:name="_Toc36228950"/>
      <w:bookmarkStart w:id="1709" w:name="_Toc36229577"/>
      <w:bookmarkStart w:id="1710" w:name="_Toc74606921"/>
      <w:bookmarkStart w:id="1711" w:name="_Toc130386400"/>
      <w:r w:rsidRPr="00FC2D3C">
        <w:t>12.7.4</w:t>
      </w:r>
      <w:r w:rsidRPr="00FC2D3C">
        <w:tab/>
        <w:t>Text</w:t>
      </w:r>
      <w:bookmarkEnd w:id="1705"/>
      <w:bookmarkEnd w:id="1706"/>
      <w:bookmarkEnd w:id="1707"/>
      <w:bookmarkEnd w:id="1708"/>
      <w:bookmarkEnd w:id="1709"/>
      <w:bookmarkEnd w:id="1710"/>
      <w:bookmarkEnd w:id="1711"/>
    </w:p>
    <w:p w14:paraId="11DDDDBD" w14:textId="77777777" w:rsidR="008927EF" w:rsidRPr="008927EF" w:rsidRDefault="008927EF" w:rsidP="002B59CC">
      <w:pPr>
        <w:rPr>
          <w:color w:val="000000"/>
        </w:rPr>
      </w:pPr>
      <w:r w:rsidRPr="00FC2D3C">
        <w:t>The codec and other considerations for real-time text described in the present document for MTSI clients in terminal using 3GPP access apply also to MTSI clients in terminal using fixed access. T</w:t>
      </w:r>
      <w:r w:rsidRPr="00FC2D3C">
        <w:rPr>
          <w:color w:val="000000"/>
        </w:rPr>
        <w:t>here are thus no inter-working considerations on the media level between these types of end-points.</w:t>
      </w:r>
    </w:p>
    <w:p w14:paraId="079068FD" w14:textId="77777777" w:rsidR="00F61B8F" w:rsidRPr="000C588A" w:rsidRDefault="00F61B8F" w:rsidP="00F61B8F">
      <w:pPr>
        <w:pStyle w:val="Heading3"/>
      </w:pPr>
      <w:bookmarkStart w:id="1712" w:name="_Toc26369427"/>
      <w:bookmarkStart w:id="1713" w:name="_Toc36227309"/>
      <w:bookmarkStart w:id="1714" w:name="_Toc36228324"/>
      <w:bookmarkStart w:id="1715" w:name="_Toc36228951"/>
      <w:bookmarkStart w:id="1716" w:name="_Toc36229578"/>
      <w:bookmarkStart w:id="1717" w:name="_Toc74606922"/>
      <w:bookmarkStart w:id="1718" w:name="_Toc130386401"/>
      <w:r w:rsidRPr="000C588A">
        <w:t>12.7.</w:t>
      </w:r>
      <w:r w:rsidR="008927EF">
        <w:rPr>
          <w:lang w:eastAsia="ko-KR"/>
        </w:rPr>
        <w:t>5</w:t>
      </w:r>
      <w:r>
        <w:rPr>
          <w:noProof/>
        </w:rPr>
        <w:tab/>
      </w:r>
      <w:r>
        <w:rPr>
          <w:rFonts w:hint="eastAsia"/>
          <w:lang w:eastAsia="ko-KR"/>
        </w:rPr>
        <w:t>Inter-working IPv4 and IPv6 networks</w:t>
      </w:r>
      <w:bookmarkEnd w:id="1712"/>
      <w:bookmarkEnd w:id="1713"/>
      <w:bookmarkEnd w:id="1714"/>
      <w:bookmarkEnd w:id="1715"/>
      <w:bookmarkEnd w:id="1716"/>
      <w:bookmarkEnd w:id="1717"/>
      <w:bookmarkEnd w:id="1718"/>
    </w:p>
    <w:p w14:paraId="4A1876C5" w14:textId="77777777" w:rsidR="00F61B8F" w:rsidRDefault="00F61B8F" w:rsidP="00F61B8F">
      <w:pPr>
        <w:rPr>
          <w:lang w:eastAsia="ko-KR"/>
        </w:rPr>
      </w:pPr>
      <w:r>
        <w:rPr>
          <w:noProof/>
          <w:lang w:eastAsia="ko-KR"/>
        </w:rPr>
        <w:t xml:space="preserve">If different IP versions are used by the offerer and the answerer, </w:t>
      </w:r>
      <w:r>
        <w:rPr>
          <w:rFonts w:hint="eastAsia"/>
          <w:lang w:eastAsia="ko-KR"/>
        </w:rPr>
        <w:t xml:space="preserve">information </w:t>
      </w:r>
      <w:r>
        <w:rPr>
          <w:lang w:eastAsia="ko-KR"/>
        </w:rPr>
        <w:t>in the SDP offer or answer</w:t>
      </w:r>
      <w:r>
        <w:rPr>
          <w:rFonts w:hint="eastAsia"/>
          <w:lang w:eastAsia="ko-KR"/>
        </w:rPr>
        <w:t xml:space="preserve"> related to IP </w:t>
      </w:r>
      <w:r>
        <w:rPr>
          <w:lang w:eastAsia="ko-KR"/>
        </w:rPr>
        <w:t>version</w:t>
      </w:r>
      <w:r>
        <w:rPr>
          <w:rFonts w:hint="eastAsia"/>
          <w:lang w:eastAsia="ko-KR"/>
        </w:rPr>
        <w:t xml:space="preserve"> and QoS negotiation </w:t>
      </w:r>
      <w:r>
        <w:rPr>
          <w:lang w:eastAsia="ko-KR"/>
        </w:rPr>
        <w:t xml:space="preserve">should be modified appropriately </w:t>
      </w:r>
      <w:r>
        <w:rPr>
          <w:rFonts w:hint="eastAsia"/>
          <w:lang w:eastAsia="ko-KR"/>
        </w:rPr>
        <w:t xml:space="preserve">by the MTSI MGW </w:t>
      </w:r>
      <w:r>
        <w:rPr>
          <w:lang w:eastAsia="ko-KR"/>
        </w:rPr>
        <w:t xml:space="preserve">so that </w:t>
      </w:r>
      <w:r>
        <w:rPr>
          <w:rFonts w:hint="eastAsia"/>
          <w:lang w:eastAsia="ko-KR"/>
        </w:rPr>
        <w:t>the offerer and the answerer</w:t>
      </w:r>
      <w:r>
        <w:rPr>
          <w:lang w:eastAsia="ko-KR"/>
        </w:rPr>
        <w:t xml:space="preserve"> agree with </w:t>
      </w:r>
      <w:r>
        <w:rPr>
          <w:rFonts w:hint="eastAsia"/>
          <w:lang w:eastAsia="ko-KR"/>
        </w:rPr>
        <w:t xml:space="preserve">an identical or </w:t>
      </w:r>
      <w:r>
        <w:rPr>
          <w:lang w:eastAsia="ko-KR"/>
        </w:rPr>
        <w:t>similar source bit-rates.</w:t>
      </w:r>
    </w:p>
    <w:p w14:paraId="27913AA3" w14:textId="77777777" w:rsidR="00F61B8F" w:rsidRDefault="00F61B8F" w:rsidP="002B59CC">
      <w:pPr>
        <w:rPr>
          <w:noProof/>
          <w:lang w:eastAsia="ko-KR"/>
        </w:rPr>
      </w:pPr>
      <w:r>
        <w:rPr>
          <w:noProof/>
          <w:lang w:eastAsia="ko-KR"/>
        </w:rPr>
        <w:t>For video, b=AS in IPv</w:t>
      </w:r>
      <w:r>
        <w:rPr>
          <w:rFonts w:hint="eastAsia"/>
          <w:noProof/>
          <w:lang w:eastAsia="ko-KR"/>
        </w:rPr>
        <w:t>6</w:t>
      </w:r>
      <w:r>
        <w:rPr>
          <w:noProof/>
          <w:lang w:eastAsia="ko-KR"/>
        </w:rPr>
        <w:t xml:space="preserve"> should be </w:t>
      </w:r>
      <w:r>
        <w:rPr>
          <w:rFonts w:hint="eastAsia"/>
          <w:noProof/>
          <w:lang w:eastAsia="ko-KR"/>
        </w:rPr>
        <w:t>assumed to be a product of b=AS in</w:t>
      </w:r>
      <w:r>
        <w:rPr>
          <w:noProof/>
          <w:lang w:eastAsia="ko-KR"/>
        </w:rPr>
        <w:t xml:space="preserve"> IPv</w:t>
      </w:r>
      <w:r>
        <w:rPr>
          <w:rFonts w:hint="eastAsia"/>
          <w:noProof/>
          <w:lang w:eastAsia="ko-KR"/>
        </w:rPr>
        <w:t>4 and 1.0</w:t>
      </w:r>
      <w:r>
        <w:rPr>
          <w:noProof/>
          <w:lang w:eastAsia="ko-KR"/>
        </w:rPr>
        <w:t>4</w:t>
      </w:r>
      <w:r>
        <w:rPr>
          <w:rFonts w:hint="eastAsia"/>
          <w:noProof/>
          <w:lang w:eastAsia="ko-KR"/>
        </w:rPr>
        <w:t xml:space="preserve">, rounded </w:t>
      </w:r>
      <w:r>
        <w:rPr>
          <w:noProof/>
          <w:lang w:eastAsia="ko-KR"/>
        </w:rPr>
        <w:t>down</w:t>
      </w:r>
      <w:r>
        <w:rPr>
          <w:rFonts w:hint="eastAsia"/>
          <w:noProof/>
          <w:lang w:eastAsia="ko-KR"/>
        </w:rPr>
        <w:t xml:space="preserve"> to a nearest integer</w:t>
      </w:r>
      <w:r>
        <w:rPr>
          <w:noProof/>
          <w:lang w:eastAsia="ko-KR"/>
        </w:rPr>
        <w:t xml:space="preserve">, when other information that can be used to re-compute b=AS in IPv6 from b=AS in IPv4 is not present. Likewise, b=AS in IPv4 should be </w:t>
      </w:r>
      <w:r>
        <w:rPr>
          <w:rFonts w:hint="eastAsia"/>
          <w:noProof/>
          <w:lang w:eastAsia="ko-KR"/>
        </w:rPr>
        <w:t>assumed to be a product of b=AS in</w:t>
      </w:r>
      <w:r>
        <w:rPr>
          <w:noProof/>
          <w:lang w:eastAsia="ko-KR"/>
        </w:rPr>
        <w:t xml:space="preserve"> IPv6</w:t>
      </w:r>
      <w:r>
        <w:rPr>
          <w:rFonts w:hint="eastAsia"/>
          <w:noProof/>
          <w:lang w:eastAsia="ko-KR"/>
        </w:rPr>
        <w:t xml:space="preserve"> and 0.</w:t>
      </w:r>
      <w:r>
        <w:rPr>
          <w:noProof/>
          <w:lang w:eastAsia="ko-KR"/>
        </w:rPr>
        <w:t>96</w:t>
      </w:r>
      <w:r>
        <w:rPr>
          <w:rFonts w:hint="eastAsia"/>
          <w:noProof/>
          <w:lang w:eastAsia="ko-KR"/>
        </w:rPr>
        <w:t xml:space="preserve">, rounded </w:t>
      </w:r>
      <w:r>
        <w:rPr>
          <w:noProof/>
          <w:lang w:eastAsia="ko-KR"/>
        </w:rPr>
        <w:t>up</w:t>
      </w:r>
      <w:r>
        <w:rPr>
          <w:rFonts w:hint="eastAsia"/>
          <w:noProof/>
          <w:lang w:eastAsia="ko-KR"/>
        </w:rPr>
        <w:t xml:space="preserve"> to a nearest integer</w:t>
      </w:r>
      <w:r>
        <w:rPr>
          <w:noProof/>
          <w:lang w:eastAsia="ko-KR"/>
        </w:rPr>
        <w:t xml:space="preserve">. These formulas meet the relationship of b=AS values </w:t>
      </w:r>
      <w:r>
        <w:rPr>
          <w:color w:val="000000"/>
          <w:lang w:eastAsia="ko-KR"/>
        </w:rPr>
        <w:t xml:space="preserve">for </w:t>
      </w:r>
      <w:r w:rsidRPr="008B0167">
        <w:rPr>
          <w:color w:val="000000"/>
          <w:lang w:eastAsia="ko-KR"/>
        </w:rPr>
        <w:t>176×144 and 320×240</w:t>
      </w:r>
      <w:r>
        <w:rPr>
          <w:color w:val="000000"/>
          <w:lang w:eastAsia="ko-KR"/>
        </w:rPr>
        <w:t xml:space="preserve"> </w:t>
      </w:r>
      <w:r>
        <w:rPr>
          <w:noProof/>
          <w:lang w:eastAsia="ko-KR"/>
        </w:rPr>
        <w:t>in Table N.x. Depending on service policy or codec configuration, other formulas can be used.</w:t>
      </w:r>
    </w:p>
    <w:p w14:paraId="0983353E" w14:textId="77777777" w:rsidR="009533BC" w:rsidRDefault="009533BC" w:rsidP="002B59CC">
      <w:pPr>
        <w:rPr>
          <w:noProof/>
          <w:lang w:eastAsia="ko-KR"/>
        </w:rPr>
      </w:pPr>
      <w:r>
        <w:rPr>
          <w:noProof/>
          <w:lang w:eastAsia="ko-KR"/>
        </w:rPr>
        <w:t>An MTSI MGW for interworking between IPv4 and IPv6 networks supporting the ‘a=bw-info’ attribute (see clause 19) shall re-compute the bandwidth properties signalled with this attribute if only bandwidths for either IPv4 or IPv6 are present. If bandwidth properties are provided with values for both IPv4 and IPv6 then the MTSI MGW should not re-compute the bandwidths.</w:t>
      </w:r>
    </w:p>
    <w:p w14:paraId="099E3D94" w14:textId="77777777" w:rsidR="00F012D9" w:rsidRPr="00F012D9" w:rsidRDefault="00F012D9" w:rsidP="00F012D9">
      <w:pPr>
        <w:pStyle w:val="Heading2"/>
      </w:pPr>
      <w:bookmarkStart w:id="1719" w:name="_Toc26369428"/>
      <w:bookmarkStart w:id="1720" w:name="_Toc36227310"/>
      <w:bookmarkStart w:id="1721" w:name="_Toc36228325"/>
      <w:bookmarkStart w:id="1722" w:name="_Toc36228952"/>
      <w:bookmarkStart w:id="1723" w:name="_Toc36229579"/>
      <w:bookmarkStart w:id="1724" w:name="_Toc74606923"/>
      <w:bookmarkStart w:id="1725" w:name="_Toc130386402"/>
      <w:r>
        <w:t>12.8</w:t>
      </w:r>
      <w:r>
        <w:tab/>
      </w:r>
      <w:r w:rsidRPr="002D4C7C">
        <w:t>MGW ha</w:t>
      </w:r>
      <w:r>
        <w:t>n</w:t>
      </w:r>
      <w:r w:rsidRPr="002D4C7C">
        <w:t>d</w:t>
      </w:r>
      <w:r>
        <w:t>l</w:t>
      </w:r>
      <w:r w:rsidRPr="002D4C7C">
        <w:t>ing for NO_REQ interworking</w:t>
      </w:r>
      <w:bookmarkEnd w:id="1719"/>
      <w:bookmarkEnd w:id="1720"/>
      <w:bookmarkEnd w:id="1721"/>
      <w:bookmarkEnd w:id="1722"/>
      <w:bookmarkEnd w:id="1723"/>
      <w:bookmarkEnd w:id="1724"/>
      <w:bookmarkEnd w:id="1725"/>
    </w:p>
    <w:p w14:paraId="16AD1722" w14:textId="77777777" w:rsidR="00F012D9" w:rsidRPr="00B4643B" w:rsidRDefault="00F012D9" w:rsidP="00F012D9">
      <w:pPr>
        <w:spacing w:before="120" w:after="0"/>
        <w:outlineLvl w:val="1"/>
        <w:rPr>
          <w:lang w:val="en-US" w:eastAsia="ja-JP"/>
        </w:rPr>
      </w:pPr>
      <w:r w:rsidRPr="0009423D">
        <w:rPr>
          <w:lang w:val="en-US" w:eastAsia="ja-JP"/>
        </w:rPr>
        <w:t xml:space="preserve">The meaning of "none" and "NO_REQ" for EVS (as specified in </w:t>
      </w:r>
      <w:r w:rsidRPr="00B4643B">
        <w:rPr>
          <w:lang w:val="en-US" w:eastAsia="ja-JP"/>
        </w:rPr>
        <w:t>TS 26.445 [125] is not equivalent to code-point "CMR=15" for AMR and AMR-WB (as specified according to TS 26.114 and RFC 4867 with its errata):</w:t>
      </w:r>
    </w:p>
    <w:p w14:paraId="095D27F4" w14:textId="77777777" w:rsidR="00F012D9" w:rsidRPr="00B4643B" w:rsidRDefault="00F012D9" w:rsidP="00F012D9">
      <w:pPr>
        <w:pStyle w:val="B1"/>
        <w:rPr>
          <w:rFonts w:eastAsia="SimSun"/>
          <w:lang w:val="en-US" w:eastAsia="ja-JP"/>
        </w:rPr>
      </w:pPr>
      <w:r>
        <w:rPr>
          <w:rFonts w:eastAsia="SimSun"/>
          <w:lang w:val="en-US" w:eastAsia="ja-JP"/>
        </w:rPr>
        <w:t>-</w:t>
      </w:r>
      <w:r>
        <w:rPr>
          <w:rFonts w:eastAsia="SimSun"/>
          <w:lang w:val="en-US" w:eastAsia="ja-JP"/>
        </w:rPr>
        <w:tab/>
      </w:r>
      <w:r w:rsidRPr="00B4643B">
        <w:rPr>
          <w:rFonts w:eastAsia="SimSun"/>
          <w:lang w:val="en-US" w:eastAsia="ja-JP"/>
        </w:rPr>
        <w:t>For AMR-WB, CMR=15 overrides the previously received CMR value (correspondi</w:t>
      </w:r>
      <w:r w:rsidRPr="00B4643B">
        <w:rPr>
          <w:lang w:val="en-US" w:eastAsia="ja-JP"/>
        </w:rPr>
        <w:t xml:space="preserve">ng to a speech mode or CMR=15). </w:t>
      </w:r>
      <w:r w:rsidRPr="00B4643B">
        <w:rPr>
          <w:rFonts w:eastAsia="SimSun"/>
          <w:lang w:val="en-US" w:eastAsia="ja-JP"/>
        </w:rPr>
        <w:t>In other words, when a</w:t>
      </w:r>
      <w:r>
        <w:rPr>
          <w:rFonts w:eastAsia="SimSun"/>
          <w:lang w:val="en-US" w:eastAsia="ja-JP"/>
        </w:rPr>
        <w:t>n MTSI client</w:t>
      </w:r>
      <w:r w:rsidRPr="00B4643B">
        <w:rPr>
          <w:rFonts w:eastAsia="SimSun"/>
          <w:lang w:val="en-US" w:eastAsia="ja-JP"/>
        </w:rPr>
        <w:t xml:space="preserve"> receives CMR15 it is no longer restricted for its outbound packets by the previously received CMR, however it still </w:t>
      </w:r>
      <w:r>
        <w:rPr>
          <w:rFonts w:eastAsia="SimSun"/>
          <w:lang w:val="en-US" w:eastAsia="ja-JP"/>
        </w:rPr>
        <w:t>complies</w:t>
      </w:r>
      <w:r w:rsidRPr="00B4643B">
        <w:rPr>
          <w:rFonts w:eastAsia="SimSun"/>
          <w:lang w:val="en-US" w:eastAsia="ja-JP"/>
        </w:rPr>
        <w:t xml:space="preserve"> </w:t>
      </w:r>
      <w:r w:rsidRPr="00B4643B">
        <w:rPr>
          <w:lang w:val="en-US" w:eastAsia="ja-JP"/>
        </w:rPr>
        <w:t>with</w:t>
      </w:r>
      <w:r w:rsidRPr="00B4643B">
        <w:rPr>
          <w:rFonts w:eastAsia="SimSun"/>
          <w:lang w:val="en-US" w:eastAsia="ja-JP"/>
        </w:rPr>
        <w:t xml:space="preserve"> the negotiated mode-set.</w:t>
      </w:r>
    </w:p>
    <w:p w14:paraId="55D282BF" w14:textId="77777777" w:rsidR="00F012D9" w:rsidRPr="00B4643B" w:rsidRDefault="00F012D9" w:rsidP="00F012D9">
      <w:pPr>
        <w:pStyle w:val="B1"/>
        <w:rPr>
          <w:lang w:val="en-US" w:eastAsia="ja-JP"/>
        </w:rPr>
      </w:pPr>
      <w:r>
        <w:rPr>
          <w:rFonts w:eastAsia="SimSun"/>
          <w:lang w:val="en-US" w:eastAsia="ja-JP"/>
        </w:rPr>
        <w:t>-</w:t>
      </w:r>
      <w:r>
        <w:rPr>
          <w:rFonts w:eastAsia="SimSun"/>
          <w:lang w:val="en-US" w:eastAsia="ja-JP"/>
        </w:rPr>
        <w:tab/>
      </w:r>
      <w:r w:rsidRPr="00B4643B">
        <w:rPr>
          <w:rFonts w:eastAsia="SimSun"/>
          <w:lang w:val="en-US" w:eastAsia="ja-JP"/>
        </w:rPr>
        <w:t>For EVS, the 'NO_REQ' and 'none' CMR code points mean that there is no request and this CMR value shall be ignored. In other words, when a</w:t>
      </w:r>
      <w:r>
        <w:rPr>
          <w:rFonts w:eastAsia="SimSun"/>
          <w:lang w:val="en-US" w:eastAsia="ja-JP"/>
        </w:rPr>
        <w:t>n MTSI client</w:t>
      </w:r>
      <w:r w:rsidRPr="00B4643B">
        <w:rPr>
          <w:rFonts w:eastAsia="SimSun"/>
          <w:lang w:val="en-US" w:eastAsia="ja-JP"/>
        </w:rPr>
        <w:t xml:space="preserve"> receives NO_REQ or 'none' for EVS it is still restricted for its outbound packets by the previously received CMR (if any) and in addition it </w:t>
      </w:r>
      <w:r>
        <w:rPr>
          <w:rFonts w:eastAsia="SimSun"/>
          <w:lang w:val="en-US" w:eastAsia="ja-JP"/>
        </w:rPr>
        <w:t>still complies</w:t>
      </w:r>
      <w:r w:rsidRPr="00B4643B">
        <w:rPr>
          <w:rFonts w:eastAsia="SimSun"/>
          <w:lang w:val="en-US" w:eastAsia="ja-JP"/>
        </w:rPr>
        <w:t xml:space="preserve"> within the negotiated codec operation modes.</w:t>
      </w:r>
    </w:p>
    <w:p w14:paraId="07EEC1B1" w14:textId="77777777" w:rsidR="00F012D9" w:rsidRPr="00B4643B" w:rsidRDefault="00F012D9" w:rsidP="00F012D9">
      <w:pPr>
        <w:spacing w:before="120" w:after="0"/>
        <w:outlineLvl w:val="1"/>
        <w:rPr>
          <w:lang w:val="en-US" w:eastAsia="ja-JP"/>
        </w:rPr>
      </w:pPr>
      <w:r w:rsidRPr="00B4643B">
        <w:rPr>
          <w:lang w:val="en-US" w:eastAsia="ja-JP"/>
        </w:rPr>
        <w:t>MGWs in the path, repacking between the RTP format according to RFC 4867 [28] and the EVS RTP format in TS 26.445 [125] shall translate between these code-points (in transcoder-free operation):</w:t>
      </w:r>
    </w:p>
    <w:p w14:paraId="6D8950C8" w14:textId="77777777" w:rsidR="00F012D9" w:rsidRPr="00B4643B" w:rsidRDefault="00F012D9" w:rsidP="00F012D9">
      <w:pPr>
        <w:pStyle w:val="B1"/>
        <w:rPr>
          <w:rFonts w:eastAsia="SimSun"/>
          <w:lang w:eastAsia="ja-JP"/>
        </w:rPr>
      </w:pPr>
      <w:r>
        <w:rPr>
          <w:rFonts w:eastAsia="SimSun"/>
          <w:lang w:eastAsia="ja-JP"/>
        </w:rPr>
        <w:t>-</w:t>
      </w:r>
      <w:r>
        <w:rPr>
          <w:rFonts w:eastAsia="SimSun"/>
          <w:lang w:eastAsia="ja-JP"/>
        </w:rPr>
        <w:tab/>
      </w:r>
      <w:r w:rsidRPr="00B4643B">
        <w:rPr>
          <w:rFonts w:eastAsia="SimSun"/>
          <w:lang w:eastAsia="ja-JP"/>
        </w:rPr>
        <w:t>When translating a single frame per packet from AMR-WB to EVS (AMR-WB IO): CMR=15 shall be replaced by the highest possible of EVS AMR-WB IO allowed in the session.</w:t>
      </w:r>
    </w:p>
    <w:p w14:paraId="47ECEC50" w14:textId="77777777" w:rsidR="00F012D9" w:rsidRPr="00B4643B" w:rsidRDefault="00F012D9" w:rsidP="00F012D9">
      <w:pPr>
        <w:pStyle w:val="B1"/>
        <w:rPr>
          <w:rFonts w:eastAsia="SimSun"/>
          <w:lang w:eastAsia="ja-JP"/>
        </w:rPr>
      </w:pPr>
      <w:r>
        <w:rPr>
          <w:rFonts w:eastAsia="SimSun"/>
          <w:lang w:eastAsia="ja-JP"/>
        </w:rPr>
        <w:t>-</w:t>
      </w:r>
      <w:r>
        <w:rPr>
          <w:rFonts w:eastAsia="SimSun"/>
          <w:lang w:eastAsia="ja-JP"/>
        </w:rPr>
        <w:tab/>
      </w:r>
      <w:r w:rsidRPr="00B4643B">
        <w:rPr>
          <w:rFonts w:eastAsia="SimSun"/>
          <w:lang w:eastAsia="ja-JP"/>
        </w:rPr>
        <w:t>When translating a single frame per packet from EVS (AMR-WB IO) to AMR-WB: NO_REQ and none shall be replaced by the previously sent CMR (or the highest possible of AMR-WB allowed in the session if no request has been sent since the beginning of the session).</w:t>
      </w:r>
    </w:p>
    <w:p w14:paraId="67328304" w14:textId="77777777" w:rsidR="00F012D9" w:rsidRPr="00B4643B" w:rsidRDefault="00F012D9" w:rsidP="00F012D9">
      <w:pPr>
        <w:pStyle w:val="B1"/>
        <w:rPr>
          <w:rFonts w:eastAsia="SimSun"/>
          <w:lang w:eastAsia="ja-JP"/>
        </w:rPr>
      </w:pPr>
      <w:r>
        <w:rPr>
          <w:rFonts w:eastAsia="SimSun"/>
          <w:lang w:eastAsia="ja-JP"/>
        </w:rPr>
        <w:t>-</w:t>
      </w:r>
      <w:r>
        <w:rPr>
          <w:rFonts w:eastAsia="SimSun"/>
          <w:lang w:eastAsia="ja-JP"/>
        </w:rPr>
        <w:tab/>
      </w:r>
      <w:r w:rsidRPr="00B4643B">
        <w:rPr>
          <w:rFonts w:eastAsia="SimSun"/>
          <w:lang w:eastAsia="ja-JP"/>
        </w:rPr>
        <w:t>When translating more than one frame per packet (e.g. from 1 frame per packet to 2 frames per packets or vice versa), the MGW may have to "combine" or "repeat" CMRs following same translation as for the single frame per packet when applicable.</w:t>
      </w:r>
    </w:p>
    <w:p w14:paraId="17D91502" w14:textId="77777777" w:rsidR="00F012D9" w:rsidRPr="005C481B" w:rsidRDefault="00F012D9" w:rsidP="00F012D9">
      <w:pPr>
        <w:rPr>
          <w:rFonts w:eastAsia="SimSun"/>
          <w:lang w:eastAsia="ja-JP"/>
        </w:rPr>
      </w:pPr>
      <w:r w:rsidRPr="00B4643B">
        <w:rPr>
          <w:rFonts w:eastAsia="SimSun"/>
          <w:lang w:eastAsia="ja-JP"/>
        </w:rPr>
        <w:t>The above translation rules apply except when MGW wants to change the CMR. An example is when a MGW detects problems at an early stage in uplink which may require the MGW to send a CMR to limit bitrate at a lower value than the incoming CMR from the remote media receiver.</w:t>
      </w:r>
    </w:p>
    <w:p w14:paraId="7E07BE6C" w14:textId="77777777" w:rsidR="00F012D9" w:rsidRDefault="00F012D9" w:rsidP="00F012D9">
      <w:pPr>
        <w:pStyle w:val="NO"/>
        <w:rPr>
          <w:lang w:eastAsia="ja-JP"/>
        </w:rPr>
      </w:pPr>
      <w:r w:rsidRPr="00B4643B">
        <w:rPr>
          <w:lang w:eastAsia="ja-JP"/>
        </w:rPr>
        <w:t>NOTE:</w:t>
      </w:r>
      <w:r w:rsidRPr="00B4643B">
        <w:rPr>
          <w:lang w:eastAsia="ja-JP"/>
        </w:rPr>
        <w:tab/>
        <w:t>When EVS AMR-WB IO is not used (transcoder-free operation is not possible), the speech path is split into two links (AMR-WB and EVS) and the adaptation on these two links are independent from each other. CMR translation between AMR-WB and EVS at the MGW is therefore not required.</w:t>
      </w:r>
    </w:p>
    <w:p w14:paraId="0A212721" w14:textId="77777777" w:rsidR="00F012D9" w:rsidRPr="00F012D9" w:rsidRDefault="00F012D9" w:rsidP="00F012D9">
      <w:pPr>
        <w:pStyle w:val="FP"/>
        <w:rPr>
          <w:noProof/>
          <w:lang w:eastAsia="ko-KR"/>
        </w:rPr>
      </w:pPr>
    </w:p>
    <w:p w14:paraId="34E6D410" w14:textId="77777777" w:rsidR="00B35D29" w:rsidRDefault="00B35D29">
      <w:pPr>
        <w:pStyle w:val="Heading1"/>
      </w:pPr>
      <w:bookmarkStart w:id="1726" w:name="_Toc26369429"/>
      <w:bookmarkStart w:id="1727" w:name="_Toc36227311"/>
      <w:bookmarkStart w:id="1728" w:name="_Toc36228326"/>
      <w:bookmarkStart w:id="1729" w:name="_Toc36228953"/>
      <w:bookmarkStart w:id="1730" w:name="_Toc36229580"/>
      <w:bookmarkStart w:id="1731" w:name="_Toc74606924"/>
      <w:bookmarkStart w:id="1732" w:name="_Toc130386403"/>
      <w:r>
        <w:t>13</w:t>
      </w:r>
      <w:r>
        <w:tab/>
        <w:t>Void</w:t>
      </w:r>
      <w:bookmarkEnd w:id="1726"/>
      <w:bookmarkEnd w:id="1727"/>
      <w:bookmarkEnd w:id="1728"/>
      <w:bookmarkEnd w:id="1729"/>
      <w:bookmarkEnd w:id="1730"/>
      <w:bookmarkEnd w:id="1731"/>
      <w:bookmarkEnd w:id="1732"/>
    </w:p>
    <w:p w14:paraId="166230B3" w14:textId="77777777" w:rsidR="00B35D29" w:rsidRDefault="00B35D29">
      <w:pPr>
        <w:pStyle w:val="FP"/>
      </w:pPr>
    </w:p>
    <w:p w14:paraId="4FF2F00F" w14:textId="77777777" w:rsidR="00B35D29" w:rsidRDefault="00EA005C">
      <w:pPr>
        <w:pStyle w:val="Heading1"/>
      </w:pPr>
      <w:bookmarkStart w:id="1733" w:name="_Toc26369430"/>
      <w:bookmarkStart w:id="1734" w:name="_Toc36227312"/>
      <w:bookmarkStart w:id="1735" w:name="_Toc36228327"/>
      <w:bookmarkStart w:id="1736" w:name="_Toc36228954"/>
      <w:bookmarkStart w:id="1737" w:name="_Toc36229581"/>
      <w:bookmarkStart w:id="1738" w:name="_Toc74606925"/>
      <w:bookmarkStart w:id="1739" w:name="_Toc130386404"/>
      <w:r>
        <w:t>13a</w:t>
      </w:r>
      <w:r>
        <w:tab/>
      </w:r>
      <w:r w:rsidR="00B35D29">
        <w:t>Media types, codecs and formats used for MSRP transport</w:t>
      </w:r>
      <w:bookmarkEnd w:id="1733"/>
      <w:bookmarkEnd w:id="1734"/>
      <w:bookmarkEnd w:id="1735"/>
      <w:bookmarkEnd w:id="1736"/>
      <w:bookmarkEnd w:id="1737"/>
      <w:bookmarkEnd w:id="1738"/>
      <w:bookmarkEnd w:id="1739"/>
    </w:p>
    <w:p w14:paraId="35F04FA8" w14:textId="77777777" w:rsidR="00B35D29" w:rsidRDefault="00B35D29">
      <w:pPr>
        <w:pStyle w:val="Heading2"/>
      </w:pPr>
      <w:bookmarkStart w:id="1740" w:name="_Toc26369431"/>
      <w:bookmarkStart w:id="1741" w:name="_Toc36227313"/>
      <w:bookmarkStart w:id="1742" w:name="_Toc36228328"/>
      <w:bookmarkStart w:id="1743" w:name="_Toc36228955"/>
      <w:bookmarkStart w:id="1744" w:name="_Toc36229582"/>
      <w:bookmarkStart w:id="1745" w:name="_Toc74606926"/>
      <w:bookmarkStart w:id="1746" w:name="_Toc130386405"/>
      <w:r>
        <w:t>13a.1</w:t>
      </w:r>
      <w:r>
        <w:tab/>
        <w:t>General</w:t>
      </w:r>
      <w:bookmarkEnd w:id="1740"/>
      <w:bookmarkEnd w:id="1741"/>
      <w:bookmarkEnd w:id="1742"/>
      <w:bookmarkEnd w:id="1743"/>
      <w:bookmarkEnd w:id="1744"/>
      <w:bookmarkEnd w:id="1745"/>
      <w:bookmarkEnd w:id="1746"/>
    </w:p>
    <w:p w14:paraId="5F2CC28F" w14:textId="77777777" w:rsidR="00B35D29" w:rsidRDefault="00B35D29">
      <w:r>
        <w:t>The IMS messaging service is described in TS 26.141 [59]. The description of IMS messaging in clauses 1-6 of 3GPP TS 26.141 [59] is applicable for MSRP-transported media in MTSI. The MSRP transport itself is described in 3GPP TS 24.</w:t>
      </w:r>
      <w:r w:rsidR="00E1716F">
        <w:t xml:space="preserve">247 </w:t>
      </w:r>
      <w:r>
        <w:t>[</w:t>
      </w:r>
      <w:r w:rsidR="00E1716F">
        <w:t>82</w:t>
      </w:r>
      <w:r>
        <w:t>].</w:t>
      </w:r>
    </w:p>
    <w:p w14:paraId="5330E2AE" w14:textId="77777777" w:rsidR="00B35D29" w:rsidRDefault="00B35D29">
      <w:r>
        <w:t>All statements in TS 26.141 regarding IMS messaging are valid for MSRP transported media in MTSI including the status of the statement (shall, should, may).</w:t>
      </w:r>
    </w:p>
    <w:p w14:paraId="15751B49" w14:textId="77777777" w:rsidR="00B35D29" w:rsidRDefault="00B35D29">
      <w:pPr>
        <w:rPr>
          <w:lang w:eastAsia="zh-CN"/>
        </w:rPr>
      </w:pPr>
      <w:r>
        <w:t>Any differences between IMS messaging in 3GPP TS 26.141 [59] and MSRP transported media in MTSI are described in clause 13</w:t>
      </w:r>
      <w:r>
        <w:rPr>
          <w:lang w:eastAsia="zh-CN"/>
        </w:rPr>
        <w:t>a</w:t>
      </w:r>
      <w:r>
        <w:t>.2.</w:t>
      </w:r>
    </w:p>
    <w:p w14:paraId="48A46C7A" w14:textId="77777777" w:rsidR="00B35D29" w:rsidRDefault="00B35D29">
      <w:pPr>
        <w:pStyle w:val="Heading2"/>
      </w:pPr>
      <w:bookmarkStart w:id="1747" w:name="_Toc26369432"/>
      <w:bookmarkStart w:id="1748" w:name="_Toc36227314"/>
      <w:bookmarkStart w:id="1749" w:name="_Toc36228329"/>
      <w:bookmarkStart w:id="1750" w:name="_Toc36228956"/>
      <w:bookmarkStart w:id="1751" w:name="_Toc36229583"/>
      <w:bookmarkStart w:id="1752" w:name="_Toc74606927"/>
      <w:bookmarkStart w:id="1753" w:name="_Toc130386406"/>
      <w:r>
        <w:t>13a.2</w:t>
      </w:r>
      <w:r>
        <w:tab/>
        <w:t>Difference relative to 3GPP TS 26.141</w:t>
      </w:r>
      <w:bookmarkEnd w:id="1747"/>
      <w:bookmarkEnd w:id="1748"/>
      <w:bookmarkEnd w:id="1749"/>
      <w:bookmarkEnd w:id="1750"/>
      <w:bookmarkEnd w:id="1751"/>
      <w:bookmarkEnd w:id="1752"/>
      <w:bookmarkEnd w:id="1753"/>
    </w:p>
    <w:p w14:paraId="66E25D8F" w14:textId="77777777" w:rsidR="00B35D29" w:rsidRDefault="00B35D29">
      <w:pPr>
        <w:pStyle w:val="Heading3"/>
      </w:pPr>
      <w:bookmarkStart w:id="1754" w:name="_Toc26369433"/>
      <w:bookmarkStart w:id="1755" w:name="_Toc36227315"/>
      <w:bookmarkStart w:id="1756" w:name="_Toc36228330"/>
      <w:bookmarkStart w:id="1757" w:name="_Toc36228957"/>
      <w:bookmarkStart w:id="1758" w:name="_Toc36229584"/>
      <w:bookmarkStart w:id="1759" w:name="_Toc74606928"/>
      <w:bookmarkStart w:id="1760" w:name="_Toc130386407"/>
      <w:r>
        <w:t>13a.2.1</w:t>
      </w:r>
      <w:r>
        <w:tab/>
        <w:t>Video</w:t>
      </w:r>
      <w:bookmarkEnd w:id="1754"/>
      <w:bookmarkEnd w:id="1755"/>
      <w:bookmarkEnd w:id="1756"/>
      <w:bookmarkEnd w:id="1757"/>
      <w:bookmarkEnd w:id="1758"/>
      <w:bookmarkEnd w:id="1759"/>
      <w:bookmarkEnd w:id="1760"/>
    </w:p>
    <w:p w14:paraId="152C1D9B" w14:textId="77777777" w:rsidR="00B35D29" w:rsidRDefault="00004730">
      <w:r>
        <w:rPr>
          <w:rFonts w:cs="Arial"/>
          <w:bCs/>
        </w:rPr>
        <w:t>For MSRP transported Media in MTSI, clause 5.2.2 of this specification applies</w:t>
      </w:r>
      <w:r w:rsidR="00B35D29">
        <w:t>.</w:t>
      </w:r>
    </w:p>
    <w:p w14:paraId="587870F0" w14:textId="77777777" w:rsidR="00B35D29" w:rsidRDefault="00B35D29">
      <w:pPr>
        <w:pStyle w:val="Heading1"/>
      </w:pPr>
      <w:bookmarkStart w:id="1761" w:name="_Toc26369434"/>
      <w:bookmarkStart w:id="1762" w:name="_Toc36227316"/>
      <w:bookmarkStart w:id="1763" w:name="_Toc36228331"/>
      <w:bookmarkStart w:id="1764" w:name="_Toc36228958"/>
      <w:bookmarkStart w:id="1765" w:name="_Toc36229585"/>
      <w:bookmarkStart w:id="1766" w:name="_Toc74606929"/>
      <w:bookmarkStart w:id="1767" w:name="_Toc130386408"/>
      <w:r>
        <w:t>14</w:t>
      </w:r>
      <w:r>
        <w:tab/>
        <w:t>Supplementary services</w:t>
      </w:r>
      <w:bookmarkEnd w:id="1761"/>
      <w:bookmarkEnd w:id="1762"/>
      <w:bookmarkEnd w:id="1763"/>
      <w:bookmarkEnd w:id="1764"/>
      <w:bookmarkEnd w:id="1765"/>
      <w:bookmarkEnd w:id="1766"/>
      <w:bookmarkEnd w:id="1767"/>
    </w:p>
    <w:p w14:paraId="1F9198C8" w14:textId="77777777" w:rsidR="00B35D29" w:rsidRDefault="00B35D29">
      <w:pPr>
        <w:pStyle w:val="Heading2"/>
      </w:pPr>
      <w:bookmarkStart w:id="1768" w:name="_Toc26369435"/>
      <w:bookmarkStart w:id="1769" w:name="_Toc36227317"/>
      <w:bookmarkStart w:id="1770" w:name="_Toc36228332"/>
      <w:bookmarkStart w:id="1771" w:name="_Toc36228959"/>
      <w:bookmarkStart w:id="1772" w:name="_Toc36229586"/>
      <w:bookmarkStart w:id="1773" w:name="_Toc74606930"/>
      <w:bookmarkStart w:id="1774" w:name="_Toc130386409"/>
      <w:r>
        <w:t>14.1</w:t>
      </w:r>
      <w:r>
        <w:tab/>
        <w:t>General</w:t>
      </w:r>
      <w:bookmarkEnd w:id="1768"/>
      <w:bookmarkEnd w:id="1769"/>
      <w:bookmarkEnd w:id="1770"/>
      <w:bookmarkEnd w:id="1771"/>
      <w:bookmarkEnd w:id="1772"/>
      <w:bookmarkEnd w:id="1773"/>
      <w:bookmarkEnd w:id="1774"/>
    </w:p>
    <w:p w14:paraId="2F9EF238" w14:textId="77777777" w:rsidR="00B35D29" w:rsidRDefault="00B35D29">
      <w:r>
        <w:t>In this section media layer behaviour is specified for relevant supplementary services. The supplementary services included in MTSI are described in 3GPP TS 24.173 [57]. The requirements on the codec support and the data transport are identical to those listed in clauses 5.2 and 7. These requirements are listed here due to the fact that there might be other media</w:t>
      </w:r>
      <w:r>
        <w:noBreakHyphen/>
        <w:t>influencing nodes in MTSI whose behaviour is not explicitly covered by other parts of the present document.</w:t>
      </w:r>
    </w:p>
    <w:p w14:paraId="7FBF25B5" w14:textId="77777777" w:rsidR="00B35D29" w:rsidRDefault="00B35D29">
      <w:r>
        <w:t>The recommended behaviour described in the following sections is valid for MTSI clients, i.e. all session IP end-points; terminals, MTSI media gateways and other 3GPP network nodes acting as IP endpoints in MTSI sessions.</w:t>
      </w:r>
    </w:p>
    <w:p w14:paraId="63168903" w14:textId="77777777" w:rsidR="00B35D29" w:rsidRDefault="00B35D29">
      <w:pPr>
        <w:pStyle w:val="Heading2"/>
      </w:pPr>
      <w:bookmarkStart w:id="1775" w:name="_Toc26369436"/>
      <w:bookmarkStart w:id="1776" w:name="_Toc36227318"/>
      <w:bookmarkStart w:id="1777" w:name="_Toc36228333"/>
      <w:bookmarkStart w:id="1778" w:name="_Toc36228960"/>
      <w:bookmarkStart w:id="1779" w:name="_Toc36229587"/>
      <w:bookmarkStart w:id="1780" w:name="_Toc74606931"/>
      <w:bookmarkStart w:id="1781" w:name="_Toc130386410"/>
      <w:r>
        <w:t>14.2</w:t>
      </w:r>
      <w:r>
        <w:tab/>
        <w:t>Media formats and transport</w:t>
      </w:r>
      <w:bookmarkEnd w:id="1775"/>
      <w:bookmarkEnd w:id="1776"/>
      <w:bookmarkEnd w:id="1777"/>
      <w:bookmarkEnd w:id="1778"/>
      <w:bookmarkEnd w:id="1779"/>
      <w:bookmarkEnd w:id="1780"/>
      <w:bookmarkEnd w:id="1781"/>
    </w:p>
    <w:p w14:paraId="72932675" w14:textId="77777777" w:rsidR="00B35D29" w:rsidRDefault="00B35D29">
      <w:r>
        <w:t>Any implementation of a supplementary service which affects media or media handling, e.g. such as media creation, media rendering and media manipulation, shall meet the same requirements as a MTSI client in terminal regarding codec support and codec usage. Where applicable,, speech codecs shall be supported according to clause 5.2.1, video according to clause 5.2.2 and text according to clause 5.2.3.</w:t>
      </w:r>
    </w:p>
    <w:p w14:paraId="123745B3" w14:textId="77777777" w:rsidR="00B35D29" w:rsidRDefault="00B35D29">
      <w:r>
        <w:t>Similarly, the configuration and the transport of the media in any implementation of a supplementary service which affects media or media handling shall be done according to clause 7.</w:t>
      </w:r>
    </w:p>
    <w:p w14:paraId="6D79ACC8" w14:textId="77777777" w:rsidR="00B35D29" w:rsidRDefault="00B35D29">
      <w:pPr>
        <w:pStyle w:val="Heading2"/>
      </w:pPr>
      <w:bookmarkStart w:id="1782" w:name="_Toc26369437"/>
      <w:bookmarkStart w:id="1783" w:name="_Toc36227319"/>
      <w:bookmarkStart w:id="1784" w:name="_Toc36228334"/>
      <w:bookmarkStart w:id="1785" w:name="_Toc36228961"/>
      <w:bookmarkStart w:id="1786" w:name="_Toc36229588"/>
      <w:bookmarkStart w:id="1787" w:name="_Toc74606932"/>
      <w:bookmarkStart w:id="1788" w:name="_Toc130386411"/>
      <w:r>
        <w:t>14.3</w:t>
      </w:r>
      <w:r>
        <w:tab/>
        <w:t>Media handling in hold procedures</w:t>
      </w:r>
      <w:bookmarkEnd w:id="1782"/>
      <w:bookmarkEnd w:id="1783"/>
      <w:bookmarkEnd w:id="1784"/>
      <w:bookmarkEnd w:id="1785"/>
      <w:bookmarkEnd w:id="1786"/>
      <w:bookmarkEnd w:id="1787"/>
      <w:bookmarkEnd w:id="1788"/>
    </w:p>
    <w:p w14:paraId="6FE65CCE" w14:textId="77777777" w:rsidR="00B35D29" w:rsidRDefault="00B35D29">
      <w:pPr>
        <w:keepNext/>
        <w:keepLines/>
      </w:pPr>
      <w:r>
        <w:t>Whenever a supplementary service includes a hold procedure according to RFC 3264 [58], e.g. when using the HOLD supplementary service, the media flow is changed in terms of the session flow attribute (e.g. changing the session attribute "sendrecv" into "sendonly" or "recvonly" or "inactive" and then back again). When this occurs, any involved media-originating or media-terminating node should take measures to ensure that the transitions between the different media flow states in the session occur with minimal impact on the media quality.</w:t>
      </w:r>
    </w:p>
    <w:p w14:paraId="73833741" w14:textId="77777777" w:rsidR="00B35D29" w:rsidRDefault="00B35D29">
      <w:pPr>
        <w:keepNext/>
        <w:keepLines/>
      </w:pPr>
      <w:r>
        <w:t>When a full-duplex session has put the media flow on hold (see section 8.4 in RFC 3264 [58]), the media flow has been changed into a unidirectional flow through changing the session attribute into either "sendonly" or "recvonly". When resuming the session, it is restored to full duplex by changing the flow attributes back into "sendrecv" from "sendonly" and "recvonly". In this case, the encoder and decoder states in the MTSI clients may not be aligned and a state mismatch could occur. This would result in media quality degradation. Therefore, the following actions are recommended whenever the media session is not being put on hold anymore and the session is restored to full duplex:</w:t>
      </w:r>
    </w:p>
    <w:p w14:paraId="0BEBB286" w14:textId="77777777" w:rsidR="00B35D29" w:rsidRDefault="00B35D29">
      <w:pPr>
        <w:pStyle w:val="B1"/>
      </w:pPr>
      <w:r>
        <w:t>-</w:t>
      </w:r>
      <w:r>
        <w:tab/>
        <w:t>for speech media, the speech decoders should be reset;</w:t>
      </w:r>
    </w:p>
    <w:p w14:paraId="6C2C8689" w14:textId="77777777" w:rsidR="00B35D29" w:rsidRDefault="00B35D29">
      <w:pPr>
        <w:pStyle w:val="B1"/>
      </w:pPr>
      <w:r>
        <w:t>-</w:t>
      </w:r>
      <w:r>
        <w:tab/>
        <w:t>for video media, the video encoders should start the updated session with a full infra refresh even if the previously allocated encoders are still active and no infra refresh is scheduled to be sent.</w:t>
      </w:r>
    </w:p>
    <w:p w14:paraId="03321708" w14:textId="77777777" w:rsidR="00B35D29" w:rsidRDefault="00B35D29">
      <w:pPr>
        <w:pStyle w:val="Heading1"/>
      </w:pPr>
      <w:bookmarkStart w:id="1789" w:name="_Toc26369438"/>
      <w:bookmarkStart w:id="1790" w:name="_Toc36227320"/>
      <w:bookmarkStart w:id="1791" w:name="_Toc36228335"/>
      <w:bookmarkStart w:id="1792" w:name="_Toc36228962"/>
      <w:bookmarkStart w:id="1793" w:name="_Toc36229589"/>
      <w:bookmarkStart w:id="1794" w:name="_Toc74606933"/>
      <w:bookmarkStart w:id="1795" w:name="_Toc130386412"/>
      <w:r>
        <w:t>15</w:t>
      </w:r>
      <w:r>
        <w:tab/>
        <w:t>Network preference management object</w:t>
      </w:r>
      <w:bookmarkEnd w:id="1789"/>
      <w:bookmarkEnd w:id="1790"/>
      <w:bookmarkEnd w:id="1791"/>
      <w:bookmarkEnd w:id="1792"/>
      <w:bookmarkEnd w:id="1793"/>
      <w:bookmarkEnd w:id="1794"/>
      <w:bookmarkEnd w:id="1795"/>
    </w:p>
    <w:p w14:paraId="33AA38B1" w14:textId="77777777" w:rsidR="0029557E" w:rsidRPr="0029557E" w:rsidRDefault="0029557E" w:rsidP="0029557E">
      <w:pPr>
        <w:pStyle w:val="Heading2"/>
      </w:pPr>
      <w:bookmarkStart w:id="1796" w:name="_Toc26369439"/>
      <w:bookmarkStart w:id="1797" w:name="_Toc36227321"/>
      <w:bookmarkStart w:id="1798" w:name="_Toc36228336"/>
      <w:bookmarkStart w:id="1799" w:name="_Toc36228963"/>
      <w:bookmarkStart w:id="1800" w:name="_Toc36229590"/>
      <w:bookmarkStart w:id="1801" w:name="_Toc74606934"/>
      <w:bookmarkStart w:id="1802" w:name="_Toc130386413"/>
      <w:r w:rsidRPr="0077665D">
        <w:t>1</w:t>
      </w:r>
      <w:r>
        <w:t>5</w:t>
      </w:r>
      <w:r w:rsidRPr="0077665D">
        <w:t>.1</w:t>
      </w:r>
      <w:r w:rsidRPr="0077665D">
        <w:tab/>
        <w:t>General</w:t>
      </w:r>
      <w:bookmarkEnd w:id="1796"/>
      <w:bookmarkEnd w:id="1797"/>
      <w:bookmarkEnd w:id="1798"/>
      <w:bookmarkEnd w:id="1799"/>
      <w:bookmarkEnd w:id="1800"/>
      <w:bookmarkEnd w:id="1801"/>
      <w:bookmarkEnd w:id="1802"/>
    </w:p>
    <w:p w14:paraId="244DAD48" w14:textId="77777777" w:rsidR="00B35D29" w:rsidRDefault="00B35D29">
      <w:pPr>
        <w:rPr>
          <w:lang w:eastAsia="zh-CN"/>
        </w:rPr>
      </w:pPr>
      <w:r>
        <w:t>The MTSI client in the terminal may use the</w:t>
      </w:r>
      <w:r>
        <w:rPr>
          <w:lang w:eastAsia="zh-CN"/>
        </w:rPr>
        <w:t xml:space="preserve"> OMA-DM solution specified in this clause for enhancing the SDP negotiation and </w:t>
      </w:r>
      <w:r w:rsidR="00F05FF2">
        <w:rPr>
          <w:rFonts w:hint="eastAsia"/>
          <w:lang w:eastAsia="ko-KR"/>
        </w:rPr>
        <w:t>resource reservation</w:t>
      </w:r>
      <w:r>
        <w:rPr>
          <w:lang w:eastAsia="zh-CN"/>
        </w:rPr>
        <w:t xml:space="preserve"> process. If a MTSI client in the terminal uses this feature, it is mandatory for the MTSI client in the terminal to implement the Management Object (MO) as described in this clause.</w:t>
      </w:r>
    </w:p>
    <w:p w14:paraId="52FD5881" w14:textId="77777777" w:rsidR="00B35D29" w:rsidRDefault="00B35D29">
      <w:pPr>
        <w:rPr>
          <w:lang w:eastAsia="zh-CN"/>
        </w:rPr>
      </w:pPr>
      <w:r>
        <w:rPr>
          <w:lang w:eastAsia="zh-CN"/>
        </w:rPr>
        <w:t xml:space="preserve">The 3GPP MTSINP (MTSI Network Preference) MO defined in this clause may be used to manage the QoS profile settings which express the network preference for the MTSI client in the terminal. The MO covers parameters that the MTSI client in the terminal could make use of in SDP negotiation and </w:t>
      </w:r>
      <w:r w:rsidR="00F05FF2">
        <w:rPr>
          <w:rFonts w:hint="eastAsia"/>
          <w:lang w:eastAsia="ko-KR"/>
        </w:rPr>
        <w:t>resource reservation</w:t>
      </w:r>
      <w:r>
        <w:rPr>
          <w:lang w:eastAsia="zh-CN"/>
        </w:rPr>
        <w:t xml:space="preserve"> process.  If a MTSI client in the terminal supports the feature, the usage of the MO includes:</w:t>
      </w:r>
    </w:p>
    <w:p w14:paraId="5C39334A" w14:textId="77777777" w:rsidR="00B35D29" w:rsidRDefault="00B35D29">
      <w:pPr>
        <w:pStyle w:val="B1"/>
        <w:rPr>
          <w:lang w:eastAsia="zh-CN"/>
        </w:rPr>
      </w:pPr>
      <w:r>
        <w:rPr>
          <w:lang w:eastAsia="zh-CN"/>
        </w:rPr>
        <w:t>1.</w:t>
      </w:r>
      <w:r>
        <w:rPr>
          <w:lang w:eastAsia="zh-CN"/>
        </w:rPr>
        <w:tab/>
        <w:t>During SDP negotiation process, MTSI client in the terminal should start SDP negotiation based on the MO parameters.</w:t>
      </w:r>
    </w:p>
    <w:p w14:paraId="19718357" w14:textId="77777777" w:rsidR="00B35D29" w:rsidRDefault="00B35D29">
      <w:pPr>
        <w:pStyle w:val="B1"/>
        <w:rPr>
          <w:lang w:eastAsia="zh-CN"/>
        </w:rPr>
      </w:pPr>
      <w:r>
        <w:rPr>
          <w:lang w:eastAsia="zh-CN"/>
        </w:rPr>
        <w:t>2.</w:t>
      </w:r>
      <w:r>
        <w:rPr>
          <w:lang w:eastAsia="zh-CN"/>
        </w:rPr>
        <w:tab/>
        <w:t xml:space="preserve">During </w:t>
      </w:r>
      <w:r w:rsidR="00F05FF2">
        <w:rPr>
          <w:rFonts w:hint="eastAsia"/>
          <w:lang w:eastAsia="ko-KR"/>
        </w:rPr>
        <w:t>resource reservation</w:t>
      </w:r>
      <w:r>
        <w:rPr>
          <w:lang w:eastAsia="zh-CN"/>
        </w:rPr>
        <w:t xml:space="preserve"> process, MTSI client in the terminal should start QoS negotiation based on the MO parameters.</w:t>
      </w:r>
    </w:p>
    <w:p w14:paraId="32C851D6" w14:textId="77777777" w:rsidR="00B35D29" w:rsidRDefault="00B35D29">
      <w:r>
        <w:t>The following parameters in MTSI should be included in the Management Object (MO):</w:t>
      </w:r>
    </w:p>
    <w:p w14:paraId="49F83F2E" w14:textId="77777777" w:rsidR="00B35D29" w:rsidRDefault="00B35D29">
      <w:r>
        <w:t>Speech</w:t>
      </w:r>
      <w:r>
        <w:tab/>
        <w:t>codec (AMR, AMR-WB</w:t>
      </w:r>
      <w:r w:rsidR="00C66FC3">
        <w:rPr>
          <w:rFonts w:hint="eastAsia"/>
          <w:lang w:eastAsia="ko-KR"/>
        </w:rPr>
        <w:t>, EVS</w:t>
      </w:r>
      <w:r>
        <w:t>) and bearer QoS parameters</w:t>
      </w:r>
    </w:p>
    <w:p w14:paraId="539CA9A4" w14:textId="77777777" w:rsidR="00B35D29" w:rsidRDefault="003B6D09">
      <w:r w:rsidRPr="00F40C7D">
        <w:t>Video</w:t>
      </w:r>
      <w:r w:rsidRPr="00F40C7D">
        <w:tab/>
        <w:t>codec (H.264</w:t>
      </w:r>
      <w:r>
        <w:rPr>
          <w:rFonts w:hint="eastAsia"/>
          <w:lang w:eastAsia="ko-KR"/>
        </w:rPr>
        <w:t xml:space="preserve"> (AVC), H.265 (HEVC)</w:t>
      </w:r>
      <w:r w:rsidRPr="00F40C7D">
        <w:t>) and bearer QoS parameters</w:t>
      </w:r>
    </w:p>
    <w:p w14:paraId="3C24E1EE" w14:textId="77777777" w:rsidR="00B35D29" w:rsidRDefault="00B35D29">
      <w:r>
        <w:t>Real Time text</w:t>
      </w:r>
      <w:r>
        <w:tab/>
        <w:t>bearer QoS parameters</w:t>
      </w:r>
    </w:p>
    <w:p w14:paraId="6DFC29C5" w14:textId="77777777" w:rsidR="00B35D29" w:rsidRDefault="00B35D29">
      <w:r>
        <w:t xml:space="preserve">Indication of the priority when there are more than one alternative for a media type is included. Version numbering is included for possible extending of MO. </w:t>
      </w:r>
    </w:p>
    <w:p w14:paraId="7DDB6140" w14:textId="77777777" w:rsidR="00B35D29" w:rsidRDefault="00B35D29">
      <w:pPr>
        <w:rPr>
          <w:lang w:eastAsia="zh-CN"/>
        </w:rPr>
      </w:pPr>
      <w:r>
        <w:rPr>
          <w:lang w:eastAsia="zh-CN"/>
        </w:rPr>
        <w:t>The Management Object Identifier shall be: urn:oma:mo:ext-3gpp-mtsinp:1.0.</w:t>
      </w:r>
    </w:p>
    <w:p w14:paraId="642EC9A9" w14:textId="77777777" w:rsidR="00B35D29" w:rsidRDefault="00B35D29">
      <w:r>
        <w:rPr>
          <w:lang w:eastAsia="zh-CN"/>
        </w:rPr>
        <w:t xml:space="preserve">Protocol compatibility:  </w:t>
      </w:r>
      <w:r>
        <w:t>The MO is compatible with OMA Device Management protocol specifications, version 1.2 and upwards, and is defined using the OMA DM Device Description Framework as described in the Enabler Release Definition OMA-ERELD _DM-V1_2[67].</w:t>
      </w:r>
    </w:p>
    <w:p w14:paraId="71FB4A82" w14:textId="77777777" w:rsidR="0029557E" w:rsidRDefault="0029557E" w:rsidP="0029557E">
      <w:pPr>
        <w:pStyle w:val="Heading2"/>
      </w:pPr>
      <w:bookmarkStart w:id="1803" w:name="_Toc26369440"/>
      <w:bookmarkStart w:id="1804" w:name="_Toc36227322"/>
      <w:bookmarkStart w:id="1805" w:name="_Toc36228337"/>
      <w:bookmarkStart w:id="1806" w:name="_Toc36228964"/>
      <w:bookmarkStart w:id="1807" w:name="_Toc36229591"/>
      <w:bookmarkStart w:id="1808" w:name="_Toc74606935"/>
      <w:bookmarkStart w:id="1809" w:name="_Toc130386414"/>
      <w:r w:rsidRPr="0077665D">
        <w:t>1</w:t>
      </w:r>
      <w:r>
        <w:t>5</w:t>
      </w:r>
      <w:r w:rsidRPr="0077665D">
        <w:t>.2</w:t>
      </w:r>
      <w:r w:rsidRPr="0077665D">
        <w:tab/>
      </w:r>
      <w:r>
        <w:t>Nodes Definition</w:t>
      </w:r>
      <w:bookmarkEnd w:id="1803"/>
      <w:bookmarkEnd w:id="1804"/>
      <w:bookmarkEnd w:id="1805"/>
      <w:bookmarkEnd w:id="1806"/>
      <w:bookmarkEnd w:id="1807"/>
      <w:bookmarkEnd w:id="1808"/>
      <w:bookmarkEnd w:id="1809"/>
    </w:p>
    <w:p w14:paraId="50664F91" w14:textId="77777777" w:rsidR="00B35D29" w:rsidRDefault="00B35D29">
      <w:r>
        <w:t>The following nodes and leaf objects in figure 15.1 shall be contained under the 3GPP_MTSINP node if a MTSI client in the terminal support the feature described in this clause (information of DDF for this MO is given in Annex H):</w:t>
      </w:r>
    </w:p>
    <w:p w14:paraId="00074EB6" w14:textId="77777777" w:rsidR="00CE7218" w:rsidRDefault="00CE7218"/>
    <w:p w14:paraId="33635836" w14:textId="77777777" w:rsidR="00FE6A4F" w:rsidRDefault="00FE6A4F" w:rsidP="009769A9">
      <w:pPr>
        <w:pStyle w:val="TH"/>
      </w:pPr>
    </w:p>
    <w:p w14:paraId="053BDD06" w14:textId="77777777" w:rsidR="0070083B" w:rsidRDefault="0070083B" w:rsidP="00756CBF">
      <w:pPr>
        <w:pStyle w:val="TH"/>
      </w:pPr>
      <w:r>
        <w:object w:dxaOrig="9620" w:dyaOrig="10400" w14:anchorId="6883756F">
          <v:shape id="_x0000_i1075" type="#_x0000_t75" style="width:481pt;height:520.5pt" o:ole="">
            <v:imagedata r:id="rId114" o:title=""/>
          </v:shape>
          <o:OLEObject Type="Embed" ProgID="Visio.Drawing.15" ShapeID="_x0000_i1075" DrawAspect="Content" ObjectID="_1741723987" r:id="rId115"/>
        </w:object>
      </w:r>
    </w:p>
    <w:p w14:paraId="649AE247" w14:textId="77777777" w:rsidR="00B35D29" w:rsidRDefault="00B35D29">
      <w:pPr>
        <w:pStyle w:val="TF"/>
      </w:pPr>
      <w:r>
        <w:t>Figure 15.1: MTSI network preference management object tree</w:t>
      </w:r>
    </w:p>
    <w:p w14:paraId="24E7B95A" w14:textId="77777777" w:rsidR="00936AD7" w:rsidRPr="00B163D8" w:rsidRDefault="00936AD7" w:rsidP="00936AD7">
      <w:pPr>
        <w:rPr>
          <w:b/>
          <w:sz w:val="32"/>
          <w:szCs w:val="32"/>
        </w:rPr>
      </w:pPr>
      <w:r w:rsidRPr="00B163D8">
        <w:rPr>
          <w:b/>
          <w:sz w:val="32"/>
          <w:szCs w:val="32"/>
        </w:rPr>
        <w:t>Node: /</w:t>
      </w:r>
      <w:r w:rsidRPr="00B163D8">
        <w:rPr>
          <w:b/>
          <w:i/>
          <w:iCs/>
          <w:sz w:val="32"/>
          <w:szCs w:val="32"/>
        </w:rPr>
        <w:t>&lt;X&gt;</w:t>
      </w:r>
    </w:p>
    <w:p w14:paraId="68BE7953" w14:textId="77777777" w:rsidR="00B35D29" w:rsidRDefault="00B35D29">
      <w:r>
        <w:t xml:space="preserve">This interior node specifies the unique object id of a MTSI network preferences management object. The purpose of this interior node is to group together the parameters of a single object. </w:t>
      </w:r>
    </w:p>
    <w:p w14:paraId="6E4157DD" w14:textId="77777777" w:rsidR="00B35D29" w:rsidRDefault="00B35D29">
      <w:pPr>
        <w:pStyle w:val="B1"/>
      </w:pPr>
      <w:r>
        <w:t>-</w:t>
      </w:r>
      <w:r>
        <w:tab/>
        <w:t>Occurrence: ZeroOrOne</w:t>
      </w:r>
    </w:p>
    <w:p w14:paraId="5BD4BD02" w14:textId="77777777" w:rsidR="00B35D29" w:rsidRDefault="00B35D29">
      <w:pPr>
        <w:pStyle w:val="B1"/>
      </w:pPr>
      <w:r>
        <w:t>-</w:t>
      </w:r>
      <w:r>
        <w:tab/>
        <w:t>Format: node</w:t>
      </w:r>
    </w:p>
    <w:p w14:paraId="0B63DC28" w14:textId="77777777" w:rsidR="00B35D29" w:rsidRDefault="00B35D29">
      <w:pPr>
        <w:pStyle w:val="B1"/>
      </w:pPr>
      <w:r>
        <w:t>-</w:t>
      </w:r>
      <w:r>
        <w:tab/>
        <w:t>Minimum Access Types: Get</w:t>
      </w:r>
    </w:p>
    <w:p w14:paraId="1101A9A0" w14:textId="77777777" w:rsidR="00B35D29" w:rsidRDefault="00B35D29">
      <w:r>
        <w:t xml:space="preserve">The following interior nodes shall be contained if the MTSI client in the terminal supports the </w:t>
      </w:r>
      <w:r w:rsidR="0007623F">
        <w:t>"</w:t>
      </w:r>
      <w:r>
        <w:t>MTSI network preferences Management Object</w:t>
      </w:r>
      <w:r w:rsidR="0007623F">
        <w:t>"</w:t>
      </w:r>
      <w:r>
        <w:t xml:space="preserve">. </w:t>
      </w:r>
    </w:p>
    <w:p w14:paraId="07D5105B" w14:textId="77777777" w:rsidR="00936AD7" w:rsidRPr="00B163D8" w:rsidRDefault="00936AD7" w:rsidP="00936AD7">
      <w:pPr>
        <w:rPr>
          <w:b/>
          <w:sz w:val="32"/>
          <w:szCs w:val="32"/>
        </w:rPr>
      </w:pPr>
      <w:r w:rsidRPr="00B163D8">
        <w:rPr>
          <w:b/>
          <w:sz w:val="32"/>
          <w:szCs w:val="32"/>
        </w:rPr>
        <w:t>/</w:t>
      </w:r>
      <w:r w:rsidRPr="00B163D8">
        <w:rPr>
          <w:b/>
          <w:i/>
          <w:iCs/>
          <w:sz w:val="32"/>
          <w:szCs w:val="32"/>
        </w:rPr>
        <w:t>&lt;X&gt;</w:t>
      </w:r>
      <w:r w:rsidRPr="00B163D8">
        <w:rPr>
          <w:b/>
          <w:sz w:val="32"/>
          <w:szCs w:val="32"/>
        </w:rPr>
        <w:t>/Speech</w:t>
      </w:r>
    </w:p>
    <w:p w14:paraId="13E13380" w14:textId="77777777" w:rsidR="00B35D29" w:rsidRDefault="00B35D29">
      <w:r>
        <w:t>The Speech node is the starting point of the speech codec definitions (if any speech codec are available)</w:t>
      </w:r>
    </w:p>
    <w:p w14:paraId="41817111" w14:textId="77777777" w:rsidR="00B35D29" w:rsidRDefault="00B35D29">
      <w:pPr>
        <w:pStyle w:val="B1"/>
      </w:pPr>
      <w:r>
        <w:t>-</w:t>
      </w:r>
      <w:r>
        <w:tab/>
        <w:t xml:space="preserve">Occurrence: </w:t>
      </w:r>
      <w:bookmarkStart w:id="1810" w:name="OLE_LINK1"/>
      <w:r>
        <w:t>ZeroOrOne</w:t>
      </w:r>
      <w:bookmarkEnd w:id="1810"/>
    </w:p>
    <w:p w14:paraId="1DDB8287" w14:textId="77777777" w:rsidR="00B35D29" w:rsidRDefault="00B35D29">
      <w:pPr>
        <w:pStyle w:val="B1"/>
      </w:pPr>
      <w:r>
        <w:t>-</w:t>
      </w:r>
      <w:r>
        <w:tab/>
        <w:t>Format: node</w:t>
      </w:r>
    </w:p>
    <w:p w14:paraId="092B375C" w14:textId="77777777" w:rsidR="00B35D29" w:rsidRDefault="00B35D29">
      <w:pPr>
        <w:pStyle w:val="B1"/>
        <w:rPr>
          <w:b/>
          <w:bCs/>
        </w:rPr>
      </w:pPr>
      <w:r>
        <w:t>-</w:t>
      </w:r>
      <w:r>
        <w:tab/>
        <w:t>Minimum Access Types: Get</w:t>
      </w:r>
    </w:p>
    <w:p w14:paraId="59F76E61" w14:textId="77777777" w:rsidR="00936AD7" w:rsidRPr="00B163D8" w:rsidRDefault="00936AD7" w:rsidP="00936AD7">
      <w:pPr>
        <w:rPr>
          <w:b/>
          <w:sz w:val="32"/>
          <w:szCs w:val="32"/>
        </w:rPr>
      </w:pPr>
      <w:r w:rsidRPr="00B163D8">
        <w:rPr>
          <w:b/>
          <w:sz w:val="32"/>
          <w:szCs w:val="32"/>
        </w:rPr>
        <w:t>/</w:t>
      </w:r>
      <w:r w:rsidRPr="00B163D8">
        <w:rPr>
          <w:b/>
          <w:i/>
          <w:iCs/>
          <w:sz w:val="32"/>
          <w:szCs w:val="32"/>
        </w:rPr>
        <w:t>&lt;X&gt;</w:t>
      </w:r>
      <w:r w:rsidRPr="00B163D8">
        <w:rPr>
          <w:b/>
          <w:sz w:val="32"/>
          <w:szCs w:val="32"/>
        </w:rPr>
        <w:t>/Speech/&lt;X&gt;</w:t>
      </w:r>
    </w:p>
    <w:p w14:paraId="045274A8" w14:textId="77777777" w:rsidR="00B35D29" w:rsidRDefault="00B35D29">
      <w:r>
        <w:t>This interior node is used to allow a reference to a list of speech codec objects.</w:t>
      </w:r>
    </w:p>
    <w:p w14:paraId="6A51F658" w14:textId="77777777" w:rsidR="00B35D29" w:rsidRDefault="00B35D29">
      <w:pPr>
        <w:pStyle w:val="B1"/>
      </w:pPr>
      <w:r>
        <w:t>-</w:t>
      </w:r>
      <w:r>
        <w:tab/>
        <w:t>Occurrence: OneOrMore</w:t>
      </w:r>
    </w:p>
    <w:p w14:paraId="65647957" w14:textId="77777777" w:rsidR="00B35D29" w:rsidRDefault="00B35D29">
      <w:pPr>
        <w:pStyle w:val="B1"/>
      </w:pPr>
      <w:r>
        <w:t>-</w:t>
      </w:r>
      <w:r>
        <w:tab/>
        <w:t>Format: node</w:t>
      </w:r>
    </w:p>
    <w:p w14:paraId="5A8FE39C" w14:textId="77777777" w:rsidR="00B35D29" w:rsidRDefault="00B35D29">
      <w:pPr>
        <w:pStyle w:val="B1"/>
      </w:pPr>
      <w:r>
        <w:t>-</w:t>
      </w:r>
      <w:r>
        <w:tab/>
        <w:t>Minimum Access Types: Get</w:t>
      </w:r>
    </w:p>
    <w:p w14:paraId="5D1BABD1" w14:textId="77777777" w:rsidR="0029557E" w:rsidRPr="00B163D8" w:rsidRDefault="0029557E" w:rsidP="0029557E">
      <w:pPr>
        <w:rPr>
          <w:b/>
          <w:sz w:val="32"/>
          <w:szCs w:val="32"/>
        </w:rPr>
      </w:pPr>
      <w:r w:rsidRPr="00B163D8">
        <w:rPr>
          <w:b/>
          <w:sz w:val="32"/>
          <w:szCs w:val="32"/>
        </w:rPr>
        <w:t>/</w:t>
      </w:r>
      <w:r w:rsidRPr="00B163D8">
        <w:rPr>
          <w:b/>
          <w:i/>
          <w:iCs/>
          <w:sz w:val="32"/>
          <w:szCs w:val="32"/>
        </w:rPr>
        <w:t>&lt;X&gt;</w:t>
      </w:r>
      <w:r w:rsidRPr="00B163D8">
        <w:rPr>
          <w:b/>
          <w:sz w:val="32"/>
          <w:szCs w:val="32"/>
        </w:rPr>
        <w:t>/Speech/&lt;X&gt;/</w:t>
      </w:r>
      <w:r>
        <w:rPr>
          <w:b/>
          <w:sz w:val="32"/>
          <w:szCs w:val="32"/>
        </w:rPr>
        <w:t>ID</w:t>
      </w:r>
    </w:p>
    <w:p w14:paraId="099B4A18" w14:textId="77777777" w:rsidR="0029557E" w:rsidRDefault="0029557E" w:rsidP="0029557E">
      <w:r>
        <w:t>This</w:t>
      </w:r>
      <w:r w:rsidRPr="0077665D">
        <w:t xml:space="preserve"> leaf node represents the</w:t>
      </w:r>
      <w:r>
        <w:t xml:space="preserve"> identification number of a set of </w:t>
      </w:r>
      <w:r w:rsidRPr="0077665D">
        <w:t xml:space="preserve">parameters </w:t>
      </w:r>
      <w:r>
        <w:t>for</w:t>
      </w:r>
      <w:r w:rsidRPr="0077665D">
        <w:t xml:space="preserve"> speech </w:t>
      </w:r>
      <w:r>
        <w:t>session.</w:t>
      </w:r>
    </w:p>
    <w:p w14:paraId="2576340A" w14:textId="77777777" w:rsidR="0029557E" w:rsidRDefault="0029557E" w:rsidP="0029557E">
      <w:pPr>
        <w:pStyle w:val="B1"/>
      </w:pPr>
      <w:r>
        <w:t>-</w:t>
      </w:r>
      <w:r>
        <w:tab/>
        <w:t>Occurrence: ZeroOrOne</w:t>
      </w:r>
    </w:p>
    <w:p w14:paraId="42B73BC0" w14:textId="77777777" w:rsidR="0029557E" w:rsidRDefault="0029557E" w:rsidP="0029557E">
      <w:pPr>
        <w:pStyle w:val="B1"/>
      </w:pPr>
      <w:r>
        <w:t>-</w:t>
      </w:r>
      <w:r>
        <w:tab/>
        <w:t>Format: int</w:t>
      </w:r>
    </w:p>
    <w:p w14:paraId="0A7BFF9B" w14:textId="77777777" w:rsidR="0029557E" w:rsidRDefault="0029557E" w:rsidP="0029557E">
      <w:pPr>
        <w:pStyle w:val="B1"/>
      </w:pPr>
      <w:r>
        <w:t>-</w:t>
      </w:r>
      <w:r>
        <w:tab/>
        <w:t>Minimum Access Types: Get</w:t>
      </w:r>
    </w:p>
    <w:p w14:paraId="5209A264" w14:textId="77777777" w:rsidR="0029557E" w:rsidRPr="00B163D8" w:rsidRDefault="0029557E" w:rsidP="0029557E">
      <w:pPr>
        <w:rPr>
          <w:b/>
          <w:sz w:val="32"/>
          <w:szCs w:val="32"/>
        </w:rPr>
      </w:pPr>
      <w:r w:rsidRPr="00B163D8">
        <w:rPr>
          <w:b/>
          <w:sz w:val="32"/>
          <w:szCs w:val="32"/>
        </w:rPr>
        <w:t>/</w:t>
      </w:r>
      <w:r w:rsidRPr="00B163D8">
        <w:rPr>
          <w:b/>
          <w:i/>
          <w:iCs/>
          <w:sz w:val="32"/>
          <w:szCs w:val="32"/>
        </w:rPr>
        <w:t>&lt;X&gt;</w:t>
      </w:r>
      <w:r w:rsidRPr="00B163D8">
        <w:rPr>
          <w:b/>
          <w:sz w:val="32"/>
          <w:szCs w:val="32"/>
        </w:rPr>
        <w:t>/Speech/&lt;X&gt;/</w:t>
      </w:r>
      <w:r>
        <w:rPr>
          <w:b/>
          <w:sz w:val="32"/>
          <w:szCs w:val="32"/>
        </w:rPr>
        <w:t>TAG</w:t>
      </w:r>
    </w:p>
    <w:p w14:paraId="56A7C24C" w14:textId="77777777" w:rsidR="0029557E" w:rsidRDefault="0029557E" w:rsidP="0029557E">
      <w:r>
        <w:t>This</w:t>
      </w:r>
      <w:r w:rsidRPr="0077665D">
        <w:t xml:space="preserve"> leaf node represents the</w:t>
      </w:r>
      <w:r>
        <w:t xml:space="preserve"> identification tag of a set of </w:t>
      </w:r>
      <w:r w:rsidRPr="0077665D">
        <w:t xml:space="preserve">parameters </w:t>
      </w:r>
      <w:r>
        <w:t>for</w:t>
      </w:r>
      <w:r w:rsidRPr="0077665D">
        <w:t xml:space="preserve"> speech </w:t>
      </w:r>
      <w:r>
        <w:t>session. It is recommended to have at least a node,</w:t>
      </w:r>
      <w:r w:rsidRPr="002D1360">
        <w:t xml:space="preserve"> </w:t>
      </w:r>
      <w:r>
        <w:t>for example, ID, TAG, or implementation-specific ones, for the identification purpose such that each set of parameters can be distinguished and accessed.</w:t>
      </w:r>
    </w:p>
    <w:p w14:paraId="7CD5D3FE" w14:textId="77777777" w:rsidR="0029557E" w:rsidRDefault="0029557E" w:rsidP="0029557E">
      <w:pPr>
        <w:pStyle w:val="B1"/>
      </w:pPr>
      <w:r>
        <w:t>-</w:t>
      </w:r>
      <w:r>
        <w:tab/>
        <w:t>Occurrence: ZeroOrOne</w:t>
      </w:r>
    </w:p>
    <w:p w14:paraId="3232B72D" w14:textId="77777777" w:rsidR="0029557E" w:rsidRDefault="0029557E" w:rsidP="0029557E">
      <w:pPr>
        <w:pStyle w:val="B1"/>
      </w:pPr>
      <w:r>
        <w:t>-</w:t>
      </w:r>
      <w:r>
        <w:tab/>
        <w:t>Format: chr</w:t>
      </w:r>
    </w:p>
    <w:p w14:paraId="5EAA1595" w14:textId="77777777" w:rsidR="0029557E" w:rsidRPr="0029557E" w:rsidRDefault="0029557E" w:rsidP="0029557E">
      <w:pPr>
        <w:ind w:firstLine="284"/>
        <w:rPr>
          <w:b/>
          <w:sz w:val="32"/>
          <w:szCs w:val="32"/>
        </w:rPr>
      </w:pPr>
      <w:r>
        <w:t>-</w:t>
      </w:r>
      <w:r>
        <w:tab/>
        <w:t>Minimum Access Types: Get</w:t>
      </w:r>
    </w:p>
    <w:p w14:paraId="3E0AE5F9" w14:textId="77777777" w:rsidR="00936AD7" w:rsidRPr="00B163D8" w:rsidRDefault="00936AD7" w:rsidP="00936AD7">
      <w:pPr>
        <w:rPr>
          <w:b/>
          <w:sz w:val="32"/>
          <w:szCs w:val="32"/>
        </w:rPr>
      </w:pPr>
      <w:r w:rsidRPr="00B163D8">
        <w:rPr>
          <w:b/>
          <w:sz w:val="32"/>
          <w:szCs w:val="32"/>
        </w:rPr>
        <w:t>/</w:t>
      </w:r>
      <w:r w:rsidRPr="00B163D8">
        <w:rPr>
          <w:b/>
          <w:i/>
          <w:iCs/>
          <w:sz w:val="32"/>
          <w:szCs w:val="32"/>
        </w:rPr>
        <w:t>&lt;X&gt;</w:t>
      </w:r>
      <w:r w:rsidRPr="00B163D8">
        <w:rPr>
          <w:b/>
          <w:sz w:val="32"/>
          <w:szCs w:val="32"/>
        </w:rPr>
        <w:t>/Speech/&lt;X&gt;/Priority</w:t>
      </w:r>
    </w:p>
    <w:p w14:paraId="43254A10" w14:textId="77777777" w:rsidR="0029557E" w:rsidRDefault="0029557E" w:rsidP="0029557E">
      <w:r>
        <w:t>This leaf represents the priority of a set of parameters for speech session. Lower value means higher priority and the value is used in the terminal for client initiated QoS handling. The priority uses a 16 bit unsigned integer.</w:t>
      </w:r>
    </w:p>
    <w:p w14:paraId="08972208" w14:textId="77777777" w:rsidR="0029557E" w:rsidRDefault="0029557E" w:rsidP="0029557E">
      <w:pPr>
        <w:pStyle w:val="B1"/>
      </w:pPr>
      <w:r>
        <w:t>-</w:t>
      </w:r>
      <w:r>
        <w:tab/>
        <w:t>Occurrence: ZeroOrOne</w:t>
      </w:r>
    </w:p>
    <w:p w14:paraId="290134B2" w14:textId="77777777" w:rsidR="00B35D29" w:rsidRDefault="00B35D29">
      <w:pPr>
        <w:pStyle w:val="B1"/>
      </w:pPr>
      <w:r>
        <w:t>-</w:t>
      </w:r>
      <w:r>
        <w:tab/>
        <w:t>Format: int</w:t>
      </w:r>
    </w:p>
    <w:p w14:paraId="2E4F5573" w14:textId="77777777" w:rsidR="00B35D29" w:rsidRDefault="00B35D29">
      <w:pPr>
        <w:pStyle w:val="B1"/>
      </w:pPr>
      <w:r>
        <w:t>-</w:t>
      </w:r>
      <w:r>
        <w:tab/>
        <w:t>Minimum Access Types: Get</w:t>
      </w:r>
    </w:p>
    <w:p w14:paraId="348DECE0" w14:textId="77777777" w:rsidR="00B35D29" w:rsidRDefault="00B35D29">
      <w:pPr>
        <w:pStyle w:val="B1"/>
      </w:pPr>
      <w:r>
        <w:t>-</w:t>
      </w:r>
      <w:r>
        <w:tab/>
        <w:t>Values: Zero or higher</w:t>
      </w:r>
    </w:p>
    <w:p w14:paraId="43C52DE2" w14:textId="77777777" w:rsidR="00AD6B60" w:rsidRPr="00B163D8" w:rsidRDefault="00AD6B60" w:rsidP="00AD6B60">
      <w:pPr>
        <w:rPr>
          <w:b/>
          <w:sz w:val="32"/>
          <w:szCs w:val="32"/>
        </w:rPr>
      </w:pPr>
      <w:r w:rsidRPr="00B163D8">
        <w:rPr>
          <w:b/>
          <w:sz w:val="32"/>
          <w:szCs w:val="32"/>
        </w:rPr>
        <w:t>/</w:t>
      </w:r>
      <w:r w:rsidRPr="00B163D8">
        <w:rPr>
          <w:b/>
          <w:i/>
          <w:iCs/>
          <w:sz w:val="32"/>
          <w:szCs w:val="32"/>
        </w:rPr>
        <w:t>&lt;X&gt;</w:t>
      </w:r>
      <w:r w:rsidRPr="00B163D8">
        <w:rPr>
          <w:b/>
          <w:sz w:val="32"/>
          <w:szCs w:val="32"/>
        </w:rPr>
        <w:t>/Speech/&lt;X&gt;/</w:t>
      </w:r>
      <w:r>
        <w:rPr>
          <w:rFonts w:hint="eastAsia"/>
          <w:b/>
          <w:sz w:val="32"/>
          <w:szCs w:val="32"/>
          <w:lang w:eastAsia="ko-KR"/>
        </w:rPr>
        <w:t>IPver</w:t>
      </w:r>
    </w:p>
    <w:p w14:paraId="7E7E0F24" w14:textId="77777777" w:rsidR="00AD6B60" w:rsidRDefault="00AD6B60" w:rsidP="00AD6B60">
      <w:r>
        <w:t xml:space="preserve">This leaf </w:t>
      </w:r>
      <w:r>
        <w:rPr>
          <w:rFonts w:hint="eastAsia"/>
          <w:lang w:eastAsia="ko-KR"/>
        </w:rPr>
        <w:t>represents</w:t>
      </w:r>
      <w:r>
        <w:t xml:space="preserve"> the </w:t>
      </w:r>
      <w:r>
        <w:rPr>
          <w:rFonts w:hint="eastAsia"/>
          <w:lang w:eastAsia="ko-KR"/>
        </w:rPr>
        <w:t>version of the Internet Protocol used in the session</w:t>
      </w:r>
      <w:r>
        <w:t>.</w:t>
      </w:r>
    </w:p>
    <w:p w14:paraId="4517C254" w14:textId="77777777" w:rsidR="00AD6B60" w:rsidRDefault="00AD6B60" w:rsidP="00AD6B60">
      <w:pPr>
        <w:pStyle w:val="B1"/>
      </w:pPr>
      <w:r>
        <w:t>-</w:t>
      </w:r>
      <w:r>
        <w:tab/>
        <w:t>Occurrence: One</w:t>
      </w:r>
    </w:p>
    <w:p w14:paraId="3B86D9DF" w14:textId="77777777" w:rsidR="00AD6B60" w:rsidRDefault="00AD6B60" w:rsidP="00AD6B60">
      <w:pPr>
        <w:pStyle w:val="B1"/>
      </w:pPr>
      <w:r>
        <w:t>-</w:t>
      </w:r>
      <w:r>
        <w:tab/>
        <w:t xml:space="preserve">Format: </w:t>
      </w:r>
      <w:r>
        <w:rPr>
          <w:rFonts w:hint="eastAsia"/>
          <w:lang w:eastAsia="ko-KR"/>
        </w:rPr>
        <w:t>chr</w:t>
      </w:r>
    </w:p>
    <w:p w14:paraId="3F61132F" w14:textId="77777777" w:rsidR="00AD6B60" w:rsidRDefault="00AD6B60" w:rsidP="00AD6B60">
      <w:pPr>
        <w:pStyle w:val="B1"/>
        <w:rPr>
          <w:b/>
          <w:bCs/>
          <w:lang w:eastAsia="ko-KR"/>
        </w:rPr>
      </w:pPr>
      <w:r>
        <w:t>-</w:t>
      </w:r>
      <w:r>
        <w:tab/>
        <w:t>Minimum Access Types: Get</w:t>
      </w:r>
    </w:p>
    <w:p w14:paraId="0A29BD61" w14:textId="77777777" w:rsidR="00AD6B60" w:rsidRPr="00AD6B60" w:rsidRDefault="00AD6B60" w:rsidP="00AD6B60">
      <w:pPr>
        <w:pStyle w:val="B1"/>
        <w:rPr>
          <w:b/>
          <w:bCs/>
        </w:rPr>
      </w:pPr>
      <w:r>
        <w:t>-</w:t>
      </w:r>
      <w:r>
        <w:tab/>
        <w:t xml:space="preserve">Values: </w:t>
      </w:r>
      <w:r w:rsidR="0007623F">
        <w:rPr>
          <w:lang w:eastAsia="ko-KR"/>
        </w:rPr>
        <w:t>"</w:t>
      </w:r>
      <w:r>
        <w:rPr>
          <w:rFonts w:hint="eastAsia"/>
          <w:lang w:eastAsia="ko-KR"/>
        </w:rPr>
        <w:t>IPv4</w:t>
      </w:r>
      <w:r w:rsidR="0007623F">
        <w:rPr>
          <w:lang w:eastAsia="ko-KR"/>
        </w:rPr>
        <w:t>"</w:t>
      </w:r>
      <w:r>
        <w:rPr>
          <w:rFonts w:hint="eastAsia"/>
          <w:lang w:eastAsia="ko-KR"/>
        </w:rPr>
        <w:t xml:space="preserve">, </w:t>
      </w:r>
      <w:r w:rsidR="0007623F">
        <w:rPr>
          <w:lang w:eastAsia="ko-KR"/>
        </w:rPr>
        <w:t>"</w:t>
      </w:r>
      <w:r>
        <w:rPr>
          <w:rFonts w:hint="eastAsia"/>
          <w:lang w:eastAsia="ko-KR"/>
        </w:rPr>
        <w:t>IPv6</w:t>
      </w:r>
      <w:r w:rsidR="0007623F">
        <w:rPr>
          <w:lang w:eastAsia="ko-KR"/>
        </w:rPr>
        <w:t>"</w:t>
      </w:r>
    </w:p>
    <w:p w14:paraId="7E52FAC4" w14:textId="77777777" w:rsidR="00936AD7" w:rsidRPr="00B163D8" w:rsidRDefault="00936AD7" w:rsidP="00936AD7">
      <w:pPr>
        <w:rPr>
          <w:b/>
          <w:sz w:val="32"/>
          <w:szCs w:val="32"/>
        </w:rPr>
      </w:pPr>
      <w:r w:rsidRPr="00B163D8">
        <w:rPr>
          <w:b/>
          <w:sz w:val="32"/>
          <w:szCs w:val="32"/>
        </w:rPr>
        <w:t>/</w:t>
      </w:r>
      <w:r w:rsidRPr="00B163D8">
        <w:rPr>
          <w:b/>
          <w:i/>
          <w:iCs/>
          <w:sz w:val="32"/>
          <w:szCs w:val="32"/>
        </w:rPr>
        <w:t>&lt;X&gt;</w:t>
      </w:r>
      <w:r w:rsidRPr="00B163D8">
        <w:rPr>
          <w:b/>
          <w:sz w:val="32"/>
          <w:szCs w:val="32"/>
        </w:rPr>
        <w:t>/Speech/&lt;X&gt;/Codec</w:t>
      </w:r>
    </w:p>
    <w:p w14:paraId="506B2AD0" w14:textId="77777777" w:rsidR="0029557E" w:rsidRDefault="0029557E" w:rsidP="0029557E">
      <w:r>
        <w:t xml:space="preserve">This leaf gives the MIME subtype name of speech codec. This leaf is preferably pre-configured by the device. </w:t>
      </w:r>
    </w:p>
    <w:p w14:paraId="3A563FE9" w14:textId="77777777" w:rsidR="0029557E" w:rsidRDefault="0029557E" w:rsidP="0029557E">
      <w:pPr>
        <w:pStyle w:val="B1"/>
      </w:pPr>
      <w:r>
        <w:t>-</w:t>
      </w:r>
      <w:r>
        <w:tab/>
        <w:t>Occurrence: One</w:t>
      </w:r>
    </w:p>
    <w:p w14:paraId="19DE9906" w14:textId="77777777" w:rsidR="0029557E" w:rsidRDefault="0029557E" w:rsidP="0029557E">
      <w:pPr>
        <w:pStyle w:val="B1"/>
      </w:pPr>
      <w:r>
        <w:t>-</w:t>
      </w:r>
      <w:r>
        <w:tab/>
        <w:t>Format: chr</w:t>
      </w:r>
    </w:p>
    <w:p w14:paraId="0BA14AAF" w14:textId="77777777" w:rsidR="0029557E" w:rsidRDefault="0029557E" w:rsidP="0029557E">
      <w:pPr>
        <w:pStyle w:val="B1"/>
        <w:rPr>
          <w:b/>
          <w:bCs/>
        </w:rPr>
      </w:pPr>
      <w:r>
        <w:t>-</w:t>
      </w:r>
      <w:r>
        <w:tab/>
        <w:t>Minimum Access Types: Get</w:t>
      </w:r>
    </w:p>
    <w:p w14:paraId="45BAC456" w14:textId="77777777" w:rsidR="0029557E" w:rsidRDefault="0029557E" w:rsidP="0029557E">
      <w:pPr>
        <w:pStyle w:val="B1"/>
        <w:rPr>
          <w:b/>
          <w:bCs/>
        </w:rPr>
      </w:pPr>
      <w:r>
        <w:t>-</w:t>
      </w:r>
      <w:r>
        <w:tab/>
        <w:t xml:space="preserve">Values: MIME subtype name of speech codec, e.g., </w:t>
      </w:r>
      <w:r w:rsidR="0007623F">
        <w:t>"</w:t>
      </w:r>
      <w:r>
        <w:t>AMR</w:t>
      </w:r>
      <w:r w:rsidR="0007623F">
        <w:t>"</w:t>
      </w:r>
      <w:r>
        <w:t xml:space="preserve">, </w:t>
      </w:r>
      <w:r w:rsidR="0007623F">
        <w:t>"</w:t>
      </w:r>
      <w:r>
        <w:t>AMR-WB</w:t>
      </w:r>
      <w:r w:rsidR="0007623F">
        <w:t>"</w:t>
      </w:r>
      <w:r w:rsidR="00C66FC3" w:rsidRPr="00492ACC">
        <w:t xml:space="preserve">, </w:t>
      </w:r>
      <w:r w:rsidR="0007623F">
        <w:t>"</w:t>
      </w:r>
      <w:r w:rsidR="00C66FC3" w:rsidRPr="00D821BB">
        <w:rPr>
          <w:rFonts w:hint="eastAsia"/>
          <w:lang w:eastAsia="ko-KR"/>
        </w:rPr>
        <w:t>EVS</w:t>
      </w:r>
      <w:r w:rsidR="0007623F">
        <w:t>"</w:t>
      </w:r>
      <w:r>
        <w:t>.</w:t>
      </w:r>
    </w:p>
    <w:p w14:paraId="290AE9E4" w14:textId="77777777" w:rsidR="00B35D29" w:rsidRDefault="00B35D29">
      <w:r>
        <w:t xml:space="preserve">The value </w:t>
      </w:r>
      <w:r w:rsidR="0007623F">
        <w:t>"</w:t>
      </w:r>
      <w:r>
        <w:t>AMR</w:t>
      </w:r>
      <w:r w:rsidR="0007623F">
        <w:t>"</w:t>
      </w:r>
      <w:r>
        <w:t xml:space="preserve"> refers to the AMR speech codec as defined in 3GPP. The value </w:t>
      </w:r>
      <w:r w:rsidR="0007623F">
        <w:t>"</w:t>
      </w:r>
      <w:r>
        <w:t>AMR-WB</w:t>
      </w:r>
      <w:r w:rsidR="0007623F">
        <w:t>"</w:t>
      </w:r>
      <w:r>
        <w:t xml:space="preserve"> refers to the AMR-WB speech codec as defined in 3GPP.</w:t>
      </w:r>
      <w:r w:rsidR="00C66FC3" w:rsidRPr="00492ACC">
        <w:t xml:space="preserve"> The value </w:t>
      </w:r>
      <w:r w:rsidR="0007623F">
        <w:t>"</w:t>
      </w:r>
      <w:r w:rsidR="00C66FC3" w:rsidRPr="00D821BB">
        <w:rPr>
          <w:rFonts w:hint="eastAsia"/>
          <w:lang w:eastAsia="ko-KR"/>
        </w:rPr>
        <w:t>EVS</w:t>
      </w:r>
      <w:r w:rsidR="0007623F">
        <w:t>"</w:t>
      </w:r>
      <w:r w:rsidR="00C66FC3" w:rsidRPr="00492ACC">
        <w:t xml:space="preserve"> refers to the </w:t>
      </w:r>
      <w:r w:rsidR="00C66FC3" w:rsidRPr="00D821BB">
        <w:rPr>
          <w:rFonts w:hint="eastAsia"/>
          <w:lang w:eastAsia="ko-KR"/>
        </w:rPr>
        <w:t>EVS</w:t>
      </w:r>
      <w:r w:rsidR="00C66FC3" w:rsidRPr="00492ACC">
        <w:t xml:space="preserve"> speech codec as defined in 3GPP.</w:t>
      </w:r>
    </w:p>
    <w:p w14:paraId="22BB90B8" w14:textId="77777777" w:rsidR="00936AD7" w:rsidRPr="00B163D8" w:rsidRDefault="00936AD7" w:rsidP="00936AD7">
      <w:pPr>
        <w:rPr>
          <w:b/>
          <w:sz w:val="32"/>
          <w:szCs w:val="32"/>
        </w:rPr>
      </w:pPr>
      <w:r w:rsidRPr="00B163D8">
        <w:rPr>
          <w:b/>
          <w:sz w:val="32"/>
          <w:szCs w:val="32"/>
        </w:rPr>
        <w:t>/</w:t>
      </w:r>
      <w:r w:rsidRPr="00B163D8">
        <w:rPr>
          <w:b/>
          <w:i/>
          <w:iCs/>
          <w:sz w:val="32"/>
          <w:szCs w:val="32"/>
        </w:rPr>
        <w:t>&lt;X&gt;</w:t>
      </w:r>
      <w:r w:rsidRPr="00B163D8">
        <w:rPr>
          <w:b/>
          <w:sz w:val="32"/>
          <w:szCs w:val="32"/>
        </w:rPr>
        <w:t>/Speech/&lt;X&gt;/Bandwidth</w:t>
      </w:r>
    </w:p>
    <w:p w14:paraId="10ABA1DD" w14:textId="77777777" w:rsidR="0029557E" w:rsidRDefault="0029557E" w:rsidP="0029557E">
      <w:r w:rsidRPr="0077665D">
        <w:t xml:space="preserve">This interior node is used to allow a reference to </w:t>
      </w:r>
      <w:r w:rsidRPr="0077665D">
        <w:rPr>
          <w:rFonts w:hint="eastAsia"/>
          <w:lang w:eastAsia="ko-KR"/>
        </w:rPr>
        <w:t>a list of</w:t>
      </w:r>
      <w:r w:rsidRPr="0077665D">
        <w:t xml:space="preserve"> parameters related to</w:t>
      </w:r>
      <w:r>
        <w:t xml:space="preserve"> </w:t>
      </w:r>
      <w:r>
        <w:rPr>
          <w:rFonts w:hint="eastAsia"/>
          <w:lang w:eastAsia="ko-KR"/>
        </w:rPr>
        <w:t xml:space="preserve">speech </w:t>
      </w:r>
      <w:r>
        <w:t>bandwidth assignment.</w:t>
      </w:r>
    </w:p>
    <w:p w14:paraId="236D458C" w14:textId="77777777" w:rsidR="0029557E" w:rsidRDefault="0029557E" w:rsidP="0029557E">
      <w:pPr>
        <w:pStyle w:val="B1"/>
      </w:pPr>
      <w:r>
        <w:t>-</w:t>
      </w:r>
      <w:r>
        <w:tab/>
        <w:t>Occurrence: One</w:t>
      </w:r>
    </w:p>
    <w:p w14:paraId="3211D06C" w14:textId="77777777" w:rsidR="0029557E" w:rsidRDefault="0029557E" w:rsidP="0029557E">
      <w:pPr>
        <w:pStyle w:val="B1"/>
      </w:pPr>
      <w:r>
        <w:t>-</w:t>
      </w:r>
      <w:r>
        <w:tab/>
        <w:t>Format: node</w:t>
      </w:r>
    </w:p>
    <w:p w14:paraId="70757A6D" w14:textId="77777777" w:rsidR="00B35D29" w:rsidRDefault="00B35D29">
      <w:pPr>
        <w:pStyle w:val="B1"/>
      </w:pPr>
      <w:r>
        <w:t>-</w:t>
      </w:r>
      <w:r>
        <w:tab/>
        <w:t>Minimum Access Types: Get</w:t>
      </w:r>
    </w:p>
    <w:p w14:paraId="65E69477" w14:textId="77777777" w:rsidR="00B35D29" w:rsidRDefault="00B35D29">
      <w:pPr>
        <w:pStyle w:val="B1"/>
      </w:pPr>
      <w:r>
        <w:t>-</w:t>
      </w:r>
      <w:r>
        <w:tab/>
        <w:t>Values: positive integer</w:t>
      </w:r>
    </w:p>
    <w:p w14:paraId="59DA9696" w14:textId="77777777" w:rsidR="0029557E" w:rsidRPr="00B163D8" w:rsidRDefault="0029557E" w:rsidP="0029557E">
      <w:pPr>
        <w:rPr>
          <w:b/>
          <w:sz w:val="32"/>
          <w:szCs w:val="32"/>
        </w:rPr>
      </w:pPr>
      <w:r w:rsidRPr="00B163D8">
        <w:rPr>
          <w:b/>
          <w:sz w:val="32"/>
          <w:szCs w:val="32"/>
        </w:rPr>
        <w:t>/</w:t>
      </w:r>
      <w:r w:rsidRPr="00B163D8">
        <w:rPr>
          <w:b/>
          <w:i/>
          <w:iCs/>
          <w:sz w:val="32"/>
          <w:szCs w:val="32"/>
        </w:rPr>
        <w:t>&lt;X&gt;</w:t>
      </w:r>
      <w:r w:rsidRPr="00B163D8">
        <w:rPr>
          <w:b/>
          <w:sz w:val="32"/>
          <w:szCs w:val="32"/>
        </w:rPr>
        <w:t>/Speech/&lt;X&gt;/Bandwidth</w:t>
      </w:r>
      <w:r>
        <w:rPr>
          <w:b/>
          <w:sz w:val="32"/>
          <w:szCs w:val="32"/>
        </w:rPr>
        <w:t>/AS</w:t>
      </w:r>
    </w:p>
    <w:p w14:paraId="31CFCDE9" w14:textId="77777777" w:rsidR="0029557E" w:rsidRDefault="0029557E" w:rsidP="0029557E">
      <w:r>
        <w:t xml:space="preserve">This leaf gives the preferred speech codec bandwidth by the network for the bearer set-up, </w:t>
      </w:r>
      <w:r>
        <w:rPr>
          <w:color w:val="000000"/>
        </w:rPr>
        <w:t>including RTP/UDP/IP headers</w:t>
      </w:r>
      <w:r>
        <w:t xml:space="preserve">. It provides the value for </w:t>
      </w:r>
      <w:r w:rsidR="0007623F">
        <w:t>"</w:t>
      </w:r>
      <w:r>
        <w:t>b=AS</w:t>
      </w:r>
      <w:r w:rsidR="0007623F">
        <w:t>"</w:t>
      </w:r>
      <w:r>
        <w:t xml:space="preserve"> line for </w:t>
      </w:r>
      <w:r>
        <w:rPr>
          <w:rFonts w:hint="eastAsia"/>
          <w:lang w:eastAsia="ko-KR"/>
        </w:rPr>
        <w:t>speech</w:t>
      </w:r>
      <w:r>
        <w:t xml:space="preserve"> part used in the end-to-end SDP negotiation process</w:t>
      </w:r>
      <w:r>
        <w:rPr>
          <w:rFonts w:hint="eastAsia"/>
          <w:lang w:eastAsia="ko-KR"/>
        </w:rPr>
        <w:t>, which</w:t>
      </w:r>
      <w:r>
        <w:t xml:space="preserve"> represents the bit rate in kbits/sec.</w:t>
      </w:r>
    </w:p>
    <w:p w14:paraId="0C1B402F" w14:textId="77777777" w:rsidR="0029557E" w:rsidRDefault="0029557E" w:rsidP="0029557E">
      <w:pPr>
        <w:pStyle w:val="B1"/>
      </w:pPr>
      <w:r>
        <w:t>-</w:t>
      </w:r>
      <w:r>
        <w:tab/>
        <w:t>Occurrence: ZeroOrOne</w:t>
      </w:r>
    </w:p>
    <w:p w14:paraId="0C7A0B11" w14:textId="77777777" w:rsidR="0029557E" w:rsidRDefault="0029557E" w:rsidP="0029557E">
      <w:pPr>
        <w:pStyle w:val="B1"/>
      </w:pPr>
      <w:r>
        <w:t>-</w:t>
      </w:r>
      <w:r>
        <w:tab/>
        <w:t>Format: int</w:t>
      </w:r>
    </w:p>
    <w:p w14:paraId="4107434C" w14:textId="77777777" w:rsidR="0029557E" w:rsidRDefault="0029557E" w:rsidP="0029557E">
      <w:pPr>
        <w:ind w:firstLine="284"/>
        <w:rPr>
          <w:b/>
          <w:sz w:val="32"/>
          <w:szCs w:val="32"/>
        </w:rPr>
      </w:pPr>
      <w:r>
        <w:t>-</w:t>
      </w:r>
      <w:r>
        <w:tab/>
        <w:t>Minimum Access Types: Get</w:t>
      </w:r>
    </w:p>
    <w:p w14:paraId="4EAD9652" w14:textId="77777777" w:rsidR="0029557E" w:rsidRPr="00B163D8" w:rsidRDefault="0029557E" w:rsidP="0029557E">
      <w:pPr>
        <w:rPr>
          <w:b/>
          <w:sz w:val="32"/>
          <w:szCs w:val="32"/>
        </w:rPr>
      </w:pPr>
      <w:r w:rsidRPr="00B163D8">
        <w:rPr>
          <w:b/>
          <w:sz w:val="32"/>
          <w:szCs w:val="32"/>
        </w:rPr>
        <w:t>/</w:t>
      </w:r>
      <w:r w:rsidRPr="00B163D8">
        <w:rPr>
          <w:b/>
          <w:i/>
          <w:iCs/>
          <w:sz w:val="32"/>
          <w:szCs w:val="32"/>
        </w:rPr>
        <w:t>&lt;X&gt;</w:t>
      </w:r>
      <w:r w:rsidRPr="00B163D8">
        <w:rPr>
          <w:b/>
          <w:sz w:val="32"/>
          <w:szCs w:val="32"/>
        </w:rPr>
        <w:t>/Speech/&lt;X&gt;/Bandwidth</w:t>
      </w:r>
      <w:r>
        <w:rPr>
          <w:b/>
          <w:sz w:val="32"/>
          <w:szCs w:val="32"/>
        </w:rPr>
        <w:t>/RS</w:t>
      </w:r>
    </w:p>
    <w:p w14:paraId="746CAE37" w14:textId="77777777" w:rsidR="0029557E" w:rsidRDefault="0029557E" w:rsidP="0029557E">
      <w:r>
        <w:t xml:space="preserve">This leaf provides the value for </w:t>
      </w:r>
      <w:r w:rsidR="0007623F">
        <w:t>"</w:t>
      </w:r>
      <w:r>
        <w:t>b=RS</w:t>
      </w:r>
      <w:r w:rsidR="0007623F">
        <w:t>"</w:t>
      </w:r>
      <w:r>
        <w:t xml:space="preserve"> line for </w:t>
      </w:r>
      <w:r>
        <w:rPr>
          <w:rFonts w:hint="eastAsia"/>
          <w:lang w:eastAsia="ko-KR"/>
        </w:rPr>
        <w:t>speech</w:t>
      </w:r>
      <w:r>
        <w:t xml:space="preserve"> part used in the end-to-end SDP negotiation process</w:t>
      </w:r>
      <w:r>
        <w:rPr>
          <w:rFonts w:hint="eastAsia"/>
          <w:lang w:eastAsia="ko-KR"/>
        </w:rPr>
        <w:t>, which</w:t>
      </w:r>
      <w:r>
        <w:t xml:space="preserve"> represents the bit rate in bits/sec.</w:t>
      </w:r>
    </w:p>
    <w:p w14:paraId="08645970" w14:textId="77777777" w:rsidR="0029557E" w:rsidRDefault="0029557E" w:rsidP="0029557E">
      <w:pPr>
        <w:pStyle w:val="B1"/>
      </w:pPr>
      <w:r>
        <w:t>-</w:t>
      </w:r>
      <w:r>
        <w:tab/>
        <w:t>Occurrence: ZeroOrOne</w:t>
      </w:r>
    </w:p>
    <w:p w14:paraId="0CC7CF12" w14:textId="77777777" w:rsidR="0029557E" w:rsidRDefault="0029557E" w:rsidP="0029557E">
      <w:pPr>
        <w:pStyle w:val="B1"/>
      </w:pPr>
      <w:r>
        <w:t>-</w:t>
      </w:r>
      <w:r>
        <w:tab/>
        <w:t>Format: int</w:t>
      </w:r>
    </w:p>
    <w:p w14:paraId="685F8D8C" w14:textId="77777777" w:rsidR="0029557E" w:rsidRDefault="0029557E" w:rsidP="0029557E">
      <w:pPr>
        <w:pStyle w:val="B1"/>
      </w:pPr>
      <w:r>
        <w:t>-</w:t>
      </w:r>
      <w:r>
        <w:tab/>
        <w:t>Minimum Access Types: Get</w:t>
      </w:r>
    </w:p>
    <w:p w14:paraId="34C633EA" w14:textId="77777777" w:rsidR="0029557E" w:rsidRPr="00B163D8" w:rsidRDefault="0029557E" w:rsidP="0029557E">
      <w:pPr>
        <w:rPr>
          <w:b/>
          <w:sz w:val="32"/>
          <w:szCs w:val="32"/>
        </w:rPr>
      </w:pPr>
      <w:r w:rsidRPr="00B163D8">
        <w:rPr>
          <w:b/>
          <w:sz w:val="32"/>
          <w:szCs w:val="32"/>
        </w:rPr>
        <w:t>/</w:t>
      </w:r>
      <w:r w:rsidRPr="00B163D8">
        <w:rPr>
          <w:b/>
          <w:i/>
          <w:iCs/>
          <w:sz w:val="32"/>
          <w:szCs w:val="32"/>
        </w:rPr>
        <w:t>&lt;X&gt;</w:t>
      </w:r>
      <w:r w:rsidRPr="00B163D8">
        <w:rPr>
          <w:b/>
          <w:sz w:val="32"/>
          <w:szCs w:val="32"/>
        </w:rPr>
        <w:t>/Speech/&lt;X&gt;/Bandwidth</w:t>
      </w:r>
      <w:r>
        <w:rPr>
          <w:b/>
          <w:sz w:val="32"/>
          <w:szCs w:val="32"/>
        </w:rPr>
        <w:t>/RR</w:t>
      </w:r>
    </w:p>
    <w:p w14:paraId="32C25BBE" w14:textId="77777777" w:rsidR="0029557E" w:rsidRDefault="0029557E" w:rsidP="0029557E">
      <w:r>
        <w:t xml:space="preserve">This leaf provides the value for </w:t>
      </w:r>
      <w:r w:rsidR="0007623F">
        <w:t>"</w:t>
      </w:r>
      <w:r>
        <w:t>b=RR</w:t>
      </w:r>
      <w:r w:rsidR="0007623F">
        <w:t>"</w:t>
      </w:r>
      <w:r>
        <w:t xml:space="preserve"> line for </w:t>
      </w:r>
      <w:r>
        <w:rPr>
          <w:rFonts w:hint="eastAsia"/>
          <w:lang w:eastAsia="ko-KR"/>
        </w:rPr>
        <w:t>speech</w:t>
      </w:r>
      <w:r>
        <w:t xml:space="preserve"> part used in the end-to-end SDP negotiation process</w:t>
      </w:r>
      <w:r>
        <w:rPr>
          <w:rFonts w:hint="eastAsia"/>
          <w:lang w:eastAsia="ko-KR"/>
        </w:rPr>
        <w:t>, which</w:t>
      </w:r>
      <w:r>
        <w:t xml:space="preserve"> represents the bit rate in bits/sec.</w:t>
      </w:r>
    </w:p>
    <w:p w14:paraId="654669A7" w14:textId="77777777" w:rsidR="0029557E" w:rsidRDefault="0029557E" w:rsidP="0029557E">
      <w:pPr>
        <w:pStyle w:val="B1"/>
      </w:pPr>
      <w:r>
        <w:t>-</w:t>
      </w:r>
      <w:r>
        <w:tab/>
        <w:t>Occurrence: ZeroOrOne</w:t>
      </w:r>
    </w:p>
    <w:p w14:paraId="59501F82" w14:textId="77777777" w:rsidR="0029557E" w:rsidRDefault="0029557E" w:rsidP="0029557E">
      <w:pPr>
        <w:pStyle w:val="B1"/>
      </w:pPr>
      <w:r>
        <w:t>-</w:t>
      </w:r>
      <w:r>
        <w:tab/>
        <w:t>Format: int</w:t>
      </w:r>
    </w:p>
    <w:p w14:paraId="71D59105" w14:textId="77777777" w:rsidR="0029557E" w:rsidRPr="0029557E" w:rsidRDefault="0029557E" w:rsidP="0029557E">
      <w:pPr>
        <w:ind w:firstLine="284"/>
        <w:rPr>
          <w:b/>
          <w:sz w:val="32"/>
          <w:szCs w:val="32"/>
        </w:rPr>
      </w:pPr>
      <w:r>
        <w:t>-</w:t>
      </w:r>
      <w:r>
        <w:tab/>
        <w:t>Minimum Access Types: Get</w:t>
      </w:r>
    </w:p>
    <w:p w14:paraId="29296202" w14:textId="77777777" w:rsidR="0029557E" w:rsidRPr="00B163D8" w:rsidRDefault="0029557E" w:rsidP="0029557E">
      <w:pPr>
        <w:rPr>
          <w:b/>
          <w:sz w:val="32"/>
          <w:szCs w:val="32"/>
        </w:rPr>
      </w:pPr>
      <w:r w:rsidRPr="00B163D8">
        <w:rPr>
          <w:b/>
          <w:sz w:val="32"/>
          <w:szCs w:val="32"/>
        </w:rPr>
        <w:t>/</w:t>
      </w:r>
      <w:r w:rsidRPr="00B163D8">
        <w:rPr>
          <w:b/>
          <w:i/>
          <w:iCs/>
          <w:sz w:val="32"/>
          <w:szCs w:val="32"/>
        </w:rPr>
        <w:t>&lt;X&gt;</w:t>
      </w:r>
      <w:r w:rsidRPr="00B163D8">
        <w:rPr>
          <w:b/>
          <w:sz w:val="32"/>
          <w:szCs w:val="32"/>
        </w:rPr>
        <w:t>/Speech/&lt;X&gt;/</w:t>
      </w:r>
      <w:r>
        <w:rPr>
          <w:b/>
          <w:sz w:val="32"/>
          <w:szCs w:val="32"/>
        </w:rPr>
        <w:t>Rate</w:t>
      </w:r>
      <w:r w:rsidRPr="00B163D8">
        <w:rPr>
          <w:b/>
          <w:sz w:val="32"/>
          <w:szCs w:val="32"/>
        </w:rPr>
        <w:t>Set</w:t>
      </w:r>
    </w:p>
    <w:p w14:paraId="33A19D80" w14:textId="77777777" w:rsidR="0029557E" w:rsidRDefault="0029557E" w:rsidP="0029557E">
      <w:pPr>
        <w:keepNext/>
      </w:pPr>
      <w:r w:rsidRPr="003D403A">
        <w:rPr>
          <w:color w:val="000000"/>
        </w:rPr>
        <w:t xml:space="preserve">This leaf node represents </w:t>
      </w:r>
      <w:r>
        <w:rPr>
          <w:color w:val="000000"/>
        </w:rPr>
        <w:t>a</w:t>
      </w:r>
      <w:r w:rsidRPr="003D403A">
        <w:rPr>
          <w:color w:val="000000"/>
        </w:rPr>
        <w:t xml:space="preserve"> list of </w:t>
      </w:r>
      <w:r>
        <w:rPr>
          <w:color w:val="000000"/>
        </w:rPr>
        <w:t>bit rates</w:t>
      </w:r>
      <w:r w:rsidRPr="003D403A">
        <w:rPr>
          <w:color w:val="000000"/>
        </w:rPr>
        <w:t xml:space="preserve"> use</w:t>
      </w:r>
      <w:r>
        <w:rPr>
          <w:color w:val="000000"/>
        </w:rPr>
        <w:t>d by speech codec</w:t>
      </w:r>
      <w:r w:rsidRPr="00201957">
        <w:rPr>
          <w:color w:val="000000"/>
        </w:rPr>
        <w:t xml:space="preserve">. Depending on the codec, </w:t>
      </w:r>
      <w:r>
        <w:rPr>
          <w:color w:val="000000"/>
        </w:rPr>
        <w:t>each</w:t>
      </w:r>
      <w:r w:rsidRPr="00201957">
        <w:rPr>
          <w:color w:val="000000"/>
        </w:rPr>
        <w:t xml:space="preserve"> value can be understood as either the highest rate or the average rate.</w:t>
      </w:r>
      <w:r w:rsidRPr="00201957">
        <w:rPr>
          <w:rFonts w:ascii="Arial" w:hAnsi="Arial" w:cs="Arial"/>
          <w:color w:val="000000"/>
          <w:sz w:val="18"/>
          <w:szCs w:val="18"/>
        </w:rPr>
        <w:t xml:space="preserve"> </w:t>
      </w:r>
      <w:r w:rsidRPr="00201957">
        <w:rPr>
          <w:color w:val="000000"/>
        </w:rPr>
        <w:t>The entries in the list may either be generic, i.e.</w:t>
      </w:r>
      <w:r>
        <w:rPr>
          <w:color w:val="000000"/>
        </w:rPr>
        <w:t>,</w:t>
      </w:r>
      <w:r w:rsidRPr="00201957">
        <w:rPr>
          <w:color w:val="000000"/>
        </w:rPr>
        <w:t xml:space="preserve"> usable for any codec, but can also be codec-specific.</w:t>
      </w:r>
      <w:r>
        <w:rPr>
          <w:color w:val="000000"/>
        </w:rPr>
        <w:t xml:space="preserve"> </w:t>
      </w:r>
      <w:r w:rsidRPr="00201957">
        <w:rPr>
          <w:color w:val="000000"/>
        </w:rPr>
        <w:t xml:space="preserve">The default usage is the generic list where the bit rates </w:t>
      </w:r>
      <w:r>
        <w:t>in bits/sec</w:t>
      </w:r>
      <w:r w:rsidRPr="00201957">
        <w:rPr>
          <w:color w:val="000000"/>
        </w:rPr>
        <w:t xml:space="preserve"> are included, e.g.</w:t>
      </w:r>
      <w:r>
        <w:rPr>
          <w:color w:val="000000"/>
        </w:rPr>
        <w:t>,</w:t>
      </w:r>
      <w:r w:rsidRPr="00201957">
        <w:rPr>
          <w:color w:val="000000"/>
        </w:rPr>
        <w:t xml:space="preserve"> </w:t>
      </w:r>
      <w:r w:rsidR="0007623F">
        <w:rPr>
          <w:color w:val="000000"/>
        </w:rPr>
        <w:t>"</w:t>
      </w:r>
      <w:r w:rsidRPr="00201957">
        <w:rPr>
          <w:color w:val="000000"/>
        </w:rPr>
        <w:t>5000, 6000, 7500, 12500</w:t>
      </w:r>
      <w:r w:rsidR="0007623F">
        <w:rPr>
          <w:color w:val="000000"/>
        </w:rPr>
        <w:t>"</w:t>
      </w:r>
      <w:r w:rsidRPr="00201957">
        <w:rPr>
          <w:color w:val="000000"/>
        </w:rPr>
        <w:t>.</w:t>
      </w:r>
      <w:r>
        <w:rPr>
          <w:color w:val="000000"/>
        </w:rPr>
        <w:t xml:space="preserve"> </w:t>
      </w:r>
      <w:r w:rsidRPr="00201957">
        <w:rPr>
          <w:color w:val="000000"/>
        </w:rPr>
        <w:t xml:space="preserve">A codec-specific list may indicate </w:t>
      </w:r>
      <w:r>
        <w:rPr>
          <w:color w:val="000000"/>
        </w:rPr>
        <w:t xml:space="preserve">the </w:t>
      </w:r>
      <w:r w:rsidRPr="00201957">
        <w:rPr>
          <w:color w:val="000000"/>
        </w:rPr>
        <w:t>desired modes</w:t>
      </w:r>
      <w:r>
        <w:rPr>
          <w:color w:val="000000"/>
        </w:rPr>
        <w:t>. For example, in the case of</w:t>
      </w:r>
      <w:r w:rsidRPr="00201957">
        <w:rPr>
          <w:color w:val="000000"/>
        </w:rPr>
        <w:t xml:space="preserve"> AMR</w:t>
      </w:r>
      <w:r>
        <w:rPr>
          <w:color w:val="000000"/>
        </w:rPr>
        <w:t>,</w:t>
      </w:r>
      <w:r w:rsidRPr="00201957">
        <w:rPr>
          <w:color w:val="000000"/>
        </w:rPr>
        <w:t xml:space="preserve"> the list could be </w:t>
      </w:r>
      <w:r w:rsidR="0007623F">
        <w:rPr>
          <w:color w:val="000000"/>
        </w:rPr>
        <w:t>"</w:t>
      </w:r>
      <w:r w:rsidRPr="00201957">
        <w:rPr>
          <w:color w:val="000000"/>
        </w:rPr>
        <w:t>0,</w:t>
      </w:r>
      <w:r>
        <w:rPr>
          <w:color w:val="000000"/>
        </w:rPr>
        <w:t xml:space="preserve"> </w:t>
      </w:r>
      <w:r w:rsidRPr="00201957">
        <w:rPr>
          <w:color w:val="000000"/>
        </w:rPr>
        <w:t>2,</w:t>
      </w:r>
      <w:r>
        <w:rPr>
          <w:color w:val="000000"/>
        </w:rPr>
        <w:t xml:space="preserve"> </w:t>
      </w:r>
      <w:r w:rsidRPr="00201957">
        <w:rPr>
          <w:color w:val="000000"/>
        </w:rPr>
        <w:t>4,</w:t>
      </w:r>
      <w:r>
        <w:rPr>
          <w:color w:val="000000"/>
        </w:rPr>
        <w:t xml:space="preserve"> </w:t>
      </w:r>
      <w:r w:rsidRPr="00201957">
        <w:rPr>
          <w:color w:val="000000"/>
        </w:rPr>
        <w:t>7</w:t>
      </w:r>
      <w:r w:rsidR="0007623F">
        <w:rPr>
          <w:color w:val="000000"/>
        </w:rPr>
        <w:t>"</w:t>
      </w:r>
      <w:r>
        <w:rPr>
          <w:color w:val="000000"/>
        </w:rPr>
        <w:t>.</w:t>
      </w:r>
    </w:p>
    <w:p w14:paraId="5A2408DF" w14:textId="77777777" w:rsidR="0029557E" w:rsidRDefault="0029557E" w:rsidP="0029557E">
      <w:pPr>
        <w:pStyle w:val="B1"/>
      </w:pPr>
      <w:r>
        <w:t>-</w:t>
      </w:r>
      <w:r>
        <w:tab/>
        <w:t>Occurrence: ZeroOrOne</w:t>
      </w:r>
    </w:p>
    <w:p w14:paraId="337536E4" w14:textId="77777777" w:rsidR="00B35D29" w:rsidRDefault="00B35D29">
      <w:pPr>
        <w:pStyle w:val="B1"/>
      </w:pPr>
      <w:r>
        <w:t>-</w:t>
      </w:r>
      <w:r>
        <w:tab/>
        <w:t xml:space="preserve">Format: </w:t>
      </w:r>
      <w:r w:rsidR="0044209A">
        <w:t>chr</w:t>
      </w:r>
    </w:p>
    <w:p w14:paraId="32C7A78A" w14:textId="77777777" w:rsidR="00B35D29" w:rsidRDefault="00B35D29">
      <w:pPr>
        <w:pStyle w:val="B1"/>
      </w:pPr>
      <w:r>
        <w:t>-</w:t>
      </w:r>
      <w:r>
        <w:tab/>
        <w:t>Minimum Access Types: Get</w:t>
      </w:r>
    </w:p>
    <w:p w14:paraId="30732363" w14:textId="77777777" w:rsidR="00C66FC3" w:rsidRPr="00E963D1" w:rsidRDefault="00C66FC3" w:rsidP="00C66FC3">
      <w:pPr>
        <w:rPr>
          <w:b/>
          <w:sz w:val="32"/>
          <w:szCs w:val="32"/>
        </w:rPr>
      </w:pPr>
      <w:r w:rsidRPr="00E963D1">
        <w:rPr>
          <w:b/>
          <w:sz w:val="32"/>
          <w:szCs w:val="32"/>
        </w:rPr>
        <w:t>/</w:t>
      </w:r>
      <w:r w:rsidRPr="00E963D1">
        <w:rPr>
          <w:b/>
          <w:i/>
          <w:iCs/>
          <w:sz w:val="32"/>
          <w:szCs w:val="32"/>
        </w:rPr>
        <w:t>&lt;X&gt;</w:t>
      </w:r>
      <w:r w:rsidRPr="00E963D1">
        <w:rPr>
          <w:b/>
          <w:sz w:val="32"/>
          <w:szCs w:val="32"/>
        </w:rPr>
        <w:t>/</w:t>
      </w:r>
      <w:r>
        <w:rPr>
          <w:rFonts w:hint="eastAsia"/>
          <w:b/>
          <w:sz w:val="32"/>
          <w:szCs w:val="32"/>
          <w:lang w:eastAsia="ko-KR"/>
        </w:rPr>
        <w:t>Speech</w:t>
      </w:r>
      <w:r w:rsidRPr="00E963D1">
        <w:rPr>
          <w:b/>
          <w:sz w:val="32"/>
          <w:szCs w:val="32"/>
        </w:rPr>
        <w:t>/&lt;X&gt;/</w:t>
      </w:r>
      <w:r>
        <w:rPr>
          <w:rFonts w:hint="eastAsia"/>
          <w:b/>
          <w:sz w:val="32"/>
          <w:szCs w:val="32"/>
          <w:lang w:eastAsia="ko-KR"/>
        </w:rPr>
        <w:t>EVS</w:t>
      </w:r>
    </w:p>
    <w:p w14:paraId="4C216707" w14:textId="77777777" w:rsidR="00C66FC3" w:rsidRPr="00E963D1" w:rsidRDefault="00C66FC3" w:rsidP="00C66FC3">
      <w:pPr>
        <w:rPr>
          <w:lang w:eastAsia="ko-KR"/>
        </w:rPr>
      </w:pPr>
      <w:r w:rsidRPr="00E963D1">
        <w:t xml:space="preserve">This interior node is used to allow a reference to </w:t>
      </w:r>
      <w:r w:rsidRPr="00E963D1">
        <w:rPr>
          <w:rFonts w:hint="eastAsia"/>
          <w:lang w:eastAsia="ko-KR"/>
        </w:rPr>
        <w:t>a list of</w:t>
      </w:r>
      <w:r w:rsidRPr="00E963D1">
        <w:t xml:space="preserve"> parameters related to </w:t>
      </w:r>
      <w:r>
        <w:rPr>
          <w:rFonts w:hint="eastAsia"/>
          <w:lang w:eastAsia="ko-KR"/>
        </w:rPr>
        <w:t>the configuration of EVS speech</w:t>
      </w:r>
      <w:r w:rsidRPr="00E963D1">
        <w:rPr>
          <w:rFonts w:hint="eastAsia"/>
          <w:lang w:eastAsia="ko-KR"/>
        </w:rPr>
        <w:t xml:space="preserve"> codec</w:t>
      </w:r>
      <w:r w:rsidRPr="00E963D1">
        <w:t>.</w:t>
      </w:r>
    </w:p>
    <w:p w14:paraId="387A5E1F" w14:textId="77777777" w:rsidR="00C66FC3" w:rsidRPr="00E963D1" w:rsidRDefault="00C66FC3" w:rsidP="00C66FC3">
      <w:pPr>
        <w:ind w:left="568" w:hanging="284"/>
      </w:pPr>
      <w:r w:rsidRPr="00E963D1">
        <w:t>-</w:t>
      </w:r>
      <w:r w:rsidRPr="00E963D1">
        <w:tab/>
        <w:t>Occurrence: ZeroOrOne</w:t>
      </w:r>
    </w:p>
    <w:p w14:paraId="4979984A" w14:textId="77777777" w:rsidR="00C66FC3" w:rsidRPr="00E963D1" w:rsidRDefault="00C66FC3" w:rsidP="00C66FC3">
      <w:pPr>
        <w:ind w:left="568" w:hanging="284"/>
      </w:pPr>
      <w:r w:rsidRPr="00E963D1">
        <w:t>-</w:t>
      </w:r>
      <w:r w:rsidRPr="00E963D1">
        <w:tab/>
        <w:t xml:space="preserve">Format: </w:t>
      </w:r>
      <w:r w:rsidRPr="00E963D1">
        <w:rPr>
          <w:rFonts w:hint="eastAsia"/>
          <w:lang w:eastAsia="ko-KR"/>
        </w:rPr>
        <w:t>node</w:t>
      </w:r>
    </w:p>
    <w:p w14:paraId="58D41E3B" w14:textId="77777777" w:rsidR="00C66FC3" w:rsidRPr="00E963D1" w:rsidRDefault="00C66FC3" w:rsidP="00C66FC3">
      <w:pPr>
        <w:ind w:firstLine="284"/>
        <w:rPr>
          <w:b/>
          <w:sz w:val="32"/>
          <w:szCs w:val="32"/>
          <w:lang w:eastAsia="ko-KR"/>
        </w:rPr>
      </w:pPr>
      <w:r w:rsidRPr="00E963D1">
        <w:t>-</w:t>
      </w:r>
      <w:r w:rsidRPr="00E963D1">
        <w:tab/>
        <w:t>Minimum Access Types: Get</w:t>
      </w:r>
    </w:p>
    <w:p w14:paraId="5C98A4FC" w14:textId="77777777" w:rsidR="00C66FC3" w:rsidRPr="00E963D1" w:rsidRDefault="00C66FC3" w:rsidP="00C66FC3">
      <w:pPr>
        <w:rPr>
          <w:b/>
          <w:sz w:val="32"/>
          <w:szCs w:val="32"/>
        </w:rPr>
      </w:pPr>
      <w:r w:rsidRPr="00E963D1">
        <w:rPr>
          <w:b/>
          <w:sz w:val="32"/>
          <w:szCs w:val="32"/>
        </w:rPr>
        <w:t>/</w:t>
      </w:r>
      <w:r w:rsidRPr="00E963D1">
        <w:rPr>
          <w:b/>
          <w:i/>
          <w:iCs/>
          <w:sz w:val="32"/>
          <w:szCs w:val="32"/>
        </w:rPr>
        <w:t>&lt;X&gt;</w:t>
      </w:r>
      <w:r w:rsidRPr="00E963D1">
        <w:rPr>
          <w:b/>
          <w:sz w:val="32"/>
          <w:szCs w:val="32"/>
        </w:rPr>
        <w:t>/</w:t>
      </w:r>
      <w:r>
        <w:rPr>
          <w:rFonts w:hint="eastAsia"/>
          <w:b/>
          <w:sz w:val="32"/>
          <w:szCs w:val="32"/>
          <w:lang w:eastAsia="ko-KR"/>
        </w:rPr>
        <w:t>Speech</w:t>
      </w:r>
      <w:r w:rsidRPr="00E963D1">
        <w:rPr>
          <w:b/>
          <w:sz w:val="32"/>
          <w:szCs w:val="32"/>
        </w:rPr>
        <w:t>/&lt;X&gt;/</w:t>
      </w:r>
      <w:r>
        <w:rPr>
          <w:rFonts w:hint="eastAsia"/>
          <w:b/>
          <w:sz w:val="32"/>
          <w:szCs w:val="32"/>
          <w:lang w:eastAsia="ko-KR"/>
        </w:rPr>
        <w:t>EVS</w:t>
      </w:r>
      <w:r w:rsidRPr="00E963D1">
        <w:rPr>
          <w:rFonts w:hint="eastAsia"/>
          <w:b/>
          <w:sz w:val="32"/>
          <w:szCs w:val="32"/>
          <w:lang w:eastAsia="ko-KR"/>
        </w:rPr>
        <w:t>/</w:t>
      </w:r>
      <w:r>
        <w:rPr>
          <w:rFonts w:hint="eastAsia"/>
          <w:b/>
          <w:sz w:val="32"/>
          <w:szCs w:val="32"/>
          <w:lang w:eastAsia="ko-KR"/>
        </w:rPr>
        <w:t>Br</w:t>
      </w:r>
    </w:p>
    <w:p w14:paraId="66FE326F" w14:textId="77777777" w:rsidR="00C66FC3" w:rsidRPr="00E963D1" w:rsidRDefault="00C66FC3" w:rsidP="00C66FC3">
      <w:pPr>
        <w:rPr>
          <w:lang w:eastAsia="ko-KR"/>
        </w:rPr>
      </w:pPr>
      <w:r w:rsidRPr="00E963D1">
        <w:t>This leaf gives the</w:t>
      </w:r>
      <w:r w:rsidRPr="00E963D1">
        <w:rPr>
          <w:rFonts w:hint="eastAsia"/>
          <w:lang w:eastAsia="ko-KR"/>
        </w:rPr>
        <w:t xml:space="preserve"> value of </w:t>
      </w:r>
      <w:r>
        <w:rPr>
          <w:rFonts w:hint="eastAsia"/>
          <w:lang w:eastAsia="ko-KR"/>
        </w:rPr>
        <w:t>br</w:t>
      </w:r>
      <w:r w:rsidRPr="00E963D1">
        <w:rPr>
          <w:rFonts w:hint="eastAsia"/>
          <w:lang w:eastAsia="ko-KR"/>
        </w:rPr>
        <w:t xml:space="preserve">, a parameter representing the </w:t>
      </w:r>
      <w:r>
        <w:rPr>
          <w:rFonts w:hint="eastAsia"/>
          <w:lang w:eastAsia="ko-KR"/>
        </w:rPr>
        <w:t>range or value of bit-rate for EVS speech</w:t>
      </w:r>
      <w:r w:rsidRPr="00E963D1">
        <w:rPr>
          <w:rFonts w:hint="eastAsia"/>
          <w:lang w:eastAsia="ko-KR"/>
        </w:rPr>
        <w:t xml:space="preserve"> codec defined in [1</w:t>
      </w:r>
      <w:r>
        <w:rPr>
          <w:rFonts w:hint="eastAsia"/>
          <w:lang w:eastAsia="ko-KR"/>
        </w:rPr>
        <w:t>25</w:t>
      </w:r>
      <w:r w:rsidRPr="00E963D1">
        <w:rPr>
          <w:rFonts w:hint="eastAsia"/>
          <w:lang w:eastAsia="ko-KR"/>
        </w:rPr>
        <w:t>].</w:t>
      </w:r>
    </w:p>
    <w:p w14:paraId="40E1B2D4" w14:textId="77777777" w:rsidR="00C66FC3" w:rsidRPr="00E963D1" w:rsidRDefault="00C66FC3" w:rsidP="00C66FC3">
      <w:pPr>
        <w:ind w:left="568" w:hanging="284"/>
      </w:pPr>
      <w:r w:rsidRPr="00E963D1">
        <w:t>-</w:t>
      </w:r>
      <w:r w:rsidRPr="00E963D1">
        <w:tab/>
        <w:t xml:space="preserve">Occurrence: </w:t>
      </w:r>
      <w:r w:rsidR="004F3F88">
        <w:t>ZeroOrOne</w:t>
      </w:r>
    </w:p>
    <w:p w14:paraId="2D963513" w14:textId="77777777" w:rsidR="00C66FC3" w:rsidRPr="00E963D1" w:rsidRDefault="00C66FC3" w:rsidP="00C66FC3">
      <w:pPr>
        <w:ind w:left="568" w:hanging="284"/>
      </w:pPr>
      <w:r w:rsidRPr="00E963D1">
        <w:t>-</w:t>
      </w:r>
      <w:r w:rsidRPr="00E963D1">
        <w:tab/>
        <w:t xml:space="preserve">Format: </w:t>
      </w:r>
      <w:r>
        <w:rPr>
          <w:rFonts w:hint="eastAsia"/>
          <w:lang w:eastAsia="ko-KR"/>
        </w:rPr>
        <w:t>chr</w:t>
      </w:r>
    </w:p>
    <w:p w14:paraId="767EED5F" w14:textId="77777777" w:rsidR="00C66FC3" w:rsidRPr="00E963D1" w:rsidRDefault="00C66FC3" w:rsidP="00C66FC3">
      <w:pPr>
        <w:ind w:firstLine="284"/>
        <w:rPr>
          <w:b/>
          <w:sz w:val="32"/>
          <w:szCs w:val="32"/>
          <w:lang w:eastAsia="ko-KR"/>
        </w:rPr>
      </w:pPr>
      <w:r w:rsidRPr="00E963D1">
        <w:t>-</w:t>
      </w:r>
      <w:r w:rsidRPr="00E963D1">
        <w:tab/>
        <w:t>Minimum Access Types: Get</w:t>
      </w:r>
    </w:p>
    <w:p w14:paraId="7E653CAF" w14:textId="77777777" w:rsidR="00C66FC3" w:rsidRPr="00E963D1" w:rsidRDefault="00C66FC3" w:rsidP="00C66FC3">
      <w:pPr>
        <w:rPr>
          <w:b/>
          <w:sz w:val="32"/>
          <w:szCs w:val="32"/>
        </w:rPr>
      </w:pPr>
      <w:r w:rsidRPr="00E963D1">
        <w:rPr>
          <w:b/>
          <w:sz w:val="32"/>
          <w:szCs w:val="32"/>
        </w:rPr>
        <w:t>/</w:t>
      </w:r>
      <w:r w:rsidRPr="00E963D1">
        <w:rPr>
          <w:b/>
          <w:i/>
          <w:iCs/>
          <w:sz w:val="32"/>
          <w:szCs w:val="32"/>
        </w:rPr>
        <w:t>&lt;X&gt;</w:t>
      </w:r>
      <w:r w:rsidRPr="00E963D1">
        <w:rPr>
          <w:b/>
          <w:sz w:val="32"/>
          <w:szCs w:val="32"/>
        </w:rPr>
        <w:t>/</w:t>
      </w:r>
      <w:r>
        <w:rPr>
          <w:rFonts w:hint="eastAsia"/>
          <w:b/>
          <w:sz w:val="32"/>
          <w:szCs w:val="32"/>
          <w:lang w:eastAsia="ko-KR"/>
        </w:rPr>
        <w:t>Speech</w:t>
      </w:r>
      <w:r w:rsidRPr="00E963D1">
        <w:rPr>
          <w:b/>
          <w:sz w:val="32"/>
          <w:szCs w:val="32"/>
        </w:rPr>
        <w:t>/&lt;X&gt;/</w:t>
      </w:r>
      <w:r>
        <w:rPr>
          <w:rFonts w:hint="eastAsia"/>
          <w:b/>
          <w:sz w:val="32"/>
          <w:szCs w:val="32"/>
          <w:lang w:eastAsia="ko-KR"/>
        </w:rPr>
        <w:t>EVS</w:t>
      </w:r>
      <w:r w:rsidRPr="00E963D1">
        <w:rPr>
          <w:rFonts w:hint="eastAsia"/>
          <w:b/>
          <w:sz w:val="32"/>
          <w:szCs w:val="32"/>
          <w:lang w:eastAsia="ko-KR"/>
        </w:rPr>
        <w:t>/</w:t>
      </w:r>
      <w:r>
        <w:rPr>
          <w:rFonts w:hint="eastAsia"/>
          <w:b/>
          <w:sz w:val="32"/>
          <w:szCs w:val="32"/>
          <w:lang w:eastAsia="ko-KR"/>
        </w:rPr>
        <w:t>Bw</w:t>
      </w:r>
    </w:p>
    <w:p w14:paraId="0CD60A6D" w14:textId="77777777" w:rsidR="00C66FC3" w:rsidRPr="00E963D1" w:rsidRDefault="00C66FC3" w:rsidP="00C66FC3">
      <w:pPr>
        <w:rPr>
          <w:lang w:eastAsia="ko-KR"/>
        </w:rPr>
      </w:pPr>
      <w:r w:rsidRPr="00E963D1">
        <w:t>This leaf gives the</w:t>
      </w:r>
      <w:r w:rsidRPr="00E963D1">
        <w:rPr>
          <w:rFonts w:hint="eastAsia"/>
          <w:lang w:eastAsia="ko-KR"/>
        </w:rPr>
        <w:t xml:space="preserve"> value of </w:t>
      </w:r>
      <w:r>
        <w:rPr>
          <w:rFonts w:hint="eastAsia"/>
          <w:lang w:eastAsia="ko-KR"/>
        </w:rPr>
        <w:t>bw</w:t>
      </w:r>
      <w:r w:rsidRPr="00E963D1">
        <w:rPr>
          <w:rFonts w:hint="eastAsia"/>
          <w:lang w:eastAsia="ko-KR"/>
        </w:rPr>
        <w:t xml:space="preserve">, a parameter representing the </w:t>
      </w:r>
      <w:r>
        <w:rPr>
          <w:rFonts w:hint="eastAsia"/>
          <w:lang w:eastAsia="ko-KR"/>
        </w:rPr>
        <w:t>range</w:t>
      </w:r>
      <w:r w:rsidRPr="00E963D1">
        <w:rPr>
          <w:rFonts w:hint="eastAsia"/>
          <w:lang w:eastAsia="ko-KR"/>
        </w:rPr>
        <w:t xml:space="preserve"> </w:t>
      </w:r>
      <w:r>
        <w:rPr>
          <w:rFonts w:hint="eastAsia"/>
          <w:lang w:eastAsia="ko-KR"/>
        </w:rPr>
        <w:t xml:space="preserve">or value </w:t>
      </w:r>
      <w:r w:rsidRPr="00E963D1">
        <w:rPr>
          <w:rFonts w:hint="eastAsia"/>
          <w:lang w:eastAsia="ko-KR"/>
        </w:rPr>
        <w:t xml:space="preserve">of </w:t>
      </w:r>
      <w:r>
        <w:rPr>
          <w:rFonts w:hint="eastAsia"/>
          <w:lang w:eastAsia="ko-KR"/>
        </w:rPr>
        <w:t>bandwidth for EVS speech</w:t>
      </w:r>
      <w:r w:rsidRPr="00E963D1">
        <w:rPr>
          <w:rFonts w:hint="eastAsia"/>
          <w:lang w:eastAsia="ko-KR"/>
        </w:rPr>
        <w:t xml:space="preserve"> codec defined in [1</w:t>
      </w:r>
      <w:r>
        <w:rPr>
          <w:rFonts w:hint="eastAsia"/>
          <w:lang w:eastAsia="ko-KR"/>
        </w:rPr>
        <w:t>25</w:t>
      </w:r>
      <w:r w:rsidRPr="00E963D1">
        <w:rPr>
          <w:rFonts w:hint="eastAsia"/>
          <w:lang w:eastAsia="ko-KR"/>
        </w:rPr>
        <w:t>].</w:t>
      </w:r>
    </w:p>
    <w:p w14:paraId="0A5AAD06" w14:textId="77777777" w:rsidR="00C66FC3" w:rsidRPr="00E963D1" w:rsidRDefault="00C66FC3" w:rsidP="00C66FC3">
      <w:pPr>
        <w:ind w:left="568" w:hanging="284"/>
      </w:pPr>
      <w:r w:rsidRPr="00E963D1">
        <w:t>-</w:t>
      </w:r>
      <w:r w:rsidRPr="00E963D1">
        <w:tab/>
        <w:t xml:space="preserve">Occurrence: </w:t>
      </w:r>
      <w:r w:rsidR="004F3F88">
        <w:t>ZeroOrOne</w:t>
      </w:r>
    </w:p>
    <w:p w14:paraId="53AC8636" w14:textId="77777777" w:rsidR="00C66FC3" w:rsidRDefault="00C66FC3" w:rsidP="00C66FC3">
      <w:pPr>
        <w:ind w:left="568" w:hanging="284"/>
        <w:rPr>
          <w:lang w:eastAsia="ko-KR"/>
        </w:rPr>
      </w:pPr>
      <w:r w:rsidRPr="00E963D1">
        <w:t>-</w:t>
      </w:r>
      <w:r w:rsidRPr="00E963D1">
        <w:tab/>
        <w:t xml:space="preserve">Format: </w:t>
      </w:r>
      <w:r>
        <w:rPr>
          <w:rFonts w:hint="eastAsia"/>
          <w:lang w:eastAsia="ko-KR"/>
        </w:rPr>
        <w:t>chr</w:t>
      </w:r>
    </w:p>
    <w:p w14:paraId="1CA5A6F4" w14:textId="77777777" w:rsidR="00C66FC3" w:rsidRPr="00566737" w:rsidRDefault="00C66FC3" w:rsidP="00566737">
      <w:pPr>
        <w:ind w:left="568" w:hanging="284"/>
        <w:rPr>
          <w:lang w:eastAsia="ko-KR"/>
        </w:rPr>
      </w:pPr>
      <w:r>
        <w:rPr>
          <w:rFonts w:hint="eastAsia"/>
          <w:lang w:eastAsia="ko-KR"/>
        </w:rPr>
        <w:t>-</w:t>
      </w:r>
      <w:r>
        <w:rPr>
          <w:rFonts w:hint="eastAsia"/>
          <w:lang w:eastAsia="ko-KR"/>
        </w:rPr>
        <w:tab/>
      </w:r>
      <w:r w:rsidRPr="00E963D1">
        <w:t>Minimum Access Types: Get</w:t>
      </w:r>
    </w:p>
    <w:p w14:paraId="1A02903F"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/Speech/&lt;X&gt;/ConRef</w:t>
      </w:r>
    </w:p>
    <w:p w14:paraId="6F647DCD" w14:textId="77777777" w:rsidR="00B35D29" w:rsidRDefault="00B35D29">
      <w:r>
        <w:t xml:space="preserve">This node specifies a reference to QoS parameters Management Object. </w:t>
      </w:r>
      <w:r>
        <w:rPr>
          <w:lang w:eastAsia="zh-CN"/>
        </w:rPr>
        <w:t>The interior node’s leaf nodes specify the network preferred QoS parameters as defined in 3GPP TS 24.008 and t</w:t>
      </w:r>
      <w:r>
        <w:t>hey should be used in the bearer request when client initiated QoS happen.</w:t>
      </w:r>
      <w:r>
        <w:rPr>
          <w:lang w:eastAsia="zh-CN"/>
        </w:rPr>
        <w:t xml:space="preserve"> </w:t>
      </w:r>
      <w:r>
        <w:t>Implementation specific MO may be referenced.</w:t>
      </w:r>
    </w:p>
    <w:p w14:paraId="7D3B1529" w14:textId="77777777" w:rsidR="0029557E" w:rsidRDefault="0029557E" w:rsidP="0029557E">
      <w:pPr>
        <w:pStyle w:val="B1"/>
      </w:pPr>
      <w:r>
        <w:t>-</w:t>
      </w:r>
      <w:r>
        <w:tab/>
        <w:t>Occurrence: ZeroOrOne</w:t>
      </w:r>
    </w:p>
    <w:p w14:paraId="5EA7B11E" w14:textId="77777777" w:rsidR="00B35D29" w:rsidRDefault="00B35D29">
      <w:pPr>
        <w:pStyle w:val="B1"/>
      </w:pPr>
      <w:r>
        <w:t>-</w:t>
      </w:r>
      <w:r>
        <w:tab/>
        <w:t xml:space="preserve">Format: </w:t>
      </w:r>
      <w:r w:rsidR="0044209A">
        <w:t>chr</w:t>
      </w:r>
    </w:p>
    <w:p w14:paraId="6242A30A" w14:textId="77777777" w:rsidR="00B35D29" w:rsidRDefault="00B35D29">
      <w:pPr>
        <w:pStyle w:val="B1"/>
        <w:rPr>
          <w:b/>
          <w:bCs/>
        </w:rPr>
      </w:pPr>
      <w:r>
        <w:t>-</w:t>
      </w:r>
      <w:r>
        <w:tab/>
        <w:t>Minimum Access Types: Get</w:t>
      </w:r>
    </w:p>
    <w:p w14:paraId="317599FD"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/Speech/&lt;X&gt;/Ext</w:t>
      </w:r>
    </w:p>
    <w:p w14:paraId="07A15335" w14:textId="77777777" w:rsidR="00B35D29" w:rsidRDefault="00B35D29">
      <w:r>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5301D8FE" w14:textId="77777777" w:rsidR="00B35D29" w:rsidRDefault="00B35D29">
      <w:pPr>
        <w:pStyle w:val="B1"/>
      </w:pPr>
      <w:r>
        <w:t>-</w:t>
      </w:r>
      <w:r>
        <w:tab/>
        <w:t>Occurrence: ZeroOrOne</w:t>
      </w:r>
    </w:p>
    <w:p w14:paraId="08EE5FB8" w14:textId="77777777" w:rsidR="00B35D29" w:rsidRDefault="00B35D29">
      <w:pPr>
        <w:pStyle w:val="B1"/>
      </w:pPr>
      <w:r>
        <w:t>-</w:t>
      </w:r>
      <w:r>
        <w:tab/>
        <w:t>Format: node</w:t>
      </w:r>
    </w:p>
    <w:p w14:paraId="3BDAC859" w14:textId="77777777" w:rsidR="00B35D29" w:rsidRDefault="00B35D29">
      <w:pPr>
        <w:pStyle w:val="B1"/>
        <w:rPr>
          <w:b/>
          <w:bCs/>
        </w:rPr>
      </w:pPr>
      <w:r>
        <w:t>-</w:t>
      </w:r>
      <w:r>
        <w:tab/>
        <w:t>Minimum Access Types: Get</w:t>
      </w:r>
    </w:p>
    <w:p w14:paraId="5344C224"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/Video</w:t>
      </w:r>
    </w:p>
    <w:p w14:paraId="0FD8C7AE" w14:textId="77777777" w:rsidR="00B35D29" w:rsidRDefault="00B35D29">
      <w:r>
        <w:t>The Video node is the starting point of the video codec definitions (if any video codec are available)</w:t>
      </w:r>
    </w:p>
    <w:p w14:paraId="0A712792" w14:textId="77777777" w:rsidR="00B35D29" w:rsidRDefault="00B35D29">
      <w:pPr>
        <w:pStyle w:val="B1"/>
      </w:pPr>
      <w:r>
        <w:t>-</w:t>
      </w:r>
      <w:r>
        <w:tab/>
        <w:t>Occurrence: ZeroOrOne</w:t>
      </w:r>
    </w:p>
    <w:p w14:paraId="3207B8D9" w14:textId="77777777" w:rsidR="00B35D29" w:rsidRDefault="00B35D29">
      <w:pPr>
        <w:pStyle w:val="B1"/>
      </w:pPr>
      <w:r>
        <w:t>-</w:t>
      </w:r>
      <w:r>
        <w:tab/>
        <w:t>Format: node</w:t>
      </w:r>
    </w:p>
    <w:p w14:paraId="6D4B2822" w14:textId="77777777" w:rsidR="00B35D29" w:rsidRDefault="00B35D29">
      <w:pPr>
        <w:pStyle w:val="B1"/>
        <w:rPr>
          <w:b/>
          <w:bCs/>
        </w:rPr>
      </w:pPr>
      <w:r>
        <w:t>-</w:t>
      </w:r>
      <w:r>
        <w:tab/>
        <w:t>Minimum Access Types: Get</w:t>
      </w:r>
    </w:p>
    <w:p w14:paraId="774F8F3E"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/Video/&lt;X&gt;</w:t>
      </w:r>
    </w:p>
    <w:p w14:paraId="42373722" w14:textId="77777777" w:rsidR="00B35D29" w:rsidRDefault="00B35D29">
      <w:r>
        <w:t>This interior node is used to allow a reference to a list of video codec objects.</w:t>
      </w:r>
    </w:p>
    <w:p w14:paraId="5B4AE5B2" w14:textId="77777777" w:rsidR="00B35D29" w:rsidRDefault="00B35D29">
      <w:pPr>
        <w:pStyle w:val="B1"/>
      </w:pPr>
      <w:r>
        <w:t>-</w:t>
      </w:r>
      <w:r>
        <w:tab/>
        <w:t>Occurrence: OneOrMore</w:t>
      </w:r>
    </w:p>
    <w:p w14:paraId="635ACF67" w14:textId="77777777" w:rsidR="00B35D29" w:rsidRDefault="00B35D29">
      <w:pPr>
        <w:pStyle w:val="B1"/>
      </w:pPr>
      <w:r>
        <w:t>-</w:t>
      </w:r>
      <w:r>
        <w:tab/>
        <w:t>Format: node</w:t>
      </w:r>
    </w:p>
    <w:p w14:paraId="2DD39848" w14:textId="77777777" w:rsidR="00B35D29" w:rsidRDefault="00B35D29">
      <w:pPr>
        <w:pStyle w:val="B1"/>
      </w:pPr>
      <w:r>
        <w:t>-</w:t>
      </w:r>
      <w:r>
        <w:tab/>
        <w:t>Minimum Access Types: Get</w:t>
      </w:r>
    </w:p>
    <w:p w14:paraId="2985D148" w14:textId="77777777" w:rsidR="0029557E" w:rsidRPr="00B163D8" w:rsidRDefault="0029557E" w:rsidP="0029557E">
      <w:pPr>
        <w:rPr>
          <w:b/>
          <w:sz w:val="32"/>
          <w:szCs w:val="32"/>
        </w:rPr>
      </w:pPr>
      <w:r w:rsidRPr="00B163D8">
        <w:rPr>
          <w:b/>
          <w:sz w:val="32"/>
          <w:szCs w:val="32"/>
        </w:rPr>
        <w:t>/</w:t>
      </w:r>
      <w:r w:rsidRPr="00B163D8">
        <w:rPr>
          <w:b/>
          <w:i/>
          <w:iCs/>
          <w:sz w:val="32"/>
          <w:szCs w:val="32"/>
        </w:rPr>
        <w:t>&lt;X&gt;</w:t>
      </w:r>
      <w:r w:rsidRPr="00B163D8">
        <w:rPr>
          <w:b/>
          <w:sz w:val="32"/>
          <w:szCs w:val="32"/>
        </w:rPr>
        <w:t>/</w:t>
      </w:r>
      <w:r>
        <w:rPr>
          <w:b/>
          <w:sz w:val="32"/>
          <w:szCs w:val="32"/>
        </w:rPr>
        <w:t>Video</w:t>
      </w:r>
      <w:r w:rsidRPr="00B163D8">
        <w:rPr>
          <w:b/>
          <w:sz w:val="32"/>
          <w:szCs w:val="32"/>
        </w:rPr>
        <w:t>/&lt;X&gt;/</w:t>
      </w:r>
      <w:r>
        <w:rPr>
          <w:b/>
          <w:sz w:val="32"/>
          <w:szCs w:val="32"/>
        </w:rPr>
        <w:t>ID</w:t>
      </w:r>
    </w:p>
    <w:p w14:paraId="0DBA89CE" w14:textId="77777777" w:rsidR="0029557E" w:rsidRDefault="0029557E" w:rsidP="0029557E">
      <w:r>
        <w:t>This</w:t>
      </w:r>
      <w:r w:rsidRPr="0077665D">
        <w:t xml:space="preserve"> leaf node represents the</w:t>
      </w:r>
      <w:r>
        <w:t xml:space="preserve"> identification number of a set of </w:t>
      </w:r>
      <w:r w:rsidRPr="0077665D">
        <w:t xml:space="preserve">parameters </w:t>
      </w:r>
      <w:r>
        <w:t>for</w:t>
      </w:r>
      <w:r w:rsidRPr="0077665D">
        <w:t xml:space="preserve"> </w:t>
      </w:r>
      <w:r>
        <w:t>video</w:t>
      </w:r>
      <w:r w:rsidRPr="0077665D">
        <w:t xml:space="preserve"> </w:t>
      </w:r>
      <w:r>
        <w:t>session.</w:t>
      </w:r>
    </w:p>
    <w:p w14:paraId="484564B9" w14:textId="77777777" w:rsidR="0029557E" w:rsidRDefault="0029557E" w:rsidP="0029557E">
      <w:pPr>
        <w:pStyle w:val="B1"/>
      </w:pPr>
      <w:r>
        <w:t>-</w:t>
      </w:r>
      <w:r>
        <w:tab/>
        <w:t>Occurrence: ZeroOrOne</w:t>
      </w:r>
    </w:p>
    <w:p w14:paraId="2935F296" w14:textId="77777777" w:rsidR="0029557E" w:rsidRDefault="0029557E" w:rsidP="0029557E">
      <w:pPr>
        <w:pStyle w:val="B1"/>
      </w:pPr>
      <w:r>
        <w:t>-</w:t>
      </w:r>
      <w:r>
        <w:tab/>
        <w:t>Format: int</w:t>
      </w:r>
    </w:p>
    <w:p w14:paraId="15A8351E" w14:textId="77777777" w:rsidR="0029557E" w:rsidRDefault="0029557E" w:rsidP="0029557E">
      <w:pPr>
        <w:ind w:firstLine="284"/>
        <w:rPr>
          <w:b/>
          <w:sz w:val="32"/>
          <w:szCs w:val="32"/>
        </w:rPr>
      </w:pPr>
      <w:r>
        <w:t>-</w:t>
      </w:r>
      <w:r>
        <w:tab/>
        <w:t>Minimum Access Types: Get</w:t>
      </w:r>
    </w:p>
    <w:p w14:paraId="710A8475" w14:textId="77777777" w:rsidR="0029557E" w:rsidRPr="00B163D8" w:rsidRDefault="0029557E" w:rsidP="0029557E">
      <w:pPr>
        <w:rPr>
          <w:b/>
          <w:sz w:val="32"/>
          <w:szCs w:val="32"/>
        </w:rPr>
      </w:pPr>
      <w:r w:rsidRPr="00B163D8">
        <w:rPr>
          <w:b/>
          <w:sz w:val="32"/>
          <w:szCs w:val="32"/>
        </w:rPr>
        <w:t>/</w:t>
      </w:r>
      <w:r w:rsidRPr="00B163D8">
        <w:rPr>
          <w:b/>
          <w:i/>
          <w:iCs/>
          <w:sz w:val="32"/>
          <w:szCs w:val="32"/>
        </w:rPr>
        <w:t>&lt;X&gt;</w:t>
      </w:r>
      <w:r w:rsidRPr="00B163D8">
        <w:rPr>
          <w:b/>
          <w:sz w:val="32"/>
          <w:szCs w:val="32"/>
        </w:rPr>
        <w:t>/</w:t>
      </w:r>
      <w:r>
        <w:rPr>
          <w:b/>
          <w:sz w:val="32"/>
          <w:szCs w:val="32"/>
        </w:rPr>
        <w:t>Video</w:t>
      </w:r>
      <w:r w:rsidRPr="00B163D8">
        <w:rPr>
          <w:b/>
          <w:sz w:val="32"/>
          <w:szCs w:val="32"/>
        </w:rPr>
        <w:t>/&lt;X&gt;/</w:t>
      </w:r>
      <w:r>
        <w:rPr>
          <w:b/>
          <w:sz w:val="32"/>
          <w:szCs w:val="32"/>
        </w:rPr>
        <w:t>TAG</w:t>
      </w:r>
    </w:p>
    <w:p w14:paraId="3B885E10" w14:textId="77777777" w:rsidR="0029557E" w:rsidRDefault="0029557E" w:rsidP="0029557E">
      <w:r>
        <w:t>This</w:t>
      </w:r>
      <w:r w:rsidRPr="0077665D">
        <w:t xml:space="preserve"> leaf node represents the</w:t>
      </w:r>
      <w:r>
        <w:t xml:space="preserve"> identification tag of a set of </w:t>
      </w:r>
      <w:r w:rsidRPr="0077665D">
        <w:t xml:space="preserve">parameters </w:t>
      </w:r>
      <w:r>
        <w:t>for</w:t>
      </w:r>
      <w:r w:rsidRPr="0077665D">
        <w:t xml:space="preserve"> </w:t>
      </w:r>
      <w:r>
        <w:t>video</w:t>
      </w:r>
      <w:r w:rsidRPr="0077665D">
        <w:t xml:space="preserve"> </w:t>
      </w:r>
      <w:r>
        <w:t>session. It is recommended to have at least a node,</w:t>
      </w:r>
      <w:r w:rsidRPr="002D1360">
        <w:t xml:space="preserve"> </w:t>
      </w:r>
      <w:r>
        <w:t>for example, ID, TAG, or implementation-specific ones, for the identification purpose such that each set of parameters can be distinguished and accessed.</w:t>
      </w:r>
    </w:p>
    <w:p w14:paraId="798D5277" w14:textId="77777777" w:rsidR="0029557E" w:rsidRDefault="0029557E" w:rsidP="0029557E">
      <w:pPr>
        <w:pStyle w:val="B1"/>
      </w:pPr>
      <w:r>
        <w:t>-</w:t>
      </w:r>
      <w:r>
        <w:tab/>
        <w:t>Occurrence: ZeroOrOne</w:t>
      </w:r>
    </w:p>
    <w:p w14:paraId="3DA1AA73" w14:textId="77777777" w:rsidR="0029557E" w:rsidRDefault="0029557E" w:rsidP="0029557E">
      <w:pPr>
        <w:pStyle w:val="B1"/>
      </w:pPr>
      <w:r>
        <w:t>-</w:t>
      </w:r>
      <w:r>
        <w:tab/>
        <w:t>Format: chr</w:t>
      </w:r>
    </w:p>
    <w:p w14:paraId="7E14C422" w14:textId="77777777" w:rsidR="0029557E" w:rsidRPr="0029557E" w:rsidRDefault="0029557E" w:rsidP="0029557E">
      <w:pPr>
        <w:ind w:firstLine="284"/>
        <w:rPr>
          <w:b/>
          <w:sz w:val="32"/>
          <w:szCs w:val="32"/>
        </w:rPr>
      </w:pPr>
      <w:r>
        <w:t>-</w:t>
      </w:r>
      <w:r>
        <w:tab/>
        <w:t>Minimum Access Types: Get</w:t>
      </w:r>
    </w:p>
    <w:p w14:paraId="7DB53BB1"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/Video/&lt;X&gt;/Priority</w:t>
      </w:r>
    </w:p>
    <w:p w14:paraId="2CBFF282" w14:textId="77777777" w:rsidR="0029557E" w:rsidRDefault="0029557E" w:rsidP="0029557E">
      <w:r>
        <w:t xml:space="preserve">This leaf represents the priority of a set of parameters for speech session. Lower value means higher priority and the value is used in the terminal for client initiated QoS handling. The priority uses a 16 bit unsigned integer. </w:t>
      </w:r>
    </w:p>
    <w:p w14:paraId="5AC72CC8" w14:textId="77777777" w:rsidR="0029557E" w:rsidRDefault="0029557E" w:rsidP="0029557E">
      <w:pPr>
        <w:pStyle w:val="B1"/>
      </w:pPr>
      <w:r>
        <w:t>-</w:t>
      </w:r>
      <w:r>
        <w:tab/>
        <w:t>Occurrence: ZeroOrOne</w:t>
      </w:r>
    </w:p>
    <w:p w14:paraId="260DE068" w14:textId="77777777" w:rsidR="00B35D29" w:rsidRDefault="00B35D29">
      <w:pPr>
        <w:pStyle w:val="B1"/>
      </w:pPr>
      <w:r>
        <w:t>-</w:t>
      </w:r>
      <w:r>
        <w:tab/>
        <w:t>Format: int</w:t>
      </w:r>
    </w:p>
    <w:p w14:paraId="7D66B0E5" w14:textId="77777777" w:rsidR="00B35D29" w:rsidRDefault="00B35D29">
      <w:pPr>
        <w:pStyle w:val="B1"/>
      </w:pPr>
      <w:r>
        <w:t>-</w:t>
      </w:r>
      <w:r>
        <w:tab/>
        <w:t>Minimum Access Types: Get</w:t>
      </w:r>
    </w:p>
    <w:p w14:paraId="679D4D74" w14:textId="77777777" w:rsidR="00B35D29" w:rsidRDefault="00B35D29">
      <w:pPr>
        <w:pStyle w:val="B1"/>
      </w:pPr>
      <w:r>
        <w:t>-</w:t>
      </w:r>
      <w:r>
        <w:tab/>
        <w:t>Values: Zero or higher</w:t>
      </w:r>
    </w:p>
    <w:p w14:paraId="18B15C8B" w14:textId="77777777" w:rsidR="00AD6B60" w:rsidRPr="00B163D8" w:rsidRDefault="00AD6B60" w:rsidP="00AD6B60">
      <w:pPr>
        <w:rPr>
          <w:b/>
          <w:sz w:val="32"/>
          <w:szCs w:val="32"/>
        </w:rPr>
      </w:pPr>
      <w:r w:rsidRPr="00B163D8">
        <w:rPr>
          <w:b/>
          <w:sz w:val="32"/>
          <w:szCs w:val="32"/>
        </w:rPr>
        <w:t>/</w:t>
      </w:r>
      <w:r w:rsidRPr="00B163D8">
        <w:rPr>
          <w:b/>
          <w:i/>
          <w:iCs/>
          <w:sz w:val="32"/>
          <w:szCs w:val="32"/>
        </w:rPr>
        <w:t>&lt;X&gt;</w:t>
      </w:r>
      <w:r w:rsidRPr="00B163D8">
        <w:rPr>
          <w:b/>
          <w:sz w:val="32"/>
          <w:szCs w:val="32"/>
        </w:rPr>
        <w:t>/</w:t>
      </w:r>
      <w:r>
        <w:rPr>
          <w:rFonts w:hint="eastAsia"/>
          <w:b/>
          <w:sz w:val="32"/>
          <w:szCs w:val="32"/>
          <w:lang w:eastAsia="ko-KR"/>
        </w:rPr>
        <w:t>Video</w:t>
      </w:r>
      <w:r w:rsidRPr="00B163D8">
        <w:rPr>
          <w:b/>
          <w:sz w:val="32"/>
          <w:szCs w:val="32"/>
        </w:rPr>
        <w:t>/&lt;X&gt;/</w:t>
      </w:r>
      <w:r>
        <w:rPr>
          <w:rFonts w:hint="eastAsia"/>
          <w:b/>
          <w:sz w:val="32"/>
          <w:szCs w:val="32"/>
          <w:lang w:eastAsia="ko-KR"/>
        </w:rPr>
        <w:t>IPver</w:t>
      </w:r>
    </w:p>
    <w:p w14:paraId="67380E92" w14:textId="77777777" w:rsidR="00AD6B60" w:rsidRDefault="00AD6B60" w:rsidP="00AD6B60">
      <w:r>
        <w:t xml:space="preserve">This leaf </w:t>
      </w:r>
      <w:r>
        <w:rPr>
          <w:rFonts w:hint="eastAsia"/>
          <w:lang w:eastAsia="ko-KR"/>
        </w:rPr>
        <w:t>represents</w:t>
      </w:r>
      <w:r>
        <w:t xml:space="preserve"> the </w:t>
      </w:r>
      <w:r>
        <w:rPr>
          <w:rFonts w:hint="eastAsia"/>
          <w:lang w:eastAsia="ko-KR"/>
        </w:rPr>
        <w:t>version of the Internet Protocol used in the session</w:t>
      </w:r>
      <w:r>
        <w:t>.</w:t>
      </w:r>
    </w:p>
    <w:p w14:paraId="6C93DB37" w14:textId="77777777" w:rsidR="00AD6B60" w:rsidRDefault="00AD6B60" w:rsidP="00AD6B60">
      <w:pPr>
        <w:pStyle w:val="B1"/>
      </w:pPr>
      <w:r>
        <w:t>-</w:t>
      </w:r>
      <w:r>
        <w:tab/>
        <w:t>Occurrence: One</w:t>
      </w:r>
    </w:p>
    <w:p w14:paraId="7F4DC78F" w14:textId="77777777" w:rsidR="00AD6B60" w:rsidRDefault="00AD6B60" w:rsidP="00AD6B60">
      <w:pPr>
        <w:pStyle w:val="B1"/>
      </w:pPr>
      <w:r>
        <w:t>-</w:t>
      </w:r>
      <w:r>
        <w:tab/>
        <w:t xml:space="preserve">Format: </w:t>
      </w:r>
      <w:r>
        <w:rPr>
          <w:rFonts w:hint="eastAsia"/>
          <w:lang w:eastAsia="ko-KR"/>
        </w:rPr>
        <w:t>chr</w:t>
      </w:r>
    </w:p>
    <w:p w14:paraId="65EDBF72" w14:textId="77777777" w:rsidR="00AD6B60" w:rsidRDefault="00AD6B60" w:rsidP="00AD6B60">
      <w:pPr>
        <w:pStyle w:val="B1"/>
        <w:rPr>
          <w:b/>
          <w:bCs/>
          <w:lang w:eastAsia="ko-KR"/>
        </w:rPr>
      </w:pPr>
      <w:r>
        <w:t>-</w:t>
      </w:r>
      <w:r>
        <w:tab/>
        <w:t>Minimum Access Types: Get</w:t>
      </w:r>
    </w:p>
    <w:p w14:paraId="6CD6540D" w14:textId="77777777" w:rsidR="00AD6B60" w:rsidRPr="00AD6B60" w:rsidRDefault="00AD6B60" w:rsidP="00AD6B60">
      <w:pPr>
        <w:ind w:firstLine="284"/>
        <w:rPr>
          <w:b/>
          <w:sz w:val="32"/>
          <w:szCs w:val="32"/>
          <w:lang w:eastAsia="ko-KR"/>
        </w:rPr>
      </w:pPr>
      <w:r>
        <w:t>-</w:t>
      </w:r>
      <w:r>
        <w:tab/>
        <w:t xml:space="preserve">Values: </w:t>
      </w:r>
      <w:r w:rsidR="0007623F">
        <w:rPr>
          <w:lang w:eastAsia="ko-KR"/>
        </w:rPr>
        <w:t>"</w:t>
      </w:r>
      <w:r>
        <w:rPr>
          <w:rFonts w:hint="eastAsia"/>
          <w:lang w:eastAsia="ko-KR"/>
        </w:rPr>
        <w:t>IPv4</w:t>
      </w:r>
      <w:r w:rsidR="0007623F">
        <w:rPr>
          <w:lang w:eastAsia="ko-KR"/>
        </w:rPr>
        <w:t>"</w:t>
      </w:r>
      <w:r>
        <w:rPr>
          <w:rFonts w:hint="eastAsia"/>
          <w:lang w:eastAsia="ko-KR"/>
        </w:rPr>
        <w:t xml:space="preserve">, </w:t>
      </w:r>
      <w:r w:rsidR="0007623F">
        <w:rPr>
          <w:lang w:eastAsia="ko-KR"/>
        </w:rPr>
        <w:t>"</w:t>
      </w:r>
      <w:r>
        <w:rPr>
          <w:rFonts w:hint="eastAsia"/>
          <w:lang w:eastAsia="ko-KR"/>
        </w:rPr>
        <w:t>IPv6</w:t>
      </w:r>
      <w:r w:rsidR="0007623F">
        <w:rPr>
          <w:lang w:eastAsia="ko-KR"/>
        </w:rPr>
        <w:t>"</w:t>
      </w:r>
    </w:p>
    <w:p w14:paraId="7563562E"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/Video/&lt;X&gt;/Codec</w:t>
      </w:r>
    </w:p>
    <w:p w14:paraId="7EEE0C6E" w14:textId="77777777" w:rsidR="0029557E" w:rsidRDefault="0029557E" w:rsidP="0029557E">
      <w:r>
        <w:t xml:space="preserve">This leaf gives the MIME subtype name of video codec. This leaf is preferably pre-configured by the device. </w:t>
      </w:r>
    </w:p>
    <w:p w14:paraId="0D5FE38E" w14:textId="77777777" w:rsidR="0029557E" w:rsidRDefault="0029557E" w:rsidP="0029557E">
      <w:pPr>
        <w:pStyle w:val="B1"/>
      </w:pPr>
      <w:r>
        <w:t>-</w:t>
      </w:r>
      <w:r>
        <w:tab/>
        <w:t>Occurrence: One</w:t>
      </w:r>
    </w:p>
    <w:p w14:paraId="32A98159" w14:textId="77777777" w:rsidR="0029557E" w:rsidRDefault="0029557E" w:rsidP="0029557E">
      <w:pPr>
        <w:pStyle w:val="B1"/>
      </w:pPr>
      <w:r>
        <w:t>-</w:t>
      </w:r>
      <w:r>
        <w:tab/>
        <w:t>Format: chr</w:t>
      </w:r>
    </w:p>
    <w:p w14:paraId="2BD4071A" w14:textId="77777777" w:rsidR="0029557E" w:rsidRDefault="0029557E" w:rsidP="0029557E">
      <w:pPr>
        <w:pStyle w:val="B1"/>
        <w:rPr>
          <w:b/>
          <w:bCs/>
        </w:rPr>
      </w:pPr>
      <w:r>
        <w:t>-</w:t>
      </w:r>
      <w:r>
        <w:tab/>
        <w:t>Minimum Access Types: Get</w:t>
      </w:r>
    </w:p>
    <w:p w14:paraId="00214D23" w14:textId="77777777" w:rsidR="0029557E" w:rsidRDefault="0029557E" w:rsidP="0029557E">
      <w:pPr>
        <w:pStyle w:val="B1"/>
        <w:rPr>
          <w:b/>
          <w:bCs/>
        </w:rPr>
      </w:pPr>
      <w:r>
        <w:t>-</w:t>
      </w:r>
      <w:r>
        <w:tab/>
        <w:t xml:space="preserve">Values: MIME subtype name of video codec, e.g., </w:t>
      </w:r>
      <w:r w:rsidR="0007623F">
        <w:t>"</w:t>
      </w:r>
      <w:r>
        <w:t>H264</w:t>
      </w:r>
      <w:r w:rsidR="0007623F">
        <w:t>"</w:t>
      </w:r>
      <w:r w:rsidR="0034398D" w:rsidRPr="00140D55">
        <w:rPr>
          <w:rFonts w:hint="eastAsia"/>
          <w:lang w:eastAsia="ko-KR"/>
        </w:rPr>
        <w:t xml:space="preserve">, </w:t>
      </w:r>
      <w:r w:rsidR="0007623F">
        <w:rPr>
          <w:lang w:eastAsia="ko-KR"/>
        </w:rPr>
        <w:t>"</w:t>
      </w:r>
      <w:r w:rsidR="0034398D" w:rsidRPr="00140D55">
        <w:rPr>
          <w:lang w:eastAsia="ko-KR"/>
        </w:rPr>
        <w:t>H26</w:t>
      </w:r>
      <w:r w:rsidR="0034398D" w:rsidRPr="00140D55">
        <w:rPr>
          <w:rFonts w:hint="eastAsia"/>
          <w:lang w:eastAsia="ko-KR"/>
        </w:rPr>
        <w:t>5</w:t>
      </w:r>
      <w:r w:rsidR="0007623F">
        <w:rPr>
          <w:lang w:eastAsia="ko-KR"/>
        </w:rPr>
        <w:t>"</w:t>
      </w:r>
      <w:r>
        <w:t>.</w:t>
      </w:r>
    </w:p>
    <w:p w14:paraId="1898DF48" w14:textId="77777777" w:rsidR="0029557E" w:rsidRDefault="008213AF" w:rsidP="0029557E">
      <w:r w:rsidRPr="0060283B">
        <w:t>The value</w:t>
      </w:r>
      <w:r w:rsidRPr="00140D55">
        <w:rPr>
          <w:rFonts w:hint="eastAsia"/>
          <w:lang w:eastAsia="ko-KR"/>
        </w:rPr>
        <w:t>s</w:t>
      </w:r>
      <w:r w:rsidRPr="0060283B">
        <w:t xml:space="preserve"> </w:t>
      </w:r>
      <w:r w:rsidR="0007623F">
        <w:t>"</w:t>
      </w:r>
      <w:r w:rsidRPr="0060283B">
        <w:t>H264</w:t>
      </w:r>
      <w:r w:rsidR="0007623F">
        <w:t>"</w:t>
      </w:r>
      <w:r w:rsidRPr="0060283B">
        <w:t xml:space="preserve"> </w:t>
      </w:r>
      <w:r w:rsidRPr="00140D55">
        <w:rPr>
          <w:rFonts w:hint="eastAsia"/>
          <w:lang w:eastAsia="ko-KR"/>
        </w:rPr>
        <w:t xml:space="preserve">and </w:t>
      </w:r>
      <w:r w:rsidR="0007623F">
        <w:rPr>
          <w:lang w:eastAsia="ko-KR"/>
        </w:rPr>
        <w:t>"</w:t>
      </w:r>
      <w:r w:rsidRPr="00140D55">
        <w:rPr>
          <w:lang w:eastAsia="ko-KR"/>
        </w:rPr>
        <w:t>H26</w:t>
      </w:r>
      <w:r w:rsidRPr="00140D55">
        <w:rPr>
          <w:rFonts w:hint="eastAsia"/>
          <w:lang w:eastAsia="ko-KR"/>
        </w:rPr>
        <w:t>5</w:t>
      </w:r>
      <w:r w:rsidR="0007623F">
        <w:rPr>
          <w:lang w:eastAsia="ko-KR"/>
        </w:rPr>
        <w:t>"</w:t>
      </w:r>
      <w:r w:rsidRPr="00140D55">
        <w:rPr>
          <w:rFonts w:hint="eastAsia"/>
          <w:lang w:eastAsia="ko-KR"/>
        </w:rPr>
        <w:t xml:space="preserve"> </w:t>
      </w:r>
      <w:r w:rsidRPr="0060283B">
        <w:t xml:space="preserve">refer to the H.264 </w:t>
      </w:r>
      <w:r w:rsidRPr="00140D55">
        <w:rPr>
          <w:rFonts w:hint="eastAsia"/>
          <w:lang w:eastAsia="ko-KR"/>
        </w:rPr>
        <w:t xml:space="preserve">(AVC) and H.265 (HEVC) </w:t>
      </w:r>
      <w:r w:rsidRPr="0060283B">
        <w:t>codec</w:t>
      </w:r>
      <w:r w:rsidRPr="00140D55">
        <w:rPr>
          <w:rFonts w:hint="eastAsia"/>
          <w:lang w:eastAsia="ko-KR"/>
        </w:rPr>
        <w:t>s</w:t>
      </w:r>
      <w:r w:rsidRPr="0060283B">
        <w:t xml:space="preserve"> as defined by MPEG and ITU</w:t>
      </w:r>
      <w:r w:rsidRPr="00140D55">
        <w:rPr>
          <w:rFonts w:hint="eastAsia"/>
          <w:lang w:eastAsia="ko-KR"/>
        </w:rPr>
        <w:t xml:space="preserve"> respectively</w:t>
      </w:r>
      <w:r w:rsidRPr="0060283B">
        <w:t xml:space="preserve">. The usage of </w:t>
      </w:r>
      <w:r w:rsidRPr="0060283B">
        <w:rPr>
          <w:rFonts w:hint="eastAsia"/>
          <w:lang w:eastAsia="ko-KR"/>
        </w:rPr>
        <w:t>H.264</w:t>
      </w:r>
      <w:r w:rsidRPr="00140D55">
        <w:rPr>
          <w:rFonts w:hint="eastAsia"/>
          <w:lang w:eastAsia="ko-KR"/>
        </w:rPr>
        <w:t xml:space="preserve"> (AVC) and H.265 (HEVC)</w:t>
      </w:r>
      <w:r w:rsidRPr="0060283B">
        <w:t xml:space="preserve"> codec</w:t>
      </w:r>
      <w:r w:rsidRPr="00140D55">
        <w:rPr>
          <w:rFonts w:hint="eastAsia"/>
          <w:lang w:eastAsia="ko-KR"/>
        </w:rPr>
        <w:t>s</w:t>
      </w:r>
      <w:r w:rsidRPr="0060283B">
        <w:t xml:space="preserve"> (profiles, levels etc) is described in the document TS 26.114 Chapter 5.5.2</w:t>
      </w:r>
      <w:r w:rsidR="0029557E">
        <w:t>.</w:t>
      </w:r>
    </w:p>
    <w:p w14:paraId="3BBA7D0A"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/Video/&lt;X&gt;/Bandwidth</w:t>
      </w:r>
    </w:p>
    <w:p w14:paraId="7C5BAD18" w14:textId="77777777" w:rsidR="005446E3" w:rsidRDefault="005446E3" w:rsidP="005446E3">
      <w:r w:rsidRPr="0077665D">
        <w:t xml:space="preserve">This interior node is used to allow a reference to </w:t>
      </w:r>
      <w:r w:rsidRPr="0077665D">
        <w:rPr>
          <w:rFonts w:hint="eastAsia"/>
          <w:lang w:eastAsia="ko-KR"/>
        </w:rPr>
        <w:t>a list of</w:t>
      </w:r>
      <w:r w:rsidRPr="0077665D">
        <w:t xml:space="preserve"> parameters related to</w:t>
      </w:r>
      <w:r>
        <w:t xml:space="preserve"> video</w:t>
      </w:r>
      <w:r>
        <w:rPr>
          <w:rFonts w:hint="eastAsia"/>
          <w:lang w:eastAsia="ko-KR"/>
        </w:rPr>
        <w:t xml:space="preserve"> </w:t>
      </w:r>
      <w:r>
        <w:t>bandwidth assignment.</w:t>
      </w:r>
    </w:p>
    <w:p w14:paraId="640C7A89" w14:textId="77777777" w:rsidR="005446E3" w:rsidRDefault="005446E3" w:rsidP="005446E3">
      <w:pPr>
        <w:pStyle w:val="B1"/>
      </w:pPr>
      <w:r>
        <w:t>-</w:t>
      </w:r>
      <w:r>
        <w:tab/>
        <w:t>Occurrence: One</w:t>
      </w:r>
    </w:p>
    <w:p w14:paraId="4DC5CDAF" w14:textId="77777777" w:rsidR="005446E3" w:rsidRDefault="005446E3" w:rsidP="005446E3">
      <w:pPr>
        <w:pStyle w:val="B1"/>
      </w:pPr>
      <w:r>
        <w:t>-</w:t>
      </w:r>
      <w:r>
        <w:tab/>
        <w:t>Format: node</w:t>
      </w:r>
    </w:p>
    <w:p w14:paraId="38708C57" w14:textId="77777777" w:rsidR="005446E3" w:rsidRDefault="005446E3" w:rsidP="005446E3">
      <w:pPr>
        <w:pStyle w:val="B1"/>
      </w:pPr>
      <w:r>
        <w:t>-</w:t>
      </w:r>
      <w:r>
        <w:tab/>
        <w:t>Minimum Access Types: Get</w:t>
      </w:r>
    </w:p>
    <w:p w14:paraId="50C4B04F"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w:t>
      </w:r>
      <w:r>
        <w:rPr>
          <w:b/>
          <w:sz w:val="32"/>
          <w:szCs w:val="32"/>
        </w:rPr>
        <w:t>Video</w:t>
      </w:r>
      <w:r w:rsidRPr="00B163D8">
        <w:rPr>
          <w:b/>
          <w:sz w:val="32"/>
          <w:szCs w:val="32"/>
        </w:rPr>
        <w:t>/&lt;X&gt;/Bandwidth</w:t>
      </w:r>
      <w:r>
        <w:rPr>
          <w:b/>
          <w:sz w:val="32"/>
          <w:szCs w:val="32"/>
        </w:rPr>
        <w:t>/AS</w:t>
      </w:r>
    </w:p>
    <w:p w14:paraId="24ACA436" w14:textId="77777777" w:rsidR="005446E3" w:rsidRDefault="005446E3" w:rsidP="005446E3">
      <w:r>
        <w:t xml:space="preserve">This leaf gives the preferred video codec bandwidth by the network for the bearer set-up, </w:t>
      </w:r>
      <w:r>
        <w:rPr>
          <w:color w:val="000000"/>
        </w:rPr>
        <w:t>including RTP/UDP/IP headers</w:t>
      </w:r>
      <w:r>
        <w:t xml:space="preserve">. It provides the value for </w:t>
      </w:r>
      <w:r w:rsidR="0007623F">
        <w:t>"</w:t>
      </w:r>
      <w:r>
        <w:t>b=AS</w:t>
      </w:r>
      <w:r w:rsidR="0007623F">
        <w:t>"</w:t>
      </w:r>
      <w:r>
        <w:t xml:space="preserve"> line for video part used in the end-to-end SDP negotiation process</w:t>
      </w:r>
      <w:r>
        <w:rPr>
          <w:rFonts w:hint="eastAsia"/>
          <w:lang w:eastAsia="ko-KR"/>
        </w:rPr>
        <w:t>, which</w:t>
      </w:r>
      <w:r>
        <w:t xml:space="preserve"> represents the bit rate in kbits/sec.</w:t>
      </w:r>
    </w:p>
    <w:p w14:paraId="0E247979" w14:textId="77777777" w:rsidR="005446E3" w:rsidRDefault="005446E3" w:rsidP="005446E3">
      <w:pPr>
        <w:pStyle w:val="B1"/>
      </w:pPr>
      <w:r>
        <w:t>-</w:t>
      </w:r>
      <w:r>
        <w:tab/>
        <w:t>Occurrence: ZeroOrOne</w:t>
      </w:r>
    </w:p>
    <w:p w14:paraId="2854BFDF" w14:textId="77777777" w:rsidR="005446E3" w:rsidRDefault="005446E3" w:rsidP="005446E3">
      <w:pPr>
        <w:pStyle w:val="B1"/>
      </w:pPr>
      <w:r>
        <w:t>-</w:t>
      </w:r>
      <w:r>
        <w:tab/>
        <w:t>Format: int</w:t>
      </w:r>
    </w:p>
    <w:p w14:paraId="5651883B" w14:textId="77777777" w:rsidR="005446E3" w:rsidRDefault="005446E3" w:rsidP="005446E3">
      <w:pPr>
        <w:ind w:firstLine="284"/>
        <w:rPr>
          <w:b/>
          <w:sz w:val="32"/>
          <w:szCs w:val="32"/>
        </w:rPr>
      </w:pPr>
      <w:r>
        <w:t>-</w:t>
      </w:r>
      <w:r>
        <w:tab/>
        <w:t>Minimum Access Types: Get</w:t>
      </w:r>
    </w:p>
    <w:p w14:paraId="10E41E72"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/Video/&lt;X&gt;/Bandwidth</w:t>
      </w:r>
      <w:r>
        <w:rPr>
          <w:b/>
          <w:sz w:val="32"/>
          <w:szCs w:val="32"/>
        </w:rPr>
        <w:t>/RS</w:t>
      </w:r>
    </w:p>
    <w:p w14:paraId="1A70BB2E" w14:textId="77777777" w:rsidR="005446E3" w:rsidRDefault="005446E3" w:rsidP="005446E3">
      <w:r>
        <w:t xml:space="preserve">This leaf provides the value for </w:t>
      </w:r>
      <w:r w:rsidR="0007623F">
        <w:t>"</w:t>
      </w:r>
      <w:r>
        <w:t>b=RS</w:t>
      </w:r>
      <w:r w:rsidR="0007623F">
        <w:t>"</w:t>
      </w:r>
      <w:r>
        <w:t xml:space="preserve"> line for video part used in the end-to-end SDP negotiation process</w:t>
      </w:r>
      <w:r>
        <w:rPr>
          <w:rFonts w:hint="eastAsia"/>
          <w:lang w:eastAsia="ko-KR"/>
        </w:rPr>
        <w:t xml:space="preserve">, which </w:t>
      </w:r>
      <w:r>
        <w:t>represents the bit rate in bits/sec.</w:t>
      </w:r>
    </w:p>
    <w:p w14:paraId="71C99D4A" w14:textId="77777777" w:rsidR="005446E3" w:rsidRDefault="005446E3" w:rsidP="005446E3">
      <w:pPr>
        <w:pStyle w:val="B1"/>
      </w:pPr>
      <w:r>
        <w:t>-</w:t>
      </w:r>
      <w:r>
        <w:tab/>
        <w:t>Occurrence: ZeroOrOne</w:t>
      </w:r>
    </w:p>
    <w:p w14:paraId="5EA407F5" w14:textId="77777777" w:rsidR="005446E3" w:rsidRDefault="005446E3" w:rsidP="005446E3">
      <w:pPr>
        <w:pStyle w:val="B1"/>
      </w:pPr>
      <w:r>
        <w:t>-</w:t>
      </w:r>
      <w:r>
        <w:tab/>
        <w:t>Format: int</w:t>
      </w:r>
    </w:p>
    <w:p w14:paraId="55D22762" w14:textId="77777777" w:rsidR="005446E3" w:rsidRDefault="005446E3" w:rsidP="005446E3">
      <w:pPr>
        <w:pStyle w:val="B1"/>
      </w:pPr>
      <w:r>
        <w:t>-</w:t>
      </w:r>
      <w:r>
        <w:tab/>
        <w:t>Minimum Access Types: Get</w:t>
      </w:r>
    </w:p>
    <w:p w14:paraId="7A3DAB39"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/Video/&lt;X&gt;/Bandwidth</w:t>
      </w:r>
      <w:r>
        <w:rPr>
          <w:b/>
          <w:sz w:val="32"/>
          <w:szCs w:val="32"/>
        </w:rPr>
        <w:t>/RR</w:t>
      </w:r>
    </w:p>
    <w:p w14:paraId="2ADE94A2" w14:textId="77777777" w:rsidR="005446E3" w:rsidRDefault="005446E3" w:rsidP="005446E3">
      <w:r>
        <w:t xml:space="preserve">This leaf provides the value for </w:t>
      </w:r>
      <w:r w:rsidR="0007623F">
        <w:t>"</w:t>
      </w:r>
      <w:r>
        <w:t>b=RR</w:t>
      </w:r>
      <w:r w:rsidR="0007623F">
        <w:t>"</w:t>
      </w:r>
      <w:r>
        <w:t xml:space="preserve"> line for video part used in the end-to-end SDP negotiation process</w:t>
      </w:r>
      <w:r>
        <w:rPr>
          <w:rFonts w:hint="eastAsia"/>
          <w:lang w:eastAsia="ko-KR"/>
        </w:rPr>
        <w:t xml:space="preserve">, which </w:t>
      </w:r>
      <w:r>
        <w:t>represents the bit rate in bits/sec.</w:t>
      </w:r>
    </w:p>
    <w:p w14:paraId="37F8C61F" w14:textId="77777777" w:rsidR="005446E3" w:rsidRDefault="005446E3" w:rsidP="005446E3">
      <w:pPr>
        <w:pStyle w:val="B1"/>
      </w:pPr>
      <w:r>
        <w:t>-</w:t>
      </w:r>
      <w:r>
        <w:tab/>
        <w:t>Occurrence: ZeroOrOne</w:t>
      </w:r>
    </w:p>
    <w:p w14:paraId="5DD560BC" w14:textId="77777777" w:rsidR="005446E3" w:rsidRDefault="005446E3" w:rsidP="005446E3">
      <w:pPr>
        <w:pStyle w:val="B1"/>
      </w:pPr>
      <w:r>
        <w:t>-</w:t>
      </w:r>
      <w:r>
        <w:tab/>
        <w:t>Format: int</w:t>
      </w:r>
    </w:p>
    <w:p w14:paraId="5DED0574" w14:textId="77777777" w:rsidR="005446E3" w:rsidRDefault="005446E3" w:rsidP="005446E3">
      <w:pPr>
        <w:ind w:firstLine="284"/>
        <w:rPr>
          <w:b/>
          <w:sz w:val="32"/>
          <w:szCs w:val="32"/>
        </w:rPr>
      </w:pPr>
      <w:r>
        <w:t>-</w:t>
      </w:r>
      <w:r>
        <w:tab/>
        <w:t>Minimum Access Types: Get</w:t>
      </w:r>
    </w:p>
    <w:p w14:paraId="68F72854"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/Video/&lt;X&gt;/Bandwidth</w:t>
      </w:r>
      <w:r>
        <w:rPr>
          <w:b/>
          <w:sz w:val="32"/>
          <w:szCs w:val="32"/>
        </w:rPr>
        <w:t>/Source</w:t>
      </w:r>
    </w:p>
    <w:p w14:paraId="6CD2FBA6" w14:textId="77777777" w:rsidR="005446E3" w:rsidRDefault="005446E3" w:rsidP="005446E3">
      <w:r>
        <w:t xml:space="preserve">This leaf gives the preferred </w:t>
      </w:r>
      <w:r>
        <w:rPr>
          <w:rFonts w:hint="eastAsia"/>
          <w:lang w:eastAsia="ko-KR"/>
        </w:rPr>
        <w:t xml:space="preserve">video </w:t>
      </w:r>
      <w:r>
        <w:t>encoding bandwidth in kbits/sec.</w:t>
      </w:r>
    </w:p>
    <w:p w14:paraId="750D070A" w14:textId="77777777" w:rsidR="005446E3" w:rsidRDefault="005446E3" w:rsidP="005446E3">
      <w:pPr>
        <w:pStyle w:val="B1"/>
      </w:pPr>
      <w:r>
        <w:t>-</w:t>
      </w:r>
      <w:r>
        <w:tab/>
        <w:t>Occurrence: ZeroOrOne</w:t>
      </w:r>
    </w:p>
    <w:p w14:paraId="0FD3EEAA" w14:textId="77777777" w:rsidR="005446E3" w:rsidRDefault="005446E3" w:rsidP="005446E3">
      <w:pPr>
        <w:pStyle w:val="B1"/>
      </w:pPr>
      <w:r>
        <w:t>-</w:t>
      </w:r>
      <w:r>
        <w:tab/>
        <w:t>Format: float</w:t>
      </w:r>
    </w:p>
    <w:p w14:paraId="5077B61D" w14:textId="77777777" w:rsidR="005446E3" w:rsidRDefault="005446E3" w:rsidP="005446E3">
      <w:pPr>
        <w:pStyle w:val="B1"/>
      </w:pPr>
      <w:r>
        <w:t>-</w:t>
      </w:r>
      <w:r>
        <w:tab/>
        <w:t>Minimum Access Types: Get</w:t>
      </w:r>
    </w:p>
    <w:p w14:paraId="1B9265E2"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/Video/&lt;X&gt;/Bandwidth</w:t>
      </w:r>
      <w:r>
        <w:rPr>
          <w:b/>
          <w:sz w:val="32"/>
          <w:szCs w:val="32"/>
        </w:rPr>
        <w:t>/PayloadSize</w:t>
      </w:r>
    </w:p>
    <w:p w14:paraId="5A5B3F6E" w14:textId="77777777" w:rsidR="005446E3" w:rsidRDefault="005446E3" w:rsidP="005446E3">
      <w:r>
        <w:t xml:space="preserve">This leaf gives the preferred payload size for video, </w:t>
      </w:r>
      <w:r>
        <w:rPr>
          <w:color w:val="000000"/>
        </w:rPr>
        <w:t>excluding payload header</w:t>
      </w:r>
      <w:r>
        <w:rPr>
          <w:rFonts w:hint="eastAsia"/>
          <w:lang w:eastAsia="ko-KR"/>
        </w:rPr>
        <w:t>, which</w:t>
      </w:r>
      <w:r>
        <w:t xml:space="preserve"> represents the </w:t>
      </w:r>
      <w:r>
        <w:rPr>
          <w:rFonts w:hint="eastAsia"/>
          <w:lang w:eastAsia="ko-KR"/>
        </w:rPr>
        <w:t>amount</w:t>
      </w:r>
      <w:r>
        <w:t xml:space="preserve"> of encoded video data in bytes transported over a RTP packet.</w:t>
      </w:r>
    </w:p>
    <w:p w14:paraId="799D3EDE" w14:textId="77777777" w:rsidR="005446E3" w:rsidRDefault="005446E3" w:rsidP="005446E3">
      <w:pPr>
        <w:pStyle w:val="B1"/>
      </w:pPr>
      <w:r>
        <w:t>-</w:t>
      </w:r>
      <w:r>
        <w:tab/>
        <w:t>Occurrence: ZeroOrOne</w:t>
      </w:r>
    </w:p>
    <w:p w14:paraId="2081B7AC" w14:textId="77777777" w:rsidR="005446E3" w:rsidRDefault="005446E3" w:rsidP="005446E3">
      <w:pPr>
        <w:pStyle w:val="B1"/>
      </w:pPr>
      <w:r>
        <w:t>-</w:t>
      </w:r>
      <w:r>
        <w:tab/>
        <w:t>Format: int</w:t>
      </w:r>
    </w:p>
    <w:p w14:paraId="2B70000D" w14:textId="77777777" w:rsidR="005446E3" w:rsidRDefault="005446E3" w:rsidP="005446E3">
      <w:pPr>
        <w:pStyle w:val="B1"/>
      </w:pPr>
      <w:r>
        <w:t>-</w:t>
      </w:r>
      <w:r>
        <w:tab/>
        <w:t>Minimum Access Types: Get</w:t>
      </w:r>
    </w:p>
    <w:p w14:paraId="02BEBFE7"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w:t>
      </w:r>
      <w:r>
        <w:rPr>
          <w:rFonts w:hint="eastAsia"/>
          <w:b/>
          <w:sz w:val="32"/>
          <w:szCs w:val="32"/>
          <w:lang w:eastAsia="ko-KR"/>
        </w:rPr>
        <w:t>Video</w:t>
      </w:r>
      <w:r w:rsidRPr="00B163D8">
        <w:rPr>
          <w:b/>
          <w:sz w:val="32"/>
          <w:szCs w:val="32"/>
        </w:rPr>
        <w:t>/&lt;X&gt;</w:t>
      </w:r>
      <w:r>
        <w:rPr>
          <w:b/>
          <w:sz w:val="32"/>
          <w:szCs w:val="32"/>
        </w:rPr>
        <w:t>/</w:t>
      </w:r>
      <w:r>
        <w:rPr>
          <w:rFonts w:hint="eastAsia"/>
          <w:b/>
          <w:sz w:val="32"/>
          <w:szCs w:val="32"/>
          <w:lang w:eastAsia="ko-KR"/>
        </w:rPr>
        <w:t>ProfileLevel</w:t>
      </w:r>
    </w:p>
    <w:p w14:paraId="6AD4B7D7" w14:textId="77777777" w:rsidR="005446E3" w:rsidRDefault="005446E3" w:rsidP="005446E3">
      <w:r w:rsidRPr="0077665D">
        <w:t xml:space="preserve">This interior node is used to allow a reference to </w:t>
      </w:r>
      <w:r w:rsidRPr="0077665D">
        <w:rPr>
          <w:rFonts w:hint="eastAsia"/>
          <w:lang w:eastAsia="ko-KR"/>
        </w:rPr>
        <w:t>a list of</w:t>
      </w:r>
      <w:r w:rsidRPr="0077665D">
        <w:t xml:space="preserve"> parameters related to</w:t>
      </w:r>
      <w:r>
        <w:t xml:space="preserve"> the</w:t>
      </w:r>
      <w:r>
        <w:rPr>
          <w:rFonts w:hint="eastAsia"/>
          <w:lang w:eastAsia="ko-KR"/>
        </w:rPr>
        <w:t xml:space="preserve"> profile and level of video codec</w:t>
      </w:r>
      <w:r>
        <w:t>.</w:t>
      </w:r>
    </w:p>
    <w:p w14:paraId="7D9D926A" w14:textId="77777777" w:rsidR="005446E3" w:rsidRDefault="005446E3" w:rsidP="005446E3">
      <w:pPr>
        <w:pStyle w:val="B1"/>
      </w:pPr>
      <w:r>
        <w:t>-</w:t>
      </w:r>
      <w:r>
        <w:tab/>
        <w:t>Occurrence: One</w:t>
      </w:r>
    </w:p>
    <w:p w14:paraId="2106DF3A" w14:textId="77777777" w:rsidR="005446E3" w:rsidRDefault="005446E3" w:rsidP="005446E3">
      <w:pPr>
        <w:pStyle w:val="B1"/>
      </w:pPr>
      <w:r>
        <w:t>-</w:t>
      </w:r>
      <w:r>
        <w:tab/>
        <w:t>Format: node</w:t>
      </w:r>
    </w:p>
    <w:p w14:paraId="1FAE6B25" w14:textId="77777777" w:rsidR="005446E3" w:rsidRDefault="005446E3" w:rsidP="005446E3">
      <w:pPr>
        <w:ind w:firstLine="284"/>
        <w:rPr>
          <w:b/>
          <w:sz w:val="32"/>
          <w:szCs w:val="32"/>
          <w:lang w:eastAsia="ko-KR"/>
        </w:rPr>
      </w:pPr>
      <w:r>
        <w:t>-</w:t>
      </w:r>
      <w:r>
        <w:tab/>
        <w:t>Minimum Access Types: Get</w:t>
      </w:r>
    </w:p>
    <w:p w14:paraId="01513154"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w:t>
      </w:r>
      <w:r>
        <w:rPr>
          <w:rFonts w:hint="eastAsia"/>
          <w:b/>
          <w:sz w:val="32"/>
          <w:szCs w:val="32"/>
          <w:lang w:eastAsia="ko-KR"/>
        </w:rPr>
        <w:t>Video</w:t>
      </w:r>
      <w:r w:rsidRPr="00B163D8">
        <w:rPr>
          <w:b/>
          <w:sz w:val="32"/>
          <w:szCs w:val="32"/>
        </w:rPr>
        <w:t>/&lt;X&gt;/</w:t>
      </w:r>
      <w:r>
        <w:rPr>
          <w:rFonts w:hint="eastAsia"/>
          <w:b/>
          <w:sz w:val="32"/>
          <w:szCs w:val="32"/>
          <w:lang w:eastAsia="ko-KR"/>
        </w:rPr>
        <w:t>ProfileLevel/H264</w:t>
      </w:r>
    </w:p>
    <w:p w14:paraId="22DE108D" w14:textId="77777777" w:rsidR="005446E3" w:rsidRDefault="005446E3" w:rsidP="005446E3">
      <w:pPr>
        <w:rPr>
          <w:lang w:eastAsia="ko-KR"/>
        </w:rPr>
      </w:pPr>
      <w:r>
        <w:t xml:space="preserve">This leaf gives the </w:t>
      </w:r>
      <w:r>
        <w:rPr>
          <w:rFonts w:hint="eastAsia"/>
          <w:lang w:eastAsia="ko-KR"/>
        </w:rPr>
        <w:t>profile-level-id of H.264</w:t>
      </w:r>
      <w:r w:rsidR="008213AF" w:rsidRPr="0060283B">
        <w:rPr>
          <w:rFonts w:hint="eastAsia"/>
          <w:lang w:eastAsia="ko-KR"/>
        </w:rPr>
        <w:t xml:space="preserve"> </w:t>
      </w:r>
      <w:r w:rsidR="008213AF" w:rsidRPr="00140D55">
        <w:rPr>
          <w:rFonts w:hint="eastAsia"/>
          <w:lang w:eastAsia="ko-KR"/>
        </w:rPr>
        <w:t>(AVC)</w:t>
      </w:r>
      <w:r>
        <w:rPr>
          <w:rFonts w:hint="eastAsia"/>
          <w:lang w:eastAsia="ko-KR"/>
        </w:rPr>
        <w:t xml:space="preserve"> video codec, which</w:t>
      </w:r>
      <w:r w:rsidRPr="00EB5B26">
        <w:t xml:space="preserve"> </w:t>
      </w:r>
      <w:r>
        <w:rPr>
          <w:lang w:eastAsia="ko-KR"/>
        </w:rPr>
        <w:t>indicates the profile that the codec</w:t>
      </w:r>
      <w:r>
        <w:rPr>
          <w:rFonts w:hint="eastAsia"/>
          <w:lang w:eastAsia="ko-KR"/>
        </w:rPr>
        <w:t xml:space="preserve"> </w:t>
      </w:r>
      <w:r>
        <w:rPr>
          <w:lang w:eastAsia="ko-KR"/>
        </w:rPr>
        <w:t>supports and the highest level</w:t>
      </w:r>
      <w:r>
        <w:rPr>
          <w:rFonts w:hint="eastAsia"/>
          <w:lang w:eastAsia="ko-KR"/>
        </w:rPr>
        <w:t xml:space="preserve"> </w:t>
      </w:r>
      <w:r>
        <w:rPr>
          <w:lang w:eastAsia="ko-KR"/>
        </w:rPr>
        <w:t>supported for the signaled profile</w:t>
      </w:r>
      <w:r>
        <w:rPr>
          <w:rFonts w:hint="eastAsia"/>
          <w:lang w:eastAsia="ko-KR"/>
        </w:rPr>
        <w:t xml:space="preserve"> [24], [25]</w:t>
      </w:r>
      <w:r>
        <w:rPr>
          <w:lang w:eastAsia="ko-KR"/>
        </w:rPr>
        <w:t>.</w:t>
      </w:r>
    </w:p>
    <w:p w14:paraId="3C2DAB12" w14:textId="77777777" w:rsidR="005446E3" w:rsidRDefault="005446E3" w:rsidP="005446E3">
      <w:pPr>
        <w:pStyle w:val="B1"/>
      </w:pPr>
      <w:r>
        <w:t>-</w:t>
      </w:r>
      <w:r>
        <w:tab/>
        <w:t>Occurrence: ZeroOrOne</w:t>
      </w:r>
    </w:p>
    <w:p w14:paraId="3F089935" w14:textId="77777777" w:rsidR="005446E3" w:rsidRDefault="005446E3" w:rsidP="005446E3">
      <w:pPr>
        <w:pStyle w:val="B1"/>
      </w:pPr>
      <w:r>
        <w:t>-</w:t>
      </w:r>
      <w:r>
        <w:tab/>
        <w:t xml:space="preserve">Format: </w:t>
      </w:r>
      <w:r>
        <w:rPr>
          <w:rFonts w:hint="eastAsia"/>
          <w:lang w:eastAsia="ko-KR"/>
        </w:rPr>
        <w:t>chr</w:t>
      </w:r>
    </w:p>
    <w:p w14:paraId="47EA694F" w14:textId="77777777" w:rsidR="005446E3" w:rsidRDefault="005446E3" w:rsidP="005446E3">
      <w:pPr>
        <w:ind w:firstLine="284"/>
      </w:pPr>
      <w:r>
        <w:t>-</w:t>
      </w:r>
      <w:r>
        <w:tab/>
        <w:t>Minimum Access Types: Get</w:t>
      </w:r>
    </w:p>
    <w:p w14:paraId="06D6DA7D" w14:textId="77777777" w:rsidR="008213AF" w:rsidRPr="00E963D1" w:rsidRDefault="008213AF" w:rsidP="008213AF">
      <w:pPr>
        <w:rPr>
          <w:b/>
          <w:sz w:val="32"/>
          <w:szCs w:val="32"/>
        </w:rPr>
      </w:pPr>
      <w:r w:rsidRPr="00E963D1">
        <w:rPr>
          <w:b/>
          <w:sz w:val="32"/>
          <w:szCs w:val="32"/>
        </w:rPr>
        <w:t>/</w:t>
      </w:r>
      <w:r w:rsidRPr="00E963D1">
        <w:rPr>
          <w:b/>
          <w:i/>
          <w:iCs/>
          <w:sz w:val="32"/>
          <w:szCs w:val="32"/>
        </w:rPr>
        <w:t>&lt;X&gt;</w:t>
      </w:r>
      <w:r w:rsidRPr="00E963D1">
        <w:rPr>
          <w:b/>
          <w:sz w:val="32"/>
          <w:szCs w:val="32"/>
        </w:rPr>
        <w:t>/</w:t>
      </w:r>
      <w:r w:rsidRPr="00E963D1">
        <w:rPr>
          <w:rFonts w:hint="eastAsia"/>
          <w:b/>
          <w:sz w:val="32"/>
          <w:szCs w:val="32"/>
          <w:lang w:eastAsia="ko-KR"/>
        </w:rPr>
        <w:t>Video</w:t>
      </w:r>
      <w:r w:rsidRPr="00E963D1">
        <w:rPr>
          <w:b/>
          <w:sz w:val="32"/>
          <w:szCs w:val="32"/>
        </w:rPr>
        <w:t>/&lt;X&gt;/</w:t>
      </w:r>
      <w:r w:rsidRPr="00E963D1">
        <w:rPr>
          <w:rFonts w:hint="eastAsia"/>
          <w:b/>
          <w:sz w:val="32"/>
          <w:szCs w:val="32"/>
          <w:lang w:eastAsia="ko-KR"/>
        </w:rPr>
        <w:t>ProfileLevel/H265</w:t>
      </w:r>
    </w:p>
    <w:p w14:paraId="7B889844" w14:textId="77777777" w:rsidR="008213AF" w:rsidRPr="00E963D1" w:rsidRDefault="008213AF" w:rsidP="008213AF">
      <w:pPr>
        <w:rPr>
          <w:lang w:eastAsia="ko-KR"/>
        </w:rPr>
      </w:pPr>
      <w:r w:rsidRPr="00E963D1">
        <w:t xml:space="preserve">This interior node is used to allow a reference to </w:t>
      </w:r>
      <w:r w:rsidRPr="00E963D1">
        <w:rPr>
          <w:rFonts w:hint="eastAsia"/>
          <w:lang w:eastAsia="ko-KR"/>
        </w:rPr>
        <w:t>a list of</w:t>
      </w:r>
      <w:r w:rsidRPr="00E963D1">
        <w:t xml:space="preserve"> parameters related to the </w:t>
      </w:r>
      <w:r w:rsidRPr="00E963D1">
        <w:rPr>
          <w:rFonts w:hint="eastAsia"/>
          <w:lang w:eastAsia="ko-KR"/>
        </w:rPr>
        <w:t xml:space="preserve">profile and level of H.265 </w:t>
      </w:r>
      <w:r>
        <w:rPr>
          <w:rFonts w:hint="eastAsia"/>
          <w:lang w:eastAsia="ko-KR"/>
        </w:rPr>
        <w:t xml:space="preserve">(HEVC) </w:t>
      </w:r>
      <w:r w:rsidRPr="00E963D1">
        <w:rPr>
          <w:rFonts w:hint="eastAsia"/>
          <w:lang w:eastAsia="ko-KR"/>
        </w:rPr>
        <w:t>video codec</w:t>
      </w:r>
      <w:r w:rsidRPr="00E963D1">
        <w:t>.</w:t>
      </w:r>
    </w:p>
    <w:p w14:paraId="42466502" w14:textId="77777777" w:rsidR="008213AF" w:rsidRPr="00E963D1" w:rsidRDefault="008213AF" w:rsidP="008213AF">
      <w:pPr>
        <w:ind w:left="568" w:hanging="284"/>
      </w:pPr>
      <w:r w:rsidRPr="00E963D1">
        <w:t>-</w:t>
      </w:r>
      <w:r w:rsidRPr="00E963D1">
        <w:tab/>
        <w:t>Occurrence: ZeroOrOne</w:t>
      </w:r>
    </w:p>
    <w:p w14:paraId="219DE4C1" w14:textId="77777777" w:rsidR="008213AF" w:rsidRPr="00E963D1" w:rsidRDefault="008213AF" w:rsidP="008213AF">
      <w:pPr>
        <w:ind w:left="568" w:hanging="284"/>
      </w:pPr>
      <w:r w:rsidRPr="00E963D1">
        <w:t>-</w:t>
      </w:r>
      <w:r w:rsidRPr="00E963D1">
        <w:tab/>
        <w:t xml:space="preserve">Format: </w:t>
      </w:r>
      <w:r w:rsidRPr="00E963D1">
        <w:rPr>
          <w:rFonts w:hint="eastAsia"/>
          <w:lang w:eastAsia="ko-KR"/>
        </w:rPr>
        <w:t>node</w:t>
      </w:r>
    </w:p>
    <w:p w14:paraId="415D9096" w14:textId="77777777" w:rsidR="008213AF" w:rsidRPr="00E963D1" w:rsidRDefault="008213AF" w:rsidP="008213AF">
      <w:pPr>
        <w:ind w:firstLine="284"/>
        <w:rPr>
          <w:b/>
          <w:sz w:val="32"/>
          <w:szCs w:val="32"/>
          <w:lang w:eastAsia="ko-KR"/>
        </w:rPr>
      </w:pPr>
      <w:r w:rsidRPr="00E963D1">
        <w:t>-</w:t>
      </w:r>
      <w:r w:rsidRPr="00E963D1">
        <w:tab/>
        <w:t>Minimum Access Types: Get</w:t>
      </w:r>
    </w:p>
    <w:p w14:paraId="3D80A77B" w14:textId="77777777" w:rsidR="008213AF" w:rsidRPr="00E963D1" w:rsidRDefault="008213AF" w:rsidP="008213AF">
      <w:pPr>
        <w:rPr>
          <w:b/>
          <w:sz w:val="32"/>
          <w:szCs w:val="32"/>
        </w:rPr>
      </w:pPr>
      <w:r w:rsidRPr="00E963D1">
        <w:rPr>
          <w:b/>
          <w:sz w:val="32"/>
          <w:szCs w:val="32"/>
        </w:rPr>
        <w:t>/</w:t>
      </w:r>
      <w:r w:rsidRPr="00E963D1">
        <w:rPr>
          <w:b/>
          <w:i/>
          <w:iCs/>
          <w:sz w:val="32"/>
          <w:szCs w:val="32"/>
        </w:rPr>
        <w:t>&lt;X&gt;</w:t>
      </w:r>
      <w:r w:rsidRPr="00E963D1">
        <w:rPr>
          <w:b/>
          <w:sz w:val="32"/>
          <w:szCs w:val="32"/>
        </w:rPr>
        <w:t>/</w:t>
      </w:r>
      <w:r w:rsidRPr="00E963D1">
        <w:rPr>
          <w:rFonts w:hint="eastAsia"/>
          <w:b/>
          <w:sz w:val="32"/>
          <w:szCs w:val="32"/>
          <w:lang w:eastAsia="ko-KR"/>
        </w:rPr>
        <w:t>Video</w:t>
      </w:r>
      <w:r w:rsidRPr="00E963D1">
        <w:rPr>
          <w:b/>
          <w:sz w:val="32"/>
          <w:szCs w:val="32"/>
        </w:rPr>
        <w:t>/&lt;X&gt;/</w:t>
      </w:r>
      <w:r w:rsidRPr="00E963D1">
        <w:rPr>
          <w:rFonts w:hint="eastAsia"/>
          <w:b/>
          <w:sz w:val="32"/>
          <w:szCs w:val="32"/>
          <w:lang w:eastAsia="ko-KR"/>
        </w:rPr>
        <w:t>ProfileLevel/H265/Profile</w:t>
      </w:r>
    </w:p>
    <w:p w14:paraId="0BA5DD1F" w14:textId="77777777" w:rsidR="008213AF" w:rsidRPr="00E963D1" w:rsidRDefault="008213AF" w:rsidP="008213AF">
      <w:pPr>
        <w:rPr>
          <w:lang w:eastAsia="ko-KR"/>
        </w:rPr>
      </w:pPr>
      <w:r w:rsidRPr="00E963D1">
        <w:t>This leaf gives the</w:t>
      </w:r>
      <w:r w:rsidRPr="00E963D1">
        <w:rPr>
          <w:rFonts w:hint="eastAsia"/>
          <w:lang w:eastAsia="ko-KR"/>
        </w:rPr>
        <w:t xml:space="preserve"> value of profile-id, a parameter representing the profile of H.265 </w:t>
      </w:r>
      <w:r>
        <w:rPr>
          <w:rFonts w:hint="eastAsia"/>
          <w:lang w:eastAsia="ko-KR"/>
        </w:rPr>
        <w:t xml:space="preserve">(HEVC) </w:t>
      </w:r>
      <w:r w:rsidRPr="00E963D1">
        <w:rPr>
          <w:rFonts w:hint="eastAsia"/>
          <w:lang w:eastAsia="ko-KR"/>
        </w:rPr>
        <w:t>video codec defined in [119]</w:t>
      </w:r>
      <w:r w:rsidRPr="00E963D1">
        <w:rPr>
          <w:lang w:eastAsia="ko-KR"/>
        </w:rPr>
        <w:t>, [</w:t>
      </w:r>
      <w:r w:rsidRPr="00E963D1">
        <w:rPr>
          <w:rFonts w:hint="eastAsia"/>
          <w:lang w:eastAsia="ko-KR"/>
        </w:rPr>
        <w:t>120</w:t>
      </w:r>
      <w:r w:rsidRPr="00E963D1">
        <w:rPr>
          <w:lang w:eastAsia="ko-KR"/>
        </w:rPr>
        <w:t>]</w:t>
      </w:r>
      <w:r w:rsidRPr="00E963D1">
        <w:rPr>
          <w:rFonts w:hint="eastAsia"/>
          <w:lang w:eastAsia="ko-KR"/>
        </w:rPr>
        <w:t>.</w:t>
      </w:r>
    </w:p>
    <w:p w14:paraId="7520B404" w14:textId="77777777" w:rsidR="008213AF" w:rsidRPr="00E963D1" w:rsidRDefault="008213AF" w:rsidP="008213AF">
      <w:pPr>
        <w:ind w:left="568" w:hanging="284"/>
      </w:pPr>
      <w:r w:rsidRPr="00E963D1">
        <w:t>-</w:t>
      </w:r>
      <w:r w:rsidRPr="00E963D1">
        <w:tab/>
        <w:t>Occurrence: One</w:t>
      </w:r>
    </w:p>
    <w:p w14:paraId="02A701C8" w14:textId="77777777" w:rsidR="008213AF" w:rsidRPr="00E963D1" w:rsidRDefault="008213AF" w:rsidP="008213AF">
      <w:pPr>
        <w:ind w:left="568" w:hanging="284"/>
      </w:pPr>
      <w:r w:rsidRPr="00E963D1">
        <w:t>-</w:t>
      </w:r>
      <w:r w:rsidRPr="00E963D1">
        <w:tab/>
        <w:t xml:space="preserve">Format: </w:t>
      </w:r>
      <w:r w:rsidRPr="00E963D1">
        <w:rPr>
          <w:rFonts w:hint="eastAsia"/>
          <w:lang w:eastAsia="ko-KR"/>
        </w:rPr>
        <w:t>int</w:t>
      </w:r>
    </w:p>
    <w:p w14:paraId="5BFC00BD" w14:textId="77777777" w:rsidR="008213AF" w:rsidRPr="00E963D1" w:rsidRDefault="008213AF" w:rsidP="008213AF">
      <w:pPr>
        <w:ind w:firstLine="284"/>
        <w:rPr>
          <w:b/>
          <w:sz w:val="32"/>
          <w:szCs w:val="32"/>
          <w:lang w:eastAsia="ko-KR"/>
        </w:rPr>
      </w:pPr>
      <w:r w:rsidRPr="00E963D1">
        <w:t>-</w:t>
      </w:r>
      <w:r w:rsidRPr="00E963D1">
        <w:tab/>
        <w:t>Minimum Access Types: Get</w:t>
      </w:r>
    </w:p>
    <w:p w14:paraId="6DB53D82" w14:textId="77777777" w:rsidR="008213AF" w:rsidRPr="00E963D1" w:rsidRDefault="008213AF" w:rsidP="008213AF">
      <w:pPr>
        <w:rPr>
          <w:b/>
          <w:sz w:val="32"/>
          <w:szCs w:val="32"/>
        </w:rPr>
      </w:pPr>
      <w:r w:rsidRPr="00E963D1">
        <w:rPr>
          <w:b/>
          <w:sz w:val="32"/>
          <w:szCs w:val="32"/>
        </w:rPr>
        <w:t>/</w:t>
      </w:r>
      <w:r w:rsidRPr="00E963D1">
        <w:rPr>
          <w:b/>
          <w:i/>
          <w:iCs/>
          <w:sz w:val="32"/>
          <w:szCs w:val="32"/>
        </w:rPr>
        <w:t>&lt;X&gt;</w:t>
      </w:r>
      <w:r w:rsidRPr="00E963D1">
        <w:rPr>
          <w:b/>
          <w:sz w:val="32"/>
          <w:szCs w:val="32"/>
        </w:rPr>
        <w:t>/</w:t>
      </w:r>
      <w:r w:rsidRPr="00E963D1">
        <w:rPr>
          <w:rFonts w:hint="eastAsia"/>
          <w:b/>
          <w:sz w:val="32"/>
          <w:szCs w:val="32"/>
          <w:lang w:eastAsia="ko-KR"/>
        </w:rPr>
        <w:t>Video</w:t>
      </w:r>
      <w:r w:rsidRPr="00E963D1">
        <w:rPr>
          <w:b/>
          <w:sz w:val="32"/>
          <w:szCs w:val="32"/>
        </w:rPr>
        <w:t>/&lt;X&gt;/</w:t>
      </w:r>
      <w:r w:rsidRPr="00E963D1">
        <w:rPr>
          <w:rFonts w:hint="eastAsia"/>
          <w:b/>
          <w:sz w:val="32"/>
          <w:szCs w:val="32"/>
          <w:lang w:eastAsia="ko-KR"/>
        </w:rPr>
        <w:t>ProfileLevel/H265/Level</w:t>
      </w:r>
    </w:p>
    <w:p w14:paraId="5D0595D1" w14:textId="77777777" w:rsidR="008213AF" w:rsidRPr="00E963D1" w:rsidRDefault="008213AF" w:rsidP="008213AF">
      <w:pPr>
        <w:rPr>
          <w:lang w:eastAsia="ko-KR"/>
        </w:rPr>
      </w:pPr>
      <w:r w:rsidRPr="00E963D1">
        <w:t>This leaf gives the</w:t>
      </w:r>
      <w:r w:rsidRPr="00E963D1">
        <w:rPr>
          <w:rFonts w:hint="eastAsia"/>
          <w:lang w:eastAsia="ko-KR"/>
        </w:rPr>
        <w:t xml:space="preserve"> value of level-id, a parameter representing the level of H.265 </w:t>
      </w:r>
      <w:r>
        <w:rPr>
          <w:rFonts w:hint="eastAsia"/>
          <w:lang w:eastAsia="ko-KR"/>
        </w:rPr>
        <w:t xml:space="preserve">(HEVC) </w:t>
      </w:r>
      <w:r w:rsidRPr="00E963D1">
        <w:rPr>
          <w:rFonts w:hint="eastAsia"/>
          <w:lang w:eastAsia="ko-KR"/>
        </w:rPr>
        <w:t>video codec defined in [119]</w:t>
      </w:r>
      <w:r w:rsidRPr="00E963D1">
        <w:rPr>
          <w:lang w:eastAsia="ko-KR"/>
        </w:rPr>
        <w:t>, [</w:t>
      </w:r>
      <w:r w:rsidRPr="00E963D1">
        <w:rPr>
          <w:rFonts w:hint="eastAsia"/>
          <w:lang w:eastAsia="ko-KR"/>
        </w:rPr>
        <w:t>120</w:t>
      </w:r>
      <w:r w:rsidRPr="00E963D1">
        <w:rPr>
          <w:lang w:eastAsia="ko-KR"/>
        </w:rPr>
        <w:t>]</w:t>
      </w:r>
      <w:r w:rsidRPr="00E963D1">
        <w:rPr>
          <w:rFonts w:hint="eastAsia"/>
          <w:lang w:eastAsia="ko-KR"/>
        </w:rPr>
        <w:t xml:space="preserve">. Level </w:t>
      </w:r>
      <w:r w:rsidRPr="00E963D1">
        <w:rPr>
          <w:lang w:eastAsia="ko-KR"/>
        </w:rPr>
        <w:t>indicates the maximum</w:t>
      </w:r>
      <w:r w:rsidRPr="00E963D1">
        <w:rPr>
          <w:rFonts w:hint="eastAsia"/>
          <w:lang w:eastAsia="ko-KR"/>
        </w:rPr>
        <w:t xml:space="preserve"> </w:t>
      </w:r>
      <w:r w:rsidRPr="00E963D1">
        <w:rPr>
          <w:lang w:eastAsia="ko-KR"/>
        </w:rPr>
        <w:t>computational complexity supported by the offerer in performing</w:t>
      </w:r>
      <w:r w:rsidRPr="00E963D1">
        <w:rPr>
          <w:rFonts w:hint="eastAsia"/>
          <w:lang w:eastAsia="ko-KR"/>
        </w:rPr>
        <w:t xml:space="preserve"> </w:t>
      </w:r>
      <w:r w:rsidRPr="00E963D1">
        <w:rPr>
          <w:lang w:eastAsia="ko-KR"/>
        </w:rPr>
        <w:t xml:space="preserve">decoding for the given </w:t>
      </w:r>
      <w:r w:rsidRPr="00E963D1">
        <w:rPr>
          <w:rFonts w:hint="eastAsia"/>
          <w:lang w:eastAsia="ko-KR"/>
        </w:rPr>
        <w:t>profile</w:t>
      </w:r>
      <w:r w:rsidRPr="00E963D1">
        <w:rPr>
          <w:lang w:eastAsia="ko-KR"/>
        </w:rPr>
        <w:t>.</w:t>
      </w:r>
    </w:p>
    <w:p w14:paraId="3A515ADA" w14:textId="77777777" w:rsidR="008213AF" w:rsidRPr="00E963D1" w:rsidRDefault="008213AF" w:rsidP="008213AF">
      <w:pPr>
        <w:ind w:left="568" w:hanging="284"/>
      </w:pPr>
      <w:r w:rsidRPr="00E963D1">
        <w:t>-</w:t>
      </w:r>
      <w:r w:rsidRPr="00E963D1">
        <w:tab/>
        <w:t>Occurrence: One</w:t>
      </w:r>
    </w:p>
    <w:p w14:paraId="5E17348F" w14:textId="77777777" w:rsidR="008213AF" w:rsidRDefault="008213AF" w:rsidP="008213AF">
      <w:pPr>
        <w:ind w:left="568" w:hanging="284"/>
        <w:rPr>
          <w:lang w:eastAsia="ko-KR"/>
        </w:rPr>
      </w:pPr>
      <w:r w:rsidRPr="00E963D1">
        <w:t>-</w:t>
      </w:r>
      <w:r w:rsidRPr="00E963D1">
        <w:tab/>
        <w:t xml:space="preserve">Format: </w:t>
      </w:r>
      <w:r w:rsidRPr="00E963D1">
        <w:rPr>
          <w:rFonts w:hint="eastAsia"/>
          <w:lang w:eastAsia="ko-KR"/>
        </w:rPr>
        <w:t>int</w:t>
      </w:r>
    </w:p>
    <w:p w14:paraId="3B484A36" w14:textId="77777777" w:rsidR="008213AF" w:rsidRPr="00185B64" w:rsidRDefault="008213AF" w:rsidP="006E0A18">
      <w:pPr>
        <w:ind w:left="568" w:hanging="284"/>
        <w:rPr>
          <w:b/>
          <w:sz w:val="32"/>
          <w:szCs w:val="32"/>
        </w:rPr>
      </w:pPr>
      <w:r>
        <w:rPr>
          <w:lang w:eastAsia="ko-KR"/>
        </w:rPr>
        <w:t>-</w:t>
      </w:r>
      <w:r>
        <w:rPr>
          <w:lang w:eastAsia="ko-KR"/>
        </w:rPr>
        <w:tab/>
      </w:r>
      <w:r w:rsidRPr="00E963D1">
        <w:t>Minimum Access Types: Get</w:t>
      </w:r>
    </w:p>
    <w:p w14:paraId="5F53C18C"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/Video/&lt;X&gt;/</w:t>
      </w:r>
      <w:r>
        <w:rPr>
          <w:b/>
          <w:sz w:val="32"/>
          <w:szCs w:val="32"/>
        </w:rPr>
        <w:t>ImageAttr</w:t>
      </w:r>
    </w:p>
    <w:p w14:paraId="2B350016" w14:textId="77777777" w:rsidR="005446E3" w:rsidRDefault="005446E3" w:rsidP="005446E3">
      <w:pPr>
        <w:rPr>
          <w:lang w:eastAsia="ko-KR"/>
        </w:rPr>
      </w:pPr>
      <w:r w:rsidRPr="0077665D">
        <w:t xml:space="preserve">This interior node is used to allow a reference to </w:t>
      </w:r>
      <w:r w:rsidRPr="0077665D">
        <w:rPr>
          <w:rFonts w:hint="eastAsia"/>
          <w:lang w:eastAsia="ko-KR"/>
        </w:rPr>
        <w:t>a list of</w:t>
      </w:r>
      <w:r w:rsidRPr="0077665D">
        <w:t xml:space="preserve"> parameters related to</w:t>
      </w:r>
      <w:r>
        <w:t xml:space="preserve"> the image size</w:t>
      </w:r>
      <w:r>
        <w:rPr>
          <w:rFonts w:hint="eastAsia"/>
          <w:lang w:eastAsia="ko-KR"/>
        </w:rPr>
        <w:t xml:space="preserve">s </w:t>
      </w:r>
      <w:r>
        <w:rPr>
          <w:lang w:eastAsia="ko-KR"/>
        </w:rPr>
        <w:t xml:space="preserve">supported or preferred, </w:t>
      </w:r>
      <w:r>
        <w:rPr>
          <w:rFonts w:hint="eastAsia"/>
          <w:lang w:eastAsia="ko-KR"/>
        </w:rPr>
        <w:t>specified with</w:t>
      </w:r>
      <w:r>
        <w:rPr>
          <w:lang w:eastAsia="ko-KR"/>
        </w:rPr>
        <w:t xml:space="preserve"> the</w:t>
      </w:r>
      <w:r>
        <w:rPr>
          <w:rFonts w:hint="eastAsia"/>
          <w:lang w:eastAsia="ko-KR"/>
        </w:rPr>
        <w:t xml:space="preserve"> </w:t>
      </w:r>
      <w:r w:rsidR="0007623F">
        <w:rPr>
          <w:lang w:eastAsia="ko-KR"/>
        </w:rPr>
        <w:t>"</w:t>
      </w:r>
      <w:r>
        <w:rPr>
          <w:rFonts w:hint="eastAsia"/>
          <w:lang w:eastAsia="ko-KR"/>
        </w:rPr>
        <w:t>imageattr</w:t>
      </w:r>
      <w:r w:rsidR="0007623F">
        <w:rPr>
          <w:lang w:eastAsia="ko-KR"/>
        </w:rPr>
        <w:t>"</w:t>
      </w:r>
      <w:r>
        <w:rPr>
          <w:rFonts w:hint="eastAsia"/>
          <w:lang w:eastAsia="ko-KR"/>
        </w:rPr>
        <w:t xml:space="preserve"> attribute</w:t>
      </w:r>
      <w:r>
        <w:t>.</w:t>
      </w:r>
      <w:r>
        <w:rPr>
          <w:rFonts w:hint="eastAsia"/>
          <w:lang w:eastAsia="ko-KR"/>
        </w:rPr>
        <w:t xml:space="preserve"> (see clause A.4)</w:t>
      </w:r>
    </w:p>
    <w:p w14:paraId="2B5118DF" w14:textId="77777777" w:rsidR="005446E3" w:rsidRDefault="005446E3" w:rsidP="005446E3">
      <w:pPr>
        <w:pStyle w:val="B1"/>
      </w:pPr>
      <w:r>
        <w:t>-</w:t>
      </w:r>
      <w:r>
        <w:tab/>
        <w:t>Occurrence: ZeroOrOne</w:t>
      </w:r>
    </w:p>
    <w:p w14:paraId="6133E46C" w14:textId="77777777" w:rsidR="005446E3" w:rsidRDefault="005446E3" w:rsidP="005446E3">
      <w:pPr>
        <w:pStyle w:val="B1"/>
      </w:pPr>
      <w:r>
        <w:t>-</w:t>
      </w:r>
      <w:r>
        <w:tab/>
        <w:t>Format: node</w:t>
      </w:r>
    </w:p>
    <w:p w14:paraId="1ECEF308" w14:textId="77777777" w:rsidR="005446E3" w:rsidRDefault="005446E3" w:rsidP="005446E3">
      <w:pPr>
        <w:pStyle w:val="B1"/>
      </w:pPr>
      <w:r>
        <w:t>-</w:t>
      </w:r>
      <w:r>
        <w:tab/>
        <w:t>Minimum Access Types: Get</w:t>
      </w:r>
    </w:p>
    <w:p w14:paraId="044E2DB0"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/Video/&lt;X&gt;/</w:t>
      </w:r>
      <w:r>
        <w:rPr>
          <w:b/>
          <w:sz w:val="32"/>
          <w:szCs w:val="32"/>
        </w:rPr>
        <w:t>ImageAttr/Send</w:t>
      </w:r>
    </w:p>
    <w:p w14:paraId="463B59C2" w14:textId="77777777" w:rsidR="005446E3" w:rsidRDefault="005446E3" w:rsidP="005446E3">
      <w:pPr>
        <w:rPr>
          <w:lang w:eastAsia="ko-KR"/>
        </w:rPr>
      </w:pPr>
      <w:r>
        <w:t>This leaf gives the supported image sizes for the send direction.</w:t>
      </w:r>
      <w:r>
        <w:rPr>
          <w:rFonts w:hint="eastAsia"/>
          <w:lang w:eastAsia="ko-KR"/>
        </w:rPr>
        <w:t xml:space="preserve"> </w:t>
      </w:r>
      <w:r w:rsidRPr="003D403A">
        <w:rPr>
          <w:color w:val="000000"/>
        </w:rPr>
        <w:t xml:space="preserve">The value is a string such as </w:t>
      </w:r>
      <w:r w:rsidR="0007623F">
        <w:rPr>
          <w:color w:val="000000"/>
        </w:rPr>
        <w:t>"</w:t>
      </w:r>
      <w:r>
        <w:rPr>
          <w:rFonts w:hint="eastAsia"/>
          <w:color w:val="000000"/>
          <w:lang w:eastAsia="ko-KR"/>
        </w:rPr>
        <w:t>176</w:t>
      </w:r>
      <w:r w:rsidRPr="003D403A">
        <w:rPr>
          <w:color w:val="000000"/>
        </w:rPr>
        <w:t>,</w:t>
      </w:r>
      <w:r>
        <w:rPr>
          <w:rFonts w:hint="eastAsia"/>
          <w:color w:val="000000"/>
          <w:lang w:eastAsia="ko-KR"/>
        </w:rPr>
        <w:t xml:space="preserve"> 144</w:t>
      </w:r>
      <w:r w:rsidRPr="003D403A">
        <w:rPr>
          <w:color w:val="000000"/>
        </w:rPr>
        <w:t>,</w:t>
      </w:r>
      <w:r>
        <w:rPr>
          <w:rFonts w:hint="eastAsia"/>
          <w:color w:val="000000"/>
          <w:lang w:eastAsia="ko-KR"/>
        </w:rPr>
        <w:t xml:space="preserve"> 224, 176, 272, 224, 320, 240</w:t>
      </w:r>
      <w:r w:rsidR="0007623F">
        <w:rPr>
          <w:color w:val="000000"/>
        </w:rPr>
        <w:t>"</w:t>
      </w:r>
      <w:r w:rsidRPr="003D403A">
        <w:rPr>
          <w:color w:val="000000"/>
        </w:rPr>
        <w:t xml:space="preserve"> which</w:t>
      </w:r>
      <w:r>
        <w:rPr>
          <w:rFonts w:hint="eastAsia"/>
          <w:color w:val="000000"/>
          <w:lang w:eastAsia="ko-KR"/>
        </w:rPr>
        <w:t xml:space="preserve"> means four image sizes, 176x144, 224x176, 272x224, and 320x240 are supported</w:t>
      </w:r>
      <w:r>
        <w:rPr>
          <w:color w:val="000000"/>
          <w:lang w:eastAsia="ko-KR"/>
        </w:rPr>
        <w:t xml:space="preserve"> for the send direction</w:t>
      </w:r>
      <w:r w:rsidRPr="003D403A">
        <w:rPr>
          <w:color w:val="000000"/>
        </w:rPr>
        <w:t>.</w:t>
      </w:r>
      <w:r>
        <w:rPr>
          <w:color w:val="000000"/>
        </w:rPr>
        <w:t xml:space="preserve"> The maximum image size in this leaf shall not exceed the maximum size limited by the offered codec level.</w:t>
      </w:r>
    </w:p>
    <w:p w14:paraId="6DEF3061" w14:textId="77777777" w:rsidR="005446E3" w:rsidRDefault="005446E3" w:rsidP="005446E3">
      <w:pPr>
        <w:pStyle w:val="B1"/>
      </w:pPr>
      <w:r>
        <w:t>-</w:t>
      </w:r>
      <w:r>
        <w:tab/>
        <w:t>Occurrence: One</w:t>
      </w:r>
    </w:p>
    <w:p w14:paraId="0C1FEF54" w14:textId="77777777" w:rsidR="005446E3" w:rsidRDefault="005446E3" w:rsidP="005446E3">
      <w:pPr>
        <w:pStyle w:val="B1"/>
      </w:pPr>
      <w:r>
        <w:t>-</w:t>
      </w:r>
      <w:r>
        <w:tab/>
        <w:t>Format: chr</w:t>
      </w:r>
    </w:p>
    <w:p w14:paraId="402D272F" w14:textId="77777777" w:rsidR="005446E3" w:rsidRDefault="005446E3" w:rsidP="005446E3">
      <w:pPr>
        <w:pStyle w:val="B1"/>
      </w:pPr>
      <w:r>
        <w:t>-</w:t>
      </w:r>
      <w:r>
        <w:tab/>
        <w:t>Minimum Access Types: Get</w:t>
      </w:r>
    </w:p>
    <w:p w14:paraId="1F44FC5C"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/Video/&lt;X&gt;/</w:t>
      </w:r>
      <w:r>
        <w:rPr>
          <w:b/>
          <w:sz w:val="32"/>
          <w:szCs w:val="32"/>
        </w:rPr>
        <w:t>ImageAttr/Recv</w:t>
      </w:r>
    </w:p>
    <w:p w14:paraId="3492176F" w14:textId="77777777" w:rsidR="005446E3" w:rsidRDefault="005446E3" w:rsidP="005446E3">
      <w:pPr>
        <w:rPr>
          <w:lang w:eastAsia="ko-KR"/>
        </w:rPr>
      </w:pPr>
      <w:r>
        <w:t>This leaf gives the supported image sizes and their preferences for the receive direction.</w:t>
      </w:r>
      <w:r>
        <w:rPr>
          <w:rFonts w:hint="eastAsia"/>
          <w:lang w:eastAsia="ko-KR"/>
        </w:rPr>
        <w:t xml:space="preserve"> </w:t>
      </w:r>
      <w:r w:rsidRPr="003D403A">
        <w:rPr>
          <w:color w:val="000000"/>
        </w:rPr>
        <w:t xml:space="preserve">The value is a string such as </w:t>
      </w:r>
      <w:r w:rsidR="0007623F">
        <w:rPr>
          <w:color w:val="000000"/>
        </w:rPr>
        <w:t>"</w:t>
      </w:r>
      <w:r>
        <w:rPr>
          <w:rFonts w:hint="eastAsia"/>
          <w:color w:val="000000"/>
          <w:lang w:eastAsia="ko-KR"/>
        </w:rPr>
        <w:t>176</w:t>
      </w:r>
      <w:r w:rsidRPr="003D403A">
        <w:rPr>
          <w:color w:val="000000"/>
        </w:rPr>
        <w:t>,</w:t>
      </w:r>
      <w:r>
        <w:rPr>
          <w:rFonts w:hint="eastAsia"/>
          <w:color w:val="000000"/>
          <w:lang w:eastAsia="ko-KR"/>
        </w:rPr>
        <w:t xml:space="preserve"> 144</w:t>
      </w:r>
      <w:r w:rsidRPr="003D403A">
        <w:rPr>
          <w:color w:val="000000"/>
        </w:rPr>
        <w:t>,</w:t>
      </w:r>
      <w:r>
        <w:rPr>
          <w:rFonts w:hint="eastAsia"/>
          <w:color w:val="000000"/>
          <w:lang w:eastAsia="ko-KR"/>
        </w:rPr>
        <w:t xml:space="preserve"> 0.5, 224, 176, 0.5, 272, 224, 0.6, 320, 240, 0.5</w:t>
      </w:r>
      <w:r w:rsidR="0007623F">
        <w:rPr>
          <w:color w:val="000000"/>
        </w:rPr>
        <w:t>"</w:t>
      </w:r>
      <w:r w:rsidRPr="003D403A">
        <w:rPr>
          <w:color w:val="000000"/>
        </w:rPr>
        <w:t xml:space="preserve"> which</w:t>
      </w:r>
      <w:r>
        <w:rPr>
          <w:rFonts w:hint="eastAsia"/>
          <w:color w:val="000000"/>
          <w:lang w:eastAsia="ko-KR"/>
        </w:rPr>
        <w:t xml:space="preserve"> means four image sizes, 176x144, 224x176, 272x224, and 320x240 are supported </w:t>
      </w:r>
      <w:r>
        <w:rPr>
          <w:color w:val="000000"/>
          <w:lang w:eastAsia="ko-KR"/>
        </w:rPr>
        <w:t xml:space="preserve">for the receive direction </w:t>
      </w:r>
      <w:r>
        <w:rPr>
          <w:rFonts w:hint="eastAsia"/>
          <w:color w:val="000000"/>
          <w:lang w:eastAsia="ko-KR"/>
        </w:rPr>
        <w:t xml:space="preserve">but 272x224 is preferred since it might fit the available space on the </w:t>
      </w:r>
      <w:r>
        <w:rPr>
          <w:color w:val="000000"/>
          <w:lang w:eastAsia="ko-KR"/>
        </w:rPr>
        <w:t>display</w:t>
      </w:r>
      <w:r>
        <w:rPr>
          <w:rFonts w:hint="eastAsia"/>
          <w:color w:val="000000"/>
          <w:lang w:eastAsia="ko-KR"/>
        </w:rPr>
        <w:t xml:space="preserve"> of the receiver better than the other im</w:t>
      </w:r>
      <w:r>
        <w:rPr>
          <w:color w:val="000000"/>
          <w:lang w:eastAsia="ko-KR"/>
        </w:rPr>
        <w:t>a</w:t>
      </w:r>
      <w:r>
        <w:rPr>
          <w:rFonts w:hint="eastAsia"/>
          <w:color w:val="000000"/>
          <w:lang w:eastAsia="ko-KR"/>
        </w:rPr>
        <w:t>ge sizes.</w:t>
      </w:r>
      <w:r>
        <w:rPr>
          <w:color w:val="000000"/>
          <w:lang w:eastAsia="ko-KR"/>
        </w:rPr>
        <w:t xml:space="preserve"> </w:t>
      </w:r>
      <w:r>
        <w:rPr>
          <w:color w:val="000000"/>
        </w:rPr>
        <w:t xml:space="preserve">The maximum image size in this leaf shall not exceed the maximum size limited by the offered codec level. </w:t>
      </w:r>
      <w:r>
        <w:rPr>
          <w:color w:val="000000"/>
          <w:lang w:eastAsia="ko-KR"/>
        </w:rPr>
        <w:t>The value representing the level of preference by the offerer, defined in [76], is between 0 and 1 inclusive and 0.5 by default.</w:t>
      </w:r>
    </w:p>
    <w:p w14:paraId="6399D823" w14:textId="77777777" w:rsidR="005446E3" w:rsidRDefault="005446E3" w:rsidP="005446E3">
      <w:pPr>
        <w:pStyle w:val="B1"/>
      </w:pPr>
      <w:r>
        <w:t>-</w:t>
      </w:r>
      <w:r>
        <w:tab/>
        <w:t>Occurrence: One</w:t>
      </w:r>
    </w:p>
    <w:p w14:paraId="20059640" w14:textId="77777777" w:rsidR="005446E3" w:rsidRDefault="005446E3" w:rsidP="005446E3">
      <w:pPr>
        <w:pStyle w:val="B1"/>
      </w:pPr>
      <w:r>
        <w:t>-</w:t>
      </w:r>
      <w:r>
        <w:tab/>
        <w:t>Format: chr</w:t>
      </w:r>
    </w:p>
    <w:p w14:paraId="1161DF6F" w14:textId="77777777" w:rsidR="005446E3" w:rsidRPr="005446E3" w:rsidRDefault="005446E3" w:rsidP="005446E3">
      <w:pPr>
        <w:ind w:firstLine="284"/>
        <w:rPr>
          <w:b/>
          <w:sz w:val="32"/>
          <w:szCs w:val="32"/>
        </w:rPr>
      </w:pPr>
      <w:r>
        <w:t>-</w:t>
      </w:r>
      <w:r>
        <w:tab/>
        <w:t>Minimum Access Types: Get</w:t>
      </w:r>
    </w:p>
    <w:p w14:paraId="72C5520E"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/Video/&lt;X&gt;/ConRef</w:t>
      </w:r>
    </w:p>
    <w:p w14:paraId="16E9CDC9" w14:textId="77777777" w:rsidR="00B35D29" w:rsidRDefault="00B35D29">
      <w:r>
        <w:t xml:space="preserve">This node specifies a reference to QoS parameters Management Object. </w:t>
      </w:r>
      <w:r>
        <w:rPr>
          <w:lang w:eastAsia="zh-CN"/>
        </w:rPr>
        <w:t>The interior node’s leaf nodes specify the network preferred QoS parameters as defined in 3GPP TS 24.008 and t</w:t>
      </w:r>
      <w:r>
        <w:t>hey should be used in the bearer request when client initiated QoS happen.</w:t>
      </w:r>
      <w:r>
        <w:rPr>
          <w:lang w:eastAsia="zh-CN"/>
        </w:rPr>
        <w:t xml:space="preserve"> </w:t>
      </w:r>
      <w:r>
        <w:t xml:space="preserve"> Implementation specific MO may be referenced.</w:t>
      </w:r>
    </w:p>
    <w:p w14:paraId="228864AC" w14:textId="77777777" w:rsidR="005446E3" w:rsidRDefault="005446E3" w:rsidP="005446E3">
      <w:pPr>
        <w:pStyle w:val="B1"/>
      </w:pPr>
      <w:r>
        <w:t>-</w:t>
      </w:r>
      <w:r>
        <w:tab/>
        <w:t>Occurrence: ZeroOrOne</w:t>
      </w:r>
    </w:p>
    <w:p w14:paraId="658AED5A" w14:textId="77777777" w:rsidR="00B35D29" w:rsidRDefault="00B35D29">
      <w:pPr>
        <w:pStyle w:val="B1"/>
      </w:pPr>
      <w:r>
        <w:t>-</w:t>
      </w:r>
      <w:r>
        <w:tab/>
        <w:t xml:space="preserve">Format: </w:t>
      </w:r>
      <w:r w:rsidR="0044209A">
        <w:t>chr</w:t>
      </w:r>
    </w:p>
    <w:p w14:paraId="1DC091DB" w14:textId="77777777" w:rsidR="00B35D29" w:rsidRDefault="00B35D29">
      <w:pPr>
        <w:pStyle w:val="B1"/>
        <w:rPr>
          <w:b/>
          <w:bCs/>
        </w:rPr>
      </w:pPr>
      <w:r>
        <w:t>-</w:t>
      </w:r>
      <w:r>
        <w:tab/>
        <w:t>Minimum Access Types: Get</w:t>
      </w:r>
    </w:p>
    <w:p w14:paraId="7FA83135"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/Video/&lt;X&gt;/Ext</w:t>
      </w:r>
    </w:p>
    <w:p w14:paraId="7274B65C" w14:textId="77777777" w:rsidR="00B35D29" w:rsidRDefault="00B35D29">
      <w:r>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0284EE39" w14:textId="77777777" w:rsidR="00B35D29" w:rsidRDefault="00B35D29">
      <w:pPr>
        <w:pStyle w:val="B1"/>
      </w:pPr>
      <w:r>
        <w:t>-</w:t>
      </w:r>
      <w:r>
        <w:tab/>
        <w:t>Occurrence: ZeroOrOne</w:t>
      </w:r>
    </w:p>
    <w:p w14:paraId="40B3AB7E" w14:textId="77777777" w:rsidR="00B35D29" w:rsidRDefault="00B35D29">
      <w:pPr>
        <w:pStyle w:val="B1"/>
      </w:pPr>
      <w:r>
        <w:t>-</w:t>
      </w:r>
      <w:r>
        <w:tab/>
        <w:t>Format: node</w:t>
      </w:r>
    </w:p>
    <w:p w14:paraId="47C6CFC0" w14:textId="77777777" w:rsidR="00B35D29" w:rsidRDefault="00B35D29">
      <w:pPr>
        <w:pStyle w:val="B1"/>
        <w:rPr>
          <w:b/>
          <w:bCs/>
        </w:rPr>
      </w:pPr>
      <w:r>
        <w:t>-</w:t>
      </w:r>
      <w:r>
        <w:tab/>
        <w:t>Minimum Access Types: Get</w:t>
      </w:r>
    </w:p>
    <w:p w14:paraId="311CD477"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/Text</w:t>
      </w:r>
    </w:p>
    <w:p w14:paraId="3A0F994B" w14:textId="77777777" w:rsidR="005446E3" w:rsidRDefault="005446E3" w:rsidP="005446E3">
      <w:r>
        <w:t>The Text node is the starting point of the real time text codec definitions (if the real time text codec is available).</w:t>
      </w:r>
    </w:p>
    <w:p w14:paraId="0378B7B4" w14:textId="77777777" w:rsidR="00B35D29" w:rsidRDefault="00B35D29">
      <w:pPr>
        <w:pStyle w:val="B1"/>
      </w:pPr>
      <w:r>
        <w:t>-</w:t>
      </w:r>
      <w:r>
        <w:tab/>
        <w:t>Occurrence: ZeroOrOne</w:t>
      </w:r>
    </w:p>
    <w:p w14:paraId="492C259E" w14:textId="77777777" w:rsidR="00B35D29" w:rsidRDefault="00B35D29">
      <w:pPr>
        <w:pStyle w:val="B1"/>
      </w:pPr>
      <w:r>
        <w:t>-</w:t>
      </w:r>
      <w:r>
        <w:tab/>
        <w:t>Format: node</w:t>
      </w:r>
    </w:p>
    <w:p w14:paraId="3DAC0533" w14:textId="77777777" w:rsidR="00B35D29" w:rsidRDefault="00B35D29">
      <w:pPr>
        <w:pStyle w:val="B1"/>
        <w:rPr>
          <w:b/>
          <w:bCs/>
        </w:rPr>
      </w:pPr>
      <w:r>
        <w:t>-</w:t>
      </w:r>
      <w:r>
        <w:tab/>
        <w:t>Minimum Access Types: Get</w:t>
      </w:r>
    </w:p>
    <w:p w14:paraId="0B505776"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/Text/&lt;X&gt;</w:t>
      </w:r>
    </w:p>
    <w:p w14:paraId="24380CDB" w14:textId="77777777" w:rsidR="00B35D29" w:rsidRDefault="00B35D29">
      <w:r>
        <w:t>This interior node is used to allow a reference to the real time text codec objects.</w:t>
      </w:r>
    </w:p>
    <w:p w14:paraId="1551EFE0" w14:textId="77777777" w:rsidR="005446E3" w:rsidRDefault="005446E3" w:rsidP="005446E3">
      <w:pPr>
        <w:pStyle w:val="B1"/>
      </w:pPr>
      <w:r>
        <w:t>-</w:t>
      </w:r>
      <w:r>
        <w:tab/>
        <w:t>Occurrence: OneOrMore</w:t>
      </w:r>
    </w:p>
    <w:p w14:paraId="036C0E57" w14:textId="77777777" w:rsidR="00B35D29" w:rsidRDefault="00B35D29">
      <w:pPr>
        <w:pStyle w:val="B1"/>
      </w:pPr>
      <w:r>
        <w:t>-</w:t>
      </w:r>
      <w:r>
        <w:tab/>
        <w:t>Format: node</w:t>
      </w:r>
    </w:p>
    <w:p w14:paraId="636EC84A" w14:textId="77777777" w:rsidR="00B35D29" w:rsidRDefault="00B35D29">
      <w:pPr>
        <w:pStyle w:val="B1"/>
      </w:pPr>
      <w:r>
        <w:t>-</w:t>
      </w:r>
      <w:r>
        <w:tab/>
        <w:t>Minimum Access Types: Get</w:t>
      </w:r>
    </w:p>
    <w:p w14:paraId="2C06B0ED"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w:t>
      </w:r>
      <w:r>
        <w:rPr>
          <w:b/>
          <w:sz w:val="32"/>
          <w:szCs w:val="32"/>
        </w:rPr>
        <w:t>Text</w:t>
      </w:r>
      <w:r w:rsidRPr="00B163D8">
        <w:rPr>
          <w:b/>
          <w:sz w:val="32"/>
          <w:szCs w:val="32"/>
        </w:rPr>
        <w:t>/&lt;X&gt;/</w:t>
      </w:r>
      <w:r>
        <w:rPr>
          <w:b/>
          <w:sz w:val="32"/>
          <w:szCs w:val="32"/>
        </w:rPr>
        <w:t>ID</w:t>
      </w:r>
    </w:p>
    <w:p w14:paraId="17BE391C" w14:textId="77777777" w:rsidR="005446E3" w:rsidRDefault="005446E3" w:rsidP="005446E3">
      <w:r>
        <w:t>This</w:t>
      </w:r>
      <w:r w:rsidRPr="0077665D">
        <w:t xml:space="preserve"> leaf node represents the</w:t>
      </w:r>
      <w:r>
        <w:t xml:space="preserve"> identification number of a set of </w:t>
      </w:r>
      <w:r w:rsidRPr="0077665D">
        <w:t xml:space="preserve">parameters </w:t>
      </w:r>
      <w:r>
        <w:t>for</w:t>
      </w:r>
      <w:r w:rsidRPr="0077665D">
        <w:t xml:space="preserve"> </w:t>
      </w:r>
      <w:r>
        <w:t>text</w:t>
      </w:r>
      <w:r w:rsidRPr="0077665D">
        <w:t xml:space="preserve"> </w:t>
      </w:r>
      <w:r>
        <w:t>session.</w:t>
      </w:r>
    </w:p>
    <w:p w14:paraId="77A1A5CF" w14:textId="77777777" w:rsidR="005446E3" w:rsidRDefault="005446E3" w:rsidP="005446E3">
      <w:pPr>
        <w:pStyle w:val="B1"/>
      </w:pPr>
      <w:r>
        <w:t>-</w:t>
      </w:r>
      <w:r>
        <w:tab/>
        <w:t>Occurrence: ZeroOrOne</w:t>
      </w:r>
    </w:p>
    <w:p w14:paraId="0F62F0B6" w14:textId="77777777" w:rsidR="005446E3" w:rsidRDefault="005446E3" w:rsidP="005446E3">
      <w:pPr>
        <w:pStyle w:val="B1"/>
      </w:pPr>
      <w:r>
        <w:t>-</w:t>
      </w:r>
      <w:r>
        <w:tab/>
        <w:t>Format: int</w:t>
      </w:r>
    </w:p>
    <w:p w14:paraId="61B928FE" w14:textId="77777777" w:rsidR="005446E3" w:rsidRDefault="005446E3" w:rsidP="005446E3">
      <w:pPr>
        <w:pStyle w:val="B1"/>
      </w:pPr>
      <w:r>
        <w:t>-</w:t>
      </w:r>
      <w:r>
        <w:tab/>
        <w:t>Minimum Access Types: Get</w:t>
      </w:r>
    </w:p>
    <w:p w14:paraId="17667EEE"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w:t>
      </w:r>
      <w:r>
        <w:rPr>
          <w:b/>
          <w:sz w:val="32"/>
          <w:szCs w:val="32"/>
        </w:rPr>
        <w:t>Text</w:t>
      </w:r>
      <w:r w:rsidRPr="00B163D8">
        <w:rPr>
          <w:b/>
          <w:sz w:val="32"/>
          <w:szCs w:val="32"/>
        </w:rPr>
        <w:t>/&lt;X&gt;/</w:t>
      </w:r>
      <w:r>
        <w:rPr>
          <w:b/>
          <w:sz w:val="32"/>
          <w:szCs w:val="32"/>
        </w:rPr>
        <w:t>TAG</w:t>
      </w:r>
    </w:p>
    <w:p w14:paraId="52201E17" w14:textId="77777777" w:rsidR="005446E3" w:rsidRDefault="005446E3" w:rsidP="005446E3">
      <w:r>
        <w:t>This</w:t>
      </w:r>
      <w:r w:rsidRPr="0077665D">
        <w:t xml:space="preserve"> leaf node represents the</w:t>
      </w:r>
      <w:r>
        <w:t xml:space="preserve"> identification tag of a set of </w:t>
      </w:r>
      <w:r w:rsidRPr="0077665D">
        <w:t xml:space="preserve">parameters </w:t>
      </w:r>
      <w:r>
        <w:t>for</w:t>
      </w:r>
      <w:r w:rsidRPr="0077665D">
        <w:t xml:space="preserve"> </w:t>
      </w:r>
      <w:r>
        <w:t>text</w:t>
      </w:r>
      <w:r w:rsidRPr="0077665D">
        <w:t xml:space="preserve"> </w:t>
      </w:r>
      <w:r>
        <w:t>session. It is recommended to have at least a node,</w:t>
      </w:r>
      <w:r w:rsidRPr="002D1360">
        <w:t xml:space="preserve"> </w:t>
      </w:r>
      <w:r>
        <w:t>for example, ID, TAG, or implementation-specific ones, for the identification purpose such that each set of parameters can be distinguished and accessed.</w:t>
      </w:r>
    </w:p>
    <w:p w14:paraId="352F49F3" w14:textId="77777777" w:rsidR="005446E3" w:rsidRDefault="005446E3" w:rsidP="005446E3">
      <w:pPr>
        <w:pStyle w:val="B1"/>
      </w:pPr>
      <w:r>
        <w:t>-</w:t>
      </w:r>
      <w:r>
        <w:tab/>
        <w:t>Occurrence: ZeroOrOne</w:t>
      </w:r>
    </w:p>
    <w:p w14:paraId="7234B0D6" w14:textId="77777777" w:rsidR="005446E3" w:rsidRDefault="005446E3" w:rsidP="005446E3">
      <w:pPr>
        <w:pStyle w:val="B1"/>
      </w:pPr>
      <w:r>
        <w:t>-</w:t>
      </w:r>
      <w:r>
        <w:tab/>
        <w:t>Format: chr</w:t>
      </w:r>
    </w:p>
    <w:p w14:paraId="6A70FF78" w14:textId="77777777" w:rsidR="005446E3" w:rsidRDefault="005446E3" w:rsidP="005446E3">
      <w:pPr>
        <w:ind w:firstLine="284"/>
        <w:rPr>
          <w:b/>
          <w:sz w:val="32"/>
          <w:szCs w:val="32"/>
        </w:rPr>
      </w:pPr>
      <w:r>
        <w:t>-</w:t>
      </w:r>
      <w:r>
        <w:tab/>
        <w:t>Minimum Access Types: Get</w:t>
      </w:r>
    </w:p>
    <w:p w14:paraId="0C059702"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w:t>
      </w:r>
      <w:r>
        <w:rPr>
          <w:b/>
          <w:sz w:val="32"/>
          <w:szCs w:val="32"/>
        </w:rPr>
        <w:t>Text</w:t>
      </w:r>
      <w:r w:rsidRPr="00B163D8">
        <w:rPr>
          <w:b/>
          <w:sz w:val="32"/>
          <w:szCs w:val="32"/>
        </w:rPr>
        <w:t>/&lt;X&gt;/Priority</w:t>
      </w:r>
    </w:p>
    <w:p w14:paraId="4D7ED73B" w14:textId="77777777" w:rsidR="005446E3" w:rsidRDefault="005446E3" w:rsidP="005446E3">
      <w:r>
        <w:t>This leaf represents the priority of a set of parameters for text session. Lower value means higher priority and the value is used in the terminal for client initiated QoS handling. The priority uses a 16 bit unsigned integer.</w:t>
      </w:r>
    </w:p>
    <w:p w14:paraId="1613D26B" w14:textId="77777777" w:rsidR="005446E3" w:rsidRDefault="005446E3" w:rsidP="005446E3">
      <w:pPr>
        <w:pStyle w:val="B1"/>
      </w:pPr>
      <w:r>
        <w:t>-</w:t>
      </w:r>
      <w:r>
        <w:tab/>
        <w:t>Occurrence: ZeroOrOne</w:t>
      </w:r>
    </w:p>
    <w:p w14:paraId="117C2080" w14:textId="77777777" w:rsidR="005446E3" w:rsidRDefault="005446E3" w:rsidP="005446E3">
      <w:pPr>
        <w:pStyle w:val="B1"/>
      </w:pPr>
      <w:r>
        <w:t>-</w:t>
      </w:r>
      <w:r>
        <w:tab/>
        <w:t>Format: int</w:t>
      </w:r>
    </w:p>
    <w:p w14:paraId="61F788DE" w14:textId="77777777" w:rsidR="005446E3" w:rsidRDefault="005446E3" w:rsidP="005446E3">
      <w:pPr>
        <w:pStyle w:val="B1"/>
      </w:pPr>
      <w:r>
        <w:t>-</w:t>
      </w:r>
      <w:r>
        <w:tab/>
        <w:t>Minimum Access Types: Get</w:t>
      </w:r>
    </w:p>
    <w:p w14:paraId="704A9997" w14:textId="77777777" w:rsidR="005446E3" w:rsidRDefault="005446E3" w:rsidP="005446E3">
      <w:pPr>
        <w:ind w:firstLine="284"/>
      </w:pPr>
      <w:r>
        <w:t>-</w:t>
      </w:r>
      <w:r>
        <w:tab/>
        <w:t>Values: Zero or higher</w:t>
      </w:r>
    </w:p>
    <w:p w14:paraId="78F33A1A" w14:textId="77777777" w:rsidR="00C67567" w:rsidRPr="00B163D8" w:rsidRDefault="00C67567" w:rsidP="00C67567">
      <w:pPr>
        <w:rPr>
          <w:b/>
          <w:sz w:val="32"/>
          <w:szCs w:val="32"/>
        </w:rPr>
      </w:pPr>
      <w:r w:rsidRPr="00B163D8">
        <w:rPr>
          <w:b/>
          <w:sz w:val="32"/>
          <w:szCs w:val="32"/>
        </w:rPr>
        <w:t>/</w:t>
      </w:r>
      <w:r w:rsidRPr="00B163D8">
        <w:rPr>
          <w:b/>
          <w:i/>
          <w:iCs/>
          <w:sz w:val="32"/>
          <w:szCs w:val="32"/>
        </w:rPr>
        <w:t>&lt;X&gt;</w:t>
      </w:r>
      <w:r w:rsidRPr="00B163D8">
        <w:rPr>
          <w:b/>
          <w:sz w:val="32"/>
          <w:szCs w:val="32"/>
        </w:rPr>
        <w:t>/</w:t>
      </w:r>
      <w:r>
        <w:rPr>
          <w:rFonts w:hint="eastAsia"/>
          <w:b/>
          <w:sz w:val="32"/>
          <w:szCs w:val="32"/>
          <w:lang w:eastAsia="ko-KR"/>
        </w:rPr>
        <w:t>Text</w:t>
      </w:r>
      <w:r w:rsidRPr="00B163D8">
        <w:rPr>
          <w:b/>
          <w:sz w:val="32"/>
          <w:szCs w:val="32"/>
        </w:rPr>
        <w:t>/&lt;X&gt;/</w:t>
      </w:r>
      <w:r>
        <w:rPr>
          <w:rFonts w:hint="eastAsia"/>
          <w:b/>
          <w:sz w:val="32"/>
          <w:szCs w:val="32"/>
          <w:lang w:eastAsia="ko-KR"/>
        </w:rPr>
        <w:t>IPver</w:t>
      </w:r>
    </w:p>
    <w:p w14:paraId="2608E837" w14:textId="77777777" w:rsidR="00C67567" w:rsidRDefault="00C67567" w:rsidP="00C67567">
      <w:r>
        <w:t xml:space="preserve">This leaf </w:t>
      </w:r>
      <w:r>
        <w:rPr>
          <w:rFonts w:hint="eastAsia"/>
          <w:lang w:eastAsia="ko-KR"/>
        </w:rPr>
        <w:t>represents</w:t>
      </w:r>
      <w:r>
        <w:t xml:space="preserve"> the </w:t>
      </w:r>
      <w:r>
        <w:rPr>
          <w:rFonts w:hint="eastAsia"/>
          <w:lang w:eastAsia="ko-KR"/>
        </w:rPr>
        <w:t>version of the Internet Protocol used in the session</w:t>
      </w:r>
      <w:r>
        <w:t>.</w:t>
      </w:r>
    </w:p>
    <w:p w14:paraId="3EC147B1" w14:textId="77777777" w:rsidR="00C67567" w:rsidRDefault="00C67567" w:rsidP="00C67567">
      <w:pPr>
        <w:pStyle w:val="B1"/>
      </w:pPr>
      <w:r>
        <w:t>-</w:t>
      </w:r>
      <w:r>
        <w:tab/>
        <w:t>Occurrence: One</w:t>
      </w:r>
    </w:p>
    <w:p w14:paraId="17E8369B" w14:textId="77777777" w:rsidR="00C67567" w:rsidRDefault="00C67567" w:rsidP="00C67567">
      <w:pPr>
        <w:pStyle w:val="B1"/>
      </w:pPr>
      <w:r>
        <w:t>-</w:t>
      </w:r>
      <w:r>
        <w:tab/>
        <w:t xml:space="preserve">Format: </w:t>
      </w:r>
      <w:r>
        <w:rPr>
          <w:rFonts w:hint="eastAsia"/>
          <w:lang w:eastAsia="ko-KR"/>
        </w:rPr>
        <w:t>chr</w:t>
      </w:r>
    </w:p>
    <w:p w14:paraId="4283A1F7" w14:textId="77777777" w:rsidR="00C67567" w:rsidRDefault="00C67567" w:rsidP="00C67567">
      <w:pPr>
        <w:pStyle w:val="B1"/>
        <w:rPr>
          <w:b/>
          <w:bCs/>
          <w:lang w:eastAsia="ko-KR"/>
        </w:rPr>
      </w:pPr>
      <w:r>
        <w:t>-</w:t>
      </w:r>
      <w:r>
        <w:tab/>
        <w:t>Minimum Access Types: Get</w:t>
      </w:r>
    </w:p>
    <w:p w14:paraId="4EE94969" w14:textId="77777777" w:rsidR="00C67567" w:rsidRPr="00C67567" w:rsidRDefault="00C67567" w:rsidP="00C67567">
      <w:pPr>
        <w:ind w:firstLine="284"/>
        <w:rPr>
          <w:b/>
          <w:sz w:val="32"/>
          <w:szCs w:val="32"/>
          <w:lang w:eastAsia="ko-KR"/>
        </w:rPr>
      </w:pPr>
      <w:r>
        <w:t>-</w:t>
      </w:r>
      <w:r>
        <w:tab/>
        <w:t xml:space="preserve">Values: </w:t>
      </w:r>
      <w:r w:rsidR="0007623F">
        <w:rPr>
          <w:lang w:eastAsia="ko-KR"/>
        </w:rPr>
        <w:t>"</w:t>
      </w:r>
      <w:r>
        <w:rPr>
          <w:rFonts w:hint="eastAsia"/>
          <w:lang w:eastAsia="ko-KR"/>
        </w:rPr>
        <w:t>IPv4</w:t>
      </w:r>
      <w:r w:rsidR="0007623F">
        <w:rPr>
          <w:lang w:eastAsia="ko-KR"/>
        </w:rPr>
        <w:t>"</w:t>
      </w:r>
      <w:r>
        <w:rPr>
          <w:rFonts w:hint="eastAsia"/>
          <w:lang w:eastAsia="ko-KR"/>
        </w:rPr>
        <w:t xml:space="preserve">, </w:t>
      </w:r>
      <w:r w:rsidR="0007623F">
        <w:rPr>
          <w:lang w:eastAsia="ko-KR"/>
        </w:rPr>
        <w:t>"</w:t>
      </w:r>
      <w:r>
        <w:rPr>
          <w:rFonts w:hint="eastAsia"/>
          <w:lang w:eastAsia="ko-KR"/>
        </w:rPr>
        <w:t>IPv6</w:t>
      </w:r>
      <w:r w:rsidR="0007623F">
        <w:rPr>
          <w:lang w:eastAsia="ko-KR"/>
        </w:rPr>
        <w:t>"</w:t>
      </w:r>
    </w:p>
    <w:p w14:paraId="66B22253"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w:t>
      </w:r>
      <w:r>
        <w:rPr>
          <w:b/>
          <w:sz w:val="32"/>
          <w:szCs w:val="32"/>
        </w:rPr>
        <w:t>Text</w:t>
      </w:r>
      <w:r w:rsidRPr="00B163D8">
        <w:rPr>
          <w:b/>
          <w:sz w:val="32"/>
          <w:szCs w:val="32"/>
        </w:rPr>
        <w:t>/&lt;X&gt;/</w:t>
      </w:r>
      <w:r>
        <w:rPr>
          <w:b/>
          <w:sz w:val="32"/>
          <w:szCs w:val="32"/>
        </w:rPr>
        <w:t>TextFormat</w:t>
      </w:r>
    </w:p>
    <w:p w14:paraId="5ADBBA8B" w14:textId="77777777" w:rsidR="005446E3" w:rsidRDefault="005446E3" w:rsidP="005446E3">
      <w:r>
        <w:t>This</w:t>
      </w:r>
      <w:r w:rsidRPr="0077665D">
        <w:t xml:space="preserve"> leaf node represents the</w:t>
      </w:r>
      <w:r>
        <w:t xml:space="preserve"> MIME subtype name of text conversation protocol. The value </w:t>
      </w:r>
      <w:r w:rsidR="0007623F">
        <w:t>"</w:t>
      </w:r>
      <w:r>
        <w:t>t140</w:t>
      </w:r>
      <w:r w:rsidR="0007623F">
        <w:t>"</w:t>
      </w:r>
      <w:r>
        <w:t xml:space="preserve"> refers to T.140 defined in ITU-T [26], [27]. </w:t>
      </w:r>
    </w:p>
    <w:p w14:paraId="3A905205" w14:textId="77777777" w:rsidR="005446E3" w:rsidRDefault="005446E3" w:rsidP="005446E3">
      <w:pPr>
        <w:pStyle w:val="B1"/>
      </w:pPr>
      <w:r>
        <w:t>-</w:t>
      </w:r>
      <w:r>
        <w:tab/>
        <w:t>Occurrence: ZeroOrOne</w:t>
      </w:r>
    </w:p>
    <w:p w14:paraId="4DA75665" w14:textId="77777777" w:rsidR="005446E3" w:rsidRDefault="005446E3" w:rsidP="005446E3">
      <w:pPr>
        <w:pStyle w:val="B1"/>
      </w:pPr>
      <w:r>
        <w:t>-</w:t>
      </w:r>
      <w:r>
        <w:tab/>
        <w:t>Format: chr</w:t>
      </w:r>
    </w:p>
    <w:p w14:paraId="27AA2C98" w14:textId="77777777" w:rsidR="005446E3" w:rsidRDefault="005446E3" w:rsidP="005446E3">
      <w:pPr>
        <w:ind w:firstLine="284"/>
      </w:pPr>
      <w:r>
        <w:t>-</w:t>
      </w:r>
      <w:r>
        <w:tab/>
        <w:t>Minimum Access Types: Get</w:t>
      </w:r>
    </w:p>
    <w:p w14:paraId="467D9D22" w14:textId="77777777" w:rsidR="005446E3" w:rsidRPr="005446E3" w:rsidRDefault="005446E3" w:rsidP="005446E3">
      <w:pPr>
        <w:ind w:firstLine="284"/>
        <w:rPr>
          <w:b/>
          <w:sz w:val="32"/>
          <w:szCs w:val="32"/>
        </w:rPr>
      </w:pPr>
      <w:r>
        <w:t>-</w:t>
      </w:r>
      <w:r>
        <w:tab/>
        <w:t xml:space="preserve">Values: MIME subtype name of the text conversation protocol, e.g., </w:t>
      </w:r>
      <w:r w:rsidR="0007623F">
        <w:t>"</w:t>
      </w:r>
      <w:r>
        <w:t>t140</w:t>
      </w:r>
      <w:r w:rsidR="0007623F">
        <w:t>"</w:t>
      </w:r>
    </w:p>
    <w:p w14:paraId="5C01F9FE"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/Text/&lt;X&gt;/Bandwidth</w:t>
      </w:r>
    </w:p>
    <w:p w14:paraId="52E05A8A" w14:textId="77777777" w:rsidR="005446E3" w:rsidRDefault="005446E3" w:rsidP="005446E3">
      <w:r w:rsidRPr="0077665D">
        <w:t xml:space="preserve">This interior node is used to allow a reference to </w:t>
      </w:r>
      <w:r w:rsidRPr="0077665D">
        <w:rPr>
          <w:rFonts w:hint="eastAsia"/>
          <w:lang w:eastAsia="ko-KR"/>
        </w:rPr>
        <w:t>a list of</w:t>
      </w:r>
      <w:r w:rsidRPr="0077665D">
        <w:t xml:space="preserve"> parameters related to</w:t>
      </w:r>
      <w:r>
        <w:t xml:space="preserve"> text</w:t>
      </w:r>
      <w:r>
        <w:rPr>
          <w:rFonts w:hint="eastAsia"/>
          <w:lang w:eastAsia="ko-KR"/>
        </w:rPr>
        <w:t xml:space="preserve"> </w:t>
      </w:r>
      <w:r>
        <w:t>bandwidth assignment.</w:t>
      </w:r>
    </w:p>
    <w:p w14:paraId="03FE551A" w14:textId="77777777" w:rsidR="005446E3" w:rsidRDefault="005446E3" w:rsidP="005446E3">
      <w:pPr>
        <w:pStyle w:val="B1"/>
      </w:pPr>
      <w:r>
        <w:t>-</w:t>
      </w:r>
      <w:r>
        <w:tab/>
        <w:t>Occurrence: One</w:t>
      </w:r>
    </w:p>
    <w:p w14:paraId="4F136850" w14:textId="77777777" w:rsidR="005446E3" w:rsidRDefault="005446E3" w:rsidP="005446E3">
      <w:pPr>
        <w:pStyle w:val="B1"/>
      </w:pPr>
      <w:r>
        <w:t>-</w:t>
      </w:r>
      <w:r>
        <w:tab/>
        <w:t>Format: node</w:t>
      </w:r>
    </w:p>
    <w:p w14:paraId="3695A2CC" w14:textId="77777777" w:rsidR="005446E3" w:rsidRDefault="005446E3" w:rsidP="005446E3">
      <w:pPr>
        <w:pStyle w:val="B1"/>
      </w:pPr>
      <w:r>
        <w:t>-</w:t>
      </w:r>
      <w:r>
        <w:tab/>
        <w:t>Minimum Access Types: Get</w:t>
      </w:r>
    </w:p>
    <w:p w14:paraId="25934EDE"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/Text/&lt;X&gt;/Bandwidth</w:t>
      </w:r>
      <w:r>
        <w:rPr>
          <w:b/>
          <w:sz w:val="32"/>
          <w:szCs w:val="32"/>
        </w:rPr>
        <w:t>/AS</w:t>
      </w:r>
    </w:p>
    <w:p w14:paraId="1F455D90" w14:textId="77777777" w:rsidR="005446E3" w:rsidRDefault="005446E3" w:rsidP="005446E3">
      <w:r>
        <w:t xml:space="preserve">This leaf provides the value for </w:t>
      </w:r>
      <w:r w:rsidR="0007623F">
        <w:t>"</w:t>
      </w:r>
      <w:r>
        <w:t>b=AS</w:t>
      </w:r>
      <w:r w:rsidR="0007623F">
        <w:t>"</w:t>
      </w:r>
      <w:r>
        <w:t xml:space="preserve"> line for text part used in the end-to-end SDP negotiation process</w:t>
      </w:r>
      <w:r>
        <w:rPr>
          <w:rFonts w:hint="eastAsia"/>
          <w:lang w:eastAsia="ko-KR"/>
        </w:rPr>
        <w:t>, which</w:t>
      </w:r>
      <w:r>
        <w:t xml:space="preserve"> represents the bit rate in kbits/sec.</w:t>
      </w:r>
    </w:p>
    <w:p w14:paraId="432318A8" w14:textId="77777777" w:rsidR="005446E3" w:rsidRDefault="005446E3" w:rsidP="005446E3">
      <w:pPr>
        <w:pStyle w:val="B1"/>
      </w:pPr>
      <w:r>
        <w:t>-</w:t>
      </w:r>
      <w:r>
        <w:tab/>
        <w:t>Occurrence: ZeroOrOne</w:t>
      </w:r>
    </w:p>
    <w:p w14:paraId="3475B97A" w14:textId="77777777" w:rsidR="005446E3" w:rsidRDefault="005446E3" w:rsidP="005446E3">
      <w:pPr>
        <w:pStyle w:val="B1"/>
      </w:pPr>
      <w:r>
        <w:t>-</w:t>
      </w:r>
      <w:r>
        <w:tab/>
        <w:t>Format: int</w:t>
      </w:r>
    </w:p>
    <w:p w14:paraId="23594BFF" w14:textId="77777777" w:rsidR="005446E3" w:rsidRDefault="005446E3" w:rsidP="005446E3">
      <w:pPr>
        <w:pStyle w:val="B1"/>
      </w:pPr>
      <w:r>
        <w:t>-</w:t>
      </w:r>
      <w:r>
        <w:tab/>
        <w:t>Minimum Access Types: Get</w:t>
      </w:r>
    </w:p>
    <w:p w14:paraId="33C544D6"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/Speech/&lt;X&gt;/Bandwidth</w:t>
      </w:r>
      <w:r>
        <w:rPr>
          <w:b/>
          <w:sz w:val="32"/>
          <w:szCs w:val="32"/>
        </w:rPr>
        <w:t>/RS</w:t>
      </w:r>
    </w:p>
    <w:p w14:paraId="31EE9F5C" w14:textId="77777777" w:rsidR="005446E3" w:rsidRDefault="005446E3" w:rsidP="005446E3">
      <w:r>
        <w:t xml:space="preserve">This leaf provides the value for </w:t>
      </w:r>
      <w:r w:rsidR="0007623F">
        <w:t>"</w:t>
      </w:r>
      <w:r>
        <w:t>b=RS</w:t>
      </w:r>
      <w:r w:rsidR="0007623F">
        <w:t>"</w:t>
      </w:r>
      <w:r>
        <w:t xml:space="preserve"> line for text part used in the end-to-end SDP negotiation process</w:t>
      </w:r>
      <w:r>
        <w:rPr>
          <w:rFonts w:hint="eastAsia"/>
          <w:lang w:eastAsia="ko-KR"/>
        </w:rPr>
        <w:t>, which</w:t>
      </w:r>
      <w:r>
        <w:t xml:space="preserve"> represents the bit rate in bits/sec.</w:t>
      </w:r>
    </w:p>
    <w:p w14:paraId="2A644931" w14:textId="77777777" w:rsidR="005446E3" w:rsidRDefault="005446E3" w:rsidP="005446E3">
      <w:pPr>
        <w:pStyle w:val="B1"/>
      </w:pPr>
      <w:r>
        <w:t>-</w:t>
      </w:r>
      <w:r>
        <w:tab/>
        <w:t>Occurrence: ZeroOrOne</w:t>
      </w:r>
    </w:p>
    <w:p w14:paraId="64589C30" w14:textId="77777777" w:rsidR="005446E3" w:rsidRDefault="005446E3" w:rsidP="005446E3">
      <w:pPr>
        <w:pStyle w:val="B1"/>
      </w:pPr>
      <w:r>
        <w:t>-</w:t>
      </w:r>
      <w:r>
        <w:tab/>
        <w:t>Format: int</w:t>
      </w:r>
    </w:p>
    <w:p w14:paraId="366CD0E7" w14:textId="77777777" w:rsidR="005446E3" w:rsidRDefault="005446E3" w:rsidP="005446E3">
      <w:pPr>
        <w:pStyle w:val="B1"/>
      </w:pPr>
      <w:r>
        <w:t>-</w:t>
      </w:r>
      <w:r>
        <w:tab/>
        <w:t>Minimum Access Types: Get</w:t>
      </w:r>
    </w:p>
    <w:p w14:paraId="0797043D"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/Speech/&lt;X&gt;/Bandwidth</w:t>
      </w:r>
      <w:r>
        <w:rPr>
          <w:b/>
          <w:sz w:val="32"/>
          <w:szCs w:val="32"/>
        </w:rPr>
        <w:t>/RR</w:t>
      </w:r>
    </w:p>
    <w:p w14:paraId="478A553A" w14:textId="77777777" w:rsidR="005446E3" w:rsidRDefault="005446E3" w:rsidP="005446E3">
      <w:r>
        <w:t xml:space="preserve">This leaf provides the value for </w:t>
      </w:r>
      <w:r w:rsidR="0007623F">
        <w:t>"</w:t>
      </w:r>
      <w:r>
        <w:t>b=RR</w:t>
      </w:r>
      <w:r w:rsidR="0007623F">
        <w:t>"</w:t>
      </w:r>
      <w:r>
        <w:t xml:space="preserve"> line for text part used in the end-to-end SDP negotiation process</w:t>
      </w:r>
      <w:r>
        <w:rPr>
          <w:rFonts w:hint="eastAsia"/>
          <w:lang w:eastAsia="ko-KR"/>
        </w:rPr>
        <w:t>, which</w:t>
      </w:r>
      <w:r>
        <w:t xml:space="preserve"> represents the bit rate in bits/sec.</w:t>
      </w:r>
    </w:p>
    <w:p w14:paraId="20F46D56" w14:textId="77777777" w:rsidR="005446E3" w:rsidRDefault="005446E3" w:rsidP="005446E3">
      <w:pPr>
        <w:pStyle w:val="B1"/>
      </w:pPr>
      <w:r>
        <w:t>-</w:t>
      </w:r>
      <w:r>
        <w:tab/>
        <w:t>Occurrence: ZeroOrOne</w:t>
      </w:r>
    </w:p>
    <w:p w14:paraId="5C1338DC" w14:textId="77777777" w:rsidR="005446E3" w:rsidRDefault="005446E3" w:rsidP="005446E3">
      <w:pPr>
        <w:pStyle w:val="B1"/>
      </w:pPr>
      <w:r>
        <w:t>-</w:t>
      </w:r>
      <w:r>
        <w:tab/>
        <w:t>Format: int</w:t>
      </w:r>
    </w:p>
    <w:p w14:paraId="687927BC" w14:textId="77777777" w:rsidR="005446E3" w:rsidRPr="004A76EB" w:rsidRDefault="005446E3" w:rsidP="005446E3">
      <w:pPr>
        <w:ind w:firstLine="284"/>
        <w:rPr>
          <w:b/>
          <w:sz w:val="32"/>
          <w:szCs w:val="32"/>
        </w:rPr>
      </w:pPr>
      <w:r>
        <w:t>-</w:t>
      </w:r>
      <w:r>
        <w:tab/>
        <w:t>Minimum Access Types: Get</w:t>
      </w:r>
    </w:p>
    <w:p w14:paraId="0AF65302"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w:t>
      </w:r>
      <w:r>
        <w:rPr>
          <w:b/>
          <w:sz w:val="32"/>
          <w:szCs w:val="32"/>
        </w:rPr>
        <w:t>Text</w:t>
      </w:r>
      <w:r w:rsidRPr="00B163D8">
        <w:rPr>
          <w:b/>
          <w:sz w:val="32"/>
          <w:szCs w:val="32"/>
        </w:rPr>
        <w:t>/&lt;X&gt;/</w:t>
      </w:r>
      <w:r>
        <w:rPr>
          <w:b/>
          <w:sz w:val="32"/>
          <w:szCs w:val="32"/>
        </w:rPr>
        <w:t>RedundancyLevel</w:t>
      </w:r>
    </w:p>
    <w:p w14:paraId="26DB22EF" w14:textId="77777777" w:rsidR="005446E3" w:rsidRPr="0028193F" w:rsidRDefault="005446E3" w:rsidP="005446E3">
      <w:r w:rsidRPr="0028193F">
        <w:t xml:space="preserve">This leaf node represents the </w:t>
      </w:r>
      <w:r>
        <w:t>level of redundancy</w:t>
      </w:r>
      <w:r w:rsidRPr="0028193F">
        <w:t xml:space="preserve"> when </w:t>
      </w:r>
      <w:r>
        <w:t>redundancy is used with T.140 text.</w:t>
      </w:r>
    </w:p>
    <w:p w14:paraId="3FD7EEEF" w14:textId="77777777" w:rsidR="005446E3" w:rsidRDefault="005446E3" w:rsidP="005446E3">
      <w:pPr>
        <w:pStyle w:val="B1"/>
      </w:pPr>
      <w:r>
        <w:t>-</w:t>
      </w:r>
      <w:r>
        <w:tab/>
        <w:t>Occurrence: ZeroOrOne</w:t>
      </w:r>
    </w:p>
    <w:p w14:paraId="59F624EF" w14:textId="77777777" w:rsidR="005446E3" w:rsidRDefault="005446E3" w:rsidP="005446E3">
      <w:pPr>
        <w:pStyle w:val="B1"/>
      </w:pPr>
      <w:r>
        <w:t>-</w:t>
      </w:r>
      <w:r>
        <w:tab/>
        <w:t>Format: int</w:t>
      </w:r>
    </w:p>
    <w:p w14:paraId="52F3C40F" w14:textId="77777777" w:rsidR="005446E3" w:rsidRDefault="005446E3" w:rsidP="005446E3">
      <w:pPr>
        <w:ind w:firstLine="284"/>
      </w:pPr>
      <w:r>
        <w:t>-</w:t>
      </w:r>
      <w:r>
        <w:tab/>
        <w:t>Minimum Access Types: Get</w:t>
      </w:r>
    </w:p>
    <w:p w14:paraId="6CB5481E" w14:textId="77777777" w:rsidR="005446E3" w:rsidRDefault="005446E3" w:rsidP="005446E3">
      <w:pPr>
        <w:ind w:firstLine="284"/>
        <w:rPr>
          <w:b/>
          <w:sz w:val="32"/>
          <w:szCs w:val="32"/>
        </w:rPr>
      </w:pPr>
      <w:r>
        <w:t>-</w:t>
      </w:r>
      <w:r>
        <w:tab/>
        <w:t>Values: 0, 100, 200, 300</w:t>
      </w:r>
    </w:p>
    <w:p w14:paraId="019C8A7B" w14:textId="77777777" w:rsidR="005446E3" w:rsidRPr="00F95831" w:rsidRDefault="005446E3" w:rsidP="005446E3">
      <w:pPr>
        <w:rPr>
          <w:b/>
          <w:sz w:val="32"/>
          <w:szCs w:val="32"/>
        </w:rPr>
      </w:pPr>
      <w:r w:rsidRPr="00F95831">
        <w:rPr>
          <w:b/>
          <w:sz w:val="32"/>
          <w:szCs w:val="32"/>
        </w:rPr>
        <w:t>/</w:t>
      </w:r>
      <w:r w:rsidRPr="00F95831">
        <w:rPr>
          <w:b/>
          <w:i/>
          <w:iCs/>
          <w:sz w:val="32"/>
          <w:szCs w:val="32"/>
        </w:rPr>
        <w:t>&lt;X&gt;</w:t>
      </w:r>
      <w:r w:rsidRPr="00F95831">
        <w:rPr>
          <w:b/>
          <w:sz w:val="32"/>
          <w:szCs w:val="32"/>
        </w:rPr>
        <w:t>/</w:t>
      </w:r>
      <w:r>
        <w:rPr>
          <w:b/>
          <w:sz w:val="32"/>
          <w:szCs w:val="32"/>
        </w:rPr>
        <w:t>Text</w:t>
      </w:r>
      <w:r w:rsidRPr="00F95831">
        <w:rPr>
          <w:b/>
          <w:sz w:val="32"/>
          <w:szCs w:val="32"/>
        </w:rPr>
        <w:t>/</w:t>
      </w:r>
      <w:r w:rsidRPr="00F95831">
        <w:rPr>
          <w:b/>
          <w:i/>
          <w:iCs/>
          <w:sz w:val="32"/>
          <w:szCs w:val="32"/>
        </w:rPr>
        <w:t>&lt;X&gt;</w:t>
      </w:r>
      <w:r w:rsidRPr="00F95831">
        <w:rPr>
          <w:b/>
          <w:sz w:val="32"/>
          <w:szCs w:val="32"/>
        </w:rPr>
        <w:t>/</w:t>
      </w:r>
      <w:r>
        <w:rPr>
          <w:b/>
          <w:sz w:val="32"/>
          <w:szCs w:val="32"/>
        </w:rPr>
        <w:t>SamplingTime</w:t>
      </w:r>
    </w:p>
    <w:p w14:paraId="6D795398" w14:textId="77777777" w:rsidR="005446E3" w:rsidRPr="0077665D" w:rsidRDefault="005446E3" w:rsidP="005446E3">
      <w:r>
        <w:t>This</w:t>
      </w:r>
      <w:r w:rsidRPr="0077665D">
        <w:t xml:space="preserve"> leaf node</w:t>
      </w:r>
      <w:r>
        <w:t>, defined in clause 9.4,</w:t>
      </w:r>
      <w:r w:rsidRPr="0077665D">
        <w:t xml:space="preserve"> represents the</w:t>
      </w:r>
      <w:r>
        <w:t xml:space="preserve"> period for which text may be buffered before transmission. Buffering time, defined in [31], has an identical meaning as this node, i.e., the shortest period between text transmissions.</w:t>
      </w:r>
      <w:r w:rsidRPr="00410711">
        <w:t xml:space="preserve"> </w:t>
      </w:r>
      <w:r>
        <w:t>Default value is 300 ms.</w:t>
      </w:r>
    </w:p>
    <w:p w14:paraId="6288CFED" w14:textId="77777777" w:rsidR="005446E3" w:rsidRPr="0077665D" w:rsidRDefault="005446E3" w:rsidP="005446E3">
      <w:pPr>
        <w:pStyle w:val="B1"/>
      </w:pPr>
      <w:r w:rsidRPr="0077665D">
        <w:t>-</w:t>
      </w:r>
      <w:r w:rsidRPr="0077665D">
        <w:tab/>
        <w:t>Occurrence: ZeroOrOne</w:t>
      </w:r>
    </w:p>
    <w:p w14:paraId="359D9715" w14:textId="77777777" w:rsidR="005446E3" w:rsidRPr="0077665D" w:rsidRDefault="005446E3" w:rsidP="005446E3">
      <w:pPr>
        <w:pStyle w:val="B1"/>
      </w:pPr>
      <w:r w:rsidRPr="0077665D">
        <w:t>-</w:t>
      </w:r>
      <w:r w:rsidRPr="0077665D">
        <w:tab/>
        <w:t xml:space="preserve">Format: </w:t>
      </w:r>
      <w:r>
        <w:t>int</w:t>
      </w:r>
    </w:p>
    <w:p w14:paraId="79B9CE40" w14:textId="77777777" w:rsidR="005446E3" w:rsidRPr="005446E3" w:rsidRDefault="005446E3" w:rsidP="005446E3">
      <w:pPr>
        <w:ind w:firstLine="284"/>
        <w:rPr>
          <w:b/>
          <w:sz w:val="32"/>
          <w:szCs w:val="32"/>
        </w:rPr>
      </w:pPr>
      <w:r w:rsidRPr="0077665D">
        <w:t>-</w:t>
      </w:r>
      <w:r w:rsidRPr="0077665D">
        <w:tab/>
        <w:t>Minimum Access Types: Get</w:t>
      </w:r>
    </w:p>
    <w:p w14:paraId="682A7458"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/Text/&lt;X&gt;/ConRef</w:t>
      </w:r>
    </w:p>
    <w:p w14:paraId="3FBE40FD" w14:textId="77777777" w:rsidR="00B35D29" w:rsidRDefault="00B35D29">
      <w:r>
        <w:t xml:space="preserve">This node specifies a reference to QoS parameters Management Object. </w:t>
      </w:r>
      <w:r>
        <w:rPr>
          <w:lang w:eastAsia="zh-CN"/>
        </w:rPr>
        <w:t xml:space="preserve"> The interior node’s leaf nodes specify the network preferred QoS parameters as defined in 3GPP TS 24.008 and t</w:t>
      </w:r>
      <w:r>
        <w:t>hey should be used in the bearer request when client initiated QoS happen.</w:t>
      </w:r>
      <w:r>
        <w:rPr>
          <w:lang w:eastAsia="zh-CN"/>
        </w:rPr>
        <w:t xml:space="preserve"> </w:t>
      </w:r>
      <w:r>
        <w:t xml:space="preserve"> Implementation specific MO may be referenced.</w:t>
      </w:r>
    </w:p>
    <w:p w14:paraId="00D00EC5" w14:textId="77777777" w:rsidR="005446E3" w:rsidRDefault="005446E3" w:rsidP="005446E3">
      <w:pPr>
        <w:pStyle w:val="B1"/>
      </w:pPr>
      <w:r>
        <w:t>-</w:t>
      </w:r>
      <w:r>
        <w:tab/>
        <w:t>Occurrence: ZeroOrOne</w:t>
      </w:r>
    </w:p>
    <w:p w14:paraId="48D33B69" w14:textId="77777777" w:rsidR="00B35D29" w:rsidRDefault="00B35D29">
      <w:pPr>
        <w:pStyle w:val="B1"/>
      </w:pPr>
      <w:r>
        <w:t>-</w:t>
      </w:r>
      <w:r>
        <w:tab/>
        <w:t xml:space="preserve">Format: </w:t>
      </w:r>
      <w:r w:rsidR="0044209A">
        <w:t>chr</w:t>
      </w:r>
    </w:p>
    <w:p w14:paraId="6A9B0C8D" w14:textId="77777777" w:rsidR="00B35D29" w:rsidRDefault="00B35D29">
      <w:pPr>
        <w:pStyle w:val="B1"/>
        <w:rPr>
          <w:b/>
          <w:bCs/>
        </w:rPr>
      </w:pPr>
      <w:r>
        <w:t>-</w:t>
      </w:r>
      <w:r>
        <w:tab/>
        <w:t>Minimum Access Types: Get</w:t>
      </w:r>
    </w:p>
    <w:p w14:paraId="593D679F"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/Text/&lt;X&gt;/Ext</w:t>
      </w:r>
    </w:p>
    <w:p w14:paraId="23BD15E8" w14:textId="77777777" w:rsidR="00B35D29" w:rsidRDefault="00B35D29">
      <w:r>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27FE2246" w14:textId="77777777" w:rsidR="00B35D29" w:rsidRDefault="00B35D29">
      <w:pPr>
        <w:pStyle w:val="B1"/>
      </w:pPr>
      <w:r>
        <w:t>-</w:t>
      </w:r>
      <w:r>
        <w:tab/>
        <w:t>Occurrence: ZeroOrOne</w:t>
      </w:r>
    </w:p>
    <w:p w14:paraId="5B75ABB9" w14:textId="77777777" w:rsidR="00B35D29" w:rsidRDefault="00B35D29">
      <w:pPr>
        <w:pStyle w:val="B1"/>
      </w:pPr>
      <w:r>
        <w:t>-</w:t>
      </w:r>
      <w:r>
        <w:tab/>
        <w:t>Format: node</w:t>
      </w:r>
    </w:p>
    <w:p w14:paraId="4C49BF4F" w14:textId="77777777" w:rsidR="00B35D29" w:rsidRDefault="00B35D29">
      <w:pPr>
        <w:pStyle w:val="B1"/>
        <w:rPr>
          <w:b/>
          <w:bCs/>
        </w:rPr>
      </w:pPr>
      <w:r>
        <w:t>-</w:t>
      </w:r>
      <w:r>
        <w:tab/>
        <w:t>Minimum Access Types: Get</w:t>
      </w:r>
    </w:p>
    <w:p w14:paraId="443D1124"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/Ext</w:t>
      </w:r>
    </w:p>
    <w:p w14:paraId="75C76AF1" w14:textId="77777777" w:rsidR="00B35D29" w:rsidRDefault="00B35D29">
      <w:r>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7E5E89B8" w14:textId="77777777" w:rsidR="00B35D29" w:rsidRDefault="00B35D29">
      <w:pPr>
        <w:pStyle w:val="B1"/>
      </w:pPr>
      <w:r>
        <w:t>-</w:t>
      </w:r>
      <w:r>
        <w:tab/>
        <w:t>Occurrence: ZeroOrOne</w:t>
      </w:r>
    </w:p>
    <w:p w14:paraId="0BD666E3" w14:textId="77777777" w:rsidR="00B35D29" w:rsidRDefault="00B35D29">
      <w:pPr>
        <w:pStyle w:val="B1"/>
      </w:pPr>
      <w:r>
        <w:t>-</w:t>
      </w:r>
      <w:r>
        <w:tab/>
        <w:t>Format: node</w:t>
      </w:r>
    </w:p>
    <w:p w14:paraId="3B35BC80" w14:textId="77777777" w:rsidR="00B35D29" w:rsidRDefault="00B35D29">
      <w:pPr>
        <w:pStyle w:val="B1"/>
      </w:pPr>
      <w:r>
        <w:t>-</w:t>
      </w:r>
      <w:r>
        <w:tab/>
        <w:t>Minimum Access Types: Get</w:t>
      </w:r>
    </w:p>
    <w:p w14:paraId="178D5085" w14:textId="77777777" w:rsidR="005446E3" w:rsidRPr="0077665D" w:rsidRDefault="005446E3" w:rsidP="005446E3">
      <w:pPr>
        <w:pStyle w:val="Heading2"/>
        <w:rPr>
          <w:lang w:eastAsia="ko-KR"/>
        </w:rPr>
      </w:pPr>
      <w:bookmarkStart w:id="1811" w:name="_Toc26369441"/>
      <w:bookmarkStart w:id="1812" w:name="_Toc36227323"/>
      <w:bookmarkStart w:id="1813" w:name="_Toc36228338"/>
      <w:bookmarkStart w:id="1814" w:name="_Toc36228965"/>
      <w:bookmarkStart w:id="1815" w:name="_Toc36229592"/>
      <w:bookmarkStart w:id="1816" w:name="_Toc74606936"/>
      <w:bookmarkStart w:id="1817" w:name="_Toc130386415"/>
      <w:r w:rsidRPr="0077665D">
        <w:t>1</w:t>
      </w:r>
      <w:r>
        <w:t>5</w:t>
      </w:r>
      <w:r w:rsidRPr="0077665D">
        <w:t>.</w:t>
      </w:r>
      <w:r w:rsidRPr="0077665D">
        <w:rPr>
          <w:rFonts w:hint="eastAsia"/>
          <w:lang w:eastAsia="ko-KR"/>
        </w:rPr>
        <w:t>3</w:t>
      </w:r>
      <w:r w:rsidRPr="0077665D">
        <w:rPr>
          <w:lang w:eastAsia="ko-KR"/>
        </w:rPr>
        <w:tab/>
      </w:r>
      <w:r>
        <w:rPr>
          <w:lang w:eastAsia="ko-KR"/>
        </w:rPr>
        <w:t>Example Configuration of 3GPP MTSINP MO</w:t>
      </w:r>
      <w:bookmarkEnd w:id="1811"/>
      <w:bookmarkEnd w:id="1812"/>
      <w:bookmarkEnd w:id="1813"/>
      <w:bookmarkEnd w:id="1814"/>
      <w:bookmarkEnd w:id="1815"/>
      <w:bookmarkEnd w:id="1816"/>
      <w:bookmarkEnd w:id="1817"/>
    </w:p>
    <w:p w14:paraId="2356C5E0" w14:textId="77777777" w:rsidR="005446E3" w:rsidRDefault="005446E3" w:rsidP="005446E3">
      <w:r>
        <w:t xml:space="preserve">The examples below are configurations of 3GPP </w:t>
      </w:r>
      <w:smartTag w:uri="urn:schemas-microsoft-com:office:smarttags" w:element="place">
        <w:smartTag w:uri="urn:schemas-microsoft-com:office:smarttags" w:element="City">
          <w:r>
            <w:t>MTSINP</w:t>
          </w:r>
        </w:smartTag>
        <w:r>
          <w:t xml:space="preserve"> </w:t>
        </w:r>
        <w:smartTag w:uri="urn:schemas-microsoft-com:office:smarttags" w:element="State">
          <w:r>
            <w:t>MO</w:t>
          </w:r>
        </w:smartTag>
      </w:smartTag>
      <w:r>
        <w:t xml:space="preserve"> for selected speech, text, and video sessions in Annex A.</w:t>
      </w:r>
      <w:r w:rsidRPr="008F7D67">
        <w:t xml:space="preserve"> </w:t>
      </w:r>
      <w:r>
        <w:t>An example of SDP offer for speech session is shown in Table A.6.1, which includes two RTP payload types for AMR-NB. Parameter values in Table 15.1 may apply to both payload types and additional SDP parameters</w:t>
      </w:r>
      <w:r w:rsidRPr="00D40C64">
        <w:t xml:space="preserve"> </w:t>
      </w:r>
      <w:r>
        <w:t>such as max-red may be included under the Ext node as vendor extensions. Depending on the implementation, two sets of session parameters may be defined for the two payload types respectively.</w:t>
      </w:r>
    </w:p>
    <w:p w14:paraId="52F1E7C2" w14:textId="77777777" w:rsidR="005446E3" w:rsidRPr="00E20A4B" w:rsidRDefault="005446E3" w:rsidP="005446E3">
      <w:pPr>
        <w:pStyle w:val="TH"/>
      </w:pPr>
      <w:r w:rsidRPr="006A7EEC">
        <w:t xml:space="preserve">Table </w:t>
      </w:r>
      <w:r>
        <w:t>15</w:t>
      </w:r>
      <w:r w:rsidRPr="006A7EEC">
        <w:t xml:space="preserve">.1: </w:t>
      </w:r>
      <w:r>
        <w:t>Example configuration of MTSINP for speech session</w:t>
      </w:r>
    </w:p>
    <w:tbl>
      <w:tblPr>
        <w:tblW w:w="666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3"/>
        <w:gridCol w:w="1275"/>
        <w:gridCol w:w="1134"/>
        <w:gridCol w:w="3261"/>
      </w:tblGrid>
      <w:tr w:rsidR="005446E3" w:rsidRPr="004434EC" w14:paraId="6D37ACDD" w14:textId="77777777">
        <w:trPr>
          <w:jc w:val="center"/>
        </w:trPr>
        <w:tc>
          <w:tcPr>
            <w:tcW w:w="993" w:type="dxa"/>
            <w:vMerge w:val="restart"/>
            <w:vAlign w:val="center"/>
          </w:tcPr>
          <w:p w14:paraId="2554DEF6"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b/>
                <w:sz w:val="18"/>
                <w:szCs w:val="18"/>
              </w:rPr>
              <w:t>Speech</w:t>
            </w:r>
          </w:p>
        </w:tc>
        <w:tc>
          <w:tcPr>
            <w:tcW w:w="2409" w:type="dxa"/>
            <w:gridSpan w:val="2"/>
            <w:vAlign w:val="center"/>
          </w:tcPr>
          <w:p w14:paraId="43FA42E8"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ID</w:t>
            </w:r>
          </w:p>
        </w:tc>
        <w:tc>
          <w:tcPr>
            <w:tcW w:w="3261" w:type="dxa"/>
            <w:vAlign w:val="center"/>
          </w:tcPr>
          <w:p w14:paraId="72E59951"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4</w:t>
            </w:r>
          </w:p>
        </w:tc>
      </w:tr>
      <w:tr w:rsidR="005446E3" w:rsidRPr="004434EC" w14:paraId="16F5C6A8" w14:textId="77777777">
        <w:trPr>
          <w:jc w:val="center"/>
        </w:trPr>
        <w:tc>
          <w:tcPr>
            <w:tcW w:w="993" w:type="dxa"/>
            <w:vMerge/>
            <w:vAlign w:val="center"/>
          </w:tcPr>
          <w:p w14:paraId="0BEF7E9E" w14:textId="77777777" w:rsidR="005446E3" w:rsidRPr="004434EC" w:rsidRDefault="005446E3" w:rsidP="009B5072">
            <w:pPr>
              <w:spacing w:before="60" w:after="0"/>
              <w:jc w:val="both"/>
              <w:rPr>
                <w:rFonts w:ascii="Arial" w:hAnsi="Arial" w:cs="Arial"/>
                <w:sz w:val="18"/>
                <w:szCs w:val="18"/>
              </w:rPr>
            </w:pPr>
          </w:p>
        </w:tc>
        <w:tc>
          <w:tcPr>
            <w:tcW w:w="2409" w:type="dxa"/>
            <w:gridSpan w:val="2"/>
            <w:vAlign w:val="center"/>
          </w:tcPr>
          <w:p w14:paraId="7DD92F43"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TAG</w:t>
            </w:r>
          </w:p>
        </w:tc>
        <w:tc>
          <w:tcPr>
            <w:tcW w:w="3261" w:type="dxa"/>
            <w:vAlign w:val="center"/>
          </w:tcPr>
          <w:p w14:paraId="0FF72291"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Undefined</w:t>
            </w:r>
          </w:p>
        </w:tc>
      </w:tr>
      <w:tr w:rsidR="005446E3" w:rsidRPr="004434EC" w14:paraId="7E567406" w14:textId="77777777">
        <w:trPr>
          <w:jc w:val="center"/>
        </w:trPr>
        <w:tc>
          <w:tcPr>
            <w:tcW w:w="993" w:type="dxa"/>
            <w:vMerge/>
            <w:vAlign w:val="center"/>
          </w:tcPr>
          <w:p w14:paraId="6DD2D46D" w14:textId="77777777" w:rsidR="005446E3" w:rsidRPr="004434EC" w:rsidRDefault="005446E3" w:rsidP="009B5072">
            <w:pPr>
              <w:spacing w:before="60" w:after="0"/>
              <w:jc w:val="both"/>
              <w:rPr>
                <w:rFonts w:ascii="Arial" w:hAnsi="Arial" w:cs="Arial"/>
                <w:sz w:val="18"/>
                <w:szCs w:val="18"/>
              </w:rPr>
            </w:pPr>
          </w:p>
        </w:tc>
        <w:tc>
          <w:tcPr>
            <w:tcW w:w="2409" w:type="dxa"/>
            <w:gridSpan w:val="2"/>
            <w:vAlign w:val="center"/>
          </w:tcPr>
          <w:p w14:paraId="4C2C38AE"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Priority</w:t>
            </w:r>
          </w:p>
        </w:tc>
        <w:tc>
          <w:tcPr>
            <w:tcW w:w="3261" w:type="dxa"/>
            <w:vAlign w:val="center"/>
          </w:tcPr>
          <w:p w14:paraId="57875861"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2</w:t>
            </w:r>
          </w:p>
        </w:tc>
      </w:tr>
      <w:tr w:rsidR="00C67567" w:rsidRPr="004434EC" w14:paraId="5D7845CA" w14:textId="77777777">
        <w:trPr>
          <w:jc w:val="center"/>
        </w:trPr>
        <w:tc>
          <w:tcPr>
            <w:tcW w:w="993" w:type="dxa"/>
            <w:vMerge/>
            <w:vAlign w:val="center"/>
          </w:tcPr>
          <w:p w14:paraId="55AE14DF" w14:textId="77777777" w:rsidR="00C67567" w:rsidRPr="004434EC" w:rsidRDefault="00C67567" w:rsidP="009B5072">
            <w:pPr>
              <w:spacing w:before="60" w:after="0"/>
              <w:jc w:val="both"/>
              <w:rPr>
                <w:rFonts w:ascii="Arial" w:hAnsi="Arial" w:cs="Arial"/>
                <w:sz w:val="18"/>
                <w:szCs w:val="18"/>
              </w:rPr>
            </w:pPr>
          </w:p>
        </w:tc>
        <w:tc>
          <w:tcPr>
            <w:tcW w:w="2409" w:type="dxa"/>
            <w:gridSpan w:val="2"/>
            <w:vAlign w:val="center"/>
          </w:tcPr>
          <w:p w14:paraId="1263913F" w14:textId="77777777" w:rsidR="00C67567" w:rsidRPr="004434EC" w:rsidRDefault="00C67567" w:rsidP="009B5072">
            <w:pPr>
              <w:spacing w:before="60" w:after="0"/>
              <w:jc w:val="both"/>
              <w:rPr>
                <w:rFonts w:ascii="Arial" w:hAnsi="Arial" w:cs="Arial"/>
                <w:sz w:val="18"/>
                <w:szCs w:val="18"/>
              </w:rPr>
            </w:pPr>
            <w:r>
              <w:rPr>
                <w:rFonts w:ascii="Arial" w:hAnsi="Arial" w:cs="Arial" w:hint="eastAsia"/>
                <w:sz w:val="18"/>
                <w:szCs w:val="18"/>
                <w:lang w:eastAsia="ko-KR"/>
              </w:rPr>
              <w:t>IPver</w:t>
            </w:r>
          </w:p>
        </w:tc>
        <w:tc>
          <w:tcPr>
            <w:tcW w:w="3261" w:type="dxa"/>
            <w:vAlign w:val="center"/>
          </w:tcPr>
          <w:p w14:paraId="10C7D663" w14:textId="77777777" w:rsidR="00C67567" w:rsidRPr="004434EC" w:rsidRDefault="00C67567" w:rsidP="009B5072">
            <w:pPr>
              <w:spacing w:before="60" w:after="0"/>
              <w:jc w:val="both"/>
              <w:rPr>
                <w:rFonts w:ascii="Arial" w:hAnsi="Arial" w:cs="Arial"/>
                <w:sz w:val="18"/>
                <w:szCs w:val="18"/>
              </w:rPr>
            </w:pPr>
            <w:r>
              <w:rPr>
                <w:rFonts w:ascii="Arial" w:hAnsi="Arial" w:cs="Arial" w:hint="eastAsia"/>
                <w:sz w:val="18"/>
                <w:szCs w:val="18"/>
                <w:lang w:eastAsia="ko-KR"/>
              </w:rPr>
              <w:t>IPv4</w:t>
            </w:r>
          </w:p>
        </w:tc>
      </w:tr>
      <w:tr w:rsidR="005446E3" w:rsidRPr="004434EC" w14:paraId="011296D7" w14:textId="77777777">
        <w:trPr>
          <w:jc w:val="center"/>
        </w:trPr>
        <w:tc>
          <w:tcPr>
            <w:tcW w:w="993" w:type="dxa"/>
            <w:vMerge/>
            <w:vAlign w:val="center"/>
          </w:tcPr>
          <w:p w14:paraId="6A1A4E91" w14:textId="77777777" w:rsidR="005446E3" w:rsidRPr="004434EC" w:rsidRDefault="005446E3" w:rsidP="009B5072">
            <w:pPr>
              <w:spacing w:before="60" w:after="0"/>
              <w:jc w:val="both"/>
              <w:rPr>
                <w:rFonts w:ascii="Arial" w:hAnsi="Arial" w:cs="Arial"/>
                <w:sz w:val="18"/>
                <w:szCs w:val="18"/>
              </w:rPr>
            </w:pPr>
          </w:p>
        </w:tc>
        <w:tc>
          <w:tcPr>
            <w:tcW w:w="2409" w:type="dxa"/>
            <w:gridSpan w:val="2"/>
            <w:vAlign w:val="center"/>
          </w:tcPr>
          <w:p w14:paraId="0E44F801"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Codec</w:t>
            </w:r>
          </w:p>
        </w:tc>
        <w:tc>
          <w:tcPr>
            <w:tcW w:w="3261" w:type="dxa"/>
            <w:vAlign w:val="center"/>
          </w:tcPr>
          <w:p w14:paraId="06EB045A" w14:textId="77777777" w:rsidR="005446E3" w:rsidRPr="004434EC" w:rsidRDefault="0007623F" w:rsidP="009B5072">
            <w:pPr>
              <w:spacing w:before="60" w:after="0"/>
              <w:jc w:val="both"/>
              <w:rPr>
                <w:rFonts w:ascii="Arial" w:hAnsi="Arial" w:cs="Arial"/>
                <w:sz w:val="18"/>
                <w:szCs w:val="18"/>
              </w:rPr>
            </w:pPr>
            <w:r>
              <w:rPr>
                <w:rFonts w:ascii="Arial" w:hAnsi="Arial" w:cs="Arial"/>
                <w:sz w:val="18"/>
                <w:szCs w:val="18"/>
              </w:rPr>
              <w:t>"</w:t>
            </w:r>
            <w:r w:rsidR="005446E3" w:rsidRPr="004434EC">
              <w:rPr>
                <w:rFonts w:ascii="Arial" w:hAnsi="Arial" w:cs="Arial"/>
                <w:sz w:val="18"/>
                <w:szCs w:val="18"/>
              </w:rPr>
              <w:t>AMR</w:t>
            </w:r>
            <w:r>
              <w:rPr>
                <w:rFonts w:ascii="Arial" w:hAnsi="Arial" w:cs="Arial"/>
                <w:sz w:val="18"/>
                <w:szCs w:val="18"/>
              </w:rPr>
              <w:t>"</w:t>
            </w:r>
          </w:p>
        </w:tc>
      </w:tr>
      <w:tr w:rsidR="005446E3" w:rsidRPr="004434EC" w14:paraId="5F1105AA" w14:textId="77777777">
        <w:trPr>
          <w:jc w:val="center"/>
        </w:trPr>
        <w:tc>
          <w:tcPr>
            <w:tcW w:w="993" w:type="dxa"/>
            <w:vMerge/>
            <w:vAlign w:val="center"/>
          </w:tcPr>
          <w:p w14:paraId="413154AD" w14:textId="77777777" w:rsidR="005446E3" w:rsidRPr="004434EC" w:rsidRDefault="005446E3" w:rsidP="009B5072">
            <w:pPr>
              <w:spacing w:before="60" w:after="0"/>
              <w:jc w:val="both"/>
              <w:rPr>
                <w:rFonts w:ascii="Arial" w:hAnsi="Arial" w:cs="Arial"/>
                <w:sz w:val="18"/>
                <w:szCs w:val="18"/>
              </w:rPr>
            </w:pPr>
          </w:p>
        </w:tc>
        <w:tc>
          <w:tcPr>
            <w:tcW w:w="1275" w:type="dxa"/>
            <w:vMerge w:val="restart"/>
            <w:vAlign w:val="center"/>
          </w:tcPr>
          <w:p w14:paraId="1C8A4EE3"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Bandwidth</w:t>
            </w:r>
          </w:p>
        </w:tc>
        <w:tc>
          <w:tcPr>
            <w:tcW w:w="1134" w:type="dxa"/>
            <w:vAlign w:val="center"/>
          </w:tcPr>
          <w:p w14:paraId="010117D6"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AS</w:t>
            </w:r>
          </w:p>
        </w:tc>
        <w:tc>
          <w:tcPr>
            <w:tcW w:w="3261" w:type="dxa"/>
            <w:vAlign w:val="center"/>
          </w:tcPr>
          <w:p w14:paraId="21FC1727"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30</w:t>
            </w:r>
          </w:p>
        </w:tc>
      </w:tr>
      <w:tr w:rsidR="005446E3" w:rsidRPr="004434EC" w14:paraId="3FB3D611" w14:textId="77777777">
        <w:trPr>
          <w:jc w:val="center"/>
        </w:trPr>
        <w:tc>
          <w:tcPr>
            <w:tcW w:w="993" w:type="dxa"/>
            <w:vMerge/>
            <w:vAlign w:val="center"/>
          </w:tcPr>
          <w:p w14:paraId="2B132F93" w14:textId="77777777" w:rsidR="005446E3" w:rsidRPr="004434EC" w:rsidRDefault="005446E3" w:rsidP="009B5072">
            <w:pPr>
              <w:spacing w:before="60" w:after="0"/>
              <w:jc w:val="both"/>
              <w:rPr>
                <w:rFonts w:ascii="Arial" w:hAnsi="Arial" w:cs="Arial"/>
                <w:sz w:val="18"/>
                <w:szCs w:val="18"/>
              </w:rPr>
            </w:pPr>
          </w:p>
        </w:tc>
        <w:tc>
          <w:tcPr>
            <w:tcW w:w="1275" w:type="dxa"/>
            <w:vMerge/>
            <w:vAlign w:val="center"/>
          </w:tcPr>
          <w:p w14:paraId="1A14F046" w14:textId="77777777" w:rsidR="005446E3" w:rsidRPr="004434EC" w:rsidRDefault="005446E3" w:rsidP="009B5072">
            <w:pPr>
              <w:spacing w:before="60" w:after="0"/>
              <w:jc w:val="both"/>
              <w:rPr>
                <w:rFonts w:ascii="Arial" w:hAnsi="Arial" w:cs="Arial"/>
                <w:sz w:val="18"/>
                <w:szCs w:val="18"/>
              </w:rPr>
            </w:pPr>
          </w:p>
        </w:tc>
        <w:tc>
          <w:tcPr>
            <w:tcW w:w="1134" w:type="dxa"/>
            <w:vAlign w:val="center"/>
          </w:tcPr>
          <w:p w14:paraId="3052670D"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RS</w:t>
            </w:r>
          </w:p>
        </w:tc>
        <w:tc>
          <w:tcPr>
            <w:tcW w:w="3261" w:type="dxa"/>
            <w:vAlign w:val="center"/>
          </w:tcPr>
          <w:p w14:paraId="64482B59"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0</w:t>
            </w:r>
          </w:p>
        </w:tc>
      </w:tr>
      <w:tr w:rsidR="005446E3" w:rsidRPr="004434EC" w14:paraId="51E58605" w14:textId="77777777">
        <w:trPr>
          <w:jc w:val="center"/>
        </w:trPr>
        <w:tc>
          <w:tcPr>
            <w:tcW w:w="993" w:type="dxa"/>
            <w:vMerge/>
            <w:vAlign w:val="center"/>
          </w:tcPr>
          <w:p w14:paraId="712810C1" w14:textId="77777777" w:rsidR="005446E3" w:rsidRPr="004434EC" w:rsidRDefault="005446E3" w:rsidP="009B5072">
            <w:pPr>
              <w:spacing w:before="60" w:after="0"/>
              <w:jc w:val="both"/>
              <w:rPr>
                <w:rFonts w:ascii="Arial" w:hAnsi="Arial" w:cs="Arial"/>
                <w:sz w:val="18"/>
                <w:szCs w:val="18"/>
              </w:rPr>
            </w:pPr>
          </w:p>
        </w:tc>
        <w:tc>
          <w:tcPr>
            <w:tcW w:w="1275" w:type="dxa"/>
            <w:vMerge/>
            <w:vAlign w:val="center"/>
          </w:tcPr>
          <w:p w14:paraId="2917C05D" w14:textId="77777777" w:rsidR="005446E3" w:rsidRPr="004434EC" w:rsidRDefault="005446E3" w:rsidP="009B5072">
            <w:pPr>
              <w:spacing w:before="60" w:after="0"/>
              <w:jc w:val="both"/>
              <w:rPr>
                <w:rFonts w:ascii="Arial" w:hAnsi="Arial" w:cs="Arial"/>
                <w:sz w:val="18"/>
                <w:szCs w:val="18"/>
              </w:rPr>
            </w:pPr>
          </w:p>
        </w:tc>
        <w:tc>
          <w:tcPr>
            <w:tcW w:w="1134" w:type="dxa"/>
            <w:vAlign w:val="center"/>
          </w:tcPr>
          <w:p w14:paraId="0F3B7A31"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RR</w:t>
            </w:r>
          </w:p>
        </w:tc>
        <w:tc>
          <w:tcPr>
            <w:tcW w:w="3261" w:type="dxa"/>
            <w:vAlign w:val="center"/>
          </w:tcPr>
          <w:p w14:paraId="77CB6B6F"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2000</w:t>
            </w:r>
          </w:p>
        </w:tc>
      </w:tr>
      <w:tr w:rsidR="005446E3" w:rsidRPr="004434EC" w14:paraId="0134E900" w14:textId="77777777">
        <w:trPr>
          <w:jc w:val="center"/>
        </w:trPr>
        <w:tc>
          <w:tcPr>
            <w:tcW w:w="993" w:type="dxa"/>
            <w:vMerge/>
            <w:vAlign w:val="center"/>
          </w:tcPr>
          <w:p w14:paraId="6D536207" w14:textId="77777777" w:rsidR="005446E3" w:rsidRPr="004434EC" w:rsidRDefault="005446E3" w:rsidP="009B5072">
            <w:pPr>
              <w:spacing w:before="60" w:after="0"/>
              <w:jc w:val="both"/>
              <w:rPr>
                <w:rFonts w:ascii="Arial" w:hAnsi="Arial" w:cs="Arial"/>
                <w:sz w:val="18"/>
                <w:szCs w:val="18"/>
              </w:rPr>
            </w:pPr>
          </w:p>
        </w:tc>
        <w:tc>
          <w:tcPr>
            <w:tcW w:w="2409" w:type="dxa"/>
            <w:gridSpan w:val="2"/>
            <w:vAlign w:val="center"/>
          </w:tcPr>
          <w:p w14:paraId="32E49C2E"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RateSet</w:t>
            </w:r>
          </w:p>
        </w:tc>
        <w:tc>
          <w:tcPr>
            <w:tcW w:w="3261" w:type="dxa"/>
            <w:vAlign w:val="center"/>
          </w:tcPr>
          <w:p w14:paraId="07487172"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Undefined</w:t>
            </w:r>
          </w:p>
        </w:tc>
      </w:tr>
      <w:tr w:rsidR="005446E3" w:rsidRPr="004434EC" w14:paraId="08F3FD26" w14:textId="77777777">
        <w:trPr>
          <w:jc w:val="center"/>
        </w:trPr>
        <w:tc>
          <w:tcPr>
            <w:tcW w:w="993" w:type="dxa"/>
            <w:vMerge/>
            <w:vAlign w:val="center"/>
          </w:tcPr>
          <w:p w14:paraId="65DB5C85" w14:textId="77777777" w:rsidR="005446E3" w:rsidRPr="004434EC" w:rsidRDefault="005446E3" w:rsidP="009B5072">
            <w:pPr>
              <w:spacing w:before="60" w:after="0"/>
              <w:jc w:val="both"/>
              <w:rPr>
                <w:rFonts w:ascii="Arial" w:hAnsi="Arial" w:cs="Arial"/>
                <w:sz w:val="18"/>
                <w:szCs w:val="18"/>
              </w:rPr>
            </w:pPr>
          </w:p>
        </w:tc>
        <w:tc>
          <w:tcPr>
            <w:tcW w:w="2409" w:type="dxa"/>
            <w:gridSpan w:val="2"/>
            <w:vAlign w:val="center"/>
          </w:tcPr>
          <w:p w14:paraId="2B794B03"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ConRef</w:t>
            </w:r>
          </w:p>
        </w:tc>
        <w:tc>
          <w:tcPr>
            <w:tcW w:w="3261" w:type="dxa"/>
            <w:vAlign w:val="center"/>
          </w:tcPr>
          <w:p w14:paraId="673F7838"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Undefined</w:t>
            </w:r>
          </w:p>
        </w:tc>
      </w:tr>
    </w:tbl>
    <w:p w14:paraId="13435780" w14:textId="77777777" w:rsidR="005446E3" w:rsidRDefault="005446E3" w:rsidP="005446E3">
      <w:pPr>
        <w:pStyle w:val="FP"/>
      </w:pPr>
    </w:p>
    <w:p w14:paraId="198081EC" w14:textId="77777777" w:rsidR="009B5072" w:rsidRDefault="00A703BB" w:rsidP="009B5072">
      <w:r>
        <w:t xml:space="preserve">An example </w:t>
      </w:r>
      <w:r>
        <w:rPr>
          <w:rFonts w:hint="eastAsia"/>
          <w:lang w:eastAsia="ko-KR"/>
        </w:rPr>
        <w:t xml:space="preserve">configuration </w:t>
      </w:r>
      <w:r>
        <w:t xml:space="preserve">of </w:t>
      </w:r>
      <w:r>
        <w:rPr>
          <w:rFonts w:hint="eastAsia"/>
          <w:lang w:eastAsia="ko-KR"/>
        </w:rPr>
        <w:t>MTSINP</w:t>
      </w:r>
      <w:r>
        <w:t xml:space="preserve"> for video session is shown in Table </w:t>
      </w:r>
      <w:r>
        <w:rPr>
          <w:rFonts w:hint="eastAsia"/>
          <w:lang w:eastAsia="ko-KR"/>
        </w:rPr>
        <w:t>15.3</w:t>
      </w:r>
      <w:r>
        <w:t xml:space="preserve">, which includes </w:t>
      </w:r>
      <w:r w:rsidR="00266348">
        <w:t xml:space="preserve">the </w:t>
      </w:r>
      <w:r>
        <w:t xml:space="preserve">RTP payload types for H.264. Although the </w:t>
      </w:r>
      <w:r w:rsidR="0007623F">
        <w:t>"</w:t>
      </w:r>
      <w:r>
        <w:t>b=AS</w:t>
      </w:r>
      <w:r w:rsidR="0007623F">
        <w:t>"</w:t>
      </w:r>
      <w:r>
        <w:t xml:space="preserve"> value can also be computed with the Source and PayloadSize nodes, a different value with appropriate implementation margin can be directly assigned to the AS node. If the AS, Source, and PayloadSize nodes are defined together, the AS node value should be used for setting </w:t>
      </w:r>
      <w:r w:rsidR="0007623F">
        <w:t>"</w:t>
      </w:r>
      <w:r>
        <w:t>b=AS</w:t>
      </w:r>
      <w:r w:rsidR="0007623F">
        <w:t>"</w:t>
      </w:r>
      <w:r>
        <w:t xml:space="preserve">. In Table 15.3, the </w:t>
      </w:r>
      <w:r w:rsidR="0007623F">
        <w:t>"</w:t>
      </w:r>
      <w:r>
        <w:t>b=AS</w:t>
      </w:r>
      <w:r w:rsidR="0007623F">
        <w:t>"</w:t>
      </w:r>
      <w:r>
        <w:t xml:space="preserve"> values of 315, for H.264, are computed assuming IPv4 addressing. Note that the Priority node of H.264 </w:t>
      </w:r>
      <w:r w:rsidR="00266348">
        <w:t>is</w:t>
      </w:r>
      <w:r>
        <w:t xml:space="preserve"> assigned values of 5, which shows that depending on service policy, parameters sets of lower priority may be preferred in the construction of SDP offer.</w:t>
      </w:r>
      <w:r w:rsidRPr="0052034E">
        <w:rPr>
          <w:color w:val="000000"/>
        </w:rPr>
        <w:t xml:space="preserve"> </w:t>
      </w:r>
      <w:r>
        <w:rPr>
          <w:color w:val="000000"/>
        </w:rPr>
        <w:t>If the ImageAttr node is to be defined, the maximum image size in either the Send or Recv node shall not exceed the maximum size limited by the offered codec level, which is 352x288 for Baseline profile at level 1.1</w:t>
      </w:r>
      <w:r w:rsidR="009B5072">
        <w:t>.</w:t>
      </w:r>
    </w:p>
    <w:p w14:paraId="72050BF4" w14:textId="77777777" w:rsidR="009B5072" w:rsidRPr="00E20A4B" w:rsidRDefault="009B5072" w:rsidP="009B5072">
      <w:pPr>
        <w:pStyle w:val="TH"/>
        <w:rPr>
          <w:rFonts w:cs="Arial"/>
          <w:sz w:val="18"/>
          <w:szCs w:val="18"/>
        </w:rPr>
      </w:pPr>
      <w:r w:rsidRPr="006A7EEC">
        <w:t xml:space="preserve">Table </w:t>
      </w:r>
      <w:r>
        <w:t>15</w:t>
      </w:r>
      <w:r w:rsidRPr="006A7EEC">
        <w:t>.</w:t>
      </w:r>
      <w:r>
        <w:t>2</w:t>
      </w:r>
      <w:r w:rsidRPr="006A7EEC">
        <w:t xml:space="preserve">: </w:t>
      </w:r>
      <w:r>
        <w:t>Example configuration of MTSINP for text session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1275"/>
        <w:gridCol w:w="1134"/>
        <w:gridCol w:w="3261"/>
      </w:tblGrid>
      <w:tr w:rsidR="009B5072" w:rsidRPr="004434EC" w14:paraId="59A6EA2A" w14:textId="77777777">
        <w:trPr>
          <w:jc w:val="center"/>
        </w:trPr>
        <w:tc>
          <w:tcPr>
            <w:tcW w:w="993" w:type="dxa"/>
            <w:vMerge w:val="restart"/>
            <w:vAlign w:val="center"/>
          </w:tcPr>
          <w:p w14:paraId="46A88BF2"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b/>
                <w:sz w:val="18"/>
                <w:szCs w:val="18"/>
              </w:rPr>
              <w:t>Text</w:t>
            </w:r>
          </w:p>
        </w:tc>
        <w:tc>
          <w:tcPr>
            <w:tcW w:w="2409" w:type="dxa"/>
            <w:gridSpan w:val="2"/>
            <w:vAlign w:val="center"/>
          </w:tcPr>
          <w:p w14:paraId="4B0DA9F1"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ID</w:t>
            </w:r>
          </w:p>
        </w:tc>
        <w:tc>
          <w:tcPr>
            <w:tcW w:w="3261" w:type="dxa"/>
            <w:vAlign w:val="center"/>
          </w:tcPr>
          <w:p w14:paraId="663D5306"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3</w:t>
            </w:r>
          </w:p>
        </w:tc>
      </w:tr>
      <w:tr w:rsidR="009B5072" w:rsidRPr="004434EC" w14:paraId="6A102239" w14:textId="77777777">
        <w:trPr>
          <w:jc w:val="center"/>
        </w:trPr>
        <w:tc>
          <w:tcPr>
            <w:tcW w:w="993" w:type="dxa"/>
            <w:vMerge/>
            <w:vAlign w:val="center"/>
          </w:tcPr>
          <w:p w14:paraId="7372370E" w14:textId="77777777" w:rsidR="009B5072" w:rsidRPr="004434EC" w:rsidRDefault="009B5072" w:rsidP="009B5072">
            <w:pPr>
              <w:spacing w:before="60" w:after="0"/>
              <w:jc w:val="both"/>
              <w:rPr>
                <w:rFonts w:ascii="Arial" w:hAnsi="Arial" w:cs="Arial"/>
                <w:sz w:val="18"/>
                <w:szCs w:val="18"/>
              </w:rPr>
            </w:pPr>
          </w:p>
        </w:tc>
        <w:tc>
          <w:tcPr>
            <w:tcW w:w="2409" w:type="dxa"/>
            <w:gridSpan w:val="2"/>
            <w:vAlign w:val="center"/>
          </w:tcPr>
          <w:p w14:paraId="7FB70034"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TAG</w:t>
            </w:r>
          </w:p>
        </w:tc>
        <w:tc>
          <w:tcPr>
            <w:tcW w:w="3261" w:type="dxa"/>
            <w:vAlign w:val="center"/>
          </w:tcPr>
          <w:p w14:paraId="2A8FCF4A"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Undefined</w:t>
            </w:r>
          </w:p>
        </w:tc>
      </w:tr>
      <w:tr w:rsidR="009B5072" w:rsidRPr="004434EC" w14:paraId="5CF0145A" w14:textId="77777777">
        <w:trPr>
          <w:jc w:val="center"/>
        </w:trPr>
        <w:tc>
          <w:tcPr>
            <w:tcW w:w="993" w:type="dxa"/>
            <w:vMerge/>
            <w:vAlign w:val="center"/>
          </w:tcPr>
          <w:p w14:paraId="07FDC478" w14:textId="77777777" w:rsidR="009B5072" w:rsidRPr="004434EC" w:rsidRDefault="009B5072" w:rsidP="009B5072">
            <w:pPr>
              <w:spacing w:before="60" w:after="0"/>
              <w:jc w:val="both"/>
              <w:rPr>
                <w:rFonts w:ascii="Arial" w:hAnsi="Arial" w:cs="Arial"/>
                <w:sz w:val="18"/>
                <w:szCs w:val="18"/>
              </w:rPr>
            </w:pPr>
          </w:p>
        </w:tc>
        <w:tc>
          <w:tcPr>
            <w:tcW w:w="2409" w:type="dxa"/>
            <w:gridSpan w:val="2"/>
            <w:vAlign w:val="center"/>
          </w:tcPr>
          <w:p w14:paraId="2D66E851"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Priority</w:t>
            </w:r>
          </w:p>
        </w:tc>
        <w:tc>
          <w:tcPr>
            <w:tcW w:w="3261" w:type="dxa"/>
            <w:vAlign w:val="center"/>
          </w:tcPr>
          <w:p w14:paraId="5FEB3228"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1</w:t>
            </w:r>
          </w:p>
        </w:tc>
      </w:tr>
      <w:tr w:rsidR="00C67567" w:rsidRPr="004434EC" w14:paraId="2B646B51" w14:textId="77777777">
        <w:trPr>
          <w:jc w:val="center"/>
        </w:trPr>
        <w:tc>
          <w:tcPr>
            <w:tcW w:w="993" w:type="dxa"/>
            <w:vMerge/>
            <w:vAlign w:val="center"/>
          </w:tcPr>
          <w:p w14:paraId="0149A926" w14:textId="77777777" w:rsidR="00C67567" w:rsidRPr="004434EC" w:rsidRDefault="00C67567" w:rsidP="009B5072">
            <w:pPr>
              <w:spacing w:before="60" w:after="0"/>
              <w:jc w:val="both"/>
              <w:rPr>
                <w:rFonts w:ascii="Arial" w:hAnsi="Arial" w:cs="Arial"/>
                <w:sz w:val="18"/>
                <w:szCs w:val="18"/>
              </w:rPr>
            </w:pPr>
          </w:p>
        </w:tc>
        <w:tc>
          <w:tcPr>
            <w:tcW w:w="2409" w:type="dxa"/>
            <w:gridSpan w:val="2"/>
            <w:vAlign w:val="center"/>
          </w:tcPr>
          <w:p w14:paraId="01EAD23A" w14:textId="77777777" w:rsidR="00C67567" w:rsidRPr="004434EC" w:rsidRDefault="00C67567" w:rsidP="009B5072">
            <w:pPr>
              <w:spacing w:before="60" w:after="0"/>
              <w:jc w:val="both"/>
              <w:rPr>
                <w:rFonts w:ascii="Arial" w:hAnsi="Arial" w:cs="Arial"/>
                <w:sz w:val="18"/>
                <w:szCs w:val="18"/>
              </w:rPr>
            </w:pPr>
            <w:r>
              <w:rPr>
                <w:rFonts w:ascii="Arial" w:hAnsi="Arial" w:cs="Arial" w:hint="eastAsia"/>
                <w:sz w:val="18"/>
                <w:szCs w:val="18"/>
                <w:lang w:eastAsia="ko-KR"/>
              </w:rPr>
              <w:t>IPver</w:t>
            </w:r>
          </w:p>
        </w:tc>
        <w:tc>
          <w:tcPr>
            <w:tcW w:w="3261" w:type="dxa"/>
            <w:vAlign w:val="center"/>
          </w:tcPr>
          <w:p w14:paraId="288FB01F" w14:textId="77777777" w:rsidR="00C67567" w:rsidRPr="004434EC" w:rsidRDefault="00C67567" w:rsidP="009B5072">
            <w:pPr>
              <w:spacing w:before="60" w:after="0"/>
              <w:jc w:val="both"/>
              <w:rPr>
                <w:rFonts w:ascii="Arial" w:hAnsi="Arial" w:cs="Arial"/>
                <w:sz w:val="18"/>
                <w:szCs w:val="18"/>
              </w:rPr>
            </w:pPr>
            <w:r>
              <w:rPr>
                <w:rFonts w:ascii="Arial" w:hAnsi="Arial" w:cs="Arial" w:hint="eastAsia"/>
                <w:sz w:val="18"/>
                <w:szCs w:val="18"/>
                <w:lang w:eastAsia="ko-KR"/>
              </w:rPr>
              <w:t>IPv4</w:t>
            </w:r>
          </w:p>
        </w:tc>
      </w:tr>
      <w:tr w:rsidR="009B5072" w:rsidRPr="004434EC" w14:paraId="13065E9C" w14:textId="77777777">
        <w:trPr>
          <w:jc w:val="center"/>
        </w:trPr>
        <w:tc>
          <w:tcPr>
            <w:tcW w:w="993" w:type="dxa"/>
            <w:vMerge/>
            <w:vAlign w:val="center"/>
          </w:tcPr>
          <w:p w14:paraId="4675C9A5" w14:textId="77777777" w:rsidR="009B5072" w:rsidRPr="004434EC" w:rsidRDefault="009B5072" w:rsidP="009B5072">
            <w:pPr>
              <w:spacing w:before="60" w:after="0"/>
              <w:jc w:val="both"/>
              <w:rPr>
                <w:rFonts w:ascii="Arial" w:hAnsi="Arial" w:cs="Arial"/>
                <w:sz w:val="18"/>
                <w:szCs w:val="18"/>
              </w:rPr>
            </w:pPr>
          </w:p>
        </w:tc>
        <w:tc>
          <w:tcPr>
            <w:tcW w:w="2409" w:type="dxa"/>
            <w:gridSpan w:val="2"/>
            <w:vAlign w:val="center"/>
          </w:tcPr>
          <w:p w14:paraId="2FC59E84"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TextFormat</w:t>
            </w:r>
          </w:p>
        </w:tc>
        <w:tc>
          <w:tcPr>
            <w:tcW w:w="3261" w:type="dxa"/>
            <w:vAlign w:val="center"/>
          </w:tcPr>
          <w:p w14:paraId="4B5EE866" w14:textId="77777777" w:rsidR="009B5072" w:rsidRPr="004434EC" w:rsidRDefault="0007623F" w:rsidP="009B5072">
            <w:pPr>
              <w:spacing w:before="60" w:after="0"/>
              <w:jc w:val="both"/>
              <w:rPr>
                <w:rFonts w:ascii="Arial" w:hAnsi="Arial" w:cs="Arial"/>
                <w:sz w:val="18"/>
                <w:szCs w:val="18"/>
              </w:rPr>
            </w:pPr>
            <w:r>
              <w:rPr>
                <w:rFonts w:ascii="Arial" w:hAnsi="Arial" w:cs="Arial"/>
                <w:sz w:val="18"/>
                <w:szCs w:val="18"/>
              </w:rPr>
              <w:t>"</w:t>
            </w:r>
            <w:r w:rsidR="009B5072">
              <w:rPr>
                <w:rFonts w:ascii="Arial" w:hAnsi="Arial" w:cs="Arial"/>
                <w:sz w:val="18"/>
                <w:szCs w:val="18"/>
              </w:rPr>
              <w:t>t140</w:t>
            </w:r>
            <w:r>
              <w:rPr>
                <w:rFonts w:ascii="Arial" w:hAnsi="Arial" w:cs="Arial"/>
                <w:sz w:val="18"/>
                <w:szCs w:val="18"/>
              </w:rPr>
              <w:t>"</w:t>
            </w:r>
          </w:p>
        </w:tc>
      </w:tr>
      <w:tr w:rsidR="009B5072" w:rsidRPr="004434EC" w14:paraId="0A36A43F" w14:textId="77777777">
        <w:trPr>
          <w:jc w:val="center"/>
        </w:trPr>
        <w:tc>
          <w:tcPr>
            <w:tcW w:w="993" w:type="dxa"/>
            <w:vMerge/>
            <w:vAlign w:val="center"/>
          </w:tcPr>
          <w:p w14:paraId="76683A12" w14:textId="77777777" w:rsidR="009B5072" w:rsidRPr="004434EC" w:rsidRDefault="009B5072" w:rsidP="009B5072">
            <w:pPr>
              <w:spacing w:before="60" w:after="0"/>
              <w:jc w:val="both"/>
              <w:rPr>
                <w:rFonts w:ascii="Arial" w:hAnsi="Arial" w:cs="Arial"/>
                <w:sz w:val="18"/>
                <w:szCs w:val="18"/>
              </w:rPr>
            </w:pPr>
          </w:p>
        </w:tc>
        <w:tc>
          <w:tcPr>
            <w:tcW w:w="1275" w:type="dxa"/>
            <w:vMerge w:val="restart"/>
            <w:vAlign w:val="center"/>
          </w:tcPr>
          <w:p w14:paraId="1788B59C" w14:textId="77777777" w:rsidR="009B5072" w:rsidRPr="004434EC" w:rsidRDefault="009B5072" w:rsidP="009B5072">
            <w:pPr>
              <w:widowControl w:val="0"/>
              <w:wordWrap w:val="0"/>
              <w:spacing w:before="60" w:after="0"/>
              <w:jc w:val="both"/>
              <w:rPr>
                <w:rFonts w:ascii="Arial" w:hAnsi="Arial" w:cs="Arial"/>
                <w:sz w:val="18"/>
                <w:szCs w:val="18"/>
              </w:rPr>
            </w:pPr>
            <w:r w:rsidRPr="004434EC">
              <w:rPr>
                <w:rFonts w:ascii="Arial" w:hAnsi="Arial" w:cs="Arial"/>
                <w:sz w:val="18"/>
                <w:szCs w:val="18"/>
              </w:rPr>
              <w:t>Bandwidth</w:t>
            </w:r>
          </w:p>
        </w:tc>
        <w:tc>
          <w:tcPr>
            <w:tcW w:w="1134" w:type="dxa"/>
            <w:vAlign w:val="center"/>
          </w:tcPr>
          <w:p w14:paraId="72ABD8E4"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AS</w:t>
            </w:r>
          </w:p>
        </w:tc>
        <w:tc>
          <w:tcPr>
            <w:tcW w:w="3261" w:type="dxa"/>
            <w:vAlign w:val="center"/>
          </w:tcPr>
          <w:p w14:paraId="45AC9E03" w14:textId="77777777" w:rsidR="009B5072" w:rsidRPr="004434EC" w:rsidRDefault="00F84CC3" w:rsidP="009B5072">
            <w:pPr>
              <w:spacing w:before="60" w:after="0"/>
              <w:jc w:val="both"/>
              <w:rPr>
                <w:rFonts w:ascii="Arial" w:hAnsi="Arial" w:cs="Arial"/>
                <w:sz w:val="18"/>
                <w:szCs w:val="18"/>
              </w:rPr>
            </w:pPr>
            <w:r>
              <w:rPr>
                <w:rFonts w:ascii="Arial" w:hAnsi="Arial" w:cs="Arial"/>
                <w:sz w:val="18"/>
                <w:szCs w:val="18"/>
              </w:rPr>
              <w:t>2</w:t>
            </w:r>
          </w:p>
        </w:tc>
      </w:tr>
      <w:tr w:rsidR="009B5072" w:rsidRPr="004434EC" w14:paraId="09287371" w14:textId="77777777">
        <w:trPr>
          <w:jc w:val="center"/>
        </w:trPr>
        <w:tc>
          <w:tcPr>
            <w:tcW w:w="993" w:type="dxa"/>
            <w:vMerge/>
            <w:vAlign w:val="center"/>
          </w:tcPr>
          <w:p w14:paraId="6D47BF7A" w14:textId="77777777" w:rsidR="009B5072" w:rsidRPr="004434EC" w:rsidRDefault="009B5072" w:rsidP="009B5072">
            <w:pPr>
              <w:spacing w:before="60" w:after="0"/>
              <w:jc w:val="both"/>
              <w:rPr>
                <w:rFonts w:ascii="Arial" w:hAnsi="Arial" w:cs="Arial"/>
                <w:sz w:val="18"/>
                <w:szCs w:val="18"/>
              </w:rPr>
            </w:pPr>
          </w:p>
        </w:tc>
        <w:tc>
          <w:tcPr>
            <w:tcW w:w="1275" w:type="dxa"/>
            <w:vMerge/>
            <w:vAlign w:val="center"/>
          </w:tcPr>
          <w:p w14:paraId="7489AD2B" w14:textId="77777777" w:rsidR="009B5072" w:rsidRPr="004434EC" w:rsidRDefault="009B5072" w:rsidP="009B5072">
            <w:pPr>
              <w:spacing w:before="60" w:after="0"/>
              <w:jc w:val="both"/>
              <w:rPr>
                <w:rFonts w:ascii="Arial" w:hAnsi="Arial" w:cs="Arial"/>
                <w:sz w:val="18"/>
                <w:szCs w:val="18"/>
              </w:rPr>
            </w:pPr>
          </w:p>
        </w:tc>
        <w:tc>
          <w:tcPr>
            <w:tcW w:w="1134" w:type="dxa"/>
            <w:vAlign w:val="center"/>
          </w:tcPr>
          <w:p w14:paraId="60C54294"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RS</w:t>
            </w:r>
          </w:p>
        </w:tc>
        <w:tc>
          <w:tcPr>
            <w:tcW w:w="3261" w:type="dxa"/>
            <w:vAlign w:val="center"/>
          </w:tcPr>
          <w:p w14:paraId="0A9820A1" w14:textId="77777777" w:rsidR="009B5072" w:rsidRPr="004434EC" w:rsidRDefault="00F84CC3" w:rsidP="009B5072">
            <w:pPr>
              <w:spacing w:before="60" w:after="0"/>
              <w:jc w:val="both"/>
              <w:rPr>
                <w:rFonts w:ascii="Arial" w:hAnsi="Arial" w:cs="Arial"/>
                <w:sz w:val="18"/>
                <w:szCs w:val="18"/>
              </w:rPr>
            </w:pPr>
            <w:r>
              <w:rPr>
                <w:rFonts w:ascii="Arial" w:hAnsi="Arial" w:cs="Arial"/>
                <w:sz w:val="18"/>
                <w:szCs w:val="18"/>
              </w:rPr>
              <w:t>0</w:t>
            </w:r>
          </w:p>
        </w:tc>
      </w:tr>
      <w:tr w:rsidR="009B5072" w:rsidRPr="004434EC" w14:paraId="779BB41B" w14:textId="77777777">
        <w:trPr>
          <w:jc w:val="center"/>
        </w:trPr>
        <w:tc>
          <w:tcPr>
            <w:tcW w:w="993" w:type="dxa"/>
            <w:vMerge/>
            <w:vAlign w:val="center"/>
          </w:tcPr>
          <w:p w14:paraId="6FE17D4E" w14:textId="77777777" w:rsidR="009B5072" w:rsidRPr="004434EC" w:rsidRDefault="009B5072" w:rsidP="009B5072">
            <w:pPr>
              <w:spacing w:before="60" w:after="0"/>
              <w:jc w:val="both"/>
              <w:rPr>
                <w:rFonts w:ascii="Arial" w:hAnsi="Arial" w:cs="Arial"/>
                <w:sz w:val="18"/>
                <w:szCs w:val="18"/>
              </w:rPr>
            </w:pPr>
          </w:p>
        </w:tc>
        <w:tc>
          <w:tcPr>
            <w:tcW w:w="1275" w:type="dxa"/>
            <w:vMerge/>
            <w:vAlign w:val="center"/>
          </w:tcPr>
          <w:p w14:paraId="38910F93" w14:textId="77777777" w:rsidR="009B5072" w:rsidRPr="004434EC" w:rsidRDefault="009B5072" w:rsidP="009B5072">
            <w:pPr>
              <w:spacing w:before="60" w:after="0"/>
              <w:jc w:val="both"/>
              <w:rPr>
                <w:rFonts w:ascii="Arial" w:hAnsi="Arial" w:cs="Arial"/>
                <w:sz w:val="18"/>
                <w:szCs w:val="18"/>
              </w:rPr>
            </w:pPr>
          </w:p>
        </w:tc>
        <w:tc>
          <w:tcPr>
            <w:tcW w:w="1134" w:type="dxa"/>
            <w:vAlign w:val="center"/>
          </w:tcPr>
          <w:p w14:paraId="300F4628"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RR</w:t>
            </w:r>
          </w:p>
        </w:tc>
        <w:tc>
          <w:tcPr>
            <w:tcW w:w="3261" w:type="dxa"/>
            <w:vAlign w:val="center"/>
          </w:tcPr>
          <w:p w14:paraId="55033882" w14:textId="77777777" w:rsidR="009B5072" w:rsidRPr="004434EC" w:rsidRDefault="00F84CC3" w:rsidP="009B5072">
            <w:pPr>
              <w:spacing w:before="60" w:after="0"/>
              <w:jc w:val="both"/>
              <w:rPr>
                <w:rFonts w:ascii="Arial" w:hAnsi="Arial" w:cs="Arial"/>
                <w:sz w:val="18"/>
                <w:szCs w:val="18"/>
              </w:rPr>
            </w:pPr>
            <w:r>
              <w:rPr>
                <w:rFonts w:ascii="Arial" w:hAnsi="Arial" w:cs="Arial"/>
                <w:sz w:val="18"/>
                <w:szCs w:val="18"/>
              </w:rPr>
              <w:t>500</w:t>
            </w:r>
          </w:p>
        </w:tc>
      </w:tr>
      <w:tr w:rsidR="009B5072" w:rsidRPr="004434EC" w14:paraId="1ABD8544" w14:textId="77777777">
        <w:trPr>
          <w:jc w:val="center"/>
        </w:trPr>
        <w:tc>
          <w:tcPr>
            <w:tcW w:w="993" w:type="dxa"/>
            <w:vMerge/>
            <w:vAlign w:val="center"/>
          </w:tcPr>
          <w:p w14:paraId="2B596AB1" w14:textId="77777777" w:rsidR="009B5072" w:rsidRPr="004434EC" w:rsidRDefault="009B5072" w:rsidP="009B5072">
            <w:pPr>
              <w:spacing w:before="60" w:after="0"/>
              <w:jc w:val="both"/>
              <w:rPr>
                <w:rFonts w:ascii="Arial" w:hAnsi="Arial" w:cs="Arial"/>
                <w:sz w:val="18"/>
                <w:szCs w:val="18"/>
              </w:rPr>
            </w:pPr>
          </w:p>
        </w:tc>
        <w:tc>
          <w:tcPr>
            <w:tcW w:w="2409" w:type="dxa"/>
            <w:gridSpan w:val="2"/>
            <w:vAlign w:val="center"/>
          </w:tcPr>
          <w:p w14:paraId="205EDDF2"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RedundancyLevel</w:t>
            </w:r>
          </w:p>
        </w:tc>
        <w:tc>
          <w:tcPr>
            <w:tcW w:w="3261" w:type="dxa"/>
            <w:vAlign w:val="center"/>
          </w:tcPr>
          <w:p w14:paraId="727557FD"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200</w:t>
            </w:r>
          </w:p>
        </w:tc>
      </w:tr>
      <w:tr w:rsidR="009B5072" w:rsidRPr="004434EC" w14:paraId="304AA564" w14:textId="77777777">
        <w:trPr>
          <w:jc w:val="center"/>
        </w:trPr>
        <w:tc>
          <w:tcPr>
            <w:tcW w:w="993" w:type="dxa"/>
            <w:vMerge/>
            <w:vAlign w:val="center"/>
          </w:tcPr>
          <w:p w14:paraId="73AE3B05" w14:textId="77777777" w:rsidR="009B5072" w:rsidRPr="004434EC" w:rsidRDefault="009B5072" w:rsidP="009B5072">
            <w:pPr>
              <w:spacing w:before="60" w:after="0"/>
              <w:jc w:val="both"/>
              <w:rPr>
                <w:rFonts w:ascii="Arial" w:hAnsi="Arial" w:cs="Arial"/>
                <w:sz w:val="18"/>
                <w:szCs w:val="18"/>
              </w:rPr>
            </w:pPr>
          </w:p>
        </w:tc>
        <w:tc>
          <w:tcPr>
            <w:tcW w:w="2409" w:type="dxa"/>
            <w:gridSpan w:val="2"/>
            <w:vAlign w:val="center"/>
          </w:tcPr>
          <w:p w14:paraId="7E1B2D4B"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ConRef</w:t>
            </w:r>
          </w:p>
        </w:tc>
        <w:tc>
          <w:tcPr>
            <w:tcW w:w="3261" w:type="dxa"/>
            <w:vAlign w:val="center"/>
          </w:tcPr>
          <w:p w14:paraId="73A58776"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Undefined</w:t>
            </w:r>
          </w:p>
        </w:tc>
      </w:tr>
      <w:tr w:rsidR="009B5072" w:rsidRPr="004434EC" w14:paraId="775793C0" w14:textId="77777777">
        <w:trPr>
          <w:jc w:val="center"/>
        </w:trPr>
        <w:tc>
          <w:tcPr>
            <w:tcW w:w="993" w:type="dxa"/>
            <w:vMerge w:val="restart"/>
            <w:vAlign w:val="center"/>
          </w:tcPr>
          <w:p w14:paraId="3AB7B9FB"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b/>
                <w:sz w:val="18"/>
                <w:szCs w:val="18"/>
              </w:rPr>
              <w:t>Text</w:t>
            </w:r>
          </w:p>
        </w:tc>
        <w:tc>
          <w:tcPr>
            <w:tcW w:w="2409" w:type="dxa"/>
            <w:gridSpan w:val="2"/>
            <w:vAlign w:val="center"/>
          </w:tcPr>
          <w:p w14:paraId="3566A50E"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ID</w:t>
            </w:r>
          </w:p>
        </w:tc>
        <w:tc>
          <w:tcPr>
            <w:tcW w:w="3261" w:type="dxa"/>
            <w:vAlign w:val="center"/>
          </w:tcPr>
          <w:p w14:paraId="3DD6DFE1"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4</w:t>
            </w:r>
          </w:p>
        </w:tc>
      </w:tr>
      <w:tr w:rsidR="009B5072" w:rsidRPr="004434EC" w14:paraId="2D7C303B" w14:textId="77777777">
        <w:trPr>
          <w:jc w:val="center"/>
        </w:trPr>
        <w:tc>
          <w:tcPr>
            <w:tcW w:w="993" w:type="dxa"/>
            <w:vMerge/>
            <w:vAlign w:val="center"/>
          </w:tcPr>
          <w:p w14:paraId="75CC24DB" w14:textId="77777777" w:rsidR="009B5072" w:rsidRPr="004434EC" w:rsidRDefault="009B5072" w:rsidP="009B5072">
            <w:pPr>
              <w:spacing w:before="60" w:after="0"/>
              <w:jc w:val="both"/>
              <w:rPr>
                <w:rFonts w:ascii="Arial" w:hAnsi="Arial" w:cs="Arial"/>
                <w:sz w:val="18"/>
                <w:szCs w:val="18"/>
              </w:rPr>
            </w:pPr>
          </w:p>
        </w:tc>
        <w:tc>
          <w:tcPr>
            <w:tcW w:w="2409" w:type="dxa"/>
            <w:gridSpan w:val="2"/>
            <w:vAlign w:val="center"/>
          </w:tcPr>
          <w:p w14:paraId="33AEEC5B"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TAG</w:t>
            </w:r>
          </w:p>
        </w:tc>
        <w:tc>
          <w:tcPr>
            <w:tcW w:w="3261" w:type="dxa"/>
            <w:vAlign w:val="center"/>
          </w:tcPr>
          <w:p w14:paraId="58AE3034"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Undefined</w:t>
            </w:r>
          </w:p>
        </w:tc>
      </w:tr>
      <w:tr w:rsidR="009B5072" w:rsidRPr="004434EC" w14:paraId="2C6D38CA" w14:textId="77777777">
        <w:trPr>
          <w:jc w:val="center"/>
        </w:trPr>
        <w:tc>
          <w:tcPr>
            <w:tcW w:w="993" w:type="dxa"/>
            <w:vMerge/>
            <w:vAlign w:val="center"/>
          </w:tcPr>
          <w:p w14:paraId="10530C25" w14:textId="77777777" w:rsidR="009B5072" w:rsidRPr="004434EC" w:rsidRDefault="009B5072" w:rsidP="009B5072">
            <w:pPr>
              <w:spacing w:before="60" w:after="0"/>
              <w:jc w:val="both"/>
              <w:rPr>
                <w:rFonts w:ascii="Arial" w:hAnsi="Arial" w:cs="Arial"/>
                <w:sz w:val="18"/>
                <w:szCs w:val="18"/>
              </w:rPr>
            </w:pPr>
          </w:p>
        </w:tc>
        <w:tc>
          <w:tcPr>
            <w:tcW w:w="2409" w:type="dxa"/>
            <w:gridSpan w:val="2"/>
            <w:vAlign w:val="center"/>
          </w:tcPr>
          <w:p w14:paraId="5D05B092"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Priority</w:t>
            </w:r>
          </w:p>
        </w:tc>
        <w:tc>
          <w:tcPr>
            <w:tcW w:w="3261" w:type="dxa"/>
            <w:vAlign w:val="center"/>
          </w:tcPr>
          <w:p w14:paraId="3E53B5AB"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2</w:t>
            </w:r>
          </w:p>
        </w:tc>
      </w:tr>
      <w:tr w:rsidR="00C67567" w:rsidRPr="004434EC" w14:paraId="01C205D6" w14:textId="77777777">
        <w:trPr>
          <w:jc w:val="center"/>
        </w:trPr>
        <w:tc>
          <w:tcPr>
            <w:tcW w:w="993" w:type="dxa"/>
            <w:vMerge/>
            <w:vAlign w:val="center"/>
          </w:tcPr>
          <w:p w14:paraId="752864C9" w14:textId="77777777" w:rsidR="00C67567" w:rsidRPr="004434EC" w:rsidRDefault="00C67567" w:rsidP="009B5072">
            <w:pPr>
              <w:spacing w:before="60" w:after="0"/>
              <w:jc w:val="both"/>
              <w:rPr>
                <w:rFonts w:ascii="Arial" w:hAnsi="Arial" w:cs="Arial"/>
                <w:sz w:val="18"/>
                <w:szCs w:val="18"/>
              </w:rPr>
            </w:pPr>
          </w:p>
        </w:tc>
        <w:tc>
          <w:tcPr>
            <w:tcW w:w="2409" w:type="dxa"/>
            <w:gridSpan w:val="2"/>
            <w:vAlign w:val="center"/>
          </w:tcPr>
          <w:p w14:paraId="29AF7732" w14:textId="77777777" w:rsidR="00C67567" w:rsidRPr="004434EC" w:rsidRDefault="00C67567" w:rsidP="009B5072">
            <w:pPr>
              <w:spacing w:before="60" w:after="0"/>
              <w:jc w:val="both"/>
              <w:rPr>
                <w:rFonts w:ascii="Arial" w:hAnsi="Arial" w:cs="Arial"/>
                <w:sz w:val="18"/>
                <w:szCs w:val="18"/>
              </w:rPr>
            </w:pPr>
            <w:r>
              <w:rPr>
                <w:rFonts w:ascii="Arial" w:hAnsi="Arial" w:cs="Arial" w:hint="eastAsia"/>
                <w:sz w:val="18"/>
                <w:szCs w:val="18"/>
                <w:lang w:eastAsia="ko-KR"/>
              </w:rPr>
              <w:t>IPver</w:t>
            </w:r>
          </w:p>
        </w:tc>
        <w:tc>
          <w:tcPr>
            <w:tcW w:w="3261" w:type="dxa"/>
            <w:vAlign w:val="center"/>
          </w:tcPr>
          <w:p w14:paraId="4B7C7C86" w14:textId="77777777" w:rsidR="00C67567" w:rsidRPr="004434EC" w:rsidRDefault="00C67567" w:rsidP="009B5072">
            <w:pPr>
              <w:spacing w:before="60" w:after="0"/>
              <w:jc w:val="both"/>
              <w:rPr>
                <w:rFonts w:ascii="Arial" w:hAnsi="Arial" w:cs="Arial"/>
                <w:sz w:val="18"/>
                <w:szCs w:val="18"/>
              </w:rPr>
            </w:pPr>
            <w:r>
              <w:rPr>
                <w:rFonts w:ascii="Arial" w:hAnsi="Arial" w:cs="Arial" w:hint="eastAsia"/>
                <w:sz w:val="18"/>
                <w:szCs w:val="18"/>
                <w:lang w:eastAsia="ko-KR"/>
              </w:rPr>
              <w:t>IPv4</w:t>
            </w:r>
          </w:p>
        </w:tc>
      </w:tr>
      <w:tr w:rsidR="009B5072" w:rsidRPr="004434EC" w14:paraId="12EE7D70" w14:textId="77777777">
        <w:trPr>
          <w:jc w:val="center"/>
        </w:trPr>
        <w:tc>
          <w:tcPr>
            <w:tcW w:w="993" w:type="dxa"/>
            <w:vMerge/>
            <w:vAlign w:val="center"/>
          </w:tcPr>
          <w:p w14:paraId="0B669E77" w14:textId="77777777" w:rsidR="009B5072" w:rsidRPr="004434EC" w:rsidRDefault="009B5072" w:rsidP="009B5072">
            <w:pPr>
              <w:spacing w:before="60" w:after="0"/>
              <w:jc w:val="both"/>
              <w:rPr>
                <w:rFonts w:ascii="Arial" w:hAnsi="Arial" w:cs="Arial"/>
                <w:sz w:val="18"/>
                <w:szCs w:val="18"/>
              </w:rPr>
            </w:pPr>
          </w:p>
        </w:tc>
        <w:tc>
          <w:tcPr>
            <w:tcW w:w="2409" w:type="dxa"/>
            <w:gridSpan w:val="2"/>
            <w:vAlign w:val="center"/>
          </w:tcPr>
          <w:p w14:paraId="7AD9E5CA"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TextFormat</w:t>
            </w:r>
          </w:p>
        </w:tc>
        <w:tc>
          <w:tcPr>
            <w:tcW w:w="3261" w:type="dxa"/>
            <w:vAlign w:val="center"/>
          </w:tcPr>
          <w:p w14:paraId="14516DD0" w14:textId="77777777" w:rsidR="009B5072" w:rsidRPr="004434EC" w:rsidRDefault="0007623F" w:rsidP="009B5072">
            <w:pPr>
              <w:spacing w:before="60" w:after="0"/>
              <w:jc w:val="both"/>
              <w:rPr>
                <w:rFonts w:ascii="Arial" w:hAnsi="Arial" w:cs="Arial"/>
                <w:sz w:val="18"/>
                <w:szCs w:val="18"/>
              </w:rPr>
            </w:pPr>
            <w:r>
              <w:rPr>
                <w:rFonts w:ascii="Arial" w:hAnsi="Arial" w:cs="Arial"/>
                <w:sz w:val="18"/>
                <w:szCs w:val="18"/>
              </w:rPr>
              <w:t>"</w:t>
            </w:r>
            <w:r w:rsidR="009B5072" w:rsidRPr="004434EC">
              <w:rPr>
                <w:rFonts w:ascii="Arial" w:hAnsi="Arial" w:cs="Arial"/>
                <w:sz w:val="18"/>
                <w:szCs w:val="18"/>
              </w:rPr>
              <w:t>t140</w:t>
            </w:r>
            <w:r>
              <w:rPr>
                <w:rFonts w:ascii="Arial" w:hAnsi="Arial" w:cs="Arial"/>
                <w:sz w:val="18"/>
                <w:szCs w:val="18"/>
              </w:rPr>
              <w:t>"</w:t>
            </w:r>
          </w:p>
        </w:tc>
      </w:tr>
      <w:tr w:rsidR="009B5072" w:rsidRPr="004434EC" w14:paraId="01D73F88" w14:textId="77777777">
        <w:trPr>
          <w:jc w:val="center"/>
        </w:trPr>
        <w:tc>
          <w:tcPr>
            <w:tcW w:w="993" w:type="dxa"/>
            <w:vMerge/>
            <w:vAlign w:val="center"/>
          </w:tcPr>
          <w:p w14:paraId="624EDFFE" w14:textId="77777777" w:rsidR="009B5072" w:rsidRPr="004434EC" w:rsidRDefault="009B5072" w:rsidP="009B5072">
            <w:pPr>
              <w:spacing w:before="60" w:after="0"/>
              <w:jc w:val="both"/>
              <w:rPr>
                <w:rFonts w:ascii="Arial" w:hAnsi="Arial" w:cs="Arial"/>
                <w:sz w:val="18"/>
                <w:szCs w:val="18"/>
              </w:rPr>
            </w:pPr>
          </w:p>
        </w:tc>
        <w:tc>
          <w:tcPr>
            <w:tcW w:w="1275" w:type="dxa"/>
            <w:vMerge w:val="restart"/>
            <w:vAlign w:val="center"/>
          </w:tcPr>
          <w:p w14:paraId="06F3F6DB" w14:textId="77777777" w:rsidR="009B5072" w:rsidRPr="004434EC" w:rsidRDefault="009B5072" w:rsidP="009B5072">
            <w:pPr>
              <w:widowControl w:val="0"/>
              <w:wordWrap w:val="0"/>
              <w:spacing w:before="60" w:after="0"/>
              <w:jc w:val="both"/>
              <w:rPr>
                <w:rFonts w:ascii="Arial" w:hAnsi="Arial" w:cs="Arial"/>
                <w:sz w:val="18"/>
                <w:szCs w:val="18"/>
              </w:rPr>
            </w:pPr>
            <w:r w:rsidRPr="004434EC">
              <w:rPr>
                <w:rFonts w:ascii="Arial" w:hAnsi="Arial" w:cs="Arial"/>
                <w:sz w:val="18"/>
                <w:szCs w:val="18"/>
              </w:rPr>
              <w:t>Bandwidth</w:t>
            </w:r>
          </w:p>
        </w:tc>
        <w:tc>
          <w:tcPr>
            <w:tcW w:w="1134" w:type="dxa"/>
            <w:vAlign w:val="center"/>
          </w:tcPr>
          <w:p w14:paraId="5851F265"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AS</w:t>
            </w:r>
          </w:p>
        </w:tc>
        <w:tc>
          <w:tcPr>
            <w:tcW w:w="3261" w:type="dxa"/>
            <w:vAlign w:val="center"/>
          </w:tcPr>
          <w:p w14:paraId="5ACCE76E" w14:textId="77777777" w:rsidR="009B5072" w:rsidRPr="004434EC" w:rsidRDefault="00F84CC3" w:rsidP="009B5072">
            <w:pPr>
              <w:spacing w:before="60" w:after="0"/>
              <w:jc w:val="both"/>
              <w:rPr>
                <w:rFonts w:ascii="Arial" w:hAnsi="Arial" w:cs="Arial"/>
                <w:sz w:val="18"/>
                <w:szCs w:val="18"/>
              </w:rPr>
            </w:pPr>
            <w:r>
              <w:rPr>
                <w:rFonts w:ascii="Arial" w:hAnsi="Arial" w:cs="Arial"/>
                <w:sz w:val="18"/>
                <w:szCs w:val="18"/>
              </w:rPr>
              <w:t>2</w:t>
            </w:r>
          </w:p>
        </w:tc>
      </w:tr>
      <w:tr w:rsidR="009B5072" w:rsidRPr="004434EC" w14:paraId="2D3609D1" w14:textId="77777777">
        <w:trPr>
          <w:jc w:val="center"/>
        </w:trPr>
        <w:tc>
          <w:tcPr>
            <w:tcW w:w="993" w:type="dxa"/>
            <w:vMerge/>
            <w:vAlign w:val="center"/>
          </w:tcPr>
          <w:p w14:paraId="39ACEC58" w14:textId="77777777" w:rsidR="009B5072" w:rsidRPr="004434EC" w:rsidRDefault="009B5072" w:rsidP="009B5072">
            <w:pPr>
              <w:spacing w:before="60" w:after="0"/>
              <w:jc w:val="both"/>
              <w:rPr>
                <w:rFonts w:ascii="Arial" w:hAnsi="Arial" w:cs="Arial"/>
                <w:sz w:val="18"/>
                <w:szCs w:val="18"/>
              </w:rPr>
            </w:pPr>
          </w:p>
        </w:tc>
        <w:tc>
          <w:tcPr>
            <w:tcW w:w="1275" w:type="dxa"/>
            <w:vMerge/>
            <w:vAlign w:val="center"/>
          </w:tcPr>
          <w:p w14:paraId="39F3BEB1" w14:textId="77777777" w:rsidR="009B5072" w:rsidRPr="004434EC" w:rsidRDefault="009B5072" w:rsidP="009B5072">
            <w:pPr>
              <w:spacing w:before="60" w:after="0"/>
              <w:jc w:val="both"/>
              <w:rPr>
                <w:rFonts w:ascii="Arial" w:hAnsi="Arial" w:cs="Arial"/>
                <w:sz w:val="18"/>
                <w:szCs w:val="18"/>
              </w:rPr>
            </w:pPr>
          </w:p>
        </w:tc>
        <w:tc>
          <w:tcPr>
            <w:tcW w:w="1134" w:type="dxa"/>
            <w:vAlign w:val="center"/>
          </w:tcPr>
          <w:p w14:paraId="56E76B29"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RS</w:t>
            </w:r>
          </w:p>
        </w:tc>
        <w:tc>
          <w:tcPr>
            <w:tcW w:w="3261" w:type="dxa"/>
            <w:vAlign w:val="center"/>
          </w:tcPr>
          <w:p w14:paraId="0706DC17" w14:textId="77777777" w:rsidR="009B5072" w:rsidRPr="004434EC" w:rsidRDefault="00F84CC3" w:rsidP="009B5072">
            <w:pPr>
              <w:spacing w:before="60" w:after="0"/>
              <w:jc w:val="both"/>
              <w:rPr>
                <w:rFonts w:ascii="Arial" w:hAnsi="Arial" w:cs="Arial"/>
                <w:sz w:val="18"/>
                <w:szCs w:val="18"/>
              </w:rPr>
            </w:pPr>
            <w:r>
              <w:rPr>
                <w:rFonts w:ascii="Arial" w:hAnsi="Arial" w:cs="Arial"/>
                <w:sz w:val="18"/>
                <w:szCs w:val="18"/>
              </w:rPr>
              <w:t>0</w:t>
            </w:r>
          </w:p>
        </w:tc>
      </w:tr>
      <w:tr w:rsidR="009B5072" w:rsidRPr="004434EC" w14:paraId="5E8AEC35" w14:textId="77777777">
        <w:trPr>
          <w:jc w:val="center"/>
        </w:trPr>
        <w:tc>
          <w:tcPr>
            <w:tcW w:w="993" w:type="dxa"/>
            <w:vMerge/>
            <w:vAlign w:val="center"/>
          </w:tcPr>
          <w:p w14:paraId="0D2357E4" w14:textId="77777777" w:rsidR="009B5072" w:rsidRPr="004434EC" w:rsidRDefault="009B5072" w:rsidP="009B5072">
            <w:pPr>
              <w:spacing w:before="60" w:after="0"/>
              <w:jc w:val="both"/>
              <w:rPr>
                <w:rFonts w:ascii="Arial" w:hAnsi="Arial" w:cs="Arial"/>
                <w:sz w:val="18"/>
                <w:szCs w:val="18"/>
              </w:rPr>
            </w:pPr>
          </w:p>
        </w:tc>
        <w:tc>
          <w:tcPr>
            <w:tcW w:w="1275" w:type="dxa"/>
            <w:vMerge/>
            <w:vAlign w:val="center"/>
          </w:tcPr>
          <w:p w14:paraId="1FEF8BD0" w14:textId="77777777" w:rsidR="009B5072" w:rsidRPr="004434EC" w:rsidRDefault="009B5072" w:rsidP="009B5072">
            <w:pPr>
              <w:spacing w:before="60" w:after="0"/>
              <w:jc w:val="both"/>
              <w:rPr>
                <w:rFonts w:ascii="Arial" w:hAnsi="Arial" w:cs="Arial"/>
                <w:sz w:val="18"/>
                <w:szCs w:val="18"/>
              </w:rPr>
            </w:pPr>
          </w:p>
        </w:tc>
        <w:tc>
          <w:tcPr>
            <w:tcW w:w="1134" w:type="dxa"/>
            <w:vAlign w:val="center"/>
          </w:tcPr>
          <w:p w14:paraId="43D37710"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RR</w:t>
            </w:r>
          </w:p>
        </w:tc>
        <w:tc>
          <w:tcPr>
            <w:tcW w:w="3261" w:type="dxa"/>
            <w:vAlign w:val="center"/>
          </w:tcPr>
          <w:p w14:paraId="228B8C1D" w14:textId="77777777" w:rsidR="009B5072" w:rsidRPr="004434EC" w:rsidRDefault="00F84CC3" w:rsidP="009B5072">
            <w:pPr>
              <w:spacing w:before="60" w:after="0"/>
              <w:jc w:val="both"/>
              <w:rPr>
                <w:rFonts w:ascii="Arial" w:hAnsi="Arial" w:cs="Arial"/>
                <w:sz w:val="18"/>
                <w:szCs w:val="18"/>
              </w:rPr>
            </w:pPr>
            <w:r>
              <w:rPr>
                <w:rFonts w:ascii="Arial" w:hAnsi="Arial" w:cs="Arial"/>
                <w:sz w:val="18"/>
                <w:szCs w:val="18"/>
              </w:rPr>
              <w:t>500</w:t>
            </w:r>
          </w:p>
        </w:tc>
      </w:tr>
      <w:tr w:rsidR="009B5072" w:rsidRPr="004434EC" w14:paraId="70240ACF" w14:textId="77777777">
        <w:trPr>
          <w:jc w:val="center"/>
        </w:trPr>
        <w:tc>
          <w:tcPr>
            <w:tcW w:w="993" w:type="dxa"/>
            <w:vMerge/>
            <w:vAlign w:val="center"/>
          </w:tcPr>
          <w:p w14:paraId="12948586" w14:textId="77777777" w:rsidR="009B5072" w:rsidRPr="004434EC" w:rsidRDefault="009B5072" w:rsidP="009B5072">
            <w:pPr>
              <w:spacing w:before="60" w:after="0"/>
              <w:jc w:val="both"/>
              <w:rPr>
                <w:rFonts w:ascii="Arial" w:hAnsi="Arial" w:cs="Arial"/>
                <w:sz w:val="18"/>
                <w:szCs w:val="18"/>
              </w:rPr>
            </w:pPr>
          </w:p>
        </w:tc>
        <w:tc>
          <w:tcPr>
            <w:tcW w:w="2409" w:type="dxa"/>
            <w:gridSpan w:val="2"/>
            <w:vAlign w:val="center"/>
          </w:tcPr>
          <w:p w14:paraId="66D3181B"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RedundancyLevel</w:t>
            </w:r>
          </w:p>
        </w:tc>
        <w:tc>
          <w:tcPr>
            <w:tcW w:w="3261" w:type="dxa"/>
            <w:vAlign w:val="center"/>
          </w:tcPr>
          <w:p w14:paraId="4B50A703"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0</w:t>
            </w:r>
          </w:p>
        </w:tc>
      </w:tr>
      <w:tr w:rsidR="009B5072" w:rsidRPr="004434EC" w14:paraId="4E134EC5" w14:textId="77777777">
        <w:trPr>
          <w:jc w:val="center"/>
        </w:trPr>
        <w:tc>
          <w:tcPr>
            <w:tcW w:w="993" w:type="dxa"/>
            <w:vMerge/>
            <w:vAlign w:val="center"/>
          </w:tcPr>
          <w:p w14:paraId="31BF968B" w14:textId="77777777" w:rsidR="009B5072" w:rsidRPr="004434EC" w:rsidRDefault="009B5072" w:rsidP="009B5072">
            <w:pPr>
              <w:spacing w:before="60" w:after="0"/>
              <w:jc w:val="both"/>
              <w:rPr>
                <w:rFonts w:ascii="Arial" w:hAnsi="Arial" w:cs="Arial"/>
                <w:sz w:val="18"/>
                <w:szCs w:val="18"/>
              </w:rPr>
            </w:pPr>
          </w:p>
        </w:tc>
        <w:tc>
          <w:tcPr>
            <w:tcW w:w="2409" w:type="dxa"/>
            <w:gridSpan w:val="2"/>
            <w:vAlign w:val="center"/>
          </w:tcPr>
          <w:p w14:paraId="1DFF2957"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ConRef</w:t>
            </w:r>
          </w:p>
        </w:tc>
        <w:tc>
          <w:tcPr>
            <w:tcW w:w="3261" w:type="dxa"/>
            <w:vAlign w:val="center"/>
          </w:tcPr>
          <w:p w14:paraId="60E1B616"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Undefined</w:t>
            </w:r>
          </w:p>
        </w:tc>
      </w:tr>
    </w:tbl>
    <w:p w14:paraId="55C1C12B" w14:textId="77777777" w:rsidR="009B5072" w:rsidRPr="00EE227A" w:rsidRDefault="009B5072" w:rsidP="009B5072">
      <w:pPr>
        <w:pStyle w:val="FP"/>
      </w:pPr>
    </w:p>
    <w:p w14:paraId="051C7427" w14:textId="77777777" w:rsidR="009B5072" w:rsidRPr="00E637D0" w:rsidRDefault="009B5072" w:rsidP="009B5072">
      <w:pPr>
        <w:rPr>
          <w:rFonts w:ascii="Arial" w:hAnsi="Arial" w:cs="Arial"/>
          <w:sz w:val="18"/>
          <w:szCs w:val="18"/>
        </w:rPr>
      </w:pPr>
      <w:r>
        <w:t>An example of SDP offer for video session is shown in Table A.4.</w:t>
      </w:r>
      <w:r w:rsidR="00C67567">
        <w:t>4b</w:t>
      </w:r>
      <w:r>
        <w:t xml:space="preserve">, which includes </w:t>
      </w:r>
      <w:r w:rsidR="00C67567">
        <w:t xml:space="preserve">a </w:t>
      </w:r>
      <w:r>
        <w:t xml:space="preserve">RTP payload type for H.264. Although the </w:t>
      </w:r>
      <w:r w:rsidR="0007623F">
        <w:t>"</w:t>
      </w:r>
      <w:r>
        <w:t>b=AS</w:t>
      </w:r>
      <w:r w:rsidR="0007623F">
        <w:t>"</w:t>
      </w:r>
      <w:r>
        <w:t xml:space="preserve"> value can also be computed with the Source and PayloadSize nodes, a different value with appropriate implementation margin can be directly assigned to the AS node. If the AS, Source, and PayloadSize nodes are defined together, the AS node value should be used for setting </w:t>
      </w:r>
      <w:r w:rsidR="0007623F">
        <w:t>"</w:t>
      </w:r>
      <w:r>
        <w:t>b=AS</w:t>
      </w:r>
      <w:r w:rsidR="0007623F">
        <w:t>"</w:t>
      </w:r>
      <w:r>
        <w:t xml:space="preserve">. In Table 15.3, the </w:t>
      </w:r>
      <w:r w:rsidR="0007623F">
        <w:t>"</w:t>
      </w:r>
      <w:r>
        <w:t>b=AS</w:t>
      </w:r>
      <w:r w:rsidR="0007623F">
        <w:t>"</w:t>
      </w:r>
      <w:r>
        <w:t xml:space="preserve"> values of </w:t>
      </w:r>
      <w:r w:rsidR="005640F7">
        <w:t xml:space="preserve">315 </w:t>
      </w:r>
      <w:r>
        <w:t>and 57 kbps, for H.264 and H.263 respectively, are computed assuming IPv4 addressing. Note that the Priority nodes of H.264 and H.263 are assigned values of 5 and 3 respectively, which shows that depending on service policy, parameters sets of lower priority may be preferred in the construction of SDP offer.</w:t>
      </w:r>
      <w:r w:rsidRPr="0052034E">
        <w:rPr>
          <w:color w:val="000000"/>
        </w:rPr>
        <w:t xml:space="preserve"> </w:t>
      </w:r>
      <w:r>
        <w:rPr>
          <w:color w:val="000000"/>
        </w:rPr>
        <w:t>If the ImageAttr node is to be defined, as for H.264 in Table A.4.</w:t>
      </w:r>
      <w:r w:rsidR="00C67567">
        <w:rPr>
          <w:color w:val="000000"/>
        </w:rPr>
        <w:t>10a</w:t>
      </w:r>
      <w:r>
        <w:rPr>
          <w:color w:val="000000"/>
        </w:rPr>
        <w:t xml:space="preserve">, the maximum image size in either the Send or Recv node shall not exceed the maximum size limited by the offered codec level, which is 352x288 for Baseline profile at level 1.1. </w:t>
      </w:r>
    </w:p>
    <w:p w14:paraId="2FA0B45E" w14:textId="77777777" w:rsidR="009B5072" w:rsidRPr="00E20A4B" w:rsidRDefault="009B5072" w:rsidP="009B5072">
      <w:pPr>
        <w:pStyle w:val="TH"/>
        <w:rPr>
          <w:rFonts w:cs="Arial"/>
          <w:sz w:val="18"/>
          <w:szCs w:val="18"/>
        </w:rPr>
      </w:pPr>
      <w:r w:rsidRPr="006A7EEC">
        <w:t xml:space="preserve">Table </w:t>
      </w:r>
      <w:r>
        <w:t>15</w:t>
      </w:r>
      <w:r w:rsidRPr="006A7EEC">
        <w:t>.</w:t>
      </w:r>
      <w:r>
        <w:t>3</w:t>
      </w:r>
      <w:r w:rsidRPr="006A7EEC">
        <w:t xml:space="preserve">: </w:t>
      </w:r>
      <w:r>
        <w:t>Example configuration of MTSINP for video session</w:t>
      </w:r>
    </w:p>
    <w:tbl>
      <w:tblPr>
        <w:tblW w:w="80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1298"/>
        <w:gridCol w:w="1235"/>
        <w:gridCol w:w="993"/>
        <w:gridCol w:w="3543"/>
      </w:tblGrid>
      <w:tr w:rsidR="009B5072" w:rsidRPr="00206DF7" w14:paraId="09E417A8" w14:textId="77777777">
        <w:trPr>
          <w:jc w:val="center"/>
        </w:trPr>
        <w:tc>
          <w:tcPr>
            <w:tcW w:w="1010" w:type="dxa"/>
            <w:vMerge w:val="restart"/>
            <w:vAlign w:val="center"/>
          </w:tcPr>
          <w:p w14:paraId="43343677" w14:textId="77777777" w:rsidR="009B5072" w:rsidRPr="0072717E" w:rsidRDefault="009B5072" w:rsidP="009B5072">
            <w:pPr>
              <w:widowControl w:val="0"/>
              <w:wordWrap w:val="0"/>
              <w:spacing w:before="60" w:after="0"/>
              <w:jc w:val="both"/>
              <w:rPr>
                <w:rFonts w:ascii="Arial" w:hAnsi="Arial" w:cs="Arial"/>
                <w:sz w:val="18"/>
                <w:szCs w:val="18"/>
              </w:rPr>
            </w:pPr>
            <w:r w:rsidRPr="00C212CD">
              <w:rPr>
                <w:rFonts w:ascii="Arial" w:hAnsi="Arial" w:cs="Arial"/>
                <w:b/>
                <w:sz w:val="18"/>
                <w:szCs w:val="18"/>
              </w:rPr>
              <w:t>Video</w:t>
            </w:r>
          </w:p>
        </w:tc>
        <w:tc>
          <w:tcPr>
            <w:tcW w:w="3526" w:type="dxa"/>
            <w:gridSpan w:val="3"/>
            <w:vAlign w:val="center"/>
          </w:tcPr>
          <w:p w14:paraId="451A5589" w14:textId="77777777" w:rsidR="009B5072" w:rsidRPr="0072717E" w:rsidRDefault="009B5072" w:rsidP="009B5072">
            <w:pPr>
              <w:spacing w:before="60" w:after="0"/>
              <w:jc w:val="both"/>
              <w:rPr>
                <w:rFonts w:ascii="Arial" w:hAnsi="Arial" w:cs="Arial"/>
                <w:sz w:val="18"/>
                <w:szCs w:val="18"/>
              </w:rPr>
            </w:pPr>
            <w:r w:rsidRPr="0072717E">
              <w:rPr>
                <w:rFonts w:ascii="Arial" w:hAnsi="Arial" w:cs="Arial"/>
                <w:sz w:val="18"/>
                <w:szCs w:val="18"/>
              </w:rPr>
              <w:t>ID</w:t>
            </w:r>
          </w:p>
        </w:tc>
        <w:tc>
          <w:tcPr>
            <w:tcW w:w="3543" w:type="dxa"/>
            <w:vAlign w:val="center"/>
          </w:tcPr>
          <w:p w14:paraId="1E504E99" w14:textId="77777777" w:rsidR="009B5072" w:rsidRPr="0072717E" w:rsidRDefault="009B5072" w:rsidP="009B5072">
            <w:pPr>
              <w:spacing w:before="60" w:after="0"/>
              <w:jc w:val="both"/>
              <w:rPr>
                <w:rFonts w:ascii="Arial" w:hAnsi="Arial" w:cs="Arial"/>
                <w:sz w:val="18"/>
                <w:szCs w:val="18"/>
              </w:rPr>
            </w:pPr>
            <w:r w:rsidRPr="0072717E">
              <w:rPr>
                <w:rFonts w:ascii="Arial" w:hAnsi="Arial" w:cs="Arial"/>
                <w:sz w:val="18"/>
                <w:szCs w:val="18"/>
              </w:rPr>
              <w:t>4</w:t>
            </w:r>
          </w:p>
        </w:tc>
      </w:tr>
      <w:tr w:rsidR="009B5072" w:rsidRPr="00206DF7" w14:paraId="00860076" w14:textId="77777777">
        <w:trPr>
          <w:jc w:val="center"/>
        </w:trPr>
        <w:tc>
          <w:tcPr>
            <w:tcW w:w="1010" w:type="dxa"/>
            <w:vMerge/>
            <w:vAlign w:val="center"/>
          </w:tcPr>
          <w:p w14:paraId="0E6C33DE" w14:textId="77777777" w:rsidR="009B5072" w:rsidRPr="0072717E" w:rsidRDefault="009B5072" w:rsidP="009B5072">
            <w:pPr>
              <w:widowControl w:val="0"/>
              <w:wordWrap w:val="0"/>
              <w:spacing w:before="60" w:after="0"/>
              <w:jc w:val="both"/>
              <w:rPr>
                <w:rFonts w:ascii="Arial" w:hAnsi="Arial" w:cs="Arial"/>
                <w:sz w:val="18"/>
                <w:szCs w:val="18"/>
              </w:rPr>
            </w:pPr>
          </w:p>
        </w:tc>
        <w:tc>
          <w:tcPr>
            <w:tcW w:w="3526" w:type="dxa"/>
            <w:gridSpan w:val="3"/>
            <w:vAlign w:val="center"/>
          </w:tcPr>
          <w:p w14:paraId="680E8916" w14:textId="77777777" w:rsidR="009B5072" w:rsidRPr="0072717E" w:rsidRDefault="009B5072" w:rsidP="009B5072">
            <w:pPr>
              <w:spacing w:before="60" w:after="0"/>
              <w:jc w:val="both"/>
              <w:rPr>
                <w:rFonts w:ascii="Arial" w:hAnsi="Arial" w:cs="Arial"/>
                <w:sz w:val="18"/>
                <w:szCs w:val="18"/>
              </w:rPr>
            </w:pPr>
            <w:r w:rsidRPr="0072717E">
              <w:rPr>
                <w:rFonts w:ascii="Arial" w:hAnsi="Arial" w:cs="Arial"/>
                <w:sz w:val="18"/>
                <w:szCs w:val="18"/>
              </w:rPr>
              <w:t>TAG</w:t>
            </w:r>
          </w:p>
        </w:tc>
        <w:tc>
          <w:tcPr>
            <w:tcW w:w="3543" w:type="dxa"/>
            <w:vAlign w:val="center"/>
          </w:tcPr>
          <w:p w14:paraId="10AE0F1A" w14:textId="77777777" w:rsidR="009B5072" w:rsidRPr="0072717E" w:rsidRDefault="009B5072" w:rsidP="009B5072">
            <w:pPr>
              <w:spacing w:before="60" w:after="0"/>
              <w:jc w:val="both"/>
              <w:rPr>
                <w:rFonts w:ascii="Arial" w:hAnsi="Arial" w:cs="Arial"/>
                <w:sz w:val="18"/>
                <w:szCs w:val="18"/>
              </w:rPr>
            </w:pPr>
            <w:r w:rsidRPr="0072717E">
              <w:rPr>
                <w:rFonts w:ascii="Arial" w:hAnsi="Arial" w:cs="Arial"/>
                <w:sz w:val="18"/>
                <w:szCs w:val="18"/>
              </w:rPr>
              <w:t>Undefined</w:t>
            </w:r>
          </w:p>
        </w:tc>
      </w:tr>
      <w:tr w:rsidR="009B5072" w:rsidRPr="00206DF7" w14:paraId="1BA8831A" w14:textId="77777777">
        <w:trPr>
          <w:jc w:val="center"/>
        </w:trPr>
        <w:tc>
          <w:tcPr>
            <w:tcW w:w="1010" w:type="dxa"/>
            <w:vMerge/>
            <w:vAlign w:val="center"/>
          </w:tcPr>
          <w:p w14:paraId="2FCC6232" w14:textId="77777777" w:rsidR="009B5072" w:rsidRPr="00206DF7" w:rsidRDefault="009B5072" w:rsidP="009B5072">
            <w:pPr>
              <w:widowControl w:val="0"/>
              <w:wordWrap w:val="0"/>
              <w:spacing w:before="60" w:after="0"/>
              <w:jc w:val="both"/>
              <w:rPr>
                <w:rFonts w:ascii="Arial" w:hAnsi="Arial" w:cs="Arial"/>
                <w:sz w:val="18"/>
                <w:szCs w:val="18"/>
              </w:rPr>
            </w:pPr>
          </w:p>
        </w:tc>
        <w:tc>
          <w:tcPr>
            <w:tcW w:w="3526" w:type="dxa"/>
            <w:gridSpan w:val="3"/>
            <w:vAlign w:val="center"/>
          </w:tcPr>
          <w:p w14:paraId="4EDFDBE6"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Priority</w:t>
            </w:r>
          </w:p>
        </w:tc>
        <w:tc>
          <w:tcPr>
            <w:tcW w:w="3543" w:type="dxa"/>
            <w:vAlign w:val="center"/>
          </w:tcPr>
          <w:p w14:paraId="7D03F3AF" w14:textId="77777777" w:rsidR="009B5072" w:rsidRPr="00206DF7" w:rsidRDefault="009B5072" w:rsidP="009B5072">
            <w:pPr>
              <w:spacing w:before="60" w:after="0"/>
              <w:jc w:val="both"/>
              <w:rPr>
                <w:rFonts w:ascii="Arial" w:hAnsi="Arial" w:cs="Arial"/>
                <w:sz w:val="18"/>
                <w:szCs w:val="18"/>
              </w:rPr>
            </w:pPr>
            <w:r>
              <w:rPr>
                <w:rFonts w:ascii="Arial" w:hAnsi="Arial" w:cs="Arial"/>
                <w:sz w:val="18"/>
                <w:szCs w:val="18"/>
              </w:rPr>
              <w:t>5</w:t>
            </w:r>
          </w:p>
        </w:tc>
      </w:tr>
      <w:tr w:rsidR="00C67567" w:rsidRPr="00206DF7" w14:paraId="79283701" w14:textId="77777777">
        <w:trPr>
          <w:jc w:val="center"/>
        </w:trPr>
        <w:tc>
          <w:tcPr>
            <w:tcW w:w="1010" w:type="dxa"/>
            <w:vMerge/>
            <w:vAlign w:val="center"/>
          </w:tcPr>
          <w:p w14:paraId="2ABA401B" w14:textId="77777777" w:rsidR="00C67567" w:rsidRPr="00206DF7" w:rsidRDefault="00C67567" w:rsidP="009B5072">
            <w:pPr>
              <w:widowControl w:val="0"/>
              <w:wordWrap w:val="0"/>
              <w:spacing w:before="60" w:after="0"/>
              <w:jc w:val="both"/>
              <w:rPr>
                <w:rFonts w:ascii="Arial" w:hAnsi="Arial" w:cs="Arial"/>
                <w:sz w:val="18"/>
                <w:szCs w:val="18"/>
              </w:rPr>
            </w:pPr>
          </w:p>
        </w:tc>
        <w:tc>
          <w:tcPr>
            <w:tcW w:w="3526" w:type="dxa"/>
            <w:gridSpan w:val="3"/>
            <w:vAlign w:val="center"/>
          </w:tcPr>
          <w:p w14:paraId="463A2679" w14:textId="77777777" w:rsidR="00C67567" w:rsidRPr="00206DF7" w:rsidRDefault="00C67567" w:rsidP="009B5072">
            <w:pPr>
              <w:spacing w:before="60" w:after="0"/>
              <w:jc w:val="both"/>
              <w:rPr>
                <w:rFonts w:ascii="Arial" w:hAnsi="Arial" w:cs="Arial"/>
                <w:sz w:val="18"/>
                <w:szCs w:val="18"/>
              </w:rPr>
            </w:pPr>
            <w:r>
              <w:rPr>
                <w:rFonts w:ascii="Arial" w:hAnsi="Arial" w:cs="Arial" w:hint="eastAsia"/>
                <w:sz w:val="18"/>
                <w:szCs w:val="18"/>
                <w:lang w:eastAsia="ko-KR"/>
              </w:rPr>
              <w:t>IPver</w:t>
            </w:r>
          </w:p>
        </w:tc>
        <w:tc>
          <w:tcPr>
            <w:tcW w:w="3543" w:type="dxa"/>
            <w:vAlign w:val="center"/>
          </w:tcPr>
          <w:p w14:paraId="3FE2C18E" w14:textId="77777777" w:rsidR="00C67567" w:rsidRDefault="00C67567" w:rsidP="009B5072">
            <w:pPr>
              <w:spacing w:before="60" w:after="0"/>
              <w:jc w:val="both"/>
              <w:rPr>
                <w:rFonts w:ascii="Arial" w:hAnsi="Arial" w:cs="Arial"/>
                <w:sz w:val="18"/>
                <w:szCs w:val="18"/>
              </w:rPr>
            </w:pPr>
            <w:r>
              <w:rPr>
                <w:rFonts w:ascii="Arial" w:hAnsi="Arial" w:cs="Arial" w:hint="eastAsia"/>
                <w:sz w:val="18"/>
                <w:szCs w:val="18"/>
                <w:lang w:eastAsia="ko-KR"/>
              </w:rPr>
              <w:t>IPv4</w:t>
            </w:r>
          </w:p>
        </w:tc>
      </w:tr>
      <w:tr w:rsidR="009B5072" w:rsidRPr="00206DF7" w14:paraId="5580410C" w14:textId="77777777">
        <w:trPr>
          <w:jc w:val="center"/>
        </w:trPr>
        <w:tc>
          <w:tcPr>
            <w:tcW w:w="1010" w:type="dxa"/>
            <w:vMerge/>
            <w:vAlign w:val="center"/>
          </w:tcPr>
          <w:p w14:paraId="16D31A13" w14:textId="77777777" w:rsidR="009B5072" w:rsidRPr="00206DF7" w:rsidRDefault="009B5072" w:rsidP="009B5072">
            <w:pPr>
              <w:widowControl w:val="0"/>
              <w:wordWrap w:val="0"/>
              <w:spacing w:before="60" w:after="0"/>
              <w:jc w:val="both"/>
              <w:rPr>
                <w:rFonts w:ascii="Arial" w:hAnsi="Arial" w:cs="Arial"/>
                <w:sz w:val="18"/>
                <w:szCs w:val="18"/>
              </w:rPr>
            </w:pPr>
          </w:p>
        </w:tc>
        <w:tc>
          <w:tcPr>
            <w:tcW w:w="3526" w:type="dxa"/>
            <w:gridSpan w:val="3"/>
            <w:vAlign w:val="center"/>
          </w:tcPr>
          <w:p w14:paraId="3B9C165B" w14:textId="77777777" w:rsidR="009B5072" w:rsidRDefault="009B5072" w:rsidP="009B5072">
            <w:pPr>
              <w:spacing w:before="60" w:after="0"/>
              <w:jc w:val="both"/>
              <w:rPr>
                <w:rFonts w:ascii="Arial" w:hAnsi="Arial" w:cs="Arial"/>
                <w:sz w:val="18"/>
                <w:szCs w:val="18"/>
              </w:rPr>
            </w:pPr>
            <w:r w:rsidRPr="00206DF7">
              <w:rPr>
                <w:rFonts w:ascii="Arial" w:hAnsi="Arial" w:cs="Arial"/>
                <w:sz w:val="18"/>
                <w:szCs w:val="18"/>
              </w:rPr>
              <w:t>Codec</w:t>
            </w:r>
          </w:p>
        </w:tc>
        <w:tc>
          <w:tcPr>
            <w:tcW w:w="3543" w:type="dxa"/>
            <w:vAlign w:val="center"/>
          </w:tcPr>
          <w:p w14:paraId="6E127786" w14:textId="77777777" w:rsidR="009B5072" w:rsidRPr="00206DF7" w:rsidRDefault="0007623F" w:rsidP="009B5072">
            <w:pPr>
              <w:spacing w:before="60" w:after="0"/>
              <w:jc w:val="both"/>
              <w:rPr>
                <w:rFonts w:ascii="Arial" w:hAnsi="Arial" w:cs="Arial"/>
                <w:sz w:val="18"/>
                <w:szCs w:val="18"/>
              </w:rPr>
            </w:pPr>
            <w:r>
              <w:rPr>
                <w:rFonts w:ascii="Arial" w:hAnsi="Arial" w:cs="Arial"/>
                <w:sz w:val="18"/>
                <w:szCs w:val="18"/>
              </w:rPr>
              <w:t>"</w:t>
            </w:r>
            <w:r w:rsidR="009B5072">
              <w:rPr>
                <w:rFonts w:ascii="Arial" w:hAnsi="Arial" w:cs="Arial"/>
                <w:sz w:val="18"/>
                <w:szCs w:val="18"/>
              </w:rPr>
              <w:t>H</w:t>
            </w:r>
            <w:r w:rsidR="009B5072" w:rsidRPr="00206DF7">
              <w:rPr>
                <w:rFonts w:ascii="Arial" w:hAnsi="Arial" w:cs="Arial"/>
                <w:sz w:val="18"/>
                <w:szCs w:val="18"/>
              </w:rPr>
              <w:t>264</w:t>
            </w:r>
            <w:r>
              <w:rPr>
                <w:rFonts w:ascii="Arial" w:hAnsi="Arial" w:cs="Arial"/>
                <w:sz w:val="18"/>
                <w:szCs w:val="18"/>
              </w:rPr>
              <w:t>"</w:t>
            </w:r>
          </w:p>
        </w:tc>
      </w:tr>
      <w:tr w:rsidR="009B5072" w:rsidRPr="00206DF7" w14:paraId="74F7D8FE" w14:textId="77777777">
        <w:trPr>
          <w:jc w:val="center"/>
        </w:trPr>
        <w:tc>
          <w:tcPr>
            <w:tcW w:w="1010" w:type="dxa"/>
            <w:vMerge/>
            <w:vAlign w:val="center"/>
          </w:tcPr>
          <w:p w14:paraId="344C3C75" w14:textId="77777777" w:rsidR="009B5072" w:rsidRPr="00206DF7" w:rsidRDefault="009B5072" w:rsidP="009B5072">
            <w:pPr>
              <w:widowControl w:val="0"/>
              <w:wordWrap w:val="0"/>
              <w:spacing w:before="60" w:after="0"/>
              <w:jc w:val="both"/>
              <w:rPr>
                <w:rFonts w:ascii="Arial" w:hAnsi="Arial" w:cs="Arial"/>
                <w:sz w:val="18"/>
                <w:szCs w:val="18"/>
              </w:rPr>
            </w:pPr>
          </w:p>
        </w:tc>
        <w:tc>
          <w:tcPr>
            <w:tcW w:w="1298" w:type="dxa"/>
            <w:vMerge w:val="restart"/>
            <w:vAlign w:val="center"/>
          </w:tcPr>
          <w:p w14:paraId="6BB818D6" w14:textId="77777777" w:rsidR="009B5072" w:rsidRPr="00206DF7" w:rsidRDefault="009B5072" w:rsidP="009B5072">
            <w:pPr>
              <w:widowControl w:val="0"/>
              <w:wordWrap w:val="0"/>
              <w:spacing w:before="60" w:after="0"/>
              <w:jc w:val="both"/>
              <w:rPr>
                <w:rFonts w:ascii="Arial" w:hAnsi="Arial" w:cs="Arial"/>
                <w:sz w:val="18"/>
                <w:szCs w:val="18"/>
              </w:rPr>
            </w:pPr>
            <w:r>
              <w:rPr>
                <w:rFonts w:ascii="Arial" w:hAnsi="Arial" w:cs="Arial"/>
                <w:sz w:val="18"/>
                <w:szCs w:val="18"/>
              </w:rPr>
              <w:t>Bandwidth</w:t>
            </w:r>
          </w:p>
        </w:tc>
        <w:tc>
          <w:tcPr>
            <w:tcW w:w="2228" w:type="dxa"/>
            <w:gridSpan w:val="2"/>
            <w:vAlign w:val="center"/>
          </w:tcPr>
          <w:p w14:paraId="109DBCC3"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AS</w:t>
            </w:r>
          </w:p>
        </w:tc>
        <w:tc>
          <w:tcPr>
            <w:tcW w:w="3543" w:type="dxa"/>
            <w:vAlign w:val="center"/>
          </w:tcPr>
          <w:p w14:paraId="0E5F316D" w14:textId="77777777" w:rsidR="009B5072" w:rsidRPr="00206DF7" w:rsidRDefault="005640F7" w:rsidP="009B5072">
            <w:pPr>
              <w:spacing w:before="60" w:after="0"/>
              <w:jc w:val="both"/>
              <w:rPr>
                <w:rFonts w:ascii="Arial" w:hAnsi="Arial" w:cs="Arial"/>
                <w:sz w:val="18"/>
                <w:szCs w:val="18"/>
              </w:rPr>
            </w:pPr>
            <w:r>
              <w:rPr>
                <w:rFonts w:ascii="Arial" w:hAnsi="Arial" w:cs="Arial"/>
                <w:sz w:val="18"/>
                <w:szCs w:val="18"/>
              </w:rPr>
              <w:t>315</w:t>
            </w:r>
          </w:p>
        </w:tc>
      </w:tr>
      <w:tr w:rsidR="009B5072" w:rsidRPr="00206DF7" w14:paraId="06CD9A27" w14:textId="77777777">
        <w:trPr>
          <w:jc w:val="center"/>
        </w:trPr>
        <w:tc>
          <w:tcPr>
            <w:tcW w:w="1010" w:type="dxa"/>
            <w:vMerge/>
            <w:vAlign w:val="center"/>
          </w:tcPr>
          <w:p w14:paraId="634C8387" w14:textId="77777777" w:rsidR="009B5072" w:rsidRPr="00206DF7" w:rsidRDefault="009B5072" w:rsidP="009B5072">
            <w:pPr>
              <w:widowControl w:val="0"/>
              <w:wordWrap w:val="0"/>
              <w:spacing w:before="60" w:after="0"/>
              <w:jc w:val="both"/>
              <w:rPr>
                <w:rFonts w:ascii="Arial" w:hAnsi="Arial" w:cs="Arial"/>
                <w:sz w:val="18"/>
                <w:szCs w:val="18"/>
              </w:rPr>
            </w:pPr>
          </w:p>
        </w:tc>
        <w:tc>
          <w:tcPr>
            <w:tcW w:w="1298" w:type="dxa"/>
            <w:vMerge/>
            <w:vAlign w:val="center"/>
          </w:tcPr>
          <w:p w14:paraId="095ECA9B"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148F59C1"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RS</w:t>
            </w:r>
          </w:p>
        </w:tc>
        <w:tc>
          <w:tcPr>
            <w:tcW w:w="3543" w:type="dxa"/>
            <w:vAlign w:val="center"/>
          </w:tcPr>
          <w:p w14:paraId="5A72F27D"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0</w:t>
            </w:r>
          </w:p>
        </w:tc>
      </w:tr>
      <w:tr w:rsidR="009B5072" w:rsidRPr="00206DF7" w14:paraId="57F596AA" w14:textId="77777777">
        <w:trPr>
          <w:jc w:val="center"/>
        </w:trPr>
        <w:tc>
          <w:tcPr>
            <w:tcW w:w="1010" w:type="dxa"/>
            <w:vMerge/>
            <w:vAlign w:val="center"/>
          </w:tcPr>
          <w:p w14:paraId="189F7D7F" w14:textId="77777777" w:rsidR="009B5072" w:rsidRPr="00206DF7" w:rsidRDefault="009B5072" w:rsidP="009B5072">
            <w:pPr>
              <w:widowControl w:val="0"/>
              <w:wordWrap w:val="0"/>
              <w:spacing w:before="60" w:after="0"/>
              <w:jc w:val="both"/>
              <w:rPr>
                <w:rFonts w:ascii="Arial" w:hAnsi="Arial" w:cs="Arial"/>
                <w:sz w:val="18"/>
                <w:szCs w:val="18"/>
              </w:rPr>
            </w:pPr>
          </w:p>
        </w:tc>
        <w:tc>
          <w:tcPr>
            <w:tcW w:w="1298" w:type="dxa"/>
            <w:vMerge/>
            <w:vAlign w:val="center"/>
          </w:tcPr>
          <w:p w14:paraId="399E34DF"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055F30A6"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RR</w:t>
            </w:r>
          </w:p>
        </w:tc>
        <w:tc>
          <w:tcPr>
            <w:tcW w:w="3543" w:type="dxa"/>
            <w:vAlign w:val="center"/>
          </w:tcPr>
          <w:p w14:paraId="2FD9F76B"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2500</w:t>
            </w:r>
          </w:p>
        </w:tc>
      </w:tr>
      <w:tr w:rsidR="009B5072" w:rsidRPr="00206DF7" w14:paraId="7DBDCD08" w14:textId="77777777">
        <w:trPr>
          <w:jc w:val="center"/>
        </w:trPr>
        <w:tc>
          <w:tcPr>
            <w:tcW w:w="1010" w:type="dxa"/>
            <w:vMerge/>
            <w:vAlign w:val="center"/>
          </w:tcPr>
          <w:p w14:paraId="03A1ECF3" w14:textId="77777777" w:rsidR="009B5072" w:rsidRPr="00206DF7" w:rsidRDefault="009B5072" w:rsidP="009B5072">
            <w:pPr>
              <w:widowControl w:val="0"/>
              <w:wordWrap w:val="0"/>
              <w:spacing w:before="60" w:after="0"/>
              <w:jc w:val="both"/>
              <w:rPr>
                <w:rFonts w:ascii="Arial" w:hAnsi="Arial" w:cs="Arial"/>
                <w:sz w:val="18"/>
                <w:szCs w:val="18"/>
              </w:rPr>
            </w:pPr>
          </w:p>
        </w:tc>
        <w:tc>
          <w:tcPr>
            <w:tcW w:w="1298" w:type="dxa"/>
            <w:vMerge/>
            <w:vAlign w:val="center"/>
          </w:tcPr>
          <w:p w14:paraId="760BDD0C"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402C0D18" w14:textId="77777777" w:rsidR="009B5072" w:rsidRDefault="009B5072" w:rsidP="009B5072">
            <w:pPr>
              <w:spacing w:before="60" w:after="0"/>
              <w:jc w:val="both"/>
              <w:rPr>
                <w:rFonts w:ascii="Arial" w:hAnsi="Arial" w:cs="Arial"/>
                <w:sz w:val="18"/>
                <w:szCs w:val="18"/>
              </w:rPr>
            </w:pPr>
            <w:r w:rsidRPr="00206DF7">
              <w:rPr>
                <w:rFonts w:ascii="Arial" w:hAnsi="Arial" w:cs="Arial"/>
                <w:sz w:val="18"/>
                <w:szCs w:val="18"/>
              </w:rPr>
              <w:t>Source</w:t>
            </w:r>
          </w:p>
        </w:tc>
        <w:tc>
          <w:tcPr>
            <w:tcW w:w="3543" w:type="dxa"/>
            <w:vAlign w:val="center"/>
          </w:tcPr>
          <w:p w14:paraId="74FF35BF" w14:textId="77777777" w:rsidR="009B5072" w:rsidRPr="00206DF7" w:rsidRDefault="005640F7" w:rsidP="009B5072">
            <w:pPr>
              <w:spacing w:before="60" w:after="0"/>
              <w:jc w:val="both"/>
              <w:rPr>
                <w:rFonts w:ascii="Arial" w:hAnsi="Arial" w:cs="Arial"/>
                <w:sz w:val="18"/>
                <w:szCs w:val="18"/>
              </w:rPr>
            </w:pPr>
            <w:r>
              <w:rPr>
                <w:rFonts w:ascii="Arial" w:hAnsi="Arial" w:cs="Arial"/>
                <w:sz w:val="18"/>
                <w:szCs w:val="18"/>
              </w:rPr>
              <w:t>300</w:t>
            </w:r>
          </w:p>
        </w:tc>
      </w:tr>
      <w:tr w:rsidR="009B5072" w:rsidRPr="00206DF7" w14:paraId="6347F70C" w14:textId="77777777">
        <w:trPr>
          <w:jc w:val="center"/>
        </w:trPr>
        <w:tc>
          <w:tcPr>
            <w:tcW w:w="1010" w:type="dxa"/>
            <w:vMerge/>
            <w:vAlign w:val="center"/>
          </w:tcPr>
          <w:p w14:paraId="756F946E" w14:textId="77777777" w:rsidR="009B5072" w:rsidRPr="00206DF7" w:rsidRDefault="009B5072" w:rsidP="009B5072">
            <w:pPr>
              <w:widowControl w:val="0"/>
              <w:wordWrap w:val="0"/>
              <w:spacing w:before="60" w:after="0"/>
              <w:jc w:val="both"/>
              <w:rPr>
                <w:rFonts w:ascii="Arial" w:hAnsi="Arial" w:cs="Arial"/>
                <w:sz w:val="18"/>
                <w:szCs w:val="18"/>
              </w:rPr>
            </w:pPr>
          </w:p>
        </w:tc>
        <w:tc>
          <w:tcPr>
            <w:tcW w:w="1298" w:type="dxa"/>
            <w:vMerge/>
            <w:vAlign w:val="center"/>
          </w:tcPr>
          <w:p w14:paraId="549E28C9"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528F855A" w14:textId="77777777" w:rsidR="009B5072" w:rsidRDefault="009B5072" w:rsidP="009B5072">
            <w:pPr>
              <w:spacing w:before="60" w:after="0"/>
              <w:jc w:val="both"/>
              <w:rPr>
                <w:rFonts w:ascii="Arial" w:hAnsi="Arial" w:cs="Arial"/>
                <w:sz w:val="18"/>
                <w:szCs w:val="18"/>
              </w:rPr>
            </w:pPr>
            <w:r w:rsidRPr="00206DF7">
              <w:rPr>
                <w:rFonts w:ascii="Arial" w:hAnsi="Arial" w:cs="Arial"/>
                <w:sz w:val="18"/>
                <w:szCs w:val="18"/>
              </w:rPr>
              <w:t>PayloadSize</w:t>
            </w:r>
          </w:p>
        </w:tc>
        <w:tc>
          <w:tcPr>
            <w:tcW w:w="3543" w:type="dxa"/>
            <w:vAlign w:val="center"/>
          </w:tcPr>
          <w:p w14:paraId="66FBC1D5" w14:textId="77777777" w:rsidR="009B5072" w:rsidRPr="00206DF7" w:rsidRDefault="005640F7" w:rsidP="009B5072">
            <w:pPr>
              <w:spacing w:before="60" w:after="0"/>
              <w:jc w:val="both"/>
              <w:rPr>
                <w:rFonts w:ascii="Arial" w:hAnsi="Arial" w:cs="Arial"/>
                <w:sz w:val="18"/>
                <w:szCs w:val="18"/>
              </w:rPr>
            </w:pPr>
            <w:r>
              <w:rPr>
                <w:rFonts w:ascii="Arial" w:hAnsi="Arial" w:cs="Arial"/>
                <w:sz w:val="18"/>
                <w:szCs w:val="18"/>
              </w:rPr>
              <w:t>1250</w:t>
            </w:r>
          </w:p>
        </w:tc>
      </w:tr>
      <w:tr w:rsidR="009B5072" w:rsidRPr="00206DF7" w14:paraId="71D31E95" w14:textId="77777777">
        <w:trPr>
          <w:jc w:val="center"/>
        </w:trPr>
        <w:tc>
          <w:tcPr>
            <w:tcW w:w="1010" w:type="dxa"/>
            <w:vMerge/>
            <w:vAlign w:val="center"/>
          </w:tcPr>
          <w:p w14:paraId="5ADD6C10" w14:textId="77777777" w:rsidR="009B5072" w:rsidRPr="00206DF7" w:rsidRDefault="009B5072" w:rsidP="009B5072">
            <w:pPr>
              <w:widowControl w:val="0"/>
              <w:wordWrap w:val="0"/>
              <w:spacing w:before="60" w:after="0"/>
              <w:jc w:val="both"/>
              <w:rPr>
                <w:rFonts w:ascii="Arial" w:hAnsi="Arial" w:cs="Arial"/>
                <w:sz w:val="18"/>
                <w:szCs w:val="18"/>
              </w:rPr>
            </w:pPr>
          </w:p>
        </w:tc>
        <w:tc>
          <w:tcPr>
            <w:tcW w:w="1298" w:type="dxa"/>
            <w:vMerge w:val="restart"/>
            <w:vAlign w:val="center"/>
          </w:tcPr>
          <w:p w14:paraId="7B878072" w14:textId="77777777" w:rsidR="009B5072" w:rsidRPr="00206DF7" w:rsidRDefault="009B5072" w:rsidP="009B5072">
            <w:pPr>
              <w:spacing w:before="60" w:after="0"/>
              <w:jc w:val="both"/>
              <w:rPr>
                <w:rFonts w:ascii="Arial" w:hAnsi="Arial" w:cs="Arial"/>
                <w:sz w:val="18"/>
                <w:szCs w:val="18"/>
              </w:rPr>
            </w:pPr>
            <w:r>
              <w:rPr>
                <w:rFonts w:ascii="Arial" w:hAnsi="Arial" w:cs="Arial"/>
                <w:sz w:val="18"/>
                <w:szCs w:val="18"/>
              </w:rPr>
              <w:t>ProfileLevel</w:t>
            </w:r>
          </w:p>
        </w:tc>
        <w:tc>
          <w:tcPr>
            <w:tcW w:w="1235" w:type="dxa"/>
            <w:vMerge w:val="restart"/>
            <w:vAlign w:val="center"/>
          </w:tcPr>
          <w:p w14:paraId="18577F11"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H263</w:t>
            </w:r>
          </w:p>
        </w:tc>
        <w:tc>
          <w:tcPr>
            <w:tcW w:w="993" w:type="dxa"/>
            <w:vAlign w:val="center"/>
          </w:tcPr>
          <w:p w14:paraId="6FB26725"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Profile</w:t>
            </w:r>
          </w:p>
        </w:tc>
        <w:tc>
          <w:tcPr>
            <w:tcW w:w="3543" w:type="dxa"/>
            <w:vAlign w:val="center"/>
          </w:tcPr>
          <w:p w14:paraId="2A2BEA95"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Undefined</w:t>
            </w:r>
          </w:p>
        </w:tc>
      </w:tr>
      <w:tr w:rsidR="009B5072" w:rsidRPr="00206DF7" w14:paraId="6EB7C25E" w14:textId="77777777">
        <w:trPr>
          <w:jc w:val="center"/>
        </w:trPr>
        <w:tc>
          <w:tcPr>
            <w:tcW w:w="1010" w:type="dxa"/>
            <w:vMerge/>
            <w:vAlign w:val="center"/>
          </w:tcPr>
          <w:p w14:paraId="4B492CC5" w14:textId="77777777" w:rsidR="009B5072" w:rsidRPr="00206DF7" w:rsidRDefault="009B5072" w:rsidP="009B5072">
            <w:pPr>
              <w:widowControl w:val="0"/>
              <w:wordWrap w:val="0"/>
              <w:spacing w:before="60" w:after="0"/>
              <w:jc w:val="both"/>
              <w:rPr>
                <w:rFonts w:ascii="Arial" w:hAnsi="Arial" w:cs="Arial"/>
                <w:sz w:val="18"/>
                <w:szCs w:val="18"/>
              </w:rPr>
            </w:pPr>
          </w:p>
        </w:tc>
        <w:tc>
          <w:tcPr>
            <w:tcW w:w="1298" w:type="dxa"/>
            <w:vMerge/>
            <w:vAlign w:val="center"/>
          </w:tcPr>
          <w:p w14:paraId="5147581C" w14:textId="77777777" w:rsidR="009B5072" w:rsidRPr="00206DF7" w:rsidRDefault="009B5072" w:rsidP="009B5072">
            <w:pPr>
              <w:spacing w:before="60" w:after="0"/>
              <w:jc w:val="both"/>
              <w:rPr>
                <w:rFonts w:ascii="Arial" w:hAnsi="Arial" w:cs="Arial"/>
                <w:sz w:val="18"/>
                <w:szCs w:val="18"/>
              </w:rPr>
            </w:pPr>
          </w:p>
        </w:tc>
        <w:tc>
          <w:tcPr>
            <w:tcW w:w="1235" w:type="dxa"/>
            <w:vMerge/>
            <w:vAlign w:val="center"/>
          </w:tcPr>
          <w:p w14:paraId="390BFC25" w14:textId="77777777" w:rsidR="009B5072" w:rsidRPr="00206DF7" w:rsidRDefault="009B5072" w:rsidP="009B5072">
            <w:pPr>
              <w:spacing w:before="60" w:after="0"/>
              <w:jc w:val="both"/>
              <w:rPr>
                <w:rFonts w:ascii="Arial" w:hAnsi="Arial" w:cs="Arial"/>
                <w:sz w:val="18"/>
                <w:szCs w:val="18"/>
              </w:rPr>
            </w:pPr>
          </w:p>
        </w:tc>
        <w:tc>
          <w:tcPr>
            <w:tcW w:w="993" w:type="dxa"/>
            <w:vAlign w:val="center"/>
          </w:tcPr>
          <w:p w14:paraId="1BD4E658"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Level</w:t>
            </w:r>
          </w:p>
        </w:tc>
        <w:tc>
          <w:tcPr>
            <w:tcW w:w="3543" w:type="dxa"/>
            <w:vAlign w:val="center"/>
          </w:tcPr>
          <w:p w14:paraId="51957BB5"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Undefined</w:t>
            </w:r>
          </w:p>
        </w:tc>
      </w:tr>
      <w:tr w:rsidR="009B5072" w:rsidRPr="00206DF7" w14:paraId="3C853205" w14:textId="77777777">
        <w:trPr>
          <w:jc w:val="center"/>
        </w:trPr>
        <w:tc>
          <w:tcPr>
            <w:tcW w:w="1010" w:type="dxa"/>
            <w:vMerge/>
            <w:vAlign w:val="center"/>
          </w:tcPr>
          <w:p w14:paraId="1AA87468" w14:textId="77777777" w:rsidR="009B5072" w:rsidRPr="00206DF7" w:rsidRDefault="009B5072" w:rsidP="009B5072">
            <w:pPr>
              <w:widowControl w:val="0"/>
              <w:wordWrap w:val="0"/>
              <w:spacing w:before="60" w:after="0"/>
              <w:jc w:val="both"/>
              <w:rPr>
                <w:rFonts w:ascii="Arial" w:hAnsi="Arial" w:cs="Arial"/>
                <w:sz w:val="18"/>
                <w:szCs w:val="18"/>
              </w:rPr>
            </w:pPr>
          </w:p>
        </w:tc>
        <w:tc>
          <w:tcPr>
            <w:tcW w:w="1298" w:type="dxa"/>
            <w:vMerge/>
            <w:vAlign w:val="center"/>
          </w:tcPr>
          <w:p w14:paraId="4B866EC1"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7F53CC0F"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MPEG4</w:t>
            </w:r>
          </w:p>
        </w:tc>
        <w:tc>
          <w:tcPr>
            <w:tcW w:w="3543" w:type="dxa"/>
            <w:vAlign w:val="center"/>
          </w:tcPr>
          <w:p w14:paraId="4CC85582"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Undefined</w:t>
            </w:r>
          </w:p>
        </w:tc>
      </w:tr>
      <w:tr w:rsidR="009B5072" w:rsidRPr="00206DF7" w14:paraId="035F61CD" w14:textId="77777777">
        <w:trPr>
          <w:jc w:val="center"/>
        </w:trPr>
        <w:tc>
          <w:tcPr>
            <w:tcW w:w="1010" w:type="dxa"/>
            <w:vMerge/>
            <w:vAlign w:val="center"/>
          </w:tcPr>
          <w:p w14:paraId="5CDCC2D4" w14:textId="77777777" w:rsidR="009B5072" w:rsidRPr="00206DF7" w:rsidRDefault="009B5072" w:rsidP="009B5072">
            <w:pPr>
              <w:widowControl w:val="0"/>
              <w:wordWrap w:val="0"/>
              <w:spacing w:before="60" w:after="0"/>
              <w:jc w:val="both"/>
              <w:rPr>
                <w:rFonts w:ascii="Arial" w:hAnsi="Arial" w:cs="Arial"/>
                <w:sz w:val="18"/>
                <w:szCs w:val="18"/>
              </w:rPr>
            </w:pPr>
          </w:p>
        </w:tc>
        <w:tc>
          <w:tcPr>
            <w:tcW w:w="1298" w:type="dxa"/>
            <w:vMerge/>
            <w:vAlign w:val="center"/>
          </w:tcPr>
          <w:p w14:paraId="1C2B3721"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40EEA6FC" w14:textId="77777777" w:rsidR="009B5072" w:rsidRDefault="009B5072" w:rsidP="009B5072">
            <w:pPr>
              <w:spacing w:before="60" w:after="0"/>
              <w:jc w:val="both"/>
              <w:rPr>
                <w:rFonts w:ascii="Arial" w:hAnsi="Arial" w:cs="Arial"/>
                <w:sz w:val="18"/>
                <w:szCs w:val="18"/>
              </w:rPr>
            </w:pPr>
            <w:r w:rsidRPr="00206DF7">
              <w:rPr>
                <w:rFonts w:ascii="Arial" w:hAnsi="Arial" w:cs="Arial"/>
                <w:sz w:val="18"/>
                <w:szCs w:val="18"/>
              </w:rPr>
              <w:t>H264</w:t>
            </w:r>
          </w:p>
        </w:tc>
        <w:tc>
          <w:tcPr>
            <w:tcW w:w="3543" w:type="dxa"/>
            <w:vAlign w:val="center"/>
          </w:tcPr>
          <w:p w14:paraId="1E88DBA7" w14:textId="77777777" w:rsidR="009B5072" w:rsidRPr="00206DF7" w:rsidRDefault="0007623F" w:rsidP="009B5072">
            <w:pPr>
              <w:spacing w:before="60" w:after="0"/>
              <w:jc w:val="both"/>
              <w:rPr>
                <w:rFonts w:ascii="Arial" w:hAnsi="Arial" w:cs="Arial"/>
                <w:sz w:val="18"/>
                <w:szCs w:val="18"/>
              </w:rPr>
            </w:pPr>
            <w:r>
              <w:rPr>
                <w:rFonts w:ascii="Arial" w:hAnsi="Arial" w:cs="Arial"/>
                <w:sz w:val="18"/>
                <w:szCs w:val="18"/>
              </w:rPr>
              <w:t>"</w:t>
            </w:r>
            <w:r w:rsidR="005640F7">
              <w:rPr>
                <w:rFonts w:ascii="Arial" w:hAnsi="Arial" w:cs="Arial"/>
                <w:sz w:val="18"/>
                <w:szCs w:val="18"/>
              </w:rPr>
              <w:t>42e00c</w:t>
            </w:r>
            <w:r>
              <w:rPr>
                <w:rFonts w:ascii="Arial" w:hAnsi="Arial" w:cs="Arial"/>
                <w:sz w:val="18"/>
                <w:szCs w:val="18"/>
              </w:rPr>
              <w:t>"</w:t>
            </w:r>
          </w:p>
        </w:tc>
      </w:tr>
      <w:tr w:rsidR="009B5072" w:rsidRPr="00206DF7" w14:paraId="7A68A841" w14:textId="77777777">
        <w:trPr>
          <w:jc w:val="center"/>
        </w:trPr>
        <w:tc>
          <w:tcPr>
            <w:tcW w:w="1010" w:type="dxa"/>
            <w:vMerge/>
            <w:vAlign w:val="center"/>
          </w:tcPr>
          <w:p w14:paraId="7D379790" w14:textId="77777777" w:rsidR="009B5072" w:rsidRPr="00206DF7" w:rsidRDefault="009B5072" w:rsidP="009B5072">
            <w:pPr>
              <w:widowControl w:val="0"/>
              <w:wordWrap w:val="0"/>
              <w:spacing w:before="60" w:after="0"/>
              <w:jc w:val="both"/>
              <w:rPr>
                <w:rFonts w:ascii="Arial" w:hAnsi="Arial" w:cs="Arial"/>
                <w:sz w:val="18"/>
                <w:szCs w:val="18"/>
              </w:rPr>
            </w:pPr>
          </w:p>
        </w:tc>
        <w:tc>
          <w:tcPr>
            <w:tcW w:w="1298" w:type="dxa"/>
            <w:vMerge w:val="restart"/>
            <w:vAlign w:val="center"/>
          </w:tcPr>
          <w:p w14:paraId="58BE61F4" w14:textId="77777777" w:rsidR="009B5072" w:rsidRPr="00206DF7" w:rsidRDefault="009B5072" w:rsidP="009B5072">
            <w:pPr>
              <w:spacing w:before="60" w:after="0"/>
              <w:jc w:val="both"/>
              <w:rPr>
                <w:rFonts w:ascii="Arial" w:hAnsi="Arial" w:cs="Arial"/>
                <w:sz w:val="18"/>
                <w:szCs w:val="18"/>
              </w:rPr>
            </w:pPr>
            <w:r>
              <w:rPr>
                <w:rFonts w:ascii="Arial" w:hAnsi="Arial" w:cs="Arial"/>
                <w:sz w:val="18"/>
                <w:szCs w:val="18"/>
              </w:rPr>
              <w:t>ImageAttr</w:t>
            </w:r>
          </w:p>
        </w:tc>
        <w:tc>
          <w:tcPr>
            <w:tcW w:w="2228" w:type="dxa"/>
            <w:gridSpan w:val="2"/>
            <w:vAlign w:val="center"/>
          </w:tcPr>
          <w:p w14:paraId="1AC0A42F"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Send</w:t>
            </w:r>
          </w:p>
        </w:tc>
        <w:tc>
          <w:tcPr>
            <w:tcW w:w="3543" w:type="dxa"/>
            <w:vAlign w:val="center"/>
          </w:tcPr>
          <w:p w14:paraId="6B67710B" w14:textId="77777777" w:rsidR="009B5072" w:rsidRPr="00206DF7" w:rsidRDefault="0007623F" w:rsidP="009B5072">
            <w:pPr>
              <w:spacing w:before="60" w:after="0"/>
              <w:jc w:val="both"/>
              <w:rPr>
                <w:rFonts w:ascii="Arial" w:hAnsi="Arial" w:cs="Arial"/>
                <w:sz w:val="18"/>
                <w:szCs w:val="18"/>
              </w:rPr>
            </w:pPr>
            <w:r>
              <w:rPr>
                <w:rFonts w:ascii="Arial" w:hAnsi="Arial" w:cs="Arial"/>
                <w:sz w:val="18"/>
                <w:szCs w:val="18"/>
              </w:rPr>
              <w:t>"</w:t>
            </w:r>
            <w:r w:rsidR="009B5072" w:rsidRPr="00206DF7">
              <w:rPr>
                <w:rFonts w:ascii="Arial" w:hAnsi="Arial" w:cs="Arial"/>
                <w:sz w:val="18"/>
                <w:szCs w:val="18"/>
              </w:rPr>
              <w:t>176, 144, 224, 176, 272, 224, 320, 240</w:t>
            </w:r>
            <w:r>
              <w:rPr>
                <w:rFonts w:ascii="Arial" w:hAnsi="Arial" w:cs="Arial"/>
                <w:sz w:val="18"/>
                <w:szCs w:val="18"/>
              </w:rPr>
              <w:t>"</w:t>
            </w:r>
          </w:p>
        </w:tc>
      </w:tr>
      <w:tr w:rsidR="009B5072" w:rsidRPr="00206DF7" w14:paraId="13284E74" w14:textId="77777777">
        <w:trPr>
          <w:jc w:val="center"/>
        </w:trPr>
        <w:tc>
          <w:tcPr>
            <w:tcW w:w="1010" w:type="dxa"/>
            <w:vMerge/>
            <w:vAlign w:val="center"/>
          </w:tcPr>
          <w:p w14:paraId="1C0BD029" w14:textId="77777777" w:rsidR="009B5072" w:rsidRPr="00C212CD" w:rsidRDefault="009B5072" w:rsidP="009B5072">
            <w:pPr>
              <w:spacing w:before="60" w:after="0"/>
              <w:jc w:val="both"/>
              <w:rPr>
                <w:rFonts w:ascii="Arial" w:hAnsi="Arial" w:cs="Arial"/>
                <w:b/>
                <w:sz w:val="18"/>
                <w:szCs w:val="18"/>
              </w:rPr>
            </w:pPr>
          </w:p>
        </w:tc>
        <w:tc>
          <w:tcPr>
            <w:tcW w:w="1298" w:type="dxa"/>
            <w:vMerge/>
            <w:vAlign w:val="center"/>
          </w:tcPr>
          <w:p w14:paraId="0C3D62D4"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2A051FC1"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Receive</w:t>
            </w:r>
          </w:p>
        </w:tc>
        <w:tc>
          <w:tcPr>
            <w:tcW w:w="3543" w:type="dxa"/>
            <w:vAlign w:val="center"/>
          </w:tcPr>
          <w:p w14:paraId="21A0068F" w14:textId="77777777" w:rsidR="009B5072" w:rsidRPr="00206DF7" w:rsidRDefault="0007623F" w:rsidP="009B5072">
            <w:pPr>
              <w:spacing w:before="60" w:after="0"/>
              <w:jc w:val="both"/>
              <w:rPr>
                <w:rFonts w:ascii="Arial" w:hAnsi="Arial" w:cs="Arial"/>
                <w:sz w:val="18"/>
                <w:szCs w:val="18"/>
              </w:rPr>
            </w:pPr>
            <w:r>
              <w:rPr>
                <w:rFonts w:ascii="Arial" w:hAnsi="Arial" w:cs="Arial"/>
                <w:sz w:val="18"/>
                <w:szCs w:val="18"/>
              </w:rPr>
              <w:t>"</w:t>
            </w:r>
            <w:r w:rsidR="009B5072" w:rsidRPr="00206DF7">
              <w:rPr>
                <w:rFonts w:ascii="Arial" w:hAnsi="Arial" w:cs="Arial"/>
                <w:sz w:val="18"/>
                <w:szCs w:val="18"/>
              </w:rPr>
              <w:t>176, 144, 0.5, 224, 176, 0.5, 272, 224, 0.6, 320, 240, 0.5</w:t>
            </w:r>
            <w:r>
              <w:rPr>
                <w:rFonts w:ascii="Arial" w:hAnsi="Arial" w:cs="Arial"/>
                <w:sz w:val="18"/>
                <w:szCs w:val="18"/>
              </w:rPr>
              <w:t>"</w:t>
            </w:r>
          </w:p>
        </w:tc>
      </w:tr>
      <w:tr w:rsidR="009B5072" w:rsidRPr="00206DF7" w14:paraId="022711F8" w14:textId="77777777">
        <w:trPr>
          <w:jc w:val="center"/>
        </w:trPr>
        <w:tc>
          <w:tcPr>
            <w:tcW w:w="1010" w:type="dxa"/>
            <w:vMerge/>
            <w:vAlign w:val="center"/>
          </w:tcPr>
          <w:p w14:paraId="0C567BF4" w14:textId="77777777" w:rsidR="009B5072" w:rsidRPr="00206DF7" w:rsidRDefault="009B5072" w:rsidP="009B5072">
            <w:pPr>
              <w:spacing w:before="60" w:after="0"/>
              <w:jc w:val="both"/>
              <w:rPr>
                <w:rFonts w:ascii="Arial" w:hAnsi="Arial" w:cs="Arial"/>
                <w:sz w:val="18"/>
                <w:szCs w:val="18"/>
              </w:rPr>
            </w:pPr>
          </w:p>
        </w:tc>
        <w:tc>
          <w:tcPr>
            <w:tcW w:w="3526" w:type="dxa"/>
            <w:gridSpan w:val="3"/>
            <w:vAlign w:val="center"/>
          </w:tcPr>
          <w:p w14:paraId="6CDE01E0"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ConRef</w:t>
            </w:r>
          </w:p>
        </w:tc>
        <w:tc>
          <w:tcPr>
            <w:tcW w:w="3543" w:type="dxa"/>
            <w:vAlign w:val="center"/>
          </w:tcPr>
          <w:p w14:paraId="1BFADE18"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Undefined</w:t>
            </w:r>
          </w:p>
        </w:tc>
      </w:tr>
      <w:tr w:rsidR="009B5072" w:rsidRPr="00206DF7" w14:paraId="1AA95446" w14:textId="77777777">
        <w:trPr>
          <w:jc w:val="center"/>
        </w:trPr>
        <w:tc>
          <w:tcPr>
            <w:tcW w:w="1010" w:type="dxa"/>
            <w:vMerge w:val="restart"/>
            <w:vAlign w:val="center"/>
          </w:tcPr>
          <w:p w14:paraId="2FE90301" w14:textId="77777777" w:rsidR="009B5072" w:rsidRPr="00206DF7" w:rsidRDefault="009B5072" w:rsidP="009B5072">
            <w:pPr>
              <w:spacing w:before="60" w:after="0"/>
              <w:jc w:val="both"/>
              <w:rPr>
                <w:rFonts w:ascii="Arial" w:hAnsi="Arial" w:cs="Arial"/>
                <w:sz w:val="18"/>
                <w:szCs w:val="18"/>
              </w:rPr>
            </w:pPr>
            <w:r w:rsidRPr="00C212CD">
              <w:rPr>
                <w:rFonts w:ascii="Arial" w:hAnsi="Arial" w:cs="Arial"/>
                <w:b/>
                <w:sz w:val="18"/>
                <w:szCs w:val="18"/>
              </w:rPr>
              <w:t>Video</w:t>
            </w:r>
          </w:p>
        </w:tc>
        <w:tc>
          <w:tcPr>
            <w:tcW w:w="3526" w:type="dxa"/>
            <w:gridSpan w:val="3"/>
            <w:vAlign w:val="center"/>
          </w:tcPr>
          <w:p w14:paraId="192501C7"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ID</w:t>
            </w:r>
          </w:p>
        </w:tc>
        <w:tc>
          <w:tcPr>
            <w:tcW w:w="3543" w:type="dxa"/>
            <w:vAlign w:val="center"/>
          </w:tcPr>
          <w:p w14:paraId="3BC1F38E"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1</w:t>
            </w:r>
          </w:p>
        </w:tc>
      </w:tr>
      <w:tr w:rsidR="009B5072" w:rsidRPr="00206DF7" w14:paraId="12C41C6E" w14:textId="77777777">
        <w:trPr>
          <w:jc w:val="center"/>
        </w:trPr>
        <w:tc>
          <w:tcPr>
            <w:tcW w:w="1010" w:type="dxa"/>
            <w:vMerge/>
            <w:vAlign w:val="center"/>
          </w:tcPr>
          <w:p w14:paraId="6D12B20E" w14:textId="77777777" w:rsidR="009B5072" w:rsidRPr="00206DF7" w:rsidRDefault="009B5072" w:rsidP="009B5072">
            <w:pPr>
              <w:spacing w:before="60" w:after="0"/>
              <w:jc w:val="both"/>
              <w:rPr>
                <w:rFonts w:ascii="Arial" w:hAnsi="Arial" w:cs="Arial"/>
                <w:sz w:val="18"/>
                <w:szCs w:val="18"/>
              </w:rPr>
            </w:pPr>
          </w:p>
        </w:tc>
        <w:tc>
          <w:tcPr>
            <w:tcW w:w="3526" w:type="dxa"/>
            <w:gridSpan w:val="3"/>
            <w:vAlign w:val="center"/>
          </w:tcPr>
          <w:p w14:paraId="0145BEDF" w14:textId="77777777" w:rsidR="009B5072" w:rsidRPr="00206DF7" w:rsidRDefault="009B5072" w:rsidP="009B5072">
            <w:pPr>
              <w:spacing w:before="60" w:after="0"/>
              <w:jc w:val="both"/>
              <w:rPr>
                <w:rFonts w:ascii="Arial" w:hAnsi="Arial" w:cs="Arial"/>
                <w:sz w:val="18"/>
                <w:szCs w:val="18"/>
              </w:rPr>
            </w:pPr>
            <w:r>
              <w:rPr>
                <w:rFonts w:ascii="Arial" w:hAnsi="Arial" w:cs="Arial"/>
                <w:sz w:val="18"/>
                <w:szCs w:val="18"/>
              </w:rPr>
              <w:t>TAG</w:t>
            </w:r>
          </w:p>
        </w:tc>
        <w:tc>
          <w:tcPr>
            <w:tcW w:w="3543" w:type="dxa"/>
            <w:vAlign w:val="center"/>
          </w:tcPr>
          <w:p w14:paraId="6BB8272F" w14:textId="77777777" w:rsidR="009B5072" w:rsidRPr="00206DF7" w:rsidRDefault="009B5072" w:rsidP="009B5072">
            <w:pPr>
              <w:spacing w:before="60" w:after="0"/>
              <w:jc w:val="both"/>
              <w:rPr>
                <w:rFonts w:ascii="Arial" w:hAnsi="Arial" w:cs="Arial"/>
                <w:sz w:val="18"/>
                <w:szCs w:val="18"/>
              </w:rPr>
            </w:pPr>
            <w:r>
              <w:rPr>
                <w:rFonts w:ascii="Arial" w:hAnsi="Arial" w:cs="Arial"/>
                <w:sz w:val="18"/>
                <w:szCs w:val="18"/>
              </w:rPr>
              <w:t>Undefined</w:t>
            </w:r>
          </w:p>
        </w:tc>
      </w:tr>
      <w:tr w:rsidR="009B5072" w:rsidRPr="00206DF7" w14:paraId="05E13097" w14:textId="77777777">
        <w:trPr>
          <w:jc w:val="center"/>
        </w:trPr>
        <w:tc>
          <w:tcPr>
            <w:tcW w:w="1010" w:type="dxa"/>
            <w:vMerge/>
            <w:vAlign w:val="center"/>
          </w:tcPr>
          <w:p w14:paraId="08836BA0" w14:textId="77777777" w:rsidR="009B5072" w:rsidRPr="00206DF7" w:rsidRDefault="009B5072" w:rsidP="009B5072">
            <w:pPr>
              <w:spacing w:before="60" w:after="0"/>
              <w:jc w:val="both"/>
              <w:rPr>
                <w:rFonts w:ascii="Arial" w:hAnsi="Arial" w:cs="Arial"/>
                <w:sz w:val="18"/>
                <w:szCs w:val="18"/>
              </w:rPr>
            </w:pPr>
          </w:p>
        </w:tc>
        <w:tc>
          <w:tcPr>
            <w:tcW w:w="3526" w:type="dxa"/>
            <w:gridSpan w:val="3"/>
            <w:vAlign w:val="center"/>
          </w:tcPr>
          <w:p w14:paraId="34C48D6D"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Priority</w:t>
            </w:r>
          </w:p>
        </w:tc>
        <w:tc>
          <w:tcPr>
            <w:tcW w:w="3543" w:type="dxa"/>
            <w:vAlign w:val="center"/>
          </w:tcPr>
          <w:p w14:paraId="73726031" w14:textId="77777777" w:rsidR="009B5072" w:rsidRPr="00206DF7" w:rsidRDefault="009B5072" w:rsidP="009B5072">
            <w:pPr>
              <w:spacing w:before="60" w:after="0"/>
              <w:jc w:val="both"/>
              <w:rPr>
                <w:rFonts w:ascii="Arial" w:hAnsi="Arial" w:cs="Arial"/>
                <w:sz w:val="18"/>
                <w:szCs w:val="18"/>
              </w:rPr>
            </w:pPr>
            <w:r>
              <w:rPr>
                <w:rFonts w:ascii="Arial" w:hAnsi="Arial" w:cs="Arial"/>
                <w:sz w:val="18"/>
                <w:szCs w:val="18"/>
              </w:rPr>
              <w:t>3</w:t>
            </w:r>
          </w:p>
        </w:tc>
      </w:tr>
      <w:tr w:rsidR="00C67567" w:rsidRPr="00206DF7" w14:paraId="132824FD" w14:textId="77777777">
        <w:trPr>
          <w:jc w:val="center"/>
        </w:trPr>
        <w:tc>
          <w:tcPr>
            <w:tcW w:w="1010" w:type="dxa"/>
            <w:vMerge/>
            <w:vAlign w:val="center"/>
          </w:tcPr>
          <w:p w14:paraId="2B11BCD7" w14:textId="77777777" w:rsidR="00C67567" w:rsidRPr="00206DF7" w:rsidRDefault="00C67567" w:rsidP="009B5072">
            <w:pPr>
              <w:spacing w:before="60" w:after="0"/>
              <w:jc w:val="both"/>
              <w:rPr>
                <w:rFonts w:ascii="Arial" w:hAnsi="Arial" w:cs="Arial"/>
                <w:sz w:val="18"/>
                <w:szCs w:val="18"/>
              </w:rPr>
            </w:pPr>
          </w:p>
        </w:tc>
        <w:tc>
          <w:tcPr>
            <w:tcW w:w="3526" w:type="dxa"/>
            <w:gridSpan w:val="3"/>
            <w:vAlign w:val="center"/>
          </w:tcPr>
          <w:p w14:paraId="62864F7B" w14:textId="77777777" w:rsidR="00C67567" w:rsidRPr="00206DF7" w:rsidRDefault="00C67567" w:rsidP="009B5072">
            <w:pPr>
              <w:spacing w:before="60" w:after="0"/>
              <w:jc w:val="both"/>
              <w:rPr>
                <w:rFonts w:ascii="Arial" w:hAnsi="Arial" w:cs="Arial"/>
                <w:sz w:val="18"/>
                <w:szCs w:val="18"/>
              </w:rPr>
            </w:pPr>
            <w:r>
              <w:rPr>
                <w:rFonts w:ascii="Arial" w:hAnsi="Arial" w:cs="Arial" w:hint="eastAsia"/>
                <w:sz w:val="18"/>
                <w:szCs w:val="18"/>
                <w:lang w:eastAsia="ko-KR"/>
              </w:rPr>
              <w:t>IPver</w:t>
            </w:r>
          </w:p>
        </w:tc>
        <w:tc>
          <w:tcPr>
            <w:tcW w:w="3543" w:type="dxa"/>
            <w:vAlign w:val="center"/>
          </w:tcPr>
          <w:p w14:paraId="55A4178B" w14:textId="77777777" w:rsidR="00C67567" w:rsidRDefault="00C67567" w:rsidP="009B5072">
            <w:pPr>
              <w:spacing w:before="60" w:after="0"/>
              <w:jc w:val="both"/>
              <w:rPr>
                <w:rFonts w:ascii="Arial" w:hAnsi="Arial" w:cs="Arial"/>
                <w:sz w:val="18"/>
                <w:szCs w:val="18"/>
              </w:rPr>
            </w:pPr>
            <w:r>
              <w:rPr>
                <w:rFonts w:ascii="Arial" w:hAnsi="Arial" w:cs="Arial" w:hint="eastAsia"/>
                <w:sz w:val="18"/>
                <w:szCs w:val="18"/>
                <w:lang w:eastAsia="ko-KR"/>
              </w:rPr>
              <w:t>IPv4</w:t>
            </w:r>
          </w:p>
        </w:tc>
      </w:tr>
      <w:tr w:rsidR="009B5072" w:rsidRPr="00206DF7" w14:paraId="535BF711" w14:textId="77777777">
        <w:trPr>
          <w:jc w:val="center"/>
        </w:trPr>
        <w:tc>
          <w:tcPr>
            <w:tcW w:w="1010" w:type="dxa"/>
            <w:vMerge/>
            <w:vAlign w:val="center"/>
          </w:tcPr>
          <w:p w14:paraId="061FAA32" w14:textId="77777777" w:rsidR="009B5072" w:rsidRPr="00206DF7" w:rsidRDefault="009B5072" w:rsidP="009B5072">
            <w:pPr>
              <w:spacing w:before="60" w:after="0"/>
              <w:jc w:val="both"/>
              <w:rPr>
                <w:rFonts w:ascii="Arial" w:hAnsi="Arial" w:cs="Arial"/>
                <w:sz w:val="18"/>
                <w:szCs w:val="18"/>
              </w:rPr>
            </w:pPr>
          </w:p>
        </w:tc>
        <w:tc>
          <w:tcPr>
            <w:tcW w:w="3526" w:type="dxa"/>
            <w:gridSpan w:val="3"/>
            <w:vAlign w:val="center"/>
          </w:tcPr>
          <w:p w14:paraId="07D1010E" w14:textId="77777777" w:rsidR="009B5072" w:rsidRDefault="009B5072" w:rsidP="009B5072">
            <w:pPr>
              <w:spacing w:before="60" w:after="0"/>
              <w:jc w:val="both"/>
              <w:rPr>
                <w:rFonts w:ascii="Arial" w:hAnsi="Arial" w:cs="Arial"/>
                <w:sz w:val="18"/>
                <w:szCs w:val="18"/>
              </w:rPr>
            </w:pPr>
            <w:r w:rsidRPr="00206DF7">
              <w:rPr>
                <w:rFonts w:ascii="Arial" w:hAnsi="Arial" w:cs="Arial"/>
                <w:sz w:val="18"/>
                <w:szCs w:val="18"/>
              </w:rPr>
              <w:t>Codec</w:t>
            </w:r>
          </w:p>
        </w:tc>
        <w:tc>
          <w:tcPr>
            <w:tcW w:w="3543" w:type="dxa"/>
            <w:vAlign w:val="center"/>
          </w:tcPr>
          <w:p w14:paraId="78223519" w14:textId="77777777" w:rsidR="009B5072" w:rsidRPr="00206DF7" w:rsidRDefault="0007623F" w:rsidP="009B5072">
            <w:pPr>
              <w:spacing w:before="60" w:after="0"/>
              <w:jc w:val="both"/>
              <w:rPr>
                <w:rFonts w:ascii="Arial" w:hAnsi="Arial" w:cs="Arial"/>
                <w:sz w:val="18"/>
                <w:szCs w:val="18"/>
              </w:rPr>
            </w:pPr>
            <w:r>
              <w:rPr>
                <w:rFonts w:ascii="Arial" w:hAnsi="Arial" w:cs="Arial"/>
                <w:sz w:val="18"/>
                <w:szCs w:val="18"/>
              </w:rPr>
              <w:t>"</w:t>
            </w:r>
            <w:r w:rsidR="009B5072">
              <w:rPr>
                <w:rFonts w:ascii="Arial" w:hAnsi="Arial" w:cs="Arial"/>
                <w:sz w:val="18"/>
                <w:szCs w:val="18"/>
              </w:rPr>
              <w:t>H</w:t>
            </w:r>
            <w:r w:rsidR="009B5072" w:rsidRPr="00206DF7">
              <w:rPr>
                <w:rFonts w:ascii="Arial" w:hAnsi="Arial" w:cs="Arial"/>
                <w:sz w:val="18"/>
                <w:szCs w:val="18"/>
              </w:rPr>
              <w:t>263</w:t>
            </w:r>
            <w:r w:rsidR="009B5072">
              <w:rPr>
                <w:rFonts w:ascii="Arial" w:hAnsi="Arial" w:cs="Arial"/>
                <w:sz w:val="18"/>
                <w:szCs w:val="18"/>
              </w:rPr>
              <w:t>-2000</w:t>
            </w:r>
            <w:r>
              <w:rPr>
                <w:rFonts w:ascii="Arial" w:hAnsi="Arial" w:cs="Arial"/>
                <w:sz w:val="18"/>
                <w:szCs w:val="18"/>
              </w:rPr>
              <w:t>"</w:t>
            </w:r>
          </w:p>
        </w:tc>
      </w:tr>
      <w:tr w:rsidR="009B5072" w:rsidRPr="00206DF7" w14:paraId="0B39AF19" w14:textId="77777777">
        <w:trPr>
          <w:jc w:val="center"/>
        </w:trPr>
        <w:tc>
          <w:tcPr>
            <w:tcW w:w="1010" w:type="dxa"/>
            <w:vMerge/>
            <w:vAlign w:val="center"/>
          </w:tcPr>
          <w:p w14:paraId="0A22321A" w14:textId="77777777" w:rsidR="009B5072" w:rsidRPr="00206DF7" w:rsidRDefault="009B5072" w:rsidP="009B5072">
            <w:pPr>
              <w:spacing w:before="60" w:after="0"/>
              <w:jc w:val="both"/>
              <w:rPr>
                <w:rFonts w:ascii="Arial" w:hAnsi="Arial" w:cs="Arial"/>
                <w:sz w:val="18"/>
                <w:szCs w:val="18"/>
              </w:rPr>
            </w:pPr>
          </w:p>
        </w:tc>
        <w:tc>
          <w:tcPr>
            <w:tcW w:w="1298" w:type="dxa"/>
            <w:vMerge w:val="restart"/>
            <w:vAlign w:val="center"/>
          </w:tcPr>
          <w:p w14:paraId="5CE8CAA3" w14:textId="77777777" w:rsidR="009B5072" w:rsidRPr="00206DF7" w:rsidRDefault="009B5072" w:rsidP="009B5072">
            <w:pPr>
              <w:widowControl w:val="0"/>
              <w:wordWrap w:val="0"/>
              <w:spacing w:before="60" w:after="0"/>
              <w:jc w:val="both"/>
              <w:rPr>
                <w:rFonts w:ascii="Arial" w:hAnsi="Arial" w:cs="Arial"/>
                <w:sz w:val="18"/>
                <w:szCs w:val="18"/>
              </w:rPr>
            </w:pPr>
            <w:r>
              <w:rPr>
                <w:rFonts w:ascii="Arial" w:hAnsi="Arial" w:cs="Arial"/>
                <w:sz w:val="18"/>
                <w:szCs w:val="18"/>
              </w:rPr>
              <w:t>Bandwidth</w:t>
            </w:r>
          </w:p>
        </w:tc>
        <w:tc>
          <w:tcPr>
            <w:tcW w:w="2228" w:type="dxa"/>
            <w:gridSpan w:val="2"/>
            <w:vAlign w:val="center"/>
          </w:tcPr>
          <w:p w14:paraId="69B2BC15"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AS</w:t>
            </w:r>
          </w:p>
        </w:tc>
        <w:tc>
          <w:tcPr>
            <w:tcW w:w="3543" w:type="dxa"/>
            <w:vAlign w:val="center"/>
          </w:tcPr>
          <w:p w14:paraId="08E66EEA"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57</w:t>
            </w:r>
          </w:p>
        </w:tc>
      </w:tr>
      <w:tr w:rsidR="009B5072" w:rsidRPr="00206DF7" w14:paraId="6650F005" w14:textId="77777777">
        <w:trPr>
          <w:jc w:val="center"/>
        </w:trPr>
        <w:tc>
          <w:tcPr>
            <w:tcW w:w="1010" w:type="dxa"/>
            <w:vMerge/>
            <w:vAlign w:val="center"/>
          </w:tcPr>
          <w:p w14:paraId="3EFF0C60" w14:textId="77777777" w:rsidR="009B5072" w:rsidRPr="00206DF7" w:rsidRDefault="009B5072" w:rsidP="009B5072">
            <w:pPr>
              <w:spacing w:before="60" w:after="0"/>
              <w:jc w:val="both"/>
              <w:rPr>
                <w:rFonts w:ascii="Arial" w:hAnsi="Arial" w:cs="Arial"/>
                <w:sz w:val="18"/>
                <w:szCs w:val="18"/>
              </w:rPr>
            </w:pPr>
          </w:p>
        </w:tc>
        <w:tc>
          <w:tcPr>
            <w:tcW w:w="1298" w:type="dxa"/>
            <w:vMerge/>
            <w:vAlign w:val="center"/>
          </w:tcPr>
          <w:p w14:paraId="598AA4DA"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36E32134"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RS</w:t>
            </w:r>
          </w:p>
        </w:tc>
        <w:tc>
          <w:tcPr>
            <w:tcW w:w="3543" w:type="dxa"/>
            <w:vAlign w:val="center"/>
          </w:tcPr>
          <w:p w14:paraId="427D91D8"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0</w:t>
            </w:r>
          </w:p>
        </w:tc>
      </w:tr>
      <w:tr w:rsidR="009B5072" w:rsidRPr="00206DF7" w14:paraId="5A77A2C3" w14:textId="77777777">
        <w:trPr>
          <w:jc w:val="center"/>
        </w:trPr>
        <w:tc>
          <w:tcPr>
            <w:tcW w:w="1010" w:type="dxa"/>
            <w:vMerge/>
            <w:vAlign w:val="center"/>
          </w:tcPr>
          <w:p w14:paraId="4A14E6E1" w14:textId="77777777" w:rsidR="009B5072" w:rsidRPr="00206DF7" w:rsidRDefault="009B5072" w:rsidP="009B5072">
            <w:pPr>
              <w:spacing w:before="60" w:after="0"/>
              <w:jc w:val="both"/>
              <w:rPr>
                <w:rFonts w:ascii="Arial" w:hAnsi="Arial" w:cs="Arial"/>
                <w:sz w:val="18"/>
                <w:szCs w:val="18"/>
              </w:rPr>
            </w:pPr>
          </w:p>
        </w:tc>
        <w:tc>
          <w:tcPr>
            <w:tcW w:w="1298" w:type="dxa"/>
            <w:vMerge/>
            <w:vAlign w:val="center"/>
          </w:tcPr>
          <w:p w14:paraId="1EEA1145"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14A53B24"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RR</w:t>
            </w:r>
          </w:p>
        </w:tc>
        <w:tc>
          <w:tcPr>
            <w:tcW w:w="3543" w:type="dxa"/>
            <w:vAlign w:val="center"/>
          </w:tcPr>
          <w:p w14:paraId="21DA9AF6"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2500</w:t>
            </w:r>
          </w:p>
        </w:tc>
      </w:tr>
      <w:tr w:rsidR="009B5072" w:rsidRPr="00206DF7" w14:paraId="2317CCEF" w14:textId="77777777">
        <w:trPr>
          <w:jc w:val="center"/>
        </w:trPr>
        <w:tc>
          <w:tcPr>
            <w:tcW w:w="1010" w:type="dxa"/>
            <w:vMerge/>
            <w:vAlign w:val="center"/>
          </w:tcPr>
          <w:p w14:paraId="3AABF30C" w14:textId="77777777" w:rsidR="009B5072" w:rsidRPr="00206DF7" w:rsidRDefault="009B5072" w:rsidP="009B5072">
            <w:pPr>
              <w:spacing w:before="60" w:after="0"/>
              <w:jc w:val="both"/>
              <w:rPr>
                <w:rFonts w:ascii="Arial" w:hAnsi="Arial" w:cs="Arial"/>
                <w:sz w:val="18"/>
                <w:szCs w:val="18"/>
              </w:rPr>
            </w:pPr>
          </w:p>
        </w:tc>
        <w:tc>
          <w:tcPr>
            <w:tcW w:w="1298" w:type="dxa"/>
            <w:vMerge/>
            <w:vAlign w:val="center"/>
          </w:tcPr>
          <w:p w14:paraId="7197F5E3"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6DC10032"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Source</w:t>
            </w:r>
          </w:p>
        </w:tc>
        <w:tc>
          <w:tcPr>
            <w:tcW w:w="3543" w:type="dxa"/>
            <w:vAlign w:val="center"/>
          </w:tcPr>
          <w:p w14:paraId="20316C63" w14:textId="77777777" w:rsidR="009B5072" w:rsidRPr="00206DF7" w:rsidRDefault="009B5072" w:rsidP="009B5072">
            <w:pPr>
              <w:spacing w:before="60" w:after="0"/>
              <w:jc w:val="both"/>
              <w:rPr>
                <w:rFonts w:ascii="Arial" w:hAnsi="Arial" w:cs="Arial"/>
                <w:sz w:val="18"/>
                <w:szCs w:val="18"/>
              </w:rPr>
            </w:pPr>
            <w:r>
              <w:rPr>
                <w:rFonts w:ascii="Arial" w:hAnsi="Arial" w:cs="Arial"/>
                <w:sz w:val="18"/>
                <w:szCs w:val="18"/>
              </w:rPr>
              <w:t>48</w:t>
            </w:r>
          </w:p>
        </w:tc>
      </w:tr>
      <w:tr w:rsidR="009B5072" w:rsidRPr="00206DF7" w14:paraId="7B1CDD42" w14:textId="77777777">
        <w:trPr>
          <w:jc w:val="center"/>
        </w:trPr>
        <w:tc>
          <w:tcPr>
            <w:tcW w:w="1010" w:type="dxa"/>
            <w:vMerge/>
            <w:vAlign w:val="center"/>
          </w:tcPr>
          <w:p w14:paraId="631DC4CA" w14:textId="77777777" w:rsidR="009B5072" w:rsidRPr="00206DF7" w:rsidRDefault="009B5072" w:rsidP="009B5072">
            <w:pPr>
              <w:spacing w:before="60" w:after="0"/>
              <w:jc w:val="both"/>
              <w:rPr>
                <w:rFonts w:ascii="Arial" w:hAnsi="Arial" w:cs="Arial"/>
                <w:sz w:val="18"/>
                <w:szCs w:val="18"/>
              </w:rPr>
            </w:pPr>
          </w:p>
        </w:tc>
        <w:tc>
          <w:tcPr>
            <w:tcW w:w="1298" w:type="dxa"/>
            <w:vMerge/>
            <w:vAlign w:val="center"/>
          </w:tcPr>
          <w:p w14:paraId="08135CAB"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69D6B315"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PayloadSize</w:t>
            </w:r>
          </w:p>
        </w:tc>
        <w:tc>
          <w:tcPr>
            <w:tcW w:w="3543" w:type="dxa"/>
            <w:vAlign w:val="center"/>
          </w:tcPr>
          <w:p w14:paraId="6CA117D9" w14:textId="77777777" w:rsidR="009B5072" w:rsidRPr="00206DF7" w:rsidRDefault="009B5072" w:rsidP="009B5072">
            <w:pPr>
              <w:spacing w:before="60" w:after="0"/>
              <w:jc w:val="both"/>
              <w:rPr>
                <w:rFonts w:ascii="Arial" w:hAnsi="Arial" w:cs="Arial"/>
                <w:sz w:val="18"/>
                <w:szCs w:val="18"/>
              </w:rPr>
            </w:pPr>
            <w:r>
              <w:rPr>
                <w:rFonts w:ascii="Arial" w:hAnsi="Arial" w:cs="Arial"/>
                <w:sz w:val="18"/>
                <w:szCs w:val="18"/>
              </w:rPr>
              <w:t>250</w:t>
            </w:r>
          </w:p>
        </w:tc>
      </w:tr>
      <w:tr w:rsidR="009B5072" w:rsidRPr="00206DF7" w14:paraId="05C6D098" w14:textId="77777777">
        <w:trPr>
          <w:jc w:val="center"/>
        </w:trPr>
        <w:tc>
          <w:tcPr>
            <w:tcW w:w="1010" w:type="dxa"/>
            <w:vMerge/>
            <w:vAlign w:val="center"/>
          </w:tcPr>
          <w:p w14:paraId="1D612FE1" w14:textId="77777777" w:rsidR="009B5072" w:rsidRPr="00206DF7" w:rsidRDefault="009B5072" w:rsidP="009B5072">
            <w:pPr>
              <w:spacing w:before="60" w:after="0"/>
              <w:jc w:val="both"/>
              <w:rPr>
                <w:rFonts w:ascii="Arial" w:hAnsi="Arial" w:cs="Arial"/>
                <w:sz w:val="18"/>
                <w:szCs w:val="18"/>
              </w:rPr>
            </w:pPr>
          </w:p>
        </w:tc>
        <w:tc>
          <w:tcPr>
            <w:tcW w:w="1298" w:type="dxa"/>
            <w:vMerge w:val="restart"/>
            <w:vAlign w:val="center"/>
          </w:tcPr>
          <w:p w14:paraId="34768ACE" w14:textId="77777777" w:rsidR="009B5072" w:rsidRPr="00206DF7" w:rsidRDefault="009B5072" w:rsidP="009B5072">
            <w:pPr>
              <w:spacing w:before="60" w:after="0"/>
              <w:jc w:val="both"/>
              <w:rPr>
                <w:rFonts w:ascii="Arial" w:hAnsi="Arial" w:cs="Arial"/>
                <w:sz w:val="18"/>
                <w:szCs w:val="18"/>
              </w:rPr>
            </w:pPr>
            <w:r>
              <w:rPr>
                <w:rFonts w:ascii="Arial" w:hAnsi="Arial" w:cs="Arial"/>
                <w:sz w:val="18"/>
                <w:szCs w:val="18"/>
              </w:rPr>
              <w:t>ProfileLevel</w:t>
            </w:r>
          </w:p>
        </w:tc>
        <w:tc>
          <w:tcPr>
            <w:tcW w:w="1235" w:type="dxa"/>
            <w:vMerge w:val="restart"/>
            <w:vAlign w:val="center"/>
          </w:tcPr>
          <w:p w14:paraId="42B7BFED"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H263</w:t>
            </w:r>
          </w:p>
        </w:tc>
        <w:tc>
          <w:tcPr>
            <w:tcW w:w="993" w:type="dxa"/>
            <w:vAlign w:val="center"/>
          </w:tcPr>
          <w:p w14:paraId="1E4ABEB1"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Profile</w:t>
            </w:r>
          </w:p>
        </w:tc>
        <w:tc>
          <w:tcPr>
            <w:tcW w:w="3543" w:type="dxa"/>
            <w:vAlign w:val="center"/>
          </w:tcPr>
          <w:p w14:paraId="34824CBD"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0</w:t>
            </w:r>
          </w:p>
        </w:tc>
      </w:tr>
      <w:tr w:rsidR="009B5072" w:rsidRPr="00206DF7" w14:paraId="5665AD93" w14:textId="77777777">
        <w:trPr>
          <w:jc w:val="center"/>
        </w:trPr>
        <w:tc>
          <w:tcPr>
            <w:tcW w:w="1010" w:type="dxa"/>
            <w:vMerge/>
            <w:vAlign w:val="center"/>
          </w:tcPr>
          <w:p w14:paraId="373D1A35" w14:textId="77777777" w:rsidR="009B5072" w:rsidRPr="00206DF7" w:rsidRDefault="009B5072" w:rsidP="009B5072">
            <w:pPr>
              <w:spacing w:before="60" w:after="0"/>
              <w:jc w:val="both"/>
              <w:rPr>
                <w:rFonts w:ascii="Arial" w:hAnsi="Arial" w:cs="Arial"/>
                <w:sz w:val="18"/>
                <w:szCs w:val="18"/>
              </w:rPr>
            </w:pPr>
          </w:p>
        </w:tc>
        <w:tc>
          <w:tcPr>
            <w:tcW w:w="1298" w:type="dxa"/>
            <w:vMerge/>
            <w:vAlign w:val="center"/>
          </w:tcPr>
          <w:p w14:paraId="3E232591" w14:textId="77777777" w:rsidR="009B5072" w:rsidRPr="00206DF7" w:rsidRDefault="009B5072" w:rsidP="009B5072">
            <w:pPr>
              <w:spacing w:before="60" w:after="0"/>
              <w:jc w:val="both"/>
              <w:rPr>
                <w:rFonts w:ascii="Arial" w:hAnsi="Arial" w:cs="Arial"/>
                <w:sz w:val="18"/>
                <w:szCs w:val="18"/>
              </w:rPr>
            </w:pPr>
          </w:p>
        </w:tc>
        <w:tc>
          <w:tcPr>
            <w:tcW w:w="1235" w:type="dxa"/>
            <w:vMerge/>
            <w:vAlign w:val="center"/>
          </w:tcPr>
          <w:p w14:paraId="6564FBFF" w14:textId="77777777" w:rsidR="009B5072" w:rsidRPr="00206DF7" w:rsidRDefault="009B5072" w:rsidP="009B5072">
            <w:pPr>
              <w:spacing w:before="60" w:after="0"/>
              <w:jc w:val="both"/>
              <w:rPr>
                <w:rFonts w:ascii="Arial" w:hAnsi="Arial" w:cs="Arial"/>
                <w:sz w:val="18"/>
                <w:szCs w:val="18"/>
              </w:rPr>
            </w:pPr>
          </w:p>
        </w:tc>
        <w:tc>
          <w:tcPr>
            <w:tcW w:w="993" w:type="dxa"/>
            <w:vAlign w:val="center"/>
          </w:tcPr>
          <w:p w14:paraId="6E245B0C"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Level</w:t>
            </w:r>
          </w:p>
        </w:tc>
        <w:tc>
          <w:tcPr>
            <w:tcW w:w="3543" w:type="dxa"/>
            <w:vAlign w:val="center"/>
          </w:tcPr>
          <w:p w14:paraId="03C5CD67"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10</w:t>
            </w:r>
          </w:p>
        </w:tc>
      </w:tr>
      <w:tr w:rsidR="009B5072" w:rsidRPr="00206DF7" w14:paraId="50D521EE" w14:textId="77777777">
        <w:trPr>
          <w:jc w:val="center"/>
        </w:trPr>
        <w:tc>
          <w:tcPr>
            <w:tcW w:w="1010" w:type="dxa"/>
            <w:vMerge/>
            <w:vAlign w:val="center"/>
          </w:tcPr>
          <w:p w14:paraId="15C0D358" w14:textId="77777777" w:rsidR="009B5072" w:rsidRPr="00206DF7" w:rsidRDefault="009B5072" w:rsidP="009B5072">
            <w:pPr>
              <w:spacing w:before="60" w:after="0"/>
              <w:jc w:val="both"/>
              <w:rPr>
                <w:rFonts w:ascii="Arial" w:hAnsi="Arial" w:cs="Arial"/>
                <w:sz w:val="18"/>
                <w:szCs w:val="18"/>
              </w:rPr>
            </w:pPr>
          </w:p>
        </w:tc>
        <w:tc>
          <w:tcPr>
            <w:tcW w:w="1298" w:type="dxa"/>
            <w:vMerge/>
            <w:vAlign w:val="center"/>
          </w:tcPr>
          <w:p w14:paraId="2178A2E0"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2C0D1EED"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MPEG4</w:t>
            </w:r>
          </w:p>
        </w:tc>
        <w:tc>
          <w:tcPr>
            <w:tcW w:w="3543" w:type="dxa"/>
            <w:vAlign w:val="center"/>
          </w:tcPr>
          <w:p w14:paraId="0E6842BE"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Undefined</w:t>
            </w:r>
          </w:p>
        </w:tc>
      </w:tr>
      <w:tr w:rsidR="009B5072" w:rsidRPr="00206DF7" w14:paraId="2598A837" w14:textId="77777777">
        <w:trPr>
          <w:jc w:val="center"/>
        </w:trPr>
        <w:tc>
          <w:tcPr>
            <w:tcW w:w="1010" w:type="dxa"/>
            <w:vMerge/>
            <w:vAlign w:val="center"/>
          </w:tcPr>
          <w:p w14:paraId="1B837610" w14:textId="77777777" w:rsidR="009B5072" w:rsidRPr="00206DF7" w:rsidRDefault="009B5072" w:rsidP="009B5072">
            <w:pPr>
              <w:spacing w:before="60" w:after="0"/>
              <w:jc w:val="both"/>
              <w:rPr>
                <w:rFonts w:ascii="Arial" w:hAnsi="Arial" w:cs="Arial"/>
                <w:sz w:val="18"/>
                <w:szCs w:val="18"/>
              </w:rPr>
            </w:pPr>
          </w:p>
        </w:tc>
        <w:tc>
          <w:tcPr>
            <w:tcW w:w="1298" w:type="dxa"/>
            <w:vMerge/>
            <w:vAlign w:val="center"/>
          </w:tcPr>
          <w:p w14:paraId="1D550C0C"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62BBDFBB"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H264</w:t>
            </w:r>
          </w:p>
        </w:tc>
        <w:tc>
          <w:tcPr>
            <w:tcW w:w="3543" w:type="dxa"/>
            <w:vAlign w:val="center"/>
          </w:tcPr>
          <w:p w14:paraId="5C82EBB0"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Undefined</w:t>
            </w:r>
          </w:p>
        </w:tc>
      </w:tr>
      <w:tr w:rsidR="009B5072" w:rsidRPr="00206DF7" w14:paraId="4AA5C9DA" w14:textId="77777777">
        <w:trPr>
          <w:jc w:val="center"/>
        </w:trPr>
        <w:tc>
          <w:tcPr>
            <w:tcW w:w="1010" w:type="dxa"/>
            <w:vMerge/>
            <w:vAlign w:val="center"/>
          </w:tcPr>
          <w:p w14:paraId="6C7A0152" w14:textId="77777777" w:rsidR="009B5072" w:rsidRPr="00206DF7" w:rsidRDefault="009B5072" w:rsidP="009B5072">
            <w:pPr>
              <w:spacing w:before="60" w:after="0"/>
              <w:jc w:val="both"/>
              <w:rPr>
                <w:rFonts w:ascii="Arial" w:hAnsi="Arial" w:cs="Arial"/>
                <w:sz w:val="18"/>
                <w:szCs w:val="18"/>
              </w:rPr>
            </w:pPr>
          </w:p>
        </w:tc>
        <w:tc>
          <w:tcPr>
            <w:tcW w:w="1298" w:type="dxa"/>
            <w:vMerge w:val="restart"/>
            <w:vAlign w:val="center"/>
          </w:tcPr>
          <w:p w14:paraId="1F91A199" w14:textId="77777777" w:rsidR="009B5072" w:rsidRPr="00206DF7" w:rsidRDefault="009B5072" w:rsidP="009B5072">
            <w:pPr>
              <w:spacing w:before="60" w:after="0"/>
              <w:jc w:val="both"/>
              <w:rPr>
                <w:rFonts w:ascii="Arial" w:hAnsi="Arial" w:cs="Arial"/>
                <w:sz w:val="18"/>
                <w:szCs w:val="18"/>
              </w:rPr>
            </w:pPr>
            <w:r>
              <w:rPr>
                <w:rFonts w:ascii="Arial" w:hAnsi="Arial" w:cs="Arial"/>
                <w:sz w:val="18"/>
                <w:szCs w:val="18"/>
              </w:rPr>
              <w:t>ImageAttr</w:t>
            </w:r>
          </w:p>
        </w:tc>
        <w:tc>
          <w:tcPr>
            <w:tcW w:w="2228" w:type="dxa"/>
            <w:gridSpan w:val="2"/>
            <w:vAlign w:val="center"/>
          </w:tcPr>
          <w:p w14:paraId="30F13955"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Send</w:t>
            </w:r>
          </w:p>
        </w:tc>
        <w:tc>
          <w:tcPr>
            <w:tcW w:w="3543" w:type="dxa"/>
            <w:vAlign w:val="center"/>
          </w:tcPr>
          <w:p w14:paraId="3131480C"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Undefined</w:t>
            </w:r>
          </w:p>
        </w:tc>
      </w:tr>
      <w:tr w:rsidR="009B5072" w:rsidRPr="00206DF7" w14:paraId="6EC825B8" w14:textId="77777777">
        <w:trPr>
          <w:jc w:val="center"/>
        </w:trPr>
        <w:tc>
          <w:tcPr>
            <w:tcW w:w="1010" w:type="dxa"/>
            <w:vMerge/>
            <w:vAlign w:val="center"/>
          </w:tcPr>
          <w:p w14:paraId="553D93B3" w14:textId="77777777" w:rsidR="009B5072" w:rsidRPr="00206DF7" w:rsidRDefault="009B5072" w:rsidP="009B5072">
            <w:pPr>
              <w:spacing w:before="60" w:after="0"/>
              <w:jc w:val="both"/>
              <w:rPr>
                <w:rFonts w:ascii="Arial" w:hAnsi="Arial" w:cs="Arial"/>
                <w:sz w:val="18"/>
                <w:szCs w:val="18"/>
              </w:rPr>
            </w:pPr>
          </w:p>
        </w:tc>
        <w:tc>
          <w:tcPr>
            <w:tcW w:w="1298" w:type="dxa"/>
            <w:vMerge/>
            <w:vAlign w:val="center"/>
          </w:tcPr>
          <w:p w14:paraId="36581C42"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6D40EED5"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Receive</w:t>
            </w:r>
          </w:p>
        </w:tc>
        <w:tc>
          <w:tcPr>
            <w:tcW w:w="3543" w:type="dxa"/>
            <w:vAlign w:val="center"/>
          </w:tcPr>
          <w:p w14:paraId="6F175FEE"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Undefined</w:t>
            </w:r>
          </w:p>
        </w:tc>
      </w:tr>
      <w:tr w:rsidR="009B5072" w:rsidRPr="00206DF7" w14:paraId="495A8977" w14:textId="77777777">
        <w:trPr>
          <w:jc w:val="center"/>
        </w:trPr>
        <w:tc>
          <w:tcPr>
            <w:tcW w:w="1010" w:type="dxa"/>
            <w:vMerge/>
            <w:vAlign w:val="center"/>
          </w:tcPr>
          <w:p w14:paraId="0F5BF237" w14:textId="77777777" w:rsidR="009B5072" w:rsidRPr="00206DF7" w:rsidRDefault="009B5072" w:rsidP="009B5072">
            <w:pPr>
              <w:spacing w:before="60" w:after="0"/>
              <w:jc w:val="both"/>
              <w:rPr>
                <w:rFonts w:ascii="Arial" w:hAnsi="Arial" w:cs="Arial"/>
                <w:sz w:val="18"/>
                <w:szCs w:val="18"/>
              </w:rPr>
            </w:pPr>
          </w:p>
        </w:tc>
        <w:tc>
          <w:tcPr>
            <w:tcW w:w="3526" w:type="dxa"/>
            <w:gridSpan w:val="3"/>
            <w:vAlign w:val="center"/>
          </w:tcPr>
          <w:p w14:paraId="5567F0E2"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ConRef</w:t>
            </w:r>
          </w:p>
        </w:tc>
        <w:tc>
          <w:tcPr>
            <w:tcW w:w="3543" w:type="dxa"/>
            <w:vAlign w:val="center"/>
          </w:tcPr>
          <w:p w14:paraId="0F910431"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Undefined</w:t>
            </w:r>
          </w:p>
        </w:tc>
      </w:tr>
    </w:tbl>
    <w:p w14:paraId="315886E1" w14:textId="77777777" w:rsidR="009B5072" w:rsidRDefault="009B5072" w:rsidP="009B5072">
      <w:pPr>
        <w:pStyle w:val="FP"/>
      </w:pPr>
    </w:p>
    <w:p w14:paraId="2C3B27C0" w14:textId="77777777" w:rsidR="00B35D29" w:rsidRDefault="00B35D29">
      <w:pPr>
        <w:pStyle w:val="Heading1"/>
      </w:pPr>
      <w:bookmarkStart w:id="1818" w:name="_Toc26369442"/>
      <w:bookmarkStart w:id="1819" w:name="_Toc36227324"/>
      <w:bookmarkStart w:id="1820" w:name="_Toc36228339"/>
      <w:bookmarkStart w:id="1821" w:name="_Toc36228966"/>
      <w:bookmarkStart w:id="1822" w:name="_Toc36229593"/>
      <w:bookmarkStart w:id="1823" w:name="_Toc74606937"/>
      <w:bookmarkStart w:id="1824" w:name="_Toc130386416"/>
      <w:r>
        <w:t>16</w:t>
      </w:r>
      <w:r>
        <w:tab/>
        <w:t>Quality of Experience</w:t>
      </w:r>
      <w:bookmarkEnd w:id="1818"/>
      <w:bookmarkEnd w:id="1819"/>
      <w:bookmarkEnd w:id="1820"/>
      <w:bookmarkEnd w:id="1821"/>
      <w:bookmarkEnd w:id="1822"/>
      <w:bookmarkEnd w:id="1823"/>
      <w:bookmarkEnd w:id="1824"/>
    </w:p>
    <w:p w14:paraId="7470CB8F" w14:textId="77777777" w:rsidR="00B35D29" w:rsidRDefault="00B35D29">
      <w:pPr>
        <w:pStyle w:val="Heading2"/>
      </w:pPr>
      <w:bookmarkStart w:id="1825" w:name="_Toc26369443"/>
      <w:bookmarkStart w:id="1826" w:name="_Toc36227325"/>
      <w:bookmarkStart w:id="1827" w:name="_Toc36228340"/>
      <w:bookmarkStart w:id="1828" w:name="_Toc36228967"/>
      <w:bookmarkStart w:id="1829" w:name="_Toc36229594"/>
      <w:bookmarkStart w:id="1830" w:name="_Toc74606938"/>
      <w:bookmarkStart w:id="1831" w:name="_Toc130386417"/>
      <w:r>
        <w:t>16.1</w:t>
      </w:r>
      <w:r>
        <w:tab/>
        <w:t>General</w:t>
      </w:r>
      <w:bookmarkEnd w:id="1825"/>
      <w:bookmarkEnd w:id="1826"/>
      <w:bookmarkEnd w:id="1827"/>
      <w:bookmarkEnd w:id="1828"/>
      <w:bookmarkEnd w:id="1829"/>
      <w:bookmarkEnd w:id="1830"/>
      <w:bookmarkEnd w:id="1831"/>
    </w:p>
    <w:p w14:paraId="263E32D9" w14:textId="77777777" w:rsidR="00B35D29" w:rsidRDefault="00B35D29">
      <w:r>
        <w:t>The MTSI Quality of Experience (QoE) metrics feature is optional for an MTSI client in a terminal and shall not disturb the MTSI service. Non-terminal MTSI clients (such as gateways) should not implement MTSI QoE reporting. An MTSI client that supports the QoE metrics feature shall support OMA-DM. The OMA-DM configuration server can configure the activation/deactivation and gathering of QoE metrics in the MTSI client</w:t>
      </w:r>
      <w:r w:rsidR="00F53D32">
        <w:t xml:space="preserve"> (see clause 16.3). Configuration can also be done using the QMC functionality (see clause 16.5)</w:t>
      </w:r>
      <w:r>
        <w:t xml:space="preserve">. An MTSI client supporting the </w:t>
      </w:r>
      <w:r w:rsidR="00F53D32">
        <w:t xml:space="preserve">QoE  metrics </w:t>
      </w:r>
      <w:r>
        <w:t>feature shall perform the quality measurements in accordance to the measurement definitions, aggregate them into client QoE metrics and report the metrics. The MTSI client may send QoE metrics reports during the session and at the end of the session. The way how the QoE metrics are processed and made available is out of the scope of this specification.</w:t>
      </w:r>
    </w:p>
    <w:p w14:paraId="3B317916" w14:textId="77777777" w:rsidR="00B35D29" w:rsidRDefault="00B35D29">
      <w:pPr>
        <w:pStyle w:val="Heading2"/>
      </w:pPr>
      <w:bookmarkStart w:id="1832" w:name="_Toc26369444"/>
      <w:bookmarkStart w:id="1833" w:name="_Toc36227326"/>
      <w:bookmarkStart w:id="1834" w:name="_Toc36228341"/>
      <w:bookmarkStart w:id="1835" w:name="_Toc36228968"/>
      <w:bookmarkStart w:id="1836" w:name="_Toc36229595"/>
      <w:bookmarkStart w:id="1837" w:name="_Toc74606939"/>
      <w:bookmarkStart w:id="1838" w:name="_Toc130386418"/>
      <w:r>
        <w:t>16.2</w:t>
      </w:r>
      <w:r>
        <w:tab/>
        <w:t>Metrics Definition</w:t>
      </w:r>
      <w:bookmarkEnd w:id="1832"/>
      <w:bookmarkEnd w:id="1833"/>
      <w:bookmarkEnd w:id="1834"/>
      <w:bookmarkEnd w:id="1835"/>
      <w:bookmarkEnd w:id="1836"/>
      <w:bookmarkEnd w:id="1837"/>
      <w:bookmarkEnd w:id="1838"/>
    </w:p>
    <w:p w14:paraId="73FF1B0E" w14:textId="77777777" w:rsidR="00B35D29" w:rsidRDefault="00B35D29">
      <w:r>
        <w:t>An MTSI client supporting the QoE metrics feature shall support the reporting of the metrics in this clause. The metrics are valid for speech, video and text media, and are calculated for each measurement resolution interval "Measure-Resolution" (sub-clause 16.3.2). They are reported to the server according to the measurement reporting interval "Sending-Rate" (sub-clause 16.3.2) and after the end of the session (sub-clause 16.4).</w:t>
      </w:r>
    </w:p>
    <w:p w14:paraId="1CBDCEAA" w14:textId="77777777" w:rsidR="00B35D29" w:rsidRDefault="00B35D29">
      <w:pPr>
        <w:pStyle w:val="Heading3"/>
      </w:pPr>
      <w:bookmarkStart w:id="1839" w:name="_Toc26369445"/>
      <w:bookmarkStart w:id="1840" w:name="_Toc36227327"/>
      <w:bookmarkStart w:id="1841" w:name="_Toc36228342"/>
      <w:bookmarkStart w:id="1842" w:name="_Toc36228969"/>
      <w:bookmarkStart w:id="1843" w:name="_Toc36229596"/>
      <w:bookmarkStart w:id="1844" w:name="_Toc74606940"/>
      <w:bookmarkStart w:id="1845" w:name="_Toc130386419"/>
      <w:r>
        <w:t>16.2.1</w:t>
      </w:r>
      <w:r>
        <w:tab/>
        <w:t>Corruption duration metric</w:t>
      </w:r>
      <w:bookmarkEnd w:id="1839"/>
      <w:bookmarkEnd w:id="1840"/>
      <w:bookmarkEnd w:id="1841"/>
      <w:bookmarkEnd w:id="1842"/>
      <w:bookmarkEnd w:id="1843"/>
      <w:bookmarkEnd w:id="1844"/>
      <w:bookmarkEnd w:id="1845"/>
    </w:p>
    <w:p w14:paraId="38AE1CDC" w14:textId="77777777" w:rsidR="00B35D29" w:rsidRDefault="00B35D29">
      <w:r>
        <w:t xml:space="preserve">Corruption duration, M, is the time period from the NPT time of the last good frame (since the NPT time for the first corrupted frame cannot always be determined) before the corruption, to the NPT time of the first subsequent good frame. A corrupted frame may either be an entirely lost frame, or a media frame that has quality degradation and the decoded frame is not the same as in error-free decoding. </w:t>
      </w:r>
    </w:p>
    <w:p w14:paraId="0A95FA3E" w14:textId="77777777" w:rsidR="00B35D29" w:rsidRDefault="00B35D29">
      <w:r>
        <w:t>A good frame is a completely received frame:</w:t>
      </w:r>
    </w:p>
    <w:p w14:paraId="36ADD997" w14:textId="77777777" w:rsidR="00B35D29" w:rsidRDefault="00B35D29">
      <w:pPr>
        <w:pStyle w:val="B1"/>
      </w:pPr>
      <w:r>
        <w:t>-</w:t>
      </w:r>
      <w:r>
        <w:tab/>
        <w:t>where all parts of the image are guaranteed to contain the correct content; or</w:t>
      </w:r>
    </w:p>
    <w:p w14:paraId="4681511E" w14:textId="77777777" w:rsidR="00B35D29" w:rsidRDefault="00B35D29">
      <w:pPr>
        <w:pStyle w:val="B1"/>
      </w:pPr>
      <w:r>
        <w:t>-</w:t>
      </w:r>
      <w:r>
        <w:tab/>
        <w:t>that is a refresh frame, that is, does not reference any previously decoded frames; or</w:t>
      </w:r>
    </w:p>
    <w:p w14:paraId="6A11CEE0" w14:textId="77777777" w:rsidR="00B35D29" w:rsidRDefault="00B35D29">
      <w:pPr>
        <w:pStyle w:val="B1"/>
      </w:pPr>
      <w:r>
        <w:t>-</w:t>
      </w:r>
      <w:r>
        <w:tab/>
        <w:t>which only references previously decoded good frames</w:t>
      </w:r>
    </w:p>
    <w:p w14:paraId="483A658E" w14:textId="77777777" w:rsidR="00B35D29" w:rsidRDefault="00B35D29">
      <w:pPr>
        <w:pStyle w:val="CommentText"/>
      </w:pPr>
      <w:r>
        <w:t>Completely received means that all the bits are received and no bit error has occurred.</w:t>
      </w:r>
    </w:p>
    <w:p w14:paraId="0356CDEF" w14:textId="77777777" w:rsidR="00B35D29" w:rsidRDefault="00B35D29">
      <w:r>
        <w:t>Corruption duration, M, in milliseconds can be calculated as below:</w:t>
      </w:r>
    </w:p>
    <w:p w14:paraId="3426F908" w14:textId="77777777" w:rsidR="00B35D29" w:rsidRDefault="00B35D29">
      <w:pPr>
        <w:pStyle w:val="B1"/>
      </w:pPr>
      <w:r>
        <w:t>a)</w:t>
      </w:r>
      <w:r>
        <w:tab/>
        <w:t>M can be derived by the client using the codec layer, in which case the codec layer signals the decoding of a good frame to the client. A good frame could also be derived by error tracking methods, but decoding quality evaluation methods shall not be used.</w:t>
      </w:r>
    </w:p>
    <w:p w14:paraId="562C6C04" w14:textId="77777777" w:rsidR="00B35D29" w:rsidRDefault="00B35D29">
      <w:pPr>
        <w:pStyle w:val="B1"/>
      </w:pPr>
      <w:r>
        <w:t>b)</w:t>
      </w:r>
      <w:r>
        <w:tab/>
        <w:t>Alternatively, the corruption is considered as ended after N milliseconds with consecutively completely received frames, or when a refresh frame has been completely received, whichever comes first..</w:t>
      </w:r>
      <w:r>
        <w:br/>
      </w:r>
      <w:r>
        <w:br/>
        <w:t>The optional configuration parameter N can be set to define the average characteristics of the codec. If N has not been configured it shall default to the length of one measurement interval for video media, and to one frame duration for non-video media.</w:t>
      </w:r>
    </w:p>
    <w:p w14:paraId="0138B391" w14:textId="77777777" w:rsidR="00B35D29" w:rsidRDefault="00B35D29">
      <w:r>
        <w:t>The syntax for the metrics "Corruption_Duration" is as defined in sub-clause 16.3.2.</w:t>
      </w:r>
    </w:p>
    <w:p w14:paraId="774D7A8B" w14:textId="77777777" w:rsidR="00B35D29" w:rsidRDefault="00B35D29">
      <w:r>
        <w:t>The N parameter is specified in milliseconds and is used with the "Corruption_Duration" parameter in the "3GPP-QoE-Metrics" definition. The value of N may be set by the server. The syntax for N to be included in the "att-measure-spec" (sub-clause 16.3.2) is as follows:</w:t>
      </w:r>
    </w:p>
    <w:p w14:paraId="72632187" w14:textId="77777777" w:rsidR="00B35D29" w:rsidRDefault="00B35D29">
      <w:pPr>
        <w:pStyle w:val="B1"/>
      </w:pPr>
      <w:r>
        <w:t>-</w:t>
      </w:r>
      <w:r>
        <w:tab/>
        <w:t>N = "N" "=" 1*DIGIT</w:t>
      </w:r>
    </w:p>
    <w:p w14:paraId="600A2729" w14:textId="77777777" w:rsidR="00B35D29" w:rsidRDefault="00B35D29">
      <w:r>
        <w:t xml:space="preserve">All the occurred corruption durations within each resolution period are summed and stored in the vector </w:t>
      </w:r>
      <w:r>
        <w:rPr>
          <w:i/>
        </w:rPr>
        <w:t>TotalCorruptionDuration</w:t>
      </w:r>
      <w:r>
        <w:t xml:space="preserve">. The unit of this metrics is expressed in milliseconds. Within each resolution period the number of individual corruption events are summed up and stored in the vector </w:t>
      </w:r>
      <w:r>
        <w:rPr>
          <w:i/>
        </w:rPr>
        <w:t xml:space="preserve">NumberOfCorruptionEvents. </w:t>
      </w:r>
      <w:r>
        <w:t>These two vectors are reported by the MTSI client as part of the reception report (sub-clause 16.4).</w:t>
      </w:r>
    </w:p>
    <w:p w14:paraId="008D3820" w14:textId="77777777" w:rsidR="00B35D29" w:rsidRDefault="00B35D29">
      <w:r>
        <w:t xml:space="preserve">The parameter </w:t>
      </w:r>
      <w:r>
        <w:rPr>
          <w:i/>
        </w:rPr>
        <w:t>CorruptionAlternative</w:t>
      </w:r>
      <w:r>
        <w:t xml:space="preserve"> indicates how the metric has been calculated, and shall be sent by the client via reception reporting (sub-clause 16.3.2) as "a", or "b". </w:t>
      </w:r>
    </w:p>
    <w:p w14:paraId="44AECA23" w14:textId="77777777" w:rsidR="00B35D29" w:rsidRDefault="00B35D29">
      <w:pPr>
        <w:pStyle w:val="Heading3"/>
      </w:pPr>
      <w:bookmarkStart w:id="1846" w:name="_Toc26369446"/>
      <w:bookmarkStart w:id="1847" w:name="_Toc36227328"/>
      <w:bookmarkStart w:id="1848" w:name="_Toc36228343"/>
      <w:bookmarkStart w:id="1849" w:name="_Toc36228970"/>
      <w:bookmarkStart w:id="1850" w:name="_Toc36229597"/>
      <w:bookmarkStart w:id="1851" w:name="_Toc74606941"/>
      <w:bookmarkStart w:id="1852" w:name="_Toc130386420"/>
      <w:r>
        <w:t>16.2.2</w:t>
      </w:r>
      <w:r>
        <w:tab/>
        <w:t>Successive loss of RTP packets</w:t>
      </w:r>
      <w:bookmarkEnd w:id="1846"/>
      <w:bookmarkEnd w:id="1847"/>
      <w:bookmarkEnd w:id="1848"/>
      <w:bookmarkEnd w:id="1849"/>
      <w:bookmarkEnd w:id="1850"/>
      <w:bookmarkEnd w:id="1851"/>
      <w:bookmarkEnd w:id="1852"/>
    </w:p>
    <w:p w14:paraId="008D887F" w14:textId="77777777" w:rsidR="00B35D29" w:rsidRDefault="00B35D29">
      <w:r>
        <w:t>The metric "Successive_Loss" indicates the number of RTP packets lost in succession per media channel.</w:t>
      </w:r>
    </w:p>
    <w:p w14:paraId="50BA1EAB" w14:textId="77777777" w:rsidR="00B35D29" w:rsidRDefault="00B35D29">
      <w:r>
        <w:t>The syntax for the metrics "Successive_Loss" is as defined in sub-clause 16.3.2.</w:t>
      </w:r>
    </w:p>
    <w:p w14:paraId="0F37583F" w14:textId="77777777" w:rsidR="00B35D29" w:rsidRDefault="00B35D29">
      <w:r>
        <w:t xml:space="preserve">All the number of successively lost RTP packets are summed up within each measurement resolution period of the stream and stored in the vector </w:t>
      </w:r>
      <w:r>
        <w:rPr>
          <w:i/>
        </w:rPr>
        <w:t>TotalNumberofSuccessivePacketLoss</w:t>
      </w:r>
      <w:r>
        <w:t xml:space="preserve">. The unit of this metric is expressed as an integer equal to or larger than 0. The number of individual successive packet loss events within each measurement resolution period are summed up and stored in the vector </w:t>
      </w:r>
      <w:r>
        <w:rPr>
          <w:i/>
        </w:rPr>
        <w:t xml:space="preserve">NumberOfSuccessiveLossEvents. </w:t>
      </w:r>
      <w:r>
        <w:rPr>
          <w:iCs/>
        </w:rPr>
        <w:t xml:space="preserve">The number of received packets are also summed up within each measurement resolution period and stored in the vector </w:t>
      </w:r>
      <w:r>
        <w:rPr>
          <w:i/>
        </w:rPr>
        <w:t xml:space="preserve">NumberOfReceivedPackets. </w:t>
      </w:r>
      <w:r>
        <w:t>These three vectors are reported by the MTSI client as part of the QoE report (sub-clause 16.4)</w:t>
      </w:r>
    </w:p>
    <w:p w14:paraId="59412AD3" w14:textId="77777777" w:rsidR="00B35D29" w:rsidRDefault="00B35D29">
      <w:pPr>
        <w:pStyle w:val="Heading3"/>
      </w:pPr>
      <w:bookmarkStart w:id="1853" w:name="_Toc26369447"/>
      <w:bookmarkStart w:id="1854" w:name="_Toc36227329"/>
      <w:bookmarkStart w:id="1855" w:name="_Toc36228344"/>
      <w:bookmarkStart w:id="1856" w:name="_Toc36228971"/>
      <w:bookmarkStart w:id="1857" w:name="_Toc36229598"/>
      <w:bookmarkStart w:id="1858" w:name="_Toc74606942"/>
      <w:bookmarkStart w:id="1859" w:name="_Toc130386421"/>
      <w:r>
        <w:t>16.2.3</w:t>
      </w:r>
      <w:r>
        <w:tab/>
        <w:t>Frame rate</w:t>
      </w:r>
      <w:bookmarkEnd w:id="1853"/>
      <w:bookmarkEnd w:id="1854"/>
      <w:bookmarkEnd w:id="1855"/>
      <w:bookmarkEnd w:id="1856"/>
      <w:bookmarkEnd w:id="1857"/>
      <w:bookmarkEnd w:id="1858"/>
      <w:bookmarkEnd w:id="1859"/>
    </w:p>
    <w:p w14:paraId="3414B480" w14:textId="77777777" w:rsidR="00B35D29" w:rsidRDefault="00B35D29">
      <w:r>
        <w:t>Frame rate indicates the playback frame rate. The playback frame rate is equal to the number of frames displayed during the measurement resolution period divided by the time duration, in seconds, of the measurement resolution period.</w:t>
      </w:r>
    </w:p>
    <w:p w14:paraId="195D4FCB" w14:textId="77777777" w:rsidR="00B35D29" w:rsidRDefault="00B35D29">
      <w:r>
        <w:t>The syntax for the metric "Frame_Rate" is defined in sub-clause 16.3.2.</w:t>
      </w:r>
    </w:p>
    <w:p w14:paraId="2BCAE88D" w14:textId="77777777" w:rsidR="00B35D29" w:rsidRDefault="00B35D29">
      <w:r>
        <w:t xml:space="preserve">For the Metrics-Name "Frame_Rate", the value field indicates the frame rate value. This metric is expressed in frames per second, and can be a fractional value. The frame rates for each resolution period are stored in the vector </w:t>
      </w:r>
      <w:r>
        <w:rPr>
          <w:i/>
        </w:rPr>
        <w:t>FrameRate</w:t>
      </w:r>
      <w:r>
        <w:t xml:space="preserve"> and reported by the MTSI client as part of the QoE report (sub-clause 16.4).</w:t>
      </w:r>
    </w:p>
    <w:p w14:paraId="22483FD8" w14:textId="77777777" w:rsidR="00B35D29" w:rsidRDefault="00B35D29">
      <w:pPr>
        <w:pStyle w:val="Heading3"/>
      </w:pPr>
      <w:bookmarkStart w:id="1860" w:name="_Toc26369448"/>
      <w:bookmarkStart w:id="1861" w:name="_Toc36227330"/>
      <w:bookmarkStart w:id="1862" w:name="_Toc36228345"/>
      <w:bookmarkStart w:id="1863" w:name="_Toc36228972"/>
      <w:bookmarkStart w:id="1864" w:name="_Toc36229599"/>
      <w:bookmarkStart w:id="1865" w:name="_Toc74606943"/>
      <w:bookmarkStart w:id="1866" w:name="_Toc130386422"/>
      <w:r>
        <w:t>16.2.4</w:t>
      </w:r>
      <w:r>
        <w:tab/>
        <w:t>Jitter duration</w:t>
      </w:r>
      <w:bookmarkEnd w:id="1860"/>
      <w:bookmarkEnd w:id="1861"/>
      <w:bookmarkEnd w:id="1862"/>
      <w:bookmarkEnd w:id="1863"/>
      <w:bookmarkEnd w:id="1864"/>
      <w:bookmarkEnd w:id="1865"/>
      <w:bookmarkEnd w:id="1866"/>
    </w:p>
    <w:p w14:paraId="48C5F40C" w14:textId="77777777" w:rsidR="00B35D29" w:rsidRDefault="00B35D29">
      <w:r>
        <w:t xml:space="preserve">Jitter happens when the absolute difference between the actual playback time and the expected playback time is larger than </w:t>
      </w:r>
      <w:r>
        <w:rPr>
          <w:i/>
        </w:rPr>
        <w:t>JitterThreshold</w:t>
      </w:r>
      <w:r>
        <w:t xml:space="preserve"> milliseconds. The expected time of a frame is equal to the actual playback time of the last played frame plus the difference between the NPT time of the frame and the NPT time of the last played frame.</w:t>
      </w:r>
    </w:p>
    <w:p w14:paraId="6D303B23" w14:textId="77777777" w:rsidR="00B35D29" w:rsidRDefault="00B35D29">
      <w:r>
        <w:t>The syntax for the metric "Jitter_Duration" is defined in sub-clause 16.3.2.</w:t>
      </w:r>
    </w:p>
    <w:p w14:paraId="6E599231" w14:textId="77777777" w:rsidR="00B35D29" w:rsidRDefault="00B35D29">
      <w:r>
        <w:t xml:space="preserve">The optional configuration parameter JT can be set to control the amount of allowed jitter. If the parameter has not been set, it defaults to 100 ms. </w:t>
      </w:r>
      <w:r>
        <w:rPr>
          <w:iCs/>
        </w:rPr>
        <w:t xml:space="preserve">The JT parameter is specified in ms and </w:t>
      </w:r>
      <w:r>
        <w:t xml:space="preserve">is used with the "Jitter_Duration" parameter in the "3GPP-QoE-Metrics" definition. The value of JT may be set by the server. The syntax for </w:t>
      </w:r>
      <w:r>
        <w:rPr>
          <w:iCs/>
        </w:rPr>
        <w:t>JT</w:t>
      </w:r>
      <w:r>
        <w:t xml:space="preserve"> to be included in the "att-measure-spec" (sub-clause 16.3.2) is as follows:</w:t>
      </w:r>
    </w:p>
    <w:p w14:paraId="7D4A51F7" w14:textId="77777777" w:rsidR="00B35D29" w:rsidRDefault="00B35D29">
      <w:pPr>
        <w:pStyle w:val="B1"/>
      </w:pPr>
      <w:r>
        <w:t>-</w:t>
      </w:r>
      <w:r>
        <w:tab/>
        <w:t>JT = "JT" "=" 1*DIGIT</w:t>
      </w:r>
    </w:p>
    <w:p w14:paraId="27376DCA" w14:textId="77777777" w:rsidR="00B35D29" w:rsidRDefault="00B35D29">
      <w:r>
        <w:t xml:space="preserve">All the jitter durations are summed up within each measurement resolution period and stored in the vector </w:t>
      </w:r>
      <w:r>
        <w:rPr>
          <w:i/>
        </w:rPr>
        <w:t>TotalJitterDuration</w:t>
      </w:r>
      <w:r>
        <w:t xml:space="preserve">. The unit of this metric is expressed in seconds, and can be a fractional value. The number of individual events within the measurement resolution period are summed up and stored in the vector </w:t>
      </w:r>
      <w:r>
        <w:rPr>
          <w:i/>
        </w:rPr>
        <w:t xml:space="preserve">NumberOfJitterEvents. </w:t>
      </w:r>
      <w:r>
        <w:t>These two vectors are reported by the MTSI client as part of the QoE report (sub-clause 16.4).</w:t>
      </w:r>
    </w:p>
    <w:p w14:paraId="147B9801" w14:textId="77777777" w:rsidR="00E52DAB" w:rsidRDefault="00E52DAB">
      <w:pPr>
        <w:rPr>
          <w:noProof/>
        </w:rPr>
      </w:pPr>
      <w:r w:rsidRPr="00684891">
        <w:rPr>
          <w:noProof/>
        </w:rPr>
        <w:t>Note that the jitter duration metric</w:t>
      </w:r>
      <w:r>
        <w:rPr>
          <w:noProof/>
        </w:rPr>
        <w:t xml:space="preserve"> is</w:t>
      </w:r>
      <w:r w:rsidRPr="00684891">
        <w:rPr>
          <w:noProof/>
        </w:rPr>
        <w:t xml:space="preserve"> not mea</w:t>
      </w:r>
      <w:r>
        <w:rPr>
          <w:noProof/>
        </w:rPr>
        <w:t>suring the incoming RTP or frame jitter</w:t>
      </w:r>
      <w:r w:rsidRPr="00684891">
        <w:rPr>
          <w:noProof/>
        </w:rPr>
        <w:t>,</w:t>
      </w:r>
      <w:r>
        <w:rPr>
          <w:noProof/>
        </w:rPr>
        <w:t xml:space="preserve"> but instead the actual visible media playback jitter. Thus with a large enough jitter buffer the incoming RTP or frame jitter might be substantial, without any measurable jitter duration being reported (even if the </w:t>
      </w:r>
      <w:r>
        <w:rPr>
          <w:i/>
        </w:rPr>
        <w:t>JitterThreshold</w:t>
      </w:r>
      <w:r>
        <w:rPr>
          <w:noProof/>
        </w:rPr>
        <w:t xml:space="preserve"> would have been set to zero). </w:t>
      </w:r>
    </w:p>
    <w:p w14:paraId="64832BFD" w14:textId="77777777" w:rsidR="00B35D29" w:rsidRDefault="00B35D29">
      <w:pPr>
        <w:pStyle w:val="Heading3"/>
      </w:pPr>
      <w:bookmarkStart w:id="1867" w:name="_Toc26369449"/>
      <w:bookmarkStart w:id="1868" w:name="_Toc36227331"/>
      <w:bookmarkStart w:id="1869" w:name="_Toc36228346"/>
      <w:bookmarkStart w:id="1870" w:name="_Toc36228973"/>
      <w:bookmarkStart w:id="1871" w:name="_Toc36229600"/>
      <w:bookmarkStart w:id="1872" w:name="_Toc74606944"/>
      <w:bookmarkStart w:id="1873" w:name="_Toc130386423"/>
      <w:r>
        <w:t>16.2.</w:t>
      </w:r>
      <w:r w:rsidR="001644F4">
        <w:t>5</w:t>
      </w:r>
      <w:r>
        <w:tab/>
        <w:t>Sync loss duration</w:t>
      </w:r>
      <w:bookmarkEnd w:id="1867"/>
      <w:bookmarkEnd w:id="1868"/>
      <w:bookmarkEnd w:id="1869"/>
      <w:bookmarkEnd w:id="1870"/>
      <w:bookmarkEnd w:id="1871"/>
      <w:bookmarkEnd w:id="1872"/>
      <w:bookmarkEnd w:id="1873"/>
    </w:p>
    <w:p w14:paraId="173B69A5" w14:textId="77777777" w:rsidR="00B35D29" w:rsidRDefault="00B35D29">
      <w:r>
        <w:t xml:space="preserve">Sync loss happens when the absolute difference between value A and value B is larger than </w:t>
      </w:r>
      <w:r>
        <w:rPr>
          <w:i/>
        </w:rPr>
        <w:t>SyncThreshold</w:t>
      </w:r>
      <w:r>
        <w:t xml:space="preserve"> milliseconds. Value A represents the difference between the playback time of the last played frame of the video stream and the playback time of the last played frame of the speech/audio stream. Value B represents the difference between the expected playback time of the last played frame of the video stream and the expected playback time of the last played frame of the speech/audio stream. </w:t>
      </w:r>
    </w:p>
    <w:p w14:paraId="5D50A586" w14:textId="77777777" w:rsidR="00B35D29" w:rsidRDefault="00B35D29">
      <w:r>
        <w:t>The syntax for the metric "SyncLoss_Duration" is defined in sub-clause 16.3.2.</w:t>
      </w:r>
    </w:p>
    <w:p w14:paraId="79EAE390" w14:textId="77777777" w:rsidR="00B35D29" w:rsidRDefault="00B35D29">
      <w:r>
        <w:t xml:space="preserve">The optional configuration parameter ST can be set to control the amount of allowed sync mismatch. If the parameter has not been set, it defaults to 100 ms. </w:t>
      </w:r>
      <w:r>
        <w:rPr>
          <w:iCs/>
        </w:rPr>
        <w:t xml:space="preserve">The ST parameter is specified in ms and </w:t>
      </w:r>
      <w:r>
        <w:t xml:space="preserve">is used with the "SyncLoss_Duration" parameter in the "3GPP-QoE-Metrics" definition. The value of ST may be set by the server. The syntax for </w:t>
      </w:r>
      <w:r>
        <w:rPr>
          <w:iCs/>
        </w:rPr>
        <w:t>ST</w:t>
      </w:r>
      <w:r>
        <w:t xml:space="preserve"> to be included in the "att-measure-spec" (sub-clause 16.3.2) is as follows:</w:t>
      </w:r>
    </w:p>
    <w:p w14:paraId="4328FC01" w14:textId="77777777" w:rsidR="00B35D29" w:rsidRDefault="00B35D29">
      <w:pPr>
        <w:pStyle w:val="B1"/>
      </w:pPr>
      <w:r>
        <w:t>-</w:t>
      </w:r>
      <w:r>
        <w:tab/>
        <w:t>ST = "ST" "=" 1*DIGIT</w:t>
      </w:r>
    </w:p>
    <w:p w14:paraId="16589366" w14:textId="77777777" w:rsidR="00B35D29" w:rsidRDefault="00B35D29">
      <w:r>
        <w:t xml:space="preserve">All the sync loss durations are summed up within each measurement resolution period and stored in the vector </w:t>
      </w:r>
      <w:r>
        <w:rPr>
          <w:i/>
        </w:rPr>
        <w:t>TotalSyncLossDuration</w:t>
      </w:r>
      <w:r>
        <w:t xml:space="preserve">. The unit of this metric is expressed in seconds, and can be a fractional value. The number of individual events within the measurement resolution period are summed up and stored in the vector </w:t>
      </w:r>
      <w:r>
        <w:rPr>
          <w:i/>
        </w:rPr>
        <w:t xml:space="preserve">NumberOfSyncLossEvents. </w:t>
      </w:r>
      <w:r>
        <w:t>These two vectors are reported by the MTSI client as part of the QoE report (sub-clause 16.4).</w:t>
      </w:r>
    </w:p>
    <w:p w14:paraId="5F1B6C25" w14:textId="77777777" w:rsidR="00B35D29" w:rsidRDefault="00B35D29">
      <w:pPr>
        <w:pStyle w:val="Heading3"/>
      </w:pPr>
      <w:bookmarkStart w:id="1874" w:name="_Toc26369450"/>
      <w:bookmarkStart w:id="1875" w:name="_Toc36227332"/>
      <w:bookmarkStart w:id="1876" w:name="_Toc36228347"/>
      <w:bookmarkStart w:id="1877" w:name="_Toc36228974"/>
      <w:bookmarkStart w:id="1878" w:name="_Toc36229601"/>
      <w:bookmarkStart w:id="1879" w:name="_Toc74606945"/>
      <w:bookmarkStart w:id="1880" w:name="_Toc130386424"/>
      <w:r>
        <w:t>16.2.</w:t>
      </w:r>
      <w:r w:rsidR="001644F4">
        <w:t>6</w:t>
      </w:r>
      <w:r>
        <w:tab/>
        <w:t>Round-trip time</w:t>
      </w:r>
      <w:bookmarkEnd w:id="1874"/>
      <w:bookmarkEnd w:id="1875"/>
      <w:bookmarkEnd w:id="1876"/>
      <w:bookmarkEnd w:id="1877"/>
      <w:bookmarkEnd w:id="1878"/>
      <w:bookmarkEnd w:id="1879"/>
      <w:bookmarkEnd w:id="1880"/>
    </w:p>
    <w:p w14:paraId="3A10BB35" w14:textId="77777777" w:rsidR="00B35D29" w:rsidRDefault="00B35D29">
      <w:pPr>
        <w:overflowPunct/>
        <w:spacing w:after="0"/>
      </w:pPr>
      <w:r>
        <w:t>The round-trip time (RTT) consists of the RTP-level round-trip time, plus the additional two-way delay (RTP level-&gt;loudspeaker-&gt;microphone-&gt;RTP level) due to buffering and other processing in each client.</w:t>
      </w:r>
    </w:p>
    <w:p w14:paraId="2EEAAC15" w14:textId="77777777" w:rsidR="00B35D29" w:rsidRDefault="00B35D29">
      <w:pPr>
        <w:overflowPunct/>
        <w:spacing w:after="0"/>
      </w:pPr>
    </w:p>
    <w:p w14:paraId="7BD87492" w14:textId="77777777" w:rsidR="00B35D29" w:rsidRDefault="00B35D29">
      <w:r>
        <w:t>The syntax for the metric "Round_Trip_Time" is defined in sub-clause 16.3.2.</w:t>
      </w:r>
    </w:p>
    <w:p w14:paraId="39FD082A" w14:textId="77777777" w:rsidR="00B35D29" w:rsidRDefault="00B35D29">
      <w:pPr>
        <w:rPr>
          <w:i/>
        </w:rPr>
      </w:pPr>
      <w:r>
        <w:t xml:space="preserve">The last RTCP round-trip time value estimated during each measurement resolution period shall be stored in the vector </w:t>
      </w:r>
      <w:r>
        <w:rPr>
          <w:i/>
        </w:rPr>
        <w:t>NetworkRTT</w:t>
      </w:r>
      <w:r>
        <w:t xml:space="preserve">. The unit of this metrics is expressed in milliseconds. </w:t>
      </w:r>
    </w:p>
    <w:p w14:paraId="3B2F084D" w14:textId="77777777" w:rsidR="00B35D29" w:rsidRDefault="00B35D29">
      <w:r>
        <w:t xml:space="preserve">The two-way additional internal client delay valid at the end of each measurement resolution period shall be stored in the vector </w:t>
      </w:r>
      <w:r>
        <w:rPr>
          <w:i/>
        </w:rPr>
        <w:t>InternalRTT</w:t>
      </w:r>
      <w:r>
        <w:t xml:space="preserve">. The unit of this metrics is expressed in milliseconds. </w:t>
      </w:r>
    </w:p>
    <w:p w14:paraId="165E5209" w14:textId="77777777" w:rsidR="00B35D29" w:rsidRDefault="00B35D29">
      <w:r>
        <w:t>The two vectors are reported by the MTSI client as part of the QoE report (sub-clause 16.4).</w:t>
      </w:r>
    </w:p>
    <w:p w14:paraId="3B7DD180" w14:textId="77777777" w:rsidR="00B35D29" w:rsidRDefault="00B35D29">
      <w:r>
        <w:t xml:space="preserve">Note that if the RTP and the RTCP packets for a media are not sent in the same RTP stream the estimated media round-trip time might be unreliable. </w:t>
      </w:r>
    </w:p>
    <w:p w14:paraId="64DAF81C" w14:textId="77777777" w:rsidR="00B35D29" w:rsidRDefault="00B35D29">
      <w:pPr>
        <w:pStyle w:val="Heading3"/>
      </w:pPr>
      <w:bookmarkStart w:id="1881" w:name="_Toc26369451"/>
      <w:bookmarkStart w:id="1882" w:name="_Toc36227333"/>
      <w:bookmarkStart w:id="1883" w:name="_Toc36228348"/>
      <w:bookmarkStart w:id="1884" w:name="_Toc36228975"/>
      <w:bookmarkStart w:id="1885" w:name="_Toc36229602"/>
      <w:bookmarkStart w:id="1886" w:name="_Toc74606946"/>
      <w:bookmarkStart w:id="1887" w:name="_Toc130386425"/>
      <w:r>
        <w:t>16.2.</w:t>
      </w:r>
      <w:r w:rsidR="001644F4">
        <w:t>7</w:t>
      </w:r>
      <w:r>
        <w:tab/>
        <w:t>Average codec bitrate</w:t>
      </w:r>
      <w:bookmarkEnd w:id="1881"/>
      <w:bookmarkEnd w:id="1882"/>
      <w:bookmarkEnd w:id="1883"/>
      <w:bookmarkEnd w:id="1884"/>
      <w:bookmarkEnd w:id="1885"/>
      <w:bookmarkEnd w:id="1886"/>
      <w:bookmarkEnd w:id="1887"/>
    </w:p>
    <w:p w14:paraId="3F6D377E" w14:textId="77777777" w:rsidR="00B35D29" w:rsidRDefault="00B35D29">
      <w:r>
        <w:t xml:space="preserve">The average codec bitrate is the bitrate used for coding </w:t>
      </w:r>
      <w:r w:rsidR="0007623F">
        <w:t>"</w:t>
      </w:r>
      <w:r>
        <w:t>active</w:t>
      </w:r>
      <w:r w:rsidR="0007623F">
        <w:t>"</w:t>
      </w:r>
      <w:r>
        <w:t xml:space="preserve"> media information during the measurement resolution period. </w:t>
      </w:r>
    </w:p>
    <w:p w14:paraId="5BF6B723" w14:textId="77777777" w:rsidR="00307920" w:rsidRDefault="00307920" w:rsidP="00307920">
      <w:r>
        <w:t xml:space="preserve">For speech media </w:t>
      </w:r>
      <w:r w:rsidR="0007623F">
        <w:t>"</w:t>
      </w:r>
      <w:r>
        <w:t>active</w:t>
      </w:r>
      <w:r w:rsidR="0007623F">
        <w:t>"</w:t>
      </w:r>
      <w:r>
        <w:t xml:space="preserve"> information is defined by frames containing speech, i.e. silence frames (SID-frames) and DTX periods are excluded from the calculation. If application-layer redundancy is used, any redundant frames should also be excluded. If partial redundancy is used within frames (e.g. EVS channel-aware mode), only the non-redundant bits in these frame should be counted as having "active" information. </w:t>
      </w:r>
    </w:p>
    <w:p w14:paraId="22DC95CE" w14:textId="77777777" w:rsidR="00307920" w:rsidRDefault="00307920" w:rsidP="00307920">
      <w:r>
        <w:t>The exact method for how the client identifies the active frames or bits is not specified here, and it is recognized that an implementation might not be able to fully exclude all non-active frames or bits from the calculation.</w:t>
      </w:r>
    </w:p>
    <w:p w14:paraId="036BBC62" w14:textId="77777777" w:rsidR="00307920" w:rsidRDefault="00307920" w:rsidP="00307920">
      <w:r>
        <w:t xml:space="preserve">Thus for speech media the average codec bitrate can be calculated as the number of "active" speech bits received for </w:t>
      </w:r>
      <w:r w:rsidR="0007623F">
        <w:t>"</w:t>
      </w:r>
      <w:r>
        <w:t>active</w:t>
      </w:r>
      <w:r w:rsidR="0007623F">
        <w:t>"</w:t>
      </w:r>
      <w:r>
        <w:t xml:space="preserve"> frames , divided by the total time, in seconds, covered by these frames. The total time covered is calculated as the number of </w:t>
      </w:r>
      <w:r w:rsidR="0007623F">
        <w:t>"</w:t>
      </w:r>
      <w:r>
        <w:t>active</w:t>
      </w:r>
      <w:r w:rsidR="0007623F">
        <w:t>"</w:t>
      </w:r>
      <w:r>
        <w:t xml:space="preserve"> frames times the length of each speech frame.</w:t>
      </w:r>
    </w:p>
    <w:p w14:paraId="5726A616" w14:textId="77777777" w:rsidR="00B35D29" w:rsidRDefault="00B35D29">
      <w:r>
        <w:t>For non-speech media the average codec bitrate is the total number of RTP payload bits received, divided by the length of the measurement resolution period.</w:t>
      </w:r>
    </w:p>
    <w:p w14:paraId="00BE7376" w14:textId="77777777" w:rsidR="00B35D29" w:rsidRDefault="00B35D29">
      <w:r>
        <w:t>The syntax for the metric "Average_Codec_Bitrate" is defined in sub-clause 16.3.2.</w:t>
      </w:r>
    </w:p>
    <w:p w14:paraId="256024B3" w14:textId="77777777" w:rsidR="00B35D29" w:rsidRDefault="00B35D29">
      <w:r>
        <w:t xml:space="preserve">The average codec bitrate value for each measurement resolution period shall be stored in the vector </w:t>
      </w:r>
      <w:r>
        <w:rPr>
          <w:i/>
        </w:rPr>
        <w:t>AverageCodecBitrate</w:t>
      </w:r>
      <w:r>
        <w:t>. The unit of this metrics is expressed in kbit/s and can be a fractional value. The vector is reported by the MTSI client as part of the QoE report (sub-clause 16.4).</w:t>
      </w:r>
    </w:p>
    <w:p w14:paraId="746CAEA8" w14:textId="77777777" w:rsidR="00B35D29" w:rsidRDefault="00B35D29">
      <w:pPr>
        <w:pStyle w:val="Heading3"/>
      </w:pPr>
      <w:bookmarkStart w:id="1888" w:name="_Toc26369452"/>
      <w:bookmarkStart w:id="1889" w:name="_Toc36227334"/>
      <w:bookmarkStart w:id="1890" w:name="_Toc36228349"/>
      <w:bookmarkStart w:id="1891" w:name="_Toc36228976"/>
      <w:bookmarkStart w:id="1892" w:name="_Toc36229603"/>
      <w:bookmarkStart w:id="1893" w:name="_Toc74606947"/>
      <w:bookmarkStart w:id="1894" w:name="_Toc130386426"/>
      <w:r>
        <w:t>16.2.</w:t>
      </w:r>
      <w:r w:rsidR="001644F4">
        <w:t>8</w:t>
      </w:r>
      <w:r>
        <w:tab/>
        <w:t>Codec information</w:t>
      </w:r>
      <w:bookmarkEnd w:id="1888"/>
      <w:bookmarkEnd w:id="1889"/>
      <w:bookmarkEnd w:id="1890"/>
      <w:bookmarkEnd w:id="1891"/>
      <w:bookmarkEnd w:id="1892"/>
      <w:bookmarkEnd w:id="1893"/>
      <w:bookmarkEnd w:id="1894"/>
    </w:p>
    <w:p w14:paraId="08756140" w14:textId="77777777" w:rsidR="001E00D2" w:rsidRDefault="001E00D2" w:rsidP="001E00D2">
      <w:r>
        <w:t>The codec information metrics contain details of the media codec settings used in the receiving direction during the measurement resolution period. If the codec information is changed during the measurement resolution period, the codec information valid when each measurement resolution period ends shall be reported. The unit of this metric is a string value. No "white space" characters are allowed in the string values, and shall be removed if necessary.</w:t>
      </w:r>
    </w:p>
    <w:p w14:paraId="1A209A03" w14:textId="77777777" w:rsidR="001E00D2" w:rsidRDefault="001E00D2" w:rsidP="001E00D2">
      <w:r>
        <w:t>For speech media the semi-colon-separated codec information contains the used speech codec type (represented as in an SDP rtpmap offer) and the used codec settings for bandwidth and redundancy (represented as in an SDP fmtp offer). For instance "EVS/16000/1;</w:t>
      </w:r>
      <w:r w:rsidRPr="00AF6D6B">
        <w:rPr>
          <w:lang w:eastAsia="ko-KR"/>
        </w:rPr>
        <w:t>bw=</w:t>
      </w:r>
      <w:r>
        <w:rPr>
          <w:lang w:eastAsia="ko-KR"/>
        </w:rPr>
        <w:t>s</w:t>
      </w:r>
      <w:r w:rsidRPr="00AF6D6B">
        <w:rPr>
          <w:lang w:eastAsia="ko-KR"/>
        </w:rPr>
        <w:t>wb</w:t>
      </w:r>
      <w:r w:rsidRPr="000A1B35">
        <w:rPr>
          <w:rFonts w:hint="eastAsia"/>
          <w:lang w:eastAsia="ko-KR"/>
        </w:rPr>
        <w:t>;</w:t>
      </w:r>
      <w:r>
        <w:t>", or "</w:t>
      </w:r>
      <w:r w:rsidRPr="00244A0E">
        <w:t>EVS/</w:t>
      </w:r>
      <w:r>
        <w:t>16000/1;ch-aw-recv=3".</w:t>
      </w:r>
    </w:p>
    <w:p w14:paraId="6FC11CAF" w14:textId="77777777" w:rsidR="001E00D2" w:rsidRDefault="001E00D2" w:rsidP="001E00D2">
      <w:r>
        <w:t>For video media, the codec information contains the video codec type, represented as in an SDP offer, for instance "</w:t>
      </w:r>
      <w:r w:rsidRPr="00AA16B3">
        <w:t>H265/90000</w:t>
      </w:r>
      <w:r>
        <w:t>". Furthermore, the semi-colon-separated video profile, level (and tier if applicable) used shall be reported, represented as in an SDP offer. For instance for H.265, "</w:t>
      </w:r>
      <w:r w:rsidRPr="0000277A">
        <w:t>profile-id=1;level-id=120;tier-flag=1</w:t>
      </w:r>
      <w:r>
        <w:t>", or for H.264, "profile-level-id=42e00a". The actually used image size (not the maximum allowed) shall also be reported, represented as "WxH", for example "320x240".</w:t>
      </w:r>
    </w:p>
    <w:p w14:paraId="5E765D3C" w14:textId="77777777" w:rsidR="001E00D2" w:rsidRDefault="001E00D2" w:rsidP="001E00D2">
      <w:r>
        <w:t>For real-time text media, the codec information contains the text encoding, represented as in an SDP offer, for instance "t140/1000/1".</w:t>
      </w:r>
    </w:p>
    <w:p w14:paraId="7DE3A3C8" w14:textId="77777777" w:rsidR="001E00D2" w:rsidRDefault="001E00D2" w:rsidP="001E00D2">
      <w:r>
        <w:t xml:space="preserve">The syntax for the metric "Codec_Info", </w:t>
      </w:r>
      <w:r w:rsidR="0007623F">
        <w:t>"</w:t>
      </w:r>
      <w:r>
        <w:t>Codec_ProfileLevel</w:t>
      </w:r>
      <w:r w:rsidR="0007623F">
        <w:t>"</w:t>
      </w:r>
      <w:r>
        <w:t xml:space="preserve"> and </w:t>
      </w:r>
      <w:r w:rsidR="0007623F">
        <w:t>"</w:t>
      </w:r>
      <w:r>
        <w:t>Codec_ImageSize</w:t>
      </w:r>
      <w:r w:rsidR="0007623F">
        <w:t>"</w:t>
      </w:r>
      <w:r>
        <w:t xml:space="preserve"> are defined in sub-clause 16.3.2.</w:t>
      </w:r>
    </w:p>
    <w:p w14:paraId="210F1975" w14:textId="77777777" w:rsidR="00B35D29" w:rsidRDefault="001E00D2" w:rsidP="001E00D2">
      <w:r>
        <w:t>The codec info,  profile/level/tier and codec image size value for each measurement resolution period shall be stored in the vectors C</w:t>
      </w:r>
      <w:r>
        <w:rPr>
          <w:i/>
        </w:rPr>
        <w:t>odecInfo</w:t>
      </w:r>
      <w:r>
        <w:t xml:space="preserve">, </w:t>
      </w:r>
      <w:r>
        <w:rPr>
          <w:i/>
        </w:rPr>
        <w:t>CodecProfileLevel</w:t>
      </w:r>
      <w:r>
        <w:t xml:space="preserve"> and </w:t>
      </w:r>
      <w:r>
        <w:rPr>
          <w:i/>
        </w:rPr>
        <w:t>CodecImageSize</w:t>
      </w:r>
      <w:r>
        <w:t xml:space="preserve"> respectively. If the metric values in these vectors for a measurement resolution period are unchanged from the previous values in the respective vector, it is allowed to put the value </w:t>
      </w:r>
      <w:r w:rsidR="0007623F">
        <w:t>"</w:t>
      </w:r>
      <w:r>
        <w:t>=</w:t>
      </w:r>
      <w:r w:rsidR="0007623F">
        <w:t>"</w:t>
      </w:r>
      <w:r>
        <w:t xml:space="preserve"> in the vector to indicate this. The C</w:t>
      </w:r>
      <w:r>
        <w:rPr>
          <w:i/>
        </w:rPr>
        <w:t>odecInfo, CodecProfileLevel</w:t>
      </w:r>
      <w:r>
        <w:t xml:space="preserve"> and</w:t>
      </w:r>
      <w:r>
        <w:rPr>
          <w:i/>
        </w:rPr>
        <w:t xml:space="preserve"> CodecImageSize</w:t>
      </w:r>
      <w:r>
        <w:t xml:space="preserve"> vectors are reported by the MTSI client as part of the QoE report (sub-clause 16.4)</w:t>
      </w:r>
      <w:r w:rsidR="00B35D29">
        <w:t>.</w:t>
      </w:r>
    </w:p>
    <w:p w14:paraId="5B506343" w14:textId="77777777" w:rsidR="00B35D29" w:rsidRDefault="00B35D29">
      <w:pPr>
        <w:pStyle w:val="Heading2"/>
      </w:pPr>
      <w:bookmarkStart w:id="1895" w:name="_Toc26369453"/>
      <w:bookmarkStart w:id="1896" w:name="_Toc36227335"/>
      <w:bookmarkStart w:id="1897" w:name="_Toc36228350"/>
      <w:bookmarkStart w:id="1898" w:name="_Toc36228977"/>
      <w:bookmarkStart w:id="1899" w:name="_Toc36229604"/>
      <w:bookmarkStart w:id="1900" w:name="_Toc74606948"/>
      <w:bookmarkStart w:id="1901" w:name="_Toc130386427"/>
      <w:r>
        <w:t>16.3</w:t>
      </w:r>
      <w:r>
        <w:tab/>
        <w:t>Metric Configuration</w:t>
      </w:r>
      <w:bookmarkEnd w:id="1895"/>
      <w:bookmarkEnd w:id="1896"/>
      <w:bookmarkEnd w:id="1897"/>
      <w:bookmarkEnd w:id="1898"/>
      <w:bookmarkEnd w:id="1899"/>
      <w:bookmarkEnd w:id="1900"/>
      <w:bookmarkEnd w:id="1901"/>
    </w:p>
    <w:p w14:paraId="35FCDF4D" w14:textId="77777777" w:rsidR="00F53D32" w:rsidRDefault="00B35D29" w:rsidP="00F53D32">
      <w:pPr>
        <w:rPr>
          <w:lang w:eastAsia="zh-CN"/>
        </w:rPr>
      </w:pPr>
      <w:r>
        <w:t xml:space="preserve">An MTSI client supporting the QoE metrics feature shall </w:t>
      </w:r>
      <w:r w:rsidR="00F53D32">
        <w:t>support</w:t>
      </w:r>
      <w:r>
        <w:t xml:space="preserve"> the OMA-DM solution specified in this clause for configuration of QoE  metrics and their activation. </w:t>
      </w:r>
      <w:r w:rsidR="00F53D32">
        <w:rPr>
          <w:lang w:eastAsia="zh-CN"/>
        </w:rPr>
        <w:t>The MTSI client shall also support the QMC functionality specified in clause 16.5 for configuration of QoE metrics.</w:t>
      </w:r>
    </w:p>
    <w:p w14:paraId="410F5E45" w14:textId="77777777" w:rsidR="00F53D32" w:rsidRDefault="00F53D32" w:rsidP="00F53D32">
      <w:r>
        <w:t>The QoE configuration shall only be checked by the client when each session starts, and thus all logging and reporting criterias for an ongoing session shall be unaffected by any QoE configuration changes received during that session. This also includes evaluation of any filtering criterias, such as geographical filtering, which shall only be done when the session starts. Thus changes to the QoE configuration will only affect sessions started after these configuration changes have been received.</w:t>
      </w:r>
    </w:p>
    <w:p w14:paraId="05A059FB" w14:textId="77777777" w:rsidR="00B35D29" w:rsidRDefault="00B35D29">
      <w:pPr>
        <w:rPr>
          <w:lang w:eastAsia="zh-CN"/>
        </w:rPr>
      </w:pPr>
      <w:r>
        <w:rPr>
          <w:lang w:eastAsia="zh-CN"/>
        </w:rPr>
        <w:t xml:space="preserve">If an MTSI client uses </w:t>
      </w:r>
      <w:r w:rsidR="00F53D32">
        <w:rPr>
          <w:lang w:eastAsia="zh-CN"/>
        </w:rPr>
        <w:t>the OMA-DM configuration</w:t>
      </w:r>
      <w:r>
        <w:rPr>
          <w:lang w:eastAsia="zh-CN"/>
        </w:rPr>
        <w:t xml:space="preserve"> feature, it is mandatory for the MTSI client to implement the Management Object (MO) as described in this clause.</w:t>
      </w:r>
    </w:p>
    <w:p w14:paraId="73A8AEA6" w14:textId="77777777" w:rsidR="00B35D29" w:rsidRDefault="00B35D29">
      <w:pPr>
        <w:rPr>
          <w:lang w:eastAsia="zh-CN"/>
        </w:rPr>
      </w:pPr>
      <w:r>
        <w:rPr>
          <w:lang w:eastAsia="zh-CN"/>
        </w:rPr>
        <w:t xml:space="preserve">The 3GPP MTSIQOE (MTSI QoE metrics) MO defined in this clause may be used to configure the QoE metrics and reporting settings. </w:t>
      </w:r>
    </w:p>
    <w:p w14:paraId="2941068D" w14:textId="77777777" w:rsidR="00B35D29" w:rsidRDefault="00B35D29">
      <w:r>
        <w:t>The metrics specified in the MO may be derived by the MTSI client. Version numbering is included for possible extension of the MO.</w:t>
      </w:r>
    </w:p>
    <w:p w14:paraId="3EA50698" w14:textId="77777777" w:rsidR="00B35D29" w:rsidRDefault="00B35D29">
      <w:pPr>
        <w:rPr>
          <w:lang w:eastAsia="zh-CN"/>
        </w:rPr>
      </w:pPr>
      <w:r>
        <w:rPr>
          <w:lang w:eastAsia="zh-CN"/>
        </w:rPr>
        <w:t>The Management Object Identifier shall be: urn:oma:mo:ext-3gpp-mtsiqoe:1.0.</w:t>
      </w:r>
    </w:p>
    <w:p w14:paraId="5BFAD7F9" w14:textId="77777777" w:rsidR="00B35D29" w:rsidRDefault="00B35D29">
      <w:r>
        <w:rPr>
          <w:lang w:eastAsia="zh-CN"/>
        </w:rPr>
        <w:t xml:space="preserve">Protocol compatibility:  </w:t>
      </w:r>
      <w:r>
        <w:t>The MO is compatible with OMA Device Management protocol specifications, version 1.2 and upwards, and is defined using the OMA DM Device Description Framework as described in the Enabler Release Definition OMA-ERELD _DM-V1_2 [67].</w:t>
      </w:r>
    </w:p>
    <w:p w14:paraId="413C54BB" w14:textId="77777777" w:rsidR="00B35D29" w:rsidRDefault="00B35D29">
      <w:pPr>
        <w:pStyle w:val="Heading3"/>
      </w:pPr>
      <w:bookmarkStart w:id="1902" w:name="_Toc26369454"/>
      <w:bookmarkStart w:id="1903" w:name="_Toc36227336"/>
      <w:bookmarkStart w:id="1904" w:name="_Toc36228351"/>
      <w:bookmarkStart w:id="1905" w:name="_Toc36228978"/>
      <w:bookmarkStart w:id="1906" w:name="_Toc36229605"/>
      <w:bookmarkStart w:id="1907" w:name="_Toc74606949"/>
      <w:bookmarkStart w:id="1908" w:name="_Toc130386428"/>
      <w:r>
        <w:t>16.3.1</w:t>
      </w:r>
      <w:r>
        <w:tab/>
        <w:t>QoE metrics reporting management object</w:t>
      </w:r>
      <w:bookmarkEnd w:id="1902"/>
      <w:bookmarkEnd w:id="1903"/>
      <w:bookmarkEnd w:id="1904"/>
      <w:bookmarkEnd w:id="1905"/>
      <w:bookmarkEnd w:id="1906"/>
      <w:bookmarkEnd w:id="1907"/>
      <w:bookmarkEnd w:id="1908"/>
    </w:p>
    <w:p w14:paraId="428B6BA4" w14:textId="77777777" w:rsidR="00B35D29" w:rsidRDefault="00B35D29">
      <w:r>
        <w:t>The following nodes and leaf objects in figure 16.1 shall be contained under the 3GPP_MTSIQOE node if an MTSI client supports the feature described in this clause (information of DDF for this MO is given in Annex I):</w:t>
      </w:r>
    </w:p>
    <w:p w14:paraId="79AD4705" w14:textId="3718284A" w:rsidR="00F53D32" w:rsidRDefault="0028132D" w:rsidP="00160F0C">
      <w:pPr>
        <w:pStyle w:val="TH"/>
      </w:pPr>
      <w:r>
        <w:rPr>
          <w:noProof/>
        </w:rPr>
        <w:drawing>
          <wp:inline distT="0" distB="0" distL="0" distR="0" wp14:anchorId="163D23E7" wp14:editId="4200E32E">
            <wp:extent cx="5953760" cy="61918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953760" cy="6191885"/>
                    </a:xfrm>
                    <a:prstGeom prst="rect">
                      <a:avLst/>
                    </a:prstGeom>
                    <a:noFill/>
                    <a:ln>
                      <a:noFill/>
                    </a:ln>
                  </pic:spPr>
                </pic:pic>
              </a:graphicData>
            </a:graphic>
          </wp:inline>
        </w:drawing>
      </w:r>
    </w:p>
    <w:p w14:paraId="078A7FDC" w14:textId="77777777" w:rsidR="00B35D29" w:rsidRDefault="00B35D29">
      <w:pPr>
        <w:pStyle w:val="TF"/>
        <w:keepNext/>
        <w:keepLines w:val="0"/>
      </w:pPr>
      <w:r>
        <w:t>Figure 16.1: MTSI QoE metrics management object tree</w:t>
      </w:r>
    </w:p>
    <w:p w14:paraId="6757C3E8" w14:textId="77777777" w:rsidR="00233EA6" w:rsidRPr="00F87334" w:rsidRDefault="00233EA6" w:rsidP="00233EA6">
      <w:pPr>
        <w:rPr>
          <w:b/>
          <w:sz w:val="32"/>
          <w:szCs w:val="32"/>
        </w:rPr>
      </w:pPr>
      <w:r w:rsidRPr="00F87334">
        <w:rPr>
          <w:b/>
          <w:sz w:val="32"/>
          <w:szCs w:val="32"/>
        </w:rPr>
        <w:t>Node: /</w:t>
      </w:r>
      <w:r w:rsidRPr="00F87334">
        <w:rPr>
          <w:b/>
          <w:i/>
          <w:iCs/>
          <w:sz w:val="32"/>
          <w:szCs w:val="32"/>
        </w:rPr>
        <w:t>&lt;X&gt;</w:t>
      </w:r>
    </w:p>
    <w:p w14:paraId="2D0382D5" w14:textId="77777777" w:rsidR="00B35D29" w:rsidRDefault="00B35D29">
      <w:r>
        <w:t xml:space="preserve">This interior node specifies the unique object id of a MTSI QoE metrics management object. The purpose of this interior node is to group together the parameters of a single object. </w:t>
      </w:r>
    </w:p>
    <w:p w14:paraId="7ABF0043" w14:textId="77777777" w:rsidR="00B35D29" w:rsidRDefault="00B35D29">
      <w:pPr>
        <w:pStyle w:val="B1"/>
      </w:pPr>
      <w:r>
        <w:t>-</w:t>
      </w:r>
      <w:r>
        <w:tab/>
        <w:t>Occurrence: ZeroOrOne</w:t>
      </w:r>
    </w:p>
    <w:p w14:paraId="0C7A1735" w14:textId="77777777" w:rsidR="00B35D29" w:rsidRDefault="00B35D29">
      <w:pPr>
        <w:pStyle w:val="B1"/>
      </w:pPr>
      <w:r>
        <w:t>-</w:t>
      </w:r>
      <w:r>
        <w:tab/>
        <w:t>Format: node</w:t>
      </w:r>
    </w:p>
    <w:p w14:paraId="42D91250" w14:textId="77777777" w:rsidR="00B35D29" w:rsidRDefault="00B35D29">
      <w:pPr>
        <w:pStyle w:val="B1"/>
      </w:pPr>
      <w:r>
        <w:t>-</w:t>
      </w:r>
      <w:r>
        <w:tab/>
        <w:t>Minimum Access Types: Get</w:t>
      </w:r>
    </w:p>
    <w:p w14:paraId="1CA05A89" w14:textId="77777777" w:rsidR="00B35D29" w:rsidRDefault="00B35D29">
      <w:r>
        <w:t xml:space="preserve">The following interior nodes shall be contained if the MTSI client supports the </w:t>
      </w:r>
      <w:r w:rsidR="0007623F">
        <w:t>"</w:t>
      </w:r>
      <w:r>
        <w:t>MTSI QoE metrics Management Object</w:t>
      </w:r>
      <w:r w:rsidR="0007623F">
        <w:t>"</w:t>
      </w:r>
      <w:r>
        <w:t xml:space="preserve">. </w:t>
      </w:r>
    </w:p>
    <w:p w14:paraId="4EBDFA95"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/Enabled</w:t>
      </w:r>
    </w:p>
    <w:p w14:paraId="69430489" w14:textId="77777777" w:rsidR="00B35D29" w:rsidRDefault="00B35D29" w:rsidP="00EA005C">
      <w:r>
        <w:t>This leaf indicates if QoE reporting is requested by the provider.</w:t>
      </w:r>
    </w:p>
    <w:p w14:paraId="4B11F6E0" w14:textId="77777777" w:rsidR="00B35D29" w:rsidRDefault="00B35D29">
      <w:pPr>
        <w:pStyle w:val="B1"/>
        <w:rPr>
          <w:rFonts w:eastAsia="Arial"/>
        </w:rPr>
      </w:pPr>
      <w:r>
        <w:rPr>
          <w:rFonts w:eastAsia="Arial"/>
        </w:rPr>
        <w:t>-</w:t>
      </w:r>
      <w:r>
        <w:rPr>
          <w:rFonts w:eastAsia="Arial"/>
        </w:rPr>
        <w:tab/>
        <w:t>Occurrence: One</w:t>
      </w:r>
    </w:p>
    <w:p w14:paraId="0B38D9ED" w14:textId="77777777" w:rsidR="00B35D29" w:rsidRDefault="00B35D29">
      <w:pPr>
        <w:pStyle w:val="B1"/>
      </w:pPr>
      <w:r>
        <w:t>-</w:t>
      </w:r>
      <w:r>
        <w:tab/>
        <w:t>Format: bool</w:t>
      </w:r>
    </w:p>
    <w:p w14:paraId="1F0D17D1" w14:textId="77777777" w:rsidR="00B35D29" w:rsidRDefault="00B35D29">
      <w:pPr>
        <w:pStyle w:val="B1"/>
        <w:rPr>
          <w:rFonts w:eastAsia="Arial"/>
        </w:rPr>
      </w:pPr>
      <w:r>
        <w:t>-</w:t>
      </w:r>
      <w:r>
        <w:tab/>
        <w:t xml:space="preserve">Minimum </w:t>
      </w:r>
      <w:r>
        <w:rPr>
          <w:rFonts w:eastAsia="Arial"/>
        </w:rPr>
        <w:t>Access Types: Get</w:t>
      </w:r>
    </w:p>
    <w:p w14:paraId="545761AD"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/Servers</w:t>
      </w:r>
    </w:p>
    <w:p w14:paraId="374AFEE4" w14:textId="77777777" w:rsidR="00B35D29" w:rsidRDefault="00B35D29">
      <w:r>
        <w:rPr>
          <w:rFonts w:eastAsia="Arial"/>
        </w:rPr>
        <w:t xml:space="preserve">This leaf contains a </w:t>
      </w:r>
      <w:r w:rsidR="00E939B5">
        <w:rPr>
          <w:rFonts w:eastAsia="Arial"/>
        </w:rPr>
        <w:t xml:space="preserve">space-separated list of </w:t>
      </w:r>
      <w:r>
        <w:rPr>
          <w:rFonts w:eastAsia="Arial"/>
        </w:rPr>
        <w:t>URL of server</w:t>
      </w:r>
      <w:r w:rsidR="00E939B5">
        <w:rPr>
          <w:rFonts w:eastAsia="Arial"/>
        </w:rPr>
        <w:t>s</w:t>
      </w:r>
      <w:r>
        <w:rPr>
          <w:rFonts w:eastAsia="Arial"/>
        </w:rPr>
        <w:t xml:space="preserve"> to which the QoE reports </w:t>
      </w:r>
      <w:r w:rsidR="00E939B5">
        <w:rPr>
          <w:rFonts w:eastAsia="Arial"/>
        </w:rPr>
        <w:t>can be</w:t>
      </w:r>
      <w:r>
        <w:rPr>
          <w:rFonts w:eastAsia="Arial"/>
        </w:rPr>
        <w:t xml:space="preserve"> transmitted. </w:t>
      </w:r>
      <w:r>
        <w:t>It is URI address</w:t>
      </w:r>
      <w:r w:rsidR="00E939B5">
        <w:t>es</w:t>
      </w:r>
      <w:r>
        <w:t xml:space="preserve">, e.g. </w:t>
      </w:r>
      <w:hyperlink r:id="rId117" w:history="1">
        <w:r>
          <w:rPr>
            <w:rStyle w:val="Hyperlink"/>
          </w:rPr>
          <w:t>http://qoeserver.operator.com</w:t>
        </w:r>
      </w:hyperlink>
      <w:r>
        <w:t xml:space="preserve">. </w:t>
      </w:r>
      <w:r>
        <w:rPr>
          <w:rFonts w:eastAsia="Arial"/>
        </w:rPr>
        <w:t>In case of multiple servers, t</w:t>
      </w:r>
      <w:r>
        <w:t>he MTSI client randomly selects one of the servers from the list, with uniform distribution.</w:t>
      </w:r>
    </w:p>
    <w:p w14:paraId="532150E3" w14:textId="77777777" w:rsidR="00B35D29" w:rsidRDefault="00B35D29">
      <w:pPr>
        <w:pStyle w:val="B1"/>
        <w:rPr>
          <w:rFonts w:eastAsia="Arial"/>
        </w:rPr>
      </w:pPr>
      <w:r>
        <w:rPr>
          <w:rFonts w:eastAsia="Arial"/>
        </w:rPr>
        <w:t>-</w:t>
      </w:r>
      <w:r>
        <w:rPr>
          <w:rFonts w:eastAsia="Arial"/>
        </w:rPr>
        <w:tab/>
        <w:t xml:space="preserve">Occurrence: </w:t>
      </w:r>
      <w:r w:rsidR="00E939B5">
        <w:rPr>
          <w:rFonts w:eastAsia="Arial"/>
        </w:rPr>
        <w:t>One</w:t>
      </w:r>
    </w:p>
    <w:p w14:paraId="4028E90F" w14:textId="77777777" w:rsidR="00B35D29" w:rsidRDefault="00B35D29">
      <w:pPr>
        <w:pStyle w:val="B1"/>
      </w:pPr>
      <w:r>
        <w:t>-</w:t>
      </w:r>
      <w:r>
        <w:tab/>
        <w:t>Format: chr</w:t>
      </w:r>
    </w:p>
    <w:p w14:paraId="7C81C10F" w14:textId="77777777" w:rsidR="00B35D29" w:rsidRDefault="00B35D29">
      <w:pPr>
        <w:pStyle w:val="B1"/>
        <w:rPr>
          <w:rFonts w:eastAsia="Arial"/>
        </w:rPr>
      </w:pPr>
      <w:r>
        <w:t>-</w:t>
      </w:r>
      <w:r>
        <w:tab/>
        <w:t xml:space="preserve">Minimum </w:t>
      </w:r>
      <w:r>
        <w:rPr>
          <w:rFonts w:eastAsia="Arial"/>
        </w:rPr>
        <w:t>Access Types: Get</w:t>
      </w:r>
    </w:p>
    <w:p w14:paraId="18D849C6" w14:textId="77777777" w:rsidR="00B35D29" w:rsidRDefault="00B35D29">
      <w:pPr>
        <w:pStyle w:val="B1"/>
        <w:rPr>
          <w:rFonts w:eastAsia="Arial"/>
        </w:rPr>
      </w:pPr>
      <w:r>
        <w:t>-</w:t>
      </w:r>
      <w:r>
        <w:tab/>
        <w:t>Values: URI of the servers to receive the QoE report.</w:t>
      </w:r>
    </w:p>
    <w:p w14:paraId="3C92E501" w14:textId="77777777" w:rsidR="00233EA6" w:rsidRPr="00F87334" w:rsidRDefault="00233EA6" w:rsidP="00233EA6">
      <w:pPr>
        <w:rPr>
          <w:b/>
          <w:sz w:val="32"/>
          <w:szCs w:val="32"/>
        </w:rPr>
      </w:pPr>
      <w:r w:rsidRPr="00F87334">
        <w:rPr>
          <w:b/>
          <w:sz w:val="32"/>
          <w:szCs w:val="32"/>
        </w:rPr>
        <w:t>/&lt;X&gt;/APN</w:t>
      </w:r>
    </w:p>
    <w:p w14:paraId="6A683A6B" w14:textId="77777777" w:rsidR="00B35D29" w:rsidRDefault="00B35D29">
      <w:r>
        <w:t xml:space="preserve">This leaf contains the Access Point Name that should be used for establishing the PDP context </w:t>
      </w:r>
      <w:r w:rsidR="005B72AE">
        <w:rPr>
          <w:rFonts w:hint="eastAsia"/>
          <w:lang w:eastAsia="ko-KR"/>
        </w:rPr>
        <w:t xml:space="preserve">or EPS bearer </w:t>
      </w:r>
      <w:r>
        <w:t>on which the QoE metric reports will be transmitted. This may be used to ensure that no costs are charged for QoE metrics reporting.</w:t>
      </w:r>
    </w:p>
    <w:p w14:paraId="3B95F9A8" w14:textId="77777777" w:rsidR="00B35D29" w:rsidRDefault="00B35D29">
      <w:pPr>
        <w:pStyle w:val="B1"/>
      </w:pPr>
      <w:r>
        <w:t>-</w:t>
      </w:r>
      <w:r>
        <w:tab/>
        <w:t>Occurrence: ZeroOrOne</w:t>
      </w:r>
    </w:p>
    <w:p w14:paraId="03977342" w14:textId="77777777" w:rsidR="00B35D29" w:rsidRDefault="00B35D29">
      <w:pPr>
        <w:pStyle w:val="B1"/>
      </w:pPr>
      <w:r>
        <w:t>-</w:t>
      </w:r>
      <w:r>
        <w:tab/>
        <w:t>Format: chr</w:t>
      </w:r>
    </w:p>
    <w:p w14:paraId="642D5A8E" w14:textId="77777777" w:rsidR="00B35D29" w:rsidRDefault="00B35D29">
      <w:pPr>
        <w:pStyle w:val="B1"/>
      </w:pPr>
      <w:r>
        <w:t>-</w:t>
      </w:r>
      <w:r>
        <w:tab/>
        <w:t xml:space="preserve">Minimum Access Types: Get </w:t>
      </w:r>
    </w:p>
    <w:p w14:paraId="3AF7E08A" w14:textId="77777777" w:rsidR="00B35D29" w:rsidRDefault="00B35D29">
      <w:pPr>
        <w:pStyle w:val="B1"/>
      </w:pPr>
      <w:r>
        <w:t>-</w:t>
      </w:r>
      <w:r>
        <w:tab/>
        <w:t>Values: the Access Point Name</w:t>
      </w:r>
    </w:p>
    <w:p w14:paraId="526DD7A3"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/Format</w:t>
      </w:r>
    </w:p>
    <w:p w14:paraId="5AF66952" w14:textId="77777777" w:rsidR="00B35D29" w:rsidRDefault="00B35D29">
      <w:r>
        <w:t>This leaf specifies the format of the report and if compression (Gzip XML) [71] is used.</w:t>
      </w:r>
    </w:p>
    <w:p w14:paraId="3A335837" w14:textId="77777777" w:rsidR="00B35D29" w:rsidRDefault="00B35D29">
      <w:pPr>
        <w:pStyle w:val="B1"/>
      </w:pPr>
      <w:r>
        <w:t>-</w:t>
      </w:r>
      <w:r>
        <w:tab/>
        <w:t>Occurrence: ZeroOrOne</w:t>
      </w:r>
    </w:p>
    <w:p w14:paraId="5ECBFF42" w14:textId="77777777" w:rsidR="00B35D29" w:rsidRDefault="00B35D29">
      <w:pPr>
        <w:pStyle w:val="B1"/>
      </w:pPr>
      <w:r>
        <w:t>-</w:t>
      </w:r>
      <w:r>
        <w:tab/>
        <w:t>Format: chr</w:t>
      </w:r>
    </w:p>
    <w:p w14:paraId="530C798B" w14:textId="77777777" w:rsidR="00B35D29" w:rsidRDefault="00B35D29">
      <w:pPr>
        <w:pStyle w:val="B1"/>
      </w:pPr>
      <w:r>
        <w:t>-</w:t>
      </w:r>
      <w:r>
        <w:tab/>
        <w:t>Minimum Access Types: Get</w:t>
      </w:r>
    </w:p>
    <w:p w14:paraId="209F98EC" w14:textId="77777777" w:rsidR="00B35D29" w:rsidRDefault="00B35D29">
      <w:pPr>
        <w:pStyle w:val="B1"/>
      </w:pPr>
      <w:r>
        <w:t>-</w:t>
      </w:r>
      <w:r>
        <w:tab/>
        <w:t xml:space="preserve">Values: </w:t>
      </w:r>
      <w:r w:rsidR="0007623F">
        <w:t>"</w:t>
      </w:r>
      <w:r>
        <w:t>XML</w:t>
      </w:r>
      <w:r w:rsidR="0007623F">
        <w:t>"</w:t>
      </w:r>
      <w:r>
        <w:t xml:space="preserve">, </w:t>
      </w:r>
      <w:r w:rsidR="0007623F">
        <w:t>"</w:t>
      </w:r>
      <w:r>
        <w:t>GZIPXML</w:t>
      </w:r>
      <w:r w:rsidR="0007623F">
        <w:t>"</w:t>
      </w:r>
      <w:r>
        <w:t>.</w:t>
      </w:r>
    </w:p>
    <w:p w14:paraId="25BA5DE4"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/Rules</w:t>
      </w:r>
    </w:p>
    <w:p w14:paraId="79B0CA98" w14:textId="77777777" w:rsidR="00B35D29" w:rsidRDefault="00B35D29">
      <w:r>
        <w:t xml:space="preserve">This leaf provides in textual format </w:t>
      </w:r>
      <w:r w:rsidR="00E939B5">
        <w:t xml:space="preserve">the </w:t>
      </w:r>
      <w:r>
        <w:t>rule</w:t>
      </w:r>
      <w:r w:rsidR="00E939B5">
        <w:t>s</w:t>
      </w:r>
      <w:r>
        <w:t xml:space="preserve"> used to decide whether metrics are to be reported to the QoE metrics report server. The syntax and semantics of this leaf are defined in clause 16.3.3.</w:t>
      </w:r>
    </w:p>
    <w:p w14:paraId="0E591019" w14:textId="77777777" w:rsidR="00B35D29" w:rsidRDefault="00B35D29">
      <w:pPr>
        <w:pStyle w:val="B1"/>
      </w:pPr>
      <w:r>
        <w:t>-</w:t>
      </w:r>
      <w:r>
        <w:tab/>
        <w:t>Occurrence: ZeroOr</w:t>
      </w:r>
      <w:r w:rsidR="00E939B5">
        <w:t>One</w:t>
      </w:r>
    </w:p>
    <w:p w14:paraId="09CB51B2" w14:textId="77777777" w:rsidR="00B35D29" w:rsidRDefault="00B35D29">
      <w:pPr>
        <w:pStyle w:val="B1"/>
      </w:pPr>
      <w:r>
        <w:t>-</w:t>
      </w:r>
      <w:r>
        <w:tab/>
        <w:t>Format: chr</w:t>
      </w:r>
    </w:p>
    <w:p w14:paraId="5809DF7F" w14:textId="77777777" w:rsidR="00B35D29" w:rsidRDefault="00B35D29">
      <w:pPr>
        <w:pStyle w:val="B1"/>
      </w:pPr>
      <w:r>
        <w:t>-</w:t>
      </w:r>
      <w:r>
        <w:tab/>
        <w:t xml:space="preserve">Minimum Access Types: Get </w:t>
      </w:r>
    </w:p>
    <w:p w14:paraId="0DCFF012" w14:textId="77777777" w:rsidR="00B35D29" w:rsidRDefault="00B35D29">
      <w:pPr>
        <w:pStyle w:val="B1"/>
      </w:pPr>
      <w:r>
        <w:t>-</w:t>
      </w:r>
      <w:r>
        <w:tab/>
        <w:t>Values: See clause 16.3.3.</w:t>
      </w:r>
    </w:p>
    <w:p w14:paraId="7D398959"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/Ext</w:t>
      </w:r>
    </w:p>
    <w:p w14:paraId="23571EFC" w14:textId="77777777" w:rsidR="00B35D29" w:rsidRDefault="00B35D29">
      <w:r>
        <w:t>The Ext node is an interior node where the vendor specific information can be placed (vendor includes application vendor, device vendor etc.). Usually the vendor extension is identified by vendor specific name under the ext node. The tree structure under the vendor identified is not defined and can therefore include one or more un-standardized sub-trees.</w:t>
      </w:r>
    </w:p>
    <w:p w14:paraId="604C6291" w14:textId="77777777" w:rsidR="00B35D29" w:rsidRDefault="00B35D29">
      <w:pPr>
        <w:pStyle w:val="B1"/>
      </w:pPr>
      <w:r>
        <w:t>-</w:t>
      </w:r>
      <w:r>
        <w:tab/>
        <w:t>Occurrence: ZeroOrOne</w:t>
      </w:r>
    </w:p>
    <w:p w14:paraId="6D6E3747" w14:textId="77777777" w:rsidR="00B35D29" w:rsidRDefault="00B35D29">
      <w:pPr>
        <w:pStyle w:val="B1"/>
      </w:pPr>
      <w:r>
        <w:t>-</w:t>
      </w:r>
      <w:r>
        <w:tab/>
        <w:t>Format: node</w:t>
      </w:r>
    </w:p>
    <w:p w14:paraId="384BA07F" w14:textId="77777777" w:rsidR="00B35D29" w:rsidRDefault="00B35D29">
      <w:pPr>
        <w:pStyle w:val="B1"/>
        <w:rPr>
          <w:b/>
          <w:bCs/>
        </w:rPr>
      </w:pPr>
      <w:r>
        <w:t>-</w:t>
      </w:r>
      <w:r>
        <w:tab/>
        <w:t>Minimum Access Types: Get</w:t>
      </w:r>
    </w:p>
    <w:p w14:paraId="4858EBCC"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/Speech</w:t>
      </w:r>
    </w:p>
    <w:p w14:paraId="165ACBC7" w14:textId="77777777" w:rsidR="00B35D29" w:rsidRDefault="00B35D29">
      <w:r>
        <w:t>The Speech node is the starting point of the speech media level QoE metrics definitions.</w:t>
      </w:r>
    </w:p>
    <w:p w14:paraId="34483C87" w14:textId="77777777" w:rsidR="00B35D29" w:rsidRDefault="00B35D29">
      <w:pPr>
        <w:pStyle w:val="B1"/>
      </w:pPr>
      <w:r>
        <w:t>-</w:t>
      </w:r>
      <w:r>
        <w:tab/>
        <w:t>Occurrence: ZeroOrOne</w:t>
      </w:r>
    </w:p>
    <w:p w14:paraId="5246D977" w14:textId="77777777" w:rsidR="00B35D29" w:rsidRDefault="00B35D29">
      <w:pPr>
        <w:pStyle w:val="B1"/>
      </w:pPr>
      <w:r>
        <w:t>-</w:t>
      </w:r>
      <w:r>
        <w:tab/>
        <w:t>Format: node</w:t>
      </w:r>
    </w:p>
    <w:p w14:paraId="03117C95" w14:textId="77777777" w:rsidR="00B35D29" w:rsidRDefault="00B35D29">
      <w:pPr>
        <w:pStyle w:val="B1"/>
        <w:rPr>
          <w:b/>
          <w:bCs/>
        </w:rPr>
      </w:pPr>
      <w:r>
        <w:t>-</w:t>
      </w:r>
      <w:r>
        <w:tab/>
        <w:t>Minimum Access Types: Get</w:t>
      </w:r>
    </w:p>
    <w:p w14:paraId="50E50525"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/Speech/Metrics</w:t>
      </w:r>
    </w:p>
    <w:p w14:paraId="7D032BF0" w14:textId="77777777" w:rsidR="00B35D29" w:rsidRDefault="00B35D29">
      <w:r>
        <w:t>This leaf provides in textual format the QoE metrics that need to be reported, the measurement frequency, the reporting interval and the reporting range. The syntax and semantics of this leaf are defined in clause 16.3.2.</w:t>
      </w:r>
    </w:p>
    <w:p w14:paraId="7DB9A2AD" w14:textId="77777777" w:rsidR="00B35D29" w:rsidRDefault="00B35D29">
      <w:pPr>
        <w:pStyle w:val="B1"/>
      </w:pPr>
      <w:r>
        <w:t>-</w:t>
      </w:r>
      <w:r>
        <w:tab/>
        <w:t>Occurrence: ZeroOr</w:t>
      </w:r>
      <w:r w:rsidR="00E939B5">
        <w:t>One</w:t>
      </w:r>
    </w:p>
    <w:p w14:paraId="55A2B6DD" w14:textId="77777777" w:rsidR="00B35D29" w:rsidRDefault="00B35D29">
      <w:pPr>
        <w:pStyle w:val="B1"/>
      </w:pPr>
      <w:r>
        <w:t>-</w:t>
      </w:r>
      <w:r>
        <w:tab/>
        <w:t>Format: chr</w:t>
      </w:r>
    </w:p>
    <w:p w14:paraId="5E4E2B67" w14:textId="77777777" w:rsidR="00B35D29" w:rsidRDefault="00B35D29">
      <w:pPr>
        <w:pStyle w:val="B1"/>
      </w:pPr>
      <w:r>
        <w:t>-</w:t>
      </w:r>
      <w:r>
        <w:tab/>
        <w:t xml:space="preserve">Minimum Access Types: Get </w:t>
      </w:r>
    </w:p>
    <w:p w14:paraId="77E3F691" w14:textId="77777777" w:rsidR="00B35D29" w:rsidRDefault="00B35D29">
      <w:pPr>
        <w:pStyle w:val="B1"/>
      </w:pPr>
      <w:r>
        <w:t>-</w:t>
      </w:r>
      <w:r>
        <w:tab/>
        <w:t>Values: see clause 16.3.2.</w:t>
      </w:r>
    </w:p>
    <w:p w14:paraId="7F7704F2"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/Speech/Ext</w:t>
      </w:r>
    </w:p>
    <w:p w14:paraId="1405A3E4" w14:textId="77777777" w:rsidR="00B35D29" w:rsidRDefault="00B35D29">
      <w:r>
        <w:t>The Ext node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376D0B90" w14:textId="77777777" w:rsidR="00B35D29" w:rsidRDefault="00B35D29">
      <w:pPr>
        <w:pStyle w:val="B1"/>
      </w:pPr>
      <w:r>
        <w:t>-</w:t>
      </w:r>
      <w:r>
        <w:tab/>
        <w:t>Occurrence: ZeroOrOne</w:t>
      </w:r>
    </w:p>
    <w:p w14:paraId="6D6173D1" w14:textId="77777777" w:rsidR="00B35D29" w:rsidRDefault="00B35D29">
      <w:pPr>
        <w:pStyle w:val="B1"/>
      </w:pPr>
      <w:r>
        <w:t>-</w:t>
      </w:r>
      <w:r>
        <w:tab/>
        <w:t>Format: node</w:t>
      </w:r>
    </w:p>
    <w:p w14:paraId="4EA51754" w14:textId="77777777" w:rsidR="00B35D29" w:rsidRDefault="00B35D29">
      <w:pPr>
        <w:pStyle w:val="B1"/>
        <w:rPr>
          <w:b/>
          <w:bCs/>
        </w:rPr>
      </w:pPr>
      <w:r>
        <w:t>-</w:t>
      </w:r>
      <w:r>
        <w:tab/>
        <w:t>Minimum Access Types: Get</w:t>
      </w:r>
    </w:p>
    <w:p w14:paraId="2E7CDBD7"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/Video</w:t>
      </w:r>
    </w:p>
    <w:p w14:paraId="070A9748" w14:textId="77777777" w:rsidR="00B35D29" w:rsidRDefault="00B35D29">
      <w:r>
        <w:t>The Video node is the starting point of the video media level QoE metrics definitions.</w:t>
      </w:r>
    </w:p>
    <w:p w14:paraId="3C5A6645" w14:textId="77777777" w:rsidR="00B35D29" w:rsidRDefault="00B35D29">
      <w:pPr>
        <w:pStyle w:val="B1"/>
      </w:pPr>
      <w:r>
        <w:t>-</w:t>
      </w:r>
      <w:r>
        <w:tab/>
        <w:t>Occurrence: ZeroOrOne</w:t>
      </w:r>
    </w:p>
    <w:p w14:paraId="731238FC" w14:textId="77777777" w:rsidR="00B35D29" w:rsidRDefault="00B35D29">
      <w:pPr>
        <w:pStyle w:val="B1"/>
      </w:pPr>
      <w:r>
        <w:t>-</w:t>
      </w:r>
      <w:r>
        <w:tab/>
        <w:t>Format: node</w:t>
      </w:r>
    </w:p>
    <w:p w14:paraId="1D21062C" w14:textId="77777777" w:rsidR="00B35D29" w:rsidRDefault="00B35D29">
      <w:pPr>
        <w:pStyle w:val="B1"/>
        <w:rPr>
          <w:b/>
          <w:bCs/>
        </w:rPr>
      </w:pPr>
      <w:r>
        <w:t>-</w:t>
      </w:r>
      <w:r>
        <w:tab/>
        <w:t>Minimum Access Types: Get</w:t>
      </w:r>
    </w:p>
    <w:p w14:paraId="16F68BBF"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/Video/Metrics</w:t>
      </w:r>
    </w:p>
    <w:p w14:paraId="0B5BD5FD" w14:textId="77777777" w:rsidR="00B35D29" w:rsidRDefault="00B35D29">
      <w:r>
        <w:t>This leaf provides in textual format the QoE metrics that need to be reported, the measurement frequency, the reporting interval and the reporting range. The syntax and semantics of this leaf are defined in clause 16.3.2.</w:t>
      </w:r>
    </w:p>
    <w:p w14:paraId="5D2CF5D8" w14:textId="77777777" w:rsidR="00B35D29" w:rsidRDefault="00B35D29">
      <w:pPr>
        <w:pStyle w:val="B1"/>
      </w:pPr>
      <w:r>
        <w:t>-</w:t>
      </w:r>
      <w:r>
        <w:tab/>
        <w:t>Occurrence: ZeroOr</w:t>
      </w:r>
      <w:r w:rsidR="00E939B5">
        <w:t>One</w:t>
      </w:r>
    </w:p>
    <w:p w14:paraId="20E03C62" w14:textId="77777777" w:rsidR="00B35D29" w:rsidRDefault="00B35D29">
      <w:pPr>
        <w:pStyle w:val="B1"/>
      </w:pPr>
      <w:r>
        <w:t>-</w:t>
      </w:r>
      <w:r>
        <w:tab/>
        <w:t>Format: chr</w:t>
      </w:r>
    </w:p>
    <w:p w14:paraId="55793811" w14:textId="77777777" w:rsidR="00B35D29" w:rsidRDefault="00B35D29">
      <w:pPr>
        <w:pStyle w:val="B1"/>
      </w:pPr>
      <w:r>
        <w:t>-</w:t>
      </w:r>
      <w:r>
        <w:tab/>
        <w:t>Access Types: Get</w:t>
      </w:r>
    </w:p>
    <w:p w14:paraId="2668D46C" w14:textId="77777777" w:rsidR="00B35D29" w:rsidRDefault="00B35D29">
      <w:pPr>
        <w:pStyle w:val="B1"/>
      </w:pPr>
      <w:r>
        <w:t>-</w:t>
      </w:r>
      <w:r>
        <w:tab/>
        <w:t>Values: see clause 16.3.2.</w:t>
      </w:r>
    </w:p>
    <w:p w14:paraId="1EA9EA75"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/Video/Ext</w:t>
      </w:r>
    </w:p>
    <w:p w14:paraId="77945F52" w14:textId="77777777" w:rsidR="00B35D29" w:rsidRDefault="00B35D29">
      <w:r>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1219BE4F" w14:textId="77777777" w:rsidR="00B35D29" w:rsidRDefault="00B35D29">
      <w:pPr>
        <w:pStyle w:val="B1"/>
      </w:pPr>
      <w:r>
        <w:t>-</w:t>
      </w:r>
      <w:r>
        <w:tab/>
        <w:t>Occurrence: ZeroOrOne</w:t>
      </w:r>
    </w:p>
    <w:p w14:paraId="00A6975F" w14:textId="77777777" w:rsidR="00B35D29" w:rsidRDefault="00B35D29">
      <w:pPr>
        <w:pStyle w:val="B1"/>
      </w:pPr>
      <w:r>
        <w:t>-</w:t>
      </w:r>
      <w:r>
        <w:tab/>
        <w:t>Format: node</w:t>
      </w:r>
    </w:p>
    <w:p w14:paraId="1209D39B" w14:textId="77777777" w:rsidR="00B35D29" w:rsidRDefault="00B35D29">
      <w:pPr>
        <w:pStyle w:val="B1"/>
        <w:rPr>
          <w:b/>
          <w:bCs/>
        </w:rPr>
      </w:pPr>
      <w:r>
        <w:t>-</w:t>
      </w:r>
      <w:r>
        <w:tab/>
        <w:t>Minimum Access Types: Get</w:t>
      </w:r>
    </w:p>
    <w:p w14:paraId="1E07AEB7"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/Text</w:t>
      </w:r>
    </w:p>
    <w:p w14:paraId="27C65373" w14:textId="77777777" w:rsidR="00B35D29" w:rsidRDefault="00B35D29">
      <w:r>
        <w:t>The Text node is the starting point of the real-time text media level QoE metrics definitions.</w:t>
      </w:r>
    </w:p>
    <w:p w14:paraId="7E7C1E01" w14:textId="77777777" w:rsidR="00B35D29" w:rsidRDefault="00B35D29">
      <w:pPr>
        <w:pStyle w:val="B1"/>
      </w:pPr>
      <w:r>
        <w:t>-</w:t>
      </w:r>
      <w:r>
        <w:tab/>
        <w:t>Occurrence: ZeroOrOne</w:t>
      </w:r>
    </w:p>
    <w:p w14:paraId="7A980FE6" w14:textId="77777777" w:rsidR="00B35D29" w:rsidRDefault="00B35D29">
      <w:pPr>
        <w:pStyle w:val="B1"/>
      </w:pPr>
      <w:r>
        <w:t>-</w:t>
      </w:r>
      <w:r>
        <w:tab/>
        <w:t>Format: node</w:t>
      </w:r>
    </w:p>
    <w:p w14:paraId="36A6D2A2" w14:textId="77777777" w:rsidR="00B35D29" w:rsidRDefault="00B35D29">
      <w:pPr>
        <w:pStyle w:val="B1"/>
        <w:rPr>
          <w:b/>
          <w:bCs/>
        </w:rPr>
      </w:pPr>
      <w:r>
        <w:t>-</w:t>
      </w:r>
      <w:r>
        <w:tab/>
        <w:t>Minimum Access Types: Get</w:t>
      </w:r>
    </w:p>
    <w:p w14:paraId="38EB4FDE" w14:textId="77777777" w:rsidR="00B35D29" w:rsidRDefault="00B35D29">
      <w:pPr>
        <w:pStyle w:val="B1"/>
        <w:rPr>
          <w:b/>
          <w:bCs/>
        </w:rPr>
      </w:pPr>
      <w:r>
        <w:t>-</w:t>
      </w:r>
      <w:r>
        <w:tab/>
        <w:t>Values: see clause 16.3.2.</w:t>
      </w:r>
    </w:p>
    <w:p w14:paraId="3663C846"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/Text/Metrics</w:t>
      </w:r>
    </w:p>
    <w:p w14:paraId="2D06E9FE" w14:textId="77777777" w:rsidR="00B35D29" w:rsidRDefault="00B35D29">
      <w:r>
        <w:t>This leaf provides in textual format the QoE metrics that need to be reported, the measurement frequency, the reporting interval and the reporting range. The syntax and semantics of this leaf are defined in clause 16.3.2.</w:t>
      </w:r>
    </w:p>
    <w:p w14:paraId="7D4B7077" w14:textId="77777777" w:rsidR="00B35D29" w:rsidRDefault="00B35D29">
      <w:pPr>
        <w:pStyle w:val="B1"/>
      </w:pPr>
      <w:r>
        <w:t>-</w:t>
      </w:r>
      <w:r>
        <w:tab/>
        <w:t>Occurrence: ZeroOr</w:t>
      </w:r>
      <w:r w:rsidR="00E939B5">
        <w:t>One</w:t>
      </w:r>
    </w:p>
    <w:p w14:paraId="5226721A" w14:textId="77777777" w:rsidR="00B35D29" w:rsidRDefault="00B35D29">
      <w:pPr>
        <w:pStyle w:val="B1"/>
      </w:pPr>
      <w:r>
        <w:t>-</w:t>
      </w:r>
      <w:r>
        <w:tab/>
        <w:t>Format: chr</w:t>
      </w:r>
    </w:p>
    <w:p w14:paraId="27F42670" w14:textId="77777777" w:rsidR="00B35D29" w:rsidRDefault="00B35D29">
      <w:pPr>
        <w:pStyle w:val="B1"/>
      </w:pPr>
      <w:r>
        <w:t>-</w:t>
      </w:r>
      <w:r>
        <w:tab/>
        <w:t>Minimum Access Types: Get</w:t>
      </w:r>
    </w:p>
    <w:p w14:paraId="5C736C1B" w14:textId="77777777" w:rsidR="00B35D29" w:rsidRDefault="00B35D29">
      <w:pPr>
        <w:pStyle w:val="B1"/>
      </w:pPr>
      <w:r>
        <w:t>-</w:t>
      </w:r>
      <w:r>
        <w:tab/>
        <w:t>Values: see clause 16.3.2.</w:t>
      </w:r>
    </w:p>
    <w:p w14:paraId="53072458"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/Text/Ext</w:t>
      </w:r>
    </w:p>
    <w:p w14:paraId="540A2A52" w14:textId="77777777" w:rsidR="00B35D29" w:rsidRDefault="00B35D29">
      <w:r>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25066A47" w14:textId="77777777" w:rsidR="00B35D29" w:rsidRDefault="00B35D29">
      <w:pPr>
        <w:pStyle w:val="B1"/>
      </w:pPr>
      <w:r>
        <w:t>-</w:t>
      </w:r>
      <w:r>
        <w:tab/>
        <w:t>Occurrence: ZeroOrOne</w:t>
      </w:r>
    </w:p>
    <w:p w14:paraId="0227DB25" w14:textId="77777777" w:rsidR="00B35D29" w:rsidRDefault="00B35D29">
      <w:pPr>
        <w:pStyle w:val="B1"/>
      </w:pPr>
      <w:r>
        <w:t>-</w:t>
      </w:r>
      <w:r>
        <w:tab/>
        <w:t>Format: node</w:t>
      </w:r>
    </w:p>
    <w:p w14:paraId="4E0EDA81" w14:textId="77777777" w:rsidR="00B35D29" w:rsidRDefault="00B35D29">
      <w:pPr>
        <w:pStyle w:val="B1"/>
      </w:pPr>
      <w:r>
        <w:t>-</w:t>
      </w:r>
      <w:r>
        <w:tab/>
        <w:t>Minimum Access Types: Get</w:t>
      </w:r>
    </w:p>
    <w:p w14:paraId="2AE16C52" w14:textId="77777777" w:rsidR="00160F0C" w:rsidRPr="001C51FC" w:rsidRDefault="00160F0C" w:rsidP="00160F0C">
      <w:pPr>
        <w:rPr>
          <w:b/>
          <w:sz w:val="32"/>
          <w:szCs w:val="32"/>
        </w:rPr>
      </w:pPr>
      <w:r w:rsidRPr="001C51FC">
        <w:rPr>
          <w:b/>
          <w:sz w:val="32"/>
          <w:szCs w:val="32"/>
        </w:rPr>
        <w:t>/&lt;X&gt;/&lt;LocationFilter&gt;</w:t>
      </w:r>
    </w:p>
    <w:p w14:paraId="25054E06" w14:textId="77777777" w:rsidR="00160F0C" w:rsidRPr="00CC1F51" w:rsidRDefault="00160F0C" w:rsidP="00160F0C">
      <w:r w:rsidRPr="00FB1EF0">
        <w:t>When present, this element indicates the geographic area(s) or location(s) where quality metric collection is requested. When not present, quality metric collection is requested regardless of the device’s location. The LocationFilter element comprises one or more instances of any combination of targeted cell-IDs, polygons and circular areas.Each cell-ID entry in LocationFilter is announced in cellList, and each polygon and circular area entry is announced in the polygonList or and circularAreaList elements, respectively.</w:t>
      </w:r>
    </w:p>
    <w:p w14:paraId="578EF38D" w14:textId="77777777" w:rsidR="00160F0C" w:rsidRPr="00CC1F51" w:rsidRDefault="00160F0C" w:rsidP="00160F0C">
      <w:pPr>
        <w:pStyle w:val="B1"/>
      </w:pPr>
      <w:r w:rsidRPr="00CC1F51">
        <w:t>-</w:t>
      </w:r>
      <w:r w:rsidRPr="00CC1F51">
        <w:tab/>
        <w:t>Occurrence: ZeroOrOne</w:t>
      </w:r>
    </w:p>
    <w:p w14:paraId="22224AFB" w14:textId="77777777" w:rsidR="00160F0C" w:rsidRPr="00CC1F51" w:rsidRDefault="00160F0C" w:rsidP="00160F0C">
      <w:pPr>
        <w:pStyle w:val="B1"/>
      </w:pPr>
      <w:r w:rsidRPr="00CC1F51">
        <w:t>-</w:t>
      </w:r>
      <w:r w:rsidRPr="00CC1F51">
        <w:tab/>
        <w:t>Format: node</w:t>
      </w:r>
    </w:p>
    <w:p w14:paraId="18A34219" w14:textId="77777777" w:rsidR="00160F0C" w:rsidRPr="00D1279A" w:rsidRDefault="00160F0C" w:rsidP="00160F0C">
      <w:pPr>
        <w:pStyle w:val="B1"/>
      </w:pPr>
      <w:r w:rsidRPr="00CC1F51">
        <w:t>-</w:t>
      </w:r>
      <w:r w:rsidRPr="00CC1F51">
        <w:tab/>
        <w:t>Minimum Access Types: Get</w:t>
      </w:r>
    </w:p>
    <w:p w14:paraId="4A2B746D" w14:textId="77777777" w:rsidR="00160F0C" w:rsidRPr="001C51FC" w:rsidRDefault="00160F0C" w:rsidP="00160F0C">
      <w:pPr>
        <w:rPr>
          <w:b/>
          <w:sz w:val="32"/>
          <w:szCs w:val="32"/>
          <w:lang w:eastAsia="zh-CN"/>
        </w:rPr>
      </w:pPr>
      <w:r w:rsidRPr="001C51FC">
        <w:rPr>
          <w:b/>
          <w:sz w:val="32"/>
          <w:szCs w:val="32"/>
        </w:rPr>
        <w:t>/&lt;X&gt;/&lt;LocationFilter&gt;/</w:t>
      </w:r>
      <w:r w:rsidRPr="001C51FC">
        <w:rPr>
          <w:rFonts w:hint="eastAsia"/>
          <w:b/>
          <w:sz w:val="32"/>
          <w:szCs w:val="32"/>
          <w:lang w:eastAsia="zh-CN"/>
        </w:rPr>
        <w:t>CellList</w:t>
      </w:r>
    </w:p>
    <w:p w14:paraId="001E4E0C" w14:textId="77777777" w:rsidR="007C1D9E" w:rsidRPr="00CC1F51" w:rsidRDefault="007C1D9E" w:rsidP="007C1D9E">
      <w:r w:rsidRPr="00FB1EF0">
        <w:t xml:space="preserve">This element specifies a list of cell identified by </w:t>
      </w:r>
      <w:r>
        <w:t>the</w:t>
      </w:r>
      <w:r w:rsidRPr="00FB1EF0">
        <w:t xml:space="preserve"> CGI</w:t>
      </w:r>
      <w:r>
        <w:t xml:space="preserve"> (i.e., NCGI, ECGI, CGI)</w:t>
      </w:r>
      <w:r w:rsidRPr="00FB1EF0">
        <w:t>.</w:t>
      </w:r>
    </w:p>
    <w:p w14:paraId="25A4CAAC" w14:textId="77777777" w:rsidR="007C1D9E" w:rsidRPr="00CC1F51" w:rsidRDefault="007C1D9E" w:rsidP="007C1D9E">
      <w:pPr>
        <w:pStyle w:val="B1"/>
      </w:pPr>
      <w:r w:rsidRPr="00CC1F51">
        <w:t>-</w:t>
      </w:r>
      <w:r w:rsidRPr="00CC1F51">
        <w:tab/>
        <w:t>Occurrence: ZeroOrOne</w:t>
      </w:r>
    </w:p>
    <w:p w14:paraId="3DFFF7AF" w14:textId="77777777" w:rsidR="007C1D9E" w:rsidRPr="00CC1F51" w:rsidRDefault="007C1D9E" w:rsidP="007C1D9E">
      <w:pPr>
        <w:pStyle w:val="B1"/>
      </w:pPr>
      <w:r w:rsidRPr="00CC1F51">
        <w:t>-</w:t>
      </w:r>
      <w:r w:rsidRPr="00CC1F51">
        <w:tab/>
        <w:t>Format: chr</w:t>
      </w:r>
    </w:p>
    <w:p w14:paraId="1FCDDC94" w14:textId="77777777" w:rsidR="007C1D9E" w:rsidRPr="00CC1F51" w:rsidRDefault="007C1D9E" w:rsidP="007C1D9E">
      <w:pPr>
        <w:pStyle w:val="B1"/>
      </w:pPr>
      <w:r w:rsidRPr="00CC1F51">
        <w:t>-</w:t>
      </w:r>
      <w:r w:rsidRPr="00CC1F51">
        <w:tab/>
        <w:t xml:space="preserve">Minimum Access Types: Get </w:t>
      </w:r>
    </w:p>
    <w:p w14:paraId="3793D1BD" w14:textId="77777777" w:rsidR="00160F0C" w:rsidRPr="00CC1F51" w:rsidRDefault="007C1D9E" w:rsidP="007C1D9E">
      <w:pPr>
        <w:pStyle w:val="B1"/>
      </w:pPr>
      <w:r w:rsidRPr="00CC1F51">
        <w:t>-</w:t>
      </w:r>
      <w:r w:rsidRPr="00CC1F51">
        <w:tab/>
        <w:t>Values:</w:t>
      </w:r>
      <w:r>
        <w:rPr>
          <w:rFonts w:hint="eastAsia"/>
          <w:lang w:eastAsia="zh-CN"/>
        </w:rPr>
        <w:t xml:space="preserve"> a list of CGI</w:t>
      </w:r>
      <w:r w:rsidR="00160F0C" w:rsidRPr="00CC1F51">
        <w:t>.</w:t>
      </w:r>
    </w:p>
    <w:p w14:paraId="3CE20D70" w14:textId="77777777" w:rsidR="00160F0C" w:rsidRPr="001C51FC" w:rsidRDefault="00160F0C" w:rsidP="00160F0C">
      <w:pPr>
        <w:rPr>
          <w:b/>
          <w:sz w:val="32"/>
          <w:szCs w:val="32"/>
          <w:lang w:eastAsia="zh-CN"/>
        </w:rPr>
      </w:pPr>
      <w:r w:rsidRPr="001C51FC">
        <w:rPr>
          <w:b/>
          <w:sz w:val="32"/>
          <w:szCs w:val="32"/>
        </w:rPr>
        <w:t>/&lt;X&gt;/&lt;LocationFilter&gt;/</w:t>
      </w:r>
      <w:r w:rsidRPr="001C51FC">
        <w:rPr>
          <w:rFonts w:hint="eastAsia"/>
          <w:b/>
          <w:sz w:val="32"/>
          <w:szCs w:val="32"/>
          <w:lang w:eastAsia="zh-CN"/>
        </w:rPr>
        <w:t>PolygonList</w:t>
      </w:r>
    </w:p>
    <w:p w14:paraId="472A49FE" w14:textId="77777777" w:rsidR="00160F0C" w:rsidRPr="00CC1F51" w:rsidRDefault="00160F0C" w:rsidP="00160F0C">
      <w:r w:rsidRPr="00CC1F51">
        <w:t xml:space="preserve">This leaf specifies </w:t>
      </w:r>
      <w:r>
        <w:rPr>
          <w:rFonts w:hint="eastAsia"/>
          <w:lang w:eastAsia="zh-CN"/>
        </w:rPr>
        <w:t xml:space="preserve">a list of shapes defined as </w:t>
      </w:r>
      <w:r>
        <w:rPr>
          <w:lang w:eastAsia="zh-CN"/>
        </w:rPr>
        <w:t>‘</w:t>
      </w:r>
      <w:r>
        <w:rPr>
          <w:rFonts w:hint="eastAsia"/>
          <w:lang w:eastAsia="zh-CN"/>
        </w:rPr>
        <w:t>Poly</w:t>
      </w:r>
      <w:r>
        <w:rPr>
          <w:lang w:eastAsia="zh-CN"/>
        </w:rPr>
        <w:t>g</w:t>
      </w:r>
      <w:r>
        <w:rPr>
          <w:rFonts w:hint="eastAsia"/>
          <w:lang w:eastAsia="zh-CN"/>
        </w:rPr>
        <w:t>on</w:t>
      </w:r>
      <w:r>
        <w:rPr>
          <w:lang w:eastAsia="zh-CN"/>
        </w:rPr>
        <w:t>’</w:t>
      </w:r>
      <w:r>
        <w:rPr>
          <w:rFonts w:hint="eastAsia"/>
          <w:lang w:eastAsia="zh-CN"/>
        </w:rPr>
        <w:t xml:space="preserve"> by OMA MLP</w:t>
      </w:r>
      <w:r>
        <w:rPr>
          <w:lang w:eastAsia="zh-CN"/>
        </w:rPr>
        <w:t xml:space="preserve"> </w:t>
      </w:r>
      <w:r>
        <w:rPr>
          <w:rFonts w:hint="eastAsia"/>
          <w:lang w:eastAsia="zh-CN"/>
        </w:rPr>
        <w:t>[</w:t>
      </w:r>
      <w:r>
        <w:rPr>
          <w:lang w:eastAsia="zh-CN"/>
        </w:rPr>
        <w:t>159</w:t>
      </w:r>
      <w:r>
        <w:rPr>
          <w:rFonts w:hint="eastAsia"/>
          <w:lang w:eastAsia="zh-CN"/>
        </w:rPr>
        <w:t>]</w:t>
      </w:r>
      <w:r w:rsidRPr="00CC1F51">
        <w:t>.</w:t>
      </w:r>
    </w:p>
    <w:p w14:paraId="3C6579FA" w14:textId="77777777" w:rsidR="00160F0C" w:rsidRPr="00CC1F51" w:rsidRDefault="00160F0C" w:rsidP="00160F0C">
      <w:pPr>
        <w:pStyle w:val="B1"/>
      </w:pPr>
      <w:r w:rsidRPr="00CC1F51">
        <w:t>-</w:t>
      </w:r>
      <w:r w:rsidRPr="00CC1F51">
        <w:tab/>
        <w:t>Occurrence: ZeroOrOne</w:t>
      </w:r>
    </w:p>
    <w:p w14:paraId="1C054A75" w14:textId="77777777" w:rsidR="00160F0C" w:rsidRPr="00CC1F51" w:rsidRDefault="00160F0C" w:rsidP="00160F0C">
      <w:pPr>
        <w:pStyle w:val="B1"/>
      </w:pPr>
      <w:r w:rsidRPr="00CC1F51">
        <w:t>-</w:t>
      </w:r>
      <w:r w:rsidRPr="00CC1F51">
        <w:tab/>
        <w:t>Format: chr</w:t>
      </w:r>
    </w:p>
    <w:p w14:paraId="12062DCB" w14:textId="77777777" w:rsidR="00160F0C" w:rsidRPr="00CC1F51" w:rsidRDefault="00160F0C" w:rsidP="00160F0C">
      <w:pPr>
        <w:pStyle w:val="B1"/>
      </w:pPr>
      <w:r w:rsidRPr="00CC1F51">
        <w:t>-</w:t>
      </w:r>
      <w:r w:rsidRPr="00CC1F51">
        <w:tab/>
        <w:t xml:space="preserve">Minimum Access Types: Get </w:t>
      </w:r>
    </w:p>
    <w:p w14:paraId="12177C92" w14:textId="77777777" w:rsidR="00160F0C" w:rsidRDefault="00160F0C" w:rsidP="00160F0C">
      <w:pPr>
        <w:pStyle w:val="B1"/>
      </w:pPr>
      <w:r w:rsidRPr="00CC1F51">
        <w:t>-</w:t>
      </w:r>
      <w:r w:rsidRPr="00CC1F51">
        <w:tab/>
        <w:t xml:space="preserve">Values: </w:t>
      </w:r>
      <w:r>
        <w:rPr>
          <w:rFonts w:hint="eastAsia"/>
          <w:lang w:eastAsia="zh-CN"/>
        </w:rPr>
        <w:t xml:space="preserve">a list of </w:t>
      </w:r>
      <w:r>
        <w:rPr>
          <w:lang w:eastAsia="zh-CN"/>
        </w:rPr>
        <w:t>‘</w:t>
      </w:r>
      <w:r>
        <w:rPr>
          <w:rFonts w:hint="eastAsia"/>
          <w:lang w:eastAsia="zh-CN"/>
        </w:rPr>
        <w:t>Polygon</w:t>
      </w:r>
      <w:r>
        <w:rPr>
          <w:lang w:eastAsia="zh-CN"/>
        </w:rPr>
        <w:t>’</w:t>
      </w:r>
      <w:r>
        <w:rPr>
          <w:rFonts w:hint="eastAsia"/>
          <w:lang w:eastAsia="zh-CN"/>
        </w:rPr>
        <w:t xml:space="preserve"> defined by OMA MLP</w:t>
      </w:r>
      <w:r>
        <w:rPr>
          <w:lang w:eastAsia="zh-CN"/>
        </w:rPr>
        <w:t xml:space="preserve"> </w:t>
      </w:r>
      <w:r>
        <w:rPr>
          <w:rFonts w:hint="eastAsia"/>
          <w:lang w:eastAsia="zh-CN"/>
        </w:rPr>
        <w:t>[</w:t>
      </w:r>
      <w:r>
        <w:rPr>
          <w:lang w:eastAsia="zh-CN"/>
        </w:rPr>
        <w:t>159</w:t>
      </w:r>
      <w:r>
        <w:rPr>
          <w:rFonts w:hint="eastAsia"/>
          <w:lang w:eastAsia="zh-CN"/>
        </w:rPr>
        <w:t>]</w:t>
      </w:r>
      <w:r w:rsidRPr="00CC1F51">
        <w:t>.</w:t>
      </w:r>
    </w:p>
    <w:p w14:paraId="2A12ACE1" w14:textId="77777777" w:rsidR="00160F0C" w:rsidRPr="001C51FC" w:rsidRDefault="00160F0C" w:rsidP="00160F0C">
      <w:pPr>
        <w:rPr>
          <w:b/>
          <w:sz w:val="32"/>
          <w:szCs w:val="32"/>
          <w:lang w:eastAsia="zh-CN"/>
        </w:rPr>
      </w:pPr>
      <w:r w:rsidRPr="001C51FC">
        <w:rPr>
          <w:b/>
          <w:sz w:val="32"/>
          <w:szCs w:val="32"/>
        </w:rPr>
        <w:t>/&lt;X&gt;/&lt;LocationFilter&gt;/</w:t>
      </w:r>
      <w:r w:rsidRPr="001C51FC">
        <w:rPr>
          <w:rFonts w:hint="eastAsia"/>
          <w:b/>
          <w:sz w:val="32"/>
          <w:szCs w:val="32"/>
          <w:lang w:eastAsia="zh-CN"/>
        </w:rPr>
        <w:t>Polygon</w:t>
      </w:r>
      <w:r w:rsidRPr="001C51FC">
        <w:rPr>
          <w:b/>
          <w:sz w:val="32"/>
          <w:szCs w:val="32"/>
          <w:lang w:eastAsia="zh-CN"/>
        </w:rPr>
        <w:t>_Conf_Level</w:t>
      </w:r>
      <w:r w:rsidRPr="001C51FC" w:rsidDel="00E21870">
        <w:rPr>
          <w:b/>
          <w:sz w:val="32"/>
          <w:szCs w:val="32"/>
          <w:lang w:eastAsia="zh-CN"/>
        </w:rPr>
        <w:t xml:space="preserve"> </w:t>
      </w:r>
    </w:p>
    <w:p w14:paraId="297F044A" w14:textId="77777777" w:rsidR="00160F0C" w:rsidRPr="00CC1F51" w:rsidRDefault="00160F0C" w:rsidP="00160F0C">
      <w:r w:rsidRPr="00CC1F51">
        <w:t xml:space="preserve">This leaf </w:t>
      </w:r>
      <w:r>
        <w:t xml:space="preserve">indicates the probability in percent that the MTSI client is located in the </w:t>
      </w:r>
      <w:r w:rsidRPr="00786144">
        <w:t xml:space="preserve">corresponding polygon </w:t>
      </w:r>
      <w:r>
        <w:t>area specified by leaf ‘PolygonList’. It is defined as ‘lev_conf’ by OMA MLP [159]</w:t>
      </w:r>
      <w:r w:rsidRPr="00786144">
        <w:t xml:space="preserve">. If not present, it has default value of </w:t>
      </w:r>
      <w:r>
        <w:t>60</w:t>
      </w:r>
      <w:r w:rsidRPr="00EE186E">
        <w:t>.</w:t>
      </w:r>
    </w:p>
    <w:p w14:paraId="08D4487A" w14:textId="77777777" w:rsidR="00160F0C" w:rsidRPr="00CC1F51" w:rsidRDefault="00160F0C" w:rsidP="00160F0C">
      <w:pPr>
        <w:pStyle w:val="B1"/>
      </w:pPr>
      <w:r w:rsidRPr="00CC1F51">
        <w:t>-</w:t>
      </w:r>
      <w:r w:rsidRPr="00CC1F51">
        <w:tab/>
        <w:t>Occurrence: ZeroOrOne</w:t>
      </w:r>
    </w:p>
    <w:p w14:paraId="52ED2FA2" w14:textId="77777777" w:rsidR="00160F0C" w:rsidRPr="00CC1F51" w:rsidRDefault="00160F0C" w:rsidP="00160F0C">
      <w:pPr>
        <w:pStyle w:val="B1"/>
      </w:pPr>
      <w:r w:rsidRPr="00CC1F51">
        <w:t>-</w:t>
      </w:r>
      <w:r w:rsidRPr="00CC1F51">
        <w:tab/>
        <w:t xml:space="preserve">Format: </w:t>
      </w:r>
      <w:r>
        <w:t>int</w:t>
      </w:r>
    </w:p>
    <w:p w14:paraId="70494658" w14:textId="77777777" w:rsidR="00160F0C" w:rsidRPr="00CC1F51" w:rsidRDefault="00160F0C" w:rsidP="00160F0C">
      <w:pPr>
        <w:pStyle w:val="B1"/>
      </w:pPr>
      <w:r w:rsidRPr="00CC1F51">
        <w:t>-</w:t>
      </w:r>
      <w:r w:rsidRPr="00CC1F51">
        <w:tab/>
        <w:t xml:space="preserve">Minimum Access Types: Get </w:t>
      </w:r>
    </w:p>
    <w:p w14:paraId="461C9EC5" w14:textId="77777777" w:rsidR="00160F0C" w:rsidRPr="00CC1F51" w:rsidRDefault="00160F0C" w:rsidP="00160F0C">
      <w:pPr>
        <w:pStyle w:val="B1"/>
      </w:pPr>
      <w:r w:rsidRPr="00CC1F51">
        <w:t>-</w:t>
      </w:r>
      <w:r w:rsidRPr="00CC1F51">
        <w:tab/>
        <w:t xml:space="preserve">Values: </w:t>
      </w:r>
      <w:r>
        <w:rPr>
          <w:lang w:eastAsia="zh-CN"/>
        </w:rPr>
        <w:t>‘lev_conf’</w:t>
      </w:r>
      <w:r>
        <w:rPr>
          <w:rFonts w:hint="eastAsia"/>
          <w:lang w:eastAsia="zh-CN"/>
        </w:rPr>
        <w:t xml:space="preserve"> defined by OMA MLP</w:t>
      </w:r>
      <w:r>
        <w:rPr>
          <w:lang w:eastAsia="zh-CN"/>
        </w:rPr>
        <w:t xml:space="preserve"> </w:t>
      </w:r>
      <w:r>
        <w:rPr>
          <w:rFonts w:hint="eastAsia"/>
          <w:lang w:eastAsia="zh-CN"/>
        </w:rPr>
        <w:t>[</w:t>
      </w:r>
      <w:r>
        <w:rPr>
          <w:lang w:eastAsia="zh-CN"/>
        </w:rPr>
        <w:t>159</w:t>
      </w:r>
      <w:r>
        <w:rPr>
          <w:rFonts w:hint="eastAsia"/>
          <w:lang w:eastAsia="zh-CN"/>
        </w:rPr>
        <w:t>]</w:t>
      </w:r>
      <w:r w:rsidRPr="00CC1F51">
        <w:t>.</w:t>
      </w:r>
    </w:p>
    <w:p w14:paraId="5303CEB2" w14:textId="77777777" w:rsidR="00160F0C" w:rsidRPr="001C51FC" w:rsidRDefault="00160F0C" w:rsidP="00160F0C">
      <w:pPr>
        <w:rPr>
          <w:b/>
          <w:sz w:val="32"/>
          <w:szCs w:val="32"/>
          <w:lang w:eastAsia="zh-CN"/>
        </w:rPr>
      </w:pPr>
      <w:r w:rsidRPr="001C51FC">
        <w:rPr>
          <w:b/>
          <w:sz w:val="32"/>
          <w:szCs w:val="32"/>
        </w:rPr>
        <w:t>/&lt;X&gt;/&lt;LocationFilter&gt;/</w:t>
      </w:r>
      <w:r w:rsidRPr="001C51FC">
        <w:rPr>
          <w:rFonts w:hint="eastAsia"/>
          <w:b/>
          <w:sz w:val="32"/>
          <w:szCs w:val="32"/>
          <w:lang w:eastAsia="zh-CN"/>
        </w:rPr>
        <w:t>CircularAreaList</w:t>
      </w:r>
    </w:p>
    <w:p w14:paraId="541D686A" w14:textId="77777777" w:rsidR="00160F0C" w:rsidRDefault="00160F0C" w:rsidP="00160F0C">
      <w:r w:rsidRPr="00CC1F51">
        <w:t xml:space="preserve">This leaf specifies </w:t>
      </w:r>
      <w:r>
        <w:rPr>
          <w:rFonts w:hint="eastAsia"/>
        </w:rPr>
        <w:t xml:space="preserve">a list of </w:t>
      </w:r>
      <w:r>
        <w:rPr>
          <w:rFonts w:hint="eastAsia"/>
          <w:lang w:eastAsia="zh-CN"/>
        </w:rPr>
        <w:t xml:space="preserve">shapes defined as </w:t>
      </w:r>
      <w:r>
        <w:rPr>
          <w:lang w:eastAsia="zh-CN"/>
        </w:rPr>
        <w:t>‘</w:t>
      </w:r>
      <w:r>
        <w:rPr>
          <w:rFonts w:hint="eastAsia"/>
          <w:lang w:eastAsia="zh-CN"/>
        </w:rPr>
        <w:t>CircularArea</w:t>
      </w:r>
      <w:r>
        <w:rPr>
          <w:lang w:eastAsia="zh-CN"/>
        </w:rPr>
        <w:t>’</w:t>
      </w:r>
      <w:r>
        <w:rPr>
          <w:rFonts w:hint="eastAsia"/>
          <w:lang w:eastAsia="zh-CN"/>
        </w:rPr>
        <w:t xml:space="preserve"> by OMA MLP</w:t>
      </w:r>
      <w:r>
        <w:rPr>
          <w:lang w:eastAsia="zh-CN"/>
        </w:rPr>
        <w:t xml:space="preserve"> </w:t>
      </w:r>
      <w:r>
        <w:rPr>
          <w:rFonts w:hint="eastAsia"/>
          <w:lang w:eastAsia="zh-CN"/>
        </w:rPr>
        <w:t>[</w:t>
      </w:r>
      <w:r>
        <w:rPr>
          <w:lang w:eastAsia="zh-CN"/>
        </w:rPr>
        <w:t>159</w:t>
      </w:r>
      <w:r>
        <w:rPr>
          <w:rFonts w:hint="eastAsia"/>
          <w:lang w:eastAsia="zh-CN"/>
        </w:rPr>
        <w:t>]</w:t>
      </w:r>
      <w:r w:rsidRPr="00CC1F51">
        <w:t>.</w:t>
      </w:r>
    </w:p>
    <w:p w14:paraId="073B9DFA" w14:textId="77777777" w:rsidR="00160F0C" w:rsidRPr="00CC1F51" w:rsidRDefault="00160F0C" w:rsidP="00160F0C">
      <w:pPr>
        <w:pStyle w:val="B1"/>
      </w:pPr>
      <w:r w:rsidRPr="00CC1F51">
        <w:t>-</w:t>
      </w:r>
      <w:r w:rsidRPr="00CC1F51">
        <w:tab/>
        <w:t>Occurrence: ZeroOrOne</w:t>
      </w:r>
    </w:p>
    <w:p w14:paraId="15282FC7" w14:textId="77777777" w:rsidR="00160F0C" w:rsidRPr="00CC1F51" w:rsidRDefault="00160F0C" w:rsidP="00160F0C">
      <w:pPr>
        <w:pStyle w:val="B1"/>
      </w:pPr>
      <w:r w:rsidRPr="00CC1F51">
        <w:t>-</w:t>
      </w:r>
      <w:r w:rsidRPr="00CC1F51">
        <w:tab/>
        <w:t>Format: chr</w:t>
      </w:r>
    </w:p>
    <w:p w14:paraId="41BDA25C" w14:textId="77777777" w:rsidR="00160F0C" w:rsidRPr="00CC1F51" w:rsidRDefault="00160F0C" w:rsidP="00160F0C">
      <w:pPr>
        <w:pStyle w:val="B1"/>
      </w:pPr>
      <w:r w:rsidRPr="00CC1F51">
        <w:t>-</w:t>
      </w:r>
      <w:r w:rsidRPr="00CC1F51">
        <w:tab/>
        <w:t xml:space="preserve">Minimum Access Types: Get </w:t>
      </w:r>
    </w:p>
    <w:p w14:paraId="230A7EB0" w14:textId="77777777" w:rsidR="00160F0C" w:rsidRDefault="00160F0C" w:rsidP="00160F0C">
      <w:pPr>
        <w:pStyle w:val="B1"/>
      </w:pPr>
      <w:r w:rsidRPr="00CC1F51">
        <w:t>-</w:t>
      </w:r>
      <w:r w:rsidRPr="00CC1F51">
        <w:tab/>
        <w:t xml:space="preserve">Values: </w:t>
      </w:r>
      <w:r>
        <w:rPr>
          <w:rFonts w:hint="eastAsia"/>
          <w:lang w:eastAsia="zh-CN"/>
        </w:rPr>
        <w:t xml:space="preserve">a list of </w:t>
      </w:r>
      <w:r>
        <w:rPr>
          <w:lang w:eastAsia="zh-CN"/>
        </w:rPr>
        <w:t>‘</w:t>
      </w:r>
      <w:r>
        <w:rPr>
          <w:rFonts w:hint="eastAsia"/>
          <w:lang w:eastAsia="zh-CN"/>
        </w:rPr>
        <w:t>CircularArea</w:t>
      </w:r>
      <w:r>
        <w:rPr>
          <w:lang w:eastAsia="zh-CN"/>
        </w:rPr>
        <w:t>’</w:t>
      </w:r>
      <w:r>
        <w:rPr>
          <w:rFonts w:hint="eastAsia"/>
          <w:lang w:eastAsia="zh-CN"/>
        </w:rPr>
        <w:t xml:space="preserve"> defined by OMA MLP</w:t>
      </w:r>
      <w:r>
        <w:rPr>
          <w:lang w:eastAsia="zh-CN"/>
        </w:rPr>
        <w:t xml:space="preserve"> </w:t>
      </w:r>
      <w:r>
        <w:rPr>
          <w:rFonts w:hint="eastAsia"/>
          <w:lang w:eastAsia="zh-CN"/>
        </w:rPr>
        <w:t>[</w:t>
      </w:r>
      <w:r>
        <w:rPr>
          <w:lang w:eastAsia="zh-CN"/>
        </w:rPr>
        <w:t>159</w:t>
      </w:r>
      <w:r>
        <w:rPr>
          <w:rFonts w:hint="eastAsia"/>
          <w:lang w:eastAsia="zh-CN"/>
        </w:rPr>
        <w:t>]</w:t>
      </w:r>
      <w:r w:rsidRPr="00CC1F51">
        <w:t>.</w:t>
      </w:r>
    </w:p>
    <w:p w14:paraId="64AAE28D" w14:textId="77777777" w:rsidR="00160F0C" w:rsidRPr="001C51FC" w:rsidRDefault="00160F0C" w:rsidP="00160F0C">
      <w:pPr>
        <w:rPr>
          <w:b/>
          <w:sz w:val="32"/>
          <w:szCs w:val="32"/>
          <w:lang w:eastAsia="zh-CN"/>
        </w:rPr>
      </w:pPr>
      <w:r w:rsidRPr="001C51FC">
        <w:rPr>
          <w:b/>
          <w:sz w:val="32"/>
          <w:szCs w:val="32"/>
        </w:rPr>
        <w:t>/&lt;X&gt;/&lt;LocationFilter&gt;/</w:t>
      </w:r>
      <w:r w:rsidRPr="001C51FC">
        <w:rPr>
          <w:b/>
          <w:sz w:val="32"/>
          <w:szCs w:val="32"/>
          <w:lang w:eastAsia="zh-CN"/>
        </w:rPr>
        <w:t>Circular_Conf_Level</w:t>
      </w:r>
    </w:p>
    <w:p w14:paraId="0AC23968" w14:textId="77777777" w:rsidR="00160F0C" w:rsidRPr="00CC1F51" w:rsidRDefault="00160F0C" w:rsidP="00160F0C">
      <w:r w:rsidRPr="00CC1F51">
        <w:t xml:space="preserve">This leaf </w:t>
      </w:r>
      <w:r>
        <w:t xml:space="preserve">indicates the probability in percent that the MTSI client is located in the </w:t>
      </w:r>
      <w:r w:rsidRPr="00786144">
        <w:t xml:space="preserve">corresponding </w:t>
      </w:r>
      <w:r>
        <w:t>circular</w:t>
      </w:r>
      <w:r w:rsidRPr="00786144">
        <w:t xml:space="preserve"> </w:t>
      </w:r>
      <w:r>
        <w:t>area specified by leaf ‘CircularAreaList’. It is defined as ‘lev_conf’ by OMA MLP [159]</w:t>
      </w:r>
      <w:r w:rsidRPr="00786144">
        <w:t xml:space="preserve">. If not present, it has default value of </w:t>
      </w:r>
      <w:r>
        <w:t>60</w:t>
      </w:r>
      <w:r w:rsidRPr="00EE186E">
        <w:t>.</w:t>
      </w:r>
    </w:p>
    <w:p w14:paraId="5820F9C3" w14:textId="77777777" w:rsidR="00160F0C" w:rsidRPr="00CC1F51" w:rsidRDefault="00160F0C" w:rsidP="00160F0C">
      <w:pPr>
        <w:pStyle w:val="B1"/>
      </w:pPr>
      <w:r w:rsidRPr="00CC1F51">
        <w:t>-</w:t>
      </w:r>
      <w:r w:rsidRPr="00CC1F51">
        <w:tab/>
        <w:t>Occurrence: ZeroOrOne</w:t>
      </w:r>
    </w:p>
    <w:p w14:paraId="041A8369" w14:textId="77777777" w:rsidR="00160F0C" w:rsidRPr="00CC1F51" w:rsidRDefault="00160F0C" w:rsidP="00160F0C">
      <w:pPr>
        <w:pStyle w:val="B1"/>
      </w:pPr>
      <w:r w:rsidRPr="00CC1F51">
        <w:t>-</w:t>
      </w:r>
      <w:r w:rsidRPr="00CC1F51">
        <w:tab/>
        <w:t xml:space="preserve">Format: </w:t>
      </w:r>
      <w:r>
        <w:t>int</w:t>
      </w:r>
    </w:p>
    <w:p w14:paraId="08301742" w14:textId="77777777" w:rsidR="00160F0C" w:rsidRPr="00CC1F51" w:rsidRDefault="00160F0C" w:rsidP="00160F0C">
      <w:pPr>
        <w:pStyle w:val="B1"/>
      </w:pPr>
      <w:r w:rsidRPr="00CC1F51">
        <w:t>-</w:t>
      </w:r>
      <w:r w:rsidRPr="00CC1F51">
        <w:tab/>
        <w:t xml:space="preserve">Minimum Access Types: Get </w:t>
      </w:r>
    </w:p>
    <w:p w14:paraId="37F8F6B9" w14:textId="77777777" w:rsidR="00160F0C" w:rsidRDefault="00160F0C" w:rsidP="00160F0C">
      <w:pPr>
        <w:pStyle w:val="B1"/>
      </w:pPr>
      <w:r w:rsidRPr="00CC1F51">
        <w:t>-</w:t>
      </w:r>
      <w:r w:rsidRPr="00CC1F51">
        <w:tab/>
        <w:t xml:space="preserve">Values: </w:t>
      </w:r>
      <w:r>
        <w:rPr>
          <w:lang w:eastAsia="zh-CN"/>
        </w:rPr>
        <w:t>‘lev_conf’</w:t>
      </w:r>
      <w:r>
        <w:rPr>
          <w:rFonts w:hint="eastAsia"/>
          <w:lang w:eastAsia="zh-CN"/>
        </w:rPr>
        <w:t xml:space="preserve"> defined by OMA MLP</w:t>
      </w:r>
      <w:r>
        <w:rPr>
          <w:lang w:eastAsia="zh-CN"/>
        </w:rPr>
        <w:t xml:space="preserve"> </w:t>
      </w:r>
      <w:r>
        <w:rPr>
          <w:rFonts w:hint="eastAsia"/>
          <w:lang w:eastAsia="zh-CN"/>
        </w:rPr>
        <w:t>[</w:t>
      </w:r>
      <w:r>
        <w:rPr>
          <w:lang w:eastAsia="zh-CN"/>
        </w:rPr>
        <w:t>159</w:t>
      </w:r>
      <w:r>
        <w:rPr>
          <w:rFonts w:hint="eastAsia"/>
          <w:lang w:eastAsia="zh-CN"/>
        </w:rPr>
        <w:t>]</w:t>
      </w:r>
      <w:r w:rsidRPr="00CC1F51">
        <w:t>.</w:t>
      </w:r>
    </w:p>
    <w:p w14:paraId="651DF670" w14:textId="77777777" w:rsidR="00160F0C" w:rsidRPr="00F87334" w:rsidRDefault="00160F0C" w:rsidP="00160F0C">
      <w:pPr>
        <w:rPr>
          <w:b/>
          <w:sz w:val="32"/>
          <w:szCs w:val="32"/>
        </w:rPr>
      </w:pPr>
      <w:r w:rsidRPr="00F87334">
        <w:rPr>
          <w:b/>
          <w:sz w:val="32"/>
          <w:szCs w:val="32"/>
        </w:rPr>
        <w:t>/</w:t>
      </w:r>
      <w:r w:rsidRPr="001C51FC">
        <w:rPr>
          <w:b/>
          <w:i/>
          <w:iCs/>
          <w:sz w:val="32"/>
          <w:szCs w:val="32"/>
        </w:rPr>
        <w:t>&lt;X&gt;</w:t>
      </w:r>
      <w:r w:rsidRPr="001C51FC">
        <w:rPr>
          <w:b/>
          <w:sz w:val="32"/>
          <w:szCs w:val="32"/>
        </w:rPr>
        <w:t>/&lt;LocationFilter&gt;/Ext</w:t>
      </w:r>
    </w:p>
    <w:p w14:paraId="498421B8" w14:textId="77777777" w:rsidR="00160F0C" w:rsidRDefault="00160F0C" w:rsidP="00160F0C">
      <w:r>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6D0E736C" w14:textId="77777777" w:rsidR="00160F0C" w:rsidRDefault="00160F0C" w:rsidP="00160F0C">
      <w:pPr>
        <w:pStyle w:val="B1"/>
      </w:pPr>
      <w:r>
        <w:t>-</w:t>
      </w:r>
      <w:r>
        <w:tab/>
        <w:t>Occurrence: ZeroOrOne</w:t>
      </w:r>
    </w:p>
    <w:p w14:paraId="5E6EDF6F" w14:textId="77777777" w:rsidR="00160F0C" w:rsidRDefault="00160F0C" w:rsidP="00160F0C">
      <w:pPr>
        <w:pStyle w:val="B1"/>
      </w:pPr>
      <w:r>
        <w:t>-</w:t>
      </w:r>
      <w:r>
        <w:tab/>
        <w:t>Format: node</w:t>
      </w:r>
    </w:p>
    <w:p w14:paraId="5E7E8010" w14:textId="77777777" w:rsidR="00160F0C" w:rsidRDefault="00160F0C" w:rsidP="00160F0C">
      <w:pPr>
        <w:pStyle w:val="B1"/>
      </w:pPr>
      <w:r>
        <w:t>-</w:t>
      </w:r>
      <w:r>
        <w:tab/>
        <w:t>Minimum Access Types: Get</w:t>
      </w:r>
    </w:p>
    <w:p w14:paraId="3603BE61" w14:textId="77777777" w:rsidR="00160F0C" w:rsidRDefault="00160F0C" w:rsidP="00160F0C"/>
    <w:p w14:paraId="48AB5D8A" w14:textId="77777777" w:rsidR="00B35D29" w:rsidRDefault="00B35D29">
      <w:pPr>
        <w:pStyle w:val="Heading3"/>
      </w:pPr>
      <w:bookmarkStart w:id="1909" w:name="_Toc26369455"/>
      <w:bookmarkStart w:id="1910" w:name="_Toc36227337"/>
      <w:bookmarkStart w:id="1911" w:name="_Toc36228352"/>
      <w:bookmarkStart w:id="1912" w:name="_Toc36228979"/>
      <w:bookmarkStart w:id="1913" w:name="_Toc36229606"/>
      <w:bookmarkStart w:id="1914" w:name="_Toc74606950"/>
      <w:bookmarkStart w:id="1915" w:name="_Toc130386429"/>
      <w:r>
        <w:t>16.3.2</w:t>
      </w:r>
      <w:r>
        <w:tab/>
        <w:t>QoE metric reporting configuration</w:t>
      </w:r>
      <w:bookmarkEnd w:id="1909"/>
      <w:bookmarkEnd w:id="1910"/>
      <w:bookmarkEnd w:id="1911"/>
      <w:bookmarkEnd w:id="1912"/>
      <w:bookmarkEnd w:id="1913"/>
      <w:bookmarkEnd w:id="1914"/>
      <w:bookmarkEnd w:id="1915"/>
    </w:p>
    <w:p w14:paraId="713049DA" w14:textId="77777777" w:rsidR="00B35D29" w:rsidRDefault="00B35D29">
      <w:pPr>
        <w:rPr>
          <w:color w:val="000000"/>
        </w:rPr>
      </w:pPr>
      <w:r>
        <w:t xml:space="preserve">The syntax of the text contained in the Metrics leaf is similar to the </w:t>
      </w:r>
      <w:r w:rsidR="0007623F">
        <w:t>"</w:t>
      </w:r>
      <w:r>
        <w:t>3GPP-QoE-Metrics</w:t>
      </w:r>
      <w:r w:rsidR="0007623F">
        <w:t>"</w:t>
      </w:r>
      <w:r>
        <w:t xml:space="preserve"> attribute syntax specified in 3GPP TS 26.23</w:t>
      </w:r>
      <w:r>
        <w:rPr>
          <w:color w:val="000000"/>
        </w:rPr>
        <w:t>4 [60] and 3GPP TS 26.346 [74]:</w:t>
      </w:r>
    </w:p>
    <w:p w14:paraId="648E1E6A" w14:textId="77777777" w:rsidR="00B35D29" w:rsidRDefault="00B35D29">
      <w:pPr>
        <w:pStyle w:val="B1"/>
        <w:tabs>
          <w:tab w:val="left" w:pos="2410"/>
        </w:tabs>
      </w:pPr>
      <w:r>
        <w:t>-</w:t>
      </w:r>
      <w:r>
        <w:tab/>
        <w:t>QoE-Metrics</w:t>
      </w:r>
      <w:r>
        <w:tab/>
        <w:t>= "3GPP-QoE-Metrics:" att-measure-spec *("," att-measure-spec)) CRLF</w:t>
      </w:r>
    </w:p>
    <w:p w14:paraId="3B31A9D7" w14:textId="77777777" w:rsidR="00B35D29" w:rsidRDefault="00B35D29">
      <w:pPr>
        <w:pStyle w:val="B1"/>
        <w:tabs>
          <w:tab w:val="left" w:pos="2410"/>
        </w:tabs>
      </w:pPr>
      <w:r>
        <w:t>-</w:t>
      </w:r>
      <w:r>
        <w:tab/>
        <w:t>att-measure-spec</w:t>
      </w:r>
      <w:r>
        <w:tab/>
        <w:t xml:space="preserve">= Metrics ";" Sending-rate [";" Measure-Range] </w:t>
      </w:r>
      <w:r>
        <w:br/>
      </w:r>
      <w:r>
        <w:tab/>
        <w:t>[";" Measure-Resolution] *([";" Parameter-Ext])</w:t>
      </w:r>
    </w:p>
    <w:p w14:paraId="7B4D7511" w14:textId="77777777" w:rsidR="00B35D29" w:rsidRDefault="00B35D29">
      <w:pPr>
        <w:pStyle w:val="B1"/>
        <w:tabs>
          <w:tab w:val="left" w:pos="2410"/>
        </w:tabs>
      </w:pPr>
      <w:r>
        <w:t>-</w:t>
      </w:r>
      <w:r>
        <w:tab/>
        <w:t>Metrics</w:t>
      </w:r>
      <w:r>
        <w:tab/>
        <w:t>= "metrics" "=" "{"Metrics-Name *("|" Metrics-Name) " }"</w:t>
      </w:r>
    </w:p>
    <w:p w14:paraId="659116D1" w14:textId="77777777" w:rsidR="00B35D29" w:rsidRDefault="00B35D29">
      <w:pPr>
        <w:pStyle w:val="B1"/>
        <w:tabs>
          <w:tab w:val="left" w:pos="2410"/>
        </w:tabs>
      </w:pPr>
      <w:r>
        <w:t>-</w:t>
      </w:r>
      <w:r>
        <w:tab/>
        <w:t>Metrics-Name</w:t>
      </w:r>
      <w:r>
        <w:tab/>
        <w:t>= 1*((0x21..0x2b) / (0x2d..0x3a) / (0x3c..0x7a) / 0x7e) ;VCHAR except ";", ",", "{"</w:t>
      </w:r>
      <w:r w:rsidR="0007623F">
        <w:tab/>
      </w:r>
      <w:r>
        <w:t>or "}"</w:t>
      </w:r>
    </w:p>
    <w:p w14:paraId="0A2543B2" w14:textId="77777777" w:rsidR="00B35D29" w:rsidRDefault="00B35D29">
      <w:pPr>
        <w:pStyle w:val="B1"/>
        <w:tabs>
          <w:tab w:val="left" w:pos="2410"/>
        </w:tabs>
      </w:pPr>
      <w:r>
        <w:t>-</w:t>
      </w:r>
      <w:r>
        <w:tab/>
        <w:t>Sending-Rate</w:t>
      </w:r>
      <w:r>
        <w:tab/>
        <w:t>= "rate" "=" 1*DIGIT / "End"</w:t>
      </w:r>
    </w:p>
    <w:p w14:paraId="52A2A921" w14:textId="77777777" w:rsidR="00B35D29" w:rsidRDefault="00B35D29">
      <w:pPr>
        <w:pStyle w:val="B1"/>
        <w:tabs>
          <w:tab w:val="left" w:pos="2410"/>
        </w:tabs>
      </w:pPr>
      <w:r>
        <w:t>-</w:t>
      </w:r>
      <w:r>
        <w:tab/>
        <w:t>Measure-Resolution</w:t>
      </w:r>
      <w:r>
        <w:tab/>
        <w:t>= "resolution" "=" 1*DIGIT ; in seconds</w:t>
      </w:r>
    </w:p>
    <w:p w14:paraId="453F29EF" w14:textId="77777777" w:rsidR="00B35D29" w:rsidRDefault="00B35D29">
      <w:pPr>
        <w:pStyle w:val="B1"/>
        <w:tabs>
          <w:tab w:val="left" w:pos="2410"/>
        </w:tabs>
      </w:pPr>
      <w:r>
        <w:t>-</w:t>
      </w:r>
      <w:r>
        <w:tab/>
        <w:t>Measure-Range</w:t>
      </w:r>
      <w:r>
        <w:tab/>
        <w:t>= "range" ":" Ranges-Specifier</w:t>
      </w:r>
    </w:p>
    <w:p w14:paraId="23389296" w14:textId="77777777" w:rsidR="00B35D29" w:rsidRDefault="00B35D29">
      <w:pPr>
        <w:pStyle w:val="B1"/>
        <w:tabs>
          <w:tab w:val="left" w:pos="2410"/>
        </w:tabs>
      </w:pPr>
      <w:r>
        <w:t>-</w:t>
      </w:r>
      <w:r>
        <w:tab/>
        <w:t>Parameter-Ext</w:t>
      </w:r>
      <w:r>
        <w:tab/>
        <w:t xml:space="preserve">= (1*DIGIT ["." 1*DIGIT]) / (1*((0x21..0x2b) / (0x2d..0x3a) / (0x3c..0x7a) / 0x7c / 0x7e)) </w:t>
      </w:r>
    </w:p>
    <w:p w14:paraId="4C5C5963" w14:textId="77777777" w:rsidR="00B35D29" w:rsidRDefault="00B35D29">
      <w:pPr>
        <w:pStyle w:val="B1"/>
        <w:tabs>
          <w:tab w:val="left" w:pos="2410"/>
        </w:tabs>
      </w:pPr>
      <w:r>
        <w:t>-</w:t>
      </w:r>
      <w:r>
        <w:tab/>
        <w:t>Ranges-Specifier</w:t>
      </w:r>
      <w:r>
        <w:tab/>
        <w:t>= as defined in RFC 2326 [72].</w:t>
      </w:r>
    </w:p>
    <w:p w14:paraId="0DDDFD17" w14:textId="77777777" w:rsidR="00B35D29" w:rsidRDefault="00B35D29">
      <w:r>
        <w:t>This attribute is used to indicate which QoE metrics are supported, the reporting interval, the measurement interval and reporting range.</w:t>
      </w:r>
    </w:p>
    <w:p w14:paraId="184311D5" w14:textId="77777777" w:rsidR="00B35D29" w:rsidRDefault="00B35D29">
      <w:r>
        <w:t>The "Metrics" field contains the list of names that describes the metrics/measurements that are required to be reported in a MTSI call, provided that the MTSI client supports these measurements and the reporting rule conditions are met (see clause 16.3.3). The names that are not included in the "Metrics" field shall not be reported during the session.</w:t>
      </w:r>
    </w:p>
    <w:p w14:paraId="600FCDE0" w14:textId="77777777" w:rsidR="00B35D29" w:rsidRDefault="00B35D29">
      <w:r>
        <w:t xml:space="preserve">The "Sending-Rate" shall be set, and it expresses the maximum time period in seconds between two successive QoE reports. If the "Sending-Rate" value is 0, then the client shall decide the sending time of the reports depending on the events occurred in the client. Values </w:t>
      </w:r>
      <w:r>
        <w:sym w:font="Symbol" w:char="F0B3"/>
      </w:r>
      <w:r>
        <w:t xml:space="preserve"> 1 indicate a precise reporting interval. The shortest interval is one second and the longest interval is undefined. The reporting interval can be different for different media, but it is recommended to maintain a degree of synchronization in order to avoid extra traffic in the uplink direction. The value "End" indicates that only one report is sent at the end of the session. </w:t>
      </w:r>
    </w:p>
    <w:p w14:paraId="5959FEBD" w14:textId="77777777" w:rsidR="00B35D29" w:rsidRDefault="00B35D29">
      <w:r>
        <w:t xml:space="preserve">The optional "Measure-Resolution" field, if used, shall define a time over which each metrics value is calculated. The "Measure-Resolution" field splits the session duration into a number of equally sized periods where each period is of the length specified by the "Measure-Resolution" field. The "Measure-Resolution" field is thus defining the time before the calculation of a QoE parameter starts over. If the "Measure-Resolution" field is not present, the metrics resolution shall cover the period specified by the "Measure-Range" field. If the "Measure-Range" field is not present the metrics resolution shall be the whole session duration. </w:t>
      </w:r>
    </w:p>
    <w:p w14:paraId="6C8E75DE" w14:textId="77777777" w:rsidR="00B35D29" w:rsidRDefault="00B35D29">
      <w:r>
        <w:t>The optional "Measure-Range" field, if used, shall define the time range in the stream for which the QoE metrics will be reported. There shall be only one range per measurement specification. The range format shall be any of the formats allowed by the media. If the "Measure-Range" field is not present, the metrics range shall be the whole call duration.</w:t>
      </w:r>
    </w:p>
    <w:p w14:paraId="304CC45A" w14:textId="77777777" w:rsidR="00B35D29" w:rsidRDefault="00B35D29">
      <w:pPr>
        <w:pStyle w:val="Heading3"/>
      </w:pPr>
      <w:bookmarkStart w:id="1916" w:name="_Toc26369456"/>
      <w:bookmarkStart w:id="1917" w:name="_Toc36227338"/>
      <w:bookmarkStart w:id="1918" w:name="_Toc36228353"/>
      <w:bookmarkStart w:id="1919" w:name="_Toc36228980"/>
      <w:bookmarkStart w:id="1920" w:name="_Toc36229607"/>
      <w:bookmarkStart w:id="1921" w:name="_Toc74606951"/>
      <w:bookmarkStart w:id="1922" w:name="_Toc130386430"/>
      <w:r>
        <w:t>16.3.3</w:t>
      </w:r>
      <w:r>
        <w:tab/>
        <w:t>QoE reporting rule definition</w:t>
      </w:r>
      <w:bookmarkEnd w:id="1916"/>
      <w:bookmarkEnd w:id="1917"/>
      <w:bookmarkEnd w:id="1918"/>
      <w:bookmarkEnd w:id="1919"/>
      <w:bookmarkEnd w:id="1920"/>
      <w:bookmarkEnd w:id="1921"/>
      <w:bookmarkEnd w:id="1922"/>
    </w:p>
    <w:p w14:paraId="0C159088" w14:textId="77777777" w:rsidR="00B35D29" w:rsidRDefault="00B35D29">
      <w:r>
        <w:t>This clause defines the syntax and semantics of a set of rules which are used to reduce the amount of reporting to the QoE metrics report server. The syntax of the metrics reporting rules is defined below:</w:t>
      </w:r>
    </w:p>
    <w:p w14:paraId="32567119" w14:textId="77777777" w:rsidR="004E720A" w:rsidRDefault="004E720A" w:rsidP="004E720A">
      <w:pPr>
        <w:pStyle w:val="B1"/>
        <w:tabs>
          <w:tab w:val="left" w:pos="1985"/>
        </w:tabs>
        <w:ind w:left="284" w:firstLine="0"/>
      </w:pPr>
      <w:r>
        <w:t>- QoE-Rule</w:t>
      </w:r>
      <w:r w:rsidR="0007623F">
        <w:tab/>
      </w:r>
      <w:r>
        <w:t>= "3GPP-QoE-Rule" ":" rule-spec *("," rule-spec)</w:t>
      </w:r>
    </w:p>
    <w:p w14:paraId="393D8EB2" w14:textId="77777777" w:rsidR="004E720A" w:rsidRDefault="004E720A" w:rsidP="004E720A">
      <w:pPr>
        <w:pStyle w:val="B1"/>
        <w:tabs>
          <w:tab w:val="left" w:pos="1985"/>
        </w:tabs>
        <w:ind w:left="284" w:firstLine="0"/>
      </w:pPr>
      <w:r>
        <w:t>- rule-spec</w:t>
      </w:r>
      <w:r>
        <w:tab/>
        <w:t>= rule-name [";" parameters]</w:t>
      </w:r>
    </w:p>
    <w:p w14:paraId="09980880" w14:textId="77777777" w:rsidR="004E720A" w:rsidRDefault="004E720A" w:rsidP="004E720A">
      <w:pPr>
        <w:pStyle w:val="B1"/>
        <w:tabs>
          <w:tab w:val="left" w:pos="1985"/>
        </w:tabs>
        <w:ind w:left="284" w:firstLine="0"/>
      </w:pPr>
      <w:r>
        <w:t>- rule-name</w:t>
      </w:r>
      <w:r w:rsidR="0007623F">
        <w:tab/>
      </w:r>
      <w:r>
        <w:t>= "OnlyCallerReports" / "LimitSessionInterval" / "SamplePercentage"</w:t>
      </w:r>
    </w:p>
    <w:p w14:paraId="288AD511" w14:textId="77777777" w:rsidR="004E720A" w:rsidRPr="009A66D5" w:rsidRDefault="004E720A" w:rsidP="004E720A">
      <w:pPr>
        <w:pStyle w:val="B1"/>
        <w:tabs>
          <w:tab w:val="left" w:pos="1985"/>
        </w:tabs>
        <w:ind w:left="284" w:firstLine="0"/>
        <w:rPr>
          <w:lang w:val="pt-BR"/>
        </w:rPr>
      </w:pPr>
      <w:r w:rsidRPr="009A66D5">
        <w:rPr>
          <w:lang w:val="pt-BR"/>
        </w:rPr>
        <w:t>- parameters</w:t>
      </w:r>
      <w:r w:rsidR="0007623F">
        <w:rPr>
          <w:lang w:val="pt-BR"/>
        </w:rPr>
        <w:tab/>
      </w:r>
      <w:r w:rsidRPr="009A66D5">
        <w:rPr>
          <w:lang w:val="pt-BR"/>
        </w:rPr>
        <w:t>= parameter *(";" parameter)</w:t>
      </w:r>
    </w:p>
    <w:p w14:paraId="711CBA59" w14:textId="77777777" w:rsidR="004E720A" w:rsidRPr="009A66D5" w:rsidRDefault="004E720A" w:rsidP="004E720A">
      <w:pPr>
        <w:pStyle w:val="B1"/>
        <w:tabs>
          <w:tab w:val="left" w:pos="1985"/>
        </w:tabs>
        <w:ind w:left="284" w:firstLine="0"/>
        <w:rPr>
          <w:lang w:val="pt-BR"/>
        </w:rPr>
      </w:pPr>
      <w:r w:rsidRPr="009A66D5">
        <w:rPr>
          <w:lang w:val="pt-BR"/>
        </w:rPr>
        <w:t>- parameter</w:t>
      </w:r>
      <w:r w:rsidRPr="009A66D5">
        <w:rPr>
          <w:lang w:val="pt-BR"/>
        </w:rPr>
        <w:tab/>
        <w:t>= Param-Name ["=" Param-Value ]</w:t>
      </w:r>
    </w:p>
    <w:p w14:paraId="7625EBFA" w14:textId="77777777" w:rsidR="00B35D29" w:rsidRPr="009A66D5" w:rsidRDefault="005B2DCA">
      <w:pPr>
        <w:pStyle w:val="B1"/>
        <w:tabs>
          <w:tab w:val="left" w:pos="1985"/>
        </w:tabs>
        <w:rPr>
          <w:lang w:val="pt-BR"/>
        </w:rPr>
      </w:pPr>
      <w:r w:rsidRPr="009A66D5">
        <w:rPr>
          <w:lang w:val="pt-BR"/>
        </w:rPr>
        <w:t xml:space="preserve">- </w:t>
      </w:r>
      <w:r w:rsidR="00B35D29" w:rsidRPr="009A66D5">
        <w:rPr>
          <w:lang w:val="pt-BR"/>
        </w:rPr>
        <w:t>Param-Name</w:t>
      </w:r>
      <w:r w:rsidR="00B35D29" w:rsidRPr="009A66D5">
        <w:rPr>
          <w:lang w:val="pt-BR"/>
        </w:rPr>
        <w:tab/>
        <w:t>= 1*((0x21..0x2b) / (0x2d..0x3a) / (0x3c..0x7a) / 0x7e) ;VCHAR except ";", ",", "{"</w:t>
      </w:r>
      <w:r w:rsidR="0007623F">
        <w:rPr>
          <w:lang w:val="pt-BR"/>
        </w:rPr>
        <w:tab/>
      </w:r>
      <w:r w:rsidR="00B35D29" w:rsidRPr="009A66D5">
        <w:rPr>
          <w:lang w:val="pt-BR"/>
        </w:rPr>
        <w:t>or "}"</w:t>
      </w:r>
    </w:p>
    <w:p w14:paraId="27DADB92" w14:textId="77777777" w:rsidR="00B35D29" w:rsidRPr="009A66D5" w:rsidRDefault="005B2DCA">
      <w:pPr>
        <w:pStyle w:val="B1"/>
        <w:tabs>
          <w:tab w:val="left" w:pos="1985"/>
        </w:tabs>
        <w:rPr>
          <w:lang w:val="pt-BR"/>
        </w:rPr>
      </w:pPr>
      <w:r w:rsidRPr="009A66D5">
        <w:rPr>
          <w:lang w:val="pt-BR"/>
        </w:rPr>
        <w:t xml:space="preserve">- </w:t>
      </w:r>
      <w:r w:rsidR="00B35D29" w:rsidRPr="009A66D5">
        <w:rPr>
          <w:lang w:val="pt-BR"/>
        </w:rPr>
        <w:t>Param-Value</w:t>
      </w:r>
      <w:r w:rsidR="00B35D29" w:rsidRPr="009A66D5">
        <w:rPr>
          <w:lang w:val="pt-BR"/>
        </w:rPr>
        <w:tab/>
        <w:t xml:space="preserve">= (1*DIGIT ["." 1*DIGIT]) / (1*((0x21..0x2b) / (0x2d..0x3a) / (0x3c..0x7a) / 0x7c / 0x7e)) </w:t>
      </w:r>
    </w:p>
    <w:p w14:paraId="12262C5C" w14:textId="77777777" w:rsidR="00B35D29" w:rsidRDefault="00B35D29">
      <w:r>
        <w:t>The semantics of the rules and the syntax of its parameters is defined below:</w:t>
      </w:r>
    </w:p>
    <w:p w14:paraId="5D80815D" w14:textId="77777777" w:rsidR="00B35D29" w:rsidRDefault="00B35D29">
      <w:r>
        <w:t xml:space="preserve">The </w:t>
      </w:r>
      <w:r>
        <w:rPr>
          <w:i/>
        </w:rPr>
        <w:t>OnlyCallerReports</w:t>
      </w:r>
      <w:r>
        <w:t xml:space="preserve"> rule is used to determine the metrics reporting sources. When this </w:t>
      </w:r>
      <w:r w:rsidR="004E720A">
        <w:t>rule is present</w:t>
      </w:r>
      <w:r>
        <w:t>, only the initiator of the call, i.e., caller, will report metrics to the QoE report server. When absent all parties report metrics.</w:t>
      </w:r>
    </w:p>
    <w:p w14:paraId="25EFB29D" w14:textId="77777777" w:rsidR="00B35D29" w:rsidRDefault="00B35D29">
      <w:r>
        <w:t xml:space="preserve">The </w:t>
      </w:r>
      <w:r w:rsidR="008512C6">
        <w:rPr>
          <w:i/>
          <w:iCs/>
        </w:rPr>
        <w:t>S</w:t>
      </w:r>
      <w:r>
        <w:rPr>
          <w:i/>
          <w:iCs/>
        </w:rPr>
        <w:t>amplePercentage</w:t>
      </w:r>
      <w:r>
        <w:t xml:space="preserve"> rule can be used to set a percentage sample of calls which should report reception. This can be useful for statistical data analysis of large populations while increasing scalability due to reduced total uplink signalling. The </w:t>
      </w:r>
      <w:r>
        <w:rPr>
          <w:i/>
          <w:iCs/>
        </w:rPr>
        <w:t xml:space="preserve">sample_percentage </w:t>
      </w:r>
      <w:r>
        <w:rPr>
          <w:iCs/>
        </w:rPr>
        <w:t>parameter</w:t>
      </w:r>
      <w:r>
        <w:t xml:space="preserve"> takes on a value between 0 and 100, including the use of decimals. It is recommended that no more than 3 digits follow a decimal point (e.g. 67.323 is sufficient precision).</w:t>
      </w:r>
    </w:p>
    <w:p w14:paraId="77A4051A" w14:textId="77777777" w:rsidR="00B35D29" w:rsidRDefault="00B35D29">
      <w:r>
        <w:t xml:space="preserve">When the </w:t>
      </w:r>
      <w:r>
        <w:rPr>
          <w:i/>
          <w:iCs/>
        </w:rPr>
        <w:t>SamplePercentage</w:t>
      </w:r>
      <w:r>
        <w:t xml:space="preserve"> rule is not present or its </w:t>
      </w:r>
      <w:r>
        <w:rPr>
          <w:i/>
          <w:iCs/>
        </w:rPr>
        <w:t>sample_percentage</w:t>
      </w:r>
      <w:r>
        <w:rPr>
          <w:iCs/>
        </w:rPr>
        <w:t xml:space="preserve"> parameter </w:t>
      </w:r>
      <w:r>
        <w:t xml:space="preserve">value is 100 each MTSI client shall send metric report(s). If the </w:t>
      </w:r>
      <w:r>
        <w:rPr>
          <w:i/>
          <w:iCs/>
        </w:rPr>
        <w:t>sample_percentage</w:t>
      </w:r>
      <w:r>
        <w:rPr>
          <w:iCs/>
        </w:rPr>
        <w:t xml:space="preserve"> </w:t>
      </w:r>
      <w:r>
        <w:t xml:space="preserve">value is less than 100, the UE generates a random number which is uniformly distributed in the range of 0 to 100. The UE sends the reception report when the generated random number is of a lower value than the </w:t>
      </w:r>
      <w:r>
        <w:rPr>
          <w:i/>
          <w:iCs/>
        </w:rPr>
        <w:t>sample_percentage</w:t>
      </w:r>
      <w:r>
        <w:rPr>
          <w:iCs/>
        </w:rPr>
        <w:t xml:space="preserve"> </w:t>
      </w:r>
      <w:r>
        <w:t>value.</w:t>
      </w:r>
    </w:p>
    <w:p w14:paraId="6A64AF01" w14:textId="77777777" w:rsidR="00B35D29" w:rsidRDefault="00B35D29">
      <w:r>
        <w:t xml:space="preserve">The </w:t>
      </w:r>
      <w:r>
        <w:rPr>
          <w:i/>
        </w:rPr>
        <w:t>LimitSessionInterval</w:t>
      </w:r>
      <w:r>
        <w:t xml:space="preserve"> rule is used to limit the time interval between consecutive calls that report metrics. The </w:t>
      </w:r>
      <w:r>
        <w:rPr>
          <w:i/>
        </w:rPr>
        <w:t>min_interval</w:t>
      </w:r>
      <w:r>
        <w:t xml:space="preserve"> parameter for this rule indicates the minimum time distance between the start of two calls that are allowed to report metrics. When this rule is absent there is no limitation on the minimum time interval.</w:t>
      </w:r>
    </w:p>
    <w:p w14:paraId="339A9D3E" w14:textId="77777777" w:rsidR="00B35D29" w:rsidRDefault="00B35D29">
      <w:r>
        <w:t>In case multiple rules are defined in the Management Object, the MTSI client should only report metrics when all individual rules evaluate to true (i.e. the rules are logically ANDed). In case no rules are present the MTSI client should always report metrics (see also clause 16.4 for metrics reporting procedures).</w:t>
      </w:r>
    </w:p>
    <w:p w14:paraId="4D8F323B" w14:textId="77777777" w:rsidR="00B35D29" w:rsidRDefault="00B35D29">
      <w:r>
        <w:t>An example for a QoE metric reporting rule is shown below:</w:t>
      </w:r>
    </w:p>
    <w:p w14:paraId="0986F20E" w14:textId="77777777" w:rsidR="00921F37" w:rsidRDefault="00921F37" w:rsidP="00921F37">
      <w:r>
        <w:tab/>
        <w:t>3GPP-QoE-Rule:OnlyCallerReports,SamplePercentage;sample_percentage=10.0,</w:t>
      </w:r>
      <w:r>
        <w:br/>
        <w:t xml:space="preserve">                                  LimitSessionInterval;min_interval=300,</w:t>
      </w:r>
      <w:r>
        <w:br/>
        <w:t xml:space="preserve">                                   </w:t>
      </w:r>
    </w:p>
    <w:p w14:paraId="1900B6CA" w14:textId="77777777" w:rsidR="00B35D29" w:rsidRDefault="00B35D29">
      <w:r>
        <w:t>This example rule defines</w:t>
      </w:r>
      <w:r w:rsidR="00921F37">
        <w:t xml:space="preserve"> that only the caller shall report, and only for 10% of the sessions, with</w:t>
      </w:r>
      <w:r>
        <w:t xml:space="preserve"> the minimum time interval between the start times of two consecutive calls that report metrics to be 5 minutes.</w:t>
      </w:r>
    </w:p>
    <w:p w14:paraId="4B712399" w14:textId="77777777" w:rsidR="00B35D29" w:rsidRDefault="00B35D29">
      <w:pPr>
        <w:pStyle w:val="Heading2"/>
        <w:rPr>
          <w:lang w:eastAsia="ja-JP"/>
        </w:rPr>
      </w:pPr>
      <w:bookmarkStart w:id="1923" w:name="_Toc26369457"/>
      <w:bookmarkStart w:id="1924" w:name="_Toc36227339"/>
      <w:bookmarkStart w:id="1925" w:name="_Toc36228354"/>
      <w:bookmarkStart w:id="1926" w:name="_Toc36228981"/>
      <w:bookmarkStart w:id="1927" w:name="_Toc36229608"/>
      <w:bookmarkStart w:id="1928" w:name="_Toc74606952"/>
      <w:bookmarkStart w:id="1929" w:name="_Toc130386431"/>
      <w:r>
        <w:t>16.4</w:t>
      </w:r>
      <w:r>
        <w:tab/>
        <w:t>Metrics Reporting</w:t>
      </w:r>
      <w:bookmarkEnd w:id="1923"/>
      <w:bookmarkEnd w:id="1924"/>
      <w:bookmarkEnd w:id="1925"/>
      <w:bookmarkEnd w:id="1926"/>
      <w:bookmarkEnd w:id="1927"/>
      <w:bookmarkEnd w:id="1928"/>
      <w:bookmarkEnd w:id="1929"/>
    </w:p>
    <w:p w14:paraId="4E6F719C" w14:textId="77777777" w:rsidR="00B35D29" w:rsidRDefault="00B35D29">
      <w:r>
        <w:t>When a session is started, the MTSI client must determine whether QoE reporting is required for the session. If the parameter "Enabled" is set to false, no QoE reporting shall be done. If the "Enabled" parameter is set to true the optional "Rule</w:t>
      </w:r>
      <w:r w:rsidR="006D1158">
        <w:t>s</w:t>
      </w:r>
      <w:r>
        <w:t>" parameters are checked (sub-clause 16.3.3) to define if QoE reporting shall be done.</w:t>
      </w:r>
    </w:p>
    <w:p w14:paraId="24663D06" w14:textId="77777777" w:rsidR="00B35D29" w:rsidRDefault="00B35D29">
      <w:r>
        <w:t>Once the need for QoE reporting has been established, the client shall continuously compute all specified metrics for each measurement interval period, according to the "Measure-Resolution" parameter (sub-clause 16.3.2). In order to bound the resources used by metrics reporting, the minimum values for the Measure-Resolution and Sending-Rate are specified to be 5 seconds and 30 seconds respectively. The computed metrics are represented in a vector format, adding an additional metric value to each metric vector after each new measurement interval period.</w:t>
      </w:r>
    </w:p>
    <w:p w14:paraId="013FD05F" w14:textId="77777777" w:rsidR="00B35D29" w:rsidRDefault="00B35D29">
      <w:r>
        <w:t>Note that the calculated metrics shall only cover one measurement interval. For instance, if the corruption duration extends longer than to the end of the current measurement interval, only the portion which fits into the current measurement interval shall be reported. The remaining portion of the corruption duration shall be reported as belonging to the next measurement interval.</w:t>
      </w:r>
    </w:p>
    <w:p w14:paraId="0829810A" w14:textId="77777777" w:rsidR="00B35D29" w:rsidRDefault="00B35D29">
      <w:r>
        <w:t xml:space="preserve">The end of the session will normally not correspond to the end of a measurement interval period, so the metrics for the last measurement interval period will typically be calculated over a time shorter than the configured measurement interval. Note, however, that these last metrics shall still be added to the metrics vectors and reported to the server. </w:t>
      </w:r>
    </w:p>
    <w:p w14:paraId="3B481CC6" w14:textId="77777777" w:rsidR="00B35D29" w:rsidRDefault="00B35D29">
      <w:r>
        <w:t>It is possible for the server to use the start and stop timestamps, together with the knowledge of the configured measurement interval, to derive the actual length of the last measurement interval period, but any specific action or interpretation of these last shorter measurements is out of scope of this specification.</w:t>
      </w:r>
    </w:p>
    <w:p w14:paraId="5884A97D" w14:textId="77777777" w:rsidR="00B35D29" w:rsidRDefault="00B35D29">
      <w:r>
        <w:t xml:space="preserve">The MTSI client shall send QoE report messages to the server in accordance with the specified reporting interval "Sending-Rate" (sub-clause 16.3.2). All stored metrics data shall then be sent to the server, and then deleted from the metrics storage. </w:t>
      </w:r>
    </w:p>
    <w:p w14:paraId="74670290" w14:textId="77777777" w:rsidR="00B35D29" w:rsidRDefault="00B35D29">
      <w:r>
        <w:t>Note that if the reporting interval is not an integer multiple of the measurement interval, only the measurement interval periods which have been fully passed shall be included in the report. The ongoing not-passed measurement interval period shall be included in the next report. The only exception is at the end of the session, where also the last ongoing measurement interval period shall be directly calculated and included in the report.</w:t>
      </w:r>
    </w:p>
    <w:p w14:paraId="2EDA4C91" w14:textId="77777777" w:rsidR="00B35D29" w:rsidRDefault="006D1158">
      <w:r>
        <w:t>If QoE configuration has been done via the OMA MO, t</w:t>
      </w:r>
      <w:r w:rsidR="00B35D29">
        <w:t xml:space="preserve">he client shall send QoE reports using the HTTP (RFC 2616 [73]) POST request carrying XML formatted metadata. If the optional "APN" parameter is defined in the OMA managed object, that APN shall be used for establishing the PDP context </w:t>
      </w:r>
      <w:r w:rsidR="005B72AE">
        <w:rPr>
          <w:rFonts w:hint="eastAsia"/>
          <w:lang w:eastAsia="ko-KR"/>
        </w:rPr>
        <w:t xml:space="preserve">or EPS bearer </w:t>
      </w:r>
      <w:r w:rsidR="00B35D29">
        <w:t>on which the QoE metric reports will be transmitted. The MTSI client randomly selects one of the URIs from the MO "Server" parameter, with uniform distribution.</w:t>
      </w:r>
    </w:p>
    <w:p w14:paraId="07B83311" w14:textId="77777777" w:rsidR="006D1158" w:rsidRDefault="006D1158">
      <w:r>
        <w:t>If QoE configuration has been done via the QMC functionality (see clause 16.5), the client shall also send the QoE reports as described in clause 16.5.</w:t>
      </w:r>
    </w:p>
    <w:p w14:paraId="408BC53A" w14:textId="77777777" w:rsidR="00B35D29" w:rsidRDefault="00B35D29">
      <w:r>
        <w:t>Each QoE report is formatted in XML according the following XML schema (sub-clause 16.4.1). An informative example of a single reception report XML object is also given (sub-clause 16.4.2). The reports should be compressed using GZIP only if the MO parameter "Format" specifies this.</w:t>
      </w:r>
    </w:p>
    <w:p w14:paraId="4D1A28CC" w14:textId="77777777" w:rsidR="00B35D29" w:rsidRDefault="00B35D29">
      <w:r>
        <w:t>Each QoE Metrics element has a set of attributes and any number of media level QoE Metrics elements. All attributes are defined in sub-clause 16.4.1 and correspond to the QoE metrics listed in sub-clause 16.2. Individual metrics can be selected as described in sub-clause 16.3.2.</w:t>
      </w:r>
    </w:p>
    <w:p w14:paraId="7F9BF512" w14:textId="77777777" w:rsidR="00B35D29" w:rsidRDefault="00B35D29">
      <w:r>
        <w:t>Except for the media level QoE metrics, the following parameters shall be reported for each report:</w:t>
      </w:r>
    </w:p>
    <w:p w14:paraId="1D15A103" w14:textId="77777777" w:rsidR="00B35D29" w:rsidRDefault="00B35D29">
      <w:pPr>
        <w:pStyle w:val="B1"/>
      </w:pPr>
      <w:r>
        <w:t>-</w:t>
      </w:r>
      <w:r>
        <w:tab/>
        <w:t xml:space="preserve">The </w:t>
      </w:r>
      <w:r>
        <w:rPr>
          <w:i/>
          <w:iCs/>
        </w:rPr>
        <w:t>callId</w:t>
      </w:r>
      <w:r>
        <w:t xml:space="preserve"> attribute identifies the call identity of the SIP session.</w:t>
      </w:r>
    </w:p>
    <w:p w14:paraId="61CEB21A" w14:textId="77777777" w:rsidR="00B35D29" w:rsidRDefault="00B35D29">
      <w:pPr>
        <w:pStyle w:val="B1"/>
      </w:pPr>
      <w:r>
        <w:t>-</w:t>
      </w:r>
      <w:r>
        <w:tab/>
        <w:t xml:space="preserve">The </w:t>
      </w:r>
      <w:r>
        <w:rPr>
          <w:i/>
          <w:iCs/>
        </w:rPr>
        <w:t>clientId</w:t>
      </w:r>
      <w:r>
        <w:t xml:space="preserve"> attribute is unique identifier for the receiver, e.g. an MSISDN of the UE as defined in [</w:t>
      </w:r>
      <w:r w:rsidR="002A03FA">
        <w:t>80</w:t>
      </w:r>
      <w:r>
        <w:t>].</w:t>
      </w:r>
    </w:p>
    <w:p w14:paraId="51936A42" w14:textId="77777777" w:rsidR="00B35D29" w:rsidRDefault="00B35D29">
      <w:pPr>
        <w:pStyle w:val="B1"/>
      </w:pPr>
      <w:r>
        <w:t>-</w:t>
      </w:r>
      <w:r>
        <w:tab/>
        <w:t xml:space="preserve">The </w:t>
      </w:r>
      <w:r>
        <w:rPr>
          <w:i/>
        </w:rPr>
        <w:t>startTime</w:t>
      </w:r>
      <w:r>
        <w:t xml:space="preserve"> and </w:t>
      </w:r>
      <w:r>
        <w:rPr>
          <w:i/>
        </w:rPr>
        <w:t>stopTime</w:t>
      </w:r>
      <w:r>
        <w:t xml:space="preserve"> attributes identifies the client NTP time when the measurements included in the report were started and stopped. The time is based on the local real-time clock in the client, and might not be consistent with the true NTP time. However, assuming that the reporting is done without any extra delay the server can use the </w:t>
      </w:r>
      <w:r>
        <w:rPr>
          <w:i/>
        </w:rPr>
        <w:t>stopTime</w:t>
      </w:r>
      <w:r>
        <w:t xml:space="preserve"> attribute to correct the timestamps if necessary.</w:t>
      </w:r>
    </w:p>
    <w:p w14:paraId="1F604583" w14:textId="77777777" w:rsidR="00B35D29" w:rsidRDefault="00B35D29">
      <w:pPr>
        <w:pStyle w:val="B1"/>
      </w:pPr>
      <w:r>
        <w:t>-</w:t>
      </w:r>
      <w:r>
        <w:tab/>
        <w:t xml:space="preserve">The </w:t>
      </w:r>
      <w:r>
        <w:rPr>
          <w:i/>
        </w:rPr>
        <w:t>mediaId</w:t>
      </w:r>
      <w:r>
        <w:t xml:space="preserve"> attribute shall be reported for each media level QoE report, and identifies the port number for the media.</w:t>
      </w:r>
    </w:p>
    <w:p w14:paraId="4B577CC5" w14:textId="77777777" w:rsidR="00DC1D54" w:rsidRDefault="00DC1D54" w:rsidP="00DC1D54">
      <w:pPr>
        <w:pStyle w:val="B1"/>
      </w:pPr>
      <w:r>
        <w:tab/>
      </w:r>
      <w:r w:rsidRPr="00047E27">
        <w:t xml:space="preserve">If the attribute </w:t>
      </w:r>
      <w:r w:rsidRPr="00047E27">
        <w:rPr>
          <w:i/>
        </w:rPr>
        <w:t>qoeReferenceId</w:t>
      </w:r>
      <w:r w:rsidRPr="00047E27">
        <w:t xml:space="preserve"> </w:t>
      </w:r>
      <w:r>
        <w:t>was</w:t>
      </w:r>
      <w:r w:rsidRPr="00047E27">
        <w:t xml:space="preserve"> defined in the</w:t>
      </w:r>
      <w:r>
        <w:t xml:space="preserve"> QMC configuration (see clause 16.5</w:t>
      </w:r>
      <w:r w:rsidRPr="00047E27">
        <w:t>.2), the value shall be copied into each QoE report, to facilitate n</w:t>
      </w:r>
      <w:r>
        <w:t>etwork-side correlation (see [17</w:t>
      </w:r>
      <w:r w:rsidR="00FB27A5">
        <w:t>8</w:t>
      </w:r>
      <w:r w:rsidRPr="00047E27">
        <w:t>]). If th</w:t>
      </w:r>
      <w:r>
        <w:t>is</w:t>
      </w:r>
      <w:r w:rsidRPr="00047E27">
        <w:t xml:space="preserve"> attribute w</w:t>
      </w:r>
      <w:r>
        <w:t>as defin</w:t>
      </w:r>
      <w:r w:rsidRPr="00047E27">
        <w:t xml:space="preserve">ed, the attribute </w:t>
      </w:r>
      <w:r w:rsidRPr="00047E27">
        <w:rPr>
          <w:i/>
        </w:rPr>
        <w:t>recordingSessionId</w:t>
      </w:r>
      <w:r w:rsidRPr="00047E27">
        <w:t xml:space="preserve"> shall also be returned for each QoE report. The </w:t>
      </w:r>
      <w:r w:rsidRPr="00047E27">
        <w:rPr>
          <w:i/>
        </w:rPr>
        <w:t>recordingSessionId</w:t>
      </w:r>
      <w:r w:rsidRPr="00047E27">
        <w:t xml:space="preserve"> is a two-byte octet defined by the client. It shall remain the same for all QoE reports</w:t>
      </w:r>
      <w:r>
        <w:t xml:space="preserve"> belonging to the same</w:t>
      </w:r>
      <w:r w:rsidRPr="00047E27">
        <w:t xml:space="preserve"> session, and it should be different for QoE reports </w:t>
      </w:r>
      <w:r>
        <w:t>belonging to different</w:t>
      </w:r>
      <w:r w:rsidRPr="00047E27">
        <w:t xml:space="preserve"> sessions.</w:t>
      </w:r>
    </w:p>
    <w:p w14:paraId="765A64A9" w14:textId="77777777" w:rsidR="00DC1D54" w:rsidRDefault="00DC1D54">
      <w:pPr>
        <w:pStyle w:val="B1"/>
      </w:pPr>
    </w:p>
    <w:p w14:paraId="04D49219" w14:textId="77777777" w:rsidR="00B35D29" w:rsidRPr="002E11B8" w:rsidRDefault="00B35D29">
      <w:pPr>
        <w:pStyle w:val="Heading3"/>
        <w:rPr>
          <w:lang w:val="de-DE"/>
        </w:rPr>
      </w:pPr>
      <w:bookmarkStart w:id="1930" w:name="_Toc26369458"/>
      <w:bookmarkStart w:id="1931" w:name="_Toc36227340"/>
      <w:bookmarkStart w:id="1932" w:name="_Toc36228355"/>
      <w:bookmarkStart w:id="1933" w:name="_Toc36228982"/>
      <w:bookmarkStart w:id="1934" w:name="_Toc36229609"/>
      <w:bookmarkStart w:id="1935" w:name="_Toc74606953"/>
      <w:bookmarkStart w:id="1936" w:name="_Toc130386432"/>
      <w:r w:rsidRPr="002E11B8">
        <w:rPr>
          <w:lang w:val="de-DE"/>
        </w:rPr>
        <w:t>16.4.1</w:t>
      </w:r>
      <w:r w:rsidRPr="002E11B8">
        <w:rPr>
          <w:lang w:val="de-DE"/>
        </w:rPr>
        <w:tab/>
        <w:t>XML schema for QoE report message</w:t>
      </w:r>
      <w:bookmarkEnd w:id="1930"/>
      <w:bookmarkEnd w:id="1931"/>
      <w:bookmarkEnd w:id="1932"/>
      <w:bookmarkEnd w:id="1933"/>
      <w:bookmarkEnd w:id="1934"/>
      <w:bookmarkEnd w:id="1935"/>
      <w:bookmarkEnd w:id="1936"/>
    </w:p>
    <w:p w14:paraId="69F56F5E" w14:textId="77777777" w:rsidR="00B35D29" w:rsidRPr="002E11B8" w:rsidRDefault="00B35D29">
      <w:pPr>
        <w:pStyle w:val="PL"/>
        <w:rPr>
          <w:lang w:val="de-DE"/>
        </w:rPr>
      </w:pPr>
      <w:r w:rsidRPr="002E11B8">
        <w:rPr>
          <w:lang w:val="de-DE"/>
        </w:rPr>
        <w:t>&lt;?xml version="1.0" encoding="UTF-8"?&gt;</w:t>
      </w:r>
    </w:p>
    <w:p w14:paraId="07BE6263" w14:textId="77777777" w:rsidR="00B35D29" w:rsidRPr="002E11B8" w:rsidRDefault="00B35D29">
      <w:pPr>
        <w:pStyle w:val="PL"/>
        <w:rPr>
          <w:lang w:val="de-DE"/>
        </w:rPr>
      </w:pPr>
      <w:r w:rsidRPr="002E11B8">
        <w:rPr>
          <w:lang w:val="de-DE"/>
        </w:rPr>
        <w:t>&lt;xs:schema xmlns:xs="http://www.w3.org/2001/XMLSchema"</w:t>
      </w:r>
    </w:p>
    <w:p w14:paraId="2DD11F65" w14:textId="77777777" w:rsidR="00B35D29" w:rsidRPr="001128EF" w:rsidRDefault="00B35D29">
      <w:pPr>
        <w:pStyle w:val="PL"/>
        <w:rPr>
          <w:lang w:val="de-DE"/>
        </w:rPr>
      </w:pPr>
      <w:r w:rsidRPr="001128EF">
        <w:rPr>
          <w:lang w:val="de-DE"/>
        </w:rPr>
        <w:t xml:space="preserve">targetNamespace="urn:3gpp:metadata:2008:MTSI:qoereport" </w:t>
      </w:r>
    </w:p>
    <w:p w14:paraId="4AAE3EB5" w14:textId="77777777" w:rsidR="00B35D29" w:rsidRPr="001128EF" w:rsidRDefault="00B35D29">
      <w:pPr>
        <w:pStyle w:val="PL"/>
        <w:rPr>
          <w:lang w:val="de-DE"/>
        </w:rPr>
      </w:pPr>
      <w:r w:rsidRPr="001128EF">
        <w:rPr>
          <w:lang w:val="de-DE"/>
        </w:rPr>
        <w:t xml:space="preserve">xmlns="urn:3gpp:metadata:2008:MTSI:qoereport" </w:t>
      </w:r>
    </w:p>
    <w:p w14:paraId="19A87781" w14:textId="77777777" w:rsidR="00B35D29" w:rsidRPr="00873A67" w:rsidRDefault="00B35D29">
      <w:pPr>
        <w:pStyle w:val="PL"/>
        <w:rPr>
          <w:lang w:val="de-DE"/>
        </w:rPr>
      </w:pPr>
      <w:r w:rsidRPr="001128EF">
        <w:rPr>
          <w:lang w:val="de-DE"/>
        </w:rPr>
        <w:tab/>
      </w:r>
      <w:r w:rsidRPr="00873A67">
        <w:rPr>
          <w:lang w:val="de-DE"/>
        </w:rPr>
        <w:t>elementFormDefault="qualified"&gt;</w:t>
      </w:r>
    </w:p>
    <w:p w14:paraId="6EFD49DB" w14:textId="77777777" w:rsidR="00B35D29" w:rsidRPr="00873A67" w:rsidRDefault="00B35D29">
      <w:pPr>
        <w:pStyle w:val="PL"/>
        <w:rPr>
          <w:lang w:val="de-DE"/>
        </w:rPr>
      </w:pPr>
      <w:r w:rsidRPr="00873A67">
        <w:rPr>
          <w:lang w:val="de-DE"/>
        </w:rPr>
        <w:tab/>
        <w:t>&lt;xs:element name="QoeReport" type="QoeReportType"/&gt;</w:t>
      </w:r>
    </w:p>
    <w:p w14:paraId="06074708" w14:textId="77777777" w:rsidR="00B35D29" w:rsidRPr="00873A67" w:rsidRDefault="00B35D29">
      <w:pPr>
        <w:pStyle w:val="PL"/>
        <w:rPr>
          <w:lang w:val="de-DE"/>
        </w:rPr>
      </w:pPr>
    </w:p>
    <w:p w14:paraId="603CA3BE" w14:textId="77777777" w:rsidR="00E939B5" w:rsidRPr="00E76BA3" w:rsidRDefault="00B35D29">
      <w:pPr>
        <w:pStyle w:val="PL"/>
        <w:rPr>
          <w:lang w:val="de-DE"/>
        </w:rPr>
      </w:pPr>
      <w:r w:rsidRPr="00873A67">
        <w:rPr>
          <w:lang w:val="de-DE"/>
        </w:rPr>
        <w:tab/>
      </w:r>
      <w:r w:rsidRPr="00E76BA3">
        <w:rPr>
          <w:lang w:val="de-DE"/>
        </w:rPr>
        <w:t>&lt;xs:complexType name="QoeReportType"&gt;</w:t>
      </w:r>
    </w:p>
    <w:p w14:paraId="1162A5D0" w14:textId="77777777" w:rsidR="00B35D29" w:rsidRPr="00E76BA3" w:rsidRDefault="0007623F">
      <w:pPr>
        <w:pStyle w:val="PL"/>
        <w:rPr>
          <w:lang w:val="de-DE"/>
        </w:rPr>
      </w:pPr>
      <w:r>
        <w:rPr>
          <w:lang w:val="de-DE"/>
        </w:rPr>
        <w:tab/>
      </w:r>
      <w:r w:rsidR="00E939B5" w:rsidRPr="00E76BA3">
        <w:rPr>
          <w:lang w:val="de-DE"/>
        </w:rPr>
        <w:t>&lt;xs:sequence&gt;</w:t>
      </w:r>
    </w:p>
    <w:p w14:paraId="107FE4B9" w14:textId="77777777" w:rsidR="00B35D29" w:rsidRPr="00E76BA3" w:rsidRDefault="0007623F">
      <w:pPr>
        <w:pStyle w:val="PL"/>
        <w:rPr>
          <w:lang w:val="de-DE"/>
        </w:rPr>
      </w:pPr>
      <w:r>
        <w:rPr>
          <w:lang w:val="de-DE"/>
        </w:rPr>
        <w:tab/>
      </w:r>
      <w:r w:rsidR="00E939B5" w:rsidRPr="00E76BA3">
        <w:rPr>
          <w:lang w:val="de-DE"/>
        </w:rPr>
        <w:tab/>
      </w:r>
      <w:r w:rsidR="00B35D29" w:rsidRPr="00E76BA3">
        <w:rPr>
          <w:lang w:val="de-DE"/>
        </w:rPr>
        <w:t>&lt;xs:element name="statisticalReport" type="starType" minOccurs="0"</w:t>
      </w:r>
    </w:p>
    <w:p w14:paraId="15763D9D" w14:textId="77777777" w:rsidR="00B35D29" w:rsidRDefault="0007623F">
      <w:pPr>
        <w:pStyle w:val="PL"/>
      </w:pPr>
      <w:r>
        <w:rPr>
          <w:lang w:val="de-DE"/>
        </w:rPr>
        <w:tab/>
      </w:r>
      <w:r>
        <w:rPr>
          <w:lang w:val="de-DE"/>
        </w:rPr>
        <w:tab/>
      </w:r>
      <w:r w:rsidR="00B35D29">
        <w:t>maxOccurs="unbounded"/&gt;</w:t>
      </w:r>
    </w:p>
    <w:p w14:paraId="7426708C" w14:textId="77777777" w:rsidR="00B35D29" w:rsidRDefault="0007623F">
      <w:pPr>
        <w:pStyle w:val="PL"/>
      </w:pPr>
      <w:r>
        <w:tab/>
      </w:r>
      <w:r w:rsidR="00142DD0">
        <w:tab/>
      </w:r>
      <w:r w:rsidR="00B35D29">
        <w:t>&lt;xs:any namespace="##other" processContents="skip" minOccurs="0"</w:t>
      </w:r>
    </w:p>
    <w:p w14:paraId="01B893C3" w14:textId="77777777" w:rsidR="00B35D29" w:rsidRDefault="0007623F">
      <w:pPr>
        <w:pStyle w:val="PL"/>
      </w:pPr>
      <w:r>
        <w:tab/>
      </w:r>
      <w:r>
        <w:tab/>
      </w:r>
      <w:r w:rsidR="00B35D29">
        <w:t>maxOccurs="unbounded"/&gt;</w:t>
      </w:r>
    </w:p>
    <w:p w14:paraId="21095EB5" w14:textId="77777777" w:rsidR="00142DD0" w:rsidRPr="008038DC" w:rsidRDefault="0007623F" w:rsidP="00142DD0">
      <w:pPr>
        <w:pStyle w:val="PL"/>
      </w:pPr>
      <w:r>
        <w:tab/>
      </w:r>
      <w:r w:rsidR="00142DD0" w:rsidRPr="008038DC">
        <w:t>&lt;/xs:sequence&gt;</w:t>
      </w:r>
    </w:p>
    <w:p w14:paraId="7F830870" w14:textId="77777777" w:rsidR="00142DD0" w:rsidRPr="008038DC" w:rsidRDefault="0007623F">
      <w:pPr>
        <w:pStyle w:val="PL"/>
      </w:pPr>
      <w:r>
        <w:tab/>
      </w:r>
      <w:r w:rsidR="00142DD0" w:rsidRPr="008038DC">
        <w:t>&lt;xs:anyAttribute processContents="skip"/&gt;</w:t>
      </w:r>
    </w:p>
    <w:p w14:paraId="60E7BADB" w14:textId="77777777" w:rsidR="00B35D29" w:rsidRDefault="00B35D29">
      <w:pPr>
        <w:pStyle w:val="PL"/>
      </w:pPr>
      <w:r w:rsidRPr="008038DC">
        <w:tab/>
      </w:r>
      <w:r>
        <w:t>&lt;/xs:complexType&gt;</w:t>
      </w:r>
    </w:p>
    <w:p w14:paraId="34F83B4D" w14:textId="77777777" w:rsidR="00B35D29" w:rsidRDefault="00B35D29">
      <w:pPr>
        <w:pStyle w:val="PL"/>
      </w:pPr>
    </w:p>
    <w:p w14:paraId="3207C759" w14:textId="77777777" w:rsidR="00B35D29" w:rsidRDefault="00B35D29">
      <w:pPr>
        <w:pStyle w:val="PL"/>
      </w:pPr>
      <w:r>
        <w:tab/>
        <w:t>&lt;xs:complexType name="starType"&gt;</w:t>
      </w:r>
    </w:p>
    <w:p w14:paraId="6F777B05" w14:textId="77777777" w:rsidR="00142DD0" w:rsidRDefault="0007623F">
      <w:pPr>
        <w:pStyle w:val="PL"/>
      </w:pPr>
      <w:r>
        <w:tab/>
      </w:r>
      <w:r w:rsidR="00142DD0">
        <w:t>&lt;xs:sequence&gt;</w:t>
      </w:r>
    </w:p>
    <w:p w14:paraId="55B758EA" w14:textId="77777777" w:rsidR="00B35D29" w:rsidRDefault="0007623F">
      <w:pPr>
        <w:pStyle w:val="PL"/>
      </w:pPr>
      <w:r>
        <w:tab/>
      </w:r>
      <w:r w:rsidR="00142DD0">
        <w:tab/>
      </w:r>
      <w:r w:rsidR="00B35D29">
        <w:t>&lt;xs:element name="mediaLevelQoeMetrics" type="mediaLevelQoeMetricsType" minOccurs="1"</w:t>
      </w:r>
    </w:p>
    <w:p w14:paraId="75DAEAA3" w14:textId="77777777" w:rsidR="00B35D29" w:rsidRDefault="0007623F">
      <w:pPr>
        <w:pStyle w:val="PL"/>
      </w:pPr>
      <w:r>
        <w:tab/>
      </w:r>
      <w:r>
        <w:tab/>
      </w:r>
      <w:r w:rsidR="00B35D29">
        <w:t>maxOccurs="unbounded"/&gt;</w:t>
      </w:r>
    </w:p>
    <w:p w14:paraId="6A68630D" w14:textId="77777777" w:rsidR="00142DD0" w:rsidRDefault="0007623F">
      <w:pPr>
        <w:pStyle w:val="PL"/>
      </w:pPr>
      <w:r>
        <w:tab/>
      </w:r>
      <w:r w:rsidR="00142DD0">
        <w:t>&lt;/xs:sequence&gt;</w:t>
      </w:r>
    </w:p>
    <w:p w14:paraId="41ACE308" w14:textId="77777777" w:rsidR="00B35D29" w:rsidRDefault="0007623F">
      <w:pPr>
        <w:pStyle w:val="PL"/>
      </w:pPr>
      <w:r>
        <w:tab/>
      </w:r>
      <w:r w:rsidR="00B35D29">
        <w:t>&lt;xs:attribute name="startTime" type="xs:unsignedLong" use="required"/&gt;</w:t>
      </w:r>
    </w:p>
    <w:p w14:paraId="208E86AB" w14:textId="77777777" w:rsidR="00B35D29" w:rsidRDefault="0007623F">
      <w:pPr>
        <w:pStyle w:val="PL"/>
      </w:pPr>
      <w:r>
        <w:tab/>
      </w:r>
      <w:r w:rsidR="00B35D29">
        <w:t>&lt;xs:attribute name="stopTime" type="xs:unsignedLong" use="required"/&gt;</w:t>
      </w:r>
    </w:p>
    <w:p w14:paraId="16D12305" w14:textId="77777777" w:rsidR="00B35D29" w:rsidRDefault="0007623F">
      <w:pPr>
        <w:pStyle w:val="PL"/>
      </w:pPr>
      <w:r>
        <w:tab/>
      </w:r>
      <w:r w:rsidR="00B35D29">
        <w:t>&lt;xs:attribute name="callId" type="xs:string" use="required"/&gt;</w:t>
      </w:r>
    </w:p>
    <w:p w14:paraId="70392292" w14:textId="77777777" w:rsidR="00B35D29" w:rsidRDefault="0007623F">
      <w:pPr>
        <w:pStyle w:val="PL"/>
      </w:pPr>
      <w:r>
        <w:tab/>
      </w:r>
      <w:r w:rsidR="00B35D29">
        <w:t>&lt;xs:attribute name="clientId" type="xs:string" use="required"/&gt;</w:t>
      </w:r>
    </w:p>
    <w:p w14:paraId="5AF03E3D" w14:textId="77777777" w:rsidR="00DC1D54" w:rsidRDefault="00DC1D54" w:rsidP="00DC1D54">
      <w:pPr>
        <w:pStyle w:val="PL"/>
        <w:rPr>
          <w:color w:val="000096"/>
          <w:lang w:eastAsia="de-DE"/>
        </w:rPr>
      </w:pPr>
      <w:r>
        <w:rPr>
          <w:color w:val="000096"/>
          <w:lang w:eastAsia="de-DE"/>
        </w:rPr>
        <w:t xml:space="preserve">    &lt;xs:attribute name="qoeReferenceId" type="xs:hexBinary" use="optional"/&gt;</w:t>
      </w:r>
    </w:p>
    <w:p w14:paraId="4D908619" w14:textId="77777777" w:rsidR="00DC1D54" w:rsidRDefault="00DC1D54" w:rsidP="00DC1D54">
      <w:pPr>
        <w:pStyle w:val="PL"/>
      </w:pPr>
      <w:r>
        <w:rPr>
          <w:color w:val="000096"/>
          <w:lang w:eastAsia="de-DE"/>
        </w:rPr>
        <w:t xml:space="preserve">    &lt;xs:attribute name="recordingSessionId" type="xs:hexBinary" use="optional"/&gt;</w:t>
      </w:r>
    </w:p>
    <w:p w14:paraId="3C75420D" w14:textId="77777777" w:rsidR="00DC1D54" w:rsidRDefault="00DC1D54">
      <w:pPr>
        <w:pStyle w:val="PL"/>
      </w:pPr>
    </w:p>
    <w:p w14:paraId="7973C5CF" w14:textId="77777777" w:rsidR="00B35D29" w:rsidRPr="00FB6B0B" w:rsidRDefault="0007623F">
      <w:pPr>
        <w:pStyle w:val="PL"/>
        <w:rPr>
          <w:lang w:val="fr-FR"/>
        </w:rPr>
      </w:pPr>
      <w:r>
        <w:tab/>
      </w:r>
      <w:r w:rsidR="00B35D29" w:rsidRPr="00FB6B0B">
        <w:rPr>
          <w:lang w:val="fr-FR"/>
        </w:rPr>
        <w:t>&lt;xs:anyAttribute processContents="skip"/&gt;</w:t>
      </w:r>
    </w:p>
    <w:p w14:paraId="69789547" w14:textId="77777777" w:rsidR="00B35D29" w:rsidRPr="00FB6B0B" w:rsidRDefault="00B35D29">
      <w:pPr>
        <w:pStyle w:val="PL"/>
        <w:rPr>
          <w:lang w:val="fr-FR"/>
        </w:rPr>
      </w:pPr>
      <w:r w:rsidRPr="00FB6B0B">
        <w:rPr>
          <w:lang w:val="fr-FR"/>
        </w:rPr>
        <w:tab/>
        <w:t>&lt;/xs:complexType&gt;</w:t>
      </w:r>
    </w:p>
    <w:p w14:paraId="5203A107" w14:textId="77777777" w:rsidR="00B35D29" w:rsidRPr="00FB6B0B" w:rsidRDefault="00B35D29">
      <w:pPr>
        <w:pStyle w:val="PL"/>
        <w:rPr>
          <w:lang w:val="fr-FR"/>
        </w:rPr>
      </w:pPr>
    </w:p>
    <w:p w14:paraId="70457A62" w14:textId="77777777" w:rsidR="00B35D29" w:rsidRPr="00E76BA3" w:rsidRDefault="00B35D29">
      <w:pPr>
        <w:pStyle w:val="PL"/>
      </w:pPr>
      <w:r w:rsidRPr="00FB6B0B">
        <w:rPr>
          <w:lang w:val="fr-FR"/>
        </w:rPr>
        <w:tab/>
      </w:r>
      <w:r w:rsidRPr="00E76BA3">
        <w:t>&lt;xs:complexType name="mediaLevelQoeMetricsType"&gt;</w:t>
      </w:r>
    </w:p>
    <w:p w14:paraId="3474F092" w14:textId="77777777" w:rsidR="00B35D29" w:rsidRPr="00E76BA3" w:rsidRDefault="0007623F">
      <w:pPr>
        <w:pStyle w:val="PL"/>
      </w:pPr>
      <w:r>
        <w:tab/>
      </w:r>
      <w:r w:rsidR="00B35D29" w:rsidRPr="00E76BA3">
        <w:t>&lt;xs:sequence&gt;</w:t>
      </w:r>
    </w:p>
    <w:p w14:paraId="053DEB55" w14:textId="77777777" w:rsidR="00B35D29" w:rsidRPr="00E76BA3" w:rsidRDefault="0007623F">
      <w:pPr>
        <w:pStyle w:val="PL"/>
      </w:pPr>
      <w:r>
        <w:tab/>
      </w:r>
      <w:r w:rsidR="00B35D29" w:rsidRPr="00E76BA3">
        <w:tab/>
        <w:t>&lt;xs:any namespace="##other" processContents="skip" minOccurs="0"</w:t>
      </w:r>
    </w:p>
    <w:p w14:paraId="3379CAA3" w14:textId="77777777" w:rsidR="00B35D29" w:rsidRDefault="0007623F">
      <w:pPr>
        <w:pStyle w:val="PL"/>
      </w:pPr>
      <w:r>
        <w:tab/>
      </w:r>
      <w:r>
        <w:tab/>
      </w:r>
      <w:r w:rsidR="00B35D29">
        <w:t>maxOccurs="unbounded"/&gt;</w:t>
      </w:r>
    </w:p>
    <w:p w14:paraId="625F8FE0" w14:textId="77777777" w:rsidR="00B35D29" w:rsidRDefault="0007623F">
      <w:pPr>
        <w:pStyle w:val="PL"/>
      </w:pPr>
      <w:r>
        <w:tab/>
      </w:r>
      <w:r w:rsidR="00B35D29">
        <w:t>&lt;/xs:sequence&gt;</w:t>
      </w:r>
      <w:r w:rsidR="00B35D29">
        <w:tab/>
      </w:r>
    </w:p>
    <w:p w14:paraId="071F7B37" w14:textId="77777777" w:rsidR="00B35D29" w:rsidRDefault="0007623F">
      <w:pPr>
        <w:pStyle w:val="PL"/>
      </w:pPr>
      <w:r>
        <w:tab/>
      </w:r>
      <w:r w:rsidR="00B35D29">
        <w:t>&lt;xs:attribute name="mediaId" type="xs:integer" use="required"/&gt;</w:t>
      </w:r>
    </w:p>
    <w:p w14:paraId="5DC6A39A" w14:textId="77777777" w:rsidR="00B35D29" w:rsidRDefault="0007623F">
      <w:pPr>
        <w:pStyle w:val="PL"/>
      </w:pPr>
      <w:r>
        <w:tab/>
      </w:r>
      <w:r w:rsidR="00B35D29">
        <w:t>&lt;xs:attribute name="totalCorruptionDuration" type="unsignedLongVectorType"</w:t>
      </w:r>
      <w:r w:rsidR="00B35D29">
        <w:br/>
        <w:t xml:space="preserve">       </w:t>
      </w:r>
      <w:r>
        <w:tab/>
      </w:r>
      <w:r w:rsidR="00B35D29">
        <w:t>use="optional"/&gt;</w:t>
      </w:r>
    </w:p>
    <w:p w14:paraId="287F34BF" w14:textId="77777777" w:rsidR="00B35D29" w:rsidRDefault="0007623F">
      <w:pPr>
        <w:pStyle w:val="PL"/>
      </w:pPr>
      <w:r>
        <w:tab/>
      </w:r>
      <w:r w:rsidR="00B35D29">
        <w:t>&lt;xs:attribute name="numberOfCorruptionEvents" type="unsignedLongVectorType"</w:t>
      </w:r>
      <w:r w:rsidR="00B35D29">
        <w:br/>
        <w:t xml:space="preserve">       </w:t>
      </w:r>
      <w:r>
        <w:tab/>
      </w:r>
      <w:r w:rsidR="00B35D29">
        <w:t>use="optional"/&gt;</w:t>
      </w:r>
    </w:p>
    <w:p w14:paraId="33174925" w14:textId="77777777" w:rsidR="00B35D29" w:rsidRDefault="0007623F">
      <w:pPr>
        <w:pStyle w:val="PL"/>
      </w:pPr>
      <w:r>
        <w:tab/>
      </w:r>
      <w:r w:rsidR="00B35D29">
        <w:t>&lt;xs:attribute name="corruptionAlternative" type="xs:string" use="optional"/&gt;</w:t>
      </w:r>
    </w:p>
    <w:p w14:paraId="1F5DEE67" w14:textId="77777777" w:rsidR="00B35D29" w:rsidRDefault="0007623F">
      <w:pPr>
        <w:pStyle w:val="PL"/>
      </w:pPr>
      <w:r>
        <w:tab/>
      </w:r>
      <w:r w:rsidR="00B35D29">
        <w:t>&lt;xs:attribute name="totalNumberofSuccessivePacketLoss" type="unsignedLongVectorType"</w:t>
      </w:r>
    </w:p>
    <w:p w14:paraId="718FB6B6" w14:textId="77777777" w:rsidR="00B35D29" w:rsidRDefault="0007623F">
      <w:pPr>
        <w:pStyle w:val="PL"/>
      </w:pPr>
      <w:r>
        <w:tab/>
      </w:r>
      <w:r w:rsidR="00B35D29">
        <w:tab/>
        <w:t>use="optional"/&gt;</w:t>
      </w:r>
    </w:p>
    <w:p w14:paraId="31616765" w14:textId="77777777" w:rsidR="00B35D29" w:rsidRDefault="0007623F">
      <w:pPr>
        <w:pStyle w:val="PL"/>
      </w:pPr>
      <w:r>
        <w:tab/>
      </w:r>
      <w:r w:rsidR="00B35D29">
        <w:t xml:space="preserve">&lt;xs:attribute name="numberOfSuccessiveLossEvents" type="unsignedLongVectorType" </w:t>
      </w:r>
      <w:r w:rsidR="00B35D29">
        <w:br/>
        <w:t xml:space="preserve">       </w:t>
      </w:r>
      <w:r>
        <w:tab/>
      </w:r>
      <w:r w:rsidR="00B35D29">
        <w:t>use="optional"/&gt;</w:t>
      </w:r>
    </w:p>
    <w:p w14:paraId="00C84A2A" w14:textId="77777777" w:rsidR="00B35D29" w:rsidRDefault="0007623F">
      <w:pPr>
        <w:pStyle w:val="PL"/>
      </w:pPr>
      <w:r>
        <w:tab/>
      </w:r>
      <w:r w:rsidR="00B35D29">
        <w:t xml:space="preserve">&lt;xs:attribute name="numberOfReceivedPackets" type="unsignedLongVectorType" </w:t>
      </w:r>
      <w:r w:rsidR="00B35D29">
        <w:br/>
        <w:t xml:space="preserve">       </w:t>
      </w:r>
      <w:r>
        <w:tab/>
      </w:r>
      <w:r w:rsidR="00B35D29">
        <w:t>use="optional"/&gt;</w:t>
      </w:r>
    </w:p>
    <w:p w14:paraId="1ED1D0C7" w14:textId="77777777" w:rsidR="00B35D29" w:rsidRDefault="0007623F">
      <w:pPr>
        <w:pStyle w:val="PL"/>
      </w:pPr>
      <w:r>
        <w:tab/>
      </w:r>
      <w:r w:rsidR="00B35D29">
        <w:t>&lt;xs:attribute name="framerate" type="doubleVectorType" use="optional"/&gt;</w:t>
      </w:r>
    </w:p>
    <w:p w14:paraId="72431983" w14:textId="77777777" w:rsidR="00B35D29" w:rsidRDefault="0007623F">
      <w:pPr>
        <w:pStyle w:val="PL"/>
      </w:pPr>
      <w:r>
        <w:tab/>
      </w:r>
      <w:r w:rsidR="00B35D29">
        <w:t>&lt;xs:attribute name="totalJitterDuration" type="doubleVectorType" use="optional"/&gt;</w:t>
      </w:r>
    </w:p>
    <w:p w14:paraId="1336BD47" w14:textId="77777777" w:rsidR="00B35D29" w:rsidRDefault="0007623F">
      <w:pPr>
        <w:pStyle w:val="PL"/>
      </w:pPr>
      <w:r>
        <w:tab/>
      </w:r>
      <w:r w:rsidR="00B35D29">
        <w:t>&lt;xs:attribute name="numberOfJitterEvents" type="unsignedLongVectorType"</w:t>
      </w:r>
    </w:p>
    <w:p w14:paraId="36080045" w14:textId="77777777" w:rsidR="00B35D29" w:rsidRDefault="0007623F">
      <w:pPr>
        <w:pStyle w:val="PL"/>
      </w:pPr>
      <w:r>
        <w:tab/>
      </w:r>
      <w:r w:rsidR="00B35D29">
        <w:tab/>
        <w:t>use="optional"/&gt;</w:t>
      </w:r>
      <w:r w:rsidR="00B35D29">
        <w:tab/>
      </w:r>
    </w:p>
    <w:p w14:paraId="6BFF28BC" w14:textId="77777777" w:rsidR="00B35D29" w:rsidRDefault="0007623F">
      <w:pPr>
        <w:pStyle w:val="PL"/>
      </w:pPr>
      <w:r>
        <w:tab/>
      </w:r>
      <w:r w:rsidR="00B35D29">
        <w:t>&lt;xs:attribute name="totalSyncLossDuration" type="doubleVectorType" use="optional"/&gt;</w:t>
      </w:r>
    </w:p>
    <w:p w14:paraId="36CAB40D" w14:textId="77777777" w:rsidR="00B35D29" w:rsidRDefault="0007623F">
      <w:pPr>
        <w:pStyle w:val="PL"/>
      </w:pPr>
      <w:r>
        <w:tab/>
      </w:r>
      <w:r w:rsidR="00B35D29">
        <w:t>&lt;xs:attribute name="numberOfSyncLossEvents" type="unsignedLongVectorType"</w:t>
      </w:r>
    </w:p>
    <w:p w14:paraId="196A2507" w14:textId="77777777" w:rsidR="00B35D29" w:rsidRDefault="0007623F">
      <w:pPr>
        <w:pStyle w:val="PL"/>
      </w:pPr>
      <w:r>
        <w:tab/>
      </w:r>
      <w:r w:rsidR="00B35D29">
        <w:tab/>
        <w:t>use="optional"/&gt;</w:t>
      </w:r>
      <w:r w:rsidR="00B35D29">
        <w:tab/>
      </w:r>
    </w:p>
    <w:p w14:paraId="181B29E7" w14:textId="77777777" w:rsidR="00B35D29" w:rsidRDefault="0007623F">
      <w:pPr>
        <w:pStyle w:val="PL"/>
      </w:pPr>
      <w:r>
        <w:tab/>
      </w:r>
      <w:r w:rsidR="00B35D29">
        <w:t>&lt;xs:attribute name="networkRTT" type="</w:t>
      </w:r>
      <w:r w:rsidR="002A03FA">
        <w:t>unsignedLong</w:t>
      </w:r>
      <w:r w:rsidR="00B35D29">
        <w:t>VectorType" use="optional"/&gt;</w:t>
      </w:r>
    </w:p>
    <w:p w14:paraId="65234AC6" w14:textId="77777777" w:rsidR="00B35D29" w:rsidRDefault="0007623F">
      <w:pPr>
        <w:pStyle w:val="PL"/>
      </w:pPr>
      <w:r>
        <w:tab/>
      </w:r>
      <w:r w:rsidR="00B35D29">
        <w:t>&lt;xs:attribute name="internalRTT" type="</w:t>
      </w:r>
      <w:r w:rsidR="00921F37">
        <w:t>unsignedLong</w:t>
      </w:r>
      <w:r w:rsidR="00B35D29">
        <w:t>VectorType" use="optional"/&gt;</w:t>
      </w:r>
    </w:p>
    <w:p w14:paraId="15F86F31" w14:textId="77777777" w:rsidR="00B35D29" w:rsidRDefault="0007623F">
      <w:pPr>
        <w:pStyle w:val="PL"/>
      </w:pPr>
      <w:r>
        <w:tab/>
      </w:r>
      <w:r w:rsidR="00B35D29">
        <w:t>&lt;xs:attribute name="codecInfo" type="stringVectorType" use="optional"/&gt;</w:t>
      </w:r>
    </w:p>
    <w:p w14:paraId="76CE556F" w14:textId="77777777" w:rsidR="00B35D29" w:rsidRDefault="0007623F">
      <w:pPr>
        <w:pStyle w:val="PL"/>
      </w:pPr>
      <w:r>
        <w:tab/>
      </w:r>
      <w:r w:rsidR="00B35D29">
        <w:t>&lt;xs:attribute name="codecProfileLevel" type="stringVectorType" use="optional"/&gt;</w:t>
      </w:r>
    </w:p>
    <w:p w14:paraId="64B06AB9" w14:textId="77777777" w:rsidR="00B35D29" w:rsidRDefault="0007623F">
      <w:pPr>
        <w:pStyle w:val="PL"/>
      </w:pPr>
      <w:r>
        <w:tab/>
      </w:r>
      <w:r w:rsidR="00B35D29">
        <w:t>&lt;xs:attribute name="codecImageSize" type="stringVectorType" use="optional"/&gt;</w:t>
      </w:r>
    </w:p>
    <w:p w14:paraId="5EFB2E85" w14:textId="77777777" w:rsidR="00B35D29" w:rsidRDefault="0007623F">
      <w:pPr>
        <w:pStyle w:val="PL"/>
      </w:pPr>
      <w:r>
        <w:tab/>
      </w:r>
      <w:r w:rsidR="00B35D29">
        <w:t>&lt;xs:attribute name="averageCodecBitrate" type="doubleVectorType" use="optional"/&gt;</w:t>
      </w:r>
    </w:p>
    <w:p w14:paraId="6534930F" w14:textId="77777777" w:rsidR="00B35D29" w:rsidRDefault="0007623F">
      <w:pPr>
        <w:pStyle w:val="PL"/>
      </w:pPr>
      <w:r>
        <w:tab/>
      </w:r>
    </w:p>
    <w:p w14:paraId="2CFA921F" w14:textId="77777777" w:rsidR="00B35D29" w:rsidRDefault="0007623F">
      <w:pPr>
        <w:pStyle w:val="PL"/>
      </w:pPr>
      <w:r>
        <w:tab/>
      </w:r>
      <w:r w:rsidR="00B35D29">
        <w:t>&lt;xs:anyAttribute processContents="skip"/&gt;</w:t>
      </w:r>
    </w:p>
    <w:p w14:paraId="23C489C7" w14:textId="77777777" w:rsidR="00B35D29" w:rsidRDefault="00B35D29">
      <w:pPr>
        <w:pStyle w:val="PL"/>
      </w:pPr>
      <w:r>
        <w:tab/>
        <w:t>&lt;/xs:complexType&gt;</w:t>
      </w:r>
    </w:p>
    <w:p w14:paraId="45E65AF4" w14:textId="77777777" w:rsidR="00B35D29" w:rsidRDefault="00B35D29">
      <w:pPr>
        <w:pStyle w:val="PL"/>
      </w:pPr>
    </w:p>
    <w:p w14:paraId="313C1D4E" w14:textId="77777777" w:rsidR="00B35D29" w:rsidRDefault="00B35D29">
      <w:pPr>
        <w:pStyle w:val="PL"/>
      </w:pPr>
      <w:r>
        <w:tab/>
        <w:t>&lt;xs:simpleType name="doubleVectorType"&gt;</w:t>
      </w:r>
    </w:p>
    <w:p w14:paraId="6A3D0AEE" w14:textId="77777777" w:rsidR="00B35D29" w:rsidRDefault="0007623F">
      <w:pPr>
        <w:pStyle w:val="PL"/>
      </w:pPr>
      <w:r>
        <w:tab/>
      </w:r>
      <w:r w:rsidR="00B35D29">
        <w:t>&lt;xs:list itemType="xs:double"/&gt;</w:t>
      </w:r>
    </w:p>
    <w:p w14:paraId="42D9453F" w14:textId="77777777" w:rsidR="00B35D29" w:rsidRDefault="00B35D29">
      <w:pPr>
        <w:pStyle w:val="PL"/>
      </w:pPr>
      <w:r>
        <w:tab/>
        <w:t xml:space="preserve">&lt;/xs:simpleType&gt; </w:t>
      </w:r>
    </w:p>
    <w:p w14:paraId="2442543C" w14:textId="77777777" w:rsidR="00B35D29" w:rsidRDefault="00B35D29">
      <w:pPr>
        <w:pStyle w:val="PL"/>
      </w:pPr>
    </w:p>
    <w:p w14:paraId="1FA64D2D" w14:textId="77777777" w:rsidR="00B35D29" w:rsidRDefault="00B35D29">
      <w:pPr>
        <w:pStyle w:val="PL"/>
      </w:pPr>
      <w:r>
        <w:tab/>
        <w:t>&lt;xs:simpleType name="stringVectorType"&gt;</w:t>
      </w:r>
    </w:p>
    <w:p w14:paraId="49EB86D9" w14:textId="77777777" w:rsidR="00B35D29" w:rsidRDefault="0007623F">
      <w:pPr>
        <w:pStyle w:val="PL"/>
      </w:pPr>
      <w:r>
        <w:tab/>
      </w:r>
      <w:r w:rsidR="00B35D29">
        <w:t>&lt;xs:list itemType="xs:string"/&gt;</w:t>
      </w:r>
    </w:p>
    <w:p w14:paraId="6BA101F4" w14:textId="77777777" w:rsidR="00B35D29" w:rsidRDefault="00B35D29">
      <w:pPr>
        <w:pStyle w:val="PL"/>
      </w:pPr>
      <w:r>
        <w:tab/>
        <w:t xml:space="preserve">&lt;/xs:simpleType&gt; </w:t>
      </w:r>
    </w:p>
    <w:p w14:paraId="1AD4E6A7" w14:textId="77777777" w:rsidR="00B35D29" w:rsidRDefault="00B35D29">
      <w:pPr>
        <w:pStyle w:val="PL"/>
      </w:pPr>
    </w:p>
    <w:p w14:paraId="74A155A1" w14:textId="77777777" w:rsidR="00B35D29" w:rsidRDefault="00B35D29">
      <w:pPr>
        <w:pStyle w:val="PL"/>
      </w:pPr>
      <w:r>
        <w:tab/>
        <w:t>&lt;xs:simpleType name="unsignedLongVectorType"&gt;</w:t>
      </w:r>
    </w:p>
    <w:p w14:paraId="6C5EEDD5" w14:textId="77777777" w:rsidR="00B35D29" w:rsidRDefault="0007623F">
      <w:pPr>
        <w:pStyle w:val="PL"/>
      </w:pPr>
      <w:r>
        <w:tab/>
      </w:r>
      <w:r w:rsidR="00B35D29">
        <w:t>&lt;xs:list itemType="xs:unsignedLong"/&gt;</w:t>
      </w:r>
    </w:p>
    <w:p w14:paraId="10D6F766" w14:textId="77777777" w:rsidR="00B35D29" w:rsidRDefault="00B35D29">
      <w:pPr>
        <w:pStyle w:val="PL"/>
      </w:pPr>
      <w:r>
        <w:tab/>
        <w:t>&lt;/xs:simpleType&gt;</w:t>
      </w:r>
    </w:p>
    <w:p w14:paraId="21DDB0A4" w14:textId="77777777" w:rsidR="00B35D29" w:rsidRDefault="00B35D29">
      <w:pPr>
        <w:pStyle w:val="PL"/>
      </w:pPr>
      <w:r>
        <w:t>&lt;/xs:schema&gt;</w:t>
      </w:r>
    </w:p>
    <w:p w14:paraId="50CE39FA" w14:textId="77777777" w:rsidR="00B35D29" w:rsidRDefault="00B35D29"/>
    <w:p w14:paraId="129300B8" w14:textId="77777777" w:rsidR="00B35D29" w:rsidRDefault="00B35D29">
      <w:pPr>
        <w:pStyle w:val="Heading3"/>
      </w:pPr>
      <w:bookmarkStart w:id="1937" w:name="_Toc26369459"/>
      <w:bookmarkStart w:id="1938" w:name="_Toc36227341"/>
      <w:bookmarkStart w:id="1939" w:name="_Toc36228356"/>
      <w:bookmarkStart w:id="1940" w:name="_Toc36228983"/>
      <w:bookmarkStart w:id="1941" w:name="_Toc36229610"/>
      <w:bookmarkStart w:id="1942" w:name="_Toc74606954"/>
      <w:bookmarkStart w:id="1943" w:name="_Toc130386433"/>
      <w:r>
        <w:t>16.4.2</w:t>
      </w:r>
      <w:r>
        <w:tab/>
        <w:t>Example XML for QoE report message</w:t>
      </w:r>
      <w:bookmarkEnd w:id="1937"/>
      <w:bookmarkEnd w:id="1938"/>
      <w:bookmarkEnd w:id="1939"/>
      <w:bookmarkEnd w:id="1940"/>
      <w:bookmarkEnd w:id="1941"/>
      <w:bookmarkEnd w:id="1942"/>
      <w:bookmarkEnd w:id="1943"/>
    </w:p>
    <w:p w14:paraId="2C8F3E9A" w14:textId="77777777" w:rsidR="00B35D29" w:rsidRDefault="00B35D29">
      <w:r>
        <w:t>Below is one example of QoE report message, in this example the measurement interval is 20 seconds, the reporting interval is 5 minutes, but the call ends after 55 seconds.</w:t>
      </w:r>
    </w:p>
    <w:p w14:paraId="0E6176C9" w14:textId="77777777" w:rsidR="00B35D29" w:rsidRPr="002E11B8" w:rsidRDefault="00B35D29">
      <w:pPr>
        <w:pStyle w:val="PL"/>
      </w:pPr>
      <w:r w:rsidRPr="002E11B8">
        <w:t>&lt;?xml version="1.0" encoding="UTF-8"?&gt;</w:t>
      </w:r>
    </w:p>
    <w:p w14:paraId="4C16B285" w14:textId="77777777" w:rsidR="00B35D29" w:rsidRPr="002E11B8" w:rsidRDefault="00B35D29">
      <w:pPr>
        <w:pStyle w:val="PL"/>
      </w:pPr>
      <w:r w:rsidRPr="002E11B8">
        <w:t>&lt;QoeReport xmlns="urn:3gpp:metadata:2008:MTSI:qoereport"</w:t>
      </w:r>
    </w:p>
    <w:p w14:paraId="1DCB6652" w14:textId="77777777" w:rsidR="00B35D29" w:rsidRPr="002E11B8" w:rsidRDefault="0007623F">
      <w:pPr>
        <w:pStyle w:val="PL"/>
      </w:pPr>
      <w:r>
        <w:tab/>
      </w:r>
      <w:r w:rsidR="00B35D29" w:rsidRPr="002E11B8">
        <w:t>xmlns:xsi="http://www.w3.org/2001/XMLSchema-instance"</w:t>
      </w:r>
    </w:p>
    <w:p w14:paraId="1F210EA4" w14:textId="77777777" w:rsidR="00B35D29" w:rsidRPr="002E11B8" w:rsidRDefault="0007623F">
      <w:pPr>
        <w:pStyle w:val="PL"/>
      </w:pPr>
      <w:r>
        <w:tab/>
      </w:r>
      <w:r w:rsidR="00B35D29" w:rsidRPr="002E11B8">
        <w:t>xsi:schemaLocation="urn:3gpp:metadata:2008:MTSI:qoereport qoereport.xsd"&gt;</w:t>
      </w:r>
    </w:p>
    <w:p w14:paraId="523B5B8E" w14:textId="77777777" w:rsidR="00B35D29" w:rsidRDefault="00B35D29">
      <w:pPr>
        <w:pStyle w:val="PL"/>
        <w:tabs>
          <w:tab w:val="clear" w:pos="2688"/>
          <w:tab w:val="clear" w:pos="3072"/>
          <w:tab w:val="clear" w:pos="3456"/>
          <w:tab w:val="clear" w:pos="3840"/>
          <w:tab w:val="clear" w:pos="4224"/>
          <w:tab w:val="clear" w:pos="4608"/>
          <w:tab w:val="clear" w:pos="4992"/>
          <w:tab w:val="clear" w:pos="5376"/>
          <w:tab w:val="clear" w:pos="5760"/>
          <w:tab w:val="clear" w:pos="6528"/>
          <w:tab w:val="clear" w:pos="6912"/>
          <w:tab w:val="clear" w:pos="7296"/>
          <w:tab w:val="clear" w:pos="7680"/>
          <w:tab w:val="clear" w:pos="8064"/>
          <w:tab w:val="clear" w:pos="8448"/>
          <w:tab w:val="clear" w:pos="8832"/>
          <w:tab w:val="clear" w:pos="9216"/>
        </w:tabs>
      </w:pPr>
      <w:r w:rsidRPr="002E11B8">
        <w:tab/>
      </w:r>
      <w:r>
        <w:t>&lt;statisticalReport</w:t>
      </w:r>
      <w:r w:rsidR="0007623F">
        <w:tab/>
      </w:r>
    </w:p>
    <w:p w14:paraId="4A343658" w14:textId="77777777" w:rsidR="00B35D29" w:rsidRDefault="0007623F">
      <w:pPr>
        <w:pStyle w:val="PL"/>
      </w:pPr>
      <w:r>
        <w:tab/>
      </w:r>
      <w:r w:rsidR="00B35D29">
        <w:t xml:space="preserve">startTime="1219322514" </w:t>
      </w:r>
    </w:p>
    <w:p w14:paraId="5015AD0D" w14:textId="77777777" w:rsidR="00B35D29" w:rsidRDefault="0007623F">
      <w:pPr>
        <w:pStyle w:val="PL"/>
      </w:pPr>
      <w:r>
        <w:tab/>
      </w:r>
      <w:r w:rsidR="00B35D29">
        <w:t>stopTime="1219322569"</w:t>
      </w:r>
    </w:p>
    <w:p w14:paraId="6A9CB8D1" w14:textId="77777777" w:rsidR="00B35D29" w:rsidRDefault="0007623F">
      <w:pPr>
        <w:pStyle w:val="PL"/>
      </w:pPr>
      <w:r>
        <w:tab/>
      </w:r>
      <w:r w:rsidR="00B35D29">
        <w:t>clientId="clientID"</w:t>
      </w:r>
      <w:r>
        <w:tab/>
      </w:r>
    </w:p>
    <w:p w14:paraId="196B15C0" w14:textId="77777777" w:rsidR="00B35D29" w:rsidRDefault="0007623F">
      <w:pPr>
        <w:pStyle w:val="PL"/>
      </w:pPr>
      <w:r>
        <w:tab/>
      </w:r>
      <w:r w:rsidR="00B35D29">
        <w:t>callId="callID"&gt;</w:t>
      </w:r>
    </w:p>
    <w:p w14:paraId="3C2E28D6" w14:textId="77777777" w:rsidR="00DC1D54" w:rsidRDefault="00DC1D54" w:rsidP="00DC1D54">
      <w:pPr>
        <w:pStyle w:val="PL"/>
      </w:pPr>
      <w:r>
        <w:t xml:space="preserve">    qoeReferenceId="240F512A"</w:t>
      </w:r>
    </w:p>
    <w:p w14:paraId="51E17B86" w14:textId="77777777" w:rsidR="00DC1D54" w:rsidRDefault="00DC1D54" w:rsidP="00DC1D54">
      <w:pPr>
        <w:pStyle w:val="PL"/>
      </w:pPr>
      <w:r>
        <w:t xml:space="preserve">    recordingSessionId="0001"</w:t>
      </w:r>
    </w:p>
    <w:p w14:paraId="524C9F17" w14:textId="77777777" w:rsidR="00B35D29" w:rsidRDefault="0007623F">
      <w:pPr>
        <w:pStyle w:val="PL"/>
      </w:pPr>
      <w:r>
        <w:tab/>
      </w:r>
      <w:r w:rsidR="00B35D29">
        <w:t xml:space="preserve">&lt;mediaLevelQoeMetrics </w:t>
      </w:r>
    </w:p>
    <w:p w14:paraId="60802645" w14:textId="77777777" w:rsidR="00B35D29" w:rsidRDefault="0007623F">
      <w:pPr>
        <w:pStyle w:val="PL"/>
      </w:pPr>
      <w:r>
        <w:tab/>
      </w:r>
      <w:r w:rsidR="00B35D29">
        <w:tab/>
        <w:t>mediaId="1234"</w:t>
      </w:r>
    </w:p>
    <w:p w14:paraId="2F491B01" w14:textId="77777777" w:rsidR="00B35D29" w:rsidRDefault="0007623F">
      <w:pPr>
        <w:pStyle w:val="PL"/>
      </w:pPr>
      <w:r>
        <w:tab/>
      </w:r>
      <w:r w:rsidR="00B35D29">
        <w:tab/>
        <w:t xml:space="preserve">totalCorruptionDuration="480 0 120" </w:t>
      </w:r>
    </w:p>
    <w:p w14:paraId="229DCB75" w14:textId="77777777" w:rsidR="00B35D29" w:rsidRDefault="0007623F">
      <w:pPr>
        <w:pStyle w:val="PL"/>
      </w:pPr>
      <w:r>
        <w:tab/>
      </w:r>
      <w:r w:rsidR="00B35D29">
        <w:tab/>
        <w:t xml:space="preserve">numberOfCorruptionEvents="5 0 2" </w:t>
      </w:r>
    </w:p>
    <w:p w14:paraId="1A931608" w14:textId="77777777" w:rsidR="00B35D29" w:rsidRDefault="0007623F">
      <w:pPr>
        <w:pStyle w:val="PL"/>
      </w:pPr>
      <w:r>
        <w:tab/>
      </w:r>
      <w:r w:rsidR="00B35D29">
        <w:tab/>
        <w:t>corruptionAlternative="a"</w:t>
      </w:r>
    </w:p>
    <w:p w14:paraId="17C0F22C" w14:textId="77777777" w:rsidR="00B35D29" w:rsidRDefault="0007623F">
      <w:pPr>
        <w:pStyle w:val="PL"/>
      </w:pPr>
      <w:r>
        <w:tab/>
      </w:r>
      <w:r w:rsidR="00B35D29">
        <w:tab/>
        <w:t>totalNumberofSuccessivePacketLoss="24 0 6"</w:t>
      </w:r>
    </w:p>
    <w:p w14:paraId="60173D7A" w14:textId="77777777" w:rsidR="00B35D29" w:rsidRDefault="0007623F">
      <w:pPr>
        <w:pStyle w:val="PL"/>
      </w:pPr>
      <w:r>
        <w:tab/>
      </w:r>
      <w:r w:rsidR="00B35D29">
        <w:tab/>
        <w:t xml:space="preserve">numberOfSuccessiveLossEvents="5 0 2" </w:t>
      </w:r>
    </w:p>
    <w:p w14:paraId="769E53B3" w14:textId="77777777" w:rsidR="00B35D29" w:rsidRDefault="0007623F">
      <w:pPr>
        <w:pStyle w:val="PL"/>
      </w:pPr>
      <w:r>
        <w:tab/>
      </w:r>
      <w:r w:rsidR="00B35D29">
        <w:tab/>
        <w:t>numberOfReceivedPackets="535 645 300"</w:t>
      </w:r>
    </w:p>
    <w:p w14:paraId="32FDE6D3" w14:textId="77777777" w:rsidR="00B35D29" w:rsidRDefault="0007623F">
      <w:pPr>
        <w:pStyle w:val="PL"/>
      </w:pPr>
      <w:r>
        <w:tab/>
      </w:r>
      <w:r w:rsidR="00B35D29">
        <w:tab/>
        <w:t xml:space="preserve">framerate="50.0 49.2 50.0" </w:t>
      </w:r>
    </w:p>
    <w:p w14:paraId="518CFC9A" w14:textId="77777777" w:rsidR="00B35D29" w:rsidRDefault="0007623F">
      <w:pPr>
        <w:pStyle w:val="PL"/>
      </w:pPr>
      <w:r>
        <w:tab/>
      </w:r>
      <w:r w:rsidR="00B35D29">
        <w:tab/>
        <w:t xml:space="preserve">numberOfJitterEvents="0 1 0" </w:t>
      </w:r>
    </w:p>
    <w:p w14:paraId="28C37285" w14:textId="77777777" w:rsidR="00B35D29" w:rsidRDefault="0007623F">
      <w:pPr>
        <w:pStyle w:val="PL"/>
      </w:pPr>
      <w:r>
        <w:tab/>
      </w:r>
      <w:r w:rsidR="00B35D29">
        <w:tab/>
        <w:t>totalJitterDuration="0 0.346 0"</w:t>
      </w:r>
    </w:p>
    <w:p w14:paraId="6D0D123C" w14:textId="77777777" w:rsidR="00B35D29" w:rsidRDefault="0007623F">
      <w:pPr>
        <w:pStyle w:val="PL"/>
      </w:pPr>
      <w:r>
        <w:tab/>
      </w:r>
      <w:r w:rsidR="00B35D29">
        <w:tab/>
        <w:t>networkRTT="120 132 125"</w:t>
      </w:r>
    </w:p>
    <w:p w14:paraId="2981714C" w14:textId="77777777" w:rsidR="00B35D29" w:rsidRDefault="0007623F">
      <w:pPr>
        <w:pStyle w:val="PL"/>
      </w:pPr>
      <w:r>
        <w:tab/>
      </w:r>
      <w:r w:rsidR="00B35D29">
        <w:tab/>
        <w:t>internalRTT="20 24 20"</w:t>
      </w:r>
    </w:p>
    <w:p w14:paraId="65E440DB" w14:textId="77777777" w:rsidR="00B35D29" w:rsidRDefault="00B35D29">
      <w:pPr>
        <w:pStyle w:val="PL"/>
      </w:pPr>
      <w:r>
        <w:t xml:space="preserve">            codecInfo="AMR-WB/16000/1 = ="</w:t>
      </w:r>
    </w:p>
    <w:p w14:paraId="00990002" w14:textId="77777777" w:rsidR="00B35D29" w:rsidRDefault="0007623F">
      <w:pPr>
        <w:pStyle w:val="PL"/>
      </w:pPr>
      <w:r>
        <w:tab/>
      </w:r>
      <w:r w:rsidR="00B35D29">
        <w:tab/>
        <w:t>averageCodecBitRate="12.4 12.65 12.7"/&gt;</w:t>
      </w:r>
    </w:p>
    <w:p w14:paraId="08A1F62A" w14:textId="77777777" w:rsidR="00B35D29" w:rsidRDefault="0007623F">
      <w:pPr>
        <w:pStyle w:val="PL"/>
      </w:pPr>
      <w:r>
        <w:tab/>
      </w:r>
      <w:r w:rsidR="00B35D29">
        <w:t xml:space="preserve">&lt;mediaLevelQoeMetrics </w:t>
      </w:r>
    </w:p>
    <w:p w14:paraId="486D6DE5" w14:textId="77777777" w:rsidR="00B35D29" w:rsidRDefault="0007623F">
      <w:pPr>
        <w:pStyle w:val="PL"/>
      </w:pPr>
      <w:r>
        <w:tab/>
      </w:r>
      <w:r w:rsidR="00B35D29">
        <w:tab/>
        <w:t>mediaId="1236"</w:t>
      </w:r>
    </w:p>
    <w:p w14:paraId="291DB7DB" w14:textId="77777777" w:rsidR="00B35D29" w:rsidRDefault="0007623F">
      <w:pPr>
        <w:pStyle w:val="PL"/>
      </w:pPr>
      <w:r>
        <w:tab/>
      </w:r>
      <w:r w:rsidR="00B35D29">
        <w:tab/>
        <w:t xml:space="preserve">totalCorruptionDuration="83 0 0" </w:t>
      </w:r>
    </w:p>
    <w:p w14:paraId="74231DA1" w14:textId="77777777" w:rsidR="00B35D29" w:rsidRDefault="0007623F">
      <w:pPr>
        <w:pStyle w:val="PL"/>
      </w:pPr>
      <w:r>
        <w:tab/>
      </w:r>
      <w:r w:rsidR="00B35D29">
        <w:tab/>
        <w:t xml:space="preserve">numberOfCorruptionEvents="1 0 0" </w:t>
      </w:r>
    </w:p>
    <w:p w14:paraId="023497DD" w14:textId="77777777" w:rsidR="00B35D29" w:rsidRDefault="0007623F">
      <w:pPr>
        <w:pStyle w:val="PL"/>
      </w:pPr>
      <w:r>
        <w:tab/>
      </w:r>
      <w:r w:rsidR="00B35D29">
        <w:tab/>
        <w:t>corruptionAlternative="b"</w:t>
      </w:r>
    </w:p>
    <w:p w14:paraId="36B29BD4" w14:textId="77777777" w:rsidR="00B35D29" w:rsidRDefault="0007623F">
      <w:pPr>
        <w:pStyle w:val="PL"/>
      </w:pPr>
      <w:r>
        <w:tab/>
      </w:r>
      <w:r w:rsidR="00B35D29">
        <w:tab/>
        <w:t>totalNumberofSuccessivePacketLoss="3 0 0"</w:t>
      </w:r>
    </w:p>
    <w:p w14:paraId="7D10E3BD" w14:textId="77777777" w:rsidR="00B35D29" w:rsidRDefault="0007623F">
      <w:pPr>
        <w:pStyle w:val="PL"/>
      </w:pPr>
      <w:r>
        <w:tab/>
      </w:r>
      <w:r w:rsidR="00B35D29">
        <w:tab/>
        <w:t xml:space="preserve">numberOfSuccessiveLossEvents="2 0 0" </w:t>
      </w:r>
    </w:p>
    <w:p w14:paraId="0BFDC4B2" w14:textId="77777777" w:rsidR="00B35D29" w:rsidRDefault="0007623F">
      <w:pPr>
        <w:pStyle w:val="PL"/>
      </w:pPr>
      <w:r>
        <w:tab/>
      </w:r>
      <w:r w:rsidR="00B35D29">
        <w:tab/>
        <w:t>numberOfReceivedPackets="297 300 225"</w:t>
      </w:r>
    </w:p>
    <w:p w14:paraId="216F9E08" w14:textId="77777777" w:rsidR="00B35D29" w:rsidRDefault="0007623F">
      <w:pPr>
        <w:pStyle w:val="PL"/>
      </w:pPr>
      <w:r>
        <w:tab/>
      </w:r>
      <w:r w:rsidR="00B35D29">
        <w:tab/>
        <w:t xml:space="preserve">framerate="14.7 15.0 14.9" </w:t>
      </w:r>
    </w:p>
    <w:p w14:paraId="520E69AE" w14:textId="77777777" w:rsidR="00B35D29" w:rsidRDefault="0007623F">
      <w:pPr>
        <w:pStyle w:val="PL"/>
      </w:pPr>
      <w:r>
        <w:tab/>
      </w:r>
      <w:r w:rsidR="00B35D29">
        <w:tab/>
        <w:t xml:space="preserve">numberOfJitterEvents="0 0 0" </w:t>
      </w:r>
    </w:p>
    <w:p w14:paraId="0DF90AB6" w14:textId="77777777" w:rsidR="00B35D29" w:rsidRDefault="0007623F">
      <w:pPr>
        <w:pStyle w:val="PL"/>
      </w:pPr>
      <w:r>
        <w:tab/>
      </w:r>
      <w:r w:rsidR="00B35D29">
        <w:tab/>
        <w:t>totalJitterDuration="0 0 0"</w:t>
      </w:r>
    </w:p>
    <w:p w14:paraId="261C9B12" w14:textId="77777777" w:rsidR="00B35D29" w:rsidRDefault="0007623F">
      <w:pPr>
        <w:pStyle w:val="PL"/>
      </w:pPr>
      <w:r>
        <w:tab/>
      </w:r>
      <w:r w:rsidR="00B35D29">
        <w:tab/>
        <w:t xml:space="preserve">numberOfSyncLossEvents="0 1 0" </w:t>
      </w:r>
    </w:p>
    <w:p w14:paraId="3275C8CC" w14:textId="77777777" w:rsidR="00B35D29" w:rsidRDefault="0007623F">
      <w:pPr>
        <w:pStyle w:val="PL"/>
      </w:pPr>
      <w:r>
        <w:tab/>
      </w:r>
      <w:r w:rsidR="00B35D29">
        <w:tab/>
        <w:t>totalSyncLossDuration="0 0.789 0"</w:t>
      </w:r>
    </w:p>
    <w:p w14:paraId="6BA509FB" w14:textId="77777777" w:rsidR="00B35D29" w:rsidRDefault="0007623F">
      <w:pPr>
        <w:pStyle w:val="PL"/>
      </w:pPr>
      <w:r>
        <w:tab/>
      </w:r>
      <w:r w:rsidR="00B35D29">
        <w:tab/>
        <w:t>networkRTT="220 232 215"</w:t>
      </w:r>
    </w:p>
    <w:p w14:paraId="357CD427" w14:textId="77777777" w:rsidR="00B35D29" w:rsidRDefault="0007623F">
      <w:pPr>
        <w:pStyle w:val="PL"/>
      </w:pPr>
      <w:r>
        <w:tab/>
      </w:r>
      <w:r w:rsidR="00B35D29">
        <w:tab/>
        <w:t>internalRTT="27 20 25"</w:t>
      </w:r>
    </w:p>
    <w:p w14:paraId="10E39A49" w14:textId="77777777" w:rsidR="00B35D29" w:rsidRDefault="00B35D29">
      <w:pPr>
        <w:pStyle w:val="PL"/>
      </w:pPr>
      <w:r>
        <w:t xml:space="preserve">            codecInfo="H263-2000/90000 = ="</w:t>
      </w:r>
    </w:p>
    <w:p w14:paraId="06A2AC41" w14:textId="77777777" w:rsidR="00B35D29" w:rsidRDefault="00B35D29">
      <w:pPr>
        <w:pStyle w:val="PL"/>
      </w:pPr>
      <w:r>
        <w:t xml:space="preserve">            codecProfileLevel="profile=0;level=45 = ="</w:t>
      </w:r>
    </w:p>
    <w:p w14:paraId="29B6E2E7" w14:textId="77777777" w:rsidR="00B35D29" w:rsidRDefault="00B35D29">
      <w:pPr>
        <w:pStyle w:val="PL"/>
      </w:pPr>
      <w:r>
        <w:t xml:space="preserve">            codecImageSize="176x144 = ="</w:t>
      </w:r>
    </w:p>
    <w:p w14:paraId="682B6E9D" w14:textId="77777777" w:rsidR="00B35D29" w:rsidRDefault="0007623F">
      <w:pPr>
        <w:pStyle w:val="PL"/>
      </w:pPr>
      <w:r>
        <w:tab/>
      </w:r>
      <w:r w:rsidR="00B35D29">
        <w:tab/>
        <w:t>averageCodecBitRate="124.5 128.0 115.1"/&gt;</w:t>
      </w:r>
    </w:p>
    <w:p w14:paraId="653F6DCD" w14:textId="77777777" w:rsidR="00B35D29" w:rsidRDefault="00B35D29">
      <w:pPr>
        <w:pStyle w:val="PL"/>
      </w:pPr>
      <w:r>
        <w:tab/>
        <w:t>&lt;/statisticalReport&gt;</w:t>
      </w:r>
    </w:p>
    <w:p w14:paraId="4D643979" w14:textId="77777777" w:rsidR="00B35D29" w:rsidRDefault="00B35D29">
      <w:pPr>
        <w:pStyle w:val="PL"/>
      </w:pPr>
      <w:r>
        <w:t>&lt;/QoeReport&gt;</w:t>
      </w:r>
    </w:p>
    <w:p w14:paraId="18FDB54B" w14:textId="77777777" w:rsidR="00B35D29" w:rsidRDefault="00B35D29">
      <w:pPr>
        <w:pStyle w:val="PL"/>
      </w:pPr>
    </w:p>
    <w:p w14:paraId="5820CC05" w14:textId="77777777" w:rsidR="00B35D29" w:rsidRDefault="00B35D29">
      <w:pPr>
        <w:pStyle w:val="FP"/>
      </w:pPr>
    </w:p>
    <w:p w14:paraId="7D3FCA7B" w14:textId="77777777" w:rsidR="006D1158" w:rsidRPr="00C14D74" w:rsidRDefault="006D1158" w:rsidP="006D1158">
      <w:pPr>
        <w:pStyle w:val="Heading2"/>
        <w:rPr>
          <w:lang w:val="en-US"/>
        </w:rPr>
      </w:pPr>
      <w:bookmarkStart w:id="1944" w:name="_Toc26369460"/>
      <w:bookmarkStart w:id="1945" w:name="_Toc36227342"/>
      <w:bookmarkStart w:id="1946" w:name="_Toc36228357"/>
      <w:bookmarkStart w:id="1947" w:name="_Toc36228984"/>
      <w:bookmarkStart w:id="1948" w:name="_Toc36229611"/>
      <w:bookmarkStart w:id="1949" w:name="_Toc74606955"/>
      <w:bookmarkStart w:id="1950" w:name="_Toc130386434"/>
      <w:r>
        <w:t>16.5</w:t>
      </w:r>
      <w:r>
        <w:tab/>
      </w:r>
      <w:r w:rsidRPr="00C14D74">
        <w:rPr>
          <w:lang w:val="en-US"/>
        </w:rPr>
        <w:t>QoE Measurement Collection Functionalities</w:t>
      </w:r>
      <w:bookmarkEnd w:id="1944"/>
      <w:bookmarkEnd w:id="1945"/>
      <w:bookmarkEnd w:id="1946"/>
      <w:bookmarkEnd w:id="1947"/>
      <w:bookmarkEnd w:id="1948"/>
      <w:bookmarkEnd w:id="1949"/>
      <w:bookmarkEnd w:id="1950"/>
    </w:p>
    <w:p w14:paraId="1347DBC1" w14:textId="77777777" w:rsidR="006D1158" w:rsidRDefault="006D1158" w:rsidP="006D1158">
      <w:pPr>
        <w:pStyle w:val="Heading3"/>
      </w:pPr>
      <w:bookmarkStart w:id="1951" w:name="_Toc26369461"/>
      <w:bookmarkStart w:id="1952" w:name="_Toc36227343"/>
      <w:bookmarkStart w:id="1953" w:name="_Toc36228358"/>
      <w:bookmarkStart w:id="1954" w:name="_Toc36228985"/>
      <w:bookmarkStart w:id="1955" w:name="_Toc36229612"/>
      <w:bookmarkStart w:id="1956" w:name="_Toc74606956"/>
      <w:bookmarkStart w:id="1957" w:name="_Toc130386435"/>
      <w:r>
        <w:t>16.5.1</w:t>
      </w:r>
      <w:r>
        <w:tab/>
        <w:t>Configuration and reporting</w:t>
      </w:r>
      <w:bookmarkEnd w:id="1951"/>
      <w:bookmarkEnd w:id="1952"/>
      <w:bookmarkEnd w:id="1953"/>
      <w:bookmarkEnd w:id="1954"/>
      <w:bookmarkEnd w:id="1955"/>
      <w:bookmarkEnd w:id="1956"/>
      <w:bookmarkEnd w:id="1957"/>
    </w:p>
    <w:p w14:paraId="46C63362" w14:textId="77777777" w:rsidR="003F1292" w:rsidRDefault="003F1292" w:rsidP="003F1292">
      <w:r w:rsidRPr="00CC1F51">
        <w:t xml:space="preserve">As an alternative to </w:t>
      </w:r>
      <w:r>
        <w:t xml:space="preserve">configuration via OMA-DM, the QoE configuration can optionally be specified by the </w:t>
      </w:r>
      <w:r w:rsidRPr="0035279D">
        <w:t xml:space="preserve">QoE Measurement Collection </w:t>
      </w:r>
      <w:r>
        <w:t xml:space="preserve">(QMC) functionality. In this case the QoE configuration is received via specific RRC [158] messages over the control plane, and the QoE reporting is also sent back via RRC messages over the control plane. </w:t>
      </w:r>
    </w:p>
    <w:p w14:paraId="3CAE2040" w14:textId="77777777" w:rsidR="003F1292" w:rsidRPr="009F7662" w:rsidRDefault="003F1292" w:rsidP="003F1292">
      <w:r>
        <w:t>If QMC is supported, the UE shall support the following QMC functionalities:</w:t>
      </w:r>
    </w:p>
    <w:p w14:paraId="7F18156E" w14:textId="220C2B85" w:rsidR="003F1292" w:rsidRPr="00553125" w:rsidRDefault="003F1292" w:rsidP="003F1292">
      <w:pPr>
        <w:pStyle w:val="B1"/>
      </w:pPr>
      <w:r>
        <w:t>-</w:t>
      </w:r>
      <w:r>
        <w:tab/>
      </w:r>
      <w:r w:rsidRPr="00D41552">
        <w:t xml:space="preserve">QoE Configuration: </w:t>
      </w:r>
      <w:r w:rsidRPr="00932870">
        <w:t xml:space="preserve">The QoE configuration will be delivered </w:t>
      </w:r>
      <w:r>
        <w:t xml:space="preserve">via RRC to the UE </w:t>
      </w:r>
      <w:r w:rsidRPr="00932870">
        <w:t xml:space="preserve">as a container according to </w:t>
      </w:r>
      <w:r>
        <w:t>"Application Layer Measurement Configuration" (see [158</w:t>
      </w:r>
      <w:r w:rsidRPr="00932870">
        <w:t>])</w:t>
      </w:r>
      <w:r>
        <w:t xml:space="preserve"> for UMTS, and "measConfigAppLayer"</w:t>
      </w:r>
      <w:r w:rsidRPr="00932870">
        <w:t xml:space="preserve"> (see [</w:t>
      </w:r>
      <w:r>
        <w:t>160</w:t>
      </w:r>
      <w:r w:rsidRPr="00932870">
        <w:t>])</w:t>
      </w:r>
      <w:r>
        <w:t xml:space="preserve"> for LTE</w:t>
      </w:r>
      <w:r w:rsidRPr="00932870">
        <w:t>.</w:t>
      </w:r>
      <w:r w:rsidRPr="005F003E">
        <w:t xml:space="preserve"> The container is an octet string with a maximum length of 1000 bytes,</w:t>
      </w:r>
      <w:r>
        <w:t xml:space="preserve"> with gzip-encoded data (see [71</w:t>
      </w:r>
      <w:r w:rsidRPr="005F003E">
        <w:t xml:space="preserve">]) stored in </w:t>
      </w:r>
      <w:r>
        <w:t xml:space="preserve">network byte order. When the container is uncompressed it is expected to conform to </w:t>
      </w:r>
      <w:r w:rsidRPr="005F003E">
        <w:t>XML-formatted QoE configurati</w:t>
      </w:r>
      <w:r>
        <w:t>on data according to clause 16.5.2</w:t>
      </w:r>
      <w:r w:rsidRPr="005F003E">
        <w:t xml:space="preserve"> in the current specification. This </w:t>
      </w:r>
      <w:r>
        <w:t xml:space="preserve">uncompressed </w:t>
      </w:r>
      <w:r w:rsidRPr="005F003E">
        <w:t>QoE Configuratio</w:t>
      </w:r>
      <w:r>
        <w:t>n shall be delivered to the MTSI</w:t>
      </w:r>
      <w:r w:rsidRPr="005F003E">
        <w:t xml:space="preserve"> client.</w:t>
      </w:r>
      <w:r w:rsidRPr="007F77DE">
        <w:t xml:space="preserve"> </w:t>
      </w:r>
      <w:r>
        <w:t>The interface towards the RRC signalling is handled by the AT command +</w:t>
      </w:r>
      <w:r w:rsidRPr="00032F05">
        <w:t>C</w:t>
      </w:r>
      <w:r>
        <w:t>APPLEVMC [161].</w:t>
      </w:r>
    </w:p>
    <w:p w14:paraId="59FB2986" w14:textId="47EE5553" w:rsidR="003F1292" w:rsidRPr="00553125" w:rsidRDefault="003F1292" w:rsidP="003F1292">
      <w:pPr>
        <w:pStyle w:val="B1"/>
      </w:pPr>
      <w:r>
        <w:t>-</w:t>
      </w:r>
      <w:r>
        <w:tab/>
        <w:t>QoE Metrics</w:t>
      </w:r>
      <w:r w:rsidRPr="00932870">
        <w:t xml:space="preserve">: QoE Metrics from the </w:t>
      </w:r>
      <w:r>
        <w:t xml:space="preserve">MTSI </w:t>
      </w:r>
      <w:r w:rsidRPr="00932870">
        <w:t>client</w:t>
      </w:r>
      <w:r>
        <w:t xml:space="preserve"> shall be</w:t>
      </w:r>
      <w:r w:rsidRPr="00932870">
        <w:t xml:space="preserve"> XML-fo</w:t>
      </w:r>
      <w:r>
        <w:t>rmatted according to clause 16.4</w:t>
      </w:r>
      <w:r w:rsidRPr="00932870">
        <w:t xml:space="preserve"> in the current specification</w:t>
      </w:r>
      <w:r w:rsidRPr="00553125">
        <w:t>.</w:t>
      </w:r>
      <w:r>
        <w:t xml:space="preserve"> The XML </w:t>
      </w:r>
      <w:r w:rsidRPr="0059030D">
        <w:t xml:space="preserve">data shall </w:t>
      </w:r>
      <w:r>
        <w:t>be compressed with gzip (see [71</w:t>
      </w:r>
      <w:r w:rsidRPr="0059030D">
        <w:t xml:space="preserve">]) and stored in </w:t>
      </w:r>
      <w:r>
        <w:t xml:space="preserve">network </w:t>
      </w:r>
      <w:r w:rsidRPr="0059030D">
        <w:t xml:space="preserve">byte order into an octet string container with a maximum length of 8000 bytes. The container shall be delivered via RRC to the </w:t>
      </w:r>
      <w:r>
        <w:t>RNC</w:t>
      </w:r>
      <w:r w:rsidRPr="0059030D">
        <w:t xml:space="preserve"> according to "Application Layer</w:t>
      </w:r>
      <w:r>
        <w:t xml:space="preserve"> Measurement Reporting" (see [158</w:t>
      </w:r>
      <w:r w:rsidRPr="0059030D">
        <w:t>])</w:t>
      </w:r>
      <w:r>
        <w:t xml:space="preserve"> for UMTS, and to the eNB according to </w:t>
      </w:r>
      <w:r w:rsidRPr="0059030D">
        <w:t>"</w:t>
      </w:r>
      <w:r>
        <w:t>measReportAppLayer</w:t>
      </w:r>
      <w:r w:rsidRPr="0059030D">
        <w:t>"</w:t>
      </w:r>
      <w:r>
        <w:t xml:space="preserve"> (see [160]) for LTE</w:t>
      </w:r>
      <w:r w:rsidRPr="0059030D">
        <w:t xml:space="preserve">. The behaviour </w:t>
      </w:r>
      <w:r>
        <w:t>if the compressed data is</w:t>
      </w:r>
      <w:r w:rsidRPr="0059030D">
        <w:t xml:space="preserve"> larger than 8</w:t>
      </w:r>
      <w:r>
        <w:t>000 bytes is unspecified in this version of the specification</w:t>
      </w:r>
      <w:r w:rsidRPr="0059030D">
        <w:t>.</w:t>
      </w:r>
      <w:r>
        <w:t xml:space="preserve"> The interface towards the RRC signalling is handled by the AT command +</w:t>
      </w:r>
      <w:r w:rsidRPr="00032F05">
        <w:t>C</w:t>
      </w:r>
      <w:r>
        <w:t>APPLEVMR [161].</w:t>
      </w:r>
    </w:p>
    <w:p w14:paraId="1374F098" w14:textId="77777777" w:rsidR="003F1292" w:rsidRDefault="003F1292" w:rsidP="003F1292">
      <w:pPr>
        <w:pStyle w:val="B1"/>
      </w:pPr>
      <w:r>
        <w:t>-</w:t>
      </w:r>
      <w:r>
        <w:tab/>
        <w:t>The UE</w:t>
      </w:r>
      <w:r w:rsidRPr="00932870">
        <w:t xml:space="preserve"> shall also</w:t>
      </w:r>
      <w:r>
        <w:t xml:space="preserve"> set the</w:t>
      </w:r>
      <w:r w:rsidRPr="00932870">
        <w:t xml:space="preserve"> </w:t>
      </w:r>
      <w:r>
        <w:t xml:space="preserve">QMC </w:t>
      </w:r>
      <w:r w:rsidRPr="00932870">
        <w:t xml:space="preserve">capability "QoE Measurement Collection </w:t>
      </w:r>
      <w:r>
        <w:t>for MTSI services" (see [158</w:t>
      </w:r>
      <w:r w:rsidRPr="00932870">
        <w:t>]) to TRUE</w:t>
      </w:r>
      <w:r>
        <w:t xml:space="preserve"> for UMTS, and include the QMC capability </w:t>
      </w:r>
      <w:r w:rsidRPr="00932870">
        <w:t>"</w:t>
      </w:r>
      <w:r w:rsidRPr="00DC35C0">
        <w:t>qoe-</w:t>
      </w:r>
      <w:r>
        <w:t>mtsi-</w:t>
      </w:r>
      <w:r w:rsidRPr="00DC35C0">
        <w:t>MeasReport</w:t>
      </w:r>
      <w:r w:rsidRPr="00932870">
        <w:t>" (see [</w:t>
      </w:r>
      <w:r>
        <w:t>160</w:t>
      </w:r>
      <w:r w:rsidRPr="00932870">
        <w:t>])</w:t>
      </w:r>
      <w:r>
        <w:t xml:space="preserve"> for LTE</w:t>
      </w:r>
      <w:r w:rsidRPr="00932870">
        <w:t>.</w:t>
      </w:r>
    </w:p>
    <w:p w14:paraId="0EFDD3E0" w14:textId="3B7575A9" w:rsidR="00DC1D54" w:rsidRPr="00E53EB9" w:rsidRDefault="003316C8" w:rsidP="003F1292">
      <w:pPr>
        <w:pStyle w:val="B1"/>
      </w:pPr>
      <w:r>
        <w:t>-</w:t>
      </w:r>
      <w:r w:rsidR="00C13056" w:rsidRPr="00B0240C">
        <w:tab/>
      </w:r>
      <w:r w:rsidR="00C13056" w:rsidRPr="00E11E51">
        <w:t>When the QoE configuration is to be released, an unsolicited result code associated with the AT command +CAPPLEVMC [161] and containing the parameter &lt;start-stop_reporting&gt; set to "1"</w:t>
      </w:r>
      <w:r w:rsidR="00C13056">
        <w:t>,</w:t>
      </w:r>
      <w:r w:rsidR="00C13056" w:rsidRPr="00E11E51">
        <w:t xml:space="preserve"> shall be sent to the MTSI client as notification of a discard request. Then the MTSI client shall stop collecting quality metrics and discard any already collected information [178].</w:t>
      </w:r>
    </w:p>
    <w:p w14:paraId="3AB5EC73" w14:textId="77777777" w:rsidR="006D1158" w:rsidRDefault="003F1292" w:rsidP="003F1292">
      <w:r>
        <w:t>The exact implementation is not specified here, but an example signalling diagram below shows the QMC functionality with a hypothetical "QMC Handler" entity</w:t>
      </w:r>
      <w:r w:rsidR="006D1158">
        <w:t xml:space="preserve">. </w:t>
      </w:r>
    </w:p>
    <w:p w14:paraId="2AC93A43" w14:textId="77777777" w:rsidR="00063CF9" w:rsidRDefault="00254180" w:rsidP="004809AC">
      <w:pPr>
        <w:pStyle w:val="TH"/>
      </w:pPr>
      <w:r>
        <w:object w:dxaOrig="9886" w:dyaOrig="8565" w14:anchorId="1D281AAB">
          <v:shape id="_x0000_i1076" type="#_x0000_t75" style="width:481.95pt;height:417.55pt" o:ole="">
            <v:imagedata r:id="rId118" o:title=""/>
          </v:shape>
          <o:OLEObject Type="Embed" ProgID="Visio.Drawing.15" ShapeID="_x0000_i1076" DrawAspect="Content" ObjectID="_1741723988" r:id="rId119"/>
        </w:object>
      </w:r>
    </w:p>
    <w:p w14:paraId="69A3FC29" w14:textId="322AB0B1" w:rsidR="006D1158" w:rsidRDefault="003F1292" w:rsidP="00063CF9">
      <w:pPr>
        <w:pStyle w:val="TF"/>
      </w:pPr>
      <w:r>
        <w:t xml:space="preserve">Figure </w:t>
      </w:r>
      <w:r w:rsidR="003024D6">
        <w:t>16.5.1</w:t>
      </w:r>
      <w:r>
        <w:t>-1: Example signalling diagram for UMTS</w:t>
      </w:r>
    </w:p>
    <w:p w14:paraId="530DA88E" w14:textId="77777777" w:rsidR="003F1292" w:rsidRDefault="003F1292" w:rsidP="003F1292">
      <w:pPr>
        <w:pStyle w:val="FP"/>
      </w:pPr>
    </w:p>
    <w:p w14:paraId="7C53B3EE" w14:textId="77777777" w:rsidR="00063CF9" w:rsidRDefault="00254180" w:rsidP="00063CF9">
      <w:pPr>
        <w:pStyle w:val="TH"/>
      </w:pPr>
      <w:r>
        <w:object w:dxaOrig="9886" w:dyaOrig="8565" w14:anchorId="55666A3C">
          <v:shape id="_x0000_i1077" type="#_x0000_t75" style="width:481.95pt;height:417.55pt" o:ole="">
            <v:imagedata r:id="rId120" o:title=""/>
          </v:shape>
          <o:OLEObject Type="Embed" ProgID="Visio.Drawing.15" ShapeID="_x0000_i1077" DrawAspect="Content" ObjectID="_1741723989" r:id="rId121"/>
        </w:object>
      </w:r>
    </w:p>
    <w:p w14:paraId="2A9FE6F8" w14:textId="69E7CA95" w:rsidR="003F1292" w:rsidRDefault="003F1292" w:rsidP="00063CF9">
      <w:pPr>
        <w:pStyle w:val="TF"/>
      </w:pPr>
      <w:r>
        <w:t xml:space="preserve">Figure </w:t>
      </w:r>
      <w:r w:rsidR="003024D6">
        <w:t>16.5.1</w:t>
      </w:r>
      <w:r>
        <w:t>-2: Example signalling diagram for LTE</w:t>
      </w:r>
    </w:p>
    <w:p w14:paraId="536C81F9" w14:textId="77777777" w:rsidR="006D1158" w:rsidRPr="000B7118" w:rsidRDefault="003F1292" w:rsidP="006D1158">
      <w:r>
        <w:t>Note that the QMC Handler is only shown here as one possible implementation, and it need not be implemented as such. The corresponding QMC functionality could be built into the MTSI client or into other UE entities. In this version of the specification the detailed implementation of the above functionalities is left to the UE vendor</w:t>
      </w:r>
      <w:r w:rsidR="006D1158">
        <w:t>.</w:t>
      </w:r>
    </w:p>
    <w:p w14:paraId="04C30B0C" w14:textId="77777777" w:rsidR="006D1158" w:rsidRDefault="006D1158" w:rsidP="006D1158">
      <w:pPr>
        <w:pStyle w:val="Heading3"/>
      </w:pPr>
      <w:bookmarkStart w:id="1958" w:name="_Toc26369462"/>
      <w:bookmarkStart w:id="1959" w:name="_Toc36227344"/>
      <w:bookmarkStart w:id="1960" w:name="_Toc36228359"/>
      <w:bookmarkStart w:id="1961" w:name="_Toc36228986"/>
      <w:bookmarkStart w:id="1962" w:name="_Toc36229613"/>
      <w:bookmarkStart w:id="1963" w:name="_Toc74606957"/>
      <w:bookmarkStart w:id="1964" w:name="_Toc130386436"/>
      <w:r>
        <w:t>16.5.2</w:t>
      </w:r>
      <w:r>
        <w:tab/>
        <w:t>XML configuration</w:t>
      </w:r>
      <w:bookmarkEnd w:id="1958"/>
      <w:bookmarkEnd w:id="1959"/>
      <w:bookmarkEnd w:id="1960"/>
      <w:bookmarkEnd w:id="1961"/>
      <w:bookmarkEnd w:id="1962"/>
      <w:bookmarkEnd w:id="1963"/>
      <w:bookmarkEnd w:id="1964"/>
    </w:p>
    <w:p w14:paraId="498B79D1" w14:textId="77777777" w:rsidR="006D1158" w:rsidRDefault="006D1158" w:rsidP="006D1158">
      <w:r>
        <w:t xml:space="preserve">When QoE reporting is configured via the QMC functionality, the configuration basically contains the same information as in the </w:t>
      </w:r>
      <w:r w:rsidRPr="00E90D23">
        <w:t>QoE metrics reporting</w:t>
      </w:r>
      <w:r>
        <w:t xml:space="preserve"> managed object (see clause 16.3.1), but encapsulated according to the XML scheme below. Note that the managed object leaves "Servers", "APN" and "Format" are not needed for the QMC functionality, and thus not included.</w:t>
      </w:r>
    </w:p>
    <w:p w14:paraId="06CD1215" w14:textId="77777777" w:rsidR="00D65306" w:rsidRDefault="00D65306" w:rsidP="006D1158">
      <w:r>
        <w:t>Note that if geographical filtering is handled on the network side (i.e. QoE reporting is turned on/off  by the network depending on the UE location), no LocationFilter should be specified in the QoE Configuration, as this would mean two consecutive filterings.</w:t>
      </w:r>
    </w:p>
    <w:p w14:paraId="043B6A3A" w14:textId="77777777" w:rsidR="00DC1D54" w:rsidRDefault="00DC1D54" w:rsidP="00DC1D54">
      <w:r>
        <w:t>Also note that the optional attribute qoeReferenceId is a reference set by the network side (see [17</w:t>
      </w:r>
      <w:r w:rsidR="00FB27A5">
        <w:t>8</w:t>
      </w:r>
      <w:r>
        <w:t>]), which is not directly used by the client. However, if this attribute is defined, it shall be copied into each QoE report, to facilitate network-side correlation.</w:t>
      </w:r>
    </w:p>
    <w:p w14:paraId="7666E831" w14:textId="77777777" w:rsidR="006D1158" w:rsidRPr="002E11B8" w:rsidRDefault="006D1158" w:rsidP="006D1158">
      <w:pPr>
        <w:pStyle w:val="PL"/>
        <w:rPr>
          <w:lang w:val="de-DE"/>
        </w:rPr>
      </w:pPr>
      <w:r w:rsidRPr="002E11B8">
        <w:rPr>
          <w:lang w:val="de-DE"/>
        </w:rPr>
        <w:t>&lt;?xml version="1.0" encoding="UTF-8"?&gt;</w:t>
      </w:r>
    </w:p>
    <w:p w14:paraId="64E697AF" w14:textId="77777777" w:rsidR="006D1158" w:rsidRPr="007E3CAA" w:rsidRDefault="006D1158" w:rsidP="006D1158">
      <w:pPr>
        <w:pStyle w:val="PL"/>
        <w:rPr>
          <w:lang w:val="de-DE"/>
        </w:rPr>
      </w:pPr>
      <w:r>
        <w:rPr>
          <w:lang w:val="de-DE"/>
        </w:rPr>
        <w:t xml:space="preserve">&lt;xs:schema </w:t>
      </w:r>
      <w:r w:rsidRPr="001128EF">
        <w:rPr>
          <w:lang w:val="de-DE"/>
        </w:rPr>
        <w:t>targetNamespace="urn:3gpp</w:t>
      </w:r>
      <w:r>
        <w:rPr>
          <w:lang w:val="de-DE"/>
        </w:rPr>
        <w:t xml:space="preserve">:metadata:2017:MTSI:qoeconfig" </w:t>
      </w:r>
    </w:p>
    <w:p w14:paraId="7D560663" w14:textId="77777777" w:rsidR="006D1158" w:rsidRDefault="006D1158" w:rsidP="006D1158">
      <w:pPr>
        <w:pStyle w:val="PL"/>
        <w:rPr>
          <w:lang w:val="de-DE"/>
        </w:rPr>
      </w:pPr>
      <w:r w:rsidRPr="007E3CAA">
        <w:rPr>
          <w:lang w:val="de-DE"/>
        </w:rPr>
        <w:t xml:space="preserve">    elementFormDefault="qualified"</w:t>
      </w:r>
    </w:p>
    <w:p w14:paraId="684000CB" w14:textId="77777777" w:rsidR="006D1158" w:rsidRDefault="006D1158" w:rsidP="006D1158">
      <w:pPr>
        <w:pStyle w:val="PL"/>
        <w:rPr>
          <w:lang w:val="de-DE"/>
        </w:rPr>
      </w:pPr>
      <w:r>
        <w:rPr>
          <w:lang w:val="de-DE"/>
        </w:rPr>
        <w:t xml:space="preserve">    </w:t>
      </w:r>
      <w:r w:rsidRPr="002E11B8">
        <w:rPr>
          <w:lang w:val="de-DE"/>
        </w:rPr>
        <w:t>xmlns:xs="http://www.w3.org/2001/XMLSchema"</w:t>
      </w:r>
    </w:p>
    <w:p w14:paraId="7A6B5D42" w14:textId="77777777" w:rsidR="006D1158" w:rsidRPr="002E11B8" w:rsidRDefault="006D1158" w:rsidP="006D1158">
      <w:pPr>
        <w:pStyle w:val="PL"/>
        <w:rPr>
          <w:lang w:val="de-DE"/>
        </w:rPr>
      </w:pPr>
      <w:r>
        <w:rPr>
          <w:lang w:val="de-DE"/>
        </w:rPr>
        <w:t xml:space="preserve">    xmlns:sv="urn:3gpp:metadata:2017:MTSI</w:t>
      </w:r>
      <w:r w:rsidRPr="00FB6957">
        <w:rPr>
          <w:lang w:val="de-DE"/>
        </w:rPr>
        <w:t>:schemaVersion"</w:t>
      </w:r>
    </w:p>
    <w:p w14:paraId="03E5B44D" w14:textId="77777777" w:rsidR="006D1158" w:rsidRDefault="006D1158" w:rsidP="006D1158">
      <w:pPr>
        <w:pStyle w:val="PL"/>
        <w:rPr>
          <w:lang w:val="de-DE"/>
        </w:rPr>
      </w:pPr>
      <w:r>
        <w:rPr>
          <w:lang w:val="de-DE"/>
        </w:rPr>
        <w:t xml:space="preserve">    xmlns="urn:3gpp:metadata:2017:MTSI:qoeconfig"</w:t>
      </w:r>
      <w:r w:rsidRPr="00873A67">
        <w:rPr>
          <w:lang w:val="de-DE"/>
        </w:rPr>
        <w:t>&gt;</w:t>
      </w:r>
    </w:p>
    <w:p w14:paraId="1E42A340" w14:textId="77777777" w:rsidR="006D1158" w:rsidRDefault="006D1158" w:rsidP="006D1158">
      <w:pPr>
        <w:pStyle w:val="PL"/>
        <w:rPr>
          <w:lang w:val="de-DE"/>
        </w:rPr>
      </w:pPr>
    </w:p>
    <w:p w14:paraId="7D7D8758" w14:textId="77777777" w:rsidR="006D1158" w:rsidRPr="00386197" w:rsidRDefault="006D1158" w:rsidP="006D1158">
      <w:pPr>
        <w:pStyle w:val="PL"/>
        <w:rPr>
          <w:lang w:val="de-DE"/>
        </w:rPr>
      </w:pPr>
      <w:r>
        <w:rPr>
          <w:lang w:val="de-DE"/>
        </w:rPr>
        <w:t xml:space="preserve">    &lt;xs:element name="MTSIQualityReporting" type="</w:t>
      </w:r>
      <w:r w:rsidRPr="00386197">
        <w:rPr>
          <w:lang w:val="de-DE"/>
        </w:rPr>
        <w:t>QualityReportingType"/&gt;</w:t>
      </w:r>
    </w:p>
    <w:p w14:paraId="53BE248B" w14:textId="77777777" w:rsidR="006D1158" w:rsidRPr="00386197" w:rsidRDefault="006D1158" w:rsidP="006D1158">
      <w:pPr>
        <w:pStyle w:val="PL"/>
        <w:rPr>
          <w:lang w:val="de-DE"/>
        </w:rPr>
      </w:pPr>
      <w:r w:rsidRPr="00386197">
        <w:rPr>
          <w:lang w:val="de-DE"/>
        </w:rPr>
        <w:t xml:space="preserve">    </w:t>
      </w:r>
    </w:p>
    <w:p w14:paraId="408CBFCA" w14:textId="77777777" w:rsidR="006D1158" w:rsidRDefault="006D1158" w:rsidP="006D1158">
      <w:pPr>
        <w:pStyle w:val="PL"/>
        <w:rPr>
          <w:lang w:val="de-DE"/>
        </w:rPr>
      </w:pPr>
      <w:r>
        <w:rPr>
          <w:lang w:val="de-DE"/>
        </w:rPr>
        <w:t xml:space="preserve">    &lt;xs:complexType name="</w:t>
      </w:r>
      <w:r w:rsidRPr="00386197">
        <w:rPr>
          <w:lang w:val="de-DE"/>
        </w:rPr>
        <w:t>QualityReportingType"&gt;</w:t>
      </w:r>
    </w:p>
    <w:p w14:paraId="72A6734F" w14:textId="77777777" w:rsidR="006D1158" w:rsidRDefault="006D1158" w:rsidP="006D1158">
      <w:pPr>
        <w:pStyle w:val="PL"/>
        <w:rPr>
          <w:lang w:val="de-DE"/>
        </w:rPr>
      </w:pPr>
      <w:r>
        <w:rPr>
          <w:lang w:val="de-DE"/>
        </w:rPr>
        <w:t xml:space="preserve">        &lt;xs:sequence&gt;</w:t>
      </w:r>
    </w:p>
    <w:p w14:paraId="76A2901D" w14:textId="77777777" w:rsidR="006D1158" w:rsidRPr="00A52B15" w:rsidRDefault="006D1158" w:rsidP="006D1158">
      <w:pPr>
        <w:pStyle w:val="PL"/>
        <w:rPr>
          <w:lang w:val="de-DE"/>
        </w:rPr>
      </w:pPr>
      <w:r>
        <w:rPr>
          <w:lang w:val="de-DE"/>
        </w:rPr>
        <w:t xml:space="preserve">            </w:t>
      </w:r>
      <w:r w:rsidRPr="00484678">
        <w:rPr>
          <w:lang w:val="de-DE"/>
        </w:rPr>
        <w:t>&lt;xs:element name="LocationFilter" type="LocationFilterType" minOccurs="0"/&gt;</w:t>
      </w:r>
    </w:p>
    <w:p w14:paraId="557F9076" w14:textId="77777777" w:rsidR="006D1158" w:rsidRPr="00A52B15" w:rsidRDefault="006D1158" w:rsidP="006D1158">
      <w:pPr>
        <w:pStyle w:val="PL"/>
        <w:rPr>
          <w:lang w:val="de-DE"/>
        </w:rPr>
      </w:pPr>
      <w:r>
        <w:rPr>
          <w:lang w:val="de-DE"/>
        </w:rPr>
        <w:t xml:space="preserve">            </w:t>
      </w:r>
      <w:r w:rsidRPr="00A52B15">
        <w:rPr>
          <w:lang w:val="de-DE"/>
        </w:rPr>
        <w:t>&lt;xs:any namespace</w:t>
      </w:r>
      <w:r>
        <w:rPr>
          <w:lang w:val="de-DE"/>
        </w:rPr>
        <w:t>="##other" processContents="lax</w:t>
      </w:r>
      <w:r w:rsidRPr="00A52B15">
        <w:rPr>
          <w:lang w:val="de-DE"/>
        </w:rPr>
        <w:t>" minOccurs="0" maxOccurs="unbounded"/&gt;</w:t>
      </w:r>
    </w:p>
    <w:p w14:paraId="19D5D650" w14:textId="77777777" w:rsidR="006D1158" w:rsidRDefault="006D1158" w:rsidP="006D1158">
      <w:pPr>
        <w:pStyle w:val="PL"/>
        <w:rPr>
          <w:lang w:val="de-DE"/>
        </w:rPr>
      </w:pPr>
      <w:r>
        <w:rPr>
          <w:lang w:val="de-DE"/>
        </w:rPr>
        <w:t xml:space="preserve">        </w:t>
      </w:r>
      <w:r w:rsidRPr="00A52B15">
        <w:rPr>
          <w:lang w:val="de-DE"/>
        </w:rPr>
        <w:t>&lt;/xs:sequence&gt;</w:t>
      </w:r>
    </w:p>
    <w:p w14:paraId="3B8B6D91" w14:textId="77777777" w:rsidR="006D1158" w:rsidRPr="00386197" w:rsidRDefault="006D1158" w:rsidP="006D1158">
      <w:pPr>
        <w:pStyle w:val="PL"/>
        <w:rPr>
          <w:lang w:val="de-DE"/>
        </w:rPr>
      </w:pPr>
      <w:r>
        <w:rPr>
          <w:lang w:val="de-DE"/>
        </w:rPr>
        <w:t xml:space="preserve">        &lt;xs:attribute name="enabled" type="xs:boolean" </w:t>
      </w:r>
      <w:r w:rsidRPr="00BB1A75">
        <w:rPr>
          <w:lang w:val="de-DE"/>
        </w:rPr>
        <w:t>use="required"</w:t>
      </w:r>
      <w:r>
        <w:rPr>
          <w:lang w:val="de-DE"/>
        </w:rPr>
        <w:t>/&gt;</w:t>
      </w:r>
    </w:p>
    <w:p w14:paraId="6EF7177C" w14:textId="77777777" w:rsidR="006D1158" w:rsidRPr="00386197" w:rsidRDefault="006D1158" w:rsidP="006D1158">
      <w:pPr>
        <w:pStyle w:val="PL"/>
        <w:rPr>
          <w:lang w:val="de-DE"/>
        </w:rPr>
      </w:pPr>
      <w:r w:rsidRPr="00386197">
        <w:rPr>
          <w:lang w:val="de-DE"/>
        </w:rPr>
        <w:t xml:space="preserve">        &lt;xs:attribut</w:t>
      </w:r>
      <w:r>
        <w:rPr>
          <w:lang w:val="de-DE"/>
        </w:rPr>
        <w:t>e name="rules" type="xs:string</w:t>
      </w:r>
      <w:r w:rsidRPr="00386197">
        <w:rPr>
          <w:lang w:val="de-DE"/>
        </w:rPr>
        <w:t>" use="optional"/&gt;</w:t>
      </w:r>
    </w:p>
    <w:p w14:paraId="184CD8A6" w14:textId="77777777" w:rsidR="006D1158" w:rsidRPr="00386197" w:rsidRDefault="006D1158" w:rsidP="006D1158">
      <w:pPr>
        <w:pStyle w:val="PL"/>
        <w:rPr>
          <w:lang w:val="de-DE"/>
        </w:rPr>
      </w:pPr>
      <w:r w:rsidRPr="00386197">
        <w:rPr>
          <w:lang w:val="de-DE"/>
        </w:rPr>
        <w:t xml:space="preserve">        &lt;xs:attribut</w:t>
      </w:r>
      <w:r>
        <w:rPr>
          <w:lang w:val="de-DE"/>
        </w:rPr>
        <w:t>e name="speechMetrics" type="xs:string</w:t>
      </w:r>
      <w:r w:rsidRPr="00386197">
        <w:rPr>
          <w:lang w:val="de-DE"/>
        </w:rPr>
        <w:t>" use="optional"/&gt;</w:t>
      </w:r>
    </w:p>
    <w:p w14:paraId="572021A9" w14:textId="77777777" w:rsidR="006D1158" w:rsidRPr="00386197" w:rsidRDefault="006D1158" w:rsidP="006D1158">
      <w:pPr>
        <w:pStyle w:val="PL"/>
        <w:rPr>
          <w:lang w:val="de-DE"/>
        </w:rPr>
      </w:pPr>
      <w:r w:rsidRPr="00386197">
        <w:rPr>
          <w:lang w:val="de-DE"/>
        </w:rPr>
        <w:t xml:space="preserve">        &lt;xs:attribut</w:t>
      </w:r>
      <w:r>
        <w:rPr>
          <w:lang w:val="de-DE"/>
        </w:rPr>
        <w:t>e name="videoMetrics" type="xs:string</w:t>
      </w:r>
      <w:r w:rsidRPr="00386197">
        <w:rPr>
          <w:lang w:val="de-DE"/>
        </w:rPr>
        <w:t>" use="optional"/&gt;</w:t>
      </w:r>
    </w:p>
    <w:p w14:paraId="06B82392" w14:textId="77777777" w:rsidR="006D1158" w:rsidRDefault="006D1158" w:rsidP="006D1158">
      <w:pPr>
        <w:pStyle w:val="PL"/>
        <w:rPr>
          <w:lang w:val="de-DE"/>
        </w:rPr>
      </w:pPr>
      <w:r w:rsidRPr="00386197">
        <w:rPr>
          <w:lang w:val="de-DE"/>
        </w:rPr>
        <w:t xml:space="preserve">        &lt;xs:attribut</w:t>
      </w:r>
      <w:r>
        <w:rPr>
          <w:lang w:val="de-DE"/>
        </w:rPr>
        <w:t>e name="textMetrics" type="xs:string</w:t>
      </w:r>
      <w:r w:rsidRPr="00386197">
        <w:rPr>
          <w:lang w:val="de-DE"/>
        </w:rPr>
        <w:t>" use="optional"/&gt;</w:t>
      </w:r>
    </w:p>
    <w:p w14:paraId="61393CFA" w14:textId="77777777" w:rsidR="00DC1D54" w:rsidRDefault="00DC1D54" w:rsidP="006D1158">
      <w:pPr>
        <w:pStyle w:val="PL"/>
        <w:rPr>
          <w:lang w:val="de-DE"/>
        </w:rPr>
      </w:pPr>
      <w:r>
        <w:rPr>
          <w:color w:val="000096"/>
          <w:lang w:eastAsia="de-DE"/>
        </w:rPr>
        <w:t xml:space="preserve">        &lt;xs:attribute name="qoeReferenceId" type="xs:hexBinary" use="optional"/&gt;</w:t>
      </w:r>
    </w:p>
    <w:p w14:paraId="6BE531B6" w14:textId="77777777" w:rsidR="006D1158" w:rsidRPr="00386197" w:rsidRDefault="006D1158" w:rsidP="006D1158">
      <w:pPr>
        <w:pStyle w:val="PL"/>
        <w:rPr>
          <w:lang w:val="de-DE"/>
        </w:rPr>
      </w:pPr>
      <w:r>
        <w:rPr>
          <w:lang w:val="de-DE"/>
        </w:rPr>
        <w:t xml:space="preserve">        </w:t>
      </w:r>
      <w:r w:rsidRPr="00BB1A75">
        <w:rPr>
          <w:lang w:val="de-DE"/>
        </w:rPr>
        <w:t>&lt;xs:anyAttribute namespace="##other" processContents="lax"/&gt;</w:t>
      </w:r>
    </w:p>
    <w:p w14:paraId="52B10CBA" w14:textId="77777777" w:rsidR="006D1158" w:rsidRPr="00386197" w:rsidRDefault="006D1158" w:rsidP="006D1158">
      <w:pPr>
        <w:pStyle w:val="PL"/>
        <w:rPr>
          <w:lang w:val="de-DE"/>
        </w:rPr>
      </w:pPr>
      <w:r w:rsidRPr="00386197">
        <w:rPr>
          <w:lang w:val="de-DE"/>
        </w:rPr>
        <w:t xml:space="preserve">    &lt;/xs:complexType&gt;</w:t>
      </w:r>
    </w:p>
    <w:p w14:paraId="6D420DEA" w14:textId="77777777" w:rsidR="006D1158" w:rsidRDefault="006D1158" w:rsidP="006D1158">
      <w:pPr>
        <w:pStyle w:val="PL"/>
        <w:rPr>
          <w:lang w:val="de-DE"/>
        </w:rPr>
      </w:pPr>
    </w:p>
    <w:p w14:paraId="1A1CBBC0" w14:textId="77777777" w:rsidR="006D1158" w:rsidRPr="00484678" w:rsidRDefault="006D1158" w:rsidP="006D1158">
      <w:pPr>
        <w:pStyle w:val="PL"/>
        <w:rPr>
          <w:lang w:val="de-DE"/>
        </w:rPr>
      </w:pPr>
      <w:r>
        <w:rPr>
          <w:lang w:val="de-DE"/>
        </w:rPr>
        <w:t xml:space="preserve">    </w:t>
      </w:r>
      <w:r w:rsidRPr="00484678">
        <w:rPr>
          <w:lang w:val="de-DE"/>
        </w:rPr>
        <w:t>&lt;xs:complexType name="LocationFilterType"&gt;</w:t>
      </w:r>
    </w:p>
    <w:p w14:paraId="5B5B8466" w14:textId="77777777" w:rsidR="006D1158" w:rsidRPr="00484678" w:rsidRDefault="006D1158" w:rsidP="006D1158">
      <w:pPr>
        <w:pStyle w:val="PL"/>
        <w:rPr>
          <w:lang w:val="de-DE"/>
        </w:rPr>
      </w:pPr>
      <w:r w:rsidRPr="00484678">
        <w:rPr>
          <w:lang w:val="de-DE"/>
        </w:rPr>
        <w:t xml:space="preserve">        &lt;xs:sequence&gt;</w:t>
      </w:r>
    </w:p>
    <w:p w14:paraId="60F31A1D" w14:textId="77777777" w:rsidR="006D1158" w:rsidRPr="00484678" w:rsidRDefault="006D1158" w:rsidP="006D1158">
      <w:pPr>
        <w:pStyle w:val="PL"/>
        <w:rPr>
          <w:lang w:val="de-DE"/>
        </w:rPr>
      </w:pPr>
      <w:r w:rsidRPr="00484678">
        <w:rPr>
          <w:lang w:val="de-DE"/>
        </w:rPr>
        <w:t xml:space="preserve">            &lt;xs:element name="cellID" type="xs:unsignedLong" minOccurs="0" maxOccurs="unbounded"/&gt;</w:t>
      </w:r>
    </w:p>
    <w:p w14:paraId="693DBB4D" w14:textId="77777777" w:rsidR="006D1158" w:rsidRPr="00484678" w:rsidRDefault="006D1158" w:rsidP="006D1158">
      <w:pPr>
        <w:pStyle w:val="PL"/>
        <w:rPr>
          <w:lang w:val="de-DE"/>
        </w:rPr>
      </w:pPr>
      <w:r w:rsidRPr="00484678">
        <w:rPr>
          <w:lang w:val="de-DE"/>
        </w:rPr>
        <w:t xml:space="preserve">            &lt;xs:element name="shape" type="ShapeType" minOccurs="0"/&gt;</w:t>
      </w:r>
    </w:p>
    <w:p w14:paraId="004760FA" w14:textId="77777777" w:rsidR="006D1158" w:rsidRPr="00484678" w:rsidRDefault="006D1158" w:rsidP="006D1158">
      <w:pPr>
        <w:pStyle w:val="PL"/>
        <w:rPr>
          <w:lang w:val="de-DE"/>
        </w:rPr>
      </w:pPr>
      <w:r w:rsidRPr="00484678">
        <w:rPr>
          <w:lang w:val="de-DE"/>
        </w:rPr>
        <w:t xml:space="preserve">            &lt;xs:any namespace="##other" processContents="lax" minOccurs="0" maxOccurs="unbounded"/&gt;</w:t>
      </w:r>
    </w:p>
    <w:p w14:paraId="4D600ECB" w14:textId="77777777" w:rsidR="006D1158" w:rsidRPr="00484678" w:rsidRDefault="006D1158" w:rsidP="006D1158">
      <w:pPr>
        <w:pStyle w:val="PL"/>
        <w:rPr>
          <w:lang w:val="de-DE"/>
        </w:rPr>
      </w:pPr>
      <w:r w:rsidRPr="00484678">
        <w:rPr>
          <w:lang w:val="de-DE"/>
        </w:rPr>
        <w:t xml:space="preserve">        &lt;/xs:sequence&gt;</w:t>
      </w:r>
    </w:p>
    <w:p w14:paraId="79244F85" w14:textId="77777777" w:rsidR="006D1158" w:rsidRPr="00484678" w:rsidRDefault="006D1158" w:rsidP="006D1158">
      <w:pPr>
        <w:pStyle w:val="PL"/>
        <w:rPr>
          <w:lang w:val="de-DE"/>
        </w:rPr>
      </w:pPr>
      <w:r w:rsidRPr="00484678">
        <w:rPr>
          <w:lang w:val="de-DE"/>
        </w:rPr>
        <w:t xml:space="preserve">        &lt;xs:anyAttribute namespace="##other" processContents="lax"/&gt;</w:t>
      </w:r>
    </w:p>
    <w:p w14:paraId="010B9E60" w14:textId="77777777" w:rsidR="006D1158" w:rsidRPr="00484678" w:rsidRDefault="006D1158" w:rsidP="006D1158">
      <w:pPr>
        <w:pStyle w:val="PL"/>
        <w:rPr>
          <w:lang w:val="de-DE"/>
        </w:rPr>
      </w:pPr>
      <w:r w:rsidRPr="00484678">
        <w:rPr>
          <w:lang w:val="de-DE"/>
        </w:rPr>
        <w:t xml:space="preserve">    &lt;/xs:complexType&gt;</w:t>
      </w:r>
    </w:p>
    <w:p w14:paraId="35C7827F" w14:textId="77777777" w:rsidR="006D1158" w:rsidRPr="00484678" w:rsidRDefault="006D1158" w:rsidP="006D1158">
      <w:pPr>
        <w:pStyle w:val="PL"/>
        <w:rPr>
          <w:lang w:val="de-DE"/>
        </w:rPr>
      </w:pPr>
    </w:p>
    <w:p w14:paraId="41E60FC4" w14:textId="77777777" w:rsidR="006D1158" w:rsidRPr="00484678" w:rsidRDefault="006D1158" w:rsidP="006D1158">
      <w:pPr>
        <w:pStyle w:val="PL"/>
        <w:rPr>
          <w:lang w:val="de-DE"/>
        </w:rPr>
      </w:pPr>
      <w:r w:rsidRPr="00484678">
        <w:rPr>
          <w:lang w:val="de-DE"/>
        </w:rPr>
        <w:t xml:space="preserve">    &lt;xs:complexType name="ShapeType"&gt;</w:t>
      </w:r>
    </w:p>
    <w:p w14:paraId="31F7980A" w14:textId="77777777" w:rsidR="006D1158" w:rsidRPr="00484678" w:rsidRDefault="006D1158" w:rsidP="006D1158">
      <w:pPr>
        <w:pStyle w:val="PL"/>
        <w:rPr>
          <w:lang w:val="de-DE"/>
        </w:rPr>
      </w:pPr>
      <w:r w:rsidRPr="00484678">
        <w:rPr>
          <w:lang w:val="de-DE"/>
        </w:rPr>
        <w:t xml:space="preserve">        &lt;xs:sequence&gt;</w:t>
      </w:r>
    </w:p>
    <w:p w14:paraId="02907634" w14:textId="77777777" w:rsidR="006D1158" w:rsidRPr="00484678" w:rsidRDefault="006D1158" w:rsidP="006D1158">
      <w:pPr>
        <w:pStyle w:val="PL"/>
        <w:rPr>
          <w:lang w:val="de-DE"/>
        </w:rPr>
      </w:pPr>
      <w:r w:rsidRPr="00484678">
        <w:rPr>
          <w:lang w:val="de-DE"/>
        </w:rPr>
        <w:t xml:space="preserve">            &lt;xs:element name="PolygonList" type="PolygonListType" minOccurs="0"/&gt;</w:t>
      </w:r>
    </w:p>
    <w:p w14:paraId="7B134FB3" w14:textId="77777777" w:rsidR="006D1158" w:rsidRPr="00484678" w:rsidRDefault="006D1158" w:rsidP="006D1158">
      <w:pPr>
        <w:pStyle w:val="PL"/>
        <w:rPr>
          <w:lang w:val="de-DE"/>
        </w:rPr>
      </w:pPr>
      <w:r w:rsidRPr="00484678">
        <w:rPr>
          <w:lang w:val="de-DE"/>
        </w:rPr>
        <w:t xml:space="preserve">            &lt;xs:element name="CircularAreaList" type="CircularAreaListType" minOccurs="0"/&gt;</w:t>
      </w:r>
    </w:p>
    <w:p w14:paraId="2EE589AE" w14:textId="77777777" w:rsidR="006D1158" w:rsidRPr="00484678" w:rsidRDefault="006D1158" w:rsidP="006D1158">
      <w:pPr>
        <w:pStyle w:val="PL"/>
        <w:rPr>
          <w:lang w:val="de-DE"/>
        </w:rPr>
      </w:pPr>
      <w:r w:rsidRPr="00484678">
        <w:rPr>
          <w:lang w:val="de-DE"/>
        </w:rPr>
        <w:t xml:space="preserve">            &lt;xs:any namespace="##other" processContents="lax" minOccurs="0" maxOccurs="unbounded"/&gt;</w:t>
      </w:r>
    </w:p>
    <w:p w14:paraId="36DFA829" w14:textId="77777777" w:rsidR="006D1158" w:rsidRPr="00484678" w:rsidRDefault="006D1158" w:rsidP="006D1158">
      <w:pPr>
        <w:pStyle w:val="PL"/>
        <w:rPr>
          <w:lang w:val="de-DE"/>
        </w:rPr>
      </w:pPr>
      <w:r w:rsidRPr="00484678">
        <w:rPr>
          <w:lang w:val="de-DE"/>
        </w:rPr>
        <w:t xml:space="preserve">        &lt;/xs:sequence&gt;</w:t>
      </w:r>
    </w:p>
    <w:p w14:paraId="3D42FF77" w14:textId="77777777" w:rsidR="006D1158" w:rsidRPr="00484678" w:rsidRDefault="006D1158" w:rsidP="006D1158">
      <w:pPr>
        <w:pStyle w:val="PL"/>
        <w:rPr>
          <w:lang w:val="de-DE"/>
        </w:rPr>
      </w:pPr>
      <w:r w:rsidRPr="00484678">
        <w:rPr>
          <w:lang w:val="de-DE"/>
        </w:rPr>
        <w:t xml:space="preserve">        &lt;xs:anyAttribute namespace="##other" processContents="lax"/&gt;</w:t>
      </w:r>
    </w:p>
    <w:p w14:paraId="4E4F5883" w14:textId="77777777" w:rsidR="006D1158" w:rsidRPr="00484678" w:rsidRDefault="006D1158" w:rsidP="006D1158">
      <w:pPr>
        <w:pStyle w:val="PL"/>
        <w:rPr>
          <w:lang w:val="de-DE"/>
        </w:rPr>
      </w:pPr>
      <w:r w:rsidRPr="00484678">
        <w:rPr>
          <w:lang w:val="de-DE"/>
        </w:rPr>
        <w:t xml:space="preserve">    &lt;/xs:complexType&gt;</w:t>
      </w:r>
    </w:p>
    <w:p w14:paraId="55038317" w14:textId="77777777" w:rsidR="006D1158" w:rsidRPr="00484678" w:rsidRDefault="006D1158" w:rsidP="006D1158">
      <w:pPr>
        <w:pStyle w:val="PL"/>
        <w:rPr>
          <w:lang w:val="de-DE"/>
        </w:rPr>
      </w:pPr>
    </w:p>
    <w:p w14:paraId="02C8D99C" w14:textId="77777777" w:rsidR="006D1158" w:rsidRPr="00484678" w:rsidRDefault="006D1158" w:rsidP="006D1158">
      <w:pPr>
        <w:pStyle w:val="PL"/>
        <w:rPr>
          <w:lang w:val="de-DE"/>
        </w:rPr>
      </w:pPr>
      <w:r w:rsidRPr="00484678">
        <w:rPr>
          <w:lang w:val="de-DE"/>
        </w:rPr>
        <w:t xml:space="preserve">    &lt;xs:complexType name="PolygonListType"&gt;</w:t>
      </w:r>
    </w:p>
    <w:p w14:paraId="6E50D763" w14:textId="77777777" w:rsidR="006D1158" w:rsidRPr="00484678" w:rsidRDefault="006D1158" w:rsidP="006D1158">
      <w:pPr>
        <w:pStyle w:val="PL"/>
        <w:rPr>
          <w:lang w:val="de-DE"/>
        </w:rPr>
      </w:pPr>
      <w:r w:rsidRPr="00484678">
        <w:rPr>
          <w:lang w:val="de-DE"/>
        </w:rPr>
        <w:t xml:space="preserve">        &lt;xs:annotation&gt;</w:t>
      </w:r>
    </w:p>
    <w:p w14:paraId="2E63E721" w14:textId="77777777" w:rsidR="006D1158" w:rsidRPr="00484678" w:rsidRDefault="006D1158" w:rsidP="006D1158">
      <w:pPr>
        <w:pStyle w:val="PL"/>
        <w:rPr>
          <w:lang w:val="de-DE"/>
        </w:rPr>
      </w:pPr>
      <w:r w:rsidRPr="00484678">
        <w:rPr>
          <w:lang w:val="de-DE"/>
        </w:rPr>
        <w:t xml:space="preserve">            &lt;xs:documentation&gt; see [OMA MLP] &lt;/xs:documentation&gt;</w:t>
      </w:r>
    </w:p>
    <w:p w14:paraId="49A6B8A0" w14:textId="77777777" w:rsidR="006D1158" w:rsidRPr="00484678" w:rsidRDefault="006D1158" w:rsidP="006D1158">
      <w:pPr>
        <w:pStyle w:val="PL"/>
        <w:rPr>
          <w:lang w:val="de-DE"/>
        </w:rPr>
      </w:pPr>
      <w:r w:rsidRPr="00484678">
        <w:rPr>
          <w:lang w:val="de-DE"/>
        </w:rPr>
        <w:t xml:space="preserve">        &lt;/xs:annotation&gt;</w:t>
      </w:r>
    </w:p>
    <w:p w14:paraId="1C05B196" w14:textId="77777777" w:rsidR="006D1158" w:rsidRPr="00484678" w:rsidRDefault="006D1158" w:rsidP="006D1158">
      <w:pPr>
        <w:pStyle w:val="PL"/>
        <w:rPr>
          <w:lang w:val="de-DE"/>
        </w:rPr>
      </w:pPr>
      <w:r w:rsidRPr="00484678">
        <w:rPr>
          <w:lang w:val="de-DE"/>
        </w:rPr>
        <w:t xml:space="preserve">        &lt;xs:sequence&gt;</w:t>
      </w:r>
    </w:p>
    <w:p w14:paraId="217A8AB4" w14:textId="77777777" w:rsidR="006D1158" w:rsidRPr="00484678" w:rsidRDefault="006D1158" w:rsidP="006D1158">
      <w:pPr>
        <w:pStyle w:val="PL"/>
        <w:rPr>
          <w:lang w:val="de-DE"/>
        </w:rPr>
      </w:pPr>
      <w:r w:rsidRPr="00484678">
        <w:rPr>
          <w:lang w:val="de-DE"/>
        </w:rPr>
        <w:t xml:space="preserve">            &lt;xs:element name="Polygon" minOccurs="0" maxOccurs="unbounded"/&gt;</w:t>
      </w:r>
    </w:p>
    <w:p w14:paraId="7527F29B" w14:textId="77777777" w:rsidR="006D1158" w:rsidRPr="00484678" w:rsidRDefault="006D1158" w:rsidP="006D1158">
      <w:pPr>
        <w:pStyle w:val="PL"/>
        <w:rPr>
          <w:lang w:val="de-DE"/>
        </w:rPr>
      </w:pPr>
      <w:r w:rsidRPr="00484678">
        <w:rPr>
          <w:lang w:val="de-DE"/>
        </w:rPr>
        <w:t xml:space="preserve">            &lt;xs:any namespace="##other" processContents="lax" minOccurs="0" maxOccurs="unbounded"/&gt;</w:t>
      </w:r>
    </w:p>
    <w:p w14:paraId="18930EA2" w14:textId="77777777" w:rsidR="006D1158" w:rsidRPr="00484678" w:rsidRDefault="006D1158" w:rsidP="006D1158">
      <w:pPr>
        <w:pStyle w:val="PL"/>
        <w:rPr>
          <w:lang w:val="de-DE"/>
        </w:rPr>
      </w:pPr>
      <w:r w:rsidRPr="00484678">
        <w:rPr>
          <w:lang w:val="de-DE"/>
        </w:rPr>
        <w:t xml:space="preserve">        &lt;/xs:sequence&gt;</w:t>
      </w:r>
    </w:p>
    <w:p w14:paraId="5CA52D19" w14:textId="77777777" w:rsidR="006D1158" w:rsidRPr="00484678" w:rsidRDefault="006D1158" w:rsidP="006D1158">
      <w:pPr>
        <w:pStyle w:val="PL"/>
        <w:rPr>
          <w:lang w:val="de-DE"/>
        </w:rPr>
      </w:pPr>
      <w:r w:rsidRPr="00484678">
        <w:rPr>
          <w:lang w:val="de-DE"/>
        </w:rPr>
        <w:t xml:space="preserve">        &lt;xs:attribute name="ConfLevel" type="xs:unsignedInt" use="optional"/&gt;</w:t>
      </w:r>
    </w:p>
    <w:p w14:paraId="47C00687" w14:textId="77777777" w:rsidR="006D1158" w:rsidRPr="00484678" w:rsidRDefault="006D1158" w:rsidP="006D1158">
      <w:pPr>
        <w:pStyle w:val="PL"/>
        <w:rPr>
          <w:lang w:val="de-DE"/>
        </w:rPr>
      </w:pPr>
      <w:r w:rsidRPr="00484678">
        <w:rPr>
          <w:lang w:val="de-DE"/>
        </w:rPr>
        <w:t xml:space="preserve">        &lt;xs:anyAttribute namespace="##other" processContents="lax"/&gt;</w:t>
      </w:r>
    </w:p>
    <w:p w14:paraId="2CC738D8" w14:textId="77777777" w:rsidR="006D1158" w:rsidRPr="00484678" w:rsidRDefault="006D1158" w:rsidP="006D1158">
      <w:pPr>
        <w:pStyle w:val="PL"/>
        <w:rPr>
          <w:lang w:val="de-DE"/>
        </w:rPr>
      </w:pPr>
      <w:r w:rsidRPr="00484678">
        <w:rPr>
          <w:lang w:val="de-DE"/>
        </w:rPr>
        <w:t xml:space="preserve">    &lt;/xs:complexType&gt;</w:t>
      </w:r>
    </w:p>
    <w:p w14:paraId="71DC7B1A" w14:textId="77777777" w:rsidR="006D1158" w:rsidRPr="00484678" w:rsidRDefault="006D1158" w:rsidP="006D1158">
      <w:pPr>
        <w:pStyle w:val="PL"/>
        <w:rPr>
          <w:lang w:val="de-DE"/>
        </w:rPr>
      </w:pPr>
    </w:p>
    <w:p w14:paraId="326B7CF9" w14:textId="77777777" w:rsidR="006D1158" w:rsidRPr="00484678" w:rsidRDefault="006D1158" w:rsidP="006D1158">
      <w:pPr>
        <w:pStyle w:val="PL"/>
        <w:rPr>
          <w:lang w:val="de-DE"/>
        </w:rPr>
      </w:pPr>
      <w:r w:rsidRPr="00484678">
        <w:rPr>
          <w:lang w:val="de-DE"/>
        </w:rPr>
        <w:t xml:space="preserve">    &lt;xs:complexType name="CircularAreaListType"&gt;</w:t>
      </w:r>
    </w:p>
    <w:p w14:paraId="60A61EEB" w14:textId="77777777" w:rsidR="006D1158" w:rsidRPr="00484678" w:rsidRDefault="006D1158" w:rsidP="006D1158">
      <w:pPr>
        <w:pStyle w:val="PL"/>
        <w:rPr>
          <w:lang w:val="de-DE"/>
        </w:rPr>
      </w:pPr>
      <w:r w:rsidRPr="00484678">
        <w:rPr>
          <w:lang w:val="de-DE"/>
        </w:rPr>
        <w:t xml:space="preserve">        &lt;xs:annotation&gt;</w:t>
      </w:r>
    </w:p>
    <w:p w14:paraId="5FFCFBA1" w14:textId="77777777" w:rsidR="006D1158" w:rsidRPr="00484678" w:rsidRDefault="006D1158" w:rsidP="006D1158">
      <w:pPr>
        <w:pStyle w:val="PL"/>
        <w:rPr>
          <w:lang w:val="de-DE"/>
        </w:rPr>
      </w:pPr>
      <w:r w:rsidRPr="00484678">
        <w:rPr>
          <w:lang w:val="de-DE"/>
        </w:rPr>
        <w:t xml:space="preserve">            &lt;xs:documentation&gt; see [OMA MLP] &lt;/xs:documentation&gt;</w:t>
      </w:r>
    </w:p>
    <w:p w14:paraId="074E3CAA" w14:textId="77777777" w:rsidR="006D1158" w:rsidRPr="00484678" w:rsidRDefault="006D1158" w:rsidP="006D1158">
      <w:pPr>
        <w:pStyle w:val="PL"/>
        <w:rPr>
          <w:lang w:val="de-DE"/>
        </w:rPr>
      </w:pPr>
      <w:r w:rsidRPr="00484678">
        <w:rPr>
          <w:lang w:val="de-DE"/>
        </w:rPr>
        <w:t xml:space="preserve">        &lt;/xs:annotation&gt;</w:t>
      </w:r>
    </w:p>
    <w:p w14:paraId="5F79EBD2" w14:textId="77777777" w:rsidR="006D1158" w:rsidRPr="00484678" w:rsidRDefault="006D1158" w:rsidP="006D1158">
      <w:pPr>
        <w:pStyle w:val="PL"/>
        <w:rPr>
          <w:lang w:val="de-DE"/>
        </w:rPr>
      </w:pPr>
      <w:r w:rsidRPr="00484678">
        <w:rPr>
          <w:lang w:val="de-DE"/>
        </w:rPr>
        <w:t xml:space="preserve">        &lt;xs:sequence&gt;</w:t>
      </w:r>
    </w:p>
    <w:p w14:paraId="6358BB9E" w14:textId="77777777" w:rsidR="006D1158" w:rsidRPr="00484678" w:rsidRDefault="006D1158" w:rsidP="006D1158">
      <w:pPr>
        <w:pStyle w:val="PL"/>
        <w:rPr>
          <w:lang w:val="de-DE"/>
        </w:rPr>
      </w:pPr>
      <w:r w:rsidRPr="00484678">
        <w:rPr>
          <w:lang w:val="de-DE"/>
        </w:rPr>
        <w:t xml:space="preserve">            &lt;xs:element name="CircularArea" minOccurs="0" maxOccurs="unbounded"/&gt;</w:t>
      </w:r>
    </w:p>
    <w:p w14:paraId="5E227E8E" w14:textId="77777777" w:rsidR="006D1158" w:rsidRPr="00484678" w:rsidRDefault="006D1158" w:rsidP="006D1158">
      <w:pPr>
        <w:pStyle w:val="PL"/>
        <w:rPr>
          <w:lang w:val="de-DE"/>
        </w:rPr>
      </w:pPr>
      <w:r w:rsidRPr="00484678">
        <w:rPr>
          <w:lang w:val="de-DE"/>
        </w:rPr>
        <w:t xml:space="preserve">            &lt;xs:any namespace="##other" processContents="lax" minOccurs="0" maxOccurs="unbounded"/&gt;</w:t>
      </w:r>
    </w:p>
    <w:p w14:paraId="6C5DE579" w14:textId="77777777" w:rsidR="006D1158" w:rsidRPr="00484678" w:rsidRDefault="006D1158" w:rsidP="006D1158">
      <w:pPr>
        <w:pStyle w:val="PL"/>
        <w:rPr>
          <w:lang w:val="de-DE"/>
        </w:rPr>
      </w:pPr>
      <w:r w:rsidRPr="00484678">
        <w:rPr>
          <w:lang w:val="de-DE"/>
        </w:rPr>
        <w:t xml:space="preserve">        &lt;/xs:sequence&gt;</w:t>
      </w:r>
    </w:p>
    <w:p w14:paraId="693955A1" w14:textId="77777777" w:rsidR="006D1158" w:rsidRPr="00484678" w:rsidRDefault="006D1158" w:rsidP="006D1158">
      <w:pPr>
        <w:pStyle w:val="PL"/>
        <w:rPr>
          <w:lang w:val="de-DE"/>
        </w:rPr>
      </w:pPr>
      <w:r w:rsidRPr="00484678">
        <w:rPr>
          <w:lang w:val="de-DE"/>
        </w:rPr>
        <w:t xml:space="preserve">        &lt;xs:attribute name="ConfLevel" type="xs:unsignedInt" use="optional"/&gt;</w:t>
      </w:r>
    </w:p>
    <w:p w14:paraId="5796F94C" w14:textId="77777777" w:rsidR="006D1158" w:rsidRPr="00484678" w:rsidRDefault="006D1158" w:rsidP="006D1158">
      <w:pPr>
        <w:pStyle w:val="PL"/>
        <w:rPr>
          <w:lang w:val="de-DE"/>
        </w:rPr>
      </w:pPr>
      <w:r w:rsidRPr="00484678">
        <w:rPr>
          <w:lang w:val="de-DE"/>
        </w:rPr>
        <w:t xml:space="preserve">        &lt;xs:anyAttribute namespace="##other" processContents="lax"/&gt;</w:t>
      </w:r>
    </w:p>
    <w:p w14:paraId="55E6C375" w14:textId="77777777" w:rsidR="006D1158" w:rsidRDefault="006D1158" w:rsidP="006D1158">
      <w:pPr>
        <w:pStyle w:val="PL"/>
        <w:rPr>
          <w:lang w:val="de-DE"/>
        </w:rPr>
      </w:pPr>
      <w:r w:rsidRPr="00484678">
        <w:rPr>
          <w:lang w:val="de-DE"/>
        </w:rPr>
        <w:t xml:space="preserve">    &lt;/xs:complexType&gt;</w:t>
      </w:r>
    </w:p>
    <w:p w14:paraId="10E53A18" w14:textId="77777777" w:rsidR="006D1158" w:rsidRDefault="006D1158" w:rsidP="006D1158">
      <w:pPr>
        <w:pStyle w:val="PL"/>
        <w:rPr>
          <w:lang w:val="de-DE"/>
        </w:rPr>
      </w:pPr>
      <w:r w:rsidRPr="00386197">
        <w:rPr>
          <w:lang w:val="de-DE"/>
        </w:rPr>
        <w:t>&lt;/xs:schema&gt;</w:t>
      </w:r>
    </w:p>
    <w:p w14:paraId="44F27559" w14:textId="77777777" w:rsidR="006D1158" w:rsidRDefault="006D1158" w:rsidP="006D1158">
      <w:pPr>
        <w:pStyle w:val="PL"/>
        <w:rPr>
          <w:lang w:val="de-DE"/>
        </w:rPr>
      </w:pPr>
    </w:p>
    <w:p w14:paraId="248CADE0" w14:textId="77777777" w:rsidR="006D1158" w:rsidRDefault="006D1158" w:rsidP="006D1158">
      <w:pPr>
        <w:pStyle w:val="PL"/>
        <w:rPr>
          <w:lang w:val="de-DE"/>
        </w:rPr>
      </w:pPr>
    </w:p>
    <w:p w14:paraId="43F73C59" w14:textId="77777777" w:rsidR="006D1158" w:rsidRPr="00FB6957" w:rsidRDefault="006D1158" w:rsidP="006D1158">
      <w:pPr>
        <w:pStyle w:val="PL"/>
        <w:rPr>
          <w:lang w:val="de-DE"/>
        </w:rPr>
      </w:pPr>
      <w:r w:rsidRPr="00FB6957">
        <w:rPr>
          <w:lang w:val="de-DE"/>
        </w:rPr>
        <w:t>&lt;?xml version="1.0" encoding="UTF-8"?&gt;</w:t>
      </w:r>
    </w:p>
    <w:p w14:paraId="7ED2F13A" w14:textId="77777777" w:rsidR="006D1158" w:rsidRDefault="006D1158" w:rsidP="006D1158">
      <w:pPr>
        <w:pStyle w:val="PL"/>
        <w:rPr>
          <w:lang w:val="de-DE"/>
        </w:rPr>
      </w:pPr>
      <w:r w:rsidRPr="00FB6957">
        <w:rPr>
          <w:lang w:val="de-DE"/>
        </w:rPr>
        <w:t>&lt;xs:schem</w:t>
      </w:r>
      <w:r>
        <w:rPr>
          <w:lang w:val="de-DE"/>
        </w:rPr>
        <w:t xml:space="preserve">a </w:t>
      </w:r>
      <w:r w:rsidRPr="00FB6957">
        <w:rPr>
          <w:lang w:val="de-DE"/>
        </w:rPr>
        <w:t>targetN</w:t>
      </w:r>
      <w:r>
        <w:rPr>
          <w:lang w:val="de-DE"/>
        </w:rPr>
        <w:t>amespace="urn:3gpp:metadata:2017:MTSI</w:t>
      </w:r>
      <w:r w:rsidRPr="00FB6957">
        <w:rPr>
          <w:lang w:val="de-DE"/>
        </w:rPr>
        <w:t>:schemaVersion"</w:t>
      </w:r>
    </w:p>
    <w:p w14:paraId="7D7D4889" w14:textId="77777777" w:rsidR="006D1158" w:rsidRPr="00FB6957" w:rsidRDefault="006D1158" w:rsidP="006D1158">
      <w:pPr>
        <w:pStyle w:val="PL"/>
        <w:rPr>
          <w:lang w:val="de-DE"/>
        </w:rPr>
      </w:pPr>
      <w:r>
        <w:rPr>
          <w:lang w:val="de-DE"/>
        </w:rPr>
        <w:t xml:space="preserve">    xmlns="urn:3gpp:metadata:2017:MTSI</w:t>
      </w:r>
      <w:r w:rsidRPr="00FB6957">
        <w:rPr>
          <w:lang w:val="de-DE"/>
        </w:rPr>
        <w:t xml:space="preserve">:schemaVersion" </w:t>
      </w:r>
    </w:p>
    <w:p w14:paraId="4A54A362" w14:textId="77777777" w:rsidR="006D1158" w:rsidRPr="00FB6957" w:rsidRDefault="006D1158" w:rsidP="006D1158">
      <w:pPr>
        <w:pStyle w:val="PL"/>
        <w:rPr>
          <w:lang w:val="de-DE"/>
        </w:rPr>
      </w:pPr>
    </w:p>
    <w:p w14:paraId="2C0CCAEF" w14:textId="77777777" w:rsidR="006D1158" w:rsidRPr="00FB6957" w:rsidRDefault="006D1158" w:rsidP="006D1158">
      <w:pPr>
        <w:pStyle w:val="PL"/>
        <w:rPr>
          <w:lang w:val="de-DE"/>
        </w:rPr>
      </w:pPr>
      <w:r>
        <w:rPr>
          <w:lang w:val="de-DE"/>
        </w:rPr>
        <w:t xml:space="preserve">    </w:t>
      </w:r>
      <w:r w:rsidRPr="00FB6957">
        <w:rPr>
          <w:lang w:val="de-DE"/>
        </w:rPr>
        <w:t>xmlns:xs="http://www.w3.org/2001/XMLSchema"</w:t>
      </w:r>
    </w:p>
    <w:p w14:paraId="01D1EE9F" w14:textId="77777777" w:rsidR="006D1158" w:rsidRPr="00FB6957" w:rsidRDefault="006D1158" w:rsidP="006D1158">
      <w:pPr>
        <w:pStyle w:val="PL"/>
        <w:rPr>
          <w:lang w:val="de-DE"/>
        </w:rPr>
      </w:pPr>
      <w:r>
        <w:rPr>
          <w:lang w:val="de-DE"/>
        </w:rPr>
        <w:t xml:space="preserve">    </w:t>
      </w:r>
      <w:r w:rsidRPr="00FB6957">
        <w:rPr>
          <w:lang w:val="de-DE"/>
        </w:rPr>
        <w:t>elementFormDefault="qualified"&gt;</w:t>
      </w:r>
    </w:p>
    <w:p w14:paraId="6DBBFB49" w14:textId="77777777" w:rsidR="006D1158" w:rsidRPr="00FB6957" w:rsidRDefault="006D1158" w:rsidP="006D1158">
      <w:pPr>
        <w:pStyle w:val="PL"/>
        <w:rPr>
          <w:lang w:val="de-DE"/>
        </w:rPr>
      </w:pPr>
    </w:p>
    <w:p w14:paraId="5FA42232" w14:textId="77777777" w:rsidR="006D1158" w:rsidRPr="00FB6957" w:rsidRDefault="006D1158" w:rsidP="006D1158">
      <w:pPr>
        <w:pStyle w:val="PL"/>
        <w:rPr>
          <w:lang w:val="de-DE"/>
        </w:rPr>
      </w:pPr>
      <w:r>
        <w:rPr>
          <w:lang w:val="de-DE"/>
        </w:rPr>
        <w:t xml:space="preserve">    </w:t>
      </w:r>
      <w:r w:rsidRPr="00FB6957">
        <w:rPr>
          <w:lang w:val="de-DE"/>
        </w:rPr>
        <w:t>&lt;xs:element name="schemaVersion" type="xs:unsignedInt"/&gt;</w:t>
      </w:r>
    </w:p>
    <w:p w14:paraId="36C0C0B1" w14:textId="77777777" w:rsidR="006D1158" w:rsidRPr="00FB6957" w:rsidRDefault="006D1158" w:rsidP="006D1158">
      <w:pPr>
        <w:pStyle w:val="PL"/>
        <w:rPr>
          <w:lang w:val="de-DE"/>
        </w:rPr>
      </w:pPr>
      <w:r>
        <w:rPr>
          <w:lang w:val="de-DE"/>
        </w:rPr>
        <w:t xml:space="preserve">    </w:t>
      </w:r>
      <w:r w:rsidRPr="00FB6957">
        <w:rPr>
          <w:lang w:val="de-DE"/>
        </w:rPr>
        <w:t>&lt;xs:element nam</w:t>
      </w:r>
      <w:r>
        <w:rPr>
          <w:lang w:val="de-DE"/>
        </w:rPr>
        <w:t>e="delimiter" type="xs:byte"/&gt;</w:t>
      </w:r>
    </w:p>
    <w:p w14:paraId="1BAD08B1" w14:textId="77777777" w:rsidR="006D1158" w:rsidRPr="00595CAE" w:rsidRDefault="006D1158" w:rsidP="006D1158">
      <w:pPr>
        <w:pStyle w:val="PL"/>
        <w:rPr>
          <w:lang w:val="de-DE"/>
        </w:rPr>
      </w:pPr>
      <w:r w:rsidRPr="00FB6957">
        <w:rPr>
          <w:lang w:val="de-DE"/>
        </w:rPr>
        <w:t>&lt;/xs:schema&gt;</w:t>
      </w:r>
    </w:p>
    <w:p w14:paraId="58331F3A" w14:textId="77777777" w:rsidR="006D1158" w:rsidRDefault="006D1158" w:rsidP="006D1158">
      <w:pPr>
        <w:pStyle w:val="PL"/>
      </w:pPr>
    </w:p>
    <w:p w14:paraId="3C41E55D" w14:textId="77777777" w:rsidR="006D1158" w:rsidRDefault="006D1158" w:rsidP="006D1158">
      <w:pPr>
        <w:pStyle w:val="FP"/>
      </w:pPr>
    </w:p>
    <w:p w14:paraId="4708ECD6" w14:textId="77777777" w:rsidR="00F25C2F" w:rsidRPr="0077665D" w:rsidRDefault="00F25C2F" w:rsidP="00F25C2F">
      <w:pPr>
        <w:pStyle w:val="Heading1"/>
      </w:pPr>
      <w:bookmarkStart w:id="1965" w:name="_Toc26369463"/>
      <w:bookmarkStart w:id="1966" w:name="_Toc36227345"/>
      <w:bookmarkStart w:id="1967" w:name="_Toc36228360"/>
      <w:bookmarkStart w:id="1968" w:name="_Toc36228987"/>
      <w:bookmarkStart w:id="1969" w:name="_Toc36229614"/>
      <w:bookmarkStart w:id="1970" w:name="_Toc74606958"/>
      <w:bookmarkStart w:id="1971" w:name="_Toc130386437"/>
      <w:r w:rsidRPr="0077665D">
        <w:t>17</w:t>
      </w:r>
      <w:r w:rsidRPr="0077665D">
        <w:tab/>
        <w:t>Management of Media Adaptation</w:t>
      </w:r>
      <w:bookmarkEnd w:id="1965"/>
      <w:bookmarkEnd w:id="1966"/>
      <w:bookmarkEnd w:id="1967"/>
      <w:bookmarkEnd w:id="1968"/>
      <w:bookmarkEnd w:id="1969"/>
      <w:bookmarkEnd w:id="1970"/>
      <w:bookmarkEnd w:id="1971"/>
    </w:p>
    <w:p w14:paraId="3C72B598" w14:textId="77777777" w:rsidR="00F25C2F" w:rsidRPr="0077665D" w:rsidRDefault="00F25C2F" w:rsidP="00F25C2F">
      <w:pPr>
        <w:pStyle w:val="Heading2"/>
      </w:pPr>
      <w:bookmarkStart w:id="1972" w:name="_Toc26369464"/>
      <w:bookmarkStart w:id="1973" w:name="_Toc36227346"/>
      <w:bookmarkStart w:id="1974" w:name="_Toc36228361"/>
      <w:bookmarkStart w:id="1975" w:name="_Toc36228988"/>
      <w:bookmarkStart w:id="1976" w:name="_Toc36229615"/>
      <w:bookmarkStart w:id="1977" w:name="_Toc74606959"/>
      <w:bookmarkStart w:id="1978" w:name="_Toc130386438"/>
      <w:r w:rsidRPr="0077665D">
        <w:t>17.1</w:t>
      </w:r>
      <w:r w:rsidRPr="0077665D">
        <w:tab/>
        <w:t>General</w:t>
      </w:r>
      <w:bookmarkEnd w:id="1972"/>
      <w:bookmarkEnd w:id="1973"/>
      <w:bookmarkEnd w:id="1974"/>
      <w:bookmarkEnd w:id="1975"/>
      <w:bookmarkEnd w:id="1976"/>
      <w:bookmarkEnd w:id="1977"/>
      <w:bookmarkEnd w:id="1978"/>
    </w:p>
    <w:p w14:paraId="17AD589F" w14:textId="77777777" w:rsidR="00F25C2F" w:rsidRPr="0077665D" w:rsidRDefault="00F25C2F" w:rsidP="00F25C2F">
      <w:pPr>
        <w:rPr>
          <w:lang w:val="en-US" w:eastAsia="zh-CN"/>
        </w:rPr>
      </w:pPr>
      <w:r>
        <w:rPr>
          <w:lang w:val="en-US" w:eastAsia="zh-CN"/>
        </w:rPr>
        <w:t>F</w:t>
      </w:r>
      <w:r w:rsidRPr="0077665D">
        <w:rPr>
          <w:lang w:val="en-US" w:eastAsia="zh-CN"/>
        </w:rPr>
        <w:t>or the purpose of quality control or network management</w:t>
      </w:r>
      <w:r>
        <w:rPr>
          <w:lang w:val="en-US" w:eastAsia="zh-CN"/>
        </w:rPr>
        <w:t>, it</w:t>
      </w:r>
      <w:r w:rsidRPr="0077665D">
        <w:t xml:space="preserve"> can be necessary to adjust the speech and video adaptation of </w:t>
      </w:r>
      <w:r>
        <w:t xml:space="preserve">the </w:t>
      </w:r>
      <w:r w:rsidRPr="0077665D">
        <w:rPr>
          <w:lang w:val="en-US" w:eastAsia="zh-CN"/>
        </w:rPr>
        <w:t xml:space="preserve">MTSI client in terminal. </w:t>
      </w:r>
      <w:r w:rsidRPr="0077665D">
        <w:t xml:space="preserve">To effectively manage, i.e., initialize and update, the media adaptation of a large number of </w:t>
      </w:r>
      <w:r>
        <w:t>terminals</w:t>
      </w:r>
      <w:r w:rsidRPr="0077665D">
        <w:t>, which can be implemented in different fashions, t</w:t>
      </w:r>
      <w:r w:rsidRPr="0077665D">
        <w:rPr>
          <w:lang w:val="en-US" w:eastAsia="zh-CN"/>
        </w:rPr>
        <w:t>he 3GPP MTSIMA (MTSI Media Adaptation) MO defined in this clause may be used.</w:t>
      </w:r>
    </w:p>
    <w:p w14:paraId="702D7B6A" w14:textId="77777777" w:rsidR="00F25C2F" w:rsidRPr="0077665D" w:rsidRDefault="00F25C2F" w:rsidP="00F25C2F">
      <w:pPr>
        <w:rPr>
          <w:lang w:val="en-US" w:eastAsia="zh-CN"/>
        </w:rPr>
      </w:pPr>
      <w:r w:rsidRPr="0077665D">
        <w:rPr>
          <w:lang w:val="en-US" w:eastAsia="zh-CN"/>
        </w:rPr>
        <w:t>The MO</w:t>
      </w:r>
      <w:r>
        <w:rPr>
          <w:lang w:val="en-US" w:eastAsia="zh-CN"/>
        </w:rPr>
        <w:t>, which exploits the information estimated or received from various entities such as ongoing multimedia packet stream, the far-end MTSI client in terminal, IMS, and network node such as eNodeB,</w:t>
      </w:r>
      <w:r w:rsidRPr="0077665D">
        <w:rPr>
          <w:lang w:val="en-US" w:eastAsia="zh-CN"/>
        </w:rPr>
        <w:t xml:space="preserve"> provides two sets of parameters that can be used in the design of adaptation state machines for speech and video respectively. The parameters are contrived such that </w:t>
      </w:r>
      <w:r>
        <w:rPr>
          <w:lang w:val="en-US" w:eastAsia="zh-CN"/>
        </w:rPr>
        <w:t xml:space="preserve">dependence on </w:t>
      </w:r>
      <w:r w:rsidRPr="0077665D">
        <w:rPr>
          <w:lang w:val="en-US" w:eastAsia="zh-CN"/>
        </w:rPr>
        <w:t>media codec</w:t>
      </w:r>
      <w:r>
        <w:rPr>
          <w:lang w:val="en-US" w:eastAsia="zh-CN"/>
        </w:rPr>
        <w:t xml:space="preserve"> or </w:t>
      </w:r>
      <w:r w:rsidRPr="0077665D">
        <w:rPr>
          <w:lang w:val="en-US" w:eastAsia="zh-CN"/>
        </w:rPr>
        <w:t>radio access bearer technology</w:t>
      </w:r>
      <w:r>
        <w:rPr>
          <w:lang w:val="en-US" w:eastAsia="zh-CN"/>
        </w:rPr>
        <w:t xml:space="preserve"> is avoided as much as possible, not </w:t>
      </w:r>
      <w:r w:rsidRPr="0077665D">
        <w:rPr>
          <w:lang w:val="en-US" w:eastAsia="zh-CN"/>
        </w:rPr>
        <w:t xml:space="preserve">to constrain the evolution of these elements. In addition, </w:t>
      </w:r>
      <w:r w:rsidRPr="0077665D">
        <w:t xml:space="preserve">vendor specific parameters </w:t>
      </w:r>
      <w:r>
        <w:t>taking advantage of</w:t>
      </w:r>
      <w:r w:rsidRPr="0077665D">
        <w:t xml:space="preserve"> the implementation can be placed under Ext nodes.</w:t>
      </w:r>
    </w:p>
    <w:p w14:paraId="1BE47F6E" w14:textId="77777777" w:rsidR="00F25C2F" w:rsidRPr="0077665D" w:rsidRDefault="00F25C2F" w:rsidP="00F25C2F">
      <w:r w:rsidRPr="0077665D">
        <w:rPr>
          <w:lang w:val="en-US" w:eastAsia="zh-CN"/>
        </w:rPr>
        <w:t xml:space="preserve">By altering the parameters of the MO via OMA-DM protocol, </w:t>
      </w:r>
      <w:r>
        <w:rPr>
          <w:lang w:val="en-US" w:eastAsia="zh-CN"/>
        </w:rPr>
        <w:t xml:space="preserve">media </w:t>
      </w:r>
      <w:r w:rsidRPr="0077665D">
        <w:rPr>
          <w:lang w:val="en-US" w:eastAsia="zh-CN"/>
        </w:rPr>
        <w:t xml:space="preserve">adaptation behavior of the </w:t>
      </w:r>
      <w:r w:rsidRPr="0077665D">
        <w:t>MTSI client</w:t>
      </w:r>
      <w:r>
        <w:t xml:space="preserve"> in </w:t>
      </w:r>
      <w:r w:rsidRPr="0077665D">
        <w:t xml:space="preserve">terminal can be modified up to extent allowed by the implementation. </w:t>
      </w:r>
      <w:r w:rsidRPr="0077665D">
        <w:rPr>
          <w:lang w:val="en-US" w:eastAsia="zh-CN"/>
        </w:rPr>
        <w:t xml:space="preserve">Note that due to the underlying uncertainties and complexities, one should expect only </w:t>
      </w:r>
      <w:r>
        <w:rPr>
          <w:lang w:val="en-US" w:eastAsia="zh-CN"/>
        </w:rPr>
        <w:t xml:space="preserve">to </w:t>
      </w:r>
      <w:r w:rsidRPr="0077665D">
        <w:rPr>
          <w:lang w:val="en-US" w:eastAsia="zh-CN"/>
        </w:rPr>
        <w:t>shap</w:t>
      </w:r>
      <w:r>
        <w:rPr>
          <w:lang w:val="en-US" w:eastAsia="zh-CN"/>
        </w:rPr>
        <w:t>e</w:t>
      </w:r>
      <w:r w:rsidRPr="0077665D">
        <w:rPr>
          <w:lang w:val="en-US" w:eastAsia="zh-CN"/>
        </w:rPr>
        <w:t xml:space="preserve"> the expected bit rate trajectory of multimedia stream over time-varying transmission conditions, rather than </w:t>
      </w:r>
      <w:r>
        <w:rPr>
          <w:lang w:val="en-US" w:eastAsia="zh-CN"/>
        </w:rPr>
        <w:t xml:space="preserve">to </w:t>
      </w:r>
      <w:r w:rsidRPr="0077665D">
        <w:rPr>
          <w:lang w:val="en-US" w:eastAsia="zh-CN"/>
        </w:rPr>
        <w:t xml:space="preserve">control </w:t>
      </w:r>
      <w:r>
        <w:rPr>
          <w:lang w:val="en-US" w:eastAsia="zh-CN"/>
        </w:rPr>
        <w:t>the</w:t>
      </w:r>
      <w:r w:rsidRPr="0077665D">
        <w:rPr>
          <w:lang w:val="en-US" w:eastAsia="zh-CN"/>
        </w:rPr>
        <w:t xml:space="preserve"> media flow</w:t>
      </w:r>
      <w:r>
        <w:rPr>
          <w:lang w:val="en-US" w:eastAsia="zh-CN"/>
        </w:rPr>
        <w:t xml:space="preserve"> in a </w:t>
      </w:r>
      <w:r w:rsidRPr="0077665D">
        <w:rPr>
          <w:lang w:val="en-US" w:eastAsia="zh-CN"/>
        </w:rPr>
        <w:t>timely and stringent</w:t>
      </w:r>
      <w:r>
        <w:rPr>
          <w:lang w:val="en-US" w:eastAsia="zh-CN"/>
        </w:rPr>
        <w:t xml:space="preserve"> manner</w:t>
      </w:r>
      <w:r w:rsidRPr="0077665D">
        <w:rPr>
          <w:lang w:val="en-US" w:eastAsia="zh-CN"/>
        </w:rPr>
        <w:t xml:space="preserve">. </w:t>
      </w:r>
      <w:r w:rsidRPr="0077665D">
        <w:t>Detailed description</w:t>
      </w:r>
      <w:r>
        <w:t xml:space="preserve">s </w:t>
      </w:r>
      <w:r w:rsidRPr="0077665D">
        <w:t xml:space="preserve">of </w:t>
      </w:r>
      <w:r>
        <w:t xml:space="preserve">the </w:t>
      </w:r>
      <w:r w:rsidRPr="0077665D">
        <w:t xml:space="preserve">speech and video adaptation parameters can be found in </w:t>
      </w:r>
      <w:r>
        <w:t>table 17.1 and 17.2</w:t>
      </w:r>
      <w:r w:rsidRPr="0077665D">
        <w:t>.</w:t>
      </w:r>
    </w:p>
    <w:p w14:paraId="27F9646C" w14:textId="77777777" w:rsidR="00F25C2F" w:rsidRPr="0077665D" w:rsidRDefault="00F25C2F" w:rsidP="00F25C2F">
      <w:pPr>
        <w:rPr>
          <w:lang w:val="en-US" w:eastAsia="zh-CN"/>
        </w:rPr>
      </w:pPr>
      <w:r w:rsidRPr="0077665D">
        <w:rPr>
          <w:lang w:val="en-US" w:eastAsia="zh-CN"/>
        </w:rPr>
        <w:t>The Management Object Identifier shall be: urn:oma:mo:ext-3gpp-mtsima:1.0.</w:t>
      </w:r>
    </w:p>
    <w:p w14:paraId="258E4553" w14:textId="77777777" w:rsidR="00F25C2F" w:rsidRPr="00FC43AA" w:rsidRDefault="00F25C2F" w:rsidP="00F25C2F">
      <w:r w:rsidRPr="0077665D">
        <w:rPr>
          <w:lang w:val="en-US" w:eastAsia="zh-CN"/>
        </w:rPr>
        <w:t xml:space="preserve">Protocol compatibility: </w:t>
      </w:r>
      <w:r w:rsidRPr="0077665D">
        <w:t>The MO is compatible with OMA Device Management protocol specifications, version 1.2 and upwards, and is defined using the OMA DM Device Description Framework as described in the Enabler Release Definition OMA-ERELD_DM-V1_2 [67].</w:t>
      </w:r>
    </w:p>
    <w:p w14:paraId="5E063C92" w14:textId="77777777" w:rsidR="00F25C2F" w:rsidRPr="0077665D" w:rsidRDefault="00F25C2F" w:rsidP="00F25C2F">
      <w:pPr>
        <w:pStyle w:val="Heading2"/>
      </w:pPr>
      <w:bookmarkStart w:id="1979" w:name="_Toc26369465"/>
      <w:bookmarkStart w:id="1980" w:name="_Toc36227347"/>
      <w:bookmarkStart w:id="1981" w:name="_Toc36228362"/>
      <w:bookmarkStart w:id="1982" w:name="_Toc36228989"/>
      <w:bookmarkStart w:id="1983" w:name="_Toc36229616"/>
      <w:bookmarkStart w:id="1984" w:name="_Toc74606960"/>
      <w:bookmarkStart w:id="1985" w:name="_Toc130386439"/>
      <w:r w:rsidRPr="0077665D">
        <w:t>1</w:t>
      </w:r>
      <w:r w:rsidRPr="0077665D">
        <w:rPr>
          <w:rFonts w:hint="eastAsia"/>
          <w:lang w:eastAsia="ko-KR"/>
        </w:rPr>
        <w:t>7</w:t>
      </w:r>
      <w:r w:rsidRPr="0077665D">
        <w:t>.2</w:t>
      </w:r>
      <w:r w:rsidRPr="0077665D">
        <w:tab/>
        <w:t>Media adaptation management object</w:t>
      </w:r>
      <w:bookmarkEnd w:id="1979"/>
      <w:bookmarkEnd w:id="1980"/>
      <w:bookmarkEnd w:id="1981"/>
      <w:bookmarkEnd w:id="1982"/>
      <w:bookmarkEnd w:id="1983"/>
      <w:bookmarkEnd w:id="1984"/>
      <w:bookmarkEnd w:id="1985"/>
    </w:p>
    <w:p w14:paraId="304E8874" w14:textId="77777777" w:rsidR="00F25C2F" w:rsidRDefault="00F25C2F" w:rsidP="00F25C2F">
      <w:r w:rsidRPr="0077665D">
        <w:t xml:space="preserve">The following nodes and leaf objects in figure 17.1 shall be contained under the 3GPP_MTSIMA node if </w:t>
      </w:r>
      <w:r>
        <w:t>the</w:t>
      </w:r>
      <w:r w:rsidRPr="0077665D">
        <w:t xml:space="preserve"> MTSI client in terminal supports the feature described in this clause. Information of DDF for this MO is given in Annex </w:t>
      </w:r>
      <w:r w:rsidR="00755FFF">
        <w:t>J</w:t>
      </w:r>
      <w:r w:rsidRPr="0077665D">
        <w:t>.</w:t>
      </w:r>
    </w:p>
    <w:p w14:paraId="4FD594B2" w14:textId="77777777" w:rsidR="00B25060" w:rsidRPr="00B16A28" w:rsidRDefault="00B25060" w:rsidP="00B25060">
      <w:pPr>
        <w:pStyle w:val="TH"/>
        <w:rPr>
          <w:lang w:eastAsia="ko-KR"/>
        </w:rPr>
      </w:pPr>
    </w:p>
    <w:p w14:paraId="4FB6403D" w14:textId="77777777" w:rsidR="00266348" w:rsidRDefault="00266348" w:rsidP="00540460">
      <w:pPr>
        <w:pStyle w:val="TF"/>
      </w:pPr>
    </w:p>
    <w:p w14:paraId="1DCB3A41" w14:textId="77777777" w:rsidR="00F25C2F" w:rsidRPr="004F7D73" w:rsidRDefault="00266348" w:rsidP="00540460">
      <w:pPr>
        <w:pStyle w:val="TF"/>
        <w:rPr>
          <w:noProof/>
          <w:lang w:eastAsia="ko-KR"/>
        </w:rPr>
      </w:pPr>
      <w:r>
        <w:rPr>
          <w:rFonts w:ascii="Times New Roman" w:hAnsi="Times New Roman"/>
          <w:lang w:eastAsia="en-US"/>
        </w:rPr>
        <w:object w:dxaOrig="9650" w:dyaOrig="13510" w14:anchorId="35E2F640">
          <v:shape id="_x0000_i1078" type="#_x0000_t75" style="width:482.5pt;height:675.5pt" o:ole="">
            <v:imagedata r:id="rId122" o:title=""/>
          </v:shape>
          <o:OLEObject Type="Embed" ProgID="Visio.Drawing.15" ShapeID="_x0000_i1078" DrawAspect="Content" ObjectID="_1741723990" r:id="rId123"/>
        </w:object>
      </w:r>
      <w:r w:rsidR="00F25C2F" w:rsidRPr="004F7D73">
        <w:t>Figure 17.1: MTSI media adaptation management object tree</w:t>
      </w:r>
    </w:p>
    <w:p w14:paraId="18869E24" w14:textId="77777777" w:rsidR="00F25C2F" w:rsidRPr="00F95831" w:rsidRDefault="00F25C2F" w:rsidP="00F25C2F">
      <w:pPr>
        <w:rPr>
          <w:b/>
          <w:sz w:val="32"/>
          <w:szCs w:val="32"/>
        </w:rPr>
      </w:pPr>
      <w:r w:rsidRPr="00F95831">
        <w:rPr>
          <w:b/>
          <w:sz w:val="32"/>
          <w:szCs w:val="32"/>
        </w:rPr>
        <w:t>Node: /</w:t>
      </w:r>
      <w:r w:rsidRPr="00F95831">
        <w:rPr>
          <w:b/>
          <w:i/>
          <w:iCs/>
          <w:sz w:val="32"/>
          <w:szCs w:val="32"/>
        </w:rPr>
        <w:t>&lt;X&gt;</w:t>
      </w:r>
    </w:p>
    <w:p w14:paraId="7F6D8C56" w14:textId="77777777" w:rsidR="00F25C2F" w:rsidRPr="0077665D" w:rsidRDefault="00F25C2F" w:rsidP="00F25C2F">
      <w:r w:rsidRPr="0077665D">
        <w:t xml:space="preserve">This interior node specifies the unique object id of a </w:t>
      </w:r>
      <w:r w:rsidRPr="0077665D">
        <w:rPr>
          <w:lang w:val="en-US"/>
        </w:rPr>
        <w:t xml:space="preserve">MTSI media adaptation </w:t>
      </w:r>
      <w:r w:rsidRPr="0077665D">
        <w:t>management object. The purpose of this interior node is to group together the parameters of a single object.</w:t>
      </w:r>
    </w:p>
    <w:p w14:paraId="28ADC777" w14:textId="77777777" w:rsidR="00F25C2F" w:rsidRPr="0077665D" w:rsidRDefault="00F25C2F" w:rsidP="00F25C2F">
      <w:pPr>
        <w:pStyle w:val="B1"/>
      </w:pPr>
      <w:r w:rsidRPr="0077665D">
        <w:t>-</w:t>
      </w:r>
      <w:r w:rsidRPr="0077665D">
        <w:tab/>
        <w:t>Occurrence: ZeroOrOne</w:t>
      </w:r>
    </w:p>
    <w:p w14:paraId="2DC9DC66" w14:textId="77777777" w:rsidR="00F25C2F" w:rsidRPr="0077665D" w:rsidRDefault="00F25C2F" w:rsidP="00F25C2F">
      <w:pPr>
        <w:pStyle w:val="B1"/>
      </w:pPr>
      <w:r w:rsidRPr="0077665D">
        <w:t>-</w:t>
      </w:r>
      <w:r w:rsidRPr="0077665D">
        <w:tab/>
        <w:t>Format: node</w:t>
      </w:r>
    </w:p>
    <w:p w14:paraId="3419096D" w14:textId="77777777" w:rsidR="00F25C2F" w:rsidRPr="0077665D" w:rsidRDefault="00F25C2F" w:rsidP="00F25C2F">
      <w:pPr>
        <w:pStyle w:val="B1"/>
      </w:pPr>
      <w:r w:rsidRPr="0077665D">
        <w:t>-</w:t>
      </w:r>
      <w:r w:rsidRPr="0077665D">
        <w:tab/>
        <w:t>Minimum Access Types: Get</w:t>
      </w:r>
    </w:p>
    <w:p w14:paraId="3F8B624E" w14:textId="77777777" w:rsidR="00F25C2F" w:rsidRPr="0077665D" w:rsidRDefault="00F25C2F" w:rsidP="00F25C2F">
      <w:r w:rsidRPr="0077665D">
        <w:t xml:space="preserve">The following interior </w:t>
      </w:r>
      <w:r>
        <w:t xml:space="preserve">nodes shall be contained if the </w:t>
      </w:r>
      <w:r w:rsidRPr="0077665D">
        <w:t xml:space="preserve">MTSI client in terminal supports the </w:t>
      </w:r>
      <w:r w:rsidR="0007623F">
        <w:t>"</w:t>
      </w:r>
      <w:r w:rsidRPr="0077665D">
        <w:t>MTSI media adaptation management object</w:t>
      </w:r>
      <w:r w:rsidR="0007623F">
        <w:t>"</w:t>
      </w:r>
      <w:r w:rsidRPr="0077665D">
        <w:t>.</w:t>
      </w:r>
    </w:p>
    <w:p w14:paraId="61471DA8" w14:textId="77777777" w:rsidR="00F25C2F" w:rsidRPr="00F95831" w:rsidRDefault="00F25C2F" w:rsidP="00F25C2F">
      <w:pPr>
        <w:rPr>
          <w:b/>
          <w:sz w:val="32"/>
          <w:szCs w:val="32"/>
        </w:rPr>
      </w:pPr>
      <w:r w:rsidRPr="00F95831">
        <w:rPr>
          <w:b/>
          <w:sz w:val="32"/>
          <w:szCs w:val="32"/>
        </w:rPr>
        <w:t>/</w:t>
      </w:r>
      <w:r w:rsidRPr="00F95831">
        <w:rPr>
          <w:b/>
          <w:i/>
          <w:iCs/>
          <w:sz w:val="32"/>
          <w:szCs w:val="32"/>
        </w:rPr>
        <w:t>&lt;X&gt;</w:t>
      </w:r>
      <w:r w:rsidRPr="00F95831">
        <w:rPr>
          <w:b/>
          <w:sz w:val="32"/>
          <w:szCs w:val="32"/>
        </w:rPr>
        <w:t>/Speech</w:t>
      </w:r>
    </w:p>
    <w:p w14:paraId="00498F46" w14:textId="77777777" w:rsidR="00F25C2F" w:rsidRPr="0077665D" w:rsidRDefault="00F25C2F" w:rsidP="00F25C2F">
      <w:pPr>
        <w:rPr>
          <w:lang w:eastAsia="ko-KR"/>
        </w:rPr>
      </w:pPr>
      <w:r w:rsidRPr="0077665D">
        <w:t>The Speech node is the starting point of parameters related to speech adaptation</w:t>
      </w:r>
      <w:r w:rsidRPr="0077665D">
        <w:rPr>
          <w:rFonts w:hint="eastAsia"/>
          <w:lang w:eastAsia="ko-KR"/>
        </w:rPr>
        <w:t xml:space="preserve"> </w:t>
      </w:r>
      <w:r w:rsidRPr="0077665D">
        <w:t>if any speech codec are available</w:t>
      </w:r>
      <w:r w:rsidRPr="0077665D">
        <w:rPr>
          <w:rFonts w:hint="eastAsia"/>
          <w:lang w:eastAsia="ko-KR"/>
        </w:rPr>
        <w:t>.</w:t>
      </w:r>
    </w:p>
    <w:p w14:paraId="210A30B8" w14:textId="77777777" w:rsidR="00F25C2F" w:rsidRPr="0077665D" w:rsidRDefault="00F25C2F" w:rsidP="00F25C2F">
      <w:pPr>
        <w:pStyle w:val="B1"/>
      </w:pPr>
      <w:r w:rsidRPr="0077665D">
        <w:t>-</w:t>
      </w:r>
      <w:r w:rsidRPr="0077665D">
        <w:tab/>
        <w:t>Occurrence: ZeroOrOne</w:t>
      </w:r>
    </w:p>
    <w:p w14:paraId="1EFBD6D8" w14:textId="77777777" w:rsidR="00F25C2F" w:rsidRPr="0077665D" w:rsidRDefault="00F25C2F" w:rsidP="00F25C2F">
      <w:pPr>
        <w:pStyle w:val="B1"/>
      </w:pPr>
      <w:r w:rsidRPr="0077665D">
        <w:t>-</w:t>
      </w:r>
      <w:r w:rsidRPr="0077665D">
        <w:tab/>
        <w:t>Format: node</w:t>
      </w:r>
    </w:p>
    <w:p w14:paraId="3E6DCFB8" w14:textId="77777777" w:rsidR="00F25C2F" w:rsidRDefault="00F25C2F" w:rsidP="00F25C2F">
      <w:pPr>
        <w:pStyle w:val="B1"/>
      </w:pPr>
      <w:r w:rsidRPr="0077665D">
        <w:t>-</w:t>
      </w:r>
      <w:r w:rsidRPr="0077665D">
        <w:tab/>
        <w:t>Minimum Access Types: Get</w:t>
      </w:r>
    </w:p>
    <w:p w14:paraId="15C6A8FA"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w:t>
      </w:r>
      <w:r>
        <w:rPr>
          <w:b/>
          <w:sz w:val="32"/>
          <w:szCs w:val="32"/>
        </w:rPr>
        <w:t>Speech</w:t>
      </w:r>
      <w:r w:rsidRPr="00F95831">
        <w:rPr>
          <w:b/>
          <w:sz w:val="32"/>
          <w:szCs w:val="32"/>
        </w:rPr>
        <w:t>/</w:t>
      </w:r>
      <w:r w:rsidRPr="00F95831">
        <w:rPr>
          <w:b/>
          <w:i/>
          <w:iCs/>
          <w:sz w:val="32"/>
          <w:szCs w:val="32"/>
        </w:rPr>
        <w:t>&lt;X&gt;</w:t>
      </w:r>
    </w:p>
    <w:p w14:paraId="014D3E37" w14:textId="77777777" w:rsidR="00540460" w:rsidRPr="0077665D" w:rsidRDefault="00540460" w:rsidP="00540460">
      <w:r>
        <w:t>This interior node is used to allow a reference to a list of speech adaptation parameters.</w:t>
      </w:r>
    </w:p>
    <w:p w14:paraId="0B586AB9" w14:textId="77777777" w:rsidR="00540460" w:rsidRPr="0077665D" w:rsidRDefault="00540460" w:rsidP="00B25060">
      <w:pPr>
        <w:pStyle w:val="B1"/>
      </w:pPr>
      <w:r w:rsidRPr="0077665D">
        <w:t>-</w:t>
      </w:r>
      <w:r w:rsidRPr="0077665D">
        <w:tab/>
        <w:t>Occurrence: One</w:t>
      </w:r>
      <w:r>
        <w:t>OrMore</w:t>
      </w:r>
    </w:p>
    <w:p w14:paraId="5A02EB29" w14:textId="77777777" w:rsidR="00540460" w:rsidRPr="0077665D" w:rsidRDefault="00540460" w:rsidP="00B25060">
      <w:pPr>
        <w:pStyle w:val="B1"/>
      </w:pPr>
      <w:r w:rsidRPr="0077665D">
        <w:t>-</w:t>
      </w:r>
      <w:r w:rsidRPr="0077665D">
        <w:tab/>
        <w:t>Format: node</w:t>
      </w:r>
    </w:p>
    <w:p w14:paraId="3D0472D4" w14:textId="77777777" w:rsidR="00540460" w:rsidRDefault="00540460" w:rsidP="00B25060">
      <w:pPr>
        <w:pStyle w:val="B1"/>
        <w:rPr>
          <w:b/>
          <w:sz w:val="32"/>
          <w:szCs w:val="32"/>
        </w:rPr>
      </w:pPr>
      <w:r w:rsidRPr="0077665D">
        <w:t>-</w:t>
      </w:r>
      <w:r w:rsidRPr="0077665D">
        <w:tab/>
        <w:t>Minimum Access Types: Get</w:t>
      </w:r>
    </w:p>
    <w:p w14:paraId="6EB5F299"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w:t>
      </w:r>
      <w:r>
        <w:rPr>
          <w:b/>
          <w:sz w:val="32"/>
          <w:szCs w:val="32"/>
        </w:rPr>
        <w:t>ID</w:t>
      </w:r>
    </w:p>
    <w:p w14:paraId="5528D1A4" w14:textId="77777777" w:rsidR="00540460" w:rsidRPr="0077665D" w:rsidRDefault="00540460" w:rsidP="00540460">
      <w:pPr>
        <w:rPr>
          <w:lang w:eastAsia="ko-KR"/>
        </w:rPr>
      </w:pPr>
      <w:r>
        <w:t>This</w:t>
      </w:r>
      <w:r w:rsidRPr="0077665D">
        <w:t xml:space="preserve"> leaf node represents the</w:t>
      </w:r>
      <w:r>
        <w:t xml:space="preserve"> identification number of a set of </w:t>
      </w:r>
      <w:r w:rsidRPr="0077665D">
        <w:t>parameters related to speech adaptation</w:t>
      </w:r>
      <w:r>
        <w:t>.</w:t>
      </w:r>
    </w:p>
    <w:p w14:paraId="19FF5660" w14:textId="77777777" w:rsidR="00540460" w:rsidRPr="0077665D" w:rsidRDefault="00540460" w:rsidP="00B25060">
      <w:pPr>
        <w:pStyle w:val="B1"/>
      </w:pPr>
      <w:r>
        <w:t>-</w:t>
      </w:r>
      <w:r>
        <w:tab/>
        <w:t>Occurrence: ZeroOr</w:t>
      </w:r>
      <w:r w:rsidRPr="0077665D">
        <w:t>One</w:t>
      </w:r>
    </w:p>
    <w:p w14:paraId="73A15386" w14:textId="77777777" w:rsidR="00540460" w:rsidRPr="0077665D" w:rsidRDefault="00540460" w:rsidP="00B25060">
      <w:pPr>
        <w:pStyle w:val="B1"/>
      </w:pPr>
      <w:r w:rsidRPr="0077665D">
        <w:t>-</w:t>
      </w:r>
      <w:r w:rsidRPr="0077665D">
        <w:tab/>
        <w:t xml:space="preserve">Format: </w:t>
      </w:r>
      <w:r>
        <w:t>int</w:t>
      </w:r>
    </w:p>
    <w:p w14:paraId="0F0E33CB" w14:textId="77777777" w:rsidR="00540460" w:rsidRDefault="00540460" w:rsidP="00B25060">
      <w:pPr>
        <w:pStyle w:val="B1"/>
        <w:rPr>
          <w:b/>
          <w:sz w:val="32"/>
          <w:szCs w:val="32"/>
        </w:rPr>
      </w:pPr>
      <w:r w:rsidRPr="0077665D">
        <w:t>-</w:t>
      </w:r>
      <w:r w:rsidRPr="0077665D">
        <w:tab/>
        <w:t>Minimum Access Types: Get</w:t>
      </w:r>
    </w:p>
    <w:p w14:paraId="2EE5ACD1"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w:t>
      </w:r>
      <w:r>
        <w:rPr>
          <w:b/>
          <w:sz w:val="32"/>
          <w:szCs w:val="32"/>
        </w:rPr>
        <w:t>TAG</w:t>
      </w:r>
    </w:p>
    <w:p w14:paraId="3C239F00" w14:textId="77777777" w:rsidR="00540460" w:rsidRPr="0077665D" w:rsidRDefault="00540460" w:rsidP="00540460">
      <w:pPr>
        <w:rPr>
          <w:lang w:eastAsia="ko-KR"/>
        </w:rPr>
      </w:pPr>
      <w:r>
        <w:t>This</w:t>
      </w:r>
      <w:r w:rsidRPr="0077665D">
        <w:t xml:space="preserve"> leaf node represents the</w:t>
      </w:r>
      <w:r>
        <w:t xml:space="preserve"> identification tag of a set of </w:t>
      </w:r>
      <w:r w:rsidRPr="0077665D">
        <w:t xml:space="preserve">parameters </w:t>
      </w:r>
      <w:r>
        <w:t>for</w:t>
      </w:r>
      <w:r w:rsidRPr="0077665D">
        <w:t xml:space="preserve"> </w:t>
      </w:r>
      <w:r>
        <w:t>speech adaptation. It is recommended to have at least a node,</w:t>
      </w:r>
      <w:r w:rsidRPr="002D1360">
        <w:t xml:space="preserve"> </w:t>
      </w:r>
      <w:r>
        <w:t>for example, ID, TAG, or implementation-specific ones, for the identification purpose such that each set of parameters can be distinguished and accessed.</w:t>
      </w:r>
    </w:p>
    <w:p w14:paraId="3D978B02" w14:textId="77777777" w:rsidR="00540460" w:rsidRPr="0077665D" w:rsidRDefault="00540460" w:rsidP="00B25060">
      <w:pPr>
        <w:pStyle w:val="B1"/>
      </w:pPr>
      <w:r>
        <w:t>-</w:t>
      </w:r>
      <w:r>
        <w:tab/>
        <w:t>Occurrence: ZeroOr</w:t>
      </w:r>
      <w:r w:rsidRPr="0077665D">
        <w:t>One</w:t>
      </w:r>
    </w:p>
    <w:p w14:paraId="79BC948E" w14:textId="77777777" w:rsidR="00540460" w:rsidRPr="0077665D" w:rsidRDefault="00540460" w:rsidP="00B25060">
      <w:pPr>
        <w:pStyle w:val="B1"/>
      </w:pPr>
      <w:r w:rsidRPr="0077665D">
        <w:t>-</w:t>
      </w:r>
      <w:r w:rsidRPr="0077665D">
        <w:tab/>
        <w:t xml:space="preserve">Format: </w:t>
      </w:r>
      <w:r>
        <w:t>chr</w:t>
      </w:r>
    </w:p>
    <w:p w14:paraId="529BFAB4" w14:textId="77777777" w:rsidR="00540460" w:rsidRPr="00540460" w:rsidRDefault="00540460" w:rsidP="00B25060">
      <w:pPr>
        <w:pStyle w:val="B1"/>
        <w:rPr>
          <w:b/>
          <w:sz w:val="32"/>
          <w:szCs w:val="32"/>
        </w:rPr>
      </w:pPr>
      <w:r w:rsidRPr="0077665D">
        <w:t>-</w:t>
      </w:r>
      <w:r w:rsidRPr="0077665D">
        <w:tab/>
        <w:t>Minimum Access Types: Get</w:t>
      </w:r>
    </w:p>
    <w:p w14:paraId="44EDB39E"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/PLR</w:t>
      </w:r>
    </w:p>
    <w:p w14:paraId="6E108146" w14:textId="77777777" w:rsidR="00F25C2F" w:rsidRPr="0077665D" w:rsidRDefault="00F25C2F" w:rsidP="00F25C2F">
      <w:pPr>
        <w:rPr>
          <w:lang w:eastAsia="ko-KR"/>
        </w:rPr>
      </w:pPr>
      <w:r w:rsidRPr="0077665D">
        <w:t xml:space="preserve">This interior node is used to allow a reference to </w:t>
      </w:r>
      <w:r w:rsidRPr="0077665D">
        <w:rPr>
          <w:rFonts w:hint="eastAsia"/>
          <w:lang w:eastAsia="ko-KR"/>
        </w:rPr>
        <w:t>a list of</w:t>
      </w:r>
      <w:r w:rsidRPr="0077665D">
        <w:t xml:space="preserve"> parameters related to packet loss rate</w:t>
      </w:r>
      <w:r>
        <w:t xml:space="preserve"> (PLR)</w:t>
      </w:r>
      <w:r w:rsidRPr="0077665D">
        <w:t>.</w:t>
      </w:r>
    </w:p>
    <w:p w14:paraId="0A3C4236" w14:textId="77777777" w:rsidR="00F25C2F" w:rsidRPr="0077665D" w:rsidRDefault="00F25C2F" w:rsidP="00F25C2F">
      <w:pPr>
        <w:pStyle w:val="B1"/>
      </w:pPr>
      <w:r w:rsidRPr="0077665D">
        <w:t>-</w:t>
      </w:r>
      <w:r w:rsidRPr="0077665D">
        <w:tab/>
        <w:t>Occurrence: ZeroOrOne</w:t>
      </w:r>
    </w:p>
    <w:p w14:paraId="44C4B4C2" w14:textId="77777777" w:rsidR="00F25C2F" w:rsidRPr="0077665D" w:rsidRDefault="00F25C2F" w:rsidP="00F25C2F">
      <w:pPr>
        <w:pStyle w:val="B1"/>
      </w:pPr>
      <w:r w:rsidRPr="0077665D">
        <w:t>-</w:t>
      </w:r>
      <w:r w:rsidRPr="0077665D">
        <w:tab/>
        <w:t>Format: node</w:t>
      </w:r>
    </w:p>
    <w:p w14:paraId="49575795" w14:textId="77777777" w:rsidR="00F25C2F" w:rsidRPr="0077665D" w:rsidRDefault="00F25C2F" w:rsidP="00F25C2F">
      <w:pPr>
        <w:pStyle w:val="B1"/>
      </w:pPr>
      <w:r w:rsidRPr="0077665D">
        <w:t>-</w:t>
      </w:r>
      <w:r w:rsidRPr="0077665D">
        <w:tab/>
        <w:t>Minimum Access Types: Get</w:t>
      </w:r>
    </w:p>
    <w:p w14:paraId="36C7D88E"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/PLR/MAX</w:t>
      </w:r>
    </w:p>
    <w:p w14:paraId="2BCB88DE" w14:textId="77777777" w:rsidR="00540460" w:rsidRPr="0077665D" w:rsidRDefault="00540460" w:rsidP="00540460">
      <w:pPr>
        <w:rPr>
          <w:rFonts w:cs="Arial"/>
          <w:sz w:val="18"/>
          <w:szCs w:val="18"/>
          <w:lang w:val="en-US" w:eastAsia="ko-KR"/>
        </w:rPr>
      </w:pPr>
      <w:r w:rsidRPr="0077665D">
        <w:t xml:space="preserve">This leaf node represents the maximum </w:t>
      </w:r>
      <w:r>
        <w:t>PLR</w:t>
      </w:r>
      <w:r w:rsidRPr="0077665D">
        <w:t xml:space="preserve"> tolerated when redundancy is not used, before the receiver signals the sender to attempt adaptation</w:t>
      </w:r>
      <w:r w:rsidRPr="0077665D">
        <w:rPr>
          <w:rFonts w:cs="Arial"/>
          <w:lang w:val="en-US" w:eastAsia="ko-KR"/>
        </w:rPr>
        <w:t xml:space="preserve"> that reduces PLR or operate at modes more robust to packet loss.</w:t>
      </w:r>
    </w:p>
    <w:p w14:paraId="3A4E78DA" w14:textId="77777777" w:rsidR="00540460" w:rsidRPr="0077665D" w:rsidRDefault="00540460" w:rsidP="00540460">
      <w:pPr>
        <w:pStyle w:val="B1"/>
      </w:pPr>
      <w:r w:rsidRPr="0077665D">
        <w:t>-</w:t>
      </w:r>
      <w:r w:rsidRPr="0077665D">
        <w:tab/>
        <w:t xml:space="preserve">Occurrence: </w:t>
      </w:r>
      <w:r>
        <w:t>ZeroOr</w:t>
      </w:r>
      <w:r w:rsidRPr="0077665D">
        <w:t>One</w:t>
      </w:r>
    </w:p>
    <w:p w14:paraId="6F7F129E" w14:textId="77777777" w:rsidR="00F25C2F" w:rsidRPr="0077665D" w:rsidRDefault="00F25C2F" w:rsidP="00F25C2F">
      <w:pPr>
        <w:pStyle w:val="B1"/>
      </w:pPr>
      <w:r w:rsidRPr="0077665D">
        <w:t>-</w:t>
      </w:r>
      <w:r w:rsidRPr="0077665D">
        <w:tab/>
        <w:t>Format: float</w:t>
      </w:r>
    </w:p>
    <w:p w14:paraId="78FA25EA" w14:textId="77777777" w:rsidR="00F25C2F" w:rsidRPr="0077665D" w:rsidRDefault="00F25C2F" w:rsidP="00F25C2F">
      <w:pPr>
        <w:pStyle w:val="B1"/>
      </w:pPr>
      <w:r w:rsidRPr="0077665D">
        <w:t>-</w:t>
      </w:r>
      <w:r w:rsidRPr="0077665D">
        <w:tab/>
        <w:t>Minimum Access Types: Get</w:t>
      </w:r>
    </w:p>
    <w:p w14:paraId="2F8D7F37" w14:textId="77777777" w:rsidR="00F25C2F" w:rsidRPr="0077665D" w:rsidRDefault="00F25C2F" w:rsidP="00F25C2F">
      <w:pPr>
        <w:pStyle w:val="B1"/>
      </w:pPr>
      <w:r w:rsidRPr="0077665D">
        <w:t>-</w:t>
      </w:r>
      <w:r w:rsidRPr="0077665D">
        <w:tab/>
        <w:t>Values: 0 ~ 100 %</w:t>
      </w:r>
    </w:p>
    <w:p w14:paraId="62562889"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/PLR/LOW</w:t>
      </w:r>
    </w:p>
    <w:p w14:paraId="1E5DFB85" w14:textId="77777777" w:rsidR="00540460" w:rsidRPr="0077665D" w:rsidRDefault="00540460" w:rsidP="00540460">
      <w:pPr>
        <w:rPr>
          <w:rFonts w:cs="Arial"/>
          <w:sz w:val="18"/>
          <w:szCs w:val="18"/>
          <w:lang w:val="en-US" w:eastAsia="ko-KR"/>
        </w:rPr>
      </w:pPr>
      <w:r w:rsidRPr="0077665D">
        <w:t xml:space="preserve">This leaf node represents the minimum </w:t>
      </w:r>
      <w:r>
        <w:t>PLR</w:t>
      </w:r>
      <w:r w:rsidRPr="0077665D">
        <w:t xml:space="preserve"> tolerated, before the receiver </w:t>
      </w:r>
      <w:r w:rsidRPr="0077665D">
        <w:rPr>
          <w:rFonts w:cs="Arial"/>
          <w:lang w:val="en-US" w:eastAsia="ko-KR"/>
        </w:rPr>
        <w:t>signals the sender to probe for higher bit rate, increase the packet rate, reduce redundancy, or perform other procedures that could improve speech quality under such favorable conditions.</w:t>
      </w:r>
    </w:p>
    <w:p w14:paraId="1686D870" w14:textId="77777777" w:rsidR="00540460" w:rsidRPr="0077665D" w:rsidRDefault="00540460" w:rsidP="00540460">
      <w:pPr>
        <w:pStyle w:val="B1"/>
      </w:pPr>
      <w:r w:rsidRPr="0077665D">
        <w:t>-</w:t>
      </w:r>
      <w:r w:rsidRPr="0077665D">
        <w:tab/>
        <w:t xml:space="preserve">Occurrence: </w:t>
      </w:r>
      <w:r>
        <w:t>ZeroOr</w:t>
      </w:r>
      <w:r w:rsidRPr="0077665D">
        <w:t>One</w:t>
      </w:r>
    </w:p>
    <w:p w14:paraId="4E2A003A" w14:textId="77777777" w:rsidR="00F25C2F" w:rsidRPr="0077665D" w:rsidRDefault="00F25C2F" w:rsidP="00F25C2F">
      <w:pPr>
        <w:pStyle w:val="B1"/>
      </w:pPr>
      <w:r w:rsidRPr="0077665D">
        <w:t>-</w:t>
      </w:r>
      <w:r w:rsidRPr="0077665D">
        <w:tab/>
        <w:t>Format: float</w:t>
      </w:r>
    </w:p>
    <w:p w14:paraId="3C578C1C" w14:textId="77777777" w:rsidR="00F25C2F" w:rsidRPr="0077665D" w:rsidRDefault="00F25C2F" w:rsidP="00F25C2F">
      <w:pPr>
        <w:pStyle w:val="B1"/>
      </w:pPr>
      <w:r w:rsidRPr="0077665D">
        <w:t>-</w:t>
      </w:r>
      <w:r w:rsidRPr="0077665D">
        <w:tab/>
        <w:t>Minimum Access Types: Get</w:t>
      </w:r>
    </w:p>
    <w:p w14:paraId="05A6DC40" w14:textId="77777777" w:rsidR="00F25C2F" w:rsidRPr="0077665D" w:rsidRDefault="00F25C2F" w:rsidP="00F25C2F">
      <w:pPr>
        <w:pStyle w:val="B1"/>
      </w:pPr>
      <w:r w:rsidRPr="0077665D">
        <w:t>-</w:t>
      </w:r>
      <w:r w:rsidRPr="0077665D">
        <w:tab/>
        <w:t>Values: 0 ~ 100 %</w:t>
      </w:r>
    </w:p>
    <w:p w14:paraId="6D5C4110"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/PLR/STATE_REVERSION</w:t>
      </w:r>
    </w:p>
    <w:p w14:paraId="0738FD66" w14:textId="77777777" w:rsidR="00540460" w:rsidRPr="0077665D" w:rsidRDefault="00540460" w:rsidP="00540460">
      <w:r w:rsidRPr="0077665D">
        <w:t xml:space="preserve">This leaf node represents the maximum </w:t>
      </w:r>
      <w:r>
        <w:t>PLR</w:t>
      </w:r>
      <w:r w:rsidRPr="0077665D">
        <w:t xml:space="preserve"> tolerated </w:t>
      </w:r>
      <w:r w:rsidRPr="0077665D">
        <w:rPr>
          <w:rFonts w:cs="Arial"/>
          <w:lang w:val="en-US" w:eastAsia="ko-KR"/>
        </w:rPr>
        <w:t xml:space="preserve">after adaptation </w:t>
      </w:r>
      <w:r>
        <w:rPr>
          <w:rFonts w:cs="Arial"/>
          <w:lang w:val="en-US" w:eastAsia="ko-KR"/>
        </w:rPr>
        <w:t>state machine</w:t>
      </w:r>
      <w:r w:rsidRPr="0077665D">
        <w:rPr>
          <w:rFonts w:cs="Arial"/>
          <w:lang w:val="en-US" w:eastAsia="ko-KR"/>
        </w:rPr>
        <w:t xml:space="preserve"> has taken actions</w:t>
      </w:r>
      <w:r>
        <w:rPr>
          <w:rFonts w:cs="Arial"/>
          <w:lang w:val="en-US" w:eastAsia="ko-KR"/>
        </w:rPr>
        <w:t>,</w:t>
      </w:r>
      <w:r w:rsidRPr="0077665D">
        <w:rPr>
          <w:rFonts w:cs="Arial"/>
          <w:lang w:val="en-US" w:eastAsia="ko-KR"/>
        </w:rPr>
        <w:t xml:space="preserve"> based on </w:t>
      </w:r>
      <w:r>
        <w:rPr>
          <w:rFonts w:cs="Arial"/>
          <w:lang w:val="en-US" w:eastAsia="ko-KR"/>
        </w:rPr>
        <w:t xml:space="preserve">the measured </w:t>
      </w:r>
      <w:r w:rsidRPr="0077665D">
        <w:rPr>
          <w:rFonts w:cs="Arial"/>
          <w:lang w:val="en-US" w:eastAsia="ko-KR"/>
        </w:rPr>
        <w:t xml:space="preserve">PLR </w:t>
      </w:r>
      <w:r>
        <w:rPr>
          <w:rFonts w:cs="Arial"/>
          <w:lang w:val="en-US" w:eastAsia="ko-KR"/>
        </w:rPr>
        <w:t xml:space="preserve">lower than </w:t>
      </w:r>
      <w:r w:rsidRPr="0077665D">
        <w:rPr>
          <w:rFonts w:cs="Arial"/>
          <w:lang w:val="en-US" w:eastAsia="ko-KR"/>
        </w:rPr>
        <w:t xml:space="preserve">LOW. Once </w:t>
      </w:r>
      <w:r>
        <w:rPr>
          <w:rFonts w:cs="Arial"/>
          <w:lang w:val="en-US" w:eastAsia="ko-KR"/>
        </w:rPr>
        <w:t>PLR</w:t>
      </w:r>
      <w:r w:rsidRPr="0077665D">
        <w:rPr>
          <w:rFonts w:cs="Arial"/>
          <w:lang w:val="en-US" w:eastAsia="ko-KR"/>
        </w:rPr>
        <w:t xml:space="preserve"> exceeds this </w:t>
      </w:r>
      <w:r>
        <w:rPr>
          <w:rFonts w:cs="Arial"/>
          <w:lang w:val="en-US" w:eastAsia="ko-KR"/>
        </w:rPr>
        <w:t>threshold</w:t>
      </w:r>
      <w:r w:rsidRPr="0077665D">
        <w:rPr>
          <w:rFonts w:cs="Arial"/>
          <w:lang w:val="en-US" w:eastAsia="ko-KR"/>
        </w:rPr>
        <w:t>, the receiver decides that the actions taken to improve speech quality were not successful.</w:t>
      </w:r>
    </w:p>
    <w:p w14:paraId="305DEBD3" w14:textId="77777777" w:rsidR="00540460" w:rsidRPr="0077665D" w:rsidRDefault="00540460" w:rsidP="00540460">
      <w:pPr>
        <w:pStyle w:val="B1"/>
      </w:pPr>
      <w:r w:rsidRPr="0077665D">
        <w:t>-</w:t>
      </w:r>
      <w:r w:rsidRPr="0077665D">
        <w:tab/>
        <w:t xml:space="preserve">Occurrence: </w:t>
      </w:r>
      <w:r>
        <w:t>ZeroOr</w:t>
      </w:r>
      <w:r w:rsidRPr="0077665D">
        <w:t>One</w:t>
      </w:r>
    </w:p>
    <w:p w14:paraId="1E2CD938" w14:textId="77777777" w:rsidR="00F25C2F" w:rsidRPr="0077665D" w:rsidRDefault="00F25C2F" w:rsidP="00F25C2F">
      <w:pPr>
        <w:pStyle w:val="B1"/>
      </w:pPr>
      <w:r w:rsidRPr="0077665D">
        <w:t>-</w:t>
      </w:r>
      <w:r w:rsidRPr="0077665D">
        <w:tab/>
        <w:t>Format: float</w:t>
      </w:r>
    </w:p>
    <w:p w14:paraId="3995EB79" w14:textId="77777777" w:rsidR="00F25C2F" w:rsidRPr="0077665D" w:rsidRDefault="00F25C2F" w:rsidP="00F25C2F">
      <w:pPr>
        <w:pStyle w:val="B1"/>
      </w:pPr>
      <w:r w:rsidRPr="0077665D">
        <w:t>-</w:t>
      </w:r>
      <w:r w:rsidRPr="0077665D">
        <w:tab/>
        <w:t>Minimum Access Types: Get</w:t>
      </w:r>
    </w:p>
    <w:p w14:paraId="4777484A" w14:textId="77777777" w:rsidR="00F25C2F" w:rsidRPr="0077665D" w:rsidRDefault="00F25C2F" w:rsidP="00F25C2F">
      <w:pPr>
        <w:pStyle w:val="B1"/>
      </w:pPr>
      <w:r w:rsidRPr="0077665D">
        <w:t>-</w:t>
      </w:r>
      <w:r w:rsidRPr="0077665D">
        <w:tab/>
        <w:t>Values: 0 ~ 100 %</w:t>
      </w:r>
    </w:p>
    <w:p w14:paraId="461D15BA"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/PLR/RED_INEFFECTIVE</w:t>
      </w:r>
    </w:p>
    <w:p w14:paraId="64D7480D" w14:textId="77777777" w:rsidR="00540460" w:rsidRPr="0077665D" w:rsidRDefault="00540460" w:rsidP="00540460">
      <w:r w:rsidRPr="0077665D">
        <w:t xml:space="preserve">This leaf node represents the maximum </w:t>
      </w:r>
      <w:r>
        <w:t>PLR</w:t>
      </w:r>
      <w:r w:rsidRPr="0077665D">
        <w:t xml:space="preserve"> tolerated, </w:t>
      </w:r>
      <w:r>
        <w:rPr>
          <w:rFonts w:cs="Arial"/>
          <w:lang w:val="en-US" w:eastAsia="ko-KR"/>
        </w:rPr>
        <w:t xml:space="preserve">after </w:t>
      </w:r>
      <w:r w:rsidRPr="0077665D">
        <w:rPr>
          <w:rFonts w:cs="Arial"/>
          <w:lang w:val="en-US" w:eastAsia="ko-KR"/>
        </w:rPr>
        <w:t xml:space="preserve">adaptation </w:t>
      </w:r>
      <w:r>
        <w:rPr>
          <w:rFonts w:cs="Arial"/>
          <w:lang w:val="en-US" w:eastAsia="ko-KR"/>
        </w:rPr>
        <w:t xml:space="preserve">state machine </w:t>
      </w:r>
      <w:r w:rsidRPr="0077665D">
        <w:rPr>
          <w:rFonts w:cs="Arial"/>
          <w:lang w:val="en-US" w:eastAsia="ko-KR"/>
        </w:rPr>
        <w:t xml:space="preserve">has taken actions to increase redundancy. Once </w:t>
      </w:r>
      <w:r>
        <w:rPr>
          <w:rFonts w:cs="Arial"/>
          <w:lang w:val="en-US" w:eastAsia="ko-KR"/>
        </w:rPr>
        <w:t>PLR</w:t>
      </w:r>
      <w:r w:rsidRPr="0077665D">
        <w:rPr>
          <w:rFonts w:cs="Arial"/>
          <w:lang w:val="en-US" w:eastAsia="ko-KR"/>
        </w:rPr>
        <w:t xml:space="preserve"> exceeds this </w:t>
      </w:r>
      <w:r>
        <w:rPr>
          <w:rFonts w:cs="Arial"/>
          <w:lang w:val="en-US" w:eastAsia="ko-KR"/>
        </w:rPr>
        <w:t>threshold</w:t>
      </w:r>
      <w:r w:rsidRPr="0077665D">
        <w:rPr>
          <w:rFonts w:cs="Arial"/>
          <w:lang w:val="en-US" w:eastAsia="ko-KR"/>
        </w:rPr>
        <w:t xml:space="preserve">, the receiver decides that the </w:t>
      </w:r>
      <w:r>
        <w:rPr>
          <w:rFonts w:cs="Arial"/>
          <w:lang w:val="en-US" w:eastAsia="ko-KR"/>
        </w:rPr>
        <w:t>situation</w:t>
      </w:r>
      <w:r w:rsidRPr="0077665D">
        <w:rPr>
          <w:rFonts w:cs="Arial"/>
          <w:lang w:val="en-US" w:eastAsia="ko-KR"/>
        </w:rPr>
        <w:t xml:space="preserve"> was not improved but degraded.</w:t>
      </w:r>
    </w:p>
    <w:p w14:paraId="31F3FF81" w14:textId="77777777" w:rsidR="00540460" w:rsidRPr="0077665D" w:rsidRDefault="00540460" w:rsidP="00540460">
      <w:pPr>
        <w:pStyle w:val="B1"/>
      </w:pPr>
      <w:r w:rsidRPr="0077665D">
        <w:t>-</w:t>
      </w:r>
      <w:r w:rsidRPr="0077665D">
        <w:tab/>
        <w:t xml:space="preserve">Occurrence: </w:t>
      </w:r>
      <w:r>
        <w:t>ZeroOr</w:t>
      </w:r>
      <w:r w:rsidRPr="0077665D">
        <w:t>One</w:t>
      </w:r>
    </w:p>
    <w:p w14:paraId="789DB71A" w14:textId="77777777" w:rsidR="00F25C2F" w:rsidRPr="0077665D" w:rsidRDefault="00F25C2F" w:rsidP="00F25C2F">
      <w:pPr>
        <w:pStyle w:val="B1"/>
      </w:pPr>
      <w:r w:rsidRPr="0077665D">
        <w:t>-</w:t>
      </w:r>
      <w:r w:rsidRPr="0077665D">
        <w:tab/>
        <w:t>Format: float</w:t>
      </w:r>
    </w:p>
    <w:p w14:paraId="558645F9" w14:textId="77777777" w:rsidR="00F25C2F" w:rsidRPr="0077665D" w:rsidRDefault="00F25C2F" w:rsidP="00F25C2F">
      <w:pPr>
        <w:pStyle w:val="B1"/>
      </w:pPr>
      <w:r w:rsidRPr="0077665D">
        <w:t>-</w:t>
      </w:r>
      <w:r w:rsidRPr="0077665D">
        <w:tab/>
        <w:t>Minimum Access Types: Get</w:t>
      </w:r>
    </w:p>
    <w:p w14:paraId="1B374018" w14:textId="77777777" w:rsidR="00F25C2F" w:rsidRPr="0077665D" w:rsidRDefault="00F25C2F" w:rsidP="00F25C2F">
      <w:pPr>
        <w:pStyle w:val="B1"/>
      </w:pPr>
      <w:r w:rsidRPr="0077665D">
        <w:t>-</w:t>
      </w:r>
      <w:r w:rsidRPr="0077665D">
        <w:tab/>
        <w:t>Values: 0 ~ 100 %</w:t>
      </w:r>
    </w:p>
    <w:p w14:paraId="31A29C01"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/PLR/DURATION_MAX</w:t>
      </w:r>
    </w:p>
    <w:p w14:paraId="4647B08C" w14:textId="77777777" w:rsidR="00540460" w:rsidRPr="0077665D" w:rsidRDefault="00540460" w:rsidP="00540460">
      <w:pPr>
        <w:rPr>
          <w:rFonts w:cs="Arial"/>
          <w:lang w:val="en-US" w:eastAsia="ko-KR"/>
        </w:rPr>
      </w:pPr>
      <w:r w:rsidRPr="0077665D">
        <w:t>This leaf node represents the duration</w:t>
      </w:r>
      <w:r w:rsidRPr="0077665D">
        <w:rPr>
          <w:rFonts w:cs="Arial"/>
          <w:lang w:val="en-US" w:eastAsia="ko-KR"/>
        </w:rPr>
        <w:t xml:space="preserve"> (ms) of sliding window over which PLR is observed and computed</w:t>
      </w:r>
      <w:r>
        <w:rPr>
          <w:rFonts w:cs="Arial"/>
          <w:lang w:val="en-US" w:eastAsia="ko-KR"/>
        </w:rPr>
        <w:t>.</w:t>
      </w:r>
      <w:r w:rsidRPr="0077665D">
        <w:rPr>
          <w:rFonts w:cs="Arial"/>
          <w:lang w:val="en-US" w:eastAsia="ko-KR"/>
        </w:rPr>
        <w:t xml:space="preserve"> </w:t>
      </w:r>
      <w:r>
        <w:rPr>
          <w:rFonts w:cs="Arial"/>
          <w:lang w:val="en-US" w:eastAsia="ko-KR"/>
        </w:rPr>
        <w:t>T</w:t>
      </w:r>
      <w:r w:rsidRPr="0077665D">
        <w:rPr>
          <w:rFonts w:cs="Arial"/>
          <w:lang w:val="en-US" w:eastAsia="ko-KR"/>
        </w:rPr>
        <w:t xml:space="preserve">he computed value </w:t>
      </w:r>
      <w:r>
        <w:rPr>
          <w:rFonts w:cs="Arial"/>
          <w:lang w:val="en-US" w:eastAsia="ko-KR"/>
        </w:rPr>
        <w:t xml:space="preserve">is compared </w:t>
      </w:r>
      <w:r w:rsidRPr="0077665D">
        <w:rPr>
          <w:rFonts w:cs="Arial"/>
          <w:lang w:val="en-US" w:eastAsia="ko-KR"/>
        </w:rPr>
        <w:t>with the MAX threshold.</w:t>
      </w:r>
    </w:p>
    <w:p w14:paraId="474CD110" w14:textId="77777777" w:rsidR="00540460" w:rsidRPr="0077665D" w:rsidRDefault="00540460" w:rsidP="00540460">
      <w:pPr>
        <w:pStyle w:val="B1"/>
      </w:pPr>
      <w:r w:rsidRPr="0077665D">
        <w:t>-</w:t>
      </w:r>
      <w:r w:rsidRPr="0077665D">
        <w:tab/>
        <w:t xml:space="preserve">Occurrence: </w:t>
      </w:r>
      <w:r>
        <w:t>ZeroOr</w:t>
      </w:r>
      <w:r w:rsidRPr="0077665D">
        <w:t>One</w:t>
      </w:r>
    </w:p>
    <w:p w14:paraId="68FD235C" w14:textId="77777777" w:rsidR="00F25C2F" w:rsidRPr="0077665D" w:rsidRDefault="00F25C2F" w:rsidP="00F25C2F">
      <w:pPr>
        <w:pStyle w:val="B1"/>
      </w:pPr>
      <w:r w:rsidRPr="0077665D">
        <w:t>-</w:t>
      </w:r>
      <w:r w:rsidRPr="0077665D">
        <w:tab/>
        <w:t>Format: int</w:t>
      </w:r>
    </w:p>
    <w:p w14:paraId="52426460" w14:textId="77777777" w:rsidR="00F25C2F" w:rsidRPr="0077665D" w:rsidRDefault="00F25C2F" w:rsidP="00F25C2F">
      <w:pPr>
        <w:pStyle w:val="B1"/>
      </w:pPr>
      <w:r w:rsidRPr="0077665D">
        <w:t>-</w:t>
      </w:r>
      <w:r w:rsidRPr="0077665D">
        <w:tab/>
        <w:t>Minimum Access Types: Get</w:t>
      </w:r>
    </w:p>
    <w:p w14:paraId="58119C8D"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/PLR/DURATION_LOW</w:t>
      </w:r>
    </w:p>
    <w:p w14:paraId="36AFB9B8" w14:textId="77777777" w:rsidR="00540460" w:rsidRPr="0077665D" w:rsidRDefault="00540460" w:rsidP="00540460">
      <w:pPr>
        <w:rPr>
          <w:rFonts w:cs="Arial"/>
          <w:sz w:val="18"/>
          <w:szCs w:val="18"/>
          <w:lang w:val="en-US" w:eastAsia="ko-KR"/>
        </w:rPr>
      </w:pPr>
      <w:r w:rsidRPr="0077665D">
        <w:t>This leaf node represents the duration</w:t>
      </w:r>
      <w:r w:rsidRPr="0077665D">
        <w:rPr>
          <w:rFonts w:cs="Arial"/>
          <w:lang w:val="en-US" w:eastAsia="ko-KR"/>
        </w:rPr>
        <w:t xml:space="preserve"> (ms) of sliding window over which PLR is observed and computed</w:t>
      </w:r>
      <w:r>
        <w:rPr>
          <w:rFonts w:cs="Arial"/>
          <w:lang w:val="en-US" w:eastAsia="ko-KR"/>
        </w:rPr>
        <w:t xml:space="preserve">. The </w:t>
      </w:r>
      <w:r w:rsidRPr="0077665D">
        <w:rPr>
          <w:rFonts w:cs="Arial"/>
          <w:lang w:val="en-US" w:eastAsia="ko-KR"/>
        </w:rPr>
        <w:t xml:space="preserve">computed value </w:t>
      </w:r>
      <w:r>
        <w:rPr>
          <w:rFonts w:cs="Arial"/>
          <w:lang w:val="en-US" w:eastAsia="ko-KR"/>
        </w:rPr>
        <w:t xml:space="preserve">is compared </w:t>
      </w:r>
      <w:r w:rsidRPr="0077665D">
        <w:rPr>
          <w:rFonts w:cs="Arial"/>
          <w:lang w:val="en-US" w:eastAsia="ko-KR"/>
        </w:rPr>
        <w:t>with the LOW threshold.</w:t>
      </w:r>
    </w:p>
    <w:p w14:paraId="0E74A249" w14:textId="77777777" w:rsidR="00540460" w:rsidRPr="0077665D" w:rsidRDefault="00540460" w:rsidP="00540460">
      <w:pPr>
        <w:pStyle w:val="B1"/>
      </w:pPr>
      <w:r w:rsidRPr="0077665D">
        <w:t>-</w:t>
      </w:r>
      <w:r w:rsidRPr="0077665D">
        <w:tab/>
        <w:t xml:space="preserve">Occurrence: </w:t>
      </w:r>
      <w:r>
        <w:t>ZeroOr</w:t>
      </w:r>
      <w:r w:rsidRPr="0077665D">
        <w:t>One</w:t>
      </w:r>
    </w:p>
    <w:p w14:paraId="2B828737" w14:textId="77777777" w:rsidR="00F25C2F" w:rsidRPr="0077665D" w:rsidRDefault="00F25C2F" w:rsidP="00F25C2F">
      <w:pPr>
        <w:pStyle w:val="B1"/>
      </w:pPr>
      <w:r w:rsidRPr="0077665D">
        <w:t>-</w:t>
      </w:r>
      <w:r w:rsidRPr="0077665D">
        <w:tab/>
        <w:t>Format: int</w:t>
      </w:r>
    </w:p>
    <w:p w14:paraId="498A0167" w14:textId="77777777" w:rsidR="00F25C2F" w:rsidRPr="0077665D" w:rsidRDefault="00F25C2F" w:rsidP="00F25C2F">
      <w:pPr>
        <w:pStyle w:val="B1"/>
      </w:pPr>
      <w:r w:rsidRPr="0077665D">
        <w:t>-</w:t>
      </w:r>
      <w:r w:rsidRPr="0077665D">
        <w:tab/>
        <w:t>Minimum Access Types: Get</w:t>
      </w:r>
    </w:p>
    <w:p w14:paraId="4E649DA4"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/PLR/DURATION_STATE_REVERSION</w:t>
      </w:r>
    </w:p>
    <w:p w14:paraId="05007286" w14:textId="77777777" w:rsidR="00540460" w:rsidRPr="0077665D" w:rsidRDefault="00540460" w:rsidP="00540460">
      <w:pPr>
        <w:rPr>
          <w:rFonts w:cs="Arial"/>
          <w:sz w:val="18"/>
          <w:szCs w:val="18"/>
          <w:lang w:val="en-US" w:eastAsia="ko-KR"/>
        </w:rPr>
      </w:pPr>
      <w:r w:rsidRPr="0077665D">
        <w:t>This leaf node represents the duration</w:t>
      </w:r>
      <w:r w:rsidRPr="0077665D">
        <w:rPr>
          <w:rFonts w:cs="Arial"/>
          <w:lang w:val="en-US" w:eastAsia="ko-KR"/>
        </w:rPr>
        <w:t xml:space="preserve"> (ms) of sliding window over which PLR is observed and computed</w:t>
      </w:r>
      <w:r>
        <w:rPr>
          <w:rFonts w:cs="Arial"/>
          <w:lang w:val="en-US" w:eastAsia="ko-KR"/>
        </w:rPr>
        <w:t>. The</w:t>
      </w:r>
      <w:r w:rsidRPr="0077665D">
        <w:rPr>
          <w:rFonts w:cs="Arial"/>
          <w:lang w:val="en-US" w:eastAsia="ko-KR"/>
        </w:rPr>
        <w:t xml:space="preserve"> computed value </w:t>
      </w:r>
      <w:r>
        <w:rPr>
          <w:rFonts w:cs="Arial"/>
          <w:lang w:val="en-US" w:eastAsia="ko-KR"/>
        </w:rPr>
        <w:t xml:space="preserve">is compared </w:t>
      </w:r>
      <w:r w:rsidRPr="0077665D">
        <w:rPr>
          <w:rFonts w:cs="Arial"/>
          <w:lang w:val="en-US" w:eastAsia="ko-KR"/>
        </w:rPr>
        <w:t>with the STATE_REVERSION threshold.</w:t>
      </w:r>
    </w:p>
    <w:p w14:paraId="7D363F44" w14:textId="77777777" w:rsidR="00540460" w:rsidRPr="0077665D" w:rsidRDefault="00540460" w:rsidP="00540460">
      <w:pPr>
        <w:pStyle w:val="B1"/>
      </w:pPr>
      <w:r w:rsidRPr="0077665D">
        <w:t>-</w:t>
      </w:r>
      <w:r w:rsidRPr="0077665D">
        <w:tab/>
        <w:t xml:space="preserve">Occurrence: </w:t>
      </w:r>
      <w:r>
        <w:t>ZeroOr</w:t>
      </w:r>
      <w:r w:rsidRPr="0077665D">
        <w:t>One</w:t>
      </w:r>
    </w:p>
    <w:p w14:paraId="25260393" w14:textId="77777777" w:rsidR="00F25C2F" w:rsidRPr="0077665D" w:rsidRDefault="00F25C2F" w:rsidP="00F25C2F">
      <w:pPr>
        <w:pStyle w:val="B1"/>
      </w:pPr>
      <w:r w:rsidRPr="0077665D">
        <w:t>-</w:t>
      </w:r>
      <w:r w:rsidRPr="0077665D">
        <w:tab/>
        <w:t>Format: int</w:t>
      </w:r>
    </w:p>
    <w:p w14:paraId="3E63D939" w14:textId="77777777" w:rsidR="00F25C2F" w:rsidRPr="0077665D" w:rsidRDefault="00F25C2F" w:rsidP="00F25C2F">
      <w:pPr>
        <w:pStyle w:val="B1"/>
      </w:pPr>
      <w:r w:rsidRPr="0077665D">
        <w:t>-</w:t>
      </w:r>
      <w:r w:rsidRPr="0077665D">
        <w:tab/>
        <w:t>Minimum Access Types: Get</w:t>
      </w:r>
    </w:p>
    <w:p w14:paraId="179129BD"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/PLR/DURATION_RED_INEFFECTIVE</w:t>
      </w:r>
    </w:p>
    <w:p w14:paraId="36FAFCD2" w14:textId="77777777" w:rsidR="00540460" w:rsidRPr="0077665D" w:rsidRDefault="00540460" w:rsidP="00540460">
      <w:pPr>
        <w:rPr>
          <w:rFonts w:cs="Arial"/>
          <w:sz w:val="18"/>
          <w:szCs w:val="18"/>
          <w:lang w:val="en-US" w:eastAsia="ko-KR"/>
        </w:rPr>
      </w:pPr>
      <w:r w:rsidRPr="0077665D">
        <w:t>This leaf node represents the duration</w:t>
      </w:r>
      <w:r w:rsidRPr="0077665D">
        <w:rPr>
          <w:rFonts w:cs="Arial"/>
          <w:lang w:val="en-US" w:eastAsia="ko-KR"/>
        </w:rPr>
        <w:t xml:space="preserve"> (ms) of sliding window over which PLR is observed and computed</w:t>
      </w:r>
      <w:r>
        <w:rPr>
          <w:rFonts w:cs="Arial"/>
          <w:lang w:val="en-US" w:eastAsia="ko-KR"/>
        </w:rPr>
        <w:t xml:space="preserve">. The </w:t>
      </w:r>
      <w:r w:rsidRPr="0077665D">
        <w:rPr>
          <w:rFonts w:cs="Arial"/>
          <w:lang w:val="en-US" w:eastAsia="ko-KR"/>
        </w:rPr>
        <w:t xml:space="preserve">computed value </w:t>
      </w:r>
      <w:r>
        <w:rPr>
          <w:rFonts w:cs="Arial"/>
          <w:lang w:val="en-US" w:eastAsia="ko-KR"/>
        </w:rPr>
        <w:t xml:space="preserve">is compared </w:t>
      </w:r>
      <w:r w:rsidRPr="0077665D">
        <w:rPr>
          <w:rFonts w:cs="Arial"/>
          <w:lang w:val="en-US" w:eastAsia="ko-KR"/>
        </w:rPr>
        <w:t>with the RED_INEFFECTIVE threshold.</w:t>
      </w:r>
    </w:p>
    <w:p w14:paraId="55C1D0DD" w14:textId="77777777" w:rsidR="00540460" w:rsidRPr="0077665D" w:rsidRDefault="00540460" w:rsidP="00540460">
      <w:pPr>
        <w:pStyle w:val="B1"/>
      </w:pPr>
      <w:r w:rsidRPr="0077665D">
        <w:t>-</w:t>
      </w:r>
      <w:r w:rsidRPr="0077665D">
        <w:tab/>
        <w:t xml:space="preserve">Occurrence: </w:t>
      </w:r>
      <w:r>
        <w:t>ZeroOr</w:t>
      </w:r>
      <w:r w:rsidRPr="0077665D">
        <w:t>One</w:t>
      </w:r>
    </w:p>
    <w:p w14:paraId="0776A08E" w14:textId="77777777" w:rsidR="00F25C2F" w:rsidRPr="0077665D" w:rsidRDefault="00F25C2F" w:rsidP="00F25C2F">
      <w:pPr>
        <w:pStyle w:val="B1"/>
      </w:pPr>
      <w:r w:rsidRPr="0077665D">
        <w:t>-</w:t>
      </w:r>
      <w:r w:rsidRPr="0077665D">
        <w:tab/>
        <w:t>Format: int</w:t>
      </w:r>
    </w:p>
    <w:p w14:paraId="6CFA1B22" w14:textId="77777777" w:rsidR="00F25C2F" w:rsidRPr="0077665D" w:rsidRDefault="00F25C2F" w:rsidP="00F25C2F">
      <w:pPr>
        <w:pStyle w:val="B1"/>
      </w:pPr>
      <w:r w:rsidRPr="0077665D">
        <w:t>-</w:t>
      </w:r>
      <w:r w:rsidRPr="0077665D">
        <w:tab/>
        <w:t>Minimum Access Types: Get</w:t>
      </w:r>
    </w:p>
    <w:p w14:paraId="51EFE65B"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/PLR/DURATION</w:t>
      </w:r>
    </w:p>
    <w:p w14:paraId="7B650666" w14:textId="77777777" w:rsidR="00540460" w:rsidRPr="0077665D" w:rsidRDefault="00540460" w:rsidP="00540460">
      <w:pPr>
        <w:rPr>
          <w:rFonts w:cs="Arial"/>
          <w:sz w:val="18"/>
          <w:szCs w:val="18"/>
          <w:lang w:val="en-US" w:eastAsia="ko-KR"/>
        </w:rPr>
      </w:pPr>
      <w:r w:rsidRPr="0077665D">
        <w:t>This leaf node represents the duration</w:t>
      </w:r>
      <w:r w:rsidRPr="0077665D">
        <w:rPr>
          <w:rFonts w:cs="Arial"/>
          <w:lang w:val="en-US" w:eastAsia="ko-KR"/>
        </w:rPr>
        <w:t xml:space="preserve"> (ms) of sliding window over which PLR is observed and computed</w:t>
      </w:r>
      <w:r>
        <w:rPr>
          <w:rFonts w:cs="Arial"/>
          <w:lang w:val="en-US" w:eastAsia="ko-KR"/>
        </w:rPr>
        <w:t>. The</w:t>
      </w:r>
      <w:r w:rsidRPr="0077665D">
        <w:rPr>
          <w:rFonts w:cs="Arial"/>
          <w:lang w:val="en-US" w:eastAsia="ko-KR"/>
        </w:rPr>
        <w:t xml:space="preserve"> computed value </w:t>
      </w:r>
      <w:r>
        <w:rPr>
          <w:rFonts w:cs="Arial"/>
          <w:lang w:val="en-US" w:eastAsia="ko-KR"/>
        </w:rPr>
        <w:t xml:space="preserve">is compared </w:t>
      </w:r>
      <w:r w:rsidRPr="0077665D">
        <w:rPr>
          <w:rFonts w:cs="Arial"/>
          <w:lang w:val="en-US" w:eastAsia="ko-KR"/>
        </w:rPr>
        <w:t>with the PLR thresholds.</w:t>
      </w:r>
    </w:p>
    <w:p w14:paraId="6DB372FC" w14:textId="77777777" w:rsidR="00540460" w:rsidRPr="0077665D" w:rsidRDefault="00540460" w:rsidP="00B25060">
      <w:pPr>
        <w:pStyle w:val="B1"/>
      </w:pPr>
      <w:r w:rsidRPr="0077665D">
        <w:t>-</w:t>
      </w:r>
      <w:r w:rsidRPr="0077665D">
        <w:tab/>
        <w:t xml:space="preserve">Occurrence: </w:t>
      </w:r>
      <w:r>
        <w:t>ZeroOr</w:t>
      </w:r>
      <w:r w:rsidRPr="0077665D">
        <w:t>One</w:t>
      </w:r>
    </w:p>
    <w:p w14:paraId="184F182C" w14:textId="77777777" w:rsidR="00F25C2F" w:rsidRPr="0077665D" w:rsidRDefault="00F25C2F" w:rsidP="00B25060">
      <w:pPr>
        <w:pStyle w:val="B1"/>
      </w:pPr>
      <w:r w:rsidRPr="0077665D">
        <w:t>-</w:t>
      </w:r>
      <w:r w:rsidRPr="0077665D">
        <w:tab/>
        <w:t>Format: int</w:t>
      </w:r>
    </w:p>
    <w:p w14:paraId="2D5F15BE" w14:textId="77777777" w:rsidR="00F25C2F" w:rsidRPr="0077665D" w:rsidRDefault="00F25C2F" w:rsidP="00B25060">
      <w:pPr>
        <w:pStyle w:val="B1"/>
      </w:pPr>
      <w:r w:rsidRPr="0077665D">
        <w:t>-</w:t>
      </w:r>
      <w:r w:rsidRPr="0077665D">
        <w:tab/>
        <w:t>Minimum Access Types: Get</w:t>
      </w:r>
    </w:p>
    <w:p w14:paraId="33D1F7FC"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/PLB</w:t>
      </w:r>
    </w:p>
    <w:p w14:paraId="19234FD9" w14:textId="77777777" w:rsidR="00F25C2F" w:rsidRPr="0077665D" w:rsidRDefault="00F25C2F" w:rsidP="00F25C2F">
      <w:pPr>
        <w:rPr>
          <w:rFonts w:cs="Arial"/>
          <w:sz w:val="18"/>
          <w:szCs w:val="18"/>
          <w:lang w:val="en-US" w:eastAsia="ko-KR"/>
        </w:rPr>
      </w:pPr>
      <w:r w:rsidRPr="0077665D">
        <w:t xml:space="preserve">This interior node is used to allow a reference to </w:t>
      </w:r>
      <w:r w:rsidRPr="0077665D">
        <w:rPr>
          <w:rFonts w:hint="eastAsia"/>
          <w:lang w:eastAsia="ko-KR"/>
        </w:rPr>
        <w:t>a list of</w:t>
      </w:r>
      <w:r w:rsidRPr="0077665D">
        <w:t xml:space="preserve"> parameters related to an event</w:t>
      </w:r>
      <w:r w:rsidRPr="0077665D">
        <w:rPr>
          <w:rFonts w:hint="eastAsia"/>
          <w:lang w:eastAsia="ko-KR"/>
        </w:rPr>
        <w:t>,</w:t>
      </w:r>
      <w:r w:rsidRPr="0077665D">
        <w:t xml:space="preserve"> packet loss burst (PLB), in which a large number of packets are lost during a limited period.</w:t>
      </w:r>
    </w:p>
    <w:p w14:paraId="7ABAEE60" w14:textId="77777777" w:rsidR="00F25C2F" w:rsidRPr="0077665D" w:rsidRDefault="00F25C2F" w:rsidP="00F25C2F">
      <w:pPr>
        <w:pStyle w:val="B1"/>
      </w:pPr>
      <w:r w:rsidRPr="0077665D">
        <w:t>-</w:t>
      </w:r>
      <w:r w:rsidRPr="0077665D">
        <w:tab/>
        <w:t>Occurrence: ZeroOrOne</w:t>
      </w:r>
    </w:p>
    <w:p w14:paraId="7057E211" w14:textId="77777777" w:rsidR="00F25C2F" w:rsidRPr="0077665D" w:rsidRDefault="00F25C2F" w:rsidP="00F25C2F">
      <w:pPr>
        <w:pStyle w:val="B1"/>
      </w:pPr>
      <w:r w:rsidRPr="0077665D">
        <w:t>-</w:t>
      </w:r>
      <w:r w:rsidRPr="0077665D">
        <w:tab/>
        <w:t>Format: node</w:t>
      </w:r>
    </w:p>
    <w:p w14:paraId="7688967E" w14:textId="77777777" w:rsidR="00F25C2F" w:rsidRPr="0077665D" w:rsidRDefault="00F25C2F" w:rsidP="00F25C2F">
      <w:pPr>
        <w:pStyle w:val="B1"/>
      </w:pPr>
      <w:r w:rsidRPr="0077665D">
        <w:t>-</w:t>
      </w:r>
      <w:r w:rsidRPr="0077665D">
        <w:tab/>
        <w:t>Minimum Access Types: Get</w:t>
      </w:r>
    </w:p>
    <w:p w14:paraId="71024466"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/PLB/LOST_PACKET</w:t>
      </w:r>
    </w:p>
    <w:p w14:paraId="7F06FB28" w14:textId="77777777" w:rsidR="00F25C2F" w:rsidRPr="0077665D" w:rsidRDefault="00F25C2F" w:rsidP="00F25C2F">
      <w:r w:rsidRPr="0077665D">
        <w:t xml:space="preserve">This leaf node represents the number of packets lost during a period of </w:t>
      </w:r>
      <w:r>
        <w:t>PLB/</w:t>
      </w:r>
      <w:r w:rsidRPr="0077665D">
        <w:t>DURATION.</w:t>
      </w:r>
    </w:p>
    <w:p w14:paraId="49DE2258" w14:textId="77777777" w:rsidR="00F25C2F" w:rsidRPr="0077665D" w:rsidRDefault="00F25C2F" w:rsidP="00F25C2F">
      <w:pPr>
        <w:pStyle w:val="B1"/>
      </w:pPr>
      <w:r w:rsidRPr="0077665D">
        <w:t>-</w:t>
      </w:r>
      <w:r w:rsidRPr="0077665D">
        <w:tab/>
        <w:t>Occurrence: One</w:t>
      </w:r>
    </w:p>
    <w:p w14:paraId="69D86AB3" w14:textId="77777777" w:rsidR="00F25C2F" w:rsidRPr="0077665D" w:rsidRDefault="00F25C2F" w:rsidP="00F25C2F">
      <w:pPr>
        <w:pStyle w:val="B1"/>
      </w:pPr>
      <w:r w:rsidRPr="0077665D">
        <w:t>-</w:t>
      </w:r>
      <w:r w:rsidRPr="0077665D">
        <w:tab/>
        <w:t>Format: int</w:t>
      </w:r>
    </w:p>
    <w:p w14:paraId="2E8241F9" w14:textId="77777777" w:rsidR="00F25C2F" w:rsidRPr="0077665D" w:rsidRDefault="00F25C2F" w:rsidP="00F25C2F">
      <w:pPr>
        <w:pStyle w:val="B1"/>
      </w:pPr>
      <w:r w:rsidRPr="0077665D">
        <w:t>-</w:t>
      </w:r>
      <w:r w:rsidRPr="0077665D">
        <w:tab/>
        <w:t>Minimum Access Types: Get</w:t>
      </w:r>
    </w:p>
    <w:p w14:paraId="5629CB57"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/PLB/DURATION</w:t>
      </w:r>
    </w:p>
    <w:p w14:paraId="1C6AB94D" w14:textId="77777777" w:rsidR="00F25C2F" w:rsidRPr="0077665D" w:rsidRDefault="00F25C2F" w:rsidP="00F25C2F">
      <w:r w:rsidRPr="0077665D">
        <w:t>This leaf node represents the period</w:t>
      </w:r>
      <w:r w:rsidRPr="0077665D">
        <w:rPr>
          <w:rFonts w:cs="Arial"/>
          <w:lang w:val="en-US" w:eastAsia="ko-KR"/>
        </w:rPr>
        <w:t xml:space="preserve"> (ms) for which LOST_PACKET is counted.</w:t>
      </w:r>
    </w:p>
    <w:p w14:paraId="455379A4" w14:textId="77777777" w:rsidR="00F25C2F" w:rsidRPr="0077665D" w:rsidRDefault="00F25C2F" w:rsidP="00F25C2F">
      <w:pPr>
        <w:pStyle w:val="B1"/>
      </w:pPr>
      <w:r w:rsidRPr="0077665D">
        <w:t>-</w:t>
      </w:r>
      <w:r w:rsidRPr="0077665D">
        <w:tab/>
        <w:t>Occurrence: One</w:t>
      </w:r>
    </w:p>
    <w:p w14:paraId="2E6E6B09" w14:textId="77777777" w:rsidR="00F25C2F" w:rsidRPr="0077665D" w:rsidRDefault="00F25C2F" w:rsidP="00F25C2F">
      <w:pPr>
        <w:pStyle w:val="B1"/>
      </w:pPr>
      <w:r w:rsidRPr="0077665D">
        <w:t>-</w:t>
      </w:r>
      <w:r w:rsidRPr="0077665D">
        <w:tab/>
        <w:t>Format: int</w:t>
      </w:r>
    </w:p>
    <w:p w14:paraId="5D0D05AB" w14:textId="77777777" w:rsidR="00F25C2F" w:rsidRPr="0077665D" w:rsidRDefault="00F25C2F" w:rsidP="00F25C2F">
      <w:pPr>
        <w:pStyle w:val="B1"/>
      </w:pPr>
      <w:r w:rsidRPr="0077665D">
        <w:t>-</w:t>
      </w:r>
      <w:r w:rsidRPr="0077665D">
        <w:tab/>
        <w:t>Minimum Access Types: Get</w:t>
      </w:r>
    </w:p>
    <w:p w14:paraId="579F6350"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/ECN</w:t>
      </w:r>
    </w:p>
    <w:p w14:paraId="18B1C703" w14:textId="77777777" w:rsidR="00F25C2F" w:rsidRPr="0077665D" w:rsidRDefault="00F25C2F" w:rsidP="00F25C2F">
      <w:r w:rsidRPr="0077665D">
        <w:t xml:space="preserve">This interior node is used to allow a reference to </w:t>
      </w:r>
      <w:r w:rsidRPr="0077665D">
        <w:rPr>
          <w:rFonts w:hint="eastAsia"/>
          <w:lang w:eastAsia="ko-KR"/>
        </w:rPr>
        <w:t>a list of</w:t>
      </w:r>
      <w:r w:rsidRPr="0077665D">
        <w:t xml:space="preserve"> parameters related to </w:t>
      </w:r>
      <w:r>
        <w:t>E</w:t>
      </w:r>
      <w:r w:rsidRPr="0077665D">
        <w:t xml:space="preserve">xplicit </w:t>
      </w:r>
      <w:r>
        <w:t>C</w:t>
      </w:r>
      <w:r w:rsidRPr="0077665D">
        <w:t xml:space="preserve">ongestion </w:t>
      </w:r>
      <w:r>
        <w:t>N</w:t>
      </w:r>
      <w:r w:rsidRPr="0077665D">
        <w:t>otification (ECN) to IP.</w:t>
      </w:r>
    </w:p>
    <w:p w14:paraId="772C747C" w14:textId="77777777" w:rsidR="00F25C2F" w:rsidRPr="0077665D" w:rsidRDefault="00F25C2F" w:rsidP="00F25C2F">
      <w:pPr>
        <w:pStyle w:val="B1"/>
      </w:pPr>
      <w:r w:rsidRPr="0077665D">
        <w:t>-</w:t>
      </w:r>
      <w:r w:rsidRPr="0077665D">
        <w:tab/>
        <w:t>Occurrence: ZeroOrOne</w:t>
      </w:r>
    </w:p>
    <w:p w14:paraId="7F7DB44D" w14:textId="77777777" w:rsidR="00F25C2F" w:rsidRPr="0077665D" w:rsidRDefault="00F25C2F" w:rsidP="00F25C2F">
      <w:pPr>
        <w:pStyle w:val="B1"/>
      </w:pPr>
      <w:r w:rsidRPr="0077665D">
        <w:t>-</w:t>
      </w:r>
      <w:r w:rsidRPr="0077665D">
        <w:tab/>
        <w:t>Format: node</w:t>
      </w:r>
    </w:p>
    <w:p w14:paraId="147AE689" w14:textId="77777777" w:rsidR="00F25C2F" w:rsidRPr="0077665D" w:rsidRDefault="00F25C2F" w:rsidP="00F25C2F">
      <w:pPr>
        <w:pStyle w:val="B1"/>
      </w:pPr>
      <w:r w:rsidRPr="0077665D">
        <w:t>-</w:t>
      </w:r>
      <w:r w:rsidRPr="0077665D">
        <w:tab/>
        <w:t>Minimum Access Types: Get</w:t>
      </w:r>
    </w:p>
    <w:p w14:paraId="49EAD349"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/ECN/USAGE</w:t>
      </w:r>
    </w:p>
    <w:p w14:paraId="50B8763A" w14:textId="77777777" w:rsidR="00540460" w:rsidRPr="0077665D" w:rsidRDefault="00540460" w:rsidP="00540460">
      <w:r w:rsidRPr="0077665D">
        <w:t>This leaf node represents</w:t>
      </w:r>
      <w:r w:rsidRPr="0077665D">
        <w:rPr>
          <w:rFonts w:hint="eastAsia"/>
          <w:lang w:eastAsia="ko-KR"/>
        </w:rPr>
        <w:t xml:space="preserve"> </w:t>
      </w:r>
      <w:r w:rsidRPr="0077665D">
        <w:rPr>
          <w:lang w:eastAsia="ko-KR"/>
        </w:rPr>
        <w:t>a Boolean</w:t>
      </w:r>
      <w:r w:rsidRPr="0077665D">
        <w:rPr>
          <w:rFonts w:cs="Arial"/>
        </w:rPr>
        <w:t xml:space="preserve"> parameter that enables or disables </w:t>
      </w:r>
      <w:r>
        <w:rPr>
          <w:rFonts w:cs="Arial"/>
        </w:rPr>
        <w:t xml:space="preserve">ECN-based </w:t>
      </w:r>
      <w:r w:rsidRPr="0077665D">
        <w:rPr>
          <w:rFonts w:cs="Arial"/>
        </w:rPr>
        <w:t>adaptation.</w:t>
      </w:r>
    </w:p>
    <w:p w14:paraId="4F9C7FB0" w14:textId="77777777" w:rsidR="00540460" w:rsidRPr="0077665D" w:rsidRDefault="00540460" w:rsidP="00540460">
      <w:pPr>
        <w:pStyle w:val="B1"/>
      </w:pPr>
      <w:r w:rsidRPr="0077665D">
        <w:t>-</w:t>
      </w:r>
      <w:r w:rsidRPr="0077665D">
        <w:tab/>
        <w:t xml:space="preserve">Occurrence: </w:t>
      </w:r>
      <w:r>
        <w:t>ZeroOr</w:t>
      </w:r>
      <w:r w:rsidRPr="0077665D">
        <w:t>One</w:t>
      </w:r>
    </w:p>
    <w:p w14:paraId="41DB5D00" w14:textId="77777777" w:rsidR="00F25C2F" w:rsidRPr="0077665D" w:rsidRDefault="00F25C2F" w:rsidP="00F25C2F">
      <w:pPr>
        <w:pStyle w:val="B1"/>
      </w:pPr>
      <w:r w:rsidRPr="0077665D">
        <w:t>-</w:t>
      </w:r>
      <w:r w:rsidRPr="0077665D">
        <w:tab/>
        <w:t>Format: bool</w:t>
      </w:r>
    </w:p>
    <w:p w14:paraId="178BAF94" w14:textId="77777777" w:rsidR="00F25C2F" w:rsidRDefault="00F25C2F" w:rsidP="00F25C2F">
      <w:pPr>
        <w:pStyle w:val="B1"/>
      </w:pPr>
      <w:r w:rsidRPr="0077665D">
        <w:t>-</w:t>
      </w:r>
      <w:r w:rsidRPr="0077665D">
        <w:tab/>
        <w:t>Minimum Access Types: Get</w:t>
      </w:r>
    </w:p>
    <w:p w14:paraId="64DB8DCA" w14:textId="77777777" w:rsidR="007C613F" w:rsidRPr="00927D6A" w:rsidRDefault="007C613F" w:rsidP="007C613F">
      <w:pPr>
        <w:rPr>
          <w:b/>
          <w:sz w:val="32"/>
          <w:szCs w:val="32"/>
        </w:rPr>
      </w:pPr>
      <w:r w:rsidRPr="00927D6A">
        <w:rPr>
          <w:b/>
          <w:sz w:val="32"/>
          <w:szCs w:val="32"/>
        </w:rPr>
        <w:t>/</w:t>
      </w:r>
      <w:r w:rsidRPr="00927D6A">
        <w:rPr>
          <w:b/>
          <w:i/>
          <w:iCs/>
          <w:sz w:val="32"/>
          <w:szCs w:val="32"/>
        </w:rPr>
        <w:t>&lt;X&gt;</w:t>
      </w:r>
      <w:r w:rsidRPr="00927D6A">
        <w:rPr>
          <w:b/>
          <w:sz w:val="32"/>
          <w:szCs w:val="32"/>
        </w:rPr>
        <w:t>/Speech</w:t>
      </w:r>
      <w:r w:rsidRPr="00F95831">
        <w:rPr>
          <w:b/>
          <w:sz w:val="32"/>
          <w:szCs w:val="32"/>
        </w:rPr>
        <w:t>/</w:t>
      </w:r>
      <w:r w:rsidRPr="00F95831">
        <w:rPr>
          <w:b/>
          <w:i/>
          <w:iCs/>
          <w:sz w:val="32"/>
          <w:szCs w:val="32"/>
        </w:rPr>
        <w:t>&lt;X&gt;</w:t>
      </w:r>
      <w:r w:rsidRPr="00927D6A">
        <w:rPr>
          <w:b/>
          <w:sz w:val="32"/>
          <w:szCs w:val="32"/>
        </w:rPr>
        <w:t>/ECN/</w:t>
      </w:r>
      <w:r>
        <w:rPr>
          <w:b/>
          <w:sz w:val="32"/>
          <w:szCs w:val="32"/>
        </w:rPr>
        <w:t>MIN_RATE</w:t>
      </w:r>
    </w:p>
    <w:p w14:paraId="55DB7418" w14:textId="77777777" w:rsidR="00C14526" w:rsidRPr="00927D6A" w:rsidRDefault="00C14526" w:rsidP="00C14526">
      <w:pPr>
        <w:rPr>
          <w:rFonts w:eastAsia="Malgun Gothic"/>
        </w:rPr>
      </w:pPr>
      <w:r w:rsidRPr="0077665D">
        <w:t>This leaf node re</w:t>
      </w:r>
      <w:r w:rsidR="00AB5DC8">
        <w:t>presents the minimum bit rate (</w:t>
      </w:r>
      <w:r w:rsidRPr="0077665D">
        <w:t>bps</w:t>
      </w:r>
      <w:r>
        <w:t>,</w:t>
      </w:r>
      <w:r>
        <w:rPr>
          <w:color w:val="000000"/>
        </w:rPr>
        <w:t xml:space="preserve"> ex</w:t>
      </w:r>
      <w:r w:rsidRPr="00082453">
        <w:rPr>
          <w:color w:val="000000"/>
        </w:rPr>
        <w:t>c</w:t>
      </w:r>
      <w:r>
        <w:rPr>
          <w:color w:val="000000"/>
        </w:rPr>
        <w:t>luding IP, UDP,</w:t>
      </w:r>
      <w:r w:rsidRPr="00082453">
        <w:rPr>
          <w:color w:val="000000"/>
        </w:rPr>
        <w:t xml:space="preserve"> RTP </w:t>
      </w:r>
      <w:r>
        <w:rPr>
          <w:color w:val="000000"/>
        </w:rPr>
        <w:t xml:space="preserve">and payload </w:t>
      </w:r>
      <w:r w:rsidRPr="00082453">
        <w:rPr>
          <w:color w:val="000000"/>
        </w:rPr>
        <w:t>overhead</w:t>
      </w:r>
      <w:r w:rsidRPr="0077665D">
        <w:t xml:space="preserve">) that speech encoder should </w:t>
      </w:r>
      <w:r>
        <w:t>use</w:t>
      </w:r>
      <w:r w:rsidRPr="0077665D">
        <w:t xml:space="preserve"> during </w:t>
      </w:r>
      <w:r>
        <w:rPr>
          <w:rFonts w:cs="Arial"/>
        </w:rPr>
        <w:t xml:space="preserve">ECN-based </w:t>
      </w:r>
      <w:r w:rsidRPr="0077665D">
        <w:rPr>
          <w:rFonts w:cs="Arial"/>
        </w:rPr>
        <w:t>adaptation</w:t>
      </w:r>
      <w:r w:rsidRPr="0077665D">
        <w:t>.</w:t>
      </w:r>
    </w:p>
    <w:p w14:paraId="5F01A445"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 xml:space="preserve">Occurrence: </w:t>
      </w:r>
      <w:r>
        <w:rPr>
          <w:rFonts w:eastAsia="Malgun Gothic"/>
        </w:rPr>
        <w:t>ZeroOr</w:t>
      </w:r>
      <w:r w:rsidRPr="00927D6A">
        <w:rPr>
          <w:rFonts w:eastAsia="Malgun Gothic"/>
        </w:rPr>
        <w:t>One</w:t>
      </w:r>
    </w:p>
    <w:p w14:paraId="5D07C5F4" w14:textId="77777777" w:rsidR="00C14526" w:rsidRPr="00927D6A" w:rsidRDefault="00C14526" w:rsidP="00B25060">
      <w:pPr>
        <w:pStyle w:val="B1"/>
        <w:rPr>
          <w:rFonts w:eastAsia="Malgun Gothic"/>
        </w:rPr>
      </w:pPr>
      <w:r>
        <w:rPr>
          <w:rFonts w:eastAsia="Malgun Gothic"/>
        </w:rPr>
        <w:t>-</w:t>
      </w:r>
      <w:r>
        <w:rPr>
          <w:rFonts w:eastAsia="Malgun Gothic"/>
        </w:rPr>
        <w:tab/>
        <w:t xml:space="preserve">Format: </w:t>
      </w:r>
      <w:r w:rsidR="00AB5DC8">
        <w:rPr>
          <w:rFonts w:eastAsia="Malgun Gothic"/>
        </w:rPr>
        <w:t>in</w:t>
      </w:r>
      <w:r>
        <w:rPr>
          <w:rFonts w:eastAsia="Malgun Gothic"/>
        </w:rPr>
        <w:t>t</w:t>
      </w:r>
    </w:p>
    <w:p w14:paraId="0E420825"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Minimum Access Types: Get</w:t>
      </w:r>
    </w:p>
    <w:p w14:paraId="163F3981" w14:textId="77777777" w:rsidR="0095769A" w:rsidRPr="009C1AEB" w:rsidRDefault="0095769A" w:rsidP="0095769A">
      <w:pPr>
        <w:rPr>
          <w:b/>
          <w:sz w:val="32"/>
          <w:szCs w:val="32"/>
        </w:rPr>
      </w:pPr>
      <w:r w:rsidRPr="00927D6A">
        <w:rPr>
          <w:b/>
          <w:sz w:val="32"/>
          <w:szCs w:val="32"/>
        </w:rPr>
        <w:t>/</w:t>
      </w:r>
      <w:r w:rsidRPr="00927D6A">
        <w:rPr>
          <w:b/>
          <w:i/>
          <w:iCs/>
          <w:sz w:val="32"/>
          <w:szCs w:val="32"/>
        </w:rPr>
        <w:t>&lt;X&gt;</w:t>
      </w:r>
      <w:r w:rsidRPr="00927D6A">
        <w:rPr>
          <w:b/>
          <w:sz w:val="32"/>
          <w:szCs w:val="32"/>
        </w:rPr>
        <w:t>/Speech</w:t>
      </w:r>
      <w:r w:rsidRPr="00F95831">
        <w:rPr>
          <w:b/>
          <w:sz w:val="32"/>
          <w:szCs w:val="32"/>
        </w:rPr>
        <w:t>/</w:t>
      </w:r>
      <w:r w:rsidRPr="00F95831">
        <w:rPr>
          <w:b/>
          <w:i/>
          <w:iCs/>
          <w:sz w:val="32"/>
          <w:szCs w:val="32"/>
        </w:rPr>
        <w:t>&lt;X&gt;</w:t>
      </w:r>
      <w:r w:rsidRPr="00927D6A">
        <w:rPr>
          <w:b/>
          <w:sz w:val="32"/>
          <w:szCs w:val="32"/>
        </w:rPr>
        <w:t>/ECN/</w:t>
      </w:r>
      <w:r w:rsidRPr="009C1AEB">
        <w:rPr>
          <w:b/>
          <w:sz w:val="32"/>
          <w:szCs w:val="32"/>
        </w:rPr>
        <w:t>STEPWISE_DOWNSWITCH</w:t>
      </w:r>
    </w:p>
    <w:p w14:paraId="128DB6F9" w14:textId="77777777" w:rsidR="00C14526" w:rsidRPr="00962A07" w:rsidRDefault="00C14526" w:rsidP="00C14526">
      <w:r w:rsidRPr="00962A07">
        <w:t>This leaf node represents</w:t>
      </w:r>
      <w:r w:rsidRPr="00962A07">
        <w:rPr>
          <w:rFonts w:hint="eastAsia"/>
          <w:lang w:eastAsia="ko-KR"/>
        </w:rPr>
        <w:t xml:space="preserve"> </w:t>
      </w:r>
      <w:r w:rsidRPr="00962A07">
        <w:rPr>
          <w:lang w:eastAsia="ko-KR"/>
        </w:rPr>
        <w:t>a Boolean</w:t>
      </w:r>
      <w:r w:rsidRPr="00962A07">
        <w:rPr>
          <w:rFonts w:cs="Arial"/>
        </w:rPr>
        <w:t xml:space="preserve"> parameter that </w:t>
      </w:r>
      <w:r w:rsidRPr="00962A07">
        <w:t>selects which down-switch method to use, i.e.</w:t>
      </w:r>
      <w:r>
        <w:t>,</w:t>
      </w:r>
      <w:r w:rsidRPr="00962A07">
        <w:t xml:space="preserve"> direct or step-wise</w:t>
      </w:r>
      <w:r>
        <w:t>, for ECN-triggered adaptation</w:t>
      </w:r>
      <w:r w:rsidRPr="00962A07">
        <w:t>.</w:t>
      </w:r>
    </w:p>
    <w:p w14:paraId="61B12F45"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 xml:space="preserve">Occurrence: </w:t>
      </w:r>
      <w:r>
        <w:rPr>
          <w:rFonts w:eastAsia="Malgun Gothic"/>
        </w:rPr>
        <w:t>ZeroOr</w:t>
      </w:r>
      <w:r w:rsidRPr="00927D6A">
        <w:rPr>
          <w:rFonts w:eastAsia="Malgun Gothic"/>
        </w:rPr>
        <w:t>One</w:t>
      </w:r>
    </w:p>
    <w:p w14:paraId="656F4879" w14:textId="77777777" w:rsidR="00C14526" w:rsidRPr="00927D6A" w:rsidRDefault="00C14526" w:rsidP="00B25060">
      <w:pPr>
        <w:pStyle w:val="B1"/>
        <w:rPr>
          <w:rFonts w:eastAsia="Malgun Gothic"/>
        </w:rPr>
      </w:pPr>
      <w:r>
        <w:rPr>
          <w:rFonts w:eastAsia="Malgun Gothic"/>
        </w:rPr>
        <w:t>-</w:t>
      </w:r>
      <w:r>
        <w:rPr>
          <w:rFonts w:eastAsia="Malgun Gothic"/>
        </w:rPr>
        <w:tab/>
        <w:t>Format: bool</w:t>
      </w:r>
    </w:p>
    <w:p w14:paraId="793C4510"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Minimum Access Types: Get</w:t>
      </w:r>
    </w:p>
    <w:p w14:paraId="1832615D" w14:textId="77777777" w:rsidR="0095769A" w:rsidRPr="0038249A" w:rsidRDefault="0095769A" w:rsidP="0095769A">
      <w:pPr>
        <w:rPr>
          <w:b/>
          <w:sz w:val="32"/>
          <w:szCs w:val="32"/>
        </w:rPr>
      </w:pPr>
      <w:r w:rsidRPr="00927D6A">
        <w:rPr>
          <w:b/>
          <w:sz w:val="32"/>
          <w:szCs w:val="32"/>
        </w:rPr>
        <w:t>/</w:t>
      </w:r>
      <w:r w:rsidRPr="00927D6A">
        <w:rPr>
          <w:b/>
          <w:i/>
          <w:iCs/>
          <w:sz w:val="32"/>
          <w:szCs w:val="32"/>
        </w:rPr>
        <w:t>&lt;X&gt;</w:t>
      </w:r>
      <w:r w:rsidRPr="00927D6A">
        <w:rPr>
          <w:b/>
          <w:sz w:val="32"/>
          <w:szCs w:val="32"/>
        </w:rPr>
        <w:t>/Speech</w:t>
      </w:r>
      <w:r w:rsidRPr="00F95831">
        <w:rPr>
          <w:b/>
          <w:sz w:val="32"/>
          <w:szCs w:val="32"/>
        </w:rPr>
        <w:t>/</w:t>
      </w:r>
      <w:r w:rsidRPr="00F95831">
        <w:rPr>
          <w:b/>
          <w:i/>
          <w:iCs/>
          <w:sz w:val="32"/>
          <w:szCs w:val="32"/>
        </w:rPr>
        <w:t>&lt;X&gt;</w:t>
      </w:r>
      <w:r w:rsidRPr="00927D6A">
        <w:rPr>
          <w:b/>
          <w:sz w:val="32"/>
          <w:szCs w:val="32"/>
        </w:rPr>
        <w:t>/ECN/</w:t>
      </w:r>
      <w:r>
        <w:rPr>
          <w:b/>
          <w:sz w:val="32"/>
          <w:szCs w:val="32"/>
        </w:rPr>
        <w:t>RATE</w:t>
      </w:r>
      <w:r w:rsidRPr="0038249A">
        <w:rPr>
          <w:b/>
          <w:sz w:val="32"/>
          <w:szCs w:val="32"/>
        </w:rPr>
        <w:t>_LIST</w:t>
      </w:r>
    </w:p>
    <w:p w14:paraId="5FCDEBA6" w14:textId="77777777" w:rsidR="00C14526" w:rsidRPr="00927D6A" w:rsidRDefault="00C14526" w:rsidP="00C14526">
      <w:pPr>
        <w:rPr>
          <w:rFonts w:eastAsia="Malgun Gothic"/>
        </w:rPr>
      </w:pPr>
      <w:r w:rsidRPr="003D403A">
        <w:rPr>
          <w:color w:val="000000"/>
        </w:rPr>
        <w:t xml:space="preserve">This leaf node represents the list of </w:t>
      </w:r>
      <w:r>
        <w:rPr>
          <w:color w:val="000000"/>
        </w:rPr>
        <w:t>bit rates</w:t>
      </w:r>
      <w:r w:rsidRPr="003D403A">
        <w:rPr>
          <w:color w:val="000000"/>
        </w:rPr>
        <w:t xml:space="preserve"> to use during stepwise down-switch. This parameter is only applicable when stepwise down-switch is used.</w:t>
      </w:r>
    </w:p>
    <w:p w14:paraId="79D6285A"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 xml:space="preserve">Occurrence: </w:t>
      </w:r>
      <w:r>
        <w:rPr>
          <w:rFonts w:eastAsia="Malgun Gothic"/>
        </w:rPr>
        <w:t>ZeroOr</w:t>
      </w:r>
      <w:r w:rsidRPr="00927D6A">
        <w:rPr>
          <w:rFonts w:eastAsia="Malgun Gothic"/>
        </w:rPr>
        <w:t>One</w:t>
      </w:r>
    </w:p>
    <w:p w14:paraId="27D6F7DD" w14:textId="77777777" w:rsidR="00C14526" w:rsidRPr="00927D6A" w:rsidRDefault="00C14526" w:rsidP="00B25060">
      <w:pPr>
        <w:pStyle w:val="B1"/>
        <w:rPr>
          <w:rFonts w:eastAsia="Malgun Gothic"/>
        </w:rPr>
      </w:pPr>
      <w:r>
        <w:rPr>
          <w:rFonts w:eastAsia="Malgun Gothic"/>
        </w:rPr>
        <w:t>-</w:t>
      </w:r>
      <w:r>
        <w:rPr>
          <w:rFonts w:eastAsia="Malgun Gothic"/>
        </w:rPr>
        <w:tab/>
        <w:t>Format: chr</w:t>
      </w:r>
    </w:p>
    <w:p w14:paraId="7CEF93CD"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Minimum Access Types: Get</w:t>
      </w:r>
    </w:p>
    <w:p w14:paraId="0E061A5C" w14:textId="77777777" w:rsidR="0095769A" w:rsidRPr="00927D6A" w:rsidRDefault="0095769A" w:rsidP="0095769A">
      <w:pPr>
        <w:rPr>
          <w:b/>
          <w:sz w:val="32"/>
          <w:szCs w:val="32"/>
        </w:rPr>
      </w:pPr>
      <w:r w:rsidRPr="00927D6A">
        <w:rPr>
          <w:b/>
          <w:sz w:val="32"/>
          <w:szCs w:val="32"/>
        </w:rPr>
        <w:t>/</w:t>
      </w:r>
      <w:r w:rsidRPr="00927D6A">
        <w:rPr>
          <w:b/>
          <w:i/>
          <w:iCs/>
          <w:sz w:val="32"/>
          <w:szCs w:val="32"/>
        </w:rPr>
        <w:t>&lt;X&gt;</w:t>
      </w:r>
      <w:r>
        <w:rPr>
          <w:b/>
          <w:sz w:val="32"/>
          <w:szCs w:val="32"/>
        </w:rPr>
        <w:t>/Speech</w:t>
      </w:r>
      <w:r w:rsidRPr="00F95831">
        <w:rPr>
          <w:b/>
          <w:sz w:val="32"/>
          <w:szCs w:val="32"/>
        </w:rPr>
        <w:t>/</w:t>
      </w:r>
      <w:r w:rsidRPr="00F95831">
        <w:rPr>
          <w:b/>
          <w:i/>
          <w:iCs/>
          <w:sz w:val="32"/>
          <w:szCs w:val="32"/>
        </w:rPr>
        <w:t>&lt;X&gt;</w:t>
      </w:r>
      <w:r w:rsidRPr="00927D6A">
        <w:rPr>
          <w:b/>
          <w:sz w:val="32"/>
          <w:szCs w:val="32"/>
        </w:rPr>
        <w:t>/</w:t>
      </w:r>
      <w:r>
        <w:rPr>
          <w:b/>
          <w:sz w:val="32"/>
          <w:szCs w:val="32"/>
        </w:rPr>
        <w:t>ECN/INIT_WAIT</w:t>
      </w:r>
    </w:p>
    <w:p w14:paraId="1B2DEAB4" w14:textId="77777777" w:rsidR="00C14526" w:rsidRPr="0077665D" w:rsidRDefault="00AB5DC8" w:rsidP="00C14526">
      <w:r w:rsidRPr="00AB5DC8">
        <w:t>This leaf node represents the time (ms) that the sender should wait before an up-switch is attempted in the beginning of the session if no rate control information or reception quality feedback information is received</w:t>
      </w:r>
      <w:r w:rsidR="00C14526" w:rsidRPr="0077665D">
        <w:t>.</w:t>
      </w:r>
    </w:p>
    <w:p w14:paraId="4B91C678"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 xml:space="preserve">Occurrence: </w:t>
      </w:r>
      <w:r>
        <w:rPr>
          <w:rFonts w:eastAsia="Malgun Gothic"/>
        </w:rPr>
        <w:t>ZeroOr</w:t>
      </w:r>
      <w:r w:rsidRPr="00927D6A">
        <w:rPr>
          <w:rFonts w:eastAsia="Malgun Gothic"/>
        </w:rPr>
        <w:t>One</w:t>
      </w:r>
    </w:p>
    <w:p w14:paraId="3277C395" w14:textId="77777777" w:rsidR="00C14526" w:rsidRPr="00927D6A" w:rsidRDefault="00C14526" w:rsidP="00B25060">
      <w:pPr>
        <w:pStyle w:val="B1"/>
        <w:rPr>
          <w:rFonts w:eastAsia="Malgun Gothic"/>
        </w:rPr>
      </w:pPr>
      <w:r>
        <w:rPr>
          <w:rFonts w:eastAsia="Malgun Gothic"/>
        </w:rPr>
        <w:t>-</w:t>
      </w:r>
      <w:r>
        <w:rPr>
          <w:rFonts w:eastAsia="Malgun Gothic"/>
        </w:rPr>
        <w:tab/>
        <w:t>Format: int</w:t>
      </w:r>
    </w:p>
    <w:p w14:paraId="37970ABD"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Minimum Access Types: Get</w:t>
      </w:r>
    </w:p>
    <w:p w14:paraId="3883C5CF" w14:textId="77777777" w:rsidR="0095769A" w:rsidRPr="009C1AEB" w:rsidRDefault="0095769A" w:rsidP="0095769A">
      <w:pPr>
        <w:rPr>
          <w:b/>
          <w:sz w:val="32"/>
          <w:szCs w:val="32"/>
        </w:rPr>
      </w:pPr>
      <w:r w:rsidRPr="00927D6A">
        <w:rPr>
          <w:b/>
          <w:sz w:val="32"/>
          <w:szCs w:val="32"/>
        </w:rPr>
        <w:t>/</w:t>
      </w:r>
      <w:r w:rsidRPr="00927D6A">
        <w:rPr>
          <w:b/>
          <w:i/>
          <w:iCs/>
          <w:sz w:val="32"/>
          <w:szCs w:val="32"/>
        </w:rPr>
        <w:t>&lt;X&gt;</w:t>
      </w:r>
      <w:r>
        <w:rPr>
          <w:b/>
          <w:sz w:val="32"/>
          <w:szCs w:val="32"/>
        </w:rPr>
        <w:t>/Speech</w:t>
      </w:r>
      <w:r w:rsidRPr="00F95831">
        <w:rPr>
          <w:b/>
          <w:sz w:val="32"/>
          <w:szCs w:val="32"/>
        </w:rPr>
        <w:t>/</w:t>
      </w:r>
      <w:r w:rsidRPr="00F95831">
        <w:rPr>
          <w:b/>
          <w:i/>
          <w:iCs/>
          <w:sz w:val="32"/>
          <w:szCs w:val="32"/>
        </w:rPr>
        <w:t>&lt;X&gt;</w:t>
      </w:r>
      <w:r w:rsidRPr="00927D6A">
        <w:rPr>
          <w:b/>
          <w:sz w:val="32"/>
          <w:szCs w:val="32"/>
        </w:rPr>
        <w:t>/</w:t>
      </w:r>
      <w:r>
        <w:rPr>
          <w:b/>
          <w:sz w:val="32"/>
          <w:szCs w:val="32"/>
        </w:rPr>
        <w:t>ECN/</w:t>
      </w:r>
      <w:r w:rsidRPr="009C1AEB">
        <w:rPr>
          <w:b/>
          <w:sz w:val="32"/>
          <w:szCs w:val="32"/>
        </w:rPr>
        <w:t>INIT_UPSWITCH_</w:t>
      </w:r>
      <w:r>
        <w:rPr>
          <w:b/>
          <w:sz w:val="32"/>
          <w:szCs w:val="32"/>
        </w:rPr>
        <w:t>WAIT</w:t>
      </w:r>
    </w:p>
    <w:p w14:paraId="3248652D" w14:textId="77777777" w:rsidR="00C14526" w:rsidRPr="00962A07" w:rsidRDefault="00AB5DC8" w:rsidP="00C14526">
      <w:r w:rsidRPr="00AB5DC8">
        <w:t>This leaf node represents the time (ms) that the sender should wait at each step during up-switch in the beginning of the session</w:t>
      </w:r>
      <w:r w:rsidR="00C14526" w:rsidRPr="00962A07">
        <w:t>.</w:t>
      </w:r>
    </w:p>
    <w:p w14:paraId="1E5E340F"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 xml:space="preserve">Occurrence: </w:t>
      </w:r>
      <w:r>
        <w:rPr>
          <w:rFonts w:eastAsia="Malgun Gothic"/>
        </w:rPr>
        <w:t>ZeroOr</w:t>
      </w:r>
      <w:r w:rsidRPr="00927D6A">
        <w:rPr>
          <w:rFonts w:eastAsia="Malgun Gothic"/>
        </w:rPr>
        <w:t>One</w:t>
      </w:r>
    </w:p>
    <w:p w14:paraId="1EFFEC95" w14:textId="77777777" w:rsidR="00C14526" w:rsidRPr="00927D6A" w:rsidRDefault="00C14526" w:rsidP="00B25060">
      <w:pPr>
        <w:pStyle w:val="B1"/>
        <w:rPr>
          <w:rFonts w:eastAsia="Malgun Gothic"/>
        </w:rPr>
      </w:pPr>
      <w:r>
        <w:rPr>
          <w:rFonts w:eastAsia="Malgun Gothic"/>
        </w:rPr>
        <w:t>-</w:t>
      </w:r>
      <w:r>
        <w:rPr>
          <w:rFonts w:eastAsia="Malgun Gothic"/>
        </w:rPr>
        <w:tab/>
        <w:t>Format: int</w:t>
      </w:r>
    </w:p>
    <w:p w14:paraId="5B23CE65"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Minimum Access Types: Get</w:t>
      </w:r>
    </w:p>
    <w:p w14:paraId="07B1D05C" w14:textId="77777777" w:rsidR="0095769A" w:rsidRPr="009C1AEB" w:rsidRDefault="0095769A" w:rsidP="0095769A">
      <w:pPr>
        <w:rPr>
          <w:b/>
          <w:sz w:val="32"/>
          <w:szCs w:val="32"/>
        </w:rPr>
      </w:pPr>
      <w:r w:rsidRPr="00927D6A">
        <w:rPr>
          <w:b/>
          <w:sz w:val="32"/>
          <w:szCs w:val="32"/>
        </w:rPr>
        <w:t>/</w:t>
      </w:r>
      <w:r w:rsidRPr="00927D6A">
        <w:rPr>
          <w:b/>
          <w:i/>
          <w:iCs/>
          <w:sz w:val="32"/>
          <w:szCs w:val="32"/>
        </w:rPr>
        <w:t>&lt;X&gt;</w:t>
      </w:r>
      <w:r w:rsidRPr="00927D6A">
        <w:rPr>
          <w:b/>
          <w:sz w:val="32"/>
          <w:szCs w:val="32"/>
        </w:rPr>
        <w:t>/Speech</w:t>
      </w:r>
      <w:r w:rsidRPr="00F95831">
        <w:rPr>
          <w:b/>
          <w:sz w:val="32"/>
          <w:szCs w:val="32"/>
        </w:rPr>
        <w:t>/</w:t>
      </w:r>
      <w:r w:rsidRPr="00F95831">
        <w:rPr>
          <w:b/>
          <w:i/>
          <w:iCs/>
          <w:sz w:val="32"/>
          <w:szCs w:val="32"/>
        </w:rPr>
        <w:t>&lt;X&gt;</w:t>
      </w:r>
      <w:r w:rsidRPr="00927D6A">
        <w:rPr>
          <w:b/>
          <w:sz w:val="32"/>
          <w:szCs w:val="32"/>
        </w:rPr>
        <w:t>/ECN/</w:t>
      </w:r>
      <w:r w:rsidRPr="009C1AEB">
        <w:rPr>
          <w:b/>
          <w:sz w:val="32"/>
          <w:szCs w:val="32"/>
        </w:rPr>
        <w:t>CONGESTION_WAIT</w:t>
      </w:r>
    </w:p>
    <w:p w14:paraId="4B9320D4" w14:textId="77777777" w:rsidR="00C14526" w:rsidRPr="0077665D" w:rsidRDefault="00C14526" w:rsidP="00C14526">
      <w:r w:rsidRPr="0077665D">
        <w:t xml:space="preserve">This leaf node represents the minimum interval (ms) between </w:t>
      </w:r>
      <w:r>
        <w:t xml:space="preserve">detection of ECN-CE and </w:t>
      </w:r>
      <w:r w:rsidRPr="0077665D">
        <w:t>up-switch</w:t>
      </w:r>
      <w:r>
        <w:t xml:space="preserve"> from the reduced rate</w:t>
      </w:r>
      <w:r w:rsidRPr="0077665D">
        <w:t>.</w:t>
      </w:r>
    </w:p>
    <w:p w14:paraId="665F42D3"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 xml:space="preserve">Occurrence: </w:t>
      </w:r>
      <w:r>
        <w:rPr>
          <w:rFonts w:eastAsia="Malgun Gothic"/>
        </w:rPr>
        <w:t>ZeroOr</w:t>
      </w:r>
      <w:r w:rsidRPr="00927D6A">
        <w:rPr>
          <w:rFonts w:eastAsia="Malgun Gothic"/>
        </w:rPr>
        <w:t>One</w:t>
      </w:r>
    </w:p>
    <w:p w14:paraId="6F938260" w14:textId="77777777" w:rsidR="00C14526" w:rsidRPr="00927D6A" w:rsidRDefault="00C14526" w:rsidP="00B25060">
      <w:pPr>
        <w:pStyle w:val="B1"/>
        <w:rPr>
          <w:rFonts w:eastAsia="Malgun Gothic"/>
        </w:rPr>
      </w:pPr>
      <w:r>
        <w:rPr>
          <w:rFonts w:eastAsia="Malgun Gothic"/>
        </w:rPr>
        <w:t>-</w:t>
      </w:r>
      <w:r>
        <w:rPr>
          <w:rFonts w:eastAsia="Malgun Gothic"/>
        </w:rPr>
        <w:tab/>
        <w:t>Format: int</w:t>
      </w:r>
    </w:p>
    <w:p w14:paraId="08FD8208"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Minimum Access Types: Get</w:t>
      </w:r>
    </w:p>
    <w:p w14:paraId="007228C7" w14:textId="77777777" w:rsidR="0095769A" w:rsidRPr="009C1AEB" w:rsidRDefault="0095769A" w:rsidP="0095769A">
      <w:pPr>
        <w:rPr>
          <w:b/>
          <w:sz w:val="32"/>
          <w:szCs w:val="32"/>
        </w:rPr>
      </w:pPr>
      <w:r w:rsidRPr="00927D6A">
        <w:rPr>
          <w:b/>
          <w:sz w:val="32"/>
          <w:szCs w:val="32"/>
        </w:rPr>
        <w:t>/</w:t>
      </w:r>
      <w:r w:rsidRPr="00927D6A">
        <w:rPr>
          <w:b/>
          <w:i/>
          <w:iCs/>
          <w:sz w:val="32"/>
          <w:szCs w:val="32"/>
        </w:rPr>
        <w:t>&lt;X&gt;</w:t>
      </w:r>
      <w:r w:rsidRPr="00927D6A">
        <w:rPr>
          <w:b/>
          <w:sz w:val="32"/>
          <w:szCs w:val="32"/>
        </w:rPr>
        <w:t>/Speech</w:t>
      </w:r>
      <w:r w:rsidRPr="00F95831">
        <w:rPr>
          <w:b/>
          <w:sz w:val="32"/>
          <w:szCs w:val="32"/>
        </w:rPr>
        <w:t>/</w:t>
      </w:r>
      <w:r w:rsidRPr="00F95831">
        <w:rPr>
          <w:b/>
          <w:i/>
          <w:iCs/>
          <w:sz w:val="32"/>
          <w:szCs w:val="32"/>
        </w:rPr>
        <w:t>&lt;X&gt;</w:t>
      </w:r>
      <w:r w:rsidRPr="00927D6A">
        <w:rPr>
          <w:b/>
          <w:sz w:val="32"/>
          <w:szCs w:val="32"/>
        </w:rPr>
        <w:t>/ECN/</w:t>
      </w:r>
      <w:r w:rsidRPr="009C1AEB">
        <w:rPr>
          <w:b/>
          <w:sz w:val="32"/>
          <w:szCs w:val="32"/>
        </w:rPr>
        <w:t>CONGESTION_UPSWITCH_</w:t>
      </w:r>
      <w:r>
        <w:rPr>
          <w:b/>
          <w:sz w:val="32"/>
          <w:szCs w:val="32"/>
        </w:rPr>
        <w:t>WAIT</w:t>
      </w:r>
    </w:p>
    <w:p w14:paraId="369312CA" w14:textId="77777777" w:rsidR="00C14526" w:rsidRPr="002F4737" w:rsidRDefault="00C14526" w:rsidP="00C14526">
      <w:pPr>
        <w:rPr>
          <w:color w:val="000000"/>
        </w:rPr>
      </w:pPr>
      <w:r w:rsidRPr="002F4737">
        <w:rPr>
          <w:color w:val="000000"/>
        </w:rPr>
        <w:t xml:space="preserve">This leaf node represents the </w:t>
      </w:r>
      <w:r>
        <w:rPr>
          <w:color w:val="000000"/>
        </w:rPr>
        <w:t>waiting</w:t>
      </w:r>
      <w:r w:rsidRPr="002F4737">
        <w:rPr>
          <w:color w:val="000000"/>
        </w:rPr>
        <w:t xml:space="preserve"> time (ms) at each step during up-switch after a congestion </w:t>
      </w:r>
      <w:r>
        <w:rPr>
          <w:color w:val="000000"/>
        </w:rPr>
        <w:t>event, except for the initial up-switch which uses the ECN/CONGESTION_WAIT time</w:t>
      </w:r>
      <w:r w:rsidRPr="002F4737">
        <w:rPr>
          <w:color w:val="000000"/>
        </w:rPr>
        <w:t>.</w:t>
      </w:r>
    </w:p>
    <w:p w14:paraId="4344A793"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 xml:space="preserve">Occurrence: </w:t>
      </w:r>
      <w:r>
        <w:rPr>
          <w:rFonts w:eastAsia="Malgun Gothic"/>
        </w:rPr>
        <w:t>ZeroOr</w:t>
      </w:r>
      <w:r w:rsidRPr="00927D6A">
        <w:rPr>
          <w:rFonts w:eastAsia="Malgun Gothic"/>
        </w:rPr>
        <w:t>One</w:t>
      </w:r>
    </w:p>
    <w:p w14:paraId="3BDD8FB0" w14:textId="77777777" w:rsidR="00C14526" w:rsidRPr="00927D6A" w:rsidRDefault="00C14526" w:rsidP="00B25060">
      <w:pPr>
        <w:pStyle w:val="B1"/>
        <w:rPr>
          <w:rFonts w:eastAsia="Malgun Gothic"/>
        </w:rPr>
      </w:pPr>
      <w:r>
        <w:rPr>
          <w:rFonts w:eastAsia="Malgun Gothic"/>
        </w:rPr>
        <w:t>-</w:t>
      </w:r>
      <w:r>
        <w:rPr>
          <w:rFonts w:eastAsia="Malgun Gothic"/>
        </w:rPr>
        <w:tab/>
        <w:t>Format: int</w:t>
      </w:r>
    </w:p>
    <w:p w14:paraId="3DDE323F" w14:textId="77777777" w:rsidR="00C14526" w:rsidRDefault="00C14526" w:rsidP="00B25060">
      <w:pPr>
        <w:pStyle w:val="B1"/>
        <w:rPr>
          <w:rFonts w:eastAsia="Malgun Gothic"/>
        </w:rPr>
      </w:pPr>
      <w:r w:rsidRPr="00927D6A">
        <w:rPr>
          <w:rFonts w:eastAsia="Malgun Gothic"/>
        </w:rPr>
        <w:t>-</w:t>
      </w:r>
      <w:r w:rsidRPr="00927D6A">
        <w:rPr>
          <w:rFonts w:eastAsia="Malgun Gothic"/>
        </w:rPr>
        <w:tab/>
        <w:t>Minimum Access Types: Get</w:t>
      </w:r>
    </w:p>
    <w:p w14:paraId="103A7687" w14:textId="77777777" w:rsidR="00AB5DC8" w:rsidRPr="004239CA" w:rsidRDefault="00AB5DC8" w:rsidP="00AB5DC8">
      <w:pPr>
        <w:rPr>
          <w:b/>
          <w:sz w:val="32"/>
          <w:szCs w:val="32"/>
        </w:rPr>
      </w:pPr>
      <w:r w:rsidRPr="004239CA">
        <w:rPr>
          <w:b/>
          <w:sz w:val="32"/>
          <w:szCs w:val="32"/>
        </w:rPr>
        <w:t>/</w:t>
      </w:r>
      <w:r w:rsidRPr="004239CA">
        <w:rPr>
          <w:b/>
          <w:i/>
          <w:iCs/>
          <w:sz w:val="32"/>
          <w:szCs w:val="32"/>
        </w:rPr>
        <w:t>&lt;X&gt;</w:t>
      </w:r>
      <w:r w:rsidRPr="004239CA">
        <w:rPr>
          <w:b/>
          <w:sz w:val="32"/>
          <w:szCs w:val="32"/>
        </w:rPr>
        <w:t>/Speech/</w:t>
      </w:r>
      <w:r w:rsidRPr="004239CA">
        <w:rPr>
          <w:b/>
          <w:i/>
          <w:iCs/>
          <w:sz w:val="32"/>
          <w:szCs w:val="32"/>
        </w:rPr>
        <w:t>&lt;X&gt;</w:t>
      </w:r>
      <w:r w:rsidRPr="004239CA">
        <w:rPr>
          <w:b/>
          <w:sz w:val="32"/>
          <w:szCs w:val="32"/>
        </w:rPr>
        <w:t>/</w:t>
      </w:r>
      <w:r>
        <w:rPr>
          <w:b/>
          <w:sz w:val="32"/>
          <w:szCs w:val="32"/>
        </w:rPr>
        <w:t>ICM</w:t>
      </w:r>
    </w:p>
    <w:p w14:paraId="2DE1D224" w14:textId="77777777" w:rsidR="00AB5DC8" w:rsidRPr="0077665D" w:rsidRDefault="00AB5DC8" w:rsidP="00AB5DC8">
      <w:r w:rsidRPr="0077665D">
        <w:t xml:space="preserve">This interior node is used to allow a reference to </w:t>
      </w:r>
      <w:r w:rsidRPr="0077665D">
        <w:rPr>
          <w:rFonts w:hint="eastAsia"/>
          <w:lang w:eastAsia="ko-KR"/>
        </w:rPr>
        <w:t>a list of</w:t>
      </w:r>
      <w:r w:rsidRPr="0077665D">
        <w:t xml:space="preserve"> parameters related to </w:t>
      </w:r>
      <w:r>
        <w:t>Initial Codec Mode (ICM)</w:t>
      </w:r>
      <w:r w:rsidRPr="0077665D">
        <w:t>.</w:t>
      </w:r>
    </w:p>
    <w:p w14:paraId="4B47724A" w14:textId="77777777" w:rsidR="00AB5DC8" w:rsidRPr="0077665D" w:rsidRDefault="00AB5DC8" w:rsidP="00B25060">
      <w:pPr>
        <w:pStyle w:val="B1"/>
      </w:pPr>
      <w:r w:rsidRPr="0077665D">
        <w:t>-</w:t>
      </w:r>
      <w:r w:rsidRPr="0077665D">
        <w:tab/>
        <w:t>Occurrence: ZeroOrOne</w:t>
      </w:r>
    </w:p>
    <w:p w14:paraId="0EF8581A" w14:textId="77777777" w:rsidR="00AB5DC8" w:rsidRPr="0077665D" w:rsidRDefault="00AB5DC8" w:rsidP="00B25060">
      <w:pPr>
        <w:pStyle w:val="B1"/>
      </w:pPr>
      <w:r w:rsidRPr="0077665D">
        <w:t>-</w:t>
      </w:r>
      <w:r w:rsidRPr="0077665D">
        <w:tab/>
        <w:t>Format: node</w:t>
      </w:r>
    </w:p>
    <w:p w14:paraId="6858A167" w14:textId="77777777" w:rsidR="00AB5DC8" w:rsidRPr="0077665D" w:rsidRDefault="00AB5DC8" w:rsidP="00B25060">
      <w:pPr>
        <w:pStyle w:val="B1"/>
      </w:pPr>
      <w:r w:rsidRPr="0077665D">
        <w:t>-</w:t>
      </w:r>
      <w:r w:rsidRPr="0077665D">
        <w:tab/>
        <w:t>Minimum Access Types: Get</w:t>
      </w:r>
    </w:p>
    <w:p w14:paraId="2B34E2F5" w14:textId="77777777" w:rsidR="00AB5DC8" w:rsidRPr="004239CA" w:rsidRDefault="00AB5DC8" w:rsidP="00AB5DC8">
      <w:pPr>
        <w:rPr>
          <w:b/>
          <w:sz w:val="32"/>
          <w:szCs w:val="32"/>
        </w:rPr>
      </w:pPr>
      <w:r w:rsidRPr="004239CA">
        <w:rPr>
          <w:b/>
          <w:sz w:val="32"/>
          <w:szCs w:val="32"/>
        </w:rPr>
        <w:t>/</w:t>
      </w:r>
      <w:r w:rsidRPr="004239CA">
        <w:rPr>
          <w:b/>
          <w:i/>
          <w:iCs/>
          <w:sz w:val="32"/>
          <w:szCs w:val="32"/>
        </w:rPr>
        <w:t>&lt;X&gt;</w:t>
      </w:r>
      <w:r w:rsidRPr="004239CA">
        <w:rPr>
          <w:b/>
          <w:sz w:val="32"/>
          <w:szCs w:val="32"/>
        </w:rPr>
        <w:t>/</w:t>
      </w:r>
      <w:r>
        <w:rPr>
          <w:b/>
          <w:sz w:val="32"/>
          <w:szCs w:val="32"/>
        </w:rPr>
        <w:t>Speech</w:t>
      </w:r>
      <w:r w:rsidRPr="004239CA">
        <w:rPr>
          <w:b/>
          <w:sz w:val="32"/>
          <w:szCs w:val="32"/>
        </w:rPr>
        <w:t>/</w:t>
      </w:r>
      <w:r w:rsidRPr="004239CA">
        <w:rPr>
          <w:b/>
          <w:i/>
          <w:iCs/>
          <w:sz w:val="32"/>
          <w:szCs w:val="32"/>
        </w:rPr>
        <w:t>&lt;X&gt;</w:t>
      </w:r>
      <w:r w:rsidRPr="004239CA">
        <w:rPr>
          <w:b/>
          <w:sz w:val="32"/>
          <w:szCs w:val="32"/>
        </w:rPr>
        <w:t>/</w:t>
      </w:r>
      <w:r>
        <w:rPr>
          <w:b/>
          <w:sz w:val="32"/>
          <w:szCs w:val="32"/>
        </w:rPr>
        <w:t>ICM/</w:t>
      </w:r>
      <w:r w:rsidRPr="004239CA">
        <w:rPr>
          <w:b/>
          <w:sz w:val="32"/>
          <w:szCs w:val="32"/>
        </w:rPr>
        <w:t>INITIAL_CODEC_RATE</w:t>
      </w:r>
    </w:p>
    <w:p w14:paraId="26F3921E" w14:textId="77777777" w:rsidR="00AB5DC8" w:rsidRPr="0077665D" w:rsidRDefault="00AB5DC8" w:rsidP="00AB5DC8">
      <w:pPr>
        <w:rPr>
          <w:lang w:eastAsia="ko-KR"/>
        </w:rPr>
      </w:pPr>
      <w:r w:rsidRPr="0077665D">
        <w:t>This leaf node represents</w:t>
      </w:r>
      <w:r w:rsidRPr="0077665D">
        <w:rPr>
          <w:rFonts w:hint="eastAsia"/>
          <w:lang w:eastAsia="ko-KR"/>
        </w:rPr>
        <w:t xml:space="preserve"> the </w:t>
      </w:r>
      <w:r>
        <w:rPr>
          <w:rFonts w:cs="Arial"/>
        </w:rPr>
        <w:t xml:space="preserve">bit rate </w:t>
      </w:r>
      <w:r w:rsidRPr="0077665D">
        <w:t>(bps</w:t>
      </w:r>
      <w:r>
        <w:t>,</w:t>
      </w:r>
      <w:r w:rsidRPr="004239CA">
        <w:rPr>
          <w:color w:val="000000"/>
        </w:rPr>
        <w:t xml:space="preserve"> excluding IP, UDP, RTP and payload overhead</w:t>
      </w:r>
      <w:r w:rsidRPr="0077665D">
        <w:t>)</w:t>
      </w:r>
      <w:r w:rsidRPr="004239CA">
        <w:rPr>
          <w:rFonts w:cs="Arial"/>
        </w:rPr>
        <w:t xml:space="preserve"> that the </w:t>
      </w:r>
      <w:r>
        <w:rPr>
          <w:rFonts w:cs="Arial"/>
        </w:rPr>
        <w:t>speech encoder</w:t>
      </w:r>
      <w:r w:rsidRPr="004239CA">
        <w:rPr>
          <w:rFonts w:cs="Arial"/>
        </w:rPr>
        <w:t xml:space="preserve"> should </w:t>
      </w:r>
      <w:r>
        <w:rPr>
          <w:rFonts w:cs="Arial"/>
        </w:rPr>
        <w:t>use when</w:t>
      </w:r>
      <w:r w:rsidRPr="004239CA">
        <w:rPr>
          <w:rFonts w:cs="Arial"/>
        </w:rPr>
        <w:t xml:space="preserve"> </w:t>
      </w:r>
      <w:r>
        <w:rPr>
          <w:rFonts w:cs="Arial"/>
        </w:rPr>
        <w:t xml:space="preserve">starting the </w:t>
      </w:r>
      <w:r w:rsidRPr="004239CA">
        <w:rPr>
          <w:rFonts w:cs="Arial"/>
        </w:rPr>
        <w:t>encoding</w:t>
      </w:r>
      <w:r>
        <w:rPr>
          <w:rFonts w:cs="Arial"/>
        </w:rPr>
        <w:t xml:space="preserve"> in the beginning of the session</w:t>
      </w:r>
      <w:r w:rsidRPr="004239CA">
        <w:rPr>
          <w:rFonts w:cs="Arial"/>
        </w:rPr>
        <w:t>.</w:t>
      </w:r>
    </w:p>
    <w:p w14:paraId="69395CD1" w14:textId="77777777" w:rsidR="00AB5DC8" w:rsidRPr="00927D6A" w:rsidRDefault="00AB5DC8" w:rsidP="00B25060">
      <w:pPr>
        <w:pStyle w:val="B1"/>
        <w:rPr>
          <w:rFonts w:eastAsia="Malgun Gothic"/>
        </w:rPr>
      </w:pPr>
      <w:r w:rsidRPr="00927D6A">
        <w:rPr>
          <w:rFonts w:eastAsia="Malgun Gothic"/>
        </w:rPr>
        <w:t>-</w:t>
      </w:r>
      <w:r w:rsidRPr="00927D6A">
        <w:rPr>
          <w:rFonts w:eastAsia="Malgun Gothic"/>
        </w:rPr>
        <w:tab/>
        <w:t xml:space="preserve">Occurrence: </w:t>
      </w:r>
      <w:r>
        <w:rPr>
          <w:rFonts w:eastAsia="Malgun Gothic"/>
        </w:rPr>
        <w:t>ZeroOr</w:t>
      </w:r>
      <w:r w:rsidRPr="00927D6A">
        <w:rPr>
          <w:rFonts w:eastAsia="Malgun Gothic"/>
        </w:rPr>
        <w:t>One</w:t>
      </w:r>
    </w:p>
    <w:p w14:paraId="58AAA88C" w14:textId="77777777" w:rsidR="00AB5DC8" w:rsidRPr="00927D6A" w:rsidRDefault="00AB5DC8" w:rsidP="00B25060">
      <w:pPr>
        <w:pStyle w:val="B1"/>
        <w:rPr>
          <w:rFonts w:eastAsia="Malgun Gothic"/>
        </w:rPr>
      </w:pPr>
      <w:r>
        <w:rPr>
          <w:rFonts w:eastAsia="Malgun Gothic"/>
        </w:rPr>
        <w:t>-</w:t>
      </w:r>
      <w:r>
        <w:rPr>
          <w:rFonts w:eastAsia="Malgun Gothic"/>
        </w:rPr>
        <w:tab/>
        <w:t>Format: int</w:t>
      </w:r>
    </w:p>
    <w:p w14:paraId="2610EEE8" w14:textId="77777777" w:rsidR="00AB5DC8" w:rsidRDefault="00AB5DC8" w:rsidP="00B25060">
      <w:pPr>
        <w:pStyle w:val="B1"/>
        <w:rPr>
          <w:rFonts w:eastAsia="Malgun Gothic"/>
        </w:rPr>
      </w:pPr>
      <w:r w:rsidRPr="00927D6A">
        <w:rPr>
          <w:rFonts w:eastAsia="Malgun Gothic"/>
        </w:rPr>
        <w:t>-</w:t>
      </w:r>
      <w:r w:rsidRPr="00927D6A">
        <w:rPr>
          <w:rFonts w:eastAsia="Malgun Gothic"/>
        </w:rPr>
        <w:tab/>
        <w:t>Minimum Access Types: Get</w:t>
      </w:r>
    </w:p>
    <w:p w14:paraId="72AA1145" w14:textId="77777777" w:rsidR="00A90652" w:rsidRPr="00B16A28" w:rsidRDefault="00A90652" w:rsidP="00A90652">
      <w:pPr>
        <w:rPr>
          <w:b/>
          <w:sz w:val="32"/>
          <w:szCs w:val="32"/>
        </w:rPr>
      </w:pPr>
      <w:r w:rsidRPr="00B16A28">
        <w:rPr>
          <w:b/>
          <w:sz w:val="32"/>
          <w:szCs w:val="32"/>
        </w:rPr>
        <w:t>/</w:t>
      </w:r>
      <w:r w:rsidRPr="00B16A28">
        <w:rPr>
          <w:b/>
          <w:i/>
          <w:iCs/>
          <w:sz w:val="32"/>
          <w:szCs w:val="32"/>
        </w:rPr>
        <w:t>&lt;X&gt;</w:t>
      </w:r>
      <w:r w:rsidRPr="00B16A28">
        <w:rPr>
          <w:b/>
          <w:sz w:val="32"/>
          <w:szCs w:val="32"/>
        </w:rPr>
        <w:t>/Speech/</w:t>
      </w:r>
      <w:r w:rsidRPr="00B16A28">
        <w:rPr>
          <w:b/>
          <w:i/>
          <w:iCs/>
          <w:sz w:val="32"/>
          <w:szCs w:val="32"/>
        </w:rPr>
        <w:t>&lt;X&gt;</w:t>
      </w:r>
      <w:r w:rsidRPr="00B16A28">
        <w:rPr>
          <w:b/>
          <w:sz w:val="32"/>
          <w:szCs w:val="32"/>
        </w:rPr>
        <w:t>/ICM/INITIAL_CODEC_</w:t>
      </w:r>
      <w:r>
        <w:rPr>
          <w:rFonts w:hint="eastAsia"/>
          <w:b/>
          <w:sz w:val="32"/>
          <w:szCs w:val="32"/>
          <w:lang w:eastAsia="ko-KR"/>
        </w:rPr>
        <w:t>BANDWIDTH</w:t>
      </w:r>
    </w:p>
    <w:p w14:paraId="01657FDA" w14:textId="77777777" w:rsidR="00A90652" w:rsidRPr="00B16A28" w:rsidRDefault="00A90652" w:rsidP="00A90652">
      <w:pPr>
        <w:rPr>
          <w:lang w:eastAsia="ko-KR"/>
        </w:rPr>
      </w:pPr>
      <w:r w:rsidRPr="00B16A28">
        <w:t>This leaf node represents</w:t>
      </w:r>
      <w:r w:rsidRPr="00B16A28">
        <w:rPr>
          <w:rFonts w:hint="eastAsia"/>
          <w:lang w:eastAsia="ko-KR"/>
        </w:rPr>
        <w:t xml:space="preserve"> the </w:t>
      </w:r>
      <w:r>
        <w:rPr>
          <w:rFonts w:hint="eastAsia"/>
          <w:lang w:eastAsia="ko-KR"/>
        </w:rPr>
        <w:t>audio bandwidth</w:t>
      </w:r>
      <w:r>
        <w:rPr>
          <w:rFonts w:cs="Arial" w:hint="eastAsia"/>
          <w:lang w:eastAsia="ko-KR"/>
        </w:rPr>
        <w:t xml:space="preserve"> </w:t>
      </w:r>
      <w:r w:rsidRPr="00B16A28">
        <w:rPr>
          <w:rFonts w:cs="Arial"/>
        </w:rPr>
        <w:t xml:space="preserve">that the </w:t>
      </w:r>
      <w:r>
        <w:rPr>
          <w:rFonts w:cs="Arial" w:hint="eastAsia"/>
          <w:lang w:eastAsia="ko-KR"/>
        </w:rPr>
        <w:t xml:space="preserve">EVS </w:t>
      </w:r>
      <w:r w:rsidRPr="00B16A28">
        <w:rPr>
          <w:rFonts w:cs="Arial"/>
        </w:rPr>
        <w:t>speech encoder should use when starting the encoding in the beginning of the session</w:t>
      </w:r>
      <w:r>
        <w:rPr>
          <w:rFonts w:cs="Arial" w:hint="eastAsia"/>
          <w:lang w:eastAsia="ko-KR"/>
        </w:rPr>
        <w:t>, unless specified by bw, bw-send, or bw-recv parameter</w:t>
      </w:r>
      <w:r w:rsidRPr="00B16A28">
        <w:rPr>
          <w:rFonts w:cs="Arial"/>
        </w:rPr>
        <w:t>.</w:t>
      </w:r>
    </w:p>
    <w:p w14:paraId="2DE6845F" w14:textId="77777777" w:rsidR="00A90652" w:rsidRPr="00B16A28" w:rsidRDefault="00A90652" w:rsidP="00B25060">
      <w:pPr>
        <w:pStyle w:val="B1"/>
      </w:pPr>
      <w:r w:rsidRPr="00B16A28">
        <w:t>-</w:t>
      </w:r>
      <w:r w:rsidRPr="00B16A28">
        <w:tab/>
        <w:t>Occurrence: ZeroOrOne</w:t>
      </w:r>
    </w:p>
    <w:p w14:paraId="7F70F080" w14:textId="77777777" w:rsidR="00A90652" w:rsidRPr="00B16A28" w:rsidRDefault="00A90652" w:rsidP="00B25060">
      <w:pPr>
        <w:pStyle w:val="B1"/>
        <w:rPr>
          <w:lang w:eastAsia="ko-KR"/>
        </w:rPr>
      </w:pPr>
      <w:r>
        <w:t>-</w:t>
      </w:r>
      <w:r>
        <w:tab/>
        <w:t xml:space="preserve">Format: </w:t>
      </w:r>
      <w:r>
        <w:rPr>
          <w:rFonts w:hint="eastAsia"/>
          <w:lang w:eastAsia="ko-KR"/>
        </w:rPr>
        <w:t>chr</w:t>
      </w:r>
    </w:p>
    <w:p w14:paraId="2AC7487D" w14:textId="77777777" w:rsidR="00A90652" w:rsidRDefault="00A90652" w:rsidP="00B25060">
      <w:pPr>
        <w:pStyle w:val="B1"/>
        <w:rPr>
          <w:lang w:eastAsia="ko-KR"/>
        </w:rPr>
      </w:pPr>
      <w:r w:rsidRPr="00B16A28">
        <w:t>-</w:t>
      </w:r>
      <w:r w:rsidRPr="00B16A28">
        <w:tab/>
        <w:t>Minimum Access Types: Get</w:t>
      </w:r>
    </w:p>
    <w:p w14:paraId="3A34A785" w14:textId="77777777" w:rsidR="00A90652" w:rsidRPr="00A90652" w:rsidRDefault="00A90652" w:rsidP="00B25060">
      <w:pPr>
        <w:pStyle w:val="B1"/>
        <w:rPr>
          <w:lang w:eastAsia="ko-KR"/>
        </w:rPr>
      </w:pPr>
      <w:r w:rsidRPr="00B16A28">
        <w:t>-</w:t>
      </w:r>
      <w:r w:rsidRPr="00B16A28">
        <w:tab/>
        <w:t xml:space="preserve">Values: </w:t>
      </w:r>
      <w:r>
        <w:rPr>
          <w:rFonts w:hint="eastAsia"/>
          <w:lang w:eastAsia="ko-KR"/>
        </w:rPr>
        <w:t>nb, wb, swb, fb</w:t>
      </w:r>
    </w:p>
    <w:p w14:paraId="110B776E" w14:textId="77777777" w:rsidR="00AB5DC8" w:rsidRPr="004239CA" w:rsidRDefault="00AB5DC8" w:rsidP="00AB5DC8">
      <w:pPr>
        <w:rPr>
          <w:b/>
          <w:sz w:val="32"/>
          <w:szCs w:val="32"/>
        </w:rPr>
      </w:pPr>
      <w:r w:rsidRPr="004239CA">
        <w:rPr>
          <w:b/>
          <w:sz w:val="32"/>
          <w:szCs w:val="32"/>
        </w:rPr>
        <w:t>/</w:t>
      </w:r>
      <w:r w:rsidRPr="004239CA">
        <w:rPr>
          <w:b/>
          <w:i/>
          <w:iCs/>
          <w:sz w:val="32"/>
          <w:szCs w:val="32"/>
        </w:rPr>
        <w:t>&lt;X&gt;</w:t>
      </w:r>
      <w:r w:rsidRPr="004239CA">
        <w:rPr>
          <w:b/>
          <w:sz w:val="32"/>
          <w:szCs w:val="32"/>
        </w:rPr>
        <w:t>/Speech/</w:t>
      </w:r>
      <w:r w:rsidRPr="004239CA">
        <w:rPr>
          <w:b/>
          <w:i/>
          <w:iCs/>
          <w:sz w:val="32"/>
          <w:szCs w:val="32"/>
        </w:rPr>
        <w:t>&lt;X&gt;</w:t>
      </w:r>
      <w:r w:rsidRPr="004239CA">
        <w:rPr>
          <w:b/>
          <w:sz w:val="32"/>
          <w:szCs w:val="32"/>
        </w:rPr>
        <w:t>/</w:t>
      </w:r>
      <w:r>
        <w:rPr>
          <w:b/>
          <w:sz w:val="32"/>
          <w:szCs w:val="32"/>
        </w:rPr>
        <w:t>ICM/</w:t>
      </w:r>
      <w:r w:rsidRPr="004239CA">
        <w:rPr>
          <w:b/>
          <w:sz w:val="32"/>
          <w:szCs w:val="32"/>
        </w:rPr>
        <w:t>INIT_WAIT</w:t>
      </w:r>
    </w:p>
    <w:p w14:paraId="7FF16FD4" w14:textId="77777777" w:rsidR="00AB5DC8" w:rsidRPr="0077665D" w:rsidRDefault="00AB5DC8" w:rsidP="00AB5DC8">
      <w:r w:rsidRPr="0077665D">
        <w:t xml:space="preserve">This </w:t>
      </w:r>
      <w:r>
        <w:t>leaf node represents the</w:t>
      </w:r>
      <w:r w:rsidRPr="0077665D">
        <w:t xml:space="preserve"> </w:t>
      </w:r>
      <w:r>
        <w:t>time</w:t>
      </w:r>
      <w:r w:rsidRPr="0077665D">
        <w:t xml:space="preserve"> (ms) </w:t>
      </w:r>
      <w:r>
        <w:t xml:space="preserve">that the sender should wait before an </w:t>
      </w:r>
      <w:r w:rsidRPr="0077665D">
        <w:t>up-switch</w:t>
      </w:r>
      <w:r>
        <w:t xml:space="preserve"> </w:t>
      </w:r>
      <w:r w:rsidRPr="0077665D">
        <w:t xml:space="preserve">is attempted in the </w:t>
      </w:r>
      <w:r>
        <w:t>beginning</w:t>
      </w:r>
      <w:r w:rsidRPr="0077665D">
        <w:t xml:space="preserve"> of </w:t>
      </w:r>
      <w:r>
        <w:t xml:space="preserve">the </w:t>
      </w:r>
      <w:r w:rsidRPr="0077665D">
        <w:t>session</w:t>
      </w:r>
      <w:r>
        <w:t xml:space="preserve"> if no rate control information or </w:t>
      </w:r>
      <w:r w:rsidRPr="00EF2CD7">
        <w:rPr>
          <w:noProof/>
          <w:lang w:eastAsia="en-GB"/>
        </w:rPr>
        <w:t>reception quality feedback information</w:t>
      </w:r>
      <w:r>
        <w:t xml:space="preserve"> is received</w:t>
      </w:r>
      <w:r w:rsidRPr="0077665D">
        <w:t>.</w:t>
      </w:r>
    </w:p>
    <w:p w14:paraId="6C5C130C" w14:textId="77777777" w:rsidR="00AB5DC8" w:rsidRPr="00927D6A" w:rsidRDefault="00AB5DC8" w:rsidP="00B25060">
      <w:pPr>
        <w:pStyle w:val="B1"/>
        <w:rPr>
          <w:rFonts w:eastAsia="Malgun Gothic"/>
        </w:rPr>
      </w:pPr>
      <w:r w:rsidRPr="00927D6A">
        <w:rPr>
          <w:rFonts w:eastAsia="Malgun Gothic"/>
        </w:rPr>
        <w:t>-</w:t>
      </w:r>
      <w:r w:rsidRPr="00927D6A">
        <w:rPr>
          <w:rFonts w:eastAsia="Malgun Gothic"/>
        </w:rPr>
        <w:tab/>
        <w:t xml:space="preserve">Occurrence: </w:t>
      </w:r>
      <w:r>
        <w:rPr>
          <w:rFonts w:eastAsia="Malgun Gothic"/>
        </w:rPr>
        <w:t>ZeroOr</w:t>
      </w:r>
      <w:r w:rsidRPr="00927D6A">
        <w:rPr>
          <w:rFonts w:eastAsia="Malgun Gothic"/>
        </w:rPr>
        <w:t>One</w:t>
      </w:r>
    </w:p>
    <w:p w14:paraId="23539717" w14:textId="77777777" w:rsidR="00AB5DC8" w:rsidRPr="00927D6A" w:rsidRDefault="00AB5DC8" w:rsidP="00B25060">
      <w:pPr>
        <w:pStyle w:val="B1"/>
        <w:rPr>
          <w:rFonts w:eastAsia="Malgun Gothic"/>
        </w:rPr>
      </w:pPr>
      <w:r>
        <w:rPr>
          <w:rFonts w:eastAsia="Malgun Gothic"/>
        </w:rPr>
        <w:t>-</w:t>
      </w:r>
      <w:r>
        <w:rPr>
          <w:rFonts w:eastAsia="Malgun Gothic"/>
        </w:rPr>
        <w:tab/>
        <w:t>Format: int</w:t>
      </w:r>
    </w:p>
    <w:p w14:paraId="58D81E34" w14:textId="77777777" w:rsidR="00AB5DC8" w:rsidRPr="00927D6A" w:rsidRDefault="00AB5DC8" w:rsidP="00B25060">
      <w:pPr>
        <w:pStyle w:val="B1"/>
        <w:rPr>
          <w:rFonts w:eastAsia="Malgun Gothic"/>
        </w:rPr>
      </w:pPr>
      <w:r w:rsidRPr="00927D6A">
        <w:rPr>
          <w:rFonts w:eastAsia="Malgun Gothic"/>
        </w:rPr>
        <w:t>-</w:t>
      </w:r>
      <w:r w:rsidRPr="00927D6A">
        <w:rPr>
          <w:rFonts w:eastAsia="Malgun Gothic"/>
        </w:rPr>
        <w:tab/>
        <w:t>Minimum Access Types: Get</w:t>
      </w:r>
    </w:p>
    <w:p w14:paraId="760B8A5A" w14:textId="77777777" w:rsidR="00AB5DC8" w:rsidRPr="004239CA" w:rsidRDefault="00AB5DC8" w:rsidP="00AB5DC8">
      <w:pPr>
        <w:rPr>
          <w:b/>
          <w:sz w:val="32"/>
          <w:szCs w:val="32"/>
        </w:rPr>
      </w:pPr>
      <w:r w:rsidRPr="004239CA">
        <w:rPr>
          <w:b/>
          <w:sz w:val="32"/>
          <w:szCs w:val="32"/>
        </w:rPr>
        <w:t>/</w:t>
      </w:r>
      <w:r w:rsidRPr="004239CA">
        <w:rPr>
          <w:b/>
          <w:i/>
          <w:iCs/>
          <w:sz w:val="32"/>
          <w:szCs w:val="32"/>
        </w:rPr>
        <w:t>&lt;X&gt;</w:t>
      </w:r>
      <w:r w:rsidRPr="004239CA">
        <w:rPr>
          <w:b/>
          <w:sz w:val="32"/>
          <w:szCs w:val="32"/>
        </w:rPr>
        <w:t>/Speech/</w:t>
      </w:r>
      <w:r w:rsidRPr="004239CA">
        <w:rPr>
          <w:b/>
          <w:i/>
          <w:iCs/>
          <w:sz w:val="32"/>
          <w:szCs w:val="32"/>
        </w:rPr>
        <w:t>&lt;X&gt;</w:t>
      </w:r>
      <w:r w:rsidRPr="004239CA">
        <w:rPr>
          <w:b/>
          <w:sz w:val="32"/>
          <w:szCs w:val="32"/>
        </w:rPr>
        <w:t>/</w:t>
      </w:r>
      <w:r>
        <w:rPr>
          <w:b/>
          <w:sz w:val="32"/>
          <w:szCs w:val="32"/>
        </w:rPr>
        <w:t>ICM/</w:t>
      </w:r>
      <w:r w:rsidRPr="004239CA">
        <w:rPr>
          <w:b/>
          <w:sz w:val="32"/>
          <w:szCs w:val="32"/>
        </w:rPr>
        <w:t>INIT_UPSWITCH_WAIT</w:t>
      </w:r>
    </w:p>
    <w:p w14:paraId="33C79A41" w14:textId="77777777" w:rsidR="00AB5DC8" w:rsidRPr="00962A07" w:rsidRDefault="00AB5DC8" w:rsidP="00AB5DC8">
      <w:r w:rsidRPr="00962A07">
        <w:t>This leaf node represents the ti</w:t>
      </w:r>
      <w:r>
        <w:t xml:space="preserve">me (ms) that the sender should wait at each step during </w:t>
      </w:r>
      <w:r w:rsidRPr="00962A07">
        <w:t xml:space="preserve">up-switch in the beginning of </w:t>
      </w:r>
      <w:r>
        <w:t xml:space="preserve">the </w:t>
      </w:r>
      <w:r w:rsidRPr="00962A07">
        <w:t>session.</w:t>
      </w:r>
    </w:p>
    <w:p w14:paraId="0B757753" w14:textId="77777777" w:rsidR="00AB5DC8" w:rsidRPr="00927D6A" w:rsidRDefault="00AB5DC8" w:rsidP="00B25060">
      <w:pPr>
        <w:pStyle w:val="B1"/>
        <w:rPr>
          <w:rFonts w:eastAsia="Malgun Gothic"/>
        </w:rPr>
      </w:pPr>
      <w:r w:rsidRPr="00927D6A">
        <w:rPr>
          <w:rFonts w:eastAsia="Malgun Gothic"/>
        </w:rPr>
        <w:t>-</w:t>
      </w:r>
      <w:r w:rsidRPr="00927D6A">
        <w:rPr>
          <w:rFonts w:eastAsia="Malgun Gothic"/>
        </w:rPr>
        <w:tab/>
        <w:t xml:space="preserve">Occurrence: </w:t>
      </w:r>
      <w:r>
        <w:rPr>
          <w:rFonts w:eastAsia="Malgun Gothic"/>
        </w:rPr>
        <w:t>ZeroOr</w:t>
      </w:r>
      <w:r w:rsidRPr="00927D6A">
        <w:rPr>
          <w:rFonts w:eastAsia="Malgun Gothic"/>
        </w:rPr>
        <w:t>One</w:t>
      </w:r>
    </w:p>
    <w:p w14:paraId="346F581C" w14:textId="77777777" w:rsidR="00AB5DC8" w:rsidRPr="00927D6A" w:rsidRDefault="00AB5DC8" w:rsidP="00B25060">
      <w:pPr>
        <w:pStyle w:val="B1"/>
        <w:rPr>
          <w:rFonts w:eastAsia="Malgun Gothic"/>
        </w:rPr>
      </w:pPr>
      <w:r>
        <w:rPr>
          <w:rFonts w:eastAsia="Malgun Gothic"/>
        </w:rPr>
        <w:t>-</w:t>
      </w:r>
      <w:r>
        <w:rPr>
          <w:rFonts w:eastAsia="Malgun Gothic"/>
        </w:rPr>
        <w:tab/>
        <w:t>Format: int</w:t>
      </w:r>
    </w:p>
    <w:p w14:paraId="2E94036A" w14:textId="77777777" w:rsidR="00AB5DC8" w:rsidRDefault="00AB5DC8" w:rsidP="00B25060">
      <w:pPr>
        <w:pStyle w:val="B1"/>
        <w:rPr>
          <w:rFonts w:eastAsia="Malgun Gothic"/>
        </w:rPr>
      </w:pPr>
      <w:r>
        <w:rPr>
          <w:rFonts w:eastAsia="Malgun Gothic"/>
        </w:rPr>
        <w:t>-</w:t>
      </w:r>
      <w:r>
        <w:rPr>
          <w:rFonts w:eastAsia="Malgun Gothic"/>
        </w:rPr>
        <w:tab/>
        <w:t>Minimum Access Types: Get</w:t>
      </w:r>
    </w:p>
    <w:p w14:paraId="7F53B9CB" w14:textId="77777777" w:rsidR="00A90652" w:rsidRPr="00B16A28" w:rsidRDefault="00A90652" w:rsidP="00A90652">
      <w:pPr>
        <w:rPr>
          <w:b/>
          <w:sz w:val="32"/>
          <w:szCs w:val="32"/>
          <w:lang w:eastAsia="ko-KR"/>
        </w:rPr>
      </w:pPr>
      <w:r w:rsidRPr="00B16A28">
        <w:rPr>
          <w:b/>
          <w:sz w:val="32"/>
          <w:szCs w:val="32"/>
        </w:rPr>
        <w:t>/</w:t>
      </w:r>
      <w:r w:rsidRPr="00B16A28">
        <w:rPr>
          <w:b/>
          <w:i/>
          <w:iCs/>
          <w:sz w:val="32"/>
          <w:szCs w:val="32"/>
        </w:rPr>
        <w:t>&lt;X&gt;</w:t>
      </w:r>
      <w:r w:rsidRPr="00B16A28">
        <w:rPr>
          <w:b/>
          <w:sz w:val="32"/>
          <w:szCs w:val="32"/>
        </w:rPr>
        <w:t>/Speech/</w:t>
      </w:r>
      <w:r w:rsidRPr="00B16A28">
        <w:rPr>
          <w:b/>
          <w:i/>
          <w:iCs/>
          <w:sz w:val="32"/>
          <w:szCs w:val="32"/>
        </w:rPr>
        <w:t>&lt;X&gt;</w:t>
      </w:r>
      <w:r w:rsidRPr="00B16A28">
        <w:rPr>
          <w:b/>
          <w:sz w:val="32"/>
          <w:szCs w:val="32"/>
        </w:rPr>
        <w:t>/</w:t>
      </w:r>
      <w:r w:rsidRPr="00946419">
        <w:rPr>
          <w:b/>
          <w:sz w:val="32"/>
          <w:szCs w:val="32"/>
        </w:rPr>
        <w:t xml:space="preserve"> ICM/INIT_</w:t>
      </w:r>
      <w:r>
        <w:rPr>
          <w:rFonts w:hint="eastAsia"/>
          <w:b/>
          <w:sz w:val="32"/>
          <w:szCs w:val="32"/>
          <w:lang w:eastAsia="ko-KR"/>
        </w:rPr>
        <w:t>PARTIAL</w:t>
      </w:r>
      <w:r w:rsidRPr="00B16A28">
        <w:rPr>
          <w:b/>
          <w:sz w:val="32"/>
          <w:szCs w:val="32"/>
        </w:rPr>
        <w:t>_</w:t>
      </w:r>
      <w:r>
        <w:rPr>
          <w:rFonts w:hint="eastAsia"/>
          <w:b/>
          <w:sz w:val="32"/>
          <w:szCs w:val="32"/>
          <w:lang w:eastAsia="ko-KR"/>
        </w:rPr>
        <w:t>REDUNDANCY_OFFSET_SEND</w:t>
      </w:r>
    </w:p>
    <w:p w14:paraId="4A0B9B1B" w14:textId="77777777" w:rsidR="00A90652" w:rsidRPr="00B16A28" w:rsidRDefault="00A90652" w:rsidP="00A90652">
      <w:pPr>
        <w:rPr>
          <w:rFonts w:cs="Arial"/>
          <w:lang w:val="en-US" w:eastAsia="ko-KR"/>
        </w:rPr>
      </w:pPr>
      <w:r w:rsidRPr="00B16A28">
        <w:t xml:space="preserve">This leaf node represents the </w:t>
      </w:r>
      <w:r>
        <w:rPr>
          <w:rFonts w:hint="eastAsia"/>
          <w:lang w:eastAsia="ko-KR"/>
        </w:rPr>
        <w:t xml:space="preserve">initial </w:t>
      </w:r>
      <w:r>
        <w:rPr>
          <w:lang w:eastAsia="ko-KR"/>
        </w:rPr>
        <w:t>parti</w:t>
      </w:r>
      <w:r>
        <w:rPr>
          <w:rFonts w:hint="eastAsia"/>
          <w:lang w:eastAsia="ko-KR"/>
        </w:rPr>
        <w:t xml:space="preserve">al redundancy offset (-1, 0, 2, 3, 5, or 7) </w:t>
      </w:r>
      <w:r w:rsidRPr="00B16A28">
        <w:rPr>
          <w:rFonts w:cs="Arial"/>
        </w:rPr>
        <w:t xml:space="preserve">that the </w:t>
      </w:r>
      <w:r>
        <w:rPr>
          <w:rFonts w:cs="Arial" w:hint="eastAsia"/>
          <w:lang w:eastAsia="ko-KR"/>
        </w:rPr>
        <w:t xml:space="preserve">EVS </w:t>
      </w:r>
      <w:r w:rsidRPr="00B16A28">
        <w:rPr>
          <w:rFonts w:cs="Arial"/>
        </w:rPr>
        <w:t>speech encoder should use when starting the encoding in the beginning of the session</w:t>
      </w:r>
      <w:r>
        <w:rPr>
          <w:rFonts w:cs="Arial" w:hint="eastAsia"/>
          <w:lang w:eastAsia="ko-KR"/>
        </w:rPr>
        <w:t xml:space="preserve"> that uses </w:t>
      </w:r>
      <w:r>
        <w:rPr>
          <w:rFonts w:hint="eastAsia"/>
          <w:lang w:eastAsia="ko-KR"/>
        </w:rPr>
        <w:t>channel aware mode, unless asked otherwise by the far-end MTSI client in terminal</w:t>
      </w:r>
      <w:r w:rsidRPr="00371434">
        <w:rPr>
          <w:rFonts w:hint="eastAsia"/>
          <w:lang w:eastAsia="ko-KR"/>
        </w:rPr>
        <w:t xml:space="preserve"> with the ch-aw-recv parameter</w:t>
      </w:r>
      <w:r>
        <w:rPr>
          <w:rFonts w:hint="eastAsia"/>
          <w:lang w:eastAsia="ko-KR"/>
        </w:rPr>
        <w:t xml:space="preserve"> .</w:t>
      </w:r>
    </w:p>
    <w:p w14:paraId="3A4A261D" w14:textId="77777777" w:rsidR="00A90652" w:rsidRPr="00B16A28" w:rsidRDefault="00A90652" w:rsidP="00B25060">
      <w:pPr>
        <w:pStyle w:val="B1"/>
      </w:pPr>
      <w:r w:rsidRPr="00B16A28">
        <w:t>-</w:t>
      </w:r>
      <w:r w:rsidRPr="00B16A28">
        <w:tab/>
        <w:t>Occurrence: ZeroOrOne</w:t>
      </w:r>
    </w:p>
    <w:p w14:paraId="49A4EF11" w14:textId="77777777" w:rsidR="00A90652" w:rsidRPr="00B16A28" w:rsidRDefault="00A90652" w:rsidP="00B25060">
      <w:pPr>
        <w:pStyle w:val="B1"/>
      </w:pPr>
      <w:r w:rsidRPr="00B16A28">
        <w:t>-</w:t>
      </w:r>
      <w:r w:rsidRPr="00B16A28">
        <w:tab/>
        <w:t>Format: int</w:t>
      </w:r>
    </w:p>
    <w:p w14:paraId="5774326C" w14:textId="77777777" w:rsidR="00A90652" w:rsidRPr="00946419" w:rsidRDefault="00A90652" w:rsidP="00B25060">
      <w:pPr>
        <w:pStyle w:val="B1"/>
        <w:rPr>
          <w:lang w:eastAsia="ko-KR"/>
        </w:rPr>
      </w:pPr>
      <w:r w:rsidRPr="00B16A28">
        <w:t>-</w:t>
      </w:r>
      <w:r w:rsidRPr="00B16A28">
        <w:tab/>
        <w:t>Minimum Access Types: Get</w:t>
      </w:r>
    </w:p>
    <w:p w14:paraId="1FBF2B82" w14:textId="77777777" w:rsidR="00A90652" w:rsidRPr="00B16A28" w:rsidRDefault="00A90652" w:rsidP="00A90652">
      <w:pPr>
        <w:rPr>
          <w:b/>
          <w:sz w:val="32"/>
          <w:szCs w:val="32"/>
          <w:lang w:eastAsia="ko-KR"/>
        </w:rPr>
      </w:pPr>
      <w:r w:rsidRPr="00B16A28">
        <w:rPr>
          <w:b/>
          <w:sz w:val="32"/>
          <w:szCs w:val="32"/>
        </w:rPr>
        <w:t>/</w:t>
      </w:r>
      <w:r w:rsidRPr="00B16A28">
        <w:rPr>
          <w:b/>
          <w:i/>
          <w:iCs/>
          <w:sz w:val="32"/>
          <w:szCs w:val="32"/>
        </w:rPr>
        <w:t>&lt;X&gt;</w:t>
      </w:r>
      <w:r w:rsidRPr="00B16A28">
        <w:rPr>
          <w:b/>
          <w:sz w:val="32"/>
          <w:szCs w:val="32"/>
        </w:rPr>
        <w:t>/Speech/</w:t>
      </w:r>
      <w:r w:rsidRPr="00B16A28">
        <w:rPr>
          <w:b/>
          <w:i/>
          <w:iCs/>
          <w:sz w:val="32"/>
          <w:szCs w:val="32"/>
        </w:rPr>
        <w:t>&lt;X&gt;</w:t>
      </w:r>
      <w:r w:rsidRPr="00B16A28">
        <w:rPr>
          <w:b/>
          <w:sz w:val="32"/>
          <w:szCs w:val="32"/>
        </w:rPr>
        <w:t>/</w:t>
      </w:r>
      <w:r w:rsidRPr="00946419">
        <w:rPr>
          <w:b/>
          <w:sz w:val="32"/>
          <w:szCs w:val="32"/>
        </w:rPr>
        <w:t xml:space="preserve"> ICM/INIT_</w:t>
      </w:r>
      <w:r>
        <w:rPr>
          <w:rFonts w:hint="eastAsia"/>
          <w:b/>
          <w:sz w:val="32"/>
          <w:szCs w:val="32"/>
          <w:lang w:eastAsia="ko-KR"/>
        </w:rPr>
        <w:t>PARTIAL</w:t>
      </w:r>
      <w:r w:rsidRPr="00B16A28">
        <w:rPr>
          <w:b/>
          <w:sz w:val="32"/>
          <w:szCs w:val="32"/>
        </w:rPr>
        <w:t>_</w:t>
      </w:r>
      <w:r>
        <w:rPr>
          <w:rFonts w:hint="eastAsia"/>
          <w:b/>
          <w:sz w:val="32"/>
          <w:szCs w:val="32"/>
          <w:lang w:eastAsia="ko-KR"/>
        </w:rPr>
        <w:t>REDUNDANCY_OFFSET_RECV</w:t>
      </w:r>
    </w:p>
    <w:p w14:paraId="03F4DEA4" w14:textId="77777777" w:rsidR="00A90652" w:rsidRPr="00B16A28" w:rsidRDefault="00A90652" w:rsidP="00A90652">
      <w:pPr>
        <w:rPr>
          <w:rFonts w:cs="Arial"/>
          <w:lang w:val="en-US" w:eastAsia="ko-KR"/>
        </w:rPr>
      </w:pPr>
      <w:r w:rsidRPr="00B16A28">
        <w:t xml:space="preserve">This leaf node represents the </w:t>
      </w:r>
      <w:r>
        <w:rPr>
          <w:rFonts w:hint="eastAsia"/>
          <w:lang w:eastAsia="ko-KR"/>
        </w:rPr>
        <w:t xml:space="preserve">initial </w:t>
      </w:r>
      <w:r>
        <w:rPr>
          <w:lang w:eastAsia="ko-KR"/>
        </w:rPr>
        <w:t>parti</w:t>
      </w:r>
      <w:r>
        <w:rPr>
          <w:rFonts w:hint="eastAsia"/>
          <w:lang w:eastAsia="ko-KR"/>
        </w:rPr>
        <w:t xml:space="preserve">al redundancy offset (-1, 0, 2, 3, 5, or 7) </w:t>
      </w:r>
      <w:r w:rsidRPr="00B16A28">
        <w:rPr>
          <w:rFonts w:cs="Arial"/>
        </w:rPr>
        <w:t xml:space="preserve">that the </w:t>
      </w:r>
      <w:r>
        <w:rPr>
          <w:rFonts w:cs="Arial" w:hint="eastAsia"/>
          <w:lang w:eastAsia="ko-KR"/>
        </w:rPr>
        <w:t>MTSI client in terminal</w:t>
      </w:r>
      <w:r w:rsidRPr="00B16A28">
        <w:rPr>
          <w:rFonts w:cs="Arial"/>
        </w:rPr>
        <w:t xml:space="preserve"> should </w:t>
      </w:r>
      <w:r>
        <w:rPr>
          <w:rFonts w:cs="Arial" w:hint="eastAsia"/>
          <w:lang w:eastAsia="ko-KR"/>
        </w:rPr>
        <w:t xml:space="preserve">ask the far-end MTSI client in terminal </w:t>
      </w:r>
      <w:r w:rsidRPr="00371434">
        <w:rPr>
          <w:rFonts w:cs="Arial" w:hint="eastAsia"/>
          <w:lang w:eastAsia="ko-KR"/>
        </w:rPr>
        <w:t>with the ch-aw-recv parameter</w:t>
      </w:r>
      <w:r>
        <w:rPr>
          <w:rFonts w:cs="Arial" w:hint="eastAsia"/>
          <w:lang w:eastAsia="ko-KR"/>
        </w:rPr>
        <w:t xml:space="preserve"> to </w:t>
      </w:r>
      <w:r w:rsidRPr="00B16A28">
        <w:rPr>
          <w:rFonts w:cs="Arial"/>
        </w:rPr>
        <w:t xml:space="preserve">use when starting the </w:t>
      </w:r>
      <w:r>
        <w:rPr>
          <w:rFonts w:cs="Arial" w:hint="eastAsia"/>
          <w:lang w:eastAsia="ko-KR"/>
        </w:rPr>
        <w:t>en</w:t>
      </w:r>
      <w:r w:rsidRPr="00B16A28">
        <w:rPr>
          <w:rFonts w:cs="Arial"/>
        </w:rPr>
        <w:t>coding in the beginning of the session</w:t>
      </w:r>
      <w:r>
        <w:rPr>
          <w:rFonts w:cs="Arial" w:hint="eastAsia"/>
          <w:lang w:eastAsia="ko-KR"/>
        </w:rPr>
        <w:t xml:space="preserve"> that uses </w:t>
      </w:r>
      <w:r>
        <w:rPr>
          <w:rFonts w:hint="eastAsia"/>
          <w:lang w:eastAsia="ko-KR"/>
        </w:rPr>
        <w:t>channel aware mode.</w:t>
      </w:r>
    </w:p>
    <w:p w14:paraId="640DE6D5" w14:textId="77777777" w:rsidR="00A90652" w:rsidRPr="00B16A28" w:rsidRDefault="00A90652" w:rsidP="00B25060">
      <w:pPr>
        <w:pStyle w:val="B1"/>
      </w:pPr>
      <w:r w:rsidRPr="00B16A28">
        <w:t>-</w:t>
      </w:r>
      <w:r w:rsidRPr="00B16A28">
        <w:tab/>
        <w:t>Occurrence: ZeroOrOne</w:t>
      </w:r>
    </w:p>
    <w:p w14:paraId="045D6E7F" w14:textId="77777777" w:rsidR="00A90652" w:rsidRPr="00B16A28" w:rsidRDefault="00A90652" w:rsidP="00B25060">
      <w:pPr>
        <w:pStyle w:val="B1"/>
      </w:pPr>
      <w:r w:rsidRPr="00B16A28">
        <w:t>-</w:t>
      </w:r>
      <w:r w:rsidRPr="00B16A28">
        <w:tab/>
        <w:t>Format: int</w:t>
      </w:r>
    </w:p>
    <w:p w14:paraId="0F64ADF2" w14:textId="77777777" w:rsidR="00B25060" w:rsidRDefault="00A90652" w:rsidP="00B25060">
      <w:pPr>
        <w:pStyle w:val="B1"/>
      </w:pPr>
      <w:r w:rsidRPr="00B16A28">
        <w:t>-</w:t>
      </w:r>
      <w:r w:rsidRPr="00B16A28">
        <w:tab/>
        <w:t>Minimum Access Types: Get</w:t>
      </w:r>
    </w:p>
    <w:p w14:paraId="2471CC0C" w14:textId="77777777" w:rsidR="00DF294F" w:rsidRPr="004239CA" w:rsidRDefault="00DF294F" w:rsidP="00DF294F">
      <w:pPr>
        <w:rPr>
          <w:b/>
          <w:sz w:val="32"/>
          <w:szCs w:val="32"/>
        </w:rPr>
      </w:pPr>
      <w:r w:rsidRPr="004239CA">
        <w:rPr>
          <w:b/>
          <w:sz w:val="32"/>
          <w:szCs w:val="32"/>
        </w:rPr>
        <w:t>/</w:t>
      </w:r>
      <w:r w:rsidRPr="004239CA">
        <w:rPr>
          <w:b/>
          <w:i/>
          <w:iCs/>
          <w:sz w:val="32"/>
          <w:szCs w:val="32"/>
        </w:rPr>
        <w:t>&lt;X&gt;</w:t>
      </w:r>
      <w:r w:rsidRPr="004239CA">
        <w:rPr>
          <w:b/>
          <w:sz w:val="32"/>
          <w:szCs w:val="32"/>
        </w:rPr>
        <w:t>/Speech/</w:t>
      </w:r>
      <w:r w:rsidRPr="004239CA">
        <w:rPr>
          <w:b/>
          <w:i/>
          <w:iCs/>
          <w:sz w:val="32"/>
          <w:szCs w:val="32"/>
        </w:rPr>
        <w:t>&lt;X&gt;</w:t>
      </w:r>
      <w:r w:rsidRPr="004239CA">
        <w:rPr>
          <w:b/>
          <w:sz w:val="32"/>
          <w:szCs w:val="32"/>
        </w:rPr>
        <w:t>/</w:t>
      </w:r>
      <w:bookmarkStart w:id="1986" w:name="OLE_LINK173"/>
      <w:bookmarkStart w:id="1987" w:name="OLE_LINK174"/>
      <w:bookmarkStart w:id="1988" w:name="OLE_LINK175"/>
      <w:r>
        <w:rPr>
          <w:b/>
          <w:sz w:val="32"/>
          <w:szCs w:val="32"/>
        </w:rPr>
        <w:t>MEDIA_ROBUSTNESS</w:t>
      </w:r>
      <w:bookmarkEnd w:id="1986"/>
      <w:bookmarkEnd w:id="1987"/>
      <w:bookmarkEnd w:id="1988"/>
    </w:p>
    <w:p w14:paraId="3CADA580" w14:textId="77777777" w:rsidR="00DF294F" w:rsidRPr="0077665D" w:rsidRDefault="00DF294F" w:rsidP="00DF294F">
      <w:r w:rsidRPr="0077665D">
        <w:t xml:space="preserve">This interior node is used to allow a reference to </w:t>
      </w:r>
      <w:r w:rsidRPr="0077665D">
        <w:rPr>
          <w:rFonts w:hint="eastAsia"/>
          <w:lang w:eastAsia="ko-KR"/>
        </w:rPr>
        <w:t>a list of</w:t>
      </w:r>
      <w:r w:rsidRPr="0077665D">
        <w:t xml:space="preserve"> parameters related to</w:t>
      </w:r>
      <w:r>
        <w:t xml:space="preserve"> Media Robustness Adaptation that can be used for the CHEM feature</w:t>
      </w:r>
      <w:r w:rsidRPr="0077665D">
        <w:t>.</w:t>
      </w:r>
      <w:r>
        <w:t xml:space="preserve">  Each unique codec type is identified by the CODEC_ID under a corresponding instance of the  MEDIA_ROBUSTNESS node which groups the parameters associated with the codec type/CODEC_ID.</w:t>
      </w:r>
    </w:p>
    <w:p w14:paraId="6CB301BB" w14:textId="77777777" w:rsidR="00DF294F" w:rsidRPr="0077665D" w:rsidRDefault="00DF294F" w:rsidP="00DF294F">
      <w:pPr>
        <w:pStyle w:val="B1"/>
      </w:pPr>
      <w:r w:rsidRPr="0077665D">
        <w:t>-</w:t>
      </w:r>
      <w:r w:rsidRPr="0077665D">
        <w:tab/>
        <w:t>Occurrence: ZeroOr</w:t>
      </w:r>
      <w:r>
        <w:t>More</w:t>
      </w:r>
    </w:p>
    <w:p w14:paraId="2A5641CB" w14:textId="77777777" w:rsidR="00DF294F" w:rsidRPr="0077665D" w:rsidRDefault="00DF294F" w:rsidP="00DF294F">
      <w:pPr>
        <w:pStyle w:val="B1"/>
      </w:pPr>
      <w:r w:rsidRPr="0077665D">
        <w:t>-</w:t>
      </w:r>
      <w:r w:rsidRPr="0077665D">
        <w:tab/>
        <w:t>Format: node</w:t>
      </w:r>
    </w:p>
    <w:p w14:paraId="4A26E116" w14:textId="77777777" w:rsidR="00DF294F" w:rsidRPr="00121EAC" w:rsidRDefault="00DF294F" w:rsidP="00DF294F">
      <w:pPr>
        <w:pStyle w:val="B1"/>
      </w:pPr>
      <w:r w:rsidRPr="0077665D">
        <w:t>-</w:t>
      </w:r>
      <w:r w:rsidRPr="0077665D">
        <w:tab/>
        <w:t>Minimum Access Types: Get</w:t>
      </w:r>
    </w:p>
    <w:p w14:paraId="5095E8C0" w14:textId="77777777" w:rsidR="00DF294F" w:rsidRPr="00F95831" w:rsidRDefault="00DF294F" w:rsidP="00DF294F">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Pr>
          <w:b/>
          <w:i/>
          <w:iCs/>
          <w:sz w:val="32"/>
          <w:szCs w:val="32"/>
        </w:rPr>
        <w:t>/</w:t>
      </w:r>
      <w:r>
        <w:rPr>
          <w:b/>
          <w:sz w:val="32"/>
          <w:szCs w:val="32"/>
        </w:rPr>
        <w:t>MEDIA_ROBUSTNESS</w:t>
      </w:r>
      <w:r w:rsidRPr="00F95831">
        <w:rPr>
          <w:b/>
          <w:sz w:val="32"/>
          <w:szCs w:val="32"/>
        </w:rPr>
        <w:t>/</w:t>
      </w:r>
      <w:r>
        <w:rPr>
          <w:b/>
          <w:sz w:val="32"/>
          <w:szCs w:val="32"/>
        </w:rPr>
        <w:t>CODEC_ID</w:t>
      </w:r>
    </w:p>
    <w:p w14:paraId="220EECD6" w14:textId="77777777" w:rsidR="00DF294F" w:rsidRPr="0077665D" w:rsidRDefault="00DF294F" w:rsidP="00DF294F">
      <w:pPr>
        <w:rPr>
          <w:lang w:eastAsia="ko-KR"/>
        </w:rPr>
      </w:pPr>
      <w:r>
        <w:t>This</w:t>
      </w:r>
      <w:r w:rsidRPr="0077665D">
        <w:t xml:space="preserve"> leaf node represents the</w:t>
      </w:r>
      <w:r>
        <w:t xml:space="preserve"> codec MIME type.</w:t>
      </w:r>
    </w:p>
    <w:p w14:paraId="31A0947A" w14:textId="77777777" w:rsidR="00DF294F" w:rsidRPr="0077665D" w:rsidRDefault="00DF294F" w:rsidP="00DF294F">
      <w:pPr>
        <w:pStyle w:val="B1"/>
      </w:pPr>
      <w:r>
        <w:t>-</w:t>
      </w:r>
      <w:r>
        <w:tab/>
        <w:t xml:space="preserve">Occurrence: </w:t>
      </w:r>
      <w:r w:rsidRPr="0077665D">
        <w:t>One</w:t>
      </w:r>
    </w:p>
    <w:p w14:paraId="786CD1C7" w14:textId="77777777" w:rsidR="00DF294F" w:rsidRPr="0077665D" w:rsidRDefault="00DF294F" w:rsidP="00DF294F">
      <w:pPr>
        <w:pStyle w:val="B1"/>
      </w:pPr>
      <w:r w:rsidRPr="0077665D">
        <w:t>-</w:t>
      </w:r>
      <w:r w:rsidRPr="0077665D">
        <w:tab/>
        <w:t xml:space="preserve">Format: </w:t>
      </w:r>
      <w:r>
        <w:t>chr</w:t>
      </w:r>
    </w:p>
    <w:p w14:paraId="01B8A7BF" w14:textId="77777777" w:rsidR="00DF294F" w:rsidRDefault="00DF294F" w:rsidP="00DF294F">
      <w:pPr>
        <w:pStyle w:val="B1"/>
        <w:rPr>
          <w:b/>
          <w:sz w:val="32"/>
          <w:szCs w:val="32"/>
        </w:rPr>
      </w:pPr>
      <w:r w:rsidRPr="0077665D">
        <w:t>-</w:t>
      </w:r>
      <w:r w:rsidRPr="0077665D">
        <w:tab/>
        <w:t>Minimum Access Types: Get</w:t>
      </w:r>
    </w:p>
    <w:p w14:paraId="240805F5" w14:textId="77777777" w:rsidR="00DF294F" w:rsidRPr="00F95831" w:rsidRDefault="00DF294F" w:rsidP="00DF294F">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w:t>
      </w:r>
      <w:r>
        <w:rPr>
          <w:b/>
          <w:sz w:val="32"/>
          <w:szCs w:val="32"/>
        </w:rPr>
        <w:t>MEDIA_ROBUSTNESS/TAG</w:t>
      </w:r>
    </w:p>
    <w:p w14:paraId="62D94AFE" w14:textId="77777777" w:rsidR="00DF294F" w:rsidRPr="0077665D" w:rsidRDefault="00DF294F" w:rsidP="00DF294F">
      <w:pPr>
        <w:rPr>
          <w:lang w:eastAsia="ko-KR"/>
        </w:rPr>
      </w:pPr>
      <w:r>
        <w:t>This</w:t>
      </w:r>
      <w:r w:rsidRPr="0077665D">
        <w:t xml:space="preserve"> leaf node represents the</w:t>
      </w:r>
      <w:r>
        <w:t xml:space="preserve"> identification tag of a set of </w:t>
      </w:r>
      <w:r w:rsidRPr="0077665D">
        <w:t xml:space="preserve">parameters </w:t>
      </w:r>
      <w:r>
        <w:t>for</w:t>
      </w:r>
      <w:r w:rsidRPr="0077665D">
        <w:t xml:space="preserve"> </w:t>
      </w:r>
      <w:r>
        <w:t>speech robustness adaptation of a codec type identified by the CODEC_ID. It is recommended to have at least a node,</w:t>
      </w:r>
      <w:r w:rsidRPr="002D1360">
        <w:t xml:space="preserve"> </w:t>
      </w:r>
      <w:r>
        <w:t>for example, TAG, or implementation-specific ones, for the identification purpose such that each set of parameters can be distinguished and accessed.</w:t>
      </w:r>
    </w:p>
    <w:p w14:paraId="451ECB97" w14:textId="77777777" w:rsidR="00DF294F" w:rsidRPr="0077665D" w:rsidRDefault="00DF294F" w:rsidP="00DF294F">
      <w:pPr>
        <w:pStyle w:val="B1"/>
      </w:pPr>
      <w:r>
        <w:t>-</w:t>
      </w:r>
      <w:r>
        <w:tab/>
        <w:t>Occurrence: ZeroOr</w:t>
      </w:r>
      <w:r w:rsidRPr="0077665D">
        <w:t>One</w:t>
      </w:r>
    </w:p>
    <w:p w14:paraId="4975271D" w14:textId="77777777" w:rsidR="00DF294F" w:rsidRPr="0077665D" w:rsidRDefault="00DF294F" w:rsidP="00DF294F">
      <w:pPr>
        <w:pStyle w:val="B1"/>
      </w:pPr>
      <w:r w:rsidRPr="0077665D">
        <w:t>-</w:t>
      </w:r>
      <w:r w:rsidRPr="0077665D">
        <w:tab/>
        <w:t xml:space="preserve">Format: </w:t>
      </w:r>
      <w:r>
        <w:t>chr</w:t>
      </w:r>
    </w:p>
    <w:p w14:paraId="2E6A5369" w14:textId="77777777" w:rsidR="00DF294F" w:rsidRPr="00652939" w:rsidRDefault="00DF294F" w:rsidP="00DF294F">
      <w:pPr>
        <w:pStyle w:val="B1"/>
      </w:pPr>
      <w:r w:rsidRPr="0077665D">
        <w:t>-</w:t>
      </w:r>
      <w:r w:rsidRPr="0077665D">
        <w:tab/>
        <w:t>Minimum Access Types: Get</w:t>
      </w:r>
      <w:bookmarkStart w:id="1989" w:name="OLE_LINK49"/>
    </w:p>
    <w:p w14:paraId="400EAEBF" w14:textId="77777777" w:rsidR="00DF294F" w:rsidRPr="00F95831" w:rsidRDefault="00DF294F" w:rsidP="00DF294F">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w:t>
      </w:r>
      <w:r>
        <w:rPr>
          <w:b/>
          <w:sz w:val="32"/>
          <w:szCs w:val="32"/>
        </w:rPr>
        <w:t>MEDIA_ROBUSTNESS/CFG_BIT_RATE_LIST</w:t>
      </w:r>
    </w:p>
    <w:p w14:paraId="0E52B9CB" w14:textId="77777777" w:rsidR="00DF294F" w:rsidRPr="0077665D" w:rsidRDefault="00DF294F" w:rsidP="00DF294F">
      <w:pPr>
        <w:rPr>
          <w:lang w:eastAsia="ko-KR"/>
        </w:rPr>
      </w:pPr>
      <w:bookmarkStart w:id="1990" w:name="OLE_LINK52"/>
      <w:bookmarkStart w:id="1991" w:name="OLE_LINK58"/>
      <w:r w:rsidRPr="0077665D">
        <w:t xml:space="preserve">This interior node is used to </w:t>
      </w:r>
      <w:r>
        <w:t>provide</w:t>
      </w:r>
      <w:r w:rsidRPr="0077665D">
        <w:t xml:space="preserve"> </w:t>
      </w:r>
      <w:r w:rsidRPr="0077665D">
        <w:rPr>
          <w:rFonts w:hint="eastAsia"/>
          <w:lang w:eastAsia="ko-KR"/>
        </w:rPr>
        <w:t>a list of</w:t>
      </w:r>
      <w:r w:rsidRPr="0077665D">
        <w:t xml:space="preserve"> </w:t>
      </w:r>
      <w:r>
        <w:t>the bit rates of the configurations of the codec type (CODEC_ID) listed from the bit rate of the least robust configuration first to the bit rate of the most robust listed last</w:t>
      </w:r>
      <w:r w:rsidRPr="0077665D">
        <w:t>.</w:t>
      </w:r>
      <w:r>
        <w:t xml:space="preserve">  </w:t>
      </w:r>
    </w:p>
    <w:bookmarkEnd w:id="1990"/>
    <w:bookmarkEnd w:id="1991"/>
    <w:p w14:paraId="16AE6383" w14:textId="77777777" w:rsidR="00DF294F" w:rsidRPr="0077665D" w:rsidRDefault="00DF294F" w:rsidP="00DF294F">
      <w:pPr>
        <w:pStyle w:val="B1"/>
      </w:pPr>
      <w:r w:rsidRPr="0077665D">
        <w:t>-</w:t>
      </w:r>
      <w:r w:rsidRPr="0077665D">
        <w:tab/>
        <w:t>Occurrence: One</w:t>
      </w:r>
    </w:p>
    <w:p w14:paraId="3B2C45FF" w14:textId="77777777" w:rsidR="00DF294F" w:rsidRPr="0077665D" w:rsidRDefault="00DF294F" w:rsidP="00DF294F">
      <w:pPr>
        <w:pStyle w:val="B1"/>
      </w:pPr>
      <w:r w:rsidRPr="0077665D">
        <w:t>-</w:t>
      </w:r>
      <w:r w:rsidRPr="0077665D">
        <w:tab/>
        <w:t xml:space="preserve">Format: </w:t>
      </w:r>
      <w:r>
        <w:t>chr</w:t>
      </w:r>
    </w:p>
    <w:p w14:paraId="2C862453" w14:textId="77777777" w:rsidR="00DF294F" w:rsidRPr="00652939" w:rsidRDefault="00DF294F" w:rsidP="00DF294F">
      <w:pPr>
        <w:pStyle w:val="B1"/>
      </w:pPr>
      <w:r w:rsidRPr="0077665D">
        <w:t>-</w:t>
      </w:r>
      <w:r w:rsidRPr="0077665D">
        <w:tab/>
        <w:t>Minimum Access Types: Get</w:t>
      </w:r>
      <w:bookmarkStart w:id="1992" w:name="OLE_LINK83"/>
      <w:bookmarkStart w:id="1993" w:name="OLE_LINK84"/>
      <w:bookmarkEnd w:id="1989"/>
    </w:p>
    <w:p w14:paraId="312C5214" w14:textId="77777777" w:rsidR="00DF294F" w:rsidRPr="00F95831" w:rsidRDefault="00DF294F" w:rsidP="00DF294F">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w:t>
      </w:r>
      <w:r>
        <w:rPr>
          <w:b/>
          <w:sz w:val="32"/>
          <w:szCs w:val="32"/>
        </w:rPr>
        <w:t>MEDIA_ROBUSTNESS/CFG_RED_LIST</w:t>
      </w:r>
    </w:p>
    <w:p w14:paraId="0C559F83" w14:textId="77777777" w:rsidR="00DF294F" w:rsidRPr="0077665D" w:rsidRDefault="00DF294F" w:rsidP="00DF294F">
      <w:pPr>
        <w:rPr>
          <w:lang w:eastAsia="ko-KR"/>
        </w:rPr>
      </w:pPr>
      <w:bookmarkStart w:id="1994" w:name="OLE_LINK59"/>
      <w:bookmarkStart w:id="1995" w:name="OLE_LINK60"/>
      <w:r w:rsidRPr="0077665D">
        <w:t xml:space="preserve">This interior node is used to </w:t>
      </w:r>
      <w:r>
        <w:t>provide</w:t>
      </w:r>
      <w:r w:rsidRPr="0077665D">
        <w:t xml:space="preserve"> </w:t>
      </w:r>
      <w:r w:rsidRPr="0077665D">
        <w:rPr>
          <w:rFonts w:hint="eastAsia"/>
          <w:lang w:eastAsia="ko-KR"/>
        </w:rPr>
        <w:t>a list of</w:t>
      </w:r>
      <w:r w:rsidRPr="0077665D">
        <w:t xml:space="preserve"> </w:t>
      </w:r>
      <w:r>
        <w:t>the redundancy levels of the configurations of the codec type (CODEC_ID) listed from the redundancy level of the least robust configuration first to the redundancy level of the most robust listed last</w:t>
      </w:r>
      <w:r w:rsidRPr="0077665D">
        <w:t>.</w:t>
      </w:r>
      <w:r>
        <w:t xml:space="preserve"> </w:t>
      </w:r>
    </w:p>
    <w:bookmarkEnd w:id="1994"/>
    <w:bookmarkEnd w:id="1995"/>
    <w:p w14:paraId="4BD51AB0" w14:textId="77777777" w:rsidR="00DF294F" w:rsidRPr="0077665D" w:rsidRDefault="00DF294F" w:rsidP="00DF294F">
      <w:pPr>
        <w:pStyle w:val="B1"/>
      </w:pPr>
      <w:r w:rsidRPr="0077665D">
        <w:t>-</w:t>
      </w:r>
      <w:r w:rsidRPr="0077665D">
        <w:tab/>
        <w:t>Occurrence: One</w:t>
      </w:r>
    </w:p>
    <w:p w14:paraId="496DB152" w14:textId="77777777" w:rsidR="00DF294F" w:rsidRPr="0077665D" w:rsidRDefault="00DF294F" w:rsidP="00DF294F">
      <w:pPr>
        <w:pStyle w:val="B1"/>
      </w:pPr>
      <w:r w:rsidRPr="0077665D">
        <w:t>-</w:t>
      </w:r>
      <w:r w:rsidRPr="0077665D">
        <w:tab/>
        <w:t xml:space="preserve">Format: </w:t>
      </w:r>
      <w:r>
        <w:t>chr</w:t>
      </w:r>
    </w:p>
    <w:p w14:paraId="10387966" w14:textId="77777777" w:rsidR="00DF294F" w:rsidRDefault="00DF294F" w:rsidP="00DF294F">
      <w:pPr>
        <w:pStyle w:val="B1"/>
      </w:pPr>
      <w:r w:rsidRPr="0077665D">
        <w:t>-</w:t>
      </w:r>
      <w:r w:rsidRPr="0077665D">
        <w:tab/>
        <w:t>Minimum Access Types: Get</w:t>
      </w:r>
      <w:bookmarkEnd w:id="1992"/>
      <w:bookmarkEnd w:id="1993"/>
    </w:p>
    <w:p w14:paraId="6195F307" w14:textId="77777777" w:rsidR="00DF294F" w:rsidRPr="00F95831" w:rsidRDefault="00DF294F" w:rsidP="00DF294F">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w:t>
      </w:r>
      <w:r>
        <w:rPr>
          <w:b/>
          <w:sz w:val="32"/>
          <w:szCs w:val="32"/>
        </w:rPr>
        <w:t>MEDIA_ROBUSTNESS/HIGH_PLR_THRESH_LIST</w:t>
      </w:r>
    </w:p>
    <w:p w14:paraId="50993D7E" w14:textId="77777777" w:rsidR="00DF294F" w:rsidRDefault="00DF294F" w:rsidP="00DF294F">
      <w:pPr>
        <w:spacing w:after="0"/>
        <w:rPr>
          <w:sz w:val="24"/>
          <w:szCs w:val="24"/>
          <w:lang w:val="en-US"/>
        </w:rPr>
      </w:pPr>
      <w:bookmarkStart w:id="1996" w:name="OLE_LINK89"/>
      <w:bookmarkStart w:id="1997" w:name="OLE_LINK90"/>
      <w:r w:rsidRPr="0077665D">
        <w:t xml:space="preserve">This interior node is used to </w:t>
      </w:r>
      <w:r>
        <w:t>provide</w:t>
      </w:r>
      <w:r w:rsidRPr="0077665D">
        <w:t xml:space="preserve"> </w:t>
      </w:r>
      <w:r w:rsidRPr="0077665D">
        <w:rPr>
          <w:rFonts w:hint="eastAsia"/>
          <w:lang w:eastAsia="ko-KR"/>
        </w:rPr>
        <w:t>a list of</w:t>
      </w:r>
      <w:r w:rsidRPr="0077665D">
        <w:t xml:space="preserve"> </w:t>
      </w:r>
      <w:r>
        <w:t xml:space="preserve">the high PLR thresholds for each codec configuration except for the most robust configuration. A high PLR threshold for a given codec configuration is the </w:t>
      </w:r>
      <w:r>
        <w:rPr>
          <w:color w:val="000000"/>
        </w:rPr>
        <w:t>highest tolerable PLR at that codec configuration before the MTSI client requests a more robust codec configuration that will yield lower PLR.</w:t>
      </w:r>
      <w:r>
        <w:rPr>
          <w:sz w:val="24"/>
          <w:szCs w:val="24"/>
        </w:rPr>
        <w:t xml:space="preserve"> </w:t>
      </w:r>
    </w:p>
    <w:p w14:paraId="21D8DE78" w14:textId="77777777" w:rsidR="00DF294F" w:rsidRPr="0094084B" w:rsidRDefault="00DF294F" w:rsidP="00DF294F">
      <w:pPr>
        <w:spacing w:after="0"/>
        <w:rPr>
          <w:sz w:val="24"/>
          <w:szCs w:val="24"/>
          <w:lang w:val="en-US"/>
        </w:rPr>
      </w:pPr>
    </w:p>
    <w:bookmarkEnd w:id="1996"/>
    <w:bookmarkEnd w:id="1997"/>
    <w:p w14:paraId="17DB7751" w14:textId="77777777" w:rsidR="00DF294F" w:rsidRPr="0077665D" w:rsidRDefault="00DF294F" w:rsidP="00DF294F">
      <w:pPr>
        <w:pStyle w:val="B1"/>
      </w:pPr>
      <w:r w:rsidRPr="0077665D">
        <w:t>-</w:t>
      </w:r>
      <w:r w:rsidRPr="0077665D">
        <w:tab/>
        <w:t>Occurrence: One</w:t>
      </w:r>
    </w:p>
    <w:p w14:paraId="597D0A1C" w14:textId="77777777" w:rsidR="00DF294F" w:rsidRPr="0077665D" w:rsidRDefault="00DF294F" w:rsidP="00DF294F">
      <w:pPr>
        <w:pStyle w:val="B1"/>
      </w:pPr>
      <w:r w:rsidRPr="0077665D">
        <w:t>-</w:t>
      </w:r>
      <w:r w:rsidRPr="0077665D">
        <w:tab/>
        <w:t xml:space="preserve">Format: </w:t>
      </w:r>
      <w:r>
        <w:t>chr</w:t>
      </w:r>
    </w:p>
    <w:p w14:paraId="2CF9AA0B" w14:textId="77777777" w:rsidR="00DF294F" w:rsidRPr="0077665D" w:rsidRDefault="00DF294F" w:rsidP="00DF294F">
      <w:pPr>
        <w:pStyle w:val="B1"/>
      </w:pPr>
      <w:r w:rsidRPr="0077665D">
        <w:t>-</w:t>
      </w:r>
      <w:r w:rsidRPr="0077665D">
        <w:tab/>
        <w:t>Minimum Access Types: Get</w:t>
      </w:r>
    </w:p>
    <w:p w14:paraId="00FD219F" w14:textId="77777777" w:rsidR="00DF294F" w:rsidRPr="00F95831" w:rsidRDefault="00DF294F" w:rsidP="00DF294F">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w:t>
      </w:r>
      <w:r>
        <w:rPr>
          <w:b/>
          <w:sz w:val="32"/>
          <w:szCs w:val="32"/>
        </w:rPr>
        <w:t>MEDIA_ROBUSTNESS/LOW_PLR_THRESH_LIST</w:t>
      </w:r>
    </w:p>
    <w:p w14:paraId="09FF7807" w14:textId="77777777" w:rsidR="00DF294F" w:rsidRPr="0077665D" w:rsidRDefault="00DF294F" w:rsidP="00DF294F">
      <w:pPr>
        <w:rPr>
          <w:lang w:eastAsia="ko-KR"/>
        </w:rPr>
      </w:pPr>
      <w:r w:rsidRPr="0077665D">
        <w:t xml:space="preserve">This interior node is used to </w:t>
      </w:r>
      <w:r>
        <w:t>provide</w:t>
      </w:r>
      <w:r w:rsidRPr="0077665D">
        <w:t xml:space="preserve"> </w:t>
      </w:r>
      <w:r w:rsidRPr="0077665D">
        <w:rPr>
          <w:rFonts w:hint="eastAsia"/>
          <w:lang w:eastAsia="ko-KR"/>
        </w:rPr>
        <w:t>a list of</w:t>
      </w:r>
      <w:r w:rsidRPr="0077665D">
        <w:t xml:space="preserve"> </w:t>
      </w:r>
      <w:r>
        <w:t xml:space="preserve">the low PLR thresholds for each codec configuration except for the least robust configuration. A low PLR threshold for a given codec configuration is the </w:t>
      </w:r>
      <w:r>
        <w:rPr>
          <w:color w:val="000000"/>
        </w:rPr>
        <w:t>lowest tolerable PLR at that codec configuration before the MTSI client requests a less robust codec configuration that will yield better quality.</w:t>
      </w:r>
    </w:p>
    <w:p w14:paraId="28AC5EEA" w14:textId="77777777" w:rsidR="00DF294F" w:rsidRPr="0077665D" w:rsidRDefault="00DF294F" w:rsidP="00DF294F">
      <w:pPr>
        <w:pStyle w:val="B1"/>
      </w:pPr>
      <w:r w:rsidRPr="0077665D">
        <w:t>-</w:t>
      </w:r>
      <w:r w:rsidRPr="0077665D">
        <w:tab/>
        <w:t>Occurrence: One</w:t>
      </w:r>
    </w:p>
    <w:p w14:paraId="77C20917" w14:textId="77777777" w:rsidR="00DF294F" w:rsidRPr="0077665D" w:rsidRDefault="00DF294F" w:rsidP="00DF294F">
      <w:pPr>
        <w:pStyle w:val="B1"/>
      </w:pPr>
      <w:r w:rsidRPr="0077665D">
        <w:t>-</w:t>
      </w:r>
      <w:r w:rsidRPr="0077665D">
        <w:tab/>
        <w:t xml:space="preserve">Format: </w:t>
      </w:r>
      <w:r>
        <w:t>chr</w:t>
      </w:r>
    </w:p>
    <w:p w14:paraId="69E3A3E3" w14:textId="77777777" w:rsidR="00DF294F" w:rsidRPr="00652939" w:rsidRDefault="00DF294F" w:rsidP="00DF294F">
      <w:pPr>
        <w:pStyle w:val="B1"/>
      </w:pPr>
      <w:r w:rsidRPr="0077665D">
        <w:t>-</w:t>
      </w:r>
      <w:r w:rsidRPr="0077665D">
        <w:tab/>
        <w:t>Minimum Access Types: Get</w:t>
      </w:r>
    </w:p>
    <w:p w14:paraId="5D132CAE" w14:textId="77777777" w:rsidR="00DF294F" w:rsidRPr="00F95831" w:rsidRDefault="00DF294F" w:rsidP="00DF294F">
      <w:pPr>
        <w:rPr>
          <w:b/>
          <w:sz w:val="32"/>
          <w:szCs w:val="32"/>
        </w:rPr>
      </w:pPr>
      <w:bookmarkStart w:id="1998" w:name="OLE_LINK34"/>
      <w:bookmarkStart w:id="1999" w:name="OLE_LINK35"/>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w:t>
      </w:r>
      <w:r>
        <w:rPr>
          <w:b/>
          <w:sz w:val="32"/>
          <w:szCs w:val="32"/>
        </w:rPr>
        <w:t>MEDIA_ROBUSTNESS/DJB_</w:t>
      </w:r>
      <w:r w:rsidRPr="00F95831">
        <w:rPr>
          <w:b/>
          <w:sz w:val="32"/>
          <w:szCs w:val="32"/>
        </w:rPr>
        <w:t>PLR</w:t>
      </w:r>
    </w:p>
    <w:p w14:paraId="43A5FAA9" w14:textId="77777777" w:rsidR="00DF294F" w:rsidRPr="0077665D" w:rsidRDefault="00DF294F" w:rsidP="00DF294F">
      <w:pPr>
        <w:rPr>
          <w:lang w:eastAsia="ko-KR"/>
        </w:rPr>
      </w:pPr>
      <w:bookmarkStart w:id="2000" w:name="OLE_LINK91"/>
      <w:bookmarkStart w:id="2001" w:name="OLE_LINK92"/>
      <w:bookmarkEnd w:id="1998"/>
      <w:bookmarkEnd w:id="1999"/>
      <w:r w:rsidRPr="0077665D">
        <w:t xml:space="preserve">This interior node </w:t>
      </w:r>
      <w:r>
        <w:t xml:space="preserve">indicates whether the estimated </w:t>
      </w:r>
      <w:bookmarkEnd w:id="2000"/>
      <w:bookmarkEnd w:id="2001"/>
      <w:r>
        <w:t>PLR is measured before or after de-jitter buffering.</w:t>
      </w:r>
    </w:p>
    <w:p w14:paraId="518DEB01" w14:textId="77777777" w:rsidR="00DF294F" w:rsidRPr="0077665D" w:rsidRDefault="00DF294F" w:rsidP="00DF294F">
      <w:pPr>
        <w:pStyle w:val="B1"/>
      </w:pPr>
      <w:r w:rsidRPr="0077665D">
        <w:t>-</w:t>
      </w:r>
      <w:r w:rsidRPr="0077665D">
        <w:tab/>
        <w:t>Occurrence: One</w:t>
      </w:r>
    </w:p>
    <w:p w14:paraId="4C7D5563" w14:textId="77777777" w:rsidR="00DF294F" w:rsidRPr="0077665D" w:rsidRDefault="00DF294F" w:rsidP="00DF294F">
      <w:pPr>
        <w:pStyle w:val="B1"/>
      </w:pPr>
      <w:r w:rsidRPr="0077665D">
        <w:t>-</w:t>
      </w:r>
      <w:r w:rsidRPr="0077665D">
        <w:tab/>
        <w:t xml:space="preserve">Format: </w:t>
      </w:r>
      <w:r>
        <w:t>boolean</w:t>
      </w:r>
    </w:p>
    <w:p w14:paraId="7F419080" w14:textId="77777777" w:rsidR="00DF294F" w:rsidRPr="0077665D" w:rsidRDefault="00DF294F" w:rsidP="00DF294F">
      <w:pPr>
        <w:pStyle w:val="B1"/>
      </w:pPr>
      <w:r w:rsidRPr="0077665D">
        <w:t>-</w:t>
      </w:r>
      <w:r w:rsidRPr="0077665D">
        <w:tab/>
        <w:t>Minimum Access Types: Get</w:t>
      </w:r>
    </w:p>
    <w:p w14:paraId="11518107" w14:textId="77777777" w:rsidR="00DF294F" w:rsidRPr="00F95831" w:rsidRDefault="00DF294F" w:rsidP="00DF294F">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w:t>
      </w:r>
      <w:r>
        <w:rPr>
          <w:b/>
          <w:sz w:val="32"/>
          <w:szCs w:val="32"/>
        </w:rPr>
        <w:t>MEDIA_ROBUSTNESS/</w:t>
      </w:r>
      <w:r w:rsidRPr="00F95831">
        <w:rPr>
          <w:b/>
          <w:sz w:val="32"/>
          <w:szCs w:val="32"/>
        </w:rPr>
        <w:t>PLR</w:t>
      </w:r>
      <w:r>
        <w:rPr>
          <w:b/>
          <w:sz w:val="32"/>
          <w:szCs w:val="32"/>
        </w:rPr>
        <w:t>_AVG_WINDOW</w:t>
      </w:r>
    </w:p>
    <w:p w14:paraId="7ECFAD33" w14:textId="77777777" w:rsidR="00DF294F" w:rsidRDefault="00DF294F" w:rsidP="00DF294F">
      <w:pPr>
        <w:pStyle w:val="B1"/>
        <w:ind w:left="0" w:firstLine="0"/>
      </w:pPr>
      <w:r w:rsidRPr="0077665D">
        <w:t xml:space="preserve">This interior node </w:t>
      </w:r>
      <w:r>
        <w:t>indicates the duration of the sliding window used by the media receiver to estimate the received PLR.</w:t>
      </w:r>
    </w:p>
    <w:p w14:paraId="00347E8F" w14:textId="77777777" w:rsidR="00DF294F" w:rsidRPr="0077665D" w:rsidRDefault="00DF294F" w:rsidP="00DF294F">
      <w:pPr>
        <w:pStyle w:val="B1"/>
        <w:ind w:left="0" w:firstLine="284"/>
      </w:pPr>
      <w:r>
        <w:t xml:space="preserve"> </w:t>
      </w:r>
      <w:r w:rsidRPr="0077665D">
        <w:t>-</w:t>
      </w:r>
      <w:r w:rsidRPr="0077665D">
        <w:tab/>
        <w:t>Occurrence: One</w:t>
      </w:r>
    </w:p>
    <w:p w14:paraId="78E7DF54" w14:textId="77777777" w:rsidR="00DF294F" w:rsidRPr="0077665D" w:rsidRDefault="00DF294F" w:rsidP="00DF294F">
      <w:pPr>
        <w:pStyle w:val="B1"/>
      </w:pPr>
      <w:r w:rsidRPr="0077665D">
        <w:t>-</w:t>
      </w:r>
      <w:r w:rsidRPr="0077665D">
        <w:tab/>
        <w:t xml:space="preserve">Format: </w:t>
      </w:r>
      <w:r>
        <w:t>int</w:t>
      </w:r>
    </w:p>
    <w:p w14:paraId="726FA03C" w14:textId="77777777" w:rsidR="00DF294F" w:rsidRPr="00A90652" w:rsidRDefault="00DF294F" w:rsidP="00DF294F">
      <w:pPr>
        <w:pStyle w:val="B1"/>
      </w:pPr>
      <w:r w:rsidRPr="0077665D">
        <w:t>-</w:t>
      </w:r>
      <w:r w:rsidRPr="0077665D">
        <w:tab/>
        <w:t>Minimum Access Types: Get</w:t>
      </w:r>
    </w:p>
    <w:p w14:paraId="3F631CA7" w14:textId="77777777" w:rsidR="0095769A" w:rsidRPr="00F95831" w:rsidRDefault="0095769A" w:rsidP="0095769A">
      <w:pPr>
        <w:rPr>
          <w:b/>
          <w:sz w:val="32"/>
          <w:szCs w:val="32"/>
          <w:lang w:eastAsia="ko-KR"/>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/N_INHIBIT</w:t>
      </w:r>
    </w:p>
    <w:p w14:paraId="584EFA13" w14:textId="77777777" w:rsidR="00F25C2F" w:rsidRPr="0077665D" w:rsidRDefault="00F25C2F" w:rsidP="00F25C2F">
      <w:pPr>
        <w:rPr>
          <w:rFonts w:cs="Arial"/>
          <w:lang w:val="en-US" w:eastAsia="ko-KR"/>
        </w:rPr>
      </w:pPr>
      <w:r w:rsidRPr="0077665D">
        <w:t>This leaf node represents the period</w:t>
      </w:r>
      <w:r w:rsidRPr="0077665D">
        <w:rPr>
          <w:rFonts w:cs="Arial"/>
          <w:lang w:val="en-US" w:eastAsia="ko-KR"/>
        </w:rPr>
        <w:t xml:space="preserve"> (number of speech frames)</w:t>
      </w:r>
      <w:r w:rsidRPr="0077665D">
        <w:rPr>
          <w:rFonts w:cs="Arial" w:hint="eastAsia"/>
          <w:lang w:val="en-US" w:eastAsia="ko-KR"/>
        </w:rPr>
        <w:t xml:space="preserve"> </w:t>
      </w:r>
      <w:r w:rsidRPr="0077665D">
        <w:rPr>
          <w:rFonts w:cs="Arial"/>
          <w:lang w:val="en-US" w:eastAsia="ko-KR"/>
        </w:rPr>
        <w:t>for</w:t>
      </w:r>
      <w:r w:rsidRPr="0077665D">
        <w:rPr>
          <w:rFonts w:cs="Arial" w:hint="eastAsia"/>
          <w:lang w:val="en-US" w:eastAsia="ko-KR"/>
        </w:rPr>
        <w:t xml:space="preserve"> </w:t>
      </w:r>
      <w:r>
        <w:rPr>
          <w:rFonts w:cs="Arial"/>
          <w:lang w:val="en-US" w:eastAsia="ko-KR"/>
        </w:rPr>
        <w:t xml:space="preserve">which </w:t>
      </w:r>
      <w:r w:rsidRPr="0077665D">
        <w:rPr>
          <w:rFonts w:cs="Arial"/>
          <w:lang w:val="en-US" w:eastAsia="ko-KR"/>
        </w:rPr>
        <w:t xml:space="preserve">adaptation is disabled to avoid the ping-pong effects, when </w:t>
      </w:r>
      <w:r>
        <w:rPr>
          <w:rFonts w:cs="Arial"/>
          <w:lang w:val="en-US" w:eastAsia="ko-KR"/>
        </w:rPr>
        <w:t>adaptation</w:t>
      </w:r>
      <w:r w:rsidRPr="0077665D">
        <w:rPr>
          <w:rFonts w:cs="Arial"/>
          <w:lang w:val="en-US" w:eastAsia="ko-KR"/>
        </w:rPr>
        <w:t xml:space="preserve"> state machine</w:t>
      </w:r>
      <w:r>
        <w:rPr>
          <w:rFonts w:cs="Arial"/>
          <w:lang w:val="en-US" w:eastAsia="ko-KR"/>
        </w:rPr>
        <w:t xml:space="preserve"> </w:t>
      </w:r>
      <w:r w:rsidRPr="0077665D">
        <w:rPr>
          <w:rFonts w:cs="Arial"/>
          <w:lang w:val="en-US" w:eastAsia="ko-KR"/>
        </w:rPr>
        <w:t>transitions from one state to another then back to the original state.</w:t>
      </w:r>
    </w:p>
    <w:p w14:paraId="68DC88B6" w14:textId="77777777" w:rsidR="00F25C2F" w:rsidRPr="0077665D" w:rsidRDefault="00F25C2F" w:rsidP="00F25C2F">
      <w:pPr>
        <w:pStyle w:val="B1"/>
      </w:pPr>
      <w:r w:rsidRPr="0077665D">
        <w:t>-</w:t>
      </w:r>
      <w:r w:rsidRPr="0077665D">
        <w:tab/>
        <w:t>Occurrence: ZeroOrOne</w:t>
      </w:r>
    </w:p>
    <w:p w14:paraId="6F7597D7" w14:textId="77777777" w:rsidR="00F25C2F" w:rsidRPr="0077665D" w:rsidRDefault="00F25C2F" w:rsidP="00F25C2F">
      <w:pPr>
        <w:pStyle w:val="B1"/>
      </w:pPr>
      <w:r w:rsidRPr="0077665D">
        <w:t>-</w:t>
      </w:r>
      <w:r w:rsidRPr="0077665D">
        <w:tab/>
        <w:t>Format: int</w:t>
      </w:r>
    </w:p>
    <w:p w14:paraId="0D4EF843" w14:textId="77777777" w:rsidR="00F25C2F" w:rsidRPr="0077665D" w:rsidRDefault="00F25C2F" w:rsidP="00F25C2F">
      <w:pPr>
        <w:pStyle w:val="B1"/>
      </w:pPr>
      <w:r w:rsidRPr="0077665D">
        <w:t>-</w:t>
      </w:r>
      <w:r w:rsidRPr="0077665D">
        <w:tab/>
        <w:t>Minimum Access Types: Get</w:t>
      </w:r>
    </w:p>
    <w:p w14:paraId="2996DE36"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/N_HOLD</w:t>
      </w:r>
    </w:p>
    <w:p w14:paraId="1BD7761E" w14:textId="77777777" w:rsidR="0095769A" w:rsidRPr="0077665D" w:rsidRDefault="0095769A" w:rsidP="0095769A">
      <w:pPr>
        <w:rPr>
          <w:rFonts w:cs="Arial"/>
          <w:lang w:val="en-US" w:eastAsia="ko-KR"/>
        </w:rPr>
      </w:pPr>
      <w:r w:rsidRPr="0077665D">
        <w:t>This leaf node represents the period</w:t>
      </w:r>
      <w:r w:rsidRPr="0077665D">
        <w:rPr>
          <w:rFonts w:cs="Arial"/>
          <w:lang w:val="en-US" w:eastAsia="ko-KR"/>
        </w:rPr>
        <w:t xml:space="preserve"> (</w:t>
      </w:r>
      <w:r>
        <w:rPr>
          <w:rFonts w:cs="Arial"/>
          <w:lang w:val="en-US" w:eastAsia="ko-KR"/>
        </w:rPr>
        <w:t>proportion</w:t>
      </w:r>
      <w:r w:rsidRPr="0077665D">
        <w:rPr>
          <w:rFonts w:cs="Arial"/>
          <w:lang w:val="en-US" w:eastAsia="ko-KR"/>
        </w:rPr>
        <w:t xml:space="preserve"> of PLR/DURATION) that can substitute </w:t>
      </w:r>
      <w:r>
        <w:rPr>
          <w:rFonts w:cs="Arial"/>
          <w:lang w:val="en-US" w:eastAsia="ko-KR"/>
        </w:rPr>
        <w:t xml:space="preserve">other periods such as </w:t>
      </w:r>
      <w:r w:rsidRPr="0077665D">
        <w:rPr>
          <w:rFonts w:cs="Arial"/>
          <w:lang w:val="en-US" w:eastAsia="ko-KR"/>
        </w:rPr>
        <w:t>DURATION_LOW or DURATION_RED_INEFFECTIVE, when they are not available.</w:t>
      </w:r>
    </w:p>
    <w:p w14:paraId="33DB0EBA" w14:textId="77777777" w:rsidR="00F25C2F" w:rsidRPr="0077665D" w:rsidRDefault="00F25C2F" w:rsidP="00F25C2F">
      <w:pPr>
        <w:pStyle w:val="B1"/>
      </w:pPr>
      <w:r w:rsidRPr="0077665D">
        <w:t>-</w:t>
      </w:r>
      <w:r w:rsidRPr="0077665D">
        <w:tab/>
        <w:t>Occurrence: ZeroOrOne</w:t>
      </w:r>
    </w:p>
    <w:p w14:paraId="75D0C764" w14:textId="77777777" w:rsidR="00F25C2F" w:rsidRPr="0077665D" w:rsidRDefault="00F25C2F" w:rsidP="00F25C2F">
      <w:pPr>
        <w:pStyle w:val="B1"/>
      </w:pPr>
      <w:r w:rsidRPr="0077665D">
        <w:t>-</w:t>
      </w:r>
      <w:r w:rsidRPr="0077665D">
        <w:tab/>
        <w:t>Format: int</w:t>
      </w:r>
    </w:p>
    <w:p w14:paraId="657E2EA7" w14:textId="77777777" w:rsidR="00F25C2F" w:rsidRPr="0077665D" w:rsidRDefault="00F25C2F" w:rsidP="00F25C2F">
      <w:pPr>
        <w:pStyle w:val="B1"/>
      </w:pPr>
      <w:r w:rsidRPr="0077665D">
        <w:t>-</w:t>
      </w:r>
      <w:r w:rsidRPr="0077665D">
        <w:tab/>
        <w:t>Minimum Access Types: Get</w:t>
      </w:r>
    </w:p>
    <w:p w14:paraId="34D0A917"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/T_RESPONSE</w:t>
      </w:r>
    </w:p>
    <w:p w14:paraId="43F3AAD3" w14:textId="77777777" w:rsidR="00F25C2F" w:rsidRPr="0077665D" w:rsidRDefault="00F25C2F" w:rsidP="00F25C2F">
      <w:r w:rsidRPr="0077665D">
        <w:t>This leaf node represents the e</w:t>
      </w:r>
      <w:r>
        <w:t>xpect</w:t>
      </w:r>
      <w:r w:rsidRPr="0077665D">
        <w:t>ed</w:t>
      </w:r>
      <w:r w:rsidRPr="0077665D">
        <w:rPr>
          <w:rFonts w:cs="Arial"/>
          <w:lang w:val="en-US" w:eastAsia="ko-KR"/>
        </w:rPr>
        <w:t xml:space="preserve"> response time (ms) for a request to be fulfilled. If a request transmitted to the far-end is not granted within </w:t>
      </w:r>
      <w:r>
        <w:rPr>
          <w:rFonts w:cs="Arial"/>
          <w:lang w:val="en-US" w:eastAsia="ko-KR"/>
        </w:rPr>
        <w:t xml:space="preserve">a period of </w:t>
      </w:r>
      <w:r w:rsidRPr="0077665D">
        <w:rPr>
          <w:rFonts w:cs="Arial"/>
          <w:lang w:val="en-US" w:eastAsia="ko-KR"/>
        </w:rPr>
        <w:t xml:space="preserve">T_RESPONSE, the request can be considered lost during transmission or the far-end </w:t>
      </w:r>
      <w:r>
        <w:rPr>
          <w:rFonts w:cs="Arial"/>
          <w:lang w:val="en-US" w:eastAsia="ko-KR"/>
        </w:rPr>
        <w:t xml:space="preserve">MTSI client in terminal </w:t>
      </w:r>
      <w:r w:rsidRPr="0077665D">
        <w:rPr>
          <w:rFonts w:cs="Arial"/>
          <w:lang w:val="en-US" w:eastAsia="ko-KR"/>
        </w:rPr>
        <w:t>might have decided not to grant it.</w:t>
      </w:r>
    </w:p>
    <w:p w14:paraId="75ED47D3" w14:textId="77777777" w:rsidR="00F25C2F" w:rsidRPr="0077665D" w:rsidRDefault="00F25C2F" w:rsidP="00F25C2F">
      <w:pPr>
        <w:pStyle w:val="B1"/>
      </w:pPr>
      <w:r w:rsidRPr="0077665D">
        <w:t>-</w:t>
      </w:r>
      <w:r w:rsidRPr="0077665D">
        <w:tab/>
        <w:t>Occurrence: ZeroOrOne</w:t>
      </w:r>
    </w:p>
    <w:p w14:paraId="2AE96E6D" w14:textId="77777777" w:rsidR="00F25C2F" w:rsidRPr="0077665D" w:rsidRDefault="00F25C2F" w:rsidP="00F25C2F">
      <w:pPr>
        <w:pStyle w:val="B1"/>
      </w:pPr>
      <w:r w:rsidRPr="0077665D">
        <w:t>-</w:t>
      </w:r>
      <w:r w:rsidRPr="0077665D">
        <w:tab/>
        <w:t>Format: int</w:t>
      </w:r>
    </w:p>
    <w:p w14:paraId="583E2057" w14:textId="77777777" w:rsidR="00F25C2F" w:rsidRPr="0077665D" w:rsidRDefault="00F25C2F" w:rsidP="00F25C2F">
      <w:pPr>
        <w:pStyle w:val="B1"/>
      </w:pPr>
      <w:r w:rsidRPr="0077665D">
        <w:t>-</w:t>
      </w:r>
      <w:r w:rsidRPr="0077665D">
        <w:tab/>
        <w:t>Minimum Access Types: Get</w:t>
      </w:r>
    </w:p>
    <w:p w14:paraId="626B9427"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/Ext</w:t>
      </w:r>
    </w:p>
    <w:p w14:paraId="541F813F" w14:textId="77777777" w:rsidR="0067747C" w:rsidRPr="0077665D" w:rsidRDefault="0067747C" w:rsidP="0067747C">
      <w:r w:rsidRPr="0077665D">
        <w:t xml:space="preserve">The Ext is an interior node where the vendor specific </w:t>
      </w:r>
      <w:smartTag w:uri="urn:schemas-microsoft-com:office:smarttags" w:element="PersonName">
        <w:r w:rsidRPr="0077665D">
          <w:t>info</w:t>
        </w:r>
      </w:smartTag>
      <w:r w:rsidRPr="0077665D">
        <w:t>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57AE2900" w14:textId="77777777" w:rsidR="0067747C" w:rsidRPr="0077665D" w:rsidRDefault="0067747C" w:rsidP="0067747C">
      <w:pPr>
        <w:pStyle w:val="B1"/>
      </w:pPr>
      <w:r w:rsidRPr="0077665D">
        <w:t>-</w:t>
      </w:r>
      <w:r w:rsidRPr="0077665D">
        <w:tab/>
        <w:t>Occurrence: ZeroOrOne</w:t>
      </w:r>
    </w:p>
    <w:p w14:paraId="4F67BA0B" w14:textId="77777777" w:rsidR="0067747C" w:rsidRPr="0077665D" w:rsidRDefault="0067747C" w:rsidP="0067747C">
      <w:pPr>
        <w:pStyle w:val="B1"/>
      </w:pPr>
      <w:r w:rsidRPr="0077665D">
        <w:t>-</w:t>
      </w:r>
      <w:r w:rsidRPr="0077665D">
        <w:tab/>
        <w:t>Format: node</w:t>
      </w:r>
    </w:p>
    <w:p w14:paraId="5959180E" w14:textId="77777777" w:rsidR="0067747C" w:rsidRPr="0077665D" w:rsidRDefault="0067747C" w:rsidP="0067747C">
      <w:pPr>
        <w:pStyle w:val="B1"/>
      </w:pPr>
      <w:r w:rsidRPr="0077665D">
        <w:t>-</w:t>
      </w:r>
      <w:r w:rsidRPr="0077665D">
        <w:tab/>
        <w:t>Minimum Access Types: Get</w:t>
      </w:r>
    </w:p>
    <w:p w14:paraId="49FCA5AE" w14:textId="77777777" w:rsidR="0067747C" w:rsidRPr="00F95831" w:rsidRDefault="0067747C" w:rsidP="0067747C">
      <w:pPr>
        <w:rPr>
          <w:b/>
          <w:sz w:val="32"/>
          <w:szCs w:val="32"/>
        </w:rPr>
      </w:pPr>
      <w:r w:rsidRPr="00F95831">
        <w:rPr>
          <w:b/>
          <w:sz w:val="32"/>
          <w:szCs w:val="32"/>
        </w:rPr>
        <w:t>/</w:t>
      </w:r>
      <w:r w:rsidRPr="00F95831">
        <w:rPr>
          <w:b/>
          <w:i/>
          <w:iCs/>
          <w:sz w:val="32"/>
          <w:szCs w:val="32"/>
        </w:rPr>
        <w:t>&lt;X&gt;</w:t>
      </w:r>
      <w:r w:rsidRPr="00F95831">
        <w:rPr>
          <w:b/>
          <w:sz w:val="32"/>
          <w:szCs w:val="32"/>
        </w:rPr>
        <w:t>/Video</w:t>
      </w:r>
    </w:p>
    <w:p w14:paraId="7C6CE0D2" w14:textId="77777777" w:rsidR="0067747C" w:rsidRPr="0077665D" w:rsidRDefault="0067747C" w:rsidP="0067747C">
      <w:r w:rsidRPr="0077665D">
        <w:t>The Video node is the starting point of parameters related to video adaptation</w:t>
      </w:r>
      <w:r w:rsidRPr="0077665D">
        <w:rPr>
          <w:rFonts w:hint="eastAsia"/>
          <w:lang w:eastAsia="ko-KR"/>
        </w:rPr>
        <w:t xml:space="preserve"> </w:t>
      </w:r>
      <w:r w:rsidRPr="0077665D">
        <w:t>if any video codec are available</w:t>
      </w:r>
      <w:r w:rsidRPr="0077665D">
        <w:rPr>
          <w:rFonts w:hint="eastAsia"/>
          <w:lang w:eastAsia="ko-KR"/>
        </w:rPr>
        <w:t>.</w:t>
      </w:r>
    </w:p>
    <w:p w14:paraId="77F9C59B" w14:textId="77777777" w:rsidR="0067747C" w:rsidRPr="0077665D" w:rsidRDefault="0067747C" w:rsidP="0067747C">
      <w:pPr>
        <w:pStyle w:val="B1"/>
      </w:pPr>
      <w:r w:rsidRPr="0077665D">
        <w:t>-</w:t>
      </w:r>
      <w:r w:rsidRPr="0077665D">
        <w:tab/>
        <w:t>Occurrence: ZeroOrOne</w:t>
      </w:r>
    </w:p>
    <w:p w14:paraId="441ECC1C" w14:textId="77777777" w:rsidR="0067747C" w:rsidRPr="0077665D" w:rsidRDefault="0067747C" w:rsidP="0067747C">
      <w:pPr>
        <w:pStyle w:val="B1"/>
      </w:pPr>
      <w:r w:rsidRPr="0077665D">
        <w:t>-</w:t>
      </w:r>
      <w:r w:rsidRPr="0077665D">
        <w:tab/>
        <w:t>Format: node</w:t>
      </w:r>
    </w:p>
    <w:p w14:paraId="6C89314D" w14:textId="77777777" w:rsidR="0067747C" w:rsidRDefault="0067747C" w:rsidP="0067747C">
      <w:pPr>
        <w:pStyle w:val="B1"/>
      </w:pPr>
      <w:r w:rsidRPr="0077665D">
        <w:t>-</w:t>
      </w:r>
      <w:r w:rsidRPr="0077665D">
        <w:tab/>
        <w:t>Minimum Access Types: Get</w:t>
      </w:r>
    </w:p>
    <w:p w14:paraId="66353CB9"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/Video/</w:t>
      </w:r>
      <w:r w:rsidRPr="00F95831">
        <w:rPr>
          <w:b/>
          <w:i/>
          <w:iCs/>
          <w:sz w:val="32"/>
          <w:szCs w:val="32"/>
        </w:rPr>
        <w:t>&lt;X&gt;</w:t>
      </w:r>
    </w:p>
    <w:p w14:paraId="236778D3" w14:textId="77777777" w:rsidR="0095769A" w:rsidRPr="0077665D" w:rsidRDefault="0095769A" w:rsidP="0095769A">
      <w:r>
        <w:t>This interior node is used to allow a reference to a list of video adaptation parameters.</w:t>
      </w:r>
    </w:p>
    <w:p w14:paraId="5392F48B" w14:textId="77777777" w:rsidR="0095769A" w:rsidRPr="0077665D" w:rsidRDefault="0095769A" w:rsidP="00B25060">
      <w:pPr>
        <w:pStyle w:val="B1"/>
      </w:pPr>
      <w:r w:rsidRPr="0077665D">
        <w:t>-</w:t>
      </w:r>
      <w:r w:rsidRPr="0077665D">
        <w:tab/>
        <w:t>Occurrence: One</w:t>
      </w:r>
      <w:r>
        <w:t>OrMore</w:t>
      </w:r>
    </w:p>
    <w:p w14:paraId="47BC53AF" w14:textId="77777777" w:rsidR="0095769A" w:rsidRPr="0077665D" w:rsidRDefault="0095769A" w:rsidP="00B25060">
      <w:pPr>
        <w:pStyle w:val="B1"/>
      </w:pPr>
      <w:r w:rsidRPr="0077665D">
        <w:t>-</w:t>
      </w:r>
      <w:r w:rsidRPr="0077665D">
        <w:tab/>
        <w:t>Format: node</w:t>
      </w:r>
    </w:p>
    <w:p w14:paraId="1EE33C97" w14:textId="77777777" w:rsidR="0095769A" w:rsidRDefault="0095769A" w:rsidP="00B25060">
      <w:pPr>
        <w:pStyle w:val="B1"/>
        <w:rPr>
          <w:b/>
          <w:sz w:val="32"/>
          <w:szCs w:val="32"/>
        </w:rPr>
      </w:pPr>
      <w:r w:rsidRPr="0077665D">
        <w:t>-</w:t>
      </w:r>
      <w:r w:rsidRPr="0077665D">
        <w:tab/>
        <w:t>Minimum Access Types: Get</w:t>
      </w:r>
    </w:p>
    <w:p w14:paraId="0E98226F"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w:t>
      </w:r>
      <w:r>
        <w:rPr>
          <w:b/>
          <w:sz w:val="32"/>
          <w:szCs w:val="32"/>
        </w:rPr>
        <w:t>Video</w:t>
      </w:r>
      <w:r w:rsidRPr="00F95831">
        <w:rPr>
          <w:b/>
          <w:sz w:val="32"/>
          <w:szCs w:val="32"/>
        </w:rPr>
        <w:t>/</w:t>
      </w:r>
      <w:r w:rsidRPr="00F95831">
        <w:rPr>
          <w:b/>
          <w:i/>
          <w:iCs/>
          <w:sz w:val="32"/>
          <w:szCs w:val="32"/>
        </w:rPr>
        <w:t>&lt;X&gt;</w:t>
      </w:r>
      <w:r w:rsidRPr="00F95831">
        <w:rPr>
          <w:b/>
          <w:sz w:val="32"/>
          <w:szCs w:val="32"/>
        </w:rPr>
        <w:t>/</w:t>
      </w:r>
      <w:r>
        <w:rPr>
          <w:b/>
          <w:sz w:val="32"/>
          <w:szCs w:val="32"/>
        </w:rPr>
        <w:t>ID</w:t>
      </w:r>
    </w:p>
    <w:p w14:paraId="7D6DAAED" w14:textId="77777777" w:rsidR="0095769A" w:rsidRPr="0077665D" w:rsidRDefault="0095769A" w:rsidP="0095769A">
      <w:pPr>
        <w:rPr>
          <w:lang w:eastAsia="ko-KR"/>
        </w:rPr>
      </w:pPr>
      <w:r>
        <w:t>This</w:t>
      </w:r>
      <w:r w:rsidRPr="0077665D">
        <w:t xml:space="preserve"> leaf node represents the</w:t>
      </w:r>
      <w:r>
        <w:t xml:space="preserve"> identification number of a set of </w:t>
      </w:r>
      <w:r w:rsidRPr="0077665D">
        <w:t xml:space="preserve">parameters related to </w:t>
      </w:r>
      <w:r>
        <w:t>video</w:t>
      </w:r>
      <w:r w:rsidRPr="0077665D">
        <w:t xml:space="preserve"> adaptation</w:t>
      </w:r>
      <w:r>
        <w:t>.</w:t>
      </w:r>
    </w:p>
    <w:p w14:paraId="7343458C" w14:textId="77777777" w:rsidR="0095769A" w:rsidRPr="0077665D" w:rsidRDefault="0095769A" w:rsidP="00B25060">
      <w:pPr>
        <w:pStyle w:val="B1"/>
      </w:pPr>
      <w:r>
        <w:t>-</w:t>
      </w:r>
      <w:r>
        <w:tab/>
        <w:t>Occurrence: ZeroOr</w:t>
      </w:r>
      <w:r w:rsidRPr="0077665D">
        <w:t>One</w:t>
      </w:r>
    </w:p>
    <w:p w14:paraId="76D00B02" w14:textId="77777777" w:rsidR="0095769A" w:rsidRPr="0077665D" w:rsidRDefault="0095769A" w:rsidP="00B25060">
      <w:pPr>
        <w:pStyle w:val="B1"/>
      </w:pPr>
      <w:r w:rsidRPr="0077665D">
        <w:t>-</w:t>
      </w:r>
      <w:r w:rsidRPr="0077665D">
        <w:tab/>
        <w:t xml:space="preserve">Format: </w:t>
      </w:r>
      <w:r>
        <w:t>int</w:t>
      </w:r>
    </w:p>
    <w:p w14:paraId="2643555F" w14:textId="77777777" w:rsidR="0095769A" w:rsidRDefault="0095769A" w:rsidP="00B25060">
      <w:pPr>
        <w:pStyle w:val="B1"/>
        <w:rPr>
          <w:b/>
          <w:sz w:val="32"/>
          <w:szCs w:val="32"/>
        </w:rPr>
      </w:pPr>
      <w:r w:rsidRPr="0077665D">
        <w:t>-</w:t>
      </w:r>
      <w:r w:rsidRPr="0077665D">
        <w:tab/>
        <w:t>Minimum Access Types: Get</w:t>
      </w:r>
    </w:p>
    <w:p w14:paraId="002EEAEB"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w:t>
      </w:r>
      <w:r>
        <w:rPr>
          <w:b/>
          <w:sz w:val="32"/>
          <w:szCs w:val="32"/>
        </w:rPr>
        <w:t>Video</w:t>
      </w:r>
      <w:r w:rsidRPr="00F95831">
        <w:rPr>
          <w:b/>
          <w:sz w:val="32"/>
          <w:szCs w:val="32"/>
        </w:rPr>
        <w:t>/</w:t>
      </w:r>
      <w:r w:rsidRPr="00F95831">
        <w:rPr>
          <w:b/>
          <w:i/>
          <w:iCs/>
          <w:sz w:val="32"/>
          <w:szCs w:val="32"/>
        </w:rPr>
        <w:t>&lt;X&gt;</w:t>
      </w:r>
      <w:r w:rsidRPr="00F95831">
        <w:rPr>
          <w:b/>
          <w:sz w:val="32"/>
          <w:szCs w:val="32"/>
        </w:rPr>
        <w:t>/</w:t>
      </w:r>
      <w:r>
        <w:rPr>
          <w:b/>
          <w:sz w:val="32"/>
          <w:szCs w:val="32"/>
        </w:rPr>
        <w:t>TAG</w:t>
      </w:r>
    </w:p>
    <w:p w14:paraId="22F6DED6" w14:textId="77777777" w:rsidR="0095769A" w:rsidRPr="0077665D" w:rsidRDefault="0095769A" w:rsidP="0095769A">
      <w:pPr>
        <w:rPr>
          <w:lang w:eastAsia="ko-KR"/>
        </w:rPr>
      </w:pPr>
      <w:r>
        <w:t>This</w:t>
      </w:r>
      <w:r w:rsidRPr="0077665D">
        <w:t xml:space="preserve"> leaf node represents the</w:t>
      </w:r>
      <w:r>
        <w:t xml:space="preserve"> identification tag of a set of </w:t>
      </w:r>
      <w:r w:rsidRPr="0077665D">
        <w:t xml:space="preserve">parameters </w:t>
      </w:r>
      <w:r>
        <w:t>for</w:t>
      </w:r>
      <w:r w:rsidRPr="0077665D">
        <w:t xml:space="preserve"> </w:t>
      </w:r>
      <w:r>
        <w:t>video adaptation. It is recommended to have at least a node,</w:t>
      </w:r>
      <w:r w:rsidRPr="002D1360">
        <w:t xml:space="preserve"> </w:t>
      </w:r>
      <w:r>
        <w:t>for example, ID, TAG, or implementation-specific ones, for the identification purpose such that each set of parameters can be distinguished and accessed.</w:t>
      </w:r>
    </w:p>
    <w:p w14:paraId="73CF8AB0" w14:textId="77777777" w:rsidR="0095769A" w:rsidRPr="0077665D" w:rsidRDefault="0095769A" w:rsidP="00B25060">
      <w:pPr>
        <w:pStyle w:val="B1"/>
      </w:pPr>
      <w:r>
        <w:t>-</w:t>
      </w:r>
      <w:r>
        <w:tab/>
        <w:t>Occurrence: ZeroOr</w:t>
      </w:r>
      <w:r w:rsidRPr="0077665D">
        <w:t>One</w:t>
      </w:r>
    </w:p>
    <w:p w14:paraId="7C086D15" w14:textId="77777777" w:rsidR="0095769A" w:rsidRPr="0077665D" w:rsidRDefault="0095769A" w:rsidP="00B25060">
      <w:pPr>
        <w:pStyle w:val="B1"/>
      </w:pPr>
      <w:r w:rsidRPr="0077665D">
        <w:t>-</w:t>
      </w:r>
      <w:r w:rsidRPr="0077665D">
        <w:tab/>
        <w:t xml:space="preserve">Format: </w:t>
      </w:r>
      <w:r>
        <w:t>chr</w:t>
      </w:r>
    </w:p>
    <w:p w14:paraId="6A4DB53D" w14:textId="77777777" w:rsidR="0095769A" w:rsidRPr="0095769A" w:rsidRDefault="0095769A" w:rsidP="00B25060">
      <w:pPr>
        <w:pStyle w:val="B1"/>
        <w:rPr>
          <w:b/>
          <w:sz w:val="32"/>
          <w:szCs w:val="32"/>
        </w:rPr>
      </w:pPr>
      <w:r w:rsidRPr="0077665D">
        <w:t>-</w:t>
      </w:r>
      <w:r w:rsidRPr="0077665D">
        <w:tab/>
        <w:t>Minimum Access Types: Get</w:t>
      </w:r>
    </w:p>
    <w:p w14:paraId="422ED3AE"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/Video/</w:t>
      </w:r>
      <w:r w:rsidRPr="00F95831">
        <w:rPr>
          <w:b/>
          <w:i/>
          <w:iCs/>
          <w:sz w:val="32"/>
          <w:szCs w:val="32"/>
        </w:rPr>
        <w:t>&lt;X&gt;</w:t>
      </w:r>
      <w:r w:rsidRPr="00F95831">
        <w:rPr>
          <w:b/>
          <w:sz w:val="32"/>
          <w:szCs w:val="32"/>
        </w:rPr>
        <w:t>/PLR</w:t>
      </w:r>
    </w:p>
    <w:p w14:paraId="197B90FB" w14:textId="77777777" w:rsidR="0067747C" w:rsidRPr="0077665D" w:rsidRDefault="0067747C" w:rsidP="0067747C">
      <w:r w:rsidRPr="0077665D">
        <w:t xml:space="preserve">This interior node is used to allow a reference to </w:t>
      </w:r>
      <w:r w:rsidRPr="0077665D">
        <w:rPr>
          <w:rFonts w:hint="eastAsia"/>
          <w:lang w:eastAsia="ko-KR"/>
        </w:rPr>
        <w:t>a list of</w:t>
      </w:r>
      <w:r w:rsidRPr="0077665D">
        <w:t xml:space="preserve"> parameters related to </w:t>
      </w:r>
      <w:r>
        <w:t>PLR</w:t>
      </w:r>
      <w:r w:rsidRPr="0077665D">
        <w:t>.</w:t>
      </w:r>
    </w:p>
    <w:p w14:paraId="3475ADB3" w14:textId="77777777" w:rsidR="0067747C" w:rsidRPr="0077665D" w:rsidRDefault="0067747C" w:rsidP="0067747C">
      <w:pPr>
        <w:pStyle w:val="B1"/>
      </w:pPr>
      <w:r w:rsidRPr="0077665D">
        <w:t>-</w:t>
      </w:r>
      <w:r w:rsidRPr="0077665D">
        <w:tab/>
        <w:t>Occurrence: ZeroOrOne</w:t>
      </w:r>
    </w:p>
    <w:p w14:paraId="21956E91" w14:textId="77777777" w:rsidR="0067747C" w:rsidRPr="0077665D" w:rsidRDefault="0067747C" w:rsidP="0067747C">
      <w:pPr>
        <w:pStyle w:val="B1"/>
      </w:pPr>
      <w:r w:rsidRPr="0077665D">
        <w:t>-</w:t>
      </w:r>
      <w:r w:rsidRPr="0077665D">
        <w:tab/>
        <w:t>Format: node</w:t>
      </w:r>
    </w:p>
    <w:p w14:paraId="7CBF6F8A" w14:textId="77777777" w:rsidR="0067747C" w:rsidRPr="0077665D" w:rsidRDefault="0067747C" w:rsidP="0067747C">
      <w:pPr>
        <w:pStyle w:val="B1"/>
      </w:pPr>
      <w:r w:rsidRPr="0077665D">
        <w:t>-</w:t>
      </w:r>
      <w:r w:rsidRPr="0077665D">
        <w:tab/>
        <w:t>Minimum Access Types: Get</w:t>
      </w:r>
    </w:p>
    <w:p w14:paraId="5726EA2E"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/Video/</w:t>
      </w:r>
      <w:r w:rsidRPr="00F95831">
        <w:rPr>
          <w:b/>
          <w:i/>
          <w:iCs/>
          <w:sz w:val="32"/>
          <w:szCs w:val="32"/>
        </w:rPr>
        <w:t>&lt;X&gt;</w:t>
      </w:r>
      <w:r w:rsidRPr="00F95831">
        <w:rPr>
          <w:b/>
          <w:sz w:val="32"/>
          <w:szCs w:val="32"/>
        </w:rPr>
        <w:t>/PLR/MAX</w:t>
      </w:r>
    </w:p>
    <w:p w14:paraId="0AF2DA07" w14:textId="77777777" w:rsidR="0095769A" w:rsidRPr="0077665D" w:rsidRDefault="0095769A" w:rsidP="0095769A">
      <w:r w:rsidRPr="0077665D">
        <w:t xml:space="preserve">This leaf node represents the maximum </w:t>
      </w:r>
      <w:r>
        <w:t>PLR</w:t>
      </w:r>
      <w:r w:rsidRPr="0077665D">
        <w:t xml:space="preserve"> tolerated, before the receiver signals the sender to </w:t>
      </w:r>
      <w:r w:rsidRPr="0077665D">
        <w:rPr>
          <w:rFonts w:cs="Arial"/>
          <w:lang w:val="en-US" w:eastAsia="ko-KR"/>
        </w:rPr>
        <w:t xml:space="preserve">reduce </w:t>
      </w:r>
      <w:r>
        <w:rPr>
          <w:rFonts w:cs="Arial"/>
          <w:lang w:val="en-US" w:eastAsia="ko-KR"/>
        </w:rPr>
        <w:t>the</w:t>
      </w:r>
      <w:r w:rsidRPr="0077665D">
        <w:rPr>
          <w:rFonts w:cs="Arial"/>
          <w:lang w:val="en-US" w:eastAsia="ko-KR"/>
        </w:rPr>
        <w:t xml:space="preserve"> </w:t>
      </w:r>
      <w:r>
        <w:rPr>
          <w:rFonts w:cs="Arial"/>
          <w:lang w:val="en-US" w:eastAsia="ko-KR"/>
        </w:rPr>
        <w:t xml:space="preserve">bit </w:t>
      </w:r>
      <w:r w:rsidRPr="0077665D">
        <w:rPr>
          <w:rFonts w:cs="Arial"/>
          <w:lang w:val="en-US" w:eastAsia="ko-KR"/>
        </w:rPr>
        <w:t xml:space="preserve">rate </w:t>
      </w:r>
      <w:r>
        <w:rPr>
          <w:rFonts w:cs="Arial"/>
          <w:lang w:val="en-US" w:eastAsia="ko-KR"/>
        </w:rPr>
        <w:t>such that</w:t>
      </w:r>
      <w:r w:rsidRPr="0077665D">
        <w:rPr>
          <w:rFonts w:cs="Arial"/>
          <w:lang w:val="en-US" w:eastAsia="ko-KR"/>
        </w:rPr>
        <w:t xml:space="preserve"> </w:t>
      </w:r>
      <w:r>
        <w:rPr>
          <w:rFonts w:cs="Arial"/>
          <w:lang w:val="en-US" w:eastAsia="ko-KR"/>
        </w:rPr>
        <w:t>PLR is reduced</w:t>
      </w:r>
      <w:r w:rsidRPr="0077665D">
        <w:rPr>
          <w:rFonts w:cs="Arial"/>
          <w:lang w:val="en-US" w:eastAsia="ko-KR"/>
        </w:rPr>
        <w:t>.</w:t>
      </w:r>
    </w:p>
    <w:p w14:paraId="21A306ED" w14:textId="77777777" w:rsidR="0095769A" w:rsidRPr="0077665D" w:rsidRDefault="0095769A" w:rsidP="0095769A">
      <w:pPr>
        <w:pStyle w:val="B1"/>
      </w:pPr>
      <w:r w:rsidRPr="0077665D">
        <w:t>-</w:t>
      </w:r>
      <w:r w:rsidRPr="0077665D">
        <w:tab/>
        <w:t xml:space="preserve">Occurrence: </w:t>
      </w:r>
      <w:r>
        <w:t>ZeroOr</w:t>
      </w:r>
      <w:r w:rsidRPr="0077665D">
        <w:t>One</w:t>
      </w:r>
    </w:p>
    <w:p w14:paraId="064D7769" w14:textId="77777777" w:rsidR="0067747C" w:rsidRPr="0077665D" w:rsidRDefault="0067747C" w:rsidP="0067747C">
      <w:pPr>
        <w:pStyle w:val="B1"/>
      </w:pPr>
      <w:r w:rsidRPr="0077665D">
        <w:t>-</w:t>
      </w:r>
      <w:r w:rsidRPr="0077665D">
        <w:tab/>
        <w:t>Format: float</w:t>
      </w:r>
    </w:p>
    <w:p w14:paraId="64EAAB4B" w14:textId="77777777" w:rsidR="0067747C" w:rsidRPr="0077665D" w:rsidRDefault="0067747C" w:rsidP="0067747C">
      <w:pPr>
        <w:pStyle w:val="B1"/>
      </w:pPr>
      <w:r w:rsidRPr="0077665D">
        <w:t>-</w:t>
      </w:r>
      <w:r w:rsidRPr="0077665D">
        <w:tab/>
        <w:t>Minimum Access Types: Get</w:t>
      </w:r>
    </w:p>
    <w:p w14:paraId="19BA4646" w14:textId="77777777" w:rsidR="0067747C" w:rsidRPr="0077665D" w:rsidRDefault="0067747C" w:rsidP="0067747C">
      <w:pPr>
        <w:pStyle w:val="B1"/>
      </w:pPr>
      <w:r w:rsidRPr="0077665D">
        <w:t>-</w:t>
      </w:r>
      <w:r w:rsidRPr="0077665D">
        <w:tab/>
        <w:t>Values: 0 ~ 100 %</w:t>
      </w:r>
    </w:p>
    <w:p w14:paraId="1A269FBB"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/Video/</w:t>
      </w:r>
      <w:r w:rsidRPr="00F95831">
        <w:rPr>
          <w:b/>
          <w:i/>
          <w:iCs/>
          <w:sz w:val="32"/>
          <w:szCs w:val="32"/>
        </w:rPr>
        <w:t>&lt;X&gt;</w:t>
      </w:r>
      <w:r w:rsidRPr="00F95831">
        <w:rPr>
          <w:b/>
          <w:sz w:val="32"/>
          <w:szCs w:val="32"/>
        </w:rPr>
        <w:t>/PLR/LOW</w:t>
      </w:r>
    </w:p>
    <w:p w14:paraId="56CA9A88" w14:textId="77777777" w:rsidR="0095769A" w:rsidRPr="0077665D" w:rsidRDefault="0095769A" w:rsidP="0095769A">
      <w:r w:rsidRPr="0077665D">
        <w:t xml:space="preserve">This leaf node represents the minimum </w:t>
      </w:r>
      <w:r>
        <w:t>PLR</w:t>
      </w:r>
      <w:r w:rsidRPr="0077665D">
        <w:t xml:space="preserve"> tolerated, before the receiver signals the sender to </w:t>
      </w:r>
      <w:r>
        <w:rPr>
          <w:rFonts w:cs="Arial"/>
          <w:lang w:val="en-US" w:eastAsia="ko-KR"/>
        </w:rPr>
        <w:t>increase the</w:t>
      </w:r>
      <w:r w:rsidRPr="0077665D">
        <w:rPr>
          <w:rFonts w:cs="Arial"/>
          <w:lang w:val="en-US" w:eastAsia="ko-KR"/>
        </w:rPr>
        <w:t xml:space="preserve"> </w:t>
      </w:r>
      <w:r>
        <w:rPr>
          <w:rFonts w:cs="Arial"/>
          <w:lang w:val="en-US" w:eastAsia="ko-KR"/>
        </w:rPr>
        <w:t>bit</w:t>
      </w:r>
      <w:r w:rsidRPr="0077665D">
        <w:rPr>
          <w:rFonts w:cs="Arial"/>
          <w:lang w:val="en-US" w:eastAsia="ko-KR"/>
        </w:rPr>
        <w:t xml:space="preserve"> rate.</w:t>
      </w:r>
    </w:p>
    <w:p w14:paraId="359725D4" w14:textId="77777777" w:rsidR="0095769A" w:rsidRPr="0077665D" w:rsidRDefault="0095769A" w:rsidP="0095769A">
      <w:pPr>
        <w:pStyle w:val="B1"/>
      </w:pPr>
      <w:r w:rsidRPr="0077665D">
        <w:t>-</w:t>
      </w:r>
      <w:r w:rsidRPr="0077665D">
        <w:tab/>
        <w:t xml:space="preserve">Occurrence: </w:t>
      </w:r>
      <w:r>
        <w:t>ZeroOr</w:t>
      </w:r>
      <w:r w:rsidRPr="0077665D">
        <w:t>One</w:t>
      </w:r>
    </w:p>
    <w:p w14:paraId="0293085E" w14:textId="77777777" w:rsidR="0067747C" w:rsidRPr="0077665D" w:rsidRDefault="0067747C" w:rsidP="0067747C">
      <w:pPr>
        <w:pStyle w:val="B1"/>
      </w:pPr>
      <w:r w:rsidRPr="0077665D">
        <w:t>-</w:t>
      </w:r>
      <w:r w:rsidRPr="0077665D">
        <w:tab/>
        <w:t>Format: float</w:t>
      </w:r>
    </w:p>
    <w:p w14:paraId="5DB4A329" w14:textId="77777777" w:rsidR="0067747C" w:rsidRPr="0077665D" w:rsidRDefault="0067747C" w:rsidP="0067747C">
      <w:pPr>
        <w:pStyle w:val="B1"/>
        <w:ind w:left="0" w:firstLine="284"/>
      </w:pPr>
      <w:r w:rsidRPr="0077665D">
        <w:t>-</w:t>
      </w:r>
      <w:r w:rsidRPr="0077665D">
        <w:tab/>
        <w:t>Minimum Access Types: Get</w:t>
      </w:r>
    </w:p>
    <w:p w14:paraId="75E451C2" w14:textId="77777777" w:rsidR="0067747C" w:rsidRPr="0077665D" w:rsidRDefault="0067747C" w:rsidP="0067747C">
      <w:pPr>
        <w:pStyle w:val="B1"/>
      </w:pPr>
      <w:r w:rsidRPr="0077665D">
        <w:t>-</w:t>
      </w:r>
      <w:r w:rsidRPr="0077665D">
        <w:tab/>
        <w:t>Values: 0 ~ 100 %</w:t>
      </w:r>
    </w:p>
    <w:p w14:paraId="5321659A"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/Video/</w:t>
      </w:r>
      <w:r w:rsidRPr="00F95831">
        <w:rPr>
          <w:b/>
          <w:i/>
          <w:iCs/>
          <w:sz w:val="32"/>
          <w:szCs w:val="32"/>
        </w:rPr>
        <w:t>&lt;X&gt;</w:t>
      </w:r>
      <w:r w:rsidRPr="00F95831">
        <w:rPr>
          <w:b/>
          <w:sz w:val="32"/>
          <w:szCs w:val="32"/>
        </w:rPr>
        <w:t>/PLR/DURATION_MAX</w:t>
      </w:r>
    </w:p>
    <w:p w14:paraId="4343B4F7" w14:textId="77777777" w:rsidR="0095769A" w:rsidRPr="0077665D" w:rsidRDefault="0095769A" w:rsidP="0095769A">
      <w:r w:rsidRPr="0077665D">
        <w:t>This leaf node represents the duration</w:t>
      </w:r>
      <w:r w:rsidRPr="0077665D">
        <w:rPr>
          <w:rFonts w:cs="Arial"/>
          <w:lang w:val="en-US" w:eastAsia="ko-KR"/>
        </w:rPr>
        <w:t xml:space="preserve"> (ms) of sliding window over which PLR is observed and computed</w:t>
      </w:r>
      <w:r>
        <w:rPr>
          <w:rFonts w:cs="Arial"/>
          <w:lang w:val="en-US" w:eastAsia="ko-KR"/>
        </w:rPr>
        <w:t>. The</w:t>
      </w:r>
      <w:r w:rsidRPr="0077665D">
        <w:rPr>
          <w:rFonts w:cs="Arial"/>
          <w:lang w:val="en-US" w:eastAsia="ko-KR"/>
        </w:rPr>
        <w:t xml:space="preserve"> computed value </w:t>
      </w:r>
      <w:r>
        <w:rPr>
          <w:rFonts w:cs="Arial"/>
          <w:lang w:val="en-US" w:eastAsia="ko-KR"/>
        </w:rPr>
        <w:t xml:space="preserve">is compared </w:t>
      </w:r>
      <w:r w:rsidRPr="0077665D">
        <w:rPr>
          <w:rFonts w:cs="Arial"/>
          <w:lang w:val="en-US" w:eastAsia="ko-KR"/>
        </w:rPr>
        <w:t>with the MAX threshold.</w:t>
      </w:r>
    </w:p>
    <w:p w14:paraId="1782306A" w14:textId="77777777" w:rsidR="0095769A" w:rsidRPr="0077665D" w:rsidRDefault="0095769A" w:rsidP="0095769A">
      <w:pPr>
        <w:pStyle w:val="B1"/>
      </w:pPr>
      <w:r w:rsidRPr="0077665D">
        <w:t>-</w:t>
      </w:r>
      <w:r w:rsidRPr="0077665D">
        <w:tab/>
        <w:t xml:space="preserve">Occurrence: </w:t>
      </w:r>
      <w:r>
        <w:t>ZeroOr</w:t>
      </w:r>
      <w:r w:rsidRPr="0077665D">
        <w:t>One</w:t>
      </w:r>
    </w:p>
    <w:p w14:paraId="78880D53" w14:textId="77777777" w:rsidR="0067747C" w:rsidRPr="0077665D" w:rsidRDefault="0067747C" w:rsidP="0067747C">
      <w:pPr>
        <w:pStyle w:val="B1"/>
      </w:pPr>
      <w:r w:rsidRPr="0077665D">
        <w:t>-</w:t>
      </w:r>
      <w:r w:rsidRPr="0077665D">
        <w:tab/>
        <w:t>Format: int</w:t>
      </w:r>
    </w:p>
    <w:p w14:paraId="1674198C" w14:textId="77777777" w:rsidR="0067747C" w:rsidRPr="0077665D" w:rsidRDefault="0067747C" w:rsidP="0067747C">
      <w:pPr>
        <w:pStyle w:val="B1"/>
      </w:pPr>
      <w:r w:rsidRPr="0077665D">
        <w:t>-</w:t>
      </w:r>
      <w:r w:rsidRPr="0077665D">
        <w:tab/>
        <w:t>Minimum Access Types: Get</w:t>
      </w:r>
    </w:p>
    <w:p w14:paraId="7F04D504"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/Video/</w:t>
      </w:r>
      <w:r w:rsidRPr="00F95831">
        <w:rPr>
          <w:b/>
          <w:i/>
          <w:iCs/>
          <w:sz w:val="32"/>
          <w:szCs w:val="32"/>
        </w:rPr>
        <w:t>&lt;X&gt;</w:t>
      </w:r>
      <w:r w:rsidRPr="00F95831">
        <w:rPr>
          <w:b/>
          <w:sz w:val="32"/>
          <w:szCs w:val="32"/>
        </w:rPr>
        <w:t>/PLR/DURATION_LOW</w:t>
      </w:r>
    </w:p>
    <w:p w14:paraId="776CED64" w14:textId="77777777" w:rsidR="0095769A" w:rsidRPr="0077665D" w:rsidRDefault="0095769A" w:rsidP="0095769A">
      <w:r w:rsidRPr="0077665D">
        <w:t>This leaf node represents the duration</w:t>
      </w:r>
      <w:r w:rsidRPr="0077665D">
        <w:rPr>
          <w:rFonts w:cs="Arial"/>
          <w:lang w:val="en-US" w:eastAsia="ko-KR"/>
        </w:rPr>
        <w:t xml:space="preserve"> (ms) of sliding window over which PLR is observed and computed</w:t>
      </w:r>
      <w:r>
        <w:rPr>
          <w:rFonts w:cs="Arial"/>
          <w:lang w:val="en-US" w:eastAsia="ko-KR"/>
        </w:rPr>
        <w:t xml:space="preserve">. The </w:t>
      </w:r>
      <w:r w:rsidRPr="0077665D">
        <w:rPr>
          <w:rFonts w:cs="Arial"/>
          <w:lang w:val="en-US" w:eastAsia="ko-KR"/>
        </w:rPr>
        <w:t xml:space="preserve">computed value </w:t>
      </w:r>
      <w:r>
        <w:rPr>
          <w:rFonts w:cs="Arial"/>
          <w:lang w:val="en-US" w:eastAsia="ko-KR"/>
        </w:rPr>
        <w:t xml:space="preserve">is compared </w:t>
      </w:r>
      <w:r w:rsidRPr="0077665D">
        <w:rPr>
          <w:rFonts w:cs="Arial"/>
          <w:lang w:val="en-US" w:eastAsia="ko-KR"/>
        </w:rPr>
        <w:t>with the LOW threshold.</w:t>
      </w:r>
    </w:p>
    <w:p w14:paraId="28DC07BF" w14:textId="77777777" w:rsidR="0095769A" w:rsidRPr="0077665D" w:rsidRDefault="0095769A" w:rsidP="0095769A">
      <w:pPr>
        <w:pStyle w:val="B1"/>
      </w:pPr>
      <w:r w:rsidRPr="0077665D">
        <w:t>-</w:t>
      </w:r>
      <w:r w:rsidRPr="0077665D">
        <w:tab/>
        <w:t xml:space="preserve">Occurrence: </w:t>
      </w:r>
      <w:r>
        <w:t>ZeroOr</w:t>
      </w:r>
      <w:r w:rsidRPr="0077665D">
        <w:t>One</w:t>
      </w:r>
    </w:p>
    <w:p w14:paraId="1C21EBF4" w14:textId="77777777" w:rsidR="0067747C" w:rsidRPr="0077665D" w:rsidRDefault="0067747C" w:rsidP="0067747C">
      <w:pPr>
        <w:pStyle w:val="B1"/>
      </w:pPr>
      <w:r w:rsidRPr="0077665D">
        <w:t>-</w:t>
      </w:r>
      <w:r w:rsidRPr="0077665D">
        <w:tab/>
        <w:t>Format: int</w:t>
      </w:r>
    </w:p>
    <w:p w14:paraId="5C65A0A4" w14:textId="77777777" w:rsidR="0067747C" w:rsidRPr="0077665D" w:rsidRDefault="0067747C" w:rsidP="0067747C">
      <w:pPr>
        <w:pStyle w:val="B1"/>
        <w:ind w:left="0" w:firstLine="284"/>
      </w:pPr>
      <w:r>
        <w:t>-</w:t>
      </w:r>
      <w:r>
        <w:tab/>
        <w:t>Minimum Access Types: Get</w:t>
      </w:r>
    </w:p>
    <w:p w14:paraId="41D0ABD7"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/Video/</w:t>
      </w:r>
      <w:r w:rsidRPr="00F95831">
        <w:rPr>
          <w:b/>
          <w:i/>
          <w:iCs/>
          <w:sz w:val="32"/>
          <w:szCs w:val="32"/>
        </w:rPr>
        <w:t>&lt;X&gt;</w:t>
      </w:r>
      <w:r w:rsidRPr="00F95831">
        <w:rPr>
          <w:b/>
          <w:sz w:val="32"/>
          <w:szCs w:val="32"/>
        </w:rPr>
        <w:t>/PLB</w:t>
      </w:r>
    </w:p>
    <w:p w14:paraId="7D5D1F09" w14:textId="77777777" w:rsidR="0067747C" w:rsidRPr="0077665D" w:rsidRDefault="0067747C" w:rsidP="0067747C">
      <w:r w:rsidRPr="0077665D">
        <w:t xml:space="preserve">This interior node is used to allow a reference to </w:t>
      </w:r>
      <w:r w:rsidRPr="0077665D">
        <w:rPr>
          <w:rFonts w:hint="eastAsia"/>
          <w:lang w:eastAsia="ko-KR"/>
        </w:rPr>
        <w:t>a list of</w:t>
      </w:r>
      <w:r w:rsidRPr="0077665D">
        <w:t xml:space="preserve"> parameters related to PLB.</w:t>
      </w:r>
    </w:p>
    <w:p w14:paraId="787C847E" w14:textId="77777777" w:rsidR="0067747C" w:rsidRPr="0077665D" w:rsidRDefault="0067747C" w:rsidP="0067747C">
      <w:pPr>
        <w:pStyle w:val="B1"/>
      </w:pPr>
      <w:r w:rsidRPr="0077665D">
        <w:t>-</w:t>
      </w:r>
      <w:r w:rsidRPr="0077665D">
        <w:tab/>
        <w:t>Occurrence: ZeroOrOne</w:t>
      </w:r>
    </w:p>
    <w:p w14:paraId="5BF3C916" w14:textId="77777777" w:rsidR="0067747C" w:rsidRPr="0077665D" w:rsidRDefault="0067747C" w:rsidP="0067747C">
      <w:pPr>
        <w:pStyle w:val="B1"/>
      </w:pPr>
      <w:r w:rsidRPr="0077665D">
        <w:t>-</w:t>
      </w:r>
      <w:r w:rsidRPr="0077665D">
        <w:tab/>
        <w:t>Format: node</w:t>
      </w:r>
    </w:p>
    <w:p w14:paraId="32763FD0" w14:textId="77777777" w:rsidR="0067747C" w:rsidRPr="0077665D" w:rsidRDefault="0067747C" w:rsidP="0067747C">
      <w:pPr>
        <w:pStyle w:val="B1"/>
      </w:pPr>
      <w:r w:rsidRPr="0077665D">
        <w:t>-</w:t>
      </w:r>
      <w:r w:rsidRPr="0077665D">
        <w:tab/>
        <w:t>Minimum Access Types: Get</w:t>
      </w:r>
    </w:p>
    <w:p w14:paraId="7D7ADAD6"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/Video/</w:t>
      </w:r>
      <w:r w:rsidRPr="00F95831">
        <w:rPr>
          <w:b/>
          <w:i/>
          <w:iCs/>
          <w:sz w:val="32"/>
          <w:szCs w:val="32"/>
        </w:rPr>
        <w:t>&lt;X&gt;</w:t>
      </w:r>
      <w:r w:rsidRPr="00F95831">
        <w:rPr>
          <w:b/>
          <w:sz w:val="32"/>
          <w:szCs w:val="32"/>
        </w:rPr>
        <w:t>/PLB/LOST_PACKET</w:t>
      </w:r>
    </w:p>
    <w:p w14:paraId="6D2A407F" w14:textId="77777777" w:rsidR="0067747C" w:rsidRPr="0077665D" w:rsidRDefault="0067747C" w:rsidP="0067747C">
      <w:r w:rsidRPr="0077665D">
        <w:t xml:space="preserve">This leaf node represents the number of packets lost during a period of </w:t>
      </w:r>
      <w:r>
        <w:t>PLB/</w:t>
      </w:r>
      <w:r w:rsidRPr="0077665D">
        <w:t>DURATION.</w:t>
      </w:r>
    </w:p>
    <w:p w14:paraId="08F9329D" w14:textId="77777777" w:rsidR="0067747C" w:rsidRPr="0077665D" w:rsidRDefault="0067747C" w:rsidP="0067747C">
      <w:pPr>
        <w:pStyle w:val="B1"/>
      </w:pPr>
      <w:r w:rsidRPr="0077665D">
        <w:t>-</w:t>
      </w:r>
      <w:r w:rsidRPr="0077665D">
        <w:tab/>
        <w:t>Occurrence: One</w:t>
      </w:r>
    </w:p>
    <w:p w14:paraId="5B1768DB" w14:textId="77777777" w:rsidR="0067747C" w:rsidRPr="0077665D" w:rsidRDefault="0067747C" w:rsidP="0067747C">
      <w:pPr>
        <w:pStyle w:val="B1"/>
      </w:pPr>
      <w:r w:rsidRPr="0077665D">
        <w:t>-</w:t>
      </w:r>
      <w:r w:rsidRPr="0077665D">
        <w:tab/>
        <w:t>Format: int</w:t>
      </w:r>
    </w:p>
    <w:p w14:paraId="2C1E7FC3" w14:textId="77777777" w:rsidR="0067747C" w:rsidRPr="0077665D" w:rsidRDefault="0067747C" w:rsidP="0067747C">
      <w:pPr>
        <w:pStyle w:val="B1"/>
      </w:pPr>
      <w:r w:rsidRPr="0077665D">
        <w:t>-</w:t>
      </w:r>
      <w:r w:rsidRPr="0077665D">
        <w:tab/>
        <w:t>Minimum Access Types: Get</w:t>
      </w:r>
    </w:p>
    <w:p w14:paraId="29182C64"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/Video/</w:t>
      </w:r>
      <w:r w:rsidRPr="00F95831">
        <w:rPr>
          <w:b/>
          <w:i/>
          <w:iCs/>
          <w:sz w:val="32"/>
          <w:szCs w:val="32"/>
        </w:rPr>
        <w:t>&lt;X&gt;</w:t>
      </w:r>
      <w:r w:rsidRPr="00F95831">
        <w:rPr>
          <w:b/>
          <w:sz w:val="32"/>
          <w:szCs w:val="32"/>
        </w:rPr>
        <w:t>/PLB/DURATION</w:t>
      </w:r>
    </w:p>
    <w:p w14:paraId="1F6BB5EC" w14:textId="77777777" w:rsidR="0067747C" w:rsidRPr="0077665D" w:rsidRDefault="0067747C" w:rsidP="0067747C">
      <w:r w:rsidRPr="0077665D">
        <w:t>This leaf node represents the period</w:t>
      </w:r>
      <w:r w:rsidRPr="0077665D">
        <w:rPr>
          <w:rFonts w:cs="Arial"/>
          <w:lang w:val="en-US" w:eastAsia="ko-KR"/>
        </w:rPr>
        <w:t xml:space="preserve"> (ms) for which LOST_PACKET is counted.</w:t>
      </w:r>
    </w:p>
    <w:p w14:paraId="022EDE0E" w14:textId="77777777" w:rsidR="0067747C" w:rsidRPr="0077665D" w:rsidRDefault="0067747C" w:rsidP="0067747C">
      <w:pPr>
        <w:pStyle w:val="B1"/>
      </w:pPr>
      <w:r w:rsidRPr="0077665D">
        <w:t>-</w:t>
      </w:r>
      <w:r w:rsidRPr="0077665D">
        <w:tab/>
        <w:t>Occurrence: One</w:t>
      </w:r>
    </w:p>
    <w:p w14:paraId="5B095EDB" w14:textId="77777777" w:rsidR="0067747C" w:rsidRPr="0077665D" w:rsidRDefault="0067747C" w:rsidP="0067747C">
      <w:pPr>
        <w:pStyle w:val="B1"/>
      </w:pPr>
      <w:r w:rsidRPr="0077665D">
        <w:t>-</w:t>
      </w:r>
      <w:r w:rsidRPr="0077665D">
        <w:tab/>
        <w:t>Format: int</w:t>
      </w:r>
    </w:p>
    <w:p w14:paraId="1188D201" w14:textId="77777777" w:rsidR="0067747C" w:rsidRPr="0077665D" w:rsidRDefault="0067747C" w:rsidP="0067747C">
      <w:pPr>
        <w:pStyle w:val="B1"/>
      </w:pPr>
      <w:r w:rsidRPr="0077665D">
        <w:t>-</w:t>
      </w:r>
      <w:r w:rsidRPr="0077665D">
        <w:tab/>
        <w:t>Minimum Access Types: Get</w:t>
      </w:r>
    </w:p>
    <w:p w14:paraId="48ED1DB2"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/Video/</w:t>
      </w:r>
      <w:r w:rsidRPr="00F95831">
        <w:rPr>
          <w:b/>
          <w:i/>
          <w:iCs/>
          <w:sz w:val="32"/>
          <w:szCs w:val="32"/>
        </w:rPr>
        <w:t>&lt;X&gt;</w:t>
      </w:r>
      <w:r w:rsidRPr="00F95831">
        <w:rPr>
          <w:b/>
          <w:sz w:val="32"/>
          <w:szCs w:val="32"/>
        </w:rPr>
        <w:t>/MIN_QUALITY</w:t>
      </w:r>
    </w:p>
    <w:p w14:paraId="4B990B62" w14:textId="77777777" w:rsidR="0067747C" w:rsidRPr="0077665D" w:rsidRDefault="0067747C" w:rsidP="0067747C">
      <w:r w:rsidRPr="0077665D">
        <w:t xml:space="preserve">This interior node is used to allow a reference to </w:t>
      </w:r>
      <w:r w:rsidRPr="0077665D">
        <w:rPr>
          <w:rFonts w:hint="eastAsia"/>
          <w:lang w:eastAsia="ko-KR"/>
        </w:rPr>
        <w:t>a list of</w:t>
      </w:r>
      <w:r>
        <w:t xml:space="preserve"> parameters related to the </w:t>
      </w:r>
      <w:r w:rsidRPr="0077665D">
        <w:t xml:space="preserve">minimum </w:t>
      </w:r>
      <w:r>
        <w:t xml:space="preserve">video </w:t>
      </w:r>
      <w:r w:rsidRPr="0077665D">
        <w:t>quality.</w:t>
      </w:r>
    </w:p>
    <w:p w14:paraId="495680A6" w14:textId="77777777" w:rsidR="0067747C" w:rsidRPr="0077665D" w:rsidRDefault="0067747C" w:rsidP="0067747C">
      <w:pPr>
        <w:pStyle w:val="B1"/>
      </w:pPr>
      <w:r w:rsidRPr="0077665D">
        <w:t>-</w:t>
      </w:r>
      <w:r w:rsidRPr="0077665D">
        <w:tab/>
        <w:t>Occurrence: ZeroOrOne</w:t>
      </w:r>
    </w:p>
    <w:p w14:paraId="1692362D" w14:textId="77777777" w:rsidR="0067747C" w:rsidRPr="0077665D" w:rsidRDefault="0067747C" w:rsidP="0067747C">
      <w:pPr>
        <w:pStyle w:val="B1"/>
      </w:pPr>
      <w:r w:rsidRPr="0077665D">
        <w:t>-</w:t>
      </w:r>
      <w:r w:rsidRPr="0077665D">
        <w:tab/>
        <w:t>Format: node</w:t>
      </w:r>
    </w:p>
    <w:p w14:paraId="023515F9" w14:textId="77777777" w:rsidR="0067747C" w:rsidRPr="0077665D" w:rsidRDefault="0067747C" w:rsidP="0067747C">
      <w:pPr>
        <w:pStyle w:val="B1"/>
      </w:pPr>
      <w:r w:rsidRPr="0077665D">
        <w:t>-</w:t>
      </w:r>
      <w:r w:rsidRPr="0077665D">
        <w:tab/>
        <w:t>Minimum Access Types: Get</w:t>
      </w:r>
    </w:p>
    <w:p w14:paraId="499898B8"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/Video/</w:t>
      </w:r>
      <w:r w:rsidRPr="00F95831">
        <w:rPr>
          <w:b/>
          <w:i/>
          <w:iCs/>
          <w:sz w:val="32"/>
          <w:szCs w:val="32"/>
        </w:rPr>
        <w:t>&lt;X&gt;</w:t>
      </w:r>
      <w:r w:rsidRPr="00F95831">
        <w:rPr>
          <w:b/>
          <w:sz w:val="32"/>
          <w:szCs w:val="32"/>
        </w:rPr>
        <w:t>/MIN_QUALITY/BIT_RATE</w:t>
      </w:r>
    </w:p>
    <w:p w14:paraId="7E27AB93" w14:textId="77777777" w:rsidR="0095769A" w:rsidRPr="00201964" w:rsidRDefault="0095769A" w:rsidP="0095769A">
      <w:r w:rsidRPr="002F4737">
        <w:t xml:space="preserve">This interior node is used to allow a reference to </w:t>
      </w:r>
      <w:r w:rsidRPr="002F4737">
        <w:rPr>
          <w:rFonts w:hint="eastAsia"/>
          <w:lang w:eastAsia="ko-KR"/>
        </w:rPr>
        <w:t>a list of</w:t>
      </w:r>
      <w:r w:rsidRPr="002F4737">
        <w:t xml:space="preserve"> parameters related to the minimum </w:t>
      </w:r>
      <w:r>
        <w:t>bit</w:t>
      </w:r>
      <w:r w:rsidRPr="002F4737">
        <w:t xml:space="preserve"> rate.</w:t>
      </w:r>
    </w:p>
    <w:p w14:paraId="52EE2A5A" w14:textId="77777777" w:rsidR="0095769A" w:rsidRPr="0077665D" w:rsidRDefault="0095769A" w:rsidP="0095769A">
      <w:pPr>
        <w:pStyle w:val="B1"/>
      </w:pPr>
      <w:r w:rsidRPr="0077665D">
        <w:t>-</w:t>
      </w:r>
      <w:r w:rsidRPr="0077665D">
        <w:tab/>
        <w:t xml:space="preserve">Occurrence: </w:t>
      </w:r>
      <w:r>
        <w:t>ZeroOr</w:t>
      </w:r>
      <w:r w:rsidRPr="0077665D">
        <w:t>One</w:t>
      </w:r>
    </w:p>
    <w:p w14:paraId="15DB9398" w14:textId="77777777" w:rsidR="0067747C" w:rsidRPr="0077665D" w:rsidRDefault="0067747C" w:rsidP="0067747C">
      <w:pPr>
        <w:pStyle w:val="B1"/>
      </w:pPr>
      <w:r w:rsidRPr="0077665D">
        <w:t>-</w:t>
      </w:r>
      <w:r w:rsidRPr="0077665D">
        <w:tab/>
        <w:t>Format</w:t>
      </w:r>
      <w:r>
        <w:t>: node</w:t>
      </w:r>
    </w:p>
    <w:p w14:paraId="23B9D9FB" w14:textId="77777777" w:rsidR="0067747C" w:rsidRPr="0077665D" w:rsidRDefault="0067747C" w:rsidP="0067747C">
      <w:pPr>
        <w:pStyle w:val="B1"/>
      </w:pPr>
      <w:r w:rsidRPr="0077665D">
        <w:t>-</w:t>
      </w:r>
      <w:r w:rsidRPr="0077665D">
        <w:tab/>
        <w:t>Minimum Access Types: Get</w:t>
      </w:r>
    </w:p>
    <w:p w14:paraId="2BEC28A8" w14:textId="77777777" w:rsidR="0095769A" w:rsidRPr="00F95831" w:rsidRDefault="0095769A" w:rsidP="0095769A">
      <w:pPr>
        <w:rPr>
          <w:b/>
          <w:sz w:val="32"/>
          <w:szCs w:val="32"/>
        </w:rPr>
      </w:pPr>
      <w:r w:rsidRPr="00F95831">
        <w:rPr>
          <w:b/>
          <w:sz w:val="32"/>
          <w:szCs w:val="32"/>
        </w:rPr>
        <w:t>/&lt;X&gt;/Video/</w:t>
      </w:r>
      <w:r w:rsidRPr="00F95831">
        <w:rPr>
          <w:b/>
          <w:i/>
          <w:iCs/>
          <w:sz w:val="32"/>
          <w:szCs w:val="32"/>
        </w:rPr>
        <w:t>&lt;X&gt;</w:t>
      </w:r>
      <w:r w:rsidRPr="00F95831">
        <w:rPr>
          <w:b/>
          <w:sz w:val="32"/>
          <w:szCs w:val="32"/>
        </w:rPr>
        <w:t>/MIN_QUALITY/BIT_RATE/ABSOLUTE</w:t>
      </w:r>
    </w:p>
    <w:p w14:paraId="1DE090E5" w14:textId="77777777" w:rsidR="0095769A" w:rsidRPr="002F4737" w:rsidRDefault="0095769A" w:rsidP="0095769A">
      <w:r w:rsidRPr="002F4737">
        <w:t xml:space="preserve">This leaf node represents the </w:t>
      </w:r>
      <w:r w:rsidRPr="002F4737">
        <w:rPr>
          <w:rFonts w:cs="Arial"/>
          <w:lang w:val="en-US" w:eastAsia="ko-KR"/>
        </w:rPr>
        <w:t xml:space="preserve">minimum </w:t>
      </w:r>
      <w:r>
        <w:rPr>
          <w:rFonts w:cs="Arial"/>
          <w:lang w:val="en-US" w:eastAsia="ko-KR"/>
        </w:rPr>
        <w:t>bit</w:t>
      </w:r>
      <w:r w:rsidRPr="002F4737">
        <w:t xml:space="preserve"> rate (</w:t>
      </w:r>
      <w:r>
        <w:t>kbps</w:t>
      </w:r>
      <w:r w:rsidRPr="002F4737">
        <w:t xml:space="preserve">) that video encoder should </w:t>
      </w:r>
      <w:r>
        <w:t>use</w:t>
      </w:r>
      <w:r w:rsidRPr="002F4737">
        <w:t>.</w:t>
      </w:r>
    </w:p>
    <w:p w14:paraId="4B236F31" w14:textId="77777777" w:rsidR="0095769A" w:rsidRPr="00400430" w:rsidRDefault="0095769A" w:rsidP="0095769A">
      <w:pPr>
        <w:pStyle w:val="B1"/>
      </w:pPr>
      <w:r w:rsidRPr="00400430">
        <w:t>-</w:t>
      </w:r>
      <w:r w:rsidRPr="00400430">
        <w:tab/>
        <w:t xml:space="preserve">Occurrence: </w:t>
      </w:r>
      <w:r>
        <w:t>ZeroOr</w:t>
      </w:r>
      <w:r w:rsidRPr="00400430">
        <w:t>One</w:t>
      </w:r>
    </w:p>
    <w:p w14:paraId="296D8803" w14:textId="77777777" w:rsidR="0067747C" w:rsidRPr="00400430" w:rsidRDefault="0067747C" w:rsidP="0067747C">
      <w:pPr>
        <w:pStyle w:val="B1"/>
      </w:pPr>
      <w:r w:rsidRPr="00400430">
        <w:t>-</w:t>
      </w:r>
      <w:r w:rsidRPr="00400430">
        <w:tab/>
        <w:t>Format: float</w:t>
      </w:r>
    </w:p>
    <w:p w14:paraId="6A07B36E" w14:textId="77777777" w:rsidR="0067747C" w:rsidRPr="00400430" w:rsidRDefault="0067747C" w:rsidP="0067747C">
      <w:pPr>
        <w:pStyle w:val="B1"/>
      </w:pPr>
      <w:r w:rsidRPr="00400430">
        <w:t>-</w:t>
      </w:r>
      <w:r w:rsidRPr="00400430">
        <w:tab/>
        <w:t>Minimum Access Types: Get</w:t>
      </w:r>
    </w:p>
    <w:p w14:paraId="447B62B8" w14:textId="77777777" w:rsidR="0095769A" w:rsidRPr="00F95831" w:rsidRDefault="0095769A" w:rsidP="0095769A">
      <w:pPr>
        <w:rPr>
          <w:b/>
          <w:sz w:val="32"/>
          <w:szCs w:val="32"/>
        </w:rPr>
      </w:pPr>
      <w:r w:rsidRPr="00F95831">
        <w:rPr>
          <w:b/>
          <w:sz w:val="32"/>
          <w:szCs w:val="32"/>
        </w:rPr>
        <w:t>/&lt;X&gt;/Video/</w:t>
      </w:r>
      <w:r w:rsidRPr="00F95831">
        <w:rPr>
          <w:b/>
          <w:i/>
          <w:iCs/>
          <w:sz w:val="32"/>
          <w:szCs w:val="32"/>
        </w:rPr>
        <w:t>&lt;X&gt;</w:t>
      </w:r>
      <w:r w:rsidRPr="00F95831">
        <w:rPr>
          <w:b/>
          <w:sz w:val="32"/>
          <w:szCs w:val="32"/>
        </w:rPr>
        <w:t>/MIN_QUALITY/BIT_RATE/RELATIVE</w:t>
      </w:r>
    </w:p>
    <w:p w14:paraId="4C870BED" w14:textId="77777777" w:rsidR="0095769A" w:rsidRPr="002F4737" w:rsidRDefault="0095769A" w:rsidP="0095769A">
      <w:r w:rsidRPr="002F4737">
        <w:t xml:space="preserve">This leaf node represents the </w:t>
      </w:r>
      <w:r w:rsidRPr="002F4737">
        <w:rPr>
          <w:rFonts w:cs="Arial"/>
          <w:lang w:val="en-US" w:eastAsia="ko-KR"/>
        </w:rPr>
        <w:t xml:space="preserve">minimum </w:t>
      </w:r>
      <w:r>
        <w:rPr>
          <w:rFonts w:cs="Arial"/>
          <w:lang w:val="en-US" w:eastAsia="ko-KR"/>
        </w:rPr>
        <w:t>bit</w:t>
      </w:r>
      <w:r w:rsidRPr="002F4737">
        <w:t xml:space="preserve"> rate (proportion of the </w:t>
      </w:r>
      <w:r>
        <w:t>bit</w:t>
      </w:r>
      <w:r w:rsidRPr="002F4737">
        <w:t xml:space="preserve"> rate negotiated for the video session) that video encoder should </w:t>
      </w:r>
      <w:r>
        <w:t>use</w:t>
      </w:r>
      <w:r w:rsidRPr="002F4737">
        <w:t>.</w:t>
      </w:r>
    </w:p>
    <w:p w14:paraId="73E17031" w14:textId="77777777" w:rsidR="0095769A" w:rsidRPr="00400430" w:rsidRDefault="0095769A" w:rsidP="0095769A">
      <w:pPr>
        <w:pStyle w:val="B1"/>
      </w:pPr>
      <w:r w:rsidRPr="00400430">
        <w:t>-</w:t>
      </w:r>
      <w:r w:rsidRPr="00400430">
        <w:tab/>
        <w:t xml:space="preserve">Occurrence: </w:t>
      </w:r>
      <w:r>
        <w:t>ZeroOr</w:t>
      </w:r>
      <w:r w:rsidRPr="00400430">
        <w:t>One</w:t>
      </w:r>
    </w:p>
    <w:p w14:paraId="2A99F3A0" w14:textId="77777777" w:rsidR="0067747C" w:rsidRPr="00400430" w:rsidRDefault="0067747C" w:rsidP="0067747C">
      <w:pPr>
        <w:pStyle w:val="B1"/>
      </w:pPr>
      <w:r w:rsidRPr="00400430">
        <w:t>-</w:t>
      </w:r>
      <w:r w:rsidRPr="00400430">
        <w:tab/>
        <w:t>Format: float</w:t>
      </w:r>
    </w:p>
    <w:p w14:paraId="6F240349" w14:textId="77777777" w:rsidR="0067747C" w:rsidRPr="00400430" w:rsidRDefault="0067747C" w:rsidP="0067747C">
      <w:pPr>
        <w:pStyle w:val="B1"/>
      </w:pPr>
      <w:r w:rsidRPr="00400430">
        <w:t>-</w:t>
      </w:r>
      <w:r w:rsidRPr="00400430">
        <w:tab/>
        <w:t>Minimum Access Types: Get</w:t>
      </w:r>
    </w:p>
    <w:p w14:paraId="539EF045" w14:textId="77777777" w:rsidR="0067747C" w:rsidRPr="00400430" w:rsidRDefault="0067747C" w:rsidP="0067747C">
      <w:pPr>
        <w:pStyle w:val="B1"/>
      </w:pPr>
      <w:r w:rsidRPr="00400430">
        <w:t>-</w:t>
      </w:r>
      <w:r w:rsidRPr="00400430">
        <w:tab/>
        <w:t>Values: 0 ~ 100 %</w:t>
      </w:r>
    </w:p>
    <w:p w14:paraId="13745E83" w14:textId="77777777" w:rsidR="0095769A" w:rsidRPr="00F95831" w:rsidRDefault="0095769A" w:rsidP="0095769A">
      <w:pPr>
        <w:rPr>
          <w:b/>
          <w:sz w:val="32"/>
          <w:szCs w:val="32"/>
        </w:rPr>
      </w:pPr>
      <w:r w:rsidRPr="00F95831">
        <w:rPr>
          <w:b/>
          <w:sz w:val="32"/>
          <w:szCs w:val="32"/>
        </w:rPr>
        <w:t>/&lt;X&gt;/Video/</w:t>
      </w:r>
      <w:r w:rsidRPr="00F95831">
        <w:rPr>
          <w:b/>
          <w:i/>
          <w:iCs/>
          <w:sz w:val="32"/>
          <w:szCs w:val="32"/>
        </w:rPr>
        <w:t>&lt;X&gt;</w:t>
      </w:r>
      <w:r w:rsidRPr="00F95831">
        <w:rPr>
          <w:b/>
          <w:sz w:val="32"/>
          <w:szCs w:val="32"/>
        </w:rPr>
        <w:t>/MIN_QUALITY/FRAME_RATE</w:t>
      </w:r>
    </w:p>
    <w:p w14:paraId="725A7A17" w14:textId="77777777" w:rsidR="0095769A" w:rsidRPr="002F4737" w:rsidRDefault="0095769A" w:rsidP="0095769A">
      <w:r w:rsidRPr="002F4737">
        <w:t xml:space="preserve">This interior node is used to allow a reference to </w:t>
      </w:r>
      <w:r w:rsidRPr="002F4737">
        <w:rPr>
          <w:rFonts w:hint="eastAsia"/>
          <w:lang w:eastAsia="ko-KR"/>
        </w:rPr>
        <w:t>a list of</w:t>
      </w:r>
      <w:r w:rsidRPr="002F4737">
        <w:t xml:space="preserve"> parameters related to the minimum frame rate.</w:t>
      </w:r>
    </w:p>
    <w:p w14:paraId="140AAE88" w14:textId="77777777" w:rsidR="0095769A" w:rsidRPr="00400430" w:rsidRDefault="0095769A" w:rsidP="0095769A">
      <w:pPr>
        <w:pStyle w:val="B1"/>
      </w:pPr>
      <w:r w:rsidRPr="00400430">
        <w:t>-</w:t>
      </w:r>
      <w:r w:rsidRPr="00400430">
        <w:tab/>
        <w:t xml:space="preserve">Occurrence: </w:t>
      </w:r>
      <w:r>
        <w:t>ZeroOr</w:t>
      </w:r>
      <w:r w:rsidRPr="00400430">
        <w:t>One</w:t>
      </w:r>
    </w:p>
    <w:p w14:paraId="78D659B7" w14:textId="77777777" w:rsidR="0067747C" w:rsidRPr="00400430" w:rsidRDefault="0067747C" w:rsidP="0067747C">
      <w:pPr>
        <w:pStyle w:val="B1"/>
      </w:pPr>
      <w:r w:rsidRPr="00400430">
        <w:t>-</w:t>
      </w:r>
      <w:r w:rsidRPr="00400430">
        <w:tab/>
        <w:t>Format: node</w:t>
      </w:r>
    </w:p>
    <w:p w14:paraId="523CB82B" w14:textId="77777777" w:rsidR="0067747C" w:rsidRPr="00400430" w:rsidRDefault="0067747C" w:rsidP="0067747C">
      <w:pPr>
        <w:pStyle w:val="B1"/>
      </w:pPr>
      <w:r w:rsidRPr="00400430">
        <w:t>-</w:t>
      </w:r>
      <w:r w:rsidRPr="00400430">
        <w:tab/>
        <w:t>Minimum Access Types: Get</w:t>
      </w:r>
    </w:p>
    <w:p w14:paraId="7E7218AB" w14:textId="77777777" w:rsidR="0095769A" w:rsidRPr="00F95831" w:rsidRDefault="0095769A" w:rsidP="0095769A">
      <w:pPr>
        <w:rPr>
          <w:b/>
          <w:sz w:val="32"/>
          <w:szCs w:val="32"/>
        </w:rPr>
      </w:pPr>
      <w:r w:rsidRPr="00F95831">
        <w:rPr>
          <w:b/>
          <w:sz w:val="32"/>
          <w:szCs w:val="32"/>
        </w:rPr>
        <w:t>/&lt;X&gt;/Video/</w:t>
      </w:r>
      <w:r w:rsidRPr="00F95831">
        <w:rPr>
          <w:b/>
          <w:i/>
          <w:iCs/>
          <w:sz w:val="32"/>
          <w:szCs w:val="32"/>
        </w:rPr>
        <w:t>&lt;X&gt;</w:t>
      </w:r>
      <w:r w:rsidRPr="00F95831">
        <w:rPr>
          <w:b/>
          <w:sz w:val="32"/>
          <w:szCs w:val="32"/>
        </w:rPr>
        <w:t>/MIN_QUALITY/FRAME_RATE/ABSOLUTE</w:t>
      </w:r>
    </w:p>
    <w:p w14:paraId="7A294A29" w14:textId="77777777" w:rsidR="0095769A" w:rsidRPr="002F4737" w:rsidRDefault="0095769A" w:rsidP="0095769A">
      <w:r w:rsidRPr="002F4737">
        <w:t xml:space="preserve">This leaf node represents the </w:t>
      </w:r>
      <w:r w:rsidRPr="002F4737">
        <w:rPr>
          <w:rFonts w:cs="Arial"/>
          <w:lang w:val="en-US" w:eastAsia="ko-KR"/>
        </w:rPr>
        <w:t xml:space="preserve">minimum </w:t>
      </w:r>
      <w:r w:rsidRPr="002F4737">
        <w:t>frame rate (</w:t>
      </w:r>
      <w:r>
        <w:t xml:space="preserve">fps, </w:t>
      </w:r>
      <w:r w:rsidRPr="002F4737">
        <w:t xml:space="preserve">frames per second) that video encoder should </w:t>
      </w:r>
      <w:r>
        <w:t>use</w:t>
      </w:r>
      <w:r w:rsidRPr="002F4737">
        <w:t>.</w:t>
      </w:r>
    </w:p>
    <w:p w14:paraId="1D0EF26B" w14:textId="77777777" w:rsidR="0095769A" w:rsidRPr="00400430" w:rsidRDefault="0095769A" w:rsidP="0095769A">
      <w:pPr>
        <w:pStyle w:val="B1"/>
      </w:pPr>
      <w:r w:rsidRPr="00400430">
        <w:t>-</w:t>
      </w:r>
      <w:r w:rsidRPr="00400430">
        <w:tab/>
        <w:t xml:space="preserve">Occurrence: </w:t>
      </w:r>
      <w:r>
        <w:t>ZeroOr</w:t>
      </w:r>
      <w:r w:rsidRPr="00400430">
        <w:t>One</w:t>
      </w:r>
    </w:p>
    <w:p w14:paraId="6176BF85" w14:textId="77777777" w:rsidR="0067747C" w:rsidRPr="00400430" w:rsidRDefault="0067747C" w:rsidP="0067747C">
      <w:pPr>
        <w:pStyle w:val="B1"/>
      </w:pPr>
      <w:r w:rsidRPr="00400430">
        <w:t>-</w:t>
      </w:r>
      <w:r w:rsidRPr="00400430">
        <w:tab/>
        <w:t>Format: float</w:t>
      </w:r>
    </w:p>
    <w:p w14:paraId="239E4A8D" w14:textId="77777777" w:rsidR="0067747C" w:rsidRPr="00400430" w:rsidRDefault="0067747C" w:rsidP="0067747C">
      <w:pPr>
        <w:pStyle w:val="B1"/>
      </w:pPr>
      <w:r w:rsidRPr="00400430">
        <w:t>-</w:t>
      </w:r>
      <w:r w:rsidRPr="00400430">
        <w:tab/>
        <w:t>Minimum Access Types: Get</w:t>
      </w:r>
    </w:p>
    <w:p w14:paraId="0A9ED905" w14:textId="77777777" w:rsidR="0095769A" w:rsidRPr="00FA4A54" w:rsidRDefault="0095769A" w:rsidP="0095769A">
      <w:pPr>
        <w:rPr>
          <w:b/>
          <w:sz w:val="32"/>
          <w:szCs w:val="32"/>
        </w:rPr>
      </w:pPr>
      <w:r w:rsidRPr="00FA4A54">
        <w:rPr>
          <w:b/>
          <w:sz w:val="32"/>
          <w:szCs w:val="32"/>
        </w:rPr>
        <w:t>/&lt;X&gt;/Video</w:t>
      </w:r>
      <w:r w:rsidRPr="00F95831">
        <w:rPr>
          <w:b/>
          <w:sz w:val="32"/>
          <w:szCs w:val="32"/>
        </w:rPr>
        <w:t>/</w:t>
      </w:r>
      <w:r w:rsidRPr="00F95831">
        <w:rPr>
          <w:b/>
          <w:i/>
          <w:iCs/>
          <w:sz w:val="32"/>
          <w:szCs w:val="32"/>
        </w:rPr>
        <w:t>&lt;X&gt;</w:t>
      </w:r>
      <w:r w:rsidRPr="00FA4A54">
        <w:rPr>
          <w:b/>
          <w:sz w:val="32"/>
          <w:szCs w:val="32"/>
        </w:rPr>
        <w:t>/MIN_QUALITY/FRAME_RATE/RELATIVE</w:t>
      </w:r>
    </w:p>
    <w:p w14:paraId="0AF84779" w14:textId="77777777" w:rsidR="0095769A" w:rsidRPr="002F4737" w:rsidRDefault="0095769A" w:rsidP="0095769A">
      <w:r w:rsidRPr="002F4737">
        <w:t xml:space="preserve">This leaf node represents the </w:t>
      </w:r>
      <w:r w:rsidRPr="002F4737">
        <w:rPr>
          <w:rFonts w:cs="Arial"/>
          <w:lang w:val="en-US" w:eastAsia="ko-KR"/>
        </w:rPr>
        <w:t xml:space="preserve">minimum </w:t>
      </w:r>
      <w:r w:rsidRPr="002F4737">
        <w:t xml:space="preserve">frame rate (proportion of the maximum frame rate limited by the codec profile/level negotiated for the video session) that video encoder should </w:t>
      </w:r>
      <w:r>
        <w:t>use</w:t>
      </w:r>
      <w:r w:rsidRPr="002F4737">
        <w:t>.</w:t>
      </w:r>
    </w:p>
    <w:p w14:paraId="71DA9856" w14:textId="77777777" w:rsidR="0095769A" w:rsidRPr="00400430" w:rsidRDefault="0095769A" w:rsidP="0095769A">
      <w:pPr>
        <w:pStyle w:val="B1"/>
      </w:pPr>
      <w:r w:rsidRPr="00400430">
        <w:t>-</w:t>
      </w:r>
      <w:r w:rsidRPr="00400430">
        <w:tab/>
        <w:t xml:space="preserve">Occurrence: </w:t>
      </w:r>
      <w:r>
        <w:t>ZeroOr</w:t>
      </w:r>
      <w:r w:rsidRPr="00400430">
        <w:t>One</w:t>
      </w:r>
    </w:p>
    <w:p w14:paraId="6A1321F6" w14:textId="77777777" w:rsidR="0067747C" w:rsidRPr="00400430" w:rsidRDefault="0067747C" w:rsidP="0067747C">
      <w:pPr>
        <w:pStyle w:val="B1"/>
      </w:pPr>
      <w:r w:rsidRPr="00400430">
        <w:t>-</w:t>
      </w:r>
      <w:r w:rsidRPr="00400430">
        <w:tab/>
        <w:t>Format: float</w:t>
      </w:r>
    </w:p>
    <w:p w14:paraId="7B0ACAFB" w14:textId="77777777" w:rsidR="0067747C" w:rsidRPr="00400430" w:rsidRDefault="0067747C" w:rsidP="0067747C">
      <w:pPr>
        <w:pStyle w:val="B1"/>
      </w:pPr>
      <w:r w:rsidRPr="00400430">
        <w:t>-</w:t>
      </w:r>
      <w:r w:rsidRPr="00400430">
        <w:tab/>
        <w:t>Minimum Access Types: Get</w:t>
      </w:r>
    </w:p>
    <w:p w14:paraId="6819FF9C" w14:textId="77777777" w:rsidR="0067747C" w:rsidRPr="00400430" w:rsidRDefault="0067747C" w:rsidP="0067747C">
      <w:pPr>
        <w:pStyle w:val="B1"/>
      </w:pPr>
      <w:r w:rsidRPr="00400430">
        <w:t>-</w:t>
      </w:r>
      <w:r w:rsidRPr="00400430">
        <w:tab/>
        <w:t>Values: 0 ~ 100 %</w:t>
      </w:r>
    </w:p>
    <w:p w14:paraId="486FEA66" w14:textId="77777777" w:rsidR="0095769A" w:rsidRPr="00FA4A54" w:rsidRDefault="0095769A" w:rsidP="0095769A">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/MIN_QUALITY/QP</w:t>
      </w:r>
    </w:p>
    <w:p w14:paraId="08802605" w14:textId="77777777" w:rsidR="0095769A" w:rsidRPr="0077665D" w:rsidRDefault="0095769A" w:rsidP="0095769A">
      <w:r w:rsidRPr="0077665D">
        <w:t xml:space="preserve">This interior node is used to allow a reference to </w:t>
      </w:r>
      <w:r w:rsidRPr="0077665D">
        <w:rPr>
          <w:rFonts w:hint="eastAsia"/>
          <w:lang w:eastAsia="ko-KR"/>
        </w:rPr>
        <w:t>a list of</w:t>
      </w:r>
      <w:r w:rsidRPr="0077665D">
        <w:t xml:space="preserve"> parameters related to</w:t>
      </w:r>
      <w:r>
        <w:t xml:space="preserve"> video quantisation.</w:t>
      </w:r>
    </w:p>
    <w:p w14:paraId="373F54ED" w14:textId="77777777" w:rsidR="0095769A" w:rsidRPr="0077665D" w:rsidRDefault="0095769A" w:rsidP="0095769A">
      <w:pPr>
        <w:pStyle w:val="B1"/>
      </w:pPr>
      <w:r w:rsidRPr="0077665D">
        <w:t>-</w:t>
      </w:r>
      <w:r w:rsidRPr="0077665D">
        <w:tab/>
        <w:t xml:space="preserve">Occurrence: </w:t>
      </w:r>
      <w:r>
        <w:t>ZeroOr</w:t>
      </w:r>
      <w:r w:rsidRPr="0077665D">
        <w:t>One</w:t>
      </w:r>
    </w:p>
    <w:p w14:paraId="13A9CA0A" w14:textId="77777777" w:rsidR="0067747C" w:rsidRPr="0077665D" w:rsidRDefault="0067747C" w:rsidP="0067747C">
      <w:pPr>
        <w:pStyle w:val="B1"/>
      </w:pPr>
      <w:r>
        <w:t>-</w:t>
      </w:r>
      <w:r>
        <w:tab/>
        <w:t>Format: node</w:t>
      </w:r>
    </w:p>
    <w:p w14:paraId="73B88F1D" w14:textId="77777777" w:rsidR="0067747C" w:rsidRPr="0077665D" w:rsidRDefault="0067747C" w:rsidP="0067747C">
      <w:pPr>
        <w:pStyle w:val="B1"/>
      </w:pPr>
      <w:r w:rsidRPr="0077665D">
        <w:t>-</w:t>
      </w:r>
      <w:r w:rsidRPr="0077665D">
        <w:tab/>
        <w:t>Minimum Access Types: Get</w:t>
      </w:r>
    </w:p>
    <w:p w14:paraId="0A572F32" w14:textId="77777777" w:rsidR="0095769A" w:rsidRPr="00FA4A54" w:rsidRDefault="0095769A" w:rsidP="0095769A">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/MIN_QUALITY/QP/H264</w:t>
      </w:r>
    </w:p>
    <w:p w14:paraId="4DBA34C1" w14:textId="77777777" w:rsidR="0095769A" w:rsidRDefault="0095769A" w:rsidP="0095769A">
      <w:pPr>
        <w:rPr>
          <w:rFonts w:cs="Arial"/>
          <w:lang w:val="en-US" w:eastAsia="ko-KR"/>
        </w:rPr>
      </w:pPr>
      <w:r w:rsidRPr="0077665D">
        <w:t>This leaf node represents the maximum</w:t>
      </w:r>
      <w:r w:rsidRPr="0077665D">
        <w:rPr>
          <w:rFonts w:cs="Arial"/>
          <w:lang w:val="en-US" w:eastAsia="ko-KR"/>
        </w:rPr>
        <w:t xml:space="preserve"> </w:t>
      </w:r>
      <w:r>
        <w:rPr>
          <w:rFonts w:cs="Arial"/>
          <w:lang w:val="en-US" w:eastAsia="ko-KR"/>
        </w:rPr>
        <w:t xml:space="preserve">value of </w:t>
      </w:r>
      <w:r w:rsidRPr="00602ECC">
        <w:rPr>
          <w:lang w:val="en-US" w:eastAsia="ko-KR"/>
        </w:rPr>
        <w:t>luminance quantization parameter</w:t>
      </w:r>
      <w:r>
        <w:rPr>
          <w:rFonts w:cs="Arial"/>
          <w:lang w:val="en-US" w:eastAsia="ko-KR"/>
        </w:rPr>
        <w:t xml:space="preserve"> </w:t>
      </w:r>
      <w:r w:rsidRPr="008B6B5D">
        <w:t>QP</w:t>
      </w:r>
      <w:r w:rsidRPr="008B6B5D">
        <w:rPr>
          <w:vertAlign w:val="subscript"/>
        </w:rPr>
        <w:t>Y</w:t>
      </w:r>
      <w:r>
        <w:rPr>
          <w:rFonts w:cs="Arial"/>
          <w:lang w:val="en-US" w:eastAsia="ko-KR"/>
        </w:rPr>
        <w:t xml:space="preserve"> that </w:t>
      </w:r>
      <w:r w:rsidRPr="0077665D">
        <w:rPr>
          <w:rFonts w:cs="Arial"/>
          <w:lang w:val="en-US" w:eastAsia="ko-KR"/>
        </w:rPr>
        <w:t>video encoder should use</w:t>
      </w:r>
      <w:r>
        <w:rPr>
          <w:rFonts w:cs="Arial"/>
          <w:lang w:val="en-US" w:eastAsia="ko-KR"/>
        </w:rPr>
        <w:t xml:space="preserve"> if H.264 is negotiated for the video session</w:t>
      </w:r>
      <w:r w:rsidRPr="0077665D">
        <w:rPr>
          <w:rFonts w:cs="Arial"/>
          <w:lang w:val="en-US" w:eastAsia="ko-KR"/>
        </w:rPr>
        <w:t>.</w:t>
      </w:r>
    </w:p>
    <w:p w14:paraId="7B86B4AA" w14:textId="77777777" w:rsidR="0095769A" w:rsidRPr="0077665D" w:rsidRDefault="0095769A" w:rsidP="0095769A">
      <w:pPr>
        <w:pStyle w:val="B1"/>
      </w:pPr>
      <w:r w:rsidRPr="0077665D">
        <w:t>-</w:t>
      </w:r>
      <w:r w:rsidRPr="0077665D">
        <w:tab/>
        <w:t xml:space="preserve">Occurrence: </w:t>
      </w:r>
      <w:r>
        <w:t>ZeroOr</w:t>
      </w:r>
      <w:r w:rsidRPr="0077665D">
        <w:t>One</w:t>
      </w:r>
    </w:p>
    <w:p w14:paraId="79CDD4D1" w14:textId="77777777" w:rsidR="0067747C" w:rsidRPr="0077665D" w:rsidRDefault="0067747C" w:rsidP="0067747C">
      <w:pPr>
        <w:pStyle w:val="B1"/>
      </w:pPr>
      <w:r w:rsidRPr="0077665D">
        <w:t>-</w:t>
      </w:r>
      <w:r w:rsidRPr="0077665D">
        <w:tab/>
        <w:t>Format: int</w:t>
      </w:r>
    </w:p>
    <w:p w14:paraId="686A47E4" w14:textId="77777777" w:rsidR="0067747C" w:rsidRDefault="0067747C" w:rsidP="0067747C">
      <w:pPr>
        <w:pStyle w:val="B1"/>
      </w:pPr>
      <w:r w:rsidRPr="0077665D">
        <w:t>-</w:t>
      </w:r>
      <w:r w:rsidRPr="0077665D">
        <w:tab/>
        <w:t>Minimum Access Types: Get</w:t>
      </w:r>
    </w:p>
    <w:p w14:paraId="5054DA4E" w14:textId="77777777" w:rsidR="0067747C" w:rsidRPr="0077665D" w:rsidRDefault="0067747C" w:rsidP="0067747C">
      <w:pPr>
        <w:pStyle w:val="B1"/>
      </w:pPr>
      <w:r>
        <w:t>-</w:t>
      </w:r>
      <w:r>
        <w:tab/>
        <w:t xml:space="preserve">Values: </w:t>
      </w:r>
      <w:r w:rsidRPr="0093786B">
        <w:t>0 ~ 5</w:t>
      </w:r>
      <w:r>
        <w:t>1</w:t>
      </w:r>
    </w:p>
    <w:p w14:paraId="6247D26D" w14:textId="77777777" w:rsidR="00D1534A" w:rsidRPr="00F95831" w:rsidRDefault="00D1534A" w:rsidP="00D1534A">
      <w:pPr>
        <w:rPr>
          <w:b/>
          <w:sz w:val="32"/>
          <w:szCs w:val="32"/>
        </w:rPr>
      </w:pPr>
      <w:r w:rsidRPr="00F95831">
        <w:rPr>
          <w:b/>
          <w:sz w:val="32"/>
          <w:szCs w:val="32"/>
        </w:rPr>
        <w:t>/</w:t>
      </w:r>
      <w:r w:rsidRPr="00F95831">
        <w:rPr>
          <w:b/>
          <w:i/>
          <w:iCs/>
          <w:sz w:val="32"/>
          <w:szCs w:val="32"/>
        </w:rPr>
        <w:t>&lt;X&gt;</w:t>
      </w:r>
      <w:r w:rsidRPr="00F95831">
        <w:rPr>
          <w:b/>
          <w:sz w:val="32"/>
          <w:szCs w:val="32"/>
        </w:rPr>
        <w:t>/</w:t>
      </w:r>
      <w:r>
        <w:rPr>
          <w:b/>
          <w:sz w:val="32"/>
          <w:szCs w:val="32"/>
        </w:rPr>
        <w:t>Video</w:t>
      </w:r>
      <w:r w:rsidRPr="00F95831">
        <w:rPr>
          <w:b/>
          <w:sz w:val="32"/>
          <w:szCs w:val="32"/>
        </w:rPr>
        <w:t>/</w:t>
      </w:r>
      <w:r w:rsidRPr="00F95831">
        <w:rPr>
          <w:b/>
          <w:i/>
          <w:iCs/>
          <w:sz w:val="32"/>
          <w:szCs w:val="32"/>
        </w:rPr>
        <w:t>&lt;X&gt;</w:t>
      </w:r>
      <w:r w:rsidRPr="00F95831">
        <w:rPr>
          <w:b/>
          <w:sz w:val="32"/>
          <w:szCs w:val="32"/>
        </w:rPr>
        <w:t>/ECN</w:t>
      </w:r>
    </w:p>
    <w:p w14:paraId="7860959B" w14:textId="77777777" w:rsidR="00D1534A" w:rsidRPr="0077665D" w:rsidRDefault="00D1534A" w:rsidP="00D1534A">
      <w:r w:rsidRPr="0077665D">
        <w:t xml:space="preserve">This interior node is used to allow a reference to </w:t>
      </w:r>
      <w:r w:rsidRPr="0077665D">
        <w:rPr>
          <w:rFonts w:hint="eastAsia"/>
          <w:lang w:eastAsia="ko-KR"/>
        </w:rPr>
        <w:t>a list of</w:t>
      </w:r>
      <w:r w:rsidRPr="0077665D">
        <w:t xml:space="preserve"> parameters related to </w:t>
      </w:r>
      <w:r>
        <w:t>E</w:t>
      </w:r>
      <w:r w:rsidRPr="0077665D">
        <w:t xml:space="preserve">xplicit </w:t>
      </w:r>
      <w:r>
        <w:t>C</w:t>
      </w:r>
      <w:r w:rsidRPr="0077665D">
        <w:t xml:space="preserve">ongestion </w:t>
      </w:r>
      <w:r>
        <w:t>N</w:t>
      </w:r>
      <w:r w:rsidRPr="0077665D">
        <w:t>otification (ECN) to IP.</w:t>
      </w:r>
    </w:p>
    <w:p w14:paraId="2C585EBC" w14:textId="77777777" w:rsidR="00D1534A" w:rsidRPr="0077665D" w:rsidRDefault="00D1534A" w:rsidP="00D1534A">
      <w:pPr>
        <w:pStyle w:val="B1"/>
      </w:pPr>
      <w:r w:rsidRPr="0077665D">
        <w:t>-</w:t>
      </w:r>
      <w:r w:rsidRPr="0077665D">
        <w:tab/>
        <w:t>Occurrence: ZeroOrOne</w:t>
      </w:r>
    </w:p>
    <w:p w14:paraId="55371CD9" w14:textId="77777777" w:rsidR="00D1534A" w:rsidRPr="0077665D" w:rsidRDefault="00D1534A" w:rsidP="00D1534A">
      <w:pPr>
        <w:pStyle w:val="B1"/>
      </w:pPr>
      <w:r w:rsidRPr="0077665D">
        <w:t>-</w:t>
      </w:r>
      <w:r w:rsidRPr="0077665D">
        <w:tab/>
        <w:t>Format: node</w:t>
      </w:r>
    </w:p>
    <w:p w14:paraId="3E5AA6C5" w14:textId="77777777" w:rsidR="00D1534A" w:rsidRPr="0077665D" w:rsidRDefault="00D1534A" w:rsidP="00D1534A">
      <w:pPr>
        <w:pStyle w:val="B1"/>
      </w:pPr>
      <w:r w:rsidRPr="0077665D">
        <w:t>-</w:t>
      </w:r>
      <w:r w:rsidRPr="0077665D">
        <w:tab/>
        <w:t>Minimum Access Types: Get</w:t>
      </w:r>
    </w:p>
    <w:p w14:paraId="36BCA9A9" w14:textId="77777777" w:rsidR="00D1534A" w:rsidRPr="00F95831" w:rsidRDefault="00D1534A" w:rsidP="00D1534A">
      <w:pPr>
        <w:rPr>
          <w:b/>
          <w:sz w:val="32"/>
          <w:szCs w:val="32"/>
        </w:rPr>
      </w:pPr>
      <w:r w:rsidRPr="00F95831">
        <w:rPr>
          <w:b/>
          <w:sz w:val="32"/>
          <w:szCs w:val="32"/>
        </w:rPr>
        <w:t>/</w:t>
      </w:r>
      <w:r w:rsidRPr="00F95831">
        <w:rPr>
          <w:b/>
          <w:i/>
          <w:iCs/>
          <w:sz w:val="32"/>
          <w:szCs w:val="32"/>
        </w:rPr>
        <w:t>&lt;X&gt;</w:t>
      </w:r>
      <w:r w:rsidRPr="00F95831">
        <w:rPr>
          <w:b/>
          <w:sz w:val="32"/>
          <w:szCs w:val="32"/>
        </w:rPr>
        <w:t>/</w:t>
      </w:r>
      <w:r>
        <w:rPr>
          <w:b/>
          <w:sz w:val="32"/>
          <w:szCs w:val="32"/>
        </w:rPr>
        <w:t>Video</w:t>
      </w:r>
      <w:r w:rsidRPr="00F95831">
        <w:rPr>
          <w:b/>
          <w:sz w:val="32"/>
          <w:szCs w:val="32"/>
        </w:rPr>
        <w:t>/</w:t>
      </w:r>
      <w:r w:rsidRPr="00F95831">
        <w:rPr>
          <w:b/>
          <w:i/>
          <w:iCs/>
          <w:sz w:val="32"/>
          <w:szCs w:val="32"/>
        </w:rPr>
        <w:t>&lt;X&gt;</w:t>
      </w:r>
      <w:r w:rsidRPr="00F95831">
        <w:rPr>
          <w:b/>
          <w:sz w:val="32"/>
          <w:szCs w:val="32"/>
        </w:rPr>
        <w:t>/ECN/</w:t>
      </w:r>
      <w:r>
        <w:rPr>
          <w:b/>
          <w:sz w:val="32"/>
          <w:szCs w:val="32"/>
        </w:rPr>
        <w:t>STEP_UP</w:t>
      </w:r>
    </w:p>
    <w:p w14:paraId="7EC586EA" w14:textId="77777777" w:rsidR="00D1534A" w:rsidRPr="0077665D" w:rsidRDefault="00D1534A" w:rsidP="00D1534A">
      <w:r w:rsidRPr="0077665D">
        <w:t>This leaf node represents</w:t>
      </w:r>
      <w:r w:rsidRPr="0077665D">
        <w:rPr>
          <w:rFonts w:hint="eastAsia"/>
          <w:lang w:eastAsia="ko-KR"/>
        </w:rPr>
        <w:t xml:space="preserve"> </w:t>
      </w:r>
      <w:r>
        <w:rPr>
          <w:lang w:eastAsia="ko-KR"/>
        </w:rPr>
        <w:t xml:space="preserve">the proportion of current encoding rate estimated by video receiver, which is used to ask video sender to </w:t>
      </w:r>
      <w:r w:rsidR="0067167F">
        <w:rPr>
          <w:rFonts w:hint="eastAsia"/>
          <w:lang w:eastAsia="ko-KR"/>
        </w:rPr>
        <w:t>increase</w:t>
      </w:r>
      <w:r>
        <w:rPr>
          <w:lang w:eastAsia="ko-KR"/>
        </w:rPr>
        <w:t xml:space="preserve"> the rate by this value.</w:t>
      </w:r>
    </w:p>
    <w:p w14:paraId="7AD5CCFE" w14:textId="77777777" w:rsidR="00D1534A" w:rsidRPr="0077665D" w:rsidRDefault="00D1534A" w:rsidP="00D1534A">
      <w:pPr>
        <w:pStyle w:val="B1"/>
      </w:pPr>
      <w:r w:rsidRPr="0077665D">
        <w:t>-</w:t>
      </w:r>
      <w:r w:rsidRPr="0077665D">
        <w:tab/>
        <w:t xml:space="preserve">Occurrence: </w:t>
      </w:r>
      <w:r>
        <w:t>ZeroOr</w:t>
      </w:r>
      <w:r w:rsidRPr="0077665D">
        <w:t>One</w:t>
      </w:r>
    </w:p>
    <w:p w14:paraId="77263491" w14:textId="77777777" w:rsidR="00D1534A" w:rsidRPr="0077665D" w:rsidRDefault="00D1534A" w:rsidP="00D1534A">
      <w:pPr>
        <w:pStyle w:val="B1"/>
      </w:pPr>
      <w:r>
        <w:t>-</w:t>
      </w:r>
      <w:r>
        <w:tab/>
        <w:t xml:space="preserve">Format: </w:t>
      </w:r>
      <w:r>
        <w:rPr>
          <w:rFonts w:hint="eastAsia"/>
          <w:lang w:eastAsia="ko-KR"/>
        </w:rPr>
        <w:t>int</w:t>
      </w:r>
    </w:p>
    <w:p w14:paraId="0FBB881A" w14:textId="77777777" w:rsidR="00D1534A" w:rsidRDefault="00D1534A" w:rsidP="00D1534A">
      <w:pPr>
        <w:pStyle w:val="B1"/>
      </w:pPr>
      <w:r w:rsidRPr="0077665D">
        <w:t>-</w:t>
      </w:r>
      <w:r w:rsidRPr="0077665D">
        <w:tab/>
        <w:t>Minimum Access Types: Get</w:t>
      </w:r>
    </w:p>
    <w:p w14:paraId="286116CD" w14:textId="77777777" w:rsidR="00D1534A" w:rsidRPr="00927D6A" w:rsidRDefault="00D1534A" w:rsidP="00D1534A">
      <w:pPr>
        <w:rPr>
          <w:b/>
          <w:sz w:val="32"/>
          <w:szCs w:val="32"/>
        </w:rPr>
      </w:pPr>
      <w:r w:rsidRPr="00927D6A">
        <w:rPr>
          <w:b/>
          <w:sz w:val="32"/>
          <w:szCs w:val="32"/>
        </w:rPr>
        <w:t>/</w:t>
      </w:r>
      <w:r w:rsidRPr="00927D6A">
        <w:rPr>
          <w:b/>
          <w:i/>
          <w:iCs/>
          <w:sz w:val="32"/>
          <w:szCs w:val="32"/>
        </w:rPr>
        <w:t>&lt;X&gt;</w:t>
      </w:r>
      <w:r w:rsidRPr="00927D6A">
        <w:rPr>
          <w:b/>
          <w:sz w:val="32"/>
          <w:szCs w:val="32"/>
        </w:rPr>
        <w:t>/</w:t>
      </w:r>
      <w:r>
        <w:rPr>
          <w:b/>
          <w:sz w:val="32"/>
          <w:szCs w:val="32"/>
        </w:rPr>
        <w:t>Video</w:t>
      </w:r>
      <w:r w:rsidRPr="00F95831">
        <w:rPr>
          <w:b/>
          <w:sz w:val="32"/>
          <w:szCs w:val="32"/>
        </w:rPr>
        <w:t>/</w:t>
      </w:r>
      <w:r w:rsidRPr="00F95831">
        <w:rPr>
          <w:b/>
          <w:i/>
          <w:iCs/>
          <w:sz w:val="32"/>
          <w:szCs w:val="32"/>
        </w:rPr>
        <w:t>&lt;X&gt;</w:t>
      </w:r>
      <w:r w:rsidRPr="00927D6A">
        <w:rPr>
          <w:b/>
          <w:sz w:val="32"/>
          <w:szCs w:val="32"/>
        </w:rPr>
        <w:t>/ECN/</w:t>
      </w:r>
      <w:r>
        <w:rPr>
          <w:b/>
          <w:sz w:val="32"/>
          <w:szCs w:val="32"/>
        </w:rPr>
        <w:t>STEP_DOWN</w:t>
      </w:r>
    </w:p>
    <w:p w14:paraId="2FB489A5" w14:textId="77777777" w:rsidR="00D1534A" w:rsidRPr="00927D6A" w:rsidRDefault="0067167F" w:rsidP="00D1534A">
      <w:r w:rsidRPr="0077665D">
        <w:t>This leaf node represents the</w:t>
      </w:r>
      <w:r>
        <w:t xml:space="preserve"> </w:t>
      </w:r>
      <w:r>
        <w:rPr>
          <w:rFonts w:hint="eastAsia"/>
          <w:lang w:eastAsia="ko-KR"/>
        </w:rPr>
        <w:t>de</w:t>
      </w:r>
      <w:r>
        <w:t xml:space="preserve">crease in the requested maximum encoding rate over current rate, when a </w:t>
      </w:r>
      <w:r>
        <w:rPr>
          <w:rFonts w:hint="eastAsia"/>
          <w:lang w:eastAsia="ko-KR"/>
        </w:rPr>
        <w:t>down</w:t>
      </w:r>
      <w:r>
        <w:t>-switch is requested by the receiver</w:t>
      </w:r>
      <w:r w:rsidR="00D1534A">
        <w:t>.</w:t>
      </w:r>
    </w:p>
    <w:p w14:paraId="3C114A3F" w14:textId="77777777" w:rsidR="00D1534A" w:rsidRPr="00927D6A" w:rsidRDefault="00D1534A" w:rsidP="00B25060">
      <w:pPr>
        <w:pStyle w:val="B1"/>
      </w:pPr>
      <w:r w:rsidRPr="00927D6A">
        <w:t>-</w:t>
      </w:r>
      <w:r w:rsidRPr="00927D6A">
        <w:tab/>
        <w:t xml:space="preserve">Occurrence: </w:t>
      </w:r>
      <w:r>
        <w:t>ZeroOr</w:t>
      </w:r>
      <w:r w:rsidRPr="00927D6A">
        <w:t>One</w:t>
      </w:r>
    </w:p>
    <w:p w14:paraId="7E5A1B6A" w14:textId="77777777" w:rsidR="00D1534A" w:rsidRPr="00927D6A" w:rsidRDefault="00D1534A" w:rsidP="00B25060">
      <w:pPr>
        <w:pStyle w:val="B1"/>
      </w:pPr>
      <w:r>
        <w:t>-</w:t>
      </w:r>
      <w:r>
        <w:tab/>
        <w:t xml:space="preserve">Format: </w:t>
      </w:r>
      <w:r>
        <w:rPr>
          <w:rFonts w:hint="eastAsia"/>
          <w:lang w:eastAsia="ko-KR"/>
        </w:rPr>
        <w:t>chr</w:t>
      </w:r>
    </w:p>
    <w:p w14:paraId="61DAAB1D" w14:textId="77777777" w:rsidR="00D1534A" w:rsidRPr="00927D6A" w:rsidRDefault="00D1534A" w:rsidP="00B25060">
      <w:pPr>
        <w:pStyle w:val="B1"/>
      </w:pPr>
      <w:r w:rsidRPr="00927D6A">
        <w:t>-</w:t>
      </w:r>
      <w:r w:rsidRPr="00927D6A">
        <w:tab/>
        <w:t>Minimum Access Types: Get</w:t>
      </w:r>
    </w:p>
    <w:p w14:paraId="1CE3703F" w14:textId="77777777" w:rsidR="00D1534A" w:rsidRPr="00927D6A" w:rsidRDefault="00D1534A" w:rsidP="00D1534A">
      <w:pPr>
        <w:rPr>
          <w:b/>
          <w:sz w:val="32"/>
          <w:szCs w:val="32"/>
        </w:rPr>
      </w:pPr>
      <w:r w:rsidRPr="00927D6A">
        <w:rPr>
          <w:b/>
          <w:sz w:val="32"/>
          <w:szCs w:val="32"/>
        </w:rPr>
        <w:t>/</w:t>
      </w:r>
      <w:r w:rsidRPr="00927D6A">
        <w:rPr>
          <w:b/>
          <w:i/>
          <w:iCs/>
          <w:sz w:val="32"/>
          <w:szCs w:val="32"/>
        </w:rPr>
        <w:t>&lt;X&gt;</w:t>
      </w:r>
      <w:r>
        <w:rPr>
          <w:b/>
          <w:sz w:val="32"/>
          <w:szCs w:val="32"/>
        </w:rPr>
        <w:t>/Video</w:t>
      </w:r>
      <w:r w:rsidRPr="00F95831">
        <w:rPr>
          <w:b/>
          <w:sz w:val="32"/>
          <w:szCs w:val="32"/>
        </w:rPr>
        <w:t>/</w:t>
      </w:r>
      <w:r w:rsidRPr="00F95831">
        <w:rPr>
          <w:b/>
          <w:i/>
          <w:iCs/>
          <w:sz w:val="32"/>
          <w:szCs w:val="32"/>
        </w:rPr>
        <w:t>&lt;X&gt;</w:t>
      </w:r>
      <w:r w:rsidRPr="00927D6A">
        <w:rPr>
          <w:b/>
          <w:sz w:val="32"/>
          <w:szCs w:val="32"/>
        </w:rPr>
        <w:t>/</w:t>
      </w:r>
      <w:r>
        <w:rPr>
          <w:b/>
          <w:sz w:val="32"/>
          <w:szCs w:val="32"/>
        </w:rPr>
        <w:t>ECN/INIT_WAIT</w:t>
      </w:r>
    </w:p>
    <w:p w14:paraId="5C55EC43" w14:textId="77777777" w:rsidR="00D1534A" w:rsidRPr="0077665D" w:rsidRDefault="00D1534A" w:rsidP="00D1534A">
      <w:r w:rsidRPr="0077665D">
        <w:t xml:space="preserve">This leaf node represents the minimum </w:t>
      </w:r>
      <w:r>
        <w:t>waiting time</w:t>
      </w:r>
      <w:r w:rsidRPr="0077665D">
        <w:t xml:space="preserve"> (ms) before up-switch</w:t>
      </w:r>
      <w:r>
        <w:t xml:space="preserve"> </w:t>
      </w:r>
      <w:r w:rsidRPr="0077665D">
        <w:t xml:space="preserve">is attempted in the initial phase of </w:t>
      </w:r>
      <w:r>
        <w:t xml:space="preserve">the </w:t>
      </w:r>
      <w:r w:rsidRPr="0077665D">
        <w:t>session.</w:t>
      </w:r>
    </w:p>
    <w:p w14:paraId="6755BC33" w14:textId="77777777" w:rsidR="00D1534A" w:rsidRPr="00927D6A" w:rsidRDefault="00D1534A" w:rsidP="00B25060">
      <w:pPr>
        <w:pStyle w:val="B1"/>
      </w:pPr>
      <w:r w:rsidRPr="00927D6A">
        <w:t>-</w:t>
      </w:r>
      <w:r w:rsidRPr="00927D6A">
        <w:tab/>
        <w:t xml:space="preserve">Occurrence: </w:t>
      </w:r>
      <w:r>
        <w:t>ZeroOr</w:t>
      </w:r>
      <w:r w:rsidRPr="00927D6A">
        <w:t>One</w:t>
      </w:r>
    </w:p>
    <w:p w14:paraId="5F21E603" w14:textId="77777777" w:rsidR="00D1534A" w:rsidRPr="00927D6A" w:rsidRDefault="00D1534A" w:rsidP="00B25060">
      <w:pPr>
        <w:pStyle w:val="B1"/>
      </w:pPr>
      <w:r>
        <w:t>-</w:t>
      </w:r>
      <w:r>
        <w:tab/>
        <w:t>Format: int</w:t>
      </w:r>
    </w:p>
    <w:p w14:paraId="3281FA1A" w14:textId="77777777" w:rsidR="00D1534A" w:rsidRPr="00927D6A" w:rsidRDefault="00D1534A" w:rsidP="00B25060">
      <w:pPr>
        <w:pStyle w:val="B1"/>
      </w:pPr>
      <w:r w:rsidRPr="00927D6A">
        <w:t>-</w:t>
      </w:r>
      <w:r w:rsidRPr="00927D6A">
        <w:tab/>
        <w:t>Minimum Access Types: Get</w:t>
      </w:r>
    </w:p>
    <w:p w14:paraId="3F647855" w14:textId="77777777" w:rsidR="00D1534A" w:rsidRPr="009C1AEB" w:rsidRDefault="00D1534A" w:rsidP="00D1534A">
      <w:pPr>
        <w:rPr>
          <w:b/>
          <w:sz w:val="32"/>
          <w:szCs w:val="32"/>
        </w:rPr>
      </w:pPr>
      <w:r w:rsidRPr="00927D6A">
        <w:rPr>
          <w:b/>
          <w:sz w:val="32"/>
          <w:szCs w:val="32"/>
        </w:rPr>
        <w:t>/</w:t>
      </w:r>
      <w:r w:rsidRPr="00927D6A">
        <w:rPr>
          <w:b/>
          <w:i/>
          <w:iCs/>
          <w:sz w:val="32"/>
          <w:szCs w:val="32"/>
        </w:rPr>
        <w:t>&lt;X&gt;</w:t>
      </w:r>
      <w:r>
        <w:rPr>
          <w:b/>
          <w:sz w:val="32"/>
          <w:szCs w:val="32"/>
        </w:rPr>
        <w:t>/Video</w:t>
      </w:r>
      <w:r w:rsidRPr="00F95831">
        <w:rPr>
          <w:b/>
          <w:sz w:val="32"/>
          <w:szCs w:val="32"/>
        </w:rPr>
        <w:t>/</w:t>
      </w:r>
      <w:r w:rsidRPr="00F95831">
        <w:rPr>
          <w:b/>
          <w:i/>
          <w:iCs/>
          <w:sz w:val="32"/>
          <w:szCs w:val="32"/>
        </w:rPr>
        <w:t>&lt;X&gt;</w:t>
      </w:r>
      <w:r w:rsidRPr="00927D6A">
        <w:rPr>
          <w:b/>
          <w:sz w:val="32"/>
          <w:szCs w:val="32"/>
        </w:rPr>
        <w:t>/</w:t>
      </w:r>
      <w:r>
        <w:rPr>
          <w:b/>
          <w:sz w:val="32"/>
          <w:szCs w:val="32"/>
        </w:rPr>
        <w:t>ECN/</w:t>
      </w:r>
      <w:r w:rsidRPr="009C1AEB">
        <w:rPr>
          <w:b/>
          <w:sz w:val="32"/>
          <w:szCs w:val="32"/>
        </w:rPr>
        <w:t>INIT_UPSWITCH_</w:t>
      </w:r>
      <w:r>
        <w:rPr>
          <w:b/>
          <w:sz w:val="32"/>
          <w:szCs w:val="32"/>
        </w:rPr>
        <w:t>WAIT</w:t>
      </w:r>
    </w:p>
    <w:p w14:paraId="0C693A43" w14:textId="77777777" w:rsidR="00D1534A" w:rsidRPr="00962A07" w:rsidRDefault="00D1534A" w:rsidP="00D1534A">
      <w:r w:rsidRPr="00962A07">
        <w:t xml:space="preserve">This leaf node represents the </w:t>
      </w:r>
      <w:r>
        <w:t>waiting</w:t>
      </w:r>
      <w:r w:rsidRPr="00962A07">
        <w:t xml:space="preserve"> ti</w:t>
      </w:r>
      <w:r>
        <w:t xml:space="preserve">me (ms) at each step during </w:t>
      </w:r>
      <w:r w:rsidRPr="00962A07">
        <w:t xml:space="preserve">up-switch in the beginning of </w:t>
      </w:r>
      <w:r>
        <w:t xml:space="preserve">the </w:t>
      </w:r>
      <w:r w:rsidRPr="00962A07">
        <w:t>session.</w:t>
      </w:r>
    </w:p>
    <w:p w14:paraId="3BECC69A" w14:textId="77777777" w:rsidR="00D1534A" w:rsidRPr="00927D6A" w:rsidRDefault="00D1534A" w:rsidP="00B25060">
      <w:pPr>
        <w:pStyle w:val="B1"/>
      </w:pPr>
      <w:r w:rsidRPr="00927D6A">
        <w:t>-</w:t>
      </w:r>
      <w:r w:rsidRPr="00927D6A">
        <w:tab/>
        <w:t xml:space="preserve">Occurrence: </w:t>
      </w:r>
      <w:r>
        <w:t>ZeroOr</w:t>
      </w:r>
      <w:r w:rsidRPr="00927D6A">
        <w:t>One</w:t>
      </w:r>
    </w:p>
    <w:p w14:paraId="058BC682" w14:textId="77777777" w:rsidR="00D1534A" w:rsidRPr="00927D6A" w:rsidRDefault="00D1534A" w:rsidP="00B25060">
      <w:pPr>
        <w:pStyle w:val="B1"/>
      </w:pPr>
      <w:r>
        <w:t>-</w:t>
      </w:r>
      <w:r>
        <w:tab/>
        <w:t>Format: int</w:t>
      </w:r>
    </w:p>
    <w:p w14:paraId="5E4B246B" w14:textId="77777777" w:rsidR="00D1534A" w:rsidRPr="00927D6A" w:rsidRDefault="00D1534A" w:rsidP="00B25060">
      <w:pPr>
        <w:pStyle w:val="B1"/>
      </w:pPr>
      <w:r w:rsidRPr="00927D6A">
        <w:t>-</w:t>
      </w:r>
      <w:r w:rsidRPr="00927D6A">
        <w:tab/>
        <w:t>Minimum Access Types: Get</w:t>
      </w:r>
    </w:p>
    <w:p w14:paraId="03C109BF" w14:textId="77777777" w:rsidR="00D1534A" w:rsidRPr="009C1AEB" w:rsidRDefault="00D1534A" w:rsidP="00D1534A">
      <w:pPr>
        <w:rPr>
          <w:b/>
          <w:sz w:val="32"/>
          <w:szCs w:val="32"/>
        </w:rPr>
      </w:pPr>
      <w:r w:rsidRPr="00927D6A">
        <w:rPr>
          <w:b/>
          <w:sz w:val="32"/>
          <w:szCs w:val="32"/>
        </w:rPr>
        <w:t>/</w:t>
      </w:r>
      <w:r w:rsidRPr="00927D6A">
        <w:rPr>
          <w:b/>
          <w:i/>
          <w:iCs/>
          <w:sz w:val="32"/>
          <w:szCs w:val="32"/>
        </w:rPr>
        <w:t>&lt;X&gt;</w:t>
      </w:r>
      <w:r w:rsidRPr="00927D6A">
        <w:rPr>
          <w:b/>
          <w:sz w:val="32"/>
          <w:szCs w:val="32"/>
        </w:rPr>
        <w:t>/</w:t>
      </w:r>
      <w:r>
        <w:rPr>
          <w:b/>
          <w:sz w:val="32"/>
          <w:szCs w:val="32"/>
        </w:rPr>
        <w:t>Video</w:t>
      </w:r>
      <w:r w:rsidRPr="00F95831">
        <w:rPr>
          <w:b/>
          <w:sz w:val="32"/>
          <w:szCs w:val="32"/>
        </w:rPr>
        <w:t>/</w:t>
      </w:r>
      <w:r w:rsidRPr="00F95831">
        <w:rPr>
          <w:b/>
          <w:i/>
          <w:iCs/>
          <w:sz w:val="32"/>
          <w:szCs w:val="32"/>
        </w:rPr>
        <w:t>&lt;X&gt;</w:t>
      </w:r>
      <w:r w:rsidRPr="00927D6A">
        <w:rPr>
          <w:b/>
          <w:sz w:val="32"/>
          <w:szCs w:val="32"/>
        </w:rPr>
        <w:t>/ECN/</w:t>
      </w:r>
      <w:r w:rsidRPr="009C1AEB">
        <w:rPr>
          <w:b/>
          <w:sz w:val="32"/>
          <w:szCs w:val="32"/>
        </w:rPr>
        <w:t>CONGESTION_WAIT</w:t>
      </w:r>
    </w:p>
    <w:p w14:paraId="1F9F94F1" w14:textId="77777777" w:rsidR="00D1534A" w:rsidRPr="0077665D" w:rsidRDefault="00D1534A" w:rsidP="00D1534A">
      <w:r w:rsidRPr="0077665D">
        <w:t xml:space="preserve">This leaf node represents the minimum interval (ms) between </w:t>
      </w:r>
      <w:r>
        <w:t xml:space="preserve">detection of ECN-CE and </w:t>
      </w:r>
      <w:r w:rsidRPr="0077665D">
        <w:t>up-switch</w:t>
      </w:r>
      <w:r>
        <w:t xml:space="preserve"> from the reduced rate</w:t>
      </w:r>
      <w:r w:rsidRPr="0077665D">
        <w:t>.</w:t>
      </w:r>
    </w:p>
    <w:p w14:paraId="4821B000" w14:textId="77777777" w:rsidR="00D1534A" w:rsidRPr="00927D6A" w:rsidRDefault="00D1534A" w:rsidP="00B25060">
      <w:pPr>
        <w:pStyle w:val="B1"/>
      </w:pPr>
      <w:r w:rsidRPr="00927D6A">
        <w:t>-</w:t>
      </w:r>
      <w:r w:rsidRPr="00927D6A">
        <w:tab/>
        <w:t xml:space="preserve">Occurrence: </w:t>
      </w:r>
      <w:r>
        <w:t>ZeroOr</w:t>
      </w:r>
      <w:r w:rsidRPr="00927D6A">
        <w:t>One</w:t>
      </w:r>
    </w:p>
    <w:p w14:paraId="4F69D0A8" w14:textId="77777777" w:rsidR="00D1534A" w:rsidRPr="00927D6A" w:rsidRDefault="00D1534A" w:rsidP="00B25060">
      <w:pPr>
        <w:pStyle w:val="B1"/>
      </w:pPr>
      <w:r>
        <w:t>-</w:t>
      </w:r>
      <w:r>
        <w:tab/>
        <w:t>Format: int</w:t>
      </w:r>
    </w:p>
    <w:p w14:paraId="2976A303" w14:textId="77777777" w:rsidR="00D1534A" w:rsidRPr="00927D6A" w:rsidRDefault="00D1534A" w:rsidP="00B25060">
      <w:pPr>
        <w:pStyle w:val="B1"/>
      </w:pPr>
      <w:r w:rsidRPr="00927D6A">
        <w:t>-</w:t>
      </w:r>
      <w:r w:rsidRPr="00927D6A">
        <w:tab/>
        <w:t>Minimum Access Types: Get</w:t>
      </w:r>
    </w:p>
    <w:p w14:paraId="475865BC" w14:textId="77777777" w:rsidR="00D1534A" w:rsidRPr="009C1AEB" w:rsidRDefault="00D1534A" w:rsidP="00D1534A">
      <w:pPr>
        <w:rPr>
          <w:b/>
          <w:sz w:val="32"/>
          <w:szCs w:val="32"/>
        </w:rPr>
      </w:pPr>
      <w:r w:rsidRPr="00927D6A">
        <w:rPr>
          <w:b/>
          <w:sz w:val="32"/>
          <w:szCs w:val="32"/>
        </w:rPr>
        <w:t>/</w:t>
      </w:r>
      <w:r w:rsidRPr="00927D6A">
        <w:rPr>
          <w:b/>
          <w:i/>
          <w:iCs/>
          <w:sz w:val="32"/>
          <w:szCs w:val="32"/>
        </w:rPr>
        <w:t>&lt;X&gt;</w:t>
      </w:r>
      <w:r w:rsidRPr="00927D6A">
        <w:rPr>
          <w:b/>
          <w:sz w:val="32"/>
          <w:szCs w:val="32"/>
        </w:rPr>
        <w:t>/</w:t>
      </w:r>
      <w:r>
        <w:rPr>
          <w:b/>
          <w:sz w:val="32"/>
          <w:szCs w:val="32"/>
        </w:rPr>
        <w:t>Video</w:t>
      </w:r>
      <w:r w:rsidRPr="00F95831">
        <w:rPr>
          <w:b/>
          <w:sz w:val="32"/>
          <w:szCs w:val="32"/>
        </w:rPr>
        <w:t>/</w:t>
      </w:r>
      <w:r w:rsidRPr="00F95831">
        <w:rPr>
          <w:b/>
          <w:i/>
          <w:iCs/>
          <w:sz w:val="32"/>
          <w:szCs w:val="32"/>
        </w:rPr>
        <w:t>&lt;X&gt;</w:t>
      </w:r>
      <w:r w:rsidRPr="00927D6A">
        <w:rPr>
          <w:b/>
          <w:sz w:val="32"/>
          <w:szCs w:val="32"/>
        </w:rPr>
        <w:t>/ECN/</w:t>
      </w:r>
      <w:r w:rsidRPr="009C1AEB">
        <w:rPr>
          <w:b/>
          <w:sz w:val="32"/>
          <w:szCs w:val="32"/>
        </w:rPr>
        <w:t>CONGESTION_UPSWITCH_</w:t>
      </w:r>
      <w:r>
        <w:rPr>
          <w:b/>
          <w:sz w:val="32"/>
          <w:szCs w:val="32"/>
        </w:rPr>
        <w:t>WAIT</w:t>
      </w:r>
    </w:p>
    <w:p w14:paraId="2543A741" w14:textId="77777777" w:rsidR="00D1534A" w:rsidRPr="002F4737" w:rsidRDefault="00D1534A" w:rsidP="00D1534A">
      <w:pPr>
        <w:rPr>
          <w:color w:val="000000"/>
        </w:rPr>
      </w:pPr>
      <w:r w:rsidRPr="002F4737">
        <w:rPr>
          <w:color w:val="000000"/>
        </w:rPr>
        <w:t xml:space="preserve">This leaf node represents the </w:t>
      </w:r>
      <w:r>
        <w:rPr>
          <w:color w:val="000000"/>
        </w:rPr>
        <w:t>waiting</w:t>
      </w:r>
      <w:r w:rsidRPr="002F4737">
        <w:rPr>
          <w:color w:val="000000"/>
        </w:rPr>
        <w:t xml:space="preserve"> time (ms) at each step during up-switch after a congestion </w:t>
      </w:r>
      <w:r>
        <w:rPr>
          <w:color w:val="000000"/>
        </w:rPr>
        <w:t>event, except for the initial up-switch which uses the ECN/CONGESTION_WAIT time</w:t>
      </w:r>
      <w:r w:rsidRPr="002F4737">
        <w:rPr>
          <w:color w:val="000000"/>
        </w:rPr>
        <w:t>.</w:t>
      </w:r>
    </w:p>
    <w:p w14:paraId="2F7426CE" w14:textId="77777777" w:rsidR="00D1534A" w:rsidRPr="00927D6A" w:rsidRDefault="00D1534A" w:rsidP="00B25060">
      <w:pPr>
        <w:pStyle w:val="B1"/>
      </w:pPr>
      <w:r w:rsidRPr="00927D6A">
        <w:t>-</w:t>
      </w:r>
      <w:r w:rsidRPr="00927D6A">
        <w:tab/>
        <w:t xml:space="preserve">Occurrence: </w:t>
      </w:r>
      <w:r>
        <w:t>ZeroOr</w:t>
      </w:r>
      <w:r w:rsidRPr="00927D6A">
        <w:t>One</w:t>
      </w:r>
    </w:p>
    <w:p w14:paraId="16017D89" w14:textId="77777777" w:rsidR="00D1534A" w:rsidRPr="00927D6A" w:rsidRDefault="00D1534A" w:rsidP="00B25060">
      <w:pPr>
        <w:pStyle w:val="B1"/>
      </w:pPr>
      <w:r>
        <w:t>-</w:t>
      </w:r>
      <w:r>
        <w:tab/>
        <w:t>Format: int</w:t>
      </w:r>
    </w:p>
    <w:p w14:paraId="5239BC4C" w14:textId="77777777" w:rsidR="00D1534A" w:rsidRPr="001E5592" w:rsidRDefault="00D1534A" w:rsidP="00B25060">
      <w:pPr>
        <w:pStyle w:val="B1"/>
        <w:rPr>
          <w:b/>
          <w:sz w:val="32"/>
          <w:szCs w:val="32"/>
        </w:rPr>
      </w:pPr>
      <w:r w:rsidRPr="00927D6A">
        <w:t>-</w:t>
      </w:r>
      <w:r w:rsidRPr="00927D6A">
        <w:tab/>
        <w:t>Minimum Access Types: Get</w:t>
      </w:r>
    </w:p>
    <w:p w14:paraId="0BF98D0C" w14:textId="77777777" w:rsidR="00D1534A" w:rsidRPr="00927D6A" w:rsidRDefault="00D1534A" w:rsidP="00D1534A">
      <w:pPr>
        <w:rPr>
          <w:b/>
          <w:sz w:val="32"/>
          <w:szCs w:val="32"/>
        </w:rPr>
      </w:pPr>
      <w:r w:rsidRPr="00927D6A">
        <w:rPr>
          <w:b/>
          <w:sz w:val="32"/>
          <w:szCs w:val="32"/>
        </w:rPr>
        <w:t>/</w:t>
      </w:r>
      <w:r w:rsidRPr="00927D6A">
        <w:rPr>
          <w:b/>
          <w:i/>
          <w:iCs/>
          <w:sz w:val="32"/>
          <w:szCs w:val="32"/>
        </w:rPr>
        <w:t>&lt;X&gt;</w:t>
      </w:r>
      <w:r w:rsidRPr="00927D6A">
        <w:rPr>
          <w:b/>
          <w:sz w:val="32"/>
          <w:szCs w:val="32"/>
        </w:rPr>
        <w:t>/</w:t>
      </w:r>
      <w:r>
        <w:rPr>
          <w:b/>
          <w:sz w:val="32"/>
          <w:szCs w:val="32"/>
        </w:rPr>
        <w:t>Video</w:t>
      </w:r>
      <w:r w:rsidRPr="00F95831">
        <w:rPr>
          <w:b/>
          <w:sz w:val="32"/>
          <w:szCs w:val="32"/>
        </w:rPr>
        <w:t>/</w:t>
      </w:r>
      <w:r w:rsidRPr="00F95831">
        <w:rPr>
          <w:b/>
          <w:i/>
          <w:iCs/>
          <w:sz w:val="32"/>
          <w:szCs w:val="32"/>
        </w:rPr>
        <w:t>&lt;X&gt;</w:t>
      </w:r>
      <w:r w:rsidRPr="00927D6A">
        <w:rPr>
          <w:b/>
          <w:sz w:val="32"/>
          <w:szCs w:val="32"/>
        </w:rPr>
        <w:t>/ECN/</w:t>
      </w:r>
      <w:r>
        <w:rPr>
          <w:b/>
          <w:sz w:val="32"/>
          <w:szCs w:val="32"/>
        </w:rPr>
        <w:t>MIN_RATE</w:t>
      </w:r>
    </w:p>
    <w:p w14:paraId="7FA4CC3D" w14:textId="77777777" w:rsidR="00D1534A" w:rsidRPr="00927D6A" w:rsidRDefault="00D1534A" w:rsidP="00D1534A">
      <w:r w:rsidRPr="002F4737">
        <w:t xml:space="preserve">This interior node is used to allow a reference to </w:t>
      </w:r>
      <w:r w:rsidRPr="002F4737">
        <w:rPr>
          <w:rFonts w:hint="eastAsia"/>
          <w:lang w:eastAsia="ko-KR"/>
        </w:rPr>
        <w:t>a list of</w:t>
      </w:r>
      <w:r w:rsidRPr="002F4737">
        <w:t xml:space="preserve"> parameters related to the minimum </w:t>
      </w:r>
      <w:r>
        <w:t>bit</w:t>
      </w:r>
      <w:r w:rsidRPr="002F4737">
        <w:t xml:space="preserve"> rate</w:t>
      </w:r>
      <w:r>
        <w:rPr>
          <w:rFonts w:hint="eastAsia"/>
          <w:lang w:eastAsia="ko-KR"/>
        </w:rPr>
        <w:t xml:space="preserve"> </w:t>
      </w:r>
      <w:r w:rsidRPr="0077665D">
        <w:t xml:space="preserve">during </w:t>
      </w:r>
      <w:r>
        <w:rPr>
          <w:rFonts w:cs="Arial"/>
        </w:rPr>
        <w:t xml:space="preserve">ECN-based </w:t>
      </w:r>
      <w:r w:rsidRPr="0077665D">
        <w:rPr>
          <w:rFonts w:cs="Arial"/>
        </w:rPr>
        <w:t>adaptation</w:t>
      </w:r>
      <w:r w:rsidRPr="0077665D">
        <w:t>.</w:t>
      </w:r>
    </w:p>
    <w:p w14:paraId="703C39EB" w14:textId="77777777" w:rsidR="00D1534A" w:rsidRPr="00927D6A" w:rsidRDefault="00D1534A" w:rsidP="00B25060">
      <w:pPr>
        <w:pStyle w:val="B1"/>
      </w:pPr>
      <w:r w:rsidRPr="00927D6A">
        <w:t>-</w:t>
      </w:r>
      <w:r w:rsidRPr="00927D6A">
        <w:tab/>
        <w:t xml:space="preserve">Occurrence: </w:t>
      </w:r>
      <w:r>
        <w:t>ZeroOr</w:t>
      </w:r>
      <w:r w:rsidRPr="00927D6A">
        <w:t>One</w:t>
      </w:r>
    </w:p>
    <w:p w14:paraId="5186CCA7" w14:textId="77777777" w:rsidR="00D1534A" w:rsidRPr="00927D6A" w:rsidRDefault="00D1534A" w:rsidP="00B25060">
      <w:pPr>
        <w:pStyle w:val="B1"/>
        <w:rPr>
          <w:lang w:eastAsia="ko-KR"/>
        </w:rPr>
      </w:pPr>
      <w:r>
        <w:t>-</w:t>
      </w:r>
      <w:r>
        <w:tab/>
        <w:t xml:space="preserve">Format: </w:t>
      </w:r>
      <w:r>
        <w:rPr>
          <w:rFonts w:hint="eastAsia"/>
          <w:lang w:eastAsia="ko-KR"/>
        </w:rPr>
        <w:t>node</w:t>
      </w:r>
    </w:p>
    <w:p w14:paraId="3B660C3E" w14:textId="77777777" w:rsidR="00D1534A" w:rsidRDefault="00D1534A" w:rsidP="00B25060">
      <w:pPr>
        <w:pStyle w:val="B1"/>
        <w:rPr>
          <w:b/>
          <w:sz w:val="32"/>
          <w:szCs w:val="32"/>
          <w:lang w:eastAsia="ko-KR"/>
        </w:rPr>
      </w:pPr>
      <w:r w:rsidRPr="00927D6A">
        <w:t>-</w:t>
      </w:r>
      <w:r w:rsidRPr="00927D6A">
        <w:tab/>
        <w:t>Minimum Access Types: Get</w:t>
      </w:r>
    </w:p>
    <w:p w14:paraId="54F07DBD" w14:textId="77777777" w:rsidR="00D1534A" w:rsidRPr="00927D6A" w:rsidRDefault="00D1534A" w:rsidP="00D1534A">
      <w:pPr>
        <w:rPr>
          <w:b/>
          <w:sz w:val="32"/>
          <w:szCs w:val="32"/>
          <w:lang w:eastAsia="ko-KR"/>
        </w:rPr>
      </w:pPr>
      <w:r w:rsidRPr="00927D6A">
        <w:rPr>
          <w:b/>
          <w:sz w:val="32"/>
          <w:szCs w:val="32"/>
        </w:rPr>
        <w:t>/</w:t>
      </w:r>
      <w:r w:rsidRPr="00927D6A">
        <w:rPr>
          <w:b/>
          <w:i/>
          <w:iCs/>
          <w:sz w:val="32"/>
          <w:szCs w:val="32"/>
        </w:rPr>
        <w:t>&lt;X&gt;</w:t>
      </w:r>
      <w:r w:rsidRPr="00927D6A">
        <w:rPr>
          <w:b/>
          <w:sz w:val="32"/>
          <w:szCs w:val="32"/>
        </w:rPr>
        <w:t>/</w:t>
      </w:r>
      <w:r>
        <w:rPr>
          <w:b/>
          <w:sz w:val="32"/>
          <w:szCs w:val="32"/>
        </w:rPr>
        <w:t>Video</w:t>
      </w:r>
      <w:r w:rsidRPr="00F95831">
        <w:rPr>
          <w:b/>
          <w:sz w:val="32"/>
          <w:szCs w:val="32"/>
        </w:rPr>
        <w:t>/</w:t>
      </w:r>
      <w:r w:rsidRPr="00F95831">
        <w:rPr>
          <w:b/>
          <w:i/>
          <w:iCs/>
          <w:sz w:val="32"/>
          <w:szCs w:val="32"/>
        </w:rPr>
        <w:t>&lt;X&gt;</w:t>
      </w:r>
      <w:r w:rsidRPr="00927D6A">
        <w:rPr>
          <w:b/>
          <w:sz w:val="32"/>
          <w:szCs w:val="32"/>
        </w:rPr>
        <w:t>/ECN/</w:t>
      </w:r>
      <w:r>
        <w:rPr>
          <w:b/>
          <w:sz w:val="32"/>
          <w:szCs w:val="32"/>
        </w:rPr>
        <w:t>MIN_RATE</w:t>
      </w:r>
      <w:r>
        <w:rPr>
          <w:rFonts w:hint="eastAsia"/>
          <w:b/>
          <w:sz w:val="32"/>
          <w:szCs w:val="32"/>
          <w:lang w:eastAsia="ko-KR"/>
        </w:rPr>
        <w:t>/ABSOLUTE</w:t>
      </w:r>
    </w:p>
    <w:p w14:paraId="2914A5FC" w14:textId="77777777" w:rsidR="00D1534A" w:rsidRPr="00927D6A" w:rsidRDefault="00D1534A" w:rsidP="00D1534A">
      <w:pPr>
        <w:tabs>
          <w:tab w:val="left" w:pos="3828"/>
        </w:tabs>
      </w:pPr>
      <w:r w:rsidRPr="0077665D">
        <w:t>This leaf node represents the minimum bit rate (kbps</w:t>
      </w:r>
      <w:r>
        <w:t>,</w:t>
      </w:r>
      <w:r>
        <w:rPr>
          <w:color w:val="000000"/>
        </w:rPr>
        <w:t xml:space="preserve"> ex</w:t>
      </w:r>
      <w:r w:rsidRPr="00082453">
        <w:rPr>
          <w:color w:val="000000"/>
        </w:rPr>
        <w:t>c</w:t>
      </w:r>
      <w:r>
        <w:rPr>
          <w:color w:val="000000"/>
        </w:rPr>
        <w:t>luding IP, UDP,</w:t>
      </w:r>
      <w:r w:rsidRPr="00082453">
        <w:rPr>
          <w:color w:val="000000"/>
        </w:rPr>
        <w:t xml:space="preserve"> RTP </w:t>
      </w:r>
      <w:r>
        <w:rPr>
          <w:color w:val="000000"/>
        </w:rPr>
        <w:t xml:space="preserve">and payload </w:t>
      </w:r>
      <w:r w:rsidRPr="00082453">
        <w:rPr>
          <w:color w:val="000000"/>
        </w:rPr>
        <w:t>overhead</w:t>
      </w:r>
      <w:r w:rsidRPr="0077665D">
        <w:t xml:space="preserve">) that </w:t>
      </w:r>
      <w:r>
        <w:t>video</w:t>
      </w:r>
      <w:r w:rsidRPr="0077665D">
        <w:t xml:space="preserve"> encoder should </w:t>
      </w:r>
      <w:r>
        <w:t>use</w:t>
      </w:r>
      <w:r w:rsidRPr="0077665D">
        <w:t xml:space="preserve"> during </w:t>
      </w:r>
      <w:r>
        <w:rPr>
          <w:rFonts w:cs="Arial"/>
        </w:rPr>
        <w:t xml:space="preserve">ECN-based </w:t>
      </w:r>
      <w:r w:rsidRPr="0077665D">
        <w:rPr>
          <w:rFonts w:cs="Arial"/>
        </w:rPr>
        <w:t>adaptatio</w:t>
      </w:r>
      <w:r w:rsidRPr="00215644">
        <w:rPr>
          <w:rFonts w:cs="Arial"/>
        </w:rPr>
        <w:t>n</w:t>
      </w:r>
      <w:r w:rsidRPr="00215644">
        <w:t xml:space="preserve">. </w:t>
      </w:r>
    </w:p>
    <w:p w14:paraId="183084B9" w14:textId="77777777" w:rsidR="00D1534A" w:rsidRPr="00927D6A" w:rsidRDefault="00D1534A" w:rsidP="00B25060">
      <w:pPr>
        <w:pStyle w:val="B1"/>
      </w:pPr>
      <w:r w:rsidRPr="00927D6A">
        <w:t>-</w:t>
      </w:r>
      <w:r w:rsidRPr="00927D6A">
        <w:tab/>
        <w:t xml:space="preserve">Occurrence: </w:t>
      </w:r>
      <w:r>
        <w:t>ZeroOr</w:t>
      </w:r>
      <w:r w:rsidRPr="00927D6A">
        <w:t>One</w:t>
      </w:r>
    </w:p>
    <w:p w14:paraId="18606E53" w14:textId="77777777" w:rsidR="00D1534A" w:rsidRPr="00927D6A" w:rsidRDefault="00D1534A" w:rsidP="00B25060">
      <w:pPr>
        <w:pStyle w:val="B1"/>
      </w:pPr>
      <w:r>
        <w:t>-</w:t>
      </w:r>
      <w:r>
        <w:tab/>
        <w:t>Format: float</w:t>
      </w:r>
    </w:p>
    <w:p w14:paraId="467513B5" w14:textId="77777777" w:rsidR="00D1534A" w:rsidRDefault="00D1534A" w:rsidP="00B25060">
      <w:pPr>
        <w:pStyle w:val="B1"/>
        <w:rPr>
          <w:b/>
          <w:sz w:val="32"/>
          <w:szCs w:val="32"/>
          <w:lang w:eastAsia="ko-KR"/>
        </w:rPr>
      </w:pPr>
      <w:r w:rsidRPr="00927D6A">
        <w:t>-</w:t>
      </w:r>
      <w:r w:rsidRPr="00927D6A">
        <w:tab/>
        <w:t>Minimum Access Types: Get</w:t>
      </w:r>
    </w:p>
    <w:p w14:paraId="1481F161" w14:textId="77777777" w:rsidR="00D1534A" w:rsidRPr="00927D6A" w:rsidRDefault="00D1534A" w:rsidP="00D1534A">
      <w:pPr>
        <w:rPr>
          <w:b/>
          <w:sz w:val="32"/>
          <w:szCs w:val="32"/>
          <w:lang w:eastAsia="ko-KR"/>
        </w:rPr>
      </w:pPr>
      <w:r w:rsidRPr="00927D6A">
        <w:rPr>
          <w:b/>
          <w:sz w:val="32"/>
          <w:szCs w:val="32"/>
        </w:rPr>
        <w:t>/</w:t>
      </w:r>
      <w:r w:rsidRPr="00927D6A">
        <w:rPr>
          <w:b/>
          <w:i/>
          <w:iCs/>
          <w:sz w:val="32"/>
          <w:szCs w:val="32"/>
        </w:rPr>
        <w:t>&lt;X&gt;</w:t>
      </w:r>
      <w:r w:rsidRPr="00927D6A">
        <w:rPr>
          <w:b/>
          <w:sz w:val="32"/>
          <w:szCs w:val="32"/>
        </w:rPr>
        <w:t>/</w:t>
      </w:r>
      <w:r>
        <w:rPr>
          <w:b/>
          <w:sz w:val="32"/>
          <w:szCs w:val="32"/>
        </w:rPr>
        <w:t>Video</w:t>
      </w:r>
      <w:r w:rsidRPr="00F95831">
        <w:rPr>
          <w:b/>
          <w:sz w:val="32"/>
          <w:szCs w:val="32"/>
        </w:rPr>
        <w:t>/</w:t>
      </w:r>
      <w:r w:rsidRPr="00F95831">
        <w:rPr>
          <w:b/>
          <w:i/>
          <w:iCs/>
          <w:sz w:val="32"/>
          <w:szCs w:val="32"/>
        </w:rPr>
        <w:t>&lt;X&gt;</w:t>
      </w:r>
      <w:r w:rsidRPr="00927D6A">
        <w:rPr>
          <w:b/>
          <w:sz w:val="32"/>
          <w:szCs w:val="32"/>
        </w:rPr>
        <w:t>/ECN/</w:t>
      </w:r>
      <w:r>
        <w:rPr>
          <w:b/>
          <w:sz w:val="32"/>
          <w:szCs w:val="32"/>
        </w:rPr>
        <w:t>MIN_RATE</w:t>
      </w:r>
      <w:r>
        <w:rPr>
          <w:rFonts w:hint="eastAsia"/>
          <w:b/>
          <w:sz w:val="32"/>
          <w:szCs w:val="32"/>
          <w:lang w:eastAsia="ko-KR"/>
        </w:rPr>
        <w:t>/RELATIVE</w:t>
      </w:r>
    </w:p>
    <w:p w14:paraId="5815DBEC" w14:textId="77777777" w:rsidR="00D1534A" w:rsidRPr="00927D6A" w:rsidRDefault="00D1534A" w:rsidP="00D1534A">
      <w:r w:rsidRPr="0077665D">
        <w:t>This leaf node represents the minimum bit rate (</w:t>
      </w:r>
      <w:r w:rsidRPr="002F4737">
        <w:t xml:space="preserve">proportion of the </w:t>
      </w:r>
      <w:r>
        <w:t>bit</w:t>
      </w:r>
      <w:r w:rsidRPr="002F4737">
        <w:t xml:space="preserve"> rate negotiated for the video session</w:t>
      </w:r>
      <w:r w:rsidRPr="0077665D">
        <w:t xml:space="preserve">) that </w:t>
      </w:r>
      <w:r>
        <w:t>video</w:t>
      </w:r>
      <w:r w:rsidRPr="0077665D">
        <w:t xml:space="preserve"> encoder should </w:t>
      </w:r>
      <w:r>
        <w:t>use</w:t>
      </w:r>
      <w:r w:rsidRPr="0077665D">
        <w:t xml:space="preserve"> during </w:t>
      </w:r>
      <w:r>
        <w:rPr>
          <w:rFonts w:cs="Arial"/>
        </w:rPr>
        <w:t xml:space="preserve">ECN-based </w:t>
      </w:r>
      <w:r w:rsidRPr="0077665D">
        <w:rPr>
          <w:rFonts w:cs="Arial"/>
        </w:rPr>
        <w:t>adaptation</w:t>
      </w:r>
      <w:r w:rsidRPr="0077665D">
        <w:t>.</w:t>
      </w:r>
    </w:p>
    <w:p w14:paraId="59A2C3BA" w14:textId="77777777" w:rsidR="00D1534A" w:rsidRPr="00927D6A" w:rsidRDefault="00D1534A" w:rsidP="00B25060">
      <w:pPr>
        <w:pStyle w:val="B1"/>
      </w:pPr>
      <w:r w:rsidRPr="00927D6A">
        <w:t>-</w:t>
      </w:r>
      <w:r w:rsidRPr="00927D6A">
        <w:tab/>
        <w:t xml:space="preserve">Occurrence: </w:t>
      </w:r>
      <w:r>
        <w:t>ZeroOr</w:t>
      </w:r>
      <w:r w:rsidRPr="00927D6A">
        <w:t>One</w:t>
      </w:r>
    </w:p>
    <w:p w14:paraId="543B8BFD" w14:textId="77777777" w:rsidR="00D1534A" w:rsidRPr="00927D6A" w:rsidRDefault="00D1534A" w:rsidP="00B25060">
      <w:pPr>
        <w:pStyle w:val="B1"/>
      </w:pPr>
      <w:r>
        <w:t>-</w:t>
      </w:r>
      <w:r>
        <w:tab/>
        <w:t>Format: float</w:t>
      </w:r>
    </w:p>
    <w:p w14:paraId="0B764573" w14:textId="77777777" w:rsidR="00D1534A" w:rsidRPr="00D1534A" w:rsidRDefault="00D1534A" w:rsidP="00B25060">
      <w:pPr>
        <w:pStyle w:val="B1"/>
        <w:rPr>
          <w:b/>
          <w:sz w:val="32"/>
          <w:szCs w:val="32"/>
          <w:lang w:eastAsia="ko-KR"/>
        </w:rPr>
      </w:pPr>
      <w:r w:rsidRPr="00927D6A">
        <w:t>-</w:t>
      </w:r>
      <w:r w:rsidRPr="00927D6A">
        <w:tab/>
        <w:t>Minimum Access Types: Get</w:t>
      </w:r>
    </w:p>
    <w:p w14:paraId="53530CC4" w14:textId="77777777" w:rsidR="0095769A" w:rsidRPr="00FA4A54" w:rsidRDefault="0095769A" w:rsidP="0095769A">
      <w:pPr>
        <w:rPr>
          <w:b/>
          <w:sz w:val="32"/>
          <w:szCs w:val="32"/>
        </w:rPr>
      </w:pPr>
      <w:r w:rsidRPr="00FA4A54">
        <w:rPr>
          <w:b/>
          <w:sz w:val="32"/>
          <w:szCs w:val="32"/>
        </w:rPr>
        <w:t>/&lt;X&gt;/Video</w:t>
      </w:r>
      <w:r w:rsidRPr="00F95831">
        <w:rPr>
          <w:b/>
          <w:sz w:val="32"/>
          <w:szCs w:val="32"/>
        </w:rPr>
        <w:t>/</w:t>
      </w:r>
      <w:r w:rsidRPr="00F95831">
        <w:rPr>
          <w:b/>
          <w:i/>
          <w:iCs/>
          <w:sz w:val="32"/>
          <w:szCs w:val="32"/>
        </w:rPr>
        <w:t>&lt;X&gt;</w:t>
      </w:r>
      <w:r w:rsidRPr="00FA4A54">
        <w:rPr>
          <w:b/>
          <w:sz w:val="32"/>
          <w:szCs w:val="32"/>
        </w:rPr>
        <w:t>/RTP_GAP</w:t>
      </w:r>
    </w:p>
    <w:p w14:paraId="341D99B0" w14:textId="77777777" w:rsidR="0067747C" w:rsidRPr="002F4737" w:rsidRDefault="0067747C" w:rsidP="0067747C">
      <w:pPr>
        <w:rPr>
          <w:lang w:eastAsia="ko-KR"/>
        </w:rPr>
      </w:pPr>
      <w:r w:rsidRPr="002F4737">
        <w:t>This leaf node represents</w:t>
      </w:r>
      <w:r w:rsidRPr="002F4737">
        <w:rPr>
          <w:rFonts w:hint="eastAsia"/>
          <w:lang w:eastAsia="ko-KR"/>
        </w:rPr>
        <w:t xml:space="preserve"> the maximum </w:t>
      </w:r>
      <w:r w:rsidRPr="002F4737">
        <w:rPr>
          <w:lang w:eastAsia="ko-KR"/>
        </w:rPr>
        <w:t>interval</w:t>
      </w:r>
      <w:r w:rsidRPr="002F4737">
        <w:rPr>
          <w:rFonts w:hint="eastAsia"/>
          <w:lang w:eastAsia="ko-KR"/>
        </w:rPr>
        <w:t xml:space="preserve"> </w:t>
      </w:r>
      <w:r w:rsidRPr="002F4737">
        <w:rPr>
          <w:lang w:eastAsia="ko-KR"/>
        </w:rPr>
        <w:t xml:space="preserve">between packets </w:t>
      </w:r>
      <w:r w:rsidRPr="002F4737">
        <w:t>(proportion of the estimated frame period)</w:t>
      </w:r>
      <w:r w:rsidRPr="002F4737">
        <w:rPr>
          <w:rFonts w:hint="eastAsia"/>
          <w:lang w:eastAsia="ko-KR"/>
        </w:rPr>
        <w:t xml:space="preserve"> </w:t>
      </w:r>
      <w:r w:rsidRPr="002F4737">
        <w:rPr>
          <w:lang w:eastAsia="ko-KR"/>
        </w:rPr>
        <w:t xml:space="preserve">tolerated, </w:t>
      </w:r>
      <w:r w:rsidRPr="002F4737">
        <w:rPr>
          <w:rFonts w:hint="eastAsia"/>
          <w:lang w:eastAsia="ko-KR"/>
        </w:rPr>
        <w:t xml:space="preserve">before the receiver declares </w:t>
      </w:r>
      <w:r w:rsidRPr="002F4737">
        <w:t>bursty packet loss or severe congestion condition</w:t>
      </w:r>
      <w:r w:rsidRPr="002F4737">
        <w:rPr>
          <w:lang w:eastAsia="ko-KR"/>
        </w:rPr>
        <w:t>.</w:t>
      </w:r>
    </w:p>
    <w:p w14:paraId="6E9DD0A6" w14:textId="77777777" w:rsidR="0067747C" w:rsidRPr="00400430" w:rsidRDefault="0067747C" w:rsidP="0067747C">
      <w:pPr>
        <w:pStyle w:val="B1"/>
      </w:pPr>
      <w:r w:rsidRPr="00400430">
        <w:t>-</w:t>
      </w:r>
      <w:r w:rsidRPr="00400430">
        <w:tab/>
        <w:t>Occurrence: ZeroOrOne</w:t>
      </w:r>
    </w:p>
    <w:p w14:paraId="375A56BC" w14:textId="77777777" w:rsidR="0067747C" w:rsidRPr="00400430" w:rsidRDefault="0067747C" w:rsidP="0067747C">
      <w:pPr>
        <w:pStyle w:val="B1"/>
      </w:pPr>
      <w:r w:rsidRPr="00400430">
        <w:t>-</w:t>
      </w:r>
      <w:r w:rsidRPr="00400430">
        <w:tab/>
        <w:t>Format: float</w:t>
      </w:r>
    </w:p>
    <w:p w14:paraId="1FBE2977" w14:textId="77777777" w:rsidR="0067747C" w:rsidRPr="00400430" w:rsidRDefault="0067747C" w:rsidP="0067747C">
      <w:pPr>
        <w:pStyle w:val="B1"/>
      </w:pPr>
      <w:r w:rsidRPr="00400430">
        <w:t>-</w:t>
      </w:r>
      <w:r w:rsidRPr="00400430">
        <w:tab/>
        <w:t>Minimum Access Types: Get</w:t>
      </w:r>
    </w:p>
    <w:p w14:paraId="5D49726D" w14:textId="77777777" w:rsidR="0067747C" w:rsidRPr="0067747C" w:rsidRDefault="0067747C" w:rsidP="0067747C">
      <w:pPr>
        <w:rPr>
          <w:b/>
          <w:sz w:val="32"/>
          <w:szCs w:val="32"/>
          <w:lang w:val="sv-SE"/>
        </w:rPr>
      </w:pPr>
      <w:r w:rsidRPr="0067747C">
        <w:rPr>
          <w:b/>
          <w:sz w:val="32"/>
          <w:szCs w:val="32"/>
          <w:lang w:val="sv-SE"/>
        </w:rPr>
        <w:t>/</w:t>
      </w:r>
      <w:r w:rsidRPr="0067747C">
        <w:rPr>
          <w:b/>
          <w:i/>
          <w:iCs/>
          <w:sz w:val="32"/>
          <w:szCs w:val="32"/>
          <w:lang w:val="sv-SE"/>
        </w:rPr>
        <w:t>&lt;X&gt;</w:t>
      </w:r>
      <w:r w:rsidRPr="0067747C">
        <w:rPr>
          <w:b/>
          <w:sz w:val="32"/>
          <w:szCs w:val="32"/>
          <w:lang w:val="sv-SE"/>
        </w:rPr>
        <w:t>/Video/INC_FBACK_MIN_INTERVAL</w:t>
      </w:r>
    </w:p>
    <w:p w14:paraId="65B7A247" w14:textId="77777777" w:rsidR="0067747C" w:rsidRPr="0077665D" w:rsidRDefault="0067747C" w:rsidP="0067747C">
      <w:r w:rsidRPr="0077665D">
        <w:t xml:space="preserve">This leaf node represents the </w:t>
      </w:r>
      <w:r w:rsidRPr="0077665D">
        <w:rPr>
          <w:rFonts w:cs="Arial"/>
          <w:lang w:val="en-US" w:eastAsia="ko-KR"/>
        </w:rPr>
        <w:t>minimum interval (ms) at which rate adaptation feedback such as TMMBR should be sent from the receiver to the sender, when the bit rate is being increased.</w:t>
      </w:r>
    </w:p>
    <w:p w14:paraId="50D96019" w14:textId="77777777" w:rsidR="0067747C" w:rsidRPr="0077665D" w:rsidRDefault="0067747C" w:rsidP="0067747C">
      <w:pPr>
        <w:pStyle w:val="B1"/>
      </w:pPr>
      <w:r w:rsidRPr="0077665D">
        <w:t>-</w:t>
      </w:r>
      <w:r w:rsidRPr="0077665D">
        <w:tab/>
        <w:t>Occurrence: ZeroOrOne</w:t>
      </w:r>
    </w:p>
    <w:p w14:paraId="3E4884E9" w14:textId="77777777" w:rsidR="0067747C" w:rsidRPr="0077665D" w:rsidRDefault="0067747C" w:rsidP="0067747C">
      <w:pPr>
        <w:pStyle w:val="B1"/>
      </w:pPr>
      <w:r w:rsidRPr="0077665D">
        <w:t>-</w:t>
      </w:r>
      <w:r w:rsidRPr="0077665D">
        <w:tab/>
        <w:t>Format: int</w:t>
      </w:r>
    </w:p>
    <w:p w14:paraId="7F1FB2B6" w14:textId="77777777" w:rsidR="0067747C" w:rsidRPr="0077665D" w:rsidRDefault="0067747C" w:rsidP="0067747C">
      <w:pPr>
        <w:pStyle w:val="B1"/>
        <w:rPr>
          <w:b/>
          <w:bCs/>
        </w:rPr>
      </w:pPr>
      <w:r w:rsidRPr="0077665D">
        <w:t>-</w:t>
      </w:r>
      <w:r w:rsidRPr="0077665D">
        <w:tab/>
        <w:t>Minimum Access Types: Get</w:t>
      </w:r>
    </w:p>
    <w:p w14:paraId="7E17E8AC" w14:textId="77777777" w:rsidR="0095769A" w:rsidRPr="00FA4A54" w:rsidRDefault="0095769A" w:rsidP="0095769A">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/DEC_FBACK_MIN_INTERVAL</w:t>
      </w:r>
    </w:p>
    <w:p w14:paraId="764618B9" w14:textId="77777777" w:rsidR="0067747C" w:rsidRPr="0077665D" w:rsidRDefault="0067747C" w:rsidP="0067747C">
      <w:r w:rsidRPr="0077665D">
        <w:t xml:space="preserve">This leaf node represents the </w:t>
      </w:r>
      <w:r w:rsidRPr="0077665D">
        <w:rPr>
          <w:rFonts w:cs="Arial"/>
          <w:lang w:val="en-US" w:eastAsia="ko-KR"/>
        </w:rPr>
        <w:t>minimum interval (ms) at which rate adaptation feedback such as TMMBR should be sent from the receiver to the sender, when the bit rate is being decreased.</w:t>
      </w:r>
    </w:p>
    <w:p w14:paraId="7A2F765A" w14:textId="77777777" w:rsidR="0067747C" w:rsidRPr="0077665D" w:rsidRDefault="0067747C" w:rsidP="0067747C">
      <w:pPr>
        <w:pStyle w:val="B1"/>
      </w:pPr>
      <w:r w:rsidRPr="0077665D">
        <w:t>-</w:t>
      </w:r>
      <w:r w:rsidRPr="0077665D">
        <w:tab/>
        <w:t>Occurrence: ZeroOrOne</w:t>
      </w:r>
    </w:p>
    <w:p w14:paraId="09DC525C" w14:textId="77777777" w:rsidR="0067747C" w:rsidRPr="0077665D" w:rsidRDefault="0067747C" w:rsidP="0067747C">
      <w:pPr>
        <w:pStyle w:val="B1"/>
      </w:pPr>
      <w:r w:rsidRPr="0077665D">
        <w:t>-</w:t>
      </w:r>
      <w:r w:rsidRPr="0077665D">
        <w:tab/>
        <w:t>Format: int</w:t>
      </w:r>
    </w:p>
    <w:p w14:paraId="64504A0B" w14:textId="77777777" w:rsidR="0067747C" w:rsidRPr="0077665D" w:rsidRDefault="0067747C" w:rsidP="0067747C">
      <w:pPr>
        <w:pStyle w:val="B1"/>
      </w:pPr>
      <w:r w:rsidRPr="0077665D">
        <w:t>-</w:t>
      </w:r>
      <w:r w:rsidRPr="0077665D">
        <w:tab/>
        <w:t>Minimum Access Types: Get</w:t>
      </w:r>
    </w:p>
    <w:p w14:paraId="773571CB" w14:textId="77777777" w:rsidR="0095769A" w:rsidRPr="00FA4A54" w:rsidRDefault="0095769A" w:rsidP="0095769A">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/TP_DURATION_HI</w:t>
      </w:r>
    </w:p>
    <w:p w14:paraId="585B64DE" w14:textId="77777777" w:rsidR="0067747C" w:rsidRPr="0077665D" w:rsidRDefault="0067747C" w:rsidP="0067747C">
      <w:pPr>
        <w:rPr>
          <w:lang w:eastAsia="ko-KR"/>
        </w:rPr>
      </w:pPr>
      <w:r w:rsidRPr="0077665D">
        <w:t>This leaf node represents</w:t>
      </w:r>
      <w:r w:rsidRPr="0077665D">
        <w:rPr>
          <w:rFonts w:hint="eastAsia"/>
          <w:lang w:eastAsia="ko-KR"/>
        </w:rPr>
        <w:t xml:space="preserve"> the </w:t>
      </w:r>
      <w:r w:rsidRPr="0077665D">
        <w:rPr>
          <w:rFonts w:cs="Arial"/>
        </w:rPr>
        <w:t>duration (ms) of sliding window over which the interval between packet arrival and playout is observed</w:t>
      </w:r>
      <w:r>
        <w:rPr>
          <w:rFonts w:cs="Arial"/>
        </w:rPr>
        <w:t>. T</w:t>
      </w:r>
      <w:r w:rsidRPr="0077665D">
        <w:rPr>
          <w:rFonts w:cs="Arial"/>
        </w:rPr>
        <w:t xml:space="preserve">he </w:t>
      </w:r>
      <w:r>
        <w:rPr>
          <w:rFonts w:cs="Arial"/>
        </w:rPr>
        <w:t xml:space="preserve">computed </w:t>
      </w:r>
      <w:r w:rsidRPr="0077665D">
        <w:rPr>
          <w:rFonts w:cs="Arial"/>
        </w:rPr>
        <w:t xml:space="preserve">value </w:t>
      </w:r>
      <w:r>
        <w:rPr>
          <w:rFonts w:cs="Arial"/>
        </w:rPr>
        <w:t xml:space="preserve">is compared </w:t>
      </w:r>
      <w:r w:rsidRPr="0077665D">
        <w:rPr>
          <w:rFonts w:cs="Arial"/>
        </w:rPr>
        <w:t>with TARGET_PLAYOUT_MARGIN_HI.</w:t>
      </w:r>
    </w:p>
    <w:p w14:paraId="453976AF" w14:textId="77777777" w:rsidR="0067747C" w:rsidRPr="0077665D" w:rsidRDefault="0067747C" w:rsidP="0067747C">
      <w:pPr>
        <w:pStyle w:val="B1"/>
      </w:pPr>
      <w:r w:rsidRPr="0077665D">
        <w:t>-</w:t>
      </w:r>
      <w:r w:rsidRPr="0077665D">
        <w:tab/>
        <w:t>Occurrence: ZeroOrOne</w:t>
      </w:r>
    </w:p>
    <w:p w14:paraId="488AEFD7" w14:textId="77777777" w:rsidR="0067747C" w:rsidRPr="0077665D" w:rsidRDefault="0067747C" w:rsidP="0067747C">
      <w:pPr>
        <w:pStyle w:val="B1"/>
      </w:pPr>
      <w:r w:rsidRPr="0077665D">
        <w:t>-</w:t>
      </w:r>
      <w:r w:rsidRPr="0077665D">
        <w:tab/>
        <w:t>Format: int</w:t>
      </w:r>
    </w:p>
    <w:p w14:paraId="151FE3E6" w14:textId="77777777" w:rsidR="0067747C" w:rsidRPr="0077665D" w:rsidRDefault="0067747C" w:rsidP="0067747C">
      <w:pPr>
        <w:pStyle w:val="B1"/>
      </w:pPr>
      <w:r w:rsidRPr="0077665D">
        <w:t>-</w:t>
      </w:r>
      <w:r w:rsidRPr="0077665D">
        <w:tab/>
        <w:t>Minimum Access Types: Get</w:t>
      </w:r>
    </w:p>
    <w:p w14:paraId="0376AB67" w14:textId="77777777" w:rsidR="0095769A" w:rsidRPr="0072324C" w:rsidRDefault="0095769A" w:rsidP="0095769A">
      <w:pPr>
        <w:rPr>
          <w:b/>
          <w:sz w:val="32"/>
          <w:szCs w:val="32"/>
        </w:rPr>
      </w:pPr>
      <w:r w:rsidRPr="0072324C">
        <w:rPr>
          <w:b/>
          <w:sz w:val="32"/>
          <w:szCs w:val="32"/>
        </w:rPr>
        <w:t>/</w:t>
      </w:r>
      <w:r w:rsidRPr="0072324C">
        <w:rPr>
          <w:b/>
          <w:i/>
          <w:iCs/>
          <w:sz w:val="32"/>
          <w:szCs w:val="32"/>
        </w:rPr>
        <w:t>&lt;X&gt;</w:t>
      </w:r>
      <w:r w:rsidRPr="0072324C">
        <w:rPr>
          <w:b/>
          <w:sz w:val="32"/>
          <w:szCs w:val="32"/>
        </w:rPr>
        <w:t>/Video/</w:t>
      </w:r>
      <w:r w:rsidRPr="0072324C">
        <w:rPr>
          <w:b/>
          <w:i/>
          <w:iCs/>
          <w:sz w:val="32"/>
          <w:szCs w:val="32"/>
        </w:rPr>
        <w:t>&lt;X&gt;</w:t>
      </w:r>
      <w:r w:rsidRPr="0072324C">
        <w:rPr>
          <w:b/>
          <w:sz w:val="32"/>
          <w:szCs w:val="32"/>
        </w:rPr>
        <w:t>/TP_DURATION_MIN</w:t>
      </w:r>
    </w:p>
    <w:p w14:paraId="7A9A2E69" w14:textId="77777777" w:rsidR="0067747C" w:rsidRPr="0077665D" w:rsidRDefault="0067747C" w:rsidP="0067747C">
      <w:pPr>
        <w:rPr>
          <w:lang w:eastAsia="ko-KR"/>
        </w:rPr>
      </w:pPr>
      <w:r w:rsidRPr="0077665D">
        <w:t>This leaf node represents</w:t>
      </w:r>
      <w:r w:rsidRPr="0077665D">
        <w:rPr>
          <w:rFonts w:hint="eastAsia"/>
          <w:lang w:eastAsia="ko-KR"/>
        </w:rPr>
        <w:t xml:space="preserve"> the </w:t>
      </w:r>
      <w:r w:rsidRPr="0077665D">
        <w:rPr>
          <w:lang w:eastAsia="ko-KR"/>
        </w:rPr>
        <w:t>d</w:t>
      </w:r>
      <w:r w:rsidRPr="0077665D">
        <w:rPr>
          <w:rFonts w:cs="Arial"/>
        </w:rPr>
        <w:t>uration (ms) of sliding window over which the interval between packet arrival and playout is observed</w:t>
      </w:r>
      <w:r>
        <w:rPr>
          <w:rFonts w:cs="Arial"/>
        </w:rPr>
        <w:t xml:space="preserve">. The computed value is </w:t>
      </w:r>
      <w:r w:rsidRPr="0077665D">
        <w:rPr>
          <w:rFonts w:cs="Arial"/>
        </w:rPr>
        <w:t>compare</w:t>
      </w:r>
      <w:r>
        <w:rPr>
          <w:rFonts w:cs="Arial"/>
        </w:rPr>
        <w:t>d</w:t>
      </w:r>
      <w:r w:rsidRPr="0077665D">
        <w:rPr>
          <w:rFonts w:cs="Arial"/>
        </w:rPr>
        <w:t xml:space="preserve"> with TARGET_PLAYOUT_MARGIN_MIN.</w:t>
      </w:r>
    </w:p>
    <w:p w14:paraId="07F3617E" w14:textId="77777777" w:rsidR="0067747C" w:rsidRPr="0077665D" w:rsidRDefault="0067747C" w:rsidP="0067747C">
      <w:pPr>
        <w:pStyle w:val="B1"/>
      </w:pPr>
      <w:r w:rsidRPr="0077665D">
        <w:t>-</w:t>
      </w:r>
      <w:r w:rsidRPr="0077665D">
        <w:tab/>
        <w:t>Occurrence: ZeroOrOne</w:t>
      </w:r>
    </w:p>
    <w:p w14:paraId="1EEFCF41" w14:textId="77777777" w:rsidR="0067747C" w:rsidRPr="0077665D" w:rsidRDefault="0067747C" w:rsidP="0067747C">
      <w:pPr>
        <w:pStyle w:val="B1"/>
      </w:pPr>
      <w:r w:rsidRPr="0077665D">
        <w:t>-</w:t>
      </w:r>
      <w:r w:rsidRPr="0077665D">
        <w:tab/>
        <w:t>Format: int</w:t>
      </w:r>
    </w:p>
    <w:p w14:paraId="70EEB818" w14:textId="77777777" w:rsidR="0067747C" w:rsidRPr="0077665D" w:rsidRDefault="0067747C" w:rsidP="0067747C">
      <w:pPr>
        <w:pStyle w:val="B1"/>
      </w:pPr>
      <w:r w:rsidRPr="0077665D">
        <w:t>-</w:t>
      </w:r>
      <w:r w:rsidRPr="0077665D">
        <w:tab/>
        <w:t>Minimum Access Types: Get</w:t>
      </w:r>
    </w:p>
    <w:p w14:paraId="11195580" w14:textId="77777777" w:rsidR="00662E14" w:rsidRPr="00FA4A54" w:rsidRDefault="00662E14" w:rsidP="00662E14">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/TARGET_PLAYOUT_MARGIN_HI</w:t>
      </w:r>
    </w:p>
    <w:p w14:paraId="13F1CED1" w14:textId="77777777" w:rsidR="0067747C" w:rsidRPr="0077665D" w:rsidRDefault="0067747C" w:rsidP="0067747C">
      <w:r w:rsidRPr="0077665D">
        <w:t>This leaf node represents</w:t>
      </w:r>
      <w:r w:rsidRPr="0077665D">
        <w:rPr>
          <w:rFonts w:hint="eastAsia"/>
          <w:lang w:eastAsia="ko-KR"/>
        </w:rPr>
        <w:t xml:space="preserve"> the</w:t>
      </w:r>
      <w:r w:rsidRPr="0077665D">
        <w:rPr>
          <w:lang w:eastAsia="ko-KR"/>
        </w:rPr>
        <w:t xml:space="preserve"> u</w:t>
      </w:r>
      <w:r w:rsidRPr="0077665D">
        <w:rPr>
          <w:rFonts w:cs="Arial"/>
        </w:rPr>
        <w:t>pper threshold of the interval (ms) between packet arrival and its properly scheduled playout.</w:t>
      </w:r>
    </w:p>
    <w:p w14:paraId="3E97EE0F" w14:textId="77777777" w:rsidR="0067747C" w:rsidRPr="0077665D" w:rsidRDefault="0067747C" w:rsidP="0067747C">
      <w:pPr>
        <w:pStyle w:val="B1"/>
      </w:pPr>
      <w:r w:rsidRPr="0077665D">
        <w:t>-</w:t>
      </w:r>
      <w:r w:rsidRPr="0077665D">
        <w:tab/>
        <w:t>Occurrence: ZeroOrOne</w:t>
      </w:r>
    </w:p>
    <w:p w14:paraId="65948FE3" w14:textId="77777777" w:rsidR="0067747C" w:rsidRPr="0077665D" w:rsidRDefault="0067747C" w:rsidP="0067747C">
      <w:pPr>
        <w:pStyle w:val="B1"/>
      </w:pPr>
      <w:r w:rsidRPr="0077665D">
        <w:t>-</w:t>
      </w:r>
      <w:r w:rsidRPr="0077665D">
        <w:tab/>
        <w:t>Format: int</w:t>
      </w:r>
    </w:p>
    <w:p w14:paraId="0F60DA86" w14:textId="77777777" w:rsidR="0067747C" w:rsidRPr="0077665D" w:rsidRDefault="0067747C" w:rsidP="0067747C">
      <w:pPr>
        <w:pStyle w:val="B1"/>
      </w:pPr>
      <w:r w:rsidRPr="0077665D">
        <w:t>-</w:t>
      </w:r>
      <w:r w:rsidRPr="0077665D">
        <w:tab/>
        <w:t>Minimum Access Types: Get</w:t>
      </w:r>
    </w:p>
    <w:p w14:paraId="11ABFF1B" w14:textId="77777777" w:rsidR="00662E14" w:rsidRPr="00FA4A54" w:rsidRDefault="00662E14" w:rsidP="00662E14">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/TARGET_PLAYOUT_MARGIN_MIN</w:t>
      </w:r>
    </w:p>
    <w:p w14:paraId="0E6659AC" w14:textId="77777777" w:rsidR="0067747C" w:rsidRPr="0077665D" w:rsidRDefault="0067747C" w:rsidP="0067747C">
      <w:pPr>
        <w:rPr>
          <w:lang w:eastAsia="ko-KR"/>
        </w:rPr>
      </w:pPr>
      <w:r w:rsidRPr="0077665D">
        <w:t>This leaf node represents</w:t>
      </w:r>
      <w:r w:rsidRPr="0077665D">
        <w:rPr>
          <w:rFonts w:hint="eastAsia"/>
          <w:lang w:eastAsia="ko-KR"/>
        </w:rPr>
        <w:t xml:space="preserve"> the </w:t>
      </w:r>
      <w:r w:rsidRPr="0077665D">
        <w:rPr>
          <w:lang w:eastAsia="ko-KR"/>
        </w:rPr>
        <w:t>lower threshold of the</w:t>
      </w:r>
      <w:r w:rsidRPr="0077665D">
        <w:rPr>
          <w:rFonts w:cs="Arial"/>
        </w:rPr>
        <w:t xml:space="preserve"> interval (ms) between packet arrival and its properly scheduled playout.</w:t>
      </w:r>
    </w:p>
    <w:p w14:paraId="078ACB11" w14:textId="77777777" w:rsidR="0067747C" w:rsidRPr="0077665D" w:rsidRDefault="0067747C" w:rsidP="0067747C">
      <w:pPr>
        <w:pStyle w:val="B1"/>
      </w:pPr>
      <w:r w:rsidRPr="0077665D">
        <w:t>-</w:t>
      </w:r>
      <w:r w:rsidRPr="0077665D">
        <w:tab/>
        <w:t>Occurrence: ZeroOrOne</w:t>
      </w:r>
    </w:p>
    <w:p w14:paraId="729D0BC3" w14:textId="77777777" w:rsidR="0067747C" w:rsidRPr="0077665D" w:rsidRDefault="0067747C" w:rsidP="0067747C">
      <w:pPr>
        <w:pStyle w:val="B1"/>
      </w:pPr>
      <w:r w:rsidRPr="0077665D">
        <w:t>-</w:t>
      </w:r>
      <w:r w:rsidRPr="0077665D">
        <w:tab/>
        <w:t>Format: int</w:t>
      </w:r>
    </w:p>
    <w:p w14:paraId="0DD927B6" w14:textId="77777777" w:rsidR="0067747C" w:rsidRPr="0077665D" w:rsidRDefault="0067747C" w:rsidP="0067747C">
      <w:pPr>
        <w:pStyle w:val="B1"/>
      </w:pPr>
      <w:r w:rsidRPr="0077665D">
        <w:t>-</w:t>
      </w:r>
      <w:r w:rsidRPr="0077665D">
        <w:tab/>
        <w:t>Minimum Access Types: Get</w:t>
      </w:r>
    </w:p>
    <w:p w14:paraId="5ED52BEF" w14:textId="77777777" w:rsidR="00662E14" w:rsidRPr="00FA4A54" w:rsidRDefault="00662E14" w:rsidP="00662E14">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/RAMP_UP_RATE</w:t>
      </w:r>
    </w:p>
    <w:p w14:paraId="33036038" w14:textId="77777777" w:rsidR="0067747C" w:rsidRPr="0077665D" w:rsidRDefault="0067747C" w:rsidP="0067747C">
      <w:r w:rsidRPr="0077665D">
        <w:t>This leaf node represents</w:t>
      </w:r>
      <w:r w:rsidRPr="0077665D">
        <w:rPr>
          <w:rFonts w:hint="eastAsia"/>
          <w:lang w:eastAsia="ko-KR"/>
        </w:rPr>
        <w:t xml:space="preserve"> the r</w:t>
      </w:r>
      <w:r w:rsidRPr="0077665D">
        <w:t>ate (kbps/s)</w:t>
      </w:r>
      <w:r w:rsidRPr="0077665D">
        <w:rPr>
          <w:rFonts w:hint="eastAsia"/>
          <w:lang w:eastAsia="ko-KR"/>
        </w:rPr>
        <w:t xml:space="preserve"> </w:t>
      </w:r>
      <w:r>
        <w:rPr>
          <w:lang w:eastAsia="ko-KR"/>
        </w:rPr>
        <w:t>at</w:t>
      </w:r>
      <w:r w:rsidRPr="0077665D">
        <w:t xml:space="preserve"> which </w:t>
      </w:r>
      <w:r w:rsidRPr="0077665D">
        <w:rPr>
          <w:rFonts w:hint="eastAsia"/>
          <w:lang w:eastAsia="ko-KR"/>
        </w:rPr>
        <w:t xml:space="preserve">video </w:t>
      </w:r>
      <w:r w:rsidRPr="0077665D">
        <w:t xml:space="preserve">encoder should increase its </w:t>
      </w:r>
      <w:r>
        <w:t>maximum</w:t>
      </w:r>
      <w:r w:rsidRPr="0077665D">
        <w:t xml:space="preserve"> </w:t>
      </w:r>
      <w:r w:rsidRPr="0077665D">
        <w:rPr>
          <w:rFonts w:hint="eastAsia"/>
          <w:lang w:eastAsia="ko-KR"/>
        </w:rPr>
        <w:t>bit</w:t>
      </w:r>
      <w:r w:rsidRPr="0077665D">
        <w:t xml:space="preserve"> </w:t>
      </w:r>
      <w:r w:rsidRPr="0077665D">
        <w:rPr>
          <w:rFonts w:hint="eastAsia"/>
        </w:rPr>
        <w:t>rate</w:t>
      </w:r>
      <w:r w:rsidRPr="0077665D">
        <w:rPr>
          <w:rFonts w:hint="eastAsia"/>
          <w:lang w:eastAsia="ko-KR"/>
        </w:rPr>
        <w:t xml:space="preserve"> </w:t>
      </w:r>
      <w:r w:rsidRPr="0077665D">
        <w:rPr>
          <w:rFonts w:cs="Arial"/>
          <w:lang w:val="en-US" w:eastAsia="ko-KR"/>
        </w:rPr>
        <w:t>from current value to the value indicated in the most recently received TMMBR message.</w:t>
      </w:r>
    </w:p>
    <w:p w14:paraId="238F0981" w14:textId="77777777" w:rsidR="0067747C" w:rsidRPr="0077665D" w:rsidRDefault="0067747C" w:rsidP="0067747C">
      <w:pPr>
        <w:pStyle w:val="B1"/>
      </w:pPr>
      <w:r w:rsidRPr="0077665D">
        <w:t>-</w:t>
      </w:r>
      <w:r w:rsidRPr="0077665D">
        <w:tab/>
        <w:t>Occurrence: ZeroOrOne</w:t>
      </w:r>
    </w:p>
    <w:p w14:paraId="416C6671" w14:textId="77777777" w:rsidR="0067747C" w:rsidRPr="0077665D" w:rsidRDefault="0067747C" w:rsidP="0067747C">
      <w:pPr>
        <w:pStyle w:val="B1"/>
      </w:pPr>
      <w:r w:rsidRPr="0077665D">
        <w:t>-</w:t>
      </w:r>
      <w:r w:rsidRPr="0077665D">
        <w:tab/>
        <w:t>Format: float</w:t>
      </w:r>
    </w:p>
    <w:p w14:paraId="76A2C8F3" w14:textId="77777777" w:rsidR="0067747C" w:rsidRPr="0077665D" w:rsidRDefault="0067747C" w:rsidP="0067747C">
      <w:pPr>
        <w:pStyle w:val="B1"/>
      </w:pPr>
      <w:r w:rsidRPr="0077665D">
        <w:t>-</w:t>
      </w:r>
      <w:r w:rsidRPr="0077665D">
        <w:tab/>
        <w:t>Minimum Access Types: Get</w:t>
      </w:r>
    </w:p>
    <w:p w14:paraId="5E04128E" w14:textId="77777777" w:rsidR="00662E14" w:rsidRPr="00FA4A54" w:rsidRDefault="00662E14" w:rsidP="00662E14">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/RAMP_DOWN_RATE</w:t>
      </w:r>
    </w:p>
    <w:p w14:paraId="5D48AA3A" w14:textId="77777777" w:rsidR="0067747C" w:rsidRPr="0077665D" w:rsidRDefault="0067747C" w:rsidP="0067747C">
      <w:r w:rsidRPr="0077665D">
        <w:t>This leaf node represents</w:t>
      </w:r>
      <w:r w:rsidRPr="0077665D">
        <w:rPr>
          <w:rFonts w:hint="eastAsia"/>
          <w:lang w:eastAsia="ko-KR"/>
        </w:rPr>
        <w:t xml:space="preserve"> the r</w:t>
      </w:r>
      <w:r w:rsidRPr="0077665D">
        <w:t>ate (kbps/s)</w:t>
      </w:r>
      <w:r w:rsidRPr="0077665D">
        <w:rPr>
          <w:rFonts w:hint="eastAsia"/>
          <w:lang w:eastAsia="ko-KR"/>
        </w:rPr>
        <w:t xml:space="preserve"> </w:t>
      </w:r>
      <w:r>
        <w:rPr>
          <w:lang w:eastAsia="ko-KR"/>
        </w:rPr>
        <w:t xml:space="preserve">at </w:t>
      </w:r>
      <w:r w:rsidRPr="0077665D">
        <w:t xml:space="preserve">which </w:t>
      </w:r>
      <w:r w:rsidRPr="0077665D">
        <w:rPr>
          <w:rFonts w:hint="eastAsia"/>
          <w:lang w:eastAsia="ko-KR"/>
        </w:rPr>
        <w:t xml:space="preserve">video </w:t>
      </w:r>
      <w:r w:rsidRPr="0077665D">
        <w:t xml:space="preserve">encoder should decrease its </w:t>
      </w:r>
      <w:r>
        <w:t>maximum</w:t>
      </w:r>
      <w:r w:rsidRPr="0077665D">
        <w:t xml:space="preserve"> </w:t>
      </w:r>
      <w:r w:rsidRPr="0077665D">
        <w:rPr>
          <w:rFonts w:hint="eastAsia"/>
          <w:lang w:eastAsia="ko-KR"/>
        </w:rPr>
        <w:t>bit</w:t>
      </w:r>
      <w:r w:rsidRPr="0077665D">
        <w:t xml:space="preserve"> </w:t>
      </w:r>
      <w:r w:rsidRPr="0077665D">
        <w:rPr>
          <w:rFonts w:hint="eastAsia"/>
        </w:rPr>
        <w:t>rate</w:t>
      </w:r>
      <w:r w:rsidRPr="0077665D">
        <w:rPr>
          <w:rFonts w:hint="eastAsia"/>
          <w:lang w:eastAsia="ko-KR"/>
        </w:rPr>
        <w:t xml:space="preserve"> </w:t>
      </w:r>
      <w:r w:rsidRPr="0077665D">
        <w:rPr>
          <w:rFonts w:cs="Arial"/>
          <w:lang w:val="en-US" w:eastAsia="ko-KR"/>
        </w:rPr>
        <w:t>from current value to the value indicated in the most recently received TMMBR message.</w:t>
      </w:r>
    </w:p>
    <w:p w14:paraId="47B74857" w14:textId="77777777" w:rsidR="0067747C" w:rsidRPr="0077665D" w:rsidRDefault="0067747C" w:rsidP="0067747C">
      <w:pPr>
        <w:pStyle w:val="B1"/>
      </w:pPr>
      <w:r w:rsidRPr="0077665D">
        <w:t>-</w:t>
      </w:r>
      <w:r w:rsidRPr="0077665D">
        <w:tab/>
        <w:t>Occurrence: ZeroOrOne</w:t>
      </w:r>
    </w:p>
    <w:p w14:paraId="5D5F0034" w14:textId="77777777" w:rsidR="0067747C" w:rsidRPr="0077665D" w:rsidRDefault="0067747C" w:rsidP="0067747C">
      <w:pPr>
        <w:pStyle w:val="B1"/>
      </w:pPr>
      <w:r w:rsidRPr="0077665D">
        <w:t>-</w:t>
      </w:r>
      <w:r w:rsidRPr="0077665D">
        <w:tab/>
        <w:t>Format: float</w:t>
      </w:r>
    </w:p>
    <w:p w14:paraId="2097B97D" w14:textId="77777777" w:rsidR="0067747C" w:rsidRPr="0077665D" w:rsidRDefault="0067747C" w:rsidP="0067747C">
      <w:pPr>
        <w:pStyle w:val="B1"/>
      </w:pPr>
      <w:r w:rsidRPr="0077665D">
        <w:t>-</w:t>
      </w:r>
      <w:r w:rsidRPr="0077665D">
        <w:tab/>
        <w:t>Minimum Access Types: Get</w:t>
      </w:r>
    </w:p>
    <w:p w14:paraId="77B3A7C7" w14:textId="77777777" w:rsidR="00662E14" w:rsidRPr="00FA4A54" w:rsidRDefault="00662E14" w:rsidP="00662E14">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/DECONGEST_TIME</w:t>
      </w:r>
    </w:p>
    <w:p w14:paraId="42388669" w14:textId="77777777" w:rsidR="0067747C" w:rsidRPr="0077665D" w:rsidRDefault="0067747C" w:rsidP="0067747C">
      <w:pPr>
        <w:rPr>
          <w:lang w:eastAsia="ko-KR"/>
        </w:rPr>
      </w:pPr>
      <w:r w:rsidRPr="0077665D">
        <w:t>This leaf node represents</w:t>
      </w:r>
      <w:r w:rsidRPr="0077665D">
        <w:rPr>
          <w:rFonts w:hint="eastAsia"/>
          <w:lang w:eastAsia="ko-KR"/>
        </w:rPr>
        <w:t xml:space="preserve"> </w:t>
      </w:r>
      <w:r w:rsidRPr="0077665D">
        <w:rPr>
          <w:rFonts w:cs="Arial"/>
          <w:lang w:val="en-US" w:eastAsia="ko-KR"/>
        </w:rPr>
        <w:t>the time (ms) the receiver should command the sender to spend in decongesting the transmission path, before attempting to transmit at the sustainable rate of the path.</w:t>
      </w:r>
    </w:p>
    <w:p w14:paraId="0D895392" w14:textId="77777777" w:rsidR="0067747C" w:rsidRPr="0077665D" w:rsidRDefault="0067747C" w:rsidP="0067747C">
      <w:pPr>
        <w:pStyle w:val="B1"/>
      </w:pPr>
      <w:r w:rsidRPr="0077665D">
        <w:t>-</w:t>
      </w:r>
      <w:r w:rsidRPr="0077665D">
        <w:tab/>
        <w:t>Occurrence: ZeroOrOne</w:t>
      </w:r>
    </w:p>
    <w:p w14:paraId="6857D151" w14:textId="77777777" w:rsidR="0067747C" w:rsidRPr="0077665D" w:rsidRDefault="0067747C" w:rsidP="0067747C">
      <w:pPr>
        <w:pStyle w:val="B1"/>
      </w:pPr>
      <w:r w:rsidRPr="0077665D">
        <w:t>-</w:t>
      </w:r>
      <w:r w:rsidRPr="0077665D">
        <w:tab/>
        <w:t>Format: int</w:t>
      </w:r>
    </w:p>
    <w:p w14:paraId="0C0602FF" w14:textId="77777777" w:rsidR="0067747C" w:rsidRPr="0077665D" w:rsidRDefault="0067747C" w:rsidP="0067747C">
      <w:pPr>
        <w:pStyle w:val="B1"/>
      </w:pPr>
      <w:r w:rsidRPr="0077665D">
        <w:t>-</w:t>
      </w:r>
      <w:r w:rsidRPr="0077665D">
        <w:tab/>
        <w:t>Minimum Access Types: Get</w:t>
      </w:r>
    </w:p>
    <w:p w14:paraId="5DAD99B2" w14:textId="77777777" w:rsidR="00662E14" w:rsidRPr="0072324C" w:rsidRDefault="00662E14" w:rsidP="00662E14">
      <w:pPr>
        <w:rPr>
          <w:b/>
          <w:sz w:val="32"/>
          <w:szCs w:val="32"/>
        </w:rPr>
      </w:pPr>
      <w:r w:rsidRPr="0072324C">
        <w:rPr>
          <w:b/>
          <w:sz w:val="32"/>
          <w:szCs w:val="32"/>
        </w:rPr>
        <w:t>/</w:t>
      </w:r>
      <w:r w:rsidRPr="0072324C">
        <w:rPr>
          <w:b/>
          <w:i/>
          <w:iCs/>
          <w:sz w:val="32"/>
          <w:szCs w:val="32"/>
        </w:rPr>
        <w:t>&lt;X&gt;</w:t>
      </w:r>
      <w:r w:rsidRPr="0072324C">
        <w:rPr>
          <w:b/>
          <w:sz w:val="32"/>
          <w:szCs w:val="32"/>
        </w:rPr>
        <w:t>/Video/</w:t>
      </w:r>
      <w:r w:rsidRPr="0072324C">
        <w:rPr>
          <w:b/>
          <w:i/>
          <w:iCs/>
          <w:sz w:val="32"/>
          <w:szCs w:val="32"/>
        </w:rPr>
        <w:t>&lt;X&gt;</w:t>
      </w:r>
      <w:r w:rsidRPr="0072324C">
        <w:rPr>
          <w:b/>
          <w:sz w:val="32"/>
          <w:szCs w:val="32"/>
        </w:rPr>
        <w:t>/HOLD_DROP_END</w:t>
      </w:r>
    </w:p>
    <w:p w14:paraId="67EE302E" w14:textId="77777777" w:rsidR="0067747C" w:rsidRPr="0077665D" w:rsidRDefault="0067747C" w:rsidP="0067747C">
      <w:pPr>
        <w:rPr>
          <w:lang w:eastAsia="ko-KR"/>
        </w:rPr>
      </w:pPr>
      <w:r w:rsidRPr="0077665D">
        <w:t>This leaf node represents</w:t>
      </w:r>
      <w:r w:rsidRPr="0077665D">
        <w:rPr>
          <w:rFonts w:hint="eastAsia"/>
          <w:lang w:eastAsia="ko-KR"/>
        </w:rPr>
        <w:t xml:space="preserve"> </w:t>
      </w:r>
      <w:r w:rsidRPr="0077665D">
        <w:rPr>
          <w:lang w:eastAsia="ko-KR"/>
        </w:rPr>
        <w:t xml:space="preserve">a </w:t>
      </w:r>
      <w:r w:rsidRPr="0077665D">
        <w:rPr>
          <w:rFonts w:cs="Arial"/>
        </w:rPr>
        <w:t>t</w:t>
      </w:r>
      <w:r>
        <w:rPr>
          <w:rFonts w:cs="Arial"/>
        </w:rPr>
        <w:t>ri</w:t>
      </w:r>
      <w:r w:rsidRPr="0077665D">
        <w:rPr>
          <w:rFonts w:cs="Arial"/>
        </w:rPr>
        <w:t xml:space="preserve">-valued parameter that controls how the sender should behave in case video quality cannot meet the requirements set in BIT_RATE, FRAME_RATE, </w:t>
      </w:r>
      <w:r>
        <w:rPr>
          <w:rFonts w:cs="Arial"/>
        </w:rPr>
        <w:t xml:space="preserve">or </w:t>
      </w:r>
      <w:r w:rsidRPr="0077665D">
        <w:rPr>
          <w:rFonts w:cs="Arial"/>
        </w:rPr>
        <w:t>QP</w:t>
      </w:r>
      <w:r>
        <w:rPr>
          <w:rFonts w:cs="Arial"/>
        </w:rPr>
        <w:t>.</w:t>
      </w:r>
    </w:p>
    <w:p w14:paraId="37BB51D8" w14:textId="77777777" w:rsidR="0067747C" w:rsidRPr="0077665D" w:rsidRDefault="0067747C" w:rsidP="0067747C">
      <w:pPr>
        <w:pStyle w:val="B1"/>
      </w:pPr>
      <w:r w:rsidRPr="0077665D">
        <w:t>-</w:t>
      </w:r>
      <w:r w:rsidRPr="0077665D">
        <w:tab/>
        <w:t>Occurrence: ZeroOrOne</w:t>
      </w:r>
    </w:p>
    <w:p w14:paraId="283F8BFC" w14:textId="77777777" w:rsidR="0067747C" w:rsidRPr="0077665D" w:rsidRDefault="0067747C" w:rsidP="0067747C">
      <w:pPr>
        <w:pStyle w:val="B1"/>
      </w:pPr>
      <w:r w:rsidRPr="0077665D">
        <w:t>-</w:t>
      </w:r>
      <w:r w:rsidRPr="0077665D">
        <w:tab/>
        <w:t>Format: int</w:t>
      </w:r>
    </w:p>
    <w:p w14:paraId="28EA0516" w14:textId="77777777" w:rsidR="0067747C" w:rsidRPr="0077665D" w:rsidRDefault="0067747C" w:rsidP="0067747C">
      <w:pPr>
        <w:pStyle w:val="B1"/>
      </w:pPr>
      <w:r w:rsidRPr="0077665D">
        <w:t>-</w:t>
      </w:r>
      <w:r w:rsidRPr="0077665D">
        <w:tab/>
        <w:t>Minimum Access Types: Get</w:t>
      </w:r>
    </w:p>
    <w:p w14:paraId="34D1DBDC" w14:textId="77777777" w:rsidR="0067747C" w:rsidRPr="0077665D" w:rsidRDefault="0067747C" w:rsidP="0067747C">
      <w:pPr>
        <w:pStyle w:val="B1"/>
      </w:pPr>
      <w:r w:rsidRPr="0077665D">
        <w:t>-</w:t>
      </w:r>
      <w:r w:rsidRPr="0077665D">
        <w:tab/>
        <w:t>Values: 0, 1, 2</w:t>
      </w:r>
    </w:p>
    <w:p w14:paraId="71EC499B" w14:textId="77777777" w:rsidR="00662E14" w:rsidRPr="00FA4A54" w:rsidRDefault="00662E14" w:rsidP="00662E14">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/INITIAL_CODEC_RATE</w:t>
      </w:r>
    </w:p>
    <w:p w14:paraId="10D0B27A" w14:textId="77777777" w:rsidR="0067747C" w:rsidRPr="0077665D" w:rsidRDefault="0067747C" w:rsidP="0067747C">
      <w:pPr>
        <w:rPr>
          <w:lang w:eastAsia="ko-KR"/>
        </w:rPr>
      </w:pPr>
      <w:r w:rsidRPr="0077665D">
        <w:t>This leaf node represents</w:t>
      </w:r>
      <w:r w:rsidRPr="0077665D">
        <w:rPr>
          <w:rFonts w:hint="eastAsia"/>
          <w:lang w:eastAsia="ko-KR"/>
        </w:rPr>
        <w:t xml:space="preserve"> the </w:t>
      </w:r>
      <w:r w:rsidRPr="0077665D">
        <w:rPr>
          <w:rFonts w:cs="Arial"/>
        </w:rPr>
        <w:t>initial bit rate (</w:t>
      </w:r>
      <w:r>
        <w:rPr>
          <w:rFonts w:cs="Arial"/>
        </w:rPr>
        <w:t>proportion</w:t>
      </w:r>
      <w:r w:rsidRPr="0077665D">
        <w:rPr>
          <w:rFonts w:cs="Arial"/>
        </w:rPr>
        <w:t xml:space="preserve"> of </w:t>
      </w:r>
      <w:r>
        <w:rPr>
          <w:rFonts w:cs="Arial"/>
        </w:rPr>
        <w:t xml:space="preserve">the </w:t>
      </w:r>
      <w:r w:rsidRPr="0077665D">
        <w:rPr>
          <w:rFonts w:cs="Arial"/>
        </w:rPr>
        <w:t>bit rate negotiated for the video session) that the sender should begin encoding video at.</w:t>
      </w:r>
    </w:p>
    <w:p w14:paraId="315BACD7" w14:textId="77777777" w:rsidR="0067747C" w:rsidRPr="0077665D" w:rsidRDefault="0067747C" w:rsidP="0067747C">
      <w:pPr>
        <w:pStyle w:val="B1"/>
      </w:pPr>
      <w:r w:rsidRPr="0077665D">
        <w:t>-</w:t>
      </w:r>
      <w:r w:rsidRPr="0077665D">
        <w:tab/>
        <w:t>Occurrence: ZeroOrOne</w:t>
      </w:r>
    </w:p>
    <w:p w14:paraId="250288A0" w14:textId="77777777" w:rsidR="0067747C" w:rsidRPr="0077665D" w:rsidRDefault="0067747C" w:rsidP="0067747C">
      <w:pPr>
        <w:pStyle w:val="B1"/>
      </w:pPr>
      <w:r w:rsidRPr="0077665D">
        <w:t>-</w:t>
      </w:r>
      <w:r w:rsidRPr="0077665D">
        <w:tab/>
        <w:t>Format: float</w:t>
      </w:r>
    </w:p>
    <w:p w14:paraId="6D4037C4" w14:textId="77777777" w:rsidR="0067747C" w:rsidRPr="0077665D" w:rsidRDefault="0067747C" w:rsidP="0067747C">
      <w:pPr>
        <w:pStyle w:val="B1"/>
      </w:pPr>
      <w:r w:rsidRPr="0077665D">
        <w:t>-</w:t>
      </w:r>
      <w:r w:rsidRPr="0077665D">
        <w:tab/>
        <w:t>Minimum Access Types: Get</w:t>
      </w:r>
    </w:p>
    <w:p w14:paraId="53A84BA5" w14:textId="77777777" w:rsidR="0067747C" w:rsidRPr="0077665D" w:rsidRDefault="0067747C" w:rsidP="0067747C">
      <w:pPr>
        <w:pStyle w:val="B1"/>
      </w:pPr>
      <w:r w:rsidRPr="0077665D">
        <w:t>-</w:t>
      </w:r>
      <w:r w:rsidRPr="0077665D">
        <w:tab/>
        <w:t>Values: 0 ~ 100</w:t>
      </w:r>
      <w:r>
        <w:t xml:space="preserve"> %</w:t>
      </w:r>
    </w:p>
    <w:p w14:paraId="7A6AD314" w14:textId="77777777" w:rsidR="00662E14" w:rsidRPr="00FA4A54" w:rsidRDefault="00662E14" w:rsidP="00662E14">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/X_PERCENTILE</w:t>
      </w:r>
    </w:p>
    <w:p w14:paraId="6F3093CF" w14:textId="77777777" w:rsidR="0067747C" w:rsidRPr="0077665D" w:rsidRDefault="0067747C" w:rsidP="0067747C">
      <w:pPr>
        <w:rPr>
          <w:lang w:eastAsia="ko-KR"/>
        </w:rPr>
      </w:pPr>
      <w:r w:rsidRPr="0077665D">
        <w:t>This leaf node represents</w:t>
      </w:r>
      <w:r w:rsidRPr="0077665D">
        <w:rPr>
          <w:rFonts w:hint="eastAsia"/>
          <w:lang w:eastAsia="ko-KR"/>
        </w:rPr>
        <w:t xml:space="preserve"> the </w:t>
      </w:r>
      <w:r w:rsidRPr="0077665D">
        <w:rPr>
          <w:rFonts w:cs="Arial"/>
        </w:rPr>
        <w:t>percentile point of packet arrival distribution used with the TARGET_PLAYOUT_MARGIN parameters.</w:t>
      </w:r>
    </w:p>
    <w:p w14:paraId="35A35B9E" w14:textId="77777777" w:rsidR="0067747C" w:rsidRPr="0077665D" w:rsidRDefault="0067747C" w:rsidP="0067747C">
      <w:pPr>
        <w:pStyle w:val="B1"/>
      </w:pPr>
      <w:r w:rsidRPr="0077665D">
        <w:t>-</w:t>
      </w:r>
      <w:r w:rsidRPr="0077665D">
        <w:tab/>
        <w:t>Occurrence: ZeroOrOne</w:t>
      </w:r>
    </w:p>
    <w:p w14:paraId="56FE9A22" w14:textId="77777777" w:rsidR="0067747C" w:rsidRPr="0077665D" w:rsidRDefault="0067747C" w:rsidP="0067747C">
      <w:pPr>
        <w:pStyle w:val="B1"/>
      </w:pPr>
      <w:r w:rsidRPr="0077665D">
        <w:t>-</w:t>
      </w:r>
      <w:r w:rsidRPr="0077665D">
        <w:tab/>
        <w:t>Format: float</w:t>
      </w:r>
    </w:p>
    <w:p w14:paraId="006BED1C" w14:textId="77777777" w:rsidR="0067747C" w:rsidRDefault="0067747C" w:rsidP="0067747C">
      <w:pPr>
        <w:pStyle w:val="B1"/>
      </w:pPr>
      <w:r w:rsidRPr="0077665D">
        <w:t>-</w:t>
      </w:r>
      <w:r w:rsidRPr="0077665D">
        <w:tab/>
        <w:t>Minimum Access Types: Get</w:t>
      </w:r>
    </w:p>
    <w:p w14:paraId="47740E15" w14:textId="77777777" w:rsidR="0067747C" w:rsidRPr="002F4737" w:rsidRDefault="0067747C" w:rsidP="0067747C">
      <w:pPr>
        <w:pStyle w:val="B1"/>
      </w:pPr>
      <w:r w:rsidRPr="002F4737">
        <w:t>-</w:t>
      </w:r>
      <w:r w:rsidRPr="002F4737">
        <w:tab/>
        <w:t>Values: 0 ~ 100</w:t>
      </w:r>
      <w:r>
        <w:t xml:space="preserve"> %</w:t>
      </w:r>
    </w:p>
    <w:p w14:paraId="4A4D1D56" w14:textId="77777777" w:rsidR="00662E14" w:rsidRPr="00FA4A54" w:rsidRDefault="00662E14" w:rsidP="00662E14">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/Ext</w:t>
      </w:r>
    </w:p>
    <w:p w14:paraId="0B6B4C27" w14:textId="77777777" w:rsidR="0067747C" w:rsidRPr="0077665D" w:rsidRDefault="0067747C" w:rsidP="0067747C">
      <w:r w:rsidRPr="0077665D">
        <w:t xml:space="preserve">The Ext is an interior node where the vendor specific </w:t>
      </w:r>
      <w:smartTag w:uri="urn:schemas-microsoft-com:office:smarttags" w:element="PersonName">
        <w:r w:rsidRPr="0077665D">
          <w:t>info</w:t>
        </w:r>
      </w:smartTag>
      <w:r w:rsidRPr="0077665D">
        <w:t>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2E553AD4" w14:textId="77777777" w:rsidR="0067747C" w:rsidRPr="0077665D" w:rsidRDefault="0067747C" w:rsidP="0067747C">
      <w:pPr>
        <w:pStyle w:val="B1"/>
      </w:pPr>
      <w:r w:rsidRPr="0077665D">
        <w:t>-</w:t>
      </w:r>
      <w:r w:rsidRPr="0077665D">
        <w:tab/>
        <w:t>Occurrence: ZeroOrOne</w:t>
      </w:r>
    </w:p>
    <w:p w14:paraId="16BE9582" w14:textId="77777777" w:rsidR="0067747C" w:rsidRPr="0077665D" w:rsidRDefault="0067747C" w:rsidP="0067747C">
      <w:pPr>
        <w:pStyle w:val="B1"/>
      </w:pPr>
      <w:r w:rsidRPr="0077665D">
        <w:t>-</w:t>
      </w:r>
      <w:r w:rsidRPr="0077665D">
        <w:tab/>
        <w:t>Format: node</w:t>
      </w:r>
    </w:p>
    <w:p w14:paraId="287A6270" w14:textId="77777777" w:rsidR="0067747C" w:rsidRPr="0077665D" w:rsidRDefault="0067747C" w:rsidP="0067747C">
      <w:pPr>
        <w:pStyle w:val="B1"/>
        <w:rPr>
          <w:b/>
          <w:bCs/>
        </w:rPr>
      </w:pPr>
      <w:r w:rsidRPr="0077665D">
        <w:t>-</w:t>
      </w:r>
      <w:r w:rsidRPr="0077665D">
        <w:tab/>
        <w:t>Minimum Access Types: Get</w:t>
      </w:r>
    </w:p>
    <w:p w14:paraId="7A1F1DBA" w14:textId="77777777" w:rsidR="0067747C" w:rsidRPr="00FA4A54" w:rsidRDefault="0067747C" w:rsidP="0067747C">
      <w:pPr>
        <w:rPr>
          <w:b/>
          <w:sz w:val="32"/>
          <w:szCs w:val="32"/>
        </w:rPr>
      </w:pPr>
      <w:r w:rsidRPr="00FA4A54">
        <w:rPr>
          <w:b/>
          <w:sz w:val="32"/>
          <w:szCs w:val="32"/>
        </w:rPr>
        <w:t>/</w:t>
      </w:r>
      <w:r w:rsidRPr="00FA4A54">
        <w:rPr>
          <w:b/>
          <w:i/>
          <w:iCs/>
          <w:sz w:val="32"/>
          <w:szCs w:val="32"/>
        </w:rPr>
        <w:t>&lt;X&gt;</w:t>
      </w:r>
      <w:r w:rsidRPr="00FA4A54">
        <w:rPr>
          <w:b/>
          <w:sz w:val="32"/>
          <w:szCs w:val="32"/>
        </w:rPr>
        <w:t>/Ext</w:t>
      </w:r>
    </w:p>
    <w:p w14:paraId="16C46DDF" w14:textId="77777777" w:rsidR="0067747C" w:rsidRPr="0077665D" w:rsidRDefault="0067747C" w:rsidP="0067747C">
      <w:r w:rsidRPr="0077665D">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08B7BCE3" w14:textId="77777777" w:rsidR="0067747C" w:rsidRPr="0077665D" w:rsidRDefault="0067747C" w:rsidP="0067747C">
      <w:pPr>
        <w:pStyle w:val="B1"/>
      </w:pPr>
      <w:r w:rsidRPr="0077665D">
        <w:t>-</w:t>
      </w:r>
      <w:r w:rsidRPr="0077665D">
        <w:tab/>
        <w:t>Occurrence: ZeroOrOne</w:t>
      </w:r>
    </w:p>
    <w:p w14:paraId="0BD5FEC6" w14:textId="77777777" w:rsidR="0067747C" w:rsidRPr="0077665D" w:rsidRDefault="0067747C" w:rsidP="0067747C">
      <w:pPr>
        <w:pStyle w:val="B1"/>
      </w:pPr>
      <w:r w:rsidRPr="0077665D">
        <w:t>-</w:t>
      </w:r>
      <w:r w:rsidRPr="0077665D">
        <w:tab/>
        <w:t>Format: node</w:t>
      </w:r>
    </w:p>
    <w:p w14:paraId="2B9BAF26" w14:textId="77777777" w:rsidR="0067747C" w:rsidRDefault="0067747C" w:rsidP="0067747C">
      <w:pPr>
        <w:pStyle w:val="B1"/>
      </w:pPr>
      <w:r w:rsidRPr="0077665D">
        <w:t>-</w:t>
      </w:r>
      <w:r w:rsidRPr="0077665D">
        <w:tab/>
        <w:t>Minimum Access Types: Get</w:t>
      </w:r>
    </w:p>
    <w:p w14:paraId="0E9B07A5" w14:textId="77777777" w:rsidR="0067747C" w:rsidRPr="0077665D" w:rsidRDefault="0067747C" w:rsidP="0067747C">
      <w:pPr>
        <w:pStyle w:val="TH"/>
        <w:rPr>
          <w:i/>
          <w:lang w:eastAsia="ko-KR"/>
        </w:rPr>
      </w:pPr>
      <w:r w:rsidRPr="0077665D">
        <w:t>Table 17.1: Speech adaptation p</w:t>
      </w:r>
      <w:r w:rsidRPr="0077665D">
        <w:rPr>
          <w:lang w:eastAsia="ko-KR"/>
        </w:rPr>
        <w:t xml:space="preserve">arameters </w:t>
      </w:r>
      <w:r>
        <w:rPr>
          <w:lang w:eastAsia="ko-KR"/>
        </w:rPr>
        <w:t>o</w:t>
      </w:r>
      <w:r w:rsidRPr="0077665D">
        <w:rPr>
          <w:lang w:eastAsia="ko-KR"/>
        </w:rPr>
        <w:t xml:space="preserve">f 3GPP </w:t>
      </w:r>
      <w:smartTag w:uri="urn:schemas-microsoft-com:office:smarttags" w:element="place">
        <w:smartTag w:uri="urn:schemas-microsoft-com:office:smarttags" w:element="City">
          <w:r w:rsidRPr="0077665D">
            <w:rPr>
              <w:lang w:eastAsia="ko-KR"/>
            </w:rPr>
            <w:t>MTSIMA</w:t>
          </w:r>
        </w:smartTag>
        <w:r w:rsidRPr="0077665D">
          <w:rPr>
            <w:lang w:eastAsia="ko-KR"/>
          </w:rPr>
          <w:t xml:space="preserve"> </w:t>
        </w:r>
        <w:smartTag w:uri="urn:schemas-microsoft-com:office:smarttags" w:element="State">
          <w:r w:rsidRPr="0077665D">
            <w:rPr>
              <w:lang w:eastAsia="ko-KR"/>
            </w:rPr>
            <w:t>MO</w:t>
          </w:r>
        </w:smartTag>
      </w:smartTag>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36"/>
        <w:gridCol w:w="5103"/>
      </w:tblGrid>
      <w:tr w:rsidR="0067747C" w:rsidRPr="0077665D" w14:paraId="58A08EB9" w14:textId="77777777" w:rsidTr="00DA2780">
        <w:tc>
          <w:tcPr>
            <w:tcW w:w="4536" w:type="dxa"/>
            <w:vAlign w:val="center"/>
          </w:tcPr>
          <w:p w14:paraId="6C80F950" w14:textId="77777777" w:rsidR="0067747C" w:rsidRPr="00403624" w:rsidRDefault="0067747C" w:rsidP="001736AC">
            <w:pPr>
              <w:pStyle w:val="TAH"/>
              <w:spacing w:before="60" w:after="120"/>
              <w:ind w:left="57" w:right="57"/>
              <w:jc w:val="left"/>
            </w:pPr>
            <w:r w:rsidRPr="00403624">
              <w:t>Parameter (Unit)</w:t>
            </w:r>
          </w:p>
        </w:tc>
        <w:tc>
          <w:tcPr>
            <w:tcW w:w="5103" w:type="dxa"/>
            <w:vAlign w:val="center"/>
          </w:tcPr>
          <w:p w14:paraId="2AE970FE" w14:textId="77777777" w:rsidR="0067747C" w:rsidRPr="00403624" w:rsidRDefault="0067747C" w:rsidP="001736AC">
            <w:pPr>
              <w:pStyle w:val="TAH"/>
              <w:spacing w:before="60" w:after="120"/>
              <w:ind w:left="57" w:right="57"/>
              <w:jc w:val="left"/>
            </w:pPr>
            <w:r w:rsidRPr="00403624">
              <w:t>Usage</w:t>
            </w:r>
          </w:p>
        </w:tc>
      </w:tr>
      <w:tr w:rsidR="0067747C" w:rsidRPr="0077665D" w14:paraId="764E4758" w14:textId="77777777" w:rsidTr="00DA2780">
        <w:tc>
          <w:tcPr>
            <w:tcW w:w="4536" w:type="dxa"/>
          </w:tcPr>
          <w:p w14:paraId="22902FDE" w14:textId="77777777" w:rsidR="0067747C" w:rsidRPr="0077665D" w:rsidRDefault="0067747C" w:rsidP="001736AC">
            <w:pPr>
              <w:pStyle w:val="TAL"/>
              <w:keepNext w:val="0"/>
              <w:keepLines w:val="0"/>
              <w:spacing w:before="60" w:after="120"/>
              <w:ind w:left="57" w:right="57"/>
              <w:rPr>
                <w:lang w:val="en-US" w:eastAsia="ko-KR"/>
              </w:rPr>
            </w:pPr>
            <w:r>
              <w:rPr>
                <w:lang w:val="en-US" w:eastAsia="ko-KR"/>
              </w:rPr>
              <w:t>PLR/</w:t>
            </w:r>
            <w:r w:rsidRPr="0077665D">
              <w:rPr>
                <w:lang w:val="en-US" w:eastAsia="ko-KR"/>
              </w:rPr>
              <w:t>MAX (%)</w:t>
            </w:r>
          </w:p>
        </w:tc>
        <w:tc>
          <w:tcPr>
            <w:tcW w:w="5103" w:type="dxa"/>
          </w:tcPr>
          <w:p w14:paraId="10891744" w14:textId="77777777" w:rsidR="0067747C" w:rsidRPr="00E24DAE" w:rsidRDefault="0067747C" w:rsidP="001736AC">
            <w:pPr>
              <w:pStyle w:val="TAL"/>
              <w:spacing w:before="60" w:after="120"/>
              <w:ind w:left="57" w:right="57"/>
            </w:pPr>
            <w:r w:rsidRPr="00E24DAE">
              <w:t>Packet loss rate (PLR) above this threshold, when redundancy is not used, indicates that performance is not satisfactory. Adaptation state machine at the receiver should signal the sender to attempt adaptation that reduces PLR or operate at modes more robust to packet loss. When using the example adaptation state machines of Annex C, this parameter corresponds to PLR_1.</w:t>
            </w:r>
          </w:p>
        </w:tc>
      </w:tr>
      <w:tr w:rsidR="0067747C" w:rsidRPr="0077665D" w14:paraId="697B6D78" w14:textId="77777777" w:rsidTr="00DA2780">
        <w:tc>
          <w:tcPr>
            <w:tcW w:w="4536" w:type="dxa"/>
          </w:tcPr>
          <w:p w14:paraId="3413EB4A" w14:textId="77777777" w:rsidR="0067747C" w:rsidRPr="0077665D" w:rsidRDefault="0067747C" w:rsidP="001736AC">
            <w:pPr>
              <w:pStyle w:val="TAL"/>
              <w:keepNext w:val="0"/>
              <w:keepLines w:val="0"/>
              <w:spacing w:before="60" w:after="120"/>
              <w:ind w:left="57" w:right="57"/>
              <w:rPr>
                <w:lang w:val="en-US" w:eastAsia="ko-KR"/>
              </w:rPr>
            </w:pPr>
            <w:r>
              <w:rPr>
                <w:lang w:val="en-US" w:eastAsia="ko-KR"/>
              </w:rPr>
              <w:t>PLR/</w:t>
            </w:r>
            <w:r w:rsidRPr="0077665D">
              <w:rPr>
                <w:lang w:val="en-US" w:eastAsia="ko-KR"/>
              </w:rPr>
              <w:t>LOW (%)</w:t>
            </w:r>
          </w:p>
        </w:tc>
        <w:tc>
          <w:tcPr>
            <w:tcW w:w="5103" w:type="dxa"/>
          </w:tcPr>
          <w:p w14:paraId="7B363425" w14:textId="77777777" w:rsidR="0067747C" w:rsidRPr="00E24DAE" w:rsidRDefault="0067747C" w:rsidP="001736AC">
            <w:pPr>
              <w:pStyle w:val="TAL"/>
              <w:spacing w:before="60" w:after="120"/>
              <w:ind w:left="57" w:right="57"/>
            </w:pPr>
            <w:r w:rsidRPr="00E24DAE">
              <w:t>PLR below this threshold indicates that conditions are favorable and better quality can be supported. Adaptation state machine at the receiver should signal the sender to probe for higher bit rate, increase the packet rate, reduce redundancy, or perform other procedures that could improve speech quality under such favorable conditions. When in the probing state, if PLR falls below this threshold, then the sender should adapt to a higher bit rate. When using the example adaptation state machines of Annex C, this parameter corresponds to PLR_2.</w:t>
            </w:r>
          </w:p>
        </w:tc>
      </w:tr>
      <w:tr w:rsidR="0067747C" w:rsidRPr="0077665D" w14:paraId="12B60FBA" w14:textId="77777777" w:rsidTr="00DA2780">
        <w:tc>
          <w:tcPr>
            <w:tcW w:w="4536" w:type="dxa"/>
          </w:tcPr>
          <w:p w14:paraId="3F238284" w14:textId="77777777" w:rsidR="0067747C" w:rsidRPr="0077665D" w:rsidRDefault="0067747C" w:rsidP="001736AC">
            <w:pPr>
              <w:pStyle w:val="TAL"/>
              <w:keepNext w:val="0"/>
              <w:keepLines w:val="0"/>
              <w:spacing w:before="60" w:after="120"/>
              <w:ind w:left="57" w:right="57"/>
              <w:rPr>
                <w:lang w:val="en-US" w:eastAsia="ko-KR"/>
              </w:rPr>
            </w:pPr>
            <w:r>
              <w:rPr>
                <w:lang w:val="en-US" w:eastAsia="ko-KR"/>
              </w:rPr>
              <w:t>PLR/</w:t>
            </w:r>
            <w:r w:rsidRPr="0077665D">
              <w:rPr>
                <w:lang w:val="en-US" w:eastAsia="ko-KR"/>
              </w:rPr>
              <w:t>STATE_REVERSION (%)</w:t>
            </w:r>
          </w:p>
        </w:tc>
        <w:tc>
          <w:tcPr>
            <w:tcW w:w="5103" w:type="dxa"/>
          </w:tcPr>
          <w:p w14:paraId="5052C756" w14:textId="77777777" w:rsidR="0067747C" w:rsidRPr="00E24DAE" w:rsidRDefault="0067747C" w:rsidP="001736AC">
            <w:pPr>
              <w:pStyle w:val="TAL"/>
              <w:spacing w:before="60" w:after="120"/>
              <w:ind w:left="57" w:right="57"/>
            </w:pPr>
            <w:r w:rsidRPr="00E24DAE">
              <w:t>PLR above this threshold, after adaptation state machine has taken actions based on PLR lower than LOW, indicates that the actions taken to improve speech quality were not successful. Adaptation state machine at the receiver should signal the sender to return to the previous state where it stayed before attempting to improve speech quality. When using the example adaptation state machines of Annex C, this parameter corresponds to PLR_3.</w:t>
            </w:r>
          </w:p>
        </w:tc>
      </w:tr>
      <w:tr w:rsidR="0067747C" w:rsidRPr="0077665D" w14:paraId="5FC2C0C4" w14:textId="77777777" w:rsidTr="00DA2780">
        <w:tc>
          <w:tcPr>
            <w:tcW w:w="4536" w:type="dxa"/>
          </w:tcPr>
          <w:p w14:paraId="6D86121B" w14:textId="77777777" w:rsidR="0067747C" w:rsidRPr="0077665D" w:rsidRDefault="0067747C" w:rsidP="001736AC">
            <w:pPr>
              <w:pStyle w:val="TAL"/>
              <w:keepNext w:val="0"/>
              <w:keepLines w:val="0"/>
              <w:spacing w:before="60" w:after="120"/>
              <w:ind w:left="57" w:right="57"/>
              <w:rPr>
                <w:lang w:val="en-US" w:eastAsia="ko-KR"/>
              </w:rPr>
            </w:pPr>
            <w:r>
              <w:rPr>
                <w:lang w:val="en-US" w:eastAsia="ko-KR"/>
              </w:rPr>
              <w:t>PLR/</w:t>
            </w:r>
            <w:r w:rsidRPr="0077665D">
              <w:rPr>
                <w:lang w:val="en-US" w:eastAsia="ko-KR"/>
              </w:rPr>
              <w:t>RED_INEFFECTIVE (%)</w:t>
            </w:r>
          </w:p>
        </w:tc>
        <w:tc>
          <w:tcPr>
            <w:tcW w:w="5103" w:type="dxa"/>
          </w:tcPr>
          <w:p w14:paraId="4B719736" w14:textId="77777777" w:rsidR="0067747C" w:rsidRPr="00E24DAE" w:rsidRDefault="0067747C" w:rsidP="001736AC">
            <w:pPr>
              <w:pStyle w:val="TAL"/>
              <w:spacing w:before="60" w:after="120"/>
              <w:ind w:left="57" w:right="57"/>
            </w:pPr>
            <w:r w:rsidRPr="00E24DAE">
              <w:t>PLR above this threshold, after adaptation state machine has taken actions to increase redundancy, indicates that situation was not improved but degraded. Adaptation state machine at the receiver should signal the sender to use a lower bit rate and no redundancy. When using the example adaptation state machines of Annex C, this parameter corresponds to PLR_4.</w:t>
            </w:r>
          </w:p>
        </w:tc>
      </w:tr>
      <w:tr w:rsidR="0067747C" w:rsidRPr="0077665D" w14:paraId="62A4C240" w14:textId="77777777" w:rsidTr="00DA2780">
        <w:tc>
          <w:tcPr>
            <w:tcW w:w="4536" w:type="dxa"/>
          </w:tcPr>
          <w:p w14:paraId="4D6A0A5A" w14:textId="77777777" w:rsidR="0067747C" w:rsidRPr="0077665D" w:rsidRDefault="0067747C" w:rsidP="001736AC">
            <w:pPr>
              <w:pStyle w:val="TAL"/>
              <w:keepNext w:val="0"/>
              <w:keepLines w:val="0"/>
              <w:spacing w:before="60" w:after="120"/>
              <w:ind w:left="57" w:right="57"/>
              <w:rPr>
                <w:lang w:val="en-US" w:eastAsia="ko-KR"/>
              </w:rPr>
            </w:pPr>
            <w:r>
              <w:rPr>
                <w:lang w:val="en-US" w:eastAsia="ko-KR"/>
              </w:rPr>
              <w:t>PLR/</w:t>
            </w:r>
            <w:r w:rsidRPr="0077665D">
              <w:rPr>
                <w:lang w:val="en-US" w:eastAsia="ko-KR"/>
              </w:rPr>
              <w:t>DURATION_MAX (ms)</w:t>
            </w:r>
          </w:p>
        </w:tc>
        <w:tc>
          <w:tcPr>
            <w:tcW w:w="5103" w:type="dxa"/>
          </w:tcPr>
          <w:p w14:paraId="781BEECA" w14:textId="77777777" w:rsidR="0067747C" w:rsidRPr="00E24DAE" w:rsidRDefault="0067747C" w:rsidP="001736AC">
            <w:pPr>
              <w:pStyle w:val="TAL"/>
              <w:spacing w:before="60" w:after="120"/>
              <w:ind w:left="57" w:right="57"/>
            </w:pPr>
            <w:r w:rsidRPr="00E24DAE">
              <w:t>Duration of sliding window over which PLR is observed and computed. The computed value is compared with the MAX threshold.</w:t>
            </w:r>
          </w:p>
        </w:tc>
      </w:tr>
      <w:tr w:rsidR="0067747C" w:rsidRPr="0077665D" w14:paraId="401BF794" w14:textId="77777777" w:rsidTr="00DA2780">
        <w:tc>
          <w:tcPr>
            <w:tcW w:w="4536" w:type="dxa"/>
          </w:tcPr>
          <w:p w14:paraId="65BD0FA7" w14:textId="77777777" w:rsidR="0067747C" w:rsidRPr="0077665D" w:rsidRDefault="0067747C" w:rsidP="001736AC">
            <w:pPr>
              <w:pStyle w:val="TAL"/>
              <w:keepNext w:val="0"/>
              <w:keepLines w:val="0"/>
              <w:spacing w:before="60" w:after="120"/>
              <w:ind w:left="57" w:right="57"/>
              <w:rPr>
                <w:lang w:val="en-US" w:eastAsia="ko-KR"/>
              </w:rPr>
            </w:pPr>
            <w:r>
              <w:rPr>
                <w:lang w:val="en-US" w:eastAsia="ko-KR"/>
              </w:rPr>
              <w:t>PLR/</w:t>
            </w:r>
            <w:r w:rsidRPr="0077665D">
              <w:rPr>
                <w:lang w:val="en-US" w:eastAsia="ko-KR"/>
              </w:rPr>
              <w:t>DURATION_LOW (ms)</w:t>
            </w:r>
          </w:p>
        </w:tc>
        <w:tc>
          <w:tcPr>
            <w:tcW w:w="5103" w:type="dxa"/>
          </w:tcPr>
          <w:p w14:paraId="210E63EB" w14:textId="77777777" w:rsidR="0067747C" w:rsidRPr="00E24DAE" w:rsidRDefault="0067747C" w:rsidP="001736AC">
            <w:pPr>
              <w:pStyle w:val="TAL"/>
              <w:spacing w:before="60" w:after="120"/>
              <w:ind w:left="57" w:right="57"/>
            </w:pPr>
            <w:r w:rsidRPr="00E24DAE">
              <w:t>Duration of sliding window over which PLR is observed and computed. The computed value is compared with the LOW threshold.</w:t>
            </w:r>
          </w:p>
        </w:tc>
      </w:tr>
      <w:tr w:rsidR="0067747C" w:rsidRPr="0077665D" w14:paraId="6D7807A3" w14:textId="77777777" w:rsidTr="00DA2780">
        <w:tc>
          <w:tcPr>
            <w:tcW w:w="4536" w:type="dxa"/>
          </w:tcPr>
          <w:p w14:paraId="0BF5AE01" w14:textId="77777777" w:rsidR="0067747C" w:rsidRPr="0077665D" w:rsidRDefault="0067747C" w:rsidP="001736AC">
            <w:pPr>
              <w:pStyle w:val="TAL"/>
              <w:keepNext w:val="0"/>
              <w:keepLines w:val="0"/>
              <w:spacing w:before="60" w:after="120"/>
              <w:ind w:left="57" w:right="57"/>
              <w:rPr>
                <w:lang w:val="en-US" w:eastAsia="ko-KR"/>
              </w:rPr>
            </w:pPr>
            <w:r>
              <w:rPr>
                <w:lang w:val="en-US" w:eastAsia="ko-KR"/>
              </w:rPr>
              <w:t>PLR/</w:t>
            </w:r>
            <w:r w:rsidRPr="0077665D">
              <w:rPr>
                <w:lang w:val="en-US" w:eastAsia="ko-KR"/>
              </w:rPr>
              <w:t>DURATION_STATE_REVERSION</w:t>
            </w:r>
            <w:r w:rsidR="00E24DAE">
              <w:rPr>
                <w:lang w:val="en-US" w:eastAsia="ko-KR"/>
              </w:rPr>
              <w:t xml:space="preserve"> </w:t>
            </w:r>
            <w:r w:rsidRPr="0077665D">
              <w:rPr>
                <w:lang w:val="en-US" w:eastAsia="ko-KR"/>
              </w:rPr>
              <w:t>(ms)</w:t>
            </w:r>
          </w:p>
        </w:tc>
        <w:tc>
          <w:tcPr>
            <w:tcW w:w="5103" w:type="dxa"/>
          </w:tcPr>
          <w:p w14:paraId="6B21098B" w14:textId="77777777" w:rsidR="0067747C" w:rsidRPr="00E24DAE" w:rsidRDefault="0067747C" w:rsidP="001736AC">
            <w:pPr>
              <w:pStyle w:val="TAL"/>
              <w:spacing w:before="60" w:after="120"/>
              <w:ind w:left="57" w:right="57"/>
            </w:pPr>
            <w:r w:rsidRPr="00E24DAE">
              <w:t>Duration of sliding window over which PLR is observed and computed. The computed value is compared with the STATE_REVERSION threshold.</w:t>
            </w:r>
          </w:p>
        </w:tc>
      </w:tr>
      <w:tr w:rsidR="0067747C" w:rsidRPr="0077665D" w14:paraId="21DAC6E2" w14:textId="77777777" w:rsidTr="00DA2780">
        <w:tc>
          <w:tcPr>
            <w:tcW w:w="4536" w:type="dxa"/>
          </w:tcPr>
          <w:p w14:paraId="30C9F905" w14:textId="77777777" w:rsidR="0067747C" w:rsidRPr="0077665D" w:rsidRDefault="0067747C" w:rsidP="001736AC">
            <w:pPr>
              <w:pStyle w:val="TAL"/>
              <w:keepNext w:val="0"/>
              <w:keepLines w:val="0"/>
              <w:spacing w:before="60" w:after="120"/>
              <w:ind w:left="57" w:right="57"/>
              <w:rPr>
                <w:lang w:val="en-US" w:eastAsia="ko-KR"/>
              </w:rPr>
            </w:pPr>
            <w:r>
              <w:rPr>
                <w:lang w:val="en-US" w:eastAsia="ko-KR"/>
              </w:rPr>
              <w:t>PLR/</w:t>
            </w:r>
            <w:r w:rsidRPr="0077665D">
              <w:rPr>
                <w:lang w:val="en-US" w:eastAsia="ko-KR"/>
              </w:rPr>
              <w:t>DURATION_RED_INEFFECTIVE</w:t>
            </w:r>
            <w:r w:rsidR="00E24DAE">
              <w:rPr>
                <w:lang w:val="en-US" w:eastAsia="ko-KR"/>
              </w:rPr>
              <w:t xml:space="preserve"> </w:t>
            </w:r>
            <w:r w:rsidRPr="0077665D">
              <w:rPr>
                <w:lang w:val="en-US" w:eastAsia="ko-KR"/>
              </w:rPr>
              <w:t>(ms)</w:t>
            </w:r>
          </w:p>
        </w:tc>
        <w:tc>
          <w:tcPr>
            <w:tcW w:w="5103" w:type="dxa"/>
          </w:tcPr>
          <w:p w14:paraId="4F62F195" w14:textId="77777777" w:rsidR="0067747C" w:rsidRPr="00E24DAE" w:rsidRDefault="0067747C" w:rsidP="001736AC">
            <w:pPr>
              <w:pStyle w:val="TAL"/>
              <w:spacing w:before="60" w:after="120"/>
              <w:ind w:left="57" w:right="57"/>
            </w:pPr>
            <w:r w:rsidRPr="00E24DAE">
              <w:t>Duration of sliding window over which PLR is observed and computed. The computed value is compared with the RED_INEFFECTIVE threshold.</w:t>
            </w:r>
          </w:p>
        </w:tc>
      </w:tr>
      <w:tr w:rsidR="0067747C" w:rsidRPr="0077665D" w14:paraId="285272AF" w14:textId="77777777" w:rsidTr="00DA2780">
        <w:tc>
          <w:tcPr>
            <w:tcW w:w="4536" w:type="dxa"/>
          </w:tcPr>
          <w:p w14:paraId="610C9933" w14:textId="77777777" w:rsidR="0067747C" w:rsidRPr="0077665D" w:rsidRDefault="0067747C" w:rsidP="001736AC">
            <w:pPr>
              <w:pStyle w:val="TAL"/>
              <w:keepNext w:val="0"/>
              <w:keepLines w:val="0"/>
              <w:spacing w:before="60" w:after="120"/>
              <w:ind w:left="57" w:right="57"/>
              <w:rPr>
                <w:lang w:val="en-US" w:eastAsia="ko-KR"/>
              </w:rPr>
            </w:pPr>
            <w:r w:rsidRPr="0077665D">
              <w:rPr>
                <w:lang w:val="en-US" w:eastAsia="ko-KR"/>
              </w:rPr>
              <w:t>PLR/DURATION (ms)</w:t>
            </w:r>
          </w:p>
        </w:tc>
        <w:tc>
          <w:tcPr>
            <w:tcW w:w="5103" w:type="dxa"/>
          </w:tcPr>
          <w:p w14:paraId="3B5E3635" w14:textId="77777777" w:rsidR="0067747C" w:rsidRPr="00E24DAE" w:rsidRDefault="0067747C" w:rsidP="001736AC">
            <w:pPr>
              <w:pStyle w:val="TAL"/>
              <w:spacing w:before="60" w:after="120"/>
              <w:ind w:left="57" w:right="57"/>
            </w:pPr>
            <w:r w:rsidRPr="00E24DAE">
              <w:t>Duration of sliding window over which PLR is observed and computed. The computed value is compared with the PLR thresholds. This applies as the default duration in case no specific DURATION is specified.</w:t>
            </w:r>
          </w:p>
        </w:tc>
      </w:tr>
      <w:tr w:rsidR="0067747C" w:rsidRPr="0077665D" w14:paraId="66D42319" w14:textId="77777777" w:rsidTr="00DA2780">
        <w:tc>
          <w:tcPr>
            <w:tcW w:w="4536" w:type="dxa"/>
          </w:tcPr>
          <w:p w14:paraId="7E067ED5" w14:textId="77777777" w:rsidR="0067747C" w:rsidRPr="0077665D" w:rsidRDefault="0067747C" w:rsidP="001736AC">
            <w:pPr>
              <w:pStyle w:val="TAL"/>
              <w:keepNext w:val="0"/>
              <w:keepLines w:val="0"/>
              <w:spacing w:before="60" w:after="120"/>
              <w:ind w:left="57" w:right="57"/>
              <w:rPr>
                <w:lang w:val="en-US" w:eastAsia="ko-KR"/>
              </w:rPr>
            </w:pPr>
            <w:r>
              <w:rPr>
                <w:lang w:val="en-US" w:eastAsia="ko-KR"/>
              </w:rPr>
              <w:t>PLB/</w:t>
            </w:r>
            <w:r w:rsidRPr="0077665D">
              <w:rPr>
                <w:lang w:val="en-US" w:eastAsia="ko-KR"/>
              </w:rPr>
              <w:t>LOST_PACKET (integer)</w:t>
            </w:r>
          </w:p>
        </w:tc>
        <w:tc>
          <w:tcPr>
            <w:tcW w:w="5103" w:type="dxa"/>
          </w:tcPr>
          <w:p w14:paraId="5A3CBAB9" w14:textId="77777777" w:rsidR="0067747C" w:rsidRPr="00E24DAE" w:rsidRDefault="0067747C" w:rsidP="001736AC">
            <w:pPr>
              <w:pStyle w:val="TAL"/>
              <w:spacing w:before="60" w:after="120"/>
              <w:ind w:left="57" w:right="57"/>
            </w:pPr>
            <w:r w:rsidRPr="00E24DAE">
              <w:rPr>
                <w:lang w:val="en-US" w:eastAsia="ko-KR"/>
              </w:rPr>
              <w:t>When loss of LOST_PACKET or more packets is detected in the la</w:t>
            </w:r>
            <w:r w:rsidR="00662E14">
              <w:rPr>
                <w:lang w:val="en-US" w:eastAsia="ko-KR"/>
              </w:rPr>
              <w:t>te</w:t>
            </w:r>
            <w:r w:rsidRPr="00E24DAE">
              <w:rPr>
                <w:lang w:val="en-US" w:eastAsia="ko-KR"/>
              </w:rPr>
              <w:t>st period of PLB/DURATION, this event is categorized as a packet loss burst (PLB) and adaptation state machine should take appropriate actions to reduce the impact on speech quality.</w:t>
            </w:r>
          </w:p>
        </w:tc>
      </w:tr>
      <w:tr w:rsidR="0067747C" w:rsidRPr="0077665D" w14:paraId="58672FA3" w14:textId="77777777" w:rsidTr="00DA2780">
        <w:tc>
          <w:tcPr>
            <w:tcW w:w="4536" w:type="dxa"/>
          </w:tcPr>
          <w:p w14:paraId="73535264" w14:textId="77777777" w:rsidR="0067747C" w:rsidRPr="0077665D" w:rsidRDefault="0067747C" w:rsidP="001736AC">
            <w:pPr>
              <w:pStyle w:val="TAL"/>
              <w:keepNext w:val="0"/>
              <w:keepLines w:val="0"/>
              <w:spacing w:before="60" w:after="120"/>
              <w:ind w:left="57" w:right="57"/>
              <w:rPr>
                <w:lang w:val="en-US" w:eastAsia="ko-KR"/>
              </w:rPr>
            </w:pPr>
            <w:r w:rsidRPr="0077665D">
              <w:rPr>
                <w:lang w:val="en-US" w:eastAsia="ko-KR"/>
              </w:rPr>
              <w:t>PLB/DURATION (ms)</w:t>
            </w:r>
          </w:p>
        </w:tc>
        <w:tc>
          <w:tcPr>
            <w:tcW w:w="5103" w:type="dxa"/>
          </w:tcPr>
          <w:p w14:paraId="5E8CBE23" w14:textId="77777777" w:rsidR="0067747C" w:rsidRPr="00E24DAE" w:rsidRDefault="0067747C" w:rsidP="001736AC">
            <w:pPr>
              <w:pStyle w:val="TAL"/>
              <w:spacing w:before="60" w:after="120"/>
              <w:ind w:left="57" w:right="57"/>
            </w:pPr>
            <w:r w:rsidRPr="00E24DAE">
              <w:t>Duration of sliding window over which lost packets are counted.</w:t>
            </w:r>
          </w:p>
        </w:tc>
      </w:tr>
      <w:tr w:rsidR="0067747C" w:rsidRPr="000670DC" w14:paraId="6711329A" w14:textId="77777777" w:rsidTr="00DA2780">
        <w:tc>
          <w:tcPr>
            <w:tcW w:w="4536" w:type="dxa"/>
          </w:tcPr>
          <w:p w14:paraId="099B61C6" w14:textId="77777777" w:rsidR="0067747C" w:rsidRPr="0077665D" w:rsidRDefault="0067747C" w:rsidP="001736AC">
            <w:pPr>
              <w:pStyle w:val="TAL"/>
              <w:keepNext w:val="0"/>
              <w:keepLines w:val="0"/>
              <w:spacing w:before="60" w:after="120"/>
              <w:ind w:left="57" w:right="57"/>
              <w:rPr>
                <w:lang w:eastAsia="ko-KR"/>
              </w:rPr>
            </w:pPr>
            <w:r>
              <w:t>ECN/</w:t>
            </w:r>
            <w:r w:rsidRPr="0077665D">
              <w:t>USAGE (Boolean)</w:t>
            </w:r>
          </w:p>
        </w:tc>
        <w:tc>
          <w:tcPr>
            <w:tcW w:w="5103" w:type="dxa"/>
          </w:tcPr>
          <w:p w14:paraId="2902AF70" w14:textId="77777777" w:rsidR="0067747C" w:rsidRPr="00E24DAE" w:rsidRDefault="0067747C" w:rsidP="001736AC">
            <w:pPr>
              <w:pStyle w:val="TAL"/>
              <w:spacing w:before="60" w:after="120"/>
              <w:ind w:left="57" w:right="57"/>
            </w:pPr>
            <w:r w:rsidRPr="00E24DAE">
              <w:t xml:space="preserve">Switch to enable or disable ECN-based adaptation. This parameter should be translated as follows: </w:t>
            </w:r>
            <w:r w:rsidR="0007623F">
              <w:t>"</w:t>
            </w:r>
            <w:r w:rsidRPr="00E24DAE">
              <w:t>0</w:t>
            </w:r>
            <w:r w:rsidR="0007623F">
              <w:t>"</w:t>
            </w:r>
            <w:r w:rsidRPr="00E24DAE">
              <w:t xml:space="preserve"> = OFF, </w:t>
            </w:r>
            <w:r w:rsidR="0007623F">
              <w:t>"</w:t>
            </w:r>
            <w:r w:rsidRPr="00E24DAE">
              <w:t>1</w:t>
            </w:r>
            <w:r w:rsidR="0007623F">
              <w:t>"</w:t>
            </w:r>
            <w:r w:rsidRPr="00E24DAE">
              <w:t xml:space="preserve"> = ON.</w:t>
            </w:r>
          </w:p>
        </w:tc>
      </w:tr>
      <w:tr w:rsidR="00C14526" w:rsidRPr="002468F6" w14:paraId="0CC775A3" w14:textId="77777777" w:rsidTr="00DA2780">
        <w:tc>
          <w:tcPr>
            <w:tcW w:w="4536" w:type="dxa"/>
            <w:tcBorders>
              <w:top w:val="single" w:sz="4" w:space="0" w:color="000000"/>
              <w:left w:val="single" w:sz="4" w:space="0" w:color="000000"/>
              <w:bottom w:val="single" w:sz="4" w:space="0" w:color="000000"/>
              <w:right w:val="single" w:sz="4" w:space="0" w:color="000000"/>
            </w:tcBorders>
          </w:tcPr>
          <w:p w14:paraId="19CF32C3" w14:textId="77777777" w:rsidR="00C14526" w:rsidRPr="00C14526" w:rsidRDefault="00AB5DC8" w:rsidP="001736AC">
            <w:pPr>
              <w:pStyle w:val="LD"/>
              <w:keepNext w:val="0"/>
              <w:keepLines w:val="0"/>
              <w:spacing w:before="60" w:after="120"/>
              <w:ind w:left="57" w:right="57"/>
              <w:rPr>
                <w:rFonts w:ascii="Arial" w:hAnsi="Arial"/>
                <w:sz w:val="18"/>
              </w:rPr>
            </w:pPr>
            <w:r>
              <w:rPr>
                <w:rFonts w:ascii="Arial" w:hAnsi="Arial"/>
                <w:sz w:val="18"/>
              </w:rPr>
              <w:t>ECN/MIN_RATE (</w:t>
            </w:r>
            <w:r w:rsidR="00C14526" w:rsidRPr="00C14526">
              <w:rPr>
                <w:rFonts w:ascii="Arial" w:hAnsi="Arial"/>
                <w:sz w:val="18"/>
              </w:rPr>
              <w:t>bps)</w:t>
            </w:r>
          </w:p>
        </w:tc>
        <w:tc>
          <w:tcPr>
            <w:tcW w:w="5103" w:type="dxa"/>
            <w:tcBorders>
              <w:top w:val="single" w:sz="4" w:space="0" w:color="000000"/>
              <w:left w:val="single" w:sz="4" w:space="0" w:color="000000"/>
              <w:bottom w:val="single" w:sz="4" w:space="0" w:color="000000"/>
              <w:right w:val="single" w:sz="4" w:space="0" w:color="000000"/>
            </w:tcBorders>
          </w:tcPr>
          <w:p w14:paraId="3CDB1D22" w14:textId="77777777" w:rsidR="00C14526" w:rsidRPr="00AB5DC8" w:rsidRDefault="00C14526" w:rsidP="001736AC">
            <w:pPr>
              <w:pStyle w:val="TAL"/>
              <w:spacing w:before="60" w:after="120"/>
              <w:ind w:left="57" w:right="57"/>
            </w:pPr>
            <w:r w:rsidRPr="00E24DAE">
              <w:t>Lower boundary for the media bit-rate adaptation in response to ECN-CE marking. The media bit-rate shall not be reduced below this value as a reaction to the received ECN-CE.</w:t>
            </w:r>
            <w:r w:rsidR="00AB5DC8" w:rsidRPr="00AB5DC8">
              <w:t xml:space="preserve"> The value of this parameter is assigned to the ECN_min_rate parameter defined in Clause 10.2.0.</w:t>
            </w:r>
          </w:p>
          <w:p w14:paraId="3CF98754" w14:textId="77777777" w:rsidR="00C14526" w:rsidRPr="00E24DAE" w:rsidRDefault="00C14526" w:rsidP="001736AC">
            <w:pPr>
              <w:pStyle w:val="TAL"/>
              <w:spacing w:before="60" w:after="120"/>
              <w:ind w:left="57" w:right="57"/>
            </w:pPr>
            <w:r w:rsidRPr="00E24DAE">
              <w:t>The ECN_min_rate should be selected to maintain an acceptable service quality while reducing the resource utilization.</w:t>
            </w:r>
          </w:p>
          <w:p w14:paraId="4BC98385" w14:textId="77777777" w:rsidR="00C14526" w:rsidRPr="00E24DAE" w:rsidRDefault="00AB5DC8" w:rsidP="001736AC">
            <w:pPr>
              <w:pStyle w:val="TAL"/>
              <w:spacing w:before="60" w:after="120"/>
              <w:ind w:left="57" w:right="57"/>
            </w:pPr>
            <w:r w:rsidRPr="00AB5DC8">
              <w:t>Default value: Same as ICM/INITIAL_CODEC_RATE if defined, otherwise same as Initial Codec Mode (ICM), see Clause 7.5.2.1.6</w:t>
            </w:r>
            <w:r w:rsidR="00C14526" w:rsidRPr="00E24DAE">
              <w:t>.</w:t>
            </w:r>
          </w:p>
        </w:tc>
      </w:tr>
      <w:tr w:rsidR="00C14526" w:rsidRPr="00927D6A" w14:paraId="03CF5437" w14:textId="77777777" w:rsidTr="00DA2780">
        <w:tc>
          <w:tcPr>
            <w:tcW w:w="4536" w:type="dxa"/>
            <w:tcBorders>
              <w:top w:val="single" w:sz="4" w:space="0" w:color="000000"/>
              <w:left w:val="single" w:sz="4" w:space="0" w:color="000000"/>
              <w:bottom w:val="single" w:sz="4" w:space="0" w:color="000000"/>
              <w:right w:val="single" w:sz="4" w:space="0" w:color="000000"/>
            </w:tcBorders>
          </w:tcPr>
          <w:p w14:paraId="5AF8AC67" w14:textId="77777777" w:rsidR="00C14526" w:rsidRPr="00C14526" w:rsidRDefault="00C14526" w:rsidP="001736AC">
            <w:pPr>
              <w:pStyle w:val="LD"/>
              <w:keepNext w:val="0"/>
              <w:keepLines w:val="0"/>
              <w:spacing w:before="60" w:after="120"/>
              <w:ind w:left="57" w:right="57"/>
              <w:rPr>
                <w:rFonts w:ascii="Arial" w:hAnsi="Arial"/>
                <w:sz w:val="18"/>
              </w:rPr>
            </w:pPr>
            <w:r w:rsidRPr="00C14526">
              <w:rPr>
                <w:rFonts w:ascii="Arial" w:hAnsi="Arial"/>
                <w:sz w:val="18"/>
              </w:rPr>
              <w:t>ECN/STEPWISE_DOWNSWITCH (Boolean)</w:t>
            </w:r>
          </w:p>
        </w:tc>
        <w:tc>
          <w:tcPr>
            <w:tcW w:w="5103" w:type="dxa"/>
            <w:tcBorders>
              <w:top w:val="single" w:sz="4" w:space="0" w:color="000000"/>
              <w:left w:val="single" w:sz="4" w:space="0" w:color="000000"/>
              <w:bottom w:val="single" w:sz="4" w:space="0" w:color="000000"/>
              <w:right w:val="single" w:sz="4" w:space="0" w:color="000000"/>
            </w:tcBorders>
          </w:tcPr>
          <w:p w14:paraId="10FAE27B" w14:textId="77777777" w:rsidR="00C14526" w:rsidRPr="00E24DAE" w:rsidRDefault="00C14526" w:rsidP="001736AC">
            <w:pPr>
              <w:pStyle w:val="TAL"/>
              <w:spacing w:before="60" w:after="120"/>
              <w:ind w:left="57" w:right="57"/>
            </w:pPr>
            <w:r w:rsidRPr="00E24DAE">
              <w:t xml:space="preserve">Switch to select down-switch method. This parameter should be translated as follows: </w:t>
            </w:r>
            <w:r w:rsidR="0007623F">
              <w:t>"</w:t>
            </w:r>
            <w:r w:rsidRPr="00E24DAE">
              <w:t>0</w:t>
            </w:r>
            <w:r w:rsidR="0007623F">
              <w:t>"</w:t>
            </w:r>
            <w:r w:rsidRPr="00E24DAE">
              <w:t xml:space="preserve"> = direct down-switch to ECN/MIN_RATE; </w:t>
            </w:r>
            <w:r w:rsidR="0007623F">
              <w:t>"</w:t>
            </w:r>
            <w:r w:rsidRPr="00E24DAE">
              <w:t>1</w:t>
            </w:r>
            <w:r w:rsidR="0007623F">
              <w:t>"</w:t>
            </w:r>
            <w:r w:rsidRPr="00E24DAE">
              <w:t xml:space="preserve"> = stepwise down-switch according to ECN/</w:t>
            </w:r>
            <w:r w:rsidR="00813A9A">
              <w:rPr>
                <w:rFonts w:hint="eastAsia"/>
                <w:lang w:eastAsia="ko-KR"/>
              </w:rPr>
              <w:t>RATE</w:t>
            </w:r>
            <w:r w:rsidRPr="00E24DAE">
              <w:t>_LIST (one step per congestion event).</w:t>
            </w:r>
          </w:p>
        </w:tc>
      </w:tr>
      <w:tr w:rsidR="00C14526" w:rsidRPr="00927D6A" w14:paraId="1BDF5751" w14:textId="77777777" w:rsidTr="00DA2780">
        <w:tc>
          <w:tcPr>
            <w:tcW w:w="4536" w:type="dxa"/>
            <w:tcBorders>
              <w:top w:val="single" w:sz="4" w:space="0" w:color="000000"/>
              <w:left w:val="single" w:sz="4" w:space="0" w:color="000000"/>
              <w:bottom w:val="single" w:sz="4" w:space="0" w:color="000000"/>
              <w:right w:val="single" w:sz="4" w:space="0" w:color="000000"/>
            </w:tcBorders>
          </w:tcPr>
          <w:p w14:paraId="43DE790E" w14:textId="77777777" w:rsidR="00C14526" w:rsidRPr="00C14526" w:rsidRDefault="00C14526" w:rsidP="001736AC">
            <w:pPr>
              <w:pStyle w:val="LD"/>
              <w:keepNext w:val="0"/>
              <w:keepLines w:val="0"/>
              <w:spacing w:before="60" w:after="120"/>
              <w:ind w:left="57" w:right="57"/>
              <w:rPr>
                <w:rFonts w:ascii="Arial" w:hAnsi="Arial"/>
                <w:sz w:val="18"/>
              </w:rPr>
            </w:pPr>
            <w:r w:rsidRPr="00C14526">
              <w:rPr>
                <w:rFonts w:ascii="Arial" w:hAnsi="Arial"/>
                <w:sz w:val="18"/>
              </w:rPr>
              <w:t>ECN/RATE_LIST (character set)</w:t>
            </w:r>
          </w:p>
        </w:tc>
        <w:tc>
          <w:tcPr>
            <w:tcW w:w="5103" w:type="dxa"/>
            <w:tcBorders>
              <w:top w:val="single" w:sz="4" w:space="0" w:color="000000"/>
              <w:left w:val="single" w:sz="4" w:space="0" w:color="000000"/>
              <w:bottom w:val="single" w:sz="4" w:space="0" w:color="000000"/>
              <w:right w:val="single" w:sz="4" w:space="0" w:color="000000"/>
            </w:tcBorders>
          </w:tcPr>
          <w:p w14:paraId="48D6D4F8" w14:textId="77777777" w:rsidR="00C14526" w:rsidRPr="00E24DAE" w:rsidRDefault="00C14526" w:rsidP="001736AC">
            <w:pPr>
              <w:pStyle w:val="TAL"/>
              <w:spacing w:before="60" w:after="120"/>
              <w:ind w:left="57" w:right="57"/>
            </w:pPr>
            <w:r w:rsidRPr="00E24DAE">
              <w:t>List of bit rates (e.g. codec modes) to use during stepwise down-switch. This parameter is only applicable when stepwise down-switch is used.  If the codec does not support exactly the rate which is indicated then the highest rate supported by the codec below the indicated value should be used. Depending on the codec, the values can be understood as either the highest rate or the average rate.</w:t>
            </w:r>
          </w:p>
          <w:p w14:paraId="74B5017C" w14:textId="77777777" w:rsidR="00C14526" w:rsidRPr="00E24DAE" w:rsidRDefault="00C14526" w:rsidP="001736AC">
            <w:pPr>
              <w:pStyle w:val="TAL"/>
              <w:spacing w:before="60" w:after="120"/>
              <w:ind w:left="57" w:right="57"/>
            </w:pPr>
            <w:r w:rsidRPr="00E24DAE">
              <w:t>The entries in the list may either be generic, i.e. usable for any codec, but can also be codec-specific.</w:t>
            </w:r>
          </w:p>
          <w:p w14:paraId="5F06F89E" w14:textId="77777777" w:rsidR="00C14526" w:rsidRPr="00E24DAE" w:rsidRDefault="00C14526" w:rsidP="001736AC">
            <w:pPr>
              <w:pStyle w:val="TAL"/>
              <w:spacing w:before="60" w:after="120"/>
              <w:ind w:left="57" w:right="57"/>
            </w:pPr>
            <w:r w:rsidRPr="00E24DAE">
              <w:t>The default usage is the generic list where the bit rates [in bps] are included, e.g. (5000, 6000, 7500, 12500).</w:t>
            </w:r>
          </w:p>
          <w:p w14:paraId="297CA7EE" w14:textId="77777777" w:rsidR="00C14526" w:rsidRDefault="00C14526" w:rsidP="001736AC">
            <w:pPr>
              <w:pStyle w:val="TAL"/>
              <w:spacing w:before="60" w:after="120"/>
              <w:ind w:left="57" w:right="57"/>
            </w:pPr>
            <w:r w:rsidRPr="00E24DAE">
              <w:t>A codec-specific list may indicate desired modes, e.g. for AMR the list could be (0,2,4,7).</w:t>
            </w:r>
          </w:p>
          <w:p w14:paraId="2E4329D5" w14:textId="77777777" w:rsidR="006568A7" w:rsidRPr="00E24DAE" w:rsidRDefault="006568A7" w:rsidP="001736AC">
            <w:pPr>
              <w:pStyle w:val="TAL"/>
              <w:spacing w:before="60" w:after="120"/>
              <w:ind w:left="57" w:right="57"/>
              <w:rPr>
                <w:lang w:eastAsia="ko-KR"/>
              </w:rPr>
            </w:pPr>
            <w:r w:rsidRPr="005F6FA0">
              <w:rPr>
                <w:rFonts w:cs="Arial"/>
                <w:szCs w:val="18"/>
                <w:lang w:eastAsia="ko-KR"/>
              </w:rPr>
              <w:t xml:space="preserve">The use of certain rates in this list may be prevented </w:t>
            </w:r>
            <w:r w:rsidRPr="005F6FA0">
              <w:rPr>
                <w:rFonts w:cs="Arial"/>
                <w:szCs w:val="18"/>
              </w:rPr>
              <w:t xml:space="preserve">by the results of session negotiation involving SDP attributes such as the </w:t>
            </w:r>
            <w:r w:rsidR="0007623F">
              <w:rPr>
                <w:rFonts w:cs="Arial"/>
                <w:szCs w:val="18"/>
              </w:rPr>
              <w:t>"</w:t>
            </w:r>
            <w:r w:rsidRPr="005F6FA0">
              <w:rPr>
                <w:rFonts w:cs="Arial"/>
                <w:szCs w:val="18"/>
              </w:rPr>
              <w:t>mode-set</w:t>
            </w:r>
            <w:r w:rsidR="0007623F">
              <w:rPr>
                <w:rFonts w:cs="Arial"/>
                <w:szCs w:val="18"/>
              </w:rPr>
              <w:t>"</w:t>
            </w:r>
            <w:r w:rsidRPr="005F6FA0">
              <w:rPr>
                <w:rFonts w:cs="Arial"/>
                <w:szCs w:val="18"/>
              </w:rPr>
              <w:t xml:space="preserve"> parameter. The SDP parameter </w:t>
            </w:r>
            <w:r w:rsidR="0007623F">
              <w:rPr>
                <w:rFonts w:cs="Arial"/>
                <w:szCs w:val="18"/>
              </w:rPr>
              <w:t>"</w:t>
            </w:r>
            <w:r w:rsidRPr="005F6FA0">
              <w:rPr>
                <w:rFonts w:cs="Arial"/>
                <w:szCs w:val="18"/>
              </w:rPr>
              <w:t>mode-change-neighbor</w:t>
            </w:r>
            <w:r w:rsidR="0007623F">
              <w:rPr>
                <w:rFonts w:cs="Arial"/>
                <w:szCs w:val="18"/>
              </w:rPr>
              <w:t>"</w:t>
            </w:r>
            <w:r w:rsidRPr="005F6FA0">
              <w:rPr>
                <w:rFonts w:cs="Arial"/>
                <w:szCs w:val="18"/>
              </w:rPr>
              <w:t xml:space="preserve"> may lead to using intermediate modes when transitioning between rates in this list.</w:t>
            </w:r>
          </w:p>
          <w:p w14:paraId="61A89815" w14:textId="77777777" w:rsidR="00C14526" w:rsidRPr="00E24DAE" w:rsidRDefault="00C14526" w:rsidP="001736AC">
            <w:pPr>
              <w:pStyle w:val="TAL"/>
              <w:spacing w:before="60" w:after="120"/>
              <w:ind w:left="57" w:right="57"/>
            </w:pPr>
            <w:r w:rsidRPr="00E24DAE">
              <w:t xml:space="preserve">If this parameter is not defined or contains bit rates not negotiated in the session, then the mode-set included in SDP is used. If no mode-set is defined in SDP, then </w:t>
            </w:r>
            <w:r w:rsidR="0007623F">
              <w:t>"</w:t>
            </w:r>
            <w:r w:rsidRPr="00E24DAE">
              <w:t>4750, 5900, 7400, 12200</w:t>
            </w:r>
            <w:r w:rsidR="0007623F">
              <w:t>"</w:t>
            </w:r>
            <w:r w:rsidRPr="00E24DAE">
              <w:t xml:space="preserve"> is used for AMR, which corresponds to the </w:t>
            </w:r>
            <w:r w:rsidR="0007623F">
              <w:t>"</w:t>
            </w:r>
            <w:r w:rsidRPr="00E24DAE">
              <w:t>0, 2, 4, 7</w:t>
            </w:r>
            <w:r w:rsidR="0007623F">
              <w:t>"</w:t>
            </w:r>
            <w:r w:rsidRPr="00E24DAE">
              <w:t xml:space="preserve"> modes.</w:t>
            </w:r>
          </w:p>
        </w:tc>
      </w:tr>
      <w:tr w:rsidR="00C14526" w:rsidRPr="00927D6A" w14:paraId="75138255" w14:textId="77777777" w:rsidTr="00DA2780">
        <w:tc>
          <w:tcPr>
            <w:tcW w:w="4536" w:type="dxa"/>
            <w:tcBorders>
              <w:top w:val="single" w:sz="4" w:space="0" w:color="000000"/>
              <w:left w:val="single" w:sz="4" w:space="0" w:color="000000"/>
              <w:bottom w:val="single" w:sz="4" w:space="0" w:color="000000"/>
              <w:right w:val="single" w:sz="4" w:space="0" w:color="000000"/>
            </w:tcBorders>
          </w:tcPr>
          <w:p w14:paraId="6225714D" w14:textId="77777777" w:rsidR="00C14526" w:rsidRPr="00C14526" w:rsidRDefault="00C14526" w:rsidP="001736AC">
            <w:pPr>
              <w:pStyle w:val="LD"/>
              <w:keepNext w:val="0"/>
              <w:keepLines w:val="0"/>
              <w:spacing w:before="60" w:after="120"/>
              <w:ind w:left="57" w:right="57"/>
              <w:rPr>
                <w:rFonts w:ascii="Arial" w:hAnsi="Arial"/>
                <w:sz w:val="18"/>
              </w:rPr>
            </w:pPr>
            <w:r w:rsidRPr="00C14526">
              <w:rPr>
                <w:rFonts w:ascii="Arial" w:hAnsi="Arial"/>
                <w:sz w:val="18"/>
              </w:rPr>
              <w:t>ECN/INIT_WAIT (ms)</w:t>
            </w:r>
          </w:p>
        </w:tc>
        <w:tc>
          <w:tcPr>
            <w:tcW w:w="5103" w:type="dxa"/>
            <w:tcBorders>
              <w:top w:val="single" w:sz="4" w:space="0" w:color="000000"/>
              <w:left w:val="single" w:sz="4" w:space="0" w:color="000000"/>
              <w:bottom w:val="single" w:sz="4" w:space="0" w:color="000000"/>
              <w:right w:val="single" w:sz="4" w:space="0" w:color="000000"/>
            </w:tcBorders>
          </w:tcPr>
          <w:p w14:paraId="51787DA0" w14:textId="77777777" w:rsidR="00AB5DC8" w:rsidRDefault="00AB5DC8" w:rsidP="001736AC">
            <w:pPr>
              <w:pStyle w:val="TAL"/>
              <w:spacing w:before="60" w:after="120"/>
              <w:ind w:left="57" w:right="57"/>
            </w:pPr>
            <w:r>
              <w:t>The waiting time before the first up-switch is attempted in the beginning of the session, to avoid premature up-switch.</w:t>
            </w:r>
          </w:p>
          <w:p w14:paraId="1678371F" w14:textId="77777777" w:rsidR="00AB5DC8" w:rsidRDefault="00AB5DC8" w:rsidP="001736AC">
            <w:pPr>
              <w:pStyle w:val="TAL"/>
              <w:spacing w:before="60" w:after="120"/>
              <w:ind w:left="57" w:right="57"/>
            </w:pPr>
            <w:r>
              <w:t>This parameter shall be used instead of the ICM/INIT_WAIT parameter if ECN is used in the session.</w:t>
            </w:r>
          </w:p>
          <w:p w14:paraId="1CE76B7E" w14:textId="77777777" w:rsidR="00C14526" w:rsidRPr="00E24DAE" w:rsidRDefault="00AB5DC8" w:rsidP="001736AC">
            <w:pPr>
              <w:pStyle w:val="TAL"/>
              <w:spacing w:before="60" w:after="120"/>
              <w:ind w:left="57" w:right="57"/>
            </w:pPr>
            <w:r>
              <w:t>Default value is defined in Clause 7.5.2.1.6</w:t>
            </w:r>
            <w:r w:rsidR="00C14526" w:rsidRPr="00E24DAE">
              <w:t>.</w:t>
            </w:r>
          </w:p>
        </w:tc>
      </w:tr>
      <w:tr w:rsidR="00C14526" w:rsidRPr="00927D6A" w14:paraId="7EEF5711" w14:textId="77777777" w:rsidTr="00DA2780">
        <w:tc>
          <w:tcPr>
            <w:tcW w:w="4536" w:type="dxa"/>
            <w:tcBorders>
              <w:top w:val="single" w:sz="4" w:space="0" w:color="000000"/>
              <w:left w:val="single" w:sz="4" w:space="0" w:color="000000"/>
              <w:bottom w:val="single" w:sz="4" w:space="0" w:color="000000"/>
              <w:right w:val="single" w:sz="4" w:space="0" w:color="000000"/>
            </w:tcBorders>
          </w:tcPr>
          <w:p w14:paraId="087BF49D" w14:textId="77777777" w:rsidR="00C14526" w:rsidRPr="00C14526" w:rsidRDefault="00C14526" w:rsidP="001736AC">
            <w:pPr>
              <w:pStyle w:val="LD"/>
              <w:keepNext w:val="0"/>
              <w:keepLines w:val="0"/>
              <w:spacing w:before="60" w:after="120"/>
              <w:ind w:left="57" w:right="57"/>
              <w:rPr>
                <w:rFonts w:ascii="Arial" w:hAnsi="Arial"/>
                <w:sz w:val="18"/>
              </w:rPr>
            </w:pPr>
            <w:r w:rsidRPr="00C14526">
              <w:rPr>
                <w:rFonts w:ascii="Arial" w:hAnsi="Arial"/>
                <w:sz w:val="18"/>
              </w:rPr>
              <w:t>ECN/INIT_UPSWITCH_WAIT (ms)</w:t>
            </w:r>
          </w:p>
        </w:tc>
        <w:tc>
          <w:tcPr>
            <w:tcW w:w="5103" w:type="dxa"/>
            <w:tcBorders>
              <w:top w:val="single" w:sz="4" w:space="0" w:color="000000"/>
              <w:left w:val="single" w:sz="4" w:space="0" w:color="000000"/>
              <w:bottom w:val="single" w:sz="4" w:space="0" w:color="000000"/>
              <w:right w:val="single" w:sz="4" w:space="0" w:color="000000"/>
            </w:tcBorders>
          </w:tcPr>
          <w:p w14:paraId="1663D6B9" w14:textId="77777777" w:rsidR="001736AC" w:rsidRDefault="001736AC" w:rsidP="001736AC">
            <w:pPr>
              <w:pStyle w:val="TAL"/>
              <w:spacing w:before="60" w:after="120"/>
              <w:ind w:left="57" w:right="57"/>
            </w:pPr>
            <w:r>
              <w:t>This parameter is used in up-switches in the beginning of the session. Note that the first up-switch in the beginning of the session uses the ECN/INIT_WAIT time. Only the subsequent up-switches use the ECN/INIT_UPSWITCH_WAIT time.</w:t>
            </w:r>
          </w:p>
          <w:p w14:paraId="0F3126B7" w14:textId="77777777" w:rsidR="001736AC" w:rsidRDefault="001736AC" w:rsidP="001736AC">
            <w:pPr>
              <w:pStyle w:val="TAL"/>
              <w:spacing w:before="60" w:after="120"/>
              <w:ind w:left="57" w:right="57"/>
            </w:pPr>
            <w:r>
              <w:t>This parameter shall be used instead of the ICM/INIT_UPSWITCH_WAIT parameter if ECN is used in the session.</w:t>
            </w:r>
          </w:p>
          <w:p w14:paraId="6BA6F419" w14:textId="77777777" w:rsidR="00C14526" w:rsidRPr="00E24DAE" w:rsidRDefault="001736AC" w:rsidP="001736AC">
            <w:pPr>
              <w:pStyle w:val="TAL"/>
              <w:spacing w:before="60" w:after="120"/>
              <w:ind w:left="57" w:right="57"/>
            </w:pPr>
            <w:r>
              <w:t>Default value: is defined in Clause 7.5.2.1.6.</w:t>
            </w:r>
          </w:p>
        </w:tc>
      </w:tr>
      <w:tr w:rsidR="00C14526" w:rsidRPr="00927D6A" w14:paraId="1CB2321E" w14:textId="77777777" w:rsidTr="00DA2780">
        <w:tc>
          <w:tcPr>
            <w:tcW w:w="4536" w:type="dxa"/>
            <w:tcBorders>
              <w:top w:val="single" w:sz="4" w:space="0" w:color="000000"/>
              <w:left w:val="single" w:sz="4" w:space="0" w:color="000000"/>
              <w:bottom w:val="single" w:sz="4" w:space="0" w:color="000000"/>
              <w:right w:val="single" w:sz="4" w:space="0" w:color="000000"/>
            </w:tcBorders>
          </w:tcPr>
          <w:p w14:paraId="3EEC2E46" w14:textId="77777777" w:rsidR="00C14526" w:rsidRPr="00C14526" w:rsidRDefault="00C14526" w:rsidP="001736AC">
            <w:pPr>
              <w:pStyle w:val="LD"/>
              <w:keepNext w:val="0"/>
              <w:keepLines w:val="0"/>
              <w:spacing w:before="60" w:after="120"/>
              <w:ind w:left="57" w:right="57"/>
              <w:rPr>
                <w:rFonts w:ascii="Arial" w:hAnsi="Arial"/>
                <w:sz w:val="18"/>
              </w:rPr>
            </w:pPr>
            <w:r w:rsidRPr="00C14526">
              <w:rPr>
                <w:rFonts w:ascii="Arial" w:hAnsi="Arial"/>
                <w:sz w:val="18"/>
              </w:rPr>
              <w:t>ECN/CONGESTION_WAIT (ms)</w:t>
            </w:r>
          </w:p>
        </w:tc>
        <w:tc>
          <w:tcPr>
            <w:tcW w:w="5103" w:type="dxa"/>
            <w:tcBorders>
              <w:top w:val="single" w:sz="4" w:space="0" w:color="000000"/>
              <w:left w:val="single" w:sz="4" w:space="0" w:color="000000"/>
              <w:bottom w:val="single" w:sz="4" w:space="0" w:color="000000"/>
              <w:right w:val="single" w:sz="4" w:space="0" w:color="000000"/>
            </w:tcBorders>
          </w:tcPr>
          <w:p w14:paraId="05B7FA17" w14:textId="77777777" w:rsidR="001736AC" w:rsidRDefault="001736AC" w:rsidP="001736AC">
            <w:pPr>
              <w:pStyle w:val="TAL"/>
              <w:spacing w:before="60" w:after="120"/>
              <w:ind w:left="57" w:right="57"/>
            </w:pPr>
            <w:r>
              <w:t>The waiting time after an ECN-CE marking for which an up-switch shall not be attempted. The value of this parameter is assigned to the ECN_congestion_wait parameter defined in Clause 10.2.0.</w:t>
            </w:r>
          </w:p>
          <w:p w14:paraId="7E0202D8" w14:textId="77777777" w:rsidR="001736AC" w:rsidRDefault="001736AC" w:rsidP="001736AC">
            <w:pPr>
              <w:pStyle w:val="TAL"/>
              <w:spacing w:before="60" w:after="120"/>
              <w:ind w:left="57" w:right="57"/>
            </w:pPr>
            <w:r>
              <w:t>A negative value indicates an infinite waiting time, i.e. to prevent up-switch for the whole remaining session.</w:t>
            </w:r>
          </w:p>
          <w:p w14:paraId="2E34050B" w14:textId="77777777" w:rsidR="00C14526" w:rsidRPr="00E24DAE" w:rsidRDefault="001736AC" w:rsidP="001736AC">
            <w:pPr>
              <w:pStyle w:val="TAL"/>
              <w:spacing w:before="60" w:after="120"/>
              <w:ind w:left="57" w:right="57"/>
            </w:pPr>
            <w:r>
              <w:t>Default value: Same as the ECN_congestion_wait parameter defined in Clause 10.2.0.</w:t>
            </w:r>
          </w:p>
        </w:tc>
      </w:tr>
      <w:tr w:rsidR="00C14526" w:rsidRPr="00927D6A" w14:paraId="449859FE" w14:textId="77777777" w:rsidTr="00DA2780">
        <w:tc>
          <w:tcPr>
            <w:tcW w:w="4536" w:type="dxa"/>
            <w:tcBorders>
              <w:top w:val="single" w:sz="4" w:space="0" w:color="000000"/>
              <w:left w:val="single" w:sz="4" w:space="0" w:color="000000"/>
              <w:bottom w:val="single" w:sz="4" w:space="0" w:color="000000"/>
              <w:right w:val="single" w:sz="4" w:space="0" w:color="000000"/>
            </w:tcBorders>
          </w:tcPr>
          <w:p w14:paraId="7B39686F" w14:textId="77777777" w:rsidR="00C14526" w:rsidRPr="00C14526" w:rsidRDefault="00C14526" w:rsidP="001736AC">
            <w:pPr>
              <w:pStyle w:val="LD"/>
              <w:keepNext w:val="0"/>
              <w:keepLines w:val="0"/>
              <w:spacing w:before="60" w:after="120"/>
              <w:ind w:left="57" w:right="57"/>
              <w:rPr>
                <w:rFonts w:ascii="Arial" w:hAnsi="Arial"/>
                <w:sz w:val="18"/>
              </w:rPr>
            </w:pPr>
            <w:r w:rsidRPr="00C14526">
              <w:rPr>
                <w:rFonts w:ascii="Arial" w:hAnsi="Arial"/>
                <w:sz w:val="18"/>
              </w:rPr>
              <w:t>ECN/CONGESTION_UPSWITCH_ WAIT (ms)</w:t>
            </w:r>
          </w:p>
        </w:tc>
        <w:tc>
          <w:tcPr>
            <w:tcW w:w="5103" w:type="dxa"/>
            <w:tcBorders>
              <w:top w:val="single" w:sz="4" w:space="0" w:color="000000"/>
              <w:left w:val="single" w:sz="4" w:space="0" w:color="000000"/>
              <w:bottom w:val="single" w:sz="4" w:space="0" w:color="000000"/>
              <w:right w:val="single" w:sz="4" w:space="0" w:color="000000"/>
            </w:tcBorders>
          </w:tcPr>
          <w:p w14:paraId="64686BB9" w14:textId="77777777" w:rsidR="00C14526" w:rsidRPr="00E24DAE" w:rsidRDefault="00C14526" w:rsidP="001736AC">
            <w:pPr>
              <w:pStyle w:val="TAL"/>
              <w:spacing w:before="60" w:after="120"/>
              <w:ind w:left="57" w:right="57"/>
            </w:pPr>
            <w:r w:rsidRPr="00E24DAE">
              <w:t>This parameter is used in up-switches after a congestion event. Note that the first up-switch after a congestion event uses the ECN/CONGESTION_WAIT time. Only the subsequent up-switches use the ECN/CONGESTION_UPSWITCH_WAIT time.</w:t>
            </w:r>
          </w:p>
          <w:p w14:paraId="14F98CB9" w14:textId="77777777" w:rsidR="00C14526" w:rsidRPr="00E24DAE" w:rsidRDefault="00C14526" w:rsidP="001736AC">
            <w:pPr>
              <w:pStyle w:val="TAL"/>
              <w:spacing w:before="60" w:after="120"/>
              <w:ind w:left="57" w:right="57"/>
            </w:pPr>
            <w:r w:rsidRPr="00E24DAE">
              <w:t>Default value is 5000 ms.</w:t>
            </w:r>
          </w:p>
        </w:tc>
      </w:tr>
      <w:tr w:rsidR="001736AC" w:rsidRPr="0077665D" w14:paraId="3C08BDDC" w14:textId="77777777" w:rsidTr="00DA2780">
        <w:tc>
          <w:tcPr>
            <w:tcW w:w="4536" w:type="dxa"/>
          </w:tcPr>
          <w:p w14:paraId="23C13560" w14:textId="77777777" w:rsidR="001736AC" w:rsidDel="00532395" w:rsidRDefault="001736AC" w:rsidP="001736AC">
            <w:pPr>
              <w:pStyle w:val="TAL"/>
              <w:keepNext w:val="0"/>
              <w:keepLines w:val="0"/>
              <w:spacing w:before="60" w:after="120"/>
              <w:ind w:left="57" w:right="57"/>
              <w:rPr>
                <w:color w:val="000000"/>
              </w:rPr>
            </w:pPr>
            <w:r>
              <w:rPr>
                <w:lang w:val="en-US" w:eastAsia="ko-KR"/>
              </w:rPr>
              <w:t>ICM/INITIAL_CODEC_RATE (bps)</w:t>
            </w:r>
          </w:p>
        </w:tc>
        <w:tc>
          <w:tcPr>
            <w:tcW w:w="5103" w:type="dxa"/>
          </w:tcPr>
          <w:p w14:paraId="46295E05" w14:textId="77777777" w:rsidR="001736AC" w:rsidRPr="00E24DAE" w:rsidDel="00532395" w:rsidRDefault="001736AC" w:rsidP="001736AC">
            <w:pPr>
              <w:pStyle w:val="TAL"/>
              <w:spacing w:before="60" w:after="120"/>
              <w:ind w:left="57" w:right="57"/>
              <w:rPr>
                <w:rFonts w:cs="Arial"/>
                <w:color w:val="000000"/>
                <w:szCs w:val="18"/>
              </w:rPr>
            </w:pPr>
            <w:r>
              <w:t>The</w:t>
            </w:r>
            <w:r w:rsidRPr="004239CA">
              <w:t xml:space="preserve"> bit rate that the </w:t>
            </w:r>
            <w:r>
              <w:t>speech encoder should use for the encoding of the speech at the start of the RTP stream.</w:t>
            </w:r>
          </w:p>
        </w:tc>
      </w:tr>
      <w:tr w:rsidR="00DA2780" w:rsidRPr="00B16A28" w14:paraId="6064B503" w14:textId="77777777" w:rsidTr="00DA2780">
        <w:tc>
          <w:tcPr>
            <w:tcW w:w="4536" w:type="dxa"/>
            <w:tcBorders>
              <w:top w:val="single" w:sz="4" w:space="0" w:color="000000"/>
              <w:left w:val="single" w:sz="4" w:space="0" w:color="000000"/>
              <w:bottom w:val="single" w:sz="4" w:space="0" w:color="000000"/>
              <w:right w:val="single" w:sz="4" w:space="0" w:color="000000"/>
            </w:tcBorders>
          </w:tcPr>
          <w:p w14:paraId="366864CF" w14:textId="77777777" w:rsidR="00DA2780" w:rsidRPr="00B16A28" w:rsidRDefault="00DA2780" w:rsidP="00DA2780">
            <w:pPr>
              <w:pStyle w:val="TAL"/>
              <w:keepNext w:val="0"/>
              <w:keepLines w:val="0"/>
              <w:rPr>
                <w:lang w:val="en-US" w:eastAsia="ko-KR"/>
              </w:rPr>
            </w:pPr>
            <w:r w:rsidRPr="00324ACA">
              <w:rPr>
                <w:lang w:val="en-US" w:eastAsia="ko-KR"/>
              </w:rPr>
              <w:t>ICM/INITIAL_CODEC_</w:t>
            </w:r>
            <w:r>
              <w:rPr>
                <w:rFonts w:hint="eastAsia"/>
                <w:lang w:val="en-US" w:eastAsia="ko-KR"/>
              </w:rPr>
              <w:t xml:space="preserve">BANDWIDTH </w:t>
            </w:r>
            <w:r w:rsidRPr="00DA2780">
              <w:rPr>
                <w:lang w:val="en-US" w:eastAsia="ko-KR"/>
              </w:rPr>
              <w:t>(character set)</w:t>
            </w:r>
          </w:p>
        </w:tc>
        <w:tc>
          <w:tcPr>
            <w:tcW w:w="5103" w:type="dxa"/>
            <w:tcBorders>
              <w:top w:val="single" w:sz="4" w:space="0" w:color="000000"/>
              <w:left w:val="single" w:sz="4" w:space="0" w:color="000000"/>
              <w:bottom w:val="single" w:sz="4" w:space="0" w:color="000000"/>
              <w:right w:val="single" w:sz="4" w:space="0" w:color="000000"/>
            </w:tcBorders>
          </w:tcPr>
          <w:p w14:paraId="5DF02267" w14:textId="77777777" w:rsidR="00DA2780" w:rsidRPr="00B16A28" w:rsidRDefault="00DA2780" w:rsidP="00DA2780">
            <w:pPr>
              <w:pStyle w:val="TAL"/>
              <w:keepNext w:val="0"/>
              <w:keepLines w:val="0"/>
            </w:pPr>
            <w:r>
              <w:rPr>
                <w:rFonts w:hint="eastAsia"/>
              </w:rPr>
              <w:t>The audio bandwidth that the EVS speech encoder in EVS Primary mode should use for the encoding of the speech at the start of the RTP stream.</w:t>
            </w:r>
          </w:p>
        </w:tc>
      </w:tr>
      <w:tr w:rsidR="001736AC" w:rsidRPr="0077665D" w14:paraId="2C548809" w14:textId="77777777" w:rsidTr="00DA2780">
        <w:tc>
          <w:tcPr>
            <w:tcW w:w="4536" w:type="dxa"/>
          </w:tcPr>
          <w:p w14:paraId="12812E00" w14:textId="77777777" w:rsidR="001736AC" w:rsidDel="00532395" w:rsidRDefault="001736AC" w:rsidP="00DA2780">
            <w:pPr>
              <w:pStyle w:val="TAL"/>
              <w:keepNext w:val="0"/>
              <w:keepLines w:val="0"/>
              <w:spacing w:before="60" w:after="120"/>
              <w:ind w:left="57" w:right="57"/>
              <w:rPr>
                <w:color w:val="000000"/>
              </w:rPr>
            </w:pPr>
            <w:r>
              <w:rPr>
                <w:lang w:val="en-US" w:eastAsia="ko-KR"/>
              </w:rPr>
              <w:t>ICM/INIT_WAIT (ms)</w:t>
            </w:r>
          </w:p>
        </w:tc>
        <w:tc>
          <w:tcPr>
            <w:tcW w:w="5103" w:type="dxa"/>
          </w:tcPr>
          <w:p w14:paraId="00CE7DC9" w14:textId="77777777" w:rsidR="001736AC" w:rsidRPr="004239CA" w:rsidRDefault="001736AC" w:rsidP="001736AC">
            <w:pPr>
              <w:keepNext/>
              <w:keepLines/>
              <w:spacing w:before="60" w:after="120"/>
              <w:ind w:left="57" w:right="57"/>
              <w:rPr>
                <w:rFonts w:ascii="Arial" w:hAnsi="Arial"/>
                <w:sz w:val="18"/>
              </w:rPr>
            </w:pPr>
            <w:r>
              <w:rPr>
                <w:rFonts w:ascii="Arial" w:hAnsi="Arial"/>
                <w:sz w:val="18"/>
              </w:rPr>
              <w:t>T</w:t>
            </w:r>
            <w:r w:rsidRPr="004239CA">
              <w:rPr>
                <w:rFonts w:ascii="Arial" w:hAnsi="Arial"/>
                <w:sz w:val="18"/>
              </w:rPr>
              <w:t>o avoid premature up-switch</w:t>
            </w:r>
            <w:r>
              <w:rPr>
                <w:rFonts w:ascii="Arial" w:hAnsi="Arial"/>
                <w:sz w:val="18"/>
              </w:rPr>
              <w:t xml:space="preserve"> when ECN is not used in the session, this parameter defines t</w:t>
            </w:r>
            <w:r w:rsidRPr="004239CA">
              <w:rPr>
                <w:rFonts w:ascii="Arial" w:hAnsi="Arial"/>
                <w:sz w:val="18"/>
              </w:rPr>
              <w:t>he waiting time</w:t>
            </w:r>
            <w:r>
              <w:rPr>
                <w:rFonts w:ascii="Arial" w:hAnsi="Arial"/>
                <w:sz w:val="18"/>
              </w:rPr>
              <w:t xml:space="preserve"> </w:t>
            </w:r>
            <w:r w:rsidRPr="004239CA">
              <w:rPr>
                <w:rFonts w:ascii="Arial" w:hAnsi="Arial"/>
                <w:sz w:val="18"/>
              </w:rPr>
              <w:t xml:space="preserve">before the first up-switch is attempted in the </w:t>
            </w:r>
            <w:r>
              <w:rPr>
                <w:rFonts w:ascii="Arial" w:hAnsi="Arial"/>
                <w:sz w:val="18"/>
              </w:rPr>
              <w:t>beginning</w:t>
            </w:r>
            <w:r w:rsidRPr="004239CA">
              <w:rPr>
                <w:rFonts w:ascii="Arial" w:hAnsi="Arial"/>
                <w:sz w:val="18"/>
              </w:rPr>
              <w:t xml:space="preserve"> of the session.</w:t>
            </w:r>
          </w:p>
          <w:p w14:paraId="0CBC3BF3" w14:textId="77777777" w:rsidR="001736AC" w:rsidRPr="00E24DAE" w:rsidDel="00532395" w:rsidRDefault="001736AC" w:rsidP="001736AC">
            <w:pPr>
              <w:pStyle w:val="TAL"/>
              <w:spacing w:before="60" w:after="120"/>
              <w:ind w:left="57" w:right="57"/>
              <w:rPr>
                <w:rFonts w:cs="Arial"/>
                <w:color w:val="000000"/>
                <w:szCs w:val="18"/>
              </w:rPr>
            </w:pPr>
            <w:r>
              <w:t>Default value: Same as Initial Waiting Time as defined in Clause 7.5.2.1.6</w:t>
            </w:r>
            <w:r w:rsidRPr="004239CA">
              <w:t>.</w:t>
            </w:r>
          </w:p>
        </w:tc>
      </w:tr>
      <w:tr w:rsidR="001736AC" w:rsidRPr="0077665D" w14:paraId="7F488634" w14:textId="77777777" w:rsidTr="00DA2780">
        <w:tc>
          <w:tcPr>
            <w:tcW w:w="4536" w:type="dxa"/>
          </w:tcPr>
          <w:p w14:paraId="41F38D6F" w14:textId="77777777" w:rsidR="001736AC" w:rsidDel="00532395" w:rsidRDefault="001736AC" w:rsidP="001736AC">
            <w:pPr>
              <w:pStyle w:val="TAL"/>
              <w:keepNext w:val="0"/>
              <w:keepLines w:val="0"/>
              <w:spacing w:before="60" w:after="120"/>
              <w:ind w:left="57" w:right="57"/>
              <w:rPr>
                <w:color w:val="000000"/>
              </w:rPr>
            </w:pPr>
            <w:r>
              <w:rPr>
                <w:lang w:val="en-US" w:eastAsia="ko-KR"/>
              </w:rPr>
              <w:t>ICM/INIT_UPSWITCH_WAIT (ms)</w:t>
            </w:r>
          </w:p>
        </w:tc>
        <w:tc>
          <w:tcPr>
            <w:tcW w:w="5103" w:type="dxa"/>
          </w:tcPr>
          <w:p w14:paraId="3785BA72" w14:textId="77777777" w:rsidR="001736AC" w:rsidRPr="004239CA" w:rsidRDefault="001736AC" w:rsidP="001736AC">
            <w:pPr>
              <w:keepNext/>
              <w:keepLines/>
              <w:spacing w:before="60" w:after="120"/>
              <w:ind w:left="57" w:right="57"/>
              <w:rPr>
                <w:rFonts w:ascii="Arial" w:hAnsi="Arial"/>
                <w:sz w:val="18"/>
              </w:rPr>
            </w:pPr>
            <w:r>
              <w:rPr>
                <w:rFonts w:ascii="Arial" w:hAnsi="Arial"/>
                <w:sz w:val="18"/>
              </w:rPr>
              <w:t>When ECN is not used in the session, t</w:t>
            </w:r>
            <w:r w:rsidRPr="004239CA">
              <w:rPr>
                <w:rFonts w:ascii="Arial" w:hAnsi="Arial"/>
                <w:sz w:val="18"/>
              </w:rPr>
              <w:t xml:space="preserve">his parameter is used in up-switches in the </w:t>
            </w:r>
            <w:r>
              <w:rPr>
                <w:rFonts w:ascii="Arial" w:hAnsi="Arial"/>
                <w:sz w:val="18"/>
              </w:rPr>
              <w:t>beginning</w:t>
            </w:r>
            <w:r w:rsidRPr="004239CA">
              <w:rPr>
                <w:rFonts w:ascii="Arial" w:hAnsi="Arial"/>
                <w:sz w:val="18"/>
              </w:rPr>
              <w:t xml:space="preserve"> of the session</w:t>
            </w:r>
            <w:r>
              <w:rPr>
                <w:rFonts w:ascii="Arial" w:hAnsi="Arial"/>
                <w:sz w:val="18"/>
              </w:rPr>
              <w:t xml:space="preserve"> until the first down-switch occurs</w:t>
            </w:r>
            <w:r w:rsidRPr="004239CA">
              <w:rPr>
                <w:rFonts w:ascii="Arial" w:hAnsi="Arial"/>
                <w:sz w:val="18"/>
              </w:rPr>
              <w:t xml:space="preserve">. Note that the first up-switch in the </w:t>
            </w:r>
            <w:r>
              <w:rPr>
                <w:rFonts w:ascii="Arial" w:hAnsi="Arial"/>
                <w:sz w:val="18"/>
              </w:rPr>
              <w:t>beginning</w:t>
            </w:r>
            <w:r w:rsidRPr="004239CA">
              <w:rPr>
                <w:rFonts w:ascii="Arial" w:hAnsi="Arial"/>
                <w:sz w:val="18"/>
              </w:rPr>
              <w:t xml:space="preserve"> uses the INIT_WAIT time. Only the subsequent up-switches use the INIT_UPSWITCH_WAIT time.</w:t>
            </w:r>
          </w:p>
          <w:p w14:paraId="204E84C7" w14:textId="77777777" w:rsidR="001736AC" w:rsidRPr="00E24DAE" w:rsidDel="00532395" w:rsidRDefault="001736AC" w:rsidP="001736AC">
            <w:pPr>
              <w:pStyle w:val="TAL"/>
              <w:spacing w:before="60" w:after="120"/>
              <w:ind w:left="57" w:right="57"/>
              <w:rPr>
                <w:rFonts w:cs="Arial"/>
                <w:color w:val="000000"/>
                <w:szCs w:val="18"/>
              </w:rPr>
            </w:pPr>
            <w:r>
              <w:t>Default value: Same as Initial Upswitch Waiting Time as defined in Clause 7.5.2.1.6.</w:t>
            </w:r>
          </w:p>
        </w:tc>
      </w:tr>
      <w:tr w:rsidR="00DA2780" w:rsidRPr="00B16A28" w14:paraId="2E94861C" w14:textId="77777777" w:rsidTr="00DA2780">
        <w:tc>
          <w:tcPr>
            <w:tcW w:w="4536" w:type="dxa"/>
            <w:tcBorders>
              <w:top w:val="single" w:sz="4" w:space="0" w:color="000000"/>
              <w:left w:val="single" w:sz="4" w:space="0" w:color="000000"/>
              <w:bottom w:val="single" w:sz="4" w:space="0" w:color="000000"/>
              <w:right w:val="single" w:sz="4" w:space="0" w:color="000000"/>
            </w:tcBorders>
          </w:tcPr>
          <w:p w14:paraId="1C5176C6" w14:textId="77777777" w:rsidR="00DA2780" w:rsidRPr="00B16A28" w:rsidRDefault="00DA2780" w:rsidP="00DA2780">
            <w:pPr>
              <w:pStyle w:val="TAL"/>
              <w:keepNext w:val="0"/>
              <w:keepLines w:val="0"/>
              <w:rPr>
                <w:lang w:val="en-US" w:eastAsia="ko-KR"/>
              </w:rPr>
            </w:pPr>
            <w:r w:rsidRPr="00B16A28">
              <w:rPr>
                <w:lang w:val="en-US" w:eastAsia="ko-KR"/>
              </w:rPr>
              <w:t>ICM/INIT_</w:t>
            </w:r>
            <w:r>
              <w:rPr>
                <w:rFonts w:hint="eastAsia"/>
                <w:lang w:val="en-US" w:eastAsia="ko-KR"/>
              </w:rPr>
              <w:t xml:space="preserve">PARTIAL_REDUNDANCY_OFFSET_SEND </w:t>
            </w:r>
            <w:r w:rsidRPr="00B16A28">
              <w:rPr>
                <w:lang w:val="en-US" w:eastAsia="ko-KR"/>
              </w:rPr>
              <w:t>(integer)</w:t>
            </w:r>
          </w:p>
        </w:tc>
        <w:tc>
          <w:tcPr>
            <w:tcW w:w="5103" w:type="dxa"/>
            <w:tcBorders>
              <w:top w:val="single" w:sz="4" w:space="0" w:color="000000"/>
              <w:left w:val="single" w:sz="4" w:space="0" w:color="000000"/>
              <w:bottom w:val="single" w:sz="4" w:space="0" w:color="000000"/>
              <w:right w:val="single" w:sz="4" w:space="0" w:color="000000"/>
            </w:tcBorders>
          </w:tcPr>
          <w:p w14:paraId="7C464365" w14:textId="77777777" w:rsidR="00DA2780" w:rsidRPr="00E852B8" w:rsidRDefault="00DA2780" w:rsidP="00DA2780">
            <w:pPr>
              <w:spacing w:before="60" w:after="120"/>
              <w:ind w:left="57" w:right="57"/>
              <w:rPr>
                <w:rFonts w:ascii="Arial" w:hAnsi="Arial"/>
                <w:sz w:val="18"/>
              </w:rPr>
            </w:pPr>
            <w:r>
              <w:rPr>
                <w:rFonts w:ascii="Arial" w:hAnsi="Arial" w:hint="eastAsia"/>
                <w:sz w:val="18"/>
              </w:rPr>
              <w:t>T</w:t>
            </w:r>
            <w:r w:rsidRPr="00E852B8">
              <w:rPr>
                <w:rFonts w:ascii="Arial" w:hAnsi="Arial"/>
                <w:sz w:val="18"/>
              </w:rPr>
              <w:t xml:space="preserve">he </w:t>
            </w:r>
            <w:r w:rsidRPr="00E852B8">
              <w:rPr>
                <w:rFonts w:ascii="Arial" w:hAnsi="Arial" w:hint="eastAsia"/>
                <w:sz w:val="18"/>
              </w:rPr>
              <w:t xml:space="preserve">initial </w:t>
            </w:r>
            <w:r w:rsidRPr="00E852B8">
              <w:rPr>
                <w:rFonts w:ascii="Arial" w:hAnsi="Arial"/>
                <w:sz w:val="18"/>
              </w:rPr>
              <w:t>part</w:t>
            </w:r>
            <w:r w:rsidRPr="00E852B8">
              <w:rPr>
                <w:rFonts w:ascii="Arial" w:hAnsi="Arial" w:hint="eastAsia"/>
                <w:sz w:val="18"/>
              </w:rPr>
              <w:t>ial redundancy offset (</w:t>
            </w:r>
            <w:r>
              <w:rPr>
                <w:rFonts w:ascii="Arial" w:hAnsi="Arial" w:hint="eastAsia"/>
                <w:sz w:val="18"/>
              </w:rPr>
              <w:t xml:space="preserve">-1, 0, </w:t>
            </w:r>
            <w:r w:rsidRPr="00E852B8">
              <w:rPr>
                <w:rFonts w:ascii="Arial" w:hAnsi="Arial" w:hint="eastAsia"/>
                <w:sz w:val="18"/>
              </w:rPr>
              <w:t xml:space="preserve">2, 3, 5, or 7) </w:t>
            </w:r>
            <w:r w:rsidRPr="00E852B8">
              <w:rPr>
                <w:rFonts w:ascii="Arial" w:hAnsi="Arial"/>
                <w:sz w:val="18"/>
              </w:rPr>
              <w:t xml:space="preserve">that the </w:t>
            </w:r>
            <w:r w:rsidRPr="00E852B8">
              <w:rPr>
                <w:rFonts w:ascii="Arial" w:hAnsi="Arial" w:hint="eastAsia"/>
                <w:sz w:val="18"/>
              </w:rPr>
              <w:t xml:space="preserve">EVS </w:t>
            </w:r>
            <w:r w:rsidRPr="00E852B8">
              <w:rPr>
                <w:rFonts w:ascii="Arial" w:hAnsi="Arial"/>
                <w:sz w:val="18"/>
              </w:rPr>
              <w:t>speech encoder should use when starting the encoding in the beginning of the session</w:t>
            </w:r>
            <w:r w:rsidRPr="00E852B8">
              <w:rPr>
                <w:rFonts w:ascii="Arial" w:hAnsi="Arial" w:hint="eastAsia"/>
                <w:sz w:val="18"/>
              </w:rPr>
              <w:t xml:space="preserve"> that uses </w:t>
            </w:r>
            <w:r>
              <w:rPr>
                <w:rFonts w:ascii="Arial" w:hAnsi="Arial" w:hint="eastAsia"/>
                <w:sz w:val="18"/>
              </w:rPr>
              <w:t xml:space="preserve">channel </w:t>
            </w:r>
            <w:r w:rsidRPr="00E852B8">
              <w:rPr>
                <w:rFonts w:ascii="Arial" w:hAnsi="Arial" w:hint="eastAsia"/>
                <w:sz w:val="18"/>
              </w:rPr>
              <w:t>aware mode</w:t>
            </w:r>
            <w:r>
              <w:rPr>
                <w:rFonts w:ascii="Arial" w:hAnsi="Arial" w:hint="eastAsia"/>
                <w:sz w:val="18"/>
              </w:rPr>
              <w:t>,</w:t>
            </w:r>
            <w:r w:rsidRPr="00DA2780">
              <w:rPr>
                <w:rFonts w:ascii="Arial" w:hAnsi="Arial" w:hint="eastAsia"/>
                <w:sz w:val="18"/>
              </w:rPr>
              <w:t xml:space="preserve"> </w:t>
            </w:r>
            <w:r w:rsidRPr="002966F2">
              <w:rPr>
                <w:rFonts w:ascii="Arial" w:hAnsi="Arial" w:hint="eastAsia"/>
                <w:sz w:val="18"/>
              </w:rPr>
              <w:t>unless asked otherwise by the far-end MTSI client in terminal</w:t>
            </w:r>
            <w:r w:rsidRPr="008709F3">
              <w:rPr>
                <w:rFonts w:ascii="Arial" w:hAnsi="Arial" w:hint="eastAsia"/>
                <w:sz w:val="18"/>
              </w:rPr>
              <w:t xml:space="preserve"> with the ch-aw-recv parameter</w:t>
            </w:r>
            <w:r w:rsidRPr="002966F2">
              <w:rPr>
                <w:rFonts w:ascii="Arial" w:hAnsi="Arial" w:hint="eastAsia"/>
                <w:sz w:val="18"/>
              </w:rPr>
              <w:t>.</w:t>
            </w:r>
          </w:p>
        </w:tc>
      </w:tr>
      <w:tr w:rsidR="00DA2780" w:rsidRPr="00B16A28" w14:paraId="683169E7" w14:textId="77777777" w:rsidTr="00DA2780">
        <w:tc>
          <w:tcPr>
            <w:tcW w:w="4536" w:type="dxa"/>
            <w:tcBorders>
              <w:top w:val="single" w:sz="4" w:space="0" w:color="000000"/>
              <w:left w:val="single" w:sz="4" w:space="0" w:color="000000"/>
              <w:bottom w:val="single" w:sz="4" w:space="0" w:color="000000"/>
              <w:right w:val="single" w:sz="4" w:space="0" w:color="000000"/>
            </w:tcBorders>
          </w:tcPr>
          <w:p w14:paraId="12E9A2F0" w14:textId="77777777" w:rsidR="00DA2780" w:rsidRPr="00B16A28" w:rsidRDefault="00DA2780" w:rsidP="00DA2780">
            <w:pPr>
              <w:pStyle w:val="TAL"/>
              <w:keepNext w:val="0"/>
              <w:keepLines w:val="0"/>
              <w:rPr>
                <w:lang w:val="en-US" w:eastAsia="ko-KR"/>
              </w:rPr>
            </w:pPr>
            <w:r w:rsidRPr="00B16A28">
              <w:rPr>
                <w:lang w:val="en-US" w:eastAsia="ko-KR"/>
              </w:rPr>
              <w:t>ICM/INIT_</w:t>
            </w:r>
            <w:r>
              <w:rPr>
                <w:rFonts w:hint="eastAsia"/>
                <w:lang w:val="en-US" w:eastAsia="ko-KR"/>
              </w:rPr>
              <w:t xml:space="preserve">PARTIAL_REDUNDANCY_OFFSET_RECV </w:t>
            </w:r>
            <w:r w:rsidRPr="00B16A28">
              <w:rPr>
                <w:lang w:val="en-US" w:eastAsia="ko-KR"/>
              </w:rPr>
              <w:t>(integer)</w:t>
            </w:r>
          </w:p>
        </w:tc>
        <w:tc>
          <w:tcPr>
            <w:tcW w:w="5103" w:type="dxa"/>
            <w:tcBorders>
              <w:top w:val="single" w:sz="4" w:space="0" w:color="000000"/>
              <w:left w:val="single" w:sz="4" w:space="0" w:color="000000"/>
              <w:bottom w:val="single" w:sz="4" w:space="0" w:color="000000"/>
              <w:right w:val="single" w:sz="4" w:space="0" w:color="000000"/>
            </w:tcBorders>
          </w:tcPr>
          <w:p w14:paraId="281C7E99" w14:textId="77777777" w:rsidR="00DA2780" w:rsidRDefault="00DA2780" w:rsidP="00DA2780">
            <w:pPr>
              <w:spacing w:before="60" w:after="120"/>
              <w:ind w:left="57" w:right="57"/>
              <w:rPr>
                <w:rFonts w:ascii="Arial" w:hAnsi="Arial"/>
                <w:sz w:val="18"/>
              </w:rPr>
            </w:pPr>
            <w:r>
              <w:rPr>
                <w:rFonts w:ascii="Arial" w:hAnsi="Arial" w:hint="eastAsia"/>
                <w:sz w:val="18"/>
              </w:rPr>
              <w:t>T</w:t>
            </w:r>
            <w:r w:rsidRPr="00E852B8">
              <w:rPr>
                <w:rFonts w:ascii="Arial" w:hAnsi="Arial"/>
                <w:sz w:val="18"/>
              </w:rPr>
              <w:t xml:space="preserve">he </w:t>
            </w:r>
            <w:r w:rsidRPr="00E852B8">
              <w:rPr>
                <w:rFonts w:ascii="Arial" w:hAnsi="Arial" w:hint="eastAsia"/>
                <w:sz w:val="18"/>
              </w:rPr>
              <w:t xml:space="preserve">initial </w:t>
            </w:r>
            <w:r w:rsidRPr="00E852B8">
              <w:rPr>
                <w:rFonts w:ascii="Arial" w:hAnsi="Arial"/>
                <w:sz w:val="18"/>
              </w:rPr>
              <w:t>part</w:t>
            </w:r>
            <w:r w:rsidRPr="00E852B8">
              <w:rPr>
                <w:rFonts w:ascii="Arial" w:hAnsi="Arial" w:hint="eastAsia"/>
                <w:sz w:val="18"/>
              </w:rPr>
              <w:t>ial redundancy offset (</w:t>
            </w:r>
            <w:r>
              <w:rPr>
                <w:rFonts w:ascii="Arial" w:hAnsi="Arial" w:hint="eastAsia"/>
                <w:sz w:val="18"/>
              </w:rPr>
              <w:t xml:space="preserve">-1, 0, </w:t>
            </w:r>
            <w:r w:rsidRPr="00E852B8">
              <w:rPr>
                <w:rFonts w:ascii="Arial" w:hAnsi="Arial" w:hint="eastAsia"/>
                <w:sz w:val="18"/>
              </w:rPr>
              <w:t xml:space="preserve">2, 3, 5, or 7) </w:t>
            </w:r>
            <w:r w:rsidRPr="00E852B8">
              <w:rPr>
                <w:rFonts w:ascii="Arial" w:hAnsi="Arial"/>
                <w:sz w:val="18"/>
              </w:rPr>
              <w:t xml:space="preserve">that </w:t>
            </w:r>
            <w:r w:rsidRPr="002966F2">
              <w:rPr>
                <w:rFonts w:ascii="Arial" w:hAnsi="Arial"/>
                <w:sz w:val="18"/>
              </w:rPr>
              <w:t xml:space="preserve">the </w:t>
            </w:r>
            <w:r w:rsidRPr="002966F2">
              <w:rPr>
                <w:rFonts w:ascii="Arial" w:hAnsi="Arial" w:hint="eastAsia"/>
                <w:sz w:val="18"/>
              </w:rPr>
              <w:t>MTSI client in terminal</w:t>
            </w:r>
            <w:r w:rsidRPr="002966F2">
              <w:rPr>
                <w:rFonts w:ascii="Arial" w:hAnsi="Arial"/>
                <w:sz w:val="18"/>
              </w:rPr>
              <w:t xml:space="preserve"> should </w:t>
            </w:r>
            <w:r w:rsidRPr="002966F2">
              <w:rPr>
                <w:rFonts w:ascii="Arial" w:hAnsi="Arial" w:hint="eastAsia"/>
                <w:sz w:val="18"/>
              </w:rPr>
              <w:t>ask the far-end MTSI client in terminal</w:t>
            </w:r>
            <w:r>
              <w:rPr>
                <w:rFonts w:ascii="Arial" w:hAnsi="Arial" w:hint="eastAsia"/>
                <w:sz w:val="18"/>
              </w:rPr>
              <w:t xml:space="preserve"> to use with the ch-aw-recv parameter </w:t>
            </w:r>
            <w:r w:rsidRPr="002966F2">
              <w:rPr>
                <w:rFonts w:ascii="Arial" w:hAnsi="Arial"/>
                <w:sz w:val="18"/>
              </w:rPr>
              <w:t xml:space="preserve">when starting the </w:t>
            </w:r>
            <w:r w:rsidRPr="002966F2">
              <w:rPr>
                <w:rFonts w:ascii="Arial" w:hAnsi="Arial" w:hint="eastAsia"/>
                <w:sz w:val="18"/>
              </w:rPr>
              <w:t>en</w:t>
            </w:r>
            <w:r w:rsidRPr="002966F2">
              <w:rPr>
                <w:rFonts w:ascii="Arial" w:hAnsi="Arial"/>
                <w:sz w:val="18"/>
              </w:rPr>
              <w:t>coding in the beginning of the session</w:t>
            </w:r>
            <w:r w:rsidRPr="002966F2">
              <w:rPr>
                <w:rFonts w:ascii="Arial" w:hAnsi="Arial" w:hint="eastAsia"/>
                <w:sz w:val="18"/>
              </w:rPr>
              <w:t xml:space="preserve"> that uses channel aware mode</w:t>
            </w:r>
            <w:r w:rsidR="000A2236">
              <w:rPr>
                <w:rFonts w:ascii="Arial" w:hAnsi="Arial"/>
                <w:sz w:val="18"/>
              </w:rPr>
              <w:t>.</w:t>
            </w:r>
          </w:p>
        </w:tc>
      </w:tr>
      <w:tr w:rsidR="0067747C" w:rsidRPr="0077665D" w14:paraId="1A58DE9A" w14:textId="77777777" w:rsidTr="00DA2780">
        <w:tc>
          <w:tcPr>
            <w:tcW w:w="4536" w:type="dxa"/>
          </w:tcPr>
          <w:p w14:paraId="4AB8B735" w14:textId="77777777" w:rsidR="0067747C" w:rsidRPr="0077665D" w:rsidRDefault="0067747C" w:rsidP="001736AC">
            <w:pPr>
              <w:pStyle w:val="TAL"/>
              <w:keepNext w:val="0"/>
              <w:keepLines w:val="0"/>
              <w:spacing w:before="60" w:after="120"/>
              <w:ind w:left="57" w:right="57"/>
              <w:rPr>
                <w:lang w:val="en-US" w:eastAsia="ko-KR"/>
              </w:rPr>
            </w:pPr>
            <w:r w:rsidRPr="0077665D">
              <w:rPr>
                <w:lang w:val="en-US" w:eastAsia="ko-KR"/>
              </w:rPr>
              <w:t>N_INHIBIT (integer)</w:t>
            </w:r>
          </w:p>
        </w:tc>
        <w:tc>
          <w:tcPr>
            <w:tcW w:w="5103" w:type="dxa"/>
          </w:tcPr>
          <w:p w14:paraId="2B59427F" w14:textId="77777777" w:rsidR="0067747C" w:rsidRPr="00E24DAE" w:rsidRDefault="0067747C" w:rsidP="001736AC">
            <w:pPr>
              <w:pStyle w:val="TAL"/>
              <w:spacing w:before="60" w:after="120"/>
              <w:ind w:left="57" w:right="57"/>
            </w:pPr>
            <w:r w:rsidRPr="00E24DAE">
              <w:t>If adaptation state machine transitions from one state to another then back to the original state, adaptation state machine should not return to the other state in less than N_INHIBIT speech frames, to avoid the ping-pong effects.</w:t>
            </w:r>
          </w:p>
        </w:tc>
      </w:tr>
      <w:tr w:rsidR="0067747C" w:rsidRPr="0077665D" w14:paraId="4041CE95" w14:textId="77777777" w:rsidTr="00DA2780">
        <w:tc>
          <w:tcPr>
            <w:tcW w:w="4536" w:type="dxa"/>
          </w:tcPr>
          <w:p w14:paraId="5E6072F7" w14:textId="77777777" w:rsidR="0067747C" w:rsidRPr="0077665D" w:rsidRDefault="0067747C" w:rsidP="001736AC">
            <w:pPr>
              <w:pStyle w:val="TAL"/>
              <w:keepNext w:val="0"/>
              <w:keepLines w:val="0"/>
              <w:spacing w:before="60" w:after="120"/>
              <w:ind w:left="57" w:right="57"/>
              <w:rPr>
                <w:lang w:val="en-US" w:eastAsia="ko-KR"/>
              </w:rPr>
            </w:pPr>
            <w:r w:rsidRPr="0077665D">
              <w:rPr>
                <w:lang w:val="en-US" w:eastAsia="ko-KR"/>
              </w:rPr>
              <w:t>N_HOLD (integer)</w:t>
            </w:r>
          </w:p>
        </w:tc>
        <w:tc>
          <w:tcPr>
            <w:tcW w:w="5103" w:type="dxa"/>
          </w:tcPr>
          <w:p w14:paraId="35275056" w14:textId="77777777" w:rsidR="0067747C" w:rsidRPr="00E24DAE" w:rsidRDefault="0067747C" w:rsidP="001736AC">
            <w:pPr>
              <w:pStyle w:val="TAL"/>
              <w:spacing w:before="60" w:after="120"/>
              <w:ind w:left="57" w:right="57"/>
            </w:pPr>
            <w:r w:rsidRPr="00E24DAE">
              <w:t>N_HOLD x PLR/DURATION can be used as the period for which PLR is observed and computed. For example, the computed value can be compared with the LOW threshold when DURATION_LOW is not defined.</w:t>
            </w:r>
          </w:p>
        </w:tc>
      </w:tr>
      <w:tr w:rsidR="0067747C" w:rsidRPr="0077665D" w14:paraId="45F3E911" w14:textId="77777777" w:rsidTr="00DA2780">
        <w:tc>
          <w:tcPr>
            <w:tcW w:w="4536" w:type="dxa"/>
          </w:tcPr>
          <w:p w14:paraId="379EEDB7" w14:textId="77777777" w:rsidR="0067747C" w:rsidRPr="0077665D" w:rsidRDefault="0067747C" w:rsidP="001736AC">
            <w:pPr>
              <w:pStyle w:val="TAL"/>
              <w:keepNext w:val="0"/>
              <w:keepLines w:val="0"/>
              <w:spacing w:before="60" w:after="120"/>
              <w:ind w:left="57" w:right="57"/>
              <w:rPr>
                <w:lang w:val="en-US" w:eastAsia="ko-KR"/>
              </w:rPr>
            </w:pPr>
            <w:r w:rsidRPr="0077665D">
              <w:rPr>
                <w:lang w:val="en-US" w:eastAsia="ko-KR"/>
              </w:rPr>
              <w:t>T_RESPONSE (ms)</w:t>
            </w:r>
          </w:p>
        </w:tc>
        <w:tc>
          <w:tcPr>
            <w:tcW w:w="5103" w:type="dxa"/>
          </w:tcPr>
          <w:p w14:paraId="6712592C" w14:textId="77777777" w:rsidR="0067747C" w:rsidRPr="00E24DAE" w:rsidRDefault="0067747C" w:rsidP="001736AC">
            <w:pPr>
              <w:pStyle w:val="TAL"/>
              <w:spacing w:before="60" w:after="120"/>
              <w:ind w:left="57" w:right="57"/>
            </w:pPr>
            <w:r w:rsidRPr="00E24DAE">
              <w:t>If the receiver does not detect expected responses from the sender within a period of T_RESPONSE after having sent a request, the receiver should consider this request as not fulfilled and take appropriate actions.</w:t>
            </w:r>
          </w:p>
        </w:tc>
      </w:tr>
      <w:tr w:rsidR="00DF294F" w:rsidRPr="00335664" w14:paraId="4E692263" w14:textId="77777777" w:rsidTr="007159A2">
        <w:tc>
          <w:tcPr>
            <w:tcW w:w="4536" w:type="dxa"/>
          </w:tcPr>
          <w:p w14:paraId="39410339" w14:textId="77777777" w:rsidR="00DF294F" w:rsidRPr="00335664" w:rsidRDefault="00DF294F" w:rsidP="007159A2">
            <w:pPr>
              <w:pStyle w:val="TAL"/>
              <w:keepNext w:val="0"/>
              <w:keepLines w:val="0"/>
              <w:spacing w:before="60" w:after="120"/>
              <w:ind w:left="57" w:right="57"/>
              <w:rPr>
                <w:lang w:val="en-US" w:eastAsia="ko-KR"/>
              </w:rPr>
            </w:pPr>
            <w:r w:rsidRPr="00335664">
              <w:rPr>
                <w:lang w:val="en-US" w:eastAsia="ko-KR"/>
              </w:rPr>
              <w:t xml:space="preserve">CODEC_ID </w:t>
            </w:r>
            <w:bookmarkStart w:id="2002" w:name="OLE_LINK87"/>
            <w:bookmarkStart w:id="2003" w:name="OLE_LINK88"/>
            <w:r w:rsidRPr="00335664">
              <w:rPr>
                <w:lang w:val="en-US" w:eastAsia="ko-KR"/>
              </w:rPr>
              <w:t>(character set)</w:t>
            </w:r>
            <w:bookmarkEnd w:id="2002"/>
            <w:bookmarkEnd w:id="2003"/>
          </w:p>
        </w:tc>
        <w:tc>
          <w:tcPr>
            <w:tcW w:w="5103" w:type="dxa"/>
          </w:tcPr>
          <w:p w14:paraId="0E257794" w14:textId="77777777" w:rsidR="00DF294F" w:rsidRPr="00335664" w:rsidRDefault="00DF294F" w:rsidP="007159A2">
            <w:pPr>
              <w:pStyle w:val="TAL"/>
              <w:spacing w:before="60" w:after="120"/>
              <w:ind w:left="57" w:right="57"/>
            </w:pPr>
            <w:r w:rsidRPr="00335664">
              <w:t>MIME Type of the codec for which the media robustness adaptation PLR thresholds are configured.</w:t>
            </w:r>
          </w:p>
        </w:tc>
      </w:tr>
      <w:tr w:rsidR="00DF294F" w:rsidRPr="00335664" w14:paraId="0FC76DF0" w14:textId="77777777" w:rsidTr="007159A2">
        <w:tc>
          <w:tcPr>
            <w:tcW w:w="4536" w:type="dxa"/>
          </w:tcPr>
          <w:p w14:paraId="3258FD97" w14:textId="77777777" w:rsidR="00DF294F" w:rsidRPr="00335664" w:rsidRDefault="00DF294F" w:rsidP="007159A2">
            <w:pPr>
              <w:pStyle w:val="TAL"/>
              <w:keepNext w:val="0"/>
              <w:keepLines w:val="0"/>
              <w:spacing w:before="60" w:after="120"/>
              <w:ind w:left="57" w:right="57"/>
              <w:rPr>
                <w:lang w:val="en-US" w:eastAsia="ko-KR"/>
              </w:rPr>
            </w:pPr>
            <w:bookmarkStart w:id="2004" w:name="OLE_LINK53"/>
            <w:r w:rsidRPr="00335664">
              <w:t>CFG_BIT_RATE_LIST</w:t>
            </w:r>
            <w:bookmarkEnd w:id="2004"/>
            <w:r w:rsidRPr="00335664">
              <w:t xml:space="preserve"> </w:t>
            </w:r>
            <w:r w:rsidRPr="00335664">
              <w:rPr>
                <w:lang w:val="en-US" w:eastAsia="ko-KR"/>
              </w:rPr>
              <w:t>(character set)</w:t>
            </w:r>
          </w:p>
        </w:tc>
        <w:tc>
          <w:tcPr>
            <w:tcW w:w="5103" w:type="dxa"/>
          </w:tcPr>
          <w:p w14:paraId="1B056A97" w14:textId="77777777" w:rsidR="00DF294F" w:rsidRPr="00335664" w:rsidRDefault="00DF294F" w:rsidP="007159A2">
            <w:pPr>
              <w:pStyle w:val="TAL"/>
              <w:spacing w:before="60" w:after="120"/>
              <w:ind w:left="57" w:right="57"/>
            </w:pPr>
            <w:r w:rsidRPr="00335664">
              <w:t>List of bit rates (or codec modes) describing the codec configurations to use during media robustness adaptation.  The entries are listed in order of the bit rate of the least robust configuration first to the bit rate of the most robust configuration listed last.  If there are multiple codec configurations with the same bit rate but different loss robustness (e.g., EVS 13.2 channel aware and non-channel aware modes, or a codec mode with different levels of application layer redundancy), the same bit rate is listed multiple times in the list.</w:t>
            </w:r>
          </w:p>
          <w:p w14:paraId="39D6E970" w14:textId="77777777" w:rsidR="00DF294F" w:rsidRPr="00335664" w:rsidRDefault="00DF294F" w:rsidP="007159A2">
            <w:pPr>
              <w:pStyle w:val="TAL"/>
              <w:spacing w:before="60" w:after="120"/>
              <w:ind w:left="57" w:right="57"/>
            </w:pPr>
            <w:r w:rsidRPr="00335664">
              <w:t>If the codec does not support exactly the rate which is indicated, then the highest rate supported by the codec below the indicated value should be used. Depending on the codec, the values can be understood as either the highest rate or the average rate.</w:t>
            </w:r>
          </w:p>
          <w:p w14:paraId="04C64B94" w14:textId="77777777" w:rsidR="00DF294F" w:rsidRPr="00335664" w:rsidRDefault="00DF294F" w:rsidP="007159A2">
            <w:pPr>
              <w:pStyle w:val="TAL"/>
              <w:spacing w:before="60" w:after="120"/>
              <w:ind w:left="57" w:right="57"/>
            </w:pPr>
            <w:bookmarkStart w:id="2005" w:name="OLE_LINK61"/>
            <w:r w:rsidRPr="00335664">
              <w:t>The entries in the list may either be generic, i.e. usable for any codec, but can also be codec-specific.</w:t>
            </w:r>
          </w:p>
          <w:p w14:paraId="464E10BB" w14:textId="77777777" w:rsidR="00DF294F" w:rsidRPr="00335664" w:rsidRDefault="00DF294F" w:rsidP="007159A2">
            <w:pPr>
              <w:pStyle w:val="TAL"/>
              <w:spacing w:before="60" w:after="120"/>
              <w:ind w:left="57" w:right="57"/>
            </w:pPr>
            <w:r w:rsidRPr="00335664">
              <w:t>The default usage is the generic list where the bit rates [in bps] are included, e.g. (5000, 6000, 7500, 12500).</w:t>
            </w:r>
          </w:p>
          <w:bookmarkEnd w:id="2005"/>
          <w:p w14:paraId="3BE4B6F7" w14:textId="77777777" w:rsidR="00DF294F" w:rsidRPr="00335664" w:rsidRDefault="00DF294F" w:rsidP="007159A2">
            <w:pPr>
              <w:pStyle w:val="TAL"/>
              <w:spacing w:before="60" w:after="120"/>
              <w:ind w:left="57" w:right="57"/>
            </w:pPr>
            <w:r w:rsidRPr="00335664">
              <w:t>A codec-specific list may indicate desired modes, e.g. for AMR the list could be (0,2,4,7).</w:t>
            </w:r>
          </w:p>
          <w:p w14:paraId="504C0430" w14:textId="77777777" w:rsidR="00DF294F" w:rsidRPr="00335664" w:rsidRDefault="00DF294F" w:rsidP="007159A2">
            <w:pPr>
              <w:pStyle w:val="TAL"/>
              <w:spacing w:before="60" w:after="120"/>
              <w:ind w:left="57" w:right="57"/>
            </w:pPr>
            <w:r w:rsidRPr="00335664">
              <w:t>The use of certain rates in this list may be prevented by the results of session negotiation involving SDP attributes such as the "mode-set" parameter or “b=AS” attribute. The SDP parameter "mode-change-neighbor" may lead to using intermediate modes when transitioning between rates in this list.</w:t>
            </w:r>
          </w:p>
          <w:p w14:paraId="0F4972D7" w14:textId="77777777" w:rsidR="00DF294F" w:rsidRPr="00335664" w:rsidRDefault="00DF294F" w:rsidP="007159A2">
            <w:pPr>
              <w:pStyle w:val="TAL"/>
              <w:spacing w:before="60" w:after="120"/>
              <w:ind w:left="57" w:right="57"/>
            </w:pPr>
            <w:r w:rsidRPr="00335664">
              <w:t xml:space="preserve">If this parameter is not defined or contains bit rates not negotiated in the session, then the rates or mode-set included in SDP is used. </w:t>
            </w:r>
          </w:p>
        </w:tc>
      </w:tr>
      <w:tr w:rsidR="00DF294F" w:rsidRPr="00335664" w14:paraId="59652BEE" w14:textId="77777777" w:rsidTr="007159A2">
        <w:tc>
          <w:tcPr>
            <w:tcW w:w="4536" w:type="dxa"/>
          </w:tcPr>
          <w:p w14:paraId="70D13CC4" w14:textId="77777777" w:rsidR="00DF294F" w:rsidRPr="00335664" w:rsidRDefault="00DF294F" w:rsidP="007159A2">
            <w:pPr>
              <w:pStyle w:val="TAL"/>
              <w:keepNext w:val="0"/>
              <w:keepLines w:val="0"/>
              <w:spacing w:before="60" w:after="120"/>
              <w:ind w:left="57" w:right="57"/>
              <w:rPr>
                <w:lang w:val="en-US" w:eastAsia="ko-KR"/>
              </w:rPr>
            </w:pPr>
            <w:r w:rsidRPr="00335664">
              <w:rPr>
                <w:lang w:val="en-US" w:eastAsia="ko-KR"/>
              </w:rPr>
              <w:t>CFG_RED_LIST (character set)</w:t>
            </w:r>
          </w:p>
        </w:tc>
        <w:tc>
          <w:tcPr>
            <w:tcW w:w="5103" w:type="dxa"/>
          </w:tcPr>
          <w:p w14:paraId="26152E54" w14:textId="77777777" w:rsidR="00DF294F" w:rsidRPr="00335664" w:rsidRDefault="00DF294F" w:rsidP="007159A2">
            <w:pPr>
              <w:pStyle w:val="TAL"/>
              <w:spacing w:before="60" w:after="120"/>
              <w:ind w:left="57" w:right="57"/>
            </w:pPr>
            <w:bookmarkStart w:id="2006" w:name="OLE_LINK77"/>
            <w:bookmarkStart w:id="2007" w:name="OLE_LINK78"/>
            <w:r w:rsidRPr="00335664">
              <w:t xml:space="preserve">List of redundancy </w:t>
            </w:r>
            <w:bookmarkEnd w:id="2006"/>
            <w:bookmarkEnd w:id="2007"/>
            <w:r w:rsidRPr="00335664">
              <w:t>levels describing the codec configurations to use during media robustness adaptation.  The redundancy levels are listed in order to correspond to respective CFG_BIT_RATE_LIST entries and describe the redundancy levels from the least robust configuration first to the most robust last.  The redundancy level is described using one of the values below:</w:t>
            </w:r>
          </w:p>
          <w:tbl>
            <w:tblPr>
              <w:tblW w:w="0" w:type="auto"/>
              <w:tblInd w:w="4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912"/>
              <w:gridCol w:w="3142"/>
            </w:tblGrid>
            <w:tr w:rsidR="00DF294F" w:rsidRPr="00335664" w14:paraId="22656053" w14:textId="77777777" w:rsidTr="007159A2">
              <w:tc>
                <w:tcPr>
                  <w:tcW w:w="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9F2190" w14:textId="77777777" w:rsidR="00DF294F" w:rsidRPr="00335664" w:rsidRDefault="00DF294F" w:rsidP="007159A2">
                  <w:pPr>
                    <w:pStyle w:val="NormalWeb"/>
                    <w:spacing w:before="0" w:beforeAutospacing="0" w:after="0" w:afterAutospacing="0"/>
                    <w:rPr>
                      <w:rFonts w:ascii="Calibri" w:hAnsi="Calibri" w:cs="Calibri"/>
                      <w:b/>
                      <w:bCs/>
                      <w:sz w:val="22"/>
                      <w:szCs w:val="22"/>
                    </w:rPr>
                  </w:pPr>
                  <w:bookmarkStart w:id="2008" w:name="_Hlk14817486"/>
                  <w:r w:rsidRPr="00335664">
                    <w:rPr>
                      <w:rFonts w:ascii="Calibri" w:hAnsi="Calibri" w:cs="Calibri"/>
                      <w:b/>
                      <w:bCs/>
                      <w:sz w:val="22"/>
                      <w:szCs w:val="22"/>
                    </w:rPr>
                    <w:t>Value</w:t>
                  </w:r>
                </w:p>
              </w:tc>
              <w:tc>
                <w:tcPr>
                  <w:tcW w:w="3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D74B03" w14:textId="77777777" w:rsidR="00DF294F" w:rsidRPr="00335664" w:rsidRDefault="00DF294F" w:rsidP="007159A2">
                  <w:pPr>
                    <w:pStyle w:val="NormalWeb"/>
                    <w:spacing w:before="0" w:beforeAutospacing="0" w:after="0" w:afterAutospacing="0"/>
                    <w:rPr>
                      <w:rFonts w:ascii="Calibri" w:hAnsi="Calibri" w:cs="Calibri"/>
                      <w:b/>
                      <w:bCs/>
                      <w:sz w:val="22"/>
                      <w:szCs w:val="22"/>
                    </w:rPr>
                  </w:pPr>
                  <w:r w:rsidRPr="00335664">
                    <w:rPr>
                      <w:rFonts w:ascii="Calibri" w:hAnsi="Calibri" w:cs="Calibri"/>
                      <w:b/>
                      <w:bCs/>
                      <w:sz w:val="22"/>
                      <w:szCs w:val="22"/>
                    </w:rPr>
                    <w:t>Description</w:t>
                  </w:r>
                </w:p>
              </w:tc>
            </w:tr>
            <w:tr w:rsidR="00DF294F" w:rsidRPr="00335664" w14:paraId="5526913D" w14:textId="77777777" w:rsidTr="007159A2">
              <w:tc>
                <w:tcPr>
                  <w:tcW w:w="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2D0667"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0</w:t>
                  </w:r>
                </w:p>
              </w:tc>
              <w:tc>
                <w:tcPr>
                  <w:tcW w:w="3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5B6460"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No redundancy</w:t>
                  </w:r>
                </w:p>
              </w:tc>
            </w:tr>
            <w:tr w:rsidR="00DF294F" w:rsidRPr="00335664" w14:paraId="12E83899" w14:textId="77777777" w:rsidTr="007159A2">
              <w:tc>
                <w:tcPr>
                  <w:tcW w:w="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9EAD3F"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P</w:t>
                  </w:r>
                </w:p>
              </w:tc>
              <w:tc>
                <w:tcPr>
                  <w:tcW w:w="3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692CCB"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Partial Redundancy</w:t>
                  </w:r>
                </w:p>
              </w:tc>
            </w:tr>
            <w:tr w:rsidR="00DF294F" w:rsidRPr="00335664" w14:paraId="32D01B46" w14:textId="77777777" w:rsidTr="007159A2">
              <w:tc>
                <w:tcPr>
                  <w:tcW w:w="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CFF8AE"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1</w:t>
                  </w:r>
                </w:p>
              </w:tc>
              <w:tc>
                <w:tcPr>
                  <w:tcW w:w="3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8426C4"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100% repetition application layer redundancy</w:t>
                  </w:r>
                </w:p>
              </w:tc>
            </w:tr>
            <w:tr w:rsidR="00DF294F" w:rsidRPr="00335664" w14:paraId="264B8DA4" w14:textId="77777777" w:rsidTr="007159A2">
              <w:tc>
                <w:tcPr>
                  <w:tcW w:w="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B31FBF"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2</w:t>
                  </w:r>
                </w:p>
              </w:tc>
              <w:tc>
                <w:tcPr>
                  <w:tcW w:w="3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D5E1FE"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200% repetition application layer redundancy</w:t>
                  </w:r>
                </w:p>
              </w:tc>
            </w:tr>
            <w:tr w:rsidR="00DF294F" w:rsidRPr="00335664" w14:paraId="67C2A239" w14:textId="77777777" w:rsidTr="007159A2">
              <w:tc>
                <w:tcPr>
                  <w:tcW w:w="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85812E"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3</w:t>
                  </w:r>
                </w:p>
              </w:tc>
              <w:tc>
                <w:tcPr>
                  <w:tcW w:w="3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B988D2"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300% repetition application layer redundancy</w:t>
                  </w:r>
                </w:p>
              </w:tc>
            </w:tr>
            <w:bookmarkEnd w:id="2008"/>
          </w:tbl>
          <w:p w14:paraId="30D65EEB" w14:textId="77777777" w:rsidR="00DF294F" w:rsidRPr="00335664" w:rsidRDefault="00DF294F" w:rsidP="007159A2">
            <w:pPr>
              <w:pStyle w:val="TAL"/>
              <w:spacing w:before="60" w:after="120"/>
              <w:ind w:left="57" w:right="57"/>
            </w:pPr>
          </w:p>
          <w:p w14:paraId="2B041AAA" w14:textId="77777777" w:rsidR="00DF294F" w:rsidRPr="00335664" w:rsidRDefault="00DF294F" w:rsidP="007159A2">
            <w:pPr>
              <w:pStyle w:val="TAL"/>
              <w:spacing w:before="60" w:after="120"/>
              <w:ind w:left="57" w:right="57"/>
            </w:pPr>
            <w:r w:rsidRPr="00335664">
              <w:t>Commas are used to separate redundancy levels of each codec configuration in the list.</w:t>
            </w:r>
          </w:p>
          <w:p w14:paraId="577FB590" w14:textId="77777777" w:rsidR="00DF294F" w:rsidRPr="00335664" w:rsidRDefault="00DF294F" w:rsidP="007159A2">
            <w:pPr>
              <w:pStyle w:val="TAL"/>
              <w:spacing w:before="60" w:after="120"/>
              <w:ind w:left="57" w:right="57"/>
            </w:pPr>
            <w:r w:rsidRPr="00335664">
              <w:t xml:space="preserve">If the codec configuration does not support the redundancy level, then the codec configuration shall not be requested by the media receiver for media robustness adaptation. </w:t>
            </w:r>
          </w:p>
        </w:tc>
      </w:tr>
      <w:tr w:rsidR="00DF294F" w:rsidRPr="00335664" w14:paraId="38FE0322" w14:textId="77777777" w:rsidTr="007159A2">
        <w:tc>
          <w:tcPr>
            <w:tcW w:w="4536" w:type="dxa"/>
          </w:tcPr>
          <w:p w14:paraId="19532267" w14:textId="77777777" w:rsidR="00DF294F" w:rsidRPr="00335664" w:rsidRDefault="00DF294F" w:rsidP="007159A2">
            <w:pPr>
              <w:pStyle w:val="TAL"/>
              <w:keepNext w:val="0"/>
              <w:keepLines w:val="0"/>
              <w:spacing w:before="60" w:after="120"/>
              <w:ind w:left="57" w:right="57"/>
              <w:rPr>
                <w:lang w:val="en-US" w:eastAsia="ko-KR"/>
              </w:rPr>
            </w:pPr>
            <w:r w:rsidRPr="00335664">
              <w:rPr>
                <w:lang w:val="en-US" w:eastAsia="ko-KR"/>
              </w:rPr>
              <w:t>HIGH_PLR_THRESH_LIST (character set)</w:t>
            </w:r>
          </w:p>
        </w:tc>
        <w:tc>
          <w:tcPr>
            <w:tcW w:w="5103" w:type="dxa"/>
          </w:tcPr>
          <w:p w14:paraId="255B9433" w14:textId="77777777" w:rsidR="00DF294F" w:rsidRPr="00335664" w:rsidRDefault="00DF294F" w:rsidP="007159A2">
            <w:pPr>
              <w:pStyle w:val="TAL"/>
              <w:spacing w:before="60" w:after="120"/>
              <w:ind w:left="57" w:right="57"/>
            </w:pPr>
            <w:bookmarkStart w:id="2009" w:name="OLE_LINK79"/>
            <w:bookmarkStart w:id="2010" w:name="OLE_LINK80"/>
            <w:bookmarkStart w:id="2011" w:name="OLE_LINK81"/>
            <w:bookmarkStart w:id="2012" w:name="OLE_LINK82"/>
            <w:r w:rsidRPr="00335664">
              <w:t>List of high PLR thresholds for each codec configuration in the order described for the CFG_BIT_RATE_LIST with the exception of not having a high PLR threshold for the most robust codec configuration, i.e., the last entry in the HIGH_PLR_THRESH_LIST corresponds to the threshold for requesting the most robust configuration when using the second most, or a less, robust configuration.</w:t>
            </w:r>
          </w:p>
          <w:p w14:paraId="455126A5" w14:textId="77777777" w:rsidR="00DF294F" w:rsidRPr="00335664" w:rsidRDefault="00DF294F" w:rsidP="007159A2">
            <w:pPr>
              <w:pStyle w:val="TAL"/>
              <w:spacing w:before="60" w:after="120"/>
              <w:ind w:left="57" w:right="57"/>
            </w:pPr>
            <w:r w:rsidRPr="00335664">
              <w:t>When the estimated PLR exceeds a PLR threshold in this list corresponding to a given codec configuration, the media receiver shall request the next more robust codec configuration</w:t>
            </w:r>
            <w:bookmarkEnd w:id="2009"/>
            <w:bookmarkEnd w:id="2010"/>
            <w:r w:rsidRPr="00335664">
              <w:t>.  E.g., if the first high PLR threshold in the list, which corresponds to the least robust codec configuration is exceeded, then the media receiver requests the second least robust codec configuration.</w:t>
            </w:r>
            <w:bookmarkEnd w:id="2011"/>
            <w:bookmarkEnd w:id="2012"/>
          </w:p>
          <w:p w14:paraId="554451AB" w14:textId="77777777" w:rsidR="00DF294F" w:rsidRPr="00335664" w:rsidRDefault="00DF294F" w:rsidP="007159A2">
            <w:pPr>
              <w:pStyle w:val="TAL"/>
              <w:spacing w:before="60" w:after="120"/>
              <w:ind w:left="57" w:right="57"/>
            </w:pPr>
            <w:bookmarkStart w:id="2013" w:name="OLE_LINK85"/>
            <w:bookmarkStart w:id="2014" w:name="OLE_LINK86"/>
            <w:r w:rsidRPr="00335664">
              <w:t>The PLR values are represented as a percent (e.g., 2.5 is 2.5% PLR) and separated by commas for each codec configuration.</w:t>
            </w:r>
            <w:bookmarkEnd w:id="2013"/>
            <w:bookmarkEnd w:id="2014"/>
          </w:p>
        </w:tc>
      </w:tr>
      <w:tr w:rsidR="00DF294F" w:rsidRPr="00335664" w14:paraId="5D6DB391" w14:textId="77777777" w:rsidTr="007159A2">
        <w:tc>
          <w:tcPr>
            <w:tcW w:w="4536" w:type="dxa"/>
          </w:tcPr>
          <w:p w14:paraId="03CB0C6B" w14:textId="77777777" w:rsidR="00DF294F" w:rsidRPr="00335664" w:rsidRDefault="00DF294F" w:rsidP="007159A2">
            <w:pPr>
              <w:pStyle w:val="TAL"/>
              <w:keepNext w:val="0"/>
              <w:keepLines w:val="0"/>
              <w:spacing w:before="60" w:after="120"/>
              <w:ind w:left="57" w:right="57"/>
              <w:rPr>
                <w:lang w:val="en-US" w:eastAsia="ko-KR"/>
              </w:rPr>
            </w:pPr>
            <w:r w:rsidRPr="00335664">
              <w:rPr>
                <w:lang w:val="en-US" w:eastAsia="ko-KR"/>
              </w:rPr>
              <w:t>LOW_PLR_THRESH_LIST (character set)</w:t>
            </w:r>
          </w:p>
        </w:tc>
        <w:tc>
          <w:tcPr>
            <w:tcW w:w="5103" w:type="dxa"/>
          </w:tcPr>
          <w:p w14:paraId="1FA808EA" w14:textId="77777777" w:rsidR="00DF294F" w:rsidRPr="00335664" w:rsidRDefault="00DF294F" w:rsidP="007159A2">
            <w:pPr>
              <w:pStyle w:val="TAL"/>
              <w:spacing w:before="60" w:after="120"/>
              <w:ind w:left="57" w:right="57"/>
            </w:pPr>
            <w:r w:rsidRPr="00335664">
              <w:t>List of low PLR thresholds for each codec configuration in the order described for the CFG_BIT_RATE_LIST with the exception of not having a low PLR threshold for the least robust codec configuration, i.e., the first entry in the LOW_PLR_THRESH_LIST corresponds to the threshold for requesting the least robust configuration when using the second least, or a more, robust configuration.</w:t>
            </w:r>
          </w:p>
          <w:p w14:paraId="0C6ABAA6" w14:textId="77777777" w:rsidR="00DF294F" w:rsidRPr="00335664" w:rsidRDefault="00DF294F" w:rsidP="007159A2">
            <w:pPr>
              <w:pStyle w:val="TAL"/>
              <w:spacing w:before="60" w:after="120"/>
              <w:ind w:left="57" w:right="57"/>
            </w:pPr>
            <w:r w:rsidRPr="00335664">
              <w:t>When the estimated PLR drops below a PLR threshold in this list corresponding to a given codec configuration, the media receiver shall request the next less robust codec configuration.  E.g., if the estimated PLR drops below the last low PLR threshold in the list, which corresponding to the most robust codec configuration, then the media receiver requests the second most robust codec configuration.</w:t>
            </w:r>
          </w:p>
          <w:p w14:paraId="75872A46" w14:textId="77777777" w:rsidR="00DF294F" w:rsidRPr="00335664" w:rsidRDefault="00DF294F" w:rsidP="007159A2">
            <w:pPr>
              <w:pStyle w:val="TAL"/>
              <w:spacing w:before="60" w:after="120"/>
              <w:ind w:left="57" w:right="57"/>
            </w:pPr>
            <w:r w:rsidRPr="00335664">
              <w:t>The PLR values are represented as a percent (e.g., 2.5 is 2.5% PLR) and separated by commas for each codec configuration.</w:t>
            </w:r>
          </w:p>
        </w:tc>
      </w:tr>
      <w:tr w:rsidR="00DF294F" w:rsidRPr="00335664" w14:paraId="6BC9B320" w14:textId="77777777" w:rsidTr="007159A2">
        <w:tc>
          <w:tcPr>
            <w:tcW w:w="4536" w:type="dxa"/>
          </w:tcPr>
          <w:p w14:paraId="548EB07E" w14:textId="77777777" w:rsidR="00DF294F" w:rsidRPr="00335664" w:rsidRDefault="00DF294F" w:rsidP="007159A2">
            <w:pPr>
              <w:pStyle w:val="TAL"/>
              <w:keepNext w:val="0"/>
              <w:keepLines w:val="0"/>
              <w:spacing w:before="60" w:after="120"/>
              <w:ind w:left="57" w:right="57"/>
              <w:rPr>
                <w:lang w:val="en-US" w:eastAsia="ko-KR"/>
              </w:rPr>
            </w:pPr>
            <w:r w:rsidRPr="00335664">
              <w:rPr>
                <w:lang w:val="en-US" w:eastAsia="ko-KR"/>
              </w:rPr>
              <w:t>DJB_PLR (Boolean)</w:t>
            </w:r>
          </w:p>
        </w:tc>
        <w:tc>
          <w:tcPr>
            <w:tcW w:w="5103" w:type="dxa"/>
          </w:tcPr>
          <w:p w14:paraId="0115C46B" w14:textId="77777777" w:rsidR="00DF294F" w:rsidRPr="00335664" w:rsidRDefault="00DF294F" w:rsidP="007159A2">
            <w:pPr>
              <w:pStyle w:val="TAL"/>
              <w:spacing w:before="60" w:after="120"/>
              <w:ind w:left="57" w:right="57"/>
            </w:pPr>
            <w:r w:rsidRPr="00335664">
              <w:t>Indicates whether the PLR estimate for comparing against the PLR thresholds is measured before or after de-jitter buffer processing.</w:t>
            </w:r>
          </w:p>
          <w:tbl>
            <w:tblPr>
              <w:tblW w:w="0" w:type="auto"/>
              <w:tblInd w:w="4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912"/>
              <w:gridCol w:w="3142"/>
            </w:tblGrid>
            <w:tr w:rsidR="00DF294F" w:rsidRPr="00335664" w14:paraId="5BBEFC3F" w14:textId="77777777" w:rsidTr="007159A2">
              <w:tc>
                <w:tcPr>
                  <w:tcW w:w="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1CECE7" w14:textId="77777777" w:rsidR="00DF294F" w:rsidRPr="00335664" w:rsidRDefault="00DF294F" w:rsidP="007159A2">
                  <w:pPr>
                    <w:pStyle w:val="NormalWeb"/>
                    <w:spacing w:before="0" w:beforeAutospacing="0" w:after="0" w:afterAutospacing="0"/>
                    <w:rPr>
                      <w:rFonts w:ascii="Calibri" w:hAnsi="Calibri" w:cs="Calibri"/>
                      <w:b/>
                      <w:bCs/>
                      <w:sz w:val="22"/>
                      <w:szCs w:val="22"/>
                    </w:rPr>
                  </w:pPr>
                  <w:r w:rsidRPr="00335664">
                    <w:rPr>
                      <w:rFonts w:ascii="Calibri" w:hAnsi="Calibri" w:cs="Calibri"/>
                      <w:b/>
                      <w:bCs/>
                      <w:sz w:val="22"/>
                      <w:szCs w:val="22"/>
                    </w:rPr>
                    <w:t>Value</w:t>
                  </w:r>
                </w:p>
              </w:tc>
              <w:tc>
                <w:tcPr>
                  <w:tcW w:w="3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B91DF4" w14:textId="77777777" w:rsidR="00DF294F" w:rsidRPr="00335664" w:rsidRDefault="00DF294F" w:rsidP="007159A2">
                  <w:pPr>
                    <w:pStyle w:val="NormalWeb"/>
                    <w:spacing w:before="0" w:beforeAutospacing="0" w:after="0" w:afterAutospacing="0"/>
                    <w:rPr>
                      <w:rFonts w:ascii="Calibri" w:hAnsi="Calibri" w:cs="Calibri"/>
                      <w:b/>
                      <w:bCs/>
                      <w:sz w:val="22"/>
                      <w:szCs w:val="22"/>
                    </w:rPr>
                  </w:pPr>
                  <w:r w:rsidRPr="00335664">
                    <w:rPr>
                      <w:rFonts w:ascii="Calibri" w:hAnsi="Calibri" w:cs="Calibri"/>
                      <w:b/>
                      <w:bCs/>
                      <w:sz w:val="22"/>
                      <w:szCs w:val="22"/>
                    </w:rPr>
                    <w:t>Description</w:t>
                  </w:r>
                </w:p>
              </w:tc>
            </w:tr>
            <w:tr w:rsidR="00DF294F" w:rsidRPr="00335664" w14:paraId="4361BCBA" w14:textId="77777777" w:rsidTr="007159A2">
              <w:tc>
                <w:tcPr>
                  <w:tcW w:w="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DFD839"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0</w:t>
                  </w:r>
                </w:p>
              </w:tc>
              <w:tc>
                <w:tcPr>
                  <w:tcW w:w="3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76ECA8"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Measure PLR pre-DJB</w:t>
                  </w:r>
                </w:p>
              </w:tc>
            </w:tr>
            <w:tr w:rsidR="00DF294F" w:rsidRPr="00335664" w14:paraId="0AAF9155" w14:textId="77777777" w:rsidTr="007159A2">
              <w:tc>
                <w:tcPr>
                  <w:tcW w:w="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92014B"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1</w:t>
                  </w:r>
                </w:p>
              </w:tc>
              <w:tc>
                <w:tcPr>
                  <w:tcW w:w="3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4845EE"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Measure PLR post-DJB</w:t>
                  </w:r>
                </w:p>
              </w:tc>
            </w:tr>
          </w:tbl>
          <w:p w14:paraId="0C672381" w14:textId="77777777" w:rsidR="00DF294F" w:rsidRPr="00335664" w:rsidRDefault="00DF294F" w:rsidP="007159A2">
            <w:pPr>
              <w:pStyle w:val="TAL"/>
              <w:spacing w:before="60" w:after="120"/>
              <w:ind w:left="57" w:right="57"/>
            </w:pPr>
          </w:p>
        </w:tc>
      </w:tr>
      <w:tr w:rsidR="00DF294F" w:rsidRPr="00335664" w14:paraId="3DBABF1F" w14:textId="77777777" w:rsidTr="007159A2">
        <w:tc>
          <w:tcPr>
            <w:tcW w:w="4536" w:type="dxa"/>
          </w:tcPr>
          <w:p w14:paraId="33E9B35C" w14:textId="77777777" w:rsidR="00DF294F" w:rsidRPr="00335664" w:rsidRDefault="00DF294F" w:rsidP="007159A2">
            <w:pPr>
              <w:pStyle w:val="TAL"/>
              <w:keepNext w:val="0"/>
              <w:keepLines w:val="0"/>
              <w:spacing w:before="60" w:after="120"/>
              <w:ind w:left="57" w:right="57"/>
              <w:rPr>
                <w:lang w:val="en-US" w:eastAsia="ko-KR"/>
              </w:rPr>
            </w:pPr>
            <w:r w:rsidRPr="00335664">
              <w:rPr>
                <w:lang w:val="en-US" w:eastAsia="ko-KR"/>
              </w:rPr>
              <w:t>PLR_AVG_WINDOW (ms)</w:t>
            </w:r>
          </w:p>
        </w:tc>
        <w:tc>
          <w:tcPr>
            <w:tcW w:w="5103" w:type="dxa"/>
          </w:tcPr>
          <w:p w14:paraId="27929715" w14:textId="77777777" w:rsidR="00DF294F" w:rsidRPr="00335664" w:rsidRDefault="00DF294F" w:rsidP="007159A2">
            <w:pPr>
              <w:pStyle w:val="TAL"/>
              <w:spacing w:before="60" w:after="120"/>
              <w:ind w:left="57" w:right="57"/>
            </w:pPr>
            <w:r w:rsidRPr="00335664">
              <w:t xml:space="preserve">Indicates the duration of the sliding window (in ms) over which the PLR is observed and computed. </w:t>
            </w:r>
          </w:p>
        </w:tc>
      </w:tr>
    </w:tbl>
    <w:p w14:paraId="4042CE78" w14:textId="77777777" w:rsidR="00DF294F" w:rsidRPr="0077665D" w:rsidRDefault="00DF294F" w:rsidP="00E24DAE">
      <w:pPr>
        <w:pStyle w:val="FP"/>
      </w:pPr>
    </w:p>
    <w:p w14:paraId="5DF7B300" w14:textId="77777777" w:rsidR="0067747C" w:rsidRPr="0077665D" w:rsidRDefault="0067747C" w:rsidP="0067747C">
      <w:pPr>
        <w:pStyle w:val="TH"/>
        <w:rPr>
          <w:i/>
          <w:lang w:eastAsia="ko-KR"/>
        </w:rPr>
      </w:pPr>
      <w:r w:rsidRPr="0077665D">
        <w:t>Table 17.2: Video adaptation p</w:t>
      </w:r>
      <w:r w:rsidRPr="0077665D">
        <w:rPr>
          <w:lang w:eastAsia="ko-KR"/>
        </w:rPr>
        <w:t xml:space="preserve">arameters </w:t>
      </w:r>
      <w:r>
        <w:rPr>
          <w:lang w:eastAsia="ko-KR"/>
        </w:rPr>
        <w:t>o</w:t>
      </w:r>
      <w:r w:rsidRPr="0077665D">
        <w:rPr>
          <w:lang w:eastAsia="ko-KR"/>
        </w:rPr>
        <w:t xml:space="preserve">f 3GPP </w:t>
      </w:r>
      <w:smartTag w:uri="urn:schemas-microsoft-com:office:smarttags" w:element="place">
        <w:smartTag w:uri="urn:schemas-microsoft-com:office:smarttags" w:element="City">
          <w:r w:rsidRPr="0077665D">
            <w:rPr>
              <w:lang w:eastAsia="ko-KR"/>
            </w:rPr>
            <w:t>MTSIMA</w:t>
          </w:r>
        </w:smartTag>
        <w:r w:rsidRPr="0077665D">
          <w:rPr>
            <w:lang w:eastAsia="ko-KR"/>
          </w:rPr>
          <w:t xml:space="preserve"> </w:t>
        </w:r>
        <w:smartTag w:uri="urn:schemas-microsoft-com:office:smarttags" w:element="State">
          <w:r w:rsidRPr="0077665D">
            <w:rPr>
              <w:lang w:eastAsia="ko-KR"/>
            </w:rPr>
            <w:t>MO</w:t>
          </w:r>
        </w:smartTag>
      </w:smartTag>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61"/>
        <w:gridCol w:w="6378"/>
      </w:tblGrid>
      <w:tr w:rsidR="0067747C" w:rsidRPr="0077665D" w14:paraId="778AF13F" w14:textId="77777777">
        <w:tc>
          <w:tcPr>
            <w:tcW w:w="3261" w:type="dxa"/>
            <w:vAlign w:val="center"/>
          </w:tcPr>
          <w:p w14:paraId="029AE5F0" w14:textId="77777777" w:rsidR="0067747C" w:rsidRPr="0077665D" w:rsidRDefault="0067747C" w:rsidP="00936AD7">
            <w:pPr>
              <w:pStyle w:val="TAH"/>
              <w:spacing w:before="60"/>
              <w:rPr>
                <w:lang w:val="en-US" w:eastAsia="ko-KR"/>
              </w:rPr>
            </w:pPr>
            <w:r w:rsidRPr="0077665D">
              <w:rPr>
                <w:lang w:val="en-US" w:eastAsia="ko-KR"/>
              </w:rPr>
              <w:t>Parameter (Unit)</w:t>
            </w:r>
          </w:p>
        </w:tc>
        <w:tc>
          <w:tcPr>
            <w:tcW w:w="6378" w:type="dxa"/>
            <w:vAlign w:val="center"/>
          </w:tcPr>
          <w:p w14:paraId="0B73E0FD" w14:textId="77777777" w:rsidR="0067747C" w:rsidRPr="0077665D" w:rsidRDefault="0067747C" w:rsidP="00936AD7">
            <w:pPr>
              <w:pStyle w:val="TAH"/>
              <w:spacing w:before="60"/>
              <w:rPr>
                <w:lang w:val="en-US" w:eastAsia="ko-KR"/>
              </w:rPr>
            </w:pPr>
            <w:r w:rsidRPr="0077665D">
              <w:rPr>
                <w:lang w:val="en-US" w:eastAsia="ko-KR"/>
              </w:rPr>
              <w:t>Usage</w:t>
            </w:r>
          </w:p>
        </w:tc>
      </w:tr>
      <w:tr w:rsidR="0067747C" w:rsidRPr="0077665D" w14:paraId="58D1C0CD" w14:textId="77777777">
        <w:tc>
          <w:tcPr>
            <w:tcW w:w="3261" w:type="dxa"/>
          </w:tcPr>
          <w:p w14:paraId="2855FC95" w14:textId="77777777" w:rsidR="0067747C" w:rsidRPr="0077665D" w:rsidRDefault="0067747C" w:rsidP="00A855FB">
            <w:pPr>
              <w:pStyle w:val="TAL"/>
              <w:keepNext w:val="0"/>
              <w:keepLines w:val="0"/>
              <w:spacing w:before="60"/>
              <w:rPr>
                <w:lang w:val="en-US" w:eastAsia="ko-KR"/>
              </w:rPr>
            </w:pPr>
            <w:r>
              <w:rPr>
                <w:lang w:val="en-US" w:eastAsia="ko-KR"/>
              </w:rPr>
              <w:t>PLR/</w:t>
            </w:r>
            <w:r w:rsidRPr="0077665D">
              <w:rPr>
                <w:lang w:val="en-US" w:eastAsia="ko-KR"/>
              </w:rPr>
              <w:t>MAX (%)</w:t>
            </w:r>
          </w:p>
        </w:tc>
        <w:tc>
          <w:tcPr>
            <w:tcW w:w="6378" w:type="dxa"/>
          </w:tcPr>
          <w:p w14:paraId="05C7B0AE" w14:textId="77777777" w:rsidR="0067747C" w:rsidRPr="0077665D" w:rsidRDefault="0067747C" w:rsidP="00E053D2">
            <w:pPr>
              <w:pStyle w:val="TAL"/>
              <w:spacing w:before="60" w:after="60"/>
              <w:rPr>
                <w:lang w:val="en-US" w:eastAsia="ko-KR"/>
              </w:rPr>
            </w:pPr>
            <w:r w:rsidRPr="0077665D">
              <w:rPr>
                <w:lang w:val="en-US" w:eastAsia="ko-KR"/>
              </w:rPr>
              <w:t xml:space="preserve">Upper threshold of PLR above which adaptation state machine at the receiver should signal the sender to reduce </w:t>
            </w:r>
            <w:r>
              <w:rPr>
                <w:lang w:val="en-US" w:eastAsia="ko-KR"/>
              </w:rPr>
              <w:t>the</w:t>
            </w:r>
            <w:r w:rsidRPr="0077665D">
              <w:rPr>
                <w:lang w:val="en-US" w:eastAsia="ko-KR"/>
              </w:rPr>
              <w:t xml:space="preserve"> bit rate. PLR is measured per </w:t>
            </w:r>
            <w:smartTag w:uri="urn:schemas-microsoft-com:office:smarttags" w:element="PersonName">
              <w:r w:rsidRPr="0077665D">
                <w:rPr>
                  <w:lang w:val="en-US" w:eastAsia="ko-KR"/>
                </w:rPr>
                <w:t>RT</w:t>
              </w:r>
            </w:smartTag>
            <w:r w:rsidRPr="0077665D">
              <w:rPr>
                <w:lang w:val="en-US" w:eastAsia="ko-KR"/>
              </w:rPr>
              <w:t xml:space="preserve">P packet and in addition to packets that </w:t>
            </w:r>
            <w:r>
              <w:rPr>
                <w:lang w:val="en-US" w:eastAsia="ko-KR"/>
              </w:rPr>
              <w:t>do not</w:t>
            </w:r>
            <w:r w:rsidRPr="0077665D">
              <w:rPr>
                <w:lang w:val="en-US" w:eastAsia="ko-KR"/>
              </w:rPr>
              <w:t xml:space="preserve"> arrive</w:t>
            </w:r>
            <w:r>
              <w:rPr>
                <w:lang w:val="en-US" w:eastAsia="ko-KR"/>
              </w:rPr>
              <w:t xml:space="preserve"> at the receiver ever</w:t>
            </w:r>
            <w:r w:rsidRPr="0077665D">
              <w:rPr>
                <w:lang w:val="en-US" w:eastAsia="ko-KR"/>
              </w:rPr>
              <w:t xml:space="preserve">, packets that </w:t>
            </w:r>
            <w:r>
              <w:rPr>
                <w:lang w:val="en-US" w:eastAsia="ko-KR"/>
              </w:rPr>
              <w:t xml:space="preserve">arrive but </w:t>
            </w:r>
            <w:r w:rsidRPr="0077665D">
              <w:rPr>
                <w:lang w:val="en-US" w:eastAsia="ko-KR"/>
              </w:rPr>
              <w:t xml:space="preserve">do not </w:t>
            </w:r>
            <w:r>
              <w:rPr>
                <w:lang w:val="en-US" w:eastAsia="ko-KR"/>
              </w:rPr>
              <w:t>make it</w:t>
            </w:r>
            <w:r w:rsidRPr="0077665D">
              <w:rPr>
                <w:lang w:val="en-US" w:eastAsia="ko-KR"/>
              </w:rPr>
              <w:t xml:space="preserve"> in time for their properly scheduled playout are considered as lost.</w:t>
            </w:r>
          </w:p>
        </w:tc>
      </w:tr>
      <w:tr w:rsidR="0067747C" w:rsidRPr="0077665D" w14:paraId="794D9869" w14:textId="77777777">
        <w:tc>
          <w:tcPr>
            <w:tcW w:w="3261" w:type="dxa"/>
          </w:tcPr>
          <w:p w14:paraId="01DE5E28" w14:textId="77777777" w:rsidR="0067747C" w:rsidRPr="0077665D" w:rsidRDefault="0067747C" w:rsidP="00A855FB">
            <w:pPr>
              <w:pStyle w:val="TAL"/>
              <w:keepNext w:val="0"/>
              <w:keepLines w:val="0"/>
              <w:spacing w:before="60"/>
              <w:rPr>
                <w:lang w:val="en-US" w:eastAsia="ko-KR"/>
              </w:rPr>
            </w:pPr>
            <w:r>
              <w:rPr>
                <w:lang w:val="en-US" w:eastAsia="ko-KR"/>
              </w:rPr>
              <w:t>PLR/</w:t>
            </w:r>
            <w:r w:rsidRPr="0077665D">
              <w:rPr>
                <w:lang w:val="en-US" w:eastAsia="ko-KR"/>
              </w:rPr>
              <w:t>LOW (%)</w:t>
            </w:r>
          </w:p>
        </w:tc>
        <w:tc>
          <w:tcPr>
            <w:tcW w:w="6378" w:type="dxa"/>
          </w:tcPr>
          <w:p w14:paraId="4ACEC44D" w14:textId="77777777" w:rsidR="0067747C" w:rsidRPr="0077665D" w:rsidRDefault="0067747C" w:rsidP="00E053D2">
            <w:pPr>
              <w:pStyle w:val="TAL"/>
              <w:spacing w:before="60" w:after="60"/>
              <w:rPr>
                <w:lang w:val="en-US" w:eastAsia="ko-KR"/>
              </w:rPr>
            </w:pPr>
            <w:r w:rsidRPr="0077665D">
              <w:rPr>
                <w:lang w:val="en-US" w:eastAsia="ko-KR"/>
              </w:rPr>
              <w:t>Lower t</w:t>
            </w:r>
            <w:r>
              <w:rPr>
                <w:lang w:val="en-US" w:eastAsia="ko-KR"/>
              </w:rPr>
              <w:t xml:space="preserve">hreshold of PLR below which </w:t>
            </w:r>
            <w:r w:rsidRPr="0077665D">
              <w:rPr>
                <w:lang w:val="en-US" w:eastAsia="ko-KR"/>
              </w:rPr>
              <w:t xml:space="preserve">adaptation state machine at the receiver may signal the sender to increase </w:t>
            </w:r>
            <w:r>
              <w:rPr>
                <w:lang w:val="en-US" w:eastAsia="ko-KR"/>
              </w:rPr>
              <w:t>the</w:t>
            </w:r>
            <w:r w:rsidRPr="0077665D">
              <w:rPr>
                <w:lang w:val="en-US" w:eastAsia="ko-KR"/>
              </w:rPr>
              <w:t xml:space="preserve"> bit rate.</w:t>
            </w:r>
          </w:p>
        </w:tc>
      </w:tr>
      <w:tr w:rsidR="0067747C" w:rsidRPr="0077665D" w14:paraId="0C921098" w14:textId="77777777">
        <w:tc>
          <w:tcPr>
            <w:tcW w:w="3261" w:type="dxa"/>
          </w:tcPr>
          <w:p w14:paraId="30DCEE34" w14:textId="77777777" w:rsidR="0067747C" w:rsidRPr="0077665D" w:rsidRDefault="0067747C" w:rsidP="00A855FB">
            <w:pPr>
              <w:pStyle w:val="TAL"/>
              <w:keepNext w:val="0"/>
              <w:keepLines w:val="0"/>
              <w:spacing w:before="60"/>
              <w:rPr>
                <w:lang w:val="en-US" w:eastAsia="ko-KR"/>
              </w:rPr>
            </w:pPr>
            <w:r>
              <w:rPr>
                <w:lang w:val="en-US" w:eastAsia="ko-KR"/>
              </w:rPr>
              <w:t>PLR/</w:t>
            </w:r>
            <w:r w:rsidRPr="0077665D">
              <w:rPr>
                <w:lang w:val="en-US" w:eastAsia="ko-KR"/>
              </w:rPr>
              <w:t>DURATION_MAX (ms)</w:t>
            </w:r>
          </w:p>
        </w:tc>
        <w:tc>
          <w:tcPr>
            <w:tcW w:w="6378" w:type="dxa"/>
          </w:tcPr>
          <w:p w14:paraId="26AB16AF" w14:textId="77777777" w:rsidR="0067747C" w:rsidRPr="0077665D" w:rsidRDefault="0067747C" w:rsidP="00E053D2">
            <w:pPr>
              <w:pStyle w:val="TAL"/>
              <w:spacing w:before="60" w:after="60"/>
              <w:rPr>
                <w:lang w:val="en-US" w:eastAsia="ko-KR"/>
              </w:rPr>
            </w:pPr>
            <w:r w:rsidRPr="0077665D">
              <w:rPr>
                <w:lang w:val="en-US" w:eastAsia="ko-KR"/>
              </w:rPr>
              <w:t>Duration of sliding window over which PLR is observed and computed</w:t>
            </w:r>
            <w:r>
              <w:rPr>
                <w:lang w:val="en-US" w:eastAsia="ko-KR"/>
              </w:rPr>
              <w:t>. The</w:t>
            </w:r>
            <w:r w:rsidRPr="0077665D">
              <w:rPr>
                <w:lang w:val="en-US" w:eastAsia="ko-KR"/>
              </w:rPr>
              <w:t xml:space="preserve"> computed value </w:t>
            </w:r>
            <w:r>
              <w:rPr>
                <w:lang w:val="en-US" w:eastAsia="ko-KR"/>
              </w:rPr>
              <w:t xml:space="preserve">is compared </w:t>
            </w:r>
            <w:r w:rsidRPr="0077665D">
              <w:rPr>
                <w:lang w:val="en-US" w:eastAsia="ko-KR"/>
              </w:rPr>
              <w:t>with the MAX threshold.</w:t>
            </w:r>
          </w:p>
        </w:tc>
      </w:tr>
      <w:tr w:rsidR="0067747C" w:rsidRPr="0077665D" w14:paraId="60B8F070" w14:textId="77777777">
        <w:tc>
          <w:tcPr>
            <w:tcW w:w="3261" w:type="dxa"/>
          </w:tcPr>
          <w:p w14:paraId="5A93429A" w14:textId="77777777" w:rsidR="0067747C" w:rsidRPr="0077665D" w:rsidRDefault="0067747C" w:rsidP="00A855FB">
            <w:pPr>
              <w:pStyle w:val="TAL"/>
              <w:keepNext w:val="0"/>
              <w:keepLines w:val="0"/>
              <w:spacing w:before="60"/>
              <w:rPr>
                <w:lang w:val="en-US" w:eastAsia="ko-KR"/>
              </w:rPr>
            </w:pPr>
            <w:r>
              <w:rPr>
                <w:lang w:val="en-US" w:eastAsia="ko-KR"/>
              </w:rPr>
              <w:t>PLR/</w:t>
            </w:r>
            <w:r w:rsidRPr="0077665D">
              <w:rPr>
                <w:lang w:val="en-US" w:eastAsia="ko-KR"/>
              </w:rPr>
              <w:t>DURATION_LOW (ms)</w:t>
            </w:r>
          </w:p>
        </w:tc>
        <w:tc>
          <w:tcPr>
            <w:tcW w:w="6378" w:type="dxa"/>
          </w:tcPr>
          <w:p w14:paraId="5E6EEE4D" w14:textId="77777777" w:rsidR="0067747C" w:rsidRPr="0077665D" w:rsidRDefault="0067747C" w:rsidP="00E053D2">
            <w:pPr>
              <w:pStyle w:val="TAL"/>
              <w:spacing w:before="60" w:after="60"/>
              <w:rPr>
                <w:lang w:val="en-US" w:eastAsia="ko-KR"/>
              </w:rPr>
            </w:pPr>
            <w:r w:rsidRPr="0077665D">
              <w:rPr>
                <w:lang w:val="en-US" w:eastAsia="ko-KR"/>
              </w:rPr>
              <w:t>Duration of sliding window over which PLR is observed and computed</w:t>
            </w:r>
            <w:r>
              <w:rPr>
                <w:lang w:val="en-US" w:eastAsia="ko-KR"/>
              </w:rPr>
              <w:t>. The computed value is</w:t>
            </w:r>
            <w:r w:rsidRPr="0077665D">
              <w:rPr>
                <w:lang w:val="en-US" w:eastAsia="ko-KR"/>
              </w:rPr>
              <w:t xml:space="preserve"> compare</w:t>
            </w:r>
            <w:r>
              <w:rPr>
                <w:lang w:val="en-US" w:eastAsia="ko-KR"/>
              </w:rPr>
              <w:t>d</w:t>
            </w:r>
            <w:r w:rsidRPr="0077665D">
              <w:rPr>
                <w:lang w:val="en-US" w:eastAsia="ko-KR"/>
              </w:rPr>
              <w:t xml:space="preserve"> with the LOW threshold.</w:t>
            </w:r>
          </w:p>
        </w:tc>
      </w:tr>
      <w:tr w:rsidR="0067747C" w:rsidRPr="0077665D" w14:paraId="4E6A99E6" w14:textId="77777777">
        <w:tc>
          <w:tcPr>
            <w:tcW w:w="3261" w:type="dxa"/>
          </w:tcPr>
          <w:p w14:paraId="31ECEB2E" w14:textId="77777777" w:rsidR="0067747C" w:rsidRPr="0077665D" w:rsidRDefault="0067747C" w:rsidP="00A855FB">
            <w:pPr>
              <w:pStyle w:val="TAL"/>
              <w:keepNext w:val="0"/>
              <w:keepLines w:val="0"/>
              <w:spacing w:before="60"/>
              <w:rPr>
                <w:lang w:val="en-US" w:eastAsia="ko-KR"/>
              </w:rPr>
            </w:pPr>
            <w:r>
              <w:rPr>
                <w:lang w:val="en-US" w:eastAsia="ko-KR"/>
              </w:rPr>
              <w:t>PLB/</w:t>
            </w:r>
            <w:r w:rsidRPr="0077665D">
              <w:rPr>
                <w:lang w:val="en-US" w:eastAsia="ko-KR"/>
              </w:rPr>
              <w:t>LOST_PACKET (integer)</w:t>
            </w:r>
          </w:p>
        </w:tc>
        <w:tc>
          <w:tcPr>
            <w:tcW w:w="6378" w:type="dxa"/>
          </w:tcPr>
          <w:p w14:paraId="69070C2A" w14:textId="77777777" w:rsidR="0067747C" w:rsidRPr="0077665D" w:rsidRDefault="0067747C" w:rsidP="00E053D2">
            <w:pPr>
              <w:pStyle w:val="TAL"/>
              <w:spacing w:before="60" w:after="60"/>
              <w:rPr>
                <w:lang w:val="en-US" w:eastAsia="ko-KR"/>
              </w:rPr>
            </w:pPr>
            <w:r w:rsidRPr="0077665D">
              <w:rPr>
                <w:lang w:val="en-US" w:eastAsia="ko-KR"/>
              </w:rPr>
              <w:t xml:space="preserve">When </w:t>
            </w:r>
            <w:r>
              <w:rPr>
                <w:lang w:val="en-US" w:eastAsia="ko-KR"/>
              </w:rPr>
              <w:t xml:space="preserve">loss of </w:t>
            </w:r>
            <w:r w:rsidRPr="0077665D">
              <w:rPr>
                <w:lang w:val="en-US" w:eastAsia="ko-KR"/>
              </w:rPr>
              <w:t>LOST_PACKET or more packet</w:t>
            </w:r>
            <w:r>
              <w:rPr>
                <w:lang w:val="en-US" w:eastAsia="ko-KR"/>
              </w:rPr>
              <w:t>s is</w:t>
            </w:r>
            <w:r w:rsidRPr="0077665D">
              <w:rPr>
                <w:lang w:val="en-US" w:eastAsia="ko-KR"/>
              </w:rPr>
              <w:t xml:space="preserve"> detected in the last</w:t>
            </w:r>
            <w:r>
              <w:rPr>
                <w:lang w:val="en-US" w:eastAsia="ko-KR"/>
              </w:rPr>
              <w:t xml:space="preserve"> period of</w:t>
            </w:r>
            <w:r w:rsidRPr="0077665D">
              <w:rPr>
                <w:lang w:val="en-US" w:eastAsia="ko-KR"/>
              </w:rPr>
              <w:t xml:space="preserve"> PLB/DURATION, this </w:t>
            </w:r>
            <w:r>
              <w:rPr>
                <w:lang w:val="en-US" w:eastAsia="ko-KR"/>
              </w:rPr>
              <w:t xml:space="preserve">event is </w:t>
            </w:r>
            <w:r w:rsidRPr="0077665D">
              <w:rPr>
                <w:lang w:val="en-US" w:eastAsia="ko-KR"/>
              </w:rPr>
              <w:t>categorized as a packet loss burst (PLB) and adaptation state machine should take appropriate actions</w:t>
            </w:r>
            <w:r>
              <w:rPr>
                <w:lang w:val="en-US" w:eastAsia="ko-KR"/>
              </w:rPr>
              <w:t xml:space="preserve"> to reduce the impact on video quality.</w:t>
            </w:r>
          </w:p>
        </w:tc>
      </w:tr>
      <w:tr w:rsidR="0067747C" w:rsidRPr="0077665D" w14:paraId="6A63FC34" w14:textId="77777777">
        <w:tc>
          <w:tcPr>
            <w:tcW w:w="3261" w:type="dxa"/>
          </w:tcPr>
          <w:p w14:paraId="6A9EE2F2" w14:textId="77777777" w:rsidR="0067747C" w:rsidRPr="0077665D" w:rsidRDefault="0067747C" w:rsidP="00A855FB">
            <w:pPr>
              <w:pStyle w:val="TAL"/>
              <w:keepNext w:val="0"/>
              <w:keepLines w:val="0"/>
              <w:spacing w:before="60"/>
              <w:rPr>
                <w:lang w:val="en-US" w:eastAsia="ko-KR"/>
              </w:rPr>
            </w:pPr>
            <w:r>
              <w:rPr>
                <w:lang w:val="en-US" w:eastAsia="ko-KR"/>
              </w:rPr>
              <w:t>PLB/</w:t>
            </w:r>
            <w:r w:rsidRPr="0077665D">
              <w:rPr>
                <w:lang w:val="en-US" w:eastAsia="ko-KR"/>
              </w:rPr>
              <w:t xml:space="preserve">DURATION (ms) </w:t>
            </w:r>
          </w:p>
        </w:tc>
        <w:tc>
          <w:tcPr>
            <w:tcW w:w="6378" w:type="dxa"/>
          </w:tcPr>
          <w:p w14:paraId="6C75484F" w14:textId="77777777" w:rsidR="0067747C" w:rsidRPr="0077665D" w:rsidRDefault="0067747C" w:rsidP="00E053D2">
            <w:pPr>
              <w:pStyle w:val="TAL"/>
              <w:spacing w:before="60" w:after="60"/>
              <w:rPr>
                <w:lang w:val="en-US" w:eastAsia="ko-KR"/>
              </w:rPr>
            </w:pPr>
            <w:r w:rsidRPr="0077665D">
              <w:rPr>
                <w:lang w:val="en-US" w:eastAsia="ko-KR"/>
              </w:rPr>
              <w:t>Duration of sliding window over which lost packets are counted.</w:t>
            </w:r>
          </w:p>
        </w:tc>
      </w:tr>
      <w:tr w:rsidR="0067747C" w:rsidRPr="0077665D" w14:paraId="44946135" w14:textId="77777777">
        <w:tc>
          <w:tcPr>
            <w:tcW w:w="3261" w:type="dxa"/>
          </w:tcPr>
          <w:p w14:paraId="18CF3A53" w14:textId="77777777" w:rsidR="0067747C" w:rsidRDefault="0067747C" w:rsidP="00A855FB">
            <w:pPr>
              <w:pStyle w:val="TAL"/>
              <w:keepNext w:val="0"/>
              <w:keepLines w:val="0"/>
              <w:spacing w:before="60"/>
              <w:rPr>
                <w:lang w:val="en-US" w:eastAsia="ko-KR"/>
              </w:rPr>
            </w:pPr>
            <w:r>
              <w:rPr>
                <w:lang w:val="en-US" w:eastAsia="ko-KR"/>
              </w:rPr>
              <w:t>MIN_QUALITY/</w:t>
            </w:r>
            <w:r w:rsidRPr="0077665D">
              <w:rPr>
                <w:lang w:val="en-US" w:eastAsia="ko-KR"/>
              </w:rPr>
              <w:t>BIT_RATE</w:t>
            </w:r>
          </w:p>
          <w:p w14:paraId="60FD370D" w14:textId="77777777" w:rsidR="0067747C" w:rsidRPr="0077665D" w:rsidRDefault="0067747C" w:rsidP="00A855FB">
            <w:pPr>
              <w:pStyle w:val="TAL"/>
              <w:keepNext w:val="0"/>
              <w:keepLines w:val="0"/>
              <w:spacing w:before="60"/>
              <w:rPr>
                <w:lang w:val="en-US" w:eastAsia="ko-KR"/>
              </w:rPr>
            </w:pPr>
            <w:r w:rsidRPr="00F37445">
              <w:rPr>
                <w:color w:val="000000"/>
                <w:lang w:val="en-US" w:eastAsia="ko-KR"/>
              </w:rPr>
              <w:t>/</w:t>
            </w:r>
            <w:r w:rsidRPr="00F37445">
              <w:rPr>
                <w:color w:val="000000"/>
              </w:rPr>
              <w:t>ABSOLUTE</w:t>
            </w:r>
            <w:r w:rsidRPr="0077665D">
              <w:rPr>
                <w:lang w:val="en-US" w:eastAsia="ko-KR"/>
              </w:rPr>
              <w:t xml:space="preserve"> (</w:t>
            </w:r>
            <w:r>
              <w:rPr>
                <w:lang w:val="en-US" w:eastAsia="ko-KR"/>
              </w:rPr>
              <w:t>kbps</w:t>
            </w:r>
            <w:r w:rsidRPr="0077665D">
              <w:rPr>
                <w:lang w:val="en-US" w:eastAsia="ko-KR"/>
              </w:rPr>
              <w:t>)</w:t>
            </w:r>
          </w:p>
        </w:tc>
        <w:tc>
          <w:tcPr>
            <w:tcW w:w="6378" w:type="dxa"/>
          </w:tcPr>
          <w:p w14:paraId="6D35D0B3" w14:textId="77777777" w:rsidR="0067747C" w:rsidRPr="0077665D" w:rsidRDefault="0067747C" w:rsidP="00E053D2">
            <w:pPr>
              <w:pStyle w:val="TAL"/>
              <w:spacing w:before="60" w:after="60"/>
            </w:pPr>
            <w:r w:rsidRPr="0077665D">
              <w:t xml:space="preserve">Minimum bit rate that </w:t>
            </w:r>
            <w:r w:rsidR="00662E14">
              <w:t>video</w:t>
            </w:r>
            <w:r w:rsidRPr="0077665D">
              <w:t xml:space="preserve"> encoder should </w:t>
            </w:r>
            <w:r>
              <w:t xml:space="preserve">use. If the </w:t>
            </w:r>
            <w:r w:rsidRPr="0077665D">
              <w:t xml:space="preserve">MTSI client in terminal is unable to </w:t>
            </w:r>
            <w:r>
              <w:t>maintain</w:t>
            </w:r>
            <w:r w:rsidRPr="0077665D">
              <w:t xml:space="preserve"> this minimum bit rate, it should drop the video stream component or put it on hold.</w:t>
            </w:r>
            <w:r w:rsidR="006568A7">
              <w:rPr>
                <w:rFonts w:hint="eastAsia"/>
                <w:lang w:eastAsia="ko-KR"/>
              </w:rPr>
              <w:t xml:space="preserve"> </w:t>
            </w:r>
            <w:r w:rsidR="006568A7" w:rsidRPr="00015F40">
              <w:rPr>
                <w:szCs w:val="18"/>
              </w:rPr>
              <w:t xml:space="preserve">If both </w:t>
            </w:r>
            <w:r w:rsidR="006568A7" w:rsidRPr="00015F40">
              <w:rPr>
                <w:szCs w:val="18"/>
                <w:lang w:val="en-US" w:eastAsia="ko-KR"/>
              </w:rPr>
              <w:t>MIN_QUALITY/BIT_RATE</w:t>
            </w:r>
            <w:r w:rsidR="006568A7" w:rsidRPr="00015F40">
              <w:rPr>
                <w:color w:val="000000"/>
                <w:szCs w:val="18"/>
                <w:lang w:val="en-US" w:eastAsia="ko-KR"/>
              </w:rPr>
              <w:t>/</w:t>
            </w:r>
            <w:r w:rsidR="006568A7" w:rsidRPr="00015F40">
              <w:rPr>
                <w:color w:val="000000"/>
                <w:szCs w:val="18"/>
              </w:rPr>
              <w:t>ABSOLUTE</w:t>
            </w:r>
            <w:r w:rsidR="006568A7" w:rsidRPr="00015F40">
              <w:rPr>
                <w:szCs w:val="18"/>
                <w:lang w:val="en-US" w:eastAsia="ko-KR"/>
              </w:rPr>
              <w:t xml:space="preserve"> </w:t>
            </w:r>
            <w:r w:rsidR="006568A7" w:rsidRPr="00015F40">
              <w:rPr>
                <w:szCs w:val="18"/>
                <w:lang w:eastAsia="ko-KR"/>
              </w:rPr>
              <w:t xml:space="preserve">and </w:t>
            </w:r>
            <w:r w:rsidR="006568A7" w:rsidRPr="00015F40">
              <w:rPr>
                <w:szCs w:val="18"/>
                <w:lang w:val="en-US" w:eastAsia="ko-KR"/>
              </w:rPr>
              <w:t>MIN_QUALITY/BIT_RATE</w:t>
            </w:r>
            <w:r w:rsidR="006568A7" w:rsidRPr="00015F40">
              <w:rPr>
                <w:color w:val="000000"/>
                <w:szCs w:val="18"/>
                <w:lang w:val="en-US" w:eastAsia="ko-KR"/>
              </w:rPr>
              <w:t>/</w:t>
            </w:r>
            <w:r w:rsidR="006568A7" w:rsidRPr="00015F40">
              <w:rPr>
                <w:color w:val="000000"/>
                <w:szCs w:val="18"/>
              </w:rPr>
              <w:t>RELATIVE</w:t>
            </w:r>
            <w:r w:rsidR="006568A7" w:rsidRPr="00015F40">
              <w:rPr>
                <w:szCs w:val="18"/>
                <w:lang w:val="en-US" w:eastAsia="ko-KR"/>
              </w:rPr>
              <w:t xml:space="preserve"> </w:t>
            </w:r>
            <w:r w:rsidR="006568A7" w:rsidRPr="00015F40">
              <w:rPr>
                <w:szCs w:val="18"/>
                <w:lang w:eastAsia="ko-KR"/>
              </w:rPr>
              <w:t xml:space="preserve">are set, the larger of these two shall be used as the </w:t>
            </w:r>
            <w:r w:rsidR="006568A7" w:rsidRPr="00015F40">
              <w:rPr>
                <w:szCs w:val="18"/>
              </w:rPr>
              <w:t>minimum bit rate</w:t>
            </w:r>
            <w:r w:rsidR="006568A7" w:rsidRPr="00015F40">
              <w:rPr>
                <w:szCs w:val="18"/>
                <w:lang w:eastAsia="ko-KR"/>
              </w:rPr>
              <w:t>.</w:t>
            </w:r>
          </w:p>
        </w:tc>
      </w:tr>
      <w:tr w:rsidR="0067747C" w:rsidRPr="0077665D" w14:paraId="2B4F57E8" w14:textId="77777777">
        <w:tc>
          <w:tcPr>
            <w:tcW w:w="3261" w:type="dxa"/>
          </w:tcPr>
          <w:p w14:paraId="0B62039A" w14:textId="77777777" w:rsidR="0067747C" w:rsidRDefault="0067747C" w:rsidP="00A855FB">
            <w:pPr>
              <w:pStyle w:val="TAL"/>
              <w:keepNext w:val="0"/>
              <w:keepLines w:val="0"/>
              <w:spacing w:before="60"/>
              <w:rPr>
                <w:lang w:val="en-US" w:eastAsia="ko-KR"/>
              </w:rPr>
            </w:pPr>
            <w:r>
              <w:rPr>
                <w:lang w:val="en-US" w:eastAsia="ko-KR"/>
              </w:rPr>
              <w:t>MIN_QUALITY/</w:t>
            </w:r>
            <w:r w:rsidRPr="0077665D">
              <w:rPr>
                <w:lang w:val="en-US" w:eastAsia="ko-KR"/>
              </w:rPr>
              <w:t>BIT_RATE</w:t>
            </w:r>
          </w:p>
          <w:p w14:paraId="4A30DA26" w14:textId="77777777" w:rsidR="0067747C" w:rsidRPr="0077665D" w:rsidRDefault="0067747C" w:rsidP="00A855FB">
            <w:pPr>
              <w:pStyle w:val="TAL"/>
              <w:keepNext w:val="0"/>
              <w:keepLines w:val="0"/>
              <w:spacing w:before="60"/>
              <w:rPr>
                <w:lang w:val="en-US" w:eastAsia="ko-KR"/>
              </w:rPr>
            </w:pPr>
            <w:r w:rsidRPr="00F37445">
              <w:rPr>
                <w:color w:val="000000"/>
                <w:lang w:val="en-US" w:eastAsia="ko-KR"/>
              </w:rPr>
              <w:t>/</w:t>
            </w:r>
            <w:r w:rsidRPr="00F37445">
              <w:rPr>
                <w:color w:val="000000"/>
              </w:rPr>
              <w:t>RELATIVE</w:t>
            </w:r>
            <w:r w:rsidRPr="0077665D">
              <w:rPr>
                <w:lang w:val="en-US" w:eastAsia="ko-KR"/>
              </w:rPr>
              <w:t xml:space="preserve"> (%)</w:t>
            </w:r>
          </w:p>
        </w:tc>
        <w:tc>
          <w:tcPr>
            <w:tcW w:w="6378" w:type="dxa"/>
          </w:tcPr>
          <w:p w14:paraId="4F2DCE47" w14:textId="77777777" w:rsidR="0067747C" w:rsidRPr="0077665D" w:rsidRDefault="006568A7" w:rsidP="00E053D2">
            <w:pPr>
              <w:pStyle w:val="TAL"/>
              <w:spacing w:before="60" w:after="60"/>
            </w:pPr>
            <w:r w:rsidRPr="0077665D">
              <w:t>Minimum bit rate</w:t>
            </w:r>
            <w:r>
              <w:rPr>
                <w:rFonts w:hint="eastAsia"/>
                <w:lang w:eastAsia="ko-KR"/>
              </w:rPr>
              <w:t xml:space="preserve"> </w:t>
            </w:r>
            <w:r w:rsidRPr="0077665D">
              <w:t>(</w:t>
            </w:r>
            <w:r>
              <w:t>as a proportion</w:t>
            </w:r>
            <w:r w:rsidRPr="0077665D">
              <w:t xml:space="preserve"> of </w:t>
            </w:r>
            <w:r>
              <w:t xml:space="preserve">the </w:t>
            </w:r>
            <w:r w:rsidRPr="0077665D">
              <w:t>bit rate negotiated for the video session</w:t>
            </w:r>
            <w:r>
              <w:t>)</w:t>
            </w:r>
            <w:r w:rsidRPr="0077665D">
              <w:t xml:space="preserve"> that </w:t>
            </w:r>
            <w:r>
              <w:rPr>
                <w:rFonts w:hint="eastAsia"/>
                <w:lang w:eastAsia="ko-KR"/>
              </w:rPr>
              <w:t xml:space="preserve">the </w:t>
            </w:r>
            <w:r>
              <w:t>video</w:t>
            </w:r>
            <w:r w:rsidRPr="0077665D">
              <w:t xml:space="preserve"> encoder should </w:t>
            </w:r>
            <w:r>
              <w:t xml:space="preserve">use. If the </w:t>
            </w:r>
            <w:r w:rsidRPr="0077665D">
              <w:t xml:space="preserve">MTSI client in terminal is unable to </w:t>
            </w:r>
            <w:r>
              <w:t>maintain</w:t>
            </w:r>
            <w:r w:rsidRPr="0077665D">
              <w:t xml:space="preserve"> this minimum bit rate, it should drop the video stream component or put it on hold.</w:t>
            </w:r>
            <w:r>
              <w:rPr>
                <w:rFonts w:hint="eastAsia"/>
                <w:lang w:eastAsia="ko-KR"/>
              </w:rPr>
              <w:t xml:space="preserve"> </w:t>
            </w:r>
            <w:r w:rsidRPr="00015F40">
              <w:rPr>
                <w:szCs w:val="18"/>
              </w:rPr>
              <w:t xml:space="preserve">If both </w:t>
            </w:r>
            <w:r w:rsidRPr="00015F40">
              <w:rPr>
                <w:szCs w:val="18"/>
                <w:lang w:val="en-US" w:eastAsia="ko-KR"/>
              </w:rPr>
              <w:t>MIN_QUALITY/BIT_RATE</w:t>
            </w:r>
            <w:r w:rsidRPr="00015F40">
              <w:rPr>
                <w:color w:val="000000"/>
                <w:szCs w:val="18"/>
                <w:lang w:val="en-US" w:eastAsia="ko-KR"/>
              </w:rPr>
              <w:t>/</w:t>
            </w:r>
            <w:r w:rsidRPr="00015F40">
              <w:rPr>
                <w:color w:val="000000"/>
                <w:szCs w:val="18"/>
              </w:rPr>
              <w:t>ABSOLUTE</w:t>
            </w:r>
            <w:r w:rsidRPr="00015F40">
              <w:rPr>
                <w:szCs w:val="18"/>
                <w:lang w:val="en-US" w:eastAsia="ko-KR"/>
              </w:rPr>
              <w:t xml:space="preserve"> </w:t>
            </w:r>
            <w:r w:rsidRPr="00015F40">
              <w:rPr>
                <w:szCs w:val="18"/>
                <w:lang w:eastAsia="ko-KR"/>
              </w:rPr>
              <w:t xml:space="preserve">and </w:t>
            </w:r>
            <w:r w:rsidRPr="00015F40">
              <w:rPr>
                <w:szCs w:val="18"/>
                <w:lang w:val="en-US" w:eastAsia="ko-KR"/>
              </w:rPr>
              <w:t>MIN_QUALITY/BIT_RATE</w:t>
            </w:r>
            <w:r w:rsidRPr="00015F40">
              <w:rPr>
                <w:color w:val="000000"/>
                <w:szCs w:val="18"/>
                <w:lang w:val="en-US" w:eastAsia="ko-KR"/>
              </w:rPr>
              <w:t>/</w:t>
            </w:r>
            <w:r w:rsidRPr="00015F40">
              <w:rPr>
                <w:color w:val="000000"/>
                <w:szCs w:val="18"/>
              </w:rPr>
              <w:t>RELATIVE</w:t>
            </w:r>
            <w:r w:rsidRPr="00015F40">
              <w:rPr>
                <w:szCs w:val="18"/>
                <w:lang w:val="en-US" w:eastAsia="ko-KR"/>
              </w:rPr>
              <w:t xml:space="preserve"> </w:t>
            </w:r>
            <w:r w:rsidRPr="00015F40">
              <w:rPr>
                <w:szCs w:val="18"/>
                <w:lang w:eastAsia="ko-KR"/>
              </w:rPr>
              <w:t xml:space="preserve">are set, the larger of these two shall be used as the </w:t>
            </w:r>
            <w:r w:rsidRPr="00015F40">
              <w:rPr>
                <w:szCs w:val="18"/>
              </w:rPr>
              <w:t>minimum bit rate</w:t>
            </w:r>
            <w:r w:rsidR="0067747C" w:rsidRPr="0077665D">
              <w:t>.</w:t>
            </w:r>
          </w:p>
        </w:tc>
      </w:tr>
      <w:tr w:rsidR="0067747C" w:rsidRPr="0077665D" w14:paraId="55CDB7FD" w14:textId="77777777">
        <w:tc>
          <w:tcPr>
            <w:tcW w:w="3261" w:type="dxa"/>
          </w:tcPr>
          <w:p w14:paraId="1DEC1827" w14:textId="77777777" w:rsidR="0067747C" w:rsidRPr="00F37445" w:rsidRDefault="0067747C" w:rsidP="00A855FB">
            <w:pPr>
              <w:pStyle w:val="TAL"/>
              <w:keepNext w:val="0"/>
              <w:keepLines w:val="0"/>
              <w:spacing w:before="60"/>
              <w:rPr>
                <w:color w:val="000000"/>
                <w:lang w:val="en-US" w:eastAsia="ko-KR"/>
              </w:rPr>
            </w:pPr>
            <w:r w:rsidRPr="00F37445">
              <w:rPr>
                <w:color w:val="000000"/>
                <w:lang w:val="en-US" w:eastAsia="ko-KR"/>
              </w:rPr>
              <w:t>MIN_QUALITY/FRAME_RATE</w:t>
            </w:r>
          </w:p>
          <w:p w14:paraId="056764D7" w14:textId="77777777" w:rsidR="0067747C" w:rsidRPr="00F37445" w:rsidRDefault="0067747C" w:rsidP="00A855FB">
            <w:pPr>
              <w:pStyle w:val="TAL"/>
              <w:keepNext w:val="0"/>
              <w:keepLines w:val="0"/>
              <w:spacing w:before="60"/>
              <w:rPr>
                <w:color w:val="000000"/>
              </w:rPr>
            </w:pPr>
            <w:r w:rsidRPr="00F37445">
              <w:rPr>
                <w:color w:val="000000"/>
                <w:lang w:val="en-US" w:eastAsia="ko-KR"/>
              </w:rPr>
              <w:t>/</w:t>
            </w:r>
            <w:r w:rsidRPr="00F37445">
              <w:rPr>
                <w:color w:val="000000"/>
              </w:rPr>
              <w:t>ABSOLUTE (fps)</w:t>
            </w:r>
          </w:p>
        </w:tc>
        <w:tc>
          <w:tcPr>
            <w:tcW w:w="6378" w:type="dxa"/>
          </w:tcPr>
          <w:p w14:paraId="6A944952" w14:textId="77777777" w:rsidR="0067747C" w:rsidRPr="00F37445" w:rsidRDefault="0067747C" w:rsidP="00E053D2">
            <w:pPr>
              <w:pStyle w:val="TAL"/>
              <w:spacing w:before="60" w:after="60"/>
              <w:rPr>
                <w:color w:val="000000"/>
              </w:rPr>
            </w:pPr>
            <w:r w:rsidRPr="00F37445">
              <w:rPr>
                <w:color w:val="000000"/>
              </w:rPr>
              <w:t xml:space="preserve">Minimum frame rate that </w:t>
            </w:r>
            <w:r w:rsidR="00662E14">
              <w:rPr>
                <w:color w:val="000000"/>
              </w:rPr>
              <w:t>video</w:t>
            </w:r>
            <w:r w:rsidRPr="00F37445">
              <w:rPr>
                <w:color w:val="000000"/>
              </w:rPr>
              <w:t xml:space="preserve"> encoder should </w:t>
            </w:r>
            <w:r>
              <w:rPr>
                <w:color w:val="000000"/>
              </w:rPr>
              <w:t>use</w:t>
            </w:r>
            <w:r w:rsidRPr="00F37445">
              <w:rPr>
                <w:color w:val="000000"/>
              </w:rPr>
              <w:t xml:space="preserve">. If the MTSI client in terminal is unable to </w:t>
            </w:r>
            <w:r>
              <w:rPr>
                <w:color w:val="000000"/>
              </w:rPr>
              <w:t>maintain</w:t>
            </w:r>
            <w:r w:rsidRPr="00F37445">
              <w:rPr>
                <w:color w:val="000000"/>
              </w:rPr>
              <w:t xml:space="preserve"> this minimum frame rate, it should drop the video stream component or put it on hold. The minimum frame rate is considered unmet if the interval between encoding times of video frames is larger than the reciprocal of the minimum frame rate.</w:t>
            </w:r>
            <w:r w:rsidR="006568A7">
              <w:rPr>
                <w:rFonts w:hint="eastAsia"/>
                <w:color w:val="000000"/>
                <w:lang w:eastAsia="ko-KR"/>
              </w:rPr>
              <w:t xml:space="preserve"> </w:t>
            </w:r>
            <w:r w:rsidR="006568A7" w:rsidRPr="00015F40">
              <w:rPr>
                <w:szCs w:val="18"/>
              </w:rPr>
              <w:t xml:space="preserve">If both </w:t>
            </w:r>
            <w:r w:rsidR="006568A7" w:rsidRPr="00015F40">
              <w:rPr>
                <w:color w:val="000000"/>
                <w:szCs w:val="18"/>
                <w:lang w:val="en-US" w:eastAsia="ko-KR"/>
              </w:rPr>
              <w:t>MIN_QUALITY/FRAME_RATE/</w:t>
            </w:r>
            <w:r w:rsidR="006568A7" w:rsidRPr="00015F40">
              <w:rPr>
                <w:color w:val="000000"/>
                <w:szCs w:val="18"/>
              </w:rPr>
              <w:t xml:space="preserve">ABSOLUTE </w:t>
            </w:r>
            <w:r w:rsidR="006568A7" w:rsidRPr="00015F40">
              <w:rPr>
                <w:szCs w:val="18"/>
                <w:lang w:eastAsia="ko-KR"/>
              </w:rPr>
              <w:t xml:space="preserve">and </w:t>
            </w:r>
            <w:r w:rsidR="006568A7" w:rsidRPr="00015F40">
              <w:rPr>
                <w:color w:val="000000"/>
                <w:szCs w:val="18"/>
                <w:lang w:val="en-US" w:eastAsia="ko-KR"/>
              </w:rPr>
              <w:t>MIN_QUALITY/FRAME_RATE/</w:t>
            </w:r>
            <w:r w:rsidR="006568A7" w:rsidRPr="00015F40">
              <w:rPr>
                <w:color w:val="000000"/>
                <w:szCs w:val="18"/>
              </w:rPr>
              <w:t xml:space="preserve">RELATIVE </w:t>
            </w:r>
            <w:r w:rsidR="006568A7" w:rsidRPr="00015F40">
              <w:rPr>
                <w:szCs w:val="18"/>
                <w:lang w:eastAsia="ko-KR"/>
              </w:rPr>
              <w:t xml:space="preserve">are set, the larger of these two shall be used as the </w:t>
            </w:r>
            <w:r w:rsidR="006568A7" w:rsidRPr="00015F40">
              <w:rPr>
                <w:color w:val="000000"/>
                <w:szCs w:val="18"/>
              </w:rPr>
              <w:t>minimum frame rate</w:t>
            </w:r>
            <w:r w:rsidR="006568A7" w:rsidRPr="00015F40">
              <w:rPr>
                <w:szCs w:val="18"/>
                <w:lang w:eastAsia="ko-KR"/>
              </w:rPr>
              <w:t>.</w:t>
            </w:r>
          </w:p>
        </w:tc>
      </w:tr>
      <w:tr w:rsidR="0067747C" w:rsidRPr="0077665D" w14:paraId="378037C9" w14:textId="77777777">
        <w:tc>
          <w:tcPr>
            <w:tcW w:w="3261" w:type="dxa"/>
          </w:tcPr>
          <w:p w14:paraId="50183FA6" w14:textId="77777777" w:rsidR="0067747C" w:rsidRPr="00F37445" w:rsidRDefault="0067747C" w:rsidP="00A855FB">
            <w:pPr>
              <w:pStyle w:val="TAL"/>
              <w:keepNext w:val="0"/>
              <w:keepLines w:val="0"/>
              <w:spacing w:before="60"/>
              <w:rPr>
                <w:color w:val="000000"/>
                <w:lang w:val="en-US" w:eastAsia="ko-KR"/>
              </w:rPr>
            </w:pPr>
            <w:r w:rsidRPr="00F37445">
              <w:rPr>
                <w:color w:val="000000"/>
                <w:lang w:val="en-US" w:eastAsia="ko-KR"/>
              </w:rPr>
              <w:t>MIN_QUALITY/FRAME_RATE</w:t>
            </w:r>
          </w:p>
          <w:p w14:paraId="4D4E9BDF" w14:textId="77777777" w:rsidR="0067747C" w:rsidRPr="00F37445" w:rsidRDefault="0067747C" w:rsidP="00A855FB">
            <w:pPr>
              <w:pStyle w:val="TAL"/>
              <w:keepNext w:val="0"/>
              <w:keepLines w:val="0"/>
              <w:spacing w:before="60"/>
              <w:rPr>
                <w:color w:val="000000"/>
              </w:rPr>
            </w:pPr>
            <w:r w:rsidRPr="00F37445">
              <w:rPr>
                <w:color w:val="000000"/>
                <w:lang w:val="en-US" w:eastAsia="ko-KR"/>
              </w:rPr>
              <w:t>/</w:t>
            </w:r>
            <w:r w:rsidRPr="00F37445">
              <w:rPr>
                <w:color w:val="000000"/>
              </w:rPr>
              <w:t>RELATIVE (%)</w:t>
            </w:r>
          </w:p>
        </w:tc>
        <w:tc>
          <w:tcPr>
            <w:tcW w:w="6378" w:type="dxa"/>
          </w:tcPr>
          <w:p w14:paraId="5BBE884F" w14:textId="77777777" w:rsidR="0067747C" w:rsidRPr="00F37445" w:rsidRDefault="006568A7" w:rsidP="00E053D2">
            <w:pPr>
              <w:pStyle w:val="TAL"/>
              <w:spacing w:before="60" w:after="60"/>
              <w:rPr>
                <w:color w:val="000000"/>
              </w:rPr>
            </w:pPr>
            <w:r w:rsidRPr="00F37445">
              <w:rPr>
                <w:color w:val="000000"/>
              </w:rPr>
              <w:t>Minimum frame rate (</w:t>
            </w:r>
            <w:r>
              <w:rPr>
                <w:color w:val="000000"/>
              </w:rPr>
              <w:t xml:space="preserve">as a </w:t>
            </w:r>
            <w:r w:rsidRPr="00F37445">
              <w:rPr>
                <w:color w:val="000000"/>
              </w:rPr>
              <w:t xml:space="preserve">proportion of </w:t>
            </w:r>
            <w:r>
              <w:rPr>
                <w:color w:val="000000"/>
              </w:rPr>
              <w:t xml:space="preserve">the </w:t>
            </w:r>
            <w:r w:rsidRPr="00F37445">
              <w:rPr>
                <w:color w:val="000000"/>
              </w:rPr>
              <w:t>maximum frame rate supported as specified by the video codec profile/level negotiated for the session)</w:t>
            </w:r>
            <w:r>
              <w:rPr>
                <w:rFonts w:hint="eastAsia"/>
                <w:color w:val="000000"/>
                <w:lang w:eastAsia="ko-KR"/>
              </w:rPr>
              <w:t xml:space="preserve"> </w:t>
            </w:r>
            <w:r w:rsidRPr="00F37445">
              <w:rPr>
                <w:color w:val="000000"/>
              </w:rPr>
              <w:t xml:space="preserve">that </w:t>
            </w:r>
            <w:r>
              <w:rPr>
                <w:color w:val="000000"/>
              </w:rPr>
              <w:t>video</w:t>
            </w:r>
            <w:r w:rsidRPr="00F37445">
              <w:rPr>
                <w:color w:val="000000"/>
              </w:rPr>
              <w:t xml:space="preserve"> encoder should </w:t>
            </w:r>
            <w:r>
              <w:rPr>
                <w:color w:val="000000"/>
              </w:rPr>
              <w:t>use</w:t>
            </w:r>
            <w:r w:rsidRPr="00F37445">
              <w:rPr>
                <w:color w:val="000000"/>
              </w:rPr>
              <w:t xml:space="preserve">. If the MTSI client in terminal is unable to </w:t>
            </w:r>
            <w:r>
              <w:rPr>
                <w:color w:val="000000"/>
              </w:rPr>
              <w:t>maintain</w:t>
            </w:r>
            <w:r w:rsidRPr="00F37445">
              <w:rPr>
                <w:color w:val="000000"/>
              </w:rPr>
              <w:t xml:space="preserve"> this minimum frame rate, it should drop the video stream component or put it on hold.</w:t>
            </w:r>
            <w:r>
              <w:rPr>
                <w:color w:val="000000"/>
              </w:rPr>
              <w:t xml:space="preserve"> </w:t>
            </w:r>
            <w:r w:rsidRPr="00F37445">
              <w:rPr>
                <w:color w:val="000000"/>
              </w:rPr>
              <w:t>The minimum frame rate is considered unmet if the interval between encoding times of video frames is larger than the reciprocal of the minimum frame rate.</w:t>
            </w:r>
            <w:r>
              <w:rPr>
                <w:rFonts w:hint="eastAsia"/>
                <w:color w:val="000000"/>
                <w:lang w:eastAsia="ko-KR"/>
              </w:rPr>
              <w:t xml:space="preserve"> </w:t>
            </w:r>
            <w:r w:rsidRPr="00015F40">
              <w:rPr>
                <w:szCs w:val="18"/>
              </w:rPr>
              <w:t xml:space="preserve">If both </w:t>
            </w:r>
            <w:r w:rsidRPr="00015F40">
              <w:rPr>
                <w:color w:val="000000"/>
                <w:szCs w:val="18"/>
                <w:lang w:val="en-US" w:eastAsia="ko-KR"/>
              </w:rPr>
              <w:t>MIN_QUALITY/FRAME_RATE/</w:t>
            </w:r>
            <w:r w:rsidRPr="00015F40">
              <w:rPr>
                <w:color w:val="000000"/>
                <w:szCs w:val="18"/>
              </w:rPr>
              <w:t xml:space="preserve">ABSOLUTE </w:t>
            </w:r>
            <w:r w:rsidRPr="00015F40">
              <w:rPr>
                <w:szCs w:val="18"/>
                <w:lang w:eastAsia="ko-KR"/>
              </w:rPr>
              <w:t xml:space="preserve">and </w:t>
            </w:r>
            <w:r w:rsidRPr="00015F40">
              <w:rPr>
                <w:color w:val="000000"/>
                <w:szCs w:val="18"/>
                <w:lang w:val="en-US" w:eastAsia="ko-KR"/>
              </w:rPr>
              <w:t>MIN_QUALITY/FRAME_RATE/</w:t>
            </w:r>
            <w:r w:rsidRPr="00015F40">
              <w:rPr>
                <w:color w:val="000000"/>
                <w:szCs w:val="18"/>
              </w:rPr>
              <w:t xml:space="preserve">RELATIVE </w:t>
            </w:r>
            <w:r w:rsidRPr="00015F40">
              <w:rPr>
                <w:szCs w:val="18"/>
                <w:lang w:eastAsia="ko-KR"/>
              </w:rPr>
              <w:t xml:space="preserve">are set, the larger of these two shall be used as the </w:t>
            </w:r>
            <w:r w:rsidRPr="00015F40">
              <w:rPr>
                <w:color w:val="000000"/>
                <w:szCs w:val="18"/>
              </w:rPr>
              <w:t>minimum frame rate</w:t>
            </w:r>
            <w:r w:rsidR="0067747C" w:rsidRPr="00F37445">
              <w:rPr>
                <w:color w:val="000000"/>
              </w:rPr>
              <w:t>.</w:t>
            </w:r>
          </w:p>
        </w:tc>
      </w:tr>
      <w:tr w:rsidR="0067747C" w:rsidRPr="0077665D" w14:paraId="4B3F2616" w14:textId="77777777">
        <w:tc>
          <w:tcPr>
            <w:tcW w:w="3261" w:type="dxa"/>
          </w:tcPr>
          <w:p w14:paraId="128D73D0" w14:textId="77777777" w:rsidR="0067747C" w:rsidRPr="00802707" w:rsidRDefault="0067747C" w:rsidP="00A855FB">
            <w:pPr>
              <w:pStyle w:val="TAL"/>
              <w:keepNext w:val="0"/>
              <w:keepLines w:val="0"/>
              <w:spacing w:before="60"/>
              <w:rPr>
                <w:lang w:val="sv-SE"/>
              </w:rPr>
            </w:pPr>
            <w:r w:rsidRPr="00802707">
              <w:rPr>
                <w:lang w:val="sv-SE" w:eastAsia="ko-KR"/>
              </w:rPr>
              <w:t>MIN_QUALITY/</w:t>
            </w:r>
            <w:r w:rsidRPr="00802707">
              <w:rPr>
                <w:lang w:val="sv-SE"/>
              </w:rPr>
              <w:t>QP/H264 (integer)</w:t>
            </w:r>
          </w:p>
        </w:tc>
        <w:tc>
          <w:tcPr>
            <w:tcW w:w="6378" w:type="dxa"/>
          </w:tcPr>
          <w:p w14:paraId="57A0B4A6" w14:textId="77777777" w:rsidR="0067747C" w:rsidRPr="005C2915" w:rsidRDefault="0067747C" w:rsidP="00E053D2">
            <w:pPr>
              <w:pStyle w:val="TAL"/>
              <w:spacing w:before="60" w:after="60"/>
              <w:rPr>
                <w:lang w:val="en-US" w:eastAsia="ko-KR"/>
              </w:rPr>
            </w:pPr>
            <w:r w:rsidRPr="005C2915">
              <w:t>Maximum</w:t>
            </w:r>
            <w:r w:rsidRPr="005C2915">
              <w:rPr>
                <w:lang w:val="en-US" w:eastAsia="ko-KR"/>
              </w:rPr>
              <w:t xml:space="preserve"> value of </w:t>
            </w:r>
            <w:r w:rsidRPr="005C2915">
              <w:t>QP</w:t>
            </w:r>
            <w:r w:rsidRPr="005C2915">
              <w:rPr>
                <w:vertAlign w:val="subscript"/>
              </w:rPr>
              <w:t>Y</w:t>
            </w:r>
            <w:r w:rsidRPr="005C2915">
              <w:rPr>
                <w:lang w:val="en-US" w:eastAsia="ko-KR"/>
              </w:rPr>
              <w:t xml:space="preserve"> that video encoder should use if H.264 is negotiated for the video session. The encoder should generate video stream such that QP</w:t>
            </w:r>
            <w:r w:rsidRPr="005C2915">
              <w:rPr>
                <w:vertAlign w:val="subscript"/>
                <w:lang w:val="en-US" w:eastAsia="ko-KR"/>
              </w:rPr>
              <w:t>Y</w:t>
            </w:r>
            <w:r w:rsidRPr="005C2915">
              <w:rPr>
                <w:lang w:val="en-US" w:eastAsia="ko-KR"/>
              </w:rPr>
              <w:t xml:space="preserve"> </w:t>
            </w:r>
            <w:r>
              <w:rPr>
                <w:lang w:val="en-US" w:eastAsia="ko-KR"/>
              </w:rPr>
              <w:t>does not</w:t>
            </w:r>
            <w:r w:rsidRPr="005C2915">
              <w:rPr>
                <w:lang w:val="en-US" w:eastAsia="ko-KR"/>
              </w:rPr>
              <w:t xml:space="preserve"> exceed H264. If </w:t>
            </w:r>
            <w:r>
              <w:rPr>
                <w:lang w:val="en-US" w:eastAsia="ko-KR"/>
              </w:rPr>
              <w:t xml:space="preserve">the </w:t>
            </w:r>
            <w:r w:rsidRPr="005C2915">
              <w:rPr>
                <w:lang w:val="en-US" w:eastAsia="ko-KR"/>
              </w:rPr>
              <w:t xml:space="preserve">MTSI client in terminal is unable to </w:t>
            </w:r>
            <w:r>
              <w:rPr>
                <w:lang w:val="en-US" w:eastAsia="ko-KR"/>
              </w:rPr>
              <w:t>maintain</w:t>
            </w:r>
            <w:r w:rsidRPr="005C2915">
              <w:rPr>
                <w:lang w:val="en-US" w:eastAsia="ko-KR"/>
              </w:rPr>
              <w:t xml:space="preserve"> this maximum QP</w:t>
            </w:r>
            <w:r w:rsidRPr="005C2915">
              <w:rPr>
                <w:vertAlign w:val="subscript"/>
                <w:lang w:val="en-US" w:eastAsia="ko-KR"/>
              </w:rPr>
              <w:t>Y</w:t>
            </w:r>
            <w:r w:rsidRPr="005C2915">
              <w:rPr>
                <w:lang w:val="en-US" w:eastAsia="ko-KR"/>
              </w:rPr>
              <w:t xml:space="preserve"> value, it should drop the video stream component or put it on hold.</w:t>
            </w:r>
          </w:p>
        </w:tc>
      </w:tr>
      <w:tr w:rsidR="006568A7" w:rsidRPr="0077665D" w14:paraId="100DEFD2" w14:textId="77777777">
        <w:tc>
          <w:tcPr>
            <w:tcW w:w="3261" w:type="dxa"/>
          </w:tcPr>
          <w:p w14:paraId="50A4F567" w14:textId="77777777" w:rsidR="006568A7" w:rsidRDefault="006568A7" w:rsidP="00EC427A">
            <w:pPr>
              <w:pStyle w:val="TAL"/>
              <w:keepNext w:val="0"/>
              <w:keepLines w:val="0"/>
              <w:spacing w:before="60"/>
              <w:rPr>
                <w:lang w:val="en-US" w:eastAsia="ko-KR"/>
              </w:rPr>
            </w:pPr>
            <w:r w:rsidRPr="006D7A4B">
              <w:rPr>
                <w:bCs/>
              </w:rPr>
              <w:t>ECN/STEP_UP (</w:t>
            </w:r>
            <w:r>
              <w:rPr>
                <w:rFonts w:hint="eastAsia"/>
                <w:bCs/>
                <w:lang w:eastAsia="ko-KR"/>
              </w:rPr>
              <w:t>%</w:t>
            </w:r>
            <w:r w:rsidRPr="006D7A4B">
              <w:rPr>
                <w:bCs/>
              </w:rPr>
              <w:t>)</w:t>
            </w:r>
          </w:p>
        </w:tc>
        <w:tc>
          <w:tcPr>
            <w:tcW w:w="6378" w:type="dxa"/>
          </w:tcPr>
          <w:p w14:paraId="63676155" w14:textId="77777777" w:rsidR="006568A7" w:rsidRPr="005C2915" w:rsidRDefault="006568A7" w:rsidP="00EC427A">
            <w:pPr>
              <w:pStyle w:val="TAL"/>
              <w:spacing w:before="60" w:after="60"/>
            </w:pPr>
            <w:r>
              <w:t>When an up-switch is requested by the receiver, this parameter defines the propo</w:t>
            </w:r>
            <w:r>
              <w:rPr>
                <w:rFonts w:hint="eastAsia"/>
                <w:lang w:eastAsia="ko-KR"/>
              </w:rPr>
              <w:t>r</w:t>
            </w:r>
            <w:r>
              <w:t>tion of the session media bandwidth (b=AS) that is used to increment the requested maximum encoding rate over the currently used rate. The receiver estimates the currently used rate over an implementation dependent time period. Default value: 10.</w:t>
            </w:r>
          </w:p>
        </w:tc>
      </w:tr>
      <w:tr w:rsidR="006568A7" w:rsidRPr="0077665D" w14:paraId="11F29090" w14:textId="77777777">
        <w:tc>
          <w:tcPr>
            <w:tcW w:w="3261" w:type="dxa"/>
          </w:tcPr>
          <w:p w14:paraId="01B5FB06" w14:textId="77777777" w:rsidR="006568A7" w:rsidRPr="006D7A4B" w:rsidRDefault="006568A7" w:rsidP="00EC427A">
            <w:pPr>
              <w:pStyle w:val="TAL"/>
              <w:keepNext w:val="0"/>
              <w:keepLines w:val="0"/>
              <w:spacing w:before="60"/>
              <w:rPr>
                <w:bCs/>
              </w:rPr>
            </w:pPr>
            <w:r w:rsidRPr="006D7A4B">
              <w:rPr>
                <w:bCs/>
              </w:rPr>
              <w:t>ECN/STEP_DOWN (</w:t>
            </w:r>
            <w:r w:rsidRPr="00C14526">
              <w:t>character set</w:t>
            </w:r>
            <w:r w:rsidRPr="006D7A4B">
              <w:rPr>
                <w:bCs/>
              </w:rPr>
              <w:t>)</w:t>
            </w:r>
          </w:p>
        </w:tc>
        <w:tc>
          <w:tcPr>
            <w:tcW w:w="6378" w:type="dxa"/>
          </w:tcPr>
          <w:p w14:paraId="3D6BBD57" w14:textId="77777777" w:rsidR="006568A7" w:rsidRDefault="006568A7" w:rsidP="00EC427A">
            <w:pPr>
              <w:pStyle w:val="TAL"/>
              <w:spacing w:before="60"/>
            </w:pPr>
            <w:r>
              <w:t xml:space="preserve">List of </w:t>
            </w:r>
            <w:r w:rsidRPr="00252BED">
              <w:t>proportion</w:t>
            </w:r>
            <w:r>
              <w:t>s</w:t>
            </w:r>
            <w:r w:rsidRPr="00252BED">
              <w:t xml:space="preserve"> </w:t>
            </w:r>
            <w:r>
              <w:t xml:space="preserve">(%) </w:t>
            </w:r>
            <w:r w:rsidRPr="00252BED">
              <w:t xml:space="preserve">by which video receiver requests that the encoder rate be reduced relative to </w:t>
            </w:r>
            <w:r>
              <w:t>the</w:t>
            </w:r>
            <w:r w:rsidRPr="00252BED">
              <w:t xml:space="preserve"> current</w:t>
            </w:r>
            <w:r>
              <w:t>ly</w:t>
            </w:r>
            <w:r w:rsidRPr="00252BED">
              <w:t xml:space="preserve"> </w:t>
            </w:r>
            <w:r>
              <w:t xml:space="preserve">used </w:t>
            </w:r>
            <w:r w:rsidRPr="00252BED">
              <w:t xml:space="preserve">rate in response to </w:t>
            </w:r>
            <w:r>
              <w:t>each</w:t>
            </w:r>
            <w:r w:rsidRPr="00252BED">
              <w:t xml:space="preserve"> congestion event. </w:t>
            </w:r>
            <w:r>
              <w:t>The receiver estimates the currently used rate over an implementation dependent time period. The receiver uses the first value in the list for the first congestion event, the second value for the second congestion event etc. The list may consist of only one value.</w:t>
            </w:r>
          </w:p>
          <w:p w14:paraId="694B9A3B" w14:textId="77777777" w:rsidR="006568A7" w:rsidRDefault="006568A7" w:rsidP="00EC427A">
            <w:pPr>
              <w:pStyle w:val="TAL"/>
              <w:spacing w:before="60"/>
            </w:pPr>
            <w:r>
              <w:t>If there are more congestion events than there are values in the list, then the last value is used for each additional congestion event.</w:t>
            </w:r>
          </w:p>
          <w:p w14:paraId="1468C24C" w14:textId="77777777" w:rsidR="006568A7" w:rsidRDefault="006568A7" w:rsidP="00EC427A">
            <w:pPr>
              <w:pStyle w:val="TAL"/>
              <w:spacing w:before="60" w:after="60"/>
            </w:pPr>
            <w:r>
              <w:t xml:space="preserve">The receiver resets to use the first value in the list after an up-switch has started i.e. after the CONGESTION_WAIT time. </w:t>
            </w:r>
            <w:r w:rsidRPr="00252BED">
              <w:t xml:space="preserve">Default Value: </w:t>
            </w:r>
            <w:r w:rsidR="0007623F">
              <w:t>"</w:t>
            </w:r>
            <w:r>
              <w:t xml:space="preserve">30, </w:t>
            </w:r>
            <w:r w:rsidRPr="00252BED">
              <w:t>20</w:t>
            </w:r>
            <w:r>
              <w:t>, 10</w:t>
            </w:r>
            <w:r w:rsidR="0007623F">
              <w:t>"</w:t>
            </w:r>
            <w:r>
              <w:t>.</w:t>
            </w:r>
          </w:p>
        </w:tc>
      </w:tr>
      <w:tr w:rsidR="006568A7" w:rsidRPr="0077665D" w14:paraId="374F0F9C" w14:textId="77777777">
        <w:tc>
          <w:tcPr>
            <w:tcW w:w="3261" w:type="dxa"/>
          </w:tcPr>
          <w:p w14:paraId="21A0AB92" w14:textId="77777777" w:rsidR="006568A7" w:rsidRPr="0077665D" w:rsidRDefault="006568A7" w:rsidP="00EC427A">
            <w:pPr>
              <w:pStyle w:val="TAL"/>
              <w:keepNext w:val="0"/>
              <w:keepLines w:val="0"/>
              <w:spacing w:before="60"/>
              <w:rPr>
                <w:lang w:val="en-US" w:eastAsia="ko-KR"/>
              </w:rPr>
            </w:pPr>
            <w:r w:rsidRPr="006D7A4B">
              <w:rPr>
                <w:bCs/>
              </w:rPr>
              <w:t>ECN/INIT_WAIT (ms)</w:t>
            </w:r>
          </w:p>
        </w:tc>
        <w:tc>
          <w:tcPr>
            <w:tcW w:w="6378" w:type="dxa"/>
          </w:tcPr>
          <w:p w14:paraId="2BE2CFEA" w14:textId="77777777" w:rsidR="006568A7" w:rsidRPr="0077665D" w:rsidRDefault="006568A7" w:rsidP="00EC427A">
            <w:pPr>
              <w:pStyle w:val="TAL"/>
              <w:spacing w:before="60" w:after="60"/>
            </w:pPr>
            <w:r w:rsidRPr="00C14526">
              <w:t>The waiting time before the first up-switch is attempted in the initial phase of the session, to avoid premature up-switch.</w:t>
            </w:r>
            <w:r>
              <w:t xml:space="preserve"> </w:t>
            </w:r>
            <w:r w:rsidRPr="00C14526">
              <w:t>Default value is 500 ms.</w:t>
            </w:r>
            <w:r>
              <w:t xml:space="preserve"> The initial phase starts at the beginning of the session and ends when the first congestion event is detected.</w:t>
            </w:r>
          </w:p>
        </w:tc>
      </w:tr>
      <w:tr w:rsidR="006568A7" w:rsidRPr="0077665D" w14:paraId="0D41D264" w14:textId="77777777">
        <w:tc>
          <w:tcPr>
            <w:tcW w:w="3261" w:type="dxa"/>
          </w:tcPr>
          <w:p w14:paraId="6F16B813" w14:textId="77777777" w:rsidR="006568A7" w:rsidRPr="0077665D" w:rsidRDefault="006568A7" w:rsidP="00EC427A">
            <w:pPr>
              <w:pStyle w:val="TAL"/>
              <w:keepNext w:val="0"/>
              <w:keepLines w:val="0"/>
              <w:spacing w:before="60"/>
              <w:rPr>
                <w:lang w:val="en-US" w:eastAsia="ko-KR"/>
              </w:rPr>
            </w:pPr>
            <w:r w:rsidRPr="006D7A4B">
              <w:rPr>
                <w:bCs/>
              </w:rPr>
              <w:t>ECN/INIT_UPSWITCH_WAIT (ms)</w:t>
            </w:r>
          </w:p>
        </w:tc>
        <w:tc>
          <w:tcPr>
            <w:tcW w:w="6378" w:type="dxa"/>
          </w:tcPr>
          <w:p w14:paraId="55A09A07" w14:textId="77777777" w:rsidR="006568A7" w:rsidRPr="0077665D" w:rsidRDefault="006568A7" w:rsidP="00EC427A">
            <w:pPr>
              <w:pStyle w:val="TAL"/>
              <w:spacing w:before="60" w:after="60"/>
            </w:pPr>
            <w:r w:rsidRPr="00C14526">
              <w:t xml:space="preserve">This parameter is </w:t>
            </w:r>
            <w:r>
              <w:t xml:space="preserve">the waiting time </w:t>
            </w:r>
            <w:r w:rsidRPr="00C14526">
              <w:t xml:space="preserve">used </w:t>
            </w:r>
            <w:r>
              <w:t xml:space="preserve">before attempting </w:t>
            </w:r>
            <w:r w:rsidRPr="00C14526">
              <w:t>up-switches in the initial phase of the session. Note that the first up-switch in the initial phase uses the INIT_WAIT time. Only the subsequent up-switches use the</w:t>
            </w:r>
            <w:r>
              <w:t xml:space="preserve"> </w:t>
            </w:r>
            <w:r w:rsidRPr="00C14526">
              <w:t>INIT_UPSWITCH_WAIT time.</w:t>
            </w:r>
            <w:r>
              <w:t xml:space="preserve"> </w:t>
            </w:r>
            <w:r w:rsidRPr="00C14526">
              <w:t>Default value: 500 ms.</w:t>
            </w:r>
          </w:p>
        </w:tc>
      </w:tr>
      <w:tr w:rsidR="006568A7" w:rsidRPr="0077665D" w14:paraId="726FF54A" w14:textId="77777777">
        <w:tc>
          <w:tcPr>
            <w:tcW w:w="3261" w:type="dxa"/>
          </w:tcPr>
          <w:p w14:paraId="3131039F" w14:textId="77777777" w:rsidR="006568A7" w:rsidRPr="0077665D" w:rsidRDefault="006568A7" w:rsidP="00EC427A">
            <w:pPr>
              <w:pStyle w:val="TAL"/>
              <w:keepNext w:val="0"/>
              <w:keepLines w:val="0"/>
              <w:spacing w:before="60"/>
              <w:rPr>
                <w:lang w:val="en-US" w:eastAsia="ko-KR"/>
              </w:rPr>
            </w:pPr>
            <w:r w:rsidRPr="006D7A4B">
              <w:rPr>
                <w:bCs/>
              </w:rPr>
              <w:t>ECN/CONGESTION_WAIT (ms)</w:t>
            </w:r>
          </w:p>
        </w:tc>
        <w:tc>
          <w:tcPr>
            <w:tcW w:w="6378" w:type="dxa"/>
          </w:tcPr>
          <w:p w14:paraId="4064B491" w14:textId="77777777" w:rsidR="006568A7" w:rsidRPr="0077665D" w:rsidRDefault="006568A7" w:rsidP="00EC427A">
            <w:pPr>
              <w:pStyle w:val="TAL"/>
              <w:spacing w:before="60" w:after="60"/>
            </w:pPr>
            <w:r w:rsidRPr="00C14526">
              <w:t>The waiting time after an ECN-CE marking for which an up-switch shall not be attempted.</w:t>
            </w:r>
            <w:r>
              <w:t xml:space="preserve"> </w:t>
            </w:r>
            <w:r w:rsidRPr="00C14526">
              <w:t>A negative value indicates an infinite waiting time, i.e. to prevent up-switch for the whole remaining session.</w:t>
            </w:r>
            <w:r>
              <w:t xml:space="preserve"> </w:t>
            </w:r>
            <w:r w:rsidRPr="00C14526">
              <w:t>Default value: 5000 ms</w:t>
            </w:r>
            <w:r>
              <w:t>.</w:t>
            </w:r>
          </w:p>
        </w:tc>
      </w:tr>
      <w:tr w:rsidR="006568A7" w:rsidRPr="0077665D" w14:paraId="03819D56" w14:textId="77777777">
        <w:tc>
          <w:tcPr>
            <w:tcW w:w="3261" w:type="dxa"/>
          </w:tcPr>
          <w:p w14:paraId="4C221730" w14:textId="77777777" w:rsidR="006568A7" w:rsidRPr="0077665D" w:rsidRDefault="006568A7" w:rsidP="00EC427A">
            <w:pPr>
              <w:pStyle w:val="TAL"/>
              <w:keepNext w:val="0"/>
              <w:keepLines w:val="0"/>
              <w:spacing w:before="60"/>
              <w:rPr>
                <w:lang w:val="en-US" w:eastAsia="ko-KR"/>
              </w:rPr>
            </w:pPr>
            <w:r w:rsidRPr="006D7A4B">
              <w:rPr>
                <w:bCs/>
              </w:rPr>
              <w:t>ECN/CONGESTION_UPSWITCH_ WAIT (ms)</w:t>
            </w:r>
          </w:p>
        </w:tc>
        <w:tc>
          <w:tcPr>
            <w:tcW w:w="6378" w:type="dxa"/>
          </w:tcPr>
          <w:p w14:paraId="52E0574A" w14:textId="77777777" w:rsidR="006568A7" w:rsidRPr="0077665D" w:rsidRDefault="006568A7" w:rsidP="00EC427A">
            <w:pPr>
              <w:pStyle w:val="TAL"/>
              <w:spacing w:before="60" w:after="60"/>
            </w:pPr>
            <w:r w:rsidRPr="00C14526">
              <w:t xml:space="preserve">This parameter is </w:t>
            </w:r>
            <w:r>
              <w:t xml:space="preserve">the waiting time </w:t>
            </w:r>
            <w:r w:rsidRPr="00C14526">
              <w:t xml:space="preserve">used </w:t>
            </w:r>
            <w:r>
              <w:t xml:space="preserve">before attempting </w:t>
            </w:r>
            <w:r w:rsidRPr="00C14526">
              <w:t xml:space="preserve">up-switches after a congestion event. Note that the first up-switch after </w:t>
            </w:r>
            <w:r>
              <w:t xml:space="preserve">a congestion event uses the </w:t>
            </w:r>
            <w:r w:rsidRPr="00C14526">
              <w:t>CONGESTION_WAIT time. Only the sub</w:t>
            </w:r>
            <w:r>
              <w:t xml:space="preserve">sequent up-switches use the </w:t>
            </w:r>
            <w:r w:rsidRPr="00C14526">
              <w:t>CONGESTION_UPSWITCH_WAIT time.</w:t>
            </w:r>
            <w:r>
              <w:t xml:space="preserve"> </w:t>
            </w:r>
            <w:r w:rsidRPr="00C14526">
              <w:t>Default value is 5000 ms.</w:t>
            </w:r>
          </w:p>
        </w:tc>
      </w:tr>
      <w:tr w:rsidR="006568A7" w:rsidRPr="0077665D" w14:paraId="79661DDC" w14:textId="77777777">
        <w:tc>
          <w:tcPr>
            <w:tcW w:w="3261" w:type="dxa"/>
          </w:tcPr>
          <w:p w14:paraId="1E7D8B7D" w14:textId="77777777" w:rsidR="006568A7" w:rsidRPr="006568A7" w:rsidRDefault="006568A7" w:rsidP="00EC427A">
            <w:pPr>
              <w:pStyle w:val="TAL"/>
              <w:keepNext w:val="0"/>
              <w:keepLines w:val="0"/>
              <w:spacing w:before="60"/>
              <w:rPr>
                <w:lang w:val="de-DE" w:eastAsia="ko-KR"/>
              </w:rPr>
            </w:pPr>
            <w:r w:rsidRPr="006568A7">
              <w:rPr>
                <w:rFonts w:cs="Arial"/>
                <w:bCs/>
                <w:szCs w:val="18"/>
                <w:lang w:val="de-DE"/>
              </w:rPr>
              <w:t>ECN/MIN_RATE</w:t>
            </w:r>
            <w:r w:rsidRPr="006568A7">
              <w:rPr>
                <w:rFonts w:cs="Arial" w:hint="eastAsia"/>
                <w:bCs/>
                <w:szCs w:val="18"/>
                <w:lang w:val="de-DE" w:eastAsia="ko-KR"/>
              </w:rPr>
              <w:t>/ABSOLUTE</w:t>
            </w:r>
            <w:r w:rsidRPr="006568A7">
              <w:rPr>
                <w:rFonts w:cs="Arial"/>
                <w:bCs/>
                <w:szCs w:val="18"/>
                <w:lang w:val="de-DE"/>
              </w:rPr>
              <w:t xml:space="preserve"> (kbps)</w:t>
            </w:r>
          </w:p>
        </w:tc>
        <w:tc>
          <w:tcPr>
            <w:tcW w:w="6378" w:type="dxa"/>
          </w:tcPr>
          <w:p w14:paraId="515D0A6F" w14:textId="77777777" w:rsidR="006568A7" w:rsidRPr="0077665D" w:rsidRDefault="006568A7" w:rsidP="00EC427A">
            <w:pPr>
              <w:pStyle w:val="TAL"/>
              <w:spacing w:before="60" w:after="60"/>
            </w:pPr>
            <w:r w:rsidRPr="009050A4">
              <w:rPr>
                <w:rFonts w:cs="Arial"/>
                <w:szCs w:val="18"/>
              </w:rPr>
              <w:t>Lower boundary for the media bit-rate adaptation in response to ECN-CE marking. The media bit-rate shall not be reduced below this value as a reaction to the received ECN-CE.</w:t>
            </w:r>
            <w:r>
              <w:rPr>
                <w:rFonts w:cs="Arial"/>
                <w:szCs w:val="18"/>
              </w:rPr>
              <w:t xml:space="preserve"> </w:t>
            </w:r>
            <w:r w:rsidRPr="009050A4">
              <w:rPr>
                <w:rFonts w:cs="Arial"/>
                <w:szCs w:val="18"/>
              </w:rPr>
              <w:t>The ECN</w:t>
            </w:r>
            <w:r>
              <w:rPr>
                <w:rFonts w:cs="Arial"/>
                <w:szCs w:val="18"/>
              </w:rPr>
              <w:t>/MIN_RATE/ABSOLUTE</w:t>
            </w:r>
            <w:r w:rsidRPr="009050A4">
              <w:rPr>
                <w:rFonts w:cs="Arial"/>
                <w:szCs w:val="18"/>
              </w:rPr>
              <w:t xml:space="preserve"> should be selected to maintain an acceptable service quality while reducing the resource utilization.</w:t>
            </w:r>
            <w:r>
              <w:rPr>
                <w:rFonts w:cs="Arial"/>
                <w:szCs w:val="18"/>
              </w:rPr>
              <w:t xml:space="preserve"> </w:t>
            </w:r>
            <w:r w:rsidRPr="009050A4">
              <w:rPr>
                <w:rFonts w:cs="Arial"/>
                <w:szCs w:val="18"/>
              </w:rPr>
              <w:t>If the GBR is known to the client to be lower than the ECN/MIN</w:t>
            </w:r>
            <w:r>
              <w:rPr>
                <w:rFonts w:cs="Arial"/>
                <w:szCs w:val="18"/>
              </w:rPr>
              <w:t>_</w:t>
            </w:r>
            <w:r w:rsidRPr="009050A4">
              <w:rPr>
                <w:rFonts w:cs="Arial"/>
                <w:szCs w:val="18"/>
              </w:rPr>
              <w:t xml:space="preserve">RATE then the GBR value shall be used instead of the ECN/MIN_RATE value. Default value: </w:t>
            </w:r>
            <w:r>
              <w:rPr>
                <w:rFonts w:cs="Arial"/>
                <w:szCs w:val="18"/>
              </w:rPr>
              <w:t>48 kbps</w:t>
            </w:r>
            <w:r w:rsidRPr="00015F40">
              <w:rPr>
                <w:rFonts w:cs="Arial" w:hint="eastAsia"/>
                <w:szCs w:val="18"/>
                <w:lang w:eastAsia="ko-KR"/>
              </w:rPr>
              <w:t>.</w:t>
            </w:r>
            <w:r w:rsidRPr="00015F40">
              <w:rPr>
                <w:rFonts w:cs="Arial"/>
                <w:szCs w:val="18"/>
                <w:lang w:eastAsia="ko-KR"/>
              </w:rPr>
              <w:t xml:space="preserve"> </w:t>
            </w:r>
            <w:r w:rsidRPr="00015F40">
              <w:rPr>
                <w:szCs w:val="18"/>
              </w:rPr>
              <w:t>If both ECN/MIN_RATE</w:t>
            </w:r>
            <w:r w:rsidRPr="00015F40">
              <w:rPr>
                <w:rFonts w:hint="eastAsia"/>
                <w:szCs w:val="18"/>
                <w:lang w:eastAsia="ko-KR"/>
              </w:rPr>
              <w:t>/ABSOLUTE</w:t>
            </w:r>
            <w:r w:rsidRPr="00015F40">
              <w:rPr>
                <w:szCs w:val="18"/>
                <w:lang w:eastAsia="ko-KR"/>
              </w:rPr>
              <w:t xml:space="preserve"> and </w:t>
            </w:r>
            <w:r w:rsidRPr="00015F40">
              <w:rPr>
                <w:szCs w:val="18"/>
              </w:rPr>
              <w:t>ECN/MIN_RATE</w:t>
            </w:r>
            <w:r w:rsidRPr="00015F40">
              <w:rPr>
                <w:rFonts w:hint="eastAsia"/>
                <w:szCs w:val="18"/>
                <w:lang w:eastAsia="ko-KR"/>
              </w:rPr>
              <w:t>/RELATIVE</w:t>
            </w:r>
            <w:r w:rsidRPr="00015F40">
              <w:rPr>
                <w:szCs w:val="18"/>
                <w:lang w:eastAsia="ko-KR"/>
              </w:rPr>
              <w:t xml:space="preserve"> are set, the larger of these two shall be used as the l</w:t>
            </w:r>
            <w:r w:rsidRPr="00015F40">
              <w:rPr>
                <w:rFonts w:cs="Arial"/>
                <w:szCs w:val="18"/>
              </w:rPr>
              <w:t>ower boundary for the media bit-rate adaptation in response to ECN-CE marking</w:t>
            </w:r>
            <w:r w:rsidRPr="00015F40">
              <w:rPr>
                <w:szCs w:val="18"/>
                <w:lang w:eastAsia="ko-KR"/>
              </w:rPr>
              <w:t>.</w:t>
            </w:r>
          </w:p>
        </w:tc>
      </w:tr>
      <w:tr w:rsidR="006568A7" w:rsidRPr="0077665D" w14:paraId="442F215A" w14:textId="77777777">
        <w:tc>
          <w:tcPr>
            <w:tcW w:w="3261" w:type="dxa"/>
          </w:tcPr>
          <w:p w14:paraId="5D948372" w14:textId="77777777" w:rsidR="006568A7" w:rsidRPr="0077665D" w:rsidRDefault="006568A7" w:rsidP="00EC427A">
            <w:pPr>
              <w:pStyle w:val="TAL"/>
              <w:keepNext w:val="0"/>
              <w:keepLines w:val="0"/>
              <w:spacing w:before="60"/>
              <w:rPr>
                <w:lang w:val="en-US" w:eastAsia="ko-KR"/>
              </w:rPr>
            </w:pPr>
            <w:r>
              <w:rPr>
                <w:rFonts w:cs="Arial"/>
                <w:bCs/>
                <w:szCs w:val="18"/>
              </w:rPr>
              <w:t>ECN/MIN_RATE</w:t>
            </w:r>
            <w:r>
              <w:rPr>
                <w:rFonts w:cs="Arial" w:hint="eastAsia"/>
                <w:bCs/>
                <w:szCs w:val="18"/>
                <w:lang w:eastAsia="ko-KR"/>
              </w:rPr>
              <w:t>/RELATIVE</w:t>
            </w:r>
            <w:r>
              <w:rPr>
                <w:rFonts w:cs="Arial"/>
                <w:bCs/>
                <w:szCs w:val="18"/>
              </w:rPr>
              <w:t xml:space="preserve"> (</w:t>
            </w:r>
            <w:r>
              <w:rPr>
                <w:rFonts w:cs="Arial" w:hint="eastAsia"/>
                <w:bCs/>
                <w:szCs w:val="18"/>
                <w:lang w:eastAsia="ko-KR"/>
              </w:rPr>
              <w:t>%</w:t>
            </w:r>
            <w:r w:rsidRPr="009050A4">
              <w:rPr>
                <w:rFonts w:cs="Arial"/>
                <w:bCs/>
                <w:szCs w:val="18"/>
              </w:rPr>
              <w:t>)</w:t>
            </w:r>
          </w:p>
        </w:tc>
        <w:tc>
          <w:tcPr>
            <w:tcW w:w="6378" w:type="dxa"/>
          </w:tcPr>
          <w:p w14:paraId="25839671" w14:textId="77777777" w:rsidR="006568A7" w:rsidRPr="0077665D" w:rsidRDefault="006568A7" w:rsidP="00EC427A">
            <w:pPr>
              <w:pStyle w:val="TAL"/>
              <w:spacing w:before="60" w:after="60"/>
            </w:pPr>
            <w:r w:rsidRPr="009050A4">
              <w:rPr>
                <w:rFonts w:cs="Arial"/>
                <w:szCs w:val="18"/>
              </w:rPr>
              <w:t>Lower boundary</w:t>
            </w:r>
            <w:r>
              <w:rPr>
                <w:rFonts w:cs="Arial"/>
                <w:szCs w:val="18"/>
              </w:rPr>
              <w:t xml:space="preserve"> </w:t>
            </w:r>
            <w:r w:rsidRPr="0077665D">
              <w:t>(</w:t>
            </w:r>
            <w:r>
              <w:t>as a proportion</w:t>
            </w:r>
            <w:r w:rsidRPr="0077665D">
              <w:t xml:space="preserve"> of </w:t>
            </w:r>
            <w:r>
              <w:t xml:space="preserve">the </w:t>
            </w:r>
            <w:r w:rsidRPr="0077665D">
              <w:t>bit rate negotiated for the video session</w:t>
            </w:r>
            <w:r>
              <w:t>)</w:t>
            </w:r>
            <w:r>
              <w:rPr>
                <w:rFonts w:cs="Arial"/>
                <w:szCs w:val="18"/>
              </w:rPr>
              <w:t xml:space="preserve"> </w:t>
            </w:r>
            <w:r w:rsidRPr="009050A4">
              <w:rPr>
                <w:rFonts w:cs="Arial"/>
                <w:szCs w:val="18"/>
              </w:rPr>
              <w:t>for the media bit-rate adaptation in response to ECN-CE marking. The media bit-rate shall not be reduced below this value as a reaction to the received ECN-CE.</w:t>
            </w:r>
            <w:r>
              <w:rPr>
                <w:rFonts w:cs="Arial"/>
                <w:szCs w:val="18"/>
              </w:rPr>
              <w:t xml:space="preserve"> </w:t>
            </w:r>
            <w:r w:rsidRPr="009050A4">
              <w:rPr>
                <w:rFonts w:cs="Arial"/>
                <w:szCs w:val="18"/>
              </w:rPr>
              <w:t>The ECN</w:t>
            </w:r>
            <w:r>
              <w:rPr>
                <w:rFonts w:cs="Arial"/>
                <w:szCs w:val="18"/>
              </w:rPr>
              <w:t>/MIN_RATE/RELATIVE</w:t>
            </w:r>
            <w:r w:rsidRPr="009050A4">
              <w:rPr>
                <w:rFonts w:cs="Arial"/>
                <w:szCs w:val="18"/>
              </w:rPr>
              <w:t xml:space="preserve"> should be selected to maintain an acceptable service quality while reducing the resource utilization.</w:t>
            </w:r>
            <w:r>
              <w:rPr>
                <w:rFonts w:cs="Arial"/>
                <w:szCs w:val="18"/>
              </w:rPr>
              <w:t xml:space="preserve"> </w:t>
            </w:r>
            <w:r w:rsidRPr="009050A4">
              <w:rPr>
                <w:rFonts w:cs="Arial"/>
                <w:szCs w:val="18"/>
              </w:rPr>
              <w:t>If the GBR is known to the client to be lower than the ECN/MIN</w:t>
            </w:r>
            <w:r>
              <w:rPr>
                <w:rFonts w:cs="Arial"/>
                <w:szCs w:val="18"/>
              </w:rPr>
              <w:t>_</w:t>
            </w:r>
            <w:r w:rsidRPr="009050A4">
              <w:rPr>
                <w:rFonts w:cs="Arial"/>
                <w:szCs w:val="18"/>
              </w:rPr>
              <w:t>RATE then the GBR value shall be used instead of the ECN/MIN_RATE value. Default value: Same as INITIAL_CODEC_RATE for video</w:t>
            </w:r>
            <w:r w:rsidRPr="00015F40">
              <w:rPr>
                <w:rFonts w:cs="Arial" w:hint="eastAsia"/>
                <w:szCs w:val="18"/>
                <w:lang w:eastAsia="ko-KR"/>
              </w:rPr>
              <w:t>.</w:t>
            </w:r>
            <w:r w:rsidRPr="00015F40">
              <w:rPr>
                <w:rFonts w:cs="Arial"/>
                <w:szCs w:val="18"/>
                <w:lang w:eastAsia="ko-KR"/>
              </w:rPr>
              <w:t xml:space="preserve"> </w:t>
            </w:r>
            <w:r w:rsidRPr="00015F40">
              <w:rPr>
                <w:szCs w:val="18"/>
              </w:rPr>
              <w:t>If both ECN/MIN_RATE</w:t>
            </w:r>
            <w:r w:rsidRPr="00015F40">
              <w:rPr>
                <w:rFonts w:hint="eastAsia"/>
                <w:szCs w:val="18"/>
                <w:lang w:eastAsia="ko-KR"/>
              </w:rPr>
              <w:t>/ABSOLUTE</w:t>
            </w:r>
            <w:r w:rsidRPr="00015F40">
              <w:rPr>
                <w:szCs w:val="18"/>
                <w:lang w:eastAsia="ko-KR"/>
              </w:rPr>
              <w:t xml:space="preserve"> and </w:t>
            </w:r>
            <w:r w:rsidRPr="00015F40">
              <w:rPr>
                <w:szCs w:val="18"/>
              </w:rPr>
              <w:t>ECN/MIN_RATE</w:t>
            </w:r>
            <w:r w:rsidRPr="00015F40">
              <w:rPr>
                <w:rFonts w:hint="eastAsia"/>
                <w:szCs w:val="18"/>
                <w:lang w:eastAsia="ko-KR"/>
              </w:rPr>
              <w:t>/RELATIVE</w:t>
            </w:r>
            <w:r w:rsidRPr="00015F40">
              <w:rPr>
                <w:szCs w:val="18"/>
                <w:lang w:eastAsia="ko-KR"/>
              </w:rPr>
              <w:t xml:space="preserve"> are set, the larger of these two shall be used as the </w:t>
            </w:r>
            <w:r w:rsidRPr="00015F40">
              <w:rPr>
                <w:rFonts w:cs="Arial"/>
                <w:szCs w:val="18"/>
              </w:rPr>
              <w:t>lower boundary for the media bit-rate adaptation in response to ECN-CE marking</w:t>
            </w:r>
            <w:r w:rsidRPr="00015F40">
              <w:rPr>
                <w:szCs w:val="18"/>
                <w:lang w:eastAsia="ko-KR"/>
              </w:rPr>
              <w:t>.</w:t>
            </w:r>
          </w:p>
        </w:tc>
      </w:tr>
      <w:tr w:rsidR="0067747C" w:rsidRPr="0077665D" w14:paraId="440EC878" w14:textId="77777777">
        <w:tc>
          <w:tcPr>
            <w:tcW w:w="3261" w:type="dxa"/>
          </w:tcPr>
          <w:p w14:paraId="5F1F4B4A" w14:textId="77777777" w:rsidR="0067747C" w:rsidRPr="0077665D" w:rsidRDefault="0067747C" w:rsidP="00A855FB">
            <w:pPr>
              <w:pStyle w:val="TAL"/>
              <w:keepNext w:val="0"/>
              <w:keepLines w:val="0"/>
              <w:spacing w:before="60"/>
              <w:rPr>
                <w:lang w:val="en-US" w:eastAsia="ko-KR"/>
              </w:rPr>
            </w:pPr>
            <w:r w:rsidRPr="0077665D">
              <w:rPr>
                <w:lang w:val="en-US" w:eastAsia="ko-KR"/>
              </w:rPr>
              <w:t>RTP_GAP (</w:t>
            </w:r>
            <w:r>
              <w:rPr>
                <w:lang w:val="en-US" w:eastAsia="ko-KR"/>
              </w:rPr>
              <w:t>float</w:t>
            </w:r>
            <w:r w:rsidRPr="0077665D">
              <w:rPr>
                <w:lang w:val="en-US" w:eastAsia="ko-KR"/>
              </w:rPr>
              <w:t>)</w:t>
            </w:r>
          </w:p>
        </w:tc>
        <w:tc>
          <w:tcPr>
            <w:tcW w:w="6378" w:type="dxa"/>
          </w:tcPr>
          <w:p w14:paraId="4E984EAB" w14:textId="77777777" w:rsidR="0067747C" w:rsidRPr="0077665D" w:rsidRDefault="0067747C" w:rsidP="00E053D2">
            <w:pPr>
              <w:pStyle w:val="TAL"/>
              <w:spacing w:before="60" w:after="60"/>
              <w:rPr>
                <w:lang w:eastAsia="ko-KR"/>
              </w:rPr>
            </w:pPr>
            <w:r w:rsidRPr="0077665D">
              <w:t xml:space="preserve">If no </w:t>
            </w:r>
            <w:smartTag w:uri="urn:schemas-microsoft-com:office:smarttags" w:element="PersonName">
              <w:r w:rsidRPr="0077665D">
                <w:t>RT</w:t>
              </w:r>
            </w:smartTag>
            <w:r w:rsidRPr="0077665D">
              <w:t>P packets are received for longer than this period (</w:t>
            </w:r>
            <w:r>
              <w:t>proportion</w:t>
            </w:r>
            <w:r w:rsidRPr="0077665D">
              <w:t xml:space="preserve"> of </w:t>
            </w:r>
            <w:r>
              <w:t xml:space="preserve">the estimated </w:t>
            </w:r>
            <w:r w:rsidRPr="0077665D">
              <w:t>frame period), the receiver sho</w:t>
            </w:r>
            <w:r>
              <w:t xml:space="preserve">uld declare </w:t>
            </w:r>
            <w:r w:rsidRPr="0077665D">
              <w:t>bursty packet loss</w:t>
            </w:r>
            <w:r>
              <w:t xml:space="preserve"> or </w:t>
            </w:r>
            <w:r w:rsidRPr="0077665D">
              <w:t xml:space="preserve">severe congestion condition. </w:t>
            </w:r>
            <w:r w:rsidR="00662E14">
              <w:t>P</w:t>
            </w:r>
            <w:r w:rsidRPr="0077665D">
              <w:t xml:space="preserve">acket loss gap can be detected as follows: based on the reception history of video </w:t>
            </w:r>
            <w:r>
              <w:t>packets</w:t>
            </w:r>
            <w:r w:rsidRPr="0077665D">
              <w:t xml:space="preserve"> and their time-stamps, the receiver keeps a running estimate</w:t>
            </w:r>
            <w:r>
              <w:t xml:space="preserve"> </w:t>
            </w:r>
            <w:r w:rsidRPr="0077665D">
              <w:t xml:space="preserve">of the frame period, T_FRAME_EST. If the receiver does not receive any </w:t>
            </w:r>
            <w:smartTag w:uri="urn:schemas-microsoft-com:office:smarttags" w:element="PersonName">
              <w:r w:rsidRPr="0077665D">
                <w:t>RT</w:t>
              </w:r>
            </w:smartTag>
            <w:r w:rsidRPr="0077665D">
              <w:t xml:space="preserve">P packets for a duration of </w:t>
            </w:r>
            <w:smartTag w:uri="urn:schemas-microsoft-com:office:smarttags" w:element="PersonName">
              <w:r w:rsidRPr="0077665D">
                <w:t>RT</w:t>
              </w:r>
            </w:smartTag>
            <w:r w:rsidRPr="0077665D">
              <w:t>P_GAP x T_FRAME_EST, then it</w:t>
            </w:r>
            <w:r>
              <w:t xml:space="preserve"> should react accordingly</w:t>
            </w:r>
            <w:r w:rsidRPr="0077665D">
              <w:t xml:space="preserve">. </w:t>
            </w:r>
            <w:r>
              <w:t xml:space="preserve">Typical </w:t>
            </w:r>
            <w:smartTag w:uri="urn:schemas-microsoft-com:office:smarttags" w:element="PersonName">
              <w:r w:rsidRPr="0077665D">
                <w:t>RT</w:t>
              </w:r>
            </w:smartTag>
            <w:r w:rsidRPr="0077665D">
              <w:t xml:space="preserve">P_GAP </w:t>
            </w:r>
            <w:r>
              <w:t xml:space="preserve">values </w:t>
            </w:r>
            <w:r w:rsidRPr="0077665D">
              <w:t>can range from 0.5 to 5.0.</w:t>
            </w:r>
          </w:p>
        </w:tc>
      </w:tr>
      <w:tr w:rsidR="0067747C" w:rsidRPr="0077665D" w14:paraId="62E22720" w14:textId="77777777">
        <w:tc>
          <w:tcPr>
            <w:tcW w:w="3261" w:type="dxa"/>
          </w:tcPr>
          <w:p w14:paraId="062D6EFA" w14:textId="77777777" w:rsidR="0067747C" w:rsidRPr="0067747C" w:rsidRDefault="0067747C" w:rsidP="00A855FB">
            <w:pPr>
              <w:pStyle w:val="TAL"/>
              <w:keepNext w:val="0"/>
              <w:keepLines w:val="0"/>
              <w:spacing w:before="60"/>
              <w:rPr>
                <w:lang w:val="sv-SE" w:eastAsia="ko-KR"/>
              </w:rPr>
            </w:pPr>
            <w:r w:rsidRPr="0067747C">
              <w:rPr>
                <w:lang w:val="sv-SE"/>
              </w:rPr>
              <w:t>INC_FBACK_MIN_INTERVAL (ms)</w:t>
            </w:r>
          </w:p>
        </w:tc>
        <w:tc>
          <w:tcPr>
            <w:tcW w:w="6378" w:type="dxa"/>
          </w:tcPr>
          <w:p w14:paraId="180715F5" w14:textId="77777777" w:rsidR="0067747C" w:rsidRPr="0077665D" w:rsidRDefault="0067747C" w:rsidP="00E053D2">
            <w:pPr>
              <w:pStyle w:val="TAL"/>
              <w:spacing w:before="60" w:after="60"/>
            </w:pPr>
            <w:r w:rsidRPr="0077665D">
              <w:t xml:space="preserve">Minimum interval between </w:t>
            </w:r>
            <w:r>
              <w:t>transmitting</w:t>
            </w:r>
            <w:r w:rsidRPr="0077665D">
              <w:t xml:space="preserve"> TMMBR messages that increase the maximum rate limit.</w:t>
            </w:r>
          </w:p>
        </w:tc>
      </w:tr>
      <w:tr w:rsidR="0067747C" w:rsidRPr="0077665D" w14:paraId="58F027D2" w14:textId="77777777">
        <w:tc>
          <w:tcPr>
            <w:tcW w:w="3261" w:type="dxa"/>
          </w:tcPr>
          <w:p w14:paraId="1903EFA3" w14:textId="77777777" w:rsidR="0067747C" w:rsidRPr="0067747C" w:rsidRDefault="0067747C" w:rsidP="00A855FB">
            <w:pPr>
              <w:pStyle w:val="TAL"/>
              <w:keepNext w:val="0"/>
              <w:keepLines w:val="0"/>
              <w:spacing w:before="60"/>
              <w:rPr>
                <w:lang w:val="sv-SE" w:eastAsia="ko-KR"/>
              </w:rPr>
            </w:pPr>
            <w:r w:rsidRPr="0067747C">
              <w:rPr>
                <w:lang w:val="sv-SE"/>
              </w:rPr>
              <w:t>DEC_FBACK_MIN_INTERVAL (ms)</w:t>
            </w:r>
          </w:p>
        </w:tc>
        <w:tc>
          <w:tcPr>
            <w:tcW w:w="6378" w:type="dxa"/>
          </w:tcPr>
          <w:p w14:paraId="470D011A" w14:textId="77777777" w:rsidR="0067747C" w:rsidRPr="0077665D" w:rsidRDefault="0067747C" w:rsidP="00E053D2">
            <w:pPr>
              <w:pStyle w:val="TAL"/>
              <w:spacing w:before="60" w:after="60"/>
            </w:pPr>
            <w:r w:rsidRPr="0077665D">
              <w:t xml:space="preserve">Minimum interval between </w:t>
            </w:r>
            <w:r>
              <w:t>transmitting</w:t>
            </w:r>
            <w:r w:rsidRPr="0077665D">
              <w:t xml:space="preserve"> TMMBR messages that</w:t>
            </w:r>
            <w:r>
              <w:t xml:space="preserve"> </w:t>
            </w:r>
            <w:r w:rsidRPr="0077665D">
              <w:t>decrease the maximum rate limit.</w:t>
            </w:r>
          </w:p>
        </w:tc>
      </w:tr>
      <w:tr w:rsidR="0067747C" w:rsidRPr="0077665D" w14:paraId="610A1040" w14:textId="77777777">
        <w:tc>
          <w:tcPr>
            <w:tcW w:w="3261" w:type="dxa"/>
          </w:tcPr>
          <w:p w14:paraId="10349A47" w14:textId="77777777" w:rsidR="0067747C" w:rsidRPr="0077665D" w:rsidRDefault="0067747C" w:rsidP="00A855FB">
            <w:pPr>
              <w:pStyle w:val="TAL"/>
              <w:keepNext w:val="0"/>
              <w:keepLines w:val="0"/>
              <w:spacing w:before="60"/>
            </w:pPr>
            <w:r w:rsidRPr="0077665D">
              <w:t>TP_DURATION_HI (ms)</w:t>
            </w:r>
          </w:p>
        </w:tc>
        <w:tc>
          <w:tcPr>
            <w:tcW w:w="6378" w:type="dxa"/>
          </w:tcPr>
          <w:p w14:paraId="4D0F5A5A" w14:textId="77777777" w:rsidR="0067747C" w:rsidRPr="0077665D" w:rsidRDefault="0067747C" w:rsidP="00E053D2">
            <w:pPr>
              <w:pStyle w:val="TAL"/>
              <w:spacing w:before="60" w:after="60"/>
            </w:pPr>
            <w:r w:rsidRPr="0077665D">
              <w:t>Duration of sliding window over which the interval between packet arrival and playout is observed and computed</w:t>
            </w:r>
            <w:r>
              <w:t>. The computed value is</w:t>
            </w:r>
            <w:r w:rsidRPr="0077665D">
              <w:t xml:space="preserve"> compare</w:t>
            </w:r>
            <w:r>
              <w:t>d</w:t>
            </w:r>
            <w:r w:rsidRPr="0077665D">
              <w:t xml:space="preserve"> with the TARGET_PLAYOUT_MARGIN_HI threshold.</w:t>
            </w:r>
          </w:p>
        </w:tc>
      </w:tr>
      <w:tr w:rsidR="0067747C" w:rsidRPr="0077665D" w14:paraId="5AA9B329" w14:textId="77777777">
        <w:tc>
          <w:tcPr>
            <w:tcW w:w="3261" w:type="dxa"/>
          </w:tcPr>
          <w:p w14:paraId="5A1E541F" w14:textId="77777777" w:rsidR="0067747C" w:rsidRPr="0077665D" w:rsidRDefault="0067747C" w:rsidP="00A855FB">
            <w:pPr>
              <w:pStyle w:val="TAL"/>
              <w:keepNext w:val="0"/>
              <w:keepLines w:val="0"/>
              <w:spacing w:before="60"/>
            </w:pPr>
            <w:r w:rsidRPr="0077665D">
              <w:t>TP_DURATION_MIN (ms)</w:t>
            </w:r>
          </w:p>
        </w:tc>
        <w:tc>
          <w:tcPr>
            <w:tcW w:w="6378" w:type="dxa"/>
          </w:tcPr>
          <w:p w14:paraId="588E002D" w14:textId="77777777" w:rsidR="0067747C" w:rsidRPr="0077665D" w:rsidRDefault="0067747C" w:rsidP="00E053D2">
            <w:pPr>
              <w:pStyle w:val="TAL"/>
              <w:spacing w:before="60" w:after="60"/>
            </w:pPr>
            <w:r w:rsidRPr="0077665D">
              <w:t>Duration of sliding window over which the interval between packet arrival and playout is observed and computed</w:t>
            </w:r>
            <w:r>
              <w:t>. The computed value is</w:t>
            </w:r>
            <w:r w:rsidRPr="0077665D">
              <w:t xml:space="preserve"> compare</w:t>
            </w:r>
            <w:r>
              <w:t>d</w:t>
            </w:r>
            <w:r w:rsidRPr="0077665D">
              <w:t xml:space="preserve"> with the TARGET_PLAYOUT_MARGIN_</w:t>
            </w:r>
            <w:r>
              <w:t>MIN</w:t>
            </w:r>
            <w:r w:rsidRPr="0077665D">
              <w:t xml:space="preserve"> threshold.</w:t>
            </w:r>
          </w:p>
        </w:tc>
      </w:tr>
      <w:tr w:rsidR="0067747C" w:rsidRPr="0077665D" w14:paraId="6D437D88" w14:textId="77777777">
        <w:tc>
          <w:tcPr>
            <w:tcW w:w="3261" w:type="dxa"/>
          </w:tcPr>
          <w:p w14:paraId="3B4B0C8D" w14:textId="77777777" w:rsidR="0067747C" w:rsidRPr="0077665D" w:rsidRDefault="0067747C" w:rsidP="00A855FB">
            <w:pPr>
              <w:pStyle w:val="TAL"/>
              <w:keepNext w:val="0"/>
              <w:keepLines w:val="0"/>
              <w:spacing w:before="60"/>
            </w:pPr>
            <w:r w:rsidRPr="0077665D">
              <w:t>TARGET_PLAYOUT_MARGIN_HI</w:t>
            </w:r>
            <w:r w:rsidR="00A855FB">
              <w:t xml:space="preserve"> </w:t>
            </w:r>
            <w:r w:rsidRPr="0077665D">
              <w:t>(ms)</w:t>
            </w:r>
          </w:p>
        </w:tc>
        <w:tc>
          <w:tcPr>
            <w:tcW w:w="6378" w:type="dxa"/>
          </w:tcPr>
          <w:p w14:paraId="492D6333" w14:textId="77777777" w:rsidR="0067747C" w:rsidRPr="0077665D" w:rsidRDefault="0067747C" w:rsidP="00E053D2">
            <w:pPr>
              <w:pStyle w:val="TAL"/>
              <w:spacing w:before="60" w:after="60"/>
            </w:pPr>
            <w:r w:rsidRPr="0077665D">
              <w:t xml:space="preserve">Upper threshold of the interval between packet arrival and its properly scheduled playout. The interval is measured from playout time to the X percentile point (X_PERCENTILE) of the packet arrival distribution. When this upper threshold is exceeded, the receiver may signal the sender to increase </w:t>
            </w:r>
            <w:r>
              <w:t>the</w:t>
            </w:r>
            <w:r w:rsidRPr="0077665D">
              <w:t xml:space="preserve"> bit rate.</w:t>
            </w:r>
          </w:p>
        </w:tc>
      </w:tr>
      <w:tr w:rsidR="0067747C" w:rsidRPr="0077665D" w14:paraId="382AFC69" w14:textId="77777777">
        <w:tc>
          <w:tcPr>
            <w:tcW w:w="3261" w:type="dxa"/>
          </w:tcPr>
          <w:p w14:paraId="5133BAB9" w14:textId="77777777" w:rsidR="0067747C" w:rsidRPr="0077665D" w:rsidRDefault="0067747C" w:rsidP="00A855FB">
            <w:pPr>
              <w:pStyle w:val="TAL"/>
              <w:keepNext w:val="0"/>
              <w:keepLines w:val="0"/>
              <w:spacing w:before="60"/>
            </w:pPr>
            <w:r w:rsidRPr="0077665D">
              <w:t>TARGET_PLAYOUT_MARGIN_MIN</w:t>
            </w:r>
            <w:r w:rsidR="00A855FB">
              <w:t xml:space="preserve"> </w:t>
            </w:r>
            <w:r w:rsidRPr="0077665D">
              <w:t>(ms)</w:t>
            </w:r>
          </w:p>
        </w:tc>
        <w:tc>
          <w:tcPr>
            <w:tcW w:w="6378" w:type="dxa"/>
          </w:tcPr>
          <w:p w14:paraId="488F2FD6" w14:textId="77777777" w:rsidR="0067747C" w:rsidRPr="0077665D" w:rsidRDefault="0067747C" w:rsidP="00E053D2">
            <w:pPr>
              <w:pStyle w:val="TAL"/>
              <w:spacing w:before="60" w:after="60"/>
            </w:pPr>
            <w:r>
              <w:t>Lower</w:t>
            </w:r>
            <w:r w:rsidRPr="0077665D">
              <w:t xml:space="preserve"> threshold of the interval between packet arrival and its properly scheduled playout. The interval is measured from playout time to the X percentile point (X_PERCENTILE) of the packet arrival distribution. When this </w:t>
            </w:r>
            <w:r>
              <w:t>lower threshold</w:t>
            </w:r>
            <w:r w:rsidRPr="0077665D">
              <w:t xml:space="preserve"> is </w:t>
            </w:r>
            <w:r>
              <w:t>exceeded</w:t>
            </w:r>
            <w:r w:rsidRPr="0077665D">
              <w:t xml:space="preserve">, the receiver should signal the sender to </w:t>
            </w:r>
            <w:r>
              <w:t>decrease the</w:t>
            </w:r>
            <w:r w:rsidRPr="0077665D">
              <w:t xml:space="preserve"> bit rate.</w:t>
            </w:r>
          </w:p>
        </w:tc>
      </w:tr>
      <w:tr w:rsidR="0067747C" w:rsidRPr="0077665D" w14:paraId="771286A1" w14:textId="77777777">
        <w:tc>
          <w:tcPr>
            <w:tcW w:w="3261" w:type="dxa"/>
          </w:tcPr>
          <w:p w14:paraId="64220F8D" w14:textId="77777777" w:rsidR="0067747C" w:rsidRPr="0077665D" w:rsidRDefault="0067747C" w:rsidP="00A855FB">
            <w:pPr>
              <w:pStyle w:val="TAL"/>
              <w:keepNext w:val="0"/>
              <w:keepLines w:val="0"/>
              <w:spacing w:before="60"/>
            </w:pPr>
            <w:r w:rsidRPr="0077665D">
              <w:t>RAMP_UP_RATE</w:t>
            </w:r>
            <w:r>
              <w:t xml:space="preserve"> </w:t>
            </w:r>
            <w:r w:rsidRPr="0077665D">
              <w:t>(kbps</w:t>
            </w:r>
            <w:r>
              <w:t>/s</w:t>
            </w:r>
            <w:r w:rsidRPr="0077665D">
              <w:t>)</w:t>
            </w:r>
          </w:p>
        </w:tc>
        <w:tc>
          <w:tcPr>
            <w:tcW w:w="6378" w:type="dxa"/>
          </w:tcPr>
          <w:p w14:paraId="09BB7209" w14:textId="77777777" w:rsidR="0067747C" w:rsidRPr="0077665D" w:rsidRDefault="0067747C" w:rsidP="00E053D2">
            <w:pPr>
              <w:pStyle w:val="TAL"/>
              <w:spacing w:before="60" w:after="60"/>
            </w:pPr>
            <w:r w:rsidRPr="0077665D">
              <w:t xml:space="preserve">Rate at which </w:t>
            </w:r>
            <w:r w:rsidR="00662E14">
              <w:t>video</w:t>
            </w:r>
            <w:r w:rsidRPr="0077665D">
              <w:t xml:space="preserve"> encoder should increase its target bit rate to a higher max rate limit.</w:t>
            </w:r>
          </w:p>
        </w:tc>
      </w:tr>
      <w:tr w:rsidR="0067747C" w:rsidRPr="0077665D" w14:paraId="24F3F00F" w14:textId="77777777">
        <w:tc>
          <w:tcPr>
            <w:tcW w:w="3261" w:type="dxa"/>
          </w:tcPr>
          <w:p w14:paraId="1CC3B3A5" w14:textId="77777777" w:rsidR="0067747C" w:rsidRPr="0077665D" w:rsidRDefault="0067747C" w:rsidP="00A855FB">
            <w:pPr>
              <w:pStyle w:val="TAL"/>
              <w:keepNext w:val="0"/>
              <w:keepLines w:val="0"/>
              <w:spacing w:before="60"/>
            </w:pPr>
            <w:r w:rsidRPr="0077665D">
              <w:t>RAMP_DOWN_RATE</w:t>
            </w:r>
            <w:r>
              <w:t xml:space="preserve"> </w:t>
            </w:r>
            <w:r w:rsidRPr="0077665D">
              <w:t>(kbps</w:t>
            </w:r>
            <w:r>
              <w:t>/</w:t>
            </w:r>
            <w:r w:rsidRPr="0077665D">
              <w:t>s)</w:t>
            </w:r>
          </w:p>
        </w:tc>
        <w:tc>
          <w:tcPr>
            <w:tcW w:w="6378" w:type="dxa"/>
          </w:tcPr>
          <w:p w14:paraId="1ACF7CD0" w14:textId="77777777" w:rsidR="0067747C" w:rsidRPr="0077665D" w:rsidRDefault="0067747C" w:rsidP="00E053D2">
            <w:pPr>
              <w:pStyle w:val="TAL"/>
              <w:spacing w:before="60" w:after="60"/>
            </w:pPr>
            <w:r w:rsidRPr="0077665D">
              <w:t xml:space="preserve">Rate at which </w:t>
            </w:r>
            <w:r w:rsidR="00662E14">
              <w:t>video</w:t>
            </w:r>
            <w:r w:rsidRPr="0077665D">
              <w:t xml:space="preserve"> encoder should decrease its target bit rate to a lower max rate limit.</w:t>
            </w:r>
          </w:p>
        </w:tc>
      </w:tr>
      <w:tr w:rsidR="0067747C" w:rsidRPr="0077665D" w14:paraId="2CC7A062" w14:textId="77777777">
        <w:tc>
          <w:tcPr>
            <w:tcW w:w="3261" w:type="dxa"/>
          </w:tcPr>
          <w:p w14:paraId="3D4D47A4" w14:textId="77777777" w:rsidR="0067747C" w:rsidRPr="0077665D" w:rsidRDefault="0067747C" w:rsidP="00A855FB">
            <w:pPr>
              <w:pStyle w:val="TAL"/>
              <w:keepNext w:val="0"/>
              <w:keepLines w:val="0"/>
              <w:spacing w:before="60"/>
            </w:pPr>
            <w:r w:rsidRPr="0077665D">
              <w:t>DECONGEST_TIME (ms)</w:t>
            </w:r>
          </w:p>
        </w:tc>
        <w:tc>
          <w:tcPr>
            <w:tcW w:w="6378" w:type="dxa"/>
          </w:tcPr>
          <w:p w14:paraId="58C23066" w14:textId="77777777" w:rsidR="0067747C" w:rsidRPr="0077665D" w:rsidRDefault="00662E14" w:rsidP="00E053D2">
            <w:pPr>
              <w:pStyle w:val="TAL"/>
              <w:spacing w:before="60" w:after="60"/>
            </w:pPr>
            <w:r>
              <w:rPr>
                <w:lang w:val="en-US" w:eastAsia="ko-KR"/>
              </w:rPr>
              <w:t>Minimum t</w:t>
            </w:r>
            <w:r w:rsidRPr="0077665D">
              <w:rPr>
                <w:lang w:val="en-US" w:eastAsia="ko-KR"/>
              </w:rPr>
              <w:t xml:space="preserve">ime the receiver should command the sender to spend in decongesting the transmission path, before attempting to transmit at the sustainable rate of the path. </w:t>
            </w:r>
            <w:r w:rsidRPr="0077665D">
              <w:t xml:space="preserve">The receiver can achieve decongestion by first sending a TMMBR message with a value below the sustainable rate of the path. Once the receiver concludes that congestion has been cleared, it can send a TMMBR message with a value closer to the sustainable rate of the path. If the receiver concludes that congestion has not been cleared </w:t>
            </w:r>
            <w:r>
              <w:t>yet</w:t>
            </w:r>
            <w:r w:rsidRPr="0077665D">
              <w:t xml:space="preserve">, it may attempt to clear the remaining congestion for another </w:t>
            </w:r>
            <w:r>
              <w:t xml:space="preserve">period of </w:t>
            </w:r>
            <w:r w:rsidRPr="0077665D">
              <w:t>DECONGEST_TIME.</w:t>
            </w:r>
            <w:r w:rsidRPr="0077665D">
              <w:rPr>
                <w:lang w:val="en-US" w:eastAsia="ko-KR"/>
              </w:rPr>
              <w:t xml:space="preserve"> A short DECONGEST_TIME results in </w:t>
            </w:r>
            <w:r>
              <w:rPr>
                <w:lang w:val="en-US" w:eastAsia="ko-KR"/>
              </w:rPr>
              <w:t xml:space="preserve">a </w:t>
            </w:r>
            <w:r w:rsidRPr="0077665D">
              <w:rPr>
                <w:lang w:val="en-US" w:eastAsia="ko-KR"/>
              </w:rPr>
              <w:t xml:space="preserve">quick </w:t>
            </w:r>
            <w:r>
              <w:rPr>
                <w:lang w:val="en-US" w:eastAsia="ko-KR"/>
              </w:rPr>
              <w:t>and</w:t>
            </w:r>
            <w:r w:rsidRPr="0077665D">
              <w:rPr>
                <w:lang w:val="en-US" w:eastAsia="ko-KR"/>
              </w:rPr>
              <w:t xml:space="preserve"> aggressive decongestion by reducing the bit rate </w:t>
            </w:r>
            <w:r>
              <w:rPr>
                <w:lang w:val="en-US" w:eastAsia="ko-KR"/>
              </w:rPr>
              <w:t>radically while</w:t>
            </w:r>
            <w:r w:rsidRPr="0077665D">
              <w:rPr>
                <w:lang w:val="en-US" w:eastAsia="ko-KR"/>
              </w:rPr>
              <w:t xml:space="preserve"> </w:t>
            </w:r>
            <w:r>
              <w:rPr>
                <w:lang w:val="en-US" w:eastAsia="ko-KR"/>
              </w:rPr>
              <w:t xml:space="preserve">a </w:t>
            </w:r>
            <w:r w:rsidRPr="0077665D">
              <w:rPr>
                <w:lang w:val="en-US" w:eastAsia="ko-KR"/>
              </w:rPr>
              <w:t xml:space="preserve">long DECONGEST_TIME results in </w:t>
            </w:r>
            <w:r>
              <w:rPr>
                <w:lang w:val="en-US" w:eastAsia="ko-KR"/>
              </w:rPr>
              <w:t xml:space="preserve">a </w:t>
            </w:r>
            <w:r w:rsidRPr="0077665D">
              <w:rPr>
                <w:lang w:val="en-US" w:eastAsia="ko-KR"/>
              </w:rPr>
              <w:t>long and conservative decongestion. A value of 0 indicates that the receiver should not attempt to perform any decongestion at all.</w:t>
            </w:r>
          </w:p>
        </w:tc>
      </w:tr>
      <w:tr w:rsidR="0067747C" w:rsidRPr="0077665D" w14:paraId="413D6692" w14:textId="77777777">
        <w:tc>
          <w:tcPr>
            <w:tcW w:w="3261" w:type="dxa"/>
          </w:tcPr>
          <w:p w14:paraId="01609597" w14:textId="77777777" w:rsidR="0067747C" w:rsidRPr="0077665D" w:rsidRDefault="0067747C" w:rsidP="00A855FB">
            <w:pPr>
              <w:pStyle w:val="TAL"/>
              <w:keepNext w:val="0"/>
              <w:keepLines w:val="0"/>
              <w:spacing w:before="60"/>
            </w:pPr>
            <w:r w:rsidRPr="0077665D">
              <w:t>HOLD_DROP_END</w:t>
            </w:r>
            <w:r>
              <w:t xml:space="preserve"> </w:t>
            </w:r>
            <w:r w:rsidRPr="0077665D">
              <w:t>(integer)</w:t>
            </w:r>
          </w:p>
        </w:tc>
        <w:tc>
          <w:tcPr>
            <w:tcW w:w="6378" w:type="dxa"/>
          </w:tcPr>
          <w:p w14:paraId="715767FE" w14:textId="77777777" w:rsidR="0067747C" w:rsidRPr="0077665D" w:rsidRDefault="0067747C" w:rsidP="00E053D2">
            <w:pPr>
              <w:pStyle w:val="TAL"/>
              <w:spacing w:before="60" w:after="60"/>
            </w:pPr>
            <w:r w:rsidRPr="0077665D">
              <w:t>Tri-valued parameter that controls how the s</w:t>
            </w:r>
            <w:r>
              <w:t xml:space="preserve">ender should behave in case </w:t>
            </w:r>
            <w:r w:rsidRPr="0077665D">
              <w:t xml:space="preserve">video quality cannot meet the requirements set in BIT_RATE, FRAME_RATE, </w:t>
            </w:r>
            <w:r>
              <w:t xml:space="preserve">or </w:t>
            </w:r>
            <w:r w:rsidRPr="0077665D">
              <w:t>QP. This parameter indicates whether the sender should put the video stream on hold while maintaining QoS reservations, drop t</w:t>
            </w:r>
            <w:r>
              <w:t xml:space="preserve">he video stream and release </w:t>
            </w:r>
            <w:r w:rsidRPr="0077665D">
              <w:t>QoS reservations, or end</w:t>
            </w:r>
            <w:r>
              <w:t xml:space="preserve"> the </w:t>
            </w:r>
            <w:r w:rsidRPr="0077665D">
              <w:t xml:space="preserve">session. </w:t>
            </w:r>
            <w:r>
              <w:t xml:space="preserve">Allowed values </w:t>
            </w:r>
            <w:r w:rsidRPr="0077665D">
              <w:t xml:space="preserve">of this parameter are defined as follows: </w:t>
            </w:r>
            <w:r w:rsidR="0007623F">
              <w:t>"</w:t>
            </w:r>
            <w:r w:rsidRPr="0077665D">
              <w:t>0</w:t>
            </w:r>
            <w:r w:rsidR="0007623F">
              <w:t>"</w:t>
            </w:r>
            <w:r w:rsidRPr="0077665D">
              <w:t xml:space="preserve"> = HOLD, </w:t>
            </w:r>
            <w:r w:rsidR="0007623F">
              <w:t>"</w:t>
            </w:r>
            <w:r w:rsidRPr="0077665D">
              <w:t>1</w:t>
            </w:r>
            <w:r w:rsidR="0007623F">
              <w:t>"</w:t>
            </w:r>
            <w:r w:rsidRPr="0077665D">
              <w:t xml:space="preserve"> = DROP, </w:t>
            </w:r>
            <w:r w:rsidR="0007623F">
              <w:t>"</w:t>
            </w:r>
            <w:r w:rsidRPr="0077665D">
              <w:t>2</w:t>
            </w:r>
            <w:r w:rsidR="0007623F">
              <w:t>"</w:t>
            </w:r>
            <w:r w:rsidRPr="0077665D">
              <w:t xml:space="preserve"> = END.</w:t>
            </w:r>
          </w:p>
        </w:tc>
      </w:tr>
      <w:tr w:rsidR="0067747C" w:rsidRPr="0077665D" w14:paraId="60963F92" w14:textId="77777777">
        <w:tc>
          <w:tcPr>
            <w:tcW w:w="3261" w:type="dxa"/>
          </w:tcPr>
          <w:p w14:paraId="6B94D89C" w14:textId="77777777" w:rsidR="0067747C" w:rsidRPr="0077665D" w:rsidRDefault="0067747C" w:rsidP="00A855FB">
            <w:pPr>
              <w:pStyle w:val="TAL"/>
              <w:keepNext w:val="0"/>
              <w:keepLines w:val="0"/>
              <w:spacing w:before="60"/>
            </w:pPr>
            <w:r w:rsidRPr="0077665D">
              <w:t>INITIAL_CODEC_RATE (%)</w:t>
            </w:r>
          </w:p>
        </w:tc>
        <w:tc>
          <w:tcPr>
            <w:tcW w:w="6378" w:type="dxa"/>
          </w:tcPr>
          <w:p w14:paraId="4846D640" w14:textId="77777777" w:rsidR="0067747C" w:rsidRPr="0077665D" w:rsidRDefault="0067747C" w:rsidP="00E053D2">
            <w:pPr>
              <w:pStyle w:val="TAL"/>
              <w:spacing w:before="60" w:after="60"/>
            </w:pPr>
            <w:r w:rsidRPr="0077665D">
              <w:t>Initial bit rate (</w:t>
            </w:r>
            <w:r>
              <w:t>proportion</w:t>
            </w:r>
            <w:r w:rsidRPr="0077665D">
              <w:t xml:space="preserve"> of </w:t>
            </w:r>
            <w:r>
              <w:t>the</w:t>
            </w:r>
            <w:r w:rsidRPr="0077665D">
              <w:t xml:space="preserve"> bit rate negotiated for the video session) that the sender should begin encoding video at.</w:t>
            </w:r>
          </w:p>
        </w:tc>
      </w:tr>
      <w:tr w:rsidR="0067747C" w:rsidRPr="0077665D" w14:paraId="47700BBC" w14:textId="77777777">
        <w:tc>
          <w:tcPr>
            <w:tcW w:w="3261" w:type="dxa"/>
          </w:tcPr>
          <w:p w14:paraId="7F11BA92" w14:textId="77777777" w:rsidR="0067747C" w:rsidRPr="0077665D" w:rsidRDefault="0067747C" w:rsidP="00A855FB">
            <w:pPr>
              <w:pStyle w:val="TAL"/>
              <w:keepNext w:val="0"/>
              <w:keepLines w:val="0"/>
              <w:spacing w:before="60"/>
            </w:pPr>
            <w:r w:rsidRPr="0077665D">
              <w:t>X_PERCENTILE (%)</w:t>
            </w:r>
          </w:p>
        </w:tc>
        <w:tc>
          <w:tcPr>
            <w:tcW w:w="6378" w:type="dxa"/>
          </w:tcPr>
          <w:p w14:paraId="662F80E0" w14:textId="77777777" w:rsidR="0067747C" w:rsidRPr="0077665D" w:rsidRDefault="0067747C" w:rsidP="00E053D2">
            <w:pPr>
              <w:pStyle w:val="TAL"/>
              <w:spacing w:before="60" w:after="60"/>
            </w:pPr>
            <w:r w:rsidRPr="0077665D">
              <w:t xml:space="preserve">X percentile point of </w:t>
            </w:r>
            <w:r>
              <w:t xml:space="preserve">the </w:t>
            </w:r>
            <w:r w:rsidRPr="0077665D">
              <w:t>packet arrival distribution used with TARGET_PLAYOUT_MARGIN parameters.</w:t>
            </w:r>
          </w:p>
        </w:tc>
      </w:tr>
    </w:tbl>
    <w:p w14:paraId="307EF687" w14:textId="77777777" w:rsidR="0067747C" w:rsidRDefault="0067747C" w:rsidP="0067747C">
      <w:pPr>
        <w:pStyle w:val="FP"/>
      </w:pPr>
    </w:p>
    <w:p w14:paraId="11C45A9C" w14:textId="77777777" w:rsidR="0067747C" w:rsidRPr="0077665D" w:rsidRDefault="0067747C" w:rsidP="0067747C">
      <w:pPr>
        <w:pStyle w:val="Heading2"/>
        <w:rPr>
          <w:lang w:eastAsia="ko-KR"/>
        </w:rPr>
      </w:pPr>
      <w:bookmarkStart w:id="2015" w:name="_Toc26369466"/>
      <w:bookmarkStart w:id="2016" w:name="_Toc36227348"/>
      <w:bookmarkStart w:id="2017" w:name="_Toc36228363"/>
      <w:bookmarkStart w:id="2018" w:name="_Toc36228990"/>
      <w:bookmarkStart w:id="2019" w:name="_Toc36229617"/>
      <w:bookmarkStart w:id="2020" w:name="_Toc74606961"/>
      <w:bookmarkStart w:id="2021" w:name="_Toc130386440"/>
      <w:r w:rsidRPr="0077665D">
        <w:t>1</w:t>
      </w:r>
      <w:r w:rsidRPr="0077665D">
        <w:rPr>
          <w:rFonts w:hint="eastAsia"/>
          <w:lang w:eastAsia="ko-KR"/>
        </w:rPr>
        <w:t>7</w:t>
      </w:r>
      <w:r w:rsidRPr="0077665D">
        <w:t>.</w:t>
      </w:r>
      <w:r w:rsidRPr="0077665D">
        <w:rPr>
          <w:rFonts w:hint="eastAsia"/>
          <w:lang w:eastAsia="ko-KR"/>
        </w:rPr>
        <w:t>3</w:t>
      </w:r>
      <w:r w:rsidRPr="0077665D">
        <w:rPr>
          <w:lang w:eastAsia="ko-KR"/>
        </w:rPr>
        <w:tab/>
      </w:r>
      <w:r w:rsidRPr="0077665D">
        <w:rPr>
          <w:rFonts w:hint="eastAsia"/>
          <w:lang w:eastAsia="ko-KR"/>
        </w:rPr>
        <w:t xml:space="preserve">Management </w:t>
      </w:r>
      <w:r w:rsidRPr="0077665D">
        <w:rPr>
          <w:lang w:eastAsia="ko-KR"/>
        </w:rPr>
        <w:t>p</w:t>
      </w:r>
      <w:r w:rsidRPr="0077665D">
        <w:rPr>
          <w:rFonts w:hint="eastAsia"/>
          <w:lang w:eastAsia="ko-KR"/>
        </w:rPr>
        <w:t>rocedures</w:t>
      </w:r>
      <w:bookmarkEnd w:id="2015"/>
      <w:bookmarkEnd w:id="2016"/>
      <w:bookmarkEnd w:id="2017"/>
      <w:bookmarkEnd w:id="2018"/>
      <w:bookmarkEnd w:id="2019"/>
      <w:bookmarkEnd w:id="2020"/>
      <w:bookmarkEnd w:id="2021"/>
    </w:p>
    <w:p w14:paraId="34D4C3AD" w14:textId="77777777" w:rsidR="0067747C" w:rsidRPr="0077665D" w:rsidRDefault="0067747C" w:rsidP="0067747C">
      <w:pPr>
        <w:rPr>
          <w:noProof/>
          <w:lang w:eastAsia="ko-KR"/>
        </w:rPr>
      </w:pPr>
      <w:r w:rsidRPr="0077665D">
        <w:rPr>
          <w:noProof/>
          <w:lang w:eastAsia="ko-KR"/>
        </w:rPr>
        <w:t>T</w:t>
      </w:r>
      <w:r w:rsidRPr="0077665D">
        <w:rPr>
          <w:rFonts w:hint="eastAsia"/>
          <w:noProof/>
          <w:lang w:eastAsia="ko-KR"/>
        </w:rPr>
        <w:t>h</w:t>
      </w:r>
      <w:r w:rsidRPr="0077665D">
        <w:rPr>
          <w:noProof/>
          <w:lang w:eastAsia="ko-KR"/>
        </w:rPr>
        <w:t>is</w:t>
      </w:r>
      <w:r w:rsidRPr="0077665D">
        <w:rPr>
          <w:rFonts w:hint="eastAsia"/>
          <w:noProof/>
          <w:lang w:eastAsia="ko-KR"/>
        </w:rPr>
        <w:t xml:space="preserve"> clause explain</w:t>
      </w:r>
      <w:r w:rsidRPr="0077665D">
        <w:rPr>
          <w:noProof/>
          <w:lang w:eastAsia="ko-KR"/>
        </w:rPr>
        <w:t>s</w:t>
      </w:r>
      <w:r w:rsidRPr="0077665D">
        <w:rPr>
          <w:rFonts w:hint="eastAsia"/>
          <w:noProof/>
          <w:lang w:eastAsia="ko-KR"/>
        </w:rPr>
        <w:t xml:space="preserve"> how speech and video</w:t>
      </w:r>
      <w:r w:rsidRPr="0077665D">
        <w:rPr>
          <w:noProof/>
        </w:rPr>
        <w:t xml:space="preserve"> adaptation of </w:t>
      </w:r>
      <w:r>
        <w:rPr>
          <w:noProof/>
        </w:rPr>
        <w:t xml:space="preserve">the </w:t>
      </w:r>
      <w:r w:rsidRPr="0077665D">
        <w:rPr>
          <w:noProof/>
        </w:rPr>
        <w:t xml:space="preserve">MTSI client in terminal </w:t>
      </w:r>
      <w:r w:rsidRPr="0077665D">
        <w:rPr>
          <w:rFonts w:hint="eastAsia"/>
          <w:noProof/>
          <w:lang w:eastAsia="ko-KR"/>
        </w:rPr>
        <w:t xml:space="preserve">can be managed </w:t>
      </w:r>
      <w:r w:rsidRPr="0077665D">
        <w:rPr>
          <w:noProof/>
        </w:rPr>
        <w:t xml:space="preserve">using </w:t>
      </w:r>
      <w:r w:rsidRPr="0077665D">
        <w:rPr>
          <w:rFonts w:hint="eastAsia"/>
          <w:noProof/>
          <w:lang w:eastAsia="ko-KR"/>
        </w:rPr>
        <w:t xml:space="preserve">3GPP </w:t>
      </w:r>
      <w:smartTag w:uri="urn:schemas-microsoft-com:office:smarttags" w:element="place">
        <w:smartTag w:uri="urn:schemas-microsoft-com:office:smarttags" w:element="City">
          <w:r w:rsidRPr="0077665D">
            <w:rPr>
              <w:rFonts w:hint="eastAsia"/>
              <w:noProof/>
              <w:lang w:eastAsia="ko-KR"/>
            </w:rPr>
            <w:t>MTSIMA</w:t>
          </w:r>
        </w:smartTag>
        <w:r w:rsidRPr="0077665D">
          <w:rPr>
            <w:rFonts w:hint="eastAsia"/>
            <w:noProof/>
            <w:lang w:eastAsia="ko-KR"/>
          </w:rPr>
          <w:t xml:space="preserve"> </w:t>
        </w:r>
        <w:smartTag w:uri="urn:schemas-microsoft-com:office:smarttags" w:element="State">
          <w:r w:rsidRPr="0077665D">
            <w:rPr>
              <w:noProof/>
            </w:rPr>
            <w:t>MO</w:t>
          </w:r>
        </w:smartTag>
      </w:smartTag>
      <w:r w:rsidRPr="0077665D">
        <w:rPr>
          <w:noProof/>
        </w:rPr>
        <w:t xml:space="preserve"> and OMA-DM protocol</w:t>
      </w:r>
      <w:r w:rsidRPr="0077665D">
        <w:rPr>
          <w:rFonts w:hint="eastAsia"/>
          <w:noProof/>
          <w:lang w:eastAsia="ko-KR"/>
        </w:rPr>
        <w:t xml:space="preserve">. </w:t>
      </w:r>
      <w:r w:rsidRPr="0077665D">
        <w:rPr>
          <w:noProof/>
          <w:lang w:eastAsia="ko-KR"/>
        </w:rPr>
        <w:t>F</w:t>
      </w:r>
      <w:r w:rsidRPr="0077665D">
        <w:rPr>
          <w:rFonts w:hint="eastAsia"/>
          <w:noProof/>
          <w:lang w:eastAsia="ko-KR"/>
        </w:rPr>
        <w:t xml:space="preserve">irst, it is necessary to describe </w:t>
      </w:r>
      <w:r w:rsidRPr="0077665D">
        <w:rPr>
          <w:noProof/>
          <w:lang w:eastAsia="ko-KR"/>
        </w:rPr>
        <w:t xml:space="preserve">the expected behavior of media adaptation, i.e., </w:t>
      </w:r>
      <w:r w:rsidRPr="0077665D">
        <w:rPr>
          <w:rFonts w:hint="eastAsia"/>
          <w:noProof/>
          <w:lang w:eastAsia="ko-KR"/>
        </w:rPr>
        <w:t xml:space="preserve">reaction of </w:t>
      </w:r>
      <w:r>
        <w:rPr>
          <w:noProof/>
          <w:lang w:eastAsia="ko-KR"/>
        </w:rPr>
        <w:t xml:space="preserve">the </w:t>
      </w:r>
      <w:r w:rsidRPr="0077665D">
        <w:rPr>
          <w:rFonts w:hint="eastAsia"/>
          <w:noProof/>
          <w:lang w:eastAsia="ko-KR"/>
        </w:rPr>
        <w:t xml:space="preserve">MTSI client in terminal to the received </w:t>
      </w:r>
      <w:smartTag w:uri="urn:schemas-microsoft-com:office:smarttags" w:element="PersonName">
        <w:r w:rsidRPr="0077665D">
          <w:rPr>
            <w:rFonts w:hint="eastAsia"/>
            <w:noProof/>
            <w:lang w:eastAsia="ko-KR"/>
          </w:rPr>
          <w:t>RT</w:t>
        </w:r>
      </w:smartTag>
      <w:r w:rsidRPr="0077665D">
        <w:rPr>
          <w:rFonts w:hint="eastAsia"/>
          <w:noProof/>
          <w:lang w:eastAsia="ko-KR"/>
        </w:rPr>
        <w:t>CP</w:t>
      </w:r>
      <w:r w:rsidRPr="0077665D">
        <w:rPr>
          <w:noProof/>
          <w:lang w:eastAsia="ko-KR"/>
        </w:rPr>
        <w:t>-</w:t>
      </w:r>
      <w:r w:rsidRPr="0077665D">
        <w:rPr>
          <w:rFonts w:hint="eastAsia"/>
          <w:noProof/>
          <w:lang w:eastAsia="ko-KR"/>
        </w:rPr>
        <w:t xml:space="preserve">APP and TMMBR </w:t>
      </w:r>
      <w:r w:rsidRPr="00F37445">
        <w:rPr>
          <w:noProof/>
          <w:color w:val="000000"/>
          <w:lang w:eastAsia="ko-KR"/>
        </w:rPr>
        <w:t>messages</w:t>
      </w:r>
      <w:r w:rsidRPr="00F37445">
        <w:rPr>
          <w:rFonts w:hint="eastAsia"/>
          <w:noProof/>
          <w:color w:val="000000"/>
          <w:lang w:eastAsia="ko-KR"/>
        </w:rPr>
        <w:t>,</w:t>
      </w:r>
      <w:r w:rsidRPr="0077665D">
        <w:rPr>
          <w:rFonts w:hint="eastAsia"/>
          <w:noProof/>
          <w:lang w:eastAsia="ko-KR"/>
        </w:rPr>
        <w:t xml:space="preserve"> information on </w:t>
      </w:r>
      <w:r>
        <w:rPr>
          <w:noProof/>
          <w:lang w:eastAsia="ko-KR"/>
        </w:rPr>
        <w:t xml:space="preserve">the </w:t>
      </w:r>
      <w:r w:rsidRPr="0077665D">
        <w:rPr>
          <w:rFonts w:hint="eastAsia"/>
          <w:noProof/>
          <w:lang w:eastAsia="ko-KR"/>
        </w:rPr>
        <w:t xml:space="preserve">transmission results such as </w:t>
      </w:r>
      <w:smartTag w:uri="urn:schemas-microsoft-com:office:smarttags" w:element="PersonName">
        <w:r w:rsidRPr="0077665D">
          <w:rPr>
            <w:rFonts w:hint="eastAsia"/>
            <w:noProof/>
            <w:lang w:eastAsia="ko-KR"/>
          </w:rPr>
          <w:t>RT</w:t>
        </w:r>
      </w:smartTag>
      <w:r w:rsidRPr="0077665D">
        <w:rPr>
          <w:rFonts w:hint="eastAsia"/>
          <w:noProof/>
          <w:lang w:eastAsia="ko-KR"/>
        </w:rPr>
        <w:t xml:space="preserve">CP RR and SR, </w:t>
      </w:r>
      <w:r w:rsidRPr="0077665D">
        <w:t xml:space="preserve">signalled changes in transport characteristics such as ECN </w:t>
      </w:r>
      <w:r>
        <w:t>C</w:t>
      </w:r>
      <w:r w:rsidRPr="0077665D">
        <w:t xml:space="preserve">ongestion </w:t>
      </w:r>
      <w:r>
        <w:t>E</w:t>
      </w:r>
      <w:r w:rsidRPr="0077665D">
        <w:t xml:space="preserve">xperienced (ECN-CE) marking in IP packet headers, </w:t>
      </w:r>
      <w:r w:rsidRPr="0077665D">
        <w:rPr>
          <w:rFonts w:hint="eastAsia"/>
          <w:noProof/>
          <w:lang w:eastAsia="ko-KR"/>
        </w:rPr>
        <w:t xml:space="preserve">and </w:t>
      </w:r>
      <w:r w:rsidRPr="0077665D">
        <w:rPr>
          <w:noProof/>
          <w:lang w:eastAsia="ko-KR"/>
        </w:rPr>
        <w:t xml:space="preserve">analysis of </w:t>
      </w:r>
      <w:r w:rsidRPr="0077665D">
        <w:rPr>
          <w:rFonts w:hint="eastAsia"/>
          <w:noProof/>
          <w:lang w:eastAsia="ko-KR"/>
        </w:rPr>
        <w:t>packet reception</w:t>
      </w:r>
      <w:r w:rsidRPr="0077665D">
        <w:rPr>
          <w:noProof/>
          <w:lang w:eastAsia="ko-KR"/>
        </w:rPr>
        <w:t xml:space="preserve"> status</w:t>
      </w:r>
      <w:r w:rsidRPr="0077665D">
        <w:rPr>
          <w:rFonts w:hint="eastAsia"/>
          <w:noProof/>
          <w:lang w:eastAsia="ko-KR"/>
        </w:rPr>
        <w:t xml:space="preserve">. Such descriptions, which include many parameters of different </w:t>
      </w:r>
      <w:r w:rsidRPr="0077665D">
        <w:rPr>
          <w:noProof/>
          <w:lang w:eastAsia="ko-KR"/>
        </w:rPr>
        <w:t>nature</w:t>
      </w:r>
      <w:r w:rsidRPr="0077665D">
        <w:rPr>
          <w:rFonts w:hint="eastAsia"/>
          <w:noProof/>
          <w:lang w:eastAsia="ko-KR"/>
        </w:rPr>
        <w:t xml:space="preserve">, can be made in the form of </w:t>
      </w:r>
      <w:r w:rsidRPr="0077665D">
        <w:rPr>
          <w:noProof/>
          <w:lang w:eastAsia="ko-KR"/>
        </w:rPr>
        <w:t xml:space="preserve">adaptation </w:t>
      </w:r>
      <w:r w:rsidRPr="0077665D">
        <w:rPr>
          <w:rFonts w:hint="eastAsia"/>
          <w:noProof/>
          <w:lang w:eastAsia="ko-KR"/>
        </w:rPr>
        <w:t xml:space="preserve">state machines or </w:t>
      </w:r>
      <w:r w:rsidRPr="0077665D">
        <w:rPr>
          <w:noProof/>
          <w:lang w:eastAsia="ko-KR"/>
        </w:rPr>
        <w:t xml:space="preserve">state transition </w:t>
      </w:r>
      <w:r w:rsidRPr="0077665D">
        <w:rPr>
          <w:rFonts w:hint="eastAsia"/>
          <w:noProof/>
          <w:lang w:eastAsia="ko-KR"/>
        </w:rPr>
        <w:t>tables, as</w:t>
      </w:r>
      <w:r w:rsidRPr="0077665D">
        <w:rPr>
          <w:noProof/>
          <w:lang w:eastAsia="ko-KR"/>
        </w:rPr>
        <w:t xml:space="preserve"> in</w:t>
      </w:r>
      <w:r w:rsidRPr="0077665D">
        <w:rPr>
          <w:rFonts w:hint="eastAsia"/>
          <w:noProof/>
          <w:lang w:eastAsia="ko-KR"/>
        </w:rPr>
        <w:t xml:space="preserve"> </w:t>
      </w:r>
      <w:r>
        <w:rPr>
          <w:noProof/>
          <w:lang w:eastAsia="ko-KR"/>
        </w:rPr>
        <w:t>Annex C</w:t>
      </w:r>
      <w:r w:rsidRPr="0077665D">
        <w:rPr>
          <w:rFonts w:hint="eastAsia"/>
          <w:noProof/>
          <w:lang w:eastAsia="ko-KR"/>
        </w:rPr>
        <w:t xml:space="preserve">, based on </w:t>
      </w:r>
      <w:r w:rsidRPr="0077665D">
        <w:rPr>
          <w:noProof/>
          <w:lang w:eastAsia="ko-KR"/>
        </w:rPr>
        <w:t xml:space="preserve">the </w:t>
      </w:r>
      <w:r w:rsidRPr="0077665D">
        <w:rPr>
          <w:rFonts w:hint="eastAsia"/>
          <w:noProof/>
          <w:lang w:eastAsia="ko-KR"/>
        </w:rPr>
        <w:t xml:space="preserve">criteria for service quality </w:t>
      </w:r>
      <w:r>
        <w:rPr>
          <w:noProof/>
          <w:lang w:eastAsia="ko-KR"/>
        </w:rPr>
        <w:t>or</w:t>
      </w:r>
      <w:r w:rsidRPr="0077665D">
        <w:rPr>
          <w:rFonts w:hint="eastAsia"/>
          <w:noProof/>
          <w:lang w:eastAsia="ko-KR"/>
        </w:rPr>
        <w:t xml:space="preserve"> </w:t>
      </w:r>
      <w:r>
        <w:rPr>
          <w:noProof/>
          <w:lang w:eastAsia="ko-KR"/>
        </w:rPr>
        <w:t xml:space="preserve">the </w:t>
      </w:r>
      <w:r w:rsidRPr="0077665D">
        <w:rPr>
          <w:rFonts w:hint="eastAsia"/>
          <w:noProof/>
          <w:lang w:eastAsia="ko-KR"/>
        </w:rPr>
        <w:t xml:space="preserve">policy </w:t>
      </w:r>
      <w:r w:rsidRPr="0077665D">
        <w:rPr>
          <w:noProof/>
          <w:lang w:eastAsia="ko-KR"/>
        </w:rPr>
        <w:t xml:space="preserve">for </w:t>
      </w:r>
      <w:r w:rsidRPr="0077665D">
        <w:rPr>
          <w:rFonts w:hint="eastAsia"/>
          <w:noProof/>
          <w:lang w:eastAsia="ko-KR"/>
        </w:rPr>
        <w:t>network management.</w:t>
      </w:r>
    </w:p>
    <w:p w14:paraId="616395BE" w14:textId="77777777" w:rsidR="0067747C" w:rsidRPr="0077665D" w:rsidRDefault="0067747C" w:rsidP="0067747C">
      <w:pPr>
        <w:rPr>
          <w:noProof/>
          <w:lang w:eastAsia="ko-KR"/>
        </w:rPr>
      </w:pPr>
      <w:r w:rsidRPr="0077665D">
        <w:rPr>
          <w:rFonts w:hint="eastAsia"/>
        </w:rPr>
        <w:t xml:space="preserve">Some parameters </w:t>
      </w:r>
      <w:r w:rsidRPr="0077665D">
        <w:t>in</w:t>
      </w:r>
      <w:r w:rsidRPr="0077665D">
        <w:rPr>
          <w:rFonts w:hint="eastAsia"/>
          <w:lang w:eastAsia="ko-KR"/>
        </w:rPr>
        <w:t xml:space="preserve"> the descriptions </w:t>
      </w:r>
      <w:r w:rsidRPr="0077665D">
        <w:rPr>
          <w:lang w:eastAsia="ko-KR"/>
        </w:rPr>
        <w:t>can be</w:t>
      </w:r>
      <w:r w:rsidRPr="0077665D">
        <w:rPr>
          <w:rFonts w:hint="eastAsia"/>
        </w:rPr>
        <w:t xml:space="preserve"> determined </w:t>
      </w:r>
      <w:r w:rsidRPr="0077665D">
        <w:t>in</w:t>
      </w:r>
      <w:r w:rsidRPr="0077665D">
        <w:rPr>
          <w:rFonts w:hint="eastAsia"/>
        </w:rPr>
        <w:t xml:space="preserve"> session setup </w:t>
      </w:r>
      <w:r w:rsidRPr="0077665D">
        <w:rPr>
          <w:rFonts w:hint="eastAsia"/>
          <w:lang w:eastAsia="ko-KR"/>
        </w:rPr>
        <w:t xml:space="preserve">or </w:t>
      </w:r>
      <w:r>
        <w:rPr>
          <w:lang w:eastAsia="ko-KR"/>
        </w:rPr>
        <w:t>measured</w:t>
      </w:r>
      <w:r w:rsidRPr="0077665D">
        <w:rPr>
          <w:rFonts w:hint="eastAsia"/>
          <w:lang w:eastAsia="ko-KR"/>
        </w:rPr>
        <w:t xml:space="preserve"> </w:t>
      </w:r>
      <w:r w:rsidRPr="0077665D">
        <w:rPr>
          <w:rFonts w:hint="eastAsia"/>
        </w:rPr>
        <w:t>during session</w:t>
      </w:r>
      <w:r w:rsidRPr="0077665D">
        <w:rPr>
          <w:rFonts w:hint="eastAsia"/>
          <w:lang w:eastAsia="ko-KR"/>
        </w:rPr>
        <w:t xml:space="preserve">, and </w:t>
      </w:r>
      <w:r>
        <w:rPr>
          <w:lang w:eastAsia="ko-KR"/>
        </w:rPr>
        <w:t xml:space="preserve">therefore </w:t>
      </w:r>
      <w:r w:rsidRPr="0077665D">
        <w:rPr>
          <w:rFonts w:hint="eastAsia"/>
          <w:lang w:eastAsia="ko-KR"/>
        </w:rPr>
        <w:t>do not require to be managed</w:t>
      </w:r>
      <w:r w:rsidRPr="0077665D">
        <w:rPr>
          <w:lang w:eastAsia="ko-KR"/>
        </w:rPr>
        <w:t xml:space="preserve"> from outside</w:t>
      </w:r>
      <w:r w:rsidRPr="0077665D">
        <w:rPr>
          <w:rFonts w:hint="eastAsia"/>
          <w:lang w:eastAsia="ko-KR"/>
        </w:rPr>
        <w:t xml:space="preserve">. </w:t>
      </w:r>
      <w:r w:rsidRPr="0077665D">
        <w:rPr>
          <w:lang w:eastAsia="ko-KR"/>
        </w:rPr>
        <w:t xml:space="preserve">For example, </w:t>
      </w:r>
      <w:r>
        <w:rPr>
          <w:lang w:eastAsia="ko-KR"/>
        </w:rPr>
        <w:t>the maximum</w:t>
      </w:r>
      <w:r w:rsidRPr="0077665D">
        <w:rPr>
          <w:lang w:eastAsia="ko-KR"/>
        </w:rPr>
        <w:t xml:space="preserve"> </w:t>
      </w:r>
      <w:r w:rsidR="00662E14">
        <w:rPr>
          <w:lang w:eastAsia="ko-KR"/>
        </w:rPr>
        <w:t xml:space="preserve">or minimum </w:t>
      </w:r>
      <w:r w:rsidRPr="0077665D">
        <w:rPr>
          <w:lang w:eastAsia="ko-KR"/>
        </w:rPr>
        <w:t>bit rate of speech and video codecs, and round-trip time (</w:t>
      </w:r>
      <w:smartTag w:uri="urn:schemas-microsoft-com:office:smarttags" w:element="PersonName">
        <w:r w:rsidRPr="0077665D">
          <w:rPr>
            <w:lang w:eastAsia="ko-KR"/>
          </w:rPr>
          <w:t>RT</w:t>
        </w:r>
      </w:smartTag>
      <w:r w:rsidRPr="0077665D">
        <w:rPr>
          <w:lang w:eastAsia="ko-KR"/>
        </w:rPr>
        <w:t xml:space="preserve">T) belong to this class of parameters. </w:t>
      </w:r>
      <w:r w:rsidRPr="0077665D">
        <w:rPr>
          <w:rFonts w:hint="eastAsia"/>
        </w:rPr>
        <w:t xml:space="preserve">It is also possible that </w:t>
      </w:r>
      <w:r>
        <w:t>other</w:t>
      </w:r>
      <w:r w:rsidRPr="0077665D">
        <w:rPr>
          <w:rFonts w:hint="eastAsia"/>
        </w:rPr>
        <w:t xml:space="preserve"> parameters are</w:t>
      </w:r>
      <w:r w:rsidRPr="0077665D">
        <w:rPr>
          <w:rFonts w:hint="eastAsia"/>
          <w:lang w:eastAsia="ko-KR"/>
        </w:rPr>
        <w:t xml:space="preserve"> </w:t>
      </w:r>
      <w:r w:rsidRPr="0077665D">
        <w:rPr>
          <w:rFonts w:hint="eastAsia"/>
        </w:rPr>
        <w:t xml:space="preserve">implementation-specific, or related to </w:t>
      </w:r>
      <w:r>
        <w:t xml:space="preserve">detailed </w:t>
      </w:r>
      <w:r w:rsidRPr="0077665D">
        <w:t xml:space="preserve">features of </w:t>
      </w:r>
      <w:r>
        <w:t xml:space="preserve">media </w:t>
      </w:r>
      <w:r w:rsidRPr="0077665D">
        <w:rPr>
          <w:rFonts w:hint="eastAsia"/>
        </w:rPr>
        <w:t xml:space="preserve">codec or underlying radio access bearer technology. </w:t>
      </w:r>
      <w:r w:rsidRPr="0077665D">
        <w:rPr>
          <w:rFonts w:hint="eastAsia"/>
          <w:lang w:eastAsia="ko-KR"/>
        </w:rPr>
        <w:t xml:space="preserve">These </w:t>
      </w:r>
      <w:r>
        <w:rPr>
          <w:lang w:eastAsia="ko-KR"/>
        </w:rPr>
        <w:t xml:space="preserve">classes of </w:t>
      </w:r>
      <w:r w:rsidRPr="0077665D">
        <w:rPr>
          <w:rFonts w:hint="eastAsia"/>
          <w:lang w:eastAsia="ko-KR"/>
        </w:rPr>
        <w:t xml:space="preserve">parameters are not </w:t>
      </w:r>
      <w:r>
        <w:rPr>
          <w:lang w:eastAsia="ko-KR"/>
        </w:rPr>
        <w:t>provided</w:t>
      </w:r>
      <w:r w:rsidRPr="0077665D">
        <w:rPr>
          <w:rFonts w:hint="eastAsia"/>
          <w:lang w:eastAsia="ko-KR"/>
        </w:rPr>
        <w:t xml:space="preserve"> by</w:t>
      </w:r>
      <w:r w:rsidRPr="0077665D">
        <w:rPr>
          <w:rFonts w:hint="eastAsia"/>
          <w:noProof/>
          <w:lang w:eastAsia="ko-KR"/>
        </w:rPr>
        <w:t xml:space="preserve"> 3GPP </w:t>
      </w:r>
      <w:smartTag w:uri="urn:schemas-microsoft-com:office:smarttags" w:element="place">
        <w:smartTag w:uri="urn:schemas-microsoft-com:office:smarttags" w:element="City">
          <w:r w:rsidRPr="0077665D">
            <w:rPr>
              <w:rFonts w:hint="eastAsia"/>
              <w:noProof/>
              <w:lang w:eastAsia="ko-KR"/>
            </w:rPr>
            <w:t>MTSIMA</w:t>
          </w:r>
        </w:smartTag>
        <w:r w:rsidRPr="0077665D">
          <w:rPr>
            <w:rFonts w:hint="eastAsia"/>
            <w:noProof/>
            <w:lang w:eastAsia="ko-KR"/>
          </w:rPr>
          <w:t xml:space="preserve"> </w:t>
        </w:r>
        <w:smartTag w:uri="urn:schemas-microsoft-com:office:smarttags" w:element="State">
          <w:r w:rsidRPr="0077665D">
            <w:rPr>
              <w:rFonts w:hint="eastAsia"/>
              <w:noProof/>
              <w:lang w:eastAsia="ko-KR"/>
            </w:rPr>
            <w:t>MO</w:t>
          </w:r>
        </w:smartTag>
      </w:smartTag>
      <w:r w:rsidRPr="0077665D">
        <w:rPr>
          <w:noProof/>
          <w:lang w:eastAsia="ko-KR"/>
        </w:rPr>
        <w:t xml:space="preserve"> </w:t>
      </w:r>
      <w:r w:rsidRPr="0077665D">
        <w:rPr>
          <w:rFonts w:hint="eastAsia"/>
          <w:noProof/>
          <w:lang w:eastAsia="ko-KR"/>
        </w:rPr>
        <w:t xml:space="preserve">but </w:t>
      </w:r>
      <w:r>
        <w:rPr>
          <w:noProof/>
          <w:lang w:eastAsia="ko-KR"/>
        </w:rPr>
        <w:t>still</w:t>
      </w:r>
      <w:r w:rsidRPr="0077665D">
        <w:rPr>
          <w:noProof/>
          <w:lang w:eastAsia="ko-KR"/>
        </w:rPr>
        <w:t xml:space="preserve"> </w:t>
      </w:r>
      <w:r w:rsidRPr="0077665D">
        <w:rPr>
          <w:rFonts w:hint="eastAsia"/>
          <w:noProof/>
          <w:lang w:eastAsia="ko-KR"/>
        </w:rPr>
        <w:t>can be included under Ext nodes as vendor extensions.</w:t>
      </w:r>
    </w:p>
    <w:p w14:paraId="44748851" w14:textId="77777777" w:rsidR="0067747C" w:rsidRDefault="0067747C" w:rsidP="0067747C">
      <w:pPr>
        <w:rPr>
          <w:noProof/>
          <w:lang w:eastAsia="ko-KR"/>
        </w:rPr>
      </w:pPr>
      <w:r w:rsidRPr="0077665D">
        <w:rPr>
          <w:rFonts w:hint="eastAsia"/>
          <w:noProof/>
          <w:lang w:eastAsia="ko-KR"/>
        </w:rPr>
        <w:t xml:space="preserve">The next step will be to select </w:t>
      </w:r>
      <w:r>
        <w:rPr>
          <w:noProof/>
          <w:lang w:eastAsia="ko-KR"/>
        </w:rPr>
        <w:t>the</w:t>
      </w:r>
      <w:r w:rsidRPr="0077665D">
        <w:rPr>
          <w:noProof/>
          <w:lang w:eastAsia="ko-KR"/>
        </w:rPr>
        <w:t xml:space="preserve"> </w:t>
      </w:r>
      <w:r w:rsidRPr="0077665D">
        <w:rPr>
          <w:rFonts w:hint="eastAsia"/>
          <w:noProof/>
          <w:lang w:eastAsia="ko-KR"/>
        </w:rPr>
        <w:t xml:space="preserve">parameters </w:t>
      </w:r>
      <w:r w:rsidRPr="0077665D">
        <w:rPr>
          <w:noProof/>
          <w:lang w:eastAsia="ko-KR"/>
        </w:rPr>
        <w:t>to</w:t>
      </w:r>
      <w:r w:rsidRPr="0077665D">
        <w:rPr>
          <w:rFonts w:hint="eastAsia"/>
          <w:noProof/>
          <w:lang w:eastAsia="ko-KR"/>
        </w:rPr>
        <w:t xml:space="preserve"> be </w:t>
      </w:r>
      <w:r w:rsidRPr="0077665D">
        <w:rPr>
          <w:noProof/>
          <w:lang w:eastAsia="ko-KR"/>
        </w:rPr>
        <w:t>included in</w:t>
      </w:r>
      <w:r w:rsidRPr="0077665D">
        <w:rPr>
          <w:rFonts w:hint="eastAsia"/>
          <w:noProof/>
          <w:lang w:eastAsia="ko-KR"/>
        </w:rPr>
        <w:t xml:space="preserve"> 3GPP </w:t>
      </w:r>
      <w:smartTag w:uri="urn:schemas-microsoft-com:office:smarttags" w:element="place">
        <w:smartTag w:uri="urn:schemas-microsoft-com:office:smarttags" w:element="City">
          <w:r w:rsidRPr="0077665D">
            <w:rPr>
              <w:rFonts w:hint="eastAsia"/>
              <w:noProof/>
              <w:lang w:eastAsia="ko-KR"/>
            </w:rPr>
            <w:t>MTSIMA</w:t>
          </w:r>
        </w:smartTag>
        <w:r w:rsidRPr="0077665D">
          <w:rPr>
            <w:rFonts w:hint="eastAsia"/>
            <w:noProof/>
            <w:lang w:eastAsia="ko-KR"/>
          </w:rPr>
          <w:t xml:space="preserve"> </w:t>
        </w:r>
        <w:smartTag w:uri="urn:schemas-microsoft-com:office:smarttags" w:element="State">
          <w:r w:rsidRPr="0077665D">
            <w:rPr>
              <w:noProof/>
            </w:rPr>
            <w:t>MO</w:t>
          </w:r>
          <w:r w:rsidRPr="0077665D">
            <w:rPr>
              <w:rFonts w:hint="eastAsia"/>
              <w:noProof/>
              <w:lang w:eastAsia="ko-KR"/>
            </w:rPr>
            <w:t>.</w:t>
          </w:r>
        </w:smartTag>
      </w:smartTag>
      <w:r w:rsidRPr="0077665D">
        <w:rPr>
          <w:noProof/>
          <w:lang w:eastAsia="ko-KR"/>
        </w:rPr>
        <w:t xml:space="preserve"> It might not be practical or necessary to update all parameters in the descriptions and selecting a subset of key parameters might simplify the management. The set of parameters selected should enable the behavior of media adaptation to be controlled up to the necessary extent.</w:t>
      </w:r>
    </w:p>
    <w:p w14:paraId="459E73A7" w14:textId="77777777" w:rsidR="00662E14" w:rsidRPr="0077665D" w:rsidRDefault="00662E14" w:rsidP="0067747C">
      <w:pPr>
        <w:rPr>
          <w:noProof/>
          <w:lang w:eastAsia="ko-KR"/>
        </w:rPr>
      </w:pPr>
      <w:r>
        <w:rPr>
          <w:noProof/>
          <w:lang w:eastAsia="ko-KR"/>
        </w:rPr>
        <w:t>T</w:t>
      </w:r>
      <w:r w:rsidRPr="003A78BA">
        <w:rPr>
          <w:noProof/>
          <w:lang w:eastAsia="ko-KR"/>
        </w:rPr>
        <w:t xml:space="preserve">he results of session setup </w:t>
      </w:r>
      <w:r>
        <w:rPr>
          <w:noProof/>
          <w:lang w:eastAsia="ko-KR"/>
        </w:rPr>
        <w:t>may</w:t>
      </w:r>
      <w:r w:rsidRPr="003A78BA">
        <w:rPr>
          <w:noProof/>
          <w:lang w:eastAsia="ko-KR"/>
        </w:rPr>
        <w:t xml:space="preserve"> </w:t>
      </w:r>
      <w:r>
        <w:rPr>
          <w:noProof/>
          <w:lang w:eastAsia="ko-KR"/>
        </w:rPr>
        <w:t>influence</w:t>
      </w:r>
      <w:r w:rsidRPr="003A78BA">
        <w:rPr>
          <w:noProof/>
          <w:lang w:eastAsia="ko-KR"/>
        </w:rPr>
        <w:t xml:space="preserve"> the </w:t>
      </w:r>
      <w:r>
        <w:rPr>
          <w:noProof/>
          <w:lang w:eastAsia="ko-KR"/>
        </w:rPr>
        <w:t xml:space="preserve">selection of </w:t>
      </w:r>
      <w:r w:rsidRPr="003A78BA">
        <w:rPr>
          <w:noProof/>
          <w:lang w:eastAsia="ko-KR"/>
        </w:rPr>
        <w:t>media adaptation methods</w:t>
      </w:r>
      <w:r>
        <w:rPr>
          <w:noProof/>
          <w:lang w:eastAsia="ko-KR"/>
        </w:rPr>
        <w:t xml:space="preserve"> to apply</w:t>
      </w:r>
      <w:r w:rsidRPr="003A78BA">
        <w:rPr>
          <w:noProof/>
          <w:lang w:eastAsia="ko-KR"/>
        </w:rPr>
        <w:t>.</w:t>
      </w:r>
      <w:r>
        <w:rPr>
          <w:noProof/>
          <w:lang w:eastAsia="ko-KR"/>
        </w:rPr>
        <w:t xml:space="preserve"> For example, the negotiated media codec and the bandwidth, or whether to use ECN or not may determine the necessary adaptation procedures. </w:t>
      </w:r>
      <w:r w:rsidRPr="003A78BA">
        <w:t>Selection of session parameters from 3GPP</w:t>
      </w:r>
      <w:r>
        <w:t xml:space="preserve"> </w:t>
      </w:r>
      <w:smartTag w:uri="urn:schemas-microsoft-com:office:smarttags" w:element="place">
        <w:smartTag w:uri="urn:schemas-microsoft-com:office:smarttags" w:element="City">
          <w:r w:rsidRPr="003A78BA">
            <w:t>MTSINP</w:t>
          </w:r>
        </w:smartTag>
        <w:r w:rsidRPr="003A78BA">
          <w:t xml:space="preserve"> </w:t>
        </w:r>
        <w:smartTag w:uri="urn:schemas-microsoft-com:office:smarttags" w:element="State">
          <w:r w:rsidRPr="003A78BA">
            <w:t>MO</w:t>
          </w:r>
        </w:smartTag>
      </w:smartTag>
      <w:r w:rsidRPr="003A78BA">
        <w:t xml:space="preserve"> falls outside the scope of th</w:t>
      </w:r>
      <w:r>
        <w:t>e present</w:t>
      </w:r>
      <w:r w:rsidRPr="003A78BA">
        <w:t xml:space="preserve"> document</w:t>
      </w:r>
      <w:r>
        <w:t>.</w:t>
      </w:r>
      <w:r w:rsidRPr="003A78BA">
        <w:t xml:space="preserve"> </w:t>
      </w:r>
      <w:r>
        <w:t>I</w:t>
      </w:r>
      <w:r w:rsidRPr="003A78BA">
        <w:t>nformation</w:t>
      </w:r>
      <w:r>
        <w:t xml:space="preserve"> available to the MTSI client in terminal </w:t>
      </w:r>
      <w:r w:rsidRPr="003A78BA">
        <w:t xml:space="preserve">that </w:t>
      </w:r>
      <w:r>
        <w:t>may</w:t>
      </w:r>
      <w:r w:rsidRPr="003A78BA">
        <w:t xml:space="preserve"> assist such decisions includes</w:t>
      </w:r>
      <w:r>
        <w:t>, but may not be limited to,</w:t>
      </w:r>
      <w:r w:rsidRPr="003A78BA">
        <w:t xml:space="preserve"> the radio access bearer technology, </w:t>
      </w:r>
      <w:smartTag w:uri="urn:schemas-microsoft-com:office:smarttags" w:element="PersonName">
        <w:r w:rsidRPr="003A78BA">
          <w:t>info</w:t>
        </w:r>
      </w:smartTag>
      <w:r w:rsidRPr="003A78BA">
        <w:t>rmation on service provider</w:t>
      </w:r>
      <w:r>
        <w:t xml:space="preserve"> broadcast by (e)NodeB,</w:t>
      </w:r>
      <w:r w:rsidRPr="003A78BA">
        <w:t xml:space="preserve"> date and time</w:t>
      </w:r>
      <w:r>
        <w:t>, and service policy.</w:t>
      </w:r>
    </w:p>
    <w:p w14:paraId="6AC79A8B" w14:textId="77777777" w:rsidR="0067747C" w:rsidRPr="0077665D" w:rsidRDefault="0067747C" w:rsidP="0067747C">
      <w:pPr>
        <w:pStyle w:val="Heading3"/>
        <w:rPr>
          <w:lang w:eastAsia="ko-KR"/>
        </w:rPr>
      </w:pPr>
      <w:bookmarkStart w:id="2022" w:name="_Toc26369467"/>
      <w:bookmarkStart w:id="2023" w:name="_Toc36227349"/>
      <w:bookmarkStart w:id="2024" w:name="_Toc36228364"/>
      <w:bookmarkStart w:id="2025" w:name="_Toc36228991"/>
      <w:bookmarkStart w:id="2026" w:name="_Toc36229618"/>
      <w:bookmarkStart w:id="2027" w:name="_Toc74606962"/>
      <w:bookmarkStart w:id="2028" w:name="_Toc130386441"/>
      <w:r w:rsidRPr="0077665D">
        <w:rPr>
          <w:lang w:eastAsia="ko-KR"/>
        </w:rPr>
        <w:t>17.3.1</w:t>
      </w:r>
      <w:r w:rsidRPr="0077665D">
        <w:rPr>
          <w:lang w:eastAsia="ko-KR"/>
        </w:rPr>
        <w:tab/>
        <w:t>Management of speech adaptation</w:t>
      </w:r>
      <w:bookmarkEnd w:id="2022"/>
      <w:bookmarkEnd w:id="2023"/>
      <w:bookmarkEnd w:id="2024"/>
      <w:bookmarkEnd w:id="2025"/>
      <w:bookmarkEnd w:id="2026"/>
      <w:bookmarkEnd w:id="2027"/>
      <w:bookmarkEnd w:id="2028"/>
    </w:p>
    <w:p w14:paraId="0680AE47" w14:textId="77777777" w:rsidR="0067747C" w:rsidRPr="0077665D" w:rsidRDefault="0067747C" w:rsidP="0067747C">
      <w:pPr>
        <w:rPr>
          <w:noProof/>
          <w:lang w:eastAsia="ko-KR"/>
        </w:rPr>
      </w:pPr>
      <w:r w:rsidRPr="0077665D">
        <w:rPr>
          <w:rFonts w:hint="eastAsia"/>
          <w:noProof/>
          <w:lang w:eastAsia="ko-KR"/>
        </w:rPr>
        <w:t xml:space="preserve">3GPP </w:t>
      </w:r>
      <w:smartTag w:uri="urn:schemas-microsoft-com:office:smarttags" w:element="place">
        <w:smartTag w:uri="urn:schemas-microsoft-com:office:smarttags" w:element="City">
          <w:r w:rsidRPr="0077665D">
            <w:rPr>
              <w:rFonts w:hint="eastAsia"/>
              <w:noProof/>
              <w:lang w:eastAsia="ko-KR"/>
            </w:rPr>
            <w:t>MTSIMA</w:t>
          </w:r>
        </w:smartTag>
        <w:r w:rsidRPr="0077665D">
          <w:rPr>
            <w:rFonts w:hint="eastAsia"/>
            <w:noProof/>
            <w:lang w:eastAsia="ko-KR"/>
          </w:rPr>
          <w:t xml:space="preserve"> </w:t>
        </w:r>
        <w:smartTag w:uri="urn:schemas-microsoft-com:office:smarttags" w:element="State">
          <w:r w:rsidRPr="0077665D">
            <w:rPr>
              <w:rFonts w:hint="eastAsia"/>
              <w:noProof/>
              <w:lang w:eastAsia="ko-KR"/>
            </w:rPr>
            <w:t>MO</w:t>
          </w:r>
        </w:smartTag>
      </w:smartTag>
      <w:r w:rsidRPr="0077665D">
        <w:rPr>
          <w:rFonts w:hint="eastAsia"/>
          <w:noProof/>
          <w:lang w:eastAsia="ko-KR"/>
        </w:rPr>
        <w:t xml:space="preserve"> </w:t>
      </w:r>
      <w:r w:rsidRPr="0077665D">
        <w:rPr>
          <w:noProof/>
          <w:lang w:eastAsia="ko-KR"/>
        </w:rPr>
        <w:t xml:space="preserve">contains a set of parameters which can be used </w:t>
      </w:r>
      <w:r>
        <w:rPr>
          <w:noProof/>
          <w:lang w:eastAsia="ko-KR"/>
        </w:rPr>
        <w:t>in</w:t>
      </w:r>
      <w:r w:rsidRPr="0077665D">
        <w:rPr>
          <w:noProof/>
          <w:lang w:eastAsia="ko-KR"/>
        </w:rPr>
        <w:t xml:space="preserve"> the construction of adaptation state machines. </w:t>
      </w:r>
      <w:r w:rsidRPr="0077665D">
        <w:rPr>
          <w:noProof/>
          <w:lang w:val="en-US" w:eastAsia="ko-KR"/>
        </w:rPr>
        <w:t>If available, i</w:t>
      </w:r>
      <w:r w:rsidRPr="0077665D">
        <w:rPr>
          <w:noProof/>
          <w:lang w:eastAsia="ko-KR"/>
        </w:rPr>
        <w:t>nformation on the expected behavior of the network</w:t>
      </w:r>
      <w:r>
        <w:rPr>
          <w:noProof/>
          <w:lang w:eastAsia="ko-KR"/>
        </w:rPr>
        <w:t>,</w:t>
      </w:r>
      <w:r w:rsidRPr="0077665D">
        <w:rPr>
          <w:noProof/>
          <w:lang w:eastAsia="ko-KR"/>
        </w:rPr>
        <w:t xml:space="preserve"> such as </w:t>
      </w:r>
      <w:r>
        <w:rPr>
          <w:noProof/>
          <w:lang w:eastAsia="ko-KR"/>
        </w:rPr>
        <w:t xml:space="preserve">the </w:t>
      </w:r>
      <w:r w:rsidRPr="0077665D">
        <w:rPr>
          <w:noProof/>
          <w:lang w:eastAsia="ko-KR"/>
        </w:rPr>
        <w:t>scheduling strategy</w:t>
      </w:r>
      <w:r>
        <w:rPr>
          <w:noProof/>
          <w:lang w:eastAsia="ko-KR"/>
        </w:rPr>
        <w:t xml:space="preserve"> applied to eNodeB, can assist the design and calibration process</w:t>
      </w:r>
      <w:r w:rsidRPr="0077665D">
        <w:rPr>
          <w:noProof/>
          <w:lang w:eastAsia="ko-KR"/>
        </w:rPr>
        <w:t xml:space="preserve">. Basically the receiver estimates the encoding and payload packetization status of the sender, and transmits appropriate </w:t>
      </w:r>
      <w:smartTag w:uri="urn:schemas-microsoft-com:office:smarttags" w:element="PersonName">
        <w:r w:rsidRPr="0077665D">
          <w:rPr>
            <w:noProof/>
            <w:lang w:eastAsia="ko-KR"/>
          </w:rPr>
          <w:t>RT</w:t>
        </w:r>
      </w:smartTag>
      <w:r w:rsidRPr="0077665D">
        <w:rPr>
          <w:noProof/>
          <w:lang w:eastAsia="ko-KR"/>
        </w:rPr>
        <w:t xml:space="preserve">CP-APP </w:t>
      </w:r>
      <w:r w:rsidRPr="00F37445">
        <w:rPr>
          <w:noProof/>
          <w:color w:val="000000"/>
          <w:lang w:eastAsia="ko-KR"/>
        </w:rPr>
        <w:t xml:space="preserve">messages </w:t>
      </w:r>
      <w:r w:rsidRPr="0077665D">
        <w:rPr>
          <w:noProof/>
          <w:lang w:eastAsia="ko-KR"/>
        </w:rPr>
        <w:t xml:space="preserve">when the state </w:t>
      </w:r>
      <w:r>
        <w:rPr>
          <w:noProof/>
          <w:lang w:eastAsia="ko-KR"/>
        </w:rPr>
        <w:t xml:space="preserve">of adaptation state machine </w:t>
      </w:r>
      <w:r w:rsidRPr="0077665D">
        <w:rPr>
          <w:noProof/>
          <w:lang w:eastAsia="ko-KR"/>
        </w:rPr>
        <w:t>needs to be switched.</w:t>
      </w:r>
    </w:p>
    <w:p w14:paraId="11AA7CF0" w14:textId="77777777" w:rsidR="0067747C" w:rsidRPr="0077665D" w:rsidRDefault="0067747C" w:rsidP="0067747C">
      <w:pPr>
        <w:rPr>
          <w:noProof/>
          <w:lang w:eastAsia="ko-KR"/>
        </w:rPr>
      </w:pPr>
      <w:r w:rsidRPr="0077665D">
        <w:rPr>
          <w:noProof/>
          <w:lang w:eastAsia="ko-KR"/>
        </w:rPr>
        <w:t xml:space="preserve">Each PLR </w:t>
      </w:r>
      <w:r>
        <w:rPr>
          <w:noProof/>
          <w:lang w:eastAsia="ko-KR"/>
        </w:rPr>
        <w:t xml:space="preserve">in table 17.1 </w:t>
      </w:r>
      <w:r w:rsidRPr="0077665D">
        <w:rPr>
          <w:noProof/>
          <w:lang w:eastAsia="ko-KR"/>
        </w:rPr>
        <w:t xml:space="preserve">is used to specify the conditions, usually as a threshold, to enter or exit a state. </w:t>
      </w:r>
      <w:r w:rsidRPr="0077665D">
        <w:rPr>
          <w:noProof/>
          <w:lang w:val="en-US" w:eastAsia="ko-KR"/>
        </w:rPr>
        <w:t>MAX, LOW, STATE_REVERSION, and RED_INEFFECTIVE correspond to PLR_1, PLR_2, PLR_3, and PLR_4 in Annex C respectively. Once the measured PLR exceeds or falls below the threshold</w:t>
      </w:r>
      <w:r>
        <w:rPr>
          <w:noProof/>
          <w:lang w:val="en-US" w:eastAsia="ko-KR"/>
        </w:rPr>
        <w:t>s</w:t>
      </w:r>
      <w:r w:rsidRPr="0077665D">
        <w:rPr>
          <w:noProof/>
          <w:lang w:val="en-US" w:eastAsia="ko-KR"/>
        </w:rPr>
        <w:t xml:space="preserve">, while meeting certain </w:t>
      </w:r>
      <w:r>
        <w:rPr>
          <w:noProof/>
          <w:lang w:val="en-US" w:eastAsia="ko-KR"/>
        </w:rPr>
        <w:t>condition</w:t>
      </w:r>
      <w:r w:rsidRPr="0077665D">
        <w:rPr>
          <w:noProof/>
          <w:lang w:val="en-US" w:eastAsia="ko-KR"/>
        </w:rPr>
        <w:t>s, adaptation state machine</w:t>
      </w:r>
      <w:r>
        <w:rPr>
          <w:noProof/>
          <w:lang w:val="en-US" w:eastAsia="ko-KR"/>
        </w:rPr>
        <w:t xml:space="preserve"> triggers the programmed </w:t>
      </w:r>
      <w:r w:rsidRPr="0077665D">
        <w:rPr>
          <w:noProof/>
          <w:lang w:val="en-US" w:eastAsia="ko-KR"/>
        </w:rPr>
        <w:t>transitions</w:t>
      </w:r>
      <w:r>
        <w:rPr>
          <w:noProof/>
          <w:lang w:val="en-US" w:eastAsia="ko-KR"/>
        </w:rPr>
        <w:t xml:space="preserve">. </w:t>
      </w:r>
      <w:r w:rsidRPr="0077665D">
        <w:rPr>
          <w:noProof/>
          <w:lang w:val="en-US" w:eastAsia="ko-KR"/>
        </w:rPr>
        <w:t>A subset of PLRs can be used to construct adaptation state machines with fewer states. For example,</w:t>
      </w:r>
      <w:r>
        <w:rPr>
          <w:noProof/>
          <w:lang w:val="en-US" w:eastAsia="ko-KR"/>
        </w:rPr>
        <w:t xml:space="preserve"> </w:t>
      </w:r>
      <w:r w:rsidRPr="0077665D">
        <w:rPr>
          <w:noProof/>
          <w:lang w:val="en-US" w:eastAsia="ko-KR"/>
        </w:rPr>
        <w:t xml:space="preserve">the </w:t>
      </w:r>
      <w:r>
        <w:rPr>
          <w:noProof/>
          <w:lang w:val="en-US" w:eastAsia="ko-KR"/>
        </w:rPr>
        <w:t>two-state adaptation state machine</w:t>
      </w:r>
      <w:r w:rsidRPr="0077665D">
        <w:rPr>
          <w:noProof/>
          <w:lang w:val="en-US" w:eastAsia="ko-KR"/>
        </w:rPr>
        <w:t xml:space="preserve"> in </w:t>
      </w:r>
      <w:r>
        <w:rPr>
          <w:noProof/>
          <w:lang w:val="en-US" w:eastAsia="ko-KR"/>
        </w:rPr>
        <w:t xml:space="preserve">Annex C can be built with </w:t>
      </w:r>
      <w:r w:rsidRPr="0077665D">
        <w:rPr>
          <w:noProof/>
          <w:lang w:val="en-US" w:eastAsia="ko-KR"/>
        </w:rPr>
        <w:t>MAX and LOW.</w:t>
      </w:r>
      <w:r w:rsidR="006568A7">
        <w:rPr>
          <w:rFonts w:hint="eastAsia"/>
          <w:noProof/>
          <w:lang w:val="en-US" w:eastAsia="ko-KR"/>
        </w:rPr>
        <w:t xml:space="preserve"> </w:t>
      </w:r>
      <w:r w:rsidR="006568A7" w:rsidRPr="000B2C3F">
        <w:rPr>
          <w:lang w:val="en-US" w:eastAsia="ko-KR"/>
        </w:rPr>
        <w:t>DURATION_MAX</w:t>
      </w:r>
      <w:r w:rsidR="006568A7" w:rsidRPr="000B2C3F">
        <w:t xml:space="preserve">, </w:t>
      </w:r>
      <w:r w:rsidR="006568A7" w:rsidRPr="000B2C3F">
        <w:rPr>
          <w:lang w:val="en-US" w:eastAsia="ko-KR"/>
        </w:rPr>
        <w:t>DURATION_LOW</w:t>
      </w:r>
      <w:r w:rsidR="006568A7" w:rsidRPr="000B2C3F">
        <w:t xml:space="preserve">, </w:t>
      </w:r>
      <w:r w:rsidR="006568A7" w:rsidRPr="000B2C3F">
        <w:rPr>
          <w:lang w:val="en-US" w:eastAsia="ko-KR"/>
        </w:rPr>
        <w:t>DURATION_STATE_REVERSION</w:t>
      </w:r>
      <w:r w:rsidR="006568A7" w:rsidRPr="000B2C3F">
        <w:t xml:space="preserve">, and </w:t>
      </w:r>
      <w:r w:rsidR="006568A7" w:rsidRPr="000B2C3F">
        <w:rPr>
          <w:lang w:val="en-US" w:eastAsia="ko-KR"/>
        </w:rPr>
        <w:t>DURATION_RED_INEFFECTIVE</w:t>
      </w:r>
      <w:r w:rsidR="006568A7" w:rsidRPr="000B2C3F">
        <w:t xml:space="preserve"> can be used to specify the duration of sliding window over which </w:t>
      </w:r>
      <w:r w:rsidR="006568A7" w:rsidRPr="000B2C3F">
        <w:rPr>
          <w:noProof/>
          <w:lang w:val="en-US" w:eastAsia="ko-KR"/>
        </w:rPr>
        <w:t>MAX, LOW, STATE_REVERSION, and RED_INEFFECTIVE</w:t>
      </w:r>
      <w:r w:rsidR="006568A7" w:rsidRPr="000B2C3F">
        <w:rPr>
          <w:noProof/>
        </w:rPr>
        <w:t xml:space="preserve"> </w:t>
      </w:r>
      <w:r w:rsidR="006568A7" w:rsidRPr="000B2C3F">
        <w:t xml:space="preserve">PLR are observed and computed. </w:t>
      </w:r>
      <w:r w:rsidR="006568A7" w:rsidRPr="000B2C3F">
        <w:rPr>
          <w:lang w:val="en-US" w:eastAsia="ko-KR"/>
        </w:rPr>
        <w:t>DURATION</w:t>
      </w:r>
      <w:r w:rsidR="006568A7" w:rsidRPr="000B2C3F">
        <w:t xml:space="preserve"> is reserved for the case when it is not necessary to separately specify the durations. N_HOLD </w:t>
      </w:r>
      <w:r w:rsidR="006568A7">
        <w:t xml:space="preserve">allows setting of the duration </w:t>
      </w:r>
      <w:r w:rsidR="006568A7" w:rsidRPr="000B2C3F">
        <w:t>as an integer multiple of DURATION.</w:t>
      </w:r>
    </w:p>
    <w:p w14:paraId="5487BDEE" w14:textId="77777777" w:rsidR="0067747C" w:rsidRPr="0077665D" w:rsidRDefault="0067747C" w:rsidP="0067747C">
      <w:pPr>
        <w:rPr>
          <w:noProof/>
          <w:lang w:eastAsia="ko-KR"/>
        </w:rPr>
      </w:pPr>
      <w:r w:rsidRPr="0077665D">
        <w:rPr>
          <w:noProof/>
          <w:lang w:eastAsia="ko-KR"/>
        </w:rPr>
        <w:t xml:space="preserve">With </w:t>
      </w:r>
      <w:r>
        <w:rPr>
          <w:noProof/>
          <w:lang w:eastAsia="ko-KR"/>
        </w:rPr>
        <w:t>each pair of a PLR and a</w:t>
      </w:r>
      <w:r w:rsidRPr="0077665D">
        <w:rPr>
          <w:noProof/>
          <w:lang w:eastAsia="ko-KR"/>
        </w:rPr>
        <w:t xml:space="preserve"> DURATION, </w:t>
      </w:r>
      <w:r>
        <w:rPr>
          <w:noProof/>
          <w:lang w:eastAsia="ko-KR"/>
        </w:rPr>
        <w:t xml:space="preserve">the observation </w:t>
      </w:r>
      <w:r w:rsidRPr="0077665D">
        <w:rPr>
          <w:noProof/>
          <w:lang w:eastAsia="ko-KR"/>
        </w:rPr>
        <w:t xml:space="preserve">period of </w:t>
      </w:r>
      <w:r>
        <w:rPr>
          <w:noProof/>
          <w:lang w:eastAsia="ko-KR"/>
        </w:rPr>
        <w:t xml:space="preserve">each </w:t>
      </w:r>
      <w:r w:rsidRPr="0077665D">
        <w:rPr>
          <w:noProof/>
          <w:lang w:eastAsia="ko-KR"/>
        </w:rPr>
        <w:t xml:space="preserve">PLR can be controlled and </w:t>
      </w:r>
      <w:r>
        <w:rPr>
          <w:noProof/>
          <w:lang w:eastAsia="ko-KR"/>
        </w:rPr>
        <w:t xml:space="preserve">the </w:t>
      </w:r>
      <w:r w:rsidRPr="0077665D">
        <w:rPr>
          <w:noProof/>
          <w:lang w:eastAsia="ko-KR"/>
        </w:rPr>
        <w:t xml:space="preserve">sensitivity of each transition </w:t>
      </w:r>
      <w:r>
        <w:rPr>
          <w:noProof/>
          <w:lang w:eastAsia="ko-KR"/>
        </w:rPr>
        <w:t xml:space="preserve">path </w:t>
      </w:r>
      <w:r w:rsidRPr="0077665D">
        <w:rPr>
          <w:noProof/>
          <w:lang w:eastAsia="ko-KR"/>
        </w:rPr>
        <w:t xml:space="preserve">can be tailored to meet the requirements. For example, larger DURATION values are likely to smooth out the impact of bursty loss of packets and reduce the likelihood of frequent transitions between states, i.e., the ping-pong effects, but can delay the reaction to events that require immediate repairing actions. In general, transitions to states designed for better transmission conditions need to be </w:t>
      </w:r>
      <w:r>
        <w:rPr>
          <w:noProof/>
          <w:lang w:eastAsia="ko-KR"/>
        </w:rPr>
        <w:t xml:space="preserve">taken </w:t>
      </w:r>
      <w:r w:rsidRPr="0077665D">
        <w:rPr>
          <w:noProof/>
          <w:lang w:eastAsia="ko-KR"/>
        </w:rPr>
        <w:t xml:space="preserve">more conservately than transitions to states for worse transmission conditions. </w:t>
      </w:r>
      <w:r>
        <w:rPr>
          <w:noProof/>
          <w:lang w:eastAsia="ko-KR"/>
        </w:rPr>
        <w:t>O</w:t>
      </w:r>
      <w:r w:rsidRPr="0077665D">
        <w:rPr>
          <w:noProof/>
          <w:lang w:eastAsia="ko-KR"/>
        </w:rPr>
        <w:t>ther requirements can be combined with PLR to refine the conditions for transitions.</w:t>
      </w:r>
    </w:p>
    <w:p w14:paraId="768E3CE2" w14:textId="77777777" w:rsidR="0067747C" w:rsidRDefault="00A24BAC" w:rsidP="0067747C">
      <w:pPr>
        <w:rPr>
          <w:noProof/>
          <w:lang w:eastAsia="ko-KR"/>
        </w:rPr>
      </w:pPr>
      <w:r w:rsidRPr="0077665D">
        <w:rPr>
          <w:noProof/>
          <w:lang w:eastAsia="ko-KR"/>
        </w:rPr>
        <w:t xml:space="preserve">Packet loss burst </w:t>
      </w:r>
      <w:r>
        <w:rPr>
          <w:noProof/>
          <w:lang w:eastAsia="ko-KR"/>
        </w:rPr>
        <w:t xml:space="preserve">(PLB) </w:t>
      </w:r>
      <w:r w:rsidRPr="0077665D">
        <w:rPr>
          <w:noProof/>
          <w:lang w:eastAsia="ko-KR"/>
        </w:rPr>
        <w:t xml:space="preserve">refers to a davastating event in which a large number of packets are lost during a limited period. Immediate measures, such as changing the bit rate or payload packetization are required to reduce the impact on the perceived speech quality. As PLR and PLR/DURATION enable detailed specification of </w:t>
      </w:r>
      <w:r>
        <w:rPr>
          <w:noProof/>
          <w:lang w:eastAsia="ko-KR"/>
        </w:rPr>
        <w:t>PLR</w:t>
      </w:r>
      <w:r w:rsidRPr="0077665D">
        <w:rPr>
          <w:noProof/>
          <w:lang w:eastAsia="ko-KR"/>
        </w:rPr>
        <w:t xml:space="preserve">, </w:t>
      </w:r>
      <w:r>
        <w:rPr>
          <w:noProof/>
          <w:lang w:eastAsia="ko-KR"/>
        </w:rPr>
        <w:t>PLB</w:t>
      </w:r>
      <w:r w:rsidRPr="0077665D">
        <w:rPr>
          <w:noProof/>
          <w:lang w:eastAsia="ko-KR"/>
        </w:rPr>
        <w:t xml:space="preserve"> can be described </w:t>
      </w:r>
      <w:r>
        <w:rPr>
          <w:noProof/>
          <w:lang w:eastAsia="ko-KR"/>
        </w:rPr>
        <w:t xml:space="preserve">efficiently with </w:t>
      </w:r>
      <w:r w:rsidRPr="0077665D">
        <w:rPr>
          <w:noProof/>
          <w:lang w:eastAsia="ko-KR"/>
        </w:rPr>
        <w:t>PLB</w:t>
      </w:r>
      <w:r w:rsidR="006568A7" w:rsidRPr="003B22EA">
        <w:rPr>
          <w:lang w:val="en-US" w:eastAsia="ko-KR"/>
        </w:rPr>
        <w:t>/LOST_PACKET</w:t>
      </w:r>
      <w:r w:rsidRPr="0077665D">
        <w:rPr>
          <w:noProof/>
          <w:lang w:eastAsia="ko-KR"/>
        </w:rPr>
        <w:t xml:space="preserve"> and PLB/DURATION</w:t>
      </w:r>
      <w:r w:rsidR="0067747C" w:rsidRPr="0077665D">
        <w:rPr>
          <w:noProof/>
          <w:lang w:eastAsia="ko-KR"/>
        </w:rPr>
        <w:t>.</w:t>
      </w:r>
    </w:p>
    <w:p w14:paraId="49C299BF" w14:textId="77777777" w:rsidR="006520A5" w:rsidRDefault="006520A5" w:rsidP="006520A5">
      <w:pPr>
        <w:rPr>
          <w:noProof/>
          <w:lang w:eastAsia="ko-KR"/>
        </w:rPr>
      </w:pPr>
      <w:r>
        <w:rPr>
          <w:noProof/>
          <w:lang w:eastAsia="ko-KR"/>
        </w:rPr>
        <w:t xml:space="preserve">The parameters ICM/INITIAL_CODEC_RATE, ICM/INIT_WAIT </w:t>
      </w:r>
      <w:r w:rsidR="006568A7">
        <w:rPr>
          <w:noProof/>
          <w:lang w:eastAsia="ko-KR"/>
        </w:rPr>
        <w:t>and</w:t>
      </w:r>
      <w:r>
        <w:rPr>
          <w:noProof/>
          <w:lang w:eastAsia="ko-KR"/>
        </w:rPr>
        <w:t xml:space="preserve"> ICM/INIT_UPSWITCH_WAIT can be used to control the rate adaptation during the beginning of the session. ICM/INITIAL_CODEC_RATE is used to define what codec mode should be used when starting the encoding for the RTP stream. </w:t>
      </w:r>
      <w:r w:rsidR="00AD3432">
        <w:rPr>
          <w:rFonts w:hint="eastAsia"/>
          <w:noProof/>
          <w:lang w:eastAsia="ko-KR"/>
        </w:rPr>
        <w:t xml:space="preserve">In EVS Primary mode, </w:t>
      </w:r>
      <w:r w:rsidR="00AD3432" w:rsidRPr="00B8126F">
        <w:rPr>
          <w:noProof/>
          <w:lang w:val="en-US" w:eastAsia="ko-KR"/>
        </w:rPr>
        <w:t>ICM/INITIAL_CODEC_</w:t>
      </w:r>
      <w:r w:rsidR="00AD3432" w:rsidRPr="00B8126F">
        <w:rPr>
          <w:rFonts w:hint="eastAsia"/>
          <w:noProof/>
          <w:lang w:val="en-US" w:eastAsia="ko-KR"/>
        </w:rPr>
        <w:t>BANDWIDTH</w:t>
      </w:r>
      <w:r w:rsidR="00AD3432">
        <w:rPr>
          <w:rFonts w:hint="eastAsia"/>
          <w:noProof/>
          <w:lang w:val="en-US" w:eastAsia="ko-KR"/>
        </w:rPr>
        <w:t xml:space="preserve"> is used to define which audio bandwidth should be used </w:t>
      </w:r>
      <w:r w:rsidR="00AD3432" w:rsidRPr="00B16A28">
        <w:rPr>
          <w:noProof/>
          <w:lang w:eastAsia="ko-KR"/>
        </w:rPr>
        <w:t>when starting the encoding for the RTP stream</w:t>
      </w:r>
      <w:r w:rsidR="00AD3432">
        <w:rPr>
          <w:rFonts w:hint="eastAsia"/>
          <w:noProof/>
          <w:lang w:eastAsia="ko-KR"/>
        </w:rPr>
        <w:t>.</w:t>
      </w:r>
      <w:r w:rsidR="00AD3432" w:rsidRPr="00B16A28">
        <w:rPr>
          <w:noProof/>
          <w:lang w:eastAsia="ko-KR"/>
        </w:rPr>
        <w:t xml:space="preserve"> </w:t>
      </w:r>
      <w:r>
        <w:rPr>
          <w:noProof/>
          <w:lang w:eastAsia="ko-KR"/>
        </w:rPr>
        <w:t>ICM/INIT_WAIT defines the period over which the sending MTSI client in terminal should use the Initial Codec Mode when ECN is not used. If no codec mode request or other feedback information is received within this period then the sender is allowed to adapt to a higher rate. Since it is unknown in the beginning of the RTP stream whether the transmission path can support higher rates, the adaptation to higher bit rates needs to be conservative. It is therefore recommended that when adapting to a higher rate the sender increases the rate only to the next higher rate in the list of codec modes allowed in the session. It is also recommended that the sender waits for a while in-between consecutive up-switches, to give the receiver a chance to evaluate whether the new rate can be sustained. This waiting period in-between consecutive up-switches can be controlled with the ICM/INIT_UPSWITCH_WAIT parameter when ECN is not used.</w:t>
      </w:r>
      <w:r w:rsidR="00AD3432">
        <w:rPr>
          <w:rFonts w:hint="eastAsia"/>
          <w:noProof/>
          <w:lang w:eastAsia="ko-KR"/>
        </w:rPr>
        <w:t xml:space="preserve"> For the channel aware mode of EVS Primary, </w:t>
      </w:r>
      <w:r w:rsidR="00AD3432" w:rsidRPr="00B8126F">
        <w:rPr>
          <w:noProof/>
          <w:lang w:val="en-US" w:eastAsia="ko-KR"/>
        </w:rPr>
        <w:t>ICM/INIT_</w:t>
      </w:r>
      <w:r w:rsidR="00AD3432" w:rsidRPr="00B8126F">
        <w:rPr>
          <w:rFonts w:hint="eastAsia"/>
          <w:noProof/>
          <w:lang w:val="en-US" w:eastAsia="ko-KR"/>
        </w:rPr>
        <w:t>PARTIAL_REDUNDANCY_OFFSET</w:t>
      </w:r>
      <w:r w:rsidR="00AD3432">
        <w:rPr>
          <w:rFonts w:hint="eastAsia"/>
          <w:noProof/>
          <w:lang w:val="en-US" w:eastAsia="ko-KR"/>
        </w:rPr>
        <w:t xml:space="preserve">_SEND and </w:t>
      </w:r>
      <w:r w:rsidR="00AD3432" w:rsidRPr="00BD099D">
        <w:rPr>
          <w:noProof/>
          <w:lang w:val="en-US" w:eastAsia="ko-KR"/>
        </w:rPr>
        <w:t>INIT_</w:t>
      </w:r>
      <w:r w:rsidR="00AD3432" w:rsidRPr="00BD099D">
        <w:rPr>
          <w:rFonts w:hint="eastAsia"/>
          <w:noProof/>
          <w:lang w:val="en-US" w:eastAsia="ko-KR"/>
        </w:rPr>
        <w:t>PARTIAL_REDUNDANCY_OFFSET_</w:t>
      </w:r>
      <w:r w:rsidR="00AD3432">
        <w:rPr>
          <w:rFonts w:hint="eastAsia"/>
          <w:noProof/>
          <w:lang w:val="en-US" w:eastAsia="ko-KR"/>
        </w:rPr>
        <w:t>RECV</w:t>
      </w:r>
      <w:r w:rsidR="00AD3432" w:rsidRPr="00BD099D">
        <w:rPr>
          <w:rFonts w:hint="eastAsia"/>
          <w:noProof/>
          <w:lang w:val="en-US" w:eastAsia="ko-KR"/>
        </w:rPr>
        <w:t xml:space="preserve"> </w:t>
      </w:r>
      <w:r w:rsidR="00AD3432">
        <w:rPr>
          <w:rFonts w:hint="eastAsia"/>
          <w:noProof/>
          <w:lang w:val="en-US" w:eastAsia="ko-KR"/>
        </w:rPr>
        <w:t>can be used to configure the initial redundancy offset for the send and the receive directions respectively.</w:t>
      </w:r>
    </w:p>
    <w:p w14:paraId="499100BD" w14:textId="77777777" w:rsidR="006520A5" w:rsidRPr="0077665D" w:rsidRDefault="006520A5" w:rsidP="006520A5">
      <w:pPr>
        <w:rPr>
          <w:noProof/>
          <w:lang w:eastAsia="ko-KR"/>
        </w:rPr>
      </w:pPr>
      <w:r>
        <w:rPr>
          <w:noProof/>
          <w:lang w:eastAsia="ko-KR"/>
        </w:rPr>
        <w:t>When ECN is used in the session, the ECN/INIT_WAIT and ECN/INIT_UPSWITCH_WAIT parameters are used instead of the ICM/INIT_WAIT and ICM/INIT_UPSWITCH_WAIT parameters, respectively.</w:t>
      </w:r>
    </w:p>
    <w:p w14:paraId="5AD63005" w14:textId="77777777" w:rsidR="0067747C" w:rsidRPr="00F37445" w:rsidRDefault="0067747C" w:rsidP="0067747C">
      <w:pPr>
        <w:rPr>
          <w:noProof/>
          <w:color w:val="000000"/>
          <w:lang w:eastAsia="ko-KR"/>
        </w:rPr>
      </w:pPr>
      <w:r w:rsidRPr="0077665D">
        <w:rPr>
          <w:noProof/>
          <w:lang w:eastAsia="ko-KR"/>
        </w:rPr>
        <w:t xml:space="preserve">N_INHIBIT can be used to </w:t>
      </w:r>
      <w:r>
        <w:rPr>
          <w:noProof/>
          <w:lang w:eastAsia="ko-KR"/>
        </w:rPr>
        <w:t>limit</w:t>
      </w:r>
      <w:r w:rsidRPr="0077665D">
        <w:rPr>
          <w:noProof/>
          <w:lang w:eastAsia="ko-KR"/>
        </w:rPr>
        <w:t xml:space="preserve"> the earliest time for the next transition, after</w:t>
      </w:r>
      <w:r w:rsidRPr="0077665D">
        <w:rPr>
          <w:rFonts w:cs="Arial"/>
          <w:lang w:val="en-US" w:eastAsia="ko-KR"/>
        </w:rPr>
        <w:t xml:space="preserve"> transition is temporarily disabled due to frequent transitions among a limited number of states. Use of </w:t>
      </w:r>
      <w:r w:rsidRPr="0077665D">
        <w:rPr>
          <w:noProof/>
          <w:lang w:eastAsia="ko-KR"/>
        </w:rPr>
        <w:t>N_INHIBIT is suggested as a measure to avoid unnecessary transtions during rapid fluctuations of transmission conditions. It is left as the discretion of t</w:t>
      </w:r>
      <w:r>
        <w:rPr>
          <w:noProof/>
          <w:lang w:eastAsia="ko-KR"/>
        </w:rPr>
        <w:t xml:space="preserve">he implementation to handle </w:t>
      </w:r>
      <w:smartTag w:uri="urn:schemas-microsoft-com:office:smarttags" w:element="PersonName">
        <w:r w:rsidRPr="0077665D">
          <w:rPr>
            <w:noProof/>
            <w:lang w:eastAsia="ko-KR"/>
          </w:rPr>
          <w:t>RT</w:t>
        </w:r>
      </w:smartTag>
      <w:r w:rsidRPr="0077665D">
        <w:rPr>
          <w:noProof/>
          <w:lang w:eastAsia="ko-KR"/>
        </w:rPr>
        <w:t>CP-</w:t>
      </w:r>
      <w:r w:rsidRPr="00F37445">
        <w:rPr>
          <w:noProof/>
          <w:color w:val="000000"/>
          <w:lang w:eastAsia="ko-KR"/>
        </w:rPr>
        <w:t>APP messages received before the sender is allowed to transition again.</w:t>
      </w:r>
    </w:p>
    <w:p w14:paraId="65FD1617" w14:textId="77777777" w:rsidR="0067747C" w:rsidRPr="00F37445" w:rsidRDefault="0067747C" w:rsidP="0067747C">
      <w:pPr>
        <w:rPr>
          <w:noProof/>
          <w:color w:val="000000"/>
          <w:lang w:eastAsia="ko-KR"/>
        </w:rPr>
      </w:pPr>
      <w:r w:rsidRPr="00F37445">
        <w:rPr>
          <w:rFonts w:cs="Arial"/>
          <w:color w:val="000000"/>
          <w:lang w:val="en-US" w:eastAsia="ko-KR"/>
        </w:rPr>
        <w:t xml:space="preserve">T_RESPONSE refers to the maximum period the receiver can tolerate, before declaring that either the transmitted </w:t>
      </w:r>
      <w:smartTag w:uri="urn:schemas-microsoft-com:office:smarttags" w:element="PersonName">
        <w:r w:rsidRPr="00F37445">
          <w:rPr>
            <w:rFonts w:cs="Arial"/>
            <w:color w:val="000000"/>
            <w:lang w:val="en-US" w:eastAsia="ko-KR"/>
          </w:rPr>
          <w:t>RT</w:t>
        </w:r>
      </w:smartTag>
      <w:r w:rsidRPr="00F37445">
        <w:rPr>
          <w:rFonts w:cs="Arial"/>
          <w:color w:val="000000"/>
          <w:lang w:val="en-US" w:eastAsia="ko-KR"/>
        </w:rPr>
        <w:t xml:space="preserve">CP-APP </w:t>
      </w:r>
      <w:r w:rsidRPr="00F37445">
        <w:rPr>
          <w:noProof/>
          <w:color w:val="000000"/>
          <w:lang w:eastAsia="ko-KR"/>
        </w:rPr>
        <w:t>message</w:t>
      </w:r>
      <w:r w:rsidRPr="00F37445">
        <w:rPr>
          <w:rFonts w:cs="Arial"/>
          <w:color w:val="000000"/>
          <w:lang w:val="en-US" w:eastAsia="ko-KR"/>
        </w:rPr>
        <w:t xml:space="preserve"> was lost or its execution was denied by the sender. After the timer expires, the receiver m</w:t>
      </w:r>
      <w:r>
        <w:rPr>
          <w:rFonts w:cs="Arial"/>
          <w:color w:val="000000"/>
          <w:lang w:val="en-US" w:eastAsia="ko-KR"/>
        </w:rPr>
        <w:t>ay</w:t>
      </w:r>
      <w:r w:rsidRPr="00F37445">
        <w:rPr>
          <w:rFonts w:cs="Arial"/>
          <w:color w:val="000000"/>
          <w:lang w:val="en-US" w:eastAsia="ko-KR"/>
        </w:rPr>
        <w:t xml:space="preserve"> </w:t>
      </w:r>
      <w:r>
        <w:rPr>
          <w:rFonts w:cs="Arial"/>
          <w:color w:val="000000"/>
          <w:lang w:val="en-US" w:eastAsia="ko-KR"/>
        </w:rPr>
        <w:t>re</w:t>
      </w:r>
      <w:r w:rsidRPr="00F37445">
        <w:rPr>
          <w:rFonts w:cs="Arial"/>
          <w:color w:val="000000"/>
          <w:lang w:val="en-US" w:eastAsia="ko-KR"/>
        </w:rPr>
        <w:t xml:space="preserve">transmit </w:t>
      </w:r>
      <w:r>
        <w:rPr>
          <w:rFonts w:cs="Arial"/>
          <w:color w:val="000000"/>
          <w:lang w:val="en-US" w:eastAsia="ko-KR"/>
        </w:rPr>
        <w:t>the</w:t>
      </w:r>
      <w:r w:rsidRPr="00F37445">
        <w:rPr>
          <w:rFonts w:cs="Arial"/>
          <w:color w:val="000000"/>
          <w:lang w:val="en-US" w:eastAsia="ko-KR"/>
        </w:rPr>
        <w:t xml:space="preserve"> request or transmit </w:t>
      </w:r>
      <w:r>
        <w:rPr>
          <w:rFonts w:cs="Arial"/>
          <w:color w:val="000000"/>
          <w:lang w:val="en-US" w:eastAsia="ko-KR"/>
        </w:rPr>
        <w:t xml:space="preserve">a </w:t>
      </w:r>
      <w:r w:rsidRPr="00F37445">
        <w:rPr>
          <w:rFonts w:cs="Arial"/>
          <w:color w:val="000000"/>
          <w:lang w:val="en-US" w:eastAsia="ko-KR"/>
        </w:rPr>
        <w:t xml:space="preserve">new </w:t>
      </w:r>
      <w:r>
        <w:rPr>
          <w:rFonts w:cs="Arial"/>
          <w:color w:val="000000"/>
          <w:lang w:val="en-US" w:eastAsia="ko-KR"/>
        </w:rPr>
        <w:t>request</w:t>
      </w:r>
      <w:r w:rsidRPr="00F37445">
        <w:rPr>
          <w:rFonts w:cs="Arial"/>
          <w:color w:val="000000"/>
          <w:lang w:val="en-US" w:eastAsia="ko-KR"/>
        </w:rPr>
        <w:t>, or choose to be satisfied with current status.</w:t>
      </w:r>
    </w:p>
    <w:p w14:paraId="39456E3C" w14:textId="77777777" w:rsidR="0067747C" w:rsidRDefault="0067747C" w:rsidP="0067747C">
      <w:pPr>
        <w:rPr>
          <w:lang w:val="en-US"/>
        </w:rPr>
      </w:pPr>
      <w:r w:rsidRPr="0077665D">
        <w:t xml:space="preserve">Adaptation state machines using above parameters </w:t>
      </w:r>
      <w:r>
        <w:t>collect</w:t>
      </w:r>
      <w:r w:rsidRPr="0077665D">
        <w:t xml:space="preserve"> </w:t>
      </w:r>
      <w:r>
        <w:t xml:space="preserve">the </w:t>
      </w:r>
      <w:r w:rsidRPr="0077665D">
        <w:t xml:space="preserve">information on transmission path by analyzing the packet reception process. Another, more direct source of information can be provided by </w:t>
      </w:r>
      <w:r w:rsidRPr="0077665D">
        <w:rPr>
          <w:noProof/>
        </w:rPr>
        <w:t>network nodes, such as eNodeB,</w:t>
      </w:r>
      <w:r w:rsidRPr="0077665D">
        <w:t xml:space="preserve"> in the form of </w:t>
      </w:r>
      <w:r>
        <w:t>E</w:t>
      </w:r>
      <w:r w:rsidRPr="0077665D">
        <w:t xml:space="preserve">xplicit </w:t>
      </w:r>
      <w:r>
        <w:t>C</w:t>
      </w:r>
      <w:r w:rsidRPr="0077665D">
        <w:t xml:space="preserve">ongestion </w:t>
      </w:r>
      <w:r>
        <w:t>N</w:t>
      </w:r>
      <w:r w:rsidRPr="0077665D">
        <w:t>otification (ECN) to IP. A ke</w:t>
      </w:r>
      <w:r>
        <w:t xml:space="preserve">y benefit of ECN is </w:t>
      </w:r>
      <w:r w:rsidRPr="0077665D">
        <w:t>more refined initiation of adaptation in which the receiver can be aware of incoming deterioration of transmission conditions even before a</w:t>
      </w:r>
      <w:r>
        <w:t>ny</w:t>
      </w:r>
      <w:r w:rsidRPr="0077665D">
        <w:t xml:space="preserve"> packet</w:t>
      </w:r>
      <w:r>
        <w:t>s are</w:t>
      </w:r>
      <w:r w:rsidRPr="0077665D">
        <w:t xml:space="preserve"> </w:t>
      </w:r>
      <w:r>
        <w:t xml:space="preserve">dropped by </w:t>
      </w:r>
      <w:r w:rsidRPr="0077665D">
        <w:t>network node, i.e., as an early</w:t>
      </w:r>
      <w:r w:rsidRPr="0077665D">
        <w:rPr>
          <w:lang w:val="en-US"/>
        </w:rPr>
        <w:t>-warning scheme for congestion.</w:t>
      </w:r>
    </w:p>
    <w:p w14:paraId="37A2D3A2" w14:textId="77777777" w:rsidR="006520A5" w:rsidRDefault="006520A5" w:rsidP="006520A5">
      <w:r>
        <w:t>STEPWISE_DOWNSWITCH can be used to control the path of bit-rate reduction, i.e., whether to directly down-switch to ECN/MIN_RATE or to gradually down-switch via several intermediate bit-rates specified in ECN/RATE_LIST. The former path may be preferred when rapid reduction of the bit-rate is required while the latter path may be employed for more graceful degradation of speech quality.</w:t>
      </w:r>
    </w:p>
    <w:p w14:paraId="7C9DAD8A" w14:textId="77777777" w:rsidR="006520A5" w:rsidRPr="0077665D" w:rsidRDefault="006520A5" w:rsidP="006520A5">
      <w:r>
        <w:t>To avoid premature up-switch before the congestion has been cleared, waiting periods during which the sender is not allowed to increase the bit-rate can be defined with ECN/CONGESTION_WAIT parameter. The ECN/CONGESTION_UPSWITCH_WAIT parameter is used to prevent congestion from re-occuring during the upswitch after the ECN/CONGESTION_WAIT period.</w:t>
      </w:r>
    </w:p>
    <w:p w14:paraId="4817701B" w14:textId="77777777" w:rsidR="0067747C" w:rsidRPr="0077665D" w:rsidRDefault="0067747C" w:rsidP="0067747C">
      <w:pPr>
        <w:rPr>
          <w:lang w:val="en-US" w:eastAsia="zh-CN"/>
        </w:rPr>
      </w:pPr>
      <w:r w:rsidRPr="0077665D">
        <w:rPr>
          <w:lang w:val="en-US" w:eastAsia="zh-CN"/>
        </w:rPr>
        <w:t xml:space="preserve">To align </w:t>
      </w:r>
      <w:r w:rsidRPr="0077665D">
        <w:rPr>
          <w:noProof/>
          <w:lang w:eastAsia="ko-KR"/>
        </w:rPr>
        <w:t xml:space="preserve">speech </w:t>
      </w:r>
      <w:r w:rsidRPr="0077665D">
        <w:rPr>
          <w:lang w:val="en-US" w:eastAsia="zh-CN"/>
        </w:rPr>
        <w:t xml:space="preserve">adaptation of </w:t>
      </w:r>
      <w:r>
        <w:rPr>
          <w:lang w:val="en-US" w:eastAsia="zh-CN"/>
        </w:rPr>
        <w:t xml:space="preserve">the </w:t>
      </w:r>
      <w:r w:rsidRPr="0077665D">
        <w:rPr>
          <w:lang w:val="en-US" w:eastAsia="zh-CN"/>
        </w:rPr>
        <w:t>MTSI client in terminal</w:t>
      </w:r>
      <w:r w:rsidRPr="0077665D">
        <w:rPr>
          <w:noProof/>
          <w:lang w:eastAsia="ko-KR"/>
        </w:rPr>
        <w:t xml:space="preserve"> with</w:t>
      </w:r>
      <w:r w:rsidRPr="0077665D">
        <w:rPr>
          <w:lang w:val="en-US" w:eastAsia="zh-CN"/>
        </w:rPr>
        <w:t xml:space="preserve"> the purpose of quality control or network management, not only </w:t>
      </w:r>
      <w:r>
        <w:rPr>
          <w:lang w:val="en-US" w:eastAsia="zh-CN"/>
        </w:rPr>
        <w:t>t</w:t>
      </w:r>
      <w:r w:rsidRPr="0077665D">
        <w:rPr>
          <w:lang w:val="en-US" w:eastAsia="zh-CN"/>
        </w:rPr>
        <w:t>he terminals, which might be managed by different service providers, but also the behavior, such as scheduling strategy</w:t>
      </w:r>
      <w:r>
        <w:rPr>
          <w:lang w:val="en-US" w:eastAsia="zh-CN"/>
        </w:rPr>
        <w:t xml:space="preserve"> or ECN-marking policy</w:t>
      </w:r>
      <w:r w:rsidRPr="0077665D">
        <w:rPr>
          <w:lang w:val="en-US" w:eastAsia="zh-CN"/>
        </w:rPr>
        <w:t>, of network</w:t>
      </w:r>
      <w:r>
        <w:rPr>
          <w:lang w:val="en-US" w:eastAsia="zh-CN"/>
        </w:rPr>
        <w:t xml:space="preserve"> node</w:t>
      </w:r>
      <w:r w:rsidRPr="0077665D">
        <w:rPr>
          <w:lang w:val="en-US" w:eastAsia="zh-CN"/>
        </w:rPr>
        <w:t>s</w:t>
      </w:r>
      <w:r>
        <w:rPr>
          <w:lang w:val="en-US" w:eastAsia="zh-CN"/>
        </w:rPr>
        <w:t xml:space="preserve"> should</w:t>
      </w:r>
      <w:r w:rsidRPr="0077665D">
        <w:rPr>
          <w:lang w:val="en-US" w:eastAsia="zh-CN"/>
        </w:rPr>
        <w:t xml:space="preserve"> be considered in the construction of adaptation state machine</w:t>
      </w:r>
      <w:r>
        <w:rPr>
          <w:lang w:val="en-US" w:eastAsia="zh-CN"/>
        </w:rPr>
        <w:t>s</w:t>
      </w:r>
      <w:r w:rsidRPr="0077665D">
        <w:rPr>
          <w:lang w:val="en-US" w:eastAsia="zh-CN"/>
        </w:rPr>
        <w:t xml:space="preserve">. It is </w:t>
      </w:r>
      <w:r>
        <w:rPr>
          <w:lang w:val="en-US" w:eastAsia="zh-CN"/>
        </w:rPr>
        <w:t xml:space="preserve">also </w:t>
      </w:r>
      <w:r w:rsidRPr="0077665D">
        <w:rPr>
          <w:lang w:val="en-US" w:eastAsia="zh-CN"/>
        </w:rPr>
        <w:t>possible to program the terminals to adapt differently, as</w:t>
      </w:r>
      <w:r>
        <w:rPr>
          <w:lang w:val="en-US" w:eastAsia="zh-CN"/>
        </w:rPr>
        <w:t xml:space="preserve"> a means of differentiating the </w:t>
      </w:r>
      <w:r w:rsidRPr="0077665D">
        <w:rPr>
          <w:lang w:val="en-US" w:eastAsia="zh-CN"/>
        </w:rPr>
        <w:t>quality of service.</w:t>
      </w:r>
    </w:p>
    <w:p w14:paraId="4634A814" w14:textId="77777777" w:rsidR="0067747C" w:rsidRPr="0077665D" w:rsidRDefault="0067747C" w:rsidP="0067747C">
      <w:pPr>
        <w:rPr>
          <w:lang w:val="en-US" w:eastAsia="zh-CN"/>
        </w:rPr>
      </w:pPr>
      <w:r w:rsidRPr="0077665D">
        <w:rPr>
          <w:lang w:val="en-US" w:eastAsia="zh-CN"/>
        </w:rPr>
        <w:t>With 3GPP MTSIMA MO, it is possible to s</w:t>
      </w:r>
      <w:r w:rsidRPr="0077665D">
        <w:rPr>
          <w:rFonts w:hint="eastAsia"/>
          <w:lang w:val="en-US" w:eastAsia="ko-KR"/>
        </w:rPr>
        <w:t>hape</w:t>
      </w:r>
      <w:r w:rsidRPr="0077665D">
        <w:rPr>
          <w:lang w:val="en-US" w:eastAsia="zh-CN"/>
        </w:rPr>
        <w:t xml:space="preserve"> a rough trajectory of the bit rate over time-varying transmission conditions but the maximum and minimum bit rates of speech codec are determined during session setup with mode-set, which can be managed with </w:t>
      </w:r>
      <w:r w:rsidR="0041495E">
        <w:rPr>
          <w:rFonts w:hint="eastAsia"/>
          <w:lang w:val="en-US" w:eastAsia="ko-KR"/>
        </w:rPr>
        <w:t>Rate</w:t>
      </w:r>
      <w:r w:rsidRPr="0077665D">
        <w:rPr>
          <w:lang w:val="en-US" w:eastAsia="zh-CN"/>
        </w:rPr>
        <w:t xml:space="preserve">Set </w:t>
      </w:r>
      <w:r>
        <w:rPr>
          <w:lang w:val="en-US" w:eastAsia="zh-CN"/>
        </w:rPr>
        <w:t>leaf</w:t>
      </w:r>
      <w:r w:rsidRPr="0077665D">
        <w:rPr>
          <w:lang w:val="en-US" w:eastAsia="zh-CN"/>
        </w:rPr>
        <w:t xml:space="preserve"> of 3GPP MTSINP MO (see clause 15).</w:t>
      </w:r>
    </w:p>
    <w:p w14:paraId="6D20F329" w14:textId="77777777" w:rsidR="0067747C" w:rsidRPr="0077665D" w:rsidRDefault="0067747C" w:rsidP="0067747C">
      <w:pPr>
        <w:rPr>
          <w:lang w:val="en-US" w:eastAsia="zh-CN"/>
        </w:rPr>
      </w:pPr>
      <w:r w:rsidRPr="0077665D">
        <w:rPr>
          <w:lang w:val="en-US" w:eastAsia="zh-CN"/>
        </w:rPr>
        <w:t>Adaptation state machines designed to recover the once reduced bit or packet rate at an earliest opportunity might be considered as an adaptation policy</w:t>
      </w:r>
      <w:r>
        <w:rPr>
          <w:lang w:val="en-US" w:eastAsia="zh-CN"/>
        </w:rPr>
        <w:t xml:space="preserve"> oriented to </w:t>
      </w:r>
      <w:r w:rsidRPr="0077665D">
        <w:rPr>
          <w:lang w:val="en-US" w:eastAsia="zh-CN"/>
        </w:rPr>
        <w:t xml:space="preserve">service quality. However, such an aggressive up-switch before the transmission conditions fully recover takes the risk of degrading the quality or even backward transitions, i.e., the ping-pong effects. </w:t>
      </w:r>
      <w:r>
        <w:rPr>
          <w:lang w:val="en-US" w:eastAsia="zh-CN"/>
        </w:rPr>
        <w:t>S</w:t>
      </w:r>
      <w:r w:rsidRPr="0077665D">
        <w:rPr>
          <w:lang w:val="en-US" w:eastAsia="zh-CN"/>
        </w:rPr>
        <w:t xml:space="preserve">uch </w:t>
      </w:r>
      <w:r>
        <w:rPr>
          <w:lang w:val="en-US" w:eastAsia="zh-CN"/>
        </w:rPr>
        <w:t xml:space="preserve">an optismistic </w:t>
      </w:r>
      <w:r w:rsidRPr="0077665D">
        <w:rPr>
          <w:lang w:val="en-US" w:eastAsia="zh-CN"/>
        </w:rPr>
        <w:t xml:space="preserve">adaptation </w:t>
      </w:r>
      <w:r>
        <w:rPr>
          <w:lang w:val="en-US" w:eastAsia="zh-CN"/>
        </w:rPr>
        <w:t>strategy</w:t>
      </w:r>
      <w:r w:rsidRPr="0077665D">
        <w:rPr>
          <w:lang w:val="en-US" w:eastAsia="zh-CN"/>
        </w:rPr>
        <w:t xml:space="preserve"> might not necessarily result in higher quality</w:t>
      </w:r>
      <w:r>
        <w:rPr>
          <w:lang w:val="en-US" w:eastAsia="zh-CN"/>
        </w:rPr>
        <w:t xml:space="preserve"> but can influence the service quality of other terminals sharing the same link</w:t>
      </w:r>
      <w:r w:rsidRPr="0077665D">
        <w:rPr>
          <w:lang w:val="en-US" w:eastAsia="zh-CN"/>
        </w:rPr>
        <w:t xml:space="preserve">. On the other hand, adaptation state machines that increase the once reduced bit or packet rate more conservatively are likely to avoid such </w:t>
      </w:r>
      <w:r>
        <w:rPr>
          <w:lang w:val="en-US" w:eastAsia="zh-CN"/>
        </w:rPr>
        <w:t>situation</w:t>
      </w:r>
      <w:r w:rsidRPr="0077665D">
        <w:rPr>
          <w:lang w:val="en-US" w:eastAsia="zh-CN"/>
        </w:rPr>
        <w:t xml:space="preserve">s but might be late in the </w:t>
      </w:r>
      <w:r>
        <w:rPr>
          <w:lang w:val="en-US" w:eastAsia="zh-CN"/>
        </w:rPr>
        <w:t xml:space="preserve">recovery of speech quality </w:t>
      </w:r>
      <w:r w:rsidRPr="0077665D">
        <w:rPr>
          <w:lang w:val="en-US" w:eastAsia="zh-CN"/>
        </w:rPr>
        <w:t>after the transmission conditions are restored.</w:t>
      </w:r>
    </w:p>
    <w:p w14:paraId="241D5B51" w14:textId="77777777" w:rsidR="0067747C" w:rsidRDefault="0067747C" w:rsidP="0067747C">
      <w:pPr>
        <w:rPr>
          <w:lang w:val="en-US" w:eastAsia="zh-CN"/>
        </w:rPr>
      </w:pPr>
      <w:r w:rsidRPr="0077665D">
        <w:rPr>
          <w:lang w:val="en-US" w:eastAsia="zh-CN"/>
        </w:rPr>
        <w:t xml:space="preserve">Even at similar total bit rates, bit stream consisting of a smaller number of larger packets can be at a disadvantage during transmission over packet networks or shared links, when the link quality deteriorates or the link becomes congested, than bit stream consisting of a larger number of smaller packets, since many types of schedulers </w:t>
      </w:r>
      <w:r>
        <w:rPr>
          <w:lang w:val="en-US" w:eastAsia="zh-CN"/>
        </w:rPr>
        <w:t xml:space="preserve">installed in the network nodes </w:t>
      </w:r>
      <w:r w:rsidRPr="0077665D">
        <w:rPr>
          <w:lang w:val="en-US" w:eastAsia="zh-CN"/>
        </w:rPr>
        <w:t xml:space="preserve">base their decisions on the size of packets such that lower priorities are assigned to larger packets. </w:t>
      </w:r>
      <w:smartTag w:uri="urn:schemas-microsoft-com:office:smarttags" w:element="PersonName">
        <w:r w:rsidRPr="0077665D">
          <w:rPr>
            <w:lang w:val="en-US" w:eastAsia="zh-CN"/>
          </w:rPr>
          <w:t>RT</w:t>
        </w:r>
      </w:smartTag>
      <w:r w:rsidRPr="0077665D">
        <w:rPr>
          <w:lang w:val="en-US" w:eastAsia="zh-CN"/>
        </w:rPr>
        <w:t xml:space="preserve">CP_APP_REQ_RED, </w:t>
      </w:r>
      <w:smartTag w:uri="urn:schemas-microsoft-com:office:smarttags" w:element="PersonName">
        <w:r w:rsidRPr="0077665D">
          <w:rPr>
            <w:lang w:val="en-US" w:eastAsia="zh-CN"/>
          </w:rPr>
          <w:t>RT</w:t>
        </w:r>
      </w:smartTag>
      <w:r w:rsidRPr="0077665D">
        <w:rPr>
          <w:lang w:val="en-US" w:eastAsia="zh-CN"/>
        </w:rPr>
        <w:t xml:space="preserve">CP_APP_REQ_AGG, and </w:t>
      </w:r>
      <w:smartTag w:uri="urn:schemas-microsoft-com:office:smarttags" w:element="PersonName">
        <w:r w:rsidRPr="0077665D">
          <w:rPr>
            <w:lang w:val="en-US" w:eastAsia="zh-CN"/>
          </w:rPr>
          <w:t>RT</w:t>
        </w:r>
      </w:smartTag>
      <w:r w:rsidRPr="0077665D">
        <w:rPr>
          <w:lang w:val="en-US" w:eastAsia="zh-CN"/>
        </w:rPr>
        <w:t xml:space="preserve">CP_APP_CMR specify detailed request for the bit rate and packetization. Bit-fields of </w:t>
      </w:r>
      <w:smartTag w:uri="urn:schemas-microsoft-com:office:smarttags" w:element="PersonName">
        <w:r w:rsidRPr="0077665D">
          <w:rPr>
            <w:lang w:val="en-US" w:eastAsia="zh-CN"/>
          </w:rPr>
          <w:t>RT</w:t>
        </w:r>
      </w:smartTag>
      <w:r w:rsidRPr="0077665D">
        <w:rPr>
          <w:lang w:val="en-US" w:eastAsia="zh-CN"/>
        </w:rPr>
        <w:t xml:space="preserve">CP_APP_REQ_RED and </w:t>
      </w:r>
      <w:smartTag w:uri="urn:schemas-microsoft-com:office:smarttags" w:element="PersonName">
        <w:r w:rsidRPr="0077665D">
          <w:rPr>
            <w:lang w:val="en-US" w:eastAsia="zh-CN"/>
          </w:rPr>
          <w:t>RT</w:t>
        </w:r>
      </w:smartTag>
      <w:r w:rsidRPr="0077665D">
        <w:rPr>
          <w:lang w:val="en-US" w:eastAsia="zh-CN"/>
        </w:rPr>
        <w:t>CP_APP_REQ_AGG are restricted by parameters, such as max-red and maxptime, which are negotiated during session setup.</w:t>
      </w:r>
    </w:p>
    <w:p w14:paraId="1544E9CD" w14:textId="77777777" w:rsidR="0067747C" w:rsidRPr="0077665D" w:rsidRDefault="0067747C" w:rsidP="0067747C">
      <w:pPr>
        <w:pStyle w:val="Heading3"/>
        <w:rPr>
          <w:lang w:eastAsia="ko-KR"/>
        </w:rPr>
      </w:pPr>
      <w:bookmarkStart w:id="2029" w:name="_Toc26369468"/>
      <w:bookmarkStart w:id="2030" w:name="_Toc36227350"/>
      <w:bookmarkStart w:id="2031" w:name="_Toc36228365"/>
      <w:bookmarkStart w:id="2032" w:name="_Toc36228992"/>
      <w:bookmarkStart w:id="2033" w:name="_Toc36229619"/>
      <w:bookmarkStart w:id="2034" w:name="_Toc74606963"/>
      <w:bookmarkStart w:id="2035" w:name="_Toc130386442"/>
      <w:r w:rsidRPr="0077665D">
        <w:rPr>
          <w:lang w:eastAsia="ko-KR"/>
        </w:rPr>
        <w:t>17.3.2</w:t>
      </w:r>
      <w:r>
        <w:rPr>
          <w:lang w:eastAsia="ko-KR"/>
        </w:rPr>
        <w:tab/>
      </w:r>
      <w:r w:rsidRPr="0077665D">
        <w:rPr>
          <w:lang w:eastAsia="ko-KR"/>
        </w:rPr>
        <w:t>Management of video adaptation</w:t>
      </w:r>
      <w:bookmarkEnd w:id="2029"/>
      <w:bookmarkEnd w:id="2030"/>
      <w:bookmarkEnd w:id="2031"/>
      <w:bookmarkEnd w:id="2032"/>
      <w:bookmarkEnd w:id="2033"/>
      <w:bookmarkEnd w:id="2034"/>
      <w:bookmarkEnd w:id="2035"/>
    </w:p>
    <w:p w14:paraId="0FCA19DE" w14:textId="77777777" w:rsidR="0067747C" w:rsidRPr="0077665D" w:rsidRDefault="0067747C" w:rsidP="0067747C">
      <w:pPr>
        <w:rPr>
          <w:lang w:val="en-US" w:eastAsia="zh-CN"/>
        </w:rPr>
      </w:pPr>
      <w:r w:rsidRPr="0077665D">
        <w:rPr>
          <w:lang w:val="en-US" w:eastAsia="ko-KR"/>
        </w:rPr>
        <w:t xml:space="preserve">Compared with speech adaptation where the number of allowed bit rates from speech encoder is limited and each encoded speech frame covers the same </w:t>
      </w:r>
      <w:r>
        <w:rPr>
          <w:lang w:val="en-US" w:eastAsia="ko-KR"/>
        </w:rPr>
        <w:t>short period, e.g., 20 ms,</w:t>
      </w:r>
      <w:r w:rsidRPr="0077665D">
        <w:rPr>
          <w:lang w:val="en-US" w:eastAsia="ko-KR"/>
        </w:rPr>
        <w:t xml:space="preserve"> or contains the same number of bits</w:t>
      </w:r>
      <w:r>
        <w:rPr>
          <w:lang w:val="en-US" w:eastAsia="ko-KR"/>
        </w:rPr>
        <w:t xml:space="preserve"> when voice activity is present</w:t>
      </w:r>
      <w:r w:rsidRPr="0077665D">
        <w:rPr>
          <w:lang w:val="en-US" w:eastAsia="ko-KR"/>
        </w:rPr>
        <w:t>, video adaptation should tolerate a higher level of uncertainty in the control of the bit rate</w:t>
      </w:r>
      <w:r w:rsidRPr="0077665D">
        <w:rPr>
          <w:lang w:val="en-US" w:eastAsia="zh-CN"/>
        </w:rPr>
        <w:t xml:space="preserve">. Moreover, due to the </w:t>
      </w:r>
      <w:r>
        <w:rPr>
          <w:lang w:val="en-US" w:eastAsia="zh-CN"/>
        </w:rPr>
        <w:t xml:space="preserve">structural </w:t>
      </w:r>
      <w:r w:rsidRPr="0077665D">
        <w:rPr>
          <w:lang w:val="en-US" w:eastAsia="zh-CN"/>
        </w:rPr>
        <w:t>dependence between encoded video frames</w:t>
      </w:r>
      <w:r>
        <w:rPr>
          <w:lang w:val="en-US" w:eastAsia="zh-CN"/>
        </w:rPr>
        <w:t>,</w:t>
      </w:r>
      <w:r w:rsidRPr="0077665D">
        <w:rPr>
          <w:lang w:val="en-US" w:eastAsia="zh-CN"/>
        </w:rPr>
        <w:t xml:space="preserve"> from motion estimation and compensation, packetization is not likely to be used as an opportunity for adaptation. Th</w:t>
      </w:r>
      <w:r>
        <w:rPr>
          <w:lang w:val="en-US" w:eastAsia="zh-CN"/>
        </w:rPr>
        <w:t>is</w:t>
      </w:r>
      <w:r w:rsidRPr="0077665D">
        <w:rPr>
          <w:lang w:val="en-US" w:eastAsia="zh-CN"/>
        </w:rPr>
        <w:t xml:space="preserve"> dependence </w:t>
      </w:r>
      <w:r w:rsidRPr="0077665D">
        <w:rPr>
          <w:noProof/>
          <w:lang w:val="en-US" w:eastAsia="ko-KR"/>
        </w:rPr>
        <w:t>necessitates not only controling the bit rate but also putting an end to error propagation with AVPF NACK or PLI.</w:t>
      </w:r>
    </w:p>
    <w:p w14:paraId="574F1C8F" w14:textId="77777777" w:rsidR="0067747C" w:rsidRPr="0077665D" w:rsidRDefault="0067747C" w:rsidP="0067747C">
      <w:pPr>
        <w:rPr>
          <w:lang w:val="en-US" w:eastAsia="zh-CN"/>
        </w:rPr>
      </w:pPr>
      <w:r>
        <w:rPr>
          <w:lang w:val="en-US" w:eastAsia="zh-CN"/>
        </w:rPr>
        <w:t>O</w:t>
      </w:r>
      <w:r w:rsidRPr="0077665D">
        <w:rPr>
          <w:lang w:val="en-US" w:eastAsia="zh-CN"/>
        </w:rPr>
        <w:t>utput bit rate from video encoder depends also on the scene being encoded and even if maintaining a constant bit rate is intended, actual output bit rate is likely to fluctuate around a target value. In the design of adaptation state machine</w:t>
      </w:r>
      <w:r>
        <w:rPr>
          <w:lang w:val="en-US" w:eastAsia="zh-CN"/>
        </w:rPr>
        <w:t>s</w:t>
      </w:r>
      <w:r w:rsidRPr="0077665D">
        <w:rPr>
          <w:lang w:val="en-US" w:eastAsia="zh-CN"/>
        </w:rPr>
        <w:t xml:space="preserve"> for video, this uncertainty needs to b</w:t>
      </w:r>
      <w:r>
        <w:rPr>
          <w:lang w:val="en-US" w:eastAsia="zh-CN"/>
        </w:rPr>
        <w:t>e compensated for, for example, with additional implementation margin.</w:t>
      </w:r>
    </w:p>
    <w:p w14:paraId="11077BA9" w14:textId="77777777" w:rsidR="0067747C" w:rsidRPr="0077665D" w:rsidRDefault="0067747C" w:rsidP="0067747C">
      <w:pPr>
        <w:rPr>
          <w:noProof/>
          <w:lang w:val="en-US" w:eastAsia="ko-KR"/>
        </w:rPr>
      </w:pPr>
      <w:r w:rsidRPr="0077665D">
        <w:rPr>
          <w:noProof/>
          <w:lang w:val="en-US" w:eastAsia="ko-KR"/>
        </w:rPr>
        <w:t xml:space="preserve">Encoded speech frames have a clear boundary in the bit stream and multiple speech frames can be transported over an </w:t>
      </w:r>
      <w:smartTag w:uri="urn:schemas-microsoft-com:office:smarttags" w:element="PersonName">
        <w:r w:rsidRPr="0077665D">
          <w:rPr>
            <w:noProof/>
            <w:lang w:val="en-US" w:eastAsia="ko-KR"/>
          </w:rPr>
          <w:t>RT</w:t>
        </w:r>
      </w:smartTag>
      <w:r w:rsidRPr="0077665D">
        <w:rPr>
          <w:noProof/>
          <w:lang w:val="en-US" w:eastAsia="ko-KR"/>
        </w:rPr>
        <w:t xml:space="preserve">P packet. In contrast, an encoded video frame, whose size depends on the bit rate, frame rate, and </w:t>
      </w:r>
      <w:r>
        <w:rPr>
          <w:noProof/>
          <w:lang w:val="en-US" w:eastAsia="ko-KR"/>
        </w:rPr>
        <w:t>image size</w:t>
      </w:r>
      <w:r w:rsidRPr="0077665D">
        <w:rPr>
          <w:noProof/>
          <w:lang w:val="en-US" w:eastAsia="ko-KR"/>
        </w:rPr>
        <w:t>, is typically far larger than an encoded speech frame</w:t>
      </w:r>
      <w:r>
        <w:rPr>
          <w:noProof/>
          <w:lang w:val="en-US" w:eastAsia="ko-KR"/>
        </w:rPr>
        <w:t>. M</w:t>
      </w:r>
      <w:r w:rsidRPr="0077665D">
        <w:rPr>
          <w:noProof/>
          <w:lang w:val="en-US" w:eastAsia="ko-KR"/>
        </w:rPr>
        <w:t xml:space="preserve">ultiple packets are usually necessary to transport </w:t>
      </w:r>
      <w:r>
        <w:rPr>
          <w:noProof/>
          <w:lang w:val="en-US" w:eastAsia="ko-KR"/>
        </w:rPr>
        <w:t xml:space="preserve">even </w:t>
      </w:r>
      <w:r w:rsidRPr="0077665D">
        <w:rPr>
          <w:noProof/>
          <w:lang w:val="en-US" w:eastAsia="ko-KR"/>
        </w:rPr>
        <w:t>a</w:t>
      </w:r>
      <w:r>
        <w:rPr>
          <w:noProof/>
          <w:lang w:val="en-US" w:eastAsia="ko-KR"/>
        </w:rPr>
        <w:t xml:space="preserve"> predicted</w:t>
      </w:r>
      <w:r w:rsidRPr="0077665D">
        <w:rPr>
          <w:noProof/>
          <w:lang w:val="en-US" w:eastAsia="ko-KR"/>
        </w:rPr>
        <w:t xml:space="preserve"> frame, </w:t>
      </w:r>
      <w:r>
        <w:rPr>
          <w:noProof/>
          <w:lang w:val="en-US" w:eastAsia="ko-KR"/>
        </w:rPr>
        <w:t>which is usually smaller than an intra frame.</w:t>
      </w:r>
    </w:p>
    <w:p w14:paraId="671FB079" w14:textId="77777777" w:rsidR="0067747C" w:rsidRPr="0077665D" w:rsidRDefault="0067747C" w:rsidP="0067747C">
      <w:pPr>
        <w:rPr>
          <w:noProof/>
          <w:lang w:val="en-US" w:eastAsia="ko-KR"/>
        </w:rPr>
      </w:pPr>
      <w:r w:rsidRPr="0077665D">
        <w:rPr>
          <w:noProof/>
          <w:lang w:val="en-US" w:eastAsia="ko-KR"/>
        </w:rPr>
        <w:t xml:space="preserve">As in speech adaptation, basic information on transmission </w:t>
      </w:r>
      <w:r>
        <w:rPr>
          <w:noProof/>
          <w:lang w:val="en-US" w:eastAsia="ko-KR"/>
        </w:rPr>
        <w:t>path</w:t>
      </w:r>
      <w:r w:rsidRPr="0077665D">
        <w:rPr>
          <w:noProof/>
          <w:lang w:val="en-US" w:eastAsia="ko-KR"/>
        </w:rPr>
        <w:t xml:space="preserve"> </w:t>
      </w:r>
      <w:r>
        <w:rPr>
          <w:noProof/>
          <w:lang w:val="en-US" w:eastAsia="ko-KR"/>
        </w:rPr>
        <w:t>can be</w:t>
      </w:r>
      <w:r w:rsidRPr="0077665D">
        <w:rPr>
          <w:noProof/>
          <w:lang w:val="en-US" w:eastAsia="ko-KR"/>
        </w:rPr>
        <w:t xml:space="preserve"> obtained from analyzing received packet stream. However, perceived video quality can be more sensitive</w:t>
      </w:r>
      <w:r w:rsidRPr="0077665D">
        <w:rPr>
          <w:rFonts w:hint="eastAsia"/>
          <w:noProof/>
          <w:lang w:val="en-US" w:eastAsia="ko-KR"/>
        </w:rPr>
        <w:t xml:space="preserve"> </w:t>
      </w:r>
      <w:r w:rsidRPr="0077665D">
        <w:rPr>
          <w:noProof/>
          <w:lang w:val="en-US" w:eastAsia="ko-KR"/>
        </w:rPr>
        <w:t>to PLR</w:t>
      </w:r>
      <w:r w:rsidRPr="0077665D">
        <w:rPr>
          <w:rFonts w:hint="eastAsia"/>
          <w:noProof/>
          <w:lang w:val="en-US" w:eastAsia="ko-KR"/>
        </w:rPr>
        <w:t xml:space="preserve"> since the compression </w:t>
      </w:r>
      <w:r>
        <w:rPr>
          <w:rFonts w:hint="eastAsia"/>
          <w:noProof/>
          <w:lang w:val="en-US" w:eastAsia="ko-KR"/>
        </w:rPr>
        <w:t xml:space="preserve">ratio of video is typically </w:t>
      </w:r>
      <w:r w:rsidRPr="0077665D">
        <w:rPr>
          <w:rFonts w:hint="eastAsia"/>
          <w:noProof/>
          <w:lang w:val="en-US" w:eastAsia="ko-KR"/>
        </w:rPr>
        <w:t>higher than th</w:t>
      </w:r>
      <w:r w:rsidRPr="0077665D">
        <w:rPr>
          <w:noProof/>
          <w:lang w:val="en-US" w:eastAsia="ko-KR"/>
        </w:rPr>
        <w:t>at</w:t>
      </w:r>
      <w:r w:rsidRPr="0077665D">
        <w:rPr>
          <w:rFonts w:hint="eastAsia"/>
          <w:noProof/>
          <w:lang w:val="en-US" w:eastAsia="ko-KR"/>
        </w:rPr>
        <w:t xml:space="preserve"> of speech and even a minor level of packet loss can initiate error propagation to the following </w:t>
      </w:r>
      <w:r>
        <w:rPr>
          <w:noProof/>
          <w:lang w:val="en-US" w:eastAsia="ko-KR"/>
        </w:rPr>
        <w:t xml:space="preserve">predicted </w:t>
      </w:r>
      <w:r w:rsidRPr="0077665D">
        <w:rPr>
          <w:rFonts w:hint="eastAsia"/>
          <w:noProof/>
          <w:lang w:val="en-US" w:eastAsia="ko-KR"/>
        </w:rPr>
        <w:t>frames</w:t>
      </w:r>
      <w:r>
        <w:rPr>
          <w:noProof/>
          <w:lang w:val="en-US" w:eastAsia="ko-KR"/>
        </w:rPr>
        <w:t>, rendering them unrecognizable</w:t>
      </w:r>
      <w:r w:rsidRPr="0077665D">
        <w:rPr>
          <w:rFonts w:hint="eastAsia"/>
          <w:noProof/>
          <w:lang w:val="en-US" w:eastAsia="ko-KR"/>
        </w:rPr>
        <w:t xml:space="preserve">. </w:t>
      </w:r>
      <w:r w:rsidRPr="0077665D">
        <w:rPr>
          <w:noProof/>
          <w:lang w:val="en-US" w:eastAsia="ko-KR"/>
        </w:rPr>
        <w:t xml:space="preserve">For example, at </w:t>
      </w:r>
      <w:r>
        <w:rPr>
          <w:noProof/>
          <w:lang w:val="en-US" w:eastAsia="ko-KR"/>
        </w:rPr>
        <w:t xml:space="preserve">comparable </w:t>
      </w:r>
      <w:r w:rsidRPr="0077665D">
        <w:rPr>
          <w:noProof/>
          <w:lang w:val="en-US" w:eastAsia="ko-KR"/>
        </w:rPr>
        <w:t>PLR</w:t>
      </w:r>
      <w:r>
        <w:rPr>
          <w:noProof/>
          <w:lang w:val="en-US" w:eastAsia="ko-KR"/>
        </w:rPr>
        <w:t xml:space="preserve"> values</w:t>
      </w:r>
      <w:r w:rsidRPr="0077665D">
        <w:rPr>
          <w:noProof/>
          <w:lang w:val="en-US" w:eastAsia="ko-KR"/>
        </w:rPr>
        <w:t>, speech quality can be acceptable but video quality can be significantly damaged such that dropping the media might be considered.</w:t>
      </w:r>
      <w:r w:rsidR="006568A7">
        <w:rPr>
          <w:rFonts w:hint="eastAsia"/>
          <w:noProof/>
          <w:lang w:val="en-US" w:eastAsia="ko-KR"/>
        </w:rPr>
        <w:t xml:space="preserve"> </w:t>
      </w:r>
      <w:r w:rsidR="006568A7" w:rsidRPr="003B22EA">
        <w:t xml:space="preserve">Two parameters for PLR, MAX and LOW, and two </w:t>
      </w:r>
      <w:r w:rsidR="006568A7">
        <w:rPr>
          <w:rFonts w:hint="eastAsia"/>
        </w:rPr>
        <w:t xml:space="preserve">additional </w:t>
      </w:r>
      <w:r w:rsidR="006568A7" w:rsidRPr="003B22EA">
        <w:t>parameters for their duration</w:t>
      </w:r>
      <w:r w:rsidR="006568A7">
        <w:rPr>
          <w:rFonts w:hint="eastAsia"/>
        </w:rPr>
        <w:t>s</w:t>
      </w:r>
      <w:r w:rsidR="006568A7" w:rsidRPr="003B22EA">
        <w:t xml:space="preserve">, </w:t>
      </w:r>
      <w:r w:rsidR="006568A7" w:rsidRPr="003B22EA">
        <w:rPr>
          <w:lang w:val="en-US" w:eastAsia="ko-KR"/>
        </w:rPr>
        <w:t>DURATION_MAX</w:t>
      </w:r>
      <w:r w:rsidR="006568A7" w:rsidRPr="003B22EA">
        <w:t xml:space="preserve"> and </w:t>
      </w:r>
      <w:r w:rsidR="006568A7" w:rsidRPr="003B22EA">
        <w:rPr>
          <w:lang w:val="en-US" w:eastAsia="ko-KR"/>
        </w:rPr>
        <w:t>DURATION_LOW</w:t>
      </w:r>
      <w:r w:rsidR="006568A7" w:rsidRPr="003B22EA">
        <w:t>, are available for video adaptation.</w:t>
      </w:r>
    </w:p>
    <w:p w14:paraId="45C206FF" w14:textId="77777777" w:rsidR="0067747C" w:rsidRPr="0077665D" w:rsidRDefault="0067747C" w:rsidP="0067747C">
      <w:pPr>
        <w:rPr>
          <w:noProof/>
          <w:lang w:eastAsia="ko-KR"/>
        </w:rPr>
      </w:pPr>
      <w:r w:rsidRPr="0077665D">
        <w:rPr>
          <w:noProof/>
          <w:lang w:eastAsia="ko-KR"/>
        </w:rPr>
        <w:t>PLB</w:t>
      </w:r>
      <w:r w:rsidR="006568A7" w:rsidRPr="003B22EA">
        <w:rPr>
          <w:lang w:val="en-US" w:eastAsia="ko-KR"/>
        </w:rPr>
        <w:t>/LOST_PACKET</w:t>
      </w:r>
      <w:r w:rsidRPr="0077665D">
        <w:rPr>
          <w:noProof/>
          <w:lang w:eastAsia="ko-KR"/>
        </w:rPr>
        <w:t xml:space="preserve"> and PLB</w:t>
      </w:r>
      <w:r>
        <w:rPr>
          <w:noProof/>
          <w:lang w:eastAsia="ko-KR"/>
        </w:rPr>
        <w:t>/</w:t>
      </w:r>
      <w:r w:rsidRPr="0077665D">
        <w:rPr>
          <w:noProof/>
          <w:lang w:eastAsia="ko-KR"/>
        </w:rPr>
        <w:t xml:space="preserve">DURATION are also available for video but the fundamental differences in the frame structure need to be </w:t>
      </w:r>
      <w:r>
        <w:rPr>
          <w:noProof/>
          <w:lang w:eastAsia="ko-KR"/>
        </w:rPr>
        <w:t>taken into account</w:t>
      </w:r>
      <w:r w:rsidRPr="0077665D">
        <w:rPr>
          <w:noProof/>
          <w:lang w:eastAsia="ko-KR"/>
        </w:rPr>
        <w:t xml:space="preserve"> when the event of packet loss burst is defined for video.</w:t>
      </w:r>
    </w:p>
    <w:p w14:paraId="3F9333D6" w14:textId="77777777" w:rsidR="0067747C" w:rsidRPr="0077665D" w:rsidRDefault="0067747C" w:rsidP="0067747C">
      <w:pPr>
        <w:rPr>
          <w:noProof/>
          <w:lang w:eastAsia="ko-KR"/>
        </w:rPr>
      </w:pPr>
      <w:r w:rsidRPr="0077665D">
        <w:rPr>
          <w:noProof/>
          <w:lang w:val="en-US" w:eastAsia="ko-KR"/>
        </w:rPr>
        <w:t xml:space="preserve">INC_FBACK_MIN_INTERVAL and DEC_FBACK_MIN_INTERVAL </w:t>
      </w:r>
      <w:r>
        <w:rPr>
          <w:noProof/>
          <w:lang w:val="en-US" w:eastAsia="ko-KR"/>
        </w:rPr>
        <w:t>can be used to control</w:t>
      </w:r>
      <w:r w:rsidRPr="0077665D">
        <w:rPr>
          <w:rFonts w:cs="Arial"/>
          <w:lang w:val="en-US" w:eastAsia="ko-KR"/>
        </w:rPr>
        <w:t xml:space="preserve"> the rate of adaptation and also the </w:t>
      </w:r>
      <w:r>
        <w:rPr>
          <w:rFonts w:cs="Arial"/>
          <w:lang w:val="en-US" w:eastAsia="ko-KR"/>
        </w:rPr>
        <w:t xml:space="preserve">amount of </w:t>
      </w:r>
      <w:r w:rsidRPr="0077665D">
        <w:rPr>
          <w:rFonts w:cs="Arial"/>
          <w:lang w:val="en-US" w:eastAsia="ko-KR"/>
        </w:rPr>
        <w:t>signaling overhead. These two minimum intervals are provided separately since the minimum interval between the feedback messages to decrease the bit rate typically needs to be shorter than th</w:t>
      </w:r>
      <w:r>
        <w:rPr>
          <w:rFonts w:cs="Arial"/>
          <w:lang w:val="en-US" w:eastAsia="ko-KR"/>
        </w:rPr>
        <w:t xml:space="preserve">e one </w:t>
      </w:r>
      <w:r w:rsidRPr="0077665D">
        <w:rPr>
          <w:rFonts w:cs="Arial"/>
          <w:lang w:val="en-US" w:eastAsia="ko-KR"/>
        </w:rPr>
        <w:t>to increase the bit rate. The urgency of rate-decreasing conditions generally requires shorter minimum feedback intervals.</w:t>
      </w:r>
    </w:p>
    <w:p w14:paraId="0D38725C" w14:textId="77777777" w:rsidR="0067747C" w:rsidRPr="004A280F" w:rsidRDefault="0067747C" w:rsidP="0067747C">
      <w:pPr>
        <w:rPr>
          <w:noProof/>
          <w:lang w:eastAsia="ko-KR"/>
        </w:rPr>
      </w:pPr>
      <w:r w:rsidRPr="0077665D">
        <w:rPr>
          <w:noProof/>
          <w:lang w:val="en-US" w:eastAsia="ko-KR"/>
        </w:rPr>
        <w:t xml:space="preserve">Target bit rate for video is determined during session setup and can be considered as the maximum bit rate </w:t>
      </w:r>
      <w:r>
        <w:rPr>
          <w:noProof/>
          <w:lang w:val="en-US" w:eastAsia="ko-KR"/>
        </w:rPr>
        <w:t xml:space="preserve">to be used </w:t>
      </w:r>
      <w:r w:rsidRPr="0077665D">
        <w:rPr>
          <w:noProof/>
          <w:lang w:val="en-US" w:eastAsia="ko-KR"/>
        </w:rPr>
        <w:t xml:space="preserve">during session, which can be configured with the Bandwidth </w:t>
      </w:r>
      <w:r>
        <w:rPr>
          <w:noProof/>
          <w:lang w:val="en-US" w:eastAsia="ko-KR"/>
        </w:rPr>
        <w:t>leaf</w:t>
      </w:r>
      <w:r w:rsidRPr="0077665D">
        <w:rPr>
          <w:noProof/>
          <w:lang w:val="en-US" w:eastAsia="ko-KR"/>
        </w:rPr>
        <w:t xml:space="preserve"> of 3GPP </w:t>
      </w:r>
      <w:smartTag w:uri="urn:schemas-microsoft-com:office:smarttags" w:element="place">
        <w:smartTag w:uri="urn:schemas-microsoft-com:office:smarttags" w:element="City">
          <w:r w:rsidRPr="0077665D">
            <w:rPr>
              <w:noProof/>
              <w:lang w:val="en-US" w:eastAsia="ko-KR"/>
            </w:rPr>
            <w:t>MTSINP</w:t>
          </w:r>
        </w:smartTag>
        <w:r w:rsidRPr="0077665D">
          <w:rPr>
            <w:noProof/>
            <w:lang w:val="en-US" w:eastAsia="ko-KR"/>
          </w:rPr>
          <w:t xml:space="preserve"> </w:t>
        </w:r>
        <w:smartTag w:uri="urn:schemas-microsoft-com:office:smarttags" w:element="State">
          <w:r w:rsidRPr="0077665D">
            <w:rPr>
              <w:noProof/>
              <w:lang w:val="en-US" w:eastAsia="ko-KR"/>
            </w:rPr>
            <w:t>MO.</w:t>
          </w:r>
        </w:smartTag>
      </w:smartTag>
      <w:r w:rsidRPr="0077665D">
        <w:rPr>
          <w:noProof/>
          <w:lang w:val="en-US" w:eastAsia="ko-KR"/>
        </w:rPr>
        <w:t xml:space="preserve"> On the other hand, BIT_RATE can be used to set a lower </w:t>
      </w:r>
      <w:r>
        <w:rPr>
          <w:noProof/>
          <w:lang w:val="en-US" w:eastAsia="ko-KR"/>
        </w:rPr>
        <w:t>threshold</w:t>
      </w:r>
      <w:r w:rsidRPr="0077665D">
        <w:rPr>
          <w:noProof/>
          <w:lang w:val="en-US" w:eastAsia="ko-KR"/>
        </w:rPr>
        <w:t xml:space="preserve"> for the bit rate.</w:t>
      </w:r>
      <w:r>
        <w:rPr>
          <w:noProof/>
          <w:lang w:val="en-US" w:eastAsia="ko-KR"/>
        </w:rPr>
        <w:t xml:space="preserve"> </w:t>
      </w:r>
      <w:r w:rsidRPr="00F37445">
        <w:rPr>
          <w:bCs/>
          <w:color w:val="000000"/>
        </w:rPr>
        <w:t xml:space="preserve">Whether </w:t>
      </w:r>
      <w:r w:rsidR="006568A7">
        <w:rPr>
          <w:rFonts w:hint="eastAsia"/>
          <w:bCs/>
          <w:color w:val="000000"/>
          <w:lang w:eastAsia="ko-KR"/>
        </w:rPr>
        <w:t>MIN_QUALITY/</w:t>
      </w:r>
      <w:r w:rsidR="006568A7" w:rsidRPr="0077665D">
        <w:rPr>
          <w:noProof/>
          <w:lang w:val="en-US" w:eastAsia="ko-KR"/>
        </w:rPr>
        <w:t>BIT_RATE</w:t>
      </w:r>
      <w:r w:rsidR="006568A7">
        <w:rPr>
          <w:rFonts w:hint="eastAsia"/>
          <w:noProof/>
          <w:lang w:val="en-US" w:eastAsia="ko-KR"/>
        </w:rPr>
        <w:t>/</w:t>
      </w:r>
      <w:r w:rsidRPr="00F37445">
        <w:rPr>
          <w:bCs/>
          <w:color w:val="000000"/>
        </w:rPr>
        <w:t xml:space="preserve">ABSOLUTE or </w:t>
      </w:r>
      <w:r w:rsidR="006568A7">
        <w:rPr>
          <w:rFonts w:hint="eastAsia"/>
          <w:bCs/>
          <w:color w:val="000000"/>
          <w:lang w:eastAsia="ko-KR"/>
        </w:rPr>
        <w:t>MIN_QUALITY/</w:t>
      </w:r>
      <w:r w:rsidR="006568A7" w:rsidRPr="0077665D">
        <w:rPr>
          <w:noProof/>
          <w:lang w:val="en-US" w:eastAsia="ko-KR"/>
        </w:rPr>
        <w:t>BIT_RATE</w:t>
      </w:r>
      <w:r w:rsidR="006568A7">
        <w:rPr>
          <w:rFonts w:hint="eastAsia"/>
          <w:noProof/>
          <w:lang w:val="en-US" w:eastAsia="ko-KR"/>
        </w:rPr>
        <w:t>/</w:t>
      </w:r>
      <w:r w:rsidRPr="00F37445">
        <w:rPr>
          <w:bCs/>
          <w:color w:val="000000"/>
        </w:rPr>
        <w:t>RELATIVE is to be used is left as the discretion of the implementation</w:t>
      </w:r>
      <w:r>
        <w:rPr>
          <w:bCs/>
          <w:color w:val="000000"/>
        </w:rPr>
        <w:t xml:space="preserve"> or service provider</w:t>
      </w:r>
      <w:r w:rsidRPr="00F37445">
        <w:rPr>
          <w:bCs/>
          <w:color w:val="000000"/>
        </w:rPr>
        <w:t>.</w:t>
      </w:r>
      <w:r>
        <w:rPr>
          <w:bCs/>
          <w:color w:val="000000"/>
        </w:rPr>
        <w:t xml:space="preserve"> For example, capability of setting a fixed minimum bit rate can be necessary when the lowest quality of MTSI is required to be comparable to the quality of 3G-324M, whose bit rate for video is in general set to 47 ~ 49 kbps.</w:t>
      </w:r>
      <w:r w:rsidR="006568A7">
        <w:rPr>
          <w:rFonts w:hint="eastAsia"/>
          <w:bCs/>
          <w:color w:val="000000"/>
          <w:lang w:eastAsia="ko-KR"/>
        </w:rPr>
        <w:t xml:space="preserve"> </w:t>
      </w:r>
      <w:r w:rsidR="006568A7" w:rsidRPr="002B2A5D">
        <w:t xml:space="preserve">If both </w:t>
      </w:r>
      <w:r w:rsidR="006568A7" w:rsidRPr="002B2A5D">
        <w:rPr>
          <w:lang w:val="en-US" w:eastAsia="ko-KR"/>
        </w:rPr>
        <w:t>MIN_QUALITY/BIT_RATE</w:t>
      </w:r>
      <w:r w:rsidR="006568A7" w:rsidRPr="002B2A5D">
        <w:rPr>
          <w:color w:val="000000"/>
          <w:lang w:val="en-US" w:eastAsia="ko-KR"/>
        </w:rPr>
        <w:t>/</w:t>
      </w:r>
      <w:r w:rsidR="006568A7" w:rsidRPr="002B2A5D">
        <w:rPr>
          <w:color w:val="000000"/>
        </w:rPr>
        <w:t>ABSOLUTE</w:t>
      </w:r>
      <w:r w:rsidR="006568A7" w:rsidRPr="002B2A5D">
        <w:rPr>
          <w:lang w:val="en-US" w:eastAsia="ko-KR"/>
        </w:rPr>
        <w:t xml:space="preserve"> </w:t>
      </w:r>
      <w:r w:rsidR="006568A7" w:rsidRPr="002B2A5D">
        <w:rPr>
          <w:lang w:eastAsia="ko-KR"/>
        </w:rPr>
        <w:t xml:space="preserve">and </w:t>
      </w:r>
      <w:r w:rsidR="006568A7" w:rsidRPr="002B2A5D">
        <w:rPr>
          <w:lang w:val="en-US" w:eastAsia="ko-KR"/>
        </w:rPr>
        <w:t>MIN_QUALITY/BIT_RATE</w:t>
      </w:r>
      <w:r w:rsidR="006568A7" w:rsidRPr="002B2A5D">
        <w:rPr>
          <w:color w:val="000000"/>
          <w:lang w:val="en-US" w:eastAsia="ko-KR"/>
        </w:rPr>
        <w:t>/</w:t>
      </w:r>
      <w:r w:rsidR="006568A7" w:rsidRPr="002B2A5D">
        <w:rPr>
          <w:color w:val="000000"/>
        </w:rPr>
        <w:t>RELATIVE</w:t>
      </w:r>
      <w:r w:rsidR="006568A7" w:rsidRPr="002B2A5D">
        <w:rPr>
          <w:lang w:val="en-US" w:eastAsia="ko-KR"/>
        </w:rPr>
        <w:t xml:space="preserve"> </w:t>
      </w:r>
      <w:r w:rsidR="006568A7" w:rsidRPr="002B2A5D">
        <w:rPr>
          <w:lang w:eastAsia="ko-KR"/>
        </w:rPr>
        <w:t xml:space="preserve">are set, the larger of these two shall be used as the </w:t>
      </w:r>
      <w:r w:rsidR="006568A7" w:rsidRPr="002B2A5D">
        <w:t>minimum bit rate</w:t>
      </w:r>
      <w:r w:rsidR="006568A7" w:rsidRPr="002B2A5D">
        <w:rPr>
          <w:lang w:eastAsia="ko-KR"/>
        </w:rPr>
        <w:t>.</w:t>
      </w:r>
    </w:p>
    <w:p w14:paraId="4987F030" w14:textId="77777777" w:rsidR="0067747C" w:rsidRDefault="0041495E" w:rsidP="0067747C">
      <w:pPr>
        <w:rPr>
          <w:noProof/>
          <w:lang w:eastAsia="ko-KR"/>
        </w:rPr>
      </w:pPr>
      <w:r w:rsidRPr="0077665D">
        <w:rPr>
          <w:rFonts w:hint="eastAsia"/>
          <w:noProof/>
          <w:lang w:eastAsia="ko-KR"/>
        </w:rPr>
        <w:t xml:space="preserve">In the case of speech adaptation, </w:t>
      </w:r>
      <w:r>
        <w:rPr>
          <w:noProof/>
          <w:lang w:eastAsia="ko-KR"/>
        </w:rPr>
        <w:t xml:space="preserve">the </w:t>
      </w:r>
      <w:r w:rsidRPr="0077665D">
        <w:rPr>
          <w:noProof/>
        </w:rPr>
        <w:t>MTSI client in terminal limit</w:t>
      </w:r>
      <w:r>
        <w:rPr>
          <w:noProof/>
        </w:rPr>
        <w:t>s</w:t>
      </w:r>
      <w:r w:rsidRPr="0077665D">
        <w:rPr>
          <w:noProof/>
        </w:rPr>
        <w:t xml:space="preserve"> the initial codec mode </w:t>
      </w:r>
      <w:r>
        <w:rPr>
          <w:noProof/>
        </w:rPr>
        <w:t xml:space="preserve">(ICM) </w:t>
      </w:r>
      <w:r w:rsidRPr="0077665D">
        <w:rPr>
          <w:noProof/>
        </w:rPr>
        <w:t>to a lower mode</w:t>
      </w:r>
      <w:r>
        <w:rPr>
          <w:rFonts w:hint="eastAsia"/>
          <w:noProof/>
          <w:lang w:eastAsia="ko-KR"/>
        </w:rPr>
        <w:t xml:space="preserve"> than the maximum mode negotiated</w:t>
      </w:r>
      <w:r w:rsidRPr="0077665D">
        <w:rPr>
          <w:rFonts w:hint="eastAsia"/>
          <w:noProof/>
          <w:lang w:eastAsia="ko-KR"/>
        </w:rPr>
        <w:t xml:space="preserve">, </w:t>
      </w:r>
      <w:r w:rsidRPr="0077665D">
        <w:rPr>
          <w:noProof/>
        </w:rPr>
        <w:t>until at least one frame</w:t>
      </w:r>
      <w:r>
        <w:rPr>
          <w:noProof/>
        </w:rPr>
        <w:t xml:space="preserve"> </w:t>
      </w:r>
      <w:r w:rsidRPr="0077665D">
        <w:rPr>
          <w:noProof/>
        </w:rPr>
        <w:t xml:space="preserve">block or an </w:t>
      </w:r>
      <w:smartTag w:uri="urn:schemas-microsoft-com:office:smarttags" w:element="PersonName">
        <w:r w:rsidRPr="0077665D">
          <w:rPr>
            <w:noProof/>
          </w:rPr>
          <w:t>RT</w:t>
        </w:r>
      </w:smartTag>
      <w:r w:rsidRPr="0077665D">
        <w:rPr>
          <w:noProof/>
        </w:rPr>
        <w:t>CP message is received with rate control information</w:t>
      </w:r>
      <w:r w:rsidRPr="0077665D">
        <w:rPr>
          <w:rFonts w:hint="eastAsia"/>
          <w:noProof/>
          <w:lang w:eastAsia="ko-KR"/>
        </w:rPr>
        <w:t xml:space="preserve"> </w:t>
      </w:r>
      <w:r w:rsidRPr="0077665D">
        <w:rPr>
          <w:bCs/>
        </w:rPr>
        <w:t xml:space="preserve">(see clause </w:t>
      </w:r>
      <w:r w:rsidRPr="0077665D">
        <w:rPr>
          <w:rFonts w:hint="eastAsia"/>
          <w:bCs/>
          <w:lang w:eastAsia="ko-KR"/>
        </w:rPr>
        <w:t>7</w:t>
      </w:r>
      <w:r w:rsidRPr="0077665D">
        <w:rPr>
          <w:bCs/>
        </w:rPr>
        <w:t>.</w:t>
      </w:r>
      <w:r w:rsidRPr="0077665D">
        <w:rPr>
          <w:rFonts w:hint="eastAsia"/>
          <w:bCs/>
          <w:lang w:eastAsia="ko-KR"/>
        </w:rPr>
        <w:t>5</w:t>
      </w:r>
      <w:r w:rsidRPr="0077665D">
        <w:rPr>
          <w:bCs/>
        </w:rPr>
        <w:t>)</w:t>
      </w:r>
      <w:r w:rsidR="0067747C" w:rsidRPr="0077665D">
        <w:rPr>
          <w:bCs/>
        </w:rPr>
        <w:t>.</w:t>
      </w:r>
      <w:r w:rsidR="0067747C" w:rsidRPr="0077665D">
        <w:rPr>
          <w:rFonts w:hint="eastAsia"/>
          <w:bCs/>
          <w:lang w:eastAsia="ko-KR"/>
        </w:rPr>
        <w:t xml:space="preserve"> </w:t>
      </w:r>
      <w:r w:rsidR="0067747C" w:rsidRPr="0077665D">
        <w:rPr>
          <w:noProof/>
          <w:lang w:eastAsia="ko-KR"/>
        </w:rPr>
        <w:t>T</w:t>
      </w:r>
      <w:r w:rsidR="0067747C" w:rsidRPr="0077665D">
        <w:rPr>
          <w:rFonts w:hint="eastAsia"/>
          <w:noProof/>
          <w:lang w:eastAsia="ko-KR"/>
        </w:rPr>
        <w:t xml:space="preserve">his policy is recommended to </w:t>
      </w:r>
      <w:r w:rsidR="0067747C" w:rsidRPr="0077665D">
        <w:rPr>
          <w:noProof/>
        </w:rPr>
        <w:t>avoid congestion</w:t>
      </w:r>
      <w:r w:rsidR="0067747C">
        <w:rPr>
          <w:rFonts w:hint="eastAsia"/>
          <w:noProof/>
          <w:lang w:eastAsia="ko-KR"/>
        </w:rPr>
        <w:t xml:space="preserve"> during initial phase of </w:t>
      </w:r>
      <w:r w:rsidR="0067747C" w:rsidRPr="0077665D">
        <w:rPr>
          <w:rFonts w:hint="eastAsia"/>
          <w:noProof/>
          <w:lang w:eastAsia="ko-KR"/>
        </w:rPr>
        <w:t>session</w:t>
      </w:r>
      <w:r w:rsidR="0067747C">
        <w:rPr>
          <w:noProof/>
          <w:lang w:eastAsia="ko-KR"/>
        </w:rPr>
        <w:t xml:space="preserve"> </w:t>
      </w:r>
      <w:r w:rsidR="0067747C" w:rsidRPr="0077665D">
        <w:rPr>
          <w:rFonts w:hint="eastAsia"/>
          <w:noProof/>
          <w:lang w:eastAsia="ko-KR"/>
        </w:rPr>
        <w:t>when the information on</w:t>
      </w:r>
      <w:r w:rsidR="0067747C">
        <w:rPr>
          <w:noProof/>
          <w:lang w:eastAsia="ko-KR"/>
        </w:rPr>
        <w:t xml:space="preserve"> transmission path</w:t>
      </w:r>
      <w:r w:rsidR="0067747C" w:rsidRPr="0077665D">
        <w:rPr>
          <w:rFonts w:hint="eastAsia"/>
          <w:noProof/>
          <w:lang w:eastAsia="ko-KR"/>
        </w:rPr>
        <w:t xml:space="preserve"> is known to neither the sender nor the receiver. INITIAL_CODEC_RATE</w:t>
      </w:r>
      <w:r w:rsidR="0067747C" w:rsidRPr="0077665D">
        <w:rPr>
          <w:noProof/>
          <w:lang w:eastAsia="ko-KR"/>
        </w:rPr>
        <w:t xml:space="preserve"> </w:t>
      </w:r>
      <w:r w:rsidR="0067747C" w:rsidRPr="0077665D">
        <w:rPr>
          <w:rFonts w:hint="eastAsia"/>
          <w:noProof/>
          <w:lang w:eastAsia="ko-KR"/>
        </w:rPr>
        <w:t>can be used for video with similar objectives</w:t>
      </w:r>
      <w:r w:rsidR="0067747C">
        <w:rPr>
          <w:noProof/>
          <w:lang w:eastAsia="ko-KR"/>
        </w:rPr>
        <w:t xml:space="preserve"> as that of ICM, i.e., a warming-up process in the beginning of session</w:t>
      </w:r>
      <w:r w:rsidR="0067747C" w:rsidRPr="0077665D">
        <w:rPr>
          <w:rFonts w:hint="eastAsia"/>
          <w:noProof/>
          <w:lang w:eastAsia="ko-KR"/>
        </w:rPr>
        <w:t xml:space="preserve">. Once the session starts and few packets are lost during delivery, the receiver will attempt to increase the bit rate by transmitting </w:t>
      </w:r>
      <w:r w:rsidR="0067747C" w:rsidRPr="00F37445">
        <w:rPr>
          <w:rFonts w:hint="eastAsia"/>
          <w:noProof/>
          <w:color w:val="000000"/>
          <w:lang w:eastAsia="ko-KR"/>
        </w:rPr>
        <w:t xml:space="preserve">TMMBR </w:t>
      </w:r>
      <w:r w:rsidR="0067747C" w:rsidRPr="00F37445">
        <w:rPr>
          <w:noProof/>
          <w:color w:val="000000"/>
          <w:lang w:eastAsia="ko-KR"/>
        </w:rPr>
        <w:t>messages</w:t>
      </w:r>
      <w:r w:rsidR="0067747C" w:rsidRPr="0077665D">
        <w:rPr>
          <w:rFonts w:hint="eastAsia"/>
          <w:noProof/>
          <w:lang w:eastAsia="ko-KR"/>
        </w:rPr>
        <w:t xml:space="preserve"> requesting higher bit rates</w:t>
      </w:r>
      <w:r w:rsidR="0067747C" w:rsidRPr="0077665D">
        <w:rPr>
          <w:noProof/>
          <w:lang w:eastAsia="ko-KR"/>
        </w:rPr>
        <w:t xml:space="preserve"> until the negotiated value is </w:t>
      </w:r>
      <w:r w:rsidR="0067747C">
        <w:rPr>
          <w:noProof/>
          <w:lang w:eastAsia="ko-KR"/>
        </w:rPr>
        <w:t>reached</w:t>
      </w:r>
      <w:r w:rsidR="0067747C" w:rsidRPr="0077665D">
        <w:rPr>
          <w:rFonts w:hint="eastAsia"/>
          <w:noProof/>
          <w:lang w:eastAsia="ko-KR"/>
        </w:rPr>
        <w:t>.</w:t>
      </w:r>
      <w:r w:rsidR="0067747C" w:rsidRPr="0077665D">
        <w:rPr>
          <w:noProof/>
          <w:lang w:eastAsia="ko-KR"/>
        </w:rPr>
        <w:t xml:space="preserve"> </w:t>
      </w:r>
      <w:r w:rsidR="0067747C" w:rsidRPr="0077665D">
        <w:rPr>
          <w:rFonts w:hint="eastAsia"/>
          <w:noProof/>
          <w:lang w:eastAsia="ko-KR"/>
        </w:rPr>
        <w:t xml:space="preserve">However, low INITIAL_CODEC_RATE can reduce the </w:t>
      </w:r>
      <w:r w:rsidR="0067747C" w:rsidRPr="0077665D">
        <w:rPr>
          <w:noProof/>
          <w:lang w:eastAsia="ko-KR"/>
        </w:rPr>
        <w:t>video</w:t>
      </w:r>
      <w:r w:rsidR="0067747C" w:rsidRPr="0077665D">
        <w:rPr>
          <w:rFonts w:hint="eastAsia"/>
          <w:noProof/>
          <w:lang w:eastAsia="ko-KR"/>
        </w:rPr>
        <w:t xml:space="preserve"> quality at session setup when the transmission path is free of congestion.</w:t>
      </w:r>
    </w:p>
    <w:p w14:paraId="7F164730" w14:textId="77777777" w:rsidR="006568A7" w:rsidRDefault="006568A7" w:rsidP="006568A7">
      <w:r>
        <w:t>The maximum bit rate allowed for video communication in a session depends on the outcome of the SDP offer-answer negotiation. For inter-working with 3G-324M it is likely that the bit rate is limited to 47 ~ 49 kbps while for high-quality video communication it is foreseen that bit rates in the order of several hundred kbps might be used. This can be challenging when setting the ECN/MIN_RATE parameter since the configuration of the MTSI client in terminal parameters occurs rarely while the maximum allowed bit rate used for video may vary from session to session.</w:t>
      </w:r>
    </w:p>
    <w:p w14:paraId="14B5EFE8" w14:textId="77777777" w:rsidR="006568A7" w:rsidRPr="006568A7" w:rsidRDefault="006568A7" w:rsidP="0067747C">
      <w:pPr>
        <w:rPr>
          <w:lang w:eastAsia="ko-KR"/>
        </w:rPr>
      </w:pPr>
      <w:r>
        <w:t>Two parameters, ECN/MIN_RATE/ABSOLUTE and ECN/MIN_RATE/RELATIVE, are therefore provided to enable better control of the video rate adaptation algorithm. The ECN/MIN_RATE/RELATIVE parameter is provided to limit the bit range variations during a session to avoid large quality variations. The ECN/MIN_RATE/ABSOLUTE parameter is provided to avoid reducing the bit rate to an unacceptably low quality level</w:t>
      </w:r>
      <w:r>
        <w:rPr>
          <w:rFonts w:hint="eastAsia"/>
          <w:lang w:eastAsia="ko-KR"/>
        </w:rPr>
        <w:t>.</w:t>
      </w:r>
    </w:p>
    <w:p w14:paraId="22C14750" w14:textId="77777777" w:rsidR="0067747C" w:rsidRPr="00C14526" w:rsidRDefault="0067747C" w:rsidP="0067747C">
      <w:pPr>
        <w:rPr>
          <w:bCs/>
          <w:color w:val="000000"/>
        </w:rPr>
      </w:pPr>
      <w:r w:rsidRPr="0077665D">
        <w:t xml:space="preserve">FRAME_RATE can be used to set a lower </w:t>
      </w:r>
      <w:r>
        <w:t>threshold</w:t>
      </w:r>
      <w:r w:rsidRPr="0077665D">
        <w:t xml:space="preserve"> for the frame rate. As the bit rate is controlled </w:t>
      </w:r>
      <w:r>
        <w:t xml:space="preserve">during adaptation between </w:t>
      </w:r>
      <w:r w:rsidRPr="0077665D">
        <w:t>two limits, the frame rate also needs to be controlled between the limits</w:t>
      </w:r>
      <w:r>
        <w:t xml:space="preserve"> while</w:t>
      </w:r>
      <w:r w:rsidRPr="0077665D">
        <w:t xml:space="preserve"> </w:t>
      </w:r>
      <w:r w:rsidRPr="0077665D">
        <w:rPr>
          <w:bCs/>
        </w:rPr>
        <w:t>maintain</w:t>
      </w:r>
      <w:r>
        <w:rPr>
          <w:bCs/>
        </w:rPr>
        <w:t>ing</w:t>
      </w:r>
      <w:r w:rsidRPr="0077665D">
        <w:rPr>
          <w:bCs/>
        </w:rPr>
        <w:t xml:space="preserve"> a balance between spatial quality and temporal resolution (see clause 10.3).</w:t>
      </w:r>
      <w:r>
        <w:rPr>
          <w:bCs/>
        </w:rPr>
        <w:t xml:space="preserve"> </w:t>
      </w:r>
      <w:r w:rsidRPr="00F37445">
        <w:rPr>
          <w:bCs/>
          <w:color w:val="000000"/>
        </w:rPr>
        <w:t xml:space="preserve">As the increase </w:t>
      </w:r>
      <w:r>
        <w:rPr>
          <w:bCs/>
          <w:color w:val="000000"/>
        </w:rPr>
        <w:t>in</w:t>
      </w:r>
      <w:r w:rsidRPr="00F37445">
        <w:rPr>
          <w:bCs/>
          <w:color w:val="000000"/>
        </w:rPr>
        <w:t xml:space="preserve"> codec profile/level can result in an abrupt increase of the maximum image size, e.g., from QCIF to CIF, so </w:t>
      </w:r>
      <w:r>
        <w:rPr>
          <w:bCs/>
          <w:color w:val="000000"/>
        </w:rPr>
        <w:t>can</w:t>
      </w:r>
      <w:r w:rsidRPr="00F37445">
        <w:rPr>
          <w:bCs/>
          <w:color w:val="000000"/>
        </w:rPr>
        <w:t xml:space="preserve"> </w:t>
      </w:r>
      <w:r>
        <w:rPr>
          <w:bCs/>
          <w:color w:val="000000"/>
        </w:rPr>
        <w:t xml:space="preserve">quadruple </w:t>
      </w:r>
      <w:r w:rsidRPr="00F37445">
        <w:rPr>
          <w:bCs/>
          <w:color w:val="000000"/>
        </w:rPr>
        <w:t>the maximum frame rate</w:t>
      </w:r>
      <w:r>
        <w:rPr>
          <w:bCs/>
          <w:color w:val="000000"/>
        </w:rPr>
        <w:t>, with</w:t>
      </w:r>
      <w:r w:rsidRPr="00F37445">
        <w:rPr>
          <w:bCs/>
          <w:color w:val="000000"/>
        </w:rPr>
        <w:t xml:space="preserve"> a fixed image size.</w:t>
      </w:r>
      <w:r>
        <w:rPr>
          <w:bCs/>
          <w:color w:val="FF0000"/>
        </w:rPr>
        <w:t xml:space="preserve"> </w:t>
      </w:r>
      <w:r w:rsidRPr="00F37445">
        <w:rPr>
          <w:bCs/>
          <w:color w:val="000000"/>
        </w:rPr>
        <w:t xml:space="preserve">With </w:t>
      </w:r>
      <w:r w:rsidR="0007623F">
        <w:rPr>
          <w:bCs/>
          <w:color w:val="000000"/>
        </w:rPr>
        <w:t>"</w:t>
      </w:r>
      <w:r w:rsidRPr="00F37445">
        <w:rPr>
          <w:bCs/>
          <w:color w:val="000000"/>
        </w:rPr>
        <w:t>imageattr</w:t>
      </w:r>
      <w:r w:rsidR="0007623F">
        <w:rPr>
          <w:bCs/>
          <w:color w:val="000000"/>
        </w:rPr>
        <w:t>"</w:t>
      </w:r>
      <w:r w:rsidRPr="00F37445">
        <w:rPr>
          <w:bCs/>
          <w:color w:val="000000"/>
        </w:rPr>
        <w:t xml:space="preserve"> attribute, it is possible that image sizes whose maximum frame rates are unspecified by codec profile/level, such as 272x224, can be negotiated</w:t>
      </w:r>
      <w:r>
        <w:rPr>
          <w:bCs/>
          <w:color w:val="000000"/>
        </w:rPr>
        <w:t xml:space="preserve"> (see clause A.4)</w:t>
      </w:r>
      <w:r w:rsidRPr="00F37445">
        <w:rPr>
          <w:bCs/>
          <w:color w:val="000000"/>
        </w:rPr>
        <w:t xml:space="preserve">. In this case, the maximum frame rate is </w:t>
      </w:r>
      <w:r>
        <w:rPr>
          <w:bCs/>
          <w:color w:val="000000"/>
        </w:rPr>
        <w:t>determined</w:t>
      </w:r>
      <w:r w:rsidRPr="00F37445">
        <w:rPr>
          <w:bCs/>
          <w:color w:val="000000"/>
        </w:rPr>
        <w:t xml:space="preserve"> as the maximum value at the maximum image size supported by the profile/level negotiated. Whether </w:t>
      </w:r>
      <w:r w:rsidR="006568A7" w:rsidRPr="00BD4A5E">
        <w:rPr>
          <w:color w:val="000000"/>
          <w:lang w:val="en-US" w:eastAsia="ko-KR"/>
        </w:rPr>
        <w:t>MIN_QUALITY/FRAME_RATE/</w:t>
      </w:r>
      <w:r w:rsidRPr="00F37445">
        <w:rPr>
          <w:bCs/>
          <w:color w:val="000000"/>
        </w:rPr>
        <w:t xml:space="preserve">ABSOLUTE or </w:t>
      </w:r>
      <w:r w:rsidR="006568A7" w:rsidRPr="00BD4A5E">
        <w:rPr>
          <w:color w:val="000000"/>
          <w:lang w:val="en-US" w:eastAsia="ko-KR"/>
        </w:rPr>
        <w:t>MIN_QUALITY/FRAME_RATE/</w:t>
      </w:r>
      <w:r w:rsidRPr="00F37445">
        <w:rPr>
          <w:bCs/>
          <w:color w:val="000000"/>
        </w:rPr>
        <w:t xml:space="preserve">RELATIVE is used </w:t>
      </w:r>
      <w:r>
        <w:rPr>
          <w:bCs/>
          <w:color w:val="000000"/>
        </w:rPr>
        <w:t>to specify</w:t>
      </w:r>
      <w:r w:rsidRPr="00F37445">
        <w:rPr>
          <w:bCs/>
          <w:color w:val="000000"/>
        </w:rPr>
        <w:t xml:space="preserve"> the lower </w:t>
      </w:r>
      <w:r>
        <w:rPr>
          <w:bCs/>
          <w:color w:val="000000"/>
        </w:rPr>
        <w:t xml:space="preserve">threshold </w:t>
      </w:r>
      <w:r w:rsidRPr="00F37445">
        <w:rPr>
          <w:bCs/>
          <w:color w:val="000000"/>
        </w:rPr>
        <w:t>of the frame rate is left as the discretion of the implementation</w:t>
      </w:r>
      <w:r>
        <w:rPr>
          <w:bCs/>
          <w:color w:val="000000"/>
        </w:rPr>
        <w:t xml:space="preserve"> or service provider</w:t>
      </w:r>
      <w:r w:rsidRPr="00F37445">
        <w:rPr>
          <w:bCs/>
          <w:color w:val="000000"/>
        </w:rPr>
        <w:t>.</w:t>
      </w:r>
      <w:r w:rsidR="006568A7">
        <w:rPr>
          <w:rFonts w:hint="eastAsia"/>
          <w:bCs/>
          <w:color w:val="000000"/>
          <w:lang w:eastAsia="ko-KR"/>
        </w:rPr>
        <w:t xml:space="preserve"> </w:t>
      </w:r>
      <w:r w:rsidR="006568A7" w:rsidRPr="00BD4A5E">
        <w:t xml:space="preserve">If both </w:t>
      </w:r>
      <w:r w:rsidR="006568A7" w:rsidRPr="00BD4A5E">
        <w:rPr>
          <w:lang w:eastAsia="ko-KR"/>
        </w:rPr>
        <w:t xml:space="preserve">are set, the larger of these two shall be used as the </w:t>
      </w:r>
      <w:r w:rsidR="006568A7" w:rsidRPr="00BD4A5E">
        <w:rPr>
          <w:color w:val="000000"/>
        </w:rPr>
        <w:t>minimum frame rate</w:t>
      </w:r>
      <w:r w:rsidR="006568A7" w:rsidRPr="00BD4A5E">
        <w:rPr>
          <w:lang w:eastAsia="ko-KR"/>
        </w:rPr>
        <w:t>.</w:t>
      </w:r>
    </w:p>
    <w:p w14:paraId="6BD98C18" w14:textId="77777777" w:rsidR="0067747C" w:rsidRPr="0077665D" w:rsidRDefault="0067747C" w:rsidP="0067747C">
      <w:pPr>
        <w:rPr>
          <w:bCs/>
        </w:rPr>
      </w:pPr>
      <w:smartTag w:uri="urn:schemas-microsoft-com:office:smarttags" w:element="PersonName">
        <w:r w:rsidRPr="0077665D">
          <w:t>RT</w:t>
        </w:r>
      </w:smartTag>
      <w:r w:rsidRPr="0077665D">
        <w:t xml:space="preserve">P_GAP </w:t>
      </w:r>
      <w:r w:rsidRPr="0077665D">
        <w:rPr>
          <w:noProof/>
          <w:lang w:val="en-US" w:eastAsia="ko-KR"/>
        </w:rPr>
        <w:t xml:space="preserve">can be used to set </w:t>
      </w:r>
      <w:r w:rsidRPr="0077665D">
        <w:rPr>
          <w:rFonts w:hint="eastAsia"/>
          <w:lang w:eastAsia="ko-KR"/>
        </w:rPr>
        <w:t xml:space="preserve">the maximum </w:t>
      </w:r>
      <w:r w:rsidRPr="0077665D">
        <w:rPr>
          <w:lang w:eastAsia="ko-KR"/>
        </w:rPr>
        <w:t>interval</w:t>
      </w:r>
      <w:r w:rsidRPr="0077665D">
        <w:rPr>
          <w:rFonts w:hint="eastAsia"/>
          <w:lang w:eastAsia="ko-KR"/>
        </w:rPr>
        <w:t xml:space="preserve"> </w:t>
      </w:r>
      <w:r w:rsidRPr="0077665D">
        <w:rPr>
          <w:lang w:eastAsia="ko-KR"/>
        </w:rPr>
        <w:t>between received packets before the receiver considers repairing actions. During</w:t>
      </w:r>
      <w:r w:rsidRPr="0077665D">
        <w:rPr>
          <w:rFonts w:cs="Arial"/>
          <w:lang w:val="en-US" w:eastAsia="ko-KR"/>
        </w:rPr>
        <w:t xml:space="preserve"> periods of severe congestion or packet loss, the receiver may not receive packets for an unexpectedly long </w:t>
      </w:r>
      <w:r>
        <w:rPr>
          <w:rFonts w:cs="Arial"/>
          <w:lang w:val="en-US" w:eastAsia="ko-KR"/>
        </w:rPr>
        <w:t>period</w:t>
      </w:r>
      <w:r w:rsidRPr="0077665D">
        <w:rPr>
          <w:rFonts w:cs="Arial"/>
          <w:lang w:val="en-US" w:eastAsia="ko-KR"/>
        </w:rPr>
        <w:t xml:space="preserve">. Observing such gaps in the reception of packets can be used by the receiver to request the sender to decrease </w:t>
      </w:r>
      <w:r>
        <w:rPr>
          <w:rFonts w:cs="Arial"/>
          <w:lang w:val="en-US" w:eastAsia="ko-KR"/>
        </w:rPr>
        <w:t>the</w:t>
      </w:r>
      <w:r w:rsidRPr="0077665D">
        <w:rPr>
          <w:rFonts w:cs="Arial"/>
          <w:lang w:val="en-US" w:eastAsia="ko-KR"/>
        </w:rPr>
        <w:t xml:space="preserve"> bit </w:t>
      </w:r>
      <w:r>
        <w:rPr>
          <w:rFonts w:cs="Arial"/>
          <w:lang w:val="en-US" w:eastAsia="ko-KR"/>
        </w:rPr>
        <w:t xml:space="preserve">or packet </w:t>
      </w:r>
      <w:r w:rsidRPr="0077665D">
        <w:rPr>
          <w:rFonts w:cs="Arial"/>
          <w:lang w:val="en-US" w:eastAsia="ko-KR"/>
        </w:rPr>
        <w:t>rate. In the case of severe packet loss, this gap can be detected before any other observations are made and thus allows for faster reaction, while detection of packet loss requires reception of at least one packet after the loss.</w:t>
      </w:r>
    </w:p>
    <w:p w14:paraId="13E0723A" w14:textId="77777777" w:rsidR="0067747C" w:rsidRDefault="0067747C" w:rsidP="0067747C">
      <w:pPr>
        <w:rPr>
          <w:rFonts w:cs="Arial"/>
          <w:lang w:val="en-US" w:eastAsia="ko-KR"/>
        </w:rPr>
      </w:pPr>
      <w:r w:rsidRPr="0077665D">
        <w:rPr>
          <w:rFonts w:cs="Arial"/>
          <w:lang w:val="en-US" w:eastAsia="ko-KR"/>
        </w:rPr>
        <w:t>However, estimating such gaps in the arrival of packets can be challenging because video encoder may not always output packets at regular intervals and typical scheduling strategy</w:t>
      </w:r>
      <w:r>
        <w:rPr>
          <w:rFonts w:cs="Arial"/>
          <w:lang w:val="en-US" w:eastAsia="ko-KR"/>
        </w:rPr>
        <w:t xml:space="preserve"> of network node</w:t>
      </w:r>
      <w:r w:rsidRPr="0077665D">
        <w:rPr>
          <w:rFonts w:cs="Arial"/>
          <w:lang w:val="en-US" w:eastAsia="ko-KR"/>
        </w:rPr>
        <w:t xml:space="preserve">, especially in the downlink, can cause jitter in the delivery of video packets. Therefore, it is recommended that </w:t>
      </w:r>
      <w:smartTag w:uri="urn:schemas-microsoft-com:office:smarttags" w:element="PersonName">
        <w:r w:rsidRPr="0077665D">
          <w:t>RT</w:t>
        </w:r>
      </w:smartTag>
      <w:r w:rsidRPr="0077665D">
        <w:t>P_GAP</w:t>
      </w:r>
      <w:r w:rsidRPr="0077665D">
        <w:rPr>
          <w:rFonts w:cs="Arial"/>
          <w:lang w:val="en-US" w:eastAsia="ko-KR"/>
        </w:rPr>
        <w:t xml:space="preserve"> is set conservatively and the measured gap is based on a moving average estimate of the frame period observed by the receiver. The timestamps of the received packets allow the receiver to estimate the frame period based on the past a few received video frames. Since typical video encoders are not likely to abruptly change their encoding frame rates, this estimate can serve as a fairly reliable basis for detecting the gaps in the transport of video packets.</w:t>
      </w:r>
    </w:p>
    <w:p w14:paraId="248AD824" w14:textId="77777777" w:rsidR="00936AD7" w:rsidRDefault="00936AD7" w:rsidP="00936AD7">
      <w:pPr>
        <w:rPr>
          <w:lang w:val="en-US" w:eastAsia="zh-CN"/>
        </w:rPr>
      </w:pPr>
      <w:r>
        <w:rPr>
          <w:bCs/>
        </w:rPr>
        <w:t xml:space="preserve">Leaf nodes for </w:t>
      </w:r>
      <w:r w:rsidRPr="00602ECC">
        <w:rPr>
          <w:lang w:val="en-US" w:eastAsia="ko-KR"/>
        </w:rPr>
        <w:t>luminance quantization parameter</w:t>
      </w:r>
      <w:r>
        <w:rPr>
          <w:lang w:val="en-US" w:eastAsia="ko-KR"/>
        </w:rPr>
        <w:t xml:space="preserve">, </w:t>
      </w:r>
      <w:r>
        <w:rPr>
          <w:bCs/>
        </w:rPr>
        <w:t xml:space="preserve">H263, MPEG4, and H264, </w:t>
      </w:r>
      <w:r w:rsidRPr="0077665D">
        <w:rPr>
          <w:bCs/>
        </w:rPr>
        <w:t xml:space="preserve">can be used to set a </w:t>
      </w:r>
      <w:r>
        <w:rPr>
          <w:bCs/>
        </w:rPr>
        <w:t>lower threshold</w:t>
      </w:r>
      <w:r w:rsidRPr="0077665D">
        <w:rPr>
          <w:bCs/>
        </w:rPr>
        <w:t xml:space="preserve"> for the image clarity to be maintained. Target range of </w:t>
      </w:r>
      <w:r>
        <w:rPr>
          <w:bCs/>
        </w:rPr>
        <w:t>the quantization parameters</w:t>
      </w:r>
      <w:r w:rsidRPr="0077665D">
        <w:rPr>
          <w:bCs/>
        </w:rPr>
        <w:t xml:space="preserve"> depends on the video codec negotiated</w:t>
      </w:r>
      <w:r w:rsidRPr="0077665D">
        <w:rPr>
          <w:lang w:val="en-US" w:eastAsia="zh-CN"/>
        </w:rPr>
        <w:t>.</w:t>
      </w:r>
    </w:p>
    <w:p w14:paraId="7D9291F9" w14:textId="77777777" w:rsidR="00936AD7" w:rsidRPr="0077665D" w:rsidRDefault="00936AD7" w:rsidP="00936AD7">
      <w:pPr>
        <w:rPr>
          <w:noProof/>
          <w:lang w:eastAsia="ko-KR"/>
        </w:rPr>
      </w:pPr>
      <w:r w:rsidRPr="0077665D">
        <w:t xml:space="preserve">If </w:t>
      </w:r>
      <w:r>
        <w:t xml:space="preserve">the </w:t>
      </w:r>
      <w:r w:rsidRPr="0077665D">
        <w:t>MTSI client in terminal cann</w:t>
      </w:r>
      <w:r>
        <w:t xml:space="preserve">ot maintain the bit rate or the </w:t>
      </w:r>
      <w:r w:rsidRPr="0077665D">
        <w:t xml:space="preserve">frame rate higher than the lower </w:t>
      </w:r>
      <w:r>
        <w:t>thresholds</w:t>
      </w:r>
      <w:r w:rsidRPr="0077665D">
        <w:t xml:space="preserve">, or cannot maintain the quantization parameter lower than the higher </w:t>
      </w:r>
      <w:r>
        <w:t>threshold</w:t>
      </w:r>
      <w:r w:rsidRPr="0077665D">
        <w:t xml:space="preserve">, the video stream might be put on hold, dropped, or the session might be ended, depending on the </w:t>
      </w:r>
      <w:r w:rsidRPr="0077665D">
        <w:rPr>
          <w:rFonts w:hint="eastAsia"/>
          <w:noProof/>
          <w:lang w:eastAsia="ko-KR"/>
        </w:rPr>
        <w:t xml:space="preserve">criteria for service quality </w:t>
      </w:r>
      <w:r w:rsidRPr="0077665D">
        <w:rPr>
          <w:noProof/>
          <w:lang w:eastAsia="ko-KR"/>
        </w:rPr>
        <w:t>or</w:t>
      </w:r>
      <w:r w:rsidRPr="0077665D">
        <w:rPr>
          <w:rFonts w:hint="eastAsia"/>
          <w:noProof/>
          <w:lang w:eastAsia="ko-KR"/>
        </w:rPr>
        <w:t xml:space="preserve"> policy </w:t>
      </w:r>
      <w:r w:rsidRPr="0077665D">
        <w:rPr>
          <w:noProof/>
          <w:lang w:eastAsia="ko-KR"/>
        </w:rPr>
        <w:t xml:space="preserve">for </w:t>
      </w:r>
      <w:r w:rsidRPr="0077665D">
        <w:rPr>
          <w:rFonts w:hint="eastAsia"/>
          <w:noProof/>
          <w:lang w:eastAsia="ko-KR"/>
        </w:rPr>
        <w:t>network management</w:t>
      </w:r>
      <w:r w:rsidRPr="0077665D">
        <w:rPr>
          <w:noProof/>
          <w:lang w:eastAsia="ko-KR"/>
        </w:rPr>
        <w:t>, with</w:t>
      </w:r>
      <w:r w:rsidRPr="0077665D">
        <w:rPr>
          <w:rFonts w:hint="eastAsia"/>
          <w:noProof/>
          <w:lang w:eastAsia="ko-KR"/>
        </w:rPr>
        <w:t xml:space="preserve"> HOLD_DROP_END.</w:t>
      </w:r>
    </w:p>
    <w:p w14:paraId="7AF706CC" w14:textId="77777777" w:rsidR="00936AD7" w:rsidRPr="0077665D" w:rsidRDefault="00936AD7" w:rsidP="00936AD7">
      <w:pPr>
        <w:rPr>
          <w:rFonts w:cs="Arial"/>
          <w:lang w:val="en-US" w:eastAsia="ko-KR"/>
        </w:rPr>
      </w:pPr>
      <w:r w:rsidRPr="0077665D">
        <w:rPr>
          <w:rFonts w:cs="Arial"/>
          <w:lang w:val="en-US" w:eastAsia="ko-KR"/>
        </w:rPr>
        <w:t xml:space="preserve">RAMP_UP_RATE and RAMP_DOWN_RATE can be used to control how fast the sender changes its target bit rate from its current target value to the value indicated in the most recently received TMMBR </w:t>
      </w:r>
      <w:r w:rsidRPr="00F37445">
        <w:rPr>
          <w:noProof/>
          <w:color w:val="000000"/>
          <w:lang w:eastAsia="ko-KR"/>
        </w:rPr>
        <w:t>message</w:t>
      </w:r>
      <w:r w:rsidRPr="00F37445">
        <w:rPr>
          <w:rFonts w:cs="Arial"/>
          <w:color w:val="000000"/>
          <w:lang w:val="en-US" w:eastAsia="ko-KR"/>
        </w:rPr>
        <w:t>,</w:t>
      </w:r>
      <w:r w:rsidRPr="0077665D">
        <w:rPr>
          <w:rFonts w:cs="Arial"/>
          <w:lang w:val="en-US" w:eastAsia="ko-KR"/>
        </w:rPr>
        <w:t xml:space="preserve"> when the bit rate is </w:t>
      </w:r>
      <w:r>
        <w:rPr>
          <w:rFonts w:cs="Arial"/>
          <w:lang w:val="en-US" w:eastAsia="ko-KR"/>
        </w:rPr>
        <w:t xml:space="preserve">being </w:t>
      </w:r>
      <w:r w:rsidRPr="0077665D">
        <w:rPr>
          <w:rFonts w:cs="Arial"/>
          <w:lang w:val="en-US" w:eastAsia="ko-KR"/>
        </w:rPr>
        <w:t xml:space="preserve">increased and decreased respectively. As with </w:t>
      </w:r>
      <w:r w:rsidRPr="0077665D">
        <w:rPr>
          <w:noProof/>
          <w:lang w:val="en-US" w:eastAsia="ko-KR"/>
        </w:rPr>
        <w:t xml:space="preserve">INC_FBACK_MIN_INTERVAL and DEC_FBACK_MIN_INTERVAL, </w:t>
      </w:r>
      <w:r w:rsidRPr="0077665D">
        <w:rPr>
          <w:rFonts w:cs="Arial"/>
          <w:lang w:val="en-US" w:eastAsia="ko-KR"/>
        </w:rPr>
        <w:t>rates for ramping up and down need to be different, as rapid ramping down is usually necessary whereas rapid ramping up is undesirable as it can cause sudden congestion in the transmission path.</w:t>
      </w:r>
    </w:p>
    <w:p w14:paraId="71CCBE5C" w14:textId="77777777" w:rsidR="00936AD7" w:rsidRPr="0077665D" w:rsidRDefault="00936AD7" w:rsidP="00936AD7">
      <w:pPr>
        <w:rPr>
          <w:lang w:val="en-US" w:eastAsia="ko-KR"/>
        </w:rPr>
      </w:pPr>
      <w:r w:rsidRPr="0077665D">
        <w:rPr>
          <w:rFonts w:cs="Arial"/>
          <w:lang w:val="en-US" w:eastAsia="ko-KR"/>
        </w:rPr>
        <w:t>DECONGEST_TIME can be used to control the time spent in resolving the congestion of transmission path</w:t>
      </w:r>
      <w:r w:rsidRPr="0077665D">
        <w:rPr>
          <w:rFonts w:cs="Arial" w:hint="eastAsia"/>
          <w:lang w:val="en-US" w:eastAsia="ko-KR"/>
        </w:rPr>
        <w:t>.</w:t>
      </w:r>
      <w:r w:rsidRPr="0077665D">
        <w:rPr>
          <w:lang w:val="en-US" w:eastAsia="ko-KR"/>
        </w:rPr>
        <w:t xml:space="preserve"> </w:t>
      </w:r>
      <w:r w:rsidRPr="0077665D">
        <w:rPr>
          <w:rFonts w:hint="eastAsia"/>
          <w:lang w:val="en-US" w:eastAsia="ko-KR"/>
        </w:rPr>
        <w:t xml:space="preserve">Smaller values of this parameter can result in faster reduction of the bit rate while larger values can be used for slower decongestion. If the situation at the </w:t>
      </w:r>
      <w:r w:rsidRPr="0077665D">
        <w:rPr>
          <w:lang w:val="en-US" w:eastAsia="ko-KR"/>
        </w:rPr>
        <w:t>receiver</w:t>
      </w:r>
      <w:r w:rsidRPr="0077665D">
        <w:rPr>
          <w:rFonts w:hint="eastAsia"/>
          <w:lang w:val="en-US" w:eastAsia="ko-KR"/>
        </w:rPr>
        <w:t xml:space="preserve"> do</w:t>
      </w:r>
      <w:r>
        <w:rPr>
          <w:lang w:val="en-US" w:eastAsia="ko-KR"/>
        </w:rPr>
        <w:t>es</w:t>
      </w:r>
      <w:r w:rsidRPr="0077665D">
        <w:rPr>
          <w:rFonts w:hint="eastAsia"/>
          <w:lang w:val="en-US" w:eastAsia="ko-KR"/>
        </w:rPr>
        <w:t xml:space="preserve"> not improve at the end of</w:t>
      </w:r>
      <w:r>
        <w:rPr>
          <w:lang w:val="en-US" w:eastAsia="ko-KR"/>
        </w:rPr>
        <w:t xml:space="preserve"> initial</w:t>
      </w:r>
      <w:r w:rsidRPr="0077665D">
        <w:rPr>
          <w:rFonts w:hint="eastAsia"/>
          <w:lang w:val="en-US" w:eastAsia="ko-KR"/>
        </w:rPr>
        <w:t xml:space="preserve"> decongesting, another round of decongestion can be attempted</w:t>
      </w:r>
      <w:r>
        <w:rPr>
          <w:lang w:val="en-US" w:eastAsia="ko-KR"/>
        </w:rPr>
        <w:t>,</w:t>
      </w:r>
      <w:r w:rsidRPr="0077665D">
        <w:rPr>
          <w:rFonts w:hint="eastAsia"/>
          <w:lang w:val="en-US" w:eastAsia="ko-KR"/>
        </w:rPr>
        <w:t xml:space="preserve"> or the video stream can be dropped or put on hold.</w:t>
      </w:r>
    </w:p>
    <w:p w14:paraId="56AFD22C" w14:textId="77777777" w:rsidR="00936AD7" w:rsidRPr="0077665D" w:rsidRDefault="00936AD7" w:rsidP="00936AD7">
      <w:pPr>
        <w:rPr>
          <w:lang w:val="en-US" w:eastAsia="ko-KR"/>
        </w:rPr>
      </w:pPr>
      <w:r w:rsidRPr="0077665D">
        <w:rPr>
          <w:rFonts w:hint="eastAsia"/>
          <w:lang w:val="en-US" w:eastAsia="ko-KR"/>
        </w:rPr>
        <w:t xml:space="preserve">From received packets, video frames are </w:t>
      </w:r>
      <w:r>
        <w:rPr>
          <w:lang w:val="en-US" w:eastAsia="ko-KR"/>
        </w:rPr>
        <w:t>typically re</w:t>
      </w:r>
      <w:r w:rsidRPr="0077665D">
        <w:rPr>
          <w:rFonts w:hint="eastAsia"/>
          <w:lang w:val="en-US" w:eastAsia="ko-KR"/>
        </w:rPr>
        <w:t>constructed</w:t>
      </w:r>
      <w:r>
        <w:rPr>
          <w:lang w:val="en-US" w:eastAsia="ko-KR"/>
        </w:rPr>
        <w:t xml:space="preserve"> to YUV format</w:t>
      </w:r>
      <w:r w:rsidRPr="0077665D">
        <w:rPr>
          <w:rFonts w:hint="eastAsia"/>
          <w:lang w:val="en-US" w:eastAsia="ko-KR"/>
        </w:rPr>
        <w:t xml:space="preserve">, </w:t>
      </w:r>
      <w:r>
        <w:rPr>
          <w:lang w:val="en-US" w:eastAsia="ko-KR"/>
        </w:rPr>
        <w:t xml:space="preserve">converted </w:t>
      </w:r>
      <w:r w:rsidRPr="0077665D">
        <w:rPr>
          <w:rFonts w:hint="eastAsia"/>
          <w:lang w:val="en-US" w:eastAsia="ko-KR"/>
        </w:rPr>
        <w:t>to formats such as RGB, and stored in the frame buffer, before being fed to the display for visual presentation. TARGET_PLAYOUT_MARGIN_HI and TARGET_PLAYOUT_MARGIN_MIN can be used to maintain appropriate playout margin, defined as the interval between packet arrival and its properly scheduled playout.</w:t>
      </w:r>
      <w:r w:rsidR="006568A7">
        <w:rPr>
          <w:rFonts w:hint="eastAsia"/>
          <w:lang w:val="en-US" w:eastAsia="ko-KR"/>
        </w:rPr>
        <w:t xml:space="preserve"> </w:t>
      </w:r>
      <w:r w:rsidR="006568A7" w:rsidRPr="003B22EA">
        <w:t>Duration of sliding window over which the interval is observed and computed can be controlled with TP_DURATION_HI and TP_DURATION_MIN.</w:t>
      </w:r>
    </w:p>
    <w:p w14:paraId="321EBA7A" w14:textId="77777777" w:rsidR="00936AD7" w:rsidRPr="0077665D" w:rsidRDefault="00936AD7" w:rsidP="00936AD7">
      <w:pPr>
        <w:rPr>
          <w:lang w:val="en-US" w:eastAsia="ko-KR"/>
        </w:rPr>
      </w:pPr>
      <w:r w:rsidRPr="0077665D">
        <w:rPr>
          <w:lang w:val="en-US" w:eastAsia="ko-KR"/>
        </w:rPr>
        <w:t>In general, video should be encoded, packetized, transmitted, de-packetized, decoded, and, played out within a total delay target. In addition, processing of video should be appropriately synchronized to that of speech. I</w:t>
      </w:r>
      <w:r w:rsidRPr="0077665D">
        <w:rPr>
          <w:rFonts w:hint="eastAsia"/>
          <w:lang w:val="en-US" w:eastAsia="ko-KR"/>
        </w:rPr>
        <w:t>f the estimated playout margin</w:t>
      </w:r>
      <w:r w:rsidRPr="0077665D">
        <w:rPr>
          <w:lang w:val="en-US" w:eastAsia="ko-KR"/>
        </w:rPr>
        <w:t xml:space="preserve"> </w:t>
      </w:r>
      <w:r w:rsidRPr="0077665D">
        <w:rPr>
          <w:rFonts w:hint="eastAsia"/>
          <w:lang w:val="en-US" w:eastAsia="ko-KR"/>
        </w:rPr>
        <w:t>exceeds TARGET_PLAYOUT_MARGIN_HI</w:t>
      </w:r>
      <w:r w:rsidRPr="0077665D">
        <w:rPr>
          <w:lang w:val="en-US" w:eastAsia="ko-KR"/>
        </w:rPr>
        <w:t xml:space="preserve">, it is considered that video packets are arriving too early and there </w:t>
      </w:r>
      <w:r>
        <w:rPr>
          <w:lang w:val="en-US" w:eastAsia="ko-KR"/>
        </w:rPr>
        <w:t>remain</w:t>
      </w:r>
      <w:r w:rsidRPr="0077665D">
        <w:rPr>
          <w:lang w:val="en-US" w:eastAsia="ko-KR"/>
        </w:rPr>
        <w:t>s room for higher bit</w:t>
      </w:r>
      <w:r>
        <w:rPr>
          <w:lang w:val="en-US" w:eastAsia="ko-KR"/>
        </w:rPr>
        <w:t xml:space="preserve"> </w:t>
      </w:r>
      <w:r w:rsidRPr="0077665D">
        <w:rPr>
          <w:lang w:val="en-US" w:eastAsia="ko-KR"/>
        </w:rPr>
        <w:t xml:space="preserve">rate in the transmission path. Therefore </w:t>
      </w:r>
      <w:r>
        <w:rPr>
          <w:rFonts w:cs="Arial"/>
          <w:lang w:val="en-US" w:eastAsia="ko-KR"/>
        </w:rPr>
        <w:t>the r</w:t>
      </w:r>
      <w:r w:rsidRPr="0077665D">
        <w:rPr>
          <w:rFonts w:cs="Arial"/>
          <w:lang w:val="en-US" w:eastAsia="ko-KR"/>
        </w:rPr>
        <w:t xml:space="preserve">eceiver may signal the sender to increase the bit rate with TMMBR </w:t>
      </w:r>
      <w:r w:rsidRPr="00F37445">
        <w:rPr>
          <w:noProof/>
          <w:color w:val="000000"/>
          <w:lang w:eastAsia="ko-KR"/>
        </w:rPr>
        <w:t>messages</w:t>
      </w:r>
      <w:r w:rsidRPr="00F37445">
        <w:rPr>
          <w:rFonts w:cs="Arial"/>
          <w:color w:val="000000"/>
          <w:lang w:val="en-US" w:eastAsia="ko-KR"/>
        </w:rPr>
        <w:t xml:space="preserve">. </w:t>
      </w:r>
      <w:r w:rsidRPr="0077665D">
        <w:rPr>
          <w:rFonts w:hint="eastAsia"/>
          <w:lang w:val="en-US" w:eastAsia="ko-KR"/>
        </w:rPr>
        <w:t>If the estimated playout margin falls below TARGET_PLAYOUT_MARGIN_MIN</w:t>
      </w:r>
      <w:r w:rsidRPr="0077665D">
        <w:rPr>
          <w:lang w:val="en-US" w:eastAsia="ko-KR"/>
        </w:rPr>
        <w:t>, it is considered that video packets are arriving too late and current transmission path cannot sustain the bit rate</w:t>
      </w:r>
      <w:r>
        <w:rPr>
          <w:lang w:val="en-US" w:eastAsia="ko-KR"/>
        </w:rPr>
        <w:t>. T</w:t>
      </w:r>
      <w:r w:rsidRPr="0077665D">
        <w:rPr>
          <w:lang w:val="en-US" w:eastAsia="ko-KR"/>
        </w:rPr>
        <w:t xml:space="preserve">herefore </w:t>
      </w:r>
      <w:r w:rsidRPr="0077665D">
        <w:rPr>
          <w:rFonts w:cs="Arial"/>
          <w:lang w:val="en-US" w:eastAsia="ko-KR"/>
        </w:rPr>
        <w:t>the receiver should signal the sender to reduce the bit rate to enable earlier arrival of video packets.</w:t>
      </w:r>
    </w:p>
    <w:p w14:paraId="5FE4A1A7" w14:textId="77777777" w:rsidR="00F25C2F" w:rsidRDefault="00936AD7" w:rsidP="00F25C2F">
      <w:pPr>
        <w:rPr>
          <w:lang w:eastAsia="ko-KR"/>
        </w:rPr>
      </w:pPr>
      <w:r w:rsidRPr="0077665D">
        <w:rPr>
          <w:rFonts w:hint="eastAsia"/>
          <w:noProof/>
          <w:lang w:eastAsia="ko-KR"/>
        </w:rPr>
        <w:t xml:space="preserve">X_PERCENTILE </w:t>
      </w:r>
      <w:r w:rsidRPr="0077665D">
        <w:rPr>
          <w:rFonts w:cs="Arial"/>
          <w:lang w:val="en-US" w:eastAsia="ko-KR"/>
        </w:rPr>
        <w:t>can be used to</w:t>
      </w:r>
      <w:r w:rsidRPr="0077665D">
        <w:rPr>
          <w:rFonts w:cs="Arial" w:hint="eastAsia"/>
          <w:lang w:val="en-US" w:eastAsia="ko-KR"/>
        </w:rPr>
        <w:t xml:space="preserve"> control the target playout margin but the </w:t>
      </w:r>
      <w:r w:rsidRPr="0077665D">
        <w:t>packet arrival distribution</w:t>
      </w:r>
      <w:r w:rsidRPr="0077665D">
        <w:rPr>
          <w:rFonts w:hint="eastAsia"/>
          <w:lang w:eastAsia="ko-KR"/>
        </w:rPr>
        <w:t xml:space="preserve"> is left to the discretion of the </w:t>
      </w:r>
      <w:r w:rsidRPr="0077665D">
        <w:rPr>
          <w:lang w:eastAsia="ko-KR"/>
        </w:rPr>
        <w:t>implementation</w:t>
      </w:r>
      <w:r>
        <w:rPr>
          <w:lang w:eastAsia="ko-KR"/>
        </w:rPr>
        <w:t>, which might be implemented as statistical models or empirical data.</w:t>
      </w:r>
    </w:p>
    <w:p w14:paraId="611A5A82" w14:textId="77777777" w:rsidR="00DF294F" w:rsidRPr="0077665D" w:rsidRDefault="00DF294F" w:rsidP="00DF294F">
      <w:pPr>
        <w:pStyle w:val="Heading2"/>
        <w:rPr>
          <w:lang w:eastAsia="ko-KR"/>
        </w:rPr>
      </w:pPr>
      <w:bookmarkStart w:id="2036" w:name="_Toc26369469"/>
      <w:bookmarkStart w:id="2037" w:name="_Toc36227351"/>
      <w:bookmarkStart w:id="2038" w:name="_Toc36228366"/>
      <w:bookmarkStart w:id="2039" w:name="_Toc36228993"/>
      <w:bookmarkStart w:id="2040" w:name="_Toc36229620"/>
      <w:bookmarkStart w:id="2041" w:name="_Toc74606964"/>
      <w:bookmarkStart w:id="2042" w:name="_Toc130386443"/>
      <w:r w:rsidRPr="0077665D">
        <w:t>1</w:t>
      </w:r>
      <w:r w:rsidRPr="0077665D">
        <w:rPr>
          <w:rFonts w:hint="eastAsia"/>
          <w:lang w:eastAsia="ko-KR"/>
        </w:rPr>
        <w:t>7</w:t>
      </w:r>
      <w:r w:rsidRPr="0077665D">
        <w:t>.</w:t>
      </w:r>
      <w:r>
        <w:rPr>
          <w:lang w:eastAsia="ko-KR"/>
        </w:rPr>
        <w:t>4</w:t>
      </w:r>
      <w:r w:rsidRPr="0077665D">
        <w:rPr>
          <w:lang w:eastAsia="ko-KR"/>
        </w:rPr>
        <w:tab/>
      </w:r>
      <w:r w:rsidRPr="0077665D">
        <w:rPr>
          <w:rFonts w:hint="eastAsia"/>
          <w:lang w:eastAsia="ko-KR"/>
        </w:rPr>
        <w:t xml:space="preserve">Management </w:t>
      </w:r>
      <w:r>
        <w:rPr>
          <w:lang w:eastAsia="ko-KR"/>
        </w:rPr>
        <w:t>of media robustness adaptation</w:t>
      </w:r>
      <w:bookmarkEnd w:id="2036"/>
      <w:bookmarkEnd w:id="2037"/>
      <w:bookmarkEnd w:id="2038"/>
      <w:bookmarkEnd w:id="2039"/>
      <w:bookmarkEnd w:id="2040"/>
      <w:bookmarkEnd w:id="2041"/>
      <w:bookmarkEnd w:id="2042"/>
    </w:p>
    <w:p w14:paraId="4B0F1B12" w14:textId="17441F1F" w:rsidR="00DF294F" w:rsidRPr="00370A5E" w:rsidRDefault="00DF294F" w:rsidP="00DF294F">
      <w:pPr>
        <w:pStyle w:val="Heading3"/>
        <w:rPr>
          <w:lang w:eastAsia="ko-KR"/>
        </w:rPr>
      </w:pPr>
      <w:bookmarkStart w:id="2043" w:name="_Toc26369470"/>
      <w:bookmarkStart w:id="2044" w:name="_Toc36227352"/>
      <w:bookmarkStart w:id="2045" w:name="_Toc36228367"/>
      <w:bookmarkStart w:id="2046" w:name="_Toc36228994"/>
      <w:bookmarkStart w:id="2047" w:name="_Toc36229621"/>
      <w:bookmarkStart w:id="2048" w:name="_Toc74606965"/>
      <w:bookmarkStart w:id="2049" w:name="_Toc130386444"/>
      <w:r>
        <w:rPr>
          <w:lang w:eastAsia="ko-KR"/>
        </w:rPr>
        <w:t>17.4.1</w:t>
      </w:r>
      <w:r w:rsidR="00756CBF">
        <w:rPr>
          <w:lang w:eastAsia="ko-KR"/>
        </w:rPr>
        <w:tab/>
      </w:r>
      <w:r>
        <w:rPr>
          <w:lang w:eastAsia="ko-KR"/>
        </w:rPr>
        <w:t>General</w:t>
      </w:r>
      <w:bookmarkEnd w:id="2043"/>
      <w:bookmarkEnd w:id="2044"/>
      <w:bookmarkEnd w:id="2045"/>
      <w:bookmarkEnd w:id="2046"/>
      <w:bookmarkEnd w:id="2047"/>
      <w:bookmarkEnd w:id="2048"/>
      <w:bookmarkEnd w:id="2049"/>
    </w:p>
    <w:p w14:paraId="1D8E6652" w14:textId="77777777" w:rsidR="00DF294F" w:rsidRDefault="00DF294F" w:rsidP="00DF294F">
      <w:pPr>
        <w:rPr>
          <w:lang w:val="en-US" w:eastAsia="zh-CN"/>
        </w:rPr>
      </w:pPr>
      <w:r>
        <w:rPr>
          <w:lang w:val="en-US" w:eastAsia="zh-CN"/>
        </w:rPr>
        <w:t xml:space="preserve">The MEDIA_ROBUSTNESS node defined under the </w:t>
      </w:r>
      <w:r w:rsidRPr="0077665D">
        <w:rPr>
          <w:lang w:val="en-US" w:eastAsia="zh-CN"/>
        </w:rPr>
        <w:t>3GPP MTSIM</w:t>
      </w:r>
      <w:r>
        <w:rPr>
          <w:lang w:val="en-US" w:eastAsia="zh-CN"/>
        </w:rPr>
        <w:t xml:space="preserve">A MO </w:t>
      </w:r>
      <w:r w:rsidRPr="0077665D">
        <w:rPr>
          <w:lang w:val="en-US" w:eastAsia="zh-CN"/>
        </w:rPr>
        <w:t>may be used</w:t>
      </w:r>
      <w:r w:rsidRPr="0077665D">
        <w:t xml:space="preserve"> </w:t>
      </w:r>
      <w:r>
        <w:t>to</w:t>
      </w:r>
      <w:r w:rsidRPr="0077665D">
        <w:t xml:space="preserve"> manage medi</w:t>
      </w:r>
      <w:r>
        <w:t xml:space="preserve">a robustness </w:t>
      </w:r>
      <w:r w:rsidRPr="0077665D">
        <w:t xml:space="preserve">adaptation </w:t>
      </w:r>
      <w:r>
        <w:t>across different vendor terminals in a network</w:t>
      </w:r>
      <w:r w:rsidRPr="0077665D">
        <w:rPr>
          <w:lang w:val="en-US" w:eastAsia="zh-CN"/>
        </w:rPr>
        <w:t>.</w:t>
      </w:r>
      <w:r>
        <w:rPr>
          <w:lang w:val="en-US" w:eastAsia="zh-CN"/>
        </w:rPr>
        <w:t xml:space="preserve">  For each codec type,</w:t>
      </w:r>
      <w:r w:rsidRPr="0077665D">
        <w:rPr>
          <w:lang w:val="en-US" w:eastAsia="zh-CN"/>
        </w:rPr>
        <w:t xml:space="preserve"> </w:t>
      </w:r>
      <w:r>
        <w:rPr>
          <w:lang w:val="en-US" w:eastAsia="zh-CN"/>
        </w:rPr>
        <w:t xml:space="preserve">the </w:t>
      </w:r>
      <w:r w:rsidRPr="0077665D">
        <w:rPr>
          <w:lang w:val="en-US" w:eastAsia="zh-CN"/>
        </w:rPr>
        <w:t>MO</w:t>
      </w:r>
      <w:r>
        <w:rPr>
          <w:lang w:val="en-US" w:eastAsia="zh-CN"/>
        </w:rPr>
        <w:t xml:space="preserve"> node provides a list of codec configurations arranged from least robust to most robust.  For each of these configurations, with the exception the first and last, the MO node also provides two sets of PLR threshold levels (see Figure 17.2):</w:t>
      </w:r>
    </w:p>
    <w:p w14:paraId="7AF81706" w14:textId="77777777" w:rsidR="00DF294F" w:rsidRPr="005F0E2E" w:rsidRDefault="00DF294F" w:rsidP="00DF294F">
      <w:pPr>
        <w:pStyle w:val="B1"/>
      </w:pPr>
      <w:r>
        <w:t>-</w:t>
      </w:r>
      <w:r>
        <w:tab/>
      </w:r>
      <w:r w:rsidRPr="005F0E2E">
        <w:t>A set of high PLR thresholds that trigger the media receiver to request a more robust configuration from the media sender when the PLR is increasing in order to reduce the effects of the higher PLR on QoE, and</w:t>
      </w:r>
    </w:p>
    <w:p w14:paraId="1A984D13" w14:textId="77777777" w:rsidR="00DF294F" w:rsidRPr="005F0E2E" w:rsidRDefault="00DF294F" w:rsidP="00DF294F">
      <w:pPr>
        <w:pStyle w:val="B1"/>
      </w:pPr>
      <w:r>
        <w:t>-</w:t>
      </w:r>
      <w:r>
        <w:tab/>
      </w:r>
      <w:r w:rsidRPr="005F0E2E">
        <w:t>A set of low PLR thresholds that trigger the media receiver to request a less robust configuration from the media sender when the PLR is decreasing in order to take advantage of the improved media quality supported at the lower PLR.</w:t>
      </w:r>
    </w:p>
    <w:p w14:paraId="5FD18A2C" w14:textId="77777777" w:rsidR="00DF294F" w:rsidRDefault="00DF294F" w:rsidP="00DF294F">
      <w:pPr>
        <w:rPr>
          <w:lang w:eastAsia="zh-CN"/>
        </w:rPr>
      </w:pPr>
      <w:r w:rsidRPr="00821276">
        <w:rPr>
          <w:lang w:eastAsia="zh-CN"/>
        </w:rPr>
        <w:t>The high PLR and low PLR thresholds between two codec configurations can be set independently to avoid ping-pong switching</w:t>
      </w:r>
      <w:r>
        <w:rPr>
          <w:lang w:eastAsia="zh-CN"/>
        </w:rPr>
        <w:t xml:space="preserve"> by introducing hysterises</w:t>
      </w:r>
      <w:r w:rsidRPr="00821276">
        <w:rPr>
          <w:lang w:eastAsia="zh-CN"/>
        </w:rPr>
        <w:t xml:space="preserve">.  The least robust configuration does not have a </w:t>
      </w:r>
      <w:r>
        <w:rPr>
          <w:lang w:eastAsia="zh-CN"/>
        </w:rPr>
        <w:t>low</w:t>
      </w:r>
      <w:r w:rsidRPr="00821276">
        <w:rPr>
          <w:lang w:eastAsia="zh-CN"/>
        </w:rPr>
        <w:t xml:space="preserve"> PLR threshold and the most robust configuration does not have a </w:t>
      </w:r>
      <w:r>
        <w:rPr>
          <w:lang w:eastAsia="zh-CN"/>
        </w:rPr>
        <w:t>high</w:t>
      </w:r>
      <w:r w:rsidRPr="00821276">
        <w:rPr>
          <w:lang w:eastAsia="zh-CN"/>
        </w:rPr>
        <w:t xml:space="preserve"> PLR threshold.  </w:t>
      </w:r>
      <w:r>
        <w:rPr>
          <w:lang w:eastAsia="zh-CN"/>
        </w:rPr>
        <w:t>The MO</w:t>
      </w:r>
      <w:r w:rsidRPr="00821276">
        <w:rPr>
          <w:lang w:eastAsia="zh-CN"/>
        </w:rPr>
        <w:t xml:space="preserve"> </w:t>
      </w:r>
      <w:r>
        <w:rPr>
          <w:lang w:eastAsia="zh-CN"/>
        </w:rPr>
        <w:t xml:space="preserve">node </w:t>
      </w:r>
      <w:r w:rsidRPr="00821276">
        <w:rPr>
          <w:lang w:eastAsia="zh-CN"/>
        </w:rPr>
        <w:t>does not describe the type of request message that shall be used for adapting the codec configuration</w:t>
      </w:r>
      <w:r>
        <w:rPr>
          <w:lang w:eastAsia="zh-CN"/>
        </w:rPr>
        <w:t xml:space="preserve"> as this</w:t>
      </w:r>
      <w:r w:rsidRPr="00821276">
        <w:rPr>
          <w:lang w:eastAsia="zh-CN"/>
        </w:rPr>
        <w:t xml:space="preserve"> </w:t>
      </w:r>
      <w:r>
        <w:rPr>
          <w:lang w:eastAsia="zh-CN"/>
        </w:rPr>
        <w:t>is</w:t>
      </w:r>
      <w:r w:rsidRPr="00821276">
        <w:rPr>
          <w:lang w:eastAsia="zh-CN"/>
        </w:rPr>
        <w:t xml:space="preserve"> determined by the codec configuration being requested, i.e., </w:t>
      </w:r>
      <w:r>
        <w:rPr>
          <w:lang w:eastAsia="zh-CN"/>
        </w:rPr>
        <w:t xml:space="preserve">in-band RTP </w:t>
      </w:r>
      <w:r w:rsidRPr="00821276">
        <w:rPr>
          <w:lang w:eastAsia="zh-CN"/>
        </w:rPr>
        <w:t>CMR if</w:t>
      </w:r>
      <w:r>
        <w:rPr>
          <w:lang w:eastAsia="zh-CN"/>
        </w:rPr>
        <w:t xml:space="preserve"> requesting</w:t>
      </w:r>
      <w:r w:rsidRPr="00821276">
        <w:rPr>
          <w:lang w:eastAsia="zh-CN"/>
        </w:rPr>
        <w:t xml:space="preserve"> a </w:t>
      </w:r>
      <w:r>
        <w:rPr>
          <w:lang w:eastAsia="zh-CN"/>
        </w:rPr>
        <w:t xml:space="preserve">speech </w:t>
      </w:r>
      <w:r w:rsidRPr="00821276">
        <w:rPr>
          <w:lang w:eastAsia="zh-CN"/>
        </w:rPr>
        <w:t>codec mode change</w:t>
      </w:r>
      <w:r>
        <w:rPr>
          <w:lang w:eastAsia="zh-CN"/>
        </w:rPr>
        <w:t xml:space="preserve">, </w:t>
      </w:r>
      <w:r w:rsidRPr="00821276">
        <w:rPr>
          <w:lang w:eastAsia="zh-CN"/>
        </w:rPr>
        <w:t xml:space="preserve">RTCP-APP </w:t>
      </w:r>
      <w:r>
        <w:rPr>
          <w:lang w:eastAsia="zh-CN"/>
        </w:rPr>
        <w:t xml:space="preserve">if it </w:t>
      </w:r>
      <w:r w:rsidRPr="00821276">
        <w:rPr>
          <w:lang w:eastAsia="zh-CN"/>
        </w:rPr>
        <w:t>requ</w:t>
      </w:r>
      <w:r>
        <w:rPr>
          <w:lang w:eastAsia="zh-CN"/>
        </w:rPr>
        <w:t xml:space="preserve">esting speech </w:t>
      </w:r>
      <w:r w:rsidRPr="00821276">
        <w:rPr>
          <w:lang w:eastAsia="zh-CN"/>
        </w:rPr>
        <w:t>application layer redundancy</w:t>
      </w:r>
      <w:r>
        <w:rPr>
          <w:lang w:eastAsia="zh-CN"/>
        </w:rPr>
        <w:t xml:space="preserve"> change, TMMBR for video.</w:t>
      </w:r>
    </w:p>
    <w:p w14:paraId="04AEA3A3" w14:textId="09B2277D" w:rsidR="00DF294F" w:rsidRDefault="0028132D" w:rsidP="00DF294F">
      <w:pPr>
        <w:pStyle w:val="TH"/>
        <w:rPr>
          <w:lang w:eastAsia="zh-CN"/>
        </w:rPr>
      </w:pPr>
      <w:r>
        <w:rPr>
          <w:noProof/>
        </w:rPr>
        <w:drawing>
          <wp:inline distT="0" distB="0" distL="0" distR="0" wp14:anchorId="5F0DD5C2" wp14:editId="09227369">
            <wp:extent cx="6579870" cy="2723515"/>
            <wp:effectExtent l="0" t="0" r="0" b="0"/>
            <wp:docPr id="68" name="Picture 1" descr="Config 6 Most Robust &#10;Config 5 &#10;Config 4 &#10;Config 3 &#10;Config 2 &#10;Config 1 Least Robust &#10;Increasing Packet Loss Rate (PLR)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onfig 6 Most Robust &#10;Config 5 &#10;Config 4 &#10;Config 3 &#10;Config 2 &#10;Config 1 Least Robust &#10;Increasing Packet Loss Rate (PLR) "/>
                    <pic:cNvPicPr>
                      <a:picLocks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579870" cy="2723515"/>
                    </a:xfrm>
                    <a:prstGeom prst="rect">
                      <a:avLst/>
                    </a:prstGeom>
                    <a:noFill/>
                    <a:ln>
                      <a:noFill/>
                    </a:ln>
                  </pic:spPr>
                </pic:pic>
              </a:graphicData>
            </a:graphic>
          </wp:inline>
        </w:drawing>
      </w:r>
    </w:p>
    <w:p w14:paraId="3AC85C09" w14:textId="77777777" w:rsidR="00DF294F" w:rsidRPr="000324A3" w:rsidRDefault="00DF294F" w:rsidP="00DF294F">
      <w:pPr>
        <w:pStyle w:val="TF"/>
      </w:pPr>
      <w:r w:rsidRPr="000324A3">
        <w:t>Figure 17.2</w:t>
      </w:r>
      <w:r w:rsidRPr="003024D6">
        <w:t>:</w:t>
      </w:r>
      <w:r w:rsidRPr="007B3D7B">
        <w:t xml:space="preserve"> High and Low</w:t>
      </w:r>
      <w:r w:rsidRPr="000324A3">
        <w:t xml:space="preserve"> PLR thresholds for media robustness adaptation</w:t>
      </w:r>
    </w:p>
    <w:p w14:paraId="337FAB79" w14:textId="77777777" w:rsidR="00DF294F" w:rsidRPr="00283AAA" w:rsidRDefault="00DF294F" w:rsidP="00DF294F">
      <w:pPr>
        <w:pStyle w:val="FP"/>
        <w:rPr>
          <w:lang w:eastAsia="zh-CN"/>
        </w:rPr>
      </w:pPr>
    </w:p>
    <w:p w14:paraId="43E21181" w14:textId="77777777" w:rsidR="00DF294F" w:rsidRDefault="00DF294F" w:rsidP="00DF294F">
      <w:pPr>
        <w:rPr>
          <w:lang w:val="en-US" w:eastAsia="zh-CN"/>
        </w:rPr>
      </w:pPr>
      <w:r>
        <w:rPr>
          <w:lang w:val="en-US" w:eastAsia="zh-CN"/>
        </w:rPr>
        <w:t>The MO node also provides a flag to indicate whether PLR measurements are to be made before or after the de-jitter buffer in the receiver.  Measuring before provides an estimate of the PLR over the transport link to the media receiver while measuring after provides a PLR estimate that is closer to the QoE after the media decoder.  The MO node also specifies the sliding averaging window over which PLR estimates are to be calculated.</w:t>
      </w:r>
    </w:p>
    <w:p w14:paraId="52C665D1" w14:textId="77777777" w:rsidR="00DF294F" w:rsidRDefault="00DF294F" w:rsidP="00F25C2F">
      <w:pPr>
        <w:rPr>
          <w:lang w:eastAsia="ko-KR"/>
        </w:rPr>
      </w:pPr>
      <w:r w:rsidRPr="0077665D">
        <w:rPr>
          <w:lang w:val="en-US" w:eastAsia="zh-CN"/>
        </w:rPr>
        <w:t xml:space="preserve">The parameters are </w:t>
      </w:r>
      <w:r>
        <w:rPr>
          <w:lang w:val="en-US" w:eastAsia="zh-CN"/>
        </w:rPr>
        <w:t xml:space="preserve">specified independent of the </w:t>
      </w:r>
      <w:r w:rsidRPr="0077665D">
        <w:rPr>
          <w:lang w:val="en-US" w:eastAsia="zh-CN"/>
        </w:rPr>
        <w:t>media</w:t>
      </w:r>
      <w:r>
        <w:rPr>
          <w:lang w:val="en-US" w:eastAsia="zh-CN"/>
        </w:rPr>
        <w:t xml:space="preserve"> </w:t>
      </w:r>
      <w:r w:rsidRPr="0077665D">
        <w:rPr>
          <w:lang w:val="en-US" w:eastAsia="zh-CN"/>
        </w:rPr>
        <w:t>codec</w:t>
      </w:r>
      <w:r>
        <w:rPr>
          <w:lang w:val="en-US" w:eastAsia="zh-CN"/>
        </w:rPr>
        <w:t xml:space="preserve"> or </w:t>
      </w:r>
      <w:r w:rsidRPr="0077665D">
        <w:rPr>
          <w:lang w:val="en-US" w:eastAsia="zh-CN"/>
        </w:rPr>
        <w:t xml:space="preserve">radio access bearer technology. In addition, </w:t>
      </w:r>
      <w:r w:rsidRPr="0077665D">
        <w:t xml:space="preserve">vendor specific parameters </w:t>
      </w:r>
      <w:r>
        <w:t>of</w:t>
      </w:r>
      <w:r w:rsidRPr="0077665D">
        <w:t xml:space="preserve"> the implementation can be placed under Ext nodes.</w:t>
      </w:r>
      <w:r>
        <w:t xml:space="preserve">  </w:t>
      </w:r>
      <w:r w:rsidRPr="0077665D">
        <w:t>Detailed description</w:t>
      </w:r>
      <w:r>
        <w:t xml:space="preserve">s </w:t>
      </w:r>
      <w:r w:rsidRPr="0077665D">
        <w:t xml:space="preserve">of </w:t>
      </w:r>
      <w:r>
        <w:t xml:space="preserve">the </w:t>
      </w:r>
      <w:r w:rsidRPr="0077665D">
        <w:t xml:space="preserve">speech </w:t>
      </w:r>
      <w:r>
        <w:t xml:space="preserve">robustness </w:t>
      </w:r>
      <w:r w:rsidRPr="0077665D">
        <w:t xml:space="preserve">adaptation parameters can be found in </w:t>
      </w:r>
      <w:r>
        <w:t>table 17.1</w:t>
      </w:r>
      <w:r w:rsidRPr="0077665D">
        <w:t>.</w:t>
      </w:r>
    </w:p>
    <w:p w14:paraId="203CE89B" w14:textId="77777777" w:rsidR="00737ABC" w:rsidRPr="00CC250E" w:rsidRDefault="00737ABC" w:rsidP="00737ABC">
      <w:pPr>
        <w:pStyle w:val="Heading1"/>
        <w:rPr>
          <w:noProof/>
          <w:lang w:val="en-US"/>
        </w:rPr>
      </w:pPr>
      <w:bookmarkStart w:id="2050" w:name="_Toc26369471"/>
      <w:bookmarkStart w:id="2051" w:name="_Toc36227353"/>
      <w:bookmarkStart w:id="2052" w:name="_Toc36228368"/>
      <w:bookmarkStart w:id="2053" w:name="_Toc36228995"/>
      <w:bookmarkStart w:id="2054" w:name="_Toc36229622"/>
      <w:bookmarkStart w:id="2055" w:name="_Toc74606966"/>
      <w:bookmarkStart w:id="2056" w:name="_Toc130386445"/>
      <w:r w:rsidRPr="00CC250E">
        <w:rPr>
          <w:noProof/>
          <w:lang w:val="en-US"/>
        </w:rPr>
        <w:t>18</w:t>
      </w:r>
      <w:r w:rsidRPr="00CC250E">
        <w:rPr>
          <w:noProof/>
          <w:lang w:val="en-US"/>
        </w:rPr>
        <w:tab/>
        <w:t>MTSI client in terminal using fixed access</w:t>
      </w:r>
      <w:bookmarkEnd w:id="2050"/>
      <w:bookmarkEnd w:id="2051"/>
      <w:bookmarkEnd w:id="2052"/>
      <w:bookmarkEnd w:id="2053"/>
      <w:bookmarkEnd w:id="2054"/>
      <w:bookmarkEnd w:id="2055"/>
      <w:bookmarkEnd w:id="2056"/>
    </w:p>
    <w:p w14:paraId="5BB44871" w14:textId="77777777" w:rsidR="00737ABC" w:rsidRPr="00CC250E" w:rsidRDefault="00737ABC" w:rsidP="00737ABC">
      <w:pPr>
        <w:pStyle w:val="Heading2"/>
        <w:rPr>
          <w:noProof/>
          <w:lang w:val="en-US"/>
        </w:rPr>
      </w:pPr>
      <w:bookmarkStart w:id="2057" w:name="_Toc26369472"/>
      <w:bookmarkStart w:id="2058" w:name="_Toc36227354"/>
      <w:bookmarkStart w:id="2059" w:name="_Toc36228369"/>
      <w:bookmarkStart w:id="2060" w:name="_Toc36228996"/>
      <w:bookmarkStart w:id="2061" w:name="_Toc36229623"/>
      <w:bookmarkStart w:id="2062" w:name="_Toc74606967"/>
      <w:bookmarkStart w:id="2063" w:name="_Toc130386446"/>
      <w:r w:rsidRPr="00CC250E">
        <w:rPr>
          <w:noProof/>
          <w:lang w:val="en-US"/>
        </w:rPr>
        <w:t>18.1</w:t>
      </w:r>
      <w:r w:rsidRPr="00CC250E">
        <w:rPr>
          <w:noProof/>
          <w:lang w:val="en-US"/>
        </w:rPr>
        <w:tab/>
        <w:t>General</w:t>
      </w:r>
      <w:bookmarkEnd w:id="2057"/>
      <w:bookmarkEnd w:id="2058"/>
      <w:bookmarkEnd w:id="2059"/>
      <w:bookmarkEnd w:id="2060"/>
      <w:bookmarkEnd w:id="2061"/>
      <w:bookmarkEnd w:id="2062"/>
      <w:bookmarkEnd w:id="2063"/>
    </w:p>
    <w:p w14:paraId="2E4BF17E" w14:textId="77777777" w:rsidR="00737ABC" w:rsidRPr="00CC250E" w:rsidRDefault="00737ABC" w:rsidP="00737ABC">
      <w:pPr>
        <w:rPr>
          <w:noProof/>
          <w:lang w:val="en-US"/>
        </w:rPr>
      </w:pPr>
      <w:r>
        <w:rPr>
          <w:noProof/>
          <w:lang w:val="en-US"/>
        </w:rPr>
        <w:t>This c</w:t>
      </w:r>
      <w:r w:rsidRPr="00CC250E">
        <w:rPr>
          <w:noProof/>
          <w:lang w:val="en-US"/>
        </w:rPr>
        <w:t>lause 18 applies to an MTSI client in terminal using fixed access.</w:t>
      </w:r>
    </w:p>
    <w:p w14:paraId="327C2B77" w14:textId="77777777" w:rsidR="00737ABC" w:rsidRDefault="00737ABC" w:rsidP="00737ABC">
      <w:pPr>
        <w:rPr>
          <w:noProof/>
          <w:lang w:val="en-US"/>
        </w:rPr>
      </w:pPr>
      <w:r w:rsidRPr="00CC250E">
        <w:rPr>
          <w:noProof/>
          <w:lang w:val="en-US"/>
        </w:rPr>
        <w:t>The functional components of an MTSI client in terminal using fixed access are the same as described in clause 4.2 except that another Layer 2 technology may be used instead of the 3GPP L2 data link.</w:t>
      </w:r>
    </w:p>
    <w:p w14:paraId="609C5303" w14:textId="77777777" w:rsidR="00737ABC" w:rsidRPr="00CC250E" w:rsidRDefault="00737ABC" w:rsidP="00737ABC">
      <w:pPr>
        <w:pStyle w:val="Heading2"/>
        <w:rPr>
          <w:noProof/>
          <w:lang w:val="en-US"/>
        </w:rPr>
      </w:pPr>
      <w:bookmarkStart w:id="2064" w:name="_Toc26369473"/>
      <w:bookmarkStart w:id="2065" w:name="_Toc36227355"/>
      <w:bookmarkStart w:id="2066" w:name="_Toc36228370"/>
      <w:bookmarkStart w:id="2067" w:name="_Toc36228997"/>
      <w:bookmarkStart w:id="2068" w:name="_Toc36229624"/>
      <w:bookmarkStart w:id="2069" w:name="_Toc74606968"/>
      <w:bookmarkStart w:id="2070" w:name="_Toc130386447"/>
      <w:r w:rsidRPr="00CC250E">
        <w:rPr>
          <w:noProof/>
          <w:lang w:val="en-US"/>
        </w:rPr>
        <w:t>18.2</w:t>
      </w:r>
      <w:r w:rsidRPr="00CC250E">
        <w:rPr>
          <w:noProof/>
          <w:lang w:val="en-US"/>
        </w:rPr>
        <w:tab/>
        <w:t>Media codecs</w:t>
      </w:r>
      <w:bookmarkEnd w:id="2064"/>
      <w:bookmarkEnd w:id="2065"/>
      <w:bookmarkEnd w:id="2066"/>
      <w:bookmarkEnd w:id="2067"/>
      <w:bookmarkEnd w:id="2068"/>
      <w:bookmarkEnd w:id="2069"/>
      <w:bookmarkEnd w:id="2070"/>
    </w:p>
    <w:p w14:paraId="682991AC" w14:textId="77777777" w:rsidR="00737ABC" w:rsidRPr="00CC250E" w:rsidRDefault="00737ABC" w:rsidP="00737ABC">
      <w:pPr>
        <w:pStyle w:val="Heading3"/>
        <w:rPr>
          <w:noProof/>
          <w:lang w:val="en-US"/>
        </w:rPr>
      </w:pPr>
      <w:bookmarkStart w:id="2071" w:name="_Toc26369474"/>
      <w:bookmarkStart w:id="2072" w:name="_Toc36227356"/>
      <w:bookmarkStart w:id="2073" w:name="_Toc36228371"/>
      <w:bookmarkStart w:id="2074" w:name="_Toc36228998"/>
      <w:bookmarkStart w:id="2075" w:name="_Toc36229625"/>
      <w:bookmarkStart w:id="2076" w:name="_Toc74606969"/>
      <w:bookmarkStart w:id="2077" w:name="_Toc130386448"/>
      <w:r w:rsidRPr="00CC250E">
        <w:rPr>
          <w:noProof/>
          <w:lang w:val="en-US"/>
        </w:rPr>
        <w:t>18.2.1</w:t>
      </w:r>
      <w:r w:rsidRPr="00CC250E">
        <w:rPr>
          <w:noProof/>
          <w:lang w:val="en-US"/>
        </w:rPr>
        <w:tab/>
        <w:t>General</w:t>
      </w:r>
      <w:bookmarkEnd w:id="2071"/>
      <w:bookmarkEnd w:id="2072"/>
      <w:bookmarkEnd w:id="2073"/>
      <w:bookmarkEnd w:id="2074"/>
      <w:bookmarkEnd w:id="2075"/>
      <w:bookmarkEnd w:id="2076"/>
      <w:bookmarkEnd w:id="2077"/>
    </w:p>
    <w:p w14:paraId="1DC66FCB" w14:textId="77777777" w:rsidR="00737ABC" w:rsidRPr="00CC250E" w:rsidRDefault="00737ABC" w:rsidP="00737ABC">
      <w:pPr>
        <w:rPr>
          <w:noProof/>
          <w:lang w:val="en-US"/>
        </w:rPr>
      </w:pPr>
      <w:r w:rsidRPr="00CC250E">
        <w:rPr>
          <w:noProof/>
          <w:lang w:val="en-US"/>
        </w:rPr>
        <w:t>Media codecs for speech and video are specified in TS 181 005 [</w:t>
      </w:r>
      <w:r>
        <w:rPr>
          <w:noProof/>
          <w:lang w:val="en-US"/>
        </w:rPr>
        <w:t>98</w:t>
      </w:r>
      <w:r w:rsidRPr="00CC250E">
        <w:rPr>
          <w:noProof/>
          <w:lang w:val="en-US"/>
        </w:rPr>
        <w:t>]. Additional requirements and recommendations are included below.</w:t>
      </w:r>
    </w:p>
    <w:p w14:paraId="60BB7F55" w14:textId="77777777" w:rsidR="00737ABC" w:rsidRPr="00CC250E" w:rsidRDefault="00737ABC" w:rsidP="00737ABC">
      <w:pPr>
        <w:pStyle w:val="Heading3"/>
        <w:rPr>
          <w:noProof/>
          <w:lang w:val="en-US"/>
        </w:rPr>
      </w:pPr>
      <w:bookmarkStart w:id="2078" w:name="_Toc26369475"/>
      <w:bookmarkStart w:id="2079" w:name="_Toc36227357"/>
      <w:bookmarkStart w:id="2080" w:name="_Toc36228372"/>
      <w:bookmarkStart w:id="2081" w:name="_Toc36228999"/>
      <w:bookmarkStart w:id="2082" w:name="_Toc36229626"/>
      <w:bookmarkStart w:id="2083" w:name="_Toc74606970"/>
      <w:bookmarkStart w:id="2084" w:name="_Toc130386449"/>
      <w:r w:rsidRPr="00CC250E">
        <w:rPr>
          <w:noProof/>
          <w:lang w:val="en-US"/>
        </w:rPr>
        <w:t>18.2.2</w:t>
      </w:r>
      <w:r w:rsidRPr="00CC250E">
        <w:rPr>
          <w:noProof/>
          <w:lang w:val="en-US"/>
        </w:rPr>
        <w:tab/>
        <w:t>Speech</w:t>
      </w:r>
      <w:bookmarkEnd w:id="2078"/>
      <w:bookmarkEnd w:id="2079"/>
      <w:bookmarkEnd w:id="2080"/>
      <w:bookmarkEnd w:id="2081"/>
      <w:bookmarkEnd w:id="2082"/>
      <w:bookmarkEnd w:id="2083"/>
      <w:bookmarkEnd w:id="2084"/>
    </w:p>
    <w:p w14:paraId="1410CFC0" w14:textId="77777777" w:rsidR="00737ABC" w:rsidRPr="00CC250E" w:rsidRDefault="00737ABC" w:rsidP="00737ABC">
      <w:pPr>
        <w:pStyle w:val="Heading4"/>
        <w:rPr>
          <w:noProof/>
          <w:lang w:val="en-US"/>
        </w:rPr>
      </w:pPr>
      <w:bookmarkStart w:id="2085" w:name="_Toc26369476"/>
      <w:bookmarkStart w:id="2086" w:name="_Toc36227358"/>
      <w:bookmarkStart w:id="2087" w:name="_Toc36228373"/>
      <w:bookmarkStart w:id="2088" w:name="_Toc36229000"/>
      <w:bookmarkStart w:id="2089" w:name="_Toc36229627"/>
      <w:bookmarkStart w:id="2090" w:name="_Toc74606971"/>
      <w:bookmarkStart w:id="2091" w:name="_Toc130386450"/>
      <w:r w:rsidRPr="00CC250E">
        <w:rPr>
          <w:noProof/>
          <w:lang w:val="en-US"/>
        </w:rPr>
        <w:t>18.2.2.1</w:t>
      </w:r>
      <w:r w:rsidRPr="00CC250E">
        <w:rPr>
          <w:noProof/>
          <w:lang w:val="en-US"/>
        </w:rPr>
        <w:tab/>
        <w:t>Speech codecs</w:t>
      </w:r>
      <w:bookmarkEnd w:id="2085"/>
      <w:bookmarkEnd w:id="2086"/>
      <w:bookmarkEnd w:id="2087"/>
      <w:bookmarkEnd w:id="2088"/>
      <w:bookmarkEnd w:id="2089"/>
      <w:bookmarkEnd w:id="2090"/>
      <w:bookmarkEnd w:id="2091"/>
    </w:p>
    <w:p w14:paraId="63FEB37E" w14:textId="77777777" w:rsidR="00557BD2" w:rsidRDefault="00557BD2" w:rsidP="00557BD2">
      <w:pPr>
        <w:rPr>
          <w:noProof/>
          <w:lang w:val="en-US"/>
        </w:rPr>
      </w:pPr>
      <w:r w:rsidRPr="00CC250E">
        <w:rPr>
          <w:noProof/>
          <w:lang w:val="en-US"/>
        </w:rPr>
        <w:t>MTSI clients in terminal using fixed access supporting AMR</w:t>
      </w:r>
      <w:r>
        <w:rPr>
          <w:noProof/>
          <w:lang w:val="en-US"/>
        </w:rPr>
        <w:t>,</w:t>
      </w:r>
      <w:r w:rsidRPr="00CC250E">
        <w:rPr>
          <w:noProof/>
          <w:lang w:val="en-US"/>
        </w:rPr>
        <w:t xml:space="preserve"> AMR-WB</w:t>
      </w:r>
      <w:r>
        <w:rPr>
          <w:noProof/>
          <w:lang w:val="en-US"/>
        </w:rPr>
        <w:t xml:space="preserve"> or EVS</w:t>
      </w:r>
      <w:r w:rsidRPr="00CC250E">
        <w:rPr>
          <w:noProof/>
          <w:lang w:val="en-US"/>
        </w:rPr>
        <w:t xml:space="preserve"> shall follow clause 5.2.1.</w:t>
      </w:r>
    </w:p>
    <w:p w14:paraId="3D38D233" w14:textId="77777777" w:rsidR="00E91C88" w:rsidRPr="00CC250E" w:rsidRDefault="00E91C88" w:rsidP="00737ABC">
      <w:pPr>
        <w:rPr>
          <w:noProof/>
          <w:lang w:val="en-US"/>
        </w:rPr>
      </w:pPr>
      <w:r>
        <w:rPr>
          <w:noProof/>
          <w:lang w:val="en-US"/>
        </w:rPr>
        <w:t>An MTSI client in terminal using fixed access supporting G.711 [77] shall support either</w:t>
      </w:r>
      <w:r w:rsidRPr="00C00801">
        <w:t xml:space="preserve"> A-law </w:t>
      </w:r>
      <w:r>
        <w:t>PCM or</w:t>
      </w:r>
      <w:r w:rsidRPr="00C00801">
        <w:t xml:space="preserve"> </w:t>
      </w:r>
      <w:r w:rsidRPr="00C00801">
        <w:rPr>
          <w:rFonts w:ascii="Symbol" w:hAnsi="Symbol"/>
        </w:rPr>
        <w:t></w:t>
      </w:r>
      <w:r>
        <w:t>-law PCM and should support both.</w:t>
      </w:r>
    </w:p>
    <w:p w14:paraId="47E4B7CF" w14:textId="77777777" w:rsidR="00737ABC" w:rsidRPr="00CC250E" w:rsidRDefault="00737ABC" w:rsidP="00737ABC">
      <w:pPr>
        <w:rPr>
          <w:noProof/>
          <w:lang w:val="en-US"/>
        </w:rPr>
      </w:pPr>
      <w:r w:rsidRPr="00CC250E">
        <w:rPr>
          <w:noProof/>
          <w:lang w:val="en-US"/>
        </w:rPr>
        <w:t>MTSI client in terminal using fixed access supporting G.722 shall use the mode operation 1 at 64 kbps as specified in ITU-T Recommendation G.722 [78] when G.722 is used. The bitstream ordering shall be in chronological order with Most Significant Bit (MSB) first.</w:t>
      </w:r>
    </w:p>
    <w:p w14:paraId="2C6C4C67" w14:textId="77777777" w:rsidR="00737ABC" w:rsidRPr="00CC250E" w:rsidRDefault="00737ABC" w:rsidP="00737ABC">
      <w:pPr>
        <w:rPr>
          <w:noProof/>
          <w:lang w:val="en-US"/>
        </w:rPr>
      </w:pPr>
      <w:r w:rsidRPr="00CC250E">
        <w:rPr>
          <w:noProof/>
          <w:lang w:val="en-US"/>
        </w:rPr>
        <w:t>MTSI client in terminal using fixed access supporting EVRC, EVRC-B, and /or EVRC-WB shall follow 3GPP2 C.S0014-E v1.0 [</w:t>
      </w:r>
      <w:r>
        <w:rPr>
          <w:noProof/>
          <w:lang w:val="en-US"/>
        </w:rPr>
        <w:t>99</w:t>
      </w:r>
      <w:r w:rsidRPr="00CC250E">
        <w:rPr>
          <w:noProof/>
          <w:lang w:val="en-US"/>
        </w:rPr>
        <w:t xml:space="preserve">] when any of these codecs are used. </w:t>
      </w:r>
    </w:p>
    <w:p w14:paraId="51BBDAD7" w14:textId="77777777" w:rsidR="00737ABC" w:rsidRPr="00CC250E" w:rsidRDefault="00737ABC" w:rsidP="00737ABC">
      <w:pPr>
        <w:rPr>
          <w:noProof/>
          <w:lang w:val="en-US"/>
        </w:rPr>
      </w:pPr>
      <w:r w:rsidRPr="00CC250E">
        <w:rPr>
          <w:noProof/>
          <w:lang w:val="en-US"/>
        </w:rPr>
        <w:t>Encoding of DTMF is described in Annex G.</w:t>
      </w:r>
    </w:p>
    <w:p w14:paraId="2EC758A0" w14:textId="77777777" w:rsidR="00737ABC" w:rsidRPr="00CC250E" w:rsidRDefault="00737ABC" w:rsidP="00737ABC">
      <w:pPr>
        <w:pStyle w:val="Heading4"/>
        <w:rPr>
          <w:noProof/>
          <w:lang w:val="en-US"/>
        </w:rPr>
      </w:pPr>
      <w:bookmarkStart w:id="2092" w:name="_Toc26369477"/>
      <w:bookmarkStart w:id="2093" w:name="_Toc36227359"/>
      <w:bookmarkStart w:id="2094" w:name="_Toc36228374"/>
      <w:bookmarkStart w:id="2095" w:name="_Toc36229001"/>
      <w:bookmarkStart w:id="2096" w:name="_Toc36229628"/>
      <w:bookmarkStart w:id="2097" w:name="_Toc74606972"/>
      <w:bookmarkStart w:id="2098" w:name="_Toc130386451"/>
      <w:r w:rsidRPr="00CC250E">
        <w:rPr>
          <w:noProof/>
          <w:lang w:val="en-US"/>
        </w:rPr>
        <w:t>18.2.2.2</w:t>
      </w:r>
      <w:r w:rsidRPr="00CC250E">
        <w:rPr>
          <w:noProof/>
          <w:lang w:val="en-US"/>
        </w:rPr>
        <w:tab/>
        <w:t>Error concealment procedures</w:t>
      </w:r>
      <w:bookmarkEnd w:id="2092"/>
      <w:bookmarkEnd w:id="2093"/>
      <w:bookmarkEnd w:id="2094"/>
      <w:bookmarkEnd w:id="2095"/>
      <w:bookmarkEnd w:id="2096"/>
      <w:bookmarkEnd w:id="2097"/>
      <w:bookmarkEnd w:id="2098"/>
    </w:p>
    <w:p w14:paraId="309FC8E5" w14:textId="77777777" w:rsidR="00737ABC" w:rsidRPr="00CC250E" w:rsidRDefault="00737ABC" w:rsidP="00737ABC">
      <w:pPr>
        <w:rPr>
          <w:noProof/>
          <w:lang w:val="en-US"/>
        </w:rPr>
      </w:pPr>
      <w:r w:rsidRPr="00CC250E">
        <w:rPr>
          <w:noProof/>
          <w:lang w:val="en-US"/>
        </w:rPr>
        <w:t>Error concealment procedures shall be used to reduce the quality degradation of the reconstructed speech when one or more erroneous/lost speech or lost Silence Descriptor (SID) frames are received.</w:t>
      </w:r>
    </w:p>
    <w:p w14:paraId="7CEAB9B4" w14:textId="77777777" w:rsidR="00737ABC" w:rsidRPr="00CC250E" w:rsidRDefault="00737ABC" w:rsidP="00737ABC">
      <w:pPr>
        <w:rPr>
          <w:noProof/>
          <w:lang w:val="en-US"/>
        </w:rPr>
      </w:pPr>
      <w:r w:rsidRPr="00CC250E">
        <w:rPr>
          <w:noProof/>
          <w:lang w:val="en-US"/>
        </w:rPr>
        <w:t>For G.722, it is recommended to use Appendix III or Appendix IV of ITU-T Recommendation G.722 [78].</w:t>
      </w:r>
    </w:p>
    <w:p w14:paraId="53E3174A" w14:textId="77777777" w:rsidR="00737ABC" w:rsidRPr="00CC250E" w:rsidRDefault="00737ABC" w:rsidP="00737ABC">
      <w:pPr>
        <w:pStyle w:val="NO"/>
        <w:rPr>
          <w:noProof/>
          <w:lang w:val="en-US"/>
        </w:rPr>
      </w:pPr>
      <w:r w:rsidRPr="00CC250E">
        <w:rPr>
          <w:noProof/>
          <w:lang w:val="en-US"/>
        </w:rPr>
        <w:t>NOTE:</w:t>
      </w:r>
      <w:r w:rsidRPr="00CC250E">
        <w:rPr>
          <w:noProof/>
          <w:lang w:val="en-US"/>
        </w:rPr>
        <w:tab/>
        <w:t>Appendices III and IV meet the same quality requirements but with two different quality/complexity trade-offs:</w:t>
      </w:r>
    </w:p>
    <w:p w14:paraId="4A01571C" w14:textId="77777777" w:rsidR="00737ABC" w:rsidRPr="00CC250E" w:rsidRDefault="00737ABC" w:rsidP="00737ABC">
      <w:pPr>
        <w:pStyle w:val="B4"/>
        <w:rPr>
          <w:noProof/>
          <w:lang w:val="en-US"/>
        </w:rPr>
      </w:pPr>
      <w:r w:rsidRPr="00CC250E">
        <w:rPr>
          <w:noProof/>
          <w:lang w:val="en-US"/>
        </w:rPr>
        <w:t>-</w:t>
      </w:r>
      <w:r w:rsidRPr="00CC250E">
        <w:rPr>
          <w:noProof/>
          <w:lang w:val="en-US"/>
        </w:rPr>
        <w:tab/>
        <w:t>Appendix III of ITU-T Recommendation G.722 [78] aims at maximizing the robustness at a price of additional complexity.</w:t>
      </w:r>
    </w:p>
    <w:p w14:paraId="3077B639" w14:textId="77777777" w:rsidR="00737ABC" w:rsidRPr="00CC250E" w:rsidRDefault="00737ABC" w:rsidP="00737ABC">
      <w:pPr>
        <w:pStyle w:val="B4"/>
        <w:rPr>
          <w:noProof/>
          <w:lang w:val="en-US"/>
        </w:rPr>
      </w:pPr>
      <w:r w:rsidRPr="00CC250E">
        <w:rPr>
          <w:noProof/>
          <w:lang w:val="en-US"/>
        </w:rPr>
        <w:t>-</w:t>
      </w:r>
      <w:r w:rsidRPr="00CC250E">
        <w:rPr>
          <w:noProof/>
          <w:lang w:val="en-US"/>
        </w:rPr>
        <w:tab/>
        <w:t>Appendix IV of ITU-T Recommendation G.722 [78] offers an optimized complexity/quality trade off with almost no additional complexity compared with G.722 normal decoding (+0.07 WMOPS).</w:t>
      </w:r>
    </w:p>
    <w:p w14:paraId="7B967581" w14:textId="77777777" w:rsidR="00737ABC" w:rsidRPr="00CC250E" w:rsidRDefault="00737ABC" w:rsidP="00737ABC">
      <w:pPr>
        <w:rPr>
          <w:noProof/>
          <w:lang w:val="en-US"/>
        </w:rPr>
      </w:pPr>
      <w:r w:rsidRPr="00CC250E">
        <w:rPr>
          <w:noProof/>
          <w:lang w:val="en-US"/>
        </w:rPr>
        <w:t>If another error concealment procedure is used it shall have equivalent or better performance than Appendix III or Appendix IV.</w:t>
      </w:r>
    </w:p>
    <w:p w14:paraId="5626DD08" w14:textId="77777777" w:rsidR="00737ABC" w:rsidRPr="00CC250E" w:rsidRDefault="00737ABC" w:rsidP="00737ABC">
      <w:pPr>
        <w:rPr>
          <w:noProof/>
          <w:lang w:val="en-US"/>
        </w:rPr>
      </w:pPr>
      <w:r w:rsidRPr="00CC250E">
        <w:rPr>
          <w:noProof/>
          <w:lang w:val="en-US"/>
        </w:rPr>
        <w:t>For G.711, it is recommended to use Appendix I of ITU-T Recommendation G.711 [77]. If another error concealment procedure is used, it shall have equivalent or better performance than Appendix I of ITU-T Recommendation G.711.</w:t>
      </w:r>
    </w:p>
    <w:p w14:paraId="2BFA6FD2" w14:textId="77777777" w:rsidR="00737ABC" w:rsidRPr="00CC250E" w:rsidRDefault="00737ABC" w:rsidP="00737ABC">
      <w:pPr>
        <w:rPr>
          <w:noProof/>
          <w:lang w:val="en-US"/>
        </w:rPr>
      </w:pPr>
      <w:r w:rsidRPr="00CC250E">
        <w:rPr>
          <w:noProof/>
          <w:lang w:val="en-US"/>
        </w:rPr>
        <w:t>For G.729, the error concealment procedure shall be used as specified in the Main Body of ITU-T Recommendation G.729 [</w:t>
      </w:r>
      <w:r>
        <w:rPr>
          <w:noProof/>
          <w:lang w:val="en-US"/>
        </w:rPr>
        <w:t>100</w:t>
      </w:r>
      <w:r w:rsidRPr="00CC250E">
        <w:rPr>
          <w:noProof/>
          <w:lang w:val="en-US"/>
        </w:rPr>
        <w:t>].</w:t>
      </w:r>
    </w:p>
    <w:p w14:paraId="41A0A50E" w14:textId="77777777" w:rsidR="00737ABC" w:rsidRDefault="00737ABC" w:rsidP="00737ABC">
      <w:pPr>
        <w:rPr>
          <w:noProof/>
          <w:lang w:val="en-US"/>
        </w:rPr>
      </w:pPr>
      <w:r w:rsidRPr="00CC250E">
        <w:rPr>
          <w:noProof/>
          <w:lang w:val="en-US"/>
        </w:rPr>
        <w:t>For G.729.1, the error concealment procedure shall be used as specified in the ITU-T Recommendation G.729.1 [</w:t>
      </w:r>
      <w:r>
        <w:rPr>
          <w:noProof/>
          <w:lang w:val="en-US"/>
        </w:rPr>
        <w:t>101</w:t>
      </w:r>
      <w:r w:rsidRPr="00CC250E">
        <w:rPr>
          <w:noProof/>
          <w:lang w:val="en-US"/>
        </w:rPr>
        <w:t>].</w:t>
      </w:r>
    </w:p>
    <w:p w14:paraId="4AE8D4CA" w14:textId="77777777" w:rsidR="00737ABC" w:rsidRDefault="00737ABC" w:rsidP="00737ABC">
      <w:pPr>
        <w:pStyle w:val="Heading4"/>
        <w:rPr>
          <w:noProof/>
        </w:rPr>
      </w:pPr>
      <w:bookmarkStart w:id="2099" w:name="_Toc26369478"/>
      <w:bookmarkStart w:id="2100" w:name="_Toc36227360"/>
      <w:bookmarkStart w:id="2101" w:name="_Toc36228375"/>
      <w:bookmarkStart w:id="2102" w:name="_Toc36229002"/>
      <w:bookmarkStart w:id="2103" w:name="_Toc36229629"/>
      <w:bookmarkStart w:id="2104" w:name="_Toc74606973"/>
      <w:bookmarkStart w:id="2105" w:name="_Toc130386452"/>
      <w:r>
        <w:rPr>
          <w:noProof/>
        </w:rPr>
        <w:t>18.2.2.3</w:t>
      </w:r>
      <w:r>
        <w:rPr>
          <w:noProof/>
        </w:rPr>
        <w:tab/>
        <w:t>Source controlled rate operation</w:t>
      </w:r>
      <w:bookmarkEnd w:id="2099"/>
      <w:bookmarkEnd w:id="2100"/>
      <w:bookmarkEnd w:id="2101"/>
      <w:bookmarkEnd w:id="2102"/>
      <w:bookmarkEnd w:id="2103"/>
      <w:bookmarkEnd w:id="2104"/>
      <w:bookmarkEnd w:id="2105"/>
    </w:p>
    <w:p w14:paraId="613826E4" w14:textId="77777777" w:rsidR="00557BD2" w:rsidRPr="00AA2BCA" w:rsidRDefault="00557BD2" w:rsidP="00557BD2">
      <w:pPr>
        <w:rPr>
          <w:noProof/>
        </w:rPr>
      </w:pPr>
      <w:r w:rsidRPr="00AA2BCA">
        <w:rPr>
          <w:noProof/>
        </w:rPr>
        <w:t>An MTSI client in terminal using fixed access supporting AMR</w:t>
      </w:r>
      <w:r>
        <w:rPr>
          <w:noProof/>
        </w:rPr>
        <w:t>,</w:t>
      </w:r>
      <w:r w:rsidRPr="00AA2BCA">
        <w:rPr>
          <w:noProof/>
        </w:rPr>
        <w:t xml:space="preserve"> AMR-WB</w:t>
      </w:r>
      <w:r>
        <w:rPr>
          <w:noProof/>
        </w:rPr>
        <w:t xml:space="preserve"> or EVS</w:t>
      </w:r>
      <w:r w:rsidRPr="00AA2BCA">
        <w:rPr>
          <w:noProof/>
        </w:rPr>
        <w:t xml:space="preserve"> shall support source controlled rate operation in accordance with clause 5.2.1.</w:t>
      </w:r>
    </w:p>
    <w:p w14:paraId="4238ED0B" w14:textId="77777777" w:rsidR="00557BD2" w:rsidRPr="00AA2BCA" w:rsidRDefault="00557BD2" w:rsidP="00557BD2">
      <w:pPr>
        <w:rPr>
          <w:noProof/>
        </w:rPr>
      </w:pPr>
      <w:r w:rsidRPr="00AA2BCA">
        <w:rPr>
          <w:noProof/>
        </w:rPr>
        <w:t>For an MTSI client in terminal using fixed access supporting other codecs than AMR</w:t>
      </w:r>
      <w:r>
        <w:rPr>
          <w:noProof/>
        </w:rPr>
        <w:t>,</w:t>
      </w:r>
      <w:r w:rsidRPr="00AA2BCA">
        <w:rPr>
          <w:noProof/>
        </w:rPr>
        <w:t xml:space="preserve"> AMR-WB</w:t>
      </w:r>
      <w:r>
        <w:rPr>
          <w:noProof/>
        </w:rPr>
        <w:t xml:space="preserve"> or EVS</w:t>
      </w:r>
      <w:r w:rsidRPr="00AA2BCA">
        <w:rPr>
          <w:noProof/>
        </w:rPr>
        <w:t xml:space="preserve"> the following recommendations apply:</w:t>
      </w:r>
    </w:p>
    <w:p w14:paraId="1CEA8E46" w14:textId="77777777" w:rsidR="00737ABC" w:rsidRDefault="00737ABC" w:rsidP="00737ABC">
      <w:pPr>
        <w:pStyle w:val="B1"/>
        <w:rPr>
          <w:noProof/>
        </w:rPr>
      </w:pPr>
      <w:r>
        <w:rPr>
          <w:noProof/>
        </w:rPr>
        <w:t>-</w:t>
      </w:r>
      <w:r>
        <w:rPr>
          <w:noProof/>
        </w:rPr>
        <w:tab/>
        <w:t>Source controlled rate operation for G.729 should be supported according to Annex B of ITU-T G.729 [100].</w:t>
      </w:r>
    </w:p>
    <w:p w14:paraId="6D60CDA6" w14:textId="77777777" w:rsidR="00737ABC" w:rsidRDefault="00737ABC" w:rsidP="00737ABC">
      <w:pPr>
        <w:pStyle w:val="B1"/>
        <w:rPr>
          <w:noProof/>
        </w:rPr>
      </w:pPr>
      <w:r>
        <w:rPr>
          <w:noProof/>
        </w:rPr>
        <w:t>-</w:t>
      </w:r>
      <w:r>
        <w:rPr>
          <w:noProof/>
        </w:rPr>
        <w:tab/>
        <w:t>Source controlled rate operation for G.729.1 should be supported according to Annex C and Annex F of ITU-T G.729.1 [101]. Annex C specifies a discontinuous transmission (DTX) and comfort noise generation for G.729.1. Annex F specified the voice activity detector (VAD) to be used together with the DTX/CNG scheme of Annex C to provide the complete functionality of the discontinuous transmission system.</w:t>
      </w:r>
    </w:p>
    <w:p w14:paraId="35BE3851" w14:textId="77777777" w:rsidR="00737ABC" w:rsidRDefault="00737ABC" w:rsidP="00737ABC">
      <w:pPr>
        <w:pStyle w:val="B1"/>
        <w:rPr>
          <w:noProof/>
        </w:rPr>
      </w:pPr>
      <w:r>
        <w:rPr>
          <w:noProof/>
        </w:rPr>
        <w:t>-</w:t>
      </w:r>
      <w:r>
        <w:rPr>
          <w:noProof/>
        </w:rPr>
        <w:tab/>
        <w:t>Source controlled rate operation for G.711 should be supported according to Appendix 2 of ITU-T G.711 [77].</w:t>
      </w:r>
    </w:p>
    <w:p w14:paraId="5D833B30" w14:textId="77777777" w:rsidR="00737ABC" w:rsidRDefault="00737ABC" w:rsidP="00737ABC">
      <w:pPr>
        <w:pStyle w:val="B1"/>
        <w:rPr>
          <w:noProof/>
        </w:rPr>
      </w:pPr>
      <w:r>
        <w:rPr>
          <w:noProof/>
        </w:rPr>
        <w:t>-</w:t>
      </w:r>
      <w:r>
        <w:rPr>
          <w:noProof/>
        </w:rPr>
        <w:tab/>
        <w:t>No source controlled rate operation has been standardized for G.722.</w:t>
      </w:r>
    </w:p>
    <w:p w14:paraId="0E829062" w14:textId="77777777" w:rsidR="00737ABC" w:rsidRDefault="00737ABC" w:rsidP="00737ABC">
      <w:pPr>
        <w:pStyle w:val="NO"/>
        <w:rPr>
          <w:noProof/>
        </w:rPr>
      </w:pPr>
      <w:r>
        <w:rPr>
          <w:noProof/>
        </w:rPr>
        <w:t>NOTE 1:</w:t>
      </w:r>
      <w:r>
        <w:rPr>
          <w:noProof/>
        </w:rPr>
        <w:tab/>
        <w:t>Use of source controlled rate operation is optional. Source controlled rate operation is known to degrade the speech quality, especially in noisy environments or with background music, and is not needed when both MTSI client in terminals are using fixed access and when the bandwidth is sufficient to ensure best possible voice quality.</w:t>
      </w:r>
    </w:p>
    <w:p w14:paraId="41E9C150" w14:textId="77777777" w:rsidR="00737ABC" w:rsidRPr="004D57D5" w:rsidRDefault="00737ABC" w:rsidP="00737ABC">
      <w:pPr>
        <w:pStyle w:val="NO"/>
        <w:rPr>
          <w:noProof/>
        </w:rPr>
      </w:pPr>
      <w:r>
        <w:rPr>
          <w:noProof/>
        </w:rPr>
        <w:t>NOTE 2:</w:t>
      </w:r>
      <w:r>
        <w:rPr>
          <w:noProof/>
        </w:rPr>
        <w:tab/>
        <w:t>Apart from source controlled rate operation (VAD/DTX) specified in clause 4.19 of 3GPP2 C.S0014-E [99] and in 3GPP2 C.S0076 v1.0 [102], EVRC, EVRC-B, and EVRC-WB can dynamically vary the source coding bit-rate for active speech to achieve a targeted active speech average data rate as specified in 3GPP2 C.S0014-E.</w:t>
      </w:r>
    </w:p>
    <w:p w14:paraId="3FA9FF5E" w14:textId="77777777" w:rsidR="00737ABC" w:rsidRDefault="00737ABC" w:rsidP="00737ABC">
      <w:pPr>
        <w:pStyle w:val="FP"/>
        <w:rPr>
          <w:noProof/>
        </w:rPr>
      </w:pPr>
    </w:p>
    <w:p w14:paraId="77B682CD" w14:textId="77777777" w:rsidR="00737ABC" w:rsidRPr="00F1648F" w:rsidRDefault="00737ABC" w:rsidP="00737ABC">
      <w:pPr>
        <w:pStyle w:val="Heading3"/>
        <w:rPr>
          <w:noProof/>
          <w:lang w:val="en-US"/>
        </w:rPr>
      </w:pPr>
      <w:bookmarkStart w:id="2106" w:name="_Toc26369479"/>
      <w:bookmarkStart w:id="2107" w:name="_Toc36227361"/>
      <w:bookmarkStart w:id="2108" w:name="_Toc36228376"/>
      <w:bookmarkStart w:id="2109" w:name="_Toc36229003"/>
      <w:bookmarkStart w:id="2110" w:name="_Toc36229630"/>
      <w:bookmarkStart w:id="2111" w:name="_Toc74606974"/>
      <w:bookmarkStart w:id="2112" w:name="_Toc130386453"/>
      <w:r w:rsidRPr="00F1648F">
        <w:rPr>
          <w:noProof/>
          <w:lang w:val="en-US"/>
        </w:rPr>
        <w:t>18.2.3</w:t>
      </w:r>
      <w:r w:rsidRPr="00F1648F">
        <w:rPr>
          <w:noProof/>
          <w:lang w:val="en-US"/>
        </w:rPr>
        <w:tab/>
        <w:t>Video</w:t>
      </w:r>
      <w:bookmarkEnd w:id="2106"/>
      <w:bookmarkEnd w:id="2107"/>
      <w:bookmarkEnd w:id="2108"/>
      <w:bookmarkEnd w:id="2109"/>
      <w:bookmarkEnd w:id="2110"/>
      <w:bookmarkEnd w:id="2111"/>
      <w:bookmarkEnd w:id="2112"/>
    </w:p>
    <w:p w14:paraId="2FC4E185" w14:textId="77777777" w:rsidR="00737ABC" w:rsidRPr="00F1648F" w:rsidRDefault="00737ABC" w:rsidP="00737ABC">
      <w:pPr>
        <w:rPr>
          <w:noProof/>
          <w:lang w:val="en-US"/>
        </w:rPr>
      </w:pPr>
      <w:r w:rsidRPr="00F1648F">
        <w:rPr>
          <w:noProof/>
          <w:lang w:val="en-US"/>
        </w:rPr>
        <w:t>MTSI clients in terminals using fixed access offering video communication shall support the video codecs as defined in clause 5.2.2.</w:t>
      </w:r>
    </w:p>
    <w:p w14:paraId="2F0C6649" w14:textId="77777777" w:rsidR="00737ABC" w:rsidRDefault="00737ABC" w:rsidP="00737ABC">
      <w:pPr>
        <w:pStyle w:val="NO"/>
        <w:rPr>
          <w:noProof/>
          <w:lang w:val="en-US"/>
        </w:rPr>
      </w:pPr>
      <w:r w:rsidRPr="00F1648F">
        <w:rPr>
          <w:noProof/>
          <w:lang w:val="en-US"/>
        </w:rPr>
        <w:t>NOTE:</w:t>
      </w:r>
      <w:r w:rsidR="0007623F">
        <w:rPr>
          <w:noProof/>
          <w:lang w:val="en-US"/>
        </w:rPr>
        <w:tab/>
      </w:r>
      <w:r w:rsidRPr="00F1648F">
        <w:rPr>
          <w:noProof/>
          <w:lang w:val="en-US"/>
        </w:rPr>
        <w:t>The video codecs recommended in TS 181 005 [</w:t>
      </w:r>
      <w:r>
        <w:rPr>
          <w:noProof/>
          <w:lang w:val="en-US"/>
        </w:rPr>
        <w:t>98</w:t>
      </w:r>
      <w:r w:rsidRPr="00F1648F">
        <w:rPr>
          <w:noProof/>
          <w:lang w:val="en-US"/>
        </w:rPr>
        <w:t>] are H.263 profile 0 and H.264 Baseline Profile without any constraint on the levels. For 3GPP MTSI clients in terminal using 3GPP access, only H.264 is specified in the present document but with a different profile: the Constrained Baseline Profile (CBP) for which the Level 1.2 is mandatory and Level 3.1 is recommended.</w:t>
      </w:r>
    </w:p>
    <w:p w14:paraId="09BCD67D" w14:textId="77777777" w:rsidR="00737ABC" w:rsidRDefault="00737ABC" w:rsidP="00737ABC">
      <w:pPr>
        <w:pStyle w:val="NO"/>
        <w:ind w:firstLine="0"/>
        <w:rPr>
          <w:noProof/>
          <w:lang w:val="en-US"/>
        </w:rPr>
      </w:pPr>
      <w:r w:rsidRPr="00F1648F">
        <w:rPr>
          <w:noProof/>
          <w:lang w:val="en-US"/>
        </w:rPr>
        <w:t>The Baseline Profile and the Constrained Baseline Profile are very close but not compatible. The Baseline Profile includes all features that are supported in the Constrained Baseline Profile but some limited features of the Baseline Profile are not supported in the Constrained Baseline Profile.</w:t>
      </w:r>
    </w:p>
    <w:p w14:paraId="2C7D3654" w14:textId="77777777" w:rsidR="00737ABC" w:rsidRDefault="00737ABC" w:rsidP="00737ABC">
      <w:pPr>
        <w:pStyle w:val="Heading3"/>
      </w:pPr>
      <w:bookmarkStart w:id="2113" w:name="_Toc26369480"/>
      <w:bookmarkStart w:id="2114" w:name="_Toc36227362"/>
      <w:bookmarkStart w:id="2115" w:name="_Toc36228377"/>
      <w:bookmarkStart w:id="2116" w:name="_Toc36229004"/>
      <w:bookmarkStart w:id="2117" w:name="_Toc36229631"/>
      <w:bookmarkStart w:id="2118" w:name="_Toc74606975"/>
      <w:bookmarkStart w:id="2119" w:name="_Toc130386454"/>
      <w:r>
        <w:t>18.2.4</w:t>
      </w:r>
      <w:r>
        <w:tab/>
        <w:t>Real-time text</w:t>
      </w:r>
      <w:bookmarkEnd w:id="2113"/>
      <w:bookmarkEnd w:id="2114"/>
      <w:bookmarkEnd w:id="2115"/>
      <w:bookmarkEnd w:id="2116"/>
      <w:bookmarkEnd w:id="2117"/>
      <w:bookmarkEnd w:id="2118"/>
      <w:bookmarkEnd w:id="2119"/>
    </w:p>
    <w:p w14:paraId="5A9A01D7" w14:textId="77777777" w:rsidR="00737ABC" w:rsidRPr="00A64377" w:rsidRDefault="00737ABC" w:rsidP="00737ABC">
      <w:r>
        <w:t>An MTSI client in terminal using fixed access and offering real-time text shall support real-time text as defined in clause 5.2.3.</w:t>
      </w:r>
    </w:p>
    <w:p w14:paraId="61458053" w14:textId="77777777" w:rsidR="00737ABC" w:rsidRPr="00F1648F" w:rsidRDefault="00737ABC" w:rsidP="00E91C88">
      <w:pPr>
        <w:pStyle w:val="Heading2"/>
        <w:rPr>
          <w:noProof/>
        </w:rPr>
      </w:pPr>
      <w:bookmarkStart w:id="2120" w:name="_Toc26369481"/>
      <w:bookmarkStart w:id="2121" w:name="_Toc36227363"/>
      <w:bookmarkStart w:id="2122" w:name="_Toc36228378"/>
      <w:bookmarkStart w:id="2123" w:name="_Toc36229005"/>
      <w:bookmarkStart w:id="2124" w:name="_Toc36229632"/>
      <w:bookmarkStart w:id="2125" w:name="_Toc74606976"/>
      <w:bookmarkStart w:id="2126" w:name="_Toc130386455"/>
      <w:r>
        <w:rPr>
          <w:noProof/>
        </w:rPr>
        <w:t>18.3</w:t>
      </w:r>
      <w:r>
        <w:rPr>
          <w:noProof/>
        </w:rPr>
        <w:tab/>
        <w:t>Media configuration</w:t>
      </w:r>
      <w:bookmarkEnd w:id="2120"/>
      <w:bookmarkEnd w:id="2121"/>
      <w:bookmarkEnd w:id="2122"/>
      <w:bookmarkEnd w:id="2123"/>
      <w:bookmarkEnd w:id="2124"/>
      <w:bookmarkEnd w:id="2125"/>
      <w:bookmarkEnd w:id="2126"/>
    </w:p>
    <w:p w14:paraId="4258ED95" w14:textId="77777777" w:rsidR="00737ABC" w:rsidRDefault="00737ABC" w:rsidP="00737ABC">
      <w:pPr>
        <w:pStyle w:val="Heading3"/>
      </w:pPr>
      <w:bookmarkStart w:id="2127" w:name="_Toc26369482"/>
      <w:bookmarkStart w:id="2128" w:name="_Toc36227364"/>
      <w:bookmarkStart w:id="2129" w:name="_Toc36228379"/>
      <w:bookmarkStart w:id="2130" w:name="_Toc36229006"/>
      <w:bookmarkStart w:id="2131" w:name="_Toc36229633"/>
      <w:bookmarkStart w:id="2132" w:name="_Toc74606977"/>
      <w:bookmarkStart w:id="2133" w:name="_Toc130386456"/>
      <w:r>
        <w:t>18.3.1</w:t>
      </w:r>
      <w:r>
        <w:tab/>
        <w:t>General</w:t>
      </w:r>
      <w:bookmarkEnd w:id="2127"/>
      <w:bookmarkEnd w:id="2128"/>
      <w:bookmarkEnd w:id="2129"/>
      <w:bookmarkEnd w:id="2130"/>
      <w:bookmarkEnd w:id="2131"/>
      <w:bookmarkEnd w:id="2132"/>
      <w:bookmarkEnd w:id="2133"/>
    </w:p>
    <w:p w14:paraId="689F4983" w14:textId="77777777" w:rsidR="00737ABC" w:rsidRDefault="00737ABC" w:rsidP="00737ABC">
      <w:pPr>
        <w:rPr>
          <w:lang w:val="en-US"/>
        </w:rPr>
      </w:pPr>
      <w:r w:rsidRPr="0038616F">
        <w:rPr>
          <w:lang w:val="en-US"/>
        </w:rPr>
        <w:t>The general clause on media configuration (clause 6.1) appl</w:t>
      </w:r>
      <w:r>
        <w:rPr>
          <w:lang w:val="en-US"/>
        </w:rPr>
        <w:t>ies</w:t>
      </w:r>
      <w:r w:rsidRPr="0038616F">
        <w:rPr>
          <w:lang w:val="en-US"/>
        </w:rPr>
        <w:t xml:space="preserve"> to </w:t>
      </w:r>
      <w:r>
        <w:rPr>
          <w:lang w:val="en-US"/>
        </w:rPr>
        <w:t>an MTSI client</w:t>
      </w:r>
      <w:r w:rsidRPr="0038616F">
        <w:rPr>
          <w:lang w:val="en-US"/>
        </w:rPr>
        <w:t xml:space="preserve"> in </w:t>
      </w:r>
      <w:r>
        <w:rPr>
          <w:lang w:val="en-US"/>
        </w:rPr>
        <w:t xml:space="preserve">terminal using </w:t>
      </w:r>
      <w:r w:rsidRPr="0038616F">
        <w:rPr>
          <w:lang w:val="en-US"/>
        </w:rPr>
        <w:t xml:space="preserve">fixed </w:t>
      </w:r>
      <w:r>
        <w:rPr>
          <w:lang w:val="en-US"/>
        </w:rPr>
        <w:t>access</w:t>
      </w:r>
      <w:r w:rsidRPr="0038616F">
        <w:rPr>
          <w:lang w:val="en-US"/>
        </w:rPr>
        <w:t>.</w:t>
      </w:r>
    </w:p>
    <w:p w14:paraId="41D4255E" w14:textId="77777777" w:rsidR="00737ABC" w:rsidRDefault="00737ABC" w:rsidP="00737ABC">
      <w:pPr>
        <w:rPr>
          <w:lang w:val="en-US"/>
        </w:rPr>
      </w:pPr>
      <w:r>
        <w:rPr>
          <w:lang w:val="en-US"/>
        </w:rPr>
        <w:t>An MTSI client in terminal using fixed access and supporting RTP/AVPF shall do RTP profile negotiation as defined in clause 6.2.1a.</w:t>
      </w:r>
    </w:p>
    <w:p w14:paraId="02AA6DE1" w14:textId="77777777" w:rsidR="00E91C88" w:rsidRDefault="00E91C88" w:rsidP="00E91C88">
      <w:pPr>
        <w:rPr>
          <w:lang w:val="en-US"/>
        </w:rPr>
      </w:pPr>
      <w:r>
        <w:rPr>
          <w:lang w:val="en-US"/>
        </w:rPr>
        <w:t>The support for Explicit Congestion Notification (ECN) is optional for an MTSI client in terminal using fixed access. ECN may be used to perform rate adaptation for speech and video when at least one multi-rate or rate-adaptive codec is supported. If ECN is supported then this shall be done in accordance with the requirements and recommendations specified in clause 6 and in clause 7.3 for RTCP based adaptation.</w:t>
      </w:r>
    </w:p>
    <w:p w14:paraId="5F460556" w14:textId="77777777" w:rsidR="00E91C88" w:rsidRDefault="00E91C88" w:rsidP="00E91C88">
      <w:pPr>
        <w:pStyle w:val="NO"/>
        <w:rPr>
          <w:lang w:val="en-US"/>
        </w:rPr>
      </w:pPr>
      <w:r>
        <w:rPr>
          <w:lang w:val="en-US"/>
        </w:rPr>
        <w:t>NOTE:</w:t>
      </w:r>
      <w:r>
        <w:rPr>
          <w:lang w:val="en-US"/>
        </w:rPr>
        <w:tab/>
        <w:t>It is beneficial if the MTSI client in terminal using fixed access supports ECN, even if the fixed network is not expected to support or use ECN for RTP. This enables using ECN between fixed and mobile clients when the same codecs are supported end-to-end.</w:t>
      </w:r>
    </w:p>
    <w:p w14:paraId="1C47A1B8" w14:textId="77777777" w:rsidR="00E91C88" w:rsidRDefault="00E91C88" w:rsidP="00E91C88">
      <w:pPr>
        <w:rPr>
          <w:noProof/>
        </w:rPr>
      </w:pPr>
      <w:r>
        <w:rPr>
          <w:noProof/>
        </w:rPr>
        <w:t>An MTSI client in terminal using fixed access and supporting ECN should negotiate ECN usage when the SDP offer includes at least one multi-rate or rate-adaptive codec, see clause 6.2.2 for speech and clause 6.2.3</w:t>
      </w:r>
      <w:r w:rsidR="00190F41">
        <w:rPr>
          <w:noProof/>
        </w:rPr>
        <w:t>.2</w:t>
      </w:r>
      <w:r>
        <w:rPr>
          <w:noProof/>
        </w:rPr>
        <w:t xml:space="preserve"> for video. If only fixed-rate codecs are included in the SDP offer for a media type then ECN shall not be negotiated for that media type.</w:t>
      </w:r>
    </w:p>
    <w:p w14:paraId="0313C26D" w14:textId="77777777" w:rsidR="00E91C88" w:rsidRPr="0038616F" w:rsidRDefault="00E91C88" w:rsidP="00737ABC">
      <w:pPr>
        <w:rPr>
          <w:lang w:val="en-US"/>
        </w:rPr>
      </w:pPr>
      <w:r>
        <w:rPr>
          <w:noProof/>
        </w:rPr>
        <w:t>An MTSI client in terminal using fixed access and supporting ECN may accept using ECN when a multi-rate or rate-adaptive codec is accepted, see clause 6.2.2 for speech and clause 6.2.3</w:t>
      </w:r>
      <w:r w:rsidR="00190F41">
        <w:rPr>
          <w:noProof/>
        </w:rPr>
        <w:t>.2</w:t>
      </w:r>
      <w:r>
        <w:rPr>
          <w:noProof/>
        </w:rPr>
        <w:t xml:space="preserve"> for video.</w:t>
      </w:r>
    </w:p>
    <w:p w14:paraId="28167404" w14:textId="77777777" w:rsidR="00737ABC" w:rsidRDefault="00737ABC" w:rsidP="00737ABC">
      <w:pPr>
        <w:pStyle w:val="Heading3"/>
      </w:pPr>
      <w:bookmarkStart w:id="2134" w:name="_Toc26369483"/>
      <w:bookmarkStart w:id="2135" w:name="_Toc36227365"/>
      <w:bookmarkStart w:id="2136" w:name="_Toc36228380"/>
      <w:bookmarkStart w:id="2137" w:name="_Toc36229007"/>
      <w:bookmarkStart w:id="2138" w:name="_Toc36229634"/>
      <w:bookmarkStart w:id="2139" w:name="_Toc74606978"/>
      <w:bookmarkStart w:id="2140" w:name="_Toc130386457"/>
      <w:r>
        <w:t>18.3.2</w:t>
      </w:r>
      <w:r>
        <w:tab/>
        <w:t>Session setup procedures</w:t>
      </w:r>
      <w:bookmarkEnd w:id="2134"/>
      <w:bookmarkEnd w:id="2135"/>
      <w:bookmarkEnd w:id="2136"/>
      <w:bookmarkEnd w:id="2137"/>
      <w:bookmarkEnd w:id="2138"/>
      <w:bookmarkEnd w:id="2139"/>
      <w:bookmarkEnd w:id="2140"/>
    </w:p>
    <w:p w14:paraId="006D7B93" w14:textId="77777777" w:rsidR="00737ABC" w:rsidRDefault="00737ABC" w:rsidP="00737ABC">
      <w:pPr>
        <w:pStyle w:val="Heading4"/>
      </w:pPr>
      <w:bookmarkStart w:id="2141" w:name="_Toc26369484"/>
      <w:bookmarkStart w:id="2142" w:name="_Toc36227366"/>
      <w:bookmarkStart w:id="2143" w:name="_Toc36228381"/>
      <w:bookmarkStart w:id="2144" w:name="_Toc36229008"/>
      <w:bookmarkStart w:id="2145" w:name="_Toc36229635"/>
      <w:bookmarkStart w:id="2146" w:name="_Toc74606979"/>
      <w:bookmarkStart w:id="2147" w:name="_Toc130386458"/>
      <w:r>
        <w:t>18.3.2.1</w:t>
      </w:r>
      <w:r>
        <w:tab/>
        <w:t>General</w:t>
      </w:r>
      <w:bookmarkEnd w:id="2141"/>
      <w:bookmarkEnd w:id="2142"/>
      <w:bookmarkEnd w:id="2143"/>
      <w:bookmarkEnd w:id="2144"/>
      <w:bookmarkEnd w:id="2145"/>
      <w:bookmarkEnd w:id="2146"/>
      <w:bookmarkEnd w:id="2147"/>
    </w:p>
    <w:p w14:paraId="032A70C7" w14:textId="77777777" w:rsidR="00737ABC" w:rsidRPr="001944EE" w:rsidRDefault="00737ABC" w:rsidP="00737ABC">
      <w:pPr>
        <w:rPr>
          <w:lang w:val="en-US"/>
        </w:rPr>
      </w:pPr>
      <w:r w:rsidRPr="001944EE">
        <w:rPr>
          <w:lang w:val="en-US"/>
        </w:rPr>
        <w:t>The general clause on session set up procedures (</w:t>
      </w:r>
      <w:r>
        <w:rPr>
          <w:lang w:val="en-US"/>
        </w:rPr>
        <w:t xml:space="preserve">clause </w:t>
      </w:r>
      <w:r w:rsidRPr="001944EE">
        <w:rPr>
          <w:lang w:val="en-US"/>
        </w:rPr>
        <w:t>6.2.1) appl</w:t>
      </w:r>
      <w:r>
        <w:rPr>
          <w:lang w:val="en-US"/>
        </w:rPr>
        <w:t>ies</w:t>
      </w:r>
      <w:r w:rsidRPr="001944EE">
        <w:rPr>
          <w:lang w:val="en-US"/>
        </w:rPr>
        <w:t xml:space="preserve"> to </w:t>
      </w:r>
      <w:r>
        <w:rPr>
          <w:lang w:val="en-US"/>
        </w:rPr>
        <w:t>the MTSI client</w:t>
      </w:r>
      <w:r w:rsidRPr="001944EE">
        <w:rPr>
          <w:lang w:val="en-US"/>
        </w:rPr>
        <w:t xml:space="preserve"> in </w:t>
      </w:r>
      <w:r>
        <w:rPr>
          <w:lang w:val="en-US"/>
        </w:rPr>
        <w:t xml:space="preserve">terminal using </w:t>
      </w:r>
      <w:r w:rsidRPr="001944EE">
        <w:rPr>
          <w:lang w:val="en-US"/>
        </w:rPr>
        <w:t xml:space="preserve">fixed </w:t>
      </w:r>
      <w:r>
        <w:rPr>
          <w:lang w:val="en-US"/>
        </w:rPr>
        <w:t>access</w:t>
      </w:r>
      <w:r w:rsidRPr="001944EE">
        <w:rPr>
          <w:lang w:val="en-US"/>
        </w:rPr>
        <w:t>.</w:t>
      </w:r>
    </w:p>
    <w:p w14:paraId="0E352284" w14:textId="77777777" w:rsidR="00737ABC" w:rsidRPr="001944EE" w:rsidRDefault="00737ABC" w:rsidP="00737ABC">
      <w:pPr>
        <w:rPr>
          <w:lang w:val="en-US"/>
        </w:rPr>
      </w:pPr>
      <w:r>
        <w:rPr>
          <w:lang w:val="en-US"/>
        </w:rPr>
        <w:t>If an MTSI client in terminal using fixed access supports AVPF for a media type then it shall also support the complete SDPCapNeg framework, RFC 5939 [69], for that media type in order to negotiate the RTP profiles.</w:t>
      </w:r>
    </w:p>
    <w:p w14:paraId="2779E4FA" w14:textId="77777777" w:rsidR="00737ABC" w:rsidRDefault="00737ABC" w:rsidP="00737ABC">
      <w:pPr>
        <w:pStyle w:val="Heading4"/>
        <w:rPr>
          <w:noProof/>
        </w:rPr>
      </w:pPr>
      <w:bookmarkStart w:id="2148" w:name="_Toc26369485"/>
      <w:bookmarkStart w:id="2149" w:name="_Toc36227367"/>
      <w:bookmarkStart w:id="2150" w:name="_Toc36228382"/>
      <w:bookmarkStart w:id="2151" w:name="_Toc36229009"/>
      <w:bookmarkStart w:id="2152" w:name="_Toc36229636"/>
      <w:bookmarkStart w:id="2153" w:name="_Toc74606980"/>
      <w:bookmarkStart w:id="2154" w:name="_Toc130386459"/>
      <w:r>
        <w:rPr>
          <w:noProof/>
        </w:rPr>
        <w:t>18.3.2.2</w:t>
      </w:r>
      <w:r>
        <w:rPr>
          <w:noProof/>
        </w:rPr>
        <w:tab/>
        <w:t>Speech</w:t>
      </w:r>
      <w:bookmarkEnd w:id="2148"/>
      <w:bookmarkEnd w:id="2149"/>
      <w:bookmarkEnd w:id="2150"/>
      <w:bookmarkEnd w:id="2151"/>
      <w:bookmarkEnd w:id="2152"/>
      <w:bookmarkEnd w:id="2153"/>
      <w:bookmarkEnd w:id="2154"/>
    </w:p>
    <w:p w14:paraId="0A520CCC" w14:textId="77777777" w:rsidR="00557BD2" w:rsidRPr="0017406B" w:rsidRDefault="00557BD2" w:rsidP="00557BD2">
      <w:pPr>
        <w:rPr>
          <w:noProof/>
        </w:rPr>
      </w:pPr>
      <w:r w:rsidRPr="0017406B">
        <w:rPr>
          <w:noProof/>
        </w:rPr>
        <w:t>If an MTSI client in terminal using fixed access supports AMR and/or AMR-WB</w:t>
      </w:r>
      <w:r>
        <w:rPr>
          <w:noProof/>
        </w:rPr>
        <w:t xml:space="preserve"> and/or EVS</w:t>
      </w:r>
      <w:r w:rsidRPr="0017406B">
        <w:rPr>
          <w:noProof/>
        </w:rPr>
        <w:t>, then clause 6.2.2 applies for session set up.</w:t>
      </w:r>
    </w:p>
    <w:p w14:paraId="08C1B243" w14:textId="77777777" w:rsidR="00557BD2" w:rsidRPr="0017406B" w:rsidRDefault="00557BD2" w:rsidP="00557BD2">
      <w:pPr>
        <w:rPr>
          <w:noProof/>
        </w:rPr>
      </w:pPr>
      <w:r w:rsidRPr="0017406B">
        <w:rPr>
          <w:noProof/>
        </w:rPr>
        <w:t>An MTSI client in terminal using fixed access shall support RTP/AVP. When at least one multi-rate codec is supported (AMR, AMR-WB</w:t>
      </w:r>
      <w:r>
        <w:rPr>
          <w:noProof/>
        </w:rPr>
        <w:t>, EVS</w:t>
      </w:r>
      <w:r w:rsidRPr="0017406B">
        <w:rPr>
          <w:noProof/>
        </w:rPr>
        <w:t xml:space="preserve"> or G.729.1) then RTP/AVPF should be supported to allow for end-to-end rate adaptation.</w:t>
      </w:r>
    </w:p>
    <w:p w14:paraId="09E05C65" w14:textId="77777777" w:rsidR="00557BD2" w:rsidRPr="0017406B" w:rsidRDefault="00557BD2" w:rsidP="00557BD2">
      <w:pPr>
        <w:rPr>
          <w:noProof/>
        </w:rPr>
      </w:pPr>
      <w:r w:rsidRPr="0017406B">
        <w:rPr>
          <w:noProof/>
        </w:rPr>
        <w:t>If an MTSI client in terminal using fixed access supports AMR and/or AMR-WB</w:t>
      </w:r>
      <w:r>
        <w:rPr>
          <w:noProof/>
        </w:rPr>
        <w:t>, or EVS</w:t>
      </w:r>
      <w:r w:rsidRPr="0017406B">
        <w:rPr>
          <w:noProof/>
        </w:rPr>
        <w:t>, then clause 6.2.2.2 applies for generating SDP offers for AMR-NB</w:t>
      </w:r>
      <w:r>
        <w:rPr>
          <w:noProof/>
        </w:rPr>
        <w:t>,</w:t>
      </w:r>
      <w:r w:rsidRPr="0017406B">
        <w:rPr>
          <w:noProof/>
        </w:rPr>
        <w:t xml:space="preserve"> AMR-WB</w:t>
      </w:r>
      <w:r>
        <w:rPr>
          <w:noProof/>
        </w:rPr>
        <w:t xml:space="preserve"> and EVS</w:t>
      </w:r>
      <w:r w:rsidRPr="0017406B">
        <w:rPr>
          <w:noProof/>
        </w:rPr>
        <w:t>.</w:t>
      </w:r>
    </w:p>
    <w:p w14:paraId="7F453251" w14:textId="77777777" w:rsidR="00E91C88" w:rsidRDefault="00E91C88" w:rsidP="00737ABC">
      <w:pPr>
        <w:rPr>
          <w:noProof/>
        </w:rPr>
      </w:pPr>
      <w:r>
        <w:rPr>
          <w:noProof/>
        </w:rPr>
        <w:t xml:space="preserve">An MTSI client in terminal using fixed access supporting both </w:t>
      </w:r>
      <w:r w:rsidRPr="00C00801">
        <w:t xml:space="preserve">A-law </w:t>
      </w:r>
      <w:r>
        <w:t>PCM and</w:t>
      </w:r>
      <w:r w:rsidRPr="00C00801">
        <w:t xml:space="preserve"> </w:t>
      </w:r>
      <w:r w:rsidRPr="00C00801">
        <w:rPr>
          <w:rFonts w:ascii="Symbol" w:hAnsi="Symbol"/>
        </w:rPr>
        <w:t></w:t>
      </w:r>
      <w:r>
        <w:t>-law PCM</w:t>
      </w:r>
      <w:r>
        <w:rPr>
          <w:noProof/>
        </w:rPr>
        <w:t xml:space="preserve"> shall offer both variants when sending an SDP offer for G.711</w:t>
      </w:r>
      <w:r>
        <w:t>.</w:t>
      </w:r>
    </w:p>
    <w:p w14:paraId="1CA848A6" w14:textId="77777777" w:rsidR="00737ABC" w:rsidRDefault="00737ABC" w:rsidP="00737ABC">
      <w:pPr>
        <w:rPr>
          <w:noProof/>
        </w:rPr>
      </w:pPr>
      <w:r>
        <w:rPr>
          <w:noProof/>
        </w:rPr>
        <w:t>When an MTSI client in terminal using fixed access supports EVRC-B or EVRC-WB, then clauses 14-18 of RFC 5188 [103] apply when generating SDP offers and answers for EVRC-B and EVRC-WB.</w:t>
      </w:r>
    </w:p>
    <w:p w14:paraId="7EF7C3DF" w14:textId="77777777" w:rsidR="00E91C88" w:rsidRDefault="00E91C88" w:rsidP="00737ABC">
      <w:pPr>
        <w:rPr>
          <w:noProof/>
        </w:rPr>
      </w:pPr>
      <w:r>
        <w:t>If an MTSI client in terminal using fixed access supports G.729.1 then it also supports G.729 and should offer both G.729.1 and G.729 when sending an SDP offer.</w:t>
      </w:r>
    </w:p>
    <w:p w14:paraId="02222B5D" w14:textId="77777777" w:rsidR="00737ABC" w:rsidRDefault="00737ABC" w:rsidP="00737ABC">
      <w:pPr>
        <w:rPr>
          <w:noProof/>
        </w:rPr>
      </w:pPr>
      <w:r>
        <w:rPr>
          <w:noProof/>
        </w:rPr>
        <w:t xml:space="preserve">An MTSI client in terminal offering G.729 with source controlled rate operation shall use the parameter </w:t>
      </w:r>
      <w:r w:rsidR="0007623F">
        <w:rPr>
          <w:noProof/>
        </w:rPr>
        <w:t>"</w:t>
      </w:r>
      <w:r>
        <w:rPr>
          <w:noProof/>
        </w:rPr>
        <w:t>annexb</w:t>
      </w:r>
      <w:r w:rsidR="0007623F">
        <w:rPr>
          <w:noProof/>
        </w:rPr>
        <w:t>"</w:t>
      </w:r>
      <w:r>
        <w:rPr>
          <w:noProof/>
        </w:rPr>
        <w:t xml:space="preserve"> according to RFC 4855 [107].</w:t>
      </w:r>
    </w:p>
    <w:p w14:paraId="73E6513E" w14:textId="77777777" w:rsidR="00737ABC" w:rsidRDefault="00737ABC" w:rsidP="00737ABC">
      <w:pPr>
        <w:rPr>
          <w:noProof/>
        </w:rPr>
      </w:pPr>
      <w:r>
        <w:rPr>
          <w:noProof/>
        </w:rPr>
        <w:t>The following codec preference order applies for the SDP offer in the session negotiation:</w:t>
      </w:r>
    </w:p>
    <w:p w14:paraId="65C7BC26" w14:textId="77777777" w:rsidR="00737ABC" w:rsidRDefault="00737ABC" w:rsidP="00737ABC">
      <w:pPr>
        <w:pStyle w:val="B1"/>
        <w:rPr>
          <w:noProof/>
        </w:rPr>
      </w:pPr>
      <w:r>
        <w:rPr>
          <w:noProof/>
        </w:rPr>
        <w:t>-</w:t>
      </w:r>
      <w:r>
        <w:rPr>
          <w:noProof/>
        </w:rPr>
        <w:tab/>
        <w:t>If AMR-WB is offered it shall be listed first in the codec list (in order of preference, the first codec being preferred).</w:t>
      </w:r>
    </w:p>
    <w:p w14:paraId="3A89DBB1" w14:textId="77777777" w:rsidR="00737ABC" w:rsidRDefault="00737ABC" w:rsidP="00737ABC">
      <w:pPr>
        <w:pStyle w:val="B1"/>
        <w:rPr>
          <w:noProof/>
        </w:rPr>
      </w:pPr>
      <w:r>
        <w:rPr>
          <w:noProof/>
        </w:rPr>
        <w:t>-</w:t>
      </w:r>
      <w:r>
        <w:rPr>
          <w:noProof/>
        </w:rPr>
        <w:tab/>
        <w:t>If both narrowband codecs and wideband codecs are offered, wideband codecs shall be listed first in the codec list.</w:t>
      </w:r>
    </w:p>
    <w:p w14:paraId="55BDDFA1" w14:textId="77777777" w:rsidR="00737ABC" w:rsidRDefault="00737ABC" w:rsidP="00737ABC">
      <w:pPr>
        <w:rPr>
          <w:noProof/>
        </w:rPr>
      </w:pPr>
      <w:r>
        <w:rPr>
          <w:noProof/>
        </w:rPr>
        <w:t>When sending the SDP answer, if a wide-band speech session is possible, then selection of narrow-band speech should be avoided whenever possible, unless another preference order is indicated in the SDP offer.</w:t>
      </w:r>
    </w:p>
    <w:p w14:paraId="70390485" w14:textId="77777777" w:rsidR="00737ABC" w:rsidRPr="006B393B" w:rsidRDefault="00737ABC" w:rsidP="00737ABC">
      <w:pPr>
        <w:rPr>
          <w:noProof/>
        </w:rPr>
      </w:pPr>
      <w:r>
        <w:rPr>
          <w:noProof/>
        </w:rPr>
        <w:t>Session setup for sessions including speech and DTMF events is described in Annex G.</w:t>
      </w:r>
    </w:p>
    <w:p w14:paraId="566F44C5" w14:textId="77777777" w:rsidR="00737ABC" w:rsidRPr="006A6FD7" w:rsidRDefault="00737ABC" w:rsidP="00737ABC">
      <w:pPr>
        <w:pStyle w:val="Heading4"/>
        <w:rPr>
          <w:noProof/>
          <w:lang w:val="en-US"/>
        </w:rPr>
      </w:pPr>
      <w:bookmarkStart w:id="2155" w:name="_Toc26369486"/>
      <w:bookmarkStart w:id="2156" w:name="_Toc36227368"/>
      <w:bookmarkStart w:id="2157" w:name="_Toc36228383"/>
      <w:bookmarkStart w:id="2158" w:name="_Toc36229010"/>
      <w:bookmarkStart w:id="2159" w:name="_Toc36229637"/>
      <w:bookmarkStart w:id="2160" w:name="_Toc74606981"/>
      <w:bookmarkStart w:id="2161" w:name="_Toc130386460"/>
      <w:r w:rsidRPr="006A6FD7">
        <w:rPr>
          <w:noProof/>
          <w:lang w:val="en-US"/>
        </w:rPr>
        <w:t>18.3.2.3</w:t>
      </w:r>
      <w:r w:rsidRPr="006A6FD7">
        <w:rPr>
          <w:noProof/>
          <w:lang w:val="en-US"/>
        </w:rPr>
        <w:tab/>
        <w:t>Video</w:t>
      </w:r>
      <w:bookmarkEnd w:id="2155"/>
      <w:bookmarkEnd w:id="2156"/>
      <w:bookmarkEnd w:id="2157"/>
      <w:bookmarkEnd w:id="2158"/>
      <w:bookmarkEnd w:id="2159"/>
      <w:bookmarkEnd w:id="2160"/>
      <w:bookmarkEnd w:id="2161"/>
    </w:p>
    <w:p w14:paraId="05AE2D7C" w14:textId="77777777" w:rsidR="00737ABC" w:rsidRPr="006A6FD7" w:rsidRDefault="00737ABC" w:rsidP="00737ABC">
      <w:pPr>
        <w:rPr>
          <w:noProof/>
          <w:lang w:val="en-US"/>
        </w:rPr>
      </w:pPr>
      <w:r w:rsidRPr="006A6FD7">
        <w:rPr>
          <w:noProof/>
          <w:lang w:val="en-US"/>
        </w:rPr>
        <w:t>An MTSI client in terminal using fixed access and supporting video shall support RTP/AVP and shall support RTP/AVPF.</w:t>
      </w:r>
    </w:p>
    <w:p w14:paraId="0613A174" w14:textId="77777777" w:rsidR="00737ABC" w:rsidRPr="006A6FD7" w:rsidRDefault="00737ABC" w:rsidP="00737ABC">
      <w:pPr>
        <w:rPr>
          <w:noProof/>
          <w:lang w:val="en-US"/>
        </w:rPr>
      </w:pPr>
      <w:r w:rsidRPr="006A6FD7">
        <w:rPr>
          <w:noProof/>
          <w:lang w:val="en-US"/>
        </w:rPr>
        <w:t>If an MTSI client in terminal using fixed access supports video, then clause 6.2.3 applies for the video session set up.</w:t>
      </w:r>
    </w:p>
    <w:p w14:paraId="3A25837B" w14:textId="77777777" w:rsidR="00737ABC" w:rsidRPr="006A6FD7" w:rsidRDefault="00737ABC" w:rsidP="00737ABC">
      <w:pPr>
        <w:pStyle w:val="Heading4"/>
        <w:rPr>
          <w:noProof/>
          <w:lang w:val="en-US"/>
        </w:rPr>
      </w:pPr>
      <w:bookmarkStart w:id="2162" w:name="_Toc26369487"/>
      <w:bookmarkStart w:id="2163" w:name="_Toc36227369"/>
      <w:bookmarkStart w:id="2164" w:name="_Toc36228384"/>
      <w:bookmarkStart w:id="2165" w:name="_Toc36229011"/>
      <w:bookmarkStart w:id="2166" w:name="_Toc36229638"/>
      <w:bookmarkStart w:id="2167" w:name="_Toc74606982"/>
      <w:bookmarkStart w:id="2168" w:name="_Toc130386461"/>
      <w:r w:rsidRPr="006A6FD7">
        <w:rPr>
          <w:noProof/>
          <w:lang w:val="en-US"/>
        </w:rPr>
        <w:t>18.3.2.4</w:t>
      </w:r>
      <w:r w:rsidRPr="006A6FD7">
        <w:rPr>
          <w:noProof/>
          <w:lang w:val="en-US"/>
        </w:rPr>
        <w:tab/>
        <w:t>Text</w:t>
      </w:r>
      <w:bookmarkEnd w:id="2162"/>
      <w:bookmarkEnd w:id="2163"/>
      <w:bookmarkEnd w:id="2164"/>
      <w:bookmarkEnd w:id="2165"/>
      <w:bookmarkEnd w:id="2166"/>
      <w:bookmarkEnd w:id="2167"/>
      <w:bookmarkEnd w:id="2168"/>
    </w:p>
    <w:p w14:paraId="4C31E332" w14:textId="77777777" w:rsidR="00737ABC" w:rsidRPr="006A6FD7" w:rsidRDefault="00737ABC" w:rsidP="00737ABC">
      <w:pPr>
        <w:rPr>
          <w:noProof/>
          <w:lang w:val="en-US"/>
        </w:rPr>
      </w:pPr>
      <w:r w:rsidRPr="006A6FD7">
        <w:rPr>
          <w:noProof/>
          <w:lang w:val="en-US"/>
        </w:rPr>
        <w:t>An MTSI client in terminal using fixed access and offering text shall follow clause 6.2.4.</w:t>
      </w:r>
    </w:p>
    <w:p w14:paraId="30E5C304" w14:textId="77777777" w:rsidR="00737ABC" w:rsidRPr="006A6FD7" w:rsidRDefault="00737ABC" w:rsidP="00737ABC">
      <w:pPr>
        <w:pStyle w:val="Heading4"/>
        <w:rPr>
          <w:noProof/>
          <w:lang w:val="en-US"/>
        </w:rPr>
      </w:pPr>
      <w:bookmarkStart w:id="2169" w:name="_Toc26369488"/>
      <w:bookmarkStart w:id="2170" w:name="_Toc36227370"/>
      <w:bookmarkStart w:id="2171" w:name="_Toc36228385"/>
      <w:bookmarkStart w:id="2172" w:name="_Toc36229012"/>
      <w:bookmarkStart w:id="2173" w:name="_Toc36229639"/>
      <w:bookmarkStart w:id="2174" w:name="_Toc74606983"/>
      <w:bookmarkStart w:id="2175" w:name="_Toc130386462"/>
      <w:r w:rsidRPr="006A6FD7">
        <w:rPr>
          <w:noProof/>
          <w:lang w:val="en-US"/>
        </w:rPr>
        <w:t>18.3.2.5</w:t>
      </w:r>
      <w:r w:rsidRPr="006A6FD7">
        <w:rPr>
          <w:noProof/>
          <w:lang w:val="en-US"/>
        </w:rPr>
        <w:tab/>
        <w:t>Bandwidth negotiation</w:t>
      </w:r>
      <w:bookmarkEnd w:id="2169"/>
      <w:bookmarkEnd w:id="2170"/>
      <w:bookmarkEnd w:id="2171"/>
      <w:bookmarkEnd w:id="2172"/>
      <w:bookmarkEnd w:id="2173"/>
      <w:bookmarkEnd w:id="2174"/>
      <w:bookmarkEnd w:id="2175"/>
    </w:p>
    <w:p w14:paraId="79773FB9" w14:textId="77777777" w:rsidR="00737ABC" w:rsidRPr="006A6FD7" w:rsidRDefault="00737ABC" w:rsidP="00737ABC">
      <w:pPr>
        <w:rPr>
          <w:noProof/>
          <w:lang w:val="en-US"/>
        </w:rPr>
      </w:pPr>
      <w:r w:rsidRPr="006A6FD7">
        <w:rPr>
          <w:noProof/>
          <w:lang w:val="en-US"/>
        </w:rPr>
        <w:t>The general clause 6.2.5.1 related to the use of Application Specific (AS) bandwidth modifier applies also to the MTSI client in terminal using fixed access.</w:t>
      </w:r>
    </w:p>
    <w:p w14:paraId="6ED4A326" w14:textId="77777777" w:rsidR="00557BD2" w:rsidRDefault="00557BD2" w:rsidP="00557BD2">
      <w:pPr>
        <w:rPr>
          <w:noProof/>
          <w:lang w:val="en-US"/>
        </w:rPr>
      </w:pPr>
      <w:r w:rsidRPr="006A6FD7">
        <w:rPr>
          <w:noProof/>
          <w:lang w:val="en-US"/>
        </w:rPr>
        <w:t>If an MTSI client in terminal using fixed access supports AMR and/or AMR-WB</w:t>
      </w:r>
      <w:r>
        <w:rPr>
          <w:noProof/>
          <w:lang w:val="en-US"/>
        </w:rPr>
        <w:t xml:space="preserve"> and/or EVS,</w:t>
      </w:r>
      <w:r w:rsidRPr="006A6FD7">
        <w:rPr>
          <w:noProof/>
          <w:lang w:val="en-US"/>
        </w:rPr>
        <w:t xml:space="preserve"> then clause 6.2.5.2 applies for the bandwidth negotiation for these codecs.</w:t>
      </w:r>
    </w:p>
    <w:p w14:paraId="6E83EE40" w14:textId="77777777" w:rsidR="00A75279" w:rsidRPr="006A6FD7" w:rsidRDefault="00A75279" w:rsidP="00557BD2">
      <w:pPr>
        <w:rPr>
          <w:noProof/>
          <w:lang w:val="en-US"/>
        </w:rPr>
      </w:pPr>
      <w:r w:rsidRPr="005268A8">
        <w:rPr>
          <w:noProof/>
          <w:lang w:val="en-US"/>
        </w:rPr>
        <w:t xml:space="preserve">If an MTSI client in terminal using fixed access supports </w:t>
      </w:r>
      <w:r>
        <w:rPr>
          <w:noProof/>
          <w:lang w:val="en-US"/>
        </w:rPr>
        <w:t>video</w:t>
      </w:r>
      <w:r w:rsidRPr="005268A8">
        <w:rPr>
          <w:noProof/>
          <w:lang w:val="en-US"/>
        </w:rPr>
        <w:t>,</w:t>
      </w:r>
      <w:r>
        <w:rPr>
          <w:noProof/>
          <w:lang w:val="en-US"/>
        </w:rPr>
        <w:t xml:space="preserve"> then clause 6.2.5.3</w:t>
      </w:r>
      <w:r w:rsidRPr="005268A8">
        <w:rPr>
          <w:noProof/>
          <w:lang w:val="en-US"/>
        </w:rPr>
        <w:t xml:space="preserve"> applies for the bandwi</w:t>
      </w:r>
      <w:r>
        <w:rPr>
          <w:noProof/>
          <w:lang w:val="en-US"/>
        </w:rPr>
        <w:t>dth negotiation</w:t>
      </w:r>
      <w:r w:rsidRPr="005268A8">
        <w:rPr>
          <w:noProof/>
          <w:lang w:val="en-US"/>
        </w:rPr>
        <w:t>.</w:t>
      </w:r>
    </w:p>
    <w:p w14:paraId="5657FA6B" w14:textId="77777777" w:rsidR="00737ABC" w:rsidRDefault="00737ABC" w:rsidP="00737ABC">
      <w:pPr>
        <w:rPr>
          <w:noProof/>
          <w:lang w:val="en-US"/>
        </w:rPr>
      </w:pPr>
      <w:r w:rsidRPr="006A6FD7">
        <w:rPr>
          <w:noProof/>
          <w:lang w:val="en-US"/>
        </w:rPr>
        <w:t>When the SDP offer includes multiple codecs then the bandwidth indicated with b=AS shall be set based on the codec that requires the highest bandwidth.</w:t>
      </w:r>
    </w:p>
    <w:p w14:paraId="082ECDBD" w14:textId="77777777" w:rsidR="00460EEF" w:rsidRPr="006A6FD7" w:rsidRDefault="00460EEF" w:rsidP="00737ABC">
      <w:pPr>
        <w:rPr>
          <w:noProof/>
          <w:lang w:val="en-US"/>
        </w:rPr>
      </w:pPr>
      <w:r w:rsidRPr="002D72C4">
        <w:rPr>
          <w:noProof/>
          <w:lang w:val="en-US"/>
        </w:rPr>
        <w:t xml:space="preserve">An MTSI client in terminal </w:t>
      </w:r>
      <w:r>
        <w:rPr>
          <w:noProof/>
          <w:lang w:val="en-US"/>
        </w:rPr>
        <w:t>using fixed access should</w:t>
      </w:r>
      <w:r w:rsidRPr="002D72C4">
        <w:rPr>
          <w:noProof/>
          <w:lang w:val="en-US"/>
        </w:rPr>
        <w:t xml:space="preserve"> include the ‘a=bw-info’ attribute </w:t>
      </w:r>
      <w:r>
        <w:rPr>
          <w:noProof/>
          <w:lang w:val="en-US"/>
        </w:rPr>
        <w:t xml:space="preserve">(see clause 19) </w:t>
      </w:r>
      <w:r w:rsidRPr="002D72C4">
        <w:rPr>
          <w:noProof/>
          <w:lang w:val="en-US"/>
        </w:rPr>
        <w:t>in the SDP offer for speech and video media types and should include the attribute for other media types</w:t>
      </w:r>
      <w:r>
        <w:rPr>
          <w:noProof/>
          <w:lang w:val="en-US"/>
        </w:rPr>
        <w:t>, as described in clause 6.2.5.1</w:t>
      </w:r>
      <w:r w:rsidRPr="002D72C4">
        <w:rPr>
          <w:noProof/>
          <w:lang w:val="en-US"/>
        </w:rPr>
        <w:t>.</w:t>
      </w:r>
      <w:r>
        <w:rPr>
          <w:noProof/>
          <w:lang w:val="en-US"/>
        </w:rPr>
        <w:t xml:space="preserve"> For AMR, AMR-WB or EVS, the setting of the bandwidth properties are defined in clause 6.2.5.2 and Annex K.</w:t>
      </w:r>
    </w:p>
    <w:p w14:paraId="06979099" w14:textId="77777777" w:rsidR="00737ABC" w:rsidRPr="006A6FD7" w:rsidRDefault="00737ABC" w:rsidP="00737ABC">
      <w:pPr>
        <w:pStyle w:val="Heading3"/>
        <w:rPr>
          <w:noProof/>
          <w:lang w:val="en-US"/>
        </w:rPr>
      </w:pPr>
      <w:bookmarkStart w:id="2176" w:name="_Toc26369489"/>
      <w:bookmarkStart w:id="2177" w:name="_Toc36227371"/>
      <w:bookmarkStart w:id="2178" w:name="_Toc36228386"/>
      <w:bookmarkStart w:id="2179" w:name="_Toc36229013"/>
      <w:bookmarkStart w:id="2180" w:name="_Toc36229640"/>
      <w:bookmarkStart w:id="2181" w:name="_Toc74606984"/>
      <w:bookmarkStart w:id="2182" w:name="_Toc130386463"/>
      <w:r w:rsidRPr="006A6FD7">
        <w:rPr>
          <w:noProof/>
          <w:lang w:val="en-US"/>
        </w:rPr>
        <w:t>18.3.3</w:t>
      </w:r>
      <w:r w:rsidRPr="006A6FD7">
        <w:rPr>
          <w:noProof/>
          <w:lang w:val="en-US"/>
        </w:rPr>
        <w:tab/>
        <w:t>Session control procedures</w:t>
      </w:r>
      <w:bookmarkEnd w:id="2176"/>
      <w:bookmarkEnd w:id="2177"/>
      <w:bookmarkEnd w:id="2178"/>
      <w:bookmarkEnd w:id="2179"/>
      <w:bookmarkEnd w:id="2180"/>
      <w:bookmarkEnd w:id="2181"/>
      <w:bookmarkEnd w:id="2182"/>
    </w:p>
    <w:p w14:paraId="7F92F540" w14:textId="77777777" w:rsidR="00737ABC" w:rsidRDefault="00737ABC" w:rsidP="00737ABC">
      <w:pPr>
        <w:rPr>
          <w:noProof/>
          <w:lang w:val="en-US"/>
        </w:rPr>
      </w:pPr>
      <w:r w:rsidRPr="006A6FD7">
        <w:rPr>
          <w:noProof/>
          <w:lang w:val="en-US"/>
        </w:rPr>
        <w:t>The clause 6.3 on session set up procedures applies also to an MTSI client in terminal that uses fixed access.</w:t>
      </w:r>
    </w:p>
    <w:p w14:paraId="43D796E1" w14:textId="77777777" w:rsidR="00737ABC" w:rsidRPr="00766BF2" w:rsidRDefault="00737ABC" w:rsidP="00737ABC">
      <w:pPr>
        <w:pStyle w:val="Heading2"/>
        <w:rPr>
          <w:noProof/>
          <w:lang w:val="en-US"/>
        </w:rPr>
      </w:pPr>
      <w:bookmarkStart w:id="2183" w:name="_Toc26369490"/>
      <w:bookmarkStart w:id="2184" w:name="_Toc36227372"/>
      <w:bookmarkStart w:id="2185" w:name="_Toc36228387"/>
      <w:bookmarkStart w:id="2186" w:name="_Toc36229014"/>
      <w:bookmarkStart w:id="2187" w:name="_Toc36229641"/>
      <w:bookmarkStart w:id="2188" w:name="_Toc74606985"/>
      <w:bookmarkStart w:id="2189" w:name="_Toc130386464"/>
      <w:r w:rsidRPr="00766BF2">
        <w:rPr>
          <w:noProof/>
          <w:lang w:val="en-US"/>
        </w:rPr>
        <w:t>18.4</w:t>
      </w:r>
      <w:r w:rsidRPr="00766BF2">
        <w:rPr>
          <w:noProof/>
          <w:lang w:val="en-US"/>
        </w:rPr>
        <w:tab/>
        <w:t>Data transport</w:t>
      </w:r>
      <w:bookmarkEnd w:id="2183"/>
      <w:bookmarkEnd w:id="2184"/>
      <w:bookmarkEnd w:id="2185"/>
      <w:bookmarkEnd w:id="2186"/>
      <w:bookmarkEnd w:id="2187"/>
      <w:bookmarkEnd w:id="2188"/>
      <w:bookmarkEnd w:id="2189"/>
    </w:p>
    <w:p w14:paraId="40C40EAE" w14:textId="77777777" w:rsidR="00737ABC" w:rsidRPr="00766BF2" w:rsidRDefault="00737ABC" w:rsidP="00737ABC">
      <w:pPr>
        <w:pStyle w:val="Heading3"/>
        <w:rPr>
          <w:noProof/>
          <w:lang w:val="en-US"/>
        </w:rPr>
      </w:pPr>
      <w:bookmarkStart w:id="2190" w:name="_Toc26369491"/>
      <w:bookmarkStart w:id="2191" w:name="_Toc36227373"/>
      <w:bookmarkStart w:id="2192" w:name="_Toc36228388"/>
      <w:bookmarkStart w:id="2193" w:name="_Toc36229015"/>
      <w:bookmarkStart w:id="2194" w:name="_Toc36229642"/>
      <w:bookmarkStart w:id="2195" w:name="_Toc74606986"/>
      <w:bookmarkStart w:id="2196" w:name="_Toc130386465"/>
      <w:r w:rsidRPr="00766BF2">
        <w:rPr>
          <w:noProof/>
          <w:lang w:val="en-US"/>
        </w:rPr>
        <w:t>18.4.1</w:t>
      </w:r>
      <w:r w:rsidRPr="00766BF2">
        <w:rPr>
          <w:noProof/>
          <w:lang w:val="en-US"/>
        </w:rPr>
        <w:tab/>
        <w:t>General</w:t>
      </w:r>
      <w:bookmarkEnd w:id="2190"/>
      <w:bookmarkEnd w:id="2191"/>
      <w:bookmarkEnd w:id="2192"/>
      <w:bookmarkEnd w:id="2193"/>
      <w:bookmarkEnd w:id="2194"/>
      <w:bookmarkEnd w:id="2195"/>
      <w:bookmarkEnd w:id="2196"/>
    </w:p>
    <w:p w14:paraId="3C73F3FD" w14:textId="77777777" w:rsidR="00737ABC" w:rsidRPr="00766BF2" w:rsidRDefault="00737ABC" w:rsidP="00737ABC">
      <w:pPr>
        <w:rPr>
          <w:noProof/>
          <w:lang w:val="en-US"/>
        </w:rPr>
      </w:pPr>
      <w:r w:rsidRPr="00766BF2">
        <w:rPr>
          <w:noProof/>
          <w:lang w:val="en-US"/>
        </w:rPr>
        <w:t>The clauses data transport general (7.1) and RTCP usage (7.3.1) apply also to the MTSI client in terminal using fixed access.</w:t>
      </w:r>
    </w:p>
    <w:p w14:paraId="47641564" w14:textId="77777777" w:rsidR="00737ABC" w:rsidRPr="00766BF2" w:rsidRDefault="00737ABC" w:rsidP="00737ABC">
      <w:pPr>
        <w:rPr>
          <w:noProof/>
          <w:lang w:val="en-US"/>
        </w:rPr>
      </w:pPr>
      <w:r w:rsidRPr="00766BF2">
        <w:rPr>
          <w:noProof/>
          <w:lang w:val="en-US"/>
        </w:rPr>
        <w:t>An MTSI client in terminal using fixed access shall transport real-time media using RTP (RFC 3550 [9]) over UDP (RFC 0768 [39]). See clause 18.3.2.2, 18.3.2.3 and 18.3.2.4 for requirements on RTP/AVP and RTP/AVPF for speech, video and text, respectively.</w:t>
      </w:r>
    </w:p>
    <w:p w14:paraId="6595670E" w14:textId="77777777" w:rsidR="00737ABC" w:rsidRPr="00766BF2" w:rsidRDefault="00737ABC" w:rsidP="00737ABC">
      <w:pPr>
        <w:rPr>
          <w:noProof/>
          <w:lang w:val="en-US"/>
        </w:rPr>
      </w:pPr>
      <w:r w:rsidRPr="00766BF2">
        <w:rPr>
          <w:noProof/>
          <w:lang w:val="en-US"/>
        </w:rPr>
        <w:t>The support of AVPF requires an MTSI client in terminal to implement the RTCP transmission rules, the signalling mechanism for SDP and the feedback messages explicitly mentioned in the present document.</w:t>
      </w:r>
    </w:p>
    <w:p w14:paraId="2F9F7A19" w14:textId="77777777" w:rsidR="00737ABC" w:rsidRPr="00766BF2" w:rsidRDefault="00737ABC" w:rsidP="00737ABC">
      <w:pPr>
        <w:rPr>
          <w:noProof/>
          <w:lang w:val="en-US"/>
        </w:rPr>
      </w:pPr>
      <w:r w:rsidRPr="00766BF2">
        <w:rPr>
          <w:noProof/>
          <w:lang w:val="en-US"/>
        </w:rPr>
        <w:t>For a given RTP based media stream, the MTSI client in terminal shall use the same port number for sending and receiving RTP packets. This facilitates interworking with fixed/broadband access. However, the MTSI client shall accept RTP packets that are not received from the same remote port where RTP packets are sent by the MTSI client.</w:t>
      </w:r>
    </w:p>
    <w:p w14:paraId="141BEE25" w14:textId="77777777" w:rsidR="00737ABC" w:rsidRPr="00766BF2" w:rsidRDefault="00151E62" w:rsidP="00737ABC">
      <w:pPr>
        <w:pStyle w:val="Heading3"/>
        <w:rPr>
          <w:noProof/>
          <w:lang w:val="en-US"/>
        </w:rPr>
      </w:pPr>
      <w:bookmarkStart w:id="2197" w:name="_Toc26369492"/>
      <w:bookmarkStart w:id="2198" w:name="_Toc36227374"/>
      <w:bookmarkStart w:id="2199" w:name="_Toc36228389"/>
      <w:bookmarkStart w:id="2200" w:name="_Toc36229016"/>
      <w:bookmarkStart w:id="2201" w:name="_Toc36229643"/>
      <w:bookmarkStart w:id="2202" w:name="_Toc74606987"/>
      <w:bookmarkStart w:id="2203" w:name="_Toc130386466"/>
      <w:r>
        <w:rPr>
          <w:noProof/>
          <w:lang w:val="en-US"/>
        </w:rPr>
        <w:t>18.4.2</w:t>
      </w:r>
      <w:r w:rsidR="00737ABC" w:rsidRPr="00766BF2">
        <w:rPr>
          <w:noProof/>
          <w:lang w:val="en-US"/>
        </w:rPr>
        <w:tab/>
        <w:t>Packetization</w:t>
      </w:r>
      <w:bookmarkEnd w:id="2197"/>
      <w:bookmarkEnd w:id="2198"/>
      <w:bookmarkEnd w:id="2199"/>
      <w:bookmarkEnd w:id="2200"/>
      <w:bookmarkEnd w:id="2201"/>
      <w:bookmarkEnd w:id="2202"/>
      <w:bookmarkEnd w:id="2203"/>
    </w:p>
    <w:p w14:paraId="0E8BCBD9" w14:textId="77777777" w:rsidR="00737ABC" w:rsidRPr="00766BF2" w:rsidRDefault="00737ABC" w:rsidP="00737ABC">
      <w:pPr>
        <w:rPr>
          <w:noProof/>
          <w:lang w:val="en-US"/>
        </w:rPr>
      </w:pPr>
      <w:r w:rsidRPr="00766BF2">
        <w:rPr>
          <w:noProof/>
          <w:lang w:val="en-US"/>
        </w:rPr>
        <w:t>For G.711 both 10 ms and 20 ms frame length shall be supported, and 20 ms frame length shall be used unless another packetization is negotiated. The terminal shall offer to receive 20 ms frame length packetization.</w:t>
      </w:r>
    </w:p>
    <w:p w14:paraId="24180579" w14:textId="77777777" w:rsidR="00737ABC" w:rsidRPr="00766BF2" w:rsidRDefault="00737ABC" w:rsidP="00737ABC">
      <w:pPr>
        <w:rPr>
          <w:noProof/>
          <w:lang w:val="en-US"/>
        </w:rPr>
      </w:pPr>
      <w:r w:rsidRPr="00766BF2">
        <w:rPr>
          <w:noProof/>
          <w:lang w:val="en-US"/>
        </w:rPr>
        <w:t>For G.722, 20 ms frame length shall be supported.</w:t>
      </w:r>
    </w:p>
    <w:p w14:paraId="4896AAEE" w14:textId="77777777" w:rsidR="00737ABC" w:rsidRPr="00766BF2" w:rsidRDefault="00737ABC" w:rsidP="00737ABC">
      <w:pPr>
        <w:rPr>
          <w:noProof/>
          <w:lang w:val="en-US"/>
        </w:rPr>
      </w:pPr>
      <w:r w:rsidRPr="00766BF2">
        <w:rPr>
          <w:noProof/>
          <w:lang w:val="en-US"/>
        </w:rPr>
        <w:t>The default packetization time for the codecs used in the MTSI client in terminal using fixed access shall be 20 ms (1 non-redundant speech frame per RTP packet). The packetization could change as a result of adaptation by using frame aggregation when adapting to packet rate limited operating conditions, see also clause 18.7.</w:t>
      </w:r>
    </w:p>
    <w:p w14:paraId="57283A3C" w14:textId="77777777" w:rsidR="00737ABC" w:rsidRPr="00766BF2" w:rsidRDefault="00737ABC" w:rsidP="00737ABC">
      <w:pPr>
        <w:rPr>
          <w:noProof/>
          <w:lang w:val="en-US"/>
        </w:rPr>
      </w:pPr>
      <w:r w:rsidRPr="00766BF2">
        <w:rPr>
          <w:noProof/>
          <w:lang w:val="en-US"/>
        </w:rPr>
        <w:t>Packetization time shall be indicated using the a=ptime SDP attribute.</w:t>
      </w:r>
    </w:p>
    <w:p w14:paraId="3D4EFE77" w14:textId="77777777" w:rsidR="00737ABC" w:rsidRPr="00766BF2" w:rsidRDefault="00737ABC" w:rsidP="00737ABC">
      <w:pPr>
        <w:rPr>
          <w:noProof/>
          <w:lang w:val="en-US"/>
        </w:rPr>
      </w:pPr>
      <w:r w:rsidRPr="00766BF2">
        <w:rPr>
          <w:noProof/>
          <w:lang w:val="en-US"/>
        </w:rPr>
        <w:t>An MTSI clients in terminal using fixed access shall support encapsulating up to 4 non-redundant speech frames into the RTP packets and 12 speech frames in total if redundancy is used (maxptime = 240).</w:t>
      </w:r>
    </w:p>
    <w:p w14:paraId="1A84FFF0" w14:textId="77777777" w:rsidR="00737ABC" w:rsidRPr="00766BF2" w:rsidRDefault="00737ABC" w:rsidP="00737ABC">
      <w:pPr>
        <w:pStyle w:val="Heading3"/>
        <w:rPr>
          <w:noProof/>
          <w:lang w:val="en-US"/>
        </w:rPr>
      </w:pPr>
      <w:bookmarkStart w:id="2204" w:name="_Toc26369493"/>
      <w:bookmarkStart w:id="2205" w:name="_Toc36227375"/>
      <w:bookmarkStart w:id="2206" w:name="_Toc36228390"/>
      <w:bookmarkStart w:id="2207" w:name="_Toc36229017"/>
      <w:bookmarkStart w:id="2208" w:name="_Toc36229644"/>
      <w:bookmarkStart w:id="2209" w:name="_Toc74606988"/>
      <w:bookmarkStart w:id="2210" w:name="_Toc130386467"/>
      <w:r w:rsidRPr="00766BF2">
        <w:rPr>
          <w:noProof/>
          <w:lang w:val="en-US"/>
        </w:rPr>
        <w:t>18.4.3</w:t>
      </w:r>
      <w:r w:rsidRPr="00766BF2">
        <w:rPr>
          <w:noProof/>
          <w:lang w:val="en-US"/>
        </w:rPr>
        <w:tab/>
        <w:t>RTP payload format</w:t>
      </w:r>
      <w:bookmarkEnd w:id="2204"/>
      <w:bookmarkEnd w:id="2205"/>
      <w:bookmarkEnd w:id="2206"/>
      <w:bookmarkEnd w:id="2207"/>
      <w:bookmarkEnd w:id="2208"/>
      <w:bookmarkEnd w:id="2209"/>
      <w:bookmarkEnd w:id="2210"/>
    </w:p>
    <w:p w14:paraId="7B5B5275" w14:textId="77777777" w:rsidR="00737ABC" w:rsidRPr="00766BF2" w:rsidRDefault="00737ABC" w:rsidP="00737ABC">
      <w:pPr>
        <w:rPr>
          <w:noProof/>
          <w:lang w:val="en-US"/>
        </w:rPr>
      </w:pPr>
      <w:r w:rsidRPr="00766BF2">
        <w:rPr>
          <w:noProof/>
          <w:lang w:val="en-US"/>
        </w:rPr>
        <w:t>For each of the following codecs the payload formats are defined in:</w:t>
      </w:r>
    </w:p>
    <w:p w14:paraId="79773C26" w14:textId="77777777" w:rsidR="00737ABC" w:rsidRPr="00766BF2" w:rsidRDefault="00737ABC" w:rsidP="00737ABC">
      <w:pPr>
        <w:pStyle w:val="B1"/>
        <w:rPr>
          <w:noProof/>
          <w:lang w:val="en-US"/>
        </w:rPr>
      </w:pPr>
      <w:r w:rsidRPr="00766BF2">
        <w:rPr>
          <w:noProof/>
          <w:lang w:val="en-US"/>
        </w:rPr>
        <w:t>-</w:t>
      </w:r>
      <w:r w:rsidRPr="00766BF2">
        <w:rPr>
          <w:noProof/>
          <w:lang w:val="en-US"/>
        </w:rPr>
        <w:tab/>
      </w:r>
      <w:r w:rsidR="00557BD2" w:rsidRPr="0057657E">
        <w:rPr>
          <w:noProof/>
          <w:lang w:val="en-US"/>
        </w:rPr>
        <w:t>For AMR and/or AMR-WB</w:t>
      </w:r>
      <w:r w:rsidR="00557BD2">
        <w:rPr>
          <w:noProof/>
          <w:lang w:val="en-US"/>
        </w:rPr>
        <w:t>, or EVS</w:t>
      </w:r>
      <w:r w:rsidR="00557BD2" w:rsidRPr="0057657E">
        <w:rPr>
          <w:noProof/>
          <w:lang w:val="en-US"/>
        </w:rPr>
        <w:t xml:space="preserve"> as specified in clause 7.4.2</w:t>
      </w:r>
      <w:r w:rsidRPr="00766BF2">
        <w:rPr>
          <w:noProof/>
          <w:lang w:val="en-US"/>
        </w:rPr>
        <w:t>.</w:t>
      </w:r>
    </w:p>
    <w:p w14:paraId="6E4B8280" w14:textId="77777777" w:rsidR="00737ABC" w:rsidRPr="00766BF2" w:rsidRDefault="00737ABC" w:rsidP="00737ABC">
      <w:pPr>
        <w:pStyle w:val="B1"/>
        <w:rPr>
          <w:noProof/>
          <w:lang w:val="en-US"/>
        </w:rPr>
      </w:pPr>
      <w:r w:rsidRPr="00766BF2">
        <w:rPr>
          <w:noProof/>
          <w:lang w:val="en-US"/>
        </w:rPr>
        <w:t>-</w:t>
      </w:r>
      <w:r w:rsidRPr="00766BF2">
        <w:rPr>
          <w:noProof/>
          <w:lang w:val="en-US"/>
        </w:rPr>
        <w:tab/>
        <w:t>For G.729.1 as specified in RFC 4749 [</w:t>
      </w:r>
      <w:r w:rsidR="00E91C88">
        <w:rPr>
          <w:noProof/>
          <w:lang w:val="en-US"/>
        </w:rPr>
        <w:t>104</w:t>
      </w:r>
      <w:r w:rsidRPr="00766BF2">
        <w:rPr>
          <w:noProof/>
          <w:lang w:val="en-US"/>
        </w:rPr>
        <w:t>], and as specified in RFC 5459 [</w:t>
      </w:r>
      <w:r>
        <w:rPr>
          <w:noProof/>
          <w:lang w:val="en-US"/>
        </w:rPr>
        <w:t>105</w:t>
      </w:r>
      <w:r w:rsidRPr="00766BF2">
        <w:rPr>
          <w:noProof/>
          <w:lang w:val="en-US"/>
        </w:rPr>
        <w:t>] when DTX is used.</w:t>
      </w:r>
    </w:p>
    <w:p w14:paraId="61DA5CB6" w14:textId="77777777" w:rsidR="00737ABC" w:rsidRPr="00766BF2" w:rsidRDefault="00737ABC" w:rsidP="00737ABC">
      <w:pPr>
        <w:pStyle w:val="B1"/>
        <w:rPr>
          <w:noProof/>
          <w:lang w:val="en-US"/>
        </w:rPr>
      </w:pPr>
      <w:r w:rsidRPr="00766BF2">
        <w:rPr>
          <w:noProof/>
          <w:lang w:val="en-US"/>
        </w:rPr>
        <w:t>-</w:t>
      </w:r>
      <w:r w:rsidRPr="00766BF2">
        <w:rPr>
          <w:noProof/>
          <w:lang w:val="en-US"/>
        </w:rPr>
        <w:tab/>
        <w:t>For EVRC and EVRC-B as specified in RFC 4788 [</w:t>
      </w:r>
      <w:r>
        <w:rPr>
          <w:noProof/>
          <w:lang w:val="en-US"/>
        </w:rPr>
        <w:t>106</w:t>
      </w:r>
      <w:r w:rsidRPr="00766BF2">
        <w:rPr>
          <w:noProof/>
          <w:lang w:val="en-US"/>
        </w:rPr>
        <w:t>].</w:t>
      </w:r>
    </w:p>
    <w:p w14:paraId="1123A7D5" w14:textId="77777777" w:rsidR="00737ABC" w:rsidRPr="00766BF2" w:rsidRDefault="00737ABC" w:rsidP="00737ABC">
      <w:pPr>
        <w:pStyle w:val="B1"/>
        <w:rPr>
          <w:noProof/>
          <w:lang w:val="en-US"/>
        </w:rPr>
      </w:pPr>
      <w:r w:rsidRPr="00766BF2">
        <w:rPr>
          <w:noProof/>
          <w:lang w:val="en-US"/>
        </w:rPr>
        <w:t>-</w:t>
      </w:r>
      <w:r w:rsidRPr="00766BF2">
        <w:rPr>
          <w:noProof/>
          <w:lang w:val="en-US"/>
        </w:rPr>
        <w:tab/>
        <w:t>For EVRC-WB as specified in RFC 5188 [</w:t>
      </w:r>
      <w:r>
        <w:rPr>
          <w:noProof/>
          <w:lang w:val="en-US"/>
        </w:rPr>
        <w:t>103</w:t>
      </w:r>
      <w:r w:rsidRPr="00766BF2">
        <w:rPr>
          <w:noProof/>
          <w:lang w:val="en-US"/>
        </w:rPr>
        <w:t>].</w:t>
      </w:r>
    </w:p>
    <w:p w14:paraId="1FEA5792" w14:textId="77777777" w:rsidR="00737ABC" w:rsidRPr="00766BF2" w:rsidRDefault="00737ABC" w:rsidP="00737ABC">
      <w:pPr>
        <w:pStyle w:val="B1"/>
        <w:rPr>
          <w:noProof/>
          <w:lang w:val="en-US"/>
        </w:rPr>
      </w:pPr>
      <w:r w:rsidRPr="00766BF2">
        <w:rPr>
          <w:noProof/>
          <w:lang w:val="en-US"/>
        </w:rPr>
        <w:t>-</w:t>
      </w:r>
      <w:r w:rsidRPr="00766BF2">
        <w:rPr>
          <w:noProof/>
          <w:lang w:val="en-US"/>
        </w:rPr>
        <w:tab/>
        <w:t>For DTMF events is described in Annex G.</w:t>
      </w:r>
    </w:p>
    <w:p w14:paraId="7C2E308F" w14:textId="77777777" w:rsidR="00737ABC" w:rsidRPr="00766BF2" w:rsidRDefault="00737ABC" w:rsidP="00737ABC">
      <w:pPr>
        <w:rPr>
          <w:noProof/>
          <w:lang w:val="en-US"/>
        </w:rPr>
      </w:pPr>
      <w:r w:rsidRPr="00766BF2">
        <w:rPr>
          <w:noProof/>
          <w:lang w:val="en-US"/>
        </w:rPr>
        <w:t>The RTP payload types for G.711, G.729, G.722 shall be supported as specified in Section 6, Table 4 of RFC 3551 [10].</w:t>
      </w:r>
    </w:p>
    <w:p w14:paraId="1309EAD1" w14:textId="77777777" w:rsidR="00737ABC" w:rsidRDefault="00737ABC" w:rsidP="00737ABC">
      <w:pPr>
        <w:rPr>
          <w:noProof/>
          <w:lang w:val="en-US"/>
        </w:rPr>
      </w:pPr>
      <w:r w:rsidRPr="00766BF2">
        <w:rPr>
          <w:noProof/>
          <w:lang w:val="en-US"/>
        </w:rPr>
        <w:t>The following payload types should be used for G.711, G.729 and G.722:</w:t>
      </w:r>
    </w:p>
    <w:p w14:paraId="7E8219FB" w14:textId="77777777" w:rsidR="00737ABC" w:rsidRDefault="00737ABC" w:rsidP="00737ABC">
      <w:pPr>
        <w:pStyle w:val="TH"/>
        <w:rPr>
          <w:rFonts w:ascii="Times New Roman" w:eastAsia="Calibri" w:hAnsi="Times New Roman"/>
          <w:lang w:val="en-US" w:eastAsia="zh-CN"/>
        </w:rPr>
      </w:pPr>
      <w:r>
        <w:rPr>
          <w:rFonts w:eastAsia="Calibri"/>
          <w:lang w:val="en-US" w:eastAsia="zh-CN"/>
        </w:rPr>
        <w:t>Table 18.4.3-1: Recommended payload type numbers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737ABC" w14:paraId="04584AA5" w14:textId="77777777" w:rsidTr="001C23F6">
        <w:trPr>
          <w:jc w:val="center"/>
        </w:trPr>
        <w:tc>
          <w:tcPr>
            <w:tcW w:w="2818" w:type="dxa"/>
            <w:tcBorders>
              <w:top w:val="single" w:sz="4" w:space="0" w:color="auto"/>
              <w:left w:val="single" w:sz="4" w:space="0" w:color="auto"/>
              <w:bottom w:val="single" w:sz="4" w:space="0" w:color="auto"/>
              <w:right w:val="single" w:sz="4" w:space="0" w:color="auto"/>
            </w:tcBorders>
          </w:tcPr>
          <w:p w14:paraId="602BAC04" w14:textId="77777777" w:rsidR="00737ABC" w:rsidRDefault="00737ABC" w:rsidP="001C23F6">
            <w:pPr>
              <w:pStyle w:val="TAH"/>
            </w:pPr>
            <w:r>
              <w:t>Codec</w:t>
            </w:r>
          </w:p>
        </w:tc>
        <w:tc>
          <w:tcPr>
            <w:tcW w:w="4359" w:type="dxa"/>
            <w:tcBorders>
              <w:top w:val="single" w:sz="4" w:space="0" w:color="auto"/>
              <w:left w:val="single" w:sz="4" w:space="0" w:color="auto"/>
              <w:bottom w:val="single" w:sz="4" w:space="0" w:color="auto"/>
              <w:right w:val="single" w:sz="4" w:space="0" w:color="auto"/>
            </w:tcBorders>
          </w:tcPr>
          <w:p w14:paraId="0672FCC8" w14:textId="77777777" w:rsidR="00737ABC" w:rsidRDefault="00737ABC" w:rsidP="001C23F6">
            <w:pPr>
              <w:pStyle w:val="TAH"/>
            </w:pPr>
            <w:r>
              <w:t>Payload Type</w:t>
            </w:r>
          </w:p>
        </w:tc>
      </w:tr>
      <w:tr w:rsidR="00737ABC" w14:paraId="62684659" w14:textId="77777777" w:rsidTr="001C23F6">
        <w:trPr>
          <w:jc w:val="center"/>
        </w:trPr>
        <w:tc>
          <w:tcPr>
            <w:tcW w:w="2818" w:type="dxa"/>
            <w:tcBorders>
              <w:top w:val="single" w:sz="4" w:space="0" w:color="auto"/>
              <w:left w:val="single" w:sz="4" w:space="0" w:color="auto"/>
              <w:bottom w:val="single" w:sz="4" w:space="0" w:color="auto"/>
              <w:right w:val="single" w:sz="4" w:space="0" w:color="auto"/>
            </w:tcBorders>
          </w:tcPr>
          <w:p w14:paraId="4A344214" w14:textId="77777777" w:rsidR="00737ABC" w:rsidRDefault="00737ABC" w:rsidP="001C23F6">
            <w:pPr>
              <w:pStyle w:val="TAL"/>
            </w:pPr>
            <w:r>
              <w:rPr>
                <w:rFonts w:eastAsia="Calibri"/>
                <w:lang w:val="en-US" w:eastAsia="zh-CN"/>
              </w:rPr>
              <w:t>G.711 A-law</w:t>
            </w:r>
          </w:p>
        </w:tc>
        <w:tc>
          <w:tcPr>
            <w:tcW w:w="4359" w:type="dxa"/>
            <w:tcBorders>
              <w:top w:val="single" w:sz="4" w:space="0" w:color="auto"/>
              <w:left w:val="single" w:sz="4" w:space="0" w:color="auto"/>
              <w:bottom w:val="single" w:sz="4" w:space="0" w:color="auto"/>
              <w:right w:val="single" w:sz="4" w:space="0" w:color="auto"/>
            </w:tcBorders>
          </w:tcPr>
          <w:p w14:paraId="51D7E490" w14:textId="77777777" w:rsidR="00737ABC" w:rsidRDefault="00737ABC" w:rsidP="001C23F6">
            <w:pPr>
              <w:pStyle w:val="TAL"/>
            </w:pPr>
            <w:r>
              <w:rPr>
                <w:rFonts w:eastAsia="Calibri"/>
                <w:lang w:val="en-US" w:eastAsia="zh-CN"/>
              </w:rPr>
              <w:t xml:space="preserve">PT= 8 </w:t>
            </w:r>
          </w:p>
        </w:tc>
      </w:tr>
      <w:tr w:rsidR="00737ABC" w14:paraId="48BB89B7" w14:textId="77777777" w:rsidTr="001C23F6">
        <w:trPr>
          <w:jc w:val="center"/>
        </w:trPr>
        <w:tc>
          <w:tcPr>
            <w:tcW w:w="2818" w:type="dxa"/>
            <w:tcBorders>
              <w:top w:val="single" w:sz="4" w:space="0" w:color="auto"/>
              <w:left w:val="single" w:sz="4" w:space="0" w:color="auto"/>
              <w:bottom w:val="single" w:sz="4" w:space="0" w:color="auto"/>
              <w:right w:val="single" w:sz="4" w:space="0" w:color="auto"/>
            </w:tcBorders>
          </w:tcPr>
          <w:p w14:paraId="555F9C99" w14:textId="77777777" w:rsidR="00737ABC" w:rsidRDefault="00737ABC" w:rsidP="001C23F6">
            <w:pPr>
              <w:pStyle w:val="TAL"/>
            </w:pPr>
            <w:r>
              <w:rPr>
                <w:rFonts w:eastAsia="Calibri"/>
                <w:lang w:val="en-US" w:eastAsia="zh-CN"/>
              </w:rPr>
              <w:t>G.711 μ-law</w:t>
            </w:r>
          </w:p>
        </w:tc>
        <w:tc>
          <w:tcPr>
            <w:tcW w:w="4359" w:type="dxa"/>
            <w:tcBorders>
              <w:top w:val="single" w:sz="4" w:space="0" w:color="auto"/>
              <w:left w:val="single" w:sz="4" w:space="0" w:color="auto"/>
              <w:bottom w:val="single" w:sz="4" w:space="0" w:color="auto"/>
              <w:right w:val="single" w:sz="4" w:space="0" w:color="auto"/>
            </w:tcBorders>
          </w:tcPr>
          <w:p w14:paraId="5007725F" w14:textId="77777777" w:rsidR="00737ABC" w:rsidRDefault="00737ABC" w:rsidP="001C23F6">
            <w:pPr>
              <w:pStyle w:val="TAL"/>
            </w:pPr>
            <w:r>
              <w:rPr>
                <w:rFonts w:eastAsia="Calibri"/>
                <w:lang w:val="en-US" w:eastAsia="zh-CN"/>
              </w:rPr>
              <w:t xml:space="preserve">PT= 0 </w:t>
            </w:r>
          </w:p>
        </w:tc>
      </w:tr>
      <w:tr w:rsidR="00737ABC" w14:paraId="5C8E36B4" w14:textId="77777777" w:rsidTr="001C23F6">
        <w:trPr>
          <w:jc w:val="center"/>
        </w:trPr>
        <w:tc>
          <w:tcPr>
            <w:tcW w:w="2818" w:type="dxa"/>
            <w:tcBorders>
              <w:top w:val="single" w:sz="4" w:space="0" w:color="auto"/>
              <w:left w:val="single" w:sz="4" w:space="0" w:color="auto"/>
              <w:bottom w:val="single" w:sz="4" w:space="0" w:color="auto"/>
              <w:right w:val="single" w:sz="4" w:space="0" w:color="auto"/>
            </w:tcBorders>
          </w:tcPr>
          <w:p w14:paraId="5D9F1E33" w14:textId="77777777" w:rsidR="00737ABC" w:rsidRDefault="00737ABC" w:rsidP="001C23F6">
            <w:pPr>
              <w:pStyle w:val="TAL"/>
            </w:pPr>
            <w:r>
              <w:rPr>
                <w:rFonts w:eastAsia="Calibri"/>
                <w:lang w:val="en-US" w:eastAsia="zh-CN"/>
              </w:rPr>
              <w:t>G.729</w:t>
            </w:r>
          </w:p>
        </w:tc>
        <w:tc>
          <w:tcPr>
            <w:tcW w:w="4359" w:type="dxa"/>
            <w:tcBorders>
              <w:top w:val="single" w:sz="4" w:space="0" w:color="auto"/>
              <w:left w:val="single" w:sz="4" w:space="0" w:color="auto"/>
              <w:bottom w:val="single" w:sz="4" w:space="0" w:color="auto"/>
              <w:right w:val="single" w:sz="4" w:space="0" w:color="auto"/>
            </w:tcBorders>
          </w:tcPr>
          <w:p w14:paraId="3C5679DF" w14:textId="77777777" w:rsidR="00737ABC" w:rsidRDefault="00737ABC" w:rsidP="001C23F6">
            <w:pPr>
              <w:pStyle w:val="TAL"/>
              <w:rPr>
                <w:bCs/>
              </w:rPr>
            </w:pPr>
            <w:r>
              <w:rPr>
                <w:rFonts w:eastAsia="Calibri"/>
                <w:lang w:val="en-US" w:eastAsia="zh-CN"/>
              </w:rPr>
              <w:t xml:space="preserve">PT= 18 </w:t>
            </w:r>
          </w:p>
        </w:tc>
      </w:tr>
      <w:tr w:rsidR="00737ABC" w14:paraId="1E4F8458" w14:textId="77777777" w:rsidTr="001C23F6">
        <w:trPr>
          <w:jc w:val="center"/>
        </w:trPr>
        <w:tc>
          <w:tcPr>
            <w:tcW w:w="2818" w:type="dxa"/>
            <w:tcBorders>
              <w:top w:val="single" w:sz="4" w:space="0" w:color="auto"/>
              <w:left w:val="single" w:sz="4" w:space="0" w:color="auto"/>
              <w:bottom w:val="single" w:sz="4" w:space="0" w:color="auto"/>
              <w:right w:val="single" w:sz="4" w:space="0" w:color="auto"/>
            </w:tcBorders>
          </w:tcPr>
          <w:p w14:paraId="56D5774C" w14:textId="77777777" w:rsidR="00737ABC" w:rsidRDefault="00737ABC" w:rsidP="001C23F6">
            <w:pPr>
              <w:pStyle w:val="TAL"/>
            </w:pPr>
            <w:r>
              <w:t>G.722</w:t>
            </w:r>
          </w:p>
        </w:tc>
        <w:tc>
          <w:tcPr>
            <w:tcW w:w="4359" w:type="dxa"/>
            <w:tcBorders>
              <w:top w:val="single" w:sz="4" w:space="0" w:color="auto"/>
              <w:left w:val="single" w:sz="4" w:space="0" w:color="auto"/>
              <w:bottom w:val="single" w:sz="4" w:space="0" w:color="auto"/>
              <w:right w:val="single" w:sz="4" w:space="0" w:color="auto"/>
            </w:tcBorders>
          </w:tcPr>
          <w:p w14:paraId="564E8BA1" w14:textId="77777777" w:rsidR="00737ABC" w:rsidRDefault="00737ABC" w:rsidP="001C23F6">
            <w:pPr>
              <w:pStyle w:val="TAL"/>
            </w:pPr>
            <w:r>
              <w:rPr>
                <w:rFonts w:eastAsia="Calibri"/>
                <w:lang w:val="en-US" w:eastAsia="zh-CN"/>
              </w:rPr>
              <w:t xml:space="preserve">PT=9 </w:t>
            </w:r>
          </w:p>
        </w:tc>
      </w:tr>
    </w:tbl>
    <w:p w14:paraId="6B94EA2D" w14:textId="77777777" w:rsidR="00737ABC" w:rsidRDefault="00737ABC" w:rsidP="00737ABC">
      <w:pPr>
        <w:pStyle w:val="FP"/>
        <w:rPr>
          <w:rFonts w:eastAsia="Calibri"/>
          <w:lang w:val="en-US" w:eastAsia="zh-CN"/>
        </w:rPr>
      </w:pPr>
    </w:p>
    <w:p w14:paraId="4AE8A1C1" w14:textId="77777777" w:rsidR="00737ABC" w:rsidRPr="009F0415" w:rsidRDefault="00737ABC" w:rsidP="00737ABC">
      <w:pPr>
        <w:rPr>
          <w:rFonts w:eastAsia="Calibri"/>
          <w:szCs w:val="24"/>
          <w:lang w:val="en-US" w:eastAsia="zh-CN"/>
        </w:rPr>
      </w:pPr>
      <w:r>
        <w:rPr>
          <w:rFonts w:eastAsia="Calibri"/>
          <w:szCs w:val="24"/>
          <w:lang w:val="en-US" w:eastAsia="zh-CN"/>
        </w:rPr>
        <w:t>For other codecs, dynamic payload types shall be used.</w:t>
      </w:r>
      <w:r w:rsidRPr="009F0415">
        <w:t xml:space="preserve"> </w:t>
      </w:r>
    </w:p>
    <w:p w14:paraId="5992480C" w14:textId="77777777" w:rsidR="00737ABC" w:rsidRPr="00766BF2" w:rsidRDefault="00737ABC" w:rsidP="00737ABC">
      <w:pPr>
        <w:pStyle w:val="Heading2"/>
        <w:rPr>
          <w:noProof/>
          <w:lang w:val="en-US"/>
        </w:rPr>
      </w:pPr>
      <w:bookmarkStart w:id="2211" w:name="_Toc26369494"/>
      <w:bookmarkStart w:id="2212" w:name="_Toc36227376"/>
      <w:bookmarkStart w:id="2213" w:name="_Toc36228391"/>
      <w:bookmarkStart w:id="2214" w:name="_Toc36229018"/>
      <w:bookmarkStart w:id="2215" w:name="_Toc36229645"/>
      <w:bookmarkStart w:id="2216" w:name="_Toc74606989"/>
      <w:bookmarkStart w:id="2217" w:name="_Toc130386468"/>
      <w:r w:rsidRPr="00766BF2">
        <w:rPr>
          <w:noProof/>
          <w:lang w:val="en-US"/>
        </w:rPr>
        <w:t>18.5</w:t>
      </w:r>
      <w:r w:rsidRPr="00766BF2">
        <w:rPr>
          <w:noProof/>
          <w:lang w:val="en-US"/>
        </w:rPr>
        <w:tab/>
        <w:t>Jitter buffer management</w:t>
      </w:r>
      <w:bookmarkEnd w:id="2211"/>
      <w:bookmarkEnd w:id="2212"/>
      <w:bookmarkEnd w:id="2213"/>
      <w:bookmarkEnd w:id="2214"/>
      <w:bookmarkEnd w:id="2215"/>
      <w:bookmarkEnd w:id="2216"/>
      <w:bookmarkEnd w:id="2217"/>
    </w:p>
    <w:p w14:paraId="5BE2D384" w14:textId="77777777" w:rsidR="00737ABC" w:rsidRPr="00766BF2" w:rsidRDefault="00737ABC" w:rsidP="00737ABC">
      <w:pPr>
        <w:rPr>
          <w:noProof/>
          <w:lang w:val="en-US"/>
        </w:rPr>
      </w:pPr>
      <w:r w:rsidRPr="00766BF2">
        <w:rPr>
          <w:noProof/>
          <w:lang w:val="en-US"/>
        </w:rPr>
        <w:t>An MTSI client in terminal using fixed access shall be able to handle delay jitter in order to minimize the speech quality degradation due to jitter (jitter induced frame losses) while limiting the additional end to end delay due to jitter buffering time.</w:t>
      </w:r>
    </w:p>
    <w:p w14:paraId="27D96305" w14:textId="77777777" w:rsidR="00737ABC" w:rsidRPr="00766BF2" w:rsidRDefault="00737ABC" w:rsidP="00737ABC">
      <w:pPr>
        <w:rPr>
          <w:noProof/>
          <w:lang w:val="en-US"/>
        </w:rPr>
      </w:pPr>
      <w:r w:rsidRPr="00766BF2">
        <w:rPr>
          <w:noProof/>
          <w:lang w:val="en-US"/>
        </w:rPr>
        <w:t xml:space="preserve">The jitter buffer management </w:t>
      </w:r>
      <w:r w:rsidR="00E91C88">
        <w:rPr>
          <w:noProof/>
          <w:lang w:val="en-US"/>
        </w:rPr>
        <w:t xml:space="preserve">(JBM) </w:t>
      </w:r>
      <w:r w:rsidRPr="00766BF2">
        <w:rPr>
          <w:noProof/>
          <w:lang w:val="en-US"/>
        </w:rPr>
        <w:t>shall comply with the functional requirements defined in clause 8.2.2</w:t>
      </w:r>
      <w:r w:rsidR="00E91C88">
        <w:rPr>
          <w:noProof/>
          <w:lang w:val="en-US"/>
        </w:rPr>
        <w:t xml:space="preserve"> and with the minimum performance requirements defined in clause 8.2.3</w:t>
      </w:r>
      <w:r w:rsidRPr="00766BF2">
        <w:rPr>
          <w:noProof/>
          <w:lang w:val="en-US"/>
        </w:rPr>
        <w:t>.</w:t>
      </w:r>
    </w:p>
    <w:p w14:paraId="59B87827" w14:textId="77777777" w:rsidR="00737ABC" w:rsidRDefault="00737ABC" w:rsidP="00737ABC">
      <w:pPr>
        <w:pStyle w:val="NO"/>
        <w:rPr>
          <w:noProof/>
          <w:lang w:val="en-US"/>
        </w:rPr>
      </w:pPr>
      <w:r>
        <w:rPr>
          <w:noProof/>
          <w:lang w:val="en-US"/>
        </w:rPr>
        <w:t>NOTE</w:t>
      </w:r>
      <w:r w:rsidRPr="00766BF2">
        <w:rPr>
          <w:noProof/>
          <w:lang w:val="en-US"/>
        </w:rPr>
        <w:t>:</w:t>
      </w:r>
      <w:r>
        <w:rPr>
          <w:noProof/>
          <w:lang w:val="en-US"/>
        </w:rPr>
        <w:tab/>
      </w:r>
      <w:r w:rsidR="00E91C88" w:rsidRPr="00100570">
        <w:t>The delay and error profiles defined in clause 8.2.3.2.3 were derived for mobile access but they were selected to span the different jitter and packet loss conditions that may occur in different types of networks and in different combination of networks. For fixed-mobile interworking the jitter may be small and packet loss rate may be low in the fixed part of the path, but the jitter may be large and the packet loss rate may be fairly high in the mobile part of the path. This can give end-to-end jitter and packet loss characteristics that are similar to the characteristics found in these profiles. The JBM therefore needs to handle these profiles to support end-to-end fixed-mobile interworking</w:t>
      </w:r>
      <w:r w:rsidRPr="00766BF2">
        <w:rPr>
          <w:noProof/>
          <w:lang w:val="en-US"/>
        </w:rPr>
        <w:t>.</w:t>
      </w:r>
    </w:p>
    <w:p w14:paraId="14E658FF" w14:textId="77777777" w:rsidR="00737ABC" w:rsidRDefault="00737ABC" w:rsidP="00737ABC">
      <w:pPr>
        <w:pStyle w:val="FP"/>
        <w:rPr>
          <w:noProof/>
          <w:lang w:val="en-US"/>
        </w:rPr>
      </w:pPr>
    </w:p>
    <w:p w14:paraId="63F0E688" w14:textId="77777777" w:rsidR="00737ABC" w:rsidRDefault="00737ABC" w:rsidP="00737ABC">
      <w:pPr>
        <w:pStyle w:val="Heading2"/>
      </w:pPr>
      <w:bookmarkStart w:id="2218" w:name="_Toc26369495"/>
      <w:bookmarkStart w:id="2219" w:name="_Toc36227377"/>
      <w:bookmarkStart w:id="2220" w:name="_Toc36228392"/>
      <w:bookmarkStart w:id="2221" w:name="_Toc36229019"/>
      <w:bookmarkStart w:id="2222" w:name="_Toc36229646"/>
      <w:bookmarkStart w:id="2223" w:name="_Toc74606990"/>
      <w:bookmarkStart w:id="2224" w:name="_Toc130386469"/>
      <w:r>
        <w:t>18.6</w:t>
      </w:r>
      <w:r>
        <w:tab/>
        <w:t>Packet-loss handling</w:t>
      </w:r>
      <w:bookmarkEnd w:id="2218"/>
      <w:bookmarkEnd w:id="2219"/>
      <w:bookmarkEnd w:id="2220"/>
      <w:bookmarkEnd w:id="2221"/>
      <w:bookmarkEnd w:id="2222"/>
      <w:bookmarkEnd w:id="2223"/>
      <w:bookmarkEnd w:id="2224"/>
    </w:p>
    <w:p w14:paraId="2BC8DC94" w14:textId="77777777" w:rsidR="00E91C88" w:rsidRDefault="00737ABC" w:rsidP="00E91C88">
      <w:r>
        <w:t xml:space="preserve">An MTSI client in terminal using fixed access may use redundancy to handle operating conditions with high packet loss rates. </w:t>
      </w:r>
      <w:r w:rsidR="00E91C88">
        <w:t>When redundancy is supported then this shall be done in accordance with the requirements and recommendations defined in clause 9.</w:t>
      </w:r>
    </w:p>
    <w:p w14:paraId="53C2E631" w14:textId="77777777" w:rsidR="00737ABC" w:rsidRDefault="00E91C88" w:rsidP="00737ABC">
      <w:r>
        <w:t>When redundancy is used then the multi-rate or rate-adaptive capabilities of the codec should be used to avoid increasing the load in the network. Redundancy shall be used for fixed-rate codecs only when permitted by the allocated bandwidth.</w:t>
      </w:r>
    </w:p>
    <w:p w14:paraId="7705CA20" w14:textId="77777777" w:rsidR="00737ABC" w:rsidRDefault="00737ABC" w:rsidP="00737ABC">
      <w:pPr>
        <w:pStyle w:val="NO"/>
      </w:pPr>
      <w:r>
        <w:t>NOTE</w:t>
      </w:r>
      <w:r w:rsidRPr="00282AC0">
        <w:t>:</w:t>
      </w:r>
      <w:r>
        <w:tab/>
      </w:r>
      <w:r w:rsidR="00E91C88">
        <w:t xml:space="preserve">It is beneficial if the </w:t>
      </w:r>
      <w:r w:rsidR="00E91C88">
        <w:rPr>
          <w:lang w:val="en-US"/>
        </w:rPr>
        <w:t>MTSI client in terminal using fixed access supports redundancy since this enables using such solutions end-to-end between fixed and mobile clients, at least when the same codecs are supported end-to-end</w:t>
      </w:r>
      <w:r w:rsidRPr="00282AC0">
        <w:t>.</w:t>
      </w:r>
    </w:p>
    <w:p w14:paraId="34283625" w14:textId="77777777" w:rsidR="00737ABC" w:rsidRPr="00282AC0" w:rsidRDefault="00737ABC" w:rsidP="00737ABC">
      <w:pPr>
        <w:pStyle w:val="FP"/>
      </w:pPr>
    </w:p>
    <w:p w14:paraId="05B2017C" w14:textId="77777777" w:rsidR="00737ABC" w:rsidRDefault="00737ABC" w:rsidP="00737ABC">
      <w:pPr>
        <w:pStyle w:val="Heading2"/>
      </w:pPr>
      <w:bookmarkStart w:id="2225" w:name="_Toc26369496"/>
      <w:bookmarkStart w:id="2226" w:name="_Toc36227378"/>
      <w:bookmarkStart w:id="2227" w:name="_Toc36228393"/>
      <w:bookmarkStart w:id="2228" w:name="_Toc36229020"/>
      <w:bookmarkStart w:id="2229" w:name="_Toc36229647"/>
      <w:bookmarkStart w:id="2230" w:name="_Toc74606991"/>
      <w:bookmarkStart w:id="2231" w:name="_Toc130386470"/>
      <w:r>
        <w:t>18.7</w:t>
      </w:r>
      <w:r>
        <w:tab/>
        <w:t>Adaptation</w:t>
      </w:r>
      <w:bookmarkEnd w:id="2225"/>
      <w:bookmarkEnd w:id="2226"/>
      <w:bookmarkEnd w:id="2227"/>
      <w:bookmarkEnd w:id="2228"/>
      <w:bookmarkEnd w:id="2229"/>
      <w:bookmarkEnd w:id="2230"/>
      <w:bookmarkEnd w:id="2231"/>
    </w:p>
    <w:p w14:paraId="18EFB5EF" w14:textId="77777777" w:rsidR="00E91C88" w:rsidRDefault="00E91C88" w:rsidP="00E91C88">
      <w:r>
        <w:t>An MTSI client in terminal using fixed access supporting AMR and/or AMR-WB for speech or supporting video should support adaptation as described in clause 10 for speech and video, respectively.</w:t>
      </w:r>
    </w:p>
    <w:p w14:paraId="3F235B08" w14:textId="77777777" w:rsidR="00E91C88" w:rsidRDefault="00E91C88" w:rsidP="00E91C88">
      <w:r>
        <w:t>Frame aggregation and redundancy should be supported also for fixed-rate codecs.</w:t>
      </w:r>
    </w:p>
    <w:p w14:paraId="4A680724" w14:textId="77777777" w:rsidR="00737ABC" w:rsidRDefault="00E91C88" w:rsidP="00F3459E">
      <w:r>
        <w:t xml:space="preserve">The </w:t>
      </w:r>
      <w:r w:rsidRPr="0061248C">
        <w:t>media bit rate adaptation for G.729.1 should use the same principles as described for AMR and AMR-WB in clause 10.2. For example, if G.729.1 is used at a bit rate</w:t>
      </w:r>
      <w:r>
        <w:t>s</w:t>
      </w:r>
      <w:r w:rsidRPr="0061248C">
        <w:t xml:space="preserve"> up to 32 kb</w:t>
      </w:r>
      <w:r>
        <w:t>p</w:t>
      </w:r>
      <w:r w:rsidRPr="0061248C">
        <w:t>s, the adaptation may be configured to redu</w:t>
      </w:r>
      <w:r>
        <w:t>ce the media bit-rate to 8 kbp</w:t>
      </w:r>
      <w:r w:rsidRPr="0061248C">
        <w:t>s when ECN-CE is detected</w:t>
      </w:r>
      <w:r>
        <w:t>.</w:t>
      </w:r>
    </w:p>
    <w:p w14:paraId="13E6C3A0" w14:textId="77777777" w:rsidR="00737ABC" w:rsidRDefault="00737ABC" w:rsidP="00737ABC">
      <w:pPr>
        <w:pStyle w:val="Heading2"/>
        <w:rPr>
          <w:noProof/>
        </w:rPr>
      </w:pPr>
      <w:bookmarkStart w:id="2232" w:name="_Toc26369497"/>
      <w:bookmarkStart w:id="2233" w:name="_Toc36227379"/>
      <w:bookmarkStart w:id="2234" w:name="_Toc36228394"/>
      <w:bookmarkStart w:id="2235" w:name="_Toc36229021"/>
      <w:bookmarkStart w:id="2236" w:name="_Toc36229648"/>
      <w:bookmarkStart w:id="2237" w:name="_Toc74606992"/>
      <w:bookmarkStart w:id="2238" w:name="_Toc130386471"/>
      <w:r>
        <w:rPr>
          <w:noProof/>
        </w:rPr>
        <w:t>18.8</w:t>
      </w:r>
      <w:r>
        <w:rPr>
          <w:noProof/>
        </w:rPr>
        <w:tab/>
        <w:t>Front-end handling</w:t>
      </w:r>
      <w:bookmarkEnd w:id="2232"/>
      <w:bookmarkEnd w:id="2233"/>
      <w:bookmarkEnd w:id="2234"/>
      <w:bookmarkEnd w:id="2235"/>
      <w:bookmarkEnd w:id="2236"/>
      <w:bookmarkEnd w:id="2237"/>
      <w:bookmarkEnd w:id="2238"/>
    </w:p>
    <w:p w14:paraId="16EB98E9" w14:textId="77777777" w:rsidR="00737ABC" w:rsidRDefault="00737ABC" w:rsidP="00737ABC">
      <w:pPr>
        <w:rPr>
          <w:noProof/>
        </w:rPr>
      </w:pPr>
      <w:r>
        <w:rPr>
          <w:noProof/>
        </w:rPr>
        <w:t>For terminals only supporting fixed access, performance requirements for terminal acoustics and test methods are specified in ETSI TS 103 737 [109], ETSI TS 103 738 [110], ETSI TS 103 739 [111], ETSI TS 103 740 [112], ETSI ES 202 737 [113], ETSI ES 202 738 [114], ETSI ES 202 739 [115], ETSI ES 202 740 [116] and for DECT terminals in ETSI specifications EN 300 175-8 [117] and EN 300 176-2 [118].</w:t>
      </w:r>
    </w:p>
    <w:p w14:paraId="6755D691" w14:textId="77777777" w:rsidR="00737ABC" w:rsidRPr="00A8286E" w:rsidRDefault="00737ABC" w:rsidP="00737ABC">
      <w:pPr>
        <w:rPr>
          <w:noProof/>
        </w:rPr>
      </w:pPr>
      <w:r>
        <w:rPr>
          <w:noProof/>
        </w:rPr>
        <w:t>Other terminals supporting fixed and 3GPP access shall meet or exceed the minimum performance requirements on the acoustic characteristics of 3G terminals specified in 3GPP TS 26.131 [35] in order to harmonize the acoustic front-end.</w:t>
      </w:r>
    </w:p>
    <w:p w14:paraId="63157428" w14:textId="77777777" w:rsidR="00737ABC" w:rsidRPr="00282AC0" w:rsidRDefault="00737ABC" w:rsidP="00737ABC">
      <w:pPr>
        <w:pStyle w:val="Heading2"/>
        <w:rPr>
          <w:noProof/>
          <w:lang w:val="en-US"/>
        </w:rPr>
      </w:pPr>
      <w:bookmarkStart w:id="2239" w:name="_Toc26369498"/>
      <w:bookmarkStart w:id="2240" w:name="_Toc36227380"/>
      <w:bookmarkStart w:id="2241" w:name="_Toc36228395"/>
      <w:bookmarkStart w:id="2242" w:name="_Toc36229022"/>
      <w:bookmarkStart w:id="2243" w:name="_Toc36229649"/>
      <w:bookmarkStart w:id="2244" w:name="_Toc74606993"/>
      <w:bookmarkStart w:id="2245" w:name="_Toc130386472"/>
      <w:r w:rsidRPr="00282AC0">
        <w:rPr>
          <w:noProof/>
          <w:lang w:val="en-US"/>
        </w:rPr>
        <w:t>18.9</w:t>
      </w:r>
      <w:r w:rsidRPr="00282AC0">
        <w:rPr>
          <w:noProof/>
          <w:lang w:val="en-US"/>
        </w:rPr>
        <w:tab/>
        <w:t>Supplementary services</w:t>
      </w:r>
      <w:bookmarkEnd w:id="2239"/>
      <w:bookmarkEnd w:id="2240"/>
      <w:bookmarkEnd w:id="2241"/>
      <w:bookmarkEnd w:id="2242"/>
      <w:bookmarkEnd w:id="2243"/>
      <w:bookmarkEnd w:id="2244"/>
      <w:bookmarkEnd w:id="2245"/>
    </w:p>
    <w:p w14:paraId="4916098F" w14:textId="77777777" w:rsidR="00737ABC" w:rsidRDefault="00737ABC" w:rsidP="00F065F1">
      <w:pPr>
        <w:rPr>
          <w:noProof/>
          <w:lang w:val="en-US"/>
        </w:rPr>
      </w:pPr>
      <w:r w:rsidRPr="00282AC0">
        <w:rPr>
          <w:noProof/>
          <w:lang w:val="en-US"/>
        </w:rPr>
        <w:t>An MTSI client in terminal using fixed access shall support media handling for supplementary services as defined in clause 14, except that the codecs are defined in clause 18.2 and the data transport is defined in clause 18.4.</w:t>
      </w:r>
    </w:p>
    <w:p w14:paraId="6D79836B" w14:textId="77777777" w:rsidR="00460EEF" w:rsidRDefault="00460EEF" w:rsidP="00460EEF">
      <w:pPr>
        <w:pStyle w:val="Heading1"/>
      </w:pPr>
      <w:bookmarkStart w:id="2246" w:name="_Toc26369499"/>
      <w:bookmarkStart w:id="2247" w:name="_Toc36227381"/>
      <w:bookmarkStart w:id="2248" w:name="_Toc36228396"/>
      <w:bookmarkStart w:id="2249" w:name="_Toc36229023"/>
      <w:bookmarkStart w:id="2250" w:name="_Toc36229650"/>
      <w:bookmarkStart w:id="2251" w:name="_Toc74606994"/>
      <w:bookmarkStart w:id="2252" w:name="_Toc130386473"/>
      <w:r w:rsidRPr="00063009">
        <w:t>19</w:t>
      </w:r>
      <w:r w:rsidRPr="00077FA0">
        <w:tab/>
      </w:r>
      <w:r>
        <w:t>Additional bandwidth information</w:t>
      </w:r>
      <w:bookmarkEnd w:id="2246"/>
      <w:bookmarkEnd w:id="2247"/>
      <w:bookmarkEnd w:id="2248"/>
      <w:bookmarkEnd w:id="2249"/>
      <w:bookmarkEnd w:id="2250"/>
      <w:bookmarkEnd w:id="2251"/>
      <w:bookmarkEnd w:id="2252"/>
    </w:p>
    <w:p w14:paraId="69B3A338" w14:textId="77777777" w:rsidR="00460EEF" w:rsidRDefault="00460EEF" w:rsidP="00460EEF">
      <w:pPr>
        <w:pStyle w:val="Heading2"/>
      </w:pPr>
      <w:bookmarkStart w:id="2253" w:name="_Toc26369500"/>
      <w:bookmarkStart w:id="2254" w:name="_Toc36227382"/>
      <w:bookmarkStart w:id="2255" w:name="_Toc36228397"/>
      <w:bookmarkStart w:id="2256" w:name="_Toc36229024"/>
      <w:bookmarkStart w:id="2257" w:name="_Toc36229651"/>
      <w:bookmarkStart w:id="2258" w:name="_Toc74606995"/>
      <w:bookmarkStart w:id="2259" w:name="_Toc130386474"/>
      <w:r>
        <w:t>19.1</w:t>
      </w:r>
      <w:r>
        <w:tab/>
        <w:t>General</w:t>
      </w:r>
      <w:bookmarkEnd w:id="2253"/>
      <w:bookmarkEnd w:id="2254"/>
      <w:bookmarkEnd w:id="2255"/>
      <w:bookmarkEnd w:id="2256"/>
      <w:bookmarkEnd w:id="2257"/>
      <w:bookmarkEnd w:id="2258"/>
      <w:bookmarkEnd w:id="2259"/>
    </w:p>
    <w:p w14:paraId="2B898538" w14:textId="77777777" w:rsidR="00460EEF" w:rsidRDefault="00460EEF" w:rsidP="00460EEF">
      <w:r>
        <w:t>This clause describes additional bandwidth properties that can be used when the existing bandwidth modifiers (b=AS, etc) give insufficient information. The additional information can be used to, for example (but not limited to): align the resource allocation end-to-end; align the bearer setup in different networks; or to assist how the MTSI clients should adapt in case of degraded operating conditions. The bandwidth properties are defined in clause 19.2.</w:t>
      </w:r>
    </w:p>
    <w:p w14:paraId="55C88212" w14:textId="77777777" w:rsidR="00460EEF" w:rsidRDefault="00460EEF" w:rsidP="00460EEF">
      <w:r>
        <w:t>A new SDP attribute ‘a=bw-info’ is defined in clause 19.3 and can be used to negotiate the additional bandwidth properties end-to-end. The SDP attribute allows for future extensions.</w:t>
      </w:r>
    </w:p>
    <w:p w14:paraId="0832C662" w14:textId="77777777" w:rsidR="00A55FEB" w:rsidRDefault="00A55FEB" w:rsidP="00460EEF">
      <w:r>
        <w:t>The IANA registration information on the new SDP attribute is provided in Annex M.6.</w:t>
      </w:r>
    </w:p>
    <w:p w14:paraId="1EF148EA" w14:textId="77777777" w:rsidR="00460EEF" w:rsidRDefault="00460EEF" w:rsidP="00460EEF">
      <w:pPr>
        <w:pStyle w:val="Heading2"/>
      </w:pPr>
      <w:bookmarkStart w:id="2260" w:name="_Toc26369501"/>
      <w:bookmarkStart w:id="2261" w:name="_Toc36227383"/>
      <w:bookmarkStart w:id="2262" w:name="_Toc36228398"/>
      <w:bookmarkStart w:id="2263" w:name="_Toc36229025"/>
      <w:bookmarkStart w:id="2264" w:name="_Toc36229652"/>
      <w:bookmarkStart w:id="2265" w:name="_Toc74606996"/>
      <w:bookmarkStart w:id="2266" w:name="_Toc130386475"/>
      <w:r>
        <w:t>19.2</w:t>
      </w:r>
      <w:r>
        <w:tab/>
        <w:t>Bandwidth properties</w:t>
      </w:r>
      <w:bookmarkEnd w:id="2260"/>
      <w:bookmarkEnd w:id="2261"/>
      <w:bookmarkEnd w:id="2262"/>
      <w:bookmarkEnd w:id="2263"/>
      <w:bookmarkEnd w:id="2264"/>
      <w:bookmarkEnd w:id="2265"/>
      <w:bookmarkEnd w:id="2266"/>
    </w:p>
    <w:p w14:paraId="2986EC09" w14:textId="77777777" w:rsidR="00460EEF" w:rsidRPr="00063009" w:rsidRDefault="00460EEF" w:rsidP="00460EEF">
      <w:pPr>
        <w:pStyle w:val="Heading3"/>
      </w:pPr>
      <w:bookmarkStart w:id="2267" w:name="_Toc26369502"/>
      <w:bookmarkStart w:id="2268" w:name="_Toc36227384"/>
      <w:bookmarkStart w:id="2269" w:name="_Toc36228399"/>
      <w:bookmarkStart w:id="2270" w:name="_Toc36229026"/>
      <w:bookmarkStart w:id="2271" w:name="_Toc36229653"/>
      <w:bookmarkStart w:id="2272" w:name="_Toc74606997"/>
      <w:bookmarkStart w:id="2273" w:name="_Toc130386476"/>
      <w:r>
        <w:t>19.2.1</w:t>
      </w:r>
      <w:r>
        <w:tab/>
        <w:t>General description</w:t>
      </w:r>
      <w:bookmarkEnd w:id="2267"/>
      <w:bookmarkEnd w:id="2268"/>
      <w:bookmarkEnd w:id="2269"/>
      <w:bookmarkEnd w:id="2270"/>
      <w:bookmarkEnd w:id="2271"/>
      <w:bookmarkEnd w:id="2272"/>
      <w:bookmarkEnd w:id="2273"/>
    </w:p>
    <w:p w14:paraId="3819E37F" w14:textId="77777777" w:rsidR="0025243A" w:rsidRDefault="0067534E" w:rsidP="0025243A">
      <w:r w:rsidRPr="00A719B8">
        <w:t>This clause defines in total seven bandwidth properties, which can be used both for sending and receiving direction. When the Maximum Supported Bandwidth propert</w:t>
      </w:r>
      <w:r>
        <w:t>y</w:t>
      </w:r>
      <w:r w:rsidRPr="00A719B8">
        <w:t xml:space="preserve"> is defined for the receiving direction then this is semantically very similar to the b=AS parameter</w:t>
      </w:r>
      <w:r w:rsidR="0025243A">
        <w:t xml:space="preserve">. </w:t>
      </w:r>
    </w:p>
    <w:p w14:paraId="54394AE3" w14:textId="77777777" w:rsidR="00460EEF" w:rsidRDefault="0025243A" w:rsidP="0025243A">
      <w:r>
        <w:t>Four bandwidth properties are</w:t>
      </w:r>
      <w:r w:rsidRPr="00E73A30">
        <w:t xml:space="preserve"> defined to describe different transport bandwidths</w:t>
      </w:r>
      <w:r w:rsidR="00460EEF">
        <w:t>:</w:t>
      </w:r>
    </w:p>
    <w:p w14:paraId="34FAD8CE" w14:textId="77777777" w:rsidR="00460EEF" w:rsidRDefault="00460EEF" w:rsidP="00460EEF">
      <w:pPr>
        <w:pStyle w:val="B1"/>
      </w:pPr>
      <w:r>
        <w:t>-</w:t>
      </w:r>
      <w:r>
        <w:tab/>
        <w:t>Maximum Supported Bandwidth</w:t>
      </w:r>
    </w:p>
    <w:p w14:paraId="165C37B9" w14:textId="77777777" w:rsidR="00460EEF" w:rsidRDefault="00460EEF" w:rsidP="00460EEF">
      <w:pPr>
        <w:pStyle w:val="B1"/>
      </w:pPr>
      <w:r>
        <w:t>-</w:t>
      </w:r>
      <w:r>
        <w:tab/>
        <w:t>Maximum Desired Bandwidth</w:t>
      </w:r>
    </w:p>
    <w:p w14:paraId="6AD2625C" w14:textId="77777777" w:rsidR="00460EEF" w:rsidRDefault="00460EEF" w:rsidP="00460EEF">
      <w:pPr>
        <w:pStyle w:val="B1"/>
      </w:pPr>
      <w:r>
        <w:t>-</w:t>
      </w:r>
      <w:r>
        <w:tab/>
        <w:t>Minimum Desired Bandwidth</w:t>
      </w:r>
    </w:p>
    <w:p w14:paraId="24145F6E" w14:textId="77777777" w:rsidR="00460EEF" w:rsidRDefault="00460EEF" w:rsidP="00460EEF">
      <w:pPr>
        <w:pStyle w:val="B1"/>
      </w:pPr>
      <w:r>
        <w:t>-</w:t>
      </w:r>
      <w:r>
        <w:tab/>
        <w:t>Minimum Supported Bandwidth</w:t>
      </w:r>
    </w:p>
    <w:p w14:paraId="3C9DCA1D" w14:textId="77777777" w:rsidR="0025243A" w:rsidRDefault="0025243A" w:rsidP="0025243A">
      <w:pPr>
        <w:overflowPunct/>
        <w:autoSpaceDE/>
        <w:autoSpaceDN/>
        <w:adjustRightInd/>
        <w:textAlignment w:val="auto"/>
      </w:pPr>
      <w:r w:rsidRPr="005444C4">
        <w:t xml:space="preserve">These bandwidth properties </w:t>
      </w:r>
      <w:r>
        <w:t xml:space="preserve">shall </w:t>
      </w:r>
      <w:r w:rsidRPr="005444C4">
        <w:t>include the IP, UDP and RTP overhead.</w:t>
      </w:r>
    </w:p>
    <w:p w14:paraId="0C5F9B7F" w14:textId="77777777" w:rsidR="0025243A" w:rsidRDefault="0025243A" w:rsidP="0025243A">
      <w:pPr>
        <w:pStyle w:val="NO"/>
      </w:pPr>
      <w:r>
        <w:t>NOTE</w:t>
      </w:r>
      <w:r w:rsidR="00806865">
        <w:t xml:space="preserve"> 1</w:t>
      </w:r>
      <w:r>
        <w:t>:</w:t>
      </w:r>
      <w:r>
        <w:tab/>
      </w:r>
      <w:r w:rsidRPr="005444C4">
        <w:t xml:space="preserve">Corresponding bandwidth parameters excluding IP, UDP and RTP overhead </w:t>
      </w:r>
      <w:r>
        <w:t>can</w:t>
      </w:r>
      <w:r w:rsidRPr="005444C4">
        <w:t xml:space="preserve"> be defined in the future but are not included here.</w:t>
      </w:r>
    </w:p>
    <w:p w14:paraId="4ADD0C43" w14:textId="77777777" w:rsidR="0025243A" w:rsidRDefault="0025243A" w:rsidP="0025243A">
      <w:r>
        <w:t>Since the above bandwidth properties include the IP, UDP and RTP overhead, the following bandwidth properties are defined to assist the re-calculation of the above bandwidth properties, e.g. when a MGW does conversion between different IP versions and therefore need to re-calculate these values:</w:t>
      </w:r>
    </w:p>
    <w:p w14:paraId="1D2C37DD" w14:textId="77777777" w:rsidR="0025243A" w:rsidRDefault="0025243A" w:rsidP="0025243A">
      <w:pPr>
        <w:pStyle w:val="B1"/>
      </w:pPr>
      <w:r>
        <w:t>-</w:t>
      </w:r>
      <w:r>
        <w:tab/>
        <w:t>IP version</w:t>
      </w:r>
    </w:p>
    <w:p w14:paraId="4467E4BD" w14:textId="77777777" w:rsidR="0025243A" w:rsidRDefault="0025243A" w:rsidP="0025243A">
      <w:pPr>
        <w:pStyle w:val="B1"/>
      </w:pPr>
      <w:r>
        <w:t>-</w:t>
      </w:r>
      <w:r>
        <w:tab/>
        <w:t>Maximum packet rate</w:t>
      </w:r>
    </w:p>
    <w:p w14:paraId="60BEFD20" w14:textId="77777777" w:rsidR="0025243A" w:rsidRDefault="0025243A" w:rsidP="0025243A">
      <w:pPr>
        <w:pStyle w:val="B1"/>
      </w:pPr>
      <w:r>
        <w:t>-</w:t>
      </w:r>
      <w:r>
        <w:tab/>
        <w:t>Minimum packet rate</w:t>
      </w:r>
    </w:p>
    <w:p w14:paraId="1A01A5FF" w14:textId="77777777" w:rsidR="00460EEF" w:rsidRDefault="00460EEF" w:rsidP="00460EEF">
      <w:r>
        <w:t>Detailed descriptions for these bandwidth properties are given in the following sub-sections.</w:t>
      </w:r>
    </w:p>
    <w:p w14:paraId="4C49D44B" w14:textId="77777777" w:rsidR="00460EEF" w:rsidRDefault="00460EEF" w:rsidP="00460EEF">
      <w:r>
        <w:t>The motivations for defining these properties are:</w:t>
      </w:r>
    </w:p>
    <w:p w14:paraId="476224FA" w14:textId="77777777" w:rsidR="00460EEF" w:rsidRDefault="00460EEF" w:rsidP="00460EEF">
      <w:pPr>
        <w:pStyle w:val="B1"/>
      </w:pPr>
      <w:r>
        <w:t>-</w:t>
      </w:r>
      <w:r>
        <w:tab/>
        <w:t>The best compromise between quality and network utilization is reached when the media uses bandwidths from the Minimum Desired Bandwidth up to the Maximum Desired Bandwidth, which is therefore t</w:t>
      </w:r>
      <w:r w:rsidRPr="00844528">
        <w:t xml:space="preserve">he most </w:t>
      </w:r>
      <w:r>
        <w:t>preferred bandwidth range</w:t>
      </w:r>
      <w:r w:rsidRPr="00844528">
        <w:t>.</w:t>
      </w:r>
      <w:r>
        <w:t xml:space="preserve"> </w:t>
      </w:r>
      <w:r w:rsidRPr="0028384E">
        <w:t>The higher end of this range should preferably be used for most sessions.</w:t>
      </w:r>
      <w:r>
        <w:t xml:space="preserve"> When bitrate adaptation is needed due to degraded operating conditions, it may require changing the bandwidth down towards the Minimum Desired Bandwidth.</w:t>
      </w:r>
    </w:p>
    <w:p w14:paraId="1B315B98" w14:textId="77777777" w:rsidR="00460EEF" w:rsidRDefault="00460EEF" w:rsidP="00460EEF">
      <w:pPr>
        <w:pStyle w:val="B1"/>
      </w:pPr>
      <w:r>
        <w:t>-</w:t>
      </w:r>
      <w:r>
        <w:tab/>
      </w:r>
      <w:r w:rsidRPr="003070F5">
        <w:t xml:space="preserve">Bandwidths below the Minimum Desired Bandwidth, down to the Minimum Supported Bandwidth, may be used during poor operating conditions, although </w:t>
      </w:r>
      <w:r>
        <w:t xml:space="preserve">this </w:t>
      </w:r>
      <w:r w:rsidRPr="003070F5">
        <w:t xml:space="preserve">should happen rarely. If the </w:t>
      </w:r>
      <w:r>
        <w:t xml:space="preserve">operating conditions are so poor that not even media using </w:t>
      </w:r>
      <w:r w:rsidRPr="003070F5">
        <w:t xml:space="preserve">Minimum Supported Bandwidth can be maintained then the media may be </w:t>
      </w:r>
      <w:r>
        <w:t>st</w:t>
      </w:r>
      <w:r w:rsidRPr="003070F5">
        <w:t>opped or the session may be closed.</w:t>
      </w:r>
    </w:p>
    <w:p w14:paraId="4F93A8B7" w14:textId="77777777" w:rsidR="00460EEF" w:rsidRDefault="00460EEF" w:rsidP="00460EEF">
      <w:pPr>
        <w:pStyle w:val="B1"/>
      </w:pPr>
      <w:r>
        <w:t>-</w:t>
      </w:r>
      <w:r>
        <w:tab/>
      </w:r>
      <w:r w:rsidRPr="00762C2A">
        <w:t xml:space="preserve">Bandwidths above the Maximum Desired Bandwidth, up to the Maximum Supported Bandwidth, can be used to provide room for redundancy so that the media may survive during very bad operating conditions and when bandwidth </w:t>
      </w:r>
      <w:r>
        <w:t xml:space="preserve">reduction alone </w:t>
      </w:r>
      <w:r w:rsidRPr="00762C2A">
        <w:t>is unable to provide sufficient quality. This range should be used rarely.</w:t>
      </w:r>
    </w:p>
    <w:p w14:paraId="6EBC4DCB" w14:textId="77777777" w:rsidR="00460EEF" w:rsidRDefault="00460EEF" w:rsidP="00460EEF">
      <w:pPr>
        <w:pStyle w:val="NO"/>
      </w:pPr>
      <w:r>
        <w:t>NOTE</w:t>
      </w:r>
      <w:r w:rsidR="00806865">
        <w:t xml:space="preserve"> 2</w:t>
      </w:r>
      <w:r>
        <w:t>:</w:t>
      </w:r>
      <w:r>
        <w:tab/>
        <w:t>Increasing the bandwidth during bad operating conditions is an exception. Normally, the end-points ought to reduce the bandwidth. However, there are cases when it is not possible to reduce the bandwidth. For example, when AMR 4.75 kbps is used then the encoding bitrate cannot be reduced any further. It is then possible to use frame aggregation to reduce the IP/UDP/RTP overhead. However, if the limitation is in the RAN, where ROHC is used, then this will have limited effect, possibly even no effect at all. In this case, the only remaining option to improve the probability that speech reaches the receiving end-point is to allow the end-points to use redundancy, even if this means using a higher bandwidth. Otherwise, it is likely that the session will be terminated prematurely. This specification therefore allows for using up to 300% redundancy, as described in clause 9.2.1.</w:t>
      </w:r>
    </w:p>
    <w:p w14:paraId="4901525E" w14:textId="77777777" w:rsidR="00B56136" w:rsidRDefault="00B56136" w:rsidP="00B56136">
      <w:r>
        <w:t>This means that the following relationships apply:</w:t>
      </w:r>
    </w:p>
    <w:p w14:paraId="52C1B019" w14:textId="77777777" w:rsidR="00B56136" w:rsidRDefault="00B56136" w:rsidP="00B56136">
      <w:pPr>
        <w:pStyle w:val="B1"/>
      </w:pPr>
      <w:r>
        <w:t>-</w:t>
      </w:r>
      <w:r>
        <w:tab/>
        <w:t>Minimum Supported Bandwidth ≤ Minimum Desired Bandwidth</w:t>
      </w:r>
    </w:p>
    <w:p w14:paraId="6B8D81A7" w14:textId="77777777" w:rsidR="00B56136" w:rsidRDefault="00B56136" w:rsidP="00B56136">
      <w:pPr>
        <w:pStyle w:val="B1"/>
      </w:pPr>
      <w:r>
        <w:t>-</w:t>
      </w:r>
      <w:r>
        <w:tab/>
        <w:t>Minimum Desired Bandwidth ≤ Maximum Desired Bandwidth</w:t>
      </w:r>
    </w:p>
    <w:p w14:paraId="2EB3C3F4" w14:textId="77777777" w:rsidR="00B56136" w:rsidRDefault="00B56136" w:rsidP="00B56136">
      <w:pPr>
        <w:pStyle w:val="B1"/>
      </w:pPr>
      <w:r>
        <w:t>-</w:t>
      </w:r>
      <w:r>
        <w:tab/>
        <w:t>Maximum Desired Bandwidth ≤ Maximum Supported Bandwidth</w:t>
      </w:r>
    </w:p>
    <w:p w14:paraId="41712ADA" w14:textId="77777777" w:rsidR="0025243A" w:rsidRDefault="0025243A" w:rsidP="0025243A">
      <w:pPr>
        <w:pStyle w:val="FP"/>
      </w:pPr>
    </w:p>
    <w:p w14:paraId="2D85C46A" w14:textId="77777777" w:rsidR="00B56136" w:rsidRDefault="00B56136" w:rsidP="00B56136">
      <w:pPr>
        <w:pStyle w:val="Heading3"/>
      </w:pPr>
      <w:bookmarkStart w:id="2274" w:name="_Toc26369503"/>
      <w:bookmarkStart w:id="2275" w:name="_Toc36227385"/>
      <w:bookmarkStart w:id="2276" w:name="_Toc36228400"/>
      <w:bookmarkStart w:id="2277" w:name="_Toc36229027"/>
      <w:bookmarkStart w:id="2278" w:name="_Toc36229654"/>
      <w:bookmarkStart w:id="2279" w:name="_Toc74606998"/>
      <w:bookmarkStart w:id="2280" w:name="_Toc130386477"/>
      <w:r>
        <w:t>19.2.2</w:t>
      </w:r>
      <w:r>
        <w:tab/>
        <w:t>Maximum Supported Bandwidth</w:t>
      </w:r>
      <w:bookmarkEnd w:id="2274"/>
      <w:bookmarkEnd w:id="2275"/>
      <w:bookmarkEnd w:id="2276"/>
      <w:bookmarkEnd w:id="2277"/>
      <w:bookmarkEnd w:id="2278"/>
      <w:bookmarkEnd w:id="2279"/>
      <w:bookmarkEnd w:id="2280"/>
    </w:p>
    <w:p w14:paraId="7FCCDA77" w14:textId="77777777" w:rsidR="00B56136" w:rsidRPr="00077FA0" w:rsidRDefault="00B56136" w:rsidP="00B56136">
      <w:pPr>
        <w:rPr>
          <w:b/>
        </w:rPr>
      </w:pPr>
      <w:r w:rsidRPr="00077FA0">
        <w:rPr>
          <w:b/>
        </w:rPr>
        <w:t>Definition:</w:t>
      </w:r>
    </w:p>
    <w:p w14:paraId="70E5FDC4" w14:textId="77777777" w:rsidR="00B56136" w:rsidRDefault="00B56136" w:rsidP="00B56136">
      <w:r>
        <w:t>Identifies the highest bandwidth that can be used in the session during any operating conditions (including redundancy).</w:t>
      </w:r>
    </w:p>
    <w:p w14:paraId="42452FD4" w14:textId="77777777" w:rsidR="00B56136" w:rsidRDefault="00B56136" w:rsidP="00B56136">
      <w:r>
        <w:t>Should be used to set MBR.</w:t>
      </w:r>
    </w:p>
    <w:p w14:paraId="7348B9F2" w14:textId="77777777" w:rsidR="00B56136" w:rsidRDefault="00B56136" w:rsidP="00B56136">
      <w:r>
        <w:t>Should also be used to set GBR for MBR=GBR bearers.</w:t>
      </w:r>
    </w:p>
    <w:p w14:paraId="48126243" w14:textId="77777777" w:rsidR="0025243A" w:rsidRDefault="0025243A" w:rsidP="00B56136">
      <w:r>
        <w:t>The unit for this bandwidth property shall be kbps.</w:t>
      </w:r>
    </w:p>
    <w:p w14:paraId="04508D2B" w14:textId="77777777" w:rsidR="00B56136" w:rsidRPr="00077FA0" w:rsidRDefault="00B56136" w:rsidP="00B56136">
      <w:pPr>
        <w:rPr>
          <w:b/>
        </w:rPr>
      </w:pPr>
      <w:r w:rsidRPr="00077FA0">
        <w:rPr>
          <w:b/>
        </w:rPr>
        <w:t>Usage during the session:</w:t>
      </w:r>
    </w:p>
    <w:p w14:paraId="21446285" w14:textId="77777777" w:rsidR="00B56136" w:rsidRDefault="00B56136" w:rsidP="00B56136">
      <w:r>
        <w:t>The additional bandwidth for redundancy should only be used if adapting the bitrate to lower values, down to the Minimum Supported Bandwidth, fails to provide sufficient quality.</w:t>
      </w:r>
    </w:p>
    <w:p w14:paraId="57844F1F" w14:textId="77777777" w:rsidR="00B56136" w:rsidRPr="00077FA0" w:rsidRDefault="00B56136" w:rsidP="00B56136">
      <w:pPr>
        <w:rPr>
          <w:b/>
        </w:rPr>
      </w:pPr>
      <w:r w:rsidRPr="00077FA0">
        <w:rPr>
          <w:b/>
        </w:rPr>
        <w:t>Quality aspects:</w:t>
      </w:r>
    </w:p>
    <w:p w14:paraId="09DC4B0E" w14:textId="77777777" w:rsidR="00B56136" w:rsidRDefault="00B56136" w:rsidP="00B56136">
      <w:r>
        <w:t xml:space="preserve">When additional bandwidth is allocated for redundancy, the resilience against losses should be improved. It should however be expected that the end-to-end delay will be longer than for the normal operating range. </w:t>
      </w:r>
    </w:p>
    <w:p w14:paraId="6338160D" w14:textId="77777777" w:rsidR="00B56136" w:rsidRDefault="00B56136" w:rsidP="00B56136">
      <w:pPr>
        <w:pStyle w:val="Heading3"/>
      </w:pPr>
      <w:bookmarkStart w:id="2281" w:name="_Toc26369504"/>
      <w:bookmarkStart w:id="2282" w:name="_Toc36227386"/>
      <w:bookmarkStart w:id="2283" w:name="_Toc36228401"/>
      <w:bookmarkStart w:id="2284" w:name="_Toc36229028"/>
      <w:bookmarkStart w:id="2285" w:name="_Toc36229655"/>
      <w:bookmarkStart w:id="2286" w:name="_Toc74606999"/>
      <w:bookmarkStart w:id="2287" w:name="_Toc130386478"/>
      <w:r>
        <w:t>19.2.3</w:t>
      </w:r>
      <w:r>
        <w:tab/>
        <w:t>Maximum Desired Bandwidth</w:t>
      </w:r>
      <w:bookmarkEnd w:id="2281"/>
      <w:bookmarkEnd w:id="2282"/>
      <w:bookmarkEnd w:id="2283"/>
      <w:bookmarkEnd w:id="2284"/>
      <w:bookmarkEnd w:id="2285"/>
      <w:bookmarkEnd w:id="2286"/>
      <w:bookmarkEnd w:id="2287"/>
    </w:p>
    <w:p w14:paraId="79B2D2E0" w14:textId="77777777" w:rsidR="00B56136" w:rsidRPr="00077FA0" w:rsidRDefault="00B56136" w:rsidP="00B56136">
      <w:pPr>
        <w:rPr>
          <w:b/>
        </w:rPr>
      </w:pPr>
      <w:r w:rsidRPr="00077FA0">
        <w:rPr>
          <w:b/>
        </w:rPr>
        <w:t>Definition:</w:t>
      </w:r>
    </w:p>
    <w:p w14:paraId="5C50D9A1" w14:textId="77777777" w:rsidR="00B56136" w:rsidRDefault="00B56136" w:rsidP="00B56136">
      <w:r>
        <w:t>Identifies the highest bandwidth that should be used in most cases during normal operating conditions. This normally corresponds to the maximum bitrate allowed for the encoding.</w:t>
      </w:r>
    </w:p>
    <w:p w14:paraId="24B9D1E0" w14:textId="77777777" w:rsidR="0025243A" w:rsidRDefault="0025243A" w:rsidP="00B56136">
      <w:r>
        <w:t>The unit for this bandwidth property shall be kbps.</w:t>
      </w:r>
    </w:p>
    <w:p w14:paraId="07B556CB" w14:textId="77777777" w:rsidR="00B56136" w:rsidRPr="00077FA0" w:rsidRDefault="00B56136" w:rsidP="00B56136">
      <w:pPr>
        <w:rPr>
          <w:b/>
        </w:rPr>
      </w:pPr>
      <w:r w:rsidRPr="00077FA0">
        <w:rPr>
          <w:b/>
        </w:rPr>
        <w:t>Usage during the session:</w:t>
      </w:r>
    </w:p>
    <w:p w14:paraId="52CF6A1C" w14:textId="77777777" w:rsidR="00B56136" w:rsidRDefault="00B56136" w:rsidP="00B56136">
      <w:r>
        <w:t>The adaptation should ensure that bandwidths up to the Maximum Desired Bandwidth are used whenever possible.</w:t>
      </w:r>
    </w:p>
    <w:p w14:paraId="7A268F22" w14:textId="77777777" w:rsidR="00B56136" w:rsidRPr="00077FA0" w:rsidRDefault="00B56136" w:rsidP="00B56136">
      <w:pPr>
        <w:rPr>
          <w:b/>
        </w:rPr>
      </w:pPr>
      <w:r w:rsidRPr="00077FA0">
        <w:rPr>
          <w:b/>
        </w:rPr>
        <w:t>Quality aspects:</w:t>
      </w:r>
    </w:p>
    <w:p w14:paraId="344DF8D3" w14:textId="77777777" w:rsidR="00B56136" w:rsidRDefault="00B56136" w:rsidP="00B56136">
      <w:r>
        <w:t>Using bandwidths in the higher end of the Minimum Desired Bandwidth ~ Maximum Desired Bandwidth range should give the intended encoding quality and end-to-end delay.</w:t>
      </w:r>
    </w:p>
    <w:p w14:paraId="2E4F78AA" w14:textId="77777777" w:rsidR="00B56136" w:rsidRDefault="00B56136" w:rsidP="00B56136">
      <w:pPr>
        <w:pStyle w:val="Heading3"/>
      </w:pPr>
      <w:bookmarkStart w:id="2288" w:name="_Toc26369505"/>
      <w:bookmarkStart w:id="2289" w:name="_Toc36227387"/>
      <w:bookmarkStart w:id="2290" w:name="_Toc36228402"/>
      <w:bookmarkStart w:id="2291" w:name="_Toc36229029"/>
      <w:bookmarkStart w:id="2292" w:name="_Toc36229656"/>
      <w:bookmarkStart w:id="2293" w:name="_Toc74607000"/>
      <w:bookmarkStart w:id="2294" w:name="_Toc130386479"/>
      <w:r>
        <w:t>19.2.4</w:t>
      </w:r>
      <w:r>
        <w:tab/>
        <w:t>Minimum Desired Bandwidth</w:t>
      </w:r>
      <w:bookmarkEnd w:id="2288"/>
      <w:bookmarkEnd w:id="2289"/>
      <w:bookmarkEnd w:id="2290"/>
      <w:bookmarkEnd w:id="2291"/>
      <w:bookmarkEnd w:id="2292"/>
      <w:bookmarkEnd w:id="2293"/>
      <w:bookmarkEnd w:id="2294"/>
    </w:p>
    <w:p w14:paraId="39D4EC92" w14:textId="77777777" w:rsidR="00B56136" w:rsidRPr="00077FA0" w:rsidRDefault="00B56136" w:rsidP="00B56136">
      <w:pPr>
        <w:rPr>
          <w:b/>
        </w:rPr>
      </w:pPr>
      <w:r w:rsidRPr="00077FA0">
        <w:rPr>
          <w:b/>
        </w:rPr>
        <w:t>Definition:</w:t>
      </w:r>
    </w:p>
    <w:p w14:paraId="38847C93" w14:textId="77777777" w:rsidR="00B56136" w:rsidRDefault="00B56136" w:rsidP="00B56136">
      <w:r>
        <w:t>Identifies the lowest bandwidth that should be used in the session during relatively normal or slightly degraded operating conditions.</w:t>
      </w:r>
    </w:p>
    <w:p w14:paraId="4DABDD95" w14:textId="77777777" w:rsidR="00B56136" w:rsidRDefault="00B56136" w:rsidP="00B56136">
      <w:r>
        <w:t>Used for setting GBR for MBR&gt;GBR bearers.</w:t>
      </w:r>
    </w:p>
    <w:p w14:paraId="55607039" w14:textId="77777777" w:rsidR="0025243A" w:rsidRDefault="0025243A" w:rsidP="00B56136">
      <w:r>
        <w:t>The unit for this bandwidth property shall be kbps.</w:t>
      </w:r>
    </w:p>
    <w:p w14:paraId="6FBE2567" w14:textId="77777777" w:rsidR="00B56136" w:rsidRPr="00077FA0" w:rsidRDefault="00B56136" w:rsidP="00B56136">
      <w:pPr>
        <w:rPr>
          <w:b/>
        </w:rPr>
      </w:pPr>
      <w:r w:rsidRPr="00077FA0">
        <w:rPr>
          <w:b/>
        </w:rPr>
        <w:t>Usage during the session:</w:t>
      </w:r>
    </w:p>
    <w:p w14:paraId="6CADD36E" w14:textId="77777777" w:rsidR="00B56136" w:rsidRDefault="00B56136" w:rsidP="00B56136">
      <w:r>
        <w:t>Bandwidths in the lower end of the Minimum Desired Bandwidth ~ Maximum Desired Bandwidth should be used less frequently, mainly during periods with high load and/or degraded operating conditions.</w:t>
      </w:r>
    </w:p>
    <w:p w14:paraId="63951C45" w14:textId="77777777" w:rsidR="00B56136" w:rsidRDefault="00B56136" w:rsidP="00B56136">
      <w:r>
        <w:t>The bandwidth used by media can be lower than the Minimum Desired Bandwidth, for example during DTX periods</w:t>
      </w:r>
      <w:r w:rsidRPr="00E701FF">
        <w:t xml:space="preserve"> or lower rate operation of Source-Controlled Variable Bit Rate modes</w:t>
      </w:r>
      <w:r>
        <w:t>, e.g. EVS 5.9 VBR, for speech or when DTMF is being transmitted instead of speech.</w:t>
      </w:r>
    </w:p>
    <w:p w14:paraId="6A6A5FE6" w14:textId="77777777" w:rsidR="00B56136" w:rsidRPr="00077FA0" w:rsidRDefault="00B56136" w:rsidP="00B56136">
      <w:pPr>
        <w:rPr>
          <w:b/>
        </w:rPr>
      </w:pPr>
      <w:r w:rsidRPr="00077FA0">
        <w:rPr>
          <w:b/>
        </w:rPr>
        <w:t>Quality aspects:</w:t>
      </w:r>
    </w:p>
    <w:p w14:paraId="0DEDFCC9" w14:textId="77777777" w:rsidR="00B56136" w:rsidRDefault="00B56136" w:rsidP="00B56136">
      <w:r>
        <w:t>Using bandwidths in the lower end of this range can give slightly reduced encoding quality but should not give increased end-to-end delay.</w:t>
      </w:r>
    </w:p>
    <w:p w14:paraId="7E0752A7" w14:textId="77777777" w:rsidR="00B56136" w:rsidRDefault="00B56136" w:rsidP="00B56136">
      <w:r>
        <w:t>For video, this bandwidth should be selected such that the video is still relatively smooth.</w:t>
      </w:r>
    </w:p>
    <w:p w14:paraId="79FAD43D" w14:textId="77777777" w:rsidR="00B56136" w:rsidRDefault="00B56136" w:rsidP="00B56136">
      <w:pPr>
        <w:pStyle w:val="Heading3"/>
      </w:pPr>
      <w:bookmarkStart w:id="2295" w:name="_Toc26369506"/>
      <w:bookmarkStart w:id="2296" w:name="_Toc36227388"/>
      <w:bookmarkStart w:id="2297" w:name="_Toc36228403"/>
      <w:bookmarkStart w:id="2298" w:name="_Toc36229030"/>
      <w:bookmarkStart w:id="2299" w:name="_Toc36229657"/>
      <w:bookmarkStart w:id="2300" w:name="_Toc74607001"/>
      <w:bookmarkStart w:id="2301" w:name="_Toc130386480"/>
      <w:r>
        <w:t>19.2.5</w:t>
      </w:r>
      <w:r>
        <w:tab/>
        <w:t>Minimum Supported Bandwidth</w:t>
      </w:r>
      <w:bookmarkEnd w:id="2295"/>
      <w:bookmarkEnd w:id="2296"/>
      <w:bookmarkEnd w:id="2297"/>
      <w:bookmarkEnd w:id="2298"/>
      <w:bookmarkEnd w:id="2299"/>
      <w:bookmarkEnd w:id="2300"/>
      <w:bookmarkEnd w:id="2301"/>
    </w:p>
    <w:p w14:paraId="26AD26DE" w14:textId="77777777" w:rsidR="00B56136" w:rsidRPr="00077FA0" w:rsidRDefault="00B56136" w:rsidP="00B56136">
      <w:pPr>
        <w:rPr>
          <w:b/>
        </w:rPr>
      </w:pPr>
      <w:r w:rsidRPr="00077FA0">
        <w:rPr>
          <w:b/>
        </w:rPr>
        <w:t>Definition:</w:t>
      </w:r>
    </w:p>
    <w:p w14:paraId="5BB8CC1E" w14:textId="77777777" w:rsidR="00B56136" w:rsidRDefault="00B56136" w:rsidP="00B56136">
      <w:r>
        <w:t>Identifies the lowest bandwidth that may be used in the session during exceptional operating conditions.</w:t>
      </w:r>
    </w:p>
    <w:p w14:paraId="5B7B80F3" w14:textId="77777777" w:rsidR="00D1107B" w:rsidRDefault="00D1107B" w:rsidP="00B56136">
      <w:r>
        <w:t>The unit for this bandwidth property shall be kbps.</w:t>
      </w:r>
    </w:p>
    <w:p w14:paraId="2C0ED341" w14:textId="77777777" w:rsidR="00B56136" w:rsidRPr="00077FA0" w:rsidRDefault="00B56136" w:rsidP="00B56136">
      <w:pPr>
        <w:rPr>
          <w:b/>
        </w:rPr>
      </w:pPr>
      <w:r w:rsidRPr="00077FA0">
        <w:rPr>
          <w:b/>
        </w:rPr>
        <w:t>Usage during the session:</w:t>
      </w:r>
    </w:p>
    <w:p w14:paraId="4FCB2A72" w14:textId="77777777" w:rsidR="00B56136" w:rsidRDefault="00B56136" w:rsidP="00B56136">
      <w:r>
        <w:t>Bandwidths below the Minimum Desired Bandwidth, down to the Minimum Supported Bandwidth, should be used quite rarely, mainly for severely degraded operating conditions.</w:t>
      </w:r>
    </w:p>
    <w:p w14:paraId="40283C58" w14:textId="77777777" w:rsidR="00B56136" w:rsidRDefault="00B56136" w:rsidP="00B56136">
      <w:r>
        <w:t>If the operating conditions are so poor that not even Minimum Supported Bandwidth can be maintained then the session can be terminated.</w:t>
      </w:r>
    </w:p>
    <w:p w14:paraId="629FC925" w14:textId="77777777" w:rsidR="00B56136" w:rsidRDefault="00B56136" w:rsidP="00B56136">
      <w:r>
        <w:t>The bandwidth used by media can deliberately be lower than the Minimum Supported Bandwidth, for example during DTX periods</w:t>
      </w:r>
      <w:r w:rsidRPr="00D9665C">
        <w:t xml:space="preserve"> or lower rate operation of Source-Controlled Variable Bit Rate modes, e.g. EVS 5.9 VBR,</w:t>
      </w:r>
      <w:r>
        <w:t xml:space="preserve"> for speech or when DTMF is being transmitted instead of speech. This is not to be considered a violation of the bandwidth parameter.</w:t>
      </w:r>
    </w:p>
    <w:p w14:paraId="26F46DBB" w14:textId="77777777" w:rsidR="00B56136" w:rsidRPr="00077FA0" w:rsidRDefault="00B56136" w:rsidP="00B56136">
      <w:pPr>
        <w:rPr>
          <w:b/>
        </w:rPr>
      </w:pPr>
      <w:r w:rsidRPr="00077FA0">
        <w:rPr>
          <w:b/>
        </w:rPr>
        <w:t>Quality aspects:</w:t>
      </w:r>
    </w:p>
    <w:p w14:paraId="0A2257E2" w14:textId="77777777" w:rsidR="00B56136" w:rsidRDefault="00B56136" w:rsidP="00B56136">
      <w:r>
        <w:t>It can be expected that the encoding quality is reduced for these bandwidths and also that the end-to-end delay is increased.</w:t>
      </w:r>
      <w:r w:rsidRPr="00E6565F">
        <w:t xml:space="preserve"> </w:t>
      </w:r>
    </w:p>
    <w:p w14:paraId="62922E60" w14:textId="77777777" w:rsidR="00B56136" w:rsidRDefault="00B56136" w:rsidP="00B56136">
      <w:pPr>
        <w:pStyle w:val="Heading3"/>
      </w:pPr>
      <w:bookmarkStart w:id="2302" w:name="_Toc26369507"/>
      <w:bookmarkStart w:id="2303" w:name="_Toc36227389"/>
      <w:bookmarkStart w:id="2304" w:name="_Toc36228404"/>
      <w:bookmarkStart w:id="2305" w:name="_Toc36229031"/>
      <w:bookmarkStart w:id="2306" w:name="_Toc36229658"/>
      <w:bookmarkStart w:id="2307" w:name="_Toc74607002"/>
      <w:bookmarkStart w:id="2308" w:name="_Toc130386481"/>
      <w:r>
        <w:t>19.2.6</w:t>
      </w:r>
      <w:r>
        <w:tab/>
        <w:t>IP version</w:t>
      </w:r>
      <w:bookmarkEnd w:id="2302"/>
      <w:bookmarkEnd w:id="2303"/>
      <w:bookmarkEnd w:id="2304"/>
      <w:bookmarkEnd w:id="2305"/>
      <w:bookmarkEnd w:id="2306"/>
      <w:bookmarkEnd w:id="2307"/>
      <w:bookmarkEnd w:id="2308"/>
    </w:p>
    <w:p w14:paraId="1D09F856" w14:textId="77777777" w:rsidR="00B56136" w:rsidRPr="00077FA0" w:rsidRDefault="00B56136" w:rsidP="00B56136">
      <w:pPr>
        <w:rPr>
          <w:b/>
        </w:rPr>
      </w:pPr>
      <w:r w:rsidRPr="00077FA0">
        <w:rPr>
          <w:b/>
        </w:rPr>
        <w:t>Definition:</w:t>
      </w:r>
    </w:p>
    <w:p w14:paraId="2288BE74" w14:textId="77777777" w:rsidR="00B56136" w:rsidRDefault="00B56136" w:rsidP="00B56136">
      <w:r>
        <w:t>Identifies the IP version used for the calculation of the bandwidth properties.</w:t>
      </w:r>
    </w:p>
    <w:p w14:paraId="72FF3F5B" w14:textId="77777777" w:rsidR="00D1107B" w:rsidRDefault="00D1107B" w:rsidP="00B56136">
      <w:r>
        <w:t>This bandwidth property shall have the numerical values 4 or 6.</w:t>
      </w:r>
    </w:p>
    <w:p w14:paraId="452E7062" w14:textId="77777777" w:rsidR="00B56136" w:rsidRPr="00077FA0" w:rsidRDefault="00B56136" w:rsidP="00B56136">
      <w:pPr>
        <w:rPr>
          <w:b/>
        </w:rPr>
      </w:pPr>
      <w:r w:rsidRPr="00077FA0">
        <w:rPr>
          <w:b/>
        </w:rPr>
        <w:t>Usage during the session:</w:t>
      </w:r>
    </w:p>
    <w:p w14:paraId="219A2FDA" w14:textId="77777777" w:rsidR="00B56136" w:rsidRDefault="00B56136" w:rsidP="00B56136">
      <w:r>
        <w:t>It may happen that gateways performing IPv4-IPv6 conversion re-calculate the bandwidth modifiers, e.g. b=AS, while leaving the bandwidths indicated with the ‘a=bw-info’ attribute unchaged. It is therefore beneficial to indicate which IP version that was assumed when the bandwidth properties were calculated.</w:t>
      </w:r>
    </w:p>
    <w:p w14:paraId="332A8647" w14:textId="77777777" w:rsidR="00B56136" w:rsidRDefault="00B56136" w:rsidP="00B56136">
      <w:r>
        <w:t>The bandwidth properties may be calculated either using IPv4 and/or IPv6. The SDP may include bandwidth properties for both IPv4 and IPv6 in which case different attribute lines are used for the different IP versions and the IP version needs to be indic</w:t>
      </w:r>
      <w:r w:rsidR="00D1107B">
        <w:t>a</w:t>
      </w:r>
      <w:r>
        <w:t xml:space="preserve">ted </w:t>
      </w:r>
    </w:p>
    <w:p w14:paraId="016E2199" w14:textId="77777777" w:rsidR="00B56136" w:rsidRDefault="00D1107B" w:rsidP="00B56136">
      <w:r>
        <w:t>If no IP version is included for any of the ‘a=bw-info’ lines related to a certain payload type and direction then IPv6 is assumed for all bandwidth properties</w:t>
      </w:r>
      <w:r w:rsidRPr="004A7FA6">
        <w:t xml:space="preserve"> related to the same direction and payload type,</w:t>
      </w:r>
      <w:r>
        <w:t xml:space="preserve"> on all of the related ’a=bw-info’ lines</w:t>
      </w:r>
      <w:r w:rsidR="00B56136">
        <w:t>.</w:t>
      </w:r>
    </w:p>
    <w:p w14:paraId="790B88DA" w14:textId="77777777" w:rsidR="00B56136" w:rsidRDefault="00B56136" w:rsidP="00B56136">
      <w:pPr>
        <w:pStyle w:val="Heading3"/>
      </w:pPr>
      <w:bookmarkStart w:id="2309" w:name="_Toc26369508"/>
      <w:bookmarkStart w:id="2310" w:name="_Toc36227390"/>
      <w:bookmarkStart w:id="2311" w:name="_Toc36228405"/>
      <w:bookmarkStart w:id="2312" w:name="_Toc36229032"/>
      <w:bookmarkStart w:id="2313" w:name="_Toc36229659"/>
      <w:bookmarkStart w:id="2314" w:name="_Toc74607003"/>
      <w:bookmarkStart w:id="2315" w:name="_Toc130386482"/>
      <w:r>
        <w:t>19.2.7</w:t>
      </w:r>
      <w:r>
        <w:tab/>
        <w:t>Maximum Packet Rate</w:t>
      </w:r>
      <w:bookmarkEnd w:id="2309"/>
      <w:bookmarkEnd w:id="2310"/>
      <w:bookmarkEnd w:id="2311"/>
      <w:bookmarkEnd w:id="2312"/>
      <w:bookmarkEnd w:id="2313"/>
      <w:bookmarkEnd w:id="2314"/>
      <w:bookmarkEnd w:id="2315"/>
    </w:p>
    <w:p w14:paraId="4A8DFBB9" w14:textId="77777777" w:rsidR="00B56136" w:rsidRPr="00077FA0" w:rsidRDefault="00B56136" w:rsidP="00B56136">
      <w:pPr>
        <w:rPr>
          <w:b/>
        </w:rPr>
      </w:pPr>
      <w:r w:rsidRPr="00077FA0">
        <w:rPr>
          <w:b/>
        </w:rPr>
        <w:t>Definition:</w:t>
      </w:r>
    </w:p>
    <w:p w14:paraId="43FEB635" w14:textId="77777777" w:rsidR="00B56136" w:rsidRDefault="00B56136" w:rsidP="00B56136">
      <w:r>
        <w:t>Identifies the maximum packet rate assumed when calculating the bandwidth properties.</w:t>
      </w:r>
    </w:p>
    <w:p w14:paraId="1DA0EC78" w14:textId="77777777" w:rsidR="00D1107B" w:rsidRDefault="00D1107B" w:rsidP="00B56136">
      <w:r>
        <w:t>The unit for this bandwidth property shall be packets per second.</w:t>
      </w:r>
    </w:p>
    <w:p w14:paraId="419C6992" w14:textId="77777777" w:rsidR="00B56136" w:rsidRPr="00077FA0" w:rsidRDefault="00B56136" w:rsidP="00B56136">
      <w:pPr>
        <w:rPr>
          <w:b/>
        </w:rPr>
      </w:pPr>
      <w:r w:rsidRPr="00077FA0">
        <w:rPr>
          <w:b/>
        </w:rPr>
        <w:t>Usage during the session:</w:t>
      </w:r>
    </w:p>
    <w:p w14:paraId="288AE5CD" w14:textId="77777777" w:rsidR="00B56136" w:rsidRDefault="00B56136" w:rsidP="00B56136">
      <w:r>
        <w:t>The overhead when transmitting media using IP/UDP/RTP depends on the packet rate, especially for media using a relatively low bit-rate media, e.g. speech. When IPv4-IPv6 conversion is performed and when the bandwidth properties are re-calculated for the ‘a=bw-info’ attribute, it is necessary to know which packet rate that was assumed when the bandwidth properties were originally calculated.</w:t>
      </w:r>
    </w:p>
    <w:p w14:paraId="739EA231" w14:textId="77777777" w:rsidR="00B56136" w:rsidRDefault="00B56136" w:rsidP="00B56136">
      <w:r>
        <w:t>The maximum packet rate is used when re-calculating the Maximum Supported Bandwidth, Maximum Desired Bandwidth and Minimum Desired Bandwidth bandwidth properties.</w:t>
      </w:r>
    </w:p>
    <w:p w14:paraId="27C11EE6" w14:textId="77777777" w:rsidR="00B56136" w:rsidRDefault="00B56136" w:rsidP="00B56136">
      <w:pPr>
        <w:pStyle w:val="Heading3"/>
      </w:pPr>
      <w:bookmarkStart w:id="2316" w:name="_Toc26369509"/>
      <w:bookmarkStart w:id="2317" w:name="_Toc36227391"/>
      <w:bookmarkStart w:id="2318" w:name="_Toc36228406"/>
      <w:bookmarkStart w:id="2319" w:name="_Toc36229033"/>
      <w:bookmarkStart w:id="2320" w:name="_Toc36229660"/>
      <w:bookmarkStart w:id="2321" w:name="_Toc74607004"/>
      <w:bookmarkStart w:id="2322" w:name="_Toc130386483"/>
      <w:r>
        <w:t>19.2.8</w:t>
      </w:r>
      <w:r>
        <w:tab/>
        <w:t>Minimum Packet Rate</w:t>
      </w:r>
      <w:bookmarkEnd w:id="2316"/>
      <w:bookmarkEnd w:id="2317"/>
      <w:bookmarkEnd w:id="2318"/>
      <w:bookmarkEnd w:id="2319"/>
      <w:bookmarkEnd w:id="2320"/>
      <w:bookmarkEnd w:id="2321"/>
      <w:bookmarkEnd w:id="2322"/>
    </w:p>
    <w:p w14:paraId="36CB2304" w14:textId="77777777" w:rsidR="00B56136" w:rsidRPr="00077FA0" w:rsidRDefault="00B56136" w:rsidP="00B56136">
      <w:pPr>
        <w:rPr>
          <w:b/>
        </w:rPr>
      </w:pPr>
      <w:r w:rsidRPr="00077FA0">
        <w:rPr>
          <w:b/>
        </w:rPr>
        <w:t>Definition:</w:t>
      </w:r>
    </w:p>
    <w:p w14:paraId="2A0B128B" w14:textId="77777777" w:rsidR="00B56136" w:rsidRDefault="00B56136" w:rsidP="00B56136">
      <w:r>
        <w:t>Identifies the minimum packet rate assumed when calculating the bandwidth properties.</w:t>
      </w:r>
    </w:p>
    <w:p w14:paraId="05D319EB" w14:textId="77777777" w:rsidR="00D1107B" w:rsidRDefault="00D1107B" w:rsidP="00B56136">
      <w:r>
        <w:t>The unit for this bandwidth property shall be packets per second.</w:t>
      </w:r>
    </w:p>
    <w:p w14:paraId="0E96016C" w14:textId="77777777" w:rsidR="00B56136" w:rsidRPr="00077FA0" w:rsidRDefault="00B56136" w:rsidP="00B56136">
      <w:pPr>
        <w:rPr>
          <w:b/>
        </w:rPr>
      </w:pPr>
      <w:r w:rsidRPr="00077FA0">
        <w:rPr>
          <w:b/>
        </w:rPr>
        <w:t>Usage during the session:</w:t>
      </w:r>
    </w:p>
    <w:p w14:paraId="2BC156CA" w14:textId="77777777" w:rsidR="00B56136" w:rsidRDefault="00B56136" w:rsidP="00B56136">
      <w:r>
        <w:t>The overhead when transmitting media using IP/UDP/RTP depends on the packet rate, especially for media using a relatively low bit-rate media, e.g. speech. When IPv4-IPv6 conversion is performed and when the bandwidth properties are re-calculated for the ‘a=bw-info’ attribute, it is necessary to know which packet rate that was assumed when the bandwidth properties were originally calculated.</w:t>
      </w:r>
    </w:p>
    <w:p w14:paraId="332B52F5" w14:textId="77777777" w:rsidR="00B56136" w:rsidRPr="00A75822" w:rsidRDefault="00B56136" w:rsidP="00B56136">
      <w:r>
        <w:t>The minimum packet rate is used when re-calculating the Minimum Supported Bandwidth bandwidth property.</w:t>
      </w:r>
    </w:p>
    <w:p w14:paraId="201A5719" w14:textId="77777777" w:rsidR="00B56136" w:rsidRDefault="00B56136" w:rsidP="00B56136">
      <w:pPr>
        <w:pStyle w:val="Heading2"/>
      </w:pPr>
      <w:bookmarkStart w:id="2323" w:name="_Toc26369510"/>
      <w:bookmarkStart w:id="2324" w:name="_Toc36227392"/>
      <w:bookmarkStart w:id="2325" w:name="_Toc36228407"/>
      <w:bookmarkStart w:id="2326" w:name="_Toc36229034"/>
      <w:bookmarkStart w:id="2327" w:name="_Toc36229661"/>
      <w:bookmarkStart w:id="2328" w:name="_Toc74607005"/>
      <w:bookmarkStart w:id="2329" w:name="_Toc130386484"/>
      <w:r>
        <w:t>19.3</w:t>
      </w:r>
      <w:r>
        <w:tab/>
        <w:t>SDP attribute</w:t>
      </w:r>
      <w:bookmarkEnd w:id="2323"/>
      <w:bookmarkEnd w:id="2324"/>
      <w:bookmarkEnd w:id="2325"/>
      <w:bookmarkEnd w:id="2326"/>
      <w:bookmarkEnd w:id="2327"/>
      <w:bookmarkEnd w:id="2328"/>
      <w:bookmarkEnd w:id="2329"/>
    </w:p>
    <w:p w14:paraId="2D8C289C" w14:textId="77777777" w:rsidR="00B56136" w:rsidRDefault="00B56136" w:rsidP="00B56136">
      <w:pPr>
        <w:pStyle w:val="Heading3"/>
      </w:pPr>
      <w:bookmarkStart w:id="2330" w:name="_Toc26369511"/>
      <w:bookmarkStart w:id="2331" w:name="_Toc36227393"/>
      <w:bookmarkStart w:id="2332" w:name="_Toc36228408"/>
      <w:bookmarkStart w:id="2333" w:name="_Toc36229035"/>
      <w:bookmarkStart w:id="2334" w:name="_Toc36229662"/>
      <w:bookmarkStart w:id="2335" w:name="_Toc74607006"/>
      <w:bookmarkStart w:id="2336" w:name="_Toc130386485"/>
      <w:r>
        <w:t>19.3.1</w:t>
      </w:r>
      <w:r>
        <w:tab/>
        <w:t>Definition</w:t>
      </w:r>
      <w:bookmarkEnd w:id="2330"/>
      <w:bookmarkEnd w:id="2331"/>
      <w:bookmarkEnd w:id="2332"/>
      <w:bookmarkEnd w:id="2333"/>
      <w:bookmarkEnd w:id="2334"/>
      <w:bookmarkEnd w:id="2335"/>
      <w:bookmarkEnd w:id="2336"/>
    </w:p>
    <w:p w14:paraId="74FEA9EE" w14:textId="77777777" w:rsidR="00B56136" w:rsidRDefault="00B56136" w:rsidP="00B56136">
      <w:r>
        <w:t>The syntax for the SDP attribute is:</w:t>
      </w:r>
    </w:p>
    <w:p w14:paraId="68CA17AE" w14:textId="77777777" w:rsidR="00B56136" w:rsidRDefault="00B56136" w:rsidP="00B56136">
      <w:pPr>
        <w:pStyle w:val="PL"/>
        <w:ind w:left="284"/>
      </w:pPr>
      <w:r>
        <w:t>a=bw-info:&lt;pt-def&gt; &lt;direction&gt; &lt;bw-prop-1&gt;=&lt;bw-value-def-1&gt;; ...; &lt;bw-prop-N&gt;=&lt;bw-value-def-N&gt;</w:t>
      </w:r>
    </w:p>
    <w:p w14:paraId="2BFB50BE" w14:textId="77777777" w:rsidR="00B56136" w:rsidRDefault="00B56136" w:rsidP="00B56136">
      <w:r>
        <w:t>where:</w:t>
      </w:r>
    </w:p>
    <w:p w14:paraId="63555D64" w14:textId="77777777" w:rsidR="00B56136" w:rsidRDefault="00B56136" w:rsidP="00B56136">
      <w:pPr>
        <w:ind w:left="284"/>
      </w:pPr>
      <w:r>
        <w:t xml:space="preserve">&lt;pt-def&gt; is the definition of the RTP payload type(s) that the bandwidth information applies to. This can be a single value, a comma-separated list </w:t>
      </w:r>
      <w:r w:rsidR="0067534E">
        <w:t>o</w:t>
      </w:r>
      <w:r>
        <w:t>f RTP payload type numbers, or a wild card (‘*’).</w:t>
      </w:r>
    </w:p>
    <w:p w14:paraId="5CECB365" w14:textId="77777777" w:rsidR="00B56136" w:rsidRDefault="00B56136" w:rsidP="00B56136">
      <w:pPr>
        <w:ind w:left="284"/>
      </w:pPr>
      <w:r>
        <w:t>&lt;direction&gt; is either ‘send’ or ‘recv’. The direction shall be defined for each ‘a=bw-info’ line.</w:t>
      </w:r>
    </w:p>
    <w:p w14:paraId="7FAB235F" w14:textId="77777777" w:rsidR="00B56136" w:rsidRDefault="00B56136" w:rsidP="00B56136">
      <w:pPr>
        <w:ind w:left="284"/>
      </w:pPr>
      <w:r>
        <w:t>&lt;bw-prop-X&gt;=&lt;bw-value-def-X&gt; define the bandwidth property and the related bandwidth value</w:t>
      </w:r>
      <w:r w:rsidR="00D1107B">
        <w:t>(s)</w:t>
      </w:r>
      <w:r>
        <w:t>.</w:t>
      </w:r>
    </w:p>
    <w:p w14:paraId="6378F31D" w14:textId="77777777" w:rsidR="00B56136" w:rsidRDefault="00B56136" w:rsidP="00B56136">
      <w:r w:rsidRPr="00B7589B">
        <w:t>The new attribute is desi</w:t>
      </w:r>
      <w:r>
        <w:t>gned to allow for future extensi</w:t>
      </w:r>
      <w:r w:rsidRPr="00B7589B">
        <w:t>bility.</w:t>
      </w:r>
    </w:p>
    <w:p w14:paraId="32138643" w14:textId="77777777" w:rsidR="00B56136" w:rsidRDefault="00B56136" w:rsidP="00B56136">
      <w:pPr>
        <w:pStyle w:val="Heading3"/>
      </w:pPr>
      <w:bookmarkStart w:id="2337" w:name="_Toc26369512"/>
      <w:bookmarkStart w:id="2338" w:name="_Toc36227394"/>
      <w:bookmarkStart w:id="2339" w:name="_Toc36228409"/>
      <w:bookmarkStart w:id="2340" w:name="_Toc36229036"/>
      <w:bookmarkStart w:id="2341" w:name="_Toc36229663"/>
      <w:bookmarkStart w:id="2342" w:name="_Toc74607007"/>
      <w:bookmarkStart w:id="2343" w:name="_Toc130386486"/>
      <w:r>
        <w:t>19.3.2</w:t>
      </w:r>
      <w:r>
        <w:tab/>
        <w:t>SDP grammar</w:t>
      </w:r>
      <w:bookmarkEnd w:id="2337"/>
      <w:bookmarkEnd w:id="2338"/>
      <w:bookmarkEnd w:id="2339"/>
      <w:bookmarkEnd w:id="2340"/>
      <w:bookmarkEnd w:id="2341"/>
      <w:bookmarkEnd w:id="2342"/>
      <w:bookmarkEnd w:id="2343"/>
    </w:p>
    <w:p w14:paraId="3212934E" w14:textId="77777777" w:rsidR="00D1107B" w:rsidRPr="00DB7F3F" w:rsidRDefault="00D1107B" w:rsidP="00D1107B">
      <w:r w:rsidRPr="00DB7F3F">
        <w:t xml:space="preserve">The </w:t>
      </w:r>
      <w:r>
        <w:t>ABNF RFC 5234 [1</w:t>
      </w:r>
      <w:r w:rsidR="0067534E">
        <w:t>53</w:t>
      </w:r>
      <w:r>
        <w:t>] for this</w:t>
      </w:r>
      <w:r w:rsidRPr="00DB7F3F">
        <w:t xml:space="preserve"> attribute is the following:</w:t>
      </w:r>
    </w:p>
    <w:p w14:paraId="0DA9DE72" w14:textId="77777777" w:rsidR="00D1107B" w:rsidRDefault="00D1107B" w:rsidP="00D1107B">
      <w:pPr>
        <w:pStyle w:val="PL"/>
        <w:ind w:left="284"/>
      </w:pPr>
      <w:r>
        <w:t>bw-attrib</w:t>
      </w:r>
      <w:r w:rsidR="0007623F">
        <w:tab/>
      </w:r>
      <w:r>
        <w:tab/>
        <w:t>= "a=bw-info:" pt-def SP direction SP bw-def *(";" [SP] bw-def)</w:t>
      </w:r>
    </w:p>
    <w:p w14:paraId="48C77D5A" w14:textId="77777777" w:rsidR="00D1107B" w:rsidRDefault="00D1107B" w:rsidP="00D1107B">
      <w:pPr>
        <w:pStyle w:val="PL"/>
        <w:ind w:left="284"/>
      </w:pPr>
    </w:p>
    <w:p w14:paraId="2820B98B" w14:textId="77777777" w:rsidR="00D1107B" w:rsidRPr="00077FA0" w:rsidRDefault="00D1107B" w:rsidP="00D1107B">
      <w:pPr>
        <w:pStyle w:val="PL"/>
        <w:ind w:left="284"/>
      </w:pPr>
      <w:r w:rsidRPr="00077FA0">
        <w:t>pt-def</w:t>
      </w:r>
      <w:r w:rsidR="0007623F">
        <w:tab/>
      </w:r>
      <w:r w:rsidRPr="00077FA0">
        <w:tab/>
        <w:t>= "*" / pt-val *("," pt-val)</w:t>
      </w:r>
    </w:p>
    <w:p w14:paraId="0A7AC6CB" w14:textId="77777777" w:rsidR="00D1107B" w:rsidRDefault="00D1107B" w:rsidP="00D1107B">
      <w:pPr>
        <w:pStyle w:val="PL"/>
        <w:ind w:left="284"/>
      </w:pPr>
      <w:r>
        <w:t>pt-val</w:t>
      </w:r>
      <w:r w:rsidR="0007623F">
        <w:tab/>
      </w:r>
      <w:r>
        <w:tab/>
        <w:t>= 1*3DIGIT</w:t>
      </w:r>
    </w:p>
    <w:p w14:paraId="2328FD30" w14:textId="77777777" w:rsidR="00D1107B" w:rsidRDefault="00D1107B" w:rsidP="00D1107B">
      <w:pPr>
        <w:pStyle w:val="PL"/>
        <w:ind w:left="284"/>
      </w:pPr>
    </w:p>
    <w:p w14:paraId="7685F10D" w14:textId="77777777" w:rsidR="00D1107B" w:rsidRPr="00851755" w:rsidRDefault="00D1107B" w:rsidP="00D1107B">
      <w:pPr>
        <w:pStyle w:val="PL"/>
        <w:ind w:left="284"/>
      </w:pPr>
      <w:r>
        <w:t>direction</w:t>
      </w:r>
      <w:r w:rsidR="0007623F">
        <w:tab/>
      </w:r>
      <w:r>
        <w:tab/>
        <w:t>= "send" / "recv" / "sendrecv"</w:t>
      </w:r>
      <w:r w:rsidRPr="00851755">
        <w:t xml:space="preserve"> / direction-ext</w:t>
      </w:r>
    </w:p>
    <w:p w14:paraId="0B7D7F08" w14:textId="77777777" w:rsidR="00D1107B" w:rsidRDefault="00D1107B" w:rsidP="00D1107B">
      <w:pPr>
        <w:pStyle w:val="PL"/>
        <w:ind w:left="284"/>
      </w:pPr>
      <w:r w:rsidRPr="00851755">
        <w:t>direction-ext</w:t>
      </w:r>
      <w:r w:rsidR="0007623F">
        <w:tab/>
      </w:r>
      <w:r w:rsidRPr="00851755">
        <w:t>= 1*VCHAR</w:t>
      </w:r>
    </w:p>
    <w:p w14:paraId="687EFA65" w14:textId="77777777" w:rsidR="00D1107B" w:rsidRDefault="00D1107B" w:rsidP="00D1107B">
      <w:pPr>
        <w:pStyle w:val="PL"/>
        <w:ind w:left="284"/>
      </w:pPr>
    </w:p>
    <w:p w14:paraId="6A58E023" w14:textId="77777777" w:rsidR="00D1107B" w:rsidRDefault="00D1107B" w:rsidP="00D1107B">
      <w:pPr>
        <w:pStyle w:val="PL"/>
        <w:ind w:left="284"/>
      </w:pPr>
      <w:r>
        <w:t>bw-def</w:t>
      </w:r>
      <w:r w:rsidR="0007623F">
        <w:tab/>
      </w:r>
      <w:r>
        <w:tab/>
        <w:t>= bw-name "=" bw-val-def</w:t>
      </w:r>
    </w:p>
    <w:p w14:paraId="6E9B8AAF" w14:textId="77777777" w:rsidR="00D1107B" w:rsidRDefault="00D1107B" w:rsidP="00D1107B">
      <w:pPr>
        <w:pStyle w:val="PL"/>
        <w:ind w:left="284"/>
      </w:pPr>
      <w:r>
        <w:t>bw-name</w:t>
      </w:r>
      <w:r w:rsidR="0007623F">
        <w:tab/>
      </w:r>
      <w:r>
        <w:tab/>
        <w:t>= 1*VCHAR</w:t>
      </w:r>
      <w:r w:rsidR="0007623F">
        <w:tab/>
      </w:r>
      <w:r w:rsidR="0007623F">
        <w:tab/>
      </w:r>
      <w:r>
        <w:tab/>
        <w:t>; Label defining the bandwitdh property</w:t>
      </w:r>
    </w:p>
    <w:p w14:paraId="602451F6" w14:textId="77777777" w:rsidR="00D1107B" w:rsidRDefault="00D1107B" w:rsidP="00D1107B">
      <w:pPr>
        <w:pStyle w:val="PL"/>
        <w:ind w:left="284"/>
      </w:pPr>
      <w:r>
        <w:t>bw-val-def</w:t>
      </w:r>
      <w:r w:rsidR="0007623F">
        <w:tab/>
      </w:r>
      <w:r>
        <w:t xml:space="preserve">= </w:t>
      </w:r>
      <w:r w:rsidRPr="00E14FB7">
        <w:t>zero-based-int-or-real</w:t>
      </w:r>
      <w:r>
        <w:t xml:space="preserve"> / bw-val-def-ext</w:t>
      </w:r>
      <w:r>
        <w:tab/>
        <w:t>; Bandwidth value for the bandwidth property</w:t>
      </w:r>
    </w:p>
    <w:p w14:paraId="6C6923E7" w14:textId="77777777" w:rsidR="00D1107B" w:rsidRDefault="00D1107B" w:rsidP="00D1107B">
      <w:pPr>
        <w:pStyle w:val="PL"/>
        <w:ind w:left="284"/>
      </w:pPr>
      <w:r>
        <w:t>bw-val-def-ext</w:t>
      </w:r>
      <w:r>
        <w:tab/>
        <w:t xml:space="preserve">= </w:t>
      </w:r>
      <w:r w:rsidRPr="00E14FB7">
        <w:t>zero-based-int-or-real</w:t>
      </w:r>
      <w:r>
        <w:t xml:space="preserve"> *(":" </w:t>
      </w:r>
      <w:r w:rsidRPr="000649C3">
        <w:t>zero-based-int-or-real</w:t>
      </w:r>
      <w:r>
        <w:t>)</w:t>
      </w:r>
    </w:p>
    <w:p w14:paraId="18935772" w14:textId="77777777" w:rsidR="00D1107B" w:rsidRPr="002B5631" w:rsidRDefault="0007623F" w:rsidP="00D1107B">
      <w:pPr>
        <w:pStyle w:val="PL"/>
        <w:ind w:left="284"/>
        <w:rPr>
          <w:lang w:val="fr-FR"/>
        </w:rPr>
      </w:pPr>
      <w:r>
        <w:tab/>
      </w:r>
      <w:r>
        <w:tab/>
      </w:r>
      <w:r>
        <w:tab/>
      </w:r>
      <w:r>
        <w:tab/>
      </w:r>
      <w:r>
        <w:tab/>
      </w:r>
      <w:r>
        <w:tab/>
      </w:r>
      <w:r w:rsidR="00D1107B" w:rsidRPr="002B5631">
        <w:rPr>
          <w:lang w:val="fr-FR"/>
        </w:rPr>
        <w:t>; Extension possibility</w:t>
      </w:r>
    </w:p>
    <w:p w14:paraId="678E7412" w14:textId="77777777" w:rsidR="00D1107B" w:rsidRPr="002B5631" w:rsidRDefault="00D1107B" w:rsidP="00D1107B">
      <w:pPr>
        <w:pStyle w:val="PL"/>
        <w:ind w:left="284"/>
        <w:rPr>
          <w:lang w:val="fr-FR"/>
        </w:rPr>
      </w:pPr>
    </w:p>
    <w:p w14:paraId="5F07D790" w14:textId="77777777" w:rsidR="00D1107B" w:rsidRPr="002B5631" w:rsidRDefault="00D1107B" w:rsidP="00D1107B">
      <w:pPr>
        <w:pStyle w:val="PL"/>
        <w:ind w:left="284"/>
        <w:rPr>
          <w:lang w:val="fr-FR"/>
        </w:rPr>
      </w:pPr>
    </w:p>
    <w:p w14:paraId="68DA2ADF" w14:textId="1675C97B" w:rsidR="00D1107B" w:rsidRDefault="00D1107B" w:rsidP="00D1107B">
      <w:pPr>
        <w:pStyle w:val="PL"/>
        <w:ind w:left="284"/>
      </w:pPr>
    </w:p>
    <w:p w14:paraId="14ABA281" w14:textId="77777777" w:rsidR="00D1107B" w:rsidRDefault="00D1107B" w:rsidP="00D1107B">
      <w:pPr>
        <w:pStyle w:val="PL"/>
        <w:ind w:left="284"/>
      </w:pPr>
    </w:p>
    <w:p w14:paraId="1785DB26" w14:textId="77777777" w:rsidR="00E5796F" w:rsidRDefault="00E5796F" w:rsidP="00D1107B">
      <w:pPr>
        <w:pStyle w:val="PL"/>
        <w:ind w:left="284"/>
      </w:pPr>
    </w:p>
    <w:p w14:paraId="053501B2" w14:textId="77777777" w:rsidR="00E5796F" w:rsidRPr="001A665C" w:rsidRDefault="00E5796F" w:rsidP="00E5796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284"/>
        <w:rPr>
          <w:rFonts w:ascii="Courier New" w:hAnsi="Courier New"/>
          <w:noProof/>
          <w:sz w:val="16"/>
        </w:rPr>
      </w:pPr>
      <w:r w:rsidRPr="001A665C">
        <w:rPr>
          <w:rFonts w:ascii="Courier New" w:hAnsi="Courier New"/>
          <w:noProof/>
          <w:sz w:val="16"/>
        </w:rPr>
        <w:t>; DIGIT as defined by IETF RFC 4566</w:t>
      </w:r>
    </w:p>
    <w:p w14:paraId="5D8EC8AD" w14:textId="77777777" w:rsidR="00E5796F" w:rsidRPr="001A665C" w:rsidRDefault="00E5796F" w:rsidP="00E5796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284"/>
        <w:rPr>
          <w:rFonts w:ascii="Courier New" w:hAnsi="Courier New"/>
          <w:noProof/>
          <w:sz w:val="16"/>
        </w:rPr>
      </w:pPr>
      <w:r w:rsidRPr="001A665C">
        <w:rPr>
          <w:rFonts w:ascii="Courier New" w:hAnsi="Courier New"/>
          <w:noProof/>
          <w:sz w:val="16"/>
        </w:rPr>
        <w:t xml:space="preserve">; </w:t>
      </w:r>
      <w:r>
        <w:rPr>
          <w:rFonts w:ascii="Courier New" w:hAnsi="Courier New"/>
          <w:noProof/>
          <w:sz w:val="16"/>
        </w:rPr>
        <w:t>zero-based-int-or-real</w:t>
      </w:r>
      <w:r w:rsidRPr="001A665C">
        <w:rPr>
          <w:rFonts w:ascii="Courier New" w:hAnsi="Courier New"/>
          <w:noProof/>
          <w:sz w:val="16"/>
        </w:rPr>
        <w:t xml:space="preserve"> as defined by IETF RFC 8866</w:t>
      </w:r>
    </w:p>
    <w:p w14:paraId="54C2554D" w14:textId="54DF0155" w:rsidR="00D1107B" w:rsidRDefault="00D1107B" w:rsidP="00D1107B">
      <w:pPr>
        <w:pStyle w:val="NO"/>
      </w:pPr>
    </w:p>
    <w:p w14:paraId="3E4F4C88" w14:textId="77777777" w:rsidR="00D1107B" w:rsidRDefault="00D1107B" w:rsidP="00D1107B">
      <w:r>
        <w:t>The 'a=bw-info' attribute defines the following possible directionalities for the bandwidth</w:t>
      </w:r>
      <w:r w:rsidRPr="00B77B10">
        <w:t xml:space="preserve">. </w:t>
      </w:r>
      <w:r>
        <w:t>Three</w:t>
      </w:r>
      <w:r w:rsidRPr="00B77B10">
        <w:t xml:space="preserve"> directionalities are defined here</w:t>
      </w:r>
      <w:r>
        <w:t>:</w:t>
      </w:r>
    </w:p>
    <w:p w14:paraId="0337C3EB" w14:textId="77777777" w:rsidR="00D1107B" w:rsidRDefault="00D1107B" w:rsidP="00D1107B">
      <w:pPr>
        <w:pStyle w:val="B1"/>
      </w:pPr>
      <w:r>
        <w:t>-</w:t>
      </w:r>
      <w:r>
        <w:tab/>
        <w:t xml:space="preserve">send: In the send direction for SDP Offer/Answer agent </w:t>
      </w:r>
      <w:r w:rsidRPr="00FC7B09">
        <w:t xml:space="preserve">providing the SDP </w:t>
      </w:r>
      <w:r>
        <w:t>or in case of declarative use in relation to the device that is being configured by the SDP.</w:t>
      </w:r>
    </w:p>
    <w:p w14:paraId="0D63BEEE" w14:textId="77777777" w:rsidR="00D1107B" w:rsidRDefault="00D1107B" w:rsidP="00D1107B">
      <w:pPr>
        <w:pStyle w:val="B1"/>
      </w:pPr>
      <w:r>
        <w:t>-</w:t>
      </w:r>
      <w:r>
        <w:tab/>
        <w:t>recv: In the receiving direction for the SDP Offer/Answer agent providing the SDP or in case of declarative use in relation to the device that is being configured by the SDP.</w:t>
      </w:r>
      <w:r w:rsidRPr="00FF414F">
        <w:t xml:space="preserve"> </w:t>
      </w:r>
    </w:p>
    <w:p w14:paraId="46A0588D" w14:textId="77777777" w:rsidR="00D1107B" w:rsidRDefault="00D1107B" w:rsidP="00D1107B">
      <w:pPr>
        <w:pStyle w:val="B1"/>
      </w:pPr>
      <w:r>
        <w:t>-</w:t>
      </w:r>
      <w:r>
        <w:tab/>
        <w:t xml:space="preserve">sendrecv: </w:t>
      </w:r>
      <w:r w:rsidRPr="00FF4B55">
        <w:t>In both the send and receiving directions for the SDP Offer/Answer agent providing the SDP or in case of declarative use in relation to the device that is being configured by the SDP.</w:t>
      </w:r>
    </w:p>
    <w:p w14:paraId="1071EA86" w14:textId="77777777" w:rsidR="00D1107B" w:rsidRDefault="00D1107B" w:rsidP="00D1107B">
      <w:r w:rsidRPr="00B77B10">
        <w:t xml:space="preserve">Additional directionalities may be </w:t>
      </w:r>
      <w:r>
        <w:t>defined</w:t>
      </w:r>
      <w:r w:rsidRPr="00B77B10">
        <w:t xml:space="preserve"> in the future, if needed.</w:t>
      </w:r>
      <w:r w:rsidR="0067534E">
        <w:t xml:space="preserve"> If an ‘a=bw-info’ line is received with an unknown directionality then the entire ‘a=bw-info’ line is ignored.</w:t>
      </w:r>
    </w:p>
    <w:p w14:paraId="7D3ECD39" w14:textId="77777777" w:rsidR="00D1107B" w:rsidRDefault="00D1107B" w:rsidP="00D1107B">
      <w:r>
        <w:t>The directionality shall be specified when the ‘a=bw-info’ attribute is used. Only one directionality can be spec</w:t>
      </w:r>
      <w:r w:rsidR="0067534E">
        <w:t>ified on each ‘a=bw-info’ line.</w:t>
      </w:r>
    </w:p>
    <w:p w14:paraId="6D540CE6" w14:textId="77777777" w:rsidR="00D1107B" w:rsidRDefault="00D1107B" w:rsidP="00D1107B">
      <w:r w:rsidRPr="00D632A5">
        <w:t xml:space="preserve">It is allowed to define different bandwidth properties on different attribute lines for the same payload type and direction. </w:t>
      </w:r>
      <w:r>
        <w:t xml:space="preserve">However, special care should be taken to avoid conflicting definitions. </w:t>
      </w:r>
      <w:r w:rsidRPr="00EE4DCA">
        <w:t xml:space="preserve">Therefore, a single bandwidth property </w:t>
      </w:r>
      <w:r>
        <w:t xml:space="preserve">shall </w:t>
      </w:r>
      <w:r w:rsidRPr="00EE4DCA">
        <w:t xml:space="preserve">not </w:t>
      </w:r>
      <w:r>
        <w:t>be included in</w:t>
      </w:r>
      <w:r w:rsidRPr="00EE4DCA">
        <w:t xml:space="preserve"> several attribute lines applicable to the same payload type</w:t>
      </w:r>
      <w:r>
        <w:t>,</w:t>
      </w:r>
      <w:r w:rsidRPr="00EE4DCA">
        <w:t xml:space="preserve"> direction</w:t>
      </w:r>
      <w:r>
        <w:t xml:space="preserve"> and IP version</w:t>
      </w:r>
      <w:r w:rsidRPr="00EE4DCA">
        <w:t xml:space="preserve">. </w:t>
      </w:r>
      <w:r>
        <w:t xml:space="preserve">For example, if </w:t>
      </w:r>
      <w:r w:rsidRPr="00D2212C">
        <w:t xml:space="preserve">bandwidth property ‘MaxSupBw’ is defined for </w:t>
      </w:r>
      <w:r>
        <w:t>payload number 96 on one ‘a=bw-info’ line for direction ‘send’</w:t>
      </w:r>
      <w:r w:rsidR="0067534E">
        <w:t xml:space="preserve"> and IPv6</w:t>
      </w:r>
      <w:r>
        <w:t xml:space="preserve">, then </w:t>
      </w:r>
      <w:r w:rsidRPr="00D2212C">
        <w:t xml:space="preserve">‘MaxSupBw’ </w:t>
      </w:r>
      <w:r>
        <w:t xml:space="preserve">cannot be defined on another 'a=bw-info' line </w:t>
      </w:r>
      <w:r w:rsidRPr="00D2212C">
        <w:t>for the same payload type number</w:t>
      </w:r>
      <w:r w:rsidR="0067534E">
        <w:t>,</w:t>
      </w:r>
      <w:r w:rsidRPr="00D2212C">
        <w:t xml:space="preserve"> </w:t>
      </w:r>
      <w:r>
        <w:t>direction</w:t>
      </w:r>
      <w:r w:rsidR="0067534E">
        <w:t xml:space="preserve"> and IP version</w:t>
      </w:r>
      <w:r>
        <w:t xml:space="preserve">. </w:t>
      </w:r>
      <w:r w:rsidRPr="0090427A">
        <w:t xml:space="preserve">However, for example, ‘MaxSupBw’ and ‘MinSupBw’ may be defined </w:t>
      </w:r>
      <w:r>
        <w:t>in</w:t>
      </w:r>
      <w:r w:rsidRPr="0090427A">
        <w:t xml:space="preserve"> different ‘a=bw-info’ lines, even for the same payload type</w:t>
      </w:r>
      <w:r>
        <w:t>,</w:t>
      </w:r>
      <w:r w:rsidRPr="0090427A">
        <w:t xml:space="preserve"> direction</w:t>
      </w:r>
      <w:r>
        <w:t xml:space="preserve"> and </w:t>
      </w:r>
      <w:r w:rsidR="0067534E">
        <w:t>IP version</w:t>
      </w:r>
      <w:r w:rsidRPr="0090427A">
        <w:t>.</w:t>
      </w:r>
      <w:r>
        <w:t xml:space="preserve"> This applies also when a wild card is used for the payload type number.</w:t>
      </w:r>
    </w:p>
    <w:p w14:paraId="4C7FC3DF" w14:textId="77777777" w:rsidR="00D1107B" w:rsidRDefault="00D1107B" w:rsidP="00D1107B">
      <w:r>
        <w:t>The ‘bw-name’ is a character string describ</w:t>
      </w:r>
      <w:r w:rsidR="0067534E">
        <w:t>ing</w:t>
      </w:r>
      <w:r>
        <w:t xml:space="preserve"> the name (or label) used for the bandwidth property that is defined. Four bandwidth property names are defined here for indicating bandwidth needs:</w:t>
      </w:r>
    </w:p>
    <w:p w14:paraId="5C8A26A4" w14:textId="77777777" w:rsidR="00D1107B" w:rsidRDefault="00D1107B" w:rsidP="00D1107B">
      <w:pPr>
        <w:pStyle w:val="B1"/>
      </w:pPr>
      <w:r>
        <w:t>-</w:t>
      </w:r>
      <w:r>
        <w:tab/>
        <w:t>MaxSupBw: The Maximum Supported Bandwidth, see clause 19.2.2. The Maximum Supported Bandwidth may be a real value.</w:t>
      </w:r>
    </w:p>
    <w:p w14:paraId="3AF9393F" w14:textId="77777777" w:rsidR="00D1107B" w:rsidRDefault="00D1107B" w:rsidP="00D1107B">
      <w:pPr>
        <w:pStyle w:val="B1"/>
      </w:pPr>
      <w:r>
        <w:t>-</w:t>
      </w:r>
      <w:r>
        <w:tab/>
        <w:t>MaxDesBw: The Maximum Desired Bandwidth, see clause 19.2.3. The Maximum Desired Bandwidth may be a real value.</w:t>
      </w:r>
    </w:p>
    <w:p w14:paraId="0615ED4C" w14:textId="77777777" w:rsidR="00D1107B" w:rsidRDefault="00D1107B" w:rsidP="00D1107B">
      <w:pPr>
        <w:pStyle w:val="B1"/>
      </w:pPr>
      <w:r>
        <w:t>-</w:t>
      </w:r>
      <w:r>
        <w:tab/>
        <w:t>MinDesBw: The Minimum Desired Bandwidth, see clause 19.2.4. The Maximum Desired Bandwidth may be a real value.</w:t>
      </w:r>
    </w:p>
    <w:p w14:paraId="123D340F" w14:textId="77777777" w:rsidR="00D1107B" w:rsidRDefault="00D1107B" w:rsidP="00D1107B">
      <w:pPr>
        <w:pStyle w:val="B1"/>
      </w:pPr>
      <w:r>
        <w:t>-</w:t>
      </w:r>
      <w:r>
        <w:tab/>
        <w:t>MinSupBw: The Minimum Supported Bandwidth, see clause 19.2.5. The Maximum Supported Bandwidth may be a real value.</w:t>
      </w:r>
    </w:p>
    <w:p w14:paraId="5102E6CF" w14:textId="77777777" w:rsidR="00D1107B" w:rsidRDefault="00D1107B" w:rsidP="00D1107B">
      <w:r>
        <w:t>These bandwidth properties include IP/UDP/RTP overhead but not RTCP bandwidth, similar to b=AS. This means that the Maximum Supported Bandwidth for the receiving direction corresponds to the b=AS value used in an SDP offer-answer negotiation.</w:t>
      </w:r>
    </w:p>
    <w:p w14:paraId="775D7859" w14:textId="77777777" w:rsidR="00D1107B" w:rsidRDefault="00D1107B" w:rsidP="00D1107B">
      <w:r>
        <w:t>The following bandwidth property names are also defined:</w:t>
      </w:r>
    </w:p>
    <w:p w14:paraId="57DEF6C6" w14:textId="77777777" w:rsidR="00D1107B" w:rsidRDefault="00D1107B" w:rsidP="00D1107B">
      <w:pPr>
        <w:pStyle w:val="B1"/>
      </w:pPr>
      <w:r>
        <w:t>-</w:t>
      </w:r>
      <w:r>
        <w:tab/>
        <w:t>IpVer: The IP version, see clause 19.2.6. Allowed values are 4 and 6 for IPv4 and IPv6, respectively. If the IP version is not indicated then IPv6 is assumed.</w:t>
      </w:r>
      <w:r w:rsidRPr="008411AA">
        <w:t xml:space="preserve"> </w:t>
      </w:r>
    </w:p>
    <w:p w14:paraId="1FAE014B" w14:textId="77777777" w:rsidR="00D1107B" w:rsidRDefault="00D1107B" w:rsidP="00D1107B">
      <w:pPr>
        <w:pStyle w:val="B1"/>
      </w:pPr>
      <w:r>
        <w:t>-</w:t>
      </w:r>
      <w:r>
        <w:tab/>
        <w:t>MaxPRate: The Maximum Packet Rate, see clause 19.2.7. The maximum packet rate may be a real value.</w:t>
      </w:r>
    </w:p>
    <w:p w14:paraId="71745B48" w14:textId="77777777" w:rsidR="00D1107B" w:rsidRDefault="00D1107B" w:rsidP="00D1107B">
      <w:pPr>
        <w:pStyle w:val="B1"/>
      </w:pPr>
      <w:r>
        <w:t>-</w:t>
      </w:r>
      <w:r>
        <w:tab/>
        <w:t>MinPRate: The Minimum Packet Rate, see clause 19.2.8. The minimum packet rate may be a real value.</w:t>
      </w:r>
    </w:p>
    <w:p w14:paraId="17DECC79" w14:textId="77777777" w:rsidR="00D1107B" w:rsidRDefault="00D1107B" w:rsidP="00D1107B">
      <w:r>
        <w:t>Unknown bandwidth property names shall be ignored, and shall not be included in an answer if received in an offer.</w:t>
      </w:r>
      <w:r w:rsidR="0067534E">
        <w:t xml:space="preserve"> A received SDP may include ‘a=bw-info’ lines containing both known and unknown bandwidth properties. Ignoring unknown bandwidth properties shall not cause known bandwidth properties to be ignored.</w:t>
      </w:r>
    </w:p>
    <w:p w14:paraId="59570669" w14:textId="77777777" w:rsidR="00B56136" w:rsidRDefault="00B56136" w:rsidP="00B56136">
      <w:pPr>
        <w:pStyle w:val="Heading3"/>
      </w:pPr>
      <w:bookmarkStart w:id="2344" w:name="_Toc26369513"/>
      <w:bookmarkStart w:id="2345" w:name="_Toc36227395"/>
      <w:bookmarkStart w:id="2346" w:name="_Toc36228410"/>
      <w:bookmarkStart w:id="2347" w:name="_Toc36229037"/>
      <w:bookmarkStart w:id="2348" w:name="_Toc36229664"/>
      <w:bookmarkStart w:id="2349" w:name="_Toc74607008"/>
      <w:bookmarkStart w:id="2350" w:name="_Toc130386487"/>
      <w:r>
        <w:t>19.3.3</w:t>
      </w:r>
      <w:r>
        <w:tab/>
        <w:t>Declarative use</w:t>
      </w:r>
      <w:bookmarkEnd w:id="2344"/>
      <w:bookmarkEnd w:id="2345"/>
      <w:bookmarkEnd w:id="2346"/>
      <w:bookmarkEnd w:id="2347"/>
      <w:bookmarkEnd w:id="2348"/>
      <w:bookmarkEnd w:id="2349"/>
      <w:bookmarkEnd w:id="2350"/>
    </w:p>
    <w:p w14:paraId="7A9DDCC8" w14:textId="77777777" w:rsidR="00B56136" w:rsidRDefault="00B56136" w:rsidP="00B56136">
      <w:r>
        <w:t>In declarative usage the SDP attribute is interpreted from the perspective of the end-point being configured by the particular SDP. An interpreter may ignore 'a=bw-info' attribute lines that contain only unknown payload numbers.</w:t>
      </w:r>
    </w:p>
    <w:p w14:paraId="152BE16A" w14:textId="77777777" w:rsidR="00B56136" w:rsidRDefault="00B56136" w:rsidP="00B56136">
      <w:pPr>
        <w:pStyle w:val="Heading3"/>
      </w:pPr>
      <w:bookmarkStart w:id="2351" w:name="_Toc26369514"/>
      <w:bookmarkStart w:id="2352" w:name="_Toc36227396"/>
      <w:bookmarkStart w:id="2353" w:name="_Toc36228411"/>
      <w:bookmarkStart w:id="2354" w:name="_Toc36229038"/>
      <w:bookmarkStart w:id="2355" w:name="_Toc36229665"/>
      <w:bookmarkStart w:id="2356" w:name="_Toc74607009"/>
      <w:bookmarkStart w:id="2357" w:name="_Toc130386488"/>
      <w:r>
        <w:t>19.3.4</w:t>
      </w:r>
      <w:r>
        <w:tab/>
        <w:t>Usage in offer/answer</w:t>
      </w:r>
      <w:bookmarkEnd w:id="2351"/>
      <w:bookmarkEnd w:id="2352"/>
      <w:bookmarkEnd w:id="2353"/>
      <w:bookmarkEnd w:id="2354"/>
      <w:bookmarkEnd w:id="2355"/>
      <w:bookmarkEnd w:id="2356"/>
      <w:bookmarkEnd w:id="2357"/>
    </w:p>
    <w:p w14:paraId="4F73639E" w14:textId="77777777" w:rsidR="00D1107B" w:rsidRDefault="00D1107B" w:rsidP="00D1107B">
      <w:r>
        <w:t>The offer/answer negotiation is performed for each ‘a=bw-info’ attribute line</w:t>
      </w:r>
      <w:r w:rsidRPr="000042FF">
        <w:t>, payload type, direction and bandwidth property</w:t>
      </w:r>
      <w:r>
        <w:t xml:space="preserve"> individually.</w:t>
      </w:r>
    </w:p>
    <w:p w14:paraId="18C18283" w14:textId="77777777" w:rsidR="00D1107B" w:rsidRDefault="00D1107B" w:rsidP="00D1107B">
      <w:r>
        <w:t xml:space="preserve">An offerer may use the 'a=bw-info' attribute line for some or all of the offered payload types. </w:t>
      </w:r>
      <w:r w:rsidRPr="000042FF">
        <w:t xml:space="preserve">The offerer may use the wild card to describe that a bandwidth property applies to all payload types included in the offer. Different bandwidth properties may be defined on different ‘a=bw-info’ attribute lines, even for the same payload type (including wild card) and directionality. However, the offerer </w:t>
      </w:r>
      <w:r>
        <w:t>shall</w:t>
      </w:r>
      <w:r w:rsidRPr="000042FF">
        <w:t xml:space="preserve"> ensure that there is no contradicting information. Therefore, a bandwidth property </w:t>
      </w:r>
      <w:r>
        <w:t xml:space="preserve">shall </w:t>
      </w:r>
      <w:r w:rsidRPr="000042FF">
        <w:t>not occur on multiple ‘a=bw-info’ lines for the same payload type (including wild card)</w:t>
      </w:r>
      <w:r>
        <w:t>,</w:t>
      </w:r>
      <w:r w:rsidRPr="000042FF">
        <w:t xml:space="preserve"> direction</w:t>
      </w:r>
      <w:r>
        <w:t xml:space="preserve"> and IP version</w:t>
      </w:r>
      <w:r w:rsidRPr="000042FF">
        <w:t>.</w:t>
      </w:r>
    </w:p>
    <w:p w14:paraId="52B89476" w14:textId="77777777" w:rsidR="00D1107B" w:rsidRDefault="00D1107B" w:rsidP="00D1107B">
      <w:r>
        <w:t>An answerer may remove the 'a=bw-info' attribute line(s) for the payload types where it was used in the SDP offer. If 'a=bw-info' is included in the SDP offer, the answerer may add additional 'a=bw-info' lines for payload types it has added in the SDP answer compared to the SDP offer.</w:t>
      </w:r>
      <w:r w:rsidRPr="00BE690A">
        <w:t xml:space="preserve"> An answerer may also remove or add individual bandwidth properties.</w:t>
      </w:r>
    </w:p>
    <w:p w14:paraId="0E24478A" w14:textId="77777777" w:rsidR="00D1107B" w:rsidRDefault="00D1107B" w:rsidP="00D1107B">
      <w:r>
        <w:t xml:space="preserve">The SDP may include an offer for some of the defined bandwidth properties without including an offer for other defined bandwidth properties, in which case the values of the omitted properties are undefined, </w:t>
      </w:r>
      <w:r w:rsidRPr="00DC148F">
        <w:t>but may still be</w:t>
      </w:r>
      <w:r>
        <w:t xml:space="preserve"> implicitly limited by the general property equalities defined in clause 19.2.1.</w:t>
      </w:r>
    </w:p>
    <w:p w14:paraId="20D9365A" w14:textId="77777777" w:rsidR="00D1107B" w:rsidRDefault="0067534E" w:rsidP="00D1107B">
      <w:r>
        <w:t>An offer may include any defined directionality in the ‘a=bw-info’ attribute(e.g. ‘send’, ‘recv’ or ‘sendrecv’) regardless of the directional attribute defined for the media stream (‘a=sendrecv’, ‘a=sendonly’, ‘a=recvonly’ or ‘a=inactive’)</w:t>
      </w:r>
      <w:r w:rsidR="00D1107B">
        <w:t>.</w:t>
      </w:r>
    </w:p>
    <w:p w14:paraId="4806DD88" w14:textId="77777777" w:rsidR="00D1107B" w:rsidRDefault="00D1107B" w:rsidP="00D1107B">
      <w:r>
        <w:t>An agent understanding the 'a=bw-info' attribute and answering to an offer including the 'a=bw-info' attribute should include the attribute in the answer for all payload types for which it was offered.</w:t>
      </w:r>
    </w:p>
    <w:p w14:paraId="4A6D8525" w14:textId="77777777" w:rsidR="00D1107B" w:rsidRDefault="00D1107B" w:rsidP="00D1107B">
      <w:r>
        <w:t>If an answerer has received 'a=bw-info' in an SDP offer with a certain set of bandwidth properties, and would like to add additional bandwidth properties, possibly using other directionality, then it may do so by adding such definitions in the SDP answer.</w:t>
      </w:r>
    </w:p>
    <w:p w14:paraId="6699B501" w14:textId="77777777" w:rsidR="00D1107B" w:rsidRDefault="00D1107B" w:rsidP="00D1107B">
      <w:r>
        <w:t>An agent may also divide an 'a=bw-info' line into several 'a=bw-info' lines. One example is when the SDP offer included an 'a=bw-info' lines listing several different RTP payload types, or using a wild card. The agent may then divide the attribute line with the payload type list into several attribute lines with payload type lists consisting of fewer payload type numbers or even several attribute lines with only a single payload type number each.</w:t>
      </w:r>
      <w:r w:rsidRPr="001566BB">
        <w:t xml:space="preserve"> Another example is separating a list of bandwidth properties from a single ‘a=bw-info’ line onto multiple ‘a=bw-info’ lines.</w:t>
      </w:r>
    </w:p>
    <w:p w14:paraId="31C1DC07" w14:textId="77777777" w:rsidR="00D1107B" w:rsidRDefault="00D1107B" w:rsidP="00D1107B">
      <w:r>
        <w:t>An agent may also merge several ‘a=bw-info’ offers into fewer offers or even a single offer.</w:t>
      </w:r>
    </w:p>
    <w:p w14:paraId="7522CB43" w14:textId="77777777" w:rsidR="00D1107B" w:rsidRDefault="00D1107B" w:rsidP="00D1107B">
      <w:r w:rsidRPr="00E51B2B">
        <w:t>An agent responding to an 'a=bw-info' offer will need to consider the directionalities and reverse them in the answer when responding to media streams using unicast.</w:t>
      </w:r>
    </w:p>
    <w:p w14:paraId="52DCB78F" w14:textId="77777777" w:rsidR="00D1107B" w:rsidRDefault="00D1107B" w:rsidP="00D1107B">
      <w:r>
        <w:t>If the answerer removes one or several RTP Payload Types from the SDP when creating the SDP answer then the corresponding payload type numbers should be removed from the 'a=bw-info' lines as well.</w:t>
      </w:r>
      <w:r w:rsidRPr="00F175BF">
        <w:t xml:space="preserve"> </w:t>
      </w:r>
    </w:p>
    <w:p w14:paraId="787ACA47" w14:textId="77777777" w:rsidR="00D1107B" w:rsidRDefault="00D1107B" w:rsidP="00D1107B">
      <w:r>
        <w:t>An agent accepting an offer with the ‘a=bw-info’ attribute may modify the bandwidth properties in the following ways when including them in the answer:</w:t>
      </w:r>
    </w:p>
    <w:p w14:paraId="19AF0420" w14:textId="77777777" w:rsidR="00D1107B" w:rsidRDefault="00D1107B" w:rsidP="00D1107B">
      <w:pPr>
        <w:pStyle w:val="B1"/>
      </w:pPr>
      <w:r>
        <w:t>-</w:t>
      </w:r>
      <w:r>
        <w:tab/>
        <w:t>The Maximum Supported Bandwidth may be reduced.</w:t>
      </w:r>
    </w:p>
    <w:p w14:paraId="6A3DFCB0" w14:textId="77777777" w:rsidR="00D1107B" w:rsidRDefault="00D1107B" w:rsidP="00D1107B">
      <w:pPr>
        <w:pStyle w:val="B1"/>
      </w:pPr>
      <w:r>
        <w:t>-</w:t>
      </w:r>
      <w:r>
        <w:tab/>
        <w:t>The Maximum Desired Bandwidth may be reduced.</w:t>
      </w:r>
    </w:p>
    <w:p w14:paraId="6713ED90" w14:textId="77777777" w:rsidR="00D1107B" w:rsidRDefault="00D1107B" w:rsidP="00D1107B">
      <w:pPr>
        <w:pStyle w:val="B1"/>
      </w:pPr>
      <w:r>
        <w:t>-</w:t>
      </w:r>
      <w:r>
        <w:tab/>
        <w:t>The Minimum Desired Bandwidth may be reduced.</w:t>
      </w:r>
    </w:p>
    <w:p w14:paraId="028D904C" w14:textId="77777777" w:rsidR="00D1107B" w:rsidRDefault="00D1107B" w:rsidP="00D1107B">
      <w:pPr>
        <w:pStyle w:val="B1"/>
      </w:pPr>
      <w:r>
        <w:t>-</w:t>
      </w:r>
      <w:r>
        <w:tab/>
        <w:t>The Minimum Supported Bandwidth may be increased. If the reason for increasing the Minimum Supported Bandwidth is that the Minimum Packet Rate needs to be increased then</w:t>
      </w:r>
      <w:r w:rsidRPr="006A6866">
        <w:t xml:space="preserve"> </w:t>
      </w:r>
      <w:r>
        <w:t>the Minimum Packet Rate shall also be adjusted.</w:t>
      </w:r>
    </w:p>
    <w:p w14:paraId="0BE56511" w14:textId="77777777" w:rsidR="00D1107B" w:rsidRDefault="00D1107B" w:rsidP="00D1107B">
      <w:pPr>
        <w:pStyle w:val="B1"/>
      </w:pPr>
      <w:r>
        <w:t>-</w:t>
      </w:r>
      <w:r>
        <w:tab/>
        <w:t>The Maximum Packet Rate may be reduced.</w:t>
      </w:r>
    </w:p>
    <w:p w14:paraId="7A62EC28" w14:textId="77777777" w:rsidR="00D1107B" w:rsidRDefault="00D1107B" w:rsidP="00D1107B">
      <w:pPr>
        <w:pStyle w:val="B1"/>
      </w:pPr>
      <w:r>
        <w:t>-</w:t>
      </w:r>
      <w:r>
        <w:tab/>
        <w:t>The Minimum Packet Rate may be increased.</w:t>
      </w:r>
    </w:p>
    <w:p w14:paraId="400AA718" w14:textId="77777777" w:rsidR="00460EEF" w:rsidRDefault="00460EEF" w:rsidP="00AA683F">
      <w:pPr>
        <w:pStyle w:val="FP"/>
        <w:rPr>
          <w:noProof/>
        </w:rPr>
      </w:pPr>
    </w:p>
    <w:p w14:paraId="73B915EA" w14:textId="77777777" w:rsidR="00B56136" w:rsidRDefault="00B56136" w:rsidP="00B56136">
      <w:pPr>
        <w:pStyle w:val="Heading2"/>
      </w:pPr>
      <w:bookmarkStart w:id="2358" w:name="_Toc26369515"/>
      <w:bookmarkStart w:id="2359" w:name="_Toc36227397"/>
      <w:bookmarkStart w:id="2360" w:name="_Toc36228412"/>
      <w:bookmarkStart w:id="2361" w:name="_Toc36229039"/>
      <w:bookmarkStart w:id="2362" w:name="_Toc36229666"/>
      <w:bookmarkStart w:id="2363" w:name="_Toc74607010"/>
      <w:bookmarkStart w:id="2364" w:name="_Toc130386489"/>
      <w:r>
        <w:t>19.4</w:t>
      </w:r>
      <w:r>
        <w:tab/>
      </w:r>
      <w:r w:rsidRPr="006636CD">
        <w:t>Modif</w:t>
      </w:r>
      <w:r>
        <w:t>ications of</w:t>
      </w:r>
      <w:r w:rsidRPr="006636CD">
        <w:t xml:space="preserve"> the bandwidth information </w:t>
      </w:r>
      <w:r>
        <w:t>by intermediate network nodes</w:t>
      </w:r>
      <w:bookmarkEnd w:id="2358"/>
      <w:bookmarkEnd w:id="2359"/>
      <w:bookmarkEnd w:id="2360"/>
      <w:bookmarkEnd w:id="2361"/>
      <w:bookmarkEnd w:id="2362"/>
      <w:bookmarkEnd w:id="2363"/>
      <w:bookmarkEnd w:id="2364"/>
    </w:p>
    <w:p w14:paraId="1E8A95D1" w14:textId="77777777" w:rsidR="00B56136" w:rsidRPr="009366D7" w:rsidRDefault="00B56136" w:rsidP="00B56136">
      <w:r w:rsidRPr="009366D7">
        <w:t>Networks nodes in the path</w:t>
      </w:r>
      <w:r w:rsidR="00051235">
        <w:t>, capable of understanding and modifying the SDP,</w:t>
      </w:r>
      <w:r w:rsidRPr="009366D7">
        <w:t xml:space="preserve"> </w:t>
      </w:r>
      <w:r>
        <w:t>may</w:t>
      </w:r>
      <w:r w:rsidRPr="009366D7">
        <w:t xml:space="preserve"> modify the new bandwidth information in the SDP offer for each codec and configuration in the following manner:</w:t>
      </w:r>
    </w:p>
    <w:p w14:paraId="45A2244E" w14:textId="77777777" w:rsidR="00B56136" w:rsidRPr="009366D7" w:rsidRDefault="00B56136" w:rsidP="00B56136">
      <w:pPr>
        <w:pStyle w:val="B1"/>
      </w:pPr>
      <w:r w:rsidRPr="009366D7">
        <w:t>-</w:t>
      </w:r>
      <w:r w:rsidRPr="009366D7">
        <w:tab/>
        <w:t xml:space="preserve">The first node </w:t>
      </w:r>
      <w:r>
        <w:t>may</w:t>
      </w:r>
      <w:r w:rsidRPr="009366D7">
        <w:t xml:space="preserve"> decrease the maximum supported, maximum desired and minimum desired bandwidth according to network policies. However, the first </w:t>
      </w:r>
      <w:r w:rsidR="00051235">
        <w:t xml:space="preserve">node </w:t>
      </w:r>
      <w:r>
        <w:t>should</w:t>
      </w:r>
      <w:r w:rsidRPr="009366D7">
        <w:t xml:space="preserve"> not increase the maximum supported, maximum desired and minimum desired bandwidth except when required to correct undesired or erroneous UE behavior, or for IPv4/IPv6 transport interworking.</w:t>
      </w:r>
    </w:p>
    <w:p w14:paraId="785792B5" w14:textId="77777777" w:rsidR="00B56136" w:rsidRPr="009366D7" w:rsidRDefault="00B56136" w:rsidP="00B56136">
      <w:pPr>
        <w:pStyle w:val="B1"/>
      </w:pPr>
      <w:r w:rsidRPr="009366D7">
        <w:t>-</w:t>
      </w:r>
      <w:r w:rsidRPr="009366D7">
        <w:tab/>
        <w:t xml:space="preserve">The first node </w:t>
      </w:r>
      <w:r>
        <w:t>may</w:t>
      </w:r>
      <w:r w:rsidRPr="009366D7">
        <w:t xml:space="preserve"> increase the minimum supported bandwidth according to network policies. However, the first node </w:t>
      </w:r>
      <w:r>
        <w:t>should</w:t>
      </w:r>
      <w:r w:rsidRPr="009366D7">
        <w:t xml:space="preserve"> not decrease the minimum supported bandwidth except when required to correct UE misbehavior, or for IPv4/IPv6 transport interworking.</w:t>
      </w:r>
    </w:p>
    <w:p w14:paraId="52A429CE" w14:textId="77777777" w:rsidR="00B56136" w:rsidRPr="009366D7" w:rsidRDefault="00B56136" w:rsidP="00B56136">
      <w:pPr>
        <w:pStyle w:val="B1"/>
      </w:pPr>
      <w:r w:rsidRPr="009366D7">
        <w:t>-</w:t>
      </w:r>
      <w:r w:rsidRPr="009366D7">
        <w:tab/>
        <w:t xml:space="preserve">Subsequent nodes </w:t>
      </w:r>
      <w:r>
        <w:t>may</w:t>
      </w:r>
      <w:r w:rsidRPr="009366D7">
        <w:t xml:space="preserve"> decrease the maximum supported, maximum desired and minimum desired bandwidths and increase the minimum supported bandwidth, but </w:t>
      </w:r>
      <w:r>
        <w:t>shall</w:t>
      </w:r>
      <w:r w:rsidRPr="009366D7">
        <w:t xml:space="preserve"> not increase the maximum supported, maximum desired and minimum desired bandwidths, </w:t>
      </w:r>
      <w:r>
        <w:t>and shall also not</w:t>
      </w:r>
      <w:r w:rsidRPr="009366D7">
        <w:t xml:space="preserve"> decrease the minimum supported bandwidth except when required due to IPv4/IPv6 transport interworking. </w:t>
      </w:r>
    </w:p>
    <w:p w14:paraId="7EE4AE01" w14:textId="77777777" w:rsidR="00B56136" w:rsidRPr="009366D7" w:rsidRDefault="00B56136" w:rsidP="00B56136">
      <w:pPr>
        <w:pStyle w:val="B1"/>
      </w:pPr>
      <w:r w:rsidRPr="009366D7">
        <w:t>-</w:t>
      </w:r>
      <w:r w:rsidRPr="009366D7">
        <w:tab/>
        <w:t>Networks nodes may remove an unwanted codec or configuration together with all related bandwidth information.</w:t>
      </w:r>
    </w:p>
    <w:p w14:paraId="25F46B54" w14:textId="77777777" w:rsidR="00B56136" w:rsidRPr="009366D7" w:rsidRDefault="00B56136" w:rsidP="00B56136">
      <w:pPr>
        <w:pStyle w:val="B1"/>
      </w:pPr>
      <w:r w:rsidRPr="009366D7">
        <w:t>-</w:t>
      </w:r>
      <w:r w:rsidRPr="009366D7">
        <w:tab/>
        <w:t>Networks nodes may add codecs or configurations accessible via transcoding together with all related bandwidth information.</w:t>
      </w:r>
    </w:p>
    <w:p w14:paraId="2CC63EDF" w14:textId="77777777" w:rsidR="00B56136" w:rsidRPr="009366D7" w:rsidRDefault="00B56136" w:rsidP="00B56136">
      <w:pPr>
        <w:pStyle w:val="B1"/>
      </w:pPr>
      <w:r w:rsidRPr="009366D7">
        <w:t>-</w:t>
      </w:r>
      <w:r w:rsidRPr="009366D7">
        <w:tab/>
        <w:t xml:space="preserve">If a network node desires to use a MBR=GBR bearer, it </w:t>
      </w:r>
      <w:r>
        <w:t>should</w:t>
      </w:r>
      <w:r w:rsidRPr="009366D7">
        <w:t xml:space="preserve"> decrease maximum supported bandwidth down to the maximum desired bandwidth in the SDP offer.</w:t>
      </w:r>
    </w:p>
    <w:p w14:paraId="4C66C42F" w14:textId="77777777" w:rsidR="00B56136" w:rsidRPr="009366D7" w:rsidRDefault="00B56136" w:rsidP="00B56136">
      <w:pPr>
        <w:pStyle w:val="B1"/>
      </w:pPr>
      <w:r w:rsidRPr="009366D7">
        <w:t>-</w:t>
      </w:r>
      <w:r w:rsidRPr="009366D7">
        <w:tab/>
        <w:t xml:space="preserve">The following relationships </w:t>
      </w:r>
      <w:r>
        <w:t>shall be</w:t>
      </w:r>
      <w:r w:rsidRPr="009366D7">
        <w:t xml:space="preserve"> maintained by any network node when modifying </w:t>
      </w:r>
      <w:r>
        <w:t xml:space="preserve">the </w:t>
      </w:r>
      <w:r w:rsidRPr="009366D7">
        <w:t>bandwidth</w:t>
      </w:r>
      <w:r>
        <w:t xml:space="preserve"> properties</w:t>
      </w:r>
      <w:r w:rsidRPr="009366D7">
        <w:t>s:</w:t>
      </w:r>
    </w:p>
    <w:p w14:paraId="1D810A61" w14:textId="77777777" w:rsidR="00B56136" w:rsidRPr="009366D7" w:rsidRDefault="00B56136" w:rsidP="00B56136">
      <w:pPr>
        <w:pStyle w:val="B2"/>
        <w:ind w:left="1136"/>
      </w:pPr>
      <w:r w:rsidRPr="009366D7">
        <w:t>Minimum Supported Bandwidth &lt;= Minimum Desired Bandwidth</w:t>
      </w:r>
    </w:p>
    <w:p w14:paraId="7A77F3C4" w14:textId="77777777" w:rsidR="00B56136" w:rsidRPr="009366D7" w:rsidRDefault="00B56136" w:rsidP="00B56136">
      <w:pPr>
        <w:pStyle w:val="B2"/>
        <w:ind w:left="1136"/>
      </w:pPr>
      <w:r w:rsidRPr="009366D7">
        <w:t>Minimum Desired Bandwidth &lt;= Maximum Desired Bandwidth</w:t>
      </w:r>
    </w:p>
    <w:p w14:paraId="66CF9FCF" w14:textId="77777777" w:rsidR="00B56136" w:rsidRPr="009366D7" w:rsidRDefault="00B56136" w:rsidP="00B56136">
      <w:pPr>
        <w:pStyle w:val="B2"/>
        <w:ind w:left="1136"/>
      </w:pPr>
      <w:r w:rsidRPr="009366D7">
        <w:t>Maximum Desired Bandwidth &lt;= Maximum Supported Bandwidth</w:t>
      </w:r>
    </w:p>
    <w:p w14:paraId="4632C0E9" w14:textId="77777777" w:rsidR="00B56136" w:rsidRPr="009366D7" w:rsidRDefault="00B56136" w:rsidP="00B56136">
      <w:pPr>
        <w:pStyle w:val="NO"/>
      </w:pPr>
      <w:r w:rsidRPr="009366D7">
        <w:t>NOTE:</w:t>
      </w:r>
      <w:r w:rsidRPr="009366D7">
        <w:tab/>
        <w:t>These rules allow all both the originating and terminating operators in the call setup direction to implement certain policies, but avoid that subsequent operators in the call setup chain counteract the policies of the first operator, and guarantee that the used bandwidths remain in the supported range of the originating UE.</w:t>
      </w:r>
      <w:r>
        <w:t xml:space="preserve"> </w:t>
      </w:r>
      <w:r w:rsidRPr="009366D7">
        <w:t>For instance, the following policies are supported:</w:t>
      </w:r>
      <w:r w:rsidRPr="009366D7">
        <w:br/>
        <w:t>An operator desiring to set a lower limit to the acceptable QoS can increase the Minimum Supported Bandwidth.</w:t>
      </w:r>
      <w:r w:rsidRPr="009366D7">
        <w:br/>
        <w:t>An operator desiring to limit the GBR for MBR&gt;GBR bearers can decrease the Minimum Desired Bandwidth.</w:t>
      </w:r>
      <w:r w:rsidRPr="009366D7">
        <w:br/>
        <w:t>An operator desiring to limit the GBR for MBR=GBR bearers can decrease the Maximum Supported Bandwidth.</w:t>
      </w:r>
    </w:p>
    <w:p w14:paraId="241F7606" w14:textId="77777777" w:rsidR="00B56136" w:rsidRPr="00AA683F" w:rsidRDefault="00B56136" w:rsidP="00AA683F">
      <w:r w:rsidRPr="009366D7">
        <w:t xml:space="preserve">In the SDP answer, the first node </w:t>
      </w:r>
      <w:r>
        <w:t>should</w:t>
      </w:r>
      <w:r w:rsidRPr="009366D7">
        <w:t xml:space="preserve"> not modify the bandwidth values except when required to correct UE misbehavior, when replacing the selected codec and configuration in the SDP answer due to transcoding, or due to IPv4/IPv6 transport interworking. Subsequent node also </w:t>
      </w:r>
      <w:r>
        <w:t>shall</w:t>
      </w:r>
      <w:r w:rsidRPr="009366D7">
        <w:t xml:space="preserve"> not modify the bandwidth values except when replacing the selected codec and configuration in the SDP answer due to transcoding, or due to IPv4/IPv6 transport interworking.</w:t>
      </w:r>
    </w:p>
    <w:p w14:paraId="65FF93AD" w14:textId="77777777" w:rsidR="00B35D29" w:rsidRDefault="00B35D29">
      <w:pPr>
        <w:pStyle w:val="Heading8"/>
      </w:pPr>
      <w:r w:rsidRPr="00F25C2F">
        <w:rPr>
          <w:lang w:val="en-US"/>
        </w:rPr>
        <w:br w:type="page"/>
      </w:r>
      <w:bookmarkStart w:id="2365" w:name="_Toc26369516"/>
      <w:bookmarkStart w:id="2366" w:name="_Toc36227398"/>
      <w:bookmarkStart w:id="2367" w:name="_Toc36228413"/>
      <w:bookmarkStart w:id="2368" w:name="_Toc36229040"/>
      <w:bookmarkStart w:id="2369" w:name="_Toc36229667"/>
      <w:bookmarkStart w:id="2370" w:name="_Toc74607011"/>
      <w:bookmarkStart w:id="2371" w:name="_Toc130386490"/>
      <w:r>
        <w:t>Annex A (informative):</w:t>
      </w:r>
      <w:r>
        <w:br/>
        <w:t>Examples of SDP offers and answers</w:t>
      </w:r>
      <w:bookmarkEnd w:id="2365"/>
      <w:bookmarkEnd w:id="2366"/>
      <w:bookmarkEnd w:id="2367"/>
      <w:bookmarkEnd w:id="2368"/>
      <w:bookmarkEnd w:id="2369"/>
      <w:bookmarkEnd w:id="2370"/>
      <w:bookmarkEnd w:id="2371"/>
    </w:p>
    <w:p w14:paraId="18D14957" w14:textId="77777777" w:rsidR="00B35D29" w:rsidRDefault="00B35D29">
      <w:pPr>
        <w:pStyle w:val="Heading1"/>
      </w:pPr>
      <w:bookmarkStart w:id="2372" w:name="_Toc26369517"/>
      <w:bookmarkStart w:id="2373" w:name="_Toc36227399"/>
      <w:bookmarkStart w:id="2374" w:name="_Toc36228414"/>
      <w:bookmarkStart w:id="2375" w:name="_Toc36229041"/>
      <w:bookmarkStart w:id="2376" w:name="_Toc36229668"/>
      <w:bookmarkStart w:id="2377" w:name="_Toc74607012"/>
      <w:bookmarkStart w:id="2378" w:name="_Toc130386491"/>
      <w:r>
        <w:t>A.1</w:t>
      </w:r>
      <w:r>
        <w:tab/>
        <w:t>SDP offers for speech sessions initiated by MTSI client in terminal</w:t>
      </w:r>
      <w:bookmarkEnd w:id="2372"/>
      <w:bookmarkEnd w:id="2373"/>
      <w:bookmarkEnd w:id="2374"/>
      <w:bookmarkEnd w:id="2375"/>
      <w:bookmarkEnd w:id="2376"/>
      <w:bookmarkEnd w:id="2377"/>
      <w:bookmarkEnd w:id="2378"/>
    </w:p>
    <w:p w14:paraId="2FF73AE4" w14:textId="77777777" w:rsidR="00B35D29" w:rsidRDefault="00B35D29">
      <w:r>
        <w:t>This Annex includes several SDP examples for session setup for speech. SDP examples for sessions with speech and DTMF are shown in Annex G. These SDP offer and answer examples are designed to highlight the respective area that is being described and should therefore not be considered as complete SDP offers and answers. See TS 24.229 [7] for a complete description of the SDPs.</w:t>
      </w:r>
      <w:r w:rsidR="000F0D01">
        <w:rPr>
          <w:rFonts w:hint="eastAsia"/>
          <w:lang w:eastAsia="ko-KR"/>
        </w:rPr>
        <w:t xml:space="preserve"> Therefore</w:t>
      </w:r>
      <w:r w:rsidR="000F0D01" w:rsidRPr="003D3060">
        <w:t xml:space="preserve"> mandated session parameters such as b=AS should be assumed as present</w:t>
      </w:r>
      <w:r w:rsidR="000F0D01">
        <w:rPr>
          <w:rFonts w:hint="eastAsia"/>
          <w:lang w:eastAsia="ko-KR"/>
        </w:rPr>
        <w:t xml:space="preserve"> in the media and session level</w:t>
      </w:r>
      <w:r w:rsidR="000F0D01" w:rsidRPr="003D3060">
        <w:t>, even if they are not included in the SDP examples.</w:t>
      </w:r>
    </w:p>
    <w:p w14:paraId="3A9AFDB7" w14:textId="77777777" w:rsidR="00B35D29" w:rsidRDefault="00B35D29">
      <w:r>
        <w:t>Some of the SDP examples contain a=fmtp lines that are too long to meet the column width constraints of this document and are therefore folded into several lines using the backslash (</w:t>
      </w:r>
      <w:r w:rsidR="0007623F">
        <w:t>"</w:t>
      </w:r>
      <w:r>
        <w:t>\</w:t>
      </w:r>
      <w:r w:rsidR="0007623F">
        <w:t>"</w:t>
      </w:r>
      <w:r>
        <w:t>) character. In a real SDP, long lines would appear as one single line and not as such folded lines.</w:t>
      </w:r>
    </w:p>
    <w:p w14:paraId="67043ADB" w14:textId="77777777" w:rsidR="00A16CB5" w:rsidRDefault="007C1D9E">
      <w:r>
        <w:t>Some of the examples included in this Annex outline configurations that have been optimized for HSPA. These configurations are equally applicable to E-UTRAN and NR access since the packetization recommendations for HSPA and E-UTRAN and NR in Clauses 7.4.2 and 7.5.2.1 for MTSI clients and Clause 12.3.2 for MTSI media gateways are identical</w:t>
      </w:r>
      <w:r w:rsidR="00A16CB5">
        <w:t>.</w:t>
      </w:r>
    </w:p>
    <w:p w14:paraId="2852DA8C" w14:textId="77777777" w:rsidR="00B35D29" w:rsidRDefault="00B35D29">
      <w:pPr>
        <w:pStyle w:val="Heading2"/>
      </w:pPr>
      <w:bookmarkStart w:id="2379" w:name="_Toc26369518"/>
      <w:bookmarkStart w:id="2380" w:name="_Toc36227400"/>
      <w:bookmarkStart w:id="2381" w:name="_Toc36228415"/>
      <w:bookmarkStart w:id="2382" w:name="_Toc36229042"/>
      <w:bookmarkStart w:id="2383" w:name="_Toc36229669"/>
      <w:bookmarkStart w:id="2384" w:name="_Toc74607013"/>
      <w:bookmarkStart w:id="2385" w:name="_Toc130386492"/>
      <w:r>
        <w:t>A.1.1</w:t>
      </w:r>
      <w:r>
        <w:tab/>
        <w:t>HSPA or unknown access technology</w:t>
      </w:r>
      <w:bookmarkEnd w:id="2379"/>
      <w:bookmarkEnd w:id="2380"/>
      <w:bookmarkEnd w:id="2381"/>
      <w:bookmarkEnd w:id="2382"/>
      <w:bookmarkEnd w:id="2383"/>
      <w:bookmarkEnd w:id="2384"/>
      <w:bookmarkEnd w:id="2385"/>
    </w:p>
    <w:p w14:paraId="0D96F16C" w14:textId="77777777" w:rsidR="00A36DC7" w:rsidRDefault="00A36DC7" w:rsidP="00A36DC7">
      <w:r w:rsidRPr="00A36DC7">
        <w:t>When the access technology is unknown to the MTSI client in terminal, the client uses the encapsulation parameters of default operation as defined in clause 7.5.2.1.2. The SDP examples below apply to HSPA as well as the default operation since the encapsulation parameters are the same.</w:t>
      </w:r>
    </w:p>
    <w:p w14:paraId="72B8776D" w14:textId="77777777" w:rsidR="00B35D29" w:rsidRDefault="00B35D29">
      <w:pPr>
        <w:pStyle w:val="Heading3"/>
      </w:pPr>
      <w:bookmarkStart w:id="2386" w:name="_Toc26369519"/>
      <w:bookmarkStart w:id="2387" w:name="_Toc36227401"/>
      <w:bookmarkStart w:id="2388" w:name="_Toc36228416"/>
      <w:bookmarkStart w:id="2389" w:name="_Toc36229043"/>
      <w:bookmarkStart w:id="2390" w:name="_Toc36229670"/>
      <w:bookmarkStart w:id="2391" w:name="_Toc74607014"/>
      <w:bookmarkStart w:id="2392" w:name="_Toc130386493"/>
      <w:r>
        <w:t>A.1.1.1</w:t>
      </w:r>
      <w:r>
        <w:tab/>
        <w:t>Only AMR-NB supported by MTSI client in terminal</w:t>
      </w:r>
      <w:bookmarkEnd w:id="2386"/>
      <w:bookmarkEnd w:id="2387"/>
      <w:bookmarkEnd w:id="2388"/>
      <w:bookmarkEnd w:id="2389"/>
      <w:bookmarkEnd w:id="2390"/>
      <w:bookmarkEnd w:id="2391"/>
      <w:bookmarkEnd w:id="2392"/>
    </w:p>
    <w:p w14:paraId="29CA7D78" w14:textId="77777777" w:rsidR="00B35D29" w:rsidRDefault="00B35D29">
      <w:r>
        <w:t>In this example one RTP Payload Type (97) is defined for the bandwidth-efficient payload format and another RTP payload type (98) for the octet-aligned payload format. In this case, the MTSI client in terminal supports mode changes at any time, mode changes to any mode and mode change restrictions.</w:t>
      </w:r>
    </w:p>
    <w:p w14:paraId="583C3B96" w14:textId="77777777" w:rsidR="00B35D29" w:rsidRDefault="00B35D29">
      <w:pPr>
        <w:pStyle w:val="TH"/>
      </w:pPr>
      <w:r>
        <w:t>Table A.1.1: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7896CD2E" w14:textId="77777777" w:rsidTr="005C5C30">
        <w:trPr>
          <w:jc w:val="center"/>
        </w:trPr>
        <w:tc>
          <w:tcPr>
            <w:tcW w:w="9639" w:type="dxa"/>
            <w:shd w:val="clear" w:color="auto" w:fill="auto"/>
          </w:tcPr>
          <w:p w14:paraId="19C6BEEA"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06453B63" w14:textId="77777777" w:rsidTr="005C5C30">
        <w:trPr>
          <w:jc w:val="center"/>
        </w:trPr>
        <w:tc>
          <w:tcPr>
            <w:tcW w:w="9639" w:type="dxa"/>
            <w:shd w:val="clear" w:color="auto" w:fill="auto"/>
          </w:tcPr>
          <w:p w14:paraId="4C4A441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 97 98</w:t>
            </w:r>
          </w:p>
          <w:p w14:paraId="5821F872"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2A451711"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37929F0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AMR/8000/1</w:t>
            </w:r>
          </w:p>
          <w:p w14:paraId="0EEA82D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mode-change-capability=2; max-red=220</w:t>
            </w:r>
          </w:p>
          <w:p w14:paraId="55AA42A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a=rtpmap:98 AMR/8000/1</w:t>
            </w:r>
          </w:p>
          <w:p w14:paraId="7FCBE49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a=fmtp:98 mode-change-capability=2; max-red=220; octet-align=1</w:t>
            </w:r>
          </w:p>
          <w:p w14:paraId="4C0E8D7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6554EE4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bl>
    <w:p w14:paraId="2903FD8A" w14:textId="77777777" w:rsidR="00B35D29" w:rsidRDefault="00B35D29"/>
    <w:p w14:paraId="19224FEE" w14:textId="77777777" w:rsidR="00B35D29" w:rsidRDefault="00B35D29">
      <w:pPr>
        <w:rPr>
          <w:b/>
        </w:rPr>
      </w:pPr>
      <w:r>
        <w:rPr>
          <w:b/>
        </w:rPr>
        <w:t>Comments:</w:t>
      </w:r>
    </w:p>
    <w:p w14:paraId="54612B29" w14:textId="77777777" w:rsidR="00B35D29" w:rsidRDefault="00B35D29">
      <w:r>
        <w:t>The UDP port number (49152) and the payload type numbers (97 and 98) are examples and the offerer is free to select other numbers within the restrictions of the UDP and RTP specifications. It is recommended to use the dynamic port numbers in the 49152 to 65535 range. RTP should use even numbers for RTP media and the next higher odd number for RTCP. It is however allowed to use any number within the registered port range 1 024 to 49 151. The receiver must be capable of using any combination of even and odd numbers for RTP and RTCP.</w:t>
      </w:r>
    </w:p>
    <w:p w14:paraId="2EC1AB99" w14:textId="77777777" w:rsidR="00B35D29" w:rsidRDefault="00B35D29">
      <w:r>
        <w:t xml:space="preserve">The SDP Capabilities Negotiation framework (SDPCapNeg) [69] is used to negotiate what RTP profile to use. The offer includes RTP/AVP in the conventional SDP part by including it in the media (m=) line, while RTP/AVPF is given as a transport capability using the SDPCapNeg framework </w:t>
      </w:r>
      <w:r w:rsidR="0007623F">
        <w:t>"</w:t>
      </w:r>
      <w:r>
        <w:t>a=tcap:1 RTP/AVPF</w:t>
      </w:r>
      <w:r w:rsidR="0007623F">
        <w:t>"</w:t>
      </w:r>
      <w:r>
        <w:t>. A potential configuration gives RTP/AVPF as an alte</w:t>
      </w:r>
      <w:r w:rsidR="00B5793E">
        <w:t>r</w:t>
      </w:r>
      <w:r>
        <w:t xml:space="preserve">native </w:t>
      </w:r>
      <w:r w:rsidR="0007623F">
        <w:t>"</w:t>
      </w:r>
      <w:r>
        <w:t>a=pcfg:1 t=1</w:t>
      </w:r>
      <w:r w:rsidR="0007623F">
        <w:t>"</w:t>
      </w:r>
      <w:r>
        <w:t>. Given by the rules in SDPCapNeg, the RTP/AVPF profile has higher preference than RTP/AVP.</w:t>
      </w:r>
    </w:p>
    <w:p w14:paraId="56E0CF0B" w14:textId="77777777" w:rsidR="00B35D29" w:rsidRDefault="00B35D29">
      <w:r>
        <w:t>It is important that the MTSI client in terminal does not define any mode-set because then the answerer is free to respond with any mode-set that it can support. If the MTSI client in terminal would define mode-set to any value, then the answer only has the option to either accept it or reject it. The latter case might require several ping-pong between the MTSI clients before they can reach an agreement on what mode set to use in the session. This would increase the setup time significantly. This is also one important reason for why the MTSI clients in terminals must support the complete codec mode set of the AMR and AMR-WB codecs, because then a media gateway interfacing GERAN or UTRAN can immediately define the mode-set that it supports on the GERAN or UTRAN circuit switched access.</w:t>
      </w:r>
    </w:p>
    <w:p w14:paraId="0973B742" w14:textId="77777777" w:rsidR="00B35D29" w:rsidRDefault="00B35D29">
      <w:r>
        <w:t>Since the MTSI client in terminal is required to support mode changes at any frame border and also to any mode in the received media stream, it does not set the mode-change-period and mode-change-neighbor parameters.</w:t>
      </w:r>
    </w:p>
    <w:p w14:paraId="374A25C9" w14:textId="77777777" w:rsidR="00B35D29" w:rsidRDefault="00B35D29">
      <w:r>
        <w:t>The mode-change-capability and max-red parameter are new in the updated AMR payload format [28]. With mode-change-capability=2, the MTSI client in terminal shows that it does support aligning mode changes every other frame and the answerer then knows that requesting mode-change-period=2 in the SDP answer will work properly. The max-red parameter indicates the maximum interval between a non-redundant frame and a redundant frame. Note that the maxptime and max-red parameters do not need to be synchronized.</w:t>
      </w:r>
    </w:p>
    <w:p w14:paraId="32985C73" w14:textId="77777777" w:rsidR="00B35D29" w:rsidRDefault="00B35D29">
      <w:r>
        <w:t>The payload type for the bandwidth-efficient payload format (97) is listed before the payload type for the octet-aligned payload format (98) because it is the preferred one.</w:t>
      </w:r>
    </w:p>
    <w:p w14:paraId="1A1F65BF" w14:textId="77777777" w:rsidR="00B35D29" w:rsidRDefault="00B35D29">
      <w:r>
        <w:t xml:space="preserve">With the combination of ptime:20 and maxptime:240, the MTSI client in terminal shows that it desires to receive one speech frame per packet but can handle up to 12 speech frames per packet. </w:t>
      </w:r>
      <w:r w:rsidR="00B5793E">
        <w:t>However, no more than 4 original speech frames can be encapsulated in one packet</w:t>
      </w:r>
      <w:r>
        <w:t>.</w:t>
      </w:r>
    </w:p>
    <w:p w14:paraId="418F0C2E" w14:textId="77777777" w:rsidR="00B35D29" w:rsidRDefault="00B35D29">
      <w:r>
        <w:t>A suitable SDP answer from another MTSI client in terminal is shown in Table A.3.0.</w:t>
      </w:r>
    </w:p>
    <w:p w14:paraId="27D3189B" w14:textId="77777777" w:rsidR="00B35D29" w:rsidRDefault="00B35D29">
      <w:pPr>
        <w:pStyle w:val="Heading3"/>
      </w:pPr>
      <w:bookmarkStart w:id="2393" w:name="_Toc26369520"/>
      <w:bookmarkStart w:id="2394" w:name="_Toc36227402"/>
      <w:bookmarkStart w:id="2395" w:name="_Toc36228417"/>
      <w:bookmarkStart w:id="2396" w:name="_Toc36229044"/>
      <w:bookmarkStart w:id="2397" w:name="_Toc36229671"/>
      <w:bookmarkStart w:id="2398" w:name="_Toc74607015"/>
      <w:bookmarkStart w:id="2399" w:name="_Toc130386494"/>
      <w:r>
        <w:t>A.1.1.2</w:t>
      </w:r>
      <w:r>
        <w:tab/>
        <w:t>AMR and AMR-WB are supported by MTSI client in terminal</w:t>
      </w:r>
      <w:bookmarkEnd w:id="2393"/>
      <w:bookmarkEnd w:id="2394"/>
      <w:bookmarkEnd w:id="2395"/>
      <w:bookmarkEnd w:id="2396"/>
      <w:bookmarkEnd w:id="2397"/>
      <w:bookmarkEnd w:id="2398"/>
      <w:bookmarkEnd w:id="2399"/>
    </w:p>
    <w:p w14:paraId="6863A841" w14:textId="77777777" w:rsidR="00B35D29" w:rsidRDefault="00B35D29">
      <w:pPr>
        <w:pStyle w:val="Heading4"/>
      </w:pPr>
      <w:bookmarkStart w:id="2400" w:name="_Toc26369521"/>
      <w:bookmarkStart w:id="2401" w:name="_Toc36227403"/>
      <w:bookmarkStart w:id="2402" w:name="_Toc36228418"/>
      <w:bookmarkStart w:id="2403" w:name="_Toc36229045"/>
      <w:bookmarkStart w:id="2404" w:name="_Toc36229672"/>
      <w:bookmarkStart w:id="2405" w:name="_Toc74607016"/>
      <w:bookmarkStart w:id="2406" w:name="_Toc130386495"/>
      <w:r>
        <w:t>A.1.1.2.1</w:t>
      </w:r>
      <w:r>
        <w:tab/>
        <w:t>One-phase approach</w:t>
      </w:r>
      <w:bookmarkEnd w:id="2400"/>
      <w:bookmarkEnd w:id="2401"/>
      <w:bookmarkEnd w:id="2402"/>
      <w:bookmarkEnd w:id="2403"/>
      <w:bookmarkEnd w:id="2404"/>
      <w:bookmarkEnd w:id="2405"/>
      <w:bookmarkEnd w:id="2406"/>
    </w:p>
    <w:p w14:paraId="523ABD6C" w14:textId="77777777" w:rsidR="00B35D29" w:rsidRDefault="00B35D29">
      <w:r>
        <w:t>The size of the SDP may become quite big, depending on how many configurations the MTSI client in terminal supports for different media. Therefore, the session setup may be divided into phases where the most desirable configurations are offered in the first phase. If the first phase fails, then the remaining configurations can be offered in a second phase.</w:t>
      </w:r>
    </w:p>
    <w:p w14:paraId="3281C315" w14:textId="77777777" w:rsidR="00B35D29" w:rsidRDefault="00B35D29">
      <w:r>
        <w:t>In table A.1.2 an example is shown where a one-phase approach is used and where the SDP includes both AMR and AMR-WB and both the bandwidth-efficient and octet-aligned payload formats.</w:t>
      </w:r>
    </w:p>
    <w:p w14:paraId="3725D738" w14:textId="77777777" w:rsidR="00B35D29" w:rsidRDefault="00B35D29">
      <w:pPr>
        <w:pStyle w:val="TH"/>
      </w:pPr>
      <w:r>
        <w:t>Table A.1.2: SDP example: one-phase approach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3C28AC00" w14:textId="77777777" w:rsidTr="005C5C30">
        <w:trPr>
          <w:jc w:val="center"/>
        </w:trPr>
        <w:tc>
          <w:tcPr>
            <w:tcW w:w="9639" w:type="dxa"/>
            <w:shd w:val="clear" w:color="auto" w:fill="auto"/>
          </w:tcPr>
          <w:p w14:paraId="41BE49F9"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272AD962" w14:textId="77777777" w:rsidTr="005C5C30">
        <w:trPr>
          <w:jc w:val="center"/>
        </w:trPr>
        <w:tc>
          <w:tcPr>
            <w:tcW w:w="9639" w:type="dxa"/>
            <w:shd w:val="clear" w:color="auto" w:fill="auto"/>
          </w:tcPr>
          <w:p w14:paraId="7F5B4DF8"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 97 98 99 100</w:t>
            </w:r>
          </w:p>
          <w:p w14:paraId="6CCB185B"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46723F3D"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27F0DB7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AMR-WB/16000/1</w:t>
            </w:r>
          </w:p>
          <w:p w14:paraId="5E1FD83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mode-change-capability=2; max-red=220</w:t>
            </w:r>
          </w:p>
          <w:p w14:paraId="06B799F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a=rtpmap:98 AMR-WB/16000/1</w:t>
            </w:r>
          </w:p>
          <w:p w14:paraId="4C9A719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a=fmtp:98 mode-change-capability=2; max-red=220; octet-align=1</w:t>
            </w:r>
          </w:p>
          <w:p w14:paraId="5C04BE6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a=rtpmap:99 AMR/8000/1</w:t>
            </w:r>
          </w:p>
          <w:p w14:paraId="3D08EAE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a=fmtp:99 mode-change-capability=2; max-red=220</w:t>
            </w:r>
          </w:p>
          <w:p w14:paraId="1A2975D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a=rtpmap:100 AMR/8000/1</w:t>
            </w:r>
          </w:p>
          <w:p w14:paraId="4399A61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a=fmtp:100 mode-change-capability=2; max-red=220; octet-align=1</w:t>
            </w:r>
          </w:p>
          <w:p w14:paraId="7885D86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41CB167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bl>
    <w:p w14:paraId="31E256E0" w14:textId="77777777" w:rsidR="00B35D29" w:rsidRDefault="00B35D29"/>
    <w:p w14:paraId="532B93C9" w14:textId="77777777" w:rsidR="00B35D29" w:rsidRDefault="00B35D29">
      <w:pPr>
        <w:rPr>
          <w:b/>
        </w:rPr>
      </w:pPr>
      <w:r>
        <w:rPr>
          <w:b/>
        </w:rPr>
        <w:t>Comments:</w:t>
      </w:r>
    </w:p>
    <w:p w14:paraId="49D159A4" w14:textId="77777777" w:rsidR="00B35D29" w:rsidRDefault="00B35D29">
      <w:r>
        <w:t>It is easy to imagine that the SDP offer can become quite large if the client supports many different configurations for one or several media. A solution to this problem is shown in Clause A.1.1.2.2.</w:t>
      </w:r>
    </w:p>
    <w:p w14:paraId="7F68B753" w14:textId="77777777" w:rsidR="00B35D29" w:rsidRDefault="00B35D29">
      <w:r>
        <w:t>A few possible SDP answers are outlined in Tables A.3.1, A.3.1a, A.3.2, A.3.3 and A.3.4.</w:t>
      </w:r>
    </w:p>
    <w:p w14:paraId="6F4DE7AE" w14:textId="77777777" w:rsidR="00B35D29" w:rsidRDefault="00B35D29">
      <w:pPr>
        <w:pStyle w:val="Heading4"/>
      </w:pPr>
      <w:bookmarkStart w:id="2407" w:name="_Toc26369522"/>
      <w:bookmarkStart w:id="2408" w:name="_Toc36227404"/>
      <w:bookmarkStart w:id="2409" w:name="_Toc36228419"/>
      <w:bookmarkStart w:id="2410" w:name="_Toc36229046"/>
      <w:bookmarkStart w:id="2411" w:name="_Toc36229673"/>
      <w:bookmarkStart w:id="2412" w:name="_Toc74607017"/>
      <w:bookmarkStart w:id="2413" w:name="_Toc130386496"/>
      <w:r>
        <w:t>A.1.1.2.2</w:t>
      </w:r>
      <w:r>
        <w:tab/>
        <w:t>Two-phase approach</w:t>
      </w:r>
      <w:bookmarkEnd w:id="2407"/>
      <w:bookmarkEnd w:id="2408"/>
      <w:bookmarkEnd w:id="2409"/>
      <w:bookmarkEnd w:id="2410"/>
      <w:bookmarkEnd w:id="2411"/>
      <w:bookmarkEnd w:id="2412"/>
      <w:bookmarkEnd w:id="2413"/>
    </w:p>
    <w:p w14:paraId="1ABDFA38" w14:textId="77777777" w:rsidR="00B35D29" w:rsidRDefault="00B35D29">
      <w:r>
        <w:t>Tables A.1.3 and A.1.4 show the same configurations as in table A.1.2 but when the SDP has been divided into 2 phases.</w:t>
      </w:r>
    </w:p>
    <w:p w14:paraId="05350180" w14:textId="77777777" w:rsidR="00B35D29" w:rsidRDefault="00B35D29">
      <w:pPr>
        <w:pStyle w:val="TH"/>
      </w:pPr>
      <w:r>
        <w:t>Table A.1.3: SDP example: 1</w:t>
      </w:r>
      <w:r>
        <w:rPr>
          <w:vertAlign w:val="superscript"/>
        </w:rPr>
        <w:t>st</w:t>
      </w:r>
      <w:r>
        <w:t xml:space="preserve"> phase SDP offer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2998E235" w14:textId="77777777" w:rsidTr="005C5C30">
        <w:trPr>
          <w:jc w:val="center"/>
        </w:trPr>
        <w:tc>
          <w:tcPr>
            <w:tcW w:w="9639" w:type="dxa"/>
            <w:shd w:val="clear" w:color="auto" w:fill="auto"/>
          </w:tcPr>
          <w:p w14:paraId="5D874618"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75D0C89F" w14:textId="77777777" w:rsidTr="005C5C30">
        <w:trPr>
          <w:jc w:val="center"/>
        </w:trPr>
        <w:tc>
          <w:tcPr>
            <w:tcW w:w="9639" w:type="dxa"/>
            <w:shd w:val="clear" w:color="auto" w:fill="auto"/>
          </w:tcPr>
          <w:p w14:paraId="692ADCC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 97 98</w:t>
            </w:r>
          </w:p>
          <w:p w14:paraId="2C6489B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28053ADB"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6BAFAE8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AMR-WB/16000/1</w:t>
            </w:r>
          </w:p>
          <w:p w14:paraId="4DC89D5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mode-change-capability=2; max-red=220</w:t>
            </w:r>
          </w:p>
          <w:p w14:paraId="2448A99C"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a=rtpmap:98 AMR/8000/1</w:t>
            </w:r>
          </w:p>
          <w:p w14:paraId="129F9673"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a=fmtp:98 mode-change-capability=2; max-red=220</w:t>
            </w:r>
          </w:p>
          <w:p w14:paraId="0F5B65E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406174F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bl>
    <w:p w14:paraId="65AD71FF" w14:textId="77777777" w:rsidR="00B35D29" w:rsidRDefault="00B35D29"/>
    <w:p w14:paraId="49FB35C1" w14:textId="77777777" w:rsidR="00B35D29" w:rsidRDefault="00B35D29">
      <w:pPr>
        <w:pStyle w:val="TH"/>
      </w:pPr>
      <w:r>
        <w:t>Table A.1.4: SDP example: 2</w:t>
      </w:r>
      <w:r>
        <w:rPr>
          <w:vertAlign w:val="superscript"/>
        </w:rPr>
        <w:t>nd</w:t>
      </w:r>
      <w:r>
        <w:t xml:space="preserve"> phase SDP offer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41E5C83D" w14:textId="77777777" w:rsidTr="005C5C30">
        <w:trPr>
          <w:jc w:val="center"/>
        </w:trPr>
        <w:tc>
          <w:tcPr>
            <w:tcW w:w="9639" w:type="dxa"/>
            <w:shd w:val="clear" w:color="auto" w:fill="auto"/>
          </w:tcPr>
          <w:p w14:paraId="4549F917"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14:paraId="6509D5DD" w14:textId="77777777" w:rsidTr="005C5C30">
        <w:trPr>
          <w:jc w:val="center"/>
        </w:trPr>
        <w:tc>
          <w:tcPr>
            <w:tcW w:w="9639" w:type="dxa"/>
            <w:shd w:val="clear" w:color="auto" w:fill="auto"/>
          </w:tcPr>
          <w:p w14:paraId="273FA0A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m=audio 49152 RTP/AVPF 97 98</w:t>
            </w:r>
          </w:p>
          <w:p w14:paraId="4F0408D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a=rtpmap:97 AMR-WB/16000/1</w:t>
            </w:r>
          </w:p>
          <w:p w14:paraId="68D484A2" w14:textId="77777777" w:rsidR="00B35D29" w:rsidRPr="005C5C30" w:rsidRDefault="00B35D29" w:rsidP="005C5C30">
            <w:pPr>
              <w:pStyle w:val="SDPtext"/>
              <w:spacing w:before="60"/>
            </w:pPr>
            <w:r w:rsidRPr="005C5C30">
              <w:t>a=fmtp:97 mode-change-capability=2</w:t>
            </w:r>
            <w:r w:rsidRPr="005C5C30">
              <w:rPr>
                <w:rFonts w:cs="Courier New"/>
              </w:rPr>
              <w:t>; max-red=220</w:t>
            </w:r>
            <w:r w:rsidRPr="005C5C30">
              <w:t>; octet-align=1</w:t>
            </w:r>
          </w:p>
          <w:p w14:paraId="3BF13B34" w14:textId="77777777" w:rsidR="00B35D29" w:rsidRPr="005C5C30" w:rsidRDefault="00B35D29" w:rsidP="005C5C30">
            <w:pPr>
              <w:pStyle w:val="SDPtext"/>
              <w:spacing w:before="60"/>
            </w:pPr>
            <w:r w:rsidRPr="005C5C30">
              <w:t>a=rtpmap:98 AMR/8000/1</w:t>
            </w:r>
          </w:p>
          <w:p w14:paraId="30791980" w14:textId="77777777" w:rsidR="00B35D29" w:rsidRPr="005C5C30" w:rsidRDefault="00B35D29" w:rsidP="005C5C30">
            <w:pPr>
              <w:pStyle w:val="SDPtext"/>
              <w:spacing w:before="60"/>
            </w:pPr>
            <w:r w:rsidRPr="005C5C30">
              <w:t>a=fmtp:98 mode-change-capability=2</w:t>
            </w:r>
            <w:r w:rsidRPr="005C5C30">
              <w:rPr>
                <w:rFonts w:cs="Courier New"/>
              </w:rPr>
              <w:t>; max-red=220</w:t>
            </w:r>
            <w:r w:rsidRPr="005C5C30">
              <w:t>; octet-align=1</w:t>
            </w:r>
          </w:p>
          <w:p w14:paraId="30D414A6" w14:textId="77777777" w:rsidR="00B35D29" w:rsidRPr="005C5C30" w:rsidRDefault="00B35D29" w:rsidP="005C5C30">
            <w:pPr>
              <w:pStyle w:val="SDPtext"/>
              <w:spacing w:before="60"/>
            </w:pPr>
            <w:r w:rsidRPr="005C5C30">
              <w:t>a=ptime:20</w:t>
            </w:r>
          </w:p>
          <w:p w14:paraId="5328F347" w14:textId="77777777" w:rsidR="00B35D29" w:rsidRPr="005C5C30" w:rsidRDefault="00B35D29" w:rsidP="005C5C30">
            <w:pPr>
              <w:pStyle w:val="SDPtext"/>
              <w:spacing w:before="60"/>
            </w:pPr>
            <w:r w:rsidRPr="005C5C30">
              <w:t>a=maxptime:240</w:t>
            </w:r>
          </w:p>
        </w:tc>
      </w:tr>
    </w:tbl>
    <w:p w14:paraId="455E6EC7" w14:textId="77777777" w:rsidR="00B35D29" w:rsidRDefault="00B35D29"/>
    <w:p w14:paraId="52CCACEC" w14:textId="77777777" w:rsidR="00B35D29" w:rsidRDefault="00B35D29">
      <w:pPr>
        <w:rPr>
          <w:b/>
        </w:rPr>
      </w:pPr>
      <w:r>
        <w:rPr>
          <w:b/>
        </w:rPr>
        <w:t>Comments:</w:t>
      </w:r>
    </w:p>
    <w:p w14:paraId="1112B167" w14:textId="77777777" w:rsidR="00B35D29" w:rsidRDefault="00B35D29">
      <w:r>
        <w:t>Many types of media and maybe even many different configurations for some or all media types, may give quite large SIP messages. When constructing the offer, the access type and the radio bearer(s) for the answerer are not yet known. To maintain a reasonable setup time, a 2-phase approach may be useful where the most desirable configurations are included in the 1</w:t>
      </w:r>
      <w:r>
        <w:rPr>
          <w:vertAlign w:val="superscript"/>
        </w:rPr>
        <w:t>st</w:t>
      </w:r>
      <w:r>
        <w:t xml:space="preserve"> phase and the 2</w:t>
      </w:r>
      <w:r>
        <w:rPr>
          <w:vertAlign w:val="superscript"/>
        </w:rPr>
        <w:t>nd</w:t>
      </w:r>
      <w:r>
        <w:t xml:space="preserve"> phase is entered only if all payload types for one media type are rejected.</w:t>
      </w:r>
    </w:p>
    <w:p w14:paraId="152C83D4" w14:textId="77777777" w:rsidR="00B35D29" w:rsidRDefault="00B35D29">
      <w:r>
        <w:t>There is however a drawback with the two-phase approach. If the 2</w:t>
      </w:r>
      <w:r>
        <w:rPr>
          <w:vertAlign w:val="superscript"/>
        </w:rPr>
        <w:t>nd</w:t>
      </w:r>
      <w:r>
        <w:t xml:space="preserve"> phase is not entered, then a cell change that would require configurations from the 2</w:t>
      </w:r>
      <w:r>
        <w:rPr>
          <w:vertAlign w:val="superscript"/>
        </w:rPr>
        <w:t>nd</w:t>
      </w:r>
      <w:r>
        <w:t xml:space="preserve"> phase SDP is likely to give long interruption times, several seconds, while the session parameters are re-negotiated.</w:t>
      </w:r>
    </w:p>
    <w:p w14:paraId="67CA1376" w14:textId="77777777" w:rsidR="00B35D29" w:rsidRDefault="00B35D29">
      <w:r>
        <w:t>The SDPCapNeg framework is only used in the 1</w:t>
      </w:r>
      <w:r>
        <w:rPr>
          <w:vertAlign w:val="superscript"/>
        </w:rPr>
        <w:t>st</w:t>
      </w:r>
      <w:r>
        <w:t xml:space="preserve"> SDP offer because when generating the 2</w:t>
      </w:r>
      <w:r>
        <w:rPr>
          <w:vertAlign w:val="superscript"/>
        </w:rPr>
        <w:t>nd</w:t>
      </w:r>
      <w:r>
        <w:t xml:space="preserve"> SDP offer the profile is already agreed. In this example, it is assumed that AVPF was accepted in the first round.</w:t>
      </w:r>
    </w:p>
    <w:p w14:paraId="4E597F97" w14:textId="77777777" w:rsidR="00B35D29" w:rsidRDefault="00B35D29">
      <w:r>
        <w:t>If the 1</w:t>
      </w:r>
      <w:r>
        <w:rPr>
          <w:vertAlign w:val="superscript"/>
        </w:rPr>
        <w:t>st</w:t>
      </w:r>
      <w:r>
        <w:t xml:space="preserve"> SDP offer, shown in Table A.1.3, is accepted by the answerer then a few possible example SDP answers are shown in: Table A.3.1 if the answerer is an MTSI client in terminal and supports AMR-WB; Table A.3.2 if the answerer is an MTSI client in terminal but does not support AMR-WB; Table A.3.3 if the answerer is an MTSI client in terminal, supports AMR-WB and is using EGPRS access; Table A.3.4 if the answerer is a CS terminal, supports AMR-WB and an MTSI MGW is therefore needed.</w:t>
      </w:r>
    </w:p>
    <w:p w14:paraId="5A80A902" w14:textId="77777777" w:rsidR="00B35D29" w:rsidRDefault="00B35D29">
      <w:pPr>
        <w:pStyle w:val="Heading2"/>
      </w:pPr>
      <w:bookmarkStart w:id="2414" w:name="_Toc26369523"/>
      <w:bookmarkStart w:id="2415" w:name="_Toc36227405"/>
      <w:bookmarkStart w:id="2416" w:name="_Toc36228420"/>
      <w:bookmarkStart w:id="2417" w:name="_Toc36229047"/>
      <w:bookmarkStart w:id="2418" w:name="_Toc36229674"/>
      <w:bookmarkStart w:id="2419" w:name="_Toc74607018"/>
      <w:bookmarkStart w:id="2420" w:name="_Toc130386497"/>
      <w:r>
        <w:t>A.1.2</w:t>
      </w:r>
      <w:r>
        <w:tab/>
        <w:t>EGPRS</w:t>
      </w:r>
      <w:bookmarkEnd w:id="2414"/>
      <w:bookmarkEnd w:id="2415"/>
      <w:bookmarkEnd w:id="2416"/>
      <w:bookmarkEnd w:id="2417"/>
      <w:bookmarkEnd w:id="2418"/>
      <w:bookmarkEnd w:id="2419"/>
      <w:bookmarkEnd w:id="2420"/>
    </w:p>
    <w:p w14:paraId="14E093D0" w14:textId="77777777" w:rsidR="00B35D29" w:rsidRDefault="00B35D29">
      <w:r>
        <w:t>In this example one RTP Payload Type (97) is defined for the bandwidth-efficient payload format and another RTP Payload Type (98) is defined for the octet-aligned payload format.</w:t>
      </w:r>
    </w:p>
    <w:p w14:paraId="06933D20" w14:textId="77777777" w:rsidR="00B35D29" w:rsidRDefault="00B35D29">
      <w:pPr>
        <w:pStyle w:val="TH"/>
      </w:pPr>
      <w:r>
        <w:t>Table A.1.5: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6AE6B3BC" w14:textId="77777777" w:rsidTr="005C5C30">
        <w:trPr>
          <w:jc w:val="center"/>
        </w:trPr>
        <w:tc>
          <w:tcPr>
            <w:tcW w:w="9639" w:type="dxa"/>
            <w:shd w:val="clear" w:color="auto" w:fill="auto"/>
          </w:tcPr>
          <w:p w14:paraId="599CAEB1"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0BB246D4" w14:textId="77777777" w:rsidTr="005C5C30">
        <w:trPr>
          <w:jc w:val="center"/>
        </w:trPr>
        <w:tc>
          <w:tcPr>
            <w:tcW w:w="9639" w:type="dxa"/>
            <w:shd w:val="clear" w:color="auto" w:fill="auto"/>
          </w:tcPr>
          <w:p w14:paraId="2F8A21A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 97 98</w:t>
            </w:r>
          </w:p>
          <w:p w14:paraId="613A6606"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1868EA45"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0BF016BC"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AMR/8000/1</w:t>
            </w:r>
          </w:p>
          <w:p w14:paraId="14A4F09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mode-change-capability=2; max-red=200</w:t>
            </w:r>
          </w:p>
          <w:p w14:paraId="16AE462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a=rtpmap:98 AMR/8000/1</w:t>
            </w:r>
          </w:p>
          <w:p w14:paraId="36C5ADE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a=fmtp:98 mode-change-capability=2; max-red=200; octet-align=1</w:t>
            </w:r>
          </w:p>
          <w:p w14:paraId="58ACE35C"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a=ptime:40</w:t>
            </w:r>
          </w:p>
          <w:p w14:paraId="7B9B30F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bl>
    <w:p w14:paraId="5153F76D" w14:textId="77777777" w:rsidR="00B35D29" w:rsidRDefault="00B35D29"/>
    <w:p w14:paraId="1D47E438" w14:textId="77777777" w:rsidR="00B35D29" w:rsidRDefault="00B35D29">
      <w:pPr>
        <w:rPr>
          <w:b/>
        </w:rPr>
      </w:pPr>
      <w:r>
        <w:rPr>
          <w:b/>
        </w:rPr>
        <w:t>Comments:</w:t>
      </w:r>
    </w:p>
    <w:p w14:paraId="6A0B0717" w14:textId="77777777" w:rsidR="00B35D29" w:rsidRDefault="00B35D29">
      <w:r>
        <w:t>The only difference compared with the SDP offer for HSPA is ptime: 40. This definition is used to optimize capacity by reducing the amount of overhead that lower layers introduce. Defining ptime:20 will also work, but will be less optimal. Thus, when performing a cell change from HSPA to EGPRS, it is not an absolute necessity to update the session parameters immediately. It can be done after a while, which would also reduce the amount of SIP signalling if a MTSI client in terminal is switching frequently between HSPA and EGPRS or some other access type.</w:t>
      </w:r>
    </w:p>
    <w:p w14:paraId="441BF9E3" w14:textId="77777777" w:rsidR="00B35D29" w:rsidRDefault="00B35D29">
      <w:r>
        <w:t>It is recommended to set the max-red parameter to an integer multiple of the ptime.</w:t>
      </w:r>
    </w:p>
    <w:p w14:paraId="004E4EF6" w14:textId="77777777" w:rsidR="00B35D29" w:rsidRDefault="00B35D29">
      <w:r>
        <w:t>An example of a suitable SDP answer to this SDP offer is shown in Table A.3.3a.</w:t>
      </w:r>
    </w:p>
    <w:p w14:paraId="5737F082" w14:textId="77777777" w:rsidR="00B35D29" w:rsidRDefault="00B35D29">
      <w:pPr>
        <w:pStyle w:val="Heading2"/>
      </w:pPr>
      <w:bookmarkStart w:id="2421" w:name="_Toc26369524"/>
      <w:bookmarkStart w:id="2422" w:name="_Toc36227406"/>
      <w:bookmarkStart w:id="2423" w:name="_Toc36228421"/>
      <w:bookmarkStart w:id="2424" w:name="_Toc36229048"/>
      <w:bookmarkStart w:id="2425" w:name="_Toc36229675"/>
      <w:bookmarkStart w:id="2426" w:name="_Toc74607019"/>
      <w:bookmarkStart w:id="2427" w:name="_Toc130386498"/>
      <w:r>
        <w:t>A.1.3</w:t>
      </w:r>
      <w:r>
        <w:tab/>
        <w:t>Generic Access</w:t>
      </w:r>
      <w:bookmarkEnd w:id="2421"/>
      <w:bookmarkEnd w:id="2422"/>
      <w:bookmarkEnd w:id="2423"/>
      <w:bookmarkEnd w:id="2424"/>
      <w:bookmarkEnd w:id="2425"/>
      <w:bookmarkEnd w:id="2426"/>
      <w:bookmarkEnd w:id="2427"/>
    </w:p>
    <w:p w14:paraId="18128D76" w14:textId="77777777" w:rsidR="00B35D29" w:rsidRDefault="00B35D29">
      <w:pPr>
        <w:keepNext/>
        <w:keepLines/>
      </w:pPr>
      <w:r>
        <w:t>In this example one RTP Payload Type (97) is defined for the bandwidth-efficient payload format and another RTP Payload Type (98) is defined for the octet-aligned payload format.</w:t>
      </w:r>
    </w:p>
    <w:p w14:paraId="1AC9AEC0" w14:textId="77777777" w:rsidR="00B35D29" w:rsidRDefault="00B35D29">
      <w:pPr>
        <w:pStyle w:val="TH"/>
      </w:pPr>
      <w:r>
        <w:t>Table A.1.6: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65B49EA6" w14:textId="77777777" w:rsidTr="005C5C30">
        <w:trPr>
          <w:jc w:val="center"/>
        </w:trPr>
        <w:tc>
          <w:tcPr>
            <w:tcW w:w="9639" w:type="dxa"/>
            <w:shd w:val="clear" w:color="auto" w:fill="auto"/>
          </w:tcPr>
          <w:p w14:paraId="4641CF25"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70FBCD89" w14:textId="77777777" w:rsidTr="005C5C30">
        <w:trPr>
          <w:jc w:val="center"/>
        </w:trPr>
        <w:tc>
          <w:tcPr>
            <w:tcW w:w="9639" w:type="dxa"/>
            <w:shd w:val="clear" w:color="auto" w:fill="auto"/>
          </w:tcPr>
          <w:p w14:paraId="5D3728D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 97 98</w:t>
            </w:r>
          </w:p>
          <w:p w14:paraId="28266E1D"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655B163D"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72711BD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AMR/8000/1</w:t>
            </w:r>
          </w:p>
          <w:p w14:paraId="784606B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mode-change-capability=2; max-red=160</w:t>
            </w:r>
          </w:p>
          <w:p w14:paraId="317C347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a=rtpmap:98 AMR/8000/1</w:t>
            </w:r>
          </w:p>
          <w:p w14:paraId="04F62DB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a=fmtp:98 mode-change-capability=2; max-red=160; octet-align=1</w:t>
            </w:r>
          </w:p>
          <w:p w14:paraId="7344E04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a=ptime:80</w:t>
            </w:r>
          </w:p>
          <w:p w14:paraId="345D0E5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bl>
    <w:p w14:paraId="0708E7E0" w14:textId="77777777" w:rsidR="00B35D29" w:rsidRDefault="00B35D29"/>
    <w:p w14:paraId="7BB42D73" w14:textId="77777777" w:rsidR="00B35D29" w:rsidRDefault="00B35D29">
      <w:pPr>
        <w:rPr>
          <w:b/>
        </w:rPr>
      </w:pPr>
      <w:r>
        <w:rPr>
          <w:b/>
        </w:rPr>
        <w:t>Comments:</w:t>
      </w:r>
    </w:p>
    <w:p w14:paraId="4A409401" w14:textId="77777777" w:rsidR="00B35D29" w:rsidRDefault="00B35D29">
      <w:r>
        <w:t>In this case the MTSI client in terminal has detected that the load on the WLAN network is quite high and therefore ptime is set to 80. For other operating conditions, it could set ptime to 20, 40 or 60. This parameter may be updated during the session if the load of the WLAN network changes.</w:t>
      </w:r>
    </w:p>
    <w:p w14:paraId="2A7AD4B0" w14:textId="77777777" w:rsidR="00B35D29" w:rsidRDefault="00B35D29">
      <w:r>
        <w:t>An example of a suitable SDP answer to this SDP offer is shown in Table A.3.3b.</w:t>
      </w:r>
    </w:p>
    <w:p w14:paraId="453E341C" w14:textId="77777777" w:rsidR="00B35D29" w:rsidRDefault="00B35D29">
      <w:pPr>
        <w:pStyle w:val="Heading1"/>
      </w:pPr>
      <w:bookmarkStart w:id="2428" w:name="_Toc26369525"/>
      <w:bookmarkStart w:id="2429" w:name="_Toc36227407"/>
      <w:bookmarkStart w:id="2430" w:name="_Toc36228422"/>
      <w:bookmarkStart w:id="2431" w:name="_Toc36229049"/>
      <w:bookmarkStart w:id="2432" w:name="_Toc36229676"/>
      <w:bookmarkStart w:id="2433" w:name="_Toc74607020"/>
      <w:bookmarkStart w:id="2434" w:name="_Toc130386499"/>
      <w:r>
        <w:t>A.2</w:t>
      </w:r>
      <w:r>
        <w:tab/>
        <w:t>SDP offers for speech sessions initiated by media gateway</w:t>
      </w:r>
      <w:bookmarkEnd w:id="2428"/>
      <w:bookmarkEnd w:id="2429"/>
      <w:bookmarkEnd w:id="2430"/>
      <w:bookmarkEnd w:id="2431"/>
      <w:bookmarkEnd w:id="2432"/>
      <w:bookmarkEnd w:id="2433"/>
      <w:bookmarkEnd w:id="2434"/>
    </w:p>
    <w:p w14:paraId="7E61FDA5" w14:textId="77777777" w:rsidR="00B35D29" w:rsidRDefault="00B35D29">
      <w:pPr>
        <w:pStyle w:val="Heading2"/>
      </w:pPr>
      <w:bookmarkStart w:id="2435" w:name="_Toc26369526"/>
      <w:bookmarkStart w:id="2436" w:name="_Toc36227408"/>
      <w:bookmarkStart w:id="2437" w:name="_Toc36228423"/>
      <w:bookmarkStart w:id="2438" w:name="_Toc36229050"/>
      <w:bookmarkStart w:id="2439" w:name="_Toc36229677"/>
      <w:bookmarkStart w:id="2440" w:name="_Toc74607021"/>
      <w:bookmarkStart w:id="2441" w:name="_Toc130386500"/>
      <w:r>
        <w:t>A.2.1</w:t>
      </w:r>
      <w:r>
        <w:tab/>
        <w:t>General</w:t>
      </w:r>
      <w:bookmarkEnd w:id="2435"/>
      <w:bookmarkEnd w:id="2436"/>
      <w:bookmarkEnd w:id="2437"/>
      <w:bookmarkEnd w:id="2438"/>
      <w:bookmarkEnd w:id="2439"/>
      <w:bookmarkEnd w:id="2440"/>
      <w:bookmarkEnd w:id="2441"/>
    </w:p>
    <w:p w14:paraId="104C9D3A" w14:textId="77777777" w:rsidR="00B35D29" w:rsidRDefault="00B35D29">
      <w:r>
        <w:t>These examples show only SDP offers when the MTSI media gateway does not support the same configurations as for the MTSI terminal in clause A.1. A media gateway supporting the same configurations as for the examples in clause A.1 should create the same SDP offers.</w:t>
      </w:r>
    </w:p>
    <w:p w14:paraId="66387E54" w14:textId="77777777" w:rsidR="00B35D29" w:rsidRDefault="00B35D29">
      <w:pPr>
        <w:pStyle w:val="Heading2"/>
      </w:pPr>
      <w:bookmarkStart w:id="2442" w:name="_Toc26369527"/>
      <w:bookmarkStart w:id="2443" w:name="_Toc36227409"/>
      <w:bookmarkStart w:id="2444" w:name="_Toc36228424"/>
      <w:bookmarkStart w:id="2445" w:name="_Toc36229051"/>
      <w:bookmarkStart w:id="2446" w:name="_Toc36229678"/>
      <w:bookmarkStart w:id="2447" w:name="_Toc74607022"/>
      <w:bookmarkStart w:id="2448" w:name="_Toc130386501"/>
      <w:r>
        <w:t>A.2.2</w:t>
      </w:r>
      <w:r>
        <w:tab/>
        <w:t>MGW between GERAN UE and MTSI</w:t>
      </w:r>
      <w:bookmarkEnd w:id="2442"/>
      <w:bookmarkEnd w:id="2443"/>
      <w:bookmarkEnd w:id="2444"/>
      <w:bookmarkEnd w:id="2445"/>
      <w:bookmarkEnd w:id="2446"/>
      <w:bookmarkEnd w:id="2447"/>
      <w:bookmarkEnd w:id="2448"/>
    </w:p>
    <w:p w14:paraId="20534891" w14:textId="77777777" w:rsidR="00B35D29" w:rsidRDefault="00B35D29">
      <w:r>
        <w:t>This example shows the SDP offer when the call is initiated from GSM CS using the AMR with the {12.2, 7.4, 5.9 and 4.75} codec mode set. In this example, it is also assumed that only the bandwidth-efficient payload format is supported and that it will not send any redundant speech frames.</w:t>
      </w:r>
    </w:p>
    <w:p w14:paraId="3613934E" w14:textId="77777777" w:rsidR="00B35D29" w:rsidRDefault="00B35D29">
      <w:pPr>
        <w:pStyle w:val="TH"/>
      </w:pPr>
      <w:r>
        <w:t>Table A.2.1: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2CB584A7" w14:textId="77777777" w:rsidTr="005C5C30">
        <w:trPr>
          <w:jc w:val="center"/>
        </w:trPr>
        <w:tc>
          <w:tcPr>
            <w:tcW w:w="9639" w:type="dxa"/>
            <w:shd w:val="clear" w:color="auto" w:fill="auto"/>
          </w:tcPr>
          <w:p w14:paraId="2806ECC2"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36BEE23B" w14:textId="77777777" w:rsidTr="005C5C30">
        <w:trPr>
          <w:jc w:val="center"/>
        </w:trPr>
        <w:tc>
          <w:tcPr>
            <w:tcW w:w="9639" w:type="dxa"/>
            <w:shd w:val="clear" w:color="auto" w:fill="auto"/>
          </w:tcPr>
          <w:p w14:paraId="4AAEBAA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 97</w:t>
            </w:r>
          </w:p>
          <w:p w14:paraId="2C3B9D84"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0616ACAB"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2EEADC3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AMR/8000/1</w:t>
            </w:r>
          </w:p>
          <w:p w14:paraId="030DDC8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mode-set=0,2,4,7; mode-change-period=2, \</w:t>
            </w:r>
          </w:p>
          <w:p w14:paraId="45D1FEA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mode-change-neighbor=1; mode-change-capability=2; max-red=0</w:t>
            </w:r>
          </w:p>
          <w:p w14:paraId="242273A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58BBC69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a=maxptime:80</w:t>
            </w:r>
          </w:p>
        </w:tc>
      </w:tr>
    </w:tbl>
    <w:p w14:paraId="53F9B492" w14:textId="77777777" w:rsidR="00B35D29" w:rsidRDefault="00B35D29"/>
    <w:p w14:paraId="2D91154A" w14:textId="77777777" w:rsidR="00B35D29" w:rsidRDefault="00B35D29">
      <w:pPr>
        <w:rPr>
          <w:b/>
        </w:rPr>
      </w:pPr>
      <w:r>
        <w:rPr>
          <w:b/>
        </w:rPr>
        <w:t>Comments:</w:t>
      </w:r>
    </w:p>
    <w:p w14:paraId="31EA7FF7" w14:textId="77777777" w:rsidR="00B35D29" w:rsidRDefault="00B35D29">
      <w:r>
        <w:t>Since the MGW only supports a subset of the AMR codec modes, it needs to indicate this in the SDP. The same applies for the mode change restrictions.</w:t>
      </w:r>
    </w:p>
    <w:p w14:paraId="0C3BF688" w14:textId="77777777" w:rsidR="00B35D29" w:rsidRDefault="00B35D29">
      <w:r>
        <w:t>An example of a suitable SDP answer to this SDP offer is shown in Table A.3.5.</w:t>
      </w:r>
    </w:p>
    <w:p w14:paraId="736D840A" w14:textId="77777777" w:rsidR="00B35D29" w:rsidRDefault="00B35D29">
      <w:pPr>
        <w:pStyle w:val="Heading2"/>
      </w:pPr>
      <w:bookmarkStart w:id="2449" w:name="_Toc26369528"/>
      <w:bookmarkStart w:id="2450" w:name="_Toc36227410"/>
      <w:bookmarkStart w:id="2451" w:name="_Toc36228425"/>
      <w:bookmarkStart w:id="2452" w:name="_Toc36229052"/>
      <w:bookmarkStart w:id="2453" w:name="_Toc36229679"/>
      <w:bookmarkStart w:id="2454" w:name="_Toc74607023"/>
      <w:bookmarkStart w:id="2455" w:name="_Toc130386502"/>
      <w:r>
        <w:t>A.2.3</w:t>
      </w:r>
      <w:r>
        <w:tab/>
        <w:t>MGW between legacy UTRAN UE and MTSI</w:t>
      </w:r>
      <w:bookmarkEnd w:id="2449"/>
      <w:bookmarkEnd w:id="2450"/>
      <w:bookmarkEnd w:id="2451"/>
      <w:bookmarkEnd w:id="2452"/>
      <w:bookmarkEnd w:id="2453"/>
      <w:bookmarkEnd w:id="2454"/>
      <w:bookmarkEnd w:id="2455"/>
    </w:p>
    <w:p w14:paraId="4B6F5C28" w14:textId="77777777" w:rsidR="00B35D29" w:rsidRDefault="00B35D29">
      <w:r>
        <w:t>This example shows the SDP offer when the call is initiated from legacy UTRAN CS mobile that only the AMR 12.2 mode. In this example, it is also assumed that only the bandwidth-efficient payload format is supported.</w:t>
      </w:r>
    </w:p>
    <w:p w14:paraId="0A2F535C" w14:textId="77777777" w:rsidR="00B35D29" w:rsidRDefault="00B35D29">
      <w:pPr>
        <w:pStyle w:val="TH"/>
      </w:pPr>
      <w:r>
        <w:t>Table A.2.2: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3F4F1899" w14:textId="77777777" w:rsidTr="005C5C30">
        <w:trPr>
          <w:jc w:val="center"/>
        </w:trPr>
        <w:tc>
          <w:tcPr>
            <w:tcW w:w="9639" w:type="dxa"/>
            <w:shd w:val="clear" w:color="auto" w:fill="auto"/>
          </w:tcPr>
          <w:p w14:paraId="549DA851"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09720C09" w14:textId="77777777" w:rsidTr="005C5C30">
        <w:trPr>
          <w:jc w:val="center"/>
        </w:trPr>
        <w:tc>
          <w:tcPr>
            <w:tcW w:w="9639" w:type="dxa"/>
            <w:shd w:val="clear" w:color="auto" w:fill="auto"/>
          </w:tcPr>
          <w:p w14:paraId="586F720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 97</w:t>
            </w:r>
          </w:p>
          <w:p w14:paraId="46759B0E"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28CA4A3E"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738F046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AMR/8000/1</w:t>
            </w:r>
          </w:p>
          <w:p w14:paraId="50A932D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mode-set=7; max-red=0</w:t>
            </w:r>
          </w:p>
          <w:p w14:paraId="060F73B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19D7DE2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a=maxptime:20</w:t>
            </w:r>
          </w:p>
        </w:tc>
      </w:tr>
    </w:tbl>
    <w:p w14:paraId="77445988" w14:textId="77777777" w:rsidR="00B35D29" w:rsidRDefault="00B35D29"/>
    <w:p w14:paraId="142BB351" w14:textId="77777777" w:rsidR="00B35D29" w:rsidRDefault="00B35D29">
      <w:pPr>
        <w:rPr>
          <w:b/>
        </w:rPr>
      </w:pPr>
      <w:r>
        <w:rPr>
          <w:b/>
        </w:rPr>
        <w:t>Comments:</w:t>
      </w:r>
    </w:p>
    <w:p w14:paraId="6B8AD61B" w14:textId="77777777" w:rsidR="00B35D29" w:rsidRDefault="00B35D29">
      <w:r>
        <w:t>Since only one mode is supported, the mode-change-period, mode-change-neighbor and mode-change-capability parameters do not apply.</w:t>
      </w:r>
    </w:p>
    <w:p w14:paraId="4844C60A" w14:textId="77777777" w:rsidR="00B35D29" w:rsidRDefault="00B35D29">
      <w:r>
        <w:t>In this case it is advisable to not allow redundancy since the legacy UTRAN CS mobile does not support any lower rate codec modes and then redundancy would almost double the bitrate on the PS access side. Therefore, maxptime is set to 20 and max-red is set to 0.</w:t>
      </w:r>
    </w:p>
    <w:p w14:paraId="116E4DC5" w14:textId="77777777" w:rsidR="00B35D29" w:rsidRDefault="00B35D29">
      <w:r>
        <w:t>If a mode-set with several codec modes was defined and if max-red and maxptime are set to larger values than what Table A.1.8 shows, then redundancy is possible on the PS access side but not together with TFO.</w:t>
      </w:r>
    </w:p>
    <w:p w14:paraId="4FAA33C4" w14:textId="77777777" w:rsidR="00B35D29" w:rsidRDefault="00B35D29">
      <w:r>
        <w:t>An example of a suitable SDP answer to this SDP offer is shown in Table A.3.6.</w:t>
      </w:r>
    </w:p>
    <w:p w14:paraId="4F90BEB1" w14:textId="77777777" w:rsidR="00B35D29" w:rsidRDefault="00B35D29">
      <w:pPr>
        <w:pStyle w:val="Heading2"/>
      </w:pPr>
      <w:bookmarkStart w:id="2456" w:name="_Toc26369529"/>
      <w:bookmarkStart w:id="2457" w:name="_Toc36227411"/>
      <w:bookmarkStart w:id="2458" w:name="_Toc36228426"/>
      <w:bookmarkStart w:id="2459" w:name="_Toc36229053"/>
      <w:bookmarkStart w:id="2460" w:name="_Toc36229680"/>
      <w:bookmarkStart w:id="2461" w:name="_Toc74607024"/>
      <w:bookmarkStart w:id="2462" w:name="_Toc130386503"/>
      <w:r>
        <w:t>A.2.4</w:t>
      </w:r>
      <w:r>
        <w:tab/>
        <w:t>MGW between CS UE and MTSI</w:t>
      </w:r>
      <w:bookmarkEnd w:id="2456"/>
      <w:bookmarkEnd w:id="2457"/>
      <w:bookmarkEnd w:id="2458"/>
      <w:bookmarkEnd w:id="2459"/>
      <w:bookmarkEnd w:id="2460"/>
      <w:bookmarkEnd w:id="2461"/>
      <w:bookmarkEnd w:id="2462"/>
    </w:p>
    <w:p w14:paraId="7EF079FE" w14:textId="77777777" w:rsidR="00B35D29" w:rsidRDefault="00B35D29">
      <w:r>
        <w:t>This example shows the SDP offer when two mode sets are supported by the MGW.</w:t>
      </w:r>
    </w:p>
    <w:p w14:paraId="6A85027A" w14:textId="77777777" w:rsidR="00B35D29" w:rsidRDefault="00B35D29">
      <w:pPr>
        <w:pStyle w:val="TH"/>
      </w:pPr>
      <w:r>
        <w:t xml:space="preserve">Table A.2.3: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6A593FE8" w14:textId="77777777" w:rsidTr="005C5C30">
        <w:trPr>
          <w:jc w:val="center"/>
        </w:trPr>
        <w:tc>
          <w:tcPr>
            <w:tcW w:w="9639" w:type="dxa"/>
            <w:shd w:val="clear" w:color="auto" w:fill="auto"/>
          </w:tcPr>
          <w:p w14:paraId="0BBCF03E"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29ACA5FE" w14:textId="77777777" w:rsidTr="005C5C30">
        <w:tblPrEx>
          <w:tblLook w:val="00A0" w:firstRow="1" w:lastRow="0" w:firstColumn="1" w:lastColumn="0" w:noHBand="0" w:noVBand="0"/>
        </w:tblPrEx>
        <w:trPr>
          <w:jc w:val="center"/>
        </w:trPr>
        <w:tc>
          <w:tcPr>
            <w:tcW w:w="9639" w:type="dxa"/>
            <w:shd w:val="clear" w:color="auto" w:fill="auto"/>
          </w:tcPr>
          <w:p w14:paraId="7CF588C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 97 98</w:t>
            </w:r>
          </w:p>
          <w:p w14:paraId="728C86BD"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141A0210"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44CDEDF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AMR/8000/1</w:t>
            </w:r>
          </w:p>
          <w:p w14:paraId="2B2EE18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mode-set=0,2,4,7; mode-change-period=2, \</w:t>
            </w:r>
          </w:p>
          <w:p w14:paraId="408E550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mode-change-neighbor=1; mode-change-capability=2; max-red=20</w:t>
            </w:r>
          </w:p>
          <w:p w14:paraId="2F61B43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a=rtpmap:98 AMR/8000/1</w:t>
            </w:r>
          </w:p>
          <w:p w14:paraId="524C137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a=fmtp:98 mode-set=0,3,5,6; mode-change-period=2, \</w:t>
            </w:r>
          </w:p>
          <w:p w14:paraId="4B93F33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mode-change-neighbor=1; mode-change-capability=2; max-red=20</w:t>
            </w:r>
          </w:p>
          <w:p w14:paraId="05E6017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63D2D11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a=maxptime:80</w:t>
            </w:r>
          </w:p>
        </w:tc>
      </w:tr>
    </w:tbl>
    <w:p w14:paraId="5F68C90E" w14:textId="77777777" w:rsidR="00B35D29" w:rsidRDefault="00B35D29"/>
    <w:p w14:paraId="51F5F860" w14:textId="77777777" w:rsidR="00B35D29" w:rsidRDefault="00B35D29">
      <w:pPr>
        <w:rPr>
          <w:b/>
        </w:rPr>
      </w:pPr>
      <w:r>
        <w:rPr>
          <w:b/>
        </w:rPr>
        <w:t>Comments:</w:t>
      </w:r>
    </w:p>
    <w:p w14:paraId="64464FFE" w14:textId="77777777" w:rsidR="00B35D29" w:rsidRDefault="00B35D29">
      <w:r>
        <w:t>Redundancy up to 100 % is supported in this case since max-red is set to 20.</w:t>
      </w:r>
    </w:p>
    <w:p w14:paraId="7877AA4C" w14:textId="77777777" w:rsidR="00B35D29" w:rsidRDefault="00B35D29">
      <w:r>
        <w:t>An example of a suitable SDP answer to this SDP offer is shown in Table A.3.6.</w:t>
      </w:r>
    </w:p>
    <w:p w14:paraId="21CD1C73" w14:textId="77777777" w:rsidR="00B35D29" w:rsidRDefault="00B35D29">
      <w:pPr>
        <w:pStyle w:val="Heading2"/>
      </w:pPr>
      <w:bookmarkStart w:id="2463" w:name="_Toc26369530"/>
      <w:bookmarkStart w:id="2464" w:name="_Toc36227412"/>
      <w:bookmarkStart w:id="2465" w:name="_Toc36228427"/>
      <w:bookmarkStart w:id="2466" w:name="_Toc36229054"/>
      <w:bookmarkStart w:id="2467" w:name="_Toc36229681"/>
      <w:bookmarkStart w:id="2468" w:name="_Toc74607025"/>
      <w:bookmarkStart w:id="2469" w:name="_Toc130386504"/>
      <w:r>
        <w:t>A.2.5</w:t>
      </w:r>
      <w:r>
        <w:tab/>
        <w:t>MGW between GERAN UE and MTSI when wideband speech is supported</w:t>
      </w:r>
      <w:bookmarkEnd w:id="2463"/>
      <w:bookmarkEnd w:id="2464"/>
      <w:bookmarkEnd w:id="2465"/>
      <w:bookmarkEnd w:id="2466"/>
      <w:bookmarkEnd w:id="2467"/>
      <w:bookmarkEnd w:id="2468"/>
      <w:bookmarkEnd w:id="2469"/>
    </w:p>
    <w:p w14:paraId="54C91E8D" w14:textId="77777777" w:rsidR="00B35D29" w:rsidRDefault="00B35D29">
      <w:r>
        <w:t>This example shows the SDP offer when the call is initiated from GSM CS when AMR is supported with the {12.2, 7.4, 5.9 and 4.75} codec mode set and when AMR-WB is supported with the {12.65, 8.85 and 6.60} mode set. In this example, it is also assumed that only the bandwidth-efficient payload format is supported and that the MTSI MGW will not send any redundant speech frames.</w:t>
      </w:r>
    </w:p>
    <w:p w14:paraId="42A5D898" w14:textId="77777777" w:rsidR="00B35D29" w:rsidRDefault="00B35D29">
      <w:pPr>
        <w:pStyle w:val="TH"/>
      </w:pPr>
      <w:r>
        <w:t>Table A.2.4: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2F1654CB" w14:textId="77777777" w:rsidTr="005C5C30">
        <w:trPr>
          <w:jc w:val="center"/>
        </w:trPr>
        <w:tc>
          <w:tcPr>
            <w:tcW w:w="9639" w:type="dxa"/>
            <w:shd w:val="clear" w:color="auto" w:fill="auto"/>
          </w:tcPr>
          <w:p w14:paraId="6F732318"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31E895BE" w14:textId="77777777" w:rsidTr="005C5C30">
        <w:trPr>
          <w:jc w:val="center"/>
        </w:trPr>
        <w:tc>
          <w:tcPr>
            <w:tcW w:w="9639" w:type="dxa"/>
            <w:shd w:val="clear" w:color="auto" w:fill="auto"/>
          </w:tcPr>
          <w:p w14:paraId="06BFBA01"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 98 97</w:t>
            </w:r>
          </w:p>
          <w:p w14:paraId="044F6C11"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75F18863"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4E0A315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AMR/8000/1</w:t>
            </w:r>
          </w:p>
          <w:p w14:paraId="78143F6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mode-set=0,2,4,7; mode-change-period=2, \</w:t>
            </w:r>
          </w:p>
          <w:p w14:paraId="3BD1605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mode-change-neighbor=1; mode-change-capability=2; max-red=0</w:t>
            </w:r>
          </w:p>
          <w:p w14:paraId="6A6977E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a=rtpmap:98 AMR-WB/16000/1</w:t>
            </w:r>
          </w:p>
          <w:p w14:paraId="6B2A407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a=fmtp:98 mode-set=0,1,2; mode-change-period=2, \</w:t>
            </w:r>
          </w:p>
          <w:p w14:paraId="4EF7399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mode-change-neighbor=1; mode-change-capability=2; max-red=0</w:t>
            </w:r>
          </w:p>
          <w:p w14:paraId="7D69508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4C4298B1"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a=maxptime:80</w:t>
            </w:r>
          </w:p>
        </w:tc>
      </w:tr>
    </w:tbl>
    <w:p w14:paraId="42C572E3" w14:textId="77777777" w:rsidR="00B35D29" w:rsidRDefault="00B35D29">
      <w:pPr>
        <w:pStyle w:val="FP"/>
      </w:pPr>
    </w:p>
    <w:p w14:paraId="2BD558A4" w14:textId="77777777" w:rsidR="00B35D29" w:rsidRDefault="00B35D29">
      <w:pPr>
        <w:rPr>
          <w:b/>
        </w:rPr>
      </w:pPr>
      <w:r>
        <w:rPr>
          <w:b/>
        </w:rPr>
        <w:t>Comments:</w:t>
      </w:r>
    </w:p>
    <w:p w14:paraId="32B64DD1" w14:textId="77777777" w:rsidR="00B35D29" w:rsidRDefault="00B35D29">
      <w:pPr>
        <w:rPr>
          <w:noProof/>
        </w:rPr>
      </w:pPr>
      <w:r>
        <w:t>Since the MGW only supports a subset of the AMR codec modes and of the AMR-WB codec modes, it needs to indicate this in the SDP. The same applies for the mode change restrictions.</w:t>
      </w:r>
    </w:p>
    <w:p w14:paraId="16D41449" w14:textId="77777777" w:rsidR="00B35D29" w:rsidRDefault="00B35D29">
      <w:pPr>
        <w:pStyle w:val="Heading1"/>
      </w:pPr>
      <w:bookmarkStart w:id="2470" w:name="_Toc26369531"/>
      <w:bookmarkStart w:id="2471" w:name="_Toc36227413"/>
      <w:bookmarkStart w:id="2472" w:name="_Toc36228428"/>
      <w:bookmarkStart w:id="2473" w:name="_Toc36229055"/>
      <w:bookmarkStart w:id="2474" w:name="_Toc36229682"/>
      <w:bookmarkStart w:id="2475" w:name="_Toc74607026"/>
      <w:bookmarkStart w:id="2476" w:name="_Toc130386505"/>
      <w:r>
        <w:t>A.3</w:t>
      </w:r>
      <w:r>
        <w:tab/>
        <w:t>SDP answers to SDP speech session offers</w:t>
      </w:r>
      <w:bookmarkEnd w:id="2470"/>
      <w:bookmarkEnd w:id="2471"/>
      <w:bookmarkEnd w:id="2472"/>
      <w:bookmarkEnd w:id="2473"/>
      <w:bookmarkEnd w:id="2474"/>
      <w:bookmarkEnd w:id="2475"/>
      <w:bookmarkEnd w:id="2476"/>
    </w:p>
    <w:p w14:paraId="611AE153" w14:textId="77777777" w:rsidR="00B35D29" w:rsidRDefault="00B35D29">
      <w:pPr>
        <w:pStyle w:val="Heading2"/>
      </w:pPr>
      <w:bookmarkStart w:id="2477" w:name="_Toc26369532"/>
      <w:bookmarkStart w:id="2478" w:name="_Toc36227414"/>
      <w:bookmarkStart w:id="2479" w:name="_Toc36228429"/>
      <w:bookmarkStart w:id="2480" w:name="_Toc36229056"/>
      <w:bookmarkStart w:id="2481" w:name="_Toc36229683"/>
      <w:bookmarkStart w:id="2482" w:name="_Toc74607027"/>
      <w:bookmarkStart w:id="2483" w:name="_Toc130386506"/>
      <w:r>
        <w:t>A.3.1</w:t>
      </w:r>
      <w:r>
        <w:tab/>
        <w:t>General</w:t>
      </w:r>
      <w:bookmarkEnd w:id="2477"/>
      <w:bookmarkEnd w:id="2478"/>
      <w:bookmarkEnd w:id="2479"/>
      <w:bookmarkEnd w:id="2480"/>
      <w:bookmarkEnd w:id="2481"/>
      <w:bookmarkEnd w:id="2482"/>
      <w:bookmarkEnd w:id="2483"/>
    </w:p>
    <w:p w14:paraId="5F431ED1" w14:textId="77777777" w:rsidR="00B35D29" w:rsidRDefault="00B35D29">
      <w:r>
        <w:t>This clause gives a few examples of possible SDP answers. The likelihood that these SDP answers will be used may vary from case to case since the SDP answer depends on circumstances outside the scope of this specification for example: availability of resources, radio bearer assignment and policy control. It is impossible to cover all the possible variants and hence these examples should be regarded as just a few examples of many possible alternatives. They were however selected because they span the range of possible SDP answers quite well.</w:t>
      </w:r>
    </w:p>
    <w:p w14:paraId="2D0226D2" w14:textId="77777777" w:rsidR="00B35D29" w:rsidRDefault="00B35D29">
      <w:r>
        <w:t>The SDP offers are included to clarify what is being answered.</w:t>
      </w:r>
    </w:p>
    <w:p w14:paraId="46981989" w14:textId="77777777" w:rsidR="00B35D29" w:rsidRDefault="00B35D29">
      <w:pPr>
        <w:pStyle w:val="Heading2"/>
      </w:pPr>
      <w:bookmarkStart w:id="2484" w:name="_Toc26369533"/>
      <w:bookmarkStart w:id="2485" w:name="_Toc36227415"/>
      <w:bookmarkStart w:id="2486" w:name="_Toc36228430"/>
      <w:bookmarkStart w:id="2487" w:name="_Toc36229057"/>
      <w:bookmarkStart w:id="2488" w:name="_Toc36229684"/>
      <w:bookmarkStart w:id="2489" w:name="_Toc74607028"/>
      <w:bookmarkStart w:id="2490" w:name="_Toc130386507"/>
      <w:r>
        <w:t>A.3.1a</w:t>
      </w:r>
      <w:r>
        <w:tab/>
        <w:t>SDP answer from an MTSI client in terminal when only narrowband speech was offered</w:t>
      </w:r>
      <w:bookmarkEnd w:id="2484"/>
      <w:bookmarkEnd w:id="2485"/>
      <w:bookmarkEnd w:id="2486"/>
      <w:bookmarkEnd w:id="2487"/>
      <w:bookmarkEnd w:id="2488"/>
      <w:bookmarkEnd w:id="2489"/>
      <w:bookmarkEnd w:id="2490"/>
    </w:p>
    <w:p w14:paraId="54186F0A" w14:textId="77777777" w:rsidR="00B35D29" w:rsidRDefault="00B35D29">
      <w:pPr>
        <w:keepNext/>
        <w:keepLines/>
      </w:pPr>
      <w:r>
        <w:t>These SDP offers and answer are likely when the offering MTSI client in terminal (or other client) only supports narrowband speech (AMR).</w:t>
      </w:r>
    </w:p>
    <w:p w14:paraId="4868BD68" w14:textId="77777777" w:rsidR="00B35D29" w:rsidRDefault="00B35D29">
      <w:pPr>
        <w:keepNext/>
        <w:keepLines/>
      </w:pPr>
      <w:r>
        <w:t>The SDP offer included in this example is identical to the SDP offer shown in Table A.1.1.</w:t>
      </w:r>
    </w:p>
    <w:p w14:paraId="75371266" w14:textId="77777777" w:rsidR="00B35D29" w:rsidRDefault="00B35D29">
      <w:pPr>
        <w:pStyle w:val="TH"/>
      </w:pPr>
      <w:r>
        <w:t>Table A.3.0: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4410EFDD" w14:textId="77777777" w:rsidTr="005C5C30">
        <w:trPr>
          <w:jc w:val="center"/>
        </w:trPr>
        <w:tc>
          <w:tcPr>
            <w:tcW w:w="9639" w:type="dxa"/>
            <w:shd w:val="clear" w:color="auto" w:fill="auto"/>
          </w:tcPr>
          <w:p w14:paraId="5CC9C82B"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C5C30">
              <w:rPr>
                <w:rFonts w:ascii="Arial" w:hAnsi="Arial"/>
                <w:b/>
                <w:sz w:val="18"/>
              </w:rPr>
              <w:t>SDP offer</w:t>
            </w:r>
          </w:p>
        </w:tc>
      </w:tr>
      <w:tr w:rsidR="00B35D29" w:rsidRPr="005C5C30" w14:paraId="3C269237" w14:textId="77777777" w:rsidTr="005C5C30">
        <w:trPr>
          <w:jc w:val="center"/>
        </w:trPr>
        <w:tc>
          <w:tcPr>
            <w:tcW w:w="9639" w:type="dxa"/>
            <w:shd w:val="clear" w:color="auto" w:fill="auto"/>
          </w:tcPr>
          <w:p w14:paraId="58CECDB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 97 98</w:t>
            </w:r>
          </w:p>
          <w:p w14:paraId="10B7F7C6"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7CA9232B"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7FB72A52"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30DF75D0"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max-red=220</w:t>
            </w:r>
          </w:p>
          <w:p w14:paraId="07B7874E"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a=rtpmap:98 AMR/8000/1</w:t>
            </w:r>
          </w:p>
          <w:p w14:paraId="26CE6D8A"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a=fmtp:98 mode-change-capability=2; max-red=220; octet-align=1</w:t>
            </w:r>
          </w:p>
          <w:p w14:paraId="584D156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203C160C"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tc>
      </w:tr>
      <w:tr w:rsidR="00B35D29" w14:paraId="366EDA29" w14:textId="77777777" w:rsidTr="005C5C30">
        <w:trPr>
          <w:jc w:val="center"/>
        </w:trPr>
        <w:tc>
          <w:tcPr>
            <w:tcW w:w="9639" w:type="dxa"/>
            <w:shd w:val="clear" w:color="auto" w:fill="auto"/>
          </w:tcPr>
          <w:p w14:paraId="2EC4293D"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C5C30">
              <w:rPr>
                <w:rFonts w:ascii="Arial" w:hAnsi="Arial"/>
                <w:b/>
                <w:sz w:val="18"/>
              </w:rPr>
              <w:t>SDP answer</w:t>
            </w:r>
          </w:p>
        </w:tc>
      </w:tr>
      <w:tr w:rsidR="00B35D29" w:rsidRPr="005C5C30" w14:paraId="7674C585" w14:textId="77777777" w:rsidTr="005C5C30">
        <w:trPr>
          <w:jc w:val="center"/>
        </w:trPr>
        <w:tc>
          <w:tcPr>
            <w:tcW w:w="9639" w:type="dxa"/>
            <w:shd w:val="clear" w:color="auto" w:fill="auto"/>
          </w:tcPr>
          <w:p w14:paraId="55B417EE"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RTP/AVPF 99</w:t>
            </w:r>
          </w:p>
          <w:p w14:paraId="7906F8C6"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1B82B2AD"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a=rtpmap:99 AMR/8000/1</w:t>
            </w:r>
          </w:p>
          <w:p w14:paraId="000D5C4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a=fmtp:99 mode-change-capability=2; max-red=220</w:t>
            </w:r>
          </w:p>
          <w:p w14:paraId="1B9B04CA"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251374CE"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tc>
      </w:tr>
    </w:tbl>
    <w:p w14:paraId="78CA727A" w14:textId="77777777" w:rsidR="00B35D29" w:rsidRDefault="00B35D29">
      <w:pPr>
        <w:pStyle w:val="FP"/>
      </w:pPr>
    </w:p>
    <w:p w14:paraId="0996B992" w14:textId="77777777" w:rsidR="00B35D29" w:rsidRDefault="00B35D29">
      <w:pPr>
        <w:rPr>
          <w:b/>
        </w:rPr>
      </w:pPr>
      <w:r>
        <w:rPr>
          <w:b/>
        </w:rPr>
        <w:t>Comments:</w:t>
      </w:r>
    </w:p>
    <w:p w14:paraId="7659C444" w14:textId="77777777" w:rsidR="00B35D29" w:rsidRDefault="00B35D29">
      <w:r>
        <w:t>The SDP answer contains only one encoding format since 3GPP TS 24.229 [7] requires that the answerer shall select exactly one codec for the answer. Since both MTSI clients in terminals support the same configurations for narro</w:t>
      </w:r>
      <w:r w:rsidR="00B5793E">
        <w:t>w</w:t>
      </w:r>
      <w:r>
        <w:t>band speech, it is likely that the selected configuration included in the answer is identical to the configuration in the offer and that no mode-set is defined by the terminating client.</w:t>
      </w:r>
    </w:p>
    <w:p w14:paraId="6CCB67AD" w14:textId="77777777" w:rsidR="00B35D29" w:rsidRDefault="00B35D29">
      <w:r>
        <w:t xml:space="preserve">The conclusion from this offer-answer procedure is that the offerer can only send AMR encoded speech to the answerer using the bandwidth-efficient payload type with RTP Payload Type 99, since this was the only configuration included in the answer. </w:t>
      </w:r>
      <w:r w:rsidR="00B5793E">
        <w:t>The answerer sends AMR encoded speech to the offerer using the bandwidth-efficient payload format, in this case RTP Payload Type 97</w:t>
      </w:r>
      <w:r>
        <w:t>.</w:t>
      </w:r>
    </w:p>
    <w:p w14:paraId="5255452B" w14:textId="77777777" w:rsidR="00B35D29" w:rsidRDefault="00B35D29">
      <w:r>
        <w:t xml:space="preserve">Even though both MTSI clients in terminals support all codec modes, it is desirable to mainly use the codec modes from the AMR {12.2, 7.4, 5.9 and 4.75} mode set because </w:t>
      </w:r>
      <w:r w:rsidR="00A005E3" w:rsidRPr="00AC0699">
        <w:rPr>
          <w:color w:val="000000"/>
          <w:lang w:eastAsia="ko-KR"/>
        </w:rPr>
        <w:t>the set includes codec modes frequently used in GERAN and UTRAN</w:t>
      </w:r>
      <w:r w:rsidR="00A005E3">
        <w:rPr>
          <w:rFonts w:hint="eastAsia"/>
          <w:color w:val="000000"/>
        </w:rPr>
        <w:t xml:space="preserve">, and enables to control </w:t>
      </w:r>
      <w:r w:rsidR="00A005E3">
        <w:rPr>
          <w:color w:val="000000"/>
        </w:rPr>
        <w:t>quality</w:t>
      </w:r>
      <w:r w:rsidR="00A005E3">
        <w:rPr>
          <w:rFonts w:hint="eastAsia"/>
          <w:color w:val="000000"/>
        </w:rPr>
        <w:t xml:space="preserve"> and capacity with appropriate bit-rate granularity</w:t>
      </w:r>
      <w:r>
        <w:t>.</w:t>
      </w:r>
    </w:p>
    <w:p w14:paraId="2C4B5D10" w14:textId="77777777" w:rsidR="00B35D29" w:rsidRDefault="00A005E3">
      <w:r w:rsidRPr="00AC0699">
        <w:rPr>
          <w:color w:val="000000"/>
          <w:lang w:eastAsia="ko-KR"/>
        </w:rPr>
        <w:t xml:space="preserve">Unless </w:t>
      </w:r>
      <w:r>
        <w:rPr>
          <w:rFonts w:hint="eastAsia"/>
          <w:color w:val="000000"/>
          <w:lang w:eastAsia="ko-KR"/>
        </w:rPr>
        <w:t>transmission conditions</w:t>
      </w:r>
      <w:r w:rsidRPr="00AC0699">
        <w:rPr>
          <w:color w:val="000000"/>
          <w:lang w:eastAsia="ko-KR"/>
        </w:rPr>
        <w:t xml:space="preserve"> necessitate other encapsulation types</w:t>
      </w:r>
      <w:r w:rsidR="00B35D29">
        <w:t xml:space="preserve"> it is also desirable to encapsulate only 1 speech frame per packet, even though both MTSI clients in terminals support receiving several frames per packet.</w:t>
      </w:r>
    </w:p>
    <w:p w14:paraId="623DEB81" w14:textId="77777777" w:rsidR="00B35D29" w:rsidRDefault="00B35D29">
      <w:pPr>
        <w:keepNext/>
        <w:keepLines/>
      </w:pPr>
      <w:r>
        <w:t>In the above example it is assumed that AVPF will be accepted since the MTSI client is required to support this RTP profile.</w:t>
      </w:r>
    </w:p>
    <w:p w14:paraId="7C8092A5" w14:textId="77777777" w:rsidR="00B35D29" w:rsidRDefault="00B35D29">
      <w:pPr>
        <w:pStyle w:val="Heading2"/>
      </w:pPr>
      <w:bookmarkStart w:id="2491" w:name="_Toc26369534"/>
      <w:bookmarkStart w:id="2492" w:name="_Toc36227416"/>
      <w:bookmarkStart w:id="2493" w:name="_Toc36228431"/>
      <w:bookmarkStart w:id="2494" w:name="_Toc36229058"/>
      <w:bookmarkStart w:id="2495" w:name="_Toc36229685"/>
      <w:bookmarkStart w:id="2496" w:name="_Toc74607029"/>
      <w:bookmarkStart w:id="2497" w:name="_Toc130386508"/>
      <w:r>
        <w:t>A.3.2</w:t>
      </w:r>
      <w:r>
        <w:tab/>
        <w:t>SDP answer from an MTSI client in terminal</w:t>
      </w:r>
      <w:bookmarkEnd w:id="2491"/>
      <w:bookmarkEnd w:id="2492"/>
      <w:bookmarkEnd w:id="2493"/>
      <w:bookmarkEnd w:id="2494"/>
      <w:bookmarkEnd w:id="2495"/>
      <w:bookmarkEnd w:id="2496"/>
      <w:bookmarkEnd w:id="2497"/>
    </w:p>
    <w:p w14:paraId="6B86BB86" w14:textId="77777777" w:rsidR="00B35D29" w:rsidRDefault="00B35D29">
      <w:r>
        <w:t>These SDP offers and answers are likely when both MTSI clients in terminals support AMR and AMR-WB and also both the bandwidth-efficient and the octet-aligned payload formats.</w:t>
      </w:r>
    </w:p>
    <w:p w14:paraId="2AD4FFFD" w14:textId="77777777" w:rsidR="00B35D29" w:rsidRDefault="00B35D29">
      <w:r>
        <w:t>The SDP offer included in this example is identical to the SDP offer shown in Table A.1.2</w:t>
      </w:r>
      <w:r w:rsidR="00EB13AF">
        <w:t>, with the exception that the number of channels is omitted for each of the codecs.  This implies that the terminal is offering one channel for each codec</w:t>
      </w:r>
      <w:r>
        <w:t>.</w:t>
      </w:r>
    </w:p>
    <w:p w14:paraId="486D4D93" w14:textId="77777777" w:rsidR="00B35D29" w:rsidRDefault="00B35D29">
      <w:pPr>
        <w:pStyle w:val="TH"/>
      </w:pPr>
      <w:r>
        <w:t>Table A.3.1: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256AFE5D" w14:textId="77777777" w:rsidTr="005C5C30">
        <w:trPr>
          <w:jc w:val="center"/>
        </w:trPr>
        <w:tc>
          <w:tcPr>
            <w:tcW w:w="9639" w:type="dxa"/>
            <w:shd w:val="clear" w:color="auto" w:fill="auto"/>
          </w:tcPr>
          <w:p w14:paraId="2445D0E1"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376A6446" w14:textId="77777777" w:rsidTr="005C5C30">
        <w:trPr>
          <w:jc w:val="center"/>
        </w:trPr>
        <w:tc>
          <w:tcPr>
            <w:tcW w:w="9639" w:type="dxa"/>
            <w:shd w:val="clear" w:color="auto" w:fill="auto"/>
          </w:tcPr>
          <w:p w14:paraId="14ACF93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 97 98 99 100</w:t>
            </w:r>
          </w:p>
          <w:p w14:paraId="4AE1C577"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52614431"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7881DD1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w:t>
            </w:r>
            <w:r w:rsidR="00EB13AF" w:rsidRPr="005C5C30">
              <w:rPr>
                <w:rFonts w:ascii="Courier New" w:hAnsi="Courier New" w:cs="Courier New"/>
                <w:szCs w:val="18"/>
              </w:rPr>
              <w:t>-WB/16000</w:t>
            </w:r>
          </w:p>
          <w:p w14:paraId="290BE4F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mode-change-capability=2; max-red=220</w:t>
            </w:r>
          </w:p>
          <w:p w14:paraId="485CC71B" w14:textId="77777777" w:rsidR="00B35D29" w:rsidRPr="005C5C30" w:rsidRDefault="00EB13AF"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a=rtpmap:98 AMR-WB/16000</w:t>
            </w:r>
          </w:p>
          <w:p w14:paraId="2A4F20B1"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a=fmtp:98 mode-change-capability=2; max-red=220; octet-align=1</w:t>
            </w:r>
          </w:p>
          <w:p w14:paraId="38A5DD86" w14:textId="77777777" w:rsidR="00B35D29" w:rsidRPr="005C5C30" w:rsidRDefault="00EB13AF"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a=rtpmap:99 AMR/8000</w:t>
            </w:r>
          </w:p>
          <w:p w14:paraId="4E30327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a=fmtp:99 mode-change-capability=2; max-red=220</w:t>
            </w:r>
          </w:p>
          <w:p w14:paraId="2A0E23A8" w14:textId="77777777" w:rsidR="00B35D29" w:rsidRPr="005C5C30" w:rsidRDefault="00EB13AF"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a=rtpmap:100 AMR/8000</w:t>
            </w:r>
          </w:p>
          <w:p w14:paraId="7B7A9E9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a=fmtp:100 mode-change-capability=2; max-red=220; octet-align=1</w:t>
            </w:r>
          </w:p>
          <w:p w14:paraId="2A243B9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4B0FC7A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r w:rsidR="00B35D29" w14:paraId="12B8D4AD" w14:textId="77777777" w:rsidTr="005C5C30">
        <w:trPr>
          <w:jc w:val="center"/>
        </w:trPr>
        <w:tc>
          <w:tcPr>
            <w:tcW w:w="9639" w:type="dxa"/>
            <w:shd w:val="clear" w:color="auto" w:fill="auto"/>
          </w:tcPr>
          <w:p w14:paraId="0795A3C8"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answer if AVPF is accepted</w:t>
            </w:r>
          </w:p>
        </w:tc>
      </w:tr>
      <w:tr w:rsidR="00B35D29" w:rsidRPr="005C5C30" w14:paraId="39F0A2B0" w14:textId="77777777" w:rsidTr="005C5C30">
        <w:trPr>
          <w:jc w:val="center"/>
        </w:trPr>
        <w:tc>
          <w:tcPr>
            <w:tcW w:w="9639" w:type="dxa"/>
            <w:shd w:val="clear" w:color="auto" w:fill="auto"/>
          </w:tcPr>
          <w:p w14:paraId="57C399F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RTP/AVPF 97</w:t>
            </w:r>
          </w:p>
          <w:p w14:paraId="05F727AD"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75B9C421" w14:textId="77777777" w:rsidR="00B35D29" w:rsidRPr="005C5C30" w:rsidRDefault="00EB13AF"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AMR-WB/16000</w:t>
            </w:r>
          </w:p>
          <w:p w14:paraId="72A60D3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mode-change-capability=2; max-red=220</w:t>
            </w:r>
          </w:p>
          <w:p w14:paraId="6756C2B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0677B893"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bl>
    <w:p w14:paraId="5F9E181F" w14:textId="77777777" w:rsidR="00B35D29" w:rsidRDefault="00B35D29"/>
    <w:p w14:paraId="4F104377" w14:textId="77777777" w:rsidR="00B35D29" w:rsidRDefault="00B35D29">
      <w:pPr>
        <w:rPr>
          <w:b/>
        </w:rPr>
      </w:pPr>
      <w:r>
        <w:rPr>
          <w:b/>
        </w:rPr>
        <w:t>Comments:</w:t>
      </w:r>
    </w:p>
    <w:p w14:paraId="3DF8FCC7" w14:textId="77777777" w:rsidR="00B35D29" w:rsidRDefault="00B35D29">
      <w:r>
        <w:t>The SDP answer contains only one encoding format since 3GPP TS 24.229 [7] requires that the answerer shall select exactly one codec for the answer. Since both MTSI clients in terminals support the same configurations, it is likely that the selected configuration included in the answer is identical to the configuration in the offer and that no mode-set is defined by the terminating client. The conclusion from this offer-answer process is that AMR-WB will be used during the session with RTP Payload Type 97.</w:t>
      </w:r>
      <w:r w:rsidR="00EB13AF" w:rsidRPr="00EB13AF">
        <w:t xml:space="preserve"> </w:t>
      </w:r>
      <w:r w:rsidR="00EB13AF">
        <w:t>The SDP answer does not include the number of audio channels, implying that one channel has been accepted.</w:t>
      </w:r>
    </w:p>
    <w:p w14:paraId="14064240" w14:textId="77777777" w:rsidR="00B35D29" w:rsidRDefault="00B35D29">
      <w:r>
        <w:t xml:space="preserve">Even though both MTSI clients in terminals support all codec modes, it is desirable to mainly use the codec modes from the AMR-WB {12.65, 8.85 and 6.60} mode set because </w:t>
      </w:r>
      <w:r w:rsidR="00A005E3" w:rsidRPr="00AC0699">
        <w:rPr>
          <w:color w:val="000000"/>
          <w:lang w:eastAsia="ko-KR"/>
        </w:rPr>
        <w:t>the set includes codec modes frequently used in GERAN and UTRAN</w:t>
      </w:r>
      <w:r w:rsidR="00A005E3">
        <w:rPr>
          <w:rFonts w:hint="eastAsia"/>
          <w:color w:val="000000"/>
        </w:rPr>
        <w:t xml:space="preserve">, and enables to control </w:t>
      </w:r>
      <w:r w:rsidR="00A005E3">
        <w:rPr>
          <w:color w:val="000000"/>
        </w:rPr>
        <w:t>quality</w:t>
      </w:r>
      <w:r w:rsidR="00A005E3">
        <w:rPr>
          <w:rFonts w:hint="eastAsia"/>
          <w:color w:val="000000"/>
        </w:rPr>
        <w:t xml:space="preserve"> and capacity with appropriate bit-rate granularity</w:t>
      </w:r>
      <w:r>
        <w:t>.</w:t>
      </w:r>
    </w:p>
    <w:p w14:paraId="4F285090" w14:textId="77777777" w:rsidR="00B35D29" w:rsidRDefault="00A005E3">
      <w:r w:rsidRPr="00AC0699">
        <w:rPr>
          <w:color w:val="000000"/>
          <w:lang w:eastAsia="ko-KR"/>
        </w:rPr>
        <w:t xml:space="preserve">Unless </w:t>
      </w:r>
      <w:r>
        <w:rPr>
          <w:rFonts w:hint="eastAsia"/>
          <w:color w:val="000000"/>
          <w:lang w:eastAsia="ko-KR"/>
        </w:rPr>
        <w:t>transmission conditions</w:t>
      </w:r>
      <w:r w:rsidRPr="00AC0699">
        <w:rPr>
          <w:color w:val="000000"/>
          <w:lang w:eastAsia="ko-KR"/>
        </w:rPr>
        <w:t xml:space="preserve"> necessitate other encapsulation types</w:t>
      </w:r>
      <w:r w:rsidR="00B35D29">
        <w:t xml:space="preserve"> it is also desirable to encapsulate only 1 speech frame per packet, even though both MTSI clients in terminals support receiving several frames per packet.</w:t>
      </w:r>
    </w:p>
    <w:p w14:paraId="58A790CF" w14:textId="77777777" w:rsidR="00B35D29" w:rsidRDefault="00B35D29">
      <w:r>
        <w:t>In the above example it is assumed that AVPF will be accepted since the MTSI client is required to support this RTP profile.</w:t>
      </w:r>
    </w:p>
    <w:p w14:paraId="2F6B2FA4" w14:textId="77777777" w:rsidR="00B35D29" w:rsidRDefault="00B35D29">
      <w:r>
        <w:t>This SDP answer is also a possible answer to the SDP offer shown in Table A.1.3.</w:t>
      </w:r>
    </w:p>
    <w:p w14:paraId="3E0F6345" w14:textId="77777777" w:rsidR="00B35D29" w:rsidRDefault="00B35D29">
      <w:pPr>
        <w:pStyle w:val="Heading2"/>
      </w:pPr>
      <w:bookmarkStart w:id="2498" w:name="_Toc26369535"/>
      <w:bookmarkStart w:id="2499" w:name="_Toc36227417"/>
      <w:bookmarkStart w:id="2500" w:name="_Toc36228432"/>
      <w:bookmarkStart w:id="2501" w:name="_Toc36229059"/>
      <w:bookmarkStart w:id="2502" w:name="_Toc36229686"/>
      <w:bookmarkStart w:id="2503" w:name="_Toc74607030"/>
      <w:bookmarkStart w:id="2504" w:name="_Toc130386509"/>
      <w:r>
        <w:t>A.3.2a</w:t>
      </w:r>
      <w:r>
        <w:tab/>
        <w:t>SDP answer from a non-MTSI UE with AVP</w:t>
      </w:r>
      <w:bookmarkEnd w:id="2498"/>
      <w:bookmarkEnd w:id="2499"/>
      <w:bookmarkEnd w:id="2500"/>
      <w:bookmarkEnd w:id="2501"/>
      <w:bookmarkEnd w:id="2502"/>
      <w:bookmarkEnd w:id="2503"/>
      <w:bookmarkEnd w:id="2504"/>
    </w:p>
    <w:p w14:paraId="6F602CD9" w14:textId="77777777" w:rsidR="00B35D29" w:rsidRDefault="00B35D29">
      <w:r>
        <w:t>The MTSI client must be prepared to receive an SDP answer with AVP. This is likely to occur for legacy clients that do not support AVPF or SDPCapNeg. The example in Table A.3.1a shows a possible SDP answer with AVP to an SDP offer as shown in Table A.1.2.</w:t>
      </w:r>
    </w:p>
    <w:p w14:paraId="57A5786B" w14:textId="77777777" w:rsidR="00B35D29" w:rsidRDefault="00B35D29">
      <w:pPr>
        <w:pStyle w:val="TH"/>
      </w:pPr>
      <w:r>
        <w:t>Table A.3.1a: SDP answer example with AVP</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401FF084" w14:textId="77777777" w:rsidTr="005C5C30">
        <w:trPr>
          <w:jc w:val="center"/>
        </w:trPr>
        <w:tc>
          <w:tcPr>
            <w:tcW w:w="9639" w:type="dxa"/>
            <w:shd w:val="clear" w:color="auto" w:fill="auto"/>
          </w:tcPr>
          <w:p w14:paraId="020976D1"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C5C30">
              <w:rPr>
                <w:rFonts w:ascii="Arial" w:hAnsi="Arial"/>
                <w:b/>
                <w:sz w:val="18"/>
              </w:rPr>
              <w:t>SDP answer with AVP</w:t>
            </w:r>
          </w:p>
        </w:tc>
      </w:tr>
      <w:tr w:rsidR="00B35D29" w14:paraId="26488E9E" w14:textId="77777777" w:rsidTr="005C5C30">
        <w:trPr>
          <w:jc w:val="center"/>
        </w:trPr>
        <w:tc>
          <w:tcPr>
            <w:tcW w:w="9639" w:type="dxa"/>
            <w:shd w:val="clear" w:color="auto" w:fill="auto"/>
          </w:tcPr>
          <w:p w14:paraId="245AC176"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m=audio 49152 RTP/AVP 97</w:t>
            </w:r>
          </w:p>
          <w:p w14:paraId="48BC9D9D"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a=rtpmap:97 AMR-WB/16000/1</w:t>
            </w:r>
          </w:p>
          <w:p w14:paraId="06F77066"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a=fmtp:97 mode-change-capability=2; max-red=220</w:t>
            </w:r>
          </w:p>
          <w:p w14:paraId="5D9F9CCB"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a=ptime:20</w:t>
            </w:r>
          </w:p>
          <w:p w14:paraId="4F4F0A3C"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Courier New" w:hAnsi="Courier New" w:cs="Courier New"/>
                <w:sz w:val="18"/>
              </w:rPr>
              <w:t>a=maxptime:240</w:t>
            </w:r>
          </w:p>
        </w:tc>
      </w:tr>
    </w:tbl>
    <w:p w14:paraId="48940FAD" w14:textId="77777777" w:rsidR="00B35D29" w:rsidRDefault="00B35D29">
      <w:pPr>
        <w:pStyle w:val="FP"/>
      </w:pPr>
    </w:p>
    <w:p w14:paraId="732A363D" w14:textId="77777777" w:rsidR="00B35D29" w:rsidRDefault="00B35D29">
      <w:pPr>
        <w:keepNext/>
        <w:rPr>
          <w:b/>
        </w:rPr>
      </w:pPr>
      <w:r>
        <w:rPr>
          <w:b/>
        </w:rPr>
        <w:t>Comments:</w:t>
      </w:r>
    </w:p>
    <w:p w14:paraId="356FAC8F" w14:textId="77777777" w:rsidR="00B35D29" w:rsidRDefault="00B35D29">
      <w:pPr>
        <w:keepNext/>
      </w:pPr>
      <w:r>
        <w:t>A client that does not support SDPCapNeg would not understand the attributes defined by the SDPCapNeg framework and would therefore ignore the lines with ‘a=tcap’ and ‘a=pcfg’.</w:t>
      </w:r>
    </w:p>
    <w:p w14:paraId="183BC118" w14:textId="77777777" w:rsidR="00B35D29" w:rsidRDefault="00B35D29">
      <w:pPr>
        <w:pStyle w:val="FP"/>
      </w:pPr>
    </w:p>
    <w:p w14:paraId="476B72B6" w14:textId="77777777" w:rsidR="00B35D29" w:rsidRDefault="00B35D29">
      <w:pPr>
        <w:pStyle w:val="Heading2"/>
      </w:pPr>
      <w:bookmarkStart w:id="2505" w:name="_Toc26369536"/>
      <w:bookmarkStart w:id="2506" w:name="_Toc36227418"/>
      <w:bookmarkStart w:id="2507" w:name="_Toc36228433"/>
      <w:bookmarkStart w:id="2508" w:name="_Toc36229060"/>
      <w:bookmarkStart w:id="2509" w:name="_Toc36229687"/>
      <w:bookmarkStart w:id="2510" w:name="_Toc74607031"/>
      <w:bookmarkStart w:id="2511" w:name="_Toc130386510"/>
      <w:r>
        <w:t>A.3.3</w:t>
      </w:r>
      <w:r>
        <w:tab/>
        <w:t>SDP answer from an MTSI client in terminal supporting only AMR</w:t>
      </w:r>
      <w:bookmarkEnd w:id="2505"/>
      <w:bookmarkEnd w:id="2506"/>
      <w:bookmarkEnd w:id="2507"/>
      <w:bookmarkEnd w:id="2508"/>
      <w:bookmarkEnd w:id="2509"/>
      <w:bookmarkEnd w:id="2510"/>
      <w:bookmarkEnd w:id="2511"/>
    </w:p>
    <w:p w14:paraId="001C846A" w14:textId="77777777" w:rsidR="00B35D29" w:rsidRDefault="00B35D29">
      <w:r>
        <w:t>These SDP offers and answers are likely when the answering MTSI client in terminal supports only AMR.</w:t>
      </w:r>
    </w:p>
    <w:p w14:paraId="6110973F" w14:textId="77777777" w:rsidR="00B35D29" w:rsidRDefault="00B35D29">
      <w:r>
        <w:t>The SDP offer included in this example is identical to the SDP offer shown in Table A.1.2.</w:t>
      </w:r>
    </w:p>
    <w:p w14:paraId="54872354" w14:textId="77777777" w:rsidR="00B35D29" w:rsidRDefault="00B35D29">
      <w:pPr>
        <w:pStyle w:val="TH"/>
      </w:pPr>
      <w:r>
        <w:t>Table A.3.2: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7BEC2894" w14:textId="77777777" w:rsidTr="005C5C30">
        <w:trPr>
          <w:jc w:val="center"/>
        </w:trPr>
        <w:tc>
          <w:tcPr>
            <w:tcW w:w="9639" w:type="dxa"/>
            <w:shd w:val="clear" w:color="auto" w:fill="auto"/>
          </w:tcPr>
          <w:p w14:paraId="5F6334C4"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14:paraId="2D1BB8B6" w14:textId="77777777" w:rsidTr="005C5C30">
        <w:trPr>
          <w:jc w:val="center"/>
        </w:trPr>
        <w:tc>
          <w:tcPr>
            <w:tcW w:w="9639" w:type="dxa"/>
            <w:shd w:val="clear" w:color="auto" w:fill="auto"/>
          </w:tcPr>
          <w:p w14:paraId="2DDDACC1"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m=audio 49152 RTP/AVP 97 98 99 100</w:t>
            </w:r>
          </w:p>
          <w:p w14:paraId="2C392CAD"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a=tcap:1 RTP/AVPF</w:t>
            </w:r>
          </w:p>
          <w:p w14:paraId="2873A40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a=pcfg:1 t=1</w:t>
            </w:r>
          </w:p>
          <w:p w14:paraId="7769008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a=rtpmap:97 AMR-WB/16000/1</w:t>
            </w:r>
          </w:p>
          <w:p w14:paraId="12452BC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a=fmtp:97 mode-change-capability=2; max-red=220</w:t>
            </w:r>
          </w:p>
          <w:p w14:paraId="02AD661C"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a=rtpmap:98 AMR-WB/16000/1</w:t>
            </w:r>
          </w:p>
          <w:p w14:paraId="5132FA7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a=fmtp:98 mode-change-capability=2; max-red=220; octet-align=1</w:t>
            </w:r>
          </w:p>
          <w:p w14:paraId="2BBF8D3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a=rtpmap:99 AMR/8000/1</w:t>
            </w:r>
          </w:p>
          <w:p w14:paraId="6E992343"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a=fmtp:99 mode-change-capability=2; max-red=220</w:t>
            </w:r>
          </w:p>
          <w:p w14:paraId="03EAA89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a=rtpmap:100 AMR/8000/1</w:t>
            </w:r>
          </w:p>
          <w:p w14:paraId="5C528E6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a=fmtp:100 mode-change-capability=2; max-red=220; octet-align=1</w:t>
            </w:r>
          </w:p>
          <w:p w14:paraId="662D242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a=ptime:20</w:t>
            </w:r>
          </w:p>
          <w:p w14:paraId="6CD11B93"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sidRPr="005C5C30">
              <w:rPr>
                <w:rFonts w:ascii="Courier New" w:hAnsi="Courier New" w:cs="Courier New"/>
              </w:rPr>
              <w:t>a=maxptime:240</w:t>
            </w:r>
          </w:p>
        </w:tc>
      </w:tr>
      <w:tr w:rsidR="00B35D29" w14:paraId="13067134" w14:textId="77777777" w:rsidTr="005C5C30">
        <w:trPr>
          <w:jc w:val="center"/>
        </w:trPr>
        <w:tc>
          <w:tcPr>
            <w:tcW w:w="9639" w:type="dxa"/>
            <w:shd w:val="clear" w:color="auto" w:fill="auto"/>
          </w:tcPr>
          <w:p w14:paraId="1B89DD96"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answer</w:t>
            </w:r>
          </w:p>
        </w:tc>
      </w:tr>
      <w:tr w:rsidR="00B35D29" w:rsidRPr="005C5C30" w14:paraId="7A0A2EC3" w14:textId="77777777" w:rsidTr="005C5C30">
        <w:trPr>
          <w:jc w:val="center"/>
        </w:trPr>
        <w:tc>
          <w:tcPr>
            <w:tcW w:w="9639" w:type="dxa"/>
            <w:shd w:val="clear" w:color="auto" w:fill="auto"/>
          </w:tcPr>
          <w:p w14:paraId="793183B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RTP/AVPF 99</w:t>
            </w:r>
          </w:p>
          <w:p w14:paraId="7B973402"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72B32ED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a=rtpmap:99 AMR/8000/1</w:t>
            </w:r>
          </w:p>
          <w:p w14:paraId="5F186FD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a=fmtp:99 mode-change-capability=2; max-red=220</w:t>
            </w:r>
          </w:p>
          <w:p w14:paraId="4786F8B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2001A45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bl>
    <w:p w14:paraId="73B0DF87" w14:textId="77777777" w:rsidR="00B35D29" w:rsidRDefault="00B35D29"/>
    <w:p w14:paraId="637C4570" w14:textId="77777777" w:rsidR="00B35D29" w:rsidRDefault="00B35D29">
      <w:pPr>
        <w:rPr>
          <w:b/>
        </w:rPr>
      </w:pPr>
      <w:r>
        <w:rPr>
          <w:b/>
        </w:rPr>
        <w:t>Comments:</w:t>
      </w:r>
    </w:p>
    <w:p w14:paraId="3180BC38" w14:textId="77777777" w:rsidR="00B35D29" w:rsidRDefault="00B35D29">
      <w:r>
        <w:t>In the answer, RTP Payload Types 97 and 98 have been removed since AMR-WB is not supported and RTP Payload Type 100 is removed since the answerer is required to answer with only one encoding format.</w:t>
      </w:r>
    </w:p>
    <w:p w14:paraId="32C184B7" w14:textId="77777777" w:rsidR="00B35D29" w:rsidRDefault="00B35D29">
      <w:r>
        <w:t xml:space="preserve">Even though both MTSI clients in terminals support all codec modes, it is desirable to mainly use the codec modes from the AMR [12.2, 7.4 5.9 and 4.75] mode set because </w:t>
      </w:r>
      <w:r w:rsidR="00A005E3" w:rsidRPr="00AC0699">
        <w:rPr>
          <w:color w:val="000000"/>
          <w:lang w:eastAsia="ko-KR"/>
        </w:rPr>
        <w:t>the set includes codec modes frequently used in GERAN and UTRAN</w:t>
      </w:r>
      <w:r w:rsidR="00A005E3">
        <w:rPr>
          <w:rFonts w:hint="eastAsia"/>
          <w:color w:val="000000"/>
        </w:rPr>
        <w:t xml:space="preserve">, and enables to control </w:t>
      </w:r>
      <w:r w:rsidR="00A005E3">
        <w:rPr>
          <w:color w:val="000000"/>
        </w:rPr>
        <w:t>quality</w:t>
      </w:r>
      <w:r w:rsidR="00A005E3">
        <w:rPr>
          <w:rFonts w:hint="eastAsia"/>
          <w:color w:val="000000"/>
        </w:rPr>
        <w:t xml:space="preserve"> and capacity with appropriate bit-rate granularity</w:t>
      </w:r>
      <w:r>
        <w:t>.</w:t>
      </w:r>
    </w:p>
    <w:p w14:paraId="450D2830" w14:textId="77777777" w:rsidR="00B35D29" w:rsidRDefault="00B35D29">
      <w:r>
        <w:t>This SDP answer is also a possible answer to the SDP offer shown in Table A.1.3.</w:t>
      </w:r>
    </w:p>
    <w:p w14:paraId="24CB8CC2" w14:textId="77777777" w:rsidR="00B35D29" w:rsidRDefault="00B35D29">
      <w:pPr>
        <w:pStyle w:val="Heading2"/>
      </w:pPr>
      <w:bookmarkStart w:id="2512" w:name="_Toc26369537"/>
      <w:bookmarkStart w:id="2513" w:name="_Toc36227419"/>
      <w:bookmarkStart w:id="2514" w:name="_Toc36228434"/>
      <w:bookmarkStart w:id="2515" w:name="_Toc36229061"/>
      <w:bookmarkStart w:id="2516" w:name="_Toc36229688"/>
      <w:bookmarkStart w:id="2517" w:name="_Toc74607032"/>
      <w:bookmarkStart w:id="2518" w:name="_Toc130386511"/>
      <w:r>
        <w:t>A.3.4</w:t>
      </w:r>
      <w:r>
        <w:tab/>
        <w:t>SDP answer from an MTSI client in terminal using EGPRS access when both AMR and AMR-WB are supported</w:t>
      </w:r>
      <w:bookmarkEnd w:id="2512"/>
      <w:bookmarkEnd w:id="2513"/>
      <w:bookmarkEnd w:id="2514"/>
      <w:bookmarkEnd w:id="2515"/>
      <w:bookmarkEnd w:id="2516"/>
      <w:bookmarkEnd w:id="2517"/>
      <w:bookmarkEnd w:id="2518"/>
    </w:p>
    <w:p w14:paraId="2FE3C7B8" w14:textId="77777777" w:rsidR="00B35D29" w:rsidRDefault="00B35D29">
      <w:r>
        <w:t>In this case the answering MTSI client in terminal is using EGPRS access and supports both narrowband and wideband speech, i.e. both AMR and AMR-WB.</w:t>
      </w:r>
    </w:p>
    <w:p w14:paraId="50719E22" w14:textId="77777777" w:rsidR="00B35D29" w:rsidRDefault="00B35D29">
      <w:r>
        <w:t>The SDP offer is identical to the SDP offer shown in Table A.1.2.</w:t>
      </w:r>
    </w:p>
    <w:p w14:paraId="31CC5259" w14:textId="77777777" w:rsidR="00B35D29" w:rsidRDefault="00B35D29">
      <w:pPr>
        <w:pStyle w:val="TH"/>
      </w:pPr>
      <w:r>
        <w:t>Table A.3.3: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747CB4DF" w14:textId="77777777" w:rsidTr="005C5C30">
        <w:trPr>
          <w:jc w:val="center"/>
        </w:trPr>
        <w:tc>
          <w:tcPr>
            <w:tcW w:w="9639" w:type="dxa"/>
            <w:shd w:val="clear" w:color="auto" w:fill="auto"/>
          </w:tcPr>
          <w:p w14:paraId="067FEB90"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14:paraId="73EE0A3D" w14:textId="77777777" w:rsidTr="005C5C30">
        <w:trPr>
          <w:jc w:val="center"/>
        </w:trPr>
        <w:tc>
          <w:tcPr>
            <w:tcW w:w="9639" w:type="dxa"/>
            <w:shd w:val="clear" w:color="auto" w:fill="auto"/>
          </w:tcPr>
          <w:p w14:paraId="6F33CCB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m=audio 49152 RTP/AVP 97 98 99 100</w:t>
            </w:r>
          </w:p>
          <w:p w14:paraId="31426712"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a=tcap:1 RTP/AVPF</w:t>
            </w:r>
          </w:p>
          <w:p w14:paraId="5B78F37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a=pcfg:1 t=1</w:t>
            </w:r>
          </w:p>
          <w:p w14:paraId="4A219CA3"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a=rtpmap:97 AMR-WB/16000/1</w:t>
            </w:r>
          </w:p>
          <w:p w14:paraId="0682E2B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a=fmtp:97 mode-change-capability=2; max-red=220</w:t>
            </w:r>
          </w:p>
          <w:p w14:paraId="66408DF3"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a=rtpmap:98 AMR-WB/16000/1</w:t>
            </w:r>
          </w:p>
          <w:p w14:paraId="55928CB3"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a=fmtp:98 mode-change-capability=2; max-red=220; octet-align=1</w:t>
            </w:r>
          </w:p>
          <w:p w14:paraId="722C9EA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a=rtpmap:99 AMR/8000/1</w:t>
            </w:r>
          </w:p>
          <w:p w14:paraId="34CFF8B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a=fmtp:99 mode-change-capability=2; max-red=220</w:t>
            </w:r>
          </w:p>
          <w:p w14:paraId="2984477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a=rtpmap:100 AMR/8000/1</w:t>
            </w:r>
          </w:p>
          <w:p w14:paraId="52B562D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a=fmtp:100 mode-change-capability=2; max-red=220; octet-align=1</w:t>
            </w:r>
          </w:p>
          <w:p w14:paraId="139C983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a=ptime:20</w:t>
            </w:r>
          </w:p>
          <w:p w14:paraId="79881080"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sidRPr="005C5C30">
              <w:rPr>
                <w:rFonts w:ascii="Courier New" w:hAnsi="Courier New" w:cs="Courier New"/>
              </w:rPr>
              <w:t>a=maxptime:240</w:t>
            </w:r>
          </w:p>
        </w:tc>
      </w:tr>
      <w:tr w:rsidR="00B35D29" w14:paraId="7366FF4F" w14:textId="77777777" w:rsidTr="005C5C30">
        <w:trPr>
          <w:jc w:val="center"/>
        </w:trPr>
        <w:tc>
          <w:tcPr>
            <w:tcW w:w="9639" w:type="dxa"/>
            <w:shd w:val="clear" w:color="auto" w:fill="auto"/>
          </w:tcPr>
          <w:p w14:paraId="0E0BBD39"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answer</w:t>
            </w:r>
          </w:p>
        </w:tc>
      </w:tr>
      <w:tr w:rsidR="00B35D29" w:rsidRPr="005C5C30" w14:paraId="1AF02681" w14:textId="77777777" w:rsidTr="005C5C30">
        <w:trPr>
          <w:jc w:val="center"/>
        </w:trPr>
        <w:tc>
          <w:tcPr>
            <w:tcW w:w="9639" w:type="dxa"/>
            <w:shd w:val="clear" w:color="auto" w:fill="auto"/>
          </w:tcPr>
          <w:p w14:paraId="515D5E1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RTP/AVPF 97</w:t>
            </w:r>
          </w:p>
          <w:p w14:paraId="05EFF493"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618658C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AMR-WB/16000/1</w:t>
            </w:r>
          </w:p>
          <w:p w14:paraId="7A09D9E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mode-change-capability=2; max-red=200</w:t>
            </w:r>
          </w:p>
          <w:p w14:paraId="66F8A763"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a=ptime:40</w:t>
            </w:r>
          </w:p>
          <w:p w14:paraId="6C3A7D91"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bl>
    <w:p w14:paraId="0A01DC0A" w14:textId="77777777" w:rsidR="00B35D29" w:rsidRDefault="00B35D29"/>
    <w:p w14:paraId="04630F74" w14:textId="77777777" w:rsidR="00B35D29" w:rsidRDefault="00B35D29">
      <w:pPr>
        <w:rPr>
          <w:b/>
        </w:rPr>
      </w:pPr>
      <w:r>
        <w:rPr>
          <w:b/>
        </w:rPr>
        <w:t>Comments:</w:t>
      </w:r>
    </w:p>
    <w:p w14:paraId="675481DF" w14:textId="77777777" w:rsidR="00B35D29" w:rsidRDefault="00B35D29">
      <w:r>
        <w:t>The answering MTSI client in terminal responds that it desires to receive 2 frames encapsulated in each packet. It will however send with 1 frame per packet since the offering MTSI client in terminal desires to receive this format. A future SIP UPDATE may change this so that 2 frames per packet are used in both directions.</w:t>
      </w:r>
    </w:p>
    <w:p w14:paraId="300732B6" w14:textId="77777777" w:rsidR="00B35D29" w:rsidRDefault="00B35D29">
      <w:r>
        <w:t>The answering MTSI client in terminal also responds with max-red defined to 200 ms since this is the closes multiple of the desired frame aggregation. It should however be noted that it is not a requirement to define max-red  to be a multiple of ptime, but it is recommended to do so.</w:t>
      </w:r>
    </w:p>
    <w:p w14:paraId="1F313CC5" w14:textId="77777777" w:rsidR="00B35D29" w:rsidRDefault="00B35D29">
      <w:r>
        <w:t>This SDP answer is also a possible answer to the SDP offer shown in Table A.1.3.</w:t>
      </w:r>
    </w:p>
    <w:p w14:paraId="3EF52470" w14:textId="77777777" w:rsidR="00B35D29" w:rsidRDefault="00B35D29">
      <w:pPr>
        <w:pStyle w:val="Heading2"/>
      </w:pPr>
      <w:bookmarkStart w:id="2519" w:name="_Toc26369538"/>
      <w:bookmarkStart w:id="2520" w:name="_Toc36227420"/>
      <w:bookmarkStart w:id="2521" w:name="_Toc36228435"/>
      <w:bookmarkStart w:id="2522" w:name="_Toc36229062"/>
      <w:bookmarkStart w:id="2523" w:name="_Toc36229689"/>
      <w:bookmarkStart w:id="2524" w:name="_Toc74607033"/>
      <w:bookmarkStart w:id="2525" w:name="_Toc130386512"/>
      <w:r>
        <w:t>A.3.4a</w:t>
      </w:r>
      <w:r>
        <w:tab/>
        <w:t>SDP answer from an MTSI client in terminal using EGPRS access when only AMR is supported</w:t>
      </w:r>
      <w:bookmarkEnd w:id="2519"/>
      <w:bookmarkEnd w:id="2520"/>
      <w:bookmarkEnd w:id="2521"/>
      <w:bookmarkEnd w:id="2522"/>
      <w:bookmarkEnd w:id="2523"/>
      <w:bookmarkEnd w:id="2524"/>
      <w:bookmarkEnd w:id="2525"/>
    </w:p>
    <w:p w14:paraId="5D83B27B" w14:textId="77777777" w:rsidR="00B35D29" w:rsidRDefault="00B35D29">
      <w:pPr>
        <w:keepNext/>
        <w:keepLines/>
      </w:pPr>
      <w:r>
        <w:t>In this case the answering MTSI client in terminal is using EGPRS access but supports only narroband speech, i.e. only AMR.</w:t>
      </w:r>
    </w:p>
    <w:p w14:paraId="2062F1B3" w14:textId="77777777" w:rsidR="00B35D29" w:rsidRDefault="00B35D29">
      <w:pPr>
        <w:keepNext/>
        <w:keepLines/>
      </w:pPr>
      <w:r>
        <w:t>The SDP offer is identical to the SDP offer shown in Table A.1.2 although the SDP answer here would also work nicely as a response to the SDP offer shown in Table A.1.5.</w:t>
      </w:r>
    </w:p>
    <w:p w14:paraId="0EDF31C7" w14:textId="77777777" w:rsidR="00B35D29" w:rsidRDefault="00B35D29">
      <w:pPr>
        <w:pStyle w:val="TH"/>
      </w:pPr>
      <w:r>
        <w:t>Table A.3.3a: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4DBF35FD" w14:textId="77777777" w:rsidTr="005C5C30">
        <w:trPr>
          <w:jc w:val="center"/>
        </w:trPr>
        <w:tc>
          <w:tcPr>
            <w:tcW w:w="9639" w:type="dxa"/>
            <w:shd w:val="clear" w:color="auto" w:fill="auto"/>
          </w:tcPr>
          <w:p w14:paraId="2385594A"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C5C30">
              <w:rPr>
                <w:rFonts w:ascii="Arial" w:hAnsi="Arial"/>
                <w:b/>
                <w:sz w:val="18"/>
              </w:rPr>
              <w:t>SDP offer</w:t>
            </w:r>
          </w:p>
        </w:tc>
      </w:tr>
      <w:tr w:rsidR="00B35D29" w14:paraId="2780E106" w14:textId="77777777" w:rsidTr="005C5C30">
        <w:trPr>
          <w:jc w:val="center"/>
        </w:trPr>
        <w:tc>
          <w:tcPr>
            <w:tcW w:w="9639" w:type="dxa"/>
            <w:shd w:val="clear" w:color="auto" w:fill="auto"/>
          </w:tcPr>
          <w:p w14:paraId="3B86F70A"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m=audio 49152 RTP/AVP 97 98 99 100</w:t>
            </w:r>
          </w:p>
          <w:p w14:paraId="43C00317"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a=tcap:1 RTP/AVPF</w:t>
            </w:r>
          </w:p>
          <w:p w14:paraId="384355A2"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a=pcfg:1 t=1</w:t>
            </w:r>
          </w:p>
          <w:p w14:paraId="0A38FE3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a=rtpmap:97 AMR-WB/16000/1</w:t>
            </w:r>
          </w:p>
          <w:p w14:paraId="477E7AEC"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a=fmtp:97 mode-change-capability=2; max-red=220</w:t>
            </w:r>
          </w:p>
          <w:p w14:paraId="5A3E86E0"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a=rtpmap:98 AMR-WB/16000/1</w:t>
            </w:r>
          </w:p>
          <w:p w14:paraId="2BC922BB"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a=fmtp:98 mode-change-capability=2; max-red=220; octet-align=1</w:t>
            </w:r>
          </w:p>
          <w:p w14:paraId="5E46343A"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a=rtpmap:99 AMR/8000/1</w:t>
            </w:r>
          </w:p>
          <w:p w14:paraId="464E7C2C"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a=fmtp:99 mode-change-capability=2; max-red=220</w:t>
            </w:r>
          </w:p>
          <w:p w14:paraId="4BFE7B6D"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a=rtpmap:100 AMR/8000/1</w:t>
            </w:r>
          </w:p>
          <w:p w14:paraId="7CD1DD76"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a=fmtp:100 mode-change-capability=2; max-red=220; octet-align=1</w:t>
            </w:r>
          </w:p>
          <w:p w14:paraId="1A29E20B"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a=ptime:20</w:t>
            </w:r>
          </w:p>
          <w:p w14:paraId="53D1824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Courier New" w:hAnsi="Courier New" w:cs="Courier New"/>
                <w:sz w:val="18"/>
              </w:rPr>
              <w:t>a=maxptime:240</w:t>
            </w:r>
          </w:p>
        </w:tc>
      </w:tr>
      <w:tr w:rsidR="00B35D29" w14:paraId="013C0D1E" w14:textId="77777777" w:rsidTr="005C5C30">
        <w:trPr>
          <w:jc w:val="center"/>
        </w:trPr>
        <w:tc>
          <w:tcPr>
            <w:tcW w:w="9639" w:type="dxa"/>
            <w:shd w:val="clear" w:color="auto" w:fill="auto"/>
          </w:tcPr>
          <w:p w14:paraId="1645723B"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C5C30">
              <w:rPr>
                <w:rFonts w:ascii="Arial" w:hAnsi="Arial"/>
                <w:b/>
                <w:sz w:val="18"/>
              </w:rPr>
              <w:t>SDP answer</w:t>
            </w:r>
          </w:p>
        </w:tc>
      </w:tr>
      <w:tr w:rsidR="00B35D29" w:rsidRPr="005C5C30" w14:paraId="6EC438B5" w14:textId="77777777" w:rsidTr="005C5C30">
        <w:trPr>
          <w:jc w:val="center"/>
        </w:trPr>
        <w:tc>
          <w:tcPr>
            <w:tcW w:w="9639" w:type="dxa"/>
            <w:shd w:val="clear" w:color="auto" w:fill="auto"/>
          </w:tcPr>
          <w:p w14:paraId="77CFD68B"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RTP/AVPF 97</w:t>
            </w:r>
          </w:p>
          <w:p w14:paraId="7B66777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2503492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0A1B6845"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max-red=200</w:t>
            </w:r>
          </w:p>
          <w:p w14:paraId="587BCA86"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a=ptime:40</w:t>
            </w:r>
          </w:p>
          <w:p w14:paraId="20155E02"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tc>
      </w:tr>
    </w:tbl>
    <w:p w14:paraId="78C06A9E" w14:textId="77777777" w:rsidR="00B35D29" w:rsidRDefault="00B35D29">
      <w:pPr>
        <w:pStyle w:val="FP"/>
      </w:pPr>
    </w:p>
    <w:p w14:paraId="08C71AC6" w14:textId="77777777" w:rsidR="00B35D29" w:rsidRDefault="00B35D29">
      <w:pPr>
        <w:rPr>
          <w:b/>
        </w:rPr>
      </w:pPr>
      <w:r>
        <w:rPr>
          <w:b/>
        </w:rPr>
        <w:t>Comments:</w:t>
      </w:r>
    </w:p>
    <w:p w14:paraId="595ADCA5" w14:textId="77777777" w:rsidR="00B35D29" w:rsidRDefault="00B35D29">
      <w:r>
        <w:t>The answering MTSI client in terminal responds that it desires to receive 2 frames encapsulated in each packet. It will however send with 1 frame per packet since the offering MTSI client in terminal desires to receive this format. A future SIP UPDATE may change this so that 2 frames per packet are used in both directions.</w:t>
      </w:r>
    </w:p>
    <w:p w14:paraId="0DCF810F" w14:textId="77777777" w:rsidR="00B35D29" w:rsidRDefault="00B35D29">
      <w:r>
        <w:t>The answering MTSI client in terminal also responds with max-red defined to 200 ms since this is the closes multiple of the desired frame aggregation. It should however be noted that it is not a requirement to define max-red  to be a multiple of ptime, but it is recommended to do so.</w:t>
      </w:r>
    </w:p>
    <w:p w14:paraId="6C96CB21" w14:textId="77777777" w:rsidR="00B35D29" w:rsidRDefault="00B35D29">
      <w:r>
        <w:t>This SDP answer is also a suitable response to an SDP offer as shown in Table A.1.5, even if the answering MTSI client in a terminal is using HSPA access. This is because it is wise to harmonize the packetization, and the ptime in the SDP answer, with the ptime in the SDP offer so that 2 frames per packet will be used in both directions when one of the end-points is using EGPRS access.</w:t>
      </w:r>
    </w:p>
    <w:p w14:paraId="6FFB910B" w14:textId="77777777" w:rsidR="00B35D29" w:rsidRDefault="00B35D29">
      <w:pPr>
        <w:pStyle w:val="Heading2"/>
      </w:pPr>
      <w:bookmarkStart w:id="2526" w:name="_Toc26369539"/>
      <w:bookmarkStart w:id="2527" w:name="_Toc36227421"/>
      <w:bookmarkStart w:id="2528" w:name="_Toc36228436"/>
      <w:bookmarkStart w:id="2529" w:name="_Toc36229063"/>
      <w:bookmarkStart w:id="2530" w:name="_Toc36229690"/>
      <w:bookmarkStart w:id="2531" w:name="_Toc74607034"/>
      <w:bookmarkStart w:id="2532" w:name="_Toc130386513"/>
      <w:r>
        <w:t>A.3.4b</w:t>
      </w:r>
      <w:r>
        <w:tab/>
        <w:t>SDP answer from an MTSI client in terminal using WLAN</w:t>
      </w:r>
      <w:bookmarkEnd w:id="2526"/>
      <w:bookmarkEnd w:id="2527"/>
      <w:bookmarkEnd w:id="2528"/>
      <w:bookmarkEnd w:id="2529"/>
      <w:bookmarkEnd w:id="2530"/>
      <w:bookmarkEnd w:id="2531"/>
      <w:bookmarkEnd w:id="2532"/>
    </w:p>
    <w:p w14:paraId="20F84E1B" w14:textId="77777777" w:rsidR="00B35D29" w:rsidRDefault="00B35D29">
      <w:r>
        <w:t>In this example, the MTSI client in terminal is using a WLAN network.</w:t>
      </w:r>
    </w:p>
    <w:p w14:paraId="70D92611" w14:textId="77777777" w:rsidR="00B35D29" w:rsidRDefault="00B35D29">
      <w:r>
        <w:t>The SDP offer shown here is identical to the SDP offer shown in Table A.1.1.</w:t>
      </w:r>
    </w:p>
    <w:p w14:paraId="55964639" w14:textId="77777777" w:rsidR="00B35D29" w:rsidRDefault="00B35D29">
      <w:pPr>
        <w:pStyle w:val="TH"/>
      </w:pPr>
      <w:r>
        <w:t>Table A.3.3b: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7D029B2F" w14:textId="77777777" w:rsidTr="005C5C30">
        <w:trPr>
          <w:jc w:val="center"/>
        </w:trPr>
        <w:tc>
          <w:tcPr>
            <w:tcW w:w="9639" w:type="dxa"/>
            <w:shd w:val="clear" w:color="auto" w:fill="auto"/>
          </w:tcPr>
          <w:p w14:paraId="0110CFDA"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C5C30">
              <w:rPr>
                <w:rFonts w:ascii="Arial" w:hAnsi="Arial"/>
                <w:b/>
                <w:sz w:val="18"/>
              </w:rPr>
              <w:t>SDP offer</w:t>
            </w:r>
          </w:p>
        </w:tc>
      </w:tr>
      <w:tr w:rsidR="00B35D29" w:rsidRPr="005C5C30" w14:paraId="37CF98D4" w14:textId="77777777" w:rsidTr="005C5C30">
        <w:trPr>
          <w:jc w:val="center"/>
        </w:trPr>
        <w:tc>
          <w:tcPr>
            <w:tcW w:w="9639" w:type="dxa"/>
            <w:shd w:val="clear" w:color="auto" w:fill="auto"/>
          </w:tcPr>
          <w:p w14:paraId="680854BB"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 97 98</w:t>
            </w:r>
          </w:p>
          <w:p w14:paraId="22A77CA7"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0E65C9AB"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71F66508"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148EE1CA"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max-red=220</w:t>
            </w:r>
          </w:p>
          <w:p w14:paraId="4878BBDA"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a=rtpmap:98 AMR/8000/1</w:t>
            </w:r>
          </w:p>
          <w:p w14:paraId="5ACB803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a=fmtp:98 mode-change-capability=2; max-red=220; octet-align=1</w:t>
            </w:r>
          </w:p>
          <w:p w14:paraId="4C03D9DC"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4AC9B91E"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tc>
      </w:tr>
      <w:tr w:rsidR="00B35D29" w14:paraId="15279717" w14:textId="77777777" w:rsidTr="005C5C30">
        <w:trPr>
          <w:jc w:val="center"/>
        </w:trPr>
        <w:tc>
          <w:tcPr>
            <w:tcW w:w="9639" w:type="dxa"/>
            <w:shd w:val="clear" w:color="auto" w:fill="auto"/>
          </w:tcPr>
          <w:p w14:paraId="3226CA31"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C5C30">
              <w:rPr>
                <w:rFonts w:ascii="Arial" w:hAnsi="Arial"/>
                <w:b/>
                <w:sz w:val="18"/>
              </w:rPr>
              <w:t>SDP answer</w:t>
            </w:r>
          </w:p>
        </w:tc>
      </w:tr>
      <w:tr w:rsidR="00B35D29" w:rsidRPr="005C5C30" w14:paraId="5F8FF853" w14:textId="77777777" w:rsidTr="005C5C30">
        <w:trPr>
          <w:jc w:val="center"/>
        </w:trPr>
        <w:tc>
          <w:tcPr>
            <w:tcW w:w="9639" w:type="dxa"/>
            <w:shd w:val="clear" w:color="auto" w:fill="auto"/>
          </w:tcPr>
          <w:p w14:paraId="2ADC064D"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RTP/AVPF 97</w:t>
            </w:r>
          </w:p>
          <w:p w14:paraId="55EA939C"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232DA722"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29718690"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max-red=160</w:t>
            </w:r>
          </w:p>
          <w:p w14:paraId="03441988"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a=ptime:80</w:t>
            </w:r>
          </w:p>
          <w:p w14:paraId="66943A5D"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tc>
      </w:tr>
    </w:tbl>
    <w:p w14:paraId="31366045" w14:textId="77777777" w:rsidR="00B35D29" w:rsidRDefault="00B35D29"/>
    <w:p w14:paraId="0E1801EC" w14:textId="77777777" w:rsidR="00B35D29" w:rsidRDefault="00B35D29">
      <w:pPr>
        <w:rPr>
          <w:b/>
        </w:rPr>
      </w:pPr>
      <w:r>
        <w:rPr>
          <w:b/>
        </w:rPr>
        <w:t>Comments:</w:t>
      </w:r>
    </w:p>
    <w:p w14:paraId="4A0E7FD1" w14:textId="77777777" w:rsidR="00B35D29" w:rsidRDefault="00B35D29">
      <w:r>
        <w:t>This SDP answer, with ptime=80, is suitable if the MTSI client i</w:t>
      </w:r>
      <w:r w:rsidR="00793E26">
        <w:t>n terminal can mea</w:t>
      </w:r>
      <w:r>
        <w:t>sure the load in the WLAN network and has detected that the load is high. If, on the other hand, the load is low then the MTSI client in terminal may very well choose to use a lower value for the ptime attribute, for example 20 or 40.</w:t>
      </w:r>
    </w:p>
    <w:p w14:paraId="294A60E6" w14:textId="77777777" w:rsidR="00B35D29" w:rsidRDefault="00B35D29">
      <w:r>
        <w:t>This SDP answer is also suitable when the answering MTSI client in terminal is using HSPA access but when the offerer is using WLAN and indicates ptime=80, e.g. as shown in the SDP offer in Table A.1.6. In such a case, it is wise to harmonize the ptime values in both directions to increase the likelihood that several frames will be encapsulated in the RTP packets.</w:t>
      </w:r>
    </w:p>
    <w:p w14:paraId="25742794" w14:textId="77777777" w:rsidR="00B35D29" w:rsidRDefault="00B35D29">
      <w:r>
        <w:t>This SDP answer is also a possible answer to the SDP offer shown in Table A.1.3.</w:t>
      </w:r>
    </w:p>
    <w:p w14:paraId="741F324D" w14:textId="77777777" w:rsidR="00B35D29" w:rsidRDefault="00B35D29">
      <w:pPr>
        <w:pStyle w:val="Heading2"/>
      </w:pPr>
      <w:bookmarkStart w:id="2533" w:name="_Toc26369540"/>
      <w:bookmarkStart w:id="2534" w:name="_Toc36227422"/>
      <w:bookmarkStart w:id="2535" w:name="_Toc36228437"/>
      <w:bookmarkStart w:id="2536" w:name="_Toc36229064"/>
      <w:bookmarkStart w:id="2537" w:name="_Toc36229691"/>
      <w:bookmarkStart w:id="2538" w:name="_Toc74607035"/>
      <w:bookmarkStart w:id="2539" w:name="_Toc130386514"/>
      <w:r>
        <w:t>A.3.5</w:t>
      </w:r>
      <w:r>
        <w:tab/>
        <w:t>SDP answer from MTSI MGW supporting only one codec mode set for AMR and AMR-WB each</w:t>
      </w:r>
      <w:bookmarkEnd w:id="2533"/>
      <w:bookmarkEnd w:id="2534"/>
      <w:bookmarkEnd w:id="2535"/>
      <w:bookmarkEnd w:id="2536"/>
      <w:bookmarkEnd w:id="2537"/>
      <w:bookmarkEnd w:id="2538"/>
      <w:bookmarkEnd w:id="2539"/>
    </w:p>
    <w:p w14:paraId="6BD9B67F" w14:textId="77777777" w:rsidR="00B35D29" w:rsidRDefault="00B35D29">
      <w:pPr>
        <w:keepNext/>
        <w:keepLines/>
      </w:pPr>
      <w:r>
        <w:t>In this case the MTSI MGW supports only one codec mode set for AMR, {12.2, 7.4, 5.9 and 4.75}, and one codec mode set for AMR-WB, {12.65, 8.85 and 6.60}, since the CS terminal only supports these mode sets. The MTSI MGW also only supports the bandwidth-efficient payload format.</w:t>
      </w:r>
    </w:p>
    <w:p w14:paraId="1A3B102A" w14:textId="77777777" w:rsidR="00B35D29" w:rsidRDefault="00B35D29">
      <w:r>
        <w:t>The SDP offer included in this example is identical to the SDP offer shown in Table A.1.2.</w:t>
      </w:r>
    </w:p>
    <w:p w14:paraId="66E7CFA1" w14:textId="77777777" w:rsidR="00B35D29" w:rsidRDefault="00B35D29">
      <w:pPr>
        <w:pStyle w:val="TH"/>
      </w:pPr>
      <w:r>
        <w:t xml:space="preserve">Table A.3.4: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5B07A12B" w14:textId="77777777" w:rsidTr="005C5C30">
        <w:trPr>
          <w:jc w:val="center"/>
        </w:trPr>
        <w:tc>
          <w:tcPr>
            <w:tcW w:w="9639" w:type="dxa"/>
            <w:shd w:val="clear" w:color="auto" w:fill="auto"/>
          </w:tcPr>
          <w:p w14:paraId="6615526A"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 (from MTSI client in terminal on HSPA)</w:t>
            </w:r>
          </w:p>
        </w:tc>
      </w:tr>
      <w:tr w:rsidR="00B35D29" w:rsidRPr="005C5C30" w14:paraId="503DE30F" w14:textId="77777777" w:rsidTr="005C5C30">
        <w:trPr>
          <w:jc w:val="center"/>
        </w:trPr>
        <w:tc>
          <w:tcPr>
            <w:tcW w:w="9639" w:type="dxa"/>
            <w:shd w:val="clear" w:color="auto" w:fill="auto"/>
          </w:tcPr>
          <w:p w14:paraId="4EBEE7B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 97 98 99 100</w:t>
            </w:r>
          </w:p>
          <w:p w14:paraId="0CCBD29D"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025B8BE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0D13FA7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AMR-WB/16000/1</w:t>
            </w:r>
          </w:p>
          <w:p w14:paraId="527C41E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mode-change-capability=2; max-red=220</w:t>
            </w:r>
          </w:p>
          <w:p w14:paraId="03F9453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a=rtpmap:98 AMR-WB/16000/1</w:t>
            </w:r>
          </w:p>
          <w:p w14:paraId="0CE1987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a=fmtp:98 mode-change-capability=2; max-red=220; octet-align=1</w:t>
            </w:r>
          </w:p>
          <w:p w14:paraId="45A2D14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a=rtpmap:99 AMR/8000/1</w:t>
            </w:r>
          </w:p>
          <w:p w14:paraId="1242F4D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a=fmtp:99 mode-change-capability=2; max-red=220</w:t>
            </w:r>
          </w:p>
          <w:p w14:paraId="2DB7E5D3"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a=rtpmap:100 AMR/8000/1</w:t>
            </w:r>
          </w:p>
          <w:p w14:paraId="02F8A3F3"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a=fmtp:100 mode-change-capability=2; max-red=220; octet-align=1</w:t>
            </w:r>
          </w:p>
          <w:p w14:paraId="17B6620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4ADB0AE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r w:rsidR="00B35D29" w14:paraId="3C8F0C03" w14:textId="77777777" w:rsidTr="005C5C30">
        <w:trPr>
          <w:jc w:val="center"/>
        </w:trPr>
        <w:tc>
          <w:tcPr>
            <w:tcW w:w="9639" w:type="dxa"/>
            <w:shd w:val="clear" w:color="auto" w:fill="auto"/>
          </w:tcPr>
          <w:p w14:paraId="713C978E"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answer (from MTSI MGW)</w:t>
            </w:r>
          </w:p>
        </w:tc>
      </w:tr>
      <w:tr w:rsidR="00B35D29" w:rsidRPr="005C5C30" w14:paraId="10A9EDB2" w14:textId="77777777" w:rsidTr="005C5C30">
        <w:trPr>
          <w:jc w:val="center"/>
        </w:trPr>
        <w:tc>
          <w:tcPr>
            <w:tcW w:w="9639" w:type="dxa"/>
            <w:shd w:val="clear" w:color="auto" w:fill="auto"/>
          </w:tcPr>
          <w:p w14:paraId="56CC987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RTP/AVPF 97</w:t>
            </w:r>
          </w:p>
          <w:p w14:paraId="02012097"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004BE5C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AMR-WB/16000/1</w:t>
            </w:r>
          </w:p>
          <w:p w14:paraId="7ABB8BA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w:t>
            </w:r>
            <w:bookmarkStart w:id="2540" w:name="OLE_LINK3"/>
            <w:bookmarkStart w:id="2541" w:name="OLE_LINK4"/>
            <w:r w:rsidRPr="005C5C30">
              <w:rPr>
                <w:rFonts w:ascii="Courier New" w:hAnsi="Courier New" w:cs="Courier New"/>
                <w:szCs w:val="18"/>
              </w:rPr>
              <w:t xml:space="preserve"> mode-set=0,1,2; mode-change-period=2, mode-change-neighbor=1; \</w:t>
            </w:r>
          </w:p>
          <w:bookmarkEnd w:id="2540"/>
          <w:bookmarkEnd w:id="2541"/>
          <w:p w14:paraId="07E8FCD3"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rPr>
              <w:t xml:space="preserve">  </w:t>
            </w:r>
            <w:r w:rsidRPr="005C5C30">
              <w:rPr>
                <w:rFonts w:ascii="Courier New" w:hAnsi="Courier New" w:cs="Courier New"/>
                <w:szCs w:val="18"/>
                <w:lang w:val="fr-FR"/>
              </w:rPr>
              <w:t>mode-change-capability=2; max-red=0</w:t>
            </w:r>
          </w:p>
          <w:p w14:paraId="1037E3A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4B26201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a=maxptime:80</w:t>
            </w:r>
          </w:p>
        </w:tc>
      </w:tr>
    </w:tbl>
    <w:p w14:paraId="6210893F" w14:textId="77777777" w:rsidR="00B35D29" w:rsidRDefault="00B35D29"/>
    <w:p w14:paraId="2F6E2FF2" w14:textId="77777777" w:rsidR="00B35D29" w:rsidRDefault="00B35D29">
      <w:pPr>
        <w:rPr>
          <w:b/>
        </w:rPr>
      </w:pPr>
      <w:r>
        <w:rPr>
          <w:b/>
        </w:rPr>
        <w:t>Comments:</w:t>
      </w:r>
    </w:p>
    <w:p w14:paraId="31322CA2" w14:textId="77777777" w:rsidR="00B35D29" w:rsidRDefault="00B35D29">
      <w:r>
        <w:t>The MTSI MGW is allowed to define the mode-set parameter since the MTSI client in terminal did not define it. Thereby, it is possible to avoid several SDP offers and answers.</w:t>
      </w:r>
    </w:p>
    <w:p w14:paraId="6CE714E5" w14:textId="77777777" w:rsidR="00B35D29" w:rsidRDefault="00B35D29">
      <w:r>
        <w:t>The SDP answer contains only one encoding format since 3GPP TS 24.229 [7] requires that the answerer shall select exactly one codec for the answer. In this case, the CS terminal supports wideband speech and the MTSI MGW therefore chooses to establish a wideband speech session.</w:t>
      </w:r>
    </w:p>
    <w:p w14:paraId="7819916B" w14:textId="77777777" w:rsidR="00B35D29" w:rsidRDefault="00B35D29">
      <w:r>
        <w:t>Since the MTSI client in terminal has defined that it does support restrictions in mode changes, the MTSI MGW can safely set the mode-change-period and mode-change-neighbor parameters.</w:t>
      </w:r>
    </w:p>
    <w:p w14:paraId="07ECBC5F" w14:textId="77777777" w:rsidR="00B35D29" w:rsidRDefault="00B35D29">
      <w:r>
        <w:t>In this example, the MTSI MGW also does not support redundancy so it sets max-red to zero.</w:t>
      </w:r>
    </w:p>
    <w:p w14:paraId="20033DCA" w14:textId="77777777" w:rsidR="00B35D29" w:rsidRDefault="00B35D29">
      <w:r>
        <w:t>This SDP answer is also a possible answer to the SDP offer shown in Table A.1.3.</w:t>
      </w:r>
    </w:p>
    <w:p w14:paraId="3766277B" w14:textId="77777777" w:rsidR="00B35D29" w:rsidRDefault="00B35D29">
      <w:pPr>
        <w:pStyle w:val="Heading2"/>
      </w:pPr>
      <w:bookmarkStart w:id="2542" w:name="_Toc26369541"/>
      <w:bookmarkStart w:id="2543" w:name="_Toc36227423"/>
      <w:bookmarkStart w:id="2544" w:name="_Toc36228438"/>
      <w:bookmarkStart w:id="2545" w:name="_Toc36229065"/>
      <w:bookmarkStart w:id="2546" w:name="_Toc36229692"/>
      <w:bookmarkStart w:id="2547" w:name="_Toc74607036"/>
      <w:bookmarkStart w:id="2548" w:name="_Toc130386515"/>
      <w:r>
        <w:t>A.3.5a</w:t>
      </w:r>
      <w:r>
        <w:tab/>
        <w:t>SDP answer from MTSI MGW supporting only one codec mode set for AMR</w:t>
      </w:r>
      <w:bookmarkEnd w:id="2542"/>
      <w:bookmarkEnd w:id="2543"/>
      <w:bookmarkEnd w:id="2544"/>
      <w:bookmarkEnd w:id="2545"/>
      <w:bookmarkEnd w:id="2546"/>
      <w:bookmarkEnd w:id="2547"/>
      <w:bookmarkEnd w:id="2548"/>
    </w:p>
    <w:p w14:paraId="65055CE4" w14:textId="77777777" w:rsidR="00B35D29" w:rsidRDefault="00B35D29">
      <w:pPr>
        <w:keepNext/>
        <w:keepLines/>
      </w:pPr>
      <w:r>
        <w:t>In this case the MTSI MGW supports only one codec mode set for AMR, {12.2, 7.4, 5.9 and 4.75}, since the CS terminal supports only this mode set. The MTSI MGW also only supports the bandwidth-efficient payload format.</w:t>
      </w:r>
    </w:p>
    <w:p w14:paraId="19C99469" w14:textId="77777777" w:rsidR="00B35D29" w:rsidRDefault="00B35D29">
      <w:pPr>
        <w:pStyle w:val="TH"/>
      </w:pPr>
      <w:r>
        <w:t xml:space="preserve">Table A.3.4a: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2CF48FFC" w14:textId="77777777" w:rsidTr="005C5C30">
        <w:trPr>
          <w:jc w:val="center"/>
        </w:trPr>
        <w:tc>
          <w:tcPr>
            <w:tcW w:w="9639" w:type="dxa"/>
            <w:shd w:val="clear" w:color="auto" w:fill="auto"/>
          </w:tcPr>
          <w:p w14:paraId="654F441A"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 (from MTSI client in terminal on HSPA)</w:t>
            </w:r>
          </w:p>
        </w:tc>
      </w:tr>
      <w:tr w:rsidR="00B35D29" w:rsidRPr="005C5C30" w14:paraId="78DEE69A" w14:textId="77777777" w:rsidTr="005C5C30">
        <w:trPr>
          <w:jc w:val="center"/>
        </w:trPr>
        <w:tc>
          <w:tcPr>
            <w:tcW w:w="9639" w:type="dxa"/>
            <w:shd w:val="clear" w:color="auto" w:fill="auto"/>
          </w:tcPr>
          <w:p w14:paraId="3D4477A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 97 98 99 100</w:t>
            </w:r>
          </w:p>
          <w:p w14:paraId="06AF6251"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115B81B0"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7E8B029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AMR-WB/16000/1</w:t>
            </w:r>
          </w:p>
          <w:p w14:paraId="35F064C1"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mode-change-capability=2; max-red=220</w:t>
            </w:r>
          </w:p>
          <w:p w14:paraId="6256159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a=rtpmap:98 AMR-WB/16000/1</w:t>
            </w:r>
          </w:p>
          <w:p w14:paraId="1B87BED1"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a=fmtp:98 mode-change-capability=2; max-red=220; octet-align=1</w:t>
            </w:r>
          </w:p>
          <w:p w14:paraId="41B013C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a=rtpmap:99 AMR/8000/1</w:t>
            </w:r>
          </w:p>
          <w:p w14:paraId="1AF4319C"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a=fmtp:99 mode-change-capability=2; max-red=220</w:t>
            </w:r>
          </w:p>
          <w:p w14:paraId="251FDF8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a=rtpmap:100 AMR/8000/1</w:t>
            </w:r>
          </w:p>
          <w:p w14:paraId="52CE035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a=fmtp:100 mode-change-capability=2; max-red=220; octet-align=1</w:t>
            </w:r>
          </w:p>
          <w:p w14:paraId="4462481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09756CE3"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r w:rsidR="00B35D29" w14:paraId="5FD4618F" w14:textId="77777777" w:rsidTr="005C5C30">
        <w:trPr>
          <w:jc w:val="center"/>
        </w:trPr>
        <w:tc>
          <w:tcPr>
            <w:tcW w:w="9639" w:type="dxa"/>
            <w:shd w:val="clear" w:color="auto" w:fill="auto"/>
          </w:tcPr>
          <w:p w14:paraId="1A418D3F"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answer (from MTSI MGW)</w:t>
            </w:r>
          </w:p>
        </w:tc>
      </w:tr>
      <w:tr w:rsidR="00B35D29" w:rsidRPr="005C5C30" w14:paraId="3D0E52DE" w14:textId="77777777" w:rsidTr="005C5C30">
        <w:trPr>
          <w:jc w:val="center"/>
        </w:trPr>
        <w:tc>
          <w:tcPr>
            <w:tcW w:w="9639" w:type="dxa"/>
            <w:shd w:val="clear" w:color="auto" w:fill="auto"/>
          </w:tcPr>
          <w:p w14:paraId="71AF833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RTP/AVPF 97</w:t>
            </w:r>
          </w:p>
          <w:p w14:paraId="7549ADC4"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269C41D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AMR/8000/1</w:t>
            </w:r>
          </w:p>
          <w:p w14:paraId="5396EF3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mode-set=0,2,4,7; mode-change-period=2, mode-change-neighbor=1; \</w:t>
            </w:r>
          </w:p>
          <w:p w14:paraId="60649C9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rPr>
              <w:t xml:space="preserve">  </w:t>
            </w:r>
            <w:r w:rsidRPr="005C5C30">
              <w:rPr>
                <w:rFonts w:ascii="Courier New" w:hAnsi="Courier New" w:cs="Courier New"/>
                <w:szCs w:val="18"/>
                <w:lang w:val="fr-FR"/>
              </w:rPr>
              <w:t>mode-change-capability=2; max-red=0</w:t>
            </w:r>
          </w:p>
          <w:p w14:paraId="0ED97913"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4806844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a=maxptime:80</w:t>
            </w:r>
          </w:p>
        </w:tc>
      </w:tr>
    </w:tbl>
    <w:p w14:paraId="698DE0C5" w14:textId="77777777" w:rsidR="00B35D29" w:rsidRDefault="00B35D29"/>
    <w:p w14:paraId="02F4C268" w14:textId="77777777" w:rsidR="00B35D29" w:rsidRDefault="00B35D29">
      <w:pPr>
        <w:rPr>
          <w:b/>
        </w:rPr>
      </w:pPr>
      <w:r>
        <w:rPr>
          <w:b/>
        </w:rPr>
        <w:t>Comments:</w:t>
      </w:r>
    </w:p>
    <w:p w14:paraId="02D2C549" w14:textId="77777777" w:rsidR="00B35D29" w:rsidRDefault="00B35D29">
      <w:r>
        <w:t>The MTSI MGW is allowed to define the mode-set parameter since the MTSI client in terminal did not define it. Thereby, it is possible to avoid several SDP offers and answers.</w:t>
      </w:r>
    </w:p>
    <w:p w14:paraId="6AE72928" w14:textId="77777777" w:rsidR="00B35D29" w:rsidRDefault="00B35D29">
      <w:r>
        <w:t>The SDP answer contains only one encoding format since 3GPP TS 24.229 [7] requires that the answerer shall select exactly one codec for the answer. In this case, the CS terminal does not supports wideband speech and the MTSI MGW therefore selects to establish a narrowband speech session.</w:t>
      </w:r>
    </w:p>
    <w:p w14:paraId="4122D7BE" w14:textId="77777777" w:rsidR="00B35D29" w:rsidRDefault="00B35D29">
      <w:r>
        <w:t>Since the MTSI client in terminal has defined that it does support restrictions in mode changes, the MTSI MGW can safely set the mode-change-period and mode-change-neighbor parameters.</w:t>
      </w:r>
    </w:p>
    <w:p w14:paraId="70BB5BBA" w14:textId="77777777" w:rsidR="00B35D29" w:rsidRDefault="00B35D29">
      <w:r>
        <w:t>In this example, the MTSI MGW also does not support redundancy so it sets max-red to zero.</w:t>
      </w:r>
    </w:p>
    <w:p w14:paraId="5EBAE841" w14:textId="77777777" w:rsidR="00B35D29" w:rsidRDefault="00B35D29">
      <w:pPr>
        <w:pStyle w:val="Heading2"/>
      </w:pPr>
      <w:bookmarkStart w:id="2549" w:name="_Toc26369542"/>
      <w:bookmarkStart w:id="2550" w:name="_Toc36227424"/>
      <w:bookmarkStart w:id="2551" w:name="_Toc36228439"/>
      <w:bookmarkStart w:id="2552" w:name="_Toc36229066"/>
      <w:bookmarkStart w:id="2553" w:name="_Toc36229693"/>
      <w:bookmarkStart w:id="2554" w:name="_Toc74607037"/>
      <w:bookmarkStart w:id="2555" w:name="_Toc130386516"/>
      <w:r>
        <w:t>A.3.6</w:t>
      </w:r>
      <w:r>
        <w:tab/>
        <w:t>SDP answer from MTSI client in terminal on HSPA for session initiated from MTSI MGW interfacing UE on GERAN</w:t>
      </w:r>
      <w:bookmarkEnd w:id="2549"/>
      <w:bookmarkEnd w:id="2550"/>
      <w:bookmarkEnd w:id="2551"/>
      <w:bookmarkEnd w:id="2552"/>
      <w:bookmarkEnd w:id="2553"/>
      <w:bookmarkEnd w:id="2554"/>
      <w:bookmarkEnd w:id="2555"/>
    </w:p>
    <w:p w14:paraId="436CDEDA" w14:textId="77777777" w:rsidR="00B35D29" w:rsidRDefault="00B35D29">
      <w:pPr>
        <w:keepNext/>
        <w:keepLines/>
      </w:pPr>
      <w:r>
        <w:t>This example shows the offers and answers for a session between a GERAN CS UE, through a MTSI media gateway, and a MTSI client in terminal.</w:t>
      </w:r>
    </w:p>
    <w:p w14:paraId="42AE37D9" w14:textId="77777777" w:rsidR="00B35D29" w:rsidRDefault="00B35D29">
      <w:r>
        <w:t>The SDP offer shown here is very similar to the SDP offer shown in Table A.2.1. The only difference is that maxptime is set to 20.</w:t>
      </w:r>
    </w:p>
    <w:p w14:paraId="30A153D4" w14:textId="77777777" w:rsidR="00B35D29" w:rsidRDefault="00B35D29">
      <w:pPr>
        <w:pStyle w:val="TH"/>
      </w:pPr>
      <w:r>
        <w:t xml:space="preserve">Table A.3.5: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4D97AD73" w14:textId="77777777" w:rsidTr="005C5C30">
        <w:trPr>
          <w:jc w:val="center"/>
        </w:trPr>
        <w:tc>
          <w:tcPr>
            <w:tcW w:w="9639" w:type="dxa"/>
            <w:shd w:val="clear" w:color="auto" w:fill="auto"/>
          </w:tcPr>
          <w:p w14:paraId="3819B73F"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 (from MTSI MGW)</w:t>
            </w:r>
          </w:p>
        </w:tc>
      </w:tr>
      <w:tr w:rsidR="00B35D29" w:rsidRPr="005C5C30" w14:paraId="07905DD6" w14:textId="77777777" w:rsidTr="005C5C30">
        <w:trPr>
          <w:jc w:val="center"/>
        </w:trPr>
        <w:tc>
          <w:tcPr>
            <w:tcW w:w="9639" w:type="dxa"/>
            <w:shd w:val="clear" w:color="auto" w:fill="auto"/>
          </w:tcPr>
          <w:p w14:paraId="4EE5EC2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m=audio 49152 RTP/AVP 97</w:t>
            </w:r>
          </w:p>
          <w:p w14:paraId="65A11956"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a=tcap:1 RTP/AVPF</w:t>
            </w:r>
          </w:p>
          <w:p w14:paraId="7055E68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a=pcfg:1 t=1</w:t>
            </w:r>
          </w:p>
          <w:p w14:paraId="2A79FDF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a=rtpmap:97 AMR/8000/1</w:t>
            </w:r>
          </w:p>
          <w:p w14:paraId="2511EC9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a=fmtp:97 mode-set=0,2,4,7; mode-change-period=2, \</w:t>
            </w:r>
          </w:p>
          <w:p w14:paraId="3BAE253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 xml:space="preserve">  mode-change-neighbor=1; mode-change-capability=2; max-red=0</w:t>
            </w:r>
          </w:p>
          <w:p w14:paraId="22D75A7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a=ptime:20</w:t>
            </w:r>
          </w:p>
          <w:p w14:paraId="3AB6881C"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sidRPr="005C5C30">
              <w:rPr>
                <w:rFonts w:ascii="Courier New" w:hAnsi="Courier New" w:cs="Courier New"/>
              </w:rPr>
              <w:t>a=maxptime:20</w:t>
            </w:r>
          </w:p>
        </w:tc>
      </w:tr>
      <w:tr w:rsidR="00B35D29" w14:paraId="07B86A99" w14:textId="77777777" w:rsidTr="005C5C30">
        <w:trPr>
          <w:jc w:val="center"/>
        </w:trPr>
        <w:tc>
          <w:tcPr>
            <w:tcW w:w="9639" w:type="dxa"/>
            <w:shd w:val="clear" w:color="auto" w:fill="auto"/>
          </w:tcPr>
          <w:p w14:paraId="486C8F0B"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answer (from MTSI client in terminal)</w:t>
            </w:r>
          </w:p>
        </w:tc>
      </w:tr>
      <w:tr w:rsidR="00B35D29" w:rsidRPr="005C5C30" w14:paraId="486ACF40" w14:textId="77777777" w:rsidTr="005C5C30">
        <w:trPr>
          <w:jc w:val="center"/>
        </w:trPr>
        <w:tc>
          <w:tcPr>
            <w:tcW w:w="9639" w:type="dxa"/>
            <w:shd w:val="clear" w:color="auto" w:fill="auto"/>
          </w:tcPr>
          <w:p w14:paraId="48DE1BA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RTP/AVPF 97</w:t>
            </w:r>
          </w:p>
          <w:p w14:paraId="0BD734EE"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5A16337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AMR/8000/1</w:t>
            </w:r>
          </w:p>
          <w:p w14:paraId="20C19ED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a=fmtp:97 mode-set=0,2,4,7; mode-change-period=2, \</w:t>
            </w:r>
          </w:p>
          <w:p w14:paraId="3EF6AD6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lang w:val="fr-FR"/>
              </w:rPr>
              <w:t xml:space="preserve">  </w:t>
            </w:r>
            <w:r w:rsidRPr="005C5C30">
              <w:rPr>
                <w:rFonts w:ascii="Courier New" w:hAnsi="Courier New" w:cs="Courier New"/>
                <w:szCs w:val="18"/>
              </w:rPr>
              <w:t>mode-change-neighbor=1; mode-change-capability=2; max-red=0</w:t>
            </w:r>
          </w:p>
          <w:p w14:paraId="18678E2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57C5556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bl>
    <w:p w14:paraId="449D9ADF" w14:textId="77777777" w:rsidR="00B35D29" w:rsidRDefault="00B35D29"/>
    <w:p w14:paraId="6D4B47EF" w14:textId="77777777" w:rsidR="00B35D29" w:rsidRDefault="00B35D29">
      <w:pPr>
        <w:rPr>
          <w:b/>
        </w:rPr>
      </w:pPr>
      <w:r>
        <w:rPr>
          <w:b/>
        </w:rPr>
        <w:t>Comments:</w:t>
      </w:r>
    </w:p>
    <w:p w14:paraId="7C137D61" w14:textId="77777777" w:rsidR="00B35D29" w:rsidRDefault="00B35D29">
      <w:r>
        <w:t>The MTSI media gateway offers only a restricted mode set sincethe CS terminal does not support anything else. The MTSI client in terminal has to accept this, if it wants to continue with the session setup.</w:t>
      </w:r>
    </w:p>
    <w:p w14:paraId="12BDDF43" w14:textId="77777777" w:rsidR="00B35D29" w:rsidRDefault="00B35D29">
      <w:r>
        <w:t>This example also shows that the MTSI media gateway want</w:t>
      </w:r>
      <w:r w:rsidR="00A005E3">
        <w:t>s</w:t>
      </w:r>
      <w:r>
        <w:t xml:space="preserve"> to receive only 1 frame per packet. The maxptime parameter is therefore set to 20. With max-red set to 0 the MTSI media gateway also shows that it will not send redundancy. The MTSI terminal can support receiving up to 12 frames per packet. It therefore set the maxptime parameter to 240.</w:t>
      </w:r>
    </w:p>
    <w:p w14:paraId="192ACBE8" w14:textId="77777777" w:rsidR="00B35D29" w:rsidRDefault="00B35D29">
      <w:r>
        <w:t>The MTSI client in terminal detects that the MTSI media gateway does not want to receive redundancy and therefore sets max-red to 0.</w:t>
      </w:r>
    </w:p>
    <w:p w14:paraId="19DD5076" w14:textId="77777777" w:rsidR="00B35D29" w:rsidRDefault="00B35D29">
      <w:r>
        <w:t>The SDP answer shown in this example is also a suitable answer to the SDP offer shown in Table A.2.1. This SDP answer is also suitable for the SDP offer shown Table A.2.3.</w:t>
      </w:r>
    </w:p>
    <w:p w14:paraId="5A6475CA" w14:textId="77777777" w:rsidR="00B35D29" w:rsidRDefault="00B35D29">
      <w:pPr>
        <w:pStyle w:val="Heading2"/>
      </w:pPr>
      <w:bookmarkStart w:id="2556" w:name="_Toc26369543"/>
      <w:bookmarkStart w:id="2557" w:name="_Toc36227425"/>
      <w:bookmarkStart w:id="2558" w:name="_Toc36228440"/>
      <w:bookmarkStart w:id="2559" w:name="_Toc36229067"/>
      <w:bookmarkStart w:id="2560" w:name="_Toc36229694"/>
      <w:bookmarkStart w:id="2561" w:name="_Toc74607038"/>
      <w:bookmarkStart w:id="2562" w:name="_Toc130386517"/>
      <w:r>
        <w:t>A.3.7</w:t>
      </w:r>
      <w:r>
        <w:tab/>
        <w:t>SDP answer from MTSI client in terminal on HSPA for session initiated from MTSI MGW interfacing legacy UE on UTRAN</w:t>
      </w:r>
      <w:bookmarkEnd w:id="2556"/>
      <w:bookmarkEnd w:id="2557"/>
      <w:bookmarkEnd w:id="2558"/>
      <w:bookmarkEnd w:id="2559"/>
      <w:bookmarkEnd w:id="2560"/>
      <w:bookmarkEnd w:id="2561"/>
      <w:bookmarkEnd w:id="2562"/>
    </w:p>
    <w:p w14:paraId="5B07A5B1" w14:textId="77777777" w:rsidR="00B35D29" w:rsidRDefault="00B35D29">
      <w:r>
        <w:t>This example shows the offers and answers for a session between a legacy UTRAN CS UE that only supports AMR 12.2, through a MTSI media gateway, and a MTSI client in terminal.</w:t>
      </w:r>
    </w:p>
    <w:p w14:paraId="4F6C52F0" w14:textId="77777777" w:rsidR="00B35D29" w:rsidRDefault="00B35D29">
      <w:r>
        <w:t>The SDP offer shown here is identical to the SDP offer shown in Table A.2.2.</w:t>
      </w:r>
    </w:p>
    <w:p w14:paraId="09B6A0A6" w14:textId="77777777" w:rsidR="00B35D29" w:rsidRDefault="00B35D29">
      <w:pPr>
        <w:pStyle w:val="TH"/>
      </w:pPr>
      <w:r>
        <w:t xml:space="preserve">Table A.3.6: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6282762B" w14:textId="77777777" w:rsidTr="005C5C30">
        <w:trPr>
          <w:jc w:val="center"/>
        </w:trPr>
        <w:tc>
          <w:tcPr>
            <w:tcW w:w="9639" w:type="dxa"/>
            <w:shd w:val="clear" w:color="auto" w:fill="auto"/>
          </w:tcPr>
          <w:p w14:paraId="3E3DC384"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C5C30">
              <w:rPr>
                <w:rFonts w:ascii="Arial" w:hAnsi="Arial"/>
                <w:b/>
                <w:sz w:val="18"/>
              </w:rPr>
              <w:t>SDP offer (from MTSI MGW)</w:t>
            </w:r>
          </w:p>
        </w:tc>
      </w:tr>
      <w:tr w:rsidR="00B35D29" w:rsidRPr="005C5C30" w14:paraId="36E3993E" w14:textId="77777777" w:rsidTr="005C5C30">
        <w:trPr>
          <w:jc w:val="center"/>
        </w:trPr>
        <w:tc>
          <w:tcPr>
            <w:tcW w:w="9639" w:type="dxa"/>
            <w:shd w:val="clear" w:color="auto" w:fill="auto"/>
          </w:tcPr>
          <w:p w14:paraId="41FC39F2"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 97</w:t>
            </w:r>
          </w:p>
          <w:p w14:paraId="0447C917"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50FA3878"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2A552784"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1FD9B737"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mode-set=7; max-red=0</w:t>
            </w:r>
          </w:p>
          <w:p w14:paraId="7E567EA9"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574616C0"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Courier New" w:hAnsi="Courier New" w:cs="Courier New"/>
                <w:sz w:val="18"/>
                <w:szCs w:val="18"/>
              </w:rPr>
              <w:t>a=maxptime:20</w:t>
            </w:r>
          </w:p>
        </w:tc>
      </w:tr>
      <w:tr w:rsidR="00B35D29" w14:paraId="0498C5C7" w14:textId="77777777" w:rsidTr="005C5C30">
        <w:trPr>
          <w:jc w:val="center"/>
        </w:trPr>
        <w:tc>
          <w:tcPr>
            <w:tcW w:w="9639" w:type="dxa"/>
            <w:shd w:val="clear" w:color="auto" w:fill="auto"/>
          </w:tcPr>
          <w:p w14:paraId="547AC307"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C5C30">
              <w:rPr>
                <w:rFonts w:ascii="Arial" w:hAnsi="Arial"/>
                <w:b/>
                <w:sz w:val="18"/>
              </w:rPr>
              <w:t>SDP answer (from MTSI client in terminal)</w:t>
            </w:r>
          </w:p>
        </w:tc>
      </w:tr>
      <w:tr w:rsidR="00B35D29" w:rsidRPr="005C5C30" w14:paraId="1D65735B" w14:textId="77777777" w:rsidTr="005C5C30">
        <w:trPr>
          <w:jc w:val="center"/>
        </w:trPr>
        <w:tc>
          <w:tcPr>
            <w:tcW w:w="9639" w:type="dxa"/>
            <w:shd w:val="clear" w:color="auto" w:fill="auto"/>
          </w:tcPr>
          <w:p w14:paraId="73E81BC9"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RTP/AVPF 97</w:t>
            </w:r>
          </w:p>
          <w:p w14:paraId="2A7EEC93"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6246954C"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48DA72E7"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mode-set=7; max-red=0</w:t>
            </w:r>
          </w:p>
          <w:p w14:paraId="7F76F024"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10E78852"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tc>
      </w:tr>
    </w:tbl>
    <w:p w14:paraId="58071B10" w14:textId="77777777" w:rsidR="00B35D29" w:rsidRDefault="00B35D29"/>
    <w:p w14:paraId="23A606B6" w14:textId="77777777" w:rsidR="00B35D29" w:rsidRDefault="00B35D29">
      <w:pPr>
        <w:rPr>
          <w:b/>
        </w:rPr>
      </w:pPr>
      <w:r>
        <w:rPr>
          <w:b/>
        </w:rPr>
        <w:t>Comments:</w:t>
      </w:r>
    </w:p>
    <w:p w14:paraId="335C3C0D" w14:textId="77777777" w:rsidR="00B35D29" w:rsidRDefault="00B35D29">
      <w:r>
        <w:t>The MTSI media gateway offers only one codec mode set since the CS terminal does not support anything else. The MTSI client in terminal has to accept this, if it wants to continue with the session setup.</w:t>
      </w:r>
    </w:p>
    <w:p w14:paraId="74788095" w14:textId="77777777" w:rsidR="00B35D29" w:rsidRDefault="00B35D29">
      <w:r>
        <w:t>This example also shows that the MTSI media gateway want to receive only 1 frame per packet. The maxptime parameter is therefore set to 20. With max-red set to 0 the MTSI media gateway also shows that it will not send redundancy. The MTSI terminal can support receiving up to 12 frames per packet. It therefore set the maxptime parameter to 240.</w:t>
      </w:r>
    </w:p>
    <w:p w14:paraId="4DE9C75E" w14:textId="77777777" w:rsidR="00B35D29" w:rsidRDefault="00B35D29">
      <w:r>
        <w:t>The MTSI client in terminal detects that the MTSI media gateway does not want to receive redundancy and therefore sets max-red to 0.</w:t>
      </w:r>
    </w:p>
    <w:p w14:paraId="1C924914" w14:textId="77777777" w:rsidR="00B35D29" w:rsidRDefault="00B35D29">
      <w:pPr>
        <w:pStyle w:val="Heading1"/>
      </w:pPr>
      <w:bookmarkStart w:id="2563" w:name="_Toc26369544"/>
      <w:bookmarkStart w:id="2564" w:name="_Toc36227426"/>
      <w:bookmarkStart w:id="2565" w:name="_Toc36228441"/>
      <w:bookmarkStart w:id="2566" w:name="_Toc36229068"/>
      <w:bookmarkStart w:id="2567" w:name="_Toc36229695"/>
      <w:bookmarkStart w:id="2568" w:name="_Toc74607039"/>
      <w:bookmarkStart w:id="2569" w:name="_Toc130386518"/>
      <w:r>
        <w:t>A.4</w:t>
      </w:r>
      <w:r>
        <w:tab/>
        <w:t>SDP offers and answers for video sessions</w:t>
      </w:r>
      <w:bookmarkEnd w:id="2563"/>
      <w:bookmarkEnd w:id="2564"/>
      <w:bookmarkEnd w:id="2565"/>
      <w:bookmarkEnd w:id="2566"/>
      <w:bookmarkEnd w:id="2567"/>
      <w:bookmarkEnd w:id="2568"/>
      <w:bookmarkEnd w:id="2569"/>
    </w:p>
    <w:p w14:paraId="330A3545" w14:textId="77777777" w:rsidR="00B35D29" w:rsidRPr="00E76BA3" w:rsidRDefault="00B35D29">
      <w:pPr>
        <w:pStyle w:val="Heading2"/>
        <w:rPr>
          <w:lang w:val="fi-FI"/>
        </w:rPr>
      </w:pPr>
      <w:bookmarkStart w:id="2570" w:name="_Toc26369545"/>
      <w:bookmarkStart w:id="2571" w:name="_Toc36227427"/>
      <w:bookmarkStart w:id="2572" w:name="_Toc36228442"/>
      <w:bookmarkStart w:id="2573" w:name="_Toc36229069"/>
      <w:bookmarkStart w:id="2574" w:name="_Toc36229696"/>
      <w:bookmarkStart w:id="2575" w:name="_Toc74607040"/>
      <w:bookmarkStart w:id="2576" w:name="_Toc130386519"/>
      <w:r w:rsidRPr="00E76BA3">
        <w:rPr>
          <w:lang w:val="fi-FI"/>
        </w:rPr>
        <w:t>A.4.1</w:t>
      </w:r>
      <w:r w:rsidRPr="00E76BA3">
        <w:rPr>
          <w:lang w:val="fi-FI"/>
        </w:rPr>
        <w:tab/>
      </w:r>
      <w:r w:rsidR="005640F7" w:rsidRPr="00E76BA3">
        <w:rPr>
          <w:lang w:val="fi-FI"/>
        </w:rPr>
        <w:t>Void</w:t>
      </w:r>
      <w:bookmarkEnd w:id="2570"/>
      <w:bookmarkEnd w:id="2571"/>
      <w:bookmarkEnd w:id="2572"/>
      <w:bookmarkEnd w:id="2573"/>
      <w:bookmarkEnd w:id="2574"/>
      <w:bookmarkEnd w:id="2575"/>
      <w:bookmarkEnd w:id="2576"/>
    </w:p>
    <w:p w14:paraId="29AA69F7" w14:textId="77777777" w:rsidR="00B35D29" w:rsidRPr="00E76BA3" w:rsidRDefault="00B35D29">
      <w:pPr>
        <w:pStyle w:val="Heading2"/>
        <w:rPr>
          <w:lang w:val="fi-FI"/>
        </w:rPr>
      </w:pPr>
      <w:bookmarkStart w:id="2577" w:name="_Toc26369546"/>
      <w:bookmarkStart w:id="2578" w:name="_Toc36227428"/>
      <w:bookmarkStart w:id="2579" w:name="_Toc36228443"/>
      <w:bookmarkStart w:id="2580" w:name="_Toc36229070"/>
      <w:bookmarkStart w:id="2581" w:name="_Toc36229697"/>
      <w:bookmarkStart w:id="2582" w:name="_Toc74607041"/>
      <w:bookmarkStart w:id="2583" w:name="_Toc130386520"/>
      <w:r w:rsidRPr="00E76BA3">
        <w:rPr>
          <w:lang w:val="fi-FI"/>
        </w:rPr>
        <w:t>A.4.2</w:t>
      </w:r>
      <w:r w:rsidRPr="00E76BA3">
        <w:rPr>
          <w:lang w:val="fi-FI"/>
        </w:rPr>
        <w:tab/>
      </w:r>
      <w:r w:rsidR="00D05531" w:rsidRPr="00E76BA3">
        <w:rPr>
          <w:lang w:val="fi-FI"/>
        </w:rPr>
        <w:t>Void</w:t>
      </w:r>
      <w:bookmarkEnd w:id="2577"/>
      <w:bookmarkEnd w:id="2578"/>
      <w:bookmarkEnd w:id="2579"/>
      <w:bookmarkEnd w:id="2580"/>
      <w:bookmarkEnd w:id="2581"/>
      <w:bookmarkEnd w:id="2582"/>
      <w:bookmarkEnd w:id="2583"/>
    </w:p>
    <w:p w14:paraId="09AFF0AA" w14:textId="77777777" w:rsidR="00D05531" w:rsidRPr="00E76BA3" w:rsidRDefault="00D05531" w:rsidP="00D05531">
      <w:pPr>
        <w:pStyle w:val="Heading2"/>
        <w:rPr>
          <w:lang w:val="fi-FI"/>
        </w:rPr>
      </w:pPr>
      <w:bookmarkStart w:id="2584" w:name="_Toc26369547"/>
      <w:bookmarkStart w:id="2585" w:name="_Toc36227429"/>
      <w:bookmarkStart w:id="2586" w:name="_Toc36228444"/>
      <w:bookmarkStart w:id="2587" w:name="_Toc36229071"/>
      <w:bookmarkStart w:id="2588" w:name="_Toc36229698"/>
      <w:bookmarkStart w:id="2589" w:name="_Toc74607042"/>
      <w:bookmarkStart w:id="2590" w:name="_Toc130386521"/>
      <w:r w:rsidRPr="00E76BA3">
        <w:rPr>
          <w:lang w:val="fi-FI"/>
        </w:rPr>
        <w:t>A.4.2a</w:t>
      </w:r>
      <w:r w:rsidR="0007623F">
        <w:rPr>
          <w:lang w:val="fi-FI"/>
        </w:rPr>
        <w:tab/>
      </w:r>
      <w:r w:rsidRPr="00E76BA3">
        <w:rPr>
          <w:lang w:val="fi-FI"/>
        </w:rPr>
        <w:t>H.264/AVC</w:t>
      </w:r>
      <w:bookmarkEnd w:id="2584"/>
      <w:bookmarkEnd w:id="2585"/>
      <w:bookmarkEnd w:id="2586"/>
      <w:bookmarkEnd w:id="2587"/>
      <w:bookmarkEnd w:id="2588"/>
      <w:bookmarkEnd w:id="2589"/>
      <w:bookmarkEnd w:id="2590"/>
    </w:p>
    <w:p w14:paraId="3DB06B9F" w14:textId="77777777" w:rsidR="00D05531" w:rsidRDefault="00D05531" w:rsidP="00D05531">
      <w:r>
        <w:t>In this example the SDP offer includes H.264/AVC.</w:t>
      </w:r>
    </w:p>
    <w:p w14:paraId="341D7FA4" w14:textId="77777777" w:rsidR="00D05531" w:rsidRDefault="00D05531" w:rsidP="00D05531">
      <w:pPr>
        <w:pStyle w:val="TH"/>
      </w:pPr>
      <w:r>
        <w:t>Table A.4.</w:t>
      </w:r>
      <w:r w:rsidR="007B47BA">
        <w:t>2a1</w:t>
      </w:r>
      <w:r>
        <w:t>: Example SDP offer for H.264/AVC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D05531" w14:paraId="752614B3" w14:textId="77777777" w:rsidTr="005C5C30">
        <w:trPr>
          <w:jc w:val="center"/>
        </w:trPr>
        <w:tc>
          <w:tcPr>
            <w:tcW w:w="9639" w:type="dxa"/>
            <w:shd w:val="clear" w:color="auto" w:fill="auto"/>
          </w:tcPr>
          <w:p w14:paraId="6AB677FD" w14:textId="77777777" w:rsidR="00D05531" w:rsidRDefault="00D05531" w:rsidP="005C5C30">
            <w:pPr>
              <w:pStyle w:val="TAH"/>
              <w:widowControl w:val="0"/>
              <w:tabs>
                <w:tab w:val="left" w:pos="1418"/>
                <w:tab w:val="left" w:pos="2835"/>
                <w:tab w:val="left" w:pos="4253"/>
                <w:tab w:val="left" w:pos="5670"/>
                <w:tab w:val="left" w:pos="7088"/>
                <w:tab w:val="left" w:pos="8505"/>
              </w:tabs>
              <w:spacing w:before="60"/>
            </w:pPr>
            <w:r>
              <w:t>SDP offer</w:t>
            </w:r>
          </w:p>
        </w:tc>
      </w:tr>
      <w:tr w:rsidR="00D05531" w:rsidRPr="005C5C30" w14:paraId="5F6DD9F2" w14:textId="77777777" w:rsidTr="005C5C30">
        <w:trPr>
          <w:jc w:val="center"/>
        </w:trPr>
        <w:tc>
          <w:tcPr>
            <w:tcW w:w="9639" w:type="dxa"/>
            <w:shd w:val="clear" w:color="auto" w:fill="auto"/>
          </w:tcPr>
          <w:p w14:paraId="50F51787" w14:textId="77777777" w:rsidR="00D05531" w:rsidRPr="005C5C30" w:rsidRDefault="00D055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m=video 49154 RTP/AVP 99</w:t>
            </w:r>
          </w:p>
          <w:p w14:paraId="659483A9" w14:textId="77777777" w:rsidR="00D05531" w:rsidRPr="005C5C30" w:rsidRDefault="00D0553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0D8BE0A3" w14:textId="77777777" w:rsidR="00D05531" w:rsidRPr="005C5C30" w:rsidRDefault="00D0553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4A357274" w14:textId="77777777" w:rsidR="00D05531" w:rsidRPr="005C5C30" w:rsidRDefault="00D055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b=AS:315</w:t>
            </w:r>
          </w:p>
          <w:p w14:paraId="7F74B08A" w14:textId="77777777" w:rsidR="00D05531" w:rsidRPr="005C5C30" w:rsidRDefault="00D055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3AA5AD9F" w14:textId="77777777" w:rsidR="00D05531" w:rsidRPr="005C5C30" w:rsidRDefault="00D055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0102809C" w14:textId="77777777" w:rsidR="00D05531" w:rsidRPr="005C5C30" w:rsidRDefault="00D055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a=rtpmap:99 H264/90000</w:t>
            </w:r>
          </w:p>
          <w:p w14:paraId="580C9DF6" w14:textId="77777777" w:rsidR="00D05531" w:rsidRPr="005C5C30" w:rsidRDefault="00D055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a=fmtp:99 packetization-mode=0; profile-level-id=42e00c; \</w:t>
            </w:r>
          </w:p>
          <w:p w14:paraId="7714D688" w14:textId="77777777" w:rsidR="00D05531" w:rsidRPr="005C5C30" w:rsidRDefault="000946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sprop-parameter-sets=J0LgDJWgUH6Af1A=,KM46gA==</w:t>
            </w:r>
          </w:p>
          <w:p w14:paraId="757727D9"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7740A731"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065AEA48"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68DA79C9"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207F059D" w14:textId="77777777" w:rsidR="002E6C43" w:rsidRPr="005C5C30" w:rsidRDefault="002E6C43"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44071999" w14:textId="77777777" w:rsidR="00F37547" w:rsidRPr="005C5C30" w:rsidRDefault="00F3754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tc>
      </w:tr>
    </w:tbl>
    <w:p w14:paraId="144F112D" w14:textId="77777777" w:rsidR="00D05531" w:rsidRDefault="00D05531" w:rsidP="00D05531">
      <w:pPr>
        <w:pStyle w:val="FP"/>
      </w:pPr>
    </w:p>
    <w:p w14:paraId="3852B348" w14:textId="77777777" w:rsidR="00D05531" w:rsidRDefault="00D05531" w:rsidP="00D05531">
      <w:r>
        <w:t xml:space="preserve">The offered codec is H.264/AVC. The packetization-mode parameter indicates single NAL unit mode. This is the default mode and it is therefore not necessary to include this parameter (see RFC </w:t>
      </w:r>
      <w:r w:rsidR="006604B3">
        <w:t>6184 [25]</w:t>
      </w:r>
      <w:r>
        <w:t>). The profile-level-id parameter indicates Constrained Baseline profile at level 1.2, which supports bitrates up to 384 kbps. It also indicates, by using so</w:t>
      </w:r>
      <w:r>
        <w:noBreakHyphen/>
        <w:t xml:space="preserve">called constraint-set flags, that the bit stream can be decoded by any Baseline, </w:t>
      </w:r>
      <w:smartTag w:uri="urn:schemas-microsoft-com:office:smarttags" w:element="place">
        <w:r>
          <w:t>Main</w:t>
        </w:r>
      </w:smartTag>
      <w:r>
        <w:t xml:space="preserve"> or Extended profile decoder. The third parameter, sprop-parameter-sets, includes base-64 encoded sequence and picture parameter set NAL units that are referred by the video bit stream. The sequence parameter set used here includes syntax that specifies the number of re</w:t>
      </w:r>
      <w:r>
        <w:noBreakHyphen/>
        <w:t>ordered frames to be zero so that latency can be minimized. The bandwidth (including IP, UDP and RTP overhead) for video is restricted to 315 kbps.</w:t>
      </w:r>
    </w:p>
    <w:p w14:paraId="57B49304" w14:textId="77777777" w:rsidR="002E6C43" w:rsidRDefault="002E6C43" w:rsidP="00D05531">
      <w:r>
        <w:t>The negotiation of AVPF features is also shown. By setting ‘trr-int’ to 5000 the MTSI client indicates that the minimum interval between two regular RTCP packets needs to be 5 seconds, [40]. The ‘nack’ and ‘nack pli’ parameters indicate that the MTSI client supports NACK (Generic NACK) and PLI (Picture Loss Indication) as defined by AVPF, [40]. The ‘ccm fir’ and ‘ccm tmmbr’ parameters indicate that the MTSI client supports the FIR (Full Intra Request) and TMMBR (Temporary Maximum Media Stream Bit Rate Request), [43]. The wildcard (‘*’) indicates that at it is possible to use these features for all RTP payload types for the video stream.</w:t>
      </w:r>
    </w:p>
    <w:p w14:paraId="4578F3B1" w14:textId="77777777" w:rsidR="00F37547" w:rsidRDefault="00F37547" w:rsidP="00D05531">
      <w:r>
        <w:t>The negotiation of the video orientation header extension is made with the a=extmap attribute [95]. In this example, the local identifier (ID) is set to ‘4’. This number is only an example and other values may be used.</w:t>
      </w:r>
    </w:p>
    <w:p w14:paraId="4C29B513" w14:textId="77777777" w:rsidR="00D05531" w:rsidRDefault="00D05531" w:rsidP="00D05531">
      <w:pPr>
        <w:keepNext/>
        <w:keepLines/>
      </w:pPr>
      <w:r>
        <w:t>An example SDP answer to the offer is given below.</w:t>
      </w:r>
    </w:p>
    <w:p w14:paraId="771489B1" w14:textId="77777777" w:rsidR="00D05531" w:rsidRDefault="00D05531" w:rsidP="00D05531">
      <w:pPr>
        <w:pStyle w:val="TH"/>
      </w:pPr>
      <w:r>
        <w:t>Table A.4.</w:t>
      </w:r>
      <w:r w:rsidR="007B47BA">
        <w:t>2a2</w:t>
      </w:r>
      <w:r>
        <w:t>: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D05531" w14:paraId="35AFE518" w14:textId="77777777" w:rsidTr="005C5C30">
        <w:trPr>
          <w:jc w:val="center"/>
        </w:trPr>
        <w:tc>
          <w:tcPr>
            <w:tcW w:w="9639" w:type="dxa"/>
            <w:shd w:val="clear" w:color="auto" w:fill="auto"/>
          </w:tcPr>
          <w:p w14:paraId="69F34BCD" w14:textId="77777777" w:rsidR="00D05531" w:rsidRDefault="00D05531" w:rsidP="005C5C30">
            <w:pPr>
              <w:pStyle w:val="TAH"/>
              <w:widowControl w:val="0"/>
              <w:tabs>
                <w:tab w:val="left" w:pos="1418"/>
                <w:tab w:val="left" w:pos="2835"/>
                <w:tab w:val="left" w:pos="4253"/>
                <w:tab w:val="left" w:pos="5670"/>
                <w:tab w:val="left" w:pos="7088"/>
                <w:tab w:val="left" w:pos="8505"/>
              </w:tabs>
              <w:spacing w:before="60"/>
            </w:pPr>
            <w:r>
              <w:t>SDP answer</w:t>
            </w:r>
          </w:p>
        </w:tc>
      </w:tr>
      <w:tr w:rsidR="00D05531" w:rsidRPr="005C5C30" w14:paraId="57211CD0" w14:textId="77777777" w:rsidTr="005C5C30">
        <w:trPr>
          <w:jc w:val="center"/>
        </w:trPr>
        <w:tc>
          <w:tcPr>
            <w:tcW w:w="9639" w:type="dxa"/>
            <w:shd w:val="clear" w:color="auto" w:fill="auto"/>
          </w:tcPr>
          <w:p w14:paraId="37F49998" w14:textId="77777777" w:rsidR="00D05531" w:rsidRPr="005C5C30" w:rsidRDefault="00D055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m=video 49154 RTP/AVPF 99</w:t>
            </w:r>
          </w:p>
          <w:p w14:paraId="3DB527D2" w14:textId="77777777" w:rsidR="00D05531" w:rsidRPr="005C5C30" w:rsidRDefault="00D0553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a=acfg:1 t=1</w:t>
            </w:r>
          </w:p>
          <w:p w14:paraId="69C587B1" w14:textId="77777777" w:rsidR="00D05531" w:rsidRPr="005C5C30" w:rsidRDefault="00D055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b=AS:315</w:t>
            </w:r>
          </w:p>
          <w:p w14:paraId="59F37A6D" w14:textId="77777777" w:rsidR="00D05531" w:rsidRPr="005C5C30" w:rsidRDefault="00D055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b=RS:0</w:t>
            </w:r>
          </w:p>
          <w:p w14:paraId="6CAC7B5D" w14:textId="77777777" w:rsidR="00D05531" w:rsidRPr="005C5C30" w:rsidRDefault="00D05531" w:rsidP="00A833D3">
            <w:pPr>
              <w:pStyle w:val="TAL"/>
              <w:rPr>
                <w:rFonts w:ascii="Courier New" w:hAnsi="Courier New" w:cs="Courier New"/>
                <w:szCs w:val="18"/>
                <w:lang w:val="pt-BR"/>
              </w:rPr>
            </w:pPr>
            <w:r w:rsidRPr="005C5C30">
              <w:rPr>
                <w:rFonts w:ascii="Courier New" w:hAnsi="Courier New" w:cs="Courier New"/>
                <w:szCs w:val="18"/>
                <w:lang w:val="pt-BR"/>
              </w:rPr>
              <w:t>b=RR:2500</w:t>
            </w:r>
          </w:p>
          <w:p w14:paraId="3005A1D6" w14:textId="77777777" w:rsidR="00D05531" w:rsidRPr="005C5C30" w:rsidRDefault="00D055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a=rtpmap:99 H264/90000</w:t>
            </w:r>
          </w:p>
          <w:p w14:paraId="631E5CBE" w14:textId="77777777" w:rsidR="00D05531" w:rsidRPr="005C5C30" w:rsidRDefault="00D055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a=fmtp:99 packetization-mode=0; profile-level-id=42e00c; \</w:t>
            </w:r>
          </w:p>
          <w:p w14:paraId="1ED8C23D" w14:textId="77777777" w:rsidR="00D05531" w:rsidRPr="005C5C30" w:rsidRDefault="000946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sprop-parameter-sets=J0LgDJWgUH6Af1A=,KM46gA==</w:t>
            </w:r>
          </w:p>
          <w:p w14:paraId="7CA05022"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2D2F2E7A"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0616B732"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307EA779"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05EB8A2D" w14:textId="77777777" w:rsidR="002E6C43" w:rsidRPr="005C5C30" w:rsidRDefault="002E6C43"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3820A32F" w14:textId="77777777" w:rsidR="00F37547" w:rsidRPr="005C5C30" w:rsidRDefault="00F3754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tc>
      </w:tr>
    </w:tbl>
    <w:p w14:paraId="2C5B3021" w14:textId="77777777" w:rsidR="00D05531" w:rsidRPr="00873A67" w:rsidRDefault="00D05531" w:rsidP="00D05531"/>
    <w:p w14:paraId="4152304A" w14:textId="77777777" w:rsidR="00D05531" w:rsidRDefault="00D05531" w:rsidP="00D05531">
      <w:r>
        <w:t>The responding MTSI client is capable of using H.264/AVC. As the offer already indicated the lowest level (level 1.2) of H.264/AVC as well as the minimum constraint set, there is no room for further negotiation of profiles and levels. However, the bandwidth could be constrained further by reducing the bandwidth in b=AS.</w:t>
      </w:r>
    </w:p>
    <w:p w14:paraId="0913599B" w14:textId="77777777" w:rsidR="007B47BA" w:rsidRPr="00D05531" w:rsidRDefault="007B47BA" w:rsidP="007B47BA">
      <w:pPr>
        <w:pStyle w:val="Heading2"/>
      </w:pPr>
      <w:bookmarkStart w:id="2591" w:name="_Toc26369548"/>
      <w:bookmarkStart w:id="2592" w:name="_Toc36227430"/>
      <w:bookmarkStart w:id="2593" w:name="_Toc36228445"/>
      <w:bookmarkStart w:id="2594" w:name="_Toc36229072"/>
      <w:bookmarkStart w:id="2595" w:name="_Toc36229699"/>
      <w:bookmarkStart w:id="2596" w:name="_Toc74607043"/>
      <w:bookmarkStart w:id="2597" w:name="_Toc130386522"/>
      <w:r>
        <w:t>A.4.2b</w:t>
      </w:r>
      <w:r w:rsidRPr="00D05531">
        <w:tab/>
      </w:r>
      <w:r>
        <w:t>High Granularity CVO example</w:t>
      </w:r>
      <w:bookmarkEnd w:id="2591"/>
      <w:bookmarkEnd w:id="2592"/>
      <w:bookmarkEnd w:id="2593"/>
      <w:bookmarkEnd w:id="2594"/>
      <w:bookmarkEnd w:id="2595"/>
      <w:bookmarkEnd w:id="2596"/>
      <w:bookmarkEnd w:id="2597"/>
    </w:p>
    <w:p w14:paraId="4661572A" w14:textId="77777777" w:rsidR="007B47BA" w:rsidRDefault="007B47BA" w:rsidP="007B47BA">
      <w:r>
        <w:t xml:space="preserve">This example is identical to A.4.2a with the exception of higher granularity CVO being offered. </w:t>
      </w:r>
    </w:p>
    <w:p w14:paraId="1F59C784" w14:textId="77777777" w:rsidR="007B47BA" w:rsidRDefault="007B47BA" w:rsidP="007B47BA">
      <w:pPr>
        <w:pStyle w:val="TH"/>
      </w:pPr>
      <w:r>
        <w:t>Table A.4.2b.1: Example SDP offer with High Granularity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7B47BA" w14:paraId="2B00C8AE" w14:textId="77777777">
        <w:trPr>
          <w:jc w:val="center"/>
        </w:trPr>
        <w:tc>
          <w:tcPr>
            <w:tcW w:w="9639" w:type="dxa"/>
          </w:tcPr>
          <w:p w14:paraId="5247E3F3" w14:textId="77777777" w:rsidR="007B47BA" w:rsidRDefault="007B47BA" w:rsidP="00922071">
            <w:pPr>
              <w:pStyle w:val="TAH"/>
              <w:widowControl w:val="0"/>
              <w:tabs>
                <w:tab w:val="left" w:pos="1418"/>
                <w:tab w:val="left" w:pos="2835"/>
                <w:tab w:val="left" w:pos="4253"/>
                <w:tab w:val="left" w:pos="5670"/>
                <w:tab w:val="left" w:pos="7088"/>
                <w:tab w:val="left" w:pos="8505"/>
              </w:tabs>
              <w:spacing w:before="60"/>
            </w:pPr>
            <w:r>
              <w:t>SDP offer</w:t>
            </w:r>
          </w:p>
        </w:tc>
      </w:tr>
      <w:tr w:rsidR="007B47BA" w:rsidRPr="0061703E" w14:paraId="1886CAB2" w14:textId="77777777">
        <w:trPr>
          <w:jc w:val="center"/>
        </w:trPr>
        <w:tc>
          <w:tcPr>
            <w:tcW w:w="9639" w:type="dxa"/>
          </w:tcPr>
          <w:p w14:paraId="581F8829" w14:textId="77777777" w:rsidR="007B47BA" w:rsidRPr="0061703E" w:rsidRDefault="007B47BA"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m=video 49154 RTP/AVP 99</w:t>
            </w:r>
          </w:p>
          <w:p w14:paraId="4CB77BA3" w14:textId="77777777" w:rsidR="007B47BA" w:rsidRPr="0061703E" w:rsidRDefault="007B47BA" w:rsidP="00922071">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a=tcap:1 RTP/AVPF</w:t>
            </w:r>
          </w:p>
          <w:p w14:paraId="360F07E3" w14:textId="77777777" w:rsidR="007B47BA" w:rsidRPr="00537C43" w:rsidRDefault="007B47BA" w:rsidP="00922071">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37C43">
              <w:rPr>
                <w:rFonts w:ascii="Courier New" w:hAnsi="Courier New" w:cs="Courier New"/>
                <w:sz w:val="18"/>
                <w:szCs w:val="18"/>
              </w:rPr>
              <w:t>a=pcfg:1 t=1</w:t>
            </w:r>
          </w:p>
          <w:p w14:paraId="79AE69FA" w14:textId="77777777" w:rsidR="007B47BA" w:rsidRPr="00537C43" w:rsidRDefault="007B47BA"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b=AS:315</w:t>
            </w:r>
          </w:p>
          <w:p w14:paraId="332485D8" w14:textId="77777777" w:rsidR="007B47BA" w:rsidRPr="00537C43" w:rsidRDefault="007B47BA"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b=RS:0</w:t>
            </w:r>
          </w:p>
          <w:p w14:paraId="1B2F8A36" w14:textId="77777777" w:rsidR="007B47BA" w:rsidRPr="00537C43" w:rsidRDefault="007B47BA"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b=RR:2500</w:t>
            </w:r>
          </w:p>
          <w:p w14:paraId="09D5EBD3" w14:textId="77777777" w:rsidR="007B47BA" w:rsidRPr="00537C43" w:rsidRDefault="007B47BA"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a=rtpmap:99 H264/90000</w:t>
            </w:r>
          </w:p>
          <w:p w14:paraId="6EC4A596" w14:textId="77777777" w:rsidR="007B47BA" w:rsidRPr="0061703E" w:rsidRDefault="007B47BA"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a=fmtp:99 packetization-mode=0; profile-level-id=42e00c; \</w:t>
            </w:r>
          </w:p>
          <w:p w14:paraId="09116494" w14:textId="77777777" w:rsidR="007B47BA" w:rsidRPr="0061703E" w:rsidRDefault="007B47BA"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7B4C499E" w14:textId="77777777" w:rsidR="007B47BA" w:rsidRPr="0061703E" w:rsidRDefault="007B47BA" w:rsidP="00922071">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38B13A05" w14:textId="77777777" w:rsidR="007B47BA" w:rsidRPr="0061703E" w:rsidRDefault="007B47BA" w:rsidP="00922071">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w:t>
            </w:r>
          </w:p>
          <w:p w14:paraId="020BA2F8" w14:textId="77777777" w:rsidR="007B47BA" w:rsidRPr="0061703E" w:rsidRDefault="007B47BA" w:rsidP="00922071">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 pli</w:t>
            </w:r>
          </w:p>
          <w:p w14:paraId="1377ACB5" w14:textId="77777777" w:rsidR="007B47BA" w:rsidRPr="0061703E" w:rsidRDefault="007B47BA" w:rsidP="00922071">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ccm fir</w:t>
            </w:r>
          </w:p>
          <w:p w14:paraId="71296076" w14:textId="77777777" w:rsidR="007B47BA" w:rsidRPr="0061703E" w:rsidRDefault="007B47BA"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a=rtcp-fb:* ccm tmmbr</w:t>
            </w:r>
          </w:p>
          <w:p w14:paraId="5B66955D" w14:textId="77777777" w:rsidR="007B47BA" w:rsidRDefault="007B47BA"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a=extmap:4 urn:3gpp:video-orientation</w:t>
            </w:r>
          </w:p>
          <w:p w14:paraId="097CEC6D" w14:textId="77777777" w:rsidR="007B47BA" w:rsidRPr="0061703E" w:rsidRDefault="007B47BA"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a=extmap:5 urn:3gpp:video-orientation:6</w:t>
            </w:r>
          </w:p>
        </w:tc>
      </w:tr>
    </w:tbl>
    <w:p w14:paraId="061AD1E1" w14:textId="77777777" w:rsidR="007B47BA" w:rsidRDefault="007B47BA" w:rsidP="007B47BA">
      <w:pPr>
        <w:pStyle w:val="FP"/>
      </w:pPr>
    </w:p>
    <w:p w14:paraId="4DF25597" w14:textId="77777777" w:rsidR="008D42B6" w:rsidRDefault="008D42B6" w:rsidP="008D42B6">
      <w:r>
        <w:t>The offer for higher granularity is indicated in the last SDP line above.</w:t>
      </w:r>
    </w:p>
    <w:p w14:paraId="64CA6C2D" w14:textId="77777777" w:rsidR="008D42B6" w:rsidRDefault="008D42B6" w:rsidP="008D42B6">
      <w:pPr>
        <w:pStyle w:val="TH"/>
      </w:pPr>
      <w:r>
        <w:t>Table A.4.2b.2: Example SDP answer with High Granularity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8D42B6" w14:paraId="06B9F595" w14:textId="77777777">
        <w:trPr>
          <w:jc w:val="center"/>
        </w:trPr>
        <w:tc>
          <w:tcPr>
            <w:tcW w:w="9639" w:type="dxa"/>
          </w:tcPr>
          <w:p w14:paraId="44A4F0E2" w14:textId="77777777" w:rsidR="008D42B6" w:rsidRDefault="008D42B6" w:rsidP="00922071">
            <w:pPr>
              <w:pStyle w:val="TAH"/>
              <w:widowControl w:val="0"/>
              <w:tabs>
                <w:tab w:val="left" w:pos="1418"/>
                <w:tab w:val="left" w:pos="2835"/>
                <w:tab w:val="left" w:pos="4253"/>
                <w:tab w:val="left" w:pos="5670"/>
                <w:tab w:val="left" w:pos="7088"/>
                <w:tab w:val="left" w:pos="8505"/>
              </w:tabs>
              <w:spacing w:before="60"/>
            </w:pPr>
            <w:r>
              <w:t>SDP answer</w:t>
            </w:r>
          </w:p>
        </w:tc>
      </w:tr>
      <w:tr w:rsidR="008D42B6" w:rsidRPr="0061703E" w14:paraId="480EF523" w14:textId="77777777">
        <w:trPr>
          <w:jc w:val="center"/>
        </w:trPr>
        <w:tc>
          <w:tcPr>
            <w:tcW w:w="9639" w:type="dxa"/>
          </w:tcPr>
          <w:p w14:paraId="270F02B0" w14:textId="77777777" w:rsidR="008D42B6" w:rsidRPr="0061703E" w:rsidRDefault="008D42B6"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m=video 49154 RTP/AVPF 99</w:t>
            </w:r>
          </w:p>
          <w:p w14:paraId="05E6DE33" w14:textId="77777777" w:rsidR="008D42B6" w:rsidRPr="0061703E" w:rsidRDefault="008D42B6" w:rsidP="00922071">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61703E">
              <w:rPr>
                <w:rFonts w:ascii="Courier New" w:hAnsi="Courier New" w:cs="Courier New"/>
                <w:sz w:val="18"/>
                <w:szCs w:val="18"/>
                <w:lang w:val="pt-BR"/>
              </w:rPr>
              <w:t>a=acfg:1 t=1</w:t>
            </w:r>
          </w:p>
          <w:p w14:paraId="04E71037" w14:textId="77777777" w:rsidR="008D42B6" w:rsidRPr="0061703E" w:rsidRDefault="008D42B6"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b=AS:315</w:t>
            </w:r>
          </w:p>
          <w:p w14:paraId="2F65BE9C" w14:textId="77777777" w:rsidR="008D42B6" w:rsidRPr="0061703E" w:rsidRDefault="008D42B6"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b=RS:0</w:t>
            </w:r>
          </w:p>
          <w:p w14:paraId="6D4E3C16" w14:textId="77777777" w:rsidR="008D42B6" w:rsidRPr="0061703E" w:rsidRDefault="008D42B6" w:rsidP="00922071">
            <w:pPr>
              <w:pStyle w:val="TAL"/>
              <w:rPr>
                <w:rFonts w:ascii="Courier New" w:hAnsi="Courier New" w:cs="Courier New"/>
                <w:szCs w:val="18"/>
                <w:lang w:val="pt-BR"/>
              </w:rPr>
            </w:pPr>
            <w:r w:rsidRPr="0061703E">
              <w:rPr>
                <w:rFonts w:ascii="Courier New" w:hAnsi="Courier New" w:cs="Courier New"/>
                <w:szCs w:val="18"/>
                <w:lang w:val="pt-BR"/>
              </w:rPr>
              <w:t>b=RR:2500</w:t>
            </w:r>
          </w:p>
          <w:p w14:paraId="6D641AE4" w14:textId="77777777" w:rsidR="008D42B6" w:rsidRPr="0061703E" w:rsidRDefault="008D42B6"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a=rtpmap:99 H264/90000</w:t>
            </w:r>
          </w:p>
          <w:p w14:paraId="34688342" w14:textId="77777777" w:rsidR="008D42B6" w:rsidRPr="0061703E" w:rsidRDefault="008D42B6"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a=fmtp:99 packetization-mode=0; profile-level-id=42e00c; \</w:t>
            </w:r>
          </w:p>
          <w:p w14:paraId="28803A25" w14:textId="77777777" w:rsidR="008D42B6" w:rsidRPr="0061703E" w:rsidRDefault="008D42B6"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5A4355A3" w14:textId="77777777" w:rsidR="008D42B6" w:rsidRPr="0061703E" w:rsidRDefault="008D42B6" w:rsidP="00922071">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643930E5" w14:textId="77777777" w:rsidR="008D42B6" w:rsidRPr="0061703E" w:rsidRDefault="008D42B6" w:rsidP="00922071">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w:t>
            </w:r>
          </w:p>
          <w:p w14:paraId="0115A380" w14:textId="77777777" w:rsidR="008D42B6" w:rsidRPr="0061703E" w:rsidRDefault="008D42B6" w:rsidP="00922071">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 pli</w:t>
            </w:r>
          </w:p>
          <w:p w14:paraId="362E24F7" w14:textId="77777777" w:rsidR="008D42B6" w:rsidRPr="0061703E" w:rsidRDefault="008D42B6" w:rsidP="00922071">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ccm fir</w:t>
            </w:r>
          </w:p>
          <w:p w14:paraId="234CEBCE" w14:textId="77777777" w:rsidR="008D42B6" w:rsidRPr="00E76BA3" w:rsidRDefault="008D42B6"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E76BA3">
              <w:rPr>
                <w:rFonts w:ascii="Courier New" w:hAnsi="Courier New" w:cs="Courier New"/>
                <w:szCs w:val="18"/>
              </w:rPr>
              <w:t>a=rtcp-fb:* ccm tmmbr</w:t>
            </w:r>
          </w:p>
          <w:p w14:paraId="58FEF522" w14:textId="77777777" w:rsidR="008D42B6" w:rsidRPr="0061703E" w:rsidRDefault="008D42B6"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a=extmap:5</w:t>
            </w:r>
            <w:r w:rsidRPr="0061703E">
              <w:rPr>
                <w:rFonts w:ascii="Courier New" w:hAnsi="Courier New" w:cs="Courier New"/>
                <w:szCs w:val="18"/>
              </w:rPr>
              <w:t xml:space="preserve"> urn:3gpp:video-orientation</w:t>
            </w:r>
            <w:r>
              <w:rPr>
                <w:rFonts w:ascii="Courier New" w:hAnsi="Courier New" w:cs="Courier New"/>
                <w:szCs w:val="18"/>
              </w:rPr>
              <w:t>:6</w:t>
            </w:r>
          </w:p>
        </w:tc>
      </w:tr>
    </w:tbl>
    <w:p w14:paraId="00DF2D1D" w14:textId="77777777" w:rsidR="008D42B6" w:rsidRDefault="008D42B6" w:rsidP="008D42B6">
      <w:pPr>
        <w:pStyle w:val="FP"/>
      </w:pPr>
    </w:p>
    <w:p w14:paraId="0CD26C82" w14:textId="77777777" w:rsidR="007B47BA" w:rsidRDefault="008D42B6" w:rsidP="00D05531">
      <w:r>
        <w:t>The answer indicates that higher granularity has been accepted as indicated by the last SDP line above.</w:t>
      </w:r>
    </w:p>
    <w:p w14:paraId="7F9968D4" w14:textId="77777777" w:rsidR="00403F98" w:rsidRPr="00D05531" w:rsidRDefault="00403F98" w:rsidP="00403F98">
      <w:pPr>
        <w:pStyle w:val="Heading2"/>
      </w:pPr>
      <w:bookmarkStart w:id="2598" w:name="_Toc26369549"/>
      <w:bookmarkStart w:id="2599" w:name="_Toc36227431"/>
      <w:bookmarkStart w:id="2600" w:name="_Toc36228446"/>
      <w:bookmarkStart w:id="2601" w:name="_Toc36229073"/>
      <w:bookmarkStart w:id="2602" w:name="_Toc36229700"/>
      <w:bookmarkStart w:id="2603" w:name="_Toc74607044"/>
      <w:bookmarkStart w:id="2604" w:name="_Toc130386523"/>
      <w:r>
        <w:t>A.4.2c</w:t>
      </w:r>
      <w:r w:rsidRPr="00D05531">
        <w:tab/>
      </w:r>
      <w:r>
        <w:t>RTP Retransmission</w:t>
      </w:r>
      <w:bookmarkEnd w:id="2598"/>
      <w:bookmarkEnd w:id="2599"/>
      <w:bookmarkEnd w:id="2600"/>
      <w:bookmarkEnd w:id="2601"/>
      <w:bookmarkEnd w:id="2602"/>
      <w:bookmarkEnd w:id="2603"/>
      <w:bookmarkEnd w:id="2604"/>
    </w:p>
    <w:p w14:paraId="3B577BCC" w14:textId="77777777" w:rsidR="00403F98" w:rsidRDefault="00403F98" w:rsidP="00403F98">
      <w:r>
        <w:t xml:space="preserve">This example is identical to A.4.2a with the exception of retransmission being offered. </w:t>
      </w:r>
    </w:p>
    <w:p w14:paraId="26351D33" w14:textId="77777777" w:rsidR="00403F98" w:rsidRDefault="00403F98" w:rsidP="00403F98">
      <w:pPr>
        <w:pStyle w:val="TH"/>
      </w:pPr>
      <w:r>
        <w:t xml:space="preserve">Table A.4.2c.1: Example SDP offer with Retransmission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403F98" w14:paraId="50F98563" w14:textId="77777777" w:rsidTr="0076500D">
        <w:trPr>
          <w:jc w:val="center"/>
        </w:trPr>
        <w:tc>
          <w:tcPr>
            <w:tcW w:w="9639" w:type="dxa"/>
          </w:tcPr>
          <w:p w14:paraId="5EADEA11" w14:textId="77777777" w:rsidR="00403F98" w:rsidRDefault="00403F98" w:rsidP="0076500D">
            <w:pPr>
              <w:pStyle w:val="TAH"/>
              <w:widowControl w:val="0"/>
              <w:tabs>
                <w:tab w:val="left" w:pos="1418"/>
                <w:tab w:val="left" w:pos="2835"/>
                <w:tab w:val="left" w:pos="4253"/>
                <w:tab w:val="left" w:pos="5670"/>
                <w:tab w:val="left" w:pos="7088"/>
                <w:tab w:val="left" w:pos="8505"/>
              </w:tabs>
              <w:spacing w:before="60"/>
            </w:pPr>
            <w:r>
              <w:t>SDP offer</w:t>
            </w:r>
          </w:p>
        </w:tc>
      </w:tr>
      <w:tr w:rsidR="00403F98" w:rsidRPr="0061703E" w14:paraId="1F0586A0" w14:textId="77777777" w:rsidTr="0076500D">
        <w:trPr>
          <w:jc w:val="center"/>
        </w:trPr>
        <w:tc>
          <w:tcPr>
            <w:tcW w:w="9639" w:type="dxa"/>
          </w:tcPr>
          <w:p w14:paraId="0F7F006F"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m=video 49154 RTP/AVP 99 100</w:t>
            </w:r>
          </w:p>
          <w:p w14:paraId="16405128"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a=tcap:1 RTP/AVPF</w:t>
            </w:r>
          </w:p>
          <w:p w14:paraId="3C76332A" w14:textId="77777777" w:rsidR="00403F98" w:rsidRPr="00537C43"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37C43">
              <w:rPr>
                <w:rFonts w:ascii="Courier New" w:hAnsi="Courier New" w:cs="Courier New"/>
                <w:sz w:val="18"/>
                <w:szCs w:val="18"/>
              </w:rPr>
              <w:t>a=pcfg:1 t=1</w:t>
            </w:r>
          </w:p>
          <w:p w14:paraId="1D959E9D" w14:textId="77777777" w:rsidR="00403F98" w:rsidRPr="00537C43"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b=AS:315</w:t>
            </w:r>
          </w:p>
          <w:p w14:paraId="0FF2A409" w14:textId="77777777" w:rsidR="00403F98" w:rsidRPr="00537C43"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b=RS:0</w:t>
            </w:r>
          </w:p>
          <w:p w14:paraId="6A8BAD2E" w14:textId="77777777" w:rsidR="00403F98" w:rsidRPr="00537C43"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b=RR:2500</w:t>
            </w:r>
          </w:p>
          <w:p w14:paraId="0B7FBB98" w14:textId="77777777" w:rsidR="00403F98" w:rsidRPr="00537C43"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a=rtpmap:99</w:t>
            </w:r>
            <w:r w:rsidRPr="00537C43">
              <w:rPr>
                <w:rFonts w:ascii="Courier New" w:hAnsi="Courier New" w:cs="Courier New"/>
                <w:szCs w:val="18"/>
              </w:rPr>
              <w:t xml:space="preserve"> H264/90000</w:t>
            </w:r>
          </w:p>
          <w:p w14:paraId="3E4C6FB0"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a=fmtp:99</w:t>
            </w:r>
            <w:r w:rsidRPr="0061703E">
              <w:rPr>
                <w:rFonts w:ascii="Courier New" w:hAnsi="Courier New" w:cs="Courier New"/>
                <w:szCs w:val="18"/>
              </w:rPr>
              <w:t xml:space="preserve"> packetization-mode=0; profile-level-id=42e00c; \</w:t>
            </w:r>
          </w:p>
          <w:p w14:paraId="156598FE"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75AB0AE2" w14:textId="77777777" w:rsidR="00403F98"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a=rtpmap:100 rtx/90000</w:t>
            </w:r>
          </w:p>
          <w:p w14:paraId="3DCD6C4C" w14:textId="77777777" w:rsidR="00403F98"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a=fmtp:100 apt=99;rtx-time=400</w:t>
            </w:r>
          </w:p>
          <w:p w14:paraId="0CC0848B"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50A96F4F"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a=rtcp-fb:99</w:t>
            </w:r>
            <w:r w:rsidRPr="0061703E">
              <w:rPr>
                <w:rFonts w:ascii="Courier New" w:hAnsi="Courier New" w:cs="Courier New"/>
                <w:sz w:val="18"/>
                <w:szCs w:val="18"/>
              </w:rPr>
              <w:t xml:space="preserve"> nack</w:t>
            </w:r>
          </w:p>
          <w:p w14:paraId="0F2006FD"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a=rtcp-fb:99</w:t>
            </w:r>
            <w:r w:rsidRPr="0061703E">
              <w:rPr>
                <w:rFonts w:ascii="Courier New" w:hAnsi="Courier New" w:cs="Courier New"/>
                <w:sz w:val="18"/>
                <w:szCs w:val="18"/>
              </w:rPr>
              <w:t xml:space="preserve"> nack pli</w:t>
            </w:r>
          </w:p>
          <w:p w14:paraId="5AB8D0DB"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a=rtcp-fb:99</w:t>
            </w:r>
            <w:r w:rsidRPr="0061703E">
              <w:rPr>
                <w:rFonts w:ascii="Courier New" w:hAnsi="Courier New" w:cs="Courier New"/>
                <w:sz w:val="18"/>
                <w:szCs w:val="18"/>
              </w:rPr>
              <w:t xml:space="preserve"> ccm fir</w:t>
            </w:r>
          </w:p>
          <w:p w14:paraId="7F313D31"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a=rtcp-fb:99</w:t>
            </w:r>
            <w:r w:rsidRPr="0061703E">
              <w:rPr>
                <w:rFonts w:ascii="Courier New" w:hAnsi="Courier New" w:cs="Courier New"/>
                <w:szCs w:val="18"/>
              </w:rPr>
              <w:t xml:space="preserve"> ccm tmmbr</w:t>
            </w:r>
          </w:p>
        </w:tc>
      </w:tr>
    </w:tbl>
    <w:p w14:paraId="320A6B7D" w14:textId="77777777" w:rsidR="00403F98" w:rsidRDefault="00403F98" w:rsidP="00403F98">
      <w:pPr>
        <w:pStyle w:val="FP"/>
      </w:pPr>
    </w:p>
    <w:p w14:paraId="54CA5933" w14:textId="77777777" w:rsidR="00403F98" w:rsidRDefault="00403F98" w:rsidP="00403F98">
      <w:r>
        <w:t>The offer for retransmission and associated parameters are listed after the line describing the format properties of the H.264 video.</w:t>
      </w:r>
    </w:p>
    <w:p w14:paraId="71CCDB9B" w14:textId="77777777" w:rsidR="00403F98" w:rsidRDefault="00403F98" w:rsidP="00403F98">
      <w:pPr>
        <w:pStyle w:val="TH"/>
      </w:pPr>
      <w:r>
        <w:t>Table A.4.2c.2: Example SDP answer with Retransmission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403F98" w14:paraId="531667A7" w14:textId="77777777" w:rsidTr="0076500D">
        <w:trPr>
          <w:jc w:val="center"/>
        </w:trPr>
        <w:tc>
          <w:tcPr>
            <w:tcW w:w="9639" w:type="dxa"/>
          </w:tcPr>
          <w:p w14:paraId="5B11C098" w14:textId="77777777" w:rsidR="00403F98" w:rsidRDefault="00403F98" w:rsidP="0076500D">
            <w:pPr>
              <w:pStyle w:val="TAH"/>
              <w:widowControl w:val="0"/>
              <w:tabs>
                <w:tab w:val="left" w:pos="1418"/>
                <w:tab w:val="left" w:pos="2835"/>
                <w:tab w:val="left" w:pos="4253"/>
                <w:tab w:val="left" w:pos="5670"/>
                <w:tab w:val="left" w:pos="7088"/>
                <w:tab w:val="left" w:pos="8505"/>
              </w:tabs>
              <w:spacing w:before="60"/>
            </w:pPr>
            <w:r>
              <w:t>SDP answer</w:t>
            </w:r>
          </w:p>
        </w:tc>
      </w:tr>
      <w:tr w:rsidR="00403F98" w:rsidRPr="0061703E" w14:paraId="172E2C1A" w14:textId="77777777" w:rsidTr="0076500D">
        <w:trPr>
          <w:jc w:val="center"/>
        </w:trPr>
        <w:tc>
          <w:tcPr>
            <w:tcW w:w="9639" w:type="dxa"/>
          </w:tcPr>
          <w:p w14:paraId="1D9342BE"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 xml:space="preserve">m=video 49154 RTP/AVPF </w:t>
            </w:r>
            <w:r>
              <w:rPr>
                <w:rFonts w:ascii="Courier New" w:hAnsi="Courier New" w:cs="Courier New"/>
                <w:szCs w:val="18"/>
                <w:lang w:val="pt-BR"/>
              </w:rPr>
              <w:t>99 100</w:t>
            </w:r>
          </w:p>
          <w:p w14:paraId="35743B08"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61703E">
              <w:rPr>
                <w:rFonts w:ascii="Courier New" w:hAnsi="Courier New" w:cs="Courier New"/>
                <w:sz w:val="18"/>
                <w:szCs w:val="18"/>
                <w:lang w:val="pt-BR"/>
              </w:rPr>
              <w:t>a=acfg:1 t=1</w:t>
            </w:r>
          </w:p>
          <w:p w14:paraId="47096ABD"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b=AS:315</w:t>
            </w:r>
          </w:p>
          <w:p w14:paraId="4F509D6A"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b=RS:0</w:t>
            </w:r>
          </w:p>
          <w:p w14:paraId="62B3D3A8" w14:textId="77777777" w:rsidR="00403F98" w:rsidRPr="0061703E" w:rsidRDefault="00403F98" w:rsidP="0076500D">
            <w:pPr>
              <w:pStyle w:val="TAL"/>
              <w:rPr>
                <w:rFonts w:ascii="Courier New" w:hAnsi="Courier New" w:cs="Courier New"/>
                <w:szCs w:val="18"/>
                <w:lang w:val="pt-BR"/>
              </w:rPr>
            </w:pPr>
            <w:r w:rsidRPr="0061703E">
              <w:rPr>
                <w:rFonts w:ascii="Courier New" w:hAnsi="Courier New" w:cs="Courier New"/>
                <w:szCs w:val="18"/>
                <w:lang w:val="pt-BR"/>
              </w:rPr>
              <w:t>b=RR:2500</w:t>
            </w:r>
          </w:p>
          <w:p w14:paraId="27CBC04E"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Pr>
                <w:rFonts w:ascii="Courier New" w:hAnsi="Courier New" w:cs="Courier New"/>
                <w:szCs w:val="18"/>
                <w:lang w:val="pt-BR"/>
              </w:rPr>
              <w:t>a=rtpmap:99</w:t>
            </w:r>
            <w:r w:rsidRPr="0061703E">
              <w:rPr>
                <w:rFonts w:ascii="Courier New" w:hAnsi="Courier New" w:cs="Courier New"/>
                <w:szCs w:val="18"/>
                <w:lang w:val="pt-BR"/>
              </w:rPr>
              <w:t xml:space="preserve"> H264/90000</w:t>
            </w:r>
          </w:p>
          <w:p w14:paraId="4E9D35DE"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a=fmtp:99</w:t>
            </w:r>
            <w:r w:rsidRPr="0061703E">
              <w:rPr>
                <w:rFonts w:ascii="Courier New" w:hAnsi="Courier New" w:cs="Courier New"/>
                <w:szCs w:val="18"/>
              </w:rPr>
              <w:t xml:space="preserve"> packetization-mode=0; profile-level-id=42e00c; \</w:t>
            </w:r>
          </w:p>
          <w:p w14:paraId="00287512" w14:textId="77777777" w:rsidR="00403F98"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2B1FEAD6" w14:textId="77777777" w:rsidR="00403F98"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a=rtpmap:100 rtx/90000</w:t>
            </w:r>
          </w:p>
          <w:p w14:paraId="0280EF89" w14:textId="77777777" w:rsidR="00403F98" w:rsidRPr="00AC6716"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a=fmtp:100 apt=99;rtx-time=400</w:t>
            </w:r>
          </w:p>
          <w:p w14:paraId="277209D4"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5CEFC031"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a=rtcp-fb:99</w:t>
            </w:r>
            <w:r w:rsidRPr="0061703E">
              <w:rPr>
                <w:rFonts w:ascii="Courier New" w:hAnsi="Courier New" w:cs="Courier New"/>
                <w:sz w:val="18"/>
                <w:szCs w:val="18"/>
              </w:rPr>
              <w:t xml:space="preserve"> nack</w:t>
            </w:r>
          </w:p>
          <w:p w14:paraId="74ACEECA"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w:t>
            </w:r>
            <w:r>
              <w:rPr>
                <w:rFonts w:ascii="Courier New" w:hAnsi="Courier New" w:cs="Courier New"/>
                <w:sz w:val="18"/>
                <w:szCs w:val="18"/>
              </w:rPr>
              <w:t>99</w:t>
            </w:r>
            <w:r w:rsidRPr="0061703E">
              <w:rPr>
                <w:rFonts w:ascii="Courier New" w:hAnsi="Courier New" w:cs="Courier New"/>
                <w:sz w:val="18"/>
                <w:szCs w:val="18"/>
              </w:rPr>
              <w:t xml:space="preserve"> nack pli</w:t>
            </w:r>
          </w:p>
          <w:p w14:paraId="2951B72B"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a=rtcp-fb:99</w:t>
            </w:r>
            <w:r w:rsidRPr="0061703E">
              <w:rPr>
                <w:rFonts w:ascii="Courier New" w:hAnsi="Courier New" w:cs="Courier New"/>
                <w:sz w:val="18"/>
                <w:szCs w:val="18"/>
              </w:rPr>
              <w:t xml:space="preserve"> ccm fir</w:t>
            </w:r>
          </w:p>
          <w:p w14:paraId="3EECA2CB"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a=rtcp-fb:99</w:t>
            </w:r>
            <w:r w:rsidRPr="00E76BA3">
              <w:rPr>
                <w:rFonts w:ascii="Courier New" w:hAnsi="Courier New" w:cs="Courier New"/>
                <w:szCs w:val="18"/>
              </w:rPr>
              <w:t xml:space="preserve"> ccm tmmbr</w:t>
            </w:r>
          </w:p>
        </w:tc>
      </w:tr>
    </w:tbl>
    <w:p w14:paraId="615E9991" w14:textId="77777777" w:rsidR="00403F98" w:rsidRDefault="00403F98" w:rsidP="00403F98">
      <w:pPr>
        <w:pStyle w:val="FP"/>
      </w:pPr>
    </w:p>
    <w:p w14:paraId="05362B64" w14:textId="77777777" w:rsidR="00403F98" w:rsidRDefault="00403F98" w:rsidP="00403F98">
      <w:r>
        <w:t>The answer indicates that retransmission has been accepted as indicated.</w:t>
      </w:r>
    </w:p>
    <w:p w14:paraId="0A2B5B65" w14:textId="77777777" w:rsidR="00403F98" w:rsidRPr="00D05531" w:rsidRDefault="00403F98" w:rsidP="00403F98">
      <w:pPr>
        <w:pStyle w:val="Heading2"/>
      </w:pPr>
      <w:bookmarkStart w:id="2605" w:name="_Toc26369550"/>
      <w:bookmarkStart w:id="2606" w:name="_Toc36227432"/>
      <w:bookmarkStart w:id="2607" w:name="_Toc36228447"/>
      <w:bookmarkStart w:id="2608" w:name="_Toc36229074"/>
      <w:bookmarkStart w:id="2609" w:name="_Toc36229701"/>
      <w:bookmarkStart w:id="2610" w:name="_Toc74607045"/>
      <w:bookmarkStart w:id="2611" w:name="_Toc130386524"/>
      <w:r>
        <w:t>A.4.2d</w:t>
      </w:r>
      <w:r w:rsidRPr="00D05531">
        <w:tab/>
      </w:r>
      <w:r>
        <w:t>RTP Forward Error Correction (FEC)</w:t>
      </w:r>
      <w:bookmarkEnd w:id="2605"/>
      <w:bookmarkEnd w:id="2606"/>
      <w:bookmarkEnd w:id="2607"/>
      <w:bookmarkEnd w:id="2608"/>
      <w:bookmarkEnd w:id="2609"/>
      <w:bookmarkEnd w:id="2610"/>
      <w:bookmarkEnd w:id="2611"/>
    </w:p>
    <w:p w14:paraId="3C5DF0C8" w14:textId="77777777" w:rsidR="00403F98" w:rsidRDefault="00403F98" w:rsidP="00403F98">
      <w:r>
        <w:t xml:space="preserve">This example is identical to A.4.2a with the exception of FEC being offered. </w:t>
      </w:r>
    </w:p>
    <w:p w14:paraId="7AEB003F" w14:textId="77777777" w:rsidR="00403F98" w:rsidRDefault="00403F98" w:rsidP="00403F98">
      <w:pPr>
        <w:pStyle w:val="TH"/>
      </w:pPr>
      <w:r>
        <w:t xml:space="preserve">Table A.4.2d.1: Example SDP offer with FEC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403F98" w14:paraId="44B1DCDE" w14:textId="77777777" w:rsidTr="0076500D">
        <w:trPr>
          <w:jc w:val="center"/>
        </w:trPr>
        <w:tc>
          <w:tcPr>
            <w:tcW w:w="9639" w:type="dxa"/>
          </w:tcPr>
          <w:p w14:paraId="247557B1" w14:textId="77777777" w:rsidR="00403F98" w:rsidRDefault="00403F98" w:rsidP="0076500D">
            <w:pPr>
              <w:pStyle w:val="TAH"/>
              <w:widowControl w:val="0"/>
              <w:tabs>
                <w:tab w:val="left" w:pos="1418"/>
                <w:tab w:val="left" w:pos="2835"/>
                <w:tab w:val="left" w:pos="4253"/>
                <w:tab w:val="left" w:pos="5670"/>
                <w:tab w:val="left" w:pos="7088"/>
                <w:tab w:val="left" w:pos="8505"/>
              </w:tabs>
              <w:spacing w:before="60"/>
            </w:pPr>
            <w:r>
              <w:t>SDP offer</w:t>
            </w:r>
          </w:p>
        </w:tc>
      </w:tr>
      <w:tr w:rsidR="00403F98" w:rsidRPr="0061703E" w14:paraId="614D7624" w14:textId="77777777" w:rsidTr="0076500D">
        <w:trPr>
          <w:jc w:val="center"/>
        </w:trPr>
        <w:tc>
          <w:tcPr>
            <w:tcW w:w="9639" w:type="dxa"/>
          </w:tcPr>
          <w:p w14:paraId="767319FF"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m=video 49154 RTP/AVP 99 100</w:t>
            </w:r>
          </w:p>
          <w:p w14:paraId="38B93450"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a=tcap:1 RTP/AVPF</w:t>
            </w:r>
          </w:p>
          <w:p w14:paraId="3418B176" w14:textId="77777777" w:rsidR="00403F98" w:rsidRPr="00537C43"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37C43">
              <w:rPr>
                <w:rFonts w:ascii="Courier New" w:hAnsi="Courier New" w:cs="Courier New"/>
                <w:sz w:val="18"/>
                <w:szCs w:val="18"/>
              </w:rPr>
              <w:t>a=pcfg:1 t=1</w:t>
            </w:r>
          </w:p>
          <w:p w14:paraId="325CD1E3" w14:textId="77777777" w:rsidR="00403F98" w:rsidRPr="00537C43"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b=AS:315</w:t>
            </w:r>
          </w:p>
          <w:p w14:paraId="2DECB906" w14:textId="77777777" w:rsidR="00403F98" w:rsidRPr="00537C43"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b=RS:0</w:t>
            </w:r>
          </w:p>
          <w:p w14:paraId="6D82E090" w14:textId="77777777" w:rsidR="00403F98" w:rsidRPr="00537C43"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b=RR:2500</w:t>
            </w:r>
          </w:p>
          <w:p w14:paraId="50EDD5CB" w14:textId="77777777" w:rsidR="00403F98" w:rsidRPr="00537C43"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a=rtpmap:99</w:t>
            </w:r>
            <w:r w:rsidRPr="00537C43">
              <w:rPr>
                <w:rFonts w:ascii="Courier New" w:hAnsi="Courier New" w:cs="Courier New"/>
                <w:szCs w:val="18"/>
              </w:rPr>
              <w:t xml:space="preserve"> H264/90000</w:t>
            </w:r>
          </w:p>
          <w:p w14:paraId="4F2FB2B9"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a=fmtp:99</w:t>
            </w:r>
            <w:r w:rsidRPr="0061703E">
              <w:rPr>
                <w:rFonts w:ascii="Courier New" w:hAnsi="Courier New" w:cs="Courier New"/>
                <w:szCs w:val="18"/>
              </w:rPr>
              <w:t xml:space="preserve"> packetization-mode=0; profile-level-id=42e00c; \</w:t>
            </w:r>
          </w:p>
          <w:p w14:paraId="73E84536"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30B418F0" w14:textId="77777777" w:rsidR="00403F98" w:rsidRDefault="00DC143B"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a=rtpmap:100 flexfec/90000</w:t>
            </w:r>
          </w:p>
          <w:p w14:paraId="082D6D75" w14:textId="77777777" w:rsidR="00403F98"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a=rtpmap:100 repair-window:150000</w:t>
            </w:r>
          </w:p>
          <w:p w14:paraId="51CCD2CE" w14:textId="77777777" w:rsidR="00403F98"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a=ssrc:1234</w:t>
            </w:r>
          </w:p>
          <w:p w14:paraId="39C0169B" w14:textId="77777777" w:rsidR="00403F98"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a=ssrc:2345</w:t>
            </w:r>
          </w:p>
          <w:p w14:paraId="1930161F" w14:textId="77777777" w:rsidR="00403F98"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a=ssrc-group:FEC-FR 1234 2345</w:t>
            </w:r>
          </w:p>
          <w:p w14:paraId="64CD669F"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36E6C6EA"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a=rtcp-fb:99</w:t>
            </w:r>
            <w:r w:rsidRPr="0061703E">
              <w:rPr>
                <w:rFonts w:ascii="Courier New" w:hAnsi="Courier New" w:cs="Courier New"/>
                <w:sz w:val="18"/>
                <w:szCs w:val="18"/>
              </w:rPr>
              <w:t xml:space="preserve"> nack</w:t>
            </w:r>
          </w:p>
          <w:p w14:paraId="4E69E117"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a=rtcp-fb:99</w:t>
            </w:r>
            <w:r w:rsidRPr="0061703E">
              <w:rPr>
                <w:rFonts w:ascii="Courier New" w:hAnsi="Courier New" w:cs="Courier New"/>
                <w:sz w:val="18"/>
                <w:szCs w:val="18"/>
              </w:rPr>
              <w:t xml:space="preserve"> nack pli</w:t>
            </w:r>
          </w:p>
          <w:p w14:paraId="4EED0047"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a=rtcp-fb:99</w:t>
            </w:r>
            <w:r w:rsidRPr="0061703E">
              <w:rPr>
                <w:rFonts w:ascii="Courier New" w:hAnsi="Courier New" w:cs="Courier New"/>
                <w:sz w:val="18"/>
                <w:szCs w:val="18"/>
              </w:rPr>
              <w:t xml:space="preserve"> ccm fir</w:t>
            </w:r>
          </w:p>
          <w:p w14:paraId="75308439"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a=rtcp-fb:99</w:t>
            </w:r>
            <w:r w:rsidRPr="0061703E">
              <w:rPr>
                <w:rFonts w:ascii="Courier New" w:hAnsi="Courier New" w:cs="Courier New"/>
                <w:szCs w:val="18"/>
              </w:rPr>
              <w:t xml:space="preserve"> ccm tmmbr</w:t>
            </w:r>
          </w:p>
        </w:tc>
      </w:tr>
    </w:tbl>
    <w:p w14:paraId="73BA3198" w14:textId="77777777" w:rsidR="00403F98" w:rsidRDefault="00403F98" w:rsidP="00403F98">
      <w:pPr>
        <w:pStyle w:val="FP"/>
      </w:pPr>
    </w:p>
    <w:p w14:paraId="490D9159" w14:textId="77777777" w:rsidR="00403F98" w:rsidRDefault="00403F98" w:rsidP="00403F98">
      <w:r>
        <w:t>The offer for FEC and associated parameters are listed after the line describing the format properties of the H.264 video.</w:t>
      </w:r>
    </w:p>
    <w:p w14:paraId="288DEA5C" w14:textId="77777777" w:rsidR="00403F98" w:rsidRDefault="00403F98" w:rsidP="00403F98">
      <w:pPr>
        <w:pStyle w:val="TH"/>
      </w:pPr>
      <w:r>
        <w:t>Table A.4.2d.2: Example SDP answer with FEC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403F98" w14:paraId="19BD7D2E" w14:textId="77777777" w:rsidTr="0076500D">
        <w:trPr>
          <w:jc w:val="center"/>
        </w:trPr>
        <w:tc>
          <w:tcPr>
            <w:tcW w:w="9639" w:type="dxa"/>
          </w:tcPr>
          <w:p w14:paraId="67649BE5" w14:textId="77777777" w:rsidR="00403F98" w:rsidRDefault="00403F98" w:rsidP="0076500D">
            <w:pPr>
              <w:pStyle w:val="TAH"/>
              <w:widowControl w:val="0"/>
              <w:tabs>
                <w:tab w:val="left" w:pos="1418"/>
                <w:tab w:val="left" w:pos="2835"/>
                <w:tab w:val="left" w:pos="4253"/>
                <w:tab w:val="left" w:pos="5670"/>
                <w:tab w:val="left" w:pos="7088"/>
                <w:tab w:val="left" w:pos="8505"/>
              </w:tabs>
              <w:spacing w:before="60"/>
            </w:pPr>
            <w:r>
              <w:t>SDP answer</w:t>
            </w:r>
          </w:p>
        </w:tc>
      </w:tr>
      <w:tr w:rsidR="00403F98" w:rsidRPr="0061703E" w14:paraId="3890EBB2" w14:textId="77777777" w:rsidTr="0076500D">
        <w:trPr>
          <w:jc w:val="center"/>
        </w:trPr>
        <w:tc>
          <w:tcPr>
            <w:tcW w:w="9639" w:type="dxa"/>
          </w:tcPr>
          <w:p w14:paraId="15781126"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 xml:space="preserve">m=video 49154 RTP/AVPF </w:t>
            </w:r>
            <w:r>
              <w:rPr>
                <w:rFonts w:ascii="Courier New" w:hAnsi="Courier New" w:cs="Courier New"/>
                <w:szCs w:val="18"/>
                <w:lang w:val="pt-BR"/>
              </w:rPr>
              <w:t>99 100</w:t>
            </w:r>
          </w:p>
          <w:p w14:paraId="3A36A490"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61703E">
              <w:rPr>
                <w:rFonts w:ascii="Courier New" w:hAnsi="Courier New" w:cs="Courier New"/>
                <w:sz w:val="18"/>
                <w:szCs w:val="18"/>
                <w:lang w:val="pt-BR"/>
              </w:rPr>
              <w:t>a=acfg:1 t=1</w:t>
            </w:r>
          </w:p>
          <w:p w14:paraId="5D540645"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b=AS:315</w:t>
            </w:r>
          </w:p>
          <w:p w14:paraId="7B817CB9"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b=RS:0</w:t>
            </w:r>
          </w:p>
          <w:p w14:paraId="319AC87C" w14:textId="77777777" w:rsidR="00403F98" w:rsidRPr="0061703E" w:rsidRDefault="00403F98" w:rsidP="0076500D">
            <w:pPr>
              <w:pStyle w:val="TAL"/>
              <w:rPr>
                <w:rFonts w:ascii="Courier New" w:hAnsi="Courier New" w:cs="Courier New"/>
                <w:szCs w:val="18"/>
                <w:lang w:val="pt-BR"/>
              </w:rPr>
            </w:pPr>
            <w:r w:rsidRPr="0061703E">
              <w:rPr>
                <w:rFonts w:ascii="Courier New" w:hAnsi="Courier New" w:cs="Courier New"/>
                <w:szCs w:val="18"/>
                <w:lang w:val="pt-BR"/>
              </w:rPr>
              <w:t>b=RR:2500</w:t>
            </w:r>
          </w:p>
          <w:p w14:paraId="1A09F984"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Pr>
                <w:rFonts w:ascii="Courier New" w:hAnsi="Courier New" w:cs="Courier New"/>
                <w:szCs w:val="18"/>
                <w:lang w:val="pt-BR"/>
              </w:rPr>
              <w:t>a=rtpmap:99</w:t>
            </w:r>
            <w:r w:rsidRPr="0061703E">
              <w:rPr>
                <w:rFonts w:ascii="Courier New" w:hAnsi="Courier New" w:cs="Courier New"/>
                <w:szCs w:val="18"/>
                <w:lang w:val="pt-BR"/>
              </w:rPr>
              <w:t xml:space="preserve"> H264/90000</w:t>
            </w:r>
          </w:p>
          <w:p w14:paraId="0BB606D6"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a=fmtp:99</w:t>
            </w:r>
            <w:r w:rsidRPr="0061703E">
              <w:rPr>
                <w:rFonts w:ascii="Courier New" w:hAnsi="Courier New" w:cs="Courier New"/>
                <w:szCs w:val="18"/>
              </w:rPr>
              <w:t xml:space="preserve"> packetization-mode=0; profile-level-id=42e00c; \</w:t>
            </w:r>
          </w:p>
          <w:p w14:paraId="6130F6F6" w14:textId="77777777" w:rsidR="00403F98"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2E7F368D" w14:textId="77777777" w:rsidR="00403F98" w:rsidRDefault="00DC143B"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a=rtpmap:100 flexfec/90000</w:t>
            </w:r>
          </w:p>
          <w:p w14:paraId="615C8A60" w14:textId="77777777" w:rsidR="00403F98"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a=rtpmap:100 repair-window:150000</w:t>
            </w:r>
          </w:p>
          <w:p w14:paraId="363565D5" w14:textId="77777777" w:rsidR="00403F98"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a=ssrc:1234</w:t>
            </w:r>
          </w:p>
          <w:p w14:paraId="399077DE" w14:textId="77777777" w:rsidR="00403F98"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a=ssrc:2345</w:t>
            </w:r>
          </w:p>
          <w:p w14:paraId="7653512B" w14:textId="77777777" w:rsidR="00403F98"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a=ssrc-group:FEC-FR 1234 2345</w:t>
            </w:r>
          </w:p>
          <w:p w14:paraId="755DD06F"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2B122F3B"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a=rtcp-fb:99</w:t>
            </w:r>
            <w:r w:rsidRPr="0061703E">
              <w:rPr>
                <w:rFonts w:ascii="Courier New" w:hAnsi="Courier New" w:cs="Courier New"/>
                <w:sz w:val="18"/>
                <w:szCs w:val="18"/>
              </w:rPr>
              <w:t xml:space="preserve"> nack</w:t>
            </w:r>
          </w:p>
          <w:p w14:paraId="73AABC7A"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w:t>
            </w:r>
            <w:r>
              <w:rPr>
                <w:rFonts w:ascii="Courier New" w:hAnsi="Courier New" w:cs="Courier New"/>
                <w:sz w:val="18"/>
                <w:szCs w:val="18"/>
              </w:rPr>
              <w:t>99</w:t>
            </w:r>
            <w:r w:rsidRPr="0061703E">
              <w:rPr>
                <w:rFonts w:ascii="Courier New" w:hAnsi="Courier New" w:cs="Courier New"/>
                <w:sz w:val="18"/>
                <w:szCs w:val="18"/>
              </w:rPr>
              <w:t xml:space="preserve"> nack pli</w:t>
            </w:r>
          </w:p>
          <w:p w14:paraId="780D908C"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a=rtcp-fb:99</w:t>
            </w:r>
            <w:r w:rsidRPr="0061703E">
              <w:rPr>
                <w:rFonts w:ascii="Courier New" w:hAnsi="Courier New" w:cs="Courier New"/>
                <w:sz w:val="18"/>
                <w:szCs w:val="18"/>
              </w:rPr>
              <w:t xml:space="preserve"> ccm fir</w:t>
            </w:r>
          </w:p>
          <w:p w14:paraId="3B6F515B"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a=rtcp-fb:99</w:t>
            </w:r>
            <w:r w:rsidRPr="00E76BA3">
              <w:rPr>
                <w:rFonts w:ascii="Courier New" w:hAnsi="Courier New" w:cs="Courier New"/>
                <w:szCs w:val="18"/>
              </w:rPr>
              <w:t xml:space="preserve"> ccm tmmbr</w:t>
            </w:r>
          </w:p>
        </w:tc>
      </w:tr>
    </w:tbl>
    <w:p w14:paraId="2AAEEB20" w14:textId="77777777" w:rsidR="00403F98" w:rsidRDefault="00403F98" w:rsidP="00403F98">
      <w:pPr>
        <w:pStyle w:val="FP"/>
      </w:pPr>
    </w:p>
    <w:p w14:paraId="137EEDD7" w14:textId="77777777" w:rsidR="00403F98" w:rsidRDefault="00403F98" w:rsidP="00D05531">
      <w:r>
        <w:t>The answer indicates that FEC has been accepted as indicated.</w:t>
      </w:r>
    </w:p>
    <w:p w14:paraId="077701F6" w14:textId="77777777" w:rsidR="00BC1696" w:rsidRPr="00D05531" w:rsidRDefault="00BC1696" w:rsidP="00BC1696">
      <w:pPr>
        <w:pStyle w:val="Heading2"/>
      </w:pPr>
      <w:bookmarkStart w:id="2612" w:name="_Toc26369551"/>
      <w:bookmarkStart w:id="2613" w:name="_Toc36227433"/>
      <w:bookmarkStart w:id="2614" w:name="_Toc36228448"/>
      <w:bookmarkStart w:id="2615" w:name="_Toc36229075"/>
      <w:bookmarkStart w:id="2616" w:name="_Toc36229702"/>
      <w:bookmarkStart w:id="2617" w:name="_Toc74607046"/>
      <w:bookmarkStart w:id="2618" w:name="_Toc130386525"/>
      <w:r>
        <w:t>A.4.2e</w:t>
      </w:r>
      <w:r w:rsidRPr="00D05531">
        <w:tab/>
      </w:r>
      <w:r>
        <w:t>SDP Examples with ROI</w:t>
      </w:r>
      <w:bookmarkEnd w:id="2612"/>
      <w:bookmarkEnd w:id="2613"/>
      <w:bookmarkEnd w:id="2614"/>
      <w:bookmarkEnd w:id="2615"/>
      <w:bookmarkEnd w:id="2616"/>
      <w:bookmarkEnd w:id="2617"/>
      <w:bookmarkEnd w:id="2618"/>
    </w:p>
    <w:p w14:paraId="7B92FE53" w14:textId="77777777" w:rsidR="00BC1696" w:rsidRDefault="00BC1696" w:rsidP="00BC1696">
      <w:r>
        <w:t xml:space="preserve">This example is identical to A.4.2a with the exception of ‘Arbitrary ROI’ and ‘Sent ROI’ being offered. </w:t>
      </w:r>
    </w:p>
    <w:p w14:paraId="5133ACB0" w14:textId="77777777" w:rsidR="00BC1696" w:rsidRDefault="00BC1696" w:rsidP="00BC1696">
      <w:pPr>
        <w:pStyle w:val="TH"/>
      </w:pPr>
      <w:r>
        <w:t>Table A.4.2e.1: Example SDP offer with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C1696" w14:paraId="087F4D2C" w14:textId="77777777" w:rsidTr="0076500D">
        <w:trPr>
          <w:jc w:val="center"/>
        </w:trPr>
        <w:tc>
          <w:tcPr>
            <w:tcW w:w="9639" w:type="dxa"/>
          </w:tcPr>
          <w:p w14:paraId="4674C390" w14:textId="77777777" w:rsidR="00BC1696" w:rsidRDefault="00BC1696" w:rsidP="0076500D">
            <w:pPr>
              <w:pStyle w:val="TAH"/>
              <w:widowControl w:val="0"/>
              <w:tabs>
                <w:tab w:val="left" w:pos="1418"/>
                <w:tab w:val="left" w:pos="2835"/>
                <w:tab w:val="left" w:pos="4253"/>
                <w:tab w:val="left" w:pos="5670"/>
                <w:tab w:val="left" w:pos="7088"/>
                <w:tab w:val="left" w:pos="8505"/>
              </w:tabs>
              <w:spacing w:before="60"/>
            </w:pPr>
            <w:r>
              <w:t>SDP offer</w:t>
            </w:r>
          </w:p>
        </w:tc>
      </w:tr>
      <w:tr w:rsidR="00BC1696" w:rsidRPr="0061703E" w14:paraId="40D45EFD" w14:textId="77777777" w:rsidTr="0076500D">
        <w:trPr>
          <w:jc w:val="center"/>
        </w:trPr>
        <w:tc>
          <w:tcPr>
            <w:tcW w:w="9639" w:type="dxa"/>
          </w:tcPr>
          <w:p w14:paraId="16C04D01"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m=video 49154 RTP/AVP 99</w:t>
            </w:r>
          </w:p>
          <w:p w14:paraId="6A56E5CB"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a=tcap:1 RTP/AVPF</w:t>
            </w:r>
          </w:p>
          <w:p w14:paraId="22BA930F" w14:textId="77777777" w:rsidR="00BC1696" w:rsidRPr="00537C43"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37C43">
              <w:rPr>
                <w:rFonts w:ascii="Courier New" w:hAnsi="Courier New" w:cs="Courier New"/>
                <w:sz w:val="18"/>
                <w:szCs w:val="18"/>
              </w:rPr>
              <w:t>a=pcfg:1 t=1</w:t>
            </w:r>
          </w:p>
          <w:p w14:paraId="6AA87905"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b=AS:315</w:t>
            </w:r>
          </w:p>
          <w:p w14:paraId="5C379519"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b=RS:0</w:t>
            </w:r>
          </w:p>
          <w:p w14:paraId="5B5FC994"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b=RR:2500</w:t>
            </w:r>
          </w:p>
          <w:p w14:paraId="04C52962"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a=rtpmap:99 H264/90000</w:t>
            </w:r>
          </w:p>
          <w:p w14:paraId="1AD13652"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a=fmtp:99 packetization-mode=0; profile-level-id=42e00c; \</w:t>
            </w:r>
          </w:p>
          <w:p w14:paraId="671DB796"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7A18E07D"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276903F0"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w:t>
            </w:r>
          </w:p>
          <w:p w14:paraId="02C8D0A7"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 pli</w:t>
            </w:r>
          </w:p>
          <w:p w14:paraId="6CF94E90"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ccm fir</w:t>
            </w:r>
          </w:p>
          <w:p w14:paraId="3347D77D"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a=rtcp-fb:* ccm tmmbr</w:t>
            </w:r>
          </w:p>
          <w:p w14:paraId="6622937A"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w:t>
            </w:r>
            <w:r w:rsidRPr="00792252">
              <w:rPr>
                <w:rFonts w:ascii="Courier New" w:hAnsi="Courier New" w:cs="Courier New"/>
                <w:szCs w:val="18"/>
              </w:rPr>
              <w:t>extmap:4 urn:3gpp:video-orientation</w:t>
            </w:r>
          </w:p>
          <w:p w14:paraId="57808A95"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792252">
              <w:rPr>
                <w:rFonts w:ascii="Courier New" w:hAnsi="Courier New" w:cs="Courier New"/>
                <w:szCs w:val="18"/>
              </w:rPr>
              <w:t>a=rtcp-fb:* 3gpp-roi-arbitrary</w:t>
            </w:r>
          </w:p>
          <w:p w14:paraId="7951591B" w14:textId="77777777" w:rsidR="00BC1696" w:rsidRPr="00DE2207" w:rsidRDefault="00BC1696" w:rsidP="0076500D">
            <w:pPr>
              <w:pStyle w:val="TAL"/>
              <w:widowControl w:val="0"/>
              <w:tabs>
                <w:tab w:val="left" w:pos="1418"/>
                <w:tab w:val="left" w:pos="2835"/>
                <w:tab w:val="left" w:pos="4253"/>
                <w:tab w:val="left" w:pos="5670"/>
                <w:tab w:val="left" w:pos="7088"/>
                <w:tab w:val="left" w:pos="8505"/>
              </w:tabs>
              <w:spacing w:before="40"/>
              <w:rPr>
                <w:rFonts w:ascii="Courier New" w:hAnsi="Courier New" w:cs="Courier New"/>
                <w:color w:val="FF0000"/>
                <w:szCs w:val="18"/>
              </w:rPr>
            </w:pPr>
            <w:r w:rsidRPr="00792252">
              <w:rPr>
                <w:rFonts w:ascii="Courier New" w:hAnsi="Courier New" w:cs="Courier New"/>
                <w:szCs w:val="18"/>
                <w:lang w:val="en-US"/>
              </w:rPr>
              <w:t>a=extmap:7 urn:3gpp:roi-sent</w:t>
            </w:r>
          </w:p>
        </w:tc>
      </w:tr>
    </w:tbl>
    <w:p w14:paraId="2E4CE541" w14:textId="77777777" w:rsidR="00BC1696" w:rsidRDefault="00BC1696" w:rsidP="00BC1696">
      <w:pPr>
        <w:pStyle w:val="FP"/>
      </w:pPr>
    </w:p>
    <w:p w14:paraId="5703C42E" w14:textId="77777777" w:rsidR="00BC1696" w:rsidRDefault="00BC1696" w:rsidP="00BC1696">
      <w:r>
        <w:t>The offer for ‘Arbitrary ROI’ and ‘Sent ROI’ are indicated in the last two lines.</w:t>
      </w:r>
    </w:p>
    <w:p w14:paraId="468A032F" w14:textId="77777777" w:rsidR="00BC1696" w:rsidRDefault="00BC1696" w:rsidP="00BC1696">
      <w:r>
        <w:t>The use of RTCP feedback messages carrying ‘Arbitrary ROI’ is negotiated with the ‘3gpp-roi-arbitrary’ parameter. The wildcard (‘*’) indicates that it is possible to use the ROI features for all RTP payload types including video.</w:t>
      </w:r>
    </w:p>
    <w:p w14:paraId="37A9002F" w14:textId="77777777" w:rsidR="00BC1696" w:rsidRDefault="00BC1696" w:rsidP="00BC1696">
      <w:r>
        <w:t>The use of the ‘Sent ROI’ header extension carrying arbitrary ROI information is negotiated with the a=extmap attribute [95] based on the URN ‘urn:3gpp:roi-sent’. In this example, the local identifier (ID) is set to 7, which is only an example. Other values may be used as long as a distinct ID is assigned for each extmap attribute corresponding to different URNs.</w:t>
      </w:r>
    </w:p>
    <w:p w14:paraId="6978EA4E" w14:textId="77777777" w:rsidR="00BC1696" w:rsidRDefault="00BC1696" w:rsidP="00BC1696"/>
    <w:p w14:paraId="5EC1AD5E" w14:textId="77777777" w:rsidR="00BC1696" w:rsidRDefault="00BC1696" w:rsidP="00BC1696">
      <w:pPr>
        <w:pStyle w:val="TH"/>
      </w:pPr>
      <w:r>
        <w:t>Table A.4.2e.2: Example SDP answer with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C1696" w14:paraId="6AB512C4" w14:textId="77777777" w:rsidTr="0076500D">
        <w:trPr>
          <w:jc w:val="center"/>
        </w:trPr>
        <w:tc>
          <w:tcPr>
            <w:tcW w:w="9639" w:type="dxa"/>
          </w:tcPr>
          <w:p w14:paraId="4724D2BA" w14:textId="77777777" w:rsidR="00BC1696" w:rsidRDefault="00BC1696" w:rsidP="0076500D">
            <w:pPr>
              <w:pStyle w:val="TAH"/>
              <w:widowControl w:val="0"/>
              <w:tabs>
                <w:tab w:val="left" w:pos="1418"/>
                <w:tab w:val="left" w:pos="2835"/>
                <w:tab w:val="left" w:pos="4253"/>
                <w:tab w:val="left" w:pos="5670"/>
                <w:tab w:val="left" w:pos="7088"/>
                <w:tab w:val="left" w:pos="8505"/>
              </w:tabs>
              <w:spacing w:before="60"/>
            </w:pPr>
            <w:r>
              <w:t>SDP answer</w:t>
            </w:r>
          </w:p>
        </w:tc>
      </w:tr>
      <w:tr w:rsidR="00BC1696" w:rsidRPr="0061703E" w14:paraId="6332DA45" w14:textId="77777777" w:rsidTr="0076500D">
        <w:trPr>
          <w:jc w:val="center"/>
        </w:trPr>
        <w:tc>
          <w:tcPr>
            <w:tcW w:w="9639" w:type="dxa"/>
          </w:tcPr>
          <w:p w14:paraId="3F9DEA4E"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m=video 49154 RTP/AVPF 99</w:t>
            </w:r>
          </w:p>
          <w:p w14:paraId="28328AE7"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61703E">
              <w:rPr>
                <w:rFonts w:ascii="Courier New" w:hAnsi="Courier New" w:cs="Courier New"/>
                <w:sz w:val="18"/>
                <w:szCs w:val="18"/>
                <w:lang w:val="pt-BR"/>
              </w:rPr>
              <w:t>a=acfg:1 t=1</w:t>
            </w:r>
          </w:p>
          <w:p w14:paraId="36078E38"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b=AS:315</w:t>
            </w:r>
          </w:p>
          <w:p w14:paraId="5AE7CD10"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b=RS:0</w:t>
            </w:r>
          </w:p>
          <w:p w14:paraId="09B2CD09" w14:textId="77777777" w:rsidR="00BC1696" w:rsidRPr="0061703E" w:rsidRDefault="00BC1696" w:rsidP="0076500D">
            <w:pPr>
              <w:pStyle w:val="TAL"/>
              <w:rPr>
                <w:rFonts w:ascii="Courier New" w:hAnsi="Courier New" w:cs="Courier New"/>
                <w:szCs w:val="18"/>
                <w:lang w:val="pt-BR"/>
              </w:rPr>
            </w:pPr>
            <w:r w:rsidRPr="0061703E">
              <w:rPr>
                <w:rFonts w:ascii="Courier New" w:hAnsi="Courier New" w:cs="Courier New"/>
                <w:szCs w:val="18"/>
                <w:lang w:val="pt-BR"/>
              </w:rPr>
              <w:t>b=RR:2500</w:t>
            </w:r>
          </w:p>
          <w:p w14:paraId="2B708D2A"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a=rtpmap:99 H264/90000</w:t>
            </w:r>
          </w:p>
          <w:p w14:paraId="17E45542"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a=fmtp:99 packetization-mode=0; profile-level-id=42e00c; \</w:t>
            </w:r>
          </w:p>
          <w:p w14:paraId="2DA78604"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0ECD1468"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6C94A229"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w:t>
            </w:r>
          </w:p>
          <w:p w14:paraId="1D1DEA92"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 pli</w:t>
            </w:r>
          </w:p>
          <w:p w14:paraId="1FBC9744"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ccm fir</w:t>
            </w:r>
          </w:p>
          <w:p w14:paraId="2103D655" w14:textId="77777777" w:rsidR="00BC1696" w:rsidRPr="00E76BA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E76BA3">
              <w:rPr>
                <w:rFonts w:ascii="Courier New" w:hAnsi="Courier New" w:cs="Courier New"/>
                <w:szCs w:val="18"/>
              </w:rPr>
              <w:t>a=rtcp-fb:* ccm tmmbr</w:t>
            </w:r>
          </w:p>
          <w:p w14:paraId="2B42516C"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a=extmap:4</w:t>
            </w:r>
            <w:r w:rsidRPr="0061703E">
              <w:rPr>
                <w:rFonts w:ascii="Courier New" w:hAnsi="Courier New" w:cs="Courier New"/>
                <w:szCs w:val="18"/>
              </w:rPr>
              <w:t xml:space="preserve"> urn:3gpp:video-orientation</w:t>
            </w:r>
          </w:p>
          <w:p w14:paraId="2A3A6E35"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792252">
              <w:rPr>
                <w:rFonts w:ascii="Courier New" w:hAnsi="Courier New" w:cs="Courier New"/>
                <w:szCs w:val="18"/>
              </w:rPr>
              <w:t>a=rtcp-fb:* 3gpp-roi-arbitrary</w:t>
            </w:r>
          </w:p>
          <w:p w14:paraId="1EA2B628"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792252">
              <w:rPr>
                <w:rFonts w:ascii="Courier New" w:hAnsi="Courier New" w:cs="Courier New"/>
                <w:szCs w:val="18"/>
                <w:lang w:val="en-US"/>
              </w:rPr>
              <w:t>a=extmap:7 urn:3gpp:roi-sent</w:t>
            </w:r>
          </w:p>
        </w:tc>
      </w:tr>
    </w:tbl>
    <w:p w14:paraId="30EC7CAF" w14:textId="77777777" w:rsidR="00BC1696" w:rsidRDefault="00BC1696" w:rsidP="00BC1696">
      <w:pPr>
        <w:pStyle w:val="FP"/>
      </w:pPr>
    </w:p>
    <w:p w14:paraId="7B780376" w14:textId="77777777" w:rsidR="00BC1696" w:rsidRPr="00D05531" w:rsidRDefault="00BC1696" w:rsidP="00BC1696">
      <w:r>
        <w:t>The answer indicates that both ‘Arbitrary ROI’ and ‘Sent ROI’ have been accepted.</w:t>
      </w:r>
    </w:p>
    <w:p w14:paraId="4629C76B" w14:textId="77777777" w:rsidR="00BC1696" w:rsidRDefault="00BC1696" w:rsidP="00BC1696">
      <w:r>
        <w:t xml:space="preserve">The following example is identical to A.4.2a with the exception of ‘Pre-defined ROI’ and ‘Sent ROI’ being offered. </w:t>
      </w:r>
    </w:p>
    <w:p w14:paraId="4BD42FF5" w14:textId="77777777" w:rsidR="00BC1696" w:rsidRDefault="00BC1696" w:rsidP="00BC1696">
      <w:pPr>
        <w:pStyle w:val="TH"/>
      </w:pPr>
      <w:r>
        <w:t>Table A.4.2e.3: Example SDP offer with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C1696" w14:paraId="1A36377F" w14:textId="77777777" w:rsidTr="0076500D">
        <w:trPr>
          <w:jc w:val="center"/>
        </w:trPr>
        <w:tc>
          <w:tcPr>
            <w:tcW w:w="9639" w:type="dxa"/>
          </w:tcPr>
          <w:p w14:paraId="2640ACE9" w14:textId="77777777" w:rsidR="00BC1696" w:rsidRDefault="00BC1696" w:rsidP="0076500D">
            <w:pPr>
              <w:pStyle w:val="TAH"/>
              <w:widowControl w:val="0"/>
              <w:tabs>
                <w:tab w:val="left" w:pos="1418"/>
                <w:tab w:val="left" w:pos="2835"/>
                <w:tab w:val="left" w:pos="4253"/>
                <w:tab w:val="left" w:pos="5670"/>
                <w:tab w:val="left" w:pos="7088"/>
                <w:tab w:val="left" w:pos="8505"/>
              </w:tabs>
              <w:spacing w:before="60"/>
            </w:pPr>
            <w:r>
              <w:t>SDP offer</w:t>
            </w:r>
          </w:p>
        </w:tc>
      </w:tr>
      <w:tr w:rsidR="00BC1696" w:rsidRPr="0061703E" w14:paraId="584B545F" w14:textId="77777777" w:rsidTr="0076500D">
        <w:trPr>
          <w:jc w:val="center"/>
        </w:trPr>
        <w:tc>
          <w:tcPr>
            <w:tcW w:w="9639" w:type="dxa"/>
          </w:tcPr>
          <w:p w14:paraId="2CFBB63D"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m=video 49154 RTP/AVP 99</w:t>
            </w:r>
          </w:p>
          <w:p w14:paraId="4F8B175A"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a=tcap:1 RTP/AVPF</w:t>
            </w:r>
          </w:p>
          <w:p w14:paraId="260BC5B1" w14:textId="77777777" w:rsidR="00BC1696" w:rsidRPr="00537C43"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37C43">
              <w:rPr>
                <w:rFonts w:ascii="Courier New" w:hAnsi="Courier New" w:cs="Courier New"/>
                <w:sz w:val="18"/>
                <w:szCs w:val="18"/>
              </w:rPr>
              <w:t>a=pcfg:1 t=1</w:t>
            </w:r>
          </w:p>
          <w:p w14:paraId="2CABE3A7"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b=AS:315</w:t>
            </w:r>
          </w:p>
          <w:p w14:paraId="59495B07"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b=RS:0</w:t>
            </w:r>
          </w:p>
          <w:p w14:paraId="6E3601D1"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b=RR:2500</w:t>
            </w:r>
          </w:p>
          <w:p w14:paraId="28F0ACCF"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a=rtpmap:99 H264/90000</w:t>
            </w:r>
          </w:p>
          <w:p w14:paraId="34223AAC"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a=fmtp:99 packetization-mode=0; profile-level-id=42e00c; \</w:t>
            </w:r>
          </w:p>
          <w:p w14:paraId="2031982D"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29A7B8F6" w14:textId="77777777" w:rsidR="00BC1696" w:rsidRDefault="00BC1696" w:rsidP="0076500D">
            <w:pPr>
              <w:spacing w:before="60" w:after="0"/>
              <w:rPr>
                <w:rFonts w:ascii="Courier New" w:hAnsi="Courier New" w:cs="Courier New"/>
                <w:sz w:val="18"/>
                <w:szCs w:val="18"/>
              </w:rPr>
            </w:pPr>
            <w:r w:rsidRPr="00C9521E">
              <w:rPr>
                <w:rFonts w:ascii="Courier New" w:hAnsi="Courier New" w:cs="Courier New"/>
                <w:sz w:val="18"/>
                <w:szCs w:val="18"/>
              </w:rPr>
              <w:t>a=predefined_ROI:99 [</w:t>
            </w:r>
            <w:r>
              <w:rPr>
                <w:rFonts w:ascii="Courier New" w:hAnsi="Courier New" w:cs="Courier New"/>
                <w:sz w:val="18"/>
                <w:szCs w:val="18"/>
              </w:rPr>
              <w:t>ROI_</w:t>
            </w:r>
            <w:r w:rsidRPr="00C9521E">
              <w:rPr>
                <w:rFonts w:ascii="Courier New" w:hAnsi="Courier New" w:cs="Courier New"/>
                <w:sz w:val="18"/>
                <w:szCs w:val="18"/>
              </w:rPr>
              <w:t>ID=0,Pos</w:t>
            </w:r>
            <w:r>
              <w:rPr>
                <w:rFonts w:ascii="Courier New" w:hAnsi="Courier New" w:cs="Courier New"/>
                <w:sz w:val="18"/>
                <w:szCs w:val="18"/>
              </w:rPr>
              <w:t>ition_X=1,Position_Y=1,Size_X=1080,Size_Y=72</w:t>
            </w:r>
            <w:r w:rsidRPr="00C9521E">
              <w:rPr>
                <w:rFonts w:ascii="Courier New" w:hAnsi="Courier New" w:cs="Courier New"/>
                <w:sz w:val="18"/>
                <w:szCs w:val="18"/>
              </w:rPr>
              <w:t>0,</w:t>
            </w:r>
            <w:r>
              <w:rPr>
                <w:rFonts w:ascii="Courier New" w:hAnsi="Courier New" w:cs="Courier New"/>
                <w:sz w:val="18"/>
                <w:szCs w:val="18"/>
              </w:rPr>
              <w:t xml:space="preserve"> \</w:t>
            </w:r>
          </w:p>
          <w:p w14:paraId="226F7B34"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Name=fullview</w:t>
            </w:r>
            <w:r w:rsidRPr="00C9521E">
              <w:rPr>
                <w:rFonts w:ascii="Courier New" w:hAnsi="Courier New" w:cs="Courier New"/>
                <w:sz w:val="18"/>
                <w:szCs w:val="18"/>
              </w:rPr>
              <w:t>] [</w:t>
            </w:r>
            <w:r>
              <w:rPr>
                <w:rFonts w:ascii="Courier New" w:hAnsi="Courier New" w:cs="Courier New"/>
                <w:sz w:val="18"/>
                <w:szCs w:val="18"/>
              </w:rPr>
              <w:t>ROI_</w:t>
            </w:r>
            <w:r w:rsidRPr="00C9521E">
              <w:rPr>
                <w:rFonts w:ascii="Courier New" w:hAnsi="Courier New" w:cs="Courier New"/>
                <w:sz w:val="18"/>
                <w:szCs w:val="18"/>
              </w:rPr>
              <w:t>ID=</w:t>
            </w:r>
            <w:r>
              <w:rPr>
                <w:rFonts w:ascii="Courier New" w:hAnsi="Courier New" w:cs="Courier New"/>
                <w:sz w:val="18"/>
                <w:szCs w:val="18"/>
              </w:rPr>
              <w:t>1</w:t>
            </w:r>
            <w:r w:rsidRPr="00C9521E">
              <w:rPr>
                <w:rFonts w:ascii="Courier New" w:hAnsi="Courier New" w:cs="Courier New"/>
                <w:sz w:val="18"/>
                <w:szCs w:val="18"/>
              </w:rPr>
              <w:t>,Position_X=1,Position_Y=1,Size_X=540,Size_Y=360,</w:t>
            </w:r>
            <w:r>
              <w:rPr>
                <w:rFonts w:ascii="Courier New" w:hAnsi="Courier New" w:cs="Courier New"/>
                <w:sz w:val="18"/>
                <w:szCs w:val="18"/>
              </w:rPr>
              <w:t xml:space="preserve"> \</w:t>
            </w:r>
          </w:p>
          <w:p w14:paraId="29D63875"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Name=museum] [ROI_ID=</w:t>
            </w:r>
            <w:r>
              <w:rPr>
                <w:rFonts w:ascii="Courier New" w:hAnsi="Courier New" w:cs="Courier New"/>
                <w:sz w:val="18"/>
                <w:szCs w:val="18"/>
              </w:rPr>
              <w:t>2</w:t>
            </w:r>
            <w:r w:rsidRPr="00C9521E">
              <w:rPr>
                <w:rFonts w:ascii="Courier New" w:hAnsi="Courier New" w:cs="Courier New"/>
                <w:sz w:val="18"/>
                <w:szCs w:val="18"/>
              </w:rPr>
              <w:t>,Position_X=541,Position_Y=1,Size_X=540,Size_Y=360,</w:t>
            </w:r>
            <w:r>
              <w:rPr>
                <w:rFonts w:ascii="Courier New" w:hAnsi="Courier New" w:cs="Courier New"/>
                <w:sz w:val="18"/>
                <w:szCs w:val="18"/>
              </w:rPr>
              <w:t xml:space="preserve"> \</w:t>
            </w:r>
          </w:p>
          <w:p w14:paraId="1A40ADAF"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Name=cinema] [ROI_ID=</w:t>
            </w:r>
            <w:r>
              <w:rPr>
                <w:rFonts w:ascii="Courier New" w:hAnsi="Courier New" w:cs="Courier New"/>
                <w:sz w:val="18"/>
                <w:szCs w:val="18"/>
              </w:rPr>
              <w:t>3</w:t>
            </w:r>
            <w:r w:rsidRPr="00C9521E">
              <w:rPr>
                <w:rFonts w:ascii="Courier New" w:hAnsi="Courier New" w:cs="Courier New"/>
                <w:sz w:val="18"/>
                <w:szCs w:val="18"/>
              </w:rPr>
              <w:t>,Position_X=1,Position_Y=361,Size_X=540,Size_Y=360,</w:t>
            </w:r>
            <w:r>
              <w:rPr>
                <w:rFonts w:ascii="Courier New" w:hAnsi="Courier New" w:cs="Courier New"/>
                <w:sz w:val="18"/>
                <w:szCs w:val="18"/>
              </w:rPr>
              <w:t xml:space="preserve"> \</w:t>
            </w:r>
          </w:p>
          <w:p w14:paraId="3E53C97F" w14:textId="77777777" w:rsidR="00BC1696" w:rsidRPr="00C9521E"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Name=park] [ROI_ID=</w:t>
            </w:r>
            <w:r>
              <w:rPr>
                <w:rFonts w:ascii="Courier New" w:hAnsi="Courier New" w:cs="Courier New"/>
                <w:sz w:val="18"/>
                <w:szCs w:val="18"/>
              </w:rPr>
              <w:t>4</w:t>
            </w:r>
            <w:r w:rsidRPr="00C9521E">
              <w:rPr>
                <w:rFonts w:ascii="Courier New" w:hAnsi="Courier New" w:cs="Courier New"/>
                <w:sz w:val="18"/>
                <w:szCs w:val="18"/>
              </w:rPr>
              <w:t>,Position_X=541,Position_Y=361,Size_X=540,Size_Y=360,Name= zoo]</w:t>
            </w:r>
          </w:p>
          <w:p w14:paraId="2F65EC72"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742CAD0C"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w:t>
            </w:r>
          </w:p>
          <w:p w14:paraId="70F7AB2E"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 pli</w:t>
            </w:r>
          </w:p>
          <w:p w14:paraId="686EED6F"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ccm fir</w:t>
            </w:r>
          </w:p>
          <w:p w14:paraId="0297A08E"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a=rtcp-fb:* ccm tmmbr</w:t>
            </w:r>
          </w:p>
          <w:p w14:paraId="0DF72A47"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a=extmap:4 urn:3gpp:video-orientation</w:t>
            </w:r>
          </w:p>
          <w:p w14:paraId="5E1D8C3B"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Pr>
                <w:rFonts w:ascii="Courier New" w:hAnsi="Courier New" w:cs="Courier New"/>
                <w:szCs w:val="18"/>
              </w:rPr>
              <w:t>a=rtcp-fb:* 3gpp-roi-predefined</w:t>
            </w:r>
          </w:p>
          <w:p w14:paraId="2E99AB3F"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792252">
              <w:rPr>
                <w:rFonts w:ascii="Courier New" w:hAnsi="Courier New" w:cs="Courier New"/>
                <w:szCs w:val="18"/>
                <w:lang w:val="en-US"/>
              </w:rPr>
              <w:t>a=extmap:7 urn:3gpp:</w:t>
            </w:r>
            <w:r>
              <w:rPr>
                <w:rFonts w:ascii="Courier New" w:hAnsi="Courier New" w:cs="Courier New"/>
                <w:szCs w:val="18"/>
                <w:lang w:val="en-US"/>
              </w:rPr>
              <w:t>predefined-</w:t>
            </w:r>
            <w:r w:rsidRPr="00792252">
              <w:rPr>
                <w:rFonts w:ascii="Courier New" w:hAnsi="Courier New" w:cs="Courier New"/>
                <w:szCs w:val="18"/>
                <w:lang w:val="en-US"/>
              </w:rPr>
              <w:t>roi-sent</w:t>
            </w:r>
          </w:p>
        </w:tc>
      </w:tr>
    </w:tbl>
    <w:p w14:paraId="5CF09B19" w14:textId="77777777" w:rsidR="00BC1696" w:rsidRDefault="00BC1696" w:rsidP="00BC1696">
      <w:pPr>
        <w:pStyle w:val="FP"/>
      </w:pPr>
    </w:p>
    <w:p w14:paraId="157AFF14" w14:textId="77777777" w:rsidR="00BC1696" w:rsidRDefault="00BC1696" w:rsidP="00BC1696">
      <w:r>
        <w:t xml:space="preserve">The offer for ‘Pre-defined ROI’ and ‘Sent ROI’ are indicated in the last two lines. </w:t>
      </w:r>
    </w:p>
    <w:p w14:paraId="2A985272" w14:textId="77777777" w:rsidR="00BC1696" w:rsidRDefault="00BC1696" w:rsidP="00BC1696">
      <w:r>
        <w:t xml:space="preserve">The offered set of pre-defined ROIs is provided by the </w:t>
      </w:r>
      <w:r w:rsidR="0007623F">
        <w:t>"</w:t>
      </w:r>
      <w:r>
        <w:t>a=predefined_ROI</w:t>
      </w:r>
      <w:r w:rsidR="0007623F">
        <w:t>"</w:t>
      </w:r>
      <w:r>
        <w:t xml:space="preserve"> attribute. The use of RTCP feedback messages carrying ‘Pre-defined ROI’ is negotiated with the ‘3gpp-roi-predefined’ parameter. The wildcard (‘*’) indicates that it is possible to use the ROI features for all RTP payload types including video.</w:t>
      </w:r>
    </w:p>
    <w:p w14:paraId="309FB163" w14:textId="77777777" w:rsidR="00BC1696" w:rsidRDefault="00BC1696" w:rsidP="00BC1696">
      <w:r>
        <w:t>The use of the ‘Sent ROI’ header extension carrying pre-defined ROI information is negotiated with the a=extmap attribute [95] based on the URN ‘urn:3gpp:predefined-roi-sent’. In this example, the local identifier (ID) is set to 7, which is only an example. Other values may be used as long as a distinct ID is assigned for each extmap attribute corresponding to different URNs.</w:t>
      </w:r>
    </w:p>
    <w:p w14:paraId="7964F1DC" w14:textId="77777777" w:rsidR="00BC1696" w:rsidRDefault="00BC1696" w:rsidP="00BC1696">
      <w:pPr>
        <w:pStyle w:val="TH"/>
      </w:pPr>
      <w:r>
        <w:t>Table A.4.2e.4: Example SDP answer with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C1696" w14:paraId="744CBC94" w14:textId="77777777" w:rsidTr="0076500D">
        <w:trPr>
          <w:jc w:val="center"/>
        </w:trPr>
        <w:tc>
          <w:tcPr>
            <w:tcW w:w="9639" w:type="dxa"/>
          </w:tcPr>
          <w:p w14:paraId="309F8F64" w14:textId="77777777" w:rsidR="00BC1696" w:rsidRDefault="00BC1696" w:rsidP="0076500D">
            <w:pPr>
              <w:pStyle w:val="TAH"/>
              <w:widowControl w:val="0"/>
              <w:tabs>
                <w:tab w:val="left" w:pos="1418"/>
                <w:tab w:val="left" w:pos="2835"/>
                <w:tab w:val="left" w:pos="4253"/>
                <w:tab w:val="left" w:pos="5670"/>
                <w:tab w:val="left" w:pos="7088"/>
                <w:tab w:val="left" w:pos="8505"/>
              </w:tabs>
              <w:spacing w:before="60"/>
            </w:pPr>
            <w:r>
              <w:t>SDP answer</w:t>
            </w:r>
          </w:p>
        </w:tc>
      </w:tr>
      <w:tr w:rsidR="00BC1696" w:rsidRPr="0061703E" w14:paraId="39F0BFC5" w14:textId="77777777" w:rsidTr="0076500D">
        <w:trPr>
          <w:jc w:val="center"/>
        </w:trPr>
        <w:tc>
          <w:tcPr>
            <w:tcW w:w="9639" w:type="dxa"/>
          </w:tcPr>
          <w:p w14:paraId="3EEB5E05"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m=video 49154 RTP/AVPF 99</w:t>
            </w:r>
          </w:p>
          <w:p w14:paraId="6682C127"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61703E">
              <w:rPr>
                <w:rFonts w:ascii="Courier New" w:hAnsi="Courier New" w:cs="Courier New"/>
                <w:sz w:val="18"/>
                <w:szCs w:val="18"/>
                <w:lang w:val="pt-BR"/>
              </w:rPr>
              <w:t>a=acfg:1 t=1</w:t>
            </w:r>
          </w:p>
          <w:p w14:paraId="4138DF1E"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b=AS:315</w:t>
            </w:r>
          </w:p>
          <w:p w14:paraId="3DD45598"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b=RS:0</w:t>
            </w:r>
          </w:p>
          <w:p w14:paraId="15E47DF1" w14:textId="77777777" w:rsidR="00BC1696" w:rsidRPr="0061703E" w:rsidRDefault="00BC1696" w:rsidP="0076500D">
            <w:pPr>
              <w:pStyle w:val="TAL"/>
              <w:rPr>
                <w:rFonts w:ascii="Courier New" w:hAnsi="Courier New" w:cs="Courier New"/>
                <w:szCs w:val="18"/>
                <w:lang w:val="pt-BR"/>
              </w:rPr>
            </w:pPr>
            <w:r w:rsidRPr="0061703E">
              <w:rPr>
                <w:rFonts w:ascii="Courier New" w:hAnsi="Courier New" w:cs="Courier New"/>
                <w:szCs w:val="18"/>
                <w:lang w:val="pt-BR"/>
              </w:rPr>
              <w:t>b=RR:2500</w:t>
            </w:r>
          </w:p>
          <w:p w14:paraId="79C0323B"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a=rtpmap:99 H264/90000</w:t>
            </w:r>
          </w:p>
          <w:p w14:paraId="5D53FDAA"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a=fmtp:99 packetization-mode=0; profile-level-id=42e00c; \</w:t>
            </w:r>
          </w:p>
          <w:p w14:paraId="7A3742E3" w14:textId="77777777" w:rsidR="00BC1696" w:rsidRPr="00C9521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C9521E">
              <w:rPr>
                <w:rFonts w:ascii="Courier New" w:hAnsi="Courier New" w:cs="Courier New"/>
                <w:szCs w:val="18"/>
              </w:rPr>
              <w:t xml:space="preserve">     sprop-parameter-sets=J0LgDJWgUH6Af1A=,KM46gA==</w:t>
            </w:r>
          </w:p>
          <w:p w14:paraId="350E0064" w14:textId="77777777" w:rsidR="00BC1696" w:rsidRDefault="00BC1696" w:rsidP="0076500D">
            <w:pPr>
              <w:spacing w:before="60" w:after="0"/>
              <w:rPr>
                <w:rFonts w:ascii="Courier New" w:hAnsi="Courier New" w:cs="Courier New"/>
                <w:sz w:val="18"/>
                <w:szCs w:val="18"/>
              </w:rPr>
            </w:pPr>
            <w:r w:rsidRPr="00C9521E">
              <w:rPr>
                <w:rFonts w:ascii="Courier New" w:hAnsi="Courier New" w:cs="Courier New"/>
                <w:sz w:val="18"/>
                <w:szCs w:val="18"/>
              </w:rPr>
              <w:t>a=predefined_ROI:99 [</w:t>
            </w:r>
            <w:r>
              <w:rPr>
                <w:rFonts w:ascii="Courier New" w:hAnsi="Courier New" w:cs="Courier New"/>
                <w:sz w:val="18"/>
                <w:szCs w:val="18"/>
              </w:rPr>
              <w:t>ROI_</w:t>
            </w:r>
            <w:r w:rsidRPr="00C9521E">
              <w:rPr>
                <w:rFonts w:ascii="Courier New" w:hAnsi="Courier New" w:cs="Courier New"/>
                <w:sz w:val="18"/>
                <w:szCs w:val="18"/>
              </w:rPr>
              <w:t>ID=0,Pos</w:t>
            </w:r>
            <w:r>
              <w:rPr>
                <w:rFonts w:ascii="Courier New" w:hAnsi="Courier New" w:cs="Courier New"/>
                <w:sz w:val="18"/>
                <w:szCs w:val="18"/>
              </w:rPr>
              <w:t>ition_X=1,Position_Y=1,Size_X=1080,Size_Y=72</w:t>
            </w:r>
            <w:r w:rsidRPr="00C9521E">
              <w:rPr>
                <w:rFonts w:ascii="Courier New" w:hAnsi="Courier New" w:cs="Courier New"/>
                <w:sz w:val="18"/>
                <w:szCs w:val="18"/>
              </w:rPr>
              <w:t>0,</w:t>
            </w:r>
            <w:r>
              <w:rPr>
                <w:rFonts w:ascii="Courier New" w:hAnsi="Courier New" w:cs="Courier New"/>
                <w:sz w:val="18"/>
                <w:szCs w:val="18"/>
              </w:rPr>
              <w:t xml:space="preserve"> \                  </w:t>
            </w:r>
          </w:p>
          <w:p w14:paraId="7531D4F7"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Name=fullview</w:t>
            </w:r>
            <w:r w:rsidRPr="00C9521E">
              <w:rPr>
                <w:rFonts w:ascii="Courier New" w:hAnsi="Courier New" w:cs="Courier New"/>
                <w:sz w:val="18"/>
                <w:szCs w:val="18"/>
              </w:rPr>
              <w:t>] [</w:t>
            </w:r>
            <w:r>
              <w:rPr>
                <w:rFonts w:ascii="Courier New" w:hAnsi="Courier New" w:cs="Courier New"/>
                <w:sz w:val="18"/>
                <w:szCs w:val="18"/>
              </w:rPr>
              <w:t>ROI_</w:t>
            </w:r>
            <w:r w:rsidRPr="00C9521E">
              <w:rPr>
                <w:rFonts w:ascii="Courier New" w:hAnsi="Courier New" w:cs="Courier New"/>
                <w:sz w:val="18"/>
                <w:szCs w:val="18"/>
              </w:rPr>
              <w:t>ID=</w:t>
            </w:r>
            <w:r>
              <w:rPr>
                <w:rFonts w:ascii="Courier New" w:hAnsi="Courier New" w:cs="Courier New"/>
                <w:sz w:val="18"/>
                <w:szCs w:val="18"/>
              </w:rPr>
              <w:t>1</w:t>
            </w:r>
            <w:r w:rsidRPr="00C9521E">
              <w:rPr>
                <w:rFonts w:ascii="Courier New" w:hAnsi="Courier New" w:cs="Courier New"/>
                <w:sz w:val="18"/>
                <w:szCs w:val="18"/>
              </w:rPr>
              <w:t>,Position_X=1,Position_Y=1,Size_X=540,Size_Y=360,</w:t>
            </w:r>
            <w:r>
              <w:rPr>
                <w:rFonts w:ascii="Courier New" w:hAnsi="Courier New" w:cs="Courier New"/>
                <w:sz w:val="18"/>
                <w:szCs w:val="18"/>
              </w:rPr>
              <w:t xml:space="preserve"> \                  </w:t>
            </w:r>
          </w:p>
          <w:p w14:paraId="13C4035D"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Name=museum] [ROI_ID=</w:t>
            </w:r>
            <w:r>
              <w:rPr>
                <w:rFonts w:ascii="Courier New" w:hAnsi="Courier New" w:cs="Courier New"/>
                <w:sz w:val="18"/>
                <w:szCs w:val="18"/>
              </w:rPr>
              <w:t>2</w:t>
            </w:r>
            <w:r w:rsidRPr="00C9521E">
              <w:rPr>
                <w:rFonts w:ascii="Courier New" w:hAnsi="Courier New" w:cs="Courier New"/>
                <w:sz w:val="18"/>
                <w:szCs w:val="18"/>
              </w:rPr>
              <w:t>,Position_X=541,Position_Y=1,Size_X=540,Size_Y=360,</w:t>
            </w:r>
            <w:r>
              <w:rPr>
                <w:rFonts w:ascii="Courier New" w:hAnsi="Courier New" w:cs="Courier New"/>
                <w:sz w:val="18"/>
                <w:szCs w:val="18"/>
              </w:rPr>
              <w:t xml:space="preserve"> \ </w:t>
            </w:r>
          </w:p>
          <w:p w14:paraId="61C1D588"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Name=cinema] [ROI_ID=</w:t>
            </w:r>
            <w:r>
              <w:rPr>
                <w:rFonts w:ascii="Courier New" w:hAnsi="Courier New" w:cs="Courier New"/>
                <w:sz w:val="18"/>
                <w:szCs w:val="18"/>
              </w:rPr>
              <w:t>3</w:t>
            </w:r>
            <w:r w:rsidRPr="00C9521E">
              <w:rPr>
                <w:rFonts w:ascii="Courier New" w:hAnsi="Courier New" w:cs="Courier New"/>
                <w:sz w:val="18"/>
                <w:szCs w:val="18"/>
              </w:rPr>
              <w:t>,Position_X=1,Position_Y=361,Size_X=540,Size_Y=360,</w:t>
            </w:r>
            <w:r>
              <w:rPr>
                <w:rFonts w:ascii="Courier New" w:hAnsi="Courier New" w:cs="Courier New"/>
                <w:sz w:val="18"/>
                <w:szCs w:val="18"/>
              </w:rPr>
              <w:t xml:space="preserve"> \</w:t>
            </w:r>
          </w:p>
          <w:p w14:paraId="6429BEEF" w14:textId="77777777" w:rsidR="00BC1696" w:rsidRPr="00C9521E"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Name=park] [ROI_ID=</w:t>
            </w:r>
            <w:r>
              <w:rPr>
                <w:rFonts w:ascii="Courier New" w:hAnsi="Courier New" w:cs="Courier New"/>
                <w:sz w:val="18"/>
                <w:szCs w:val="18"/>
              </w:rPr>
              <w:t>4</w:t>
            </w:r>
            <w:r w:rsidRPr="00C9521E">
              <w:rPr>
                <w:rFonts w:ascii="Courier New" w:hAnsi="Courier New" w:cs="Courier New"/>
                <w:sz w:val="18"/>
                <w:szCs w:val="18"/>
              </w:rPr>
              <w:t>,Position_X=541,Position_Y=361,Size_X=540,Size_Y=360,Name= zoo]</w:t>
            </w:r>
          </w:p>
          <w:p w14:paraId="308ED2AF" w14:textId="77777777" w:rsidR="00BC1696" w:rsidRPr="00C9521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9521E">
              <w:rPr>
                <w:rFonts w:ascii="Courier New" w:hAnsi="Courier New" w:cs="Courier New"/>
                <w:sz w:val="18"/>
                <w:szCs w:val="18"/>
              </w:rPr>
              <w:t>a=rtcp-fb:* trr-int 5000</w:t>
            </w:r>
          </w:p>
          <w:p w14:paraId="723540B7" w14:textId="77777777" w:rsidR="00BC1696" w:rsidRPr="00C9521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9521E">
              <w:rPr>
                <w:rFonts w:ascii="Courier New" w:hAnsi="Courier New" w:cs="Courier New"/>
                <w:sz w:val="18"/>
                <w:szCs w:val="18"/>
              </w:rPr>
              <w:t>a=rtcp-fb:* nack</w:t>
            </w:r>
          </w:p>
          <w:p w14:paraId="00008EB7"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 pli</w:t>
            </w:r>
          </w:p>
          <w:p w14:paraId="306FBB0D"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ccm fir</w:t>
            </w:r>
          </w:p>
          <w:p w14:paraId="4967C0E2" w14:textId="77777777" w:rsidR="00BC1696" w:rsidRPr="00E76BA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E76BA3">
              <w:rPr>
                <w:rFonts w:ascii="Courier New" w:hAnsi="Courier New" w:cs="Courier New"/>
                <w:szCs w:val="18"/>
              </w:rPr>
              <w:t>a=rtcp-fb:* ccm tmmbr</w:t>
            </w:r>
          </w:p>
          <w:p w14:paraId="2C5F7997"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a=extmap:4 urn:3gpp:video-orientation</w:t>
            </w:r>
          </w:p>
          <w:p w14:paraId="65C86760"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Pr>
                <w:rFonts w:ascii="Courier New" w:hAnsi="Courier New" w:cs="Courier New"/>
                <w:szCs w:val="18"/>
              </w:rPr>
              <w:t>a=rtcp-fb:* 3gpp-roi-predefined</w:t>
            </w:r>
          </w:p>
          <w:p w14:paraId="5432BFB1"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792252">
              <w:rPr>
                <w:rFonts w:ascii="Courier New" w:hAnsi="Courier New" w:cs="Courier New"/>
                <w:szCs w:val="18"/>
                <w:lang w:val="en-US"/>
              </w:rPr>
              <w:t>a=extmap:7 urn:3gpp:</w:t>
            </w:r>
            <w:r>
              <w:rPr>
                <w:rFonts w:ascii="Courier New" w:hAnsi="Courier New" w:cs="Courier New"/>
                <w:szCs w:val="18"/>
                <w:lang w:val="en-US"/>
              </w:rPr>
              <w:t>predefined-</w:t>
            </w:r>
            <w:r w:rsidRPr="00792252">
              <w:rPr>
                <w:rFonts w:ascii="Courier New" w:hAnsi="Courier New" w:cs="Courier New"/>
                <w:szCs w:val="18"/>
                <w:lang w:val="en-US"/>
              </w:rPr>
              <w:t>roi-sent</w:t>
            </w:r>
          </w:p>
        </w:tc>
      </w:tr>
    </w:tbl>
    <w:p w14:paraId="63F9B391" w14:textId="77777777" w:rsidR="00BC1696" w:rsidRDefault="00BC1696" w:rsidP="00BC1696">
      <w:pPr>
        <w:pStyle w:val="FP"/>
      </w:pPr>
    </w:p>
    <w:p w14:paraId="7D6ABB0E" w14:textId="77777777" w:rsidR="00BC1696" w:rsidRPr="00D05531" w:rsidRDefault="00BC1696" w:rsidP="00BC1696">
      <w:r>
        <w:t>The answer indicates that both ‘Pre-defined ROI’ and ‘Sent ROI’ have been accepted.</w:t>
      </w:r>
    </w:p>
    <w:p w14:paraId="0297122F" w14:textId="77777777" w:rsidR="00BC1696" w:rsidRDefault="00BC1696" w:rsidP="00BC1696">
      <w:r>
        <w:t xml:space="preserve">The following example is identical to A.4.2a with the exception of FECC, ‘Arbitrary ROI’ and ‘Sent ROI’ being offered. </w:t>
      </w:r>
    </w:p>
    <w:p w14:paraId="78A13F8E" w14:textId="77777777" w:rsidR="00BC1696" w:rsidRDefault="00BC1696" w:rsidP="00BC1696">
      <w:pPr>
        <w:pStyle w:val="TH"/>
      </w:pPr>
      <w:r>
        <w:t>Table A.4.2e.5: Example SDP offer with FECC,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C1696" w14:paraId="503810C7" w14:textId="77777777" w:rsidTr="0076500D">
        <w:trPr>
          <w:jc w:val="center"/>
        </w:trPr>
        <w:tc>
          <w:tcPr>
            <w:tcW w:w="9639" w:type="dxa"/>
          </w:tcPr>
          <w:p w14:paraId="5D102A6A" w14:textId="77777777" w:rsidR="00BC1696" w:rsidRDefault="00BC1696" w:rsidP="0076500D">
            <w:pPr>
              <w:pStyle w:val="TAH"/>
              <w:widowControl w:val="0"/>
              <w:tabs>
                <w:tab w:val="left" w:pos="1418"/>
                <w:tab w:val="left" w:pos="2835"/>
                <w:tab w:val="left" w:pos="4253"/>
                <w:tab w:val="left" w:pos="5670"/>
                <w:tab w:val="left" w:pos="7088"/>
                <w:tab w:val="left" w:pos="8505"/>
              </w:tabs>
              <w:spacing w:before="60"/>
            </w:pPr>
            <w:r>
              <w:t>SDP offer</w:t>
            </w:r>
          </w:p>
        </w:tc>
      </w:tr>
      <w:tr w:rsidR="00BC1696" w:rsidRPr="0061703E" w14:paraId="64D4EE30" w14:textId="77777777" w:rsidTr="0076500D">
        <w:trPr>
          <w:jc w:val="center"/>
        </w:trPr>
        <w:tc>
          <w:tcPr>
            <w:tcW w:w="9639" w:type="dxa"/>
          </w:tcPr>
          <w:p w14:paraId="11E88E31"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m=video 49154 RTP/AVP 99</w:t>
            </w:r>
          </w:p>
          <w:p w14:paraId="21A3B6DC"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a=tcap:1 RTP/AVPF</w:t>
            </w:r>
          </w:p>
          <w:p w14:paraId="20AACD39" w14:textId="77777777" w:rsidR="00BC1696" w:rsidRPr="00537C43"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37C43">
              <w:rPr>
                <w:rFonts w:ascii="Courier New" w:hAnsi="Courier New" w:cs="Courier New"/>
                <w:sz w:val="18"/>
                <w:szCs w:val="18"/>
              </w:rPr>
              <w:t>a=pcfg:1 t=1</w:t>
            </w:r>
          </w:p>
          <w:p w14:paraId="538FB921"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b=AS:315</w:t>
            </w:r>
          </w:p>
          <w:p w14:paraId="4BBE1462"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b=RS:0</w:t>
            </w:r>
          </w:p>
          <w:p w14:paraId="5620D4EF"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b=RR:2500</w:t>
            </w:r>
          </w:p>
          <w:p w14:paraId="4495ACCA"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a=rtpmap:99 H264/90000</w:t>
            </w:r>
          </w:p>
          <w:p w14:paraId="3D12A4AA"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a=fmtp:99 packetization-mode=0; profile-level-id=42e00c; \</w:t>
            </w:r>
          </w:p>
          <w:p w14:paraId="0F43DB16"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39389FDA"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4C594543"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w:t>
            </w:r>
          </w:p>
          <w:p w14:paraId="17C2F7BB"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 pli</w:t>
            </w:r>
          </w:p>
          <w:p w14:paraId="2DA672FD"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ccm fir</w:t>
            </w:r>
          </w:p>
          <w:p w14:paraId="65961446"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a=rtcp-fb:* ccm tmmbr</w:t>
            </w:r>
          </w:p>
          <w:p w14:paraId="49949C64"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w:t>
            </w:r>
            <w:r w:rsidRPr="00792252">
              <w:rPr>
                <w:rFonts w:ascii="Courier New" w:hAnsi="Courier New" w:cs="Courier New"/>
                <w:szCs w:val="18"/>
              </w:rPr>
              <w:t>extmap:4 urn:3gpp:video-orientation</w:t>
            </w:r>
          </w:p>
          <w:p w14:paraId="654095CC"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792252">
              <w:rPr>
                <w:rFonts w:ascii="Courier New" w:hAnsi="Courier New" w:cs="Courier New"/>
                <w:szCs w:val="18"/>
              </w:rPr>
              <w:t>a=rtcp-fb:* 3gpp-roi-arbitrary</w:t>
            </w:r>
          </w:p>
          <w:p w14:paraId="79BF9B68" w14:textId="77777777" w:rsidR="00BC1696" w:rsidRDefault="00BC1696" w:rsidP="0076500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lang w:val="en-US"/>
              </w:rPr>
            </w:pPr>
            <w:r w:rsidRPr="00792252">
              <w:rPr>
                <w:rFonts w:ascii="Courier New" w:hAnsi="Courier New" w:cs="Courier New"/>
                <w:szCs w:val="18"/>
                <w:lang w:val="en-US"/>
              </w:rPr>
              <w:t>a=extmap:7 urn:3gpp:roi-sent</w:t>
            </w:r>
          </w:p>
          <w:p w14:paraId="46B9DEFD"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m=application 50000 RTP/AVPF 99</w:t>
            </w:r>
          </w:p>
          <w:p w14:paraId="63AC73A3"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a=rtpmap:99 h224/4800</w:t>
            </w:r>
          </w:p>
          <w:p w14:paraId="69DD2B59" w14:textId="77777777" w:rsidR="00BC1696" w:rsidRPr="00947281" w:rsidRDefault="00BC1696" w:rsidP="0076500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Pr>
                <w:rFonts w:ascii="Courier New" w:hAnsi="Courier New" w:cs="Courier New"/>
                <w:szCs w:val="18"/>
              </w:rPr>
              <w:t>a=sendonly</w:t>
            </w:r>
          </w:p>
        </w:tc>
      </w:tr>
    </w:tbl>
    <w:p w14:paraId="57C2A71D" w14:textId="77777777" w:rsidR="00BC1696" w:rsidRDefault="00BC1696" w:rsidP="00BC1696">
      <w:pPr>
        <w:pStyle w:val="FP"/>
      </w:pPr>
    </w:p>
    <w:p w14:paraId="6191F127" w14:textId="77777777" w:rsidR="00BC1696" w:rsidRDefault="00BC1696" w:rsidP="00BC1696">
      <w:r>
        <w:t>The offer for FECC is made according to the procedures specified in [139]. In this example, the MTSI client offers a sendonly channel since it is unwilling to adjust the video ROI during encoding based on PTZF commands received from the far end and it does not intend to use H.224 to learn the capabilities of the far end. At the same time, if the far end is capable of FECC, it indicates that it can take advantage of this capability and send PTZF commands to adjust video ROI for the video stream in the receive direction.</w:t>
      </w:r>
    </w:p>
    <w:p w14:paraId="36DD5B68" w14:textId="77777777" w:rsidR="00BC1696" w:rsidRDefault="00BC1696" w:rsidP="00BC1696"/>
    <w:p w14:paraId="65087062" w14:textId="77777777" w:rsidR="00BC1696" w:rsidRDefault="00BC1696" w:rsidP="00BC1696">
      <w:pPr>
        <w:pStyle w:val="TH"/>
      </w:pPr>
      <w:r>
        <w:t>Table A.4.2e.6: Example SDP answer with FECC,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C1696" w14:paraId="2A59C37D" w14:textId="77777777" w:rsidTr="0076500D">
        <w:trPr>
          <w:jc w:val="center"/>
        </w:trPr>
        <w:tc>
          <w:tcPr>
            <w:tcW w:w="9639" w:type="dxa"/>
          </w:tcPr>
          <w:p w14:paraId="0FCC4402" w14:textId="77777777" w:rsidR="00BC1696" w:rsidRDefault="00BC1696" w:rsidP="0076500D">
            <w:pPr>
              <w:pStyle w:val="TAH"/>
              <w:widowControl w:val="0"/>
              <w:tabs>
                <w:tab w:val="left" w:pos="1418"/>
                <w:tab w:val="left" w:pos="2835"/>
                <w:tab w:val="left" w:pos="4253"/>
                <w:tab w:val="left" w:pos="5670"/>
                <w:tab w:val="left" w:pos="7088"/>
                <w:tab w:val="left" w:pos="8505"/>
              </w:tabs>
              <w:spacing w:before="60"/>
            </w:pPr>
            <w:r>
              <w:t>SDP answer</w:t>
            </w:r>
          </w:p>
        </w:tc>
      </w:tr>
      <w:tr w:rsidR="00BC1696" w:rsidRPr="0061703E" w14:paraId="278588AC" w14:textId="77777777" w:rsidTr="0076500D">
        <w:trPr>
          <w:jc w:val="center"/>
        </w:trPr>
        <w:tc>
          <w:tcPr>
            <w:tcW w:w="9639" w:type="dxa"/>
          </w:tcPr>
          <w:p w14:paraId="50AD662E"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m=video 49154 RTP/AVPF 99</w:t>
            </w:r>
          </w:p>
          <w:p w14:paraId="2735CF66"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61703E">
              <w:rPr>
                <w:rFonts w:ascii="Courier New" w:hAnsi="Courier New" w:cs="Courier New"/>
                <w:sz w:val="18"/>
                <w:szCs w:val="18"/>
                <w:lang w:val="pt-BR"/>
              </w:rPr>
              <w:t>a=acfg:1 t=1</w:t>
            </w:r>
          </w:p>
          <w:p w14:paraId="566249FB"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b=AS:315</w:t>
            </w:r>
          </w:p>
          <w:p w14:paraId="13BCF86E"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b=RS:0</w:t>
            </w:r>
          </w:p>
          <w:p w14:paraId="53934A0F" w14:textId="77777777" w:rsidR="00BC1696" w:rsidRPr="0061703E" w:rsidRDefault="00BC1696" w:rsidP="0076500D">
            <w:pPr>
              <w:pStyle w:val="TAL"/>
              <w:rPr>
                <w:rFonts w:ascii="Courier New" w:hAnsi="Courier New" w:cs="Courier New"/>
                <w:szCs w:val="18"/>
                <w:lang w:val="pt-BR"/>
              </w:rPr>
            </w:pPr>
            <w:r w:rsidRPr="0061703E">
              <w:rPr>
                <w:rFonts w:ascii="Courier New" w:hAnsi="Courier New" w:cs="Courier New"/>
                <w:szCs w:val="18"/>
                <w:lang w:val="pt-BR"/>
              </w:rPr>
              <w:t>b=RR:2500</w:t>
            </w:r>
          </w:p>
          <w:p w14:paraId="548D00D5"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a=rtpmap:99 H264/90000</w:t>
            </w:r>
          </w:p>
          <w:p w14:paraId="4065CDFC"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a=fmtp:99 packetization-mode=0; profile-level-id=42e00c; \</w:t>
            </w:r>
          </w:p>
          <w:p w14:paraId="1C9C17E3"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2B4D230D"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49467D6B"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w:t>
            </w:r>
          </w:p>
          <w:p w14:paraId="30464797"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 pli</w:t>
            </w:r>
          </w:p>
          <w:p w14:paraId="13353DE8"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ccm fir</w:t>
            </w:r>
          </w:p>
          <w:p w14:paraId="7C949CC8" w14:textId="77777777" w:rsidR="00BC1696" w:rsidRPr="00E76BA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E76BA3">
              <w:rPr>
                <w:rFonts w:ascii="Courier New" w:hAnsi="Courier New" w:cs="Courier New"/>
                <w:szCs w:val="18"/>
              </w:rPr>
              <w:t>a=rtcp-fb:* ccm tmmbr</w:t>
            </w:r>
          </w:p>
          <w:p w14:paraId="6C4FAB00"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a=extmap:4</w:t>
            </w:r>
            <w:r w:rsidRPr="0061703E">
              <w:rPr>
                <w:rFonts w:ascii="Courier New" w:hAnsi="Courier New" w:cs="Courier New"/>
                <w:szCs w:val="18"/>
              </w:rPr>
              <w:t xml:space="preserve"> urn:3gpp:video-orientation</w:t>
            </w:r>
          </w:p>
          <w:p w14:paraId="47601310"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792252">
              <w:rPr>
                <w:rFonts w:ascii="Courier New" w:hAnsi="Courier New" w:cs="Courier New"/>
                <w:szCs w:val="18"/>
              </w:rPr>
              <w:t>a=rtcp-fb:* 3gpp-roi-arbitrary</w:t>
            </w:r>
          </w:p>
          <w:p w14:paraId="4BC83496"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en-US"/>
              </w:rPr>
            </w:pPr>
            <w:r w:rsidRPr="00792252">
              <w:rPr>
                <w:rFonts w:ascii="Courier New" w:hAnsi="Courier New" w:cs="Courier New"/>
                <w:szCs w:val="18"/>
                <w:lang w:val="en-US"/>
              </w:rPr>
              <w:t>a=extmap:7 urn:3gpp:roi-sent</w:t>
            </w:r>
          </w:p>
          <w:p w14:paraId="5A964E49"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m=application 50000 RTP/AVPF 99</w:t>
            </w:r>
          </w:p>
          <w:p w14:paraId="534620A8"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a=rtpmap:99 h224/4800</w:t>
            </w:r>
          </w:p>
          <w:p w14:paraId="445FBA94"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a=recvonly</w:t>
            </w:r>
          </w:p>
        </w:tc>
      </w:tr>
    </w:tbl>
    <w:p w14:paraId="48D8FE35" w14:textId="77777777" w:rsidR="00BC1696" w:rsidRDefault="00BC1696" w:rsidP="00BC1696">
      <w:pPr>
        <w:pStyle w:val="FP"/>
      </w:pPr>
    </w:p>
    <w:p w14:paraId="479D1B48" w14:textId="77777777" w:rsidR="00BC1696" w:rsidRDefault="00BC1696" w:rsidP="00BC1696">
      <w:r>
        <w:t>The answer indicates that FECC, ‘Arbitrary ROI’ and ‘Sent ROI’ are all accepted. On FECC, the MTSI client answers with a recvonly confirming that it supports the FECC protocol and would be willing to adjust the video ROI during encoding based on PTZF commands received from the far end. As such, FECC can only be used for video in one direction.</w:t>
      </w:r>
    </w:p>
    <w:p w14:paraId="712C85CD" w14:textId="77777777" w:rsidR="00BC1696" w:rsidRDefault="00BC1696" w:rsidP="00BC1696">
      <w:r>
        <w:t xml:space="preserve">The following example is identical to A.4.2a with the exception of FECC, ‘Pre-defined ROI’ and ‘Sent ROI’ being offered. </w:t>
      </w:r>
    </w:p>
    <w:p w14:paraId="5415F1D9" w14:textId="77777777" w:rsidR="00BC1696" w:rsidRDefault="00BC1696" w:rsidP="00BC1696">
      <w:pPr>
        <w:pStyle w:val="TH"/>
      </w:pPr>
      <w:r>
        <w:t>Table A.4.2e.7: Example SDP offer with FECC,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C1696" w14:paraId="3DE53559" w14:textId="77777777" w:rsidTr="0076500D">
        <w:trPr>
          <w:jc w:val="center"/>
        </w:trPr>
        <w:tc>
          <w:tcPr>
            <w:tcW w:w="9639" w:type="dxa"/>
          </w:tcPr>
          <w:p w14:paraId="68EBECB8" w14:textId="77777777" w:rsidR="00BC1696" w:rsidRDefault="00BC1696" w:rsidP="0076500D">
            <w:pPr>
              <w:pStyle w:val="TAH"/>
              <w:widowControl w:val="0"/>
              <w:tabs>
                <w:tab w:val="left" w:pos="1418"/>
                <w:tab w:val="left" w:pos="2835"/>
                <w:tab w:val="left" w:pos="4253"/>
                <w:tab w:val="left" w:pos="5670"/>
                <w:tab w:val="left" w:pos="7088"/>
                <w:tab w:val="left" w:pos="8505"/>
              </w:tabs>
              <w:spacing w:before="60"/>
            </w:pPr>
            <w:r>
              <w:t>SDP offer</w:t>
            </w:r>
          </w:p>
        </w:tc>
      </w:tr>
      <w:tr w:rsidR="00BC1696" w:rsidRPr="0061703E" w14:paraId="3D3852C4" w14:textId="77777777" w:rsidTr="0076500D">
        <w:trPr>
          <w:jc w:val="center"/>
        </w:trPr>
        <w:tc>
          <w:tcPr>
            <w:tcW w:w="9639" w:type="dxa"/>
          </w:tcPr>
          <w:p w14:paraId="1D3C5D64"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m=video 49154 RTP/AVP 99</w:t>
            </w:r>
          </w:p>
          <w:p w14:paraId="2FD798CD"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a=tcap:1 RTP/AVPF</w:t>
            </w:r>
          </w:p>
          <w:p w14:paraId="7D0DB148" w14:textId="77777777" w:rsidR="00BC1696" w:rsidRPr="00537C43"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37C43">
              <w:rPr>
                <w:rFonts w:ascii="Courier New" w:hAnsi="Courier New" w:cs="Courier New"/>
                <w:sz w:val="18"/>
                <w:szCs w:val="18"/>
              </w:rPr>
              <w:t>a=pcfg:1 t=1</w:t>
            </w:r>
          </w:p>
          <w:p w14:paraId="11571BEF"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b=AS:315</w:t>
            </w:r>
          </w:p>
          <w:p w14:paraId="55D74E34"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b=RS:0</w:t>
            </w:r>
          </w:p>
          <w:p w14:paraId="3FE00B70"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b=RR:2500</w:t>
            </w:r>
          </w:p>
          <w:p w14:paraId="1123ACC5"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a=rtpmap:99 H264/90000</w:t>
            </w:r>
          </w:p>
          <w:p w14:paraId="20A7B651"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a=fmtp:99 packetization-mode=0; profile-level-id=42e00c; \</w:t>
            </w:r>
          </w:p>
          <w:p w14:paraId="5D0A1678"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670CD9A6" w14:textId="77777777" w:rsidR="00BC1696" w:rsidRDefault="00BC1696" w:rsidP="0076500D">
            <w:pPr>
              <w:spacing w:before="60" w:after="0"/>
              <w:rPr>
                <w:rFonts w:ascii="Courier New" w:hAnsi="Courier New" w:cs="Courier New"/>
                <w:sz w:val="18"/>
                <w:szCs w:val="18"/>
              </w:rPr>
            </w:pPr>
            <w:r w:rsidRPr="00C9521E">
              <w:rPr>
                <w:rFonts w:ascii="Courier New" w:hAnsi="Courier New" w:cs="Courier New"/>
                <w:sz w:val="18"/>
                <w:szCs w:val="18"/>
              </w:rPr>
              <w:t>a=predefined_ROI:99 [</w:t>
            </w:r>
            <w:r>
              <w:rPr>
                <w:rFonts w:ascii="Courier New" w:hAnsi="Courier New" w:cs="Courier New"/>
                <w:sz w:val="18"/>
                <w:szCs w:val="18"/>
              </w:rPr>
              <w:t>ROI_</w:t>
            </w:r>
            <w:r w:rsidRPr="00C9521E">
              <w:rPr>
                <w:rFonts w:ascii="Courier New" w:hAnsi="Courier New" w:cs="Courier New"/>
                <w:sz w:val="18"/>
                <w:szCs w:val="18"/>
              </w:rPr>
              <w:t>ID=0,Pos</w:t>
            </w:r>
            <w:r>
              <w:rPr>
                <w:rFonts w:ascii="Courier New" w:hAnsi="Courier New" w:cs="Courier New"/>
                <w:sz w:val="18"/>
                <w:szCs w:val="18"/>
              </w:rPr>
              <w:t>ition_X=1,Position_Y=1,Size_X=1080,Size_Y=72</w:t>
            </w:r>
            <w:r w:rsidRPr="00C9521E">
              <w:rPr>
                <w:rFonts w:ascii="Courier New" w:hAnsi="Courier New" w:cs="Courier New"/>
                <w:sz w:val="18"/>
                <w:szCs w:val="18"/>
              </w:rPr>
              <w:t>0,</w:t>
            </w:r>
            <w:r>
              <w:rPr>
                <w:rFonts w:ascii="Courier New" w:hAnsi="Courier New" w:cs="Courier New"/>
                <w:sz w:val="18"/>
                <w:szCs w:val="18"/>
              </w:rPr>
              <w:t xml:space="preserve"> \                  </w:t>
            </w:r>
          </w:p>
          <w:p w14:paraId="7306B042"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Name=fullview</w:t>
            </w:r>
            <w:r w:rsidRPr="00C9521E">
              <w:rPr>
                <w:rFonts w:ascii="Courier New" w:hAnsi="Courier New" w:cs="Courier New"/>
                <w:sz w:val="18"/>
                <w:szCs w:val="18"/>
              </w:rPr>
              <w:t>] [</w:t>
            </w:r>
            <w:r>
              <w:rPr>
                <w:rFonts w:ascii="Courier New" w:hAnsi="Courier New" w:cs="Courier New"/>
                <w:sz w:val="18"/>
                <w:szCs w:val="18"/>
              </w:rPr>
              <w:t>ROI_</w:t>
            </w:r>
            <w:r w:rsidRPr="00C9521E">
              <w:rPr>
                <w:rFonts w:ascii="Courier New" w:hAnsi="Courier New" w:cs="Courier New"/>
                <w:sz w:val="18"/>
                <w:szCs w:val="18"/>
              </w:rPr>
              <w:t>ID=</w:t>
            </w:r>
            <w:r>
              <w:rPr>
                <w:rFonts w:ascii="Courier New" w:hAnsi="Courier New" w:cs="Courier New"/>
                <w:sz w:val="18"/>
                <w:szCs w:val="18"/>
              </w:rPr>
              <w:t>1</w:t>
            </w:r>
            <w:r w:rsidRPr="00C9521E">
              <w:rPr>
                <w:rFonts w:ascii="Courier New" w:hAnsi="Courier New" w:cs="Courier New"/>
                <w:sz w:val="18"/>
                <w:szCs w:val="18"/>
              </w:rPr>
              <w:t>,Position_X=1,Position_Y=1,Size_X=540,Size_Y=360,</w:t>
            </w:r>
            <w:r>
              <w:rPr>
                <w:rFonts w:ascii="Courier New" w:hAnsi="Courier New" w:cs="Courier New"/>
                <w:sz w:val="18"/>
                <w:szCs w:val="18"/>
              </w:rPr>
              <w:t xml:space="preserve"> \</w:t>
            </w:r>
          </w:p>
          <w:p w14:paraId="62A4D6F3"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Name=museum] [ROI_ID=</w:t>
            </w:r>
            <w:r>
              <w:rPr>
                <w:rFonts w:ascii="Courier New" w:hAnsi="Courier New" w:cs="Courier New"/>
                <w:sz w:val="18"/>
                <w:szCs w:val="18"/>
              </w:rPr>
              <w:t>2</w:t>
            </w:r>
            <w:r w:rsidRPr="00C9521E">
              <w:rPr>
                <w:rFonts w:ascii="Courier New" w:hAnsi="Courier New" w:cs="Courier New"/>
                <w:sz w:val="18"/>
                <w:szCs w:val="18"/>
              </w:rPr>
              <w:t>,Position_X=541,Position_Y=1,Size_X=540,Size_Y=360,</w:t>
            </w:r>
            <w:r>
              <w:rPr>
                <w:rFonts w:ascii="Courier New" w:hAnsi="Courier New" w:cs="Courier New"/>
                <w:sz w:val="18"/>
                <w:szCs w:val="18"/>
              </w:rPr>
              <w:t xml:space="preserve"> \</w:t>
            </w:r>
          </w:p>
          <w:p w14:paraId="68D71598"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Name=cinema] [ROI_ID=</w:t>
            </w:r>
            <w:r>
              <w:rPr>
                <w:rFonts w:ascii="Courier New" w:hAnsi="Courier New" w:cs="Courier New"/>
                <w:sz w:val="18"/>
                <w:szCs w:val="18"/>
              </w:rPr>
              <w:t>3</w:t>
            </w:r>
            <w:r w:rsidRPr="00C9521E">
              <w:rPr>
                <w:rFonts w:ascii="Courier New" w:hAnsi="Courier New" w:cs="Courier New"/>
                <w:sz w:val="18"/>
                <w:szCs w:val="18"/>
              </w:rPr>
              <w:t>,Position_X=1,Position_Y=361,Size_X=540,Size_Y=360,</w:t>
            </w:r>
            <w:r>
              <w:rPr>
                <w:rFonts w:ascii="Courier New" w:hAnsi="Courier New" w:cs="Courier New"/>
                <w:sz w:val="18"/>
                <w:szCs w:val="18"/>
              </w:rPr>
              <w:t xml:space="preserve"> \</w:t>
            </w:r>
          </w:p>
          <w:p w14:paraId="1E6468F3" w14:textId="77777777" w:rsidR="00BC1696" w:rsidRPr="00C9521E"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Name=park] [ROI_ID=</w:t>
            </w:r>
            <w:r>
              <w:rPr>
                <w:rFonts w:ascii="Courier New" w:hAnsi="Courier New" w:cs="Courier New"/>
                <w:sz w:val="18"/>
                <w:szCs w:val="18"/>
              </w:rPr>
              <w:t>4</w:t>
            </w:r>
            <w:r w:rsidRPr="00C9521E">
              <w:rPr>
                <w:rFonts w:ascii="Courier New" w:hAnsi="Courier New" w:cs="Courier New"/>
                <w:sz w:val="18"/>
                <w:szCs w:val="18"/>
              </w:rPr>
              <w:t>,Position_X=541,Position_Y=361,Size_X=540,Size_Y=360,Name= zoo]</w:t>
            </w:r>
          </w:p>
          <w:p w14:paraId="0D1AE801"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5C432AE7"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w:t>
            </w:r>
          </w:p>
          <w:p w14:paraId="17D1D722"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 pli</w:t>
            </w:r>
          </w:p>
          <w:p w14:paraId="6836E673"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ccm fir</w:t>
            </w:r>
          </w:p>
          <w:p w14:paraId="1D33C556"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a=rtcp-fb:* ccm tmmbr</w:t>
            </w:r>
          </w:p>
          <w:p w14:paraId="66263BDF"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a=extmap:4 urn:3gpp:video-orientation</w:t>
            </w:r>
          </w:p>
          <w:p w14:paraId="63D3CCBA"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Pr>
                <w:rFonts w:ascii="Courier New" w:hAnsi="Courier New" w:cs="Courier New"/>
                <w:szCs w:val="18"/>
              </w:rPr>
              <w:t>a=rtcp-fb:* 3gpp-roi-predefined</w:t>
            </w:r>
          </w:p>
          <w:p w14:paraId="4F61D8EE"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en-US"/>
              </w:rPr>
            </w:pPr>
            <w:r w:rsidRPr="00792252">
              <w:rPr>
                <w:rFonts w:ascii="Courier New" w:hAnsi="Courier New" w:cs="Courier New"/>
                <w:szCs w:val="18"/>
                <w:lang w:val="en-US"/>
              </w:rPr>
              <w:t>a=extmap:7 urn:3gpp:</w:t>
            </w:r>
            <w:r>
              <w:rPr>
                <w:rFonts w:ascii="Courier New" w:hAnsi="Courier New" w:cs="Courier New"/>
                <w:szCs w:val="18"/>
                <w:lang w:val="en-US"/>
              </w:rPr>
              <w:t>predefined-</w:t>
            </w:r>
            <w:r w:rsidRPr="00792252">
              <w:rPr>
                <w:rFonts w:ascii="Courier New" w:hAnsi="Courier New" w:cs="Courier New"/>
                <w:szCs w:val="18"/>
                <w:lang w:val="en-US"/>
              </w:rPr>
              <w:t>roi-sent</w:t>
            </w:r>
          </w:p>
          <w:p w14:paraId="77CC08BC"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m=application 50000 RTP/AVPF 99</w:t>
            </w:r>
          </w:p>
          <w:p w14:paraId="6978122D"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a=rtpmap:99 h224/4800</w:t>
            </w:r>
          </w:p>
          <w:p w14:paraId="3E5E282E"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a=sendrecv</w:t>
            </w:r>
          </w:p>
        </w:tc>
      </w:tr>
    </w:tbl>
    <w:p w14:paraId="34CBEBD1" w14:textId="77777777" w:rsidR="00BC1696" w:rsidRDefault="00BC1696" w:rsidP="00BC1696">
      <w:pPr>
        <w:pStyle w:val="FP"/>
      </w:pPr>
    </w:p>
    <w:p w14:paraId="0E2276C3" w14:textId="77777777" w:rsidR="00BC1696" w:rsidRDefault="00BC1696" w:rsidP="00BC1696">
      <w:r>
        <w:t>In this example, the MTSI client offers a sendrecv channel for FECC since it is willing to adjust the video ROI during encoding based on PTZF commands received from the far end and it intends to use H.224 to learn the capabilities of the far end.</w:t>
      </w:r>
    </w:p>
    <w:p w14:paraId="5B32D567" w14:textId="77777777" w:rsidR="00BC1696" w:rsidRDefault="00BC1696" w:rsidP="00BC1696"/>
    <w:p w14:paraId="4831C3F5" w14:textId="77777777" w:rsidR="00BC1696" w:rsidRDefault="00BC1696" w:rsidP="00BC1696">
      <w:pPr>
        <w:pStyle w:val="TH"/>
      </w:pPr>
      <w:r>
        <w:t>Table A.4.2e.8: Example SDP answer with FECC,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C1696" w14:paraId="411BD531" w14:textId="77777777" w:rsidTr="0076500D">
        <w:trPr>
          <w:jc w:val="center"/>
        </w:trPr>
        <w:tc>
          <w:tcPr>
            <w:tcW w:w="9639" w:type="dxa"/>
          </w:tcPr>
          <w:p w14:paraId="38376B4A" w14:textId="77777777" w:rsidR="00BC1696" w:rsidRDefault="00BC1696" w:rsidP="0076500D">
            <w:pPr>
              <w:pStyle w:val="TAH"/>
              <w:widowControl w:val="0"/>
              <w:tabs>
                <w:tab w:val="left" w:pos="1418"/>
                <w:tab w:val="left" w:pos="2835"/>
                <w:tab w:val="left" w:pos="4253"/>
                <w:tab w:val="left" w:pos="5670"/>
                <w:tab w:val="left" w:pos="7088"/>
                <w:tab w:val="left" w:pos="8505"/>
              </w:tabs>
              <w:spacing w:before="60"/>
            </w:pPr>
            <w:r>
              <w:t>SDP answer</w:t>
            </w:r>
          </w:p>
        </w:tc>
      </w:tr>
      <w:tr w:rsidR="00BC1696" w:rsidRPr="0061703E" w14:paraId="4501CADB" w14:textId="77777777" w:rsidTr="0076500D">
        <w:trPr>
          <w:jc w:val="center"/>
        </w:trPr>
        <w:tc>
          <w:tcPr>
            <w:tcW w:w="9639" w:type="dxa"/>
          </w:tcPr>
          <w:p w14:paraId="63CE9470"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m=video 49154 RTP/AVPF 99</w:t>
            </w:r>
          </w:p>
          <w:p w14:paraId="07216C26"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61703E">
              <w:rPr>
                <w:rFonts w:ascii="Courier New" w:hAnsi="Courier New" w:cs="Courier New"/>
                <w:sz w:val="18"/>
                <w:szCs w:val="18"/>
                <w:lang w:val="pt-BR"/>
              </w:rPr>
              <w:t>a=acfg:1 t=1</w:t>
            </w:r>
          </w:p>
          <w:p w14:paraId="283EB104"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b=AS:315</w:t>
            </w:r>
          </w:p>
          <w:p w14:paraId="0819BDAC"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b=RS:0</w:t>
            </w:r>
          </w:p>
          <w:p w14:paraId="5E8E3371" w14:textId="77777777" w:rsidR="00BC1696" w:rsidRPr="0061703E" w:rsidRDefault="00BC1696" w:rsidP="0076500D">
            <w:pPr>
              <w:pStyle w:val="TAL"/>
              <w:rPr>
                <w:rFonts w:ascii="Courier New" w:hAnsi="Courier New" w:cs="Courier New"/>
                <w:szCs w:val="18"/>
                <w:lang w:val="pt-BR"/>
              </w:rPr>
            </w:pPr>
            <w:r w:rsidRPr="0061703E">
              <w:rPr>
                <w:rFonts w:ascii="Courier New" w:hAnsi="Courier New" w:cs="Courier New"/>
                <w:szCs w:val="18"/>
                <w:lang w:val="pt-BR"/>
              </w:rPr>
              <w:t>b=RR:2500</w:t>
            </w:r>
          </w:p>
          <w:p w14:paraId="10586C97"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a=rtpmap:99 H264/90000</w:t>
            </w:r>
          </w:p>
          <w:p w14:paraId="2B4A9DF8"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a=fmtp:99 packetization-mode=0; profile-level-id=42e00c; \</w:t>
            </w:r>
          </w:p>
          <w:p w14:paraId="689B0703" w14:textId="77777777" w:rsidR="00BC1696" w:rsidRPr="00C9521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C9521E">
              <w:rPr>
                <w:rFonts w:ascii="Courier New" w:hAnsi="Courier New" w:cs="Courier New"/>
                <w:szCs w:val="18"/>
              </w:rPr>
              <w:t xml:space="preserve">     sprop-parameter-sets=J0LgDJWgUH6Af1A=,KM46gA==</w:t>
            </w:r>
          </w:p>
          <w:p w14:paraId="1E68E8B7" w14:textId="77777777" w:rsidR="00BC1696" w:rsidRDefault="00BC1696" w:rsidP="0076500D">
            <w:pPr>
              <w:spacing w:before="60" w:after="0"/>
              <w:rPr>
                <w:rFonts w:ascii="Courier New" w:hAnsi="Courier New" w:cs="Courier New"/>
                <w:sz w:val="18"/>
                <w:szCs w:val="18"/>
              </w:rPr>
            </w:pPr>
            <w:r w:rsidRPr="00C9521E">
              <w:rPr>
                <w:rFonts w:ascii="Courier New" w:hAnsi="Courier New" w:cs="Courier New"/>
                <w:sz w:val="18"/>
                <w:szCs w:val="18"/>
              </w:rPr>
              <w:t>a=predefined_ROI:99 [</w:t>
            </w:r>
            <w:r>
              <w:rPr>
                <w:rFonts w:ascii="Courier New" w:hAnsi="Courier New" w:cs="Courier New"/>
                <w:sz w:val="18"/>
                <w:szCs w:val="18"/>
              </w:rPr>
              <w:t>ROI_</w:t>
            </w:r>
            <w:r w:rsidRPr="00C9521E">
              <w:rPr>
                <w:rFonts w:ascii="Courier New" w:hAnsi="Courier New" w:cs="Courier New"/>
                <w:sz w:val="18"/>
                <w:szCs w:val="18"/>
              </w:rPr>
              <w:t>ID=0,Pos</w:t>
            </w:r>
            <w:r>
              <w:rPr>
                <w:rFonts w:ascii="Courier New" w:hAnsi="Courier New" w:cs="Courier New"/>
                <w:sz w:val="18"/>
                <w:szCs w:val="18"/>
              </w:rPr>
              <w:t>ition_X=1,Position_Y=1,Size_X=1080,Size_Y=72</w:t>
            </w:r>
            <w:r w:rsidRPr="00C9521E">
              <w:rPr>
                <w:rFonts w:ascii="Courier New" w:hAnsi="Courier New" w:cs="Courier New"/>
                <w:sz w:val="18"/>
                <w:szCs w:val="18"/>
              </w:rPr>
              <w:t>0,</w:t>
            </w:r>
            <w:r>
              <w:rPr>
                <w:rFonts w:ascii="Courier New" w:hAnsi="Courier New" w:cs="Courier New"/>
                <w:sz w:val="18"/>
                <w:szCs w:val="18"/>
              </w:rPr>
              <w:t xml:space="preserve"> \                  </w:t>
            </w:r>
          </w:p>
          <w:p w14:paraId="39B47A2A"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Name=fullview</w:t>
            </w:r>
            <w:r w:rsidRPr="00C9521E">
              <w:rPr>
                <w:rFonts w:ascii="Courier New" w:hAnsi="Courier New" w:cs="Courier New"/>
                <w:sz w:val="18"/>
                <w:szCs w:val="18"/>
              </w:rPr>
              <w:t>] [</w:t>
            </w:r>
            <w:r>
              <w:rPr>
                <w:rFonts w:ascii="Courier New" w:hAnsi="Courier New" w:cs="Courier New"/>
                <w:sz w:val="18"/>
                <w:szCs w:val="18"/>
              </w:rPr>
              <w:t>ROI_</w:t>
            </w:r>
            <w:r w:rsidRPr="00C9521E">
              <w:rPr>
                <w:rFonts w:ascii="Courier New" w:hAnsi="Courier New" w:cs="Courier New"/>
                <w:sz w:val="18"/>
                <w:szCs w:val="18"/>
              </w:rPr>
              <w:t>ID=</w:t>
            </w:r>
            <w:r>
              <w:rPr>
                <w:rFonts w:ascii="Courier New" w:hAnsi="Courier New" w:cs="Courier New"/>
                <w:sz w:val="18"/>
                <w:szCs w:val="18"/>
              </w:rPr>
              <w:t>1</w:t>
            </w:r>
            <w:r w:rsidRPr="00C9521E">
              <w:rPr>
                <w:rFonts w:ascii="Courier New" w:hAnsi="Courier New" w:cs="Courier New"/>
                <w:sz w:val="18"/>
                <w:szCs w:val="18"/>
              </w:rPr>
              <w:t>,Position_X=1,Position_Y=1,Size_X=540,Size_Y=360,</w:t>
            </w:r>
            <w:r>
              <w:rPr>
                <w:rFonts w:ascii="Courier New" w:hAnsi="Courier New" w:cs="Courier New"/>
                <w:sz w:val="18"/>
                <w:szCs w:val="18"/>
              </w:rPr>
              <w:t xml:space="preserve"> \                  </w:t>
            </w:r>
          </w:p>
          <w:p w14:paraId="5BBF7440"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Name=museum] [ROI_ID=</w:t>
            </w:r>
            <w:r>
              <w:rPr>
                <w:rFonts w:ascii="Courier New" w:hAnsi="Courier New" w:cs="Courier New"/>
                <w:sz w:val="18"/>
                <w:szCs w:val="18"/>
              </w:rPr>
              <w:t>2</w:t>
            </w:r>
            <w:r w:rsidRPr="00C9521E">
              <w:rPr>
                <w:rFonts w:ascii="Courier New" w:hAnsi="Courier New" w:cs="Courier New"/>
                <w:sz w:val="18"/>
                <w:szCs w:val="18"/>
              </w:rPr>
              <w:t>,Position_X=541,Position_Y=1,Size_X=540,Size_Y=360,</w:t>
            </w:r>
            <w:r>
              <w:rPr>
                <w:rFonts w:ascii="Courier New" w:hAnsi="Courier New" w:cs="Courier New"/>
                <w:sz w:val="18"/>
                <w:szCs w:val="18"/>
              </w:rPr>
              <w:t xml:space="preserve"> \ </w:t>
            </w:r>
          </w:p>
          <w:p w14:paraId="5ADB90AB"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Name=cinema] [ROI_ID=</w:t>
            </w:r>
            <w:r>
              <w:rPr>
                <w:rFonts w:ascii="Courier New" w:hAnsi="Courier New" w:cs="Courier New"/>
                <w:sz w:val="18"/>
                <w:szCs w:val="18"/>
              </w:rPr>
              <w:t>3</w:t>
            </w:r>
            <w:r w:rsidRPr="00C9521E">
              <w:rPr>
                <w:rFonts w:ascii="Courier New" w:hAnsi="Courier New" w:cs="Courier New"/>
                <w:sz w:val="18"/>
                <w:szCs w:val="18"/>
              </w:rPr>
              <w:t>,Position_X=1,Position_Y=361,Size_X=540,Size_Y=360,</w:t>
            </w:r>
            <w:r>
              <w:rPr>
                <w:rFonts w:ascii="Courier New" w:hAnsi="Courier New" w:cs="Courier New"/>
                <w:sz w:val="18"/>
                <w:szCs w:val="18"/>
              </w:rPr>
              <w:t xml:space="preserve"> \</w:t>
            </w:r>
          </w:p>
          <w:p w14:paraId="3449CCA9" w14:textId="77777777" w:rsidR="00BC1696" w:rsidRPr="00C9521E"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Name=park] [ROI_ID=</w:t>
            </w:r>
            <w:r>
              <w:rPr>
                <w:rFonts w:ascii="Courier New" w:hAnsi="Courier New" w:cs="Courier New"/>
                <w:sz w:val="18"/>
                <w:szCs w:val="18"/>
              </w:rPr>
              <w:t>4</w:t>
            </w:r>
            <w:r w:rsidRPr="00C9521E">
              <w:rPr>
                <w:rFonts w:ascii="Courier New" w:hAnsi="Courier New" w:cs="Courier New"/>
                <w:sz w:val="18"/>
                <w:szCs w:val="18"/>
              </w:rPr>
              <w:t>,Position_X=541,Position_Y=361,Size_X=540,Size_Y=360,Name= zoo]</w:t>
            </w:r>
          </w:p>
          <w:p w14:paraId="0E3D2F63" w14:textId="77777777" w:rsidR="00BC1696" w:rsidRPr="00C9521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9521E">
              <w:rPr>
                <w:rFonts w:ascii="Courier New" w:hAnsi="Courier New" w:cs="Courier New"/>
                <w:sz w:val="18"/>
                <w:szCs w:val="18"/>
              </w:rPr>
              <w:t>a=rtcp-fb:* trr-int 5000</w:t>
            </w:r>
          </w:p>
          <w:p w14:paraId="5C4FA116" w14:textId="77777777" w:rsidR="00BC1696" w:rsidRPr="00C9521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9521E">
              <w:rPr>
                <w:rFonts w:ascii="Courier New" w:hAnsi="Courier New" w:cs="Courier New"/>
                <w:sz w:val="18"/>
                <w:szCs w:val="18"/>
              </w:rPr>
              <w:t>a=rtcp-fb:* nack</w:t>
            </w:r>
          </w:p>
          <w:p w14:paraId="75E3A4B4"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 pli</w:t>
            </w:r>
          </w:p>
          <w:p w14:paraId="393273D1"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ccm fir</w:t>
            </w:r>
          </w:p>
          <w:p w14:paraId="5F91FE74" w14:textId="77777777" w:rsidR="00BC1696" w:rsidRPr="00E76BA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E76BA3">
              <w:rPr>
                <w:rFonts w:ascii="Courier New" w:hAnsi="Courier New" w:cs="Courier New"/>
                <w:szCs w:val="18"/>
              </w:rPr>
              <w:t>a=rtcp-fb:* ccm tmmbr</w:t>
            </w:r>
          </w:p>
          <w:p w14:paraId="7EDB86B2"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a=extmap:4 urn:3gpp:video-orientation</w:t>
            </w:r>
          </w:p>
          <w:p w14:paraId="46CB63B5"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Pr>
                <w:rFonts w:ascii="Courier New" w:hAnsi="Courier New" w:cs="Courier New"/>
                <w:szCs w:val="18"/>
              </w:rPr>
              <w:t>a=rtcp-fb:* 3gpp-roi-predefined</w:t>
            </w:r>
          </w:p>
          <w:p w14:paraId="03BCF924"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en-US"/>
              </w:rPr>
            </w:pPr>
            <w:r w:rsidRPr="00792252">
              <w:rPr>
                <w:rFonts w:ascii="Courier New" w:hAnsi="Courier New" w:cs="Courier New"/>
                <w:szCs w:val="18"/>
                <w:lang w:val="en-US"/>
              </w:rPr>
              <w:t>a=extmap:7 urn:3gpp:</w:t>
            </w:r>
            <w:r>
              <w:rPr>
                <w:rFonts w:ascii="Courier New" w:hAnsi="Courier New" w:cs="Courier New"/>
                <w:szCs w:val="18"/>
                <w:lang w:val="en-US"/>
              </w:rPr>
              <w:t>predefined-</w:t>
            </w:r>
            <w:r w:rsidRPr="00792252">
              <w:rPr>
                <w:rFonts w:ascii="Courier New" w:hAnsi="Courier New" w:cs="Courier New"/>
                <w:szCs w:val="18"/>
                <w:lang w:val="en-US"/>
              </w:rPr>
              <w:t>roi-sent</w:t>
            </w:r>
          </w:p>
          <w:p w14:paraId="03AE7A27"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m=application 50000 RTP/AVPF 99</w:t>
            </w:r>
          </w:p>
          <w:p w14:paraId="5790D3C1"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a=rtpmap:99 h224/4800</w:t>
            </w:r>
          </w:p>
          <w:p w14:paraId="6A1865AF"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a=sendonly</w:t>
            </w:r>
          </w:p>
        </w:tc>
      </w:tr>
    </w:tbl>
    <w:p w14:paraId="70D01D0E" w14:textId="77777777" w:rsidR="00BC1696" w:rsidRDefault="00BC1696" w:rsidP="00BC1696">
      <w:pPr>
        <w:pStyle w:val="FP"/>
      </w:pPr>
    </w:p>
    <w:p w14:paraId="7AF798B2" w14:textId="77777777" w:rsidR="00A83FF2" w:rsidRPr="00D05531" w:rsidRDefault="00BC1696" w:rsidP="00D05531">
      <w:r>
        <w:t>The answer indicates that FECC, ‘Pre-defined ROI’ and ‘Sent ROI’ are all accepted. For FECC, the MTSI client answers with a sendonly since it is unwilling to adjust the video ROI during encoding based on PTZF commands received from the far end and it does not intend to use H.224 to learn the capabilities of the far end. At the same time, since the far end is capable of FECC, it indicates that it can take advantage of this capability and send PTZF commands to adjust video ROI for the video stream in the receive direction. As such, FECC can only be used for video in one direction.</w:t>
      </w:r>
    </w:p>
    <w:p w14:paraId="07A9D330" w14:textId="77777777" w:rsidR="00B35D29" w:rsidRPr="001255CC" w:rsidRDefault="00B35D29" w:rsidP="00B35D29">
      <w:pPr>
        <w:pStyle w:val="Heading2"/>
      </w:pPr>
      <w:bookmarkStart w:id="2619" w:name="_Toc26369552"/>
      <w:bookmarkStart w:id="2620" w:name="_Toc36227434"/>
      <w:bookmarkStart w:id="2621" w:name="_Toc36228449"/>
      <w:bookmarkStart w:id="2622" w:name="_Toc36229076"/>
      <w:bookmarkStart w:id="2623" w:name="_Toc36229703"/>
      <w:bookmarkStart w:id="2624" w:name="_Toc74607047"/>
      <w:bookmarkStart w:id="2625" w:name="_Toc130386526"/>
      <w:r w:rsidRPr="001255CC">
        <w:t>A.4.3</w:t>
      </w:r>
      <w:r w:rsidRPr="001255CC">
        <w:tab/>
      </w:r>
      <w:r w:rsidR="00790AAD" w:rsidRPr="001255CC">
        <w:t>Void</w:t>
      </w:r>
      <w:bookmarkEnd w:id="2619"/>
      <w:bookmarkEnd w:id="2620"/>
      <w:bookmarkEnd w:id="2621"/>
      <w:bookmarkEnd w:id="2622"/>
      <w:bookmarkEnd w:id="2623"/>
      <w:bookmarkEnd w:id="2624"/>
      <w:bookmarkEnd w:id="2625"/>
    </w:p>
    <w:p w14:paraId="191788EB" w14:textId="77777777" w:rsidR="00D05531" w:rsidRDefault="00B35D29" w:rsidP="00B35D29">
      <w:pPr>
        <w:pStyle w:val="Heading2"/>
      </w:pPr>
      <w:bookmarkStart w:id="2626" w:name="_Toc26369553"/>
      <w:bookmarkStart w:id="2627" w:name="_Toc36227435"/>
      <w:bookmarkStart w:id="2628" w:name="_Toc36228450"/>
      <w:bookmarkStart w:id="2629" w:name="_Toc36229077"/>
      <w:bookmarkStart w:id="2630" w:name="_Toc36229704"/>
      <w:bookmarkStart w:id="2631" w:name="_Toc74607048"/>
      <w:bookmarkStart w:id="2632" w:name="_Toc130386527"/>
      <w:r w:rsidRPr="00BC4FC7">
        <w:t>A.4.</w:t>
      </w:r>
      <w:r>
        <w:t>4</w:t>
      </w:r>
      <w:r w:rsidRPr="00BC4FC7">
        <w:tab/>
      </w:r>
      <w:r w:rsidR="00D05531">
        <w:t>Void</w:t>
      </w:r>
      <w:bookmarkEnd w:id="2626"/>
      <w:bookmarkEnd w:id="2627"/>
      <w:bookmarkEnd w:id="2628"/>
      <w:bookmarkEnd w:id="2629"/>
      <w:bookmarkEnd w:id="2630"/>
      <w:bookmarkEnd w:id="2631"/>
      <w:bookmarkEnd w:id="2632"/>
    </w:p>
    <w:p w14:paraId="36EC66DB" w14:textId="77777777" w:rsidR="00A10782" w:rsidRPr="00BC4FC7" w:rsidRDefault="00A10782" w:rsidP="00A10782">
      <w:pPr>
        <w:pStyle w:val="Heading2"/>
      </w:pPr>
      <w:bookmarkStart w:id="2633" w:name="_Toc26369554"/>
      <w:bookmarkStart w:id="2634" w:name="_Toc36227436"/>
      <w:bookmarkStart w:id="2635" w:name="_Toc36228451"/>
      <w:bookmarkStart w:id="2636" w:name="_Toc36229078"/>
      <w:bookmarkStart w:id="2637" w:name="_Toc36229705"/>
      <w:bookmarkStart w:id="2638" w:name="_Toc74607049"/>
      <w:bookmarkStart w:id="2639" w:name="_Toc130386528"/>
      <w:r w:rsidRPr="00BC4FC7">
        <w:t>A.4.</w:t>
      </w:r>
      <w:r>
        <w:t>4a</w:t>
      </w:r>
      <w:r w:rsidRPr="00BC4FC7">
        <w:tab/>
        <w:t>H.264/</w:t>
      </w:r>
      <w:r w:rsidRPr="00FC64D1">
        <w:t>AVC</w:t>
      </w:r>
      <w:r w:rsidRPr="00BC4FC7">
        <w:t xml:space="preserve"> </w:t>
      </w:r>
      <w:r>
        <w:t xml:space="preserve">with </w:t>
      </w:r>
      <w:r w:rsidRPr="00922044">
        <w:rPr>
          <w:rFonts w:cs="Arial"/>
        </w:rPr>
        <w:t>"imageattr" attribute</w:t>
      </w:r>
      <w:bookmarkEnd w:id="2633"/>
      <w:bookmarkEnd w:id="2634"/>
      <w:bookmarkEnd w:id="2635"/>
      <w:bookmarkEnd w:id="2636"/>
      <w:bookmarkEnd w:id="2637"/>
      <w:bookmarkEnd w:id="2638"/>
      <w:bookmarkEnd w:id="2639"/>
    </w:p>
    <w:p w14:paraId="26329DFA" w14:textId="77777777" w:rsidR="00A10782" w:rsidRPr="00BC4FC7" w:rsidRDefault="00A10782" w:rsidP="00A10782">
      <w:r w:rsidRPr="00BC4FC7">
        <w:t xml:space="preserve">In this example the </w:t>
      </w:r>
      <w:r w:rsidRPr="00FC64D1">
        <w:t>SDP</w:t>
      </w:r>
      <w:r w:rsidRPr="00BC4FC7">
        <w:t xml:space="preserve"> offer includes H.264/</w:t>
      </w:r>
      <w:r w:rsidRPr="00FC64D1">
        <w:t>AVC</w:t>
      </w:r>
      <w:r w:rsidRPr="00BC4FC7">
        <w:t xml:space="preserve"> with </w:t>
      </w:r>
      <w:r>
        <w:t xml:space="preserve">negotiation of the image size using the </w:t>
      </w:r>
      <w:r w:rsidR="0007623F">
        <w:t>"</w:t>
      </w:r>
      <w:r>
        <w:t>imageattr</w:t>
      </w:r>
      <w:r w:rsidR="0007623F">
        <w:t>"</w:t>
      </w:r>
      <w:r>
        <w:t xml:space="preserve"> attribute.</w:t>
      </w:r>
    </w:p>
    <w:p w14:paraId="7EE33F0E" w14:textId="77777777" w:rsidR="00A10782" w:rsidRPr="00BC4FC7" w:rsidRDefault="00A10782" w:rsidP="00A10782">
      <w:pPr>
        <w:pStyle w:val="TH"/>
      </w:pPr>
      <w:r w:rsidRPr="00BC4FC7">
        <w:t>Table A.4.</w:t>
      </w:r>
      <w:r>
        <w:t>10a</w:t>
      </w:r>
      <w:r w:rsidRPr="00BC4FC7">
        <w:t xml:space="preserve">: Example </w:t>
      </w:r>
      <w:r w:rsidRPr="00FC64D1">
        <w:t>SDP</w:t>
      </w:r>
      <w:r w:rsidRPr="00BC4FC7">
        <w:t xml:space="preserve"> offer for H.264/</w:t>
      </w:r>
      <w:r w:rsidRPr="00FC64D1">
        <w:t>AVC</w:t>
      </w:r>
      <w:r>
        <w:t xml:space="preserve">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A10782" w:rsidRPr="00BC4FC7" w14:paraId="15F9E075" w14:textId="77777777">
        <w:trPr>
          <w:jc w:val="center"/>
        </w:trPr>
        <w:tc>
          <w:tcPr>
            <w:tcW w:w="9639" w:type="dxa"/>
          </w:tcPr>
          <w:p w14:paraId="6EF707F9" w14:textId="77777777" w:rsidR="00A10782" w:rsidRPr="00BC4FC7" w:rsidRDefault="00A10782" w:rsidP="00A833D3">
            <w:pPr>
              <w:pStyle w:val="TAH"/>
            </w:pPr>
            <w:r w:rsidRPr="00FC64D1">
              <w:t>SDP</w:t>
            </w:r>
            <w:r w:rsidRPr="00BC4FC7">
              <w:t xml:space="preserve"> offer</w:t>
            </w:r>
          </w:p>
        </w:tc>
      </w:tr>
      <w:tr w:rsidR="00A10782" w:rsidRPr="008942AF" w14:paraId="560876ED" w14:textId="77777777">
        <w:trPr>
          <w:jc w:val="center"/>
        </w:trPr>
        <w:tc>
          <w:tcPr>
            <w:tcW w:w="9639" w:type="dxa"/>
          </w:tcPr>
          <w:p w14:paraId="2E24ABDE" w14:textId="77777777" w:rsidR="00A10782" w:rsidRDefault="00A10782" w:rsidP="00A833D3">
            <w:pPr>
              <w:pStyle w:val="TAL"/>
              <w:rPr>
                <w:rFonts w:ascii="Courier New" w:hAnsi="Courier New" w:cs="Courier New"/>
                <w:szCs w:val="18"/>
              </w:rPr>
            </w:pPr>
            <w:r w:rsidRPr="00FE2A35">
              <w:rPr>
                <w:rFonts w:ascii="Courier New" w:hAnsi="Courier New" w:cs="Courier New"/>
                <w:szCs w:val="18"/>
              </w:rPr>
              <w:t>a=tcap:1 RTP/AVPF</w:t>
            </w:r>
          </w:p>
          <w:p w14:paraId="4FE22270" w14:textId="77777777" w:rsidR="00A10782" w:rsidRPr="00E45809" w:rsidRDefault="00A10782" w:rsidP="00A833D3">
            <w:pPr>
              <w:pStyle w:val="TAL"/>
              <w:rPr>
                <w:rFonts w:ascii="Courier New" w:hAnsi="Courier New" w:cs="Courier New"/>
                <w:szCs w:val="18"/>
              </w:rPr>
            </w:pPr>
            <w:r w:rsidRPr="00E45809">
              <w:rPr>
                <w:rFonts w:ascii="Courier New" w:hAnsi="Courier New" w:cs="Courier New"/>
                <w:szCs w:val="18"/>
              </w:rPr>
              <w:t xml:space="preserve">m=video 49154 RTP/AVP 99 </w:t>
            </w:r>
          </w:p>
          <w:p w14:paraId="315004C5" w14:textId="77777777" w:rsidR="00A10782" w:rsidRPr="004812AE" w:rsidRDefault="00A10782" w:rsidP="00A833D3">
            <w:pPr>
              <w:keepNext/>
              <w:keepLines/>
              <w:spacing w:after="0"/>
              <w:rPr>
                <w:rFonts w:ascii="Courier New" w:hAnsi="Courier New" w:cs="Courier New"/>
                <w:sz w:val="18"/>
                <w:szCs w:val="18"/>
              </w:rPr>
            </w:pPr>
            <w:r w:rsidRPr="004812AE">
              <w:rPr>
                <w:rFonts w:ascii="Courier New" w:hAnsi="Courier New" w:cs="Courier New"/>
                <w:sz w:val="18"/>
                <w:szCs w:val="18"/>
              </w:rPr>
              <w:t>a=pcfg:1 t=1</w:t>
            </w:r>
          </w:p>
          <w:p w14:paraId="65D3CA7D" w14:textId="77777777" w:rsidR="00A10782" w:rsidRPr="004812AE" w:rsidRDefault="00A10782" w:rsidP="00A833D3">
            <w:pPr>
              <w:pStyle w:val="TAL"/>
              <w:rPr>
                <w:rFonts w:ascii="Courier New" w:hAnsi="Courier New" w:cs="Courier New"/>
                <w:szCs w:val="18"/>
              </w:rPr>
            </w:pPr>
            <w:r w:rsidRPr="004812AE">
              <w:rPr>
                <w:rFonts w:ascii="Courier New" w:hAnsi="Courier New" w:cs="Courier New"/>
                <w:szCs w:val="18"/>
              </w:rPr>
              <w:t>b=AS:315</w:t>
            </w:r>
          </w:p>
          <w:p w14:paraId="090BFDD9" w14:textId="77777777" w:rsidR="00A10782" w:rsidRPr="004812AE" w:rsidRDefault="00A10782" w:rsidP="00A833D3">
            <w:pPr>
              <w:pStyle w:val="TAL"/>
              <w:rPr>
                <w:rFonts w:ascii="Courier New" w:hAnsi="Courier New" w:cs="Courier New"/>
                <w:szCs w:val="18"/>
              </w:rPr>
            </w:pPr>
            <w:r w:rsidRPr="004812AE">
              <w:rPr>
                <w:rFonts w:ascii="Courier New" w:hAnsi="Courier New" w:cs="Courier New"/>
                <w:szCs w:val="18"/>
              </w:rPr>
              <w:t>b=RS:0</w:t>
            </w:r>
          </w:p>
          <w:p w14:paraId="2C16188B" w14:textId="77777777" w:rsidR="00A10782" w:rsidRPr="004812AE" w:rsidRDefault="00A10782" w:rsidP="00A833D3">
            <w:pPr>
              <w:pStyle w:val="TAL"/>
              <w:rPr>
                <w:rFonts w:ascii="Courier New" w:hAnsi="Courier New" w:cs="Courier New"/>
                <w:szCs w:val="18"/>
              </w:rPr>
            </w:pPr>
            <w:r w:rsidRPr="004812AE">
              <w:rPr>
                <w:rFonts w:ascii="Courier New" w:hAnsi="Courier New" w:cs="Courier New"/>
                <w:szCs w:val="18"/>
              </w:rPr>
              <w:t>b=RR:2500</w:t>
            </w:r>
          </w:p>
          <w:p w14:paraId="66B85480" w14:textId="77777777" w:rsidR="00A10782" w:rsidRPr="004812AE" w:rsidRDefault="00A10782" w:rsidP="00A833D3">
            <w:pPr>
              <w:pStyle w:val="TAL"/>
              <w:rPr>
                <w:rFonts w:ascii="Courier New" w:hAnsi="Courier New" w:cs="Courier New"/>
                <w:szCs w:val="18"/>
              </w:rPr>
            </w:pPr>
            <w:r w:rsidRPr="004812AE">
              <w:rPr>
                <w:rFonts w:ascii="Courier New" w:hAnsi="Courier New" w:cs="Courier New"/>
                <w:szCs w:val="18"/>
              </w:rPr>
              <w:t>a=rtpmap:99 H264/90000</w:t>
            </w:r>
          </w:p>
          <w:p w14:paraId="488EA1B2" w14:textId="77777777" w:rsidR="00A10782" w:rsidRPr="00E45809" w:rsidRDefault="00A10782" w:rsidP="00A833D3">
            <w:pPr>
              <w:pStyle w:val="TAL"/>
              <w:rPr>
                <w:rFonts w:ascii="Courier New" w:hAnsi="Courier New" w:cs="Courier New"/>
                <w:szCs w:val="18"/>
              </w:rPr>
            </w:pPr>
            <w:r w:rsidRPr="00E45809">
              <w:rPr>
                <w:rFonts w:ascii="Courier New" w:hAnsi="Courier New" w:cs="Courier New"/>
                <w:szCs w:val="18"/>
              </w:rPr>
              <w:t>a=fmtp:99 packetization-mode=0;</w:t>
            </w:r>
            <w:r>
              <w:rPr>
                <w:rFonts w:ascii="Courier New" w:hAnsi="Courier New" w:cs="Courier New"/>
                <w:szCs w:val="18"/>
              </w:rPr>
              <w:t xml:space="preserve"> </w:t>
            </w:r>
            <w:r w:rsidRPr="00E45809">
              <w:rPr>
                <w:rFonts w:ascii="Courier New" w:hAnsi="Courier New" w:cs="Courier New"/>
                <w:szCs w:val="18"/>
              </w:rPr>
              <w:t>profile-level-id=</w:t>
            </w:r>
            <w:r>
              <w:rPr>
                <w:rFonts w:ascii="Courier New" w:hAnsi="Courier New" w:cs="Courier New"/>
                <w:szCs w:val="18"/>
              </w:rPr>
              <w:t>42e00c</w:t>
            </w:r>
            <w:r w:rsidRPr="00E45809">
              <w:rPr>
                <w:rFonts w:ascii="Courier New" w:hAnsi="Courier New" w:cs="Courier New"/>
                <w:szCs w:val="18"/>
              </w:rPr>
              <w:t>; \</w:t>
            </w:r>
          </w:p>
          <w:p w14:paraId="22DDF26C" w14:textId="77777777" w:rsidR="00A10782" w:rsidRPr="004F7D73" w:rsidRDefault="00D85F5A" w:rsidP="00A833D3">
            <w:pPr>
              <w:pStyle w:val="TAL"/>
              <w:rPr>
                <w:rFonts w:ascii="Courier New" w:hAnsi="Courier New" w:cs="Courier New"/>
                <w:szCs w:val="18"/>
              </w:rPr>
            </w:pPr>
            <w:r w:rsidRPr="00E45809">
              <w:rPr>
                <w:rFonts w:ascii="Courier New" w:hAnsi="Courier New" w:cs="Courier New"/>
                <w:szCs w:val="18"/>
              </w:rPr>
              <w:t xml:space="preserve">     </w:t>
            </w:r>
            <w:r w:rsidRPr="004F7D73">
              <w:rPr>
                <w:rFonts w:ascii="Courier New" w:hAnsi="Courier New" w:cs="Courier New"/>
                <w:szCs w:val="18"/>
              </w:rPr>
              <w:t>sprop-parameter-sets=J0LgDJWgUH6Af1A=,KM46gA==</w:t>
            </w:r>
          </w:p>
          <w:p w14:paraId="37A9DB06" w14:textId="77777777" w:rsidR="00A10782" w:rsidRDefault="00A10782" w:rsidP="00A833D3">
            <w:pPr>
              <w:pStyle w:val="TAL"/>
              <w:rPr>
                <w:rFonts w:ascii="Courier New" w:hAnsi="Courier New" w:cs="Courier New"/>
                <w:lang w:val="fr-FR"/>
              </w:rPr>
            </w:pPr>
            <w:r w:rsidRPr="00B35D29">
              <w:rPr>
                <w:rFonts w:ascii="Courier New" w:hAnsi="Courier New" w:cs="Courier New"/>
                <w:lang w:val="fr-FR"/>
              </w:rPr>
              <w:t>a=imageattr:99 send [x=176,y=144] [x=224,y=176] [x=272,y=224] [x=320,y=240] recv [x=176,y=144] [x=224,y=176] [x=272,y=224,q=0.6] [x=320,y=240]</w:t>
            </w:r>
          </w:p>
          <w:p w14:paraId="0A443B17" w14:textId="77777777" w:rsidR="002E6C43" w:rsidRPr="00440E82" w:rsidRDefault="002E6C43" w:rsidP="002E6C43">
            <w:pPr>
              <w:keepNext/>
              <w:keepLines/>
              <w:spacing w:after="0"/>
              <w:rPr>
                <w:rFonts w:ascii="Courier New" w:hAnsi="Courier New" w:cs="Courier New"/>
                <w:sz w:val="18"/>
              </w:rPr>
            </w:pPr>
            <w:r w:rsidRPr="00440E82">
              <w:rPr>
                <w:rFonts w:ascii="Courier New" w:hAnsi="Courier New" w:cs="Courier New"/>
                <w:sz w:val="18"/>
              </w:rPr>
              <w:t>a=rtcp-fb:* trr-int 5000</w:t>
            </w:r>
          </w:p>
          <w:p w14:paraId="769BA6E3" w14:textId="77777777" w:rsidR="002E6C43" w:rsidRPr="00440E82" w:rsidRDefault="002E6C43" w:rsidP="002E6C43">
            <w:pPr>
              <w:keepNext/>
              <w:keepLines/>
              <w:spacing w:after="0"/>
              <w:rPr>
                <w:rFonts w:ascii="Courier New" w:hAnsi="Courier New" w:cs="Courier New"/>
                <w:sz w:val="18"/>
              </w:rPr>
            </w:pPr>
            <w:r w:rsidRPr="00440E82">
              <w:rPr>
                <w:rFonts w:ascii="Courier New" w:hAnsi="Courier New" w:cs="Courier New"/>
                <w:sz w:val="18"/>
              </w:rPr>
              <w:t>a=rtcp-fb:* nack</w:t>
            </w:r>
          </w:p>
          <w:p w14:paraId="4C5E41E2" w14:textId="77777777" w:rsidR="002E6C43" w:rsidRPr="00440E82" w:rsidRDefault="002E6C43" w:rsidP="002E6C43">
            <w:pPr>
              <w:keepNext/>
              <w:keepLines/>
              <w:spacing w:after="0"/>
              <w:rPr>
                <w:rFonts w:ascii="Courier New" w:hAnsi="Courier New" w:cs="Courier New"/>
                <w:sz w:val="18"/>
              </w:rPr>
            </w:pPr>
            <w:r w:rsidRPr="00440E82">
              <w:rPr>
                <w:rFonts w:ascii="Courier New" w:hAnsi="Courier New" w:cs="Courier New"/>
                <w:sz w:val="18"/>
              </w:rPr>
              <w:t>a=rtcp-fb:* nack pli</w:t>
            </w:r>
          </w:p>
          <w:p w14:paraId="571258D6" w14:textId="77777777" w:rsidR="002E6C43" w:rsidRPr="00440E82" w:rsidRDefault="002E6C43" w:rsidP="002E6C43">
            <w:pPr>
              <w:keepNext/>
              <w:keepLines/>
              <w:spacing w:after="0"/>
              <w:rPr>
                <w:rFonts w:ascii="Courier New" w:hAnsi="Courier New" w:cs="Courier New"/>
                <w:sz w:val="18"/>
              </w:rPr>
            </w:pPr>
            <w:r w:rsidRPr="00440E82">
              <w:rPr>
                <w:rFonts w:ascii="Courier New" w:hAnsi="Courier New" w:cs="Courier New"/>
                <w:sz w:val="18"/>
              </w:rPr>
              <w:t>a=rtcp-fb:* ccm fir</w:t>
            </w:r>
          </w:p>
          <w:p w14:paraId="75E6EC7F" w14:textId="77777777" w:rsidR="002E6C43" w:rsidRDefault="002E6C43" w:rsidP="002E6C43">
            <w:pPr>
              <w:pStyle w:val="TAL"/>
              <w:rPr>
                <w:rFonts w:ascii="Courier New" w:hAnsi="Courier New" w:cs="Courier New"/>
              </w:rPr>
            </w:pPr>
            <w:r w:rsidRPr="00440E82">
              <w:rPr>
                <w:rFonts w:ascii="Courier New" w:hAnsi="Courier New" w:cs="Courier New"/>
              </w:rPr>
              <w:t>a=rtcp-fb:* ccm tmmbr</w:t>
            </w:r>
          </w:p>
          <w:p w14:paraId="370BAD69" w14:textId="77777777" w:rsidR="00F37547" w:rsidRPr="008942AF" w:rsidRDefault="00F37547" w:rsidP="002E6C43">
            <w:pPr>
              <w:pStyle w:val="TAL"/>
              <w:rPr>
                <w:rFonts w:ascii="Courier New" w:hAnsi="Courier New" w:cs="Courier New"/>
                <w:szCs w:val="18"/>
              </w:rPr>
            </w:pPr>
            <w:r w:rsidRPr="00B62740">
              <w:rPr>
                <w:rFonts w:ascii="Courier New" w:hAnsi="Courier New" w:cs="Courier New"/>
                <w:szCs w:val="18"/>
              </w:rPr>
              <w:t>a=extmap:</w:t>
            </w:r>
            <w:r>
              <w:rPr>
                <w:rFonts w:ascii="Courier New" w:hAnsi="Courier New" w:cs="Courier New"/>
                <w:szCs w:val="18"/>
              </w:rPr>
              <w:t>4</w:t>
            </w:r>
            <w:r w:rsidRPr="00B62740">
              <w:rPr>
                <w:rFonts w:ascii="Courier New" w:hAnsi="Courier New" w:cs="Courier New"/>
                <w:szCs w:val="18"/>
              </w:rPr>
              <w:t xml:space="preserve"> urn:3gpp:video-orientation</w:t>
            </w:r>
          </w:p>
        </w:tc>
      </w:tr>
    </w:tbl>
    <w:p w14:paraId="1DC73D83" w14:textId="77777777" w:rsidR="00A10782" w:rsidRPr="008942AF" w:rsidRDefault="00A10782" w:rsidP="00A10782">
      <w:pPr>
        <w:pStyle w:val="FP"/>
      </w:pPr>
    </w:p>
    <w:p w14:paraId="7F8F9524" w14:textId="77777777" w:rsidR="00A10782" w:rsidRDefault="00A10782" w:rsidP="00A10782">
      <w:r w:rsidRPr="00BC4FC7">
        <w:t>The offer</w:t>
      </w:r>
      <w:r>
        <w:t>ed codec</w:t>
      </w:r>
      <w:r w:rsidRPr="00BC4FC7">
        <w:t xml:space="preserve"> is H.264/</w:t>
      </w:r>
      <w:r w:rsidRPr="00FC64D1">
        <w:t>AVC</w:t>
      </w:r>
      <w:r w:rsidRPr="00BC4FC7">
        <w:t xml:space="preserve">. The packetization-mode parameter indicates single NAL unit mode. This is the default mode and it is therefore not necessary to include this parameter (see RFC </w:t>
      </w:r>
      <w:r w:rsidR="006604B3">
        <w:t>61</w:t>
      </w:r>
      <w:r w:rsidR="006604B3" w:rsidRPr="00BC4FC7">
        <w:t>84</w:t>
      </w:r>
      <w:r w:rsidR="006604B3">
        <w:t xml:space="preserve"> [25]</w:t>
      </w:r>
      <w:r w:rsidRPr="00BC4FC7">
        <w:t>). The profile-level-id parameter indicates Baseline profile at level 1</w:t>
      </w:r>
      <w:r>
        <w:t>.2</w:t>
      </w:r>
      <w:r w:rsidRPr="00BC4FC7">
        <w:t xml:space="preserve">, which supports bitrates up to </w:t>
      </w:r>
      <w:r>
        <w:t>384</w:t>
      </w:r>
      <w:r w:rsidRPr="00BC4FC7">
        <w:t xml:space="preserve"> kbps. It also indicates, by using so</w:t>
      </w:r>
      <w:r>
        <w:noBreakHyphen/>
      </w:r>
      <w:r w:rsidRPr="00BC4FC7">
        <w:t xml:space="preserve">called constraint-set flags, that the bit stream can be decoded by any Baseline, </w:t>
      </w:r>
      <w:smartTag w:uri="urn:schemas-microsoft-com:office:smarttags" w:element="place">
        <w:r w:rsidRPr="00BC4FC7">
          <w:t>Main</w:t>
        </w:r>
      </w:smartTag>
      <w:r w:rsidRPr="00BC4FC7">
        <w:t xml:space="preserve"> or Extended profile decoder. </w:t>
      </w:r>
      <w:r w:rsidRPr="00683988">
        <w:t xml:space="preserve">The bandwidth (including IP, UDP and RTP overhead) for video is </w:t>
      </w:r>
      <w:r>
        <w:t>315</w:t>
      </w:r>
      <w:r w:rsidRPr="00683988">
        <w:t xml:space="preserve"> kbps.</w:t>
      </w:r>
      <w:r>
        <w:t xml:space="preserve"> </w:t>
      </w:r>
      <w:r w:rsidRPr="00BC4FC7">
        <w:t>The third parameter, sprop-parameter-sets, includes base-64 encoded sequence and picture parameter set NAL units that are referred by the video bit stream. The sequence parameter set used here includes syntax that specifies the number of re</w:t>
      </w:r>
      <w:r>
        <w:noBreakHyphen/>
      </w:r>
      <w:r w:rsidRPr="00BC4FC7">
        <w:t>ordered frames to be zero so that latency can be minimized.</w:t>
      </w:r>
      <w:r w:rsidRPr="00977FA7">
        <w:t xml:space="preserve"> </w:t>
      </w:r>
      <w:r w:rsidRPr="00BC4FC7">
        <w:t>sprop-parameter-sets</w:t>
      </w:r>
      <w:r w:rsidRPr="00114331">
        <w:t xml:space="preserve"> </w:t>
      </w:r>
      <w:r>
        <w:t xml:space="preserve">is </w:t>
      </w:r>
      <w:r w:rsidRPr="00114331">
        <w:t xml:space="preserve">constructed assuming the </w:t>
      </w:r>
      <w:r>
        <w:t>offered</w:t>
      </w:r>
      <w:r w:rsidRPr="00114331">
        <w:t xml:space="preserve"> conditions and image size of </w:t>
      </w:r>
      <w:r>
        <w:t>320x</w:t>
      </w:r>
      <w:r w:rsidRPr="00114331">
        <w:t>24</w:t>
      </w:r>
      <w:r>
        <w:t>0, which is the largest of all offered sizes for send direction.</w:t>
      </w:r>
      <w:r w:rsidRPr="00BC4FC7">
        <w:t xml:space="preserve"> </w:t>
      </w:r>
      <w:r>
        <w:t>The offering MTSI client offers four image sizes for both send and receive directions but prefers 272x224 for receive direction, which might fit the available space on its display better than the other image sizes.</w:t>
      </w:r>
    </w:p>
    <w:p w14:paraId="42597C04" w14:textId="77777777" w:rsidR="001558B3" w:rsidRPr="00BC4FC7" w:rsidRDefault="001558B3" w:rsidP="00A10782">
      <w:pPr>
        <w:rPr>
          <w:lang w:eastAsia="ko-KR"/>
        </w:rPr>
      </w:pPr>
      <w:r w:rsidRPr="006C6E64">
        <w:t>Since the support of a particular</w:t>
      </w:r>
      <w:r>
        <w:rPr>
          <w:rFonts w:hint="eastAsia"/>
        </w:rPr>
        <w:t xml:space="preserve"> codec </w:t>
      </w:r>
      <w:r w:rsidRPr="006C6E64">
        <w:t xml:space="preserve">level does not imply that the </w:t>
      </w:r>
      <w:r>
        <w:rPr>
          <w:rFonts w:hint="eastAsia"/>
          <w:lang w:eastAsia="ko-KR"/>
        </w:rPr>
        <w:t xml:space="preserve">video </w:t>
      </w:r>
      <w:r w:rsidRPr="006C6E64">
        <w:t xml:space="preserve">encoder </w:t>
      </w:r>
      <w:r>
        <w:t>has to</w:t>
      </w:r>
      <w:r w:rsidRPr="006C6E64">
        <w:t xml:space="preserve"> produce a bitstream up to the </w:t>
      </w:r>
      <w:r>
        <w:t>maximum capability of the level</w:t>
      </w:r>
      <w:r>
        <w:rPr>
          <w:rFonts w:hint="eastAsia"/>
        </w:rPr>
        <w:t xml:space="preserve">, it may be </w:t>
      </w:r>
      <w:r>
        <w:t>useful</w:t>
      </w:r>
      <w:r>
        <w:rPr>
          <w:rFonts w:hint="eastAsia"/>
        </w:rPr>
        <w:t xml:space="preserve"> for a</w:t>
      </w:r>
      <w:r>
        <w:rPr>
          <w:rFonts w:hint="eastAsia"/>
          <w:lang w:eastAsia="ko-KR"/>
        </w:rPr>
        <w:t>n</w:t>
      </w:r>
      <w:r>
        <w:rPr>
          <w:rFonts w:hint="eastAsia"/>
        </w:rPr>
        <w:t xml:space="preserve"> MTSI client to indicate </w:t>
      </w:r>
      <w:r>
        <w:rPr>
          <w:rFonts w:hint="eastAsia"/>
          <w:lang w:eastAsia="ko-KR"/>
        </w:rPr>
        <w:t xml:space="preserve">the </w:t>
      </w:r>
      <w:r>
        <w:rPr>
          <w:rFonts w:hint="eastAsia"/>
        </w:rPr>
        <w:t>image sizes it can encode video at</w:t>
      </w:r>
      <w:r>
        <w:rPr>
          <w:rFonts w:hint="eastAsia"/>
          <w:lang w:eastAsia="ko-KR"/>
        </w:rPr>
        <w:t xml:space="preserve"> for each codec it supports, using the </w:t>
      </w:r>
      <w:r w:rsidR="0007623F">
        <w:rPr>
          <w:lang w:eastAsia="ko-KR"/>
        </w:rPr>
        <w:t>"</w:t>
      </w:r>
      <w:r>
        <w:rPr>
          <w:rFonts w:hint="eastAsia"/>
          <w:lang w:eastAsia="ko-KR"/>
        </w:rPr>
        <w:t>imageattr</w:t>
      </w:r>
      <w:r w:rsidR="0007623F">
        <w:rPr>
          <w:lang w:eastAsia="ko-KR"/>
        </w:rPr>
        <w:t>"</w:t>
      </w:r>
      <w:r>
        <w:rPr>
          <w:rFonts w:hint="eastAsia"/>
          <w:lang w:eastAsia="ko-KR"/>
        </w:rPr>
        <w:t xml:space="preserve"> SDP attribute [76]</w:t>
      </w:r>
      <w:r>
        <w:rPr>
          <w:rFonts w:hint="eastAsia"/>
        </w:rPr>
        <w:t xml:space="preserve">. </w:t>
      </w:r>
      <w:r>
        <w:t>Then o</w:t>
      </w:r>
      <w:r>
        <w:rPr>
          <w:rFonts w:hint="eastAsia"/>
        </w:rPr>
        <w:t>n the receiving side</w:t>
      </w:r>
      <w:r>
        <w:rPr>
          <w:rFonts w:hint="eastAsia"/>
          <w:lang w:eastAsia="ko-KR"/>
        </w:rPr>
        <w:t>,</w:t>
      </w:r>
      <w:r>
        <w:t xml:space="preserve"> the MTSI client can indicate which of these image sizes it prefers to receive. This reduces</w:t>
      </w:r>
      <w:r>
        <w:rPr>
          <w:rFonts w:hint="eastAsia"/>
        </w:rPr>
        <w:t xml:space="preserve"> the loss of quality from rescaling </w:t>
      </w:r>
      <w:r>
        <w:t xml:space="preserve">the </w:t>
      </w:r>
      <w:r>
        <w:rPr>
          <w:rFonts w:hint="eastAsia"/>
        </w:rPr>
        <w:t xml:space="preserve">decoded image to fit the </w:t>
      </w:r>
      <w:r w:rsidRPr="001F30E7">
        <w:t xml:space="preserve">available space on </w:t>
      </w:r>
      <w:r>
        <w:t>the receiver’s</w:t>
      </w:r>
      <w:r w:rsidRPr="001F30E7">
        <w:t xml:space="preserve"> display</w:t>
      </w:r>
      <w:r>
        <w:rPr>
          <w:rFonts w:hint="eastAsia"/>
        </w:rPr>
        <w:t>.</w:t>
      </w:r>
    </w:p>
    <w:p w14:paraId="7DF77BB1" w14:textId="77777777" w:rsidR="00A10782" w:rsidRPr="00BC4FC7" w:rsidRDefault="00A10782" w:rsidP="00A10782">
      <w:pPr>
        <w:keepNext/>
        <w:keepLines/>
      </w:pPr>
      <w:r w:rsidRPr="00BC4FC7">
        <w:t xml:space="preserve">An example </w:t>
      </w:r>
      <w:r w:rsidRPr="00FC64D1">
        <w:t>SDP</w:t>
      </w:r>
      <w:r w:rsidRPr="00BC4FC7">
        <w:t xml:space="preserve"> ans</w:t>
      </w:r>
      <w:r>
        <w:t>wer to the offer is given below.</w:t>
      </w:r>
    </w:p>
    <w:p w14:paraId="1A513821" w14:textId="77777777" w:rsidR="00A10782" w:rsidRPr="00BC4FC7" w:rsidRDefault="00A10782" w:rsidP="00A10782">
      <w:pPr>
        <w:pStyle w:val="TH"/>
      </w:pPr>
      <w:r w:rsidRPr="00BC4FC7">
        <w:t>Table A.4.</w:t>
      </w:r>
      <w:r>
        <w:t>10b</w:t>
      </w:r>
      <w:r w:rsidRPr="00BC4FC7">
        <w:t xml:space="preserve">: Example </w:t>
      </w:r>
      <w:r w:rsidRPr="00FC64D1">
        <w:t>SDP</w:t>
      </w:r>
      <w:r w:rsidRPr="00BC4FC7">
        <w:t xml:space="preserve">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A10782" w:rsidRPr="00BC4FC7" w14:paraId="77FD0612" w14:textId="77777777">
        <w:trPr>
          <w:jc w:val="center"/>
        </w:trPr>
        <w:tc>
          <w:tcPr>
            <w:tcW w:w="9639" w:type="dxa"/>
          </w:tcPr>
          <w:p w14:paraId="38E30329" w14:textId="77777777" w:rsidR="00A10782" w:rsidRPr="00BC4FC7" w:rsidRDefault="00A10782" w:rsidP="00A833D3">
            <w:pPr>
              <w:pStyle w:val="TAH"/>
            </w:pPr>
            <w:r w:rsidRPr="00FC64D1">
              <w:t>SDP</w:t>
            </w:r>
            <w:r w:rsidRPr="00BC4FC7">
              <w:t xml:space="preserve"> answer</w:t>
            </w:r>
          </w:p>
        </w:tc>
      </w:tr>
      <w:tr w:rsidR="00A10782" w:rsidRPr="00E45809" w14:paraId="688D266A" w14:textId="77777777">
        <w:trPr>
          <w:jc w:val="center"/>
        </w:trPr>
        <w:tc>
          <w:tcPr>
            <w:tcW w:w="9639" w:type="dxa"/>
          </w:tcPr>
          <w:p w14:paraId="40DEDA00" w14:textId="77777777" w:rsidR="00455ED7" w:rsidRPr="00DC0A4F" w:rsidRDefault="00455ED7" w:rsidP="00455ED7">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m=video 49154 RTP/AVPF 99</w:t>
            </w:r>
          </w:p>
          <w:p w14:paraId="405DF669" w14:textId="77777777" w:rsidR="00455ED7" w:rsidRPr="00DC0A4F" w:rsidRDefault="00455ED7" w:rsidP="00455ED7">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a=acfg:1 t=1</w:t>
            </w:r>
          </w:p>
          <w:p w14:paraId="6FC2EDC3" w14:textId="77777777" w:rsidR="00455ED7" w:rsidRPr="00DC0A4F" w:rsidRDefault="00455ED7" w:rsidP="00455ED7">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b=AS:315</w:t>
            </w:r>
          </w:p>
          <w:p w14:paraId="242846F4" w14:textId="77777777" w:rsidR="00455ED7" w:rsidRPr="00DC0A4F" w:rsidRDefault="00455ED7" w:rsidP="00455ED7">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b=RS:0</w:t>
            </w:r>
          </w:p>
          <w:p w14:paraId="3836D4E2" w14:textId="77777777" w:rsidR="00455ED7" w:rsidRPr="00DC0A4F" w:rsidRDefault="00455ED7" w:rsidP="00455ED7">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b=RR:2500</w:t>
            </w:r>
          </w:p>
          <w:p w14:paraId="2A91BE91" w14:textId="77777777" w:rsidR="00455ED7" w:rsidRPr="00DC0A4F" w:rsidRDefault="00455ED7" w:rsidP="00455ED7">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a=rtpmap:99 H264/90000</w:t>
            </w:r>
          </w:p>
          <w:p w14:paraId="344879B2"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a=fmtp:99 packetization-mode=0; profile-level-id=42e00c; \</w:t>
            </w:r>
          </w:p>
          <w:p w14:paraId="5B718445"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 xml:space="preserve">     sprop-parameter-sets=J0LgDJWgUH6Af1A=,KM46gA==</w:t>
            </w:r>
          </w:p>
          <w:p w14:paraId="2CEC2668" w14:textId="77777777" w:rsidR="00455ED7" w:rsidRPr="00DC0A4F" w:rsidRDefault="00455ED7" w:rsidP="00455ED7">
            <w:pPr>
              <w:keepNext/>
              <w:keepLines/>
              <w:spacing w:after="0"/>
              <w:rPr>
                <w:rFonts w:ascii="Courier New" w:hAnsi="Courier New" w:cs="Courier New"/>
                <w:sz w:val="18"/>
                <w:lang w:val="fr-FR"/>
              </w:rPr>
            </w:pPr>
            <w:r w:rsidRPr="00DC0A4F">
              <w:rPr>
                <w:rFonts w:ascii="Courier New" w:hAnsi="Courier New" w:cs="Courier New"/>
                <w:sz w:val="18"/>
                <w:lang w:val="fr-FR"/>
              </w:rPr>
              <w:t>a=imageattr:99 send [x=320,y=240] recv [x=320,y=240]</w:t>
            </w:r>
          </w:p>
          <w:p w14:paraId="7A8A275D"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trr-int 5000</w:t>
            </w:r>
          </w:p>
          <w:p w14:paraId="211514D8"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nack</w:t>
            </w:r>
          </w:p>
          <w:p w14:paraId="40CD7843"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nack pli</w:t>
            </w:r>
          </w:p>
          <w:p w14:paraId="258B7B5B"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ccm fir</w:t>
            </w:r>
          </w:p>
          <w:p w14:paraId="730823CD"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a=rtcp-fb:* ccm tmmbr</w:t>
            </w:r>
          </w:p>
          <w:p w14:paraId="1A527632" w14:textId="77777777" w:rsidR="00981C91" w:rsidRPr="00E45809" w:rsidRDefault="00455ED7" w:rsidP="00455ED7">
            <w:pPr>
              <w:keepNext/>
              <w:keepLines/>
              <w:spacing w:after="0"/>
            </w:pPr>
            <w:r w:rsidRPr="00F11600">
              <w:rPr>
                <w:rFonts w:ascii="Courier New" w:hAnsi="Courier New" w:cs="Courier New"/>
                <w:sz w:val="18"/>
                <w:szCs w:val="18"/>
              </w:rPr>
              <w:t>a=extmap:4 urn:3gpp:video-orientation</w:t>
            </w:r>
          </w:p>
        </w:tc>
      </w:tr>
    </w:tbl>
    <w:p w14:paraId="0A07B0F0" w14:textId="77777777" w:rsidR="00A10782" w:rsidRDefault="00A10782" w:rsidP="00A10782">
      <w:pPr>
        <w:pStyle w:val="FP"/>
      </w:pPr>
    </w:p>
    <w:p w14:paraId="641BA766" w14:textId="77777777" w:rsidR="00D05531" w:rsidRDefault="00A10782" w:rsidP="00D05531">
      <w:r w:rsidRPr="00BC4FC7">
        <w:t xml:space="preserve">The responding </w:t>
      </w:r>
      <w:r>
        <w:t>MTSI</w:t>
      </w:r>
      <w:r w:rsidRPr="00BC4FC7">
        <w:t xml:space="preserve"> client is capable of using H.264/</w:t>
      </w:r>
      <w:r w:rsidRPr="00FC64D1">
        <w:t>AVC</w:t>
      </w:r>
      <w:r w:rsidRPr="00BC4FC7">
        <w:t>.</w:t>
      </w:r>
      <w:r>
        <w:t xml:space="preserve"> </w:t>
      </w:r>
      <w:r w:rsidRPr="00BC4FC7">
        <w:t>The responding</w:t>
      </w:r>
      <w:r w:rsidRPr="009233BB">
        <w:t xml:space="preserve"> </w:t>
      </w:r>
      <w:r>
        <w:t>MTSI</w:t>
      </w:r>
      <w:r w:rsidRPr="00BC4FC7">
        <w:t xml:space="preserve"> client </w:t>
      </w:r>
      <w:r>
        <w:t>agreed to use a</w:t>
      </w:r>
      <w:r w:rsidRPr="00BC4FC7">
        <w:t xml:space="preserve"> bandwidth </w:t>
      </w:r>
      <w:r>
        <w:t>of</w:t>
      </w:r>
      <w:r w:rsidRPr="00BC4FC7">
        <w:t xml:space="preserve"> </w:t>
      </w:r>
      <w:r>
        <w:t>315</w:t>
      </w:r>
      <w:r w:rsidRPr="00BC4FC7">
        <w:t xml:space="preserve"> kbps</w:t>
      </w:r>
      <w:r>
        <w:t xml:space="preserve"> and to use the Baseline profile at level 1.2. From the four image sizes offered, the responding MTSI client included 320x240 for both send and receive directions. Although the offering MTSI client preferred 272x224 for receive direction, the responding MTSI client might not be able to offer 272x224 or not allow encoding and decoding of video of different image sizes simultaneously. The responding MTSI client sent new </w:t>
      </w:r>
      <w:r w:rsidRPr="00BC4FC7">
        <w:t>sprop-parameter-sets</w:t>
      </w:r>
      <w:r>
        <w:t xml:space="preserve"> </w:t>
      </w:r>
      <w:r w:rsidRPr="00114331">
        <w:t xml:space="preserve">for the video decoder of the offering MTSI client, which was constructed assuming the </w:t>
      </w:r>
      <w:r>
        <w:t>agreed</w:t>
      </w:r>
      <w:r w:rsidRPr="00114331">
        <w:t xml:space="preserve"> conditions and image size of </w:t>
      </w:r>
      <w:r>
        <w:t>320x240.</w:t>
      </w:r>
    </w:p>
    <w:p w14:paraId="13F1E773" w14:textId="77777777" w:rsidR="001558B3" w:rsidRPr="00BC4FC7" w:rsidRDefault="001558B3" w:rsidP="001558B3">
      <w:pPr>
        <w:pStyle w:val="TH"/>
      </w:pPr>
      <w:r w:rsidRPr="00BC4FC7">
        <w:t>Table A.4.</w:t>
      </w:r>
      <w:r>
        <w:rPr>
          <w:rFonts w:hint="eastAsia"/>
          <w:lang w:eastAsia="ko-KR"/>
        </w:rPr>
        <w:t>11</w:t>
      </w:r>
      <w:r w:rsidRPr="00BC4FC7">
        <w:t xml:space="preserve">: Example </w:t>
      </w:r>
      <w:r w:rsidRPr="00FC64D1">
        <w:t>SDP</w:t>
      </w:r>
      <w:r w:rsidRPr="00BC4FC7">
        <w:t xml:space="preserve">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1558B3" w:rsidRPr="00BC4FC7" w14:paraId="7E575363" w14:textId="77777777">
        <w:trPr>
          <w:jc w:val="center"/>
        </w:trPr>
        <w:tc>
          <w:tcPr>
            <w:tcW w:w="9639" w:type="dxa"/>
          </w:tcPr>
          <w:p w14:paraId="4248CFC3" w14:textId="77777777" w:rsidR="001558B3" w:rsidRPr="00BC4FC7" w:rsidRDefault="001558B3" w:rsidP="00E97061">
            <w:pPr>
              <w:pStyle w:val="TAH"/>
            </w:pPr>
            <w:r w:rsidRPr="00FC64D1">
              <w:t>SDP</w:t>
            </w:r>
            <w:r w:rsidRPr="00BC4FC7">
              <w:t xml:space="preserve"> answer</w:t>
            </w:r>
          </w:p>
        </w:tc>
      </w:tr>
      <w:tr w:rsidR="001558B3" w:rsidRPr="008D196B" w14:paraId="268FE7C1" w14:textId="77777777">
        <w:trPr>
          <w:jc w:val="center"/>
        </w:trPr>
        <w:tc>
          <w:tcPr>
            <w:tcW w:w="9639" w:type="dxa"/>
          </w:tcPr>
          <w:p w14:paraId="7726FE37" w14:textId="77777777" w:rsidR="00455ED7" w:rsidRPr="00DC0A4F" w:rsidRDefault="00455ED7" w:rsidP="00455ED7">
            <w:pPr>
              <w:keepNext/>
              <w:keepLines/>
              <w:spacing w:after="0"/>
              <w:rPr>
                <w:rFonts w:ascii="Courier New" w:hAnsi="Courier New" w:cs="Courier New"/>
                <w:sz w:val="18"/>
                <w:lang w:val="pt-BR" w:eastAsia="ko-KR"/>
              </w:rPr>
            </w:pPr>
            <w:r w:rsidRPr="00DC0A4F">
              <w:rPr>
                <w:rFonts w:ascii="Courier New" w:hAnsi="Courier New" w:cs="Courier New"/>
                <w:sz w:val="18"/>
                <w:lang w:val="pt-BR"/>
              </w:rPr>
              <w:t>m=video 49154 RTP/AVPF 99</w:t>
            </w:r>
          </w:p>
          <w:p w14:paraId="2DF36A8F" w14:textId="77777777" w:rsidR="00455ED7" w:rsidRPr="00DC0A4F" w:rsidRDefault="00455ED7" w:rsidP="00455ED7">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a=acfg:1 t=1</w:t>
            </w:r>
          </w:p>
          <w:p w14:paraId="6E4BBD0C" w14:textId="77777777" w:rsidR="00455ED7" w:rsidRPr="00DC0A4F" w:rsidRDefault="00455ED7" w:rsidP="00455ED7">
            <w:pPr>
              <w:keepNext/>
              <w:keepLines/>
              <w:spacing w:after="0"/>
              <w:rPr>
                <w:rFonts w:ascii="Courier New" w:hAnsi="Courier New" w:cs="Courier New"/>
                <w:sz w:val="18"/>
                <w:szCs w:val="18"/>
                <w:lang w:val="pt-BR" w:eastAsia="ko-KR"/>
              </w:rPr>
            </w:pPr>
            <w:r w:rsidRPr="00DC0A4F">
              <w:rPr>
                <w:rFonts w:ascii="Courier New" w:hAnsi="Courier New" w:cs="Courier New"/>
                <w:sz w:val="18"/>
                <w:szCs w:val="18"/>
                <w:lang w:val="pt-BR"/>
              </w:rPr>
              <w:t>b=AS:</w:t>
            </w:r>
            <w:r w:rsidRPr="00DC0A4F">
              <w:rPr>
                <w:rFonts w:ascii="Courier New" w:hAnsi="Courier New" w:cs="Courier New" w:hint="eastAsia"/>
                <w:sz w:val="18"/>
                <w:szCs w:val="18"/>
                <w:lang w:val="pt-BR" w:eastAsia="ko-KR"/>
              </w:rPr>
              <w:t>107</w:t>
            </w:r>
          </w:p>
          <w:p w14:paraId="6AA0720A" w14:textId="77777777" w:rsidR="00455ED7" w:rsidRPr="00DC0A4F" w:rsidRDefault="00455ED7" w:rsidP="00455ED7">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b=RS:0</w:t>
            </w:r>
          </w:p>
          <w:p w14:paraId="2843CD10" w14:textId="77777777" w:rsidR="00455ED7" w:rsidRPr="00DC0A4F" w:rsidRDefault="00455ED7" w:rsidP="00455ED7">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b=RR:2500</w:t>
            </w:r>
          </w:p>
          <w:p w14:paraId="4C1EBA13" w14:textId="77777777" w:rsidR="00455ED7" w:rsidRPr="00DC0A4F" w:rsidRDefault="00455ED7" w:rsidP="00455ED7">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a=rtpmap:99 H264/90000</w:t>
            </w:r>
          </w:p>
          <w:p w14:paraId="51D54DE2"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a=fmtp:99 packetization-mode=0;profile-level-id=42e0</w:t>
            </w:r>
            <w:r w:rsidRPr="00DC0A4F">
              <w:rPr>
                <w:rFonts w:ascii="Courier New" w:hAnsi="Courier New" w:cs="Courier New" w:hint="eastAsia"/>
                <w:sz w:val="18"/>
                <w:szCs w:val="18"/>
                <w:lang w:eastAsia="ko-KR"/>
              </w:rPr>
              <w:t>0b</w:t>
            </w:r>
            <w:r w:rsidRPr="00DC0A4F">
              <w:rPr>
                <w:rFonts w:ascii="Courier New" w:hAnsi="Courier New" w:cs="Courier New"/>
                <w:sz w:val="18"/>
                <w:szCs w:val="18"/>
              </w:rPr>
              <w:t>; \</w:t>
            </w:r>
          </w:p>
          <w:p w14:paraId="7F19AEEA"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 xml:space="preserve">     sprop-parameter-sets=Z0LgC5ZUCg/I,aM4BrFSAa</w:t>
            </w:r>
          </w:p>
          <w:p w14:paraId="175842B8" w14:textId="77777777" w:rsidR="00455ED7" w:rsidRPr="00DC0A4F" w:rsidRDefault="00455ED7" w:rsidP="00455ED7">
            <w:pPr>
              <w:keepNext/>
              <w:keepLines/>
              <w:spacing w:after="0"/>
              <w:rPr>
                <w:rFonts w:ascii="Courier New" w:hAnsi="Courier New" w:cs="Courier New"/>
                <w:sz w:val="18"/>
                <w:lang w:val="fr-FR"/>
              </w:rPr>
            </w:pPr>
            <w:r w:rsidRPr="00DC0A4F">
              <w:rPr>
                <w:rFonts w:ascii="Courier New" w:hAnsi="Courier New" w:cs="Courier New"/>
                <w:sz w:val="18"/>
                <w:lang w:val="fr-FR"/>
              </w:rPr>
              <w:t>a=imageattr:99 send [x=272,y=224] recv [x=320,y=240,q=0.6] [x=272,y=224]</w:t>
            </w:r>
          </w:p>
          <w:p w14:paraId="30043C20"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trr-int 5000</w:t>
            </w:r>
          </w:p>
          <w:p w14:paraId="2D8362B4"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nack</w:t>
            </w:r>
          </w:p>
          <w:p w14:paraId="246E6D62"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nack pli</w:t>
            </w:r>
          </w:p>
          <w:p w14:paraId="3B6701D9"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ccm fir</w:t>
            </w:r>
          </w:p>
          <w:p w14:paraId="79BEB2FA"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a=rtcp-fb:* ccm tmmbr</w:t>
            </w:r>
          </w:p>
          <w:p w14:paraId="23E51629" w14:textId="77777777" w:rsidR="00981C91" w:rsidRPr="008D196B" w:rsidRDefault="00455ED7" w:rsidP="00455ED7">
            <w:pPr>
              <w:keepNext/>
              <w:keepLines/>
              <w:spacing w:after="0"/>
              <w:rPr>
                <w:rFonts w:ascii="Courier New" w:hAnsi="Courier New" w:cs="Courier New"/>
              </w:rPr>
            </w:pPr>
            <w:r w:rsidRPr="00F11600">
              <w:rPr>
                <w:rFonts w:ascii="Courier New" w:hAnsi="Courier New" w:cs="Courier New"/>
                <w:sz w:val="18"/>
                <w:szCs w:val="18"/>
              </w:rPr>
              <w:t>a=extmap:4 urn:3gpp:video-orientation</w:t>
            </w:r>
          </w:p>
        </w:tc>
      </w:tr>
    </w:tbl>
    <w:p w14:paraId="79BAAE2D" w14:textId="77777777" w:rsidR="001558B3" w:rsidRDefault="001558B3" w:rsidP="001558B3"/>
    <w:p w14:paraId="09B8F71A" w14:textId="77777777" w:rsidR="001558B3" w:rsidRDefault="008B7B54" w:rsidP="001558B3">
      <w:r w:rsidRPr="00114331">
        <w:t xml:space="preserve">In this alternative answer, the responding MTSI client has restricted the video bandwidth to 107 kbps and restricted the </w:t>
      </w:r>
      <w:r w:rsidRPr="00BC4FC7">
        <w:t>H.264/</w:t>
      </w:r>
      <w:r w:rsidRPr="00FC64D1">
        <w:t>AVC</w:t>
      </w:r>
      <w:r w:rsidRPr="00114331">
        <w:t xml:space="preserve"> level to </w:t>
      </w:r>
      <w:r>
        <w:rPr>
          <w:rFonts w:hint="eastAsia"/>
          <w:lang w:eastAsia="ko-KR"/>
        </w:rPr>
        <w:t>1.1</w:t>
      </w:r>
      <w:r w:rsidRPr="00114331">
        <w:t xml:space="preserve"> which supports bitrates up to 1</w:t>
      </w:r>
      <w:r>
        <w:rPr>
          <w:rFonts w:hint="eastAsia"/>
          <w:lang w:eastAsia="ko-KR"/>
        </w:rPr>
        <w:t>9</w:t>
      </w:r>
      <w:r w:rsidRPr="00114331">
        <w:t xml:space="preserve">2 kbps. The restricted </w:t>
      </w:r>
      <w:r w:rsidRPr="00BC4FC7">
        <w:t>H.264/</w:t>
      </w:r>
      <w:r w:rsidRPr="00FC64D1">
        <w:t>AVC</w:t>
      </w:r>
      <w:r w:rsidRPr="00114331">
        <w:t xml:space="preserve"> level should be high enough to enable the image sizes for both send and receive directions. From the f</w:t>
      </w:r>
      <w:r>
        <w:t>our</w:t>
      </w:r>
      <w:r w:rsidRPr="00114331">
        <w:t xml:space="preserve"> image sizes offered, the responding MTSI client included 272x224 for send direction, which was preferred by the offering MTSI client. For </w:t>
      </w:r>
      <w:r>
        <w:t xml:space="preserve">the </w:t>
      </w:r>
      <w:r w:rsidRPr="00114331">
        <w:t xml:space="preserve">receive direction, the responding MTSI client included 320x240 as preferred and 272x224 as fallback </w:t>
      </w:r>
      <w:r>
        <w:t>because t</w:t>
      </w:r>
      <w:r w:rsidRPr="00224FD1">
        <w:t xml:space="preserve">he responding MTSI client </w:t>
      </w:r>
      <w:r>
        <w:t xml:space="preserve">was unsure </w:t>
      </w:r>
      <w:r w:rsidRPr="00224FD1">
        <w:t xml:space="preserve"> whether the offering MTSI client can encode and decode video of different image sizes simultaneously</w:t>
      </w:r>
      <w:r w:rsidRPr="00224FD1">
        <w:rPr>
          <w:rFonts w:hint="eastAsia"/>
          <w:lang w:eastAsia="ko-KR"/>
        </w:rPr>
        <w:t xml:space="preserve"> at the conditions</w:t>
      </w:r>
      <w:r w:rsidRPr="00224FD1">
        <w:t>.</w:t>
      </w:r>
      <w:r w:rsidRPr="00114331">
        <w:t xml:space="preserve"> The responding MTSI client sent new </w:t>
      </w:r>
      <w:r>
        <w:rPr>
          <w:rFonts w:hint="eastAsia"/>
          <w:lang w:eastAsia="ko-KR"/>
        </w:rPr>
        <w:t>sprop-parameter-sets</w:t>
      </w:r>
      <w:r w:rsidRPr="00114331">
        <w:t xml:space="preserve"> for the video decoder of the offering MTSI client, which was constructed assuming the restricted conditions.</w:t>
      </w:r>
      <w:r>
        <w:t xml:space="preserve"> Though not required in response to the SDP answer indicating more than one image size in the receive direction, the offering MTSI client may chose to send a second offer as shown in Table A.4.12 to confirm that it is able to encode and decode at different image sizes</w:t>
      </w:r>
      <w:r w:rsidR="001558B3" w:rsidRPr="00114331">
        <w:t>.</w:t>
      </w:r>
    </w:p>
    <w:p w14:paraId="17EC5293" w14:textId="77777777" w:rsidR="001558B3" w:rsidRPr="00BC4FC7" w:rsidRDefault="001558B3" w:rsidP="001558B3">
      <w:pPr>
        <w:pStyle w:val="TH"/>
      </w:pPr>
      <w:r w:rsidRPr="00BC4FC7">
        <w:t>Table A.4.</w:t>
      </w:r>
      <w:r>
        <w:rPr>
          <w:rFonts w:hint="eastAsia"/>
          <w:lang w:eastAsia="ko-KR"/>
        </w:rPr>
        <w:t>12</w:t>
      </w:r>
      <w:r w:rsidRPr="00BC4FC7">
        <w:t xml:space="preserve">: Example </w:t>
      </w:r>
      <w:r>
        <w:t xml:space="preserve">Second </w:t>
      </w:r>
      <w:r w:rsidRPr="00FC64D1">
        <w:t>SDP</w:t>
      </w:r>
      <w:r w:rsidRPr="00BC4FC7">
        <w:t xml:space="preserve"> </w:t>
      </w:r>
      <w:r>
        <w:t>offer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1558B3" w:rsidRPr="00BC4FC7" w14:paraId="10783B24" w14:textId="77777777">
        <w:trPr>
          <w:jc w:val="center"/>
        </w:trPr>
        <w:tc>
          <w:tcPr>
            <w:tcW w:w="9639" w:type="dxa"/>
          </w:tcPr>
          <w:p w14:paraId="602898BC" w14:textId="77777777" w:rsidR="001558B3" w:rsidRPr="00BC4FC7" w:rsidRDefault="001558B3" w:rsidP="00E97061">
            <w:pPr>
              <w:pStyle w:val="TAH"/>
            </w:pPr>
            <w:r>
              <w:t xml:space="preserve">Second </w:t>
            </w:r>
            <w:r w:rsidRPr="00FC64D1">
              <w:t>SDP</w:t>
            </w:r>
            <w:r w:rsidRPr="00BC4FC7">
              <w:t xml:space="preserve"> </w:t>
            </w:r>
            <w:r>
              <w:t>Offer</w:t>
            </w:r>
          </w:p>
        </w:tc>
      </w:tr>
      <w:tr w:rsidR="001558B3" w:rsidRPr="00396D56" w14:paraId="7578F53A" w14:textId="77777777">
        <w:trPr>
          <w:jc w:val="center"/>
        </w:trPr>
        <w:tc>
          <w:tcPr>
            <w:tcW w:w="9639" w:type="dxa"/>
          </w:tcPr>
          <w:p w14:paraId="6F819B8F" w14:textId="77777777" w:rsidR="00455ED7" w:rsidRPr="00DC0A4F" w:rsidRDefault="00455ED7" w:rsidP="00455ED7">
            <w:pPr>
              <w:keepNext/>
              <w:keepLines/>
              <w:spacing w:after="0"/>
              <w:rPr>
                <w:rFonts w:ascii="Courier New" w:hAnsi="Courier New" w:cs="Courier New"/>
                <w:sz w:val="18"/>
                <w:szCs w:val="18"/>
                <w:lang w:eastAsia="ko-KR"/>
              </w:rPr>
            </w:pPr>
            <w:r w:rsidRPr="00DC0A4F">
              <w:rPr>
                <w:rFonts w:ascii="Courier New" w:hAnsi="Courier New" w:cs="Courier New"/>
                <w:sz w:val="18"/>
                <w:szCs w:val="18"/>
              </w:rPr>
              <w:t>m=video 49154 RTP/AVP</w:t>
            </w:r>
            <w:r w:rsidRPr="00DC0A4F">
              <w:rPr>
                <w:rFonts w:ascii="Courier New" w:hAnsi="Courier New" w:cs="Courier New" w:hint="eastAsia"/>
                <w:sz w:val="18"/>
                <w:szCs w:val="18"/>
                <w:lang w:eastAsia="ko-KR"/>
              </w:rPr>
              <w:t>F</w:t>
            </w:r>
            <w:r w:rsidRPr="00DC0A4F">
              <w:rPr>
                <w:rFonts w:ascii="Courier New" w:hAnsi="Courier New" w:cs="Courier New"/>
                <w:sz w:val="18"/>
                <w:szCs w:val="18"/>
              </w:rPr>
              <w:t xml:space="preserve"> 99</w:t>
            </w:r>
          </w:p>
          <w:p w14:paraId="5A39A1BA" w14:textId="77777777" w:rsidR="00455ED7" w:rsidRPr="00DC0A4F" w:rsidRDefault="00455ED7" w:rsidP="00455ED7">
            <w:pPr>
              <w:keepNext/>
              <w:keepLines/>
              <w:spacing w:after="0"/>
              <w:rPr>
                <w:rFonts w:ascii="Courier New" w:hAnsi="Courier New" w:cs="Courier New"/>
                <w:sz w:val="18"/>
                <w:szCs w:val="18"/>
                <w:lang w:eastAsia="ko-KR"/>
              </w:rPr>
            </w:pPr>
            <w:r w:rsidRPr="00DC0A4F">
              <w:rPr>
                <w:rFonts w:ascii="Courier New" w:hAnsi="Courier New" w:cs="Courier New"/>
                <w:sz w:val="18"/>
                <w:szCs w:val="18"/>
              </w:rPr>
              <w:t>b=AS:</w:t>
            </w:r>
            <w:r w:rsidRPr="00DC0A4F">
              <w:rPr>
                <w:rFonts w:ascii="Courier New" w:hAnsi="Courier New" w:cs="Courier New" w:hint="eastAsia"/>
                <w:sz w:val="18"/>
                <w:szCs w:val="18"/>
                <w:lang w:eastAsia="ko-KR"/>
              </w:rPr>
              <w:t>107</w:t>
            </w:r>
          </w:p>
          <w:p w14:paraId="6FFE423F"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b=RS:0</w:t>
            </w:r>
          </w:p>
          <w:p w14:paraId="08405763"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b=RR:2500</w:t>
            </w:r>
          </w:p>
          <w:p w14:paraId="2765250B"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a=rtpmap:99 H264/90000</w:t>
            </w:r>
          </w:p>
          <w:p w14:paraId="6E4AD3AF"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a=fmtp:99 packetization-mode=0;profile-level-id=42e0</w:t>
            </w:r>
            <w:r w:rsidRPr="00DC0A4F">
              <w:rPr>
                <w:rFonts w:ascii="Courier New" w:hAnsi="Courier New" w:cs="Courier New" w:hint="eastAsia"/>
                <w:sz w:val="18"/>
                <w:szCs w:val="18"/>
                <w:lang w:eastAsia="ko-KR"/>
              </w:rPr>
              <w:t>0b</w:t>
            </w:r>
            <w:r w:rsidRPr="00DC0A4F">
              <w:rPr>
                <w:rFonts w:ascii="Courier New" w:hAnsi="Courier New" w:cs="Courier New"/>
                <w:sz w:val="18"/>
                <w:szCs w:val="18"/>
              </w:rPr>
              <w:t>; \</w:t>
            </w:r>
          </w:p>
          <w:p w14:paraId="47A7E5B9"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 xml:space="preserve">     sprop-parameter-sets=Z0LgC5ZUCg/I,aM4BrFSAa</w:t>
            </w:r>
          </w:p>
          <w:p w14:paraId="0F24BB82" w14:textId="77777777" w:rsidR="00455ED7" w:rsidRPr="00DC0A4F" w:rsidRDefault="00455ED7" w:rsidP="00455ED7">
            <w:pPr>
              <w:keepNext/>
              <w:keepLines/>
              <w:spacing w:after="0"/>
              <w:rPr>
                <w:rFonts w:ascii="Courier New" w:hAnsi="Courier New" w:cs="Courier New"/>
                <w:sz w:val="18"/>
                <w:szCs w:val="18"/>
                <w:lang w:val="fr-FR"/>
              </w:rPr>
            </w:pPr>
            <w:r w:rsidRPr="00DC0A4F">
              <w:rPr>
                <w:rFonts w:ascii="Courier New" w:hAnsi="Courier New" w:cs="Courier New"/>
                <w:sz w:val="18"/>
                <w:szCs w:val="18"/>
                <w:lang w:val="fr-FR"/>
              </w:rPr>
              <w:t>a=imageattr:99 send [x=320,y=240] recv [x=272,y=224]</w:t>
            </w:r>
          </w:p>
          <w:p w14:paraId="0F3A20C7"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trr-int 5000</w:t>
            </w:r>
          </w:p>
          <w:p w14:paraId="44082EC3"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nack</w:t>
            </w:r>
          </w:p>
          <w:p w14:paraId="08F6B8B9"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nack pli</w:t>
            </w:r>
          </w:p>
          <w:p w14:paraId="7C19486D"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ccm fir</w:t>
            </w:r>
          </w:p>
          <w:p w14:paraId="70FC78C7"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a=rtcp-fb:* ccm tmmbr</w:t>
            </w:r>
          </w:p>
          <w:p w14:paraId="20B25BD0" w14:textId="77777777" w:rsidR="00981C91" w:rsidRPr="00396D56" w:rsidRDefault="00455ED7" w:rsidP="00455ED7">
            <w:pPr>
              <w:keepNext/>
              <w:keepLines/>
              <w:spacing w:after="0"/>
              <w:rPr>
                <w:rFonts w:ascii="Courier New" w:hAnsi="Courier New" w:cs="Courier New"/>
              </w:rPr>
            </w:pPr>
            <w:r w:rsidRPr="00F11600">
              <w:rPr>
                <w:rFonts w:ascii="Courier New" w:hAnsi="Courier New" w:cs="Courier New"/>
                <w:sz w:val="18"/>
                <w:szCs w:val="18"/>
              </w:rPr>
              <w:t>a=extmap:4 urn:3gpp:video-orientation</w:t>
            </w:r>
          </w:p>
        </w:tc>
      </w:tr>
    </w:tbl>
    <w:p w14:paraId="3C64BAE4" w14:textId="77777777" w:rsidR="001558B3" w:rsidRPr="00396D56" w:rsidRDefault="001558B3" w:rsidP="00981C91">
      <w:pPr>
        <w:pStyle w:val="FP"/>
      </w:pPr>
    </w:p>
    <w:p w14:paraId="7F628A60" w14:textId="77777777" w:rsidR="001558B3" w:rsidRDefault="001558B3" w:rsidP="001558B3">
      <w:pPr>
        <w:spacing w:before="180"/>
        <w:rPr>
          <w:lang w:eastAsia="ko-KR"/>
        </w:rPr>
      </w:pPr>
      <w:r>
        <w:rPr>
          <w:rFonts w:hint="eastAsia"/>
          <w:lang w:eastAsia="ko-KR"/>
        </w:rPr>
        <w:t>Since now the offering MTSI client knows that the responding MTSI client supports and prefers to use AVPF, AVPF is offered without SDPCapNeg and AVP.</w:t>
      </w:r>
    </w:p>
    <w:p w14:paraId="02638502" w14:textId="77777777" w:rsidR="008B7B54" w:rsidRPr="00BC4FC7" w:rsidRDefault="008B7B54" w:rsidP="008B7B54">
      <w:pPr>
        <w:pStyle w:val="Heading3"/>
      </w:pPr>
      <w:bookmarkStart w:id="2640" w:name="_Toc26369555"/>
      <w:bookmarkStart w:id="2641" w:name="_Toc36227437"/>
      <w:bookmarkStart w:id="2642" w:name="_Toc36228452"/>
      <w:bookmarkStart w:id="2643" w:name="_Toc36229079"/>
      <w:bookmarkStart w:id="2644" w:name="_Toc36229706"/>
      <w:bookmarkStart w:id="2645" w:name="_Toc74607050"/>
      <w:bookmarkStart w:id="2646" w:name="_Toc130386529"/>
      <w:r w:rsidRPr="00BC4FC7">
        <w:t>A.4.</w:t>
      </w:r>
      <w:r>
        <w:t>4a.1</w:t>
      </w:r>
      <w:r w:rsidRPr="00BC4FC7">
        <w:tab/>
        <w:t>H.264/</w:t>
      </w:r>
      <w:r w:rsidRPr="00FC64D1">
        <w:t>AVC</w:t>
      </w:r>
      <w:r w:rsidRPr="00BC4FC7">
        <w:t xml:space="preserve"> </w:t>
      </w:r>
      <w:r>
        <w:t xml:space="preserve">with </w:t>
      </w:r>
      <w:r w:rsidRPr="00922044">
        <w:t>"imageattr" attribute</w:t>
      </w:r>
      <w:r>
        <w:t xml:space="preserve"> – different image sizes in SDP offer and answer</w:t>
      </w:r>
      <w:bookmarkEnd w:id="2640"/>
      <w:bookmarkEnd w:id="2641"/>
      <w:bookmarkEnd w:id="2642"/>
      <w:bookmarkEnd w:id="2643"/>
      <w:bookmarkEnd w:id="2644"/>
      <w:bookmarkEnd w:id="2645"/>
      <w:bookmarkEnd w:id="2646"/>
    </w:p>
    <w:p w14:paraId="3EF24238" w14:textId="77777777" w:rsidR="008B7B54" w:rsidRDefault="008B7B54" w:rsidP="008B7B54">
      <w:r w:rsidRPr="00BC4FC7">
        <w:t xml:space="preserve">In this example the </w:t>
      </w:r>
      <w:r w:rsidRPr="00FC64D1">
        <w:t>SDP</w:t>
      </w:r>
      <w:r w:rsidRPr="00BC4FC7">
        <w:t xml:space="preserve"> offer includes H.264/</w:t>
      </w:r>
      <w:r w:rsidRPr="00FC64D1">
        <w:t>AVC</w:t>
      </w:r>
      <w:r w:rsidRPr="00BC4FC7">
        <w:t xml:space="preserve"> with </w:t>
      </w:r>
      <w:r>
        <w:t xml:space="preserve">negotiation of the image size using the </w:t>
      </w:r>
      <w:r w:rsidR="0007623F">
        <w:t>"</w:t>
      </w:r>
      <w:r>
        <w:t>imageattr</w:t>
      </w:r>
      <w:r w:rsidR="0007623F">
        <w:t>"</w:t>
      </w:r>
      <w:r>
        <w:t xml:space="preserve"> attribute.</w:t>
      </w:r>
    </w:p>
    <w:p w14:paraId="6EE3236D" w14:textId="77777777" w:rsidR="008B7B54" w:rsidRPr="00BC4FC7" w:rsidRDefault="008B7B54" w:rsidP="008B7B54">
      <w:pPr>
        <w:pStyle w:val="TH"/>
      </w:pPr>
      <w:r w:rsidRPr="00BC4FC7">
        <w:t>Table A.</w:t>
      </w:r>
      <w:r w:rsidRPr="0072143D">
        <w:t>4.12ad: E</w:t>
      </w:r>
      <w:r w:rsidRPr="00BC4FC7">
        <w:t xml:space="preserve">xample </w:t>
      </w:r>
      <w:r w:rsidRPr="00FC64D1">
        <w:t>SDP</w:t>
      </w:r>
      <w:r w:rsidRPr="00BC4FC7">
        <w:t xml:space="preserve"> offer for H.264/</w:t>
      </w:r>
      <w:r w:rsidRPr="00FC64D1">
        <w:t>AVC</w:t>
      </w:r>
      <w:r>
        <w:t xml:space="preserve">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8B7B54" w:rsidRPr="00985E49" w14:paraId="2E09415C" w14:textId="77777777" w:rsidTr="009B1179">
        <w:trPr>
          <w:jc w:val="center"/>
        </w:trPr>
        <w:tc>
          <w:tcPr>
            <w:tcW w:w="9639" w:type="dxa"/>
          </w:tcPr>
          <w:p w14:paraId="1AD30F93" w14:textId="77777777" w:rsidR="008B7B54" w:rsidRPr="00985E49" w:rsidRDefault="008B7B54" w:rsidP="009B1179">
            <w:pPr>
              <w:pStyle w:val="TAH"/>
            </w:pPr>
            <w:r w:rsidRPr="00985E49">
              <w:t>SDP offer</w:t>
            </w:r>
          </w:p>
        </w:tc>
      </w:tr>
      <w:tr w:rsidR="008B7B54" w:rsidRPr="00985E49" w14:paraId="4361313C" w14:textId="77777777" w:rsidTr="009B1179">
        <w:trPr>
          <w:jc w:val="center"/>
        </w:trPr>
        <w:tc>
          <w:tcPr>
            <w:tcW w:w="9639" w:type="dxa"/>
          </w:tcPr>
          <w:p w14:paraId="341D40C9"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a=tcap:1 RTP/AVPF</w:t>
            </w:r>
          </w:p>
          <w:p w14:paraId="614B3B1B"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 xml:space="preserve">m=video 49154 RTP/AVP 99 </w:t>
            </w:r>
          </w:p>
          <w:p w14:paraId="1E275DB7" w14:textId="77777777" w:rsidR="008B7B54" w:rsidRPr="00985E49" w:rsidRDefault="008B7B54" w:rsidP="009B1179">
            <w:pPr>
              <w:keepNext/>
              <w:keepLines/>
              <w:spacing w:after="0"/>
              <w:rPr>
                <w:rFonts w:ascii="Courier New" w:hAnsi="Courier New" w:cs="Courier New"/>
                <w:sz w:val="18"/>
                <w:szCs w:val="18"/>
              </w:rPr>
            </w:pPr>
            <w:r w:rsidRPr="00985E49">
              <w:rPr>
                <w:rFonts w:ascii="Courier New" w:hAnsi="Courier New" w:cs="Courier New"/>
                <w:sz w:val="18"/>
                <w:szCs w:val="18"/>
              </w:rPr>
              <w:t>a=pcfg:1 t=1</w:t>
            </w:r>
          </w:p>
          <w:p w14:paraId="67430653"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b=AS:315</w:t>
            </w:r>
          </w:p>
          <w:p w14:paraId="11569DFC"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b=RS:0</w:t>
            </w:r>
          </w:p>
          <w:p w14:paraId="42F77B61"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b=RR:2500</w:t>
            </w:r>
          </w:p>
          <w:p w14:paraId="2B44FFDF"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a=rtpmap:99 H264/90000</w:t>
            </w:r>
          </w:p>
          <w:p w14:paraId="1118DA5E"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a=fmtp:99 packetization-mode=0; profile-level-id=42e00c; \</w:t>
            </w:r>
          </w:p>
          <w:p w14:paraId="017DFF26"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 xml:space="preserve">     sprop-parameter-sets=J0LgDJWgUH6Af1A=,KM46gA==</w:t>
            </w:r>
          </w:p>
          <w:p w14:paraId="59B214B8" w14:textId="77777777" w:rsidR="008B7B54" w:rsidRPr="00985E49" w:rsidRDefault="008B7B54" w:rsidP="009B1179">
            <w:pPr>
              <w:pStyle w:val="TAL"/>
              <w:rPr>
                <w:rFonts w:ascii="Courier New" w:hAnsi="Courier New" w:cs="Courier New"/>
                <w:lang w:val="fr-FR"/>
              </w:rPr>
            </w:pPr>
            <w:r w:rsidRPr="00985E49">
              <w:rPr>
                <w:rFonts w:ascii="Courier New" w:hAnsi="Courier New" w:cs="Courier New"/>
                <w:lang w:val="fr-FR"/>
              </w:rPr>
              <w:t>a=imageattr:99 send [x=320,y=240] recv [x=320,y=240]</w:t>
            </w:r>
          </w:p>
          <w:p w14:paraId="1FD1AE5D"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trr-int 5000</w:t>
            </w:r>
          </w:p>
          <w:p w14:paraId="4A1AEAB8"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nack</w:t>
            </w:r>
          </w:p>
          <w:p w14:paraId="05AB72E2"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nack pli</w:t>
            </w:r>
          </w:p>
          <w:p w14:paraId="1D62FA02"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ccm fir</w:t>
            </w:r>
          </w:p>
          <w:p w14:paraId="791DD126" w14:textId="77777777" w:rsidR="008B7B54" w:rsidRPr="00985E49" w:rsidRDefault="008B7B54" w:rsidP="009B1179">
            <w:pPr>
              <w:pStyle w:val="TAL"/>
              <w:rPr>
                <w:rFonts w:ascii="Courier New" w:hAnsi="Courier New" w:cs="Courier New"/>
              </w:rPr>
            </w:pPr>
            <w:r w:rsidRPr="00985E49">
              <w:rPr>
                <w:rFonts w:ascii="Courier New" w:hAnsi="Courier New" w:cs="Courier New"/>
              </w:rPr>
              <w:t>a=rtcp-fb:* ccm tmmbr</w:t>
            </w:r>
          </w:p>
          <w:p w14:paraId="07EDA860"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a=extmap:4 urn:3gpp:video-orientation</w:t>
            </w:r>
          </w:p>
        </w:tc>
      </w:tr>
    </w:tbl>
    <w:p w14:paraId="02AA93C8" w14:textId="77777777" w:rsidR="008B7B54" w:rsidRPr="008942AF" w:rsidRDefault="008B7B54" w:rsidP="008B7B54">
      <w:pPr>
        <w:pStyle w:val="FP"/>
      </w:pPr>
    </w:p>
    <w:p w14:paraId="64F40FFC" w14:textId="77777777" w:rsidR="008B7B54" w:rsidRDefault="008B7B54" w:rsidP="008B7B54">
      <w:r>
        <w:t>The offer in Table A.4.12ad is identical to that in Table A.4.10a except that the MTSI client offers an image size of 320x240 for both directions.</w:t>
      </w:r>
    </w:p>
    <w:p w14:paraId="02161676" w14:textId="77777777" w:rsidR="008B7B54" w:rsidRDefault="008B7B54" w:rsidP="008B7B54">
      <w:r w:rsidRPr="00BC4FC7">
        <w:t xml:space="preserve">An example </w:t>
      </w:r>
      <w:r w:rsidRPr="00FC64D1">
        <w:t>SDP</w:t>
      </w:r>
      <w:r w:rsidRPr="00BC4FC7">
        <w:t xml:space="preserve"> ans</w:t>
      </w:r>
      <w:r>
        <w:t>wer to the offer is given below.</w:t>
      </w:r>
    </w:p>
    <w:p w14:paraId="2468642B" w14:textId="77777777" w:rsidR="008B7B54" w:rsidRPr="00BC4FC7" w:rsidRDefault="008B7B54" w:rsidP="008B7B54">
      <w:pPr>
        <w:pStyle w:val="TH"/>
      </w:pPr>
      <w:r w:rsidRPr="00BC4FC7">
        <w:t>Table A.4.</w:t>
      </w:r>
      <w:r>
        <w:rPr>
          <w:rFonts w:hint="eastAsia"/>
          <w:lang w:eastAsia="ko-KR"/>
        </w:rPr>
        <w:t>12</w:t>
      </w:r>
      <w:r>
        <w:rPr>
          <w:lang w:eastAsia="ko-KR"/>
        </w:rPr>
        <w:t>ae</w:t>
      </w:r>
      <w:r w:rsidRPr="00BC4FC7">
        <w:t xml:space="preserve">: Example </w:t>
      </w:r>
      <w:r w:rsidRPr="00FC64D1">
        <w:t>SDP</w:t>
      </w:r>
      <w:r w:rsidRPr="00BC4FC7">
        <w:t xml:space="preserve">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8B7B54" w:rsidRPr="00985E49" w14:paraId="0C985966" w14:textId="77777777" w:rsidTr="009B1179">
        <w:trPr>
          <w:jc w:val="center"/>
        </w:trPr>
        <w:tc>
          <w:tcPr>
            <w:tcW w:w="9639" w:type="dxa"/>
          </w:tcPr>
          <w:p w14:paraId="53D77B0C" w14:textId="77777777" w:rsidR="008B7B54" w:rsidRPr="00985E49" w:rsidRDefault="008B7B54" w:rsidP="009B1179">
            <w:pPr>
              <w:pStyle w:val="TAH"/>
            </w:pPr>
            <w:r w:rsidRPr="00985E49">
              <w:t>SDP answer</w:t>
            </w:r>
          </w:p>
        </w:tc>
      </w:tr>
      <w:tr w:rsidR="008B7B54" w:rsidRPr="00985E49" w14:paraId="112CBD8C" w14:textId="77777777" w:rsidTr="009B1179">
        <w:trPr>
          <w:jc w:val="center"/>
        </w:trPr>
        <w:tc>
          <w:tcPr>
            <w:tcW w:w="9639" w:type="dxa"/>
          </w:tcPr>
          <w:p w14:paraId="4BAA4FF5" w14:textId="77777777" w:rsidR="008B7B54" w:rsidRPr="00985E49" w:rsidRDefault="008B7B54" w:rsidP="009B1179">
            <w:pPr>
              <w:keepNext/>
              <w:keepLines/>
              <w:spacing w:after="0"/>
              <w:rPr>
                <w:rFonts w:ascii="Courier New" w:hAnsi="Courier New" w:cs="Courier New"/>
                <w:sz w:val="18"/>
                <w:lang w:val="pt-BR" w:eastAsia="ko-KR"/>
              </w:rPr>
            </w:pPr>
            <w:r w:rsidRPr="00985E49">
              <w:rPr>
                <w:rFonts w:ascii="Courier New" w:hAnsi="Courier New" w:cs="Courier New"/>
                <w:sz w:val="18"/>
                <w:lang w:val="pt-BR"/>
              </w:rPr>
              <w:t>m=video 49154 RTP/AVPF 99</w:t>
            </w:r>
          </w:p>
          <w:p w14:paraId="5FCA42CB" w14:textId="77777777" w:rsidR="008B7B54" w:rsidRPr="00985E49" w:rsidRDefault="008B7B54" w:rsidP="009B1179">
            <w:pPr>
              <w:keepNext/>
              <w:keepLines/>
              <w:spacing w:after="0"/>
              <w:rPr>
                <w:rFonts w:ascii="Courier New" w:hAnsi="Courier New" w:cs="Courier New"/>
                <w:sz w:val="18"/>
                <w:szCs w:val="18"/>
                <w:lang w:val="pt-BR"/>
              </w:rPr>
            </w:pPr>
            <w:r w:rsidRPr="00985E49">
              <w:rPr>
                <w:rFonts w:ascii="Courier New" w:hAnsi="Courier New" w:cs="Courier New"/>
                <w:sz w:val="18"/>
                <w:szCs w:val="18"/>
                <w:lang w:val="pt-BR"/>
              </w:rPr>
              <w:t>a=acfg:1 t=1</w:t>
            </w:r>
          </w:p>
          <w:p w14:paraId="6D7148F3" w14:textId="77777777" w:rsidR="008B7B54" w:rsidRPr="00985E49" w:rsidRDefault="008B7B54" w:rsidP="009B1179">
            <w:pPr>
              <w:keepNext/>
              <w:keepLines/>
              <w:spacing w:after="0"/>
              <w:rPr>
                <w:rFonts w:ascii="Courier New" w:hAnsi="Courier New" w:cs="Courier New"/>
                <w:sz w:val="18"/>
                <w:szCs w:val="18"/>
                <w:lang w:val="pt-BR" w:eastAsia="ko-KR"/>
              </w:rPr>
            </w:pPr>
            <w:r w:rsidRPr="00985E49">
              <w:rPr>
                <w:rFonts w:ascii="Courier New" w:hAnsi="Courier New" w:cs="Courier New"/>
                <w:sz w:val="18"/>
                <w:szCs w:val="18"/>
                <w:lang w:val="pt-BR"/>
              </w:rPr>
              <w:t>b=AS:</w:t>
            </w:r>
            <w:r w:rsidRPr="00985E49">
              <w:rPr>
                <w:rFonts w:ascii="Courier New" w:hAnsi="Courier New" w:cs="Courier New" w:hint="eastAsia"/>
                <w:sz w:val="18"/>
                <w:szCs w:val="18"/>
                <w:lang w:val="pt-BR" w:eastAsia="ko-KR"/>
              </w:rPr>
              <w:t>107</w:t>
            </w:r>
          </w:p>
          <w:p w14:paraId="2E087F00" w14:textId="77777777" w:rsidR="008B7B54" w:rsidRPr="00985E49" w:rsidRDefault="008B7B54" w:rsidP="009B1179">
            <w:pPr>
              <w:keepNext/>
              <w:keepLines/>
              <w:spacing w:after="0"/>
              <w:rPr>
                <w:rFonts w:ascii="Courier New" w:hAnsi="Courier New" w:cs="Courier New"/>
                <w:sz w:val="18"/>
                <w:szCs w:val="18"/>
                <w:lang w:val="pt-BR"/>
              </w:rPr>
            </w:pPr>
            <w:r w:rsidRPr="00985E49">
              <w:rPr>
                <w:rFonts w:ascii="Courier New" w:hAnsi="Courier New" w:cs="Courier New"/>
                <w:sz w:val="18"/>
                <w:szCs w:val="18"/>
                <w:lang w:val="pt-BR"/>
              </w:rPr>
              <w:t>b=RS:0</w:t>
            </w:r>
          </w:p>
          <w:p w14:paraId="16FCEC0F" w14:textId="77777777" w:rsidR="008B7B54" w:rsidRPr="00985E49" w:rsidRDefault="008B7B54" w:rsidP="009B1179">
            <w:pPr>
              <w:keepNext/>
              <w:keepLines/>
              <w:spacing w:after="0"/>
              <w:rPr>
                <w:rFonts w:ascii="Courier New" w:hAnsi="Courier New" w:cs="Courier New"/>
                <w:sz w:val="18"/>
                <w:szCs w:val="18"/>
                <w:lang w:val="pt-BR"/>
              </w:rPr>
            </w:pPr>
            <w:r w:rsidRPr="00985E49">
              <w:rPr>
                <w:rFonts w:ascii="Courier New" w:hAnsi="Courier New" w:cs="Courier New"/>
                <w:sz w:val="18"/>
                <w:szCs w:val="18"/>
                <w:lang w:val="pt-BR"/>
              </w:rPr>
              <w:t>b=RR:2500</w:t>
            </w:r>
          </w:p>
          <w:p w14:paraId="7FF8B2BE" w14:textId="77777777" w:rsidR="008B7B54" w:rsidRPr="00985E49" w:rsidRDefault="008B7B54" w:rsidP="009B1179">
            <w:pPr>
              <w:keepNext/>
              <w:keepLines/>
              <w:spacing w:after="0"/>
              <w:rPr>
                <w:rFonts w:ascii="Courier New" w:hAnsi="Courier New" w:cs="Courier New"/>
                <w:sz w:val="18"/>
                <w:szCs w:val="18"/>
                <w:lang w:val="pt-BR"/>
              </w:rPr>
            </w:pPr>
            <w:r w:rsidRPr="00985E49">
              <w:rPr>
                <w:rFonts w:ascii="Courier New" w:hAnsi="Courier New" w:cs="Courier New"/>
                <w:sz w:val="18"/>
                <w:szCs w:val="18"/>
                <w:lang w:val="pt-BR"/>
              </w:rPr>
              <w:t>a=rtpmap:99 H264/90000</w:t>
            </w:r>
          </w:p>
          <w:p w14:paraId="02EE252E" w14:textId="77777777" w:rsidR="008B7B54" w:rsidRPr="00985E49" w:rsidRDefault="008B7B54" w:rsidP="009B1179">
            <w:pPr>
              <w:keepNext/>
              <w:keepLines/>
              <w:spacing w:after="0"/>
              <w:rPr>
                <w:rFonts w:ascii="Courier New" w:hAnsi="Courier New" w:cs="Courier New"/>
                <w:sz w:val="18"/>
                <w:szCs w:val="18"/>
              </w:rPr>
            </w:pPr>
            <w:r w:rsidRPr="00985E49">
              <w:rPr>
                <w:rFonts w:ascii="Courier New" w:hAnsi="Courier New" w:cs="Courier New"/>
                <w:sz w:val="18"/>
                <w:szCs w:val="18"/>
              </w:rPr>
              <w:t>a=fmtp:99 packetization-mode=0;profile-level-id=42e0</w:t>
            </w:r>
            <w:r w:rsidRPr="00985E49">
              <w:rPr>
                <w:rFonts w:ascii="Courier New" w:hAnsi="Courier New" w:cs="Courier New" w:hint="eastAsia"/>
                <w:sz w:val="18"/>
                <w:szCs w:val="18"/>
                <w:lang w:eastAsia="ko-KR"/>
              </w:rPr>
              <w:t>0b</w:t>
            </w:r>
            <w:r w:rsidRPr="00985E49">
              <w:rPr>
                <w:rFonts w:ascii="Courier New" w:hAnsi="Courier New" w:cs="Courier New"/>
                <w:sz w:val="18"/>
                <w:szCs w:val="18"/>
              </w:rPr>
              <w:t>; \</w:t>
            </w:r>
          </w:p>
          <w:p w14:paraId="0514F675" w14:textId="77777777" w:rsidR="008B7B54" w:rsidRPr="00985E49" w:rsidRDefault="008B7B54" w:rsidP="009B1179">
            <w:pPr>
              <w:keepNext/>
              <w:keepLines/>
              <w:spacing w:after="0"/>
              <w:rPr>
                <w:rFonts w:ascii="Courier New" w:hAnsi="Courier New" w:cs="Courier New"/>
                <w:sz w:val="18"/>
                <w:szCs w:val="18"/>
              </w:rPr>
            </w:pPr>
            <w:r w:rsidRPr="00985E49">
              <w:rPr>
                <w:rFonts w:ascii="Courier New" w:hAnsi="Courier New" w:cs="Courier New"/>
                <w:sz w:val="18"/>
                <w:szCs w:val="18"/>
              </w:rPr>
              <w:t xml:space="preserve">     sprop-parameter-sets=Z0LgC5ZUCg/I,aM4BrFSAa</w:t>
            </w:r>
          </w:p>
          <w:p w14:paraId="103FA872" w14:textId="77777777" w:rsidR="008B7B54" w:rsidRPr="00985E49" w:rsidRDefault="008B7B54" w:rsidP="009B1179">
            <w:pPr>
              <w:keepNext/>
              <w:keepLines/>
              <w:spacing w:after="0"/>
              <w:rPr>
                <w:rFonts w:ascii="Courier New" w:hAnsi="Courier New" w:cs="Courier New"/>
                <w:sz w:val="18"/>
                <w:lang w:val="fr-FR"/>
              </w:rPr>
            </w:pPr>
            <w:r w:rsidRPr="00985E49">
              <w:rPr>
                <w:rFonts w:ascii="Courier New" w:hAnsi="Courier New" w:cs="Courier New"/>
                <w:sz w:val="18"/>
                <w:lang w:val="fr-FR"/>
              </w:rPr>
              <w:t>a=imageattr:99 send [x=272,y=224] recv [x=272,y=224]</w:t>
            </w:r>
          </w:p>
          <w:p w14:paraId="752DE1E3"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trr-int 5000</w:t>
            </w:r>
          </w:p>
          <w:p w14:paraId="7C3FB32A"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nack</w:t>
            </w:r>
          </w:p>
          <w:p w14:paraId="32C957DB"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nack pli</w:t>
            </w:r>
          </w:p>
          <w:p w14:paraId="713C414D"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ccm fir</w:t>
            </w:r>
          </w:p>
          <w:p w14:paraId="2FA21186" w14:textId="77777777" w:rsidR="008B7B54" w:rsidRPr="00985E49" w:rsidRDefault="008B7B54" w:rsidP="009B1179">
            <w:pPr>
              <w:keepNext/>
              <w:keepLines/>
              <w:spacing w:after="0"/>
              <w:rPr>
                <w:rFonts w:ascii="Courier New" w:hAnsi="Courier New" w:cs="Courier New"/>
                <w:sz w:val="18"/>
                <w:szCs w:val="18"/>
              </w:rPr>
            </w:pPr>
            <w:r w:rsidRPr="00985E49">
              <w:rPr>
                <w:rFonts w:ascii="Courier New" w:hAnsi="Courier New" w:cs="Courier New"/>
                <w:sz w:val="18"/>
                <w:szCs w:val="18"/>
              </w:rPr>
              <w:t>a=rtcp-fb:* ccm tmmbr</w:t>
            </w:r>
          </w:p>
          <w:p w14:paraId="7787008B" w14:textId="77777777" w:rsidR="008B7B54" w:rsidRPr="00985E49" w:rsidRDefault="008B7B54" w:rsidP="009B1179">
            <w:pPr>
              <w:keepNext/>
              <w:keepLines/>
              <w:spacing w:after="0"/>
              <w:rPr>
                <w:rFonts w:ascii="Courier New" w:hAnsi="Courier New" w:cs="Courier New"/>
              </w:rPr>
            </w:pPr>
            <w:r w:rsidRPr="00985E49">
              <w:rPr>
                <w:rFonts w:ascii="Courier New" w:hAnsi="Courier New" w:cs="Courier New"/>
                <w:sz w:val="18"/>
                <w:szCs w:val="18"/>
              </w:rPr>
              <w:t>a=extmap:4 urn:3gpp:video-orientation</w:t>
            </w:r>
          </w:p>
        </w:tc>
      </w:tr>
    </w:tbl>
    <w:p w14:paraId="7C7070CF" w14:textId="77777777" w:rsidR="008B7B54" w:rsidRDefault="008B7B54" w:rsidP="004153E1">
      <w:pPr>
        <w:pStyle w:val="FP"/>
      </w:pPr>
    </w:p>
    <w:p w14:paraId="00A4A3F3" w14:textId="77777777" w:rsidR="008B7B54" w:rsidRDefault="004B043D" w:rsidP="008B7B54">
      <w:r>
        <w:t>In this case, the offering MTSI client should proceed with the session setup without issuing another SDP offer to perform image size negotiation</w:t>
      </w:r>
      <w:r w:rsidR="008B7B54">
        <w:t>.</w:t>
      </w:r>
    </w:p>
    <w:p w14:paraId="4732405F" w14:textId="77777777" w:rsidR="008B7B54" w:rsidRPr="00BC4FC7" w:rsidRDefault="008B7B54" w:rsidP="008B7B54">
      <w:pPr>
        <w:pStyle w:val="Heading3"/>
      </w:pPr>
      <w:bookmarkStart w:id="2647" w:name="_Toc26369556"/>
      <w:bookmarkStart w:id="2648" w:name="_Toc36227438"/>
      <w:bookmarkStart w:id="2649" w:name="_Toc36228453"/>
      <w:bookmarkStart w:id="2650" w:name="_Toc36229080"/>
      <w:bookmarkStart w:id="2651" w:name="_Toc36229707"/>
      <w:bookmarkStart w:id="2652" w:name="_Toc74607051"/>
      <w:bookmarkStart w:id="2653" w:name="_Toc130386530"/>
      <w:r w:rsidRPr="00BC4FC7">
        <w:t>A.4.</w:t>
      </w:r>
      <w:r>
        <w:t>4a.2</w:t>
      </w:r>
      <w:r w:rsidRPr="00BC4FC7">
        <w:tab/>
        <w:t>H.264/</w:t>
      </w:r>
      <w:r w:rsidRPr="00FC64D1">
        <w:t>AVC</w:t>
      </w:r>
      <w:r w:rsidRPr="00BC4FC7">
        <w:t xml:space="preserve"> </w:t>
      </w:r>
      <w:r>
        <w:t xml:space="preserve">with </w:t>
      </w:r>
      <w:r w:rsidRPr="00922044">
        <w:t>"imageattr" attribute</w:t>
      </w:r>
      <w:r>
        <w:t xml:space="preserve"> – different payload type numbers in offer and answer</w:t>
      </w:r>
      <w:bookmarkEnd w:id="2647"/>
      <w:bookmarkEnd w:id="2648"/>
      <w:bookmarkEnd w:id="2649"/>
      <w:bookmarkEnd w:id="2650"/>
      <w:bookmarkEnd w:id="2651"/>
      <w:bookmarkEnd w:id="2652"/>
      <w:bookmarkEnd w:id="2653"/>
    </w:p>
    <w:p w14:paraId="6DDC64F6" w14:textId="77777777" w:rsidR="008B7B54" w:rsidRDefault="008B7B54" w:rsidP="008B7B54">
      <w:r w:rsidRPr="00BC4FC7">
        <w:t xml:space="preserve">In this example the </w:t>
      </w:r>
      <w:r w:rsidRPr="00FC64D1">
        <w:t>SDP</w:t>
      </w:r>
      <w:r w:rsidRPr="00BC4FC7">
        <w:t xml:space="preserve"> offer includes H.264/</w:t>
      </w:r>
      <w:r w:rsidRPr="00FC64D1">
        <w:t>AVC</w:t>
      </w:r>
      <w:r w:rsidRPr="00BC4FC7">
        <w:t xml:space="preserve"> with </w:t>
      </w:r>
      <w:r>
        <w:t xml:space="preserve">negotiation of the image size using the </w:t>
      </w:r>
      <w:r w:rsidR="0007623F">
        <w:t>"</w:t>
      </w:r>
      <w:r>
        <w:t>imageattr</w:t>
      </w:r>
      <w:r w:rsidR="0007623F">
        <w:t>"</w:t>
      </w:r>
      <w:r>
        <w:t xml:space="preserve"> attribute.</w:t>
      </w:r>
    </w:p>
    <w:p w14:paraId="3B1A1E9D" w14:textId="77777777" w:rsidR="008B7B54" w:rsidRPr="00BC4FC7" w:rsidRDefault="008B7B54" w:rsidP="008B7B54">
      <w:pPr>
        <w:pStyle w:val="TH"/>
      </w:pPr>
      <w:r w:rsidRPr="00BC4FC7">
        <w:t>Table A.4.</w:t>
      </w:r>
      <w:r>
        <w:t>12</w:t>
      </w:r>
      <w:r w:rsidRPr="0072143D">
        <w:t>af:</w:t>
      </w:r>
      <w:r w:rsidRPr="00BC4FC7">
        <w:t xml:space="preserve"> Example </w:t>
      </w:r>
      <w:r w:rsidRPr="00FC64D1">
        <w:t>SDP</w:t>
      </w:r>
      <w:r w:rsidRPr="00BC4FC7">
        <w:t xml:space="preserve"> offer for H.264/</w:t>
      </w:r>
      <w:r w:rsidRPr="00FC64D1">
        <w:t>AVC</w:t>
      </w:r>
      <w:r>
        <w:t xml:space="preserve">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8B7B54" w:rsidRPr="00985E49" w14:paraId="6E5B5BE8" w14:textId="77777777" w:rsidTr="009B1179">
        <w:trPr>
          <w:jc w:val="center"/>
        </w:trPr>
        <w:tc>
          <w:tcPr>
            <w:tcW w:w="9639" w:type="dxa"/>
          </w:tcPr>
          <w:p w14:paraId="74154094" w14:textId="77777777" w:rsidR="008B7B54" w:rsidRPr="00985E49" w:rsidRDefault="008B7B54" w:rsidP="009B1179">
            <w:pPr>
              <w:pStyle w:val="TAH"/>
            </w:pPr>
            <w:r w:rsidRPr="00985E49">
              <w:t>SDP offer</w:t>
            </w:r>
          </w:p>
        </w:tc>
      </w:tr>
      <w:tr w:rsidR="008B7B54" w:rsidRPr="00985E49" w14:paraId="6ADD21D7" w14:textId="77777777" w:rsidTr="009B1179">
        <w:trPr>
          <w:jc w:val="center"/>
        </w:trPr>
        <w:tc>
          <w:tcPr>
            <w:tcW w:w="9639" w:type="dxa"/>
          </w:tcPr>
          <w:p w14:paraId="41E1D415"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a=tcap:1 RTP/AVPF</w:t>
            </w:r>
          </w:p>
          <w:p w14:paraId="0F920CC3"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 xml:space="preserve">m=video 49154 RTP/AVP 99 </w:t>
            </w:r>
          </w:p>
          <w:p w14:paraId="7100543A" w14:textId="77777777" w:rsidR="008B7B54" w:rsidRPr="00985E49" w:rsidRDefault="008B7B54" w:rsidP="009B1179">
            <w:pPr>
              <w:keepNext/>
              <w:keepLines/>
              <w:spacing w:after="0"/>
              <w:rPr>
                <w:rFonts w:ascii="Courier New" w:hAnsi="Courier New" w:cs="Courier New"/>
                <w:sz w:val="18"/>
                <w:szCs w:val="18"/>
              </w:rPr>
            </w:pPr>
            <w:r w:rsidRPr="00985E49">
              <w:rPr>
                <w:rFonts w:ascii="Courier New" w:hAnsi="Courier New" w:cs="Courier New"/>
                <w:sz w:val="18"/>
                <w:szCs w:val="18"/>
              </w:rPr>
              <w:t>a=pcfg:1 t=1</w:t>
            </w:r>
          </w:p>
          <w:p w14:paraId="34AC2889"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b=AS:315</w:t>
            </w:r>
          </w:p>
          <w:p w14:paraId="4B9BE629"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b=RS:0</w:t>
            </w:r>
          </w:p>
          <w:p w14:paraId="36D99D4B"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b=RR:2500</w:t>
            </w:r>
          </w:p>
          <w:p w14:paraId="55741D63"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a=rtpmap:99 H264/90000</w:t>
            </w:r>
          </w:p>
          <w:p w14:paraId="62984251"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a=fmtp:99 packetization-mode=0; profile-level-id=42e00c; \</w:t>
            </w:r>
          </w:p>
          <w:p w14:paraId="06351816"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 xml:space="preserve">     sprop-parameter-sets=J0LgDJWgUH6Af1A=,KM46gA==</w:t>
            </w:r>
          </w:p>
          <w:p w14:paraId="3DE9C4BB" w14:textId="77777777" w:rsidR="008B7B54" w:rsidRPr="00985E49" w:rsidRDefault="008B7B54" w:rsidP="009B1179">
            <w:pPr>
              <w:pStyle w:val="TAL"/>
              <w:rPr>
                <w:rFonts w:ascii="Courier New" w:hAnsi="Courier New" w:cs="Courier New"/>
                <w:lang w:val="fr-FR"/>
              </w:rPr>
            </w:pPr>
            <w:r w:rsidRPr="00985E49">
              <w:rPr>
                <w:rFonts w:ascii="Courier New" w:hAnsi="Courier New" w:cs="Courier New"/>
                <w:lang w:val="fr-FR"/>
              </w:rPr>
              <w:t xml:space="preserve">a=imageattr:99 send [x=320,y=240] recv </w:t>
            </w:r>
            <w:r w:rsidRPr="00985E49">
              <w:rPr>
                <w:rFonts w:ascii="Courier New" w:hAnsi="Courier New" w:cs="Courier New"/>
                <w:szCs w:val="18"/>
                <w:lang w:val="fr-FR"/>
              </w:rPr>
              <w:t>[x=272,y=224]</w:t>
            </w:r>
          </w:p>
          <w:p w14:paraId="4C2D1160"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trr-int 5000</w:t>
            </w:r>
          </w:p>
          <w:p w14:paraId="780068BD"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nack</w:t>
            </w:r>
          </w:p>
          <w:p w14:paraId="42BF04D5"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nack pli</w:t>
            </w:r>
          </w:p>
          <w:p w14:paraId="3529480E"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ccm fir</w:t>
            </w:r>
          </w:p>
          <w:p w14:paraId="0BBE116A" w14:textId="77777777" w:rsidR="008B7B54" w:rsidRPr="00985E49" w:rsidRDefault="008B7B54" w:rsidP="009B1179">
            <w:pPr>
              <w:pStyle w:val="TAL"/>
              <w:rPr>
                <w:rFonts w:ascii="Courier New" w:hAnsi="Courier New" w:cs="Courier New"/>
              </w:rPr>
            </w:pPr>
            <w:r w:rsidRPr="00985E49">
              <w:rPr>
                <w:rFonts w:ascii="Courier New" w:hAnsi="Courier New" w:cs="Courier New"/>
              </w:rPr>
              <w:t>a=rtcp-fb:* ccm tmmbr</w:t>
            </w:r>
          </w:p>
          <w:p w14:paraId="15AEB832"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a=extmap:4 urn:3gpp:video-orientation</w:t>
            </w:r>
          </w:p>
        </w:tc>
      </w:tr>
    </w:tbl>
    <w:p w14:paraId="4068207A" w14:textId="77777777" w:rsidR="008B7B54" w:rsidRPr="008942AF" w:rsidRDefault="008B7B54" w:rsidP="008B7B54">
      <w:pPr>
        <w:pStyle w:val="FP"/>
      </w:pPr>
    </w:p>
    <w:p w14:paraId="75B2CD65" w14:textId="77777777" w:rsidR="008B7B54" w:rsidRDefault="008B7B54" w:rsidP="008B7B54">
      <w:r>
        <w:t>The offer in Table A.4.12af is identical to that in Table A.4.10a except that the MTSI client offers image sizes of 320x240 for the send direction and 272x224 for the receive direction.</w:t>
      </w:r>
    </w:p>
    <w:p w14:paraId="677E9D2A" w14:textId="77777777" w:rsidR="008B7B54" w:rsidRDefault="008B7B54" w:rsidP="008B7B54">
      <w:r w:rsidRPr="00BC4FC7">
        <w:t xml:space="preserve">An example </w:t>
      </w:r>
      <w:r w:rsidRPr="00FC64D1">
        <w:t>SDP</w:t>
      </w:r>
      <w:r w:rsidRPr="00BC4FC7">
        <w:t xml:space="preserve"> ans</w:t>
      </w:r>
      <w:r>
        <w:t>wer to the offer is given below.</w:t>
      </w:r>
    </w:p>
    <w:p w14:paraId="7F604FA9" w14:textId="77777777" w:rsidR="008B7B54" w:rsidRPr="00BC4FC7" w:rsidRDefault="008B7B54" w:rsidP="008B7B54">
      <w:pPr>
        <w:pStyle w:val="TH"/>
      </w:pPr>
      <w:r w:rsidRPr="00BC4FC7">
        <w:t>Table A.4.</w:t>
      </w:r>
      <w:r>
        <w:rPr>
          <w:rFonts w:hint="eastAsia"/>
          <w:lang w:eastAsia="ko-KR"/>
        </w:rPr>
        <w:t>12</w:t>
      </w:r>
      <w:r>
        <w:rPr>
          <w:lang w:eastAsia="ko-KR"/>
        </w:rPr>
        <w:t>a</w:t>
      </w:r>
      <w:r>
        <w:rPr>
          <w:rFonts w:hint="eastAsia"/>
          <w:lang w:eastAsia="ko-KR"/>
        </w:rPr>
        <w:t>g</w:t>
      </w:r>
      <w:r w:rsidRPr="00BC4FC7">
        <w:t xml:space="preserve">: Example </w:t>
      </w:r>
      <w:r w:rsidRPr="00FC64D1">
        <w:t>SDP</w:t>
      </w:r>
      <w:r w:rsidRPr="00BC4FC7">
        <w:t xml:space="preserve">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8B7B54" w:rsidRPr="00985E49" w14:paraId="374182AC" w14:textId="77777777" w:rsidTr="009B1179">
        <w:trPr>
          <w:jc w:val="center"/>
        </w:trPr>
        <w:tc>
          <w:tcPr>
            <w:tcW w:w="9639" w:type="dxa"/>
          </w:tcPr>
          <w:p w14:paraId="2CDD0CD1" w14:textId="77777777" w:rsidR="008B7B54" w:rsidRPr="00985E49" w:rsidRDefault="008B7B54" w:rsidP="009B1179">
            <w:pPr>
              <w:pStyle w:val="TAH"/>
            </w:pPr>
            <w:r w:rsidRPr="00985E49">
              <w:t>SDP answer</w:t>
            </w:r>
          </w:p>
        </w:tc>
      </w:tr>
      <w:tr w:rsidR="008B7B54" w:rsidRPr="00985E49" w14:paraId="7EBA4E70" w14:textId="77777777" w:rsidTr="009B1179">
        <w:trPr>
          <w:jc w:val="center"/>
        </w:trPr>
        <w:tc>
          <w:tcPr>
            <w:tcW w:w="9639" w:type="dxa"/>
          </w:tcPr>
          <w:p w14:paraId="673EC4AB" w14:textId="77777777" w:rsidR="008B7B54" w:rsidRPr="00985E49" w:rsidRDefault="008B7B54" w:rsidP="009B1179">
            <w:pPr>
              <w:keepNext/>
              <w:keepLines/>
              <w:spacing w:after="0"/>
              <w:rPr>
                <w:rFonts w:ascii="Courier New" w:hAnsi="Courier New" w:cs="Courier New"/>
                <w:sz w:val="18"/>
                <w:lang w:val="pt-BR" w:eastAsia="ko-KR"/>
              </w:rPr>
            </w:pPr>
            <w:r w:rsidRPr="00985E49">
              <w:rPr>
                <w:rFonts w:ascii="Courier New" w:hAnsi="Courier New" w:cs="Courier New"/>
                <w:sz w:val="18"/>
                <w:lang w:val="pt-BR"/>
              </w:rPr>
              <w:t>m=video 49154 RTP/AVPF 101</w:t>
            </w:r>
          </w:p>
          <w:p w14:paraId="6E0BB932" w14:textId="77777777" w:rsidR="008B7B54" w:rsidRPr="00985E49" w:rsidRDefault="008B7B54" w:rsidP="009B1179">
            <w:pPr>
              <w:keepNext/>
              <w:keepLines/>
              <w:spacing w:after="0"/>
              <w:rPr>
                <w:rFonts w:ascii="Courier New" w:hAnsi="Courier New" w:cs="Courier New"/>
                <w:sz w:val="18"/>
                <w:szCs w:val="18"/>
                <w:lang w:val="pt-BR"/>
              </w:rPr>
            </w:pPr>
            <w:r w:rsidRPr="00985E49">
              <w:rPr>
                <w:rFonts w:ascii="Courier New" w:hAnsi="Courier New" w:cs="Courier New"/>
                <w:sz w:val="18"/>
                <w:szCs w:val="18"/>
                <w:lang w:val="pt-BR"/>
              </w:rPr>
              <w:t>a=acfg:1 t=1</w:t>
            </w:r>
          </w:p>
          <w:p w14:paraId="52CCB4A4" w14:textId="77777777" w:rsidR="008B7B54" w:rsidRPr="00985E49" w:rsidRDefault="008B7B54" w:rsidP="009B1179">
            <w:pPr>
              <w:keepNext/>
              <w:keepLines/>
              <w:spacing w:after="0"/>
              <w:rPr>
                <w:rFonts w:ascii="Courier New" w:hAnsi="Courier New" w:cs="Courier New"/>
                <w:sz w:val="18"/>
                <w:szCs w:val="18"/>
                <w:lang w:val="pt-BR" w:eastAsia="ko-KR"/>
              </w:rPr>
            </w:pPr>
            <w:r w:rsidRPr="00985E49">
              <w:rPr>
                <w:rFonts w:ascii="Courier New" w:hAnsi="Courier New" w:cs="Courier New"/>
                <w:sz w:val="18"/>
                <w:szCs w:val="18"/>
                <w:lang w:val="pt-BR"/>
              </w:rPr>
              <w:t>b=AS:</w:t>
            </w:r>
            <w:r w:rsidRPr="00985E49">
              <w:rPr>
                <w:rFonts w:ascii="Courier New" w:hAnsi="Courier New" w:cs="Courier New" w:hint="eastAsia"/>
                <w:sz w:val="18"/>
                <w:szCs w:val="18"/>
                <w:lang w:val="pt-BR" w:eastAsia="ko-KR"/>
              </w:rPr>
              <w:t>107</w:t>
            </w:r>
          </w:p>
          <w:p w14:paraId="123ACCA0" w14:textId="77777777" w:rsidR="008B7B54" w:rsidRPr="00985E49" w:rsidRDefault="008B7B54" w:rsidP="009B1179">
            <w:pPr>
              <w:keepNext/>
              <w:keepLines/>
              <w:spacing w:after="0"/>
              <w:rPr>
                <w:rFonts w:ascii="Courier New" w:hAnsi="Courier New" w:cs="Courier New"/>
                <w:sz w:val="18"/>
                <w:szCs w:val="18"/>
                <w:lang w:val="pt-BR"/>
              </w:rPr>
            </w:pPr>
            <w:r w:rsidRPr="00985E49">
              <w:rPr>
                <w:rFonts w:ascii="Courier New" w:hAnsi="Courier New" w:cs="Courier New"/>
                <w:sz w:val="18"/>
                <w:szCs w:val="18"/>
                <w:lang w:val="pt-BR"/>
              </w:rPr>
              <w:t>b=RS:0</w:t>
            </w:r>
          </w:p>
          <w:p w14:paraId="74C8CFD1" w14:textId="77777777" w:rsidR="008B7B54" w:rsidRPr="00985E49" w:rsidRDefault="008B7B54" w:rsidP="009B1179">
            <w:pPr>
              <w:keepNext/>
              <w:keepLines/>
              <w:spacing w:after="0"/>
              <w:rPr>
                <w:rFonts w:ascii="Courier New" w:hAnsi="Courier New" w:cs="Courier New"/>
                <w:sz w:val="18"/>
                <w:szCs w:val="18"/>
                <w:lang w:val="pt-BR"/>
              </w:rPr>
            </w:pPr>
            <w:r w:rsidRPr="00985E49">
              <w:rPr>
                <w:rFonts w:ascii="Courier New" w:hAnsi="Courier New" w:cs="Courier New"/>
                <w:sz w:val="18"/>
                <w:szCs w:val="18"/>
                <w:lang w:val="pt-BR"/>
              </w:rPr>
              <w:t>b=RR:2500</w:t>
            </w:r>
          </w:p>
          <w:p w14:paraId="56D97FE2" w14:textId="77777777" w:rsidR="008B7B54" w:rsidRPr="00985E49" w:rsidRDefault="008B7B54" w:rsidP="009B1179">
            <w:pPr>
              <w:keepNext/>
              <w:keepLines/>
              <w:spacing w:after="0"/>
              <w:rPr>
                <w:rFonts w:ascii="Courier New" w:hAnsi="Courier New" w:cs="Courier New"/>
                <w:sz w:val="18"/>
                <w:szCs w:val="18"/>
                <w:lang w:val="pt-BR"/>
              </w:rPr>
            </w:pPr>
            <w:r w:rsidRPr="00985E49">
              <w:rPr>
                <w:rFonts w:ascii="Courier New" w:hAnsi="Courier New" w:cs="Courier New"/>
                <w:sz w:val="18"/>
                <w:szCs w:val="18"/>
                <w:lang w:val="pt-BR"/>
              </w:rPr>
              <w:t>a=rtpmap:101 H264/90000</w:t>
            </w:r>
          </w:p>
          <w:p w14:paraId="710BDDC9" w14:textId="77777777" w:rsidR="008B7B54" w:rsidRPr="00985E49" w:rsidRDefault="008B7B54" w:rsidP="009B1179">
            <w:pPr>
              <w:keepNext/>
              <w:keepLines/>
              <w:spacing w:after="0"/>
              <w:rPr>
                <w:rFonts w:ascii="Courier New" w:hAnsi="Courier New" w:cs="Courier New"/>
                <w:sz w:val="18"/>
                <w:szCs w:val="18"/>
              </w:rPr>
            </w:pPr>
            <w:r w:rsidRPr="00985E49">
              <w:rPr>
                <w:rFonts w:ascii="Courier New" w:hAnsi="Courier New" w:cs="Courier New"/>
                <w:sz w:val="18"/>
                <w:szCs w:val="18"/>
              </w:rPr>
              <w:t>a=fmtp:101 packetization-mode=0;profile-level-id=42e0</w:t>
            </w:r>
            <w:r w:rsidRPr="00985E49">
              <w:rPr>
                <w:rFonts w:ascii="Courier New" w:hAnsi="Courier New" w:cs="Courier New" w:hint="eastAsia"/>
                <w:sz w:val="18"/>
                <w:szCs w:val="18"/>
                <w:lang w:eastAsia="ko-KR"/>
              </w:rPr>
              <w:t>0b</w:t>
            </w:r>
            <w:r w:rsidRPr="00985E49">
              <w:rPr>
                <w:rFonts w:ascii="Courier New" w:hAnsi="Courier New" w:cs="Courier New"/>
                <w:sz w:val="18"/>
                <w:szCs w:val="18"/>
              </w:rPr>
              <w:t>; \</w:t>
            </w:r>
          </w:p>
          <w:p w14:paraId="6F485C4E"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 xml:space="preserve">     sprop-parameter-sets=Z0LgC5ZUCg/I,aM4BrFSAa</w:t>
            </w:r>
          </w:p>
          <w:p w14:paraId="460A18F1" w14:textId="77777777" w:rsidR="008B7B54" w:rsidRPr="00985E49" w:rsidRDefault="008B7B54" w:rsidP="009B1179">
            <w:pPr>
              <w:keepNext/>
              <w:keepLines/>
              <w:spacing w:after="0"/>
              <w:rPr>
                <w:rFonts w:ascii="Courier New" w:hAnsi="Courier New" w:cs="Courier New"/>
                <w:sz w:val="18"/>
                <w:lang w:val="fr-FR"/>
              </w:rPr>
            </w:pPr>
            <w:r w:rsidRPr="00985E49">
              <w:rPr>
                <w:rFonts w:ascii="Courier New" w:hAnsi="Courier New" w:cs="Courier New"/>
                <w:lang w:val="fr-FR"/>
              </w:rPr>
              <w:t xml:space="preserve">a=imageattr:101 send </w:t>
            </w:r>
            <w:r w:rsidRPr="00985E49">
              <w:rPr>
                <w:rFonts w:ascii="Courier New" w:hAnsi="Courier New" w:cs="Courier New"/>
                <w:sz w:val="18"/>
                <w:szCs w:val="18"/>
                <w:lang w:val="fr-FR"/>
              </w:rPr>
              <w:t>[x=272,y=224]</w:t>
            </w:r>
            <w:r w:rsidRPr="00985E49">
              <w:rPr>
                <w:rFonts w:ascii="Courier New" w:hAnsi="Courier New" w:cs="Courier New"/>
                <w:lang w:val="fr-FR"/>
              </w:rPr>
              <w:t xml:space="preserve"> recv [x=320,y=240]</w:t>
            </w:r>
          </w:p>
          <w:p w14:paraId="0C6BB217"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trr-int 5000</w:t>
            </w:r>
          </w:p>
          <w:p w14:paraId="1A9BDC59"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nack</w:t>
            </w:r>
          </w:p>
          <w:p w14:paraId="6860FA74"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nack pli</w:t>
            </w:r>
          </w:p>
          <w:p w14:paraId="6B750FDA"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ccm fir</w:t>
            </w:r>
          </w:p>
          <w:p w14:paraId="04EE04A0" w14:textId="77777777" w:rsidR="008B7B54" w:rsidRPr="00985E49" w:rsidRDefault="008B7B54" w:rsidP="009B1179">
            <w:pPr>
              <w:keepNext/>
              <w:keepLines/>
              <w:spacing w:after="0"/>
              <w:rPr>
                <w:rFonts w:ascii="Courier New" w:hAnsi="Courier New" w:cs="Courier New"/>
                <w:sz w:val="18"/>
                <w:szCs w:val="18"/>
              </w:rPr>
            </w:pPr>
            <w:r w:rsidRPr="00985E49">
              <w:rPr>
                <w:rFonts w:ascii="Courier New" w:hAnsi="Courier New" w:cs="Courier New"/>
                <w:sz w:val="18"/>
                <w:szCs w:val="18"/>
              </w:rPr>
              <w:t>a=rtcp-fb:* ccm tmmbr</w:t>
            </w:r>
          </w:p>
          <w:p w14:paraId="3A342D4A" w14:textId="77777777" w:rsidR="008B7B54" w:rsidRPr="00985E49" w:rsidRDefault="008B7B54" w:rsidP="009B1179">
            <w:pPr>
              <w:keepNext/>
              <w:keepLines/>
              <w:spacing w:after="0"/>
              <w:rPr>
                <w:rFonts w:ascii="Courier New" w:hAnsi="Courier New" w:cs="Courier New"/>
              </w:rPr>
            </w:pPr>
            <w:r w:rsidRPr="00985E49">
              <w:rPr>
                <w:rFonts w:ascii="Courier New" w:hAnsi="Courier New" w:cs="Courier New"/>
                <w:sz w:val="18"/>
                <w:szCs w:val="18"/>
              </w:rPr>
              <w:t>a=extmap:4 urn:3gpp:video-orientation</w:t>
            </w:r>
          </w:p>
        </w:tc>
      </w:tr>
    </w:tbl>
    <w:p w14:paraId="4C6027BB" w14:textId="77777777" w:rsidR="008B7B54" w:rsidRDefault="008B7B54" w:rsidP="004153E1">
      <w:pPr>
        <w:pStyle w:val="FP"/>
      </w:pPr>
    </w:p>
    <w:p w14:paraId="1FE11351" w14:textId="77777777" w:rsidR="008B7B54" w:rsidRDefault="008B7B54" w:rsidP="008B7B54">
      <w:r w:rsidRPr="007E5E27">
        <w:t>In this case, the responding MTSI client</w:t>
      </w:r>
      <w:r>
        <w:t>’s</w:t>
      </w:r>
      <w:r w:rsidRPr="007E5E27">
        <w:t xml:space="preserve"> answer matches the image sizes in the offer. However, payload type number 99 is not available (e.g., already used for other media) and payload type number 101 is included instead for video media. After the session </w:t>
      </w:r>
      <w:r w:rsidRPr="007E5E27">
        <w:rPr>
          <w:rFonts w:hint="eastAsia"/>
          <w:lang w:eastAsia="ko-KR"/>
        </w:rPr>
        <w:t xml:space="preserve">is </w:t>
      </w:r>
      <w:r w:rsidRPr="007E5E27">
        <w:t xml:space="preserve">established, the offering MTSI client sends the video with payload type number 101 with image size 320x240 towards the responding MTSI client. Similarly, the </w:t>
      </w:r>
      <w:r w:rsidRPr="007E5E27">
        <w:rPr>
          <w:rFonts w:hint="eastAsia"/>
          <w:lang w:eastAsia="ko-KR"/>
        </w:rPr>
        <w:t>answering</w:t>
      </w:r>
      <w:r w:rsidRPr="007E5E27">
        <w:t xml:space="preserve"> MTSI client sends the video with payload type number 99 with image size 272x224 towards the offering MTSI client.</w:t>
      </w:r>
    </w:p>
    <w:p w14:paraId="18AED0DC" w14:textId="77777777" w:rsidR="007F2309" w:rsidRPr="00BC4FC7" w:rsidRDefault="007F2309" w:rsidP="007F2309">
      <w:pPr>
        <w:pStyle w:val="Heading2"/>
      </w:pPr>
      <w:bookmarkStart w:id="2654" w:name="_Toc26369557"/>
      <w:bookmarkStart w:id="2655" w:name="_Toc36227439"/>
      <w:bookmarkStart w:id="2656" w:name="_Toc36228454"/>
      <w:bookmarkStart w:id="2657" w:name="_Toc36229081"/>
      <w:bookmarkStart w:id="2658" w:name="_Toc36229708"/>
      <w:bookmarkStart w:id="2659" w:name="_Toc74607052"/>
      <w:bookmarkStart w:id="2660" w:name="_Toc130386531"/>
      <w:r w:rsidRPr="00BC4FC7">
        <w:t>A.4.</w:t>
      </w:r>
      <w:r>
        <w:t>4b</w:t>
      </w:r>
      <w:r w:rsidRPr="00BC4FC7">
        <w:tab/>
        <w:t>H.264/</w:t>
      </w:r>
      <w:r w:rsidRPr="00FC64D1">
        <w:t>AVC</w:t>
      </w:r>
      <w:r w:rsidRPr="00BC4FC7">
        <w:t xml:space="preserve"> </w:t>
      </w:r>
      <w:r>
        <w:t xml:space="preserve">with </w:t>
      </w:r>
      <w:r w:rsidRPr="00922044">
        <w:rPr>
          <w:rFonts w:cs="Arial"/>
        </w:rPr>
        <w:t>"imageattr" attribute</w:t>
      </w:r>
      <w:r>
        <w:rPr>
          <w:rFonts w:cs="Arial"/>
        </w:rPr>
        <w:t xml:space="preserve"> with multiple rtpmaps</w:t>
      </w:r>
      <w:bookmarkEnd w:id="2654"/>
      <w:bookmarkEnd w:id="2655"/>
      <w:bookmarkEnd w:id="2656"/>
      <w:bookmarkEnd w:id="2657"/>
      <w:bookmarkEnd w:id="2658"/>
      <w:bookmarkEnd w:id="2659"/>
      <w:bookmarkEnd w:id="2660"/>
    </w:p>
    <w:p w14:paraId="058F57E0" w14:textId="77777777" w:rsidR="007F2309" w:rsidRPr="00BC4FC7" w:rsidRDefault="007F2309" w:rsidP="007F2309">
      <w:r w:rsidRPr="00BC4FC7">
        <w:t xml:space="preserve">In this example the </w:t>
      </w:r>
      <w:r w:rsidRPr="00FC64D1">
        <w:t>SDP</w:t>
      </w:r>
      <w:r w:rsidRPr="00BC4FC7">
        <w:t xml:space="preserve"> offer includes H.264/</w:t>
      </w:r>
      <w:r w:rsidRPr="00FC64D1">
        <w:t>AVC</w:t>
      </w:r>
      <w:r w:rsidRPr="00BC4FC7">
        <w:t xml:space="preserve"> with </w:t>
      </w:r>
      <w:r>
        <w:t xml:space="preserve">negotiation of the image size using the </w:t>
      </w:r>
      <w:r w:rsidR="0007623F">
        <w:t>"</w:t>
      </w:r>
      <w:r>
        <w:t>imageattr</w:t>
      </w:r>
      <w:r w:rsidR="0007623F">
        <w:t>"</w:t>
      </w:r>
      <w:r>
        <w:t xml:space="preserve"> attribute with multiple rtpmaps for different image sizes.</w:t>
      </w:r>
    </w:p>
    <w:p w14:paraId="672AD895" w14:textId="77777777" w:rsidR="007F2309" w:rsidRPr="00BC4FC7" w:rsidRDefault="007F2309" w:rsidP="007F2309">
      <w:pPr>
        <w:pStyle w:val="TH"/>
      </w:pPr>
      <w:r w:rsidRPr="00BC4FC7">
        <w:t>Table A.4.</w:t>
      </w:r>
      <w:r>
        <w:t>12ac</w:t>
      </w:r>
      <w:r w:rsidRPr="00BC4FC7">
        <w:t xml:space="preserve">: Example </w:t>
      </w:r>
      <w:r w:rsidRPr="00FC64D1">
        <w:t>SDP</w:t>
      </w:r>
      <w:r w:rsidRPr="00BC4FC7">
        <w:t xml:space="preserve"> offer for H.264/</w:t>
      </w:r>
      <w:r w:rsidRPr="00FC64D1">
        <w:t>AVC</w:t>
      </w:r>
      <w:r>
        <w:t xml:space="preserve"> with image size negotiation and multiple rtpmaps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7F2309" w:rsidRPr="00BC4FC7" w14:paraId="7ABA21A4" w14:textId="77777777" w:rsidTr="003C6AB0">
        <w:trPr>
          <w:jc w:val="center"/>
        </w:trPr>
        <w:tc>
          <w:tcPr>
            <w:tcW w:w="9639" w:type="dxa"/>
          </w:tcPr>
          <w:p w14:paraId="71C3AC69" w14:textId="77777777" w:rsidR="007F2309" w:rsidRPr="00BC4FC7" w:rsidRDefault="007F2309" w:rsidP="003C6AB0">
            <w:pPr>
              <w:pStyle w:val="TAH"/>
            </w:pPr>
            <w:r w:rsidRPr="00FC64D1">
              <w:t>SDP</w:t>
            </w:r>
            <w:r w:rsidRPr="00BC4FC7">
              <w:t xml:space="preserve"> offer</w:t>
            </w:r>
          </w:p>
        </w:tc>
      </w:tr>
      <w:tr w:rsidR="007F2309" w:rsidRPr="008942AF" w14:paraId="679F3845" w14:textId="77777777" w:rsidTr="003C6AB0">
        <w:trPr>
          <w:jc w:val="center"/>
        </w:trPr>
        <w:tc>
          <w:tcPr>
            <w:tcW w:w="9639" w:type="dxa"/>
          </w:tcPr>
          <w:p w14:paraId="51A98730" w14:textId="77777777" w:rsidR="007F2309" w:rsidRDefault="007F2309" w:rsidP="003C6AB0">
            <w:pPr>
              <w:pStyle w:val="TAL"/>
              <w:rPr>
                <w:rFonts w:ascii="Courier New" w:hAnsi="Courier New" w:cs="Courier New"/>
                <w:szCs w:val="18"/>
              </w:rPr>
            </w:pPr>
            <w:r w:rsidRPr="00FE2A35">
              <w:rPr>
                <w:rFonts w:ascii="Courier New" w:hAnsi="Courier New" w:cs="Courier New"/>
                <w:szCs w:val="18"/>
              </w:rPr>
              <w:t>a=tcap:1 RTP/AVPF</w:t>
            </w:r>
          </w:p>
          <w:p w14:paraId="6FB42AF4" w14:textId="77777777" w:rsidR="007F2309" w:rsidRPr="00E45809" w:rsidRDefault="007F2309" w:rsidP="003C6AB0">
            <w:pPr>
              <w:pStyle w:val="TAL"/>
              <w:rPr>
                <w:rFonts w:ascii="Courier New" w:hAnsi="Courier New" w:cs="Courier New"/>
                <w:szCs w:val="18"/>
              </w:rPr>
            </w:pPr>
            <w:r w:rsidRPr="00E45809">
              <w:rPr>
                <w:rFonts w:ascii="Courier New" w:hAnsi="Courier New" w:cs="Courier New"/>
                <w:szCs w:val="18"/>
              </w:rPr>
              <w:t xml:space="preserve">m=video 49154 RTP/AVP 99 </w:t>
            </w:r>
            <w:r>
              <w:rPr>
                <w:rFonts w:ascii="Courier New" w:hAnsi="Courier New" w:cs="Courier New"/>
                <w:szCs w:val="18"/>
              </w:rPr>
              <w:t>100</w:t>
            </w:r>
          </w:p>
          <w:p w14:paraId="6DE0CFC5" w14:textId="77777777" w:rsidR="007F2309" w:rsidRPr="004812AE" w:rsidRDefault="007F2309" w:rsidP="003C6AB0">
            <w:pPr>
              <w:keepNext/>
              <w:keepLines/>
              <w:spacing w:after="0"/>
              <w:rPr>
                <w:rFonts w:ascii="Courier New" w:hAnsi="Courier New" w:cs="Courier New"/>
                <w:sz w:val="18"/>
                <w:szCs w:val="18"/>
              </w:rPr>
            </w:pPr>
            <w:r w:rsidRPr="004812AE">
              <w:rPr>
                <w:rFonts w:ascii="Courier New" w:hAnsi="Courier New" w:cs="Courier New"/>
                <w:sz w:val="18"/>
                <w:szCs w:val="18"/>
              </w:rPr>
              <w:t>a=pcfg:1 t=1</w:t>
            </w:r>
          </w:p>
          <w:p w14:paraId="648F9F97" w14:textId="77777777" w:rsidR="007F2309" w:rsidRPr="004812AE" w:rsidRDefault="007F2309" w:rsidP="003C6AB0">
            <w:pPr>
              <w:pStyle w:val="TAL"/>
              <w:rPr>
                <w:rFonts w:ascii="Courier New" w:hAnsi="Courier New" w:cs="Courier New"/>
                <w:szCs w:val="18"/>
              </w:rPr>
            </w:pPr>
            <w:r>
              <w:rPr>
                <w:rFonts w:ascii="Courier New" w:hAnsi="Courier New" w:cs="Courier New"/>
                <w:szCs w:val="18"/>
              </w:rPr>
              <w:t>b=AS:900</w:t>
            </w:r>
          </w:p>
          <w:p w14:paraId="74EA5AC4" w14:textId="77777777" w:rsidR="007F2309" w:rsidRPr="004812AE" w:rsidRDefault="007F2309" w:rsidP="003C6AB0">
            <w:pPr>
              <w:pStyle w:val="TAL"/>
              <w:rPr>
                <w:rFonts w:ascii="Courier New" w:hAnsi="Courier New" w:cs="Courier New"/>
                <w:szCs w:val="18"/>
              </w:rPr>
            </w:pPr>
            <w:r w:rsidRPr="004812AE">
              <w:rPr>
                <w:rFonts w:ascii="Courier New" w:hAnsi="Courier New" w:cs="Courier New"/>
                <w:szCs w:val="18"/>
              </w:rPr>
              <w:t>b=RS:0</w:t>
            </w:r>
          </w:p>
          <w:p w14:paraId="5DA8F528" w14:textId="77777777" w:rsidR="007F2309" w:rsidRPr="004812AE" w:rsidRDefault="007F2309" w:rsidP="003C6AB0">
            <w:pPr>
              <w:pStyle w:val="TAL"/>
              <w:rPr>
                <w:rFonts w:ascii="Courier New" w:hAnsi="Courier New" w:cs="Courier New"/>
                <w:szCs w:val="18"/>
              </w:rPr>
            </w:pPr>
            <w:r w:rsidRPr="004812AE">
              <w:rPr>
                <w:rFonts w:ascii="Courier New" w:hAnsi="Courier New" w:cs="Courier New"/>
                <w:szCs w:val="18"/>
              </w:rPr>
              <w:t>b=RR:2500</w:t>
            </w:r>
          </w:p>
          <w:p w14:paraId="35D1E55C" w14:textId="77777777" w:rsidR="007F2309" w:rsidRPr="006A659A" w:rsidRDefault="007F2309" w:rsidP="003C6AB0">
            <w:pPr>
              <w:pStyle w:val="PL"/>
              <w:rPr>
                <w:sz w:val="18"/>
                <w:szCs w:val="18"/>
                <w:lang w:val="en-US"/>
              </w:rPr>
            </w:pPr>
            <w:r w:rsidRPr="006A659A">
              <w:rPr>
                <w:sz w:val="18"/>
                <w:szCs w:val="18"/>
                <w:lang w:val="en-US"/>
              </w:rPr>
              <w:t>a=rtpmap:</w:t>
            </w:r>
            <w:r w:rsidRPr="006A659A">
              <w:rPr>
                <w:rFonts w:hint="eastAsia"/>
                <w:sz w:val="18"/>
                <w:szCs w:val="18"/>
                <w:lang w:val="en-US" w:eastAsia="ko-KR"/>
              </w:rPr>
              <w:t>99</w:t>
            </w:r>
            <w:r w:rsidRPr="006A659A">
              <w:rPr>
                <w:sz w:val="18"/>
                <w:szCs w:val="18"/>
                <w:lang w:val="en-US"/>
              </w:rPr>
              <w:t xml:space="preserve"> H264/90000</w:t>
            </w:r>
          </w:p>
          <w:p w14:paraId="5058CE7E" w14:textId="77777777" w:rsidR="007F2309" w:rsidRPr="006A659A" w:rsidRDefault="007F2309" w:rsidP="003C6AB0">
            <w:pPr>
              <w:pStyle w:val="PL"/>
              <w:rPr>
                <w:sz w:val="18"/>
                <w:szCs w:val="18"/>
                <w:lang w:val="en-US"/>
              </w:rPr>
            </w:pPr>
            <w:r w:rsidRPr="006A659A">
              <w:rPr>
                <w:sz w:val="18"/>
                <w:szCs w:val="18"/>
                <w:lang w:val="en-US"/>
              </w:rPr>
              <w:t>a=fmtp:</w:t>
            </w:r>
            <w:r w:rsidRPr="006A659A">
              <w:rPr>
                <w:rFonts w:hint="eastAsia"/>
                <w:sz w:val="18"/>
                <w:szCs w:val="18"/>
                <w:lang w:val="en-US" w:eastAsia="ko-KR"/>
              </w:rPr>
              <w:t>99</w:t>
            </w:r>
            <w:r w:rsidRPr="006A659A">
              <w:rPr>
                <w:sz w:val="18"/>
                <w:szCs w:val="18"/>
                <w:lang w:val="en-US"/>
              </w:rPr>
              <w:t xml:space="preserve"> packetization-mode=0; profile-level-id=42e01f; \</w:t>
            </w:r>
          </w:p>
          <w:p w14:paraId="79F689F7" w14:textId="77777777" w:rsidR="007F2309" w:rsidRPr="006A659A" w:rsidRDefault="007F2309" w:rsidP="003C6AB0">
            <w:pPr>
              <w:pStyle w:val="PL"/>
              <w:rPr>
                <w:sz w:val="18"/>
                <w:szCs w:val="18"/>
                <w:lang w:val="en-US"/>
              </w:rPr>
            </w:pPr>
            <w:r w:rsidRPr="006A659A">
              <w:rPr>
                <w:sz w:val="18"/>
                <w:szCs w:val="18"/>
                <w:lang w:val="en-US"/>
              </w:rPr>
              <w:t xml:space="preserve">     sprop-parameter-sets=Z0KAHpWgKA9oB/U=,aM46gA==</w:t>
            </w:r>
          </w:p>
          <w:p w14:paraId="0217D2E7" w14:textId="77777777" w:rsidR="007F2309" w:rsidRPr="006A659A" w:rsidRDefault="007F2309" w:rsidP="003C6AB0">
            <w:pPr>
              <w:pStyle w:val="TAL"/>
              <w:rPr>
                <w:rFonts w:ascii="Courier New" w:hAnsi="Courier New" w:cs="Courier New"/>
                <w:lang w:val="fr-FR"/>
              </w:rPr>
            </w:pPr>
            <w:r w:rsidRPr="006A659A">
              <w:rPr>
                <w:rFonts w:ascii="Courier New" w:hAnsi="Courier New" w:cs="Courier New"/>
                <w:lang w:val="fr-FR"/>
              </w:rPr>
              <w:t>a=imageattr:</w:t>
            </w:r>
            <w:r w:rsidRPr="006A659A">
              <w:rPr>
                <w:rFonts w:ascii="Courier New" w:hAnsi="Courier New" w:cs="Courier New"/>
                <w:lang w:val="fr-FR" w:eastAsia="ko-KR"/>
              </w:rPr>
              <w:t>99</w:t>
            </w:r>
            <w:r w:rsidRPr="006A659A">
              <w:rPr>
                <w:rFonts w:ascii="Courier New" w:hAnsi="Courier New" w:cs="Courier New"/>
                <w:lang w:val="fr-FR"/>
              </w:rPr>
              <w:t xml:space="preserve"> send [x=</w:t>
            </w:r>
            <w:r w:rsidRPr="006A659A">
              <w:rPr>
                <w:rFonts w:ascii="Courier New" w:hAnsi="Courier New" w:cs="Courier New"/>
                <w:lang w:val="fr-FR" w:eastAsia="ko-KR"/>
              </w:rPr>
              <w:t>640</w:t>
            </w:r>
            <w:r w:rsidRPr="006A659A">
              <w:rPr>
                <w:rFonts w:ascii="Courier New" w:hAnsi="Courier New" w:cs="Courier New"/>
                <w:lang w:val="fr-FR"/>
              </w:rPr>
              <w:t>,y=</w:t>
            </w:r>
            <w:r w:rsidRPr="006A659A">
              <w:rPr>
                <w:rFonts w:ascii="Courier New" w:hAnsi="Courier New" w:cs="Courier New"/>
                <w:lang w:val="fr-FR" w:eastAsia="ko-KR"/>
              </w:rPr>
              <w:t>480</w:t>
            </w:r>
            <w:r w:rsidRPr="006A659A">
              <w:rPr>
                <w:rFonts w:ascii="Courier New" w:hAnsi="Courier New" w:cs="Courier New"/>
                <w:lang w:val="fr-FR"/>
              </w:rPr>
              <w:t>] recv</w:t>
            </w:r>
            <w:r w:rsidRPr="006A659A">
              <w:rPr>
                <w:rFonts w:ascii="Courier New" w:hAnsi="Courier New" w:cs="Courier New"/>
                <w:lang w:val="fr-FR" w:eastAsia="ko-KR"/>
              </w:rPr>
              <w:t xml:space="preserve"> </w:t>
            </w:r>
            <w:r w:rsidRPr="006A659A">
              <w:rPr>
                <w:rFonts w:ascii="Courier New" w:hAnsi="Courier New" w:cs="Courier New"/>
                <w:lang w:val="fr-FR"/>
              </w:rPr>
              <w:t>[x=</w:t>
            </w:r>
            <w:r w:rsidRPr="006A659A">
              <w:rPr>
                <w:rFonts w:ascii="Courier New" w:hAnsi="Courier New" w:cs="Courier New"/>
                <w:lang w:val="fr-FR" w:eastAsia="ko-KR"/>
              </w:rPr>
              <w:t>640</w:t>
            </w:r>
            <w:r w:rsidRPr="006A659A">
              <w:rPr>
                <w:rFonts w:ascii="Courier New" w:hAnsi="Courier New" w:cs="Courier New"/>
                <w:lang w:val="fr-FR"/>
              </w:rPr>
              <w:t>,y=</w:t>
            </w:r>
            <w:r w:rsidRPr="006A659A">
              <w:rPr>
                <w:rFonts w:ascii="Courier New" w:hAnsi="Courier New" w:cs="Courier New"/>
                <w:lang w:val="fr-FR" w:eastAsia="ko-KR"/>
              </w:rPr>
              <w:t>480</w:t>
            </w:r>
            <w:r w:rsidRPr="006A659A">
              <w:rPr>
                <w:rFonts w:ascii="Courier New" w:hAnsi="Courier New" w:cs="Courier New"/>
                <w:lang w:val="fr-FR"/>
              </w:rPr>
              <w:t>]</w:t>
            </w:r>
          </w:p>
          <w:p w14:paraId="6702994B" w14:textId="77777777" w:rsidR="007F2309" w:rsidRPr="004812AE" w:rsidRDefault="007F2309" w:rsidP="003C6AB0">
            <w:pPr>
              <w:pStyle w:val="TAL"/>
              <w:rPr>
                <w:rFonts w:ascii="Courier New" w:hAnsi="Courier New" w:cs="Courier New"/>
                <w:szCs w:val="18"/>
              </w:rPr>
            </w:pPr>
            <w:r>
              <w:rPr>
                <w:rFonts w:ascii="Courier New" w:hAnsi="Courier New" w:cs="Courier New"/>
                <w:szCs w:val="18"/>
              </w:rPr>
              <w:t>a=rtpmap:100</w:t>
            </w:r>
            <w:r w:rsidRPr="004812AE">
              <w:rPr>
                <w:rFonts w:ascii="Courier New" w:hAnsi="Courier New" w:cs="Courier New"/>
                <w:szCs w:val="18"/>
              </w:rPr>
              <w:t xml:space="preserve"> H264/90000</w:t>
            </w:r>
          </w:p>
          <w:p w14:paraId="69BFC6FC" w14:textId="77777777" w:rsidR="007F2309" w:rsidRPr="00E45809" w:rsidRDefault="007F2309" w:rsidP="003C6AB0">
            <w:pPr>
              <w:pStyle w:val="TAL"/>
              <w:rPr>
                <w:rFonts w:ascii="Courier New" w:hAnsi="Courier New" w:cs="Courier New"/>
                <w:szCs w:val="18"/>
              </w:rPr>
            </w:pPr>
            <w:r>
              <w:rPr>
                <w:rFonts w:ascii="Courier New" w:hAnsi="Courier New" w:cs="Courier New"/>
                <w:szCs w:val="18"/>
              </w:rPr>
              <w:t>a=fmtp:100</w:t>
            </w:r>
            <w:r w:rsidRPr="00E45809">
              <w:rPr>
                <w:rFonts w:ascii="Courier New" w:hAnsi="Courier New" w:cs="Courier New"/>
                <w:szCs w:val="18"/>
              </w:rPr>
              <w:t xml:space="preserve"> packetization-mode=0;</w:t>
            </w:r>
            <w:r>
              <w:rPr>
                <w:rFonts w:ascii="Courier New" w:hAnsi="Courier New" w:cs="Courier New"/>
                <w:szCs w:val="18"/>
              </w:rPr>
              <w:t xml:space="preserve"> </w:t>
            </w:r>
            <w:r w:rsidRPr="00E45809">
              <w:rPr>
                <w:rFonts w:ascii="Courier New" w:hAnsi="Courier New" w:cs="Courier New"/>
                <w:szCs w:val="18"/>
              </w:rPr>
              <w:t>profile-level-id=</w:t>
            </w:r>
            <w:r>
              <w:rPr>
                <w:rFonts w:ascii="Courier New" w:hAnsi="Courier New" w:cs="Courier New"/>
                <w:szCs w:val="18"/>
              </w:rPr>
              <w:t>42e00c</w:t>
            </w:r>
            <w:r w:rsidRPr="00E45809">
              <w:rPr>
                <w:rFonts w:ascii="Courier New" w:hAnsi="Courier New" w:cs="Courier New"/>
                <w:szCs w:val="18"/>
              </w:rPr>
              <w:t>; \</w:t>
            </w:r>
          </w:p>
          <w:p w14:paraId="7D41A23C" w14:textId="77777777" w:rsidR="007F2309" w:rsidRPr="004F7D73" w:rsidRDefault="007F2309" w:rsidP="003C6AB0">
            <w:pPr>
              <w:pStyle w:val="TAL"/>
              <w:rPr>
                <w:rFonts w:ascii="Courier New" w:hAnsi="Courier New" w:cs="Courier New"/>
                <w:szCs w:val="18"/>
              </w:rPr>
            </w:pPr>
            <w:r w:rsidRPr="00E45809">
              <w:rPr>
                <w:rFonts w:ascii="Courier New" w:hAnsi="Courier New" w:cs="Courier New"/>
                <w:szCs w:val="18"/>
              </w:rPr>
              <w:t xml:space="preserve">     </w:t>
            </w:r>
            <w:r w:rsidRPr="004F7D73">
              <w:rPr>
                <w:rFonts w:ascii="Courier New" w:hAnsi="Courier New" w:cs="Courier New"/>
                <w:szCs w:val="18"/>
              </w:rPr>
              <w:t>sprop-parameter-sets=J0LgDJWgUH6Af1A=,KM46gA==</w:t>
            </w:r>
          </w:p>
          <w:p w14:paraId="59F9DF31" w14:textId="77777777" w:rsidR="007F2309" w:rsidRDefault="007F2309" w:rsidP="003C6AB0">
            <w:pPr>
              <w:pStyle w:val="TAL"/>
              <w:rPr>
                <w:rFonts w:ascii="Courier New" w:hAnsi="Courier New" w:cs="Courier New"/>
                <w:lang w:val="fr-FR"/>
              </w:rPr>
            </w:pPr>
            <w:r>
              <w:rPr>
                <w:rFonts w:ascii="Courier New" w:hAnsi="Courier New" w:cs="Courier New"/>
                <w:lang w:val="fr-FR"/>
              </w:rPr>
              <w:t xml:space="preserve">a=imageattr:100 send </w:t>
            </w:r>
            <w:r w:rsidRPr="00B35D29">
              <w:rPr>
                <w:rFonts w:ascii="Courier New" w:hAnsi="Courier New" w:cs="Courier New"/>
                <w:lang w:val="fr-FR"/>
              </w:rPr>
              <w:t>[x</w:t>
            </w:r>
            <w:r>
              <w:rPr>
                <w:rFonts w:ascii="Courier New" w:hAnsi="Courier New" w:cs="Courier New"/>
                <w:lang w:val="fr-FR"/>
              </w:rPr>
              <w:t xml:space="preserve">=320,y=240] recv </w:t>
            </w:r>
            <w:r w:rsidRPr="00B35D29">
              <w:rPr>
                <w:rFonts w:ascii="Courier New" w:hAnsi="Courier New" w:cs="Courier New"/>
                <w:lang w:val="fr-FR"/>
              </w:rPr>
              <w:t>[x=320,y=240]</w:t>
            </w:r>
          </w:p>
          <w:p w14:paraId="61F43D54" w14:textId="77777777" w:rsidR="007F2309" w:rsidRPr="00440E82" w:rsidRDefault="007F2309" w:rsidP="003C6AB0">
            <w:pPr>
              <w:keepNext/>
              <w:keepLines/>
              <w:spacing w:after="0"/>
              <w:rPr>
                <w:rFonts w:ascii="Courier New" w:hAnsi="Courier New" w:cs="Courier New"/>
                <w:sz w:val="18"/>
              </w:rPr>
            </w:pPr>
            <w:r w:rsidRPr="00440E82">
              <w:rPr>
                <w:rFonts w:ascii="Courier New" w:hAnsi="Courier New" w:cs="Courier New"/>
                <w:sz w:val="18"/>
              </w:rPr>
              <w:t>a=rtcp-fb:* trr-int 5000</w:t>
            </w:r>
          </w:p>
          <w:p w14:paraId="71E1BA3F" w14:textId="77777777" w:rsidR="007F2309" w:rsidRPr="00440E82" w:rsidRDefault="007F2309" w:rsidP="003C6AB0">
            <w:pPr>
              <w:keepNext/>
              <w:keepLines/>
              <w:spacing w:after="0"/>
              <w:rPr>
                <w:rFonts w:ascii="Courier New" w:hAnsi="Courier New" w:cs="Courier New"/>
                <w:sz w:val="18"/>
              </w:rPr>
            </w:pPr>
            <w:r w:rsidRPr="00440E82">
              <w:rPr>
                <w:rFonts w:ascii="Courier New" w:hAnsi="Courier New" w:cs="Courier New"/>
                <w:sz w:val="18"/>
              </w:rPr>
              <w:t>a=rtcp-fb:* nack</w:t>
            </w:r>
          </w:p>
          <w:p w14:paraId="7BB2F0F4" w14:textId="77777777" w:rsidR="007F2309" w:rsidRPr="00440E82" w:rsidRDefault="007F2309" w:rsidP="003C6AB0">
            <w:pPr>
              <w:keepNext/>
              <w:keepLines/>
              <w:spacing w:after="0"/>
              <w:rPr>
                <w:rFonts w:ascii="Courier New" w:hAnsi="Courier New" w:cs="Courier New"/>
                <w:sz w:val="18"/>
              </w:rPr>
            </w:pPr>
            <w:r w:rsidRPr="00440E82">
              <w:rPr>
                <w:rFonts w:ascii="Courier New" w:hAnsi="Courier New" w:cs="Courier New"/>
                <w:sz w:val="18"/>
              </w:rPr>
              <w:t>a=rtcp-fb:* nack pli</w:t>
            </w:r>
          </w:p>
          <w:p w14:paraId="1AD2BA67" w14:textId="77777777" w:rsidR="007F2309" w:rsidRPr="00440E82" w:rsidRDefault="007F2309" w:rsidP="003C6AB0">
            <w:pPr>
              <w:keepNext/>
              <w:keepLines/>
              <w:spacing w:after="0"/>
              <w:rPr>
                <w:rFonts w:ascii="Courier New" w:hAnsi="Courier New" w:cs="Courier New"/>
                <w:sz w:val="18"/>
              </w:rPr>
            </w:pPr>
            <w:r w:rsidRPr="00440E82">
              <w:rPr>
                <w:rFonts w:ascii="Courier New" w:hAnsi="Courier New" w:cs="Courier New"/>
                <w:sz w:val="18"/>
              </w:rPr>
              <w:t>a=rtcp-fb:* ccm fir</w:t>
            </w:r>
          </w:p>
          <w:p w14:paraId="2145BB57" w14:textId="77777777" w:rsidR="007F2309" w:rsidRDefault="007F2309" w:rsidP="003C6AB0">
            <w:pPr>
              <w:pStyle w:val="TAL"/>
              <w:rPr>
                <w:rFonts w:ascii="Courier New" w:hAnsi="Courier New" w:cs="Courier New"/>
              </w:rPr>
            </w:pPr>
            <w:r w:rsidRPr="00440E82">
              <w:rPr>
                <w:rFonts w:ascii="Courier New" w:hAnsi="Courier New" w:cs="Courier New"/>
              </w:rPr>
              <w:t>a=rtcp-fb:* ccm tmmbr</w:t>
            </w:r>
          </w:p>
          <w:p w14:paraId="0B30BBBF" w14:textId="77777777" w:rsidR="007F2309" w:rsidRPr="008942AF" w:rsidRDefault="007F2309" w:rsidP="003C6AB0">
            <w:pPr>
              <w:pStyle w:val="TAL"/>
              <w:rPr>
                <w:rFonts w:ascii="Courier New" w:hAnsi="Courier New" w:cs="Courier New"/>
                <w:szCs w:val="18"/>
              </w:rPr>
            </w:pPr>
            <w:r w:rsidRPr="00B62740">
              <w:rPr>
                <w:rFonts w:ascii="Courier New" w:hAnsi="Courier New" w:cs="Courier New"/>
                <w:szCs w:val="18"/>
              </w:rPr>
              <w:t>a=extmap:</w:t>
            </w:r>
            <w:r>
              <w:rPr>
                <w:rFonts w:ascii="Courier New" w:hAnsi="Courier New" w:cs="Courier New"/>
                <w:szCs w:val="18"/>
              </w:rPr>
              <w:t>4</w:t>
            </w:r>
            <w:r w:rsidRPr="00B62740">
              <w:rPr>
                <w:rFonts w:ascii="Courier New" w:hAnsi="Courier New" w:cs="Courier New"/>
                <w:szCs w:val="18"/>
              </w:rPr>
              <w:t xml:space="preserve"> urn:3gpp:video-orientation</w:t>
            </w:r>
          </w:p>
        </w:tc>
      </w:tr>
    </w:tbl>
    <w:p w14:paraId="623E9D82" w14:textId="77777777" w:rsidR="007F2309" w:rsidRPr="008942AF" w:rsidRDefault="007F2309" w:rsidP="007F2309">
      <w:pPr>
        <w:pStyle w:val="FP"/>
      </w:pPr>
    </w:p>
    <w:p w14:paraId="172D7A64" w14:textId="77777777" w:rsidR="007F2309" w:rsidRPr="00BC4FC7" w:rsidRDefault="007F2309" w:rsidP="007F2309">
      <w:r w:rsidRPr="00BC4FC7">
        <w:t>The offer</w:t>
      </w:r>
      <w:r>
        <w:t>ed codec</w:t>
      </w:r>
      <w:r w:rsidRPr="00BC4FC7">
        <w:t xml:space="preserve"> is H.264/</w:t>
      </w:r>
      <w:r w:rsidRPr="00FC64D1">
        <w:t>AVC</w:t>
      </w:r>
      <w:r w:rsidRPr="00BC4FC7">
        <w:t xml:space="preserve">. The packetization-mode parameter indicates single NAL unit mode. </w:t>
      </w:r>
      <w:r>
        <w:t xml:space="preserve">Two image sizes for send and receive directions are offered. </w:t>
      </w:r>
      <w:r w:rsidRPr="00BC4FC7">
        <w:t xml:space="preserve">The profile-level-id parameter </w:t>
      </w:r>
      <w:r>
        <w:t xml:space="preserve">of the first rtpmap </w:t>
      </w:r>
      <w:r w:rsidRPr="00BC4FC7">
        <w:t xml:space="preserve">indicates </w:t>
      </w:r>
      <w:r>
        <w:t>Constrained Baseline profile at level 2.2</w:t>
      </w:r>
      <w:r w:rsidRPr="00BC4FC7">
        <w:t xml:space="preserve">, which supports bitrates up to </w:t>
      </w:r>
      <w:r>
        <w:t>4000</w:t>
      </w:r>
      <w:r w:rsidRPr="00BC4FC7">
        <w:t xml:space="preserve"> kbps. It also indicates, by using so</w:t>
      </w:r>
      <w:r>
        <w:noBreakHyphen/>
      </w:r>
      <w:r w:rsidRPr="00BC4FC7">
        <w:t xml:space="preserve">called constraint-set flags, that the bit stream can be decoded by any Baseline, </w:t>
      </w:r>
      <w:smartTag w:uri="urn:schemas-microsoft-com:office:smarttags" w:element="place">
        <w:r w:rsidRPr="00BC4FC7">
          <w:t>Main</w:t>
        </w:r>
      </w:smartTag>
      <w:r w:rsidRPr="00BC4FC7">
        <w:t xml:space="preserve"> or Extended profile decoder. </w:t>
      </w:r>
      <w:r w:rsidRPr="00683988">
        <w:t xml:space="preserve">The bandwidth (including IP, UDP and RTP overhead) for video is </w:t>
      </w:r>
      <w:r>
        <w:t>900</w:t>
      </w:r>
      <w:r w:rsidRPr="00683988">
        <w:t xml:space="preserve"> kbps.</w:t>
      </w:r>
      <w:r>
        <w:t xml:space="preserve"> </w:t>
      </w:r>
      <w:r w:rsidRPr="00BC4FC7">
        <w:t>The third parameter, sprop-parameter-sets, includes base-64 encoded sequence and picture parameter set NAL units that are referred by the video bit stream. The sequence parameter set used here includes syntax that specifies the number of re</w:t>
      </w:r>
      <w:r>
        <w:noBreakHyphen/>
      </w:r>
      <w:r w:rsidRPr="00BC4FC7">
        <w:t>ordered frames to be zero so that latency can be minimized.</w:t>
      </w:r>
      <w:r w:rsidRPr="00977FA7">
        <w:t xml:space="preserve"> </w:t>
      </w:r>
      <w:r w:rsidRPr="00BC4FC7">
        <w:t>sprop-parameter-sets</w:t>
      </w:r>
      <w:r w:rsidRPr="00114331">
        <w:t xml:space="preserve"> </w:t>
      </w:r>
      <w:r>
        <w:t xml:space="preserve">is </w:t>
      </w:r>
      <w:r w:rsidRPr="00114331">
        <w:t xml:space="preserve">constructed assuming the </w:t>
      </w:r>
      <w:r>
        <w:t>offered</w:t>
      </w:r>
      <w:r w:rsidRPr="00114331">
        <w:t xml:space="preserve"> conditions and image size of </w:t>
      </w:r>
      <w:r>
        <w:t>640x480.</w:t>
      </w:r>
      <w:r w:rsidRPr="00BC4FC7">
        <w:t xml:space="preserve"> The profile-level-id parameter </w:t>
      </w:r>
      <w:r>
        <w:t xml:space="preserve">of the second rtpmap </w:t>
      </w:r>
      <w:r w:rsidRPr="00BC4FC7">
        <w:t xml:space="preserve">indicates </w:t>
      </w:r>
      <w:r>
        <w:t>Constrained Baseline profile at level 1.2</w:t>
      </w:r>
      <w:r w:rsidRPr="00BC4FC7">
        <w:t xml:space="preserve">, which supports bitrates up to </w:t>
      </w:r>
      <w:r>
        <w:t>384</w:t>
      </w:r>
      <w:r w:rsidRPr="00BC4FC7">
        <w:t>kbps. It also indicates, by using so</w:t>
      </w:r>
      <w:r>
        <w:noBreakHyphen/>
      </w:r>
      <w:r w:rsidRPr="00BC4FC7">
        <w:t xml:space="preserve">called constraint-set flags, that the bit stream can be decoded by any Baseline, </w:t>
      </w:r>
      <w:smartTag w:uri="urn:schemas-microsoft-com:office:smarttags" w:element="place">
        <w:r w:rsidRPr="00BC4FC7">
          <w:t>Main</w:t>
        </w:r>
      </w:smartTag>
      <w:r w:rsidRPr="00BC4FC7">
        <w:t xml:space="preserve"> or Extended profile decoder. The third parameter, sprop-parameter-sets, includes base-64 encoded sequence and picture parameter set NAL units that are referred by the video bit stream. The sequence parameter set used here includes syntax that specifies the number of re</w:t>
      </w:r>
      <w:r>
        <w:noBreakHyphen/>
      </w:r>
      <w:r w:rsidRPr="00BC4FC7">
        <w:t>ordered frames to be zero so that latency can be minimized.</w:t>
      </w:r>
      <w:r w:rsidRPr="00977FA7">
        <w:t xml:space="preserve"> </w:t>
      </w:r>
      <w:r w:rsidRPr="00BC4FC7">
        <w:t>sprop-parameter-sets</w:t>
      </w:r>
      <w:r w:rsidRPr="00114331">
        <w:t xml:space="preserve"> </w:t>
      </w:r>
      <w:r>
        <w:t xml:space="preserve">is </w:t>
      </w:r>
      <w:r w:rsidRPr="00114331">
        <w:t xml:space="preserve">constructed assuming the </w:t>
      </w:r>
      <w:r>
        <w:t>offered</w:t>
      </w:r>
      <w:r w:rsidRPr="00114331">
        <w:t xml:space="preserve"> conditions and image size of </w:t>
      </w:r>
      <w:r>
        <w:t>320x240.</w:t>
      </w:r>
    </w:p>
    <w:p w14:paraId="46BD12F6" w14:textId="77777777" w:rsidR="007F2309" w:rsidRPr="00BC4FC7" w:rsidRDefault="007F2309" w:rsidP="007F2309">
      <w:pPr>
        <w:keepNext/>
        <w:keepLines/>
      </w:pPr>
      <w:r w:rsidRPr="00BC4FC7">
        <w:t xml:space="preserve">An example </w:t>
      </w:r>
      <w:r w:rsidRPr="00FC64D1">
        <w:t>SDP</w:t>
      </w:r>
      <w:r w:rsidRPr="00BC4FC7">
        <w:t xml:space="preserve"> ans</w:t>
      </w:r>
      <w:r>
        <w:t>wer to the offer is given below.</w:t>
      </w:r>
    </w:p>
    <w:p w14:paraId="5E8D4FE4" w14:textId="77777777" w:rsidR="007F2309" w:rsidRPr="00BC4FC7" w:rsidRDefault="007F2309" w:rsidP="007F2309">
      <w:pPr>
        <w:pStyle w:val="TH"/>
      </w:pPr>
      <w:r w:rsidRPr="00BC4FC7">
        <w:t>Table A.4.</w:t>
      </w:r>
      <w:r>
        <w:t>12b</w:t>
      </w:r>
      <w:r w:rsidRPr="00BC4FC7">
        <w:t xml:space="preserve">: Example </w:t>
      </w:r>
      <w:r w:rsidRPr="00FC64D1">
        <w:t>SDP</w:t>
      </w:r>
      <w:r w:rsidRPr="00BC4FC7">
        <w:t xml:space="preserve">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7F2309" w:rsidRPr="00BC4FC7" w14:paraId="7954F30E" w14:textId="77777777" w:rsidTr="003C6AB0">
        <w:trPr>
          <w:jc w:val="center"/>
        </w:trPr>
        <w:tc>
          <w:tcPr>
            <w:tcW w:w="9639" w:type="dxa"/>
          </w:tcPr>
          <w:p w14:paraId="6E3EC693" w14:textId="77777777" w:rsidR="007F2309" w:rsidRPr="00BC4FC7" w:rsidRDefault="007F2309" w:rsidP="003C6AB0">
            <w:pPr>
              <w:pStyle w:val="TAH"/>
            </w:pPr>
            <w:r w:rsidRPr="00FC64D1">
              <w:t>SDP</w:t>
            </w:r>
            <w:r w:rsidRPr="00BC4FC7">
              <w:t xml:space="preserve"> answer</w:t>
            </w:r>
          </w:p>
        </w:tc>
      </w:tr>
      <w:tr w:rsidR="007F2309" w:rsidRPr="00E45809" w14:paraId="24E6981B" w14:textId="77777777" w:rsidTr="003C6AB0">
        <w:trPr>
          <w:jc w:val="center"/>
        </w:trPr>
        <w:tc>
          <w:tcPr>
            <w:tcW w:w="9639" w:type="dxa"/>
          </w:tcPr>
          <w:p w14:paraId="4AFD5174" w14:textId="77777777" w:rsidR="007F2309" w:rsidRPr="00DC0A4F" w:rsidRDefault="007F2309" w:rsidP="003C6AB0">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m=video 49154 RTP/AVPF 99</w:t>
            </w:r>
          </w:p>
          <w:p w14:paraId="732AA23C" w14:textId="77777777" w:rsidR="007F2309" w:rsidRPr="00DC0A4F" w:rsidRDefault="007F2309" w:rsidP="003C6AB0">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a=acfg:1 t=1</w:t>
            </w:r>
          </w:p>
          <w:p w14:paraId="459EC27F" w14:textId="77777777" w:rsidR="007F2309" w:rsidRPr="00DC0A4F" w:rsidRDefault="007F2309" w:rsidP="003C6AB0">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b=AS:315</w:t>
            </w:r>
          </w:p>
          <w:p w14:paraId="76984EC9" w14:textId="77777777" w:rsidR="007F2309" w:rsidRPr="00DC0A4F" w:rsidRDefault="007F2309" w:rsidP="003C6AB0">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b=RS:0</w:t>
            </w:r>
          </w:p>
          <w:p w14:paraId="4C136E41" w14:textId="77777777" w:rsidR="007F2309" w:rsidRPr="00DC0A4F" w:rsidRDefault="007F2309" w:rsidP="003C6AB0">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b=RR:2500</w:t>
            </w:r>
          </w:p>
          <w:p w14:paraId="2079898F" w14:textId="77777777" w:rsidR="007F2309" w:rsidRPr="00DC0A4F" w:rsidRDefault="007F2309" w:rsidP="003C6AB0">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a=rtpmap:99 H264/90000</w:t>
            </w:r>
          </w:p>
          <w:p w14:paraId="719EF389" w14:textId="77777777" w:rsidR="007F2309" w:rsidRPr="00DC0A4F" w:rsidRDefault="007F2309" w:rsidP="003C6AB0">
            <w:pPr>
              <w:keepNext/>
              <w:keepLines/>
              <w:spacing w:after="0"/>
              <w:rPr>
                <w:rFonts w:ascii="Courier New" w:hAnsi="Courier New" w:cs="Courier New"/>
                <w:sz w:val="18"/>
                <w:szCs w:val="18"/>
              </w:rPr>
            </w:pPr>
            <w:r w:rsidRPr="00DC0A4F">
              <w:rPr>
                <w:rFonts w:ascii="Courier New" w:hAnsi="Courier New" w:cs="Courier New"/>
                <w:sz w:val="18"/>
                <w:szCs w:val="18"/>
              </w:rPr>
              <w:t>a=fmtp:99 packetization-mode=0; profile-level-id=42e00c; \</w:t>
            </w:r>
          </w:p>
          <w:p w14:paraId="79F1BEA2" w14:textId="77777777" w:rsidR="007F2309" w:rsidRPr="00DC0A4F" w:rsidRDefault="007F2309" w:rsidP="003C6AB0">
            <w:pPr>
              <w:keepNext/>
              <w:keepLines/>
              <w:spacing w:after="0"/>
              <w:rPr>
                <w:rFonts w:ascii="Courier New" w:hAnsi="Courier New" w:cs="Courier New"/>
                <w:sz w:val="18"/>
                <w:szCs w:val="18"/>
              </w:rPr>
            </w:pPr>
            <w:r w:rsidRPr="00DC0A4F">
              <w:rPr>
                <w:rFonts w:ascii="Courier New" w:hAnsi="Courier New" w:cs="Courier New"/>
                <w:sz w:val="18"/>
                <w:szCs w:val="18"/>
              </w:rPr>
              <w:t xml:space="preserve">     sprop-parameter-sets=J0LgDJWgUH6Af1A=,KM46gA==</w:t>
            </w:r>
          </w:p>
          <w:p w14:paraId="4A2B5466" w14:textId="77777777" w:rsidR="007F2309" w:rsidRPr="00DC0A4F" w:rsidRDefault="007F2309" w:rsidP="003C6AB0">
            <w:pPr>
              <w:keepNext/>
              <w:keepLines/>
              <w:spacing w:after="0"/>
              <w:rPr>
                <w:rFonts w:ascii="Courier New" w:hAnsi="Courier New" w:cs="Courier New"/>
                <w:sz w:val="18"/>
                <w:lang w:val="fr-FR"/>
              </w:rPr>
            </w:pPr>
            <w:r w:rsidRPr="00DC0A4F">
              <w:rPr>
                <w:rFonts w:ascii="Courier New" w:hAnsi="Courier New" w:cs="Courier New"/>
                <w:sz w:val="18"/>
                <w:lang w:val="fr-FR"/>
              </w:rPr>
              <w:t>a=imageattr:99 send [x=320,y=240] recv [x=320,y=240]</w:t>
            </w:r>
          </w:p>
          <w:p w14:paraId="7B519728" w14:textId="77777777" w:rsidR="007F2309" w:rsidRPr="00DC0A4F" w:rsidRDefault="007F2309" w:rsidP="003C6AB0">
            <w:pPr>
              <w:keepNext/>
              <w:keepLines/>
              <w:spacing w:after="0"/>
              <w:rPr>
                <w:rFonts w:ascii="Courier New" w:hAnsi="Courier New" w:cs="Courier New"/>
                <w:sz w:val="18"/>
              </w:rPr>
            </w:pPr>
            <w:r w:rsidRPr="00DC0A4F">
              <w:rPr>
                <w:rFonts w:ascii="Courier New" w:hAnsi="Courier New" w:cs="Courier New"/>
                <w:sz w:val="18"/>
              </w:rPr>
              <w:t>a=rtcp-fb:* trr-int 5000</w:t>
            </w:r>
          </w:p>
          <w:p w14:paraId="0420CC07" w14:textId="77777777" w:rsidR="007F2309" w:rsidRPr="00DC0A4F" w:rsidRDefault="007F2309" w:rsidP="003C6AB0">
            <w:pPr>
              <w:keepNext/>
              <w:keepLines/>
              <w:spacing w:after="0"/>
              <w:rPr>
                <w:rFonts w:ascii="Courier New" w:hAnsi="Courier New" w:cs="Courier New"/>
                <w:sz w:val="18"/>
              </w:rPr>
            </w:pPr>
            <w:r w:rsidRPr="00DC0A4F">
              <w:rPr>
                <w:rFonts w:ascii="Courier New" w:hAnsi="Courier New" w:cs="Courier New"/>
                <w:sz w:val="18"/>
              </w:rPr>
              <w:t>a=rtcp-fb:* nack</w:t>
            </w:r>
          </w:p>
          <w:p w14:paraId="793FCAA2" w14:textId="77777777" w:rsidR="007F2309" w:rsidRPr="00DC0A4F" w:rsidRDefault="007F2309" w:rsidP="003C6AB0">
            <w:pPr>
              <w:keepNext/>
              <w:keepLines/>
              <w:spacing w:after="0"/>
              <w:rPr>
                <w:rFonts w:ascii="Courier New" w:hAnsi="Courier New" w:cs="Courier New"/>
                <w:sz w:val="18"/>
              </w:rPr>
            </w:pPr>
            <w:r w:rsidRPr="00DC0A4F">
              <w:rPr>
                <w:rFonts w:ascii="Courier New" w:hAnsi="Courier New" w:cs="Courier New"/>
                <w:sz w:val="18"/>
              </w:rPr>
              <w:t>a=rtcp-fb:* nack pli</w:t>
            </w:r>
          </w:p>
          <w:p w14:paraId="1F4D9B7F" w14:textId="77777777" w:rsidR="007F2309" w:rsidRPr="00DC0A4F" w:rsidRDefault="007F2309" w:rsidP="003C6AB0">
            <w:pPr>
              <w:keepNext/>
              <w:keepLines/>
              <w:spacing w:after="0"/>
              <w:rPr>
                <w:rFonts w:ascii="Courier New" w:hAnsi="Courier New" w:cs="Courier New"/>
                <w:sz w:val="18"/>
              </w:rPr>
            </w:pPr>
            <w:r w:rsidRPr="00DC0A4F">
              <w:rPr>
                <w:rFonts w:ascii="Courier New" w:hAnsi="Courier New" w:cs="Courier New"/>
                <w:sz w:val="18"/>
              </w:rPr>
              <w:t>a=rtcp-fb:* ccm fir</w:t>
            </w:r>
          </w:p>
          <w:p w14:paraId="7F530750" w14:textId="77777777" w:rsidR="007F2309" w:rsidRPr="00DC0A4F" w:rsidRDefault="007F2309" w:rsidP="003C6AB0">
            <w:pPr>
              <w:keepNext/>
              <w:keepLines/>
              <w:spacing w:after="0"/>
              <w:rPr>
                <w:rFonts w:ascii="Courier New" w:hAnsi="Courier New" w:cs="Courier New"/>
                <w:sz w:val="18"/>
                <w:szCs w:val="18"/>
              </w:rPr>
            </w:pPr>
            <w:r w:rsidRPr="00DC0A4F">
              <w:rPr>
                <w:rFonts w:ascii="Courier New" w:hAnsi="Courier New" w:cs="Courier New"/>
                <w:sz w:val="18"/>
                <w:szCs w:val="18"/>
              </w:rPr>
              <w:t>a=rtcp-fb:* ccm tmmbr</w:t>
            </w:r>
          </w:p>
          <w:p w14:paraId="2F4C8066" w14:textId="77777777" w:rsidR="007F2309" w:rsidRPr="00E45809" w:rsidRDefault="007F2309" w:rsidP="003C6AB0">
            <w:pPr>
              <w:keepNext/>
              <w:keepLines/>
              <w:spacing w:after="0"/>
            </w:pPr>
            <w:r w:rsidRPr="00F11600">
              <w:rPr>
                <w:rFonts w:ascii="Courier New" w:hAnsi="Courier New" w:cs="Courier New"/>
                <w:sz w:val="18"/>
                <w:szCs w:val="18"/>
              </w:rPr>
              <w:t>a=extmap:4 urn:3gpp:video-orientation</w:t>
            </w:r>
          </w:p>
        </w:tc>
      </w:tr>
    </w:tbl>
    <w:p w14:paraId="3D660F7D" w14:textId="77777777" w:rsidR="007F2309" w:rsidRDefault="007F2309" w:rsidP="007F2309">
      <w:pPr>
        <w:pStyle w:val="FP"/>
      </w:pPr>
    </w:p>
    <w:p w14:paraId="0F6CF36C" w14:textId="77777777" w:rsidR="007F2309" w:rsidRDefault="007F2309" w:rsidP="007F2309">
      <w:r w:rsidRPr="00BC4FC7">
        <w:t xml:space="preserve">The responding </w:t>
      </w:r>
      <w:r>
        <w:t>MTSI</w:t>
      </w:r>
      <w:r w:rsidRPr="00BC4FC7">
        <w:t xml:space="preserve"> client is capable of using H.264/</w:t>
      </w:r>
      <w:r w:rsidRPr="00FC64D1">
        <w:t>AVC</w:t>
      </w:r>
      <w:r w:rsidRPr="00BC4FC7">
        <w:t>.</w:t>
      </w:r>
      <w:r>
        <w:t xml:space="preserve"> </w:t>
      </w:r>
      <w:r w:rsidRPr="00BC4FC7">
        <w:t>The responding</w:t>
      </w:r>
      <w:r w:rsidRPr="009233BB">
        <w:t xml:space="preserve"> </w:t>
      </w:r>
      <w:r>
        <w:t>MTSI</w:t>
      </w:r>
      <w:r w:rsidRPr="00BC4FC7">
        <w:t xml:space="preserve"> client </w:t>
      </w:r>
      <w:r>
        <w:t>agreed to use a</w:t>
      </w:r>
      <w:r w:rsidRPr="00BC4FC7">
        <w:t xml:space="preserve"> bandwidth </w:t>
      </w:r>
      <w:r>
        <w:t>of</w:t>
      </w:r>
      <w:r w:rsidRPr="00BC4FC7">
        <w:t xml:space="preserve"> </w:t>
      </w:r>
      <w:r>
        <w:t>315</w:t>
      </w:r>
      <w:r w:rsidRPr="00BC4FC7">
        <w:t xml:space="preserve"> kbps</w:t>
      </w:r>
      <w:r>
        <w:t xml:space="preserve"> and to use the Constrained Baseline profile at level 1.2. The responding MTSI client included 320x240 for both send and receive directions. Therefore, the final negotiated level is 1.2. The offering MTSI is expecting receiving H.264 RTP packets of resolution 320x240 with payload type number either 99 or 100, while the answering MTSI is expecting receving H.264 RTP packets of resolution 320x240 with payload type number 99.</w:t>
      </w:r>
    </w:p>
    <w:p w14:paraId="61C334DF" w14:textId="77777777" w:rsidR="00684056" w:rsidRPr="00B16DD7" w:rsidRDefault="00684056" w:rsidP="00684056">
      <w:pPr>
        <w:pStyle w:val="Heading2"/>
        <w:rPr>
          <w:noProof/>
          <w:lang w:val="en-US"/>
        </w:rPr>
      </w:pPr>
      <w:bookmarkStart w:id="2661" w:name="_Toc26369558"/>
      <w:bookmarkStart w:id="2662" w:name="_Toc36227440"/>
      <w:bookmarkStart w:id="2663" w:name="_Toc36228455"/>
      <w:bookmarkStart w:id="2664" w:name="_Toc36229082"/>
      <w:bookmarkStart w:id="2665" w:name="_Toc36229709"/>
      <w:bookmarkStart w:id="2666" w:name="_Toc74607053"/>
      <w:bookmarkStart w:id="2667" w:name="_Toc130386532"/>
      <w:r w:rsidRPr="00B16DD7">
        <w:rPr>
          <w:noProof/>
          <w:lang w:val="en-US"/>
        </w:rPr>
        <w:t>A.4.</w:t>
      </w:r>
      <w:r>
        <w:rPr>
          <w:noProof/>
          <w:lang w:val="en-US"/>
        </w:rPr>
        <w:t>5</w:t>
      </w:r>
      <w:r w:rsidRPr="00B16DD7">
        <w:rPr>
          <w:noProof/>
          <w:lang w:val="en-US"/>
        </w:rPr>
        <w:tab/>
        <w:t>H.264 with asymmetric video streams</w:t>
      </w:r>
      <w:bookmarkEnd w:id="2661"/>
      <w:bookmarkEnd w:id="2662"/>
      <w:bookmarkEnd w:id="2663"/>
      <w:bookmarkEnd w:id="2664"/>
      <w:bookmarkEnd w:id="2665"/>
      <w:bookmarkEnd w:id="2666"/>
      <w:bookmarkEnd w:id="2667"/>
    </w:p>
    <w:p w14:paraId="18D04986" w14:textId="77777777" w:rsidR="00684056" w:rsidRPr="00B16DD7" w:rsidRDefault="00684056" w:rsidP="00684056">
      <w:pPr>
        <w:rPr>
          <w:noProof/>
          <w:lang w:val="en-US"/>
        </w:rPr>
      </w:pPr>
      <w:r w:rsidRPr="00B16DD7">
        <w:rPr>
          <w:noProof/>
          <w:lang w:val="en-US"/>
        </w:rPr>
        <w:t xml:space="preserve">As described in Clause 5.2.2 (Note 5), when a certain level </w:t>
      </w:r>
      <w:r>
        <w:rPr>
          <w:noProof/>
          <w:lang w:val="en-US"/>
        </w:rPr>
        <w:t xml:space="preserve">of H.264 (AVC) is offered </w:t>
      </w:r>
      <w:r w:rsidRPr="00B16DD7">
        <w:rPr>
          <w:noProof/>
          <w:lang w:val="en-US"/>
        </w:rPr>
        <w:t>using the ‘profile-level-id’ parameter then the video codec is capable of receiving a bitstream up to the offered level and the bandwidth offered with b=AS. This however does not necessarily mean that the H.264 video codec will produce a bitstream up to the offere level when sending video. An MTSI client in terminal can use this method to set up asymmetric video streams. One drawback with using this method is that there is no information in the SDP that resource reservation functions in the network, e.g. RAN bearer allocation, could use to allocate transmission resources asymmetrically for the different directions.</w:t>
      </w:r>
    </w:p>
    <w:p w14:paraId="09A14C7C" w14:textId="77777777" w:rsidR="00684056" w:rsidRPr="00B16DD7" w:rsidRDefault="00684056" w:rsidP="00684056">
      <w:pPr>
        <w:rPr>
          <w:noProof/>
          <w:lang w:val="en-US"/>
        </w:rPr>
      </w:pPr>
      <w:r w:rsidRPr="00B16DD7">
        <w:rPr>
          <w:noProof/>
          <w:lang w:val="en-US"/>
        </w:rPr>
        <w:t>A better method to al</w:t>
      </w:r>
      <w:r>
        <w:rPr>
          <w:noProof/>
          <w:lang w:val="en-US"/>
        </w:rPr>
        <w:t xml:space="preserve">locate asymmetric video for </w:t>
      </w:r>
      <w:r w:rsidRPr="00B16DD7">
        <w:rPr>
          <w:noProof/>
          <w:lang w:val="en-US"/>
        </w:rPr>
        <w:t>H.264</w:t>
      </w:r>
      <w:r>
        <w:rPr>
          <w:noProof/>
          <w:lang w:val="en-US"/>
        </w:rPr>
        <w:t xml:space="preserve"> (AVC)</w:t>
      </w:r>
      <w:r w:rsidRPr="00B16DD7">
        <w:rPr>
          <w:noProof/>
          <w:lang w:val="en-US"/>
        </w:rPr>
        <w:t xml:space="preserve"> is to use the ‘level-asymmetry-allowed’ and the ‘max-recv-level’ parameters defined in the H.264 payload format, [25]. The ‘profile-level-id’ parameter then defines the default level while the ‘max-recv-level’ parameter defines the maximum level for the receiving direction. With this method, there is codec-specific information in the SDP that could be used by resource reservation functions to allocate for example radio bearers in a more optimal way.</w:t>
      </w:r>
    </w:p>
    <w:p w14:paraId="0BFFEA5F" w14:textId="77777777" w:rsidR="00684056" w:rsidRDefault="00684056" w:rsidP="00684056">
      <w:pPr>
        <w:rPr>
          <w:noProof/>
          <w:lang w:val="en-US"/>
        </w:rPr>
      </w:pPr>
      <w:r w:rsidRPr="00B16DD7">
        <w:rPr>
          <w:noProof/>
          <w:lang w:val="en-US"/>
        </w:rPr>
        <w:t>The SDP example below shows how a session with asymmetric video can be setup using these SDP parameters. The SDP off</w:t>
      </w:r>
      <w:r>
        <w:rPr>
          <w:noProof/>
          <w:lang w:val="en-US"/>
        </w:rPr>
        <w:t>er sets the default level to 1.2</w:t>
      </w:r>
      <w:r w:rsidRPr="00B16DD7">
        <w:rPr>
          <w:noProof/>
          <w:lang w:val="en-US"/>
        </w:rPr>
        <w:t xml:space="preserve"> (max </w:t>
      </w:r>
      <w:r>
        <w:rPr>
          <w:noProof/>
          <w:lang w:val="en-US"/>
        </w:rPr>
        <w:t>3</w:t>
      </w:r>
      <w:r w:rsidRPr="00B16DD7">
        <w:rPr>
          <w:noProof/>
          <w:lang w:val="en-US"/>
        </w:rPr>
        <w:t>8</w:t>
      </w:r>
      <w:r>
        <w:rPr>
          <w:noProof/>
          <w:lang w:val="en-US"/>
        </w:rPr>
        <w:t>4</w:t>
      </w:r>
      <w:r w:rsidRPr="00B16DD7">
        <w:rPr>
          <w:noProof/>
          <w:lang w:val="en-US"/>
        </w:rPr>
        <w:t xml:space="preserve"> kbps). The maximum receive level is set to 3.1 (max 14 Mbps) but is limited to 2 Mbps using the b=AS bandwidth modifier. The answerer also declares asymmetric video but using lower levels and bitrates. The default level is set to 1.1 (max 192 kbps) and receiving direction is limited to level 1.2 (max 384 kbps) </w:t>
      </w:r>
    </w:p>
    <w:p w14:paraId="73CEF043" w14:textId="77777777" w:rsidR="00684056" w:rsidRPr="00DC061B" w:rsidRDefault="00684056" w:rsidP="005E4F13">
      <w:pPr>
        <w:pStyle w:val="TH"/>
      </w:pPr>
      <w:r>
        <w:t>Table A.4.13</w:t>
      </w:r>
      <w:r w:rsidRPr="00DC061B">
        <w:t>: Example SDP offer and answer for asymmetric video with H.264/AVC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684056" w:rsidRPr="00DC061B" w14:paraId="2067D21C" w14:textId="77777777">
        <w:trPr>
          <w:jc w:val="center"/>
        </w:trPr>
        <w:tc>
          <w:tcPr>
            <w:tcW w:w="9639" w:type="dxa"/>
            <w:shd w:val="clear" w:color="auto" w:fill="auto"/>
          </w:tcPr>
          <w:p w14:paraId="64E42B8E"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DC061B">
              <w:rPr>
                <w:rFonts w:ascii="Arial" w:hAnsi="Arial"/>
                <w:b/>
                <w:sz w:val="18"/>
              </w:rPr>
              <w:t>SDP offer</w:t>
            </w:r>
          </w:p>
        </w:tc>
      </w:tr>
      <w:tr w:rsidR="00684056" w:rsidRPr="00DC061B" w14:paraId="682AFCAE" w14:textId="77777777">
        <w:trPr>
          <w:jc w:val="center"/>
        </w:trPr>
        <w:tc>
          <w:tcPr>
            <w:tcW w:w="9639" w:type="dxa"/>
            <w:shd w:val="clear" w:color="auto" w:fill="auto"/>
          </w:tcPr>
          <w:p w14:paraId="49F448C0"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m=video 49154 RTP/AVP 99</w:t>
            </w:r>
          </w:p>
          <w:p w14:paraId="3B97B9A7"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a=tcap:1 RTP/AVPF</w:t>
            </w:r>
          </w:p>
          <w:p w14:paraId="46BA1595"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84056">
              <w:rPr>
                <w:rFonts w:ascii="Courier New" w:hAnsi="Courier New" w:cs="Courier New"/>
                <w:sz w:val="18"/>
                <w:szCs w:val="18"/>
              </w:rPr>
              <w:t>a=pcfg:1 t=1</w:t>
            </w:r>
          </w:p>
          <w:p w14:paraId="6BDACDC4"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84056">
              <w:rPr>
                <w:rFonts w:ascii="Courier New" w:hAnsi="Courier New" w:cs="Courier New"/>
                <w:sz w:val="18"/>
                <w:szCs w:val="18"/>
              </w:rPr>
              <w:t>b=AS:2000</w:t>
            </w:r>
          </w:p>
          <w:p w14:paraId="4414D3D6"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84056">
              <w:rPr>
                <w:rFonts w:ascii="Courier New" w:hAnsi="Courier New" w:cs="Courier New"/>
                <w:sz w:val="18"/>
                <w:szCs w:val="18"/>
              </w:rPr>
              <w:t>b=RS:0</w:t>
            </w:r>
          </w:p>
          <w:p w14:paraId="6E0F877D"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84056">
              <w:rPr>
                <w:rFonts w:ascii="Courier New" w:hAnsi="Courier New" w:cs="Courier New"/>
                <w:sz w:val="18"/>
                <w:szCs w:val="18"/>
              </w:rPr>
              <w:t>b=RR:5000</w:t>
            </w:r>
          </w:p>
          <w:p w14:paraId="64CDC2F0"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84056">
              <w:rPr>
                <w:rFonts w:ascii="Courier New" w:hAnsi="Courier New" w:cs="Courier New"/>
                <w:sz w:val="18"/>
                <w:szCs w:val="18"/>
              </w:rPr>
              <w:t>a=rtpmap:99 H264/90000</w:t>
            </w:r>
          </w:p>
          <w:p w14:paraId="44BC6D32"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a=fmtp:99 packetization-mode=0; profile-level-id=42e00d; \</w:t>
            </w:r>
          </w:p>
          <w:p w14:paraId="0BB5E23F"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 xml:space="preserve">     sprop-parameter-sets=J0LgDJWgUH6Af1A=,KM46gA==</w:t>
            </w:r>
            <w:r w:rsidR="00D023EE">
              <w:rPr>
                <w:rFonts w:ascii="Courier New" w:hAnsi="Courier New" w:cs="Courier New"/>
                <w:sz w:val="18"/>
                <w:szCs w:val="18"/>
              </w:rPr>
              <w:t>;</w:t>
            </w:r>
            <w:r w:rsidRPr="00DC061B">
              <w:rPr>
                <w:rFonts w:ascii="Courier New" w:hAnsi="Courier New" w:cs="Courier New"/>
                <w:sz w:val="18"/>
                <w:szCs w:val="18"/>
              </w:rPr>
              <w:t xml:space="preserve"> level-asymmetry-allowed=1; \</w:t>
            </w:r>
          </w:p>
          <w:p w14:paraId="5BB53E83"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DC061B">
              <w:rPr>
                <w:rFonts w:ascii="Courier New" w:hAnsi="Courier New" w:cs="Courier New"/>
                <w:sz w:val="18"/>
                <w:szCs w:val="18"/>
              </w:rPr>
              <w:t xml:space="preserve">     </w:t>
            </w:r>
            <w:r w:rsidRPr="00684056">
              <w:rPr>
                <w:rFonts w:ascii="Courier New" w:hAnsi="Courier New" w:cs="Courier New"/>
                <w:sz w:val="18"/>
                <w:szCs w:val="18"/>
                <w:lang w:val="fr-FR"/>
              </w:rPr>
              <w:t>max-recv-level=e01f</w:t>
            </w:r>
          </w:p>
          <w:p w14:paraId="532C0733"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684056">
              <w:rPr>
                <w:rFonts w:ascii="Courier New" w:hAnsi="Courier New" w:cs="Courier New"/>
                <w:sz w:val="18"/>
                <w:szCs w:val="18"/>
                <w:lang w:val="fr-FR"/>
              </w:rPr>
              <w:t>a=imageattr:99 send [x=320,y=240] [x=640,y=480] recv [x=320,y=240] [x=640,y=480] [x=1280,y=720]</w:t>
            </w:r>
          </w:p>
          <w:p w14:paraId="5B1D00AC"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a=rtcp-fb:* trr-int 5000</w:t>
            </w:r>
          </w:p>
          <w:p w14:paraId="02AFBBD3"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a=rtcp-fb:* nack</w:t>
            </w:r>
          </w:p>
          <w:p w14:paraId="2AC5525D"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a=rtcp-fb:* nack pli</w:t>
            </w:r>
          </w:p>
          <w:p w14:paraId="6EF582EA"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a=rtcp-fb:* ccm fir</w:t>
            </w:r>
          </w:p>
          <w:p w14:paraId="5BAC46A3"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a=rtcp-fb:* ccm tmmbr</w:t>
            </w:r>
          </w:p>
          <w:p w14:paraId="7B1ED053"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a=extmap:4 urn:3gpp:video-orientation</w:t>
            </w:r>
          </w:p>
        </w:tc>
      </w:tr>
      <w:tr w:rsidR="00684056" w:rsidRPr="00DC061B" w14:paraId="4E4B7E6C" w14:textId="77777777">
        <w:trPr>
          <w:jc w:val="center"/>
        </w:trPr>
        <w:tc>
          <w:tcPr>
            <w:tcW w:w="9639" w:type="dxa"/>
            <w:shd w:val="clear" w:color="auto" w:fill="auto"/>
          </w:tcPr>
          <w:p w14:paraId="542C9B37"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DC061B">
              <w:rPr>
                <w:rFonts w:ascii="Arial" w:hAnsi="Arial"/>
                <w:b/>
                <w:sz w:val="18"/>
              </w:rPr>
              <w:t>SDP answer</w:t>
            </w:r>
          </w:p>
        </w:tc>
      </w:tr>
      <w:tr w:rsidR="00684056" w:rsidRPr="00DC061B" w14:paraId="38D64602" w14:textId="77777777">
        <w:trPr>
          <w:jc w:val="center"/>
        </w:trPr>
        <w:tc>
          <w:tcPr>
            <w:tcW w:w="9639" w:type="dxa"/>
            <w:shd w:val="clear" w:color="auto" w:fill="auto"/>
          </w:tcPr>
          <w:p w14:paraId="413DCF39"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m=video 49156 RTP/AVP 99</w:t>
            </w:r>
          </w:p>
          <w:p w14:paraId="7B439D50"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a=tcap:1 RTP/AVPF</w:t>
            </w:r>
          </w:p>
          <w:p w14:paraId="6BF6FD92"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84056">
              <w:rPr>
                <w:rFonts w:ascii="Courier New" w:hAnsi="Courier New" w:cs="Courier New"/>
                <w:sz w:val="18"/>
                <w:szCs w:val="18"/>
              </w:rPr>
              <w:t>a=pcfg:1 t=1</w:t>
            </w:r>
          </w:p>
          <w:p w14:paraId="7D6ABF73"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84056">
              <w:rPr>
                <w:rFonts w:ascii="Courier New" w:hAnsi="Courier New" w:cs="Courier New"/>
                <w:sz w:val="18"/>
                <w:szCs w:val="18"/>
              </w:rPr>
              <w:t>b=AS:416</w:t>
            </w:r>
          </w:p>
          <w:p w14:paraId="033F90E6"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84056">
              <w:rPr>
                <w:rFonts w:ascii="Courier New" w:hAnsi="Courier New" w:cs="Courier New"/>
                <w:sz w:val="18"/>
                <w:szCs w:val="18"/>
              </w:rPr>
              <w:t>b=RS:0</w:t>
            </w:r>
          </w:p>
          <w:p w14:paraId="38A66D3F"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84056">
              <w:rPr>
                <w:rFonts w:ascii="Courier New" w:hAnsi="Courier New" w:cs="Courier New"/>
                <w:sz w:val="18"/>
                <w:szCs w:val="18"/>
              </w:rPr>
              <w:t>b=RR:5000</w:t>
            </w:r>
          </w:p>
          <w:p w14:paraId="63B9CB60"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84056">
              <w:rPr>
                <w:rFonts w:ascii="Courier New" w:hAnsi="Courier New" w:cs="Courier New"/>
                <w:sz w:val="18"/>
                <w:szCs w:val="18"/>
              </w:rPr>
              <w:t>a=rtpmap:99 H264/90000</w:t>
            </w:r>
          </w:p>
          <w:p w14:paraId="69BC0946"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a=fmtp:99 packetization-mode=0; profile-level-id=42e00b; \</w:t>
            </w:r>
          </w:p>
          <w:p w14:paraId="6DBCB5BE"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 xml:space="preserve">     sprop-parameter-sets=J0LgDJWgUH6Af1A=,KM46gA==</w:t>
            </w:r>
            <w:r w:rsidR="00D023EE">
              <w:rPr>
                <w:rFonts w:ascii="Courier New" w:hAnsi="Courier New" w:cs="Courier New"/>
                <w:sz w:val="18"/>
                <w:szCs w:val="18"/>
              </w:rPr>
              <w:t>;</w:t>
            </w:r>
            <w:r w:rsidRPr="00DC061B">
              <w:rPr>
                <w:rFonts w:ascii="Courier New" w:hAnsi="Courier New" w:cs="Courier New"/>
                <w:sz w:val="18"/>
                <w:szCs w:val="18"/>
              </w:rPr>
              <w:t xml:space="preserve"> level-asymmetry-allowed=1; \</w:t>
            </w:r>
          </w:p>
          <w:p w14:paraId="7B9528C4" w14:textId="77777777" w:rsidR="00684056" w:rsidRPr="004F7D73"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 xml:space="preserve">     </w:t>
            </w:r>
            <w:r w:rsidRPr="004F7D73">
              <w:rPr>
                <w:rFonts w:ascii="Courier New" w:hAnsi="Courier New" w:cs="Courier New"/>
                <w:sz w:val="18"/>
                <w:szCs w:val="18"/>
              </w:rPr>
              <w:t>max-recv-level=e00c</w:t>
            </w:r>
          </w:p>
          <w:p w14:paraId="2449D307" w14:textId="77777777" w:rsidR="00684056" w:rsidRPr="004F7D73"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4F7D73">
              <w:rPr>
                <w:rFonts w:ascii="Courier New" w:hAnsi="Courier New" w:cs="Courier New"/>
                <w:sz w:val="18"/>
                <w:szCs w:val="18"/>
              </w:rPr>
              <w:t>a=imageattr:99 send [x=640,y=480] recv [x=640,y=480]</w:t>
            </w:r>
          </w:p>
          <w:p w14:paraId="3F3175B4"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a=rtcp-fb:* trr-int 5000</w:t>
            </w:r>
          </w:p>
          <w:p w14:paraId="677D6323"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a=rtcp-fb:* nack</w:t>
            </w:r>
          </w:p>
          <w:p w14:paraId="5051335E"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a=rtcp-fb:* nack pli</w:t>
            </w:r>
          </w:p>
          <w:p w14:paraId="562C8E70"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a=rtcp-fb:* ccm fir</w:t>
            </w:r>
          </w:p>
          <w:p w14:paraId="0661511B"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a=rtcp-fb:* ccm tmmbr</w:t>
            </w:r>
          </w:p>
          <w:p w14:paraId="5E713A4B"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a=extmap:4 urn:3gpp:video-orientation</w:t>
            </w:r>
          </w:p>
        </w:tc>
      </w:tr>
    </w:tbl>
    <w:p w14:paraId="0F4890BF" w14:textId="77777777" w:rsidR="00684056" w:rsidRDefault="00684056" w:rsidP="00684056">
      <w:pPr>
        <w:pStyle w:val="FP"/>
        <w:rPr>
          <w:noProof/>
          <w:lang w:val="en-US"/>
        </w:rPr>
      </w:pPr>
    </w:p>
    <w:p w14:paraId="6DE5B6F1" w14:textId="77777777" w:rsidR="00684056" w:rsidRDefault="00684056" w:rsidP="00684056">
      <w:pPr>
        <w:rPr>
          <w:noProof/>
        </w:rPr>
      </w:pPr>
      <w:r>
        <w:rPr>
          <w:noProof/>
        </w:rPr>
        <w:t>A resource reservation function that only uses the bandwidth information in the b=AS bandwidth modifiers will probably allocate 416 kbps in both directions. This means that an overallocation will occur but this does not present any other problems.</w:t>
      </w:r>
      <w:r w:rsidRPr="0064059B">
        <w:rPr>
          <w:noProof/>
        </w:rPr>
        <w:t xml:space="preserve"> The offering MTSI client offers two and three image sizes for both send and receive directions. A larger size, 1280x720, is offered only for the receive direction, which has a higher level.</w:t>
      </w:r>
    </w:p>
    <w:p w14:paraId="20A8274D" w14:textId="77777777" w:rsidR="00684056" w:rsidRDefault="00684056" w:rsidP="00684056">
      <w:pPr>
        <w:rPr>
          <w:noProof/>
          <w:lang w:val="en-US"/>
        </w:rPr>
      </w:pPr>
      <w:r>
        <w:rPr>
          <w:noProof/>
        </w:rPr>
        <w:t>With the ‘provile-level-id’, ‘level-asymmetry-allowed’ and the ‘max-recv-level’ in the SDP, a codec-aware resource allocation function can take advantage of this information and allocate transmission resources more efficiently, e.g. to allocate 192 kbps from the answerer to the offerer and 384 kbps from the offerer to the answerer.</w:t>
      </w:r>
      <w:r w:rsidRPr="00204D49">
        <w:rPr>
          <w:noProof/>
        </w:rPr>
        <w:t xml:space="preserve"> From the image sizes offered, the responding MTSI client included 640x480 for b</w:t>
      </w:r>
      <w:r>
        <w:rPr>
          <w:noProof/>
        </w:rPr>
        <w:t>oth send and receive directions.</w:t>
      </w:r>
    </w:p>
    <w:p w14:paraId="6DF8703D" w14:textId="77777777" w:rsidR="004C1046" w:rsidRPr="008D00F9" w:rsidRDefault="004C1046" w:rsidP="004C1046">
      <w:pPr>
        <w:pStyle w:val="Heading2"/>
        <w:rPr>
          <w:color w:val="000000"/>
        </w:rPr>
      </w:pPr>
      <w:bookmarkStart w:id="2668" w:name="_Toc26369559"/>
      <w:bookmarkStart w:id="2669" w:name="_Toc36227441"/>
      <w:bookmarkStart w:id="2670" w:name="_Toc36228456"/>
      <w:bookmarkStart w:id="2671" w:name="_Toc36229083"/>
      <w:bookmarkStart w:id="2672" w:name="_Toc36229710"/>
      <w:bookmarkStart w:id="2673" w:name="_Toc74607054"/>
      <w:bookmarkStart w:id="2674" w:name="_Toc130386533"/>
      <w:r w:rsidRPr="008D00F9">
        <w:rPr>
          <w:color w:val="000000"/>
        </w:rPr>
        <w:t>A.4.6</w:t>
      </w:r>
      <w:r w:rsidRPr="008D00F9">
        <w:rPr>
          <w:color w:val="000000"/>
        </w:rPr>
        <w:tab/>
        <w:t xml:space="preserve">H.264/AVC with </w:t>
      </w:r>
      <w:r w:rsidRPr="008D00F9">
        <w:rPr>
          <w:rFonts w:cs="Arial"/>
          <w:color w:val="000000"/>
        </w:rPr>
        <w:t>"imageattr" attribute for non-CVO operation</w:t>
      </w:r>
      <w:bookmarkEnd w:id="2668"/>
      <w:bookmarkEnd w:id="2669"/>
      <w:bookmarkEnd w:id="2670"/>
      <w:bookmarkEnd w:id="2671"/>
      <w:bookmarkEnd w:id="2672"/>
      <w:bookmarkEnd w:id="2673"/>
      <w:bookmarkEnd w:id="2674"/>
    </w:p>
    <w:p w14:paraId="6EF6C7FF" w14:textId="77777777" w:rsidR="004C1046" w:rsidRPr="008D00F9" w:rsidRDefault="004C1046" w:rsidP="004C1046">
      <w:pPr>
        <w:rPr>
          <w:color w:val="000000"/>
        </w:rPr>
      </w:pPr>
      <w:r w:rsidRPr="008D00F9">
        <w:rPr>
          <w:color w:val="000000"/>
        </w:rPr>
        <w:t xml:space="preserve">In this example the SDP offer includes H.264/AVC with negotiation of the image size using the </w:t>
      </w:r>
      <w:r w:rsidR="0007623F">
        <w:rPr>
          <w:color w:val="000000"/>
        </w:rPr>
        <w:t>"</w:t>
      </w:r>
      <w:r w:rsidRPr="008D00F9">
        <w:rPr>
          <w:color w:val="000000"/>
        </w:rPr>
        <w:t>imageattr</w:t>
      </w:r>
      <w:r w:rsidR="0007623F">
        <w:rPr>
          <w:color w:val="000000"/>
        </w:rPr>
        <w:t>"</w:t>
      </w:r>
      <w:r w:rsidRPr="008D00F9">
        <w:rPr>
          <w:color w:val="000000"/>
        </w:rPr>
        <w:t xml:space="preserve"> attribute allowing for orientation compensation in case of  non-CVO operation (see clause 6.2.3</w:t>
      </w:r>
      <w:r w:rsidR="00190F41">
        <w:rPr>
          <w:color w:val="000000"/>
        </w:rPr>
        <w:t>.3</w:t>
      </w:r>
      <w:r w:rsidRPr="008D00F9">
        <w:rPr>
          <w:color w:val="000000"/>
        </w:rPr>
        <w:t xml:space="preserve"> and clause 7.4.5).</w:t>
      </w:r>
    </w:p>
    <w:p w14:paraId="0C637AF3" w14:textId="77777777" w:rsidR="004C1046" w:rsidRPr="008D00F9" w:rsidRDefault="004C1046" w:rsidP="004C1046">
      <w:pPr>
        <w:pStyle w:val="TH"/>
        <w:rPr>
          <w:color w:val="000000"/>
        </w:rPr>
      </w:pPr>
      <w:r w:rsidRPr="008D00F9">
        <w:rPr>
          <w:color w:val="000000"/>
        </w:rPr>
        <w:t>Table A.4.14: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4C1046" w:rsidRPr="008D00F9" w14:paraId="77EF0B9C" w14:textId="77777777">
        <w:trPr>
          <w:jc w:val="center"/>
        </w:trPr>
        <w:tc>
          <w:tcPr>
            <w:tcW w:w="9639" w:type="dxa"/>
          </w:tcPr>
          <w:p w14:paraId="5F7072C0" w14:textId="77777777" w:rsidR="004C1046" w:rsidRPr="008D00F9" w:rsidRDefault="004C1046" w:rsidP="004C1046">
            <w:pPr>
              <w:pStyle w:val="TAH"/>
              <w:rPr>
                <w:color w:val="000000"/>
              </w:rPr>
            </w:pPr>
            <w:r w:rsidRPr="008D00F9">
              <w:rPr>
                <w:color w:val="000000"/>
              </w:rPr>
              <w:t>SDP offer</w:t>
            </w:r>
          </w:p>
        </w:tc>
      </w:tr>
      <w:tr w:rsidR="004C1046" w:rsidRPr="008D00F9" w14:paraId="1E015FC2" w14:textId="77777777">
        <w:trPr>
          <w:jc w:val="center"/>
        </w:trPr>
        <w:tc>
          <w:tcPr>
            <w:tcW w:w="9639" w:type="dxa"/>
          </w:tcPr>
          <w:p w14:paraId="289D540A" w14:textId="77777777" w:rsidR="004C1046" w:rsidRPr="008D00F9" w:rsidRDefault="004C1046" w:rsidP="004C1046">
            <w:pPr>
              <w:pStyle w:val="TAL"/>
              <w:rPr>
                <w:rFonts w:ascii="Courier New" w:hAnsi="Courier New" w:cs="Courier New"/>
                <w:color w:val="000000"/>
                <w:szCs w:val="18"/>
              </w:rPr>
            </w:pPr>
            <w:r w:rsidRPr="008D00F9">
              <w:rPr>
                <w:rFonts w:ascii="Courier New" w:hAnsi="Courier New" w:cs="Courier New"/>
                <w:color w:val="000000"/>
                <w:szCs w:val="18"/>
              </w:rPr>
              <w:t>a=tcap:1 RTP/AVPF</w:t>
            </w:r>
          </w:p>
          <w:p w14:paraId="36ADBA8E" w14:textId="77777777" w:rsidR="004C1046" w:rsidRPr="008D00F9" w:rsidRDefault="004C1046" w:rsidP="004C1046">
            <w:pPr>
              <w:pStyle w:val="TAL"/>
              <w:rPr>
                <w:rFonts w:ascii="Courier New" w:hAnsi="Courier New" w:cs="Courier New"/>
                <w:color w:val="000000"/>
                <w:szCs w:val="18"/>
              </w:rPr>
            </w:pPr>
            <w:r w:rsidRPr="008D00F9">
              <w:rPr>
                <w:rFonts w:ascii="Courier New" w:hAnsi="Courier New" w:cs="Courier New"/>
                <w:color w:val="000000"/>
                <w:szCs w:val="18"/>
              </w:rPr>
              <w:t xml:space="preserve">m=video 49154 RTP/AVP 99 </w:t>
            </w:r>
          </w:p>
          <w:p w14:paraId="41DAB8E5" w14:textId="77777777" w:rsidR="004C1046" w:rsidRPr="004C1046" w:rsidRDefault="004C1046" w:rsidP="004C1046">
            <w:pPr>
              <w:keepNext/>
              <w:keepLines/>
              <w:spacing w:after="0"/>
              <w:rPr>
                <w:rFonts w:ascii="Courier New" w:hAnsi="Courier New" w:cs="Courier New"/>
                <w:color w:val="000000"/>
                <w:sz w:val="18"/>
                <w:szCs w:val="18"/>
              </w:rPr>
            </w:pPr>
            <w:r w:rsidRPr="004C1046">
              <w:rPr>
                <w:rFonts w:ascii="Courier New" w:hAnsi="Courier New" w:cs="Courier New"/>
                <w:color w:val="000000"/>
                <w:sz w:val="18"/>
                <w:szCs w:val="18"/>
              </w:rPr>
              <w:t>a=pcfg:1 t=1</w:t>
            </w:r>
          </w:p>
          <w:p w14:paraId="7EF404D3" w14:textId="77777777" w:rsidR="004C1046" w:rsidRPr="004C1046" w:rsidRDefault="004C1046" w:rsidP="004C1046">
            <w:pPr>
              <w:pStyle w:val="TAL"/>
              <w:rPr>
                <w:rFonts w:ascii="Courier New" w:hAnsi="Courier New" w:cs="Courier New"/>
                <w:color w:val="000000"/>
                <w:szCs w:val="18"/>
              </w:rPr>
            </w:pPr>
            <w:r w:rsidRPr="004C1046">
              <w:rPr>
                <w:rFonts w:ascii="Courier New" w:hAnsi="Courier New" w:cs="Courier New"/>
                <w:color w:val="000000"/>
                <w:szCs w:val="18"/>
              </w:rPr>
              <w:t>b=AS:315</w:t>
            </w:r>
          </w:p>
          <w:p w14:paraId="726A1879" w14:textId="77777777" w:rsidR="004C1046" w:rsidRPr="004C1046" w:rsidRDefault="004C1046" w:rsidP="004C1046">
            <w:pPr>
              <w:pStyle w:val="TAL"/>
              <w:rPr>
                <w:rFonts w:ascii="Courier New" w:hAnsi="Courier New" w:cs="Courier New"/>
                <w:color w:val="000000"/>
                <w:szCs w:val="18"/>
              </w:rPr>
            </w:pPr>
            <w:r w:rsidRPr="004C1046">
              <w:rPr>
                <w:rFonts w:ascii="Courier New" w:hAnsi="Courier New" w:cs="Courier New"/>
                <w:color w:val="000000"/>
                <w:szCs w:val="18"/>
              </w:rPr>
              <w:t>b=RS:0</w:t>
            </w:r>
          </w:p>
          <w:p w14:paraId="6B39C3AE" w14:textId="77777777" w:rsidR="004C1046" w:rsidRPr="004C1046" w:rsidRDefault="004C1046" w:rsidP="004C1046">
            <w:pPr>
              <w:pStyle w:val="TAL"/>
              <w:rPr>
                <w:rFonts w:ascii="Courier New" w:hAnsi="Courier New" w:cs="Courier New"/>
                <w:color w:val="000000"/>
                <w:szCs w:val="18"/>
              </w:rPr>
            </w:pPr>
            <w:r w:rsidRPr="004C1046">
              <w:rPr>
                <w:rFonts w:ascii="Courier New" w:hAnsi="Courier New" w:cs="Courier New"/>
                <w:color w:val="000000"/>
                <w:szCs w:val="18"/>
              </w:rPr>
              <w:t>b=RR:2500</w:t>
            </w:r>
          </w:p>
          <w:p w14:paraId="2214CF71" w14:textId="77777777" w:rsidR="004C1046" w:rsidRPr="004C1046" w:rsidRDefault="004C1046" w:rsidP="004C1046">
            <w:pPr>
              <w:pStyle w:val="TAL"/>
              <w:rPr>
                <w:rFonts w:ascii="Courier New" w:hAnsi="Courier New" w:cs="Courier New"/>
                <w:color w:val="000000"/>
                <w:szCs w:val="18"/>
              </w:rPr>
            </w:pPr>
            <w:r w:rsidRPr="004C1046">
              <w:rPr>
                <w:rFonts w:ascii="Courier New" w:hAnsi="Courier New" w:cs="Courier New"/>
                <w:color w:val="000000"/>
                <w:szCs w:val="18"/>
              </w:rPr>
              <w:t>a=rtpmap:99 H264/90000</w:t>
            </w:r>
          </w:p>
          <w:p w14:paraId="1366E4D1" w14:textId="77777777" w:rsidR="004C1046" w:rsidRPr="008D00F9" w:rsidRDefault="004C1046" w:rsidP="004C1046">
            <w:pPr>
              <w:pStyle w:val="TAL"/>
              <w:rPr>
                <w:rFonts w:ascii="Courier New" w:hAnsi="Courier New" w:cs="Courier New"/>
                <w:color w:val="000000"/>
                <w:szCs w:val="18"/>
              </w:rPr>
            </w:pPr>
            <w:r w:rsidRPr="008D00F9">
              <w:rPr>
                <w:rFonts w:ascii="Courier New" w:hAnsi="Courier New" w:cs="Courier New"/>
                <w:color w:val="000000"/>
                <w:szCs w:val="18"/>
              </w:rPr>
              <w:t>a=fmtp:99 packetization-mode=0; profile-level-id=42e00c; \</w:t>
            </w:r>
          </w:p>
          <w:p w14:paraId="6D64D354" w14:textId="77777777" w:rsidR="004C1046" w:rsidRPr="008D00F9" w:rsidRDefault="004C1046" w:rsidP="004C1046">
            <w:pPr>
              <w:pStyle w:val="TAL"/>
              <w:rPr>
                <w:rFonts w:ascii="Courier New" w:hAnsi="Courier New" w:cs="Courier New"/>
                <w:color w:val="000000"/>
                <w:sz w:val="20"/>
              </w:rPr>
            </w:pPr>
            <w:r w:rsidRPr="008D00F9">
              <w:rPr>
                <w:rFonts w:ascii="Courier New" w:hAnsi="Courier New" w:cs="Courier New"/>
                <w:color w:val="000000"/>
                <w:szCs w:val="18"/>
              </w:rPr>
              <w:t xml:space="preserve">     </w:t>
            </w:r>
            <w:r w:rsidRPr="008D00F9">
              <w:rPr>
                <w:rFonts w:ascii="Courier New" w:hAnsi="Courier New" w:cs="Courier New"/>
                <w:color w:val="000000"/>
                <w:szCs w:val="18"/>
                <w:lang w:val="en-US"/>
              </w:rPr>
              <w:t>sprop-parameter-sets=</w:t>
            </w:r>
            <w:r w:rsidRPr="008D00F9">
              <w:rPr>
                <w:rFonts w:ascii="Courier New" w:hAnsi="Courier New" w:cs="Courier New"/>
                <w:color w:val="000000"/>
                <w:sz w:val="20"/>
              </w:rPr>
              <w:t>Z0LADJWgUH6Af1A=,aM46gA==,Z0LADEVoPCmgH9Q=,aEjjqA==</w:t>
            </w:r>
          </w:p>
          <w:p w14:paraId="500C4091" w14:textId="77777777" w:rsidR="004C1046" w:rsidRPr="008D00F9" w:rsidRDefault="004C1046" w:rsidP="004C1046">
            <w:pPr>
              <w:pStyle w:val="TAL"/>
              <w:rPr>
                <w:rFonts w:ascii="Courier New" w:hAnsi="Courier New" w:cs="Courier New"/>
                <w:color w:val="000000"/>
                <w:lang w:val="fr-FR"/>
              </w:rPr>
            </w:pPr>
            <w:r w:rsidRPr="008D00F9">
              <w:rPr>
                <w:rFonts w:ascii="Courier New" w:hAnsi="Courier New" w:cs="Courier New"/>
                <w:color w:val="000000"/>
                <w:lang w:val="fr-FR"/>
              </w:rPr>
              <w:t>a=imageattr:99 send [x=320,y=240] [x=240,y=320] recv [x=320,y=240] [x=240,y=320]</w:t>
            </w:r>
          </w:p>
          <w:p w14:paraId="0115C8AE" w14:textId="77777777" w:rsidR="004C1046" w:rsidRPr="008D00F9" w:rsidRDefault="004C1046" w:rsidP="004C1046">
            <w:pPr>
              <w:keepNext/>
              <w:keepLines/>
              <w:spacing w:after="0"/>
              <w:rPr>
                <w:rFonts w:ascii="Courier New" w:hAnsi="Courier New" w:cs="Courier New"/>
                <w:color w:val="000000"/>
                <w:sz w:val="18"/>
              </w:rPr>
            </w:pPr>
            <w:r w:rsidRPr="008D00F9">
              <w:rPr>
                <w:rFonts w:ascii="Courier New" w:hAnsi="Courier New" w:cs="Courier New"/>
                <w:color w:val="000000"/>
                <w:sz w:val="18"/>
              </w:rPr>
              <w:t>a=rtcp-fb:* trr-int 5000</w:t>
            </w:r>
          </w:p>
          <w:p w14:paraId="3BC0720F" w14:textId="77777777" w:rsidR="004C1046" w:rsidRPr="008D00F9" w:rsidRDefault="004C1046" w:rsidP="004C1046">
            <w:pPr>
              <w:keepNext/>
              <w:keepLines/>
              <w:spacing w:after="0"/>
              <w:rPr>
                <w:rFonts w:ascii="Courier New" w:hAnsi="Courier New" w:cs="Courier New"/>
                <w:color w:val="000000"/>
                <w:sz w:val="18"/>
              </w:rPr>
            </w:pPr>
            <w:r w:rsidRPr="008D00F9">
              <w:rPr>
                <w:rFonts w:ascii="Courier New" w:hAnsi="Courier New" w:cs="Courier New"/>
                <w:color w:val="000000"/>
                <w:sz w:val="18"/>
              </w:rPr>
              <w:t>a=rtcp-fb:* nack</w:t>
            </w:r>
          </w:p>
          <w:p w14:paraId="60E481CA" w14:textId="77777777" w:rsidR="004C1046" w:rsidRPr="008D00F9" w:rsidRDefault="004C1046" w:rsidP="004C1046">
            <w:pPr>
              <w:keepNext/>
              <w:keepLines/>
              <w:spacing w:after="0"/>
              <w:rPr>
                <w:rFonts w:ascii="Courier New" w:hAnsi="Courier New" w:cs="Courier New"/>
                <w:color w:val="000000"/>
                <w:sz w:val="18"/>
              </w:rPr>
            </w:pPr>
            <w:r w:rsidRPr="008D00F9">
              <w:rPr>
                <w:rFonts w:ascii="Courier New" w:hAnsi="Courier New" w:cs="Courier New"/>
                <w:color w:val="000000"/>
                <w:sz w:val="18"/>
              </w:rPr>
              <w:t>a=rtcp-fb:* nack pli</w:t>
            </w:r>
          </w:p>
          <w:p w14:paraId="39540D9B" w14:textId="77777777" w:rsidR="004C1046" w:rsidRPr="008D00F9" w:rsidRDefault="004C1046" w:rsidP="004C1046">
            <w:pPr>
              <w:keepNext/>
              <w:keepLines/>
              <w:spacing w:after="0"/>
              <w:rPr>
                <w:rFonts w:ascii="Courier New" w:hAnsi="Courier New" w:cs="Courier New"/>
                <w:color w:val="000000"/>
                <w:sz w:val="18"/>
              </w:rPr>
            </w:pPr>
            <w:r w:rsidRPr="008D00F9">
              <w:rPr>
                <w:rFonts w:ascii="Courier New" w:hAnsi="Courier New" w:cs="Courier New"/>
                <w:color w:val="000000"/>
                <w:sz w:val="18"/>
              </w:rPr>
              <w:t>a=rtcp-fb:* ccm fir</w:t>
            </w:r>
          </w:p>
          <w:p w14:paraId="689ACA60" w14:textId="77777777" w:rsidR="004C1046" w:rsidRPr="008D00F9" w:rsidRDefault="004C1046" w:rsidP="004C1046">
            <w:pPr>
              <w:pStyle w:val="TAL"/>
              <w:rPr>
                <w:rFonts w:ascii="Courier New" w:hAnsi="Courier New" w:cs="Courier New"/>
                <w:color w:val="000000"/>
              </w:rPr>
            </w:pPr>
            <w:r w:rsidRPr="004C1046">
              <w:rPr>
                <w:rFonts w:ascii="Courier New" w:hAnsi="Courier New" w:cs="Courier New"/>
                <w:color w:val="000000"/>
              </w:rPr>
              <w:t>a=rtcp-fb:* ccm tmmbr</w:t>
            </w:r>
          </w:p>
          <w:p w14:paraId="1552A144" w14:textId="77777777" w:rsidR="004C1046" w:rsidRPr="008D00F9" w:rsidRDefault="004C1046" w:rsidP="004C1046">
            <w:pPr>
              <w:pStyle w:val="TAL"/>
              <w:rPr>
                <w:rFonts w:ascii="Courier New" w:hAnsi="Courier New" w:cs="Courier New"/>
                <w:color w:val="000000"/>
                <w:szCs w:val="18"/>
              </w:rPr>
            </w:pPr>
            <w:r w:rsidRPr="008D00F9">
              <w:rPr>
                <w:rFonts w:ascii="Courier New" w:hAnsi="Courier New" w:cs="Courier New"/>
                <w:color w:val="000000"/>
                <w:szCs w:val="18"/>
              </w:rPr>
              <w:t>a=extmap:4 urn:3gpp:video-orientation</w:t>
            </w:r>
          </w:p>
        </w:tc>
      </w:tr>
    </w:tbl>
    <w:p w14:paraId="35C355D7" w14:textId="77777777" w:rsidR="004C1046" w:rsidRPr="008D00F9" w:rsidRDefault="004C1046" w:rsidP="004C1046">
      <w:pPr>
        <w:pStyle w:val="FP"/>
        <w:rPr>
          <w:color w:val="000000"/>
          <w:lang w:val="en-US"/>
        </w:rPr>
      </w:pPr>
    </w:p>
    <w:p w14:paraId="21C0F412" w14:textId="77777777" w:rsidR="004C1046" w:rsidRPr="008D00F9" w:rsidRDefault="004C1046" w:rsidP="004C1046">
      <w:pPr>
        <w:rPr>
          <w:color w:val="000000"/>
        </w:rPr>
      </w:pPr>
      <w:r w:rsidRPr="008D00F9">
        <w:rPr>
          <w:color w:val="000000"/>
        </w:rPr>
        <w:t>The offered codec is H.264/AVC. The packetization-mode parameter indicates single NAL unit mode. This is the default mode and it is therefore not necessary to include this parameter (see RFC 6184 [25]). The profile-level-id parameter indicates Constrained Baseline profile at level 1.2, which supports bitrates up to 384 kbps. It also indicates, by using so</w:t>
      </w:r>
      <w:r w:rsidRPr="008D00F9">
        <w:rPr>
          <w:color w:val="000000"/>
        </w:rPr>
        <w:noBreakHyphen/>
        <w:t xml:space="preserve">called constraint-set flags, that the bit stream can be decoded by any Baseline, </w:t>
      </w:r>
      <w:smartTag w:uri="urn:schemas-microsoft-com:office:smarttags" w:element="place">
        <w:r w:rsidRPr="008D00F9">
          <w:rPr>
            <w:color w:val="000000"/>
          </w:rPr>
          <w:t>Main</w:t>
        </w:r>
      </w:smartTag>
      <w:r w:rsidRPr="008D00F9">
        <w:rPr>
          <w:color w:val="000000"/>
        </w:rPr>
        <w:t xml:space="preserve"> or Extended profile decoder. The bandwidth (including IP, UDP and RTP overhead) for video is 315 kbps. The third parameter, sprop-parameter-sets, includes base-64 encoded sequence and picture parameter set NAL units that are referred by the video bit stream. The sequence parameter set used here includes syntax that specifies the number of re</w:t>
      </w:r>
      <w:r w:rsidRPr="008D00F9">
        <w:rPr>
          <w:color w:val="000000"/>
        </w:rPr>
        <w:noBreakHyphen/>
        <w:t>ordered frames to be zero so that latency can be minimized. sprop-parameter-sets is constructed assuming the offered conditions and image size of 320x240 and 240x320, and contains separate sequence and picture parameter sets with separate ID for both of the supported image resolutions in the send direction. In this example there are two Sequence Parameter Sets (SPS), numbered 0 and 1. SPS 0 has resolution 320x240. SPS 1 has resolution 240x320. There are two Picture Parameter Sets (PPS), numbered 0 and 1. PPS 0 refers to SPS 0. PPS 1 refers to SPS 1. There are four comma-separated and Base64 encoded NAL units as value for sprop-parameter-sets. The order in the example is SPS0,PPS0,SPS1,PPS1.</w:t>
      </w:r>
    </w:p>
    <w:p w14:paraId="02601DA6" w14:textId="77777777" w:rsidR="004C1046" w:rsidRPr="008D00F9" w:rsidRDefault="004C1046" w:rsidP="004C1046">
      <w:pPr>
        <w:rPr>
          <w:color w:val="000000"/>
        </w:rPr>
      </w:pPr>
      <w:r w:rsidRPr="008D00F9">
        <w:rPr>
          <w:color w:val="000000"/>
        </w:rPr>
        <w:t>While the offering MTSI client indicates support for CVO operation, it also offers a couple of image sizes following the format [x,y] and [y,x] for both send and receive directions which allows for signalling of image rotation by a change of resolution in the bitstream in case the receiving MTSI client does not support CVO operation.</w:t>
      </w:r>
    </w:p>
    <w:p w14:paraId="3C5E2B3E" w14:textId="77777777" w:rsidR="004C1046" w:rsidRPr="008D00F9" w:rsidRDefault="004C1046" w:rsidP="004C1046">
      <w:pPr>
        <w:keepNext/>
        <w:keepLines/>
        <w:rPr>
          <w:color w:val="000000"/>
        </w:rPr>
      </w:pPr>
      <w:r w:rsidRPr="008D00F9">
        <w:rPr>
          <w:color w:val="000000"/>
        </w:rPr>
        <w:t>An example SDP answer to the offer is given below.</w:t>
      </w:r>
    </w:p>
    <w:p w14:paraId="03ADBD60" w14:textId="77777777" w:rsidR="004C1046" w:rsidRPr="008D00F9" w:rsidRDefault="004C1046" w:rsidP="004C1046">
      <w:pPr>
        <w:pStyle w:val="TH"/>
        <w:rPr>
          <w:color w:val="000000"/>
        </w:rPr>
      </w:pPr>
      <w:r w:rsidRPr="008D00F9">
        <w:rPr>
          <w:color w:val="000000"/>
        </w:rPr>
        <w:t>Table A.4.15: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4C1046" w:rsidRPr="008D00F9" w14:paraId="2352FAF0" w14:textId="77777777">
        <w:trPr>
          <w:jc w:val="center"/>
        </w:trPr>
        <w:tc>
          <w:tcPr>
            <w:tcW w:w="9639" w:type="dxa"/>
          </w:tcPr>
          <w:p w14:paraId="3B46B9CF" w14:textId="77777777" w:rsidR="004C1046" w:rsidRPr="008D00F9" w:rsidRDefault="004C1046" w:rsidP="004C1046">
            <w:pPr>
              <w:pStyle w:val="TAH"/>
              <w:rPr>
                <w:color w:val="000000"/>
              </w:rPr>
            </w:pPr>
            <w:r w:rsidRPr="008D00F9">
              <w:rPr>
                <w:color w:val="000000"/>
              </w:rPr>
              <w:t>SDP answer</w:t>
            </w:r>
          </w:p>
        </w:tc>
      </w:tr>
      <w:tr w:rsidR="004C1046" w:rsidRPr="008D00F9" w14:paraId="34FF097F" w14:textId="77777777">
        <w:trPr>
          <w:jc w:val="center"/>
        </w:trPr>
        <w:tc>
          <w:tcPr>
            <w:tcW w:w="9639" w:type="dxa"/>
          </w:tcPr>
          <w:p w14:paraId="4171A0A1" w14:textId="77777777" w:rsidR="004C1046" w:rsidRPr="008D00F9" w:rsidRDefault="004C1046" w:rsidP="004C1046">
            <w:pPr>
              <w:pStyle w:val="TAL"/>
              <w:rPr>
                <w:rFonts w:ascii="Courier New" w:hAnsi="Courier New" w:cs="Courier New"/>
                <w:color w:val="000000"/>
                <w:szCs w:val="18"/>
                <w:lang w:val="pt-BR"/>
              </w:rPr>
            </w:pPr>
            <w:r w:rsidRPr="008D00F9">
              <w:rPr>
                <w:rFonts w:ascii="Courier New" w:hAnsi="Courier New" w:cs="Courier New"/>
                <w:color w:val="000000"/>
                <w:szCs w:val="18"/>
                <w:lang w:val="pt-BR"/>
              </w:rPr>
              <w:t>m=video 49154 RTP/AVPF 99</w:t>
            </w:r>
          </w:p>
          <w:p w14:paraId="3F2C195B" w14:textId="77777777" w:rsidR="004C1046" w:rsidRPr="008D00F9" w:rsidRDefault="004C1046" w:rsidP="004C1046">
            <w:pPr>
              <w:keepNext/>
              <w:keepLines/>
              <w:spacing w:after="0"/>
              <w:rPr>
                <w:rFonts w:ascii="Courier New" w:hAnsi="Courier New" w:cs="Courier New"/>
                <w:color w:val="000000"/>
                <w:sz w:val="18"/>
                <w:szCs w:val="18"/>
                <w:lang w:val="pt-BR"/>
              </w:rPr>
            </w:pPr>
            <w:r w:rsidRPr="008D00F9">
              <w:rPr>
                <w:rFonts w:ascii="Courier New" w:hAnsi="Courier New" w:cs="Courier New"/>
                <w:color w:val="000000"/>
                <w:sz w:val="18"/>
                <w:szCs w:val="18"/>
                <w:lang w:val="pt-BR"/>
              </w:rPr>
              <w:t>a=acfg:1 t=1</w:t>
            </w:r>
          </w:p>
          <w:p w14:paraId="19D57BDF" w14:textId="77777777" w:rsidR="004C1046" w:rsidRPr="008D00F9" w:rsidRDefault="004C1046" w:rsidP="004C1046">
            <w:pPr>
              <w:pStyle w:val="TAL"/>
              <w:rPr>
                <w:rFonts w:ascii="Courier New" w:hAnsi="Courier New" w:cs="Courier New"/>
                <w:color w:val="000000"/>
                <w:szCs w:val="18"/>
                <w:lang w:val="pt-BR"/>
              </w:rPr>
            </w:pPr>
            <w:r w:rsidRPr="008D00F9">
              <w:rPr>
                <w:rFonts w:ascii="Courier New" w:hAnsi="Courier New" w:cs="Courier New"/>
                <w:color w:val="000000"/>
                <w:szCs w:val="18"/>
                <w:lang w:val="pt-BR"/>
              </w:rPr>
              <w:t>b=AS:315</w:t>
            </w:r>
          </w:p>
          <w:p w14:paraId="2DFDDC40" w14:textId="77777777" w:rsidR="004C1046" w:rsidRPr="008D00F9" w:rsidRDefault="004C1046" w:rsidP="004C1046">
            <w:pPr>
              <w:pStyle w:val="TAL"/>
              <w:rPr>
                <w:rFonts w:ascii="Courier New" w:hAnsi="Courier New" w:cs="Courier New"/>
                <w:color w:val="000000"/>
                <w:szCs w:val="18"/>
                <w:lang w:val="pt-BR"/>
              </w:rPr>
            </w:pPr>
            <w:r w:rsidRPr="008D00F9">
              <w:rPr>
                <w:rFonts w:ascii="Courier New" w:hAnsi="Courier New" w:cs="Courier New"/>
                <w:color w:val="000000"/>
                <w:szCs w:val="18"/>
                <w:lang w:val="pt-BR"/>
              </w:rPr>
              <w:t>b=RS:0</w:t>
            </w:r>
          </w:p>
          <w:p w14:paraId="7EF74C9A" w14:textId="77777777" w:rsidR="004C1046" w:rsidRPr="008D00F9" w:rsidRDefault="004C1046" w:rsidP="004C1046">
            <w:pPr>
              <w:pStyle w:val="TAL"/>
              <w:rPr>
                <w:rFonts w:ascii="Courier New" w:hAnsi="Courier New" w:cs="Courier New"/>
                <w:color w:val="000000"/>
                <w:szCs w:val="18"/>
                <w:lang w:val="pt-BR"/>
              </w:rPr>
            </w:pPr>
            <w:r w:rsidRPr="008D00F9">
              <w:rPr>
                <w:rFonts w:ascii="Courier New" w:hAnsi="Courier New" w:cs="Courier New"/>
                <w:color w:val="000000"/>
                <w:szCs w:val="18"/>
                <w:lang w:val="pt-BR"/>
              </w:rPr>
              <w:t>b=RR:2500</w:t>
            </w:r>
          </w:p>
          <w:p w14:paraId="7042A97A" w14:textId="77777777" w:rsidR="004C1046" w:rsidRPr="008D00F9" w:rsidRDefault="004C1046" w:rsidP="004C1046">
            <w:pPr>
              <w:pStyle w:val="TAL"/>
              <w:rPr>
                <w:rFonts w:ascii="Courier New" w:hAnsi="Courier New" w:cs="Courier New"/>
                <w:color w:val="000000"/>
                <w:szCs w:val="18"/>
                <w:lang w:val="pt-BR"/>
              </w:rPr>
            </w:pPr>
            <w:r w:rsidRPr="008D00F9">
              <w:rPr>
                <w:rFonts w:ascii="Courier New" w:hAnsi="Courier New" w:cs="Courier New"/>
                <w:color w:val="000000"/>
                <w:szCs w:val="18"/>
                <w:lang w:val="pt-BR"/>
              </w:rPr>
              <w:t>a=rtpmap:99 H264/90000</w:t>
            </w:r>
          </w:p>
          <w:p w14:paraId="486C9F23" w14:textId="77777777" w:rsidR="004C1046" w:rsidRPr="008D00F9" w:rsidRDefault="004C1046" w:rsidP="004C1046">
            <w:pPr>
              <w:pStyle w:val="TAL"/>
              <w:rPr>
                <w:rFonts w:ascii="Courier New" w:hAnsi="Courier New" w:cs="Courier New"/>
                <w:color w:val="000000"/>
                <w:szCs w:val="18"/>
              </w:rPr>
            </w:pPr>
            <w:r w:rsidRPr="008D00F9">
              <w:rPr>
                <w:rFonts w:ascii="Courier New" w:hAnsi="Courier New" w:cs="Courier New"/>
                <w:color w:val="000000"/>
                <w:szCs w:val="18"/>
              </w:rPr>
              <w:t>a=fmtp:99 packetization-mode=0; profile-level-id=42e00c; \</w:t>
            </w:r>
          </w:p>
          <w:p w14:paraId="0A21D843" w14:textId="77777777" w:rsidR="004C1046" w:rsidRPr="008D00F9" w:rsidRDefault="004C1046" w:rsidP="004C1046">
            <w:pPr>
              <w:pStyle w:val="TAL"/>
              <w:rPr>
                <w:rFonts w:ascii="Courier New" w:hAnsi="Courier New" w:cs="Courier New"/>
                <w:color w:val="000000"/>
                <w:szCs w:val="18"/>
              </w:rPr>
            </w:pPr>
            <w:r w:rsidRPr="008D00F9">
              <w:rPr>
                <w:rFonts w:ascii="Courier New" w:hAnsi="Courier New" w:cs="Courier New"/>
                <w:color w:val="000000"/>
                <w:szCs w:val="18"/>
              </w:rPr>
              <w:t xml:space="preserve">     sprop-parameter-sets=</w:t>
            </w:r>
            <w:r w:rsidRPr="008D00F9">
              <w:rPr>
                <w:rFonts w:ascii="Courier New" w:hAnsi="Courier New" w:cs="Courier New"/>
                <w:color w:val="000000"/>
                <w:sz w:val="20"/>
              </w:rPr>
              <w:t>Z0LADJWgUH6Af1A=,aM46gA==,Z0LADEVoPCmgH9Q=,aEjjqA==</w:t>
            </w:r>
          </w:p>
          <w:p w14:paraId="4F722DF3" w14:textId="77777777" w:rsidR="004C1046" w:rsidRPr="008D00F9" w:rsidRDefault="004C1046" w:rsidP="004C1046">
            <w:pPr>
              <w:pStyle w:val="TAL"/>
              <w:rPr>
                <w:rFonts w:ascii="Courier New" w:hAnsi="Courier New" w:cs="Courier New"/>
                <w:color w:val="000000"/>
                <w:lang w:val="fr-FR"/>
              </w:rPr>
            </w:pPr>
            <w:r w:rsidRPr="008D00F9">
              <w:rPr>
                <w:rFonts w:ascii="Courier New" w:hAnsi="Courier New" w:cs="Courier New"/>
                <w:color w:val="000000"/>
                <w:lang w:val="fr-FR"/>
              </w:rPr>
              <w:t>a=imageattr:99 send [x=320,y=240] [x=240,y=320] recv [x=320,y=240] [x=240,y=320]</w:t>
            </w:r>
          </w:p>
          <w:p w14:paraId="6A59922D" w14:textId="77777777" w:rsidR="004C1046" w:rsidRPr="008D00F9" w:rsidRDefault="004C1046" w:rsidP="004C1046">
            <w:pPr>
              <w:keepNext/>
              <w:keepLines/>
              <w:spacing w:after="0"/>
              <w:rPr>
                <w:rFonts w:ascii="Courier New" w:hAnsi="Courier New" w:cs="Courier New"/>
                <w:color w:val="000000"/>
                <w:sz w:val="18"/>
              </w:rPr>
            </w:pPr>
            <w:r w:rsidRPr="008D00F9">
              <w:rPr>
                <w:rFonts w:ascii="Courier New" w:hAnsi="Courier New" w:cs="Courier New"/>
                <w:color w:val="000000"/>
                <w:sz w:val="18"/>
              </w:rPr>
              <w:t>a=rtcp-fb:* trr-int 5000</w:t>
            </w:r>
          </w:p>
          <w:p w14:paraId="0949AC75" w14:textId="77777777" w:rsidR="004C1046" w:rsidRPr="008D00F9" w:rsidRDefault="004C1046" w:rsidP="004C1046">
            <w:pPr>
              <w:keepNext/>
              <w:keepLines/>
              <w:spacing w:after="0"/>
              <w:rPr>
                <w:rFonts w:ascii="Courier New" w:hAnsi="Courier New" w:cs="Courier New"/>
                <w:color w:val="000000"/>
                <w:sz w:val="18"/>
              </w:rPr>
            </w:pPr>
            <w:r w:rsidRPr="008D00F9">
              <w:rPr>
                <w:rFonts w:ascii="Courier New" w:hAnsi="Courier New" w:cs="Courier New"/>
                <w:color w:val="000000"/>
                <w:sz w:val="18"/>
              </w:rPr>
              <w:t>a=rtcp-fb:* nack</w:t>
            </w:r>
          </w:p>
          <w:p w14:paraId="6A69AB64" w14:textId="77777777" w:rsidR="004C1046" w:rsidRPr="008D00F9" w:rsidRDefault="004C1046" w:rsidP="004C1046">
            <w:pPr>
              <w:keepNext/>
              <w:keepLines/>
              <w:spacing w:after="0"/>
              <w:rPr>
                <w:rFonts w:ascii="Courier New" w:hAnsi="Courier New" w:cs="Courier New"/>
                <w:color w:val="000000"/>
                <w:sz w:val="18"/>
              </w:rPr>
            </w:pPr>
            <w:r w:rsidRPr="008D00F9">
              <w:rPr>
                <w:rFonts w:ascii="Courier New" w:hAnsi="Courier New" w:cs="Courier New"/>
                <w:color w:val="000000"/>
                <w:sz w:val="18"/>
              </w:rPr>
              <w:t>a=rtcp-fb:* nack pli</w:t>
            </w:r>
          </w:p>
          <w:p w14:paraId="72E0FF94" w14:textId="77777777" w:rsidR="004C1046" w:rsidRPr="008D00F9" w:rsidRDefault="004C1046" w:rsidP="004C1046">
            <w:pPr>
              <w:keepNext/>
              <w:keepLines/>
              <w:spacing w:after="0"/>
              <w:rPr>
                <w:rFonts w:ascii="Courier New" w:hAnsi="Courier New" w:cs="Courier New"/>
                <w:color w:val="000000"/>
                <w:sz w:val="18"/>
              </w:rPr>
            </w:pPr>
            <w:r w:rsidRPr="008D00F9">
              <w:rPr>
                <w:rFonts w:ascii="Courier New" w:hAnsi="Courier New" w:cs="Courier New"/>
                <w:color w:val="000000"/>
                <w:sz w:val="18"/>
              </w:rPr>
              <w:t>a=rtcp-fb:* ccm fir</w:t>
            </w:r>
          </w:p>
          <w:p w14:paraId="3CB9D251" w14:textId="77777777" w:rsidR="004C1046" w:rsidRPr="008D00F9" w:rsidRDefault="004C1046" w:rsidP="004C1046">
            <w:pPr>
              <w:keepNext/>
              <w:keepLines/>
              <w:spacing w:after="0"/>
              <w:rPr>
                <w:rFonts w:ascii="Courier New" w:hAnsi="Courier New" w:cs="Courier New"/>
                <w:color w:val="000000"/>
                <w:sz w:val="18"/>
                <w:szCs w:val="18"/>
              </w:rPr>
            </w:pPr>
            <w:r w:rsidRPr="008D00F9">
              <w:rPr>
                <w:rFonts w:ascii="Courier New" w:hAnsi="Courier New" w:cs="Courier New"/>
                <w:color w:val="000000"/>
                <w:sz w:val="18"/>
                <w:szCs w:val="18"/>
              </w:rPr>
              <w:t>a=rtcp-fb:* ccm tmmbr</w:t>
            </w:r>
          </w:p>
          <w:p w14:paraId="3FC64983" w14:textId="77777777" w:rsidR="004C1046" w:rsidRPr="008D00F9" w:rsidRDefault="004C1046" w:rsidP="004C1046">
            <w:pPr>
              <w:keepNext/>
              <w:keepLines/>
              <w:spacing w:after="0"/>
              <w:rPr>
                <w:color w:val="000000"/>
              </w:rPr>
            </w:pPr>
          </w:p>
        </w:tc>
      </w:tr>
    </w:tbl>
    <w:p w14:paraId="371C1DFC" w14:textId="77777777" w:rsidR="004C1046" w:rsidRPr="008D00F9" w:rsidRDefault="004C1046" w:rsidP="004C1046">
      <w:pPr>
        <w:pStyle w:val="FP"/>
        <w:rPr>
          <w:color w:val="000000"/>
        </w:rPr>
      </w:pPr>
    </w:p>
    <w:p w14:paraId="4CB72603" w14:textId="77777777" w:rsidR="00981C91" w:rsidRDefault="004C1046" w:rsidP="004C1046">
      <w:pPr>
        <w:spacing w:before="180"/>
      </w:pPr>
      <w:r w:rsidRPr="008D00F9">
        <w:t>The responding MTSI client is capable of using H.264/AVC. The responding MTSI client agreed to use a bandwidth of 315 kbps and to use the Constrained Baseline profile at level 1.2. The responding MTSI client did not agree CVO operation (removed the extmap attribute) but agreed both offered images sizes 320x240 for both send and receive directions allowing for image rotation compensation in non-CVO operation. The responding MTSI client sent new sprop-parameter-sets for the video encoder of the offering MTSI client, which was constructed assuming the agreed conditions and image sizes.</w:t>
      </w:r>
    </w:p>
    <w:p w14:paraId="293A1649" w14:textId="77777777" w:rsidR="00F96DB9" w:rsidRPr="00180276" w:rsidRDefault="00F96DB9" w:rsidP="00F96DB9">
      <w:pPr>
        <w:pStyle w:val="Heading2"/>
        <w:rPr>
          <w:lang w:val="en-US"/>
        </w:rPr>
      </w:pPr>
      <w:bookmarkStart w:id="2675" w:name="_Toc26369560"/>
      <w:bookmarkStart w:id="2676" w:name="_Toc36227442"/>
      <w:bookmarkStart w:id="2677" w:name="_Toc36228457"/>
      <w:bookmarkStart w:id="2678" w:name="_Toc36229084"/>
      <w:bookmarkStart w:id="2679" w:name="_Toc36229711"/>
      <w:bookmarkStart w:id="2680" w:name="_Toc74607055"/>
      <w:bookmarkStart w:id="2681" w:name="_Toc130386534"/>
      <w:r w:rsidRPr="00180276">
        <w:rPr>
          <w:lang w:val="en-US"/>
        </w:rPr>
        <w:t>A.4.7</w:t>
      </w:r>
      <w:r w:rsidR="0007623F">
        <w:rPr>
          <w:lang w:val="en-US"/>
        </w:rPr>
        <w:tab/>
      </w:r>
      <w:r w:rsidRPr="00180276">
        <w:rPr>
          <w:lang w:val="en-US"/>
        </w:rPr>
        <w:t>H.264</w:t>
      </w:r>
      <w:r>
        <w:rPr>
          <w:lang w:val="en-US"/>
        </w:rPr>
        <w:t xml:space="preserve"> (</w:t>
      </w:r>
      <w:r w:rsidRPr="00180276">
        <w:rPr>
          <w:lang w:val="en-US"/>
        </w:rPr>
        <w:t>AVC</w:t>
      </w:r>
      <w:r>
        <w:rPr>
          <w:lang w:val="en-US"/>
        </w:rPr>
        <w:t>)</w:t>
      </w:r>
      <w:r w:rsidRPr="00180276">
        <w:rPr>
          <w:lang w:val="en-US"/>
        </w:rPr>
        <w:t xml:space="preserve"> and H.265</w:t>
      </w:r>
      <w:r>
        <w:rPr>
          <w:lang w:val="en-US"/>
        </w:rPr>
        <w:t xml:space="preserve"> (</w:t>
      </w:r>
      <w:r w:rsidRPr="00180276">
        <w:rPr>
          <w:lang w:val="en-US"/>
        </w:rPr>
        <w:t>HEVC</w:t>
      </w:r>
      <w:r>
        <w:rPr>
          <w:lang w:val="en-US"/>
        </w:rPr>
        <w:t>)</w:t>
      </w:r>
      <w:bookmarkEnd w:id="2675"/>
      <w:bookmarkEnd w:id="2676"/>
      <w:bookmarkEnd w:id="2677"/>
      <w:bookmarkEnd w:id="2678"/>
      <w:bookmarkEnd w:id="2679"/>
      <w:bookmarkEnd w:id="2680"/>
      <w:bookmarkEnd w:id="2681"/>
    </w:p>
    <w:p w14:paraId="3475B627" w14:textId="77777777" w:rsidR="00F96DB9" w:rsidRPr="00180276" w:rsidRDefault="00F96DB9" w:rsidP="00F96DB9">
      <w:pPr>
        <w:pStyle w:val="Heading3"/>
        <w:rPr>
          <w:lang w:val="en-US"/>
        </w:rPr>
      </w:pPr>
      <w:bookmarkStart w:id="2682" w:name="_Toc26369561"/>
      <w:bookmarkStart w:id="2683" w:name="_Toc36227443"/>
      <w:bookmarkStart w:id="2684" w:name="_Toc36228458"/>
      <w:bookmarkStart w:id="2685" w:name="_Toc36229085"/>
      <w:bookmarkStart w:id="2686" w:name="_Toc36229712"/>
      <w:bookmarkStart w:id="2687" w:name="_Toc74607056"/>
      <w:bookmarkStart w:id="2688" w:name="_Toc130386535"/>
      <w:r w:rsidRPr="00180276">
        <w:rPr>
          <w:lang w:val="en-US"/>
        </w:rPr>
        <w:t>A.4.7.1</w:t>
      </w:r>
      <w:r w:rsidRPr="00180276">
        <w:rPr>
          <w:lang w:val="en-US"/>
        </w:rPr>
        <w:tab/>
      </w:r>
      <w:r>
        <w:rPr>
          <w:rFonts w:hint="eastAsia"/>
          <w:lang w:val="en-US" w:eastAsia="ko-KR"/>
        </w:rPr>
        <w:t>MTSI client</w:t>
      </w:r>
      <w:r w:rsidRPr="00180276">
        <w:rPr>
          <w:lang w:val="en-US"/>
        </w:rPr>
        <w:t xml:space="preserve"> with 848x480 resolution</w:t>
      </w:r>
      <w:r>
        <w:rPr>
          <w:lang w:val="en-US"/>
        </w:rPr>
        <w:t xml:space="preserve"> 5 inch display</w:t>
      </w:r>
      <w:bookmarkEnd w:id="2682"/>
      <w:bookmarkEnd w:id="2683"/>
      <w:bookmarkEnd w:id="2684"/>
      <w:bookmarkEnd w:id="2685"/>
      <w:bookmarkEnd w:id="2686"/>
      <w:bookmarkEnd w:id="2687"/>
      <w:bookmarkEnd w:id="2688"/>
    </w:p>
    <w:p w14:paraId="22D9C286" w14:textId="77777777" w:rsidR="00F96DB9" w:rsidRPr="00180276" w:rsidRDefault="00F96DB9" w:rsidP="00F96DB9">
      <w:pPr>
        <w:rPr>
          <w:lang w:val="en-US"/>
        </w:rPr>
      </w:pPr>
      <w:r w:rsidRPr="0083623C">
        <w:rPr>
          <w:lang w:val="en-US"/>
        </w:rPr>
        <w:t>This example SDP offer is for a</w:t>
      </w:r>
      <w:r>
        <w:rPr>
          <w:rFonts w:hint="eastAsia"/>
          <w:lang w:val="en-US" w:eastAsia="ko-KR"/>
        </w:rPr>
        <w:t>n</w:t>
      </w:r>
      <w:r w:rsidRPr="0083623C">
        <w:rPr>
          <w:lang w:val="en-US"/>
        </w:rPr>
        <w:t xml:space="preserve"> </w:t>
      </w:r>
      <w:r>
        <w:rPr>
          <w:rFonts w:hint="eastAsia"/>
          <w:lang w:val="en-US" w:eastAsia="ko-KR"/>
        </w:rPr>
        <w:t>MTSI client</w:t>
      </w:r>
      <w:r w:rsidRPr="0083623C">
        <w:rPr>
          <w:lang w:val="en-US"/>
        </w:rPr>
        <w:t xml:space="preserve"> </w:t>
      </w:r>
      <w:r>
        <w:rPr>
          <w:lang w:val="en-US"/>
        </w:rPr>
        <w:t xml:space="preserve">with a 5 inch display </w:t>
      </w:r>
      <w:r w:rsidRPr="0083623C">
        <w:rPr>
          <w:lang w:val="en-US"/>
        </w:rPr>
        <w:t xml:space="preserve">that supports </w:t>
      </w:r>
      <w:r w:rsidRPr="005221C8">
        <w:rPr>
          <w:lang w:val="en-US"/>
        </w:rPr>
        <w:t>848x480 video and a frame rate of 25 fps</w:t>
      </w:r>
      <w:r w:rsidRPr="00B467C8">
        <w:rPr>
          <w:lang w:val="en-US"/>
        </w:rPr>
        <w:t xml:space="preserve">. The </w:t>
      </w:r>
      <w:r>
        <w:rPr>
          <w:rFonts w:hint="eastAsia"/>
          <w:lang w:val="en-US" w:eastAsia="ko-KR"/>
        </w:rPr>
        <w:t>MTSI client</w:t>
      </w:r>
      <w:r w:rsidRPr="00B467C8">
        <w:rPr>
          <w:lang w:val="en-US"/>
        </w:rPr>
        <w:t xml:space="preserve"> supports</w:t>
      </w:r>
      <w:r w:rsidRPr="00D858C4">
        <w:rPr>
          <w:lang w:val="en-US"/>
        </w:rPr>
        <w:t xml:space="preserve"> H.264</w:t>
      </w:r>
      <w:r>
        <w:rPr>
          <w:lang w:val="en-US"/>
        </w:rPr>
        <w:t xml:space="preserve"> (</w:t>
      </w:r>
      <w:r w:rsidRPr="00D858C4">
        <w:rPr>
          <w:lang w:val="en-US"/>
        </w:rPr>
        <w:t>AVC</w:t>
      </w:r>
      <w:r>
        <w:rPr>
          <w:lang w:val="en-US"/>
        </w:rPr>
        <w:t>)</w:t>
      </w:r>
      <w:r w:rsidRPr="00C9642F">
        <w:rPr>
          <w:lang w:val="en-US"/>
        </w:rPr>
        <w:t xml:space="preserve"> </w:t>
      </w:r>
      <w:r w:rsidRPr="000718FE">
        <w:rPr>
          <w:lang w:val="en-US"/>
        </w:rPr>
        <w:t>Constrained Baseline Profile</w:t>
      </w:r>
      <w:r w:rsidRPr="0064586A">
        <w:rPr>
          <w:lang w:val="en-US"/>
        </w:rPr>
        <w:t xml:space="preserve"> (CBP) level 3.1</w:t>
      </w:r>
      <w:r w:rsidRPr="004A467D">
        <w:rPr>
          <w:lang w:val="en-US"/>
        </w:rPr>
        <w:t xml:space="preserve">. The </w:t>
      </w:r>
      <w:r>
        <w:rPr>
          <w:rFonts w:hint="eastAsia"/>
          <w:lang w:val="en-US" w:eastAsia="ko-KR"/>
        </w:rPr>
        <w:t>MTSI client</w:t>
      </w:r>
      <w:r w:rsidRPr="004A467D">
        <w:rPr>
          <w:lang w:val="en-US"/>
        </w:rPr>
        <w:t xml:space="preserve"> also suppo</w:t>
      </w:r>
      <w:r w:rsidRPr="008874DE">
        <w:rPr>
          <w:lang w:val="en-US"/>
        </w:rPr>
        <w:t>r</w:t>
      </w:r>
      <w:r w:rsidRPr="00CD0BC8">
        <w:rPr>
          <w:lang w:val="en-US"/>
        </w:rPr>
        <w:t>ts H.265</w:t>
      </w:r>
      <w:r>
        <w:rPr>
          <w:lang w:val="en-US"/>
        </w:rPr>
        <w:t xml:space="preserve"> (</w:t>
      </w:r>
      <w:r w:rsidRPr="00CD0BC8">
        <w:rPr>
          <w:lang w:val="en-US"/>
        </w:rPr>
        <w:t>HEVC</w:t>
      </w:r>
      <w:r>
        <w:rPr>
          <w:lang w:val="en-US"/>
        </w:rPr>
        <w:t>)</w:t>
      </w:r>
      <w:r w:rsidRPr="00CD0BC8">
        <w:rPr>
          <w:lang w:val="en-US"/>
        </w:rPr>
        <w:t xml:space="preserve"> Main Profile, Main tie</w:t>
      </w:r>
      <w:r w:rsidRPr="00DF02C0">
        <w:rPr>
          <w:lang w:val="en-US"/>
        </w:rPr>
        <w:t>r</w:t>
      </w:r>
      <w:r w:rsidRPr="0051470C">
        <w:rPr>
          <w:lang w:val="en-US"/>
        </w:rPr>
        <w:t xml:space="preserve"> level </w:t>
      </w:r>
      <w:r w:rsidRPr="00A978A9">
        <w:rPr>
          <w:lang w:val="en-US"/>
        </w:rPr>
        <w:t>3.1</w:t>
      </w:r>
      <w:r w:rsidRPr="001C692B">
        <w:rPr>
          <w:lang w:val="en-US"/>
        </w:rPr>
        <w:t>.</w:t>
      </w:r>
      <w:r w:rsidRPr="004F04FC">
        <w:rPr>
          <w:lang w:val="en-US"/>
        </w:rPr>
        <w:t xml:space="preserve"> </w:t>
      </w:r>
      <w:r w:rsidRPr="00BF39C3">
        <w:rPr>
          <w:lang w:val="en-US"/>
        </w:rPr>
        <w:t>When encoding video with H.264</w:t>
      </w:r>
      <w:r>
        <w:rPr>
          <w:lang w:val="en-US"/>
        </w:rPr>
        <w:t xml:space="preserve"> (AVC)</w:t>
      </w:r>
      <w:r>
        <w:rPr>
          <w:rFonts w:hint="eastAsia"/>
          <w:lang w:val="en-US" w:eastAsia="ko-KR"/>
        </w:rPr>
        <w:t>,</w:t>
      </w:r>
      <w:r w:rsidRPr="00BF39C3">
        <w:rPr>
          <w:lang w:val="en-US"/>
        </w:rPr>
        <w:t xml:space="preserve"> the </w:t>
      </w:r>
      <w:r>
        <w:rPr>
          <w:rFonts w:hint="eastAsia"/>
          <w:lang w:val="en-US" w:eastAsia="ko-KR"/>
        </w:rPr>
        <w:t xml:space="preserve">required </w:t>
      </w:r>
      <w:r w:rsidRPr="00BF39C3">
        <w:rPr>
          <w:lang w:val="en-US"/>
        </w:rPr>
        <w:t xml:space="preserve">bandwidth is </w:t>
      </w:r>
      <w:r w:rsidRPr="0083623C">
        <w:rPr>
          <w:lang w:val="en-US"/>
        </w:rPr>
        <w:t>690 kbps, including 36 kbps IPv6/UDP/RTP overhead (3 RTP packets per frame), but when H.265</w:t>
      </w:r>
      <w:r>
        <w:rPr>
          <w:lang w:val="en-US"/>
        </w:rPr>
        <w:t xml:space="preserve"> (HEVC)</w:t>
      </w:r>
      <w:r w:rsidRPr="0083623C">
        <w:rPr>
          <w:lang w:val="en-US"/>
        </w:rPr>
        <w:t xml:space="preserve"> is used</w:t>
      </w:r>
      <w:r>
        <w:rPr>
          <w:rFonts w:hint="eastAsia"/>
          <w:lang w:val="en-US" w:eastAsia="ko-KR"/>
        </w:rPr>
        <w:t>,</w:t>
      </w:r>
      <w:r w:rsidRPr="0083623C">
        <w:rPr>
          <w:lang w:val="en-US"/>
        </w:rPr>
        <w:t xml:space="preserve"> the </w:t>
      </w:r>
      <w:r>
        <w:rPr>
          <w:rFonts w:hint="eastAsia"/>
          <w:lang w:val="en-US" w:eastAsia="ko-KR"/>
        </w:rPr>
        <w:t xml:space="preserve">required </w:t>
      </w:r>
      <w:r w:rsidRPr="005221C8">
        <w:rPr>
          <w:lang w:val="en-US"/>
        </w:rPr>
        <w:t xml:space="preserve">bandwidth is only </w:t>
      </w:r>
      <w:r>
        <w:rPr>
          <w:lang w:val="en-US"/>
        </w:rPr>
        <w:t>540</w:t>
      </w:r>
      <w:r w:rsidRPr="0083623C">
        <w:rPr>
          <w:lang w:val="en-US"/>
        </w:rPr>
        <w:t xml:space="preserve"> kbps, including </w:t>
      </w:r>
      <w:r>
        <w:rPr>
          <w:lang w:val="en-US"/>
        </w:rPr>
        <w:t>36</w:t>
      </w:r>
      <w:r w:rsidRPr="0083623C">
        <w:rPr>
          <w:lang w:val="en-US"/>
        </w:rPr>
        <w:t xml:space="preserve"> kbps overhead (</w:t>
      </w:r>
      <w:r>
        <w:rPr>
          <w:lang w:val="en-US"/>
        </w:rPr>
        <w:t>3</w:t>
      </w:r>
      <w:r w:rsidRPr="0083623C">
        <w:rPr>
          <w:lang w:val="en-US"/>
        </w:rPr>
        <w:t xml:space="preserve"> RTP packets per frame).</w:t>
      </w:r>
    </w:p>
    <w:p w14:paraId="170845AE" w14:textId="77777777" w:rsidR="00F96DB9" w:rsidRPr="00180276" w:rsidRDefault="00F96DB9" w:rsidP="00F96DB9">
      <w:pPr>
        <w:rPr>
          <w:lang w:val="en-US"/>
        </w:rPr>
      </w:pPr>
      <w:r w:rsidRPr="00180276">
        <w:rPr>
          <w:lang w:val="en-US"/>
        </w:rPr>
        <w:t>Since the SDP offer includes both codecs</w:t>
      </w:r>
      <w:r>
        <w:rPr>
          <w:lang w:val="en-US"/>
        </w:rPr>
        <w:t>, then</w:t>
      </w:r>
      <w:r w:rsidRPr="00180276">
        <w:rPr>
          <w:lang w:val="en-US"/>
        </w:rPr>
        <w:t xml:space="preserve"> the b=AS bandwidth must be set to the highe</w:t>
      </w:r>
      <w:r>
        <w:rPr>
          <w:lang w:val="en-US"/>
        </w:rPr>
        <w:t>r</w:t>
      </w:r>
      <w:r w:rsidRPr="00180276">
        <w:rPr>
          <w:lang w:val="en-US"/>
        </w:rPr>
        <w:t xml:space="preserve"> of the bandwidths for those codecs.</w:t>
      </w:r>
      <w:r w:rsidRPr="00AE7BD0">
        <w:rPr>
          <w:lang w:val="en-US"/>
        </w:rPr>
        <w:t xml:space="preserve"> </w:t>
      </w:r>
    </w:p>
    <w:p w14:paraId="3365E420" w14:textId="77777777" w:rsidR="00F96DB9" w:rsidRPr="00180276" w:rsidRDefault="00F96DB9" w:rsidP="00F96DB9">
      <w:pPr>
        <w:pStyle w:val="TH"/>
        <w:rPr>
          <w:lang w:val="en-US"/>
        </w:rPr>
      </w:pPr>
      <w:r w:rsidRPr="00180276">
        <w:rPr>
          <w:lang w:val="en-US"/>
        </w:rPr>
        <w:t>Table A.4.16: Example SDP offer for H.264</w:t>
      </w:r>
      <w:r>
        <w:rPr>
          <w:lang w:val="en-US"/>
        </w:rPr>
        <w:t xml:space="preserve"> (</w:t>
      </w:r>
      <w:r w:rsidRPr="00180276">
        <w:rPr>
          <w:lang w:val="en-US"/>
        </w:rPr>
        <w:t>AVC</w:t>
      </w:r>
      <w:r>
        <w:rPr>
          <w:lang w:val="en-US"/>
        </w:rPr>
        <w:t>)</w:t>
      </w:r>
      <w:r w:rsidRPr="00180276">
        <w:rPr>
          <w:lang w:val="en-US"/>
        </w:rPr>
        <w:t xml:space="preserve"> and H.265</w:t>
      </w:r>
      <w:r>
        <w:rPr>
          <w:lang w:val="en-US"/>
        </w:rPr>
        <w:t xml:space="preserve"> (</w:t>
      </w:r>
      <w:r w:rsidRPr="00180276">
        <w:rPr>
          <w:lang w:val="en-US"/>
        </w:rPr>
        <w:t>HEVC</w:t>
      </w:r>
      <w:r>
        <w:rPr>
          <w:lang w:val="en-US"/>
        </w:rPr>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96DB9" w:rsidRPr="002D74EE" w14:paraId="3F007FE9" w14:textId="77777777" w:rsidTr="00E91C88">
        <w:trPr>
          <w:jc w:val="center"/>
        </w:trPr>
        <w:tc>
          <w:tcPr>
            <w:tcW w:w="9639" w:type="dxa"/>
            <w:shd w:val="clear" w:color="auto" w:fill="auto"/>
          </w:tcPr>
          <w:p w14:paraId="66ED7724" w14:textId="77777777" w:rsidR="00F96DB9" w:rsidRPr="002D74EE" w:rsidRDefault="00F96DB9" w:rsidP="00E91C88">
            <w:pPr>
              <w:pStyle w:val="TAH"/>
              <w:rPr>
                <w:lang w:val="en-US"/>
              </w:rPr>
            </w:pPr>
            <w:r w:rsidRPr="002D74EE">
              <w:rPr>
                <w:lang w:val="en-US"/>
              </w:rPr>
              <w:t>SDP offer</w:t>
            </w:r>
          </w:p>
        </w:tc>
      </w:tr>
      <w:tr w:rsidR="00F96DB9" w:rsidRPr="002D74EE" w14:paraId="1D4BAED5" w14:textId="77777777" w:rsidTr="00E91C88">
        <w:trPr>
          <w:jc w:val="center"/>
        </w:trPr>
        <w:tc>
          <w:tcPr>
            <w:tcW w:w="9639" w:type="dxa"/>
            <w:shd w:val="clear" w:color="auto" w:fill="auto"/>
          </w:tcPr>
          <w:p w14:paraId="1137F3B3" w14:textId="77777777" w:rsidR="00F96DB9" w:rsidRPr="002D74EE" w:rsidRDefault="00F96DB9" w:rsidP="00E91C88">
            <w:pPr>
              <w:pStyle w:val="PL"/>
              <w:rPr>
                <w:lang w:val="en-US" w:eastAsia="ko-KR"/>
              </w:rPr>
            </w:pPr>
            <w:r w:rsidRPr="002D74EE">
              <w:rPr>
                <w:lang w:val="en-US"/>
              </w:rPr>
              <w:t xml:space="preserve">m=video 49154 RTP/AVP </w:t>
            </w:r>
            <w:r>
              <w:rPr>
                <w:lang w:val="en-US"/>
              </w:rPr>
              <w:t xml:space="preserve">98 97 </w:t>
            </w:r>
            <w:r w:rsidRPr="002D74EE">
              <w:rPr>
                <w:lang w:val="en-US"/>
              </w:rPr>
              <w:t>100 99</w:t>
            </w:r>
          </w:p>
          <w:p w14:paraId="2A8CDCA4" w14:textId="77777777" w:rsidR="00F96DB9" w:rsidRPr="002D74EE" w:rsidRDefault="00F96DB9" w:rsidP="00E91C88">
            <w:pPr>
              <w:pStyle w:val="PL"/>
              <w:rPr>
                <w:lang w:val="en-US"/>
              </w:rPr>
            </w:pPr>
            <w:r w:rsidRPr="002D74EE">
              <w:rPr>
                <w:lang w:val="en-US"/>
              </w:rPr>
              <w:t>a=tcap:1 RTP/AVPF</w:t>
            </w:r>
          </w:p>
          <w:p w14:paraId="78F94568" w14:textId="77777777" w:rsidR="00F96DB9" w:rsidRPr="002D74EE" w:rsidRDefault="00F96DB9" w:rsidP="00E91C88">
            <w:pPr>
              <w:pStyle w:val="PL"/>
              <w:rPr>
                <w:lang w:val="en-US"/>
              </w:rPr>
            </w:pPr>
            <w:r w:rsidRPr="002D74EE">
              <w:rPr>
                <w:lang w:val="en-US"/>
              </w:rPr>
              <w:t>a=pcfg:1 t=1</w:t>
            </w:r>
          </w:p>
          <w:p w14:paraId="0DE8B214" w14:textId="77777777" w:rsidR="00F96DB9" w:rsidRPr="002D74EE" w:rsidRDefault="00F96DB9" w:rsidP="00E91C88">
            <w:pPr>
              <w:pStyle w:val="PL"/>
              <w:rPr>
                <w:lang w:val="en-US"/>
              </w:rPr>
            </w:pPr>
            <w:r w:rsidRPr="002D74EE">
              <w:rPr>
                <w:lang w:val="en-US"/>
              </w:rPr>
              <w:t>b=AS:690</w:t>
            </w:r>
          </w:p>
          <w:p w14:paraId="33045028" w14:textId="77777777" w:rsidR="00F96DB9" w:rsidRPr="002D74EE" w:rsidRDefault="00F96DB9" w:rsidP="00E91C88">
            <w:pPr>
              <w:pStyle w:val="PL"/>
              <w:rPr>
                <w:lang w:val="en-US"/>
              </w:rPr>
            </w:pPr>
            <w:r w:rsidRPr="002D74EE">
              <w:rPr>
                <w:lang w:val="en-US"/>
              </w:rPr>
              <w:t>b=RS:0</w:t>
            </w:r>
          </w:p>
          <w:p w14:paraId="4783CC6C" w14:textId="77777777" w:rsidR="00F96DB9" w:rsidRPr="002D74EE" w:rsidRDefault="00F96DB9" w:rsidP="00E91C88">
            <w:pPr>
              <w:pStyle w:val="PL"/>
              <w:rPr>
                <w:lang w:val="en-US"/>
              </w:rPr>
            </w:pPr>
            <w:r w:rsidRPr="002D74EE">
              <w:rPr>
                <w:lang w:val="en-US"/>
              </w:rPr>
              <w:t>b=RR:5000</w:t>
            </w:r>
          </w:p>
          <w:p w14:paraId="2646266D" w14:textId="77777777" w:rsidR="00F96DB9" w:rsidRPr="002D74EE" w:rsidRDefault="00F96DB9" w:rsidP="00E91C88">
            <w:pPr>
              <w:pStyle w:val="PL"/>
              <w:rPr>
                <w:lang w:val="en-US"/>
              </w:rPr>
            </w:pPr>
            <w:r w:rsidRPr="002D74EE">
              <w:rPr>
                <w:lang w:val="en-US"/>
              </w:rPr>
              <w:t>a=rtpmap:</w:t>
            </w:r>
            <w:r w:rsidRPr="002D74EE">
              <w:rPr>
                <w:rFonts w:hint="eastAsia"/>
                <w:lang w:val="en-US" w:eastAsia="ko-KR"/>
              </w:rPr>
              <w:t>100</w:t>
            </w:r>
            <w:r w:rsidRPr="002D74EE">
              <w:rPr>
                <w:lang w:val="en-US"/>
              </w:rPr>
              <w:t xml:space="preserve"> H264/90000</w:t>
            </w:r>
          </w:p>
          <w:p w14:paraId="6C3CD93E" w14:textId="77777777" w:rsidR="00F96DB9" w:rsidRPr="002D74EE" w:rsidRDefault="00F96DB9" w:rsidP="00E91C88">
            <w:pPr>
              <w:pStyle w:val="PL"/>
              <w:rPr>
                <w:lang w:val="en-US"/>
              </w:rPr>
            </w:pPr>
            <w:r w:rsidRPr="002D74EE">
              <w:rPr>
                <w:lang w:val="en-US"/>
              </w:rPr>
              <w:t>a=fmtp:</w:t>
            </w:r>
            <w:r w:rsidRPr="002D74EE">
              <w:rPr>
                <w:rFonts w:hint="eastAsia"/>
                <w:lang w:val="en-US" w:eastAsia="ko-KR"/>
              </w:rPr>
              <w:t>100</w:t>
            </w:r>
            <w:r w:rsidRPr="002D74EE">
              <w:rPr>
                <w:lang w:val="en-US"/>
              </w:rPr>
              <w:t xml:space="preserve"> packetization-mode=0; profile-level-id=42e01f; \</w:t>
            </w:r>
          </w:p>
          <w:p w14:paraId="756721D2" w14:textId="77777777" w:rsidR="00F96DB9" w:rsidRPr="002D74EE" w:rsidRDefault="00F96DB9" w:rsidP="00E91C88">
            <w:pPr>
              <w:pStyle w:val="PL"/>
              <w:rPr>
                <w:lang w:val="en-US"/>
              </w:rPr>
            </w:pPr>
            <w:r w:rsidRPr="002D74EE">
              <w:rPr>
                <w:lang w:val="en-US"/>
              </w:rPr>
              <w:t xml:space="preserve">     sprop-parameter-sets=Z0KAHpWgNQ9oB/U=,aM46gA==</w:t>
            </w:r>
          </w:p>
          <w:p w14:paraId="108970B3" w14:textId="77777777" w:rsidR="00F96DB9" w:rsidRPr="00F3459E" w:rsidRDefault="00F96DB9" w:rsidP="00E91C88">
            <w:pPr>
              <w:pStyle w:val="PL"/>
              <w:rPr>
                <w:lang w:val="fr-FR"/>
              </w:rPr>
            </w:pPr>
            <w:r w:rsidRPr="00F3459E">
              <w:rPr>
                <w:lang w:val="fr-FR"/>
              </w:rPr>
              <w:t>a=imageattr:</w:t>
            </w:r>
            <w:r w:rsidRPr="00F3459E">
              <w:rPr>
                <w:rFonts w:hint="eastAsia"/>
                <w:lang w:val="fr-FR" w:eastAsia="ko-KR"/>
              </w:rPr>
              <w:t>100</w:t>
            </w:r>
            <w:r w:rsidRPr="00F3459E">
              <w:rPr>
                <w:lang w:val="fr-FR"/>
              </w:rPr>
              <w:t xml:space="preserve"> send [x=848,y=480] recv</w:t>
            </w:r>
            <w:r w:rsidRPr="00F3459E">
              <w:rPr>
                <w:rFonts w:hint="eastAsia"/>
                <w:lang w:val="fr-FR" w:eastAsia="ko-KR"/>
              </w:rPr>
              <w:t xml:space="preserve"> </w:t>
            </w:r>
            <w:r w:rsidRPr="00F3459E">
              <w:rPr>
                <w:lang w:val="fr-FR"/>
              </w:rPr>
              <w:t>[x=848,y=480]</w:t>
            </w:r>
          </w:p>
          <w:p w14:paraId="03B53CCD" w14:textId="77777777" w:rsidR="00F96DB9" w:rsidRPr="002D74EE" w:rsidRDefault="00F96DB9" w:rsidP="00E91C88">
            <w:pPr>
              <w:pStyle w:val="PL"/>
              <w:rPr>
                <w:lang w:val="en-US"/>
              </w:rPr>
            </w:pPr>
            <w:r w:rsidRPr="002D74EE">
              <w:rPr>
                <w:lang w:val="en-US"/>
              </w:rPr>
              <w:t>a=rtpmap:</w:t>
            </w:r>
            <w:r w:rsidRPr="002D74EE">
              <w:rPr>
                <w:rFonts w:hint="eastAsia"/>
                <w:lang w:val="en-US" w:eastAsia="ko-KR"/>
              </w:rPr>
              <w:t>99</w:t>
            </w:r>
            <w:r w:rsidRPr="002D74EE">
              <w:rPr>
                <w:lang w:val="en-US"/>
              </w:rPr>
              <w:t xml:space="preserve"> H264/90000</w:t>
            </w:r>
          </w:p>
          <w:p w14:paraId="5AEA39AC" w14:textId="77777777" w:rsidR="00F96DB9" w:rsidRPr="002D74EE" w:rsidRDefault="00F96DB9" w:rsidP="00E91C88">
            <w:pPr>
              <w:pStyle w:val="PL"/>
              <w:rPr>
                <w:lang w:val="en-US"/>
              </w:rPr>
            </w:pPr>
            <w:r w:rsidRPr="002D74EE">
              <w:rPr>
                <w:lang w:val="en-US"/>
              </w:rPr>
              <w:t>a=fmtp:</w:t>
            </w:r>
            <w:r w:rsidRPr="002D74EE">
              <w:rPr>
                <w:rFonts w:hint="eastAsia"/>
                <w:lang w:val="en-US" w:eastAsia="ko-KR"/>
              </w:rPr>
              <w:t>99</w:t>
            </w:r>
            <w:r w:rsidRPr="002D74EE">
              <w:rPr>
                <w:lang w:val="en-US"/>
              </w:rPr>
              <w:t xml:space="preserve"> packetization-mode=0; profile-level-id=42e01f; \</w:t>
            </w:r>
          </w:p>
          <w:p w14:paraId="66B353F9" w14:textId="77777777" w:rsidR="00F96DB9" w:rsidRPr="002D74EE" w:rsidRDefault="00F96DB9" w:rsidP="00E91C88">
            <w:pPr>
              <w:pStyle w:val="PL"/>
              <w:rPr>
                <w:lang w:val="en-US" w:eastAsia="ko-KR"/>
              </w:rPr>
            </w:pPr>
            <w:r w:rsidRPr="002D74EE">
              <w:rPr>
                <w:lang w:val="en-US"/>
              </w:rPr>
              <w:t xml:space="preserve">     sprop-parameter-sets=</w:t>
            </w:r>
            <w:r w:rsidRPr="00E471DE">
              <w:rPr>
                <w:lang w:val="en-US"/>
              </w:rPr>
              <w:t>Z0KADZWgUH6Af1A=,aM46gA==</w:t>
            </w:r>
          </w:p>
          <w:p w14:paraId="08A96528" w14:textId="77777777" w:rsidR="00F96DB9" w:rsidRPr="00F3459E" w:rsidRDefault="00F96DB9" w:rsidP="00E91C88">
            <w:pPr>
              <w:pStyle w:val="PL"/>
              <w:rPr>
                <w:lang w:val="fr-FR" w:eastAsia="ko-KR"/>
              </w:rPr>
            </w:pPr>
            <w:r w:rsidRPr="00F3459E">
              <w:rPr>
                <w:lang w:val="fr-FR"/>
              </w:rPr>
              <w:t>a=imageattr:</w:t>
            </w:r>
            <w:r w:rsidRPr="00F3459E">
              <w:rPr>
                <w:rFonts w:hint="eastAsia"/>
                <w:lang w:val="fr-FR" w:eastAsia="ko-KR"/>
              </w:rPr>
              <w:t>99</w:t>
            </w:r>
            <w:r w:rsidRPr="00F3459E">
              <w:rPr>
                <w:lang w:val="fr-FR"/>
              </w:rPr>
              <w:t xml:space="preserve"> send [x=</w:t>
            </w:r>
            <w:r w:rsidRPr="00F3459E">
              <w:rPr>
                <w:rFonts w:hint="eastAsia"/>
                <w:lang w:val="fr-FR" w:eastAsia="ko-KR"/>
              </w:rPr>
              <w:t>320</w:t>
            </w:r>
            <w:r w:rsidRPr="00F3459E">
              <w:rPr>
                <w:lang w:val="fr-FR"/>
              </w:rPr>
              <w:t>,y=</w:t>
            </w:r>
            <w:r w:rsidRPr="00F3459E">
              <w:rPr>
                <w:rFonts w:hint="eastAsia"/>
                <w:lang w:val="fr-FR" w:eastAsia="ko-KR"/>
              </w:rPr>
              <w:t>240</w:t>
            </w:r>
            <w:r w:rsidRPr="00F3459E">
              <w:rPr>
                <w:lang w:val="fr-FR"/>
              </w:rPr>
              <w:t>] recv</w:t>
            </w:r>
            <w:r w:rsidRPr="00F3459E">
              <w:rPr>
                <w:rFonts w:hint="eastAsia"/>
                <w:lang w:val="fr-FR" w:eastAsia="ko-KR"/>
              </w:rPr>
              <w:t xml:space="preserve"> </w:t>
            </w:r>
            <w:r w:rsidRPr="00F3459E">
              <w:rPr>
                <w:lang w:val="fr-FR"/>
              </w:rPr>
              <w:t>[x=</w:t>
            </w:r>
            <w:r w:rsidRPr="00F3459E">
              <w:rPr>
                <w:rFonts w:hint="eastAsia"/>
                <w:lang w:val="fr-FR" w:eastAsia="ko-KR"/>
              </w:rPr>
              <w:t>320</w:t>
            </w:r>
            <w:r w:rsidRPr="00F3459E">
              <w:rPr>
                <w:lang w:val="fr-FR"/>
              </w:rPr>
              <w:t>,y=</w:t>
            </w:r>
            <w:r w:rsidRPr="00F3459E">
              <w:rPr>
                <w:rFonts w:hint="eastAsia"/>
                <w:lang w:val="fr-FR" w:eastAsia="ko-KR"/>
              </w:rPr>
              <w:t>240</w:t>
            </w:r>
            <w:r w:rsidRPr="00F3459E">
              <w:rPr>
                <w:lang w:val="fr-FR"/>
              </w:rPr>
              <w:t>]</w:t>
            </w:r>
          </w:p>
          <w:p w14:paraId="659A6002" w14:textId="77777777" w:rsidR="00F96DB9" w:rsidRPr="002D74EE" w:rsidRDefault="00F96DB9" w:rsidP="00E91C88">
            <w:pPr>
              <w:pStyle w:val="PL"/>
              <w:rPr>
                <w:lang w:val="en-US"/>
              </w:rPr>
            </w:pPr>
            <w:r w:rsidRPr="002D74EE">
              <w:rPr>
                <w:lang w:val="en-US"/>
              </w:rPr>
              <w:t>a=rtpmap:</w:t>
            </w:r>
            <w:r w:rsidRPr="002D74EE">
              <w:rPr>
                <w:rFonts w:hint="eastAsia"/>
                <w:lang w:val="en-US" w:eastAsia="ko-KR"/>
              </w:rPr>
              <w:t>98</w:t>
            </w:r>
            <w:r w:rsidRPr="002D74EE">
              <w:rPr>
                <w:lang w:val="en-US"/>
              </w:rPr>
              <w:t xml:space="preserve"> H265/90000</w:t>
            </w:r>
          </w:p>
          <w:p w14:paraId="6E621A92" w14:textId="77777777" w:rsidR="00F96DB9" w:rsidRPr="002D74EE" w:rsidRDefault="00F96DB9" w:rsidP="00E91C88">
            <w:pPr>
              <w:pStyle w:val="PL"/>
              <w:rPr>
                <w:lang w:val="en-US"/>
              </w:rPr>
            </w:pPr>
            <w:r w:rsidRPr="002D74EE">
              <w:rPr>
                <w:lang w:val="en-US"/>
              </w:rPr>
              <w:t>a=fmtp:</w:t>
            </w:r>
            <w:r w:rsidRPr="002D74EE">
              <w:rPr>
                <w:rFonts w:hint="eastAsia"/>
                <w:lang w:val="en-US" w:eastAsia="ko-KR"/>
              </w:rPr>
              <w:t>98</w:t>
            </w:r>
            <w:r w:rsidRPr="002D74EE">
              <w:rPr>
                <w:lang w:val="en-US"/>
              </w:rPr>
              <w:t xml:space="preserve"> profile-id=1; level-id=</w:t>
            </w:r>
            <w:r>
              <w:rPr>
                <w:lang w:val="en-US"/>
              </w:rPr>
              <w:t>93</w:t>
            </w:r>
            <w:r w:rsidRPr="002D74EE">
              <w:rPr>
                <w:lang w:val="en-US"/>
              </w:rPr>
              <w:t>; \</w:t>
            </w:r>
          </w:p>
          <w:p w14:paraId="44A237D1" w14:textId="77777777" w:rsidR="00F96DB9" w:rsidRPr="002D74EE" w:rsidRDefault="00F96DB9" w:rsidP="00E91C88">
            <w:pPr>
              <w:pStyle w:val="PL"/>
              <w:rPr>
                <w:lang w:val="en-US"/>
              </w:rPr>
            </w:pPr>
            <w:r w:rsidRPr="002D74EE">
              <w:rPr>
                <w:lang w:val="en-US"/>
              </w:rPr>
              <w:t xml:space="preserve">   sprop-vps=QAEMAf//AWAAAAMAgAAAAwAAAwB</w:t>
            </w:r>
            <w:r>
              <w:rPr>
                <w:lang w:val="en-US"/>
              </w:rPr>
              <w:t>a</w:t>
            </w:r>
            <w:r w:rsidRPr="002D74EE">
              <w:rPr>
                <w:lang w:val="en-US"/>
              </w:rPr>
              <w:t>LAUg; \</w:t>
            </w:r>
          </w:p>
          <w:p w14:paraId="1E44329B" w14:textId="77777777" w:rsidR="00F96DB9" w:rsidRPr="002D74EE" w:rsidRDefault="00F96DB9" w:rsidP="00E91C88">
            <w:pPr>
              <w:pStyle w:val="PL"/>
              <w:rPr>
                <w:lang w:val="en-US"/>
              </w:rPr>
            </w:pPr>
            <w:r w:rsidRPr="002D74EE">
              <w:rPr>
                <w:lang w:val="en-US"/>
              </w:rPr>
              <w:t xml:space="preserve">   sprop-sps=QgEBAWAAAAMAgAAAAwAAAwB</w:t>
            </w:r>
            <w:r>
              <w:rPr>
                <w:lang w:val="en-US"/>
              </w:rPr>
              <w:t>a</w:t>
            </w:r>
            <w:r w:rsidRPr="002D74EE">
              <w:rPr>
                <w:lang w:val="en-US"/>
              </w:rPr>
              <w:t>oAaiAeFlLktIvQB3CAQQ; \</w:t>
            </w:r>
          </w:p>
          <w:p w14:paraId="39562A71" w14:textId="77777777" w:rsidR="00F96DB9" w:rsidRPr="002D74EE" w:rsidRDefault="00F96DB9" w:rsidP="00E91C88">
            <w:pPr>
              <w:pStyle w:val="PL"/>
              <w:rPr>
                <w:lang w:val="en-US"/>
              </w:rPr>
            </w:pPr>
            <w:r w:rsidRPr="002D74EE">
              <w:rPr>
                <w:lang w:val="en-US"/>
              </w:rPr>
              <w:t xml:space="preserve">   sprop-pps=RAHAcYDZIA==</w:t>
            </w:r>
          </w:p>
          <w:p w14:paraId="39A70B7D" w14:textId="77777777" w:rsidR="00F96DB9" w:rsidRPr="002D74EE" w:rsidRDefault="00F96DB9" w:rsidP="00E91C88">
            <w:pPr>
              <w:pStyle w:val="PL"/>
              <w:rPr>
                <w:lang w:val="en-US" w:eastAsia="ko-KR"/>
              </w:rPr>
            </w:pPr>
            <w:r w:rsidRPr="002D74EE">
              <w:rPr>
                <w:lang w:val="en-US"/>
              </w:rPr>
              <w:t>a=imageattr:</w:t>
            </w:r>
            <w:r w:rsidRPr="002D74EE">
              <w:rPr>
                <w:rFonts w:hint="eastAsia"/>
                <w:lang w:val="en-US" w:eastAsia="ko-KR"/>
              </w:rPr>
              <w:t>98</w:t>
            </w:r>
            <w:r w:rsidRPr="002D74EE">
              <w:rPr>
                <w:lang w:val="en-US"/>
              </w:rPr>
              <w:t xml:space="preserve"> send [x=848,y=480] recv [x=848,y=480]</w:t>
            </w:r>
          </w:p>
          <w:p w14:paraId="58709D77" w14:textId="77777777" w:rsidR="00F96DB9" w:rsidRPr="002D74EE" w:rsidRDefault="00F96DB9" w:rsidP="00E91C88">
            <w:pPr>
              <w:pStyle w:val="PL"/>
              <w:rPr>
                <w:lang w:val="en-US"/>
              </w:rPr>
            </w:pPr>
            <w:r w:rsidRPr="002D74EE">
              <w:rPr>
                <w:lang w:val="en-US"/>
              </w:rPr>
              <w:t>a=rtpmap:</w:t>
            </w:r>
            <w:r w:rsidRPr="002D74EE">
              <w:rPr>
                <w:rFonts w:hint="eastAsia"/>
                <w:lang w:val="en-US" w:eastAsia="ko-KR"/>
              </w:rPr>
              <w:t>97</w:t>
            </w:r>
            <w:r w:rsidRPr="002D74EE">
              <w:rPr>
                <w:lang w:val="en-US"/>
              </w:rPr>
              <w:t xml:space="preserve"> H265/90000</w:t>
            </w:r>
          </w:p>
          <w:p w14:paraId="7355BD03" w14:textId="77777777" w:rsidR="00F96DB9" w:rsidRPr="002D74EE" w:rsidRDefault="00F96DB9" w:rsidP="00E91C88">
            <w:pPr>
              <w:pStyle w:val="PL"/>
              <w:rPr>
                <w:lang w:val="en-US"/>
              </w:rPr>
            </w:pPr>
            <w:r w:rsidRPr="002D74EE">
              <w:rPr>
                <w:lang w:val="en-US"/>
              </w:rPr>
              <w:t>a=fmtp:</w:t>
            </w:r>
            <w:r w:rsidRPr="002D74EE">
              <w:rPr>
                <w:rFonts w:hint="eastAsia"/>
                <w:lang w:val="en-US" w:eastAsia="ko-KR"/>
              </w:rPr>
              <w:t>97</w:t>
            </w:r>
            <w:r w:rsidRPr="002D74EE">
              <w:rPr>
                <w:lang w:val="en-US"/>
              </w:rPr>
              <w:t xml:space="preserve"> profile-id=1; level-id=</w:t>
            </w:r>
            <w:r>
              <w:rPr>
                <w:lang w:val="en-US"/>
              </w:rPr>
              <w:t>93</w:t>
            </w:r>
            <w:r w:rsidRPr="002D74EE">
              <w:rPr>
                <w:lang w:val="en-US"/>
              </w:rPr>
              <w:t>; \</w:t>
            </w:r>
          </w:p>
          <w:p w14:paraId="3B4113AD" w14:textId="77777777" w:rsidR="00F96DB9" w:rsidRPr="002D74EE" w:rsidRDefault="00F96DB9" w:rsidP="00E91C88">
            <w:pPr>
              <w:pStyle w:val="PL"/>
              <w:rPr>
                <w:lang w:val="en-US" w:eastAsia="ko-KR"/>
              </w:rPr>
            </w:pPr>
            <w:r w:rsidRPr="002D74EE">
              <w:rPr>
                <w:lang w:val="en-US"/>
              </w:rPr>
              <w:t xml:space="preserve">   sprop-vps=</w:t>
            </w:r>
            <w:r w:rsidRPr="002447DF">
              <w:rPr>
                <w:lang w:val="en-US"/>
              </w:rPr>
              <w:t>QAEMAf//AWAAAAMAgAAAAwAAAw</w:t>
            </w:r>
            <w:r>
              <w:rPr>
                <w:lang w:val="en-US"/>
              </w:rPr>
              <w:t>A8</w:t>
            </w:r>
            <w:r w:rsidRPr="002447DF">
              <w:rPr>
                <w:lang w:val="en-US"/>
              </w:rPr>
              <w:t>LAUg</w:t>
            </w:r>
            <w:r w:rsidRPr="002D74EE">
              <w:rPr>
                <w:lang w:val="en-US"/>
              </w:rPr>
              <w:t>; \</w:t>
            </w:r>
          </w:p>
          <w:p w14:paraId="4A9CA9CA" w14:textId="77777777" w:rsidR="00F96DB9" w:rsidRPr="002D74EE" w:rsidRDefault="00F96DB9" w:rsidP="00E91C88">
            <w:pPr>
              <w:pStyle w:val="PL"/>
              <w:rPr>
                <w:lang w:val="en-US" w:eastAsia="ko-KR"/>
              </w:rPr>
            </w:pPr>
            <w:r w:rsidRPr="002D74EE">
              <w:rPr>
                <w:lang w:val="en-US"/>
              </w:rPr>
              <w:t xml:space="preserve">   sprop-sps=</w:t>
            </w:r>
            <w:r w:rsidRPr="002447DF">
              <w:rPr>
                <w:lang w:val="en-US"/>
              </w:rPr>
              <w:t>QgEBAWAAAAMAgAAAAwAAAw</w:t>
            </w:r>
            <w:r>
              <w:rPr>
                <w:lang w:val="en-US"/>
              </w:rPr>
              <w:t>A8</w:t>
            </w:r>
            <w:r w:rsidRPr="002447DF">
              <w:rPr>
                <w:lang w:val="en-US"/>
              </w:rPr>
              <w:t>oAoIDxZS5LSL0AdwgEE=</w:t>
            </w:r>
            <w:r w:rsidRPr="002D74EE">
              <w:rPr>
                <w:lang w:val="en-US"/>
              </w:rPr>
              <w:t>; \</w:t>
            </w:r>
          </w:p>
          <w:p w14:paraId="772A9155" w14:textId="77777777" w:rsidR="00F96DB9" w:rsidRPr="002D74EE" w:rsidRDefault="00F96DB9" w:rsidP="00E91C88">
            <w:pPr>
              <w:pStyle w:val="PL"/>
              <w:rPr>
                <w:lang w:val="en-US" w:eastAsia="ko-KR"/>
              </w:rPr>
            </w:pPr>
            <w:r w:rsidRPr="002D74EE">
              <w:rPr>
                <w:lang w:val="en-US"/>
              </w:rPr>
              <w:t xml:space="preserve">   sprop-pps=</w:t>
            </w:r>
            <w:r w:rsidRPr="002447DF">
              <w:rPr>
                <w:lang w:val="en-US"/>
              </w:rPr>
              <w:t>RAHAcYDZIA==</w:t>
            </w:r>
          </w:p>
          <w:p w14:paraId="371659BF" w14:textId="77777777" w:rsidR="00F96DB9" w:rsidRPr="002D74EE" w:rsidRDefault="00F96DB9" w:rsidP="00E91C88">
            <w:pPr>
              <w:pStyle w:val="PL"/>
              <w:rPr>
                <w:lang w:val="en-US" w:eastAsia="ko-KR"/>
              </w:rPr>
            </w:pPr>
            <w:r w:rsidRPr="002D74EE">
              <w:rPr>
                <w:lang w:val="en-US"/>
              </w:rPr>
              <w:t>a=imageattr:</w:t>
            </w:r>
            <w:r w:rsidRPr="002D74EE">
              <w:rPr>
                <w:rFonts w:hint="eastAsia"/>
                <w:lang w:val="en-US" w:eastAsia="ko-KR"/>
              </w:rPr>
              <w:t>97</w:t>
            </w:r>
            <w:r w:rsidRPr="002D74EE">
              <w:rPr>
                <w:lang w:val="en-US"/>
              </w:rPr>
              <w:t xml:space="preserve"> send [x=</w:t>
            </w:r>
            <w:r w:rsidRPr="002D74EE">
              <w:rPr>
                <w:rFonts w:hint="eastAsia"/>
                <w:lang w:val="en-US" w:eastAsia="ko-KR"/>
              </w:rPr>
              <w:t>320</w:t>
            </w:r>
            <w:r w:rsidRPr="002D74EE">
              <w:rPr>
                <w:lang w:val="en-US"/>
              </w:rPr>
              <w:t>,y=</w:t>
            </w:r>
            <w:r w:rsidRPr="002D74EE">
              <w:rPr>
                <w:rFonts w:hint="eastAsia"/>
                <w:lang w:val="en-US" w:eastAsia="ko-KR"/>
              </w:rPr>
              <w:t>240</w:t>
            </w:r>
            <w:r w:rsidRPr="002D74EE">
              <w:rPr>
                <w:lang w:val="en-US"/>
              </w:rPr>
              <w:t>] recv [x=</w:t>
            </w:r>
            <w:r w:rsidRPr="002D74EE">
              <w:rPr>
                <w:rFonts w:hint="eastAsia"/>
                <w:lang w:val="en-US" w:eastAsia="ko-KR"/>
              </w:rPr>
              <w:t>320</w:t>
            </w:r>
            <w:r w:rsidRPr="002D74EE">
              <w:rPr>
                <w:lang w:val="en-US"/>
              </w:rPr>
              <w:t>,y=</w:t>
            </w:r>
            <w:r w:rsidRPr="002D74EE">
              <w:rPr>
                <w:rFonts w:hint="eastAsia"/>
                <w:lang w:val="en-US" w:eastAsia="ko-KR"/>
              </w:rPr>
              <w:t>240</w:t>
            </w:r>
            <w:r w:rsidRPr="002D74EE">
              <w:rPr>
                <w:lang w:val="en-US"/>
              </w:rPr>
              <w:t>]</w:t>
            </w:r>
          </w:p>
          <w:p w14:paraId="6F7DD591" w14:textId="77777777" w:rsidR="00F96DB9" w:rsidRPr="002D74EE" w:rsidRDefault="00F96DB9" w:rsidP="00E91C88">
            <w:pPr>
              <w:pStyle w:val="PL"/>
              <w:rPr>
                <w:lang w:val="en-US"/>
              </w:rPr>
            </w:pPr>
            <w:r w:rsidRPr="002D74EE">
              <w:rPr>
                <w:lang w:val="en-US"/>
              </w:rPr>
              <w:t>a=rtcp-fb:* trr-int 5000</w:t>
            </w:r>
          </w:p>
          <w:p w14:paraId="49770C11" w14:textId="77777777" w:rsidR="00F96DB9" w:rsidRPr="002D74EE" w:rsidRDefault="00F96DB9" w:rsidP="00E91C88">
            <w:pPr>
              <w:pStyle w:val="PL"/>
              <w:rPr>
                <w:lang w:val="en-US"/>
              </w:rPr>
            </w:pPr>
            <w:r w:rsidRPr="002D74EE">
              <w:rPr>
                <w:lang w:val="en-US"/>
              </w:rPr>
              <w:t>a=rtcp-fb:* nack</w:t>
            </w:r>
          </w:p>
          <w:p w14:paraId="7716D3B2" w14:textId="77777777" w:rsidR="00F96DB9" w:rsidRPr="002D74EE" w:rsidRDefault="00F96DB9" w:rsidP="00E91C88">
            <w:pPr>
              <w:pStyle w:val="PL"/>
              <w:rPr>
                <w:lang w:val="en-US"/>
              </w:rPr>
            </w:pPr>
            <w:r w:rsidRPr="002D74EE">
              <w:rPr>
                <w:lang w:val="en-US"/>
              </w:rPr>
              <w:t>a=rtcp-fb:* nack pli</w:t>
            </w:r>
          </w:p>
          <w:p w14:paraId="41C4469B" w14:textId="77777777" w:rsidR="00F96DB9" w:rsidRPr="002D74EE" w:rsidRDefault="00F96DB9" w:rsidP="00E91C88">
            <w:pPr>
              <w:pStyle w:val="PL"/>
              <w:rPr>
                <w:lang w:val="en-US"/>
              </w:rPr>
            </w:pPr>
            <w:r w:rsidRPr="002D74EE">
              <w:rPr>
                <w:lang w:val="en-US"/>
              </w:rPr>
              <w:t>a=rtcp-fb:* ccm fir</w:t>
            </w:r>
          </w:p>
          <w:p w14:paraId="21D5745D" w14:textId="77777777" w:rsidR="00F96DB9" w:rsidRPr="002D74EE" w:rsidRDefault="00F96DB9" w:rsidP="00E91C88">
            <w:pPr>
              <w:pStyle w:val="PL"/>
              <w:rPr>
                <w:lang w:val="en-US"/>
              </w:rPr>
            </w:pPr>
            <w:r w:rsidRPr="002D74EE">
              <w:rPr>
                <w:lang w:val="en-US"/>
              </w:rPr>
              <w:t>a=rtcp-fb:* ccm tmmbr</w:t>
            </w:r>
          </w:p>
          <w:p w14:paraId="14DDD547" w14:textId="77777777" w:rsidR="00F96DB9" w:rsidRPr="002D74EE" w:rsidRDefault="00F96DB9" w:rsidP="00E91C88">
            <w:pPr>
              <w:pStyle w:val="PL"/>
              <w:rPr>
                <w:lang w:val="en-US"/>
              </w:rPr>
            </w:pPr>
            <w:r w:rsidRPr="002D74EE">
              <w:rPr>
                <w:lang w:val="en-US"/>
              </w:rPr>
              <w:t>a=extmap:4 urn:3gpp:video-orientation</w:t>
            </w:r>
          </w:p>
        </w:tc>
      </w:tr>
    </w:tbl>
    <w:p w14:paraId="7B7ED108" w14:textId="77777777" w:rsidR="00F96DB9" w:rsidRDefault="00F96DB9" w:rsidP="00F96DB9">
      <w:pPr>
        <w:pStyle w:val="FP"/>
        <w:rPr>
          <w:lang w:val="en-US"/>
        </w:rPr>
      </w:pPr>
    </w:p>
    <w:p w14:paraId="4B260DD3" w14:textId="77777777" w:rsidR="00F96DB9" w:rsidRPr="006B5F29" w:rsidRDefault="00F96DB9" w:rsidP="00F96DB9">
      <w:pPr>
        <w:rPr>
          <w:lang w:val="en-US" w:eastAsia="ko-KR"/>
        </w:rPr>
      </w:pPr>
      <w:r w:rsidRPr="006B5F29">
        <w:rPr>
          <w:lang w:val="en-US"/>
        </w:rPr>
        <w:t xml:space="preserve">The SDP offer includes the image sizes that are supported in sending and receiving directions. </w:t>
      </w:r>
      <w:r>
        <w:rPr>
          <w:rFonts w:hint="eastAsia"/>
          <w:lang w:val="en-US" w:eastAsia="ko-KR"/>
        </w:rPr>
        <w:t>It is recommended to provide codec parameter sets for each image size in the SDP offer.</w:t>
      </w:r>
    </w:p>
    <w:p w14:paraId="0DED437A" w14:textId="77777777" w:rsidR="00F96DB9" w:rsidRPr="006B5F29" w:rsidRDefault="00F96DB9" w:rsidP="00F96DB9">
      <w:pPr>
        <w:rPr>
          <w:lang w:val="en-US"/>
        </w:rPr>
      </w:pPr>
      <w:r w:rsidRPr="006B5F29">
        <w:rPr>
          <w:lang w:val="en-US"/>
        </w:rPr>
        <w:t>Table A.4.17 shows an example SDP answer where the answerer receives the SDP offer described in Table A.4.16 and accepts using the H.265</w:t>
      </w:r>
      <w:r>
        <w:rPr>
          <w:lang w:val="en-US"/>
        </w:rPr>
        <w:t xml:space="preserve"> (HEVC)</w:t>
      </w:r>
      <w:r w:rsidRPr="006B5F29">
        <w:rPr>
          <w:lang w:val="en-US"/>
        </w:rPr>
        <w:t xml:space="preserve"> codec. The answerer chooses to use the H.265</w:t>
      </w:r>
      <w:r>
        <w:rPr>
          <w:lang w:val="en-US"/>
        </w:rPr>
        <w:t xml:space="preserve"> (HEVC)</w:t>
      </w:r>
      <w:r w:rsidRPr="006B5F29">
        <w:rPr>
          <w:lang w:val="en-US"/>
        </w:rPr>
        <w:t xml:space="preserve"> codec for increased quality and therefore sets the bandwidth to the same value as in the SDP offer.</w:t>
      </w:r>
    </w:p>
    <w:p w14:paraId="62426168" w14:textId="77777777" w:rsidR="00F96DB9" w:rsidRPr="006B5F29" w:rsidRDefault="00F96DB9" w:rsidP="00F96DB9">
      <w:pPr>
        <w:pStyle w:val="TH"/>
        <w:rPr>
          <w:lang w:val="en-US"/>
        </w:rPr>
      </w:pPr>
      <w:r w:rsidRPr="006B5F29">
        <w:rPr>
          <w:lang w:val="en-US"/>
        </w:rPr>
        <w:t>Table A.4.17: Example SDP answer when H.265</w:t>
      </w:r>
      <w:r>
        <w:rPr>
          <w:lang w:val="en-US"/>
        </w:rPr>
        <w:t xml:space="preserve"> (</w:t>
      </w:r>
      <w:r w:rsidRPr="006B5F29">
        <w:rPr>
          <w:lang w:val="en-US"/>
        </w:rPr>
        <w:t>HEVC</w:t>
      </w:r>
      <w:r>
        <w:rPr>
          <w:lang w:val="en-US"/>
        </w:rPr>
        <w:t>)</w:t>
      </w:r>
      <w:r w:rsidRPr="006B5F29">
        <w:rPr>
          <w:lang w:val="en-US"/>
        </w:rPr>
        <w:t xml:space="preserve"> is used to increase the quality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96DB9" w:rsidRPr="002D74EE" w14:paraId="34DED3BA" w14:textId="77777777" w:rsidTr="00E91C88">
        <w:trPr>
          <w:jc w:val="center"/>
        </w:trPr>
        <w:tc>
          <w:tcPr>
            <w:tcW w:w="9639" w:type="dxa"/>
            <w:shd w:val="clear" w:color="auto" w:fill="auto"/>
          </w:tcPr>
          <w:p w14:paraId="279FB491" w14:textId="77777777" w:rsidR="00F96DB9" w:rsidRPr="002D74EE" w:rsidRDefault="00F96DB9" w:rsidP="00E91C88">
            <w:pPr>
              <w:pStyle w:val="TAH"/>
              <w:rPr>
                <w:lang w:val="en-US"/>
              </w:rPr>
            </w:pPr>
            <w:r w:rsidRPr="002D74EE">
              <w:rPr>
                <w:lang w:val="en-US"/>
              </w:rPr>
              <w:t>SDP answer</w:t>
            </w:r>
          </w:p>
        </w:tc>
      </w:tr>
      <w:tr w:rsidR="00F96DB9" w:rsidRPr="002D74EE" w14:paraId="656EC3A3" w14:textId="77777777" w:rsidTr="00E91C88">
        <w:trPr>
          <w:jc w:val="center"/>
        </w:trPr>
        <w:tc>
          <w:tcPr>
            <w:tcW w:w="9639" w:type="dxa"/>
            <w:shd w:val="clear" w:color="auto" w:fill="auto"/>
          </w:tcPr>
          <w:p w14:paraId="636D511F" w14:textId="77777777" w:rsidR="00F96DB9" w:rsidRPr="002D74EE" w:rsidRDefault="00F96DB9" w:rsidP="00E91C88">
            <w:pPr>
              <w:pStyle w:val="PL"/>
              <w:rPr>
                <w:lang w:val="en-US"/>
              </w:rPr>
            </w:pPr>
            <w:r w:rsidRPr="002D74EE">
              <w:rPr>
                <w:lang w:val="en-US"/>
              </w:rPr>
              <w:t>m=video 49156 RTP/AVP</w:t>
            </w:r>
            <w:r w:rsidRPr="002D74EE">
              <w:rPr>
                <w:rFonts w:hint="eastAsia"/>
                <w:lang w:val="en-US" w:eastAsia="ko-KR"/>
              </w:rPr>
              <w:t>F</w:t>
            </w:r>
            <w:r w:rsidRPr="002D74EE">
              <w:rPr>
                <w:lang w:val="en-US"/>
              </w:rPr>
              <w:t xml:space="preserve"> </w:t>
            </w:r>
            <w:r w:rsidRPr="002D74EE">
              <w:rPr>
                <w:rFonts w:hint="eastAsia"/>
                <w:lang w:val="en-US" w:eastAsia="ko-KR"/>
              </w:rPr>
              <w:t>98</w:t>
            </w:r>
          </w:p>
          <w:p w14:paraId="73CE0832" w14:textId="77777777" w:rsidR="00F96DB9" w:rsidRPr="002D74EE" w:rsidRDefault="00F96DB9" w:rsidP="00E91C88">
            <w:pPr>
              <w:pStyle w:val="PL"/>
              <w:rPr>
                <w:lang w:val="en-US"/>
              </w:rPr>
            </w:pPr>
            <w:r w:rsidRPr="002D74EE">
              <w:rPr>
                <w:lang w:val="en-US"/>
              </w:rPr>
              <w:t>a=acfg:1 t=1</w:t>
            </w:r>
          </w:p>
          <w:p w14:paraId="421D629F" w14:textId="77777777" w:rsidR="00F96DB9" w:rsidRPr="002D74EE" w:rsidRDefault="00F96DB9" w:rsidP="00E91C88">
            <w:pPr>
              <w:pStyle w:val="PL"/>
              <w:rPr>
                <w:lang w:val="en-US"/>
              </w:rPr>
            </w:pPr>
            <w:r w:rsidRPr="002D74EE">
              <w:rPr>
                <w:lang w:val="en-US"/>
              </w:rPr>
              <w:t>b=AS:690</w:t>
            </w:r>
          </w:p>
          <w:p w14:paraId="7C5D3C5C" w14:textId="77777777" w:rsidR="00F96DB9" w:rsidRPr="002D74EE" w:rsidRDefault="00F96DB9" w:rsidP="00E91C88">
            <w:pPr>
              <w:pStyle w:val="PL"/>
              <w:rPr>
                <w:lang w:val="en-US"/>
              </w:rPr>
            </w:pPr>
            <w:r w:rsidRPr="002D74EE">
              <w:rPr>
                <w:lang w:val="en-US"/>
              </w:rPr>
              <w:t>b=RS:0</w:t>
            </w:r>
          </w:p>
          <w:p w14:paraId="1FE18405" w14:textId="77777777" w:rsidR="00F96DB9" w:rsidRPr="002D74EE" w:rsidRDefault="00F96DB9" w:rsidP="00E91C88">
            <w:pPr>
              <w:pStyle w:val="PL"/>
              <w:rPr>
                <w:lang w:val="en-US"/>
              </w:rPr>
            </w:pPr>
            <w:r w:rsidRPr="002D74EE">
              <w:rPr>
                <w:lang w:val="en-US"/>
              </w:rPr>
              <w:t>b=RR:5000</w:t>
            </w:r>
          </w:p>
          <w:p w14:paraId="29926B31" w14:textId="77777777" w:rsidR="00F96DB9" w:rsidRPr="002D74EE" w:rsidRDefault="00F96DB9" w:rsidP="00E91C88">
            <w:pPr>
              <w:pStyle w:val="PL"/>
              <w:rPr>
                <w:lang w:val="en-US"/>
              </w:rPr>
            </w:pPr>
            <w:r w:rsidRPr="002D74EE">
              <w:rPr>
                <w:lang w:val="en-US"/>
              </w:rPr>
              <w:t>a=rtpmap:</w:t>
            </w:r>
            <w:r w:rsidRPr="002D74EE">
              <w:rPr>
                <w:rFonts w:hint="eastAsia"/>
                <w:lang w:val="en-US" w:eastAsia="ko-KR"/>
              </w:rPr>
              <w:t>98</w:t>
            </w:r>
            <w:r w:rsidRPr="002D74EE">
              <w:rPr>
                <w:lang w:val="en-US"/>
              </w:rPr>
              <w:t xml:space="preserve"> H265/90000</w:t>
            </w:r>
          </w:p>
          <w:p w14:paraId="7126F331" w14:textId="77777777" w:rsidR="00F96DB9" w:rsidRPr="002D74EE" w:rsidRDefault="00F96DB9" w:rsidP="00E91C88">
            <w:pPr>
              <w:pStyle w:val="PL"/>
              <w:rPr>
                <w:lang w:val="en-US"/>
              </w:rPr>
            </w:pPr>
            <w:r w:rsidRPr="002D74EE">
              <w:rPr>
                <w:lang w:val="en-US"/>
              </w:rPr>
              <w:t>a=fmtp:</w:t>
            </w:r>
            <w:r w:rsidRPr="002D74EE">
              <w:rPr>
                <w:rFonts w:hint="eastAsia"/>
                <w:lang w:val="en-US" w:eastAsia="ko-KR"/>
              </w:rPr>
              <w:t>98</w:t>
            </w:r>
            <w:r w:rsidRPr="002D74EE">
              <w:rPr>
                <w:lang w:val="en-US"/>
              </w:rPr>
              <w:t xml:space="preserve"> profile-id=1; level-id=</w:t>
            </w:r>
            <w:r>
              <w:rPr>
                <w:lang w:val="en-US"/>
              </w:rPr>
              <w:t>93</w:t>
            </w:r>
            <w:r w:rsidRPr="002D74EE">
              <w:rPr>
                <w:lang w:val="en-US"/>
              </w:rPr>
              <w:t>; \</w:t>
            </w:r>
          </w:p>
          <w:p w14:paraId="7E4C8812" w14:textId="77777777" w:rsidR="00F96DB9" w:rsidRPr="002D74EE" w:rsidRDefault="00F96DB9" w:rsidP="00E91C88">
            <w:pPr>
              <w:pStyle w:val="PL"/>
              <w:rPr>
                <w:lang w:val="en-US"/>
              </w:rPr>
            </w:pPr>
            <w:r w:rsidRPr="002D74EE">
              <w:rPr>
                <w:lang w:val="en-US"/>
              </w:rPr>
              <w:t xml:space="preserve">   sprop-vps=QAEMAf//AWAAAAMAgAAAAwAAAwB</w:t>
            </w:r>
            <w:r>
              <w:rPr>
                <w:lang w:val="en-US"/>
              </w:rPr>
              <w:t>a</w:t>
            </w:r>
            <w:r w:rsidRPr="002D74EE">
              <w:rPr>
                <w:lang w:val="en-US"/>
              </w:rPr>
              <w:t>LAUg; \</w:t>
            </w:r>
          </w:p>
          <w:p w14:paraId="590D22AF" w14:textId="77777777" w:rsidR="00F96DB9" w:rsidRPr="002D74EE" w:rsidRDefault="00F96DB9" w:rsidP="00E91C88">
            <w:pPr>
              <w:pStyle w:val="PL"/>
              <w:rPr>
                <w:lang w:val="en-US"/>
              </w:rPr>
            </w:pPr>
            <w:r w:rsidRPr="002D74EE">
              <w:rPr>
                <w:lang w:val="en-US"/>
              </w:rPr>
              <w:t xml:space="preserve">   sprop-sps=QgEBAWAAAAMAgAAAAwAAAwB</w:t>
            </w:r>
            <w:r>
              <w:rPr>
                <w:lang w:val="en-US"/>
              </w:rPr>
              <w:t>a</w:t>
            </w:r>
            <w:r w:rsidRPr="002D74EE">
              <w:rPr>
                <w:lang w:val="en-US"/>
              </w:rPr>
              <w:t>oAaiAeFlLktIvQB3CAQQ; \</w:t>
            </w:r>
          </w:p>
          <w:p w14:paraId="67F86F0F" w14:textId="77777777" w:rsidR="00F96DB9" w:rsidRPr="002D74EE" w:rsidRDefault="00F96DB9" w:rsidP="00E91C88">
            <w:pPr>
              <w:pStyle w:val="PL"/>
              <w:rPr>
                <w:lang w:val="en-US"/>
              </w:rPr>
            </w:pPr>
            <w:r w:rsidRPr="002D74EE">
              <w:rPr>
                <w:lang w:val="en-US"/>
              </w:rPr>
              <w:t xml:space="preserve">   sprop-pps=RAHAcYDZIA==</w:t>
            </w:r>
          </w:p>
          <w:p w14:paraId="40C98A56" w14:textId="77777777" w:rsidR="00F96DB9" w:rsidRPr="002D74EE" w:rsidRDefault="00F96DB9" w:rsidP="00E91C88">
            <w:pPr>
              <w:pStyle w:val="PL"/>
              <w:rPr>
                <w:lang w:val="en-US"/>
              </w:rPr>
            </w:pPr>
            <w:r w:rsidRPr="002D74EE">
              <w:rPr>
                <w:lang w:val="en-US"/>
              </w:rPr>
              <w:t>a=imageattr:</w:t>
            </w:r>
            <w:r w:rsidRPr="002D74EE">
              <w:rPr>
                <w:rFonts w:hint="eastAsia"/>
                <w:lang w:val="en-US" w:eastAsia="ko-KR"/>
              </w:rPr>
              <w:t>98</w:t>
            </w:r>
            <w:r w:rsidRPr="002D74EE">
              <w:rPr>
                <w:lang w:val="en-US"/>
              </w:rPr>
              <w:t xml:space="preserve"> send [x=848,y=480] recv [x=848,y=480]</w:t>
            </w:r>
          </w:p>
          <w:p w14:paraId="0ECCD0B3" w14:textId="77777777" w:rsidR="00F96DB9" w:rsidRPr="002D74EE" w:rsidRDefault="00F96DB9" w:rsidP="00E91C88">
            <w:pPr>
              <w:pStyle w:val="PL"/>
              <w:rPr>
                <w:lang w:val="en-US"/>
              </w:rPr>
            </w:pPr>
            <w:r w:rsidRPr="002D74EE">
              <w:rPr>
                <w:lang w:val="en-US"/>
              </w:rPr>
              <w:t>a=rtcp-fb:* trr-int 5000</w:t>
            </w:r>
          </w:p>
          <w:p w14:paraId="626F1321" w14:textId="77777777" w:rsidR="00F96DB9" w:rsidRPr="002D74EE" w:rsidRDefault="00F96DB9" w:rsidP="00E91C88">
            <w:pPr>
              <w:pStyle w:val="PL"/>
              <w:rPr>
                <w:lang w:val="en-US"/>
              </w:rPr>
            </w:pPr>
            <w:r w:rsidRPr="002D74EE">
              <w:rPr>
                <w:lang w:val="en-US"/>
              </w:rPr>
              <w:t>a=rtcp-fb:* nack</w:t>
            </w:r>
          </w:p>
          <w:p w14:paraId="5A3DCA5A" w14:textId="77777777" w:rsidR="00F96DB9" w:rsidRPr="002D74EE" w:rsidRDefault="00F96DB9" w:rsidP="00E91C88">
            <w:pPr>
              <w:pStyle w:val="PL"/>
              <w:rPr>
                <w:lang w:val="en-US"/>
              </w:rPr>
            </w:pPr>
            <w:r w:rsidRPr="002D74EE">
              <w:rPr>
                <w:lang w:val="en-US"/>
              </w:rPr>
              <w:t>a=rtcp-fb:* nack pli</w:t>
            </w:r>
          </w:p>
          <w:p w14:paraId="0F88D815" w14:textId="77777777" w:rsidR="00F96DB9" w:rsidRPr="002D74EE" w:rsidRDefault="00F96DB9" w:rsidP="00E91C88">
            <w:pPr>
              <w:pStyle w:val="PL"/>
              <w:rPr>
                <w:lang w:val="en-US"/>
              </w:rPr>
            </w:pPr>
            <w:r w:rsidRPr="002D74EE">
              <w:rPr>
                <w:lang w:val="en-US"/>
              </w:rPr>
              <w:t>a=rtcp-fb:* ccm fir</w:t>
            </w:r>
          </w:p>
          <w:p w14:paraId="0FD65B00" w14:textId="77777777" w:rsidR="00F96DB9" w:rsidRPr="002D74EE" w:rsidRDefault="00F96DB9" w:rsidP="00E91C88">
            <w:pPr>
              <w:pStyle w:val="PL"/>
              <w:rPr>
                <w:lang w:val="en-US"/>
              </w:rPr>
            </w:pPr>
            <w:r w:rsidRPr="002D74EE">
              <w:rPr>
                <w:lang w:val="en-US"/>
              </w:rPr>
              <w:t>a=rtcp-fb:* ccm tmmbr</w:t>
            </w:r>
          </w:p>
          <w:p w14:paraId="2D6DB969" w14:textId="77777777" w:rsidR="00F96DB9" w:rsidRPr="002D74EE" w:rsidRDefault="00F96DB9" w:rsidP="00E91C88">
            <w:pPr>
              <w:pStyle w:val="PL"/>
              <w:rPr>
                <w:lang w:val="en-US"/>
              </w:rPr>
            </w:pPr>
            <w:r w:rsidRPr="002D74EE">
              <w:rPr>
                <w:lang w:val="en-US"/>
              </w:rPr>
              <w:t>a=extmap:4 urn:3gpp:video-orientation</w:t>
            </w:r>
          </w:p>
        </w:tc>
      </w:tr>
    </w:tbl>
    <w:p w14:paraId="655443E4" w14:textId="77777777" w:rsidR="00F96DB9" w:rsidRPr="006B5F29" w:rsidRDefault="00F96DB9" w:rsidP="00F96DB9">
      <w:pPr>
        <w:pStyle w:val="FP"/>
        <w:rPr>
          <w:lang w:val="en-US"/>
        </w:rPr>
      </w:pPr>
    </w:p>
    <w:p w14:paraId="6CBD6F72" w14:textId="77777777" w:rsidR="00F96DB9" w:rsidRDefault="00F96DB9" w:rsidP="00F96DB9">
      <w:pPr>
        <w:rPr>
          <w:lang w:val="en-US"/>
        </w:rPr>
      </w:pPr>
      <w:r w:rsidRPr="006B5F29">
        <w:rPr>
          <w:lang w:val="en-US"/>
        </w:rPr>
        <w:t>The SDP offer in Table A.4.16 and the SDP answer in Table A.4.17 mean that symmetric bandwidths are requested</w:t>
      </w:r>
      <w:r>
        <w:rPr>
          <w:lang w:val="en-US"/>
        </w:rPr>
        <w:t xml:space="preserve"> with</w:t>
      </w:r>
      <w:r w:rsidRPr="00C9642F">
        <w:rPr>
          <w:lang w:val="en-US"/>
        </w:rPr>
        <w:t xml:space="preserve"> 690 kbps in both directions.</w:t>
      </w:r>
    </w:p>
    <w:p w14:paraId="3A695EA7" w14:textId="77777777" w:rsidR="006C190B" w:rsidRPr="00C9642F" w:rsidRDefault="006C190B" w:rsidP="006C190B">
      <w:pPr>
        <w:rPr>
          <w:lang w:val="en-US"/>
        </w:rPr>
      </w:pPr>
      <w:r w:rsidRPr="00C9642F">
        <w:rPr>
          <w:lang w:val="en-US"/>
        </w:rPr>
        <w:t>Table A.4.18 shows another example SDP answer where the answerer receives the SDP offer described in Table A.4.16 and accepts using the H.265</w:t>
      </w:r>
      <w:r>
        <w:rPr>
          <w:lang w:val="en-US"/>
        </w:rPr>
        <w:t xml:space="preserve"> (HEVC)</w:t>
      </w:r>
      <w:r w:rsidRPr="00C9642F">
        <w:rPr>
          <w:lang w:val="en-US"/>
        </w:rPr>
        <w:t xml:space="preserve"> codec. In this case, the answerer chooses to use the H.265</w:t>
      </w:r>
      <w:r>
        <w:rPr>
          <w:lang w:val="en-US"/>
        </w:rPr>
        <w:t xml:space="preserve"> (HEVC)</w:t>
      </w:r>
      <w:r w:rsidRPr="00C9642F">
        <w:rPr>
          <w:lang w:val="en-US"/>
        </w:rPr>
        <w:t xml:space="preserve"> codec to save bandwidth</w:t>
      </w:r>
      <w:r>
        <w:rPr>
          <w:rFonts w:hint="eastAsia"/>
          <w:lang w:val="en-US" w:eastAsia="ko-KR"/>
        </w:rPr>
        <w:t xml:space="preserve"> and therefore sets the bit-rate to</w:t>
      </w:r>
      <w:r>
        <w:rPr>
          <w:lang w:val="en-US" w:eastAsia="ko-KR"/>
        </w:rPr>
        <w:t xml:space="preserve"> </w:t>
      </w:r>
      <w:r>
        <w:rPr>
          <w:lang w:val="en-US"/>
        </w:rPr>
        <w:t>540</w:t>
      </w:r>
      <w:r w:rsidRPr="000718FE">
        <w:rPr>
          <w:lang w:val="en-US"/>
        </w:rPr>
        <w:t xml:space="preserve"> kbps</w:t>
      </w:r>
      <w:r w:rsidRPr="00C9642F">
        <w:rPr>
          <w:lang w:val="en-US"/>
        </w:rPr>
        <w:t>.</w:t>
      </w:r>
    </w:p>
    <w:p w14:paraId="7760F86B" w14:textId="77777777" w:rsidR="006C190B" w:rsidRPr="00C9642F" w:rsidRDefault="006C190B" w:rsidP="006C190B">
      <w:pPr>
        <w:pStyle w:val="TH"/>
        <w:rPr>
          <w:lang w:val="en-US"/>
        </w:rPr>
      </w:pPr>
      <w:r w:rsidRPr="00C9642F">
        <w:rPr>
          <w:lang w:val="en-US"/>
        </w:rPr>
        <w:t xml:space="preserve">Table A.4.18: Example SDP answer when </w:t>
      </w:r>
      <w:r>
        <w:rPr>
          <w:lang w:val="en-US"/>
        </w:rPr>
        <w:t>H.265 (HEVC)</w:t>
      </w:r>
      <w:r w:rsidRPr="00C9642F">
        <w:rPr>
          <w:lang w:val="en-US"/>
        </w:rPr>
        <w:t xml:space="preserve"> is used to reduce </w:t>
      </w:r>
      <w:r w:rsidRPr="00D62069">
        <w:rPr>
          <w:lang w:val="en-US"/>
        </w:rPr>
        <w:t>the</w:t>
      </w:r>
      <w:r w:rsidRPr="00C9642F">
        <w:rPr>
          <w:lang w:val="en-US"/>
        </w:rPr>
        <w:t xml:space="preserve"> bit</w:t>
      </w:r>
      <w:r>
        <w:rPr>
          <w:lang w:val="en-US"/>
        </w:rPr>
        <w:t>-</w:t>
      </w:r>
      <w:r w:rsidRPr="00C9642F">
        <w:rPr>
          <w:lang w:val="en-US"/>
        </w:rPr>
        <w:t>rate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6C190B" w:rsidRPr="002D74EE" w14:paraId="1C18DFA7" w14:textId="77777777" w:rsidTr="00E91C88">
        <w:trPr>
          <w:jc w:val="center"/>
        </w:trPr>
        <w:tc>
          <w:tcPr>
            <w:tcW w:w="9639" w:type="dxa"/>
            <w:shd w:val="clear" w:color="auto" w:fill="auto"/>
          </w:tcPr>
          <w:p w14:paraId="5E271336" w14:textId="77777777" w:rsidR="006C190B" w:rsidRPr="002D74EE" w:rsidRDefault="006C190B" w:rsidP="00E91C88">
            <w:pPr>
              <w:pStyle w:val="TAH"/>
              <w:rPr>
                <w:lang w:val="en-US"/>
              </w:rPr>
            </w:pPr>
            <w:r w:rsidRPr="002D74EE">
              <w:rPr>
                <w:lang w:val="en-US"/>
              </w:rPr>
              <w:t>SDP answer</w:t>
            </w:r>
          </w:p>
        </w:tc>
      </w:tr>
      <w:tr w:rsidR="006C190B" w:rsidRPr="002D74EE" w14:paraId="3A17E996" w14:textId="77777777" w:rsidTr="00E91C88">
        <w:trPr>
          <w:jc w:val="center"/>
        </w:trPr>
        <w:tc>
          <w:tcPr>
            <w:tcW w:w="9639" w:type="dxa"/>
            <w:shd w:val="clear" w:color="auto" w:fill="auto"/>
          </w:tcPr>
          <w:p w14:paraId="0148C5C4" w14:textId="77777777" w:rsidR="006C190B" w:rsidRPr="002D74EE" w:rsidRDefault="006C190B" w:rsidP="00E91C88">
            <w:pPr>
              <w:pStyle w:val="PL"/>
              <w:rPr>
                <w:lang w:val="en-US"/>
              </w:rPr>
            </w:pPr>
            <w:r w:rsidRPr="002D74EE">
              <w:rPr>
                <w:lang w:val="en-US"/>
              </w:rPr>
              <w:t>m=video 49156 RTP/AVP</w:t>
            </w:r>
            <w:r w:rsidRPr="002D74EE">
              <w:rPr>
                <w:rFonts w:hint="eastAsia"/>
                <w:lang w:val="en-US" w:eastAsia="ko-KR"/>
              </w:rPr>
              <w:t>F</w:t>
            </w:r>
            <w:r w:rsidRPr="002D74EE">
              <w:rPr>
                <w:lang w:val="en-US"/>
              </w:rPr>
              <w:t xml:space="preserve"> </w:t>
            </w:r>
            <w:r w:rsidRPr="002D74EE">
              <w:rPr>
                <w:rFonts w:hint="eastAsia"/>
                <w:lang w:val="en-US" w:eastAsia="ko-KR"/>
              </w:rPr>
              <w:t>98</w:t>
            </w:r>
          </w:p>
          <w:p w14:paraId="5FD7973D" w14:textId="77777777" w:rsidR="006C190B" w:rsidRPr="002D74EE" w:rsidRDefault="006C190B" w:rsidP="00E91C88">
            <w:pPr>
              <w:pStyle w:val="PL"/>
              <w:rPr>
                <w:lang w:val="en-US"/>
              </w:rPr>
            </w:pPr>
            <w:r w:rsidRPr="002D74EE">
              <w:rPr>
                <w:lang w:val="en-US"/>
              </w:rPr>
              <w:t>a=acfg:1 t=1</w:t>
            </w:r>
          </w:p>
          <w:p w14:paraId="6CD1F15A" w14:textId="77777777" w:rsidR="006C190B" w:rsidRPr="002D74EE" w:rsidRDefault="006C190B" w:rsidP="00E91C88">
            <w:pPr>
              <w:pStyle w:val="PL"/>
              <w:rPr>
                <w:lang w:val="en-US"/>
              </w:rPr>
            </w:pPr>
            <w:r w:rsidRPr="002D74EE">
              <w:rPr>
                <w:lang w:val="en-US"/>
              </w:rPr>
              <w:t>b=AS:</w:t>
            </w:r>
            <w:r>
              <w:rPr>
                <w:lang w:val="en-US"/>
              </w:rPr>
              <w:t>540</w:t>
            </w:r>
          </w:p>
          <w:p w14:paraId="4D24E81B" w14:textId="77777777" w:rsidR="006C190B" w:rsidRPr="002D74EE" w:rsidRDefault="006C190B" w:rsidP="00E91C88">
            <w:pPr>
              <w:pStyle w:val="PL"/>
              <w:rPr>
                <w:lang w:val="en-US"/>
              </w:rPr>
            </w:pPr>
            <w:r w:rsidRPr="002D74EE">
              <w:rPr>
                <w:lang w:val="en-US"/>
              </w:rPr>
              <w:t>b=RS:0</w:t>
            </w:r>
          </w:p>
          <w:p w14:paraId="1BE9288E" w14:textId="77777777" w:rsidR="006C190B" w:rsidRPr="002D74EE" w:rsidRDefault="006C190B" w:rsidP="00E91C88">
            <w:pPr>
              <w:pStyle w:val="PL"/>
              <w:rPr>
                <w:lang w:val="en-US"/>
              </w:rPr>
            </w:pPr>
            <w:r w:rsidRPr="002D74EE">
              <w:rPr>
                <w:lang w:val="en-US"/>
              </w:rPr>
              <w:t>b=RR:5000</w:t>
            </w:r>
          </w:p>
          <w:p w14:paraId="5AC593C5" w14:textId="77777777" w:rsidR="006C190B" w:rsidRPr="002D74EE" w:rsidRDefault="006C190B" w:rsidP="00E91C88">
            <w:pPr>
              <w:pStyle w:val="PL"/>
              <w:rPr>
                <w:lang w:val="en-US"/>
              </w:rPr>
            </w:pPr>
            <w:r w:rsidRPr="002D74EE">
              <w:rPr>
                <w:lang w:val="en-US"/>
              </w:rPr>
              <w:t>a=rtpmap:</w:t>
            </w:r>
            <w:r w:rsidRPr="002D74EE">
              <w:rPr>
                <w:rFonts w:hint="eastAsia"/>
                <w:lang w:val="en-US" w:eastAsia="ko-KR"/>
              </w:rPr>
              <w:t>98</w:t>
            </w:r>
            <w:r w:rsidRPr="002D74EE">
              <w:rPr>
                <w:lang w:val="en-US"/>
              </w:rPr>
              <w:t xml:space="preserve"> H265/90000</w:t>
            </w:r>
          </w:p>
          <w:p w14:paraId="68C2D1A4" w14:textId="77777777" w:rsidR="006C190B" w:rsidRPr="002D74EE" w:rsidRDefault="006C190B" w:rsidP="00E91C88">
            <w:pPr>
              <w:pStyle w:val="PL"/>
              <w:rPr>
                <w:lang w:val="en-US"/>
              </w:rPr>
            </w:pPr>
            <w:r w:rsidRPr="002D74EE">
              <w:rPr>
                <w:lang w:val="en-US"/>
              </w:rPr>
              <w:t>a=fmtp:</w:t>
            </w:r>
            <w:r w:rsidRPr="002D74EE">
              <w:rPr>
                <w:rFonts w:hint="eastAsia"/>
                <w:lang w:val="en-US" w:eastAsia="ko-KR"/>
              </w:rPr>
              <w:t>98</w:t>
            </w:r>
            <w:r w:rsidRPr="002D74EE">
              <w:rPr>
                <w:lang w:val="en-US"/>
              </w:rPr>
              <w:t xml:space="preserve"> profile-id=1; level-id=</w:t>
            </w:r>
            <w:r>
              <w:rPr>
                <w:lang w:val="en-US"/>
              </w:rPr>
              <w:t>93</w:t>
            </w:r>
            <w:r w:rsidRPr="002D74EE">
              <w:rPr>
                <w:lang w:val="en-US"/>
              </w:rPr>
              <w:t>; \</w:t>
            </w:r>
          </w:p>
          <w:p w14:paraId="14F1820F" w14:textId="77777777" w:rsidR="006C190B" w:rsidRPr="002D74EE" w:rsidRDefault="006C190B" w:rsidP="00E91C88">
            <w:pPr>
              <w:pStyle w:val="PL"/>
              <w:rPr>
                <w:lang w:val="en-US"/>
              </w:rPr>
            </w:pPr>
            <w:r w:rsidRPr="002D74EE">
              <w:rPr>
                <w:lang w:val="en-US"/>
              </w:rPr>
              <w:t xml:space="preserve">   sprop-vps=QAEMAf//AWAAAAMAgAAAAwAAAwB</w:t>
            </w:r>
            <w:r>
              <w:rPr>
                <w:lang w:val="en-US"/>
              </w:rPr>
              <w:t>a</w:t>
            </w:r>
            <w:r w:rsidRPr="002D74EE">
              <w:rPr>
                <w:lang w:val="en-US"/>
              </w:rPr>
              <w:t>LAUg; \</w:t>
            </w:r>
          </w:p>
          <w:p w14:paraId="10172822" w14:textId="77777777" w:rsidR="006C190B" w:rsidRPr="002D74EE" w:rsidRDefault="006C190B" w:rsidP="00E91C88">
            <w:pPr>
              <w:pStyle w:val="PL"/>
              <w:rPr>
                <w:lang w:val="en-US"/>
              </w:rPr>
            </w:pPr>
            <w:r w:rsidRPr="002D74EE">
              <w:rPr>
                <w:lang w:val="en-US"/>
              </w:rPr>
              <w:t xml:space="preserve">   sprop-sps=QgEBAWAAAAMAgAAAAwAAAwB</w:t>
            </w:r>
            <w:r>
              <w:rPr>
                <w:lang w:val="en-US"/>
              </w:rPr>
              <w:t>a</w:t>
            </w:r>
            <w:r w:rsidRPr="002D74EE">
              <w:rPr>
                <w:lang w:val="en-US"/>
              </w:rPr>
              <w:t>oAaiAeFlLktIvQB3CAQQ; \</w:t>
            </w:r>
          </w:p>
          <w:p w14:paraId="636B5A0B" w14:textId="77777777" w:rsidR="006C190B" w:rsidRPr="002D74EE" w:rsidRDefault="006C190B" w:rsidP="00E91C88">
            <w:pPr>
              <w:pStyle w:val="PL"/>
              <w:rPr>
                <w:lang w:val="en-US"/>
              </w:rPr>
            </w:pPr>
            <w:r w:rsidRPr="002D74EE">
              <w:rPr>
                <w:lang w:val="en-US"/>
              </w:rPr>
              <w:t xml:space="preserve">   sprop-pps=RAHAcYDZIA==</w:t>
            </w:r>
          </w:p>
          <w:p w14:paraId="286A52F5" w14:textId="77777777" w:rsidR="006C190B" w:rsidRPr="002D74EE" w:rsidRDefault="006C190B" w:rsidP="00E91C88">
            <w:pPr>
              <w:pStyle w:val="PL"/>
              <w:rPr>
                <w:lang w:val="en-US"/>
              </w:rPr>
            </w:pPr>
            <w:r w:rsidRPr="002D74EE">
              <w:rPr>
                <w:lang w:val="en-US"/>
              </w:rPr>
              <w:t>a=imageattr:</w:t>
            </w:r>
            <w:r w:rsidRPr="002D74EE">
              <w:rPr>
                <w:rFonts w:hint="eastAsia"/>
                <w:lang w:val="en-US" w:eastAsia="ko-KR"/>
              </w:rPr>
              <w:t>98</w:t>
            </w:r>
            <w:r w:rsidRPr="002D74EE">
              <w:rPr>
                <w:lang w:val="en-US"/>
              </w:rPr>
              <w:t xml:space="preserve"> send [x=848,y=480] recv [x=848,y=480]</w:t>
            </w:r>
          </w:p>
          <w:p w14:paraId="11FD3741" w14:textId="77777777" w:rsidR="006C190B" w:rsidRPr="002D74EE" w:rsidRDefault="006C190B" w:rsidP="00E91C88">
            <w:pPr>
              <w:pStyle w:val="PL"/>
              <w:rPr>
                <w:lang w:val="en-US"/>
              </w:rPr>
            </w:pPr>
            <w:r w:rsidRPr="002D74EE">
              <w:rPr>
                <w:lang w:val="en-US"/>
              </w:rPr>
              <w:t>a=rtcp-fb:* trr-int 5000</w:t>
            </w:r>
          </w:p>
          <w:p w14:paraId="3A3D7F92" w14:textId="77777777" w:rsidR="006C190B" w:rsidRPr="002D74EE" w:rsidRDefault="006C190B" w:rsidP="00E91C88">
            <w:pPr>
              <w:pStyle w:val="PL"/>
              <w:rPr>
                <w:lang w:val="en-US"/>
              </w:rPr>
            </w:pPr>
            <w:r w:rsidRPr="002D74EE">
              <w:rPr>
                <w:lang w:val="en-US"/>
              </w:rPr>
              <w:t>a=rtcp-fb:* nack</w:t>
            </w:r>
          </w:p>
          <w:p w14:paraId="6453DE67" w14:textId="77777777" w:rsidR="006C190B" w:rsidRPr="002D74EE" w:rsidRDefault="006C190B" w:rsidP="00E91C88">
            <w:pPr>
              <w:pStyle w:val="PL"/>
              <w:rPr>
                <w:lang w:val="en-US"/>
              </w:rPr>
            </w:pPr>
            <w:r w:rsidRPr="002D74EE">
              <w:rPr>
                <w:lang w:val="en-US"/>
              </w:rPr>
              <w:t>a=rtcp-fb:* nack pli</w:t>
            </w:r>
          </w:p>
          <w:p w14:paraId="0087F182" w14:textId="77777777" w:rsidR="006C190B" w:rsidRPr="002D74EE" w:rsidRDefault="006C190B" w:rsidP="00E91C88">
            <w:pPr>
              <w:pStyle w:val="PL"/>
              <w:rPr>
                <w:lang w:val="en-US"/>
              </w:rPr>
            </w:pPr>
            <w:r w:rsidRPr="002D74EE">
              <w:rPr>
                <w:lang w:val="en-US"/>
              </w:rPr>
              <w:t>a=rtcp-fb:* ccm fir</w:t>
            </w:r>
          </w:p>
          <w:p w14:paraId="7A48C4C4" w14:textId="77777777" w:rsidR="006C190B" w:rsidRPr="002D74EE" w:rsidRDefault="006C190B" w:rsidP="00E91C88">
            <w:pPr>
              <w:pStyle w:val="PL"/>
              <w:rPr>
                <w:lang w:val="en-US"/>
              </w:rPr>
            </w:pPr>
            <w:r w:rsidRPr="002D74EE">
              <w:rPr>
                <w:lang w:val="en-US"/>
              </w:rPr>
              <w:t>a=rtcp-fb:* ccm tmmbr</w:t>
            </w:r>
          </w:p>
          <w:p w14:paraId="54B18A6A" w14:textId="77777777" w:rsidR="006C190B" w:rsidRPr="002D74EE" w:rsidRDefault="006C190B" w:rsidP="00E91C88">
            <w:pPr>
              <w:pStyle w:val="PL"/>
              <w:rPr>
                <w:lang w:val="en-US"/>
              </w:rPr>
            </w:pPr>
            <w:r w:rsidRPr="002D74EE">
              <w:rPr>
                <w:lang w:val="en-US"/>
              </w:rPr>
              <w:t>a=extmap:4 urn:3gpp:video-orientation</w:t>
            </w:r>
          </w:p>
        </w:tc>
      </w:tr>
    </w:tbl>
    <w:p w14:paraId="4268FA9B" w14:textId="77777777" w:rsidR="006C190B" w:rsidRPr="006B5F29" w:rsidRDefault="006C190B" w:rsidP="006C190B">
      <w:pPr>
        <w:pStyle w:val="FP"/>
        <w:rPr>
          <w:lang w:val="en-US"/>
        </w:rPr>
      </w:pPr>
    </w:p>
    <w:p w14:paraId="5062E15A" w14:textId="77777777" w:rsidR="006C190B" w:rsidRPr="000718FE" w:rsidRDefault="006C190B" w:rsidP="006C190B">
      <w:pPr>
        <w:rPr>
          <w:lang w:val="en-US"/>
        </w:rPr>
      </w:pPr>
      <w:r w:rsidRPr="006B5F29">
        <w:rPr>
          <w:lang w:val="en-US"/>
        </w:rPr>
        <w:t xml:space="preserve">The SDP offer in Table A.4.16 and the SDP answer in Table A.4.18 </w:t>
      </w:r>
      <w:r w:rsidRPr="000718FE">
        <w:rPr>
          <w:lang w:val="en-US"/>
        </w:rPr>
        <w:t xml:space="preserve">mean that asymmetric bandwidths are requested. The offerer requested to receive 690 kbps while the answerer requested to receive </w:t>
      </w:r>
      <w:r>
        <w:rPr>
          <w:lang w:val="en-US"/>
        </w:rPr>
        <w:t>540</w:t>
      </w:r>
      <w:r w:rsidRPr="000718FE">
        <w:rPr>
          <w:lang w:val="en-US"/>
        </w:rPr>
        <w:t xml:space="preserve"> kbps. This </w:t>
      </w:r>
      <w:r>
        <w:rPr>
          <w:rFonts w:hint="eastAsia"/>
          <w:lang w:val="en-US" w:eastAsia="ko-KR"/>
        </w:rPr>
        <w:t>discrepency</w:t>
      </w:r>
      <w:r w:rsidRPr="000718FE">
        <w:rPr>
          <w:lang w:val="en-US"/>
        </w:rPr>
        <w:t xml:space="preserve"> however </w:t>
      </w:r>
      <w:r>
        <w:rPr>
          <w:lang w:val="en-US"/>
        </w:rPr>
        <w:t xml:space="preserve">can </w:t>
      </w:r>
      <w:r w:rsidRPr="000718FE">
        <w:rPr>
          <w:lang w:val="en-US"/>
        </w:rPr>
        <w:t xml:space="preserve">be </w:t>
      </w:r>
      <w:r>
        <w:rPr>
          <w:rFonts w:hint="eastAsia"/>
          <w:lang w:val="en-US" w:eastAsia="ko-KR"/>
        </w:rPr>
        <w:t>solved</w:t>
      </w:r>
      <w:r w:rsidRPr="000718FE">
        <w:rPr>
          <w:lang w:val="en-US"/>
        </w:rPr>
        <w:t xml:space="preserve"> by sending a new SDP offer with only the selected codec.</w:t>
      </w:r>
    </w:p>
    <w:p w14:paraId="7C6C19C0" w14:textId="77777777" w:rsidR="006C190B" w:rsidRPr="000718FE" w:rsidRDefault="006C190B" w:rsidP="006C190B">
      <w:pPr>
        <w:pStyle w:val="Heading3"/>
        <w:rPr>
          <w:lang w:val="en-US"/>
        </w:rPr>
      </w:pPr>
      <w:bookmarkStart w:id="2689" w:name="_Toc26369562"/>
      <w:bookmarkStart w:id="2690" w:name="_Toc36227444"/>
      <w:bookmarkStart w:id="2691" w:name="_Toc36228459"/>
      <w:bookmarkStart w:id="2692" w:name="_Toc36229086"/>
      <w:bookmarkStart w:id="2693" w:name="_Toc36229713"/>
      <w:bookmarkStart w:id="2694" w:name="_Toc74607057"/>
      <w:bookmarkStart w:id="2695" w:name="_Toc130386536"/>
      <w:r w:rsidRPr="000718FE">
        <w:rPr>
          <w:lang w:val="en-US"/>
        </w:rPr>
        <w:t>A.4.7.2</w:t>
      </w:r>
      <w:r w:rsidRPr="000718FE">
        <w:rPr>
          <w:lang w:val="en-US"/>
        </w:rPr>
        <w:tab/>
      </w:r>
      <w:r>
        <w:rPr>
          <w:rFonts w:hint="eastAsia"/>
          <w:lang w:val="en-US" w:eastAsia="ko-KR"/>
        </w:rPr>
        <w:t>MTSI client</w:t>
      </w:r>
      <w:r w:rsidRPr="000718FE">
        <w:rPr>
          <w:lang w:val="en-US"/>
        </w:rPr>
        <w:t xml:space="preserve"> with 1280x720 resolution</w:t>
      </w:r>
      <w:r>
        <w:rPr>
          <w:lang w:val="en-US"/>
        </w:rPr>
        <w:t xml:space="preserve"> 5 inch display</w:t>
      </w:r>
      <w:bookmarkEnd w:id="2689"/>
      <w:bookmarkEnd w:id="2690"/>
      <w:bookmarkEnd w:id="2691"/>
      <w:bookmarkEnd w:id="2692"/>
      <w:bookmarkEnd w:id="2693"/>
      <w:bookmarkEnd w:id="2694"/>
      <w:bookmarkEnd w:id="2695"/>
    </w:p>
    <w:p w14:paraId="5A24D5B5" w14:textId="77777777" w:rsidR="006C190B" w:rsidRPr="00D25794" w:rsidRDefault="006C190B" w:rsidP="006C190B">
      <w:pPr>
        <w:rPr>
          <w:lang w:val="en-US"/>
        </w:rPr>
      </w:pPr>
      <w:r w:rsidRPr="000718FE">
        <w:rPr>
          <w:lang w:val="en-US"/>
        </w:rPr>
        <w:t>This example SDP offer is for a</w:t>
      </w:r>
      <w:r>
        <w:rPr>
          <w:rFonts w:hint="eastAsia"/>
          <w:lang w:val="en-US" w:eastAsia="ko-KR"/>
        </w:rPr>
        <w:t>n</w:t>
      </w:r>
      <w:r w:rsidRPr="000718FE">
        <w:rPr>
          <w:lang w:val="en-US"/>
        </w:rPr>
        <w:t xml:space="preserve"> </w:t>
      </w:r>
      <w:r>
        <w:rPr>
          <w:rFonts w:hint="eastAsia"/>
          <w:lang w:val="en-US" w:eastAsia="ko-KR"/>
        </w:rPr>
        <w:t>MTSI client</w:t>
      </w:r>
      <w:r w:rsidRPr="000718FE">
        <w:rPr>
          <w:lang w:val="en-US"/>
        </w:rPr>
        <w:t xml:space="preserve"> </w:t>
      </w:r>
      <w:r>
        <w:rPr>
          <w:lang w:val="en-US"/>
        </w:rPr>
        <w:t xml:space="preserve">with a 5 inch display </w:t>
      </w:r>
      <w:r w:rsidRPr="000718FE">
        <w:rPr>
          <w:lang w:val="en-US"/>
        </w:rPr>
        <w:t>that supports 1280x</w:t>
      </w:r>
      <w:r w:rsidRPr="00D864B8">
        <w:rPr>
          <w:lang w:val="en-US"/>
        </w:rPr>
        <w:t>72</w:t>
      </w:r>
      <w:r w:rsidRPr="0064586A">
        <w:rPr>
          <w:lang w:val="en-US"/>
        </w:rPr>
        <w:t xml:space="preserve">0 video and a frame rate of 25 fps. The </w:t>
      </w:r>
      <w:r>
        <w:rPr>
          <w:rFonts w:hint="eastAsia"/>
          <w:lang w:val="en-US" w:eastAsia="ko-KR"/>
        </w:rPr>
        <w:t>MTSI client</w:t>
      </w:r>
      <w:r w:rsidRPr="0064586A">
        <w:rPr>
          <w:lang w:val="en-US"/>
        </w:rPr>
        <w:t xml:space="preserve"> supports H.264</w:t>
      </w:r>
      <w:r>
        <w:rPr>
          <w:lang w:val="en-US"/>
        </w:rPr>
        <w:t xml:space="preserve"> (</w:t>
      </w:r>
      <w:r w:rsidRPr="0064586A">
        <w:rPr>
          <w:lang w:val="en-US"/>
        </w:rPr>
        <w:t>AVC</w:t>
      </w:r>
      <w:r>
        <w:rPr>
          <w:lang w:val="en-US"/>
        </w:rPr>
        <w:t>)</w:t>
      </w:r>
      <w:r w:rsidRPr="0064586A">
        <w:rPr>
          <w:lang w:val="en-US"/>
        </w:rPr>
        <w:t xml:space="preserve"> Constrained Baseline Profile (CBP) level 3.1 and </w:t>
      </w:r>
      <w:r>
        <w:rPr>
          <w:lang w:val="en-US"/>
        </w:rPr>
        <w:t>H.265 (HEVC)</w:t>
      </w:r>
      <w:r w:rsidRPr="0064586A">
        <w:rPr>
          <w:lang w:val="en-US"/>
        </w:rPr>
        <w:t xml:space="preserve"> Main Profile, Main tier level 3.1. When encoding video with H.2</w:t>
      </w:r>
      <w:r w:rsidRPr="004A467D">
        <w:rPr>
          <w:lang w:val="en-US"/>
        </w:rPr>
        <w:t>64</w:t>
      </w:r>
      <w:r>
        <w:rPr>
          <w:lang w:val="en-US"/>
        </w:rPr>
        <w:t xml:space="preserve"> (AVC)</w:t>
      </w:r>
      <w:r>
        <w:rPr>
          <w:rFonts w:hint="eastAsia"/>
          <w:lang w:val="en-US" w:eastAsia="ko-KR"/>
        </w:rPr>
        <w:t>,</w:t>
      </w:r>
      <w:r w:rsidRPr="004A467D">
        <w:rPr>
          <w:lang w:val="en-US"/>
        </w:rPr>
        <w:t xml:space="preserve"> the </w:t>
      </w:r>
      <w:r>
        <w:rPr>
          <w:rFonts w:hint="eastAsia"/>
          <w:lang w:val="en-US" w:eastAsia="ko-KR"/>
        </w:rPr>
        <w:t xml:space="preserve">required </w:t>
      </w:r>
      <w:r w:rsidRPr="004A467D">
        <w:rPr>
          <w:lang w:val="en-US"/>
        </w:rPr>
        <w:t xml:space="preserve">bandwidth is </w:t>
      </w:r>
      <w:r w:rsidRPr="000718FE">
        <w:rPr>
          <w:lang w:val="en-US"/>
        </w:rPr>
        <w:t>950 kbps, including 48 kbps IPv6/UDP/RTP overhead (4 RTP packets per frame), but when H.265</w:t>
      </w:r>
      <w:r>
        <w:rPr>
          <w:lang w:val="en-US"/>
        </w:rPr>
        <w:t xml:space="preserve"> (HEVC)</w:t>
      </w:r>
      <w:r w:rsidRPr="000718FE">
        <w:rPr>
          <w:lang w:val="en-US"/>
        </w:rPr>
        <w:t xml:space="preserve"> is used</w:t>
      </w:r>
      <w:r>
        <w:rPr>
          <w:rFonts w:hint="eastAsia"/>
          <w:lang w:val="en-US" w:eastAsia="ko-KR"/>
        </w:rPr>
        <w:t>,</w:t>
      </w:r>
      <w:r w:rsidRPr="000718FE">
        <w:rPr>
          <w:lang w:val="en-US"/>
        </w:rPr>
        <w:t xml:space="preserve"> the encoder uses only </w:t>
      </w:r>
      <w:r>
        <w:rPr>
          <w:lang w:val="en-US"/>
        </w:rPr>
        <w:t>640</w:t>
      </w:r>
      <w:r w:rsidRPr="000718FE">
        <w:rPr>
          <w:lang w:val="en-US"/>
        </w:rPr>
        <w:t xml:space="preserve"> kbps, including </w:t>
      </w:r>
      <w:r>
        <w:rPr>
          <w:lang w:val="en-US"/>
        </w:rPr>
        <w:t>36</w:t>
      </w:r>
      <w:r w:rsidRPr="000718FE">
        <w:rPr>
          <w:lang w:val="en-US"/>
        </w:rPr>
        <w:t xml:space="preserve"> kbps overhead (</w:t>
      </w:r>
      <w:r>
        <w:rPr>
          <w:lang w:val="en-US"/>
        </w:rPr>
        <w:t>3</w:t>
      </w:r>
      <w:r w:rsidRPr="000718FE">
        <w:rPr>
          <w:lang w:val="en-US"/>
        </w:rPr>
        <w:t xml:space="preserve"> RTP packets per frame)</w:t>
      </w:r>
      <w:r w:rsidRPr="0064586A">
        <w:rPr>
          <w:lang w:val="en-US"/>
        </w:rPr>
        <w:t>.</w:t>
      </w:r>
    </w:p>
    <w:p w14:paraId="52275D70" w14:textId="77777777" w:rsidR="006C190B" w:rsidRPr="00D25794" w:rsidRDefault="006C190B" w:rsidP="006C190B">
      <w:pPr>
        <w:rPr>
          <w:lang w:val="en-US"/>
        </w:rPr>
      </w:pPr>
      <w:r w:rsidRPr="00D25794">
        <w:rPr>
          <w:lang w:val="en-US"/>
        </w:rPr>
        <w:t>The answerer is also a</w:t>
      </w:r>
      <w:r>
        <w:rPr>
          <w:rFonts w:hint="eastAsia"/>
          <w:lang w:val="en-US" w:eastAsia="ko-KR"/>
        </w:rPr>
        <w:t>n MTSI client</w:t>
      </w:r>
      <w:r w:rsidRPr="00D25794">
        <w:rPr>
          <w:lang w:val="en-US"/>
        </w:rPr>
        <w:t xml:space="preserve"> that supports H.264</w:t>
      </w:r>
      <w:r>
        <w:rPr>
          <w:lang w:val="en-US"/>
        </w:rPr>
        <w:t xml:space="preserve"> (AVC)</w:t>
      </w:r>
      <w:r w:rsidRPr="00D25794">
        <w:rPr>
          <w:lang w:val="en-US"/>
        </w:rPr>
        <w:t xml:space="preserve"> and H.265</w:t>
      </w:r>
      <w:r>
        <w:rPr>
          <w:lang w:val="en-US"/>
        </w:rPr>
        <w:t xml:space="preserve"> (HEVC)</w:t>
      </w:r>
      <w:r w:rsidRPr="00D25794">
        <w:rPr>
          <w:lang w:val="en-US"/>
        </w:rPr>
        <w:t xml:space="preserve"> in the same way as the offerer.</w:t>
      </w:r>
    </w:p>
    <w:p w14:paraId="4B3885FA" w14:textId="77777777" w:rsidR="006C190B" w:rsidRPr="00D25794" w:rsidRDefault="006C190B" w:rsidP="006C190B">
      <w:pPr>
        <w:pStyle w:val="TH"/>
        <w:rPr>
          <w:lang w:val="en-US"/>
        </w:rPr>
      </w:pPr>
      <w:r w:rsidRPr="00D25794">
        <w:rPr>
          <w:lang w:val="en-US"/>
        </w:rPr>
        <w:t>Table A.4.19: Example SDP offer for H.264</w:t>
      </w:r>
      <w:r>
        <w:rPr>
          <w:lang w:val="en-US"/>
        </w:rPr>
        <w:t xml:space="preserve"> (</w:t>
      </w:r>
      <w:r w:rsidRPr="00D25794">
        <w:rPr>
          <w:lang w:val="en-US"/>
        </w:rPr>
        <w:t>AVC</w:t>
      </w:r>
      <w:r>
        <w:rPr>
          <w:lang w:val="en-US"/>
        </w:rPr>
        <w:t>)</w:t>
      </w:r>
      <w:r w:rsidRPr="00D25794">
        <w:rPr>
          <w:lang w:val="en-US"/>
        </w:rPr>
        <w:t xml:space="preserve"> and </w:t>
      </w:r>
      <w:r>
        <w:rPr>
          <w:lang w:val="en-US"/>
        </w:rPr>
        <w:t>H.265 (HEVC)</w:t>
      </w:r>
      <w:r w:rsidRPr="00D25794">
        <w:rPr>
          <w:lang w:val="en-US"/>
        </w:rPr>
        <w:t xml:space="preserve"> and example SDP answer for </w:t>
      </w:r>
      <w:r>
        <w:rPr>
          <w:lang w:val="en-US"/>
        </w:rPr>
        <w:t>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6C190B" w:rsidRPr="002D74EE" w14:paraId="7854A845" w14:textId="77777777" w:rsidTr="00E91C88">
        <w:trPr>
          <w:jc w:val="center"/>
        </w:trPr>
        <w:tc>
          <w:tcPr>
            <w:tcW w:w="9639" w:type="dxa"/>
            <w:shd w:val="clear" w:color="auto" w:fill="auto"/>
          </w:tcPr>
          <w:p w14:paraId="52789E10" w14:textId="77777777" w:rsidR="006C190B" w:rsidRPr="002D74EE" w:rsidRDefault="006C190B" w:rsidP="00E91C88">
            <w:pPr>
              <w:pStyle w:val="TAH"/>
              <w:rPr>
                <w:lang w:val="en-US"/>
              </w:rPr>
            </w:pPr>
            <w:r w:rsidRPr="002D74EE">
              <w:rPr>
                <w:lang w:val="en-US"/>
              </w:rPr>
              <w:t>SDP offer</w:t>
            </w:r>
          </w:p>
        </w:tc>
      </w:tr>
      <w:tr w:rsidR="006C190B" w:rsidRPr="002D74EE" w14:paraId="4F6E8916" w14:textId="77777777" w:rsidTr="00E91C88">
        <w:trPr>
          <w:jc w:val="center"/>
        </w:trPr>
        <w:tc>
          <w:tcPr>
            <w:tcW w:w="9639" w:type="dxa"/>
            <w:shd w:val="clear" w:color="auto" w:fill="auto"/>
          </w:tcPr>
          <w:p w14:paraId="62C864D0" w14:textId="77777777" w:rsidR="006C190B" w:rsidRPr="002D74EE" w:rsidRDefault="006C190B" w:rsidP="00E91C88">
            <w:pPr>
              <w:pStyle w:val="PL"/>
              <w:rPr>
                <w:lang w:val="en-US" w:eastAsia="ko-KR"/>
              </w:rPr>
            </w:pPr>
            <w:r w:rsidRPr="002D74EE">
              <w:rPr>
                <w:lang w:val="en-US"/>
              </w:rPr>
              <w:t xml:space="preserve">m=video 49154 RTP/AVP </w:t>
            </w:r>
            <w:r>
              <w:rPr>
                <w:rFonts w:hint="eastAsia"/>
                <w:lang w:val="en-US" w:eastAsia="ko-KR"/>
              </w:rPr>
              <w:t xml:space="preserve">98 97 </w:t>
            </w:r>
            <w:r w:rsidRPr="002D74EE">
              <w:rPr>
                <w:lang w:val="en-US"/>
              </w:rPr>
              <w:t>100 99</w:t>
            </w:r>
          </w:p>
          <w:p w14:paraId="3CD0623E" w14:textId="77777777" w:rsidR="006C190B" w:rsidRPr="002D74EE" w:rsidRDefault="006C190B" w:rsidP="00E91C88">
            <w:pPr>
              <w:pStyle w:val="PL"/>
              <w:rPr>
                <w:lang w:val="en-US"/>
              </w:rPr>
            </w:pPr>
            <w:r w:rsidRPr="002D74EE">
              <w:rPr>
                <w:lang w:val="en-US"/>
              </w:rPr>
              <w:t>a=tcap:1 RTP/AVPF</w:t>
            </w:r>
          </w:p>
          <w:p w14:paraId="2155C6D5" w14:textId="77777777" w:rsidR="006C190B" w:rsidRPr="002D74EE" w:rsidRDefault="006C190B" w:rsidP="00E91C88">
            <w:pPr>
              <w:pStyle w:val="PL"/>
              <w:rPr>
                <w:lang w:val="en-US"/>
              </w:rPr>
            </w:pPr>
            <w:r w:rsidRPr="002D74EE">
              <w:rPr>
                <w:lang w:val="en-US"/>
              </w:rPr>
              <w:t>a=pcfg:1 t=1</w:t>
            </w:r>
          </w:p>
          <w:p w14:paraId="72B998D7" w14:textId="77777777" w:rsidR="006C190B" w:rsidRPr="002D74EE" w:rsidRDefault="006C190B" w:rsidP="00E91C88">
            <w:pPr>
              <w:pStyle w:val="PL"/>
              <w:rPr>
                <w:lang w:val="en-US"/>
              </w:rPr>
            </w:pPr>
            <w:r w:rsidRPr="002D74EE">
              <w:rPr>
                <w:lang w:val="en-US"/>
              </w:rPr>
              <w:t>b=AS:950</w:t>
            </w:r>
          </w:p>
          <w:p w14:paraId="55296A8A" w14:textId="77777777" w:rsidR="006C190B" w:rsidRPr="002D74EE" w:rsidRDefault="006C190B" w:rsidP="00E91C88">
            <w:pPr>
              <w:pStyle w:val="PL"/>
              <w:rPr>
                <w:lang w:val="en-US"/>
              </w:rPr>
            </w:pPr>
            <w:r w:rsidRPr="002D74EE">
              <w:rPr>
                <w:lang w:val="en-US"/>
              </w:rPr>
              <w:t>b=RS:0</w:t>
            </w:r>
          </w:p>
          <w:p w14:paraId="30E9027B" w14:textId="77777777" w:rsidR="006C190B" w:rsidRPr="002D74EE" w:rsidRDefault="006C190B" w:rsidP="00E91C88">
            <w:pPr>
              <w:pStyle w:val="PL"/>
              <w:rPr>
                <w:lang w:val="en-US"/>
              </w:rPr>
            </w:pPr>
            <w:r w:rsidRPr="002D74EE">
              <w:rPr>
                <w:lang w:val="en-US"/>
              </w:rPr>
              <w:t>b=RR:5000</w:t>
            </w:r>
          </w:p>
          <w:p w14:paraId="7610F40F" w14:textId="77777777" w:rsidR="006C190B" w:rsidRPr="002D74EE" w:rsidRDefault="006C190B" w:rsidP="00E91C88">
            <w:pPr>
              <w:pStyle w:val="PL"/>
              <w:rPr>
                <w:lang w:val="en-US"/>
              </w:rPr>
            </w:pPr>
            <w:r w:rsidRPr="002D74EE">
              <w:rPr>
                <w:lang w:val="en-US"/>
              </w:rPr>
              <w:t>a=rtpmap:</w:t>
            </w:r>
            <w:r w:rsidRPr="002D74EE">
              <w:rPr>
                <w:rFonts w:hint="eastAsia"/>
                <w:lang w:val="en-US" w:eastAsia="ko-KR"/>
              </w:rPr>
              <w:t>100</w:t>
            </w:r>
            <w:r w:rsidRPr="002D74EE">
              <w:rPr>
                <w:lang w:val="en-US"/>
              </w:rPr>
              <w:t xml:space="preserve"> H264/90000</w:t>
            </w:r>
          </w:p>
          <w:p w14:paraId="036FD951" w14:textId="77777777" w:rsidR="006C190B" w:rsidRPr="002D74EE" w:rsidRDefault="006C190B" w:rsidP="00E91C88">
            <w:pPr>
              <w:pStyle w:val="PL"/>
              <w:rPr>
                <w:lang w:val="en-US"/>
              </w:rPr>
            </w:pPr>
            <w:r w:rsidRPr="002D74EE">
              <w:rPr>
                <w:lang w:val="en-US"/>
              </w:rPr>
              <w:t>a=fmtp:</w:t>
            </w:r>
            <w:r w:rsidRPr="002D74EE">
              <w:rPr>
                <w:rFonts w:hint="eastAsia"/>
                <w:lang w:val="en-US" w:eastAsia="ko-KR"/>
              </w:rPr>
              <w:t>100</w:t>
            </w:r>
            <w:r w:rsidRPr="002D74EE">
              <w:rPr>
                <w:lang w:val="en-US"/>
              </w:rPr>
              <w:t xml:space="preserve"> packetization-mode=0; profile-level-id=42e01f; \</w:t>
            </w:r>
          </w:p>
          <w:p w14:paraId="74F0A142" w14:textId="77777777" w:rsidR="006C190B" w:rsidRPr="002D74EE" w:rsidRDefault="006C190B" w:rsidP="00E91C88">
            <w:pPr>
              <w:pStyle w:val="PL"/>
              <w:rPr>
                <w:lang w:val="en-US"/>
              </w:rPr>
            </w:pPr>
            <w:r w:rsidRPr="002D74EE">
              <w:rPr>
                <w:lang w:val="en-US"/>
              </w:rPr>
              <w:t xml:space="preserve">     sprop-parameter-sets=Z0KAH5WgFAFugH9Q,aM46gA==</w:t>
            </w:r>
          </w:p>
          <w:p w14:paraId="4E6760F4" w14:textId="77777777" w:rsidR="006C190B" w:rsidRPr="00F3459E" w:rsidRDefault="006C190B" w:rsidP="00E91C88">
            <w:pPr>
              <w:pStyle w:val="PL"/>
              <w:rPr>
                <w:lang w:val="fr-FR"/>
              </w:rPr>
            </w:pPr>
            <w:r w:rsidRPr="00F3459E">
              <w:rPr>
                <w:lang w:val="fr-FR"/>
              </w:rPr>
              <w:t>a=imageattr:</w:t>
            </w:r>
            <w:r w:rsidRPr="00F3459E">
              <w:rPr>
                <w:rFonts w:hint="eastAsia"/>
                <w:lang w:val="fr-FR" w:eastAsia="ko-KR"/>
              </w:rPr>
              <w:t>100</w:t>
            </w:r>
            <w:r w:rsidRPr="00F3459E">
              <w:rPr>
                <w:lang w:val="fr-FR"/>
              </w:rPr>
              <w:t xml:space="preserve"> send [x=</w:t>
            </w:r>
            <w:r w:rsidRPr="00F3459E">
              <w:rPr>
                <w:rFonts w:hint="eastAsia"/>
                <w:lang w:val="fr-FR" w:eastAsia="ko-KR"/>
              </w:rPr>
              <w:t>1280</w:t>
            </w:r>
            <w:r w:rsidRPr="00F3459E">
              <w:rPr>
                <w:lang w:val="fr-FR"/>
              </w:rPr>
              <w:t>,y=</w:t>
            </w:r>
            <w:r w:rsidRPr="00F3459E">
              <w:rPr>
                <w:rFonts w:hint="eastAsia"/>
                <w:lang w:val="fr-FR" w:eastAsia="ko-KR"/>
              </w:rPr>
              <w:t>720</w:t>
            </w:r>
            <w:r w:rsidRPr="00F3459E">
              <w:rPr>
                <w:lang w:val="fr-FR"/>
              </w:rPr>
              <w:t>] recv</w:t>
            </w:r>
            <w:r w:rsidRPr="00F3459E">
              <w:rPr>
                <w:rFonts w:hint="eastAsia"/>
                <w:lang w:val="fr-FR" w:eastAsia="ko-KR"/>
              </w:rPr>
              <w:t xml:space="preserve"> </w:t>
            </w:r>
            <w:r w:rsidRPr="00F3459E">
              <w:rPr>
                <w:lang w:val="fr-FR"/>
              </w:rPr>
              <w:t>[x=</w:t>
            </w:r>
            <w:r w:rsidRPr="00F3459E">
              <w:rPr>
                <w:rFonts w:hint="eastAsia"/>
                <w:lang w:val="fr-FR" w:eastAsia="ko-KR"/>
              </w:rPr>
              <w:t>1280</w:t>
            </w:r>
            <w:r w:rsidRPr="00F3459E">
              <w:rPr>
                <w:lang w:val="fr-FR"/>
              </w:rPr>
              <w:t>,y=</w:t>
            </w:r>
            <w:r w:rsidRPr="00F3459E">
              <w:rPr>
                <w:rFonts w:hint="eastAsia"/>
                <w:lang w:val="fr-FR" w:eastAsia="ko-KR"/>
              </w:rPr>
              <w:t>720</w:t>
            </w:r>
            <w:r w:rsidRPr="00F3459E">
              <w:rPr>
                <w:lang w:val="fr-FR"/>
              </w:rPr>
              <w:t>]</w:t>
            </w:r>
          </w:p>
          <w:p w14:paraId="6EFF53C5" w14:textId="77777777" w:rsidR="006C190B" w:rsidRPr="002D74EE" w:rsidRDefault="006C190B" w:rsidP="00E91C88">
            <w:pPr>
              <w:pStyle w:val="PL"/>
              <w:rPr>
                <w:lang w:val="en-US"/>
              </w:rPr>
            </w:pPr>
            <w:r w:rsidRPr="002D74EE">
              <w:rPr>
                <w:lang w:val="en-US"/>
              </w:rPr>
              <w:t>a=rtpmap:</w:t>
            </w:r>
            <w:r w:rsidRPr="002D74EE">
              <w:rPr>
                <w:rFonts w:hint="eastAsia"/>
                <w:lang w:val="en-US" w:eastAsia="ko-KR"/>
              </w:rPr>
              <w:t>99</w:t>
            </w:r>
            <w:r w:rsidRPr="002D74EE">
              <w:rPr>
                <w:lang w:val="en-US"/>
              </w:rPr>
              <w:t xml:space="preserve"> H264/90000</w:t>
            </w:r>
          </w:p>
          <w:p w14:paraId="543D9251" w14:textId="77777777" w:rsidR="006C190B" w:rsidRPr="002D74EE" w:rsidRDefault="006C190B" w:rsidP="00E91C88">
            <w:pPr>
              <w:pStyle w:val="PL"/>
              <w:rPr>
                <w:lang w:val="en-US"/>
              </w:rPr>
            </w:pPr>
            <w:r w:rsidRPr="002D74EE">
              <w:rPr>
                <w:lang w:val="en-US"/>
              </w:rPr>
              <w:t>a=fmtp:</w:t>
            </w:r>
            <w:r w:rsidRPr="002D74EE">
              <w:rPr>
                <w:rFonts w:hint="eastAsia"/>
                <w:lang w:val="en-US" w:eastAsia="ko-KR"/>
              </w:rPr>
              <w:t>99</w:t>
            </w:r>
            <w:r w:rsidRPr="002D74EE">
              <w:rPr>
                <w:lang w:val="en-US"/>
              </w:rPr>
              <w:t xml:space="preserve"> packetization-mode=0; profile-level-id=42e01f; \</w:t>
            </w:r>
          </w:p>
          <w:p w14:paraId="5923210A" w14:textId="77777777" w:rsidR="006C190B" w:rsidRPr="002D74EE" w:rsidRDefault="006C190B" w:rsidP="00E91C88">
            <w:pPr>
              <w:pStyle w:val="PL"/>
              <w:rPr>
                <w:lang w:val="en-US"/>
              </w:rPr>
            </w:pPr>
            <w:r w:rsidRPr="002D74EE">
              <w:rPr>
                <w:lang w:val="en-US"/>
              </w:rPr>
              <w:t xml:space="preserve">     sprop-parameter-sets=</w:t>
            </w:r>
            <w:r w:rsidRPr="0076486D">
              <w:rPr>
                <w:lang w:val="en-US"/>
              </w:rPr>
              <w:t>Z0KAHpWgKA9oB/U=,aM46gA==</w:t>
            </w:r>
          </w:p>
          <w:p w14:paraId="33B760E3" w14:textId="77777777" w:rsidR="006C190B" w:rsidRPr="00F3459E" w:rsidRDefault="006C190B" w:rsidP="00E91C88">
            <w:pPr>
              <w:pStyle w:val="PL"/>
              <w:rPr>
                <w:lang w:val="fr-FR" w:eastAsia="ko-KR"/>
              </w:rPr>
            </w:pPr>
            <w:r w:rsidRPr="00F3459E">
              <w:rPr>
                <w:lang w:val="fr-FR"/>
              </w:rPr>
              <w:t>a=imageattr:</w:t>
            </w:r>
            <w:r w:rsidRPr="00F3459E">
              <w:rPr>
                <w:rFonts w:hint="eastAsia"/>
                <w:lang w:val="fr-FR" w:eastAsia="ko-KR"/>
              </w:rPr>
              <w:t>99</w:t>
            </w:r>
            <w:r w:rsidRPr="00F3459E">
              <w:rPr>
                <w:lang w:val="fr-FR"/>
              </w:rPr>
              <w:t xml:space="preserve"> send [x=</w:t>
            </w:r>
            <w:r w:rsidRPr="00F3459E">
              <w:rPr>
                <w:rFonts w:hint="eastAsia"/>
                <w:lang w:val="fr-FR" w:eastAsia="ko-KR"/>
              </w:rPr>
              <w:t>640</w:t>
            </w:r>
            <w:r w:rsidRPr="00F3459E">
              <w:rPr>
                <w:lang w:val="fr-FR"/>
              </w:rPr>
              <w:t>,y=</w:t>
            </w:r>
            <w:r w:rsidRPr="00F3459E">
              <w:rPr>
                <w:rFonts w:hint="eastAsia"/>
                <w:lang w:val="fr-FR" w:eastAsia="ko-KR"/>
              </w:rPr>
              <w:t>480</w:t>
            </w:r>
            <w:r w:rsidRPr="00F3459E">
              <w:rPr>
                <w:lang w:val="fr-FR"/>
              </w:rPr>
              <w:t>] recv</w:t>
            </w:r>
            <w:r w:rsidRPr="00F3459E">
              <w:rPr>
                <w:rFonts w:hint="eastAsia"/>
                <w:lang w:val="fr-FR" w:eastAsia="ko-KR"/>
              </w:rPr>
              <w:t xml:space="preserve"> </w:t>
            </w:r>
            <w:r w:rsidRPr="00F3459E">
              <w:rPr>
                <w:lang w:val="fr-FR"/>
              </w:rPr>
              <w:t>[x=</w:t>
            </w:r>
            <w:r w:rsidRPr="00F3459E">
              <w:rPr>
                <w:rFonts w:hint="eastAsia"/>
                <w:lang w:val="fr-FR" w:eastAsia="ko-KR"/>
              </w:rPr>
              <w:t>640</w:t>
            </w:r>
            <w:r w:rsidRPr="00F3459E">
              <w:rPr>
                <w:lang w:val="fr-FR"/>
              </w:rPr>
              <w:t>,y=</w:t>
            </w:r>
            <w:r w:rsidRPr="00F3459E">
              <w:rPr>
                <w:rFonts w:hint="eastAsia"/>
                <w:lang w:val="fr-FR" w:eastAsia="ko-KR"/>
              </w:rPr>
              <w:t>480</w:t>
            </w:r>
            <w:r w:rsidRPr="00F3459E">
              <w:rPr>
                <w:lang w:val="fr-FR"/>
              </w:rPr>
              <w:t>]</w:t>
            </w:r>
          </w:p>
          <w:p w14:paraId="1D0CBFA8" w14:textId="77777777" w:rsidR="006C190B" w:rsidRPr="002D74EE" w:rsidRDefault="006C190B" w:rsidP="00E91C88">
            <w:pPr>
              <w:pStyle w:val="PL"/>
              <w:rPr>
                <w:lang w:val="en-US"/>
              </w:rPr>
            </w:pPr>
            <w:r w:rsidRPr="002D74EE">
              <w:rPr>
                <w:lang w:val="en-US"/>
              </w:rPr>
              <w:t>a=rtpmap:</w:t>
            </w:r>
            <w:r w:rsidRPr="002D74EE">
              <w:rPr>
                <w:rFonts w:hint="eastAsia"/>
                <w:lang w:val="en-US" w:eastAsia="ko-KR"/>
              </w:rPr>
              <w:t>98</w:t>
            </w:r>
            <w:r w:rsidRPr="002D74EE">
              <w:rPr>
                <w:lang w:val="en-US"/>
              </w:rPr>
              <w:t xml:space="preserve"> H265/90000</w:t>
            </w:r>
          </w:p>
          <w:p w14:paraId="0D2145AF" w14:textId="77777777" w:rsidR="006C190B" w:rsidRPr="002D74EE" w:rsidRDefault="006C190B" w:rsidP="00E91C88">
            <w:pPr>
              <w:pStyle w:val="PL"/>
              <w:rPr>
                <w:lang w:val="en-US"/>
              </w:rPr>
            </w:pPr>
            <w:r w:rsidRPr="002D74EE">
              <w:rPr>
                <w:lang w:val="en-US"/>
              </w:rPr>
              <w:t>a=fmtp:</w:t>
            </w:r>
            <w:r w:rsidRPr="002D74EE">
              <w:rPr>
                <w:rFonts w:hint="eastAsia"/>
                <w:lang w:val="en-US" w:eastAsia="ko-KR"/>
              </w:rPr>
              <w:t>98</w:t>
            </w:r>
            <w:r w:rsidRPr="002D74EE">
              <w:rPr>
                <w:lang w:val="en-US"/>
              </w:rPr>
              <w:t xml:space="preserve"> profile-id=1; level-id=</w:t>
            </w:r>
            <w:r>
              <w:rPr>
                <w:lang w:val="en-US"/>
              </w:rPr>
              <w:t>93</w:t>
            </w:r>
            <w:r w:rsidRPr="002D74EE">
              <w:rPr>
                <w:lang w:val="en-US"/>
              </w:rPr>
              <w:t>; \</w:t>
            </w:r>
          </w:p>
          <w:p w14:paraId="507B0026" w14:textId="77777777" w:rsidR="006C190B" w:rsidRPr="002D74EE" w:rsidRDefault="006C190B" w:rsidP="00E91C88">
            <w:pPr>
              <w:pStyle w:val="PL"/>
              <w:rPr>
                <w:lang w:val="en-US"/>
              </w:rPr>
            </w:pPr>
            <w:r w:rsidRPr="002D74EE">
              <w:rPr>
                <w:lang w:val="en-US"/>
              </w:rPr>
              <w:t xml:space="preserve">   sprop-vps=QAEMAf//AWAAAAMAgAAAAwAAAwB</w:t>
            </w:r>
            <w:r>
              <w:rPr>
                <w:lang w:val="en-US"/>
              </w:rPr>
              <w:t>d</w:t>
            </w:r>
            <w:r w:rsidRPr="002D74EE">
              <w:rPr>
                <w:lang w:val="en-US"/>
              </w:rPr>
              <w:t>LAUg; \</w:t>
            </w:r>
          </w:p>
          <w:p w14:paraId="19C186C7" w14:textId="77777777" w:rsidR="006C190B" w:rsidRPr="002D74EE" w:rsidRDefault="006C190B" w:rsidP="00E91C88">
            <w:pPr>
              <w:pStyle w:val="PL"/>
              <w:rPr>
                <w:lang w:val="en-US"/>
              </w:rPr>
            </w:pPr>
            <w:r w:rsidRPr="002D74EE">
              <w:rPr>
                <w:lang w:val="en-US"/>
              </w:rPr>
              <w:t xml:space="preserve">   sprop-sps=QgEBAWAAAAMAgAAAAwAAAwB</w:t>
            </w:r>
            <w:r>
              <w:rPr>
                <w:lang w:val="en-US"/>
              </w:rPr>
              <w:t>d</w:t>
            </w:r>
            <w:r w:rsidRPr="002D74EE">
              <w:rPr>
                <w:lang w:val="en-US"/>
              </w:rPr>
              <w:t>oAKAgC0WUuS0i9AHcIBB; \</w:t>
            </w:r>
          </w:p>
          <w:p w14:paraId="305C3305" w14:textId="77777777" w:rsidR="006C190B" w:rsidRPr="002D74EE" w:rsidRDefault="006C190B" w:rsidP="00E91C88">
            <w:pPr>
              <w:pStyle w:val="PL"/>
              <w:rPr>
                <w:lang w:val="en-US"/>
              </w:rPr>
            </w:pPr>
            <w:r w:rsidRPr="002D74EE">
              <w:rPr>
                <w:lang w:val="en-US"/>
              </w:rPr>
              <w:t xml:space="preserve">   sprop-pps=RAHAcYDZIA==</w:t>
            </w:r>
          </w:p>
          <w:p w14:paraId="5C1E1F88" w14:textId="77777777" w:rsidR="006C190B" w:rsidRPr="002D74EE" w:rsidRDefault="006C190B" w:rsidP="00E91C88">
            <w:pPr>
              <w:pStyle w:val="PL"/>
              <w:rPr>
                <w:lang w:val="en-US" w:eastAsia="ko-KR"/>
              </w:rPr>
            </w:pPr>
            <w:r w:rsidRPr="002D74EE">
              <w:rPr>
                <w:lang w:val="en-US"/>
              </w:rPr>
              <w:t>a=imageattr:</w:t>
            </w:r>
            <w:r w:rsidRPr="002D74EE">
              <w:rPr>
                <w:rFonts w:hint="eastAsia"/>
                <w:lang w:val="en-US" w:eastAsia="ko-KR"/>
              </w:rPr>
              <w:t>98</w:t>
            </w:r>
            <w:r w:rsidRPr="002D74EE">
              <w:rPr>
                <w:lang w:val="en-US"/>
              </w:rPr>
              <w:t xml:space="preserve"> send [x=1280,y=720] recv [x=1280,y=720]</w:t>
            </w:r>
          </w:p>
          <w:p w14:paraId="0AAC80A6" w14:textId="77777777" w:rsidR="006C190B" w:rsidRPr="002D74EE" w:rsidRDefault="006C190B" w:rsidP="00E91C88">
            <w:pPr>
              <w:pStyle w:val="PL"/>
              <w:rPr>
                <w:lang w:val="en-US"/>
              </w:rPr>
            </w:pPr>
            <w:r w:rsidRPr="002D74EE">
              <w:rPr>
                <w:lang w:val="en-US"/>
              </w:rPr>
              <w:t>a=rtpmap:</w:t>
            </w:r>
            <w:r w:rsidRPr="002D74EE">
              <w:rPr>
                <w:rFonts w:hint="eastAsia"/>
                <w:lang w:val="en-US" w:eastAsia="ko-KR"/>
              </w:rPr>
              <w:t>97</w:t>
            </w:r>
            <w:r w:rsidRPr="002D74EE">
              <w:rPr>
                <w:lang w:val="en-US"/>
              </w:rPr>
              <w:t xml:space="preserve"> H265/90000</w:t>
            </w:r>
          </w:p>
          <w:p w14:paraId="16D0046C" w14:textId="77777777" w:rsidR="006C190B" w:rsidRPr="002D74EE" w:rsidRDefault="006C190B" w:rsidP="00E91C88">
            <w:pPr>
              <w:pStyle w:val="PL"/>
              <w:rPr>
                <w:lang w:val="en-US"/>
              </w:rPr>
            </w:pPr>
            <w:r w:rsidRPr="002D74EE">
              <w:rPr>
                <w:lang w:val="en-US"/>
              </w:rPr>
              <w:t>a=fmtp:</w:t>
            </w:r>
            <w:r w:rsidRPr="002D74EE">
              <w:rPr>
                <w:rFonts w:hint="eastAsia"/>
                <w:lang w:val="en-US" w:eastAsia="ko-KR"/>
              </w:rPr>
              <w:t>97</w:t>
            </w:r>
            <w:r w:rsidRPr="002D74EE">
              <w:rPr>
                <w:lang w:val="en-US"/>
              </w:rPr>
              <w:t xml:space="preserve"> profile-id=1; level-id=</w:t>
            </w:r>
            <w:r>
              <w:rPr>
                <w:lang w:val="en-US"/>
              </w:rPr>
              <w:t>93</w:t>
            </w:r>
            <w:r w:rsidRPr="002D74EE">
              <w:rPr>
                <w:lang w:val="en-US"/>
              </w:rPr>
              <w:t>; \</w:t>
            </w:r>
          </w:p>
          <w:p w14:paraId="45466BD7" w14:textId="77777777" w:rsidR="006C190B" w:rsidRPr="002D74EE" w:rsidRDefault="006C190B" w:rsidP="00E91C88">
            <w:pPr>
              <w:pStyle w:val="PL"/>
              <w:rPr>
                <w:lang w:val="en-US" w:eastAsia="ko-KR"/>
              </w:rPr>
            </w:pPr>
            <w:r w:rsidRPr="002D74EE">
              <w:rPr>
                <w:lang w:val="en-US"/>
              </w:rPr>
              <w:t xml:space="preserve">   sprop-vps=</w:t>
            </w:r>
            <w:r w:rsidRPr="002632B1">
              <w:rPr>
                <w:lang w:val="en-US"/>
              </w:rPr>
              <w:t>QAEMAf//AWAAAAMAgAAAAwAAAwB</w:t>
            </w:r>
            <w:r>
              <w:rPr>
                <w:lang w:val="en-US"/>
              </w:rPr>
              <w:t>a</w:t>
            </w:r>
            <w:r w:rsidRPr="002632B1">
              <w:rPr>
                <w:lang w:val="en-US"/>
              </w:rPr>
              <w:t>LAUg</w:t>
            </w:r>
            <w:r>
              <w:rPr>
                <w:lang w:val="en-US"/>
              </w:rPr>
              <w:t>; \</w:t>
            </w:r>
          </w:p>
          <w:p w14:paraId="39A3F152" w14:textId="77777777" w:rsidR="006C190B" w:rsidRPr="002D74EE" w:rsidRDefault="006C190B" w:rsidP="00E91C88">
            <w:pPr>
              <w:pStyle w:val="PL"/>
              <w:rPr>
                <w:lang w:val="en-US" w:eastAsia="ko-KR"/>
              </w:rPr>
            </w:pPr>
            <w:r w:rsidRPr="002D74EE">
              <w:rPr>
                <w:lang w:val="en-US"/>
              </w:rPr>
              <w:t xml:space="preserve">   sprop-sps=</w:t>
            </w:r>
            <w:r w:rsidRPr="002632B1">
              <w:rPr>
                <w:lang w:val="en-US"/>
              </w:rPr>
              <w:t>QgEBAWAAAAMAgAAAAwAAAwB</w:t>
            </w:r>
            <w:r>
              <w:rPr>
                <w:lang w:val="en-US"/>
              </w:rPr>
              <w:t>a</w:t>
            </w:r>
            <w:r w:rsidRPr="002632B1">
              <w:rPr>
                <w:lang w:val="en-US"/>
              </w:rPr>
              <w:t>oAUCAeFlLktIvQB3CAQQ</w:t>
            </w:r>
            <w:r>
              <w:rPr>
                <w:lang w:val="en-US"/>
              </w:rPr>
              <w:t>; \</w:t>
            </w:r>
          </w:p>
          <w:p w14:paraId="616DA4F0" w14:textId="77777777" w:rsidR="006C190B" w:rsidRPr="002D74EE" w:rsidRDefault="006C190B" w:rsidP="00E91C88">
            <w:pPr>
              <w:pStyle w:val="PL"/>
              <w:rPr>
                <w:lang w:val="en-US" w:eastAsia="ko-KR"/>
              </w:rPr>
            </w:pPr>
            <w:r w:rsidRPr="002D74EE">
              <w:rPr>
                <w:lang w:val="en-US"/>
              </w:rPr>
              <w:t xml:space="preserve">   sprop-pps=</w:t>
            </w:r>
            <w:r w:rsidRPr="002632B1">
              <w:rPr>
                <w:lang w:val="en-US"/>
              </w:rPr>
              <w:t>RAHAcYDZIA==</w:t>
            </w:r>
          </w:p>
          <w:p w14:paraId="465D7656" w14:textId="77777777" w:rsidR="006C190B" w:rsidRPr="002D74EE" w:rsidRDefault="006C190B" w:rsidP="00E91C88">
            <w:pPr>
              <w:pStyle w:val="PL"/>
              <w:rPr>
                <w:lang w:val="en-US" w:eastAsia="ko-KR"/>
              </w:rPr>
            </w:pPr>
            <w:r w:rsidRPr="002D74EE">
              <w:rPr>
                <w:lang w:val="en-US"/>
              </w:rPr>
              <w:t>a=imageattr:</w:t>
            </w:r>
            <w:r w:rsidRPr="002D74EE">
              <w:rPr>
                <w:rFonts w:hint="eastAsia"/>
                <w:lang w:val="en-US" w:eastAsia="ko-KR"/>
              </w:rPr>
              <w:t>97</w:t>
            </w:r>
            <w:r w:rsidRPr="002D74EE">
              <w:rPr>
                <w:lang w:val="en-US"/>
              </w:rPr>
              <w:t xml:space="preserve"> send [x=</w:t>
            </w:r>
            <w:r w:rsidRPr="002D74EE">
              <w:rPr>
                <w:rFonts w:hint="eastAsia"/>
                <w:lang w:val="en-US" w:eastAsia="ko-KR"/>
              </w:rPr>
              <w:t>640</w:t>
            </w:r>
            <w:r w:rsidRPr="002D74EE">
              <w:rPr>
                <w:lang w:val="en-US"/>
              </w:rPr>
              <w:t>,y=</w:t>
            </w:r>
            <w:r w:rsidRPr="002D74EE">
              <w:rPr>
                <w:rFonts w:hint="eastAsia"/>
                <w:lang w:val="en-US" w:eastAsia="ko-KR"/>
              </w:rPr>
              <w:t>480</w:t>
            </w:r>
            <w:r w:rsidRPr="002D74EE">
              <w:rPr>
                <w:lang w:val="en-US"/>
              </w:rPr>
              <w:t>] recv [x=</w:t>
            </w:r>
            <w:r w:rsidRPr="002D74EE">
              <w:rPr>
                <w:rFonts w:hint="eastAsia"/>
                <w:lang w:val="en-US" w:eastAsia="ko-KR"/>
              </w:rPr>
              <w:t>640</w:t>
            </w:r>
            <w:r w:rsidRPr="002D74EE">
              <w:rPr>
                <w:lang w:val="en-US"/>
              </w:rPr>
              <w:t>,y=</w:t>
            </w:r>
            <w:r w:rsidRPr="002D74EE">
              <w:rPr>
                <w:rFonts w:hint="eastAsia"/>
                <w:lang w:val="en-US" w:eastAsia="ko-KR"/>
              </w:rPr>
              <w:t>480</w:t>
            </w:r>
            <w:r w:rsidRPr="002D74EE">
              <w:rPr>
                <w:lang w:val="en-US"/>
              </w:rPr>
              <w:t>]</w:t>
            </w:r>
          </w:p>
          <w:p w14:paraId="0A919158" w14:textId="77777777" w:rsidR="006C190B" w:rsidRPr="002D74EE" w:rsidRDefault="006C190B" w:rsidP="00E91C88">
            <w:pPr>
              <w:pStyle w:val="PL"/>
              <w:rPr>
                <w:lang w:val="en-US"/>
              </w:rPr>
            </w:pPr>
            <w:r w:rsidRPr="002D74EE">
              <w:rPr>
                <w:lang w:val="en-US"/>
              </w:rPr>
              <w:t>a=rtcp-fb:* trr-int 5000</w:t>
            </w:r>
          </w:p>
          <w:p w14:paraId="0D81971E" w14:textId="77777777" w:rsidR="006C190B" w:rsidRPr="002D74EE" w:rsidRDefault="006C190B" w:rsidP="00E91C88">
            <w:pPr>
              <w:pStyle w:val="PL"/>
              <w:rPr>
                <w:lang w:val="en-US"/>
              </w:rPr>
            </w:pPr>
            <w:r w:rsidRPr="002D74EE">
              <w:rPr>
                <w:lang w:val="en-US"/>
              </w:rPr>
              <w:t>a=rtcp-fb:* nack</w:t>
            </w:r>
          </w:p>
          <w:p w14:paraId="3F8F0B94" w14:textId="77777777" w:rsidR="006C190B" w:rsidRPr="002D74EE" w:rsidRDefault="006C190B" w:rsidP="00E91C88">
            <w:pPr>
              <w:pStyle w:val="PL"/>
              <w:rPr>
                <w:lang w:val="en-US"/>
              </w:rPr>
            </w:pPr>
            <w:r w:rsidRPr="002D74EE">
              <w:rPr>
                <w:lang w:val="en-US"/>
              </w:rPr>
              <w:t>a=rtcp-fb:* nack pli</w:t>
            </w:r>
          </w:p>
          <w:p w14:paraId="6DBBF0A6" w14:textId="77777777" w:rsidR="006C190B" w:rsidRPr="002D74EE" w:rsidRDefault="006C190B" w:rsidP="00E91C88">
            <w:pPr>
              <w:pStyle w:val="PL"/>
              <w:rPr>
                <w:lang w:val="en-US"/>
              </w:rPr>
            </w:pPr>
            <w:r w:rsidRPr="002D74EE">
              <w:rPr>
                <w:lang w:val="en-US"/>
              </w:rPr>
              <w:t>a=rtcp-fb:* ccm fir</w:t>
            </w:r>
          </w:p>
          <w:p w14:paraId="5E0BFFDF" w14:textId="77777777" w:rsidR="006C190B" w:rsidRPr="002D74EE" w:rsidRDefault="006C190B" w:rsidP="00E91C88">
            <w:pPr>
              <w:pStyle w:val="PL"/>
              <w:rPr>
                <w:lang w:val="en-US"/>
              </w:rPr>
            </w:pPr>
            <w:r w:rsidRPr="002D74EE">
              <w:rPr>
                <w:lang w:val="en-US"/>
              </w:rPr>
              <w:t>a=rtcp-fb:* ccm tmmbr</w:t>
            </w:r>
          </w:p>
          <w:p w14:paraId="0D63F9B0" w14:textId="77777777" w:rsidR="006C190B" w:rsidRPr="002D74EE" w:rsidRDefault="006C190B" w:rsidP="00E91C88">
            <w:pPr>
              <w:pStyle w:val="PL"/>
              <w:rPr>
                <w:lang w:val="en-US"/>
              </w:rPr>
            </w:pPr>
            <w:r w:rsidRPr="002D74EE">
              <w:rPr>
                <w:lang w:val="en-US"/>
              </w:rPr>
              <w:t>a=extmap:4 urn:3gpp:video-orientation</w:t>
            </w:r>
          </w:p>
        </w:tc>
      </w:tr>
      <w:tr w:rsidR="006C190B" w:rsidRPr="002D74EE" w14:paraId="07E3A31F" w14:textId="77777777" w:rsidTr="00E91C88">
        <w:trPr>
          <w:jc w:val="center"/>
        </w:trPr>
        <w:tc>
          <w:tcPr>
            <w:tcW w:w="9639" w:type="dxa"/>
            <w:shd w:val="clear" w:color="auto" w:fill="auto"/>
          </w:tcPr>
          <w:p w14:paraId="5E8DFB04" w14:textId="77777777" w:rsidR="006C190B" w:rsidRPr="002D74EE" w:rsidRDefault="006C190B" w:rsidP="00E91C88">
            <w:pPr>
              <w:pStyle w:val="TAH"/>
              <w:rPr>
                <w:lang w:val="en-US"/>
              </w:rPr>
            </w:pPr>
            <w:r w:rsidRPr="002D74EE">
              <w:rPr>
                <w:lang w:val="en-US"/>
              </w:rPr>
              <w:t>SDP answer</w:t>
            </w:r>
          </w:p>
        </w:tc>
      </w:tr>
      <w:tr w:rsidR="006C190B" w:rsidRPr="002D74EE" w14:paraId="1C09C7FD" w14:textId="77777777" w:rsidTr="00E91C88">
        <w:trPr>
          <w:jc w:val="center"/>
        </w:trPr>
        <w:tc>
          <w:tcPr>
            <w:tcW w:w="9639" w:type="dxa"/>
            <w:shd w:val="clear" w:color="auto" w:fill="auto"/>
          </w:tcPr>
          <w:p w14:paraId="42F5877F" w14:textId="77777777" w:rsidR="006C190B" w:rsidRPr="002D74EE" w:rsidRDefault="006C190B" w:rsidP="00E91C88">
            <w:pPr>
              <w:pStyle w:val="PL"/>
              <w:rPr>
                <w:lang w:val="en-US"/>
              </w:rPr>
            </w:pPr>
            <w:r w:rsidRPr="002D74EE">
              <w:rPr>
                <w:lang w:val="en-US"/>
              </w:rPr>
              <w:t>m=video 49156 RTP/AVP</w:t>
            </w:r>
            <w:r w:rsidRPr="002D74EE">
              <w:rPr>
                <w:rFonts w:hint="eastAsia"/>
                <w:lang w:val="en-US" w:eastAsia="ko-KR"/>
              </w:rPr>
              <w:t>F</w:t>
            </w:r>
            <w:r w:rsidRPr="002D74EE">
              <w:rPr>
                <w:lang w:val="en-US"/>
              </w:rPr>
              <w:t xml:space="preserve"> </w:t>
            </w:r>
            <w:r w:rsidRPr="002D74EE">
              <w:rPr>
                <w:rFonts w:hint="eastAsia"/>
                <w:lang w:val="en-US" w:eastAsia="ko-KR"/>
              </w:rPr>
              <w:t>98</w:t>
            </w:r>
          </w:p>
          <w:p w14:paraId="605BE58E" w14:textId="77777777" w:rsidR="006C190B" w:rsidRPr="002D74EE" w:rsidRDefault="006C190B" w:rsidP="00E91C88">
            <w:pPr>
              <w:pStyle w:val="PL"/>
              <w:rPr>
                <w:lang w:val="en-US"/>
              </w:rPr>
            </w:pPr>
            <w:r w:rsidRPr="002D74EE">
              <w:rPr>
                <w:lang w:val="en-US"/>
              </w:rPr>
              <w:t>a=acfg:1 t=1</w:t>
            </w:r>
          </w:p>
          <w:p w14:paraId="4082714C" w14:textId="77777777" w:rsidR="006C190B" w:rsidRPr="002D74EE" w:rsidRDefault="006C190B" w:rsidP="00E91C88">
            <w:pPr>
              <w:pStyle w:val="PL"/>
              <w:rPr>
                <w:lang w:val="en-US"/>
              </w:rPr>
            </w:pPr>
            <w:r w:rsidRPr="002D74EE">
              <w:rPr>
                <w:lang w:val="en-US"/>
              </w:rPr>
              <w:t>b=AS:</w:t>
            </w:r>
            <w:r w:rsidRPr="002D74EE">
              <w:rPr>
                <w:rFonts w:hint="eastAsia"/>
                <w:lang w:val="en-US" w:eastAsia="ko-KR"/>
              </w:rPr>
              <w:t>500</w:t>
            </w:r>
          </w:p>
          <w:p w14:paraId="67413BFC" w14:textId="77777777" w:rsidR="006C190B" w:rsidRPr="002D74EE" w:rsidRDefault="006C190B" w:rsidP="00E91C88">
            <w:pPr>
              <w:pStyle w:val="PL"/>
              <w:rPr>
                <w:lang w:val="en-US"/>
              </w:rPr>
            </w:pPr>
            <w:r w:rsidRPr="002D74EE">
              <w:rPr>
                <w:lang w:val="en-US"/>
              </w:rPr>
              <w:t>b=RS:0</w:t>
            </w:r>
          </w:p>
          <w:p w14:paraId="4CA72869" w14:textId="77777777" w:rsidR="006C190B" w:rsidRPr="002D74EE" w:rsidRDefault="006C190B" w:rsidP="00E91C88">
            <w:pPr>
              <w:pStyle w:val="PL"/>
              <w:rPr>
                <w:lang w:val="en-US"/>
              </w:rPr>
            </w:pPr>
            <w:r w:rsidRPr="002D74EE">
              <w:rPr>
                <w:lang w:val="en-US"/>
              </w:rPr>
              <w:t>b=RR:5000</w:t>
            </w:r>
          </w:p>
          <w:p w14:paraId="43C61345" w14:textId="77777777" w:rsidR="006C190B" w:rsidRPr="002D74EE" w:rsidRDefault="006C190B" w:rsidP="00E91C88">
            <w:pPr>
              <w:pStyle w:val="PL"/>
              <w:rPr>
                <w:lang w:val="en-US"/>
              </w:rPr>
            </w:pPr>
            <w:r w:rsidRPr="002D74EE">
              <w:rPr>
                <w:lang w:val="en-US"/>
              </w:rPr>
              <w:t>a=rtpmap:</w:t>
            </w:r>
            <w:r w:rsidRPr="002D74EE">
              <w:rPr>
                <w:rFonts w:hint="eastAsia"/>
                <w:lang w:val="en-US" w:eastAsia="ko-KR"/>
              </w:rPr>
              <w:t>98</w:t>
            </w:r>
            <w:r w:rsidRPr="002D74EE">
              <w:rPr>
                <w:lang w:val="en-US"/>
              </w:rPr>
              <w:t xml:space="preserve"> H265/90000</w:t>
            </w:r>
          </w:p>
          <w:p w14:paraId="20DE10B7" w14:textId="77777777" w:rsidR="006C190B" w:rsidRPr="002D74EE" w:rsidRDefault="006C190B" w:rsidP="00E91C88">
            <w:pPr>
              <w:pStyle w:val="PL"/>
              <w:rPr>
                <w:lang w:val="en-US"/>
              </w:rPr>
            </w:pPr>
            <w:r w:rsidRPr="002D74EE">
              <w:rPr>
                <w:lang w:val="en-US"/>
              </w:rPr>
              <w:t>a=fmtp:</w:t>
            </w:r>
            <w:r w:rsidRPr="002D74EE">
              <w:rPr>
                <w:rFonts w:hint="eastAsia"/>
                <w:lang w:val="en-US" w:eastAsia="ko-KR"/>
              </w:rPr>
              <w:t>98</w:t>
            </w:r>
            <w:r w:rsidRPr="002D74EE">
              <w:rPr>
                <w:lang w:val="en-US"/>
              </w:rPr>
              <w:t xml:space="preserve"> profile-id=1; level-id=</w:t>
            </w:r>
            <w:r>
              <w:rPr>
                <w:lang w:val="en-US"/>
              </w:rPr>
              <w:t>93</w:t>
            </w:r>
            <w:r w:rsidRPr="002D74EE">
              <w:rPr>
                <w:lang w:val="en-US"/>
              </w:rPr>
              <w:t>; \</w:t>
            </w:r>
          </w:p>
          <w:p w14:paraId="0233FD5F" w14:textId="77777777" w:rsidR="006C190B" w:rsidRPr="002D74EE" w:rsidRDefault="006C190B" w:rsidP="00E91C88">
            <w:pPr>
              <w:pStyle w:val="PL"/>
              <w:rPr>
                <w:lang w:val="en-US"/>
              </w:rPr>
            </w:pPr>
            <w:r w:rsidRPr="002D74EE">
              <w:rPr>
                <w:lang w:val="en-US"/>
              </w:rPr>
              <w:t xml:space="preserve">   sprop-vps=QAEMAf//AWAAAAMAgAAAAwAAAwB</w:t>
            </w:r>
            <w:r>
              <w:rPr>
                <w:lang w:val="en-US"/>
              </w:rPr>
              <w:t>d</w:t>
            </w:r>
            <w:r w:rsidRPr="002D74EE">
              <w:rPr>
                <w:lang w:val="en-US"/>
              </w:rPr>
              <w:t>LAUg; \</w:t>
            </w:r>
          </w:p>
          <w:p w14:paraId="1F8BE487" w14:textId="77777777" w:rsidR="006C190B" w:rsidRPr="002D74EE" w:rsidRDefault="006C190B" w:rsidP="00E91C88">
            <w:pPr>
              <w:pStyle w:val="PL"/>
              <w:rPr>
                <w:lang w:val="en-US"/>
              </w:rPr>
            </w:pPr>
            <w:r w:rsidRPr="002D74EE">
              <w:rPr>
                <w:lang w:val="en-US"/>
              </w:rPr>
              <w:t xml:space="preserve">   sprop-sps=QgEBAWAAAAMAgAAAAwAAAwB</w:t>
            </w:r>
            <w:r>
              <w:rPr>
                <w:lang w:val="en-US"/>
              </w:rPr>
              <w:t>d</w:t>
            </w:r>
            <w:r w:rsidRPr="002D74EE">
              <w:rPr>
                <w:lang w:val="en-US"/>
              </w:rPr>
              <w:t>oAKAgC0WUuS0i9AHcIBB; \</w:t>
            </w:r>
          </w:p>
          <w:p w14:paraId="54CADFAB" w14:textId="77777777" w:rsidR="006C190B" w:rsidRPr="002D74EE" w:rsidRDefault="006C190B" w:rsidP="00E91C88">
            <w:pPr>
              <w:pStyle w:val="PL"/>
              <w:rPr>
                <w:lang w:val="en-US"/>
              </w:rPr>
            </w:pPr>
            <w:r w:rsidRPr="002D74EE">
              <w:rPr>
                <w:lang w:val="en-US"/>
              </w:rPr>
              <w:t xml:space="preserve">   sprop-pps=RAHAcYDZIA==</w:t>
            </w:r>
          </w:p>
          <w:p w14:paraId="05F37EB0" w14:textId="77777777" w:rsidR="006C190B" w:rsidRPr="002D74EE" w:rsidRDefault="006C190B" w:rsidP="00E91C88">
            <w:pPr>
              <w:pStyle w:val="PL"/>
              <w:rPr>
                <w:lang w:val="en-US"/>
              </w:rPr>
            </w:pPr>
            <w:r w:rsidRPr="002D74EE">
              <w:rPr>
                <w:lang w:val="en-US"/>
              </w:rPr>
              <w:t>a=imageattr:</w:t>
            </w:r>
            <w:r w:rsidRPr="002D74EE">
              <w:rPr>
                <w:rFonts w:hint="eastAsia"/>
                <w:lang w:val="en-US" w:eastAsia="ko-KR"/>
              </w:rPr>
              <w:t>98</w:t>
            </w:r>
            <w:r w:rsidRPr="002D74EE">
              <w:rPr>
                <w:lang w:val="en-US"/>
              </w:rPr>
              <w:t xml:space="preserve"> send [x=1280,y=720] recv [x=1280,y=720]</w:t>
            </w:r>
          </w:p>
          <w:p w14:paraId="694FD810" w14:textId="77777777" w:rsidR="006C190B" w:rsidRPr="002D74EE" w:rsidRDefault="006C190B" w:rsidP="00E91C88">
            <w:pPr>
              <w:pStyle w:val="PL"/>
              <w:rPr>
                <w:lang w:val="en-US"/>
              </w:rPr>
            </w:pPr>
            <w:r w:rsidRPr="002D74EE">
              <w:rPr>
                <w:lang w:val="en-US"/>
              </w:rPr>
              <w:t>a=rtcp-fb:* trr-int 5000</w:t>
            </w:r>
          </w:p>
          <w:p w14:paraId="3720CB82" w14:textId="77777777" w:rsidR="006C190B" w:rsidRPr="002D74EE" w:rsidRDefault="006C190B" w:rsidP="00E91C88">
            <w:pPr>
              <w:pStyle w:val="PL"/>
              <w:rPr>
                <w:lang w:val="en-US"/>
              </w:rPr>
            </w:pPr>
            <w:r w:rsidRPr="002D74EE">
              <w:rPr>
                <w:lang w:val="en-US"/>
              </w:rPr>
              <w:t>a=rtcp-fb:* nack</w:t>
            </w:r>
          </w:p>
          <w:p w14:paraId="002C1113" w14:textId="77777777" w:rsidR="006C190B" w:rsidRPr="002D74EE" w:rsidRDefault="006C190B" w:rsidP="00E91C88">
            <w:pPr>
              <w:pStyle w:val="PL"/>
              <w:rPr>
                <w:lang w:val="en-US"/>
              </w:rPr>
            </w:pPr>
            <w:r w:rsidRPr="002D74EE">
              <w:rPr>
                <w:lang w:val="en-US"/>
              </w:rPr>
              <w:t>a=rtcp-fb:* nack pli</w:t>
            </w:r>
          </w:p>
          <w:p w14:paraId="3597A706" w14:textId="77777777" w:rsidR="006C190B" w:rsidRPr="002D74EE" w:rsidRDefault="006C190B" w:rsidP="00E91C88">
            <w:pPr>
              <w:pStyle w:val="PL"/>
              <w:rPr>
                <w:lang w:val="en-US"/>
              </w:rPr>
            </w:pPr>
            <w:r w:rsidRPr="002D74EE">
              <w:rPr>
                <w:lang w:val="en-US"/>
              </w:rPr>
              <w:t>a=rtcp-fb:* ccm fir</w:t>
            </w:r>
          </w:p>
          <w:p w14:paraId="15EF4F99" w14:textId="77777777" w:rsidR="006C190B" w:rsidRPr="002D74EE" w:rsidRDefault="006C190B" w:rsidP="00E91C88">
            <w:pPr>
              <w:pStyle w:val="PL"/>
              <w:rPr>
                <w:lang w:val="en-US"/>
              </w:rPr>
            </w:pPr>
            <w:r w:rsidRPr="002D74EE">
              <w:rPr>
                <w:lang w:val="en-US"/>
              </w:rPr>
              <w:t>a=rtcp-fb:* ccm tmmbr</w:t>
            </w:r>
          </w:p>
          <w:p w14:paraId="18CD6E36" w14:textId="77777777" w:rsidR="006C190B" w:rsidRPr="002D74EE" w:rsidRDefault="006C190B" w:rsidP="00E91C88">
            <w:pPr>
              <w:pStyle w:val="PL"/>
              <w:rPr>
                <w:lang w:val="en-US"/>
              </w:rPr>
            </w:pPr>
            <w:r w:rsidRPr="002D74EE">
              <w:rPr>
                <w:lang w:val="en-US"/>
              </w:rPr>
              <w:t>a=extmap:4 urn:3gpp:video-orientation</w:t>
            </w:r>
          </w:p>
        </w:tc>
      </w:tr>
    </w:tbl>
    <w:p w14:paraId="3E49FB7E" w14:textId="77777777" w:rsidR="006C190B" w:rsidRPr="006B5F29" w:rsidRDefault="006C190B" w:rsidP="006C190B">
      <w:pPr>
        <w:pStyle w:val="FP"/>
        <w:rPr>
          <w:lang w:val="en-US"/>
        </w:rPr>
      </w:pPr>
    </w:p>
    <w:p w14:paraId="3741EEA9" w14:textId="77777777" w:rsidR="006C190B" w:rsidRPr="006B5F29" w:rsidRDefault="006C190B" w:rsidP="006C190B">
      <w:pPr>
        <w:rPr>
          <w:lang w:val="en-US"/>
        </w:rPr>
      </w:pPr>
      <w:r w:rsidRPr="006B5F29">
        <w:rPr>
          <w:lang w:val="en-US"/>
        </w:rPr>
        <w:t>The SDP offer includes the image sizes that are supported in sending and receiving directions.</w:t>
      </w:r>
    </w:p>
    <w:p w14:paraId="776D93B8" w14:textId="77777777" w:rsidR="006C190B" w:rsidRPr="006B5F29" w:rsidRDefault="006C190B" w:rsidP="006C190B">
      <w:pPr>
        <w:rPr>
          <w:lang w:val="en-US"/>
        </w:rPr>
      </w:pPr>
      <w:r w:rsidRPr="006B5F29">
        <w:rPr>
          <w:lang w:val="en-US"/>
        </w:rPr>
        <w:t>The answerer could also have chosen to use H.265</w:t>
      </w:r>
      <w:r>
        <w:rPr>
          <w:lang w:val="en-US"/>
        </w:rPr>
        <w:t xml:space="preserve"> (HEVC)</w:t>
      </w:r>
      <w:r w:rsidRPr="006B5F29">
        <w:rPr>
          <w:lang w:val="en-US"/>
        </w:rPr>
        <w:t xml:space="preserve"> to improve the quality, similar to what is discussed for Table A.4.17. In this case, the answerer would set the bandwidth to the same value as in the SDP offer.</w:t>
      </w:r>
    </w:p>
    <w:p w14:paraId="41C9013D" w14:textId="77777777" w:rsidR="006C190B" w:rsidRPr="006B5F29" w:rsidRDefault="006C190B" w:rsidP="006C190B">
      <w:pPr>
        <w:rPr>
          <w:lang w:val="en-US"/>
        </w:rPr>
      </w:pPr>
      <w:r w:rsidRPr="006B5F29">
        <w:rPr>
          <w:lang w:val="en-US"/>
        </w:rPr>
        <w:t>Another possibility is that the answerer wants to use H.265</w:t>
      </w:r>
      <w:r>
        <w:rPr>
          <w:lang w:val="en-US"/>
        </w:rPr>
        <w:t xml:space="preserve"> (HEVC)</w:t>
      </w:r>
      <w:r w:rsidRPr="006B5F29">
        <w:rPr>
          <w:lang w:val="en-US"/>
        </w:rPr>
        <w:t xml:space="preserve"> partly to increase the quality and partly to reduce the bit</w:t>
      </w:r>
      <w:r>
        <w:rPr>
          <w:rFonts w:hint="eastAsia"/>
          <w:lang w:val="en-US" w:eastAsia="ko-KR"/>
        </w:rPr>
        <w:t>-</w:t>
      </w:r>
      <w:r w:rsidRPr="006B5F29">
        <w:rPr>
          <w:lang w:val="en-US"/>
        </w:rPr>
        <w:t>rate. In this case the answerer would select a bit</w:t>
      </w:r>
      <w:r>
        <w:rPr>
          <w:rFonts w:hint="eastAsia"/>
          <w:lang w:val="en-US" w:eastAsia="ko-KR"/>
        </w:rPr>
        <w:t>-</w:t>
      </w:r>
      <w:r w:rsidRPr="006B5F29">
        <w:rPr>
          <w:lang w:val="en-US"/>
        </w:rPr>
        <w:t>rate that is in-between the bit</w:t>
      </w:r>
      <w:r>
        <w:rPr>
          <w:rFonts w:hint="eastAsia"/>
          <w:lang w:val="en-US" w:eastAsia="ko-KR"/>
        </w:rPr>
        <w:t>-</w:t>
      </w:r>
      <w:r w:rsidRPr="006B5F29">
        <w:rPr>
          <w:lang w:val="en-US"/>
        </w:rPr>
        <w:t>rate in the SDP offer and the bit</w:t>
      </w:r>
      <w:r>
        <w:rPr>
          <w:rFonts w:hint="eastAsia"/>
          <w:lang w:val="en-US" w:eastAsia="ko-KR"/>
        </w:rPr>
        <w:t>-</w:t>
      </w:r>
      <w:r w:rsidRPr="006B5F29">
        <w:rPr>
          <w:lang w:val="en-US"/>
        </w:rPr>
        <w:t xml:space="preserve">rate in the SDP answer as shown in Table A.4.19. </w:t>
      </w:r>
    </w:p>
    <w:p w14:paraId="574163B1" w14:textId="77777777" w:rsidR="006C190B" w:rsidRPr="006B5F29" w:rsidRDefault="006C190B" w:rsidP="006C190B">
      <w:pPr>
        <w:pStyle w:val="Heading3"/>
        <w:rPr>
          <w:lang w:val="en-US"/>
        </w:rPr>
      </w:pPr>
      <w:bookmarkStart w:id="2696" w:name="_Toc26369563"/>
      <w:bookmarkStart w:id="2697" w:name="_Toc36227445"/>
      <w:bookmarkStart w:id="2698" w:name="_Toc36228460"/>
      <w:bookmarkStart w:id="2699" w:name="_Toc36229087"/>
      <w:bookmarkStart w:id="2700" w:name="_Toc36229714"/>
      <w:bookmarkStart w:id="2701" w:name="_Toc74607058"/>
      <w:bookmarkStart w:id="2702" w:name="_Toc130386537"/>
      <w:r w:rsidRPr="006B5F29">
        <w:rPr>
          <w:lang w:val="en-US"/>
        </w:rPr>
        <w:t>A.4.7.3</w:t>
      </w:r>
      <w:r w:rsidRPr="006B5F29">
        <w:rPr>
          <w:lang w:val="en-US"/>
        </w:rPr>
        <w:tab/>
      </w:r>
      <w:r>
        <w:rPr>
          <w:lang w:val="en-US"/>
        </w:rPr>
        <w:t xml:space="preserve">MTSI client </w:t>
      </w:r>
      <w:r w:rsidRPr="006B5F29">
        <w:rPr>
          <w:lang w:val="en-US"/>
        </w:rPr>
        <w:t>with 848x480 resolution</w:t>
      </w:r>
      <w:r>
        <w:rPr>
          <w:lang w:val="en-US"/>
        </w:rPr>
        <w:t xml:space="preserve"> 10 inch display</w:t>
      </w:r>
      <w:bookmarkEnd w:id="2696"/>
      <w:bookmarkEnd w:id="2697"/>
      <w:bookmarkEnd w:id="2698"/>
      <w:bookmarkEnd w:id="2699"/>
      <w:bookmarkEnd w:id="2700"/>
      <w:bookmarkEnd w:id="2701"/>
      <w:bookmarkEnd w:id="2702"/>
    </w:p>
    <w:p w14:paraId="029A51AD" w14:textId="77777777" w:rsidR="006C190B" w:rsidRDefault="006C190B" w:rsidP="006C190B">
      <w:pPr>
        <w:rPr>
          <w:lang w:val="en-US"/>
        </w:rPr>
      </w:pPr>
      <w:r w:rsidRPr="00E861C8">
        <w:rPr>
          <w:lang w:val="en-US"/>
        </w:rPr>
        <w:t>This example SDP offer is for a</w:t>
      </w:r>
      <w:r>
        <w:rPr>
          <w:lang w:val="en-US"/>
        </w:rPr>
        <w:t>n</w:t>
      </w:r>
      <w:r w:rsidRPr="00E861C8">
        <w:rPr>
          <w:lang w:val="en-US"/>
        </w:rPr>
        <w:t xml:space="preserve"> </w:t>
      </w:r>
      <w:r>
        <w:rPr>
          <w:lang w:val="en-US"/>
        </w:rPr>
        <w:t>MTSI client</w:t>
      </w:r>
      <w:r w:rsidRPr="00E861C8">
        <w:rPr>
          <w:lang w:val="en-US"/>
        </w:rPr>
        <w:t xml:space="preserve"> </w:t>
      </w:r>
      <w:r>
        <w:rPr>
          <w:lang w:val="en-US"/>
        </w:rPr>
        <w:t xml:space="preserve">with 10 inch display </w:t>
      </w:r>
      <w:r w:rsidRPr="00E861C8">
        <w:rPr>
          <w:lang w:val="en-US"/>
        </w:rPr>
        <w:t xml:space="preserve">that supports 848x480 video and a frame rate of 25 fps. The </w:t>
      </w:r>
      <w:r>
        <w:rPr>
          <w:lang w:val="en-US"/>
        </w:rPr>
        <w:t>MTSI client</w:t>
      </w:r>
      <w:r w:rsidRPr="00E861C8">
        <w:rPr>
          <w:lang w:val="en-US"/>
        </w:rPr>
        <w:t xml:space="preserve"> supports H.264</w:t>
      </w:r>
      <w:r>
        <w:rPr>
          <w:lang w:val="en-US"/>
        </w:rPr>
        <w:t xml:space="preserve"> (</w:t>
      </w:r>
      <w:r w:rsidRPr="00E861C8">
        <w:rPr>
          <w:lang w:val="en-US"/>
        </w:rPr>
        <w:t>AVC</w:t>
      </w:r>
      <w:r>
        <w:rPr>
          <w:lang w:val="en-US"/>
        </w:rPr>
        <w:t>)</w:t>
      </w:r>
      <w:r w:rsidRPr="00E861C8">
        <w:rPr>
          <w:lang w:val="en-US"/>
        </w:rPr>
        <w:t xml:space="preserve"> Constrained Baseline Profile (CBP) level 3.1 and </w:t>
      </w:r>
      <w:r>
        <w:rPr>
          <w:lang w:val="en-US"/>
        </w:rPr>
        <w:t>H.265 (HEVC)</w:t>
      </w:r>
      <w:r w:rsidRPr="00E861C8">
        <w:rPr>
          <w:lang w:val="en-US"/>
        </w:rPr>
        <w:t xml:space="preserve"> Main Profile, Main tier level 3.1. When encoding video with H.264</w:t>
      </w:r>
      <w:r>
        <w:rPr>
          <w:lang w:val="en-US"/>
        </w:rPr>
        <w:t xml:space="preserve"> (AVC)</w:t>
      </w:r>
      <w:r>
        <w:rPr>
          <w:rFonts w:hint="eastAsia"/>
          <w:lang w:val="en-US" w:eastAsia="ko-KR"/>
        </w:rPr>
        <w:t>,</w:t>
      </w:r>
      <w:r w:rsidRPr="00E861C8">
        <w:rPr>
          <w:lang w:val="en-US"/>
        </w:rPr>
        <w:t xml:space="preserve"> the </w:t>
      </w:r>
      <w:r>
        <w:rPr>
          <w:rFonts w:hint="eastAsia"/>
          <w:lang w:val="en-US" w:eastAsia="ko-KR"/>
        </w:rPr>
        <w:t xml:space="preserve">required </w:t>
      </w:r>
      <w:r>
        <w:rPr>
          <w:lang w:val="en-US"/>
        </w:rPr>
        <w:t xml:space="preserve">bandwidth is </w:t>
      </w:r>
      <w:r w:rsidRPr="008874DE">
        <w:rPr>
          <w:lang w:val="en-US"/>
        </w:rPr>
        <w:t>900 kbps</w:t>
      </w:r>
      <w:r>
        <w:rPr>
          <w:lang w:val="en-US"/>
        </w:rPr>
        <w:t xml:space="preserve">, including </w:t>
      </w:r>
      <w:r w:rsidRPr="008874DE">
        <w:rPr>
          <w:lang w:val="en-US"/>
        </w:rPr>
        <w:t>48 kbps</w:t>
      </w:r>
      <w:r>
        <w:rPr>
          <w:lang w:val="en-US"/>
        </w:rPr>
        <w:t xml:space="preserve"> IPv6/UDP/RTP overhead (4 RTP packets per frame),</w:t>
      </w:r>
      <w:r w:rsidRPr="00D25794">
        <w:rPr>
          <w:lang w:val="en-US"/>
        </w:rPr>
        <w:t xml:space="preserve"> but when H.265</w:t>
      </w:r>
      <w:r>
        <w:rPr>
          <w:lang w:val="en-US"/>
        </w:rPr>
        <w:t xml:space="preserve"> (HEVC)</w:t>
      </w:r>
      <w:r w:rsidRPr="00D25794">
        <w:rPr>
          <w:lang w:val="en-US"/>
        </w:rPr>
        <w:t xml:space="preserve"> is used</w:t>
      </w:r>
      <w:r>
        <w:rPr>
          <w:rFonts w:hint="eastAsia"/>
          <w:lang w:val="en-US" w:eastAsia="ko-KR"/>
        </w:rPr>
        <w:t>,</w:t>
      </w:r>
      <w:r w:rsidRPr="00D25794">
        <w:rPr>
          <w:lang w:val="en-US"/>
        </w:rPr>
        <w:t xml:space="preserve"> the encoder uses only </w:t>
      </w:r>
      <w:r>
        <w:rPr>
          <w:lang w:val="en-US"/>
        </w:rPr>
        <w:t>690</w:t>
      </w:r>
      <w:r w:rsidRPr="008874DE">
        <w:rPr>
          <w:lang w:val="en-US"/>
        </w:rPr>
        <w:t xml:space="preserve"> kbps</w:t>
      </w:r>
      <w:r>
        <w:rPr>
          <w:lang w:val="en-US"/>
        </w:rPr>
        <w:t xml:space="preserve">, including </w:t>
      </w:r>
      <w:r w:rsidRPr="008874DE">
        <w:rPr>
          <w:lang w:val="en-US"/>
        </w:rPr>
        <w:t>36 kbps</w:t>
      </w:r>
      <w:r>
        <w:rPr>
          <w:lang w:val="en-US"/>
        </w:rPr>
        <w:t xml:space="preserve"> of overhead (3 RTP packets per frame)</w:t>
      </w:r>
      <w:r w:rsidRPr="00D25794">
        <w:rPr>
          <w:lang w:val="en-US"/>
        </w:rPr>
        <w:t>.</w:t>
      </w:r>
    </w:p>
    <w:p w14:paraId="753BFB30" w14:textId="77777777" w:rsidR="006C190B" w:rsidRPr="00D25794" w:rsidRDefault="006C190B" w:rsidP="006C190B">
      <w:pPr>
        <w:rPr>
          <w:lang w:val="en-US"/>
        </w:rPr>
      </w:pPr>
      <w:r w:rsidRPr="00D25794">
        <w:rPr>
          <w:lang w:val="en-US"/>
        </w:rPr>
        <w:t xml:space="preserve">The answerer is also </w:t>
      </w:r>
      <w:r w:rsidRPr="00DF02C0">
        <w:rPr>
          <w:lang w:val="en-US"/>
        </w:rPr>
        <w:t>a</w:t>
      </w:r>
      <w:r>
        <w:rPr>
          <w:lang w:val="en-US"/>
        </w:rPr>
        <w:t>n MTSI client</w:t>
      </w:r>
      <w:r w:rsidRPr="00D25794">
        <w:rPr>
          <w:lang w:val="en-US"/>
        </w:rPr>
        <w:t xml:space="preserve"> that supports H.264</w:t>
      </w:r>
      <w:r>
        <w:rPr>
          <w:lang w:val="en-US"/>
        </w:rPr>
        <w:t xml:space="preserve"> (AVC)</w:t>
      </w:r>
      <w:r w:rsidRPr="00D25794">
        <w:rPr>
          <w:lang w:val="en-US"/>
        </w:rPr>
        <w:t xml:space="preserve"> and H.265</w:t>
      </w:r>
      <w:r>
        <w:rPr>
          <w:lang w:val="en-US"/>
        </w:rPr>
        <w:t xml:space="preserve"> (HEVC)</w:t>
      </w:r>
      <w:r w:rsidRPr="00D25794">
        <w:rPr>
          <w:lang w:val="en-US"/>
        </w:rPr>
        <w:t xml:space="preserve"> in the same way as the offerer. The answerer chooses to use the H.265</w:t>
      </w:r>
      <w:r>
        <w:rPr>
          <w:lang w:val="en-US"/>
        </w:rPr>
        <w:t xml:space="preserve"> (HEVC)</w:t>
      </w:r>
      <w:r w:rsidRPr="00D25794">
        <w:rPr>
          <w:lang w:val="en-US"/>
        </w:rPr>
        <w:t xml:space="preserve"> codec to save bandwidth</w:t>
      </w:r>
      <w:r w:rsidRPr="006E48A1">
        <w:rPr>
          <w:rFonts w:hint="eastAsia"/>
          <w:lang w:val="en-US" w:eastAsia="ko-KR"/>
        </w:rPr>
        <w:t xml:space="preserve"> </w:t>
      </w:r>
      <w:r>
        <w:rPr>
          <w:rFonts w:hint="eastAsia"/>
          <w:lang w:val="en-US" w:eastAsia="ko-KR"/>
        </w:rPr>
        <w:t>and therefore sets the bit-rate to</w:t>
      </w:r>
      <w:r>
        <w:rPr>
          <w:lang w:val="en-US"/>
        </w:rPr>
        <w:t xml:space="preserve"> 690</w:t>
      </w:r>
      <w:r w:rsidRPr="008874DE">
        <w:rPr>
          <w:lang w:val="en-US"/>
        </w:rPr>
        <w:t xml:space="preserve"> kbps</w:t>
      </w:r>
      <w:r w:rsidRPr="00D25794">
        <w:rPr>
          <w:lang w:val="en-US"/>
        </w:rPr>
        <w:t>.</w:t>
      </w:r>
    </w:p>
    <w:p w14:paraId="19205A20" w14:textId="77777777" w:rsidR="006C190B" w:rsidRPr="00D25794" w:rsidRDefault="006C190B" w:rsidP="006C190B">
      <w:pPr>
        <w:pStyle w:val="TH"/>
        <w:rPr>
          <w:lang w:val="en-US"/>
        </w:rPr>
      </w:pPr>
      <w:r w:rsidRPr="00D25794">
        <w:rPr>
          <w:lang w:val="en-US"/>
        </w:rPr>
        <w:t>Table A.4.20: Example SDP offer for H.264</w:t>
      </w:r>
      <w:r>
        <w:rPr>
          <w:lang w:val="en-US"/>
        </w:rPr>
        <w:t xml:space="preserve"> (</w:t>
      </w:r>
      <w:r w:rsidRPr="00D25794">
        <w:rPr>
          <w:lang w:val="en-US"/>
        </w:rPr>
        <w:t>AVC</w:t>
      </w:r>
      <w:r>
        <w:rPr>
          <w:lang w:val="en-US"/>
        </w:rPr>
        <w:t>)</w:t>
      </w:r>
      <w:r w:rsidRPr="00D25794">
        <w:rPr>
          <w:lang w:val="en-US"/>
        </w:rPr>
        <w:t xml:space="preserve"> and </w:t>
      </w:r>
      <w:r>
        <w:rPr>
          <w:lang w:val="en-US"/>
        </w:rPr>
        <w:t>H.265 (HEVC)</w:t>
      </w:r>
      <w:r w:rsidRPr="00D25794">
        <w:rPr>
          <w:lang w:val="en-US"/>
        </w:rPr>
        <w:t xml:space="preserve"> and example SDP answer for </w:t>
      </w:r>
      <w:r>
        <w:rPr>
          <w:lang w:val="en-US"/>
        </w:rPr>
        <w:t>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6C190B" w:rsidRPr="002D74EE" w14:paraId="4F7CDD52" w14:textId="77777777" w:rsidTr="00E91C88">
        <w:trPr>
          <w:jc w:val="center"/>
        </w:trPr>
        <w:tc>
          <w:tcPr>
            <w:tcW w:w="9639" w:type="dxa"/>
            <w:shd w:val="clear" w:color="auto" w:fill="auto"/>
          </w:tcPr>
          <w:p w14:paraId="092E4795" w14:textId="77777777" w:rsidR="006C190B" w:rsidRPr="002D74EE" w:rsidRDefault="006C190B" w:rsidP="00E91C88">
            <w:pPr>
              <w:pStyle w:val="TAH"/>
              <w:rPr>
                <w:lang w:val="en-US"/>
              </w:rPr>
            </w:pPr>
            <w:r w:rsidRPr="002D74EE">
              <w:rPr>
                <w:lang w:val="en-US"/>
              </w:rPr>
              <w:t>SDP offer</w:t>
            </w:r>
          </w:p>
        </w:tc>
      </w:tr>
      <w:tr w:rsidR="006C190B" w:rsidRPr="002D74EE" w14:paraId="69A31D65" w14:textId="77777777" w:rsidTr="00E91C88">
        <w:trPr>
          <w:jc w:val="center"/>
        </w:trPr>
        <w:tc>
          <w:tcPr>
            <w:tcW w:w="9639" w:type="dxa"/>
            <w:shd w:val="clear" w:color="auto" w:fill="auto"/>
          </w:tcPr>
          <w:p w14:paraId="0443637E" w14:textId="77777777" w:rsidR="006C190B" w:rsidRPr="002D74EE" w:rsidRDefault="006C190B" w:rsidP="00E91C88">
            <w:pPr>
              <w:pStyle w:val="PL"/>
              <w:rPr>
                <w:lang w:val="en-US" w:eastAsia="ko-KR"/>
              </w:rPr>
            </w:pPr>
            <w:r w:rsidRPr="002D74EE">
              <w:rPr>
                <w:lang w:val="en-US"/>
              </w:rPr>
              <w:t xml:space="preserve">m=video 49154 RTP/AVP </w:t>
            </w:r>
            <w:r>
              <w:rPr>
                <w:rFonts w:hint="eastAsia"/>
                <w:lang w:val="en-US" w:eastAsia="ko-KR"/>
              </w:rPr>
              <w:t xml:space="preserve">98 97 </w:t>
            </w:r>
            <w:r w:rsidRPr="002D74EE">
              <w:rPr>
                <w:lang w:val="en-US"/>
              </w:rPr>
              <w:t>100 99</w:t>
            </w:r>
          </w:p>
          <w:p w14:paraId="284C7DF1" w14:textId="77777777" w:rsidR="006C190B" w:rsidRPr="002D74EE" w:rsidRDefault="006C190B" w:rsidP="00E91C88">
            <w:pPr>
              <w:pStyle w:val="PL"/>
              <w:rPr>
                <w:lang w:val="en-US"/>
              </w:rPr>
            </w:pPr>
            <w:r w:rsidRPr="002D74EE">
              <w:rPr>
                <w:lang w:val="en-US"/>
              </w:rPr>
              <w:t>a=tcap:1 RTP/AVPF</w:t>
            </w:r>
          </w:p>
          <w:p w14:paraId="19883DA0" w14:textId="77777777" w:rsidR="006C190B" w:rsidRPr="002D74EE" w:rsidRDefault="006C190B" w:rsidP="00E91C88">
            <w:pPr>
              <w:pStyle w:val="PL"/>
              <w:rPr>
                <w:lang w:val="en-US"/>
              </w:rPr>
            </w:pPr>
            <w:r w:rsidRPr="002D74EE">
              <w:rPr>
                <w:lang w:val="en-US"/>
              </w:rPr>
              <w:t>a=pcfg:1 t=1</w:t>
            </w:r>
          </w:p>
          <w:p w14:paraId="1AB0EA03" w14:textId="77777777" w:rsidR="006C190B" w:rsidRPr="002D74EE" w:rsidRDefault="006C190B" w:rsidP="00E91C88">
            <w:pPr>
              <w:pStyle w:val="PL"/>
              <w:rPr>
                <w:lang w:val="en-US"/>
              </w:rPr>
            </w:pPr>
            <w:r w:rsidRPr="002D74EE">
              <w:rPr>
                <w:lang w:val="en-US"/>
              </w:rPr>
              <w:t>b=AS:900</w:t>
            </w:r>
          </w:p>
          <w:p w14:paraId="100E2220" w14:textId="77777777" w:rsidR="006C190B" w:rsidRPr="002D74EE" w:rsidRDefault="006C190B" w:rsidP="00E91C88">
            <w:pPr>
              <w:pStyle w:val="PL"/>
              <w:rPr>
                <w:lang w:val="en-US"/>
              </w:rPr>
            </w:pPr>
            <w:r w:rsidRPr="002D74EE">
              <w:rPr>
                <w:lang w:val="en-US"/>
              </w:rPr>
              <w:t>b=RS:0</w:t>
            </w:r>
          </w:p>
          <w:p w14:paraId="093FDF79" w14:textId="77777777" w:rsidR="006C190B" w:rsidRPr="002D74EE" w:rsidRDefault="006C190B" w:rsidP="00E91C88">
            <w:pPr>
              <w:pStyle w:val="PL"/>
              <w:rPr>
                <w:lang w:val="en-US"/>
              </w:rPr>
            </w:pPr>
            <w:r w:rsidRPr="002D74EE">
              <w:rPr>
                <w:lang w:val="en-US"/>
              </w:rPr>
              <w:t>b=RR:5000</w:t>
            </w:r>
          </w:p>
          <w:p w14:paraId="726CE11F" w14:textId="77777777" w:rsidR="006C190B" w:rsidRPr="002D74EE" w:rsidRDefault="006C190B" w:rsidP="00E91C88">
            <w:pPr>
              <w:pStyle w:val="PL"/>
              <w:rPr>
                <w:lang w:val="en-US"/>
              </w:rPr>
            </w:pPr>
            <w:r w:rsidRPr="002D74EE">
              <w:rPr>
                <w:lang w:val="en-US"/>
              </w:rPr>
              <w:t>a=rtpmap:</w:t>
            </w:r>
            <w:r>
              <w:rPr>
                <w:rFonts w:hint="eastAsia"/>
                <w:lang w:val="en-US" w:eastAsia="ko-KR"/>
              </w:rPr>
              <w:t>100</w:t>
            </w:r>
            <w:r w:rsidRPr="002D74EE">
              <w:rPr>
                <w:lang w:val="en-US"/>
              </w:rPr>
              <w:t xml:space="preserve"> H264/90000</w:t>
            </w:r>
          </w:p>
          <w:p w14:paraId="56055CFE" w14:textId="77777777" w:rsidR="006C190B" w:rsidRPr="002D74EE" w:rsidRDefault="006C190B" w:rsidP="00E91C88">
            <w:pPr>
              <w:pStyle w:val="PL"/>
              <w:rPr>
                <w:lang w:val="en-US"/>
              </w:rPr>
            </w:pPr>
            <w:r w:rsidRPr="002D74EE">
              <w:rPr>
                <w:lang w:val="en-US"/>
              </w:rPr>
              <w:t>a=fmtp:</w:t>
            </w:r>
            <w:r>
              <w:rPr>
                <w:rFonts w:hint="eastAsia"/>
                <w:lang w:val="en-US" w:eastAsia="ko-KR"/>
              </w:rPr>
              <w:t>100</w:t>
            </w:r>
            <w:r w:rsidRPr="002D74EE">
              <w:rPr>
                <w:lang w:val="en-US"/>
              </w:rPr>
              <w:t xml:space="preserve"> packetization-mode=0; profile-level-id=42e01f; \</w:t>
            </w:r>
          </w:p>
          <w:p w14:paraId="26CD6A7F" w14:textId="77777777" w:rsidR="006C190B" w:rsidRDefault="006C190B" w:rsidP="00E91C88">
            <w:pPr>
              <w:pStyle w:val="PL"/>
              <w:rPr>
                <w:lang w:val="en-US" w:eastAsia="ko-KR"/>
              </w:rPr>
            </w:pPr>
            <w:r w:rsidRPr="002D74EE">
              <w:rPr>
                <w:lang w:val="en-US"/>
              </w:rPr>
              <w:t xml:space="preserve">     sprop-parameter-sets=Z0KAHpWgNQ9oB/U=,aM46gA==</w:t>
            </w:r>
          </w:p>
          <w:p w14:paraId="317B4508" w14:textId="77777777" w:rsidR="006C190B" w:rsidRPr="00F3459E" w:rsidRDefault="006C190B" w:rsidP="00E91C88">
            <w:pPr>
              <w:pStyle w:val="PL"/>
              <w:rPr>
                <w:lang w:val="fr-FR"/>
              </w:rPr>
            </w:pPr>
            <w:r w:rsidRPr="00F3459E">
              <w:rPr>
                <w:lang w:val="fr-FR"/>
              </w:rPr>
              <w:t>a=imageattr:</w:t>
            </w:r>
            <w:r w:rsidRPr="00F3459E">
              <w:rPr>
                <w:rFonts w:hint="eastAsia"/>
                <w:lang w:val="fr-FR" w:eastAsia="ko-KR"/>
              </w:rPr>
              <w:t>100</w:t>
            </w:r>
            <w:r w:rsidRPr="00F3459E">
              <w:rPr>
                <w:lang w:val="fr-FR"/>
              </w:rPr>
              <w:t xml:space="preserve"> send [x=848,y=480] recv [x=848,y=480]</w:t>
            </w:r>
          </w:p>
          <w:p w14:paraId="611414E7" w14:textId="77777777" w:rsidR="006C190B" w:rsidRPr="002D74EE" w:rsidRDefault="006C190B" w:rsidP="00E91C88">
            <w:pPr>
              <w:pStyle w:val="PL"/>
              <w:rPr>
                <w:lang w:val="en-US"/>
              </w:rPr>
            </w:pPr>
            <w:r w:rsidRPr="002D74EE">
              <w:rPr>
                <w:lang w:val="en-US"/>
              </w:rPr>
              <w:t>a=rtpmap:99 H264/90000</w:t>
            </w:r>
          </w:p>
          <w:p w14:paraId="5A72C951" w14:textId="77777777" w:rsidR="006C190B" w:rsidRPr="002D74EE" w:rsidRDefault="006C190B" w:rsidP="00E91C88">
            <w:pPr>
              <w:pStyle w:val="PL"/>
              <w:rPr>
                <w:lang w:val="en-US"/>
              </w:rPr>
            </w:pPr>
            <w:r w:rsidRPr="002D74EE">
              <w:rPr>
                <w:lang w:val="en-US"/>
              </w:rPr>
              <w:t>a=fmtp:99 packetization-mode=0; profile-level-id=42e01f; \</w:t>
            </w:r>
          </w:p>
          <w:p w14:paraId="00A21BBF" w14:textId="77777777" w:rsidR="006C190B" w:rsidRDefault="006C190B" w:rsidP="00E91C88">
            <w:pPr>
              <w:pStyle w:val="PL"/>
              <w:rPr>
                <w:lang w:val="en-US" w:eastAsia="ko-KR"/>
              </w:rPr>
            </w:pPr>
            <w:r w:rsidRPr="002D74EE">
              <w:rPr>
                <w:lang w:val="en-US"/>
              </w:rPr>
              <w:t xml:space="preserve">     sprop-parameter-sets=</w:t>
            </w:r>
            <w:r w:rsidRPr="00E471DE">
              <w:rPr>
                <w:lang w:val="en-US"/>
              </w:rPr>
              <w:t>Z0KADZWgUH6Af1A=,aM46gA==</w:t>
            </w:r>
          </w:p>
          <w:p w14:paraId="660F1067" w14:textId="77777777" w:rsidR="006C190B" w:rsidRPr="00F3459E" w:rsidRDefault="006C190B" w:rsidP="00E91C88">
            <w:pPr>
              <w:pStyle w:val="PL"/>
              <w:rPr>
                <w:lang w:val="fr-FR" w:eastAsia="ko-KR"/>
              </w:rPr>
            </w:pPr>
            <w:r w:rsidRPr="00F3459E">
              <w:rPr>
                <w:lang w:val="fr-FR"/>
              </w:rPr>
              <w:t>a=imageattr:</w:t>
            </w:r>
            <w:r w:rsidRPr="00F3459E">
              <w:rPr>
                <w:rFonts w:hint="eastAsia"/>
                <w:lang w:val="fr-FR" w:eastAsia="ko-KR"/>
              </w:rPr>
              <w:t>99</w:t>
            </w:r>
            <w:r w:rsidRPr="00F3459E">
              <w:rPr>
                <w:lang w:val="fr-FR"/>
              </w:rPr>
              <w:t xml:space="preserve"> send [x=320,y=240] recv [x=320,y=240]</w:t>
            </w:r>
          </w:p>
          <w:p w14:paraId="6AF52B17" w14:textId="77777777" w:rsidR="006C190B" w:rsidRPr="002D74EE" w:rsidRDefault="006C190B" w:rsidP="00E91C88">
            <w:pPr>
              <w:pStyle w:val="PL"/>
              <w:rPr>
                <w:lang w:val="en-US"/>
              </w:rPr>
            </w:pPr>
            <w:r w:rsidRPr="002D74EE">
              <w:rPr>
                <w:lang w:val="en-US"/>
              </w:rPr>
              <w:t>a=rtpmap:</w:t>
            </w:r>
            <w:r>
              <w:rPr>
                <w:rFonts w:hint="eastAsia"/>
                <w:lang w:val="en-US" w:eastAsia="ko-KR"/>
              </w:rPr>
              <w:t>98</w:t>
            </w:r>
            <w:r w:rsidRPr="002D74EE">
              <w:rPr>
                <w:lang w:val="en-US"/>
              </w:rPr>
              <w:t xml:space="preserve"> H265/90000</w:t>
            </w:r>
          </w:p>
          <w:p w14:paraId="5A82F755" w14:textId="77777777" w:rsidR="006C190B" w:rsidRPr="002D74EE" w:rsidRDefault="006C190B" w:rsidP="00E91C88">
            <w:pPr>
              <w:pStyle w:val="PL"/>
              <w:rPr>
                <w:lang w:val="en-US"/>
              </w:rPr>
            </w:pPr>
            <w:r w:rsidRPr="002D74EE">
              <w:rPr>
                <w:lang w:val="en-US"/>
              </w:rPr>
              <w:t>a=fmtp:</w:t>
            </w:r>
            <w:r>
              <w:rPr>
                <w:rFonts w:hint="eastAsia"/>
                <w:lang w:val="en-US" w:eastAsia="ko-KR"/>
              </w:rPr>
              <w:t>98</w:t>
            </w:r>
            <w:r w:rsidRPr="002D74EE">
              <w:rPr>
                <w:lang w:val="en-US"/>
              </w:rPr>
              <w:t xml:space="preserve"> profile-id=1; level-id=</w:t>
            </w:r>
            <w:r>
              <w:rPr>
                <w:lang w:val="en-US"/>
              </w:rPr>
              <w:t>93</w:t>
            </w:r>
            <w:r w:rsidRPr="002D74EE">
              <w:rPr>
                <w:lang w:val="en-US"/>
              </w:rPr>
              <w:t>; \</w:t>
            </w:r>
          </w:p>
          <w:p w14:paraId="6D5759F5" w14:textId="77777777" w:rsidR="006C190B" w:rsidRPr="002D74EE" w:rsidRDefault="006C190B" w:rsidP="00E91C88">
            <w:pPr>
              <w:pStyle w:val="PL"/>
              <w:rPr>
                <w:lang w:val="en-US"/>
              </w:rPr>
            </w:pPr>
            <w:r w:rsidRPr="002D74EE">
              <w:rPr>
                <w:lang w:val="en-US"/>
              </w:rPr>
              <w:t xml:space="preserve">   sprop-vps=QAEMAf//AWAAAAMAgAAAAwAAAwB</w:t>
            </w:r>
            <w:r>
              <w:rPr>
                <w:lang w:val="en-US"/>
              </w:rPr>
              <w:t>a</w:t>
            </w:r>
            <w:r w:rsidRPr="002D74EE">
              <w:rPr>
                <w:lang w:val="en-US"/>
              </w:rPr>
              <w:t>LAUg; \</w:t>
            </w:r>
          </w:p>
          <w:p w14:paraId="4B23034A" w14:textId="77777777" w:rsidR="006C190B" w:rsidRPr="002D74EE" w:rsidRDefault="006C190B" w:rsidP="00E91C88">
            <w:pPr>
              <w:pStyle w:val="PL"/>
              <w:rPr>
                <w:lang w:val="en-US"/>
              </w:rPr>
            </w:pPr>
            <w:r w:rsidRPr="002D74EE">
              <w:rPr>
                <w:lang w:val="en-US"/>
              </w:rPr>
              <w:t xml:space="preserve">   sprop-sps=QgEBAWAAAAMAgAAAAwAAAwB</w:t>
            </w:r>
            <w:r>
              <w:rPr>
                <w:lang w:val="en-US"/>
              </w:rPr>
              <w:t>a</w:t>
            </w:r>
            <w:r w:rsidRPr="002D74EE">
              <w:rPr>
                <w:lang w:val="en-US"/>
              </w:rPr>
              <w:t>oAaiAeFlLktIvQB3CAQQ; \</w:t>
            </w:r>
          </w:p>
          <w:p w14:paraId="19420E51" w14:textId="77777777" w:rsidR="006C190B" w:rsidRPr="002D74EE" w:rsidRDefault="006C190B" w:rsidP="00E91C88">
            <w:pPr>
              <w:pStyle w:val="PL"/>
              <w:rPr>
                <w:lang w:val="en-US"/>
              </w:rPr>
            </w:pPr>
            <w:r w:rsidRPr="002D74EE">
              <w:rPr>
                <w:lang w:val="en-US"/>
              </w:rPr>
              <w:t xml:space="preserve">   sprop-pps=RAHAcYDZIA==</w:t>
            </w:r>
          </w:p>
          <w:p w14:paraId="162C0A80" w14:textId="77777777" w:rsidR="006C190B" w:rsidRDefault="006C190B" w:rsidP="00E91C88">
            <w:pPr>
              <w:pStyle w:val="PL"/>
              <w:rPr>
                <w:lang w:val="en-US" w:eastAsia="ko-KR"/>
              </w:rPr>
            </w:pPr>
            <w:r w:rsidRPr="002D74EE">
              <w:rPr>
                <w:lang w:val="en-US"/>
              </w:rPr>
              <w:t>a=imageattr:</w:t>
            </w:r>
            <w:r>
              <w:rPr>
                <w:rFonts w:hint="eastAsia"/>
                <w:lang w:val="en-US" w:eastAsia="ko-KR"/>
              </w:rPr>
              <w:t>98</w:t>
            </w:r>
            <w:r w:rsidRPr="002D74EE">
              <w:rPr>
                <w:lang w:val="en-US"/>
              </w:rPr>
              <w:t xml:space="preserve"> send [x=848,y=480] recv [x=848,y=480]</w:t>
            </w:r>
          </w:p>
          <w:p w14:paraId="329B9882" w14:textId="77777777" w:rsidR="006C190B" w:rsidRPr="002D74EE" w:rsidRDefault="006C190B" w:rsidP="00E91C88">
            <w:pPr>
              <w:pStyle w:val="PL"/>
              <w:rPr>
                <w:lang w:val="en-US"/>
              </w:rPr>
            </w:pPr>
            <w:r w:rsidRPr="002D74EE">
              <w:rPr>
                <w:lang w:val="en-US"/>
              </w:rPr>
              <w:t>a=rtpmap:</w:t>
            </w:r>
            <w:r>
              <w:rPr>
                <w:rFonts w:hint="eastAsia"/>
                <w:lang w:val="en-US" w:eastAsia="ko-KR"/>
              </w:rPr>
              <w:t>97</w:t>
            </w:r>
            <w:r w:rsidRPr="002D74EE">
              <w:rPr>
                <w:lang w:val="en-US"/>
              </w:rPr>
              <w:t xml:space="preserve"> H265/90000</w:t>
            </w:r>
          </w:p>
          <w:p w14:paraId="16367C0F" w14:textId="77777777" w:rsidR="006C190B" w:rsidRPr="002D74EE" w:rsidRDefault="006C190B" w:rsidP="00E91C88">
            <w:pPr>
              <w:pStyle w:val="PL"/>
              <w:rPr>
                <w:lang w:val="en-US"/>
              </w:rPr>
            </w:pPr>
            <w:r w:rsidRPr="002D74EE">
              <w:rPr>
                <w:lang w:val="en-US"/>
              </w:rPr>
              <w:t>a=fmtp:</w:t>
            </w:r>
            <w:r>
              <w:rPr>
                <w:rFonts w:hint="eastAsia"/>
                <w:lang w:val="en-US" w:eastAsia="ko-KR"/>
              </w:rPr>
              <w:t>97</w:t>
            </w:r>
            <w:r w:rsidRPr="002D74EE">
              <w:rPr>
                <w:lang w:val="en-US"/>
              </w:rPr>
              <w:t xml:space="preserve"> profile-id=1; level-id=</w:t>
            </w:r>
            <w:r>
              <w:rPr>
                <w:lang w:val="en-US"/>
              </w:rPr>
              <w:t>93</w:t>
            </w:r>
            <w:r w:rsidRPr="002D74EE">
              <w:rPr>
                <w:lang w:val="en-US"/>
              </w:rPr>
              <w:t>; \</w:t>
            </w:r>
          </w:p>
          <w:p w14:paraId="43421434" w14:textId="77777777" w:rsidR="006C190B" w:rsidRPr="002D74EE" w:rsidRDefault="006C190B" w:rsidP="00E91C88">
            <w:pPr>
              <w:pStyle w:val="PL"/>
              <w:rPr>
                <w:lang w:val="en-US"/>
              </w:rPr>
            </w:pPr>
            <w:r w:rsidRPr="002D74EE">
              <w:rPr>
                <w:lang w:val="en-US"/>
              </w:rPr>
              <w:t xml:space="preserve">   </w:t>
            </w:r>
            <w:r>
              <w:rPr>
                <w:lang w:val="en-US"/>
              </w:rPr>
              <w:t>sprop-vps=</w:t>
            </w:r>
            <w:r w:rsidRPr="002447DF">
              <w:rPr>
                <w:lang w:val="en-US"/>
              </w:rPr>
              <w:t>QAEMAf//AWAAAAMAgAAAAwAAAw</w:t>
            </w:r>
            <w:r>
              <w:rPr>
                <w:lang w:val="en-US"/>
              </w:rPr>
              <w:t>A8</w:t>
            </w:r>
            <w:r w:rsidRPr="002447DF">
              <w:rPr>
                <w:lang w:val="en-US"/>
              </w:rPr>
              <w:t>LAUg</w:t>
            </w:r>
            <w:r w:rsidRPr="002D74EE">
              <w:rPr>
                <w:lang w:val="en-US"/>
              </w:rPr>
              <w:t>; \</w:t>
            </w:r>
          </w:p>
          <w:p w14:paraId="590DF70A" w14:textId="77777777" w:rsidR="006C190B" w:rsidRPr="002D74EE" w:rsidRDefault="006C190B" w:rsidP="00E91C88">
            <w:pPr>
              <w:pStyle w:val="PL"/>
              <w:rPr>
                <w:lang w:val="en-US" w:eastAsia="ko-KR"/>
              </w:rPr>
            </w:pPr>
            <w:r>
              <w:rPr>
                <w:lang w:val="en-US"/>
              </w:rPr>
              <w:t xml:space="preserve">   sprop-sps=</w:t>
            </w:r>
            <w:r w:rsidRPr="002447DF">
              <w:rPr>
                <w:lang w:val="en-US"/>
              </w:rPr>
              <w:t>QgEBAWAAAAMAgAAAAwAAAw</w:t>
            </w:r>
            <w:r>
              <w:rPr>
                <w:lang w:val="en-US"/>
              </w:rPr>
              <w:t>A8</w:t>
            </w:r>
            <w:r w:rsidRPr="002447DF">
              <w:rPr>
                <w:lang w:val="en-US"/>
              </w:rPr>
              <w:t>oAoIDxZS5LSL0AdwgEE=</w:t>
            </w:r>
            <w:r w:rsidRPr="002D74EE">
              <w:rPr>
                <w:lang w:val="en-US"/>
              </w:rPr>
              <w:t>; \</w:t>
            </w:r>
          </w:p>
          <w:p w14:paraId="07CB26E8" w14:textId="77777777" w:rsidR="006C190B" w:rsidRPr="002D74EE" w:rsidRDefault="006C190B" w:rsidP="00E91C88">
            <w:pPr>
              <w:pStyle w:val="PL"/>
              <w:rPr>
                <w:lang w:val="en-US"/>
              </w:rPr>
            </w:pPr>
            <w:r w:rsidRPr="002D74EE">
              <w:rPr>
                <w:lang w:val="en-US"/>
              </w:rPr>
              <w:t xml:space="preserve">   </w:t>
            </w:r>
            <w:r>
              <w:rPr>
                <w:lang w:val="en-US"/>
              </w:rPr>
              <w:t>sprop-pps=</w:t>
            </w:r>
            <w:r w:rsidRPr="002447DF">
              <w:rPr>
                <w:lang w:val="en-US"/>
              </w:rPr>
              <w:t>RAHAcYDZIA==</w:t>
            </w:r>
          </w:p>
          <w:p w14:paraId="17A057D1" w14:textId="77777777" w:rsidR="006C190B" w:rsidRPr="00704AA0" w:rsidRDefault="006C190B" w:rsidP="00E91C88">
            <w:pPr>
              <w:pStyle w:val="PL"/>
              <w:rPr>
                <w:lang w:val="en-US" w:eastAsia="ko-KR"/>
              </w:rPr>
            </w:pPr>
            <w:r w:rsidRPr="002D74EE">
              <w:rPr>
                <w:lang w:val="en-US"/>
              </w:rPr>
              <w:t>a=imageattr:</w:t>
            </w:r>
            <w:r>
              <w:rPr>
                <w:rFonts w:hint="eastAsia"/>
                <w:lang w:val="en-US" w:eastAsia="ko-KR"/>
              </w:rPr>
              <w:t>97</w:t>
            </w:r>
            <w:r w:rsidRPr="002D74EE">
              <w:rPr>
                <w:lang w:val="en-US"/>
              </w:rPr>
              <w:t xml:space="preserve"> send [x=320,y=240] recv [x=320,y=240]</w:t>
            </w:r>
          </w:p>
          <w:p w14:paraId="7D55B5FA" w14:textId="77777777" w:rsidR="006C190B" w:rsidRPr="002D74EE" w:rsidRDefault="006C190B" w:rsidP="00E91C88">
            <w:pPr>
              <w:pStyle w:val="PL"/>
              <w:rPr>
                <w:lang w:val="en-US"/>
              </w:rPr>
            </w:pPr>
            <w:r w:rsidRPr="002D74EE">
              <w:rPr>
                <w:lang w:val="en-US"/>
              </w:rPr>
              <w:t>a=rtcp-fb:* trr-int 5000</w:t>
            </w:r>
          </w:p>
          <w:p w14:paraId="5C333BD8" w14:textId="77777777" w:rsidR="006C190B" w:rsidRPr="002D74EE" w:rsidRDefault="006C190B" w:rsidP="00E91C88">
            <w:pPr>
              <w:pStyle w:val="PL"/>
              <w:rPr>
                <w:lang w:val="en-US"/>
              </w:rPr>
            </w:pPr>
            <w:r w:rsidRPr="002D74EE">
              <w:rPr>
                <w:lang w:val="en-US"/>
              </w:rPr>
              <w:t>a=rtcp-fb:* nack</w:t>
            </w:r>
          </w:p>
          <w:p w14:paraId="348BA968" w14:textId="77777777" w:rsidR="006C190B" w:rsidRPr="002D74EE" w:rsidRDefault="006C190B" w:rsidP="00E91C88">
            <w:pPr>
              <w:pStyle w:val="PL"/>
              <w:rPr>
                <w:lang w:val="en-US"/>
              </w:rPr>
            </w:pPr>
            <w:r w:rsidRPr="002D74EE">
              <w:rPr>
                <w:lang w:val="en-US"/>
              </w:rPr>
              <w:t>a=rtcp-fb:* nack pli</w:t>
            </w:r>
          </w:p>
          <w:p w14:paraId="6CEECFBF" w14:textId="77777777" w:rsidR="006C190B" w:rsidRPr="002D74EE" w:rsidRDefault="006C190B" w:rsidP="00E91C88">
            <w:pPr>
              <w:pStyle w:val="PL"/>
              <w:rPr>
                <w:lang w:val="en-US"/>
              </w:rPr>
            </w:pPr>
            <w:r w:rsidRPr="002D74EE">
              <w:rPr>
                <w:lang w:val="en-US"/>
              </w:rPr>
              <w:t>a=rtcp-fb:* ccm fir</w:t>
            </w:r>
          </w:p>
          <w:p w14:paraId="20A4D1D8" w14:textId="77777777" w:rsidR="006C190B" w:rsidRPr="002D74EE" w:rsidRDefault="006C190B" w:rsidP="00E91C88">
            <w:pPr>
              <w:pStyle w:val="PL"/>
              <w:rPr>
                <w:lang w:val="en-US"/>
              </w:rPr>
            </w:pPr>
            <w:r w:rsidRPr="002D74EE">
              <w:rPr>
                <w:lang w:val="en-US"/>
              </w:rPr>
              <w:t>a=rtcp-fb:* ccm tmmbr</w:t>
            </w:r>
          </w:p>
          <w:p w14:paraId="6E12FDE5" w14:textId="77777777" w:rsidR="006C190B" w:rsidRPr="002D74EE" w:rsidRDefault="006C190B" w:rsidP="00E91C88">
            <w:pPr>
              <w:pStyle w:val="PL"/>
              <w:rPr>
                <w:lang w:val="en-US"/>
              </w:rPr>
            </w:pPr>
            <w:r w:rsidRPr="002D74EE">
              <w:rPr>
                <w:lang w:val="en-US"/>
              </w:rPr>
              <w:t>a=extmap:4 urn:3gpp:video-orientation</w:t>
            </w:r>
          </w:p>
        </w:tc>
      </w:tr>
      <w:tr w:rsidR="006C190B" w:rsidRPr="002D74EE" w14:paraId="1F02E37E" w14:textId="77777777" w:rsidTr="00E91C88">
        <w:trPr>
          <w:jc w:val="center"/>
        </w:trPr>
        <w:tc>
          <w:tcPr>
            <w:tcW w:w="9639" w:type="dxa"/>
            <w:shd w:val="clear" w:color="auto" w:fill="auto"/>
          </w:tcPr>
          <w:p w14:paraId="31AB986A" w14:textId="77777777" w:rsidR="006C190B" w:rsidRPr="002D74EE" w:rsidRDefault="006C190B" w:rsidP="00E91C88">
            <w:pPr>
              <w:pStyle w:val="TAH"/>
              <w:rPr>
                <w:lang w:val="en-US"/>
              </w:rPr>
            </w:pPr>
            <w:r w:rsidRPr="002D74EE">
              <w:rPr>
                <w:lang w:val="en-US"/>
              </w:rPr>
              <w:t>SDP answer</w:t>
            </w:r>
          </w:p>
        </w:tc>
      </w:tr>
      <w:tr w:rsidR="006C190B" w:rsidRPr="002D74EE" w14:paraId="6A3B5FCD" w14:textId="77777777" w:rsidTr="00E91C88">
        <w:trPr>
          <w:jc w:val="center"/>
        </w:trPr>
        <w:tc>
          <w:tcPr>
            <w:tcW w:w="9639" w:type="dxa"/>
            <w:shd w:val="clear" w:color="auto" w:fill="auto"/>
          </w:tcPr>
          <w:p w14:paraId="4CDE091A" w14:textId="77777777" w:rsidR="006C190B" w:rsidRPr="002D74EE" w:rsidRDefault="006C190B" w:rsidP="00E91C88">
            <w:pPr>
              <w:pStyle w:val="PL"/>
              <w:rPr>
                <w:lang w:val="en-US"/>
              </w:rPr>
            </w:pPr>
            <w:r w:rsidRPr="002D74EE">
              <w:rPr>
                <w:lang w:val="en-US"/>
              </w:rPr>
              <w:t>m=video 49156 RTP/AVP</w:t>
            </w:r>
            <w:r>
              <w:rPr>
                <w:rFonts w:hint="eastAsia"/>
                <w:lang w:val="en-US" w:eastAsia="ko-KR"/>
              </w:rPr>
              <w:t>F</w:t>
            </w:r>
            <w:r w:rsidRPr="002D74EE">
              <w:rPr>
                <w:lang w:val="en-US"/>
              </w:rPr>
              <w:t xml:space="preserve"> </w:t>
            </w:r>
            <w:r>
              <w:rPr>
                <w:rFonts w:hint="eastAsia"/>
                <w:lang w:val="en-US" w:eastAsia="ko-KR"/>
              </w:rPr>
              <w:t>98</w:t>
            </w:r>
          </w:p>
          <w:p w14:paraId="7D100A5A" w14:textId="77777777" w:rsidR="006C190B" w:rsidRPr="002D74EE" w:rsidRDefault="006C190B" w:rsidP="00E91C88">
            <w:pPr>
              <w:pStyle w:val="PL"/>
              <w:rPr>
                <w:lang w:val="en-US"/>
              </w:rPr>
            </w:pPr>
            <w:r w:rsidRPr="002D74EE">
              <w:rPr>
                <w:lang w:val="en-US"/>
              </w:rPr>
              <w:t>a=acfg:1 t=1</w:t>
            </w:r>
          </w:p>
          <w:p w14:paraId="6B6A0BB7" w14:textId="77777777" w:rsidR="006C190B" w:rsidRPr="002D74EE" w:rsidRDefault="006C190B" w:rsidP="00E91C88">
            <w:pPr>
              <w:pStyle w:val="PL"/>
              <w:rPr>
                <w:lang w:val="en-US"/>
              </w:rPr>
            </w:pPr>
            <w:r w:rsidRPr="002D74EE">
              <w:rPr>
                <w:lang w:val="en-US"/>
              </w:rPr>
              <w:t>b=AS:</w:t>
            </w:r>
            <w:r>
              <w:rPr>
                <w:lang w:val="en-US"/>
              </w:rPr>
              <w:t>690</w:t>
            </w:r>
          </w:p>
          <w:p w14:paraId="5E505068" w14:textId="77777777" w:rsidR="006C190B" w:rsidRPr="002D74EE" w:rsidRDefault="006C190B" w:rsidP="00E91C88">
            <w:pPr>
              <w:pStyle w:val="PL"/>
              <w:rPr>
                <w:lang w:val="en-US"/>
              </w:rPr>
            </w:pPr>
            <w:r w:rsidRPr="002D74EE">
              <w:rPr>
                <w:lang w:val="en-US"/>
              </w:rPr>
              <w:t>b=RS:0</w:t>
            </w:r>
          </w:p>
          <w:p w14:paraId="4A299965" w14:textId="77777777" w:rsidR="006C190B" w:rsidRPr="002D74EE" w:rsidRDefault="006C190B" w:rsidP="00E91C88">
            <w:pPr>
              <w:pStyle w:val="PL"/>
              <w:rPr>
                <w:lang w:val="en-US"/>
              </w:rPr>
            </w:pPr>
            <w:r w:rsidRPr="002D74EE">
              <w:rPr>
                <w:lang w:val="en-US"/>
              </w:rPr>
              <w:t>b=RR:5000</w:t>
            </w:r>
          </w:p>
          <w:p w14:paraId="38EE9BF2" w14:textId="77777777" w:rsidR="006C190B" w:rsidRPr="002D74EE" w:rsidRDefault="006C190B" w:rsidP="00E91C88">
            <w:pPr>
              <w:pStyle w:val="PL"/>
              <w:rPr>
                <w:lang w:val="en-US"/>
              </w:rPr>
            </w:pPr>
            <w:r w:rsidRPr="002D74EE">
              <w:rPr>
                <w:lang w:val="en-US"/>
              </w:rPr>
              <w:t>a=rtpmap:</w:t>
            </w:r>
            <w:r>
              <w:rPr>
                <w:rFonts w:hint="eastAsia"/>
                <w:lang w:val="en-US" w:eastAsia="ko-KR"/>
              </w:rPr>
              <w:t>98</w:t>
            </w:r>
            <w:r w:rsidRPr="002D74EE">
              <w:rPr>
                <w:lang w:val="en-US"/>
              </w:rPr>
              <w:t xml:space="preserve"> H265/90000</w:t>
            </w:r>
          </w:p>
          <w:p w14:paraId="34E16E1A" w14:textId="77777777" w:rsidR="006C190B" w:rsidRPr="002D74EE" w:rsidRDefault="006C190B" w:rsidP="00E91C88">
            <w:pPr>
              <w:pStyle w:val="PL"/>
              <w:rPr>
                <w:lang w:val="en-US"/>
              </w:rPr>
            </w:pPr>
            <w:r w:rsidRPr="002D74EE">
              <w:rPr>
                <w:lang w:val="en-US"/>
              </w:rPr>
              <w:t>a=fmtp:</w:t>
            </w:r>
            <w:r>
              <w:rPr>
                <w:rFonts w:hint="eastAsia"/>
                <w:lang w:val="en-US" w:eastAsia="ko-KR"/>
              </w:rPr>
              <w:t>98</w:t>
            </w:r>
            <w:r w:rsidRPr="002D74EE">
              <w:rPr>
                <w:lang w:val="en-US"/>
              </w:rPr>
              <w:t xml:space="preserve"> profile-id=1; level-id=</w:t>
            </w:r>
            <w:r>
              <w:rPr>
                <w:lang w:val="en-US"/>
              </w:rPr>
              <w:t>93</w:t>
            </w:r>
            <w:r w:rsidRPr="002D74EE">
              <w:rPr>
                <w:lang w:val="en-US"/>
              </w:rPr>
              <w:t>; \</w:t>
            </w:r>
          </w:p>
          <w:p w14:paraId="4749B775" w14:textId="77777777" w:rsidR="006C190B" w:rsidRDefault="006C190B" w:rsidP="00E91C88">
            <w:pPr>
              <w:pStyle w:val="PL"/>
              <w:rPr>
                <w:lang w:val="en-US"/>
              </w:rPr>
            </w:pPr>
            <w:r w:rsidRPr="002D74EE">
              <w:rPr>
                <w:lang w:val="en-US"/>
              </w:rPr>
              <w:t xml:space="preserve">   sprop-vps=QAEMAf//AWAAAAMAgAAAAwAAAwB</w:t>
            </w:r>
            <w:r>
              <w:rPr>
                <w:lang w:val="en-US"/>
              </w:rPr>
              <w:t>a</w:t>
            </w:r>
            <w:r w:rsidRPr="002D74EE">
              <w:rPr>
                <w:lang w:val="en-US"/>
              </w:rPr>
              <w:t>LAUg; \</w:t>
            </w:r>
          </w:p>
          <w:p w14:paraId="720FDF70" w14:textId="77777777" w:rsidR="006C190B" w:rsidRPr="002D74EE" w:rsidRDefault="006C190B" w:rsidP="00E91C88">
            <w:pPr>
              <w:pStyle w:val="PL"/>
              <w:rPr>
                <w:lang w:val="en-US"/>
              </w:rPr>
            </w:pPr>
            <w:r w:rsidRPr="002D74EE">
              <w:rPr>
                <w:lang w:val="en-US"/>
              </w:rPr>
              <w:t xml:space="preserve">   sprop-sps=QgEBAWAAAAMAgAAAAwAAAwB</w:t>
            </w:r>
            <w:r>
              <w:rPr>
                <w:lang w:val="en-US"/>
              </w:rPr>
              <w:t>a</w:t>
            </w:r>
            <w:r w:rsidRPr="002D74EE">
              <w:rPr>
                <w:lang w:val="en-US"/>
              </w:rPr>
              <w:t>oAaiAeFlLktIvQB3CAQQ; \</w:t>
            </w:r>
          </w:p>
          <w:p w14:paraId="65FBC704" w14:textId="77777777" w:rsidR="006C190B" w:rsidRPr="002D74EE" w:rsidRDefault="006C190B" w:rsidP="00E91C88">
            <w:pPr>
              <w:pStyle w:val="PL"/>
              <w:rPr>
                <w:lang w:val="en-US"/>
              </w:rPr>
            </w:pPr>
            <w:r w:rsidRPr="002D74EE">
              <w:rPr>
                <w:lang w:val="en-US"/>
              </w:rPr>
              <w:t xml:space="preserve">   </w:t>
            </w:r>
            <w:r>
              <w:rPr>
                <w:lang w:val="en-US"/>
              </w:rPr>
              <w:t>s</w:t>
            </w:r>
            <w:r w:rsidRPr="002D74EE">
              <w:rPr>
                <w:lang w:val="en-US"/>
              </w:rPr>
              <w:t>prop-pps=RAHAcYDZIA==</w:t>
            </w:r>
          </w:p>
          <w:p w14:paraId="070EE40F" w14:textId="77777777" w:rsidR="006C190B" w:rsidRPr="002D74EE" w:rsidRDefault="006C190B" w:rsidP="00E91C88">
            <w:pPr>
              <w:pStyle w:val="PL"/>
              <w:rPr>
                <w:lang w:val="en-US"/>
              </w:rPr>
            </w:pPr>
            <w:r w:rsidRPr="002D74EE">
              <w:rPr>
                <w:lang w:val="en-US"/>
              </w:rPr>
              <w:t>a=imageattr:</w:t>
            </w:r>
            <w:r>
              <w:rPr>
                <w:rFonts w:hint="eastAsia"/>
                <w:lang w:val="en-US" w:eastAsia="ko-KR"/>
              </w:rPr>
              <w:t>100</w:t>
            </w:r>
            <w:r w:rsidRPr="002D74EE">
              <w:rPr>
                <w:lang w:val="en-US"/>
              </w:rPr>
              <w:t xml:space="preserve"> send [x=848,y=480] recv [x=848,y=480]</w:t>
            </w:r>
          </w:p>
          <w:p w14:paraId="614FD3BC" w14:textId="77777777" w:rsidR="006C190B" w:rsidRPr="002D74EE" w:rsidRDefault="006C190B" w:rsidP="00E91C88">
            <w:pPr>
              <w:pStyle w:val="PL"/>
              <w:rPr>
                <w:lang w:val="en-US"/>
              </w:rPr>
            </w:pPr>
            <w:r w:rsidRPr="002D74EE">
              <w:rPr>
                <w:lang w:val="en-US"/>
              </w:rPr>
              <w:t>a=rtcp-fb:* trr-int 5000</w:t>
            </w:r>
          </w:p>
          <w:p w14:paraId="4E7ACDA7" w14:textId="77777777" w:rsidR="006C190B" w:rsidRPr="002D74EE" w:rsidRDefault="006C190B" w:rsidP="00E91C88">
            <w:pPr>
              <w:pStyle w:val="PL"/>
              <w:rPr>
                <w:lang w:val="en-US"/>
              </w:rPr>
            </w:pPr>
            <w:r w:rsidRPr="002D74EE">
              <w:rPr>
                <w:lang w:val="en-US"/>
              </w:rPr>
              <w:t>a=rtcp-fb:* nack</w:t>
            </w:r>
          </w:p>
          <w:p w14:paraId="58307142" w14:textId="77777777" w:rsidR="006C190B" w:rsidRPr="002D74EE" w:rsidRDefault="006C190B" w:rsidP="00E91C88">
            <w:pPr>
              <w:pStyle w:val="PL"/>
              <w:rPr>
                <w:lang w:val="en-US"/>
              </w:rPr>
            </w:pPr>
            <w:r w:rsidRPr="002D74EE">
              <w:rPr>
                <w:lang w:val="en-US"/>
              </w:rPr>
              <w:t>a=rtcp-fb:* nack pli</w:t>
            </w:r>
          </w:p>
          <w:p w14:paraId="5575D8E7" w14:textId="77777777" w:rsidR="006C190B" w:rsidRPr="002D74EE" w:rsidRDefault="006C190B" w:rsidP="00E91C88">
            <w:pPr>
              <w:pStyle w:val="PL"/>
              <w:rPr>
                <w:lang w:val="en-US"/>
              </w:rPr>
            </w:pPr>
            <w:r w:rsidRPr="002D74EE">
              <w:rPr>
                <w:lang w:val="en-US"/>
              </w:rPr>
              <w:t>a=rtcp-fb:* ccm fir</w:t>
            </w:r>
          </w:p>
          <w:p w14:paraId="250EED49" w14:textId="77777777" w:rsidR="006C190B" w:rsidRPr="002D74EE" w:rsidRDefault="006C190B" w:rsidP="00E91C88">
            <w:pPr>
              <w:pStyle w:val="PL"/>
              <w:rPr>
                <w:lang w:val="en-US"/>
              </w:rPr>
            </w:pPr>
            <w:r w:rsidRPr="002D74EE">
              <w:rPr>
                <w:lang w:val="en-US"/>
              </w:rPr>
              <w:t>a=rtcp-fb:* ccm tmmbr</w:t>
            </w:r>
          </w:p>
          <w:p w14:paraId="48B1DB6A" w14:textId="77777777" w:rsidR="006C190B" w:rsidRPr="002D74EE" w:rsidRDefault="006C190B" w:rsidP="00E91C88">
            <w:pPr>
              <w:pStyle w:val="PL"/>
              <w:rPr>
                <w:lang w:val="en-US"/>
              </w:rPr>
            </w:pPr>
            <w:r w:rsidRPr="002D74EE">
              <w:rPr>
                <w:lang w:val="en-US"/>
              </w:rPr>
              <w:t>a=extmap:4 urn:3gpp:video-orientation</w:t>
            </w:r>
          </w:p>
        </w:tc>
      </w:tr>
    </w:tbl>
    <w:p w14:paraId="02D723B4" w14:textId="77777777" w:rsidR="006C190B" w:rsidRPr="006B5F29" w:rsidRDefault="006C190B" w:rsidP="006C190B">
      <w:pPr>
        <w:pStyle w:val="FP"/>
        <w:rPr>
          <w:lang w:val="en-US"/>
        </w:rPr>
      </w:pPr>
    </w:p>
    <w:p w14:paraId="128156E8" w14:textId="77777777" w:rsidR="006C190B" w:rsidRPr="006B5F29" w:rsidRDefault="006C190B" w:rsidP="006C190B">
      <w:pPr>
        <w:rPr>
          <w:lang w:val="en-US"/>
        </w:rPr>
      </w:pPr>
      <w:r w:rsidRPr="006B5F29">
        <w:rPr>
          <w:lang w:val="en-US"/>
        </w:rPr>
        <w:t>The SDP offer includes the image sizes that are supported in sending and receiving directions.</w:t>
      </w:r>
    </w:p>
    <w:p w14:paraId="06EFC3B3" w14:textId="77777777" w:rsidR="006C190B" w:rsidRPr="006B5F29" w:rsidRDefault="006C190B" w:rsidP="006C190B">
      <w:pPr>
        <w:rPr>
          <w:lang w:val="en-US"/>
        </w:rPr>
      </w:pPr>
      <w:r w:rsidRPr="006B5F29">
        <w:rPr>
          <w:lang w:val="en-US"/>
        </w:rPr>
        <w:t xml:space="preserve">Similar to </w:t>
      </w:r>
      <w:r>
        <w:rPr>
          <w:rFonts w:hint="eastAsia"/>
          <w:lang w:val="en-US" w:eastAsia="ko-KR"/>
        </w:rPr>
        <w:t>the previous examples</w:t>
      </w:r>
      <w:r w:rsidRPr="006B5F29">
        <w:rPr>
          <w:lang w:val="en-US"/>
        </w:rPr>
        <w:t>, the answerer could also have chosen to use H.265</w:t>
      </w:r>
      <w:r>
        <w:rPr>
          <w:lang w:val="en-US"/>
        </w:rPr>
        <w:t xml:space="preserve"> (HEVC)</w:t>
      </w:r>
      <w:r w:rsidRPr="006B5F29">
        <w:rPr>
          <w:lang w:val="en-US"/>
        </w:rPr>
        <w:t xml:space="preserve"> to improve the quality or to use the codec partly to improve the quality and partly to reduce the bit</w:t>
      </w:r>
      <w:r>
        <w:rPr>
          <w:rFonts w:hint="eastAsia"/>
          <w:lang w:val="en-US" w:eastAsia="ko-KR"/>
        </w:rPr>
        <w:t>-</w:t>
      </w:r>
      <w:r w:rsidRPr="006B5F29">
        <w:rPr>
          <w:lang w:val="en-US"/>
        </w:rPr>
        <w:t>rate.</w:t>
      </w:r>
    </w:p>
    <w:p w14:paraId="37336419" w14:textId="77777777" w:rsidR="006C190B" w:rsidRPr="006B5F29" w:rsidRDefault="006C190B" w:rsidP="006C190B">
      <w:pPr>
        <w:pStyle w:val="Heading3"/>
        <w:rPr>
          <w:lang w:val="en-US"/>
        </w:rPr>
      </w:pPr>
      <w:bookmarkStart w:id="2703" w:name="_Toc26369564"/>
      <w:bookmarkStart w:id="2704" w:name="_Toc36227446"/>
      <w:bookmarkStart w:id="2705" w:name="_Toc36228461"/>
      <w:bookmarkStart w:id="2706" w:name="_Toc36229088"/>
      <w:bookmarkStart w:id="2707" w:name="_Toc36229715"/>
      <w:bookmarkStart w:id="2708" w:name="_Toc74607059"/>
      <w:bookmarkStart w:id="2709" w:name="_Toc130386538"/>
      <w:r w:rsidRPr="006B5F29">
        <w:rPr>
          <w:lang w:val="en-US"/>
        </w:rPr>
        <w:t>A.4.7.4</w:t>
      </w:r>
      <w:r w:rsidRPr="006B5F29">
        <w:rPr>
          <w:lang w:val="en-US"/>
        </w:rPr>
        <w:tab/>
      </w:r>
      <w:r>
        <w:rPr>
          <w:lang w:val="en-US"/>
        </w:rPr>
        <w:t xml:space="preserve">MTSI client </w:t>
      </w:r>
      <w:r w:rsidRPr="006B5F29">
        <w:rPr>
          <w:lang w:val="en-US"/>
        </w:rPr>
        <w:t>with 1280x720 resolution</w:t>
      </w:r>
      <w:r>
        <w:rPr>
          <w:lang w:val="en-US"/>
        </w:rPr>
        <w:t xml:space="preserve"> 10 inch display</w:t>
      </w:r>
      <w:bookmarkEnd w:id="2703"/>
      <w:bookmarkEnd w:id="2704"/>
      <w:bookmarkEnd w:id="2705"/>
      <w:bookmarkEnd w:id="2706"/>
      <w:bookmarkEnd w:id="2707"/>
      <w:bookmarkEnd w:id="2708"/>
      <w:bookmarkEnd w:id="2709"/>
    </w:p>
    <w:p w14:paraId="4993E427" w14:textId="77777777" w:rsidR="006C190B" w:rsidRDefault="006C190B" w:rsidP="006C190B">
      <w:pPr>
        <w:rPr>
          <w:lang w:val="en-US"/>
        </w:rPr>
      </w:pPr>
      <w:r w:rsidRPr="00DF02C0">
        <w:rPr>
          <w:lang w:val="en-US"/>
        </w:rPr>
        <w:t>This example SDP offer is for a</w:t>
      </w:r>
      <w:r>
        <w:rPr>
          <w:lang w:val="en-US"/>
        </w:rPr>
        <w:t xml:space="preserve">n MTSI client with a 10 inch display </w:t>
      </w:r>
      <w:r w:rsidRPr="00DF02C0">
        <w:rPr>
          <w:lang w:val="en-US"/>
        </w:rPr>
        <w:t xml:space="preserve">that supports 1280x720 video and a frame rate of 25 fps. The </w:t>
      </w:r>
      <w:r>
        <w:rPr>
          <w:lang w:val="en-US"/>
        </w:rPr>
        <w:t>MTSI client</w:t>
      </w:r>
      <w:r w:rsidRPr="00DF02C0">
        <w:rPr>
          <w:lang w:val="en-US"/>
        </w:rPr>
        <w:t xml:space="preserve"> supports H.264</w:t>
      </w:r>
      <w:r>
        <w:rPr>
          <w:lang w:val="en-US"/>
        </w:rPr>
        <w:t xml:space="preserve"> (</w:t>
      </w:r>
      <w:r w:rsidRPr="00DF02C0">
        <w:rPr>
          <w:lang w:val="en-US"/>
        </w:rPr>
        <w:t>AVC</w:t>
      </w:r>
      <w:r>
        <w:rPr>
          <w:lang w:val="en-US"/>
        </w:rPr>
        <w:t>)</w:t>
      </w:r>
      <w:r w:rsidRPr="00DF02C0">
        <w:rPr>
          <w:lang w:val="en-US"/>
        </w:rPr>
        <w:t xml:space="preserve"> Constrained Baseline Profile (CBP) level 3.1 and </w:t>
      </w:r>
      <w:r>
        <w:rPr>
          <w:lang w:val="en-US"/>
        </w:rPr>
        <w:t>H.265 (HEVC)</w:t>
      </w:r>
      <w:r w:rsidRPr="00DF02C0">
        <w:rPr>
          <w:lang w:val="en-US"/>
        </w:rPr>
        <w:t xml:space="preserve"> Main Profile, Main tier level 3.1. When encoding video with H.264</w:t>
      </w:r>
      <w:r>
        <w:rPr>
          <w:lang w:val="en-US"/>
        </w:rPr>
        <w:t xml:space="preserve"> (AVC)</w:t>
      </w:r>
      <w:r>
        <w:rPr>
          <w:rFonts w:hint="eastAsia"/>
          <w:lang w:val="en-US" w:eastAsia="ko-KR"/>
        </w:rPr>
        <w:t>,</w:t>
      </w:r>
      <w:r w:rsidRPr="00DF02C0">
        <w:rPr>
          <w:lang w:val="en-US"/>
        </w:rPr>
        <w:t xml:space="preserve"> the </w:t>
      </w:r>
      <w:r>
        <w:rPr>
          <w:rFonts w:hint="eastAsia"/>
          <w:lang w:val="en-US" w:eastAsia="ko-KR"/>
        </w:rPr>
        <w:t xml:space="preserve">required </w:t>
      </w:r>
      <w:r w:rsidRPr="0051470C">
        <w:rPr>
          <w:lang w:val="en-US"/>
        </w:rPr>
        <w:t xml:space="preserve">bandwidth is </w:t>
      </w:r>
      <w:r w:rsidRPr="00DF02C0">
        <w:rPr>
          <w:lang w:val="en-US"/>
        </w:rPr>
        <w:t>1060 kbps, including 60 kbps IPv6/UDP/RTP overhead (5 RTP packets per frame), but when H.265</w:t>
      </w:r>
      <w:r>
        <w:rPr>
          <w:lang w:val="en-US"/>
        </w:rPr>
        <w:t xml:space="preserve"> (HEVC)</w:t>
      </w:r>
      <w:r w:rsidRPr="00DF02C0">
        <w:rPr>
          <w:lang w:val="en-US"/>
        </w:rPr>
        <w:t xml:space="preserve"> is used</w:t>
      </w:r>
      <w:r>
        <w:rPr>
          <w:rFonts w:hint="eastAsia"/>
          <w:lang w:val="en-US" w:eastAsia="ko-KR"/>
        </w:rPr>
        <w:t>,</w:t>
      </w:r>
      <w:r w:rsidRPr="00DF02C0">
        <w:rPr>
          <w:lang w:val="en-US"/>
        </w:rPr>
        <w:t xml:space="preserve"> the</w:t>
      </w:r>
      <w:r>
        <w:rPr>
          <w:rFonts w:hint="eastAsia"/>
          <w:lang w:val="en-US" w:eastAsia="ko-KR"/>
        </w:rPr>
        <w:t xml:space="preserve"> required</w:t>
      </w:r>
      <w:r w:rsidRPr="00DF02C0">
        <w:rPr>
          <w:lang w:val="en-US"/>
        </w:rPr>
        <w:t xml:space="preserve"> bandwidth is only </w:t>
      </w:r>
      <w:r>
        <w:rPr>
          <w:lang w:val="en-US"/>
        </w:rPr>
        <w:t>800</w:t>
      </w:r>
      <w:r w:rsidRPr="00DF02C0">
        <w:rPr>
          <w:lang w:val="en-US"/>
        </w:rPr>
        <w:t xml:space="preserve"> kbps, including </w:t>
      </w:r>
      <w:r>
        <w:rPr>
          <w:lang w:val="en-US"/>
        </w:rPr>
        <w:t>48</w:t>
      </w:r>
      <w:r w:rsidRPr="00DF02C0">
        <w:rPr>
          <w:lang w:val="en-US"/>
        </w:rPr>
        <w:t xml:space="preserve"> kbps overhead (</w:t>
      </w:r>
      <w:r>
        <w:rPr>
          <w:lang w:val="en-US"/>
        </w:rPr>
        <w:t>4</w:t>
      </w:r>
      <w:r w:rsidRPr="00DF02C0">
        <w:rPr>
          <w:lang w:val="en-US"/>
        </w:rPr>
        <w:t xml:space="preserve"> RTP packets per frame).</w:t>
      </w:r>
    </w:p>
    <w:p w14:paraId="49A49A89" w14:textId="77777777" w:rsidR="006C190B" w:rsidRPr="00DF02C0" w:rsidRDefault="006C190B" w:rsidP="006C190B">
      <w:pPr>
        <w:rPr>
          <w:lang w:val="en-US"/>
        </w:rPr>
      </w:pPr>
      <w:r w:rsidRPr="00DF02C0">
        <w:rPr>
          <w:lang w:val="en-US"/>
        </w:rPr>
        <w:t>The answerer is also a</w:t>
      </w:r>
      <w:r>
        <w:rPr>
          <w:lang w:val="en-US"/>
        </w:rPr>
        <w:t>n MTSI client</w:t>
      </w:r>
      <w:r w:rsidRPr="00DF02C0">
        <w:rPr>
          <w:lang w:val="en-US"/>
        </w:rPr>
        <w:t xml:space="preserve"> that supports H.264</w:t>
      </w:r>
      <w:r>
        <w:rPr>
          <w:lang w:val="en-US"/>
        </w:rPr>
        <w:t xml:space="preserve"> (AVC)</w:t>
      </w:r>
      <w:r w:rsidRPr="00DF02C0">
        <w:rPr>
          <w:lang w:val="en-US"/>
        </w:rPr>
        <w:t xml:space="preserve"> and H.265</w:t>
      </w:r>
      <w:r>
        <w:rPr>
          <w:lang w:val="en-US"/>
        </w:rPr>
        <w:t xml:space="preserve"> (HEVC)</w:t>
      </w:r>
      <w:r w:rsidRPr="00DF02C0">
        <w:rPr>
          <w:lang w:val="en-US"/>
        </w:rPr>
        <w:t xml:space="preserve"> in the same way as the offerer. The answerer chooses to use the H.265</w:t>
      </w:r>
      <w:r>
        <w:rPr>
          <w:lang w:val="en-US"/>
        </w:rPr>
        <w:t xml:space="preserve"> (HEVC)</w:t>
      </w:r>
      <w:r w:rsidRPr="00DF02C0">
        <w:rPr>
          <w:lang w:val="en-US"/>
        </w:rPr>
        <w:t xml:space="preserve"> codec to save bandwidth</w:t>
      </w:r>
      <w:r w:rsidRPr="00C84836">
        <w:rPr>
          <w:rFonts w:hint="eastAsia"/>
          <w:lang w:val="en-US" w:eastAsia="ko-KR"/>
        </w:rPr>
        <w:t xml:space="preserve"> </w:t>
      </w:r>
      <w:r>
        <w:rPr>
          <w:rFonts w:hint="eastAsia"/>
          <w:lang w:val="en-US" w:eastAsia="ko-KR"/>
        </w:rPr>
        <w:t>and therefore sets the bit-rate to</w:t>
      </w:r>
      <w:r w:rsidRPr="00DF02C0">
        <w:rPr>
          <w:lang w:val="en-US"/>
        </w:rPr>
        <w:t xml:space="preserve"> </w:t>
      </w:r>
      <w:r>
        <w:rPr>
          <w:lang w:val="en-US"/>
        </w:rPr>
        <w:t>800</w:t>
      </w:r>
      <w:r w:rsidRPr="00DF02C0">
        <w:rPr>
          <w:lang w:val="en-US"/>
        </w:rPr>
        <w:t xml:space="preserve"> kbps.</w:t>
      </w:r>
    </w:p>
    <w:p w14:paraId="4AC968F6" w14:textId="77777777" w:rsidR="006845A6" w:rsidRPr="00DF02C0" w:rsidRDefault="006845A6" w:rsidP="006845A6">
      <w:pPr>
        <w:pStyle w:val="TH"/>
        <w:rPr>
          <w:lang w:val="en-US"/>
        </w:rPr>
      </w:pPr>
      <w:r w:rsidRPr="00DF02C0">
        <w:rPr>
          <w:lang w:val="en-US"/>
        </w:rPr>
        <w:t>Table A.4.21: Example SDP offer for H.264</w:t>
      </w:r>
      <w:r>
        <w:rPr>
          <w:lang w:val="en-US"/>
        </w:rPr>
        <w:t xml:space="preserve"> (</w:t>
      </w:r>
      <w:r w:rsidRPr="00DF02C0">
        <w:rPr>
          <w:lang w:val="en-US"/>
        </w:rPr>
        <w:t>AVC</w:t>
      </w:r>
      <w:r>
        <w:rPr>
          <w:lang w:val="en-US"/>
        </w:rPr>
        <w:t>)</w:t>
      </w:r>
      <w:r w:rsidRPr="00DF02C0">
        <w:rPr>
          <w:lang w:val="en-US"/>
        </w:rPr>
        <w:t xml:space="preserve"> and </w:t>
      </w:r>
      <w:r>
        <w:rPr>
          <w:lang w:val="en-US"/>
        </w:rPr>
        <w:t>H.265 (HEVC)</w:t>
      </w:r>
      <w:r w:rsidRPr="00DF02C0">
        <w:rPr>
          <w:lang w:val="en-US"/>
        </w:rPr>
        <w:t xml:space="preserve"> and example SDP answer for </w:t>
      </w:r>
      <w:r>
        <w:rPr>
          <w:lang w:val="en-US"/>
        </w:rPr>
        <w:t>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6845A6" w:rsidRPr="002D74EE" w14:paraId="62694132" w14:textId="77777777" w:rsidTr="00E91C88">
        <w:trPr>
          <w:jc w:val="center"/>
        </w:trPr>
        <w:tc>
          <w:tcPr>
            <w:tcW w:w="9639" w:type="dxa"/>
            <w:shd w:val="clear" w:color="auto" w:fill="auto"/>
          </w:tcPr>
          <w:p w14:paraId="2BCC947D" w14:textId="77777777" w:rsidR="006845A6" w:rsidRPr="002D74EE" w:rsidRDefault="006845A6" w:rsidP="00E91C88">
            <w:pPr>
              <w:pStyle w:val="TAH"/>
              <w:rPr>
                <w:lang w:val="en-US"/>
              </w:rPr>
            </w:pPr>
            <w:r w:rsidRPr="002D74EE">
              <w:rPr>
                <w:lang w:val="en-US"/>
              </w:rPr>
              <w:t>SDP offer</w:t>
            </w:r>
          </w:p>
        </w:tc>
      </w:tr>
      <w:tr w:rsidR="006845A6" w:rsidRPr="002D74EE" w14:paraId="096C33C0" w14:textId="77777777" w:rsidTr="00E91C88">
        <w:trPr>
          <w:jc w:val="center"/>
        </w:trPr>
        <w:tc>
          <w:tcPr>
            <w:tcW w:w="9639" w:type="dxa"/>
            <w:shd w:val="clear" w:color="auto" w:fill="auto"/>
          </w:tcPr>
          <w:p w14:paraId="7AF7076F" w14:textId="77777777" w:rsidR="006845A6" w:rsidRPr="002D74EE" w:rsidRDefault="006845A6" w:rsidP="00E91C88">
            <w:pPr>
              <w:pStyle w:val="PL"/>
              <w:rPr>
                <w:lang w:val="en-US"/>
              </w:rPr>
            </w:pPr>
            <w:r w:rsidRPr="002D74EE">
              <w:rPr>
                <w:lang w:val="en-US"/>
              </w:rPr>
              <w:t xml:space="preserve">m=video 49154 RTP/AVP </w:t>
            </w:r>
            <w:r>
              <w:rPr>
                <w:rFonts w:hint="eastAsia"/>
                <w:lang w:val="en-US" w:eastAsia="ko-KR"/>
              </w:rPr>
              <w:t xml:space="preserve">98 97 </w:t>
            </w:r>
            <w:r w:rsidRPr="002D74EE">
              <w:rPr>
                <w:lang w:val="en-US"/>
              </w:rPr>
              <w:t>100 99</w:t>
            </w:r>
          </w:p>
          <w:p w14:paraId="71E51938" w14:textId="77777777" w:rsidR="006845A6" w:rsidRPr="002D74EE" w:rsidRDefault="006845A6" w:rsidP="00E91C88">
            <w:pPr>
              <w:pStyle w:val="PL"/>
              <w:rPr>
                <w:lang w:val="en-US"/>
              </w:rPr>
            </w:pPr>
            <w:r w:rsidRPr="002D74EE">
              <w:rPr>
                <w:lang w:val="en-US"/>
              </w:rPr>
              <w:t>a=tcap:1 RTP/AVPF</w:t>
            </w:r>
          </w:p>
          <w:p w14:paraId="7D0568C2" w14:textId="77777777" w:rsidR="006845A6" w:rsidRPr="002D74EE" w:rsidRDefault="006845A6" w:rsidP="00E91C88">
            <w:pPr>
              <w:pStyle w:val="PL"/>
              <w:rPr>
                <w:lang w:val="en-US"/>
              </w:rPr>
            </w:pPr>
            <w:r w:rsidRPr="002D74EE">
              <w:rPr>
                <w:lang w:val="en-US"/>
              </w:rPr>
              <w:t>a=pcfg:1 t=1</w:t>
            </w:r>
          </w:p>
          <w:p w14:paraId="5390DE93" w14:textId="77777777" w:rsidR="006845A6" w:rsidRPr="002D74EE" w:rsidRDefault="006845A6" w:rsidP="00E91C88">
            <w:pPr>
              <w:pStyle w:val="PL"/>
              <w:rPr>
                <w:lang w:val="en-US"/>
              </w:rPr>
            </w:pPr>
            <w:r w:rsidRPr="002D74EE">
              <w:rPr>
                <w:lang w:val="en-US"/>
              </w:rPr>
              <w:t>b=AS:1060</w:t>
            </w:r>
          </w:p>
          <w:p w14:paraId="77B7903B" w14:textId="77777777" w:rsidR="006845A6" w:rsidRPr="002D74EE" w:rsidRDefault="006845A6" w:rsidP="00E91C88">
            <w:pPr>
              <w:pStyle w:val="PL"/>
              <w:rPr>
                <w:lang w:val="en-US"/>
              </w:rPr>
            </w:pPr>
            <w:r w:rsidRPr="002D74EE">
              <w:rPr>
                <w:lang w:val="en-US"/>
              </w:rPr>
              <w:t>b=RS:0</w:t>
            </w:r>
          </w:p>
          <w:p w14:paraId="582517AD" w14:textId="77777777" w:rsidR="006845A6" w:rsidRPr="002D74EE" w:rsidRDefault="006845A6" w:rsidP="00E91C88">
            <w:pPr>
              <w:pStyle w:val="PL"/>
              <w:rPr>
                <w:lang w:val="en-US"/>
              </w:rPr>
            </w:pPr>
            <w:r w:rsidRPr="002D74EE">
              <w:rPr>
                <w:lang w:val="en-US"/>
              </w:rPr>
              <w:t>b=RR:5000</w:t>
            </w:r>
          </w:p>
          <w:p w14:paraId="220A2596" w14:textId="77777777" w:rsidR="006845A6" w:rsidRPr="002D74EE" w:rsidRDefault="006845A6" w:rsidP="00E91C88">
            <w:pPr>
              <w:pStyle w:val="PL"/>
              <w:rPr>
                <w:lang w:val="en-US"/>
              </w:rPr>
            </w:pPr>
            <w:r w:rsidRPr="002D74EE">
              <w:rPr>
                <w:lang w:val="en-US"/>
              </w:rPr>
              <w:t>a=rtpmap:</w:t>
            </w:r>
            <w:r>
              <w:rPr>
                <w:rFonts w:hint="eastAsia"/>
                <w:lang w:val="en-US" w:eastAsia="ko-KR"/>
              </w:rPr>
              <w:t>100</w:t>
            </w:r>
            <w:r w:rsidRPr="002D74EE">
              <w:rPr>
                <w:lang w:val="en-US"/>
              </w:rPr>
              <w:t xml:space="preserve"> H264/90000</w:t>
            </w:r>
          </w:p>
          <w:p w14:paraId="7A50A7E2" w14:textId="77777777" w:rsidR="006845A6" w:rsidRPr="002D74EE" w:rsidRDefault="006845A6" w:rsidP="00E91C88">
            <w:pPr>
              <w:pStyle w:val="PL"/>
              <w:rPr>
                <w:lang w:val="en-US"/>
              </w:rPr>
            </w:pPr>
            <w:r w:rsidRPr="002D74EE">
              <w:rPr>
                <w:lang w:val="en-US"/>
              </w:rPr>
              <w:t>a=fmtp:</w:t>
            </w:r>
            <w:r>
              <w:rPr>
                <w:rFonts w:hint="eastAsia"/>
                <w:lang w:val="en-US" w:eastAsia="ko-KR"/>
              </w:rPr>
              <w:t>100</w:t>
            </w:r>
            <w:r w:rsidRPr="002D74EE">
              <w:rPr>
                <w:lang w:val="en-US"/>
              </w:rPr>
              <w:t xml:space="preserve"> packetization-mode=0; profile-level-id=42e01f; \</w:t>
            </w:r>
          </w:p>
          <w:p w14:paraId="03457261" w14:textId="77777777" w:rsidR="006845A6" w:rsidRDefault="006845A6" w:rsidP="00E91C88">
            <w:pPr>
              <w:pStyle w:val="PL"/>
              <w:rPr>
                <w:lang w:val="en-US" w:eastAsia="ko-KR"/>
              </w:rPr>
            </w:pPr>
            <w:r w:rsidRPr="002D74EE">
              <w:rPr>
                <w:lang w:val="en-US"/>
              </w:rPr>
              <w:t xml:space="preserve">     sprop-parameter-sets=Z0KAH5WgFAFugH9Q,aM46gA==</w:t>
            </w:r>
          </w:p>
          <w:p w14:paraId="1A41AEA9" w14:textId="77777777" w:rsidR="006845A6" w:rsidRPr="00F3459E" w:rsidRDefault="006845A6" w:rsidP="00E91C88">
            <w:pPr>
              <w:pStyle w:val="PL"/>
              <w:rPr>
                <w:lang w:val="fr-FR"/>
              </w:rPr>
            </w:pPr>
            <w:r w:rsidRPr="00F3459E">
              <w:rPr>
                <w:lang w:val="fr-FR"/>
              </w:rPr>
              <w:t>a=imageattr:</w:t>
            </w:r>
            <w:r w:rsidRPr="00F3459E">
              <w:rPr>
                <w:rFonts w:hint="eastAsia"/>
                <w:lang w:val="fr-FR" w:eastAsia="ko-KR"/>
              </w:rPr>
              <w:t>100</w:t>
            </w:r>
            <w:r w:rsidRPr="00F3459E">
              <w:rPr>
                <w:lang w:val="fr-FR"/>
              </w:rPr>
              <w:t xml:space="preserve"> send [x=1280,y=720] recv [x=1280,y=720]</w:t>
            </w:r>
          </w:p>
          <w:p w14:paraId="64D63E72" w14:textId="77777777" w:rsidR="006845A6" w:rsidRPr="002D74EE" w:rsidRDefault="006845A6" w:rsidP="00E91C88">
            <w:pPr>
              <w:pStyle w:val="PL"/>
              <w:rPr>
                <w:lang w:val="en-US"/>
              </w:rPr>
            </w:pPr>
            <w:r w:rsidRPr="002D74EE">
              <w:rPr>
                <w:lang w:val="en-US"/>
              </w:rPr>
              <w:t>a=rtpmap:</w:t>
            </w:r>
            <w:r>
              <w:rPr>
                <w:rFonts w:hint="eastAsia"/>
                <w:lang w:val="en-US" w:eastAsia="ko-KR"/>
              </w:rPr>
              <w:t>99</w:t>
            </w:r>
            <w:r w:rsidRPr="002D74EE">
              <w:rPr>
                <w:lang w:val="en-US"/>
              </w:rPr>
              <w:t xml:space="preserve"> H264/90000</w:t>
            </w:r>
          </w:p>
          <w:p w14:paraId="0A267CF9" w14:textId="77777777" w:rsidR="006845A6" w:rsidRPr="002D74EE" w:rsidRDefault="006845A6" w:rsidP="00E91C88">
            <w:pPr>
              <w:pStyle w:val="PL"/>
              <w:rPr>
                <w:lang w:val="en-US"/>
              </w:rPr>
            </w:pPr>
            <w:r w:rsidRPr="002D74EE">
              <w:rPr>
                <w:lang w:val="en-US"/>
              </w:rPr>
              <w:t>a=fmtp:</w:t>
            </w:r>
            <w:r>
              <w:rPr>
                <w:rFonts w:hint="eastAsia"/>
                <w:lang w:val="en-US" w:eastAsia="ko-KR"/>
              </w:rPr>
              <w:t>99</w:t>
            </w:r>
            <w:r w:rsidRPr="002D74EE">
              <w:rPr>
                <w:lang w:val="en-US"/>
              </w:rPr>
              <w:t xml:space="preserve"> packetization-mode=0; profile-level-id=42e01f; \</w:t>
            </w:r>
          </w:p>
          <w:p w14:paraId="019522F8" w14:textId="77777777" w:rsidR="006845A6" w:rsidRDefault="006845A6" w:rsidP="00E91C88">
            <w:pPr>
              <w:pStyle w:val="PL"/>
              <w:rPr>
                <w:lang w:val="en-US" w:eastAsia="ko-KR"/>
              </w:rPr>
            </w:pPr>
            <w:r w:rsidRPr="002D74EE">
              <w:rPr>
                <w:lang w:val="en-US"/>
              </w:rPr>
              <w:t xml:space="preserve">     sprop-parameter-sets=</w:t>
            </w:r>
            <w:r w:rsidRPr="009E416E">
              <w:rPr>
                <w:lang w:val="en-US"/>
              </w:rPr>
              <w:t>Z0KAHpWgKA9oB/U=,aM46gA==</w:t>
            </w:r>
          </w:p>
          <w:p w14:paraId="516B34A6" w14:textId="77777777" w:rsidR="006845A6" w:rsidRPr="00F3459E" w:rsidRDefault="006845A6" w:rsidP="00E91C88">
            <w:pPr>
              <w:pStyle w:val="PL"/>
              <w:rPr>
                <w:lang w:val="fr-FR" w:eastAsia="ko-KR"/>
              </w:rPr>
            </w:pPr>
            <w:r w:rsidRPr="00F3459E">
              <w:rPr>
                <w:lang w:val="fr-FR"/>
              </w:rPr>
              <w:t>a=imageattr:</w:t>
            </w:r>
            <w:r w:rsidRPr="00F3459E">
              <w:rPr>
                <w:rFonts w:hint="eastAsia"/>
                <w:lang w:val="fr-FR" w:eastAsia="ko-KR"/>
              </w:rPr>
              <w:t>99</w:t>
            </w:r>
            <w:r w:rsidRPr="00F3459E">
              <w:rPr>
                <w:lang w:val="fr-FR"/>
              </w:rPr>
              <w:t xml:space="preserve"> send [x=640,y=480] recv [x=640,y=480]</w:t>
            </w:r>
          </w:p>
          <w:p w14:paraId="18CF92C2" w14:textId="77777777" w:rsidR="006845A6" w:rsidRPr="002D74EE" w:rsidRDefault="006845A6" w:rsidP="00E91C88">
            <w:pPr>
              <w:pStyle w:val="PL"/>
              <w:rPr>
                <w:lang w:val="en-US"/>
              </w:rPr>
            </w:pPr>
            <w:r w:rsidRPr="002D74EE">
              <w:rPr>
                <w:lang w:val="en-US"/>
              </w:rPr>
              <w:t>a=rtpmap:</w:t>
            </w:r>
            <w:r>
              <w:rPr>
                <w:rFonts w:hint="eastAsia"/>
                <w:lang w:val="en-US" w:eastAsia="ko-KR"/>
              </w:rPr>
              <w:t>98</w:t>
            </w:r>
            <w:r w:rsidRPr="002D74EE">
              <w:rPr>
                <w:lang w:val="en-US"/>
              </w:rPr>
              <w:t xml:space="preserve"> H265/90000</w:t>
            </w:r>
          </w:p>
          <w:p w14:paraId="6E3DE23B" w14:textId="77777777" w:rsidR="006845A6" w:rsidRPr="002D74EE" w:rsidRDefault="006845A6" w:rsidP="00E91C88">
            <w:pPr>
              <w:pStyle w:val="PL"/>
              <w:rPr>
                <w:lang w:val="en-US"/>
              </w:rPr>
            </w:pPr>
            <w:r w:rsidRPr="002D74EE">
              <w:rPr>
                <w:lang w:val="en-US"/>
              </w:rPr>
              <w:t>a=fmtp:</w:t>
            </w:r>
            <w:r>
              <w:rPr>
                <w:rFonts w:hint="eastAsia"/>
                <w:lang w:val="en-US" w:eastAsia="ko-KR"/>
              </w:rPr>
              <w:t>98</w:t>
            </w:r>
            <w:r w:rsidRPr="002D74EE">
              <w:rPr>
                <w:lang w:val="en-US"/>
              </w:rPr>
              <w:t xml:space="preserve"> profile-id=1; level-id=</w:t>
            </w:r>
            <w:r>
              <w:rPr>
                <w:lang w:val="en-US"/>
              </w:rPr>
              <w:t>93</w:t>
            </w:r>
            <w:r w:rsidRPr="002D74EE">
              <w:rPr>
                <w:lang w:val="en-US"/>
              </w:rPr>
              <w:t>; \</w:t>
            </w:r>
          </w:p>
          <w:p w14:paraId="571CF5C2" w14:textId="77777777" w:rsidR="006845A6" w:rsidRDefault="006845A6" w:rsidP="00E91C88">
            <w:pPr>
              <w:pStyle w:val="PL"/>
              <w:rPr>
                <w:lang w:val="en-US"/>
              </w:rPr>
            </w:pPr>
            <w:r w:rsidRPr="002D74EE">
              <w:rPr>
                <w:lang w:val="en-US"/>
              </w:rPr>
              <w:t xml:space="preserve">   sprop-vps=QAEMAf//AWAAAAMAgAAAAwAAAwB</w:t>
            </w:r>
            <w:r>
              <w:rPr>
                <w:lang w:val="en-US"/>
              </w:rPr>
              <w:t>d</w:t>
            </w:r>
            <w:r w:rsidRPr="002D74EE">
              <w:rPr>
                <w:lang w:val="en-US"/>
              </w:rPr>
              <w:t>LAUg; \</w:t>
            </w:r>
          </w:p>
          <w:p w14:paraId="0D0CE4ED" w14:textId="77777777" w:rsidR="006845A6" w:rsidRPr="002D74EE" w:rsidRDefault="006845A6" w:rsidP="00E91C88">
            <w:pPr>
              <w:pStyle w:val="PL"/>
              <w:rPr>
                <w:lang w:val="en-US"/>
              </w:rPr>
            </w:pPr>
            <w:r w:rsidRPr="002D74EE">
              <w:rPr>
                <w:lang w:val="en-US"/>
              </w:rPr>
              <w:t xml:space="preserve">   sprop-sps=QgEBAWAAAAMAgAAAAwAAAwB</w:t>
            </w:r>
            <w:r>
              <w:rPr>
                <w:lang w:val="en-US"/>
              </w:rPr>
              <w:t>d</w:t>
            </w:r>
            <w:r w:rsidRPr="002D74EE">
              <w:rPr>
                <w:lang w:val="en-US"/>
              </w:rPr>
              <w:t>oAKAgC0WUuS0i9AHcIBB; \</w:t>
            </w:r>
          </w:p>
          <w:p w14:paraId="42B71C95" w14:textId="77777777" w:rsidR="006845A6" w:rsidRPr="002D74EE" w:rsidRDefault="006845A6" w:rsidP="00E91C88">
            <w:pPr>
              <w:pStyle w:val="PL"/>
              <w:rPr>
                <w:lang w:val="en-US"/>
              </w:rPr>
            </w:pPr>
            <w:r w:rsidRPr="002D74EE">
              <w:rPr>
                <w:lang w:val="en-US"/>
              </w:rPr>
              <w:t xml:space="preserve">   sprop-pps=RAHAcYDZIA==</w:t>
            </w:r>
          </w:p>
          <w:p w14:paraId="05D05AB9" w14:textId="77777777" w:rsidR="006845A6" w:rsidRDefault="006845A6" w:rsidP="00E91C88">
            <w:pPr>
              <w:pStyle w:val="PL"/>
              <w:rPr>
                <w:lang w:val="en-US" w:eastAsia="ko-KR"/>
              </w:rPr>
            </w:pPr>
            <w:r w:rsidRPr="002D74EE">
              <w:rPr>
                <w:lang w:val="en-US"/>
              </w:rPr>
              <w:t>a=imageattr:</w:t>
            </w:r>
            <w:r>
              <w:rPr>
                <w:rFonts w:hint="eastAsia"/>
                <w:lang w:val="en-US" w:eastAsia="ko-KR"/>
              </w:rPr>
              <w:t>98</w:t>
            </w:r>
            <w:r w:rsidRPr="002D74EE">
              <w:rPr>
                <w:lang w:val="en-US"/>
              </w:rPr>
              <w:t xml:space="preserve"> send [x=1280,y=720] recv [x=1280,y=720]</w:t>
            </w:r>
          </w:p>
          <w:p w14:paraId="25350F79" w14:textId="77777777" w:rsidR="006845A6" w:rsidRPr="002D74EE" w:rsidRDefault="006845A6" w:rsidP="00E91C88">
            <w:pPr>
              <w:pStyle w:val="PL"/>
              <w:rPr>
                <w:lang w:val="en-US"/>
              </w:rPr>
            </w:pPr>
            <w:r w:rsidRPr="002D74EE">
              <w:rPr>
                <w:lang w:val="en-US"/>
              </w:rPr>
              <w:t>a=rtpmap:</w:t>
            </w:r>
            <w:r>
              <w:rPr>
                <w:rFonts w:hint="eastAsia"/>
                <w:lang w:val="en-US" w:eastAsia="ko-KR"/>
              </w:rPr>
              <w:t>97</w:t>
            </w:r>
            <w:r w:rsidRPr="002D74EE">
              <w:rPr>
                <w:lang w:val="en-US"/>
              </w:rPr>
              <w:t xml:space="preserve"> H265/90000</w:t>
            </w:r>
          </w:p>
          <w:p w14:paraId="7F9F6B7F" w14:textId="77777777" w:rsidR="006845A6" w:rsidRPr="002D74EE" w:rsidRDefault="006845A6" w:rsidP="00E91C88">
            <w:pPr>
              <w:pStyle w:val="PL"/>
              <w:rPr>
                <w:lang w:val="en-US"/>
              </w:rPr>
            </w:pPr>
            <w:r w:rsidRPr="002D74EE">
              <w:rPr>
                <w:lang w:val="en-US"/>
              </w:rPr>
              <w:t>a=fmtp:</w:t>
            </w:r>
            <w:r>
              <w:rPr>
                <w:rFonts w:hint="eastAsia"/>
                <w:lang w:val="en-US" w:eastAsia="ko-KR"/>
              </w:rPr>
              <w:t>97</w:t>
            </w:r>
            <w:r w:rsidRPr="002D74EE">
              <w:rPr>
                <w:lang w:val="en-US"/>
              </w:rPr>
              <w:t xml:space="preserve"> profile-id=1; level-id=</w:t>
            </w:r>
            <w:r>
              <w:rPr>
                <w:lang w:val="en-US"/>
              </w:rPr>
              <w:t>93</w:t>
            </w:r>
            <w:r w:rsidRPr="002D74EE">
              <w:rPr>
                <w:lang w:val="en-US"/>
              </w:rPr>
              <w:t>; \</w:t>
            </w:r>
          </w:p>
          <w:p w14:paraId="21EBDF79" w14:textId="77777777" w:rsidR="006845A6" w:rsidRDefault="006845A6" w:rsidP="00E91C88">
            <w:pPr>
              <w:pStyle w:val="PL"/>
              <w:rPr>
                <w:lang w:val="en-US"/>
              </w:rPr>
            </w:pPr>
            <w:r w:rsidRPr="002D74EE">
              <w:rPr>
                <w:lang w:val="en-US"/>
              </w:rPr>
              <w:t xml:space="preserve">   sprop-vps=</w:t>
            </w:r>
            <w:r w:rsidRPr="009E416E">
              <w:rPr>
                <w:lang w:val="en-US"/>
              </w:rPr>
              <w:t>QAEMAf//AWAAAAMAgAAAAwAAAwB</w:t>
            </w:r>
            <w:r>
              <w:rPr>
                <w:lang w:val="en-US"/>
              </w:rPr>
              <w:t>a</w:t>
            </w:r>
            <w:r w:rsidRPr="009E416E">
              <w:rPr>
                <w:lang w:val="en-US"/>
              </w:rPr>
              <w:t>LAUg</w:t>
            </w:r>
            <w:r>
              <w:rPr>
                <w:lang w:val="en-US"/>
              </w:rPr>
              <w:t>; \</w:t>
            </w:r>
          </w:p>
          <w:p w14:paraId="70E8F401" w14:textId="77777777" w:rsidR="006845A6" w:rsidRPr="002D74EE" w:rsidRDefault="006845A6" w:rsidP="00E91C88">
            <w:pPr>
              <w:pStyle w:val="PL"/>
              <w:rPr>
                <w:lang w:val="en-US"/>
              </w:rPr>
            </w:pPr>
            <w:r w:rsidRPr="002D74EE">
              <w:rPr>
                <w:lang w:val="en-US"/>
              </w:rPr>
              <w:t xml:space="preserve">  </w:t>
            </w:r>
            <w:r>
              <w:rPr>
                <w:lang w:val="en-US"/>
              </w:rPr>
              <w:t xml:space="preserve"> sprop-sps=</w:t>
            </w:r>
            <w:r w:rsidRPr="009E416E">
              <w:rPr>
                <w:lang w:val="en-US"/>
              </w:rPr>
              <w:t>QgEBAWAAAAMAgAAAAwAAAwB</w:t>
            </w:r>
            <w:r>
              <w:rPr>
                <w:lang w:val="en-US"/>
              </w:rPr>
              <w:t>a</w:t>
            </w:r>
            <w:r w:rsidRPr="009E416E">
              <w:rPr>
                <w:lang w:val="en-US"/>
              </w:rPr>
              <w:t>oAUCAeFlLktIvQB3CAQQ</w:t>
            </w:r>
            <w:r>
              <w:rPr>
                <w:lang w:val="en-US"/>
              </w:rPr>
              <w:t>; \</w:t>
            </w:r>
          </w:p>
          <w:p w14:paraId="33E5BC68" w14:textId="77777777" w:rsidR="006845A6" w:rsidRPr="002D74EE" w:rsidRDefault="006845A6" w:rsidP="00E91C88">
            <w:pPr>
              <w:pStyle w:val="PL"/>
              <w:rPr>
                <w:lang w:val="en-US" w:eastAsia="ko-KR"/>
              </w:rPr>
            </w:pPr>
            <w:r w:rsidRPr="002D74EE">
              <w:rPr>
                <w:lang w:val="en-US"/>
              </w:rPr>
              <w:t xml:space="preserve">   sprop-pps=</w:t>
            </w:r>
            <w:r w:rsidRPr="001C5614">
              <w:rPr>
                <w:lang w:val="en-US"/>
              </w:rPr>
              <w:t>RAHAcYDZIA==</w:t>
            </w:r>
          </w:p>
          <w:p w14:paraId="0F79A6F1" w14:textId="77777777" w:rsidR="006845A6" w:rsidRPr="002D74EE" w:rsidRDefault="006845A6" w:rsidP="00E91C88">
            <w:pPr>
              <w:pStyle w:val="PL"/>
              <w:rPr>
                <w:lang w:val="en-US" w:eastAsia="ko-KR"/>
              </w:rPr>
            </w:pPr>
            <w:r w:rsidRPr="002D74EE">
              <w:rPr>
                <w:lang w:val="en-US"/>
              </w:rPr>
              <w:t>a=imageattr:</w:t>
            </w:r>
            <w:r>
              <w:rPr>
                <w:rFonts w:hint="eastAsia"/>
                <w:lang w:val="en-US" w:eastAsia="ko-KR"/>
              </w:rPr>
              <w:t>97</w:t>
            </w:r>
            <w:r w:rsidRPr="002D74EE">
              <w:rPr>
                <w:lang w:val="en-US"/>
              </w:rPr>
              <w:t xml:space="preserve"> send [x=640,y=480] recv [x=640,y=480]</w:t>
            </w:r>
          </w:p>
          <w:p w14:paraId="49063821" w14:textId="77777777" w:rsidR="006845A6" w:rsidRPr="002D74EE" w:rsidRDefault="006845A6" w:rsidP="00E91C88">
            <w:pPr>
              <w:pStyle w:val="PL"/>
              <w:rPr>
                <w:lang w:val="en-US"/>
              </w:rPr>
            </w:pPr>
            <w:r w:rsidRPr="002D74EE">
              <w:rPr>
                <w:lang w:val="en-US"/>
              </w:rPr>
              <w:t>a=rtcp-fb:* trr-int 5000</w:t>
            </w:r>
          </w:p>
          <w:p w14:paraId="0EA415E5" w14:textId="77777777" w:rsidR="006845A6" w:rsidRPr="002D74EE" w:rsidRDefault="006845A6" w:rsidP="00E91C88">
            <w:pPr>
              <w:pStyle w:val="PL"/>
              <w:rPr>
                <w:lang w:val="en-US"/>
              </w:rPr>
            </w:pPr>
            <w:r w:rsidRPr="002D74EE">
              <w:rPr>
                <w:lang w:val="en-US"/>
              </w:rPr>
              <w:t>a=rtcp-fb:* nack</w:t>
            </w:r>
          </w:p>
          <w:p w14:paraId="47E8A5BE" w14:textId="77777777" w:rsidR="006845A6" w:rsidRPr="002D74EE" w:rsidRDefault="006845A6" w:rsidP="00E91C88">
            <w:pPr>
              <w:pStyle w:val="PL"/>
              <w:rPr>
                <w:lang w:val="en-US"/>
              </w:rPr>
            </w:pPr>
            <w:r w:rsidRPr="002D74EE">
              <w:rPr>
                <w:lang w:val="en-US"/>
              </w:rPr>
              <w:t>a=rtcp-fb:* nack pli</w:t>
            </w:r>
          </w:p>
          <w:p w14:paraId="432B42AA" w14:textId="77777777" w:rsidR="006845A6" w:rsidRPr="002D74EE" w:rsidRDefault="006845A6" w:rsidP="00E91C88">
            <w:pPr>
              <w:pStyle w:val="PL"/>
              <w:rPr>
                <w:lang w:val="en-US"/>
              </w:rPr>
            </w:pPr>
            <w:r w:rsidRPr="002D74EE">
              <w:rPr>
                <w:lang w:val="en-US"/>
              </w:rPr>
              <w:t>a=rtcp-fb:* ccm fir</w:t>
            </w:r>
          </w:p>
          <w:p w14:paraId="6DA94906" w14:textId="77777777" w:rsidR="006845A6" w:rsidRPr="002D74EE" w:rsidRDefault="006845A6" w:rsidP="00E91C88">
            <w:pPr>
              <w:pStyle w:val="PL"/>
              <w:rPr>
                <w:lang w:val="en-US"/>
              </w:rPr>
            </w:pPr>
            <w:r w:rsidRPr="002D74EE">
              <w:rPr>
                <w:lang w:val="en-US"/>
              </w:rPr>
              <w:t>a=rtcp-fb:* ccm tmmbr</w:t>
            </w:r>
          </w:p>
          <w:p w14:paraId="12636025" w14:textId="77777777" w:rsidR="006845A6" w:rsidRPr="002D74EE" w:rsidRDefault="006845A6" w:rsidP="00E91C88">
            <w:pPr>
              <w:pStyle w:val="PL"/>
              <w:rPr>
                <w:lang w:val="en-US"/>
              </w:rPr>
            </w:pPr>
            <w:r w:rsidRPr="002D74EE">
              <w:rPr>
                <w:lang w:val="en-US"/>
              </w:rPr>
              <w:t>a=extmap:4 urn:3gpp:video-orientation</w:t>
            </w:r>
          </w:p>
        </w:tc>
      </w:tr>
      <w:tr w:rsidR="006845A6" w:rsidRPr="002D74EE" w14:paraId="77584FFD" w14:textId="77777777" w:rsidTr="00E91C88">
        <w:trPr>
          <w:jc w:val="center"/>
        </w:trPr>
        <w:tc>
          <w:tcPr>
            <w:tcW w:w="9639" w:type="dxa"/>
            <w:shd w:val="clear" w:color="auto" w:fill="auto"/>
          </w:tcPr>
          <w:p w14:paraId="170A0B18" w14:textId="77777777" w:rsidR="006845A6" w:rsidRPr="002D74EE" w:rsidRDefault="006845A6" w:rsidP="00E91C88">
            <w:pPr>
              <w:pStyle w:val="TAH"/>
              <w:rPr>
                <w:lang w:val="en-US"/>
              </w:rPr>
            </w:pPr>
            <w:r w:rsidRPr="002D74EE">
              <w:rPr>
                <w:lang w:val="en-US"/>
              </w:rPr>
              <w:t>SDP answer</w:t>
            </w:r>
          </w:p>
        </w:tc>
      </w:tr>
      <w:tr w:rsidR="006845A6" w:rsidRPr="002D74EE" w14:paraId="033C29B2" w14:textId="77777777" w:rsidTr="00E91C88">
        <w:trPr>
          <w:jc w:val="center"/>
        </w:trPr>
        <w:tc>
          <w:tcPr>
            <w:tcW w:w="9639" w:type="dxa"/>
            <w:shd w:val="clear" w:color="auto" w:fill="auto"/>
          </w:tcPr>
          <w:p w14:paraId="12018690" w14:textId="77777777" w:rsidR="006845A6" w:rsidRPr="002D74EE" w:rsidRDefault="006845A6" w:rsidP="00E91C88">
            <w:pPr>
              <w:pStyle w:val="PL"/>
              <w:rPr>
                <w:lang w:val="en-US"/>
              </w:rPr>
            </w:pPr>
            <w:r w:rsidRPr="002D74EE">
              <w:rPr>
                <w:lang w:val="en-US"/>
              </w:rPr>
              <w:t>m=video 49156 RTP/AVP</w:t>
            </w:r>
            <w:r>
              <w:rPr>
                <w:rFonts w:hint="eastAsia"/>
                <w:lang w:val="en-US" w:eastAsia="ko-KR"/>
              </w:rPr>
              <w:t>F</w:t>
            </w:r>
            <w:r w:rsidRPr="002D74EE">
              <w:rPr>
                <w:lang w:val="en-US"/>
              </w:rPr>
              <w:t xml:space="preserve"> 100</w:t>
            </w:r>
          </w:p>
          <w:p w14:paraId="5F93FA48" w14:textId="77777777" w:rsidR="006845A6" w:rsidRPr="002D74EE" w:rsidRDefault="006845A6" w:rsidP="00E91C88">
            <w:pPr>
              <w:pStyle w:val="PL"/>
              <w:rPr>
                <w:lang w:val="en-US"/>
              </w:rPr>
            </w:pPr>
            <w:r w:rsidRPr="002D74EE">
              <w:rPr>
                <w:lang w:val="en-US"/>
              </w:rPr>
              <w:t>a=acfg:1 t=1</w:t>
            </w:r>
          </w:p>
          <w:p w14:paraId="4AF5904B" w14:textId="77777777" w:rsidR="006845A6" w:rsidRPr="002D74EE" w:rsidRDefault="006845A6" w:rsidP="00E91C88">
            <w:pPr>
              <w:pStyle w:val="PL"/>
              <w:rPr>
                <w:lang w:val="en-US"/>
              </w:rPr>
            </w:pPr>
            <w:r w:rsidRPr="002D74EE">
              <w:rPr>
                <w:lang w:val="en-US"/>
              </w:rPr>
              <w:t>b=AS:</w:t>
            </w:r>
            <w:r>
              <w:rPr>
                <w:lang w:val="en-US"/>
              </w:rPr>
              <w:t>800</w:t>
            </w:r>
          </w:p>
          <w:p w14:paraId="49AD7BEA" w14:textId="77777777" w:rsidR="006845A6" w:rsidRPr="002D74EE" w:rsidRDefault="006845A6" w:rsidP="00E91C88">
            <w:pPr>
              <w:pStyle w:val="PL"/>
              <w:rPr>
                <w:lang w:val="en-US"/>
              </w:rPr>
            </w:pPr>
            <w:r w:rsidRPr="002D74EE">
              <w:rPr>
                <w:lang w:val="en-US"/>
              </w:rPr>
              <w:t>b=RS:0</w:t>
            </w:r>
          </w:p>
          <w:p w14:paraId="1F77A4B7" w14:textId="77777777" w:rsidR="006845A6" w:rsidRPr="002D74EE" w:rsidRDefault="006845A6" w:rsidP="00E91C88">
            <w:pPr>
              <w:pStyle w:val="PL"/>
              <w:rPr>
                <w:lang w:val="en-US"/>
              </w:rPr>
            </w:pPr>
            <w:r w:rsidRPr="002D74EE">
              <w:rPr>
                <w:lang w:val="en-US"/>
              </w:rPr>
              <w:t>b=RR:5000</w:t>
            </w:r>
          </w:p>
          <w:p w14:paraId="4BF6B8C0" w14:textId="77777777" w:rsidR="006845A6" w:rsidRPr="002D74EE" w:rsidRDefault="006845A6" w:rsidP="00E91C88">
            <w:pPr>
              <w:pStyle w:val="PL"/>
              <w:rPr>
                <w:lang w:val="en-US"/>
              </w:rPr>
            </w:pPr>
            <w:r w:rsidRPr="002D74EE">
              <w:rPr>
                <w:lang w:val="en-US"/>
              </w:rPr>
              <w:t>a=rtpmap:</w:t>
            </w:r>
            <w:r>
              <w:rPr>
                <w:rFonts w:hint="eastAsia"/>
                <w:lang w:val="en-US" w:eastAsia="ko-KR"/>
              </w:rPr>
              <w:t>98</w:t>
            </w:r>
            <w:r w:rsidRPr="002D74EE">
              <w:rPr>
                <w:lang w:val="en-US"/>
              </w:rPr>
              <w:t xml:space="preserve"> H265/90000</w:t>
            </w:r>
          </w:p>
          <w:p w14:paraId="531A8766" w14:textId="77777777" w:rsidR="006845A6" w:rsidRPr="002D74EE" w:rsidRDefault="006845A6" w:rsidP="00E91C88">
            <w:pPr>
              <w:pStyle w:val="PL"/>
              <w:rPr>
                <w:lang w:val="en-US"/>
              </w:rPr>
            </w:pPr>
            <w:r w:rsidRPr="002D74EE">
              <w:rPr>
                <w:lang w:val="en-US"/>
              </w:rPr>
              <w:t>a=fmtp:</w:t>
            </w:r>
            <w:r>
              <w:rPr>
                <w:rFonts w:hint="eastAsia"/>
                <w:lang w:val="en-US" w:eastAsia="ko-KR"/>
              </w:rPr>
              <w:t>98</w:t>
            </w:r>
            <w:r w:rsidRPr="002D74EE">
              <w:rPr>
                <w:lang w:val="en-US"/>
              </w:rPr>
              <w:t xml:space="preserve"> profile-id=1; level-id=</w:t>
            </w:r>
            <w:r>
              <w:rPr>
                <w:lang w:val="en-US"/>
              </w:rPr>
              <w:t>93</w:t>
            </w:r>
            <w:r w:rsidRPr="002D74EE">
              <w:rPr>
                <w:lang w:val="en-US"/>
              </w:rPr>
              <w:t>; \</w:t>
            </w:r>
          </w:p>
          <w:p w14:paraId="3BC9323D" w14:textId="77777777" w:rsidR="006845A6" w:rsidRPr="002D74EE" w:rsidRDefault="006845A6" w:rsidP="00E91C88">
            <w:pPr>
              <w:pStyle w:val="PL"/>
              <w:rPr>
                <w:lang w:val="en-US"/>
              </w:rPr>
            </w:pPr>
            <w:r w:rsidRPr="002D74EE">
              <w:rPr>
                <w:lang w:val="en-US"/>
              </w:rPr>
              <w:t xml:space="preserve">   </w:t>
            </w:r>
            <w:r>
              <w:rPr>
                <w:lang w:val="en-US"/>
              </w:rPr>
              <w:t>s</w:t>
            </w:r>
            <w:r w:rsidRPr="002D74EE">
              <w:rPr>
                <w:lang w:val="en-US"/>
              </w:rPr>
              <w:t>prop-vps=QAEMAf//AWAAAAMAgAAAAwAAAwB</w:t>
            </w:r>
            <w:r>
              <w:rPr>
                <w:lang w:val="en-US"/>
              </w:rPr>
              <w:t>d</w:t>
            </w:r>
            <w:r w:rsidRPr="002D74EE">
              <w:rPr>
                <w:lang w:val="en-US"/>
              </w:rPr>
              <w:t>LAUg; \</w:t>
            </w:r>
          </w:p>
          <w:p w14:paraId="3099345D" w14:textId="77777777" w:rsidR="006845A6" w:rsidRPr="002D74EE" w:rsidRDefault="006845A6" w:rsidP="00E91C88">
            <w:pPr>
              <w:pStyle w:val="PL"/>
              <w:rPr>
                <w:lang w:val="en-US"/>
              </w:rPr>
            </w:pPr>
            <w:r w:rsidRPr="002D74EE">
              <w:rPr>
                <w:lang w:val="en-US"/>
              </w:rPr>
              <w:t xml:space="preserve">   sprop-sps=QgEBAWAAAAMAgAAAAwAAAwB</w:t>
            </w:r>
            <w:r>
              <w:rPr>
                <w:lang w:val="en-US"/>
              </w:rPr>
              <w:t>d</w:t>
            </w:r>
            <w:r w:rsidRPr="002D74EE">
              <w:rPr>
                <w:lang w:val="en-US"/>
              </w:rPr>
              <w:t>oAKAgC0WUuS0i9AHcIBB; \</w:t>
            </w:r>
          </w:p>
          <w:p w14:paraId="007AA456" w14:textId="77777777" w:rsidR="006845A6" w:rsidRPr="002D74EE" w:rsidRDefault="006845A6" w:rsidP="00E91C88">
            <w:pPr>
              <w:pStyle w:val="PL"/>
              <w:rPr>
                <w:lang w:val="en-US"/>
              </w:rPr>
            </w:pPr>
            <w:r w:rsidRPr="002D74EE">
              <w:rPr>
                <w:lang w:val="en-US"/>
              </w:rPr>
              <w:t xml:space="preserve">   sprop-pps=RAHAcYDZIA==</w:t>
            </w:r>
          </w:p>
          <w:p w14:paraId="7BFF34D4" w14:textId="77777777" w:rsidR="006845A6" w:rsidRPr="002D74EE" w:rsidRDefault="006845A6" w:rsidP="00E91C88">
            <w:pPr>
              <w:pStyle w:val="PL"/>
              <w:rPr>
                <w:lang w:val="en-US"/>
              </w:rPr>
            </w:pPr>
            <w:r w:rsidRPr="002D74EE">
              <w:rPr>
                <w:lang w:val="en-US"/>
              </w:rPr>
              <w:t>a=imageattr:</w:t>
            </w:r>
            <w:r>
              <w:rPr>
                <w:rFonts w:hint="eastAsia"/>
                <w:lang w:val="en-US" w:eastAsia="ko-KR"/>
              </w:rPr>
              <w:t>98</w:t>
            </w:r>
            <w:r w:rsidRPr="002D74EE">
              <w:rPr>
                <w:lang w:val="en-US"/>
              </w:rPr>
              <w:t xml:space="preserve"> send [x=1280,y=720] recv [x=1280,y=720]</w:t>
            </w:r>
          </w:p>
          <w:p w14:paraId="089AB510" w14:textId="77777777" w:rsidR="006845A6" w:rsidRPr="002D74EE" w:rsidRDefault="006845A6" w:rsidP="00E91C88">
            <w:pPr>
              <w:pStyle w:val="PL"/>
              <w:rPr>
                <w:lang w:val="en-US"/>
              </w:rPr>
            </w:pPr>
            <w:r w:rsidRPr="002D74EE">
              <w:rPr>
                <w:lang w:val="en-US"/>
              </w:rPr>
              <w:t>a=rtcp-fb:* trr-int 5000</w:t>
            </w:r>
          </w:p>
          <w:p w14:paraId="3220D232" w14:textId="77777777" w:rsidR="006845A6" w:rsidRPr="002D74EE" w:rsidRDefault="006845A6" w:rsidP="00E91C88">
            <w:pPr>
              <w:pStyle w:val="PL"/>
              <w:rPr>
                <w:lang w:val="en-US"/>
              </w:rPr>
            </w:pPr>
            <w:r w:rsidRPr="002D74EE">
              <w:rPr>
                <w:lang w:val="en-US"/>
              </w:rPr>
              <w:t>a=rtcp-fb:* nack</w:t>
            </w:r>
          </w:p>
          <w:p w14:paraId="302CA886" w14:textId="77777777" w:rsidR="006845A6" w:rsidRPr="002D74EE" w:rsidRDefault="006845A6" w:rsidP="00E91C88">
            <w:pPr>
              <w:pStyle w:val="PL"/>
              <w:rPr>
                <w:lang w:val="en-US"/>
              </w:rPr>
            </w:pPr>
            <w:r w:rsidRPr="002D74EE">
              <w:rPr>
                <w:lang w:val="en-US"/>
              </w:rPr>
              <w:t>a=rtcp-fb:* nack pli</w:t>
            </w:r>
          </w:p>
          <w:p w14:paraId="3C49E6C9" w14:textId="77777777" w:rsidR="006845A6" w:rsidRPr="002D74EE" w:rsidRDefault="006845A6" w:rsidP="00E91C88">
            <w:pPr>
              <w:pStyle w:val="PL"/>
              <w:rPr>
                <w:lang w:val="en-US"/>
              </w:rPr>
            </w:pPr>
            <w:r w:rsidRPr="002D74EE">
              <w:rPr>
                <w:lang w:val="en-US"/>
              </w:rPr>
              <w:t>a=rtcp-fb:* ccm fir</w:t>
            </w:r>
          </w:p>
          <w:p w14:paraId="7A277925" w14:textId="77777777" w:rsidR="006845A6" w:rsidRPr="002D74EE" w:rsidRDefault="006845A6" w:rsidP="00E91C88">
            <w:pPr>
              <w:pStyle w:val="PL"/>
              <w:rPr>
                <w:lang w:val="en-US"/>
              </w:rPr>
            </w:pPr>
            <w:r w:rsidRPr="002D74EE">
              <w:rPr>
                <w:lang w:val="en-US"/>
              </w:rPr>
              <w:t>a=rtcp-fb:* ccm tmmbr</w:t>
            </w:r>
          </w:p>
          <w:p w14:paraId="575F6F42" w14:textId="77777777" w:rsidR="006845A6" w:rsidRPr="002D74EE" w:rsidRDefault="006845A6" w:rsidP="00E91C88">
            <w:pPr>
              <w:pStyle w:val="PL"/>
              <w:rPr>
                <w:lang w:val="en-US"/>
              </w:rPr>
            </w:pPr>
            <w:r w:rsidRPr="002D74EE">
              <w:rPr>
                <w:lang w:val="en-US"/>
              </w:rPr>
              <w:t>a=extmap:4 urn:3gpp:video-orientation</w:t>
            </w:r>
          </w:p>
        </w:tc>
      </w:tr>
    </w:tbl>
    <w:p w14:paraId="361848AA" w14:textId="77777777" w:rsidR="006845A6" w:rsidRPr="006B5F29" w:rsidRDefault="006845A6" w:rsidP="00F3459E">
      <w:pPr>
        <w:pStyle w:val="FP"/>
        <w:rPr>
          <w:lang w:val="en-US"/>
        </w:rPr>
      </w:pPr>
    </w:p>
    <w:p w14:paraId="5CA861AC" w14:textId="77777777" w:rsidR="006845A6" w:rsidRPr="006B5F29" w:rsidRDefault="006845A6" w:rsidP="006845A6">
      <w:pPr>
        <w:rPr>
          <w:lang w:val="en-US"/>
        </w:rPr>
      </w:pPr>
      <w:r w:rsidRPr="006B5F29">
        <w:rPr>
          <w:lang w:val="en-US"/>
        </w:rPr>
        <w:t>The SDP offer includes the image sizes that are supported in sending and receiving directions.</w:t>
      </w:r>
    </w:p>
    <w:p w14:paraId="42B7F201" w14:textId="77777777" w:rsidR="00F96DB9" w:rsidRDefault="006845A6" w:rsidP="00F3459E">
      <w:pPr>
        <w:rPr>
          <w:lang w:val="en-US"/>
        </w:rPr>
      </w:pPr>
      <w:r w:rsidRPr="006B5F29">
        <w:rPr>
          <w:lang w:val="en-US"/>
        </w:rPr>
        <w:t xml:space="preserve">Similar to </w:t>
      </w:r>
      <w:r>
        <w:rPr>
          <w:rFonts w:hint="eastAsia"/>
          <w:lang w:val="en-US" w:eastAsia="ko-KR"/>
        </w:rPr>
        <w:t>the previous examples</w:t>
      </w:r>
      <w:r w:rsidRPr="006B5F29">
        <w:rPr>
          <w:lang w:val="en-US"/>
        </w:rPr>
        <w:t>, the answerer could also have chosen to use H.265</w:t>
      </w:r>
      <w:r>
        <w:rPr>
          <w:lang w:val="en-US"/>
        </w:rPr>
        <w:t xml:space="preserve"> (HEVC)</w:t>
      </w:r>
      <w:r w:rsidRPr="006B5F29">
        <w:rPr>
          <w:lang w:val="en-US"/>
        </w:rPr>
        <w:t xml:space="preserve"> to improve the quality or to use the codec partly to improve the quality and partly to reduce the bit</w:t>
      </w:r>
      <w:r>
        <w:rPr>
          <w:rFonts w:hint="eastAsia"/>
          <w:lang w:val="en-US" w:eastAsia="ko-KR"/>
        </w:rPr>
        <w:t>-</w:t>
      </w:r>
      <w:r w:rsidRPr="006B5F29">
        <w:rPr>
          <w:lang w:val="en-US"/>
        </w:rPr>
        <w:t>rate.</w:t>
      </w:r>
    </w:p>
    <w:p w14:paraId="25CBE722" w14:textId="77777777" w:rsidR="007E1448" w:rsidRDefault="007E1448" w:rsidP="007E1448">
      <w:pPr>
        <w:pStyle w:val="Heading2"/>
        <w:rPr>
          <w:noProof/>
          <w:lang w:val="en-US"/>
        </w:rPr>
      </w:pPr>
      <w:bookmarkStart w:id="2710" w:name="_Toc26369565"/>
      <w:bookmarkStart w:id="2711" w:name="_Toc36227447"/>
      <w:bookmarkStart w:id="2712" w:name="_Toc36228462"/>
      <w:bookmarkStart w:id="2713" w:name="_Toc36229089"/>
      <w:bookmarkStart w:id="2714" w:name="_Toc36229716"/>
      <w:bookmarkStart w:id="2715" w:name="_Toc74607060"/>
      <w:bookmarkStart w:id="2716" w:name="_Toc130386539"/>
      <w:r w:rsidRPr="001E6153">
        <w:rPr>
          <w:noProof/>
          <w:lang w:val="en-US"/>
        </w:rPr>
        <w:t>A.4.8</w:t>
      </w:r>
      <w:r w:rsidRPr="001E6153">
        <w:rPr>
          <w:noProof/>
          <w:lang w:val="en-US"/>
        </w:rPr>
        <w:tab/>
        <w:t>H.264 (AVC) and H.265 (HEVC) with asymmetric video streams</w:t>
      </w:r>
      <w:bookmarkEnd w:id="2710"/>
      <w:bookmarkEnd w:id="2711"/>
      <w:bookmarkEnd w:id="2712"/>
      <w:bookmarkEnd w:id="2713"/>
      <w:bookmarkEnd w:id="2714"/>
      <w:bookmarkEnd w:id="2715"/>
      <w:bookmarkEnd w:id="2716"/>
    </w:p>
    <w:p w14:paraId="1A6EC3DE" w14:textId="77777777" w:rsidR="007E1448" w:rsidRDefault="007E1448" w:rsidP="007E1448">
      <w:pPr>
        <w:rPr>
          <w:noProof/>
          <w:lang w:val="en-US"/>
        </w:rPr>
      </w:pPr>
      <w:r w:rsidRPr="001E6153">
        <w:rPr>
          <w:noProof/>
          <w:lang w:val="en-US"/>
        </w:rPr>
        <w:t>This example SDP offer shows how an asymmetric video session can be set up. The SDP offer is based on the example SDP offer shown in Annex A.4.7.4 (10 inch display, 1280x720 resolution) with modifications to allow for setting up an asymmetric session where the receive level is higher than the default level. The following video encoding and decoding capabilities apply:</w:t>
      </w:r>
    </w:p>
    <w:p w14:paraId="265CDE30" w14:textId="77777777" w:rsidR="007E1448" w:rsidRPr="001E6153" w:rsidRDefault="007E1448" w:rsidP="007E1448">
      <w:pPr>
        <w:pStyle w:val="B1"/>
        <w:rPr>
          <w:noProof/>
          <w:lang w:val="en-US"/>
        </w:rPr>
      </w:pPr>
      <w:r w:rsidRPr="001E6153">
        <w:rPr>
          <w:noProof/>
          <w:lang w:val="en-US"/>
        </w:rPr>
        <w:t>-</w:t>
      </w:r>
      <w:r w:rsidRPr="001E6153">
        <w:rPr>
          <w:noProof/>
          <w:lang w:val="en-US"/>
        </w:rPr>
        <w:tab/>
        <w:t>For H.264 (AVC):</w:t>
      </w:r>
    </w:p>
    <w:p w14:paraId="53C4964D" w14:textId="77777777" w:rsidR="007E1448" w:rsidRPr="001E6153" w:rsidRDefault="007E1448" w:rsidP="007E1448">
      <w:pPr>
        <w:pStyle w:val="B2"/>
        <w:rPr>
          <w:noProof/>
          <w:lang w:val="en-US"/>
        </w:rPr>
      </w:pPr>
      <w:r w:rsidRPr="001E6153">
        <w:rPr>
          <w:noProof/>
          <w:lang w:val="en-US"/>
        </w:rPr>
        <w:t>-</w:t>
      </w:r>
      <w:r w:rsidRPr="001E6153">
        <w:rPr>
          <w:noProof/>
          <w:lang w:val="en-US"/>
        </w:rPr>
        <w:tab/>
        <w:t>The Constrained Baseline Profile (CBP) is used.</w:t>
      </w:r>
    </w:p>
    <w:p w14:paraId="37C6F106" w14:textId="77777777" w:rsidR="007E1448" w:rsidRPr="001E6153" w:rsidRDefault="007E1448" w:rsidP="007E1448">
      <w:pPr>
        <w:pStyle w:val="B2"/>
        <w:rPr>
          <w:noProof/>
          <w:lang w:val="en-US"/>
        </w:rPr>
      </w:pPr>
      <w:r w:rsidRPr="001E6153">
        <w:rPr>
          <w:noProof/>
          <w:lang w:val="en-US"/>
        </w:rPr>
        <w:t>-</w:t>
      </w:r>
      <w:r w:rsidRPr="001E6153">
        <w:rPr>
          <w:noProof/>
          <w:lang w:val="en-US"/>
        </w:rPr>
        <w:tab/>
        <w:t>The default level is 1.2, max 384 kbps, as shown with ‘profile-level-id=42e00c’. This is then used for the maximum level in the sending direction if H.264 (AVC) is accepted by the answerer.</w:t>
      </w:r>
    </w:p>
    <w:p w14:paraId="66193FFB" w14:textId="77777777" w:rsidR="007E1448" w:rsidRPr="001E6153" w:rsidRDefault="007E1448" w:rsidP="007E1448">
      <w:pPr>
        <w:pStyle w:val="B2"/>
        <w:rPr>
          <w:noProof/>
          <w:lang w:val="en-US"/>
        </w:rPr>
      </w:pPr>
      <w:r w:rsidRPr="001E6153">
        <w:rPr>
          <w:noProof/>
          <w:lang w:val="en-US"/>
        </w:rPr>
        <w:t>-</w:t>
      </w:r>
      <w:r w:rsidRPr="001E6153">
        <w:rPr>
          <w:noProof/>
          <w:lang w:val="en-US"/>
        </w:rPr>
        <w:tab/>
        <w:t>The maximum level in the receiving direction is 3.1, as shown with‘max-recv-level=e01f’.</w:t>
      </w:r>
    </w:p>
    <w:p w14:paraId="71B860FD" w14:textId="77777777" w:rsidR="007E1448" w:rsidRPr="001E6153" w:rsidRDefault="007E1448" w:rsidP="007E1448">
      <w:pPr>
        <w:pStyle w:val="B2"/>
        <w:rPr>
          <w:noProof/>
          <w:lang w:val="en-US"/>
        </w:rPr>
      </w:pPr>
      <w:r w:rsidRPr="001E6153">
        <w:rPr>
          <w:noProof/>
          <w:lang w:val="en-US"/>
        </w:rPr>
        <w:t>-</w:t>
      </w:r>
      <w:r w:rsidRPr="001E6153">
        <w:rPr>
          <w:noProof/>
          <w:lang w:val="en-US"/>
        </w:rPr>
        <w:tab/>
        <w:t xml:space="preserve">Asymmetric session is allowed as shown with ‘level-asymmetry-allowed=1’. </w:t>
      </w:r>
    </w:p>
    <w:p w14:paraId="496DBDD3" w14:textId="77777777" w:rsidR="007E1448" w:rsidRPr="001E6153" w:rsidRDefault="007E1448" w:rsidP="007E1448">
      <w:pPr>
        <w:pStyle w:val="B2"/>
        <w:rPr>
          <w:noProof/>
          <w:lang w:val="en-US"/>
        </w:rPr>
      </w:pPr>
      <w:r w:rsidRPr="001E6153">
        <w:rPr>
          <w:noProof/>
          <w:lang w:val="en-US"/>
        </w:rPr>
        <w:t>-</w:t>
      </w:r>
      <w:r w:rsidRPr="001E6153">
        <w:rPr>
          <w:noProof/>
          <w:lang w:val="en-US"/>
        </w:rPr>
        <w:tab/>
        <w:t>The maximum bitrate in the receiving direction is limited to 1060 kbps with ‘b=AS:1060’.</w:t>
      </w:r>
    </w:p>
    <w:p w14:paraId="1218217F" w14:textId="77777777" w:rsidR="007E1448" w:rsidRPr="001E6153" w:rsidRDefault="007E1448" w:rsidP="007E1448">
      <w:pPr>
        <w:pStyle w:val="B1"/>
        <w:rPr>
          <w:noProof/>
          <w:lang w:val="en-US"/>
        </w:rPr>
      </w:pPr>
      <w:r w:rsidRPr="001E6153">
        <w:rPr>
          <w:noProof/>
          <w:lang w:val="en-US"/>
        </w:rPr>
        <w:t>-</w:t>
      </w:r>
      <w:r w:rsidRPr="001E6153">
        <w:rPr>
          <w:noProof/>
          <w:lang w:val="en-US"/>
        </w:rPr>
        <w:tab/>
        <w:t>For H.265 (HEVC):</w:t>
      </w:r>
    </w:p>
    <w:p w14:paraId="42C9B072" w14:textId="77777777" w:rsidR="007E1448" w:rsidRPr="001E6153" w:rsidRDefault="007E1448" w:rsidP="007E1448">
      <w:pPr>
        <w:pStyle w:val="B2"/>
        <w:rPr>
          <w:noProof/>
          <w:lang w:val="en-US"/>
        </w:rPr>
      </w:pPr>
      <w:r w:rsidRPr="001E6153">
        <w:rPr>
          <w:noProof/>
          <w:lang w:val="en-US"/>
        </w:rPr>
        <w:t>-</w:t>
      </w:r>
      <w:r w:rsidRPr="001E6153">
        <w:rPr>
          <w:noProof/>
          <w:lang w:val="en-US"/>
        </w:rPr>
        <w:tab/>
        <w:t>The Main Profile is used.</w:t>
      </w:r>
    </w:p>
    <w:p w14:paraId="4E82DECE" w14:textId="77777777" w:rsidR="007E1448" w:rsidRPr="001E6153" w:rsidRDefault="007E1448" w:rsidP="007E1448">
      <w:pPr>
        <w:pStyle w:val="B2"/>
        <w:rPr>
          <w:noProof/>
          <w:lang w:val="en-US"/>
        </w:rPr>
      </w:pPr>
      <w:r w:rsidRPr="001E6153">
        <w:rPr>
          <w:noProof/>
          <w:lang w:val="en-US"/>
        </w:rPr>
        <w:t>-</w:t>
      </w:r>
      <w:r w:rsidRPr="001E6153">
        <w:rPr>
          <w:noProof/>
          <w:lang w:val="en-US"/>
        </w:rPr>
        <w:tab/>
        <w:t>The default level is 1.0, max128 kbps, as shown with ‘level-id=30’. This is then used for the maximum level in the sending direction if H.265 (HEVC) is accepted by the answerer.</w:t>
      </w:r>
    </w:p>
    <w:p w14:paraId="0DAA5311" w14:textId="77777777" w:rsidR="007E1448" w:rsidRPr="001E6153" w:rsidRDefault="007E1448" w:rsidP="007E1448">
      <w:pPr>
        <w:pStyle w:val="B2"/>
        <w:rPr>
          <w:noProof/>
          <w:lang w:val="en-US"/>
        </w:rPr>
      </w:pPr>
      <w:r w:rsidRPr="001E6153">
        <w:rPr>
          <w:noProof/>
          <w:lang w:val="en-US"/>
        </w:rPr>
        <w:t>-</w:t>
      </w:r>
      <w:r w:rsidRPr="001E6153">
        <w:rPr>
          <w:noProof/>
          <w:lang w:val="en-US"/>
        </w:rPr>
        <w:tab/>
        <w:t>The maximum level in the receiving direction is 3.1, as shown with ‘max-recv-level-id=93’.</w:t>
      </w:r>
    </w:p>
    <w:p w14:paraId="5A415890" w14:textId="77777777" w:rsidR="007E1448" w:rsidRPr="001E6153" w:rsidRDefault="007E1448" w:rsidP="007E1448">
      <w:pPr>
        <w:pStyle w:val="B2"/>
        <w:rPr>
          <w:noProof/>
          <w:lang w:val="en-US"/>
        </w:rPr>
      </w:pPr>
      <w:r w:rsidRPr="001E6153">
        <w:rPr>
          <w:noProof/>
          <w:lang w:val="en-US"/>
        </w:rPr>
        <w:t>-</w:t>
      </w:r>
      <w:r w:rsidRPr="001E6153">
        <w:rPr>
          <w:noProof/>
          <w:lang w:val="en-US"/>
        </w:rPr>
        <w:tab/>
        <w:t>Asymmetric session is allowed as shown by including the ‘max-recv-level-id’ parameter.</w:t>
      </w:r>
    </w:p>
    <w:p w14:paraId="17EF7EA8" w14:textId="77777777" w:rsidR="007E1448" w:rsidRDefault="007E1448" w:rsidP="007E1448">
      <w:pPr>
        <w:pStyle w:val="B2"/>
        <w:rPr>
          <w:noProof/>
          <w:lang w:val="en-US"/>
        </w:rPr>
      </w:pPr>
      <w:r w:rsidRPr="001E6153">
        <w:rPr>
          <w:noProof/>
          <w:lang w:val="en-US"/>
        </w:rPr>
        <w:t>-</w:t>
      </w:r>
      <w:r w:rsidRPr="001E6153">
        <w:rPr>
          <w:noProof/>
          <w:lang w:val="en-US"/>
        </w:rPr>
        <w:tab/>
        <w:t>The offerer would like to receive max 800 kbps if H.265 (HEVC) is accepted but there is no possibility to indicate this in the SDP offer.</w:t>
      </w:r>
    </w:p>
    <w:p w14:paraId="59DAAD8D" w14:textId="77777777" w:rsidR="007E1448" w:rsidRDefault="007E1448" w:rsidP="00F3459E">
      <w:pPr>
        <w:pStyle w:val="FP"/>
        <w:rPr>
          <w:lang w:val="en-US"/>
        </w:rPr>
      </w:pPr>
    </w:p>
    <w:p w14:paraId="3540CEBE" w14:textId="77777777" w:rsidR="007E1448" w:rsidRDefault="007E1448" w:rsidP="007E1448">
      <w:pPr>
        <w:pStyle w:val="TH"/>
        <w:rPr>
          <w:noProof/>
        </w:rPr>
      </w:pPr>
      <w:r>
        <w:rPr>
          <w:noProof/>
        </w:rPr>
        <w:t>Table A.4.22: Example SDP offer and answer for asymmetric video with H.264 (AVC) and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7E1448" w:rsidRPr="00F021E2" w14:paraId="74B37F32" w14:textId="77777777" w:rsidTr="00E91C88">
        <w:trPr>
          <w:jc w:val="center"/>
        </w:trPr>
        <w:tc>
          <w:tcPr>
            <w:tcW w:w="9639" w:type="dxa"/>
            <w:shd w:val="clear" w:color="auto" w:fill="auto"/>
          </w:tcPr>
          <w:p w14:paraId="124824AB" w14:textId="77777777" w:rsidR="007E1448" w:rsidRPr="00F021E2" w:rsidRDefault="007E1448" w:rsidP="00E91C88">
            <w:pPr>
              <w:pStyle w:val="TAH"/>
            </w:pPr>
            <w:r w:rsidRPr="00F021E2">
              <w:t>SDP offer</w:t>
            </w:r>
          </w:p>
        </w:tc>
      </w:tr>
      <w:tr w:rsidR="007E1448" w:rsidRPr="00F021E2" w14:paraId="3DBE9AB7" w14:textId="77777777" w:rsidTr="00E91C88">
        <w:trPr>
          <w:jc w:val="center"/>
        </w:trPr>
        <w:tc>
          <w:tcPr>
            <w:tcW w:w="9639" w:type="dxa"/>
            <w:shd w:val="clear" w:color="auto" w:fill="auto"/>
          </w:tcPr>
          <w:p w14:paraId="2523A185" w14:textId="77777777" w:rsidR="007E1448" w:rsidRPr="00E2797F" w:rsidRDefault="007E1448" w:rsidP="00E91C88">
            <w:pPr>
              <w:pStyle w:val="PL"/>
            </w:pPr>
            <w:r w:rsidRPr="00E2797F">
              <w:t>m=video 49154 RTP/AVP 98 97 100 99</w:t>
            </w:r>
          </w:p>
          <w:p w14:paraId="62F824A2" w14:textId="77777777" w:rsidR="007E1448" w:rsidRPr="00E2797F" w:rsidRDefault="007E1448" w:rsidP="00E91C88">
            <w:pPr>
              <w:pStyle w:val="PL"/>
            </w:pPr>
            <w:r w:rsidRPr="00E2797F">
              <w:t>a=tcap:1 RTP/AVPF</w:t>
            </w:r>
          </w:p>
          <w:p w14:paraId="64A25954" w14:textId="77777777" w:rsidR="007E1448" w:rsidRPr="00E2797F" w:rsidRDefault="007E1448" w:rsidP="00E91C88">
            <w:pPr>
              <w:pStyle w:val="PL"/>
            </w:pPr>
            <w:r w:rsidRPr="00E2797F">
              <w:t>a=pcfg:1 t=1</w:t>
            </w:r>
          </w:p>
          <w:p w14:paraId="4349DCBB" w14:textId="77777777" w:rsidR="007E1448" w:rsidRPr="00E2797F" w:rsidRDefault="007E1448" w:rsidP="00E91C88">
            <w:pPr>
              <w:pStyle w:val="PL"/>
            </w:pPr>
            <w:r w:rsidRPr="00E2797F">
              <w:t>b=AS:1060</w:t>
            </w:r>
          </w:p>
          <w:p w14:paraId="03A5DD63" w14:textId="77777777" w:rsidR="007E1448" w:rsidRPr="00E2797F" w:rsidRDefault="007E1448" w:rsidP="00E91C88">
            <w:pPr>
              <w:pStyle w:val="PL"/>
            </w:pPr>
            <w:r w:rsidRPr="00E2797F">
              <w:t>b=RS:0</w:t>
            </w:r>
          </w:p>
          <w:p w14:paraId="0D2ABE37" w14:textId="77777777" w:rsidR="007E1448" w:rsidRPr="00E2797F" w:rsidRDefault="007E1448" w:rsidP="00E91C88">
            <w:pPr>
              <w:pStyle w:val="PL"/>
            </w:pPr>
            <w:r w:rsidRPr="00E2797F">
              <w:t>b=RR:5000</w:t>
            </w:r>
          </w:p>
          <w:p w14:paraId="3BCFEDA4" w14:textId="77777777" w:rsidR="007E1448" w:rsidRPr="00E2797F" w:rsidRDefault="007E1448" w:rsidP="00E91C88">
            <w:pPr>
              <w:pStyle w:val="PL"/>
            </w:pPr>
            <w:r w:rsidRPr="00E2797F">
              <w:t>a=rtpmap:100 H264/90000</w:t>
            </w:r>
          </w:p>
          <w:p w14:paraId="32DC861E" w14:textId="77777777" w:rsidR="007E1448" w:rsidRPr="00C637FE" w:rsidRDefault="007E1448" w:rsidP="00E91C88">
            <w:pPr>
              <w:pStyle w:val="PL"/>
            </w:pPr>
            <w:r w:rsidRPr="00E2797F">
              <w:t>a=fmtp:100 packetization-mode=0; profile-level-id=42e0</w:t>
            </w:r>
            <w:r>
              <w:t>0c</w:t>
            </w:r>
            <w:r w:rsidRPr="00E2797F">
              <w:t>; \</w:t>
            </w:r>
          </w:p>
          <w:p w14:paraId="5112090F" w14:textId="77777777" w:rsidR="007E1448" w:rsidRPr="00E2797F" w:rsidRDefault="007E1448" w:rsidP="00E91C88">
            <w:pPr>
              <w:pStyle w:val="PL"/>
            </w:pPr>
            <w:r w:rsidRPr="00C637FE">
              <w:t xml:space="preserve">     sprop-parameter-sets=J0LgDJWgUH6Af1A=,KM46gA==</w:t>
            </w:r>
            <w:r>
              <w:t>; \</w:t>
            </w:r>
          </w:p>
          <w:p w14:paraId="3BF26E53" w14:textId="77777777" w:rsidR="007E1448" w:rsidRPr="00E2797F" w:rsidRDefault="007E1448" w:rsidP="00E91C88">
            <w:pPr>
              <w:pStyle w:val="PL"/>
            </w:pPr>
            <w:r>
              <w:t xml:space="preserve">     level-asymmetry-allowed=1; </w:t>
            </w:r>
            <w:r w:rsidRPr="00E76F5B">
              <w:t>max-recv-level=e01f</w:t>
            </w:r>
          </w:p>
          <w:p w14:paraId="5E7F32E1" w14:textId="77777777" w:rsidR="007E1448" w:rsidRPr="00F3459E" w:rsidRDefault="007E1448" w:rsidP="00E91C88">
            <w:pPr>
              <w:pStyle w:val="PL"/>
              <w:rPr>
                <w:lang w:val="fr-FR"/>
              </w:rPr>
            </w:pPr>
            <w:r w:rsidRPr="00F3459E">
              <w:rPr>
                <w:lang w:val="fr-FR"/>
              </w:rPr>
              <w:t>a=imageattr:100 send [x=320,y=240] recv [x=1280,y=720] [x=320,y=240]</w:t>
            </w:r>
          </w:p>
          <w:p w14:paraId="50CFBB94" w14:textId="77777777" w:rsidR="007E1448" w:rsidRPr="00E2797F" w:rsidRDefault="007E1448" w:rsidP="00E91C88">
            <w:pPr>
              <w:pStyle w:val="PL"/>
            </w:pPr>
            <w:r w:rsidRPr="00E2797F">
              <w:t>a=rtpmap:99 H264/90000</w:t>
            </w:r>
          </w:p>
          <w:p w14:paraId="4C5BEE70" w14:textId="77777777" w:rsidR="007E1448" w:rsidRPr="00E2797F" w:rsidRDefault="007E1448" w:rsidP="00E91C88">
            <w:pPr>
              <w:pStyle w:val="PL"/>
            </w:pPr>
            <w:r w:rsidRPr="00E2797F">
              <w:t>a=fmtp:99 packetization</w:t>
            </w:r>
            <w:r>
              <w:t>-mode=0; profile-level-id=42e00c</w:t>
            </w:r>
            <w:r w:rsidRPr="00E2797F">
              <w:t>; \</w:t>
            </w:r>
          </w:p>
          <w:p w14:paraId="7DD71813" w14:textId="77777777" w:rsidR="007E1448" w:rsidRPr="00E2797F" w:rsidRDefault="007E1448" w:rsidP="00E91C88">
            <w:pPr>
              <w:pStyle w:val="PL"/>
            </w:pPr>
            <w:r>
              <w:t xml:space="preserve">     </w:t>
            </w:r>
            <w:r w:rsidRPr="00C637FE">
              <w:t>sprop-parameter-sets=J0LgDJWgUH6Af1A=,KM46gA==</w:t>
            </w:r>
            <w:r>
              <w:t>; \</w:t>
            </w:r>
          </w:p>
          <w:p w14:paraId="3FC3857E" w14:textId="77777777" w:rsidR="007E1448" w:rsidRPr="00E2797F" w:rsidRDefault="007E1448" w:rsidP="00E91C88">
            <w:pPr>
              <w:pStyle w:val="PL"/>
            </w:pPr>
            <w:r>
              <w:t xml:space="preserve">     level-asymmetry-allowed=1; </w:t>
            </w:r>
            <w:r w:rsidRPr="00E76F5B">
              <w:t>max-recv-level=e01f</w:t>
            </w:r>
          </w:p>
          <w:p w14:paraId="4AE4FE87" w14:textId="77777777" w:rsidR="007E1448" w:rsidRPr="00F3459E" w:rsidRDefault="007E1448" w:rsidP="00E91C88">
            <w:pPr>
              <w:pStyle w:val="PL"/>
              <w:rPr>
                <w:lang w:val="fr-FR"/>
              </w:rPr>
            </w:pPr>
            <w:r w:rsidRPr="00F3459E">
              <w:rPr>
                <w:lang w:val="fr-FR"/>
              </w:rPr>
              <w:t>a=imageattr:99 send [x=320,y=240] recv [x=640,y=480] [x=320,y=240]</w:t>
            </w:r>
          </w:p>
          <w:p w14:paraId="4E054D05" w14:textId="77777777" w:rsidR="007E1448" w:rsidRPr="00E2797F" w:rsidRDefault="007E1448" w:rsidP="00E91C88">
            <w:pPr>
              <w:pStyle w:val="PL"/>
            </w:pPr>
            <w:r w:rsidRPr="00E2797F">
              <w:t>a=rtpmap:98 H265/90000</w:t>
            </w:r>
          </w:p>
          <w:p w14:paraId="3C6899B3" w14:textId="77777777" w:rsidR="007E1448" w:rsidRPr="00E2797F" w:rsidRDefault="007E1448" w:rsidP="00E91C88">
            <w:pPr>
              <w:pStyle w:val="PL"/>
            </w:pPr>
            <w:r w:rsidRPr="00E2797F">
              <w:t>a=fmtp:98 profile-id=1; level-id=</w:t>
            </w:r>
            <w:r>
              <w:t>30</w:t>
            </w:r>
            <w:r w:rsidRPr="00E2797F">
              <w:t>; \</w:t>
            </w:r>
          </w:p>
          <w:p w14:paraId="13DD3C8D" w14:textId="77777777" w:rsidR="007E1448" w:rsidRPr="00E2797F" w:rsidRDefault="007E1448" w:rsidP="00E91C88">
            <w:pPr>
              <w:pStyle w:val="PL"/>
            </w:pPr>
            <w:r w:rsidRPr="00E2797F">
              <w:t xml:space="preserve">   </w:t>
            </w:r>
            <w:r>
              <w:t xml:space="preserve">  </w:t>
            </w:r>
            <w:r w:rsidRPr="00E2797F">
              <w:t>sprop-vps=QAEMAf//AWAAAAMAgAAAAwAAAw</w:t>
            </w:r>
            <w:r>
              <w:t>A8</w:t>
            </w:r>
            <w:r w:rsidRPr="00E2797F">
              <w:t>LAUg; \</w:t>
            </w:r>
          </w:p>
          <w:p w14:paraId="29689C81" w14:textId="77777777" w:rsidR="007E1448" w:rsidRPr="00E2797F" w:rsidRDefault="007E1448" w:rsidP="00E91C88">
            <w:pPr>
              <w:pStyle w:val="PL"/>
            </w:pPr>
            <w:r w:rsidRPr="00E2797F">
              <w:t xml:space="preserve">   </w:t>
            </w:r>
            <w:r>
              <w:t xml:space="preserve">  </w:t>
            </w:r>
            <w:r w:rsidRPr="00E2797F">
              <w:t>sprop-sps=QgEBAWAAAAMAgAAAAwAAAw</w:t>
            </w:r>
            <w:r>
              <w:t>A8</w:t>
            </w:r>
            <w:r w:rsidRPr="00E2797F">
              <w:t>oA</w:t>
            </w:r>
            <w:r w:rsidRPr="00160D05">
              <w:t>oIDxZS5LSL0AdwgEE=</w:t>
            </w:r>
            <w:r w:rsidRPr="00E2797F">
              <w:t>; \</w:t>
            </w:r>
          </w:p>
          <w:p w14:paraId="2D48CBF1" w14:textId="77777777" w:rsidR="007E1448" w:rsidRDefault="007E1448" w:rsidP="00E91C88">
            <w:pPr>
              <w:pStyle w:val="PL"/>
            </w:pPr>
            <w:r w:rsidRPr="00E2797F">
              <w:t xml:space="preserve">   </w:t>
            </w:r>
            <w:r>
              <w:t xml:space="preserve">  </w:t>
            </w:r>
            <w:r w:rsidRPr="00E2797F">
              <w:t>sprop-pps=RAHAcYDZIA==</w:t>
            </w:r>
            <w:r>
              <w:t>; \</w:t>
            </w:r>
          </w:p>
          <w:p w14:paraId="5CC4B68A" w14:textId="77777777" w:rsidR="007E1448" w:rsidRPr="00E2797F" w:rsidRDefault="007E1448" w:rsidP="00E91C88">
            <w:pPr>
              <w:pStyle w:val="PL"/>
            </w:pPr>
            <w:r>
              <w:t xml:space="preserve">     max-recv-level-id=93</w:t>
            </w:r>
          </w:p>
          <w:p w14:paraId="019BABBF" w14:textId="77777777" w:rsidR="007E1448" w:rsidRPr="00F3459E" w:rsidRDefault="007E1448" w:rsidP="00E91C88">
            <w:pPr>
              <w:pStyle w:val="PL"/>
              <w:rPr>
                <w:lang w:val="fr-FR"/>
              </w:rPr>
            </w:pPr>
            <w:r w:rsidRPr="00F3459E">
              <w:rPr>
                <w:lang w:val="fr-FR"/>
              </w:rPr>
              <w:t>a=imageattr:98 send [x=320,y=240] recv [x=1280,y=720] [x=320,y=240]</w:t>
            </w:r>
          </w:p>
          <w:p w14:paraId="4C18692C" w14:textId="77777777" w:rsidR="007E1448" w:rsidRPr="00E2797F" w:rsidRDefault="007E1448" w:rsidP="00E91C88">
            <w:pPr>
              <w:pStyle w:val="PL"/>
            </w:pPr>
            <w:r w:rsidRPr="00E2797F">
              <w:t>a=rtpmap:97 H265/90000</w:t>
            </w:r>
          </w:p>
          <w:p w14:paraId="5F878BF5" w14:textId="77777777" w:rsidR="007E1448" w:rsidRPr="00E2797F" w:rsidRDefault="007E1448" w:rsidP="00E91C88">
            <w:pPr>
              <w:pStyle w:val="PL"/>
            </w:pPr>
            <w:r w:rsidRPr="00E2797F">
              <w:t>a=fmtp:97 profile-id=1; level-id=</w:t>
            </w:r>
            <w:r>
              <w:t>30</w:t>
            </w:r>
            <w:r w:rsidRPr="00E2797F">
              <w:t>; \</w:t>
            </w:r>
          </w:p>
          <w:p w14:paraId="6E112C8A" w14:textId="77777777" w:rsidR="007E1448" w:rsidRPr="00E2797F" w:rsidRDefault="007E1448" w:rsidP="00E91C88">
            <w:pPr>
              <w:pStyle w:val="PL"/>
            </w:pPr>
            <w:r w:rsidRPr="00E2797F">
              <w:t xml:space="preserve">   </w:t>
            </w:r>
            <w:r>
              <w:t xml:space="preserve">  </w:t>
            </w:r>
            <w:r w:rsidRPr="00E2797F">
              <w:t>sprop-vps=QAEMAf//AWAAAAMAgAAAAwAAAw</w:t>
            </w:r>
            <w:r>
              <w:t>A8</w:t>
            </w:r>
            <w:r w:rsidRPr="00E2797F">
              <w:t>LAUg</w:t>
            </w:r>
            <w:r>
              <w:t>;</w:t>
            </w:r>
            <w:r w:rsidRPr="00E2797F">
              <w:t xml:space="preserve"> \</w:t>
            </w:r>
          </w:p>
          <w:p w14:paraId="23E6919C" w14:textId="77777777" w:rsidR="007E1448" w:rsidRPr="00E2797F" w:rsidRDefault="007E1448" w:rsidP="00E91C88">
            <w:pPr>
              <w:pStyle w:val="PL"/>
            </w:pPr>
            <w:r w:rsidRPr="00E2797F">
              <w:t xml:space="preserve">   </w:t>
            </w:r>
            <w:r>
              <w:t xml:space="preserve">  </w:t>
            </w:r>
            <w:r w:rsidRPr="00E2797F">
              <w:t>sprop-sps=QgEBAWAAAAMAgAAAAwAAAw</w:t>
            </w:r>
            <w:r>
              <w:t>A8</w:t>
            </w:r>
            <w:r w:rsidRPr="00E2797F">
              <w:t>oA</w:t>
            </w:r>
            <w:r w:rsidRPr="00160D05">
              <w:t>oIDxZS5LSL0AdwgEE=</w:t>
            </w:r>
            <w:r>
              <w:t>;</w:t>
            </w:r>
            <w:r w:rsidRPr="00E2797F">
              <w:t xml:space="preserve"> \</w:t>
            </w:r>
          </w:p>
          <w:p w14:paraId="5F6CE1AA" w14:textId="77777777" w:rsidR="007E1448" w:rsidRDefault="007E1448" w:rsidP="00E91C88">
            <w:pPr>
              <w:pStyle w:val="PL"/>
            </w:pPr>
            <w:r w:rsidRPr="00E2797F">
              <w:t xml:space="preserve">   </w:t>
            </w:r>
            <w:r>
              <w:t xml:space="preserve">  </w:t>
            </w:r>
            <w:r w:rsidRPr="00E2797F">
              <w:t>sprop-pps=RAHAcYDZIA==</w:t>
            </w:r>
            <w:r>
              <w:t>; \</w:t>
            </w:r>
          </w:p>
          <w:p w14:paraId="6F1A2859" w14:textId="77777777" w:rsidR="007E1448" w:rsidRPr="00E2797F" w:rsidRDefault="007E1448" w:rsidP="00E91C88">
            <w:pPr>
              <w:pStyle w:val="PL"/>
            </w:pPr>
            <w:r>
              <w:t xml:space="preserve">     max-recv-level-id=90</w:t>
            </w:r>
          </w:p>
          <w:p w14:paraId="598AC642" w14:textId="77777777" w:rsidR="007E1448" w:rsidRPr="00F3459E" w:rsidRDefault="007E1448" w:rsidP="00E91C88">
            <w:pPr>
              <w:pStyle w:val="PL"/>
              <w:rPr>
                <w:lang w:val="fr-FR"/>
              </w:rPr>
            </w:pPr>
            <w:r w:rsidRPr="00F3459E">
              <w:rPr>
                <w:lang w:val="fr-FR"/>
              </w:rPr>
              <w:t>a=imageattr:97 send [x=320,y=240] recv [x=640,y=480] [x=320,y=240]</w:t>
            </w:r>
          </w:p>
          <w:p w14:paraId="3BE4A96B" w14:textId="77777777" w:rsidR="007E1448" w:rsidRPr="00E2797F" w:rsidRDefault="007E1448" w:rsidP="00E91C88">
            <w:pPr>
              <w:pStyle w:val="PL"/>
            </w:pPr>
            <w:r w:rsidRPr="00E2797F">
              <w:t>a=rtcp-fb:* trr-int 5000</w:t>
            </w:r>
          </w:p>
          <w:p w14:paraId="4E4446BC" w14:textId="77777777" w:rsidR="007E1448" w:rsidRPr="00E2797F" w:rsidRDefault="007E1448" w:rsidP="00E91C88">
            <w:pPr>
              <w:pStyle w:val="PL"/>
            </w:pPr>
            <w:r w:rsidRPr="00E2797F">
              <w:t>a=rtcp-fb:* nack</w:t>
            </w:r>
          </w:p>
          <w:p w14:paraId="2C5A8479" w14:textId="77777777" w:rsidR="007E1448" w:rsidRPr="00E2797F" w:rsidRDefault="007E1448" w:rsidP="00E91C88">
            <w:pPr>
              <w:pStyle w:val="PL"/>
            </w:pPr>
            <w:r w:rsidRPr="00E2797F">
              <w:t>a=rtcp-fb:* nack pli</w:t>
            </w:r>
          </w:p>
          <w:p w14:paraId="2798D832" w14:textId="77777777" w:rsidR="007E1448" w:rsidRPr="00E2797F" w:rsidRDefault="007E1448" w:rsidP="00E91C88">
            <w:pPr>
              <w:pStyle w:val="PL"/>
            </w:pPr>
            <w:r w:rsidRPr="00E2797F">
              <w:t>a=rtcp-fb:* ccm fir</w:t>
            </w:r>
          </w:p>
          <w:p w14:paraId="2DAABF85" w14:textId="77777777" w:rsidR="007E1448" w:rsidRPr="00E2797F" w:rsidRDefault="007E1448" w:rsidP="00E91C88">
            <w:pPr>
              <w:pStyle w:val="PL"/>
            </w:pPr>
            <w:r w:rsidRPr="00E2797F">
              <w:t>a=rtcp-fb:* ccm tmmbr</w:t>
            </w:r>
          </w:p>
          <w:p w14:paraId="0A82247E" w14:textId="77777777" w:rsidR="007E1448" w:rsidRPr="00F021E2" w:rsidRDefault="007E1448" w:rsidP="00E91C88">
            <w:pPr>
              <w:pStyle w:val="PL"/>
            </w:pPr>
            <w:r w:rsidRPr="00E2797F">
              <w:t>a=extmap:4 urn:3gpp:video-orientation</w:t>
            </w:r>
          </w:p>
        </w:tc>
      </w:tr>
    </w:tbl>
    <w:p w14:paraId="54422703" w14:textId="77777777" w:rsidR="007E1448" w:rsidRPr="00F3459E" w:rsidRDefault="007E1448" w:rsidP="00F3459E">
      <w:pPr>
        <w:pStyle w:val="FP"/>
        <w:rPr>
          <w:noProof/>
        </w:rPr>
      </w:pPr>
    </w:p>
    <w:p w14:paraId="08DF7157" w14:textId="77777777" w:rsidR="007E1448" w:rsidRPr="007363D9" w:rsidRDefault="007E1448" w:rsidP="007E1448">
      <w:pPr>
        <w:rPr>
          <w:noProof/>
          <w:lang w:val="en-US"/>
        </w:rPr>
      </w:pPr>
      <w:r w:rsidRPr="007363D9">
        <w:rPr>
          <w:noProof/>
          <w:lang w:val="en-US"/>
        </w:rPr>
        <w:t>The SDP offer includes the image sizes that are supported in sending and receiving directions. Different resolutions are offered by including two RTP payload types for H.264 (AVC) and H.265 (HEVC), respectively.</w:t>
      </w:r>
    </w:p>
    <w:p w14:paraId="7F0BC283" w14:textId="77777777" w:rsidR="007E1448" w:rsidRPr="00F3459E" w:rsidRDefault="007E1448" w:rsidP="00F3459E">
      <w:pPr>
        <w:rPr>
          <w:noProof/>
          <w:lang w:val="en-US"/>
        </w:rPr>
      </w:pPr>
      <w:r w:rsidRPr="007363D9">
        <w:rPr>
          <w:noProof/>
          <w:lang w:val="en-US"/>
        </w:rPr>
        <w:t>For PT=98, the MTSI client in terminal specifies max-recv-level-id=93 since this is needed for 1280x720 resolution. But for PT=97, it specifies max-recv-level-id=90 since this is sufficient for 640x480 resolution.</w:t>
      </w:r>
    </w:p>
    <w:p w14:paraId="0132065E" w14:textId="77777777" w:rsidR="00B35D29" w:rsidRDefault="00B35D29">
      <w:pPr>
        <w:pStyle w:val="Heading1"/>
      </w:pPr>
      <w:bookmarkStart w:id="2717" w:name="_Toc26369566"/>
      <w:bookmarkStart w:id="2718" w:name="_Toc36227448"/>
      <w:bookmarkStart w:id="2719" w:name="_Toc36228463"/>
      <w:bookmarkStart w:id="2720" w:name="_Toc36229090"/>
      <w:bookmarkStart w:id="2721" w:name="_Toc36229717"/>
      <w:bookmarkStart w:id="2722" w:name="_Toc74607061"/>
      <w:bookmarkStart w:id="2723" w:name="_Toc130386540"/>
      <w:r>
        <w:t>A.5</w:t>
      </w:r>
      <w:r>
        <w:tab/>
        <w:t>SDP offers for text</w:t>
      </w:r>
      <w:bookmarkEnd w:id="2717"/>
      <w:bookmarkEnd w:id="2718"/>
      <w:bookmarkEnd w:id="2719"/>
      <w:bookmarkEnd w:id="2720"/>
      <w:bookmarkEnd w:id="2721"/>
      <w:bookmarkEnd w:id="2722"/>
      <w:bookmarkEnd w:id="2723"/>
    </w:p>
    <w:p w14:paraId="772AF17A" w14:textId="77777777" w:rsidR="00B35D29" w:rsidRDefault="00B35D29">
      <w:pPr>
        <w:pStyle w:val="Heading2"/>
      </w:pPr>
      <w:bookmarkStart w:id="2724" w:name="_Toc26369567"/>
      <w:bookmarkStart w:id="2725" w:name="_Toc36227449"/>
      <w:bookmarkStart w:id="2726" w:name="_Toc36228464"/>
      <w:bookmarkStart w:id="2727" w:name="_Toc36229091"/>
      <w:bookmarkStart w:id="2728" w:name="_Toc36229718"/>
      <w:bookmarkStart w:id="2729" w:name="_Toc74607062"/>
      <w:bookmarkStart w:id="2730" w:name="_Toc130386541"/>
      <w:r>
        <w:t>A.5.1</w:t>
      </w:r>
      <w:r>
        <w:tab/>
        <w:t>T.140 with and without redundancy</w:t>
      </w:r>
      <w:bookmarkEnd w:id="2724"/>
      <w:bookmarkEnd w:id="2725"/>
      <w:bookmarkEnd w:id="2726"/>
      <w:bookmarkEnd w:id="2727"/>
      <w:bookmarkEnd w:id="2728"/>
      <w:bookmarkEnd w:id="2729"/>
      <w:bookmarkEnd w:id="2730"/>
    </w:p>
    <w:p w14:paraId="457ED167" w14:textId="77777777" w:rsidR="00B35D29" w:rsidRDefault="00B35D29">
      <w:r>
        <w:t>An offer to use T.140 real-time text may be realized by using SDP according to the following example in session setup or for addition of real-time text during a session.</w:t>
      </w:r>
    </w:p>
    <w:p w14:paraId="2D343A01" w14:textId="77777777" w:rsidR="00B35D29" w:rsidRDefault="00B35D29">
      <w:pPr>
        <w:pStyle w:val="TH"/>
      </w:pPr>
      <w:r>
        <w:t>Table A.5.1: Example SDP offer for T.140 real-time text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2EE08F3B" w14:textId="77777777" w:rsidTr="005C5C30">
        <w:trPr>
          <w:jc w:val="center"/>
        </w:trPr>
        <w:tc>
          <w:tcPr>
            <w:tcW w:w="9639" w:type="dxa"/>
            <w:shd w:val="clear" w:color="auto" w:fill="auto"/>
          </w:tcPr>
          <w:p w14:paraId="47A20D2F"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52CF8E6F" w14:textId="77777777" w:rsidTr="005C5C30">
        <w:trPr>
          <w:jc w:val="center"/>
        </w:trPr>
        <w:tc>
          <w:tcPr>
            <w:tcW w:w="9639" w:type="dxa"/>
            <w:shd w:val="clear" w:color="auto" w:fill="auto"/>
          </w:tcPr>
          <w:p w14:paraId="77E3850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m=text 53490 RTP/AVP 100 98</w:t>
            </w:r>
          </w:p>
          <w:p w14:paraId="6E733907" w14:textId="77777777" w:rsidR="00F84CC3" w:rsidRPr="005C5C30" w:rsidRDefault="00F84CC3"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C5C30">
              <w:rPr>
                <w:rFonts w:ascii="Courier New" w:hAnsi="Courier New" w:cs="Courier New" w:hint="eastAsia"/>
                <w:lang w:eastAsia="ko-KR"/>
              </w:rPr>
              <w:t>b=AS:2</w:t>
            </w:r>
          </w:p>
          <w:p w14:paraId="555FB981" w14:textId="77777777" w:rsidR="00F84CC3" w:rsidRPr="005C5C30" w:rsidRDefault="00F84CC3"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C5C30">
              <w:rPr>
                <w:rFonts w:ascii="Courier New" w:hAnsi="Courier New" w:cs="Courier New" w:hint="eastAsia"/>
                <w:lang w:eastAsia="ko-KR"/>
              </w:rPr>
              <w:t>b=RS:0</w:t>
            </w:r>
          </w:p>
          <w:p w14:paraId="545C5C5C" w14:textId="77777777" w:rsidR="00F84CC3" w:rsidRPr="005C5C30" w:rsidRDefault="00F84CC3" w:rsidP="00F84CC3">
            <w:pPr>
              <w:pStyle w:val="TAL"/>
              <w:rPr>
                <w:rFonts w:ascii="Courier New" w:hAnsi="Courier New" w:cs="Courier New"/>
                <w:lang w:eastAsia="ko-KR"/>
              </w:rPr>
            </w:pPr>
            <w:r w:rsidRPr="005C5C30">
              <w:rPr>
                <w:rFonts w:ascii="Courier New" w:hAnsi="Courier New" w:cs="Courier New" w:hint="eastAsia"/>
                <w:lang w:eastAsia="ko-KR"/>
              </w:rPr>
              <w:t>b=RR:500</w:t>
            </w:r>
          </w:p>
          <w:p w14:paraId="76500EBC"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a=rtpmap:100 red/1000/1</w:t>
            </w:r>
          </w:p>
          <w:p w14:paraId="78522FE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a=rtpmap:98 t140/1000/1</w:t>
            </w:r>
          </w:p>
          <w:p w14:paraId="04051A53"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a=fmtp:100 98/98/98</w:t>
            </w:r>
          </w:p>
        </w:tc>
      </w:tr>
    </w:tbl>
    <w:p w14:paraId="7F981F92" w14:textId="77777777" w:rsidR="00B35D29" w:rsidRDefault="00B35D29"/>
    <w:p w14:paraId="0A002FC9" w14:textId="77777777" w:rsidR="00B35D29" w:rsidRDefault="00B35D29">
      <w:r>
        <w:t>The example in table A.5.1 shows that RTP payload type 98 is used for sending text without redundancy, whereas RTP payload type 100 is used for sending text with 200 % redundancy.</w:t>
      </w:r>
      <w:r w:rsidR="00F84CC3" w:rsidRPr="00F84CC3">
        <w:t xml:space="preserve"> </w:t>
      </w:r>
      <w:r w:rsidR="00F84CC3">
        <w:t>IPv4 addressing</w:t>
      </w:r>
      <w:r w:rsidR="00F84CC3">
        <w:rPr>
          <w:rFonts w:hint="eastAsia"/>
          <w:lang w:eastAsia="ko-KR"/>
        </w:rPr>
        <w:t xml:space="preserve"> is assumed in the computation of bandwidth values</w:t>
      </w:r>
      <w:r w:rsidR="00F84CC3">
        <w:t>.</w:t>
      </w:r>
    </w:p>
    <w:p w14:paraId="4435DC5B" w14:textId="77777777" w:rsidR="00B35D29" w:rsidRDefault="00B35D29">
      <w:pPr>
        <w:pStyle w:val="Heading1"/>
      </w:pPr>
      <w:bookmarkStart w:id="2731" w:name="_Toc26369568"/>
      <w:bookmarkStart w:id="2732" w:name="_Toc36227450"/>
      <w:bookmarkStart w:id="2733" w:name="_Toc36228465"/>
      <w:bookmarkStart w:id="2734" w:name="_Toc36229092"/>
      <w:bookmarkStart w:id="2735" w:name="_Toc36229719"/>
      <w:bookmarkStart w:id="2736" w:name="_Toc74607063"/>
      <w:bookmarkStart w:id="2737" w:name="_Toc130386542"/>
      <w:r>
        <w:t>A.6</w:t>
      </w:r>
      <w:r>
        <w:tab/>
        <w:t>SDP example with bandwidth information</w:t>
      </w:r>
      <w:bookmarkEnd w:id="2731"/>
      <w:bookmarkEnd w:id="2732"/>
      <w:bookmarkEnd w:id="2733"/>
      <w:bookmarkEnd w:id="2734"/>
      <w:bookmarkEnd w:id="2735"/>
      <w:bookmarkEnd w:id="2736"/>
      <w:bookmarkEnd w:id="2737"/>
    </w:p>
    <w:p w14:paraId="61535A96" w14:textId="77777777" w:rsidR="006651C7" w:rsidRPr="006651C7" w:rsidRDefault="006651C7" w:rsidP="00AA683F">
      <w:pPr>
        <w:pStyle w:val="Heading2"/>
      </w:pPr>
      <w:bookmarkStart w:id="2738" w:name="_Toc26369569"/>
      <w:bookmarkStart w:id="2739" w:name="_Toc36227451"/>
      <w:bookmarkStart w:id="2740" w:name="_Toc36228466"/>
      <w:bookmarkStart w:id="2741" w:name="_Toc36229093"/>
      <w:bookmarkStart w:id="2742" w:name="_Toc36229720"/>
      <w:bookmarkStart w:id="2743" w:name="_Toc74607064"/>
      <w:bookmarkStart w:id="2744" w:name="_Toc130386543"/>
      <w:r>
        <w:t>A.6.1</w:t>
      </w:r>
      <w:r>
        <w:tab/>
        <w:t>General</w:t>
      </w:r>
      <w:bookmarkEnd w:id="2738"/>
      <w:bookmarkEnd w:id="2739"/>
      <w:bookmarkEnd w:id="2740"/>
      <w:bookmarkEnd w:id="2741"/>
      <w:bookmarkEnd w:id="2742"/>
      <w:bookmarkEnd w:id="2743"/>
      <w:bookmarkEnd w:id="2744"/>
    </w:p>
    <w:p w14:paraId="55C709ED" w14:textId="77777777" w:rsidR="00D1107B" w:rsidRDefault="00D1107B" w:rsidP="00D1107B">
      <w:pPr>
        <w:keepNext/>
        <w:keepLines/>
      </w:pPr>
      <w:r>
        <w:t>This clause gives an example where the bandwidth modifiers have been included in the SDP offer. Clause A.6.2 gives some examples with the b=AS, b=RS and b=RR bandwidth modifiers. Clause A.6.3 gives some examples where the SDP are enhanced with the ‘a=bw-info’ attribute defined in clause 19.</w:t>
      </w:r>
    </w:p>
    <w:p w14:paraId="4FD4B658" w14:textId="77777777" w:rsidR="006651C7" w:rsidRDefault="006651C7" w:rsidP="00AA683F">
      <w:pPr>
        <w:pStyle w:val="Heading2"/>
      </w:pPr>
      <w:bookmarkStart w:id="2745" w:name="_Toc26369570"/>
      <w:bookmarkStart w:id="2746" w:name="_Toc36227452"/>
      <w:bookmarkStart w:id="2747" w:name="_Toc36228467"/>
      <w:bookmarkStart w:id="2748" w:name="_Toc36229094"/>
      <w:bookmarkStart w:id="2749" w:name="_Toc36229721"/>
      <w:bookmarkStart w:id="2750" w:name="_Toc74607065"/>
      <w:bookmarkStart w:id="2751" w:name="_Toc130386544"/>
      <w:r>
        <w:t>A.6.2</w:t>
      </w:r>
      <w:r>
        <w:tab/>
        <w:t>SDP examples with bandwidth information declared with bandwidth modifiers</w:t>
      </w:r>
      <w:bookmarkEnd w:id="2745"/>
      <w:bookmarkEnd w:id="2746"/>
      <w:bookmarkEnd w:id="2747"/>
      <w:bookmarkEnd w:id="2748"/>
      <w:bookmarkEnd w:id="2749"/>
      <w:bookmarkEnd w:id="2750"/>
      <w:bookmarkEnd w:id="2751"/>
    </w:p>
    <w:p w14:paraId="2E64215E" w14:textId="77777777" w:rsidR="00B35D29" w:rsidRDefault="00B35D29">
      <w:pPr>
        <w:pStyle w:val="TH"/>
      </w:pPr>
      <w:r>
        <w:t>Table A.6.1: SDP example with bandwidth information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66A50ECD" w14:textId="77777777" w:rsidTr="005C5C30">
        <w:trPr>
          <w:jc w:val="center"/>
        </w:trPr>
        <w:tc>
          <w:tcPr>
            <w:tcW w:w="9639" w:type="dxa"/>
            <w:shd w:val="clear" w:color="auto" w:fill="auto"/>
          </w:tcPr>
          <w:p w14:paraId="5260CCFE"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3A4C002A" w14:textId="77777777" w:rsidTr="005C5C30">
        <w:tblPrEx>
          <w:tblLook w:val="00A0" w:firstRow="1" w:lastRow="0" w:firstColumn="1" w:lastColumn="0" w:noHBand="0" w:noVBand="0"/>
        </w:tblPrEx>
        <w:trPr>
          <w:jc w:val="center"/>
        </w:trPr>
        <w:tc>
          <w:tcPr>
            <w:tcW w:w="9639" w:type="dxa"/>
            <w:shd w:val="clear" w:color="auto" w:fill="auto"/>
          </w:tcPr>
          <w:p w14:paraId="6535C934" w14:textId="77777777" w:rsidR="00B72C38" w:rsidRPr="005C5C30" w:rsidRDefault="00B72C38" w:rsidP="005C5C30">
            <w:pPr>
              <w:pStyle w:val="SDPtext"/>
              <w:keepNext/>
              <w:keepLines/>
              <w:spacing w:before="60"/>
              <w:rPr>
                <w:lang w:eastAsia="en-US"/>
              </w:rPr>
            </w:pPr>
            <w:r w:rsidRPr="005C5C30">
              <w:rPr>
                <w:lang w:eastAsia="en-US"/>
              </w:rPr>
              <w:t>v=0</w:t>
            </w:r>
          </w:p>
          <w:p w14:paraId="5B74BDF5" w14:textId="77777777" w:rsidR="00B72C38" w:rsidRPr="005C5C30" w:rsidRDefault="00B72C38"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o=Example_SERVER 3413526809 0 IN IP4 server.example.com</w:t>
            </w:r>
          </w:p>
          <w:p w14:paraId="28A859B0" w14:textId="77777777" w:rsidR="00B72C38" w:rsidRPr="005C5C30" w:rsidRDefault="00B72C38"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s=Example of using AS in MTSI</w:t>
            </w:r>
          </w:p>
          <w:p w14:paraId="5D858E2D" w14:textId="77777777" w:rsidR="00B72C38" w:rsidRPr="005C5C30" w:rsidRDefault="00B72C38"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c=IN IP4 aaa.bbb.ccc.ddd</w:t>
            </w:r>
          </w:p>
          <w:p w14:paraId="67AC3AFF" w14:textId="77777777" w:rsidR="00B72C38" w:rsidRPr="005C5C30" w:rsidRDefault="00B72C38"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b=AS:345</w:t>
            </w:r>
          </w:p>
          <w:p w14:paraId="556042FE" w14:textId="77777777" w:rsidR="00B72C38" w:rsidRPr="005C5C30" w:rsidRDefault="00B72C38" w:rsidP="005C5C30">
            <w:pPr>
              <w:pStyle w:val="SDPtext"/>
              <w:spacing w:before="60"/>
              <w:rPr>
                <w:rFonts w:cs="Courier New"/>
                <w:szCs w:val="18"/>
                <w:lang w:eastAsia="en-US"/>
              </w:rPr>
            </w:pPr>
            <w:r w:rsidRPr="005C5C30">
              <w:rPr>
                <w:rFonts w:cs="Courier New"/>
                <w:szCs w:val="18"/>
                <w:lang w:eastAsia="en-US"/>
              </w:rPr>
              <w:t>t=0 0</w:t>
            </w:r>
          </w:p>
          <w:p w14:paraId="68F6FBDD"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66293535"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 97 98</w:t>
            </w:r>
          </w:p>
          <w:p w14:paraId="55EB2FFC"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3A9CA872"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b=AS:30</w:t>
            </w:r>
          </w:p>
          <w:p w14:paraId="26F6E559"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68C94931"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w:t>
            </w:r>
            <w:r w:rsidR="00F91287" w:rsidRPr="005C5C30">
              <w:rPr>
                <w:rFonts w:ascii="Courier New" w:hAnsi="Courier New" w:cs="Courier New"/>
                <w:sz w:val="18"/>
                <w:szCs w:val="18"/>
              </w:rPr>
              <w:t>4</w:t>
            </w:r>
            <w:r w:rsidRPr="005C5C30">
              <w:rPr>
                <w:rFonts w:ascii="Courier New" w:hAnsi="Courier New" w:cs="Courier New"/>
                <w:sz w:val="18"/>
                <w:szCs w:val="18"/>
              </w:rPr>
              <w:t>000</w:t>
            </w:r>
          </w:p>
          <w:p w14:paraId="0D09D00B"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4C7EF768"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w:t>
            </w:r>
            <w:r w:rsidR="00B72C38" w:rsidRPr="005C5C30">
              <w:rPr>
                <w:rFonts w:ascii="Courier New" w:hAnsi="Courier New" w:cs="Courier New"/>
                <w:sz w:val="18"/>
                <w:szCs w:val="18"/>
              </w:rPr>
              <w:t>22</w:t>
            </w:r>
            <w:r w:rsidRPr="005C5C30">
              <w:rPr>
                <w:rFonts w:ascii="Courier New" w:hAnsi="Courier New" w:cs="Courier New"/>
                <w:sz w:val="18"/>
                <w:szCs w:val="18"/>
              </w:rPr>
              <w:t>0</w:t>
            </w:r>
          </w:p>
          <w:p w14:paraId="3DE64093"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a=rtpmap:98 AMR/8000/1</w:t>
            </w:r>
          </w:p>
          <w:p w14:paraId="4548218B"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a=fmtp:98 mode</w:t>
            </w:r>
            <w:r w:rsidR="00B72C38" w:rsidRPr="005C5C30">
              <w:rPr>
                <w:rFonts w:ascii="Courier New" w:hAnsi="Courier New" w:cs="Courier New"/>
                <w:sz w:val="18"/>
                <w:szCs w:val="18"/>
              </w:rPr>
              <w:t>-change-capability=2; max-red=22</w:t>
            </w:r>
            <w:r w:rsidRPr="005C5C30">
              <w:rPr>
                <w:rFonts w:ascii="Courier New" w:hAnsi="Courier New" w:cs="Courier New"/>
                <w:sz w:val="18"/>
                <w:szCs w:val="18"/>
              </w:rPr>
              <w:t>0; octet-align=1</w:t>
            </w:r>
          </w:p>
          <w:p w14:paraId="7B3B98AD"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385D141E"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p w14:paraId="65D992B2"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m=video 49154 RTP/AVP 99</w:t>
            </w:r>
          </w:p>
          <w:p w14:paraId="66DDA1A9"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5F8FB8EB"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w:t>
            </w:r>
            <w:r w:rsidR="00E4296F" w:rsidRPr="005C5C30">
              <w:rPr>
                <w:rFonts w:ascii="Courier New" w:hAnsi="Courier New" w:cs="Courier New"/>
                <w:sz w:val="18"/>
                <w:szCs w:val="18"/>
              </w:rPr>
              <w:t>315</w:t>
            </w:r>
          </w:p>
          <w:p w14:paraId="27B5F81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0AFC948F" w14:textId="77777777" w:rsidR="00B35D29" w:rsidRPr="005C5C30" w:rsidRDefault="00F91287"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w:t>
            </w:r>
            <w:r w:rsidR="00B35D29" w:rsidRPr="005C5C30">
              <w:rPr>
                <w:rFonts w:ascii="Courier New" w:hAnsi="Courier New" w:cs="Courier New"/>
                <w:sz w:val="18"/>
                <w:szCs w:val="18"/>
              </w:rPr>
              <w:t>500</w:t>
            </w:r>
            <w:r w:rsidRPr="005C5C30">
              <w:rPr>
                <w:rFonts w:ascii="Courier New" w:hAnsi="Courier New" w:cs="Courier New"/>
                <w:sz w:val="18"/>
                <w:szCs w:val="18"/>
              </w:rPr>
              <w:t>0</w:t>
            </w:r>
          </w:p>
          <w:p w14:paraId="16DBD684" w14:textId="77777777" w:rsidR="00E4296F" w:rsidRPr="005C5C30" w:rsidRDefault="00E4296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a=rtpmap:99 H264/90000</w:t>
            </w:r>
          </w:p>
          <w:p w14:paraId="0AC15202" w14:textId="77777777" w:rsidR="00E4296F" w:rsidRPr="005C5C30" w:rsidRDefault="00E4296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a=fmtp:99 packetization-mode=0; profile-level-id=42e00c; \</w:t>
            </w:r>
          </w:p>
          <w:p w14:paraId="3573D837" w14:textId="77777777" w:rsidR="00B35D29" w:rsidRPr="005C5C30" w:rsidRDefault="00DC26B0"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     sprop-parameter-sets=J0LgDJWgUH6Af1A=,KM46gA==</w:t>
            </w:r>
          </w:p>
          <w:p w14:paraId="383A8661"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38420D42"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59036488"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7234A127"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681736A6"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tmmbr</w:t>
            </w:r>
          </w:p>
          <w:p w14:paraId="5D986448" w14:textId="77777777" w:rsidR="00393FCE" w:rsidRPr="005C5C30" w:rsidRDefault="00393FCE"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Cs w:val="18"/>
              </w:rPr>
              <w:t>a=extmap:4 urn:3gpp:video-orientation</w:t>
            </w:r>
          </w:p>
        </w:tc>
      </w:tr>
    </w:tbl>
    <w:p w14:paraId="10AF1537" w14:textId="77777777" w:rsidR="00B35D29" w:rsidRDefault="00B35D29">
      <w:pPr>
        <w:pStyle w:val="FP"/>
      </w:pPr>
    </w:p>
    <w:p w14:paraId="27CD9D2C" w14:textId="77777777" w:rsidR="00B35D29" w:rsidRDefault="00B35D29">
      <w:pPr>
        <w:rPr>
          <w:noProof/>
        </w:rPr>
      </w:pPr>
      <w:r>
        <w:rPr>
          <w:noProof/>
        </w:rPr>
        <w:t>The b=AS value indicates the media bandwidth, excluding RTCP, see RFC 3550, section 6.2. On session level, the b=AS value indicates the sum of the media bandwidths, excluding RTCP.</w:t>
      </w:r>
    </w:p>
    <w:p w14:paraId="161371AF" w14:textId="77777777" w:rsidR="00B35D29" w:rsidRDefault="00B35D29">
      <w:pPr>
        <w:rPr>
          <w:noProof/>
        </w:rPr>
      </w:pPr>
      <w:r>
        <w:rPr>
          <w:noProof/>
        </w:rPr>
        <w:t>In this example, the bandwidth for RTCP is allocated such that it allows for sending at least 2 compound RTCP packets per second</w:t>
      </w:r>
      <w:r w:rsidR="00F91287">
        <w:rPr>
          <w:noProof/>
        </w:rPr>
        <w:t xml:space="preserve"> when AVPF immediate mode is used</w:t>
      </w:r>
      <w:r>
        <w:rPr>
          <w:noProof/>
        </w:rPr>
        <w:t>. The size of a RTCP Sender Report is estimated to 110 bytes, given IPv4 and point-to-point sessions. The corresponding bandwidth then becomes 1760 bps which means that compound RTCP packets can be sent a little more frequently than twice per second.</w:t>
      </w:r>
    </w:p>
    <w:p w14:paraId="02FD121B" w14:textId="77777777" w:rsidR="00B35D29" w:rsidRDefault="00B35D29">
      <w:pPr>
        <w:rPr>
          <w:noProof/>
        </w:rPr>
      </w:pPr>
      <w:r>
        <w:rPr>
          <w:noProof/>
        </w:rPr>
        <w:t xml:space="preserve">For speech sessions, the </w:t>
      </w:r>
      <w:r w:rsidR="00F91287">
        <w:rPr>
          <w:noProof/>
        </w:rPr>
        <w:t xml:space="preserve">total </w:t>
      </w:r>
      <w:r>
        <w:rPr>
          <w:noProof/>
        </w:rPr>
        <w:t xml:space="preserve">RTCP bandwidth is set to </w:t>
      </w:r>
      <w:r w:rsidR="00F91287">
        <w:rPr>
          <w:noProof/>
        </w:rPr>
        <w:t>4</w:t>
      </w:r>
      <w:r>
        <w:rPr>
          <w:noProof/>
        </w:rPr>
        <w:t xml:space="preserve">000 bps </w:t>
      </w:r>
      <w:r w:rsidR="00F91287">
        <w:rPr>
          <w:noProof/>
        </w:rPr>
        <w:t xml:space="preserve">(2000 bps for each terminal) </w:t>
      </w:r>
      <w:r>
        <w:rPr>
          <w:noProof/>
        </w:rPr>
        <w:t>to give room for adaptation requests with APP packets according to clause 10.2 in at least some of the RTCP messages. This adds 16 bytes to the RTCP packet.</w:t>
      </w:r>
    </w:p>
    <w:p w14:paraId="41AC4CE2" w14:textId="77777777" w:rsidR="000F0D01" w:rsidRDefault="000F0D01">
      <w:pPr>
        <w:rPr>
          <w:noProof/>
        </w:rPr>
      </w:pPr>
      <w:r>
        <w:rPr>
          <w:rFonts w:hint="eastAsia"/>
          <w:noProof/>
          <w:lang w:eastAsia="ko-KR"/>
        </w:rPr>
        <w:t xml:space="preserve">The b=AS of AMR, 30, is set in the media level as the larger of the b=AS for bandwidth-efficient </w:t>
      </w:r>
      <w:r>
        <w:rPr>
          <w:rFonts w:hint="eastAsia"/>
          <w:lang w:eastAsia="ko-KR"/>
        </w:rPr>
        <w:t>payload format</w:t>
      </w:r>
      <w:r>
        <w:rPr>
          <w:rFonts w:hint="eastAsia"/>
          <w:noProof/>
          <w:lang w:eastAsia="ko-KR"/>
        </w:rPr>
        <w:t xml:space="preserve">, 29, and the b=AS for octet-aligned </w:t>
      </w:r>
      <w:r>
        <w:rPr>
          <w:rFonts w:hint="eastAsia"/>
          <w:lang w:eastAsia="ko-KR"/>
        </w:rPr>
        <w:t>payload format</w:t>
      </w:r>
      <w:r>
        <w:rPr>
          <w:rFonts w:hint="eastAsia"/>
          <w:noProof/>
          <w:lang w:eastAsia="ko-KR"/>
        </w:rPr>
        <w:t>, 30,</w:t>
      </w:r>
      <w:r w:rsidRPr="009D09C3">
        <w:rPr>
          <w:rFonts w:hint="eastAsia"/>
          <w:noProof/>
          <w:lang w:eastAsia="ko-KR"/>
        </w:rPr>
        <w:t xml:space="preserve"> </w:t>
      </w:r>
      <w:r>
        <w:rPr>
          <w:rFonts w:hint="eastAsia"/>
          <w:noProof/>
          <w:lang w:eastAsia="ko-KR"/>
        </w:rPr>
        <w:t>with IPv4.</w:t>
      </w:r>
    </w:p>
    <w:p w14:paraId="0A0E40FD" w14:textId="77777777" w:rsidR="00B35D29" w:rsidRDefault="00B35D29">
      <w:pPr>
        <w:rPr>
          <w:noProof/>
        </w:rPr>
      </w:pPr>
      <w:r>
        <w:rPr>
          <w:noProof/>
        </w:rPr>
        <w:t xml:space="preserve">For video, the </w:t>
      </w:r>
      <w:r w:rsidR="00F91287">
        <w:rPr>
          <w:noProof/>
        </w:rPr>
        <w:t xml:space="preserve">total </w:t>
      </w:r>
      <w:r>
        <w:rPr>
          <w:noProof/>
        </w:rPr>
        <w:t>RTCP bandwidth is se</w:t>
      </w:r>
      <w:r w:rsidR="00F91287">
        <w:rPr>
          <w:noProof/>
        </w:rPr>
        <w:t xml:space="preserve">t to </w:t>
      </w:r>
      <w:r>
        <w:rPr>
          <w:noProof/>
        </w:rPr>
        <w:t>500</w:t>
      </w:r>
      <w:r w:rsidR="00F91287">
        <w:rPr>
          <w:noProof/>
        </w:rPr>
        <w:t>0</w:t>
      </w:r>
      <w:r>
        <w:rPr>
          <w:noProof/>
        </w:rPr>
        <w:t xml:space="preserve"> bps </w:t>
      </w:r>
      <w:r w:rsidR="00F91287">
        <w:rPr>
          <w:noProof/>
        </w:rPr>
        <w:t xml:space="preserve">(2500 bps for each terminal) </w:t>
      </w:r>
      <w:r>
        <w:rPr>
          <w:noProof/>
        </w:rPr>
        <w:t>to give room for slightly more frequent reporting and also to give room for codec-control messages (CCM) [43].</w:t>
      </w:r>
    </w:p>
    <w:p w14:paraId="5FDFEDF2" w14:textId="77777777" w:rsidR="00B35D29" w:rsidRDefault="00B35D29">
      <w:pPr>
        <w:rPr>
          <w:noProof/>
        </w:rPr>
      </w:pPr>
      <w:r>
        <w:rPr>
          <w:noProof/>
        </w:rPr>
        <w:t>Setting the RS value to 0 does not mean that senders are not allowed to send RTCP packets. It instead means that sending clients are treated in the same way as receive-only clients, see also RFC 3556 [</w:t>
      </w:r>
      <w:r w:rsidR="00E1716F">
        <w:rPr>
          <w:noProof/>
        </w:rPr>
        <w:t>42</w:t>
      </w:r>
      <w:r>
        <w:rPr>
          <w:noProof/>
        </w:rPr>
        <w:t>].</w:t>
      </w:r>
    </w:p>
    <w:p w14:paraId="2CB8340F" w14:textId="77777777" w:rsidR="00B35D29" w:rsidRDefault="00B35D29">
      <w:pPr>
        <w:rPr>
          <w:noProof/>
        </w:rPr>
      </w:pPr>
      <w:r>
        <w:rPr>
          <w:noProof/>
        </w:rPr>
        <w:t>The tcap attribute is in this example given on the session level to avoid repeating it for each media type.</w:t>
      </w:r>
    </w:p>
    <w:p w14:paraId="31B1E071" w14:textId="77777777" w:rsidR="00D1107B" w:rsidRDefault="00D1107B" w:rsidP="00D1107B">
      <w:pPr>
        <w:pStyle w:val="Heading2"/>
      </w:pPr>
      <w:bookmarkStart w:id="2752" w:name="_Toc26369571"/>
      <w:bookmarkStart w:id="2753" w:name="_Toc36227453"/>
      <w:bookmarkStart w:id="2754" w:name="_Toc36228468"/>
      <w:bookmarkStart w:id="2755" w:name="_Toc36229095"/>
      <w:bookmarkStart w:id="2756" w:name="_Toc36229722"/>
      <w:bookmarkStart w:id="2757" w:name="_Toc74607066"/>
      <w:bookmarkStart w:id="2758" w:name="_Toc130386545"/>
      <w:r>
        <w:t>A.6.3</w:t>
      </w:r>
      <w:r>
        <w:tab/>
        <w:t>SDP examples giving additional bandwidth information using the a=bw-info attribute</w:t>
      </w:r>
      <w:bookmarkEnd w:id="2752"/>
      <w:bookmarkEnd w:id="2753"/>
      <w:bookmarkEnd w:id="2754"/>
      <w:bookmarkEnd w:id="2755"/>
      <w:bookmarkEnd w:id="2756"/>
      <w:bookmarkEnd w:id="2757"/>
      <w:bookmarkEnd w:id="2758"/>
    </w:p>
    <w:p w14:paraId="0FFC2359" w14:textId="77777777" w:rsidR="00D1107B" w:rsidRDefault="00D1107B" w:rsidP="00D1107B">
      <w:r>
        <w:t>The SDP offer in Table A.6.2 below shows an SDP offer for speech where the MTSI client in terminal include the ‘a=bw-info’ attribute to signal some additional bandwidth properties. This example is based on the SDP offer in Table A.6.1 (only the audio part) with some changes, as described below.</w:t>
      </w:r>
    </w:p>
    <w:p w14:paraId="56E4CE12" w14:textId="77777777" w:rsidR="00D1107B" w:rsidRDefault="00D1107B" w:rsidP="00D1107B">
      <w:r>
        <w:t>Both AMR and AMR-WB are offered with all codec modes and also with both bandwidth-efficient and octet-aligned payload format. The MTSI client in terminal includes the ‘a=bw-info’ attribute both to show that this attribute is supported and to suggest suitable bandwidth properties. The assumptions used for the SDP offer follow the recommendations in clause 6.2.5.2, with the following description and a few changes:</w:t>
      </w:r>
    </w:p>
    <w:p w14:paraId="22C25FFC" w14:textId="77777777" w:rsidR="00D1107B" w:rsidRDefault="00D1107B" w:rsidP="00D1107B">
      <w:pPr>
        <w:pStyle w:val="B1"/>
      </w:pPr>
      <w:r>
        <w:t>-</w:t>
      </w:r>
      <w:r>
        <w:tab/>
        <w:t>Bandwidth properties for both IPv4 and IPv6 are included. However, the b=AS bandwidth assumes IPv4.</w:t>
      </w:r>
    </w:p>
    <w:p w14:paraId="15E8F90D" w14:textId="77777777" w:rsidR="00D1107B" w:rsidRDefault="00D1107B" w:rsidP="00D1107B">
      <w:pPr>
        <w:pStyle w:val="B1"/>
      </w:pPr>
      <w:r>
        <w:t>-</w:t>
      </w:r>
      <w:r>
        <w:tab/>
        <w:t>The Maximum Supported Bandwidth property suggests that 100% redundancy should be possible. The resource allocation in the networks may reduce this, if needed.</w:t>
      </w:r>
    </w:p>
    <w:p w14:paraId="25A72B89" w14:textId="77777777" w:rsidR="00D1107B" w:rsidRDefault="00D1107B" w:rsidP="00D1107B">
      <w:pPr>
        <w:pStyle w:val="B2"/>
      </w:pPr>
      <w:r>
        <w:t>-</w:t>
      </w:r>
      <w:r>
        <w:tab/>
        <w:t>The originating MTSI client must set the Maximum Supported Bandwidth and the Maximum Desired Bandwidth properties for AMR-WB to higher values than what is described in clause 6.2.5.2 Table 6.10-2 because it is required to offer all codec modes as described in clause 6.2.2.2 Tables 6.1 and 6.2. This also means that the b=AS bandwidth needs to be set to a higher value. A network in the path may however change the offered mode-sets, in which case it should also modify these bandwidth properties and the b=AS bandwidth.</w:t>
      </w:r>
    </w:p>
    <w:p w14:paraId="193DE902" w14:textId="77777777" w:rsidR="00D1107B" w:rsidRDefault="00D1107B" w:rsidP="00D1107B">
      <w:pPr>
        <w:pStyle w:val="B2"/>
      </w:pPr>
      <w:r>
        <w:t>-</w:t>
      </w:r>
      <w:r>
        <w:tab/>
        <w:t>The originating MTSI client can also set the Maximum Supported Bandwidth and the Maximum Desired Bandwidth properties to the same value since offering the full mode sets means that redundancy can be used for both AMR and AMR-WB without allocating any additional bandwidth for this purpose. If a network changes the offset mode-sets, e.g. to AMR-WB {6.6, 8.85, 12.65} then it should modify these bandwidth properties correspondingly, and the Maximum Supported Bandwidth peroperty may then show a higher value than the Maximum Desired Bandwidth.</w:t>
      </w:r>
    </w:p>
    <w:p w14:paraId="7720BB14" w14:textId="77777777" w:rsidR="00D1107B" w:rsidRDefault="00D1107B" w:rsidP="00D1107B">
      <w:pPr>
        <w:pStyle w:val="B1"/>
      </w:pPr>
      <w:r>
        <w:t>-</w:t>
      </w:r>
      <w:r>
        <w:tab/>
        <w:t>The Maximum Desired Bandwidth property is based on the maximum codec rates without redundancy, i.e. AMR 12.2 and AMR 23.85, respectively.</w:t>
      </w:r>
    </w:p>
    <w:p w14:paraId="3DB5E7CD" w14:textId="77777777" w:rsidR="00D1107B" w:rsidRDefault="00D1107B" w:rsidP="00D1107B">
      <w:pPr>
        <w:pStyle w:val="B2"/>
      </w:pPr>
      <w:r>
        <w:t>-</w:t>
      </w:r>
      <w:r>
        <w:tab/>
        <w:t>If a network changes the offered mode-sets then this bandwidth peroperty should be modified correspondingly.</w:t>
      </w:r>
    </w:p>
    <w:p w14:paraId="068A6EEE" w14:textId="77777777" w:rsidR="00D1107B" w:rsidRDefault="00D1107B" w:rsidP="00D1107B">
      <w:pPr>
        <w:pStyle w:val="B1"/>
      </w:pPr>
      <w:r>
        <w:t>-</w:t>
      </w:r>
      <w:r>
        <w:tab/>
        <w:t>The Minimum Desired Bandwidth properties are based on AMR 5.9 and AMR-WB 6.6, respectively, without redundancy while still packetizing 1 frame per packet, as described in clause 6.2.5.2.</w:t>
      </w:r>
    </w:p>
    <w:p w14:paraId="07CE5092" w14:textId="77777777" w:rsidR="00D1107B" w:rsidRDefault="00D1107B" w:rsidP="00D1107B">
      <w:pPr>
        <w:pStyle w:val="B1"/>
      </w:pPr>
      <w:r>
        <w:t>-</w:t>
      </w:r>
      <w:r>
        <w:tab/>
        <w:t>The Minimum Supported Bandwidth properties are based on AMR 4.75 and AMR-WB 6.6, respectively, without redundancy while packing 4 frames per packet, as described in clause 6.2.5.2.</w:t>
      </w:r>
    </w:p>
    <w:p w14:paraId="10F595AF" w14:textId="77777777" w:rsidR="00D1107B" w:rsidRDefault="00D1107B" w:rsidP="00D1107B">
      <w:pPr>
        <w:pStyle w:val="FP"/>
        <w:rPr>
          <w:noProof/>
        </w:rPr>
      </w:pPr>
    </w:p>
    <w:p w14:paraId="387C073B" w14:textId="77777777" w:rsidR="00D1107B" w:rsidRDefault="00D1107B" w:rsidP="00D1107B">
      <w:pPr>
        <w:pStyle w:val="TH"/>
      </w:pPr>
      <w:r>
        <w:t>Table A.6.2: SDP example for speech with AMR and AMR-WB with additional bandwidth information signalled with the ‘a=bw-info’ attribute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D1107B" w14:paraId="4F468A08" w14:textId="77777777" w:rsidTr="003C6AB0">
        <w:trPr>
          <w:jc w:val="center"/>
        </w:trPr>
        <w:tc>
          <w:tcPr>
            <w:tcW w:w="9639" w:type="dxa"/>
            <w:shd w:val="clear" w:color="auto" w:fill="auto"/>
          </w:tcPr>
          <w:p w14:paraId="092E462B" w14:textId="77777777" w:rsidR="00D1107B" w:rsidRDefault="00D1107B" w:rsidP="003C6AB0">
            <w:pPr>
              <w:pStyle w:val="TAH"/>
              <w:widowControl w:val="0"/>
              <w:tabs>
                <w:tab w:val="left" w:pos="1418"/>
                <w:tab w:val="left" w:pos="2835"/>
                <w:tab w:val="left" w:pos="4253"/>
                <w:tab w:val="left" w:pos="5670"/>
                <w:tab w:val="left" w:pos="7088"/>
                <w:tab w:val="left" w:pos="8505"/>
              </w:tabs>
              <w:spacing w:before="60"/>
            </w:pPr>
            <w:r>
              <w:t>SDP offer</w:t>
            </w:r>
          </w:p>
        </w:tc>
      </w:tr>
      <w:tr w:rsidR="00D1107B" w:rsidRPr="005C5C30" w14:paraId="50E40462" w14:textId="77777777" w:rsidTr="003C6AB0">
        <w:tblPrEx>
          <w:tblLook w:val="00A0" w:firstRow="1" w:lastRow="0" w:firstColumn="1" w:lastColumn="0" w:noHBand="0" w:noVBand="0"/>
        </w:tblPrEx>
        <w:trPr>
          <w:jc w:val="center"/>
        </w:trPr>
        <w:tc>
          <w:tcPr>
            <w:tcW w:w="9639" w:type="dxa"/>
            <w:shd w:val="clear" w:color="auto" w:fill="auto"/>
          </w:tcPr>
          <w:p w14:paraId="602A2767" w14:textId="77777777" w:rsidR="00D1107B" w:rsidRPr="005C5C30" w:rsidRDefault="00D1107B" w:rsidP="003C6AB0">
            <w:pPr>
              <w:pStyle w:val="SDPtext"/>
              <w:keepNext/>
              <w:keepLines/>
              <w:spacing w:before="60"/>
              <w:rPr>
                <w:lang w:eastAsia="en-US"/>
              </w:rPr>
            </w:pPr>
            <w:r w:rsidRPr="005C5C30">
              <w:rPr>
                <w:lang w:eastAsia="en-US"/>
              </w:rPr>
              <w:t>v=0</w:t>
            </w:r>
          </w:p>
          <w:p w14:paraId="4C3673BB"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o=Example_SERVER 3413526809 0 IN IP4 server.example.com</w:t>
            </w:r>
          </w:p>
          <w:p w14:paraId="6002BA8D"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s=Example of using </w:t>
            </w:r>
            <w:r>
              <w:rPr>
                <w:rFonts w:ascii="Courier New" w:hAnsi="Courier New" w:cs="Courier New"/>
                <w:sz w:val="18"/>
                <w:szCs w:val="18"/>
              </w:rPr>
              <w:t>bw-info attribute</w:t>
            </w:r>
            <w:r w:rsidRPr="005C5C30">
              <w:rPr>
                <w:rFonts w:ascii="Courier New" w:hAnsi="Courier New" w:cs="Courier New"/>
                <w:sz w:val="18"/>
                <w:szCs w:val="18"/>
              </w:rPr>
              <w:t xml:space="preserve"> in MTSI</w:t>
            </w:r>
          </w:p>
          <w:p w14:paraId="63BBA975"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c=IN IP4 aaa.bbb.ccc.ddd</w:t>
            </w:r>
          </w:p>
          <w:p w14:paraId="3160DF79" w14:textId="77777777" w:rsidR="00D1107B" w:rsidRPr="00730B66"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730B66">
              <w:rPr>
                <w:rFonts w:ascii="Courier New" w:hAnsi="Courier New" w:cs="Courier New"/>
                <w:b/>
                <w:sz w:val="18"/>
                <w:szCs w:val="18"/>
              </w:rPr>
              <w:t>b=AS:41</w:t>
            </w:r>
          </w:p>
          <w:p w14:paraId="6C69E2FF" w14:textId="77777777" w:rsidR="00D1107B" w:rsidRPr="005C5C30" w:rsidRDefault="00D1107B" w:rsidP="003C6AB0">
            <w:pPr>
              <w:pStyle w:val="SDPtext"/>
              <w:spacing w:before="60"/>
              <w:rPr>
                <w:rFonts w:cs="Courier New"/>
                <w:szCs w:val="18"/>
                <w:lang w:eastAsia="en-US"/>
              </w:rPr>
            </w:pPr>
            <w:r w:rsidRPr="005C5C30">
              <w:rPr>
                <w:rFonts w:cs="Courier New"/>
                <w:szCs w:val="18"/>
                <w:lang w:eastAsia="en-US"/>
              </w:rPr>
              <w:t>t=0 0</w:t>
            </w:r>
          </w:p>
          <w:p w14:paraId="353639C3"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7C52C1AE"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m=audio 49152 RTP/AVP </w:t>
            </w:r>
            <w:r>
              <w:rPr>
                <w:rFonts w:ascii="Courier New" w:hAnsi="Courier New" w:cs="Courier New"/>
                <w:sz w:val="18"/>
                <w:szCs w:val="18"/>
              </w:rPr>
              <w:t xml:space="preserve">99 100 </w:t>
            </w:r>
            <w:r w:rsidRPr="005C5C30">
              <w:rPr>
                <w:rFonts w:ascii="Courier New" w:hAnsi="Courier New" w:cs="Courier New"/>
                <w:sz w:val="18"/>
                <w:szCs w:val="18"/>
              </w:rPr>
              <w:t>97 98</w:t>
            </w:r>
          </w:p>
          <w:p w14:paraId="0DDD3A3B"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7B0FB362"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b=AS:41</w:t>
            </w:r>
          </w:p>
          <w:p w14:paraId="2461C185"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5549DC2A"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b=RR:4000</w:t>
            </w:r>
          </w:p>
          <w:p w14:paraId="0D9010BA"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6ADE5E66" w14:textId="77777777" w:rsidR="00D1107B"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max-red=220</w:t>
            </w:r>
          </w:p>
          <w:p w14:paraId="6FD85D0C" w14:textId="77777777" w:rsidR="00D1107B" w:rsidRPr="00EB7048"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a=bw-info:97 sendrecv IpVer=4; MaxSupBw=29; MaxDesBw=29</w:t>
            </w:r>
          </w:p>
          <w:p w14:paraId="5A768813" w14:textId="77777777" w:rsidR="00D1107B" w:rsidRPr="00EB7048"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a=bw-info:97 sendrecv IpVer=6; MaxSupBw=37; MaxDesBw=37</w:t>
            </w:r>
          </w:p>
          <w:p w14:paraId="104F1E57"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a=rtpmap:98 AMR/8000/1</w:t>
            </w:r>
          </w:p>
          <w:p w14:paraId="464BB67D" w14:textId="77777777" w:rsidR="00D1107B"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a=fmtp:98 mode-change-capability=2; max-red=220; octet-align=1</w:t>
            </w:r>
          </w:p>
          <w:p w14:paraId="61A4ACCE" w14:textId="77777777" w:rsidR="00D1107B" w:rsidRPr="00EB7048"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a=bw-info:98 sendrecv IpVer=4; MaxSupBw=30; MaxDesBw=30</w:t>
            </w:r>
          </w:p>
          <w:p w14:paraId="05863B0C" w14:textId="77777777" w:rsidR="00D1107B" w:rsidRPr="00EB7048"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a=bw-info:98 sendrecv IpVer=6; MaxSupBw=38; MaxDesBw=38</w:t>
            </w:r>
          </w:p>
          <w:p w14:paraId="0993F788" w14:textId="77777777" w:rsidR="00D1107B" w:rsidRPr="00EB7048"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a=bw-info:97,98 sendrecv IpVer=4; MinDesBw=23; MinSupBw=10</w:t>
            </w:r>
          </w:p>
          <w:p w14:paraId="0C8BCA6A" w14:textId="77777777" w:rsidR="00D1107B" w:rsidRPr="00EB7048"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a=bw-info:97,98 sendrecv IpVer=6; MinDesBw=31; MinSupBw=12</w:t>
            </w:r>
          </w:p>
          <w:p w14:paraId="69E10C36"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a=rtpmap:99</w:t>
            </w:r>
            <w:r w:rsidRPr="005C5C30">
              <w:rPr>
                <w:rFonts w:ascii="Courier New" w:hAnsi="Courier New" w:cs="Courier New"/>
                <w:sz w:val="18"/>
                <w:szCs w:val="18"/>
              </w:rPr>
              <w:t xml:space="preserve"> AMR</w:t>
            </w:r>
            <w:r>
              <w:rPr>
                <w:rFonts w:ascii="Courier New" w:hAnsi="Courier New" w:cs="Courier New"/>
                <w:sz w:val="18"/>
                <w:szCs w:val="18"/>
              </w:rPr>
              <w:t>-WB/16</w:t>
            </w:r>
            <w:r w:rsidRPr="005C5C30">
              <w:rPr>
                <w:rFonts w:ascii="Courier New" w:hAnsi="Courier New" w:cs="Courier New"/>
                <w:sz w:val="18"/>
                <w:szCs w:val="18"/>
              </w:rPr>
              <w:t>000/1</w:t>
            </w:r>
          </w:p>
          <w:p w14:paraId="799E6D4C"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a=fmtp:99</w:t>
            </w:r>
            <w:r w:rsidRPr="005C5C30">
              <w:rPr>
                <w:rFonts w:ascii="Courier New" w:hAnsi="Courier New" w:cs="Courier New"/>
                <w:sz w:val="18"/>
                <w:szCs w:val="18"/>
              </w:rPr>
              <w:t xml:space="preserve"> mode-change-capability=2; max-red=220</w:t>
            </w:r>
          </w:p>
          <w:p w14:paraId="4DD3FC36" w14:textId="77777777" w:rsidR="00D1107B" w:rsidRPr="00EB7048"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a=bw-info:99 sendrecv IpVer=4; MaxSupBw=41; MaxDesBw=41; MinDesBw=24; MinSupBw=11</w:t>
            </w:r>
          </w:p>
          <w:p w14:paraId="587F8A58" w14:textId="77777777" w:rsidR="00D1107B" w:rsidRPr="00EB7048"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a=bw-info:99 sendrecv IpVer=6; MaxSupBw=49; MaxDesBw=49; MinDesBw=32; MinSupBw=13</w:t>
            </w:r>
          </w:p>
          <w:p w14:paraId="2FEB2CEF"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a=rtpmap:100</w:t>
            </w:r>
            <w:r w:rsidRPr="005C5C30">
              <w:rPr>
                <w:rFonts w:ascii="Courier New" w:hAnsi="Courier New" w:cs="Courier New"/>
                <w:sz w:val="18"/>
                <w:szCs w:val="18"/>
              </w:rPr>
              <w:t xml:space="preserve"> AMR</w:t>
            </w:r>
            <w:r>
              <w:rPr>
                <w:rFonts w:ascii="Courier New" w:hAnsi="Courier New" w:cs="Courier New"/>
                <w:sz w:val="18"/>
                <w:szCs w:val="18"/>
              </w:rPr>
              <w:t>-WB</w:t>
            </w:r>
            <w:r w:rsidRPr="005C5C30">
              <w:rPr>
                <w:rFonts w:ascii="Courier New" w:hAnsi="Courier New" w:cs="Courier New"/>
                <w:sz w:val="18"/>
                <w:szCs w:val="18"/>
              </w:rPr>
              <w:t>/</w:t>
            </w:r>
            <w:r>
              <w:rPr>
                <w:rFonts w:ascii="Courier New" w:hAnsi="Courier New" w:cs="Courier New"/>
                <w:sz w:val="18"/>
                <w:szCs w:val="18"/>
              </w:rPr>
              <w:t>16</w:t>
            </w:r>
            <w:r w:rsidRPr="005C5C30">
              <w:rPr>
                <w:rFonts w:ascii="Courier New" w:hAnsi="Courier New" w:cs="Courier New"/>
                <w:sz w:val="18"/>
                <w:szCs w:val="18"/>
              </w:rPr>
              <w:t>000/1</w:t>
            </w:r>
          </w:p>
          <w:p w14:paraId="6C2793EE" w14:textId="77777777" w:rsidR="00D1107B"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a=fmtp:100</w:t>
            </w:r>
            <w:r w:rsidRPr="005C5C30">
              <w:rPr>
                <w:rFonts w:ascii="Courier New" w:hAnsi="Courier New" w:cs="Courier New"/>
                <w:sz w:val="18"/>
                <w:szCs w:val="18"/>
              </w:rPr>
              <w:t xml:space="preserve"> mode-change-capability=2; max-red=220; octet-align=1</w:t>
            </w:r>
          </w:p>
          <w:p w14:paraId="4562F9C3" w14:textId="77777777" w:rsidR="00D1107B" w:rsidRPr="00EB7048"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a=bw-info:100 sendrecv IpVer=4; MaxSupBw=41; MaxDesBw=41; MinDesBw=24; MinSupBw=12</w:t>
            </w:r>
          </w:p>
          <w:p w14:paraId="011481B0" w14:textId="77777777" w:rsidR="00D1107B" w:rsidRPr="00EB7048"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a=bw-info:100 sendrecv IpVer=6; MaxSupBw=49; MaxDesBw=49; MinDesBw=32; MinSupBw=14</w:t>
            </w:r>
          </w:p>
          <w:p w14:paraId="0ABFFA3C" w14:textId="77777777" w:rsidR="00D1107B" w:rsidRPr="00730B66"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730B66">
              <w:rPr>
                <w:rFonts w:ascii="Courier New" w:hAnsi="Courier New" w:cs="Courier New"/>
                <w:b/>
                <w:sz w:val="18"/>
                <w:szCs w:val="18"/>
              </w:rPr>
              <w:t>a=bw-info:</w:t>
            </w:r>
            <w:r>
              <w:rPr>
                <w:rFonts w:ascii="Courier New" w:hAnsi="Courier New" w:cs="Courier New"/>
                <w:b/>
                <w:sz w:val="18"/>
                <w:szCs w:val="18"/>
              </w:rPr>
              <w:t>*</w:t>
            </w:r>
            <w:r w:rsidRPr="00730B66">
              <w:rPr>
                <w:rFonts w:ascii="Courier New" w:hAnsi="Courier New" w:cs="Courier New"/>
                <w:b/>
                <w:sz w:val="18"/>
                <w:szCs w:val="18"/>
              </w:rPr>
              <w:t xml:space="preserve"> </w:t>
            </w:r>
            <w:r>
              <w:rPr>
                <w:rFonts w:ascii="Courier New" w:hAnsi="Courier New" w:cs="Courier New"/>
                <w:b/>
                <w:sz w:val="18"/>
                <w:szCs w:val="18"/>
              </w:rPr>
              <w:t xml:space="preserve">sendrecv </w:t>
            </w:r>
            <w:r w:rsidRPr="00730B66">
              <w:rPr>
                <w:rFonts w:ascii="Courier New" w:hAnsi="Courier New" w:cs="Courier New"/>
                <w:b/>
                <w:sz w:val="18"/>
                <w:szCs w:val="18"/>
              </w:rPr>
              <w:t>MaxPRat</w:t>
            </w:r>
            <w:r w:rsidRPr="00ED394C">
              <w:rPr>
                <w:rFonts w:ascii="Courier New" w:hAnsi="Courier New" w:cs="Courier New"/>
                <w:b/>
                <w:sz w:val="18"/>
                <w:szCs w:val="18"/>
              </w:rPr>
              <w:t>e</w:t>
            </w:r>
            <w:r>
              <w:rPr>
                <w:rFonts w:ascii="Courier New" w:hAnsi="Courier New" w:cs="Courier New"/>
                <w:b/>
                <w:sz w:val="18"/>
                <w:szCs w:val="18"/>
              </w:rPr>
              <w:t>=</w:t>
            </w:r>
            <w:r w:rsidRPr="00730B66">
              <w:rPr>
                <w:rFonts w:ascii="Courier New" w:hAnsi="Courier New" w:cs="Courier New"/>
                <w:b/>
                <w:sz w:val="18"/>
                <w:szCs w:val="18"/>
              </w:rPr>
              <w:t>50; MinPRate</w:t>
            </w:r>
            <w:r>
              <w:rPr>
                <w:rFonts w:ascii="Courier New" w:hAnsi="Courier New" w:cs="Courier New"/>
                <w:b/>
                <w:sz w:val="18"/>
                <w:szCs w:val="18"/>
              </w:rPr>
              <w:t>=</w:t>
            </w:r>
            <w:r w:rsidRPr="00730B66">
              <w:rPr>
                <w:rFonts w:ascii="Courier New" w:hAnsi="Courier New" w:cs="Courier New"/>
                <w:b/>
                <w:sz w:val="18"/>
                <w:szCs w:val="18"/>
              </w:rPr>
              <w:t>12.5</w:t>
            </w:r>
          </w:p>
          <w:p w14:paraId="01EF733E"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5A24CD47"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tc>
      </w:tr>
    </w:tbl>
    <w:p w14:paraId="568905C2" w14:textId="77777777" w:rsidR="00D1107B" w:rsidRDefault="00D1107B" w:rsidP="00D1107B"/>
    <w:p w14:paraId="61AEBB5E" w14:textId="77777777" w:rsidR="00D1107B" w:rsidRPr="00FF4B55" w:rsidRDefault="00D1107B" w:rsidP="00D1107B">
      <w:pPr>
        <w:rPr>
          <w:b/>
        </w:rPr>
      </w:pPr>
      <w:r w:rsidRPr="00FF4B55">
        <w:rPr>
          <w:b/>
        </w:rPr>
        <w:t>Comments:</w:t>
      </w:r>
    </w:p>
    <w:p w14:paraId="0756E177" w14:textId="77777777" w:rsidR="00D1107B" w:rsidRDefault="00D1107B" w:rsidP="00D1107B">
      <w:r>
        <w:t>The most relevant lines are highlighted with bold font.</w:t>
      </w:r>
      <w:r w:rsidRPr="00B7365E">
        <w:t xml:space="preserve"> </w:t>
      </w:r>
    </w:p>
    <w:p w14:paraId="2B143D51" w14:textId="77777777" w:rsidR="00D1107B" w:rsidRDefault="00D1107B" w:rsidP="00D1107B">
      <w:r>
        <w:t>Since the SDP offer describes that the session should be symmetric, the ‘sendrecv’ directionality is used to reduce the size of the SDP. It would also have been possible to include separate ‘a=bw-info’ attribute lines with ‘send’ and ‘recv’, respectively.</w:t>
      </w:r>
    </w:p>
    <w:p w14:paraId="428110E9" w14:textId="77777777" w:rsidR="00D1107B" w:rsidRDefault="00D1107B" w:rsidP="00D1107B">
      <w:r>
        <w:t>The MinDesBw and MinSupBw bandwidths are the same for AMR with bandwidth-efficient and octet-aligned payload format, which allows for defining them on one ‘a=bw-info’ attribute line for both RTP payload types. However, since the MaxSupBw and MaxDesBw are different for bandwidth-efficient and octet-aligned payload format these bandwidth properties need to be defined on separate attribute lines.</w:t>
      </w:r>
    </w:p>
    <w:p w14:paraId="6C72953B" w14:textId="77777777" w:rsidR="00D1107B" w:rsidRDefault="00D1107B" w:rsidP="00D1107B">
      <w:r>
        <w:t>The maximum packet rate and minimum packet rate are the same for all payload types and are therefore defined on separate attribute lines to allow for using a wildcard. It would also be possible to have one attribute line for each RTP payload type for these properties but this would in this case be just a waste of bytes.</w:t>
      </w:r>
    </w:p>
    <w:p w14:paraId="02D3E96E" w14:textId="77777777" w:rsidR="00D1107B" w:rsidRDefault="00D1107B" w:rsidP="00D1107B">
      <w:r>
        <w:t>The SDP offer in Table A.6.3 below shows an SDP offer for video where the MTSI client in terminal include the ‘a=bw-info’ attribute to signal some additional bandwidth peroperties. This example is based on the SDP offer in Table 6.1 (only the video part)</w:t>
      </w:r>
      <w:r w:rsidRPr="00A63E23">
        <w:t xml:space="preserve"> </w:t>
      </w:r>
      <w:r>
        <w:t>with some changes, as described below. Bandwidth properties for both IPv4 and IPv6 are included. The conversion factor between IPv4 and IPv6 bandwidths defined in clause 12.7.5 for the b=AS parameter is used also for the additional bandwidth properties.</w:t>
      </w:r>
    </w:p>
    <w:p w14:paraId="16AED125" w14:textId="77777777" w:rsidR="00D1107B" w:rsidRDefault="00D1107B" w:rsidP="00D1107B">
      <w:r>
        <w:t>The MTSI client in terminal supports H.264</w:t>
      </w:r>
      <w:r w:rsidRPr="00D858C4">
        <w:rPr>
          <w:lang w:val="en-US"/>
        </w:rPr>
        <w:t xml:space="preserve"> </w:t>
      </w:r>
      <w:r w:rsidRPr="000718FE">
        <w:rPr>
          <w:lang w:val="en-US"/>
        </w:rPr>
        <w:t>Constrained Baseline Profile</w:t>
      </w:r>
      <w:r w:rsidRPr="0064586A">
        <w:rPr>
          <w:lang w:val="en-US"/>
        </w:rPr>
        <w:t xml:space="preserve"> (CBP) </w:t>
      </w:r>
      <w:r>
        <w:rPr>
          <w:lang w:val="en-US"/>
        </w:rPr>
        <w:t xml:space="preserve">with </w:t>
      </w:r>
      <w:r w:rsidRPr="0064586A">
        <w:rPr>
          <w:lang w:val="en-US"/>
        </w:rPr>
        <w:t>level 3.1</w:t>
      </w:r>
      <w:r>
        <w:rPr>
          <w:lang w:val="en-US"/>
        </w:rPr>
        <w:t xml:space="preserve"> but video</w:t>
      </w:r>
      <w:r>
        <w:t xml:space="preserve"> is offered with asymmetric video streams, max 1 Mbps for the sending direction and max 2 Mbps for the receiving direction. The maximum bandwidth in the receiving direction can be limited to 2 Mbps with the b=AS bandwidth modifier. However, the b=AS bandwidth modifier cannot be used to describe the limitation for the sending direction. The MTSI client in terminal therefore includes the ‘a=bw-info’ attribute to able to describe the limitation also for the sending direction.</w:t>
      </w:r>
      <w:r w:rsidRPr="00F36A57">
        <w:t xml:space="preserve"> </w:t>
      </w:r>
      <w:r w:rsidR="00051235">
        <w:t xml:space="preserve">Since the Maximum Supported Bandwidth and Maximum Desired Bandwidth properties are different for different the sending and receiving directions it is necessary to describe them using two </w:t>
      </w:r>
      <w:r w:rsidR="0007623F">
        <w:t>"</w:t>
      </w:r>
      <w:r w:rsidR="00051235">
        <w:t>a=bw-info</w:t>
      </w:r>
      <w:r w:rsidR="0007623F">
        <w:t>"</w:t>
      </w:r>
      <w:r w:rsidR="00051235">
        <w:t xml:space="preserve"> attribute lines with directions ‘send’ and ‘recv’, respectively.</w:t>
      </w:r>
    </w:p>
    <w:p w14:paraId="4B9A240D" w14:textId="77777777" w:rsidR="00D1107B" w:rsidRDefault="00D1107B" w:rsidP="00D1107B">
      <w:r>
        <w:t>The MTSI client in terminal also proposes that the Minimum Desired Bandwidth and the Minimum Supported bandwidth based on the QoS examples in Annex E.21 for IPv4 (202 kbps) and in Annex E.22 for IPv6 (208 kbps). These bandwidth properties are the same for both sending and receiving directions, which means the number of lines can be reduced by using the ‘sendrecv’ directionality.</w:t>
      </w:r>
    </w:p>
    <w:p w14:paraId="7365EC9F" w14:textId="77777777" w:rsidR="00D1107B" w:rsidRDefault="00D1107B" w:rsidP="00D1107B">
      <w:r>
        <w:t>Including the ‘a=bw-info’ also shows to the networks and the remote end-point that this attribute is supported and that other bandwidth modifiers may be added, if needed, even though they are not included in the SDP offer.</w:t>
      </w:r>
    </w:p>
    <w:p w14:paraId="2833912A" w14:textId="77777777" w:rsidR="00D1107B" w:rsidRDefault="00D1107B" w:rsidP="00D1107B">
      <w:pPr>
        <w:pStyle w:val="TH"/>
      </w:pPr>
      <w:r>
        <w:t>Table A.6.3: SDP example for video with H.264 with additional bandwidth information signalled with the ‘a=bw-info’ attribute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D1107B" w14:paraId="184C6EEE" w14:textId="77777777" w:rsidTr="003C6AB0">
        <w:trPr>
          <w:jc w:val="center"/>
        </w:trPr>
        <w:tc>
          <w:tcPr>
            <w:tcW w:w="9639" w:type="dxa"/>
            <w:shd w:val="clear" w:color="auto" w:fill="auto"/>
          </w:tcPr>
          <w:p w14:paraId="5D54C668" w14:textId="77777777" w:rsidR="00D1107B" w:rsidRDefault="00D1107B" w:rsidP="003C6AB0">
            <w:pPr>
              <w:pStyle w:val="TAH"/>
              <w:widowControl w:val="0"/>
              <w:tabs>
                <w:tab w:val="left" w:pos="1418"/>
                <w:tab w:val="left" w:pos="2835"/>
                <w:tab w:val="left" w:pos="4253"/>
                <w:tab w:val="left" w:pos="5670"/>
                <w:tab w:val="left" w:pos="7088"/>
                <w:tab w:val="left" w:pos="8505"/>
              </w:tabs>
              <w:spacing w:before="60"/>
            </w:pPr>
            <w:r>
              <w:t>SDP offer</w:t>
            </w:r>
          </w:p>
        </w:tc>
      </w:tr>
      <w:tr w:rsidR="00D1107B" w:rsidRPr="005C5C30" w14:paraId="57036C23" w14:textId="77777777" w:rsidTr="003C6AB0">
        <w:tblPrEx>
          <w:tblLook w:val="00A0" w:firstRow="1" w:lastRow="0" w:firstColumn="1" w:lastColumn="0" w:noHBand="0" w:noVBand="0"/>
        </w:tblPrEx>
        <w:trPr>
          <w:jc w:val="center"/>
        </w:trPr>
        <w:tc>
          <w:tcPr>
            <w:tcW w:w="9639" w:type="dxa"/>
            <w:shd w:val="clear" w:color="auto" w:fill="auto"/>
          </w:tcPr>
          <w:p w14:paraId="4748708F" w14:textId="77777777" w:rsidR="00D1107B" w:rsidRPr="005C5C30" w:rsidRDefault="00D1107B" w:rsidP="003C6AB0">
            <w:pPr>
              <w:pStyle w:val="SDPtext"/>
              <w:keepNext/>
              <w:keepLines/>
              <w:spacing w:before="60"/>
              <w:rPr>
                <w:lang w:eastAsia="en-US"/>
              </w:rPr>
            </w:pPr>
            <w:r w:rsidRPr="005C5C30">
              <w:rPr>
                <w:lang w:eastAsia="en-US"/>
              </w:rPr>
              <w:t>v=0</w:t>
            </w:r>
          </w:p>
          <w:p w14:paraId="4112FE75"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o=Example_SERVER 3413526809 0 IN IP4 server.example.com</w:t>
            </w:r>
          </w:p>
          <w:p w14:paraId="10B8A68C"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s=Example of using </w:t>
            </w:r>
            <w:r>
              <w:rPr>
                <w:rFonts w:ascii="Courier New" w:hAnsi="Courier New" w:cs="Courier New"/>
                <w:sz w:val="18"/>
                <w:szCs w:val="18"/>
              </w:rPr>
              <w:t>bw-info attribute</w:t>
            </w:r>
            <w:r w:rsidRPr="005C5C30">
              <w:rPr>
                <w:rFonts w:ascii="Courier New" w:hAnsi="Courier New" w:cs="Courier New"/>
                <w:sz w:val="18"/>
                <w:szCs w:val="18"/>
              </w:rPr>
              <w:t xml:space="preserve"> in MTSI</w:t>
            </w:r>
          </w:p>
          <w:p w14:paraId="16DA0CBF"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c=IN IP4 aaa.bbb.ccc.ddd</w:t>
            </w:r>
          </w:p>
          <w:p w14:paraId="4627C497" w14:textId="77777777" w:rsidR="00D1107B" w:rsidRPr="004C70DD"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4C70DD">
              <w:rPr>
                <w:rFonts w:ascii="Courier New" w:hAnsi="Courier New" w:cs="Courier New"/>
                <w:b/>
                <w:sz w:val="18"/>
                <w:szCs w:val="18"/>
              </w:rPr>
              <w:t>b=AS:</w:t>
            </w:r>
            <w:r>
              <w:rPr>
                <w:rFonts w:ascii="Courier New" w:hAnsi="Courier New" w:cs="Courier New"/>
                <w:b/>
                <w:sz w:val="18"/>
                <w:szCs w:val="18"/>
              </w:rPr>
              <w:t>2000</w:t>
            </w:r>
          </w:p>
          <w:p w14:paraId="7EADC073" w14:textId="77777777" w:rsidR="00D1107B" w:rsidRPr="005C5C30" w:rsidRDefault="00D1107B" w:rsidP="003C6AB0">
            <w:pPr>
              <w:pStyle w:val="SDPtext"/>
              <w:spacing w:before="60"/>
              <w:rPr>
                <w:rFonts w:cs="Courier New"/>
                <w:szCs w:val="18"/>
                <w:lang w:eastAsia="en-US"/>
              </w:rPr>
            </w:pPr>
            <w:r w:rsidRPr="005C5C30">
              <w:rPr>
                <w:rFonts w:cs="Courier New"/>
                <w:szCs w:val="18"/>
                <w:lang w:eastAsia="en-US"/>
              </w:rPr>
              <w:t>t=0 0</w:t>
            </w:r>
          </w:p>
          <w:p w14:paraId="6ABCF5AF"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6E2A28CB"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m=video 49154 RTP/AVP 99</w:t>
            </w:r>
          </w:p>
          <w:p w14:paraId="626BD500"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5DD75882"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b=AS:2000</w:t>
            </w:r>
          </w:p>
          <w:p w14:paraId="296B6891"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18974763"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b=RR:5000</w:t>
            </w:r>
          </w:p>
          <w:p w14:paraId="7E9A6A17"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a=rtpmap:99 H264/90000</w:t>
            </w:r>
          </w:p>
          <w:p w14:paraId="04E4FF5A"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a=fmtp:99 packetization</w:t>
            </w:r>
            <w:r>
              <w:rPr>
                <w:rFonts w:ascii="Courier New" w:hAnsi="Courier New" w:cs="Courier New"/>
                <w:sz w:val="18"/>
                <w:szCs w:val="18"/>
              </w:rPr>
              <w:t>-mode=0; profile-level-id=42e01f</w:t>
            </w:r>
            <w:r w:rsidRPr="005C5C30">
              <w:rPr>
                <w:rFonts w:ascii="Courier New" w:hAnsi="Courier New" w:cs="Courier New"/>
                <w:sz w:val="18"/>
                <w:szCs w:val="18"/>
              </w:rPr>
              <w:t>; \</w:t>
            </w:r>
          </w:p>
          <w:p w14:paraId="6024D112" w14:textId="77777777" w:rsidR="00D1107B"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     sprop-parameter-sets=</w:t>
            </w:r>
            <w:r>
              <w:t xml:space="preserve"> </w:t>
            </w:r>
            <w:r w:rsidRPr="000720AC">
              <w:rPr>
                <w:rFonts w:ascii="Courier New" w:hAnsi="Courier New" w:cs="Courier New"/>
                <w:sz w:val="18"/>
                <w:szCs w:val="18"/>
              </w:rPr>
              <w:t>Z0KAHpWgNQ9oB/U=,aM46gA==</w:t>
            </w:r>
          </w:p>
          <w:p w14:paraId="7F759446" w14:textId="77777777" w:rsidR="00D1107B" w:rsidRPr="0082357A"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82357A">
              <w:rPr>
                <w:rFonts w:ascii="Courier New" w:hAnsi="Courier New" w:cs="Courier New"/>
                <w:b/>
                <w:sz w:val="18"/>
                <w:szCs w:val="18"/>
              </w:rPr>
              <w:t xml:space="preserve">a=bw-info:99 send </w:t>
            </w:r>
            <w:r>
              <w:rPr>
                <w:rFonts w:ascii="Courier New" w:hAnsi="Courier New" w:cs="Courier New"/>
                <w:b/>
                <w:sz w:val="18"/>
                <w:szCs w:val="18"/>
              </w:rPr>
              <w:t xml:space="preserve">IpVer=4; </w:t>
            </w:r>
            <w:r w:rsidRPr="0082357A">
              <w:rPr>
                <w:rFonts w:ascii="Courier New" w:hAnsi="Courier New" w:cs="Courier New"/>
                <w:b/>
                <w:sz w:val="18"/>
                <w:szCs w:val="18"/>
              </w:rPr>
              <w:t>MaxSupBw=1000</w:t>
            </w:r>
            <w:r>
              <w:rPr>
                <w:rFonts w:ascii="Courier New" w:hAnsi="Courier New" w:cs="Courier New"/>
                <w:b/>
                <w:sz w:val="18"/>
                <w:szCs w:val="18"/>
              </w:rPr>
              <w:t>; MaxDesBw=1000</w:t>
            </w:r>
          </w:p>
          <w:p w14:paraId="5CC6417B" w14:textId="77777777" w:rsidR="00D1107B"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82357A">
              <w:rPr>
                <w:rFonts w:ascii="Courier New" w:hAnsi="Courier New" w:cs="Courier New"/>
                <w:b/>
                <w:sz w:val="18"/>
                <w:szCs w:val="18"/>
              </w:rPr>
              <w:t xml:space="preserve">a=bw-info:99 recv </w:t>
            </w:r>
            <w:r>
              <w:rPr>
                <w:rFonts w:ascii="Courier New" w:hAnsi="Courier New" w:cs="Courier New"/>
                <w:b/>
                <w:sz w:val="18"/>
                <w:szCs w:val="18"/>
              </w:rPr>
              <w:t xml:space="preserve">IpVer=4; </w:t>
            </w:r>
            <w:r w:rsidRPr="0082357A">
              <w:rPr>
                <w:rFonts w:ascii="Courier New" w:hAnsi="Courier New" w:cs="Courier New"/>
                <w:b/>
                <w:sz w:val="18"/>
                <w:szCs w:val="18"/>
              </w:rPr>
              <w:t>MaxSupBw=2000</w:t>
            </w:r>
            <w:r>
              <w:rPr>
                <w:rFonts w:ascii="Courier New" w:hAnsi="Courier New" w:cs="Courier New"/>
                <w:b/>
                <w:sz w:val="18"/>
                <w:szCs w:val="18"/>
              </w:rPr>
              <w:t>; MaxDesBw=2000</w:t>
            </w:r>
          </w:p>
          <w:p w14:paraId="3CCAF5DC" w14:textId="77777777" w:rsidR="00D1107B" w:rsidRPr="009C385B"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9C385B">
              <w:rPr>
                <w:rFonts w:ascii="Courier New" w:hAnsi="Courier New" w:cs="Courier New"/>
                <w:b/>
                <w:sz w:val="18"/>
                <w:szCs w:val="18"/>
              </w:rPr>
              <w:t xml:space="preserve">a=bw-info:99 send </w:t>
            </w:r>
            <w:r>
              <w:rPr>
                <w:rFonts w:ascii="Courier New" w:hAnsi="Courier New" w:cs="Courier New"/>
                <w:b/>
                <w:sz w:val="18"/>
                <w:szCs w:val="18"/>
              </w:rPr>
              <w:t>IpVer=6; MaxSupBw=104</w:t>
            </w:r>
            <w:r w:rsidRPr="009C385B">
              <w:rPr>
                <w:rFonts w:ascii="Courier New" w:hAnsi="Courier New" w:cs="Courier New"/>
                <w:b/>
                <w:sz w:val="18"/>
                <w:szCs w:val="18"/>
              </w:rPr>
              <w:t>0</w:t>
            </w:r>
            <w:r>
              <w:rPr>
                <w:rFonts w:ascii="Courier New" w:hAnsi="Courier New" w:cs="Courier New"/>
                <w:b/>
                <w:sz w:val="18"/>
                <w:szCs w:val="18"/>
              </w:rPr>
              <w:t>; MaxDesBw=1040</w:t>
            </w:r>
          </w:p>
          <w:p w14:paraId="5146BB28" w14:textId="77777777" w:rsidR="00D1107B" w:rsidRPr="009C385B"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9C385B">
              <w:rPr>
                <w:rFonts w:ascii="Courier New" w:hAnsi="Courier New" w:cs="Courier New"/>
                <w:b/>
                <w:sz w:val="18"/>
                <w:szCs w:val="18"/>
              </w:rPr>
              <w:t xml:space="preserve">a=bw-info:99 recv </w:t>
            </w:r>
            <w:r>
              <w:rPr>
                <w:rFonts w:ascii="Courier New" w:hAnsi="Courier New" w:cs="Courier New"/>
                <w:b/>
                <w:sz w:val="18"/>
                <w:szCs w:val="18"/>
              </w:rPr>
              <w:t>IpVer=6; MaxSupBw=208</w:t>
            </w:r>
            <w:r w:rsidRPr="009C385B">
              <w:rPr>
                <w:rFonts w:ascii="Courier New" w:hAnsi="Courier New" w:cs="Courier New"/>
                <w:b/>
                <w:sz w:val="18"/>
                <w:szCs w:val="18"/>
              </w:rPr>
              <w:t>0</w:t>
            </w:r>
            <w:r>
              <w:rPr>
                <w:rFonts w:ascii="Courier New" w:hAnsi="Courier New" w:cs="Courier New"/>
                <w:b/>
                <w:sz w:val="18"/>
                <w:szCs w:val="18"/>
              </w:rPr>
              <w:t>; MaxDesBw=2080</w:t>
            </w:r>
          </w:p>
          <w:p w14:paraId="2186DD40" w14:textId="77777777" w:rsidR="00D1107B" w:rsidRPr="009C385B"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9C385B">
              <w:rPr>
                <w:rFonts w:ascii="Courier New" w:hAnsi="Courier New" w:cs="Courier New"/>
                <w:b/>
                <w:sz w:val="18"/>
                <w:szCs w:val="18"/>
              </w:rPr>
              <w:t xml:space="preserve">a=bw-info:99 </w:t>
            </w:r>
            <w:r>
              <w:rPr>
                <w:rFonts w:ascii="Courier New" w:hAnsi="Courier New" w:cs="Courier New"/>
                <w:b/>
                <w:sz w:val="18"/>
                <w:szCs w:val="18"/>
              </w:rPr>
              <w:t>send</w:t>
            </w:r>
            <w:r w:rsidRPr="009C385B">
              <w:rPr>
                <w:rFonts w:ascii="Courier New" w:hAnsi="Courier New" w:cs="Courier New"/>
                <w:b/>
                <w:sz w:val="18"/>
                <w:szCs w:val="18"/>
              </w:rPr>
              <w:t xml:space="preserve">recv </w:t>
            </w:r>
            <w:r>
              <w:rPr>
                <w:rFonts w:ascii="Courier New" w:hAnsi="Courier New" w:cs="Courier New"/>
                <w:b/>
                <w:sz w:val="18"/>
                <w:szCs w:val="18"/>
              </w:rPr>
              <w:t>IpVer=4; MinDesBw=202; MinSupBw=202</w:t>
            </w:r>
          </w:p>
          <w:p w14:paraId="4DE2B36B" w14:textId="77777777" w:rsidR="00D1107B" w:rsidRPr="009C385B"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9C385B">
              <w:rPr>
                <w:rFonts w:ascii="Courier New" w:hAnsi="Courier New" w:cs="Courier New"/>
                <w:b/>
                <w:sz w:val="18"/>
                <w:szCs w:val="18"/>
              </w:rPr>
              <w:t xml:space="preserve">a=bw-info:99 </w:t>
            </w:r>
            <w:r>
              <w:rPr>
                <w:rFonts w:ascii="Courier New" w:hAnsi="Courier New" w:cs="Courier New"/>
                <w:b/>
                <w:sz w:val="18"/>
                <w:szCs w:val="18"/>
              </w:rPr>
              <w:t>send</w:t>
            </w:r>
            <w:r w:rsidRPr="009C385B">
              <w:rPr>
                <w:rFonts w:ascii="Courier New" w:hAnsi="Courier New" w:cs="Courier New"/>
                <w:b/>
                <w:sz w:val="18"/>
                <w:szCs w:val="18"/>
              </w:rPr>
              <w:t xml:space="preserve">recv </w:t>
            </w:r>
            <w:r>
              <w:rPr>
                <w:rFonts w:ascii="Courier New" w:hAnsi="Courier New" w:cs="Courier New"/>
                <w:b/>
                <w:sz w:val="18"/>
                <w:szCs w:val="18"/>
              </w:rPr>
              <w:t>IpVer=6; MinDesBw=208; MinSupBw=208</w:t>
            </w:r>
          </w:p>
          <w:p w14:paraId="0D0A018A"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53E9D3AA"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4C69F401"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17C29CA3"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1FFFDDA0"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tmmbr</w:t>
            </w:r>
          </w:p>
          <w:p w14:paraId="35E616BF"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Cs w:val="18"/>
              </w:rPr>
              <w:t>a=extmap:4 urn:3gpp:video-orientation</w:t>
            </w:r>
          </w:p>
        </w:tc>
      </w:tr>
    </w:tbl>
    <w:p w14:paraId="395850E2" w14:textId="77777777" w:rsidR="00D1107B" w:rsidRDefault="00D1107B" w:rsidP="00D1107B">
      <w:pPr>
        <w:pStyle w:val="FP"/>
        <w:rPr>
          <w:noProof/>
        </w:rPr>
      </w:pPr>
    </w:p>
    <w:p w14:paraId="0C23C399" w14:textId="77777777" w:rsidR="00D1107B" w:rsidRPr="002D472D" w:rsidRDefault="00D1107B" w:rsidP="00D1107B">
      <w:pPr>
        <w:rPr>
          <w:b/>
        </w:rPr>
      </w:pPr>
      <w:r w:rsidRPr="002D472D">
        <w:rPr>
          <w:b/>
        </w:rPr>
        <w:t>Comments:</w:t>
      </w:r>
    </w:p>
    <w:p w14:paraId="531381B9" w14:textId="77777777" w:rsidR="00D1107B" w:rsidRDefault="00D1107B" w:rsidP="00D1107B">
      <w:r>
        <w:t>The most relevant lines are highlighted with bold font.</w:t>
      </w:r>
    </w:p>
    <w:p w14:paraId="2E647870" w14:textId="77777777" w:rsidR="00D1107B" w:rsidRDefault="00D1107B" w:rsidP="00D1107B">
      <w:r>
        <w:t>The MTSI client in terminal only describes the Maximum Supported Bandwidth and the Maximum Desired Bandwidth properties.</w:t>
      </w:r>
    </w:p>
    <w:p w14:paraId="5F6D3F8C" w14:textId="77777777" w:rsidR="00D1107B" w:rsidRDefault="00D1107B" w:rsidP="00D1107B">
      <w:r>
        <w:t>The Minimum Desired Bandwidth and the Minimum Supported Bandwidth are left undefined since the MTSI client in terminal can reduce the bitrate virtually down to zero by reducing the frame rate. Since the ‘a=bw-info’ attribute is included in the SDP, the network knows that this attribute is supported and it can then set these bandwidth properties based on the bearer allocation and/or operator policies.</w:t>
      </w:r>
    </w:p>
    <w:p w14:paraId="7D2BB60C" w14:textId="77777777" w:rsidR="00D1107B" w:rsidRPr="005D1767" w:rsidRDefault="00D1107B" w:rsidP="00D1107B">
      <w:r>
        <w:t>The MTSI client in terminal also does not define the maximum and minimum packet rates. The network can still add these bandwidth properties if needed.</w:t>
      </w:r>
    </w:p>
    <w:p w14:paraId="10F3E28C" w14:textId="77777777" w:rsidR="00D1107B" w:rsidRDefault="00D1107B" w:rsidP="00D1107B">
      <w:pPr>
        <w:pStyle w:val="FP"/>
        <w:rPr>
          <w:noProof/>
        </w:rPr>
      </w:pPr>
    </w:p>
    <w:p w14:paraId="7746D5D2" w14:textId="77777777" w:rsidR="00B35D29" w:rsidRDefault="00B35D29">
      <w:pPr>
        <w:pStyle w:val="Heading1"/>
      </w:pPr>
      <w:bookmarkStart w:id="2759" w:name="_Toc26369572"/>
      <w:bookmarkStart w:id="2760" w:name="_Toc36227454"/>
      <w:bookmarkStart w:id="2761" w:name="_Toc36228469"/>
      <w:bookmarkStart w:id="2762" w:name="_Toc36229096"/>
      <w:bookmarkStart w:id="2763" w:name="_Toc36229723"/>
      <w:bookmarkStart w:id="2764" w:name="_Toc74607067"/>
      <w:bookmarkStart w:id="2765" w:name="_Toc130386546"/>
      <w:r>
        <w:t>A.7</w:t>
      </w:r>
      <w:r>
        <w:tab/>
        <w:t>SDP examples with "3gpp_sync_info" attribute</w:t>
      </w:r>
      <w:bookmarkEnd w:id="2759"/>
      <w:bookmarkEnd w:id="2760"/>
      <w:bookmarkEnd w:id="2761"/>
      <w:bookmarkEnd w:id="2762"/>
      <w:bookmarkEnd w:id="2763"/>
      <w:bookmarkEnd w:id="2764"/>
      <w:bookmarkEnd w:id="2765"/>
    </w:p>
    <w:p w14:paraId="7385C5A2" w14:textId="77777777" w:rsidR="00B35D29" w:rsidRDefault="00B35D29">
      <w:pPr>
        <w:pStyle w:val="Heading2"/>
      </w:pPr>
      <w:bookmarkStart w:id="2766" w:name="_Toc26369573"/>
      <w:bookmarkStart w:id="2767" w:name="_Toc36227455"/>
      <w:bookmarkStart w:id="2768" w:name="_Toc36228470"/>
      <w:bookmarkStart w:id="2769" w:name="_Toc36229097"/>
      <w:bookmarkStart w:id="2770" w:name="_Toc36229724"/>
      <w:bookmarkStart w:id="2771" w:name="_Toc74607068"/>
      <w:bookmarkStart w:id="2772" w:name="_Toc130386547"/>
      <w:r>
        <w:t>A.7.1</w:t>
      </w:r>
      <w:r>
        <w:tab/>
        <w:t>Synchronized streams</w:t>
      </w:r>
      <w:bookmarkEnd w:id="2766"/>
      <w:bookmarkEnd w:id="2767"/>
      <w:bookmarkEnd w:id="2768"/>
      <w:bookmarkEnd w:id="2769"/>
      <w:bookmarkEnd w:id="2770"/>
      <w:bookmarkEnd w:id="2771"/>
      <w:bookmarkEnd w:id="2772"/>
    </w:p>
    <w:p w14:paraId="6DFBCADD" w14:textId="77777777" w:rsidR="00B35D29" w:rsidRDefault="00B35D29">
      <w:r>
        <w:t>In the example given below in table A.7.1, streams identified with "mid" attribute 1 and 2 are to be synchronized (default operation if the "3gpp_sync_info" attribute is absent).</w:t>
      </w:r>
    </w:p>
    <w:p w14:paraId="6FA27997" w14:textId="77777777" w:rsidR="00B35D29" w:rsidRDefault="00B35D29">
      <w:pPr>
        <w:pStyle w:val="TH"/>
      </w:pPr>
      <w:r>
        <w:t>Table A.7.1: SDP example with requirement on synchronization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223F8A06" w14:textId="77777777" w:rsidTr="005C5C30">
        <w:trPr>
          <w:jc w:val="center"/>
        </w:trPr>
        <w:tc>
          <w:tcPr>
            <w:tcW w:w="9639" w:type="dxa"/>
            <w:shd w:val="clear" w:color="auto" w:fill="auto"/>
          </w:tcPr>
          <w:p w14:paraId="471F990E"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56C3A5EA" w14:textId="77777777" w:rsidTr="005C5C30">
        <w:tblPrEx>
          <w:tblLook w:val="00A0" w:firstRow="1" w:lastRow="0" w:firstColumn="1" w:lastColumn="0" w:noHBand="0" w:noVBand="0"/>
        </w:tblPrEx>
        <w:trPr>
          <w:jc w:val="center"/>
        </w:trPr>
        <w:tc>
          <w:tcPr>
            <w:tcW w:w="9639" w:type="dxa"/>
            <w:shd w:val="clear" w:color="auto" w:fill="auto"/>
          </w:tcPr>
          <w:p w14:paraId="7A9EDD25" w14:textId="77777777" w:rsidR="00B35D29" w:rsidRPr="005C5C30" w:rsidRDefault="00B35D29" w:rsidP="005C5C30">
            <w:pPr>
              <w:pStyle w:val="SDPtext"/>
              <w:spacing w:before="60"/>
              <w:rPr>
                <w:rFonts w:cs="Courier New"/>
                <w:szCs w:val="18"/>
                <w:lang w:val="it-IT" w:eastAsia="en-US"/>
              </w:rPr>
            </w:pPr>
            <w:r w:rsidRPr="005C5C30">
              <w:rPr>
                <w:rFonts w:cs="Courier New"/>
                <w:szCs w:val="18"/>
                <w:lang w:val="it-IT" w:eastAsia="en-US"/>
              </w:rPr>
              <w:t>v=0</w:t>
            </w:r>
          </w:p>
          <w:p w14:paraId="3B96D3E5" w14:textId="77777777" w:rsidR="00B35D29" w:rsidRPr="005C5C30" w:rsidRDefault="00B35D29" w:rsidP="005C5C30">
            <w:pPr>
              <w:pStyle w:val="SDPtext"/>
              <w:spacing w:before="60"/>
              <w:rPr>
                <w:rFonts w:cs="Courier New"/>
                <w:szCs w:val="18"/>
                <w:lang w:val="it-IT" w:eastAsia="en-US"/>
              </w:rPr>
            </w:pPr>
            <w:r w:rsidRPr="005C5C30">
              <w:rPr>
                <w:rFonts w:cs="Courier New"/>
                <w:szCs w:val="18"/>
                <w:lang w:val="it-IT" w:eastAsia="en-US"/>
              </w:rPr>
              <w:t>o=Laura 289083124 289083124 IN IP4 one.example.com</w:t>
            </w:r>
          </w:p>
          <w:p w14:paraId="244BD0FC" w14:textId="77777777" w:rsidR="0084660A" w:rsidRDefault="0084660A" w:rsidP="005C5C30">
            <w:pPr>
              <w:pStyle w:val="SDPtext"/>
              <w:spacing w:before="60"/>
            </w:pPr>
            <w:r>
              <w:t>s=Demo</w:t>
            </w:r>
          </w:p>
          <w:p w14:paraId="0B9D1064" w14:textId="77777777" w:rsidR="0084660A" w:rsidRPr="005C5C30" w:rsidRDefault="0084660A" w:rsidP="005C5C30">
            <w:pPr>
              <w:pStyle w:val="SDPtext"/>
              <w:spacing w:before="60"/>
            </w:pPr>
            <w:r w:rsidRPr="005C5C30">
              <w:t>c=IN IP4 224.2.17.12/127</w:t>
            </w:r>
          </w:p>
          <w:p w14:paraId="238A92B0" w14:textId="77777777" w:rsidR="00B35D29" w:rsidRPr="005C5C30" w:rsidRDefault="00B35D29" w:rsidP="005C5C30">
            <w:pPr>
              <w:pStyle w:val="SDPtext"/>
              <w:spacing w:before="60"/>
              <w:rPr>
                <w:rFonts w:cs="Courier New"/>
                <w:szCs w:val="18"/>
                <w:lang w:eastAsia="en-US"/>
              </w:rPr>
            </w:pPr>
            <w:r w:rsidRPr="005C5C30">
              <w:rPr>
                <w:rFonts w:cs="Courier New"/>
                <w:szCs w:val="18"/>
                <w:lang w:eastAsia="en-US"/>
              </w:rPr>
              <w:t>t=0 0</w:t>
            </w:r>
          </w:p>
          <w:p w14:paraId="162A32EC" w14:textId="77777777" w:rsidR="00B35D29" w:rsidRPr="005C5C30" w:rsidRDefault="00B35D29" w:rsidP="005C5C30">
            <w:pPr>
              <w:pStyle w:val="SDPtext"/>
              <w:spacing w:before="60"/>
              <w:rPr>
                <w:rFonts w:cs="Courier New"/>
                <w:szCs w:val="18"/>
                <w:lang w:eastAsia="en-US"/>
              </w:rPr>
            </w:pPr>
            <w:r w:rsidRPr="005C5C30">
              <w:rPr>
                <w:rFonts w:cs="Courier New"/>
                <w:szCs w:val="18"/>
                <w:lang w:eastAsia="en-US"/>
              </w:rPr>
              <w:t>a=group:LS 1 2</w:t>
            </w:r>
          </w:p>
          <w:p w14:paraId="6BF03810" w14:textId="77777777" w:rsidR="00B35D29" w:rsidRPr="005C5C30" w:rsidRDefault="00B35D29" w:rsidP="005C5C30">
            <w:pPr>
              <w:pStyle w:val="SDPtext"/>
              <w:spacing w:before="60"/>
              <w:rPr>
                <w:rFonts w:cs="Courier New"/>
                <w:szCs w:val="18"/>
                <w:lang w:eastAsia="en-US"/>
              </w:rPr>
            </w:pPr>
            <w:r w:rsidRPr="005C5C30">
              <w:rPr>
                <w:rFonts w:cs="Courier New"/>
                <w:szCs w:val="18"/>
                <w:lang w:eastAsia="en-US"/>
              </w:rPr>
              <w:t>a=3gpp_sync_</w:t>
            </w:r>
            <w:smartTag w:uri="urn:schemas-microsoft-com:office:smarttags" w:element="PersonName">
              <w:r w:rsidRPr="005C5C30">
                <w:rPr>
                  <w:rFonts w:cs="Courier New"/>
                  <w:szCs w:val="18"/>
                  <w:lang w:eastAsia="en-US"/>
                </w:rPr>
                <w:t>info</w:t>
              </w:r>
            </w:smartTag>
            <w:r w:rsidRPr="005C5C30">
              <w:rPr>
                <w:rFonts w:cs="Courier New"/>
                <w:szCs w:val="18"/>
                <w:lang w:eastAsia="en-US"/>
              </w:rPr>
              <w:t>:Sync</w:t>
            </w:r>
          </w:p>
          <w:p w14:paraId="79A39DB8" w14:textId="77777777" w:rsidR="00B35D29" w:rsidRPr="005C5C30" w:rsidRDefault="00B35D29"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14E688DE" w14:textId="77777777" w:rsidR="00B35D29" w:rsidRPr="005C5C30" w:rsidRDefault="00B35D29" w:rsidP="005C5C30">
            <w:pPr>
              <w:pStyle w:val="SDPtext"/>
              <w:spacing w:before="60"/>
              <w:rPr>
                <w:rFonts w:cs="Courier New"/>
                <w:szCs w:val="18"/>
                <w:lang w:eastAsia="en-US"/>
              </w:rPr>
            </w:pPr>
            <w:r w:rsidRPr="005C5C30">
              <w:rPr>
                <w:rFonts w:cs="Courier New"/>
                <w:szCs w:val="18"/>
                <w:lang w:eastAsia="en-US"/>
              </w:rPr>
              <w:t>m=audio 30000 RTP/AVP 0</w:t>
            </w:r>
          </w:p>
          <w:p w14:paraId="6B1D6B36" w14:textId="77777777" w:rsidR="00B35D29" w:rsidRPr="005C5C30" w:rsidRDefault="00B35D29"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62A6EA28"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3871DDF8"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035D39FB"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2A85FF38"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719CC130"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tmmbr</w:t>
            </w:r>
          </w:p>
          <w:p w14:paraId="25AC30F8" w14:textId="77777777" w:rsidR="00B35D29" w:rsidRPr="005C5C30" w:rsidRDefault="00B35D29" w:rsidP="005C5C30">
            <w:pPr>
              <w:pStyle w:val="SDPtext"/>
              <w:spacing w:before="60"/>
              <w:rPr>
                <w:rFonts w:cs="Courier New"/>
                <w:szCs w:val="18"/>
                <w:lang w:eastAsia="en-US"/>
              </w:rPr>
            </w:pPr>
            <w:r w:rsidRPr="005C5C30">
              <w:rPr>
                <w:rFonts w:cs="Courier New"/>
                <w:szCs w:val="18"/>
                <w:lang w:eastAsia="en-US"/>
              </w:rPr>
              <w:t>a=mid:1</w:t>
            </w:r>
          </w:p>
          <w:p w14:paraId="59DF6E89" w14:textId="77777777" w:rsidR="00B35D29" w:rsidRPr="005C5C30" w:rsidRDefault="00B35D29" w:rsidP="005C5C30">
            <w:pPr>
              <w:pStyle w:val="SDPtext"/>
              <w:spacing w:before="60"/>
              <w:rPr>
                <w:rFonts w:cs="Courier New"/>
                <w:szCs w:val="18"/>
                <w:lang w:eastAsia="en-US"/>
              </w:rPr>
            </w:pPr>
            <w:r w:rsidRPr="005C5C30">
              <w:rPr>
                <w:rFonts w:cs="Courier New"/>
                <w:szCs w:val="18"/>
                <w:lang w:eastAsia="en-US"/>
              </w:rPr>
              <w:t>m=video 30002 RTP/AVP 31</w:t>
            </w:r>
          </w:p>
          <w:p w14:paraId="6BA072CE" w14:textId="77777777" w:rsidR="00B35D29" w:rsidRPr="005C5C30" w:rsidRDefault="00B35D29"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05613E67" w14:textId="77777777" w:rsidR="00B35D29" w:rsidRPr="005C5C30" w:rsidRDefault="00B35D29" w:rsidP="005C5C30">
            <w:pPr>
              <w:pStyle w:val="SDPtext"/>
              <w:spacing w:before="60"/>
              <w:rPr>
                <w:rFonts w:cs="Courier New"/>
                <w:szCs w:val="18"/>
                <w:lang w:eastAsia="en-US"/>
              </w:rPr>
            </w:pPr>
            <w:r w:rsidRPr="005C5C30">
              <w:rPr>
                <w:rFonts w:cs="Courier New"/>
                <w:szCs w:val="18"/>
                <w:lang w:eastAsia="en-US"/>
              </w:rPr>
              <w:t>a=mid:2</w:t>
            </w:r>
          </w:p>
          <w:p w14:paraId="7EA3A8BE" w14:textId="77777777" w:rsidR="00B35D29" w:rsidRPr="005C5C30" w:rsidRDefault="00B35D29" w:rsidP="005C5C30">
            <w:pPr>
              <w:pStyle w:val="SDPtext"/>
              <w:spacing w:before="60"/>
              <w:rPr>
                <w:rFonts w:cs="Courier New"/>
                <w:szCs w:val="18"/>
                <w:lang w:eastAsia="en-US"/>
              </w:rPr>
            </w:pPr>
            <w:r w:rsidRPr="005C5C30">
              <w:rPr>
                <w:rFonts w:cs="Courier New"/>
                <w:szCs w:val="18"/>
                <w:lang w:eastAsia="en-US"/>
              </w:rPr>
              <w:t>m=audio 30004 RTP/AVP 2</w:t>
            </w:r>
          </w:p>
          <w:p w14:paraId="678D6B1F" w14:textId="77777777" w:rsidR="00B35D29" w:rsidRPr="005C5C30" w:rsidRDefault="00B35D29"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375365E5" w14:textId="77777777" w:rsidR="00B35D29" w:rsidRPr="005C5C30" w:rsidRDefault="00B35D29" w:rsidP="005C5C30">
            <w:pPr>
              <w:pStyle w:val="SDPtext"/>
              <w:spacing w:before="60"/>
              <w:rPr>
                <w:rFonts w:cs="Courier New"/>
                <w:szCs w:val="18"/>
                <w:lang w:eastAsia="en-US"/>
              </w:rPr>
            </w:pPr>
            <w:r w:rsidRPr="005C5C30">
              <w:rPr>
                <w:rFonts w:cs="Courier New"/>
                <w:szCs w:val="18"/>
                <w:lang w:eastAsia="en-US"/>
              </w:rPr>
              <w:t>i=This media stream contains the Spanish translation</w:t>
            </w:r>
          </w:p>
          <w:p w14:paraId="1578CFAC" w14:textId="77777777" w:rsidR="00B35D29" w:rsidRPr="005C5C30" w:rsidRDefault="00B35D29" w:rsidP="005C5C30">
            <w:pPr>
              <w:pStyle w:val="SDPtext"/>
              <w:spacing w:before="60"/>
              <w:rPr>
                <w:rFonts w:cs="Courier New"/>
                <w:szCs w:val="18"/>
                <w:lang w:eastAsia="en-US"/>
              </w:rPr>
            </w:pPr>
            <w:r w:rsidRPr="005C5C30">
              <w:rPr>
                <w:rFonts w:cs="Courier New"/>
                <w:szCs w:val="18"/>
                <w:lang w:eastAsia="en-US"/>
              </w:rPr>
              <w:t>a=mid:3</w:t>
            </w:r>
          </w:p>
        </w:tc>
      </w:tr>
    </w:tbl>
    <w:p w14:paraId="2AC0F733" w14:textId="77777777" w:rsidR="00B35D29" w:rsidRDefault="00B35D29"/>
    <w:p w14:paraId="47D8164D" w14:textId="77777777" w:rsidR="00B35D29" w:rsidRDefault="00B35D29">
      <w:pPr>
        <w:pStyle w:val="Heading2"/>
      </w:pPr>
      <w:bookmarkStart w:id="2773" w:name="_Toc26369574"/>
      <w:bookmarkStart w:id="2774" w:name="_Toc36227456"/>
      <w:bookmarkStart w:id="2775" w:name="_Toc36228471"/>
      <w:bookmarkStart w:id="2776" w:name="_Toc36229098"/>
      <w:bookmarkStart w:id="2777" w:name="_Toc36229725"/>
      <w:bookmarkStart w:id="2778" w:name="_Toc74607069"/>
      <w:bookmarkStart w:id="2779" w:name="_Toc130386548"/>
      <w:r>
        <w:t>A.7.2</w:t>
      </w:r>
      <w:r>
        <w:tab/>
        <w:t>Nonsynchronized streams</w:t>
      </w:r>
      <w:bookmarkEnd w:id="2773"/>
      <w:bookmarkEnd w:id="2774"/>
      <w:bookmarkEnd w:id="2775"/>
      <w:bookmarkEnd w:id="2776"/>
      <w:bookmarkEnd w:id="2777"/>
      <w:bookmarkEnd w:id="2778"/>
      <w:bookmarkEnd w:id="2779"/>
    </w:p>
    <w:p w14:paraId="47DC5958" w14:textId="77777777" w:rsidR="00B35D29" w:rsidRDefault="00B35D29">
      <w:r>
        <w:t>The SDP in table A.7.2 gives an example of the usage of "3gpp_sync_info" attribute at media level. In this example, the</w:t>
      </w:r>
      <w:r w:rsidR="00A10782">
        <w:t>re are two</w:t>
      </w:r>
      <w:r>
        <w:t xml:space="preserve"> </w:t>
      </w:r>
      <w:r w:rsidR="00E4296F">
        <w:t>H.264</w:t>
      </w:r>
      <w:r>
        <w:t xml:space="preserve"> video stream</w:t>
      </w:r>
      <w:r w:rsidR="00A10782">
        <w:t>s where the first video stream, using port number 6000,</w:t>
      </w:r>
      <w:r>
        <w:t xml:space="preserve"> should not be synchronized with any other media stream in the session.</w:t>
      </w:r>
    </w:p>
    <w:p w14:paraId="6B5C68D9" w14:textId="77777777" w:rsidR="00B35D29" w:rsidRDefault="00B35D29">
      <w:pPr>
        <w:pStyle w:val="TH"/>
      </w:pPr>
      <w:r>
        <w:t>Table A.7.2: SDP example with no requirement on synchronization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53A63DC0" w14:textId="77777777" w:rsidTr="005C5C30">
        <w:trPr>
          <w:jc w:val="center"/>
        </w:trPr>
        <w:tc>
          <w:tcPr>
            <w:tcW w:w="9639" w:type="dxa"/>
            <w:shd w:val="clear" w:color="auto" w:fill="auto"/>
          </w:tcPr>
          <w:p w14:paraId="532F2B8A"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4A5C7CDB" w14:textId="77777777" w:rsidTr="005C5C30">
        <w:tblPrEx>
          <w:tblLook w:val="00A0" w:firstRow="1" w:lastRow="0" w:firstColumn="1" w:lastColumn="0" w:noHBand="0" w:noVBand="0"/>
        </w:tblPrEx>
        <w:trPr>
          <w:jc w:val="center"/>
        </w:trPr>
        <w:tc>
          <w:tcPr>
            <w:tcW w:w="9639" w:type="dxa"/>
            <w:shd w:val="clear" w:color="auto" w:fill="auto"/>
          </w:tcPr>
          <w:p w14:paraId="2B9BC8D1" w14:textId="77777777" w:rsidR="00B35D29" w:rsidRPr="005C5C30" w:rsidRDefault="00B35D29" w:rsidP="005C5C30">
            <w:pPr>
              <w:pStyle w:val="SDPtext"/>
              <w:spacing w:before="60"/>
              <w:rPr>
                <w:rFonts w:cs="Courier New"/>
                <w:szCs w:val="18"/>
                <w:lang w:val="it-IT" w:eastAsia="en-US"/>
              </w:rPr>
            </w:pPr>
            <w:r w:rsidRPr="005C5C30">
              <w:rPr>
                <w:rFonts w:cs="Courier New"/>
                <w:szCs w:val="18"/>
                <w:lang w:val="it-IT" w:eastAsia="en-US"/>
              </w:rPr>
              <w:t>v=0</w:t>
            </w:r>
          </w:p>
          <w:p w14:paraId="1273BA24" w14:textId="77777777" w:rsidR="00B35D29" w:rsidRPr="005C5C30" w:rsidRDefault="00B35D29" w:rsidP="005C5C30">
            <w:pPr>
              <w:pStyle w:val="SDPtext"/>
              <w:spacing w:before="60"/>
              <w:rPr>
                <w:rFonts w:cs="Courier New"/>
                <w:szCs w:val="18"/>
                <w:lang w:val="it-IT" w:eastAsia="en-US"/>
              </w:rPr>
            </w:pPr>
            <w:r w:rsidRPr="005C5C30">
              <w:rPr>
                <w:rFonts w:cs="Courier New"/>
                <w:szCs w:val="18"/>
                <w:lang w:val="it-IT" w:eastAsia="en-US"/>
              </w:rPr>
              <w:t>o=Laura 289084412 2890841235 IN IP4 123.124.125.1</w:t>
            </w:r>
          </w:p>
          <w:p w14:paraId="7CB8C41A" w14:textId="77777777" w:rsidR="00B35D29" w:rsidRPr="005C5C30" w:rsidRDefault="00B35D29" w:rsidP="005C5C30">
            <w:pPr>
              <w:pStyle w:val="SDPtext"/>
              <w:spacing w:before="60"/>
              <w:rPr>
                <w:rFonts w:cs="Courier New"/>
                <w:szCs w:val="18"/>
                <w:lang w:val="it-IT" w:eastAsia="en-US"/>
              </w:rPr>
            </w:pPr>
            <w:r w:rsidRPr="005C5C30">
              <w:rPr>
                <w:rFonts w:cs="Courier New"/>
                <w:szCs w:val="18"/>
                <w:lang w:val="it-IT" w:eastAsia="en-US"/>
              </w:rPr>
              <w:t>s=Demo</w:t>
            </w:r>
          </w:p>
          <w:p w14:paraId="57480F28" w14:textId="77777777" w:rsidR="00B35D29" w:rsidRPr="005C5C30" w:rsidRDefault="00B35D29" w:rsidP="005C5C30">
            <w:pPr>
              <w:pStyle w:val="SDPtext"/>
              <w:spacing w:before="60"/>
              <w:rPr>
                <w:rFonts w:cs="Courier New"/>
                <w:szCs w:val="18"/>
                <w:lang w:val="it-IT" w:eastAsia="en-US"/>
              </w:rPr>
            </w:pPr>
            <w:r w:rsidRPr="005C5C30">
              <w:rPr>
                <w:rFonts w:cs="Courier New"/>
                <w:szCs w:val="18"/>
                <w:lang w:val="it-IT" w:eastAsia="en-US"/>
              </w:rPr>
              <w:t>c=IN IP4 123.124.125.1</w:t>
            </w:r>
          </w:p>
          <w:p w14:paraId="027A5929" w14:textId="77777777" w:rsidR="0084660A" w:rsidRPr="005C5C30" w:rsidRDefault="0084660A" w:rsidP="005C5C30">
            <w:pPr>
              <w:pStyle w:val="SDPtext"/>
              <w:spacing w:before="60"/>
              <w:rPr>
                <w:rFonts w:cs="Courier New"/>
                <w:szCs w:val="18"/>
                <w:lang w:val="it-IT" w:eastAsia="en-US"/>
              </w:rPr>
            </w:pPr>
            <w:r w:rsidRPr="005C5C30">
              <w:rPr>
                <w:rFonts w:cs="Courier New"/>
                <w:szCs w:val="18"/>
                <w:lang w:val="it-IT" w:eastAsia="en-US"/>
              </w:rPr>
              <w:t>t=0 0</w:t>
            </w:r>
          </w:p>
          <w:p w14:paraId="2ABB3564" w14:textId="77777777" w:rsidR="00B35D29" w:rsidRPr="005C5C30" w:rsidRDefault="00B35D29" w:rsidP="005C5C30">
            <w:pPr>
              <w:pStyle w:val="SDPtext"/>
              <w:spacing w:before="60"/>
              <w:rPr>
                <w:rFonts w:cs="Courier New"/>
                <w:szCs w:val="18"/>
                <w:lang w:val="it-IT" w:eastAsia="en-US"/>
              </w:rPr>
            </w:pPr>
            <w:r w:rsidRPr="005C5C30">
              <w:rPr>
                <w:rFonts w:cs="Courier New"/>
                <w:szCs w:val="18"/>
                <w:lang w:val="it-IT"/>
              </w:rPr>
              <w:t>a=tcap:1 RTP/AVPF</w:t>
            </w:r>
          </w:p>
          <w:p w14:paraId="6AFBF959" w14:textId="77777777" w:rsidR="00B35D29" w:rsidRPr="005C5C30" w:rsidRDefault="00B35D29" w:rsidP="005C5C30">
            <w:pPr>
              <w:pStyle w:val="SDPtext"/>
              <w:spacing w:before="60"/>
              <w:rPr>
                <w:rFonts w:cs="Courier New"/>
                <w:szCs w:val="18"/>
                <w:lang w:val="it-IT" w:eastAsia="en-US"/>
              </w:rPr>
            </w:pPr>
            <w:r w:rsidRPr="005C5C30">
              <w:rPr>
                <w:rFonts w:cs="Courier New"/>
                <w:szCs w:val="18"/>
                <w:lang w:val="it-IT" w:eastAsia="en-US"/>
              </w:rPr>
              <w:t>m=video 6000 RTP/AVP 98</w:t>
            </w:r>
          </w:p>
          <w:p w14:paraId="5F99A8C4" w14:textId="77777777" w:rsidR="00B35D29" w:rsidRPr="005C5C30" w:rsidRDefault="00B35D29"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it-IT"/>
              </w:rPr>
            </w:pPr>
            <w:r w:rsidRPr="005C5C30">
              <w:rPr>
                <w:rFonts w:ascii="Courier New" w:hAnsi="Courier New" w:cs="Courier New"/>
                <w:sz w:val="18"/>
                <w:szCs w:val="18"/>
                <w:lang w:val="it-IT"/>
              </w:rPr>
              <w:t>a=pcfg:1 t=1</w:t>
            </w:r>
          </w:p>
          <w:p w14:paraId="24EC5487" w14:textId="77777777" w:rsidR="00E4296F" w:rsidRPr="005C5C30" w:rsidRDefault="00E4296F"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it-IT"/>
              </w:rPr>
            </w:pPr>
            <w:r w:rsidRPr="005C5C30">
              <w:rPr>
                <w:rFonts w:ascii="Courier New" w:hAnsi="Courier New" w:cs="Courier New"/>
                <w:sz w:val="18"/>
                <w:szCs w:val="18"/>
                <w:lang w:val="it-IT"/>
              </w:rPr>
              <w:t>a=rtpmap:98 H264/90000</w:t>
            </w:r>
          </w:p>
          <w:p w14:paraId="1973730C" w14:textId="77777777" w:rsidR="00E4296F" w:rsidRPr="005C5C30" w:rsidRDefault="00E4296F"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it-IT"/>
              </w:rPr>
            </w:pPr>
            <w:r w:rsidRPr="005C5C30">
              <w:rPr>
                <w:rFonts w:ascii="Courier New" w:hAnsi="Courier New" w:cs="Courier New"/>
                <w:sz w:val="18"/>
                <w:szCs w:val="18"/>
                <w:lang w:val="it-IT"/>
              </w:rPr>
              <w:t>a=fmtp:98 packetization-mode=0; profile-level-id=42e00c; \</w:t>
            </w:r>
          </w:p>
          <w:p w14:paraId="7D114914" w14:textId="77777777" w:rsidR="00E4296F" w:rsidRPr="005C5C30" w:rsidRDefault="00DC26B0"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lang w:val="it-IT"/>
              </w:rPr>
              <w:t xml:space="preserve">     </w:t>
            </w:r>
            <w:r w:rsidRPr="005C5C30">
              <w:rPr>
                <w:rFonts w:ascii="Courier New" w:hAnsi="Courier New" w:cs="Courier New"/>
                <w:sz w:val="18"/>
                <w:szCs w:val="18"/>
              </w:rPr>
              <w:t>sprop-parameter-sets=J0LgDJWgUH6Af1A=,KM46gA==</w:t>
            </w:r>
          </w:p>
          <w:p w14:paraId="1B2D8D89"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3D9B919E"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142E33DE"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4B887A7A"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4DCF8851"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tmmbr</w:t>
            </w:r>
          </w:p>
          <w:p w14:paraId="2DAD57C7" w14:textId="77777777" w:rsidR="00B35D29" w:rsidRPr="005C5C30" w:rsidRDefault="00B35D29" w:rsidP="005C5C30">
            <w:pPr>
              <w:pStyle w:val="SDPtext"/>
              <w:spacing w:before="60"/>
              <w:rPr>
                <w:rFonts w:cs="Courier New"/>
                <w:szCs w:val="18"/>
                <w:lang w:eastAsia="en-US"/>
              </w:rPr>
            </w:pPr>
            <w:r w:rsidRPr="005C5C30">
              <w:rPr>
                <w:rFonts w:cs="Courier New"/>
                <w:szCs w:val="18"/>
                <w:lang w:eastAsia="en-US"/>
              </w:rPr>
              <w:t>a=3gpp_sync_info:No Sync</w:t>
            </w:r>
          </w:p>
          <w:p w14:paraId="6E0D4AA7" w14:textId="77777777" w:rsidR="00393FCE" w:rsidRPr="005C5C30" w:rsidRDefault="00393FCE" w:rsidP="005C5C30">
            <w:pPr>
              <w:pStyle w:val="SDPtext"/>
              <w:spacing w:before="60"/>
              <w:rPr>
                <w:rFonts w:cs="Courier New"/>
                <w:szCs w:val="18"/>
                <w:lang w:eastAsia="en-US"/>
              </w:rPr>
            </w:pPr>
            <w:r w:rsidRPr="005C5C30">
              <w:rPr>
                <w:rFonts w:cs="Courier New"/>
                <w:szCs w:val="18"/>
              </w:rPr>
              <w:t>a=extmap:4 urn:3gpp:video-orientation</w:t>
            </w:r>
          </w:p>
          <w:p w14:paraId="0EF5CEF3" w14:textId="77777777" w:rsidR="00B35D29" w:rsidRPr="005C5C30" w:rsidRDefault="00B35D29" w:rsidP="005C5C30">
            <w:pPr>
              <w:pStyle w:val="SDPtext"/>
              <w:spacing w:before="60"/>
              <w:rPr>
                <w:rFonts w:cs="Courier New"/>
                <w:szCs w:val="18"/>
                <w:lang w:eastAsia="en-US"/>
              </w:rPr>
            </w:pPr>
            <w:r w:rsidRPr="005C5C30">
              <w:rPr>
                <w:rFonts w:cs="Courier New"/>
                <w:szCs w:val="18"/>
                <w:lang w:eastAsia="en-US"/>
              </w:rPr>
              <w:t>m=video 5000 RTP/AVP 99</w:t>
            </w:r>
          </w:p>
          <w:p w14:paraId="0710F182" w14:textId="77777777" w:rsidR="00B35D29" w:rsidRPr="005C5C30" w:rsidRDefault="00B35D29"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300DC8AB"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 99 H264/90000</w:t>
            </w:r>
          </w:p>
          <w:p w14:paraId="1BD803B1"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a=fmtp:99 packetization-mode=0; profile-level-id=42e00c; \</w:t>
            </w:r>
          </w:p>
          <w:p w14:paraId="49126049" w14:textId="77777777" w:rsidR="00A10782" w:rsidRPr="005C5C30" w:rsidRDefault="00DC26B0"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     sprop-parameter-sets=J0LgDJWgUH6Af1A=,KM46gA==</w:t>
            </w:r>
          </w:p>
          <w:p w14:paraId="6104B931"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0D41837E"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255E2176"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2736778C"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6F94FADE"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tmmbr</w:t>
            </w:r>
          </w:p>
          <w:p w14:paraId="4168FBA7" w14:textId="77777777" w:rsidR="00393FCE" w:rsidRPr="005C5C30" w:rsidRDefault="00393FCE"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Cs w:val="18"/>
              </w:rPr>
              <w:t>a=extmap:4 urn:3gpp:video-orientation</w:t>
            </w:r>
          </w:p>
          <w:p w14:paraId="738B09CF"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7000 RTP/AVP 100</w:t>
            </w:r>
          </w:p>
          <w:p w14:paraId="380449BA"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178D4468"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a=rtpmap:100 AMR/8000/1</w:t>
            </w:r>
            <w:r>
              <w:t xml:space="preserve"> </w:t>
            </w:r>
          </w:p>
          <w:p w14:paraId="21860979"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max-red=220</w:t>
            </w:r>
          </w:p>
          <w:p w14:paraId="2E262992"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a=rtpmap:98 AMR/8000/1</w:t>
            </w:r>
          </w:p>
          <w:p w14:paraId="09158BE0"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a=fmtp:98 mode-change-capability=2; max-red=220; octet-align=1</w:t>
            </w:r>
          </w:p>
          <w:p w14:paraId="1AA3CEF1"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1946C0BB" w14:textId="77777777" w:rsidR="00B35D29" w:rsidRPr="005C5C30" w:rsidRDefault="00A10782" w:rsidP="005C5C30">
            <w:pPr>
              <w:pStyle w:val="SDPtext"/>
              <w:spacing w:before="60"/>
              <w:rPr>
                <w:rFonts w:cs="Courier New"/>
                <w:szCs w:val="18"/>
                <w:lang w:eastAsia="en-US"/>
              </w:rPr>
            </w:pPr>
            <w:r w:rsidRPr="005C5C30">
              <w:rPr>
                <w:rFonts w:cs="Courier New"/>
                <w:szCs w:val="18"/>
              </w:rPr>
              <w:t>a=maxptime:240</w:t>
            </w:r>
          </w:p>
        </w:tc>
      </w:tr>
    </w:tbl>
    <w:p w14:paraId="592EBCDE" w14:textId="77777777" w:rsidR="00B35D29" w:rsidRDefault="00B35D29"/>
    <w:p w14:paraId="71106C48" w14:textId="77777777" w:rsidR="00B35D29" w:rsidRDefault="00B35D29">
      <w:pPr>
        <w:pStyle w:val="Heading1"/>
      </w:pPr>
      <w:bookmarkStart w:id="2780" w:name="_Toc26369575"/>
      <w:bookmarkStart w:id="2781" w:name="_Toc36227457"/>
      <w:bookmarkStart w:id="2782" w:name="_Toc36228472"/>
      <w:bookmarkStart w:id="2783" w:name="_Toc36229099"/>
      <w:bookmarkStart w:id="2784" w:name="_Toc36229726"/>
      <w:bookmarkStart w:id="2785" w:name="_Toc74607070"/>
      <w:bookmarkStart w:id="2786" w:name="_Toc130386549"/>
      <w:r>
        <w:t>A.8</w:t>
      </w:r>
      <w:r>
        <w:tab/>
        <w:t>SDP example with QoS negotiation</w:t>
      </w:r>
      <w:bookmarkEnd w:id="2780"/>
      <w:bookmarkEnd w:id="2781"/>
      <w:bookmarkEnd w:id="2782"/>
      <w:bookmarkEnd w:id="2783"/>
      <w:bookmarkEnd w:id="2784"/>
      <w:bookmarkEnd w:id="2785"/>
      <w:bookmarkEnd w:id="2786"/>
    </w:p>
    <w:p w14:paraId="1E170BFB" w14:textId="77777777" w:rsidR="00B35D29" w:rsidRDefault="00B35D29">
      <w:r>
        <w:t>This clause gives an example of an SDP interchange with negotiated QoS parameters.</w:t>
      </w:r>
    </w:p>
    <w:p w14:paraId="75335F8B" w14:textId="77777777" w:rsidR="00B35D29" w:rsidRDefault="00B35D29">
      <w:pPr>
        <w:pStyle w:val="TH"/>
      </w:pPr>
      <w:r>
        <w:t>Table A.8.1: SDP example with QoS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4B548E89" w14:textId="77777777" w:rsidTr="005C5C30">
        <w:trPr>
          <w:jc w:val="center"/>
        </w:trPr>
        <w:tc>
          <w:tcPr>
            <w:tcW w:w="9639" w:type="dxa"/>
            <w:shd w:val="clear" w:color="auto" w:fill="auto"/>
          </w:tcPr>
          <w:p w14:paraId="4EE53CA6"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 from MTSI client in terminal A to B in SIP INVITE message</w:t>
            </w:r>
          </w:p>
        </w:tc>
      </w:tr>
      <w:tr w:rsidR="00B35D29" w:rsidRPr="005C5C30" w14:paraId="1425D7A0" w14:textId="77777777" w:rsidTr="005C5C30">
        <w:tblPrEx>
          <w:tblLook w:val="00A0" w:firstRow="1" w:lastRow="0" w:firstColumn="1" w:lastColumn="0" w:noHBand="0" w:noVBand="0"/>
        </w:tblPrEx>
        <w:trPr>
          <w:jc w:val="center"/>
        </w:trPr>
        <w:tc>
          <w:tcPr>
            <w:tcW w:w="9639" w:type="dxa"/>
            <w:shd w:val="clear" w:color="auto" w:fill="auto"/>
          </w:tcPr>
          <w:p w14:paraId="05ECFCA2" w14:textId="77777777" w:rsidR="00B72C38" w:rsidRPr="005C5C30" w:rsidRDefault="00B72C38" w:rsidP="005C5C30">
            <w:pPr>
              <w:pStyle w:val="SDPtext"/>
              <w:spacing w:before="60"/>
              <w:rPr>
                <w:lang w:eastAsia="en-US"/>
              </w:rPr>
            </w:pPr>
            <w:r w:rsidRPr="005C5C30">
              <w:rPr>
                <w:lang w:eastAsia="en-US"/>
              </w:rPr>
              <w:t>v=0</w:t>
            </w:r>
          </w:p>
          <w:p w14:paraId="6FA484AD" w14:textId="77777777" w:rsidR="00B72C38" w:rsidRPr="005C5C30" w:rsidRDefault="00B72C38" w:rsidP="005C5C30">
            <w:pPr>
              <w:pStyle w:val="SDPtext"/>
              <w:spacing w:before="60"/>
              <w:rPr>
                <w:lang w:eastAsia="en-US"/>
              </w:rPr>
            </w:pPr>
            <w:r w:rsidRPr="005C5C30">
              <w:rPr>
                <w:lang w:eastAsia="en-US"/>
              </w:rPr>
              <w:t>o=Example_SERVER 3413526809 0 IN IP4 server.example.com</w:t>
            </w:r>
          </w:p>
          <w:p w14:paraId="1582D909" w14:textId="77777777" w:rsidR="00B72C38" w:rsidRPr="005C5C30" w:rsidRDefault="00B72C38" w:rsidP="005C5C30">
            <w:pPr>
              <w:pStyle w:val="SDPtext"/>
              <w:spacing w:before="60"/>
              <w:rPr>
                <w:lang w:eastAsia="en-US"/>
              </w:rPr>
            </w:pPr>
            <w:r w:rsidRPr="005C5C30">
              <w:rPr>
                <w:lang w:eastAsia="en-US"/>
              </w:rPr>
              <w:t>s=Example of using AS to indicate negotiated QoS in MTSI</w:t>
            </w:r>
          </w:p>
          <w:p w14:paraId="57CCEF3B" w14:textId="77777777" w:rsidR="00B72C38" w:rsidRPr="005C5C30" w:rsidRDefault="00B72C38" w:rsidP="005C5C30">
            <w:pPr>
              <w:pStyle w:val="SDPtext"/>
              <w:spacing w:before="60"/>
              <w:rPr>
                <w:lang w:eastAsia="en-US"/>
              </w:rPr>
            </w:pPr>
            <w:r w:rsidRPr="005C5C30">
              <w:rPr>
                <w:lang w:eastAsia="en-US"/>
              </w:rPr>
              <w:t>c=IN IP4 aaa.bbb.ccc.ddd</w:t>
            </w:r>
          </w:p>
          <w:p w14:paraId="6C0296C7" w14:textId="77777777" w:rsidR="00B72C38" w:rsidRPr="005C5C30" w:rsidRDefault="00B72C38" w:rsidP="005C5C30">
            <w:pPr>
              <w:pStyle w:val="SDPtext"/>
              <w:spacing w:before="60"/>
              <w:rPr>
                <w:lang w:eastAsia="en-US"/>
              </w:rPr>
            </w:pPr>
            <w:r w:rsidRPr="005C5C30">
              <w:rPr>
                <w:lang w:eastAsia="en-US"/>
              </w:rPr>
              <w:t>b=AS:345</w:t>
            </w:r>
          </w:p>
          <w:p w14:paraId="3A5F4329" w14:textId="77777777" w:rsidR="00B72C38" w:rsidRPr="005C5C30" w:rsidRDefault="00B72C38" w:rsidP="005C5C30">
            <w:pPr>
              <w:pStyle w:val="SDPtext"/>
              <w:spacing w:before="60"/>
              <w:rPr>
                <w:lang w:eastAsia="en-US"/>
              </w:rPr>
            </w:pPr>
            <w:r w:rsidRPr="005C5C30">
              <w:rPr>
                <w:rFonts w:cs="Courier New"/>
                <w:szCs w:val="18"/>
                <w:lang w:eastAsia="en-US"/>
              </w:rPr>
              <w:t>t=0 0</w:t>
            </w:r>
          </w:p>
          <w:p w14:paraId="73A040E7" w14:textId="77777777" w:rsidR="00B35D29" w:rsidRPr="005C5C30" w:rsidRDefault="00B35D29"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a=tcap:1 RTP/AVPF</w:t>
            </w:r>
          </w:p>
          <w:p w14:paraId="65E6C2EB" w14:textId="77777777" w:rsidR="00B35D29" w:rsidRPr="005C5C30" w:rsidRDefault="00B35D29" w:rsidP="005C5C30">
            <w:pPr>
              <w:pStyle w:val="SDPtext"/>
              <w:spacing w:before="60"/>
              <w:rPr>
                <w:lang w:eastAsia="en-US"/>
              </w:rPr>
            </w:pPr>
            <w:r w:rsidRPr="005C5C30">
              <w:rPr>
                <w:lang w:eastAsia="en-US"/>
              </w:rPr>
              <w:t>m=audio 49152 RTP/AVP 97 98</w:t>
            </w:r>
          </w:p>
          <w:p w14:paraId="60D0ABE1" w14:textId="77777777" w:rsidR="00B35D29" w:rsidRPr="005C5C30" w:rsidRDefault="00B35D29" w:rsidP="005C5C30">
            <w:pPr>
              <w:pStyle w:val="SDPtext"/>
              <w:spacing w:before="60"/>
              <w:rPr>
                <w:lang w:eastAsia="en-US"/>
              </w:rPr>
            </w:pPr>
            <w:r w:rsidRPr="005C5C30">
              <w:t>a=pcfg:1 t=1</w:t>
            </w:r>
          </w:p>
          <w:p w14:paraId="405EAFE7" w14:textId="77777777" w:rsidR="00B35D29" w:rsidRPr="005C5C30" w:rsidRDefault="00B35D29" w:rsidP="005C5C30">
            <w:pPr>
              <w:pStyle w:val="SDPtext"/>
              <w:spacing w:before="60"/>
              <w:rPr>
                <w:lang w:eastAsia="en-US"/>
              </w:rPr>
            </w:pPr>
            <w:r w:rsidRPr="005C5C30">
              <w:rPr>
                <w:lang w:eastAsia="en-US"/>
              </w:rPr>
              <w:t>b=AS:30</w:t>
            </w:r>
          </w:p>
          <w:p w14:paraId="0B8F109B" w14:textId="77777777" w:rsidR="00B35D29" w:rsidRPr="005C5C30" w:rsidRDefault="00B35D29" w:rsidP="005C5C30">
            <w:pPr>
              <w:pStyle w:val="SDPtext"/>
              <w:spacing w:before="60"/>
              <w:rPr>
                <w:lang w:eastAsia="en-US"/>
              </w:rPr>
            </w:pPr>
            <w:r w:rsidRPr="005C5C30">
              <w:rPr>
                <w:lang w:eastAsia="en-US"/>
              </w:rPr>
              <w:t>b=RS:0</w:t>
            </w:r>
          </w:p>
          <w:p w14:paraId="0A7CBC11" w14:textId="77777777" w:rsidR="00B35D29" w:rsidRPr="005C5C30" w:rsidRDefault="00B35D29" w:rsidP="005C5C30">
            <w:pPr>
              <w:pStyle w:val="SDPtext"/>
              <w:spacing w:before="60"/>
              <w:rPr>
                <w:lang w:eastAsia="en-US"/>
              </w:rPr>
            </w:pPr>
            <w:r w:rsidRPr="005C5C30">
              <w:rPr>
                <w:lang w:eastAsia="en-US"/>
              </w:rPr>
              <w:t>b=RR:2000</w:t>
            </w:r>
          </w:p>
          <w:p w14:paraId="6E477CAA" w14:textId="77777777" w:rsidR="00B35D29" w:rsidRPr="005C5C30" w:rsidRDefault="00B35D29" w:rsidP="005C5C30">
            <w:pPr>
              <w:pStyle w:val="SDPtext"/>
              <w:spacing w:before="60"/>
              <w:rPr>
                <w:lang w:eastAsia="en-US"/>
              </w:rPr>
            </w:pPr>
            <w:r w:rsidRPr="005C5C30">
              <w:rPr>
                <w:lang w:eastAsia="en-US"/>
              </w:rPr>
              <w:t>a=rtpmap:97 AMR/8000/1</w:t>
            </w:r>
          </w:p>
          <w:p w14:paraId="47867134" w14:textId="77777777" w:rsidR="00B35D29" w:rsidRPr="005C5C30" w:rsidRDefault="00B35D29" w:rsidP="005C5C30">
            <w:pPr>
              <w:pStyle w:val="SDPtext"/>
              <w:spacing w:before="60"/>
              <w:rPr>
                <w:lang w:eastAsia="en-US"/>
              </w:rPr>
            </w:pPr>
            <w:r w:rsidRPr="005C5C30">
              <w:rPr>
                <w:lang w:eastAsia="en-US"/>
              </w:rPr>
              <w:t>a=fmtp:97 mode-change-capability=2; max-red=220</w:t>
            </w:r>
          </w:p>
          <w:p w14:paraId="0BB1C404" w14:textId="77777777" w:rsidR="00B35D29" w:rsidRPr="005C5C30" w:rsidRDefault="00B35D29" w:rsidP="005C5C30">
            <w:pPr>
              <w:pStyle w:val="SDPtext"/>
              <w:spacing w:before="60"/>
              <w:rPr>
                <w:lang w:eastAsia="en-US"/>
              </w:rPr>
            </w:pPr>
            <w:r w:rsidRPr="005C5C30">
              <w:rPr>
                <w:lang w:eastAsia="en-US"/>
              </w:rPr>
              <w:t>a=rtpmap:98 AMR/8000/1</w:t>
            </w:r>
          </w:p>
          <w:p w14:paraId="3DB9850D" w14:textId="77777777" w:rsidR="00B35D29" w:rsidRPr="005C5C30" w:rsidRDefault="00B35D29" w:rsidP="005C5C30">
            <w:pPr>
              <w:pStyle w:val="SDPtext"/>
              <w:spacing w:before="60"/>
              <w:rPr>
                <w:lang w:eastAsia="en-US"/>
              </w:rPr>
            </w:pPr>
            <w:r w:rsidRPr="005C5C30">
              <w:rPr>
                <w:lang w:eastAsia="en-US"/>
              </w:rPr>
              <w:t>a=fmtp:98 mode-change-capability=2; max-red=220; octet-align=1</w:t>
            </w:r>
          </w:p>
          <w:p w14:paraId="11321506" w14:textId="77777777" w:rsidR="00B35D29" w:rsidRPr="005C5C30" w:rsidRDefault="00B35D29" w:rsidP="005C5C30">
            <w:pPr>
              <w:pStyle w:val="SDPtext"/>
              <w:spacing w:before="60"/>
              <w:rPr>
                <w:lang w:eastAsia="en-US"/>
              </w:rPr>
            </w:pPr>
            <w:r w:rsidRPr="005C5C30">
              <w:rPr>
                <w:lang w:eastAsia="en-US"/>
              </w:rPr>
              <w:t>a=ptime:20</w:t>
            </w:r>
          </w:p>
          <w:p w14:paraId="495D3DBA" w14:textId="77777777" w:rsidR="00B35D29" w:rsidRPr="005C5C30" w:rsidRDefault="00B35D29" w:rsidP="005C5C30">
            <w:pPr>
              <w:pStyle w:val="SDPtext"/>
              <w:spacing w:before="60"/>
              <w:rPr>
                <w:lang w:eastAsia="en-US"/>
              </w:rPr>
            </w:pPr>
            <w:r w:rsidRPr="005C5C30">
              <w:rPr>
                <w:lang w:eastAsia="en-US"/>
              </w:rPr>
              <w:t>a=maxptime:240</w:t>
            </w:r>
          </w:p>
          <w:p w14:paraId="1915EB67" w14:textId="77777777" w:rsidR="00B35D29" w:rsidRPr="005C5C30" w:rsidRDefault="00B35D29" w:rsidP="005C5C30">
            <w:pPr>
              <w:pStyle w:val="SDPtext"/>
              <w:spacing w:before="60"/>
              <w:rPr>
                <w:lang w:eastAsia="en-US"/>
              </w:rPr>
            </w:pPr>
            <w:r w:rsidRPr="005C5C30">
              <w:rPr>
                <w:lang w:eastAsia="en-US"/>
              </w:rPr>
              <w:t>m=video 49154 RTP/AVP 99</w:t>
            </w:r>
          </w:p>
          <w:p w14:paraId="78F4984B" w14:textId="77777777" w:rsidR="00B35D29" w:rsidRPr="005C5C30" w:rsidRDefault="00B35D29" w:rsidP="005C5C30">
            <w:pPr>
              <w:pStyle w:val="SDPtext"/>
              <w:spacing w:before="60"/>
              <w:rPr>
                <w:lang w:eastAsia="en-US"/>
              </w:rPr>
            </w:pPr>
            <w:r w:rsidRPr="005C5C30">
              <w:t>a=pcfg:1 t=1</w:t>
            </w:r>
          </w:p>
          <w:p w14:paraId="5A837932" w14:textId="77777777" w:rsidR="00B35D29" w:rsidRPr="005C5C30" w:rsidRDefault="00B35D29" w:rsidP="005C5C30">
            <w:pPr>
              <w:pStyle w:val="SDPtext"/>
              <w:spacing w:before="60"/>
              <w:rPr>
                <w:lang w:eastAsia="en-US"/>
              </w:rPr>
            </w:pPr>
            <w:r w:rsidRPr="005C5C30">
              <w:rPr>
                <w:lang w:eastAsia="en-US"/>
              </w:rPr>
              <w:t>b=AS:</w:t>
            </w:r>
            <w:r w:rsidR="00E4296F" w:rsidRPr="005C5C30">
              <w:rPr>
                <w:lang w:eastAsia="en-US"/>
              </w:rPr>
              <w:t>315</w:t>
            </w:r>
          </w:p>
          <w:p w14:paraId="00CD4810" w14:textId="77777777" w:rsidR="00B35D29" w:rsidRPr="005C5C30" w:rsidRDefault="00B35D29" w:rsidP="005C5C30">
            <w:pPr>
              <w:pStyle w:val="SDPtext"/>
              <w:spacing w:before="60"/>
              <w:rPr>
                <w:lang w:eastAsia="en-US"/>
              </w:rPr>
            </w:pPr>
            <w:r w:rsidRPr="005C5C30">
              <w:rPr>
                <w:lang w:eastAsia="en-US"/>
              </w:rPr>
              <w:t>b=RS:0</w:t>
            </w:r>
          </w:p>
          <w:p w14:paraId="5E523992" w14:textId="77777777" w:rsidR="00B35D29" w:rsidRPr="005C5C30" w:rsidRDefault="00B35D29">
            <w:pPr>
              <w:pStyle w:val="SDPtext"/>
              <w:rPr>
                <w:lang w:eastAsia="en-US"/>
              </w:rPr>
            </w:pPr>
            <w:r w:rsidRPr="005C5C30">
              <w:rPr>
                <w:lang w:eastAsia="en-US"/>
              </w:rPr>
              <w:t>b=RR:2500</w:t>
            </w:r>
          </w:p>
          <w:p w14:paraId="137772E1" w14:textId="77777777" w:rsidR="00926359" w:rsidRPr="005C5C30" w:rsidRDefault="00926359"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a=rtpmap:99 H264/90000</w:t>
            </w:r>
          </w:p>
          <w:p w14:paraId="687EE2B3" w14:textId="77777777" w:rsidR="00926359" w:rsidRPr="005C5C30" w:rsidRDefault="00926359"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a=fmtp:99 packetization-mode=0; profile-level-id=42e00c; \</w:t>
            </w:r>
          </w:p>
          <w:p w14:paraId="66CBD95F" w14:textId="77777777" w:rsidR="00B35D29" w:rsidRPr="005C5C30" w:rsidRDefault="00DC26B0"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     sprop-parameter-sets=J0LgDJWgUH6Af1A=,KM46gA==</w:t>
            </w:r>
          </w:p>
          <w:p w14:paraId="355F0461"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1937C22D"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0B20F006"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09A4C816"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119CA66C"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tmmbr</w:t>
            </w:r>
          </w:p>
          <w:p w14:paraId="41A93A14" w14:textId="77777777" w:rsidR="00393FCE" w:rsidRPr="005C5C30" w:rsidRDefault="00806865"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250188">
              <w:rPr>
                <w:rFonts w:ascii="Courier New" w:hAnsi="Courier New" w:cs="Courier New"/>
                <w:sz w:val="18"/>
                <w:szCs w:val="18"/>
              </w:rPr>
              <w:t>a=extmap:4 urn:3gpp:video-orientation</w:t>
            </w:r>
          </w:p>
        </w:tc>
      </w:tr>
      <w:tr w:rsidR="00B35D29" w14:paraId="16CE8881" w14:textId="77777777" w:rsidTr="005C5C30">
        <w:tblPrEx>
          <w:tblLook w:val="00A0" w:firstRow="1" w:lastRow="0" w:firstColumn="1" w:lastColumn="0" w:noHBand="0" w:noVBand="0"/>
        </w:tblPrEx>
        <w:trPr>
          <w:jc w:val="center"/>
        </w:trPr>
        <w:tc>
          <w:tcPr>
            <w:tcW w:w="9639" w:type="dxa"/>
            <w:shd w:val="clear" w:color="auto" w:fill="auto"/>
          </w:tcPr>
          <w:p w14:paraId="0ACDDE1C"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answer from UE B to A in 200/OK message</w:t>
            </w:r>
          </w:p>
        </w:tc>
      </w:tr>
      <w:tr w:rsidR="00B35D29" w:rsidRPr="005C5C30" w14:paraId="19A83130" w14:textId="77777777" w:rsidTr="005C5C30">
        <w:tblPrEx>
          <w:tblLook w:val="00A0" w:firstRow="1" w:lastRow="0" w:firstColumn="1" w:lastColumn="0" w:noHBand="0" w:noVBand="0"/>
        </w:tblPrEx>
        <w:trPr>
          <w:jc w:val="center"/>
        </w:trPr>
        <w:tc>
          <w:tcPr>
            <w:tcW w:w="9639" w:type="dxa"/>
            <w:shd w:val="clear" w:color="auto" w:fill="auto"/>
          </w:tcPr>
          <w:p w14:paraId="0C577669" w14:textId="77777777" w:rsidR="00B72C38" w:rsidRPr="005C5C30" w:rsidRDefault="00B72C38" w:rsidP="005C5C30">
            <w:pPr>
              <w:pStyle w:val="SDPtext"/>
              <w:keepNext/>
              <w:keepLines/>
              <w:spacing w:before="60"/>
              <w:rPr>
                <w:rFonts w:cs="Courier New"/>
                <w:szCs w:val="18"/>
                <w:lang w:eastAsia="en-US"/>
              </w:rPr>
            </w:pPr>
            <w:r w:rsidRPr="005C5C30">
              <w:rPr>
                <w:rFonts w:cs="Courier New"/>
                <w:szCs w:val="18"/>
                <w:lang w:eastAsia="en-US"/>
              </w:rPr>
              <w:t>v=0</w:t>
            </w:r>
          </w:p>
          <w:p w14:paraId="126660CE" w14:textId="77777777" w:rsidR="00B72C38" w:rsidRPr="005C5C30" w:rsidRDefault="00B72C38" w:rsidP="005C5C30">
            <w:pPr>
              <w:pStyle w:val="SDPtext"/>
              <w:keepNext/>
              <w:keepLines/>
              <w:spacing w:before="60"/>
              <w:rPr>
                <w:rFonts w:cs="Courier New"/>
                <w:szCs w:val="18"/>
                <w:lang w:eastAsia="en-US"/>
              </w:rPr>
            </w:pPr>
            <w:r w:rsidRPr="005C5C30">
              <w:rPr>
                <w:rFonts w:cs="Courier New"/>
                <w:szCs w:val="18"/>
                <w:lang w:eastAsia="en-US"/>
              </w:rPr>
              <w:t>o=Example_SERVER2 34135268010 IN IP4 server2.example.com</w:t>
            </w:r>
          </w:p>
          <w:p w14:paraId="7C9C7D53" w14:textId="77777777" w:rsidR="00B72C38" w:rsidRPr="005C5C30" w:rsidRDefault="00B72C38" w:rsidP="005C5C30">
            <w:pPr>
              <w:pStyle w:val="SDPtext"/>
              <w:keepNext/>
              <w:keepLines/>
              <w:spacing w:before="60"/>
              <w:rPr>
                <w:rFonts w:cs="Courier New"/>
                <w:szCs w:val="18"/>
                <w:lang w:eastAsia="en-US"/>
              </w:rPr>
            </w:pPr>
            <w:r w:rsidRPr="005C5C30">
              <w:rPr>
                <w:rFonts w:cs="Courier New"/>
                <w:szCs w:val="18"/>
                <w:lang w:eastAsia="en-US"/>
              </w:rPr>
              <w:t>s=Example of using AS to indicate negotiated QoS in MTSI</w:t>
            </w:r>
          </w:p>
          <w:p w14:paraId="1A80C5BA" w14:textId="77777777" w:rsidR="00B72C38" w:rsidRPr="005C5C30" w:rsidRDefault="00B72C38" w:rsidP="005C5C30">
            <w:pPr>
              <w:pStyle w:val="SDPtext"/>
              <w:keepNext/>
              <w:keepLines/>
              <w:spacing w:before="60"/>
              <w:rPr>
                <w:rFonts w:cs="Courier New"/>
                <w:szCs w:val="18"/>
                <w:lang w:eastAsia="en-US"/>
              </w:rPr>
            </w:pPr>
            <w:r w:rsidRPr="005C5C30">
              <w:rPr>
                <w:rFonts w:cs="Courier New"/>
                <w:szCs w:val="18"/>
                <w:lang w:eastAsia="en-US"/>
              </w:rPr>
              <w:t>c=IN IP4 aaa.bbb.ccc.ddd</w:t>
            </w:r>
          </w:p>
          <w:p w14:paraId="592E2BB0" w14:textId="77777777" w:rsidR="00B72C38" w:rsidRPr="005C5C30" w:rsidRDefault="00B72C38" w:rsidP="005C5C30">
            <w:pPr>
              <w:pStyle w:val="SDPtext"/>
              <w:spacing w:before="60"/>
              <w:rPr>
                <w:rFonts w:cs="Courier New"/>
                <w:szCs w:val="18"/>
                <w:lang w:eastAsia="en-US"/>
              </w:rPr>
            </w:pPr>
            <w:r w:rsidRPr="005C5C30">
              <w:rPr>
                <w:rFonts w:cs="Courier New"/>
                <w:szCs w:val="18"/>
                <w:lang w:eastAsia="en-US"/>
              </w:rPr>
              <w:t>b=AS:344</w:t>
            </w:r>
          </w:p>
          <w:p w14:paraId="5B4EE4D7" w14:textId="77777777" w:rsidR="00B72C38" w:rsidRPr="005C5C30" w:rsidRDefault="00B72C38" w:rsidP="005C5C30">
            <w:pPr>
              <w:pStyle w:val="SDPtext"/>
              <w:keepNext/>
              <w:keepLines/>
              <w:spacing w:before="60"/>
              <w:rPr>
                <w:rFonts w:cs="Courier New"/>
                <w:szCs w:val="18"/>
                <w:lang w:eastAsia="en-US"/>
              </w:rPr>
            </w:pPr>
            <w:r w:rsidRPr="005C5C30">
              <w:rPr>
                <w:rFonts w:cs="Courier New"/>
                <w:szCs w:val="18"/>
                <w:lang w:eastAsia="en-US"/>
              </w:rPr>
              <w:t>t=0 0</w:t>
            </w:r>
          </w:p>
          <w:p w14:paraId="7CADE724" w14:textId="77777777" w:rsidR="00B35D29" w:rsidRPr="005C5C30" w:rsidRDefault="00B35D29" w:rsidP="005C5C30">
            <w:pPr>
              <w:pStyle w:val="SDPtext"/>
              <w:spacing w:before="60"/>
              <w:rPr>
                <w:rFonts w:cs="Courier New"/>
                <w:szCs w:val="18"/>
                <w:lang w:eastAsia="en-US"/>
              </w:rPr>
            </w:pPr>
            <w:r w:rsidRPr="005C5C30">
              <w:rPr>
                <w:rFonts w:cs="Courier New"/>
                <w:szCs w:val="18"/>
                <w:lang w:eastAsia="en-US"/>
              </w:rPr>
              <w:t>m=audio 49152 RTP/AVPF 97</w:t>
            </w:r>
          </w:p>
          <w:p w14:paraId="36894485" w14:textId="77777777" w:rsidR="00B35D29" w:rsidRPr="005C5C30" w:rsidRDefault="00B35D29" w:rsidP="005C5C30">
            <w:pPr>
              <w:pStyle w:val="SDPtext"/>
              <w:spacing w:before="60"/>
              <w:rPr>
                <w:rFonts w:cs="Courier New"/>
                <w:szCs w:val="18"/>
                <w:lang w:eastAsia="en-US"/>
              </w:rPr>
            </w:pPr>
            <w:r w:rsidRPr="005C5C30">
              <w:rPr>
                <w:rFonts w:cs="Courier New"/>
                <w:szCs w:val="18"/>
                <w:lang w:eastAsia="en-US"/>
              </w:rPr>
              <w:t>a=pcfg:1 t=1</w:t>
            </w:r>
          </w:p>
          <w:p w14:paraId="4B166048" w14:textId="77777777" w:rsidR="00B35D29" w:rsidRPr="005C5C30" w:rsidRDefault="00B35D29" w:rsidP="005C5C30">
            <w:pPr>
              <w:pStyle w:val="SDPtext"/>
              <w:spacing w:before="60"/>
              <w:rPr>
                <w:rFonts w:cs="Courier New"/>
                <w:szCs w:val="18"/>
                <w:lang w:eastAsia="en-US"/>
              </w:rPr>
            </w:pPr>
            <w:r w:rsidRPr="005C5C30">
              <w:rPr>
                <w:rFonts w:cs="Courier New"/>
                <w:szCs w:val="18"/>
                <w:lang w:eastAsia="en-US"/>
              </w:rPr>
              <w:t>b=AS:</w:t>
            </w:r>
            <w:r w:rsidR="000F0D01" w:rsidRPr="005C5C30">
              <w:rPr>
                <w:rFonts w:cs="Courier New"/>
                <w:szCs w:val="18"/>
                <w:lang w:eastAsia="en-US"/>
              </w:rPr>
              <w:t>29</w:t>
            </w:r>
          </w:p>
          <w:p w14:paraId="34788C50" w14:textId="77777777" w:rsidR="00B35D29" w:rsidRPr="005C5C30" w:rsidRDefault="00B35D29" w:rsidP="005C5C30">
            <w:pPr>
              <w:pStyle w:val="SDPtext"/>
              <w:spacing w:before="60"/>
              <w:rPr>
                <w:rFonts w:cs="Courier New"/>
                <w:szCs w:val="18"/>
                <w:lang w:eastAsia="en-US"/>
              </w:rPr>
            </w:pPr>
            <w:r w:rsidRPr="005C5C30">
              <w:rPr>
                <w:rFonts w:cs="Courier New"/>
                <w:szCs w:val="18"/>
                <w:lang w:eastAsia="en-US"/>
              </w:rPr>
              <w:t>b=RS:0</w:t>
            </w:r>
          </w:p>
          <w:p w14:paraId="0FABB0F5" w14:textId="77777777" w:rsidR="00B35D29" w:rsidRPr="005C5C30" w:rsidRDefault="00B35D29" w:rsidP="005C5C30">
            <w:pPr>
              <w:pStyle w:val="SDPtext"/>
              <w:spacing w:before="60"/>
              <w:rPr>
                <w:rFonts w:cs="Courier New"/>
                <w:szCs w:val="18"/>
                <w:lang w:eastAsia="en-US"/>
              </w:rPr>
            </w:pPr>
            <w:r w:rsidRPr="005C5C30">
              <w:rPr>
                <w:rFonts w:cs="Courier New"/>
                <w:szCs w:val="18"/>
                <w:lang w:eastAsia="en-US"/>
              </w:rPr>
              <w:t>b=RR:2000</w:t>
            </w:r>
          </w:p>
          <w:p w14:paraId="48B05CF4" w14:textId="77777777" w:rsidR="00B35D29" w:rsidRPr="005C5C30" w:rsidRDefault="00B35D29" w:rsidP="005C5C30">
            <w:pPr>
              <w:pStyle w:val="SDPtext"/>
              <w:spacing w:before="60"/>
              <w:rPr>
                <w:rFonts w:cs="Courier New"/>
                <w:szCs w:val="18"/>
                <w:lang w:eastAsia="en-US"/>
              </w:rPr>
            </w:pPr>
            <w:r w:rsidRPr="005C5C30">
              <w:rPr>
                <w:rFonts w:cs="Courier New"/>
                <w:szCs w:val="18"/>
                <w:lang w:eastAsia="en-US"/>
              </w:rPr>
              <w:t>a=rtpmap:97 AMR/8000/1</w:t>
            </w:r>
          </w:p>
          <w:p w14:paraId="30EACE17" w14:textId="77777777" w:rsidR="00B35D29" w:rsidRPr="005C5C30" w:rsidRDefault="00B35D29" w:rsidP="005C5C30">
            <w:pPr>
              <w:pStyle w:val="SDPtext"/>
              <w:spacing w:before="60"/>
              <w:rPr>
                <w:rFonts w:cs="Courier New"/>
                <w:szCs w:val="18"/>
                <w:lang w:eastAsia="en-US"/>
              </w:rPr>
            </w:pPr>
            <w:r w:rsidRPr="005C5C30">
              <w:rPr>
                <w:rFonts w:cs="Courier New"/>
                <w:szCs w:val="18"/>
                <w:lang w:eastAsia="en-US"/>
              </w:rPr>
              <w:t>a=fmtp:97 mode-change-capability=2; max-red=220</w:t>
            </w:r>
          </w:p>
          <w:p w14:paraId="3AF10CD7" w14:textId="77777777" w:rsidR="00B35D29" w:rsidRPr="005C5C30" w:rsidRDefault="00B35D29" w:rsidP="005C5C30">
            <w:pPr>
              <w:pStyle w:val="SDPtext"/>
              <w:spacing w:before="60"/>
              <w:rPr>
                <w:rFonts w:cs="Courier New"/>
                <w:szCs w:val="18"/>
                <w:lang w:eastAsia="en-US"/>
              </w:rPr>
            </w:pPr>
            <w:r w:rsidRPr="005C5C30">
              <w:rPr>
                <w:rFonts w:cs="Courier New"/>
                <w:szCs w:val="18"/>
                <w:lang w:eastAsia="en-US"/>
              </w:rPr>
              <w:t>a=ptime:20</w:t>
            </w:r>
          </w:p>
          <w:p w14:paraId="4C866EB1" w14:textId="77777777" w:rsidR="00B35D29" w:rsidRPr="005C5C30" w:rsidRDefault="00B35D29" w:rsidP="005C5C30">
            <w:pPr>
              <w:pStyle w:val="SDPtext"/>
              <w:spacing w:before="60"/>
              <w:rPr>
                <w:rFonts w:cs="Courier New"/>
                <w:szCs w:val="18"/>
                <w:lang w:eastAsia="en-US"/>
              </w:rPr>
            </w:pPr>
            <w:r w:rsidRPr="005C5C30">
              <w:rPr>
                <w:rFonts w:cs="Courier New"/>
                <w:szCs w:val="18"/>
                <w:lang w:eastAsia="en-US"/>
              </w:rPr>
              <w:t>a=maxptime:240</w:t>
            </w:r>
          </w:p>
          <w:p w14:paraId="5C516D4B" w14:textId="77777777" w:rsidR="00B35D29" w:rsidRPr="005C5C30" w:rsidRDefault="00B35D29" w:rsidP="005C5C30">
            <w:pPr>
              <w:pStyle w:val="SDPtext"/>
              <w:spacing w:before="60"/>
              <w:rPr>
                <w:rFonts w:cs="Courier New"/>
                <w:szCs w:val="18"/>
                <w:lang w:eastAsia="en-US"/>
              </w:rPr>
            </w:pPr>
            <w:r w:rsidRPr="005C5C30">
              <w:rPr>
                <w:rFonts w:cs="Courier New"/>
                <w:szCs w:val="18"/>
                <w:lang w:eastAsia="en-US"/>
              </w:rPr>
              <w:t>m=video 49154 RTP/AVPF 99</w:t>
            </w:r>
          </w:p>
          <w:p w14:paraId="3ADAACCA" w14:textId="77777777" w:rsidR="00B35D29" w:rsidRPr="005C5C30" w:rsidRDefault="00B35D29"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7223935A" w14:textId="77777777" w:rsidR="00B35D29" w:rsidRPr="005C5C30" w:rsidRDefault="00B35D29" w:rsidP="005C5C30">
            <w:pPr>
              <w:pStyle w:val="SDPtext"/>
              <w:spacing w:before="60"/>
              <w:rPr>
                <w:rFonts w:cs="Courier New"/>
                <w:szCs w:val="18"/>
                <w:lang w:eastAsia="en-US"/>
              </w:rPr>
            </w:pPr>
            <w:r w:rsidRPr="005C5C30">
              <w:rPr>
                <w:rFonts w:cs="Courier New"/>
                <w:szCs w:val="18"/>
                <w:lang w:eastAsia="en-US"/>
              </w:rPr>
              <w:t>b=AS:</w:t>
            </w:r>
            <w:r w:rsidR="00926359" w:rsidRPr="005C5C30">
              <w:rPr>
                <w:rFonts w:cs="Courier New"/>
                <w:szCs w:val="18"/>
                <w:lang w:eastAsia="en-US"/>
              </w:rPr>
              <w:t>315</w:t>
            </w:r>
          </w:p>
          <w:p w14:paraId="59D8D8F5" w14:textId="77777777" w:rsidR="00B35D29" w:rsidRPr="00C8654A" w:rsidRDefault="00B35D29" w:rsidP="005C5C30">
            <w:pPr>
              <w:pStyle w:val="SDPtext"/>
              <w:spacing w:before="60"/>
              <w:rPr>
                <w:rFonts w:cs="Courier New"/>
                <w:szCs w:val="18"/>
                <w:lang w:eastAsia="en-US"/>
              </w:rPr>
            </w:pPr>
            <w:r w:rsidRPr="00C8654A">
              <w:rPr>
                <w:rFonts w:cs="Courier New"/>
                <w:szCs w:val="18"/>
                <w:lang w:eastAsia="en-US"/>
              </w:rPr>
              <w:t>b=RS:0</w:t>
            </w:r>
          </w:p>
          <w:p w14:paraId="6F08132E" w14:textId="77777777" w:rsidR="00B35D29" w:rsidRPr="00C8654A" w:rsidRDefault="00B35D29" w:rsidP="005C5C30">
            <w:pPr>
              <w:pStyle w:val="SDPtext"/>
              <w:spacing w:before="60"/>
              <w:rPr>
                <w:rFonts w:cs="Courier New"/>
                <w:szCs w:val="18"/>
                <w:lang w:eastAsia="en-US"/>
              </w:rPr>
            </w:pPr>
            <w:r w:rsidRPr="00C8654A">
              <w:rPr>
                <w:rFonts w:cs="Courier New"/>
                <w:szCs w:val="18"/>
                <w:lang w:eastAsia="en-US"/>
              </w:rPr>
              <w:t>b=RR:2500</w:t>
            </w:r>
          </w:p>
          <w:p w14:paraId="23D4C64C" w14:textId="77777777" w:rsidR="00926359" w:rsidRPr="00C8654A" w:rsidRDefault="00926359"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8654A">
              <w:rPr>
                <w:rFonts w:ascii="Courier New" w:hAnsi="Courier New" w:cs="Courier New"/>
                <w:sz w:val="18"/>
                <w:szCs w:val="18"/>
              </w:rPr>
              <w:t>a=rtpmap:99 H264/90000</w:t>
            </w:r>
          </w:p>
          <w:p w14:paraId="34C80B61" w14:textId="77777777" w:rsidR="00926359" w:rsidRPr="00806865" w:rsidRDefault="00926359"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806865">
              <w:rPr>
                <w:rFonts w:ascii="Courier New" w:hAnsi="Courier New" w:cs="Courier New"/>
                <w:sz w:val="18"/>
                <w:szCs w:val="18"/>
              </w:rPr>
              <w:t>a=fmtp:99 packetization-mode=0; profile-level-id=42e00c; \</w:t>
            </w:r>
          </w:p>
          <w:p w14:paraId="796963CC" w14:textId="77777777" w:rsidR="00B35D29" w:rsidRPr="005C5C30" w:rsidRDefault="00DC26B0"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     sprop-parameter-sets=J0LgDJWgUH6Af1A=,KM46gA==</w:t>
            </w:r>
          </w:p>
          <w:p w14:paraId="5B2687F6"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703AD622"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1C35DA87"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590D3067"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6A06C492"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tmmbr</w:t>
            </w:r>
          </w:p>
          <w:p w14:paraId="20AFF71F" w14:textId="77777777" w:rsidR="00393FCE" w:rsidRPr="005C5C30" w:rsidRDefault="00393FCE"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8654A">
              <w:rPr>
                <w:rFonts w:ascii="Courier New" w:hAnsi="Courier New" w:cs="Courier New"/>
                <w:sz w:val="18"/>
                <w:szCs w:val="18"/>
              </w:rPr>
              <w:t>a=extmap:4 urn:3gpp:video-orientation</w:t>
            </w:r>
          </w:p>
        </w:tc>
      </w:tr>
      <w:tr w:rsidR="00B35D29" w14:paraId="467A244D" w14:textId="77777777" w:rsidTr="005C5C30">
        <w:tblPrEx>
          <w:tblLook w:val="00A0" w:firstRow="1" w:lastRow="0" w:firstColumn="1" w:lastColumn="0" w:noHBand="0" w:noVBand="0"/>
        </w:tblPrEx>
        <w:trPr>
          <w:jc w:val="center"/>
        </w:trPr>
        <w:tc>
          <w:tcPr>
            <w:tcW w:w="9639" w:type="dxa"/>
            <w:shd w:val="clear" w:color="auto" w:fill="auto"/>
          </w:tcPr>
          <w:p w14:paraId="6473B881"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 from MTSI client in terminal B to A in SIP UPDATE message</w:t>
            </w:r>
          </w:p>
        </w:tc>
      </w:tr>
      <w:tr w:rsidR="00B35D29" w14:paraId="04DAB652" w14:textId="77777777" w:rsidTr="005C5C30">
        <w:tblPrEx>
          <w:tblLook w:val="00A0" w:firstRow="1" w:lastRow="0" w:firstColumn="1" w:lastColumn="0" w:noHBand="0" w:noVBand="0"/>
        </w:tblPrEx>
        <w:trPr>
          <w:jc w:val="center"/>
        </w:trPr>
        <w:tc>
          <w:tcPr>
            <w:tcW w:w="9639" w:type="dxa"/>
            <w:shd w:val="clear" w:color="auto" w:fill="auto"/>
          </w:tcPr>
          <w:p w14:paraId="56CF65FA" w14:textId="77777777" w:rsidR="00B72C38" w:rsidRPr="005C5C30" w:rsidRDefault="00B72C38" w:rsidP="005C5C30">
            <w:pPr>
              <w:pStyle w:val="SDPtext"/>
              <w:keepNext/>
              <w:keepLines/>
              <w:spacing w:before="60"/>
              <w:rPr>
                <w:lang w:eastAsia="en-US"/>
              </w:rPr>
            </w:pPr>
            <w:r w:rsidRPr="005C5C30">
              <w:rPr>
                <w:lang w:eastAsia="en-US"/>
              </w:rPr>
              <w:t>v=0</w:t>
            </w:r>
          </w:p>
          <w:p w14:paraId="6D881703" w14:textId="77777777" w:rsidR="00B72C38" w:rsidRPr="005C5C30" w:rsidRDefault="00B72C38" w:rsidP="005C5C30">
            <w:pPr>
              <w:pStyle w:val="SDPtext"/>
              <w:keepNext/>
              <w:keepLines/>
              <w:spacing w:before="60"/>
              <w:rPr>
                <w:lang w:eastAsia="en-US"/>
              </w:rPr>
            </w:pPr>
            <w:r w:rsidRPr="005C5C30">
              <w:rPr>
                <w:lang w:eastAsia="en-US"/>
              </w:rPr>
              <w:t>o=Example_SERVER2 34135268010 IN IP4 server2.example.com</w:t>
            </w:r>
          </w:p>
          <w:p w14:paraId="18E7BD36" w14:textId="77777777" w:rsidR="00B72C38" w:rsidRPr="005C5C30" w:rsidRDefault="00B72C38" w:rsidP="005C5C30">
            <w:pPr>
              <w:pStyle w:val="SDPtext"/>
              <w:keepNext/>
              <w:keepLines/>
              <w:spacing w:before="60"/>
              <w:rPr>
                <w:lang w:eastAsia="en-US"/>
              </w:rPr>
            </w:pPr>
            <w:r w:rsidRPr="005C5C30">
              <w:rPr>
                <w:lang w:eastAsia="en-US"/>
              </w:rPr>
              <w:t>s=Example of using AS to indicate negotiated QoS in MTSI</w:t>
            </w:r>
          </w:p>
          <w:p w14:paraId="0D52827C" w14:textId="77777777" w:rsidR="00B72C38" w:rsidRPr="005C5C30" w:rsidRDefault="00B72C38" w:rsidP="005C5C30">
            <w:pPr>
              <w:pStyle w:val="SDPtext"/>
              <w:keepNext/>
              <w:keepLines/>
              <w:spacing w:before="60"/>
              <w:rPr>
                <w:lang w:eastAsia="en-US"/>
              </w:rPr>
            </w:pPr>
            <w:r w:rsidRPr="005C5C30">
              <w:rPr>
                <w:lang w:eastAsia="en-US"/>
              </w:rPr>
              <w:t>c=IN IP4 aaa.bbb.ccc.ddd</w:t>
            </w:r>
          </w:p>
          <w:p w14:paraId="31647590" w14:textId="77777777" w:rsidR="00B72C38" w:rsidRPr="005C5C30" w:rsidRDefault="00B72C38" w:rsidP="005C5C30">
            <w:pPr>
              <w:pStyle w:val="SDPtext"/>
              <w:keepNext/>
              <w:keepLines/>
              <w:spacing w:before="60"/>
              <w:rPr>
                <w:lang w:eastAsia="en-US"/>
              </w:rPr>
            </w:pPr>
            <w:r w:rsidRPr="005C5C30">
              <w:rPr>
                <w:lang w:eastAsia="en-US"/>
              </w:rPr>
              <w:t>b=AS:59</w:t>
            </w:r>
          </w:p>
          <w:p w14:paraId="75FED6B9" w14:textId="77777777" w:rsidR="00B72C38" w:rsidRPr="005C5C30" w:rsidRDefault="00B72C38" w:rsidP="005C5C30">
            <w:pPr>
              <w:pStyle w:val="SDPtext"/>
              <w:keepNext/>
              <w:keepLines/>
              <w:spacing w:before="60"/>
              <w:rPr>
                <w:lang w:eastAsia="en-US"/>
              </w:rPr>
            </w:pPr>
            <w:r w:rsidRPr="005C5C30">
              <w:rPr>
                <w:rFonts w:cs="Courier New"/>
                <w:szCs w:val="18"/>
                <w:lang w:eastAsia="en-US"/>
              </w:rPr>
              <w:t>t=0 0</w:t>
            </w:r>
          </w:p>
          <w:p w14:paraId="4C806700" w14:textId="77777777" w:rsidR="00B35D29" w:rsidRPr="005C5C30" w:rsidRDefault="00B35D29" w:rsidP="005C5C30">
            <w:pPr>
              <w:pStyle w:val="SDPtext"/>
              <w:keepNext/>
              <w:keepLines/>
              <w:spacing w:before="60"/>
              <w:rPr>
                <w:lang w:eastAsia="en-US"/>
              </w:rPr>
            </w:pPr>
            <w:r w:rsidRPr="005C5C30">
              <w:rPr>
                <w:lang w:eastAsia="en-US"/>
              </w:rPr>
              <w:t>m=audio 49252 RTP/AVPF 97</w:t>
            </w:r>
          </w:p>
          <w:p w14:paraId="74FC4523" w14:textId="77777777" w:rsidR="00B35D29" w:rsidRPr="005C5C30" w:rsidRDefault="00B35D29" w:rsidP="005C5C30">
            <w:pPr>
              <w:pStyle w:val="SDPtext"/>
              <w:keepNext/>
              <w:keepLines/>
              <w:spacing w:before="60"/>
              <w:rPr>
                <w:lang w:eastAsia="en-US"/>
              </w:rPr>
            </w:pPr>
            <w:r w:rsidRPr="005C5C30">
              <w:rPr>
                <w:lang w:eastAsia="en-US"/>
              </w:rPr>
              <w:t>b=AS:</w:t>
            </w:r>
            <w:r w:rsidR="000F0D01" w:rsidRPr="005C5C30">
              <w:rPr>
                <w:lang w:eastAsia="en-US"/>
              </w:rPr>
              <w:t>29</w:t>
            </w:r>
          </w:p>
          <w:p w14:paraId="0CF53D43" w14:textId="77777777" w:rsidR="00B35D29" w:rsidRPr="005C5C30" w:rsidRDefault="00B35D29" w:rsidP="005C5C30">
            <w:pPr>
              <w:pStyle w:val="SDPtext"/>
              <w:keepNext/>
              <w:keepLines/>
              <w:spacing w:before="60"/>
              <w:rPr>
                <w:lang w:eastAsia="en-US"/>
              </w:rPr>
            </w:pPr>
            <w:r w:rsidRPr="005C5C30">
              <w:rPr>
                <w:lang w:eastAsia="en-US"/>
              </w:rPr>
              <w:t>b=RS:0</w:t>
            </w:r>
          </w:p>
          <w:p w14:paraId="373BFC65" w14:textId="77777777" w:rsidR="00B35D29" w:rsidRPr="005C5C30" w:rsidRDefault="00B35D29" w:rsidP="005C5C30">
            <w:pPr>
              <w:pStyle w:val="SDPtext"/>
              <w:keepNext/>
              <w:keepLines/>
              <w:rPr>
                <w:lang w:eastAsia="en-US"/>
              </w:rPr>
            </w:pPr>
            <w:r w:rsidRPr="005C5C30">
              <w:rPr>
                <w:lang w:eastAsia="en-US"/>
              </w:rPr>
              <w:t>b=RR:2000</w:t>
            </w:r>
          </w:p>
          <w:p w14:paraId="134E8C5B" w14:textId="77777777" w:rsidR="00B35D29" w:rsidRPr="005C5C30" w:rsidRDefault="00B35D29" w:rsidP="005C5C30">
            <w:pPr>
              <w:pStyle w:val="SDPtext"/>
              <w:keepNext/>
              <w:keepLines/>
              <w:spacing w:before="60"/>
              <w:rPr>
                <w:lang w:eastAsia="en-US"/>
              </w:rPr>
            </w:pPr>
            <w:r w:rsidRPr="005C5C30">
              <w:rPr>
                <w:lang w:eastAsia="en-US"/>
              </w:rPr>
              <w:t>a=rtpmap:97 AMR/8000/1</w:t>
            </w:r>
          </w:p>
          <w:p w14:paraId="476B347B" w14:textId="77777777" w:rsidR="00B35D29" w:rsidRPr="005C5C30" w:rsidRDefault="00B35D29" w:rsidP="005C5C30">
            <w:pPr>
              <w:pStyle w:val="SDPtext"/>
              <w:keepNext/>
              <w:keepLines/>
              <w:spacing w:before="60"/>
              <w:rPr>
                <w:lang w:eastAsia="en-US"/>
              </w:rPr>
            </w:pPr>
            <w:r w:rsidRPr="005C5C30">
              <w:rPr>
                <w:lang w:eastAsia="en-US"/>
              </w:rPr>
              <w:t>a=fmtp:97 mode-change-capability=2; max-red=220</w:t>
            </w:r>
          </w:p>
          <w:p w14:paraId="76C94013" w14:textId="77777777" w:rsidR="00B35D29" w:rsidRPr="005C5C30" w:rsidRDefault="00B35D29" w:rsidP="005C5C30">
            <w:pPr>
              <w:pStyle w:val="SDPtext"/>
              <w:keepNext/>
              <w:keepLines/>
              <w:spacing w:before="60"/>
              <w:rPr>
                <w:lang w:eastAsia="en-US"/>
              </w:rPr>
            </w:pPr>
            <w:r w:rsidRPr="005C5C30">
              <w:rPr>
                <w:lang w:eastAsia="en-US"/>
              </w:rPr>
              <w:t>a=ptime:20</w:t>
            </w:r>
          </w:p>
          <w:p w14:paraId="21AC209A" w14:textId="77777777" w:rsidR="00B35D29" w:rsidRPr="005C5C30" w:rsidRDefault="00B35D29" w:rsidP="005C5C30">
            <w:pPr>
              <w:pStyle w:val="SDPtext"/>
              <w:keepNext/>
              <w:keepLines/>
              <w:spacing w:before="60"/>
              <w:rPr>
                <w:lang w:eastAsia="en-US"/>
              </w:rPr>
            </w:pPr>
            <w:r w:rsidRPr="005C5C30">
              <w:rPr>
                <w:lang w:eastAsia="en-US"/>
              </w:rPr>
              <w:t>a=maxptime:240</w:t>
            </w:r>
          </w:p>
          <w:p w14:paraId="636B659F" w14:textId="77777777" w:rsidR="00B35D29" w:rsidRPr="005C5C30" w:rsidRDefault="00B35D29" w:rsidP="005C5C30">
            <w:pPr>
              <w:pStyle w:val="SDPtext"/>
              <w:keepNext/>
              <w:keepLines/>
              <w:spacing w:before="60"/>
              <w:rPr>
                <w:lang w:eastAsia="en-US"/>
              </w:rPr>
            </w:pPr>
            <w:r w:rsidRPr="005C5C30">
              <w:rPr>
                <w:lang w:eastAsia="en-US"/>
              </w:rPr>
              <w:t>m=video 49254 RTP/AVPF 99</w:t>
            </w:r>
          </w:p>
          <w:p w14:paraId="2A266F03" w14:textId="77777777" w:rsidR="00B35D29" w:rsidRPr="005C5C30" w:rsidRDefault="00B35D29" w:rsidP="005C5C30">
            <w:pPr>
              <w:pStyle w:val="SDPtext"/>
              <w:keepNext/>
              <w:keepLines/>
              <w:spacing w:before="60"/>
              <w:rPr>
                <w:lang w:eastAsia="en-US"/>
              </w:rPr>
            </w:pPr>
            <w:r w:rsidRPr="005C5C30">
              <w:rPr>
                <w:lang w:eastAsia="en-US"/>
              </w:rPr>
              <w:t>b=AS:30</w:t>
            </w:r>
          </w:p>
          <w:p w14:paraId="1F7D8F4C" w14:textId="77777777" w:rsidR="00B35D29" w:rsidRPr="005C5C30" w:rsidRDefault="00B35D29" w:rsidP="005C5C30">
            <w:pPr>
              <w:pStyle w:val="SDPtext"/>
              <w:keepNext/>
              <w:keepLines/>
              <w:spacing w:before="60"/>
              <w:rPr>
                <w:lang w:val="pt-BR" w:eastAsia="en-US"/>
              </w:rPr>
            </w:pPr>
            <w:r w:rsidRPr="005C5C30">
              <w:rPr>
                <w:lang w:val="pt-BR" w:eastAsia="en-US"/>
              </w:rPr>
              <w:t>b=RS:0</w:t>
            </w:r>
          </w:p>
          <w:p w14:paraId="2EEF1BD8" w14:textId="77777777" w:rsidR="00B35D29" w:rsidRPr="005C5C30" w:rsidRDefault="00B35D29" w:rsidP="005C5C30">
            <w:pPr>
              <w:pStyle w:val="SDPtext"/>
              <w:keepNext/>
              <w:keepLines/>
              <w:spacing w:before="60"/>
              <w:rPr>
                <w:lang w:val="pt-BR" w:eastAsia="en-US"/>
              </w:rPr>
            </w:pPr>
            <w:r w:rsidRPr="005C5C30">
              <w:rPr>
                <w:lang w:val="pt-BR" w:eastAsia="en-US"/>
              </w:rPr>
              <w:t>b=RR:2500</w:t>
            </w:r>
          </w:p>
          <w:p w14:paraId="260C0104" w14:textId="77777777" w:rsidR="007E71D2" w:rsidRPr="005C5C30" w:rsidRDefault="007E71D2" w:rsidP="005C5C30">
            <w:pPr>
              <w:widowControl w:val="0"/>
              <w:tabs>
                <w:tab w:val="left" w:pos="1418"/>
                <w:tab w:val="left" w:pos="2835"/>
                <w:tab w:val="left" w:pos="4253"/>
                <w:tab w:val="left" w:pos="5670"/>
                <w:tab w:val="left" w:pos="7088"/>
                <w:tab w:val="left" w:pos="8505"/>
              </w:tabs>
              <w:spacing w:before="60" w:after="0"/>
              <w:rPr>
                <w:rFonts w:ascii="Courier New" w:hAnsi="Courier New"/>
                <w:sz w:val="18"/>
                <w:lang w:val="pt-BR"/>
              </w:rPr>
            </w:pPr>
            <w:r w:rsidRPr="005C5C30">
              <w:rPr>
                <w:rFonts w:ascii="Courier New" w:hAnsi="Courier New"/>
                <w:sz w:val="18"/>
                <w:lang w:val="pt-BR"/>
              </w:rPr>
              <w:t>a=rtpmap:99 H264/90000</w:t>
            </w:r>
          </w:p>
          <w:p w14:paraId="358FBE3C" w14:textId="77777777" w:rsidR="007E71D2" w:rsidRPr="005C5C30" w:rsidRDefault="007E71D2"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a=fmtp:99 packetization-mode=0; profile-level-id=42e00c; \</w:t>
            </w:r>
          </w:p>
          <w:p w14:paraId="6681DE15" w14:textId="77777777" w:rsidR="00B35D29" w:rsidRPr="005C5C30" w:rsidRDefault="007E71D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     sprop-parameter-sets=Z0LgC5ZUCg/I,aM4BrFSAa</w:t>
            </w:r>
          </w:p>
          <w:p w14:paraId="1F31C71D"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53B06433"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3100C900"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062BE1FD"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5C896A58"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tmmbr</w:t>
            </w:r>
          </w:p>
          <w:p w14:paraId="1EC19E18" w14:textId="77777777" w:rsidR="00393FCE" w:rsidRPr="005C5C30" w:rsidRDefault="00393FCE"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8654A">
              <w:rPr>
                <w:rFonts w:ascii="Courier New" w:hAnsi="Courier New" w:cs="Courier New"/>
                <w:sz w:val="18"/>
                <w:szCs w:val="18"/>
              </w:rPr>
              <w:t>a=extmap:4 urn:3gpp:video-orientation</w:t>
            </w:r>
          </w:p>
        </w:tc>
      </w:tr>
      <w:tr w:rsidR="00B35D29" w14:paraId="3988201E" w14:textId="77777777" w:rsidTr="005C5C30">
        <w:tblPrEx>
          <w:tblLook w:val="00A0" w:firstRow="1" w:lastRow="0" w:firstColumn="1" w:lastColumn="0" w:noHBand="0" w:noVBand="0"/>
        </w:tblPrEx>
        <w:trPr>
          <w:jc w:val="center"/>
        </w:trPr>
        <w:tc>
          <w:tcPr>
            <w:tcW w:w="9639" w:type="dxa"/>
            <w:shd w:val="clear" w:color="auto" w:fill="auto"/>
          </w:tcPr>
          <w:p w14:paraId="559112B9"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 xml:space="preserve">SDP answer from MTSI client in </w:t>
            </w:r>
            <w:r w:rsidR="0084660A">
              <w:t xml:space="preserve">terminal </w:t>
            </w:r>
            <w:r>
              <w:t>A to B in 200/OK RESPONSE to UPDATE message</w:t>
            </w:r>
          </w:p>
        </w:tc>
      </w:tr>
      <w:tr w:rsidR="00B35D29" w14:paraId="344A81F2" w14:textId="77777777" w:rsidTr="005C5C30">
        <w:tblPrEx>
          <w:tblLook w:val="00A0" w:firstRow="1" w:lastRow="0" w:firstColumn="1" w:lastColumn="0" w:noHBand="0" w:noVBand="0"/>
        </w:tblPrEx>
        <w:trPr>
          <w:jc w:val="center"/>
        </w:trPr>
        <w:tc>
          <w:tcPr>
            <w:tcW w:w="9639" w:type="dxa"/>
            <w:shd w:val="clear" w:color="auto" w:fill="auto"/>
          </w:tcPr>
          <w:p w14:paraId="364501BB" w14:textId="77777777" w:rsidR="00B72C38" w:rsidRPr="005C5C30" w:rsidRDefault="00B72C38" w:rsidP="005C5C30">
            <w:pPr>
              <w:pStyle w:val="SDPtext"/>
              <w:spacing w:before="60"/>
              <w:rPr>
                <w:lang w:eastAsia="en-US"/>
              </w:rPr>
            </w:pPr>
            <w:r w:rsidRPr="005C5C30">
              <w:rPr>
                <w:lang w:eastAsia="en-US"/>
              </w:rPr>
              <w:t>v=0</w:t>
            </w:r>
          </w:p>
          <w:p w14:paraId="10602CD1" w14:textId="77777777" w:rsidR="00B72C38" w:rsidRPr="005C5C30" w:rsidRDefault="00B72C38" w:rsidP="005C5C30">
            <w:pPr>
              <w:pStyle w:val="SDPtext"/>
              <w:spacing w:before="60"/>
              <w:rPr>
                <w:lang w:eastAsia="en-US"/>
              </w:rPr>
            </w:pPr>
            <w:r w:rsidRPr="005C5C30">
              <w:rPr>
                <w:lang w:eastAsia="en-US"/>
              </w:rPr>
              <w:t>o=Example_SERVER 3413526809 0 IN IP4 server.example.com</w:t>
            </w:r>
          </w:p>
          <w:p w14:paraId="54A40526" w14:textId="77777777" w:rsidR="00B72C38" w:rsidRPr="005C5C30" w:rsidRDefault="00B72C38" w:rsidP="005C5C30">
            <w:pPr>
              <w:pStyle w:val="SDPtext"/>
              <w:spacing w:before="60"/>
              <w:rPr>
                <w:lang w:eastAsia="en-US"/>
              </w:rPr>
            </w:pPr>
            <w:r w:rsidRPr="005C5C30">
              <w:rPr>
                <w:lang w:eastAsia="en-US"/>
              </w:rPr>
              <w:t>s=Example of using AS to indicate negotiated QoS in MTSI</w:t>
            </w:r>
          </w:p>
          <w:p w14:paraId="336657A0" w14:textId="77777777" w:rsidR="00B72C38" w:rsidRPr="005C5C30" w:rsidRDefault="00B72C38" w:rsidP="005C5C30">
            <w:pPr>
              <w:pStyle w:val="SDPtext"/>
              <w:spacing w:before="60"/>
              <w:rPr>
                <w:lang w:eastAsia="en-US"/>
              </w:rPr>
            </w:pPr>
            <w:r w:rsidRPr="005C5C30">
              <w:rPr>
                <w:lang w:eastAsia="en-US"/>
              </w:rPr>
              <w:t>c=IN IP4 aaa.bbb.ccc.ddd</w:t>
            </w:r>
          </w:p>
          <w:p w14:paraId="783C6046" w14:textId="77777777" w:rsidR="00B72C38" w:rsidRPr="005C5C30" w:rsidRDefault="00B72C38" w:rsidP="005C5C30">
            <w:pPr>
              <w:pStyle w:val="SDPtext"/>
              <w:spacing w:before="60"/>
              <w:rPr>
                <w:lang w:eastAsia="en-US"/>
              </w:rPr>
            </w:pPr>
            <w:r w:rsidRPr="005C5C30">
              <w:rPr>
                <w:lang w:eastAsia="en-US"/>
              </w:rPr>
              <w:t>b=AS:77</w:t>
            </w:r>
          </w:p>
          <w:p w14:paraId="3F4664C0" w14:textId="77777777" w:rsidR="00B72C38" w:rsidRPr="005C5C30" w:rsidRDefault="00B72C38" w:rsidP="005C5C30">
            <w:pPr>
              <w:pStyle w:val="SDPtext"/>
              <w:spacing w:before="60"/>
              <w:rPr>
                <w:lang w:eastAsia="en-US"/>
              </w:rPr>
            </w:pPr>
            <w:r w:rsidRPr="005C5C30">
              <w:rPr>
                <w:rFonts w:cs="Courier New"/>
                <w:szCs w:val="18"/>
                <w:lang w:eastAsia="en-US"/>
              </w:rPr>
              <w:t>t=0 0</w:t>
            </w:r>
          </w:p>
          <w:p w14:paraId="0A93F564" w14:textId="77777777" w:rsidR="00B35D29" w:rsidRPr="005C5C30" w:rsidRDefault="00B35D29" w:rsidP="005C5C30">
            <w:pPr>
              <w:pStyle w:val="SDPtext"/>
              <w:spacing w:before="60"/>
              <w:rPr>
                <w:lang w:eastAsia="en-US"/>
              </w:rPr>
            </w:pPr>
            <w:r w:rsidRPr="005C5C30">
              <w:rPr>
                <w:lang w:eastAsia="en-US"/>
              </w:rPr>
              <w:t>m=audio 49152 RTP/AVPF 97</w:t>
            </w:r>
          </w:p>
          <w:p w14:paraId="6939B66C" w14:textId="77777777" w:rsidR="00B35D29" w:rsidRPr="005C5C30" w:rsidRDefault="00B35D29" w:rsidP="005C5C30">
            <w:pPr>
              <w:pStyle w:val="SDPtext"/>
              <w:spacing w:before="60"/>
              <w:rPr>
                <w:lang w:eastAsia="en-US"/>
              </w:rPr>
            </w:pPr>
            <w:r w:rsidRPr="005C5C30">
              <w:rPr>
                <w:lang w:eastAsia="en-US"/>
              </w:rPr>
              <w:t>b=AS:</w:t>
            </w:r>
            <w:r w:rsidR="000F0D01" w:rsidRPr="005C5C30">
              <w:rPr>
                <w:lang w:eastAsia="en-US"/>
              </w:rPr>
              <w:t>29</w:t>
            </w:r>
          </w:p>
          <w:p w14:paraId="661836CE" w14:textId="77777777" w:rsidR="00B35D29" w:rsidRPr="005C5C30" w:rsidRDefault="00B35D29" w:rsidP="005C5C30">
            <w:pPr>
              <w:pStyle w:val="SDPtext"/>
              <w:keepNext/>
              <w:keepLines/>
              <w:spacing w:before="60"/>
              <w:rPr>
                <w:lang w:eastAsia="en-US"/>
              </w:rPr>
            </w:pPr>
            <w:r w:rsidRPr="005C5C30">
              <w:rPr>
                <w:lang w:eastAsia="en-US"/>
              </w:rPr>
              <w:t>b=RS:0</w:t>
            </w:r>
          </w:p>
          <w:p w14:paraId="49FB7A6A" w14:textId="77777777" w:rsidR="00B35D29" w:rsidRPr="005C5C30" w:rsidRDefault="00B35D29">
            <w:pPr>
              <w:pStyle w:val="SDPtext"/>
              <w:rPr>
                <w:lang w:eastAsia="en-US"/>
              </w:rPr>
            </w:pPr>
            <w:r w:rsidRPr="005C5C30">
              <w:rPr>
                <w:lang w:eastAsia="en-US"/>
              </w:rPr>
              <w:t>b=RR:2000</w:t>
            </w:r>
          </w:p>
          <w:p w14:paraId="4F941ED5" w14:textId="77777777" w:rsidR="00B35D29" w:rsidRPr="005C5C30" w:rsidRDefault="00B35D29" w:rsidP="005C5C30">
            <w:pPr>
              <w:pStyle w:val="SDPtext"/>
              <w:spacing w:before="60"/>
              <w:rPr>
                <w:lang w:eastAsia="en-US"/>
              </w:rPr>
            </w:pPr>
            <w:r w:rsidRPr="005C5C30">
              <w:rPr>
                <w:lang w:eastAsia="en-US"/>
              </w:rPr>
              <w:t>a=rtpmap:97 AMR/8000/1</w:t>
            </w:r>
          </w:p>
          <w:p w14:paraId="006FA18E" w14:textId="77777777" w:rsidR="00B35D29" w:rsidRPr="005C5C30" w:rsidRDefault="00B35D29" w:rsidP="005C5C30">
            <w:pPr>
              <w:pStyle w:val="SDPtext"/>
              <w:spacing w:before="60"/>
              <w:rPr>
                <w:lang w:eastAsia="en-US"/>
              </w:rPr>
            </w:pPr>
            <w:r w:rsidRPr="005C5C30">
              <w:rPr>
                <w:lang w:eastAsia="en-US"/>
              </w:rPr>
              <w:t>a=fmtp:97 mode-change-capability=2; max-red=220</w:t>
            </w:r>
          </w:p>
          <w:p w14:paraId="559585B3" w14:textId="77777777" w:rsidR="00B35D29" w:rsidRPr="005C5C30" w:rsidRDefault="00B35D29" w:rsidP="005C5C30">
            <w:pPr>
              <w:pStyle w:val="SDPtext"/>
              <w:spacing w:before="60"/>
              <w:rPr>
                <w:lang w:eastAsia="en-US"/>
              </w:rPr>
            </w:pPr>
            <w:r w:rsidRPr="005C5C30">
              <w:rPr>
                <w:lang w:eastAsia="en-US"/>
              </w:rPr>
              <w:t>a=ptime:20</w:t>
            </w:r>
          </w:p>
          <w:p w14:paraId="6436F7F2" w14:textId="77777777" w:rsidR="00B35D29" w:rsidRPr="005C5C30" w:rsidRDefault="00B35D29" w:rsidP="005C5C30">
            <w:pPr>
              <w:pStyle w:val="SDPtext"/>
              <w:spacing w:before="60"/>
              <w:rPr>
                <w:lang w:eastAsia="en-US"/>
              </w:rPr>
            </w:pPr>
            <w:r w:rsidRPr="005C5C30">
              <w:rPr>
                <w:lang w:eastAsia="en-US"/>
              </w:rPr>
              <w:t>a=maxptime:240</w:t>
            </w:r>
          </w:p>
          <w:p w14:paraId="2BD2F501" w14:textId="77777777" w:rsidR="00B35D29" w:rsidRPr="005C5C30" w:rsidRDefault="00B35D29" w:rsidP="005C5C30">
            <w:pPr>
              <w:pStyle w:val="SDPtext"/>
              <w:spacing w:before="60"/>
              <w:rPr>
                <w:lang w:eastAsia="en-US"/>
              </w:rPr>
            </w:pPr>
            <w:r w:rsidRPr="005C5C30">
              <w:rPr>
                <w:lang w:eastAsia="en-US"/>
              </w:rPr>
              <w:t>m=video 49154 RTP/AVPF 99</w:t>
            </w:r>
          </w:p>
          <w:p w14:paraId="570DE507" w14:textId="77777777" w:rsidR="00B35D29" w:rsidRPr="005C5C30" w:rsidRDefault="00B35D29" w:rsidP="005C5C30">
            <w:pPr>
              <w:pStyle w:val="SDPtext"/>
              <w:spacing w:before="60"/>
              <w:rPr>
                <w:lang w:eastAsia="en-US"/>
              </w:rPr>
            </w:pPr>
            <w:r w:rsidRPr="005C5C30">
              <w:rPr>
                <w:lang w:eastAsia="en-US"/>
              </w:rPr>
              <w:t>b=AS:48</w:t>
            </w:r>
          </w:p>
          <w:p w14:paraId="4B182A30" w14:textId="77777777" w:rsidR="00B35D29" w:rsidRPr="005C5C30" w:rsidRDefault="00B35D29" w:rsidP="005C5C30">
            <w:pPr>
              <w:pStyle w:val="SDPtext"/>
              <w:keepNext/>
              <w:keepLines/>
              <w:spacing w:before="60"/>
              <w:rPr>
                <w:lang w:val="pt-BR" w:eastAsia="en-US"/>
              </w:rPr>
            </w:pPr>
            <w:r w:rsidRPr="005C5C30">
              <w:rPr>
                <w:lang w:val="pt-BR" w:eastAsia="en-US"/>
              </w:rPr>
              <w:t>b=RS:0</w:t>
            </w:r>
          </w:p>
          <w:p w14:paraId="79175BCF" w14:textId="77777777" w:rsidR="00B35D29" w:rsidRPr="005C5C30" w:rsidRDefault="00B35D29" w:rsidP="005C5C30">
            <w:pPr>
              <w:pStyle w:val="SDPtext"/>
              <w:spacing w:before="60"/>
              <w:rPr>
                <w:lang w:val="pt-BR" w:eastAsia="en-US"/>
              </w:rPr>
            </w:pPr>
            <w:r w:rsidRPr="005C5C30">
              <w:rPr>
                <w:lang w:val="pt-BR" w:eastAsia="en-US"/>
              </w:rPr>
              <w:t>b=RR:2500</w:t>
            </w:r>
          </w:p>
          <w:p w14:paraId="102A1561" w14:textId="77777777" w:rsidR="007E71D2" w:rsidRPr="005C5C30" w:rsidRDefault="007E71D2" w:rsidP="005C5C30">
            <w:pPr>
              <w:widowControl w:val="0"/>
              <w:tabs>
                <w:tab w:val="left" w:pos="1418"/>
                <w:tab w:val="left" w:pos="2835"/>
                <w:tab w:val="left" w:pos="4253"/>
                <w:tab w:val="left" w:pos="5670"/>
                <w:tab w:val="left" w:pos="7088"/>
                <w:tab w:val="left" w:pos="8505"/>
              </w:tabs>
              <w:spacing w:before="60" w:after="0"/>
              <w:rPr>
                <w:rFonts w:ascii="Courier New" w:hAnsi="Courier New"/>
                <w:sz w:val="18"/>
                <w:lang w:val="pt-BR"/>
              </w:rPr>
            </w:pPr>
            <w:r w:rsidRPr="005C5C30">
              <w:rPr>
                <w:rFonts w:ascii="Courier New" w:hAnsi="Courier New"/>
                <w:sz w:val="18"/>
                <w:lang w:val="pt-BR"/>
              </w:rPr>
              <w:t>a=rtpmap:99 H264/90000</w:t>
            </w:r>
          </w:p>
          <w:p w14:paraId="3982E369" w14:textId="77777777" w:rsidR="007E71D2" w:rsidRPr="005C5C30" w:rsidRDefault="007E71D2"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a=fmtp:99 packetization-mode=0; profile-level-id=42e00c; \</w:t>
            </w:r>
          </w:p>
          <w:p w14:paraId="6D5AFD52" w14:textId="77777777" w:rsidR="00B35D29" w:rsidRPr="005C5C30" w:rsidRDefault="007E71D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     sprop-parameter-sets=Z0LgC5ZUCg/I,aM4BrFSAa</w:t>
            </w:r>
          </w:p>
          <w:p w14:paraId="56B52C3F"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7F6F57A8"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6D82C203"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4C59E234"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2F47BB22"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tmmbr</w:t>
            </w:r>
          </w:p>
          <w:p w14:paraId="6DE2E3D0" w14:textId="77777777" w:rsidR="00393FCE" w:rsidRPr="005C5C30" w:rsidRDefault="00393FCE"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8654A">
              <w:rPr>
                <w:rFonts w:ascii="Courier New" w:hAnsi="Courier New" w:cs="Courier New"/>
                <w:sz w:val="18"/>
                <w:szCs w:val="18"/>
              </w:rPr>
              <w:t>a=extmap:4 urn:3gpp:video-orientation</w:t>
            </w:r>
          </w:p>
        </w:tc>
      </w:tr>
    </w:tbl>
    <w:p w14:paraId="29680399" w14:textId="77777777" w:rsidR="00B35D29" w:rsidRDefault="00B35D29" w:rsidP="00393FCE">
      <w:pPr>
        <w:pStyle w:val="FP"/>
      </w:pPr>
    </w:p>
    <w:p w14:paraId="165EC087" w14:textId="77777777" w:rsidR="00B35D29" w:rsidRDefault="00B35D29">
      <w:r>
        <w:t>The example in table A.8.1 shows an SDP exchange that reflects the signalling of negotiated QoS during initial session setup when there is only one PDP context</w:t>
      </w:r>
      <w:r w:rsidR="005B72AE">
        <w:t xml:space="preserve"> </w:t>
      </w:r>
      <w:r w:rsidR="005B72AE">
        <w:rPr>
          <w:rFonts w:hint="eastAsia"/>
          <w:lang w:eastAsia="ko-KR"/>
        </w:rPr>
        <w:t>or EPS bearer</w:t>
      </w:r>
      <w:r>
        <w:t xml:space="preserve"> for the whole session. The first offer-answer procedure is initiated by the MTSI client in terminal A at session setup. </w:t>
      </w:r>
      <w:r w:rsidR="000F0D01">
        <w:rPr>
          <w:rFonts w:hint="eastAsia"/>
          <w:lang w:eastAsia="ko-KR"/>
        </w:rPr>
        <w:t xml:space="preserve">The responding MTSI client chose the bandwidth-efficient payload format, by excluding the </w:t>
      </w:r>
      <w:r w:rsidR="000F0D01" w:rsidRPr="00FD37EC">
        <w:t>octet-align</w:t>
      </w:r>
      <w:r w:rsidR="000F0D01">
        <w:rPr>
          <w:rFonts w:hint="eastAsia"/>
          <w:lang w:eastAsia="ko-KR"/>
        </w:rPr>
        <w:t xml:space="preserve"> parameter, and reduced the bandwidth in b=AS to 29. </w:t>
      </w:r>
      <w:r>
        <w:t>The second offer-answer procedure is initiated by the MTSI client in terminal B when it receives a different negotiated QoS, only 30 kbps for video, than what was indicated in the first SDP offer from A. To notify A, B sends a new SDP offer, in this case embedded in an UPDATE message, to A indicating the lower negotiated QoS bit rate. The MTSI client in terminal A responds with its negotiated QoS value to B.</w:t>
      </w:r>
    </w:p>
    <w:p w14:paraId="4C0CBA82" w14:textId="77777777" w:rsidR="00B35D29" w:rsidRDefault="00B35D29">
      <w:pPr>
        <w:pStyle w:val="NO"/>
      </w:pPr>
      <w:r>
        <w:t>NOTE:</w:t>
      </w:r>
      <w:r>
        <w:tab/>
        <w:t>The bit rate in the second SDP answer, 48 kbps, was deliberately chosen to show that this is a fully valid SDP answer even though the second SDP offer only defines 30 kbps. It is however recommended that the UEs choose the same bandwidths whenever possible.</w:t>
      </w:r>
    </w:p>
    <w:p w14:paraId="1F5BE14C" w14:textId="77777777" w:rsidR="00B35D29" w:rsidRDefault="00B35D29">
      <w:r>
        <w:t>The SDP offer in the SIP UPDATE message contains only one encoding format since the answerer has already removed all but one encoding format in the SDP answer to the initial SDP offer.</w:t>
      </w:r>
    </w:p>
    <w:p w14:paraId="22DEF2CF" w14:textId="77777777" w:rsidR="00B35D29" w:rsidRDefault="00B35D29">
      <w:r>
        <w:t>In this example it is assumed that the SDPCapNeg framework is not needed in the UPDATE since the RTP profile has already been chosen in the initial invitation.</w:t>
      </w:r>
    </w:p>
    <w:p w14:paraId="5E15ACA4" w14:textId="77777777" w:rsidR="00B35D29" w:rsidRDefault="00B35D29">
      <w:pPr>
        <w:pStyle w:val="Heading1"/>
      </w:pPr>
      <w:bookmarkStart w:id="2787" w:name="_Toc26369576"/>
      <w:bookmarkStart w:id="2788" w:name="_Toc36227458"/>
      <w:bookmarkStart w:id="2789" w:name="_Toc36228473"/>
      <w:bookmarkStart w:id="2790" w:name="_Toc36229100"/>
      <w:bookmarkStart w:id="2791" w:name="_Toc36229727"/>
      <w:bookmarkStart w:id="2792" w:name="_Toc74607071"/>
      <w:bookmarkStart w:id="2793" w:name="_Toc130386550"/>
      <w:r>
        <w:t>A.9</w:t>
      </w:r>
      <w:r>
        <w:tab/>
      </w:r>
      <w:r w:rsidR="006211FC">
        <w:t>Void</w:t>
      </w:r>
      <w:bookmarkEnd w:id="2787"/>
      <w:bookmarkEnd w:id="2788"/>
      <w:bookmarkEnd w:id="2789"/>
      <w:bookmarkEnd w:id="2790"/>
      <w:bookmarkEnd w:id="2791"/>
      <w:bookmarkEnd w:id="2792"/>
      <w:bookmarkEnd w:id="2793"/>
    </w:p>
    <w:p w14:paraId="008CE753" w14:textId="77777777" w:rsidR="006211FC" w:rsidRPr="00A20935" w:rsidRDefault="006211FC" w:rsidP="006211FC">
      <w:pPr>
        <w:pStyle w:val="Heading1"/>
        <w:rPr>
          <w:noProof/>
        </w:rPr>
      </w:pPr>
      <w:bookmarkStart w:id="2794" w:name="_Toc26369577"/>
      <w:bookmarkStart w:id="2795" w:name="_Toc36227459"/>
      <w:bookmarkStart w:id="2796" w:name="_Toc36228474"/>
      <w:bookmarkStart w:id="2797" w:name="_Toc36229101"/>
      <w:bookmarkStart w:id="2798" w:name="_Toc36229728"/>
      <w:bookmarkStart w:id="2799" w:name="_Toc74607072"/>
      <w:bookmarkStart w:id="2800" w:name="_Toc130386551"/>
      <w:r w:rsidRPr="00A20935">
        <w:rPr>
          <w:noProof/>
        </w:rPr>
        <w:t>A.9a</w:t>
      </w:r>
      <w:r w:rsidRPr="00A20935">
        <w:rPr>
          <w:noProof/>
        </w:rPr>
        <w:tab/>
        <w:t xml:space="preserve">SDP offer/answer regarding the use of Reduced-Size </w:t>
      </w:r>
      <w:smartTag w:uri="urn:schemas-microsoft-com:office:smarttags" w:element="PersonName">
        <w:r w:rsidRPr="00A20935">
          <w:rPr>
            <w:noProof/>
          </w:rPr>
          <w:t>RT</w:t>
        </w:r>
      </w:smartTag>
      <w:r w:rsidRPr="00A20935">
        <w:rPr>
          <w:noProof/>
        </w:rPr>
        <w:t>CP</w:t>
      </w:r>
      <w:bookmarkEnd w:id="2794"/>
      <w:bookmarkEnd w:id="2795"/>
      <w:bookmarkEnd w:id="2796"/>
      <w:bookmarkEnd w:id="2797"/>
      <w:bookmarkEnd w:id="2798"/>
      <w:bookmarkEnd w:id="2799"/>
      <w:bookmarkEnd w:id="2800"/>
    </w:p>
    <w:p w14:paraId="3893032A" w14:textId="77777777" w:rsidR="006211FC" w:rsidRDefault="006211FC" w:rsidP="006211FC">
      <w:r>
        <w:t xml:space="preserve">This example shows the offers and answers for a session between two MTSI clients controlling the use of Reduced-Size </w:t>
      </w:r>
      <w:smartTag w:uri="urn:schemas-microsoft-com:office:smarttags" w:element="PersonName">
        <w:r>
          <w:t>RT</w:t>
        </w:r>
      </w:smartTag>
      <w:r>
        <w:t>CP.</w:t>
      </w:r>
    </w:p>
    <w:p w14:paraId="7AED3BF2" w14:textId="77777777" w:rsidR="006211FC" w:rsidRDefault="006211FC" w:rsidP="006211FC">
      <w:pPr>
        <w:pStyle w:val="TH"/>
      </w:pPr>
      <w:r>
        <w:t>Table A.9a.1:</w:t>
      </w:r>
      <w:r>
        <w:rPr>
          <w:noProof/>
        </w:rPr>
        <w:t xml:space="preserve"> SDP example for Reduced-Size </w:t>
      </w:r>
      <w:smartTag w:uri="urn:schemas-microsoft-com:office:smarttags" w:element="PersonName">
        <w:r>
          <w:rPr>
            <w:noProof/>
          </w:rPr>
          <w:t>RT</w:t>
        </w:r>
      </w:smartTag>
      <w:r>
        <w:rPr>
          <w:noProof/>
        </w:rPr>
        <w:t>CP</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39"/>
      </w:tblGrid>
      <w:tr w:rsidR="006211FC" w14:paraId="78492A02" w14:textId="77777777" w:rsidTr="005C5C30">
        <w:tc>
          <w:tcPr>
            <w:tcW w:w="9639" w:type="dxa"/>
            <w:shd w:val="clear" w:color="auto" w:fill="auto"/>
          </w:tcPr>
          <w:p w14:paraId="7A21A879" w14:textId="77777777" w:rsidR="006211FC" w:rsidRDefault="006211FC" w:rsidP="005C5C30">
            <w:pPr>
              <w:pStyle w:val="TAH"/>
              <w:widowControl w:val="0"/>
              <w:tabs>
                <w:tab w:val="left" w:pos="1418"/>
                <w:tab w:val="left" w:pos="2835"/>
                <w:tab w:val="left" w:pos="4253"/>
                <w:tab w:val="left" w:pos="5670"/>
                <w:tab w:val="left" w:pos="7088"/>
                <w:tab w:val="left" w:pos="8505"/>
              </w:tabs>
              <w:spacing w:before="60"/>
            </w:pPr>
            <w:r>
              <w:t>SDP offer</w:t>
            </w:r>
          </w:p>
        </w:tc>
      </w:tr>
      <w:tr w:rsidR="006211FC" w:rsidRPr="005C5C30" w14:paraId="3743EE37" w14:textId="77777777" w:rsidTr="005C5C30">
        <w:tc>
          <w:tcPr>
            <w:tcW w:w="9639" w:type="dxa"/>
            <w:shd w:val="clear" w:color="auto" w:fill="auto"/>
          </w:tcPr>
          <w:p w14:paraId="29DD78E7"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m=audio 49152 </w:t>
            </w:r>
            <w:smartTag w:uri="urn:schemas-microsoft-com:office:smarttags" w:element="PersonName">
              <w:r w:rsidRPr="005C5C30">
                <w:rPr>
                  <w:rFonts w:ascii="Courier New" w:hAnsi="Courier New" w:cs="Courier New"/>
                  <w:szCs w:val="18"/>
                </w:rPr>
                <w:t>RT</w:t>
              </w:r>
            </w:smartTag>
            <w:r w:rsidRPr="005C5C30">
              <w:rPr>
                <w:rFonts w:ascii="Courier New" w:hAnsi="Courier New" w:cs="Courier New"/>
                <w:szCs w:val="18"/>
              </w:rPr>
              <w:t>P/AVP 97 98</w:t>
            </w:r>
          </w:p>
          <w:p w14:paraId="3073F83B" w14:textId="77777777" w:rsidR="006211FC" w:rsidRPr="005C5C30" w:rsidRDefault="006211FC"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a=tcap:1 </w:t>
            </w:r>
            <w:smartTag w:uri="urn:schemas-microsoft-com:office:smarttags" w:element="PersonName">
              <w:r w:rsidRPr="005C5C30">
                <w:rPr>
                  <w:rFonts w:ascii="Courier New" w:hAnsi="Courier New" w:cs="Courier New"/>
                  <w:sz w:val="18"/>
                  <w:szCs w:val="18"/>
                </w:rPr>
                <w:t>RT</w:t>
              </w:r>
            </w:smartTag>
            <w:r w:rsidRPr="005C5C30">
              <w:rPr>
                <w:rFonts w:ascii="Courier New" w:hAnsi="Courier New" w:cs="Courier New"/>
                <w:sz w:val="18"/>
                <w:szCs w:val="18"/>
              </w:rPr>
              <w:t>P/AVPF</w:t>
            </w:r>
          </w:p>
          <w:p w14:paraId="6C06BFC1" w14:textId="77777777" w:rsidR="006211FC" w:rsidRPr="005C5C30" w:rsidRDefault="006211FC"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59F74486"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w:t>
            </w:r>
            <w:r w:rsidRPr="005C5C30">
              <w:rPr>
                <w:rFonts w:ascii="Courier New" w:eastAsia="SimSun" w:hAnsi="Courier New" w:cs="Courier New"/>
                <w:szCs w:val="18"/>
              </w:rPr>
              <w:t xml:space="preserve">rtcp-fb:* </w:t>
            </w:r>
            <w:r w:rsidRPr="005C5C30">
              <w:rPr>
                <w:rFonts w:ascii="Courier New" w:hAnsi="Courier New" w:cs="Courier New"/>
                <w:szCs w:val="18"/>
              </w:rPr>
              <w:t>trr-int 5000</w:t>
            </w:r>
          </w:p>
          <w:p w14:paraId="7E0CBACB"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4966F016"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AMR/8000/1</w:t>
            </w:r>
          </w:p>
          <w:p w14:paraId="0D155D07"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mode-change-capability=2; max-red=220</w:t>
            </w:r>
          </w:p>
          <w:p w14:paraId="079E91A4"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a=rtpmap:98 AMR/8000/1</w:t>
            </w:r>
          </w:p>
          <w:p w14:paraId="6945E79D"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a=fmtp:98 mode-change-capability=2; max-red=220; octet-align=1</w:t>
            </w:r>
          </w:p>
          <w:p w14:paraId="39D3643A"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7DB8D803"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r w:rsidR="006211FC" w14:paraId="2F938B3D" w14:textId="77777777" w:rsidTr="005C5C30">
        <w:tc>
          <w:tcPr>
            <w:tcW w:w="9639" w:type="dxa"/>
            <w:shd w:val="clear" w:color="auto" w:fill="auto"/>
          </w:tcPr>
          <w:p w14:paraId="44168906" w14:textId="77777777" w:rsidR="006211FC" w:rsidRDefault="006211FC" w:rsidP="005C5C30">
            <w:pPr>
              <w:pStyle w:val="TAH"/>
              <w:widowControl w:val="0"/>
              <w:tabs>
                <w:tab w:val="left" w:pos="1418"/>
                <w:tab w:val="left" w:pos="2835"/>
                <w:tab w:val="left" w:pos="4253"/>
                <w:tab w:val="left" w:pos="5670"/>
                <w:tab w:val="left" w:pos="7088"/>
                <w:tab w:val="left" w:pos="8505"/>
              </w:tabs>
              <w:spacing w:before="60"/>
            </w:pPr>
            <w:r>
              <w:t>SDP answer</w:t>
            </w:r>
          </w:p>
        </w:tc>
      </w:tr>
      <w:tr w:rsidR="006211FC" w:rsidRPr="005C5C30" w14:paraId="459D3A50" w14:textId="77777777" w:rsidTr="005C5C30">
        <w:tc>
          <w:tcPr>
            <w:tcW w:w="9639" w:type="dxa"/>
            <w:shd w:val="clear" w:color="auto" w:fill="auto"/>
          </w:tcPr>
          <w:p w14:paraId="4A5177C1" w14:textId="77777777" w:rsidR="006211FC" w:rsidRPr="005C5C30" w:rsidRDefault="006211FC"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m=audio 49152 </w:t>
            </w:r>
            <w:smartTag w:uri="urn:schemas-microsoft-com:office:smarttags" w:element="PersonName">
              <w:r w:rsidRPr="005C5C30">
                <w:rPr>
                  <w:rFonts w:ascii="Courier New" w:hAnsi="Courier New" w:cs="Courier New"/>
                  <w:sz w:val="18"/>
                  <w:szCs w:val="18"/>
                </w:rPr>
                <w:t>RT</w:t>
              </w:r>
            </w:smartTag>
            <w:r w:rsidRPr="005C5C30">
              <w:rPr>
                <w:rFonts w:ascii="Courier New" w:hAnsi="Courier New" w:cs="Courier New"/>
                <w:sz w:val="18"/>
                <w:szCs w:val="18"/>
              </w:rPr>
              <w:t>P/AVPF 97</w:t>
            </w:r>
          </w:p>
          <w:p w14:paraId="326C03BA" w14:textId="77777777" w:rsidR="006211FC" w:rsidRPr="005C5C30" w:rsidRDefault="006211FC"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74D7BD86"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w:t>
            </w:r>
            <w:r w:rsidRPr="005C5C30">
              <w:rPr>
                <w:rFonts w:ascii="Courier New" w:eastAsia="SimSun" w:hAnsi="Courier New" w:cs="Courier New"/>
                <w:szCs w:val="18"/>
              </w:rPr>
              <w:t xml:space="preserve">rtcp-fb:* </w:t>
            </w:r>
            <w:r w:rsidRPr="005C5C30">
              <w:rPr>
                <w:rFonts w:ascii="Courier New" w:hAnsi="Courier New" w:cs="Courier New"/>
                <w:szCs w:val="18"/>
              </w:rPr>
              <w:t>trr-int 5000</w:t>
            </w:r>
          </w:p>
          <w:p w14:paraId="138EBE69"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662B7804" w14:textId="77777777" w:rsidR="006211FC" w:rsidRPr="005C5C30" w:rsidRDefault="006211FC"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2CA8224C" w14:textId="77777777" w:rsidR="006211FC" w:rsidRPr="005C5C30" w:rsidRDefault="006211FC"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max-red=220</w:t>
            </w:r>
          </w:p>
          <w:p w14:paraId="49388637" w14:textId="77777777" w:rsidR="006211FC" w:rsidRPr="005C5C30" w:rsidRDefault="006211FC"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1881C632"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bl>
    <w:p w14:paraId="3BD2FA36" w14:textId="77777777" w:rsidR="006211FC" w:rsidRDefault="006211FC" w:rsidP="006211FC"/>
    <w:p w14:paraId="27D5B9B8" w14:textId="77777777" w:rsidR="006211FC" w:rsidRDefault="006211FC" w:rsidP="006211FC">
      <w:r>
        <w:t>Comments:</w:t>
      </w:r>
    </w:p>
    <w:p w14:paraId="4D4281FD" w14:textId="77777777" w:rsidR="006211FC" w:rsidRDefault="006211FC" w:rsidP="006211FC">
      <w:r>
        <w:t xml:space="preserve">This example allows the use of Reduced-Size </w:t>
      </w:r>
      <w:smartTag w:uri="urn:schemas-microsoft-com:office:smarttags" w:element="PersonName">
        <w:r>
          <w:t>RT</w:t>
        </w:r>
      </w:smartTag>
      <w:r>
        <w:t xml:space="preserve">CP (attribute rtcp-rsize) for the adaptation feedback. Moreover the minimum interval between two regular compound </w:t>
      </w:r>
      <w:smartTag w:uri="urn:schemas-microsoft-com:office:smarttags" w:element="PersonName">
        <w:r>
          <w:t>RT</w:t>
        </w:r>
      </w:smartTag>
      <w:r>
        <w:t>CP packets is set to 5000 milliseconds.</w:t>
      </w:r>
    </w:p>
    <w:p w14:paraId="0B819EF4" w14:textId="77777777" w:rsidR="006211FC" w:rsidRDefault="006211FC" w:rsidP="005F2781">
      <w:pPr>
        <w:pStyle w:val="FP"/>
      </w:pPr>
    </w:p>
    <w:p w14:paraId="06BBBA88" w14:textId="77777777" w:rsidR="00ED1F57" w:rsidRPr="00E05F24" w:rsidRDefault="00ED1F57" w:rsidP="00ED1F57">
      <w:pPr>
        <w:pStyle w:val="Heading1"/>
      </w:pPr>
      <w:bookmarkStart w:id="2801" w:name="_Toc26369578"/>
      <w:bookmarkStart w:id="2802" w:name="_Toc36227460"/>
      <w:bookmarkStart w:id="2803" w:name="_Toc36228475"/>
      <w:bookmarkStart w:id="2804" w:name="_Toc36229102"/>
      <w:bookmarkStart w:id="2805" w:name="_Toc36229729"/>
      <w:bookmarkStart w:id="2806" w:name="_Toc74607073"/>
      <w:bookmarkStart w:id="2807" w:name="_Toc130386552"/>
      <w:r w:rsidRPr="00E05F24">
        <w:t>A.10</w:t>
      </w:r>
      <w:r w:rsidRPr="00E05F24">
        <w:tab/>
        <w:t>Examples of SDP offers and answers for inter-working with other IMS or non-IMS IP networks</w:t>
      </w:r>
      <w:bookmarkEnd w:id="2801"/>
      <w:bookmarkEnd w:id="2802"/>
      <w:bookmarkEnd w:id="2803"/>
      <w:bookmarkEnd w:id="2804"/>
      <w:bookmarkEnd w:id="2805"/>
      <w:bookmarkEnd w:id="2806"/>
      <w:bookmarkEnd w:id="2807"/>
    </w:p>
    <w:p w14:paraId="6AEF963F" w14:textId="77777777" w:rsidR="00ED1F57" w:rsidRPr="00E05F24" w:rsidRDefault="00ED1F57" w:rsidP="00ED1F57">
      <w:pPr>
        <w:pStyle w:val="Heading2"/>
      </w:pPr>
      <w:bookmarkStart w:id="2808" w:name="_Toc26369579"/>
      <w:bookmarkStart w:id="2809" w:name="_Toc36227461"/>
      <w:bookmarkStart w:id="2810" w:name="_Toc36228476"/>
      <w:bookmarkStart w:id="2811" w:name="_Toc36229103"/>
      <w:bookmarkStart w:id="2812" w:name="_Toc36229730"/>
      <w:bookmarkStart w:id="2813" w:name="_Toc74607074"/>
      <w:bookmarkStart w:id="2814" w:name="_Toc130386553"/>
      <w:r w:rsidRPr="00E05F24">
        <w:t>A.10.1</w:t>
      </w:r>
      <w:r w:rsidRPr="00E05F24">
        <w:tab/>
        <w:t>General</w:t>
      </w:r>
      <w:bookmarkEnd w:id="2808"/>
      <w:bookmarkEnd w:id="2809"/>
      <w:bookmarkEnd w:id="2810"/>
      <w:bookmarkEnd w:id="2811"/>
      <w:bookmarkEnd w:id="2812"/>
      <w:bookmarkEnd w:id="2813"/>
      <w:bookmarkEnd w:id="2814"/>
    </w:p>
    <w:p w14:paraId="0463DA7D" w14:textId="77777777" w:rsidR="00ED1F57" w:rsidRPr="00E05F24" w:rsidRDefault="00ED1F57" w:rsidP="00ED1F57">
      <w:pPr>
        <w:rPr>
          <w:lang w:val="en-US" w:eastAsia="zh-CN"/>
        </w:rPr>
      </w:pPr>
      <w:r w:rsidRPr="00E05F24">
        <w:rPr>
          <w:lang w:val="en-US" w:eastAsia="zh-CN"/>
        </w:rPr>
        <w:t>The session between an MTSI client in a terminal and a client in a remote (IMS or non-IMS) network can be established in many ways, especially when the session is initiated by the remote network and when the remote network does not use the MTSI service.</w:t>
      </w:r>
    </w:p>
    <w:p w14:paraId="05C19A99" w14:textId="77777777" w:rsidR="00ED1F57" w:rsidRPr="00E05F24" w:rsidRDefault="00ED1F57" w:rsidP="00ED1F57">
      <w:pPr>
        <w:rPr>
          <w:lang w:val="en-US" w:eastAsia="zh-CN"/>
        </w:rPr>
      </w:pPr>
      <w:r w:rsidRPr="00E05F24">
        <w:rPr>
          <w:lang w:val="en-US" w:eastAsia="zh-CN"/>
        </w:rPr>
        <w:t>The SDP will also depend on how and when the MTSI MGW chooses to add information about what formats (other than AMR and AMR-WB) that can be used for inter-working. There are, in general, two methods for MTSI MGWs to add information about the alternative formats. The first method is to add the alternative formats to the original SDP offer from the initiating client as a pre-emptive action. The second method is to leave the original SDP offer unchanged, forward it to the remote network and wait for the answerer to respond and only add the alternative formats if/when the SDP offer was rejected. A further complication is that there might be multiple MGWs in the path for this kind of inter-working and different MGWs might work differently.</w:t>
      </w:r>
    </w:p>
    <w:p w14:paraId="6F5480FF" w14:textId="77777777" w:rsidR="00ED1F57" w:rsidRPr="00E05F24" w:rsidRDefault="00ED1F57" w:rsidP="00ED1F57">
      <w:pPr>
        <w:rPr>
          <w:lang w:val="en-US" w:eastAsia="zh-CN"/>
        </w:rPr>
      </w:pPr>
      <w:r w:rsidRPr="00E05F24">
        <w:rPr>
          <w:lang w:val="en-US" w:eastAsia="zh-CN"/>
        </w:rPr>
        <w:t>The SDP examples included below should therefore be regarded as a few samples of possible SDPs and should not be regarded as a complete description of what might occur in a real implementation.</w:t>
      </w:r>
    </w:p>
    <w:p w14:paraId="17E5B74B" w14:textId="77777777" w:rsidR="00ED1F57" w:rsidRPr="00E05F24" w:rsidRDefault="00ED1F57" w:rsidP="00ED1F57">
      <w:pPr>
        <w:pStyle w:val="Heading2"/>
      </w:pPr>
      <w:bookmarkStart w:id="2815" w:name="_Toc26369580"/>
      <w:bookmarkStart w:id="2816" w:name="_Toc36227462"/>
      <w:bookmarkStart w:id="2817" w:name="_Toc36228477"/>
      <w:bookmarkStart w:id="2818" w:name="_Toc36229104"/>
      <w:bookmarkStart w:id="2819" w:name="_Toc36229731"/>
      <w:bookmarkStart w:id="2820" w:name="_Toc74607075"/>
      <w:bookmarkStart w:id="2821" w:name="_Toc130386554"/>
      <w:r w:rsidRPr="00E05F24">
        <w:t>A.10.2</w:t>
      </w:r>
      <w:r w:rsidRPr="00E05F24">
        <w:tab/>
        <w:t>Session initiated by MTSI client in terminal</w:t>
      </w:r>
      <w:bookmarkEnd w:id="2815"/>
      <w:bookmarkEnd w:id="2816"/>
      <w:bookmarkEnd w:id="2817"/>
      <w:bookmarkEnd w:id="2818"/>
      <w:bookmarkEnd w:id="2819"/>
      <w:bookmarkEnd w:id="2820"/>
      <w:bookmarkEnd w:id="2821"/>
    </w:p>
    <w:p w14:paraId="62B56713" w14:textId="77777777" w:rsidR="00ED1F57" w:rsidRPr="00E05F24" w:rsidRDefault="00ED1F57" w:rsidP="00ED1F57">
      <w:pPr>
        <w:pStyle w:val="Heading3"/>
      </w:pPr>
      <w:bookmarkStart w:id="2822" w:name="_Toc26369581"/>
      <w:bookmarkStart w:id="2823" w:name="_Toc36227463"/>
      <w:bookmarkStart w:id="2824" w:name="_Toc36228478"/>
      <w:bookmarkStart w:id="2825" w:name="_Toc36229105"/>
      <w:bookmarkStart w:id="2826" w:name="_Toc36229732"/>
      <w:bookmarkStart w:id="2827" w:name="_Toc74607076"/>
      <w:bookmarkStart w:id="2828" w:name="_Toc130386555"/>
      <w:r w:rsidRPr="00E05F24">
        <w:t>A.10.2.1</w:t>
      </w:r>
      <w:r w:rsidRPr="00E05F24">
        <w:tab/>
        <w:t>SDP offers from an MTSI client in terminal</w:t>
      </w:r>
      <w:bookmarkEnd w:id="2822"/>
      <w:bookmarkEnd w:id="2823"/>
      <w:bookmarkEnd w:id="2824"/>
      <w:bookmarkEnd w:id="2825"/>
      <w:bookmarkEnd w:id="2826"/>
      <w:bookmarkEnd w:id="2827"/>
      <w:bookmarkEnd w:id="2828"/>
    </w:p>
    <w:p w14:paraId="644031E5" w14:textId="77777777" w:rsidR="00ED1F57" w:rsidRDefault="00ED1F57" w:rsidP="00ED1F57">
      <w:pPr>
        <w:rPr>
          <w:lang w:eastAsia="zh-CN"/>
        </w:rPr>
      </w:pPr>
      <w:r>
        <w:rPr>
          <w:lang w:eastAsia="zh-CN"/>
        </w:rPr>
        <w:t>The MTSI client in terminal could send an SDP offer as shown in Table A.10.1 (narrow-band speech only) or Table A.10.2 (wide-band and narrow-band speech).</w:t>
      </w:r>
    </w:p>
    <w:p w14:paraId="0DC710E9" w14:textId="77777777" w:rsidR="00ED1F57" w:rsidRPr="00E05F24" w:rsidRDefault="00ED1F57" w:rsidP="00ED1F57">
      <w:pPr>
        <w:pStyle w:val="TH"/>
      </w:pPr>
      <w:r w:rsidRPr="00E05F24">
        <w:t>Table A.10.1: Original SDP offer from an MTSI client in terminal for narrow-band speech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ED1F57" w:rsidRPr="00BC4FC7" w14:paraId="457486DB" w14:textId="77777777" w:rsidTr="005C5C30">
        <w:trPr>
          <w:jc w:val="center"/>
        </w:trPr>
        <w:tc>
          <w:tcPr>
            <w:tcW w:w="9639" w:type="dxa"/>
            <w:shd w:val="clear" w:color="auto" w:fill="auto"/>
          </w:tcPr>
          <w:p w14:paraId="28E071A5" w14:textId="77777777" w:rsidR="00ED1F57" w:rsidRPr="00E05F24" w:rsidRDefault="00ED1F57" w:rsidP="005C5C30">
            <w:pPr>
              <w:pStyle w:val="TAH"/>
              <w:widowControl w:val="0"/>
              <w:tabs>
                <w:tab w:val="left" w:pos="1418"/>
                <w:tab w:val="left" w:pos="2835"/>
                <w:tab w:val="left" w:pos="4253"/>
                <w:tab w:val="left" w:pos="5670"/>
                <w:tab w:val="left" w:pos="7088"/>
                <w:tab w:val="left" w:pos="8505"/>
              </w:tabs>
              <w:spacing w:before="60"/>
            </w:pPr>
            <w:r w:rsidRPr="00E05F24">
              <w:t>SDP offer</w:t>
            </w:r>
          </w:p>
        </w:tc>
      </w:tr>
      <w:tr w:rsidR="00ED1F57" w:rsidRPr="005C5C30" w14:paraId="0170DFC0" w14:textId="77777777" w:rsidTr="005C5C30">
        <w:trPr>
          <w:jc w:val="center"/>
        </w:trPr>
        <w:tc>
          <w:tcPr>
            <w:tcW w:w="9639" w:type="dxa"/>
            <w:shd w:val="clear" w:color="auto" w:fill="auto"/>
          </w:tcPr>
          <w:p w14:paraId="22665714"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 97 98</w:t>
            </w:r>
          </w:p>
          <w:p w14:paraId="4B2753BC"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3EC43959"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08D8F44F"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06214089"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max-red=220</w:t>
            </w:r>
          </w:p>
          <w:p w14:paraId="44B58656"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a=rtpmap:98 AMR/8000/1</w:t>
            </w:r>
          </w:p>
          <w:p w14:paraId="02EF5E6C"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a=fmtp:98 mode-change-capability=2; max-red=220; octet-align=1</w:t>
            </w:r>
          </w:p>
          <w:p w14:paraId="34060C28"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670D39D7"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C5C30">
              <w:rPr>
                <w:rFonts w:ascii="Courier New" w:hAnsi="Courier New" w:cs="Courier New"/>
                <w:sz w:val="18"/>
                <w:szCs w:val="18"/>
              </w:rPr>
              <w:t>a=maxptime:240</w:t>
            </w:r>
          </w:p>
        </w:tc>
      </w:tr>
    </w:tbl>
    <w:p w14:paraId="624478C7" w14:textId="77777777" w:rsidR="00ED1F57" w:rsidRDefault="00ED1F57" w:rsidP="00ED1F57">
      <w:pPr>
        <w:rPr>
          <w:lang w:eastAsia="zh-CN"/>
        </w:rPr>
      </w:pPr>
    </w:p>
    <w:p w14:paraId="77DA54B0" w14:textId="77777777" w:rsidR="00ED1F57" w:rsidRPr="00C01BF1" w:rsidRDefault="00ED1F57" w:rsidP="00ED1F57">
      <w:pPr>
        <w:rPr>
          <w:b/>
          <w:lang w:eastAsia="zh-CN"/>
        </w:rPr>
      </w:pPr>
      <w:r w:rsidRPr="00C01BF1">
        <w:rPr>
          <w:b/>
          <w:lang w:eastAsia="zh-CN"/>
        </w:rPr>
        <w:t>Comments:</w:t>
      </w:r>
    </w:p>
    <w:p w14:paraId="0DEFECE9" w14:textId="77777777" w:rsidR="00ED1F57" w:rsidRDefault="00ED1F57" w:rsidP="00ED1F57">
      <w:pPr>
        <w:rPr>
          <w:lang w:eastAsia="zh-CN"/>
        </w:rPr>
      </w:pPr>
      <w:r>
        <w:rPr>
          <w:lang w:eastAsia="zh-CN"/>
        </w:rPr>
        <w:t>This SDP offer is identical to the SDP offer in Table A.1.1.</w:t>
      </w:r>
    </w:p>
    <w:p w14:paraId="48605B9E" w14:textId="77777777" w:rsidR="00ED1F57" w:rsidRPr="00E05F24" w:rsidRDefault="00ED1F57" w:rsidP="00ED1F57">
      <w:pPr>
        <w:pStyle w:val="TH"/>
      </w:pPr>
      <w:r w:rsidRPr="00E05F24">
        <w:t>Table A.10.2: Original SDP offer from an MTSI client in terminal for narrow-band and wide-band speech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ED1F57" w:rsidRPr="00BC4FC7" w14:paraId="41A57807" w14:textId="77777777" w:rsidTr="005C5C30">
        <w:trPr>
          <w:jc w:val="center"/>
        </w:trPr>
        <w:tc>
          <w:tcPr>
            <w:tcW w:w="9639" w:type="dxa"/>
            <w:shd w:val="clear" w:color="auto" w:fill="auto"/>
          </w:tcPr>
          <w:p w14:paraId="33A7A659" w14:textId="77777777" w:rsidR="00ED1F57" w:rsidRPr="00E05F24" w:rsidRDefault="00ED1F57" w:rsidP="005C5C30">
            <w:pPr>
              <w:pStyle w:val="TAH"/>
              <w:widowControl w:val="0"/>
              <w:tabs>
                <w:tab w:val="left" w:pos="1418"/>
                <w:tab w:val="left" w:pos="2835"/>
                <w:tab w:val="left" w:pos="4253"/>
                <w:tab w:val="left" w:pos="5670"/>
                <w:tab w:val="left" w:pos="7088"/>
                <w:tab w:val="left" w:pos="8505"/>
              </w:tabs>
              <w:spacing w:before="60"/>
            </w:pPr>
            <w:r w:rsidRPr="00E05F24">
              <w:t>SDP offer</w:t>
            </w:r>
          </w:p>
        </w:tc>
      </w:tr>
      <w:tr w:rsidR="00ED1F57" w:rsidRPr="005C5C30" w14:paraId="30BBBE41" w14:textId="77777777" w:rsidTr="005C5C30">
        <w:trPr>
          <w:jc w:val="center"/>
        </w:trPr>
        <w:tc>
          <w:tcPr>
            <w:tcW w:w="9639" w:type="dxa"/>
            <w:shd w:val="clear" w:color="auto" w:fill="auto"/>
          </w:tcPr>
          <w:p w14:paraId="03FA7A44"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 97 98 99 100</w:t>
            </w:r>
          </w:p>
          <w:p w14:paraId="3B312E63"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68CD61D5"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2A2F085D"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AMR-WB/16000/1</w:t>
            </w:r>
          </w:p>
          <w:p w14:paraId="6960A569"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max-red=220</w:t>
            </w:r>
          </w:p>
          <w:p w14:paraId="3BB68DE1"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a=rtpmap:98 AMR-WB/16000/1</w:t>
            </w:r>
          </w:p>
          <w:p w14:paraId="656DB752"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a=fmtp:98 mode-change-capability=2; max-red=220; octet-align=1</w:t>
            </w:r>
          </w:p>
          <w:p w14:paraId="3D1EA2AD"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a=rtpmap:99 AMR/8000/1</w:t>
            </w:r>
          </w:p>
          <w:p w14:paraId="5B53912D"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a=fmtp:99 mode-change-capability=2; max-red=220</w:t>
            </w:r>
          </w:p>
          <w:p w14:paraId="2FF54C62"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a=rtpmap:100 AMR/8000/1</w:t>
            </w:r>
          </w:p>
          <w:p w14:paraId="708007B1"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a=fmtp:100 mode-change-capability=2; max-red=220; octet-align=1</w:t>
            </w:r>
          </w:p>
          <w:p w14:paraId="7AB40510"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67332913"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C5C30">
              <w:rPr>
                <w:rFonts w:ascii="Courier New" w:hAnsi="Courier New" w:cs="Courier New"/>
                <w:sz w:val="18"/>
                <w:szCs w:val="18"/>
              </w:rPr>
              <w:t>a=maxptime:240</w:t>
            </w:r>
          </w:p>
        </w:tc>
      </w:tr>
    </w:tbl>
    <w:p w14:paraId="2D7EA339" w14:textId="77777777" w:rsidR="00ED1F57" w:rsidRDefault="00ED1F57" w:rsidP="00ED1F57">
      <w:pPr>
        <w:rPr>
          <w:lang w:eastAsia="zh-CN"/>
        </w:rPr>
      </w:pPr>
    </w:p>
    <w:p w14:paraId="6E4892DA" w14:textId="77777777" w:rsidR="00ED1F57" w:rsidRPr="00C01BF1" w:rsidRDefault="00ED1F57" w:rsidP="00ED1F57">
      <w:pPr>
        <w:rPr>
          <w:b/>
          <w:lang w:eastAsia="zh-CN"/>
        </w:rPr>
      </w:pPr>
      <w:r w:rsidRPr="00C01BF1">
        <w:rPr>
          <w:b/>
          <w:lang w:eastAsia="zh-CN"/>
        </w:rPr>
        <w:t>Comments:</w:t>
      </w:r>
    </w:p>
    <w:p w14:paraId="7136AA88" w14:textId="77777777" w:rsidR="00ED1F57" w:rsidRDefault="00ED1F57" w:rsidP="00ED1F57">
      <w:pPr>
        <w:rPr>
          <w:lang w:eastAsia="zh-CN"/>
        </w:rPr>
      </w:pPr>
      <w:r>
        <w:rPr>
          <w:lang w:eastAsia="zh-CN"/>
        </w:rPr>
        <w:t>This SDP offer is identical to the SDP offer in Table A.1.2.</w:t>
      </w:r>
    </w:p>
    <w:p w14:paraId="59390EA1" w14:textId="77777777" w:rsidR="00ED1F57" w:rsidRPr="00E05F24" w:rsidRDefault="00ED1F57" w:rsidP="00ED1F57">
      <w:pPr>
        <w:pStyle w:val="Heading3"/>
      </w:pPr>
      <w:bookmarkStart w:id="2829" w:name="_Toc26369582"/>
      <w:bookmarkStart w:id="2830" w:name="_Toc36227464"/>
      <w:bookmarkStart w:id="2831" w:name="_Toc36228479"/>
      <w:bookmarkStart w:id="2832" w:name="_Toc36229106"/>
      <w:bookmarkStart w:id="2833" w:name="_Toc36229733"/>
      <w:bookmarkStart w:id="2834" w:name="_Toc74607077"/>
      <w:bookmarkStart w:id="2835" w:name="_Toc130386556"/>
      <w:r w:rsidRPr="00E05F24">
        <w:t>A.10.2.2</w:t>
      </w:r>
      <w:r w:rsidRPr="00E05F24">
        <w:tab/>
        <w:t>SDP offers modified by MTSI MGW when pre-emptively adding inter-working formats</w:t>
      </w:r>
      <w:bookmarkEnd w:id="2829"/>
      <w:bookmarkEnd w:id="2830"/>
      <w:bookmarkEnd w:id="2831"/>
      <w:bookmarkEnd w:id="2832"/>
      <w:bookmarkEnd w:id="2833"/>
      <w:bookmarkEnd w:id="2834"/>
      <w:bookmarkEnd w:id="2835"/>
    </w:p>
    <w:p w14:paraId="7CF30DA0" w14:textId="77777777" w:rsidR="00ED1F57" w:rsidRDefault="00ED1F57" w:rsidP="00ED1F57">
      <w:r>
        <w:t>In this example, the MTSI MGW intercepts the SIP INVITE with the original SDP offer from the MTSI client in terminal and adds the codecs and formats that are supported for inter-working before forwarding the SDP offer to the remote network.</w:t>
      </w:r>
    </w:p>
    <w:p w14:paraId="135EBCD9" w14:textId="77777777" w:rsidR="00ED1F57" w:rsidRDefault="00ED1F57" w:rsidP="00ED1F57">
      <w:pPr>
        <w:rPr>
          <w:lang w:eastAsia="zh-CN"/>
        </w:rPr>
      </w:pPr>
      <w:r>
        <w:rPr>
          <w:lang w:eastAsia="zh-CN"/>
        </w:rPr>
        <w:t>When an MTSI MGW pre-emptively adds codecs and formats for inter-working it will also remove lines that it does not support. These examples show an MTSI MGW that does not support AVPF nor SDPCapNeg and it will therefore remove the corresponding lines. The SDP offers could look like the examples included in Table A.10.3 (narrow-band speech only) and Table A.10.4 (wide-band and narrow-band speech).</w:t>
      </w:r>
    </w:p>
    <w:p w14:paraId="347F7EEA" w14:textId="77777777" w:rsidR="00ED1F57" w:rsidRPr="00E05F24" w:rsidRDefault="00ED1F57" w:rsidP="00ED1F57">
      <w:pPr>
        <w:pStyle w:val="TH"/>
      </w:pPr>
      <w:r w:rsidRPr="00E05F24">
        <w:t>Table A.10.3: SDP offer for narrow-band speech which has been modified by the MTSI MGW before it is sent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ED1F57" w:rsidRPr="00BC4FC7" w14:paraId="70C4F9C5" w14:textId="77777777" w:rsidTr="005C5C30">
        <w:trPr>
          <w:jc w:val="center"/>
        </w:trPr>
        <w:tc>
          <w:tcPr>
            <w:tcW w:w="9639" w:type="dxa"/>
            <w:shd w:val="clear" w:color="auto" w:fill="auto"/>
          </w:tcPr>
          <w:p w14:paraId="1A34A5AF" w14:textId="77777777" w:rsidR="00ED1F57" w:rsidRPr="00E05F24" w:rsidRDefault="00ED1F57" w:rsidP="005C5C30">
            <w:pPr>
              <w:pStyle w:val="TAH"/>
              <w:widowControl w:val="0"/>
              <w:tabs>
                <w:tab w:val="left" w:pos="1418"/>
                <w:tab w:val="left" w:pos="2835"/>
                <w:tab w:val="left" w:pos="4253"/>
                <w:tab w:val="left" w:pos="5670"/>
                <w:tab w:val="left" w:pos="7088"/>
                <w:tab w:val="left" w:pos="8505"/>
              </w:tabs>
              <w:spacing w:before="60"/>
            </w:pPr>
            <w:r w:rsidRPr="00E05F24">
              <w:t>Modified SDP offer</w:t>
            </w:r>
          </w:p>
        </w:tc>
      </w:tr>
      <w:tr w:rsidR="00ED1F57" w:rsidRPr="005C5C30" w14:paraId="54186374" w14:textId="77777777" w:rsidTr="005C5C30">
        <w:trPr>
          <w:jc w:val="center"/>
        </w:trPr>
        <w:tc>
          <w:tcPr>
            <w:tcW w:w="9639" w:type="dxa"/>
            <w:shd w:val="clear" w:color="auto" w:fill="auto"/>
          </w:tcPr>
          <w:p w14:paraId="4FAEFA8B"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 97 98 99 100 101</w:t>
            </w:r>
          </w:p>
          <w:p w14:paraId="06CE89A1"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3C82A4E1"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max-red=220</w:t>
            </w:r>
          </w:p>
          <w:p w14:paraId="7AFC18D6"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a=rtpmap:98 AMR/8000/1</w:t>
            </w:r>
          </w:p>
          <w:p w14:paraId="3451C66D"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a=fmtp:98 mode-change-capability=2; max-red=220; octet-align=1</w:t>
            </w:r>
          </w:p>
          <w:p w14:paraId="403600AA"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a=rtpmap:99 PCMA/8000/1</w:t>
            </w:r>
          </w:p>
          <w:p w14:paraId="72C45505"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a=rtpmap:100 PCMU/8000/1</w:t>
            </w:r>
          </w:p>
          <w:p w14:paraId="70FE83CB"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a=rtpmap:101 L16/8000/1</w:t>
            </w:r>
          </w:p>
          <w:p w14:paraId="6F1300FF"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471A3963"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C5C30">
              <w:rPr>
                <w:rFonts w:ascii="Courier New" w:hAnsi="Courier New" w:cs="Courier New"/>
                <w:sz w:val="18"/>
                <w:szCs w:val="18"/>
              </w:rPr>
              <w:t>a=maxptime:240</w:t>
            </w:r>
          </w:p>
        </w:tc>
      </w:tr>
    </w:tbl>
    <w:p w14:paraId="46AC46D6" w14:textId="77777777" w:rsidR="00ED1F57" w:rsidRDefault="00ED1F57" w:rsidP="00ED1F57">
      <w:pPr>
        <w:rPr>
          <w:lang w:eastAsia="zh-CN"/>
        </w:rPr>
      </w:pPr>
    </w:p>
    <w:p w14:paraId="5A265695" w14:textId="77777777" w:rsidR="00ED1F57" w:rsidRPr="00C01BF1" w:rsidRDefault="00ED1F57" w:rsidP="00ED1F57">
      <w:pPr>
        <w:rPr>
          <w:b/>
          <w:lang w:eastAsia="zh-CN"/>
        </w:rPr>
      </w:pPr>
      <w:r w:rsidRPr="00C01BF1">
        <w:rPr>
          <w:b/>
          <w:lang w:eastAsia="zh-CN"/>
        </w:rPr>
        <w:t>Comments:</w:t>
      </w:r>
    </w:p>
    <w:p w14:paraId="0BD47FFA" w14:textId="77777777" w:rsidR="00ED1F57" w:rsidRDefault="00ED1F57" w:rsidP="00ED1F57">
      <w:pPr>
        <w:rPr>
          <w:lang w:eastAsia="zh-CN"/>
        </w:rPr>
      </w:pPr>
      <w:r>
        <w:rPr>
          <w:lang w:eastAsia="zh-CN"/>
        </w:rPr>
        <w:t>The SDP offer from Table A.10.1 has been modified by adding RTP Payload Types 99 (A-law PCM), 100 (</w:t>
      </w:r>
      <w:r w:rsidRPr="00E05F24">
        <w:rPr>
          <w:rFonts w:ascii="Symbol" w:hAnsi="Symbol"/>
          <w:lang w:eastAsia="zh-CN"/>
        </w:rPr>
        <w:t></w:t>
      </w:r>
      <w:r>
        <w:rPr>
          <w:lang w:eastAsia="zh-CN"/>
        </w:rPr>
        <w:t>-law PCM) and 101 (linear 16 bit PCM with 8 kHz sampling frequency).</w:t>
      </w:r>
    </w:p>
    <w:p w14:paraId="723E583C" w14:textId="77777777" w:rsidR="00ED1F57" w:rsidRDefault="00ED1F57" w:rsidP="00ED1F57">
      <w:pPr>
        <w:rPr>
          <w:lang w:eastAsia="zh-CN"/>
        </w:rPr>
      </w:pPr>
      <w:r>
        <w:rPr>
          <w:lang w:eastAsia="zh-CN"/>
        </w:rPr>
        <w:t xml:space="preserve">The lines </w:t>
      </w:r>
      <w:r w:rsidR="0007623F">
        <w:rPr>
          <w:lang w:eastAsia="zh-CN"/>
        </w:rPr>
        <w:t>"</w:t>
      </w:r>
      <w:r w:rsidRPr="00E05F24">
        <w:rPr>
          <w:rFonts w:ascii="Courier New" w:hAnsi="Courier New" w:cs="Courier New"/>
          <w:sz w:val="18"/>
          <w:szCs w:val="18"/>
        </w:rPr>
        <w:t>a=tcap:1 RTP/AVPF</w:t>
      </w:r>
      <w:r w:rsidR="0007623F">
        <w:rPr>
          <w:lang w:eastAsia="zh-CN"/>
        </w:rPr>
        <w:t>"</w:t>
      </w:r>
      <w:r>
        <w:rPr>
          <w:lang w:eastAsia="zh-CN"/>
        </w:rPr>
        <w:t xml:space="preserve"> and </w:t>
      </w:r>
      <w:r w:rsidR="0007623F">
        <w:rPr>
          <w:lang w:eastAsia="zh-CN"/>
        </w:rPr>
        <w:t>"</w:t>
      </w:r>
      <w:r w:rsidRPr="00E05F24">
        <w:rPr>
          <w:rFonts w:ascii="Courier New" w:hAnsi="Courier New" w:cs="Courier New"/>
          <w:sz w:val="18"/>
          <w:szCs w:val="18"/>
        </w:rPr>
        <w:t>a=pcfg:1 t=1</w:t>
      </w:r>
      <w:r w:rsidR="0007623F">
        <w:rPr>
          <w:lang w:eastAsia="zh-CN"/>
        </w:rPr>
        <w:t>"</w:t>
      </w:r>
      <w:r>
        <w:rPr>
          <w:lang w:eastAsia="zh-CN"/>
        </w:rPr>
        <w:t xml:space="preserve"> are removed because the MTSI MGW does not support AVPF nor SDPCapNeg in this example.</w:t>
      </w:r>
    </w:p>
    <w:p w14:paraId="5CCBDB66" w14:textId="77777777" w:rsidR="00ED1F57" w:rsidRDefault="00ED1F57" w:rsidP="00ED1F57">
      <w:pPr>
        <w:rPr>
          <w:lang w:eastAsia="zh-CN"/>
        </w:rPr>
      </w:pPr>
      <w:r>
        <w:rPr>
          <w:lang w:eastAsia="zh-CN"/>
        </w:rPr>
        <w:t xml:space="preserve">To allow for end-to-end adaptation for AMR and AMR-WB, the MTSI MGW keeps </w:t>
      </w:r>
      <w:r w:rsidRPr="00E05F24">
        <w:rPr>
          <w:rFonts w:ascii="Courier New" w:hAnsi="Courier New" w:cs="Courier New"/>
          <w:lang w:eastAsia="zh-CN"/>
        </w:rPr>
        <w:t>a=maxptime:240</w:t>
      </w:r>
      <w:r>
        <w:rPr>
          <w:lang w:eastAsia="zh-CN"/>
        </w:rPr>
        <w:t>.</w:t>
      </w:r>
    </w:p>
    <w:p w14:paraId="13ACBD96" w14:textId="77777777" w:rsidR="00ED1F57" w:rsidRDefault="00ED1F57" w:rsidP="00ED1F57">
      <w:pPr>
        <w:rPr>
          <w:lang w:eastAsia="zh-CN"/>
        </w:rPr>
      </w:pPr>
      <w:r>
        <w:rPr>
          <w:lang w:eastAsia="zh-CN"/>
        </w:rPr>
        <w:t>If the remote network supports AMR, then the received SDP answer should contain at least one RTP Payload Type for AMR but there may also be one or more RTP Payload types for non-AMR codecs. In this case, the MTSI MGW does not need to perform transcoding and may forward the SDP offer to the MTSI client in terminal unchanged.</w:t>
      </w:r>
    </w:p>
    <w:p w14:paraId="64F1DBB0" w14:textId="77777777" w:rsidR="00ED1F57" w:rsidRDefault="00ED1F57" w:rsidP="00ED1F57">
      <w:pPr>
        <w:rPr>
          <w:lang w:eastAsia="zh-CN"/>
        </w:rPr>
      </w:pPr>
      <w:r>
        <w:rPr>
          <w:lang w:eastAsia="zh-CN"/>
        </w:rPr>
        <w:t>If the SDP answer contains no AMR RTP Payload Type then the MTSI MGW needs to perform transcoding to and from the format indicated by the remote network. In this case, the MTSI MGW needs to add AMR to the SDP answer that is sent back to the MTSI client in terminal.</w:t>
      </w:r>
    </w:p>
    <w:p w14:paraId="2D85D19F" w14:textId="77777777" w:rsidR="00ED1F57" w:rsidRPr="00E05F24" w:rsidRDefault="00ED1F57" w:rsidP="00ED1F57">
      <w:pPr>
        <w:pStyle w:val="TH"/>
      </w:pPr>
      <w:r w:rsidRPr="00E05F24">
        <w:t>Table A.10.4: SDP offer for wide-band and narrow-band speech which has been modified by the MTSI MGW before it is sent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ED1F57" w:rsidRPr="00BC4FC7" w14:paraId="5D07EB37" w14:textId="77777777" w:rsidTr="005C5C30">
        <w:trPr>
          <w:jc w:val="center"/>
        </w:trPr>
        <w:tc>
          <w:tcPr>
            <w:tcW w:w="9639" w:type="dxa"/>
            <w:shd w:val="clear" w:color="auto" w:fill="auto"/>
          </w:tcPr>
          <w:p w14:paraId="01C77CB5" w14:textId="77777777" w:rsidR="00ED1F57" w:rsidRPr="00E05F24" w:rsidRDefault="00ED1F57" w:rsidP="005C5C30">
            <w:pPr>
              <w:pStyle w:val="TAH"/>
              <w:widowControl w:val="0"/>
              <w:tabs>
                <w:tab w:val="left" w:pos="1418"/>
                <w:tab w:val="left" w:pos="2835"/>
                <w:tab w:val="left" w:pos="4253"/>
                <w:tab w:val="left" w:pos="5670"/>
                <w:tab w:val="left" w:pos="7088"/>
                <w:tab w:val="left" w:pos="8505"/>
              </w:tabs>
              <w:spacing w:before="60"/>
            </w:pPr>
            <w:r w:rsidRPr="00E05F24">
              <w:t>Modified SDP offer</w:t>
            </w:r>
          </w:p>
        </w:tc>
      </w:tr>
      <w:tr w:rsidR="00ED1F57" w:rsidRPr="005C5C30" w14:paraId="3ED36201" w14:textId="77777777" w:rsidTr="005C5C30">
        <w:trPr>
          <w:jc w:val="center"/>
        </w:trPr>
        <w:tc>
          <w:tcPr>
            <w:tcW w:w="9639" w:type="dxa"/>
            <w:shd w:val="clear" w:color="auto" w:fill="auto"/>
          </w:tcPr>
          <w:p w14:paraId="13D7976B"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 97 98 101 102 99 100 103 104 105</w:t>
            </w:r>
          </w:p>
          <w:p w14:paraId="50D8A6B5"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AMR-WB/16000/1</w:t>
            </w:r>
          </w:p>
          <w:p w14:paraId="2280487F"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max-red=220</w:t>
            </w:r>
          </w:p>
          <w:p w14:paraId="2E69E257"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a=rtpmap:98 AMR-WB/16000/1</w:t>
            </w:r>
          </w:p>
          <w:p w14:paraId="2F1CF1E8"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a=fmtp:98 mode-change-capability=2; max-red=220; octet-align=1</w:t>
            </w:r>
          </w:p>
          <w:p w14:paraId="04792402"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a=rtpmap:101 G722/8000/1</w:t>
            </w:r>
          </w:p>
          <w:p w14:paraId="36670238"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a=rtpmap:102 L16/16000/1</w:t>
            </w:r>
          </w:p>
          <w:p w14:paraId="28CCFF9A"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a=rtpmap:99 AMR/8000/1</w:t>
            </w:r>
          </w:p>
          <w:p w14:paraId="5B7687F1"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a=fmtp:99 mode-change-capability=2; max-red=220</w:t>
            </w:r>
          </w:p>
          <w:p w14:paraId="6D4A0FF3"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a=rtpmap:100 AMR/8000/1</w:t>
            </w:r>
          </w:p>
          <w:p w14:paraId="4D52D097"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a=fmtp:100 mode-change-capability=2; max-red=220; octet-align=1</w:t>
            </w:r>
          </w:p>
          <w:p w14:paraId="7D191FAC"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a=rtpmap:103 PCMA/8000/1</w:t>
            </w:r>
          </w:p>
          <w:p w14:paraId="47E0FC20"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a=rtpmap:104 PCMU/8000/1</w:t>
            </w:r>
          </w:p>
          <w:p w14:paraId="1D352E2B"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a=rtpmap:105 L16/8000/1</w:t>
            </w:r>
          </w:p>
          <w:p w14:paraId="1C38F998"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50CC0B1E"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C5C30">
              <w:rPr>
                <w:rFonts w:ascii="Courier New" w:hAnsi="Courier New" w:cs="Courier New"/>
                <w:sz w:val="18"/>
                <w:szCs w:val="18"/>
              </w:rPr>
              <w:t>a=maxptime:240</w:t>
            </w:r>
          </w:p>
        </w:tc>
      </w:tr>
    </w:tbl>
    <w:p w14:paraId="4E638D9D" w14:textId="77777777" w:rsidR="00ED1F57" w:rsidRDefault="00ED1F57" w:rsidP="00ED1F57">
      <w:pPr>
        <w:rPr>
          <w:lang w:eastAsia="zh-CN"/>
        </w:rPr>
      </w:pPr>
    </w:p>
    <w:p w14:paraId="5C3CA44A" w14:textId="77777777" w:rsidR="00ED1F57" w:rsidRPr="00C01BF1" w:rsidRDefault="00ED1F57" w:rsidP="00ED1F57">
      <w:pPr>
        <w:rPr>
          <w:b/>
          <w:lang w:eastAsia="zh-CN"/>
        </w:rPr>
      </w:pPr>
      <w:r w:rsidRPr="00C01BF1">
        <w:rPr>
          <w:b/>
          <w:lang w:eastAsia="zh-CN"/>
        </w:rPr>
        <w:t>Comments:</w:t>
      </w:r>
    </w:p>
    <w:p w14:paraId="1D778613" w14:textId="77777777" w:rsidR="00ED1F57" w:rsidRDefault="00ED1F57" w:rsidP="00ED1F57">
      <w:pPr>
        <w:rPr>
          <w:lang w:eastAsia="zh-CN"/>
        </w:rPr>
      </w:pPr>
      <w:r>
        <w:rPr>
          <w:lang w:eastAsia="zh-CN"/>
        </w:rPr>
        <w:t>The SDP offer from Table A.10.2 has been modified by adding RTP Payload Types 101 (G.722), 102 (linear 16 bit PCM with 16 kHz sampling frequency), 103 (A-law PCM), 104 (</w:t>
      </w:r>
      <w:r w:rsidRPr="00E05F24">
        <w:rPr>
          <w:rFonts w:ascii="Symbol" w:hAnsi="Symbol"/>
          <w:lang w:eastAsia="zh-CN"/>
        </w:rPr>
        <w:t></w:t>
      </w:r>
      <w:r>
        <w:rPr>
          <w:lang w:eastAsia="zh-CN"/>
        </w:rPr>
        <w:t>-law PCM) and 105 (linear 16 bit PCM with 8 kHz sampling frequency).</w:t>
      </w:r>
    </w:p>
    <w:p w14:paraId="0D5F3C8E" w14:textId="77777777" w:rsidR="00ED1F57" w:rsidRDefault="00ED1F57" w:rsidP="00ED1F57">
      <w:pPr>
        <w:pStyle w:val="NO"/>
      </w:pPr>
      <w:r>
        <w:t>NOTE:</w:t>
      </w:r>
      <w:r>
        <w:tab/>
        <w:t xml:space="preserve">The sampling frequency for G.722 is 16 kHz but has been set to 8 kHz in the SDP because G.722 was (erroneously) assigned this value in the original version of the RTP A/V profile. Hence, one need to use </w:t>
      </w:r>
      <w:r w:rsidR="0007623F">
        <w:t>"</w:t>
      </w:r>
      <w:r w:rsidRPr="00E05F24">
        <w:rPr>
          <w:rFonts w:ascii="Courier New" w:hAnsi="Courier New" w:cs="Courier New"/>
        </w:rPr>
        <w:t>8000</w:t>
      </w:r>
      <w:r w:rsidR="0007623F">
        <w:t>"</w:t>
      </w:r>
      <w:r>
        <w:t xml:space="preserve"> for backwards compatibility reasons, see also [10].</w:t>
      </w:r>
    </w:p>
    <w:p w14:paraId="19A2C92A" w14:textId="77777777" w:rsidR="00ED1F57" w:rsidRDefault="00ED1F57" w:rsidP="00ED1F57">
      <w:pPr>
        <w:rPr>
          <w:lang w:eastAsia="zh-CN"/>
        </w:rPr>
      </w:pPr>
      <w:r>
        <w:rPr>
          <w:lang w:eastAsia="zh-CN"/>
        </w:rPr>
        <w:t xml:space="preserve">The lines </w:t>
      </w:r>
      <w:r w:rsidR="0007623F">
        <w:rPr>
          <w:lang w:eastAsia="zh-CN"/>
        </w:rPr>
        <w:t>"</w:t>
      </w:r>
      <w:r w:rsidRPr="00E05F24">
        <w:rPr>
          <w:rFonts w:ascii="Courier New" w:hAnsi="Courier New" w:cs="Courier New"/>
          <w:sz w:val="18"/>
          <w:szCs w:val="18"/>
        </w:rPr>
        <w:t>a=tcap:1 RTP/AVPF</w:t>
      </w:r>
      <w:r w:rsidR="0007623F">
        <w:rPr>
          <w:lang w:eastAsia="zh-CN"/>
        </w:rPr>
        <w:t>"</w:t>
      </w:r>
      <w:r>
        <w:rPr>
          <w:lang w:eastAsia="zh-CN"/>
        </w:rPr>
        <w:t xml:space="preserve"> and </w:t>
      </w:r>
      <w:r w:rsidR="0007623F">
        <w:rPr>
          <w:lang w:eastAsia="zh-CN"/>
        </w:rPr>
        <w:t>"</w:t>
      </w:r>
      <w:r w:rsidRPr="00E05F24">
        <w:rPr>
          <w:rFonts w:ascii="Courier New" w:hAnsi="Courier New" w:cs="Courier New"/>
          <w:sz w:val="18"/>
          <w:szCs w:val="18"/>
        </w:rPr>
        <w:t>a=pcfg:1 t=1</w:t>
      </w:r>
      <w:r w:rsidR="0007623F">
        <w:rPr>
          <w:lang w:eastAsia="zh-CN"/>
        </w:rPr>
        <w:t>"</w:t>
      </w:r>
      <w:r>
        <w:rPr>
          <w:lang w:eastAsia="zh-CN"/>
        </w:rPr>
        <w:t xml:space="preserve"> are removed because the MTSI MGW does not support SDPCapNeg (in this example).</w:t>
      </w:r>
    </w:p>
    <w:p w14:paraId="150BFEDE" w14:textId="77777777" w:rsidR="00ED1F57" w:rsidRDefault="00ED1F57" w:rsidP="00ED1F57">
      <w:pPr>
        <w:rPr>
          <w:lang w:eastAsia="zh-CN"/>
        </w:rPr>
      </w:pPr>
      <w:r>
        <w:rPr>
          <w:lang w:eastAsia="zh-CN"/>
        </w:rPr>
        <w:t xml:space="preserve">To allow for end-to-end adaptation for AMR and AMR-WB, the MTSI MGW keeps </w:t>
      </w:r>
      <w:r w:rsidRPr="00E05F24">
        <w:rPr>
          <w:rFonts w:ascii="Courier New" w:hAnsi="Courier New" w:cs="Courier New"/>
          <w:lang w:eastAsia="zh-CN"/>
        </w:rPr>
        <w:t>a=maxptime:240</w:t>
      </w:r>
      <w:r>
        <w:rPr>
          <w:lang w:eastAsia="zh-CN"/>
        </w:rPr>
        <w:t>.</w:t>
      </w:r>
    </w:p>
    <w:p w14:paraId="083D3D61" w14:textId="77777777" w:rsidR="00ED1F57" w:rsidRDefault="00ED1F57" w:rsidP="00ED1F57">
      <w:pPr>
        <w:rPr>
          <w:lang w:eastAsia="zh-CN"/>
        </w:rPr>
      </w:pPr>
      <w:r>
        <w:rPr>
          <w:lang w:eastAsia="zh-CN"/>
        </w:rPr>
        <w:t>If the remote network supports AMR-WB or AMR, then the received SDP answer should contain at least one RTP Payload Type for AMR-WB or AMR but there may also be one or more RTP Payload Types for non-AMR codecs. In this case, the MTSI MGW does not need to perform transcoding and can remove the non-AMR RTP Payload Types before forwarding the SDP answer to the MTSI client in terminal.</w:t>
      </w:r>
    </w:p>
    <w:p w14:paraId="30686497" w14:textId="77777777" w:rsidR="00ED1F57" w:rsidRDefault="00ED1F57" w:rsidP="00ED1F57">
      <w:pPr>
        <w:rPr>
          <w:lang w:eastAsia="zh-CN"/>
        </w:rPr>
      </w:pPr>
      <w:r>
        <w:rPr>
          <w:lang w:eastAsia="zh-CN"/>
        </w:rPr>
        <w:t>If the SDP answer contains no AMR-WB or AMR RTP Payload Type then the MTSI MGW needs to perform transcoding to and from the format indicated by the remote network.</w:t>
      </w:r>
    </w:p>
    <w:p w14:paraId="2FE7D118" w14:textId="77777777" w:rsidR="00ED1F57" w:rsidRPr="00E05F24" w:rsidRDefault="00ED1F57" w:rsidP="00ED1F57">
      <w:pPr>
        <w:pStyle w:val="Heading3"/>
      </w:pPr>
      <w:bookmarkStart w:id="2836" w:name="_Toc26369583"/>
      <w:bookmarkStart w:id="2837" w:name="_Toc36227465"/>
      <w:bookmarkStart w:id="2838" w:name="_Toc36228480"/>
      <w:bookmarkStart w:id="2839" w:name="_Toc36229107"/>
      <w:bookmarkStart w:id="2840" w:name="_Toc36229734"/>
      <w:bookmarkStart w:id="2841" w:name="_Toc74607078"/>
      <w:bookmarkStart w:id="2842" w:name="_Toc130386557"/>
      <w:r w:rsidRPr="00E05F24">
        <w:t>A.10.2.3</w:t>
      </w:r>
      <w:r w:rsidRPr="00E05F24">
        <w:tab/>
        <w:t>SDP modified by MGW when adding inter-working formats only when the original SDP offer was rejected</w:t>
      </w:r>
      <w:bookmarkEnd w:id="2836"/>
      <w:bookmarkEnd w:id="2837"/>
      <w:bookmarkEnd w:id="2838"/>
      <w:bookmarkEnd w:id="2839"/>
      <w:bookmarkEnd w:id="2840"/>
      <w:bookmarkEnd w:id="2841"/>
      <w:bookmarkEnd w:id="2842"/>
    </w:p>
    <w:p w14:paraId="6B4D5032" w14:textId="77777777" w:rsidR="00ED1F57" w:rsidRDefault="00ED1F57" w:rsidP="00ED1F57">
      <w:r>
        <w:t>In this example, the MTSI MGW either forwards the original SDP offer that was received from the MTSI client in terminal to the remote network or it is not involved in the session setup at all until it is concluded that the same codecs are not supported in the different networks. In this latter case, the MTSI MGW is invoked only if the remote network rejects the SDP offer.</w:t>
      </w:r>
    </w:p>
    <w:p w14:paraId="100A7D23" w14:textId="77777777" w:rsidR="00ED1F57" w:rsidRDefault="00ED1F57" w:rsidP="00ED1F57">
      <w:pPr>
        <w:rPr>
          <w:lang w:eastAsia="zh-CN"/>
        </w:rPr>
      </w:pPr>
      <w:r>
        <w:rPr>
          <w:lang w:eastAsia="zh-CN"/>
        </w:rPr>
        <w:t>In this case, when the MTSI MGW sends the (new) SDP offer to the remote network it knows that the AMR (and AMR-WB) codecs are not supported by the remote network because the original SDP offer was rejected. It is therefore unnecessary to include these codecs in the (new) SDP offer. The SDP offers could look like the examples included in Table A.10.5 (narrow-band speech only) and Table A.10.6 (wide-band and narrow-band speech).</w:t>
      </w:r>
    </w:p>
    <w:p w14:paraId="7D6F5BA3" w14:textId="77777777" w:rsidR="00ED1F57" w:rsidRDefault="00ED1F57" w:rsidP="00ED1F57">
      <w:pPr>
        <w:rPr>
          <w:lang w:eastAsia="zh-CN"/>
        </w:rPr>
      </w:pPr>
      <w:r>
        <w:rPr>
          <w:lang w:eastAsia="zh-CN"/>
        </w:rPr>
        <w:t>The remote client may also suggest codecs and configurations when it rejects the SDP offer. Existence of such information can, of course, be used to increase the likelihood that the session setup will be successful. These SDP examples are however designed for the case when no such information is available from the remote network.</w:t>
      </w:r>
    </w:p>
    <w:p w14:paraId="341B77B3" w14:textId="77777777" w:rsidR="00ED1F57" w:rsidRPr="00E05F24" w:rsidRDefault="00ED1F57" w:rsidP="00ED1F57">
      <w:pPr>
        <w:pStyle w:val="TH"/>
      </w:pPr>
      <w:r w:rsidRPr="00E05F24">
        <w:t>Table A.10.5: New SDP offer for narrow-band speech sent by the MTSI MGW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ED1F57" w:rsidRPr="00BC4FC7" w14:paraId="51C52CC6" w14:textId="77777777" w:rsidTr="005C5C30">
        <w:trPr>
          <w:jc w:val="center"/>
        </w:trPr>
        <w:tc>
          <w:tcPr>
            <w:tcW w:w="9639" w:type="dxa"/>
            <w:shd w:val="clear" w:color="auto" w:fill="auto"/>
          </w:tcPr>
          <w:p w14:paraId="1CCBCEB1" w14:textId="77777777" w:rsidR="00ED1F57" w:rsidRPr="00E05F24" w:rsidRDefault="00ED1F57" w:rsidP="005C5C30">
            <w:pPr>
              <w:pStyle w:val="TAH"/>
              <w:widowControl w:val="0"/>
              <w:tabs>
                <w:tab w:val="left" w:pos="1418"/>
                <w:tab w:val="left" w:pos="2835"/>
                <w:tab w:val="left" w:pos="4253"/>
                <w:tab w:val="left" w:pos="5670"/>
                <w:tab w:val="left" w:pos="7088"/>
                <w:tab w:val="left" w:pos="8505"/>
              </w:tabs>
              <w:spacing w:before="60"/>
            </w:pPr>
            <w:r w:rsidRPr="00E05F24">
              <w:t>New SDP offer</w:t>
            </w:r>
          </w:p>
        </w:tc>
      </w:tr>
      <w:tr w:rsidR="00ED1F57" w:rsidRPr="005C5C30" w14:paraId="1A2B4AF9" w14:textId="77777777" w:rsidTr="005C5C30">
        <w:trPr>
          <w:jc w:val="center"/>
        </w:trPr>
        <w:tc>
          <w:tcPr>
            <w:tcW w:w="9639" w:type="dxa"/>
            <w:shd w:val="clear" w:color="auto" w:fill="auto"/>
          </w:tcPr>
          <w:p w14:paraId="145384EB"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 99 100 101</w:t>
            </w:r>
          </w:p>
          <w:p w14:paraId="631EEECE"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a=rtpmap:99 PCMA/8000/1</w:t>
            </w:r>
          </w:p>
          <w:p w14:paraId="34BC40F5"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a=rtpmap:100 PCMU/8000/1</w:t>
            </w:r>
          </w:p>
          <w:p w14:paraId="3514D4F7"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a=rtpmap:101 L16/8000/1</w:t>
            </w:r>
          </w:p>
          <w:p w14:paraId="7B3AD906"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1BA4BE75"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C5C30">
              <w:rPr>
                <w:rFonts w:ascii="Courier New" w:hAnsi="Courier New" w:cs="Courier New"/>
                <w:sz w:val="18"/>
                <w:szCs w:val="18"/>
              </w:rPr>
              <w:t>a=maxptime:80</w:t>
            </w:r>
          </w:p>
        </w:tc>
      </w:tr>
    </w:tbl>
    <w:p w14:paraId="09E7FC57" w14:textId="77777777" w:rsidR="00ED1F57" w:rsidRDefault="00ED1F57" w:rsidP="00ED1F57">
      <w:pPr>
        <w:rPr>
          <w:lang w:eastAsia="zh-CN"/>
        </w:rPr>
      </w:pPr>
    </w:p>
    <w:p w14:paraId="23C84CD4" w14:textId="77777777" w:rsidR="00ED1F57" w:rsidRPr="00150A96" w:rsidRDefault="00ED1F57" w:rsidP="00ED1F57">
      <w:pPr>
        <w:rPr>
          <w:b/>
          <w:lang w:eastAsia="zh-CN"/>
        </w:rPr>
      </w:pPr>
      <w:r w:rsidRPr="00150A96">
        <w:rPr>
          <w:b/>
          <w:lang w:eastAsia="zh-CN"/>
        </w:rPr>
        <w:t>Comments:</w:t>
      </w:r>
    </w:p>
    <w:p w14:paraId="563835D5" w14:textId="77777777" w:rsidR="00ED1F57" w:rsidRDefault="00ED1F57" w:rsidP="00ED1F57">
      <w:pPr>
        <w:rPr>
          <w:lang w:eastAsia="zh-CN"/>
        </w:rPr>
      </w:pPr>
      <w:r>
        <w:rPr>
          <w:lang w:eastAsia="zh-CN"/>
        </w:rPr>
        <w:t>The new SDP offer includes RTP Payload Types 99 (A-law PCM), 100 (</w:t>
      </w:r>
      <w:r w:rsidRPr="00E05F24">
        <w:rPr>
          <w:rFonts w:ascii="Symbol" w:hAnsi="Symbol"/>
          <w:lang w:eastAsia="zh-CN"/>
        </w:rPr>
        <w:t></w:t>
      </w:r>
      <w:r>
        <w:rPr>
          <w:lang w:eastAsia="zh-CN"/>
        </w:rPr>
        <w:t>-law PCM) and 101 (linear 16 bit PCM with 8 kHz sampling frequency).</w:t>
      </w:r>
    </w:p>
    <w:p w14:paraId="45761DE5" w14:textId="77777777" w:rsidR="00ED1F57" w:rsidRDefault="00ED1F57" w:rsidP="00ED1F57">
      <w:pPr>
        <w:rPr>
          <w:lang w:eastAsia="zh-CN"/>
        </w:rPr>
      </w:pPr>
      <w:r>
        <w:rPr>
          <w:lang w:eastAsia="zh-CN"/>
        </w:rPr>
        <w:t xml:space="preserve">In this case, the </w:t>
      </w:r>
      <w:r w:rsidRPr="00E05F24">
        <w:rPr>
          <w:rFonts w:ascii="Courier New" w:hAnsi="Courier New" w:cs="Courier New"/>
          <w:lang w:eastAsia="zh-CN"/>
        </w:rPr>
        <w:t>maxptime</w:t>
      </w:r>
      <w:r>
        <w:rPr>
          <w:lang w:eastAsia="zh-CN"/>
        </w:rPr>
        <w:t xml:space="preserve"> is set to 80, if the MTSI MGW does not support redundancy.</w:t>
      </w:r>
    </w:p>
    <w:p w14:paraId="5F65BB26" w14:textId="77777777" w:rsidR="00794F20" w:rsidRPr="00E05F24" w:rsidRDefault="00794F20" w:rsidP="00794F20">
      <w:pPr>
        <w:pStyle w:val="TH"/>
      </w:pPr>
      <w:r w:rsidRPr="00E05F24">
        <w:t>Table A.10.6: New SDP offer for narrow-band and wide-band speech sent by the MTSI MGW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794F20" w:rsidRPr="00BC4FC7" w14:paraId="38B21AC5" w14:textId="77777777" w:rsidTr="005C5C30">
        <w:trPr>
          <w:jc w:val="center"/>
        </w:trPr>
        <w:tc>
          <w:tcPr>
            <w:tcW w:w="9639" w:type="dxa"/>
            <w:shd w:val="clear" w:color="auto" w:fill="auto"/>
          </w:tcPr>
          <w:p w14:paraId="5CC97C4A" w14:textId="77777777" w:rsidR="00794F20" w:rsidRPr="00E05F24" w:rsidRDefault="00794F20" w:rsidP="005C5C30">
            <w:pPr>
              <w:pStyle w:val="TAH"/>
              <w:widowControl w:val="0"/>
              <w:tabs>
                <w:tab w:val="left" w:pos="1418"/>
                <w:tab w:val="left" w:pos="2835"/>
                <w:tab w:val="left" w:pos="4253"/>
                <w:tab w:val="left" w:pos="5670"/>
                <w:tab w:val="left" w:pos="7088"/>
                <w:tab w:val="left" w:pos="8505"/>
              </w:tabs>
              <w:spacing w:before="60"/>
            </w:pPr>
            <w:r w:rsidRPr="00E05F24">
              <w:t>New SDP offer</w:t>
            </w:r>
          </w:p>
        </w:tc>
      </w:tr>
      <w:tr w:rsidR="00794F20" w:rsidRPr="005C5C30" w14:paraId="4E12DDA6" w14:textId="77777777" w:rsidTr="005C5C30">
        <w:trPr>
          <w:jc w:val="center"/>
        </w:trPr>
        <w:tc>
          <w:tcPr>
            <w:tcW w:w="9639" w:type="dxa"/>
            <w:shd w:val="clear" w:color="auto" w:fill="auto"/>
          </w:tcPr>
          <w:p w14:paraId="23B9C305" w14:textId="77777777" w:rsidR="00794F20" w:rsidRPr="005C5C30" w:rsidRDefault="00794F20"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 101 102 103 104 105</w:t>
            </w:r>
          </w:p>
          <w:p w14:paraId="287B6D49" w14:textId="77777777" w:rsidR="00794F20" w:rsidRPr="005C5C30" w:rsidRDefault="00794F20"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a=rtpmap:101 G722/8000/1</w:t>
            </w:r>
          </w:p>
          <w:p w14:paraId="221C5486" w14:textId="77777777" w:rsidR="00794F20" w:rsidRPr="005C5C30" w:rsidRDefault="00794F20"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a=rtpmap:102 L16/16000/1</w:t>
            </w:r>
          </w:p>
          <w:p w14:paraId="33E36BB4" w14:textId="77777777" w:rsidR="00794F20" w:rsidRPr="005C5C30" w:rsidRDefault="00794F20"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a=rtpmap:103 PCMA/8000/1</w:t>
            </w:r>
          </w:p>
          <w:p w14:paraId="36A795C2" w14:textId="77777777" w:rsidR="00794F20" w:rsidRPr="005C5C30" w:rsidRDefault="00794F20"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a=rtpmap:104 PCMU/8000/1</w:t>
            </w:r>
          </w:p>
          <w:p w14:paraId="56290440" w14:textId="77777777" w:rsidR="00794F20" w:rsidRPr="005C5C30" w:rsidRDefault="00794F20"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a=rtpmap:105 L16/8000/1</w:t>
            </w:r>
          </w:p>
          <w:p w14:paraId="7E94DDBE" w14:textId="77777777" w:rsidR="00794F20" w:rsidRPr="005C5C30" w:rsidRDefault="00794F20"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300BC1B4" w14:textId="77777777" w:rsidR="00794F20" w:rsidRPr="005C5C30" w:rsidRDefault="00794F20"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C5C30">
              <w:rPr>
                <w:rFonts w:ascii="Courier New" w:hAnsi="Courier New" w:cs="Courier New"/>
                <w:sz w:val="18"/>
                <w:szCs w:val="18"/>
              </w:rPr>
              <w:t>a=maxptime:80</w:t>
            </w:r>
          </w:p>
        </w:tc>
      </w:tr>
    </w:tbl>
    <w:p w14:paraId="44CDF92E" w14:textId="77777777" w:rsidR="00794F20" w:rsidRDefault="00794F20" w:rsidP="00794F20">
      <w:pPr>
        <w:rPr>
          <w:lang w:eastAsia="zh-CN"/>
        </w:rPr>
      </w:pPr>
    </w:p>
    <w:p w14:paraId="2CDD2551" w14:textId="77777777" w:rsidR="00794F20" w:rsidRPr="00E05F24" w:rsidRDefault="00794F20" w:rsidP="00794F20">
      <w:pPr>
        <w:rPr>
          <w:lang w:eastAsia="zh-CN"/>
        </w:rPr>
      </w:pPr>
      <w:r w:rsidRPr="00E05F24">
        <w:rPr>
          <w:lang w:eastAsia="zh-CN"/>
        </w:rPr>
        <w:t>Comments:</w:t>
      </w:r>
    </w:p>
    <w:p w14:paraId="3AED5278" w14:textId="77777777" w:rsidR="00794F20" w:rsidRDefault="00794F20" w:rsidP="00794F20">
      <w:pPr>
        <w:rPr>
          <w:lang w:eastAsia="zh-CN"/>
        </w:rPr>
      </w:pPr>
      <w:r>
        <w:rPr>
          <w:lang w:eastAsia="zh-CN"/>
        </w:rPr>
        <w:t>The new SDP offer includes RTP Payload Types 101 (G.722), 102 (linear 16 bit PCM with 16 kHz sampling frequency), 103 (A-law PCM), 104 (</w:t>
      </w:r>
      <w:r w:rsidRPr="00E05F24">
        <w:rPr>
          <w:rFonts w:ascii="Symbol" w:hAnsi="Symbol"/>
          <w:lang w:eastAsia="zh-CN"/>
        </w:rPr>
        <w:t></w:t>
      </w:r>
      <w:r>
        <w:rPr>
          <w:lang w:eastAsia="zh-CN"/>
        </w:rPr>
        <w:t>-law PCM) and 105 (linear 16 bit PCM with 8 kHz sampling frequency).</w:t>
      </w:r>
    </w:p>
    <w:p w14:paraId="3D81885B" w14:textId="77777777" w:rsidR="00794F20" w:rsidRDefault="00794F20" w:rsidP="00794F20">
      <w:pPr>
        <w:pStyle w:val="NO"/>
      </w:pPr>
      <w:r>
        <w:t>NOTE:</w:t>
      </w:r>
      <w:r>
        <w:tab/>
        <w:t xml:space="preserve">The sampling frequency for G.722 is 16 kHz but has been set to 8 kHz in the SDP because G.722 was (erroneously) assigned this value in the original version of the RTP A/V profile. Hence, one need to use </w:t>
      </w:r>
      <w:r w:rsidR="0007623F">
        <w:t>"</w:t>
      </w:r>
      <w:r w:rsidRPr="00E05F24">
        <w:rPr>
          <w:rFonts w:ascii="Courier New" w:hAnsi="Courier New" w:cs="Courier New"/>
        </w:rPr>
        <w:t>8000</w:t>
      </w:r>
      <w:r w:rsidR="0007623F">
        <w:t>"</w:t>
      </w:r>
      <w:r>
        <w:t xml:space="preserve"> for backwards compatibility reasons, see also [10].</w:t>
      </w:r>
    </w:p>
    <w:p w14:paraId="2D58DED4" w14:textId="77777777" w:rsidR="00794F20" w:rsidRPr="00E05F24" w:rsidRDefault="00794F20" w:rsidP="00794F20">
      <w:pPr>
        <w:rPr>
          <w:lang w:val="en-US" w:eastAsia="zh-CN"/>
        </w:rPr>
      </w:pPr>
      <w:r>
        <w:rPr>
          <w:lang w:eastAsia="zh-CN"/>
        </w:rPr>
        <w:t xml:space="preserve">In this case, the </w:t>
      </w:r>
      <w:r w:rsidRPr="00E05F24">
        <w:rPr>
          <w:rFonts w:ascii="Courier New" w:hAnsi="Courier New" w:cs="Courier New"/>
          <w:lang w:eastAsia="zh-CN"/>
        </w:rPr>
        <w:t>maxptime</w:t>
      </w:r>
      <w:r>
        <w:rPr>
          <w:lang w:eastAsia="zh-CN"/>
        </w:rPr>
        <w:t xml:space="preserve"> is set to 80, if the MTSI MGW does not support redundancy.</w:t>
      </w:r>
    </w:p>
    <w:p w14:paraId="456947B4" w14:textId="77777777" w:rsidR="00ED1F57" w:rsidRDefault="00ED1F57" w:rsidP="00070CB6">
      <w:pPr>
        <w:pStyle w:val="FP"/>
        <w:rPr>
          <w:lang w:val="en-US"/>
        </w:rPr>
      </w:pPr>
    </w:p>
    <w:p w14:paraId="72F09250" w14:textId="77777777" w:rsidR="005F2781" w:rsidRDefault="005F2781" w:rsidP="005F2781">
      <w:pPr>
        <w:pStyle w:val="Heading1"/>
      </w:pPr>
      <w:bookmarkStart w:id="2843" w:name="_Toc26369584"/>
      <w:bookmarkStart w:id="2844" w:name="_Toc36227466"/>
      <w:bookmarkStart w:id="2845" w:name="_Toc36228481"/>
      <w:bookmarkStart w:id="2846" w:name="_Toc36229108"/>
      <w:bookmarkStart w:id="2847" w:name="_Toc36229735"/>
      <w:bookmarkStart w:id="2848" w:name="_Toc74607079"/>
      <w:bookmarkStart w:id="2849" w:name="_Toc130386558"/>
      <w:r>
        <w:t>A.11</w:t>
      </w:r>
      <w:r>
        <w:tab/>
        <w:t xml:space="preserve">Adding </w:t>
      </w:r>
      <w:r w:rsidR="00F3798A">
        <w:t xml:space="preserve">or removing </w:t>
      </w:r>
      <w:r>
        <w:t>a video component to</w:t>
      </w:r>
      <w:r w:rsidR="00F3798A">
        <w:t>/from</w:t>
      </w:r>
      <w:r>
        <w:t xml:space="preserve"> an on-going video call session</w:t>
      </w:r>
      <w:bookmarkEnd w:id="2843"/>
      <w:bookmarkEnd w:id="2844"/>
      <w:bookmarkEnd w:id="2845"/>
      <w:bookmarkEnd w:id="2846"/>
      <w:bookmarkEnd w:id="2847"/>
      <w:bookmarkEnd w:id="2848"/>
      <w:bookmarkEnd w:id="2849"/>
    </w:p>
    <w:p w14:paraId="122A03AC" w14:textId="77777777" w:rsidR="00F3798A" w:rsidRDefault="00F3798A" w:rsidP="00F3798A">
      <w:r>
        <w:t xml:space="preserve">The MTSI client in a terminal can add, remove and modify the media components during an ongoing MTSI session. </w:t>
      </w:r>
      <w:r w:rsidRPr="00A654CB">
        <w:t xml:space="preserve">This </w:t>
      </w:r>
      <w:r>
        <w:t xml:space="preserve">clause describes </w:t>
      </w:r>
      <w:r w:rsidRPr="00A654CB">
        <w:t xml:space="preserve">the </w:t>
      </w:r>
      <w:r>
        <w:t>SDP offer in the initial SIP INVITE message, see Table A.11.1, and the SDP in the subsequent re-INVITE or UPDATE message for adding and removing a video stream to/from the ongoing MTSI video call session, see Table A.11.2 and Table A.11.3, respectively</w:t>
      </w:r>
      <w:r w:rsidRPr="00A654CB">
        <w:t>.</w:t>
      </w:r>
      <w:r>
        <w:t xml:space="preserve"> Corresponding SDP answers in the SIP 200/OK responses are also described.</w:t>
      </w:r>
    </w:p>
    <w:p w14:paraId="70DB93A8" w14:textId="77777777" w:rsidR="005F2781" w:rsidRDefault="005F2781" w:rsidP="005F2781">
      <w:pPr>
        <w:rPr>
          <w:noProof/>
        </w:rPr>
      </w:pPr>
      <w:r>
        <w:rPr>
          <w:noProof/>
        </w:rPr>
        <w:t xml:space="preserve">The initial video call session contains one video component and one speech component. During the session, the MTSI client in terminal A adds a uni-directional video component (such as one video clip) to the ongoing video call session. The SDP content attribute </w:t>
      </w:r>
      <w:r w:rsidR="0007623F">
        <w:rPr>
          <w:noProof/>
        </w:rPr>
        <w:t>"</w:t>
      </w:r>
      <w:r>
        <w:rPr>
          <w:noProof/>
        </w:rPr>
        <w:t>a=content:main</w:t>
      </w:r>
      <w:r w:rsidR="0007623F">
        <w:rPr>
          <w:noProof/>
        </w:rPr>
        <w:t>"</w:t>
      </w:r>
      <w:r>
        <w:rPr>
          <w:noProof/>
        </w:rPr>
        <w:t xml:space="preserve"> and </w:t>
      </w:r>
      <w:r w:rsidR="0007623F">
        <w:rPr>
          <w:noProof/>
        </w:rPr>
        <w:t>"</w:t>
      </w:r>
      <w:r>
        <w:rPr>
          <w:noProof/>
        </w:rPr>
        <w:t>a=content:alt</w:t>
      </w:r>
      <w:r w:rsidR="0007623F">
        <w:rPr>
          <w:noProof/>
        </w:rPr>
        <w:t>"</w:t>
      </w:r>
      <w:r>
        <w:rPr>
          <w:noProof/>
        </w:rPr>
        <w:t xml:space="preserve"> are used to label the main and alternative video components respectively [81].</w:t>
      </w:r>
    </w:p>
    <w:p w14:paraId="32BC7A62" w14:textId="77777777" w:rsidR="005F2781" w:rsidRDefault="005F2781" w:rsidP="005F2781">
      <w:pPr>
        <w:rPr>
          <w:noProof/>
        </w:rPr>
      </w:pPr>
      <w:r>
        <w:rPr>
          <w:noProof/>
        </w:rPr>
        <w:t>This example does not show how to use the content attribute in combination with the grouping attribute, nor does it show how to use the content attribute in combination with the synchronization attribute defined in Clause 6.2.6.</w:t>
      </w:r>
    </w:p>
    <w:p w14:paraId="03AFE03D" w14:textId="77777777" w:rsidR="005F2781" w:rsidRPr="00A654CB" w:rsidRDefault="005F2781" w:rsidP="005F2781">
      <w:pPr>
        <w:pStyle w:val="TH"/>
      </w:pPr>
      <w:r>
        <w:t>Table A.11</w:t>
      </w:r>
      <w:r w:rsidRPr="00A654CB">
        <w:t>.</w:t>
      </w:r>
      <w:r>
        <w:t>1</w:t>
      </w:r>
      <w:r w:rsidRPr="00A654CB">
        <w:t>:</w:t>
      </w:r>
      <w:r w:rsidRPr="00A654CB">
        <w:rPr>
          <w:noProof/>
        </w:rPr>
        <w:t xml:space="preserve"> SDP</w:t>
      </w:r>
      <w:r>
        <w:rPr>
          <w:noProof/>
        </w:rPr>
        <w:t xml:space="preserve"> offer/answer for setting up a video telephony session</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31"/>
      </w:tblGrid>
      <w:tr w:rsidR="005F2781" w:rsidRPr="00A654CB" w14:paraId="0FD3BE9A" w14:textId="77777777" w:rsidTr="005C5C30">
        <w:tc>
          <w:tcPr>
            <w:tcW w:w="9531" w:type="dxa"/>
            <w:shd w:val="clear" w:color="auto" w:fill="auto"/>
          </w:tcPr>
          <w:p w14:paraId="0D3A4773" w14:textId="77777777" w:rsidR="005F2781" w:rsidRPr="00A654CB" w:rsidRDefault="005F2781" w:rsidP="005C5C30">
            <w:pPr>
              <w:pStyle w:val="TAH"/>
              <w:widowControl w:val="0"/>
              <w:tabs>
                <w:tab w:val="left" w:pos="1418"/>
                <w:tab w:val="left" w:pos="2835"/>
                <w:tab w:val="left" w:pos="4253"/>
                <w:tab w:val="left" w:pos="5670"/>
                <w:tab w:val="left" w:pos="7088"/>
                <w:tab w:val="left" w:pos="8505"/>
              </w:tabs>
              <w:spacing w:before="60"/>
            </w:pPr>
            <w:r w:rsidRPr="00FC64D1">
              <w:t>SDP</w:t>
            </w:r>
            <w:r w:rsidRPr="00BC4FC7">
              <w:t xml:space="preserve"> offer from </w:t>
            </w:r>
            <w:r>
              <w:t>MTSI client in terminal</w:t>
            </w:r>
            <w:r w:rsidRPr="00BC4FC7">
              <w:t xml:space="preserve"> A to B</w:t>
            </w:r>
            <w:r>
              <w:t xml:space="preserve"> in SIP INVITE message</w:t>
            </w:r>
          </w:p>
        </w:tc>
      </w:tr>
      <w:tr w:rsidR="005F2781" w:rsidRPr="005C5C30" w14:paraId="0A986414" w14:textId="77777777" w:rsidTr="005C5C30">
        <w:tc>
          <w:tcPr>
            <w:tcW w:w="9531" w:type="dxa"/>
            <w:shd w:val="clear" w:color="auto" w:fill="auto"/>
          </w:tcPr>
          <w:p w14:paraId="4943D9C9" w14:textId="77777777" w:rsidR="005F2781" w:rsidRPr="005C5C30" w:rsidRDefault="005F278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a=tcap:1 RTP/AVPF</w:t>
            </w:r>
          </w:p>
          <w:p w14:paraId="4B06C491" w14:textId="77777777" w:rsidR="005F2781" w:rsidRPr="005C5C30" w:rsidRDefault="005F278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49150 RTP/AVP 96</w:t>
            </w:r>
          </w:p>
          <w:p w14:paraId="5DAFD2A1"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3D30502B"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w:t>
            </w:r>
            <w:r w:rsidR="000F0D01" w:rsidRPr="005C5C30">
              <w:rPr>
                <w:rFonts w:ascii="Courier New" w:hAnsi="Courier New" w:cs="Courier New"/>
                <w:sz w:val="18"/>
                <w:szCs w:val="18"/>
              </w:rPr>
              <w:t>29</w:t>
            </w:r>
          </w:p>
          <w:p w14:paraId="018047C2"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314D918E"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b=RR:2000</w:t>
            </w:r>
          </w:p>
          <w:p w14:paraId="07D5B148"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a=rtpmap:96 AMR/8000/1</w:t>
            </w:r>
          </w:p>
          <w:p w14:paraId="2BFEDB15"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a=fmtp:96 mode-change-capability=2; max-red=220</w:t>
            </w:r>
          </w:p>
          <w:p w14:paraId="6B276E22"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62B90B11"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p w14:paraId="6FEA8562"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m=video 54320 RTP/AVP 99</w:t>
            </w:r>
          </w:p>
          <w:p w14:paraId="130BE442"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4A4081EE"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w:t>
            </w:r>
            <w:r w:rsidR="00631F8E" w:rsidRPr="005C5C30">
              <w:rPr>
                <w:rFonts w:ascii="Courier New" w:hAnsi="Courier New" w:cs="Courier New"/>
                <w:sz w:val="18"/>
                <w:szCs w:val="18"/>
              </w:rPr>
              <w:t>315</w:t>
            </w:r>
          </w:p>
          <w:p w14:paraId="27C56C04"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b=RS:0</w:t>
            </w:r>
          </w:p>
          <w:p w14:paraId="5BCDA626"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b=RR:2500</w:t>
            </w:r>
          </w:p>
          <w:p w14:paraId="7B6BF1B1" w14:textId="77777777" w:rsidR="00631F8E" w:rsidRPr="005C5C30" w:rsidRDefault="00631F8E" w:rsidP="005C5C30">
            <w:pPr>
              <w:widowControl w:val="0"/>
              <w:tabs>
                <w:tab w:val="left" w:pos="1418"/>
                <w:tab w:val="left" w:pos="2835"/>
                <w:tab w:val="left" w:pos="4253"/>
                <w:tab w:val="left" w:pos="5670"/>
                <w:tab w:val="left" w:pos="7088"/>
                <w:tab w:val="left" w:pos="8505"/>
              </w:tabs>
              <w:spacing w:before="60" w:after="0"/>
              <w:rPr>
                <w:rFonts w:ascii="Courier New" w:hAnsi="Courier New"/>
                <w:sz w:val="18"/>
                <w:lang w:val="pt-BR"/>
              </w:rPr>
            </w:pPr>
            <w:r w:rsidRPr="005C5C30">
              <w:rPr>
                <w:rFonts w:ascii="Courier New" w:hAnsi="Courier New"/>
                <w:sz w:val="18"/>
                <w:lang w:val="pt-BR"/>
              </w:rPr>
              <w:t>a=rtpmap:99 H264/90000</w:t>
            </w:r>
          </w:p>
          <w:p w14:paraId="77241719" w14:textId="77777777" w:rsidR="00631F8E" w:rsidRPr="005C5C30" w:rsidRDefault="00631F8E"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a=fmtp:99 packetization-mode=0; profile-level-id=42e00c; \</w:t>
            </w:r>
          </w:p>
          <w:p w14:paraId="3E970767" w14:textId="77777777" w:rsidR="005F2781" w:rsidRPr="005C5C30" w:rsidRDefault="00DC26B0"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     sprop-parameter-sets=J0LgDJWgUH6Af1A=,KM46gA==</w:t>
            </w:r>
          </w:p>
          <w:p w14:paraId="4303D4DB"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0509B89E"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60FC3DD1"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47DC7283"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6F21E188"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tmmbr</w:t>
            </w:r>
          </w:p>
          <w:p w14:paraId="01D6055D" w14:textId="77777777" w:rsidR="00393FCE" w:rsidRPr="005C5C30" w:rsidRDefault="00393FCE"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8654A">
              <w:rPr>
                <w:rFonts w:ascii="Courier New" w:hAnsi="Courier New" w:cs="Courier New"/>
                <w:sz w:val="18"/>
                <w:szCs w:val="18"/>
              </w:rPr>
              <w:t>a=extmap:4 urn:3gpp:video-orientation</w:t>
            </w:r>
          </w:p>
        </w:tc>
      </w:tr>
      <w:tr w:rsidR="005F2781" w:rsidRPr="00BC4FC7" w14:paraId="36F10B17" w14:textId="77777777" w:rsidTr="005C5C30">
        <w:tblPrEx>
          <w:tblLook w:val="01E0" w:firstRow="1" w:lastRow="1" w:firstColumn="1" w:lastColumn="1" w:noHBand="0" w:noVBand="0"/>
        </w:tblPrEx>
        <w:tc>
          <w:tcPr>
            <w:tcW w:w="9531" w:type="dxa"/>
            <w:shd w:val="clear" w:color="auto" w:fill="auto"/>
          </w:tcPr>
          <w:p w14:paraId="13441BF4" w14:textId="77777777" w:rsidR="005F2781" w:rsidRPr="00BC4FC7" w:rsidRDefault="005F2781" w:rsidP="005C5C30">
            <w:pPr>
              <w:pStyle w:val="TAH"/>
              <w:widowControl w:val="0"/>
              <w:tabs>
                <w:tab w:val="left" w:pos="1418"/>
                <w:tab w:val="left" w:pos="2835"/>
                <w:tab w:val="left" w:pos="4253"/>
                <w:tab w:val="left" w:pos="5670"/>
                <w:tab w:val="left" w:pos="7088"/>
                <w:tab w:val="left" w:pos="8505"/>
              </w:tabs>
              <w:spacing w:before="60"/>
            </w:pPr>
            <w:r w:rsidRPr="00FC64D1">
              <w:t>SDP</w:t>
            </w:r>
            <w:r>
              <w:t xml:space="preserve"> answer</w:t>
            </w:r>
            <w:r w:rsidRPr="00BC4FC7">
              <w:t xml:space="preserve"> from </w:t>
            </w:r>
            <w:r>
              <w:t>MTSI client in terminal</w:t>
            </w:r>
            <w:r w:rsidRPr="00BC4FC7">
              <w:t xml:space="preserve"> </w:t>
            </w:r>
            <w:r>
              <w:t>B</w:t>
            </w:r>
            <w:r w:rsidRPr="00BC4FC7">
              <w:t xml:space="preserve"> to </w:t>
            </w:r>
            <w:r>
              <w:t>A</w:t>
            </w:r>
            <w:r w:rsidRPr="00BC4FC7">
              <w:t xml:space="preserve"> in 200/OK RESPONSE message</w:t>
            </w:r>
          </w:p>
        </w:tc>
      </w:tr>
      <w:tr w:rsidR="005F2781" w:rsidRPr="00BC4FC7" w14:paraId="4DC106FE" w14:textId="77777777" w:rsidTr="005C5C30">
        <w:tblPrEx>
          <w:tblLook w:val="01E0" w:firstRow="1" w:lastRow="1" w:firstColumn="1" w:lastColumn="1" w:noHBand="0" w:noVBand="0"/>
        </w:tblPrEx>
        <w:tc>
          <w:tcPr>
            <w:tcW w:w="9531" w:type="dxa"/>
            <w:shd w:val="clear" w:color="auto" w:fill="auto"/>
          </w:tcPr>
          <w:p w14:paraId="5843496F" w14:textId="77777777" w:rsidR="005F2781" w:rsidRPr="005C5C30" w:rsidRDefault="005F278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RTP/AVPF 96</w:t>
            </w:r>
          </w:p>
          <w:p w14:paraId="286501D7"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460458C4"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w:t>
            </w:r>
            <w:r w:rsidR="000F0D01" w:rsidRPr="005C5C30">
              <w:rPr>
                <w:rFonts w:ascii="Courier New" w:hAnsi="Courier New" w:cs="Courier New"/>
                <w:sz w:val="18"/>
                <w:szCs w:val="18"/>
              </w:rPr>
              <w:t>29</w:t>
            </w:r>
          </w:p>
          <w:p w14:paraId="2FCE31DE"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145BE340"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b=RR:2000</w:t>
            </w:r>
          </w:p>
          <w:p w14:paraId="2429BA4F" w14:textId="77777777" w:rsidR="005F2781" w:rsidRPr="005C5C30" w:rsidRDefault="005F278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a=rtpmap:96 AMR/8000/1</w:t>
            </w:r>
          </w:p>
          <w:p w14:paraId="6FDD3B0B" w14:textId="77777777" w:rsidR="005F2781" w:rsidRPr="005C5C30" w:rsidRDefault="005F278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a=fmtp:96 mode-change-capability=2; max-red=220</w:t>
            </w:r>
          </w:p>
          <w:p w14:paraId="152F06BD" w14:textId="77777777" w:rsidR="005F2781" w:rsidRPr="005C5C30" w:rsidRDefault="005F278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4822504F"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p w14:paraId="676FC3C2"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m=video 54320 RTP/AVPF 99</w:t>
            </w:r>
          </w:p>
          <w:p w14:paraId="45B5DA3E"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6C826486"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w:t>
            </w:r>
            <w:r w:rsidR="00631F8E" w:rsidRPr="005C5C30">
              <w:rPr>
                <w:rFonts w:ascii="Courier New" w:hAnsi="Courier New" w:cs="Courier New"/>
                <w:sz w:val="18"/>
                <w:szCs w:val="18"/>
              </w:rPr>
              <w:t>315</w:t>
            </w:r>
          </w:p>
          <w:p w14:paraId="61574703"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b=RS:0</w:t>
            </w:r>
          </w:p>
          <w:p w14:paraId="6C4C324D"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b=RR:2500</w:t>
            </w:r>
          </w:p>
          <w:p w14:paraId="4232A99C" w14:textId="77777777" w:rsidR="00631F8E" w:rsidRPr="005C5C30" w:rsidRDefault="00631F8E"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a=rtpmap:99 H264/90000</w:t>
            </w:r>
          </w:p>
          <w:p w14:paraId="2CA1A668" w14:textId="77777777" w:rsidR="00631F8E" w:rsidRPr="005C5C30" w:rsidRDefault="00631F8E"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a=fmtp:99 packetization-mode=0; profile-level-id=42e00c; \</w:t>
            </w:r>
          </w:p>
          <w:p w14:paraId="5079AA5D" w14:textId="77777777" w:rsidR="005F2781" w:rsidRPr="005C5C30" w:rsidRDefault="00DC26B0"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     sprop-parameter-sets=J0LgDJWgUH6Af1A=,KM46gA==</w:t>
            </w:r>
          </w:p>
          <w:p w14:paraId="66898FAB"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465983D0"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7322A398"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12EAE0AD"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57BA1A66"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tmmbr</w:t>
            </w:r>
          </w:p>
          <w:p w14:paraId="199394D2" w14:textId="77777777" w:rsidR="00CF21E2" w:rsidRPr="005C5C30" w:rsidRDefault="00CF21E2"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cs="Courier New"/>
                <w:szCs w:val="18"/>
              </w:rPr>
              <w:t>a=extmap:4 urn:3gpp:video-orientation</w:t>
            </w:r>
          </w:p>
        </w:tc>
      </w:tr>
    </w:tbl>
    <w:p w14:paraId="01361BCA" w14:textId="77777777" w:rsidR="005F2781" w:rsidRDefault="005F2781" w:rsidP="005F2781"/>
    <w:p w14:paraId="13D4BBE0" w14:textId="77777777" w:rsidR="005F2781" w:rsidRPr="00A654CB" w:rsidRDefault="005F2781" w:rsidP="005F2781">
      <w:pPr>
        <w:pStyle w:val="TH"/>
      </w:pPr>
      <w:r>
        <w:t>Table A.11</w:t>
      </w:r>
      <w:r w:rsidRPr="00A654CB">
        <w:t>.</w:t>
      </w:r>
      <w:r>
        <w:t>2</w:t>
      </w:r>
      <w:r w:rsidRPr="00A654CB">
        <w:t>:</w:t>
      </w:r>
      <w:r w:rsidRPr="00A654CB">
        <w:rPr>
          <w:noProof/>
        </w:rPr>
        <w:t xml:space="preserve"> </w:t>
      </w:r>
      <w:r>
        <w:rPr>
          <w:noProof/>
        </w:rPr>
        <w:t xml:space="preserve">Second </w:t>
      </w:r>
      <w:r w:rsidRPr="00A654CB">
        <w:rPr>
          <w:noProof/>
        </w:rPr>
        <w:t>SDP</w:t>
      </w:r>
      <w:r>
        <w:rPr>
          <w:noProof/>
        </w:rPr>
        <w:t xml:space="preserve"> offer/answer for adding one more video component</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31"/>
      </w:tblGrid>
      <w:tr w:rsidR="005F2781" w:rsidRPr="00BC4FC7" w14:paraId="7C94C19A" w14:textId="77777777" w:rsidTr="005C5C30">
        <w:tc>
          <w:tcPr>
            <w:tcW w:w="9531" w:type="dxa"/>
            <w:shd w:val="clear" w:color="auto" w:fill="auto"/>
          </w:tcPr>
          <w:p w14:paraId="63382949" w14:textId="77777777" w:rsidR="005F2781" w:rsidRPr="00BC4FC7" w:rsidRDefault="005F2781" w:rsidP="005C5C30">
            <w:pPr>
              <w:pStyle w:val="TAH"/>
              <w:widowControl w:val="0"/>
              <w:tabs>
                <w:tab w:val="left" w:pos="1418"/>
                <w:tab w:val="left" w:pos="2835"/>
                <w:tab w:val="left" w:pos="4253"/>
                <w:tab w:val="left" w:pos="5670"/>
                <w:tab w:val="left" w:pos="7088"/>
                <w:tab w:val="left" w:pos="8505"/>
              </w:tabs>
              <w:spacing w:before="60"/>
            </w:pPr>
            <w:r w:rsidRPr="00FC64D1">
              <w:t>SDP</w:t>
            </w:r>
            <w:r>
              <w:t xml:space="preserve"> offer</w:t>
            </w:r>
            <w:r w:rsidRPr="00BC4FC7">
              <w:t xml:space="preserve"> from </w:t>
            </w:r>
            <w:r>
              <w:t>MTSI client in terminal A to B</w:t>
            </w:r>
            <w:r w:rsidRPr="00BC4FC7">
              <w:t xml:space="preserve"> in </w:t>
            </w:r>
            <w:r w:rsidRPr="00FC64D1">
              <w:t>SIP</w:t>
            </w:r>
            <w:r w:rsidRPr="00BC4FC7">
              <w:t xml:space="preserve"> UPDATE</w:t>
            </w:r>
            <w:r>
              <w:t>/Re-INVITE</w:t>
            </w:r>
            <w:r w:rsidRPr="00BC4FC7">
              <w:t xml:space="preserve"> message</w:t>
            </w:r>
          </w:p>
        </w:tc>
      </w:tr>
      <w:tr w:rsidR="005F2781" w:rsidRPr="005C5C30" w14:paraId="7928041D" w14:textId="77777777" w:rsidTr="005C5C30">
        <w:tc>
          <w:tcPr>
            <w:tcW w:w="9531" w:type="dxa"/>
            <w:shd w:val="clear" w:color="auto" w:fill="auto"/>
          </w:tcPr>
          <w:p w14:paraId="71D41EA3"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71A8506B"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49150 RTP/AVP 96</w:t>
            </w:r>
          </w:p>
          <w:p w14:paraId="612206CA"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716B5F34"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w:t>
            </w:r>
            <w:r w:rsidR="000F0D01" w:rsidRPr="005C5C30">
              <w:rPr>
                <w:rFonts w:ascii="Courier New" w:hAnsi="Courier New" w:cs="Courier New"/>
                <w:sz w:val="18"/>
                <w:szCs w:val="18"/>
              </w:rPr>
              <w:t>29</w:t>
            </w:r>
          </w:p>
          <w:p w14:paraId="3F303657"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37A1898A"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b=RR:2000</w:t>
            </w:r>
          </w:p>
          <w:p w14:paraId="4B26361E"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a=rtpmap:96 AMR/8000/1</w:t>
            </w:r>
          </w:p>
          <w:p w14:paraId="13F70594"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a=fmtp:96 mode-change-capability=2; max-red=220</w:t>
            </w:r>
          </w:p>
          <w:p w14:paraId="069DA8BB"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695EB69E"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p w14:paraId="7190BD70"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m=video 54320 RTP/AVP 99</w:t>
            </w:r>
          </w:p>
          <w:p w14:paraId="58C05D0F"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i=Main video</w:t>
            </w:r>
          </w:p>
          <w:p w14:paraId="66BEED87"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a=pcfg:1 t=1</w:t>
            </w:r>
          </w:p>
          <w:p w14:paraId="45AB2F28"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b=AS:</w:t>
            </w:r>
            <w:r w:rsidR="00631F8E" w:rsidRPr="005C5C30">
              <w:rPr>
                <w:rFonts w:ascii="Courier New" w:hAnsi="Courier New" w:cs="Courier New"/>
                <w:sz w:val="18"/>
                <w:szCs w:val="18"/>
                <w:lang w:val="pt-BR"/>
              </w:rPr>
              <w:t>315</w:t>
            </w:r>
          </w:p>
          <w:p w14:paraId="533CE693"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b=RS:0</w:t>
            </w:r>
          </w:p>
          <w:p w14:paraId="62667575"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b=RR:2500</w:t>
            </w:r>
          </w:p>
          <w:p w14:paraId="0FB50477" w14:textId="77777777" w:rsidR="00631F8E" w:rsidRPr="005C5C30" w:rsidRDefault="00631F8E" w:rsidP="005C5C30">
            <w:pPr>
              <w:widowControl w:val="0"/>
              <w:tabs>
                <w:tab w:val="left" w:pos="1418"/>
                <w:tab w:val="left" w:pos="2835"/>
                <w:tab w:val="left" w:pos="4253"/>
                <w:tab w:val="left" w:pos="5670"/>
                <w:tab w:val="left" w:pos="7088"/>
                <w:tab w:val="left" w:pos="8505"/>
              </w:tabs>
              <w:spacing w:before="60" w:after="0"/>
              <w:rPr>
                <w:rFonts w:ascii="Courier New" w:hAnsi="Courier New"/>
                <w:sz w:val="18"/>
                <w:lang w:val="pt-BR"/>
              </w:rPr>
            </w:pPr>
            <w:r w:rsidRPr="005C5C30">
              <w:rPr>
                <w:rFonts w:ascii="Courier New" w:hAnsi="Courier New"/>
                <w:sz w:val="18"/>
                <w:lang w:val="pt-BR"/>
              </w:rPr>
              <w:t>a=rtpmap:99 H264/90000</w:t>
            </w:r>
          </w:p>
          <w:p w14:paraId="2E78FF7B" w14:textId="77777777" w:rsidR="00631F8E" w:rsidRPr="005C5C30" w:rsidRDefault="00631F8E"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a=fmtp:99 packetization-mode=0; profile-level-id=42e00c; \</w:t>
            </w:r>
          </w:p>
          <w:p w14:paraId="72EDD8A3" w14:textId="77777777" w:rsidR="00631F8E" w:rsidRPr="005C5C30" w:rsidRDefault="00DC26B0"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 xml:space="preserve">     sprop-parameter-sets=J0LgDJWgUH6Af1A=,KM46gA==</w:t>
            </w:r>
          </w:p>
          <w:p w14:paraId="299CE5F1"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a=rtcp-fb:* trr-int 5000</w:t>
            </w:r>
          </w:p>
          <w:p w14:paraId="032E2ACB"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a=rtcp-fb:* nack</w:t>
            </w:r>
          </w:p>
          <w:p w14:paraId="1D2C51DD"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a=rtcp-fb:* nack pli</w:t>
            </w:r>
          </w:p>
          <w:p w14:paraId="484D53E5"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a=rtcp-fb:* ccm fir</w:t>
            </w:r>
          </w:p>
          <w:p w14:paraId="5998430B"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a=rtcp-fb:* ccm tmmbr</w:t>
            </w:r>
          </w:p>
          <w:p w14:paraId="4150E872"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a=content:main</w:t>
            </w:r>
          </w:p>
          <w:p w14:paraId="57F22305" w14:textId="77777777" w:rsidR="00CF21E2" w:rsidRPr="005C5C30" w:rsidRDefault="00CF21E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Cs w:val="18"/>
              </w:rPr>
              <w:t>a=extmap:4 urn:3gpp:video-orientation</w:t>
            </w:r>
          </w:p>
          <w:p w14:paraId="7F366D33"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m=video 43200 RTP/AVP 100</w:t>
            </w:r>
          </w:p>
          <w:p w14:paraId="66083D6E"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i=Alternative video</w:t>
            </w:r>
          </w:p>
          <w:p w14:paraId="65298132"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044E4C03"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b=AS:128</w:t>
            </w:r>
          </w:p>
          <w:p w14:paraId="4AC6B155"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b=RS:0</w:t>
            </w:r>
          </w:p>
          <w:p w14:paraId="438DE418"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b=RR:2500</w:t>
            </w:r>
          </w:p>
          <w:p w14:paraId="35743ADF"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 xml:space="preserve">a=rtpmap:100 </w:t>
            </w:r>
            <w:r w:rsidRPr="005C5C30">
              <w:rPr>
                <w:rFonts w:ascii="Courier New" w:hAnsi="Courier New"/>
                <w:sz w:val="18"/>
                <w:lang w:val="pt-BR"/>
              </w:rPr>
              <w:t>H264/90000</w:t>
            </w:r>
          </w:p>
          <w:p w14:paraId="470341CC"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cs="Courier New"/>
                <w:sz w:val="18"/>
                <w:szCs w:val="18"/>
              </w:rPr>
              <w:t xml:space="preserve">a=fmtp:100 </w:t>
            </w:r>
            <w:r w:rsidRPr="005C5C30">
              <w:rPr>
                <w:rFonts w:ascii="Courier New" w:hAnsi="Courier New"/>
                <w:sz w:val="18"/>
              </w:rPr>
              <w:t>packetization-mode=0; profile-level-id=42e00c; \</w:t>
            </w:r>
          </w:p>
          <w:p w14:paraId="62FFFF35" w14:textId="77777777" w:rsidR="00A10782" w:rsidRPr="005C5C30" w:rsidRDefault="00DC26B0"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sz w:val="18"/>
              </w:rPr>
              <w:t xml:space="preserve">     sprop-parameter-sets=J0LgDJWgUH6Af1A=,KM46gA==</w:t>
            </w:r>
          </w:p>
          <w:p w14:paraId="11EE74C4"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a=content:alt</w:t>
            </w:r>
          </w:p>
          <w:p w14:paraId="040234E2"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a=sendonly</w:t>
            </w:r>
          </w:p>
          <w:p w14:paraId="63B385FC" w14:textId="77777777" w:rsidR="00CF21E2" w:rsidRPr="005C5C30" w:rsidRDefault="00CF21E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8654A">
              <w:rPr>
                <w:rFonts w:ascii="Courier New" w:hAnsi="Courier New" w:cs="Courier New"/>
                <w:sz w:val="18"/>
                <w:szCs w:val="18"/>
              </w:rPr>
              <w:t>a=extmap:4 urn:3gpp:video-orientation</w:t>
            </w:r>
          </w:p>
        </w:tc>
      </w:tr>
      <w:tr w:rsidR="005F2781" w:rsidRPr="00BC4FC7" w14:paraId="27CEC3E6" w14:textId="77777777" w:rsidTr="005C5C30">
        <w:tblPrEx>
          <w:tblLook w:val="01E0" w:firstRow="1" w:lastRow="1" w:firstColumn="1" w:lastColumn="1" w:noHBand="0" w:noVBand="0"/>
        </w:tblPrEx>
        <w:tc>
          <w:tcPr>
            <w:tcW w:w="9531" w:type="dxa"/>
            <w:shd w:val="clear" w:color="auto" w:fill="auto"/>
          </w:tcPr>
          <w:p w14:paraId="0F32B823" w14:textId="77777777" w:rsidR="005F2781" w:rsidRPr="00BC4FC7" w:rsidRDefault="005F2781" w:rsidP="005C5C30">
            <w:pPr>
              <w:pStyle w:val="TAH"/>
              <w:widowControl w:val="0"/>
              <w:tabs>
                <w:tab w:val="left" w:pos="1418"/>
                <w:tab w:val="left" w:pos="2835"/>
                <w:tab w:val="left" w:pos="4253"/>
                <w:tab w:val="left" w:pos="5670"/>
                <w:tab w:val="left" w:pos="7088"/>
                <w:tab w:val="left" w:pos="8505"/>
              </w:tabs>
              <w:spacing w:before="60"/>
            </w:pPr>
            <w:r w:rsidRPr="00FC64D1">
              <w:t>SDP</w:t>
            </w:r>
            <w:r>
              <w:t xml:space="preserve"> answer</w:t>
            </w:r>
            <w:r w:rsidRPr="00BC4FC7">
              <w:t xml:space="preserve"> from </w:t>
            </w:r>
            <w:r>
              <w:t>MTSI client in terminal</w:t>
            </w:r>
            <w:r w:rsidRPr="00BC4FC7">
              <w:t xml:space="preserve"> </w:t>
            </w:r>
            <w:r>
              <w:t>B</w:t>
            </w:r>
            <w:r w:rsidRPr="00BC4FC7">
              <w:t xml:space="preserve"> to </w:t>
            </w:r>
            <w:r>
              <w:t>A</w:t>
            </w:r>
            <w:r w:rsidRPr="00BC4FC7">
              <w:t xml:space="preserve"> in 200/OK RESPONSE to UPDATE</w:t>
            </w:r>
            <w:r>
              <w:t>/Re-INVITE</w:t>
            </w:r>
            <w:r w:rsidRPr="00BC4FC7">
              <w:t xml:space="preserve"> message</w:t>
            </w:r>
          </w:p>
        </w:tc>
      </w:tr>
      <w:tr w:rsidR="005F2781" w:rsidRPr="005C5C30" w14:paraId="533EDBE3" w14:textId="77777777" w:rsidTr="005C5C30">
        <w:tblPrEx>
          <w:tblLook w:val="01E0" w:firstRow="1" w:lastRow="1" w:firstColumn="1" w:lastColumn="1" w:noHBand="0" w:noVBand="0"/>
        </w:tblPrEx>
        <w:tc>
          <w:tcPr>
            <w:tcW w:w="9531" w:type="dxa"/>
            <w:shd w:val="clear" w:color="auto" w:fill="auto"/>
          </w:tcPr>
          <w:p w14:paraId="423E1656"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RTP/AVPF 96</w:t>
            </w:r>
          </w:p>
          <w:p w14:paraId="62EBBB87"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08862587"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w:t>
            </w:r>
            <w:r w:rsidR="000F0D01" w:rsidRPr="005C5C30">
              <w:rPr>
                <w:rFonts w:ascii="Courier New" w:hAnsi="Courier New" w:cs="Courier New"/>
                <w:sz w:val="18"/>
                <w:szCs w:val="18"/>
              </w:rPr>
              <w:t>29</w:t>
            </w:r>
          </w:p>
          <w:p w14:paraId="1D5A6CB5"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31092C3A"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b=RR:2000</w:t>
            </w:r>
          </w:p>
          <w:p w14:paraId="47F28A0E"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a=rtpmap:96 AMR/8000/1</w:t>
            </w:r>
          </w:p>
          <w:p w14:paraId="3EA724E3"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a=fmtp:96 mode-change-capability=2; max-red=220</w:t>
            </w:r>
          </w:p>
          <w:p w14:paraId="2D3EDE39"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5FE00EAA"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p w14:paraId="319F876B"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m=video 54320 RTP/AVPF 99</w:t>
            </w:r>
          </w:p>
          <w:p w14:paraId="501AF0C8"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34940B7D"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w:t>
            </w:r>
            <w:r w:rsidR="00631F8E" w:rsidRPr="005C5C30">
              <w:rPr>
                <w:rFonts w:ascii="Courier New" w:hAnsi="Courier New" w:cs="Courier New"/>
                <w:sz w:val="18"/>
                <w:szCs w:val="18"/>
              </w:rPr>
              <w:t>315</w:t>
            </w:r>
          </w:p>
          <w:p w14:paraId="2E89844A"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b=RS:0</w:t>
            </w:r>
          </w:p>
          <w:p w14:paraId="6CA4E877"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b=RR:2500</w:t>
            </w:r>
          </w:p>
          <w:p w14:paraId="0D77186A" w14:textId="77777777" w:rsidR="00631F8E" w:rsidRPr="005C5C30" w:rsidRDefault="00631F8E" w:rsidP="005C5C30">
            <w:pPr>
              <w:widowControl w:val="0"/>
              <w:tabs>
                <w:tab w:val="left" w:pos="1418"/>
                <w:tab w:val="left" w:pos="2835"/>
                <w:tab w:val="left" w:pos="4253"/>
                <w:tab w:val="left" w:pos="5670"/>
                <w:tab w:val="left" w:pos="7088"/>
                <w:tab w:val="left" w:pos="8505"/>
              </w:tabs>
              <w:spacing w:before="60" w:after="0"/>
              <w:rPr>
                <w:rFonts w:ascii="Courier New" w:hAnsi="Courier New"/>
                <w:sz w:val="18"/>
                <w:lang w:val="pt-BR"/>
              </w:rPr>
            </w:pPr>
            <w:r w:rsidRPr="005C5C30">
              <w:rPr>
                <w:rFonts w:ascii="Courier New" w:hAnsi="Courier New"/>
                <w:sz w:val="18"/>
                <w:lang w:val="pt-BR"/>
              </w:rPr>
              <w:t>a=rtpmap:99 H264/90000</w:t>
            </w:r>
          </w:p>
          <w:p w14:paraId="2CF065AA" w14:textId="77777777" w:rsidR="00631F8E" w:rsidRPr="005C5C30" w:rsidRDefault="00631F8E"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a=fmtp:99 packetization-mode=0; profile-level-id=42e00c; \</w:t>
            </w:r>
          </w:p>
          <w:p w14:paraId="1D78E55B" w14:textId="77777777" w:rsidR="00631F8E" w:rsidRPr="005C5C30" w:rsidRDefault="00DC26B0"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 xml:space="preserve">     sprop-parameter-sets=J0LgDJWgUH6Af1A=,KM46gA==</w:t>
            </w:r>
          </w:p>
          <w:p w14:paraId="4203892F"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a=rtcp-fb:* trr-int 5000</w:t>
            </w:r>
          </w:p>
          <w:p w14:paraId="1CB2A199"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a=rtcp-fb:* nack</w:t>
            </w:r>
          </w:p>
          <w:p w14:paraId="0BEE360A"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a=rtcp-fb:* nack pli</w:t>
            </w:r>
          </w:p>
          <w:p w14:paraId="4C9BCDBD"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a=rtcp-fb:* ccm fir</w:t>
            </w:r>
          </w:p>
          <w:p w14:paraId="103096AB"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a=rtcp-fb:* ccm tmmbr</w:t>
            </w:r>
          </w:p>
          <w:p w14:paraId="3310CAC8"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a=content:main</w:t>
            </w:r>
          </w:p>
          <w:p w14:paraId="26401806" w14:textId="77777777" w:rsidR="00CF21E2" w:rsidRPr="005C5C30" w:rsidRDefault="00CF21E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Cs w:val="18"/>
              </w:rPr>
              <w:t>a=extmap:4 urn:3gpp:video-orientation</w:t>
            </w:r>
          </w:p>
          <w:p w14:paraId="03E66EF5"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m=video 43200 RTP/AVPF 100</w:t>
            </w:r>
          </w:p>
          <w:p w14:paraId="3A3B5923"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a=acfg:1 t=1</w:t>
            </w:r>
          </w:p>
          <w:p w14:paraId="11D76D08"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b=AS:128</w:t>
            </w:r>
          </w:p>
          <w:p w14:paraId="107E932B"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b=RS:0</w:t>
            </w:r>
          </w:p>
          <w:p w14:paraId="62E08221"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b=RR:2500</w:t>
            </w:r>
          </w:p>
          <w:p w14:paraId="59ED1DF4"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 xml:space="preserve">a=rtpmap:100 </w:t>
            </w:r>
            <w:r w:rsidRPr="005C5C30">
              <w:rPr>
                <w:rFonts w:ascii="Courier New" w:hAnsi="Courier New"/>
                <w:sz w:val="18"/>
                <w:lang w:val="pt-BR"/>
              </w:rPr>
              <w:t>H264/90000</w:t>
            </w:r>
          </w:p>
          <w:p w14:paraId="78A2FE0B"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cs="Courier New"/>
                <w:sz w:val="18"/>
                <w:szCs w:val="18"/>
              </w:rPr>
              <w:t xml:space="preserve">a=fmtp:100 </w:t>
            </w:r>
            <w:r w:rsidRPr="005C5C30">
              <w:rPr>
                <w:rFonts w:ascii="Courier New" w:hAnsi="Courier New"/>
                <w:sz w:val="18"/>
              </w:rPr>
              <w:t>packetization-mode=0; profile-level-id=42e00c; \</w:t>
            </w:r>
          </w:p>
          <w:p w14:paraId="1FF8D51F" w14:textId="77777777" w:rsidR="00A10782" w:rsidRPr="005C5C30" w:rsidRDefault="00DC26B0"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sz w:val="18"/>
              </w:rPr>
              <w:t xml:space="preserve">     sprop-parameter-sets=J0LgDJWgUH6Af1A=,KM46gA==</w:t>
            </w:r>
          </w:p>
          <w:p w14:paraId="2814DA1C"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a=content:alt</w:t>
            </w:r>
          </w:p>
          <w:p w14:paraId="43002177"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a=recvonly</w:t>
            </w:r>
          </w:p>
          <w:p w14:paraId="77109C08" w14:textId="77777777" w:rsidR="00CF21E2" w:rsidRPr="005C5C30" w:rsidRDefault="00CF21E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8654A">
              <w:rPr>
                <w:rFonts w:ascii="Courier New" w:hAnsi="Courier New" w:cs="Courier New"/>
                <w:sz w:val="18"/>
                <w:szCs w:val="18"/>
              </w:rPr>
              <w:t>a=extmap:4 urn:3gpp:video-orientation</w:t>
            </w:r>
          </w:p>
        </w:tc>
      </w:tr>
    </w:tbl>
    <w:p w14:paraId="2D866C68" w14:textId="77777777" w:rsidR="00F3798A" w:rsidRDefault="00F3798A" w:rsidP="00F3798A"/>
    <w:p w14:paraId="18F99C90" w14:textId="77777777" w:rsidR="00F3798A" w:rsidRPr="00A654CB" w:rsidRDefault="00F3798A" w:rsidP="00F3798A">
      <w:pPr>
        <w:pStyle w:val="TH"/>
      </w:pPr>
      <w:r>
        <w:t>Table A.11</w:t>
      </w:r>
      <w:r w:rsidRPr="00A654CB">
        <w:t>.</w:t>
      </w:r>
      <w:r>
        <w:t>3</w:t>
      </w:r>
      <w:r w:rsidRPr="00A654CB">
        <w:t>:</w:t>
      </w:r>
      <w:r>
        <w:rPr>
          <w:noProof/>
        </w:rPr>
        <w:t xml:space="preserve"> Second </w:t>
      </w:r>
      <w:r w:rsidRPr="00A654CB">
        <w:rPr>
          <w:noProof/>
        </w:rPr>
        <w:t>SDP</w:t>
      </w:r>
      <w:r>
        <w:rPr>
          <w:noProof/>
        </w:rPr>
        <w:t xml:space="preserve"> offer/answer for removing the video component</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31"/>
      </w:tblGrid>
      <w:tr w:rsidR="00F3798A" w:rsidRPr="00A654CB" w14:paraId="56E88BB0" w14:textId="77777777" w:rsidTr="001A6B30">
        <w:tc>
          <w:tcPr>
            <w:tcW w:w="9531" w:type="dxa"/>
            <w:shd w:val="clear" w:color="auto" w:fill="auto"/>
          </w:tcPr>
          <w:p w14:paraId="3AF7FE6E" w14:textId="77777777" w:rsidR="00F3798A" w:rsidRPr="00A654CB" w:rsidRDefault="00F3798A" w:rsidP="001A6B30">
            <w:pPr>
              <w:pStyle w:val="TAH"/>
              <w:widowControl w:val="0"/>
              <w:tabs>
                <w:tab w:val="left" w:pos="1418"/>
                <w:tab w:val="left" w:pos="2835"/>
                <w:tab w:val="left" w:pos="4253"/>
                <w:tab w:val="left" w:pos="5670"/>
                <w:tab w:val="left" w:pos="7088"/>
                <w:tab w:val="left" w:pos="8505"/>
              </w:tabs>
              <w:spacing w:before="60"/>
            </w:pPr>
            <w:r w:rsidRPr="00FC64D1">
              <w:t>SDP</w:t>
            </w:r>
            <w:r w:rsidRPr="00BC4FC7">
              <w:t xml:space="preserve"> offer from </w:t>
            </w:r>
            <w:r>
              <w:t>MTSI client in terminal</w:t>
            </w:r>
            <w:r w:rsidRPr="00BC4FC7">
              <w:t xml:space="preserve"> A to B</w:t>
            </w:r>
            <w:r>
              <w:t xml:space="preserve"> in SIP INVITE message</w:t>
            </w:r>
          </w:p>
        </w:tc>
      </w:tr>
      <w:tr w:rsidR="00F3798A" w:rsidRPr="005C5C30" w14:paraId="5C7E0F08" w14:textId="77777777" w:rsidTr="001A6B30">
        <w:tc>
          <w:tcPr>
            <w:tcW w:w="9531" w:type="dxa"/>
            <w:shd w:val="clear" w:color="auto" w:fill="auto"/>
          </w:tcPr>
          <w:p w14:paraId="3243D4F3" w14:textId="77777777" w:rsidR="00F3798A" w:rsidRPr="005C5C30" w:rsidRDefault="00F3798A" w:rsidP="001A6B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w:t>
            </w:r>
            <w:r>
              <w:rPr>
                <w:rFonts w:ascii="Courier New" w:hAnsi="Courier New" w:cs="Courier New"/>
                <w:szCs w:val="18"/>
              </w:rPr>
              <w:t>0</w:t>
            </w:r>
            <w:r w:rsidRPr="005C5C30">
              <w:rPr>
                <w:rFonts w:ascii="Courier New" w:hAnsi="Courier New" w:cs="Courier New"/>
                <w:szCs w:val="18"/>
              </w:rPr>
              <w:t xml:space="preserve"> RTP/AVP</w:t>
            </w:r>
            <w:r>
              <w:rPr>
                <w:rFonts w:ascii="Courier New" w:hAnsi="Courier New" w:cs="Courier New"/>
                <w:szCs w:val="18"/>
              </w:rPr>
              <w:t>F</w:t>
            </w:r>
            <w:r w:rsidRPr="005C5C30">
              <w:rPr>
                <w:rFonts w:ascii="Courier New" w:hAnsi="Courier New" w:cs="Courier New"/>
                <w:szCs w:val="18"/>
              </w:rPr>
              <w:t xml:space="preserve"> 96</w:t>
            </w:r>
          </w:p>
          <w:p w14:paraId="6F4D4B56"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b=AS:29</w:t>
            </w:r>
          </w:p>
          <w:p w14:paraId="03501303"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31F61BCE"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b=RR:2000</w:t>
            </w:r>
          </w:p>
          <w:p w14:paraId="49956CC7"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a=rtpmap:96 AMR/8000/1</w:t>
            </w:r>
          </w:p>
          <w:p w14:paraId="047AEEF4"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a=fmtp:96 mode-change-capability=2; max-red=220</w:t>
            </w:r>
          </w:p>
          <w:p w14:paraId="7B2DC640"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261B8D9F"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p w14:paraId="0A14D6B8"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m=video 0</w:t>
            </w:r>
            <w:r w:rsidRPr="005C5C30">
              <w:rPr>
                <w:rFonts w:ascii="Courier New" w:hAnsi="Courier New" w:cs="Courier New"/>
                <w:sz w:val="18"/>
                <w:szCs w:val="18"/>
              </w:rPr>
              <w:t xml:space="preserve"> RTP/AVP 99</w:t>
            </w:r>
          </w:p>
        </w:tc>
      </w:tr>
      <w:tr w:rsidR="00F3798A" w:rsidRPr="00BC4FC7" w14:paraId="6A79A19F" w14:textId="77777777" w:rsidTr="001A6B30">
        <w:tblPrEx>
          <w:tblLook w:val="01E0" w:firstRow="1" w:lastRow="1" w:firstColumn="1" w:lastColumn="1" w:noHBand="0" w:noVBand="0"/>
        </w:tblPrEx>
        <w:tc>
          <w:tcPr>
            <w:tcW w:w="9531" w:type="dxa"/>
            <w:shd w:val="clear" w:color="auto" w:fill="auto"/>
          </w:tcPr>
          <w:p w14:paraId="6B139CF7" w14:textId="77777777" w:rsidR="00F3798A" w:rsidRPr="00BC4FC7" w:rsidRDefault="00F3798A" w:rsidP="001A6B30">
            <w:pPr>
              <w:pStyle w:val="TAH"/>
              <w:widowControl w:val="0"/>
              <w:tabs>
                <w:tab w:val="left" w:pos="1418"/>
                <w:tab w:val="left" w:pos="2835"/>
                <w:tab w:val="left" w:pos="4253"/>
                <w:tab w:val="left" w:pos="5670"/>
                <w:tab w:val="left" w:pos="7088"/>
                <w:tab w:val="left" w:pos="8505"/>
              </w:tabs>
              <w:spacing w:before="60"/>
            </w:pPr>
            <w:r w:rsidRPr="00FC64D1">
              <w:t>SDP</w:t>
            </w:r>
            <w:r>
              <w:t xml:space="preserve"> answer</w:t>
            </w:r>
            <w:r w:rsidRPr="00BC4FC7">
              <w:t xml:space="preserve"> from </w:t>
            </w:r>
            <w:r>
              <w:t>MTSI client in terminal</w:t>
            </w:r>
            <w:r w:rsidRPr="00BC4FC7">
              <w:t xml:space="preserve"> </w:t>
            </w:r>
            <w:r>
              <w:t>B</w:t>
            </w:r>
            <w:r w:rsidRPr="00BC4FC7">
              <w:t xml:space="preserve"> to </w:t>
            </w:r>
            <w:r>
              <w:t>A</w:t>
            </w:r>
            <w:r w:rsidRPr="00BC4FC7">
              <w:t xml:space="preserve"> in 200/OK RESPONSE message</w:t>
            </w:r>
          </w:p>
        </w:tc>
      </w:tr>
      <w:tr w:rsidR="00F3798A" w:rsidRPr="00BC4FC7" w14:paraId="1539A8D9" w14:textId="77777777" w:rsidTr="001A6B30">
        <w:tblPrEx>
          <w:tblLook w:val="01E0" w:firstRow="1" w:lastRow="1" w:firstColumn="1" w:lastColumn="1" w:noHBand="0" w:noVBand="0"/>
        </w:tblPrEx>
        <w:tc>
          <w:tcPr>
            <w:tcW w:w="9531" w:type="dxa"/>
            <w:shd w:val="clear" w:color="auto" w:fill="auto"/>
          </w:tcPr>
          <w:p w14:paraId="573A2E32" w14:textId="77777777" w:rsidR="00F3798A" w:rsidRPr="005C5C30" w:rsidRDefault="00F3798A" w:rsidP="001A6B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RTP/AVPF 96</w:t>
            </w:r>
          </w:p>
          <w:p w14:paraId="6E0B2168"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b=AS:29</w:t>
            </w:r>
          </w:p>
          <w:p w14:paraId="3C0D8C8A"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6ED56A6A"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b=RR:2000</w:t>
            </w:r>
          </w:p>
          <w:p w14:paraId="0C604E03" w14:textId="77777777" w:rsidR="00F3798A" w:rsidRPr="005C5C30" w:rsidRDefault="00F3798A" w:rsidP="001A6B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a=rtpmap:96 AMR/8000/1</w:t>
            </w:r>
          </w:p>
          <w:p w14:paraId="659D72F9" w14:textId="77777777" w:rsidR="00F3798A" w:rsidRPr="005C5C30" w:rsidRDefault="00F3798A" w:rsidP="001A6B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a=fmtp:96 mode-change-capability=2; max-red=220</w:t>
            </w:r>
          </w:p>
          <w:p w14:paraId="6450A8E6" w14:textId="77777777" w:rsidR="00F3798A" w:rsidRPr="005C5C30" w:rsidRDefault="00F3798A" w:rsidP="001A6B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056C75B8"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p w14:paraId="2CECD87B" w14:textId="77777777" w:rsidR="00F3798A" w:rsidRPr="00073313"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m=video 0 RTP/AVP</w:t>
            </w:r>
            <w:r w:rsidRPr="005C5C30">
              <w:rPr>
                <w:rFonts w:ascii="Courier New" w:hAnsi="Courier New" w:cs="Courier New"/>
                <w:sz w:val="18"/>
                <w:szCs w:val="18"/>
              </w:rPr>
              <w:t xml:space="preserve"> 99</w:t>
            </w:r>
          </w:p>
        </w:tc>
      </w:tr>
    </w:tbl>
    <w:p w14:paraId="600F4F38" w14:textId="77777777" w:rsidR="00F3798A" w:rsidRDefault="00F3798A" w:rsidP="00465E9F">
      <w:pPr>
        <w:pStyle w:val="FP"/>
      </w:pPr>
    </w:p>
    <w:p w14:paraId="465EEEA3" w14:textId="77777777" w:rsidR="00465E9F" w:rsidRPr="002F52AC" w:rsidRDefault="00465E9F" w:rsidP="00465E9F">
      <w:pPr>
        <w:pStyle w:val="Heading1"/>
      </w:pPr>
      <w:bookmarkStart w:id="2850" w:name="_Toc26369585"/>
      <w:bookmarkStart w:id="2851" w:name="_Toc36227467"/>
      <w:bookmarkStart w:id="2852" w:name="_Toc36228482"/>
      <w:bookmarkStart w:id="2853" w:name="_Toc36229109"/>
      <w:bookmarkStart w:id="2854" w:name="_Toc36229736"/>
      <w:bookmarkStart w:id="2855" w:name="_Toc74607080"/>
      <w:bookmarkStart w:id="2856" w:name="_Toc130386559"/>
      <w:r w:rsidRPr="002F52AC">
        <w:t>A.1</w:t>
      </w:r>
      <w:r>
        <w:t>2</w:t>
      </w:r>
      <w:r w:rsidRPr="002F52AC">
        <w:tab/>
      </w:r>
      <w:r>
        <w:t>SDP examples when using ECN</w:t>
      </w:r>
      <w:bookmarkEnd w:id="2850"/>
      <w:bookmarkEnd w:id="2851"/>
      <w:bookmarkEnd w:id="2852"/>
      <w:bookmarkEnd w:id="2853"/>
      <w:bookmarkEnd w:id="2854"/>
      <w:bookmarkEnd w:id="2855"/>
      <w:bookmarkEnd w:id="2856"/>
    </w:p>
    <w:p w14:paraId="42F5AE25" w14:textId="77777777" w:rsidR="00CA6E18" w:rsidRDefault="00CA6E18" w:rsidP="00CA6E18">
      <w:pPr>
        <w:pStyle w:val="Heading2"/>
      </w:pPr>
      <w:bookmarkStart w:id="2857" w:name="_Toc26369586"/>
      <w:bookmarkStart w:id="2858" w:name="_Toc36227468"/>
      <w:bookmarkStart w:id="2859" w:name="_Toc36228483"/>
      <w:bookmarkStart w:id="2860" w:name="_Toc36229110"/>
      <w:bookmarkStart w:id="2861" w:name="_Toc36229737"/>
      <w:bookmarkStart w:id="2862" w:name="_Toc74607081"/>
      <w:bookmarkStart w:id="2863" w:name="_Toc130386560"/>
      <w:r w:rsidRPr="001D0555">
        <w:t>A.12.1</w:t>
      </w:r>
      <w:r w:rsidRPr="001D0555">
        <w:tab/>
        <w:t>SDP examp</w:t>
      </w:r>
      <w:r>
        <w:t>les when using ECN for speech</w:t>
      </w:r>
      <w:bookmarkEnd w:id="2857"/>
      <w:bookmarkEnd w:id="2858"/>
      <w:bookmarkEnd w:id="2859"/>
      <w:bookmarkEnd w:id="2860"/>
      <w:bookmarkEnd w:id="2861"/>
      <w:bookmarkEnd w:id="2862"/>
      <w:bookmarkEnd w:id="2863"/>
    </w:p>
    <w:p w14:paraId="66268D7E" w14:textId="77777777" w:rsidR="00CA6E18" w:rsidRDefault="00CA6E18" w:rsidP="00CA6E18">
      <w:pPr>
        <w:pStyle w:val="Heading3"/>
      </w:pPr>
      <w:bookmarkStart w:id="2864" w:name="_Toc26369587"/>
      <w:bookmarkStart w:id="2865" w:name="_Toc36227469"/>
      <w:bookmarkStart w:id="2866" w:name="_Toc36228484"/>
      <w:bookmarkStart w:id="2867" w:name="_Toc36229111"/>
      <w:bookmarkStart w:id="2868" w:name="_Toc36229738"/>
      <w:bookmarkStart w:id="2869" w:name="_Toc74607082"/>
      <w:bookmarkStart w:id="2870" w:name="_Toc130386561"/>
      <w:r>
        <w:t>A.12.1.1</w:t>
      </w:r>
      <w:r>
        <w:tab/>
        <w:t xml:space="preserve">With </w:t>
      </w:r>
      <w:r w:rsidRPr="001D0555">
        <w:t>RTP</w:t>
      </w:r>
      <w:r>
        <w:t>/AVP and zero RTCP bandwidth</w:t>
      </w:r>
      <w:bookmarkEnd w:id="2864"/>
      <w:bookmarkEnd w:id="2865"/>
      <w:bookmarkEnd w:id="2866"/>
      <w:bookmarkEnd w:id="2867"/>
      <w:bookmarkEnd w:id="2868"/>
      <w:bookmarkEnd w:id="2869"/>
      <w:bookmarkEnd w:id="2870"/>
    </w:p>
    <w:p w14:paraId="700F029F" w14:textId="77777777" w:rsidR="00465E9F" w:rsidRDefault="00465E9F" w:rsidP="00CA6E18">
      <w:r>
        <w:t>The following SDP offer and SDP answer are likely when both MTSI clients in terminals use ECN for speech.</w:t>
      </w:r>
    </w:p>
    <w:p w14:paraId="0AE48487" w14:textId="77777777" w:rsidR="00465E9F" w:rsidRDefault="00465E9F" w:rsidP="00465E9F">
      <w:pPr>
        <w:keepNext/>
        <w:keepLines/>
      </w:pPr>
      <w:r>
        <w:t xml:space="preserve">This SDP example is based on the SDP example found in Table A.3.0 </w:t>
      </w:r>
      <w:r w:rsidR="00CA6E18">
        <w:t xml:space="preserve">except that </w:t>
      </w:r>
      <w:r>
        <w:t>bandwidth information for the media has been added</w:t>
      </w:r>
      <w:r w:rsidR="00CA6E18">
        <w:t>, zero RTCP bandwidth has been negotiated, and AVPF is not offered</w:t>
      </w:r>
      <w:r>
        <w:t>.</w:t>
      </w:r>
    </w:p>
    <w:p w14:paraId="7BBCDEC5" w14:textId="77777777" w:rsidR="00465E9F" w:rsidRPr="00AD6E35" w:rsidRDefault="00465E9F" w:rsidP="00465E9F">
      <w:pPr>
        <w:pStyle w:val="TH"/>
      </w:pPr>
      <w:r w:rsidRPr="00AD6E35">
        <w:t>Table A.</w:t>
      </w:r>
      <w:r>
        <w:t>12</w:t>
      </w:r>
      <w:r w:rsidRPr="00AD6E35">
        <w:t>.</w:t>
      </w:r>
      <w:r>
        <w:t>1</w:t>
      </w:r>
      <w:r w:rsidR="0089706D">
        <w:t>.1</w:t>
      </w:r>
      <w:r w:rsidRPr="00AD6E35">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465E9F" w14:paraId="00D8E9C5" w14:textId="77777777" w:rsidTr="005C5C30">
        <w:trPr>
          <w:jc w:val="center"/>
        </w:trPr>
        <w:tc>
          <w:tcPr>
            <w:tcW w:w="9639" w:type="dxa"/>
            <w:shd w:val="clear" w:color="auto" w:fill="auto"/>
          </w:tcPr>
          <w:p w14:paraId="17BB2075"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C5C30">
              <w:rPr>
                <w:rFonts w:ascii="Arial" w:hAnsi="Arial"/>
                <w:b/>
                <w:sz w:val="18"/>
              </w:rPr>
              <w:t>SDP offer</w:t>
            </w:r>
          </w:p>
        </w:tc>
      </w:tr>
      <w:tr w:rsidR="00465E9F" w:rsidRPr="005C5C30" w14:paraId="10CF70F8" w14:textId="77777777" w:rsidTr="005C5C30">
        <w:trPr>
          <w:jc w:val="center"/>
        </w:trPr>
        <w:tc>
          <w:tcPr>
            <w:tcW w:w="9639" w:type="dxa"/>
            <w:shd w:val="clear" w:color="auto" w:fill="auto"/>
          </w:tcPr>
          <w:p w14:paraId="1C8CE610"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m=audio 49152 </w:t>
            </w:r>
            <w:smartTag w:uri="urn:schemas-microsoft-com:office:smarttags" w:element="PersonName">
              <w:r w:rsidRPr="005C5C30">
                <w:rPr>
                  <w:rFonts w:ascii="Courier New" w:hAnsi="Courier New" w:cs="Courier New"/>
                  <w:sz w:val="18"/>
                  <w:szCs w:val="18"/>
                </w:rPr>
                <w:t>RT</w:t>
              </w:r>
            </w:smartTag>
            <w:r w:rsidRPr="005C5C30">
              <w:rPr>
                <w:rFonts w:ascii="Courier New" w:hAnsi="Courier New" w:cs="Courier New"/>
                <w:sz w:val="18"/>
                <w:szCs w:val="18"/>
              </w:rPr>
              <w:t>P/AVP 97 98</w:t>
            </w:r>
          </w:p>
          <w:p w14:paraId="6462AFD4"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b=AS:30</w:t>
            </w:r>
          </w:p>
          <w:p w14:paraId="39005050"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5C15EB9F"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b=RR:0</w:t>
            </w:r>
          </w:p>
          <w:p w14:paraId="4FFD1571"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3B2C725B"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max-red=220</w:t>
            </w:r>
          </w:p>
          <w:p w14:paraId="332BF2E3"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a=rtpmap:98 AMR/8000/1</w:t>
            </w:r>
          </w:p>
          <w:p w14:paraId="3811C289"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a=fmtp:98 mode-change-capability=2; max-red=220; octet-align=1</w:t>
            </w:r>
          </w:p>
          <w:p w14:paraId="1C60D3F8" w14:textId="77777777" w:rsidR="00465E9F" w:rsidRPr="005C5C30" w:rsidRDefault="00F57762"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a=ecn-capable-rtp: leap</w:t>
            </w:r>
            <w:r w:rsidR="00465E9F" w:rsidRPr="005C5C30">
              <w:rPr>
                <w:rFonts w:ascii="Courier New" w:hAnsi="Courier New" w:cs="Courier New"/>
                <w:sz w:val="18"/>
                <w:szCs w:val="18"/>
              </w:rPr>
              <w:t xml:space="preserve"> ect=0</w:t>
            </w:r>
          </w:p>
          <w:p w14:paraId="49B08E89"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1558F583"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tc>
      </w:tr>
      <w:tr w:rsidR="00465E9F" w14:paraId="4B972BF8" w14:textId="77777777" w:rsidTr="005C5C30">
        <w:trPr>
          <w:jc w:val="center"/>
        </w:trPr>
        <w:tc>
          <w:tcPr>
            <w:tcW w:w="9639" w:type="dxa"/>
            <w:shd w:val="clear" w:color="auto" w:fill="auto"/>
          </w:tcPr>
          <w:p w14:paraId="012D8D6C"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C5C30">
              <w:rPr>
                <w:rFonts w:ascii="Arial" w:hAnsi="Arial"/>
                <w:b/>
                <w:sz w:val="18"/>
              </w:rPr>
              <w:t>SDP answer</w:t>
            </w:r>
          </w:p>
        </w:tc>
      </w:tr>
      <w:tr w:rsidR="00465E9F" w:rsidRPr="005C5C30" w14:paraId="2F82CBAC" w14:textId="77777777" w:rsidTr="005C5C30">
        <w:trPr>
          <w:jc w:val="center"/>
        </w:trPr>
        <w:tc>
          <w:tcPr>
            <w:tcW w:w="9639" w:type="dxa"/>
            <w:shd w:val="clear" w:color="auto" w:fill="auto"/>
          </w:tcPr>
          <w:p w14:paraId="017EAABB"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m=audio 49152 </w:t>
            </w:r>
            <w:smartTag w:uri="urn:schemas-microsoft-com:office:smarttags" w:element="PersonName">
              <w:r w:rsidRPr="005C5C30">
                <w:rPr>
                  <w:rFonts w:ascii="Courier New" w:hAnsi="Courier New" w:cs="Courier New"/>
                  <w:sz w:val="18"/>
                  <w:szCs w:val="18"/>
                </w:rPr>
                <w:t>RT</w:t>
              </w:r>
            </w:smartTag>
            <w:r w:rsidRPr="005C5C30">
              <w:rPr>
                <w:rFonts w:ascii="Courier New" w:hAnsi="Courier New" w:cs="Courier New"/>
                <w:sz w:val="18"/>
                <w:szCs w:val="18"/>
              </w:rPr>
              <w:t>P/AVP 99</w:t>
            </w:r>
          </w:p>
          <w:p w14:paraId="73687A82"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w:t>
            </w:r>
            <w:r w:rsidR="000F0D01" w:rsidRPr="005C5C30">
              <w:rPr>
                <w:rFonts w:ascii="Courier New" w:hAnsi="Courier New" w:cs="Courier New"/>
                <w:sz w:val="18"/>
                <w:szCs w:val="18"/>
              </w:rPr>
              <w:t>29</w:t>
            </w:r>
          </w:p>
          <w:p w14:paraId="0A30BE60"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0B040C2B"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b=RR:0</w:t>
            </w:r>
          </w:p>
          <w:p w14:paraId="3553964D"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a=rtpmap:99 AMR/8000/1</w:t>
            </w:r>
          </w:p>
          <w:p w14:paraId="62B9E927"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a=fmtp:99 mode-change-capability=2; max-red=220</w:t>
            </w:r>
          </w:p>
          <w:p w14:paraId="11326D90" w14:textId="77777777" w:rsidR="00465E9F" w:rsidRPr="005C5C30" w:rsidRDefault="00F57762"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a=ecn-capable-rtp: leap</w:t>
            </w:r>
            <w:r w:rsidR="00465E9F" w:rsidRPr="005C5C30">
              <w:rPr>
                <w:rFonts w:ascii="Courier New" w:hAnsi="Courier New" w:cs="Courier New"/>
                <w:sz w:val="18"/>
                <w:szCs w:val="18"/>
              </w:rPr>
              <w:t xml:space="preserve"> ect=0</w:t>
            </w:r>
          </w:p>
          <w:p w14:paraId="56A1F278"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1DDFD889"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tc>
      </w:tr>
    </w:tbl>
    <w:p w14:paraId="47CC5F66" w14:textId="77777777" w:rsidR="00465E9F" w:rsidRDefault="00465E9F" w:rsidP="00465E9F">
      <w:pPr>
        <w:spacing w:after="0"/>
      </w:pPr>
    </w:p>
    <w:p w14:paraId="0674A4B3" w14:textId="77777777" w:rsidR="00465E9F" w:rsidRPr="00AD6E35" w:rsidRDefault="00465E9F" w:rsidP="00465E9F">
      <w:pPr>
        <w:rPr>
          <w:b/>
        </w:rPr>
      </w:pPr>
      <w:r w:rsidRPr="00AD6E35">
        <w:rPr>
          <w:b/>
        </w:rPr>
        <w:t>Comments:</w:t>
      </w:r>
    </w:p>
    <w:p w14:paraId="43DF15EF" w14:textId="77777777" w:rsidR="00465E9F" w:rsidRDefault="00465E9F" w:rsidP="00465E9F">
      <w:r>
        <w:t>The SDP offer includes the SDP attribute ‘ecn-capable-rtp’ to indicate that ECN is supported. The SDP offer further includes the parameters: ‘leap’ to indicate that the leap-of-faith initiation method is to be used; and ‘ect=0’ to request that the other endpoint sets the ECN bits to ECT(0).</w:t>
      </w:r>
      <w:r w:rsidR="00CA6E18">
        <w:t xml:space="preserve"> The SDP offer does not include the "rtcp-fb" attribute for negotiating use of the RTCP AVPF ECN feedback messages [84]. This results in </w:t>
      </w:r>
      <w:r w:rsidR="00CA6E18" w:rsidRPr="006029CA">
        <w:t>RTP CMR [28</w:t>
      </w:r>
      <w:r w:rsidR="00CA6E18">
        <w:t>] being used as the application specific feedback for ECN-</w:t>
      </w:r>
      <w:r w:rsidR="00CA6E18" w:rsidRPr="00A93D52">
        <w:t>triggered</w:t>
      </w:r>
      <w:r w:rsidR="00CA6E18">
        <w:t xml:space="preserve"> adaptation. The SDP offer also proposes to not use RTCP for the session.</w:t>
      </w:r>
    </w:p>
    <w:p w14:paraId="6059406C" w14:textId="77777777" w:rsidR="002E11B8" w:rsidRDefault="002E11B8" w:rsidP="00465E9F">
      <w:r w:rsidRPr="002E11B8">
        <w:t>The SDP answer is configured in the same way as in the offer to indicate that the ECN usage and its configuration is</w:t>
      </w:r>
      <w:r>
        <w:t xml:space="preserve"> </w:t>
      </w:r>
      <w:r w:rsidRPr="002E11B8">
        <w:t>agreeable to be used in the session</w:t>
      </w:r>
      <w:r>
        <w:t>.</w:t>
      </w:r>
    </w:p>
    <w:p w14:paraId="5B095DD4" w14:textId="77777777" w:rsidR="00CA6E18" w:rsidRDefault="00CA6E18" w:rsidP="00CA6E18">
      <w:pPr>
        <w:pStyle w:val="Heading3"/>
      </w:pPr>
      <w:bookmarkStart w:id="2871" w:name="_Toc26369588"/>
      <w:bookmarkStart w:id="2872" w:name="_Toc36227470"/>
      <w:bookmarkStart w:id="2873" w:name="_Toc36228485"/>
      <w:bookmarkStart w:id="2874" w:name="_Toc36229112"/>
      <w:bookmarkStart w:id="2875" w:name="_Toc36229739"/>
      <w:bookmarkStart w:id="2876" w:name="_Toc74607083"/>
      <w:bookmarkStart w:id="2877" w:name="_Toc130386562"/>
      <w:r>
        <w:t>A.12.1.2</w:t>
      </w:r>
      <w:r w:rsidRPr="001D0555">
        <w:tab/>
      </w:r>
      <w:r>
        <w:t xml:space="preserve">With </w:t>
      </w:r>
      <w:r w:rsidRPr="001D0555">
        <w:t>RTP</w:t>
      </w:r>
      <w:r>
        <w:t>/AVPF and non-zero RTCP bandwidth</w:t>
      </w:r>
      <w:bookmarkEnd w:id="2871"/>
      <w:bookmarkEnd w:id="2872"/>
      <w:bookmarkEnd w:id="2873"/>
      <w:bookmarkEnd w:id="2874"/>
      <w:bookmarkEnd w:id="2875"/>
      <w:bookmarkEnd w:id="2876"/>
      <w:bookmarkEnd w:id="2877"/>
    </w:p>
    <w:p w14:paraId="11616BC1" w14:textId="77777777" w:rsidR="00CA6E18" w:rsidRDefault="00CA6E18" w:rsidP="00CA6E18">
      <w:pPr>
        <w:keepNext/>
        <w:keepLines/>
      </w:pPr>
      <w:r>
        <w:t xml:space="preserve">This SDP example is based on the SDP example found in Table A.3.0 </w:t>
      </w:r>
      <w:r w:rsidRPr="00171A19">
        <w:t>except that</w:t>
      </w:r>
      <w:r>
        <w:t xml:space="preserve"> bandwidth information for the media has been added. The negotiation of Reduced-Size RTCP is added together with the ECN negotiation. Non-zero RTCP bandwidth and AVPF have also been negotiated.</w:t>
      </w:r>
    </w:p>
    <w:p w14:paraId="616F8781" w14:textId="77777777" w:rsidR="00CA6E18" w:rsidRPr="00AD6E35" w:rsidRDefault="00CA6E18" w:rsidP="00CA6E18">
      <w:pPr>
        <w:pStyle w:val="TH"/>
      </w:pPr>
      <w:r w:rsidRPr="00AD6E35">
        <w:t>Table A.</w:t>
      </w:r>
      <w:r>
        <w:t>12</w:t>
      </w:r>
      <w:r w:rsidRPr="00AD6E35">
        <w:t>.</w:t>
      </w:r>
      <w:r w:rsidR="0089706D">
        <w:t>1.</w:t>
      </w:r>
      <w:r>
        <w:t>2</w:t>
      </w:r>
      <w:r w:rsidRPr="00AD6E35">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CA6E18" w14:paraId="4F38A56C" w14:textId="77777777">
        <w:trPr>
          <w:jc w:val="center"/>
        </w:trPr>
        <w:tc>
          <w:tcPr>
            <w:tcW w:w="9639" w:type="dxa"/>
          </w:tcPr>
          <w:p w14:paraId="0EAE4924"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B90871">
              <w:rPr>
                <w:rFonts w:ascii="Arial" w:hAnsi="Arial"/>
                <w:b/>
                <w:sz w:val="18"/>
              </w:rPr>
              <w:t>SDP offer</w:t>
            </w:r>
          </w:p>
        </w:tc>
      </w:tr>
      <w:tr w:rsidR="00CA6E18" w:rsidRPr="00B90871" w14:paraId="4D5D266B" w14:textId="77777777">
        <w:trPr>
          <w:jc w:val="center"/>
        </w:trPr>
        <w:tc>
          <w:tcPr>
            <w:tcW w:w="9639" w:type="dxa"/>
          </w:tcPr>
          <w:p w14:paraId="4B2EF4AE" w14:textId="77777777" w:rsidR="00CA6E18"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 xml:space="preserve">m=audio 49152 </w:t>
            </w:r>
            <w:smartTag w:uri="urn:schemas-microsoft-com:office:smarttags" w:element="PersonName">
              <w:r w:rsidRPr="00B90871">
                <w:rPr>
                  <w:rFonts w:ascii="Courier New" w:hAnsi="Courier New" w:cs="Courier New"/>
                  <w:sz w:val="18"/>
                  <w:szCs w:val="18"/>
                </w:rPr>
                <w:t>RT</w:t>
              </w:r>
            </w:smartTag>
            <w:r w:rsidRPr="00B90871">
              <w:rPr>
                <w:rFonts w:ascii="Courier New" w:hAnsi="Courier New" w:cs="Courier New"/>
                <w:sz w:val="18"/>
                <w:szCs w:val="18"/>
              </w:rPr>
              <w:t>P/AVP 97 98</w:t>
            </w:r>
          </w:p>
          <w:p w14:paraId="636D85E2"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a=tcap:1 RTP/AVPF</w:t>
            </w:r>
          </w:p>
          <w:p w14:paraId="7BB624A9"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a=pcfg:1 t=1</w:t>
            </w:r>
          </w:p>
          <w:p w14:paraId="15A96760"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b=AS:30</w:t>
            </w:r>
          </w:p>
          <w:p w14:paraId="1EEF8AA5"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b=RS:0</w:t>
            </w:r>
          </w:p>
          <w:p w14:paraId="66A69B54"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b=RR:</w:t>
            </w:r>
            <w:r>
              <w:rPr>
                <w:rFonts w:ascii="Courier New" w:hAnsi="Courier New" w:cs="Courier New"/>
                <w:sz w:val="18"/>
                <w:szCs w:val="18"/>
              </w:rPr>
              <w:t>200</w:t>
            </w:r>
            <w:r w:rsidRPr="00B90871">
              <w:rPr>
                <w:rFonts w:ascii="Courier New" w:hAnsi="Courier New" w:cs="Courier New"/>
                <w:sz w:val="18"/>
                <w:szCs w:val="18"/>
              </w:rPr>
              <w:t>0</w:t>
            </w:r>
          </w:p>
          <w:p w14:paraId="20A1D8FB"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a=rtpmap:97 AMR/8000/1</w:t>
            </w:r>
          </w:p>
          <w:p w14:paraId="7C0DEB7F" w14:textId="77777777" w:rsidR="00CA6E18" w:rsidRPr="009D0D60"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9D0D60">
              <w:rPr>
                <w:rFonts w:ascii="Courier New" w:hAnsi="Courier New" w:cs="Courier New"/>
                <w:sz w:val="18"/>
                <w:szCs w:val="18"/>
              </w:rPr>
              <w:t>a=fmtp:97 mode-change-capability=2; max-red=220</w:t>
            </w:r>
          </w:p>
          <w:p w14:paraId="3D1070EE"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a=rtpmap:98 AMR/8000/1</w:t>
            </w:r>
          </w:p>
          <w:p w14:paraId="3AC935CD"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a=fmtp:98 mode-change-capability=2; max-red=220; octet-align=1</w:t>
            </w:r>
          </w:p>
          <w:p w14:paraId="5421BD0F" w14:textId="77777777" w:rsidR="00CA6E18" w:rsidRDefault="00F57762"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a=ecn-capable-rtp: leap</w:t>
            </w:r>
            <w:r w:rsidR="00CA6E18" w:rsidRPr="00B90871">
              <w:rPr>
                <w:rFonts w:ascii="Courier New" w:hAnsi="Courier New" w:cs="Courier New"/>
                <w:sz w:val="18"/>
                <w:szCs w:val="18"/>
              </w:rPr>
              <w:t xml:space="preserve"> ect=0</w:t>
            </w:r>
          </w:p>
          <w:p w14:paraId="2D5EBC25"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a=rtcp-rsize</w:t>
            </w:r>
          </w:p>
          <w:p w14:paraId="2664AD29"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a=ptime:20</w:t>
            </w:r>
          </w:p>
          <w:p w14:paraId="7F53CFF0"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a=maxptime:240</w:t>
            </w:r>
          </w:p>
        </w:tc>
      </w:tr>
      <w:tr w:rsidR="00CA6E18" w14:paraId="1C547CEE" w14:textId="77777777">
        <w:trPr>
          <w:jc w:val="center"/>
        </w:trPr>
        <w:tc>
          <w:tcPr>
            <w:tcW w:w="9639" w:type="dxa"/>
          </w:tcPr>
          <w:p w14:paraId="0997B702"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B90871">
              <w:rPr>
                <w:rFonts w:ascii="Arial" w:hAnsi="Arial"/>
                <w:b/>
                <w:sz w:val="18"/>
              </w:rPr>
              <w:t>SDP answer</w:t>
            </w:r>
          </w:p>
        </w:tc>
      </w:tr>
      <w:tr w:rsidR="00CA6E18" w:rsidRPr="00B90871" w14:paraId="5E395BBB" w14:textId="77777777">
        <w:trPr>
          <w:jc w:val="center"/>
        </w:trPr>
        <w:tc>
          <w:tcPr>
            <w:tcW w:w="9639" w:type="dxa"/>
          </w:tcPr>
          <w:p w14:paraId="70496896" w14:textId="77777777" w:rsidR="00CA6E18"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 xml:space="preserve">m=audio 49152 </w:t>
            </w:r>
            <w:smartTag w:uri="urn:schemas-microsoft-com:office:smarttags" w:element="PersonName">
              <w:r w:rsidRPr="00B90871">
                <w:rPr>
                  <w:rFonts w:ascii="Courier New" w:hAnsi="Courier New" w:cs="Courier New"/>
                  <w:sz w:val="18"/>
                  <w:szCs w:val="18"/>
                </w:rPr>
                <w:t>RT</w:t>
              </w:r>
            </w:smartTag>
            <w:r w:rsidRPr="00B90871">
              <w:rPr>
                <w:rFonts w:ascii="Courier New" w:hAnsi="Courier New" w:cs="Courier New"/>
                <w:sz w:val="18"/>
                <w:szCs w:val="18"/>
              </w:rPr>
              <w:t>P/AVP</w:t>
            </w:r>
            <w:r>
              <w:rPr>
                <w:rFonts w:ascii="Courier New" w:hAnsi="Courier New" w:cs="Courier New"/>
                <w:sz w:val="18"/>
                <w:szCs w:val="18"/>
              </w:rPr>
              <w:t>F</w:t>
            </w:r>
            <w:r w:rsidRPr="00B90871">
              <w:rPr>
                <w:rFonts w:ascii="Courier New" w:hAnsi="Courier New" w:cs="Courier New"/>
                <w:sz w:val="18"/>
                <w:szCs w:val="18"/>
              </w:rPr>
              <w:t xml:space="preserve"> 99</w:t>
            </w:r>
          </w:p>
          <w:p w14:paraId="4B3E3030"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a=acfg:1 t=1</w:t>
            </w:r>
          </w:p>
          <w:p w14:paraId="2BCB7848"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b=AS:</w:t>
            </w:r>
            <w:r w:rsidR="000F0D01">
              <w:rPr>
                <w:rFonts w:ascii="Courier New" w:hAnsi="Courier New" w:cs="Courier New"/>
                <w:sz w:val="18"/>
                <w:szCs w:val="18"/>
              </w:rPr>
              <w:t>29</w:t>
            </w:r>
          </w:p>
          <w:p w14:paraId="37D229A3"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b=RS:0</w:t>
            </w:r>
          </w:p>
          <w:p w14:paraId="149436FF"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b=RR:</w:t>
            </w:r>
            <w:r>
              <w:rPr>
                <w:rFonts w:ascii="Courier New" w:hAnsi="Courier New" w:cs="Courier New"/>
                <w:sz w:val="18"/>
                <w:szCs w:val="18"/>
              </w:rPr>
              <w:t>200</w:t>
            </w:r>
            <w:r w:rsidRPr="00B90871">
              <w:rPr>
                <w:rFonts w:ascii="Courier New" w:hAnsi="Courier New" w:cs="Courier New"/>
                <w:sz w:val="18"/>
                <w:szCs w:val="18"/>
              </w:rPr>
              <w:t>0</w:t>
            </w:r>
          </w:p>
          <w:p w14:paraId="150E93E1"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a=rtpmap:99 AMR/8000/1</w:t>
            </w:r>
          </w:p>
          <w:p w14:paraId="6B4BDDE7" w14:textId="77777777" w:rsidR="00CA6E18" w:rsidRPr="00CA6E18"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A6E18">
              <w:rPr>
                <w:rFonts w:ascii="Courier New" w:hAnsi="Courier New" w:cs="Courier New"/>
                <w:sz w:val="18"/>
                <w:szCs w:val="18"/>
              </w:rPr>
              <w:t>a=fmtp:99 mode-change-capability=2; max-red=220</w:t>
            </w:r>
          </w:p>
          <w:p w14:paraId="588CC57A" w14:textId="77777777" w:rsidR="00CA6E18" w:rsidRDefault="00F57762"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a=ecn-capable-rtp: leap</w:t>
            </w:r>
            <w:r w:rsidR="00CA6E18" w:rsidRPr="00B90871">
              <w:rPr>
                <w:rFonts w:ascii="Courier New" w:hAnsi="Courier New" w:cs="Courier New"/>
                <w:sz w:val="18"/>
                <w:szCs w:val="18"/>
              </w:rPr>
              <w:t xml:space="preserve"> ect=0</w:t>
            </w:r>
          </w:p>
          <w:p w14:paraId="2B80BC27"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a=rtcp-rsize</w:t>
            </w:r>
          </w:p>
          <w:p w14:paraId="04BEEE0D"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a=ptime:20</w:t>
            </w:r>
          </w:p>
          <w:p w14:paraId="2BBF1FF2"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a=maxptime:240</w:t>
            </w:r>
          </w:p>
        </w:tc>
      </w:tr>
    </w:tbl>
    <w:p w14:paraId="59810673" w14:textId="77777777" w:rsidR="00CA6E18" w:rsidRDefault="00CA6E18" w:rsidP="00CA6E18">
      <w:pPr>
        <w:spacing w:after="0"/>
      </w:pPr>
    </w:p>
    <w:p w14:paraId="45E14ABC" w14:textId="77777777" w:rsidR="00CA6E18" w:rsidRPr="00AD6E35" w:rsidRDefault="00CA6E18" w:rsidP="00CA6E18">
      <w:pPr>
        <w:rPr>
          <w:b/>
        </w:rPr>
      </w:pPr>
      <w:r w:rsidRPr="00AD6E35">
        <w:rPr>
          <w:b/>
        </w:rPr>
        <w:t>Comments:</w:t>
      </w:r>
    </w:p>
    <w:p w14:paraId="6EFCE9C8" w14:textId="77777777" w:rsidR="00CA6E18" w:rsidRDefault="00CA6E18" w:rsidP="00CA6E18">
      <w:r>
        <w:t>The SDP offer includes the SDP attribute ‘ecn-capable-rtp’ to indicate that ECN is supported. The SDP offer further includes the parameters: ‘leap’ to indicate that the leap-of-faith initiation method is to be used; and ‘ect=0’ to request that the other endpoint sets the ECN bits to ECT(0).  The SDP offer does not include the "rtcp-fb" attribute for negotiating use of the RTCP AVPF ECN feedback messages [84].  This results in RTCP-APP CMR and reduced-size RTCP being used as the application specific feedback for ECN-related adaptation.</w:t>
      </w:r>
    </w:p>
    <w:p w14:paraId="77A1958A" w14:textId="77777777" w:rsidR="00CA6E18" w:rsidRDefault="00CA6E18" w:rsidP="00CA6E18">
      <w:r w:rsidRPr="002E11B8">
        <w:t>The SDP answer is configured in the same way as in the offer to indicate that the ECN usage and its configuration is</w:t>
      </w:r>
      <w:r>
        <w:t xml:space="preserve"> </w:t>
      </w:r>
      <w:r w:rsidRPr="002E11B8">
        <w:t>agreeable to be used in the session</w:t>
      </w:r>
      <w:r>
        <w:t>.</w:t>
      </w:r>
    </w:p>
    <w:p w14:paraId="0CF2C0F4" w14:textId="77777777" w:rsidR="00CA6E18" w:rsidRDefault="00CA6E18" w:rsidP="00CA6E18">
      <w:pPr>
        <w:pStyle w:val="Heading3"/>
      </w:pPr>
      <w:bookmarkStart w:id="2878" w:name="_Toc26369589"/>
      <w:bookmarkStart w:id="2879" w:name="_Toc36227471"/>
      <w:bookmarkStart w:id="2880" w:name="_Toc36228486"/>
      <w:bookmarkStart w:id="2881" w:name="_Toc36229113"/>
      <w:bookmarkStart w:id="2882" w:name="_Toc36229740"/>
      <w:bookmarkStart w:id="2883" w:name="_Toc74607084"/>
      <w:bookmarkStart w:id="2884" w:name="_Toc130386563"/>
      <w:r>
        <w:t>A.12.1.3</w:t>
      </w:r>
      <w:r>
        <w:tab/>
        <w:t>With RTCP ECN feedback messages and RTCP XR ECN summary reports for inter-working with non-MTSI clients</w:t>
      </w:r>
      <w:bookmarkEnd w:id="2878"/>
      <w:bookmarkEnd w:id="2879"/>
      <w:bookmarkEnd w:id="2880"/>
      <w:bookmarkEnd w:id="2881"/>
      <w:bookmarkEnd w:id="2882"/>
      <w:bookmarkEnd w:id="2883"/>
      <w:bookmarkEnd w:id="2884"/>
    </w:p>
    <w:p w14:paraId="57E100D2" w14:textId="77777777" w:rsidR="00CA6E18" w:rsidRDefault="00CA6E18" w:rsidP="00CA6E18">
      <w:pPr>
        <w:keepNext/>
        <w:keepLines/>
      </w:pPr>
      <w:r w:rsidRPr="00856377">
        <w:t xml:space="preserve">The following SDP offer and SDP answer are possible when an MTSI client is inter-working with non-MTSI </w:t>
      </w:r>
      <w:r w:rsidRPr="004F46E4">
        <w:t xml:space="preserve">clients </w:t>
      </w:r>
      <w:r w:rsidRPr="00856377">
        <w:t>and when the MTSI client supports RTCP AVPF ECN feedback messages and RTCP XR ECN summary reports.</w:t>
      </w:r>
    </w:p>
    <w:p w14:paraId="6DE94A42" w14:textId="77777777" w:rsidR="00CA6E18" w:rsidRPr="00AD6E35" w:rsidRDefault="00CA6E18" w:rsidP="00CA6E18">
      <w:pPr>
        <w:pStyle w:val="TH"/>
      </w:pPr>
      <w:r w:rsidRPr="00AD6E35">
        <w:t>Table A.</w:t>
      </w:r>
      <w:r>
        <w:t>12</w:t>
      </w:r>
      <w:r w:rsidRPr="00AD6E35">
        <w:t>.</w:t>
      </w:r>
      <w:r w:rsidR="0089706D">
        <w:t>1.</w:t>
      </w:r>
      <w:r>
        <w:t>3</w:t>
      </w:r>
      <w:r w:rsidRPr="00AD6E35">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CA6E18" w14:paraId="1465F758" w14:textId="77777777">
        <w:trPr>
          <w:jc w:val="center"/>
        </w:trPr>
        <w:tc>
          <w:tcPr>
            <w:tcW w:w="9639" w:type="dxa"/>
          </w:tcPr>
          <w:p w14:paraId="29D2BB3E"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B90871">
              <w:rPr>
                <w:rFonts w:ascii="Arial" w:hAnsi="Arial"/>
                <w:b/>
                <w:sz w:val="18"/>
              </w:rPr>
              <w:t>SDP offer</w:t>
            </w:r>
          </w:p>
        </w:tc>
      </w:tr>
      <w:tr w:rsidR="00CA6E18" w:rsidRPr="00B90871" w14:paraId="381783B1" w14:textId="77777777">
        <w:trPr>
          <w:jc w:val="center"/>
        </w:trPr>
        <w:tc>
          <w:tcPr>
            <w:tcW w:w="9639" w:type="dxa"/>
          </w:tcPr>
          <w:p w14:paraId="26CE98D4" w14:textId="77777777" w:rsidR="00CA6E18"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 xml:space="preserve">m=audio 49152 </w:t>
            </w:r>
            <w:smartTag w:uri="urn:schemas-microsoft-com:office:smarttags" w:element="PersonName">
              <w:r w:rsidRPr="00B90871">
                <w:rPr>
                  <w:rFonts w:ascii="Courier New" w:hAnsi="Courier New" w:cs="Courier New"/>
                  <w:sz w:val="18"/>
                  <w:szCs w:val="18"/>
                </w:rPr>
                <w:t>RT</w:t>
              </w:r>
            </w:smartTag>
            <w:r w:rsidRPr="00B90871">
              <w:rPr>
                <w:rFonts w:ascii="Courier New" w:hAnsi="Courier New" w:cs="Courier New"/>
                <w:sz w:val="18"/>
                <w:szCs w:val="18"/>
              </w:rPr>
              <w:t>P/AVP 97 98</w:t>
            </w:r>
          </w:p>
          <w:p w14:paraId="5EC9B6C9"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a=tcap:1 RTP/AVPF</w:t>
            </w:r>
          </w:p>
          <w:p w14:paraId="7B761894"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a=pcfg:1 t=1</w:t>
            </w:r>
          </w:p>
          <w:p w14:paraId="7C99E49E"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b=AS:30</w:t>
            </w:r>
          </w:p>
          <w:p w14:paraId="36E46F2B"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b=RS:0</w:t>
            </w:r>
          </w:p>
          <w:p w14:paraId="7489A281"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b=RR:</w:t>
            </w:r>
            <w:r>
              <w:rPr>
                <w:rFonts w:ascii="Courier New" w:hAnsi="Courier New" w:cs="Courier New"/>
                <w:sz w:val="18"/>
                <w:szCs w:val="18"/>
              </w:rPr>
              <w:t>200</w:t>
            </w:r>
            <w:r w:rsidRPr="00B90871">
              <w:rPr>
                <w:rFonts w:ascii="Courier New" w:hAnsi="Courier New" w:cs="Courier New"/>
                <w:sz w:val="18"/>
                <w:szCs w:val="18"/>
              </w:rPr>
              <w:t>0</w:t>
            </w:r>
          </w:p>
          <w:p w14:paraId="5F2C1F8E"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a=rtpmap:97 AMR/8000/1</w:t>
            </w:r>
          </w:p>
          <w:p w14:paraId="3AC36B9E" w14:textId="77777777" w:rsidR="00CA6E18" w:rsidRPr="009D0D60"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9D0D60">
              <w:rPr>
                <w:rFonts w:ascii="Courier New" w:hAnsi="Courier New" w:cs="Courier New"/>
                <w:sz w:val="18"/>
                <w:szCs w:val="18"/>
              </w:rPr>
              <w:t>a=fmtp:97 mode-change-capability=2; max-red=220</w:t>
            </w:r>
          </w:p>
          <w:p w14:paraId="76046EDA"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a=rtpmap:98 AMR/8000/1</w:t>
            </w:r>
          </w:p>
          <w:p w14:paraId="231D94F6"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a=fmtp:98 mode-change-capability=2; max-red=220; octet-align=1</w:t>
            </w:r>
          </w:p>
          <w:p w14:paraId="40E86D45" w14:textId="77777777" w:rsidR="00CA6E18" w:rsidRDefault="00F57762"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a=ecn-capable-rtp: leap</w:t>
            </w:r>
            <w:r w:rsidR="00CA6E18" w:rsidRPr="00B90871">
              <w:rPr>
                <w:rFonts w:ascii="Courier New" w:hAnsi="Courier New" w:cs="Courier New"/>
                <w:sz w:val="18"/>
                <w:szCs w:val="18"/>
              </w:rPr>
              <w:t xml:space="preserve"> ect=0</w:t>
            </w:r>
          </w:p>
          <w:p w14:paraId="2FB4C9FB" w14:textId="77777777" w:rsidR="00CA6E18" w:rsidRPr="000633B5"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0633B5">
              <w:rPr>
                <w:rFonts w:ascii="Courier New" w:hAnsi="Courier New" w:cs="Courier New"/>
                <w:sz w:val="18"/>
                <w:szCs w:val="18"/>
              </w:rPr>
              <w:t>a=rtcp-fb:* nack ecn</w:t>
            </w:r>
          </w:p>
          <w:p w14:paraId="45B57AD3" w14:textId="77777777" w:rsidR="00CA6E18" w:rsidRPr="000633B5"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0633B5">
              <w:rPr>
                <w:rFonts w:ascii="Courier New" w:hAnsi="Courier New" w:cs="Courier New"/>
                <w:sz w:val="18"/>
                <w:szCs w:val="18"/>
              </w:rPr>
              <w:t>a=rtcp-xr:ecn-sum</w:t>
            </w:r>
          </w:p>
          <w:p w14:paraId="5E35C5EB"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a=rtcp-rsize</w:t>
            </w:r>
          </w:p>
          <w:p w14:paraId="4FF6BD55"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a=ptime:20</w:t>
            </w:r>
          </w:p>
          <w:p w14:paraId="47CA5479"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a=maxptime:240</w:t>
            </w:r>
          </w:p>
        </w:tc>
      </w:tr>
      <w:tr w:rsidR="00CA6E18" w14:paraId="7523025B" w14:textId="77777777">
        <w:trPr>
          <w:jc w:val="center"/>
        </w:trPr>
        <w:tc>
          <w:tcPr>
            <w:tcW w:w="9639" w:type="dxa"/>
          </w:tcPr>
          <w:p w14:paraId="7924000E"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B90871">
              <w:rPr>
                <w:rFonts w:ascii="Arial" w:hAnsi="Arial"/>
                <w:b/>
                <w:sz w:val="18"/>
              </w:rPr>
              <w:t>SDP answer</w:t>
            </w:r>
          </w:p>
        </w:tc>
      </w:tr>
      <w:tr w:rsidR="00CA6E18" w:rsidRPr="00B90871" w14:paraId="3870C606" w14:textId="77777777">
        <w:trPr>
          <w:jc w:val="center"/>
        </w:trPr>
        <w:tc>
          <w:tcPr>
            <w:tcW w:w="9639" w:type="dxa"/>
          </w:tcPr>
          <w:p w14:paraId="5B1E6534" w14:textId="77777777" w:rsidR="00CA6E18"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 xml:space="preserve">m=audio 49152 </w:t>
            </w:r>
            <w:smartTag w:uri="urn:schemas-microsoft-com:office:smarttags" w:element="PersonName">
              <w:r w:rsidRPr="00B90871">
                <w:rPr>
                  <w:rFonts w:ascii="Courier New" w:hAnsi="Courier New" w:cs="Courier New"/>
                  <w:sz w:val="18"/>
                  <w:szCs w:val="18"/>
                </w:rPr>
                <w:t>RT</w:t>
              </w:r>
            </w:smartTag>
            <w:r w:rsidRPr="00B90871">
              <w:rPr>
                <w:rFonts w:ascii="Courier New" w:hAnsi="Courier New" w:cs="Courier New"/>
                <w:sz w:val="18"/>
                <w:szCs w:val="18"/>
              </w:rPr>
              <w:t>P/AVP</w:t>
            </w:r>
            <w:r>
              <w:rPr>
                <w:rFonts w:ascii="Courier New" w:hAnsi="Courier New" w:cs="Courier New"/>
                <w:sz w:val="18"/>
                <w:szCs w:val="18"/>
              </w:rPr>
              <w:t>F</w:t>
            </w:r>
            <w:r w:rsidRPr="00B90871">
              <w:rPr>
                <w:rFonts w:ascii="Courier New" w:hAnsi="Courier New" w:cs="Courier New"/>
                <w:sz w:val="18"/>
                <w:szCs w:val="18"/>
              </w:rPr>
              <w:t xml:space="preserve"> 99</w:t>
            </w:r>
          </w:p>
          <w:p w14:paraId="381D5761"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a=acfg:1 t=1</w:t>
            </w:r>
          </w:p>
          <w:p w14:paraId="58ADF5C2"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b=AS:</w:t>
            </w:r>
            <w:r w:rsidR="000F0D01">
              <w:rPr>
                <w:rFonts w:ascii="Courier New" w:hAnsi="Courier New" w:cs="Courier New"/>
                <w:sz w:val="18"/>
                <w:szCs w:val="18"/>
              </w:rPr>
              <w:t>29</w:t>
            </w:r>
          </w:p>
          <w:p w14:paraId="24BA054B"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b=RS:0</w:t>
            </w:r>
          </w:p>
          <w:p w14:paraId="0F69E4B7"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b=RR:</w:t>
            </w:r>
            <w:r>
              <w:rPr>
                <w:rFonts w:ascii="Courier New" w:hAnsi="Courier New" w:cs="Courier New"/>
                <w:sz w:val="18"/>
                <w:szCs w:val="18"/>
              </w:rPr>
              <w:t>200</w:t>
            </w:r>
            <w:r w:rsidRPr="00B90871">
              <w:rPr>
                <w:rFonts w:ascii="Courier New" w:hAnsi="Courier New" w:cs="Courier New"/>
                <w:sz w:val="18"/>
                <w:szCs w:val="18"/>
              </w:rPr>
              <w:t>0</w:t>
            </w:r>
          </w:p>
          <w:p w14:paraId="6C780B7B"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a=rtpmap:99 AMR/8000/1</w:t>
            </w:r>
          </w:p>
          <w:p w14:paraId="545D6711" w14:textId="77777777" w:rsidR="00CA6E18" w:rsidRPr="002C35C2"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en-US"/>
              </w:rPr>
            </w:pPr>
            <w:r w:rsidRPr="002C35C2">
              <w:rPr>
                <w:rFonts w:ascii="Courier New" w:hAnsi="Courier New" w:cs="Courier New"/>
                <w:sz w:val="18"/>
                <w:szCs w:val="18"/>
                <w:lang w:val="en-US"/>
              </w:rPr>
              <w:t>a=fmtp:99 mode-change-capability=2; max-red=220</w:t>
            </w:r>
          </w:p>
          <w:p w14:paraId="1E47DAE8" w14:textId="77777777" w:rsidR="00CA6E18" w:rsidRDefault="00F57762"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a=ecn-capable-rtp: leap</w:t>
            </w:r>
            <w:r w:rsidR="00CA6E18" w:rsidRPr="00B90871">
              <w:rPr>
                <w:rFonts w:ascii="Courier New" w:hAnsi="Courier New" w:cs="Courier New"/>
                <w:sz w:val="18"/>
                <w:szCs w:val="18"/>
              </w:rPr>
              <w:t xml:space="preserve"> ect=0</w:t>
            </w:r>
          </w:p>
          <w:p w14:paraId="45A5C70E" w14:textId="77777777" w:rsidR="00CA6E18" w:rsidRPr="000633B5"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0633B5">
              <w:rPr>
                <w:rFonts w:ascii="Courier New" w:hAnsi="Courier New" w:cs="Courier New"/>
                <w:sz w:val="18"/>
                <w:szCs w:val="18"/>
              </w:rPr>
              <w:t>a=rtcp-fb:* nack ecn</w:t>
            </w:r>
          </w:p>
          <w:p w14:paraId="03D23696" w14:textId="77777777" w:rsidR="00CA6E18"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0633B5">
              <w:rPr>
                <w:rFonts w:ascii="Courier New" w:hAnsi="Courier New" w:cs="Courier New"/>
                <w:sz w:val="18"/>
                <w:szCs w:val="18"/>
              </w:rPr>
              <w:t xml:space="preserve">a=rtcp-xr:ecn-sum </w:t>
            </w:r>
          </w:p>
          <w:p w14:paraId="3284CB72"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a=rtcp-rsize</w:t>
            </w:r>
          </w:p>
          <w:p w14:paraId="2B7D9BAC"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a=ptime:20</w:t>
            </w:r>
          </w:p>
          <w:p w14:paraId="0CC9E55D"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a=maxptime:240</w:t>
            </w:r>
          </w:p>
        </w:tc>
      </w:tr>
    </w:tbl>
    <w:p w14:paraId="5969B895" w14:textId="77777777" w:rsidR="00CA6E18" w:rsidRDefault="00CA6E18" w:rsidP="00CA6E18">
      <w:pPr>
        <w:spacing w:after="0"/>
      </w:pPr>
    </w:p>
    <w:p w14:paraId="47DB1541" w14:textId="77777777" w:rsidR="00CA6E18" w:rsidRPr="00AD6E35" w:rsidRDefault="00CA6E18" w:rsidP="00CA6E18">
      <w:pPr>
        <w:rPr>
          <w:b/>
        </w:rPr>
      </w:pPr>
      <w:r w:rsidRPr="00AD6E35">
        <w:rPr>
          <w:b/>
        </w:rPr>
        <w:t>Comments:</w:t>
      </w:r>
    </w:p>
    <w:p w14:paraId="3ACB3262" w14:textId="77777777" w:rsidR="00CA6E18" w:rsidRDefault="00CA6E18" w:rsidP="00CA6E18">
      <w:r>
        <w:t xml:space="preserve">The SDP offer is similar to the offer in Table A.12.2. The line </w:t>
      </w:r>
      <w:r w:rsidR="0007623F">
        <w:t>"</w:t>
      </w:r>
      <w:r>
        <w:t>a=rtcp-fb:* nack ecn</w:t>
      </w:r>
      <w:r w:rsidR="0007623F">
        <w:t>"</w:t>
      </w:r>
      <w:r>
        <w:t xml:space="preserve"> is included to indicate that the RTCP AVPF ECN feedback messages can be used by all payload types </w:t>
      </w:r>
      <w:r w:rsidRPr="005407E4">
        <w:t>for speech</w:t>
      </w:r>
      <w:r>
        <w:t xml:space="preserve">. The line </w:t>
      </w:r>
      <w:r w:rsidR="0007623F">
        <w:t>"</w:t>
      </w:r>
      <w:r>
        <w:t>a=rtcp-xr:ecn-sum</w:t>
      </w:r>
      <w:r w:rsidR="0007623F">
        <w:t>"</w:t>
      </w:r>
      <w:r>
        <w:t xml:space="preserve"> is included to indicate that the RTCP XR ECN summary reports can also be used.</w:t>
      </w:r>
    </w:p>
    <w:p w14:paraId="2058B64A" w14:textId="77777777" w:rsidR="00CA6E18" w:rsidRDefault="00CA6E18" w:rsidP="00465E9F">
      <w:r>
        <w:t>Since the offering MTSI client supports the RTCP AVPF ECN feedback messages and RTCP XR ECN summary reports there is no need to insert any media gateway in the path to solve inter-working.</w:t>
      </w:r>
    </w:p>
    <w:p w14:paraId="065602D0" w14:textId="77777777" w:rsidR="0089706D" w:rsidRDefault="0089706D" w:rsidP="0089706D">
      <w:pPr>
        <w:pStyle w:val="Heading2"/>
        <w:rPr>
          <w:noProof/>
        </w:rPr>
      </w:pPr>
      <w:bookmarkStart w:id="2885" w:name="_Toc26369590"/>
      <w:bookmarkStart w:id="2886" w:name="_Toc36227472"/>
      <w:bookmarkStart w:id="2887" w:name="_Toc36228487"/>
      <w:bookmarkStart w:id="2888" w:name="_Toc36229114"/>
      <w:bookmarkStart w:id="2889" w:name="_Toc36229741"/>
      <w:bookmarkStart w:id="2890" w:name="_Toc74607085"/>
      <w:bookmarkStart w:id="2891" w:name="_Toc130386564"/>
      <w:r w:rsidRPr="001D0555">
        <w:rPr>
          <w:noProof/>
        </w:rPr>
        <w:t>A.12.</w:t>
      </w:r>
      <w:r>
        <w:rPr>
          <w:noProof/>
        </w:rPr>
        <w:t>2</w:t>
      </w:r>
      <w:r w:rsidRPr="001D0555">
        <w:rPr>
          <w:noProof/>
        </w:rPr>
        <w:tab/>
        <w:t>SDP examples when using ECN for video in RTP</w:t>
      </w:r>
      <w:bookmarkEnd w:id="2885"/>
      <w:bookmarkEnd w:id="2886"/>
      <w:bookmarkEnd w:id="2887"/>
      <w:bookmarkEnd w:id="2888"/>
      <w:bookmarkEnd w:id="2889"/>
      <w:bookmarkEnd w:id="2890"/>
      <w:bookmarkEnd w:id="2891"/>
    </w:p>
    <w:p w14:paraId="2CB69571" w14:textId="77777777" w:rsidR="004D6DC1" w:rsidRDefault="0089706D" w:rsidP="004D6DC1">
      <w:pPr>
        <w:pStyle w:val="Heading3"/>
      </w:pPr>
      <w:bookmarkStart w:id="2892" w:name="_Toc26369591"/>
      <w:bookmarkStart w:id="2893" w:name="_Toc36227473"/>
      <w:bookmarkStart w:id="2894" w:name="_Toc36228488"/>
      <w:bookmarkStart w:id="2895" w:name="_Toc36229115"/>
      <w:bookmarkStart w:id="2896" w:name="_Toc36229742"/>
      <w:bookmarkStart w:id="2897" w:name="_Toc74607086"/>
      <w:bookmarkStart w:id="2898" w:name="_Toc130386565"/>
      <w:r>
        <w:t>A.12.2.1</w:t>
      </w:r>
      <w:r>
        <w:tab/>
        <w:t>Without RTCP AVPF ECN feedback messages and RTCP XR ECN summary reports</w:t>
      </w:r>
      <w:bookmarkEnd w:id="2892"/>
      <w:bookmarkEnd w:id="2893"/>
      <w:bookmarkEnd w:id="2894"/>
      <w:bookmarkEnd w:id="2895"/>
      <w:bookmarkEnd w:id="2896"/>
      <w:bookmarkEnd w:id="2897"/>
      <w:bookmarkEnd w:id="2898"/>
    </w:p>
    <w:p w14:paraId="738FEC82" w14:textId="77777777" w:rsidR="0089706D" w:rsidRDefault="0089706D" w:rsidP="0089706D">
      <w:pPr>
        <w:rPr>
          <w:noProof/>
        </w:rPr>
      </w:pPr>
      <w:r>
        <w:rPr>
          <w:noProof/>
        </w:rPr>
        <w:t>The following SDP offer and SDP answer are likely when both MTSI clients in terminals use ECN for video and TMMBR for rate adaptation.</w:t>
      </w:r>
    </w:p>
    <w:p w14:paraId="73713CF9" w14:textId="77777777" w:rsidR="0089706D" w:rsidRDefault="0089706D" w:rsidP="0089706D">
      <w:pPr>
        <w:rPr>
          <w:noProof/>
        </w:rPr>
      </w:pPr>
      <w:r>
        <w:rPr>
          <w:noProof/>
        </w:rPr>
        <w:t xml:space="preserve">This SDP example is </w:t>
      </w:r>
      <w:r w:rsidR="00A10782">
        <w:rPr>
          <w:noProof/>
        </w:rPr>
        <w:t>the same as</w:t>
      </w:r>
      <w:r>
        <w:rPr>
          <w:noProof/>
        </w:rPr>
        <w:t xml:space="preserve"> the SDP example found in Tables A.4.</w:t>
      </w:r>
      <w:r w:rsidR="003E4032">
        <w:rPr>
          <w:noProof/>
        </w:rPr>
        <w:t>4b</w:t>
      </w:r>
      <w:r>
        <w:rPr>
          <w:noProof/>
        </w:rPr>
        <w:t xml:space="preserve"> and A.4.4</w:t>
      </w:r>
      <w:r w:rsidR="003E4032">
        <w:rPr>
          <w:noProof/>
        </w:rPr>
        <w:t>c</w:t>
      </w:r>
      <w:r>
        <w:rPr>
          <w:noProof/>
        </w:rPr>
        <w:t>, except that the negotiation for ECN has been added.</w:t>
      </w:r>
    </w:p>
    <w:p w14:paraId="5A3CFF23" w14:textId="77777777" w:rsidR="0089706D" w:rsidRDefault="0089706D" w:rsidP="0089706D">
      <w:pPr>
        <w:pStyle w:val="TH"/>
      </w:pPr>
      <w:r>
        <w:t>Table A.12.2.1: Example SDP offer for H.264 video with ECN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89706D" w14:paraId="44B3B984" w14:textId="77777777" w:rsidTr="005C5C30">
        <w:trPr>
          <w:jc w:val="center"/>
        </w:trPr>
        <w:tc>
          <w:tcPr>
            <w:tcW w:w="9639" w:type="dxa"/>
            <w:shd w:val="clear" w:color="auto" w:fill="auto"/>
          </w:tcPr>
          <w:p w14:paraId="7114C418" w14:textId="77777777" w:rsidR="0089706D" w:rsidRDefault="0089706D" w:rsidP="005C5C30">
            <w:pPr>
              <w:pStyle w:val="TAH"/>
              <w:widowControl w:val="0"/>
              <w:tabs>
                <w:tab w:val="left" w:pos="1418"/>
                <w:tab w:val="left" w:pos="2835"/>
                <w:tab w:val="left" w:pos="4253"/>
                <w:tab w:val="left" w:pos="5670"/>
                <w:tab w:val="left" w:pos="7088"/>
                <w:tab w:val="left" w:pos="8505"/>
              </w:tabs>
              <w:spacing w:before="60"/>
            </w:pPr>
            <w:r>
              <w:t>SDP offer</w:t>
            </w:r>
          </w:p>
        </w:tc>
      </w:tr>
      <w:tr w:rsidR="0089706D" w:rsidRPr="005C5C30" w14:paraId="090BACDE" w14:textId="77777777" w:rsidTr="005C5C30">
        <w:trPr>
          <w:jc w:val="center"/>
        </w:trPr>
        <w:tc>
          <w:tcPr>
            <w:tcW w:w="9639" w:type="dxa"/>
            <w:shd w:val="clear" w:color="auto" w:fill="auto"/>
          </w:tcPr>
          <w:p w14:paraId="3DE0CCE7"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m=video 49154 RTP/AVP 99</w:t>
            </w:r>
          </w:p>
          <w:p w14:paraId="74218C7C" w14:textId="77777777" w:rsidR="0089706D" w:rsidRPr="005C5C30" w:rsidRDefault="0089706D"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461777B1" w14:textId="77777777" w:rsidR="0089706D" w:rsidRPr="005C5C30" w:rsidRDefault="0089706D"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0D57AAE1"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b=AS:</w:t>
            </w:r>
            <w:r w:rsidR="003E4032" w:rsidRPr="005C5C30">
              <w:rPr>
                <w:rFonts w:ascii="Courier New" w:hAnsi="Courier New" w:cs="Courier New"/>
                <w:szCs w:val="18"/>
              </w:rPr>
              <w:t>315</w:t>
            </w:r>
          </w:p>
          <w:p w14:paraId="77432A97"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66C5CD2D"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4D5D2DF5"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a=rtpmap:99 H264/90000</w:t>
            </w:r>
          </w:p>
          <w:p w14:paraId="0AB8FE74"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a=fmtp:99 packetization-mode=0;profile-level-id=42e00a; \</w:t>
            </w:r>
          </w:p>
          <w:p w14:paraId="76065193"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sprop-parameter-sets=J0LgCpWgsToB/UA=,KM4Gag==</w:t>
            </w:r>
          </w:p>
          <w:p w14:paraId="6B745F66"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trr-int 5000</w:t>
            </w:r>
          </w:p>
          <w:p w14:paraId="6A7CB494"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nack</w:t>
            </w:r>
          </w:p>
          <w:p w14:paraId="4D287A97"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a=rtcp-fb:* nack pli </w:t>
            </w:r>
          </w:p>
          <w:p w14:paraId="24F3D11E"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38AA32B5"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fir</w:t>
            </w:r>
          </w:p>
          <w:p w14:paraId="7468162E" w14:textId="77777777" w:rsidR="0089706D" w:rsidRPr="005C5C30" w:rsidRDefault="00F57762"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a=ecn-capable-rtp: leap</w:t>
            </w:r>
            <w:r w:rsidR="0089706D" w:rsidRPr="005C5C30">
              <w:rPr>
                <w:rFonts w:ascii="Courier New" w:hAnsi="Courier New" w:cs="Courier New"/>
                <w:szCs w:val="18"/>
              </w:rPr>
              <w:t xml:space="preserve"> ect=0</w:t>
            </w:r>
          </w:p>
          <w:p w14:paraId="5827C70A" w14:textId="77777777" w:rsidR="00B224E8" w:rsidRPr="005C5C30" w:rsidRDefault="00B224E8"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tc>
      </w:tr>
      <w:tr w:rsidR="0089706D" w14:paraId="5A7B58A1" w14:textId="77777777" w:rsidTr="005C5C30">
        <w:trPr>
          <w:jc w:val="center"/>
        </w:trPr>
        <w:tc>
          <w:tcPr>
            <w:tcW w:w="9639" w:type="dxa"/>
            <w:shd w:val="clear" w:color="auto" w:fill="auto"/>
          </w:tcPr>
          <w:p w14:paraId="1FF37926" w14:textId="77777777" w:rsidR="0089706D" w:rsidRDefault="0089706D" w:rsidP="005C5C30">
            <w:pPr>
              <w:pStyle w:val="TAH"/>
              <w:widowControl w:val="0"/>
              <w:tabs>
                <w:tab w:val="left" w:pos="1418"/>
                <w:tab w:val="left" w:pos="2835"/>
                <w:tab w:val="left" w:pos="4253"/>
                <w:tab w:val="left" w:pos="5670"/>
                <w:tab w:val="left" w:pos="7088"/>
                <w:tab w:val="left" w:pos="8505"/>
              </w:tabs>
              <w:spacing w:before="60"/>
            </w:pPr>
            <w:r>
              <w:t>SDP answer</w:t>
            </w:r>
          </w:p>
        </w:tc>
      </w:tr>
      <w:tr w:rsidR="0089706D" w:rsidRPr="005C5C30" w14:paraId="1AAAC418" w14:textId="77777777" w:rsidTr="005C5C30">
        <w:trPr>
          <w:jc w:val="center"/>
        </w:trPr>
        <w:tc>
          <w:tcPr>
            <w:tcW w:w="9639" w:type="dxa"/>
            <w:shd w:val="clear" w:color="auto" w:fill="auto"/>
          </w:tcPr>
          <w:p w14:paraId="490410AC"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m=video 49154 RTP/AVPF 99</w:t>
            </w:r>
          </w:p>
          <w:p w14:paraId="3C007DD0" w14:textId="77777777" w:rsidR="0089706D" w:rsidRPr="005C5C30" w:rsidRDefault="0089706D"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a=acfg:1 t=1</w:t>
            </w:r>
          </w:p>
          <w:p w14:paraId="79E75A8B"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b=AS:</w:t>
            </w:r>
            <w:r w:rsidR="003E4032" w:rsidRPr="005C5C30">
              <w:rPr>
                <w:rFonts w:ascii="Courier New" w:hAnsi="Courier New" w:cs="Courier New"/>
                <w:szCs w:val="18"/>
                <w:lang w:val="pt-BR"/>
              </w:rPr>
              <w:t>315</w:t>
            </w:r>
          </w:p>
          <w:p w14:paraId="3B89795D"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b=RS:0</w:t>
            </w:r>
          </w:p>
          <w:p w14:paraId="2401A9CC" w14:textId="77777777" w:rsidR="0089706D" w:rsidRPr="005C5C30" w:rsidRDefault="0089706D" w:rsidP="0089706D">
            <w:pPr>
              <w:pStyle w:val="TAL"/>
              <w:rPr>
                <w:rFonts w:ascii="Courier New" w:hAnsi="Courier New" w:cs="Courier New"/>
                <w:szCs w:val="18"/>
                <w:lang w:val="pt-BR"/>
              </w:rPr>
            </w:pPr>
            <w:r w:rsidRPr="005C5C30">
              <w:rPr>
                <w:rFonts w:ascii="Courier New" w:hAnsi="Courier New" w:cs="Courier New"/>
                <w:szCs w:val="18"/>
                <w:lang w:val="pt-BR"/>
              </w:rPr>
              <w:t>b=RR:2500</w:t>
            </w:r>
          </w:p>
          <w:p w14:paraId="6EDBB5BF"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a=rtpmap:99 H264/90000</w:t>
            </w:r>
          </w:p>
          <w:p w14:paraId="7DD85AE4"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a=fmtp:99 packetization-mode=0;profile-level-id=42e00a; \</w:t>
            </w:r>
          </w:p>
          <w:p w14:paraId="7023DC6E"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sprop-parameter-sets=J0LgCpWgsToB/UA=,KM4Gag==</w:t>
            </w:r>
          </w:p>
          <w:p w14:paraId="2ACC4EB0"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a=rtcp-fb:* trr-int 5000 </w:t>
            </w:r>
          </w:p>
          <w:p w14:paraId="7AF390F9"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nack</w:t>
            </w:r>
          </w:p>
          <w:p w14:paraId="6D0D94E5"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nack pli</w:t>
            </w:r>
          </w:p>
          <w:p w14:paraId="3D15F985"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0F12458D"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fir</w:t>
            </w:r>
          </w:p>
          <w:p w14:paraId="4B02EAB8" w14:textId="77777777" w:rsidR="0089706D" w:rsidRPr="005C5C30" w:rsidRDefault="00F57762"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a=ecn-capable-rtp: leap</w:t>
            </w:r>
            <w:r w:rsidR="0089706D" w:rsidRPr="005C5C30">
              <w:rPr>
                <w:rFonts w:ascii="Courier New" w:hAnsi="Courier New" w:cs="Courier New"/>
                <w:szCs w:val="18"/>
              </w:rPr>
              <w:t xml:space="preserve"> ect=0</w:t>
            </w:r>
          </w:p>
          <w:p w14:paraId="49F36D09" w14:textId="77777777" w:rsidR="00B224E8" w:rsidRPr="005C5C30" w:rsidRDefault="00B224E8"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da-DK"/>
              </w:rPr>
            </w:pPr>
            <w:r w:rsidRPr="005C5C30">
              <w:rPr>
                <w:rFonts w:ascii="Courier New" w:hAnsi="Courier New" w:cs="Courier New"/>
                <w:szCs w:val="18"/>
              </w:rPr>
              <w:t>a=extmap:4 urn:3gpp:video-orientation</w:t>
            </w:r>
          </w:p>
        </w:tc>
      </w:tr>
    </w:tbl>
    <w:p w14:paraId="24318DAF" w14:textId="77777777" w:rsidR="0089706D" w:rsidRDefault="0089706D" w:rsidP="0089706D">
      <w:pPr>
        <w:spacing w:after="0"/>
      </w:pPr>
    </w:p>
    <w:p w14:paraId="1C15388F" w14:textId="77777777" w:rsidR="0089706D" w:rsidRPr="00AD6E35" w:rsidRDefault="0089706D" w:rsidP="0089706D">
      <w:pPr>
        <w:rPr>
          <w:b/>
        </w:rPr>
      </w:pPr>
      <w:r w:rsidRPr="00AD6E35">
        <w:rPr>
          <w:b/>
        </w:rPr>
        <w:t>Comments:</w:t>
      </w:r>
    </w:p>
    <w:p w14:paraId="75279273" w14:textId="77777777" w:rsidR="0089706D" w:rsidRDefault="0089706D" w:rsidP="0089706D">
      <w:r>
        <w:t>The SDP offer includes the SDP attribute ‘ecn-capable-rtp’ to indicate that ECN is supported. The SDP offer further includes the parameters: ‘leap’ to indicate that the leap-of-faith initiation method is to be used; and ‘ect=0’ to request that the other endpoint sets the ECN bits to ECT(0).</w:t>
      </w:r>
    </w:p>
    <w:p w14:paraId="0A2A3114" w14:textId="77777777" w:rsidR="0089706D" w:rsidRDefault="0089706D" w:rsidP="0089706D">
      <w:r>
        <w:t xml:space="preserve">The SDP offer also includes an offer for AVPF to enable sending adaptation requests without following the normal rules for </w:t>
      </w:r>
      <w:smartTag w:uri="urn:schemas-microsoft-com:office:smarttags" w:element="PersonName">
        <w:r>
          <w:t>RT</w:t>
        </w:r>
      </w:smartTag>
      <w:r>
        <w:t>CP transmission intervals. TMMBR is also offered to indicate that this can be used for rate adaptation.</w:t>
      </w:r>
    </w:p>
    <w:p w14:paraId="0FA983F1" w14:textId="77777777" w:rsidR="0089706D" w:rsidRDefault="0089706D" w:rsidP="0089706D">
      <w:pPr>
        <w:rPr>
          <w:noProof/>
        </w:rPr>
      </w:pPr>
      <w:r w:rsidRPr="002E11B8">
        <w:t>The SDP answer is configured in the same way as in the offer to indicate that the ECN usage and its configuration is</w:t>
      </w:r>
      <w:r>
        <w:t xml:space="preserve"> </w:t>
      </w:r>
      <w:r w:rsidRPr="002E11B8">
        <w:t>agreeable to be used in the session</w:t>
      </w:r>
      <w:r>
        <w:t>.</w:t>
      </w:r>
    </w:p>
    <w:p w14:paraId="75376673" w14:textId="77777777" w:rsidR="0089706D" w:rsidRDefault="0089706D" w:rsidP="0089706D">
      <w:pPr>
        <w:pStyle w:val="Heading3"/>
        <w:rPr>
          <w:noProof/>
        </w:rPr>
      </w:pPr>
      <w:bookmarkStart w:id="2899" w:name="_Toc26369592"/>
      <w:bookmarkStart w:id="2900" w:name="_Toc36227474"/>
      <w:bookmarkStart w:id="2901" w:name="_Toc36228489"/>
      <w:bookmarkStart w:id="2902" w:name="_Toc36229116"/>
      <w:bookmarkStart w:id="2903" w:name="_Toc36229743"/>
      <w:bookmarkStart w:id="2904" w:name="_Toc74607087"/>
      <w:bookmarkStart w:id="2905" w:name="_Toc130386566"/>
      <w:r w:rsidRPr="00333E51">
        <w:rPr>
          <w:noProof/>
        </w:rPr>
        <w:t>A.12.</w:t>
      </w:r>
      <w:r>
        <w:rPr>
          <w:noProof/>
        </w:rPr>
        <w:t>2</w:t>
      </w:r>
      <w:r w:rsidRPr="00333E51">
        <w:rPr>
          <w:noProof/>
        </w:rPr>
        <w:t>.2</w:t>
      </w:r>
      <w:r w:rsidRPr="00333E51">
        <w:rPr>
          <w:noProof/>
        </w:rPr>
        <w:tab/>
        <w:t xml:space="preserve">With RTCP AVPF ECN feedback messages and RTCP XR </w:t>
      </w:r>
      <w:r>
        <w:rPr>
          <w:noProof/>
        </w:rPr>
        <w:t xml:space="preserve">ECN </w:t>
      </w:r>
      <w:r w:rsidRPr="00333E51">
        <w:rPr>
          <w:noProof/>
        </w:rPr>
        <w:t>summary reports</w:t>
      </w:r>
      <w:r>
        <w:rPr>
          <w:noProof/>
        </w:rPr>
        <w:t xml:space="preserve"> for inter-working with non-MTSI clients</w:t>
      </w:r>
      <w:bookmarkEnd w:id="2899"/>
      <w:bookmarkEnd w:id="2900"/>
      <w:bookmarkEnd w:id="2901"/>
      <w:bookmarkEnd w:id="2902"/>
      <w:bookmarkEnd w:id="2903"/>
      <w:bookmarkEnd w:id="2904"/>
      <w:bookmarkEnd w:id="2905"/>
    </w:p>
    <w:p w14:paraId="696248EE" w14:textId="77777777" w:rsidR="0089706D" w:rsidRDefault="0089706D" w:rsidP="0089706D">
      <w:pPr>
        <w:rPr>
          <w:noProof/>
        </w:rPr>
      </w:pPr>
      <w:r>
        <w:rPr>
          <w:noProof/>
        </w:rPr>
        <w:t xml:space="preserve">The following SDP offer and SDP answer are possible when an MTSI client is inter-working with non-MTSI clients not supporting TMMBR and when the MTSI client supports </w:t>
      </w:r>
      <w:r>
        <w:t>RTCP AVPF ECN feedback messages</w:t>
      </w:r>
      <w:r>
        <w:rPr>
          <w:noProof/>
        </w:rPr>
        <w:t xml:space="preserve"> and RTCP XR ECN summary reports.</w:t>
      </w:r>
    </w:p>
    <w:p w14:paraId="7A94B5BD" w14:textId="77777777" w:rsidR="0089706D" w:rsidRDefault="0089706D" w:rsidP="0089706D">
      <w:pPr>
        <w:rPr>
          <w:noProof/>
        </w:rPr>
      </w:pPr>
      <w:r>
        <w:rPr>
          <w:noProof/>
        </w:rPr>
        <w:t xml:space="preserve">This SDP example is </w:t>
      </w:r>
      <w:r w:rsidR="003E4032">
        <w:rPr>
          <w:noProof/>
        </w:rPr>
        <w:t>the same as</w:t>
      </w:r>
      <w:r>
        <w:rPr>
          <w:noProof/>
        </w:rPr>
        <w:t xml:space="preserve"> the SDP example found in Tables A.4.</w:t>
      </w:r>
      <w:r w:rsidR="003E4032">
        <w:rPr>
          <w:noProof/>
        </w:rPr>
        <w:t>4b</w:t>
      </w:r>
      <w:r>
        <w:rPr>
          <w:noProof/>
        </w:rPr>
        <w:t xml:space="preserve"> and A.4.4</w:t>
      </w:r>
      <w:r w:rsidR="003E4032">
        <w:rPr>
          <w:noProof/>
        </w:rPr>
        <w:t>c</w:t>
      </w:r>
      <w:r>
        <w:rPr>
          <w:noProof/>
        </w:rPr>
        <w:t>, except that the negotiation for ECN has been added.</w:t>
      </w:r>
    </w:p>
    <w:p w14:paraId="360D075A" w14:textId="77777777" w:rsidR="0089706D" w:rsidRDefault="0089706D" w:rsidP="0089706D">
      <w:pPr>
        <w:pStyle w:val="TH"/>
      </w:pPr>
      <w:r>
        <w:t>Table A.12.2.2: Example SDP offer for H.264 video with ECN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89706D" w14:paraId="20B73AA8" w14:textId="77777777" w:rsidTr="005C5C30">
        <w:trPr>
          <w:jc w:val="center"/>
        </w:trPr>
        <w:tc>
          <w:tcPr>
            <w:tcW w:w="9639" w:type="dxa"/>
            <w:shd w:val="clear" w:color="auto" w:fill="auto"/>
          </w:tcPr>
          <w:p w14:paraId="2CDFCC8E" w14:textId="77777777" w:rsidR="0089706D" w:rsidRDefault="0089706D" w:rsidP="005C5C30">
            <w:pPr>
              <w:pStyle w:val="TAH"/>
              <w:widowControl w:val="0"/>
              <w:tabs>
                <w:tab w:val="left" w:pos="1418"/>
                <w:tab w:val="left" w:pos="2835"/>
                <w:tab w:val="left" w:pos="4253"/>
                <w:tab w:val="left" w:pos="5670"/>
                <w:tab w:val="left" w:pos="7088"/>
                <w:tab w:val="left" w:pos="8505"/>
              </w:tabs>
              <w:spacing w:before="60"/>
            </w:pPr>
            <w:r>
              <w:t>SDP offer</w:t>
            </w:r>
          </w:p>
        </w:tc>
      </w:tr>
      <w:tr w:rsidR="0089706D" w:rsidRPr="005C5C30" w14:paraId="6EB51189" w14:textId="77777777" w:rsidTr="005C5C30">
        <w:trPr>
          <w:jc w:val="center"/>
        </w:trPr>
        <w:tc>
          <w:tcPr>
            <w:tcW w:w="9639" w:type="dxa"/>
            <w:shd w:val="clear" w:color="auto" w:fill="auto"/>
          </w:tcPr>
          <w:p w14:paraId="3051F50E"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m=video 49154 RTP/AVP 99</w:t>
            </w:r>
          </w:p>
          <w:p w14:paraId="5332F280" w14:textId="77777777" w:rsidR="0089706D" w:rsidRPr="005C5C30" w:rsidRDefault="0089706D"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648DFF3A" w14:textId="77777777" w:rsidR="0089706D" w:rsidRPr="005C5C30" w:rsidRDefault="0089706D"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36852F09"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b=AS:</w:t>
            </w:r>
            <w:r w:rsidR="003E4032" w:rsidRPr="005C5C30">
              <w:rPr>
                <w:rFonts w:ascii="Courier New" w:hAnsi="Courier New" w:cs="Courier New"/>
                <w:szCs w:val="18"/>
              </w:rPr>
              <w:t>315</w:t>
            </w:r>
          </w:p>
          <w:p w14:paraId="2E6A3361"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3B41D22D"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6728DC31"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a=rtpmap:99 H264/90000</w:t>
            </w:r>
          </w:p>
          <w:p w14:paraId="25942775"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a=fmtp:99 packetization-mode=0;profile-level-id=42e00a; \</w:t>
            </w:r>
          </w:p>
          <w:p w14:paraId="3FBA7D4F"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sprop-parameter-sets=J0LgCpWgsToB/UA=,KM4Gag==</w:t>
            </w:r>
          </w:p>
          <w:p w14:paraId="70661650" w14:textId="77777777" w:rsidR="0089706D" w:rsidRPr="005C5C30" w:rsidRDefault="005727AE"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a=ecn-capable-rtp: leap</w:t>
            </w:r>
            <w:r w:rsidR="0089706D" w:rsidRPr="005C5C30">
              <w:rPr>
                <w:rFonts w:ascii="Courier New" w:hAnsi="Courier New" w:cs="Courier New"/>
                <w:szCs w:val="18"/>
              </w:rPr>
              <w:t xml:space="preserve"> ect=0</w:t>
            </w:r>
          </w:p>
          <w:p w14:paraId="1772FA5E"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a=rtcp-fb:* trr-int 5000 </w:t>
            </w:r>
          </w:p>
          <w:p w14:paraId="30FBB301"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nack</w:t>
            </w:r>
          </w:p>
          <w:p w14:paraId="430EF273"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nack pli</w:t>
            </w:r>
          </w:p>
          <w:p w14:paraId="2F77EB63"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268E04FD"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fir</w:t>
            </w:r>
          </w:p>
          <w:p w14:paraId="31623773"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nack ecn</w:t>
            </w:r>
          </w:p>
          <w:p w14:paraId="1FF612F1"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a=rtcp-xr:ecn-sum</w:t>
            </w:r>
          </w:p>
          <w:p w14:paraId="3E416B10" w14:textId="77777777" w:rsidR="00B224E8" w:rsidRPr="005C5C30" w:rsidRDefault="00B224E8"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rPr>
              <w:t>a=extmap:4 urn:3gpp:video-orientation</w:t>
            </w:r>
          </w:p>
        </w:tc>
      </w:tr>
      <w:tr w:rsidR="0089706D" w14:paraId="39218634" w14:textId="77777777" w:rsidTr="005C5C30">
        <w:trPr>
          <w:jc w:val="center"/>
        </w:trPr>
        <w:tc>
          <w:tcPr>
            <w:tcW w:w="9639" w:type="dxa"/>
            <w:shd w:val="clear" w:color="auto" w:fill="auto"/>
          </w:tcPr>
          <w:p w14:paraId="336EB4F9" w14:textId="77777777" w:rsidR="0089706D" w:rsidRDefault="0089706D" w:rsidP="005C5C30">
            <w:pPr>
              <w:pStyle w:val="TAH"/>
              <w:widowControl w:val="0"/>
              <w:tabs>
                <w:tab w:val="left" w:pos="1418"/>
                <w:tab w:val="left" w:pos="2835"/>
                <w:tab w:val="left" w:pos="4253"/>
                <w:tab w:val="left" w:pos="5670"/>
                <w:tab w:val="left" w:pos="7088"/>
                <w:tab w:val="left" w:pos="8505"/>
              </w:tabs>
              <w:spacing w:before="60"/>
            </w:pPr>
            <w:r>
              <w:t>SDP answer (non-MTSI client)</w:t>
            </w:r>
          </w:p>
        </w:tc>
      </w:tr>
      <w:tr w:rsidR="0089706D" w:rsidRPr="005C5C30" w14:paraId="7A2B4ADC" w14:textId="77777777" w:rsidTr="005C5C30">
        <w:trPr>
          <w:jc w:val="center"/>
        </w:trPr>
        <w:tc>
          <w:tcPr>
            <w:tcW w:w="9639" w:type="dxa"/>
            <w:shd w:val="clear" w:color="auto" w:fill="auto"/>
          </w:tcPr>
          <w:p w14:paraId="5626593F"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m=video 49154 RTP/AVPF 99</w:t>
            </w:r>
          </w:p>
          <w:p w14:paraId="183AB65B" w14:textId="77777777" w:rsidR="0089706D" w:rsidRPr="005C5C30" w:rsidRDefault="0089706D"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a=acfg:1 t=1</w:t>
            </w:r>
          </w:p>
          <w:p w14:paraId="1F728D30"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b=AS:</w:t>
            </w:r>
            <w:r w:rsidR="003E4032" w:rsidRPr="005C5C30">
              <w:rPr>
                <w:rFonts w:ascii="Courier New" w:hAnsi="Courier New" w:cs="Courier New"/>
                <w:szCs w:val="18"/>
                <w:lang w:val="pt-BR"/>
              </w:rPr>
              <w:t>315</w:t>
            </w:r>
          </w:p>
          <w:p w14:paraId="089F32E6"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b=RS:0</w:t>
            </w:r>
          </w:p>
          <w:p w14:paraId="5E704778" w14:textId="77777777" w:rsidR="0089706D" w:rsidRPr="005C5C30" w:rsidRDefault="0089706D" w:rsidP="0089706D">
            <w:pPr>
              <w:pStyle w:val="TAL"/>
              <w:rPr>
                <w:rFonts w:ascii="Courier New" w:hAnsi="Courier New" w:cs="Courier New"/>
                <w:szCs w:val="18"/>
                <w:lang w:val="pt-BR"/>
              </w:rPr>
            </w:pPr>
            <w:r w:rsidRPr="005C5C30">
              <w:rPr>
                <w:rFonts w:ascii="Courier New" w:hAnsi="Courier New" w:cs="Courier New"/>
                <w:szCs w:val="18"/>
                <w:lang w:val="pt-BR"/>
              </w:rPr>
              <w:t>b=RR:2500</w:t>
            </w:r>
          </w:p>
          <w:p w14:paraId="14729CFD"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a=rtpmap:99 H264/90000</w:t>
            </w:r>
          </w:p>
          <w:p w14:paraId="0BFD59F3"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a=fmtp:99 packetization-mode=0;profile-level-id=42e00a; \</w:t>
            </w:r>
          </w:p>
          <w:p w14:paraId="1170700F"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sprop-parameter-sets=J0LgCpWgsToB/UA=,KM4Gag==</w:t>
            </w:r>
            <w:r>
              <w:t xml:space="preserve"> </w:t>
            </w:r>
          </w:p>
          <w:p w14:paraId="2187AC71" w14:textId="77777777" w:rsidR="0089706D" w:rsidRPr="005C5C30" w:rsidRDefault="005727AE"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a=ecn-capable-rtp: leap</w:t>
            </w:r>
            <w:r w:rsidR="0089706D" w:rsidRPr="005C5C30">
              <w:rPr>
                <w:rFonts w:ascii="Courier New" w:hAnsi="Courier New" w:cs="Courier New"/>
                <w:szCs w:val="18"/>
              </w:rPr>
              <w:t xml:space="preserve"> ect=0</w:t>
            </w:r>
          </w:p>
          <w:p w14:paraId="6CEF3F58"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a=rtcp-fb:* trr-int 5000 </w:t>
            </w:r>
          </w:p>
          <w:p w14:paraId="315DFA12"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nack</w:t>
            </w:r>
          </w:p>
          <w:p w14:paraId="7D4F5BFA"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nack pli</w:t>
            </w:r>
          </w:p>
          <w:p w14:paraId="6888850C"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nack ecn</w:t>
            </w:r>
          </w:p>
          <w:p w14:paraId="586507AE"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a=rtcp-xr:ecn-sum</w:t>
            </w:r>
          </w:p>
          <w:p w14:paraId="36E494C0" w14:textId="77777777" w:rsidR="00B224E8" w:rsidRPr="005C5C30" w:rsidRDefault="00B224E8"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rPr>
              <w:t>a=extmap:4 urn:3gpp:video-orientation</w:t>
            </w:r>
          </w:p>
        </w:tc>
      </w:tr>
    </w:tbl>
    <w:p w14:paraId="69E3D434" w14:textId="77777777" w:rsidR="0089706D" w:rsidRPr="00B2466A" w:rsidRDefault="0089706D" w:rsidP="0089706D">
      <w:pPr>
        <w:spacing w:after="0"/>
        <w:rPr>
          <w:lang w:val="pt-BR"/>
        </w:rPr>
      </w:pPr>
    </w:p>
    <w:p w14:paraId="6450B983" w14:textId="77777777" w:rsidR="0089706D" w:rsidRPr="00AD6E35" w:rsidRDefault="0089706D" w:rsidP="0089706D">
      <w:pPr>
        <w:rPr>
          <w:b/>
        </w:rPr>
      </w:pPr>
      <w:r w:rsidRPr="00AD6E35">
        <w:rPr>
          <w:b/>
        </w:rPr>
        <w:t>Comments:</w:t>
      </w:r>
    </w:p>
    <w:p w14:paraId="07E9C2A4" w14:textId="77777777" w:rsidR="0089706D" w:rsidRDefault="0089706D" w:rsidP="0089706D">
      <w:r>
        <w:t>The SDP offer is similar to the offer in Table A.12.</w:t>
      </w:r>
      <w:r w:rsidR="003E4032">
        <w:t>2.1</w:t>
      </w:r>
      <w:r>
        <w:t xml:space="preserve">. The line </w:t>
      </w:r>
      <w:r w:rsidR="0007623F">
        <w:t>"</w:t>
      </w:r>
      <w:r>
        <w:t>a=rtcp-fb:* nack ecn</w:t>
      </w:r>
      <w:r w:rsidR="0007623F">
        <w:t>"</w:t>
      </w:r>
      <w:r>
        <w:t xml:space="preserve"> is included to indicate that the RTCP AVPF ECN feedback messages can be used all payload types for video. The line </w:t>
      </w:r>
      <w:r w:rsidR="0007623F">
        <w:t>"</w:t>
      </w:r>
      <w:r>
        <w:t>a=rtcp-xr:ecn-sum</w:t>
      </w:r>
      <w:r w:rsidR="0007623F">
        <w:t>"</w:t>
      </w:r>
      <w:r>
        <w:t xml:space="preserve"> is included to indicate that the RTCP XR ECN summary reports can also be used.</w:t>
      </w:r>
    </w:p>
    <w:p w14:paraId="2DDCBE35" w14:textId="77777777" w:rsidR="0089706D" w:rsidRDefault="0089706D" w:rsidP="0089706D">
      <w:r>
        <w:t>The answering client does not support TMMBR and full intra requests and therefore removes these attribute lines when creating the SDP answer.</w:t>
      </w:r>
    </w:p>
    <w:p w14:paraId="0879CCAD" w14:textId="77777777" w:rsidR="0089706D" w:rsidRDefault="0089706D" w:rsidP="00465E9F">
      <w:r>
        <w:t>Since the offering MTSI client supports the RTCP AVPF ECN feedback messages and RTCP XR ECN summary reports there is no need to insert any media gateway in the path to provide inter-working.</w:t>
      </w:r>
    </w:p>
    <w:p w14:paraId="43ADBF05" w14:textId="77777777" w:rsidR="00E91C88" w:rsidRDefault="00E91C88" w:rsidP="00E91C88">
      <w:pPr>
        <w:pStyle w:val="Heading1"/>
      </w:pPr>
      <w:bookmarkStart w:id="2906" w:name="_Toc26369593"/>
      <w:bookmarkStart w:id="2907" w:name="_Toc36227475"/>
      <w:bookmarkStart w:id="2908" w:name="_Toc36228490"/>
      <w:bookmarkStart w:id="2909" w:name="_Toc36229117"/>
      <w:bookmarkStart w:id="2910" w:name="_Toc36229744"/>
      <w:bookmarkStart w:id="2911" w:name="_Toc74607088"/>
      <w:bookmarkStart w:id="2912" w:name="_Toc130386567"/>
      <w:r w:rsidRPr="00836ED5">
        <w:t>A.</w:t>
      </w:r>
      <w:r>
        <w:t>13</w:t>
      </w:r>
      <w:r>
        <w:tab/>
        <w:t>SDP examples for MTSI client</w:t>
      </w:r>
      <w:r w:rsidRPr="00836ED5">
        <w:t xml:space="preserve"> in terminal using fixed access</w:t>
      </w:r>
      <w:bookmarkEnd w:id="2906"/>
      <w:bookmarkEnd w:id="2907"/>
      <w:bookmarkEnd w:id="2908"/>
      <w:bookmarkEnd w:id="2909"/>
      <w:bookmarkEnd w:id="2910"/>
      <w:bookmarkEnd w:id="2911"/>
      <w:bookmarkEnd w:id="2912"/>
    </w:p>
    <w:p w14:paraId="7B86092A" w14:textId="77777777" w:rsidR="00E91C88" w:rsidRDefault="00E91C88" w:rsidP="00E91C88">
      <w:pPr>
        <w:pStyle w:val="Heading2"/>
      </w:pPr>
      <w:bookmarkStart w:id="2913" w:name="_Toc26369594"/>
      <w:bookmarkStart w:id="2914" w:name="_Toc36227476"/>
      <w:bookmarkStart w:id="2915" w:name="_Toc36228491"/>
      <w:bookmarkStart w:id="2916" w:name="_Toc36229118"/>
      <w:bookmarkStart w:id="2917" w:name="_Toc36229745"/>
      <w:bookmarkStart w:id="2918" w:name="_Toc74607089"/>
      <w:bookmarkStart w:id="2919" w:name="_Toc130386568"/>
      <w:r>
        <w:t>A.13.1</w:t>
      </w:r>
      <w:r>
        <w:tab/>
        <w:t>General</w:t>
      </w:r>
      <w:bookmarkEnd w:id="2913"/>
      <w:bookmarkEnd w:id="2914"/>
      <w:bookmarkEnd w:id="2915"/>
      <w:bookmarkEnd w:id="2916"/>
      <w:bookmarkEnd w:id="2917"/>
      <w:bookmarkEnd w:id="2918"/>
      <w:bookmarkEnd w:id="2919"/>
    </w:p>
    <w:p w14:paraId="601A951B" w14:textId="77777777" w:rsidR="00E91C88" w:rsidRDefault="00E91C88" w:rsidP="00E91C88">
      <w:r>
        <w:t>This clause includes SDP examples that may be applicable to an MTSI client in terminal using fixed access. The SDP examples in Annex A.13.2 to A.13.6 show SDPs including PCM, G.729, G.722 and G.729.1. Examples of SDP offers for the AMR and AMR-WB codecs are described in Annex A.1 and the corresponding examples of SDP answers are found in Annex A.3. SDP examples for EVRC, EVRC-B and EVRC-WB are found in [97].</w:t>
      </w:r>
    </w:p>
    <w:p w14:paraId="76D70898" w14:textId="77777777" w:rsidR="00E91C88" w:rsidRDefault="00E91C88" w:rsidP="00E91C88">
      <w:r>
        <w:t>Examples of SDP offer and answer for video are described in Annex A.4.</w:t>
      </w:r>
    </w:p>
    <w:p w14:paraId="32719C9D" w14:textId="77777777" w:rsidR="00E91C88" w:rsidRDefault="00E91C88" w:rsidP="00E91C88">
      <w:r>
        <w:t>An example for an SDP offer for real-time text is described in Annex A.5.</w:t>
      </w:r>
    </w:p>
    <w:p w14:paraId="4B92145E" w14:textId="77777777" w:rsidR="00E91C88" w:rsidRPr="00CE0AB1" w:rsidRDefault="00E91C88" w:rsidP="00E91C88">
      <w:r>
        <w:t>These examples also include bandwidth information which is calculated assuming IPv6 and 20 ms packetization.</w:t>
      </w:r>
    </w:p>
    <w:p w14:paraId="3E24321D" w14:textId="77777777" w:rsidR="00E91C88" w:rsidRDefault="00E91C88" w:rsidP="00E91C88">
      <w:pPr>
        <w:pStyle w:val="Heading2"/>
      </w:pPr>
      <w:bookmarkStart w:id="2920" w:name="_Toc26369595"/>
      <w:bookmarkStart w:id="2921" w:name="_Toc36227477"/>
      <w:bookmarkStart w:id="2922" w:name="_Toc36228492"/>
      <w:bookmarkStart w:id="2923" w:name="_Toc36229119"/>
      <w:bookmarkStart w:id="2924" w:name="_Toc36229746"/>
      <w:bookmarkStart w:id="2925" w:name="_Toc74607090"/>
      <w:bookmarkStart w:id="2926" w:name="_Toc130386569"/>
      <w:r>
        <w:t>A.13.2</w:t>
      </w:r>
      <w:r>
        <w:tab/>
        <w:t>SDP examples for PCM</w:t>
      </w:r>
      <w:bookmarkEnd w:id="2920"/>
      <w:bookmarkEnd w:id="2921"/>
      <w:bookmarkEnd w:id="2922"/>
      <w:bookmarkEnd w:id="2923"/>
      <w:bookmarkEnd w:id="2924"/>
      <w:bookmarkEnd w:id="2925"/>
      <w:bookmarkEnd w:id="2926"/>
    </w:p>
    <w:p w14:paraId="0DA365D2" w14:textId="77777777" w:rsidR="00E91C88" w:rsidRDefault="00E91C88" w:rsidP="00E91C88">
      <w:r>
        <w:t xml:space="preserve">Table A.13.1 shows an example for the SDP offer and answer negotiation for PCM. The SDP offer uses the static payload type numbers that are defined in RFC 3551 [10] for PCM, i.e. payload type number 0 for </w:t>
      </w:r>
      <w:r w:rsidRPr="0076567C">
        <w:rPr>
          <w:rFonts w:ascii="Symbol" w:hAnsi="Symbol"/>
        </w:rPr>
        <w:t></w:t>
      </w:r>
      <w:r>
        <w:t>-law PCM and payload type number 8 for A-law PCM, see also Clause 18.4.3. Since static payload type numbers are used, as shown on the m= line, then there is no need for adding any a=rtpmap attribute lines. The answerer chooses to accept A-law PCM and therefore sends an SDP answer with RTP payload type number 8 on the m= line.</w:t>
      </w:r>
    </w:p>
    <w:p w14:paraId="5085D040" w14:textId="77777777" w:rsidR="00E91C88" w:rsidRDefault="00E91C88" w:rsidP="00E91C88">
      <w:pPr>
        <w:pStyle w:val="TH"/>
      </w:pPr>
      <w:r>
        <w:t>Table A.13.1: SDP example for PCM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E91C88" w14:paraId="7D388305" w14:textId="77777777" w:rsidTr="00E91C88">
        <w:trPr>
          <w:cantSplit/>
          <w:jc w:val="center"/>
        </w:trPr>
        <w:tc>
          <w:tcPr>
            <w:tcW w:w="9639" w:type="dxa"/>
            <w:shd w:val="clear" w:color="auto" w:fill="auto"/>
          </w:tcPr>
          <w:p w14:paraId="38931279" w14:textId="77777777" w:rsidR="00E91C88" w:rsidRPr="005C5C30" w:rsidRDefault="00E91C88" w:rsidP="00E91C88">
            <w:pPr>
              <w:pStyle w:val="TAH"/>
            </w:pPr>
            <w:r w:rsidRPr="005C5C30">
              <w:t>SDP offer</w:t>
            </w:r>
          </w:p>
        </w:tc>
      </w:tr>
      <w:tr w:rsidR="00E91C88" w:rsidRPr="005C5C30" w14:paraId="0464B16C" w14:textId="77777777" w:rsidTr="00E91C88">
        <w:trPr>
          <w:cantSplit/>
          <w:jc w:val="center"/>
        </w:trPr>
        <w:tc>
          <w:tcPr>
            <w:tcW w:w="9639" w:type="dxa"/>
            <w:shd w:val="clear" w:color="auto" w:fill="auto"/>
          </w:tcPr>
          <w:p w14:paraId="7C075990" w14:textId="77777777" w:rsidR="00E91C88" w:rsidRDefault="00E91C88" w:rsidP="00E91C88">
            <w:pPr>
              <w:pStyle w:val="PL"/>
            </w:pPr>
            <w:r>
              <w:t>m=audio 49152 RTP/AVP 0 8</w:t>
            </w:r>
          </w:p>
          <w:p w14:paraId="4103E82B" w14:textId="77777777" w:rsidR="00E91C88" w:rsidRPr="005C5C30" w:rsidRDefault="00E91C88" w:rsidP="00E91C88">
            <w:pPr>
              <w:pStyle w:val="PL"/>
            </w:pPr>
            <w:r>
              <w:t>b=AS:88</w:t>
            </w:r>
          </w:p>
          <w:p w14:paraId="4DEE8107" w14:textId="77777777" w:rsidR="00E91C88" w:rsidRPr="005C5C30" w:rsidRDefault="00E91C88" w:rsidP="00E91C88">
            <w:pPr>
              <w:pStyle w:val="PL"/>
            </w:pPr>
            <w:r w:rsidRPr="005C5C30">
              <w:t>a=ptime:20</w:t>
            </w:r>
          </w:p>
          <w:p w14:paraId="51D8C75A" w14:textId="77777777" w:rsidR="00E91C88" w:rsidRPr="005C5C30" w:rsidRDefault="00E91C88" w:rsidP="00E91C88">
            <w:pPr>
              <w:pStyle w:val="PL"/>
            </w:pPr>
            <w:r w:rsidRPr="005C5C30">
              <w:t>a=maxptime:240</w:t>
            </w:r>
          </w:p>
        </w:tc>
      </w:tr>
      <w:tr w:rsidR="00E91C88" w14:paraId="18A03743" w14:textId="77777777" w:rsidTr="00E91C88">
        <w:trPr>
          <w:cantSplit/>
          <w:jc w:val="center"/>
        </w:trPr>
        <w:tc>
          <w:tcPr>
            <w:tcW w:w="9639" w:type="dxa"/>
            <w:shd w:val="clear" w:color="auto" w:fill="auto"/>
          </w:tcPr>
          <w:p w14:paraId="25F73B07" w14:textId="77777777" w:rsidR="00E91C88" w:rsidRPr="005C5C30" w:rsidRDefault="00E91C88" w:rsidP="00E91C88">
            <w:pPr>
              <w:pStyle w:val="TAH"/>
            </w:pPr>
            <w:r w:rsidRPr="005C5C30">
              <w:t>SDP answer</w:t>
            </w:r>
          </w:p>
        </w:tc>
      </w:tr>
      <w:tr w:rsidR="00E91C88" w:rsidRPr="005C5C30" w14:paraId="228BA816" w14:textId="77777777" w:rsidTr="00E91C88">
        <w:trPr>
          <w:cantSplit/>
          <w:jc w:val="center"/>
        </w:trPr>
        <w:tc>
          <w:tcPr>
            <w:tcW w:w="9639" w:type="dxa"/>
            <w:shd w:val="clear" w:color="auto" w:fill="auto"/>
          </w:tcPr>
          <w:p w14:paraId="5574D643" w14:textId="77777777" w:rsidR="00E91C88" w:rsidRDefault="00E91C88" w:rsidP="00E91C88">
            <w:pPr>
              <w:pStyle w:val="PL"/>
            </w:pPr>
            <w:r>
              <w:t>m=audio 49152 RTP/AVP 8</w:t>
            </w:r>
          </w:p>
          <w:p w14:paraId="7E4CA8C5" w14:textId="77777777" w:rsidR="00E91C88" w:rsidRPr="005C5C30" w:rsidRDefault="00E91C88" w:rsidP="00E91C88">
            <w:pPr>
              <w:pStyle w:val="PL"/>
            </w:pPr>
            <w:r>
              <w:t>b=AS:88</w:t>
            </w:r>
          </w:p>
          <w:p w14:paraId="5DF38500" w14:textId="77777777" w:rsidR="00E91C88" w:rsidRPr="005C5C30" w:rsidRDefault="00E91C88" w:rsidP="00E91C88">
            <w:pPr>
              <w:pStyle w:val="PL"/>
            </w:pPr>
            <w:r w:rsidRPr="005C5C30">
              <w:t>a=ptime:20</w:t>
            </w:r>
          </w:p>
          <w:p w14:paraId="62423F84" w14:textId="77777777" w:rsidR="00E91C88" w:rsidRPr="005C5C30" w:rsidRDefault="00E91C88" w:rsidP="00E91C88">
            <w:pPr>
              <w:pStyle w:val="PL"/>
            </w:pPr>
            <w:r w:rsidRPr="005C5C30">
              <w:t>a=maxptime:240</w:t>
            </w:r>
          </w:p>
        </w:tc>
      </w:tr>
    </w:tbl>
    <w:p w14:paraId="62BC1481" w14:textId="77777777" w:rsidR="00E91C88" w:rsidRDefault="00E91C88" w:rsidP="00E91C88">
      <w:pPr>
        <w:pStyle w:val="FP"/>
      </w:pPr>
    </w:p>
    <w:p w14:paraId="646B81C3" w14:textId="77777777" w:rsidR="004339F3" w:rsidRPr="007422E5" w:rsidRDefault="004339F3" w:rsidP="004339F3">
      <w:pPr>
        <w:rPr>
          <w:b/>
        </w:rPr>
      </w:pPr>
      <w:r w:rsidRPr="007422E5">
        <w:rPr>
          <w:b/>
        </w:rPr>
        <w:t>Comments:</w:t>
      </w:r>
    </w:p>
    <w:p w14:paraId="0B5DFB12" w14:textId="77777777" w:rsidR="004339F3" w:rsidRDefault="004339F3" w:rsidP="004339F3">
      <w:r>
        <w:t>The SDPs further describe that the clients prefer to receive speech with 20 ms packetization (ptime is set to 20) but up to 240 ms packetization is allowed.</w:t>
      </w:r>
    </w:p>
    <w:p w14:paraId="2F75A43A" w14:textId="77777777" w:rsidR="004339F3" w:rsidRDefault="004339F3" w:rsidP="004339F3">
      <w:r>
        <w:t xml:space="preserve">Table A.13.2 shows an example for how the PCM codec can be negotiated using dynamic payload type numbers. In this case, payload type number 96 is used for </w:t>
      </w:r>
      <w:r w:rsidRPr="0076567C">
        <w:rPr>
          <w:rFonts w:ascii="Symbol" w:hAnsi="Symbol"/>
        </w:rPr>
        <w:t></w:t>
      </w:r>
      <w:r>
        <w:t xml:space="preserve">-law PCM and payload type number 97 is used for A-law PCM. The answerer chooses to accept </w:t>
      </w:r>
      <w:r w:rsidRPr="0076567C">
        <w:rPr>
          <w:rFonts w:ascii="Symbol" w:hAnsi="Symbol"/>
        </w:rPr>
        <w:t></w:t>
      </w:r>
      <w:r>
        <w:t>-law PCM.</w:t>
      </w:r>
    </w:p>
    <w:p w14:paraId="4F2A11DF" w14:textId="77777777" w:rsidR="004339F3" w:rsidRDefault="004339F3" w:rsidP="004339F3">
      <w:pPr>
        <w:pStyle w:val="TH"/>
      </w:pPr>
      <w:r>
        <w:t>Table A.13.2: SDP example for PCM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4339F3" w14:paraId="3FB3DDD7" w14:textId="77777777" w:rsidTr="001336FB">
        <w:trPr>
          <w:cantSplit/>
          <w:jc w:val="center"/>
        </w:trPr>
        <w:tc>
          <w:tcPr>
            <w:tcW w:w="9639" w:type="dxa"/>
            <w:shd w:val="clear" w:color="auto" w:fill="auto"/>
          </w:tcPr>
          <w:p w14:paraId="1BFC78D2" w14:textId="77777777" w:rsidR="004339F3" w:rsidRPr="005C5C30" w:rsidRDefault="004339F3" w:rsidP="001336FB">
            <w:pPr>
              <w:pStyle w:val="TAH"/>
            </w:pPr>
            <w:r w:rsidRPr="005C5C30">
              <w:t>SDP offer</w:t>
            </w:r>
          </w:p>
        </w:tc>
      </w:tr>
      <w:tr w:rsidR="004339F3" w:rsidRPr="005C5C30" w14:paraId="6308A117" w14:textId="77777777" w:rsidTr="001336FB">
        <w:trPr>
          <w:cantSplit/>
          <w:jc w:val="center"/>
        </w:trPr>
        <w:tc>
          <w:tcPr>
            <w:tcW w:w="9639" w:type="dxa"/>
            <w:shd w:val="clear" w:color="auto" w:fill="auto"/>
          </w:tcPr>
          <w:p w14:paraId="72525ADE" w14:textId="77777777" w:rsidR="004339F3" w:rsidRDefault="004339F3" w:rsidP="001336FB">
            <w:pPr>
              <w:pStyle w:val="PL"/>
            </w:pPr>
            <w:r>
              <w:t>m=audio 49152 RTP/AVP 96 97</w:t>
            </w:r>
          </w:p>
          <w:p w14:paraId="5C74E7B7" w14:textId="77777777" w:rsidR="004339F3" w:rsidRDefault="004339F3" w:rsidP="001336FB">
            <w:pPr>
              <w:pStyle w:val="PL"/>
            </w:pPr>
            <w:r>
              <w:t>b=AS:88</w:t>
            </w:r>
          </w:p>
          <w:p w14:paraId="0BEA3512" w14:textId="77777777" w:rsidR="004339F3" w:rsidRDefault="004339F3" w:rsidP="001336FB">
            <w:pPr>
              <w:pStyle w:val="PL"/>
            </w:pPr>
            <w:r>
              <w:t>a=rtpmap:96 PCMU/8000/1</w:t>
            </w:r>
          </w:p>
          <w:p w14:paraId="3302A1FF" w14:textId="77777777" w:rsidR="004339F3" w:rsidRPr="005C5C30" w:rsidRDefault="004339F3" w:rsidP="001336FB">
            <w:pPr>
              <w:pStyle w:val="PL"/>
            </w:pPr>
            <w:r>
              <w:t>a=rtpmap:97 PCMA/8000/1</w:t>
            </w:r>
          </w:p>
          <w:p w14:paraId="070D7ECB" w14:textId="77777777" w:rsidR="004339F3" w:rsidRPr="005C5C30" w:rsidRDefault="004339F3" w:rsidP="001336FB">
            <w:pPr>
              <w:pStyle w:val="PL"/>
            </w:pPr>
            <w:r w:rsidRPr="005C5C30">
              <w:t>a=ptime:20</w:t>
            </w:r>
          </w:p>
          <w:p w14:paraId="2BC5EC57" w14:textId="77777777" w:rsidR="004339F3" w:rsidRPr="005C5C30" w:rsidRDefault="004339F3" w:rsidP="001336FB">
            <w:pPr>
              <w:pStyle w:val="PL"/>
            </w:pPr>
            <w:r w:rsidRPr="005C5C30">
              <w:t>a=maxptime:240</w:t>
            </w:r>
          </w:p>
        </w:tc>
      </w:tr>
      <w:tr w:rsidR="004339F3" w14:paraId="1F6C00FB" w14:textId="77777777" w:rsidTr="001336FB">
        <w:trPr>
          <w:cantSplit/>
          <w:jc w:val="center"/>
        </w:trPr>
        <w:tc>
          <w:tcPr>
            <w:tcW w:w="9639" w:type="dxa"/>
            <w:shd w:val="clear" w:color="auto" w:fill="auto"/>
          </w:tcPr>
          <w:p w14:paraId="5D18E73D" w14:textId="77777777" w:rsidR="004339F3" w:rsidRPr="005C5C30" w:rsidRDefault="004339F3" w:rsidP="001336FB">
            <w:pPr>
              <w:pStyle w:val="TAH"/>
            </w:pPr>
            <w:r w:rsidRPr="005C5C30">
              <w:t>SDP answer</w:t>
            </w:r>
          </w:p>
        </w:tc>
      </w:tr>
      <w:tr w:rsidR="004339F3" w:rsidRPr="005C5C30" w14:paraId="519FDA8B" w14:textId="77777777" w:rsidTr="001336FB">
        <w:trPr>
          <w:cantSplit/>
          <w:jc w:val="center"/>
        </w:trPr>
        <w:tc>
          <w:tcPr>
            <w:tcW w:w="9639" w:type="dxa"/>
            <w:shd w:val="clear" w:color="auto" w:fill="auto"/>
          </w:tcPr>
          <w:p w14:paraId="0D6E4D4A" w14:textId="77777777" w:rsidR="004339F3" w:rsidRDefault="004339F3" w:rsidP="001336FB">
            <w:pPr>
              <w:pStyle w:val="PL"/>
            </w:pPr>
            <w:r>
              <w:t>m=audio 49152 RTP/AVP 96</w:t>
            </w:r>
          </w:p>
          <w:p w14:paraId="5B97DAE2" w14:textId="77777777" w:rsidR="004339F3" w:rsidRDefault="004339F3" w:rsidP="001336FB">
            <w:pPr>
              <w:pStyle w:val="PL"/>
            </w:pPr>
            <w:r>
              <w:t>b=AS:88</w:t>
            </w:r>
          </w:p>
          <w:p w14:paraId="6BB5097C" w14:textId="77777777" w:rsidR="004339F3" w:rsidRPr="005C5C30" w:rsidRDefault="004339F3" w:rsidP="001336FB">
            <w:pPr>
              <w:pStyle w:val="PL"/>
            </w:pPr>
            <w:r>
              <w:t>a=rtpmap:96 PCMU/8000/1</w:t>
            </w:r>
          </w:p>
          <w:p w14:paraId="1B39BDC7" w14:textId="77777777" w:rsidR="004339F3" w:rsidRPr="005C5C30" w:rsidRDefault="004339F3" w:rsidP="001336FB">
            <w:pPr>
              <w:pStyle w:val="PL"/>
            </w:pPr>
            <w:r w:rsidRPr="005C5C30">
              <w:t>a=ptime:20</w:t>
            </w:r>
          </w:p>
          <w:p w14:paraId="11324C25" w14:textId="77777777" w:rsidR="004339F3" w:rsidRPr="005C5C30" w:rsidRDefault="004339F3" w:rsidP="001336FB">
            <w:pPr>
              <w:pStyle w:val="PL"/>
            </w:pPr>
            <w:r w:rsidRPr="005C5C30">
              <w:t>a=maxptime:240</w:t>
            </w:r>
          </w:p>
        </w:tc>
      </w:tr>
    </w:tbl>
    <w:p w14:paraId="7C8FDBB0" w14:textId="77777777" w:rsidR="004339F3" w:rsidRDefault="004339F3" w:rsidP="004339F3">
      <w:pPr>
        <w:pStyle w:val="FP"/>
      </w:pPr>
    </w:p>
    <w:p w14:paraId="35EBDCEF" w14:textId="77777777" w:rsidR="004339F3" w:rsidRPr="0076567C" w:rsidRDefault="004339F3" w:rsidP="004339F3">
      <w:pPr>
        <w:rPr>
          <w:b/>
        </w:rPr>
      </w:pPr>
      <w:r w:rsidRPr="0076567C">
        <w:rPr>
          <w:b/>
        </w:rPr>
        <w:t>Comments:</w:t>
      </w:r>
    </w:p>
    <w:p w14:paraId="3487892D" w14:textId="77777777" w:rsidR="004339F3" w:rsidRDefault="004339F3" w:rsidP="004339F3">
      <w:r>
        <w:t>This example is included here to show that it is possible to use dynamic payload type numbers also for codecs for which static payload type numbers have been defined. It is however preferable to use static payload type numbers, see Clause 18.4.3.</w:t>
      </w:r>
    </w:p>
    <w:p w14:paraId="4EA660B5" w14:textId="77777777" w:rsidR="004339F3" w:rsidRDefault="004339F3" w:rsidP="004339F3">
      <w:pPr>
        <w:pStyle w:val="Heading2"/>
      </w:pPr>
      <w:bookmarkStart w:id="2927" w:name="_Toc26369596"/>
      <w:bookmarkStart w:id="2928" w:name="_Toc36227478"/>
      <w:bookmarkStart w:id="2929" w:name="_Toc36228493"/>
      <w:bookmarkStart w:id="2930" w:name="_Toc36229120"/>
      <w:bookmarkStart w:id="2931" w:name="_Toc36229747"/>
      <w:bookmarkStart w:id="2932" w:name="_Toc74607091"/>
      <w:bookmarkStart w:id="2933" w:name="_Toc130386570"/>
      <w:r>
        <w:t>A.13.3</w:t>
      </w:r>
      <w:r>
        <w:tab/>
        <w:t>SDP example for G.722</w:t>
      </w:r>
      <w:bookmarkEnd w:id="2927"/>
      <w:bookmarkEnd w:id="2928"/>
      <w:bookmarkEnd w:id="2929"/>
      <w:bookmarkEnd w:id="2930"/>
      <w:bookmarkEnd w:id="2931"/>
      <w:bookmarkEnd w:id="2932"/>
      <w:bookmarkEnd w:id="2933"/>
    </w:p>
    <w:p w14:paraId="5FD8E608" w14:textId="77777777" w:rsidR="004339F3" w:rsidRDefault="004339F3" w:rsidP="004339F3">
      <w:r>
        <w:t>Table A.13.3 shows an example for how G.722 can be negotiated using the static payload type number (9) defined in RFC 3551 [10], see also Clause 18.4.3.</w:t>
      </w:r>
    </w:p>
    <w:p w14:paraId="1EFD986D" w14:textId="77777777" w:rsidR="004339F3" w:rsidRDefault="004339F3" w:rsidP="004339F3">
      <w:pPr>
        <w:pStyle w:val="TH"/>
      </w:pPr>
      <w:r>
        <w:t>Table A.13.3: SDP example for G.722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4339F3" w14:paraId="3B2C3D3B" w14:textId="77777777" w:rsidTr="001336FB">
        <w:trPr>
          <w:cantSplit/>
          <w:jc w:val="center"/>
        </w:trPr>
        <w:tc>
          <w:tcPr>
            <w:tcW w:w="9639" w:type="dxa"/>
            <w:shd w:val="clear" w:color="auto" w:fill="auto"/>
          </w:tcPr>
          <w:p w14:paraId="01CD4712" w14:textId="77777777" w:rsidR="004339F3" w:rsidRPr="005C5C30" w:rsidRDefault="004339F3" w:rsidP="001336FB">
            <w:pPr>
              <w:pStyle w:val="TAH"/>
            </w:pPr>
            <w:r w:rsidRPr="005C5C30">
              <w:t>SDP offer</w:t>
            </w:r>
          </w:p>
        </w:tc>
      </w:tr>
      <w:tr w:rsidR="004339F3" w:rsidRPr="005C5C30" w14:paraId="5323B118" w14:textId="77777777" w:rsidTr="001336FB">
        <w:trPr>
          <w:cantSplit/>
          <w:jc w:val="center"/>
        </w:trPr>
        <w:tc>
          <w:tcPr>
            <w:tcW w:w="9639" w:type="dxa"/>
            <w:shd w:val="clear" w:color="auto" w:fill="auto"/>
          </w:tcPr>
          <w:p w14:paraId="2B35C30C" w14:textId="77777777" w:rsidR="004339F3" w:rsidRDefault="004339F3" w:rsidP="001336FB">
            <w:pPr>
              <w:pStyle w:val="PL"/>
            </w:pPr>
            <w:r>
              <w:t>m=audio 49152 RTP/AVP 9</w:t>
            </w:r>
          </w:p>
          <w:p w14:paraId="48888032" w14:textId="77777777" w:rsidR="004339F3" w:rsidRDefault="004339F3" w:rsidP="001336FB">
            <w:pPr>
              <w:pStyle w:val="PL"/>
            </w:pPr>
            <w:r>
              <w:t>b=AS:88</w:t>
            </w:r>
          </w:p>
          <w:p w14:paraId="37AADA07" w14:textId="77777777" w:rsidR="004339F3" w:rsidRPr="005C5C30" w:rsidRDefault="004339F3" w:rsidP="001336FB">
            <w:pPr>
              <w:pStyle w:val="PL"/>
            </w:pPr>
            <w:r>
              <w:t>a=rtpmap:9 G722/8000/1</w:t>
            </w:r>
          </w:p>
          <w:p w14:paraId="307B0C8B" w14:textId="77777777" w:rsidR="004339F3" w:rsidRPr="005C5C30" w:rsidRDefault="004339F3" w:rsidP="001336FB">
            <w:pPr>
              <w:pStyle w:val="PL"/>
            </w:pPr>
            <w:r w:rsidRPr="005C5C30">
              <w:t>a=ptime:20</w:t>
            </w:r>
          </w:p>
          <w:p w14:paraId="7B9D0DB4" w14:textId="77777777" w:rsidR="004339F3" w:rsidRPr="005C5C30" w:rsidRDefault="004339F3" w:rsidP="001336FB">
            <w:pPr>
              <w:pStyle w:val="PL"/>
            </w:pPr>
            <w:r w:rsidRPr="005C5C30">
              <w:t>a=maxptime:240</w:t>
            </w:r>
          </w:p>
        </w:tc>
      </w:tr>
      <w:tr w:rsidR="004339F3" w14:paraId="11A09847" w14:textId="77777777" w:rsidTr="001336FB">
        <w:trPr>
          <w:cantSplit/>
          <w:jc w:val="center"/>
        </w:trPr>
        <w:tc>
          <w:tcPr>
            <w:tcW w:w="9639" w:type="dxa"/>
            <w:shd w:val="clear" w:color="auto" w:fill="auto"/>
          </w:tcPr>
          <w:p w14:paraId="1B4DC58E" w14:textId="77777777" w:rsidR="004339F3" w:rsidRPr="005C5C30" w:rsidRDefault="004339F3" w:rsidP="001336FB">
            <w:pPr>
              <w:pStyle w:val="TAH"/>
            </w:pPr>
            <w:r w:rsidRPr="005C5C30">
              <w:t>SDP answer</w:t>
            </w:r>
          </w:p>
        </w:tc>
      </w:tr>
      <w:tr w:rsidR="004339F3" w:rsidRPr="005C5C30" w14:paraId="38D40EFC" w14:textId="77777777" w:rsidTr="001336FB">
        <w:trPr>
          <w:cantSplit/>
          <w:jc w:val="center"/>
        </w:trPr>
        <w:tc>
          <w:tcPr>
            <w:tcW w:w="9639" w:type="dxa"/>
            <w:shd w:val="clear" w:color="auto" w:fill="auto"/>
          </w:tcPr>
          <w:p w14:paraId="58FE9E67" w14:textId="77777777" w:rsidR="004339F3" w:rsidRDefault="004339F3" w:rsidP="001336FB">
            <w:pPr>
              <w:pStyle w:val="PL"/>
            </w:pPr>
            <w:r>
              <w:t>m=audio 49152 RTP/AVP 9</w:t>
            </w:r>
          </w:p>
          <w:p w14:paraId="3B0FC19D" w14:textId="77777777" w:rsidR="004339F3" w:rsidRDefault="004339F3" w:rsidP="001336FB">
            <w:pPr>
              <w:pStyle w:val="PL"/>
            </w:pPr>
            <w:r>
              <w:t>b=AS:88</w:t>
            </w:r>
          </w:p>
          <w:p w14:paraId="668388F6" w14:textId="77777777" w:rsidR="004339F3" w:rsidRDefault="004339F3" w:rsidP="001336FB">
            <w:pPr>
              <w:pStyle w:val="PL"/>
            </w:pPr>
            <w:r>
              <w:t>a=rtpmap:9 G722/8000/1</w:t>
            </w:r>
          </w:p>
          <w:p w14:paraId="5F2A38E8" w14:textId="77777777" w:rsidR="004339F3" w:rsidRPr="005C5C30" w:rsidRDefault="004339F3" w:rsidP="001336FB">
            <w:pPr>
              <w:pStyle w:val="PL"/>
            </w:pPr>
            <w:r w:rsidRPr="005C5C30">
              <w:t>a=ptime:20</w:t>
            </w:r>
          </w:p>
          <w:p w14:paraId="71D5F990" w14:textId="77777777" w:rsidR="004339F3" w:rsidRPr="005C5C30" w:rsidRDefault="004339F3" w:rsidP="001336FB">
            <w:pPr>
              <w:pStyle w:val="PL"/>
            </w:pPr>
            <w:r w:rsidRPr="005C5C30">
              <w:t>a=maxptime:240</w:t>
            </w:r>
          </w:p>
        </w:tc>
      </w:tr>
    </w:tbl>
    <w:p w14:paraId="3A4FB52F" w14:textId="77777777" w:rsidR="004339F3" w:rsidRDefault="004339F3" w:rsidP="004339F3">
      <w:pPr>
        <w:pStyle w:val="FP"/>
      </w:pPr>
    </w:p>
    <w:p w14:paraId="1EE6AB89" w14:textId="77777777" w:rsidR="004339F3" w:rsidRPr="001D3646" w:rsidRDefault="004339F3" w:rsidP="004339F3">
      <w:pPr>
        <w:rPr>
          <w:b/>
        </w:rPr>
      </w:pPr>
      <w:r w:rsidRPr="001D3646">
        <w:rPr>
          <w:b/>
        </w:rPr>
        <w:t>Comments:</w:t>
      </w:r>
    </w:p>
    <w:p w14:paraId="124F69FC" w14:textId="77777777" w:rsidR="004339F3" w:rsidRDefault="004339F3" w:rsidP="004339F3">
      <w:r>
        <w:t>The G.722 codec uses an RTP clock rate of 8 kHz even though G.722 is a wideband speech codec that uses a sampling frequency of 16 kHz. This means that the RTP Time Stamp is sampled with 8 kHz.</w:t>
      </w:r>
    </w:p>
    <w:p w14:paraId="0BA19967" w14:textId="77777777" w:rsidR="004339F3" w:rsidRDefault="004339F3" w:rsidP="004339F3">
      <w:r>
        <w:t>The SDPs further describe that the clients prefer to receive speech with 20 ms packetization (ptime is set to 20) but up to 240 ms packetization is allowed.</w:t>
      </w:r>
    </w:p>
    <w:p w14:paraId="5186C861" w14:textId="77777777" w:rsidR="004339F3" w:rsidRDefault="004339F3" w:rsidP="004339F3">
      <w:pPr>
        <w:pStyle w:val="Heading2"/>
      </w:pPr>
      <w:bookmarkStart w:id="2934" w:name="_Toc26369597"/>
      <w:bookmarkStart w:id="2935" w:name="_Toc36227479"/>
      <w:bookmarkStart w:id="2936" w:name="_Toc36228494"/>
      <w:bookmarkStart w:id="2937" w:name="_Toc36229121"/>
      <w:bookmarkStart w:id="2938" w:name="_Toc36229748"/>
      <w:bookmarkStart w:id="2939" w:name="_Toc74607092"/>
      <w:bookmarkStart w:id="2940" w:name="_Toc130386571"/>
      <w:r>
        <w:t>A.13.4</w:t>
      </w:r>
      <w:r>
        <w:tab/>
        <w:t xml:space="preserve">SDP example for </w:t>
      </w:r>
      <w:r w:rsidR="00557BD2">
        <w:t xml:space="preserve">EVS, </w:t>
      </w:r>
      <w:r>
        <w:t>AMR-WB, G.722, AMR, PCM and DTMF</w:t>
      </w:r>
      <w:bookmarkEnd w:id="2934"/>
      <w:bookmarkEnd w:id="2935"/>
      <w:bookmarkEnd w:id="2936"/>
      <w:bookmarkEnd w:id="2937"/>
      <w:bookmarkEnd w:id="2938"/>
      <w:bookmarkEnd w:id="2939"/>
      <w:bookmarkEnd w:id="2940"/>
    </w:p>
    <w:p w14:paraId="3AC2016A" w14:textId="77777777" w:rsidR="004339F3" w:rsidRDefault="004339F3" w:rsidP="004339F3">
      <w:r>
        <w:t>Table A.13.4 shows an example where an MTSI client in terminal using fixed access has been developed to support fixed-mobile interworking without the need for transcoding in a media gateway. It therefore supports the G.722 and PCM codecs that are normally used in fixed networks. In addition, it also supports the AMR-WB and AMR codecs in the same way as an MTSI client in terminal using mobile access would do. The SDP offer includes all these codecs as well as DTMF.</w:t>
      </w:r>
    </w:p>
    <w:p w14:paraId="3FBD009F" w14:textId="77777777" w:rsidR="004339F3" w:rsidRDefault="004339F3" w:rsidP="004339F3">
      <w:pPr>
        <w:pStyle w:val="TH"/>
      </w:pPr>
      <w:r>
        <w:t xml:space="preserve">Table A.13.4: SDP example for </w:t>
      </w:r>
      <w:r w:rsidR="00557BD2" w:rsidRPr="00557BD2">
        <w:t xml:space="preserve">EVS, </w:t>
      </w:r>
      <w:r>
        <w:t>AMR-WB, G.722, AMR, PCM and DTMF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40"/>
      </w:tblGrid>
      <w:tr w:rsidR="004339F3" w14:paraId="7CA6A8D5" w14:textId="77777777" w:rsidTr="00856FAE">
        <w:trPr>
          <w:cantSplit/>
          <w:jc w:val="center"/>
        </w:trPr>
        <w:tc>
          <w:tcPr>
            <w:tcW w:w="9640" w:type="dxa"/>
            <w:shd w:val="clear" w:color="auto" w:fill="auto"/>
          </w:tcPr>
          <w:p w14:paraId="50CDA7AE" w14:textId="77777777" w:rsidR="004339F3" w:rsidRPr="005C5C30" w:rsidRDefault="004339F3" w:rsidP="001336FB">
            <w:pPr>
              <w:pStyle w:val="TAH"/>
            </w:pPr>
            <w:r w:rsidRPr="005C5C30">
              <w:t>SDP offer</w:t>
            </w:r>
          </w:p>
        </w:tc>
      </w:tr>
      <w:tr w:rsidR="004339F3" w:rsidRPr="005C5C30" w14:paraId="0C7A14B1" w14:textId="77777777" w:rsidTr="00856FAE">
        <w:trPr>
          <w:cantSplit/>
          <w:jc w:val="center"/>
        </w:trPr>
        <w:tc>
          <w:tcPr>
            <w:tcW w:w="9640" w:type="dxa"/>
            <w:shd w:val="clear" w:color="auto" w:fill="auto"/>
          </w:tcPr>
          <w:p w14:paraId="20A7DF6E"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 xml:space="preserve">m=audio 49152 RTP/AVP </w:t>
            </w:r>
            <w:r>
              <w:rPr>
                <w:rFonts w:ascii="Courier New" w:hAnsi="Courier New"/>
                <w:noProof/>
                <w:sz w:val="16"/>
              </w:rPr>
              <w:t xml:space="preserve">96 </w:t>
            </w:r>
            <w:r w:rsidRPr="00857AAE">
              <w:rPr>
                <w:rFonts w:ascii="Courier New" w:hAnsi="Courier New"/>
                <w:noProof/>
                <w:sz w:val="16"/>
              </w:rPr>
              <w:t>97 98 9 99 100 8 0 105 106</w:t>
            </w:r>
          </w:p>
          <w:p w14:paraId="63332FBD"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b=AS:8</w:t>
            </w:r>
            <w:r>
              <w:rPr>
                <w:rFonts w:ascii="Courier New" w:hAnsi="Courier New"/>
                <w:noProof/>
                <w:sz w:val="16"/>
              </w:rPr>
              <w:t>9</w:t>
            </w:r>
          </w:p>
          <w:p w14:paraId="3DBB4904"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b=RS:0</w:t>
            </w:r>
          </w:p>
          <w:p w14:paraId="54ECF2BF" w14:textId="77777777" w:rsidR="00856FAE" w:rsidRPr="003453B9"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b=RR:4000</w:t>
            </w:r>
          </w:p>
          <w:p w14:paraId="2129707E" w14:textId="77777777" w:rsidR="00856FAE" w:rsidRPr="003453B9"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3453B9">
              <w:rPr>
                <w:rFonts w:ascii="Courier New" w:hAnsi="Courier New"/>
                <w:noProof/>
                <w:sz w:val="16"/>
              </w:rPr>
              <w:t>a=rtpmap:96 EVS/16000/1</w:t>
            </w:r>
          </w:p>
          <w:p w14:paraId="4DCD42DA"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3453B9">
              <w:rPr>
                <w:rFonts w:ascii="Courier New" w:hAnsi="Courier New"/>
                <w:noProof/>
                <w:sz w:val="16"/>
              </w:rPr>
              <w:t>a=fmtp:96 br=64; bw=swb; max-red=220</w:t>
            </w:r>
          </w:p>
          <w:p w14:paraId="568A7E0F"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a=rtpmap:97 AMR-WB/16000/1</w:t>
            </w:r>
          </w:p>
          <w:p w14:paraId="1A12EFA0"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a=fmtp:97 mode-change-capability=2; max-red=220</w:t>
            </w:r>
          </w:p>
          <w:p w14:paraId="637F8F5C"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a=rtpmap:98 AMR-WB/16000/1</w:t>
            </w:r>
          </w:p>
          <w:p w14:paraId="2FABAC24"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a=fmtp:98 mode-change-capability=2; max-red=220; octet-align=1</w:t>
            </w:r>
          </w:p>
          <w:p w14:paraId="67F7B43F"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a=rtpmap:99 AMR/8000/1</w:t>
            </w:r>
          </w:p>
          <w:p w14:paraId="24CAC68E"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a=fmtp:99 mode-change-capability=2; max-red=220</w:t>
            </w:r>
          </w:p>
          <w:p w14:paraId="122FFE1F"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a=rtpmap:100 AMR/8000/1</w:t>
            </w:r>
          </w:p>
          <w:p w14:paraId="56349825"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a=fmtp:100 mode-change-capability=2; max-red=220; octet-align=1</w:t>
            </w:r>
          </w:p>
          <w:p w14:paraId="3ABD95B7"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a=rtpmap:9 G722/8000/1</w:t>
            </w:r>
          </w:p>
          <w:p w14:paraId="162551E5"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a=rtpmap:0 PCMU/8000/1</w:t>
            </w:r>
          </w:p>
          <w:p w14:paraId="30C36B73"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a=rtpmap:8 PCMA/8000/1</w:t>
            </w:r>
          </w:p>
          <w:p w14:paraId="53FDE987"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a=rtpmap:105 telephone-event/16000</w:t>
            </w:r>
          </w:p>
          <w:p w14:paraId="4EF4B636"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a=fmtp:105 0-15</w:t>
            </w:r>
          </w:p>
          <w:p w14:paraId="1CFF0B1D"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a=rtpmap:106 telephone-event/8000</w:t>
            </w:r>
          </w:p>
          <w:p w14:paraId="7F5A14AC"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a=fmtp:106 0-15</w:t>
            </w:r>
          </w:p>
          <w:p w14:paraId="3DD81314"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a=ptime:20</w:t>
            </w:r>
          </w:p>
          <w:p w14:paraId="2560C534" w14:textId="77777777" w:rsidR="004339F3" w:rsidRPr="005C5C30" w:rsidRDefault="00856FAE" w:rsidP="00856FAE">
            <w:pPr>
              <w:pStyle w:val="PL"/>
            </w:pPr>
            <w:r w:rsidRPr="00857AAE">
              <w:t>a=maxptime:240</w:t>
            </w:r>
          </w:p>
        </w:tc>
      </w:tr>
    </w:tbl>
    <w:p w14:paraId="427871A3" w14:textId="77777777" w:rsidR="004339F3" w:rsidRDefault="004339F3" w:rsidP="004339F3">
      <w:pPr>
        <w:pStyle w:val="FP"/>
      </w:pPr>
    </w:p>
    <w:p w14:paraId="21AC61EB" w14:textId="77777777" w:rsidR="004339F3" w:rsidRPr="007422E5" w:rsidRDefault="004339F3" w:rsidP="004339F3">
      <w:pPr>
        <w:rPr>
          <w:b/>
        </w:rPr>
      </w:pPr>
      <w:r w:rsidRPr="007422E5">
        <w:rPr>
          <w:b/>
        </w:rPr>
        <w:t>Comments:</w:t>
      </w:r>
    </w:p>
    <w:p w14:paraId="6D3536D4" w14:textId="77777777" w:rsidR="004339F3" w:rsidRDefault="004339F3" w:rsidP="004339F3">
      <w:r>
        <w:t>The wideband codecs (AMR-WB and G.722) are listed as preferred over the narrowband codecs (AMR and PCM). This ensures that a wideband service will be set up whenever possible.</w:t>
      </w:r>
    </w:p>
    <w:p w14:paraId="2D8567A4" w14:textId="77777777" w:rsidR="004339F3" w:rsidRDefault="004339F3" w:rsidP="004339F3">
      <w:r>
        <w:t>The AMR and AMR-WB codecs are listed here as preferred over the PCM and G.722 codecs, respectively, because of their lower bitrate and also because of their bitrate adaptation capabilities.</w:t>
      </w:r>
    </w:p>
    <w:p w14:paraId="71E5C588" w14:textId="77777777" w:rsidR="00E91C88" w:rsidRDefault="004339F3" w:rsidP="00465E9F">
      <w:r>
        <w:t>The SDP offer includes DTMF with both 8 kHz and 16 kHz RTP clock rate since there are codecs with both clock rates in the offer. An answerer is expected to accept the DTMF variant that has the same clock rate as for the accepted codec. This means that when G.722 is accepted then DTMF with 8 kHz clock rate should also be accepted, even though G.722 is a wideband speech codec. This is because G.722 uses 8 kHz clock rate, see RFC3551 [10].</w:t>
      </w:r>
    </w:p>
    <w:p w14:paraId="16D7F323" w14:textId="77777777" w:rsidR="00856FAE" w:rsidRDefault="00856FAE" w:rsidP="00465E9F">
      <w:pPr>
        <w:rPr>
          <w:lang w:eastAsia="ko-KR"/>
        </w:rPr>
      </w:pPr>
      <w:r>
        <w:rPr>
          <w:rFonts w:hint="eastAsia"/>
          <w:lang w:eastAsia="ko-KR"/>
        </w:rPr>
        <w:t>Sin</w:t>
      </w:r>
      <w:r>
        <w:rPr>
          <w:lang w:eastAsia="ko-KR"/>
        </w:rPr>
        <w:t>c</w:t>
      </w:r>
      <w:r>
        <w:rPr>
          <w:rFonts w:hint="eastAsia"/>
          <w:lang w:eastAsia="ko-KR"/>
        </w:rPr>
        <w:t>e the clock rate of EVS is set to 16 kHz, regardless of the bandwidth in the session, DTMF with 16 kHz RTP clock rate should be accepted when EVS is accepted.</w:t>
      </w:r>
    </w:p>
    <w:p w14:paraId="75973B96" w14:textId="77777777" w:rsidR="00856FAE" w:rsidRPr="00730026" w:rsidRDefault="00856FAE" w:rsidP="00856FAE">
      <w:pPr>
        <w:pStyle w:val="Heading1"/>
      </w:pPr>
      <w:bookmarkStart w:id="2941" w:name="_Toc26369598"/>
      <w:bookmarkStart w:id="2942" w:name="_Toc36227480"/>
      <w:bookmarkStart w:id="2943" w:name="_Toc36228495"/>
      <w:bookmarkStart w:id="2944" w:name="_Toc36229122"/>
      <w:bookmarkStart w:id="2945" w:name="_Toc36229749"/>
      <w:bookmarkStart w:id="2946" w:name="_Toc74607093"/>
      <w:bookmarkStart w:id="2947" w:name="_Toc130386572"/>
      <w:r w:rsidRPr="00730026">
        <w:t>A.</w:t>
      </w:r>
      <w:r w:rsidRPr="00730026">
        <w:rPr>
          <w:rFonts w:hint="eastAsia"/>
          <w:lang w:eastAsia="ko-KR"/>
        </w:rPr>
        <w:t>14</w:t>
      </w:r>
      <w:r w:rsidRPr="00730026">
        <w:tab/>
        <w:t xml:space="preserve">SDP offers </w:t>
      </w:r>
      <w:r w:rsidRPr="00730026">
        <w:rPr>
          <w:rFonts w:hint="eastAsia"/>
          <w:lang w:eastAsia="ko-KR"/>
        </w:rPr>
        <w:t>and answers for speech sessions with EVS</w:t>
      </w:r>
      <w:bookmarkEnd w:id="2941"/>
      <w:bookmarkEnd w:id="2942"/>
      <w:bookmarkEnd w:id="2943"/>
      <w:bookmarkEnd w:id="2944"/>
      <w:bookmarkEnd w:id="2945"/>
      <w:bookmarkEnd w:id="2946"/>
      <w:bookmarkEnd w:id="2947"/>
    </w:p>
    <w:p w14:paraId="45D5DA56" w14:textId="77777777" w:rsidR="00856FAE" w:rsidRPr="00730026" w:rsidRDefault="00856FAE" w:rsidP="00856FAE">
      <w:pPr>
        <w:rPr>
          <w:lang w:eastAsia="ko-KR"/>
        </w:rPr>
      </w:pPr>
      <w:r w:rsidRPr="00730026">
        <w:rPr>
          <w:rFonts w:hint="eastAsia"/>
          <w:lang w:eastAsia="ko-KR"/>
        </w:rPr>
        <w:t>These</w:t>
      </w:r>
      <w:r w:rsidRPr="00730026">
        <w:t xml:space="preserve"> examples</w:t>
      </w:r>
      <w:r w:rsidRPr="00730026">
        <w:rPr>
          <w:rFonts w:hint="eastAsia"/>
          <w:lang w:eastAsia="ko-KR"/>
        </w:rPr>
        <w:t xml:space="preserve"> show</w:t>
      </w:r>
      <w:r w:rsidRPr="00730026">
        <w:t xml:space="preserve"> SDP offers </w:t>
      </w:r>
      <w:r w:rsidRPr="00730026">
        <w:rPr>
          <w:rFonts w:hint="eastAsia"/>
          <w:lang w:eastAsia="ko-KR"/>
        </w:rPr>
        <w:t xml:space="preserve">and answers for speech sessions where EVS is negotiated. </w:t>
      </w:r>
      <w:r w:rsidRPr="00730026">
        <w:t>These SDP offer and answer examples are designed to highlight the respective area that is being described and should therefore not be considered as complete SDP offers and answers.</w:t>
      </w:r>
    </w:p>
    <w:p w14:paraId="3825DE00" w14:textId="77777777" w:rsidR="00856FAE" w:rsidRPr="00730026" w:rsidRDefault="00856FAE" w:rsidP="00856FAE">
      <w:pPr>
        <w:pStyle w:val="Heading2"/>
      </w:pPr>
      <w:bookmarkStart w:id="2948" w:name="_Toc26369599"/>
      <w:bookmarkStart w:id="2949" w:name="_Toc36227481"/>
      <w:bookmarkStart w:id="2950" w:name="_Toc36228496"/>
      <w:bookmarkStart w:id="2951" w:name="_Toc36229123"/>
      <w:bookmarkStart w:id="2952" w:name="_Toc36229750"/>
      <w:bookmarkStart w:id="2953" w:name="_Toc74607094"/>
      <w:bookmarkStart w:id="2954" w:name="_Toc130386573"/>
      <w:r w:rsidRPr="00730026">
        <w:t>A.</w:t>
      </w:r>
      <w:r w:rsidRPr="00730026">
        <w:rPr>
          <w:rFonts w:hint="eastAsia"/>
          <w:lang w:eastAsia="ko-KR"/>
        </w:rPr>
        <w:t>14</w:t>
      </w:r>
      <w:r w:rsidRPr="00730026">
        <w:t>.</w:t>
      </w:r>
      <w:r w:rsidRPr="00730026">
        <w:rPr>
          <w:rFonts w:hint="eastAsia"/>
          <w:lang w:eastAsia="ko-KR"/>
        </w:rPr>
        <w:t>1</w:t>
      </w:r>
      <w:r w:rsidRPr="00730026">
        <w:tab/>
      </w:r>
      <w:r w:rsidRPr="00730026">
        <w:rPr>
          <w:rFonts w:hint="eastAsia"/>
          <w:lang w:eastAsia="ko-KR"/>
        </w:rPr>
        <w:t>SDP offers initiated by MTSI client in terminal</w:t>
      </w:r>
      <w:bookmarkEnd w:id="2948"/>
      <w:bookmarkEnd w:id="2949"/>
      <w:bookmarkEnd w:id="2950"/>
      <w:bookmarkEnd w:id="2951"/>
      <w:bookmarkEnd w:id="2952"/>
      <w:bookmarkEnd w:id="2953"/>
      <w:bookmarkEnd w:id="2954"/>
    </w:p>
    <w:p w14:paraId="1FC267CA" w14:textId="77777777" w:rsidR="00856FAE" w:rsidRPr="00730026" w:rsidRDefault="00856FAE" w:rsidP="00856FAE">
      <w:r w:rsidRPr="00730026">
        <w:rPr>
          <w:rFonts w:hint="eastAsia"/>
          <w:lang w:eastAsia="ko-KR"/>
        </w:rPr>
        <w:t xml:space="preserve">The SDP offers below can be used by MTSI client in terminal, depending on the access technology </w:t>
      </w:r>
      <w:r>
        <w:rPr>
          <w:rFonts w:hint="eastAsia"/>
          <w:lang w:eastAsia="ko-KR"/>
        </w:rPr>
        <w:t>or the number of audio channels</w:t>
      </w:r>
      <w:r w:rsidRPr="00730026">
        <w:rPr>
          <w:rFonts w:hint="eastAsia"/>
          <w:lang w:eastAsia="ko-KR"/>
        </w:rPr>
        <w:t>.</w:t>
      </w:r>
    </w:p>
    <w:p w14:paraId="0014764C" w14:textId="77777777" w:rsidR="00856FAE" w:rsidRPr="00730026" w:rsidRDefault="00856FAE" w:rsidP="00856FAE">
      <w:pPr>
        <w:pStyle w:val="Heading3"/>
      </w:pPr>
      <w:bookmarkStart w:id="2955" w:name="_Toc26369600"/>
      <w:bookmarkStart w:id="2956" w:name="_Toc36227482"/>
      <w:bookmarkStart w:id="2957" w:name="_Toc36228497"/>
      <w:bookmarkStart w:id="2958" w:name="_Toc36229124"/>
      <w:bookmarkStart w:id="2959" w:name="_Toc36229751"/>
      <w:bookmarkStart w:id="2960" w:name="_Toc74607095"/>
      <w:bookmarkStart w:id="2961" w:name="_Toc130386574"/>
      <w:r w:rsidRPr="00730026">
        <w:t>A.1</w:t>
      </w:r>
      <w:r w:rsidRPr="00730026">
        <w:rPr>
          <w:rFonts w:hint="eastAsia"/>
          <w:lang w:eastAsia="ko-KR"/>
        </w:rPr>
        <w:t>4</w:t>
      </w:r>
      <w:r w:rsidRPr="00730026">
        <w:t>.</w:t>
      </w:r>
      <w:r w:rsidRPr="00730026">
        <w:rPr>
          <w:rFonts w:hint="eastAsia"/>
          <w:lang w:eastAsia="ko-KR"/>
        </w:rPr>
        <w:t>1</w:t>
      </w:r>
      <w:r w:rsidRPr="00730026">
        <w:t>.1</w:t>
      </w:r>
      <w:r w:rsidRPr="00730026">
        <w:tab/>
      </w:r>
      <w:r w:rsidRPr="00730026">
        <w:rPr>
          <w:rFonts w:hint="eastAsia"/>
          <w:lang w:eastAsia="ko-KR"/>
        </w:rPr>
        <w:t>Unknown access technology</w:t>
      </w:r>
      <w:bookmarkEnd w:id="2955"/>
      <w:bookmarkEnd w:id="2956"/>
      <w:bookmarkEnd w:id="2957"/>
      <w:bookmarkEnd w:id="2958"/>
      <w:bookmarkEnd w:id="2959"/>
      <w:bookmarkEnd w:id="2960"/>
      <w:bookmarkEnd w:id="2961"/>
    </w:p>
    <w:p w14:paraId="2C0AE0C8" w14:textId="77777777" w:rsidR="00856FAE" w:rsidRPr="00730026" w:rsidRDefault="00856FAE" w:rsidP="00856FAE">
      <w:pPr>
        <w:rPr>
          <w:lang w:eastAsia="ko-KR"/>
        </w:rPr>
      </w:pPr>
      <w:r w:rsidRPr="00730026">
        <w:rPr>
          <w:rFonts w:hint="eastAsia"/>
          <w:lang w:eastAsia="ko-KR"/>
        </w:rPr>
        <w:t>When the access technology is unknown to MTSI client in terminal, the SDP offer below can be used to initiate a speech session. In this example, RTP Payload Type 97 is defined for EVS, and two sets of RTP Payload Types, 98 and 99, and 100 and 101 are defined for AMR-WB and AMR respectively.</w:t>
      </w:r>
    </w:p>
    <w:p w14:paraId="385E21B7" w14:textId="77777777" w:rsidR="00856FAE" w:rsidRPr="00730026" w:rsidRDefault="00856FAE" w:rsidP="00856FAE">
      <w:pPr>
        <w:pStyle w:val="TH"/>
      </w:pPr>
      <w:r w:rsidRPr="00730026">
        <w:t>Table A.</w:t>
      </w:r>
      <w:r w:rsidRPr="00730026">
        <w:rPr>
          <w:rFonts w:hint="eastAsia"/>
          <w:lang w:eastAsia="ko-KR"/>
        </w:rPr>
        <w:t>14</w:t>
      </w:r>
      <w:r w:rsidRPr="00730026">
        <w:t>.1: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56FAE" w:rsidRPr="000A1B35" w14:paraId="4F41768B" w14:textId="77777777" w:rsidTr="00FB0E9C">
        <w:trPr>
          <w:jc w:val="center"/>
        </w:trPr>
        <w:tc>
          <w:tcPr>
            <w:tcW w:w="9639" w:type="dxa"/>
            <w:shd w:val="clear" w:color="auto" w:fill="auto"/>
          </w:tcPr>
          <w:p w14:paraId="0E402E6B" w14:textId="77777777" w:rsidR="00856FAE" w:rsidRPr="000A1B35" w:rsidRDefault="00856FAE" w:rsidP="00FB0E9C">
            <w:pPr>
              <w:pStyle w:val="TAH"/>
            </w:pPr>
            <w:r w:rsidRPr="000A1B35">
              <w:t>SDP offer</w:t>
            </w:r>
          </w:p>
        </w:tc>
      </w:tr>
      <w:tr w:rsidR="00856FAE" w:rsidRPr="000A1B35" w14:paraId="093EA610" w14:textId="77777777" w:rsidTr="00FB0E9C">
        <w:trPr>
          <w:jc w:val="center"/>
        </w:trPr>
        <w:tc>
          <w:tcPr>
            <w:tcW w:w="9639" w:type="dxa"/>
            <w:shd w:val="clear" w:color="auto" w:fill="auto"/>
          </w:tcPr>
          <w:p w14:paraId="1D6D8AC4" w14:textId="77777777" w:rsidR="00856FAE" w:rsidRPr="000A1B35" w:rsidRDefault="00856FAE" w:rsidP="00FB0E9C">
            <w:pPr>
              <w:pStyle w:val="PL"/>
              <w:rPr>
                <w:lang w:eastAsia="ko-KR"/>
              </w:rPr>
            </w:pPr>
            <w:r w:rsidRPr="000A1B35">
              <w:t>m=audio 49152 RTP/AVP 97 98 99 100</w:t>
            </w:r>
            <w:r w:rsidRPr="000A1B35">
              <w:rPr>
                <w:rFonts w:hint="eastAsia"/>
                <w:lang w:eastAsia="ko-KR"/>
              </w:rPr>
              <w:t xml:space="preserve"> 101</w:t>
            </w:r>
          </w:p>
          <w:p w14:paraId="0E7133A2" w14:textId="77777777" w:rsidR="00856FAE" w:rsidRPr="000A1B35" w:rsidRDefault="00856FAE" w:rsidP="00FB0E9C">
            <w:pPr>
              <w:pStyle w:val="PL"/>
            </w:pPr>
            <w:r w:rsidRPr="000A1B35">
              <w:t>a=tcap:1 RTP/AVPF</w:t>
            </w:r>
          </w:p>
          <w:p w14:paraId="27D68AB2" w14:textId="77777777" w:rsidR="00856FAE" w:rsidRPr="000A1B35" w:rsidRDefault="00856FAE" w:rsidP="00FB0E9C">
            <w:pPr>
              <w:pStyle w:val="PL"/>
              <w:rPr>
                <w:lang w:eastAsia="ko-KR"/>
              </w:rPr>
            </w:pPr>
            <w:r w:rsidRPr="000A1B35">
              <w:t>a=pcfg:1 t=1</w:t>
            </w:r>
          </w:p>
          <w:p w14:paraId="6C939505" w14:textId="77777777" w:rsidR="00856FAE" w:rsidRPr="000A1B35" w:rsidRDefault="00856FAE" w:rsidP="00FB0E9C">
            <w:pPr>
              <w:pStyle w:val="PL"/>
              <w:rPr>
                <w:lang w:eastAsia="ko-KR"/>
              </w:rPr>
            </w:pPr>
            <w:r>
              <w:rPr>
                <w:rFonts w:hint="eastAsia"/>
                <w:lang w:eastAsia="ko-KR"/>
              </w:rPr>
              <w:t>b=AS:14</w:t>
            </w:r>
            <w:r>
              <w:rPr>
                <w:lang w:eastAsia="ko-KR"/>
              </w:rPr>
              <w:t>5</w:t>
            </w:r>
          </w:p>
          <w:p w14:paraId="74C8D028" w14:textId="77777777" w:rsidR="00856FAE" w:rsidRPr="000A1B35" w:rsidRDefault="00856FAE" w:rsidP="00FB0E9C">
            <w:pPr>
              <w:pStyle w:val="PL"/>
              <w:rPr>
                <w:lang w:eastAsia="ko-KR"/>
              </w:rPr>
            </w:pPr>
            <w:r w:rsidRPr="000A1B35">
              <w:rPr>
                <w:rFonts w:hint="eastAsia"/>
                <w:lang w:eastAsia="ko-KR"/>
              </w:rPr>
              <w:t>b=RS:0</w:t>
            </w:r>
          </w:p>
          <w:p w14:paraId="56E68BBC" w14:textId="77777777" w:rsidR="00856FAE" w:rsidRPr="000A1B35" w:rsidRDefault="00856FAE" w:rsidP="00FB0E9C">
            <w:pPr>
              <w:pStyle w:val="PL"/>
              <w:rPr>
                <w:lang w:eastAsia="ko-KR"/>
              </w:rPr>
            </w:pPr>
            <w:r w:rsidRPr="000A1B35">
              <w:rPr>
                <w:rFonts w:hint="eastAsia"/>
                <w:lang w:eastAsia="ko-KR"/>
              </w:rPr>
              <w:t>b=RR:2000</w:t>
            </w:r>
          </w:p>
          <w:p w14:paraId="658B9937" w14:textId="77777777" w:rsidR="00856FAE" w:rsidRPr="000A1B35" w:rsidRDefault="00856FAE" w:rsidP="00FB0E9C">
            <w:pPr>
              <w:pStyle w:val="PL"/>
              <w:rPr>
                <w:lang w:eastAsia="ko-KR"/>
              </w:rPr>
            </w:pPr>
            <w:r w:rsidRPr="000A1B35">
              <w:t>a=rtpmap:9</w:t>
            </w:r>
            <w:r w:rsidRPr="000A1B35">
              <w:rPr>
                <w:rFonts w:hint="eastAsia"/>
                <w:lang w:eastAsia="ko-KR"/>
              </w:rPr>
              <w:t>7 EVS/16000/1</w:t>
            </w:r>
          </w:p>
          <w:p w14:paraId="3781BEBA" w14:textId="77777777" w:rsidR="00856FAE" w:rsidRPr="000A1B35" w:rsidRDefault="00856FAE" w:rsidP="00FB0E9C">
            <w:pPr>
              <w:pStyle w:val="PL"/>
              <w:rPr>
                <w:lang w:eastAsia="ko-KR"/>
              </w:rPr>
            </w:pPr>
            <w:r w:rsidRPr="000A1B35">
              <w:t>a=fmtp:9</w:t>
            </w:r>
            <w:r w:rsidRPr="000A1B35">
              <w:rPr>
                <w:rFonts w:hint="eastAsia"/>
                <w:lang w:eastAsia="ko-KR"/>
              </w:rPr>
              <w:t xml:space="preserve">7 </w:t>
            </w:r>
            <w:r w:rsidRPr="000A1B35">
              <w:t>max-red=220</w:t>
            </w:r>
          </w:p>
          <w:p w14:paraId="077EC70E" w14:textId="77777777" w:rsidR="00856FAE" w:rsidRPr="000A1B35" w:rsidRDefault="00856FAE" w:rsidP="00FB0E9C">
            <w:pPr>
              <w:pStyle w:val="PL"/>
            </w:pPr>
            <w:r w:rsidRPr="000A1B35">
              <w:t>a=rtpmap:9</w:t>
            </w:r>
            <w:r w:rsidRPr="000A1B35">
              <w:rPr>
                <w:rFonts w:hint="eastAsia"/>
                <w:lang w:eastAsia="ko-KR"/>
              </w:rPr>
              <w:t>8</w:t>
            </w:r>
            <w:r w:rsidRPr="000A1B35">
              <w:t xml:space="preserve"> AMR-WB/16000/1</w:t>
            </w:r>
          </w:p>
          <w:p w14:paraId="25A723A1" w14:textId="77777777" w:rsidR="00856FAE" w:rsidRPr="000A1B35" w:rsidRDefault="00856FAE" w:rsidP="00FB0E9C">
            <w:pPr>
              <w:pStyle w:val="PL"/>
            </w:pPr>
            <w:r w:rsidRPr="000A1B35">
              <w:t>a=fmtp:9</w:t>
            </w:r>
            <w:r w:rsidRPr="000A1B35">
              <w:rPr>
                <w:rFonts w:hint="eastAsia"/>
                <w:lang w:eastAsia="ko-KR"/>
              </w:rPr>
              <w:t>8</w:t>
            </w:r>
            <w:r w:rsidRPr="000A1B35">
              <w:t xml:space="preserve"> mode-change-capability=2; max-red=220</w:t>
            </w:r>
          </w:p>
          <w:p w14:paraId="180E8C2A" w14:textId="77777777" w:rsidR="00856FAE" w:rsidRPr="000A1B35" w:rsidRDefault="00856FAE" w:rsidP="00FB0E9C">
            <w:pPr>
              <w:pStyle w:val="PL"/>
            </w:pPr>
            <w:r w:rsidRPr="000A1B35">
              <w:t>a=rtpmap:9</w:t>
            </w:r>
            <w:r w:rsidRPr="000A1B35">
              <w:rPr>
                <w:rFonts w:hint="eastAsia"/>
                <w:lang w:eastAsia="ko-KR"/>
              </w:rPr>
              <w:t>9</w:t>
            </w:r>
            <w:r w:rsidRPr="000A1B35">
              <w:t xml:space="preserve"> AMR-WB/16000/1</w:t>
            </w:r>
          </w:p>
          <w:p w14:paraId="0123F556" w14:textId="77777777" w:rsidR="00856FAE" w:rsidRPr="000A1B35" w:rsidRDefault="00856FAE" w:rsidP="00FB0E9C">
            <w:pPr>
              <w:pStyle w:val="PL"/>
            </w:pPr>
            <w:r w:rsidRPr="000A1B35">
              <w:t>a=fmtp:9</w:t>
            </w:r>
            <w:r w:rsidRPr="000A1B35">
              <w:rPr>
                <w:rFonts w:hint="eastAsia"/>
                <w:lang w:eastAsia="ko-KR"/>
              </w:rPr>
              <w:t>9</w:t>
            </w:r>
            <w:r w:rsidRPr="000A1B35">
              <w:t xml:space="preserve"> mode-change-capability=2; max-red=220; octet-align=1</w:t>
            </w:r>
          </w:p>
          <w:p w14:paraId="5B87A20F" w14:textId="77777777" w:rsidR="00856FAE" w:rsidRPr="000A1B35" w:rsidRDefault="00856FAE" w:rsidP="00FB0E9C">
            <w:pPr>
              <w:pStyle w:val="PL"/>
            </w:pPr>
            <w:r w:rsidRPr="000A1B35">
              <w:t>a=rtpmap:</w:t>
            </w:r>
            <w:r w:rsidRPr="000A1B35">
              <w:rPr>
                <w:rFonts w:hint="eastAsia"/>
                <w:lang w:eastAsia="ko-KR"/>
              </w:rPr>
              <w:t>100</w:t>
            </w:r>
            <w:r w:rsidRPr="000A1B35">
              <w:t xml:space="preserve"> AMR/8000/1</w:t>
            </w:r>
          </w:p>
          <w:p w14:paraId="7D60EDAB" w14:textId="77777777" w:rsidR="00856FAE" w:rsidRPr="000A1B35" w:rsidRDefault="00856FAE" w:rsidP="00FB0E9C">
            <w:pPr>
              <w:pStyle w:val="PL"/>
            </w:pPr>
            <w:r w:rsidRPr="000A1B35">
              <w:t>a=fmtp:</w:t>
            </w:r>
            <w:r w:rsidRPr="000A1B35">
              <w:rPr>
                <w:rFonts w:hint="eastAsia"/>
                <w:lang w:eastAsia="ko-KR"/>
              </w:rPr>
              <w:t>100</w:t>
            </w:r>
            <w:r w:rsidRPr="000A1B35">
              <w:t xml:space="preserve"> mode-change-capability=2; max-red=220</w:t>
            </w:r>
          </w:p>
          <w:p w14:paraId="0A8AA4B9" w14:textId="77777777" w:rsidR="00856FAE" w:rsidRPr="000A1B35" w:rsidRDefault="00856FAE" w:rsidP="00FB0E9C">
            <w:pPr>
              <w:pStyle w:val="PL"/>
            </w:pPr>
            <w:r w:rsidRPr="000A1B35">
              <w:t>a=rtpmap:10</w:t>
            </w:r>
            <w:r w:rsidRPr="000A1B35">
              <w:rPr>
                <w:rFonts w:hint="eastAsia"/>
                <w:lang w:eastAsia="ko-KR"/>
              </w:rPr>
              <w:t>1</w:t>
            </w:r>
            <w:r w:rsidRPr="000A1B35">
              <w:t xml:space="preserve"> AMR/8000/1</w:t>
            </w:r>
          </w:p>
          <w:p w14:paraId="03DDFA65" w14:textId="77777777" w:rsidR="00856FAE" w:rsidRPr="000A1B35" w:rsidRDefault="00856FAE" w:rsidP="00FB0E9C">
            <w:pPr>
              <w:pStyle w:val="PL"/>
            </w:pPr>
            <w:r w:rsidRPr="000A1B35">
              <w:t>a=fmtp:10</w:t>
            </w:r>
            <w:r w:rsidRPr="000A1B35">
              <w:rPr>
                <w:rFonts w:hint="eastAsia"/>
                <w:lang w:eastAsia="ko-KR"/>
              </w:rPr>
              <w:t>1</w:t>
            </w:r>
            <w:r w:rsidRPr="000A1B35">
              <w:t xml:space="preserve"> mode-change-capability=2; max-red=220; octet-align=1</w:t>
            </w:r>
          </w:p>
          <w:p w14:paraId="75DB961B" w14:textId="77777777" w:rsidR="00856FAE" w:rsidRPr="000A1B35" w:rsidRDefault="00856FAE" w:rsidP="00FB0E9C">
            <w:pPr>
              <w:pStyle w:val="PL"/>
            </w:pPr>
            <w:r w:rsidRPr="000A1B35">
              <w:t>a=ptime:20</w:t>
            </w:r>
          </w:p>
          <w:p w14:paraId="041A8A77" w14:textId="77777777" w:rsidR="00856FAE" w:rsidRPr="000A1B35" w:rsidRDefault="00856FAE" w:rsidP="00FB0E9C">
            <w:pPr>
              <w:pStyle w:val="PL"/>
              <w:rPr>
                <w:lang w:eastAsia="ko-KR"/>
              </w:rPr>
            </w:pPr>
            <w:r w:rsidRPr="000A1B35">
              <w:t>a=maxptime:240</w:t>
            </w:r>
          </w:p>
        </w:tc>
      </w:tr>
    </w:tbl>
    <w:p w14:paraId="43757B72" w14:textId="77777777" w:rsidR="00856FAE" w:rsidRPr="00730026" w:rsidRDefault="00856FAE" w:rsidP="00856FAE"/>
    <w:p w14:paraId="0D0D90C5" w14:textId="77777777" w:rsidR="00856FAE" w:rsidRPr="00730026" w:rsidRDefault="00856FAE" w:rsidP="00856FAE">
      <w:pPr>
        <w:rPr>
          <w:b/>
        </w:rPr>
      </w:pPr>
      <w:r w:rsidRPr="00730026">
        <w:rPr>
          <w:b/>
        </w:rPr>
        <w:t>Comments:</w:t>
      </w:r>
    </w:p>
    <w:p w14:paraId="5C778C90" w14:textId="77777777" w:rsidR="00856FAE" w:rsidRPr="00730026" w:rsidRDefault="00856FAE" w:rsidP="00856FAE">
      <w:pPr>
        <w:rPr>
          <w:lang w:eastAsia="ko-KR"/>
        </w:rPr>
      </w:pPr>
      <w:r w:rsidRPr="00730026">
        <w:rPr>
          <w:rFonts w:hint="eastAsia"/>
          <w:lang w:eastAsia="ko-KR"/>
        </w:rPr>
        <w:t xml:space="preserve">Since the MTSI client in terminal is not aware of the access </w:t>
      </w:r>
      <w:r w:rsidRPr="00730026">
        <w:rPr>
          <w:lang w:eastAsia="ko-KR"/>
        </w:rPr>
        <w:t>technology</w:t>
      </w:r>
      <w:r w:rsidRPr="00730026">
        <w:rPr>
          <w:rFonts w:hint="eastAsia"/>
          <w:lang w:eastAsia="ko-KR"/>
        </w:rPr>
        <w:t xml:space="preserve"> it uses, all bit-rates of EVS are </w:t>
      </w:r>
      <w:r w:rsidRPr="00730026">
        <w:rPr>
          <w:lang w:eastAsia="ko-KR"/>
        </w:rPr>
        <w:t>offered</w:t>
      </w:r>
      <w:r w:rsidRPr="00730026">
        <w:rPr>
          <w:rFonts w:hint="eastAsia"/>
          <w:lang w:eastAsia="ko-KR"/>
        </w:rPr>
        <w:t xml:space="preserve"> in the session.</w:t>
      </w:r>
    </w:p>
    <w:p w14:paraId="71585696" w14:textId="77777777" w:rsidR="00856FAE" w:rsidRPr="00730026" w:rsidRDefault="00856FAE" w:rsidP="00856FAE">
      <w:pPr>
        <w:rPr>
          <w:lang w:eastAsia="ko-KR"/>
        </w:rPr>
      </w:pPr>
      <w:r w:rsidRPr="00730026">
        <w:rPr>
          <w:rFonts w:hint="eastAsia"/>
          <w:lang w:eastAsia="ko-KR"/>
        </w:rPr>
        <w:t>The MTSI client in terminal supports all bandwidths, up to fullband.</w:t>
      </w:r>
    </w:p>
    <w:p w14:paraId="64FEB65F" w14:textId="77777777" w:rsidR="00856FAE" w:rsidRPr="00730026" w:rsidRDefault="00856FAE" w:rsidP="00856FAE">
      <w:pPr>
        <w:rPr>
          <w:lang w:eastAsia="ko-KR"/>
        </w:rPr>
      </w:pPr>
      <w:r w:rsidRPr="00730026">
        <w:rPr>
          <w:rFonts w:hint="eastAsia"/>
          <w:lang w:eastAsia="ko-KR"/>
        </w:rPr>
        <w:t>Regardless of the bandwidth used in the session, clock rate of EVS shall be set to 16 kHz.</w:t>
      </w:r>
    </w:p>
    <w:p w14:paraId="1AA73A59" w14:textId="77777777" w:rsidR="00856FAE" w:rsidRPr="00730026" w:rsidRDefault="00856FAE" w:rsidP="00856FAE">
      <w:pPr>
        <w:rPr>
          <w:lang w:eastAsia="ko-KR"/>
        </w:rPr>
      </w:pPr>
      <w:r w:rsidRPr="00730026">
        <w:rPr>
          <w:rFonts w:hint="eastAsia"/>
          <w:lang w:eastAsia="ko-KR"/>
        </w:rPr>
        <w:t xml:space="preserve">Media level </w:t>
      </w:r>
      <w:r w:rsidRPr="00730026">
        <w:rPr>
          <w:lang w:eastAsia="ko-KR"/>
        </w:rPr>
        <w:t>b=AS is compu</w:t>
      </w:r>
      <w:r w:rsidRPr="00730026">
        <w:rPr>
          <w:rFonts w:hint="eastAsia"/>
          <w:lang w:eastAsia="ko-KR"/>
        </w:rPr>
        <w:t>ted for the highest bit-rate o</w:t>
      </w:r>
      <w:r>
        <w:rPr>
          <w:rFonts w:hint="eastAsia"/>
          <w:lang w:eastAsia="ko-KR"/>
        </w:rPr>
        <w:t xml:space="preserve">f EVS, 128 kbps, with IPv4 and </w:t>
      </w:r>
      <w:r>
        <w:rPr>
          <w:lang w:eastAsia="ko-KR"/>
        </w:rPr>
        <w:t>H</w:t>
      </w:r>
      <w:r w:rsidRPr="00730026">
        <w:rPr>
          <w:rFonts w:hint="eastAsia"/>
          <w:lang w:eastAsia="ko-KR"/>
        </w:rPr>
        <w:t>eader-</w:t>
      </w:r>
      <w:r>
        <w:rPr>
          <w:lang w:eastAsia="ko-KR"/>
        </w:rPr>
        <w:t>full</w:t>
      </w:r>
      <w:r w:rsidRPr="00730026">
        <w:rPr>
          <w:rFonts w:hint="eastAsia"/>
          <w:lang w:eastAsia="ko-KR"/>
        </w:rPr>
        <w:t xml:space="preserve"> payload format, which is greater than the b=AS values of other RTP Payload T</w:t>
      </w:r>
      <w:r w:rsidRPr="00730026">
        <w:rPr>
          <w:lang w:eastAsia="ko-KR"/>
        </w:rPr>
        <w:t>y</w:t>
      </w:r>
      <w:r w:rsidRPr="00730026">
        <w:rPr>
          <w:rFonts w:hint="eastAsia"/>
          <w:lang w:eastAsia="ko-KR"/>
        </w:rPr>
        <w:t>pes.</w:t>
      </w:r>
    </w:p>
    <w:p w14:paraId="1C762806" w14:textId="77777777" w:rsidR="00856FAE" w:rsidRPr="00730026" w:rsidRDefault="00856FAE" w:rsidP="00856FAE">
      <w:pPr>
        <w:pStyle w:val="Heading3"/>
      </w:pPr>
      <w:bookmarkStart w:id="2962" w:name="_Toc26369601"/>
      <w:bookmarkStart w:id="2963" w:name="_Toc36227483"/>
      <w:bookmarkStart w:id="2964" w:name="_Toc36228498"/>
      <w:bookmarkStart w:id="2965" w:name="_Toc36229125"/>
      <w:bookmarkStart w:id="2966" w:name="_Toc36229752"/>
      <w:bookmarkStart w:id="2967" w:name="_Toc74607096"/>
      <w:bookmarkStart w:id="2968" w:name="_Toc130386575"/>
      <w:r w:rsidRPr="00730026">
        <w:t>A.1</w:t>
      </w:r>
      <w:r w:rsidRPr="00730026">
        <w:rPr>
          <w:rFonts w:hint="eastAsia"/>
          <w:lang w:eastAsia="ko-KR"/>
        </w:rPr>
        <w:t>4</w:t>
      </w:r>
      <w:r w:rsidRPr="00730026">
        <w:t>.</w:t>
      </w:r>
      <w:r w:rsidRPr="00730026">
        <w:rPr>
          <w:rFonts w:hint="eastAsia"/>
          <w:lang w:eastAsia="ko-KR"/>
        </w:rPr>
        <w:t>1</w:t>
      </w:r>
      <w:r w:rsidRPr="00730026">
        <w:t>.</w:t>
      </w:r>
      <w:r w:rsidRPr="00730026">
        <w:rPr>
          <w:rFonts w:hint="eastAsia"/>
          <w:lang w:eastAsia="ko-KR"/>
        </w:rPr>
        <w:t>2</w:t>
      </w:r>
      <w:r w:rsidRPr="00730026">
        <w:tab/>
      </w:r>
      <w:r w:rsidRPr="00730026">
        <w:rPr>
          <w:rFonts w:hint="eastAsia"/>
          <w:lang w:eastAsia="ko-KR"/>
        </w:rPr>
        <w:t>EGPRS</w:t>
      </w:r>
      <w:bookmarkEnd w:id="2962"/>
      <w:bookmarkEnd w:id="2963"/>
      <w:bookmarkEnd w:id="2964"/>
      <w:bookmarkEnd w:id="2965"/>
      <w:bookmarkEnd w:id="2966"/>
      <w:bookmarkEnd w:id="2967"/>
      <w:bookmarkEnd w:id="2968"/>
    </w:p>
    <w:p w14:paraId="7BEA30CA" w14:textId="77777777" w:rsidR="00856FAE" w:rsidRPr="00730026" w:rsidRDefault="00856FAE" w:rsidP="00856FAE">
      <w:pPr>
        <w:rPr>
          <w:lang w:eastAsia="ko-KR"/>
        </w:rPr>
      </w:pPr>
      <w:r w:rsidRPr="00730026">
        <w:rPr>
          <w:rFonts w:hint="eastAsia"/>
          <w:lang w:eastAsia="ko-KR"/>
        </w:rPr>
        <w:t>When the access technology is EGPRS, the SDP offer below can be used to initiate a speech session. In this example, RTP Payload Type 97 is defined for EVS, and two sets of RTP Payload Types, 98 and 99, and 100 and 101 are defined for AMR-WB and AMR respectively.</w:t>
      </w:r>
    </w:p>
    <w:p w14:paraId="625EA194" w14:textId="77777777" w:rsidR="00856FAE" w:rsidRPr="00730026" w:rsidRDefault="00856FAE" w:rsidP="00856FAE">
      <w:pPr>
        <w:pStyle w:val="TH"/>
      </w:pPr>
      <w:r w:rsidRPr="00730026">
        <w:t>Table A.</w:t>
      </w:r>
      <w:r w:rsidRPr="00730026">
        <w:rPr>
          <w:rFonts w:hint="eastAsia"/>
          <w:lang w:eastAsia="ko-KR"/>
        </w:rPr>
        <w:t>14</w:t>
      </w:r>
      <w:r w:rsidRPr="00730026">
        <w:t>.</w:t>
      </w:r>
      <w:r w:rsidRPr="00730026">
        <w:rPr>
          <w:rFonts w:hint="eastAsia"/>
          <w:lang w:eastAsia="ko-KR"/>
        </w:rPr>
        <w:t>2</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56FAE" w:rsidRPr="000A1B35" w14:paraId="63BA6CD7" w14:textId="77777777" w:rsidTr="00FB0E9C">
        <w:trPr>
          <w:jc w:val="center"/>
        </w:trPr>
        <w:tc>
          <w:tcPr>
            <w:tcW w:w="9639" w:type="dxa"/>
            <w:shd w:val="clear" w:color="auto" w:fill="auto"/>
          </w:tcPr>
          <w:p w14:paraId="63698FB1" w14:textId="77777777" w:rsidR="00856FAE" w:rsidRPr="000A1B35" w:rsidRDefault="00856FAE" w:rsidP="00FB0E9C">
            <w:pPr>
              <w:pStyle w:val="TAH"/>
            </w:pPr>
            <w:r w:rsidRPr="000A1B35">
              <w:t>SDP offer</w:t>
            </w:r>
          </w:p>
        </w:tc>
      </w:tr>
      <w:tr w:rsidR="00856FAE" w:rsidRPr="000A1B35" w14:paraId="3A4618B4" w14:textId="77777777" w:rsidTr="00FB0E9C">
        <w:trPr>
          <w:jc w:val="center"/>
        </w:trPr>
        <w:tc>
          <w:tcPr>
            <w:tcW w:w="9639" w:type="dxa"/>
            <w:shd w:val="clear" w:color="auto" w:fill="auto"/>
          </w:tcPr>
          <w:p w14:paraId="01EE5165"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B0A47">
              <w:rPr>
                <w:rFonts w:ascii="Courier New" w:hAnsi="Courier New"/>
                <w:noProof/>
                <w:sz w:val="16"/>
              </w:rPr>
              <w:t xml:space="preserve">m=audio 49152 RTP/AVP </w:t>
            </w:r>
            <w:r w:rsidRPr="005B0A47">
              <w:rPr>
                <w:rFonts w:ascii="Courier New" w:hAnsi="Courier New" w:hint="eastAsia"/>
                <w:noProof/>
                <w:sz w:val="16"/>
                <w:lang w:eastAsia="ko-KR"/>
              </w:rPr>
              <w:t xml:space="preserve">97 </w:t>
            </w:r>
            <w:r w:rsidRPr="005B0A47">
              <w:rPr>
                <w:rFonts w:ascii="Courier New" w:hAnsi="Courier New"/>
                <w:noProof/>
                <w:sz w:val="16"/>
              </w:rPr>
              <w:t>9</w:t>
            </w:r>
            <w:r w:rsidRPr="005B0A47">
              <w:rPr>
                <w:rFonts w:ascii="Courier New" w:hAnsi="Courier New" w:hint="eastAsia"/>
                <w:noProof/>
                <w:sz w:val="16"/>
                <w:lang w:eastAsia="ko-KR"/>
              </w:rPr>
              <w:t>8</w:t>
            </w:r>
            <w:r w:rsidRPr="005B0A47">
              <w:rPr>
                <w:rFonts w:ascii="Courier New" w:hAnsi="Courier New"/>
                <w:noProof/>
                <w:sz w:val="16"/>
              </w:rPr>
              <w:t xml:space="preserve"> 9</w:t>
            </w:r>
            <w:r w:rsidRPr="005B0A47">
              <w:rPr>
                <w:rFonts w:ascii="Courier New" w:hAnsi="Courier New" w:hint="eastAsia"/>
                <w:noProof/>
                <w:sz w:val="16"/>
                <w:lang w:eastAsia="ko-KR"/>
              </w:rPr>
              <w:t>9</w:t>
            </w:r>
            <w:r w:rsidRPr="005B0A47">
              <w:rPr>
                <w:rFonts w:ascii="Courier New" w:hAnsi="Courier New"/>
                <w:noProof/>
                <w:sz w:val="16"/>
              </w:rPr>
              <w:t xml:space="preserve"> </w:t>
            </w:r>
            <w:r w:rsidRPr="005B0A47">
              <w:rPr>
                <w:rFonts w:ascii="Courier New" w:hAnsi="Courier New" w:hint="eastAsia"/>
                <w:noProof/>
                <w:sz w:val="16"/>
                <w:lang w:eastAsia="ko-KR"/>
              </w:rPr>
              <w:t xml:space="preserve">100 </w:t>
            </w:r>
            <w:r w:rsidRPr="005B0A47">
              <w:rPr>
                <w:rFonts w:ascii="Courier New" w:hAnsi="Courier New"/>
                <w:noProof/>
                <w:sz w:val="16"/>
              </w:rPr>
              <w:t>10</w:t>
            </w:r>
            <w:r w:rsidRPr="005B0A47">
              <w:rPr>
                <w:rFonts w:ascii="Courier New" w:hAnsi="Courier New" w:hint="eastAsia"/>
                <w:noProof/>
                <w:sz w:val="16"/>
                <w:lang w:eastAsia="ko-KR"/>
              </w:rPr>
              <w:t>1</w:t>
            </w:r>
          </w:p>
          <w:p w14:paraId="2EB548A3"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B0A47">
              <w:rPr>
                <w:rFonts w:ascii="Courier New" w:hAnsi="Courier New"/>
                <w:noProof/>
                <w:sz w:val="16"/>
              </w:rPr>
              <w:t>a=tcap:1 RTP/AVPF</w:t>
            </w:r>
          </w:p>
          <w:p w14:paraId="7BB070DA"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B0A47">
              <w:rPr>
                <w:rFonts w:ascii="Courier New" w:hAnsi="Courier New"/>
                <w:noProof/>
                <w:sz w:val="16"/>
              </w:rPr>
              <w:t>a=pcfg:1 t=1</w:t>
            </w:r>
          </w:p>
          <w:p w14:paraId="3AE651A8"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B0A47">
              <w:rPr>
                <w:rFonts w:ascii="Courier New" w:hAnsi="Courier New" w:hint="eastAsia"/>
                <w:noProof/>
                <w:sz w:val="16"/>
                <w:lang w:eastAsia="ko-KR"/>
              </w:rPr>
              <w:t>b=AS:3</w:t>
            </w:r>
            <w:r>
              <w:rPr>
                <w:rFonts w:ascii="Courier New" w:hAnsi="Courier New" w:hint="eastAsia"/>
                <w:noProof/>
                <w:sz w:val="16"/>
                <w:lang w:eastAsia="ko-KR"/>
              </w:rPr>
              <w:t>3</w:t>
            </w:r>
          </w:p>
          <w:p w14:paraId="30D77A9D"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B0A47">
              <w:rPr>
                <w:rFonts w:ascii="Courier New" w:hAnsi="Courier New" w:hint="eastAsia"/>
                <w:noProof/>
                <w:sz w:val="16"/>
                <w:lang w:eastAsia="ko-KR"/>
              </w:rPr>
              <w:t>b=RS:0</w:t>
            </w:r>
          </w:p>
          <w:p w14:paraId="5587B80B"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B0A47">
              <w:rPr>
                <w:rFonts w:ascii="Courier New" w:hAnsi="Courier New" w:hint="eastAsia"/>
                <w:noProof/>
                <w:sz w:val="16"/>
                <w:lang w:eastAsia="ko-KR"/>
              </w:rPr>
              <w:t>b=RR:2000</w:t>
            </w:r>
          </w:p>
          <w:p w14:paraId="52AC641F"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B0A47">
              <w:rPr>
                <w:rFonts w:ascii="Courier New" w:hAnsi="Courier New"/>
                <w:noProof/>
                <w:sz w:val="16"/>
              </w:rPr>
              <w:t>a=rtpmap:9</w:t>
            </w:r>
            <w:r w:rsidRPr="005B0A47">
              <w:rPr>
                <w:rFonts w:ascii="Courier New" w:hAnsi="Courier New" w:hint="eastAsia"/>
                <w:noProof/>
                <w:sz w:val="16"/>
                <w:lang w:eastAsia="ko-KR"/>
              </w:rPr>
              <w:t>7 EVS/16000/1</w:t>
            </w:r>
          </w:p>
          <w:p w14:paraId="3A89E935"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B0A47">
              <w:rPr>
                <w:rFonts w:ascii="Courier New" w:hAnsi="Courier New"/>
                <w:noProof/>
                <w:sz w:val="16"/>
              </w:rPr>
              <w:t>a=fmtp:9</w:t>
            </w:r>
            <w:r w:rsidRPr="005B0A47">
              <w:rPr>
                <w:rFonts w:ascii="Courier New" w:hAnsi="Courier New" w:hint="eastAsia"/>
                <w:noProof/>
                <w:sz w:val="16"/>
                <w:lang w:eastAsia="ko-KR"/>
              </w:rPr>
              <w:t xml:space="preserve">7 br=5.9-24.4; bw=nb-wb; </w:t>
            </w:r>
            <w:r w:rsidRPr="005B0A47">
              <w:rPr>
                <w:rFonts w:ascii="Courier New" w:hAnsi="Courier New"/>
                <w:noProof/>
                <w:sz w:val="16"/>
              </w:rPr>
              <w:t>max-red=2</w:t>
            </w:r>
            <w:r w:rsidRPr="005B0A47">
              <w:rPr>
                <w:rFonts w:ascii="Courier New" w:hAnsi="Courier New" w:hint="eastAsia"/>
                <w:noProof/>
                <w:sz w:val="16"/>
                <w:lang w:eastAsia="ko-KR"/>
              </w:rPr>
              <w:t>0</w:t>
            </w:r>
            <w:r w:rsidRPr="005B0A47">
              <w:rPr>
                <w:rFonts w:ascii="Courier New" w:hAnsi="Courier New"/>
                <w:noProof/>
                <w:sz w:val="16"/>
              </w:rPr>
              <w:t>0</w:t>
            </w:r>
          </w:p>
          <w:p w14:paraId="57C457F7"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B0A47">
              <w:rPr>
                <w:rFonts w:ascii="Courier New" w:hAnsi="Courier New"/>
                <w:noProof/>
                <w:sz w:val="16"/>
              </w:rPr>
              <w:t>a=rtpmap:9</w:t>
            </w:r>
            <w:r w:rsidRPr="005B0A47">
              <w:rPr>
                <w:rFonts w:ascii="Courier New" w:hAnsi="Courier New" w:hint="eastAsia"/>
                <w:noProof/>
                <w:sz w:val="16"/>
                <w:lang w:eastAsia="ko-KR"/>
              </w:rPr>
              <w:t>8</w:t>
            </w:r>
            <w:r w:rsidRPr="005B0A47">
              <w:rPr>
                <w:rFonts w:ascii="Courier New" w:hAnsi="Courier New"/>
                <w:noProof/>
                <w:sz w:val="16"/>
              </w:rPr>
              <w:t xml:space="preserve"> AMR-WB/16000/1</w:t>
            </w:r>
          </w:p>
          <w:p w14:paraId="226F8409"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B0A47">
              <w:rPr>
                <w:rFonts w:ascii="Courier New" w:hAnsi="Courier New"/>
                <w:noProof/>
                <w:sz w:val="16"/>
              </w:rPr>
              <w:t>a=fmtp:9</w:t>
            </w:r>
            <w:r w:rsidRPr="005B0A47">
              <w:rPr>
                <w:rFonts w:ascii="Courier New" w:hAnsi="Courier New" w:hint="eastAsia"/>
                <w:noProof/>
                <w:sz w:val="16"/>
                <w:lang w:eastAsia="ko-KR"/>
              </w:rPr>
              <w:t>8</w:t>
            </w:r>
            <w:r w:rsidRPr="005B0A47">
              <w:rPr>
                <w:rFonts w:ascii="Courier New" w:hAnsi="Courier New"/>
                <w:noProof/>
                <w:sz w:val="16"/>
              </w:rPr>
              <w:t xml:space="preserve"> mode-change-capability=2; max-red=2</w:t>
            </w:r>
            <w:r w:rsidRPr="005B0A47">
              <w:rPr>
                <w:rFonts w:ascii="Courier New" w:hAnsi="Courier New" w:hint="eastAsia"/>
                <w:noProof/>
                <w:sz w:val="16"/>
                <w:lang w:eastAsia="ko-KR"/>
              </w:rPr>
              <w:t>0</w:t>
            </w:r>
            <w:r w:rsidRPr="005B0A47">
              <w:rPr>
                <w:rFonts w:ascii="Courier New" w:hAnsi="Courier New"/>
                <w:noProof/>
                <w:sz w:val="16"/>
              </w:rPr>
              <w:t>0</w:t>
            </w:r>
          </w:p>
          <w:p w14:paraId="2B2916ED"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B0A47">
              <w:rPr>
                <w:rFonts w:ascii="Courier New" w:hAnsi="Courier New"/>
                <w:noProof/>
                <w:sz w:val="16"/>
              </w:rPr>
              <w:t>a=rtpmap:9</w:t>
            </w:r>
            <w:r w:rsidRPr="005B0A47">
              <w:rPr>
                <w:rFonts w:ascii="Courier New" w:hAnsi="Courier New" w:hint="eastAsia"/>
                <w:noProof/>
                <w:sz w:val="16"/>
                <w:lang w:eastAsia="ko-KR"/>
              </w:rPr>
              <w:t>9</w:t>
            </w:r>
            <w:r w:rsidRPr="005B0A47">
              <w:rPr>
                <w:rFonts w:ascii="Courier New" w:hAnsi="Courier New"/>
                <w:noProof/>
                <w:sz w:val="16"/>
              </w:rPr>
              <w:t xml:space="preserve"> AMR-WB/16000/1</w:t>
            </w:r>
          </w:p>
          <w:p w14:paraId="62614AC7"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B0A47">
              <w:rPr>
                <w:rFonts w:ascii="Courier New" w:hAnsi="Courier New"/>
                <w:noProof/>
                <w:sz w:val="16"/>
              </w:rPr>
              <w:t>a=fmtp:9</w:t>
            </w:r>
            <w:r w:rsidRPr="005B0A47">
              <w:rPr>
                <w:rFonts w:ascii="Courier New" w:hAnsi="Courier New" w:hint="eastAsia"/>
                <w:noProof/>
                <w:sz w:val="16"/>
                <w:lang w:eastAsia="ko-KR"/>
              </w:rPr>
              <w:t>9</w:t>
            </w:r>
            <w:r w:rsidRPr="005B0A47">
              <w:rPr>
                <w:rFonts w:ascii="Courier New" w:hAnsi="Courier New"/>
                <w:noProof/>
                <w:sz w:val="16"/>
              </w:rPr>
              <w:t xml:space="preserve"> mode-change-capability=2; max-red=2</w:t>
            </w:r>
            <w:r w:rsidRPr="005B0A47">
              <w:rPr>
                <w:rFonts w:ascii="Courier New" w:hAnsi="Courier New" w:hint="eastAsia"/>
                <w:noProof/>
                <w:sz w:val="16"/>
                <w:lang w:eastAsia="ko-KR"/>
              </w:rPr>
              <w:t>0</w:t>
            </w:r>
            <w:r w:rsidRPr="005B0A47">
              <w:rPr>
                <w:rFonts w:ascii="Courier New" w:hAnsi="Courier New"/>
                <w:noProof/>
                <w:sz w:val="16"/>
              </w:rPr>
              <w:t>0; octet-align=1</w:t>
            </w:r>
          </w:p>
          <w:p w14:paraId="497E957A"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B0A47">
              <w:rPr>
                <w:rFonts w:ascii="Courier New" w:hAnsi="Courier New"/>
                <w:noProof/>
                <w:sz w:val="16"/>
              </w:rPr>
              <w:t>a=rtpmap:</w:t>
            </w:r>
            <w:r w:rsidRPr="005B0A47">
              <w:rPr>
                <w:rFonts w:ascii="Courier New" w:hAnsi="Courier New" w:hint="eastAsia"/>
                <w:noProof/>
                <w:sz w:val="16"/>
                <w:lang w:eastAsia="ko-KR"/>
              </w:rPr>
              <w:t>100</w:t>
            </w:r>
            <w:r w:rsidRPr="005B0A47">
              <w:rPr>
                <w:rFonts w:ascii="Courier New" w:hAnsi="Courier New"/>
                <w:noProof/>
                <w:sz w:val="16"/>
              </w:rPr>
              <w:t xml:space="preserve"> AMR/8000/1</w:t>
            </w:r>
          </w:p>
          <w:p w14:paraId="1839335A"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B0A47">
              <w:rPr>
                <w:rFonts w:ascii="Courier New" w:hAnsi="Courier New"/>
                <w:noProof/>
                <w:sz w:val="16"/>
              </w:rPr>
              <w:t>a=fmtp:</w:t>
            </w:r>
            <w:r w:rsidRPr="005B0A47">
              <w:rPr>
                <w:rFonts w:ascii="Courier New" w:hAnsi="Courier New" w:hint="eastAsia"/>
                <w:noProof/>
                <w:sz w:val="16"/>
                <w:lang w:eastAsia="ko-KR"/>
              </w:rPr>
              <w:t>100</w:t>
            </w:r>
            <w:r w:rsidRPr="005B0A47">
              <w:rPr>
                <w:rFonts w:ascii="Courier New" w:hAnsi="Courier New"/>
                <w:noProof/>
                <w:sz w:val="16"/>
              </w:rPr>
              <w:t xml:space="preserve"> mode-change-capability=2; max-red=2</w:t>
            </w:r>
            <w:r w:rsidRPr="005B0A47">
              <w:rPr>
                <w:rFonts w:ascii="Courier New" w:hAnsi="Courier New" w:hint="eastAsia"/>
                <w:noProof/>
                <w:sz w:val="16"/>
                <w:lang w:eastAsia="ko-KR"/>
              </w:rPr>
              <w:t>0</w:t>
            </w:r>
            <w:r w:rsidRPr="005B0A47">
              <w:rPr>
                <w:rFonts w:ascii="Courier New" w:hAnsi="Courier New"/>
                <w:noProof/>
                <w:sz w:val="16"/>
              </w:rPr>
              <w:t>0</w:t>
            </w:r>
          </w:p>
          <w:p w14:paraId="6573C8DA"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B0A47">
              <w:rPr>
                <w:rFonts w:ascii="Courier New" w:hAnsi="Courier New"/>
                <w:noProof/>
                <w:sz w:val="16"/>
              </w:rPr>
              <w:t>a=rtpmap:10</w:t>
            </w:r>
            <w:r w:rsidRPr="005B0A47">
              <w:rPr>
                <w:rFonts w:ascii="Courier New" w:hAnsi="Courier New" w:hint="eastAsia"/>
                <w:noProof/>
                <w:sz w:val="16"/>
                <w:lang w:eastAsia="ko-KR"/>
              </w:rPr>
              <w:t>1</w:t>
            </w:r>
            <w:r w:rsidRPr="005B0A47">
              <w:rPr>
                <w:rFonts w:ascii="Courier New" w:hAnsi="Courier New"/>
                <w:noProof/>
                <w:sz w:val="16"/>
              </w:rPr>
              <w:t xml:space="preserve"> AMR/8000/1</w:t>
            </w:r>
          </w:p>
          <w:p w14:paraId="25ED4623"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B0A47">
              <w:rPr>
                <w:rFonts w:ascii="Courier New" w:hAnsi="Courier New"/>
                <w:noProof/>
                <w:sz w:val="16"/>
              </w:rPr>
              <w:t>a=fmtp:10</w:t>
            </w:r>
            <w:r w:rsidRPr="005B0A47">
              <w:rPr>
                <w:rFonts w:ascii="Courier New" w:hAnsi="Courier New" w:hint="eastAsia"/>
                <w:noProof/>
                <w:sz w:val="16"/>
                <w:lang w:eastAsia="ko-KR"/>
              </w:rPr>
              <w:t>1</w:t>
            </w:r>
            <w:r w:rsidRPr="005B0A47">
              <w:rPr>
                <w:rFonts w:ascii="Courier New" w:hAnsi="Courier New"/>
                <w:noProof/>
                <w:sz w:val="16"/>
              </w:rPr>
              <w:t xml:space="preserve"> mode-change-capability=2; max-red=2</w:t>
            </w:r>
            <w:r w:rsidRPr="005B0A47">
              <w:rPr>
                <w:rFonts w:ascii="Courier New" w:hAnsi="Courier New" w:hint="eastAsia"/>
                <w:noProof/>
                <w:sz w:val="16"/>
                <w:lang w:eastAsia="ko-KR"/>
              </w:rPr>
              <w:t>0</w:t>
            </w:r>
            <w:r w:rsidRPr="005B0A47">
              <w:rPr>
                <w:rFonts w:ascii="Courier New" w:hAnsi="Courier New"/>
                <w:noProof/>
                <w:sz w:val="16"/>
              </w:rPr>
              <w:t>0; octet-align=1</w:t>
            </w:r>
          </w:p>
          <w:p w14:paraId="1AA8789F"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B0A47">
              <w:rPr>
                <w:rFonts w:ascii="Courier New" w:hAnsi="Courier New"/>
                <w:noProof/>
                <w:sz w:val="16"/>
              </w:rPr>
              <w:t>a=ptime:</w:t>
            </w:r>
            <w:r w:rsidRPr="005B0A47">
              <w:rPr>
                <w:rFonts w:ascii="Courier New" w:hAnsi="Courier New" w:hint="eastAsia"/>
                <w:noProof/>
                <w:sz w:val="16"/>
                <w:lang w:eastAsia="ko-KR"/>
              </w:rPr>
              <w:t>4</w:t>
            </w:r>
            <w:r w:rsidRPr="005B0A47">
              <w:rPr>
                <w:rFonts w:ascii="Courier New" w:hAnsi="Courier New"/>
                <w:noProof/>
                <w:sz w:val="16"/>
              </w:rPr>
              <w:t>0</w:t>
            </w:r>
          </w:p>
          <w:p w14:paraId="4C281F50" w14:textId="77777777" w:rsidR="00856FAE" w:rsidRPr="000A1B35" w:rsidRDefault="00835866" w:rsidP="00835866">
            <w:pPr>
              <w:pStyle w:val="PL"/>
              <w:rPr>
                <w:lang w:eastAsia="ko-KR"/>
              </w:rPr>
            </w:pPr>
            <w:r w:rsidRPr="005B0A47">
              <w:t>a=maxptime:240</w:t>
            </w:r>
          </w:p>
        </w:tc>
      </w:tr>
    </w:tbl>
    <w:p w14:paraId="2E2E86A9" w14:textId="77777777" w:rsidR="00856FAE" w:rsidRPr="00730026" w:rsidRDefault="00856FAE" w:rsidP="00856FAE"/>
    <w:p w14:paraId="49F0CFFE" w14:textId="77777777" w:rsidR="00856FAE" w:rsidRPr="00730026" w:rsidRDefault="00856FAE" w:rsidP="00E26BA0">
      <w:pPr>
        <w:spacing w:after="120"/>
        <w:rPr>
          <w:b/>
        </w:rPr>
      </w:pPr>
      <w:r w:rsidRPr="00730026">
        <w:rPr>
          <w:b/>
        </w:rPr>
        <w:t>Comments:</w:t>
      </w:r>
    </w:p>
    <w:p w14:paraId="366831DE" w14:textId="77777777" w:rsidR="00856FAE" w:rsidRPr="00730026" w:rsidRDefault="00856FAE" w:rsidP="00856FAE">
      <w:pPr>
        <w:rPr>
          <w:lang w:eastAsia="ko-KR"/>
        </w:rPr>
      </w:pPr>
      <w:r w:rsidRPr="00730026">
        <w:rPr>
          <w:rFonts w:hint="eastAsia"/>
          <w:lang w:eastAsia="ko-KR"/>
        </w:rPr>
        <w:t>It is assumed that the modulation and coding scheme (MCS) of EGPRS used in this session is MCS-7 [</w:t>
      </w:r>
      <w:r>
        <w:rPr>
          <w:lang w:eastAsia="ko-KR"/>
        </w:rPr>
        <w:t>132</w:t>
      </w:r>
      <w:r w:rsidRPr="00730026">
        <w:rPr>
          <w:rFonts w:hint="eastAsia"/>
          <w:lang w:eastAsia="ko-KR"/>
        </w:rPr>
        <w:t xml:space="preserve">] or higher, which supports at least 44.8 kbps. The bit-rate available for data will be reduced further from the overhead for RLC </w:t>
      </w:r>
      <w:r>
        <w:rPr>
          <w:lang w:eastAsia="ko-KR"/>
        </w:rPr>
        <w:t>and</w:t>
      </w:r>
      <w:r w:rsidRPr="00730026">
        <w:rPr>
          <w:rFonts w:hint="eastAsia"/>
          <w:lang w:eastAsia="ko-KR"/>
        </w:rPr>
        <w:t xml:space="preserve"> MAC headers.</w:t>
      </w:r>
    </w:p>
    <w:p w14:paraId="564DEF62" w14:textId="77777777" w:rsidR="00856FAE" w:rsidRPr="00730026" w:rsidRDefault="00856FAE" w:rsidP="00856FAE">
      <w:pPr>
        <w:rPr>
          <w:lang w:eastAsia="ko-KR"/>
        </w:rPr>
      </w:pPr>
      <w:r w:rsidRPr="00730026">
        <w:rPr>
          <w:rFonts w:hint="eastAsia"/>
          <w:lang w:eastAsia="ko-KR"/>
        </w:rPr>
        <w:t xml:space="preserve">All bit-rates of EVS from 5.9 (SC-VBR) to 24.4 kbps are </w:t>
      </w:r>
      <w:r w:rsidRPr="00730026">
        <w:rPr>
          <w:lang w:eastAsia="ko-KR"/>
        </w:rPr>
        <w:t>offered</w:t>
      </w:r>
      <w:r w:rsidRPr="00730026">
        <w:rPr>
          <w:rFonts w:hint="eastAsia"/>
          <w:lang w:eastAsia="ko-KR"/>
        </w:rPr>
        <w:t xml:space="preserve"> in the session.</w:t>
      </w:r>
    </w:p>
    <w:p w14:paraId="06E5655C" w14:textId="77777777" w:rsidR="00856FAE" w:rsidRPr="00730026" w:rsidRDefault="00856FAE" w:rsidP="00856FAE">
      <w:pPr>
        <w:rPr>
          <w:lang w:eastAsia="ko-KR"/>
        </w:rPr>
      </w:pPr>
      <w:r w:rsidRPr="00730026">
        <w:rPr>
          <w:rFonts w:hint="eastAsia"/>
          <w:lang w:eastAsia="ko-KR"/>
        </w:rPr>
        <w:t>The MTSI client in terminal supports narrowband and wideband.</w:t>
      </w:r>
    </w:p>
    <w:p w14:paraId="296E3D56" w14:textId="77777777" w:rsidR="00856FAE" w:rsidRPr="00730026" w:rsidRDefault="00835866" w:rsidP="00856FAE">
      <w:pPr>
        <w:rPr>
          <w:lang w:eastAsia="ko-KR"/>
        </w:rPr>
      </w:pPr>
      <w:r w:rsidRPr="005B0A47">
        <w:rPr>
          <w:rFonts w:hint="eastAsia"/>
          <w:lang w:eastAsia="ko-KR"/>
        </w:rPr>
        <w:t xml:space="preserve">Media level </w:t>
      </w:r>
      <w:r w:rsidRPr="005B0A47">
        <w:rPr>
          <w:lang w:eastAsia="ko-KR"/>
        </w:rPr>
        <w:t>b=AS is compu</w:t>
      </w:r>
      <w:r w:rsidRPr="005B0A47">
        <w:rPr>
          <w:rFonts w:hint="eastAsia"/>
          <w:lang w:eastAsia="ko-KR"/>
        </w:rPr>
        <w:t xml:space="preserve">ted for 24.4 kbps of EVS with </w:t>
      </w:r>
      <w:r w:rsidRPr="005B0A47">
        <w:rPr>
          <w:lang w:eastAsia="ko-KR"/>
        </w:rPr>
        <w:t>H</w:t>
      </w:r>
      <w:r w:rsidRPr="005B0A47">
        <w:rPr>
          <w:rFonts w:hint="eastAsia"/>
          <w:lang w:eastAsia="ko-KR"/>
        </w:rPr>
        <w:t>eader-</w:t>
      </w:r>
      <w:r w:rsidRPr="005B0A47">
        <w:rPr>
          <w:lang w:eastAsia="ko-KR"/>
        </w:rPr>
        <w:t>full</w:t>
      </w:r>
      <w:r w:rsidRPr="005B0A47">
        <w:rPr>
          <w:rFonts w:hint="eastAsia"/>
          <w:lang w:eastAsia="ko-KR"/>
        </w:rPr>
        <w:t xml:space="preserve"> payload format, or for 23.85 which results in a b=AS value of 3</w:t>
      </w:r>
      <w:r>
        <w:rPr>
          <w:rFonts w:hint="eastAsia"/>
          <w:lang w:eastAsia="ko-KR"/>
        </w:rPr>
        <w:t>3</w:t>
      </w:r>
      <w:r w:rsidRPr="005B0A47">
        <w:rPr>
          <w:rFonts w:hint="eastAsia"/>
          <w:lang w:eastAsia="ko-KR"/>
        </w:rPr>
        <w:t xml:space="preserve"> kbps.</w:t>
      </w:r>
      <w:r>
        <w:rPr>
          <w:rFonts w:hint="eastAsia"/>
          <w:lang w:eastAsia="ko-KR"/>
        </w:rPr>
        <w:t xml:space="preserve"> </w:t>
      </w:r>
      <w:r w:rsidRPr="005B0A47">
        <w:rPr>
          <w:rFonts w:hint="eastAsia"/>
          <w:lang w:eastAsia="ko-KR"/>
        </w:rPr>
        <w:t>MCS lower than MCS-7 would necessitate the use of mode-set parameter for AMR-WB as MCS-6 supports only 29.6 kbps. However, higher MCS values would leave lower overhead for channel coding</w:t>
      </w:r>
      <w:r w:rsidR="00856FAE" w:rsidRPr="00730026">
        <w:rPr>
          <w:rFonts w:hint="eastAsia"/>
          <w:lang w:eastAsia="ko-KR"/>
        </w:rPr>
        <w:t>.</w:t>
      </w:r>
    </w:p>
    <w:p w14:paraId="0533C797" w14:textId="77777777" w:rsidR="00856FAE" w:rsidRPr="00730026" w:rsidRDefault="00856FAE" w:rsidP="00856FAE">
      <w:pPr>
        <w:pStyle w:val="Heading3"/>
      </w:pPr>
      <w:bookmarkStart w:id="2969" w:name="_Toc26369602"/>
      <w:bookmarkStart w:id="2970" w:name="_Toc36227484"/>
      <w:bookmarkStart w:id="2971" w:name="_Toc36228499"/>
      <w:bookmarkStart w:id="2972" w:name="_Toc36229126"/>
      <w:bookmarkStart w:id="2973" w:name="_Toc36229753"/>
      <w:bookmarkStart w:id="2974" w:name="_Toc74607097"/>
      <w:bookmarkStart w:id="2975" w:name="_Toc130386576"/>
      <w:r w:rsidRPr="00730026">
        <w:t>A.1</w:t>
      </w:r>
      <w:r w:rsidRPr="00730026">
        <w:rPr>
          <w:rFonts w:hint="eastAsia"/>
          <w:lang w:eastAsia="ko-KR"/>
        </w:rPr>
        <w:t>4</w:t>
      </w:r>
      <w:r w:rsidRPr="00730026">
        <w:t>.</w:t>
      </w:r>
      <w:r w:rsidRPr="00730026">
        <w:rPr>
          <w:rFonts w:hint="eastAsia"/>
          <w:lang w:eastAsia="ko-KR"/>
        </w:rPr>
        <w:t>1</w:t>
      </w:r>
      <w:r w:rsidRPr="00730026">
        <w:t>.</w:t>
      </w:r>
      <w:r w:rsidRPr="00730026">
        <w:rPr>
          <w:rFonts w:hint="eastAsia"/>
          <w:lang w:eastAsia="ko-KR"/>
        </w:rPr>
        <w:t>3</w:t>
      </w:r>
      <w:r w:rsidRPr="00730026">
        <w:tab/>
      </w:r>
      <w:r w:rsidR="00B80EED">
        <w:t>NR/</w:t>
      </w:r>
      <w:r w:rsidR="00B80EED" w:rsidRPr="00730026">
        <w:rPr>
          <w:rFonts w:hint="eastAsia"/>
          <w:lang w:eastAsia="ko-KR"/>
        </w:rPr>
        <w:t>E-UTRAN/HSPA</w:t>
      </w:r>
      <w:bookmarkEnd w:id="2969"/>
      <w:bookmarkEnd w:id="2970"/>
      <w:bookmarkEnd w:id="2971"/>
      <w:bookmarkEnd w:id="2972"/>
      <w:bookmarkEnd w:id="2973"/>
      <w:bookmarkEnd w:id="2974"/>
      <w:bookmarkEnd w:id="2975"/>
    </w:p>
    <w:p w14:paraId="2E7C99F0" w14:textId="77777777" w:rsidR="00856FAE" w:rsidRPr="00730026" w:rsidRDefault="00856FAE" w:rsidP="00856FAE">
      <w:pPr>
        <w:rPr>
          <w:lang w:eastAsia="ko-KR"/>
        </w:rPr>
      </w:pPr>
      <w:r w:rsidRPr="00730026">
        <w:rPr>
          <w:rFonts w:hint="eastAsia"/>
          <w:lang w:eastAsia="ko-KR"/>
        </w:rPr>
        <w:t>When the access technology is E-UTRAN or HSPA, the SDP offer below can be used to initiate a speech session. In this example, RTP Payload Type 97 is defined for EVS, and two sets of RTP Payload Types, 98 and 99, and 100 and 101 are defined for AMR-WB and AMR respectively.</w:t>
      </w:r>
    </w:p>
    <w:p w14:paraId="7D2A5ADC" w14:textId="77777777" w:rsidR="00856FAE" w:rsidRPr="00730026" w:rsidRDefault="00856FAE" w:rsidP="00856FAE">
      <w:pPr>
        <w:pStyle w:val="TH"/>
      </w:pPr>
      <w:r w:rsidRPr="00730026">
        <w:t>Table A.</w:t>
      </w:r>
      <w:r w:rsidRPr="00730026">
        <w:rPr>
          <w:rFonts w:hint="eastAsia"/>
          <w:lang w:eastAsia="ko-KR"/>
        </w:rPr>
        <w:t>14</w:t>
      </w:r>
      <w:r w:rsidRPr="00730026">
        <w:t>.</w:t>
      </w:r>
      <w:r w:rsidRPr="00730026">
        <w:rPr>
          <w:rFonts w:hint="eastAsia"/>
          <w:lang w:eastAsia="ko-KR"/>
        </w:rPr>
        <w:t>3</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56FAE" w:rsidRPr="000A1B35" w14:paraId="7CAF31BC" w14:textId="77777777" w:rsidTr="00FB0E9C">
        <w:trPr>
          <w:jc w:val="center"/>
        </w:trPr>
        <w:tc>
          <w:tcPr>
            <w:tcW w:w="9639" w:type="dxa"/>
            <w:shd w:val="clear" w:color="auto" w:fill="auto"/>
          </w:tcPr>
          <w:p w14:paraId="5CEC9F7C" w14:textId="77777777" w:rsidR="00856FAE" w:rsidRPr="000A1B35" w:rsidRDefault="00856FAE" w:rsidP="00FB0E9C">
            <w:pPr>
              <w:pStyle w:val="TAH"/>
            </w:pPr>
            <w:r w:rsidRPr="000A1B35">
              <w:t>SDP offer</w:t>
            </w:r>
          </w:p>
        </w:tc>
      </w:tr>
      <w:tr w:rsidR="00856FAE" w:rsidRPr="000A1B35" w14:paraId="7CB36EE4" w14:textId="77777777" w:rsidTr="00FB0E9C">
        <w:trPr>
          <w:jc w:val="center"/>
        </w:trPr>
        <w:tc>
          <w:tcPr>
            <w:tcW w:w="9639" w:type="dxa"/>
            <w:shd w:val="clear" w:color="auto" w:fill="auto"/>
          </w:tcPr>
          <w:p w14:paraId="6813E365" w14:textId="77777777" w:rsidR="00856FAE" w:rsidRPr="000A1B35" w:rsidRDefault="00856FAE" w:rsidP="00FB0E9C">
            <w:pPr>
              <w:pStyle w:val="PL"/>
            </w:pPr>
            <w:r w:rsidRPr="000A1B35">
              <w:t xml:space="preserve">m=audio 49152 RTP/AVP </w:t>
            </w:r>
            <w:r w:rsidRPr="000A1B35">
              <w:rPr>
                <w:rFonts w:hint="eastAsia"/>
                <w:lang w:eastAsia="ko-KR"/>
              </w:rPr>
              <w:t xml:space="preserve">97 </w:t>
            </w:r>
            <w:r w:rsidRPr="000A1B35">
              <w:t>9</w:t>
            </w:r>
            <w:r w:rsidRPr="000A1B35">
              <w:rPr>
                <w:rFonts w:hint="eastAsia"/>
                <w:lang w:eastAsia="ko-KR"/>
              </w:rPr>
              <w:t>8</w:t>
            </w:r>
            <w:r w:rsidRPr="000A1B35">
              <w:t xml:space="preserve"> 9</w:t>
            </w:r>
            <w:r w:rsidRPr="000A1B35">
              <w:rPr>
                <w:rFonts w:hint="eastAsia"/>
                <w:lang w:eastAsia="ko-KR"/>
              </w:rPr>
              <w:t>9</w:t>
            </w:r>
            <w:r w:rsidRPr="000A1B35">
              <w:t xml:space="preserve"> </w:t>
            </w:r>
            <w:r w:rsidRPr="000A1B35">
              <w:rPr>
                <w:rFonts w:hint="eastAsia"/>
                <w:lang w:eastAsia="ko-KR"/>
              </w:rPr>
              <w:t>100</w:t>
            </w:r>
            <w:r w:rsidRPr="000A1B35">
              <w:t> 10</w:t>
            </w:r>
            <w:r w:rsidRPr="000A1B35">
              <w:rPr>
                <w:rFonts w:hint="eastAsia"/>
                <w:lang w:eastAsia="ko-KR"/>
              </w:rPr>
              <w:t>1</w:t>
            </w:r>
          </w:p>
          <w:p w14:paraId="5E077B52" w14:textId="77777777" w:rsidR="00856FAE" w:rsidRPr="000A1B35" w:rsidRDefault="00856FAE" w:rsidP="00FB0E9C">
            <w:pPr>
              <w:pStyle w:val="PL"/>
            </w:pPr>
            <w:r w:rsidRPr="000A1B35">
              <w:t>a=tcap:1 RTP/AVPF</w:t>
            </w:r>
          </w:p>
          <w:p w14:paraId="6012ECA0" w14:textId="77777777" w:rsidR="00856FAE" w:rsidRPr="000A1B35" w:rsidRDefault="00856FAE" w:rsidP="00FB0E9C">
            <w:pPr>
              <w:pStyle w:val="PL"/>
              <w:rPr>
                <w:lang w:eastAsia="ko-KR"/>
              </w:rPr>
            </w:pPr>
            <w:r w:rsidRPr="000A1B35">
              <w:t>a=pcfg:1 t=1</w:t>
            </w:r>
          </w:p>
          <w:p w14:paraId="510CAF49" w14:textId="77777777" w:rsidR="00856FAE" w:rsidRPr="000A1B35" w:rsidRDefault="00856FAE" w:rsidP="00FB0E9C">
            <w:pPr>
              <w:pStyle w:val="PL"/>
              <w:rPr>
                <w:lang w:eastAsia="ko-KR"/>
              </w:rPr>
            </w:pPr>
            <w:r>
              <w:rPr>
                <w:rFonts w:hint="eastAsia"/>
                <w:lang w:eastAsia="ko-KR"/>
              </w:rPr>
              <w:t>b=AS:4</w:t>
            </w:r>
            <w:r>
              <w:rPr>
                <w:lang w:eastAsia="ko-KR"/>
              </w:rPr>
              <w:t>2</w:t>
            </w:r>
          </w:p>
          <w:p w14:paraId="6EAD5257" w14:textId="77777777" w:rsidR="00856FAE" w:rsidRPr="000A1B35" w:rsidRDefault="00856FAE" w:rsidP="00FB0E9C">
            <w:pPr>
              <w:pStyle w:val="PL"/>
              <w:rPr>
                <w:lang w:eastAsia="ko-KR"/>
              </w:rPr>
            </w:pPr>
            <w:r w:rsidRPr="000A1B35">
              <w:rPr>
                <w:rFonts w:hint="eastAsia"/>
                <w:lang w:eastAsia="ko-KR"/>
              </w:rPr>
              <w:t>b=RS:0</w:t>
            </w:r>
          </w:p>
          <w:p w14:paraId="0A3CD71C" w14:textId="77777777" w:rsidR="00856FAE" w:rsidRPr="000A1B35" w:rsidRDefault="00856FAE" w:rsidP="00FB0E9C">
            <w:pPr>
              <w:pStyle w:val="PL"/>
              <w:rPr>
                <w:lang w:eastAsia="ko-KR"/>
              </w:rPr>
            </w:pPr>
            <w:r w:rsidRPr="000A1B35">
              <w:rPr>
                <w:rFonts w:hint="eastAsia"/>
                <w:lang w:eastAsia="ko-KR"/>
              </w:rPr>
              <w:t>b=RR:2000</w:t>
            </w:r>
          </w:p>
          <w:p w14:paraId="5B14F841" w14:textId="77777777" w:rsidR="00856FAE" w:rsidRPr="000A1B35" w:rsidRDefault="00856FAE" w:rsidP="00FB0E9C">
            <w:pPr>
              <w:pStyle w:val="PL"/>
              <w:rPr>
                <w:lang w:eastAsia="ko-KR"/>
              </w:rPr>
            </w:pPr>
            <w:r w:rsidRPr="000A1B35">
              <w:t>a=rtpmap:9</w:t>
            </w:r>
            <w:r w:rsidRPr="000A1B35">
              <w:rPr>
                <w:rFonts w:hint="eastAsia"/>
                <w:lang w:eastAsia="ko-KR"/>
              </w:rPr>
              <w:t>7 EVS/16000/1</w:t>
            </w:r>
          </w:p>
          <w:p w14:paraId="4E84C076" w14:textId="77777777" w:rsidR="00856FAE" w:rsidRPr="000A1B35" w:rsidRDefault="00856FAE" w:rsidP="00FB0E9C">
            <w:pPr>
              <w:pStyle w:val="PL"/>
              <w:rPr>
                <w:lang w:eastAsia="ko-KR"/>
              </w:rPr>
            </w:pPr>
            <w:r w:rsidRPr="000A1B35">
              <w:t>a=fmtp:9</w:t>
            </w:r>
            <w:r w:rsidRPr="000A1B35">
              <w:rPr>
                <w:rFonts w:hint="eastAsia"/>
                <w:lang w:eastAsia="ko-KR"/>
              </w:rPr>
              <w:t xml:space="preserve">7 br=5.9-24.4; bw=nb-swb; </w:t>
            </w:r>
            <w:r w:rsidRPr="000A1B35">
              <w:t>max-red=220</w:t>
            </w:r>
          </w:p>
          <w:p w14:paraId="55D84974" w14:textId="77777777" w:rsidR="00856FAE" w:rsidRPr="000A1B35" w:rsidRDefault="00856FAE" w:rsidP="00FB0E9C">
            <w:pPr>
              <w:pStyle w:val="PL"/>
            </w:pPr>
            <w:r w:rsidRPr="000A1B35">
              <w:t>a=rtpmap:9</w:t>
            </w:r>
            <w:r w:rsidRPr="000A1B35">
              <w:rPr>
                <w:rFonts w:hint="eastAsia"/>
                <w:lang w:eastAsia="ko-KR"/>
              </w:rPr>
              <w:t>8</w:t>
            </w:r>
            <w:r w:rsidRPr="000A1B35">
              <w:t xml:space="preserve"> AMR-WB/16000/1</w:t>
            </w:r>
          </w:p>
          <w:p w14:paraId="6586D821" w14:textId="77777777" w:rsidR="00856FAE" w:rsidRPr="000A1B35" w:rsidRDefault="00856FAE" w:rsidP="00FB0E9C">
            <w:pPr>
              <w:pStyle w:val="PL"/>
            </w:pPr>
            <w:r w:rsidRPr="000A1B35">
              <w:t>a=fmtp:9</w:t>
            </w:r>
            <w:r w:rsidRPr="000A1B35">
              <w:rPr>
                <w:rFonts w:hint="eastAsia"/>
                <w:lang w:eastAsia="ko-KR"/>
              </w:rPr>
              <w:t>8</w:t>
            </w:r>
            <w:r w:rsidRPr="000A1B35">
              <w:t xml:space="preserve"> mode-change-capability=2; max-red=220</w:t>
            </w:r>
          </w:p>
          <w:p w14:paraId="011E66E6" w14:textId="77777777" w:rsidR="00856FAE" w:rsidRPr="000A1B35" w:rsidRDefault="00856FAE" w:rsidP="00FB0E9C">
            <w:pPr>
              <w:pStyle w:val="PL"/>
            </w:pPr>
            <w:r w:rsidRPr="000A1B35">
              <w:t>a=rtpmap:9</w:t>
            </w:r>
            <w:r w:rsidRPr="000A1B35">
              <w:rPr>
                <w:rFonts w:hint="eastAsia"/>
                <w:lang w:eastAsia="ko-KR"/>
              </w:rPr>
              <w:t>9</w:t>
            </w:r>
            <w:r w:rsidRPr="000A1B35">
              <w:t xml:space="preserve"> AMR-WB/16000/1</w:t>
            </w:r>
          </w:p>
          <w:p w14:paraId="065E312B" w14:textId="77777777" w:rsidR="00856FAE" w:rsidRPr="000A1B35" w:rsidRDefault="00856FAE" w:rsidP="00FB0E9C">
            <w:pPr>
              <w:pStyle w:val="PL"/>
            </w:pPr>
            <w:r w:rsidRPr="000A1B35">
              <w:t>a=fmtp:9</w:t>
            </w:r>
            <w:r w:rsidRPr="000A1B35">
              <w:rPr>
                <w:rFonts w:hint="eastAsia"/>
                <w:lang w:eastAsia="ko-KR"/>
              </w:rPr>
              <w:t>9</w:t>
            </w:r>
            <w:r w:rsidRPr="000A1B35">
              <w:t xml:space="preserve"> mode-change-capability=2; max-red=220; octet-align=1</w:t>
            </w:r>
          </w:p>
          <w:p w14:paraId="6690E728" w14:textId="77777777" w:rsidR="00856FAE" w:rsidRPr="000A1B35" w:rsidRDefault="00856FAE" w:rsidP="00FB0E9C">
            <w:pPr>
              <w:pStyle w:val="PL"/>
            </w:pPr>
            <w:r w:rsidRPr="000A1B35">
              <w:t>a=rtpmap:</w:t>
            </w:r>
            <w:r w:rsidRPr="000A1B35">
              <w:rPr>
                <w:rFonts w:hint="eastAsia"/>
                <w:lang w:eastAsia="ko-KR"/>
              </w:rPr>
              <w:t>100</w:t>
            </w:r>
            <w:r w:rsidRPr="000A1B35">
              <w:t xml:space="preserve"> AMR/8000/1</w:t>
            </w:r>
          </w:p>
          <w:p w14:paraId="6000D921" w14:textId="77777777" w:rsidR="00856FAE" w:rsidRPr="000A1B35" w:rsidRDefault="00856FAE" w:rsidP="00FB0E9C">
            <w:pPr>
              <w:pStyle w:val="PL"/>
            </w:pPr>
            <w:r w:rsidRPr="000A1B35">
              <w:t>a=fmtp:</w:t>
            </w:r>
            <w:r w:rsidRPr="000A1B35">
              <w:rPr>
                <w:rFonts w:hint="eastAsia"/>
                <w:lang w:eastAsia="ko-KR"/>
              </w:rPr>
              <w:t>100</w:t>
            </w:r>
            <w:r w:rsidRPr="000A1B35">
              <w:t xml:space="preserve"> mode-change-capability=2; max-red=220</w:t>
            </w:r>
          </w:p>
          <w:p w14:paraId="1B96C1A6" w14:textId="77777777" w:rsidR="00856FAE" w:rsidRPr="000A1B35" w:rsidRDefault="00856FAE" w:rsidP="00FB0E9C">
            <w:pPr>
              <w:pStyle w:val="PL"/>
            </w:pPr>
            <w:r w:rsidRPr="000A1B35">
              <w:t>a=rtpmap:10</w:t>
            </w:r>
            <w:r w:rsidRPr="000A1B35">
              <w:rPr>
                <w:rFonts w:hint="eastAsia"/>
                <w:lang w:eastAsia="ko-KR"/>
              </w:rPr>
              <w:t>1</w:t>
            </w:r>
            <w:r w:rsidRPr="000A1B35">
              <w:t xml:space="preserve"> AMR/8000/1</w:t>
            </w:r>
          </w:p>
          <w:p w14:paraId="018FBE0C" w14:textId="77777777" w:rsidR="00856FAE" w:rsidRPr="000A1B35" w:rsidRDefault="00856FAE" w:rsidP="00FB0E9C">
            <w:pPr>
              <w:pStyle w:val="PL"/>
            </w:pPr>
            <w:r w:rsidRPr="000A1B35">
              <w:t>a=fmtp:10</w:t>
            </w:r>
            <w:r w:rsidRPr="000A1B35">
              <w:rPr>
                <w:rFonts w:hint="eastAsia"/>
                <w:lang w:eastAsia="ko-KR"/>
              </w:rPr>
              <w:t>1</w:t>
            </w:r>
            <w:r w:rsidRPr="000A1B35">
              <w:t xml:space="preserve"> mode-change-capability=2; max-red=220; octet-align=1</w:t>
            </w:r>
          </w:p>
          <w:p w14:paraId="027A8371" w14:textId="77777777" w:rsidR="00856FAE" w:rsidRPr="000A1B35" w:rsidRDefault="00856FAE" w:rsidP="00FB0E9C">
            <w:pPr>
              <w:pStyle w:val="PL"/>
            </w:pPr>
            <w:r w:rsidRPr="000A1B35">
              <w:t>a=ptime:20</w:t>
            </w:r>
          </w:p>
          <w:p w14:paraId="3111388E" w14:textId="77777777" w:rsidR="00856FAE" w:rsidRPr="000A1B35" w:rsidRDefault="00856FAE" w:rsidP="00FB0E9C">
            <w:pPr>
              <w:pStyle w:val="PL"/>
              <w:rPr>
                <w:lang w:eastAsia="ko-KR"/>
              </w:rPr>
            </w:pPr>
            <w:r w:rsidRPr="000A1B35">
              <w:t>a=maxptime:240</w:t>
            </w:r>
          </w:p>
        </w:tc>
      </w:tr>
    </w:tbl>
    <w:p w14:paraId="0AB22771" w14:textId="77777777" w:rsidR="00856FAE" w:rsidRPr="00730026" w:rsidRDefault="00856FAE" w:rsidP="00856FAE"/>
    <w:p w14:paraId="6F9FC6A1" w14:textId="77777777" w:rsidR="00856FAE" w:rsidRPr="00730026" w:rsidRDefault="00856FAE" w:rsidP="00856FAE">
      <w:pPr>
        <w:rPr>
          <w:b/>
        </w:rPr>
      </w:pPr>
      <w:r w:rsidRPr="00730026">
        <w:rPr>
          <w:b/>
        </w:rPr>
        <w:t>Comments:</w:t>
      </w:r>
    </w:p>
    <w:p w14:paraId="5F94119C" w14:textId="77777777" w:rsidR="00856FAE" w:rsidRPr="00730026" w:rsidRDefault="00856FAE" w:rsidP="00856FAE">
      <w:pPr>
        <w:rPr>
          <w:lang w:eastAsia="ko-KR"/>
        </w:rPr>
      </w:pPr>
      <w:r>
        <w:rPr>
          <w:rFonts w:hint="eastAsia"/>
          <w:lang w:eastAsia="ko-KR"/>
        </w:rPr>
        <w:t xml:space="preserve">It is assumed that </w:t>
      </w:r>
      <w:r w:rsidR="009906F9">
        <w:rPr>
          <w:lang w:eastAsia="ko-KR"/>
        </w:rPr>
        <w:t>42</w:t>
      </w:r>
      <w:r w:rsidR="009906F9" w:rsidRPr="00730026">
        <w:rPr>
          <w:rFonts w:hint="eastAsia"/>
          <w:lang w:eastAsia="ko-KR"/>
        </w:rPr>
        <w:t xml:space="preserve"> </w:t>
      </w:r>
      <w:r w:rsidRPr="00730026">
        <w:rPr>
          <w:rFonts w:hint="eastAsia"/>
          <w:lang w:eastAsia="ko-KR"/>
        </w:rPr>
        <w:t>kbps is reserved for speech by the radio access technology.</w:t>
      </w:r>
    </w:p>
    <w:p w14:paraId="4E748914" w14:textId="77777777" w:rsidR="00856FAE" w:rsidRPr="00730026" w:rsidRDefault="00856FAE" w:rsidP="00856FAE">
      <w:pPr>
        <w:rPr>
          <w:lang w:eastAsia="ko-KR"/>
        </w:rPr>
      </w:pPr>
      <w:r w:rsidRPr="00730026">
        <w:rPr>
          <w:rFonts w:hint="eastAsia"/>
          <w:lang w:eastAsia="ko-KR"/>
        </w:rPr>
        <w:t xml:space="preserve">All bit-rates of EVS from 5.9 (SC-VBR) to 24.4 kbps are </w:t>
      </w:r>
      <w:r w:rsidRPr="00730026">
        <w:rPr>
          <w:lang w:eastAsia="ko-KR"/>
        </w:rPr>
        <w:t>offered</w:t>
      </w:r>
      <w:r w:rsidRPr="00730026">
        <w:rPr>
          <w:rFonts w:hint="eastAsia"/>
          <w:lang w:eastAsia="ko-KR"/>
        </w:rPr>
        <w:t xml:space="preserve"> in the session.</w:t>
      </w:r>
    </w:p>
    <w:p w14:paraId="67BBA452" w14:textId="77777777" w:rsidR="00856FAE" w:rsidRDefault="00856FAE" w:rsidP="00856FAE">
      <w:pPr>
        <w:rPr>
          <w:lang w:eastAsia="ko-KR"/>
        </w:rPr>
      </w:pPr>
      <w:r w:rsidRPr="00730026">
        <w:rPr>
          <w:rFonts w:hint="eastAsia"/>
          <w:lang w:eastAsia="ko-KR"/>
        </w:rPr>
        <w:t>The MTSI client in terminal supports all bandwidths, up to super-wideband.</w:t>
      </w:r>
    </w:p>
    <w:p w14:paraId="249BD8C0" w14:textId="77777777" w:rsidR="009906F9" w:rsidRPr="00730026" w:rsidRDefault="009906F9" w:rsidP="00856FAE">
      <w:pPr>
        <w:rPr>
          <w:lang w:eastAsia="ko-KR"/>
        </w:rPr>
      </w:pPr>
      <w:r w:rsidRPr="003E08FB">
        <w:rPr>
          <w:rFonts w:hint="eastAsia"/>
          <w:lang w:eastAsia="ko-KR"/>
        </w:rPr>
        <w:t xml:space="preserve">Media level </w:t>
      </w:r>
      <w:r w:rsidRPr="003E08FB">
        <w:rPr>
          <w:lang w:eastAsia="ko-KR"/>
        </w:rPr>
        <w:t>b=AS is compu</w:t>
      </w:r>
      <w:r w:rsidRPr="003E08FB">
        <w:rPr>
          <w:rFonts w:hint="eastAsia"/>
          <w:lang w:eastAsia="ko-KR"/>
        </w:rPr>
        <w:t xml:space="preserve">ted for 24.4 kbps of EVS with </w:t>
      </w:r>
      <w:r w:rsidRPr="003E08FB">
        <w:rPr>
          <w:lang w:eastAsia="ko-KR"/>
        </w:rPr>
        <w:t>H</w:t>
      </w:r>
      <w:r w:rsidRPr="003E08FB">
        <w:rPr>
          <w:rFonts w:hint="eastAsia"/>
          <w:lang w:eastAsia="ko-KR"/>
        </w:rPr>
        <w:t>eader-</w:t>
      </w:r>
      <w:r w:rsidRPr="003E08FB">
        <w:rPr>
          <w:lang w:eastAsia="ko-KR"/>
        </w:rPr>
        <w:t>full</w:t>
      </w:r>
      <w:r w:rsidRPr="003E08FB">
        <w:rPr>
          <w:rFonts w:hint="eastAsia"/>
          <w:lang w:eastAsia="ko-KR"/>
        </w:rPr>
        <w:t xml:space="preserve"> payload format</w:t>
      </w:r>
      <w:r>
        <w:rPr>
          <w:rFonts w:hint="eastAsia"/>
          <w:lang w:eastAsia="ko-KR"/>
        </w:rPr>
        <w:t>.</w:t>
      </w:r>
    </w:p>
    <w:p w14:paraId="09D6F400" w14:textId="77777777" w:rsidR="00856FAE" w:rsidRPr="00730026" w:rsidRDefault="00856FAE" w:rsidP="00856FAE">
      <w:pPr>
        <w:pStyle w:val="Heading3"/>
      </w:pPr>
      <w:bookmarkStart w:id="2976" w:name="_Toc26369603"/>
      <w:bookmarkStart w:id="2977" w:name="_Toc36227485"/>
      <w:bookmarkStart w:id="2978" w:name="_Toc36228500"/>
      <w:bookmarkStart w:id="2979" w:name="_Toc36229127"/>
      <w:bookmarkStart w:id="2980" w:name="_Toc36229754"/>
      <w:bookmarkStart w:id="2981" w:name="_Toc74607098"/>
      <w:bookmarkStart w:id="2982" w:name="_Toc130386577"/>
      <w:r w:rsidRPr="00730026">
        <w:t>A.1</w:t>
      </w:r>
      <w:r w:rsidRPr="00730026">
        <w:rPr>
          <w:rFonts w:hint="eastAsia"/>
          <w:lang w:eastAsia="ko-KR"/>
        </w:rPr>
        <w:t>4</w:t>
      </w:r>
      <w:r w:rsidRPr="00730026">
        <w:t>.</w:t>
      </w:r>
      <w:r w:rsidRPr="00730026">
        <w:rPr>
          <w:rFonts w:hint="eastAsia"/>
          <w:lang w:eastAsia="ko-KR"/>
        </w:rPr>
        <w:t>1</w:t>
      </w:r>
      <w:r w:rsidRPr="00730026">
        <w:t>.</w:t>
      </w:r>
      <w:r>
        <w:rPr>
          <w:rFonts w:hint="eastAsia"/>
          <w:lang w:eastAsia="ko-KR"/>
        </w:rPr>
        <w:t>4</w:t>
      </w:r>
      <w:r w:rsidRPr="00730026">
        <w:tab/>
      </w:r>
      <w:r>
        <w:rPr>
          <w:rFonts w:hint="eastAsia"/>
          <w:lang w:eastAsia="ko-KR"/>
        </w:rPr>
        <w:t>Dual-mono</w:t>
      </w:r>
      <w:bookmarkEnd w:id="2976"/>
      <w:bookmarkEnd w:id="2977"/>
      <w:bookmarkEnd w:id="2978"/>
      <w:bookmarkEnd w:id="2979"/>
      <w:bookmarkEnd w:id="2980"/>
      <w:bookmarkEnd w:id="2981"/>
      <w:bookmarkEnd w:id="2982"/>
    </w:p>
    <w:p w14:paraId="165B6AF6" w14:textId="77777777" w:rsidR="00856FAE" w:rsidRPr="00730026" w:rsidRDefault="00E26BA0" w:rsidP="00856FAE">
      <w:pPr>
        <w:rPr>
          <w:lang w:eastAsia="ko-KR"/>
        </w:rPr>
      </w:pPr>
      <w:r w:rsidRPr="00730026">
        <w:rPr>
          <w:rFonts w:hint="eastAsia"/>
          <w:lang w:eastAsia="ko-KR"/>
        </w:rPr>
        <w:t xml:space="preserve">When </w:t>
      </w:r>
      <w:r>
        <w:rPr>
          <w:rFonts w:hint="eastAsia"/>
          <w:lang w:eastAsia="ko-KR"/>
        </w:rPr>
        <w:t>dual-mono is offered</w:t>
      </w:r>
      <w:r w:rsidRPr="00730026">
        <w:rPr>
          <w:rFonts w:hint="eastAsia"/>
          <w:lang w:eastAsia="ko-KR"/>
        </w:rPr>
        <w:t>, the SDP offer below can be used to initiate a speech session. In this example</w:t>
      </w:r>
      <w:r>
        <w:rPr>
          <w:lang w:eastAsia="ko-KR"/>
        </w:rPr>
        <w:t xml:space="preserve"> in Table A.14.4a</w:t>
      </w:r>
      <w:r w:rsidRPr="00730026">
        <w:rPr>
          <w:rFonts w:hint="eastAsia"/>
          <w:lang w:eastAsia="ko-KR"/>
        </w:rPr>
        <w:t>, RTP Payload Type</w:t>
      </w:r>
      <w:r>
        <w:rPr>
          <w:rFonts w:hint="eastAsia"/>
          <w:lang w:eastAsia="ko-KR"/>
        </w:rPr>
        <w:t>s</w:t>
      </w:r>
      <w:r w:rsidRPr="00730026">
        <w:rPr>
          <w:rFonts w:hint="eastAsia"/>
          <w:lang w:eastAsia="ko-KR"/>
        </w:rPr>
        <w:t xml:space="preserve"> 97 </w:t>
      </w:r>
      <w:r>
        <w:rPr>
          <w:rFonts w:hint="eastAsia"/>
          <w:lang w:eastAsia="ko-KR"/>
        </w:rPr>
        <w:t>and 98 are</w:t>
      </w:r>
      <w:r w:rsidRPr="00730026">
        <w:rPr>
          <w:rFonts w:hint="eastAsia"/>
          <w:lang w:eastAsia="ko-KR"/>
        </w:rPr>
        <w:t xml:space="preserve"> defined for EVS, and two sets of RTP Payload Types, 9</w:t>
      </w:r>
      <w:r>
        <w:rPr>
          <w:lang w:eastAsia="ko-KR"/>
        </w:rPr>
        <w:t>9</w:t>
      </w:r>
      <w:r w:rsidRPr="00730026">
        <w:rPr>
          <w:rFonts w:hint="eastAsia"/>
          <w:lang w:eastAsia="ko-KR"/>
        </w:rPr>
        <w:t xml:space="preserve"> and </w:t>
      </w:r>
      <w:r>
        <w:rPr>
          <w:lang w:eastAsia="ko-KR"/>
        </w:rPr>
        <w:t>100</w:t>
      </w:r>
      <w:r w:rsidRPr="00730026">
        <w:rPr>
          <w:rFonts w:hint="eastAsia"/>
          <w:lang w:eastAsia="ko-KR"/>
        </w:rPr>
        <w:t>, and 10</w:t>
      </w:r>
      <w:r>
        <w:rPr>
          <w:lang w:eastAsia="ko-KR"/>
        </w:rPr>
        <w:t>1</w:t>
      </w:r>
      <w:r w:rsidRPr="00730026">
        <w:rPr>
          <w:rFonts w:hint="eastAsia"/>
          <w:lang w:eastAsia="ko-KR"/>
        </w:rPr>
        <w:t xml:space="preserve"> and 10</w:t>
      </w:r>
      <w:r>
        <w:rPr>
          <w:lang w:eastAsia="ko-KR"/>
        </w:rPr>
        <w:t>2</w:t>
      </w:r>
      <w:r w:rsidRPr="00730026">
        <w:rPr>
          <w:rFonts w:hint="eastAsia"/>
          <w:lang w:eastAsia="ko-KR"/>
        </w:rPr>
        <w:t xml:space="preserve"> are defined for AMR-WB and AMR respectively</w:t>
      </w:r>
      <w:r w:rsidR="00856FAE" w:rsidRPr="00730026">
        <w:rPr>
          <w:rFonts w:hint="eastAsia"/>
          <w:lang w:eastAsia="ko-KR"/>
        </w:rPr>
        <w:t>.</w:t>
      </w:r>
    </w:p>
    <w:p w14:paraId="4C23135E" w14:textId="77777777" w:rsidR="00856FAE" w:rsidRPr="00730026" w:rsidRDefault="00856FAE" w:rsidP="00856FAE">
      <w:pPr>
        <w:pStyle w:val="TH"/>
      </w:pPr>
      <w:r w:rsidRPr="00730026">
        <w:t>Table A.</w:t>
      </w:r>
      <w:r w:rsidRPr="00730026">
        <w:rPr>
          <w:rFonts w:hint="eastAsia"/>
          <w:lang w:eastAsia="ko-KR"/>
        </w:rPr>
        <w:t>14</w:t>
      </w:r>
      <w:r w:rsidRPr="00730026">
        <w:t>.</w:t>
      </w:r>
      <w:r>
        <w:rPr>
          <w:rFonts w:hint="eastAsia"/>
          <w:lang w:eastAsia="ko-KR"/>
        </w:rPr>
        <w:t>4</w:t>
      </w:r>
      <w:r w:rsidR="00E26BA0">
        <w:rPr>
          <w:lang w:eastAsia="ko-KR"/>
        </w:rPr>
        <w:t>a</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56FAE" w:rsidRPr="000A1B35" w14:paraId="4D5CB5B4" w14:textId="77777777" w:rsidTr="00FB0E9C">
        <w:trPr>
          <w:jc w:val="center"/>
        </w:trPr>
        <w:tc>
          <w:tcPr>
            <w:tcW w:w="9639" w:type="dxa"/>
            <w:shd w:val="clear" w:color="auto" w:fill="auto"/>
          </w:tcPr>
          <w:p w14:paraId="78AAD93B" w14:textId="77777777" w:rsidR="00856FAE" w:rsidRPr="000A1B35" w:rsidRDefault="00856FAE" w:rsidP="00FB0E9C">
            <w:pPr>
              <w:pStyle w:val="TAH"/>
            </w:pPr>
            <w:r w:rsidRPr="000A1B35">
              <w:t>SDP offer</w:t>
            </w:r>
          </w:p>
        </w:tc>
      </w:tr>
      <w:tr w:rsidR="00856FAE" w:rsidRPr="000A1B35" w14:paraId="6C28BD7F" w14:textId="77777777" w:rsidTr="00FB0E9C">
        <w:trPr>
          <w:jc w:val="center"/>
        </w:trPr>
        <w:tc>
          <w:tcPr>
            <w:tcW w:w="9639" w:type="dxa"/>
            <w:shd w:val="clear" w:color="auto" w:fill="auto"/>
          </w:tcPr>
          <w:p w14:paraId="78B38B3C" w14:textId="77777777" w:rsidR="00856FAE" w:rsidRPr="000A1B35" w:rsidRDefault="00856FAE" w:rsidP="00FB0E9C">
            <w:pPr>
              <w:pStyle w:val="PL"/>
            </w:pPr>
            <w:r w:rsidRPr="000A1B35">
              <w:t xml:space="preserve">m=audio 49152 RTP/AVP </w:t>
            </w:r>
            <w:r w:rsidRPr="000A1B35">
              <w:rPr>
                <w:rFonts w:hint="eastAsia"/>
                <w:lang w:eastAsia="ko-KR"/>
              </w:rPr>
              <w:t xml:space="preserve">97 </w:t>
            </w:r>
            <w:r w:rsidRPr="000A1B35">
              <w:t>9</w:t>
            </w:r>
            <w:r w:rsidRPr="000A1B35">
              <w:rPr>
                <w:rFonts w:hint="eastAsia"/>
                <w:lang w:eastAsia="ko-KR"/>
              </w:rPr>
              <w:t>8</w:t>
            </w:r>
            <w:r w:rsidRPr="000A1B35">
              <w:t xml:space="preserve"> 9</w:t>
            </w:r>
            <w:r w:rsidRPr="000A1B35">
              <w:rPr>
                <w:rFonts w:hint="eastAsia"/>
                <w:lang w:eastAsia="ko-KR"/>
              </w:rPr>
              <w:t>9</w:t>
            </w:r>
            <w:r w:rsidRPr="000A1B35">
              <w:t xml:space="preserve"> </w:t>
            </w:r>
            <w:r w:rsidRPr="000A1B35">
              <w:rPr>
                <w:rFonts w:hint="eastAsia"/>
                <w:lang w:eastAsia="ko-KR"/>
              </w:rPr>
              <w:t>100</w:t>
            </w:r>
            <w:r w:rsidRPr="000A1B35">
              <w:t> 10</w:t>
            </w:r>
            <w:r w:rsidRPr="000A1B35">
              <w:rPr>
                <w:rFonts w:hint="eastAsia"/>
                <w:lang w:eastAsia="ko-KR"/>
              </w:rPr>
              <w:t>1 102</w:t>
            </w:r>
          </w:p>
          <w:p w14:paraId="1AF17CA1" w14:textId="77777777" w:rsidR="00856FAE" w:rsidRPr="000A1B35" w:rsidRDefault="00856FAE" w:rsidP="00FB0E9C">
            <w:pPr>
              <w:pStyle w:val="PL"/>
            </w:pPr>
            <w:r w:rsidRPr="000A1B35">
              <w:t>a=tcap:1 RTP/AVPF</w:t>
            </w:r>
          </w:p>
          <w:p w14:paraId="3D46DB78" w14:textId="77777777" w:rsidR="00856FAE" w:rsidRPr="000A1B35" w:rsidRDefault="00856FAE" w:rsidP="00FB0E9C">
            <w:pPr>
              <w:pStyle w:val="PL"/>
              <w:rPr>
                <w:lang w:eastAsia="ko-KR"/>
              </w:rPr>
            </w:pPr>
            <w:r w:rsidRPr="000A1B35">
              <w:t>a=pcfg:1 t=1</w:t>
            </w:r>
          </w:p>
          <w:p w14:paraId="625E6029" w14:textId="77777777" w:rsidR="00856FAE" w:rsidRPr="000A1B35" w:rsidRDefault="00856FAE" w:rsidP="00FB0E9C">
            <w:pPr>
              <w:pStyle w:val="PL"/>
              <w:rPr>
                <w:lang w:eastAsia="ko-KR"/>
              </w:rPr>
            </w:pPr>
            <w:r>
              <w:rPr>
                <w:rFonts w:hint="eastAsia"/>
                <w:lang w:eastAsia="ko-KR"/>
              </w:rPr>
              <w:t>b=AS:</w:t>
            </w:r>
            <w:r w:rsidR="00E26BA0">
              <w:rPr>
                <w:lang w:eastAsia="ko-KR"/>
              </w:rPr>
              <w:t>50</w:t>
            </w:r>
          </w:p>
          <w:p w14:paraId="599BEF5E" w14:textId="77777777" w:rsidR="00856FAE" w:rsidRPr="000A1B35" w:rsidRDefault="00856FAE" w:rsidP="00FB0E9C">
            <w:pPr>
              <w:pStyle w:val="PL"/>
              <w:rPr>
                <w:lang w:eastAsia="ko-KR"/>
              </w:rPr>
            </w:pPr>
            <w:r w:rsidRPr="000A1B35">
              <w:rPr>
                <w:rFonts w:hint="eastAsia"/>
                <w:lang w:eastAsia="ko-KR"/>
              </w:rPr>
              <w:t>b=RS:0</w:t>
            </w:r>
          </w:p>
          <w:p w14:paraId="4E3AC742" w14:textId="77777777" w:rsidR="00856FAE" w:rsidRPr="000A1B35" w:rsidRDefault="00856FAE" w:rsidP="00FB0E9C">
            <w:pPr>
              <w:pStyle w:val="PL"/>
              <w:rPr>
                <w:lang w:eastAsia="ko-KR"/>
              </w:rPr>
            </w:pPr>
            <w:r w:rsidRPr="000A1B35">
              <w:rPr>
                <w:rFonts w:hint="eastAsia"/>
                <w:lang w:eastAsia="ko-KR"/>
              </w:rPr>
              <w:t>b=RR:2000</w:t>
            </w:r>
          </w:p>
          <w:p w14:paraId="3FFB0E36" w14:textId="77777777" w:rsidR="00856FAE" w:rsidRPr="000A1B35" w:rsidRDefault="00856FAE" w:rsidP="00FB0E9C">
            <w:pPr>
              <w:pStyle w:val="PL"/>
              <w:rPr>
                <w:lang w:eastAsia="ko-KR"/>
              </w:rPr>
            </w:pPr>
            <w:r w:rsidRPr="000A1B35">
              <w:t>a=rtpmap:9</w:t>
            </w:r>
            <w:r w:rsidRPr="000A1B35">
              <w:rPr>
                <w:rFonts w:hint="eastAsia"/>
                <w:lang w:eastAsia="ko-KR"/>
              </w:rPr>
              <w:t>7 EVS/16000/2</w:t>
            </w:r>
          </w:p>
          <w:p w14:paraId="1D5D024A" w14:textId="77777777" w:rsidR="00856FAE" w:rsidRPr="000A1B35" w:rsidRDefault="00856FAE" w:rsidP="00FB0E9C">
            <w:pPr>
              <w:pStyle w:val="PL"/>
              <w:rPr>
                <w:lang w:eastAsia="ko-KR"/>
              </w:rPr>
            </w:pPr>
            <w:r w:rsidRPr="000A1B35">
              <w:t>a=fmtp:9</w:t>
            </w:r>
            <w:r>
              <w:rPr>
                <w:rFonts w:hint="eastAsia"/>
                <w:lang w:eastAsia="ko-KR"/>
              </w:rPr>
              <w:t>7 br=16.4; bw=swb;</w:t>
            </w:r>
            <w:r>
              <w:rPr>
                <w:lang w:eastAsia="ko-KR"/>
              </w:rPr>
              <w:t xml:space="preserve"> </w:t>
            </w:r>
            <w:r w:rsidRPr="000A1B35">
              <w:t>max-red=220</w:t>
            </w:r>
          </w:p>
          <w:p w14:paraId="142D8E1A" w14:textId="77777777" w:rsidR="00856FAE" w:rsidRPr="000A1B35" w:rsidRDefault="00856FAE" w:rsidP="00FB0E9C">
            <w:pPr>
              <w:pStyle w:val="PL"/>
              <w:rPr>
                <w:lang w:eastAsia="ko-KR"/>
              </w:rPr>
            </w:pPr>
            <w:r w:rsidRPr="000A1B35">
              <w:t>a=rtpmap:9</w:t>
            </w:r>
            <w:r w:rsidRPr="000A1B35">
              <w:rPr>
                <w:rFonts w:hint="eastAsia"/>
                <w:lang w:eastAsia="ko-KR"/>
              </w:rPr>
              <w:t>8 EVS/16000/1</w:t>
            </w:r>
          </w:p>
          <w:p w14:paraId="32B13E48" w14:textId="77777777" w:rsidR="00856FAE" w:rsidRPr="000A1B35" w:rsidRDefault="00856FAE" w:rsidP="00FB0E9C">
            <w:pPr>
              <w:pStyle w:val="PL"/>
              <w:rPr>
                <w:lang w:eastAsia="ko-KR"/>
              </w:rPr>
            </w:pPr>
            <w:r w:rsidRPr="000A1B35">
              <w:t>a=fmtp:9</w:t>
            </w:r>
            <w:r w:rsidRPr="000A1B35">
              <w:rPr>
                <w:rFonts w:hint="eastAsia"/>
                <w:lang w:eastAsia="ko-KR"/>
              </w:rPr>
              <w:t xml:space="preserve">8 br=5.9-24.4; bw=nb-swb; </w:t>
            </w:r>
            <w:r>
              <w:rPr>
                <w:lang w:eastAsia="ko-KR"/>
              </w:rPr>
              <w:t xml:space="preserve">ch-aw-recv=-1; </w:t>
            </w:r>
            <w:r w:rsidRPr="000A1B35">
              <w:t>max-red=220</w:t>
            </w:r>
          </w:p>
          <w:p w14:paraId="54AF2AE5" w14:textId="77777777" w:rsidR="00856FAE" w:rsidRPr="000A1B35" w:rsidRDefault="00856FAE" w:rsidP="00FB0E9C">
            <w:pPr>
              <w:pStyle w:val="PL"/>
            </w:pPr>
            <w:r w:rsidRPr="000A1B35">
              <w:t>a=rtpmap:9</w:t>
            </w:r>
            <w:r w:rsidRPr="000A1B35">
              <w:rPr>
                <w:rFonts w:hint="eastAsia"/>
                <w:lang w:eastAsia="ko-KR"/>
              </w:rPr>
              <w:t>9</w:t>
            </w:r>
            <w:r w:rsidRPr="000A1B35">
              <w:t xml:space="preserve"> AMR-WB/16000/1</w:t>
            </w:r>
          </w:p>
          <w:p w14:paraId="5F0D6BC1" w14:textId="77777777" w:rsidR="00856FAE" w:rsidRPr="000A1B35" w:rsidRDefault="00856FAE" w:rsidP="00FB0E9C">
            <w:pPr>
              <w:pStyle w:val="PL"/>
            </w:pPr>
            <w:r w:rsidRPr="000A1B35">
              <w:t>a=fmtp:9</w:t>
            </w:r>
            <w:r w:rsidRPr="000A1B35">
              <w:rPr>
                <w:rFonts w:hint="eastAsia"/>
                <w:lang w:eastAsia="ko-KR"/>
              </w:rPr>
              <w:t>9</w:t>
            </w:r>
            <w:r w:rsidRPr="000A1B35">
              <w:t xml:space="preserve"> mode-change-capability=2; max-red=220</w:t>
            </w:r>
          </w:p>
          <w:p w14:paraId="20EBBFC7" w14:textId="77777777" w:rsidR="00856FAE" w:rsidRPr="000A1B35" w:rsidRDefault="00856FAE" w:rsidP="00FB0E9C">
            <w:pPr>
              <w:pStyle w:val="PL"/>
            </w:pPr>
            <w:r w:rsidRPr="000A1B35">
              <w:t>a=rtpmap:</w:t>
            </w:r>
            <w:r w:rsidRPr="000A1B35">
              <w:rPr>
                <w:rFonts w:hint="eastAsia"/>
                <w:lang w:eastAsia="ko-KR"/>
              </w:rPr>
              <w:t>100</w:t>
            </w:r>
            <w:r w:rsidRPr="000A1B35">
              <w:t xml:space="preserve"> AMR-WB/16000/1</w:t>
            </w:r>
          </w:p>
          <w:p w14:paraId="0F290804" w14:textId="77777777" w:rsidR="00856FAE" w:rsidRPr="000A1B35" w:rsidRDefault="00856FAE" w:rsidP="00FB0E9C">
            <w:pPr>
              <w:pStyle w:val="PL"/>
            </w:pPr>
            <w:r w:rsidRPr="000A1B35">
              <w:t>a=fmtp:</w:t>
            </w:r>
            <w:r w:rsidRPr="000A1B35">
              <w:rPr>
                <w:rFonts w:hint="eastAsia"/>
                <w:lang w:eastAsia="ko-KR"/>
              </w:rPr>
              <w:t>100</w:t>
            </w:r>
            <w:r w:rsidRPr="000A1B35">
              <w:t xml:space="preserve"> mode-change-capability=2; max-red=220; octet-align=1</w:t>
            </w:r>
          </w:p>
          <w:p w14:paraId="3425494F" w14:textId="77777777" w:rsidR="00856FAE" w:rsidRPr="000A1B35" w:rsidRDefault="00856FAE" w:rsidP="00FB0E9C">
            <w:pPr>
              <w:pStyle w:val="PL"/>
            </w:pPr>
            <w:r w:rsidRPr="000A1B35">
              <w:t>a=rtpmap:</w:t>
            </w:r>
            <w:r w:rsidRPr="000A1B35">
              <w:rPr>
                <w:rFonts w:hint="eastAsia"/>
                <w:lang w:eastAsia="ko-KR"/>
              </w:rPr>
              <w:t>101</w:t>
            </w:r>
            <w:r w:rsidRPr="000A1B35">
              <w:t xml:space="preserve"> AMR/8000/1</w:t>
            </w:r>
          </w:p>
          <w:p w14:paraId="157A3CF6" w14:textId="77777777" w:rsidR="00856FAE" w:rsidRPr="000A1B35" w:rsidRDefault="00856FAE" w:rsidP="00FB0E9C">
            <w:pPr>
              <w:pStyle w:val="PL"/>
            </w:pPr>
            <w:r w:rsidRPr="000A1B35">
              <w:t>a=fmtp:</w:t>
            </w:r>
            <w:r w:rsidRPr="000A1B35">
              <w:rPr>
                <w:rFonts w:hint="eastAsia"/>
                <w:lang w:eastAsia="ko-KR"/>
              </w:rPr>
              <w:t>101</w:t>
            </w:r>
            <w:r w:rsidRPr="000A1B35">
              <w:t xml:space="preserve"> mode-change-capability=2; max-red=220</w:t>
            </w:r>
          </w:p>
          <w:p w14:paraId="0D815401" w14:textId="77777777" w:rsidR="00856FAE" w:rsidRPr="000A1B35" w:rsidRDefault="00856FAE" w:rsidP="00FB0E9C">
            <w:pPr>
              <w:pStyle w:val="PL"/>
            </w:pPr>
            <w:r w:rsidRPr="000A1B35">
              <w:t>a=rtpmap:10</w:t>
            </w:r>
            <w:r w:rsidRPr="000A1B35">
              <w:rPr>
                <w:rFonts w:hint="eastAsia"/>
                <w:lang w:eastAsia="ko-KR"/>
              </w:rPr>
              <w:t>2</w:t>
            </w:r>
            <w:r w:rsidRPr="000A1B35">
              <w:t xml:space="preserve"> AMR/8000/1</w:t>
            </w:r>
          </w:p>
          <w:p w14:paraId="35806B67" w14:textId="77777777" w:rsidR="00856FAE" w:rsidRPr="000A1B35" w:rsidRDefault="00856FAE" w:rsidP="00FB0E9C">
            <w:pPr>
              <w:pStyle w:val="PL"/>
            </w:pPr>
            <w:r w:rsidRPr="000A1B35">
              <w:t>a=fmtp:10</w:t>
            </w:r>
            <w:r w:rsidRPr="000A1B35">
              <w:rPr>
                <w:rFonts w:hint="eastAsia"/>
                <w:lang w:eastAsia="ko-KR"/>
              </w:rPr>
              <w:t>2</w:t>
            </w:r>
            <w:r w:rsidRPr="000A1B35">
              <w:t xml:space="preserve"> mode-change-capability=2; max-red=220; octet-align=1</w:t>
            </w:r>
          </w:p>
          <w:p w14:paraId="1AA51B5F" w14:textId="77777777" w:rsidR="00856FAE" w:rsidRPr="000A1B35" w:rsidRDefault="00856FAE" w:rsidP="00FB0E9C">
            <w:pPr>
              <w:pStyle w:val="PL"/>
            </w:pPr>
            <w:r w:rsidRPr="000A1B35">
              <w:t>a=ptime:20</w:t>
            </w:r>
          </w:p>
          <w:p w14:paraId="4B17D3E4" w14:textId="77777777" w:rsidR="00856FAE" w:rsidRPr="000A1B35" w:rsidRDefault="00856FAE" w:rsidP="00FB0E9C">
            <w:pPr>
              <w:pStyle w:val="PL"/>
              <w:rPr>
                <w:lang w:eastAsia="ko-KR"/>
              </w:rPr>
            </w:pPr>
            <w:r w:rsidRPr="000A1B35">
              <w:t>a=maxptime:240</w:t>
            </w:r>
          </w:p>
        </w:tc>
      </w:tr>
    </w:tbl>
    <w:p w14:paraId="71FAB203" w14:textId="77777777" w:rsidR="00856FAE" w:rsidRPr="00730026" w:rsidRDefault="00856FAE" w:rsidP="00856FAE"/>
    <w:p w14:paraId="398C071D" w14:textId="77777777" w:rsidR="00856FAE" w:rsidRPr="00730026" w:rsidRDefault="00856FAE" w:rsidP="00856FAE">
      <w:pPr>
        <w:rPr>
          <w:b/>
        </w:rPr>
      </w:pPr>
      <w:r w:rsidRPr="00730026">
        <w:rPr>
          <w:b/>
        </w:rPr>
        <w:t>Comments:</w:t>
      </w:r>
    </w:p>
    <w:p w14:paraId="4BF9BE46" w14:textId="77777777" w:rsidR="00856FAE" w:rsidRPr="00730026" w:rsidRDefault="00856FAE" w:rsidP="00856FAE">
      <w:pPr>
        <w:rPr>
          <w:lang w:eastAsia="ko-KR"/>
        </w:rPr>
      </w:pPr>
      <w:r w:rsidRPr="00730026">
        <w:rPr>
          <w:rFonts w:hint="eastAsia"/>
          <w:lang w:eastAsia="ko-KR"/>
        </w:rPr>
        <w:t xml:space="preserve">It is assumed that </w:t>
      </w:r>
      <w:r w:rsidR="003665A4">
        <w:rPr>
          <w:lang w:eastAsia="ko-KR"/>
        </w:rPr>
        <w:t>50</w:t>
      </w:r>
      <w:r w:rsidRPr="00730026">
        <w:rPr>
          <w:rFonts w:hint="eastAsia"/>
          <w:lang w:eastAsia="ko-KR"/>
        </w:rPr>
        <w:t xml:space="preserve"> kbps is reserved for speech by the radio access technology.</w:t>
      </w:r>
    </w:p>
    <w:p w14:paraId="47055BFF" w14:textId="77777777" w:rsidR="00856FAE" w:rsidRDefault="00856FAE" w:rsidP="00856FAE">
      <w:pPr>
        <w:rPr>
          <w:lang w:eastAsia="ko-KR"/>
        </w:rPr>
      </w:pPr>
      <w:r>
        <w:rPr>
          <w:rFonts w:hint="eastAsia"/>
          <w:lang w:eastAsia="ko-KR"/>
        </w:rPr>
        <w:t>Dual-mono session consisting of two 16.4 kbps SWB channels is offered for the send and the receive directions.</w:t>
      </w:r>
    </w:p>
    <w:p w14:paraId="33A713F0" w14:textId="77777777" w:rsidR="00856FAE" w:rsidRPr="00730026" w:rsidRDefault="00856FAE" w:rsidP="00856FAE">
      <w:pPr>
        <w:rPr>
          <w:lang w:eastAsia="ko-KR"/>
        </w:rPr>
      </w:pPr>
      <w:r>
        <w:rPr>
          <w:rFonts w:hint="eastAsia"/>
          <w:lang w:eastAsia="ko-KR"/>
        </w:rPr>
        <w:t>In addition, a</w:t>
      </w:r>
      <w:r w:rsidRPr="00730026">
        <w:rPr>
          <w:rFonts w:hint="eastAsia"/>
          <w:lang w:eastAsia="ko-KR"/>
        </w:rPr>
        <w:t xml:space="preserve">ll bit-rates of EVS from 5.9 (SC-VBR) to 24.4 kbps are </w:t>
      </w:r>
      <w:r w:rsidRPr="00730026">
        <w:rPr>
          <w:lang w:eastAsia="ko-KR"/>
        </w:rPr>
        <w:t>offered</w:t>
      </w:r>
      <w:r w:rsidRPr="00730026">
        <w:rPr>
          <w:rFonts w:hint="eastAsia"/>
          <w:lang w:eastAsia="ko-KR"/>
        </w:rPr>
        <w:t xml:space="preserve"> in the session.</w:t>
      </w:r>
      <w:r>
        <w:rPr>
          <w:lang w:eastAsia="ko-KR"/>
        </w:rPr>
        <w:t xml:space="preserve"> Channel-aware mode is disabled in the session for the receiving direction.</w:t>
      </w:r>
    </w:p>
    <w:p w14:paraId="2BB4B0E9" w14:textId="77777777" w:rsidR="00856FAE" w:rsidRDefault="003665A4" w:rsidP="00856FAE">
      <w:pPr>
        <w:rPr>
          <w:lang w:eastAsia="ko-KR"/>
        </w:rPr>
      </w:pPr>
      <w:r w:rsidRPr="00730026">
        <w:rPr>
          <w:rFonts w:hint="eastAsia"/>
          <w:lang w:eastAsia="ko-KR"/>
        </w:rPr>
        <w:t xml:space="preserve">Media level </w:t>
      </w:r>
      <w:r w:rsidRPr="00730026">
        <w:rPr>
          <w:lang w:eastAsia="ko-KR"/>
        </w:rPr>
        <w:t>b=AS is compu</w:t>
      </w:r>
      <w:r>
        <w:rPr>
          <w:rFonts w:hint="eastAsia"/>
          <w:lang w:eastAsia="ko-KR"/>
        </w:rPr>
        <w:t xml:space="preserve">ted for </w:t>
      </w:r>
      <w:r>
        <w:rPr>
          <w:lang w:eastAsia="ko-KR"/>
        </w:rPr>
        <w:t>a dual-mono session including 16</w:t>
      </w:r>
      <w:r>
        <w:rPr>
          <w:rFonts w:hint="eastAsia"/>
          <w:lang w:eastAsia="ko-KR"/>
        </w:rPr>
        <w:t xml:space="preserve">.4 kbps of EVS with </w:t>
      </w:r>
      <w:r>
        <w:rPr>
          <w:lang w:eastAsia="ko-KR"/>
        </w:rPr>
        <w:t>IPv4 and H</w:t>
      </w:r>
      <w:r w:rsidRPr="00730026">
        <w:rPr>
          <w:rFonts w:hint="eastAsia"/>
          <w:lang w:eastAsia="ko-KR"/>
        </w:rPr>
        <w:t>eader-</w:t>
      </w:r>
      <w:r>
        <w:rPr>
          <w:lang w:eastAsia="ko-KR"/>
        </w:rPr>
        <w:t>full</w:t>
      </w:r>
      <w:r w:rsidRPr="00730026">
        <w:rPr>
          <w:rFonts w:hint="eastAsia"/>
          <w:lang w:eastAsia="ko-KR"/>
        </w:rPr>
        <w:t xml:space="preserve"> payload format whi</w:t>
      </w:r>
      <w:r>
        <w:rPr>
          <w:rFonts w:hint="eastAsia"/>
          <w:lang w:eastAsia="ko-KR"/>
        </w:rPr>
        <w:t xml:space="preserve">ch results in a b=AS value of </w:t>
      </w:r>
      <w:r w:rsidRPr="00730026">
        <w:rPr>
          <w:rFonts w:hint="eastAsia"/>
          <w:lang w:eastAsia="ko-KR"/>
        </w:rPr>
        <w:t xml:space="preserve"> </w:t>
      </w:r>
      <w:r>
        <w:rPr>
          <w:lang w:eastAsia="ko-KR"/>
        </w:rPr>
        <w:t xml:space="preserve">50 </w:t>
      </w:r>
      <w:r w:rsidRPr="00730026">
        <w:rPr>
          <w:rFonts w:hint="eastAsia"/>
          <w:lang w:eastAsia="ko-KR"/>
        </w:rPr>
        <w:t>kbps</w:t>
      </w:r>
      <w:r w:rsidR="00856FAE" w:rsidRPr="00730026">
        <w:rPr>
          <w:rFonts w:hint="eastAsia"/>
          <w:lang w:eastAsia="ko-KR"/>
        </w:rPr>
        <w:t>.</w:t>
      </w:r>
    </w:p>
    <w:p w14:paraId="4DF3A280" w14:textId="77777777" w:rsidR="002B0AB7" w:rsidRDefault="002B0AB7" w:rsidP="00856FAE">
      <w:pPr>
        <w:rPr>
          <w:lang w:eastAsia="ko-KR"/>
        </w:rPr>
      </w:pPr>
    </w:p>
    <w:p w14:paraId="16ADE9C3" w14:textId="77777777" w:rsidR="003665A4" w:rsidRPr="00730026" w:rsidRDefault="003665A4" w:rsidP="003665A4">
      <w:pPr>
        <w:rPr>
          <w:lang w:eastAsia="ko-KR"/>
        </w:rPr>
      </w:pPr>
      <w:r>
        <w:rPr>
          <w:rFonts w:hint="eastAsia"/>
          <w:lang w:eastAsia="ko-KR"/>
        </w:rPr>
        <w:t>In the</w:t>
      </w:r>
      <w:r w:rsidRPr="00730026">
        <w:rPr>
          <w:rFonts w:hint="eastAsia"/>
          <w:lang w:eastAsia="ko-KR"/>
        </w:rPr>
        <w:t xml:space="preserve"> example</w:t>
      </w:r>
      <w:r>
        <w:rPr>
          <w:lang w:eastAsia="ko-KR"/>
        </w:rPr>
        <w:t xml:space="preserve"> in Table A.14.4b</w:t>
      </w:r>
      <w:r w:rsidRPr="00730026">
        <w:rPr>
          <w:rFonts w:hint="eastAsia"/>
          <w:lang w:eastAsia="ko-KR"/>
        </w:rPr>
        <w:t>, RTP Payload Type</w:t>
      </w:r>
      <w:r>
        <w:rPr>
          <w:rFonts w:hint="eastAsia"/>
          <w:lang w:eastAsia="ko-KR"/>
        </w:rPr>
        <w:t>s</w:t>
      </w:r>
      <w:r w:rsidRPr="00730026">
        <w:rPr>
          <w:rFonts w:hint="eastAsia"/>
          <w:lang w:eastAsia="ko-KR"/>
        </w:rPr>
        <w:t xml:space="preserve"> 97 </w:t>
      </w:r>
      <w:r>
        <w:rPr>
          <w:rFonts w:hint="eastAsia"/>
          <w:lang w:eastAsia="ko-KR"/>
        </w:rPr>
        <w:t>and 98 are</w:t>
      </w:r>
      <w:r w:rsidRPr="00730026">
        <w:rPr>
          <w:rFonts w:hint="eastAsia"/>
          <w:lang w:eastAsia="ko-KR"/>
        </w:rPr>
        <w:t xml:space="preserve"> defined for EVS, and t</w:t>
      </w:r>
      <w:r>
        <w:rPr>
          <w:rFonts w:hint="eastAsia"/>
          <w:lang w:eastAsia="ko-KR"/>
        </w:rPr>
        <w:t>wo sets of RTP Payload Types, 99 and 100, and 101 and 102</w:t>
      </w:r>
      <w:r w:rsidRPr="00730026">
        <w:rPr>
          <w:rFonts w:hint="eastAsia"/>
          <w:lang w:eastAsia="ko-KR"/>
        </w:rPr>
        <w:t xml:space="preserve"> are defined for AMR-WB and AMR respectively.</w:t>
      </w:r>
    </w:p>
    <w:p w14:paraId="28ED887A" w14:textId="77777777" w:rsidR="003665A4" w:rsidRPr="00730026" w:rsidRDefault="003665A4" w:rsidP="003665A4">
      <w:pPr>
        <w:pStyle w:val="TH"/>
      </w:pPr>
      <w:r w:rsidRPr="00730026">
        <w:t>Table A.</w:t>
      </w:r>
      <w:r w:rsidRPr="00730026">
        <w:rPr>
          <w:rFonts w:hint="eastAsia"/>
          <w:lang w:eastAsia="ko-KR"/>
        </w:rPr>
        <w:t>14</w:t>
      </w:r>
      <w:r w:rsidRPr="00730026">
        <w:t>.</w:t>
      </w:r>
      <w:r>
        <w:rPr>
          <w:rFonts w:hint="eastAsia"/>
          <w:lang w:eastAsia="ko-KR"/>
        </w:rPr>
        <w:t>4</w:t>
      </w:r>
      <w:r>
        <w:rPr>
          <w:lang w:eastAsia="ko-KR"/>
        </w:rPr>
        <w:t>b</w:t>
      </w:r>
      <w:r w:rsidRPr="00730026">
        <w:t>: SDP example</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45"/>
      </w:tblGrid>
      <w:tr w:rsidR="003665A4" w:rsidRPr="00653D24" w14:paraId="089EA360" w14:textId="77777777" w:rsidTr="003E1C93">
        <w:trPr>
          <w:jc w:val="center"/>
        </w:trPr>
        <w:tc>
          <w:tcPr>
            <w:tcW w:w="9645" w:type="dxa"/>
            <w:tcBorders>
              <w:top w:val="single" w:sz="4" w:space="0" w:color="auto"/>
              <w:left w:val="single" w:sz="4" w:space="0" w:color="auto"/>
              <w:bottom w:val="single" w:sz="4" w:space="0" w:color="auto"/>
              <w:right w:val="single" w:sz="4" w:space="0" w:color="auto"/>
            </w:tcBorders>
            <w:hideMark/>
          </w:tcPr>
          <w:p w14:paraId="3B99715C" w14:textId="77777777" w:rsidR="003665A4" w:rsidRPr="00F24185" w:rsidRDefault="003665A4" w:rsidP="003E1C93">
            <w:pPr>
              <w:pStyle w:val="TAH"/>
              <w:rPr>
                <w:rFonts w:cs="Arial"/>
                <w:szCs w:val="18"/>
              </w:rPr>
            </w:pPr>
            <w:r w:rsidRPr="00F24185">
              <w:rPr>
                <w:rFonts w:cs="Arial"/>
                <w:szCs w:val="18"/>
              </w:rPr>
              <w:t>SDP offer</w:t>
            </w:r>
          </w:p>
        </w:tc>
      </w:tr>
      <w:tr w:rsidR="003665A4" w:rsidRPr="00653D24" w14:paraId="478DE0F5" w14:textId="77777777" w:rsidTr="003E1C93">
        <w:trPr>
          <w:jc w:val="center"/>
        </w:trPr>
        <w:tc>
          <w:tcPr>
            <w:tcW w:w="9645" w:type="dxa"/>
            <w:tcBorders>
              <w:top w:val="single" w:sz="4" w:space="0" w:color="auto"/>
              <w:left w:val="single" w:sz="4" w:space="0" w:color="auto"/>
              <w:bottom w:val="single" w:sz="4" w:space="0" w:color="auto"/>
              <w:right w:val="single" w:sz="4" w:space="0" w:color="auto"/>
            </w:tcBorders>
            <w:hideMark/>
          </w:tcPr>
          <w:p w14:paraId="48EE6241" w14:textId="77777777" w:rsidR="003665A4" w:rsidRPr="00F24185" w:rsidRDefault="003665A4" w:rsidP="003E1C93">
            <w:pPr>
              <w:pStyle w:val="PL"/>
              <w:rPr>
                <w:rFonts w:cs="Courier New"/>
                <w:szCs w:val="16"/>
              </w:rPr>
            </w:pPr>
            <w:r w:rsidRPr="00F24185">
              <w:rPr>
                <w:rFonts w:cs="Courier New"/>
                <w:szCs w:val="16"/>
              </w:rPr>
              <w:t xml:space="preserve">m=audio 49152 RTP/AVP </w:t>
            </w:r>
            <w:r w:rsidRPr="00F24185">
              <w:rPr>
                <w:rFonts w:cs="Courier New"/>
                <w:szCs w:val="16"/>
                <w:lang w:eastAsia="ko-KR"/>
              </w:rPr>
              <w:t xml:space="preserve">97 </w:t>
            </w:r>
            <w:r w:rsidRPr="00F24185">
              <w:rPr>
                <w:rFonts w:cs="Courier New"/>
                <w:szCs w:val="16"/>
              </w:rPr>
              <w:t>9</w:t>
            </w:r>
            <w:r w:rsidRPr="00F24185">
              <w:rPr>
                <w:rFonts w:cs="Courier New"/>
                <w:szCs w:val="16"/>
                <w:lang w:eastAsia="ko-KR"/>
              </w:rPr>
              <w:t>8</w:t>
            </w:r>
            <w:r w:rsidRPr="00F24185">
              <w:rPr>
                <w:rFonts w:cs="Courier New"/>
                <w:szCs w:val="16"/>
              </w:rPr>
              <w:t xml:space="preserve"> 9</w:t>
            </w:r>
            <w:r w:rsidRPr="00F24185">
              <w:rPr>
                <w:rFonts w:cs="Courier New"/>
                <w:szCs w:val="16"/>
                <w:lang w:eastAsia="ko-KR"/>
              </w:rPr>
              <w:t>9</w:t>
            </w:r>
            <w:r w:rsidRPr="00F24185">
              <w:rPr>
                <w:rFonts w:cs="Courier New"/>
                <w:szCs w:val="16"/>
              </w:rPr>
              <w:t xml:space="preserve"> </w:t>
            </w:r>
            <w:r w:rsidRPr="00F24185">
              <w:rPr>
                <w:rFonts w:cs="Courier New"/>
                <w:szCs w:val="16"/>
                <w:lang w:eastAsia="ko-KR"/>
              </w:rPr>
              <w:t>100</w:t>
            </w:r>
            <w:r w:rsidRPr="00F24185">
              <w:rPr>
                <w:rFonts w:cs="Courier New"/>
                <w:szCs w:val="16"/>
              </w:rPr>
              <w:t> 10</w:t>
            </w:r>
            <w:r w:rsidRPr="00F24185">
              <w:rPr>
                <w:rFonts w:cs="Courier New"/>
                <w:szCs w:val="16"/>
                <w:lang w:eastAsia="ko-KR"/>
              </w:rPr>
              <w:t>1</w:t>
            </w:r>
            <w:r>
              <w:rPr>
                <w:rFonts w:cs="Courier New"/>
                <w:szCs w:val="16"/>
                <w:lang w:eastAsia="ko-KR"/>
              </w:rPr>
              <w:t xml:space="preserve"> 102</w:t>
            </w:r>
            <w:r w:rsidRPr="00F24185">
              <w:rPr>
                <w:rFonts w:cs="Courier New"/>
                <w:szCs w:val="16"/>
                <w:lang w:eastAsia="ko-KR"/>
              </w:rPr>
              <w:t xml:space="preserve"> </w:t>
            </w:r>
          </w:p>
          <w:p w14:paraId="7C3C4348" w14:textId="77777777" w:rsidR="003665A4" w:rsidRPr="00F24185" w:rsidRDefault="003665A4" w:rsidP="003E1C93">
            <w:pPr>
              <w:pStyle w:val="PL"/>
              <w:rPr>
                <w:rFonts w:cs="Courier New"/>
                <w:szCs w:val="16"/>
              </w:rPr>
            </w:pPr>
            <w:r w:rsidRPr="00F24185">
              <w:rPr>
                <w:rFonts w:cs="Courier New"/>
                <w:szCs w:val="16"/>
              </w:rPr>
              <w:t>a=tcap:1 RTP/AVPF</w:t>
            </w:r>
          </w:p>
          <w:p w14:paraId="2EEE2209" w14:textId="77777777" w:rsidR="003665A4" w:rsidRPr="00F24185" w:rsidRDefault="003665A4" w:rsidP="003E1C93">
            <w:pPr>
              <w:pStyle w:val="PL"/>
              <w:rPr>
                <w:rFonts w:cs="Courier New"/>
                <w:szCs w:val="16"/>
                <w:lang w:eastAsia="ko-KR"/>
              </w:rPr>
            </w:pPr>
            <w:r w:rsidRPr="00F24185">
              <w:rPr>
                <w:rFonts w:cs="Courier New"/>
                <w:szCs w:val="16"/>
              </w:rPr>
              <w:t>a=pcfg:1 t=1</w:t>
            </w:r>
          </w:p>
          <w:p w14:paraId="009C76EF" w14:textId="77777777" w:rsidR="003665A4" w:rsidRPr="00F24185" w:rsidRDefault="003665A4" w:rsidP="003E1C93">
            <w:pPr>
              <w:pStyle w:val="PL"/>
              <w:rPr>
                <w:rFonts w:cs="Courier New"/>
                <w:szCs w:val="16"/>
                <w:lang w:eastAsia="ko-KR"/>
              </w:rPr>
            </w:pPr>
            <w:r w:rsidRPr="00F24185">
              <w:rPr>
                <w:rFonts w:cs="Courier New"/>
                <w:szCs w:val="16"/>
                <w:lang w:eastAsia="ko-KR"/>
              </w:rPr>
              <w:t>b=AS:</w:t>
            </w:r>
            <w:r>
              <w:rPr>
                <w:rFonts w:cs="Courier New"/>
                <w:szCs w:val="16"/>
                <w:lang w:eastAsia="ko-KR"/>
              </w:rPr>
              <w:t>66</w:t>
            </w:r>
          </w:p>
          <w:p w14:paraId="0D8B6321" w14:textId="77777777" w:rsidR="003665A4" w:rsidRPr="00F24185" w:rsidRDefault="003665A4" w:rsidP="003E1C93">
            <w:pPr>
              <w:pStyle w:val="PL"/>
              <w:rPr>
                <w:rFonts w:cs="Courier New"/>
                <w:szCs w:val="16"/>
                <w:lang w:eastAsia="ko-KR"/>
              </w:rPr>
            </w:pPr>
            <w:r w:rsidRPr="00F24185">
              <w:rPr>
                <w:rFonts w:cs="Courier New"/>
                <w:szCs w:val="16"/>
                <w:lang w:eastAsia="ko-KR"/>
              </w:rPr>
              <w:t>b=RS:0</w:t>
            </w:r>
          </w:p>
          <w:p w14:paraId="37669439" w14:textId="77777777" w:rsidR="003665A4" w:rsidRPr="00F24185" w:rsidRDefault="003665A4" w:rsidP="003E1C93">
            <w:pPr>
              <w:pStyle w:val="PL"/>
              <w:rPr>
                <w:rFonts w:cs="Courier New"/>
                <w:szCs w:val="16"/>
                <w:lang w:eastAsia="ko-KR"/>
              </w:rPr>
            </w:pPr>
            <w:r w:rsidRPr="00F24185">
              <w:rPr>
                <w:rFonts w:cs="Courier New"/>
                <w:szCs w:val="16"/>
                <w:lang w:eastAsia="ko-KR"/>
              </w:rPr>
              <w:t>b=RR:2000</w:t>
            </w:r>
          </w:p>
          <w:p w14:paraId="75512CA0" w14:textId="77777777" w:rsidR="003665A4" w:rsidRPr="00F24185" w:rsidRDefault="003665A4" w:rsidP="003E1C93">
            <w:pPr>
              <w:pStyle w:val="PL"/>
              <w:rPr>
                <w:rFonts w:cs="Courier New"/>
                <w:szCs w:val="16"/>
                <w:lang w:eastAsia="ko-KR"/>
              </w:rPr>
            </w:pPr>
            <w:r w:rsidRPr="00F24185">
              <w:rPr>
                <w:rFonts w:cs="Courier New"/>
                <w:szCs w:val="16"/>
              </w:rPr>
              <w:t>a=rtpmap:97</w:t>
            </w:r>
            <w:r>
              <w:rPr>
                <w:rFonts w:cs="Courier New"/>
                <w:szCs w:val="16"/>
                <w:lang w:eastAsia="ko-KR"/>
              </w:rPr>
              <w:t xml:space="preserve"> EVS/16000/2</w:t>
            </w:r>
          </w:p>
          <w:p w14:paraId="4629FD72" w14:textId="77777777" w:rsidR="003665A4" w:rsidRDefault="003665A4" w:rsidP="003E1C93">
            <w:pPr>
              <w:pStyle w:val="PL"/>
              <w:rPr>
                <w:rFonts w:cs="Courier New"/>
                <w:szCs w:val="16"/>
              </w:rPr>
            </w:pPr>
            <w:r w:rsidRPr="00F24185">
              <w:rPr>
                <w:rFonts w:cs="Courier New"/>
                <w:szCs w:val="16"/>
              </w:rPr>
              <w:t>a=fmtp:97</w:t>
            </w:r>
            <w:r>
              <w:rPr>
                <w:rFonts w:cs="Courier New"/>
                <w:szCs w:val="16"/>
                <w:lang w:eastAsia="ko-KR"/>
              </w:rPr>
              <w:t xml:space="preserve"> br=13.2-24.4; </w:t>
            </w:r>
            <w:r w:rsidR="00DE6C73">
              <w:rPr>
                <w:rFonts w:cs="Courier New"/>
                <w:szCs w:val="16"/>
                <w:lang w:eastAsia="ko-KR"/>
              </w:rPr>
              <w:t>b</w:t>
            </w:r>
            <w:r>
              <w:rPr>
                <w:rFonts w:cs="Courier New"/>
                <w:szCs w:val="16"/>
                <w:lang w:eastAsia="ko-KR"/>
              </w:rPr>
              <w:t>w=</w:t>
            </w:r>
            <w:r w:rsidR="00DE6C73">
              <w:rPr>
                <w:rFonts w:cs="Courier New"/>
                <w:szCs w:val="16"/>
                <w:lang w:eastAsia="ko-KR"/>
              </w:rPr>
              <w:t>n</w:t>
            </w:r>
            <w:r w:rsidRPr="00F24185">
              <w:rPr>
                <w:rFonts w:cs="Courier New"/>
                <w:szCs w:val="16"/>
                <w:lang w:eastAsia="ko-KR"/>
              </w:rPr>
              <w:t xml:space="preserve">b-swb; ch-aw-recv=3; </w:t>
            </w:r>
            <w:r w:rsidRPr="00F24185">
              <w:rPr>
                <w:rFonts w:cs="Courier New"/>
                <w:szCs w:val="16"/>
              </w:rPr>
              <w:t>max-red=220</w:t>
            </w:r>
          </w:p>
          <w:p w14:paraId="53ECDA0D" w14:textId="77777777" w:rsidR="003665A4" w:rsidRPr="000A1B35" w:rsidRDefault="003665A4" w:rsidP="003E1C93">
            <w:pPr>
              <w:pStyle w:val="PL"/>
              <w:rPr>
                <w:lang w:eastAsia="ko-KR"/>
              </w:rPr>
            </w:pPr>
            <w:r w:rsidRPr="000A1B35">
              <w:t>a=rtpmap:9</w:t>
            </w:r>
            <w:r w:rsidRPr="000A1B35">
              <w:rPr>
                <w:rFonts w:hint="eastAsia"/>
                <w:lang w:eastAsia="ko-KR"/>
              </w:rPr>
              <w:t>8 EVS/16000/1</w:t>
            </w:r>
          </w:p>
          <w:p w14:paraId="4076042E" w14:textId="77777777" w:rsidR="003665A4" w:rsidRPr="000A1B35" w:rsidRDefault="003665A4" w:rsidP="003E1C93">
            <w:pPr>
              <w:pStyle w:val="PL"/>
              <w:rPr>
                <w:lang w:eastAsia="ko-KR"/>
              </w:rPr>
            </w:pPr>
            <w:r w:rsidRPr="000A1B35">
              <w:t>a=fmtp:9</w:t>
            </w:r>
            <w:r>
              <w:rPr>
                <w:rFonts w:hint="eastAsia"/>
                <w:lang w:eastAsia="ko-KR"/>
              </w:rPr>
              <w:t>8 br=13.</w:t>
            </w:r>
            <w:r>
              <w:rPr>
                <w:lang w:eastAsia="ko-KR"/>
              </w:rPr>
              <w:t>2</w:t>
            </w:r>
            <w:r>
              <w:rPr>
                <w:rFonts w:hint="eastAsia"/>
                <w:lang w:eastAsia="ko-KR"/>
              </w:rPr>
              <w:t xml:space="preserve">-24.4; </w:t>
            </w:r>
            <w:r w:rsidR="00DE6C73">
              <w:rPr>
                <w:lang w:eastAsia="ko-KR"/>
              </w:rPr>
              <w:t>b</w:t>
            </w:r>
            <w:r>
              <w:rPr>
                <w:rFonts w:hint="eastAsia"/>
                <w:lang w:eastAsia="ko-KR"/>
              </w:rPr>
              <w:t>w=</w:t>
            </w:r>
            <w:r w:rsidR="00DE6C73">
              <w:rPr>
                <w:lang w:eastAsia="ko-KR"/>
              </w:rPr>
              <w:t>n</w:t>
            </w:r>
            <w:r w:rsidRPr="000A1B35">
              <w:rPr>
                <w:rFonts w:hint="eastAsia"/>
                <w:lang w:eastAsia="ko-KR"/>
              </w:rPr>
              <w:t xml:space="preserve">b-swb; </w:t>
            </w:r>
            <w:r>
              <w:rPr>
                <w:lang w:eastAsia="ko-KR"/>
              </w:rPr>
              <w:t xml:space="preserve">ch-aw-recv=3; </w:t>
            </w:r>
            <w:r w:rsidRPr="000A1B35">
              <w:t>max-red=220</w:t>
            </w:r>
          </w:p>
          <w:p w14:paraId="0A8B424A" w14:textId="77777777" w:rsidR="003665A4" w:rsidRPr="00F24185" w:rsidRDefault="003665A4" w:rsidP="003E1C93">
            <w:pPr>
              <w:pStyle w:val="PL"/>
              <w:rPr>
                <w:rFonts w:cs="Courier New"/>
                <w:szCs w:val="16"/>
              </w:rPr>
            </w:pPr>
            <w:r w:rsidRPr="00F24185">
              <w:rPr>
                <w:rFonts w:cs="Courier New"/>
                <w:szCs w:val="16"/>
              </w:rPr>
              <w:t>a=rtpmap:9</w:t>
            </w:r>
            <w:r>
              <w:rPr>
                <w:rFonts w:cs="Courier New"/>
                <w:szCs w:val="16"/>
              </w:rPr>
              <w:t>9</w:t>
            </w:r>
            <w:r w:rsidRPr="00F24185">
              <w:rPr>
                <w:rFonts w:cs="Courier New"/>
                <w:szCs w:val="16"/>
              </w:rPr>
              <w:t xml:space="preserve"> </w:t>
            </w:r>
            <w:r>
              <w:rPr>
                <w:rFonts w:cs="Courier New"/>
                <w:szCs w:val="16"/>
              </w:rPr>
              <w:t>AMR-WB</w:t>
            </w:r>
            <w:r w:rsidRPr="00F24185">
              <w:rPr>
                <w:rFonts w:cs="Courier New"/>
                <w:szCs w:val="16"/>
              </w:rPr>
              <w:t>/16000/1</w:t>
            </w:r>
          </w:p>
          <w:p w14:paraId="1B7AC1BD" w14:textId="77777777" w:rsidR="003665A4" w:rsidRPr="00F24185" w:rsidRDefault="003665A4" w:rsidP="003E1C93">
            <w:pPr>
              <w:pStyle w:val="PL"/>
              <w:rPr>
                <w:rFonts w:cs="Courier New"/>
                <w:szCs w:val="16"/>
              </w:rPr>
            </w:pPr>
            <w:r w:rsidRPr="00F24185">
              <w:rPr>
                <w:rFonts w:cs="Courier New"/>
                <w:szCs w:val="16"/>
              </w:rPr>
              <w:t>a=fmtp:9</w:t>
            </w:r>
            <w:r>
              <w:rPr>
                <w:rFonts w:cs="Courier New"/>
                <w:szCs w:val="16"/>
              </w:rPr>
              <w:t>9</w:t>
            </w:r>
            <w:r w:rsidRPr="00F24185">
              <w:rPr>
                <w:rFonts w:cs="Courier New"/>
                <w:szCs w:val="16"/>
              </w:rPr>
              <w:t xml:space="preserve"> mode-change-capability=2; max-red=220</w:t>
            </w:r>
          </w:p>
          <w:p w14:paraId="4F67339F" w14:textId="77777777" w:rsidR="003665A4" w:rsidRPr="00F24185" w:rsidRDefault="003665A4" w:rsidP="003E1C93">
            <w:pPr>
              <w:pStyle w:val="PL"/>
              <w:rPr>
                <w:rFonts w:cs="Courier New"/>
                <w:szCs w:val="16"/>
              </w:rPr>
            </w:pPr>
            <w:r w:rsidRPr="00F24185">
              <w:rPr>
                <w:rFonts w:cs="Courier New"/>
                <w:szCs w:val="16"/>
              </w:rPr>
              <w:t>a=rtpmap:</w:t>
            </w:r>
            <w:r>
              <w:rPr>
                <w:rFonts w:cs="Courier New"/>
                <w:szCs w:val="16"/>
              </w:rPr>
              <w:t>100</w:t>
            </w:r>
            <w:r w:rsidRPr="00F24185">
              <w:rPr>
                <w:rFonts w:cs="Courier New"/>
                <w:szCs w:val="16"/>
              </w:rPr>
              <w:t xml:space="preserve"> AMR-WB/16000/1</w:t>
            </w:r>
          </w:p>
          <w:p w14:paraId="45342AEF" w14:textId="77777777" w:rsidR="003665A4" w:rsidRPr="00F24185" w:rsidRDefault="003665A4" w:rsidP="003E1C93">
            <w:pPr>
              <w:pStyle w:val="PL"/>
              <w:rPr>
                <w:rFonts w:cs="Courier New"/>
                <w:szCs w:val="16"/>
              </w:rPr>
            </w:pPr>
            <w:r w:rsidRPr="00F24185">
              <w:rPr>
                <w:rFonts w:cs="Courier New"/>
                <w:szCs w:val="16"/>
              </w:rPr>
              <w:t>a=fmtp:</w:t>
            </w:r>
            <w:r>
              <w:rPr>
                <w:rFonts w:cs="Courier New"/>
                <w:szCs w:val="16"/>
              </w:rPr>
              <w:t>100</w:t>
            </w:r>
            <w:r w:rsidRPr="00F24185">
              <w:rPr>
                <w:rFonts w:cs="Courier New"/>
                <w:szCs w:val="16"/>
              </w:rPr>
              <w:t xml:space="preserve"> mode-change-capability=2; max-red=220; octet-align=1</w:t>
            </w:r>
          </w:p>
          <w:p w14:paraId="7D5FFA4C" w14:textId="77777777" w:rsidR="003665A4" w:rsidRPr="00F24185" w:rsidRDefault="003665A4" w:rsidP="003E1C93">
            <w:pPr>
              <w:pStyle w:val="PL"/>
              <w:rPr>
                <w:rFonts w:cs="Courier New"/>
                <w:szCs w:val="16"/>
              </w:rPr>
            </w:pPr>
            <w:r w:rsidRPr="00F24185">
              <w:rPr>
                <w:rFonts w:cs="Courier New"/>
                <w:szCs w:val="16"/>
              </w:rPr>
              <w:t>a=rtpmap:</w:t>
            </w:r>
            <w:r w:rsidRPr="00F24185">
              <w:rPr>
                <w:rFonts w:cs="Courier New"/>
                <w:szCs w:val="16"/>
                <w:lang w:eastAsia="ko-KR"/>
              </w:rPr>
              <w:t>10</w:t>
            </w:r>
            <w:r>
              <w:rPr>
                <w:rFonts w:cs="Courier New"/>
                <w:szCs w:val="16"/>
                <w:lang w:eastAsia="ko-KR"/>
              </w:rPr>
              <w:t>1</w:t>
            </w:r>
            <w:r w:rsidRPr="00F24185">
              <w:rPr>
                <w:rFonts w:cs="Courier New"/>
                <w:szCs w:val="16"/>
              </w:rPr>
              <w:t xml:space="preserve"> AMR/8000/1</w:t>
            </w:r>
          </w:p>
          <w:p w14:paraId="66122FE4" w14:textId="77777777" w:rsidR="003665A4" w:rsidRPr="00F24185" w:rsidRDefault="003665A4" w:rsidP="003E1C93">
            <w:pPr>
              <w:pStyle w:val="PL"/>
              <w:rPr>
                <w:rFonts w:cs="Courier New"/>
                <w:szCs w:val="16"/>
              </w:rPr>
            </w:pPr>
            <w:r w:rsidRPr="00F24185">
              <w:rPr>
                <w:rFonts w:cs="Courier New"/>
                <w:szCs w:val="16"/>
              </w:rPr>
              <w:t>a=fmtp:</w:t>
            </w:r>
            <w:r w:rsidRPr="00F24185">
              <w:rPr>
                <w:rFonts w:cs="Courier New"/>
                <w:szCs w:val="16"/>
                <w:lang w:eastAsia="ko-KR"/>
              </w:rPr>
              <w:t>10</w:t>
            </w:r>
            <w:r>
              <w:rPr>
                <w:rFonts w:cs="Courier New"/>
                <w:szCs w:val="16"/>
                <w:lang w:eastAsia="ko-KR"/>
              </w:rPr>
              <w:t>1</w:t>
            </w:r>
            <w:r w:rsidRPr="00F24185">
              <w:rPr>
                <w:rFonts w:cs="Courier New"/>
                <w:szCs w:val="16"/>
              </w:rPr>
              <w:t xml:space="preserve"> mode-change-capability=2; max-red=220</w:t>
            </w:r>
          </w:p>
          <w:p w14:paraId="62C42873" w14:textId="77777777" w:rsidR="003665A4" w:rsidRPr="00F24185" w:rsidRDefault="003665A4" w:rsidP="003E1C93">
            <w:pPr>
              <w:pStyle w:val="PL"/>
              <w:rPr>
                <w:rFonts w:cs="Courier New"/>
                <w:szCs w:val="16"/>
              </w:rPr>
            </w:pPr>
            <w:r w:rsidRPr="00F24185">
              <w:rPr>
                <w:rFonts w:cs="Courier New"/>
                <w:szCs w:val="16"/>
              </w:rPr>
              <w:t>a=rtpmap:10</w:t>
            </w:r>
            <w:r>
              <w:rPr>
                <w:rFonts w:cs="Courier New"/>
                <w:szCs w:val="16"/>
              </w:rPr>
              <w:t>2</w:t>
            </w:r>
            <w:r w:rsidRPr="00F24185">
              <w:rPr>
                <w:rFonts w:cs="Courier New"/>
                <w:szCs w:val="16"/>
              </w:rPr>
              <w:t xml:space="preserve"> AMR/8000/1</w:t>
            </w:r>
          </w:p>
          <w:p w14:paraId="1A50AFD4" w14:textId="77777777" w:rsidR="003665A4" w:rsidRPr="00F24185" w:rsidRDefault="003665A4" w:rsidP="003E1C93">
            <w:pPr>
              <w:pStyle w:val="PL"/>
              <w:rPr>
                <w:rFonts w:cs="Courier New"/>
                <w:szCs w:val="16"/>
              </w:rPr>
            </w:pPr>
            <w:r w:rsidRPr="00F24185">
              <w:rPr>
                <w:rFonts w:cs="Courier New"/>
                <w:szCs w:val="16"/>
              </w:rPr>
              <w:t>a=fmtp:10</w:t>
            </w:r>
            <w:r>
              <w:rPr>
                <w:rFonts w:cs="Courier New"/>
                <w:szCs w:val="16"/>
              </w:rPr>
              <w:t>2</w:t>
            </w:r>
            <w:r w:rsidRPr="00F24185">
              <w:rPr>
                <w:rFonts w:cs="Courier New"/>
                <w:szCs w:val="16"/>
              </w:rPr>
              <w:t xml:space="preserve"> mode-change-capability=2; max-red=220; octet-align=1</w:t>
            </w:r>
          </w:p>
          <w:p w14:paraId="247608A5" w14:textId="77777777" w:rsidR="003665A4" w:rsidRPr="00F24185" w:rsidRDefault="003665A4" w:rsidP="003E1C93">
            <w:pPr>
              <w:pStyle w:val="PL"/>
              <w:rPr>
                <w:rFonts w:cs="Courier New"/>
                <w:szCs w:val="16"/>
              </w:rPr>
            </w:pPr>
            <w:r w:rsidRPr="00F24185">
              <w:rPr>
                <w:rFonts w:cs="Courier New"/>
                <w:szCs w:val="16"/>
              </w:rPr>
              <w:t>a=ptime:20</w:t>
            </w:r>
          </w:p>
          <w:p w14:paraId="5F36775C" w14:textId="77777777" w:rsidR="003665A4" w:rsidRPr="0095439C" w:rsidRDefault="003665A4" w:rsidP="003E1C93">
            <w:pPr>
              <w:pStyle w:val="PL"/>
              <w:rPr>
                <w:rFonts w:ascii="Times New Roman" w:hAnsi="Times New Roman"/>
                <w:sz w:val="22"/>
                <w:szCs w:val="22"/>
                <w:lang w:eastAsia="ko-KR"/>
              </w:rPr>
            </w:pPr>
            <w:r w:rsidRPr="00F24185">
              <w:rPr>
                <w:rFonts w:cs="Courier New"/>
                <w:szCs w:val="16"/>
              </w:rPr>
              <w:t>a=maxptime:240</w:t>
            </w:r>
          </w:p>
        </w:tc>
      </w:tr>
    </w:tbl>
    <w:p w14:paraId="28FBFD5C" w14:textId="77777777" w:rsidR="003665A4" w:rsidRPr="0095439C" w:rsidRDefault="003665A4" w:rsidP="003665A4"/>
    <w:p w14:paraId="66336A8B" w14:textId="77777777" w:rsidR="003665A4" w:rsidRPr="0095439C" w:rsidRDefault="003665A4" w:rsidP="003665A4">
      <w:pPr>
        <w:rPr>
          <w:b/>
        </w:rPr>
      </w:pPr>
      <w:r w:rsidRPr="0095439C">
        <w:rPr>
          <w:b/>
        </w:rPr>
        <w:t>Comments:</w:t>
      </w:r>
    </w:p>
    <w:p w14:paraId="5D8B3235" w14:textId="77777777" w:rsidR="003665A4" w:rsidRPr="0095439C" w:rsidRDefault="003665A4" w:rsidP="003665A4">
      <w:pPr>
        <w:rPr>
          <w:lang w:eastAsia="ko-KR"/>
        </w:rPr>
      </w:pPr>
      <w:r w:rsidRPr="0095439C">
        <w:rPr>
          <w:lang w:eastAsia="ko-KR"/>
        </w:rPr>
        <w:t xml:space="preserve">It is assumed that </w:t>
      </w:r>
      <w:r>
        <w:rPr>
          <w:lang w:eastAsia="ko-KR"/>
        </w:rPr>
        <w:t>66</w:t>
      </w:r>
      <w:r w:rsidRPr="0095439C">
        <w:rPr>
          <w:lang w:eastAsia="ko-KR"/>
        </w:rPr>
        <w:t xml:space="preserve"> kbps is reserved for speech by the radio access technology.</w:t>
      </w:r>
    </w:p>
    <w:p w14:paraId="401201AE" w14:textId="77777777" w:rsidR="003665A4" w:rsidRPr="0095439C" w:rsidRDefault="003665A4" w:rsidP="003665A4">
      <w:pPr>
        <w:rPr>
          <w:lang w:eastAsia="ko-KR"/>
        </w:rPr>
      </w:pPr>
      <w:r>
        <w:rPr>
          <w:rFonts w:hint="eastAsia"/>
          <w:lang w:eastAsia="ko-KR"/>
        </w:rPr>
        <w:t xml:space="preserve">Dual-mono session consisting of two </w:t>
      </w:r>
      <w:r w:rsidR="00881155">
        <w:rPr>
          <w:lang w:eastAsia="ko-KR"/>
        </w:rPr>
        <w:t>N</w:t>
      </w:r>
      <w:r>
        <w:rPr>
          <w:lang w:eastAsia="ko-KR"/>
        </w:rPr>
        <w:t>B-</w:t>
      </w:r>
      <w:r>
        <w:rPr>
          <w:rFonts w:hint="eastAsia"/>
          <w:lang w:eastAsia="ko-KR"/>
        </w:rPr>
        <w:t>SWB channels is offered for the send and the receive directions.</w:t>
      </w:r>
      <w:r>
        <w:rPr>
          <w:lang w:eastAsia="ko-KR"/>
        </w:rPr>
        <w:t xml:space="preserve"> </w:t>
      </w:r>
      <w:r w:rsidRPr="0095439C">
        <w:rPr>
          <w:lang w:eastAsia="ko-KR"/>
        </w:rPr>
        <w:t xml:space="preserve">All bit-rates of EVS from </w:t>
      </w:r>
      <w:r>
        <w:rPr>
          <w:lang w:eastAsia="ko-KR"/>
        </w:rPr>
        <w:t>13.2</w:t>
      </w:r>
      <w:r w:rsidRPr="0095439C">
        <w:rPr>
          <w:lang w:eastAsia="ko-KR"/>
        </w:rPr>
        <w:t xml:space="preserve"> to 24.4 kbps are offered in the session. Partial redundancy (channel-aware mode) is used at the start of the session for the receive direction.</w:t>
      </w:r>
    </w:p>
    <w:p w14:paraId="0DD755AB" w14:textId="77777777" w:rsidR="003665A4" w:rsidRPr="00A9587B" w:rsidRDefault="003665A4" w:rsidP="00856FAE">
      <w:pPr>
        <w:rPr>
          <w:lang w:eastAsia="ko-KR"/>
        </w:rPr>
      </w:pPr>
      <w:r w:rsidRPr="0095439C">
        <w:rPr>
          <w:lang w:eastAsia="ko-KR"/>
        </w:rPr>
        <w:t xml:space="preserve">Media level b=AS is computed for </w:t>
      </w:r>
      <w:r>
        <w:rPr>
          <w:lang w:eastAsia="ko-KR"/>
        </w:rPr>
        <w:t xml:space="preserve">a dual-mono session including </w:t>
      </w:r>
      <w:r w:rsidRPr="0095439C">
        <w:rPr>
          <w:lang w:eastAsia="ko-KR"/>
        </w:rPr>
        <w:t>24.4 kbps of EVS with</w:t>
      </w:r>
      <w:r>
        <w:rPr>
          <w:lang w:eastAsia="ko-KR"/>
        </w:rPr>
        <w:t xml:space="preserve"> IPv4,</w:t>
      </w:r>
      <w:r w:rsidRPr="0095439C">
        <w:rPr>
          <w:lang w:eastAsia="ko-KR"/>
        </w:rPr>
        <w:t xml:space="preserve"> Header-full payload format which results in a b=AS value of </w:t>
      </w:r>
      <w:r>
        <w:rPr>
          <w:lang w:eastAsia="ko-KR"/>
        </w:rPr>
        <w:t>66 kbps.</w:t>
      </w:r>
    </w:p>
    <w:p w14:paraId="18FE325A" w14:textId="77777777" w:rsidR="00856FAE" w:rsidRPr="00730026" w:rsidRDefault="00856FAE" w:rsidP="00856FAE">
      <w:pPr>
        <w:pStyle w:val="Heading2"/>
      </w:pPr>
      <w:bookmarkStart w:id="2983" w:name="_Toc26369604"/>
      <w:bookmarkStart w:id="2984" w:name="_Toc36227486"/>
      <w:bookmarkStart w:id="2985" w:name="_Toc36228501"/>
      <w:bookmarkStart w:id="2986" w:name="_Toc36229128"/>
      <w:bookmarkStart w:id="2987" w:name="_Toc36229755"/>
      <w:bookmarkStart w:id="2988" w:name="_Toc74607099"/>
      <w:bookmarkStart w:id="2989" w:name="_Toc130386578"/>
      <w:r w:rsidRPr="00730026">
        <w:t>A.</w:t>
      </w:r>
      <w:r w:rsidRPr="00730026">
        <w:rPr>
          <w:rFonts w:hint="eastAsia"/>
          <w:lang w:eastAsia="ko-KR"/>
        </w:rPr>
        <w:t>14</w:t>
      </w:r>
      <w:r w:rsidRPr="00730026">
        <w:t>.</w:t>
      </w:r>
      <w:r w:rsidRPr="00730026">
        <w:rPr>
          <w:rFonts w:hint="eastAsia"/>
          <w:lang w:eastAsia="ko-KR"/>
        </w:rPr>
        <w:t>2</w:t>
      </w:r>
      <w:r w:rsidRPr="00730026">
        <w:tab/>
      </w:r>
      <w:r w:rsidRPr="00730026">
        <w:rPr>
          <w:rFonts w:hint="eastAsia"/>
          <w:lang w:eastAsia="ko-KR"/>
        </w:rPr>
        <w:t>SDP offers initiated by media gateway</w:t>
      </w:r>
      <w:bookmarkEnd w:id="2983"/>
      <w:bookmarkEnd w:id="2984"/>
      <w:bookmarkEnd w:id="2985"/>
      <w:bookmarkEnd w:id="2986"/>
      <w:bookmarkEnd w:id="2987"/>
      <w:bookmarkEnd w:id="2988"/>
      <w:bookmarkEnd w:id="2989"/>
    </w:p>
    <w:p w14:paraId="6ADE6722" w14:textId="77777777" w:rsidR="00856FAE" w:rsidRPr="00730026" w:rsidRDefault="00856FAE" w:rsidP="00856FAE">
      <w:pPr>
        <w:rPr>
          <w:lang w:eastAsia="ko-KR"/>
        </w:rPr>
      </w:pPr>
      <w:r w:rsidRPr="00730026">
        <w:rPr>
          <w:rFonts w:hint="eastAsia"/>
          <w:lang w:eastAsia="ko-KR"/>
        </w:rPr>
        <w:t>The SDP offer below can be used by media gateway.</w:t>
      </w:r>
    </w:p>
    <w:p w14:paraId="71276548" w14:textId="77777777" w:rsidR="00856FAE" w:rsidRPr="00730026" w:rsidRDefault="00856FAE" w:rsidP="00856FAE">
      <w:pPr>
        <w:pStyle w:val="Heading3"/>
      </w:pPr>
      <w:bookmarkStart w:id="2990" w:name="_Toc26369605"/>
      <w:bookmarkStart w:id="2991" w:name="_Toc36227487"/>
      <w:bookmarkStart w:id="2992" w:name="_Toc36228502"/>
      <w:bookmarkStart w:id="2993" w:name="_Toc36229129"/>
      <w:bookmarkStart w:id="2994" w:name="_Toc36229756"/>
      <w:bookmarkStart w:id="2995" w:name="_Toc74607100"/>
      <w:bookmarkStart w:id="2996" w:name="_Toc130386579"/>
      <w:r w:rsidRPr="00730026">
        <w:t>A.1</w:t>
      </w:r>
      <w:r w:rsidRPr="00730026">
        <w:rPr>
          <w:rFonts w:hint="eastAsia"/>
          <w:lang w:eastAsia="ko-KR"/>
        </w:rPr>
        <w:t>4</w:t>
      </w:r>
      <w:r w:rsidRPr="00730026">
        <w:t>.</w:t>
      </w:r>
      <w:r w:rsidRPr="00730026">
        <w:rPr>
          <w:rFonts w:hint="eastAsia"/>
          <w:lang w:eastAsia="ko-KR"/>
        </w:rPr>
        <w:t>2</w:t>
      </w:r>
      <w:r w:rsidRPr="00730026">
        <w:t>.</w:t>
      </w:r>
      <w:r w:rsidRPr="00730026">
        <w:rPr>
          <w:rFonts w:hint="eastAsia"/>
          <w:lang w:eastAsia="ko-KR"/>
        </w:rPr>
        <w:t>1</w:t>
      </w:r>
      <w:r w:rsidRPr="00730026">
        <w:tab/>
      </w:r>
      <w:r w:rsidR="009906F9">
        <w:rPr>
          <w:lang w:eastAsia="ko-KR"/>
        </w:rPr>
        <w:t>Network between MTSI using fixed access and MTSI modifying SDP offer to configure EVS AMR-WB IO mode</w:t>
      </w:r>
      <w:bookmarkEnd w:id="2990"/>
      <w:bookmarkEnd w:id="2991"/>
      <w:bookmarkEnd w:id="2992"/>
      <w:bookmarkEnd w:id="2993"/>
      <w:bookmarkEnd w:id="2994"/>
      <w:bookmarkEnd w:id="2995"/>
      <w:bookmarkEnd w:id="2996"/>
    </w:p>
    <w:p w14:paraId="0F656495" w14:textId="77777777" w:rsidR="009906F9" w:rsidRDefault="009906F9" w:rsidP="009906F9">
      <w:pPr>
        <w:rPr>
          <w:lang w:eastAsia="ko-KR"/>
        </w:rPr>
      </w:pPr>
      <w:r w:rsidRPr="004B08D0">
        <w:t xml:space="preserve">This example shows the SDP offer when the </w:t>
      </w:r>
      <w:r w:rsidRPr="004B08D0">
        <w:rPr>
          <w:rFonts w:hint="eastAsia"/>
          <w:lang w:eastAsia="ko-KR"/>
        </w:rPr>
        <w:t>session</w:t>
      </w:r>
      <w:r w:rsidRPr="004B08D0">
        <w:t xml:space="preserve"> is initiated from</w:t>
      </w:r>
      <w:r w:rsidRPr="004B08D0">
        <w:rPr>
          <w:rFonts w:hint="eastAsia"/>
          <w:lang w:eastAsia="ko-KR"/>
        </w:rPr>
        <w:t xml:space="preserve"> MTSI client in terminal using fixed access, which supports </w:t>
      </w:r>
      <w:r w:rsidRPr="004B08D0">
        <w:t xml:space="preserve">AMR </w:t>
      </w:r>
      <w:r>
        <w:t>(all modes)</w:t>
      </w:r>
      <w:r w:rsidRPr="004B08D0">
        <w:t xml:space="preserve"> and AMR-WB </w:t>
      </w:r>
      <w:r>
        <w:t>(all modes)</w:t>
      </w:r>
      <w:r w:rsidRPr="004B08D0">
        <w:rPr>
          <w:rFonts w:hint="eastAsia"/>
          <w:lang w:eastAsia="ko-KR"/>
        </w:rPr>
        <w:t>. In addition, EVS,</w:t>
      </w:r>
      <w:r w:rsidRPr="004B08D0">
        <w:t xml:space="preserve"> G.722</w:t>
      </w:r>
      <w:r w:rsidRPr="004B08D0">
        <w:rPr>
          <w:rFonts w:hint="eastAsia"/>
          <w:lang w:eastAsia="ko-KR"/>
        </w:rPr>
        <w:t>,</w:t>
      </w:r>
      <w:r w:rsidRPr="004B08D0">
        <w:t xml:space="preserve"> and PCM codecs</w:t>
      </w:r>
      <w:r w:rsidRPr="004B08D0">
        <w:rPr>
          <w:rFonts w:hint="eastAsia"/>
          <w:lang w:eastAsia="ko-KR"/>
        </w:rPr>
        <w:t xml:space="preserve"> are supported by the MTSI client in terminal.</w:t>
      </w:r>
    </w:p>
    <w:p w14:paraId="3FD0717C" w14:textId="77777777" w:rsidR="009906F9" w:rsidRPr="004B08D0" w:rsidRDefault="00B81AAC" w:rsidP="009906F9">
      <w:pPr>
        <w:rPr>
          <w:lang w:eastAsia="ko-KR"/>
        </w:rPr>
      </w:pPr>
      <w:r>
        <w:rPr>
          <w:lang w:eastAsia="ko-KR"/>
        </w:rPr>
        <w:t xml:space="preserve">The offers for AMR, AMR-WB and EVS codecs </w:t>
      </w:r>
      <w:r>
        <w:rPr>
          <w:rFonts w:hint="eastAsia"/>
          <w:lang w:eastAsia="ko-KR"/>
        </w:rPr>
        <w:t>are changed</w:t>
      </w:r>
      <w:r>
        <w:rPr>
          <w:lang w:eastAsia="ko-KR"/>
        </w:rPr>
        <w:t xml:space="preserve"> by the network</w:t>
      </w:r>
      <w:r>
        <w:rPr>
          <w:rFonts w:hint="eastAsia"/>
          <w:lang w:eastAsia="ko-KR"/>
        </w:rPr>
        <w:t xml:space="preserve"> </w:t>
      </w:r>
      <w:r>
        <w:rPr>
          <w:lang w:eastAsia="ko-KR"/>
        </w:rPr>
        <w:t>to</w:t>
      </w:r>
      <w:r>
        <w:rPr>
          <w:rFonts w:hint="eastAsia"/>
          <w:lang w:eastAsia="ko-KR"/>
        </w:rPr>
        <w:t xml:space="preserve"> include</w:t>
      </w:r>
      <w:r>
        <w:rPr>
          <w:lang w:eastAsia="ko-KR"/>
        </w:rPr>
        <w:t xml:space="preserve"> </w:t>
      </w:r>
      <w:r>
        <w:t>AMR</w:t>
      </w:r>
      <w:r>
        <w:rPr>
          <w:rFonts w:hint="eastAsia"/>
          <w:lang w:eastAsia="ko-KR"/>
        </w:rPr>
        <w:t xml:space="preserve"> </w:t>
      </w:r>
      <w:r>
        <w:t>{12.2, 7.4, 5.9,</w:t>
      </w:r>
      <w:r w:rsidRPr="004B08D0">
        <w:t xml:space="preserve"> 4.75}</w:t>
      </w:r>
      <w:r>
        <w:rPr>
          <w:rFonts w:hint="eastAsia"/>
          <w:lang w:eastAsia="ko-KR"/>
        </w:rPr>
        <w:t>,</w:t>
      </w:r>
      <w:r w:rsidRPr="004B08D0">
        <w:t xml:space="preserve"> AMR-WB</w:t>
      </w:r>
      <w:r>
        <w:t xml:space="preserve"> {12.65, 8.85,</w:t>
      </w:r>
      <w:r w:rsidRPr="004B08D0">
        <w:t xml:space="preserve"> 6.60}</w:t>
      </w:r>
      <w:r>
        <w:t>, EVS AMR-WB IO {12.65, 8.85,</w:t>
      </w:r>
      <w:r w:rsidRPr="004B08D0">
        <w:t xml:space="preserve"> 6.60}</w:t>
      </w:r>
      <w:r>
        <w:rPr>
          <w:lang w:eastAsia="ko-KR"/>
        </w:rPr>
        <w:t>.</w:t>
      </w:r>
      <w:r>
        <w:t xml:space="preserve"> For payload type 98, the network also changes the offer to start the session with EVS in EVS AMR-WB IO mode if it is agreed to use the codec</w:t>
      </w:r>
      <w:r w:rsidR="009906F9">
        <w:t>.</w:t>
      </w:r>
    </w:p>
    <w:p w14:paraId="3A9E7538" w14:textId="77777777" w:rsidR="009906F9" w:rsidRDefault="009906F9" w:rsidP="009906F9">
      <w:pPr>
        <w:rPr>
          <w:lang w:eastAsia="ko-KR"/>
        </w:rPr>
      </w:pPr>
      <w:r w:rsidRPr="004B08D0">
        <w:rPr>
          <w:rFonts w:hint="eastAsia"/>
          <w:lang w:eastAsia="ko-KR"/>
        </w:rPr>
        <w:t>For EVS, RTP Payload Types 97 and 98 are defined, for example, to initiate a speech session with another MTSI client in terminal using fixed access supporting a bit-rate of 64 kbps or radio access supporting all bit-rates from 5.9 to 24.4 kbps respectively.</w:t>
      </w:r>
    </w:p>
    <w:p w14:paraId="6C03B0A5" w14:textId="77777777" w:rsidR="009906F9" w:rsidRPr="004B08D0" w:rsidRDefault="009906F9" w:rsidP="009906F9">
      <w:pPr>
        <w:rPr>
          <w:lang w:eastAsia="ko-KR"/>
        </w:rPr>
      </w:pPr>
      <w:r>
        <w:rPr>
          <w:lang w:eastAsia="ko-KR"/>
        </w:rPr>
        <w:t xml:space="preserve">The MTSI client in terminal does not include the evs-mode-switch parameter in the initial SDP offer, see Table 6.2a. The SDP is instead changed </w:t>
      </w:r>
      <w:r>
        <w:rPr>
          <w:rFonts w:hint="eastAsia"/>
          <w:lang w:eastAsia="ko-KR"/>
        </w:rPr>
        <w:t>by</w:t>
      </w:r>
      <w:r>
        <w:rPr>
          <w:lang w:eastAsia="ko-KR"/>
        </w:rPr>
        <w:t xml:space="preserve"> the network.</w:t>
      </w:r>
    </w:p>
    <w:p w14:paraId="649C98D5" w14:textId="77777777" w:rsidR="009906F9" w:rsidRPr="004B08D0" w:rsidRDefault="009906F9" w:rsidP="009906F9">
      <w:pPr>
        <w:pStyle w:val="TH"/>
      </w:pPr>
      <w:r w:rsidRPr="004B08D0">
        <w:t>Table A.</w:t>
      </w:r>
      <w:r w:rsidRPr="004B08D0">
        <w:rPr>
          <w:rFonts w:hint="eastAsia"/>
          <w:lang w:eastAsia="ko-KR"/>
        </w:rPr>
        <w:t>14</w:t>
      </w:r>
      <w:r w:rsidRPr="004B08D0">
        <w:t>.</w:t>
      </w:r>
      <w:r w:rsidRPr="004B08D0">
        <w:rPr>
          <w:rFonts w:hint="eastAsia"/>
          <w:lang w:eastAsia="ko-KR"/>
        </w:rPr>
        <w:t>5</w:t>
      </w:r>
      <w:r w:rsidRPr="004B08D0">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9906F9" w:rsidRPr="004B08D0" w14:paraId="2784E82F" w14:textId="77777777" w:rsidTr="0076500D">
        <w:trPr>
          <w:jc w:val="center"/>
        </w:trPr>
        <w:tc>
          <w:tcPr>
            <w:tcW w:w="9639" w:type="dxa"/>
            <w:shd w:val="clear" w:color="auto" w:fill="auto"/>
          </w:tcPr>
          <w:p w14:paraId="66A01CFC" w14:textId="77777777" w:rsidR="009906F9" w:rsidRPr="004B08D0" w:rsidRDefault="009906F9" w:rsidP="0076500D">
            <w:pPr>
              <w:keepNext/>
              <w:keepLines/>
              <w:spacing w:after="0"/>
              <w:jc w:val="center"/>
              <w:rPr>
                <w:rFonts w:ascii="Arial" w:hAnsi="Arial"/>
                <w:b/>
                <w:sz w:val="18"/>
              </w:rPr>
            </w:pPr>
            <w:r w:rsidRPr="004B08D0">
              <w:rPr>
                <w:rFonts w:ascii="Arial" w:hAnsi="Arial"/>
                <w:b/>
                <w:sz w:val="18"/>
              </w:rPr>
              <w:t>SDP offer</w:t>
            </w:r>
            <w:r>
              <w:rPr>
                <w:rFonts w:ascii="Arial" w:hAnsi="Arial"/>
                <w:b/>
                <w:sz w:val="18"/>
              </w:rPr>
              <w:t xml:space="preserve"> from MTSI client in terminal using fixed access</w:t>
            </w:r>
          </w:p>
        </w:tc>
      </w:tr>
      <w:tr w:rsidR="009906F9" w:rsidRPr="004B08D0" w14:paraId="58712873" w14:textId="77777777" w:rsidTr="0076500D">
        <w:trPr>
          <w:jc w:val="center"/>
        </w:trPr>
        <w:tc>
          <w:tcPr>
            <w:tcW w:w="9639" w:type="dxa"/>
            <w:shd w:val="clear" w:color="auto" w:fill="auto"/>
          </w:tcPr>
          <w:p w14:paraId="30CC177C"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B08D0">
              <w:rPr>
                <w:rFonts w:ascii="Courier New" w:hAnsi="Courier New"/>
                <w:noProof/>
                <w:sz w:val="16"/>
              </w:rPr>
              <w:t xml:space="preserve">m=audio 49152 RTP/AVP </w:t>
            </w:r>
            <w:r w:rsidRPr="004B08D0">
              <w:rPr>
                <w:rFonts w:ascii="Courier New" w:hAnsi="Courier New" w:hint="eastAsia"/>
                <w:noProof/>
                <w:sz w:val="16"/>
                <w:lang w:eastAsia="ko-KR"/>
              </w:rPr>
              <w:t>97 98 99 9 100 0 8</w:t>
            </w:r>
          </w:p>
          <w:p w14:paraId="20ADC3AB"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B08D0">
              <w:rPr>
                <w:rFonts w:ascii="Courier New" w:hAnsi="Courier New"/>
                <w:noProof/>
                <w:sz w:val="16"/>
              </w:rPr>
              <w:t>a=tcap:1 RTP/AVPF</w:t>
            </w:r>
          </w:p>
          <w:p w14:paraId="453845DF"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a=pcfg:1 t=1</w:t>
            </w:r>
          </w:p>
          <w:p w14:paraId="1ADD522F"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b=AS:8</w:t>
            </w:r>
            <w:r w:rsidRPr="004B08D0">
              <w:rPr>
                <w:rFonts w:ascii="Courier New" w:hAnsi="Courier New"/>
                <w:noProof/>
                <w:sz w:val="16"/>
                <w:lang w:eastAsia="ko-KR"/>
              </w:rPr>
              <w:t>1</w:t>
            </w:r>
          </w:p>
          <w:p w14:paraId="37A68434"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b=RS:0</w:t>
            </w:r>
          </w:p>
          <w:p w14:paraId="0A2AA266"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b=RR:2000</w:t>
            </w:r>
          </w:p>
          <w:p w14:paraId="20A4DEED"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a=rtpmap:9</w:t>
            </w:r>
            <w:r w:rsidRPr="004B08D0">
              <w:rPr>
                <w:rFonts w:ascii="Courier New" w:hAnsi="Courier New" w:hint="eastAsia"/>
                <w:noProof/>
                <w:sz w:val="16"/>
                <w:lang w:eastAsia="ko-KR"/>
              </w:rPr>
              <w:t>7 EVS/16000/1</w:t>
            </w:r>
          </w:p>
          <w:p w14:paraId="7008E297"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a=fmtp:9</w:t>
            </w:r>
            <w:r w:rsidRPr="004B08D0">
              <w:rPr>
                <w:rFonts w:ascii="Courier New" w:hAnsi="Courier New" w:hint="eastAsia"/>
                <w:noProof/>
                <w:sz w:val="16"/>
                <w:lang w:eastAsia="ko-KR"/>
              </w:rPr>
              <w:t xml:space="preserve">7 br=64; bw=wb; </w:t>
            </w:r>
            <w:r w:rsidRPr="00911686">
              <w:rPr>
                <w:rFonts w:ascii="Courier New" w:hAnsi="Courier New"/>
                <w:noProof/>
                <w:sz w:val="16"/>
                <w:lang w:eastAsia="ko-KR"/>
              </w:rPr>
              <w:t>mode-change-capability=2;</w:t>
            </w:r>
            <w:r w:rsidRPr="00911686">
              <w:rPr>
                <w:rFonts w:ascii="Courier New" w:hAnsi="Courier New" w:hint="eastAsia"/>
                <w:noProof/>
                <w:sz w:val="16"/>
                <w:lang w:eastAsia="ko-KR"/>
              </w:rPr>
              <w:t xml:space="preserve"> </w:t>
            </w:r>
            <w:r w:rsidRPr="004B08D0">
              <w:rPr>
                <w:rFonts w:ascii="Courier New" w:hAnsi="Courier New"/>
                <w:noProof/>
                <w:sz w:val="16"/>
              </w:rPr>
              <w:t>max-red=220</w:t>
            </w:r>
          </w:p>
          <w:p w14:paraId="1FE9B969"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a=rtpmap:9</w:t>
            </w:r>
            <w:r w:rsidRPr="004B08D0">
              <w:rPr>
                <w:rFonts w:ascii="Courier New" w:hAnsi="Courier New" w:hint="eastAsia"/>
                <w:noProof/>
                <w:sz w:val="16"/>
                <w:lang w:eastAsia="ko-KR"/>
              </w:rPr>
              <w:t>8 EVS/16000/1</w:t>
            </w:r>
          </w:p>
          <w:p w14:paraId="647AC30A"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a=fmtp:9</w:t>
            </w:r>
            <w:r w:rsidRPr="004B08D0">
              <w:rPr>
                <w:rFonts w:ascii="Courier New" w:hAnsi="Courier New" w:hint="eastAsia"/>
                <w:noProof/>
                <w:sz w:val="16"/>
                <w:lang w:eastAsia="ko-KR"/>
              </w:rPr>
              <w:t xml:space="preserve">8 br=5.9-24.4; bw=nb-wb; </w:t>
            </w:r>
            <w:r>
              <w:rPr>
                <w:rFonts w:ascii="Courier New" w:hAnsi="Courier New"/>
                <w:noProof/>
                <w:sz w:val="16"/>
                <w:lang w:eastAsia="ko-KR"/>
              </w:rPr>
              <w:t xml:space="preserve">mode-change-capability=2; </w:t>
            </w:r>
            <w:r w:rsidRPr="004B08D0">
              <w:rPr>
                <w:rFonts w:ascii="Courier New" w:hAnsi="Courier New"/>
                <w:noProof/>
                <w:sz w:val="16"/>
              </w:rPr>
              <w:t>max-red=220</w:t>
            </w:r>
          </w:p>
          <w:p w14:paraId="549944ED" w14:textId="77777777" w:rsidR="009906F9" w:rsidRPr="004B08D0" w:rsidRDefault="009906F9" w:rsidP="0076500D">
            <w:pPr>
              <w:tabs>
                <w:tab w:val="left" w:pos="384"/>
                <w:tab w:val="left" w:pos="768"/>
                <w:tab w:val="left" w:pos="1152"/>
                <w:tab w:val="left" w:pos="1536"/>
                <w:tab w:val="left" w:pos="1920"/>
                <w:tab w:val="left" w:pos="2304"/>
              </w:tabs>
              <w:spacing w:after="0"/>
              <w:rPr>
                <w:rFonts w:ascii="Courier New" w:hAnsi="Courier New"/>
                <w:noProof/>
                <w:sz w:val="16"/>
                <w:lang w:eastAsia="ko-KR"/>
              </w:rPr>
            </w:pPr>
            <w:r w:rsidRPr="004B08D0">
              <w:rPr>
                <w:rFonts w:ascii="Courier New" w:hAnsi="Courier New"/>
                <w:noProof/>
                <w:sz w:val="16"/>
              </w:rPr>
              <w:t>a=rtpmap:9</w:t>
            </w:r>
            <w:r w:rsidRPr="004B08D0">
              <w:rPr>
                <w:rFonts w:ascii="Courier New" w:hAnsi="Courier New" w:hint="eastAsia"/>
                <w:noProof/>
                <w:sz w:val="16"/>
                <w:lang w:eastAsia="ko-KR"/>
              </w:rPr>
              <w:t>9</w:t>
            </w:r>
            <w:r w:rsidRPr="004B08D0">
              <w:rPr>
                <w:rFonts w:ascii="Courier New" w:hAnsi="Courier New"/>
                <w:noProof/>
                <w:sz w:val="16"/>
              </w:rPr>
              <w:t xml:space="preserve"> AMR-WB/16000/1</w:t>
            </w:r>
          </w:p>
          <w:p w14:paraId="16F62053"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B08D0">
              <w:rPr>
                <w:rFonts w:ascii="Courier New" w:hAnsi="Courier New"/>
                <w:noProof/>
                <w:sz w:val="16"/>
              </w:rPr>
              <w:t>a=fmtp:9</w:t>
            </w:r>
            <w:r w:rsidRPr="004B08D0">
              <w:rPr>
                <w:rFonts w:ascii="Courier New" w:hAnsi="Courier New" w:hint="eastAsia"/>
                <w:noProof/>
                <w:sz w:val="16"/>
                <w:lang w:eastAsia="ko-KR"/>
              </w:rPr>
              <w:t>9</w:t>
            </w:r>
            <w:r w:rsidRPr="004B08D0">
              <w:rPr>
                <w:rFonts w:ascii="Courier New" w:hAnsi="Courier New"/>
                <w:noProof/>
                <w:sz w:val="16"/>
              </w:rPr>
              <w:t xml:space="preserve"> </w:t>
            </w:r>
            <w:r>
              <w:rPr>
                <w:rFonts w:ascii="Courier New" w:hAnsi="Courier New"/>
                <w:noProof/>
                <w:sz w:val="16"/>
              </w:rPr>
              <w:t>mode-change-capability=2</w:t>
            </w:r>
            <w:r w:rsidRPr="004B08D0">
              <w:rPr>
                <w:rFonts w:ascii="Courier New" w:hAnsi="Courier New"/>
                <w:noProof/>
                <w:sz w:val="16"/>
              </w:rPr>
              <w:t>; max-red=</w:t>
            </w:r>
            <w:r>
              <w:rPr>
                <w:rFonts w:ascii="Courier New" w:hAnsi="Courier New"/>
                <w:noProof/>
                <w:sz w:val="16"/>
              </w:rPr>
              <w:t>22</w:t>
            </w:r>
            <w:r w:rsidRPr="004B08D0">
              <w:rPr>
                <w:rFonts w:ascii="Courier New" w:hAnsi="Courier New"/>
                <w:noProof/>
                <w:sz w:val="16"/>
              </w:rPr>
              <w:t>0</w:t>
            </w:r>
          </w:p>
          <w:p w14:paraId="7B42DD07"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B08D0">
              <w:rPr>
                <w:rFonts w:ascii="Courier New" w:hAnsi="Courier New"/>
                <w:noProof/>
                <w:sz w:val="16"/>
              </w:rPr>
              <w:t>a=rtpmap:</w:t>
            </w:r>
            <w:r w:rsidRPr="004B08D0">
              <w:rPr>
                <w:rFonts w:ascii="Courier New" w:hAnsi="Courier New" w:hint="eastAsia"/>
                <w:noProof/>
                <w:sz w:val="16"/>
                <w:lang w:eastAsia="ko-KR"/>
              </w:rPr>
              <w:t>100</w:t>
            </w:r>
            <w:r w:rsidRPr="004B08D0">
              <w:rPr>
                <w:rFonts w:ascii="Courier New" w:hAnsi="Courier New"/>
                <w:noProof/>
                <w:sz w:val="16"/>
              </w:rPr>
              <w:t xml:space="preserve"> AMR/8000/1</w:t>
            </w:r>
          </w:p>
          <w:p w14:paraId="4F263D51"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a=fmtp:</w:t>
            </w:r>
            <w:r w:rsidRPr="004B08D0">
              <w:rPr>
                <w:rFonts w:ascii="Courier New" w:hAnsi="Courier New" w:hint="eastAsia"/>
                <w:noProof/>
                <w:sz w:val="16"/>
                <w:lang w:eastAsia="ko-KR"/>
              </w:rPr>
              <w:t>100</w:t>
            </w:r>
            <w:r w:rsidRPr="004B08D0">
              <w:rPr>
                <w:rFonts w:ascii="Courier New" w:hAnsi="Courier New"/>
                <w:noProof/>
                <w:sz w:val="16"/>
              </w:rPr>
              <w:t xml:space="preserve"> </w:t>
            </w:r>
            <w:r>
              <w:rPr>
                <w:rFonts w:ascii="Courier New" w:hAnsi="Courier New"/>
                <w:noProof/>
                <w:sz w:val="16"/>
              </w:rPr>
              <w:t>mode-change-capability=2</w:t>
            </w:r>
            <w:r w:rsidRPr="004B08D0">
              <w:rPr>
                <w:rFonts w:ascii="Courier New" w:hAnsi="Courier New"/>
                <w:noProof/>
                <w:sz w:val="16"/>
              </w:rPr>
              <w:t>; max-red=</w:t>
            </w:r>
            <w:r>
              <w:rPr>
                <w:rFonts w:ascii="Courier New" w:hAnsi="Courier New"/>
                <w:noProof/>
                <w:sz w:val="16"/>
              </w:rPr>
              <w:t>22</w:t>
            </w:r>
            <w:r w:rsidRPr="004B08D0">
              <w:rPr>
                <w:rFonts w:ascii="Courier New" w:hAnsi="Courier New"/>
                <w:noProof/>
                <w:sz w:val="16"/>
              </w:rPr>
              <w:t>0</w:t>
            </w:r>
          </w:p>
          <w:p w14:paraId="090B3C4C"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a=rtpmap:9 G722/8000/1</w:t>
            </w:r>
          </w:p>
          <w:p w14:paraId="0F14EA5B"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a=rtpmap:0 PCMU/8000/1</w:t>
            </w:r>
          </w:p>
          <w:p w14:paraId="306F681F"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a=rtpmap:8 PCMA/8000/1</w:t>
            </w:r>
          </w:p>
          <w:p w14:paraId="3CFA368B"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B08D0">
              <w:rPr>
                <w:rFonts w:ascii="Courier New" w:hAnsi="Courier New"/>
                <w:noProof/>
                <w:sz w:val="16"/>
              </w:rPr>
              <w:t>a=ptime:20</w:t>
            </w:r>
          </w:p>
          <w:p w14:paraId="660B3EB2"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a=maxptime:</w:t>
            </w:r>
            <w:r>
              <w:rPr>
                <w:rFonts w:ascii="Courier New" w:hAnsi="Courier New"/>
                <w:noProof/>
                <w:sz w:val="16"/>
                <w:lang w:eastAsia="ko-KR"/>
              </w:rPr>
              <w:t>24</w:t>
            </w:r>
            <w:r w:rsidRPr="004B08D0">
              <w:rPr>
                <w:rFonts w:ascii="Courier New" w:hAnsi="Courier New" w:hint="eastAsia"/>
                <w:noProof/>
                <w:sz w:val="16"/>
                <w:lang w:eastAsia="ko-KR"/>
              </w:rPr>
              <w:t>0</w:t>
            </w:r>
          </w:p>
        </w:tc>
      </w:tr>
      <w:tr w:rsidR="009906F9" w:rsidRPr="004B08D0" w14:paraId="42A9E460" w14:textId="77777777" w:rsidTr="0076500D">
        <w:trPr>
          <w:jc w:val="center"/>
        </w:trPr>
        <w:tc>
          <w:tcPr>
            <w:tcW w:w="9639" w:type="dxa"/>
            <w:shd w:val="clear" w:color="auto" w:fill="auto"/>
          </w:tcPr>
          <w:p w14:paraId="0829B24D" w14:textId="77777777" w:rsidR="009906F9" w:rsidRPr="004B08D0" w:rsidRDefault="009906F9" w:rsidP="0076500D">
            <w:pPr>
              <w:keepNext/>
              <w:keepLines/>
              <w:spacing w:after="0"/>
              <w:jc w:val="center"/>
              <w:rPr>
                <w:rFonts w:ascii="Arial" w:hAnsi="Arial"/>
                <w:b/>
                <w:sz w:val="18"/>
                <w:lang w:eastAsia="ko-KR"/>
              </w:rPr>
            </w:pPr>
            <w:r w:rsidRPr="004B08D0">
              <w:rPr>
                <w:rFonts w:ascii="Arial" w:hAnsi="Arial"/>
                <w:b/>
                <w:sz w:val="18"/>
              </w:rPr>
              <w:t>SDP offer</w:t>
            </w:r>
            <w:r>
              <w:rPr>
                <w:rFonts w:ascii="Arial" w:hAnsi="Arial"/>
                <w:b/>
                <w:sz w:val="18"/>
              </w:rPr>
              <w:t xml:space="preserve"> modified by network</w:t>
            </w:r>
          </w:p>
        </w:tc>
      </w:tr>
      <w:tr w:rsidR="009906F9" w:rsidRPr="004B08D0" w14:paraId="4236FF7E" w14:textId="77777777" w:rsidTr="0076500D">
        <w:trPr>
          <w:jc w:val="center"/>
        </w:trPr>
        <w:tc>
          <w:tcPr>
            <w:tcW w:w="9639" w:type="dxa"/>
            <w:shd w:val="clear" w:color="auto" w:fill="auto"/>
          </w:tcPr>
          <w:p w14:paraId="0AAB1DC1"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B08D0">
              <w:rPr>
                <w:rFonts w:ascii="Courier New" w:hAnsi="Courier New"/>
                <w:noProof/>
                <w:sz w:val="16"/>
              </w:rPr>
              <w:t xml:space="preserve">m=audio 49152 RTP/AVP </w:t>
            </w:r>
            <w:r w:rsidRPr="004B08D0">
              <w:rPr>
                <w:rFonts w:ascii="Courier New" w:hAnsi="Courier New" w:hint="eastAsia"/>
                <w:noProof/>
                <w:sz w:val="16"/>
                <w:lang w:eastAsia="ko-KR"/>
              </w:rPr>
              <w:t>97 98 99 9 100 0 8</w:t>
            </w:r>
          </w:p>
          <w:p w14:paraId="61A137A6"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B08D0">
              <w:rPr>
                <w:rFonts w:ascii="Courier New" w:hAnsi="Courier New"/>
                <w:noProof/>
                <w:sz w:val="16"/>
              </w:rPr>
              <w:t>a=tcap:1 RTP/AVPF</w:t>
            </w:r>
          </w:p>
          <w:p w14:paraId="00E0C089"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a=pcfg:1 t=1</w:t>
            </w:r>
          </w:p>
          <w:p w14:paraId="49470A75"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b=AS:8</w:t>
            </w:r>
            <w:r w:rsidRPr="004B08D0">
              <w:rPr>
                <w:rFonts w:ascii="Courier New" w:hAnsi="Courier New"/>
                <w:noProof/>
                <w:sz w:val="16"/>
                <w:lang w:eastAsia="ko-KR"/>
              </w:rPr>
              <w:t>1</w:t>
            </w:r>
          </w:p>
          <w:p w14:paraId="4568F74E"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b=RS:0</w:t>
            </w:r>
          </w:p>
          <w:p w14:paraId="66E4579B"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b=RR:2000</w:t>
            </w:r>
          </w:p>
          <w:p w14:paraId="6101C134"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a=rtpmap:9</w:t>
            </w:r>
            <w:r w:rsidRPr="004B08D0">
              <w:rPr>
                <w:rFonts w:ascii="Courier New" w:hAnsi="Courier New" w:hint="eastAsia"/>
                <w:noProof/>
                <w:sz w:val="16"/>
                <w:lang w:eastAsia="ko-KR"/>
              </w:rPr>
              <w:t>7 EVS/16000/1</w:t>
            </w:r>
          </w:p>
          <w:p w14:paraId="1B5DD750"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a=fmtp:9</w:t>
            </w:r>
            <w:r w:rsidRPr="004B08D0">
              <w:rPr>
                <w:rFonts w:ascii="Courier New" w:hAnsi="Courier New" w:hint="eastAsia"/>
                <w:noProof/>
                <w:sz w:val="16"/>
                <w:lang w:eastAsia="ko-KR"/>
              </w:rPr>
              <w:t xml:space="preserve">7 br=64; bw=wb; </w:t>
            </w:r>
            <w:r w:rsidRPr="00C676AD">
              <w:rPr>
                <w:rFonts w:ascii="Courier New" w:hAnsi="Courier New" w:hint="eastAsia"/>
                <w:noProof/>
                <w:sz w:val="16"/>
                <w:lang w:eastAsia="ko-KR"/>
              </w:rPr>
              <w:t xml:space="preserve">mode-set=0,1,2; </w:t>
            </w:r>
            <w:r w:rsidRPr="00C676AD">
              <w:rPr>
                <w:rFonts w:ascii="Courier New" w:hAnsi="Courier New"/>
                <w:noProof/>
                <w:sz w:val="16"/>
                <w:lang w:eastAsia="ko-KR"/>
              </w:rPr>
              <w:t>mode-change-capability=2;</w:t>
            </w:r>
            <w:r>
              <w:rPr>
                <w:rFonts w:ascii="Courier New" w:hAnsi="Courier New" w:hint="eastAsia"/>
                <w:noProof/>
                <w:sz w:val="16"/>
                <w:lang w:eastAsia="ko-KR"/>
              </w:rPr>
              <w:t xml:space="preserve"> </w:t>
            </w:r>
            <w:r w:rsidRPr="004B08D0">
              <w:rPr>
                <w:rFonts w:ascii="Courier New" w:hAnsi="Courier New"/>
                <w:noProof/>
                <w:sz w:val="16"/>
              </w:rPr>
              <w:t>max-red=220</w:t>
            </w:r>
          </w:p>
          <w:p w14:paraId="7A19CF5B"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a=rtpmap:9</w:t>
            </w:r>
            <w:r w:rsidRPr="004B08D0">
              <w:rPr>
                <w:rFonts w:ascii="Courier New" w:hAnsi="Courier New" w:hint="eastAsia"/>
                <w:noProof/>
                <w:sz w:val="16"/>
                <w:lang w:eastAsia="ko-KR"/>
              </w:rPr>
              <w:t>8 EVS/16000/1</w:t>
            </w:r>
          </w:p>
          <w:p w14:paraId="4B34D835" w14:textId="77777777" w:rsidR="009906F9"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a=fmtp:9</w:t>
            </w:r>
            <w:r w:rsidRPr="004B08D0">
              <w:rPr>
                <w:rFonts w:ascii="Courier New" w:hAnsi="Courier New" w:hint="eastAsia"/>
                <w:noProof/>
                <w:sz w:val="16"/>
                <w:lang w:eastAsia="ko-KR"/>
              </w:rPr>
              <w:t xml:space="preserve">8 br=5.9-24.4; bw=nb-wb; </w:t>
            </w:r>
            <w:r w:rsidRPr="00743A32">
              <w:rPr>
                <w:rFonts w:ascii="Courier New" w:hAnsi="Courier New" w:hint="eastAsia"/>
                <w:noProof/>
                <w:sz w:val="16"/>
                <w:lang w:eastAsia="ko-KR"/>
              </w:rPr>
              <w:t xml:space="preserve">evs-mode-switch=1; mode-set=0,1,2; </w:t>
            </w:r>
            <w:r>
              <w:rPr>
                <w:rFonts w:ascii="Courier New" w:hAnsi="Courier New"/>
                <w:noProof/>
                <w:sz w:val="16"/>
                <w:lang w:eastAsia="ko-KR"/>
              </w:rPr>
              <w:t>mode-change-capability=2; \</w:t>
            </w:r>
          </w:p>
          <w:p w14:paraId="455756B9"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 xml:space="preserve">    </w:t>
            </w:r>
            <w:r w:rsidRPr="004B08D0">
              <w:rPr>
                <w:rFonts w:ascii="Courier New" w:hAnsi="Courier New"/>
                <w:noProof/>
                <w:sz w:val="16"/>
              </w:rPr>
              <w:t>max-red=220</w:t>
            </w:r>
          </w:p>
          <w:p w14:paraId="42A6DF82" w14:textId="77777777" w:rsidR="009906F9" w:rsidRPr="004B08D0" w:rsidRDefault="009906F9" w:rsidP="0076500D">
            <w:pPr>
              <w:tabs>
                <w:tab w:val="left" w:pos="384"/>
                <w:tab w:val="left" w:pos="768"/>
                <w:tab w:val="left" w:pos="1152"/>
                <w:tab w:val="left" w:pos="1536"/>
                <w:tab w:val="left" w:pos="1920"/>
                <w:tab w:val="left" w:pos="2304"/>
              </w:tabs>
              <w:spacing w:after="0"/>
              <w:rPr>
                <w:rFonts w:ascii="Courier New" w:hAnsi="Courier New"/>
                <w:noProof/>
                <w:sz w:val="16"/>
              </w:rPr>
            </w:pPr>
            <w:r w:rsidRPr="004B08D0">
              <w:rPr>
                <w:rFonts w:ascii="Courier New" w:hAnsi="Courier New"/>
                <w:noProof/>
                <w:sz w:val="16"/>
              </w:rPr>
              <w:t>a=rtpmap:9</w:t>
            </w:r>
            <w:r w:rsidRPr="004B08D0">
              <w:rPr>
                <w:rFonts w:ascii="Courier New" w:hAnsi="Courier New" w:hint="eastAsia"/>
                <w:noProof/>
                <w:sz w:val="16"/>
                <w:lang w:eastAsia="ko-KR"/>
              </w:rPr>
              <w:t>9</w:t>
            </w:r>
            <w:r w:rsidRPr="004B08D0">
              <w:rPr>
                <w:rFonts w:ascii="Courier New" w:hAnsi="Courier New"/>
                <w:noProof/>
                <w:sz w:val="16"/>
              </w:rPr>
              <w:t xml:space="preserve"> AMR-WB/16000/1</w:t>
            </w:r>
          </w:p>
          <w:p w14:paraId="16D95213"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B08D0">
              <w:rPr>
                <w:rFonts w:ascii="Courier New" w:hAnsi="Courier New"/>
                <w:noProof/>
                <w:sz w:val="16"/>
              </w:rPr>
              <w:t>a=fmtp:9</w:t>
            </w:r>
            <w:r w:rsidRPr="004B08D0">
              <w:rPr>
                <w:rFonts w:ascii="Courier New" w:hAnsi="Courier New" w:hint="eastAsia"/>
                <w:noProof/>
                <w:sz w:val="16"/>
                <w:lang w:eastAsia="ko-KR"/>
              </w:rPr>
              <w:t>9</w:t>
            </w:r>
            <w:r w:rsidRPr="004B08D0">
              <w:rPr>
                <w:rFonts w:ascii="Courier New" w:hAnsi="Courier New"/>
                <w:noProof/>
                <w:sz w:val="16"/>
              </w:rPr>
              <w:t xml:space="preserve"> mode-set=0,1,2; max-red=0</w:t>
            </w:r>
          </w:p>
          <w:p w14:paraId="2A2E6032"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B08D0">
              <w:rPr>
                <w:rFonts w:ascii="Courier New" w:hAnsi="Courier New"/>
                <w:noProof/>
                <w:sz w:val="16"/>
              </w:rPr>
              <w:t>a=rtpmap:</w:t>
            </w:r>
            <w:r w:rsidRPr="004B08D0">
              <w:rPr>
                <w:rFonts w:ascii="Courier New" w:hAnsi="Courier New" w:hint="eastAsia"/>
                <w:noProof/>
                <w:sz w:val="16"/>
                <w:lang w:eastAsia="ko-KR"/>
              </w:rPr>
              <w:t>100</w:t>
            </w:r>
            <w:r w:rsidRPr="004B08D0">
              <w:rPr>
                <w:rFonts w:ascii="Courier New" w:hAnsi="Courier New"/>
                <w:noProof/>
                <w:sz w:val="16"/>
              </w:rPr>
              <w:t xml:space="preserve"> AMR/8000/1</w:t>
            </w:r>
          </w:p>
          <w:p w14:paraId="502D27F8"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a=fmtp:</w:t>
            </w:r>
            <w:r w:rsidRPr="004B08D0">
              <w:rPr>
                <w:rFonts w:ascii="Courier New" w:hAnsi="Courier New" w:hint="eastAsia"/>
                <w:noProof/>
                <w:sz w:val="16"/>
                <w:lang w:eastAsia="ko-KR"/>
              </w:rPr>
              <w:t>100</w:t>
            </w:r>
            <w:r w:rsidRPr="004B08D0">
              <w:rPr>
                <w:rFonts w:ascii="Courier New" w:hAnsi="Courier New"/>
                <w:noProof/>
                <w:sz w:val="16"/>
              </w:rPr>
              <w:t xml:space="preserve"> mode-set=</w:t>
            </w:r>
            <w:r w:rsidRPr="004B08D0">
              <w:rPr>
                <w:rFonts w:ascii="Courier New" w:hAnsi="Courier New" w:hint="eastAsia"/>
                <w:noProof/>
                <w:sz w:val="16"/>
                <w:lang w:eastAsia="ko-KR"/>
              </w:rPr>
              <w:t>0,2,4,</w:t>
            </w:r>
            <w:r w:rsidRPr="004B08D0">
              <w:rPr>
                <w:rFonts w:ascii="Courier New" w:hAnsi="Courier New"/>
                <w:noProof/>
                <w:sz w:val="16"/>
              </w:rPr>
              <w:t>7; max-red=0</w:t>
            </w:r>
          </w:p>
          <w:p w14:paraId="6F632BB5"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a=rtpmap:9 G722/8000/1</w:t>
            </w:r>
          </w:p>
          <w:p w14:paraId="4A90BE0F"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a=rtpmap:0 PCMU/8000/1</w:t>
            </w:r>
          </w:p>
          <w:p w14:paraId="2DD8104E"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a=rtpmap:8 PCMA/8000/1</w:t>
            </w:r>
          </w:p>
          <w:p w14:paraId="54F6456B"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B08D0">
              <w:rPr>
                <w:rFonts w:ascii="Courier New" w:hAnsi="Courier New"/>
                <w:noProof/>
                <w:sz w:val="16"/>
              </w:rPr>
              <w:t>a=ptime:20</w:t>
            </w:r>
          </w:p>
          <w:p w14:paraId="06D205D9"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a=maxptime:</w:t>
            </w:r>
            <w:r w:rsidRPr="004B08D0">
              <w:rPr>
                <w:rFonts w:ascii="Courier New" w:hAnsi="Courier New" w:hint="eastAsia"/>
                <w:noProof/>
                <w:sz w:val="16"/>
                <w:lang w:eastAsia="ko-KR"/>
              </w:rPr>
              <w:t>80</w:t>
            </w:r>
          </w:p>
        </w:tc>
      </w:tr>
    </w:tbl>
    <w:p w14:paraId="52F45E50" w14:textId="77777777" w:rsidR="00856FAE" w:rsidRPr="00730026" w:rsidRDefault="00856FAE" w:rsidP="00856FAE"/>
    <w:p w14:paraId="03D2FF3A" w14:textId="77777777" w:rsidR="00856FAE" w:rsidRPr="00730026" w:rsidRDefault="00856FAE" w:rsidP="00856FAE">
      <w:pPr>
        <w:rPr>
          <w:b/>
        </w:rPr>
      </w:pPr>
      <w:r w:rsidRPr="00730026">
        <w:rPr>
          <w:b/>
        </w:rPr>
        <w:t>Comments:</w:t>
      </w:r>
    </w:p>
    <w:p w14:paraId="50961794" w14:textId="77777777" w:rsidR="00856FAE" w:rsidRDefault="00856FAE" w:rsidP="00856FAE">
      <w:pPr>
        <w:rPr>
          <w:lang w:eastAsia="ko-KR"/>
        </w:rPr>
      </w:pPr>
      <w:r w:rsidRPr="00730026">
        <w:rPr>
          <w:rFonts w:hint="eastAsia"/>
          <w:lang w:eastAsia="ko-KR"/>
        </w:rPr>
        <w:t>For EVS, narrowband and wideband are supported for Payload Type 98 while only wideband is supported for Payload Type 97.</w:t>
      </w:r>
    </w:p>
    <w:p w14:paraId="29137BDB" w14:textId="77777777" w:rsidR="00203EF2" w:rsidRPr="005B31F2" w:rsidRDefault="00203EF2" w:rsidP="00203EF2">
      <w:pPr>
        <w:rPr>
          <w:lang w:eastAsia="ko-KR"/>
        </w:rPr>
      </w:pPr>
      <w:r w:rsidRPr="005B31F2">
        <w:rPr>
          <w:lang w:val="en-US" w:eastAsia="ko-KR"/>
        </w:rPr>
        <w:t>If Payload Type 97 is negotiated, EVS Primary mode will be used at the start or update of the session</w:t>
      </w:r>
      <w:r>
        <w:rPr>
          <w:rFonts w:hint="eastAsia"/>
          <w:lang w:val="en-US" w:eastAsia="ko-KR"/>
        </w:rPr>
        <w:t>,</w:t>
      </w:r>
      <w:r w:rsidRPr="005B31F2">
        <w:rPr>
          <w:lang w:val="en-US" w:eastAsia="ko-KR"/>
        </w:rPr>
        <w:t xml:space="preserve"> </w:t>
      </w:r>
      <w:r>
        <w:rPr>
          <w:rFonts w:hint="eastAsia"/>
          <w:lang w:val="en-US" w:eastAsia="ko-KR"/>
        </w:rPr>
        <w:t xml:space="preserve">at </w:t>
      </w:r>
      <w:r w:rsidRPr="005B31F2">
        <w:rPr>
          <w:lang w:val="en-US" w:eastAsia="ko-KR"/>
        </w:rPr>
        <w:t>64</w:t>
      </w:r>
      <w:r>
        <w:rPr>
          <w:rFonts w:hint="eastAsia"/>
          <w:lang w:val="en-US" w:eastAsia="ko-KR"/>
        </w:rPr>
        <w:t xml:space="preserve"> </w:t>
      </w:r>
      <w:r w:rsidRPr="005B31F2">
        <w:rPr>
          <w:lang w:val="en-US" w:eastAsia="ko-KR"/>
        </w:rPr>
        <w:t>kbps wideband</w:t>
      </w:r>
      <w:r>
        <w:rPr>
          <w:lang w:val="en-US" w:eastAsia="ko-KR"/>
        </w:rPr>
        <w:t>.</w:t>
      </w:r>
      <w:r>
        <w:rPr>
          <w:rFonts w:hint="eastAsia"/>
          <w:lang w:val="en-US" w:eastAsia="ko-KR"/>
        </w:rPr>
        <w:t xml:space="preserve"> </w:t>
      </w:r>
      <w:r w:rsidRPr="005B31F2">
        <w:rPr>
          <w:lang w:val="en-US" w:eastAsia="ko-KR"/>
        </w:rPr>
        <w:t xml:space="preserve">EVS AMR-WB IO mode can be used </w:t>
      </w:r>
      <w:r>
        <w:rPr>
          <w:rFonts w:hint="eastAsia"/>
          <w:lang w:val="en-US" w:eastAsia="ko-KR"/>
        </w:rPr>
        <w:t>in the middle of session, which can be switched by the sender, or the receiver with CMR.</w:t>
      </w:r>
    </w:p>
    <w:p w14:paraId="6B835A65" w14:textId="77777777" w:rsidR="00203EF2" w:rsidRPr="00730026" w:rsidRDefault="00203EF2" w:rsidP="00856FAE">
      <w:pPr>
        <w:rPr>
          <w:lang w:eastAsia="ko-KR"/>
        </w:rPr>
      </w:pPr>
      <w:r>
        <w:rPr>
          <w:rFonts w:hint="eastAsia"/>
          <w:lang w:eastAsia="ko-KR"/>
        </w:rPr>
        <w:t xml:space="preserve">If Payload Type 98 is negotiated, EVS AMR-WB IO mode will be used </w:t>
      </w:r>
      <w:r w:rsidRPr="00743A32">
        <w:rPr>
          <w:rFonts w:hint="eastAsia"/>
          <w:lang w:eastAsia="ko-KR"/>
        </w:rPr>
        <w:t xml:space="preserve">at the start or update of </w:t>
      </w:r>
      <w:r w:rsidRPr="00743A32">
        <w:rPr>
          <w:lang w:eastAsia="ko-KR"/>
        </w:rPr>
        <w:t>the sessio</w:t>
      </w:r>
      <w:r>
        <w:rPr>
          <w:rFonts w:hint="eastAsia"/>
          <w:lang w:eastAsia="ko-KR"/>
        </w:rPr>
        <w:t>n, at 6.60, 8.85, or 12.65 kbps.</w:t>
      </w:r>
    </w:p>
    <w:p w14:paraId="292FCCBA" w14:textId="77777777" w:rsidR="00856FAE" w:rsidRPr="00730026" w:rsidRDefault="00856FAE" w:rsidP="00856FAE">
      <w:pPr>
        <w:pStyle w:val="Heading2"/>
      </w:pPr>
      <w:bookmarkStart w:id="2997" w:name="_Toc26369606"/>
      <w:bookmarkStart w:id="2998" w:name="_Toc36227488"/>
      <w:bookmarkStart w:id="2999" w:name="_Toc36228503"/>
      <w:bookmarkStart w:id="3000" w:name="_Toc36229130"/>
      <w:bookmarkStart w:id="3001" w:name="_Toc36229757"/>
      <w:bookmarkStart w:id="3002" w:name="_Toc74607101"/>
      <w:bookmarkStart w:id="3003" w:name="_Toc130386580"/>
      <w:r w:rsidRPr="00730026">
        <w:t>A.</w:t>
      </w:r>
      <w:r w:rsidRPr="00730026">
        <w:rPr>
          <w:rFonts w:hint="eastAsia"/>
          <w:lang w:eastAsia="ko-KR"/>
        </w:rPr>
        <w:t>14</w:t>
      </w:r>
      <w:r w:rsidRPr="00730026">
        <w:t>.</w:t>
      </w:r>
      <w:r w:rsidRPr="00730026">
        <w:rPr>
          <w:rFonts w:hint="eastAsia"/>
          <w:lang w:eastAsia="ko-KR"/>
        </w:rPr>
        <w:t>3</w:t>
      </w:r>
      <w:r w:rsidRPr="00730026">
        <w:tab/>
      </w:r>
      <w:r w:rsidRPr="00730026">
        <w:rPr>
          <w:rFonts w:hint="eastAsia"/>
          <w:lang w:eastAsia="ko-KR"/>
        </w:rPr>
        <w:t>SDP answers from MTSI client in terminal</w:t>
      </w:r>
      <w:bookmarkEnd w:id="2997"/>
      <w:bookmarkEnd w:id="2998"/>
      <w:bookmarkEnd w:id="2999"/>
      <w:bookmarkEnd w:id="3000"/>
      <w:bookmarkEnd w:id="3001"/>
      <w:bookmarkEnd w:id="3002"/>
      <w:bookmarkEnd w:id="3003"/>
    </w:p>
    <w:p w14:paraId="29CDD51C" w14:textId="77777777" w:rsidR="00856FAE" w:rsidRPr="00730026" w:rsidRDefault="00856FAE" w:rsidP="00856FAE">
      <w:pPr>
        <w:rPr>
          <w:lang w:eastAsia="ko-KR"/>
        </w:rPr>
      </w:pPr>
      <w:r w:rsidRPr="00730026">
        <w:rPr>
          <w:rFonts w:hint="eastAsia"/>
          <w:lang w:eastAsia="ko-KR"/>
        </w:rPr>
        <w:t>The SDP answers below can be used by MTSI client in terminal, depending on access technology or service policy. It is assumed that SDP offers such as Tables A.14.1, A.14.2, A.14.3, A.14.4, or A.14.5 are received.</w:t>
      </w:r>
    </w:p>
    <w:p w14:paraId="58756F55" w14:textId="77777777" w:rsidR="00856FAE" w:rsidRPr="00730026" w:rsidRDefault="00856FAE" w:rsidP="00856FAE">
      <w:pPr>
        <w:pStyle w:val="Heading3"/>
      </w:pPr>
      <w:bookmarkStart w:id="3004" w:name="_Toc26369607"/>
      <w:bookmarkStart w:id="3005" w:name="_Toc36227489"/>
      <w:bookmarkStart w:id="3006" w:name="_Toc36228504"/>
      <w:bookmarkStart w:id="3007" w:name="_Toc36229131"/>
      <w:bookmarkStart w:id="3008" w:name="_Toc36229758"/>
      <w:bookmarkStart w:id="3009" w:name="_Toc74607102"/>
      <w:bookmarkStart w:id="3010" w:name="_Toc130386581"/>
      <w:r w:rsidRPr="00730026">
        <w:t>A.1</w:t>
      </w:r>
      <w:r w:rsidRPr="00730026">
        <w:rPr>
          <w:rFonts w:hint="eastAsia"/>
          <w:lang w:eastAsia="ko-KR"/>
        </w:rPr>
        <w:t>4</w:t>
      </w:r>
      <w:r w:rsidRPr="00730026">
        <w:t>.</w:t>
      </w:r>
      <w:r w:rsidRPr="00730026">
        <w:rPr>
          <w:rFonts w:hint="eastAsia"/>
          <w:lang w:eastAsia="ko-KR"/>
        </w:rPr>
        <w:t>3</w:t>
      </w:r>
      <w:r w:rsidRPr="00730026">
        <w:t>.</w:t>
      </w:r>
      <w:r w:rsidRPr="00730026">
        <w:rPr>
          <w:rFonts w:hint="eastAsia"/>
          <w:lang w:eastAsia="ko-KR"/>
        </w:rPr>
        <w:t>1</w:t>
      </w:r>
      <w:r w:rsidRPr="00730026">
        <w:tab/>
      </w:r>
      <w:r w:rsidRPr="00730026">
        <w:rPr>
          <w:rFonts w:hint="eastAsia"/>
          <w:lang w:eastAsia="ko-KR"/>
        </w:rPr>
        <w:t>SDP answer from MTSI client in terminal when narrowband speech is negotiated</w:t>
      </w:r>
      <w:bookmarkEnd w:id="3004"/>
      <w:bookmarkEnd w:id="3005"/>
      <w:bookmarkEnd w:id="3006"/>
      <w:bookmarkEnd w:id="3007"/>
      <w:bookmarkEnd w:id="3008"/>
      <w:bookmarkEnd w:id="3009"/>
      <w:bookmarkEnd w:id="3010"/>
    </w:p>
    <w:p w14:paraId="2C3CF9C1" w14:textId="77777777" w:rsidR="00856FAE" w:rsidRPr="00730026" w:rsidRDefault="00856FAE" w:rsidP="00856FAE">
      <w:pPr>
        <w:rPr>
          <w:lang w:eastAsia="ko-KR"/>
        </w:rPr>
      </w:pPr>
      <w:r w:rsidRPr="00730026">
        <w:rPr>
          <w:rFonts w:hint="eastAsia"/>
          <w:lang w:eastAsia="ko-KR"/>
        </w:rPr>
        <w:t>In this example, the MTSI client in terminal includes only narrowband speech in the SDP answer.</w:t>
      </w:r>
    </w:p>
    <w:p w14:paraId="3A462DD7" w14:textId="77777777" w:rsidR="00856FAE" w:rsidRPr="00730026" w:rsidRDefault="00856FAE" w:rsidP="00856FAE">
      <w:pPr>
        <w:pStyle w:val="TH"/>
      </w:pPr>
      <w:r w:rsidRPr="00730026">
        <w:t>Table A.</w:t>
      </w:r>
      <w:r w:rsidRPr="00730026">
        <w:rPr>
          <w:rFonts w:hint="eastAsia"/>
          <w:lang w:eastAsia="ko-KR"/>
        </w:rPr>
        <w:t>14</w:t>
      </w:r>
      <w:r w:rsidRPr="00730026">
        <w:t>.</w:t>
      </w:r>
      <w:r>
        <w:rPr>
          <w:rFonts w:hint="eastAsia"/>
          <w:lang w:eastAsia="ko-KR"/>
        </w:rPr>
        <w:t>6</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56FAE" w:rsidRPr="000A1B35" w14:paraId="4E689796" w14:textId="77777777" w:rsidTr="00FB0E9C">
        <w:trPr>
          <w:jc w:val="center"/>
        </w:trPr>
        <w:tc>
          <w:tcPr>
            <w:tcW w:w="9639" w:type="dxa"/>
            <w:shd w:val="clear" w:color="auto" w:fill="auto"/>
          </w:tcPr>
          <w:p w14:paraId="31596AF2" w14:textId="77777777" w:rsidR="00856FAE" w:rsidRPr="000A1B35" w:rsidRDefault="00856FAE" w:rsidP="00FB0E9C">
            <w:pPr>
              <w:pStyle w:val="TAH"/>
            </w:pPr>
            <w:r w:rsidRPr="000A1B35">
              <w:t xml:space="preserve">SDP </w:t>
            </w:r>
            <w:r w:rsidRPr="000A1B35">
              <w:rPr>
                <w:rFonts w:hint="eastAsia"/>
                <w:lang w:eastAsia="ko-KR"/>
              </w:rPr>
              <w:t>answer</w:t>
            </w:r>
          </w:p>
        </w:tc>
      </w:tr>
      <w:tr w:rsidR="00856FAE" w:rsidRPr="000A1B35" w14:paraId="06B8A425" w14:textId="77777777" w:rsidTr="00FB0E9C">
        <w:trPr>
          <w:jc w:val="center"/>
        </w:trPr>
        <w:tc>
          <w:tcPr>
            <w:tcW w:w="9639" w:type="dxa"/>
            <w:shd w:val="clear" w:color="auto" w:fill="auto"/>
          </w:tcPr>
          <w:p w14:paraId="1D8C2EE2" w14:textId="77777777" w:rsidR="00856FAE" w:rsidRPr="000A1B35" w:rsidRDefault="00856FAE" w:rsidP="00FB0E9C">
            <w:pPr>
              <w:pStyle w:val="PL"/>
            </w:pPr>
            <w:r w:rsidRPr="000A1B35">
              <w:t>m=audio 49152 RTP/AVP</w:t>
            </w:r>
            <w:r w:rsidRPr="000A1B35">
              <w:rPr>
                <w:rFonts w:hint="eastAsia"/>
                <w:lang w:eastAsia="ko-KR"/>
              </w:rPr>
              <w:t>F</w:t>
            </w:r>
            <w:r w:rsidRPr="000A1B35">
              <w:t xml:space="preserve"> </w:t>
            </w:r>
            <w:r w:rsidRPr="000A1B35">
              <w:rPr>
                <w:rFonts w:hint="eastAsia"/>
                <w:lang w:eastAsia="ko-KR"/>
              </w:rPr>
              <w:t>97</w:t>
            </w:r>
          </w:p>
          <w:p w14:paraId="25EF6254" w14:textId="77777777" w:rsidR="00856FAE" w:rsidRPr="000A1B35" w:rsidRDefault="00856FAE" w:rsidP="00FB0E9C">
            <w:pPr>
              <w:pStyle w:val="PL"/>
              <w:rPr>
                <w:lang w:eastAsia="ko-KR"/>
              </w:rPr>
            </w:pPr>
            <w:r w:rsidRPr="000A1B35">
              <w:t>a=</w:t>
            </w:r>
            <w:r w:rsidRPr="000A1B35">
              <w:rPr>
                <w:rFonts w:hint="eastAsia"/>
                <w:lang w:eastAsia="ko-KR"/>
              </w:rPr>
              <w:t>a</w:t>
            </w:r>
            <w:r w:rsidRPr="000A1B35">
              <w:t>cfg:1 t=1</w:t>
            </w:r>
          </w:p>
          <w:p w14:paraId="6B9BFC44" w14:textId="77777777" w:rsidR="00856FAE" w:rsidRPr="000A1B35" w:rsidRDefault="00856FAE" w:rsidP="00FB0E9C">
            <w:pPr>
              <w:pStyle w:val="PL"/>
              <w:rPr>
                <w:lang w:eastAsia="ko-KR"/>
              </w:rPr>
            </w:pPr>
            <w:r w:rsidRPr="000A1B35">
              <w:rPr>
                <w:rFonts w:hint="eastAsia"/>
                <w:lang w:eastAsia="ko-KR"/>
              </w:rPr>
              <w:t>b=AS:30</w:t>
            </w:r>
          </w:p>
          <w:p w14:paraId="5A29AF0B" w14:textId="77777777" w:rsidR="00856FAE" w:rsidRPr="000A1B35" w:rsidRDefault="00856FAE" w:rsidP="00FB0E9C">
            <w:pPr>
              <w:pStyle w:val="PL"/>
              <w:rPr>
                <w:lang w:eastAsia="ko-KR"/>
              </w:rPr>
            </w:pPr>
            <w:r w:rsidRPr="000A1B35">
              <w:rPr>
                <w:rFonts w:hint="eastAsia"/>
                <w:lang w:eastAsia="ko-KR"/>
              </w:rPr>
              <w:t>b=RS:0</w:t>
            </w:r>
          </w:p>
          <w:p w14:paraId="0C2D1A08" w14:textId="77777777" w:rsidR="00856FAE" w:rsidRPr="000A1B35" w:rsidRDefault="00856FAE" w:rsidP="00FB0E9C">
            <w:pPr>
              <w:pStyle w:val="PL"/>
              <w:rPr>
                <w:lang w:eastAsia="ko-KR"/>
              </w:rPr>
            </w:pPr>
            <w:r w:rsidRPr="000A1B35">
              <w:rPr>
                <w:rFonts w:hint="eastAsia"/>
                <w:lang w:eastAsia="ko-KR"/>
              </w:rPr>
              <w:t>b=RR:2000</w:t>
            </w:r>
          </w:p>
          <w:p w14:paraId="394C6100" w14:textId="77777777" w:rsidR="00856FAE" w:rsidRPr="000A1B35" w:rsidRDefault="00856FAE" w:rsidP="00FB0E9C">
            <w:pPr>
              <w:pStyle w:val="PL"/>
              <w:rPr>
                <w:lang w:eastAsia="ko-KR"/>
              </w:rPr>
            </w:pPr>
            <w:r w:rsidRPr="000A1B35">
              <w:t>a=rtpmap:9</w:t>
            </w:r>
            <w:r w:rsidRPr="000A1B35">
              <w:rPr>
                <w:rFonts w:hint="eastAsia"/>
                <w:lang w:eastAsia="ko-KR"/>
              </w:rPr>
              <w:t>7 EVS/16000/1</w:t>
            </w:r>
          </w:p>
          <w:p w14:paraId="42320A67" w14:textId="77777777" w:rsidR="00856FAE" w:rsidRPr="000A1B35" w:rsidRDefault="00405CD5" w:rsidP="00FB0E9C">
            <w:pPr>
              <w:pStyle w:val="PL"/>
            </w:pPr>
            <w:r w:rsidRPr="00D30D46">
              <w:t>a=fmtp:9</w:t>
            </w:r>
            <w:r w:rsidRPr="00D30D46">
              <w:rPr>
                <w:rFonts w:hint="eastAsia"/>
                <w:lang w:eastAsia="ko-KR"/>
              </w:rPr>
              <w:t xml:space="preserve">7 br=5.9-13.2; bw=nb; </w:t>
            </w:r>
            <w:r w:rsidRPr="00D30D46">
              <w:rPr>
                <w:lang w:eastAsia="ko-KR"/>
              </w:rPr>
              <w:t xml:space="preserve">mode-set=0,1,2; </w:t>
            </w:r>
            <w:r w:rsidRPr="00D30D46">
              <w:t>max-red=220</w:t>
            </w:r>
          </w:p>
          <w:p w14:paraId="14C5DD40" w14:textId="77777777" w:rsidR="00856FAE" w:rsidRPr="000A1B35" w:rsidRDefault="00856FAE" w:rsidP="00FB0E9C">
            <w:pPr>
              <w:pStyle w:val="PL"/>
            </w:pPr>
            <w:r w:rsidRPr="000A1B35">
              <w:t>a=ptime:20</w:t>
            </w:r>
          </w:p>
          <w:p w14:paraId="05C58CD6" w14:textId="77777777" w:rsidR="00856FAE" w:rsidRPr="000A1B35" w:rsidRDefault="00856FAE" w:rsidP="00FB0E9C">
            <w:pPr>
              <w:pStyle w:val="PL"/>
              <w:rPr>
                <w:lang w:eastAsia="ko-KR"/>
              </w:rPr>
            </w:pPr>
            <w:r w:rsidRPr="000A1B35">
              <w:t>a=maxptime:240</w:t>
            </w:r>
          </w:p>
        </w:tc>
      </w:tr>
    </w:tbl>
    <w:p w14:paraId="747DCDF8" w14:textId="77777777" w:rsidR="00856FAE" w:rsidRPr="00730026" w:rsidRDefault="00856FAE" w:rsidP="00856FAE"/>
    <w:p w14:paraId="19539B95" w14:textId="77777777" w:rsidR="00856FAE" w:rsidRPr="00730026" w:rsidRDefault="00856FAE" w:rsidP="00856FAE">
      <w:pPr>
        <w:rPr>
          <w:b/>
        </w:rPr>
      </w:pPr>
      <w:r w:rsidRPr="00730026">
        <w:rPr>
          <w:b/>
        </w:rPr>
        <w:t>Comments:</w:t>
      </w:r>
    </w:p>
    <w:p w14:paraId="3784599A" w14:textId="77777777" w:rsidR="00856FAE" w:rsidRDefault="00856FAE" w:rsidP="00856FAE">
      <w:pPr>
        <w:rPr>
          <w:lang w:eastAsia="ko-KR"/>
        </w:rPr>
      </w:pPr>
      <w:r w:rsidRPr="00730026">
        <w:rPr>
          <w:rFonts w:hint="eastAsia"/>
          <w:lang w:eastAsia="ko-KR"/>
        </w:rPr>
        <w:t xml:space="preserve">The SDP answer contains all bit-rates from 5.9 to 13.2 kbps, </w:t>
      </w:r>
      <w:r w:rsidR="00543048">
        <w:rPr>
          <w:rFonts w:hint="eastAsia"/>
          <w:lang w:eastAsia="ko-KR"/>
        </w:rPr>
        <w:t xml:space="preserve">with IPv4 </w:t>
      </w:r>
      <w:r w:rsidRPr="00730026">
        <w:rPr>
          <w:rFonts w:hint="eastAsia"/>
          <w:lang w:eastAsia="ko-KR"/>
        </w:rPr>
        <w:t>for the send and the receive directions.</w:t>
      </w:r>
    </w:p>
    <w:p w14:paraId="6B6E44CE" w14:textId="77777777" w:rsidR="00543048" w:rsidRPr="00730026" w:rsidRDefault="00543048" w:rsidP="00856FAE">
      <w:pPr>
        <w:rPr>
          <w:lang w:eastAsia="ko-KR"/>
        </w:rPr>
      </w:pPr>
      <w:r w:rsidRPr="00AF5E42">
        <w:rPr>
          <w:rFonts w:hint="eastAsia"/>
          <w:lang w:eastAsia="ko-KR"/>
        </w:rPr>
        <w:t xml:space="preserve">Media level </w:t>
      </w:r>
      <w:r w:rsidRPr="00AF5E42">
        <w:rPr>
          <w:lang w:eastAsia="ko-KR"/>
        </w:rPr>
        <w:t>b=AS is compu</w:t>
      </w:r>
      <w:r w:rsidRPr="00AF5E42">
        <w:rPr>
          <w:rFonts w:hint="eastAsia"/>
          <w:lang w:eastAsia="ko-KR"/>
        </w:rPr>
        <w:t xml:space="preserve">ted for </w:t>
      </w:r>
      <w:r>
        <w:rPr>
          <w:rFonts w:hint="eastAsia"/>
          <w:lang w:eastAsia="ko-KR"/>
        </w:rPr>
        <w:t>13.2</w:t>
      </w:r>
      <w:r w:rsidRPr="00AF5E42">
        <w:rPr>
          <w:rFonts w:hint="eastAsia"/>
          <w:lang w:eastAsia="ko-KR"/>
        </w:rPr>
        <w:t xml:space="preserve"> kbps of EVS </w:t>
      </w:r>
      <w:r>
        <w:rPr>
          <w:rFonts w:hint="eastAsia"/>
          <w:lang w:eastAsia="ko-KR"/>
        </w:rPr>
        <w:t xml:space="preserve">Primary mode, or 12.65 kbps of EVS AMR-WB IO mode, </w:t>
      </w:r>
      <w:r w:rsidRPr="00AF5E42">
        <w:rPr>
          <w:rFonts w:hint="eastAsia"/>
          <w:lang w:eastAsia="ko-KR"/>
        </w:rPr>
        <w:t xml:space="preserve">with </w:t>
      </w:r>
      <w:r w:rsidRPr="00AF5E42">
        <w:rPr>
          <w:lang w:eastAsia="ko-KR"/>
        </w:rPr>
        <w:t>H</w:t>
      </w:r>
      <w:r w:rsidRPr="00AF5E42">
        <w:rPr>
          <w:rFonts w:hint="eastAsia"/>
          <w:lang w:eastAsia="ko-KR"/>
        </w:rPr>
        <w:t>eader-</w:t>
      </w:r>
      <w:r w:rsidRPr="00AF5E42">
        <w:rPr>
          <w:lang w:eastAsia="ko-KR"/>
        </w:rPr>
        <w:t>full</w:t>
      </w:r>
      <w:r w:rsidRPr="00AF5E42">
        <w:rPr>
          <w:rFonts w:hint="eastAsia"/>
          <w:lang w:eastAsia="ko-KR"/>
        </w:rPr>
        <w:t xml:space="preserve"> payload format</w:t>
      </w:r>
      <w:r>
        <w:rPr>
          <w:rFonts w:hint="eastAsia"/>
          <w:lang w:eastAsia="ko-KR"/>
        </w:rPr>
        <w:t>, either of which results in 30 kbps</w:t>
      </w:r>
      <w:r w:rsidRPr="00AF5E42">
        <w:rPr>
          <w:rFonts w:hint="eastAsia"/>
          <w:lang w:eastAsia="ko-KR"/>
        </w:rPr>
        <w:t>.</w:t>
      </w:r>
    </w:p>
    <w:p w14:paraId="00528734" w14:textId="77777777" w:rsidR="00856FAE" w:rsidRPr="00730026" w:rsidRDefault="00856FAE" w:rsidP="00856FAE">
      <w:pPr>
        <w:pStyle w:val="Heading3"/>
      </w:pPr>
      <w:bookmarkStart w:id="3011" w:name="_Toc26369608"/>
      <w:bookmarkStart w:id="3012" w:name="_Toc36227490"/>
      <w:bookmarkStart w:id="3013" w:name="_Toc36228505"/>
      <w:bookmarkStart w:id="3014" w:name="_Toc36229132"/>
      <w:bookmarkStart w:id="3015" w:name="_Toc36229759"/>
      <w:bookmarkStart w:id="3016" w:name="_Toc74607103"/>
      <w:bookmarkStart w:id="3017" w:name="_Toc130386582"/>
      <w:r w:rsidRPr="00730026">
        <w:t>A.1</w:t>
      </w:r>
      <w:r w:rsidRPr="00730026">
        <w:rPr>
          <w:rFonts w:hint="eastAsia"/>
          <w:lang w:eastAsia="ko-KR"/>
        </w:rPr>
        <w:t>4</w:t>
      </w:r>
      <w:r w:rsidRPr="00730026">
        <w:t>.</w:t>
      </w:r>
      <w:r w:rsidRPr="00730026">
        <w:rPr>
          <w:rFonts w:hint="eastAsia"/>
          <w:lang w:eastAsia="ko-KR"/>
        </w:rPr>
        <w:t>3</w:t>
      </w:r>
      <w:r w:rsidRPr="00730026">
        <w:t>.</w:t>
      </w:r>
      <w:r w:rsidRPr="00730026">
        <w:rPr>
          <w:rFonts w:hint="eastAsia"/>
          <w:lang w:eastAsia="ko-KR"/>
        </w:rPr>
        <w:t>2</w:t>
      </w:r>
      <w:r w:rsidRPr="00730026">
        <w:tab/>
      </w:r>
      <w:r w:rsidRPr="00730026">
        <w:rPr>
          <w:rFonts w:hint="eastAsia"/>
          <w:lang w:eastAsia="ko-KR"/>
        </w:rPr>
        <w:t>SDP answer from MTSI client in terminal when up to wideband speech is negotiated</w:t>
      </w:r>
      <w:bookmarkEnd w:id="3011"/>
      <w:bookmarkEnd w:id="3012"/>
      <w:bookmarkEnd w:id="3013"/>
      <w:bookmarkEnd w:id="3014"/>
      <w:bookmarkEnd w:id="3015"/>
      <w:bookmarkEnd w:id="3016"/>
      <w:bookmarkEnd w:id="3017"/>
    </w:p>
    <w:p w14:paraId="79198CCF" w14:textId="77777777" w:rsidR="00856FAE" w:rsidRPr="00730026" w:rsidRDefault="00856FAE" w:rsidP="00856FAE">
      <w:pPr>
        <w:rPr>
          <w:lang w:eastAsia="ko-KR"/>
        </w:rPr>
      </w:pPr>
      <w:r w:rsidRPr="00730026">
        <w:rPr>
          <w:rFonts w:hint="eastAsia"/>
          <w:lang w:eastAsia="ko-KR"/>
        </w:rPr>
        <w:t>In this example, the MTSI client in terminal includes narrowband and wideband speech in the SDP answer</w:t>
      </w:r>
      <w:r w:rsidRPr="00730026">
        <w:t>.</w:t>
      </w:r>
    </w:p>
    <w:p w14:paraId="643BE6DF" w14:textId="77777777" w:rsidR="00856FAE" w:rsidRPr="00730026" w:rsidRDefault="00856FAE" w:rsidP="00856FAE">
      <w:pPr>
        <w:pStyle w:val="TH"/>
      </w:pPr>
      <w:r w:rsidRPr="00730026">
        <w:t>Table A.</w:t>
      </w:r>
      <w:r w:rsidRPr="00730026">
        <w:rPr>
          <w:rFonts w:hint="eastAsia"/>
          <w:lang w:eastAsia="ko-KR"/>
        </w:rPr>
        <w:t>14</w:t>
      </w:r>
      <w:r w:rsidRPr="00730026">
        <w:t>.</w:t>
      </w:r>
      <w:r>
        <w:rPr>
          <w:rFonts w:hint="eastAsia"/>
          <w:lang w:eastAsia="ko-KR"/>
        </w:rPr>
        <w:t>7</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56FAE" w:rsidRPr="000A1B35" w14:paraId="6156AAEE" w14:textId="77777777" w:rsidTr="00FB0E9C">
        <w:trPr>
          <w:jc w:val="center"/>
        </w:trPr>
        <w:tc>
          <w:tcPr>
            <w:tcW w:w="9639" w:type="dxa"/>
            <w:shd w:val="clear" w:color="auto" w:fill="auto"/>
          </w:tcPr>
          <w:p w14:paraId="6914E308" w14:textId="77777777" w:rsidR="00856FAE" w:rsidRPr="000A1B35" w:rsidRDefault="00856FAE" w:rsidP="00FB0E9C">
            <w:pPr>
              <w:pStyle w:val="TAH"/>
            </w:pPr>
            <w:r w:rsidRPr="000A1B35">
              <w:t xml:space="preserve">SDP </w:t>
            </w:r>
            <w:r w:rsidRPr="000A1B35">
              <w:rPr>
                <w:rFonts w:hint="eastAsia"/>
                <w:lang w:eastAsia="ko-KR"/>
              </w:rPr>
              <w:t>answer</w:t>
            </w:r>
          </w:p>
        </w:tc>
      </w:tr>
      <w:tr w:rsidR="00856FAE" w:rsidRPr="000A1B35" w14:paraId="41056EEA" w14:textId="77777777" w:rsidTr="00FB0E9C">
        <w:trPr>
          <w:jc w:val="center"/>
        </w:trPr>
        <w:tc>
          <w:tcPr>
            <w:tcW w:w="9639" w:type="dxa"/>
            <w:shd w:val="clear" w:color="auto" w:fill="auto"/>
          </w:tcPr>
          <w:p w14:paraId="54E8646C" w14:textId="77777777" w:rsidR="00856FAE" w:rsidRPr="000A1B35" w:rsidRDefault="00856FAE" w:rsidP="00FB0E9C">
            <w:pPr>
              <w:pStyle w:val="PL"/>
            </w:pPr>
            <w:r w:rsidRPr="000A1B35">
              <w:t>m=audio 49152 RTP/AVP</w:t>
            </w:r>
            <w:r w:rsidRPr="000A1B35">
              <w:rPr>
                <w:rFonts w:hint="eastAsia"/>
                <w:lang w:eastAsia="ko-KR"/>
              </w:rPr>
              <w:t>F</w:t>
            </w:r>
            <w:r w:rsidRPr="000A1B35">
              <w:t xml:space="preserve"> </w:t>
            </w:r>
            <w:r w:rsidRPr="000A1B35">
              <w:rPr>
                <w:rFonts w:hint="eastAsia"/>
                <w:lang w:eastAsia="ko-KR"/>
              </w:rPr>
              <w:t>97</w:t>
            </w:r>
          </w:p>
          <w:p w14:paraId="726155A7" w14:textId="77777777" w:rsidR="00856FAE" w:rsidRPr="000A1B35" w:rsidRDefault="00856FAE" w:rsidP="00FB0E9C">
            <w:pPr>
              <w:pStyle w:val="PL"/>
              <w:rPr>
                <w:lang w:eastAsia="ko-KR"/>
              </w:rPr>
            </w:pPr>
            <w:r w:rsidRPr="000A1B35">
              <w:t>a=</w:t>
            </w:r>
            <w:r w:rsidRPr="000A1B35">
              <w:rPr>
                <w:rFonts w:hint="eastAsia"/>
                <w:lang w:eastAsia="ko-KR"/>
              </w:rPr>
              <w:t>a</w:t>
            </w:r>
            <w:r w:rsidRPr="000A1B35">
              <w:t>cfg:1 t=1</w:t>
            </w:r>
          </w:p>
          <w:p w14:paraId="1B1FE061" w14:textId="77777777" w:rsidR="00856FAE" w:rsidRPr="000A1B35" w:rsidRDefault="00856FAE" w:rsidP="00FB0E9C">
            <w:pPr>
              <w:pStyle w:val="PL"/>
              <w:rPr>
                <w:lang w:eastAsia="ko-KR"/>
              </w:rPr>
            </w:pPr>
            <w:r>
              <w:rPr>
                <w:rFonts w:hint="eastAsia"/>
                <w:lang w:eastAsia="ko-KR"/>
              </w:rPr>
              <w:t>b=AS:4</w:t>
            </w:r>
            <w:r>
              <w:rPr>
                <w:lang w:eastAsia="ko-KR"/>
              </w:rPr>
              <w:t>9</w:t>
            </w:r>
          </w:p>
          <w:p w14:paraId="30EFB4B1" w14:textId="77777777" w:rsidR="00856FAE" w:rsidRPr="000A1B35" w:rsidRDefault="00856FAE" w:rsidP="00FB0E9C">
            <w:pPr>
              <w:pStyle w:val="PL"/>
              <w:rPr>
                <w:lang w:eastAsia="ko-KR"/>
              </w:rPr>
            </w:pPr>
            <w:r w:rsidRPr="000A1B35">
              <w:rPr>
                <w:rFonts w:hint="eastAsia"/>
                <w:lang w:eastAsia="ko-KR"/>
              </w:rPr>
              <w:t>b=RS:0</w:t>
            </w:r>
          </w:p>
          <w:p w14:paraId="76F3C0C4" w14:textId="77777777" w:rsidR="00856FAE" w:rsidRPr="000A1B35" w:rsidRDefault="00856FAE" w:rsidP="00FB0E9C">
            <w:pPr>
              <w:pStyle w:val="PL"/>
              <w:rPr>
                <w:lang w:eastAsia="ko-KR"/>
              </w:rPr>
            </w:pPr>
            <w:r w:rsidRPr="000A1B35">
              <w:rPr>
                <w:rFonts w:hint="eastAsia"/>
                <w:lang w:eastAsia="ko-KR"/>
              </w:rPr>
              <w:t>b=RR:2000</w:t>
            </w:r>
          </w:p>
          <w:p w14:paraId="00371093" w14:textId="77777777" w:rsidR="00856FAE" w:rsidRPr="000A1B35" w:rsidRDefault="00856FAE" w:rsidP="00FB0E9C">
            <w:pPr>
              <w:pStyle w:val="PL"/>
              <w:rPr>
                <w:lang w:eastAsia="ko-KR"/>
              </w:rPr>
            </w:pPr>
            <w:r w:rsidRPr="000A1B35">
              <w:t>a=rtpmap:9</w:t>
            </w:r>
            <w:r w:rsidRPr="000A1B35">
              <w:rPr>
                <w:rFonts w:hint="eastAsia"/>
                <w:lang w:eastAsia="ko-KR"/>
              </w:rPr>
              <w:t>7 EVS/16000/1</w:t>
            </w:r>
          </w:p>
          <w:p w14:paraId="5B838422" w14:textId="77777777" w:rsidR="00856FAE" w:rsidRPr="000A1B35" w:rsidRDefault="00856FAE" w:rsidP="00FB0E9C">
            <w:pPr>
              <w:pStyle w:val="PL"/>
            </w:pPr>
            <w:r w:rsidRPr="000A1B35">
              <w:t>a=fmtp:9</w:t>
            </w:r>
            <w:r w:rsidRPr="000A1B35">
              <w:rPr>
                <w:rFonts w:hint="eastAsia"/>
                <w:lang w:eastAsia="ko-KR"/>
              </w:rPr>
              <w:t xml:space="preserve">7 br=7.2-32; bw=nb-wb; </w:t>
            </w:r>
            <w:r w:rsidRPr="000A1B35">
              <w:t>max-red=220</w:t>
            </w:r>
          </w:p>
          <w:p w14:paraId="5F70F70D" w14:textId="77777777" w:rsidR="00856FAE" w:rsidRPr="000A1B35" w:rsidRDefault="00856FAE" w:rsidP="00FB0E9C">
            <w:pPr>
              <w:pStyle w:val="PL"/>
            </w:pPr>
            <w:r w:rsidRPr="000A1B35">
              <w:t>a=ptime:20</w:t>
            </w:r>
          </w:p>
          <w:p w14:paraId="0BC288C4" w14:textId="77777777" w:rsidR="00856FAE" w:rsidRPr="000A1B35" w:rsidRDefault="00856FAE" w:rsidP="00FB0E9C">
            <w:pPr>
              <w:pStyle w:val="PL"/>
              <w:rPr>
                <w:lang w:eastAsia="ko-KR"/>
              </w:rPr>
            </w:pPr>
            <w:r w:rsidRPr="000A1B35">
              <w:t>a=maxptime:240</w:t>
            </w:r>
          </w:p>
        </w:tc>
      </w:tr>
    </w:tbl>
    <w:p w14:paraId="087CEB31" w14:textId="77777777" w:rsidR="00856FAE" w:rsidRPr="00730026" w:rsidRDefault="00856FAE" w:rsidP="00856FAE"/>
    <w:p w14:paraId="3B5764A8" w14:textId="77777777" w:rsidR="00856FAE" w:rsidRPr="00730026" w:rsidRDefault="00856FAE" w:rsidP="00856FAE">
      <w:pPr>
        <w:rPr>
          <w:b/>
        </w:rPr>
      </w:pPr>
      <w:r w:rsidRPr="00730026">
        <w:rPr>
          <w:b/>
        </w:rPr>
        <w:t>Comments:</w:t>
      </w:r>
    </w:p>
    <w:p w14:paraId="22BD612B" w14:textId="77777777" w:rsidR="00856FAE" w:rsidRPr="00730026" w:rsidRDefault="00856FAE" w:rsidP="00856FAE">
      <w:pPr>
        <w:rPr>
          <w:lang w:eastAsia="ko-KR"/>
        </w:rPr>
      </w:pPr>
      <w:r w:rsidRPr="00730026">
        <w:rPr>
          <w:rFonts w:hint="eastAsia"/>
          <w:lang w:eastAsia="ko-KR"/>
        </w:rPr>
        <w:t xml:space="preserve">The SDP answer contains all bit-rates from 7.2 to 32 kbps, </w:t>
      </w:r>
      <w:r w:rsidR="00543048">
        <w:rPr>
          <w:rFonts w:hint="eastAsia"/>
          <w:lang w:eastAsia="ko-KR"/>
        </w:rPr>
        <w:t xml:space="preserve">with IPv4 </w:t>
      </w:r>
      <w:r w:rsidRPr="00730026">
        <w:rPr>
          <w:rFonts w:hint="eastAsia"/>
          <w:lang w:eastAsia="ko-KR"/>
        </w:rPr>
        <w:t>for the send and the receive directions.</w:t>
      </w:r>
    </w:p>
    <w:p w14:paraId="564563D2" w14:textId="77777777" w:rsidR="00856FAE" w:rsidRDefault="00856FAE" w:rsidP="00856FAE">
      <w:pPr>
        <w:rPr>
          <w:lang w:eastAsia="ko-KR"/>
        </w:rPr>
      </w:pPr>
      <w:r w:rsidRPr="00730026">
        <w:rPr>
          <w:rFonts w:hint="eastAsia"/>
          <w:lang w:eastAsia="ko-KR"/>
        </w:rPr>
        <w:t>As neither br-send nor br-recv of the SDP answer includes 5.9 kbps, source controlled variable bit-rate (SC-VBR) coding is not used for the session.</w:t>
      </w:r>
    </w:p>
    <w:p w14:paraId="3F1347C8" w14:textId="77777777" w:rsidR="00856FAE" w:rsidRPr="00730026" w:rsidRDefault="00856FAE" w:rsidP="00856FAE">
      <w:pPr>
        <w:pStyle w:val="Heading3"/>
      </w:pPr>
      <w:bookmarkStart w:id="3018" w:name="_Toc26369609"/>
      <w:bookmarkStart w:id="3019" w:name="_Toc36227491"/>
      <w:bookmarkStart w:id="3020" w:name="_Toc36228506"/>
      <w:bookmarkStart w:id="3021" w:name="_Toc36229133"/>
      <w:bookmarkStart w:id="3022" w:name="_Toc36229760"/>
      <w:bookmarkStart w:id="3023" w:name="_Toc74607104"/>
      <w:bookmarkStart w:id="3024" w:name="_Toc130386583"/>
      <w:r w:rsidRPr="00730026">
        <w:t>A.1</w:t>
      </w:r>
      <w:r w:rsidRPr="00730026">
        <w:rPr>
          <w:rFonts w:hint="eastAsia"/>
          <w:lang w:eastAsia="ko-KR"/>
        </w:rPr>
        <w:t>4</w:t>
      </w:r>
      <w:r w:rsidRPr="00730026">
        <w:t>.</w:t>
      </w:r>
      <w:r w:rsidRPr="00730026">
        <w:rPr>
          <w:rFonts w:hint="eastAsia"/>
          <w:lang w:eastAsia="ko-KR"/>
        </w:rPr>
        <w:t>3</w:t>
      </w:r>
      <w:r w:rsidRPr="00730026">
        <w:t>.</w:t>
      </w:r>
      <w:r w:rsidRPr="00730026">
        <w:rPr>
          <w:rFonts w:hint="eastAsia"/>
          <w:lang w:eastAsia="ko-KR"/>
        </w:rPr>
        <w:t>3</w:t>
      </w:r>
      <w:r w:rsidRPr="00730026">
        <w:tab/>
      </w:r>
      <w:r w:rsidRPr="00730026">
        <w:rPr>
          <w:rFonts w:hint="eastAsia"/>
          <w:lang w:eastAsia="ko-KR"/>
        </w:rPr>
        <w:t>SDP answer from MTSI client in terminal when only wideband speech is negotiated</w:t>
      </w:r>
      <w:bookmarkEnd w:id="3018"/>
      <w:bookmarkEnd w:id="3019"/>
      <w:bookmarkEnd w:id="3020"/>
      <w:bookmarkEnd w:id="3021"/>
      <w:bookmarkEnd w:id="3022"/>
      <w:bookmarkEnd w:id="3023"/>
      <w:bookmarkEnd w:id="3024"/>
    </w:p>
    <w:p w14:paraId="61B58AFC" w14:textId="77777777" w:rsidR="00856FAE" w:rsidRPr="00730026" w:rsidRDefault="00856FAE" w:rsidP="00856FAE">
      <w:pPr>
        <w:rPr>
          <w:lang w:eastAsia="ko-KR"/>
        </w:rPr>
      </w:pPr>
      <w:r w:rsidRPr="00730026">
        <w:rPr>
          <w:rFonts w:hint="eastAsia"/>
          <w:lang w:eastAsia="ko-KR"/>
        </w:rPr>
        <w:t>In this example, the MTSI client in terminal includes only wideband speech in the SDP answer</w:t>
      </w:r>
      <w:r w:rsidRPr="00730026">
        <w:t>.</w:t>
      </w:r>
    </w:p>
    <w:p w14:paraId="0CA1E2C1" w14:textId="77777777" w:rsidR="00856FAE" w:rsidRPr="00730026" w:rsidRDefault="00856FAE" w:rsidP="00856FAE">
      <w:pPr>
        <w:pStyle w:val="TH"/>
      </w:pPr>
      <w:r w:rsidRPr="00730026">
        <w:t>Table A.</w:t>
      </w:r>
      <w:r w:rsidRPr="00730026">
        <w:rPr>
          <w:rFonts w:hint="eastAsia"/>
          <w:lang w:eastAsia="ko-KR"/>
        </w:rPr>
        <w:t>14</w:t>
      </w:r>
      <w:r w:rsidRPr="00730026">
        <w:t>.</w:t>
      </w:r>
      <w:r>
        <w:rPr>
          <w:rFonts w:hint="eastAsia"/>
          <w:lang w:eastAsia="ko-KR"/>
        </w:rPr>
        <w:t>8</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56FAE" w:rsidRPr="000A1B35" w14:paraId="36D02500" w14:textId="77777777" w:rsidTr="00FB0E9C">
        <w:trPr>
          <w:jc w:val="center"/>
        </w:trPr>
        <w:tc>
          <w:tcPr>
            <w:tcW w:w="9639" w:type="dxa"/>
            <w:shd w:val="clear" w:color="auto" w:fill="auto"/>
          </w:tcPr>
          <w:p w14:paraId="3984CD98" w14:textId="77777777" w:rsidR="00856FAE" w:rsidRPr="000A1B35" w:rsidRDefault="00856FAE" w:rsidP="00FB0E9C">
            <w:pPr>
              <w:pStyle w:val="TAH"/>
            </w:pPr>
            <w:r w:rsidRPr="000A1B35">
              <w:t xml:space="preserve">SDP </w:t>
            </w:r>
            <w:r w:rsidRPr="000A1B35">
              <w:rPr>
                <w:rFonts w:hint="eastAsia"/>
                <w:lang w:eastAsia="ko-KR"/>
              </w:rPr>
              <w:t>answer</w:t>
            </w:r>
          </w:p>
        </w:tc>
      </w:tr>
      <w:tr w:rsidR="00856FAE" w:rsidRPr="000A1B35" w14:paraId="6DEAFAE2" w14:textId="77777777" w:rsidTr="00FB0E9C">
        <w:trPr>
          <w:jc w:val="center"/>
        </w:trPr>
        <w:tc>
          <w:tcPr>
            <w:tcW w:w="9639" w:type="dxa"/>
            <w:shd w:val="clear" w:color="auto" w:fill="auto"/>
          </w:tcPr>
          <w:p w14:paraId="6A28303D" w14:textId="77777777" w:rsidR="00856FAE" w:rsidRPr="000A1B35" w:rsidRDefault="00856FAE" w:rsidP="00FB0E9C">
            <w:pPr>
              <w:pStyle w:val="PL"/>
            </w:pPr>
            <w:r w:rsidRPr="000A1B35">
              <w:t>m=audio 49152 RTP/AVP</w:t>
            </w:r>
            <w:r w:rsidRPr="000A1B35">
              <w:rPr>
                <w:rFonts w:hint="eastAsia"/>
                <w:lang w:eastAsia="ko-KR"/>
              </w:rPr>
              <w:t>F</w:t>
            </w:r>
            <w:r w:rsidRPr="000A1B35">
              <w:t xml:space="preserve"> </w:t>
            </w:r>
            <w:r w:rsidRPr="000A1B35">
              <w:rPr>
                <w:rFonts w:hint="eastAsia"/>
                <w:lang w:eastAsia="ko-KR"/>
              </w:rPr>
              <w:t>97</w:t>
            </w:r>
          </w:p>
          <w:p w14:paraId="22CF79B1" w14:textId="77777777" w:rsidR="00856FAE" w:rsidRPr="000A1B35" w:rsidRDefault="00856FAE" w:rsidP="00FB0E9C">
            <w:pPr>
              <w:pStyle w:val="PL"/>
              <w:rPr>
                <w:lang w:eastAsia="ko-KR"/>
              </w:rPr>
            </w:pPr>
            <w:r w:rsidRPr="000A1B35">
              <w:t>a=</w:t>
            </w:r>
            <w:r w:rsidRPr="000A1B35">
              <w:rPr>
                <w:rFonts w:hint="eastAsia"/>
                <w:lang w:eastAsia="ko-KR"/>
              </w:rPr>
              <w:t>a</w:t>
            </w:r>
            <w:r w:rsidRPr="000A1B35">
              <w:t>cfg:1 t=1</w:t>
            </w:r>
          </w:p>
          <w:p w14:paraId="0C7C3380" w14:textId="77777777" w:rsidR="00856FAE" w:rsidRPr="000A1B35" w:rsidRDefault="00856FAE" w:rsidP="00FB0E9C">
            <w:pPr>
              <w:pStyle w:val="PL"/>
              <w:rPr>
                <w:lang w:eastAsia="ko-KR"/>
              </w:rPr>
            </w:pPr>
            <w:r w:rsidRPr="000A1B35">
              <w:rPr>
                <w:rFonts w:hint="eastAsia"/>
                <w:lang w:eastAsia="ko-KR"/>
              </w:rPr>
              <w:t>b=AS:</w:t>
            </w:r>
            <w:r>
              <w:rPr>
                <w:rFonts w:hint="eastAsia"/>
                <w:lang w:eastAsia="ko-KR"/>
              </w:rPr>
              <w:t>4</w:t>
            </w:r>
            <w:r>
              <w:rPr>
                <w:lang w:eastAsia="ko-KR"/>
              </w:rPr>
              <w:t>9</w:t>
            </w:r>
          </w:p>
          <w:p w14:paraId="13D071D2" w14:textId="77777777" w:rsidR="00856FAE" w:rsidRPr="000A1B35" w:rsidRDefault="00856FAE" w:rsidP="00FB0E9C">
            <w:pPr>
              <w:pStyle w:val="PL"/>
              <w:rPr>
                <w:lang w:eastAsia="ko-KR"/>
              </w:rPr>
            </w:pPr>
            <w:r w:rsidRPr="000A1B35">
              <w:rPr>
                <w:rFonts w:hint="eastAsia"/>
                <w:lang w:eastAsia="ko-KR"/>
              </w:rPr>
              <w:t>b=RS:0</w:t>
            </w:r>
          </w:p>
          <w:p w14:paraId="3EAB413B" w14:textId="77777777" w:rsidR="00856FAE" w:rsidRPr="000A1B35" w:rsidRDefault="00856FAE" w:rsidP="00FB0E9C">
            <w:pPr>
              <w:pStyle w:val="PL"/>
              <w:rPr>
                <w:lang w:eastAsia="ko-KR"/>
              </w:rPr>
            </w:pPr>
            <w:r w:rsidRPr="000A1B35">
              <w:rPr>
                <w:rFonts w:hint="eastAsia"/>
                <w:lang w:eastAsia="ko-KR"/>
              </w:rPr>
              <w:t>b=RR:2000</w:t>
            </w:r>
          </w:p>
          <w:p w14:paraId="4AF25A43" w14:textId="77777777" w:rsidR="00856FAE" w:rsidRPr="000A1B35" w:rsidRDefault="00856FAE" w:rsidP="00FB0E9C">
            <w:pPr>
              <w:pStyle w:val="PL"/>
              <w:rPr>
                <w:lang w:eastAsia="ko-KR"/>
              </w:rPr>
            </w:pPr>
            <w:r w:rsidRPr="000A1B35">
              <w:t>a=rtpmap:9</w:t>
            </w:r>
            <w:r w:rsidRPr="000A1B35">
              <w:rPr>
                <w:rFonts w:hint="eastAsia"/>
                <w:lang w:eastAsia="ko-KR"/>
              </w:rPr>
              <w:t>7 EVS/16000/1</w:t>
            </w:r>
          </w:p>
          <w:p w14:paraId="4E7D9069" w14:textId="77777777" w:rsidR="00856FAE" w:rsidRPr="000A1B35" w:rsidRDefault="00856FAE" w:rsidP="00FB0E9C">
            <w:pPr>
              <w:pStyle w:val="PL"/>
            </w:pPr>
            <w:r w:rsidRPr="000A1B35">
              <w:t>a=fmtp:9</w:t>
            </w:r>
            <w:r w:rsidRPr="000A1B35">
              <w:rPr>
                <w:rFonts w:hint="eastAsia"/>
                <w:lang w:eastAsia="ko-KR"/>
              </w:rPr>
              <w:t xml:space="preserve">7 br=9.6-32; bw=wb; </w:t>
            </w:r>
            <w:r w:rsidR="00203EF2" w:rsidRPr="005F6250">
              <w:rPr>
                <w:rFonts w:hint="eastAsia"/>
                <w:lang w:eastAsia="ko-KR"/>
              </w:rPr>
              <w:t xml:space="preserve">mode-set=0,1,2; </w:t>
            </w:r>
            <w:r>
              <w:rPr>
                <w:lang w:eastAsia="ko-KR"/>
              </w:rPr>
              <w:t xml:space="preserve">hf-only=1; </w:t>
            </w:r>
            <w:r w:rsidRPr="000A1B35">
              <w:t>max-red=220</w:t>
            </w:r>
          </w:p>
          <w:p w14:paraId="4219DE57" w14:textId="77777777" w:rsidR="00856FAE" w:rsidRPr="000A1B35" w:rsidRDefault="00856FAE" w:rsidP="00FB0E9C">
            <w:pPr>
              <w:pStyle w:val="PL"/>
            </w:pPr>
            <w:r w:rsidRPr="000A1B35">
              <w:t>a=ptime:20</w:t>
            </w:r>
          </w:p>
          <w:p w14:paraId="75739368" w14:textId="77777777" w:rsidR="00856FAE" w:rsidRPr="000A1B35" w:rsidRDefault="00856FAE" w:rsidP="00FB0E9C">
            <w:pPr>
              <w:pStyle w:val="PL"/>
              <w:rPr>
                <w:lang w:eastAsia="ko-KR"/>
              </w:rPr>
            </w:pPr>
            <w:r w:rsidRPr="000A1B35">
              <w:t>a=maxptime:240</w:t>
            </w:r>
          </w:p>
        </w:tc>
      </w:tr>
    </w:tbl>
    <w:p w14:paraId="6AA7A4EA" w14:textId="77777777" w:rsidR="00856FAE" w:rsidRPr="00730026" w:rsidRDefault="00856FAE" w:rsidP="00856FAE"/>
    <w:p w14:paraId="3C6E85BE" w14:textId="77777777" w:rsidR="00856FAE" w:rsidRPr="00730026" w:rsidRDefault="00856FAE" w:rsidP="00856FAE">
      <w:pPr>
        <w:rPr>
          <w:b/>
        </w:rPr>
      </w:pPr>
      <w:r w:rsidRPr="00730026">
        <w:rPr>
          <w:b/>
        </w:rPr>
        <w:t>Comments:</w:t>
      </w:r>
    </w:p>
    <w:p w14:paraId="770D909A" w14:textId="77777777" w:rsidR="00856FAE" w:rsidRDefault="00856FAE" w:rsidP="00856FAE">
      <w:pPr>
        <w:rPr>
          <w:lang w:eastAsia="ko-KR"/>
        </w:rPr>
      </w:pPr>
      <w:r w:rsidRPr="00730026">
        <w:rPr>
          <w:rFonts w:hint="eastAsia"/>
          <w:lang w:eastAsia="ko-KR"/>
        </w:rPr>
        <w:t xml:space="preserve">The SDP answer contains all bit-rates from 9.6 to 32 kbps, </w:t>
      </w:r>
      <w:r w:rsidR="00543048">
        <w:rPr>
          <w:rFonts w:hint="eastAsia"/>
          <w:lang w:eastAsia="ko-KR"/>
        </w:rPr>
        <w:t xml:space="preserve">with IPv4 </w:t>
      </w:r>
      <w:r w:rsidRPr="00730026">
        <w:rPr>
          <w:rFonts w:hint="eastAsia"/>
          <w:lang w:eastAsia="ko-KR"/>
        </w:rPr>
        <w:t>for the send and the receive directions.</w:t>
      </w:r>
    </w:p>
    <w:p w14:paraId="5E716831" w14:textId="77777777" w:rsidR="00203EF2" w:rsidRDefault="00203EF2" w:rsidP="00856FAE">
      <w:pPr>
        <w:rPr>
          <w:lang w:eastAsia="ko-KR"/>
        </w:rPr>
      </w:pPr>
      <w:r w:rsidRPr="005F6250">
        <w:rPr>
          <w:rFonts w:hint="eastAsia"/>
          <w:lang w:eastAsia="ko-KR"/>
        </w:rPr>
        <w:t>In EVS AMR-WB IO mode, only 6.60, 8.85, and 12.65 kbps are used.</w:t>
      </w:r>
    </w:p>
    <w:p w14:paraId="3FB71091" w14:textId="77777777" w:rsidR="00856FAE" w:rsidRPr="00730026" w:rsidRDefault="00856FAE" w:rsidP="00856FAE">
      <w:pPr>
        <w:rPr>
          <w:lang w:eastAsia="ko-KR"/>
        </w:rPr>
      </w:pPr>
      <w:r>
        <w:rPr>
          <w:lang w:eastAsia="ko-KR"/>
        </w:rPr>
        <w:t>Only Header-full format is used in the session.</w:t>
      </w:r>
    </w:p>
    <w:p w14:paraId="6D0372AC" w14:textId="77777777" w:rsidR="00856FAE" w:rsidRPr="00730026" w:rsidRDefault="00856FAE" w:rsidP="00856FAE">
      <w:pPr>
        <w:pStyle w:val="Heading3"/>
      </w:pPr>
      <w:bookmarkStart w:id="3025" w:name="_Toc26369610"/>
      <w:bookmarkStart w:id="3026" w:name="_Toc36227492"/>
      <w:bookmarkStart w:id="3027" w:name="_Toc36228507"/>
      <w:bookmarkStart w:id="3028" w:name="_Toc36229134"/>
      <w:bookmarkStart w:id="3029" w:name="_Toc36229761"/>
      <w:bookmarkStart w:id="3030" w:name="_Toc74607105"/>
      <w:bookmarkStart w:id="3031" w:name="_Toc130386584"/>
      <w:r w:rsidRPr="00730026">
        <w:t>A.1</w:t>
      </w:r>
      <w:r w:rsidRPr="00730026">
        <w:rPr>
          <w:rFonts w:hint="eastAsia"/>
          <w:lang w:eastAsia="ko-KR"/>
        </w:rPr>
        <w:t>4</w:t>
      </w:r>
      <w:r w:rsidRPr="00730026">
        <w:t>.</w:t>
      </w:r>
      <w:r w:rsidRPr="00730026">
        <w:rPr>
          <w:rFonts w:hint="eastAsia"/>
          <w:lang w:eastAsia="ko-KR"/>
        </w:rPr>
        <w:t>3</w:t>
      </w:r>
      <w:r w:rsidRPr="00730026">
        <w:t>.</w:t>
      </w:r>
      <w:r w:rsidRPr="00730026">
        <w:rPr>
          <w:rFonts w:hint="eastAsia"/>
          <w:lang w:eastAsia="ko-KR"/>
        </w:rPr>
        <w:t>4</w:t>
      </w:r>
      <w:r w:rsidRPr="00730026">
        <w:tab/>
      </w:r>
      <w:r w:rsidRPr="00730026">
        <w:rPr>
          <w:rFonts w:hint="eastAsia"/>
          <w:lang w:eastAsia="ko-KR"/>
        </w:rPr>
        <w:t>SDP answer from MTSI client in terminal when up to super-wideband speech is negotiated</w:t>
      </w:r>
      <w:bookmarkEnd w:id="3025"/>
      <w:bookmarkEnd w:id="3026"/>
      <w:bookmarkEnd w:id="3027"/>
      <w:bookmarkEnd w:id="3028"/>
      <w:bookmarkEnd w:id="3029"/>
      <w:bookmarkEnd w:id="3030"/>
      <w:bookmarkEnd w:id="3031"/>
    </w:p>
    <w:p w14:paraId="3853352F" w14:textId="77777777" w:rsidR="00856FAE" w:rsidRPr="00730026" w:rsidRDefault="00856FAE" w:rsidP="00856FAE">
      <w:pPr>
        <w:rPr>
          <w:lang w:eastAsia="ko-KR"/>
        </w:rPr>
      </w:pPr>
      <w:r w:rsidRPr="00730026">
        <w:rPr>
          <w:rFonts w:hint="eastAsia"/>
          <w:lang w:eastAsia="ko-KR"/>
        </w:rPr>
        <w:t xml:space="preserve">In this example, the MTSI client in terminal includes </w:t>
      </w:r>
      <w:r w:rsidRPr="00730026">
        <w:rPr>
          <w:lang w:eastAsia="ko-KR"/>
        </w:rPr>
        <w:t>narrow</w:t>
      </w:r>
      <w:r w:rsidR="00D96B8D">
        <w:rPr>
          <w:lang w:eastAsia="ko-KR"/>
        </w:rPr>
        <w:t>band</w:t>
      </w:r>
      <w:r w:rsidRPr="00730026">
        <w:rPr>
          <w:rFonts w:hint="eastAsia"/>
          <w:lang w:eastAsia="ko-KR"/>
        </w:rPr>
        <w:t>, wideband, and super-wideband speech in the SDP answer</w:t>
      </w:r>
      <w:r w:rsidRPr="00730026">
        <w:t>.</w:t>
      </w:r>
    </w:p>
    <w:p w14:paraId="6B2C19EC" w14:textId="77777777" w:rsidR="00856FAE" w:rsidRPr="00730026" w:rsidRDefault="00856FAE" w:rsidP="00856FAE">
      <w:pPr>
        <w:pStyle w:val="TH"/>
      </w:pPr>
      <w:r w:rsidRPr="00730026">
        <w:t>Table A.</w:t>
      </w:r>
      <w:r w:rsidRPr="00730026">
        <w:rPr>
          <w:rFonts w:hint="eastAsia"/>
          <w:lang w:eastAsia="ko-KR"/>
        </w:rPr>
        <w:t>14</w:t>
      </w:r>
      <w:r w:rsidRPr="00730026">
        <w:t>.</w:t>
      </w:r>
      <w:r>
        <w:rPr>
          <w:rFonts w:hint="eastAsia"/>
          <w:lang w:eastAsia="ko-KR"/>
        </w:rPr>
        <w:t>9</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56FAE" w:rsidRPr="000A1B35" w14:paraId="030FE540" w14:textId="77777777" w:rsidTr="00FB0E9C">
        <w:trPr>
          <w:jc w:val="center"/>
        </w:trPr>
        <w:tc>
          <w:tcPr>
            <w:tcW w:w="9639" w:type="dxa"/>
            <w:shd w:val="clear" w:color="auto" w:fill="auto"/>
          </w:tcPr>
          <w:p w14:paraId="15EB6860" w14:textId="77777777" w:rsidR="00856FAE" w:rsidRPr="000A1B35" w:rsidRDefault="00856FAE" w:rsidP="00FB0E9C">
            <w:pPr>
              <w:pStyle w:val="TAH"/>
            </w:pPr>
            <w:r w:rsidRPr="000A1B35">
              <w:t xml:space="preserve">SDP </w:t>
            </w:r>
            <w:r w:rsidRPr="000A1B35">
              <w:rPr>
                <w:rFonts w:hint="eastAsia"/>
                <w:lang w:eastAsia="ko-KR"/>
              </w:rPr>
              <w:t>answer</w:t>
            </w:r>
          </w:p>
        </w:tc>
      </w:tr>
      <w:tr w:rsidR="00856FAE" w:rsidRPr="000A1B35" w14:paraId="34B1CD86" w14:textId="77777777" w:rsidTr="00FB0E9C">
        <w:trPr>
          <w:jc w:val="center"/>
        </w:trPr>
        <w:tc>
          <w:tcPr>
            <w:tcW w:w="9639" w:type="dxa"/>
            <w:shd w:val="clear" w:color="auto" w:fill="auto"/>
          </w:tcPr>
          <w:p w14:paraId="13DA6879" w14:textId="77777777" w:rsidR="00856FAE" w:rsidRPr="000A1B35" w:rsidRDefault="00856FAE" w:rsidP="00FB0E9C">
            <w:pPr>
              <w:pStyle w:val="PL"/>
            </w:pPr>
            <w:r w:rsidRPr="000A1B35">
              <w:t>m=audio 49152 RTP/AVP</w:t>
            </w:r>
            <w:r w:rsidRPr="000A1B35">
              <w:rPr>
                <w:rFonts w:hint="eastAsia"/>
                <w:lang w:eastAsia="ko-KR"/>
              </w:rPr>
              <w:t>F</w:t>
            </w:r>
            <w:r w:rsidRPr="000A1B35">
              <w:t xml:space="preserve"> </w:t>
            </w:r>
            <w:r w:rsidRPr="000A1B35">
              <w:rPr>
                <w:rFonts w:hint="eastAsia"/>
                <w:lang w:eastAsia="ko-KR"/>
              </w:rPr>
              <w:t>97</w:t>
            </w:r>
          </w:p>
          <w:p w14:paraId="3CE6A17B" w14:textId="77777777" w:rsidR="00856FAE" w:rsidRPr="000A1B35" w:rsidRDefault="00856FAE" w:rsidP="00FB0E9C">
            <w:pPr>
              <w:pStyle w:val="PL"/>
              <w:rPr>
                <w:lang w:eastAsia="ko-KR"/>
              </w:rPr>
            </w:pPr>
            <w:r w:rsidRPr="000A1B35">
              <w:t>a=</w:t>
            </w:r>
            <w:r w:rsidRPr="000A1B35">
              <w:rPr>
                <w:rFonts w:hint="eastAsia"/>
                <w:lang w:eastAsia="ko-KR"/>
              </w:rPr>
              <w:t>a</w:t>
            </w:r>
            <w:r w:rsidRPr="000A1B35">
              <w:t>cfg:1 t=1</w:t>
            </w:r>
          </w:p>
          <w:p w14:paraId="76CDCD03" w14:textId="77777777" w:rsidR="00856FAE" w:rsidRPr="000A1B35" w:rsidRDefault="00856FAE" w:rsidP="00FB0E9C">
            <w:pPr>
              <w:pStyle w:val="PL"/>
              <w:rPr>
                <w:lang w:eastAsia="ko-KR"/>
              </w:rPr>
            </w:pPr>
            <w:r>
              <w:rPr>
                <w:rFonts w:hint="eastAsia"/>
                <w:lang w:eastAsia="ko-KR"/>
              </w:rPr>
              <w:t>b=AS:6</w:t>
            </w:r>
            <w:r>
              <w:rPr>
                <w:lang w:eastAsia="ko-KR"/>
              </w:rPr>
              <w:t>5</w:t>
            </w:r>
          </w:p>
          <w:p w14:paraId="503EEA6B" w14:textId="77777777" w:rsidR="00856FAE" w:rsidRPr="000A1B35" w:rsidRDefault="00856FAE" w:rsidP="00FB0E9C">
            <w:pPr>
              <w:pStyle w:val="PL"/>
              <w:rPr>
                <w:lang w:eastAsia="ko-KR"/>
              </w:rPr>
            </w:pPr>
            <w:r w:rsidRPr="000A1B35">
              <w:rPr>
                <w:rFonts w:hint="eastAsia"/>
                <w:lang w:eastAsia="ko-KR"/>
              </w:rPr>
              <w:t>b=RS:0</w:t>
            </w:r>
          </w:p>
          <w:p w14:paraId="18B3EE4E" w14:textId="77777777" w:rsidR="00856FAE" w:rsidRPr="000A1B35" w:rsidRDefault="00856FAE" w:rsidP="00FB0E9C">
            <w:pPr>
              <w:pStyle w:val="PL"/>
              <w:rPr>
                <w:lang w:eastAsia="ko-KR"/>
              </w:rPr>
            </w:pPr>
            <w:r w:rsidRPr="000A1B35">
              <w:rPr>
                <w:rFonts w:hint="eastAsia"/>
                <w:lang w:eastAsia="ko-KR"/>
              </w:rPr>
              <w:t>b=RR:2000</w:t>
            </w:r>
          </w:p>
          <w:p w14:paraId="49C9DB3C" w14:textId="77777777" w:rsidR="00856FAE" w:rsidRPr="000A1B35" w:rsidRDefault="00856FAE" w:rsidP="00FB0E9C">
            <w:pPr>
              <w:pStyle w:val="PL"/>
              <w:rPr>
                <w:lang w:eastAsia="ko-KR"/>
              </w:rPr>
            </w:pPr>
            <w:r w:rsidRPr="000A1B35">
              <w:t>a=rtpmap:9</w:t>
            </w:r>
            <w:r w:rsidRPr="000A1B35">
              <w:rPr>
                <w:rFonts w:hint="eastAsia"/>
                <w:lang w:eastAsia="ko-KR"/>
              </w:rPr>
              <w:t>7 EVS/16000/1</w:t>
            </w:r>
          </w:p>
          <w:p w14:paraId="5FEC6FC7" w14:textId="77777777" w:rsidR="00856FAE" w:rsidRPr="000A1B35" w:rsidRDefault="00856FAE" w:rsidP="00FB0E9C">
            <w:pPr>
              <w:pStyle w:val="PL"/>
              <w:rPr>
                <w:lang w:eastAsia="ko-KR"/>
              </w:rPr>
            </w:pPr>
            <w:r w:rsidRPr="000A1B35">
              <w:t>a=fmtp:9</w:t>
            </w:r>
            <w:r w:rsidRPr="000A1B35">
              <w:rPr>
                <w:rFonts w:hint="eastAsia"/>
                <w:lang w:eastAsia="ko-KR"/>
              </w:rPr>
              <w:t>7 br-send=8-48; br-recv=32-48; bw</w:t>
            </w:r>
            <w:r>
              <w:rPr>
                <w:lang w:eastAsia="ko-KR"/>
              </w:rPr>
              <w:t>-send</w:t>
            </w:r>
            <w:r w:rsidRPr="000A1B35">
              <w:rPr>
                <w:rFonts w:hint="eastAsia"/>
                <w:lang w:eastAsia="ko-KR"/>
              </w:rPr>
              <w:t>=nb-swb;</w:t>
            </w:r>
            <w:r>
              <w:rPr>
                <w:lang w:eastAsia="ko-KR"/>
              </w:rPr>
              <w:t xml:space="preserve"> bw-recv=swb</w:t>
            </w:r>
            <w:r w:rsidR="00D96B8D">
              <w:rPr>
                <w:lang w:eastAsia="ko-KR"/>
              </w:rPr>
              <w:t>;</w:t>
            </w:r>
            <w:r w:rsidRPr="000A1B35">
              <w:rPr>
                <w:rFonts w:hint="eastAsia"/>
                <w:lang w:eastAsia="ko-KR"/>
              </w:rPr>
              <w:t xml:space="preserve"> max-red=220</w:t>
            </w:r>
          </w:p>
          <w:p w14:paraId="0C88FD1D" w14:textId="77777777" w:rsidR="00856FAE" w:rsidRPr="000A1B35" w:rsidRDefault="00856FAE" w:rsidP="00FB0E9C">
            <w:pPr>
              <w:pStyle w:val="PL"/>
            </w:pPr>
            <w:r w:rsidRPr="000A1B35">
              <w:t>a=ptime:20</w:t>
            </w:r>
          </w:p>
          <w:p w14:paraId="7E62F083" w14:textId="77777777" w:rsidR="00856FAE" w:rsidRPr="000A1B35" w:rsidRDefault="00856FAE" w:rsidP="00FB0E9C">
            <w:pPr>
              <w:pStyle w:val="PL"/>
              <w:rPr>
                <w:lang w:eastAsia="ko-KR"/>
              </w:rPr>
            </w:pPr>
            <w:r w:rsidRPr="000A1B35">
              <w:t>a=maxptime:240</w:t>
            </w:r>
          </w:p>
        </w:tc>
      </w:tr>
    </w:tbl>
    <w:p w14:paraId="242651F1" w14:textId="77777777" w:rsidR="00856FAE" w:rsidRPr="00730026" w:rsidRDefault="00856FAE" w:rsidP="00856FAE"/>
    <w:p w14:paraId="6D22503B" w14:textId="77777777" w:rsidR="00856FAE" w:rsidRPr="00730026" w:rsidRDefault="00856FAE" w:rsidP="00856FAE">
      <w:pPr>
        <w:rPr>
          <w:b/>
        </w:rPr>
      </w:pPr>
      <w:r w:rsidRPr="00730026">
        <w:rPr>
          <w:b/>
        </w:rPr>
        <w:t>Comments:</w:t>
      </w:r>
    </w:p>
    <w:p w14:paraId="586CE4CA" w14:textId="77777777" w:rsidR="00856FAE" w:rsidRDefault="00856FAE" w:rsidP="00856FAE">
      <w:pPr>
        <w:rPr>
          <w:lang w:eastAsia="ko-KR"/>
        </w:rPr>
      </w:pPr>
      <w:r w:rsidRPr="00730026">
        <w:rPr>
          <w:rFonts w:hint="eastAsia"/>
          <w:lang w:eastAsia="ko-KR"/>
        </w:rPr>
        <w:t>The SDP answer contains bit-rates from 8 to 48 kbps for the send direction, and bit-rates from 32 to 48 kbps for the receive direction</w:t>
      </w:r>
      <w:r w:rsidR="0078139D">
        <w:rPr>
          <w:lang w:eastAsia="ko-KR"/>
        </w:rPr>
        <w:t>,</w:t>
      </w:r>
      <w:r w:rsidR="00543048" w:rsidRPr="00543048">
        <w:rPr>
          <w:rFonts w:hint="eastAsia"/>
          <w:lang w:eastAsia="ko-KR"/>
        </w:rPr>
        <w:t xml:space="preserve"> </w:t>
      </w:r>
      <w:r w:rsidR="00543048">
        <w:rPr>
          <w:rFonts w:hint="eastAsia"/>
          <w:lang w:eastAsia="ko-KR"/>
        </w:rPr>
        <w:t>with IPv4</w:t>
      </w:r>
      <w:r w:rsidRPr="00730026">
        <w:rPr>
          <w:rFonts w:hint="eastAsia"/>
          <w:lang w:eastAsia="ko-KR"/>
        </w:rPr>
        <w:t>.</w:t>
      </w:r>
    </w:p>
    <w:p w14:paraId="6491EEE0" w14:textId="77777777" w:rsidR="00856FAE" w:rsidRPr="00730026" w:rsidRDefault="00856FAE" w:rsidP="00856FAE">
      <w:pPr>
        <w:rPr>
          <w:lang w:eastAsia="ko-KR"/>
        </w:rPr>
      </w:pPr>
      <w:r>
        <w:rPr>
          <w:lang w:eastAsia="ko-KR"/>
        </w:rPr>
        <w:t>The SDP answer contains bandwidths from narro</w:t>
      </w:r>
      <w:r w:rsidR="00D96B8D">
        <w:rPr>
          <w:lang w:eastAsia="ko-KR"/>
        </w:rPr>
        <w:t>w</w:t>
      </w:r>
      <w:r>
        <w:rPr>
          <w:lang w:eastAsia="ko-KR"/>
        </w:rPr>
        <w:t>band to super-wideband for the sending direction, and only super-wideband for the receiving direction.</w:t>
      </w:r>
    </w:p>
    <w:p w14:paraId="4D85EAE1" w14:textId="77777777" w:rsidR="00856FAE" w:rsidRPr="00730026" w:rsidRDefault="00856FAE" w:rsidP="00856FAE">
      <w:pPr>
        <w:pStyle w:val="Heading3"/>
      </w:pPr>
      <w:bookmarkStart w:id="3032" w:name="_Toc26369611"/>
      <w:bookmarkStart w:id="3033" w:name="_Toc36227493"/>
      <w:bookmarkStart w:id="3034" w:name="_Toc36228508"/>
      <w:bookmarkStart w:id="3035" w:name="_Toc36229135"/>
      <w:bookmarkStart w:id="3036" w:name="_Toc36229762"/>
      <w:bookmarkStart w:id="3037" w:name="_Toc74607106"/>
      <w:bookmarkStart w:id="3038" w:name="_Toc130386585"/>
      <w:r w:rsidRPr="00730026">
        <w:t>A.1</w:t>
      </w:r>
      <w:r w:rsidRPr="00730026">
        <w:rPr>
          <w:rFonts w:hint="eastAsia"/>
          <w:lang w:eastAsia="ko-KR"/>
        </w:rPr>
        <w:t>4</w:t>
      </w:r>
      <w:r w:rsidRPr="00730026">
        <w:t>.</w:t>
      </w:r>
      <w:r w:rsidRPr="00730026">
        <w:rPr>
          <w:rFonts w:hint="eastAsia"/>
          <w:lang w:eastAsia="ko-KR"/>
        </w:rPr>
        <w:t>3</w:t>
      </w:r>
      <w:r w:rsidRPr="00730026">
        <w:t>.</w:t>
      </w:r>
      <w:r w:rsidRPr="00730026">
        <w:rPr>
          <w:rFonts w:hint="eastAsia"/>
          <w:lang w:eastAsia="ko-KR"/>
        </w:rPr>
        <w:t>5</w:t>
      </w:r>
      <w:r w:rsidRPr="00730026">
        <w:tab/>
      </w:r>
      <w:r w:rsidRPr="00730026">
        <w:rPr>
          <w:rFonts w:hint="eastAsia"/>
          <w:lang w:eastAsia="ko-KR"/>
        </w:rPr>
        <w:t>SDP answer from MTSI client in terminal when only super-wideband speech is negotiated</w:t>
      </w:r>
      <w:bookmarkEnd w:id="3032"/>
      <w:bookmarkEnd w:id="3033"/>
      <w:bookmarkEnd w:id="3034"/>
      <w:bookmarkEnd w:id="3035"/>
      <w:bookmarkEnd w:id="3036"/>
      <w:bookmarkEnd w:id="3037"/>
      <w:bookmarkEnd w:id="3038"/>
    </w:p>
    <w:p w14:paraId="25909BF9" w14:textId="77777777" w:rsidR="00856FAE" w:rsidRPr="00730026" w:rsidRDefault="00856FAE" w:rsidP="00856FAE">
      <w:pPr>
        <w:rPr>
          <w:lang w:eastAsia="ko-KR"/>
        </w:rPr>
      </w:pPr>
      <w:r w:rsidRPr="00730026">
        <w:rPr>
          <w:rFonts w:hint="eastAsia"/>
          <w:lang w:eastAsia="ko-KR"/>
        </w:rPr>
        <w:t>In this example, the MTSI client in terminal includes only super-wideband speech in the SDP answer</w:t>
      </w:r>
      <w:r w:rsidRPr="00730026">
        <w:t>.</w:t>
      </w:r>
    </w:p>
    <w:p w14:paraId="37BC57F4" w14:textId="77777777" w:rsidR="00856FAE" w:rsidRPr="00730026" w:rsidRDefault="00856FAE" w:rsidP="00856FAE">
      <w:pPr>
        <w:pStyle w:val="TH"/>
      </w:pPr>
      <w:r w:rsidRPr="00730026">
        <w:t>Table A.</w:t>
      </w:r>
      <w:r w:rsidRPr="00730026">
        <w:rPr>
          <w:rFonts w:hint="eastAsia"/>
          <w:lang w:eastAsia="ko-KR"/>
        </w:rPr>
        <w:t>14</w:t>
      </w:r>
      <w:r w:rsidRPr="00730026">
        <w:t>.</w:t>
      </w:r>
      <w:r>
        <w:rPr>
          <w:rFonts w:hint="eastAsia"/>
          <w:lang w:eastAsia="ko-KR"/>
        </w:rPr>
        <w:t>10</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56FAE" w:rsidRPr="000A1B35" w14:paraId="09AAD434" w14:textId="77777777" w:rsidTr="00FB0E9C">
        <w:trPr>
          <w:jc w:val="center"/>
        </w:trPr>
        <w:tc>
          <w:tcPr>
            <w:tcW w:w="9639" w:type="dxa"/>
            <w:shd w:val="clear" w:color="auto" w:fill="auto"/>
          </w:tcPr>
          <w:p w14:paraId="4F8703D5" w14:textId="77777777" w:rsidR="00856FAE" w:rsidRPr="000A1B35" w:rsidRDefault="00856FAE" w:rsidP="00FB0E9C">
            <w:pPr>
              <w:pStyle w:val="TAH"/>
            </w:pPr>
            <w:r w:rsidRPr="000A1B35">
              <w:t xml:space="preserve">SDP </w:t>
            </w:r>
            <w:r w:rsidRPr="000A1B35">
              <w:rPr>
                <w:rFonts w:hint="eastAsia"/>
                <w:lang w:eastAsia="ko-KR"/>
              </w:rPr>
              <w:t>answer</w:t>
            </w:r>
          </w:p>
        </w:tc>
      </w:tr>
      <w:tr w:rsidR="00856FAE" w:rsidRPr="000A1B35" w14:paraId="7FA9EBFE" w14:textId="77777777" w:rsidTr="00FB0E9C">
        <w:trPr>
          <w:jc w:val="center"/>
        </w:trPr>
        <w:tc>
          <w:tcPr>
            <w:tcW w:w="9639" w:type="dxa"/>
            <w:shd w:val="clear" w:color="auto" w:fill="auto"/>
          </w:tcPr>
          <w:p w14:paraId="799B8FDA" w14:textId="77777777" w:rsidR="00856FAE" w:rsidRPr="000A1B35" w:rsidRDefault="00856FAE" w:rsidP="00FB0E9C">
            <w:pPr>
              <w:pStyle w:val="PL"/>
            </w:pPr>
            <w:r w:rsidRPr="000A1B35">
              <w:t>m=audio 49152 RTP/AVP</w:t>
            </w:r>
            <w:r w:rsidRPr="000A1B35">
              <w:rPr>
                <w:rFonts w:hint="eastAsia"/>
                <w:lang w:eastAsia="ko-KR"/>
              </w:rPr>
              <w:t>F</w:t>
            </w:r>
            <w:r w:rsidRPr="000A1B35">
              <w:t xml:space="preserve"> </w:t>
            </w:r>
            <w:r w:rsidRPr="000A1B35">
              <w:rPr>
                <w:rFonts w:hint="eastAsia"/>
                <w:lang w:eastAsia="ko-KR"/>
              </w:rPr>
              <w:t>97</w:t>
            </w:r>
          </w:p>
          <w:p w14:paraId="5FEA8A8A" w14:textId="77777777" w:rsidR="00856FAE" w:rsidRPr="000A1B35" w:rsidRDefault="00856FAE" w:rsidP="00FB0E9C">
            <w:pPr>
              <w:pStyle w:val="PL"/>
              <w:rPr>
                <w:lang w:eastAsia="ko-KR"/>
              </w:rPr>
            </w:pPr>
            <w:r w:rsidRPr="000A1B35">
              <w:t>a=</w:t>
            </w:r>
            <w:r w:rsidRPr="000A1B35">
              <w:rPr>
                <w:rFonts w:hint="eastAsia"/>
                <w:lang w:eastAsia="ko-KR"/>
              </w:rPr>
              <w:t>a</w:t>
            </w:r>
            <w:r w:rsidRPr="000A1B35">
              <w:t>cfg:1 t=1</w:t>
            </w:r>
          </w:p>
          <w:p w14:paraId="43D1C326" w14:textId="77777777" w:rsidR="00856FAE" w:rsidRPr="000A1B35" w:rsidRDefault="00856FAE" w:rsidP="00FB0E9C">
            <w:pPr>
              <w:pStyle w:val="PL"/>
              <w:rPr>
                <w:lang w:eastAsia="ko-KR"/>
              </w:rPr>
            </w:pPr>
            <w:r>
              <w:rPr>
                <w:rFonts w:hint="eastAsia"/>
                <w:lang w:eastAsia="ko-KR"/>
              </w:rPr>
              <w:t>b=AS:6</w:t>
            </w:r>
            <w:r>
              <w:rPr>
                <w:lang w:eastAsia="ko-KR"/>
              </w:rPr>
              <w:t>5</w:t>
            </w:r>
          </w:p>
          <w:p w14:paraId="61385BAC" w14:textId="77777777" w:rsidR="00856FAE" w:rsidRPr="000A1B35" w:rsidRDefault="00856FAE" w:rsidP="00FB0E9C">
            <w:pPr>
              <w:pStyle w:val="PL"/>
              <w:rPr>
                <w:lang w:eastAsia="ko-KR"/>
              </w:rPr>
            </w:pPr>
            <w:r w:rsidRPr="000A1B35">
              <w:rPr>
                <w:rFonts w:hint="eastAsia"/>
                <w:lang w:eastAsia="ko-KR"/>
              </w:rPr>
              <w:t>b=RS:0</w:t>
            </w:r>
          </w:p>
          <w:p w14:paraId="4A21D1A4" w14:textId="77777777" w:rsidR="00856FAE" w:rsidRPr="000A1B35" w:rsidRDefault="00856FAE" w:rsidP="00FB0E9C">
            <w:pPr>
              <w:pStyle w:val="PL"/>
              <w:rPr>
                <w:lang w:eastAsia="ko-KR"/>
              </w:rPr>
            </w:pPr>
            <w:r w:rsidRPr="000A1B35">
              <w:rPr>
                <w:rFonts w:hint="eastAsia"/>
                <w:lang w:eastAsia="ko-KR"/>
              </w:rPr>
              <w:t>b=RR:2000</w:t>
            </w:r>
          </w:p>
          <w:p w14:paraId="0E745999" w14:textId="77777777" w:rsidR="00856FAE" w:rsidRPr="000A1B35" w:rsidRDefault="00856FAE" w:rsidP="00FB0E9C">
            <w:pPr>
              <w:pStyle w:val="PL"/>
              <w:rPr>
                <w:lang w:eastAsia="ko-KR"/>
              </w:rPr>
            </w:pPr>
            <w:r w:rsidRPr="000A1B35">
              <w:t>a=rtpmap:9</w:t>
            </w:r>
            <w:r w:rsidRPr="000A1B35">
              <w:rPr>
                <w:rFonts w:hint="eastAsia"/>
                <w:lang w:eastAsia="ko-KR"/>
              </w:rPr>
              <w:t>7 EVS/16000/1</w:t>
            </w:r>
          </w:p>
          <w:p w14:paraId="209DEDF8" w14:textId="77777777" w:rsidR="00856FAE" w:rsidRPr="000A1B35" w:rsidRDefault="00856FAE" w:rsidP="00FB0E9C">
            <w:pPr>
              <w:pStyle w:val="PL"/>
            </w:pPr>
            <w:r w:rsidRPr="000A1B35">
              <w:t>a=fmtp:9</w:t>
            </w:r>
            <w:r w:rsidRPr="000A1B35">
              <w:rPr>
                <w:rFonts w:hint="eastAsia"/>
                <w:lang w:eastAsia="ko-KR"/>
              </w:rPr>
              <w:t>7 br=16.4-48; bw=swb; cmr</w:t>
            </w:r>
            <w:r>
              <w:rPr>
                <w:lang w:eastAsia="ko-KR"/>
              </w:rPr>
              <w:t>=-1</w:t>
            </w:r>
            <w:r w:rsidRPr="000A1B35">
              <w:rPr>
                <w:rFonts w:hint="eastAsia"/>
                <w:lang w:eastAsia="ko-KR"/>
              </w:rPr>
              <w:t xml:space="preserve">; </w:t>
            </w:r>
            <w:r w:rsidRPr="000A1B35">
              <w:t>max-red=220</w:t>
            </w:r>
          </w:p>
          <w:p w14:paraId="65BEFD16" w14:textId="77777777" w:rsidR="00856FAE" w:rsidRPr="000A1B35" w:rsidRDefault="00856FAE" w:rsidP="00FB0E9C">
            <w:pPr>
              <w:pStyle w:val="PL"/>
            </w:pPr>
            <w:r w:rsidRPr="000A1B35">
              <w:t>a=ptime:20</w:t>
            </w:r>
          </w:p>
          <w:p w14:paraId="6B002575" w14:textId="77777777" w:rsidR="00856FAE" w:rsidRPr="000A1B35" w:rsidRDefault="00856FAE" w:rsidP="00FB0E9C">
            <w:pPr>
              <w:pStyle w:val="PL"/>
              <w:rPr>
                <w:lang w:eastAsia="ko-KR"/>
              </w:rPr>
            </w:pPr>
            <w:r w:rsidRPr="000A1B35">
              <w:t>a=maxptime:240</w:t>
            </w:r>
          </w:p>
        </w:tc>
      </w:tr>
    </w:tbl>
    <w:p w14:paraId="34CF5E18" w14:textId="77777777" w:rsidR="00856FAE" w:rsidRPr="00730026" w:rsidRDefault="00856FAE" w:rsidP="00856FAE"/>
    <w:p w14:paraId="12598B13" w14:textId="77777777" w:rsidR="00856FAE" w:rsidRPr="00730026" w:rsidRDefault="00856FAE" w:rsidP="00856FAE">
      <w:pPr>
        <w:rPr>
          <w:b/>
        </w:rPr>
      </w:pPr>
      <w:r w:rsidRPr="00730026">
        <w:rPr>
          <w:b/>
        </w:rPr>
        <w:t>Comments:</w:t>
      </w:r>
    </w:p>
    <w:p w14:paraId="10390EE7" w14:textId="77777777" w:rsidR="00856FAE" w:rsidRDefault="00856FAE" w:rsidP="00856FAE">
      <w:pPr>
        <w:rPr>
          <w:lang w:eastAsia="ko-KR"/>
        </w:rPr>
      </w:pPr>
      <w:r w:rsidRPr="00730026">
        <w:rPr>
          <w:rFonts w:hint="eastAsia"/>
          <w:lang w:eastAsia="ko-KR"/>
        </w:rPr>
        <w:t xml:space="preserve">The SDP answer contains bit-rates from 16.4 to 48 kbps, </w:t>
      </w:r>
      <w:r w:rsidR="00543048">
        <w:rPr>
          <w:rFonts w:hint="eastAsia"/>
          <w:lang w:eastAsia="ko-KR"/>
        </w:rPr>
        <w:t xml:space="preserve">with IPv4 </w:t>
      </w:r>
      <w:r w:rsidRPr="00730026">
        <w:rPr>
          <w:rFonts w:hint="eastAsia"/>
          <w:lang w:eastAsia="ko-KR"/>
        </w:rPr>
        <w:t>for the send and the receive directions.</w:t>
      </w:r>
    </w:p>
    <w:p w14:paraId="77FD73D4" w14:textId="77777777" w:rsidR="00856FAE" w:rsidRPr="00730026" w:rsidRDefault="00856FAE" w:rsidP="00856FAE">
      <w:pPr>
        <w:rPr>
          <w:lang w:eastAsia="ko-KR"/>
        </w:rPr>
      </w:pPr>
      <w:r>
        <w:rPr>
          <w:rFonts w:hint="eastAsia"/>
          <w:lang w:eastAsia="ko-KR"/>
        </w:rPr>
        <w:t>CMR is not used in this session.</w:t>
      </w:r>
    </w:p>
    <w:p w14:paraId="515189E5" w14:textId="77777777" w:rsidR="00856FAE" w:rsidRPr="00730026" w:rsidRDefault="00856FAE" w:rsidP="00856FAE">
      <w:pPr>
        <w:pStyle w:val="Heading3"/>
      </w:pPr>
      <w:bookmarkStart w:id="3039" w:name="_Toc26369612"/>
      <w:bookmarkStart w:id="3040" w:name="_Toc36227494"/>
      <w:bookmarkStart w:id="3041" w:name="_Toc36228509"/>
      <w:bookmarkStart w:id="3042" w:name="_Toc36229136"/>
      <w:bookmarkStart w:id="3043" w:name="_Toc36229763"/>
      <w:bookmarkStart w:id="3044" w:name="_Toc74607107"/>
      <w:bookmarkStart w:id="3045" w:name="_Toc130386586"/>
      <w:r w:rsidRPr="00730026">
        <w:t>A.1</w:t>
      </w:r>
      <w:r w:rsidRPr="00730026">
        <w:rPr>
          <w:rFonts w:hint="eastAsia"/>
          <w:lang w:eastAsia="ko-KR"/>
        </w:rPr>
        <w:t>4</w:t>
      </w:r>
      <w:r w:rsidRPr="00730026">
        <w:t>.</w:t>
      </w:r>
      <w:r w:rsidRPr="00730026">
        <w:rPr>
          <w:rFonts w:hint="eastAsia"/>
          <w:lang w:eastAsia="ko-KR"/>
        </w:rPr>
        <w:t>3</w:t>
      </w:r>
      <w:r w:rsidRPr="00730026">
        <w:t>.</w:t>
      </w:r>
      <w:r w:rsidRPr="00730026">
        <w:rPr>
          <w:rFonts w:hint="eastAsia"/>
          <w:lang w:eastAsia="ko-KR"/>
        </w:rPr>
        <w:t>6</w:t>
      </w:r>
      <w:r w:rsidRPr="00730026">
        <w:tab/>
      </w:r>
      <w:r w:rsidRPr="00730026">
        <w:rPr>
          <w:rFonts w:hint="eastAsia"/>
          <w:lang w:eastAsia="ko-KR"/>
        </w:rPr>
        <w:t>SDP answer from MTSI client in terminal using WLAN</w:t>
      </w:r>
      <w:bookmarkEnd w:id="3039"/>
      <w:bookmarkEnd w:id="3040"/>
      <w:bookmarkEnd w:id="3041"/>
      <w:bookmarkEnd w:id="3042"/>
      <w:bookmarkEnd w:id="3043"/>
      <w:bookmarkEnd w:id="3044"/>
      <w:bookmarkEnd w:id="3045"/>
    </w:p>
    <w:p w14:paraId="4023F606" w14:textId="77777777" w:rsidR="00856FAE" w:rsidRPr="00730026" w:rsidRDefault="00856FAE" w:rsidP="00856FAE">
      <w:pPr>
        <w:rPr>
          <w:lang w:eastAsia="ko-KR"/>
        </w:rPr>
      </w:pPr>
      <w:r w:rsidRPr="00730026">
        <w:rPr>
          <w:rFonts w:hint="eastAsia"/>
          <w:lang w:eastAsia="ko-KR"/>
        </w:rPr>
        <w:t>This example shows the SDP answer when the MTSI client in terminal is using WLAN as the access technology.</w:t>
      </w:r>
    </w:p>
    <w:p w14:paraId="3EA22A3C" w14:textId="77777777" w:rsidR="00856FAE" w:rsidRPr="00730026" w:rsidRDefault="00856FAE" w:rsidP="00856FAE">
      <w:pPr>
        <w:pStyle w:val="TH"/>
      </w:pPr>
      <w:r w:rsidRPr="00730026">
        <w:t>Table A.</w:t>
      </w:r>
      <w:r w:rsidRPr="00730026">
        <w:rPr>
          <w:rFonts w:hint="eastAsia"/>
          <w:lang w:eastAsia="ko-KR"/>
        </w:rPr>
        <w:t>14</w:t>
      </w:r>
      <w:r w:rsidRPr="00730026">
        <w:t>.1</w:t>
      </w:r>
      <w:r>
        <w:rPr>
          <w:rFonts w:hint="eastAsia"/>
          <w:lang w:eastAsia="ko-KR"/>
        </w:rPr>
        <w:t>1</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56FAE" w:rsidRPr="000A1B35" w14:paraId="68D83BFA" w14:textId="77777777" w:rsidTr="00FB0E9C">
        <w:trPr>
          <w:jc w:val="center"/>
        </w:trPr>
        <w:tc>
          <w:tcPr>
            <w:tcW w:w="9639" w:type="dxa"/>
            <w:shd w:val="clear" w:color="auto" w:fill="auto"/>
          </w:tcPr>
          <w:p w14:paraId="6E3B0268" w14:textId="77777777" w:rsidR="00856FAE" w:rsidRPr="000A1B35" w:rsidRDefault="00856FAE" w:rsidP="00FB0E9C">
            <w:pPr>
              <w:pStyle w:val="TAH"/>
            </w:pPr>
            <w:r w:rsidRPr="000A1B35">
              <w:t xml:space="preserve">SDP </w:t>
            </w:r>
            <w:r w:rsidRPr="000A1B35">
              <w:rPr>
                <w:rFonts w:hint="eastAsia"/>
                <w:lang w:eastAsia="ko-KR"/>
              </w:rPr>
              <w:t>answer</w:t>
            </w:r>
          </w:p>
        </w:tc>
      </w:tr>
      <w:tr w:rsidR="00856FAE" w:rsidRPr="000A1B35" w14:paraId="6B6F38B5" w14:textId="77777777" w:rsidTr="00FB0E9C">
        <w:trPr>
          <w:jc w:val="center"/>
        </w:trPr>
        <w:tc>
          <w:tcPr>
            <w:tcW w:w="9639" w:type="dxa"/>
            <w:shd w:val="clear" w:color="auto" w:fill="auto"/>
          </w:tcPr>
          <w:p w14:paraId="4A81CAC0" w14:textId="77777777" w:rsidR="00856FAE" w:rsidRPr="000A1B35" w:rsidRDefault="00856FAE" w:rsidP="00FB0E9C">
            <w:pPr>
              <w:pStyle w:val="PL"/>
            </w:pPr>
            <w:r w:rsidRPr="000A1B35">
              <w:t>m=audio 49152 RTP/AVP</w:t>
            </w:r>
            <w:r w:rsidRPr="000A1B35">
              <w:rPr>
                <w:rFonts w:hint="eastAsia"/>
                <w:lang w:eastAsia="ko-KR"/>
              </w:rPr>
              <w:t>F</w:t>
            </w:r>
            <w:r w:rsidRPr="000A1B35">
              <w:t xml:space="preserve"> </w:t>
            </w:r>
            <w:r w:rsidRPr="000A1B35">
              <w:rPr>
                <w:rFonts w:hint="eastAsia"/>
                <w:lang w:eastAsia="ko-KR"/>
              </w:rPr>
              <w:t>97</w:t>
            </w:r>
          </w:p>
          <w:p w14:paraId="704BF4EC" w14:textId="77777777" w:rsidR="00856FAE" w:rsidRPr="000A1B35" w:rsidRDefault="00856FAE" w:rsidP="00FB0E9C">
            <w:pPr>
              <w:pStyle w:val="PL"/>
              <w:rPr>
                <w:lang w:eastAsia="ko-KR"/>
              </w:rPr>
            </w:pPr>
            <w:r w:rsidRPr="000A1B35">
              <w:t>a=</w:t>
            </w:r>
            <w:r w:rsidRPr="000A1B35">
              <w:rPr>
                <w:rFonts w:hint="eastAsia"/>
                <w:lang w:eastAsia="ko-KR"/>
              </w:rPr>
              <w:t>a</w:t>
            </w:r>
            <w:r w:rsidRPr="000A1B35">
              <w:t>cfg:1 t=1</w:t>
            </w:r>
          </w:p>
          <w:p w14:paraId="2D000563" w14:textId="77777777" w:rsidR="00856FAE" w:rsidRPr="000A1B35" w:rsidRDefault="00856FAE" w:rsidP="00FB0E9C">
            <w:pPr>
              <w:pStyle w:val="PL"/>
              <w:rPr>
                <w:lang w:eastAsia="ko-KR"/>
              </w:rPr>
            </w:pPr>
            <w:r w:rsidRPr="000A1B35">
              <w:rPr>
                <w:rFonts w:hint="eastAsia"/>
                <w:lang w:eastAsia="ko-KR"/>
              </w:rPr>
              <w:t>b=AS:37</w:t>
            </w:r>
          </w:p>
          <w:p w14:paraId="74DB5FFB" w14:textId="77777777" w:rsidR="00856FAE" w:rsidRPr="000A1B35" w:rsidRDefault="00856FAE" w:rsidP="00FB0E9C">
            <w:pPr>
              <w:pStyle w:val="PL"/>
              <w:rPr>
                <w:lang w:eastAsia="ko-KR"/>
              </w:rPr>
            </w:pPr>
            <w:r w:rsidRPr="000A1B35">
              <w:rPr>
                <w:rFonts w:hint="eastAsia"/>
                <w:lang w:eastAsia="ko-KR"/>
              </w:rPr>
              <w:t>b=RS:0</w:t>
            </w:r>
          </w:p>
          <w:p w14:paraId="1EFE2928" w14:textId="77777777" w:rsidR="00856FAE" w:rsidRPr="000A1B35" w:rsidRDefault="00856FAE" w:rsidP="00FB0E9C">
            <w:pPr>
              <w:pStyle w:val="PL"/>
              <w:rPr>
                <w:lang w:eastAsia="ko-KR"/>
              </w:rPr>
            </w:pPr>
            <w:r w:rsidRPr="000A1B35">
              <w:rPr>
                <w:rFonts w:hint="eastAsia"/>
                <w:lang w:eastAsia="ko-KR"/>
              </w:rPr>
              <w:t>b=RR:2000</w:t>
            </w:r>
          </w:p>
          <w:p w14:paraId="177D9882" w14:textId="77777777" w:rsidR="00856FAE" w:rsidRPr="000A1B35" w:rsidRDefault="00856FAE" w:rsidP="00FB0E9C">
            <w:pPr>
              <w:pStyle w:val="PL"/>
              <w:rPr>
                <w:lang w:eastAsia="ko-KR"/>
              </w:rPr>
            </w:pPr>
            <w:r w:rsidRPr="000A1B35">
              <w:t>a=rtpmap:9</w:t>
            </w:r>
            <w:r w:rsidRPr="000A1B35">
              <w:rPr>
                <w:rFonts w:hint="eastAsia"/>
                <w:lang w:eastAsia="ko-KR"/>
              </w:rPr>
              <w:t>7 EVS/16000/1</w:t>
            </w:r>
          </w:p>
          <w:p w14:paraId="485076D0" w14:textId="77777777" w:rsidR="00856FAE" w:rsidRPr="000A1B35" w:rsidRDefault="00856FAE" w:rsidP="00FB0E9C">
            <w:pPr>
              <w:pStyle w:val="PL"/>
              <w:rPr>
                <w:lang w:eastAsia="ko-KR"/>
              </w:rPr>
            </w:pPr>
            <w:r w:rsidRPr="000A1B35">
              <w:t>a=fmtp:9</w:t>
            </w:r>
            <w:r w:rsidRPr="000A1B35">
              <w:rPr>
                <w:rFonts w:hint="eastAsia"/>
                <w:lang w:eastAsia="ko-KR"/>
              </w:rPr>
              <w:t xml:space="preserve">7 br=13.2-32; </w:t>
            </w:r>
            <w:r>
              <w:rPr>
                <w:lang w:eastAsia="ko-KR"/>
              </w:rPr>
              <w:t xml:space="preserve">ch-aw-recv=3; </w:t>
            </w:r>
            <w:r w:rsidRPr="000A1B35">
              <w:t>max-red=</w:t>
            </w:r>
            <w:r w:rsidRPr="000A1B35">
              <w:rPr>
                <w:rFonts w:hint="eastAsia"/>
                <w:lang w:eastAsia="ko-KR"/>
              </w:rPr>
              <w:t>160</w:t>
            </w:r>
          </w:p>
          <w:p w14:paraId="51EADD42" w14:textId="77777777" w:rsidR="00856FAE" w:rsidRPr="000A1B35" w:rsidRDefault="00856FAE" w:rsidP="00FB0E9C">
            <w:pPr>
              <w:pStyle w:val="PL"/>
            </w:pPr>
            <w:r w:rsidRPr="000A1B35">
              <w:t>a=ptime:</w:t>
            </w:r>
            <w:r w:rsidRPr="000A1B35">
              <w:rPr>
                <w:rFonts w:hint="eastAsia"/>
                <w:lang w:eastAsia="ko-KR"/>
              </w:rPr>
              <w:t>8</w:t>
            </w:r>
            <w:r w:rsidRPr="000A1B35">
              <w:t>0</w:t>
            </w:r>
          </w:p>
          <w:p w14:paraId="3A3702B2" w14:textId="77777777" w:rsidR="00856FAE" w:rsidRPr="000A1B35" w:rsidRDefault="00856FAE" w:rsidP="00FB0E9C">
            <w:pPr>
              <w:pStyle w:val="PL"/>
              <w:rPr>
                <w:lang w:eastAsia="ko-KR"/>
              </w:rPr>
            </w:pPr>
            <w:r w:rsidRPr="000A1B35">
              <w:t>a=maxptime:240</w:t>
            </w:r>
          </w:p>
        </w:tc>
      </w:tr>
    </w:tbl>
    <w:p w14:paraId="24DF73FD" w14:textId="77777777" w:rsidR="00856FAE" w:rsidRPr="00730026" w:rsidRDefault="00856FAE" w:rsidP="00856FAE"/>
    <w:p w14:paraId="2B716AAE" w14:textId="77777777" w:rsidR="00856FAE" w:rsidRPr="00730026" w:rsidRDefault="00856FAE" w:rsidP="00856FAE">
      <w:pPr>
        <w:rPr>
          <w:b/>
        </w:rPr>
      </w:pPr>
      <w:r w:rsidRPr="00730026">
        <w:rPr>
          <w:b/>
        </w:rPr>
        <w:t>Comments:</w:t>
      </w:r>
    </w:p>
    <w:p w14:paraId="391670C6" w14:textId="77777777" w:rsidR="00856FAE" w:rsidRDefault="00856FAE" w:rsidP="00856FAE">
      <w:pPr>
        <w:rPr>
          <w:lang w:eastAsia="ko-KR"/>
        </w:rPr>
      </w:pPr>
      <w:r w:rsidRPr="00730026">
        <w:rPr>
          <w:rFonts w:hint="eastAsia"/>
          <w:lang w:eastAsia="ko-KR"/>
        </w:rPr>
        <w:t xml:space="preserve">The SDP answer contains all bit-rates from 13.2 to 32 kbps, </w:t>
      </w:r>
      <w:r w:rsidR="00543048">
        <w:rPr>
          <w:rFonts w:hint="eastAsia"/>
          <w:lang w:eastAsia="ko-KR"/>
        </w:rPr>
        <w:t xml:space="preserve">with IPv4 </w:t>
      </w:r>
      <w:r w:rsidRPr="00730026">
        <w:rPr>
          <w:rFonts w:hint="eastAsia"/>
          <w:lang w:eastAsia="ko-KR"/>
        </w:rPr>
        <w:t>for the send and the receive directions.</w:t>
      </w:r>
      <w:r>
        <w:rPr>
          <w:lang w:eastAsia="ko-KR"/>
        </w:rPr>
        <w:t xml:space="preserve"> Channel-aware mode with offset 3 is enabled for the receiving direction.</w:t>
      </w:r>
    </w:p>
    <w:p w14:paraId="2CF1346C" w14:textId="77777777" w:rsidR="00856FAE" w:rsidRPr="00730026" w:rsidRDefault="00856FAE" w:rsidP="00856FAE">
      <w:pPr>
        <w:pStyle w:val="Heading3"/>
      </w:pPr>
      <w:bookmarkStart w:id="3046" w:name="_Toc26369613"/>
      <w:bookmarkStart w:id="3047" w:name="_Toc36227495"/>
      <w:bookmarkStart w:id="3048" w:name="_Toc36228510"/>
      <w:bookmarkStart w:id="3049" w:name="_Toc36229137"/>
      <w:bookmarkStart w:id="3050" w:name="_Toc36229764"/>
      <w:bookmarkStart w:id="3051" w:name="_Toc74607108"/>
      <w:bookmarkStart w:id="3052" w:name="_Toc130386587"/>
      <w:r w:rsidRPr="00730026">
        <w:t>A.1</w:t>
      </w:r>
      <w:r w:rsidRPr="00730026">
        <w:rPr>
          <w:rFonts w:hint="eastAsia"/>
          <w:lang w:eastAsia="ko-KR"/>
        </w:rPr>
        <w:t>4</w:t>
      </w:r>
      <w:r w:rsidRPr="00730026">
        <w:t>.</w:t>
      </w:r>
      <w:r w:rsidRPr="00730026">
        <w:rPr>
          <w:rFonts w:hint="eastAsia"/>
          <w:lang w:eastAsia="ko-KR"/>
        </w:rPr>
        <w:t>3</w:t>
      </w:r>
      <w:r w:rsidRPr="00730026">
        <w:t>.</w:t>
      </w:r>
      <w:r>
        <w:t>7</w:t>
      </w:r>
      <w:r w:rsidRPr="00730026">
        <w:tab/>
      </w:r>
      <w:r w:rsidRPr="00730026">
        <w:rPr>
          <w:rFonts w:hint="eastAsia"/>
          <w:lang w:eastAsia="ko-KR"/>
        </w:rPr>
        <w:t xml:space="preserve">SDP answer from MTSI client in terminal </w:t>
      </w:r>
      <w:r>
        <w:rPr>
          <w:rFonts w:hint="eastAsia"/>
          <w:lang w:eastAsia="ko-KR"/>
        </w:rPr>
        <w:t>supporting dual-mono</w:t>
      </w:r>
      <w:bookmarkEnd w:id="3046"/>
      <w:bookmarkEnd w:id="3047"/>
      <w:bookmarkEnd w:id="3048"/>
      <w:bookmarkEnd w:id="3049"/>
      <w:bookmarkEnd w:id="3050"/>
      <w:bookmarkEnd w:id="3051"/>
      <w:bookmarkEnd w:id="3052"/>
    </w:p>
    <w:p w14:paraId="3C74DA91" w14:textId="77777777" w:rsidR="00856FAE" w:rsidRPr="00730026" w:rsidRDefault="00856FAE" w:rsidP="00856FAE">
      <w:pPr>
        <w:rPr>
          <w:lang w:eastAsia="ko-KR"/>
        </w:rPr>
      </w:pPr>
      <w:r w:rsidRPr="00730026">
        <w:rPr>
          <w:rFonts w:hint="eastAsia"/>
          <w:lang w:eastAsia="ko-KR"/>
        </w:rPr>
        <w:t xml:space="preserve">This example shows the SDP answer when the MTSI client in terminal </w:t>
      </w:r>
      <w:r>
        <w:rPr>
          <w:rFonts w:hint="eastAsia"/>
          <w:lang w:eastAsia="ko-KR"/>
        </w:rPr>
        <w:t>supports dual-mono</w:t>
      </w:r>
      <w:r w:rsidRPr="00730026">
        <w:rPr>
          <w:rFonts w:hint="eastAsia"/>
          <w:lang w:eastAsia="ko-KR"/>
        </w:rPr>
        <w:t>.</w:t>
      </w:r>
    </w:p>
    <w:p w14:paraId="69F1C384" w14:textId="77777777" w:rsidR="00856FAE" w:rsidRPr="00730026" w:rsidRDefault="00856FAE" w:rsidP="00856FAE">
      <w:pPr>
        <w:pStyle w:val="TH"/>
      </w:pPr>
      <w:r w:rsidRPr="00730026">
        <w:t>Table A.</w:t>
      </w:r>
      <w:r w:rsidRPr="00730026">
        <w:rPr>
          <w:rFonts w:hint="eastAsia"/>
          <w:lang w:eastAsia="ko-KR"/>
        </w:rPr>
        <w:t>14</w:t>
      </w:r>
      <w:r w:rsidRPr="00730026">
        <w:t>.1</w:t>
      </w:r>
      <w:r>
        <w:t>2</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56FAE" w:rsidRPr="000A1B35" w14:paraId="79B452E2" w14:textId="77777777" w:rsidTr="00FB0E9C">
        <w:trPr>
          <w:jc w:val="center"/>
        </w:trPr>
        <w:tc>
          <w:tcPr>
            <w:tcW w:w="9639" w:type="dxa"/>
            <w:shd w:val="clear" w:color="auto" w:fill="auto"/>
          </w:tcPr>
          <w:p w14:paraId="7AE68CCB" w14:textId="77777777" w:rsidR="00856FAE" w:rsidRPr="000A1B35" w:rsidRDefault="00856FAE" w:rsidP="00FB0E9C">
            <w:pPr>
              <w:pStyle w:val="TAH"/>
            </w:pPr>
            <w:r w:rsidRPr="000A1B35">
              <w:t xml:space="preserve">SDP </w:t>
            </w:r>
            <w:r w:rsidRPr="000A1B35">
              <w:rPr>
                <w:rFonts w:hint="eastAsia"/>
                <w:lang w:eastAsia="ko-KR"/>
              </w:rPr>
              <w:t>answer</w:t>
            </w:r>
          </w:p>
        </w:tc>
      </w:tr>
      <w:tr w:rsidR="00856FAE" w:rsidRPr="000A1B35" w14:paraId="79EE7A48" w14:textId="77777777" w:rsidTr="00FB0E9C">
        <w:trPr>
          <w:jc w:val="center"/>
        </w:trPr>
        <w:tc>
          <w:tcPr>
            <w:tcW w:w="9639" w:type="dxa"/>
            <w:shd w:val="clear" w:color="auto" w:fill="auto"/>
          </w:tcPr>
          <w:p w14:paraId="15DCB425" w14:textId="77777777" w:rsidR="00835866" w:rsidRPr="00000B64"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000B64">
              <w:rPr>
                <w:rFonts w:ascii="Courier New" w:hAnsi="Courier New"/>
                <w:noProof/>
                <w:sz w:val="16"/>
              </w:rPr>
              <w:t>m=audio 49152 RTP/AVP</w:t>
            </w:r>
            <w:r w:rsidRPr="00000B64">
              <w:rPr>
                <w:rFonts w:ascii="Courier New" w:hAnsi="Courier New" w:hint="eastAsia"/>
                <w:noProof/>
                <w:sz w:val="16"/>
                <w:lang w:eastAsia="ko-KR"/>
              </w:rPr>
              <w:t>F</w:t>
            </w:r>
            <w:r w:rsidRPr="00000B64">
              <w:rPr>
                <w:rFonts w:ascii="Courier New" w:hAnsi="Courier New"/>
                <w:noProof/>
                <w:sz w:val="16"/>
              </w:rPr>
              <w:t xml:space="preserve"> </w:t>
            </w:r>
            <w:r w:rsidRPr="00000B64">
              <w:rPr>
                <w:rFonts w:ascii="Courier New" w:hAnsi="Courier New" w:hint="eastAsia"/>
                <w:noProof/>
                <w:sz w:val="16"/>
                <w:lang w:eastAsia="ko-KR"/>
              </w:rPr>
              <w:t>97</w:t>
            </w:r>
          </w:p>
          <w:p w14:paraId="4EF7B5A6" w14:textId="77777777" w:rsidR="00835866" w:rsidRPr="00000B64"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000B64">
              <w:rPr>
                <w:rFonts w:ascii="Courier New" w:hAnsi="Courier New"/>
                <w:noProof/>
                <w:sz w:val="16"/>
              </w:rPr>
              <w:t>a=</w:t>
            </w:r>
            <w:r w:rsidRPr="00000B64">
              <w:rPr>
                <w:rFonts w:ascii="Courier New" w:hAnsi="Courier New" w:hint="eastAsia"/>
                <w:noProof/>
                <w:sz w:val="16"/>
                <w:lang w:eastAsia="ko-KR"/>
              </w:rPr>
              <w:t>a</w:t>
            </w:r>
            <w:r w:rsidRPr="00000B64">
              <w:rPr>
                <w:rFonts w:ascii="Courier New" w:hAnsi="Courier New"/>
                <w:noProof/>
                <w:sz w:val="16"/>
              </w:rPr>
              <w:t>cfg:1 t=1</w:t>
            </w:r>
          </w:p>
          <w:p w14:paraId="100082B7" w14:textId="77777777" w:rsidR="00835866" w:rsidRPr="00000B64"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000B64">
              <w:rPr>
                <w:rFonts w:ascii="Courier New" w:hAnsi="Courier New" w:hint="eastAsia"/>
                <w:noProof/>
                <w:sz w:val="16"/>
                <w:lang w:eastAsia="ko-KR"/>
              </w:rPr>
              <w:t>b=AS:</w:t>
            </w:r>
            <w:r>
              <w:rPr>
                <w:rFonts w:ascii="Courier New" w:hAnsi="Courier New" w:hint="eastAsia"/>
                <w:noProof/>
                <w:sz w:val="16"/>
                <w:lang w:eastAsia="ko-KR"/>
              </w:rPr>
              <w:t>50</w:t>
            </w:r>
          </w:p>
          <w:p w14:paraId="7EA35F0C" w14:textId="77777777" w:rsidR="00835866" w:rsidRPr="00000B64"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000B64">
              <w:rPr>
                <w:rFonts w:ascii="Courier New" w:hAnsi="Courier New" w:hint="eastAsia"/>
                <w:noProof/>
                <w:sz w:val="16"/>
                <w:lang w:eastAsia="ko-KR"/>
              </w:rPr>
              <w:t>b=RS:0</w:t>
            </w:r>
          </w:p>
          <w:p w14:paraId="5C8254E1" w14:textId="77777777" w:rsidR="00835866" w:rsidRPr="00000B64"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000B64">
              <w:rPr>
                <w:rFonts w:ascii="Courier New" w:hAnsi="Courier New" w:hint="eastAsia"/>
                <w:noProof/>
                <w:sz w:val="16"/>
                <w:lang w:eastAsia="ko-KR"/>
              </w:rPr>
              <w:t>b=RR:2000</w:t>
            </w:r>
          </w:p>
          <w:p w14:paraId="0EFF2FF5" w14:textId="77777777" w:rsidR="00835866" w:rsidRPr="00000B64"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000B64">
              <w:rPr>
                <w:rFonts w:ascii="Courier New" w:hAnsi="Courier New"/>
                <w:noProof/>
                <w:sz w:val="16"/>
              </w:rPr>
              <w:t>a=rtpmap:9</w:t>
            </w:r>
            <w:r w:rsidRPr="00000B64">
              <w:rPr>
                <w:rFonts w:ascii="Courier New" w:hAnsi="Courier New" w:hint="eastAsia"/>
                <w:noProof/>
                <w:sz w:val="16"/>
                <w:lang w:eastAsia="ko-KR"/>
              </w:rPr>
              <w:t>7 EVS/16000/2</w:t>
            </w:r>
          </w:p>
          <w:p w14:paraId="6EDF72EA" w14:textId="77777777" w:rsidR="00835866" w:rsidRPr="00000B64"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000B64">
              <w:rPr>
                <w:rFonts w:ascii="Courier New" w:hAnsi="Courier New"/>
                <w:noProof/>
                <w:sz w:val="16"/>
              </w:rPr>
              <w:t>a=fmtp:9</w:t>
            </w:r>
            <w:r w:rsidRPr="00000B64">
              <w:rPr>
                <w:rFonts w:ascii="Courier New" w:hAnsi="Courier New" w:hint="eastAsia"/>
                <w:noProof/>
                <w:sz w:val="16"/>
                <w:lang w:eastAsia="ko-KR"/>
              </w:rPr>
              <w:t>7 br=16.4; bw=swb; ch-send=</w:t>
            </w:r>
            <w:r w:rsidRPr="00000B64">
              <w:rPr>
                <w:rFonts w:ascii="Courier New" w:hAnsi="Courier New"/>
                <w:noProof/>
                <w:sz w:val="16"/>
                <w:lang w:eastAsia="ko-KR"/>
              </w:rPr>
              <w:t>2</w:t>
            </w:r>
            <w:r w:rsidRPr="00000B64">
              <w:rPr>
                <w:rFonts w:ascii="Courier New" w:hAnsi="Courier New" w:hint="eastAsia"/>
                <w:noProof/>
                <w:sz w:val="16"/>
                <w:lang w:eastAsia="ko-KR"/>
              </w:rPr>
              <w:t>; ch-recv=</w:t>
            </w:r>
            <w:r w:rsidRPr="00000B64">
              <w:rPr>
                <w:rFonts w:ascii="Courier New" w:hAnsi="Courier New"/>
                <w:noProof/>
                <w:sz w:val="16"/>
                <w:lang w:eastAsia="ko-KR"/>
              </w:rPr>
              <w:t>2</w:t>
            </w:r>
            <w:r w:rsidRPr="00000B64">
              <w:rPr>
                <w:rFonts w:ascii="Courier New" w:hAnsi="Courier New" w:hint="eastAsia"/>
                <w:noProof/>
                <w:sz w:val="16"/>
                <w:lang w:eastAsia="ko-KR"/>
              </w:rPr>
              <w:t xml:space="preserve">; </w:t>
            </w:r>
            <w:r w:rsidRPr="00000B64">
              <w:rPr>
                <w:rFonts w:ascii="Courier New" w:hAnsi="Courier New"/>
                <w:noProof/>
                <w:sz w:val="16"/>
              </w:rPr>
              <w:t>max-red=220</w:t>
            </w:r>
          </w:p>
          <w:p w14:paraId="0D485B98" w14:textId="77777777" w:rsidR="00835866" w:rsidRPr="00000B64"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000B64">
              <w:rPr>
                <w:rFonts w:ascii="Courier New" w:hAnsi="Courier New"/>
                <w:noProof/>
                <w:sz w:val="16"/>
              </w:rPr>
              <w:t>a=ptime:</w:t>
            </w:r>
            <w:r w:rsidRPr="00000B64">
              <w:rPr>
                <w:rFonts w:ascii="Courier New" w:hAnsi="Courier New"/>
                <w:noProof/>
                <w:sz w:val="16"/>
                <w:lang w:eastAsia="ko-KR"/>
              </w:rPr>
              <w:t>20</w:t>
            </w:r>
          </w:p>
          <w:p w14:paraId="2BEE8EF1" w14:textId="77777777" w:rsidR="00856FAE" w:rsidRPr="000A1B35" w:rsidRDefault="00835866" w:rsidP="00835866">
            <w:pPr>
              <w:pStyle w:val="PL"/>
              <w:rPr>
                <w:lang w:eastAsia="ko-KR"/>
              </w:rPr>
            </w:pPr>
            <w:r w:rsidRPr="00000B64">
              <w:t>a=maxptime:240</w:t>
            </w:r>
          </w:p>
        </w:tc>
      </w:tr>
    </w:tbl>
    <w:p w14:paraId="4CD607FA" w14:textId="77777777" w:rsidR="00856FAE" w:rsidRPr="00730026" w:rsidRDefault="00856FAE" w:rsidP="00856FAE"/>
    <w:p w14:paraId="49FCEA58" w14:textId="77777777" w:rsidR="00856FAE" w:rsidRPr="00730026" w:rsidRDefault="00856FAE" w:rsidP="00856FAE">
      <w:pPr>
        <w:rPr>
          <w:b/>
        </w:rPr>
      </w:pPr>
      <w:r w:rsidRPr="00730026">
        <w:rPr>
          <w:b/>
        </w:rPr>
        <w:t>Comments:</w:t>
      </w:r>
    </w:p>
    <w:p w14:paraId="06B71AB9" w14:textId="77777777" w:rsidR="00856FAE" w:rsidRDefault="00856FAE" w:rsidP="00856FAE">
      <w:pPr>
        <w:rPr>
          <w:lang w:eastAsia="ko-KR"/>
        </w:rPr>
      </w:pPr>
      <w:r>
        <w:rPr>
          <w:rFonts w:hint="eastAsia"/>
          <w:lang w:eastAsia="ko-KR"/>
        </w:rPr>
        <w:t>The SDP answer contains a dual-mono session consisting of two 16.4 kbps SWB channels, for the send and the receive directions</w:t>
      </w:r>
      <w:r w:rsidR="0078139D">
        <w:rPr>
          <w:lang w:eastAsia="ko-KR"/>
        </w:rPr>
        <w:t>,</w:t>
      </w:r>
      <w:r w:rsidR="00543048" w:rsidRPr="00543048">
        <w:rPr>
          <w:rFonts w:hint="eastAsia"/>
          <w:lang w:eastAsia="ko-KR"/>
        </w:rPr>
        <w:t xml:space="preserve"> </w:t>
      </w:r>
      <w:r w:rsidR="00543048">
        <w:rPr>
          <w:rFonts w:hint="eastAsia"/>
          <w:lang w:eastAsia="ko-KR"/>
        </w:rPr>
        <w:t>with IPv4</w:t>
      </w:r>
      <w:r>
        <w:rPr>
          <w:rFonts w:hint="eastAsia"/>
          <w:lang w:eastAsia="ko-KR"/>
        </w:rPr>
        <w:t>.</w:t>
      </w:r>
    </w:p>
    <w:p w14:paraId="3988DC23" w14:textId="77777777" w:rsidR="00856FAE" w:rsidRPr="00E95D81" w:rsidRDefault="00856FAE" w:rsidP="004356AA">
      <w:pPr>
        <w:pStyle w:val="Heading3"/>
      </w:pPr>
      <w:bookmarkStart w:id="3053" w:name="_Toc26369614"/>
      <w:bookmarkStart w:id="3054" w:name="_Toc36227496"/>
      <w:bookmarkStart w:id="3055" w:name="_Toc36228511"/>
      <w:bookmarkStart w:id="3056" w:name="_Toc36229138"/>
      <w:bookmarkStart w:id="3057" w:name="_Toc36229765"/>
      <w:bookmarkStart w:id="3058" w:name="_Toc74607109"/>
      <w:bookmarkStart w:id="3059" w:name="_Toc130386588"/>
      <w:r w:rsidRPr="00E95D81">
        <w:t>A.1</w:t>
      </w:r>
      <w:r w:rsidRPr="00E95D81">
        <w:rPr>
          <w:rFonts w:hint="eastAsia"/>
          <w:lang w:eastAsia="ko-KR"/>
        </w:rPr>
        <w:t>4</w:t>
      </w:r>
      <w:r w:rsidRPr="00E95D81">
        <w:t>.</w:t>
      </w:r>
      <w:r w:rsidRPr="00E95D81">
        <w:rPr>
          <w:rFonts w:hint="eastAsia"/>
          <w:lang w:eastAsia="ko-KR"/>
        </w:rPr>
        <w:t>3</w:t>
      </w:r>
      <w:r w:rsidRPr="00E95D81">
        <w:t>.</w:t>
      </w:r>
      <w:r w:rsidRPr="00E95D81">
        <w:rPr>
          <w:rFonts w:hint="eastAsia"/>
          <w:lang w:eastAsia="ko-KR"/>
        </w:rPr>
        <w:t>8</w:t>
      </w:r>
      <w:r w:rsidRPr="00E95D81">
        <w:tab/>
      </w:r>
      <w:r w:rsidRPr="00E95D81">
        <w:rPr>
          <w:rFonts w:hint="eastAsia"/>
          <w:lang w:eastAsia="ko-KR"/>
        </w:rPr>
        <w:t>SDP answer from MTSI client in terminal supporting dual-mono for send direction</w:t>
      </w:r>
      <w:bookmarkEnd w:id="3053"/>
      <w:bookmarkEnd w:id="3054"/>
      <w:bookmarkEnd w:id="3055"/>
      <w:bookmarkEnd w:id="3056"/>
      <w:bookmarkEnd w:id="3057"/>
      <w:bookmarkEnd w:id="3058"/>
      <w:bookmarkEnd w:id="3059"/>
    </w:p>
    <w:p w14:paraId="5271F5A4" w14:textId="77777777" w:rsidR="00856FAE" w:rsidRPr="00E95D81" w:rsidRDefault="00856FAE" w:rsidP="00856FAE">
      <w:pPr>
        <w:rPr>
          <w:lang w:eastAsia="ko-KR"/>
        </w:rPr>
      </w:pPr>
      <w:r w:rsidRPr="00E95D81">
        <w:rPr>
          <w:rFonts w:hint="eastAsia"/>
          <w:lang w:eastAsia="ko-KR"/>
        </w:rPr>
        <w:t>This example shows the SDP answer when the MTSI client in terminal supports dual-mono only for the send direction.</w:t>
      </w:r>
    </w:p>
    <w:p w14:paraId="78E986FE" w14:textId="77777777" w:rsidR="00286614" w:rsidRPr="00C00FED" w:rsidRDefault="00286614" w:rsidP="00286614">
      <w:pPr>
        <w:pStyle w:val="TH"/>
      </w:pPr>
      <w:r w:rsidRPr="00C00FED">
        <w:t>Table A.</w:t>
      </w:r>
      <w:r w:rsidRPr="00C00FED">
        <w:rPr>
          <w:rFonts w:hint="eastAsia"/>
          <w:lang w:eastAsia="ko-KR"/>
        </w:rPr>
        <w:t>14</w:t>
      </w:r>
      <w:r w:rsidRPr="00C00FED">
        <w:t>.1</w:t>
      </w:r>
      <w:r w:rsidRPr="00C00FED">
        <w:rPr>
          <w:rFonts w:hint="eastAsia"/>
          <w:lang w:eastAsia="ko-KR"/>
        </w:rPr>
        <w:t>3</w:t>
      </w:r>
      <w:r w:rsidRPr="00C00FED">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286614" w:rsidRPr="00C00FED" w14:paraId="5EADEA2C" w14:textId="77777777" w:rsidTr="0076500D">
        <w:trPr>
          <w:jc w:val="center"/>
        </w:trPr>
        <w:tc>
          <w:tcPr>
            <w:tcW w:w="9639" w:type="dxa"/>
            <w:shd w:val="clear" w:color="auto" w:fill="auto"/>
          </w:tcPr>
          <w:p w14:paraId="31ECA620" w14:textId="77777777" w:rsidR="00286614" w:rsidRPr="00C00FED" w:rsidRDefault="00286614" w:rsidP="0076500D">
            <w:pPr>
              <w:keepNext/>
              <w:keepLines/>
              <w:spacing w:after="0"/>
              <w:jc w:val="center"/>
              <w:rPr>
                <w:rFonts w:ascii="Arial" w:hAnsi="Arial"/>
                <w:b/>
                <w:sz w:val="18"/>
              </w:rPr>
            </w:pPr>
            <w:r w:rsidRPr="00C00FED">
              <w:rPr>
                <w:rFonts w:ascii="Arial" w:hAnsi="Arial"/>
                <w:b/>
                <w:sz w:val="18"/>
              </w:rPr>
              <w:t xml:space="preserve">SDP </w:t>
            </w:r>
            <w:r w:rsidRPr="00C00FED">
              <w:rPr>
                <w:rFonts w:ascii="Arial" w:hAnsi="Arial" w:hint="eastAsia"/>
                <w:b/>
                <w:sz w:val="18"/>
                <w:lang w:eastAsia="ko-KR"/>
              </w:rPr>
              <w:t>answer</w:t>
            </w:r>
          </w:p>
        </w:tc>
      </w:tr>
      <w:tr w:rsidR="00286614" w:rsidRPr="00C00FED" w14:paraId="6FEAC4F3" w14:textId="77777777" w:rsidTr="0076500D">
        <w:trPr>
          <w:jc w:val="center"/>
        </w:trPr>
        <w:tc>
          <w:tcPr>
            <w:tcW w:w="9639" w:type="dxa"/>
            <w:shd w:val="clear" w:color="auto" w:fill="auto"/>
          </w:tcPr>
          <w:p w14:paraId="50FD7DF0" w14:textId="77777777" w:rsidR="00286614" w:rsidRPr="00C00FED" w:rsidRDefault="00286614"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C00FED">
              <w:rPr>
                <w:rFonts w:ascii="Courier New" w:hAnsi="Courier New"/>
                <w:noProof/>
                <w:sz w:val="16"/>
              </w:rPr>
              <w:t>m=audio 49152 RTP/AVP</w:t>
            </w:r>
            <w:r w:rsidRPr="00C00FED">
              <w:rPr>
                <w:rFonts w:ascii="Courier New" w:hAnsi="Courier New" w:hint="eastAsia"/>
                <w:noProof/>
                <w:sz w:val="16"/>
                <w:lang w:eastAsia="ko-KR"/>
              </w:rPr>
              <w:t>F</w:t>
            </w:r>
            <w:r w:rsidRPr="00C00FED">
              <w:rPr>
                <w:rFonts w:ascii="Courier New" w:hAnsi="Courier New"/>
                <w:noProof/>
                <w:sz w:val="16"/>
              </w:rPr>
              <w:t xml:space="preserve"> </w:t>
            </w:r>
            <w:r w:rsidRPr="00C00FED">
              <w:rPr>
                <w:rFonts w:ascii="Courier New" w:hAnsi="Courier New" w:hint="eastAsia"/>
                <w:noProof/>
                <w:sz w:val="16"/>
                <w:lang w:eastAsia="ko-KR"/>
              </w:rPr>
              <w:t>97</w:t>
            </w:r>
          </w:p>
          <w:p w14:paraId="27D545DE" w14:textId="77777777" w:rsidR="00286614" w:rsidRPr="00C00FED" w:rsidRDefault="00286614"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C00FED">
              <w:rPr>
                <w:rFonts w:ascii="Courier New" w:hAnsi="Courier New"/>
                <w:noProof/>
                <w:sz w:val="16"/>
              </w:rPr>
              <w:t>a=</w:t>
            </w:r>
            <w:r w:rsidRPr="00C00FED">
              <w:rPr>
                <w:rFonts w:ascii="Courier New" w:hAnsi="Courier New" w:hint="eastAsia"/>
                <w:noProof/>
                <w:sz w:val="16"/>
                <w:lang w:eastAsia="ko-KR"/>
              </w:rPr>
              <w:t>a</w:t>
            </w:r>
            <w:r w:rsidRPr="00C00FED">
              <w:rPr>
                <w:rFonts w:ascii="Courier New" w:hAnsi="Courier New"/>
                <w:noProof/>
                <w:sz w:val="16"/>
              </w:rPr>
              <w:t>cfg:1 t=1</w:t>
            </w:r>
          </w:p>
          <w:p w14:paraId="3BE61BC8" w14:textId="77777777" w:rsidR="00286614" w:rsidRPr="00C00FED" w:rsidRDefault="00286614"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C00FED">
              <w:rPr>
                <w:rFonts w:ascii="Courier New" w:hAnsi="Courier New" w:hint="eastAsia"/>
                <w:noProof/>
                <w:sz w:val="16"/>
                <w:lang w:eastAsia="ko-KR"/>
              </w:rPr>
              <w:t>b=AS:4</w:t>
            </w:r>
            <w:r w:rsidRPr="00C00FED">
              <w:rPr>
                <w:rFonts w:ascii="Courier New" w:hAnsi="Courier New"/>
                <w:noProof/>
                <w:sz w:val="16"/>
                <w:lang w:eastAsia="ko-KR"/>
              </w:rPr>
              <w:t>2</w:t>
            </w:r>
          </w:p>
          <w:p w14:paraId="05C4A219" w14:textId="77777777" w:rsidR="00286614" w:rsidRPr="00C00FED" w:rsidRDefault="00286614"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C00FED">
              <w:rPr>
                <w:rFonts w:ascii="Courier New" w:hAnsi="Courier New" w:hint="eastAsia"/>
                <w:noProof/>
                <w:sz w:val="16"/>
                <w:lang w:eastAsia="ko-KR"/>
              </w:rPr>
              <w:t>b=RS:0</w:t>
            </w:r>
          </w:p>
          <w:p w14:paraId="638B55C6" w14:textId="77777777" w:rsidR="00286614" w:rsidRPr="00C00FED" w:rsidRDefault="00286614"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C00FED">
              <w:rPr>
                <w:rFonts w:ascii="Courier New" w:hAnsi="Courier New" w:hint="eastAsia"/>
                <w:noProof/>
                <w:sz w:val="16"/>
                <w:lang w:eastAsia="ko-KR"/>
              </w:rPr>
              <w:t>b=RR:2000</w:t>
            </w:r>
          </w:p>
          <w:p w14:paraId="73666BB6" w14:textId="77777777" w:rsidR="00286614" w:rsidRPr="00C00FED" w:rsidRDefault="00286614"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C00FED">
              <w:rPr>
                <w:rFonts w:ascii="Courier New" w:hAnsi="Courier New"/>
                <w:noProof/>
                <w:sz w:val="16"/>
              </w:rPr>
              <w:t>a=rtpmap:9</w:t>
            </w:r>
            <w:r w:rsidRPr="00C00FED">
              <w:rPr>
                <w:rFonts w:ascii="Courier New" w:hAnsi="Courier New" w:hint="eastAsia"/>
                <w:noProof/>
                <w:sz w:val="16"/>
                <w:lang w:eastAsia="ko-KR"/>
              </w:rPr>
              <w:t>7 EVS/16000/</w:t>
            </w:r>
            <w:r>
              <w:rPr>
                <w:rFonts w:ascii="Courier New" w:hAnsi="Courier New" w:hint="eastAsia"/>
                <w:noProof/>
                <w:sz w:val="16"/>
                <w:lang w:eastAsia="ko-KR"/>
              </w:rPr>
              <w:t>2</w:t>
            </w:r>
          </w:p>
          <w:p w14:paraId="3B3F1CB4" w14:textId="77777777" w:rsidR="00286614" w:rsidRDefault="00286614"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C00FED">
              <w:rPr>
                <w:rFonts w:ascii="Courier New" w:hAnsi="Courier New"/>
                <w:noProof/>
                <w:sz w:val="16"/>
              </w:rPr>
              <w:t>a=fmtp:9</w:t>
            </w:r>
            <w:r w:rsidRPr="00C00FED">
              <w:rPr>
                <w:rFonts w:ascii="Courier New" w:hAnsi="Courier New" w:hint="eastAsia"/>
                <w:noProof/>
                <w:sz w:val="16"/>
                <w:lang w:eastAsia="ko-KR"/>
              </w:rPr>
              <w:t>7 br-send=16.4; br-recv=24.4; bw-send=swb; bw-recv=nb-swb; ch-send=</w:t>
            </w:r>
            <w:r w:rsidRPr="00C00FED">
              <w:rPr>
                <w:rFonts w:ascii="Courier New" w:hAnsi="Courier New"/>
                <w:noProof/>
                <w:sz w:val="16"/>
                <w:lang w:eastAsia="ko-KR"/>
              </w:rPr>
              <w:t>2</w:t>
            </w:r>
            <w:r w:rsidRPr="00C00FED">
              <w:rPr>
                <w:rFonts w:ascii="Courier New" w:hAnsi="Courier New" w:hint="eastAsia"/>
                <w:noProof/>
                <w:sz w:val="16"/>
                <w:lang w:eastAsia="ko-KR"/>
              </w:rPr>
              <w:t>; ch-recv=</w:t>
            </w:r>
            <w:r w:rsidRPr="00C00FED">
              <w:rPr>
                <w:rFonts w:ascii="Courier New" w:hAnsi="Courier New"/>
                <w:noProof/>
                <w:sz w:val="16"/>
                <w:lang w:eastAsia="ko-KR"/>
              </w:rPr>
              <w:t>1</w:t>
            </w:r>
            <w:r w:rsidRPr="00C00FED">
              <w:rPr>
                <w:rFonts w:ascii="Courier New" w:hAnsi="Courier New" w:hint="eastAsia"/>
                <w:noProof/>
                <w:sz w:val="16"/>
                <w:lang w:eastAsia="ko-KR"/>
              </w:rPr>
              <w:t xml:space="preserve">; </w:t>
            </w:r>
            <w:r>
              <w:rPr>
                <w:rFonts w:ascii="Courier New" w:hAnsi="Courier New"/>
                <w:noProof/>
                <w:sz w:val="16"/>
                <w:lang w:eastAsia="ko-KR"/>
              </w:rPr>
              <w:t>\</w:t>
            </w:r>
          </w:p>
          <w:p w14:paraId="7F3CFB54" w14:textId="77777777" w:rsidR="00286614" w:rsidRPr="00C00FED" w:rsidRDefault="00286614"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rPr>
              <w:t xml:space="preserve">   </w:t>
            </w:r>
            <w:r w:rsidRPr="00C00FED">
              <w:rPr>
                <w:rFonts w:ascii="Courier New" w:hAnsi="Courier New"/>
                <w:noProof/>
                <w:sz w:val="16"/>
              </w:rPr>
              <w:t>max-red=220</w:t>
            </w:r>
          </w:p>
          <w:p w14:paraId="6182D2D4" w14:textId="77777777" w:rsidR="00286614" w:rsidRPr="00C00FED" w:rsidRDefault="00286614"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C00FED">
              <w:rPr>
                <w:rFonts w:ascii="Courier New" w:hAnsi="Courier New"/>
                <w:noProof/>
                <w:sz w:val="16"/>
              </w:rPr>
              <w:t>a=ptime:</w:t>
            </w:r>
            <w:r w:rsidRPr="00C00FED">
              <w:rPr>
                <w:rFonts w:ascii="Courier New" w:hAnsi="Courier New" w:hint="eastAsia"/>
                <w:noProof/>
                <w:sz w:val="16"/>
                <w:lang w:eastAsia="ko-KR"/>
              </w:rPr>
              <w:t>2</w:t>
            </w:r>
            <w:r w:rsidRPr="00C00FED">
              <w:rPr>
                <w:rFonts w:ascii="Courier New" w:hAnsi="Courier New"/>
                <w:noProof/>
                <w:sz w:val="16"/>
              </w:rPr>
              <w:t>0</w:t>
            </w:r>
          </w:p>
          <w:p w14:paraId="72DEFF08" w14:textId="77777777" w:rsidR="00286614" w:rsidRPr="00C00FED" w:rsidRDefault="00286614"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C00FED">
              <w:rPr>
                <w:rFonts w:ascii="Courier New" w:hAnsi="Courier New"/>
                <w:noProof/>
                <w:sz w:val="16"/>
              </w:rPr>
              <w:t>a=maxptime:240</w:t>
            </w:r>
          </w:p>
        </w:tc>
      </w:tr>
    </w:tbl>
    <w:p w14:paraId="1C927F9D" w14:textId="77777777" w:rsidR="00856FAE" w:rsidRPr="00E95D81" w:rsidRDefault="00856FAE" w:rsidP="00856FAE"/>
    <w:p w14:paraId="3B365BB7" w14:textId="77777777" w:rsidR="00856FAE" w:rsidRPr="00E95D81" w:rsidRDefault="00856FAE" w:rsidP="00856FAE">
      <w:pPr>
        <w:rPr>
          <w:b/>
        </w:rPr>
      </w:pPr>
      <w:r w:rsidRPr="00E95D81">
        <w:rPr>
          <w:b/>
        </w:rPr>
        <w:t>Comments:</w:t>
      </w:r>
    </w:p>
    <w:p w14:paraId="2F693F5E" w14:textId="77777777" w:rsidR="00856FAE" w:rsidRDefault="00856FAE" w:rsidP="00856FAE">
      <w:pPr>
        <w:rPr>
          <w:lang w:eastAsia="ko-KR"/>
        </w:rPr>
      </w:pPr>
      <w:r w:rsidRPr="00E95D81">
        <w:rPr>
          <w:rFonts w:hint="eastAsia"/>
          <w:lang w:eastAsia="ko-KR"/>
        </w:rPr>
        <w:t xml:space="preserve">The SDP answer contains </w:t>
      </w:r>
      <w:r>
        <w:rPr>
          <w:rFonts w:hint="eastAsia"/>
          <w:lang w:eastAsia="ko-KR"/>
        </w:rPr>
        <w:t xml:space="preserve">a </w:t>
      </w:r>
      <w:r w:rsidRPr="00E95D81">
        <w:rPr>
          <w:rFonts w:hint="eastAsia"/>
          <w:lang w:eastAsia="ko-KR"/>
        </w:rPr>
        <w:t xml:space="preserve">dual-mono session consisting of two 16.4 kbps SWB channels for the send direction, and </w:t>
      </w:r>
      <w:r>
        <w:rPr>
          <w:rFonts w:hint="eastAsia"/>
          <w:lang w:eastAsia="ko-KR"/>
        </w:rPr>
        <w:t xml:space="preserve">a </w:t>
      </w:r>
      <w:r w:rsidRPr="00E95D81">
        <w:rPr>
          <w:rFonts w:hint="eastAsia"/>
          <w:lang w:eastAsia="ko-KR"/>
        </w:rPr>
        <w:t>mono session consisting of 24.4 kbps for the receive direction</w:t>
      </w:r>
      <w:r w:rsidR="0078139D">
        <w:rPr>
          <w:lang w:eastAsia="ko-KR"/>
        </w:rPr>
        <w:t>,</w:t>
      </w:r>
      <w:r w:rsidR="00543048" w:rsidRPr="00543048">
        <w:rPr>
          <w:rFonts w:hint="eastAsia"/>
          <w:lang w:eastAsia="ko-KR"/>
        </w:rPr>
        <w:t xml:space="preserve"> </w:t>
      </w:r>
      <w:r w:rsidR="00543048">
        <w:rPr>
          <w:rFonts w:hint="eastAsia"/>
          <w:lang w:eastAsia="ko-KR"/>
        </w:rPr>
        <w:t>with IPv4</w:t>
      </w:r>
      <w:r w:rsidRPr="00E95D81">
        <w:rPr>
          <w:rFonts w:hint="eastAsia"/>
          <w:lang w:eastAsia="ko-KR"/>
        </w:rPr>
        <w:t>.</w:t>
      </w:r>
    </w:p>
    <w:p w14:paraId="73B0C25A" w14:textId="77777777" w:rsidR="00286614" w:rsidRDefault="00286614" w:rsidP="00286614">
      <w:pPr>
        <w:rPr>
          <w:lang w:eastAsia="ko-KR"/>
        </w:rPr>
      </w:pPr>
      <w:r>
        <w:rPr>
          <w:rFonts w:hint="eastAsia"/>
          <w:lang w:eastAsia="ko-KR"/>
        </w:rPr>
        <w:t xml:space="preserve">In the usage of the channels parameter, </w:t>
      </w:r>
      <w:r w:rsidR="0007623F">
        <w:rPr>
          <w:lang w:eastAsia="ko-KR"/>
        </w:rPr>
        <w:t>"</w:t>
      </w:r>
      <w:r>
        <w:rPr>
          <w:rFonts w:hint="eastAsia"/>
          <w:lang w:eastAsia="ko-KR"/>
        </w:rPr>
        <w:t>/n,</w:t>
      </w:r>
      <w:r w:rsidR="0007623F">
        <w:rPr>
          <w:lang w:eastAsia="ko-KR"/>
        </w:rPr>
        <w:t>"</w:t>
      </w:r>
      <w:r>
        <w:rPr>
          <w:rFonts w:hint="eastAsia"/>
          <w:lang w:eastAsia="ko-KR"/>
        </w:rPr>
        <w:t xml:space="preserve"> n represents the number of audio channels, see [125].</w:t>
      </w:r>
    </w:p>
    <w:p w14:paraId="5F1CE24A" w14:textId="77777777" w:rsidR="00286614" w:rsidRDefault="00286614" w:rsidP="00856FAE">
      <w:pPr>
        <w:rPr>
          <w:lang w:eastAsia="ko-KR"/>
        </w:rPr>
      </w:pPr>
      <w:r w:rsidRPr="00CD322D">
        <w:rPr>
          <w:lang w:eastAsia="ko-KR"/>
        </w:rPr>
        <w:t xml:space="preserve">‘ch-send=2’ </w:t>
      </w:r>
      <w:r>
        <w:rPr>
          <w:rFonts w:hint="eastAsia"/>
          <w:lang w:eastAsia="ko-KR"/>
        </w:rPr>
        <w:t>indicates</w:t>
      </w:r>
      <w:r w:rsidRPr="00CD322D">
        <w:rPr>
          <w:lang w:eastAsia="ko-KR"/>
        </w:rPr>
        <w:t xml:space="preserve"> that the answerer will include two </w:t>
      </w:r>
      <w:r>
        <w:rPr>
          <w:rFonts w:hint="eastAsia"/>
          <w:lang w:eastAsia="ko-KR"/>
        </w:rPr>
        <w:t xml:space="preserve">audio </w:t>
      </w:r>
      <w:r w:rsidRPr="00CD322D">
        <w:rPr>
          <w:lang w:eastAsia="ko-KR"/>
        </w:rPr>
        <w:t xml:space="preserve">channels (dual-mono) in the RTP packets in the sending direction, see Clause 7.5.2.1.9. ‘ch-recv=1’ </w:t>
      </w:r>
      <w:r>
        <w:rPr>
          <w:rFonts w:hint="eastAsia"/>
          <w:lang w:eastAsia="ko-KR"/>
        </w:rPr>
        <w:t>indicates</w:t>
      </w:r>
      <w:r w:rsidRPr="00CD322D">
        <w:rPr>
          <w:lang w:eastAsia="ko-KR"/>
        </w:rPr>
        <w:t xml:space="preserve"> that the answerer expects that only one </w:t>
      </w:r>
      <w:r>
        <w:rPr>
          <w:rFonts w:hint="eastAsia"/>
          <w:lang w:eastAsia="ko-KR"/>
        </w:rPr>
        <w:t xml:space="preserve">audio </w:t>
      </w:r>
      <w:r w:rsidRPr="00CD322D">
        <w:rPr>
          <w:lang w:eastAsia="ko-KR"/>
        </w:rPr>
        <w:t>channel will be included in the RTP packets in the receiving direction.</w:t>
      </w:r>
    </w:p>
    <w:p w14:paraId="72222ACA" w14:textId="77777777" w:rsidR="00CA1EAC" w:rsidRPr="006A5BDA" w:rsidRDefault="00CA1EAC" w:rsidP="003A13B9">
      <w:pPr>
        <w:pStyle w:val="Heading3"/>
      </w:pPr>
      <w:bookmarkStart w:id="3060" w:name="_Toc26369615"/>
      <w:bookmarkStart w:id="3061" w:name="_Toc36227497"/>
      <w:bookmarkStart w:id="3062" w:name="_Toc36228512"/>
      <w:bookmarkStart w:id="3063" w:name="_Toc36229139"/>
      <w:bookmarkStart w:id="3064" w:name="_Toc36229766"/>
      <w:bookmarkStart w:id="3065" w:name="_Toc74607110"/>
      <w:bookmarkStart w:id="3066" w:name="_Toc130386589"/>
      <w:r w:rsidRPr="006A5BDA">
        <w:t>A.1</w:t>
      </w:r>
      <w:r w:rsidRPr="006A5BDA">
        <w:rPr>
          <w:rFonts w:hint="eastAsia"/>
          <w:lang w:eastAsia="ko-KR"/>
        </w:rPr>
        <w:t>4</w:t>
      </w:r>
      <w:r w:rsidRPr="006A5BDA">
        <w:t>.</w:t>
      </w:r>
      <w:r w:rsidRPr="006A5BDA">
        <w:rPr>
          <w:rFonts w:hint="eastAsia"/>
          <w:lang w:eastAsia="ko-KR"/>
        </w:rPr>
        <w:t>3</w:t>
      </w:r>
      <w:r w:rsidRPr="006A5BDA">
        <w:t>.</w:t>
      </w:r>
      <w:r>
        <w:rPr>
          <w:rFonts w:hint="eastAsia"/>
          <w:lang w:eastAsia="ko-KR"/>
        </w:rPr>
        <w:t>9</w:t>
      </w:r>
      <w:r w:rsidRPr="006A5BDA">
        <w:tab/>
      </w:r>
      <w:r w:rsidRPr="006A5BDA">
        <w:rPr>
          <w:rFonts w:hint="eastAsia"/>
          <w:lang w:eastAsia="ko-KR"/>
        </w:rPr>
        <w:t xml:space="preserve">SDP answer from MTSI client in terminal when </w:t>
      </w:r>
      <w:r>
        <w:rPr>
          <w:rFonts w:hint="eastAsia"/>
          <w:lang w:eastAsia="ko-KR"/>
        </w:rPr>
        <w:t>SC-VBR</w:t>
      </w:r>
      <w:r w:rsidRPr="006A5BDA">
        <w:rPr>
          <w:rFonts w:hint="eastAsia"/>
          <w:lang w:eastAsia="ko-KR"/>
        </w:rPr>
        <w:t xml:space="preserve"> is negotiated</w:t>
      </w:r>
      <w:bookmarkEnd w:id="3060"/>
      <w:bookmarkEnd w:id="3061"/>
      <w:bookmarkEnd w:id="3062"/>
      <w:bookmarkEnd w:id="3063"/>
      <w:bookmarkEnd w:id="3064"/>
      <w:bookmarkEnd w:id="3065"/>
      <w:bookmarkEnd w:id="3066"/>
    </w:p>
    <w:p w14:paraId="23D07588" w14:textId="77777777" w:rsidR="00CA1EAC" w:rsidRPr="006A5BDA" w:rsidRDefault="00CA1EAC" w:rsidP="00CA1EAC">
      <w:pPr>
        <w:rPr>
          <w:lang w:eastAsia="ko-KR"/>
        </w:rPr>
      </w:pPr>
      <w:r w:rsidRPr="006A5BDA">
        <w:rPr>
          <w:rFonts w:hint="eastAsia"/>
          <w:lang w:eastAsia="ko-KR"/>
        </w:rPr>
        <w:t xml:space="preserve">In this example, the MTSI client in terminal includes </w:t>
      </w:r>
      <w:r w:rsidRPr="006A5BDA">
        <w:rPr>
          <w:lang w:eastAsia="ko-KR"/>
        </w:rPr>
        <w:t>narrow</w:t>
      </w:r>
      <w:r>
        <w:rPr>
          <w:rFonts w:hint="eastAsia"/>
          <w:lang w:eastAsia="ko-KR"/>
        </w:rPr>
        <w:t>band and</w:t>
      </w:r>
      <w:r w:rsidRPr="006A5BDA">
        <w:rPr>
          <w:rFonts w:hint="eastAsia"/>
          <w:lang w:eastAsia="ko-KR"/>
        </w:rPr>
        <w:t xml:space="preserve"> wideband speech in the SDP answer</w:t>
      </w:r>
      <w:r w:rsidRPr="006A5BDA">
        <w:t>.</w:t>
      </w:r>
      <w:r>
        <w:rPr>
          <w:rFonts w:hint="eastAsia"/>
          <w:lang w:eastAsia="ko-KR"/>
        </w:rPr>
        <w:t xml:space="preserve"> </w:t>
      </w:r>
      <w:r>
        <w:rPr>
          <w:lang w:eastAsia="ko-KR"/>
        </w:rPr>
        <w:t>T</w:t>
      </w:r>
      <w:r>
        <w:rPr>
          <w:rFonts w:hint="eastAsia"/>
          <w:lang w:eastAsia="ko-KR"/>
        </w:rPr>
        <w:t>his SDP answer is used to negotiate the lowest possible bit-rate of EVS Primary, for example, due to limited network capacity.</w:t>
      </w:r>
    </w:p>
    <w:p w14:paraId="0F39967C" w14:textId="77777777" w:rsidR="00CA1EAC" w:rsidRPr="006A5BDA" w:rsidRDefault="00CA1EAC" w:rsidP="00CA1EAC">
      <w:pPr>
        <w:pStyle w:val="TH"/>
      </w:pPr>
      <w:r w:rsidRPr="006A5BDA">
        <w:t>Table A.</w:t>
      </w:r>
      <w:r w:rsidRPr="006A5BDA">
        <w:rPr>
          <w:rFonts w:hint="eastAsia"/>
          <w:lang w:eastAsia="ko-KR"/>
        </w:rPr>
        <w:t>14</w:t>
      </w:r>
      <w:r w:rsidRPr="006A5BDA">
        <w:t>.</w:t>
      </w:r>
      <w:r>
        <w:rPr>
          <w:rFonts w:hint="eastAsia"/>
          <w:lang w:eastAsia="ko-KR"/>
        </w:rPr>
        <w:t>13a</w:t>
      </w:r>
      <w:r w:rsidRPr="006A5BDA">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CA1EAC" w:rsidRPr="006A5BDA" w14:paraId="7D846471" w14:textId="77777777" w:rsidTr="00C23D02">
        <w:trPr>
          <w:jc w:val="center"/>
        </w:trPr>
        <w:tc>
          <w:tcPr>
            <w:tcW w:w="9639" w:type="dxa"/>
            <w:shd w:val="clear" w:color="auto" w:fill="auto"/>
          </w:tcPr>
          <w:p w14:paraId="2F4ECFBD" w14:textId="77777777" w:rsidR="00CA1EAC" w:rsidRPr="006A5BDA" w:rsidRDefault="00CA1EAC" w:rsidP="00C23D02">
            <w:pPr>
              <w:keepNext/>
              <w:keepLines/>
              <w:spacing w:after="0"/>
              <w:jc w:val="center"/>
              <w:rPr>
                <w:rFonts w:ascii="Arial" w:hAnsi="Arial"/>
                <w:b/>
                <w:sz w:val="18"/>
              </w:rPr>
            </w:pPr>
            <w:r w:rsidRPr="006A5BDA">
              <w:rPr>
                <w:rFonts w:ascii="Arial" w:hAnsi="Arial"/>
                <w:b/>
                <w:sz w:val="18"/>
              </w:rPr>
              <w:t xml:space="preserve">SDP </w:t>
            </w:r>
            <w:r w:rsidRPr="006A5BDA">
              <w:rPr>
                <w:rFonts w:ascii="Arial" w:hAnsi="Arial" w:hint="eastAsia"/>
                <w:b/>
                <w:sz w:val="18"/>
                <w:lang w:eastAsia="ko-KR"/>
              </w:rPr>
              <w:t>answer</w:t>
            </w:r>
          </w:p>
        </w:tc>
      </w:tr>
      <w:tr w:rsidR="00CA1EAC" w:rsidRPr="006A5BDA" w14:paraId="4DD1E8BE" w14:textId="77777777" w:rsidTr="00C23D02">
        <w:trPr>
          <w:jc w:val="center"/>
        </w:trPr>
        <w:tc>
          <w:tcPr>
            <w:tcW w:w="9639" w:type="dxa"/>
            <w:shd w:val="clear" w:color="auto" w:fill="auto"/>
          </w:tcPr>
          <w:p w14:paraId="5B0E3AA3" w14:textId="77777777" w:rsidR="00CA1EAC" w:rsidRPr="006A5BDA" w:rsidRDefault="00CA1EAC" w:rsidP="00C23D0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6A5BDA">
              <w:rPr>
                <w:rFonts w:ascii="Courier New" w:hAnsi="Courier New"/>
                <w:noProof/>
                <w:sz w:val="16"/>
              </w:rPr>
              <w:t>m=audio 49152 RTP/AVP</w:t>
            </w:r>
            <w:r w:rsidRPr="006A5BDA">
              <w:rPr>
                <w:rFonts w:ascii="Courier New" w:hAnsi="Courier New" w:hint="eastAsia"/>
                <w:noProof/>
                <w:sz w:val="16"/>
                <w:lang w:eastAsia="ko-KR"/>
              </w:rPr>
              <w:t>F</w:t>
            </w:r>
            <w:r w:rsidRPr="006A5BDA">
              <w:rPr>
                <w:rFonts w:ascii="Courier New" w:hAnsi="Courier New"/>
                <w:noProof/>
                <w:sz w:val="16"/>
              </w:rPr>
              <w:t xml:space="preserve"> </w:t>
            </w:r>
            <w:r w:rsidRPr="006A5BDA">
              <w:rPr>
                <w:rFonts w:ascii="Courier New" w:hAnsi="Courier New" w:hint="eastAsia"/>
                <w:noProof/>
                <w:sz w:val="16"/>
                <w:lang w:eastAsia="ko-KR"/>
              </w:rPr>
              <w:t>97</w:t>
            </w:r>
          </w:p>
          <w:p w14:paraId="4BEC5528" w14:textId="77777777" w:rsidR="00CA1EAC" w:rsidRPr="006A5BDA" w:rsidRDefault="00CA1EAC" w:rsidP="00C23D0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6A5BDA">
              <w:rPr>
                <w:rFonts w:ascii="Courier New" w:hAnsi="Courier New"/>
                <w:noProof/>
                <w:sz w:val="16"/>
              </w:rPr>
              <w:t>a=</w:t>
            </w:r>
            <w:r w:rsidRPr="006A5BDA">
              <w:rPr>
                <w:rFonts w:ascii="Courier New" w:hAnsi="Courier New" w:hint="eastAsia"/>
                <w:noProof/>
                <w:sz w:val="16"/>
                <w:lang w:eastAsia="ko-KR"/>
              </w:rPr>
              <w:t>a</w:t>
            </w:r>
            <w:r w:rsidRPr="006A5BDA">
              <w:rPr>
                <w:rFonts w:ascii="Courier New" w:hAnsi="Courier New"/>
                <w:noProof/>
                <w:sz w:val="16"/>
              </w:rPr>
              <w:t>cfg:1 t=1</w:t>
            </w:r>
          </w:p>
          <w:p w14:paraId="448BC67C" w14:textId="77777777" w:rsidR="00CA1EAC" w:rsidRPr="006A5BDA" w:rsidRDefault="00CA1EAC" w:rsidP="00C23D0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hint="eastAsia"/>
                <w:noProof/>
                <w:sz w:val="16"/>
                <w:lang w:eastAsia="ko-KR"/>
              </w:rPr>
              <w:t>b=AS:25</w:t>
            </w:r>
          </w:p>
          <w:p w14:paraId="414A4C8D" w14:textId="77777777" w:rsidR="00CA1EAC" w:rsidRPr="006A5BDA" w:rsidRDefault="00CA1EAC" w:rsidP="00C23D0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6A5BDA">
              <w:rPr>
                <w:rFonts w:ascii="Courier New" w:hAnsi="Courier New" w:hint="eastAsia"/>
                <w:noProof/>
                <w:sz w:val="16"/>
                <w:lang w:eastAsia="ko-KR"/>
              </w:rPr>
              <w:t>b=RS:0</w:t>
            </w:r>
          </w:p>
          <w:p w14:paraId="5A679E54" w14:textId="77777777" w:rsidR="00CA1EAC" w:rsidRPr="006A5BDA" w:rsidRDefault="00CA1EAC" w:rsidP="00C23D0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6A5BDA">
              <w:rPr>
                <w:rFonts w:ascii="Courier New" w:hAnsi="Courier New" w:hint="eastAsia"/>
                <w:noProof/>
                <w:sz w:val="16"/>
                <w:lang w:eastAsia="ko-KR"/>
              </w:rPr>
              <w:t>b=RR:2000</w:t>
            </w:r>
          </w:p>
          <w:p w14:paraId="5431E5F0" w14:textId="77777777" w:rsidR="00CA1EAC" w:rsidRPr="006A5BDA" w:rsidRDefault="00CA1EAC" w:rsidP="00C23D0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6A5BDA">
              <w:rPr>
                <w:rFonts w:ascii="Courier New" w:hAnsi="Courier New"/>
                <w:noProof/>
                <w:sz w:val="16"/>
              </w:rPr>
              <w:t>a=rtpmap:9</w:t>
            </w:r>
            <w:r w:rsidRPr="006A5BDA">
              <w:rPr>
                <w:rFonts w:ascii="Courier New" w:hAnsi="Courier New" w:hint="eastAsia"/>
                <w:noProof/>
                <w:sz w:val="16"/>
                <w:lang w:eastAsia="ko-KR"/>
              </w:rPr>
              <w:t>7 EVS/16000/1</w:t>
            </w:r>
          </w:p>
          <w:p w14:paraId="194F17D5" w14:textId="77777777" w:rsidR="00CA1EAC" w:rsidRPr="006A5BDA" w:rsidRDefault="00CA1EAC" w:rsidP="00C23D0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6A5BDA">
              <w:rPr>
                <w:rFonts w:ascii="Courier New" w:hAnsi="Courier New"/>
                <w:noProof/>
                <w:sz w:val="16"/>
              </w:rPr>
              <w:t>a=fmtp:9</w:t>
            </w:r>
            <w:r w:rsidRPr="006A5BDA">
              <w:rPr>
                <w:rFonts w:ascii="Courier New" w:hAnsi="Courier New" w:hint="eastAsia"/>
                <w:noProof/>
                <w:sz w:val="16"/>
                <w:lang w:eastAsia="ko-KR"/>
              </w:rPr>
              <w:t>7 br=</w:t>
            </w:r>
            <w:r>
              <w:rPr>
                <w:rFonts w:ascii="Courier New" w:hAnsi="Courier New" w:hint="eastAsia"/>
                <w:noProof/>
                <w:sz w:val="16"/>
                <w:lang w:eastAsia="ko-KR"/>
              </w:rPr>
              <w:t>5.9</w:t>
            </w:r>
            <w:r w:rsidRPr="006A5BDA">
              <w:rPr>
                <w:rFonts w:ascii="Courier New" w:hAnsi="Courier New" w:hint="eastAsia"/>
                <w:noProof/>
                <w:sz w:val="16"/>
                <w:lang w:eastAsia="ko-KR"/>
              </w:rPr>
              <w:t xml:space="preserve">; bw=nb-wb; </w:t>
            </w:r>
            <w:r>
              <w:rPr>
                <w:rFonts w:ascii="Courier New" w:hAnsi="Courier New" w:hint="eastAsia"/>
                <w:noProof/>
                <w:sz w:val="16"/>
                <w:lang w:eastAsia="ko-KR"/>
              </w:rPr>
              <w:t xml:space="preserve">mode-set=0; </w:t>
            </w:r>
            <w:r w:rsidRPr="006A5BDA">
              <w:rPr>
                <w:rFonts w:ascii="Courier New" w:hAnsi="Courier New" w:hint="eastAsia"/>
                <w:noProof/>
                <w:sz w:val="16"/>
                <w:lang w:eastAsia="ko-KR"/>
              </w:rPr>
              <w:t>max-red=220</w:t>
            </w:r>
          </w:p>
          <w:p w14:paraId="0A521296" w14:textId="77777777" w:rsidR="00CA1EAC" w:rsidRPr="006A5BDA" w:rsidRDefault="00CA1EAC" w:rsidP="00C23D0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6A5BDA">
              <w:rPr>
                <w:rFonts w:ascii="Courier New" w:hAnsi="Courier New"/>
                <w:noProof/>
                <w:sz w:val="16"/>
              </w:rPr>
              <w:t>a=ptime:20</w:t>
            </w:r>
          </w:p>
          <w:p w14:paraId="099FAD8E" w14:textId="77777777" w:rsidR="00CA1EAC" w:rsidRPr="006A5BDA" w:rsidRDefault="00CA1EAC" w:rsidP="00C23D0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6A5BDA">
              <w:rPr>
                <w:rFonts w:ascii="Courier New" w:hAnsi="Courier New"/>
                <w:noProof/>
                <w:sz w:val="16"/>
              </w:rPr>
              <w:t>a=maxptime:240</w:t>
            </w:r>
          </w:p>
        </w:tc>
      </w:tr>
    </w:tbl>
    <w:p w14:paraId="08DA97CB" w14:textId="77777777" w:rsidR="00CA1EAC" w:rsidRPr="006A5BDA" w:rsidRDefault="00CA1EAC" w:rsidP="00CA1EAC"/>
    <w:p w14:paraId="44FE0742" w14:textId="77777777" w:rsidR="00CA1EAC" w:rsidRPr="006A5BDA" w:rsidRDefault="00CA1EAC" w:rsidP="00CA1EAC">
      <w:pPr>
        <w:rPr>
          <w:b/>
        </w:rPr>
      </w:pPr>
      <w:r w:rsidRPr="006A5BDA">
        <w:rPr>
          <w:b/>
        </w:rPr>
        <w:t>Comments:</w:t>
      </w:r>
    </w:p>
    <w:p w14:paraId="606957E0" w14:textId="77777777" w:rsidR="00CA1EAC" w:rsidRDefault="00CA1EAC" w:rsidP="00CA1EAC">
      <w:pPr>
        <w:rPr>
          <w:lang w:eastAsia="ko-KR"/>
        </w:rPr>
      </w:pPr>
      <w:r w:rsidRPr="00BA3075">
        <w:rPr>
          <w:rFonts w:hint="eastAsia"/>
          <w:lang w:eastAsia="ko-KR"/>
        </w:rPr>
        <w:t xml:space="preserve">Media level </w:t>
      </w:r>
      <w:r w:rsidRPr="00BA3075">
        <w:rPr>
          <w:lang w:eastAsia="ko-KR"/>
        </w:rPr>
        <w:t xml:space="preserve">b=AS </w:t>
      </w:r>
      <w:r>
        <w:rPr>
          <w:rFonts w:hint="eastAsia"/>
          <w:lang w:eastAsia="ko-KR"/>
        </w:rPr>
        <w:t xml:space="preserve">of SC-VBR </w:t>
      </w:r>
      <w:r w:rsidRPr="00BA3075">
        <w:rPr>
          <w:lang w:eastAsia="ko-KR"/>
        </w:rPr>
        <w:t>is compu</w:t>
      </w:r>
      <w:r w:rsidRPr="00BA3075">
        <w:rPr>
          <w:rFonts w:hint="eastAsia"/>
          <w:lang w:eastAsia="ko-KR"/>
        </w:rPr>
        <w:t xml:space="preserve">ted for </w:t>
      </w:r>
      <w:r>
        <w:rPr>
          <w:rFonts w:hint="eastAsia"/>
        </w:rPr>
        <w:t>the b=AS of its highest component bit-rate, 8 kbps.</w:t>
      </w:r>
      <w:r>
        <w:rPr>
          <w:rFonts w:hint="eastAsia"/>
          <w:lang w:eastAsia="ko-KR"/>
        </w:rPr>
        <w:t xml:space="preserve"> Therefore br=5.9, 5.9-7.2, and 5.9-8 result in the same b=AS value of 25, with IPv4.</w:t>
      </w:r>
    </w:p>
    <w:p w14:paraId="445D119A" w14:textId="77777777" w:rsidR="00CA1EAC" w:rsidRPr="00AA683F" w:rsidRDefault="00CA1EAC" w:rsidP="00856FAE">
      <w:pPr>
        <w:rPr>
          <w:bCs/>
          <w:noProof/>
          <w:sz w:val="28"/>
          <w:szCs w:val="28"/>
          <w:lang w:eastAsia="ko-KR"/>
        </w:rPr>
      </w:pPr>
      <w:r>
        <w:rPr>
          <w:rFonts w:hint="eastAsia"/>
          <w:lang w:eastAsia="ko-KR"/>
        </w:rPr>
        <w:t>If frame aggregation is not used, no codec mode of EVS AMR-WB IO other than 6.6 kbps can be used at this b=AS value, whether mode-set is included or not,</w:t>
      </w:r>
    </w:p>
    <w:p w14:paraId="417929FF" w14:textId="77777777" w:rsidR="00870D71" w:rsidRPr="00730026" w:rsidRDefault="00870D71" w:rsidP="00870D71">
      <w:pPr>
        <w:pStyle w:val="Heading2"/>
      </w:pPr>
      <w:bookmarkStart w:id="3067" w:name="_Toc26369616"/>
      <w:bookmarkStart w:id="3068" w:name="_Toc36227498"/>
      <w:bookmarkStart w:id="3069" w:name="_Toc36228513"/>
      <w:bookmarkStart w:id="3070" w:name="_Toc36229140"/>
      <w:bookmarkStart w:id="3071" w:name="_Toc36229767"/>
      <w:bookmarkStart w:id="3072" w:name="_Toc74607111"/>
      <w:bookmarkStart w:id="3073" w:name="_Toc130386590"/>
      <w:r w:rsidRPr="00730026">
        <w:t>A.</w:t>
      </w:r>
      <w:r w:rsidRPr="00730026">
        <w:rPr>
          <w:rFonts w:hint="eastAsia"/>
          <w:lang w:eastAsia="ko-KR"/>
        </w:rPr>
        <w:t>14</w:t>
      </w:r>
      <w:r w:rsidRPr="00730026">
        <w:t>.</w:t>
      </w:r>
      <w:r w:rsidRPr="00730026">
        <w:rPr>
          <w:rFonts w:hint="eastAsia"/>
          <w:lang w:eastAsia="ko-KR"/>
        </w:rPr>
        <w:t>4</w:t>
      </w:r>
      <w:r w:rsidRPr="00730026">
        <w:tab/>
      </w:r>
      <w:r w:rsidRPr="00730026">
        <w:rPr>
          <w:rFonts w:hint="eastAsia"/>
          <w:lang w:eastAsia="ko-KR"/>
        </w:rPr>
        <w:t>SDP answers from MTSI client in terminal using fixed access</w:t>
      </w:r>
      <w:bookmarkEnd w:id="3067"/>
      <w:bookmarkEnd w:id="3068"/>
      <w:bookmarkEnd w:id="3069"/>
      <w:bookmarkEnd w:id="3070"/>
      <w:bookmarkEnd w:id="3071"/>
      <w:bookmarkEnd w:id="3072"/>
      <w:bookmarkEnd w:id="3073"/>
    </w:p>
    <w:p w14:paraId="604CE870" w14:textId="77777777" w:rsidR="00870D71" w:rsidRPr="00730026" w:rsidRDefault="00870D71" w:rsidP="00870D71">
      <w:pPr>
        <w:rPr>
          <w:lang w:eastAsia="ko-KR"/>
        </w:rPr>
      </w:pPr>
      <w:r w:rsidRPr="00730026">
        <w:rPr>
          <w:rFonts w:hint="eastAsia"/>
          <w:lang w:eastAsia="ko-KR"/>
        </w:rPr>
        <w:t>These examples show the SDP answers when the MTSI client in terminal is using fixed access.</w:t>
      </w:r>
    </w:p>
    <w:p w14:paraId="017DF180" w14:textId="77777777" w:rsidR="00870D71" w:rsidRPr="00730026" w:rsidRDefault="00870D71" w:rsidP="00870D71">
      <w:pPr>
        <w:pStyle w:val="Heading3"/>
      </w:pPr>
      <w:bookmarkStart w:id="3074" w:name="_Toc26369617"/>
      <w:bookmarkStart w:id="3075" w:name="_Toc36227499"/>
      <w:bookmarkStart w:id="3076" w:name="_Toc36228514"/>
      <w:bookmarkStart w:id="3077" w:name="_Toc36229141"/>
      <w:bookmarkStart w:id="3078" w:name="_Toc36229768"/>
      <w:bookmarkStart w:id="3079" w:name="_Toc74607112"/>
      <w:bookmarkStart w:id="3080" w:name="_Toc130386591"/>
      <w:r w:rsidRPr="00730026">
        <w:t>A.1</w:t>
      </w:r>
      <w:r w:rsidRPr="00730026">
        <w:rPr>
          <w:rFonts w:hint="eastAsia"/>
          <w:lang w:eastAsia="ko-KR"/>
        </w:rPr>
        <w:t>4</w:t>
      </w:r>
      <w:r w:rsidRPr="00730026">
        <w:t>.</w:t>
      </w:r>
      <w:r w:rsidRPr="00730026">
        <w:rPr>
          <w:rFonts w:hint="eastAsia"/>
          <w:lang w:eastAsia="ko-KR"/>
        </w:rPr>
        <w:t>4</w:t>
      </w:r>
      <w:r w:rsidRPr="00730026">
        <w:t>.</w:t>
      </w:r>
      <w:r w:rsidRPr="00730026">
        <w:rPr>
          <w:rFonts w:hint="eastAsia"/>
          <w:lang w:eastAsia="ko-KR"/>
        </w:rPr>
        <w:t>1</w:t>
      </w:r>
      <w:r w:rsidRPr="00730026">
        <w:tab/>
      </w:r>
      <w:r w:rsidRPr="00730026">
        <w:rPr>
          <w:rFonts w:hint="eastAsia"/>
          <w:lang w:eastAsia="ko-KR"/>
        </w:rPr>
        <w:t>SDP answer from MTSI client in terminal using fixed access when narrowband speech is negotiated</w:t>
      </w:r>
      <w:bookmarkEnd w:id="3074"/>
      <w:bookmarkEnd w:id="3075"/>
      <w:bookmarkEnd w:id="3076"/>
      <w:bookmarkEnd w:id="3077"/>
      <w:bookmarkEnd w:id="3078"/>
      <w:bookmarkEnd w:id="3079"/>
      <w:bookmarkEnd w:id="3080"/>
    </w:p>
    <w:p w14:paraId="57A662B0" w14:textId="77777777" w:rsidR="00870D71" w:rsidRPr="00730026" w:rsidRDefault="00870D71" w:rsidP="00870D71">
      <w:pPr>
        <w:rPr>
          <w:lang w:eastAsia="ko-KR"/>
        </w:rPr>
      </w:pPr>
      <w:r w:rsidRPr="00730026">
        <w:rPr>
          <w:rFonts w:hint="eastAsia"/>
          <w:lang w:eastAsia="ko-KR"/>
        </w:rPr>
        <w:t>In this example, the MTSI client in terminal includes only narrowband speech in the SDP answer</w:t>
      </w:r>
      <w:r w:rsidRPr="00730026">
        <w:t>.</w:t>
      </w:r>
    </w:p>
    <w:p w14:paraId="2524D3B4" w14:textId="77777777" w:rsidR="00870D71" w:rsidRPr="00730026" w:rsidRDefault="00870D71" w:rsidP="00870D71">
      <w:pPr>
        <w:pStyle w:val="TH"/>
      </w:pPr>
      <w:r w:rsidRPr="00730026">
        <w:t>Table A.</w:t>
      </w:r>
      <w:r w:rsidRPr="00730026">
        <w:rPr>
          <w:rFonts w:hint="eastAsia"/>
          <w:lang w:eastAsia="ko-KR"/>
        </w:rPr>
        <w:t>14</w:t>
      </w:r>
      <w:r w:rsidRPr="00730026">
        <w:t>.1</w:t>
      </w:r>
      <w:r>
        <w:t>4</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70D71" w:rsidRPr="000A1B35" w14:paraId="28032172" w14:textId="77777777" w:rsidTr="00FB0E9C">
        <w:trPr>
          <w:jc w:val="center"/>
        </w:trPr>
        <w:tc>
          <w:tcPr>
            <w:tcW w:w="9639" w:type="dxa"/>
            <w:shd w:val="clear" w:color="auto" w:fill="auto"/>
          </w:tcPr>
          <w:p w14:paraId="10DA7690" w14:textId="77777777" w:rsidR="00870D71" w:rsidRPr="000A1B35" w:rsidRDefault="00870D71" w:rsidP="00FB0E9C">
            <w:pPr>
              <w:pStyle w:val="TAH"/>
            </w:pPr>
            <w:r w:rsidRPr="000A1B35">
              <w:t xml:space="preserve">SDP </w:t>
            </w:r>
            <w:r w:rsidRPr="000A1B35">
              <w:rPr>
                <w:rFonts w:hint="eastAsia"/>
                <w:lang w:eastAsia="ko-KR"/>
              </w:rPr>
              <w:t>answer</w:t>
            </w:r>
          </w:p>
        </w:tc>
      </w:tr>
      <w:tr w:rsidR="00870D71" w:rsidRPr="000A1B35" w14:paraId="7F80A13C" w14:textId="77777777" w:rsidTr="00FB0E9C">
        <w:trPr>
          <w:jc w:val="center"/>
        </w:trPr>
        <w:tc>
          <w:tcPr>
            <w:tcW w:w="9639" w:type="dxa"/>
            <w:shd w:val="clear" w:color="auto" w:fill="auto"/>
          </w:tcPr>
          <w:p w14:paraId="1B26CF8F" w14:textId="77777777" w:rsidR="00870D71" w:rsidRPr="000A1B35" w:rsidRDefault="00870D71" w:rsidP="00FB0E9C">
            <w:pPr>
              <w:pStyle w:val="PL"/>
            </w:pPr>
            <w:r w:rsidRPr="000A1B35">
              <w:t>m=audio 49152 RTP/AVP</w:t>
            </w:r>
            <w:r w:rsidRPr="000A1B35">
              <w:rPr>
                <w:rFonts w:hint="eastAsia"/>
                <w:lang w:eastAsia="ko-KR"/>
              </w:rPr>
              <w:t>F</w:t>
            </w:r>
            <w:r w:rsidRPr="000A1B35">
              <w:t xml:space="preserve"> </w:t>
            </w:r>
            <w:r w:rsidRPr="000A1B35">
              <w:rPr>
                <w:rFonts w:hint="eastAsia"/>
                <w:lang w:eastAsia="ko-KR"/>
              </w:rPr>
              <w:t>97</w:t>
            </w:r>
          </w:p>
          <w:p w14:paraId="3AF55CD1" w14:textId="77777777" w:rsidR="00870D71" w:rsidRPr="000A1B35" w:rsidRDefault="00870D71" w:rsidP="00FB0E9C">
            <w:pPr>
              <w:pStyle w:val="PL"/>
              <w:rPr>
                <w:lang w:eastAsia="ko-KR"/>
              </w:rPr>
            </w:pPr>
            <w:r w:rsidRPr="000A1B35">
              <w:t>a=</w:t>
            </w:r>
            <w:r w:rsidRPr="000A1B35">
              <w:rPr>
                <w:rFonts w:hint="eastAsia"/>
                <w:lang w:eastAsia="ko-KR"/>
              </w:rPr>
              <w:t>a</w:t>
            </w:r>
            <w:r w:rsidRPr="000A1B35">
              <w:t>cfg:1 t=1</w:t>
            </w:r>
          </w:p>
          <w:p w14:paraId="71F69CC8" w14:textId="77777777" w:rsidR="00870D71" w:rsidRPr="000A1B35" w:rsidRDefault="00870D71" w:rsidP="00FB0E9C">
            <w:pPr>
              <w:pStyle w:val="PL"/>
              <w:rPr>
                <w:lang w:eastAsia="ko-KR"/>
              </w:rPr>
            </w:pPr>
            <w:r w:rsidRPr="000A1B35">
              <w:rPr>
                <w:rFonts w:hint="eastAsia"/>
                <w:lang w:eastAsia="ko-KR"/>
              </w:rPr>
              <w:t>b=AS:30</w:t>
            </w:r>
          </w:p>
          <w:p w14:paraId="1CE9A336" w14:textId="77777777" w:rsidR="00870D71" w:rsidRPr="000A1B35" w:rsidRDefault="00870D71" w:rsidP="00FB0E9C">
            <w:pPr>
              <w:pStyle w:val="PL"/>
              <w:rPr>
                <w:lang w:eastAsia="ko-KR"/>
              </w:rPr>
            </w:pPr>
            <w:r w:rsidRPr="000A1B35">
              <w:rPr>
                <w:rFonts w:hint="eastAsia"/>
                <w:lang w:eastAsia="ko-KR"/>
              </w:rPr>
              <w:t>b=RS:0</w:t>
            </w:r>
          </w:p>
          <w:p w14:paraId="4A272083" w14:textId="77777777" w:rsidR="00870D71" w:rsidRPr="000A1B35" w:rsidRDefault="00870D71" w:rsidP="00FB0E9C">
            <w:pPr>
              <w:pStyle w:val="PL"/>
              <w:rPr>
                <w:lang w:eastAsia="ko-KR"/>
              </w:rPr>
            </w:pPr>
            <w:r w:rsidRPr="000A1B35">
              <w:rPr>
                <w:rFonts w:hint="eastAsia"/>
                <w:lang w:eastAsia="ko-KR"/>
              </w:rPr>
              <w:t>b=RR:2000</w:t>
            </w:r>
          </w:p>
          <w:p w14:paraId="5A172FE2" w14:textId="77777777" w:rsidR="00870D71" w:rsidRPr="000A1B35" w:rsidRDefault="00870D71" w:rsidP="00FB0E9C">
            <w:pPr>
              <w:pStyle w:val="PL"/>
              <w:rPr>
                <w:lang w:eastAsia="ko-KR"/>
              </w:rPr>
            </w:pPr>
            <w:r w:rsidRPr="000A1B35">
              <w:t>a=rtpmap:9</w:t>
            </w:r>
            <w:r w:rsidRPr="000A1B35">
              <w:rPr>
                <w:rFonts w:hint="eastAsia"/>
                <w:lang w:eastAsia="ko-KR"/>
              </w:rPr>
              <w:t>7 EVS/16000/1</w:t>
            </w:r>
          </w:p>
          <w:p w14:paraId="4694D954" w14:textId="77777777" w:rsidR="00870D71" w:rsidRPr="000A1B35" w:rsidRDefault="001D0D6B" w:rsidP="00FB0E9C">
            <w:pPr>
              <w:pStyle w:val="PL"/>
            </w:pPr>
            <w:r w:rsidRPr="00D30D46">
              <w:t>a=fmtp:9</w:t>
            </w:r>
            <w:r w:rsidRPr="00D30D46">
              <w:rPr>
                <w:rFonts w:hint="eastAsia"/>
                <w:lang w:eastAsia="ko-KR"/>
              </w:rPr>
              <w:t>7 br=13.2; bw=nb; dtx</w:t>
            </w:r>
            <w:r w:rsidRPr="00D30D46">
              <w:rPr>
                <w:lang w:eastAsia="ko-KR"/>
              </w:rPr>
              <w:t>=0</w:t>
            </w:r>
            <w:r w:rsidRPr="00D30D46">
              <w:rPr>
                <w:rFonts w:hint="eastAsia"/>
                <w:lang w:eastAsia="ko-KR"/>
              </w:rPr>
              <w:t xml:space="preserve">; </w:t>
            </w:r>
            <w:r>
              <w:rPr>
                <w:lang w:eastAsia="ko-KR"/>
              </w:rPr>
              <w:t xml:space="preserve">mode-set=0,1,2; </w:t>
            </w:r>
            <w:r w:rsidRPr="00D30D46">
              <w:t>max-red=220</w:t>
            </w:r>
          </w:p>
          <w:p w14:paraId="57623864" w14:textId="77777777" w:rsidR="00870D71" w:rsidRPr="000A1B35" w:rsidRDefault="00870D71" w:rsidP="00FB0E9C">
            <w:pPr>
              <w:pStyle w:val="PL"/>
            </w:pPr>
            <w:r w:rsidRPr="000A1B35">
              <w:t>a=ptime:20</w:t>
            </w:r>
          </w:p>
          <w:p w14:paraId="6E1A3C1A" w14:textId="77777777" w:rsidR="00870D71" w:rsidRPr="000A1B35" w:rsidRDefault="00870D71" w:rsidP="00FB0E9C">
            <w:pPr>
              <w:pStyle w:val="PL"/>
              <w:rPr>
                <w:lang w:eastAsia="ko-KR"/>
              </w:rPr>
            </w:pPr>
            <w:r w:rsidRPr="000A1B35">
              <w:t>a=maxptime:240</w:t>
            </w:r>
          </w:p>
        </w:tc>
      </w:tr>
    </w:tbl>
    <w:p w14:paraId="04B67B4E" w14:textId="77777777" w:rsidR="00870D71" w:rsidRPr="00730026" w:rsidRDefault="00870D71" w:rsidP="00870D71"/>
    <w:p w14:paraId="67A5003A" w14:textId="77777777" w:rsidR="00870D71" w:rsidRPr="00730026" w:rsidRDefault="00870D71" w:rsidP="00870D71">
      <w:pPr>
        <w:rPr>
          <w:b/>
        </w:rPr>
      </w:pPr>
      <w:r w:rsidRPr="00730026">
        <w:rPr>
          <w:b/>
        </w:rPr>
        <w:t>Comments:</w:t>
      </w:r>
    </w:p>
    <w:p w14:paraId="4006A74F" w14:textId="77777777" w:rsidR="00870D71" w:rsidRPr="00730026" w:rsidRDefault="00870D71" w:rsidP="00870D71">
      <w:pPr>
        <w:rPr>
          <w:lang w:eastAsia="ko-KR"/>
        </w:rPr>
      </w:pPr>
      <w:r w:rsidRPr="00730026">
        <w:rPr>
          <w:rFonts w:hint="eastAsia"/>
          <w:lang w:eastAsia="ko-KR"/>
        </w:rPr>
        <w:t>The SDP answer contains only 13.2 kbps.</w:t>
      </w:r>
    </w:p>
    <w:p w14:paraId="5A4D4D4D" w14:textId="77777777" w:rsidR="00870D71" w:rsidRDefault="00870D71" w:rsidP="00870D71">
      <w:pPr>
        <w:rPr>
          <w:lang w:eastAsia="ko-KR"/>
        </w:rPr>
      </w:pPr>
      <w:r w:rsidRPr="00730026">
        <w:rPr>
          <w:rFonts w:hint="eastAsia"/>
          <w:lang w:eastAsia="ko-KR"/>
        </w:rPr>
        <w:t>DTX is disabled in the session.</w:t>
      </w:r>
    </w:p>
    <w:p w14:paraId="629B6760" w14:textId="77777777" w:rsidR="001D0D6B" w:rsidRPr="00730026" w:rsidRDefault="001D0D6B" w:rsidP="00870D71">
      <w:pPr>
        <w:rPr>
          <w:lang w:eastAsia="ko-KR"/>
        </w:rPr>
      </w:pPr>
      <w:r w:rsidRPr="00AF5E42">
        <w:rPr>
          <w:rFonts w:hint="eastAsia"/>
          <w:lang w:eastAsia="ko-KR"/>
        </w:rPr>
        <w:t xml:space="preserve">Media level </w:t>
      </w:r>
      <w:r w:rsidRPr="00AF5E42">
        <w:rPr>
          <w:lang w:eastAsia="ko-KR"/>
        </w:rPr>
        <w:t>b=AS</w:t>
      </w:r>
      <w:r>
        <w:rPr>
          <w:lang w:eastAsia="ko-KR"/>
        </w:rPr>
        <w:t xml:space="preserve"> with IPv4 </w:t>
      </w:r>
      <w:r w:rsidRPr="00AF5E42">
        <w:rPr>
          <w:lang w:eastAsia="ko-KR"/>
        </w:rPr>
        <w:t>is compu</w:t>
      </w:r>
      <w:r w:rsidRPr="00AF5E42">
        <w:rPr>
          <w:rFonts w:hint="eastAsia"/>
          <w:lang w:eastAsia="ko-KR"/>
        </w:rPr>
        <w:t xml:space="preserve">ted for </w:t>
      </w:r>
      <w:r>
        <w:rPr>
          <w:rFonts w:hint="eastAsia"/>
          <w:lang w:eastAsia="ko-KR"/>
        </w:rPr>
        <w:t>13.2</w:t>
      </w:r>
      <w:r w:rsidRPr="00AF5E42">
        <w:rPr>
          <w:rFonts w:hint="eastAsia"/>
          <w:lang w:eastAsia="ko-KR"/>
        </w:rPr>
        <w:t xml:space="preserve"> kbps of EVS </w:t>
      </w:r>
      <w:r>
        <w:rPr>
          <w:rFonts w:hint="eastAsia"/>
          <w:lang w:eastAsia="ko-KR"/>
        </w:rPr>
        <w:t xml:space="preserve">Primary mode, or 12.65 kbps of EVS AMR-WB IO mode, </w:t>
      </w:r>
      <w:r w:rsidRPr="00AF5E42">
        <w:rPr>
          <w:rFonts w:hint="eastAsia"/>
          <w:lang w:eastAsia="ko-KR"/>
        </w:rPr>
        <w:t xml:space="preserve">with </w:t>
      </w:r>
      <w:r w:rsidRPr="00AF5E42">
        <w:rPr>
          <w:lang w:eastAsia="ko-KR"/>
        </w:rPr>
        <w:t>H</w:t>
      </w:r>
      <w:r w:rsidRPr="00AF5E42">
        <w:rPr>
          <w:rFonts w:hint="eastAsia"/>
          <w:lang w:eastAsia="ko-KR"/>
        </w:rPr>
        <w:t>eader-</w:t>
      </w:r>
      <w:r w:rsidRPr="00AF5E42">
        <w:rPr>
          <w:lang w:eastAsia="ko-KR"/>
        </w:rPr>
        <w:t>full</w:t>
      </w:r>
      <w:r w:rsidRPr="00AF5E42">
        <w:rPr>
          <w:rFonts w:hint="eastAsia"/>
          <w:lang w:eastAsia="ko-KR"/>
        </w:rPr>
        <w:t xml:space="preserve"> payload format</w:t>
      </w:r>
      <w:r>
        <w:rPr>
          <w:rFonts w:hint="eastAsia"/>
          <w:lang w:eastAsia="ko-KR"/>
        </w:rPr>
        <w:t>, either of which results in 30 kbps</w:t>
      </w:r>
      <w:r w:rsidRPr="00AF5E42">
        <w:rPr>
          <w:rFonts w:hint="eastAsia"/>
          <w:lang w:eastAsia="ko-KR"/>
        </w:rPr>
        <w:t>.</w:t>
      </w:r>
    </w:p>
    <w:p w14:paraId="7ED9B6FF" w14:textId="77777777" w:rsidR="00870D71" w:rsidRPr="00730026" w:rsidRDefault="00870D71" w:rsidP="00870D71">
      <w:pPr>
        <w:pStyle w:val="Heading3"/>
      </w:pPr>
      <w:bookmarkStart w:id="3081" w:name="_Toc26369618"/>
      <w:bookmarkStart w:id="3082" w:name="_Toc36227500"/>
      <w:bookmarkStart w:id="3083" w:name="_Toc36228515"/>
      <w:bookmarkStart w:id="3084" w:name="_Toc36229142"/>
      <w:bookmarkStart w:id="3085" w:name="_Toc36229769"/>
      <w:bookmarkStart w:id="3086" w:name="_Toc74607113"/>
      <w:bookmarkStart w:id="3087" w:name="_Toc130386592"/>
      <w:r w:rsidRPr="00730026">
        <w:t>A.1</w:t>
      </w:r>
      <w:r w:rsidRPr="00730026">
        <w:rPr>
          <w:rFonts w:hint="eastAsia"/>
          <w:lang w:eastAsia="ko-KR"/>
        </w:rPr>
        <w:t>4</w:t>
      </w:r>
      <w:r w:rsidRPr="00730026">
        <w:t>.</w:t>
      </w:r>
      <w:r w:rsidRPr="00730026">
        <w:rPr>
          <w:rFonts w:hint="eastAsia"/>
          <w:lang w:eastAsia="ko-KR"/>
        </w:rPr>
        <w:t>4</w:t>
      </w:r>
      <w:r w:rsidRPr="00730026">
        <w:t>.</w:t>
      </w:r>
      <w:r w:rsidRPr="00730026">
        <w:rPr>
          <w:rFonts w:hint="eastAsia"/>
          <w:lang w:eastAsia="ko-KR"/>
        </w:rPr>
        <w:t>2</w:t>
      </w:r>
      <w:r w:rsidRPr="00730026">
        <w:tab/>
      </w:r>
      <w:r w:rsidRPr="00730026">
        <w:rPr>
          <w:rFonts w:hint="eastAsia"/>
          <w:lang w:eastAsia="ko-KR"/>
        </w:rPr>
        <w:t>SDP answer from MTSI client in terminal using fixed access when only wideband speech is negotiated</w:t>
      </w:r>
      <w:bookmarkEnd w:id="3081"/>
      <w:bookmarkEnd w:id="3082"/>
      <w:bookmarkEnd w:id="3083"/>
      <w:bookmarkEnd w:id="3084"/>
      <w:bookmarkEnd w:id="3085"/>
      <w:bookmarkEnd w:id="3086"/>
      <w:bookmarkEnd w:id="3087"/>
    </w:p>
    <w:p w14:paraId="014E4EC6" w14:textId="77777777" w:rsidR="00870D71" w:rsidRPr="00730026" w:rsidRDefault="00870D71" w:rsidP="00870D71">
      <w:pPr>
        <w:rPr>
          <w:lang w:eastAsia="ko-KR"/>
        </w:rPr>
      </w:pPr>
      <w:r w:rsidRPr="00730026">
        <w:rPr>
          <w:rFonts w:hint="eastAsia"/>
          <w:lang w:eastAsia="ko-KR"/>
        </w:rPr>
        <w:t>In this example, the MTSI client in terminal includes only wideband speech in the SDP answer</w:t>
      </w:r>
      <w:r w:rsidRPr="00730026">
        <w:t>.</w:t>
      </w:r>
    </w:p>
    <w:p w14:paraId="3430B867" w14:textId="77777777" w:rsidR="00870D71" w:rsidRPr="00730026" w:rsidRDefault="00870D71" w:rsidP="00870D71">
      <w:pPr>
        <w:pStyle w:val="TH"/>
      </w:pPr>
      <w:r w:rsidRPr="00730026">
        <w:t>Table A.</w:t>
      </w:r>
      <w:r w:rsidRPr="00730026">
        <w:rPr>
          <w:rFonts w:hint="eastAsia"/>
          <w:lang w:eastAsia="ko-KR"/>
        </w:rPr>
        <w:t>14</w:t>
      </w:r>
      <w:r w:rsidRPr="00730026">
        <w:t>.1</w:t>
      </w:r>
      <w:r>
        <w:t>5</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70D71" w:rsidRPr="000A1B35" w14:paraId="61995AA8" w14:textId="77777777" w:rsidTr="00FB0E9C">
        <w:trPr>
          <w:jc w:val="center"/>
        </w:trPr>
        <w:tc>
          <w:tcPr>
            <w:tcW w:w="9639" w:type="dxa"/>
            <w:shd w:val="clear" w:color="auto" w:fill="auto"/>
          </w:tcPr>
          <w:p w14:paraId="4C1F2348" w14:textId="77777777" w:rsidR="00870D71" w:rsidRPr="000A1B35" w:rsidRDefault="00870D71" w:rsidP="00FB0E9C">
            <w:pPr>
              <w:pStyle w:val="TAH"/>
            </w:pPr>
            <w:r w:rsidRPr="000A1B35">
              <w:t xml:space="preserve">SDP </w:t>
            </w:r>
            <w:r w:rsidRPr="000A1B35">
              <w:rPr>
                <w:rFonts w:hint="eastAsia"/>
                <w:lang w:eastAsia="ko-KR"/>
              </w:rPr>
              <w:t>answer</w:t>
            </w:r>
          </w:p>
        </w:tc>
      </w:tr>
      <w:tr w:rsidR="00870D71" w:rsidRPr="000A1B35" w14:paraId="67D88022" w14:textId="77777777" w:rsidTr="00FB0E9C">
        <w:trPr>
          <w:jc w:val="center"/>
        </w:trPr>
        <w:tc>
          <w:tcPr>
            <w:tcW w:w="9639" w:type="dxa"/>
            <w:shd w:val="clear" w:color="auto" w:fill="auto"/>
          </w:tcPr>
          <w:p w14:paraId="5337CAED" w14:textId="77777777" w:rsidR="00870D71" w:rsidRPr="000A1B35" w:rsidRDefault="00870D71" w:rsidP="00FB0E9C">
            <w:pPr>
              <w:pStyle w:val="PL"/>
            </w:pPr>
            <w:r w:rsidRPr="000A1B35">
              <w:t>m=audio 49152 RTP/AVP</w:t>
            </w:r>
            <w:r w:rsidRPr="000A1B35">
              <w:rPr>
                <w:rFonts w:hint="eastAsia"/>
                <w:lang w:eastAsia="ko-KR"/>
              </w:rPr>
              <w:t>F</w:t>
            </w:r>
            <w:r w:rsidRPr="000A1B35">
              <w:t xml:space="preserve"> </w:t>
            </w:r>
            <w:r w:rsidRPr="000A1B35">
              <w:rPr>
                <w:rFonts w:hint="eastAsia"/>
                <w:lang w:eastAsia="ko-KR"/>
              </w:rPr>
              <w:t>97</w:t>
            </w:r>
          </w:p>
          <w:p w14:paraId="1E70D585" w14:textId="77777777" w:rsidR="00870D71" w:rsidRPr="000A1B35" w:rsidRDefault="00870D71" w:rsidP="00FB0E9C">
            <w:pPr>
              <w:pStyle w:val="PL"/>
              <w:rPr>
                <w:lang w:eastAsia="ko-KR"/>
              </w:rPr>
            </w:pPr>
            <w:r w:rsidRPr="000A1B35">
              <w:t>a=</w:t>
            </w:r>
            <w:r w:rsidRPr="000A1B35">
              <w:rPr>
                <w:rFonts w:hint="eastAsia"/>
                <w:lang w:eastAsia="ko-KR"/>
              </w:rPr>
              <w:t>a</w:t>
            </w:r>
            <w:r w:rsidRPr="000A1B35">
              <w:t>cfg:1 t=1</w:t>
            </w:r>
          </w:p>
          <w:p w14:paraId="69BC069C" w14:textId="77777777" w:rsidR="00870D71" w:rsidRPr="000A1B35" w:rsidRDefault="00870D71" w:rsidP="00FB0E9C">
            <w:pPr>
              <w:pStyle w:val="PL"/>
              <w:rPr>
                <w:lang w:eastAsia="ko-KR"/>
              </w:rPr>
            </w:pPr>
            <w:r>
              <w:rPr>
                <w:rFonts w:hint="eastAsia"/>
                <w:lang w:eastAsia="ko-KR"/>
              </w:rPr>
              <w:t>b=AS:8</w:t>
            </w:r>
            <w:r>
              <w:rPr>
                <w:lang w:eastAsia="ko-KR"/>
              </w:rPr>
              <w:t>1</w:t>
            </w:r>
          </w:p>
          <w:p w14:paraId="6D5690D2" w14:textId="77777777" w:rsidR="00870D71" w:rsidRPr="000A1B35" w:rsidRDefault="00870D71" w:rsidP="00FB0E9C">
            <w:pPr>
              <w:pStyle w:val="PL"/>
              <w:rPr>
                <w:lang w:eastAsia="ko-KR"/>
              </w:rPr>
            </w:pPr>
            <w:r w:rsidRPr="000A1B35">
              <w:rPr>
                <w:rFonts w:hint="eastAsia"/>
                <w:lang w:eastAsia="ko-KR"/>
              </w:rPr>
              <w:t>b=RS:0</w:t>
            </w:r>
          </w:p>
          <w:p w14:paraId="2CFEB5B0" w14:textId="77777777" w:rsidR="00870D71" w:rsidRPr="000A1B35" w:rsidRDefault="00870D71" w:rsidP="00FB0E9C">
            <w:pPr>
              <w:pStyle w:val="PL"/>
              <w:rPr>
                <w:lang w:eastAsia="ko-KR"/>
              </w:rPr>
            </w:pPr>
            <w:r w:rsidRPr="000A1B35">
              <w:rPr>
                <w:rFonts w:hint="eastAsia"/>
                <w:lang w:eastAsia="ko-KR"/>
              </w:rPr>
              <w:t>b=RR:2000</w:t>
            </w:r>
          </w:p>
          <w:p w14:paraId="428CDBE8" w14:textId="77777777" w:rsidR="00870D71" w:rsidRPr="000A1B35" w:rsidRDefault="00870D71" w:rsidP="00FB0E9C">
            <w:pPr>
              <w:pStyle w:val="PL"/>
              <w:rPr>
                <w:lang w:eastAsia="ko-KR"/>
              </w:rPr>
            </w:pPr>
            <w:r w:rsidRPr="000A1B35">
              <w:t>a=rtpmap:9</w:t>
            </w:r>
            <w:r w:rsidRPr="000A1B35">
              <w:rPr>
                <w:rFonts w:hint="eastAsia"/>
                <w:lang w:eastAsia="ko-KR"/>
              </w:rPr>
              <w:t>7 EVS/16000/1</w:t>
            </w:r>
          </w:p>
          <w:p w14:paraId="30DD2B40" w14:textId="77777777" w:rsidR="00870D71" w:rsidRPr="000A1B35" w:rsidRDefault="00870D71" w:rsidP="00FB0E9C">
            <w:pPr>
              <w:pStyle w:val="PL"/>
            </w:pPr>
            <w:r w:rsidRPr="000A1B35">
              <w:t>a=fmtp:9</w:t>
            </w:r>
            <w:r w:rsidRPr="000A1B35">
              <w:rPr>
                <w:rFonts w:hint="eastAsia"/>
                <w:lang w:eastAsia="ko-KR"/>
              </w:rPr>
              <w:t>7 br=64; bw=wb; dtx</w:t>
            </w:r>
            <w:r>
              <w:rPr>
                <w:lang w:eastAsia="ko-KR"/>
              </w:rPr>
              <w:t>=0</w:t>
            </w:r>
            <w:r w:rsidRPr="000A1B35">
              <w:rPr>
                <w:rFonts w:hint="eastAsia"/>
                <w:lang w:eastAsia="ko-KR"/>
              </w:rPr>
              <w:t xml:space="preserve">; </w:t>
            </w:r>
            <w:r w:rsidRPr="000A1B35">
              <w:t>max-red=220</w:t>
            </w:r>
          </w:p>
          <w:p w14:paraId="2FD0F32B" w14:textId="77777777" w:rsidR="00870D71" w:rsidRPr="000A1B35" w:rsidRDefault="00870D71" w:rsidP="00FB0E9C">
            <w:pPr>
              <w:pStyle w:val="PL"/>
            </w:pPr>
            <w:r w:rsidRPr="000A1B35">
              <w:t>a=ptime:20</w:t>
            </w:r>
          </w:p>
          <w:p w14:paraId="7E0D85F2" w14:textId="77777777" w:rsidR="00870D71" w:rsidRPr="000A1B35" w:rsidRDefault="00870D71" w:rsidP="00FB0E9C">
            <w:pPr>
              <w:pStyle w:val="PL"/>
              <w:rPr>
                <w:lang w:eastAsia="ko-KR"/>
              </w:rPr>
            </w:pPr>
            <w:r w:rsidRPr="000A1B35">
              <w:t>a=maxptime:240</w:t>
            </w:r>
          </w:p>
        </w:tc>
      </w:tr>
    </w:tbl>
    <w:p w14:paraId="77B895DA" w14:textId="77777777" w:rsidR="00870D71" w:rsidRPr="00730026" w:rsidRDefault="00870D71" w:rsidP="00870D71"/>
    <w:p w14:paraId="7F59D5E9" w14:textId="77777777" w:rsidR="00870D71" w:rsidRPr="00730026" w:rsidRDefault="00870D71" w:rsidP="00870D71">
      <w:pPr>
        <w:rPr>
          <w:b/>
        </w:rPr>
      </w:pPr>
      <w:r w:rsidRPr="00730026">
        <w:rPr>
          <w:b/>
        </w:rPr>
        <w:t>Comments:</w:t>
      </w:r>
    </w:p>
    <w:p w14:paraId="34704674" w14:textId="77777777" w:rsidR="00870D71" w:rsidRPr="00730026" w:rsidRDefault="00870D71" w:rsidP="00870D71">
      <w:pPr>
        <w:rPr>
          <w:lang w:eastAsia="ko-KR"/>
        </w:rPr>
      </w:pPr>
      <w:r w:rsidRPr="00730026">
        <w:rPr>
          <w:rFonts w:hint="eastAsia"/>
          <w:lang w:eastAsia="ko-KR"/>
        </w:rPr>
        <w:t>The SDP answer contains only 64 kbps.</w:t>
      </w:r>
    </w:p>
    <w:p w14:paraId="524B9EE4" w14:textId="77777777" w:rsidR="00870D71" w:rsidRPr="00730026" w:rsidRDefault="00870D71" w:rsidP="00870D71">
      <w:pPr>
        <w:rPr>
          <w:lang w:eastAsia="ko-KR"/>
        </w:rPr>
      </w:pPr>
      <w:r w:rsidRPr="00730026">
        <w:rPr>
          <w:rFonts w:hint="eastAsia"/>
          <w:lang w:eastAsia="ko-KR"/>
        </w:rPr>
        <w:t>DTX is disabled in the session.</w:t>
      </w:r>
    </w:p>
    <w:p w14:paraId="3A1B66FF" w14:textId="77777777" w:rsidR="00870D71" w:rsidRPr="00730026" w:rsidRDefault="00870D71" w:rsidP="00870D71">
      <w:pPr>
        <w:pStyle w:val="Heading3"/>
      </w:pPr>
      <w:bookmarkStart w:id="3088" w:name="_Toc26369619"/>
      <w:bookmarkStart w:id="3089" w:name="_Toc36227501"/>
      <w:bookmarkStart w:id="3090" w:name="_Toc36228516"/>
      <w:bookmarkStart w:id="3091" w:name="_Toc36229143"/>
      <w:bookmarkStart w:id="3092" w:name="_Toc36229770"/>
      <w:bookmarkStart w:id="3093" w:name="_Toc74607114"/>
      <w:bookmarkStart w:id="3094" w:name="_Toc130386593"/>
      <w:r w:rsidRPr="00730026">
        <w:t>A.1</w:t>
      </w:r>
      <w:r w:rsidRPr="00730026">
        <w:rPr>
          <w:rFonts w:hint="eastAsia"/>
          <w:lang w:eastAsia="ko-KR"/>
        </w:rPr>
        <w:t>4</w:t>
      </w:r>
      <w:r w:rsidRPr="00730026">
        <w:t>.</w:t>
      </w:r>
      <w:r w:rsidRPr="00730026">
        <w:rPr>
          <w:rFonts w:hint="eastAsia"/>
          <w:lang w:eastAsia="ko-KR"/>
        </w:rPr>
        <w:t>4</w:t>
      </w:r>
      <w:r w:rsidRPr="00730026">
        <w:t>.</w:t>
      </w:r>
      <w:r w:rsidRPr="00730026">
        <w:rPr>
          <w:rFonts w:hint="eastAsia"/>
          <w:lang w:eastAsia="ko-KR"/>
        </w:rPr>
        <w:t>3</w:t>
      </w:r>
      <w:r w:rsidRPr="00730026">
        <w:tab/>
      </w:r>
      <w:r w:rsidRPr="00730026">
        <w:rPr>
          <w:rFonts w:hint="eastAsia"/>
          <w:lang w:eastAsia="ko-KR"/>
        </w:rPr>
        <w:t>SDP answer from MTSI client in terminal using fixed access when only super-wideband speech is negotiated</w:t>
      </w:r>
      <w:bookmarkEnd w:id="3088"/>
      <w:bookmarkEnd w:id="3089"/>
      <w:bookmarkEnd w:id="3090"/>
      <w:bookmarkEnd w:id="3091"/>
      <w:bookmarkEnd w:id="3092"/>
      <w:bookmarkEnd w:id="3093"/>
      <w:bookmarkEnd w:id="3094"/>
    </w:p>
    <w:p w14:paraId="484B1A21" w14:textId="77777777" w:rsidR="00870D71" w:rsidRPr="00730026" w:rsidRDefault="00870D71" w:rsidP="00870D71">
      <w:pPr>
        <w:rPr>
          <w:lang w:eastAsia="ko-KR"/>
        </w:rPr>
      </w:pPr>
      <w:r w:rsidRPr="00730026">
        <w:rPr>
          <w:rFonts w:hint="eastAsia"/>
          <w:lang w:eastAsia="ko-KR"/>
        </w:rPr>
        <w:t>In this example, the MTSI client in terminal includes only super-wideband speech in the SDP answer</w:t>
      </w:r>
      <w:r w:rsidRPr="00730026">
        <w:t>.</w:t>
      </w:r>
    </w:p>
    <w:p w14:paraId="0436477F" w14:textId="77777777" w:rsidR="00870D71" w:rsidRPr="00730026" w:rsidRDefault="00870D71" w:rsidP="00870D71">
      <w:pPr>
        <w:pStyle w:val="TH"/>
      </w:pPr>
      <w:r w:rsidRPr="00730026">
        <w:t>Table A.</w:t>
      </w:r>
      <w:r w:rsidRPr="00730026">
        <w:rPr>
          <w:rFonts w:hint="eastAsia"/>
          <w:lang w:eastAsia="ko-KR"/>
        </w:rPr>
        <w:t>14</w:t>
      </w:r>
      <w:r w:rsidRPr="00730026">
        <w:t>.1</w:t>
      </w:r>
      <w:r>
        <w:t>6</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57" w:type="dxa"/>
        </w:tblCellMar>
        <w:tblLook w:val="00A0" w:firstRow="1" w:lastRow="0" w:firstColumn="1" w:lastColumn="0" w:noHBand="0" w:noVBand="0"/>
      </w:tblPr>
      <w:tblGrid>
        <w:gridCol w:w="9639"/>
      </w:tblGrid>
      <w:tr w:rsidR="00870D71" w:rsidRPr="000A1B35" w14:paraId="06B7F83A" w14:textId="77777777" w:rsidTr="00FB0E9C">
        <w:trPr>
          <w:jc w:val="center"/>
        </w:trPr>
        <w:tc>
          <w:tcPr>
            <w:tcW w:w="9639" w:type="dxa"/>
            <w:shd w:val="clear" w:color="auto" w:fill="auto"/>
          </w:tcPr>
          <w:p w14:paraId="31618F01" w14:textId="77777777" w:rsidR="00870D71" w:rsidRPr="000A1B35" w:rsidRDefault="00870D71" w:rsidP="00FB0E9C">
            <w:pPr>
              <w:pStyle w:val="TAH"/>
            </w:pPr>
            <w:r w:rsidRPr="000A1B35">
              <w:t xml:space="preserve">SDP </w:t>
            </w:r>
            <w:r w:rsidRPr="000A1B35">
              <w:rPr>
                <w:rFonts w:hint="eastAsia"/>
                <w:lang w:eastAsia="ko-KR"/>
              </w:rPr>
              <w:t>answer</w:t>
            </w:r>
          </w:p>
        </w:tc>
      </w:tr>
      <w:tr w:rsidR="00870D71" w:rsidRPr="000A1B35" w14:paraId="200D3864" w14:textId="77777777" w:rsidTr="00FB0E9C">
        <w:trPr>
          <w:jc w:val="center"/>
        </w:trPr>
        <w:tc>
          <w:tcPr>
            <w:tcW w:w="9639" w:type="dxa"/>
            <w:shd w:val="clear" w:color="auto" w:fill="auto"/>
          </w:tcPr>
          <w:p w14:paraId="5ABA7AE5" w14:textId="77777777" w:rsidR="00870D71" w:rsidRPr="000A1B35" w:rsidRDefault="00870D71" w:rsidP="00FB0E9C">
            <w:pPr>
              <w:pStyle w:val="PL"/>
            </w:pPr>
            <w:r w:rsidRPr="000A1B35">
              <w:t>m=audio 49152 RTP/AVP</w:t>
            </w:r>
            <w:r w:rsidRPr="000A1B35">
              <w:rPr>
                <w:rFonts w:hint="eastAsia"/>
                <w:lang w:eastAsia="ko-KR"/>
              </w:rPr>
              <w:t>F</w:t>
            </w:r>
            <w:r w:rsidRPr="000A1B35">
              <w:t xml:space="preserve"> </w:t>
            </w:r>
            <w:r w:rsidRPr="000A1B35">
              <w:rPr>
                <w:rFonts w:hint="eastAsia"/>
                <w:lang w:eastAsia="ko-KR"/>
              </w:rPr>
              <w:t>97</w:t>
            </w:r>
          </w:p>
          <w:p w14:paraId="3F099B60" w14:textId="77777777" w:rsidR="00870D71" w:rsidRPr="000A1B35" w:rsidRDefault="00870D71" w:rsidP="00FB0E9C">
            <w:pPr>
              <w:pStyle w:val="PL"/>
              <w:rPr>
                <w:lang w:eastAsia="ko-KR"/>
              </w:rPr>
            </w:pPr>
            <w:r w:rsidRPr="000A1B35">
              <w:t>a=</w:t>
            </w:r>
            <w:r w:rsidRPr="000A1B35">
              <w:rPr>
                <w:rFonts w:hint="eastAsia"/>
                <w:lang w:eastAsia="ko-KR"/>
              </w:rPr>
              <w:t>a</w:t>
            </w:r>
            <w:r w:rsidRPr="000A1B35">
              <w:t>cfg:1 t=1</w:t>
            </w:r>
          </w:p>
          <w:p w14:paraId="6E9A9933" w14:textId="77777777" w:rsidR="00870D71" w:rsidRPr="000A1B35" w:rsidRDefault="00870D71" w:rsidP="00FB0E9C">
            <w:pPr>
              <w:pStyle w:val="PL"/>
              <w:rPr>
                <w:lang w:eastAsia="ko-KR"/>
              </w:rPr>
            </w:pPr>
            <w:r>
              <w:rPr>
                <w:rFonts w:hint="eastAsia"/>
                <w:lang w:eastAsia="ko-KR"/>
              </w:rPr>
              <w:t>b=AS:</w:t>
            </w:r>
            <w:r>
              <w:rPr>
                <w:lang w:eastAsia="ko-KR"/>
              </w:rPr>
              <w:t>113</w:t>
            </w:r>
          </w:p>
          <w:p w14:paraId="3BF425E0" w14:textId="77777777" w:rsidR="00870D71" w:rsidRPr="000A1B35" w:rsidRDefault="00870D71" w:rsidP="00FB0E9C">
            <w:pPr>
              <w:pStyle w:val="PL"/>
              <w:rPr>
                <w:lang w:eastAsia="ko-KR"/>
              </w:rPr>
            </w:pPr>
            <w:r w:rsidRPr="000A1B35">
              <w:rPr>
                <w:rFonts w:hint="eastAsia"/>
                <w:lang w:eastAsia="ko-KR"/>
              </w:rPr>
              <w:t>b=RS:0</w:t>
            </w:r>
          </w:p>
          <w:p w14:paraId="205DCF07" w14:textId="77777777" w:rsidR="00870D71" w:rsidRPr="000A1B35" w:rsidRDefault="00870D71" w:rsidP="00FB0E9C">
            <w:pPr>
              <w:pStyle w:val="PL"/>
              <w:rPr>
                <w:lang w:eastAsia="ko-KR"/>
              </w:rPr>
            </w:pPr>
            <w:r w:rsidRPr="000A1B35">
              <w:rPr>
                <w:rFonts w:hint="eastAsia"/>
                <w:lang w:eastAsia="ko-KR"/>
              </w:rPr>
              <w:t>b=RR:2000</w:t>
            </w:r>
          </w:p>
          <w:p w14:paraId="49DC126A" w14:textId="77777777" w:rsidR="00870D71" w:rsidRPr="000A1B35" w:rsidRDefault="00870D71" w:rsidP="00FB0E9C">
            <w:pPr>
              <w:pStyle w:val="PL"/>
              <w:rPr>
                <w:lang w:eastAsia="ko-KR"/>
              </w:rPr>
            </w:pPr>
            <w:r w:rsidRPr="000A1B35">
              <w:t>a=rtpmap:9</w:t>
            </w:r>
            <w:r w:rsidRPr="000A1B35">
              <w:rPr>
                <w:rFonts w:hint="eastAsia"/>
                <w:lang w:eastAsia="ko-KR"/>
              </w:rPr>
              <w:t>7 EVS/16000/1</w:t>
            </w:r>
          </w:p>
          <w:p w14:paraId="1ABB424E" w14:textId="77777777" w:rsidR="00870D71" w:rsidRPr="000A1B35" w:rsidRDefault="00870D71" w:rsidP="00FB0E9C">
            <w:pPr>
              <w:pStyle w:val="PL"/>
            </w:pPr>
            <w:r w:rsidRPr="000A1B35">
              <w:t>a=fmtp:9</w:t>
            </w:r>
            <w:r w:rsidRPr="000A1B35">
              <w:rPr>
                <w:rFonts w:hint="eastAsia"/>
                <w:lang w:eastAsia="ko-KR"/>
              </w:rPr>
              <w:t>7 br=96; bw=swb; dtx</w:t>
            </w:r>
            <w:r>
              <w:rPr>
                <w:lang w:eastAsia="ko-KR"/>
              </w:rPr>
              <w:t>=0</w:t>
            </w:r>
            <w:r w:rsidRPr="000A1B35">
              <w:rPr>
                <w:rFonts w:hint="eastAsia"/>
                <w:lang w:eastAsia="ko-KR"/>
              </w:rPr>
              <w:t xml:space="preserve">; </w:t>
            </w:r>
            <w:r w:rsidRPr="000A1B35">
              <w:t>max-red=220</w:t>
            </w:r>
          </w:p>
          <w:p w14:paraId="1CEB5CFD" w14:textId="77777777" w:rsidR="00870D71" w:rsidRPr="000A1B35" w:rsidRDefault="00870D71" w:rsidP="00FB0E9C">
            <w:pPr>
              <w:pStyle w:val="PL"/>
            </w:pPr>
            <w:r w:rsidRPr="000A1B35">
              <w:t>a=ptime:20</w:t>
            </w:r>
          </w:p>
          <w:p w14:paraId="0C5B27A9" w14:textId="77777777" w:rsidR="00870D71" w:rsidRPr="000A1B35" w:rsidRDefault="00870D71" w:rsidP="00FB0E9C">
            <w:pPr>
              <w:pStyle w:val="PL"/>
              <w:rPr>
                <w:lang w:eastAsia="ko-KR"/>
              </w:rPr>
            </w:pPr>
            <w:r w:rsidRPr="000A1B35">
              <w:t>a=maxptime:240</w:t>
            </w:r>
          </w:p>
        </w:tc>
      </w:tr>
    </w:tbl>
    <w:p w14:paraId="36391E6F" w14:textId="77777777" w:rsidR="00870D71" w:rsidRPr="00730026" w:rsidRDefault="00870D71" w:rsidP="00870D71"/>
    <w:p w14:paraId="48515474" w14:textId="77777777" w:rsidR="00870D71" w:rsidRPr="000E42F1" w:rsidRDefault="00870D71" w:rsidP="00870D71">
      <w:pPr>
        <w:rPr>
          <w:b/>
        </w:rPr>
      </w:pPr>
      <w:r w:rsidRPr="000E42F1">
        <w:rPr>
          <w:b/>
        </w:rPr>
        <w:t>Comments:</w:t>
      </w:r>
    </w:p>
    <w:p w14:paraId="7321AE98" w14:textId="77777777" w:rsidR="00870D71" w:rsidRPr="00730026" w:rsidRDefault="00870D71" w:rsidP="00870D71">
      <w:pPr>
        <w:rPr>
          <w:lang w:eastAsia="ko-KR"/>
        </w:rPr>
      </w:pPr>
      <w:r w:rsidRPr="00730026">
        <w:rPr>
          <w:rFonts w:hint="eastAsia"/>
          <w:lang w:eastAsia="ko-KR"/>
        </w:rPr>
        <w:t>The SDP answer contains only 96 kbps.</w:t>
      </w:r>
    </w:p>
    <w:p w14:paraId="6E33EFDB" w14:textId="77777777" w:rsidR="00870D71" w:rsidRDefault="00870D71" w:rsidP="00870D71">
      <w:pPr>
        <w:rPr>
          <w:lang w:eastAsia="ko-KR"/>
        </w:rPr>
      </w:pPr>
      <w:r w:rsidRPr="00730026">
        <w:rPr>
          <w:rFonts w:hint="eastAsia"/>
          <w:lang w:eastAsia="ko-KR"/>
        </w:rPr>
        <w:t>DTX is disabled in the session.</w:t>
      </w:r>
    </w:p>
    <w:p w14:paraId="5985A176" w14:textId="77777777" w:rsidR="00856FAE" w:rsidRDefault="00856FAE" w:rsidP="00870D71">
      <w:pPr>
        <w:pStyle w:val="FP"/>
      </w:pPr>
    </w:p>
    <w:p w14:paraId="76902446" w14:textId="77777777" w:rsidR="009C5CD7" w:rsidRPr="00730026" w:rsidRDefault="009C5CD7" w:rsidP="009C5CD7">
      <w:pPr>
        <w:pStyle w:val="Heading1"/>
      </w:pPr>
      <w:bookmarkStart w:id="3095" w:name="_Toc26369620"/>
      <w:bookmarkStart w:id="3096" w:name="_Toc36227502"/>
      <w:bookmarkStart w:id="3097" w:name="_Toc36228517"/>
      <w:bookmarkStart w:id="3098" w:name="_Toc36229144"/>
      <w:bookmarkStart w:id="3099" w:name="_Toc36229771"/>
      <w:bookmarkStart w:id="3100" w:name="_Toc74607115"/>
      <w:bookmarkStart w:id="3101" w:name="_Toc130386594"/>
      <w:r w:rsidRPr="00730026">
        <w:t>A.</w:t>
      </w:r>
      <w:r>
        <w:rPr>
          <w:lang w:eastAsia="ko-KR"/>
        </w:rPr>
        <w:t>15</w:t>
      </w:r>
      <w:r w:rsidRPr="00730026">
        <w:tab/>
        <w:t xml:space="preserve">SDP offers </w:t>
      </w:r>
      <w:r w:rsidRPr="00730026">
        <w:rPr>
          <w:rFonts w:hint="eastAsia"/>
          <w:lang w:eastAsia="ko-KR"/>
        </w:rPr>
        <w:t xml:space="preserve">and answers </w:t>
      </w:r>
      <w:r>
        <w:rPr>
          <w:lang w:eastAsia="ko-KR"/>
        </w:rPr>
        <w:t>with ANBR capability signaling</w:t>
      </w:r>
      <w:bookmarkEnd w:id="3095"/>
      <w:bookmarkEnd w:id="3096"/>
      <w:bookmarkEnd w:id="3097"/>
      <w:bookmarkEnd w:id="3098"/>
      <w:bookmarkEnd w:id="3099"/>
      <w:bookmarkEnd w:id="3100"/>
      <w:bookmarkEnd w:id="3101"/>
    </w:p>
    <w:p w14:paraId="12CC8DAA" w14:textId="77777777" w:rsidR="009C5CD7" w:rsidRDefault="009C5CD7" w:rsidP="009C5CD7">
      <w:r>
        <w:rPr>
          <w:lang w:eastAsia="ko-KR"/>
        </w:rPr>
        <w:t>Table A.15.1 demonstrates an example SDP offer with Access Network Bitrate Recommendation (ANBR) capability signalling defined in clause 6.2.9 for speech. The offer for ANBR capability signaling is indicated in the last line via the SDP attribute ‘anbr’.</w:t>
      </w:r>
    </w:p>
    <w:p w14:paraId="4C636C87" w14:textId="77777777" w:rsidR="009C5CD7" w:rsidRPr="00730026" w:rsidRDefault="009C5CD7" w:rsidP="009C5CD7">
      <w:pPr>
        <w:pStyle w:val="TH"/>
      </w:pPr>
      <w:r>
        <w:t>Table A</w:t>
      </w:r>
      <w:r w:rsidRPr="00730026">
        <w:t>.</w:t>
      </w:r>
      <w:r>
        <w:rPr>
          <w:lang w:eastAsia="ko-KR"/>
        </w:rPr>
        <w:t>15</w:t>
      </w:r>
      <w:r w:rsidRPr="00730026">
        <w:t>.</w:t>
      </w:r>
      <w:r>
        <w:rPr>
          <w:lang w:eastAsia="ko-KR"/>
        </w:rPr>
        <w:t>1</w:t>
      </w:r>
      <w:r w:rsidRPr="00730026">
        <w:t xml:space="preserve">: </w:t>
      </w:r>
      <w:r>
        <w:t xml:space="preserve">Example SDP offer with ANBR capability signalling for speech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9C5CD7" w:rsidRPr="000A1B35" w14:paraId="5438DCCC" w14:textId="77777777" w:rsidTr="00CA79F1">
        <w:trPr>
          <w:jc w:val="center"/>
        </w:trPr>
        <w:tc>
          <w:tcPr>
            <w:tcW w:w="9639" w:type="dxa"/>
            <w:shd w:val="clear" w:color="auto" w:fill="auto"/>
          </w:tcPr>
          <w:p w14:paraId="1D47529C" w14:textId="77777777" w:rsidR="009C5CD7" w:rsidRPr="000A1B35" w:rsidRDefault="009C5CD7" w:rsidP="00CA79F1">
            <w:pPr>
              <w:pStyle w:val="TAH"/>
            </w:pPr>
            <w:r w:rsidRPr="000A1B35">
              <w:t>SDP offer</w:t>
            </w:r>
          </w:p>
        </w:tc>
      </w:tr>
      <w:tr w:rsidR="009C5CD7" w:rsidRPr="000A1B35" w14:paraId="7D719199" w14:textId="77777777" w:rsidTr="00CA79F1">
        <w:trPr>
          <w:jc w:val="center"/>
        </w:trPr>
        <w:tc>
          <w:tcPr>
            <w:tcW w:w="9639" w:type="dxa"/>
            <w:shd w:val="clear" w:color="auto" w:fill="auto"/>
          </w:tcPr>
          <w:p w14:paraId="247B6BCE" w14:textId="77777777" w:rsidR="009C5CD7" w:rsidRPr="000A1B35" w:rsidRDefault="009C5CD7" w:rsidP="00CA79F1">
            <w:pPr>
              <w:pStyle w:val="PL"/>
            </w:pPr>
            <w:r w:rsidRPr="000A1B35">
              <w:t xml:space="preserve">m=audio 49152 RTP/AVP </w:t>
            </w:r>
            <w:r w:rsidRPr="000A1B35">
              <w:rPr>
                <w:rFonts w:hint="eastAsia"/>
                <w:lang w:eastAsia="ko-KR"/>
              </w:rPr>
              <w:t xml:space="preserve">97 </w:t>
            </w:r>
            <w:r w:rsidRPr="000A1B35">
              <w:t>9</w:t>
            </w:r>
            <w:r w:rsidRPr="000A1B35">
              <w:rPr>
                <w:rFonts w:hint="eastAsia"/>
                <w:lang w:eastAsia="ko-KR"/>
              </w:rPr>
              <w:t>8</w:t>
            </w:r>
            <w:r w:rsidRPr="000A1B35">
              <w:t xml:space="preserve"> 9</w:t>
            </w:r>
            <w:r w:rsidRPr="000A1B35">
              <w:rPr>
                <w:rFonts w:hint="eastAsia"/>
                <w:lang w:eastAsia="ko-KR"/>
              </w:rPr>
              <w:t>9</w:t>
            </w:r>
            <w:r w:rsidRPr="000A1B35">
              <w:t xml:space="preserve"> </w:t>
            </w:r>
            <w:r w:rsidRPr="000A1B35">
              <w:rPr>
                <w:rFonts w:hint="eastAsia"/>
                <w:lang w:eastAsia="ko-KR"/>
              </w:rPr>
              <w:t>100</w:t>
            </w:r>
            <w:r w:rsidRPr="000A1B35">
              <w:t> 10</w:t>
            </w:r>
            <w:r w:rsidRPr="000A1B35">
              <w:rPr>
                <w:rFonts w:hint="eastAsia"/>
                <w:lang w:eastAsia="ko-KR"/>
              </w:rPr>
              <w:t>1</w:t>
            </w:r>
          </w:p>
          <w:p w14:paraId="2DE394AE" w14:textId="77777777" w:rsidR="009C5CD7" w:rsidRPr="000A1B35" w:rsidRDefault="009C5CD7" w:rsidP="00CA79F1">
            <w:pPr>
              <w:pStyle w:val="PL"/>
              <w:rPr>
                <w:lang w:eastAsia="ko-KR"/>
              </w:rPr>
            </w:pPr>
            <w:r>
              <w:rPr>
                <w:rFonts w:hint="eastAsia"/>
                <w:lang w:eastAsia="ko-KR"/>
              </w:rPr>
              <w:t>b=AS:4</w:t>
            </w:r>
            <w:r>
              <w:rPr>
                <w:lang w:eastAsia="ko-KR"/>
              </w:rPr>
              <w:t>2</w:t>
            </w:r>
          </w:p>
          <w:p w14:paraId="0ECB9EB2" w14:textId="77777777" w:rsidR="009C5CD7" w:rsidRPr="000A1B35" w:rsidRDefault="009C5CD7" w:rsidP="00CA79F1">
            <w:pPr>
              <w:pStyle w:val="PL"/>
              <w:rPr>
                <w:lang w:eastAsia="ko-KR"/>
              </w:rPr>
            </w:pPr>
            <w:r w:rsidRPr="000A1B35">
              <w:rPr>
                <w:rFonts w:hint="eastAsia"/>
                <w:lang w:eastAsia="ko-KR"/>
              </w:rPr>
              <w:t>b=RS:0</w:t>
            </w:r>
          </w:p>
          <w:p w14:paraId="3493D115" w14:textId="77777777" w:rsidR="009C5CD7" w:rsidRPr="000A1B35" w:rsidRDefault="009C5CD7" w:rsidP="00CA79F1">
            <w:pPr>
              <w:pStyle w:val="PL"/>
              <w:rPr>
                <w:lang w:eastAsia="ko-KR"/>
              </w:rPr>
            </w:pPr>
            <w:r w:rsidRPr="000A1B35">
              <w:rPr>
                <w:rFonts w:hint="eastAsia"/>
                <w:lang w:eastAsia="ko-KR"/>
              </w:rPr>
              <w:t>b=RR:2000</w:t>
            </w:r>
          </w:p>
          <w:p w14:paraId="25C8D1DF" w14:textId="77777777" w:rsidR="009C5CD7" w:rsidRPr="000A1B35" w:rsidRDefault="009C5CD7" w:rsidP="00CA79F1">
            <w:pPr>
              <w:pStyle w:val="PL"/>
            </w:pPr>
            <w:r w:rsidRPr="000A1B35">
              <w:t>a=tcap:1 RTP/AVPF</w:t>
            </w:r>
          </w:p>
          <w:p w14:paraId="2428172E" w14:textId="77777777" w:rsidR="009C5CD7" w:rsidRPr="000A1B35" w:rsidRDefault="009C5CD7" w:rsidP="00CA79F1">
            <w:pPr>
              <w:pStyle w:val="PL"/>
              <w:rPr>
                <w:lang w:eastAsia="ko-KR"/>
              </w:rPr>
            </w:pPr>
            <w:r w:rsidRPr="000A1B35">
              <w:t>a=pcfg:1 t=1</w:t>
            </w:r>
          </w:p>
          <w:p w14:paraId="310DF7E9" w14:textId="77777777" w:rsidR="009C5CD7" w:rsidRPr="000A1B35" w:rsidRDefault="009C5CD7" w:rsidP="00CA79F1">
            <w:pPr>
              <w:pStyle w:val="PL"/>
              <w:rPr>
                <w:lang w:eastAsia="ko-KR"/>
              </w:rPr>
            </w:pPr>
            <w:r w:rsidRPr="000A1B35">
              <w:t>a=rtpmap:9</w:t>
            </w:r>
            <w:r w:rsidRPr="000A1B35">
              <w:rPr>
                <w:rFonts w:hint="eastAsia"/>
                <w:lang w:eastAsia="ko-KR"/>
              </w:rPr>
              <w:t>7 EVS/16000/1</w:t>
            </w:r>
          </w:p>
          <w:p w14:paraId="7FEC61F5" w14:textId="77777777" w:rsidR="009C5CD7" w:rsidRPr="000A1B35" w:rsidRDefault="009C5CD7" w:rsidP="00CA79F1">
            <w:pPr>
              <w:pStyle w:val="PL"/>
              <w:rPr>
                <w:lang w:eastAsia="ko-KR"/>
              </w:rPr>
            </w:pPr>
            <w:r w:rsidRPr="000A1B35">
              <w:t>a=fmtp:9</w:t>
            </w:r>
            <w:r w:rsidRPr="000A1B35">
              <w:rPr>
                <w:rFonts w:hint="eastAsia"/>
                <w:lang w:eastAsia="ko-KR"/>
              </w:rPr>
              <w:t xml:space="preserve">7 br=5.9-24.4; bw=nb-swb; </w:t>
            </w:r>
            <w:r w:rsidRPr="000A1B35">
              <w:t>max-red=220</w:t>
            </w:r>
          </w:p>
          <w:p w14:paraId="2A76FCAD" w14:textId="77777777" w:rsidR="009C5CD7" w:rsidRPr="000A1B35" w:rsidRDefault="009C5CD7" w:rsidP="00CA79F1">
            <w:pPr>
              <w:pStyle w:val="PL"/>
            </w:pPr>
            <w:r w:rsidRPr="000A1B35">
              <w:t>a=rtpmap:9</w:t>
            </w:r>
            <w:r w:rsidRPr="000A1B35">
              <w:rPr>
                <w:rFonts w:hint="eastAsia"/>
                <w:lang w:eastAsia="ko-KR"/>
              </w:rPr>
              <w:t>8</w:t>
            </w:r>
            <w:r w:rsidRPr="000A1B35">
              <w:t xml:space="preserve"> AMR-WB/16000/1</w:t>
            </w:r>
          </w:p>
          <w:p w14:paraId="31C83850" w14:textId="77777777" w:rsidR="009C5CD7" w:rsidRPr="000A1B35" w:rsidRDefault="009C5CD7" w:rsidP="00CA79F1">
            <w:pPr>
              <w:pStyle w:val="PL"/>
            </w:pPr>
            <w:r w:rsidRPr="000A1B35">
              <w:t>a=fmtp:9</w:t>
            </w:r>
            <w:r w:rsidRPr="000A1B35">
              <w:rPr>
                <w:rFonts w:hint="eastAsia"/>
                <w:lang w:eastAsia="ko-KR"/>
              </w:rPr>
              <w:t>8</w:t>
            </w:r>
            <w:r w:rsidRPr="000A1B35">
              <w:t xml:space="preserve"> mode-change-capability=2; max-red=220</w:t>
            </w:r>
          </w:p>
          <w:p w14:paraId="69252921" w14:textId="77777777" w:rsidR="009C5CD7" w:rsidRPr="000A1B35" w:rsidRDefault="009C5CD7" w:rsidP="00CA79F1">
            <w:pPr>
              <w:pStyle w:val="PL"/>
            </w:pPr>
            <w:r w:rsidRPr="000A1B35">
              <w:t>a=rtpmap:9</w:t>
            </w:r>
            <w:r w:rsidRPr="000A1B35">
              <w:rPr>
                <w:rFonts w:hint="eastAsia"/>
                <w:lang w:eastAsia="ko-KR"/>
              </w:rPr>
              <w:t>9</w:t>
            </w:r>
            <w:r w:rsidRPr="000A1B35">
              <w:t xml:space="preserve"> AMR-WB/16000/1</w:t>
            </w:r>
          </w:p>
          <w:p w14:paraId="51A7CF8C" w14:textId="77777777" w:rsidR="009C5CD7" w:rsidRPr="000A1B35" w:rsidRDefault="009C5CD7" w:rsidP="00CA79F1">
            <w:pPr>
              <w:pStyle w:val="PL"/>
            </w:pPr>
            <w:r w:rsidRPr="000A1B35">
              <w:t>a=fmtp:9</w:t>
            </w:r>
            <w:r w:rsidRPr="000A1B35">
              <w:rPr>
                <w:rFonts w:hint="eastAsia"/>
                <w:lang w:eastAsia="ko-KR"/>
              </w:rPr>
              <w:t>9</w:t>
            </w:r>
            <w:r w:rsidRPr="000A1B35">
              <w:t xml:space="preserve"> mode-change-capability=2; max-red=220; octet-align=1</w:t>
            </w:r>
          </w:p>
          <w:p w14:paraId="2DD211AA" w14:textId="77777777" w:rsidR="009C5CD7" w:rsidRPr="000A1B35" w:rsidRDefault="009C5CD7" w:rsidP="00CA79F1">
            <w:pPr>
              <w:pStyle w:val="PL"/>
            </w:pPr>
            <w:r w:rsidRPr="000A1B35">
              <w:t>a=rtpmap:</w:t>
            </w:r>
            <w:r w:rsidRPr="000A1B35">
              <w:rPr>
                <w:rFonts w:hint="eastAsia"/>
                <w:lang w:eastAsia="ko-KR"/>
              </w:rPr>
              <w:t>100</w:t>
            </w:r>
            <w:r w:rsidRPr="000A1B35">
              <w:t xml:space="preserve"> AMR/8000/1</w:t>
            </w:r>
          </w:p>
          <w:p w14:paraId="6EFC7E7F" w14:textId="77777777" w:rsidR="009C5CD7" w:rsidRPr="000A1B35" w:rsidRDefault="009C5CD7" w:rsidP="00CA79F1">
            <w:pPr>
              <w:pStyle w:val="PL"/>
            </w:pPr>
            <w:r w:rsidRPr="000A1B35">
              <w:t>a=fmtp:</w:t>
            </w:r>
            <w:r w:rsidRPr="000A1B35">
              <w:rPr>
                <w:rFonts w:hint="eastAsia"/>
                <w:lang w:eastAsia="ko-KR"/>
              </w:rPr>
              <w:t>100</w:t>
            </w:r>
            <w:r w:rsidRPr="000A1B35">
              <w:t xml:space="preserve"> mode-change-capability=2; max-red=220</w:t>
            </w:r>
          </w:p>
          <w:p w14:paraId="678DC2DF" w14:textId="77777777" w:rsidR="009C5CD7" w:rsidRPr="000A1B35" w:rsidRDefault="009C5CD7" w:rsidP="00CA79F1">
            <w:pPr>
              <w:pStyle w:val="PL"/>
            </w:pPr>
            <w:r w:rsidRPr="000A1B35">
              <w:t>a=rtpmap:10</w:t>
            </w:r>
            <w:r w:rsidRPr="000A1B35">
              <w:rPr>
                <w:rFonts w:hint="eastAsia"/>
                <w:lang w:eastAsia="ko-KR"/>
              </w:rPr>
              <w:t>1</w:t>
            </w:r>
            <w:r w:rsidRPr="000A1B35">
              <w:t xml:space="preserve"> AMR/8000/1</w:t>
            </w:r>
          </w:p>
          <w:p w14:paraId="4479E537" w14:textId="77777777" w:rsidR="009C5CD7" w:rsidRPr="000A1B35" w:rsidRDefault="009C5CD7" w:rsidP="00CA79F1">
            <w:pPr>
              <w:pStyle w:val="PL"/>
            </w:pPr>
            <w:r w:rsidRPr="000A1B35">
              <w:t>a=fmtp:10</w:t>
            </w:r>
            <w:r w:rsidRPr="000A1B35">
              <w:rPr>
                <w:rFonts w:hint="eastAsia"/>
                <w:lang w:eastAsia="ko-KR"/>
              </w:rPr>
              <w:t>1</w:t>
            </w:r>
            <w:r w:rsidRPr="000A1B35">
              <w:t xml:space="preserve"> mode-change-capability=2; max-red=220; octet-align=1</w:t>
            </w:r>
          </w:p>
          <w:p w14:paraId="135B40A8" w14:textId="77777777" w:rsidR="009C5CD7" w:rsidRPr="000A1B35" w:rsidRDefault="009C5CD7" w:rsidP="00CA79F1">
            <w:pPr>
              <w:pStyle w:val="PL"/>
            </w:pPr>
            <w:r w:rsidRPr="000A1B35">
              <w:t>a=ptime:20</w:t>
            </w:r>
          </w:p>
          <w:p w14:paraId="2ECC200F" w14:textId="77777777" w:rsidR="009C5CD7" w:rsidRPr="00106E7A" w:rsidRDefault="009C5CD7" w:rsidP="00CA79F1">
            <w:pPr>
              <w:pStyle w:val="PL"/>
              <w:rPr>
                <w:szCs w:val="16"/>
              </w:rPr>
            </w:pPr>
            <w:r w:rsidRPr="000A1B35">
              <w:t>a=maxptime:</w:t>
            </w:r>
            <w:r w:rsidRPr="00106E7A">
              <w:rPr>
                <w:szCs w:val="16"/>
              </w:rPr>
              <w:t>240</w:t>
            </w:r>
          </w:p>
          <w:p w14:paraId="67F6ADAC" w14:textId="77777777" w:rsidR="009C5CD7" w:rsidRPr="000A1B35" w:rsidRDefault="009C5CD7" w:rsidP="00CA79F1">
            <w:pPr>
              <w:pStyle w:val="TAL"/>
              <w:widowControl w:val="0"/>
              <w:tabs>
                <w:tab w:val="left" w:pos="1418"/>
                <w:tab w:val="left" w:pos="2835"/>
                <w:tab w:val="left" w:pos="4253"/>
                <w:tab w:val="left" w:pos="5670"/>
                <w:tab w:val="left" w:pos="7088"/>
                <w:tab w:val="left" w:pos="8505"/>
              </w:tabs>
              <w:spacing w:before="40"/>
              <w:rPr>
                <w:lang w:eastAsia="ko-KR"/>
              </w:rPr>
            </w:pPr>
            <w:r w:rsidRPr="00106E7A">
              <w:rPr>
                <w:rFonts w:ascii="Courier New" w:hAnsi="Courier New" w:cs="Courier New"/>
                <w:sz w:val="16"/>
                <w:szCs w:val="16"/>
              </w:rPr>
              <w:t>a=</w:t>
            </w:r>
            <w:r>
              <w:rPr>
                <w:rFonts w:ascii="Courier New" w:hAnsi="Courier New" w:cs="Courier New"/>
                <w:sz w:val="16"/>
                <w:szCs w:val="16"/>
              </w:rPr>
              <w:t>anbr</w:t>
            </w:r>
          </w:p>
        </w:tc>
      </w:tr>
    </w:tbl>
    <w:p w14:paraId="08EB8CED" w14:textId="77777777" w:rsidR="009C5CD7" w:rsidRDefault="009C5CD7" w:rsidP="009C5CD7"/>
    <w:p w14:paraId="4F8A1AC4" w14:textId="77777777" w:rsidR="009C5CD7" w:rsidRPr="00730026" w:rsidRDefault="009C5CD7" w:rsidP="009C5CD7">
      <w:r>
        <w:t>An example SDP answer is shown in Table A.15.2, where the ANBR capability signalling is also supported by the answerer, as indicated by the last line.</w:t>
      </w:r>
    </w:p>
    <w:p w14:paraId="0031B3AA" w14:textId="77777777" w:rsidR="009C5CD7" w:rsidRPr="00730026" w:rsidRDefault="009C5CD7" w:rsidP="009C5CD7">
      <w:pPr>
        <w:pStyle w:val="TH"/>
      </w:pPr>
      <w:r>
        <w:t>Table A.15.2: Example SDP answer with ANBR capability signalling for speech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9C5CD7" w:rsidRPr="000A1B35" w14:paraId="05F188F1" w14:textId="77777777" w:rsidTr="00CA79F1">
        <w:trPr>
          <w:jc w:val="center"/>
        </w:trPr>
        <w:tc>
          <w:tcPr>
            <w:tcW w:w="9639" w:type="dxa"/>
            <w:shd w:val="clear" w:color="auto" w:fill="auto"/>
          </w:tcPr>
          <w:p w14:paraId="0DC627CD" w14:textId="77777777" w:rsidR="009C5CD7" w:rsidRPr="000A1B35" w:rsidRDefault="009C5CD7" w:rsidP="00CA79F1">
            <w:pPr>
              <w:pStyle w:val="TAH"/>
            </w:pPr>
            <w:r w:rsidRPr="000A1B35">
              <w:t xml:space="preserve">SDP </w:t>
            </w:r>
            <w:r w:rsidRPr="000A1B35">
              <w:rPr>
                <w:rFonts w:hint="eastAsia"/>
                <w:lang w:eastAsia="ko-KR"/>
              </w:rPr>
              <w:t>answer</w:t>
            </w:r>
          </w:p>
        </w:tc>
      </w:tr>
      <w:tr w:rsidR="009C5CD7" w:rsidRPr="000A1B35" w14:paraId="04147B86" w14:textId="77777777" w:rsidTr="00CA79F1">
        <w:trPr>
          <w:jc w:val="center"/>
        </w:trPr>
        <w:tc>
          <w:tcPr>
            <w:tcW w:w="9639" w:type="dxa"/>
            <w:shd w:val="clear" w:color="auto" w:fill="auto"/>
          </w:tcPr>
          <w:p w14:paraId="1E1F4081" w14:textId="77777777" w:rsidR="009C5CD7" w:rsidRPr="000A1B35" w:rsidRDefault="009C5CD7" w:rsidP="00CA79F1">
            <w:pPr>
              <w:pStyle w:val="PL"/>
            </w:pPr>
            <w:r w:rsidRPr="000A1B35">
              <w:t>m=audio 49152 RTP/AVP</w:t>
            </w:r>
            <w:r w:rsidRPr="000A1B35">
              <w:rPr>
                <w:rFonts w:hint="eastAsia"/>
                <w:lang w:eastAsia="ko-KR"/>
              </w:rPr>
              <w:t>F</w:t>
            </w:r>
            <w:r w:rsidRPr="000A1B35">
              <w:t xml:space="preserve"> </w:t>
            </w:r>
            <w:r w:rsidRPr="000A1B35">
              <w:rPr>
                <w:rFonts w:hint="eastAsia"/>
                <w:lang w:eastAsia="ko-KR"/>
              </w:rPr>
              <w:t>97</w:t>
            </w:r>
          </w:p>
          <w:p w14:paraId="2FFA4E51" w14:textId="77777777" w:rsidR="009C5CD7" w:rsidRPr="000A1B35" w:rsidRDefault="009C5CD7" w:rsidP="00CA79F1">
            <w:pPr>
              <w:pStyle w:val="PL"/>
              <w:rPr>
                <w:lang w:eastAsia="ko-KR"/>
              </w:rPr>
            </w:pPr>
            <w:r w:rsidRPr="000A1B35">
              <w:rPr>
                <w:rFonts w:hint="eastAsia"/>
                <w:lang w:eastAsia="ko-KR"/>
              </w:rPr>
              <w:t>b=AS:30</w:t>
            </w:r>
          </w:p>
          <w:p w14:paraId="309B40FC" w14:textId="77777777" w:rsidR="009C5CD7" w:rsidRPr="000A1B35" w:rsidRDefault="009C5CD7" w:rsidP="00CA79F1">
            <w:pPr>
              <w:pStyle w:val="PL"/>
              <w:rPr>
                <w:lang w:eastAsia="ko-KR"/>
              </w:rPr>
            </w:pPr>
            <w:r w:rsidRPr="000A1B35">
              <w:rPr>
                <w:rFonts w:hint="eastAsia"/>
                <w:lang w:eastAsia="ko-KR"/>
              </w:rPr>
              <w:t>b=RS:0</w:t>
            </w:r>
          </w:p>
          <w:p w14:paraId="4F18C8EE" w14:textId="77777777" w:rsidR="009C5CD7" w:rsidRPr="000A1B35" w:rsidRDefault="009C5CD7" w:rsidP="00CA79F1">
            <w:pPr>
              <w:pStyle w:val="PL"/>
              <w:rPr>
                <w:lang w:eastAsia="ko-KR"/>
              </w:rPr>
            </w:pPr>
            <w:r w:rsidRPr="000A1B35">
              <w:rPr>
                <w:rFonts w:hint="eastAsia"/>
                <w:lang w:eastAsia="ko-KR"/>
              </w:rPr>
              <w:t>b=RR:2000</w:t>
            </w:r>
          </w:p>
          <w:p w14:paraId="04E133F2" w14:textId="77777777" w:rsidR="009C5CD7" w:rsidRPr="000A1B35" w:rsidRDefault="009C5CD7" w:rsidP="00CA79F1">
            <w:pPr>
              <w:pStyle w:val="PL"/>
              <w:rPr>
                <w:lang w:eastAsia="ko-KR"/>
              </w:rPr>
            </w:pPr>
            <w:r w:rsidRPr="000A1B35">
              <w:t>a=</w:t>
            </w:r>
            <w:r w:rsidRPr="000A1B35">
              <w:rPr>
                <w:rFonts w:hint="eastAsia"/>
                <w:lang w:eastAsia="ko-KR"/>
              </w:rPr>
              <w:t>a</w:t>
            </w:r>
            <w:r w:rsidRPr="000A1B35">
              <w:t>cfg:1 t=1</w:t>
            </w:r>
          </w:p>
          <w:p w14:paraId="4E928A74" w14:textId="77777777" w:rsidR="009C5CD7" w:rsidRPr="000A1B35" w:rsidRDefault="009C5CD7" w:rsidP="00CA79F1">
            <w:pPr>
              <w:pStyle w:val="PL"/>
              <w:rPr>
                <w:lang w:eastAsia="ko-KR"/>
              </w:rPr>
            </w:pPr>
            <w:r w:rsidRPr="000A1B35">
              <w:t>a=rtpmap:9</w:t>
            </w:r>
            <w:r w:rsidRPr="000A1B35">
              <w:rPr>
                <w:rFonts w:hint="eastAsia"/>
                <w:lang w:eastAsia="ko-KR"/>
              </w:rPr>
              <w:t>7 EVS/16000/1</w:t>
            </w:r>
          </w:p>
          <w:p w14:paraId="66D65F2D" w14:textId="77777777" w:rsidR="009C5CD7" w:rsidRPr="000A1B35" w:rsidRDefault="009C5CD7" w:rsidP="00CA79F1">
            <w:pPr>
              <w:pStyle w:val="PL"/>
            </w:pPr>
            <w:r w:rsidRPr="00D30D46">
              <w:t>a=fmtp:9</w:t>
            </w:r>
            <w:r w:rsidRPr="00D30D46">
              <w:rPr>
                <w:rFonts w:hint="eastAsia"/>
                <w:lang w:eastAsia="ko-KR"/>
              </w:rPr>
              <w:t>7 br=5.9-13.2; bw=nb</w:t>
            </w:r>
            <w:r>
              <w:rPr>
                <w:lang w:eastAsia="ko-KR"/>
              </w:rPr>
              <w:t>-wb</w:t>
            </w:r>
            <w:r w:rsidRPr="00D30D46">
              <w:rPr>
                <w:rFonts w:hint="eastAsia"/>
                <w:lang w:eastAsia="ko-KR"/>
              </w:rPr>
              <w:t xml:space="preserve">; </w:t>
            </w:r>
            <w:r w:rsidRPr="00D30D46">
              <w:rPr>
                <w:lang w:eastAsia="ko-KR"/>
              </w:rPr>
              <w:t xml:space="preserve">mode-set=0,1,2; </w:t>
            </w:r>
            <w:r w:rsidRPr="00D30D46">
              <w:t>max-red=220</w:t>
            </w:r>
          </w:p>
          <w:p w14:paraId="490E35C9" w14:textId="77777777" w:rsidR="009C5CD7" w:rsidRPr="000A1B35" w:rsidRDefault="009C5CD7" w:rsidP="00CA79F1">
            <w:pPr>
              <w:pStyle w:val="PL"/>
            </w:pPr>
            <w:r w:rsidRPr="000A1B35">
              <w:t>a=ptime:20</w:t>
            </w:r>
          </w:p>
          <w:p w14:paraId="41324433" w14:textId="77777777" w:rsidR="009C5CD7" w:rsidRDefault="009C5CD7" w:rsidP="00CA79F1">
            <w:pPr>
              <w:pStyle w:val="PL"/>
            </w:pPr>
            <w:r w:rsidRPr="000A1B35">
              <w:t>a=maxptime:240</w:t>
            </w:r>
          </w:p>
          <w:p w14:paraId="406F2CBF" w14:textId="77777777" w:rsidR="009C5CD7" w:rsidRPr="000A1B35" w:rsidRDefault="009C5CD7" w:rsidP="00CA79F1">
            <w:pPr>
              <w:pStyle w:val="PL"/>
              <w:rPr>
                <w:lang w:eastAsia="ko-KR"/>
              </w:rPr>
            </w:pPr>
            <w:r w:rsidRPr="00106E7A">
              <w:rPr>
                <w:rFonts w:cs="Courier New"/>
                <w:szCs w:val="16"/>
              </w:rPr>
              <w:t>a=</w:t>
            </w:r>
            <w:r>
              <w:rPr>
                <w:rFonts w:cs="Courier New"/>
                <w:szCs w:val="16"/>
              </w:rPr>
              <w:t>anbr</w:t>
            </w:r>
          </w:p>
        </w:tc>
      </w:tr>
    </w:tbl>
    <w:p w14:paraId="20D378E2" w14:textId="77777777" w:rsidR="009C5CD7" w:rsidRDefault="009C5CD7" w:rsidP="009C5CD7"/>
    <w:p w14:paraId="6BD1283A" w14:textId="77777777" w:rsidR="009C5CD7" w:rsidRDefault="009C5CD7" w:rsidP="009C5CD7">
      <w:r>
        <w:t>Table A.15.3 demonstrates another example SDP offer with ANBR capability signalling, this time for video.</w:t>
      </w:r>
    </w:p>
    <w:p w14:paraId="520126C4" w14:textId="77777777" w:rsidR="009C5CD7" w:rsidRDefault="009C5CD7" w:rsidP="009C5CD7">
      <w:pPr>
        <w:pStyle w:val="TH"/>
      </w:pPr>
      <w:r>
        <w:t xml:space="preserve"> Table A.15.3: Example SDP offer with ANBR capability signalling for video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9C5CD7" w:rsidRPr="002D74EE" w14:paraId="535D07D7" w14:textId="77777777" w:rsidTr="00CA79F1">
        <w:trPr>
          <w:jc w:val="center"/>
        </w:trPr>
        <w:tc>
          <w:tcPr>
            <w:tcW w:w="9639" w:type="dxa"/>
            <w:shd w:val="clear" w:color="auto" w:fill="auto"/>
          </w:tcPr>
          <w:p w14:paraId="1139040C" w14:textId="77777777" w:rsidR="009C5CD7" w:rsidRPr="002D74EE" w:rsidRDefault="009C5CD7" w:rsidP="00CA79F1">
            <w:pPr>
              <w:pStyle w:val="TAH"/>
              <w:rPr>
                <w:lang w:val="en-US"/>
              </w:rPr>
            </w:pPr>
            <w:r w:rsidRPr="002D74EE">
              <w:rPr>
                <w:lang w:val="en-US"/>
              </w:rPr>
              <w:t>SDP offer</w:t>
            </w:r>
          </w:p>
        </w:tc>
      </w:tr>
      <w:tr w:rsidR="009C5CD7" w:rsidRPr="002D74EE" w14:paraId="3FACBBF9" w14:textId="77777777" w:rsidTr="00CA79F1">
        <w:trPr>
          <w:jc w:val="center"/>
        </w:trPr>
        <w:tc>
          <w:tcPr>
            <w:tcW w:w="9639" w:type="dxa"/>
            <w:shd w:val="clear" w:color="auto" w:fill="auto"/>
          </w:tcPr>
          <w:p w14:paraId="3302A7E3" w14:textId="77777777" w:rsidR="009C5CD7" w:rsidRPr="002D74EE" w:rsidRDefault="009C5CD7" w:rsidP="00CA79F1">
            <w:pPr>
              <w:pStyle w:val="PL"/>
              <w:rPr>
                <w:lang w:val="en-US" w:eastAsia="ko-KR"/>
              </w:rPr>
            </w:pPr>
            <w:r w:rsidRPr="002D74EE">
              <w:rPr>
                <w:lang w:val="en-US"/>
              </w:rPr>
              <w:t xml:space="preserve">m=video 49154 RTP/AVP </w:t>
            </w:r>
            <w:r>
              <w:rPr>
                <w:lang w:val="en-US"/>
              </w:rPr>
              <w:t xml:space="preserve">98 97 </w:t>
            </w:r>
            <w:r w:rsidRPr="002D74EE">
              <w:rPr>
                <w:lang w:val="en-US"/>
              </w:rPr>
              <w:t>100 99</w:t>
            </w:r>
          </w:p>
          <w:p w14:paraId="07EF6EB5" w14:textId="77777777" w:rsidR="009C5CD7" w:rsidRPr="002D74EE" w:rsidRDefault="009C5CD7" w:rsidP="00CA79F1">
            <w:pPr>
              <w:pStyle w:val="PL"/>
              <w:rPr>
                <w:lang w:val="en-US"/>
              </w:rPr>
            </w:pPr>
            <w:r w:rsidRPr="002D74EE">
              <w:rPr>
                <w:lang w:val="en-US"/>
              </w:rPr>
              <w:t>b=AS:690</w:t>
            </w:r>
          </w:p>
          <w:p w14:paraId="0776D4EC" w14:textId="77777777" w:rsidR="009C5CD7" w:rsidRPr="002D74EE" w:rsidRDefault="009C5CD7" w:rsidP="00CA79F1">
            <w:pPr>
              <w:pStyle w:val="PL"/>
              <w:rPr>
                <w:lang w:val="en-US"/>
              </w:rPr>
            </w:pPr>
            <w:r w:rsidRPr="002D74EE">
              <w:rPr>
                <w:lang w:val="en-US"/>
              </w:rPr>
              <w:t>b=RS:0</w:t>
            </w:r>
          </w:p>
          <w:p w14:paraId="74D319ED" w14:textId="77777777" w:rsidR="009C5CD7" w:rsidRPr="002D74EE" w:rsidRDefault="009C5CD7" w:rsidP="00CA79F1">
            <w:pPr>
              <w:pStyle w:val="PL"/>
              <w:rPr>
                <w:lang w:val="en-US"/>
              </w:rPr>
            </w:pPr>
            <w:r w:rsidRPr="002D74EE">
              <w:rPr>
                <w:lang w:val="en-US"/>
              </w:rPr>
              <w:t>b=RR:5000</w:t>
            </w:r>
          </w:p>
          <w:p w14:paraId="6196A224" w14:textId="77777777" w:rsidR="009C5CD7" w:rsidRPr="002D74EE" w:rsidRDefault="009C5CD7" w:rsidP="00CA79F1">
            <w:pPr>
              <w:pStyle w:val="PL"/>
              <w:rPr>
                <w:lang w:val="en-US"/>
              </w:rPr>
            </w:pPr>
            <w:r w:rsidRPr="002D74EE">
              <w:rPr>
                <w:lang w:val="en-US"/>
              </w:rPr>
              <w:t>a=tcap:1 RTP/AVPF</w:t>
            </w:r>
          </w:p>
          <w:p w14:paraId="6AD72175" w14:textId="77777777" w:rsidR="009C5CD7" w:rsidRPr="002D74EE" w:rsidRDefault="009C5CD7" w:rsidP="00CA79F1">
            <w:pPr>
              <w:pStyle w:val="PL"/>
              <w:rPr>
                <w:lang w:val="en-US"/>
              </w:rPr>
            </w:pPr>
            <w:r w:rsidRPr="002D74EE">
              <w:rPr>
                <w:lang w:val="en-US"/>
              </w:rPr>
              <w:t>a=pcfg:1 t=1</w:t>
            </w:r>
          </w:p>
          <w:p w14:paraId="5A2B724C" w14:textId="77777777" w:rsidR="009C5CD7" w:rsidRPr="002D74EE" w:rsidRDefault="009C5CD7" w:rsidP="00CA79F1">
            <w:pPr>
              <w:pStyle w:val="PL"/>
              <w:rPr>
                <w:lang w:val="en-US"/>
              </w:rPr>
            </w:pPr>
            <w:r w:rsidRPr="002D74EE">
              <w:rPr>
                <w:lang w:val="en-US"/>
              </w:rPr>
              <w:t>a=rtpmap:</w:t>
            </w:r>
            <w:r w:rsidRPr="002D74EE">
              <w:rPr>
                <w:rFonts w:hint="eastAsia"/>
                <w:lang w:val="en-US" w:eastAsia="ko-KR"/>
              </w:rPr>
              <w:t>100</w:t>
            </w:r>
            <w:r w:rsidRPr="002D74EE">
              <w:rPr>
                <w:lang w:val="en-US"/>
              </w:rPr>
              <w:t xml:space="preserve"> H264/90000</w:t>
            </w:r>
          </w:p>
          <w:p w14:paraId="4FCCC3EC" w14:textId="77777777" w:rsidR="009C5CD7" w:rsidRPr="002D74EE" w:rsidRDefault="009C5CD7" w:rsidP="00CA79F1">
            <w:pPr>
              <w:pStyle w:val="PL"/>
              <w:rPr>
                <w:lang w:val="en-US"/>
              </w:rPr>
            </w:pPr>
            <w:r w:rsidRPr="002D74EE">
              <w:rPr>
                <w:lang w:val="en-US"/>
              </w:rPr>
              <w:t>a=fmtp:</w:t>
            </w:r>
            <w:r w:rsidRPr="002D74EE">
              <w:rPr>
                <w:rFonts w:hint="eastAsia"/>
                <w:lang w:val="en-US" w:eastAsia="ko-KR"/>
              </w:rPr>
              <w:t>100</w:t>
            </w:r>
            <w:r w:rsidRPr="002D74EE">
              <w:rPr>
                <w:lang w:val="en-US"/>
              </w:rPr>
              <w:t xml:space="preserve"> packetization-mode=0; profile-level-id=42e01f; \</w:t>
            </w:r>
          </w:p>
          <w:p w14:paraId="7D85074D" w14:textId="77777777" w:rsidR="009C5CD7" w:rsidRPr="002D74EE" w:rsidRDefault="009C5CD7" w:rsidP="00CA79F1">
            <w:pPr>
              <w:pStyle w:val="PL"/>
              <w:rPr>
                <w:lang w:val="en-US"/>
              </w:rPr>
            </w:pPr>
            <w:r w:rsidRPr="002D74EE">
              <w:rPr>
                <w:lang w:val="en-US"/>
              </w:rPr>
              <w:t xml:space="preserve">     sprop-parameter-sets=Z0KAHpWgNQ9oB/U=,aM46gA==</w:t>
            </w:r>
          </w:p>
          <w:p w14:paraId="73761B9E" w14:textId="77777777" w:rsidR="009C5CD7" w:rsidRPr="00F3459E" w:rsidRDefault="009C5CD7" w:rsidP="00CA79F1">
            <w:pPr>
              <w:pStyle w:val="PL"/>
              <w:rPr>
                <w:lang w:val="fr-FR"/>
              </w:rPr>
            </w:pPr>
            <w:r w:rsidRPr="00F3459E">
              <w:rPr>
                <w:lang w:val="fr-FR"/>
              </w:rPr>
              <w:t>a=imageattr:</w:t>
            </w:r>
            <w:r w:rsidRPr="00F3459E">
              <w:rPr>
                <w:rFonts w:hint="eastAsia"/>
                <w:lang w:val="fr-FR" w:eastAsia="ko-KR"/>
              </w:rPr>
              <w:t>100</w:t>
            </w:r>
            <w:r w:rsidRPr="00F3459E">
              <w:rPr>
                <w:lang w:val="fr-FR"/>
              </w:rPr>
              <w:t xml:space="preserve"> send [x=848,y=480] recv</w:t>
            </w:r>
            <w:r w:rsidRPr="00F3459E">
              <w:rPr>
                <w:rFonts w:hint="eastAsia"/>
                <w:lang w:val="fr-FR" w:eastAsia="ko-KR"/>
              </w:rPr>
              <w:t xml:space="preserve"> </w:t>
            </w:r>
            <w:r w:rsidRPr="00F3459E">
              <w:rPr>
                <w:lang w:val="fr-FR"/>
              </w:rPr>
              <w:t>[x=848,y=480]</w:t>
            </w:r>
          </w:p>
          <w:p w14:paraId="150E65FA" w14:textId="77777777" w:rsidR="009C5CD7" w:rsidRPr="002D74EE" w:rsidRDefault="009C5CD7" w:rsidP="00CA79F1">
            <w:pPr>
              <w:pStyle w:val="PL"/>
              <w:rPr>
                <w:lang w:val="en-US"/>
              </w:rPr>
            </w:pPr>
            <w:r w:rsidRPr="002D74EE">
              <w:rPr>
                <w:lang w:val="en-US"/>
              </w:rPr>
              <w:t>a=rtpmap:</w:t>
            </w:r>
            <w:r w:rsidRPr="002D74EE">
              <w:rPr>
                <w:rFonts w:hint="eastAsia"/>
                <w:lang w:val="en-US" w:eastAsia="ko-KR"/>
              </w:rPr>
              <w:t>99</w:t>
            </w:r>
            <w:r w:rsidRPr="002D74EE">
              <w:rPr>
                <w:lang w:val="en-US"/>
              </w:rPr>
              <w:t xml:space="preserve"> H264/90000</w:t>
            </w:r>
          </w:p>
          <w:p w14:paraId="646AD8BF" w14:textId="77777777" w:rsidR="009C5CD7" w:rsidRPr="002D74EE" w:rsidRDefault="009C5CD7" w:rsidP="00CA79F1">
            <w:pPr>
              <w:pStyle w:val="PL"/>
              <w:rPr>
                <w:lang w:val="en-US"/>
              </w:rPr>
            </w:pPr>
            <w:r w:rsidRPr="002D74EE">
              <w:rPr>
                <w:lang w:val="en-US"/>
              </w:rPr>
              <w:t>a=fmtp:</w:t>
            </w:r>
            <w:r w:rsidRPr="002D74EE">
              <w:rPr>
                <w:rFonts w:hint="eastAsia"/>
                <w:lang w:val="en-US" w:eastAsia="ko-KR"/>
              </w:rPr>
              <w:t>99</w:t>
            </w:r>
            <w:r w:rsidRPr="002D74EE">
              <w:rPr>
                <w:lang w:val="en-US"/>
              </w:rPr>
              <w:t xml:space="preserve"> packetization-mode=0; profile-level-id=42e01f; \</w:t>
            </w:r>
          </w:p>
          <w:p w14:paraId="720A08AD" w14:textId="77777777" w:rsidR="009C5CD7" w:rsidRPr="002D74EE" w:rsidRDefault="009C5CD7" w:rsidP="00CA79F1">
            <w:pPr>
              <w:pStyle w:val="PL"/>
              <w:rPr>
                <w:lang w:val="en-US" w:eastAsia="ko-KR"/>
              </w:rPr>
            </w:pPr>
            <w:r w:rsidRPr="002D74EE">
              <w:rPr>
                <w:lang w:val="en-US"/>
              </w:rPr>
              <w:t xml:space="preserve">     sprop-parameter-sets=</w:t>
            </w:r>
            <w:r w:rsidRPr="00E471DE">
              <w:rPr>
                <w:lang w:val="en-US"/>
              </w:rPr>
              <w:t>Z0KADZWgUH6Af1A=,aM46gA==</w:t>
            </w:r>
          </w:p>
          <w:p w14:paraId="05FBC744" w14:textId="77777777" w:rsidR="009C5CD7" w:rsidRPr="00F3459E" w:rsidRDefault="009C5CD7" w:rsidP="00CA79F1">
            <w:pPr>
              <w:pStyle w:val="PL"/>
              <w:rPr>
                <w:lang w:val="fr-FR" w:eastAsia="ko-KR"/>
              </w:rPr>
            </w:pPr>
            <w:r w:rsidRPr="00F3459E">
              <w:rPr>
                <w:lang w:val="fr-FR"/>
              </w:rPr>
              <w:t>a=imageattr:</w:t>
            </w:r>
            <w:r w:rsidRPr="00F3459E">
              <w:rPr>
                <w:rFonts w:hint="eastAsia"/>
                <w:lang w:val="fr-FR" w:eastAsia="ko-KR"/>
              </w:rPr>
              <w:t>99</w:t>
            </w:r>
            <w:r w:rsidRPr="00F3459E">
              <w:rPr>
                <w:lang w:val="fr-FR"/>
              </w:rPr>
              <w:t xml:space="preserve"> send [x=</w:t>
            </w:r>
            <w:r w:rsidRPr="00F3459E">
              <w:rPr>
                <w:rFonts w:hint="eastAsia"/>
                <w:lang w:val="fr-FR" w:eastAsia="ko-KR"/>
              </w:rPr>
              <w:t>320</w:t>
            </w:r>
            <w:r w:rsidRPr="00F3459E">
              <w:rPr>
                <w:lang w:val="fr-FR"/>
              </w:rPr>
              <w:t>,y=</w:t>
            </w:r>
            <w:r w:rsidRPr="00F3459E">
              <w:rPr>
                <w:rFonts w:hint="eastAsia"/>
                <w:lang w:val="fr-FR" w:eastAsia="ko-KR"/>
              </w:rPr>
              <w:t>240</w:t>
            </w:r>
            <w:r w:rsidRPr="00F3459E">
              <w:rPr>
                <w:lang w:val="fr-FR"/>
              </w:rPr>
              <w:t>] recv</w:t>
            </w:r>
            <w:r w:rsidRPr="00F3459E">
              <w:rPr>
                <w:rFonts w:hint="eastAsia"/>
                <w:lang w:val="fr-FR" w:eastAsia="ko-KR"/>
              </w:rPr>
              <w:t xml:space="preserve"> </w:t>
            </w:r>
            <w:r w:rsidRPr="00F3459E">
              <w:rPr>
                <w:lang w:val="fr-FR"/>
              </w:rPr>
              <w:t>[x=</w:t>
            </w:r>
            <w:r w:rsidRPr="00F3459E">
              <w:rPr>
                <w:rFonts w:hint="eastAsia"/>
                <w:lang w:val="fr-FR" w:eastAsia="ko-KR"/>
              </w:rPr>
              <w:t>320</w:t>
            </w:r>
            <w:r w:rsidRPr="00F3459E">
              <w:rPr>
                <w:lang w:val="fr-FR"/>
              </w:rPr>
              <w:t>,y=</w:t>
            </w:r>
            <w:r w:rsidRPr="00F3459E">
              <w:rPr>
                <w:rFonts w:hint="eastAsia"/>
                <w:lang w:val="fr-FR" w:eastAsia="ko-KR"/>
              </w:rPr>
              <w:t>240</w:t>
            </w:r>
            <w:r w:rsidRPr="00F3459E">
              <w:rPr>
                <w:lang w:val="fr-FR"/>
              </w:rPr>
              <w:t>]</w:t>
            </w:r>
          </w:p>
          <w:p w14:paraId="27183D44" w14:textId="77777777" w:rsidR="009C5CD7" w:rsidRPr="002D74EE" w:rsidRDefault="009C5CD7" w:rsidP="00CA79F1">
            <w:pPr>
              <w:pStyle w:val="PL"/>
              <w:rPr>
                <w:lang w:val="en-US"/>
              </w:rPr>
            </w:pPr>
            <w:r w:rsidRPr="002D74EE">
              <w:rPr>
                <w:lang w:val="en-US"/>
              </w:rPr>
              <w:t>a=rtpmap:</w:t>
            </w:r>
            <w:r w:rsidRPr="002D74EE">
              <w:rPr>
                <w:rFonts w:hint="eastAsia"/>
                <w:lang w:val="en-US" w:eastAsia="ko-KR"/>
              </w:rPr>
              <w:t>98</w:t>
            </w:r>
            <w:r w:rsidRPr="002D74EE">
              <w:rPr>
                <w:lang w:val="en-US"/>
              </w:rPr>
              <w:t xml:space="preserve"> H265/90000</w:t>
            </w:r>
          </w:p>
          <w:p w14:paraId="67F33111" w14:textId="77777777" w:rsidR="009C5CD7" w:rsidRPr="002D74EE" w:rsidRDefault="009C5CD7" w:rsidP="00CA79F1">
            <w:pPr>
              <w:pStyle w:val="PL"/>
              <w:rPr>
                <w:lang w:val="en-US"/>
              </w:rPr>
            </w:pPr>
            <w:r w:rsidRPr="002D74EE">
              <w:rPr>
                <w:lang w:val="en-US"/>
              </w:rPr>
              <w:t>a=fmtp:</w:t>
            </w:r>
            <w:r w:rsidRPr="002D74EE">
              <w:rPr>
                <w:rFonts w:hint="eastAsia"/>
                <w:lang w:val="en-US" w:eastAsia="ko-KR"/>
              </w:rPr>
              <w:t>98</w:t>
            </w:r>
            <w:r w:rsidRPr="002D74EE">
              <w:rPr>
                <w:lang w:val="en-US"/>
              </w:rPr>
              <w:t xml:space="preserve"> profile-id=1; level-id=</w:t>
            </w:r>
            <w:r>
              <w:rPr>
                <w:lang w:val="en-US"/>
              </w:rPr>
              <w:t>93</w:t>
            </w:r>
            <w:r w:rsidRPr="002D74EE">
              <w:rPr>
                <w:lang w:val="en-US"/>
              </w:rPr>
              <w:t>; \</w:t>
            </w:r>
          </w:p>
          <w:p w14:paraId="77AE516F" w14:textId="77777777" w:rsidR="009C5CD7" w:rsidRPr="002D74EE" w:rsidRDefault="009C5CD7" w:rsidP="00CA79F1">
            <w:pPr>
              <w:pStyle w:val="PL"/>
              <w:rPr>
                <w:lang w:val="en-US"/>
              </w:rPr>
            </w:pPr>
            <w:r w:rsidRPr="002D74EE">
              <w:rPr>
                <w:lang w:val="en-US"/>
              </w:rPr>
              <w:t xml:space="preserve">   sprop-vps=QAEMAf//AWAAAAMAgAAAAwAAAwB</w:t>
            </w:r>
            <w:r>
              <w:rPr>
                <w:lang w:val="en-US"/>
              </w:rPr>
              <w:t>a</w:t>
            </w:r>
            <w:r w:rsidRPr="002D74EE">
              <w:rPr>
                <w:lang w:val="en-US"/>
              </w:rPr>
              <w:t>LAUg; \</w:t>
            </w:r>
          </w:p>
          <w:p w14:paraId="7576FD9E" w14:textId="77777777" w:rsidR="009C5CD7" w:rsidRPr="002D74EE" w:rsidRDefault="009C5CD7" w:rsidP="00CA79F1">
            <w:pPr>
              <w:pStyle w:val="PL"/>
              <w:rPr>
                <w:lang w:val="en-US"/>
              </w:rPr>
            </w:pPr>
            <w:r w:rsidRPr="002D74EE">
              <w:rPr>
                <w:lang w:val="en-US"/>
              </w:rPr>
              <w:t xml:space="preserve">   sprop-sps=QgEBAWAAAAMAgAAAAwAAAwB</w:t>
            </w:r>
            <w:r>
              <w:rPr>
                <w:lang w:val="en-US"/>
              </w:rPr>
              <w:t>a</w:t>
            </w:r>
            <w:r w:rsidRPr="002D74EE">
              <w:rPr>
                <w:lang w:val="en-US"/>
              </w:rPr>
              <w:t>oAaiAeFlLktIvQB3CAQQ; \</w:t>
            </w:r>
          </w:p>
          <w:p w14:paraId="70EC7E9F" w14:textId="77777777" w:rsidR="009C5CD7" w:rsidRPr="002D74EE" w:rsidRDefault="009C5CD7" w:rsidP="00CA79F1">
            <w:pPr>
              <w:pStyle w:val="PL"/>
              <w:rPr>
                <w:lang w:val="en-US"/>
              </w:rPr>
            </w:pPr>
            <w:r w:rsidRPr="002D74EE">
              <w:rPr>
                <w:lang w:val="en-US"/>
              </w:rPr>
              <w:t xml:space="preserve">   sprop-pps=RAHAcYDZIA==</w:t>
            </w:r>
          </w:p>
          <w:p w14:paraId="3BC28D14" w14:textId="77777777" w:rsidR="009C5CD7" w:rsidRPr="002D74EE" w:rsidRDefault="009C5CD7" w:rsidP="00CA79F1">
            <w:pPr>
              <w:pStyle w:val="PL"/>
              <w:rPr>
                <w:lang w:val="en-US" w:eastAsia="ko-KR"/>
              </w:rPr>
            </w:pPr>
            <w:r w:rsidRPr="002D74EE">
              <w:rPr>
                <w:lang w:val="en-US"/>
              </w:rPr>
              <w:t>a=imageattr:</w:t>
            </w:r>
            <w:r w:rsidRPr="002D74EE">
              <w:rPr>
                <w:rFonts w:hint="eastAsia"/>
                <w:lang w:val="en-US" w:eastAsia="ko-KR"/>
              </w:rPr>
              <w:t>98</w:t>
            </w:r>
            <w:r w:rsidRPr="002D74EE">
              <w:rPr>
                <w:lang w:val="en-US"/>
              </w:rPr>
              <w:t xml:space="preserve"> send [x=848,y=480] recv [x=848,y=480]</w:t>
            </w:r>
          </w:p>
          <w:p w14:paraId="31AB00B9" w14:textId="77777777" w:rsidR="009C5CD7" w:rsidRPr="002D74EE" w:rsidRDefault="009C5CD7" w:rsidP="00CA79F1">
            <w:pPr>
              <w:pStyle w:val="PL"/>
              <w:rPr>
                <w:lang w:val="en-US"/>
              </w:rPr>
            </w:pPr>
            <w:r w:rsidRPr="002D74EE">
              <w:rPr>
                <w:lang w:val="en-US"/>
              </w:rPr>
              <w:t>a=rtpmap:</w:t>
            </w:r>
            <w:r w:rsidRPr="002D74EE">
              <w:rPr>
                <w:rFonts w:hint="eastAsia"/>
                <w:lang w:val="en-US" w:eastAsia="ko-KR"/>
              </w:rPr>
              <w:t>97</w:t>
            </w:r>
            <w:r w:rsidRPr="002D74EE">
              <w:rPr>
                <w:lang w:val="en-US"/>
              </w:rPr>
              <w:t xml:space="preserve"> H265/90000</w:t>
            </w:r>
          </w:p>
          <w:p w14:paraId="0847857D" w14:textId="77777777" w:rsidR="009C5CD7" w:rsidRPr="002D74EE" w:rsidRDefault="009C5CD7" w:rsidP="00CA79F1">
            <w:pPr>
              <w:pStyle w:val="PL"/>
              <w:rPr>
                <w:lang w:val="en-US"/>
              </w:rPr>
            </w:pPr>
            <w:r w:rsidRPr="002D74EE">
              <w:rPr>
                <w:lang w:val="en-US"/>
              </w:rPr>
              <w:t>a=fmtp:</w:t>
            </w:r>
            <w:r w:rsidRPr="002D74EE">
              <w:rPr>
                <w:rFonts w:hint="eastAsia"/>
                <w:lang w:val="en-US" w:eastAsia="ko-KR"/>
              </w:rPr>
              <w:t>97</w:t>
            </w:r>
            <w:r w:rsidRPr="002D74EE">
              <w:rPr>
                <w:lang w:val="en-US"/>
              </w:rPr>
              <w:t xml:space="preserve"> profile-id=1; level-id=</w:t>
            </w:r>
            <w:r>
              <w:rPr>
                <w:lang w:val="en-US"/>
              </w:rPr>
              <w:t>93</w:t>
            </w:r>
            <w:r w:rsidRPr="002D74EE">
              <w:rPr>
                <w:lang w:val="en-US"/>
              </w:rPr>
              <w:t>; \</w:t>
            </w:r>
          </w:p>
          <w:p w14:paraId="3AD8BC71" w14:textId="77777777" w:rsidR="009C5CD7" w:rsidRPr="002D74EE" w:rsidRDefault="009C5CD7" w:rsidP="00CA79F1">
            <w:pPr>
              <w:pStyle w:val="PL"/>
              <w:rPr>
                <w:lang w:val="en-US" w:eastAsia="ko-KR"/>
              </w:rPr>
            </w:pPr>
            <w:r w:rsidRPr="002D74EE">
              <w:rPr>
                <w:lang w:val="en-US"/>
              </w:rPr>
              <w:t xml:space="preserve">   sprop-vps=</w:t>
            </w:r>
            <w:r w:rsidRPr="002447DF">
              <w:rPr>
                <w:lang w:val="en-US"/>
              </w:rPr>
              <w:t>QAEMAf//AWAAAAMAgAAAAwAAAw</w:t>
            </w:r>
            <w:r>
              <w:rPr>
                <w:lang w:val="en-US"/>
              </w:rPr>
              <w:t>A8</w:t>
            </w:r>
            <w:r w:rsidRPr="002447DF">
              <w:rPr>
                <w:lang w:val="en-US"/>
              </w:rPr>
              <w:t>LAUg</w:t>
            </w:r>
            <w:r w:rsidRPr="002D74EE">
              <w:rPr>
                <w:lang w:val="en-US"/>
              </w:rPr>
              <w:t>; \</w:t>
            </w:r>
          </w:p>
          <w:p w14:paraId="27C1FF16" w14:textId="77777777" w:rsidR="009C5CD7" w:rsidRPr="002D74EE" w:rsidRDefault="009C5CD7" w:rsidP="00CA79F1">
            <w:pPr>
              <w:pStyle w:val="PL"/>
              <w:rPr>
                <w:lang w:val="en-US" w:eastAsia="ko-KR"/>
              </w:rPr>
            </w:pPr>
            <w:r w:rsidRPr="002D74EE">
              <w:rPr>
                <w:lang w:val="en-US"/>
              </w:rPr>
              <w:t xml:space="preserve">   sprop-sps=</w:t>
            </w:r>
            <w:r w:rsidRPr="002447DF">
              <w:rPr>
                <w:lang w:val="en-US"/>
              </w:rPr>
              <w:t>QgEBAWAAAAMAgAAAAwAAAw</w:t>
            </w:r>
            <w:r>
              <w:rPr>
                <w:lang w:val="en-US"/>
              </w:rPr>
              <w:t>A8</w:t>
            </w:r>
            <w:r w:rsidRPr="002447DF">
              <w:rPr>
                <w:lang w:val="en-US"/>
              </w:rPr>
              <w:t>oAoIDxZS5LSL0AdwgEE=</w:t>
            </w:r>
            <w:r w:rsidRPr="002D74EE">
              <w:rPr>
                <w:lang w:val="en-US"/>
              </w:rPr>
              <w:t>; \</w:t>
            </w:r>
          </w:p>
          <w:p w14:paraId="5863C622" w14:textId="77777777" w:rsidR="009C5CD7" w:rsidRPr="002D74EE" w:rsidRDefault="009C5CD7" w:rsidP="00CA79F1">
            <w:pPr>
              <w:pStyle w:val="PL"/>
              <w:rPr>
                <w:lang w:val="en-US" w:eastAsia="ko-KR"/>
              </w:rPr>
            </w:pPr>
            <w:r w:rsidRPr="002D74EE">
              <w:rPr>
                <w:lang w:val="en-US"/>
              </w:rPr>
              <w:t xml:space="preserve">   sprop-pps=</w:t>
            </w:r>
            <w:r w:rsidRPr="002447DF">
              <w:rPr>
                <w:lang w:val="en-US"/>
              </w:rPr>
              <w:t>RAHAcYDZIA==</w:t>
            </w:r>
          </w:p>
          <w:p w14:paraId="06B4E9B6" w14:textId="77777777" w:rsidR="009C5CD7" w:rsidRPr="002D74EE" w:rsidRDefault="009C5CD7" w:rsidP="00CA79F1">
            <w:pPr>
              <w:pStyle w:val="PL"/>
              <w:rPr>
                <w:lang w:val="en-US" w:eastAsia="ko-KR"/>
              </w:rPr>
            </w:pPr>
            <w:r w:rsidRPr="002D74EE">
              <w:rPr>
                <w:lang w:val="en-US"/>
              </w:rPr>
              <w:t>a=imageattr:</w:t>
            </w:r>
            <w:r w:rsidRPr="002D74EE">
              <w:rPr>
                <w:rFonts w:hint="eastAsia"/>
                <w:lang w:val="en-US" w:eastAsia="ko-KR"/>
              </w:rPr>
              <w:t>97</w:t>
            </w:r>
            <w:r w:rsidRPr="002D74EE">
              <w:rPr>
                <w:lang w:val="en-US"/>
              </w:rPr>
              <w:t xml:space="preserve"> send [x=</w:t>
            </w:r>
            <w:r w:rsidRPr="002D74EE">
              <w:rPr>
                <w:rFonts w:hint="eastAsia"/>
                <w:lang w:val="en-US" w:eastAsia="ko-KR"/>
              </w:rPr>
              <w:t>320</w:t>
            </w:r>
            <w:r w:rsidRPr="002D74EE">
              <w:rPr>
                <w:lang w:val="en-US"/>
              </w:rPr>
              <w:t>,y=</w:t>
            </w:r>
            <w:r w:rsidRPr="002D74EE">
              <w:rPr>
                <w:rFonts w:hint="eastAsia"/>
                <w:lang w:val="en-US" w:eastAsia="ko-KR"/>
              </w:rPr>
              <w:t>240</w:t>
            </w:r>
            <w:r w:rsidRPr="002D74EE">
              <w:rPr>
                <w:lang w:val="en-US"/>
              </w:rPr>
              <w:t>] recv [x=</w:t>
            </w:r>
            <w:r w:rsidRPr="002D74EE">
              <w:rPr>
                <w:rFonts w:hint="eastAsia"/>
                <w:lang w:val="en-US" w:eastAsia="ko-KR"/>
              </w:rPr>
              <w:t>320</w:t>
            </w:r>
            <w:r w:rsidRPr="002D74EE">
              <w:rPr>
                <w:lang w:val="en-US"/>
              </w:rPr>
              <w:t>,y=</w:t>
            </w:r>
            <w:r w:rsidRPr="002D74EE">
              <w:rPr>
                <w:rFonts w:hint="eastAsia"/>
                <w:lang w:val="en-US" w:eastAsia="ko-KR"/>
              </w:rPr>
              <w:t>240</w:t>
            </w:r>
            <w:r w:rsidRPr="002D74EE">
              <w:rPr>
                <w:lang w:val="en-US"/>
              </w:rPr>
              <w:t>]</w:t>
            </w:r>
          </w:p>
          <w:p w14:paraId="6576990C" w14:textId="77777777" w:rsidR="009C5CD7" w:rsidRPr="002D74EE" w:rsidRDefault="009C5CD7" w:rsidP="00CA79F1">
            <w:pPr>
              <w:pStyle w:val="PL"/>
              <w:rPr>
                <w:lang w:val="en-US"/>
              </w:rPr>
            </w:pPr>
            <w:r w:rsidRPr="002D74EE">
              <w:rPr>
                <w:lang w:val="en-US"/>
              </w:rPr>
              <w:t>a=rtcp-fb:* trr-int 5000</w:t>
            </w:r>
          </w:p>
          <w:p w14:paraId="11DA4877" w14:textId="77777777" w:rsidR="009C5CD7" w:rsidRPr="002D74EE" w:rsidRDefault="009C5CD7" w:rsidP="00CA79F1">
            <w:pPr>
              <w:pStyle w:val="PL"/>
              <w:rPr>
                <w:lang w:val="en-US"/>
              </w:rPr>
            </w:pPr>
            <w:r w:rsidRPr="002D74EE">
              <w:rPr>
                <w:lang w:val="en-US"/>
              </w:rPr>
              <w:t>a=rtcp-fb:* nack</w:t>
            </w:r>
          </w:p>
          <w:p w14:paraId="7E1AAE4E" w14:textId="77777777" w:rsidR="009C5CD7" w:rsidRPr="002D74EE" w:rsidRDefault="009C5CD7" w:rsidP="00CA79F1">
            <w:pPr>
              <w:pStyle w:val="PL"/>
              <w:rPr>
                <w:lang w:val="en-US"/>
              </w:rPr>
            </w:pPr>
            <w:r w:rsidRPr="002D74EE">
              <w:rPr>
                <w:lang w:val="en-US"/>
              </w:rPr>
              <w:t>a=rtcp-fb:* nack pli</w:t>
            </w:r>
          </w:p>
          <w:p w14:paraId="609DE590" w14:textId="77777777" w:rsidR="009C5CD7" w:rsidRPr="002D74EE" w:rsidRDefault="009C5CD7" w:rsidP="00CA79F1">
            <w:pPr>
              <w:pStyle w:val="PL"/>
              <w:rPr>
                <w:lang w:val="en-US"/>
              </w:rPr>
            </w:pPr>
            <w:r w:rsidRPr="002D74EE">
              <w:rPr>
                <w:lang w:val="en-US"/>
              </w:rPr>
              <w:t>a=rtcp-fb:* ccm fir</w:t>
            </w:r>
          </w:p>
          <w:p w14:paraId="247CAFA3" w14:textId="77777777" w:rsidR="009C5CD7" w:rsidRPr="002D74EE" w:rsidRDefault="009C5CD7" w:rsidP="00CA79F1">
            <w:pPr>
              <w:pStyle w:val="PL"/>
              <w:rPr>
                <w:lang w:val="en-US"/>
              </w:rPr>
            </w:pPr>
            <w:r w:rsidRPr="002D74EE">
              <w:rPr>
                <w:lang w:val="en-US"/>
              </w:rPr>
              <w:t>a=rtcp-fb:* ccm tmmbr</w:t>
            </w:r>
          </w:p>
          <w:p w14:paraId="5E6AD063" w14:textId="77777777" w:rsidR="009C5CD7" w:rsidRDefault="009C5CD7" w:rsidP="00CA79F1">
            <w:pPr>
              <w:pStyle w:val="PL"/>
              <w:rPr>
                <w:lang w:val="en-US"/>
              </w:rPr>
            </w:pPr>
            <w:r w:rsidRPr="002D74EE">
              <w:rPr>
                <w:lang w:val="en-US"/>
              </w:rPr>
              <w:t>a=extmap:4 urn:3gpp:video-orientation</w:t>
            </w:r>
          </w:p>
          <w:p w14:paraId="42C94D71" w14:textId="77777777" w:rsidR="009C5CD7" w:rsidRPr="002D74EE" w:rsidRDefault="009C5CD7" w:rsidP="00CA79F1">
            <w:pPr>
              <w:pStyle w:val="PL"/>
              <w:rPr>
                <w:lang w:val="en-US"/>
              </w:rPr>
            </w:pPr>
            <w:r>
              <w:rPr>
                <w:lang w:val="en-US"/>
              </w:rPr>
              <w:t>a=anbr</w:t>
            </w:r>
          </w:p>
        </w:tc>
      </w:tr>
    </w:tbl>
    <w:p w14:paraId="60B403B7" w14:textId="77777777" w:rsidR="009C5CD7" w:rsidRDefault="009C5CD7" w:rsidP="009C5CD7"/>
    <w:p w14:paraId="74FF6F86" w14:textId="77777777" w:rsidR="009C5CD7" w:rsidRPr="00730026" w:rsidRDefault="009C5CD7" w:rsidP="009C5CD7">
      <w:r>
        <w:t>The corresponding example SDP answer is shown in Table A.15.4, where the ANBR capability signalling is also supported by the answerer, as indicated by the last line.</w:t>
      </w:r>
    </w:p>
    <w:p w14:paraId="0666650A" w14:textId="77777777" w:rsidR="009C5CD7" w:rsidRPr="006B5F29" w:rsidRDefault="009C5CD7" w:rsidP="009C5CD7">
      <w:pPr>
        <w:pStyle w:val="TH"/>
        <w:rPr>
          <w:lang w:val="en-US"/>
        </w:rPr>
      </w:pPr>
      <w:r>
        <w:t>Table A.15.4: Example SDP answer with ANBR capability signalling for video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9C5CD7" w:rsidRPr="002D74EE" w14:paraId="041B1F59" w14:textId="77777777" w:rsidTr="00CA79F1">
        <w:trPr>
          <w:jc w:val="center"/>
        </w:trPr>
        <w:tc>
          <w:tcPr>
            <w:tcW w:w="9639" w:type="dxa"/>
            <w:shd w:val="clear" w:color="auto" w:fill="auto"/>
          </w:tcPr>
          <w:p w14:paraId="213EDFC4" w14:textId="77777777" w:rsidR="009C5CD7" w:rsidRPr="002D74EE" w:rsidRDefault="009C5CD7" w:rsidP="00CA79F1">
            <w:pPr>
              <w:pStyle w:val="TAH"/>
              <w:rPr>
                <w:lang w:val="en-US"/>
              </w:rPr>
            </w:pPr>
            <w:r w:rsidRPr="002D74EE">
              <w:rPr>
                <w:lang w:val="en-US"/>
              </w:rPr>
              <w:t>SDP answer</w:t>
            </w:r>
          </w:p>
        </w:tc>
      </w:tr>
      <w:tr w:rsidR="009C5CD7" w:rsidRPr="002D74EE" w14:paraId="0D439BC5" w14:textId="77777777" w:rsidTr="00CA79F1">
        <w:trPr>
          <w:jc w:val="center"/>
        </w:trPr>
        <w:tc>
          <w:tcPr>
            <w:tcW w:w="9639" w:type="dxa"/>
            <w:shd w:val="clear" w:color="auto" w:fill="auto"/>
          </w:tcPr>
          <w:p w14:paraId="1F8E5534" w14:textId="77777777" w:rsidR="009C5CD7" w:rsidRPr="002D74EE" w:rsidRDefault="009C5CD7" w:rsidP="00CA79F1">
            <w:pPr>
              <w:pStyle w:val="PL"/>
              <w:rPr>
                <w:lang w:val="en-US"/>
              </w:rPr>
            </w:pPr>
            <w:r w:rsidRPr="002D74EE">
              <w:rPr>
                <w:lang w:val="en-US"/>
              </w:rPr>
              <w:t>m=video 49156 RTP/AVP</w:t>
            </w:r>
            <w:r w:rsidRPr="002D74EE">
              <w:rPr>
                <w:rFonts w:hint="eastAsia"/>
                <w:lang w:val="en-US" w:eastAsia="ko-KR"/>
              </w:rPr>
              <w:t>F</w:t>
            </w:r>
            <w:r w:rsidRPr="002D74EE">
              <w:rPr>
                <w:lang w:val="en-US"/>
              </w:rPr>
              <w:t xml:space="preserve"> </w:t>
            </w:r>
            <w:r w:rsidRPr="002D74EE">
              <w:rPr>
                <w:rFonts w:hint="eastAsia"/>
                <w:lang w:val="en-US" w:eastAsia="ko-KR"/>
              </w:rPr>
              <w:t>98</w:t>
            </w:r>
          </w:p>
          <w:p w14:paraId="32676463" w14:textId="77777777" w:rsidR="009C5CD7" w:rsidRPr="002D74EE" w:rsidRDefault="009C5CD7" w:rsidP="00CA79F1">
            <w:pPr>
              <w:pStyle w:val="PL"/>
              <w:rPr>
                <w:lang w:val="en-US"/>
              </w:rPr>
            </w:pPr>
            <w:r w:rsidRPr="002D74EE">
              <w:rPr>
                <w:lang w:val="en-US"/>
              </w:rPr>
              <w:t>b=AS:690</w:t>
            </w:r>
          </w:p>
          <w:p w14:paraId="43830228" w14:textId="77777777" w:rsidR="009C5CD7" w:rsidRPr="002D74EE" w:rsidRDefault="009C5CD7" w:rsidP="00CA79F1">
            <w:pPr>
              <w:pStyle w:val="PL"/>
              <w:rPr>
                <w:lang w:val="en-US"/>
              </w:rPr>
            </w:pPr>
            <w:r w:rsidRPr="002D74EE">
              <w:rPr>
                <w:lang w:val="en-US"/>
              </w:rPr>
              <w:t>b=RS:0</w:t>
            </w:r>
          </w:p>
          <w:p w14:paraId="13F68A5B" w14:textId="77777777" w:rsidR="009C5CD7" w:rsidRPr="002D74EE" w:rsidRDefault="009C5CD7" w:rsidP="00CA79F1">
            <w:pPr>
              <w:pStyle w:val="PL"/>
              <w:rPr>
                <w:lang w:val="en-US"/>
              </w:rPr>
            </w:pPr>
            <w:r w:rsidRPr="002D74EE">
              <w:rPr>
                <w:lang w:val="en-US"/>
              </w:rPr>
              <w:t>b=RR:5000</w:t>
            </w:r>
          </w:p>
          <w:p w14:paraId="74268605" w14:textId="77777777" w:rsidR="009C5CD7" w:rsidRPr="002D74EE" w:rsidRDefault="009C5CD7" w:rsidP="00CA79F1">
            <w:pPr>
              <w:pStyle w:val="PL"/>
              <w:rPr>
                <w:lang w:val="en-US"/>
              </w:rPr>
            </w:pPr>
            <w:r w:rsidRPr="002D74EE">
              <w:rPr>
                <w:lang w:val="en-US"/>
              </w:rPr>
              <w:t>a=acfg:1 t=1</w:t>
            </w:r>
          </w:p>
          <w:p w14:paraId="04F05A2B" w14:textId="77777777" w:rsidR="009C5CD7" w:rsidRPr="002D74EE" w:rsidRDefault="009C5CD7" w:rsidP="00CA79F1">
            <w:pPr>
              <w:pStyle w:val="PL"/>
              <w:rPr>
                <w:lang w:val="en-US"/>
              </w:rPr>
            </w:pPr>
            <w:r w:rsidRPr="002D74EE">
              <w:rPr>
                <w:lang w:val="en-US"/>
              </w:rPr>
              <w:t>a=rtpmap:</w:t>
            </w:r>
            <w:r w:rsidRPr="002D74EE">
              <w:rPr>
                <w:rFonts w:hint="eastAsia"/>
                <w:lang w:val="en-US" w:eastAsia="ko-KR"/>
              </w:rPr>
              <w:t>98</w:t>
            </w:r>
            <w:r w:rsidRPr="002D74EE">
              <w:rPr>
                <w:lang w:val="en-US"/>
              </w:rPr>
              <w:t xml:space="preserve"> H265/90000</w:t>
            </w:r>
          </w:p>
          <w:p w14:paraId="13BFC9EA" w14:textId="77777777" w:rsidR="009C5CD7" w:rsidRPr="002D74EE" w:rsidRDefault="009C5CD7" w:rsidP="00CA79F1">
            <w:pPr>
              <w:pStyle w:val="PL"/>
              <w:rPr>
                <w:lang w:val="en-US"/>
              </w:rPr>
            </w:pPr>
            <w:r w:rsidRPr="002D74EE">
              <w:rPr>
                <w:lang w:val="en-US"/>
              </w:rPr>
              <w:t>a=fmtp:</w:t>
            </w:r>
            <w:r w:rsidRPr="002D74EE">
              <w:rPr>
                <w:rFonts w:hint="eastAsia"/>
                <w:lang w:val="en-US" w:eastAsia="ko-KR"/>
              </w:rPr>
              <w:t>98</w:t>
            </w:r>
            <w:r w:rsidRPr="002D74EE">
              <w:rPr>
                <w:lang w:val="en-US"/>
              </w:rPr>
              <w:t xml:space="preserve"> profile-id=1; level-id=</w:t>
            </w:r>
            <w:r>
              <w:rPr>
                <w:lang w:val="en-US"/>
              </w:rPr>
              <w:t>93</w:t>
            </w:r>
            <w:r w:rsidRPr="002D74EE">
              <w:rPr>
                <w:lang w:val="en-US"/>
              </w:rPr>
              <w:t>; \</w:t>
            </w:r>
          </w:p>
          <w:p w14:paraId="3FB1C284" w14:textId="77777777" w:rsidR="009C5CD7" w:rsidRPr="002D74EE" w:rsidRDefault="009C5CD7" w:rsidP="00CA79F1">
            <w:pPr>
              <w:pStyle w:val="PL"/>
              <w:rPr>
                <w:lang w:val="en-US"/>
              </w:rPr>
            </w:pPr>
            <w:r w:rsidRPr="002D74EE">
              <w:rPr>
                <w:lang w:val="en-US"/>
              </w:rPr>
              <w:t xml:space="preserve">   sprop-vps=QAEMAf//AWAAAAMAgAAAAwAAAwB</w:t>
            </w:r>
            <w:r>
              <w:rPr>
                <w:lang w:val="en-US"/>
              </w:rPr>
              <w:t>a</w:t>
            </w:r>
            <w:r w:rsidRPr="002D74EE">
              <w:rPr>
                <w:lang w:val="en-US"/>
              </w:rPr>
              <w:t>LAUg; \</w:t>
            </w:r>
          </w:p>
          <w:p w14:paraId="218017C0" w14:textId="77777777" w:rsidR="009C5CD7" w:rsidRPr="002D74EE" w:rsidRDefault="009C5CD7" w:rsidP="00CA79F1">
            <w:pPr>
              <w:pStyle w:val="PL"/>
              <w:rPr>
                <w:lang w:val="en-US"/>
              </w:rPr>
            </w:pPr>
            <w:r w:rsidRPr="002D74EE">
              <w:rPr>
                <w:lang w:val="en-US"/>
              </w:rPr>
              <w:t xml:space="preserve">   sprop-sps=QgEBAWAAAAMAgAAAAwAAAwB</w:t>
            </w:r>
            <w:r>
              <w:rPr>
                <w:lang w:val="en-US"/>
              </w:rPr>
              <w:t>a</w:t>
            </w:r>
            <w:r w:rsidRPr="002D74EE">
              <w:rPr>
                <w:lang w:val="en-US"/>
              </w:rPr>
              <w:t>oAaiAeFlLktIvQB3CAQQ; \</w:t>
            </w:r>
          </w:p>
          <w:p w14:paraId="4A1BD367" w14:textId="77777777" w:rsidR="009C5CD7" w:rsidRPr="002D74EE" w:rsidRDefault="009C5CD7" w:rsidP="00CA79F1">
            <w:pPr>
              <w:pStyle w:val="PL"/>
              <w:rPr>
                <w:lang w:val="en-US"/>
              </w:rPr>
            </w:pPr>
            <w:r w:rsidRPr="002D74EE">
              <w:rPr>
                <w:lang w:val="en-US"/>
              </w:rPr>
              <w:t xml:space="preserve">   sprop-pps=RAHAcYDZIA==</w:t>
            </w:r>
          </w:p>
          <w:p w14:paraId="2889E82B" w14:textId="77777777" w:rsidR="009C5CD7" w:rsidRPr="002D74EE" w:rsidRDefault="009C5CD7" w:rsidP="00CA79F1">
            <w:pPr>
              <w:pStyle w:val="PL"/>
              <w:rPr>
                <w:lang w:val="en-US"/>
              </w:rPr>
            </w:pPr>
            <w:r w:rsidRPr="002D74EE">
              <w:rPr>
                <w:lang w:val="en-US"/>
              </w:rPr>
              <w:t>a=imageattr:</w:t>
            </w:r>
            <w:r w:rsidRPr="002D74EE">
              <w:rPr>
                <w:rFonts w:hint="eastAsia"/>
                <w:lang w:val="en-US" w:eastAsia="ko-KR"/>
              </w:rPr>
              <w:t>98</w:t>
            </w:r>
            <w:r w:rsidRPr="002D74EE">
              <w:rPr>
                <w:lang w:val="en-US"/>
              </w:rPr>
              <w:t xml:space="preserve"> send [x=848,y=480] recv [x=848,y=480]</w:t>
            </w:r>
          </w:p>
          <w:p w14:paraId="4D9C739D" w14:textId="77777777" w:rsidR="009C5CD7" w:rsidRPr="002D74EE" w:rsidRDefault="009C5CD7" w:rsidP="00CA79F1">
            <w:pPr>
              <w:pStyle w:val="PL"/>
              <w:rPr>
                <w:lang w:val="en-US"/>
              </w:rPr>
            </w:pPr>
            <w:r w:rsidRPr="002D74EE">
              <w:rPr>
                <w:lang w:val="en-US"/>
              </w:rPr>
              <w:t>a=rtcp-fb:* trr-int 5000</w:t>
            </w:r>
          </w:p>
          <w:p w14:paraId="060C3E82" w14:textId="77777777" w:rsidR="009C5CD7" w:rsidRPr="002D74EE" w:rsidRDefault="009C5CD7" w:rsidP="00CA79F1">
            <w:pPr>
              <w:pStyle w:val="PL"/>
              <w:rPr>
                <w:lang w:val="en-US"/>
              </w:rPr>
            </w:pPr>
            <w:r w:rsidRPr="002D74EE">
              <w:rPr>
                <w:lang w:val="en-US"/>
              </w:rPr>
              <w:t>a=rtcp-fb:* nack</w:t>
            </w:r>
          </w:p>
          <w:p w14:paraId="1EC6A6FE" w14:textId="77777777" w:rsidR="009C5CD7" w:rsidRPr="002D74EE" w:rsidRDefault="009C5CD7" w:rsidP="00CA79F1">
            <w:pPr>
              <w:pStyle w:val="PL"/>
              <w:rPr>
                <w:lang w:val="en-US"/>
              </w:rPr>
            </w:pPr>
            <w:r w:rsidRPr="002D74EE">
              <w:rPr>
                <w:lang w:val="en-US"/>
              </w:rPr>
              <w:t>a=rtcp-fb:* nack pli</w:t>
            </w:r>
          </w:p>
          <w:p w14:paraId="460126BB" w14:textId="77777777" w:rsidR="009C5CD7" w:rsidRPr="002D74EE" w:rsidRDefault="009C5CD7" w:rsidP="00CA79F1">
            <w:pPr>
              <w:pStyle w:val="PL"/>
              <w:rPr>
                <w:lang w:val="en-US"/>
              </w:rPr>
            </w:pPr>
            <w:r w:rsidRPr="002D74EE">
              <w:rPr>
                <w:lang w:val="en-US"/>
              </w:rPr>
              <w:t>a=rtcp-fb:* ccm fir</w:t>
            </w:r>
          </w:p>
          <w:p w14:paraId="3537A036" w14:textId="77777777" w:rsidR="009C5CD7" w:rsidRPr="002D74EE" w:rsidRDefault="009C5CD7" w:rsidP="00CA79F1">
            <w:pPr>
              <w:pStyle w:val="PL"/>
              <w:rPr>
                <w:lang w:val="en-US"/>
              </w:rPr>
            </w:pPr>
            <w:r w:rsidRPr="002D74EE">
              <w:rPr>
                <w:lang w:val="en-US"/>
              </w:rPr>
              <w:t>a=rtcp-fb:* ccm tmmbr</w:t>
            </w:r>
          </w:p>
          <w:p w14:paraId="320A0E03" w14:textId="77777777" w:rsidR="009C5CD7" w:rsidRDefault="009C5CD7" w:rsidP="00CA79F1">
            <w:pPr>
              <w:pStyle w:val="PL"/>
              <w:rPr>
                <w:lang w:val="en-US"/>
              </w:rPr>
            </w:pPr>
            <w:r w:rsidRPr="002D74EE">
              <w:rPr>
                <w:lang w:val="en-US"/>
              </w:rPr>
              <w:t>a=extmap:4 urn:3gpp:video-orientation</w:t>
            </w:r>
          </w:p>
          <w:p w14:paraId="46C84D20" w14:textId="77777777" w:rsidR="009C5CD7" w:rsidRPr="002D74EE" w:rsidRDefault="009C5CD7" w:rsidP="00CA79F1">
            <w:pPr>
              <w:pStyle w:val="PL"/>
              <w:rPr>
                <w:lang w:val="en-US"/>
              </w:rPr>
            </w:pPr>
            <w:r>
              <w:rPr>
                <w:lang w:val="en-US"/>
              </w:rPr>
              <w:t>a=anbr</w:t>
            </w:r>
          </w:p>
        </w:tc>
      </w:tr>
    </w:tbl>
    <w:p w14:paraId="75BB918E" w14:textId="77777777" w:rsidR="009C5CD7" w:rsidRDefault="009C5CD7" w:rsidP="009C5CD7"/>
    <w:p w14:paraId="37CBEF3F" w14:textId="77777777" w:rsidR="00035645" w:rsidRPr="00964E2B" w:rsidRDefault="00035645" w:rsidP="00BA0679">
      <w:pPr>
        <w:pStyle w:val="Heading1"/>
      </w:pPr>
      <w:bookmarkStart w:id="3102" w:name="_Toc26369621"/>
      <w:bookmarkStart w:id="3103" w:name="_Toc36227503"/>
      <w:bookmarkStart w:id="3104" w:name="_Toc36228518"/>
      <w:bookmarkStart w:id="3105" w:name="_Toc36229145"/>
      <w:bookmarkStart w:id="3106" w:name="_Toc36229772"/>
      <w:bookmarkStart w:id="3107" w:name="_Toc74607116"/>
      <w:bookmarkStart w:id="3108" w:name="_Toc130386595"/>
      <w:r w:rsidRPr="00964E2B">
        <w:t>A.</w:t>
      </w:r>
      <w:r>
        <w:t>16</w:t>
      </w:r>
      <w:r w:rsidRPr="00964E2B">
        <w:tab/>
        <w:t xml:space="preserve">SDP offers </w:t>
      </w:r>
      <w:r w:rsidRPr="00964E2B">
        <w:rPr>
          <w:rFonts w:hint="eastAsia"/>
          <w:lang w:eastAsia="ko-KR"/>
        </w:rPr>
        <w:t xml:space="preserve">and answers </w:t>
      </w:r>
      <w:r w:rsidRPr="00964E2B">
        <w:rPr>
          <w:lang w:eastAsia="ko-KR"/>
        </w:rPr>
        <w:t xml:space="preserve">with </w:t>
      </w:r>
      <w:r>
        <w:rPr>
          <w:lang w:eastAsia="ko-KR"/>
        </w:rPr>
        <w:t xml:space="preserve">QoS hint </w:t>
      </w:r>
      <w:r w:rsidRPr="00964E2B">
        <w:rPr>
          <w:lang w:eastAsia="ko-KR"/>
        </w:rPr>
        <w:t>signaling</w:t>
      </w:r>
      <w:bookmarkEnd w:id="3102"/>
      <w:bookmarkEnd w:id="3103"/>
      <w:bookmarkEnd w:id="3104"/>
      <w:bookmarkEnd w:id="3105"/>
      <w:bookmarkEnd w:id="3106"/>
      <w:bookmarkEnd w:id="3107"/>
      <w:bookmarkEnd w:id="3108"/>
    </w:p>
    <w:p w14:paraId="25A604B4" w14:textId="77777777" w:rsidR="00035645" w:rsidRPr="00964E2B" w:rsidRDefault="00035645" w:rsidP="00035645">
      <w:r w:rsidRPr="00964E2B">
        <w:rPr>
          <w:lang w:eastAsia="ko-KR"/>
        </w:rPr>
        <w:t>Table A.</w:t>
      </w:r>
      <w:r>
        <w:rPr>
          <w:lang w:eastAsia="ko-KR"/>
        </w:rPr>
        <w:t>16</w:t>
      </w:r>
      <w:r w:rsidRPr="00964E2B">
        <w:rPr>
          <w:lang w:eastAsia="ko-KR"/>
        </w:rPr>
        <w:t xml:space="preserve">.1 demonstrates an example SDP offer with </w:t>
      </w:r>
      <w:r>
        <w:rPr>
          <w:lang w:eastAsia="ko-KR"/>
        </w:rPr>
        <w:t xml:space="preserve">QoS hint </w:t>
      </w:r>
      <w:r w:rsidRPr="00964E2B">
        <w:rPr>
          <w:lang w:eastAsia="ko-KR"/>
        </w:rPr>
        <w:t>signalling defined in clause 6.2.</w:t>
      </w:r>
      <w:r>
        <w:rPr>
          <w:lang w:eastAsia="ko-KR"/>
        </w:rPr>
        <w:t>7.4</w:t>
      </w:r>
      <w:r w:rsidRPr="00964E2B">
        <w:rPr>
          <w:lang w:eastAsia="ko-KR"/>
        </w:rPr>
        <w:t xml:space="preserve">. The offer for </w:t>
      </w:r>
      <w:r>
        <w:rPr>
          <w:lang w:eastAsia="ko-KR"/>
        </w:rPr>
        <w:t xml:space="preserve">QoS hint </w:t>
      </w:r>
      <w:r w:rsidRPr="00964E2B">
        <w:rPr>
          <w:lang w:eastAsia="ko-KR"/>
        </w:rPr>
        <w:t>signaling is indicated in the last line via the SDP attribute ‘</w:t>
      </w:r>
      <w:r>
        <w:rPr>
          <w:lang w:eastAsia="ko-KR"/>
        </w:rPr>
        <w:t>3gpp-qos-hint</w:t>
      </w:r>
      <w:r w:rsidRPr="00964E2B">
        <w:rPr>
          <w:lang w:eastAsia="ko-KR"/>
        </w:rPr>
        <w:t>’.</w:t>
      </w:r>
    </w:p>
    <w:p w14:paraId="6D0F256F" w14:textId="77777777" w:rsidR="00035645" w:rsidRPr="00964E2B" w:rsidRDefault="00035645" w:rsidP="00035645">
      <w:pPr>
        <w:keepNext/>
        <w:keepLines/>
        <w:spacing w:before="60"/>
        <w:jc w:val="center"/>
        <w:rPr>
          <w:rFonts w:ascii="Arial" w:hAnsi="Arial"/>
          <w:b/>
        </w:rPr>
      </w:pPr>
      <w:r w:rsidRPr="00964E2B">
        <w:rPr>
          <w:rFonts w:ascii="Arial" w:hAnsi="Arial"/>
          <w:b/>
        </w:rPr>
        <w:t>Table A.</w:t>
      </w:r>
      <w:r>
        <w:rPr>
          <w:rFonts w:ascii="Arial" w:hAnsi="Arial"/>
          <w:b/>
        </w:rPr>
        <w:t>16</w:t>
      </w:r>
      <w:r w:rsidRPr="00964E2B">
        <w:rPr>
          <w:rFonts w:ascii="Arial" w:hAnsi="Arial"/>
          <w:b/>
        </w:rPr>
        <w:t>.</w:t>
      </w:r>
      <w:r w:rsidRPr="00964E2B">
        <w:rPr>
          <w:rFonts w:ascii="Arial" w:hAnsi="Arial"/>
          <w:b/>
          <w:lang w:eastAsia="ko-KR"/>
        </w:rPr>
        <w:t>1</w:t>
      </w:r>
      <w:r w:rsidRPr="00964E2B">
        <w:rPr>
          <w:rFonts w:ascii="Arial" w:hAnsi="Arial"/>
          <w:b/>
        </w:rPr>
        <w:t xml:space="preserve">: Example SDP offer with </w:t>
      </w:r>
      <w:r>
        <w:rPr>
          <w:rFonts w:ascii="Arial" w:hAnsi="Arial"/>
          <w:b/>
        </w:rPr>
        <w:t xml:space="preserve">QoS hint </w:t>
      </w:r>
      <w:r w:rsidRPr="00964E2B">
        <w:rPr>
          <w:rFonts w:ascii="Arial" w:hAnsi="Arial"/>
          <w:b/>
        </w:rPr>
        <w:t>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035645" w:rsidRPr="00964E2B" w14:paraId="44627C95" w14:textId="77777777" w:rsidTr="00361F25">
        <w:trPr>
          <w:jc w:val="center"/>
        </w:trPr>
        <w:tc>
          <w:tcPr>
            <w:tcW w:w="9639" w:type="dxa"/>
            <w:shd w:val="clear" w:color="auto" w:fill="auto"/>
          </w:tcPr>
          <w:p w14:paraId="791C0E6E" w14:textId="77777777" w:rsidR="00035645" w:rsidRPr="00964E2B" w:rsidRDefault="00035645" w:rsidP="00361F25">
            <w:pPr>
              <w:keepNext/>
              <w:keepLines/>
              <w:spacing w:after="0"/>
              <w:jc w:val="center"/>
              <w:rPr>
                <w:rFonts w:ascii="Arial" w:hAnsi="Arial"/>
                <w:b/>
                <w:sz w:val="18"/>
              </w:rPr>
            </w:pPr>
            <w:r w:rsidRPr="00964E2B">
              <w:rPr>
                <w:rFonts w:ascii="Arial" w:hAnsi="Arial"/>
                <w:b/>
                <w:sz w:val="18"/>
              </w:rPr>
              <w:t>SDP offer</w:t>
            </w:r>
          </w:p>
        </w:tc>
      </w:tr>
      <w:tr w:rsidR="00035645" w:rsidRPr="00964E2B" w14:paraId="13BE5DC4" w14:textId="77777777" w:rsidTr="00361F25">
        <w:trPr>
          <w:jc w:val="center"/>
        </w:trPr>
        <w:tc>
          <w:tcPr>
            <w:tcW w:w="9639" w:type="dxa"/>
            <w:shd w:val="clear" w:color="auto" w:fill="auto"/>
          </w:tcPr>
          <w:p w14:paraId="11524C41"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m=video 43200 RTP/AVP 100</w:t>
            </w:r>
          </w:p>
          <w:p w14:paraId="1D441136"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b=AS:15000</w:t>
            </w:r>
          </w:p>
          <w:p w14:paraId="575515EA"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lang w:val="fr-FR"/>
              </w:rPr>
            </w:pPr>
            <w:r w:rsidRPr="00B50715">
              <w:rPr>
                <w:rFonts w:ascii="Courier New" w:hAnsi="Courier New"/>
                <w:noProof/>
                <w:sz w:val="16"/>
                <w:szCs w:val="16"/>
                <w:lang w:val="fr-FR"/>
              </w:rPr>
              <w:t>b=RS:0</w:t>
            </w:r>
          </w:p>
          <w:p w14:paraId="76368EEA"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lang w:val="fr-FR"/>
              </w:rPr>
            </w:pPr>
            <w:r w:rsidRPr="00B50715">
              <w:rPr>
                <w:rFonts w:ascii="Courier New" w:hAnsi="Courier New"/>
                <w:noProof/>
                <w:sz w:val="16"/>
                <w:szCs w:val="16"/>
                <w:lang w:val="fr-FR"/>
              </w:rPr>
              <w:t>b=RR:2500</w:t>
            </w:r>
          </w:p>
          <w:p w14:paraId="2615B034"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lang w:val="fr-FR"/>
              </w:rPr>
            </w:pPr>
            <w:r w:rsidRPr="00B50715">
              <w:rPr>
                <w:rFonts w:ascii="Courier New" w:hAnsi="Courier New"/>
                <w:noProof/>
                <w:sz w:val="16"/>
                <w:szCs w:val="16"/>
                <w:lang w:val="fr-FR"/>
              </w:rPr>
              <w:t>a=pcfg:1 t=1</w:t>
            </w:r>
          </w:p>
          <w:p w14:paraId="291584D9"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a=rtpmap:100 H265/90000</w:t>
            </w:r>
          </w:p>
          <w:p w14:paraId="39963706"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a=fmtp:100 profile-id=1;level-id=153</w:t>
            </w:r>
          </w:p>
          <w:p w14:paraId="52C9B1E0"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lang w:val="fr-FR"/>
              </w:rPr>
            </w:pPr>
            <w:r w:rsidRPr="00B50715">
              <w:rPr>
                <w:rFonts w:ascii="Courier New" w:hAnsi="Courier New"/>
                <w:noProof/>
                <w:sz w:val="16"/>
                <w:szCs w:val="16"/>
                <w:lang w:val="fr-FR"/>
              </w:rPr>
              <w:t>a=imageattr:100 send [x=3840,y=2160]</w:t>
            </w:r>
          </w:p>
          <w:p w14:paraId="1EB9D045"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a=</w:t>
            </w:r>
            <w:r>
              <w:rPr>
                <w:rFonts w:ascii="Courier New" w:hAnsi="Courier New"/>
                <w:noProof/>
                <w:sz w:val="16"/>
                <w:szCs w:val="16"/>
              </w:rPr>
              <w:t>label</w:t>
            </w:r>
            <w:r w:rsidRPr="00A53413">
              <w:rPr>
                <w:rFonts w:ascii="Courier New" w:hAnsi="Courier New"/>
                <w:noProof/>
                <w:sz w:val="16"/>
                <w:szCs w:val="16"/>
              </w:rPr>
              <w:t>:</w:t>
            </w:r>
            <w:r>
              <w:rPr>
                <w:rFonts w:ascii="Courier New" w:hAnsi="Courier New"/>
                <w:noProof/>
                <w:sz w:val="16"/>
                <w:szCs w:val="16"/>
              </w:rPr>
              <w:t>flus</w:t>
            </w:r>
          </w:p>
          <w:p w14:paraId="59779E23" w14:textId="77777777" w:rsidR="0003564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a=sendonly</w:t>
            </w:r>
          </w:p>
          <w:p w14:paraId="5CFA91F5" w14:textId="77777777" w:rsidR="00035645" w:rsidRPr="00964E2B"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Pr>
                <w:rFonts w:ascii="Courier New" w:hAnsi="Courier New"/>
                <w:noProof/>
                <w:sz w:val="16"/>
                <w:szCs w:val="16"/>
              </w:rPr>
              <w:t>a=3gpp-qos-hint:loss=0.00001;latency=300</w:t>
            </w:r>
          </w:p>
        </w:tc>
      </w:tr>
    </w:tbl>
    <w:p w14:paraId="091FE20D" w14:textId="77777777" w:rsidR="00035645" w:rsidRPr="00964E2B" w:rsidRDefault="00035645" w:rsidP="00035645"/>
    <w:p w14:paraId="272FC8E4" w14:textId="77777777" w:rsidR="00035645" w:rsidRPr="00964E2B" w:rsidRDefault="00035645" w:rsidP="00035645">
      <w:r w:rsidRPr="00964E2B">
        <w:t>An example SDP answer is shown in Table A.</w:t>
      </w:r>
      <w:r>
        <w:t>16</w:t>
      </w:r>
      <w:r w:rsidRPr="00964E2B">
        <w:t xml:space="preserve">.2, where the </w:t>
      </w:r>
      <w:r>
        <w:t xml:space="preserve">QoS hint </w:t>
      </w:r>
      <w:r w:rsidRPr="00964E2B">
        <w:t>signa</w:t>
      </w:r>
      <w:r>
        <w:t>l</w:t>
      </w:r>
      <w:r w:rsidRPr="00964E2B">
        <w:t>ling is also supported by the answerer, as indicated by the last line.</w:t>
      </w:r>
    </w:p>
    <w:p w14:paraId="6F3AA732" w14:textId="77777777" w:rsidR="00035645" w:rsidRPr="00964E2B" w:rsidRDefault="00035645" w:rsidP="00035645">
      <w:pPr>
        <w:keepNext/>
        <w:keepLines/>
        <w:spacing w:before="60"/>
        <w:jc w:val="center"/>
        <w:rPr>
          <w:rFonts w:ascii="Arial" w:hAnsi="Arial"/>
          <w:b/>
        </w:rPr>
      </w:pPr>
      <w:r w:rsidRPr="00964E2B">
        <w:rPr>
          <w:rFonts w:ascii="Arial" w:hAnsi="Arial"/>
          <w:b/>
        </w:rPr>
        <w:t>Table A.</w:t>
      </w:r>
      <w:r>
        <w:rPr>
          <w:rFonts w:ascii="Arial" w:hAnsi="Arial"/>
          <w:b/>
        </w:rPr>
        <w:t>16</w:t>
      </w:r>
      <w:r w:rsidRPr="00964E2B">
        <w:rPr>
          <w:rFonts w:ascii="Arial" w:hAnsi="Arial"/>
          <w:b/>
        </w:rPr>
        <w:t xml:space="preserve">.2: Example SDP answer with </w:t>
      </w:r>
      <w:r>
        <w:rPr>
          <w:rFonts w:ascii="Arial" w:hAnsi="Arial"/>
          <w:b/>
        </w:rPr>
        <w:t xml:space="preserve">QoS hint </w:t>
      </w:r>
      <w:r w:rsidRPr="00964E2B">
        <w:rPr>
          <w:rFonts w:ascii="Arial" w:hAnsi="Arial"/>
          <w:b/>
        </w:rPr>
        <w:t>signal</w:t>
      </w:r>
      <w:r>
        <w:rPr>
          <w:rFonts w:ascii="Arial" w:hAnsi="Arial"/>
          <w:b/>
        </w:rPr>
        <w:t>l</w:t>
      </w:r>
      <w:r w:rsidRPr="00964E2B">
        <w:rPr>
          <w:rFonts w:ascii="Arial" w:hAnsi="Arial"/>
          <w:b/>
        </w:rPr>
        <w:t>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035645" w:rsidRPr="00964E2B" w14:paraId="34E12C31" w14:textId="77777777" w:rsidTr="00361F25">
        <w:trPr>
          <w:jc w:val="center"/>
        </w:trPr>
        <w:tc>
          <w:tcPr>
            <w:tcW w:w="9639" w:type="dxa"/>
            <w:shd w:val="clear" w:color="auto" w:fill="auto"/>
          </w:tcPr>
          <w:p w14:paraId="382D173C" w14:textId="77777777" w:rsidR="00035645" w:rsidRPr="00964E2B" w:rsidRDefault="00035645" w:rsidP="00361F25">
            <w:pPr>
              <w:keepNext/>
              <w:keepLines/>
              <w:spacing w:after="0"/>
              <w:jc w:val="center"/>
              <w:rPr>
                <w:rFonts w:ascii="Arial" w:hAnsi="Arial"/>
                <w:b/>
                <w:sz w:val="18"/>
              </w:rPr>
            </w:pPr>
            <w:r w:rsidRPr="00964E2B">
              <w:rPr>
                <w:rFonts w:ascii="Arial" w:hAnsi="Arial"/>
                <w:b/>
                <w:sz w:val="18"/>
              </w:rPr>
              <w:t xml:space="preserve">SDP </w:t>
            </w:r>
            <w:r w:rsidRPr="00964E2B">
              <w:rPr>
                <w:rFonts w:ascii="Arial" w:hAnsi="Arial" w:hint="eastAsia"/>
                <w:b/>
                <w:sz w:val="18"/>
                <w:lang w:eastAsia="ko-KR"/>
              </w:rPr>
              <w:t>answer</w:t>
            </w:r>
          </w:p>
        </w:tc>
      </w:tr>
      <w:tr w:rsidR="00035645" w:rsidRPr="00964E2B" w14:paraId="04D09807" w14:textId="77777777" w:rsidTr="00361F25">
        <w:trPr>
          <w:jc w:val="center"/>
        </w:trPr>
        <w:tc>
          <w:tcPr>
            <w:tcW w:w="9639" w:type="dxa"/>
            <w:shd w:val="clear" w:color="auto" w:fill="auto"/>
          </w:tcPr>
          <w:p w14:paraId="3D693402"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m=video 43200 RTP/AVPF 100</w:t>
            </w:r>
          </w:p>
          <w:p w14:paraId="07FD1343"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b=AS:15000</w:t>
            </w:r>
          </w:p>
          <w:p w14:paraId="12D89F59"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fr-FR"/>
              </w:rPr>
            </w:pPr>
            <w:r w:rsidRPr="00B50715">
              <w:rPr>
                <w:rFonts w:ascii="Courier New" w:hAnsi="Courier New"/>
                <w:noProof/>
                <w:sz w:val="16"/>
                <w:lang w:val="fr-FR"/>
              </w:rPr>
              <w:t>b=RS:0</w:t>
            </w:r>
          </w:p>
          <w:p w14:paraId="1B65E10A"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fr-FR"/>
              </w:rPr>
            </w:pPr>
            <w:r w:rsidRPr="00B50715">
              <w:rPr>
                <w:rFonts w:ascii="Courier New" w:hAnsi="Courier New"/>
                <w:noProof/>
                <w:sz w:val="16"/>
                <w:lang w:val="fr-FR"/>
              </w:rPr>
              <w:t>b=RR:2500</w:t>
            </w:r>
          </w:p>
          <w:p w14:paraId="2E770FF4"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fr-FR"/>
              </w:rPr>
            </w:pPr>
            <w:r w:rsidRPr="00B50715">
              <w:rPr>
                <w:rFonts w:ascii="Courier New" w:hAnsi="Courier New"/>
                <w:noProof/>
                <w:sz w:val="16"/>
                <w:lang w:val="fr-FR"/>
              </w:rPr>
              <w:t>a=acfg:1 t=1</w:t>
            </w:r>
          </w:p>
          <w:p w14:paraId="28ABDCE2"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a=rtpmap:100 H265/90000</w:t>
            </w:r>
          </w:p>
          <w:p w14:paraId="64458A63"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a=fmtp:100 profile-id=1;level-id=153</w:t>
            </w:r>
          </w:p>
          <w:p w14:paraId="5ADAF252"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fr-FR"/>
              </w:rPr>
            </w:pPr>
            <w:r w:rsidRPr="00B50715">
              <w:rPr>
                <w:rFonts w:ascii="Courier New" w:hAnsi="Courier New"/>
                <w:noProof/>
                <w:sz w:val="16"/>
                <w:lang w:val="fr-FR"/>
              </w:rPr>
              <w:t>a=imageattr:100 recv [x=3840,y=2160]</w:t>
            </w:r>
          </w:p>
          <w:p w14:paraId="1C8F2562"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a=</w:t>
            </w:r>
            <w:r>
              <w:rPr>
                <w:rFonts w:ascii="Courier New" w:hAnsi="Courier New"/>
                <w:noProof/>
                <w:sz w:val="16"/>
              </w:rPr>
              <w:t>label</w:t>
            </w:r>
            <w:r w:rsidRPr="00A53413">
              <w:rPr>
                <w:rFonts w:ascii="Courier New" w:hAnsi="Courier New"/>
                <w:noProof/>
                <w:sz w:val="16"/>
              </w:rPr>
              <w:t>:</w:t>
            </w:r>
            <w:r>
              <w:rPr>
                <w:rFonts w:ascii="Courier New" w:hAnsi="Courier New"/>
                <w:noProof/>
                <w:sz w:val="16"/>
              </w:rPr>
              <w:t>flus</w:t>
            </w:r>
          </w:p>
          <w:p w14:paraId="3A99E22A" w14:textId="77777777" w:rsidR="0003564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a=recvonly</w:t>
            </w:r>
          </w:p>
          <w:p w14:paraId="3C863CA0" w14:textId="77777777" w:rsidR="00035645" w:rsidRPr="00964E2B"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rPr>
              <w:t>a=</w:t>
            </w:r>
            <w:r>
              <w:rPr>
                <w:rFonts w:ascii="Courier New" w:hAnsi="Courier New"/>
                <w:noProof/>
                <w:sz w:val="16"/>
                <w:szCs w:val="16"/>
              </w:rPr>
              <w:t>3gpp-qos-hint:loss=0.00001;latency=300</w:t>
            </w:r>
          </w:p>
        </w:tc>
      </w:tr>
    </w:tbl>
    <w:p w14:paraId="5164E61C" w14:textId="77777777" w:rsidR="00035645" w:rsidRPr="00964E2B" w:rsidRDefault="00035645" w:rsidP="00035645"/>
    <w:p w14:paraId="26DCA866" w14:textId="77777777" w:rsidR="00035645" w:rsidRPr="00964E2B" w:rsidRDefault="00035645" w:rsidP="00035645">
      <w:r w:rsidRPr="00964E2B">
        <w:rPr>
          <w:lang w:eastAsia="ko-KR"/>
        </w:rPr>
        <w:t>Table A.</w:t>
      </w:r>
      <w:r>
        <w:rPr>
          <w:lang w:eastAsia="ko-KR"/>
        </w:rPr>
        <w:t>16</w:t>
      </w:r>
      <w:r w:rsidRPr="00964E2B">
        <w:rPr>
          <w:lang w:eastAsia="ko-KR"/>
        </w:rPr>
        <w:t>.</w:t>
      </w:r>
      <w:r>
        <w:rPr>
          <w:lang w:eastAsia="ko-KR"/>
        </w:rPr>
        <w:t>3</w:t>
      </w:r>
      <w:r w:rsidRPr="00964E2B">
        <w:rPr>
          <w:lang w:eastAsia="ko-KR"/>
        </w:rPr>
        <w:t xml:space="preserve"> demonstrates an example SDP offer with </w:t>
      </w:r>
      <w:r>
        <w:rPr>
          <w:lang w:eastAsia="ko-KR"/>
        </w:rPr>
        <w:t xml:space="preserve">QoS hint </w:t>
      </w:r>
      <w:r w:rsidRPr="00964E2B">
        <w:rPr>
          <w:lang w:eastAsia="ko-KR"/>
        </w:rPr>
        <w:t>signalling defined in clause 6.2.</w:t>
      </w:r>
      <w:r>
        <w:rPr>
          <w:lang w:eastAsia="ko-KR"/>
        </w:rPr>
        <w:t>7.4, using explicit split of the end-to-end values</w:t>
      </w:r>
      <w:r w:rsidRPr="00964E2B">
        <w:rPr>
          <w:lang w:eastAsia="ko-KR"/>
        </w:rPr>
        <w:t>. The offer</w:t>
      </w:r>
      <w:r>
        <w:rPr>
          <w:lang w:eastAsia="ko-KR"/>
        </w:rPr>
        <w:t xml:space="preserve"> suggests itself to use less than half of the end-to-end loss, but more than half of the end-to-end latency in </w:t>
      </w:r>
      <w:r w:rsidRPr="00964E2B">
        <w:rPr>
          <w:lang w:eastAsia="ko-KR"/>
        </w:rPr>
        <w:t>the SDP attribute ‘</w:t>
      </w:r>
      <w:r>
        <w:rPr>
          <w:lang w:eastAsia="ko-KR"/>
        </w:rPr>
        <w:t>3gpp-qos-hint</w:t>
      </w:r>
      <w:r w:rsidRPr="00964E2B">
        <w:rPr>
          <w:lang w:eastAsia="ko-KR"/>
        </w:rPr>
        <w:t>’.</w:t>
      </w:r>
    </w:p>
    <w:p w14:paraId="7A351DEE" w14:textId="77777777" w:rsidR="00035645" w:rsidRPr="00964E2B" w:rsidRDefault="00035645" w:rsidP="00035645">
      <w:pPr>
        <w:keepNext/>
        <w:keepLines/>
        <w:spacing w:before="60"/>
        <w:jc w:val="center"/>
        <w:rPr>
          <w:rFonts w:ascii="Arial" w:hAnsi="Arial"/>
          <w:b/>
        </w:rPr>
      </w:pPr>
      <w:r w:rsidRPr="00964E2B">
        <w:rPr>
          <w:rFonts w:ascii="Arial" w:hAnsi="Arial"/>
          <w:b/>
        </w:rPr>
        <w:t>Table A.</w:t>
      </w:r>
      <w:r>
        <w:rPr>
          <w:rFonts w:ascii="Arial" w:hAnsi="Arial"/>
          <w:b/>
        </w:rPr>
        <w:t>16</w:t>
      </w:r>
      <w:r w:rsidRPr="00964E2B">
        <w:rPr>
          <w:rFonts w:ascii="Arial" w:hAnsi="Arial"/>
          <w:b/>
        </w:rPr>
        <w:t>.</w:t>
      </w:r>
      <w:r>
        <w:rPr>
          <w:rFonts w:ascii="Arial" w:hAnsi="Arial"/>
          <w:b/>
          <w:lang w:eastAsia="ko-KR"/>
        </w:rPr>
        <w:t>3</w:t>
      </w:r>
      <w:r w:rsidRPr="00964E2B">
        <w:rPr>
          <w:rFonts w:ascii="Arial" w:hAnsi="Arial"/>
          <w:b/>
        </w:rPr>
        <w:t xml:space="preserve">: Example SDP offer with </w:t>
      </w:r>
      <w:r>
        <w:rPr>
          <w:rFonts w:ascii="Arial" w:hAnsi="Arial"/>
          <w:b/>
        </w:rPr>
        <w:t xml:space="preserve">QoS hint </w:t>
      </w:r>
      <w:r w:rsidRPr="00964E2B">
        <w:rPr>
          <w:rFonts w:ascii="Arial" w:hAnsi="Arial"/>
          <w:b/>
        </w:rPr>
        <w:t>signalling</w:t>
      </w:r>
      <w:r>
        <w:rPr>
          <w:rFonts w:ascii="Arial" w:hAnsi="Arial"/>
          <w:b/>
        </w:rPr>
        <w:t xml:space="preserve"> and explicit split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035645" w:rsidRPr="00964E2B" w14:paraId="7E83BCA9" w14:textId="77777777" w:rsidTr="00361F25">
        <w:trPr>
          <w:jc w:val="center"/>
        </w:trPr>
        <w:tc>
          <w:tcPr>
            <w:tcW w:w="9639" w:type="dxa"/>
            <w:shd w:val="clear" w:color="auto" w:fill="auto"/>
          </w:tcPr>
          <w:p w14:paraId="62CA1B3C" w14:textId="77777777" w:rsidR="00035645" w:rsidRPr="00964E2B" w:rsidRDefault="00035645" w:rsidP="00361F25">
            <w:pPr>
              <w:keepNext/>
              <w:keepLines/>
              <w:spacing w:after="0"/>
              <w:jc w:val="center"/>
              <w:rPr>
                <w:rFonts w:ascii="Arial" w:hAnsi="Arial"/>
                <w:b/>
                <w:sz w:val="18"/>
              </w:rPr>
            </w:pPr>
            <w:r w:rsidRPr="00964E2B">
              <w:rPr>
                <w:rFonts w:ascii="Arial" w:hAnsi="Arial"/>
                <w:b/>
                <w:sz w:val="18"/>
              </w:rPr>
              <w:t>SDP offer</w:t>
            </w:r>
          </w:p>
        </w:tc>
      </w:tr>
      <w:tr w:rsidR="00035645" w:rsidRPr="00964E2B" w14:paraId="60FE6F39" w14:textId="77777777" w:rsidTr="00361F25">
        <w:trPr>
          <w:jc w:val="center"/>
        </w:trPr>
        <w:tc>
          <w:tcPr>
            <w:tcW w:w="9639" w:type="dxa"/>
            <w:shd w:val="clear" w:color="auto" w:fill="auto"/>
          </w:tcPr>
          <w:p w14:paraId="1EE9A6DE"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m=video 43200 RTP/AVP 100</w:t>
            </w:r>
          </w:p>
          <w:p w14:paraId="04B355B7"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b=AS:15000</w:t>
            </w:r>
          </w:p>
          <w:p w14:paraId="6EEBF065"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lang w:val="fr-FR"/>
              </w:rPr>
            </w:pPr>
            <w:r w:rsidRPr="00B50715">
              <w:rPr>
                <w:rFonts w:ascii="Courier New" w:hAnsi="Courier New"/>
                <w:noProof/>
                <w:sz w:val="16"/>
                <w:szCs w:val="16"/>
                <w:lang w:val="fr-FR"/>
              </w:rPr>
              <w:t>b=RS:0</w:t>
            </w:r>
          </w:p>
          <w:p w14:paraId="6C724541"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lang w:val="fr-FR"/>
              </w:rPr>
            </w:pPr>
            <w:r w:rsidRPr="00B50715">
              <w:rPr>
                <w:rFonts w:ascii="Courier New" w:hAnsi="Courier New"/>
                <w:noProof/>
                <w:sz w:val="16"/>
                <w:szCs w:val="16"/>
                <w:lang w:val="fr-FR"/>
              </w:rPr>
              <w:t>b=RR:2500</w:t>
            </w:r>
          </w:p>
          <w:p w14:paraId="76D7C479"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lang w:val="fr-FR"/>
              </w:rPr>
            </w:pPr>
            <w:r w:rsidRPr="00B50715">
              <w:rPr>
                <w:rFonts w:ascii="Courier New" w:hAnsi="Courier New"/>
                <w:noProof/>
                <w:sz w:val="16"/>
                <w:szCs w:val="16"/>
                <w:lang w:val="fr-FR"/>
              </w:rPr>
              <w:t>a=pcfg:1 t=1</w:t>
            </w:r>
          </w:p>
          <w:p w14:paraId="4E994B85"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a=rtpmap:100 H265/90000</w:t>
            </w:r>
          </w:p>
          <w:p w14:paraId="69F30701"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a=fmtp:100 profile-id=1;level-id=153</w:t>
            </w:r>
          </w:p>
          <w:p w14:paraId="2B609B77"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lang w:val="fr-FR"/>
              </w:rPr>
            </w:pPr>
            <w:r w:rsidRPr="00B50715">
              <w:rPr>
                <w:rFonts w:ascii="Courier New" w:hAnsi="Courier New"/>
                <w:noProof/>
                <w:sz w:val="16"/>
                <w:szCs w:val="16"/>
                <w:lang w:val="fr-FR"/>
              </w:rPr>
              <w:t>a=imageattr:100 send [x=3840,y=2160]</w:t>
            </w:r>
          </w:p>
          <w:p w14:paraId="3438DF80"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a=</w:t>
            </w:r>
            <w:r>
              <w:rPr>
                <w:rFonts w:ascii="Courier New" w:hAnsi="Courier New"/>
                <w:noProof/>
                <w:sz w:val="16"/>
                <w:szCs w:val="16"/>
              </w:rPr>
              <w:t>label</w:t>
            </w:r>
            <w:r w:rsidRPr="00A53413">
              <w:rPr>
                <w:rFonts w:ascii="Courier New" w:hAnsi="Courier New"/>
                <w:noProof/>
                <w:sz w:val="16"/>
                <w:szCs w:val="16"/>
              </w:rPr>
              <w:t>:</w:t>
            </w:r>
            <w:r>
              <w:rPr>
                <w:rFonts w:ascii="Courier New" w:hAnsi="Courier New"/>
                <w:noProof/>
                <w:sz w:val="16"/>
                <w:szCs w:val="16"/>
              </w:rPr>
              <w:t>flus</w:t>
            </w:r>
          </w:p>
          <w:p w14:paraId="04E2FEFB" w14:textId="77777777" w:rsidR="0003564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a=sendonly</w:t>
            </w:r>
          </w:p>
          <w:p w14:paraId="135C8F9E" w14:textId="77777777" w:rsidR="00035645" w:rsidRPr="00964E2B"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Pr>
                <w:rFonts w:ascii="Courier New" w:hAnsi="Courier New"/>
                <w:noProof/>
                <w:sz w:val="16"/>
                <w:szCs w:val="16"/>
              </w:rPr>
              <w:t>a=3gpp-qos-hint:loss=0.00002/local:0.000005;latency=600/local:400</w:t>
            </w:r>
          </w:p>
        </w:tc>
      </w:tr>
    </w:tbl>
    <w:p w14:paraId="1BFDBAD8" w14:textId="77777777" w:rsidR="00035645" w:rsidRPr="00964E2B" w:rsidRDefault="00035645" w:rsidP="00035645"/>
    <w:p w14:paraId="6FF5C1D7" w14:textId="77777777" w:rsidR="00035645" w:rsidRPr="00964E2B" w:rsidRDefault="00035645" w:rsidP="00035645">
      <w:r w:rsidRPr="00964E2B">
        <w:t>Table A.</w:t>
      </w:r>
      <w:r>
        <w:t>16</w:t>
      </w:r>
      <w:r w:rsidRPr="00964E2B">
        <w:t>.</w:t>
      </w:r>
      <w:r>
        <w:t>4</w:t>
      </w:r>
      <w:r w:rsidRPr="00964E2B">
        <w:t xml:space="preserve"> demonstrates another example SDP </w:t>
      </w:r>
      <w:r>
        <w:t>answer</w:t>
      </w:r>
      <w:r w:rsidRPr="00964E2B">
        <w:t xml:space="preserve"> </w:t>
      </w:r>
      <w:r>
        <w:t xml:space="preserve">where the QoS hint </w:t>
      </w:r>
      <w:r w:rsidRPr="00964E2B">
        <w:t>signalling</w:t>
      </w:r>
      <w:r>
        <w:t xml:space="preserve"> is also supported by the answerer, but where neither the desired QoS hint end-to-end values nor the QoS hint split values from the SDP offer can be supported and are changed in the SDP answer</w:t>
      </w:r>
      <w:r w:rsidRPr="00964E2B">
        <w:t>.</w:t>
      </w:r>
    </w:p>
    <w:p w14:paraId="421A38FC" w14:textId="77777777" w:rsidR="00035645" w:rsidRPr="00964E2B" w:rsidRDefault="00035645" w:rsidP="00035645">
      <w:pPr>
        <w:keepNext/>
        <w:keepLines/>
        <w:spacing w:before="60"/>
        <w:jc w:val="center"/>
        <w:rPr>
          <w:rFonts w:ascii="Arial" w:hAnsi="Arial"/>
          <w:b/>
        </w:rPr>
      </w:pPr>
      <w:r w:rsidRPr="00964E2B">
        <w:rPr>
          <w:rFonts w:ascii="Arial" w:hAnsi="Arial"/>
          <w:b/>
        </w:rPr>
        <w:t>Table A.</w:t>
      </w:r>
      <w:r>
        <w:rPr>
          <w:rFonts w:ascii="Arial" w:hAnsi="Arial"/>
          <w:b/>
        </w:rPr>
        <w:t>16</w:t>
      </w:r>
      <w:r w:rsidRPr="00964E2B">
        <w:rPr>
          <w:rFonts w:ascii="Arial" w:hAnsi="Arial"/>
          <w:b/>
        </w:rPr>
        <w:t>.</w:t>
      </w:r>
      <w:r>
        <w:rPr>
          <w:rFonts w:ascii="Arial" w:hAnsi="Arial"/>
          <w:b/>
        </w:rPr>
        <w:t>4</w:t>
      </w:r>
      <w:r w:rsidRPr="00964E2B">
        <w:rPr>
          <w:rFonts w:ascii="Arial" w:hAnsi="Arial"/>
          <w:b/>
        </w:rPr>
        <w:t xml:space="preserve">: Example SDP </w:t>
      </w:r>
      <w:r>
        <w:rPr>
          <w:rFonts w:ascii="Arial" w:hAnsi="Arial"/>
          <w:b/>
        </w:rPr>
        <w:t>answer</w:t>
      </w:r>
      <w:r w:rsidRPr="00964E2B">
        <w:rPr>
          <w:rFonts w:ascii="Arial" w:hAnsi="Arial"/>
          <w:b/>
        </w:rPr>
        <w:t xml:space="preserve"> with </w:t>
      </w:r>
      <w:r>
        <w:rPr>
          <w:rFonts w:ascii="Arial" w:hAnsi="Arial"/>
          <w:b/>
        </w:rPr>
        <w:t xml:space="preserve">QoS hint </w:t>
      </w:r>
      <w:r w:rsidRPr="00964E2B">
        <w:rPr>
          <w:rFonts w:ascii="Arial" w:hAnsi="Arial"/>
          <w:b/>
        </w:rPr>
        <w:t>signalling</w:t>
      </w:r>
      <w:r>
        <w:rPr>
          <w:rFonts w:ascii="Arial" w:hAnsi="Arial"/>
          <w:b/>
        </w:rPr>
        <w:t xml:space="preserve"> changing QoS hint values and split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035645" w:rsidRPr="00964E2B" w14:paraId="0A78601B" w14:textId="77777777" w:rsidTr="00361F25">
        <w:trPr>
          <w:jc w:val="center"/>
        </w:trPr>
        <w:tc>
          <w:tcPr>
            <w:tcW w:w="9639" w:type="dxa"/>
            <w:shd w:val="clear" w:color="auto" w:fill="auto"/>
          </w:tcPr>
          <w:p w14:paraId="0308FA56" w14:textId="77777777" w:rsidR="00035645" w:rsidRPr="00964E2B" w:rsidRDefault="00035645" w:rsidP="00361F25">
            <w:pPr>
              <w:keepNext/>
              <w:keepLines/>
              <w:spacing w:after="0"/>
              <w:jc w:val="center"/>
              <w:rPr>
                <w:rFonts w:ascii="Arial" w:hAnsi="Arial"/>
                <w:b/>
                <w:sz w:val="18"/>
                <w:lang w:val="en-US"/>
              </w:rPr>
            </w:pPr>
            <w:r w:rsidRPr="00964E2B">
              <w:rPr>
                <w:rFonts w:ascii="Arial" w:hAnsi="Arial"/>
                <w:b/>
                <w:sz w:val="18"/>
                <w:lang w:val="en-US"/>
              </w:rPr>
              <w:t xml:space="preserve">SDP </w:t>
            </w:r>
            <w:r>
              <w:rPr>
                <w:rFonts w:ascii="Arial" w:hAnsi="Arial"/>
                <w:b/>
                <w:sz w:val="18"/>
                <w:lang w:val="en-US"/>
              </w:rPr>
              <w:t>answer</w:t>
            </w:r>
          </w:p>
        </w:tc>
      </w:tr>
      <w:tr w:rsidR="00035645" w:rsidRPr="00964E2B" w14:paraId="003C02A4" w14:textId="77777777" w:rsidTr="00361F25">
        <w:trPr>
          <w:jc w:val="center"/>
        </w:trPr>
        <w:tc>
          <w:tcPr>
            <w:tcW w:w="9639" w:type="dxa"/>
            <w:shd w:val="clear" w:color="auto" w:fill="auto"/>
          </w:tcPr>
          <w:p w14:paraId="470B9B64"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m=video 43200 RTP/AVPF 100</w:t>
            </w:r>
          </w:p>
          <w:p w14:paraId="235522E9"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b=AS:15000</w:t>
            </w:r>
          </w:p>
          <w:p w14:paraId="14291C2A"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fr-FR"/>
              </w:rPr>
            </w:pPr>
            <w:r w:rsidRPr="00B50715">
              <w:rPr>
                <w:rFonts w:ascii="Courier New" w:hAnsi="Courier New"/>
                <w:noProof/>
                <w:sz w:val="16"/>
                <w:lang w:val="fr-FR"/>
              </w:rPr>
              <w:t>b=RS:0</w:t>
            </w:r>
          </w:p>
          <w:p w14:paraId="082A30BB"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fr-FR"/>
              </w:rPr>
            </w:pPr>
            <w:r w:rsidRPr="00B50715">
              <w:rPr>
                <w:rFonts w:ascii="Courier New" w:hAnsi="Courier New"/>
                <w:noProof/>
                <w:sz w:val="16"/>
                <w:lang w:val="fr-FR"/>
              </w:rPr>
              <w:t>b=RR:2500</w:t>
            </w:r>
          </w:p>
          <w:p w14:paraId="559C359F"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fr-FR"/>
              </w:rPr>
            </w:pPr>
            <w:r w:rsidRPr="00B50715">
              <w:rPr>
                <w:rFonts w:ascii="Courier New" w:hAnsi="Courier New"/>
                <w:noProof/>
                <w:sz w:val="16"/>
                <w:lang w:val="fr-FR"/>
              </w:rPr>
              <w:t>a=acfg:1 t=1</w:t>
            </w:r>
          </w:p>
          <w:p w14:paraId="64C1FDBC"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a=rtpmap:100 H265/90000</w:t>
            </w:r>
          </w:p>
          <w:p w14:paraId="0130017F"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a=fmtp:100 profile-id=1;level-id=153</w:t>
            </w:r>
          </w:p>
          <w:p w14:paraId="29B623B4"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fr-FR"/>
              </w:rPr>
            </w:pPr>
            <w:r w:rsidRPr="00B50715">
              <w:rPr>
                <w:rFonts w:ascii="Courier New" w:hAnsi="Courier New"/>
                <w:noProof/>
                <w:sz w:val="16"/>
                <w:lang w:val="fr-FR"/>
              </w:rPr>
              <w:t>a=imageattr:100 recv [x=3840,y=2160]</w:t>
            </w:r>
          </w:p>
          <w:p w14:paraId="4B847D91"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a=</w:t>
            </w:r>
            <w:r>
              <w:rPr>
                <w:rFonts w:ascii="Courier New" w:hAnsi="Courier New"/>
                <w:noProof/>
                <w:sz w:val="16"/>
              </w:rPr>
              <w:t>label</w:t>
            </w:r>
            <w:r w:rsidRPr="00A53413">
              <w:rPr>
                <w:rFonts w:ascii="Courier New" w:hAnsi="Courier New"/>
                <w:noProof/>
                <w:sz w:val="16"/>
              </w:rPr>
              <w:t>:</w:t>
            </w:r>
            <w:r>
              <w:rPr>
                <w:rFonts w:ascii="Courier New" w:hAnsi="Courier New"/>
                <w:noProof/>
                <w:sz w:val="16"/>
              </w:rPr>
              <w:t>flus</w:t>
            </w:r>
          </w:p>
          <w:p w14:paraId="34D20C77" w14:textId="77777777" w:rsidR="0003564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a=recvonly</w:t>
            </w:r>
          </w:p>
          <w:p w14:paraId="7934F8DC" w14:textId="77777777" w:rsidR="00035645" w:rsidRPr="00964E2B"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rPr>
            </w:pPr>
            <w:r>
              <w:rPr>
                <w:rFonts w:ascii="Courier New" w:hAnsi="Courier New"/>
                <w:noProof/>
                <w:sz w:val="16"/>
              </w:rPr>
              <w:t>a=</w:t>
            </w:r>
            <w:r>
              <w:rPr>
                <w:rFonts w:ascii="Courier New" w:hAnsi="Courier New"/>
                <w:noProof/>
                <w:sz w:val="16"/>
                <w:szCs w:val="16"/>
              </w:rPr>
              <w:t>3gpp-qos-hint:loss=0.1;latency=500/local:100</w:t>
            </w:r>
          </w:p>
        </w:tc>
      </w:tr>
    </w:tbl>
    <w:p w14:paraId="193E04A7" w14:textId="77777777" w:rsidR="00035645" w:rsidRDefault="00035645" w:rsidP="00035645"/>
    <w:p w14:paraId="7B45418C" w14:textId="77777777" w:rsidR="00035645" w:rsidRPr="00964E2B" w:rsidRDefault="00035645" w:rsidP="00035645">
      <w:r>
        <w:t>The resulting loss hint is 0.05% for both SDP offerer and SDP answerer (half of the provided end-to-end value), which is a significant relaxation in loss rate compared to the offer in Table A.16.3 that might not be sufficient to provide an acceptable user experience. The resulting latency hint is 400 ms (500-100) for the SDP offerer and 100 ms for the SDP answerer, which is stricter end-to-end than the offer</w:t>
      </w:r>
      <w:r w:rsidRPr="00353DB2">
        <w:t xml:space="preserve"> </w:t>
      </w:r>
      <w:r>
        <w:t>in Table A.16.3, but the answerer takes on the stricter latency and leaves the offerer part of the split from the offer (400 ms) unmodified.</w:t>
      </w:r>
    </w:p>
    <w:p w14:paraId="2AF09FFD" w14:textId="77777777" w:rsidR="00D334D9" w:rsidRPr="00871D90" w:rsidRDefault="00D334D9" w:rsidP="0084162C">
      <w:pPr>
        <w:pStyle w:val="Heading1"/>
      </w:pPr>
      <w:bookmarkStart w:id="3109" w:name="_Toc10627453"/>
      <w:bookmarkStart w:id="3110" w:name="_Toc36229773"/>
      <w:bookmarkStart w:id="3111" w:name="_Toc74607117"/>
      <w:bookmarkStart w:id="3112" w:name="_Toc130386596"/>
      <w:r w:rsidRPr="00871D90">
        <w:t>A.1</w:t>
      </w:r>
      <w:r>
        <w:t>7</w:t>
      </w:r>
      <w:r w:rsidRPr="00871D90">
        <w:tab/>
        <w:t xml:space="preserve">SDP offers </w:t>
      </w:r>
      <w:r w:rsidRPr="00871D90">
        <w:rPr>
          <w:rFonts w:hint="eastAsia"/>
        </w:rPr>
        <w:t xml:space="preserve">and answers </w:t>
      </w:r>
      <w:r w:rsidRPr="00871D90">
        <w:t xml:space="preserve">with </w:t>
      </w:r>
      <w:r>
        <w:t xml:space="preserve">data channel </w:t>
      </w:r>
      <w:r w:rsidRPr="00871D90">
        <w:t>capability signaling</w:t>
      </w:r>
      <w:bookmarkEnd w:id="3109"/>
      <w:bookmarkEnd w:id="3110"/>
      <w:bookmarkEnd w:id="3111"/>
      <w:bookmarkEnd w:id="3112"/>
    </w:p>
    <w:p w14:paraId="1EC515AD" w14:textId="77777777" w:rsidR="00123E37" w:rsidRDefault="00123E37" w:rsidP="00123E37">
      <w:pPr>
        <w:rPr>
          <w:lang w:eastAsia="ko-KR"/>
        </w:rPr>
      </w:pPr>
      <w:bookmarkStart w:id="3113" w:name="_Hlk29542359"/>
      <w:r>
        <w:rPr>
          <w:lang w:eastAsia="ko-KR"/>
        </w:rPr>
        <w:t>The ellipsis ("...") in the examples in this clause is not part of the SDP but indicates possible presence of other media descriptions in addition to the ones shown in the examples.</w:t>
      </w:r>
    </w:p>
    <w:p w14:paraId="6C3669D3" w14:textId="5362DCAE" w:rsidR="00D334D9" w:rsidRPr="00871D90" w:rsidRDefault="00D334D9" w:rsidP="00D334D9">
      <w:r w:rsidRPr="00871D90">
        <w:rPr>
          <w:lang w:eastAsia="ko-KR"/>
        </w:rPr>
        <w:t>Table A.1</w:t>
      </w:r>
      <w:r>
        <w:rPr>
          <w:lang w:eastAsia="ko-KR"/>
        </w:rPr>
        <w:t>7</w:t>
      </w:r>
      <w:r w:rsidRPr="00871D90">
        <w:rPr>
          <w:lang w:eastAsia="ko-KR"/>
        </w:rPr>
        <w:t xml:space="preserve">.1 demonstrates an example SDP offer with </w:t>
      </w:r>
      <w:r>
        <w:rPr>
          <w:lang w:eastAsia="ko-KR"/>
        </w:rPr>
        <w:t>data channel</w:t>
      </w:r>
      <w:r w:rsidRPr="00871D90">
        <w:rPr>
          <w:lang w:eastAsia="ko-KR"/>
        </w:rPr>
        <w:t xml:space="preserve"> capability signalling </w:t>
      </w:r>
      <w:r>
        <w:rPr>
          <w:lang w:eastAsia="ko-KR"/>
        </w:rPr>
        <w:t xml:space="preserve">for the "bootstrap" data channel </w:t>
      </w:r>
      <w:r w:rsidRPr="00871D90">
        <w:rPr>
          <w:lang w:eastAsia="ko-KR"/>
        </w:rPr>
        <w:t>defined in clause 6.2.</w:t>
      </w:r>
      <w:r>
        <w:rPr>
          <w:lang w:eastAsia="ko-KR"/>
        </w:rPr>
        <w:t>10</w:t>
      </w:r>
      <w:r w:rsidRPr="00871D90">
        <w:rPr>
          <w:lang w:eastAsia="ko-KR"/>
        </w:rPr>
        <w:t>.</w:t>
      </w:r>
      <w:r w:rsidR="00123E37">
        <w:rPr>
          <w:lang w:eastAsia="ko-KR"/>
        </w:rPr>
        <w:t xml:space="preserve"> The offering part is an ICE Lite agent, indicated by "a=ice-lite" on SDP session level (i.e., before first m= line), and thus only offers host candidates, in this example a single host candidate aligned with address information on the corresponding m= and c= lines.</w:t>
      </w:r>
    </w:p>
    <w:p w14:paraId="7E86B757" w14:textId="77777777" w:rsidR="00D334D9" w:rsidRPr="00871D90" w:rsidRDefault="00D334D9" w:rsidP="00D334D9">
      <w:pPr>
        <w:keepNext/>
        <w:keepLines/>
        <w:spacing w:before="60"/>
        <w:jc w:val="center"/>
        <w:rPr>
          <w:rFonts w:ascii="Arial" w:hAnsi="Arial"/>
          <w:b/>
        </w:rPr>
      </w:pPr>
      <w:r w:rsidRPr="00871D90">
        <w:rPr>
          <w:rFonts w:ascii="Arial" w:hAnsi="Arial"/>
          <w:b/>
        </w:rPr>
        <w:t>Table A.</w:t>
      </w:r>
      <w:r w:rsidRPr="00871D90">
        <w:rPr>
          <w:rFonts w:ascii="Arial" w:hAnsi="Arial"/>
          <w:b/>
          <w:lang w:eastAsia="ko-KR"/>
        </w:rPr>
        <w:t>1</w:t>
      </w:r>
      <w:r>
        <w:rPr>
          <w:rFonts w:ascii="Arial" w:hAnsi="Arial"/>
          <w:b/>
          <w:lang w:eastAsia="ko-KR"/>
        </w:rPr>
        <w:t>7</w:t>
      </w:r>
      <w:r w:rsidRPr="00871D90">
        <w:rPr>
          <w:rFonts w:ascii="Arial" w:hAnsi="Arial"/>
          <w:b/>
        </w:rPr>
        <w:t>.</w:t>
      </w:r>
      <w:r w:rsidRPr="00871D90">
        <w:rPr>
          <w:rFonts w:ascii="Arial" w:hAnsi="Arial"/>
          <w:b/>
          <w:lang w:eastAsia="ko-KR"/>
        </w:rPr>
        <w:t>1</w:t>
      </w:r>
      <w:r w:rsidRPr="00871D90">
        <w:rPr>
          <w:rFonts w:ascii="Arial" w:hAnsi="Arial"/>
          <w:b/>
        </w:rPr>
        <w:t xml:space="preserve">: Example SDP offer with </w:t>
      </w:r>
      <w:r>
        <w:rPr>
          <w:rFonts w:ascii="Arial" w:hAnsi="Arial"/>
          <w:b/>
        </w:rPr>
        <w:t xml:space="preserve">data channel </w:t>
      </w:r>
      <w:r w:rsidRPr="00871D90">
        <w:rPr>
          <w:rFonts w:ascii="Arial" w:hAnsi="Arial"/>
          <w:b/>
        </w:rPr>
        <w:t>capability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D334D9" w:rsidRPr="00871D90" w14:paraId="23B2EF29" w14:textId="77777777" w:rsidTr="00DE35E3">
        <w:trPr>
          <w:jc w:val="center"/>
        </w:trPr>
        <w:tc>
          <w:tcPr>
            <w:tcW w:w="9639" w:type="dxa"/>
            <w:shd w:val="clear" w:color="auto" w:fill="auto"/>
          </w:tcPr>
          <w:p w14:paraId="11346FD5" w14:textId="77777777" w:rsidR="00D334D9" w:rsidRPr="00871D90" w:rsidRDefault="00D334D9" w:rsidP="00DE35E3">
            <w:pPr>
              <w:keepNext/>
              <w:keepLines/>
              <w:spacing w:after="0"/>
              <w:jc w:val="center"/>
              <w:rPr>
                <w:rFonts w:ascii="Arial" w:hAnsi="Arial"/>
                <w:b/>
                <w:sz w:val="18"/>
              </w:rPr>
            </w:pPr>
            <w:r w:rsidRPr="00871D90">
              <w:rPr>
                <w:rFonts w:ascii="Arial" w:hAnsi="Arial"/>
                <w:b/>
                <w:sz w:val="18"/>
              </w:rPr>
              <w:t>SDP offer</w:t>
            </w:r>
          </w:p>
        </w:tc>
      </w:tr>
      <w:tr w:rsidR="00D334D9" w:rsidRPr="00871D90" w14:paraId="63798ADD" w14:textId="77777777" w:rsidTr="00DE35E3">
        <w:trPr>
          <w:jc w:val="center"/>
        </w:trPr>
        <w:tc>
          <w:tcPr>
            <w:tcW w:w="9639" w:type="dxa"/>
            <w:shd w:val="clear" w:color="auto" w:fill="auto"/>
          </w:tcPr>
          <w:p w14:paraId="12556A99" w14:textId="77777777" w:rsidR="00123E37" w:rsidRPr="005045AF" w:rsidRDefault="00123E37" w:rsidP="00123E37">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a=ice-options:ice2</w:t>
            </w:r>
          </w:p>
          <w:p w14:paraId="71E71977" w14:textId="77777777" w:rsidR="00123E37" w:rsidRPr="005045AF" w:rsidRDefault="00123E37" w:rsidP="00123E37">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a=ice-lite</w:t>
            </w:r>
            <w:r>
              <w:rPr>
                <w:rFonts w:ascii="Courier New" w:hAnsi="Courier New"/>
                <w:noProof/>
                <w:sz w:val="16"/>
                <w:lang w:eastAsia="ko-KR"/>
              </w:rPr>
              <w:br/>
              <w:t>...</w:t>
            </w:r>
          </w:p>
          <w:p w14:paraId="228DB4E3" w14:textId="31E53C5E"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71D90">
              <w:rPr>
                <w:rFonts w:ascii="Courier New" w:hAnsi="Courier New"/>
                <w:noProof/>
                <w:sz w:val="16"/>
              </w:rPr>
              <w:t>m=a</w:t>
            </w:r>
            <w:r>
              <w:rPr>
                <w:rFonts w:ascii="Courier New" w:hAnsi="Courier New"/>
                <w:noProof/>
                <w:sz w:val="16"/>
              </w:rPr>
              <w:t>pplication</w:t>
            </w:r>
            <w:r w:rsidRPr="00871D90">
              <w:rPr>
                <w:rFonts w:ascii="Courier New" w:hAnsi="Courier New"/>
                <w:noProof/>
                <w:sz w:val="16"/>
              </w:rPr>
              <w:t xml:space="preserve"> </w:t>
            </w:r>
            <w:r>
              <w:rPr>
                <w:rFonts w:ascii="Courier New" w:hAnsi="Courier New"/>
                <w:noProof/>
                <w:sz w:val="16"/>
              </w:rPr>
              <w:t>52718</w:t>
            </w:r>
            <w:r w:rsidRPr="00871D90">
              <w:rPr>
                <w:rFonts w:ascii="Courier New" w:hAnsi="Courier New"/>
                <w:noProof/>
                <w:sz w:val="16"/>
              </w:rPr>
              <w:t xml:space="preserve"> </w:t>
            </w:r>
            <w:r>
              <w:rPr>
                <w:rFonts w:ascii="Courier New" w:hAnsi="Courier New"/>
                <w:noProof/>
                <w:sz w:val="16"/>
              </w:rPr>
              <w:t>UDP/DTLS/SCTP</w:t>
            </w:r>
            <w:r w:rsidRPr="00871D90">
              <w:rPr>
                <w:rFonts w:ascii="Courier New" w:hAnsi="Courier New"/>
                <w:noProof/>
                <w:sz w:val="16"/>
              </w:rPr>
              <w:t xml:space="preserve"> </w:t>
            </w:r>
            <w:r>
              <w:rPr>
                <w:rFonts w:ascii="Courier New" w:hAnsi="Courier New"/>
                <w:noProof/>
                <w:sz w:val="16"/>
                <w:lang w:eastAsia="ko-KR"/>
              </w:rPr>
              <w:t>webrtc-datachannel</w:t>
            </w:r>
            <w:r w:rsidR="00123E37">
              <w:rPr>
                <w:rFonts w:ascii="Courier New" w:hAnsi="Courier New"/>
                <w:noProof/>
                <w:sz w:val="16"/>
                <w:lang w:eastAsia="ko-KR"/>
              </w:rPr>
              <w:t xml:space="preserve"> </w:t>
            </w:r>
            <w:r w:rsidR="00123E37">
              <w:rPr>
                <w:rFonts w:ascii="Courier New" w:hAnsi="Courier New"/>
                <w:noProof/>
                <w:sz w:val="16"/>
                <w:lang w:eastAsia="ko-KR"/>
              </w:rPr>
              <w:br/>
            </w:r>
            <w:r w:rsidR="00123E37" w:rsidRPr="00EC0698">
              <w:rPr>
                <w:rFonts w:ascii="Courier New" w:hAnsi="Courier New"/>
                <w:noProof/>
                <w:sz w:val="16"/>
                <w:lang w:eastAsia="ko-KR"/>
              </w:rPr>
              <w:t>c=IN IP4 192.0.2.156</w:t>
            </w:r>
          </w:p>
          <w:p w14:paraId="5C811F8D" w14:textId="77777777" w:rsidR="00123E37" w:rsidRPr="005045AF" w:rsidRDefault="00D334D9" w:rsidP="00123E37">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871D90">
              <w:rPr>
                <w:rFonts w:ascii="Courier New" w:hAnsi="Courier New" w:hint="eastAsia"/>
                <w:noProof/>
                <w:sz w:val="16"/>
                <w:lang w:eastAsia="ko-KR"/>
              </w:rPr>
              <w:t>b=AS:</w:t>
            </w:r>
            <w:r>
              <w:rPr>
                <w:rFonts w:ascii="Courier New" w:hAnsi="Courier New"/>
                <w:noProof/>
                <w:sz w:val="16"/>
                <w:lang w:eastAsia="ko-KR"/>
              </w:rPr>
              <w:t>500</w:t>
            </w:r>
          </w:p>
          <w:p w14:paraId="60A45CDB" w14:textId="77777777" w:rsidR="00123E37" w:rsidRPr="005045AF" w:rsidRDefault="00123E37" w:rsidP="00123E37">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C10FC">
              <w:rPr>
                <w:rFonts w:ascii="Courier New" w:hAnsi="Courier New"/>
                <w:noProof/>
                <w:sz w:val="16"/>
                <w:lang w:eastAsia="ko-KR"/>
              </w:rPr>
              <w:t>a=candidate:1 1 UDP 2130706431 192.0.2.1</w:t>
            </w:r>
            <w:r>
              <w:rPr>
                <w:rFonts w:ascii="Courier New" w:hAnsi="Courier New"/>
                <w:noProof/>
                <w:sz w:val="16"/>
                <w:lang w:eastAsia="ko-KR"/>
              </w:rPr>
              <w:t>56</w:t>
            </w:r>
            <w:r w:rsidRPr="005C10FC">
              <w:rPr>
                <w:rFonts w:ascii="Courier New" w:hAnsi="Courier New"/>
                <w:noProof/>
                <w:sz w:val="16"/>
                <w:lang w:eastAsia="ko-KR"/>
              </w:rPr>
              <w:t xml:space="preserve">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DF45A9">
              <w:rPr>
                <w:rFonts w:ascii="Courier New" w:hAnsi="Courier New"/>
                <w:noProof/>
                <w:sz w:val="16"/>
                <w:lang w:eastAsia="ko-KR"/>
              </w:rPr>
              <w:t>8hhY</w:t>
            </w:r>
          </w:p>
          <w:p w14:paraId="31613CC3" w14:textId="1C8B2855" w:rsidR="00D334D9" w:rsidRDefault="00123E37" w:rsidP="00123E37">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a=ice-pwd:</w:t>
            </w:r>
            <w:r w:rsidRPr="008E5901">
              <w:rPr>
                <w:rFonts w:ascii="Courier New" w:hAnsi="Courier New"/>
                <w:noProof/>
                <w:sz w:val="16"/>
                <w:lang w:eastAsia="ko-KR"/>
              </w:rPr>
              <w:t>asd88fgpdd777uzjYhagZg</w:t>
            </w:r>
          </w:p>
          <w:p w14:paraId="7A64C593"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a=max-message-size:1024</w:t>
            </w:r>
          </w:p>
          <w:p w14:paraId="06FC9636"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a=sctp-port:5000</w:t>
            </w:r>
          </w:p>
          <w:p w14:paraId="231B4832"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a=setup:actpass</w:t>
            </w:r>
          </w:p>
          <w:p w14:paraId="68AD70F1"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 xml:space="preserve">a=fingerprint:SHA-1 </w:t>
            </w:r>
            <w:r w:rsidRPr="00E426C6">
              <w:rPr>
                <w:rFonts w:ascii="Courier New" w:hAnsi="Courier New"/>
                <w:noProof/>
                <w:sz w:val="16"/>
                <w:lang w:eastAsia="ko-KR"/>
              </w:rPr>
              <w:t>4A:AD:B9:B1:3F:82:18:3B:54:02:12:DF:3E:5D:49:6B:19:E5:7C:AB</w:t>
            </w:r>
          </w:p>
          <w:p w14:paraId="60D2B207"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71D90">
              <w:rPr>
                <w:rFonts w:ascii="Courier New" w:hAnsi="Courier New"/>
                <w:noProof/>
                <w:sz w:val="16"/>
              </w:rPr>
              <w:t>a=</w:t>
            </w:r>
            <w:r>
              <w:rPr>
                <w:rFonts w:ascii="Courier New" w:hAnsi="Courier New"/>
                <w:noProof/>
                <w:sz w:val="16"/>
              </w:rPr>
              <w:t>tls-id:</w:t>
            </w:r>
            <w:r>
              <w:t xml:space="preserve"> </w:t>
            </w:r>
            <w:r w:rsidRPr="00BE63A3">
              <w:rPr>
                <w:rFonts w:ascii="Courier New" w:hAnsi="Courier New"/>
                <w:noProof/>
                <w:sz w:val="16"/>
              </w:rPr>
              <w:t>abc3de65cddef001be82</w:t>
            </w:r>
          </w:p>
          <w:p w14:paraId="0E04A6A4"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871D90">
              <w:rPr>
                <w:rFonts w:ascii="Courier New" w:hAnsi="Courier New" w:cs="Courier New"/>
                <w:noProof/>
                <w:sz w:val="16"/>
                <w:szCs w:val="16"/>
              </w:rPr>
              <w:t>a=</w:t>
            </w:r>
            <w:r w:rsidRPr="00781566">
              <w:rPr>
                <w:rFonts w:ascii="Courier New" w:hAnsi="Courier New" w:cs="Courier New"/>
                <w:noProof/>
                <w:sz w:val="16"/>
                <w:szCs w:val="16"/>
              </w:rPr>
              <w:t>dcmap:0 subprotocol="http"</w:t>
            </w:r>
          </w:p>
        </w:tc>
      </w:tr>
    </w:tbl>
    <w:p w14:paraId="48D11D59" w14:textId="77777777" w:rsidR="00D334D9" w:rsidRPr="00871D90" w:rsidRDefault="00D334D9" w:rsidP="00D334D9"/>
    <w:p w14:paraId="195FA9BD" w14:textId="605FBA7F" w:rsidR="00D334D9" w:rsidRPr="00871D90" w:rsidRDefault="00D334D9" w:rsidP="00D334D9">
      <w:r w:rsidRPr="00871D90">
        <w:t>An example SDP answer is shown in Table A.1</w:t>
      </w:r>
      <w:r>
        <w:t>7</w:t>
      </w:r>
      <w:r w:rsidRPr="00871D90">
        <w:t xml:space="preserve">.2, where the </w:t>
      </w:r>
      <w:r>
        <w:t xml:space="preserve">data channel </w:t>
      </w:r>
      <w:r w:rsidRPr="00871D90">
        <w:t>capability signalling</w:t>
      </w:r>
      <w:r>
        <w:t xml:space="preserve"> from Table A.17.1</w:t>
      </w:r>
      <w:r w:rsidRPr="00871D90">
        <w:t xml:space="preserve"> is also supported </w:t>
      </w:r>
      <w:r>
        <w:t xml:space="preserve">and accepted </w:t>
      </w:r>
      <w:r w:rsidRPr="00871D90">
        <w:t xml:space="preserve">by the answerer, as indicated by the </w:t>
      </w:r>
      <w:r>
        <w:t>non-zero port on the m= line</w:t>
      </w:r>
      <w:r w:rsidRPr="00871D90">
        <w:t>.</w:t>
      </w:r>
      <w:r w:rsidR="00123E37">
        <w:t xml:space="preserve"> The answering part is an ICE Lite agent, indicated by "a=ice-lite" on SDP session level, and only supports ICE according to the predecessor ICE specification to [179] as indicated by no "a=ice-options:ice2" being included on SDP session level</w:t>
      </w:r>
      <w:r w:rsidR="00123E37">
        <w:rPr>
          <w:lang w:eastAsia="ko-KR"/>
        </w:rPr>
        <w:t>.</w:t>
      </w:r>
    </w:p>
    <w:p w14:paraId="05FF794D" w14:textId="77777777" w:rsidR="00D334D9" w:rsidRPr="00871D90" w:rsidRDefault="00D334D9" w:rsidP="00D334D9">
      <w:pPr>
        <w:keepNext/>
        <w:keepLines/>
        <w:spacing w:before="60"/>
        <w:jc w:val="center"/>
        <w:rPr>
          <w:rFonts w:ascii="Arial" w:hAnsi="Arial"/>
          <w:b/>
        </w:rPr>
      </w:pPr>
      <w:r w:rsidRPr="00871D90">
        <w:rPr>
          <w:rFonts w:ascii="Arial" w:hAnsi="Arial"/>
          <w:b/>
        </w:rPr>
        <w:t>Table A.1</w:t>
      </w:r>
      <w:r>
        <w:rPr>
          <w:rFonts w:ascii="Arial" w:hAnsi="Arial"/>
          <w:b/>
        </w:rPr>
        <w:t>7</w:t>
      </w:r>
      <w:r w:rsidRPr="00871D90">
        <w:rPr>
          <w:rFonts w:ascii="Arial" w:hAnsi="Arial"/>
          <w:b/>
        </w:rPr>
        <w:t xml:space="preserve">.2: Example SDP answer with </w:t>
      </w:r>
      <w:r>
        <w:rPr>
          <w:rFonts w:ascii="Arial" w:hAnsi="Arial"/>
          <w:b/>
        </w:rPr>
        <w:t xml:space="preserve">data channel </w:t>
      </w:r>
      <w:r w:rsidRPr="00871D90">
        <w:rPr>
          <w:rFonts w:ascii="Arial" w:hAnsi="Arial"/>
          <w:b/>
        </w:rPr>
        <w:t>capability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D334D9" w:rsidRPr="00871D90" w14:paraId="2591AFB1" w14:textId="77777777" w:rsidTr="00DE35E3">
        <w:trPr>
          <w:jc w:val="center"/>
        </w:trPr>
        <w:tc>
          <w:tcPr>
            <w:tcW w:w="9639" w:type="dxa"/>
            <w:shd w:val="clear" w:color="auto" w:fill="auto"/>
          </w:tcPr>
          <w:p w14:paraId="34DD36F2" w14:textId="77777777" w:rsidR="00D334D9" w:rsidRPr="00871D90" w:rsidRDefault="00D334D9" w:rsidP="00DE35E3">
            <w:pPr>
              <w:keepNext/>
              <w:keepLines/>
              <w:spacing w:after="0"/>
              <w:jc w:val="center"/>
              <w:rPr>
                <w:rFonts w:ascii="Arial" w:hAnsi="Arial"/>
                <w:b/>
                <w:sz w:val="18"/>
              </w:rPr>
            </w:pPr>
            <w:r w:rsidRPr="00871D90">
              <w:rPr>
                <w:rFonts w:ascii="Arial" w:hAnsi="Arial"/>
                <w:b/>
                <w:sz w:val="18"/>
              </w:rPr>
              <w:t xml:space="preserve">SDP </w:t>
            </w:r>
            <w:r w:rsidRPr="00871D90">
              <w:rPr>
                <w:rFonts w:ascii="Arial" w:hAnsi="Arial" w:hint="eastAsia"/>
                <w:b/>
                <w:sz w:val="18"/>
                <w:lang w:eastAsia="ko-KR"/>
              </w:rPr>
              <w:t>answer</w:t>
            </w:r>
          </w:p>
        </w:tc>
      </w:tr>
      <w:tr w:rsidR="00D334D9" w:rsidRPr="00871D90" w14:paraId="23F7445B" w14:textId="77777777" w:rsidTr="00DE35E3">
        <w:trPr>
          <w:jc w:val="center"/>
        </w:trPr>
        <w:tc>
          <w:tcPr>
            <w:tcW w:w="9639" w:type="dxa"/>
            <w:shd w:val="clear" w:color="auto" w:fill="auto"/>
          </w:tcPr>
          <w:p w14:paraId="2BC30B5E" w14:textId="77777777" w:rsidR="0021657D" w:rsidRPr="005045AF" w:rsidRDefault="0021657D" w:rsidP="0021657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a=ice-lite</w:t>
            </w:r>
          </w:p>
          <w:p w14:paraId="7497DCA1" w14:textId="77777777" w:rsidR="0021657D" w:rsidRPr="005045AF" w:rsidRDefault="0021657D" w:rsidP="0021657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w:t>
            </w:r>
          </w:p>
          <w:p w14:paraId="610DE19B" w14:textId="55FBE8D9"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 xml:space="preserve">m=application </w:t>
            </w:r>
            <w:r>
              <w:rPr>
                <w:rFonts w:ascii="Courier New" w:hAnsi="Courier New"/>
                <w:noProof/>
                <w:sz w:val="16"/>
              </w:rPr>
              <w:t>52718</w:t>
            </w:r>
            <w:r w:rsidRPr="00871D90">
              <w:rPr>
                <w:rFonts w:ascii="Courier New" w:hAnsi="Courier New"/>
                <w:noProof/>
                <w:sz w:val="16"/>
              </w:rPr>
              <w:t xml:space="preserve"> </w:t>
            </w:r>
            <w:r w:rsidRPr="00E426C6">
              <w:rPr>
                <w:rFonts w:ascii="Courier New" w:hAnsi="Courier New"/>
                <w:noProof/>
                <w:sz w:val="16"/>
              </w:rPr>
              <w:t>UDP/DTLS/SCTP webrtc-datachannel</w:t>
            </w:r>
            <w:r w:rsidR="0021657D">
              <w:rPr>
                <w:rFonts w:ascii="Courier New" w:hAnsi="Courier New"/>
                <w:noProof/>
                <w:sz w:val="16"/>
              </w:rPr>
              <w:br/>
              <w:t>c=IN IP4 192.0.2.1</w:t>
            </w:r>
          </w:p>
          <w:p w14:paraId="679E0525" w14:textId="0E5E6709" w:rsidR="0021657D" w:rsidRPr="005045AF" w:rsidRDefault="00D334D9" w:rsidP="0021657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E426C6">
              <w:rPr>
                <w:rFonts w:ascii="Courier New" w:hAnsi="Courier New"/>
                <w:noProof/>
                <w:sz w:val="16"/>
              </w:rPr>
              <w:t>b=AS:500</w:t>
            </w:r>
            <w:r w:rsidR="0021657D">
              <w:rPr>
                <w:rFonts w:ascii="Courier New" w:hAnsi="Courier New"/>
                <w:noProof/>
                <w:sz w:val="16"/>
              </w:rPr>
              <w:br/>
            </w:r>
            <w:r w:rsidR="0021657D" w:rsidRPr="005C10FC">
              <w:rPr>
                <w:rFonts w:ascii="Courier New" w:hAnsi="Courier New"/>
                <w:noProof/>
                <w:sz w:val="16"/>
                <w:lang w:eastAsia="ko-KR"/>
              </w:rPr>
              <w:t xml:space="preserve">a=candidate:1 1 UDP 2130706431 192.0.2.1 </w:t>
            </w:r>
            <w:r w:rsidR="0021657D">
              <w:rPr>
                <w:rFonts w:ascii="Courier New" w:hAnsi="Courier New"/>
                <w:noProof/>
                <w:sz w:val="16"/>
                <w:lang w:eastAsia="ko-KR"/>
              </w:rPr>
              <w:t>52718</w:t>
            </w:r>
            <w:r w:rsidR="0021657D" w:rsidRPr="005C10FC">
              <w:rPr>
                <w:rFonts w:ascii="Courier New" w:hAnsi="Courier New"/>
                <w:noProof/>
                <w:sz w:val="16"/>
                <w:lang w:eastAsia="ko-KR"/>
              </w:rPr>
              <w:t xml:space="preserve"> typ host</w:t>
            </w:r>
            <w:r w:rsidR="0021657D">
              <w:rPr>
                <w:rFonts w:ascii="Courier New" w:hAnsi="Courier New"/>
                <w:noProof/>
                <w:sz w:val="16"/>
                <w:lang w:eastAsia="ko-KR"/>
              </w:rPr>
              <w:br/>
              <w:t>a=ice-ufrag:</w:t>
            </w:r>
            <w:r w:rsidR="0021657D" w:rsidRPr="00001311">
              <w:rPr>
                <w:rFonts w:ascii="Courier New" w:hAnsi="Courier New"/>
                <w:noProof/>
                <w:sz w:val="16"/>
                <w:lang w:eastAsia="ko-KR"/>
              </w:rPr>
              <w:t>9uB6</w:t>
            </w:r>
          </w:p>
          <w:p w14:paraId="6C94DC03" w14:textId="34383D40" w:rsidR="00D334D9" w:rsidRDefault="0021657D" w:rsidP="0021657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lang w:eastAsia="ko-KR"/>
              </w:rPr>
              <w:t>a=ice-pwd:</w:t>
            </w:r>
            <w:r w:rsidRPr="00EE17EC">
              <w:rPr>
                <w:rFonts w:ascii="Courier New" w:hAnsi="Courier New"/>
                <w:noProof/>
                <w:sz w:val="16"/>
                <w:lang w:eastAsia="ko-KR"/>
              </w:rPr>
              <w:t>YH75Fviy6338Vbrhrlp8Yh</w:t>
            </w:r>
            <w:r>
              <w:rPr>
                <w:rFonts w:ascii="Courier New" w:hAnsi="Courier New"/>
                <w:noProof/>
                <w:sz w:val="16"/>
                <w:lang w:eastAsia="ko-KR"/>
              </w:rPr>
              <w:br/>
            </w:r>
          </w:p>
          <w:p w14:paraId="25C93DBA"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a=max-message-size:1024</w:t>
            </w:r>
          </w:p>
          <w:p w14:paraId="3451CBEF"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a=sctp-port:500</w:t>
            </w:r>
            <w:r>
              <w:rPr>
                <w:rFonts w:ascii="Courier New" w:hAnsi="Courier New"/>
                <w:noProof/>
                <w:sz w:val="16"/>
              </w:rPr>
              <w:t>2</w:t>
            </w:r>
          </w:p>
          <w:p w14:paraId="41094E9D"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a=setup:pass</w:t>
            </w:r>
            <w:r>
              <w:rPr>
                <w:rFonts w:ascii="Courier New" w:hAnsi="Courier New"/>
                <w:noProof/>
                <w:sz w:val="16"/>
              </w:rPr>
              <w:t>ive</w:t>
            </w:r>
          </w:p>
          <w:p w14:paraId="1D19BF1E"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 xml:space="preserve">a=fingerprint:SHA-1 </w:t>
            </w:r>
            <w:r w:rsidRPr="00BE63A3">
              <w:rPr>
                <w:rFonts w:ascii="Courier New" w:hAnsi="Courier New"/>
                <w:noProof/>
                <w:sz w:val="16"/>
              </w:rPr>
              <w:t>5B:AD:67:B1:3E:82:AC:3B:90:02:B1:DF:12:5D:CA:6B:3F:E5:54:FA</w:t>
            </w:r>
          </w:p>
          <w:p w14:paraId="7FC5B2D1"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a=tls-id:</w:t>
            </w:r>
            <w:r>
              <w:t xml:space="preserve"> </w:t>
            </w:r>
            <w:r w:rsidRPr="00BE63A3">
              <w:rPr>
                <w:rFonts w:ascii="Courier New" w:hAnsi="Courier New"/>
                <w:noProof/>
                <w:sz w:val="16"/>
              </w:rPr>
              <w:t>dcb3ae65cddef0532d42</w:t>
            </w:r>
          </w:p>
          <w:p w14:paraId="5E6A02B8"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871D90">
              <w:rPr>
                <w:rFonts w:ascii="Courier New" w:hAnsi="Courier New" w:cs="Courier New"/>
                <w:noProof/>
                <w:sz w:val="16"/>
                <w:szCs w:val="16"/>
              </w:rPr>
              <w:t>a=</w:t>
            </w:r>
            <w:r w:rsidRPr="00E426C6">
              <w:rPr>
                <w:rFonts w:ascii="Courier New" w:hAnsi="Courier New"/>
                <w:noProof/>
                <w:sz w:val="16"/>
              </w:rPr>
              <w:t>dcmap:0 subprotocol="</w:t>
            </w:r>
            <w:r>
              <w:rPr>
                <w:rFonts w:ascii="Courier New" w:hAnsi="Courier New"/>
                <w:noProof/>
                <w:sz w:val="16"/>
              </w:rPr>
              <w:t>http"</w:t>
            </w:r>
          </w:p>
        </w:tc>
      </w:tr>
    </w:tbl>
    <w:p w14:paraId="60062608" w14:textId="77777777" w:rsidR="00D334D9" w:rsidRPr="00871D90" w:rsidRDefault="00D334D9" w:rsidP="00D334D9"/>
    <w:bookmarkEnd w:id="3113"/>
    <w:p w14:paraId="66EDEBFA" w14:textId="63226231" w:rsidR="00D334D9" w:rsidRPr="00871D90" w:rsidRDefault="00D334D9" w:rsidP="00D334D9">
      <w:r w:rsidRPr="00871D90">
        <w:rPr>
          <w:lang w:eastAsia="ko-KR"/>
        </w:rPr>
        <w:t>Table A.1</w:t>
      </w:r>
      <w:r>
        <w:rPr>
          <w:lang w:eastAsia="ko-KR"/>
        </w:rPr>
        <w:t>7</w:t>
      </w:r>
      <w:r w:rsidRPr="00871D90">
        <w:rPr>
          <w:lang w:eastAsia="ko-KR"/>
        </w:rPr>
        <w:t>.</w:t>
      </w:r>
      <w:r>
        <w:rPr>
          <w:lang w:eastAsia="ko-KR"/>
        </w:rPr>
        <w:t>3</w:t>
      </w:r>
      <w:r w:rsidRPr="00871D90">
        <w:rPr>
          <w:lang w:eastAsia="ko-KR"/>
        </w:rPr>
        <w:t xml:space="preserve"> demonstrates an example SDP offer with </w:t>
      </w:r>
      <w:r>
        <w:rPr>
          <w:lang w:eastAsia="ko-KR"/>
        </w:rPr>
        <w:t>multiple possible data channel</w:t>
      </w:r>
      <w:r w:rsidRPr="00871D90">
        <w:rPr>
          <w:lang w:eastAsia="ko-KR"/>
        </w:rPr>
        <w:t xml:space="preserve"> </w:t>
      </w:r>
      <w:r>
        <w:rPr>
          <w:lang w:eastAsia="ko-KR"/>
        </w:rPr>
        <w:t xml:space="preserve">application sources for the "bootstrap" data channel </w:t>
      </w:r>
      <w:r w:rsidRPr="00871D90">
        <w:rPr>
          <w:lang w:eastAsia="ko-KR"/>
        </w:rPr>
        <w:t xml:space="preserve">defined in </w:t>
      </w:r>
      <w:r>
        <w:rPr>
          <w:lang w:eastAsia="ko-KR"/>
        </w:rPr>
        <w:t>Table 6.2.10.1-2</w:t>
      </w:r>
      <w:r w:rsidRPr="00871D90">
        <w:rPr>
          <w:lang w:eastAsia="ko-KR"/>
        </w:rPr>
        <w:t>.</w:t>
      </w:r>
      <w:r w:rsidR="0021657D">
        <w:rPr>
          <w:lang w:eastAsia="ko-KR"/>
        </w:rPr>
        <w:t xml:space="preserve"> In this example, the offering part supports full ICE, indicated by no "a=ice-lite" on SDP session level.</w:t>
      </w:r>
    </w:p>
    <w:p w14:paraId="5082C550" w14:textId="77777777" w:rsidR="00D334D9" w:rsidRPr="00871D90" w:rsidRDefault="00D334D9" w:rsidP="00D334D9">
      <w:pPr>
        <w:keepNext/>
        <w:keepLines/>
        <w:spacing w:before="60"/>
        <w:jc w:val="center"/>
        <w:rPr>
          <w:rFonts w:ascii="Arial" w:hAnsi="Arial"/>
          <w:b/>
        </w:rPr>
      </w:pPr>
      <w:r w:rsidRPr="00871D90">
        <w:rPr>
          <w:rFonts w:ascii="Arial" w:hAnsi="Arial"/>
          <w:b/>
        </w:rPr>
        <w:t>Table A.</w:t>
      </w:r>
      <w:r w:rsidRPr="00871D90">
        <w:rPr>
          <w:rFonts w:ascii="Arial" w:hAnsi="Arial"/>
          <w:b/>
          <w:lang w:eastAsia="ko-KR"/>
        </w:rPr>
        <w:t>1</w:t>
      </w:r>
      <w:r>
        <w:rPr>
          <w:rFonts w:ascii="Arial" w:hAnsi="Arial"/>
          <w:b/>
          <w:lang w:eastAsia="ko-KR"/>
        </w:rPr>
        <w:t>7</w:t>
      </w:r>
      <w:r w:rsidRPr="00871D90">
        <w:rPr>
          <w:rFonts w:ascii="Arial" w:hAnsi="Arial"/>
          <w:b/>
        </w:rPr>
        <w:t>.</w:t>
      </w:r>
      <w:r>
        <w:rPr>
          <w:rFonts w:ascii="Arial" w:hAnsi="Arial"/>
          <w:b/>
          <w:lang w:eastAsia="ko-KR"/>
        </w:rPr>
        <w:t>3</w:t>
      </w:r>
      <w:r w:rsidRPr="00871D90">
        <w:rPr>
          <w:rFonts w:ascii="Arial" w:hAnsi="Arial"/>
          <w:b/>
        </w:rPr>
        <w:t xml:space="preserve">: Example SDP offer with </w:t>
      </w:r>
      <w:r>
        <w:rPr>
          <w:rFonts w:ascii="Arial" w:hAnsi="Arial"/>
          <w:b/>
        </w:rPr>
        <w:t>multiple data channel application sources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D334D9" w:rsidRPr="00871D90" w14:paraId="61B4C7F7" w14:textId="77777777" w:rsidTr="00DE35E3">
        <w:trPr>
          <w:jc w:val="center"/>
        </w:trPr>
        <w:tc>
          <w:tcPr>
            <w:tcW w:w="9639" w:type="dxa"/>
            <w:shd w:val="clear" w:color="auto" w:fill="auto"/>
          </w:tcPr>
          <w:p w14:paraId="43D872B1" w14:textId="77777777" w:rsidR="00D334D9" w:rsidRPr="00871D90" w:rsidRDefault="00D334D9" w:rsidP="00DE35E3">
            <w:pPr>
              <w:keepNext/>
              <w:keepLines/>
              <w:spacing w:after="0"/>
              <w:jc w:val="center"/>
              <w:rPr>
                <w:rFonts w:ascii="Arial" w:hAnsi="Arial"/>
                <w:b/>
                <w:sz w:val="18"/>
              </w:rPr>
            </w:pPr>
            <w:r w:rsidRPr="00871D90">
              <w:rPr>
                <w:rFonts w:ascii="Arial" w:hAnsi="Arial"/>
                <w:b/>
                <w:sz w:val="18"/>
              </w:rPr>
              <w:t>SDP offer</w:t>
            </w:r>
          </w:p>
        </w:tc>
      </w:tr>
      <w:tr w:rsidR="00D334D9" w:rsidRPr="00871D90" w14:paraId="385DC4FE" w14:textId="77777777" w:rsidTr="00DE35E3">
        <w:trPr>
          <w:jc w:val="center"/>
        </w:trPr>
        <w:tc>
          <w:tcPr>
            <w:tcW w:w="9639" w:type="dxa"/>
            <w:shd w:val="clear" w:color="auto" w:fill="auto"/>
          </w:tcPr>
          <w:p w14:paraId="3675B37E" w14:textId="77777777" w:rsidR="0021657D" w:rsidRPr="005045AF" w:rsidRDefault="0021657D" w:rsidP="0021657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a=ice-options:ice2</w:t>
            </w:r>
            <w:r>
              <w:rPr>
                <w:rFonts w:ascii="Courier New" w:hAnsi="Courier New"/>
                <w:noProof/>
                <w:sz w:val="16"/>
                <w:lang w:eastAsia="ko-KR"/>
              </w:rPr>
              <w:br/>
              <w:t>...</w:t>
            </w:r>
          </w:p>
          <w:p w14:paraId="6F683C7F" w14:textId="5266601A"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71D90">
              <w:rPr>
                <w:rFonts w:ascii="Courier New" w:hAnsi="Courier New"/>
                <w:noProof/>
                <w:sz w:val="16"/>
              </w:rPr>
              <w:t>m=a</w:t>
            </w:r>
            <w:r>
              <w:rPr>
                <w:rFonts w:ascii="Courier New" w:hAnsi="Courier New"/>
                <w:noProof/>
                <w:sz w:val="16"/>
              </w:rPr>
              <w:t>pplication</w:t>
            </w:r>
            <w:r w:rsidRPr="00871D90">
              <w:rPr>
                <w:rFonts w:ascii="Courier New" w:hAnsi="Courier New"/>
                <w:noProof/>
                <w:sz w:val="16"/>
              </w:rPr>
              <w:t xml:space="preserve"> </w:t>
            </w:r>
            <w:r>
              <w:rPr>
                <w:rFonts w:ascii="Courier New" w:hAnsi="Courier New"/>
                <w:noProof/>
                <w:sz w:val="16"/>
              </w:rPr>
              <w:t>52718</w:t>
            </w:r>
            <w:r w:rsidRPr="00871D90">
              <w:rPr>
                <w:rFonts w:ascii="Courier New" w:hAnsi="Courier New"/>
                <w:noProof/>
                <w:sz w:val="16"/>
              </w:rPr>
              <w:t xml:space="preserve"> </w:t>
            </w:r>
            <w:r>
              <w:rPr>
                <w:rFonts w:ascii="Courier New" w:hAnsi="Courier New"/>
                <w:noProof/>
                <w:sz w:val="16"/>
              </w:rPr>
              <w:t>UDP/DTLS/SCTP</w:t>
            </w:r>
            <w:r w:rsidRPr="00871D90">
              <w:rPr>
                <w:rFonts w:ascii="Courier New" w:hAnsi="Courier New"/>
                <w:noProof/>
                <w:sz w:val="16"/>
              </w:rPr>
              <w:t xml:space="preserve"> </w:t>
            </w:r>
            <w:r>
              <w:rPr>
                <w:rFonts w:ascii="Courier New" w:hAnsi="Courier New"/>
                <w:noProof/>
                <w:sz w:val="16"/>
                <w:lang w:eastAsia="ko-KR"/>
              </w:rPr>
              <w:t>webrtc-datachannel</w:t>
            </w:r>
            <w:r w:rsidR="0021657D">
              <w:rPr>
                <w:rFonts w:ascii="Courier New" w:hAnsi="Courier New"/>
                <w:noProof/>
                <w:sz w:val="16"/>
                <w:lang w:eastAsia="ko-KR"/>
              </w:rPr>
              <w:br/>
              <w:t>c=IN IP6</w:t>
            </w:r>
            <w:r w:rsidR="0021657D" w:rsidRPr="00F22F96">
              <w:rPr>
                <w:rFonts w:ascii="Courier New" w:hAnsi="Courier New"/>
                <w:noProof/>
                <w:sz w:val="16"/>
                <w:lang w:eastAsia="ko-KR"/>
              </w:rPr>
              <w:t xml:space="preserve"> fe80::6676:baff:fe9c:ee4a</w:t>
            </w:r>
          </w:p>
          <w:p w14:paraId="0CE5D850"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871D90">
              <w:rPr>
                <w:rFonts w:ascii="Courier New" w:hAnsi="Courier New" w:hint="eastAsia"/>
                <w:noProof/>
                <w:sz w:val="16"/>
                <w:lang w:eastAsia="ko-KR"/>
              </w:rPr>
              <w:t>b=AS:</w:t>
            </w:r>
            <w:r>
              <w:rPr>
                <w:rFonts w:ascii="Courier New" w:hAnsi="Courier New"/>
                <w:noProof/>
                <w:sz w:val="16"/>
                <w:lang w:eastAsia="ko-KR"/>
              </w:rPr>
              <w:t>500</w:t>
            </w:r>
          </w:p>
          <w:p w14:paraId="7FEDDF9E" w14:textId="77777777" w:rsidR="0021657D" w:rsidRPr="00F22F96" w:rsidRDefault="0021657D" w:rsidP="0021657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F22F96">
              <w:rPr>
                <w:rFonts w:ascii="Courier New" w:hAnsi="Courier New"/>
                <w:noProof/>
                <w:sz w:val="16"/>
                <w:lang w:eastAsia="ko-KR"/>
              </w:rPr>
              <w:t xml:space="preserve">a=candidate:1 1 UDP 2130706431 fe80::6676:baff:fe9c:ee4a </w:t>
            </w:r>
            <w:r>
              <w:rPr>
                <w:rFonts w:ascii="Courier New" w:hAnsi="Courier New"/>
                <w:noProof/>
                <w:sz w:val="16"/>
                <w:lang w:eastAsia="ko-KR"/>
              </w:rPr>
              <w:t>52718</w:t>
            </w:r>
            <w:r w:rsidRPr="00F22F96">
              <w:rPr>
                <w:rFonts w:ascii="Courier New" w:hAnsi="Courier New"/>
                <w:noProof/>
                <w:sz w:val="16"/>
                <w:lang w:eastAsia="ko-KR"/>
              </w:rPr>
              <w:t xml:space="preserve"> typ host</w:t>
            </w:r>
          </w:p>
          <w:p w14:paraId="63A8BAF0" w14:textId="77777777" w:rsidR="0021657D" w:rsidRPr="005045AF" w:rsidRDefault="0021657D" w:rsidP="0021657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a=ice-ufrag:</w:t>
            </w:r>
            <w:r w:rsidRPr="00DF45A9">
              <w:rPr>
                <w:rFonts w:ascii="Courier New" w:hAnsi="Courier New"/>
                <w:noProof/>
                <w:sz w:val="16"/>
                <w:lang w:eastAsia="ko-KR"/>
              </w:rPr>
              <w:t>8hhY</w:t>
            </w:r>
          </w:p>
          <w:p w14:paraId="68A8386C" w14:textId="5B1883D8" w:rsidR="00D334D9" w:rsidRDefault="0021657D" w:rsidP="0021657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a=ice-pwd:</w:t>
            </w:r>
            <w:r w:rsidRPr="008E5901">
              <w:rPr>
                <w:rFonts w:ascii="Courier New" w:hAnsi="Courier New"/>
                <w:noProof/>
                <w:sz w:val="16"/>
                <w:lang w:eastAsia="ko-KR"/>
              </w:rPr>
              <w:t>asd88fgpdd777uzjYhagZg</w:t>
            </w:r>
            <w:r>
              <w:rPr>
                <w:rFonts w:ascii="Courier New" w:hAnsi="Courier New"/>
                <w:noProof/>
                <w:sz w:val="16"/>
                <w:lang w:eastAsia="ko-KR"/>
              </w:rPr>
              <w:br/>
            </w:r>
            <w:r w:rsidR="00D334D9">
              <w:rPr>
                <w:rFonts w:ascii="Courier New" w:hAnsi="Courier New"/>
                <w:noProof/>
                <w:sz w:val="16"/>
                <w:lang w:eastAsia="ko-KR"/>
              </w:rPr>
              <w:t>a=max-message-size:1024</w:t>
            </w:r>
          </w:p>
          <w:p w14:paraId="18896C64"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a=sctp-port:5000</w:t>
            </w:r>
          </w:p>
          <w:p w14:paraId="6B0FF40B"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a=setup:actpass</w:t>
            </w:r>
          </w:p>
          <w:p w14:paraId="5E124148"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 xml:space="preserve">a=fingerprint:SHA-1 </w:t>
            </w:r>
            <w:r w:rsidRPr="00E426C6">
              <w:rPr>
                <w:rFonts w:ascii="Courier New" w:hAnsi="Courier New"/>
                <w:noProof/>
                <w:sz w:val="16"/>
                <w:lang w:eastAsia="ko-KR"/>
              </w:rPr>
              <w:t>4A:AD:B9:B1:3F:82:18:3B:54:02:12:DF:3E:5D:49:6B:19:E5:7C:AB</w:t>
            </w:r>
          </w:p>
          <w:p w14:paraId="7D5F4796"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71D90">
              <w:rPr>
                <w:rFonts w:ascii="Courier New" w:hAnsi="Courier New"/>
                <w:noProof/>
                <w:sz w:val="16"/>
              </w:rPr>
              <w:t>a=</w:t>
            </w:r>
            <w:r>
              <w:rPr>
                <w:rFonts w:ascii="Courier New" w:hAnsi="Courier New"/>
                <w:noProof/>
                <w:sz w:val="16"/>
              </w:rPr>
              <w:t>tls-id:</w:t>
            </w:r>
            <w:r>
              <w:t xml:space="preserve"> </w:t>
            </w:r>
            <w:r w:rsidRPr="00BE63A3">
              <w:rPr>
                <w:rFonts w:ascii="Courier New" w:hAnsi="Courier New"/>
                <w:noProof/>
                <w:sz w:val="16"/>
              </w:rPr>
              <w:t>abc3de65cddef001be82</w:t>
            </w:r>
          </w:p>
          <w:p w14:paraId="4B4A3CED" w14:textId="77777777" w:rsidR="00D334D9" w:rsidRDefault="00D334D9" w:rsidP="00DE35E3">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871D90">
              <w:rPr>
                <w:rFonts w:ascii="Courier New" w:hAnsi="Courier New" w:cs="Courier New"/>
                <w:sz w:val="16"/>
                <w:szCs w:val="16"/>
              </w:rPr>
              <w:t>a=</w:t>
            </w:r>
            <w:r>
              <w:rPr>
                <w:rFonts w:ascii="Courier New" w:hAnsi="Courier New"/>
                <w:noProof/>
                <w:sz w:val="16"/>
              </w:rPr>
              <w:t>dcmap:0 subprotocol="http"</w:t>
            </w:r>
          </w:p>
          <w:p w14:paraId="7A103E9D" w14:textId="77777777" w:rsidR="00D334D9" w:rsidRDefault="00D334D9" w:rsidP="00DE35E3">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871D90">
              <w:rPr>
                <w:rFonts w:ascii="Courier New" w:hAnsi="Courier New" w:cs="Courier New"/>
                <w:sz w:val="16"/>
                <w:szCs w:val="16"/>
              </w:rPr>
              <w:t>a=</w:t>
            </w:r>
            <w:r>
              <w:rPr>
                <w:rFonts w:ascii="Courier New" w:hAnsi="Courier New"/>
                <w:noProof/>
                <w:sz w:val="16"/>
              </w:rPr>
              <w:t>dcmap:10 subprotocol="http"</w:t>
            </w:r>
          </w:p>
          <w:p w14:paraId="5C3F0A2A" w14:textId="77777777" w:rsidR="00D334D9" w:rsidRDefault="00D334D9" w:rsidP="00DE35E3">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871D90">
              <w:rPr>
                <w:rFonts w:ascii="Courier New" w:hAnsi="Courier New" w:cs="Courier New"/>
                <w:sz w:val="16"/>
                <w:szCs w:val="16"/>
              </w:rPr>
              <w:t>a=</w:t>
            </w:r>
            <w:r>
              <w:rPr>
                <w:rFonts w:ascii="Courier New" w:hAnsi="Courier New"/>
                <w:noProof/>
                <w:sz w:val="16"/>
              </w:rPr>
              <w:t>dcmap:100 subprotocol="http"</w:t>
            </w:r>
          </w:p>
          <w:p w14:paraId="7975D448" w14:textId="77777777" w:rsidR="00D334D9" w:rsidRPr="00871D90" w:rsidRDefault="00D334D9" w:rsidP="00DE35E3">
            <w:pPr>
              <w:keepNext/>
              <w:keepLines/>
              <w:widowControl w:val="0"/>
              <w:tabs>
                <w:tab w:val="left" w:pos="1418"/>
                <w:tab w:val="left" w:pos="2835"/>
                <w:tab w:val="left" w:pos="4253"/>
                <w:tab w:val="left" w:pos="5670"/>
                <w:tab w:val="left" w:pos="7088"/>
                <w:tab w:val="left" w:pos="8505"/>
              </w:tabs>
              <w:spacing w:before="40" w:after="0"/>
              <w:rPr>
                <w:rFonts w:ascii="Arial" w:hAnsi="Arial"/>
                <w:sz w:val="18"/>
                <w:lang w:eastAsia="ko-KR"/>
              </w:rPr>
            </w:pPr>
            <w:r w:rsidRPr="00871D90">
              <w:rPr>
                <w:rFonts w:ascii="Courier New" w:hAnsi="Courier New" w:cs="Courier New"/>
                <w:sz w:val="16"/>
                <w:szCs w:val="16"/>
              </w:rPr>
              <w:t>a=</w:t>
            </w:r>
            <w:r>
              <w:rPr>
                <w:rFonts w:ascii="Courier New" w:hAnsi="Courier New"/>
                <w:noProof/>
                <w:sz w:val="16"/>
              </w:rPr>
              <w:t>dcmap:110 subprotocol="http"</w:t>
            </w:r>
          </w:p>
        </w:tc>
      </w:tr>
    </w:tbl>
    <w:p w14:paraId="005B216A" w14:textId="77777777" w:rsidR="00D334D9" w:rsidRPr="00871D90" w:rsidRDefault="00D334D9" w:rsidP="00D334D9"/>
    <w:p w14:paraId="431D8A84" w14:textId="77777777" w:rsidR="00D334D9" w:rsidRDefault="00D334D9" w:rsidP="00D334D9">
      <w:r w:rsidRPr="00871D90">
        <w:t>An example SDP answer is shown in Table A.1</w:t>
      </w:r>
      <w:r>
        <w:t>7</w:t>
      </w:r>
      <w:r w:rsidRPr="00871D90">
        <w:t>.</w:t>
      </w:r>
      <w:r>
        <w:t>4</w:t>
      </w:r>
      <w:r w:rsidRPr="00871D90">
        <w:t xml:space="preserve">, where </w:t>
      </w:r>
      <w:r>
        <w:t xml:space="preserve">only one of the </w:t>
      </w:r>
      <w:r w:rsidRPr="00871D90">
        <w:t xml:space="preserve">the </w:t>
      </w:r>
      <w:r>
        <w:t xml:space="preserve">data channel application sources from the offer in Table A.17.3 </w:t>
      </w:r>
      <w:r w:rsidRPr="00871D90">
        <w:t xml:space="preserve">is </w:t>
      </w:r>
      <w:r>
        <w:t xml:space="preserve">accepted </w:t>
      </w:r>
      <w:r w:rsidRPr="00871D90">
        <w:t xml:space="preserve">by the answerer, </w:t>
      </w:r>
      <w:r>
        <w:t>removing the other a=dcmap lines</w:t>
      </w:r>
      <w:r w:rsidRPr="00871D90">
        <w:t>.</w:t>
      </w:r>
    </w:p>
    <w:p w14:paraId="5F57CDD5" w14:textId="77777777" w:rsidR="00D334D9" w:rsidRDefault="00D334D9" w:rsidP="00D334D9">
      <w:r>
        <w:t>Figure 6.2.10.1-3 in clause 6.2.10.1 may be used as illustration to this example, in which case UE A in that Figure would send the offer in Table A.17.3, and UE B would send the answer in Table A.17.4.</w:t>
      </w:r>
    </w:p>
    <w:p w14:paraId="46805179" w14:textId="77777777" w:rsidR="00C95164" w:rsidRPr="00C8654A" w:rsidRDefault="00D334D9" w:rsidP="00C8654A">
      <w:pPr>
        <w:keepNext/>
        <w:keepLines/>
        <w:overflowPunct/>
        <w:autoSpaceDE/>
        <w:autoSpaceDN/>
        <w:adjustRightInd/>
        <w:spacing w:before="60"/>
        <w:textAlignment w:val="auto"/>
        <w:rPr>
          <w:rFonts w:eastAsia="Batang"/>
        </w:rPr>
      </w:pPr>
      <w:r w:rsidRPr="00C8654A">
        <w:rPr>
          <w:rFonts w:eastAsia="Batang"/>
        </w:rPr>
        <w:t>In this SDP answer, the answerer (UE B) only accepts stream ID 110 to receive the data channel application from the offerer (UE A), but UE B has rejected to use any other data channel application provider.</w:t>
      </w:r>
    </w:p>
    <w:p w14:paraId="43C27AC7" w14:textId="77777777" w:rsidR="00C95164" w:rsidRDefault="00C95164" w:rsidP="00D334D9">
      <w:pPr>
        <w:keepNext/>
        <w:keepLines/>
        <w:spacing w:before="60"/>
        <w:jc w:val="center"/>
      </w:pPr>
    </w:p>
    <w:p w14:paraId="16ED0CBF" w14:textId="77777777" w:rsidR="00D334D9" w:rsidRPr="00871D90" w:rsidRDefault="00D334D9" w:rsidP="00D334D9">
      <w:pPr>
        <w:keepNext/>
        <w:keepLines/>
        <w:spacing w:before="60"/>
        <w:jc w:val="center"/>
        <w:rPr>
          <w:rFonts w:ascii="Arial" w:hAnsi="Arial"/>
          <w:b/>
        </w:rPr>
      </w:pPr>
      <w:r w:rsidRPr="00871D90">
        <w:rPr>
          <w:rFonts w:ascii="Arial" w:hAnsi="Arial"/>
          <w:b/>
        </w:rPr>
        <w:t>Table A.1</w:t>
      </w:r>
      <w:r>
        <w:rPr>
          <w:rFonts w:ascii="Arial" w:hAnsi="Arial"/>
          <w:b/>
        </w:rPr>
        <w:t>7</w:t>
      </w:r>
      <w:r w:rsidRPr="00871D90">
        <w:rPr>
          <w:rFonts w:ascii="Arial" w:hAnsi="Arial"/>
          <w:b/>
        </w:rPr>
        <w:t>.</w:t>
      </w:r>
      <w:r>
        <w:rPr>
          <w:rFonts w:ascii="Arial" w:hAnsi="Arial"/>
          <w:b/>
        </w:rPr>
        <w:t>4</w:t>
      </w:r>
      <w:r w:rsidRPr="00871D90">
        <w:rPr>
          <w:rFonts w:ascii="Arial" w:hAnsi="Arial"/>
          <w:b/>
        </w:rPr>
        <w:t xml:space="preserve">: Example </w:t>
      </w:r>
      <w:r>
        <w:rPr>
          <w:rFonts w:ascii="Arial" w:hAnsi="Arial"/>
          <w:b/>
        </w:rPr>
        <w:t xml:space="preserve">UE </w:t>
      </w:r>
      <w:r w:rsidRPr="00871D90">
        <w:rPr>
          <w:rFonts w:ascii="Arial" w:hAnsi="Arial"/>
          <w:b/>
        </w:rPr>
        <w:t xml:space="preserve">SDP answer </w:t>
      </w:r>
      <w:r>
        <w:rPr>
          <w:rFonts w:ascii="Arial" w:hAnsi="Arial"/>
          <w:b/>
        </w:rPr>
        <w:t>choosing a single data channel application source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D334D9" w:rsidRPr="00871D90" w14:paraId="1287D840" w14:textId="77777777" w:rsidTr="00DE35E3">
        <w:trPr>
          <w:jc w:val="center"/>
        </w:trPr>
        <w:tc>
          <w:tcPr>
            <w:tcW w:w="9639" w:type="dxa"/>
            <w:shd w:val="clear" w:color="auto" w:fill="auto"/>
          </w:tcPr>
          <w:p w14:paraId="1F0EB6CF" w14:textId="77777777" w:rsidR="00D334D9" w:rsidRPr="00871D90" w:rsidRDefault="00D334D9" w:rsidP="00DE35E3">
            <w:pPr>
              <w:keepNext/>
              <w:keepLines/>
              <w:spacing w:after="0"/>
              <w:jc w:val="center"/>
              <w:rPr>
                <w:rFonts w:ascii="Arial" w:hAnsi="Arial"/>
                <w:b/>
                <w:sz w:val="18"/>
              </w:rPr>
            </w:pPr>
            <w:r w:rsidRPr="00871D90">
              <w:rPr>
                <w:rFonts w:ascii="Arial" w:hAnsi="Arial"/>
                <w:b/>
                <w:sz w:val="18"/>
              </w:rPr>
              <w:t xml:space="preserve">SDP </w:t>
            </w:r>
            <w:r w:rsidRPr="00871D90">
              <w:rPr>
                <w:rFonts w:ascii="Arial" w:hAnsi="Arial" w:hint="eastAsia"/>
                <w:b/>
                <w:sz w:val="18"/>
                <w:lang w:eastAsia="ko-KR"/>
              </w:rPr>
              <w:t>answer</w:t>
            </w:r>
          </w:p>
        </w:tc>
      </w:tr>
      <w:tr w:rsidR="00D334D9" w:rsidRPr="00871D90" w14:paraId="583DA1E4" w14:textId="77777777" w:rsidTr="00DE35E3">
        <w:trPr>
          <w:jc w:val="center"/>
        </w:trPr>
        <w:tc>
          <w:tcPr>
            <w:tcW w:w="9639" w:type="dxa"/>
            <w:shd w:val="clear" w:color="auto" w:fill="auto"/>
          </w:tcPr>
          <w:p w14:paraId="46D1A7D5" w14:textId="77777777" w:rsidR="0021657D" w:rsidRPr="005045AF" w:rsidRDefault="0021657D" w:rsidP="0021657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a=ice-options:ice2</w:t>
            </w:r>
            <w:r>
              <w:rPr>
                <w:rFonts w:ascii="Courier New" w:hAnsi="Courier New"/>
                <w:noProof/>
                <w:sz w:val="16"/>
                <w:lang w:eastAsia="ko-KR"/>
              </w:rPr>
              <w:br/>
              <w:t>a=ice-lite</w:t>
            </w:r>
          </w:p>
          <w:p w14:paraId="74207815" w14:textId="77777777" w:rsidR="0021657D" w:rsidRPr="005045AF" w:rsidRDefault="0021657D" w:rsidP="0021657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w:t>
            </w:r>
          </w:p>
          <w:p w14:paraId="007FD9CF"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 xml:space="preserve">m=application </w:t>
            </w:r>
            <w:r>
              <w:rPr>
                <w:rFonts w:ascii="Courier New" w:hAnsi="Courier New"/>
                <w:noProof/>
                <w:sz w:val="16"/>
              </w:rPr>
              <w:t>52718</w:t>
            </w:r>
            <w:r w:rsidRPr="00871D90">
              <w:rPr>
                <w:rFonts w:ascii="Courier New" w:hAnsi="Courier New"/>
                <w:noProof/>
                <w:sz w:val="16"/>
              </w:rPr>
              <w:t xml:space="preserve"> </w:t>
            </w:r>
            <w:r w:rsidRPr="00E426C6">
              <w:rPr>
                <w:rFonts w:ascii="Courier New" w:hAnsi="Courier New"/>
                <w:noProof/>
                <w:sz w:val="16"/>
              </w:rPr>
              <w:t>UDP/DTLS/SCTP webrtc-datachannel</w:t>
            </w:r>
          </w:p>
          <w:p w14:paraId="379CA48A" w14:textId="77777777" w:rsidR="0021657D" w:rsidRPr="005045AF" w:rsidRDefault="0021657D" w:rsidP="0021657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rPr>
              <w:t>c=IN IP4 192.0.2.1</w:t>
            </w:r>
          </w:p>
          <w:p w14:paraId="43D38369"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b=AS:500</w:t>
            </w:r>
          </w:p>
          <w:p w14:paraId="0D69E1E3" w14:textId="77777777" w:rsidR="0021657D" w:rsidRPr="005045AF" w:rsidRDefault="0021657D" w:rsidP="0021657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C10FC">
              <w:rPr>
                <w:rFonts w:ascii="Courier New" w:hAnsi="Courier New"/>
                <w:noProof/>
                <w:sz w:val="16"/>
                <w:lang w:eastAsia="ko-KR"/>
              </w:rPr>
              <w:t xml:space="preserve">a=candidate:1 1 UDP 2130706431 192.0.2.1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001311">
              <w:rPr>
                <w:rFonts w:ascii="Courier New" w:hAnsi="Courier New"/>
                <w:noProof/>
                <w:sz w:val="16"/>
                <w:lang w:eastAsia="ko-KR"/>
              </w:rPr>
              <w:t>9uB6</w:t>
            </w:r>
          </w:p>
          <w:p w14:paraId="2465293E" w14:textId="320B789D" w:rsidR="00D334D9" w:rsidRPr="00E426C6" w:rsidRDefault="0021657D" w:rsidP="0021657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lang w:eastAsia="ko-KR"/>
              </w:rPr>
              <w:t>a=ice-pwd:</w:t>
            </w:r>
            <w:r w:rsidRPr="00EE17EC">
              <w:rPr>
                <w:rFonts w:ascii="Courier New" w:hAnsi="Courier New"/>
                <w:noProof/>
                <w:sz w:val="16"/>
                <w:lang w:eastAsia="ko-KR"/>
              </w:rPr>
              <w:t>YH75Fviy6338Vbrhrlp8Yh</w:t>
            </w:r>
            <w:r>
              <w:rPr>
                <w:rFonts w:ascii="Courier New" w:hAnsi="Courier New"/>
                <w:noProof/>
                <w:sz w:val="16"/>
                <w:lang w:eastAsia="ko-KR"/>
              </w:rPr>
              <w:br/>
            </w:r>
            <w:r w:rsidR="00D334D9" w:rsidRPr="00E426C6">
              <w:rPr>
                <w:rFonts w:ascii="Courier New" w:hAnsi="Courier New"/>
                <w:noProof/>
                <w:sz w:val="16"/>
              </w:rPr>
              <w:t>a=max-message-size:1024</w:t>
            </w:r>
          </w:p>
          <w:p w14:paraId="57EBE326"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a=sctp-port:500</w:t>
            </w:r>
            <w:r>
              <w:rPr>
                <w:rFonts w:ascii="Courier New" w:hAnsi="Courier New"/>
                <w:noProof/>
                <w:sz w:val="16"/>
              </w:rPr>
              <w:t>2</w:t>
            </w:r>
          </w:p>
          <w:p w14:paraId="0F76086B"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a=setup:pass</w:t>
            </w:r>
            <w:r>
              <w:rPr>
                <w:rFonts w:ascii="Courier New" w:hAnsi="Courier New"/>
                <w:noProof/>
                <w:sz w:val="16"/>
              </w:rPr>
              <w:t>ive</w:t>
            </w:r>
          </w:p>
          <w:p w14:paraId="3E2D9BA8"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 xml:space="preserve">a=fingerprint:SHA-1 </w:t>
            </w:r>
            <w:r w:rsidRPr="00BE63A3">
              <w:rPr>
                <w:rFonts w:ascii="Courier New" w:hAnsi="Courier New"/>
                <w:noProof/>
                <w:sz w:val="16"/>
              </w:rPr>
              <w:t>5B:AD:67:B1:3E:82:AC:3B:90:02:B1:DF:12:5D:CA:6B:3F:E5:54:FA</w:t>
            </w:r>
          </w:p>
          <w:p w14:paraId="76B94B01"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a=tls-id:</w:t>
            </w:r>
            <w:r>
              <w:t xml:space="preserve"> </w:t>
            </w:r>
            <w:r w:rsidRPr="00BE63A3">
              <w:rPr>
                <w:rFonts w:ascii="Courier New" w:hAnsi="Courier New"/>
                <w:noProof/>
                <w:sz w:val="16"/>
              </w:rPr>
              <w:t>dcb3ae65cddef0532d42</w:t>
            </w:r>
          </w:p>
          <w:p w14:paraId="3D7F5070"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871D90">
              <w:rPr>
                <w:rFonts w:ascii="Courier New" w:hAnsi="Courier New" w:cs="Courier New"/>
                <w:noProof/>
                <w:sz w:val="16"/>
                <w:szCs w:val="16"/>
              </w:rPr>
              <w:t>a=</w:t>
            </w:r>
            <w:r w:rsidRPr="00E426C6">
              <w:rPr>
                <w:rFonts w:ascii="Courier New" w:hAnsi="Courier New"/>
                <w:noProof/>
                <w:sz w:val="16"/>
              </w:rPr>
              <w:t>dcmap:</w:t>
            </w:r>
            <w:r>
              <w:rPr>
                <w:rFonts w:ascii="Courier New" w:hAnsi="Courier New"/>
                <w:noProof/>
                <w:sz w:val="16"/>
              </w:rPr>
              <w:t>11</w:t>
            </w:r>
            <w:r w:rsidRPr="00E426C6">
              <w:rPr>
                <w:rFonts w:ascii="Courier New" w:hAnsi="Courier New"/>
                <w:noProof/>
                <w:sz w:val="16"/>
              </w:rPr>
              <w:t>0 subprotocol="</w:t>
            </w:r>
            <w:r>
              <w:rPr>
                <w:rFonts w:ascii="Courier New" w:hAnsi="Courier New"/>
                <w:noProof/>
                <w:sz w:val="16"/>
              </w:rPr>
              <w:t>http"</w:t>
            </w:r>
          </w:p>
        </w:tc>
      </w:tr>
    </w:tbl>
    <w:p w14:paraId="4F78936D" w14:textId="77777777" w:rsidR="00D334D9" w:rsidRDefault="00D334D9" w:rsidP="00D334D9"/>
    <w:p w14:paraId="5FBC9024" w14:textId="77777777" w:rsidR="00D334D9" w:rsidRDefault="00D334D9" w:rsidP="00D334D9">
      <w:r>
        <w:t>Figure 6.2.10.1-3 in clause 6.2.10.1 may be used as illustration also to the example in Table A.17.5, in which case UE A in Figure 6.2.10.1-3 would send the offer in Table A.17.3, and the SDP answer sent back to UE A from the network would be the one in Table A.17.5.</w:t>
      </w:r>
    </w:p>
    <w:p w14:paraId="5FF2A339" w14:textId="77777777" w:rsidR="00C95164" w:rsidRDefault="00D334D9" w:rsidP="00C8654A">
      <w:pPr>
        <w:keepNext/>
        <w:keepLines/>
        <w:overflowPunct/>
        <w:autoSpaceDE/>
        <w:autoSpaceDN/>
        <w:adjustRightInd/>
        <w:spacing w:before="60"/>
        <w:textAlignment w:val="auto"/>
      </w:pPr>
      <w:r w:rsidRPr="00C8654A">
        <w:rPr>
          <w:rFonts w:eastAsia="Batang"/>
        </w:rPr>
        <w:t>In the SDP answer in Table A.17.5 sent from UE A’s (local) network, it is accepting stream ID 10 that would be used by UE A to receive its own, chosen data channel application, corresponding to the data channel application sent to UE B in stream ID 110 based on the SDP answer in Table A.17.4 such that both UEs can use the same application. That application is however received through different stream IDs for UE A and UE B, as shown in Figure 6.2.10.1-3.</w:t>
      </w:r>
    </w:p>
    <w:p w14:paraId="7A6C9BFE" w14:textId="77777777" w:rsidR="00C95164" w:rsidRDefault="00C95164" w:rsidP="00D334D9">
      <w:pPr>
        <w:keepNext/>
        <w:keepLines/>
        <w:spacing w:before="60"/>
        <w:jc w:val="center"/>
      </w:pPr>
    </w:p>
    <w:p w14:paraId="33A95AC2" w14:textId="77777777" w:rsidR="00D334D9" w:rsidRPr="00871D90" w:rsidRDefault="00D334D9" w:rsidP="00D334D9">
      <w:pPr>
        <w:keepNext/>
        <w:keepLines/>
        <w:spacing w:before="60"/>
        <w:jc w:val="center"/>
        <w:rPr>
          <w:rFonts w:ascii="Arial" w:hAnsi="Arial"/>
          <w:b/>
        </w:rPr>
      </w:pPr>
      <w:r>
        <w:t xml:space="preserve"> </w:t>
      </w:r>
      <w:r w:rsidRPr="00871D90">
        <w:rPr>
          <w:rFonts w:ascii="Arial" w:hAnsi="Arial"/>
          <w:b/>
        </w:rPr>
        <w:t>Table A.1</w:t>
      </w:r>
      <w:r>
        <w:rPr>
          <w:rFonts w:ascii="Arial" w:hAnsi="Arial"/>
          <w:b/>
        </w:rPr>
        <w:t>7</w:t>
      </w:r>
      <w:r w:rsidRPr="00871D90">
        <w:rPr>
          <w:rFonts w:ascii="Arial" w:hAnsi="Arial"/>
          <w:b/>
        </w:rPr>
        <w:t>.</w:t>
      </w:r>
      <w:r>
        <w:rPr>
          <w:rFonts w:ascii="Arial" w:hAnsi="Arial"/>
          <w:b/>
        </w:rPr>
        <w:t>5</w:t>
      </w:r>
      <w:r w:rsidRPr="00871D90">
        <w:rPr>
          <w:rFonts w:ascii="Arial" w:hAnsi="Arial"/>
          <w:b/>
        </w:rPr>
        <w:t xml:space="preserve">: Example </w:t>
      </w:r>
      <w:r>
        <w:rPr>
          <w:rFonts w:ascii="Arial" w:hAnsi="Arial"/>
          <w:b/>
        </w:rPr>
        <w:t xml:space="preserve">network </w:t>
      </w:r>
      <w:r w:rsidRPr="00871D90">
        <w:rPr>
          <w:rFonts w:ascii="Arial" w:hAnsi="Arial"/>
          <w:b/>
        </w:rPr>
        <w:t xml:space="preserve">SDP answer </w:t>
      </w:r>
      <w:r>
        <w:rPr>
          <w:rFonts w:ascii="Arial" w:hAnsi="Arial"/>
          <w:b/>
        </w:rPr>
        <w:t>choosing a single data channel application source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D334D9" w:rsidRPr="00871D90" w14:paraId="6BFF868C" w14:textId="77777777" w:rsidTr="00DE35E3">
        <w:trPr>
          <w:jc w:val="center"/>
        </w:trPr>
        <w:tc>
          <w:tcPr>
            <w:tcW w:w="9639" w:type="dxa"/>
            <w:shd w:val="clear" w:color="auto" w:fill="auto"/>
          </w:tcPr>
          <w:p w14:paraId="030B8525" w14:textId="77777777" w:rsidR="00D334D9" w:rsidRPr="00871D90" w:rsidRDefault="00D334D9" w:rsidP="00DE35E3">
            <w:pPr>
              <w:keepNext/>
              <w:keepLines/>
              <w:spacing w:after="0"/>
              <w:jc w:val="center"/>
              <w:rPr>
                <w:rFonts w:ascii="Arial" w:hAnsi="Arial"/>
                <w:b/>
                <w:sz w:val="18"/>
              </w:rPr>
            </w:pPr>
            <w:r w:rsidRPr="00871D90">
              <w:rPr>
                <w:rFonts w:ascii="Arial" w:hAnsi="Arial"/>
                <w:b/>
                <w:sz w:val="18"/>
              </w:rPr>
              <w:t xml:space="preserve">SDP </w:t>
            </w:r>
            <w:r w:rsidRPr="00871D90">
              <w:rPr>
                <w:rFonts w:ascii="Arial" w:hAnsi="Arial" w:hint="eastAsia"/>
                <w:b/>
                <w:sz w:val="18"/>
                <w:lang w:eastAsia="ko-KR"/>
              </w:rPr>
              <w:t>answer</w:t>
            </w:r>
          </w:p>
        </w:tc>
      </w:tr>
      <w:tr w:rsidR="00D334D9" w:rsidRPr="00871D90" w14:paraId="2BFA3034" w14:textId="77777777" w:rsidTr="00DE35E3">
        <w:trPr>
          <w:jc w:val="center"/>
        </w:trPr>
        <w:tc>
          <w:tcPr>
            <w:tcW w:w="9639" w:type="dxa"/>
            <w:shd w:val="clear" w:color="auto" w:fill="auto"/>
          </w:tcPr>
          <w:p w14:paraId="4C8B521B" w14:textId="77777777" w:rsidR="0021657D" w:rsidRPr="005045AF" w:rsidRDefault="0021657D" w:rsidP="0021657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a=ice-options:ice2</w:t>
            </w:r>
            <w:r>
              <w:rPr>
                <w:rFonts w:ascii="Courier New" w:hAnsi="Courier New"/>
                <w:noProof/>
                <w:sz w:val="16"/>
                <w:lang w:eastAsia="ko-KR"/>
              </w:rPr>
              <w:br/>
              <w:t>a=ice-lite</w:t>
            </w:r>
          </w:p>
          <w:p w14:paraId="17D9A622" w14:textId="77777777" w:rsidR="0021657D" w:rsidRPr="005045AF" w:rsidRDefault="0021657D" w:rsidP="0021657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w:t>
            </w:r>
          </w:p>
          <w:p w14:paraId="44D9AC36"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 xml:space="preserve">m=application </w:t>
            </w:r>
            <w:r>
              <w:rPr>
                <w:rFonts w:ascii="Courier New" w:hAnsi="Courier New"/>
                <w:noProof/>
                <w:sz w:val="16"/>
              </w:rPr>
              <w:t>52718</w:t>
            </w:r>
            <w:r w:rsidRPr="00871D90">
              <w:rPr>
                <w:rFonts w:ascii="Courier New" w:hAnsi="Courier New"/>
                <w:noProof/>
                <w:sz w:val="16"/>
              </w:rPr>
              <w:t xml:space="preserve"> </w:t>
            </w:r>
            <w:r w:rsidRPr="00E426C6">
              <w:rPr>
                <w:rFonts w:ascii="Courier New" w:hAnsi="Courier New"/>
                <w:noProof/>
                <w:sz w:val="16"/>
              </w:rPr>
              <w:t>UDP/DTLS/SCTP webrtc-datachannel</w:t>
            </w:r>
          </w:p>
          <w:p w14:paraId="5DD9D49C" w14:textId="77777777" w:rsidR="0021657D" w:rsidRPr="005045AF" w:rsidRDefault="0021657D" w:rsidP="0021657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rPr>
              <w:t>c=IN IP4 192.0.2.1</w:t>
            </w:r>
          </w:p>
          <w:p w14:paraId="6DB06E0E"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b=AS:500</w:t>
            </w:r>
          </w:p>
          <w:p w14:paraId="177B2DEB" w14:textId="77777777" w:rsidR="0021657D" w:rsidRPr="005045AF" w:rsidRDefault="0021657D" w:rsidP="0021657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C10FC">
              <w:rPr>
                <w:rFonts w:ascii="Courier New" w:hAnsi="Courier New"/>
                <w:noProof/>
                <w:sz w:val="16"/>
                <w:lang w:eastAsia="ko-KR"/>
              </w:rPr>
              <w:t xml:space="preserve">a=candidate:1 1 UDP 2130706431 192.0.2.1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001311">
              <w:rPr>
                <w:rFonts w:ascii="Courier New" w:hAnsi="Courier New"/>
                <w:noProof/>
                <w:sz w:val="16"/>
                <w:lang w:eastAsia="ko-KR"/>
              </w:rPr>
              <w:t>9uB6</w:t>
            </w:r>
          </w:p>
          <w:p w14:paraId="247AF225" w14:textId="6B9D535B" w:rsidR="00D334D9" w:rsidRPr="00E426C6" w:rsidRDefault="0021657D" w:rsidP="0021657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lang w:eastAsia="ko-KR"/>
              </w:rPr>
              <w:t>a=ice-pwd:</w:t>
            </w:r>
            <w:r w:rsidRPr="00EE17EC">
              <w:rPr>
                <w:rFonts w:ascii="Courier New" w:hAnsi="Courier New"/>
                <w:noProof/>
                <w:sz w:val="16"/>
                <w:lang w:eastAsia="ko-KR"/>
              </w:rPr>
              <w:t>YH75Fviy6338Vbrhrlp8Yh</w:t>
            </w:r>
            <w:r>
              <w:rPr>
                <w:rFonts w:ascii="Courier New" w:hAnsi="Courier New"/>
                <w:noProof/>
                <w:sz w:val="16"/>
                <w:lang w:eastAsia="ko-KR"/>
              </w:rPr>
              <w:br/>
            </w:r>
            <w:r w:rsidR="00D334D9" w:rsidRPr="00E426C6">
              <w:rPr>
                <w:rFonts w:ascii="Courier New" w:hAnsi="Courier New"/>
                <w:noProof/>
                <w:sz w:val="16"/>
              </w:rPr>
              <w:t>a=max-message-size:1024</w:t>
            </w:r>
          </w:p>
          <w:p w14:paraId="1BA82E04"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a=sctp-port:50</w:t>
            </w:r>
            <w:r>
              <w:rPr>
                <w:rFonts w:ascii="Courier New" w:hAnsi="Courier New"/>
                <w:noProof/>
                <w:sz w:val="16"/>
              </w:rPr>
              <w:t>10</w:t>
            </w:r>
          </w:p>
          <w:p w14:paraId="1DFA0840"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a=setup:</w:t>
            </w:r>
            <w:r>
              <w:rPr>
                <w:rFonts w:ascii="Courier New" w:hAnsi="Courier New"/>
                <w:noProof/>
                <w:sz w:val="16"/>
              </w:rPr>
              <w:t>active</w:t>
            </w:r>
          </w:p>
          <w:p w14:paraId="1C1B4CF4"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 xml:space="preserve">a=fingerprint:SHA-1 </w:t>
            </w:r>
            <w:r>
              <w:rPr>
                <w:rFonts w:ascii="Courier New" w:hAnsi="Courier New"/>
                <w:noProof/>
                <w:sz w:val="16"/>
              </w:rPr>
              <w:t>BC</w:t>
            </w:r>
            <w:r w:rsidRPr="00BE63A3">
              <w:rPr>
                <w:rFonts w:ascii="Courier New" w:hAnsi="Courier New"/>
                <w:noProof/>
                <w:sz w:val="16"/>
              </w:rPr>
              <w:t>:</w:t>
            </w:r>
            <w:r>
              <w:rPr>
                <w:rFonts w:ascii="Courier New" w:hAnsi="Courier New"/>
                <w:noProof/>
                <w:sz w:val="16"/>
              </w:rPr>
              <w:t>8A</w:t>
            </w:r>
            <w:r w:rsidRPr="00BE63A3">
              <w:rPr>
                <w:rFonts w:ascii="Courier New" w:hAnsi="Courier New"/>
                <w:noProof/>
                <w:sz w:val="16"/>
              </w:rPr>
              <w:t>:</w:t>
            </w:r>
            <w:r>
              <w:rPr>
                <w:rFonts w:ascii="Courier New" w:hAnsi="Courier New"/>
                <w:noProof/>
                <w:sz w:val="16"/>
              </w:rPr>
              <w:t>99</w:t>
            </w:r>
            <w:r w:rsidRPr="00BE63A3">
              <w:rPr>
                <w:rFonts w:ascii="Courier New" w:hAnsi="Courier New"/>
                <w:noProof/>
                <w:sz w:val="16"/>
              </w:rPr>
              <w:t>:</w:t>
            </w:r>
            <w:r>
              <w:rPr>
                <w:rFonts w:ascii="Courier New" w:hAnsi="Courier New"/>
                <w:noProof/>
                <w:sz w:val="16"/>
              </w:rPr>
              <w:t>A0</w:t>
            </w:r>
            <w:r w:rsidRPr="00BE63A3">
              <w:rPr>
                <w:rFonts w:ascii="Courier New" w:hAnsi="Courier New"/>
                <w:noProof/>
                <w:sz w:val="16"/>
              </w:rPr>
              <w:t>:</w:t>
            </w:r>
            <w:r>
              <w:rPr>
                <w:rFonts w:ascii="Courier New" w:hAnsi="Courier New"/>
                <w:noProof/>
                <w:sz w:val="16"/>
              </w:rPr>
              <w:t>E3</w:t>
            </w:r>
            <w:r w:rsidRPr="00BE63A3">
              <w:rPr>
                <w:rFonts w:ascii="Courier New" w:hAnsi="Courier New"/>
                <w:noProof/>
                <w:sz w:val="16"/>
              </w:rPr>
              <w:t>:</w:t>
            </w:r>
            <w:r>
              <w:rPr>
                <w:rFonts w:ascii="Courier New" w:hAnsi="Courier New"/>
                <w:noProof/>
                <w:sz w:val="16"/>
              </w:rPr>
              <w:t>28</w:t>
            </w:r>
            <w:r w:rsidRPr="00BE63A3">
              <w:rPr>
                <w:rFonts w:ascii="Courier New" w:hAnsi="Courier New"/>
                <w:noProof/>
                <w:sz w:val="16"/>
              </w:rPr>
              <w:t>:</w:t>
            </w:r>
            <w:r>
              <w:rPr>
                <w:rFonts w:ascii="Courier New" w:hAnsi="Courier New"/>
                <w:noProof/>
                <w:sz w:val="16"/>
              </w:rPr>
              <w:t>CA</w:t>
            </w:r>
            <w:r w:rsidRPr="00BE63A3">
              <w:rPr>
                <w:rFonts w:ascii="Courier New" w:hAnsi="Courier New"/>
                <w:noProof/>
                <w:sz w:val="16"/>
              </w:rPr>
              <w:t>:</w:t>
            </w:r>
            <w:r>
              <w:rPr>
                <w:rFonts w:ascii="Courier New" w:hAnsi="Courier New"/>
                <w:noProof/>
                <w:sz w:val="16"/>
              </w:rPr>
              <w:t>B3</w:t>
            </w:r>
            <w:r w:rsidRPr="00BE63A3">
              <w:rPr>
                <w:rFonts w:ascii="Courier New" w:hAnsi="Courier New"/>
                <w:noProof/>
                <w:sz w:val="16"/>
              </w:rPr>
              <w:t>:</w:t>
            </w:r>
            <w:r>
              <w:rPr>
                <w:rFonts w:ascii="Courier New" w:hAnsi="Courier New"/>
                <w:noProof/>
                <w:sz w:val="16"/>
              </w:rPr>
              <w:t>09</w:t>
            </w:r>
            <w:r w:rsidRPr="00BE63A3">
              <w:rPr>
                <w:rFonts w:ascii="Courier New" w:hAnsi="Courier New"/>
                <w:noProof/>
                <w:sz w:val="16"/>
              </w:rPr>
              <w:t>:</w:t>
            </w:r>
            <w:r>
              <w:rPr>
                <w:rFonts w:ascii="Courier New" w:hAnsi="Courier New"/>
                <w:noProof/>
                <w:sz w:val="16"/>
              </w:rPr>
              <w:t>2</w:t>
            </w:r>
            <w:r w:rsidRPr="00BE63A3">
              <w:rPr>
                <w:rFonts w:ascii="Courier New" w:hAnsi="Courier New"/>
                <w:noProof/>
                <w:sz w:val="16"/>
              </w:rPr>
              <w:t>0:</w:t>
            </w:r>
            <w:r>
              <w:rPr>
                <w:rFonts w:ascii="Courier New" w:hAnsi="Courier New"/>
                <w:noProof/>
                <w:sz w:val="16"/>
              </w:rPr>
              <w:t>1</w:t>
            </w:r>
            <w:r w:rsidRPr="00BE63A3">
              <w:rPr>
                <w:rFonts w:ascii="Courier New" w:hAnsi="Courier New"/>
                <w:noProof/>
                <w:sz w:val="16"/>
              </w:rPr>
              <w:t>B:</w:t>
            </w:r>
            <w:r>
              <w:rPr>
                <w:rFonts w:ascii="Courier New" w:hAnsi="Courier New"/>
                <w:noProof/>
                <w:sz w:val="16"/>
              </w:rPr>
              <w:t>F</w:t>
            </w:r>
            <w:r w:rsidRPr="00BE63A3">
              <w:rPr>
                <w:rFonts w:ascii="Courier New" w:hAnsi="Courier New"/>
                <w:noProof/>
                <w:sz w:val="16"/>
              </w:rPr>
              <w:t>D:</w:t>
            </w:r>
            <w:r>
              <w:rPr>
                <w:rFonts w:ascii="Courier New" w:hAnsi="Courier New"/>
                <w:noProof/>
                <w:sz w:val="16"/>
              </w:rPr>
              <w:t>2</w:t>
            </w:r>
            <w:r w:rsidRPr="00BE63A3">
              <w:rPr>
                <w:rFonts w:ascii="Courier New" w:hAnsi="Courier New"/>
                <w:noProof/>
                <w:sz w:val="16"/>
              </w:rPr>
              <w:t>1:</w:t>
            </w:r>
            <w:r>
              <w:rPr>
                <w:rFonts w:ascii="Courier New" w:hAnsi="Courier New"/>
                <w:noProof/>
                <w:sz w:val="16"/>
              </w:rPr>
              <w:t>D</w:t>
            </w:r>
            <w:r w:rsidRPr="00BE63A3">
              <w:rPr>
                <w:rFonts w:ascii="Courier New" w:hAnsi="Courier New"/>
                <w:noProof/>
                <w:sz w:val="16"/>
              </w:rPr>
              <w:t>5:</w:t>
            </w:r>
            <w:r>
              <w:rPr>
                <w:rFonts w:ascii="Courier New" w:hAnsi="Courier New"/>
                <w:noProof/>
                <w:sz w:val="16"/>
              </w:rPr>
              <w:t>A</w:t>
            </w:r>
            <w:r w:rsidRPr="00BE63A3">
              <w:rPr>
                <w:rFonts w:ascii="Courier New" w:hAnsi="Courier New"/>
                <w:noProof/>
                <w:sz w:val="16"/>
              </w:rPr>
              <w:t>C:</w:t>
            </w:r>
            <w:r>
              <w:rPr>
                <w:rFonts w:ascii="Courier New" w:hAnsi="Courier New"/>
                <w:noProof/>
                <w:sz w:val="16"/>
              </w:rPr>
              <w:t>B</w:t>
            </w:r>
            <w:r w:rsidRPr="00BE63A3">
              <w:rPr>
                <w:rFonts w:ascii="Courier New" w:hAnsi="Courier New"/>
                <w:noProof/>
                <w:sz w:val="16"/>
              </w:rPr>
              <w:t>6:</w:t>
            </w:r>
            <w:r>
              <w:rPr>
                <w:rFonts w:ascii="Courier New" w:hAnsi="Courier New"/>
                <w:noProof/>
                <w:sz w:val="16"/>
              </w:rPr>
              <w:t>F</w:t>
            </w:r>
            <w:r w:rsidRPr="00BE63A3">
              <w:rPr>
                <w:rFonts w:ascii="Courier New" w:hAnsi="Courier New"/>
                <w:noProof/>
                <w:sz w:val="16"/>
              </w:rPr>
              <w:t>3:</w:t>
            </w:r>
            <w:r>
              <w:rPr>
                <w:rFonts w:ascii="Courier New" w:hAnsi="Courier New"/>
                <w:noProof/>
                <w:sz w:val="16"/>
              </w:rPr>
              <w:t>5</w:t>
            </w:r>
            <w:r w:rsidRPr="00BE63A3">
              <w:rPr>
                <w:rFonts w:ascii="Courier New" w:hAnsi="Courier New"/>
                <w:noProof/>
                <w:sz w:val="16"/>
              </w:rPr>
              <w:t>E:</w:t>
            </w:r>
            <w:r>
              <w:rPr>
                <w:rFonts w:ascii="Courier New" w:hAnsi="Courier New"/>
                <w:noProof/>
                <w:sz w:val="16"/>
              </w:rPr>
              <w:t>4</w:t>
            </w:r>
            <w:r w:rsidRPr="00BE63A3">
              <w:rPr>
                <w:rFonts w:ascii="Courier New" w:hAnsi="Courier New"/>
                <w:noProof/>
                <w:sz w:val="16"/>
              </w:rPr>
              <w:t>5:</w:t>
            </w:r>
            <w:r>
              <w:rPr>
                <w:rFonts w:ascii="Courier New" w:hAnsi="Courier New"/>
                <w:noProof/>
                <w:sz w:val="16"/>
              </w:rPr>
              <w:t>A</w:t>
            </w:r>
            <w:r w:rsidRPr="00BE63A3">
              <w:rPr>
                <w:rFonts w:ascii="Courier New" w:hAnsi="Courier New"/>
                <w:noProof/>
                <w:sz w:val="16"/>
              </w:rPr>
              <w:t>F</w:t>
            </w:r>
          </w:p>
          <w:p w14:paraId="5E63EDFA"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a=tls-id:</w:t>
            </w:r>
            <w:r>
              <w:t xml:space="preserve"> </w:t>
            </w:r>
            <w:r w:rsidRPr="00BE63A3">
              <w:rPr>
                <w:rFonts w:ascii="Courier New" w:hAnsi="Courier New"/>
                <w:noProof/>
                <w:sz w:val="16"/>
              </w:rPr>
              <w:t>c</w:t>
            </w:r>
            <w:r>
              <w:rPr>
                <w:rFonts w:ascii="Courier New" w:hAnsi="Courier New"/>
                <w:noProof/>
                <w:sz w:val="16"/>
              </w:rPr>
              <w:t>d3</w:t>
            </w:r>
            <w:r w:rsidRPr="00BE63A3">
              <w:rPr>
                <w:rFonts w:ascii="Courier New" w:hAnsi="Courier New"/>
                <w:noProof/>
                <w:sz w:val="16"/>
              </w:rPr>
              <w:t>b</w:t>
            </w:r>
            <w:r>
              <w:rPr>
                <w:rFonts w:ascii="Courier New" w:hAnsi="Courier New"/>
                <w:noProof/>
                <w:sz w:val="16"/>
              </w:rPr>
              <w:t>e</w:t>
            </w:r>
            <w:r w:rsidRPr="00BE63A3">
              <w:rPr>
                <w:rFonts w:ascii="Courier New" w:hAnsi="Courier New"/>
                <w:noProof/>
                <w:sz w:val="16"/>
              </w:rPr>
              <w:t>a</w:t>
            </w:r>
            <w:r>
              <w:rPr>
                <w:rFonts w:ascii="Courier New" w:hAnsi="Courier New"/>
                <w:noProof/>
                <w:sz w:val="16"/>
              </w:rPr>
              <w:t>5</w:t>
            </w:r>
            <w:r w:rsidRPr="00BE63A3">
              <w:rPr>
                <w:rFonts w:ascii="Courier New" w:hAnsi="Courier New"/>
                <w:noProof/>
                <w:sz w:val="16"/>
              </w:rPr>
              <w:t>6</w:t>
            </w:r>
            <w:r>
              <w:rPr>
                <w:rFonts w:ascii="Courier New" w:hAnsi="Courier New"/>
                <w:noProof/>
                <w:sz w:val="16"/>
              </w:rPr>
              <w:t>d</w:t>
            </w:r>
            <w:r w:rsidRPr="00BE63A3">
              <w:rPr>
                <w:rFonts w:ascii="Courier New" w:hAnsi="Courier New"/>
                <w:noProof/>
                <w:sz w:val="16"/>
              </w:rPr>
              <w:t>c</w:t>
            </w:r>
            <w:r>
              <w:rPr>
                <w:rFonts w:ascii="Courier New" w:hAnsi="Courier New"/>
                <w:noProof/>
                <w:sz w:val="16"/>
              </w:rPr>
              <w:t>e</w:t>
            </w:r>
            <w:r w:rsidRPr="00BE63A3">
              <w:rPr>
                <w:rFonts w:ascii="Courier New" w:hAnsi="Courier New"/>
                <w:noProof/>
                <w:sz w:val="16"/>
              </w:rPr>
              <w:t>d</w:t>
            </w:r>
            <w:r>
              <w:rPr>
                <w:rFonts w:ascii="Courier New" w:hAnsi="Courier New"/>
                <w:noProof/>
                <w:sz w:val="16"/>
              </w:rPr>
              <w:t>0</w:t>
            </w:r>
            <w:r w:rsidRPr="00BE63A3">
              <w:rPr>
                <w:rFonts w:ascii="Courier New" w:hAnsi="Courier New"/>
                <w:noProof/>
                <w:sz w:val="16"/>
              </w:rPr>
              <w:t>f</w:t>
            </w:r>
            <w:r>
              <w:rPr>
                <w:rFonts w:ascii="Courier New" w:hAnsi="Courier New"/>
                <w:noProof/>
                <w:sz w:val="16"/>
              </w:rPr>
              <w:t>3</w:t>
            </w:r>
            <w:r w:rsidRPr="00BE63A3">
              <w:rPr>
                <w:rFonts w:ascii="Courier New" w:hAnsi="Courier New"/>
                <w:noProof/>
                <w:sz w:val="16"/>
              </w:rPr>
              <w:t>5</w:t>
            </w:r>
            <w:r>
              <w:rPr>
                <w:rFonts w:ascii="Courier New" w:hAnsi="Courier New"/>
                <w:noProof/>
                <w:sz w:val="16"/>
              </w:rPr>
              <w:t>d</w:t>
            </w:r>
            <w:r w:rsidRPr="00BE63A3">
              <w:rPr>
                <w:rFonts w:ascii="Courier New" w:hAnsi="Courier New"/>
                <w:noProof/>
                <w:sz w:val="16"/>
              </w:rPr>
              <w:t>2</w:t>
            </w:r>
            <w:r>
              <w:rPr>
                <w:rFonts w:ascii="Courier New" w:hAnsi="Courier New"/>
                <w:noProof/>
                <w:sz w:val="16"/>
              </w:rPr>
              <w:t>2</w:t>
            </w:r>
            <w:r w:rsidRPr="00BE63A3">
              <w:rPr>
                <w:rFonts w:ascii="Courier New" w:hAnsi="Courier New"/>
                <w:noProof/>
                <w:sz w:val="16"/>
              </w:rPr>
              <w:t>4</w:t>
            </w:r>
          </w:p>
          <w:p w14:paraId="3AAD78A5"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871D90">
              <w:rPr>
                <w:rFonts w:ascii="Courier New" w:hAnsi="Courier New" w:cs="Courier New"/>
                <w:noProof/>
                <w:sz w:val="16"/>
                <w:szCs w:val="16"/>
              </w:rPr>
              <w:t>a=</w:t>
            </w:r>
            <w:r w:rsidRPr="00E426C6">
              <w:rPr>
                <w:rFonts w:ascii="Courier New" w:hAnsi="Courier New"/>
                <w:noProof/>
                <w:sz w:val="16"/>
              </w:rPr>
              <w:t>dcmap:</w:t>
            </w:r>
            <w:r>
              <w:rPr>
                <w:rFonts w:ascii="Courier New" w:hAnsi="Courier New"/>
                <w:noProof/>
                <w:sz w:val="16"/>
              </w:rPr>
              <w:t>1</w:t>
            </w:r>
            <w:r w:rsidRPr="00E426C6">
              <w:rPr>
                <w:rFonts w:ascii="Courier New" w:hAnsi="Courier New"/>
                <w:noProof/>
                <w:sz w:val="16"/>
              </w:rPr>
              <w:t>0 subprotocol="</w:t>
            </w:r>
            <w:r>
              <w:rPr>
                <w:rFonts w:ascii="Courier New" w:hAnsi="Courier New"/>
                <w:noProof/>
                <w:sz w:val="16"/>
              </w:rPr>
              <w:t>http"</w:t>
            </w:r>
          </w:p>
        </w:tc>
      </w:tr>
    </w:tbl>
    <w:p w14:paraId="381801B3" w14:textId="77777777" w:rsidR="00D334D9" w:rsidRPr="00871D90" w:rsidRDefault="00D334D9" w:rsidP="00D334D9"/>
    <w:p w14:paraId="0C05FC75" w14:textId="27E4C131" w:rsidR="00D334D9" w:rsidRPr="00871D90" w:rsidRDefault="00D334D9" w:rsidP="00D334D9">
      <w:r w:rsidRPr="00871D90">
        <w:rPr>
          <w:lang w:eastAsia="ko-KR"/>
        </w:rPr>
        <w:t>Table A.1</w:t>
      </w:r>
      <w:r>
        <w:rPr>
          <w:lang w:eastAsia="ko-KR"/>
        </w:rPr>
        <w:t>7</w:t>
      </w:r>
      <w:r w:rsidRPr="00871D90">
        <w:rPr>
          <w:lang w:eastAsia="ko-KR"/>
        </w:rPr>
        <w:t>.</w:t>
      </w:r>
      <w:r>
        <w:rPr>
          <w:lang w:eastAsia="ko-KR"/>
        </w:rPr>
        <w:t>6</w:t>
      </w:r>
      <w:r w:rsidRPr="00871D90">
        <w:rPr>
          <w:lang w:eastAsia="ko-KR"/>
        </w:rPr>
        <w:t xml:space="preserve"> demonstrates an example SDP </w:t>
      </w:r>
      <w:r>
        <w:rPr>
          <w:lang w:eastAsia="ko-KR"/>
        </w:rPr>
        <w:t>(re-)</w:t>
      </w:r>
      <w:r w:rsidRPr="00871D90">
        <w:rPr>
          <w:lang w:eastAsia="ko-KR"/>
        </w:rPr>
        <w:t xml:space="preserve">offer </w:t>
      </w:r>
      <w:r>
        <w:rPr>
          <w:lang w:eastAsia="ko-KR"/>
        </w:rPr>
        <w:t>that adds two non-bootstrap data channel streams used by the data channel application in the bootstrap data channel in Table A.17.5. The data channel application streams (two in this example) desire specific loss and latency characteristics indicated by the "a=3gpp-qos-hint" line (see also Annex A.16)</w:t>
      </w:r>
      <w:r w:rsidR="0021657D">
        <w:rPr>
          <w:lang w:eastAsia="ko-KR"/>
        </w:rPr>
        <w:t xml:space="preserve"> and are offered as a separate m= line due to having different QoS requirements and different destination (e.g. a peer UE) than the bootstrap data channel</w:t>
      </w:r>
      <w:r>
        <w:rPr>
          <w:lang w:eastAsia="ko-KR"/>
        </w:rPr>
        <w:t>. The stream with ID 38754 has a strict latency requirement and data older than 150 ms will not be transmitted or re-transmitted. The stream with ID 7216 requires lower loss but can accept somewhat higher latency than stream ID 38754 and therefore allows at most 5 SCTP-level retransmissions.</w:t>
      </w:r>
    </w:p>
    <w:p w14:paraId="5CB2D278" w14:textId="77777777" w:rsidR="00D334D9" w:rsidRPr="00871D90" w:rsidRDefault="00D334D9" w:rsidP="00D334D9">
      <w:pPr>
        <w:keepNext/>
        <w:keepLines/>
        <w:spacing w:before="60"/>
        <w:jc w:val="center"/>
        <w:rPr>
          <w:rFonts w:ascii="Arial" w:hAnsi="Arial"/>
          <w:b/>
        </w:rPr>
      </w:pPr>
      <w:r w:rsidRPr="00871D90">
        <w:rPr>
          <w:rFonts w:ascii="Arial" w:hAnsi="Arial"/>
          <w:b/>
        </w:rPr>
        <w:t>Table A.</w:t>
      </w:r>
      <w:r w:rsidRPr="00871D90">
        <w:rPr>
          <w:rFonts w:ascii="Arial" w:hAnsi="Arial"/>
          <w:b/>
          <w:lang w:eastAsia="ko-KR"/>
        </w:rPr>
        <w:t>1</w:t>
      </w:r>
      <w:r>
        <w:rPr>
          <w:rFonts w:ascii="Arial" w:hAnsi="Arial"/>
          <w:b/>
          <w:lang w:eastAsia="ko-KR"/>
        </w:rPr>
        <w:t>7</w:t>
      </w:r>
      <w:r w:rsidRPr="00871D90">
        <w:rPr>
          <w:rFonts w:ascii="Arial" w:hAnsi="Arial"/>
          <w:b/>
        </w:rPr>
        <w:t>.</w:t>
      </w:r>
      <w:r>
        <w:rPr>
          <w:rFonts w:ascii="Arial" w:hAnsi="Arial"/>
          <w:b/>
        </w:rPr>
        <w:t>6</w:t>
      </w:r>
      <w:r w:rsidRPr="00871D90">
        <w:rPr>
          <w:rFonts w:ascii="Arial" w:hAnsi="Arial"/>
          <w:b/>
        </w:rPr>
        <w:t xml:space="preserve">: Example SDP offer with </w:t>
      </w:r>
      <w:r>
        <w:rPr>
          <w:rFonts w:ascii="Arial" w:hAnsi="Arial"/>
          <w:b/>
        </w:rPr>
        <w:t>data channel application streams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D334D9" w:rsidRPr="00871D90" w14:paraId="059EC8A5" w14:textId="77777777" w:rsidTr="00DE35E3">
        <w:trPr>
          <w:jc w:val="center"/>
        </w:trPr>
        <w:tc>
          <w:tcPr>
            <w:tcW w:w="9639" w:type="dxa"/>
            <w:shd w:val="clear" w:color="auto" w:fill="auto"/>
          </w:tcPr>
          <w:p w14:paraId="534127C0" w14:textId="77777777" w:rsidR="00D334D9" w:rsidRPr="00871D90" w:rsidRDefault="00D334D9" w:rsidP="00DE35E3">
            <w:pPr>
              <w:keepNext/>
              <w:keepLines/>
              <w:spacing w:after="0"/>
              <w:jc w:val="center"/>
              <w:rPr>
                <w:rFonts w:ascii="Arial" w:hAnsi="Arial"/>
                <w:b/>
                <w:sz w:val="18"/>
              </w:rPr>
            </w:pPr>
            <w:r w:rsidRPr="00871D90">
              <w:rPr>
                <w:rFonts w:ascii="Arial" w:hAnsi="Arial"/>
                <w:b/>
                <w:sz w:val="18"/>
              </w:rPr>
              <w:t>SDP offer</w:t>
            </w:r>
          </w:p>
        </w:tc>
      </w:tr>
      <w:tr w:rsidR="00D334D9" w:rsidRPr="00871D90" w14:paraId="10C7E84A" w14:textId="77777777" w:rsidTr="00DE35E3">
        <w:trPr>
          <w:jc w:val="center"/>
        </w:trPr>
        <w:tc>
          <w:tcPr>
            <w:tcW w:w="9639" w:type="dxa"/>
            <w:shd w:val="clear" w:color="auto" w:fill="auto"/>
          </w:tcPr>
          <w:p w14:paraId="77721177" w14:textId="77777777" w:rsidR="0021657D" w:rsidRPr="005045AF" w:rsidRDefault="0021657D" w:rsidP="0021657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EC0698">
              <w:rPr>
                <w:rFonts w:ascii="Courier New" w:hAnsi="Courier New"/>
                <w:noProof/>
                <w:sz w:val="16"/>
                <w:lang w:eastAsia="ko-KR"/>
              </w:rPr>
              <w:t>c=IN IP4 192.0.2.156</w:t>
            </w:r>
            <w:r>
              <w:rPr>
                <w:rFonts w:ascii="Courier New" w:hAnsi="Courier New"/>
                <w:noProof/>
                <w:sz w:val="16"/>
                <w:lang w:eastAsia="ko-KR"/>
              </w:rPr>
              <w:br/>
              <w:t>a=ice-options:ice2</w:t>
            </w:r>
          </w:p>
          <w:p w14:paraId="6E14F804" w14:textId="77777777" w:rsidR="0021657D" w:rsidRPr="005045AF" w:rsidRDefault="0021657D" w:rsidP="0021657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a=ice-lite</w:t>
            </w:r>
          </w:p>
          <w:p w14:paraId="357B9FF9" w14:textId="77777777" w:rsidR="0021657D" w:rsidRPr="005045AF" w:rsidRDefault="0021657D" w:rsidP="0021657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w:t>
            </w:r>
          </w:p>
          <w:p w14:paraId="378417E4"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71D90">
              <w:rPr>
                <w:rFonts w:ascii="Courier New" w:hAnsi="Courier New"/>
                <w:noProof/>
                <w:sz w:val="16"/>
              </w:rPr>
              <w:t>m=a</w:t>
            </w:r>
            <w:r>
              <w:rPr>
                <w:rFonts w:ascii="Courier New" w:hAnsi="Courier New"/>
                <w:noProof/>
                <w:sz w:val="16"/>
              </w:rPr>
              <w:t>pplication</w:t>
            </w:r>
            <w:r w:rsidRPr="00871D90">
              <w:rPr>
                <w:rFonts w:ascii="Courier New" w:hAnsi="Courier New"/>
                <w:noProof/>
                <w:sz w:val="16"/>
              </w:rPr>
              <w:t xml:space="preserve"> </w:t>
            </w:r>
            <w:r>
              <w:rPr>
                <w:rFonts w:ascii="Courier New" w:hAnsi="Courier New"/>
                <w:noProof/>
                <w:sz w:val="16"/>
              </w:rPr>
              <w:t>52718</w:t>
            </w:r>
            <w:r w:rsidRPr="00871D90">
              <w:rPr>
                <w:rFonts w:ascii="Courier New" w:hAnsi="Courier New"/>
                <w:noProof/>
                <w:sz w:val="16"/>
              </w:rPr>
              <w:t xml:space="preserve"> </w:t>
            </w:r>
            <w:r>
              <w:rPr>
                <w:rFonts w:ascii="Courier New" w:hAnsi="Courier New"/>
                <w:noProof/>
                <w:sz w:val="16"/>
              </w:rPr>
              <w:t>UDP/DTLS/SCTP</w:t>
            </w:r>
            <w:r w:rsidRPr="00871D90">
              <w:rPr>
                <w:rFonts w:ascii="Courier New" w:hAnsi="Courier New"/>
                <w:noProof/>
                <w:sz w:val="16"/>
              </w:rPr>
              <w:t xml:space="preserve"> </w:t>
            </w:r>
            <w:r>
              <w:rPr>
                <w:rFonts w:ascii="Courier New" w:hAnsi="Courier New"/>
                <w:noProof/>
                <w:sz w:val="16"/>
                <w:lang w:eastAsia="ko-KR"/>
              </w:rPr>
              <w:t>webrtc-datachannel</w:t>
            </w:r>
          </w:p>
          <w:p w14:paraId="61955746"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871D90">
              <w:rPr>
                <w:rFonts w:ascii="Courier New" w:hAnsi="Courier New" w:hint="eastAsia"/>
                <w:noProof/>
                <w:sz w:val="16"/>
                <w:lang w:eastAsia="ko-KR"/>
              </w:rPr>
              <w:t>b=AS:</w:t>
            </w:r>
            <w:r>
              <w:rPr>
                <w:rFonts w:ascii="Courier New" w:hAnsi="Courier New"/>
                <w:noProof/>
                <w:sz w:val="16"/>
                <w:lang w:eastAsia="ko-KR"/>
              </w:rPr>
              <w:t>500</w:t>
            </w:r>
          </w:p>
          <w:p w14:paraId="740F57D3" w14:textId="77777777" w:rsidR="0021657D" w:rsidRPr="005045AF" w:rsidRDefault="0021657D" w:rsidP="0021657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C10FC">
              <w:rPr>
                <w:rFonts w:ascii="Courier New" w:hAnsi="Courier New"/>
                <w:noProof/>
                <w:sz w:val="16"/>
                <w:lang w:eastAsia="ko-KR"/>
              </w:rPr>
              <w:t>a=candidate:1 1 UDP 2130706431 192.0.2.1</w:t>
            </w:r>
            <w:r>
              <w:rPr>
                <w:rFonts w:ascii="Courier New" w:hAnsi="Courier New"/>
                <w:noProof/>
                <w:sz w:val="16"/>
                <w:lang w:eastAsia="ko-KR"/>
              </w:rPr>
              <w:t>56</w:t>
            </w:r>
            <w:r w:rsidRPr="005C10FC">
              <w:rPr>
                <w:rFonts w:ascii="Courier New" w:hAnsi="Courier New"/>
                <w:noProof/>
                <w:sz w:val="16"/>
                <w:lang w:eastAsia="ko-KR"/>
              </w:rPr>
              <w:t xml:space="preserve">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DF45A9">
              <w:rPr>
                <w:rFonts w:ascii="Courier New" w:hAnsi="Courier New"/>
                <w:noProof/>
                <w:sz w:val="16"/>
                <w:lang w:eastAsia="ko-KR"/>
              </w:rPr>
              <w:t>8hhY</w:t>
            </w:r>
          </w:p>
          <w:p w14:paraId="39420347" w14:textId="0BA9233B" w:rsidR="00D334D9" w:rsidRDefault="0021657D" w:rsidP="0021657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a=ice-pwd:</w:t>
            </w:r>
            <w:r w:rsidRPr="008E5901">
              <w:rPr>
                <w:rFonts w:ascii="Courier New" w:hAnsi="Courier New"/>
                <w:noProof/>
                <w:sz w:val="16"/>
                <w:lang w:eastAsia="ko-KR"/>
              </w:rPr>
              <w:t>asd88fgpdd777uzjYhagZg</w:t>
            </w:r>
            <w:r>
              <w:rPr>
                <w:rFonts w:ascii="Courier New" w:hAnsi="Courier New"/>
                <w:noProof/>
                <w:sz w:val="16"/>
                <w:lang w:eastAsia="ko-KR"/>
              </w:rPr>
              <w:br/>
            </w:r>
            <w:r w:rsidR="00D334D9">
              <w:rPr>
                <w:rFonts w:ascii="Courier New" w:hAnsi="Courier New"/>
                <w:noProof/>
                <w:sz w:val="16"/>
                <w:lang w:eastAsia="ko-KR"/>
              </w:rPr>
              <w:t>a=max-message-size:1024</w:t>
            </w:r>
          </w:p>
          <w:p w14:paraId="34849562"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a=sctp-port:5000</w:t>
            </w:r>
          </w:p>
          <w:p w14:paraId="5D639B3B" w14:textId="5C0744C6"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a=setup:</w:t>
            </w:r>
            <w:r w:rsidR="0021657D">
              <w:rPr>
                <w:rFonts w:ascii="Courier New" w:hAnsi="Courier New"/>
                <w:noProof/>
                <w:sz w:val="16"/>
                <w:lang w:eastAsia="ko-KR"/>
              </w:rPr>
              <w:t xml:space="preserve"> actpass</w:t>
            </w:r>
          </w:p>
          <w:p w14:paraId="5146FCFA"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 xml:space="preserve">a=fingerprint:SHA-1 </w:t>
            </w:r>
            <w:r w:rsidRPr="00E426C6">
              <w:rPr>
                <w:rFonts w:ascii="Courier New" w:hAnsi="Courier New"/>
                <w:noProof/>
                <w:sz w:val="16"/>
                <w:lang w:eastAsia="ko-KR"/>
              </w:rPr>
              <w:t>4A:AD:B9:B1:3F:82:18:3B:54:02:12:DF:3E:5D:49:6B:19:E5:7C:AB</w:t>
            </w:r>
          </w:p>
          <w:p w14:paraId="2B63D4CB"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71D90">
              <w:rPr>
                <w:rFonts w:ascii="Courier New" w:hAnsi="Courier New"/>
                <w:noProof/>
                <w:sz w:val="16"/>
              </w:rPr>
              <w:t>a=</w:t>
            </w:r>
            <w:r>
              <w:rPr>
                <w:rFonts w:ascii="Courier New" w:hAnsi="Courier New"/>
                <w:noProof/>
                <w:sz w:val="16"/>
              </w:rPr>
              <w:t>tls-id:</w:t>
            </w:r>
            <w:r>
              <w:t xml:space="preserve"> </w:t>
            </w:r>
            <w:r w:rsidRPr="00BE63A3">
              <w:rPr>
                <w:rFonts w:ascii="Courier New" w:hAnsi="Courier New"/>
                <w:noProof/>
                <w:sz w:val="16"/>
              </w:rPr>
              <w:t>abc3de65cddef001be82</w:t>
            </w:r>
          </w:p>
          <w:p w14:paraId="2FE73EA6" w14:textId="77777777" w:rsidR="00D334D9" w:rsidRDefault="00D334D9" w:rsidP="00DE35E3">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871D90">
              <w:rPr>
                <w:rFonts w:ascii="Courier New" w:hAnsi="Courier New" w:cs="Courier New"/>
                <w:sz w:val="16"/>
                <w:szCs w:val="16"/>
              </w:rPr>
              <w:t>a=</w:t>
            </w:r>
            <w:r>
              <w:rPr>
                <w:rFonts w:ascii="Courier New" w:hAnsi="Courier New"/>
                <w:noProof/>
                <w:sz w:val="16"/>
              </w:rPr>
              <w:t>dcmap:10 subprotocol="http"</w:t>
            </w:r>
          </w:p>
          <w:p w14:paraId="17D80955" w14:textId="77777777" w:rsidR="0021657D" w:rsidRPr="005045AF" w:rsidRDefault="0021657D" w:rsidP="0021657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045AF">
              <w:rPr>
                <w:rFonts w:ascii="Courier New" w:hAnsi="Courier New"/>
                <w:noProof/>
                <w:sz w:val="16"/>
              </w:rPr>
              <w:t>m=application 527</w:t>
            </w:r>
            <w:r>
              <w:rPr>
                <w:rFonts w:ascii="Courier New" w:hAnsi="Courier New"/>
                <w:noProof/>
                <w:sz w:val="16"/>
              </w:rPr>
              <w:t>20</w:t>
            </w:r>
            <w:r w:rsidRPr="005045AF">
              <w:rPr>
                <w:rFonts w:ascii="Courier New" w:hAnsi="Courier New"/>
                <w:noProof/>
                <w:sz w:val="16"/>
              </w:rPr>
              <w:t xml:space="preserve"> UDP/DTLS/SCTP </w:t>
            </w:r>
            <w:r w:rsidRPr="005045AF">
              <w:rPr>
                <w:rFonts w:ascii="Courier New" w:hAnsi="Courier New"/>
                <w:noProof/>
                <w:sz w:val="16"/>
                <w:lang w:eastAsia="ko-KR"/>
              </w:rPr>
              <w:t>webrtc-datachannel</w:t>
            </w:r>
          </w:p>
          <w:p w14:paraId="55EAD220" w14:textId="77777777" w:rsidR="0021657D" w:rsidRPr="005045AF" w:rsidRDefault="0021657D" w:rsidP="0021657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045AF">
              <w:rPr>
                <w:rFonts w:ascii="Courier New" w:hAnsi="Courier New" w:hint="eastAsia"/>
                <w:noProof/>
                <w:sz w:val="16"/>
                <w:lang w:eastAsia="ko-KR"/>
              </w:rPr>
              <w:t>b=AS:</w:t>
            </w:r>
            <w:r>
              <w:rPr>
                <w:rFonts w:ascii="Courier New" w:hAnsi="Courier New"/>
                <w:noProof/>
                <w:sz w:val="16"/>
                <w:lang w:eastAsia="ko-KR"/>
              </w:rPr>
              <w:t>10</w:t>
            </w:r>
            <w:r w:rsidRPr="005045AF">
              <w:rPr>
                <w:rFonts w:ascii="Courier New" w:hAnsi="Courier New"/>
                <w:noProof/>
                <w:sz w:val="16"/>
                <w:lang w:eastAsia="ko-KR"/>
              </w:rPr>
              <w:t>00</w:t>
            </w:r>
          </w:p>
          <w:p w14:paraId="2C8C0412" w14:textId="77777777" w:rsidR="0021657D" w:rsidRPr="005045AF" w:rsidRDefault="0021657D" w:rsidP="0021657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C10FC">
              <w:rPr>
                <w:rFonts w:ascii="Courier New" w:hAnsi="Courier New"/>
                <w:noProof/>
                <w:sz w:val="16"/>
                <w:lang w:eastAsia="ko-KR"/>
              </w:rPr>
              <w:t>a=candidate:1 1 UDP 2130706431 192.0.2.1</w:t>
            </w:r>
            <w:r>
              <w:rPr>
                <w:rFonts w:ascii="Courier New" w:hAnsi="Courier New"/>
                <w:noProof/>
                <w:sz w:val="16"/>
                <w:lang w:eastAsia="ko-KR"/>
              </w:rPr>
              <w:t>56</w:t>
            </w:r>
            <w:r w:rsidRPr="005C10FC">
              <w:rPr>
                <w:rFonts w:ascii="Courier New" w:hAnsi="Courier New"/>
                <w:noProof/>
                <w:sz w:val="16"/>
                <w:lang w:eastAsia="ko-KR"/>
              </w:rPr>
              <w:t xml:space="preserve"> </w:t>
            </w:r>
            <w:r>
              <w:rPr>
                <w:rFonts w:ascii="Courier New" w:hAnsi="Courier New"/>
                <w:noProof/>
                <w:sz w:val="16"/>
                <w:lang w:eastAsia="ko-KR"/>
              </w:rPr>
              <w:t>52720</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001311">
              <w:rPr>
                <w:rFonts w:ascii="Courier New" w:hAnsi="Courier New"/>
                <w:noProof/>
                <w:sz w:val="16"/>
                <w:lang w:eastAsia="ko-KR"/>
              </w:rPr>
              <w:t>9uB6</w:t>
            </w:r>
          </w:p>
          <w:p w14:paraId="1284F657" w14:textId="77777777" w:rsidR="0021657D" w:rsidRPr="005045AF" w:rsidRDefault="0021657D" w:rsidP="0021657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a=ice-pwd:</w:t>
            </w:r>
            <w:r w:rsidRPr="00EE17EC">
              <w:rPr>
                <w:rFonts w:ascii="Courier New" w:hAnsi="Courier New"/>
                <w:noProof/>
                <w:sz w:val="16"/>
                <w:lang w:eastAsia="ko-KR"/>
              </w:rPr>
              <w:t xml:space="preserve"> YH75Fviy6338Vbrhrlp8Yh</w:t>
            </w:r>
            <w:r>
              <w:rPr>
                <w:rFonts w:ascii="Courier New" w:hAnsi="Courier New"/>
                <w:noProof/>
                <w:sz w:val="16"/>
                <w:lang w:eastAsia="ko-KR"/>
              </w:rPr>
              <w:br/>
            </w:r>
            <w:r w:rsidRPr="005045AF">
              <w:rPr>
                <w:rFonts w:ascii="Courier New" w:hAnsi="Courier New"/>
                <w:noProof/>
                <w:sz w:val="16"/>
                <w:lang w:eastAsia="ko-KR"/>
              </w:rPr>
              <w:t>a=max-message-size:1024</w:t>
            </w:r>
          </w:p>
          <w:p w14:paraId="11EB2C3E" w14:textId="77777777" w:rsidR="0021657D" w:rsidRPr="005045AF" w:rsidRDefault="0021657D" w:rsidP="0021657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045AF">
              <w:rPr>
                <w:rFonts w:ascii="Courier New" w:hAnsi="Courier New"/>
                <w:noProof/>
                <w:sz w:val="16"/>
                <w:lang w:eastAsia="ko-KR"/>
              </w:rPr>
              <w:t>a=sctp-port:5000</w:t>
            </w:r>
          </w:p>
          <w:p w14:paraId="060D08B0" w14:textId="77777777" w:rsidR="0021657D" w:rsidRPr="005045AF" w:rsidRDefault="0021657D" w:rsidP="0021657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045AF">
              <w:rPr>
                <w:rFonts w:ascii="Courier New" w:hAnsi="Courier New"/>
                <w:noProof/>
                <w:sz w:val="16"/>
                <w:lang w:eastAsia="ko-KR"/>
              </w:rPr>
              <w:t>a=setup:</w:t>
            </w:r>
            <w:r>
              <w:rPr>
                <w:rFonts w:ascii="Courier New" w:hAnsi="Courier New"/>
                <w:noProof/>
                <w:sz w:val="16"/>
                <w:lang w:eastAsia="ko-KR"/>
              </w:rPr>
              <w:t xml:space="preserve"> actpass</w:t>
            </w:r>
          </w:p>
          <w:p w14:paraId="3D130A53" w14:textId="77777777" w:rsidR="0021657D" w:rsidRPr="005045AF" w:rsidRDefault="0021657D" w:rsidP="0021657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045AF">
              <w:rPr>
                <w:rFonts w:ascii="Courier New" w:hAnsi="Courier New"/>
                <w:noProof/>
                <w:sz w:val="16"/>
                <w:lang w:eastAsia="ko-KR"/>
              </w:rPr>
              <w:t xml:space="preserve">a=fingerprint:SHA-1 </w:t>
            </w:r>
            <w:r w:rsidRPr="005045AF">
              <w:rPr>
                <w:rFonts w:ascii="Courier New" w:hAnsi="Courier New"/>
                <w:noProof/>
                <w:sz w:val="16"/>
              </w:rPr>
              <w:t>BC:8A:99:A0:E3:28:CA:B3:09:20:1B:FD:21:D5:AC:B6:F3:5E:45:AF</w:t>
            </w:r>
          </w:p>
          <w:p w14:paraId="1E7FE972" w14:textId="77777777" w:rsidR="0021657D" w:rsidRPr="005045AF" w:rsidRDefault="0021657D" w:rsidP="0021657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045AF">
              <w:rPr>
                <w:rFonts w:ascii="Courier New" w:hAnsi="Courier New"/>
                <w:noProof/>
                <w:sz w:val="16"/>
              </w:rPr>
              <w:t>a=tls-id:</w:t>
            </w:r>
            <w:r w:rsidRPr="005045AF">
              <w:t xml:space="preserve"> </w:t>
            </w:r>
            <w:r w:rsidRPr="005045AF">
              <w:rPr>
                <w:rFonts w:ascii="Courier New" w:hAnsi="Courier New"/>
                <w:noProof/>
                <w:sz w:val="16"/>
              </w:rPr>
              <w:t>cd3bea56dced0f35d224</w:t>
            </w:r>
          </w:p>
          <w:p w14:paraId="555B240B" w14:textId="77777777" w:rsidR="00D334D9" w:rsidRDefault="00D334D9" w:rsidP="00DE35E3">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871D90">
              <w:rPr>
                <w:rFonts w:ascii="Courier New" w:hAnsi="Courier New" w:cs="Courier New"/>
                <w:sz w:val="16"/>
                <w:szCs w:val="16"/>
              </w:rPr>
              <w:t>a=</w:t>
            </w:r>
            <w:r>
              <w:rPr>
                <w:rFonts w:ascii="Courier New" w:hAnsi="Courier New"/>
                <w:noProof/>
                <w:sz w:val="16"/>
              </w:rPr>
              <w:t>dcmap:38754 max-time=150;label="low latency"</w:t>
            </w:r>
          </w:p>
          <w:p w14:paraId="2482AD9D" w14:textId="77777777" w:rsidR="00D334D9" w:rsidRDefault="00D334D9" w:rsidP="00DE35E3">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871D90">
              <w:rPr>
                <w:rFonts w:ascii="Courier New" w:hAnsi="Courier New" w:cs="Courier New"/>
                <w:sz w:val="16"/>
                <w:szCs w:val="16"/>
              </w:rPr>
              <w:t>a=</w:t>
            </w:r>
            <w:r>
              <w:rPr>
                <w:rFonts w:ascii="Courier New" w:hAnsi="Courier New"/>
                <w:noProof/>
                <w:sz w:val="16"/>
              </w:rPr>
              <w:t>dcmap:7216 max-retr=5;label="low loss"</w:t>
            </w:r>
          </w:p>
          <w:p w14:paraId="444B1DED"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781566">
              <w:rPr>
                <w:rFonts w:ascii="Courier New" w:hAnsi="Courier New" w:cs="Courier New"/>
                <w:noProof/>
                <w:sz w:val="16"/>
                <w:szCs w:val="16"/>
              </w:rPr>
              <w:t>a=3gpp-qos-hint:loss=0.01;latency=100</w:t>
            </w:r>
          </w:p>
        </w:tc>
      </w:tr>
    </w:tbl>
    <w:p w14:paraId="60271488" w14:textId="77777777" w:rsidR="00F10792" w:rsidRDefault="00F10792" w:rsidP="009C5CD7"/>
    <w:p w14:paraId="564B8158" w14:textId="77777777" w:rsidR="00B35D29" w:rsidRDefault="00B35D29">
      <w:pPr>
        <w:pStyle w:val="Heading8"/>
      </w:pPr>
      <w:bookmarkStart w:id="3114" w:name="_Toc26369622"/>
      <w:bookmarkStart w:id="3115" w:name="_Toc36227504"/>
      <w:bookmarkStart w:id="3116" w:name="_Toc36228519"/>
      <w:bookmarkStart w:id="3117" w:name="_Toc36229146"/>
      <w:bookmarkStart w:id="3118" w:name="_Toc36229774"/>
      <w:bookmarkStart w:id="3119" w:name="_Toc74607118"/>
      <w:bookmarkStart w:id="3120" w:name="_Toc130386597"/>
      <w:r>
        <w:t>Annex B (informative):</w:t>
      </w:r>
      <w:r>
        <w:br/>
        <w:t>Examples of adaptation scenarios</w:t>
      </w:r>
      <w:bookmarkEnd w:id="3114"/>
      <w:bookmarkEnd w:id="3115"/>
      <w:bookmarkEnd w:id="3116"/>
      <w:bookmarkEnd w:id="3117"/>
      <w:bookmarkEnd w:id="3118"/>
      <w:bookmarkEnd w:id="3119"/>
      <w:bookmarkEnd w:id="3120"/>
    </w:p>
    <w:p w14:paraId="29ADE1F0" w14:textId="77777777" w:rsidR="00B35D29" w:rsidRDefault="00B35D29">
      <w:pPr>
        <w:pStyle w:val="Heading1"/>
      </w:pPr>
      <w:bookmarkStart w:id="3121" w:name="_Toc26369623"/>
      <w:bookmarkStart w:id="3122" w:name="_Toc36227505"/>
      <w:bookmarkStart w:id="3123" w:name="_Toc36228520"/>
      <w:bookmarkStart w:id="3124" w:name="_Toc36229147"/>
      <w:bookmarkStart w:id="3125" w:name="_Toc36229775"/>
      <w:bookmarkStart w:id="3126" w:name="_Toc74607119"/>
      <w:bookmarkStart w:id="3127" w:name="_Toc130386598"/>
      <w:r>
        <w:t>B.1</w:t>
      </w:r>
      <w:r>
        <w:tab/>
        <w:t>Video bitrate adaptation</w:t>
      </w:r>
      <w:bookmarkEnd w:id="3121"/>
      <w:bookmarkEnd w:id="3122"/>
      <w:bookmarkEnd w:id="3123"/>
      <w:bookmarkEnd w:id="3124"/>
      <w:bookmarkEnd w:id="3125"/>
      <w:bookmarkEnd w:id="3126"/>
      <w:bookmarkEnd w:id="3127"/>
    </w:p>
    <w:p w14:paraId="0EC18D48" w14:textId="77777777" w:rsidR="00B35D29" w:rsidRDefault="00B35D29">
      <w:r>
        <w:t>It is recommended in clauses 7.3.3 and 10.3 that a video sender adapts its video output rate based on RTCP reports and TMMBR messages. The following example</w:t>
      </w:r>
      <w:r w:rsidR="00064ECA">
        <w:t>s</w:t>
      </w:r>
      <w:r>
        <w:t xml:space="preserve"> illustrate the usage:</w:t>
      </w:r>
    </w:p>
    <w:p w14:paraId="3255B582" w14:textId="77777777" w:rsidR="00B35D29" w:rsidRDefault="00B35D29">
      <w:pPr>
        <w:pStyle w:val="EX"/>
      </w:pPr>
      <w:r>
        <w:t>EXAMPLE</w:t>
      </w:r>
      <w:r w:rsidR="00064ECA">
        <w:t xml:space="preserve"> 1 – Handover to a different cell</w:t>
      </w:r>
      <w:r>
        <w:t>:</w:t>
      </w:r>
    </w:p>
    <w:p w14:paraId="1D211877" w14:textId="77777777" w:rsidR="00B35D29" w:rsidRDefault="00B35D29">
      <w:pPr>
        <w:pStyle w:val="B1"/>
      </w:pPr>
      <w:r>
        <w:t>1.</w:t>
      </w:r>
      <w:r>
        <w:tab/>
        <w:t>A video session is established at 100kbps. 5kbps is allocated for RTCP and trr-int is set to 500 ms. This allows an MTSI client in terminal to send regular RTCP reports with an average 500 ms interval consuming less than 5 kbps for RTCP. At the same time it allows the MTSI client in terminal to send an early RTCP packet and then send the next one already after 800 ms instead of after 1 000 ms.</w:t>
      </w:r>
    </w:p>
    <w:p w14:paraId="19B457B6" w14:textId="77777777" w:rsidR="00B35D29" w:rsidRDefault="00B35D29">
      <w:pPr>
        <w:pStyle w:val="B1"/>
      </w:pPr>
      <w:r>
        <w:t>2.</w:t>
      </w:r>
      <w:r>
        <w:tab/>
        <w:t>The receiver is now subject to a reduced bandwidth, e.g. 60 kbps, due to handover to a different cell. The network indicates the reduced bandwidth to the receiver. The receiver generates a TMMBR message to inform the sender of the new maximum bitrate, 60 kbps.</w:t>
      </w:r>
    </w:p>
    <w:p w14:paraId="3695A9B9" w14:textId="77777777" w:rsidR="00B35D29" w:rsidRDefault="00B35D29">
      <w:pPr>
        <w:pStyle w:val="B1"/>
      </w:pPr>
      <w:r>
        <w:t>3.</w:t>
      </w:r>
      <w:r>
        <w:tab/>
        <w:t>The sender receives the TMMBR message, adjusts its output bitrate and sends a TMMBN message back.</w:t>
      </w:r>
    </w:p>
    <w:p w14:paraId="269CF86C" w14:textId="77777777" w:rsidR="00B35D29" w:rsidRDefault="00B35D29">
      <w:pPr>
        <w:pStyle w:val="B1"/>
      </w:pPr>
      <w:r>
        <w:t>4.</w:t>
      </w:r>
      <w:r>
        <w:tab/>
        <w:t>The receiver sends a SIP UPDATE message to the sender indicating 60 kbps</w:t>
      </w:r>
    </w:p>
    <w:p w14:paraId="6EF31562" w14:textId="77777777" w:rsidR="00B35D29" w:rsidRDefault="00B35D29">
      <w:pPr>
        <w:pStyle w:val="B1"/>
      </w:pPr>
      <w:r>
        <w:t>5.</w:t>
      </w:r>
      <w:r>
        <w:tab/>
        <w:t>The receiver travels into an area with full radio coverage. A new bandwidth of 100 kbps is negotiated with the network. It sends a SIP UPDATE message for 100 kbps.</w:t>
      </w:r>
    </w:p>
    <w:p w14:paraId="7E883BBF" w14:textId="77777777" w:rsidR="00B35D29" w:rsidRDefault="00B35D29">
      <w:pPr>
        <w:pStyle w:val="B1"/>
      </w:pPr>
      <w:r>
        <w:t>6.</w:t>
      </w:r>
      <w:r>
        <w:tab/>
        <w:t>The sender receives the SIP UPDATE message, and adjusts its output bitrate.</w:t>
      </w:r>
    </w:p>
    <w:p w14:paraId="4B6904FF" w14:textId="77777777" w:rsidR="00064ECA" w:rsidRDefault="00064ECA" w:rsidP="00064ECA">
      <w:pPr>
        <w:pStyle w:val="EX"/>
      </w:pPr>
      <w:r>
        <w:t>EXAMPLE 2 – Bad coverage or congestion:</w:t>
      </w:r>
    </w:p>
    <w:p w14:paraId="16F19929" w14:textId="77777777" w:rsidR="00064ECA" w:rsidRDefault="00064ECA" w:rsidP="00064ECA">
      <w:pPr>
        <w:pStyle w:val="B1"/>
      </w:pPr>
      <w:r>
        <w:t>1.</w:t>
      </w:r>
      <w:r>
        <w:tab/>
        <w:t>A video session is established at 100kbps. 5kbps is allocated for RTCP and trr-int is set to 500 ms. This allows an MTSI client in terminal to send regular RTCP reports with an average 500 ms interval consuming less than 5 kbps for RTCP. At the same time it allows the MTSI client in terminal to send an early RTCP packet and then send the next one already after 800 ms instead of after 1 000 ms.</w:t>
      </w:r>
    </w:p>
    <w:p w14:paraId="4D8D6A4C" w14:textId="77777777" w:rsidR="00064ECA" w:rsidRDefault="00064ECA" w:rsidP="00064ECA">
      <w:pPr>
        <w:pStyle w:val="B1"/>
      </w:pPr>
      <w:r>
        <w:t>2.</w:t>
      </w:r>
      <w:r>
        <w:tab/>
        <w:t>The receiver detects congestion and estimates a preferred video transmission rate of e.g. 60 kbps. The receiver generates a TMMBR message to inform the sender of the new maximum bitrate, 60 kbps.</w:t>
      </w:r>
    </w:p>
    <w:p w14:paraId="4533CC7C" w14:textId="77777777" w:rsidR="00064ECA" w:rsidRDefault="00064ECA" w:rsidP="00064ECA">
      <w:pPr>
        <w:pStyle w:val="B1"/>
      </w:pPr>
      <w:r>
        <w:t>3.</w:t>
      </w:r>
      <w:r>
        <w:tab/>
        <w:t>The sender receives the TMMBR message, adjusts its output bitrate and sends a TMMBN message back.</w:t>
      </w:r>
    </w:p>
    <w:p w14:paraId="6F3899F2" w14:textId="77777777" w:rsidR="00064ECA" w:rsidRDefault="00064ECA" w:rsidP="00064ECA">
      <w:pPr>
        <w:pStyle w:val="FP"/>
      </w:pPr>
    </w:p>
    <w:p w14:paraId="6976BE24" w14:textId="77777777" w:rsidR="00B35D29" w:rsidRDefault="00B35D29">
      <w:pPr>
        <w:pStyle w:val="Heading8"/>
      </w:pPr>
      <w:r>
        <w:br w:type="page"/>
      </w:r>
      <w:bookmarkStart w:id="3128" w:name="_Toc26369624"/>
      <w:bookmarkStart w:id="3129" w:name="_Toc36227506"/>
      <w:bookmarkStart w:id="3130" w:name="_Toc36228521"/>
      <w:bookmarkStart w:id="3131" w:name="_Toc36229148"/>
      <w:bookmarkStart w:id="3132" w:name="_Toc36229776"/>
      <w:bookmarkStart w:id="3133" w:name="_Toc74607120"/>
      <w:bookmarkStart w:id="3134" w:name="_Toc130386599"/>
      <w:r>
        <w:t>Annex C (informative):</w:t>
      </w:r>
      <w:r>
        <w:br/>
        <w:t>Example adaptation mechanism</w:t>
      </w:r>
      <w:r w:rsidR="00064ECA">
        <w:t>s</w:t>
      </w:r>
      <w:r>
        <w:t xml:space="preserve"> for speech</w:t>
      </w:r>
      <w:bookmarkEnd w:id="3128"/>
      <w:bookmarkEnd w:id="3129"/>
      <w:bookmarkEnd w:id="3130"/>
      <w:bookmarkEnd w:id="3131"/>
      <w:bookmarkEnd w:id="3132"/>
      <w:bookmarkEnd w:id="3133"/>
      <w:bookmarkEnd w:id="3134"/>
    </w:p>
    <w:p w14:paraId="0B695435" w14:textId="77777777" w:rsidR="00B35D29" w:rsidRDefault="00B35D29">
      <w:pPr>
        <w:pStyle w:val="Heading1"/>
      </w:pPr>
      <w:bookmarkStart w:id="3135" w:name="_Toc26369625"/>
      <w:bookmarkStart w:id="3136" w:name="_Toc36227507"/>
      <w:bookmarkStart w:id="3137" w:name="_Toc36228522"/>
      <w:bookmarkStart w:id="3138" w:name="_Toc36229149"/>
      <w:bookmarkStart w:id="3139" w:name="_Toc36229777"/>
      <w:bookmarkStart w:id="3140" w:name="_Toc74607121"/>
      <w:bookmarkStart w:id="3141" w:name="_Toc130386600"/>
      <w:r>
        <w:t>C.1</w:t>
      </w:r>
      <w:r>
        <w:tab/>
        <w:t>Example of feedback and adaptation for speech</w:t>
      </w:r>
      <w:r w:rsidR="00064ECA">
        <w:t xml:space="preserve"> and video</w:t>
      </w:r>
      <w:bookmarkEnd w:id="3135"/>
      <w:bookmarkEnd w:id="3136"/>
      <w:bookmarkEnd w:id="3137"/>
      <w:bookmarkEnd w:id="3138"/>
      <w:bookmarkEnd w:id="3139"/>
      <w:bookmarkEnd w:id="3140"/>
      <w:bookmarkEnd w:id="3141"/>
    </w:p>
    <w:p w14:paraId="62D022A9" w14:textId="77777777" w:rsidR="00B35D29" w:rsidRDefault="00B35D29">
      <w:pPr>
        <w:pStyle w:val="Heading2"/>
      </w:pPr>
      <w:bookmarkStart w:id="3142" w:name="_Toc26369626"/>
      <w:bookmarkStart w:id="3143" w:name="_Toc36227508"/>
      <w:bookmarkStart w:id="3144" w:name="_Toc36228523"/>
      <w:bookmarkStart w:id="3145" w:name="_Toc36229150"/>
      <w:bookmarkStart w:id="3146" w:name="_Toc36229778"/>
      <w:bookmarkStart w:id="3147" w:name="_Toc74607122"/>
      <w:bookmarkStart w:id="3148" w:name="_Toc130386601"/>
      <w:r>
        <w:t>C.1.1</w:t>
      </w:r>
      <w:r>
        <w:tab/>
        <w:t>Introduction</w:t>
      </w:r>
      <w:bookmarkEnd w:id="3142"/>
      <w:bookmarkEnd w:id="3143"/>
      <w:bookmarkEnd w:id="3144"/>
      <w:bookmarkEnd w:id="3145"/>
      <w:bookmarkEnd w:id="3146"/>
      <w:bookmarkEnd w:id="3147"/>
      <w:bookmarkEnd w:id="3148"/>
    </w:p>
    <w:p w14:paraId="65CE8A14" w14:textId="77777777" w:rsidR="00B35D29" w:rsidRDefault="00B35D29">
      <w:r>
        <w:t xml:space="preserve">This annex gives the outline of possible example adaptation implementations that make use of adaptation signalling for speech as described in section 10.2. Several different adaptation implementations are possible and the examples shown in this section are not to be seen as a set of different adaptive schemes excluding other designs. Implementers are free to use these examples or to use any other adaptation algorithms. The examples are based on </w:t>
      </w:r>
      <w:r w:rsidR="0044327F">
        <w:t>measuring the</w:t>
      </w:r>
      <w:r>
        <w:t xml:space="preserve"> packet loss </w:t>
      </w:r>
      <w:r w:rsidR="0044327F">
        <w:t>rate (PLR) but Annex C.1.3.1 describes how the measured frame loss rate (FLR) can be used instead of the PLR.</w:t>
      </w:r>
      <w:r>
        <w:t xml:space="preserve"> </w:t>
      </w:r>
      <w:r w:rsidR="0044327F">
        <w:t xml:space="preserve">A </w:t>
      </w:r>
      <w:r>
        <w:t>real implementation is free to use other adaptation triggers. The purpose of the section is to show a few different examples of how receiver state machines can be used both to control the signalling but also to control the signalling requests. Notice that the MTSI clients can have different implementations of the adaptation state machines.</w:t>
      </w:r>
    </w:p>
    <w:p w14:paraId="3F94158E" w14:textId="77777777" w:rsidR="00B35D29" w:rsidRDefault="00B35D29">
      <w:r>
        <w:t>The annex is divided into three sections:</w:t>
      </w:r>
    </w:p>
    <w:p w14:paraId="2F0BBED4" w14:textId="77777777" w:rsidR="00B35D29" w:rsidRDefault="00B35D29">
      <w:pPr>
        <w:pStyle w:val="B1"/>
      </w:pPr>
      <w:r>
        <w:t>-</w:t>
      </w:r>
      <w:r>
        <w:tab/>
        <w:t>Signalling considerations - Implementation considerations on the signalling mechanism; the signalling state machine.</w:t>
      </w:r>
    </w:p>
    <w:p w14:paraId="70A4A779" w14:textId="77777777" w:rsidR="00B35D29" w:rsidRDefault="00B35D29">
      <w:pPr>
        <w:pStyle w:val="B1"/>
      </w:pPr>
      <w:r>
        <w:t>-</w:t>
      </w:r>
      <w:r>
        <w:tab/>
        <w:t>Adaptation state machines - Three different examples of adaptation state machines either using the full set of adaptation dimensions or a subset thereof.</w:t>
      </w:r>
    </w:p>
    <w:p w14:paraId="77B9D2B3" w14:textId="77777777" w:rsidR="00B35D29" w:rsidRDefault="00B35D29">
      <w:pPr>
        <w:pStyle w:val="B1"/>
      </w:pPr>
      <w:r>
        <w:t>-</w:t>
      </w:r>
      <w:r>
        <w:tab/>
        <w:t>Other issues and solutions - Default actions and lower layer triggers.</w:t>
      </w:r>
    </w:p>
    <w:p w14:paraId="2ED52613" w14:textId="77777777" w:rsidR="00B35D29" w:rsidRDefault="00B35D29">
      <w:r>
        <w:t xml:space="preserve">In this annex, a </w:t>
      </w:r>
      <w:r>
        <w:rPr>
          <w:i/>
          <w:iCs/>
        </w:rPr>
        <w:t>media receiver</w:t>
      </w:r>
      <w:r>
        <w:t xml:space="preserve"> is the receiving end of the media flow, hence the </w:t>
      </w:r>
      <w:r>
        <w:rPr>
          <w:i/>
          <w:iCs/>
        </w:rPr>
        <w:t>request sender</w:t>
      </w:r>
      <w:r>
        <w:t xml:space="preserve"> of any adaptation request. A </w:t>
      </w:r>
      <w:r>
        <w:rPr>
          <w:i/>
          <w:iCs/>
        </w:rPr>
        <w:t>media sender</w:t>
      </w:r>
      <w:r>
        <w:t xml:space="preserve"> is the sending entity of the media, hence the </w:t>
      </w:r>
      <w:r>
        <w:rPr>
          <w:i/>
          <w:iCs/>
        </w:rPr>
        <w:t>request receiver</w:t>
      </w:r>
      <w:r>
        <w:t xml:space="preserve"> of the adaptation request. The three different adaptation mechanisms available; bit-rate, packet-rate and error resilience, represents different ways to adapt to current transport characteristics:</w:t>
      </w:r>
    </w:p>
    <w:p w14:paraId="422262EC" w14:textId="77777777" w:rsidR="00B35D29" w:rsidRDefault="00B35D29">
      <w:pPr>
        <w:pStyle w:val="B1"/>
      </w:pPr>
      <w:r>
        <w:t>-</w:t>
      </w:r>
      <w:r>
        <w:tab/>
        <w:t>Bit-rate adaptation. Reducing the bit-rate is in all examples shown in this section the first action done whenever a measurement indicating that action is needed to further optimize the session quality. A bit-rate reduction will reduce the utilization of the network resources to transmit the data. In the radio case, this would reduce the required transmission power and free resources either for more data or added channel coding. It is reasonable to assume, also consistent with a proper behaviour on IP networks, that a reduction of bit-rate is a valid first measure to take whenever the transport characteristics indicate that the current settings of the session do not provide an optimized session quality.</w:t>
      </w:r>
    </w:p>
    <w:p w14:paraId="3C39BE2B" w14:textId="77777777" w:rsidR="00B35D29" w:rsidRDefault="00B35D29">
      <w:pPr>
        <w:pStyle w:val="B1"/>
      </w:pPr>
      <w:r>
        <w:t>-</w:t>
      </w:r>
      <w:r>
        <w:tab/>
        <w:t>Packet-rate adaptation. In some of the examples, packet-rate adaptation is a second measure available to further adapt to the transport characteristics. A reduction of packet rate will in some cases improve the session quality, e.g. in transmission channels including WLAN. Further, a reduction of packet rate will also reduce the protocol overhead since more data is encapsulated into each RTP packet. Although robust header compression (RoHC</w:t>
      </w:r>
      <w:r>
        <w:rPr>
          <w:rStyle w:val="CommentReference"/>
        </w:rPr>
        <w:t>)</w:t>
      </w:r>
      <w:r>
        <w:t xml:space="preserve"> can reduce the protocol overhead over the wireless link, the core network will still see the full header and for speech data, it consists of a considerable part of the data transmitted. Hence, packet-rate adaptation serves as a second step in reducing the total bit-rate needed for the session.</w:t>
      </w:r>
    </w:p>
    <w:p w14:paraId="0E414793" w14:textId="77777777" w:rsidR="00B35D29" w:rsidRDefault="00B35D29">
      <w:pPr>
        <w:pStyle w:val="B1"/>
      </w:pPr>
      <w:r>
        <w:t>-</w:t>
      </w:r>
      <w:r>
        <w:tab/>
        <w:t>Error resilience. The last adaptive measure in these examples is the use of error resilience measures, or explicitly, application level redundancy. Application level redundancy does not reduce the amount of bits needed to be transmitted but instead transmit the data in a more robust way. Application level redundancy should only be seen as a last measure when no other adaptation action has succeeded in optimizing the session quality sufficiently well. For most normal use cases, application level redundancy is not foreseen to be used, rather it serves as the last resort when the session quality is severely jeopardized.</w:t>
      </w:r>
    </w:p>
    <w:p w14:paraId="79637E9B" w14:textId="77777777" w:rsidR="00B35D29" w:rsidRDefault="00B35D29">
      <w:pPr>
        <w:pStyle w:val="Heading2"/>
      </w:pPr>
      <w:bookmarkStart w:id="3149" w:name="_Toc26369627"/>
      <w:bookmarkStart w:id="3150" w:name="_Toc36227509"/>
      <w:bookmarkStart w:id="3151" w:name="_Toc36228524"/>
      <w:bookmarkStart w:id="3152" w:name="_Toc36229151"/>
      <w:bookmarkStart w:id="3153" w:name="_Toc36229779"/>
      <w:bookmarkStart w:id="3154" w:name="_Toc74607123"/>
      <w:bookmarkStart w:id="3155" w:name="_Toc130386602"/>
      <w:r>
        <w:t>C.1.2</w:t>
      </w:r>
      <w:r>
        <w:tab/>
        <w:t>Signalling state considerations</w:t>
      </w:r>
      <w:bookmarkEnd w:id="3149"/>
      <w:bookmarkEnd w:id="3150"/>
      <w:bookmarkEnd w:id="3151"/>
      <w:bookmarkEnd w:id="3152"/>
      <w:bookmarkEnd w:id="3153"/>
      <w:bookmarkEnd w:id="3154"/>
      <w:bookmarkEnd w:id="3155"/>
    </w:p>
    <w:p w14:paraId="78FD06F4" w14:textId="77777777" w:rsidR="00B35D29" w:rsidRDefault="00B35D29">
      <w:r>
        <w:t>The control of the adaptation signalling can by itself be characterized as a state machine. The implementation of the state machine is in the decoder and each MTSI client has its own implementation. The decoder sends requests as described in clause 10.2 to the encoder in the other end.</w:t>
      </w:r>
    </w:p>
    <w:p w14:paraId="1E00A838" w14:textId="77777777" w:rsidR="00B35D29" w:rsidRDefault="00B35D29">
      <w:r>
        <w:t>The requests that are transmitted can be queued up in a send buffer to be transmitted the next time an RTCP-APP packet is to be sent. Hence, a sender might receive one, two or all three receiver requests at the same time. It should not expect any specific order of the requests. A receiver shall not send multiple requests of the same type in the same RTCP-APP packet. Transmission of the requests should preferably be done immediately using the AVPF early mode but in some cases it may be justified to delay the transmission a limited time or until the next DTX period in order to minimize disturbance on the RTP stream, in the latter case monitoring of the RTP stream described below must take the additional delay into account.</w:t>
      </w:r>
    </w:p>
    <w:p w14:paraId="1A421D46" w14:textId="77777777" w:rsidR="00B35D29" w:rsidRDefault="00B35D29">
      <w:r>
        <w:t>To summarize:</w:t>
      </w:r>
    </w:p>
    <w:p w14:paraId="7569D15B" w14:textId="77777777" w:rsidR="00B35D29" w:rsidRDefault="00B35D29">
      <w:pPr>
        <w:pStyle w:val="B1"/>
      </w:pPr>
      <w:r>
        <w:t>-</w:t>
      </w:r>
      <w:r>
        <w:tab/>
        <w:t>A request can be sent immediately (alone in one RTCP-APP packet) but the subsequent RTCP-APP packet must follow the transmission rules for RTCP.</w:t>
      </w:r>
    </w:p>
    <w:p w14:paraId="77918279" w14:textId="77777777" w:rsidR="00B35D29" w:rsidRDefault="00B35D29">
      <w:pPr>
        <w:pStyle w:val="B1"/>
      </w:pPr>
      <w:r>
        <w:t>-</w:t>
      </w:r>
      <w:r>
        <w:tab/>
        <w:t>RTCP-APP packets may be delayed until the next DTX period.</w:t>
      </w:r>
    </w:p>
    <w:p w14:paraId="244743E2" w14:textId="77777777" w:rsidR="00B35D29" w:rsidRDefault="00B35D29">
      <w:r>
        <w:t>Reception of the transmitted RTCP-APP packets is not guaranteed. Similar to the RTP packets, the RTCP packets might be lost due to link losses. Monitoring that the adaptation requests are followed can to be done by means of inspection of the received RTP stream.</w:t>
      </w:r>
    </w:p>
    <w:p w14:paraId="5D040C8B" w14:textId="77777777" w:rsidR="00B35D29" w:rsidRDefault="00B35D29">
      <w:r>
        <w:t>For various reasons the requests might not be followed even though they received successfully by the other end. This behaviour can be seen in the following ways:</w:t>
      </w:r>
    </w:p>
    <w:p w14:paraId="7F62095C" w14:textId="77777777" w:rsidR="00B35D29" w:rsidRDefault="00B35D29">
      <w:pPr>
        <w:pStyle w:val="B1"/>
      </w:pPr>
      <w:r>
        <w:t>-</w:t>
      </w:r>
      <w:r>
        <w:tab/>
        <w:t>Request completely ignored: An example is a request for 1 frame/packet which might be rejected as the MTSI client decides that the default mode of operation 2 frames/packet or more and a frame aggregation reduction compared to the default state is not allowed.</w:t>
      </w:r>
    </w:p>
    <w:p w14:paraId="6F0DF898" w14:textId="77777777" w:rsidR="00B35D29" w:rsidRDefault="00B35D29">
      <w:pPr>
        <w:pStyle w:val="B1"/>
      </w:pPr>
      <w:r>
        <w:t>-</w:t>
      </w:r>
      <w:r>
        <w:tab/>
        <w:t>Request partially followed: An example here is when no redundancy is received and a request for 100 % redundancy with 1 extra frame offset is made which may be realized by the media sender as 100 % redundancy with no extra offset. Another example is when a request for 5.9 kbps codec rate is sent and it is realized as e.g. 6.7 kbps codec rate. Table C.1 displays how the requests and realizations are grouped. E.g. it can be seen (if Ninit =1) that a request for 3 frames per packets realized as 2 frames per packet is considered to be fulfilled.</w:t>
      </w:r>
    </w:p>
    <w:p w14:paraId="0606C7E6" w14:textId="77777777" w:rsidR="00B35D29" w:rsidRDefault="00B35D29">
      <w:pPr>
        <w:pStyle w:val="TH"/>
      </w:pPr>
      <w:r>
        <w:t xml:space="preserve">Table C.1: Distinction of different settings for frame aggregation, </w:t>
      </w:r>
      <w:r>
        <w:br/>
        <w:t>redundancy and codec mode settings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227"/>
        <w:gridCol w:w="2371"/>
        <w:gridCol w:w="3158"/>
      </w:tblGrid>
      <w:tr w:rsidR="00B35D29" w14:paraId="75595034" w14:textId="77777777" w:rsidTr="005C5C30">
        <w:trPr>
          <w:jc w:val="center"/>
        </w:trPr>
        <w:tc>
          <w:tcPr>
            <w:tcW w:w="2227" w:type="dxa"/>
            <w:shd w:val="clear" w:color="auto" w:fill="auto"/>
          </w:tcPr>
          <w:p w14:paraId="4D2F6C97"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Codec rate</w:t>
            </w:r>
          </w:p>
        </w:tc>
        <w:tc>
          <w:tcPr>
            <w:tcW w:w="2371" w:type="dxa"/>
            <w:shd w:val="clear" w:color="auto" w:fill="auto"/>
          </w:tcPr>
          <w:p w14:paraId="2F65B2E0"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 xml:space="preserve">Frame aggregation </w:t>
            </w:r>
          </w:p>
        </w:tc>
        <w:tc>
          <w:tcPr>
            <w:tcW w:w="3158" w:type="dxa"/>
            <w:shd w:val="clear" w:color="auto" w:fill="auto"/>
          </w:tcPr>
          <w:p w14:paraId="6B8C02EE"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Redundancy</w:t>
            </w:r>
          </w:p>
        </w:tc>
      </w:tr>
      <w:tr w:rsidR="00B35D29" w14:paraId="236C21EC" w14:textId="77777777" w:rsidTr="005C5C30">
        <w:trPr>
          <w:jc w:val="center"/>
        </w:trPr>
        <w:tc>
          <w:tcPr>
            <w:tcW w:w="2227" w:type="dxa"/>
            <w:shd w:val="clear" w:color="auto" w:fill="auto"/>
          </w:tcPr>
          <w:p w14:paraId="7E66E2E2"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Highest rate in mode set</w:t>
            </w:r>
          </w:p>
        </w:tc>
        <w:tc>
          <w:tcPr>
            <w:tcW w:w="2371" w:type="dxa"/>
            <w:shd w:val="clear" w:color="auto" w:fill="auto"/>
          </w:tcPr>
          <w:p w14:paraId="4C1AEC0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N</w:t>
            </w:r>
            <w:r w:rsidRPr="005C5C30">
              <w:rPr>
                <w:vertAlign w:val="subscript"/>
              </w:rPr>
              <w:t>init</w:t>
            </w:r>
            <w:r>
              <w:t xml:space="preserve"> frame per packet</w:t>
            </w:r>
          </w:p>
        </w:tc>
        <w:tc>
          <w:tcPr>
            <w:tcW w:w="3158" w:type="dxa"/>
            <w:shd w:val="clear" w:color="auto" w:fill="auto"/>
          </w:tcPr>
          <w:p w14:paraId="3FDD2F4B"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No redundancy</w:t>
            </w:r>
          </w:p>
        </w:tc>
      </w:tr>
      <w:tr w:rsidR="00B35D29" w14:paraId="1BD5D171" w14:textId="77777777" w:rsidTr="005C5C30">
        <w:trPr>
          <w:jc w:val="center"/>
        </w:trPr>
        <w:tc>
          <w:tcPr>
            <w:tcW w:w="2227" w:type="dxa"/>
            <w:shd w:val="clear" w:color="auto" w:fill="auto"/>
          </w:tcPr>
          <w:p w14:paraId="065E0DC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All other codec rates</w:t>
            </w:r>
          </w:p>
        </w:tc>
        <w:tc>
          <w:tcPr>
            <w:tcW w:w="2371" w:type="dxa"/>
            <w:shd w:val="clear" w:color="auto" w:fill="auto"/>
          </w:tcPr>
          <w:p w14:paraId="6142C010"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sidRPr="005C5C30">
              <w:rPr>
                <w:color w:val="000000"/>
              </w:rPr>
              <w:t>≥</w:t>
            </w:r>
            <w:r>
              <w:t xml:space="preserve"> N</w:t>
            </w:r>
            <w:r w:rsidRPr="005C5C30">
              <w:rPr>
                <w:vertAlign w:val="subscript"/>
              </w:rPr>
              <w:t>init</w:t>
            </w:r>
            <w:r>
              <w:t>+1 frames per packet</w:t>
            </w:r>
          </w:p>
        </w:tc>
        <w:tc>
          <w:tcPr>
            <w:tcW w:w="3158" w:type="dxa"/>
            <w:shd w:val="clear" w:color="auto" w:fill="auto"/>
          </w:tcPr>
          <w:p w14:paraId="58CF17E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sidRPr="005C5C30">
              <w:rPr>
                <w:color w:val="000000"/>
              </w:rPr>
              <w:t>≥</w:t>
            </w:r>
            <w:r>
              <w:t xml:space="preserve"> 100 % redundancy , arbitrary offset</w:t>
            </w:r>
          </w:p>
        </w:tc>
      </w:tr>
    </w:tbl>
    <w:p w14:paraId="74D09691" w14:textId="77777777" w:rsidR="00B35D29" w:rsidRDefault="00B35D29"/>
    <w:p w14:paraId="012D3390" w14:textId="77777777" w:rsidR="00B35D29" w:rsidRDefault="00B35D29">
      <w:r>
        <w:t>In table C.1 above N</w:t>
      </w:r>
      <w:r>
        <w:rPr>
          <w:vertAlign w:val="subscript"/>
        </w:rPr>
        <w:t>init</w:t>
      </w:r>
      <w:r>
        <w:t xml:space="preserve"> is 1 in most cases which corresponds to 1 frame per packet. In certain cases N</w:t>
      </w:r>
      <w:r>
        <w:rPr>
          <w:vertAlign w:val="subscript"/>
        </w:rPr>
        <w:t>init</w:t>
      </w:r>
      <w:r>
        <w:t xml:space="preserve"> might have another value, one such example is E-GPRS access where N</w:t>
      </w:r>
      <w:r>
        <w:rPr>
          <w:vertAlign w:val="subscript"/>
        </w:rPr>
        <w:t>init</w:t>
      </w:r>
      <w:r>
        <w:t xml:space="preserve"> may be 2. N</w:t>
      </w:r>
      <w:r>
        <w:rPr>
          <w:vertAlign w:val="subscript"/>
        </w:rPr>
        <w:t>init</w:t>
      </w:r>
      <w:r>
        <w:t xml:space="preserve"> is given by the ptime SDP attribute.</w:t>
      </w:r>
    </w:p>
    <w:p w14:paraId="3E1FCA98" w14:textId="77777777" w:rsidR="00B35D29" w:rsidRDefault="00B35D29">
      <w:r>
        <w:t>Note that special care in the monitoring should be taken when DTX is used as DTX SID update packets are normally not aggregated or transmitted redundant. Important is also that it takes at least one roundtrip before the effect of a request is seen in the RTP flow, if transmission of RTCP is delayed due to e.g. bandwidth requirements this extra delay must also be taken into account in the monitoring.</w:t>
      </w:r>
    </w:p>
    <w:p w14:paraId="64ABF44C" w14:textId="77777777" w:rsidR="00B35D29" w:rsidRDefault="00B35D29">
      <w:pPr>
        <w:keepNext/>
        <w:keepLines/>
      </w:pPr>
      <w:r>
        <w:t>If the requests are not followed as requested, the request should not be repeated infinitely as it will increase the total bit-rate without clear benefit. In order to avoid such behaviour the following recommendations apply:</w:t>
      </w:r>
    </w:p>
    <w:p w14:paraId="33C7ED10" w14:textId="77777777" w:rsidR="00B35D29" w:rsidRDefault="00B35D29">
      <w:pPr>
        <w:pStyle w:val="B1"/>
      </w:pPr>
      <w:r>
        <w:t>-</w:t>
      </w:r>
      <w:r>
        <w:tab/>
        <w:t>Partially fulfilled requests should be considered as obeyed.</w:t>
      </w:r>
    </w:p>
    <w:p w14:paraId="17DE5668" w14:textId="77777777" w:rsidR="00B35D29" w:rsidRDefault="00B35D29">
      <w:pPr>
        <w:pStyle w:val="B1"/>
      </w:pPr>
      <w:r>
        <w:t>-</w:t>
      </w:r>
      <w:r>
        <w:tab/>
        <w:t>If a new request is not fulfilled within T_RESPONSE ms, the request is repeated again with a delay between trials of 2*T_RESPONSE ms. If the three attempts have been made without sender action,  it should be assumed  that the request cannot be fulfilled. In this case, the adaptation state machine will stay in the previous state or in a state that matches the current properties (codec mode, redundancy, frame aggregation). Any potential mismatch between define states in the adaptation state machine and the current properties of the media stream should resolved by the request sender.</w:t>
      </w:r>
    </w:p>
    <w:p w14:paraId="47A59438" w14:textId="77777777" w:rsidR="00B35D29" w:rsidRDefault="00B35D29">
      <w:pPr>
        <w:pStyle w:val="B1"/>
      </w:pPr>
      <w:r>
        <w:t>-</w:t>
      </w:r>
      <w:r>
        <w:tab/>
        <w:t>The default mode of operation for a MTSI client if the RTCP bandwidth for the session is greater than zero is that the requests received should be followed. Ignoring requests should be avoided as much as possible. However, it is required that any signalling requests are aligned with the agreed session parameters in the SDP.</w:t>
      </w:r>
    </w:p>
    <w:p w14:paraId="36340A47" w14:textId="77777777" w:rsidR="00B35D29" w:rsidRDefault="00B35D29">
      <w:r>
        <w:t>In some cases the adaptation state machine may go out-of-synch with the received RTP stream. Such cases may occur if e.g. the other MTSI client makes a reset. These special cases can be sensed, e.g. through a detection of a large gap in timestamp and/or sequence number. The state machine should then reset to the default state and start over again.</w:t>
      </w:r>
    </w:p>
    <w:p w14:paraId="057B08C8" w14:textId="77777777" w:rsidR="00B35D29" w:rsidRDefault="00B35D29">
      <w:r>
        <w:t>The signalling state machine has three states according to table C.2.</w:t>
      </w:r>
    </w:p>
    <w:p w14:paraId="5C0CA2F7" w14:textId="77777777" w:rsidR="00B35D29" w:rsidRDefault="00B35D29">
      <w:pPr>
        <w:pStyle w:val="TH"/>
      </w:pPr>
      <w:r>
        <w:t>Table C.2: Signalling state machine states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710"/>
        <w:gridCol w:w="8222"/>
      </w:tblGrid>
      <w:tr w:rsidR="00B35D29" w14:paraId="3332B87D" w14:textId="77777777" w:rsidTr="005C5C30">
        <w:trPr>
          <w:jc w:val="center"/>
        </w:trPr>
        <w:tc>
          <w:tcPr>
            <w:tcW w:w="710" w:type="dxa"/>
            <w:shd w:val="clear" w:color="auto" w:fill="auto"/>
          </w:tcPr>
          <w:p w14:paraId="6BD4D46A"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State</w:t>
            </w:r>
          </w:p>
        </w:tc>
        <w:tc>
          <w:tcPr>
            <w:tcW w:w="8222" w:type="dxa"/>
            <w:shd w:val="clear" w:color="auto" w:fill="auto"/>
          </w:tcPr>
          <w:p w14:paraId="5EE5DBEB"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Description</w:t>
            </w:r>
          </w:p>
        </w:tc>
      </w:tr>
      <w:tr w:rsidR="00B35D29" w14:paraId="246C0E5A" w14:textId="77777777" w:rsidTr="005C5C30">
        <w:trPr>
          <w:jc w:val="center"/>
        </w:trPr>
        <w:tc>
          <w:tcPr>
            <w:tcW w:w="710" w:type="dxa"/>
            <w:shd w:val="clear" w:color="auto" w:fill="auto"/>
          </w:tcPr>
          <w:p w14:paraId="3BDC5F63"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T1</w:t>
            </w:r>
          </w:p>
        </w:tc>
        <w:tc>
          <w:tcPr>
            <w:tcW w:w="8222" w:type="dxa"/>
            <w:shd w:val="clear" w:color="auto" w:fill="auto"/>
          </w:tcPr>
          <w:p w14:paraId="104439DA"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Idle state: This is the default state of the signalling state machine. The signalling state should always return here after a state transition and when it has been detected that the media sender has followed the request, either completely or partially. The signalling state machine remains in this state as long as the selected adaptation is "stable", i.e. as long as the adaptation measures are appropriate for the current operating conditions. When it has been detected that the operating conditions has changed so much that the current adaptation measures are no longer appropriate then the adaptation function triggers a request signalling and the signalling state machine goes to state T2.</w:t>
            </w:r>
          </w:p>
        </w:tc>
      </w:tr>
      <w:tr w:rsidR="00B35D29" w14:paraId="5841BF90" w14:textId="77777777" w:rsidTr="005C5C30">
        <w:trPr>
          <w:jc w:val="center"/>
        </w:trPr>
        <w:tc>
          <w:tcPr>
            <w:tcW w:w="710" w:type="dxa"/>
            <w:shd w:val="clear" w:color="auto" w:fill="auto"/>
          </w:tcPr>
          <w:p w14:paraId="606F6856"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T2</w:t>
            </w:r>
          </w:p>
        </w:tc>
        <w:tc>
          <w:tcPr>
            <w:tcW w:w="8222" w:type="dxa"/>
            <w:shd w:val="clear" w:color="auto" w:fill="auto"/>
          </w:tcPr>
          <w:p w14:paraId="2D029CAF"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In this state, the received RTP stream is monitored to verify that the properties of a given adaptation state (redundancy, frame aggregation and codec mode) are detected in the received RTP stream. If necessary, some of the requests are repeated maximum 3 times. If any of the properties is considered to be not fulfilled, the signalling state machine enters state T3.</w:t>
            </w:r>
          </w:p>
        </w:tc>
      </w:tr>
      <w:tr w:rsidR="00B35D29" w14:paraId="2FF76927" w14:textId="77777777" w:rsidTr="005C5C30">
        <w:trPr>
          <w:jc w:val="center"/>
        </w:trPr>
        <w:tc>
          <w:tcPr>
            <w:tcW w:w="710" w:type="dxa"/>
            <w:shd w:val="clear" w:color="auto" w:fill="auto"/>
          </w:tcPr>
          <w:p w14:paraId="6D5ED6EB"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T3</w:t>
            </w:r>
          </w:p>
        </w:tc>
        <w:tc>
          <w:tcPr>
            <w:tcW w:w="8222" w:type="dxa"/>
            <w:shd w:val="clear" w:color="auto" w:fill="auto"/>
          </w:tcPr>
          <w:p w14:paraId="6A67ECE1"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In this state, the properties of the RTP stream (redundancy, frame aggregation and codec rate) is reverted back to the properties of the last successful state and a new state transition is tested in T2, or alternatively the adaptation state is set to the state that matches the current properties (codec mode, redundancy, frame aggregation).</w:t>
            </w:r>
          </w:p>
        </w:tc>
      </w:tr>
    </w:tbl>
    <w:p w14:paraId="4189C8D9" w14:textId="77777777" w:rsidR="00B35D29" w:rsidRDefault="00B35D29"/>
    <w:p w14:paraId="5DEAF1D7" w14:textId="77777777" w:rsidR="00B35D29" w:rsidRDefault="00B35D29">
      <w:pPr>
        <w:pStyle w:val="TH"/>
      </w:pPr>
      <w:r>
        <w:object w:dxaOrig="5249" w:dyaOrig="4535" w14:anchorId="30CE4B85">
          <v:shape id="_x0000_i1079" type="#_x0000_t75" style="width:324.65pt;height:311.8pt" o:ole="">
            <v:imagedata r:id="rId125" o:title=""/>
          </v:shape>
          <o:OLEObject Type="Embed" ProgID="Visio.Drawing.11" ShapeID="_x0000_i1079" DrawAspect="Content" ObjectID="_1741723991" r:id="rId126"/>
        </w:object>
      </w:r>
    </w:p>
    <w:p w14:paraId="194CAA1D" w14:textId="77777777" w:rsidR="00B35D29" w:rsidRDefault="00B35D29">
      <w:pPr>
        <w:pStyle w:val="TF"/>
        <w:spacing w:after="0"/>
      </w:pPr>
      <w:r>
        <w:t>Figure C.1:</w:t>
      </w:r>
      <w:r>
        <w:rPr>
          <w:rFonts w:ascii="Times New Roman" w:hAnsi="Times New Roman"/>
        </w:rPr>
        <w:t xml:space="preserve"> </w:t>
      </w:r>
      <w:r>
        <w:t>Signalling state machine, implemented in order</w:t>
      </w:r>
      <w:r>
        <w:br/>
        <w:t>to ensure safe adaptation state transitions</w:t>
      </w:r>
    </w:p>
    <w:p w14:paraId="2D26C851" w14:textId="77777777" w:rsidR="00B35D29" w:rsidRDefault="00B35D29">
      <w:pPr>
        <w:pStyle w:val="Heading2"/>
      </w:pPr>
      <w:bookmarkStart w:id="3156" w:name="_Toc26369628"/>
      <w:bookmarkStart w:id="3157" w:name="_Toc36227510"/>
      <w:bookmarkStart w:id="3158" w:name="_Toc36228525"/>
      <w:bookmarkStart w:id="3159" w:name="_Toc36229152"/>
      <w:bookmarkStart w:id="3160" w:name="_Toc36229780"/>
      <w:bookmarkStart w:id="3161" w:name="_Toc74607124"/>
      <w:bookmarkStart w:id="3162" w:name="_Toc130386603"/>
      <w:r>
        <w:t>C.1.3</w:t>
      </w:r>
      <w:r>
        <w:tab/>
        <w:t>Adaptation state machine implementations</w:t>
      </w:r>
      <w:bookmarkEnd w:id="3156"/>
      <w:bookmarkEnd w:id="3157"/>
      <w:bookmarkEnd w:id="3158"/>
      <w:bookmarkEnd w:id="3159"/>
      <w:bookmarkEnd w:id="3160"/>
      <w:bookmarkEnd w:id="3161"/>
      <w:bookmarkEnd w:id="3162"/>
    </w:p>
    <w:p w14:paraId="43DFA497" w14:textId="77777777" w:rsidR="00B35D29" w:rsidRDefault="00B35D29">
      <w:pPr>
        <w:pStyle w:val="Heading3"/>
      </w:pPr>
      <w:bookmarkStart w:id="3163" w:name="_Toc26369629"/>
      <w:bookmarkStart w:id="3164" w:name="_Toc36227511"/>
      <w:bookmarkStart w:id="3165" w:name="_Toc36228526"/>
      <w:bookmarkStart w:id="3166" w:name="_Toc36229153"/>
      <w:bookmarkStart w:id="3167" w:name="_Toc36229781"/>
      <w:bookmarkStart w:id="3168" w:name="_Toc74607125"/>
      <w:bookmarkStart w:id="3169" w:name="_Toc130386604"/>
      <w:r>
        <w:t>C.1.3.1</w:t>
      </w:r>
      <w:r>
        <w:tab/>
        <w:t>General</w:t>
      </w:r>
      <w:bookmarkEnd w:id="3163"/>
      <w:bookmarkEnd w:id="3164"/>
      <w:bookmarkEnd w:id="3165"/>
      <w:bookmarkEnd w:id="3166"/>
      <w:bookmarkEnd w:id="3167"/>
      <w:bookmarkEnd w:id="3168"/>
      <w:bookmarkEnd w:id="3169"/>
    </w:p>
    <w:p w14:paraId="75BA1489" w14:textId="77777777" w:rsidR="00B35D29" w:rsidRDefault="00B35D29">
      <w:r>
        <w:t>The example adaptation state machines shown in this section are different realizations of the control algorithm for the adaptation requests. Note that this does not include how the actual signalling should be done but how various triggers will result in the transmission of different requests.</w:t>
      </w:r>
    </w:p>
    <w:p w14:paraId="7EB2CA3F" w14:textId="77777777" w:rsidR="00B35D29" w:rsidRDefault="00B35D29">
      <w:r>
        <w:t>The example adaptation state machines make use of the signalling state machine outlined in clause B.2. Common to all adaptation state machines is that it is possible to implement all versions in the same code and just exclude appropriate states depending on desired mode of operation. All examples can transit between a number of states (denoted S1…S4). In these examples, it is assumed that the codec is AMR-NB and that it uses two coding rates (AMR 12.2 and AMR 5.9). However, this is not a limitation of the adaptation mechanism by itself. It is only the scenario used in these examples.</w:t>
      </w:r>
    </w:p>
    <w:p w14:paraId="2C05C41B" w14:textId="77777777" w:rsidR="00B35D29" w:rsidRDefault="00B35D29">
      <w:r>
        <w:t>Since the purpose of the adaptation mechanism is to improve the quality of the session, any adaptation signalling is based upon some trigger; either a received indication or a measurement. In the case of a measurement trigger, it is important to gather reliable statistics. This requires a measurement period which is sufficiently long to give a reliable estimation of the channel quality but also sufficiently short to enable fast adaptation. For typical MTSI scenarios on 3GPP accesses, a measurement period in the order of 100 packets is recommended. Further, in order to have an adaptation control which is reliable and stable, a hangover period is needed after a new state has been entered (typically 100 to 200 packets). An even longer hangover period is suitable when transiting from an error resilient state or a reduced rate into the default, normal state. In the below examples, it is assumed that the metric used in the adaptation is the packet loss rate measured on the application layer. It is possible to use other metrics such as lower layer channel quality metrics.</w:t>
      </w:r>
    </w:p>
    <w:p w14:paraId="744104F7" w14:textId="77777777" w:rsidR="00B35D29" w:rsidRDefault="00B35D29">
      <w:r>
        <w:t>Note that mode change requests must follow the rules outlined in clause 5.2.1.</w:t>
      </w:r>
    </w:p>
    <w:p w14:paraId="7D686AAB" w14:textId="77777777" w:rsidR="00B35D29" w:rsidRDefault="00B35D29">
      <w:pPr>
        <w:keepNext/>
        <w:keepLines/>
      </w:pPr>
      <w:r>
        <w:t>The example solution is designed based on the following assumptions:</w:t>
      </w:r>
    </w:p>
    <w:p w14:paraId="29D1148A" w14:textId="77777777" w:rsidR="00B35D29" w:rsidRDefault="00B35D29">
      <w:pPr>
        <w:pStyle w:val="B1"/>
      </w:pPr>
      <w:r>
        <w:t>-</w:t>
      </w:r>
      <w:r>
        <w:tab/>
        <w:t>When the packet loss rate increases, the adaptation should:</w:t>
      </w:r>
    </w:p>
    <w:p w14:paraId="550DB3B2" w14:textId="77777777" w:rsidR="00B35D29" w:rsidRDefault="00B35D29">
      <w:pPr>
        <w:pStyle w:val="B2"/>
      </w:pPr>
      <w:r>
        <w:t>-</w:t>
      </w:r>
      <w:r>
        <w:tab/>
        <w:t>First try with a lower codec mode rate, i.e. bit-rate back off.</w:t>
      </w:r>
    </w:p>
    <w:p w14:paraId="09B38B09" w14:textId="77777777" w:rsidR="00B35D29" w:rsidRDefault="00B35D29">
      <w:pPr>
        <w:pStyle w:val="B2"/>
      </w:pPr>
      <w:r>
        <w:t>-</w:t>
      </w:r>
      <w:r>
        <w:tab/>
        <w:t>If this does not improve the situation, then one should try with packet rate back-off by increasing the frame aggregation.</w:t>
      </w:r>
    </w:p>
    <w:p w14:paraId="47E983CD" w14:textId="77777777" w:rsidR="00B35D29" w:rsidRDefault="00B35D29">
      <w:pPr>
        <w:pStyle w:val="B2"/>
      </w:pPr>
      <w:r>
        <w:t>-</w:t>
      </w:r>
      <w:r>
        <w:tab/>
        <w:t>If none of these methods help, then application layer redundancy should be added to save the session.</w:t>
      </w:r>
    </w:p>
    <w:p w14:paraId="64723DC4" w14:textId="77777777" w:rsidR="00B35D29" w:rsidRDefault="00B35D29">
      <w:pPr>
        <w:pStyle w:val="B1"/>
      </w:pPr>
      <w:r>
        <w:t>-</w:t>
      </w:r>
      <w:r>
        <w:tab/>
        <w:t>When the packet loss rate increases, one should try to increase the bit rate in a "safe" manner. This is done by probing for higher bit rates by adding redundancy.</w:t>
      </w:r>
    </w:p>
    <w:p w14:paraId="0DB8706F" w14:textId="77777777" w:rsidR="00B35D29" w:rsidRDefault="00B35D29">
      <w:pPr>
        <w:pStyle w:val="B1"/>
      </w:pPr>
      <w:r>
        <w:t>-</w:t>
      </w:r>
      <w:r>
        <w:tab/>
        <w:t>The downwards adaptation, towards lower rates and redundancy, should be fast while the upwards adaptation should be slow.</w:t>
      </w:r>
    </w:p>
    <w:p w14:paraId="77BDF8D6" w14:textId="77777777" w:rsidR="00B35D29" w:rsidRDefault="00B35D29">
      <w:pPr>
        <w:pStyle w:val="B1"/>
      </w:pPr>
      <w:r>
        <w:t>-</w:t>
      </w:r>
      <w:r>
        <w:tab/>
        <w:t>Hysteresis should be used to avoid oscillating behaviour between two states.</w:t>
      </w:r>
    </w:p>
    <w:p w14:paraId="4E001184" w14:textId="77777777" w:rsidR="00B35D29" w:rsidRDefault="00B35D29">
      <w:r>
        <w:t>A description of the different states and what trigger the transition into the respective state is given in table C.3.</w:t>
      </w:r>
    </w:p>
    <w:p w14:paraId="73ACE4D1" w14:textId="77777777" w:rsidR="00B35D29" w:rsidRDefault="00B35D29">
      <w:pPr>
        <w:pStyle w:val="TH"/>
      </w:pPr>
      <w:r>
        <w:t>Table C.3: Adaptation state machine states and their meaning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710"/>
        <w:gridCol w:w="8222"/>
      </w:tblGrid>
      <w:tr w:rsidR="00B35D29" w14:paraId="5910F92D" w14:textId="77777777" w:rsidTr="005C5C30">
        <w:trPr>
          <w:jc w:val="center"/>
        </w:trPr>
        <w:tc>
          <w:tcPr>
            <w:tcW w:w="710" w:type="dxa"/>
            <w:shd w:val="clear" w:color="auto" w:fill="auto"/>
          </w:tcPr>
          <w:p w14:paraId="4AD32D65"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State</w:t>
            </w:r>
          </w:p>
        </w:tc>
        <w:tc>
          <w:tcPr>
            <w:tcW w:w="8222" w:type="dxa"/>
            <w:shd w:val="clear" w:color="auto" w:fill="auto"/>
          </w:tcPr>
          <w:p w14:paraId="2281651E"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Description</w:t>
            </w:r>
          </w:p>
        </w:tc>
      </w:tr>
      <w:tr w:rsidR="00B35D29" w14:paraId="1DDBD8D6" w14:textId="77777777" w:rsidTr="005C5C30">
        <w:trPr>
          <w:jc w:val="center"/>
        </w:trPr>
        <w:tc>
          <w:tcPr>
            <w:tcW w:w="710" w:type="dxa"/>
            <w:shd w:val="clear" w:color="auto" w:fill="auto"/>
          </w:tcPr>
          <w:p w14:paraId="7B3425E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S1</w:t>
            </w:r>
          </w:p>
        </w:tc>
        <w:tc>
          <w:tcPr>
            <w:tcW w:w="8222" w:type="dxa"/>
            <w:shd w:val="clear" w:color="auto" w:fill="auto"/>
          </w:tcPr>
          <w:p w14:paraId="1A9F516F"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Default/normal state: Good channel conditions.</w:t>
            </w:r>
          </w:p>
          <w:p w14:paraId="6D03D77A"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This state has the properties:</w:t>
            </w:r>
          </w:p>
          <w:p w14:paraId="476E6073" w14:textId="77777777" w:rsidR="00B35D29" w:rsidRDefault="00714C83" w:rsidP="00714C83">
            <w:pPr>
              <w:pStyle w:val="B1"/>
            </w:pPr>
            <w:r>
              <w:t>-</w:t>
            </w:r>
            <w:r>
              <w:tab/>
            </w:r>
            <w:r w:rsidR="00B35D29">
              <w:t>Codec rate: Highest mode in mode set.</w:t>
            </w:r>
          </w:p>
          <w:p w14:paraId="707702CD" w14:textId="77777777" w:rsidR="00B35D29" w:rsidRDefault="00714C83" w:rsidP="00714C83">
            <w:pPr>
              <w:pStyle w:val="B1"/>
            </w:pPr>
            <w:r>
              <w:t>-</w:t>
            </w:r>
            <w:r>
              <w:tab/>
            </w:r>
            <w:r w:rsidR="00B35D29">
              <w:t>Frame aggregation: Equal to the ptime value in the agreed session parameters.</w:t>
            </w:r>
          </w:p>
          <w:p w14:paraId="20B36950" w14:textId="77777777" w:rsidR="00B35D29" w:rsidRDefault="00714C83" w:rsidP="00714C83">
            <w:pPr>
              <w:pStyle w:val="B1"/>
            </w:pPr>
            <w:r>
              <w:t>-</w:t>
            </w:r>
            <w:r>
              <w:tab/>
            </w:r>
            <w:r w:rsidR="00B35D29">
              <w:t>Redundancy: 0%.</w:t>
            </w:r>
          </w:p>
        </w:tc>
      </w:tr>
      <w:tr w:rsidR="00B35D29" w14:paraId="080D4E63" w14:textId="77777777" w:rsidTr="005C5C30">
        <w:trPr>
          <w:jc w:val="center"/>
        </w:trPr>
        <w:tc>
          <w:tcPr>
            <w:tcW w:w="710" w:type="dxa"/>
            <w:shd w:val="clear" w:color="auto" w:fill="auto"/>
          </w:tcPr>
          <w:p w14:paraId="161A5B1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S2</w:t>
            </w:r>
          </w:p>
        </w:tc>
        <w:tc>
          <w:tcPr>
            <w:tcW w:w="8222" w:type="dxa"/>
            <w:shd w:val="clear" w:color="auto" w:fill="auto"/>
          </w:tcPr>
          <w:p w14:paraId="0C264B6B"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In this state the encoding bit-rate and the packet rate is reduced. The state is divided into 2 sub states (S2a and  S2b). In state S2a the codec rate is reduced and in state S2b the packet rate is also reduced (the frame aggregation is increased). State S2a may also involve a gradual decrease of the codec-rate in order to be in agreement with the session parameters. If no restrictions are in place regarding mode changes (i.e. such as only allowing changing to a neighbouring mode), it changes bit-rate to the target reduced bit-rate directly. If restrictions are in place, several mode changes might be needed.</w:t>
            </w:r>
          </w:p>
          <w:p w14:paraId="34280038"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This state has the properties:</w:t>
            </w:r>
          </w:p>
          <w:p w14:paraId="7D9D2E98" w14:textId="77777777" w:rsidR="00B35D29" w:rsidRDefault="00714C83" w:rsidP="00714C83">
            <w:pPr>
              <w:pStyle w:val="B1"/>
            </w:pPr>
            <w:r>
              <w:t>-</w:t>
            </w:r>
            <w:r>
              <w:tab/>
            </w:r>
            <w:r w:rsidR="00B35D29">
              <w:t>Codec rate: Any codec rate except the highest rate in mode set, preferably a codec rate that is roughly half the highest rate.</w:t>
            </w:r>
          </w:p>
          <w:p w14:paraId="12117DA6" w14:textId="77777777" w:rsidR="00B35D29" w:rsidRDefault="00714C83" w:rsidP="00714C83">
            <w:pPr>
              <w:pStyle w:val="B1"/>
            </w:pPr>
            <w:r>
              <w:t>-</w:t>
            </w:r>
            <w:r>
              <w:tab/>
            </w:r>
            <w:r w:rsidR="00B35D29">
              <w:t>Frame aggregation:</w:t>
            </w:r>
          </w:p>
          <w:p w14:paraId="440E09AB" w14:textId="77777777" w:rsidR="00B35D29" w:rsidRDefault="00714C83" w:rsidP="00714C83">
            <w:pPr>
              <w:pStyle w:val="B2"/>
            </w:pPr>
            <w:r>
              <w:t>-</w:t>
            </w:r>
            <w:r>
              <w:tab/>
            </w:r>
            <w:r w:rsidR="00B35D29">
              <w:t>S2a: Equal to the ptime value in the agreed session parameters.</w:t>
            </w:r>
          </w:p>
          <w:p w14:paraId="6995C015" w14:textId="77777777" w:rsidR="00B35D29" w:rsidRDefault="00714C83" w:rsidP="00714C83">
            <w:pPr>
              <w:pStyle w:val="B2"/>
            </w:pPr>
            <w:r>
              <w:t>-</w:t>
            </w:r>
            <w:r>
              <w:tab/>
            </w:r>
            <w:r w:rsidR="00B35D29">
              <w:t>S2b: ptime+N*20ms where N &gt; 1, limited by max-ptime.</w:t>
            </w:r>
          </w:p>
          <w:p w14:paraId="30F6D31A" w14:textId="77777777" w:rsidR="00B35D29" w:rsidRDefault="00714C83" w:rsidP="00714C83">
            <w:pPr>
              <w:pStyle w:val="B1"/>
            </w:pPr>
            <w:r>
              <w:t>-</w:t>
            </w:r>
            <w:r>
              <w:tab/>
            </w:r>
            <w:r w:rsidR="00B35D29">
              <w:t>Redundancy: 0%.</w:t>
            </w:r>
          </w:p>
        </w:tc>
      </w:tr>
      <w:tr w:rsidR="00B35D29" w14:paraId="6B2D8CF3" w14:textId="77777777" w:rsidTr="005C5C30">
        <w:trPr>
          <w:jc w:val="center"/>
        </w:trPr>
        <w:tc>
          <w:tcPr>
            <w:tcW w:w="710" w:type="dxa"/>
            <w:shd w:val="clear" w:color="auto" w:fill="auto"/>
          </w:tcPr>
          <w:p w14:paraId="0184D973"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S3</w:t>
            </w:r>
          </w:p>
        </w:tc>
        <w:tc>
          <w:tcPr>
            <w:tcW w:w="8222" w:type="dxa"/>
            <w:shd w:val="clear" w:color="auto" w:fill="auto"/>
          </w:tcPr>
          <w:p w14:paraId="6096CE11"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This is an interim state where the total bit-rate and packet rate is roughly equal to state S1. 100% redundancy is used with a lower codec mode than S1. This is done to probe the channel band-width with a higher tolerance to packet loss to determine if it is possible to revert back to S1 without significantly increase the packet loss rate.</w:t>
            </w:r>
          </w:p>
          <w:p w14:paraId="146C525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This state has the properties:</w:t>
            </w:r>
          </w:p>
          <w:p w14:paraId="1A9FDC0D" w14:textId="77777777" w:rsidR="00B35D29" w:rsidRDefault="00714C83" w:rsidP="00714C83">
            <w:pPr>
              <w:pStyle w:val="B1"/>
            </w:pPr>
            <w:r>
              <w:t>-</w:t>
            </w:r>
            <w:r>
              <w:tab/>
            </w:r>
            <w:r w:rsidR="00B35D29">
              <w:t>Codec rate: Any codec rate except the highest rate in mode set, preferably a codec rate that is roughly half the highest rate, target total rate (with redundancy) should be roughly the same as in S1.</w:t>
            </w:r>
          </w:p>
          <w:p w14:paraId="01C9AFA6" w14:textId="77777777" w:rsidR="00B35D29" w:rsidRDefault="00714C83" w:rsidP="00714C83">
            <w:pPr>
              <w:pStyle w:val="B1"/>
            </w:pPr>
            <w:r>
              <w:t>-</w:t>
            </w:r>
            <w:r>
              <w:tab/>
            </w:r>
            <w:r w:rsidR="00B35D29">
              <w:t>Frame aggregation: Equal to the ptime value in the agreed session parameters.</w:t>
            </w:r>
          </w:p>
          <w:p w14:paraId="31642D60" w14:textId="77777777" w:rsidR="00B35D29" w:rsidRDefault="00714C83" w:rsidP="00714C83">
            <w:pPr>
              <w:pStyle w:val="B1"/>
            </w:pPr>
            <w:r>
              <w:t>-</w:t>
            </w:r>
            <w:r>
              <w:tab/>
            </w:r>
            <w:r w:rsidR="00B35D29">
              <w:t>Redundancy: 100%.</w:t>
            </w:r>
          </w:p>
        </w:tc>
      </w:tr>
      <w:tr w:rsidR="00B35D29" w14:paraId="2C1955D6" w14:textId="77777777" w:rsidTr="005C5C30">
        <w:trPr>
          <w:jc w:val="center"/>
        </w:trPr>
        <w:tc>
          <w:tcPr>
            <w:tcW w:w="710" w:type="dxa"/>
            <w:shd w:val="clear" w:color="auto" w:fill="auto"/>
          </w:tcPr>
          <w:p w14:paraId="4D85254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S4</w:t>
            </w:r>
          </w:p>
        </w:tc>
        <w:tc>
          <w:tcPr>
            <w:tcW w:w="8222" w:type="dxa"/>
            <w:shd w:val="clear" w:color="auto" w:fill="auto"/>
          </w:tcPr>
          <w:p w14:paraId="07F447A7"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In this state the encoding bit-rate is reduced (the same bit-rate as in S2) and redundancy is turned on. Optionally also the packet rate is kept the same as in state S2.</w:t>
            </w:r>
          </w:p>
          <w:p w14:paraId="416D74E2"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This state has the properties:</w:t>
            </w:r>
          </w:p>
          <w:p w14:paraId="1F29EA2E" w14:textId="77777777" w:rsidR="00B35D29" w:rsidRDefault="00714C83" w:rsidP="00714C83">
            <w:pPr>
              <w:pStyle w:val="B1"/>
            </w:pPr>
            <w:r>
              <w:t>-</w:t>
            </w:r>
            <w:r>
              <w:tab/>
            </w:r>
            <w:r w:rsidR="00B35D29">
              <w:t>Codec rate: Any codec rate except the highest rate in mode set, preferably a codec rate that is roughly half the highest rate.</w:t>
            </w:r>
          </w:p>
          <w:p w14:paraId="2609A5A7" w14:textId="77777777" w:rsidR="00B35D29" w:rsidRDefault="00714C83" w:rsidP="00714C83">
            <w:pPr>
              <w:pStyle w:val="B1"/>
            </w:pPr>
            <w:r>
              <w:t>-</w:t>
            </w:r>
            <w:r>
              <w:tab/>
            </w:r>
            <w:r w:rsidR="00B35D29">
              <w:t>Frame aggregation: Equal to the ptime value in the agreed session parameters.</w:t>
            </w:r>
          </w:p>
          <w:p w14:paraId="5B24C152" w14:textId="77777777" w:rsidR="00B35D29" w:rsidRDefault="00714C83" w:rsidP="00714C83">
            <w:pPr>
              <w:pStyle w:val="B1"/>
            </w:pPr>
            <w:r>
              <w:t>-</w:t>
            </w:r>
            <w:r>
              <w:tab/>
            </w:r>
            <w:r w:rsidR="00B35D29">
              <w:t>Redundancy: 100%, possibly with offset.</w:t>
            </w:r>
          </w:p>
        </w:tc>
      </w:tr>
    </w:tbl>
    <w:p w14:paraId="62FEAD8F" w14:textId="77777777" w:rsidR="00B35D29" w:rsidRDefault="00B35D29"/>
    <w:p w14:paraId="5F553757" w14:textId="77777777" w:rsidR="00B35D29" w:rsidRDefault="00B35D29">
      <w:r>
        <w:t>The parameters and other definitions controlling the behaviour of the adaptation state machine are described in table C.4. Example values are also shown, values which give good performance on a wide range of different channel conditions.</w:t>
      </w:r>
    </w:p>
    <w:p w14:paraId="6338F020" w14:textId="77777777" w:rsidR="00B35D29" w:rsidRDefault="00B35D29">
      <w:pPr>
        <w:pStyle w:val="TH"/>
      </w:pPr>
      <w:r>
        <w:t>Table C.4: State transition definitions, thresholds and temporal adaptation control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610"/>
        <w:gridCol w:w="2362"/>
        <w:gridCol w:w="2554"/>
      </w:tblGrid>
      <w:tr w:rsidR="00B35D29" w14:paraId="56C852DA" w14:textId="77777777" w:rsidTr="005C5C30">
        <w:trPr>
          <w:jc w:val="center"/>
        </w:trPr>
        <w:tc>
          <w:tcPr>
            <w:tcW w:w="1610" w:type="dxa"/>
            <w:shd w:val="clear" w:color="auto" w:fill="auto"/>
          </w:tcPr>
          <w:p w14:paraId="1A60EE91"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Parameter</w:t>
            </w:r>
          </w:p>
        </w:tc>
        <w:tc>
          <w:tcPr>
            <w:tcW w:w="2362" w:type="dxa"/>
            <w:shd w:val="clear" w:color="auto" w:fill="auto"/>
          </w:tcPr>
          <w:p w14:paraId="13ACFC95"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Value/meaning</w:t>
            </w:r>
          </w:p>
        </w:tc>
        <w:tc>
          <w:tcPr>
            <w:tcW w:w="2554" w:type="dxa"/>
            <w:shd w:val="clear" w:color="auto" w:fill="auto"/>
          </w:tcPr>
          <w:p w14:paraId="6E6293AD"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Comment</w:t>
            </w:r>
          </w:p>
        </w:tc>
      </w:tr>
      <w:tr w:rsidR="00B35D29" w14:paraId="6D1102AF" w14:textId="77777777" w:rsidTr="005C5C30">
        <w:trPr>
          <w:jc w:val="center"/>
        </w:trPr>
        <w:tc>
          <w:tcPr>
            <w:tcW w:w="1610" w:type="dxa"/>
            <w:shd w:val="clear" w:color="auto" w:fill="auto"/>
          </w:tcPr>
          <w:p w14:paraId="5E1F4A8A"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PLR_1</w:t>
            </w:r>
          </w:p>
        </w:tc>
        <w:tc>
          <w:tcPr>
            <w:tcW w:w="2362" w:type="dxa"/>
            <w:shd w:val="clear" w:color="auto" w:fill="auto"/>
          </w:tcPr>
          <w:p w14:paraId="717B65B3"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3 %</w:t>
            </w:r>
          </w:p>
        </w:tc>
        <w:tc>
          <w:tcPr>
            <w:tcW w:w="2554" w:type="dxa"/>
            <w:shd w:val="clear" w:color="auto" w:fill="auto"/>
          </w:tcPr>
          <w:p w14:paraId="25F96E81"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p>
        </w:tc>
      </w:tr>
      <w:tr w:rsidR="00B35D29" w14:paraId="2059C047" w14:textId="77777777" w:rsidTr="005C5C30">
        <w:trPr>
          <w:jc w:val="center"/>
        </w:trPr>
        <w:tc>
          <w:tcPr>
            <w:tcW w:w="1610" w:type="dxa"/>
            <w:shd w:val="clear" w:color="auto" w:fill="auto"/>
          </w:tcPr>
          <w:p w14:paraId="40A0D9C7"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PLR_2</w:t>
            </w:r>
          </w:p>
        </w:tc>
        <w:tc>
          <w:tcPr>
            <w:tcW w:w="2362" w:type="dxa"/>
            <w:shd w:val="clear" w:color="auto" w:fill="auto"/>
          </w:tcPr>
          <w:p w14:paraId="75CF77D7"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1 %</w:t>
            </w:r>
          </w:p>
        </w:tc>
        <w:tc>
          <w:tcPr>
            <w:tcW w:w="2554" w:type="dxa"/>
            <w:shd w:val="clear" w:color="auto" w:fill="auto"/>
          </w:tcPr>
          <w:p w14:paraId="33355710"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p>
        </w:tc>
      </w:tr>
      <w:tr w:rsidR="00B35D29" w14:paraId="63E0E026" w14:textId="77777777" w:rsidTr="005C5C30">
        <w:trPr>
          <w:jc w:val="center"/>
        </w:trPr>
        <w:tc>
          <w:tcPr>
            <w:tcW w:w="1610" w:type="dxa"/>
            <w:shd w:val="clear" w:color="auto" w:fill="auto"/>
          </w:tcPr>
          <w:p w14:paraId="2E3237D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PLR_3</w:t>
            </w:r>
          </w:p>
        </w:tc>
        <w:tc>
          <w:tcPr>
            <w:tcW w:w="2362" w:type="dxa"/>
            <w:shd w:val="clear" w:color="auto" w:fill="auto"/>
          </w:tcPr>
          <w:p w14:paraId="5795EB7B"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2 %</w:t>
            </w:r>
          </w:p>
        </w:tc>
        <w:tc>
          <w:tcPr>
            <w:tcW w:w="2554" w:type="dxa"/>
            <w:shd w:val="clear" w:color="auto" w:fill="auto"/>
          </w:tcPr>
          <w:p w14:paraId="2D77B17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p>
        </w:tc>
      </w:tr>
      <w:tr w:rsidR="00B35D29" w14:paraId="545D369D" w14:textId="77777777" w:rsidTr="005C5C30">
        <w:trPr>
          <w:jc w:val="center"/>
        </w:trPr>
        <w:tc>
          <w:tcPr>
            <w:tcW w:w="1610" w:type="dxa"/>
            <w:shd w:val="clear" w:color="auto" w:fill="auto"/>
          </w:tcPr>
          <w:p w14:paraId="4504068B"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PLR_4</w:t>
            </w:r>
          </w:p>
        </w:tc>
        <w:tc>
          <w:tcPr>
            <w:tcW w:w="2362" w:type="dxa"/>
            <w:shd w:val="clear" w:color="auto" w:fill="auto"/>
          </w:tcPr>
          <w:p w14:paraId="467BDC2F"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10 %</w:t>
            </w:r>
          </w:p>
        </w:tc>
        <w:tc>
          <w:tcPr>
            <w:tcW w:w="2554" w:type="dxa"/>
            <w:shd w:val="clear" w:color="auto" w:fill="auto"/>
          </w:tcPr>
          <w:p w14:paraId="18BAE12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p>
        </w:tc>
      </w:tr>
      <w:tr w:rsidR="00B35D29" w14:paraId="3B75EC56" w14:textId="77777777" w:rsidTr="005C5C30">
        <w:trPr>
          <w:jc w:val="center"/>
        </w:trPr>
        <w:tc>
          <w:tcPr>
            <w:tcW w:w="1610" w:type="dxa"/>
            <w:shd w:val="clear" w:color="auto" w:fill="auto"/>
          </w:tcPr>
          <w:p w14:paraId="170518E1"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N_INHIBIT</w:t>
            </w:r>
          </w:p>
        </w:tc>
        <w:tc>
          <w:tcPr>
            <w:tcW w:w="2362" w:type="dxa"/>
            <w:shd w:val="clear" w:color="auto" w:fill="auto"/>
          </w:tcPr>
          <w:p w14:paraId="39981C2C"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1 000 frames</w:t>
            </w:r>
          </w:p>
        </w:tc>
        <w:tc>
          <w:tcPr>
            <w:tcW w:w="2554" w:type="dxa"/>
            <w:shd w:val="clear" w:color="auto" w:fill="auto"/>
          </w:tcPr>
          <w:p w14:paraId="1B7D92D0"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A random value may be used to avoid large scale oscillation problems.</w:t>
            </w:r>
          </w:p>
        </w:tc>
      </w:tr>
      <w:tr w:rsidR="00B35D29" w14:paraId="563F9A19" w14:textId="77777777" w:rsidTr="005C5C30">
        <w:trPr>
          <w:jc w:val="center"/>
        </w:trPr>
        <w:tc>
          <w:tcPr>
            <w:tcW w:w="1610" w:type="dxa"/>
            <w:shd w:val="clear" w:color="auto" w:fill="auto"/>
          </w:tcPr>
          <w:p w14:paraId="35F8709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N_HOLD</w:t>
            </w:r>
          </w:p>
        </w:tc>
        <w:tc>
          <w:tcPr>
            <w:tcW w:w="2362" w:type="dxa"/>
            <w:shd w:val="clear" w:color="auto" w:fill="auto"/>
          </w:tcPr>
          <w:p w14:paraId="17051AEB"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5 measurement periods</w:t>
            </w:r>
          </w:p>
        </w:tc>
        <w:tc>
          <w:tcPr>
            <w:tcW w:w="2554" w:type="dxa"/>
            <w:shd w:val="clear" w:color="auto" w:fill="auto"/>
          </w:tcPr>
          <w:p w14:paraId="39E661B8"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p>
        </w:tc>
      </w:tr>
      <w:tr w:rsidR="00B35D29" w14:paraId="3A4442D2" w14:textId="77777777" w:rsidTr="005C5C30">
        <w:trPr>
          <w:jc w:val="center"/>
        </w:trPr>
        <w:tc>
          <w:tcPr>
            <w:tcW w:w="1610" w:type="dxa"/>
            <w:shd w:val="clear" w:color="auto" w:fill="auto"/>
          </w:tcPr>
          <w:p w14:paraId="61078B25"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T_RESPONSE</w:t>
            </w:r>
          </w:p>
        </w:tc>
        <w:tc>
          <w:tcPr>
            <w:tcW w:w="2362" w:type="dxa"/>
            <w:shd w:val="clear" w:color="auto" w:fill="auto"/>
          </w:tcPr>
          <w:p w14:paraId="7971F10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500 ms</w:t>
            </w:r>
          </w:p>
        </w:tc>
        <w:tc>
          <w:tcPr>
            <w:tcW w:w="2554" w:type="dxa"/>
            <w:shd w:val="clear" w:color="auto" w:fill="auto"/>
          </w:tcPr>
          <w:p w14:paraId="233819D8"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Estimated response time for a request to be fulfilled.</w:t>
            </w:r>
          </w:p>
        </w:tc>
      </w:tr>
      <w:tr w:rsidR="00B35D29" w14:paraId="469C6D89" w14:textId="77777777" w:rsidTr="005C5C30">
        <w:trPr>
          <w:jc w:val="center"/>
        </w:trPr>
        <w:tc>
          <w:tcPr>
            <w:tcW w:w="1610" w:type="dxa"/>
            <w:shd w:val="clear" w:color="auto" w:fill="auto"/>
          </w:tcPr>
          <w:p w14:paraId="67C4337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Packet loss burst</w:t>
            </w:r>
          </w:p>
        </w:tc>
        <w:tc>
          <w:tcPr>
            <w:tcW w:w="2362" w:type="dxa"/>
            <w:shd w:val="clear" w:color="auto" w:fill="auto"/>
          </w:tcPr>
          <w:p w14:paraId="6CF7AA35"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 or more packet losses in the last 20 packets.</w:t>
            </w:r>
          </w:p>
        </w:tc>
        <w:tc>
          <w:tcPr>
            <w:tcW w:w="2554" w:type="dxa"/>
            <w:shd w:val="clear" w:color="auto" w:fill="auto"/>
          </w:tcPr>
          <w:p w14:paraId="744999C1"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p>
        </w:tc>
      </w:tr>
    </w:tbl>
    <w:p w14:paraId="7A22F450" w14:textId="77777777" w:rsidR="0044327F" w:rsidRDefault="0044327F" w:rsidP="0044327F"/>
    <w:p w14:paraId="2A038F35" w14:textId="77777777" w:rsidR="0044327F" w:rsidRDefault="0044327F" w:rsidP="0044327F">
      <w:r>
        <w:t>As described in Annex C.1.1, the frame loss rate (FLR) can be used instead of the packet loss rate to trigger the adaptation. The benefit with using FLR is that this metric can (and should) include the late losses that occur if frames are received too late to be useful for decoding. Table C.4a shows thresholds that can be used for FLR if the FLR-triggered adaptation is used instead of the PLR-triggered adaptation.</w:t>
      </w:r>
    </w:p>
    <w:p w14:paraId="6599BEB1" w14:textId="77777777" w:rsidR="0044327F" w:rsidRDefault="0044327F" w:rsidP="0044327F">
      <w:pPr>
        <w:pStyle w:val="TH"/>
      </w:pPr>
      <w:r>
        <w:t>Table C.4a: FLR thresholds when using the frame loss rate to control the adaptation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610"/>
        <w:gridCol w:w="2362"/>
        <w:gridCol w:w="2554"/>
      </w:tblGrid>
      <w:tr w:rsidR="0044327F" w14:paraId="325AE33F" w14:textId="77777777" w:rsidTr="005C5C30">
        <w:trPr>
          <w:jc w:val="center"/>
        </w:trPr>
        <w:tc>
          <w:tcPr>
            <w:tcW w:w="1610" w:type="dxa"/>
            <w:shd w:val="clear" w:color="auto" w:fill="auto"/>
          </w:tcPr>
          <w:p w14:paraId="56356F5B" w14:textId="77777777" w:rsidR="0044327F" w:rsidRDefault="0044327F" w:rsidP="005C5C30">
            <w:pPr>
              <w:pStyle w:val="TAH"/>
              <w:widowControl w:val="0"/>
              <w:tabs>
                <w:tab w:val="left" w:pos="1418"/>
                <w:tab w:val="left" w:pos="2835"/>
                <w:tab w:val="left" w:pos="4253"/>
                <w:tab w:val="left" w:pos="5670"/>
                <w:tab w:val="left" w:pos="7088"/>
                <w:tab w:val="left" w:pos="8505"/>
              </w:tabs>
              <w:spacing w:before="60"/>
            </w:pPr>
            <w:r>
              <w:t>Parameter</w:t>
            </w:r>
          </w:p>
        </w:tc>
        <w:tc>
          <w:tcPr>
            <w:tcW w:w="2362" w:type="dxa"/>
            <w:shd w:val="clear" w:color="auto" w:fill="auto"/>
          </w:tcPr>
          <w:p w14:paraId="5AFDD4D7" w14:textId="77777777" w:rsidR="0044327F" w:rsidRDefault="0044327F" w:rsidP="005C5C30">
            <w:pPr>
              <w:pStyle w:val="TAH"/>
              <w:widowControl w:val="0"/>
              <w:tabs>
                <w:tab w:val="left" w:pos="1418"/>
                <w:tab w:val="left" w:pos="2835"/>
                <w:tab w:val="left" w:pos="4253"/>
                <w:tab w:val="left" w:pos="5670"/>
                <w:tab w:val="left" w:pos="7088"/>
                <w:tab w:val="left" w:pos="8505"/>
              </w:tabs>
              <w:spacing w:before="60"/>
            </w:pPr>
            <w:r>
              <w:t>Value/meaning</w:t>
            </w:r>
          </w:p>
        </w:tc>
        <w:tc>
          <w:tcPr>
            <w:tcW w:w="2554" w:type="dxa"/>
            <w:shd w:val="clear" w:color="auto" w:fill="auto"/>
          </w:tcPr>
          <w:p w14:paraId="56DB33B1" w14:textId="77777777" w:rsidR="0044327F" w:rsidRDefault="0044327F" w:rsidP="005C5C30">
            <w:pPr>
              <w:pStyle w:val="TAH"/>
              <w:widowControl w:val="0"/>
              <w:tabs>
                <w:tab w:val="left" w:pos="1418"/>
                <w:tab w:val="left" w:pos="2835"/>
                <w:tab w:val="left" w:pos="4253"/>
                <w:tab w:val="left" w:pos="5670"/>
                <w:tab w:val="left" w:pos="7088"/>
                <w:tab w:val="left" w:pos="8505"/>
              </w:tabs>
              <w:spacing w:before="60"/>
            </w:pPr>
            <w:r>
              <w:t>Comment</w:t>
            </w:r>
          </w:p>
        </w:tc>
      </w:tr>
      <w:tr w:rsidR="0044327F" w14:paraId="4D5EBFE6" w14:textId="77777777" w:rsidTr="005C5C30">
        <w:trPr>
          <w:jc w:val="center"/>
        </w:trPr>
        <w:tc>
          <w:tcPr>
            <w:tcW w:w="1610" w:type="dxa"/>
            <w:shd w:val="clear" w:color="auto" w:fill="auto"/>
          </w:tcPr>
          <w:p w14:paraId="63CCA879"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FLR_1</w:t>
            </w:r>
          </w:p>
        </w:tc>
        <w:tc>
          <w:tcPr>
            <w:tcW w:w="2362" w:type="dxa"/>
            <w:shd w:val="clear" w:color="auto" w:fill="auto"/>
          </w:tcPr>
          <w:p w14:paraId="3D6819D3"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3 %</w:t>
            </w:r>
          </w:p>
        </w:tc>
        <w:tc>
          <w:tcPr>
            <w:tcW w:w="2554" w:type="dxa"/>
            <w:shd w:val="clear" w:color="auto" w:fill="auto"/>
          </w:tcPr>
          <w:p w14:paraId="5DB394C2"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Used instead of PLR_1</w:t>
            </w:r>
          </w:p>
        </w:tc>
      </w:tr>
      <w:tr w:rsidR="0044327F" w14:paraId="10E1D495" w14:textId="77777777" w:rsidTr="005C5C30">
        <w:trPr>
          <w:jc w:val="center"/>
        </w:trPr>
        <w:tc>
          <w:tcPr>
            <w:tcW w:w="1610" w:type="dxa"/>
            <w:shd w:val="clear" w:color="auto" w:fill="auto"/>
          </w:tcPr>
          <w:p w14:paraId="46F4CA33"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FLR_2</w:t>
            </w:r>
          </w:p>
        </w:tc>
        <w:tc>
          <w:tcPr>
            <w:tcW w:w="2362" w:type="dxa"/>
            <w:shd w:val="clear" w:color="auto" w:fill="auto"/>
          </w:tcPr>
          <w:p w14:paraId="37FDD2BB"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1 %</w:t>
            </w:r>
          </w:p>
        </w:tc>
        <w:tc>
          <w:tcPr>
            <w:tcW w:w="2554" w:type="dxa"/>
            <w:shd w:val="clear" w:color="auto" w:fill="auto"/>
          </w:tcPr>
          <w:p w14:paraId="1F8A1F5C"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Used instead of PLR_2</w:t>
            </w:r>
          </w:p>
        </w:tc>
      </w:tr>
      <w:tr w:rsidR="0044327F" w14:paraId="61FFB550" w14:textId="77777777" w:rsidTr="005C5C30">
        <w:trPr>
          <w:jc w:val="center"/>
        </w:trPr>
        <w:tc>
          <w:tcPr>
            <w:tcW w:w="1610" w:type="dxa"/>
            <w:shd w:val="clear" w:color="auto" w:fill="auto"/>
          </w:tcPr>
          <w:p w14:paraId="42A50888"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FLR_3</w:t>
            </w:r>
          </w:p>
        </w:tc>
        <w:tc>
          <w:tcPr>
            <w:tcW w:w="2362" w:type="dxa"/>
            <w:shd w:val="clear" w:color="auto" w:fill="auto"/>
          </w:tcPr>
          <w:p w14:paraId="50453048"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2 %</w:t>
            </w:r>
          </w:p>
        </w:tc>
        <w:tc>
          <w:tcPr>
            <w:tcW w:w="2554" w:type="dxa"/>
            <w:shd w:val="clear" w:color="auto" w:fill="auto"/>
          </w:tcPr>
          <w:p w14:paraId="095A230F"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Used instead of PLR_3</w:t>
            </w:r>
          </w:p>
        </w:tc>
      </w:tr>
      <w:tr w:rsidR="0044327F" w14:paraId="5B0C4446" w14:textId="77777777" w:rsidTr="005C5C30">
        <w:trPr>
          <w:jc w:val="center"/>
        </w:trPr>
        <w:tc>
          <w:tcPr>
            <w:tcW w:w="1610" w:type="dxa"/>
            <w:shd w:val="clear" w:color="auto" w:fill="auto"/>
          </w:tcPr>
          <w:p w14:paraId="29DBA71D"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FLR_4</w:t>
            </w:r>
          </w:p>
        </w:tc>
        <w:tc>
          <w:tcPr>
            <w:tcW w:w="2362" w:type="dxa"/>
            <w:shd w:val="clear" w:color="auto" w:fill="auto"/>
          </w:tcPr>
          <w:p w14:paraId="6AA6D056"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3 %</w:t>
            </w:r>
          </w:p>
        </w:tc>
        <w:tc>
          <w:tcPr>
            <w:tcW w:w="2554" w:type="dxa"/>
            <w:shd w:val="clear" w:color="auto" w:fill="auto"/>
          </w:tcPr>
          <w:p w14:paraId="1C93540D"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Used instead of PLR_4</w:t>
            </w:r>
          </w:p>
        </w:tc>
      </w:tr>
      <w:tr w:rsidR="0044327F" w14:paraId="04C21740" w14:textId="77777777" w:rsidTr="005C5C30">
        <w:trPr>
          <w:jc w:val="center"/>
        </w:trPr>
        <w:tc>
          <w:tcPr>
            <w:tcW w:w="1610" w:type="dxa"/>
            <w:shd w:val="clear" w:color="auto" w:fill="auto"/>
          </w:tcPr>
          <w:p w14:paraId="00A40B33"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Frame loss burst</w:t>
            </w:r>
          </w:p>
        </w:tc>
        <w:tc>
          <w:tcPr>
            <w:tcW w:w="2362" w:type="dxa"/>
            <w:shd w:val="clear" w:color="auto" w:fill="auto"/>
          </w:tcPr>
          <w:p w14:paraId="304E47DE"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2 or more frame losses in the last 20 frames.</w:t>
            </w:r>
          </w:p>
        </w:tc>
        <w:tc>
          <w:tcPr>
            <w:tcW w:w="2554" w:type="dxa"/>
            <w:shd w:val="clear" w:color="auto" w:fill="auto"/>
          </w:tcPr>
          <w:p w14:paraId="4627ED29"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Replaces packet loss burst</w:t>
            </w:r>
          </w:p>
        </w:tc>
      </w:tr>
    </w:tbl>
    <w:p w14:paraId="2502A9D9" w14:textId="77777777" w:rsidR="0044327F" w:rsidRDefault="0044327F" w:rsidP="0044327F"/>
    <w:p w14:paraId="723ABB20" w14:textId="77777777" w:rsidR="0044327F" w:rsidRDefault="0044327F" w:rsidP="0044327F">
      <w:r>
        <w:t>The adaptation state machines shown in Annex C.1.3.2, C.1.3.3 and C.1.3.4 can be used also for FLR-triggered adaptation by applying the following modifications:</w:t>
      </w:r>
    </w:p>
    <w:p w14:paraId="5229BDE6" w14:textId="77777777" w:rsidR="0044327F" w:rsidRDefault="0044327F" w:rsidP="0044327F">
      <w:pPr>
        <w:pStyle w:val="B1"/>
      </w:pPr>
      <w:r>
        <w:t>-</w:t>
      </w:r>
      <w:r>
        <w:tab/>
        <w:t>The media receiver needs to measure the frame loss rate instead of the packet loss rate. The frame loss rate includes late losses.</w:t>
      </w:r>
    </w:p>
    <w:p w14:paraId="26670363" w14:textId="77777777" w:rsidR="0044327F" w:rsidRDefault="0044327F" w:rsidP="0044327F">
      <w:pPr>
        <w:pStyle w:val="B1"/>
      </w:pPr>
      <w:r>
        <w:t>-</w:t>
      </w:r>
      <w:r>
        <w:tab/>
        <w:t>The PLR thresholds need to be replaced with the corresponding FLR thresholds, as shown in Table C.4a.</w:t>
      </w:r>
    </w:p>
    <w:p w14:paraId="58F9B6D8" w14:textId="77777777" w:rsidR="00B35D29" w:rsidRDefault="0044327F">
      <w:r>
        <w:t>The state machines are otherwise the same.</w:t>
      </w:r>
    </w:p>
    <w:p w14:paraId="7EE85A0D" w14:textId="77777777" w:rsidR="00B35D29" w:rsidRDefault="00B35D29">
      <w:pPr>
        <w:pStyle w:val="Heading3"/>
      </w:pPr>
      <w:bookmarkStart w:id="3170" w:name="_Toc26369630"/>
      <w:bookmarkStart w:id="3171" w:name="_Toc36227512"/>
      <w:bookmarkStart w:id="3172" w:name="_Toc36228527"/>
      <w:bookmarkStart w:id="3173" w:name="_Toc36229154"/>
      <w:bookmarkStart w:id="3174" w:name="_Toc36229782"/>
      <w:bookmarkStart w:id="3175" w:name="_Toc74607126"/>
      <w:bookmarkStart w:id="3176" w:name="_Toc130386605"/>
      <w:r>
        <w:t>C.1.3.2</w:t>
      </w:r>
      <w:r>
        <w:tab/>
        <w:t>Adaptation state machine with four states</w:t>
      </w:r>
      <w:bookmarkEnd w:id="3170"/>
      <w:bookmarkEnd w:id="3171"/>
      <w:bookmarkEnd w:id="3172"/>
      <w:bookmarkEnd w:id="3173"/>
      <w:bookmarkEnd w:id="3174"/>
      <w:bookmarkEnd w:id="3175"/>
      <w:bookmarkEnd w:id="3176"/>
    </w:p>
    <w:p w14:paraId="32D39FE8" w14:textId="77777777" w:rsidR="00B35D29" w:rsidRDefault="00B35D29">
      <w:r>
        <w:t>The first example utilizes all adaptation possibilities, both in terms of possible states and transitions between the states. Figure C.2 shows the layout of the adaptation state machine and the signalling used in the transitions between the states.</w:t>
      </w:r>
    </w:p>
    <w:p w14:paraId="7BAA526E" w14:textId="77777777" w:rsidR="00B35D29" w:rsidRDefault="00B35D29">
      <w:pPr>
        <w:pStyle w:val="TH"/>
      </w:pPr>
      <w:r>
        <w:object w:dxaOrig="7494" w:dyaOrig="7132" w14:anchorId="7533F133">
          <v:shape id="_x0000_i1080" type="#_x0000_t75" style="width:431.3pt;height:452.55pt" o:ole="">
            <v:imagedata r:id="rId127" o:title=""/>
          </v:shape>
          <o:OLEObject Type="Embed" ProgID="Visio.Drawing.11" ShapeID="_x0000_i1080" DrawAspect="Content" ObjectID="_1741723992" r:id="rId128"/>
        </w:object>
      </w:r>
    </w:p>
    <w:p w14:paraId="50294D48" w14:textId="77777777" w:rsidR="00B35D29" w:rsidRDefault="00B35D29">
      <w:pPr>
        <w:pStyle w:val="TF"/>
      </w:pPr>
      <w:r>
        <w:t>Figure C.2:</w:t>
      </w:r>
      <w:r>
        <w:rPr>
          <w:rFonts w:ascii="Times New Roman" w:hAnsi="Times New Roman"/>
        </w:rPr>
        <w:t xml:space="preserve"> </w:t>
      </w:r>
      <w:r>
        <w:t>State diagram for four-state adaptation state machine</w:t>
      </w:r>
    </w:p>
    <w:p w14:paraId="5B869ECB" w14:textId="77777777" w:rsidR="00B35D29" w:rsidRDefault="00B35D29">
      <w:pPr>
        <w:keepNext/>
        <w:keepLines/>
        <w:rPr>
          <w:b/>
          <w:bCs/>
        </w:rPr>
      </w:pPr>
      <w:r>
        <w:rPr>
          <w:b/>
          <w:bCs/>
        </w:rPr>
        <w:t>State transitions:</w:t>
      </w:r>
    </w:p>
    <w:p w14:paraId="5686B134" w14:textId="77777777" w:rsidR="00B35D29" w:rsidRDefault="00B35D29">
      <w:pPr>
        <w:keepNext/>
        <w:keepLines/>
      </w:pPr>
      <w:r>
        <w:t>Below are listed the possible state transitions and signalling that is involved. Note that the state can go from S1 to either S2 or state S4, this is explained below:</w:t>
      </w:r>
    </w:p>
    <w:p w14:paraId="08490178" w14:textId="77777777" w:rsidR="00B35D29" w:rsidRDefault="00B35D29">
      <w:pPr>
        <w:pStyle w:val="TH"/>
      </w:pPr>
      <w:r>
        <w:t>Table C.5: State transitions for four-state adaptation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652"/>
        <w:gridCol w:w="7607"/>
      </w:tblGrid>
      <w:tr w:rsidR="00B35D29" w14:paraId="322ED6E9" w14:textId="77777777" w:rsidTr="005C5C30">
        <w:trPr>
          <w:jc w:val="center"/>
        </w:trPr>
        <w:tc>
          <w:tcPr>
            <w:tcW w:w="1652" w:type="dxa"/>
            <w:shd w:val="clear" w:color="auto" w:fill="auto"/>
          </w:tcPr>
          <w:p w14:paraId="73CA0972"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State transition</w:t>
            </w:r>
          </w:p>
        </w:tc>
        <w:tc>
          <w:tcPr>
            <w:tcW w:w="7607" w:type="dxa"/>
            <w:shd w:val="clear" w:color="auto" w:fill="auto"/>
          </w:tcPr>
          <w:p w14:paraId="28D944BD"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 xml:space="preserve">Conditions and actions </w:t>
            </w:r>
          </w:p>
        </w:tc>
      </w:tr>
      <w:tr w:rsidR="00B35D29" w14:paraId="53D38425" w14:textId="77777777" w:rsidTr="005C5C30">
        <w:trPr>
          <w:jc w:val="center"/>
        </w:trPr>
        <w:tc>
          <w:tcPr>
            <w:tcW w:w="1652" w:type="dxa"/>
            <w:shd w:val="clear" w:color="auto" w:fill="auto"/>
          </w:tcPr>
          <w:p w14:paraId="49F770BA"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S1 </w:t>
            </w:r>
            <w:r w:rsidRPr="005C5C30">
              <w:sym w:font="Wingdings" w:char="F0E0"/>
            </w:r>
            <w:r>
              <w:t xml:space="preserve"> S2a</w:t>
            </w:r>
          </w:p>
        </w:tc>
        <w:tc>
          <w:tcPr>
            <w:tcW w:w="7607" w:type="dxa"/>
            <w:shd w:val="clear" w:color="auto" w:fill="auto"/>
          </w:tcPr>
          <w:p w14:paraId="34AC5F5F"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sidRPr="005C5C30">
              <w:rPr>
                <w:color w:val="000000"/>
              </w:rPr>
              <w:t>Condition: Packet loss ≥ PLR_1 or packet loss burst detected.</w:t>
            </w:r>
            <w:r w:rsidRPr="005C5C30">
              <w:rPr>
                <w:color w:val="000000"/>
              </w:rPr>
              <w:br/>
              <w:t xml:space="preserve">A request to reduce the encoding bit-rate is sent using </w:t>
            </w:r>
            <w:r>
              <w:t>RTCP</w:t>
            </w:r>
            <w:r w:rsidRPr="005C5C30">
              <w:rPr>
                <w:color w:val="000000"/>
              </w:rPr>
              <w:t>_</w:t>
            </w:r>
            <w:r>
              <w:t>APP</w:t>
            </w:r>
            <w:r w:rsidRPr="005C5C30">
              <w:rPr>
                <w:color w:val="000000"/>
              </w:rPr>
              <w:t>_</w:t>
            </w:r>
            <w:r>
              <w:t>CMR</w:t>
            </w:r>
            <w:r w:rsidRPr="005C5C30">
              <w:rPr>
                <w:color w:val="000000"/>
              </w:rPr>
              <w:t xml:space="preserve">, e.g. change mode from </w:t>
            </w:r>
            <w:r>
              <w:t>AMR</w:t>
            </w:r>
            <w:r w:rsidRPr="005C5C30">
              <w:rPr>
                <w:color w:val="000000"/>
              </w:rPr>
              <w:t xml:space="preserve"> 12.2 to </w:t>
            </w:r>
            <w:r>
              <w:t>AMR</w:t>
            </w:r>
            <w:r w:rsidRPr="005C5C30">
              <w:rPr>
                <w:color w:val="000000"/>
              </w:rPr>
              <w:t xml:space="preserve"> 5.9.</w:t>
            </w:r>
          </w:p>
        </w:tc>
      </w:tr>
      <w:tr w:rsidR="00B35D29" w14:paraId="273F617E" w14:textId="77777777" w:rsidTr="005C5C30">
        <w:trPr>
          <w:jc w:val="center"/>
        </w:trPr>
        <w:tc>
          <w:tcPr>
            <w:tcW w:w="1652" w:type="dxa"/>
            <w:shd w:val="clear" w:color="auto" w:fill="auto"/>
          </w:tcPr>
          <w:p w14:paraId="748167F7"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S2a </w:t>
            </w:r>
            <w:r w:rsidRPr="005C5C30">
              <w:sym w:font="Wingdings" w:char="F0E0"/>
            </w:r>
            <w:r>
              <w:t xml:space="preserve"> S2b</w:t>
            </w:r>
          </w:p>
        </w:tc>
        <w:tc>
          <w:tcPr>
            <w:tcW w:w="7607" w:type="dxa"/>
            <w:shd w:val="clear" w:color="auto" w:fill="auto"/>
          </w:tcPr>
          <w:p w14:paraId="237E577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PLR_1.</w:t>
            </w:r>
          </w:p>
          <w:p w14:paraId="40EEE12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This state transition occurs if the packet loss is still high despite the reduction in codec rate.  A request is sent to reduce the packet rate is reduced by means of  an </w:t>
            </w:r>
            <w:r>
              <w:t>RTCP</w:t>
            </w:r>
            <w:r w:rsidRPr="005C5C30">
              <w:rPr>
                <w:color w:val="000000"/>
              </w:rPr>
              <w:t>_</w:t>
            </w:r>
            <w:r>
              <w:t>APP</w:t>
            </w:r>
            <w:r w:rsidRPr="005C5C30">
              <w:rPr>
                <w:color w:val="000000"/>
              </w:rPr>
              <w:t>_REQ_AGG message.</w:t>
            </w:r>
          </w:p>
        </w:tc>
      </w:tr>
      <w:tr w:rsidR="00B35D29" w14:paraId="07E6A30F" w14:textId="77777777" w:rsidTr="005C5C30">
        <w:trPr>
          <w:jc w:val="center"/>
        </w:trPr>
        <w:tc>
          <w:tcPr>
            <w:tcW w:w="1652" w:type="dxa"/>
            <w:shd w:val="clear" w:color="auto" w:fill="auto"/>
          </w:tcPr>
          <w:p w14:paraId="458BE295"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S2b </w:t>
            </w:r>
            <w:r w:rsidRPr="005C5C30">
              <w:sym w:font="Wingdings" w:char="F0E0"/>
            </w:r>
            <w:r>
              <w:t xml:space="preserve"> S2a</w:t>
            </w:r>
          </w:p>
        </w:tc>
        <w:tc>
          <w:tcPr>
            <w:tcW w:w="7607" w:type="dxa"/>
            <w:shd w:val="clear" w:color="auto" w:fill="auto"/>
          </w:tcPr>
          <w:p w14:paraId="228056B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 2 for N_HOLD consecutive measurement periods.</w:t>
            </w:r>
          </w:p>
          <w:p w14:paraId="308C0D4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This state transition involves an increase of the packet rate restoring it to the same value </w:t>
            </w:r>
            <w:r>
              <w:t>as</w:t>
            </w:r>
            <w:r w:rsidRPr="005C5C30">
              <w:rPr>
                <w:color w:val="000000"/>
              </w:rPr>
              <w:t xml:space="preserve"> in S1. The request transmitted is </w:t>
            </w:r>
            <w:r>
              <w:t>RTCP</w:t>
            </w:r>
            <w:r w:rsidRPr="005C5C30">
              <w:rPr>
                <w:color w:val="000000"/>
              </w:rPr>
              <w:t>_</w:t>
            </w:r>
            <w:r>
              <w:t>APP</w:t>
            </w:r>
            <w:r w:rsidRPr="005C5C30">
              <w:rPr>
                <w:color w:val="000000"/>
              </w:rPr>
              <w:t>_REQ_AGG. If the state transition S2b</w:t>
            </w:r>
            <w:r w:rsidRPr="005C5C30">
              <w:rPr>
                <w:color w:val="000000"/>
              </w:rPr>
              <w:sym w:font="Wingdings" w:char="F0E0"/>
            </w:r>
            <w:r w:rsidRPr="005C5C30">
              <w:rPr>
                <w:color w:val="000000"/>
              </w:rPr>
              <w:t>S2a</w:t>
            </w:r>
            <w:r w:rsidRPr="005C5C30">
              <w:rPr>
                <w:color w:val="000000"/>
              </w:rPr>
              <w:sym w:font="Wingdings" w:char="F0E0"/>
            </w:r>
            <w:r w:rsidRPr="005C5C30">
              <w:rPr>
                <w:color w:val="000000"/>
              </w:rPr>
              <w:t>S2b occurs in sequence, the state will be locked to S2b for N_INHIBIT frames to avoid state oscillation.</w:t>
            </w:r>
          </w:p>
        </w:tc>
      </w:tr>
      <w:tr w:rsidR="00B35D29" w14:paraId="7FA36DE4" w14:textId="77777777" w:rsidTr="005C5C30">
        <w:trPr>
          <w:jc w:val="center"/>
        </w:trPr>
        <w:tc>
          <w:tcPr>
            <w:tcW w:w="1652" w:type="dxa"/>
            <w:shd w:val="clear" w:color="auto" w:fill="auto"/>
          </w:tcPr>
          <w:p w14:paraId="360A1B6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S2a </w:t>
            </w:r>
            <w:r w:rsidRPr="005C5C30">
              <w:sym w:font="Wingdings" w:char="F0E0"/>
            </w:r>
            <w:r>
              <w:t xml:space="preserve"> S3</w:t>
            </w:r>
          </w:p>
        </w:tc>
        <w:tc>
          <w:tcPr>
            <w:tcW w:w="7607" w:type="dxa"/>
            <w:shd w:val="clear" w:color="auto" w:fill="auto"/>
          </w:tcPr>
          <w:p w14:paraId="3CC993DC"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PLR_2 for N_HOLD consecutive measurement periods.</w:t>
            </w:r>
          </w:p>
          <w:p w14:paraId="1C3A322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A request to turn on 100% redundancy is transmitted by means of request </w:t>
            </w:r>
            <w:r>
              <w:t>RTCP</w:t>
            </w:r>
            <w:r w:rsidRPr="005C5C30">
              <w:rPr>
                <w:color w:val="000000"/>
              </w:rPr>
              <w:t>_</w:t>
            </w:r>
            <w:r>
              <w:t>APP</w:t>
            </w:r>
            <w:r w:rsidRPr="005C5C30">
              <w:rPr>
                <w:color w:val="000000"/>
              </w:rPr>
              <w:t>_REQ_RED.</w:t>
            </w:r>
          </w:p>
        </w:tc>
      </w:tr>
      <w:tr w:rsidR="00B35D29" w14:paraId="639B1FA7" w14:textId="77777777" w:rsidTr="005C5C30">
        <w:trPr>
          <w:jc w:val="center"/>
        </w:trPr>
        <w:tc>
          <w:tcPr>
            <w:tcW w:w="1652" w:type="dxa"/>
            <w:shd w:val="clear" w:color="auto" w:fill="auto"/>
          </w:tcPr>
          <w:p w14:paraId="3BBBAE9A"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S3 </w:t>
            </w:r>
            <w:r w:rsidRPr="005C5C30">
              <w:sym w:font="Wingdings" w:char="F0E0"/>
            </w:r>
            <w:r>
              <w:t xml:space="preserve"> S2a</w:t>
            </w:r>
          </w:p>
        </w:tc>
        <w:tc>
          <w:tcPr>
            <w:tcW w:w="7607" w:type="dxa"/>
            <w:shd w:val="clear" w:color="auto" w:fill="auto"/>
          </w:tcPr>
          <w:p w14:paraId="2A261DA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PLR_3.</w:t>
            </w:r>
          </w:p>
          <w:p w14:paraId="134BF24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Same actions </w:t>
            </w:r>
            <w:r>
              <w:t>as</w:t>
            </w:r>
            <w:r w:rsidRPr="005C5C30">
              <w:rPr>
                <w:color w:val="000000"/>
              </w:rPr>
              <w:t xml:space="preserve"> in transition from, S1</w:t>
            </w:r>
            <w:r w:rsidRPr="005C5C30">
              <w:rPr>
                <w:color w:val="000000"/>
              </w:rPr>
              <w:sym w:font="Wingdings" w:char="F0E0"/>
            </w:r>
            <w:r w:rsidRPr="005C5C30">
              <w:rPr>
                <w:color w:val="000000"/>
              </w:rPr>
              <w:t>S2a. If the transition S2a</w:t>
            </w:r>
            <w:r w:rsidRPr="005C5C30">
              <w:rPr>
                <w:color w:val="000000"/>
              </w:rPr>
              <w:sym w:font="Wingdings" w:char="F0E0"/>
            </w:r>
            <w:r w:rsidRPr="005C5C30">
              <w:rPr>
                <w:color w:val="000000"/>
              </w:rPr>
              <w:t>S3</w:t>
            </w:r>
            <w:r w:rsidRPr="005C5C30">
              <w:rPr>
                <w:color w:val="000000"/>
              </w:rPr>
              <w:sym w:font="Wingdings" w:char="F0E0"/>
            </w:r>
            <w:r w:rsidRPr="005C5C30">
              <w:rPr>
                <w:color w:val="000000"/>
              </w:rPr>
              <w:t>S2a</w:t>
            </w:r>
            <w:r w:rsidRPr="005C5C30">
              <w:rPr>
                <w:color w:val="000000"/>
              </w:rPr>
              <w:sym w:font="Wingdings" w:char="F0E0"/>
            </w:r>
            <w:r w:rsidRPr="005C5C30">
              <w:rPr>
                <w:color w:val="000000"/>
              </w:rPr>
              <w:t>S3</w:t>
            </w:r>
            <w:r w:rsidRPr="005C5C30">
              <w:rPr>
                <w:color w:val="000000"/>
              </w:rPr>
              <w:sym w:font="Wingdings" w:char="F0E0"/>
            </w:r>
            <w:r w:rsidRPr="005C5C30">
              <w:rPr>
                <w:color w:val="000000"/>
              </w:rPr>
              <w:t>S2a occurs,  the S3 is disabled for N_INHIBIT frames.</w:t>
            </w:r>
          </w:p>
        </w:tc>
      </w:tr>
      <w:tr w:rsidR="00B35D29" w14:paraId="1D674A36" w14:textId="77777777" w:rsidTr="005C5C30">
        <w:trPr>
          <w:jc w:val="center"/>
        </w:trPr>
        <w:tc>
          <w:tcPr>
            <w:tcW w:w="1652" w:type="dxa"/>
            <w:shd w:val="clear" w:color="auto" w:fill="auto"/>
          </w:tcPr>
          <w:p w14:paraId="511A45E6"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S3 </w:t>
            </w:r>
            <w:r w:rsidRPr="005C5C30">
              <w:sym w:font="Wingdings" w:char="F0E0"/>
            </w:r>
            <w:r>
              <w:t xml:space="preserve"> S1</w:t>
            </w:r>
          </w:p>
        </w:tc>
        <w:tc>
          <w:tcPr>
            <w:tcW w:w="7607" w:type="dxa"/>
            <w:shd w:val="clear" w:color="auto" w:fill="auto"/>
          </w:tcPr>
          <w:p w14:paraId="77F8688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PLR_2 for N_HOLD consecutive measurement periods.</w:t>
            </w:r>
          </w:p>
          <w:p w14:paraId="0FCF43C3"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A request to turn off redundancy is transmitted </w:t>
            </w:r>
            <w:r>
              <w:t>as</w:t>
            </w:r>
            <w:r w:rsidRPr="005C5C30">
              <w:rPr>
                <w:color w:val="000000"/>
              </w:rPr>
              <w:t xml:space="preserve"> </w:t>
            </w:r>
            <w:r>
              <w:t>RTCP</w:t>
            </w:r>
            <w:r w:rsidRPr="005C5C30">
              <w:rPr>
                <w:color w:val="000000"/>
              </w:rPr>
              <w:t>_</w:t>
            </w:r>
            <w:r>
              <w:t>APP</w:t>
            </w:r>
            <w:r w:rsidRPr="005C5C30">
              <w:rPr>
                <w:color w:val="000000"/>
              </w:rPr>
              <w:t xml:space="preserve"> _REQ_RED. Encoding bit-rate is increased by means of </w:t>
            </w:r>
            <w:r>
              <w:t>RTCP</w:t>
            </w:r>
            <w:r w:rsidRPr="005C5C30">
              <w:rPr>
                <w:color w:val="000000"/>
              </w:rPr>
              <w:t>_</w:t>
            </w:r>
            <w:r>
              <w:t>APP</w:t>
            </w:r>
            <w:r w:rsidRPr="005C5C30">
              <w:rPr>
                <w:color w:val="000000"/>
              </w:rPr>
              <w:t>_</w:t>
            </w:r>
            <w:r>
              <w:t>CMR</w:t>
            </w:r>
            <w:r w:rsidRPr="005C5C30">
              <w:rPr>
                <w:color w:val="000000"/>
              </w:rPr>
              <w:t>.</w:t>
            </w:r>
          </w:p>
        </w:tc>
      </w:tr>
      <w:tr w:rsidR="00B35D29" w14:paraId="3A2540C6" w14:textId="77777777" w:rsidTr="005C5C30">
        <w:trPr>
          <w:jc w:val="center"/>
        </w:trPr>
        <w:tc>
          <w:tcPr>
            <w:tcW w:w="1652" w:type="dxa"/>
            <w:shd w:val="clear" w:color="auto" w:fill="auto"/>
          </w:tcPr>
          <w:p w14:paraId="1E96C03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S2b </w:t>
            </w:r>
            <w:r w:rsidRPr="005C5C30">
              <w:sym w:font="Wingdings" w:char="F0E0"/>
            </w:r>
            <w:r>
              <w:t xml:space="preserve"> S4</w:t>
            </w:r>
          </w:p>
        </w:tc>
        <w:tc>
          <w:tcPr>
            <w:tcW w:w="7607" w:type="dxa"/>
            <w:shd w:val="clear" w:color="auto" w:fill="auto"/>
          </w:tcPr>
          <w:p w14:paraId="1858426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PLR_3.</w:t>
            </w:r>
          </w:p>
          <w:p w14:paraId="0CF8A6D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A request to turn on 100% redundancy is transmitted  by means of request </w:t>
            </w:r>
            <w:r>
              <w:t>RTCP</w:t>
            </w:r>
            <w:r w:rsidRPr="005C5C30">
              <w:rPr>
                <w:color w:val="000000"/>
              </w:rPr>
              <w:t>_</w:t>
            </w:r>
            <w:r>
              <w:t>APP</w:t>
            </w:r>
            <w:r w:rsidRPr="005C5C30">
              <w:rPr>
                <w:color w:val="000000"/>
              </w:rPr>
              <w:t xml:space="preserve">_REQ_RED. The packet rate is restored to same value </w:t>
            </w:r>
            <w:r>
              <w:t>as</w:t>
            </w:r>
            <w:r w:rsidRPr="005C5C30">
              <w:rPr>
                <w:color w:val="000000"/>
              </w:rPr>
              <w:t xml:space="preserve"> in S1 using </w:t>
            </w:r>
            <w:r>
              <w:t>RTCP</w:t>
            </w:r>
            <w:r w:rsidRPr="005C5C30">
              <w:rPr>
                <w:color w:val="000000"/>
              </w:rPr>
              <w:t>_</w:t>
            </w:r>
            <w:r>
              <w:t>APP</w:t>
            </w:r>
            <w:r w:rsidRPr="005C5C30">
              <w:rPr>
                <w:color w:val="000000"/>
              </w:rPr>
              <w:t xml:space="preserve"> _REQ_AGG.</w:t>
            </w:r>
          </w:p>
        </w:tc>
      </w:tr>
      <w:tr w:rsidR="00B35D29" w14:paraId="26BAC6F7" w14:textId="77777777" w:rsidTr="005C5C30">
        <w:trPr>
          <w:jc w:val="center"/>
        </w:trPr>
        <w:tc>
          <w:tcPr>
            <w:tcW w:w="1652" w:type="dxa"/>
            <w:shd w:val="clear" w:color="auto" w:fill="auto"/>
          </w:tcPr>
          <w:p w14:paraId="4232CE63"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S4 </w:t>
            </w:r>
            <w:r w:rsidRPr="005C5C30">
              <w:sym w:font="Wingdings" w:char="F0E0"/>
            </w:r>
            <w:r>
              <w:t xml:space="preserve"> S2b</w:t>
            </w:r>
          </w:p>
        </w:tc>
        <w:tc>
          <w:tcPr>
            <w:tcW w:w="7607" w:type="dxa"/>
            <w:shd w:val="clear" w:color="auto" w:fill="auto"/>
          </w:tcPr>
          <w:p w14:paraId="3224795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w:t>
            </w:r>
          </w:p>
          <w:p w14:paraId="3C50D6FA" w14:textId="77777777" w:rsidR="00B35D29" w:rsidRDefault="00B35D29" w:rsidP="005C5C30">
            <w:pPr>
              <w:pStyle w:val="B1"/>
              <w:widowControl w:val="0"/>
              <w:tabs>
                <w:tab w:val="left" w:pos="1418"/>
                <w:tab w:val="left" w:pos="2835"/>
                <w:tab w:val="left" w:pos="4253"/>
                <w:tab w:val="left" w:pos="5670"/>
                <w:tab w:val="left" w:pos="7088"/>
                <w:tab w:val="left" w:pos="8505"/>
              </w:tabs>
              <w:spacing w:before="60"/>
            </w:pPr>
            <w:r>
              <w:t>1.</w:t>
            </w:r>
            <w:r>
              <w:tab/>
              <w:t>If the previous transition was S2b</w:t>
            </w:r>
            <w:r w:rsidRPr="005C5C30">
              <w:sym w:font="Wingdings" w:char="F0E0"/>
            </w:r>
            <w:r>
              <w:t>S4 and packet loss ≥ to 4*PLR@</w:t>
            </w:r>
            <w:r w:rsidRPr="005C5C30">
              <w:rPr>
                <w:b/>
                <w:bCs/>
              </w:rPr>
              <w:t xml:space="preserve"> </w:t>
            </w:r>
            <w:r>
              <w:t>S2b</w:t>
            </w:r>
            <w:r w:rsidRPr="005C5C30">
              <w:sym w:font="Wingdings" w:char="F0E0"/>
            </w:r>
            <w:r>
              <w:t>S4 (packet loss considerably increased since transition to state S4).</w:t>
            </w:r>
            <w:r>
              <w:br/>
              <w:t>This is indicative of that the total bit-rate is too high and that it is probably better to transmit with a lower packet rate/bit-rate instead. This case might occur if the packet loss is high in S2a due to a congested link, a switch to redundant mode S4 will then increase the packet loss even more</w:t>
            </w:r>
          </w:p>
          <w:p w14:paraId="045407C5" w14:textId="77777777" w:rsidR="00B35D29" w:rsidRDefault="00B35D29" w:rsidP="005C5C30">
            <w:pPr>
              <w:pStyle w:val="B1"/>
              <w:widowControl w:val="0"/>
              <w:tabs>
                <w:tab w:val="left" w:pos="1418"/>
                <w:tab w:val="left" w:pos="2835"/>
                <w:tab w:val="left" w:pos="4253"/>
                <w:tab w:val="left" w:pos="5670"/>
                <w:tab w:val="left" w:pos="7088"/>
                <w:tab w:val="left" w:pos="8505"/>
              </w:tabs>
              <w:spacing w:before="60"/>
            </w:pPr>
            <w:r>
              <w:t>2.</w:t>
            </w:r>
            <w:r>
              <w:tab/>
              <w:t>If previous transition was S1</w:t>
            </w:r>
            <w:r w:rsidRPr="005C5C30">
              <w:sym w:font="Wingdings" w:char="F0E0"/>
            </w:r>
            <w:r>
              <w:t>S4 and packet loss &gt;= PLR_4.</w:t>
            </w:r>
            <w:r>
              <w:br/>
              <w:t>This transition is made to test if a bitrate/packet rate reduction is better.</w:t>
            </w:r>
          </w:p>
        </w:tc>
      </w:tr>
      <w:tr w:rsidR="00B35D29" w14:paraId="750F9811" w14:textId="77777777" w:rsidTr="005C5C30">
        <w:trPr>
          <w:jc w:val="center"/>
        </w:trPr>
        <w:tc>
          <w:tcPr>
            <w:tcW w:w="1652" w:type="dxa"/>
            <w:shd w:val="clear" w:color="auto" w:fill="auto"/>
          </w:tcPr>
          <w:p w14:paraId="666FC69F"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S4 </w:t>
            </w:r>
            <w:r w:rsidRPr="005C5C30">
              <w:sym w:font="Wingdings" w:char="F0E0"/>
            </w:r>
            <w:r>
              <w:t xml:space="preserve"> S1</w:t>
            </w:r>
          </w:p>
        </w:tc>
        <w:tc>
          <w:tcPr>
            <w:tcW w:w="7607" w:type="dxa"/>
            <w:shd w:val="clear" w:color="auto" w:fill="auto"/>
          </w:tcPr>
          <w:p w14:paraId="6923BA3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&lt; PLR_3 for N_HOLD consecutive measurement periods.</w:t>
            </w:r>
          </w:p>
          <w:p w14:paraId="1AACDFB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A request to turn off redundancy is transmitted using </w:t>
            </w:r>
            <w:r>
              <w:t>RTCP</w:t>
            </w:r>
            <w:r w:rsidRPr="005C5C30">
              <w:rPr>
                <w:color w:val="000000"/>
              </w:rPr>
              <w:t>_</w:t>
            </w:r>
            <w:r>
              <w:t>APP</w:t>
            </w:r>
            <w:r w:rsidRPr="005C5C30">
              <w:rPr>
                <w:color w:val="000000"/>
              </w:rPr>
              <w:t xml:space="preserve"> _REQ_RED.  Encoding bit-rate is requested to increase using  </w:t>
            </w:r>
            <w:r>
              <w:t>RTCP</w:t>
            </w:r>
            <w:r w:rsidRPr="005C5C30">
              <w:rPr>
                <w:color w:val="000000"/>
              </w:rPr>
              <w:t>_</w:t>
            </w:r>
            <w:r>
              <w:t>APP</w:t>
            </w:r>
            <w:r w:rsidRPr="005C5C30">
              <w:rPr>
                <w:color w:val="000000"/>
              </w:rPr>
              <w:t>_</w:t>
            </w:r>
            <w:r>
              <w:t>CMR</w:t>
            </w:r>
            <w:r w:rsidRPr="005C5C30">
              <w:rPr>
                <w:color w:val="000000"/>
              </w:rPr>
              <w:t>.</w:t>
            </w:r>
          </w:p>
        </w:tc>
      </w:tr>
      <w:tr w:rsidR="00B35D29" w14:paraId="002CA339" w14:textId="77777777" w:rsidTr="005C5C30">
        <w:trPr>
          <w:jc w:val="center"/>
        </w:trPr>
        <w:tc>
          <w:tcPr>
            <w:tcW w:w="1652" w:type="dxa"/>
            <w:shd w:val="clear" w:color="auto" w:fill="auto"/>
          </w:tcPr>
          <w:p w14:paraId="7249B88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S1 </w:t>
            </w:r>
            <w:r w:rsidRPr="005C5C30">
              <w:sym w:font="Wingdings" w:char="F0E0"/>
            </w:r>
            <w:r>
              <w:t xml:space="preserve"> S4</w:t>
            </w:r>
          </w:p>
        </w:tc>
        <w:tc>
          <w:tcPr>
            <w:tcW w:w="7607" w:type="dxa"/>
            <w:shd w:val="clear" w:color="auto" w:fill="auto"/>
          </w:tcPr>
          <w:p w14:paraId="1139636C"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PLR_1 or packet loss burst detected  AND the previous transition was S4</w:t>
            </w:r>
            <w:r w:rsidRPr="005C5C30">
              <w:rPr>
                <w:color w:val="000000"/>
              </w:rPr>
              <w:sym w:font="Wingdings" w:char="F0E0"/>
            </w:r>
            <w:r w:rsidRPr="005C5C30">
              <w:rPr>
                <w:color w:val="000000"/>
              </w:rPr>
              <w:t>S1, otherwise the transition S1</w:t>
            </w:r>
            <w:r w:rsidRPr="005C5C30">
              <w:rPr>
                <w:color w:val="000000"/>
              </w:rPr>
              <w:sym w:font="Wingdings" w:char="F0E0"/>
            </w:r>
            <w:r w:rsidRPr="005C5C30">
              <w:rPr>
                <w:color w:val="000000"/>
              </w:rPr>
              <w:t>S2a will occur.</w:t>
            </w:r>
          </w:p>
          <w:p w14:paraId="61A7DF41"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A request to turn on 100% redundancy is transmitted using </w:t>
            </w:r>
            <w:r>
              <w:t>RTCP</w:t>
            </w:r>
            <w:r w:rsidRPr="005C5C30">
              <w:rPr>
                <w:color w:val="000000"/>
              </w:rPr>
              <w:t>_</w:t>
            </w:r>
            <w:r>
              <w:t>APP</w:t>
            </w:r>
            <w:r w:rsidRPr="005C5C30">
              <w:rPr>
                <w:color w:val="000000"/>
              </w:rPr>
              <w:t xml:space="preserve">_REQ_RED. The encoding bit-rate is requested to be reduced (in the example from </w:t>
            </w:r>
            <w:r>
              <w:t>AMR</w:t>
            </w:r>
            <w:r w:rsidRPr="005C5C30">
              <w:rPr>
                <w:color w:val="000000"/>
              </w:rPr>
              <w:t xml:space="preserve"> 12.2 to </w:t>
            </w:r>
            <w:r>
              <w:t>AMR</w:t>
            </w:r>
            <w:r w:rsidRPr="005C5C30">
              <w:rPr>
                <w:color w:val="000000"/>
              </w:rPr>
              <w:t xml:space="preserve"> 5.9) using </w:t>
            </w:r>
            <w:r>
              <w:t>RTCP</w:t>
            </w:r>
            <w:r w:rsidRPr="005C5C30">
              <w:rPr>
                <w:color w:val="000000"/>
              </w:rPr>
              <w:t>_</w:t>
            </w:r>
            <w:r>
              <w:t>APP</w:t>
            </w:r>
            <w:r w:rsidRPr="005C5C30">
              <w:rPr>
                <w:color w:val="000000"/>
              </w:rPr>
              <w:t>_</w:t>
            </w:r>
            <w:r>
              <w:t>CMR</w:t>
            </w:r>
            <w:r w:rsidRPr="005C5C30">
              <w:rPr>
                <w:color w:val="000000"/>
              </w:rPr>
              <w:t>.</w:t>
            </w:r>
          </w:p>
        </w:tc>
      </w:tr>
    </w:tbl>
    <w:p w14:paraId="4B7E76AE" w14:textId="77777777" w:rsidR="00B35D29" w:rsidRDefault="00B35D29"/>
    <w:p w14:paraId="4D9BDB29" w14:textId="77777777" w:rsidR="00B35D29" w:rsidRDefault="00B35D29">
      <w:pPr>
        <w:pStyle w:val="Heading3"/>
      </w:pPr>
      <w:bookmarkStart w:id="3177" w:name="_Toc26369631"/>
      <w:bookmarkStart w:id="3178" w:name="_Toc36227513"/>
      <w:bookmarkStart w:id="3179" w:name="_Toc36228528"/>
      <w:bookmarkStart w:id="3180" w:name="_Toc36229155"/>
      <w:bookmarkStart w:id="3181" w:name="_Toc36229783"/>
      <w:bookmarkStart w:id="3182" w:name="_Toc74607127"/>
      <w:bookmarkStart w:id="3183" w:name="_Toc130386606"/>
      <w:r>
        <w:t>C.1.3.3</w:t>
      </w:r>
      <w:r>
        <w:tab/>
        <w:t>Adaptation state machine with four states (simplified version without frame aggregation)</w:t>
      </w:r>
      <w:bookmarkEnd w:id="3177"/>
      <w:bookmarkEnd w:id="3178"/>
      <w:bookmarkEnd w:id="3179"/>
      <w:bookmarkEnd w:id="3180"/>
      <w:bookmarkEnd w:id="3181"/>
      <w:bookmarkEnd w:id="3182"/>
      <w:bookmarkEnd w:id="3183"/>
    </w:p>
    <w:p w14:paraId="6F3395F9" w14:textId="77777777" w:rsidR="00B35D29" w:rsidRDefault="00B35D29">
      <w:pPr>
        <w:keepNext/>
        <w:keepLines/>
      </w:pPr>
      <w:r>
        <w:t>This example is a simpler implementation with the frame aggregation removed.</w:t>
      </w:r>
    </w:p>
    <w:p w14:paraId="290D68BF" w14:textId="77777777" w:rsidR="00B35D29" w:rsidRDefault="00B35D29">
      <w:pPr>
        <w:pStyle w:val="TH"/>
      </w:pPr>
      <w:r>
        <w:object w:dxaOrig="7279" w:dyaOrig="6622" w14:anchorId="64B92118">
          <v:shape id="_x0000_i1081" type="#_x0000_t75" style="width:366.15pt;height:368.85pt" o:ole="">
            <v:imagedata r:id="rId129" o:title=""/>
          </v:shape>
          <o:OLEObject Type="Embed" ProgID="Visio.Drawing.11" ShapeID="_x0000_i1081" DrawAspect="Content" ObjectID="_1741723993" r:id="rId130"/>
        </w:object>
      </w:r>
    </w:p>
    <w:p w14:paraId="02782176" w14:textId="77777777" w:rsidR="00B35D29" w:rsidRDefault="00B35D29">
      <w:pPr>
        <w:pStyle w:val="TF"/>
      </w:pPr>
      <w:r>
        <w:t>Figure C.3:</w:t>
      </w:r>
      <w:r>
        <w:rPr>
          <w:rFonts w:ascii="Times New Roman" w:hAnsi="Times New Roman"/>
        </w:rPr>
        <w:t xml:space="preserve"> </w:t>
      </w:r>
      <w:r>
        <w:t>State diagram for simplified four-state adaptation state machine</w:t>
      </w:r>
    </w:p>
    <w:p w14:paraId="55A85693" w14:textId="77777777" w:rsidR="00B35D29" w:rsidRDefault="00B35D29">
      <w:pPr>
        <w:keepNext/>
        <w:keepLines/>
        <w:rPr>
          <w:b/>
          <w:bCs/>
        </w:rPr>
      </w:pPr>
      <w:r>
        <w:rPr>
          <w:b/>
          <w:bCs/>
        </w:rPr>
        <w:t>State transitions:</w:t>
      </w:r>
    </w:p>
    <w:p w14:paraId="360E33C6" w14:textId="77777777" w:rsidR="00B35D29" w:rsidRDefault="00B35D29">
      <w:pPr>
        <w:keepNext/>
        <w:keepLines/>
      </w:pPr>
      <w:r>
        <w:t>Below are listed the possible state transitions and signalling that is involved.</w:t>
      </w:r>
    </w:p>
    <w:p w14:paraId="59E512C3" w14:textId="77777777" w:rsidR="00B35D29" w:rsidRDefault="00B35D29">
      <w:pPr>
        <w:pStyle w:val="TH"/>
      </w:pPr>
      <w:r>
        <w:t>Table C.6: State transitions for simplified four-state adaptation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652"/>
        <w:gridCol w:w="7607"/>
      </w:tblGrid>
      <w:tr w:rsidR="00B35D29" w14:paraId="53D873AB" w14:textId="77777777" w:rsidTr="005C5C30">
        <w:trPr>
          <w:jc w:val="center"/>
        </w:trPr>
        <w:tc>
          <w:tcPr>
            <w:tcW w:w="1652" w:type="dxa"/>
            <w:shd w:val="clear" w:color="auto" w:fill="auto"/>
          </w:tcPr>
          <w:p w14:paraId="440DA8E4"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State transition</w:t>
            </w:r>
          </w:p>
        </w:tc>
        <w:tc>
          <w:tcPr>
            <w:tcW w:w="7607" w:type="dxa"/>
            <w:shd w:val="clear" w:color="auto" w:fill="auto"/>
          </w:tcPr>
          <w:p w14:paraId="5B151BCD"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 xml:space="preserve">Conditions and actions </w:t>
            </w:r>
          </w:p>
        </w:tc>
      </w:tr>
      <w:tr w:rsidR="00B35D29" w14:paraId="226663D8" w14:textId="77777777" w:rsidTr="005C5C30">
        <w:trPr>
          <w:jc w:val="center"/>
        </w:trPr>
        <w:tc>
          <w:tcPr>
            <w:tcW w:w="1652" w:type="dxa"/>
            <w:shd w:val="clear" w:color="auto" w:fill="auto"/>
          </w:tcPr>
          <w:p w14:paraId="31DA4C0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S1 </w:t>
            </w:r>
            <w:r w:rsidRPr="005C5C30">
              <w:sym w:font="Wingdings" w:char="F0E0"/>
            </w:r>
            <w:r>
              <w:t xml:space="preserve"> S2a</w:t>
            </w:r>
          </w:p>
        </w:tc>
        <w:tc>
          <w:tcPr>
            <w:tcW w:w="7607" w:type="dxa"/>
            <w:shd w:val="clear" w:color="auto" w:fill="auto"/>
          </w:tcPr>
          <w:p w14:paraId="1EA45BE7"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sidRPr="005C5C30">
              <w:rPr>
                <w:color w:val="000000"/>
              </w:rPr>
              <w:t>Condition: Packet loss ≥ PLR_1 or packet loss burst detected.</w:t>
            </w:r>
            <w:r w:rsidRPr="005C5C30">
              <w:rPr>
                <w:color w:val="000000"/>
              </w:rPr>
              <w:br/>
              <w:t xml:space="preserve">A request to reduce the encoding bit-rate is sent using </w:t>
            </w:r>
            <w:r>
              <w:t>RTCP</w:t>
            </w:r>
            <w:r w:rsidRPr="005C5C30">
              <w:rPr>
                <w:color w:val="000000"/>
              </w:rPr>
              <w:t>_</w:t>
            </w:r>
            <w:r>
              <w:t>APP</w:t>
            </w:r>
            <w:r w:rsidRPr="005C5C30">
              <w:rPr>
                <w:color w:val="000000"/>
              </w:rPr>
              <w:t>_</w:t>
            </w:r>
            <w:r>
              <w:t>CMR</w:t>
            </w:r>
            <w:r w:rsidRPr="005C5C30">
              <w:rPr>
                <w:color w:val="000000"/>
              </w:rPr>
              <w:t xml:space="preserve">, e.g. change mode from </w:t>
            </w:r>
            <w:r>
              <w:t>AMR</w:t>
            </w:r>
            <w:r w:rsidRPr="005C5C30">
              <w:rPr>
                <w:color w:val="000000"/>
              </w:rPr>
              <w:t xml:space="preserve"> 12.2 to </w:t>
            </w:r>
            <w:r>
              <w:t>AMR</w:t>
            </w:r>
            <w:r w:rsidRPr="005C5C30">
              <w:rPr>
                <w:color w:val="000000"/>
              </w:rPr>
              <w:t xml:space="preserve"> 5.9.</w:t>
            </w:r>
          </w:p>
        </w:tc>
      </w:tr>
      <w:tr w:rsidR="00B35D29" w14:paraId="4EB85721" w14:textId="77777777" w:rsidTr="005C5C30">
        <w:trPr>
          <w:jc w:val="center"/>
        </w:trPr>
        <w:tc>
          <w:tcPr>
            <w:tcW w:w="1652" w:type="dxa"/>
            <w:shd w:val="clear" w:color="auto" w:fill="auto"/>
          </w:tcPr>
          <w:p w14:paraId="4D110E6A"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S2a </w:t>
            </w:r>
            <w:r w:rsidRPr="005C5C30">
              <w:sym w:font="Wingdings" w:char="F0E0"/>
            </w:r>
            <w:r>
              <w:t xml:space="preserve"> S3</w:t>
            </w:r>
          </w:p>
        </w:tc>
        <w:tc>
          <w:tcPr>
            <w:tcW w:w="7607" w:type="dxa"/>
            <w:shd w:val="clear" w:color="auto" w:fill="auto"/>
          </w:tcPr>
          <w:p w14:paraId="2262D42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PLR_2 for N_HOLD consecutive measurement periods.</w:t>
            </w:r>
          </w:p>
          <w:p w14:paraId="44716EE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A request to turn on 100% redundancy is transmitted by means of request </w:t>
            </w:r>
            <w:r>
              <w:t>RTCP</w:t>
            </w:r>
            <w:r w:rsidRPr="005C5C30">
              <w:rPr>
                <w:color w:val="000000"/>
              </w:rPr>
              <w:t>_</w:t>
            </w:r>
            <w:r>
              <w:t>APP</w:t>
            </w:r>
            <w:r w:rsidRPr="005C5C30">
              <w:rPr>
                <w:color w:val="000000"/>
              </w:rPr>
              <w:t>_REQ_RED.</w:t>
            </w:r>
          </w:p>
        </w:tc>
      </w:tr>
      <w:tr w:rsidR="00B35D29" w14:paraId="1090E6A6" w14:textId="77777777" w:rsidTr="005C5C30">
        <w:trPr>
          <w:jc w:val="center"/>
        </w:trPr>
        <w:tc>
          <w:tcPr>
            <w:tcW w:w="1652" w:type="dxa"/>
            <w:shd w:val="clear" w:color="auto" w:fill="auto"/>
          </w:tcPr>
          <w:p w14:paraId="10F36435"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S3 </w:t>
            </w:r>
            <w:r w:rsidRPr="005C5C30">
              <w:sym w:font="Wingdings" w:char="F0E0"/>
            </w:r>
            <w:r>
              <w:t xml:space="preserve"> S2a</w:t>
            </w:r>
          </w:p>
        </w:tc>
        <w:tc>
          <w:tcPr>
            <w:tcW w:w="7607" w:type="dxa"/>
            <w:shd w:val="clear" w:color="auto" w:fill="auto"/>
          </w:tcPr>
          <w:p w14:paraId="6458093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PLR_3.</w:t>
            </w:r>
          </w:p>
          <w:p w14:paraId="2066532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Same actions </w:t>
            </w:r>
            <w:r>
              <w:t>as</w:t>
            </w:r>
            <w:r w:rsidRPr="005C5C30">
              <w:rPr>
                <w:color w:val="000000"/>
              </w:rPr>
              <w:t xml:space="preserve"> in transition from, S1</w:t>
            </w:r>
            <w:r w:rsidRPr="005C5C30">
              <w:rPr>
                <w:color w:val="000000"/>
              </w:rPr>
              <w:sym w:font="Wingdings" w:char="F0E0"/>
            </w:r>
            <w:r w:rsidRPr="005C5C30">
              <w:rPr>
                <w:color w:val="000000"/>
              </w:rPr>
              <w:t>S2a. If the transition S2a</w:t>
            </w:r>
            <w:r w:rsidRPr="005C5C30">
              <w:rPr>
                <w:color w:val="000000"/>
              </w:rPr>
              <w:sym w:font="Wingdings" w:char="F0E0"/>
            </w:r>
            <w:r w:rsidRPr="005C5C30">
              <w:rPr>
                <w:color w:val="000000"/>
              </w:rPr>
              <w:t>S3</w:t>
            </w:r>
            <w:r w:rsidRPr="005C5C30">
              <w:rPr>
                <w:color w:val="000000"/>
              </w:rPr>
              <w:sym w:font="Wingdings" w:char="F0E0"/>
            </w:r>
            <w:r w:rsidRPr="005C5C30">
              <w:rPr>
                <w:color w:val="000000"/>
              </w:rPr>
              <w:t>S2a</w:t>
            </w:r>
            <w:r w:rsidRPr="005C5C30">
              <w:rPr>
                <w:color w:val="000000"/>
              </w:rPr>
              <w:sym w:font="Wingdings" w:char="F0E0"/>
            </w:r>
            <w:r w:rsidRPr="005C5C30">
              <w:rPr>
                <w:color w:val="000000"/>
              </w:rPr>
              <w:t>S3</w:t>
            </w:r>
            <w:r w:rsidRPr="005C5C30">
              <w:rPr>
                <w:color w:val="000000"/>
              </w:rPr>
              <w:sym w:font="Wingdings" w:char="F0E0"/>
            </w:r>
            <w:r w:rsidRPr="005C5C30">
              <w:rPr>
                <w:color w:val="000000"/>
              </w:rPr>
              <w:t>S2a happens  in sequence state S3 is disabled for N_INHIBIT frames.</w:t>
            </w:r>
          </w:p>
        </w:tc>
      </w:tr>
      <w:tr w:rsidR="00B35D29" w14:paraId="757E647C" w14:textId="77777777" w:rsidTr="005C5C30">
        <w:trPr>
          <w:jc w:val="center"/>
        </w:trPr>
        <w:tc>
          <w:tcPr>
            <w:tcW w:w="1652" w:type="dxa"/>
            <w:shd w:val="clear" w:color="auto" w:fill="auto"/>
          </w:tcPr>
          <w:p w14:paraId="21ED1BD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S3 </w:t>
            </w:r>
            <w:r w:rsidRPr="005C5C30">
              <w:sym w:font="Wingdings" w:char="F0E0"/>
            </w:r>
            <w:r>
              <w:t xml:space="preserve"> S1</w:t>
            </w:r>
          </w:p>
        </w:tc>
        <w:tc>
          <w:tcPr>
            <w:tcW w:w="7607" w:type="dxa"/>
            <w:shd w:val="clear" w:color="auto" w:fill="auto"/>
          </w:tcPr>
          <w:p w14:paraId="2052B18C"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PLR_2 for N_HOLD consecutive measurement periods.</w:t>
            </w:r>
          </w:p>
          <w:p w14:paraId="1F720D8C"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A request to turn off redundancy is transmitted </w:t>
            </w:r>
            <w:r>
              <w:t>as</w:t>
            </w:r>
            <w:r w:rsidRPr="005C5C30">
              <w:rPr>
                <w:color w:val="000000"/>
              </w:rPr>
              <w:t xml:space="preserve"> </w:t>
            </w:r>
            <w:r>
              <w:t>RTCP</w:t>
            </w:r>
            <w:r w:rsidRPr="005C5C30">
              <w:rPr>
                <w:color w:val="000000"/>
              </w:rPr>
              <w:t>_</w:t>
            </w:r>
            <w:r>
              <w:t>APP</w:t>
            </w:r>
            <w:r w:rsidRPr="005C5C30">
              <w:rPr>
                <w:color w:val="000000"/>
              </w:rPr>
              <w:t xml:space="preserve"> _REQ_RED. Encoding bit-rate is increased by means of </w:t>
            </w:r>
            <w:r>
              <w:t>RTCP</w:t>
            </w:r>
            <w:r w:rsidRPr="005C5C30">
              <w:rPr>
                <w:color w:val="000000"/>
              </w:rPr>
              <w:t>_</w:t>
            </w:r>
            <w:r>
              <w:t>APP</w:t>
            </w:r>
            <w:r w:rsidRPr="005C5C30">
              <w:rPr>
                <w:color w:val="000000"/>
              </w:rPr>
              <w:t>_</w:t>
            </w:r>
            <w:r>
              <w:t>CMR</w:t>
            </w:r>
            <w:r w:rsidRPr="005C5C30">
              <w:rPr>
                <w:color w:val="000000"/>
              </w:rPr>
              <w:t>.</w:t>
            </w:r>
          </w:p>
        </w:tc>
      </w:tr>
      <w:tr w:rsidR="00B35D29" w14:paraId="11FA4DE4" w14:textId="77777777" w:rsidTr="005C5C30">
        <w:trPr>
          <w:jc w:val="center"/>
        </w:trPr>
        <w:tc>
          <w:tcPr>
            <w:tcW w:w="1652" w:type="dxa"/>
            <w:shd w:val="clear" w:color="auto" w:fill="auto"/>
          </w:tcPr>
          <w:p w14:paraId="0CE1E4D5"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S2a </w:t>
            </w:r>
            <w:r w:rsidRPr="005C5C30">
              <w:sym w:font="Wingdings" w:char="F0E0"/>
            </w:r>
            <w:r>
              <w:t xml:space="preserve"> S4</w:t>
            </w:r>
          </w:p>
        </w:tc>
        <w:tc>
          <w:tcPr>
            <w:tcW w:w="7607" w:type="dxa"/>
            <w:shd w:val="clear" w:color="auto" w:fill="auto"/>
          </w:tcPr>
          <w:p w14:paraId="5114758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PLR_3.</w:t>
            </w:r>
          </w:p>
          <w:p w14:paraId="18EE889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A request to turn on 100% redundancy is transmitted  by means of request </w:t>
            </w:r>
            <w:r>
              <w:t>RTCP</w:t>
            </w:r>
            <w:r w:rsidRPr="005C5C30">
              <w:rPr>
                <w:color w:val="000000"/>
              </w:rPr>
              <w:t>_</w:t>
            </w:r>
            <w:r>
              <w:t>APP</w:t>
            </w:r>
            <w:r w:rsidRPr="005C5C30">
              <w:rPr>
                <w:color w:val="000000"/>
              </w:rPr>
              <w:t>_REQ_RED.</w:t>
            </w:r>
          </w:p>
        </w:tc>
      </w:tr>
      <w:tr w:rsidR="00B35D29" w14:paraId="32D63532" w14:textId="77777777" w:rsidTr="005C5C30">
        <w:trPr>
          <w:jc w:val="center"/>
        </w:trPr>
        <w:tc>
          <w:tcPr>
            <w:tcW w:w="1652" w:type="dxa"/>
            <w:shd w:val="clear" w:color="auto" w:fill="auto"/>
          </w:tcPr>
          <w:p w14:paraId="4A8AD92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S4 </w:t>
            </w:r>
            <w:r w:rsidRPr="005C5C30">
              <w:sym w:font="Wingdings" w:char="F0E0"/>
            </w:r>
            <w:r>
              <w:t xml:space="preserve"> S2a</w:t>
            </w:r>
          </w:p>
        </w:tc>
        <w:tc>
          <w:tcPr>
            <w:tcW w:w="7607" w:type="dxa"/>
            <w:shd w:val="clear" w:color="auto" w:fill="auto"/>
          </w:tcPr>
          <w:p w14:paraId="4BBA79C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to 4*PLR@</w:t>
            </w:r>
            <w:r w:rsidRPr="005C5C30">
              <w:rPr>
                <w:b/>
                <w:bCs/>
                <w:color w:val="000000"/>
              </w:rPr>
              <w:t xml:space="preserve"> </w:t>
            </w:r>
            <w:r w:rsidRPr="005C5C30">
              <w:rPr>
                <w:color w:val="000000"/>
              </w:rPr>
              <w:t>S2b</w:t>
            </w:r>
            <w:r w:rsidRPr="005C5C30">
              <w:rPr>
                <w:color w:val="000000"/>
              </w:rPr>
              <w:sym w:font="Wingdings" w:char="F0E0"/>
            </w:r>
            <w:r w:rsidRPr="005C5C30">
              <w:rPr>
                <w:color w:val="000000"/>
              </w:rPr>
              <w:t>S4 (packet loss considerably increased since transition to state S4).</w:t>
            </w:r>
          </w:p>
          <w:p w14:paraId="4BDE866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This is indicative of that the total bit-rate is too high and that it is probably better to transmit with a lower packet rate/bit-rate instead. This case might occur if the packet loss is high in S2a due to a congested link, a switch to redundant mode S4 will then increase the packet loss even more.</w:t>
            </w:r>
          </w:p>
        </w:tc>
      </w:tr>
      <w:tr w:rsidR="00B35D29" w14:paraId="494CCBE2" w14:textId="77777777" w:rsidTr="005C5C30">
        <w:trPr>
          <w:jc w:val="center"/>
        </w:trPr>
        <w:tc>
          <w:tcPr>
            <w:tcW w:w="1652" w:type="dxa"/>
            <w:shd w:val="clear" w:color="auto" w:fill="auto"/>
          </w:tcPr>
          <w:p w14:paraId="5EC37F9A"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S4 </w:t>
            </w:r>
            <w:r w:rsidRPr="005C5C30">
              <w:sym w:font="Wingdings" w:char="F0E0"/>
            </w:r>
            <w:r>
              <w:t xml:space="preserve"> S1</w:t>
            </w:r>
          </w:p>
        </w:tc>
        <w:tc>
          <w:tcPr>
            <w:tcW w:w="7607" w:type="dxa"/>
            <w:shd w:val="clear" w:color="auto" w:fill="auto"/>
          </w:tcPr>
          <w:p w14:paraId="0D0318E1"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&lt; PLR_3 for N_HOLD consecutive measurement periods.</w:t>
            </w:r>
          </w:p>
          <w:p w14:paraId="4ADE32B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A request to turn off redundancy is transmitted using </w:t>
            </w:r>
            <w:r>
              <w:t>RTCP</w:t>
            </w:r>
            <w:r w:rsidRPr="005C5C30">
              <w:rPr>
                <w:color w:val="000000"/>
              </w:rPr>
              <w:t>_</w:t>
            </w:r>
            <w:r>
              <w:t>APP</w:t>
            </w:r>
            <w:r w:rsidRPr="005C5C30">
              <w:rPr>
                <w:color w:val="000000"/>
              </w:rPr>
              <w:t xml:space="preserve"> _REQ_RED.  Encoding bit-rate is requested to increase using  </w:t>
            </w:r>
            <w:r>
              <w:t>RTCP</w:t>
            </w:r>
            <w:r w:rsidRPr="005C5C30">
              <w:rPr>
                <w:color w:val="000000"/>
              </w:rPr>
              <w:t>_</w:t>
            </w:r>
            <w:r>
              <w:t>APP</w:t>
            </w:r>
            <w:r w:rsidRPr="005C5C30">
              <w:rPr>
                <w:color w:val="000000"/>
              </w:rPr>
              <w:t>_</w:t>
            </w:r>
            <w:r>
              <w:t>CMR</w:t>
            </w:r>
            <w:r w:rsidRPr="005C5C30">
              <w:rPr>
                <w:color w:val="000000"/>
              </w:rPr>
              <w:t>.</w:t>
            </w:r>
          </w:p>
        </w:tc>
      </w:tr>
    </w:tbl>
    <w:p w14:paraId="22366D6D" w14:textId="77777777" w:rsidR="00B35D29" w:rsidRDefault="00B35D29"/>
    <w:p w14:paraId="1D10BDA6" w14:textId="77777777" w:rsidR="00B35D29" w:rsidRDefault="00B35D29">
      <w:pPr>
        <w:pStyle w:val="Heading3"/>
      </w:pPr>
      <w:bookmarkStart w:id="3184" w:name="_Toc26369632"/>
      <w:bookmarkStart w:id="3185" w:name="_Toc36227514"/>
      <w:bookmarkStart w:id="3186" w:name="_Toc36228529"/>
      <w:bookmarkStart w:id="3187" w:name="_Toc36229156"/>
      <w:bookmarkStart w:id="3188" w:name="_Toc36229784"/>
      <w:bookmarkStart w:id="3189" w:name="_Toc74607128"/>
      <w:bookmarkStart w:id="3190" w:name="_Toc130386607"/>
      <w:r>
        <w:t>C.1.3.4</w:t>
      </w:r>
      <w:r>
        <w:tab/>
        <w:t>Adaptation state machine with two states</w:t>
      </w:r>
      <w:bookmarkEnd w:id="3184"/>
      <w:bookmarkEnd w:id="3185"/>
      <w:bookmarkEnd w:id="3186"/>
      <w:bookmarkEnd w:id="3187"/>
      <w:bookmarkEnd w:id="3188"/>
      <w:bookmarkEnd w:id="3189"/>
      <w:bookmarkEnd w:id="3190"/>
    </w:p>
    <w:p w14:paraId="264854FC" w14:textId="77777777" w:rsidR="00B35D29" w:rsidRDefault="00B35D29">
      <w:pPr>
        <w:keepNext/>
        <w:keepLines/>
      </w:pPr>
      <w:r>
        <w:t>This example is an implementation with the redundant states removed.</w:t>
      </w:r>
    </w:p>
    <w:p w14:paraId="3FF10C8E" w14:textId="77777777" w:rsidR="00B35D29" w:rsidRDefault="00B35D29">
      <w:pPr>
        <w:pStyle w:val="TH"/>
      </w:pPr>
      <w:r>
        <w:object w:dxaOrig="5306" w:dyaOrig="5272" w14:anchorId="2D378164">
          <v:shape id="_x0000_i1082" type="#_x0000_t75" style="width:323.95pt;height:356.65pt" o:ole="">
            <v:imagedata r:id="rId131" o:title=""/>
          </v:shape>
          <o:OLEObject Type="Embed" ProgID="Visio.Drawing.11" ShapeID="_x0000_i1082" DrawAspect="Content" ObjectID="_1741723994" r:id="rId132"/>
        </w:object>
      </w:r>
    </w:p>
    <w:p w14:paraId="1D7B8897" w14:textId="77777777" w:rsidR="00B35D29" w:rsidRDefault="00B35D29">
      <w:pPr>
        <w:pStyle w:val="TF"/>
        <w:spacing w:after="0"/>
      </w:pPr>
      <w:r>
        <w:t>Figure C.4:</w:t>
      </w:r>
      <w:r>
        <w:rPr>
          <w:rFonts w:ascii="Times New Roman" w:hAnsi="Times New Roman"/>
        </w:rPr>
        <w:t xml:space="preserve"> </w:t>
      </w:r>
      <w:r>
        <w:t>State diagram for two-state adaptation state machine</w:t>
      </w:r>
    </w:p>
    <w:p w14:paraId="2733DD00" w14:textId="77777777" w:rsidR="00B35D29" w:rsidRDefault="00B35D29">
      <w:pPr>
        <w:rPr>
          <w:b/>
          <w:bCs/>
        </w:rPr>
      </w:pPr>
      <w:r>
        <w:rPr>
          <w:b/>
          <w:bCs/>
        </w:rPr>
        <w:t>State transitions:</w:t>
      </w:r>
    </w:p>
    <w:p w14:paraId="0BB2222B" w14:textId="77777777" w:rsidR="00B35D29" w:rsidRDefault="00B35D29">
      <w:r>
        <w:t>Below are listed the possible state transitions and signalling that is involved.</w:t>
      </w:r>
    </w:p>
    <w:p w14:paraId="4BD584F1" w14:textId="77777777" w:rsidR="00B35D29" w:rsidRDefault="00B35D29">
      <w:pPr>
        <w:pStyle w:val="TH"/>
      </w:pPr>
      <w:r>
        <w:t>Table C.7: State transitions for two-state adaptation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652"/>
        <w:gridCol w:w="7607"/>
      </w:tblGrid>
      <w:tr w:rsidR="00B35D29" w14:paraId="0B7FAEE8" w14:textId="77777777" w:rsidTr="005C5C30">
        <w:trPr>
          <w:jc w:val="center"/>
        </w:trPr>
        <w:tc>
          <w:tcPr>
            <w:tcW w:w="1652" w:type="dxa"/>
            <w:shd w:val="clear" w:color="auto" w:fill="auto"/>
          </w:tcPr>
          <w:p w14:paraId="5959E9AA"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jc w:val="left"/>
            </w:pPr>
            <w:r>
              <w:t>State transition</w:t>
            </w:r>
          </w:p>
        </w:tc>
        <w:tc>
          <w:tcPr>
            <w:tcW w:w="7607" w:type="dxa"/>
            <w:shd w:val="clear" w:color="auto" w:fill="auto"/>
          </w:tcPr>
          <w:p w14:paraId="69660FF9" w14:textId="77777777" w:rsidR="00B35D29" w:rsidRDefault="00B35D29" w:rsidP="005C5C30">
            <w:pPr>
              <w:pStyle w:val="TAH"/>
              <w:widowControl w:val="0"/>
              <w:tabs>
                <w:tab w:val="left" w:pos="1418"/>
                <w:tab w:val="left" w:pos="1740"/>
                <w:tab w:val="center" w:pos="2664"/>
                <w:tab w:val="left" w:pos="2835"/>
                <w:tab w:val="left" w:pos="4253"/>
                <w:tab w:val="left" w:pos="5670"/>
                <w:tab w:val="left" w:pos="7088"/>
                <w:tab w:val="left" w:pos="8505"/>
              </w:tabs>
              <w:spacing w:before="60"/>
              <w:jc w:val="both"/>
            </w:pPr>
            <w:r>
              <w:t xml:space="preserve">Conditions and actions </w:t>
            </w:r>
          </w:p>
        </w:tc>
      </w:tr>
      <w:tr w:rsidR="00B35D29" w14:paraId="658BCF87" w14:textId="77777777" w:rsidTr="005C5C30">
        <w:trPr>
          <w:jc w:val="center"/>
        </w:trPr>
        <w:tc>
          <w:tcPr>
            <w:tcW w:w="1652" w:type="dxa"/>
            <w:shd w:val="clear" w:color="auto" w:fill="auto"/>
          </w:tcPr>
          <w:p w14:paraId="3C65BFE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S1 </w:t>
            </w:r>
            <w:r w:rsidRPr="005C5C30">
              <w:sym w:font="Wingdings" w:char="F0E0"/>
            </w:r>
            <w:r>
              <w:t xml:space="preserve"> S2a</w:t>
            </w:r>
          </w:p>
        </w:tc>
        <w:tc>
          <w:tcPr>
            <w:tcW w:w="7607" w:type="dxa"/>
            <w:shd w:val="clear" w:color="auto" w:fill="auto"/>
          </w:tcPr>
          <w:p w14:paraId="267F5DD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PLR_1 or packet loss burst detected.</w:t>
            </w:r>
            <w:r w:rsidRPr="005C5C30">
              <w:rPr>
                <w:color w:val="000000"/>
              </w:rPr>
              <w:br/>
              <w:t xml:space="preserve">A request to reduce the encoding bit-rate is sent using </w:t>
            </w:r>
            <w:r>
              <w:t>RTCP</w:t>
            </w:r>
            <w:r w:rsidRPr="005C5C30">
              <w:rPr>
                <w:color w:val="000000"/>
              </w:rPr>
              <w:t>_</w:t>
            </w:r>
            <w:r>
              <w:t>APP</w:t>
            </w:r>
            <w:r w:rsidRPr="005C5C30">
              <w:rPr>
                <w:color w:val="000000"/>
              </w:rPr>
              <w:t>_</w:t>
            </w:r>
            <w:r>
              <w:t>CMR</w:t>
            </w:r>
            <w:r w:rsidRPr="005C5C30">
              <w:rPr>
                <w:color w:val="000000"/>
              </w:rPr>
              <w:t xml:space="preserve">, e.g. change mode from </w:t>
            </w:r>
            <w:r>
              <w:t>AMR</w:t>
            </w:r>
            <w:r w:rsidRPr="005C5C30">
              <w:rPr>
                <w:color w:val="000000"/>
              </w:rPr>
              <w:t xml:space="preserve"> 12.2 to </w:t>
            </w:r>
            <w:r>
              <w:t>AMR</w:t>
            </w:r>
            <w:r w:rsidRPr="005C5C30">
              <w:rPr>
                <w:color w:val="000000"/>
              </w:rPr>
              <w:t xml:space="preserve"> 5.9.</w:t>
            </w:r>
          </w:p>
          <w:p w14:paraId="7F404DB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A failed transition counter counts the number of consecutive switching attempts S2a</w:t>
            </w:r>
            <w:r w:rsidRPr="005C5C30">
              <w:rPr>
                <w:color w:val="000000"/>
              </w:rPr>
              <w:sym w:font="Wingdings" w:char="F0E0"/>
            </w:r>
            <w:r w:rsidRPr="005C5C30">
              <w:rPr>
                <w:color w:val="000000"/>
              </w:rPr>
              <w:t>S1 that fails. In the number of failed attempts is two or more state S1 is inhibited for N_INHIBIT frames.</w:t>
            </w:r>
          </w:p>
          <w:p w14:paraId="60F30175"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sidRPr="005C5C30">
              <w:rPr>
                <w:color w:val="000000"/>
              </w:rPr>
              <w:t>A failed transition attempt occurs if the previous transition was S2a</w:t>
            </w:r>
            <w:r w:rsidRPr="005C5C30">
              <w:rPr>
                <w:color w:val="000000"/>
              </w:rPr>
              <w:sym w:font="Wingdings" w:char="F0E0"/>
            </w:r>
            <w:r w:rsidRPr="005C5C30">
              <w:rPr>
                <w:color w:val="000000"/>
              </w:rPr>
              <w:t>S1 and the state transition immediately occurs back to S2a.</w:t>
            </w:r>
          </w:p>
        </w:tc>
      </w:tr>
      <w:tr w:rsidR="00B35D29" w14:paraId="301DA53F" w14:textId="77777777" w:rsidTr="005C5C30">
        <w:trPr>
          <w:jc w:val="center"/>
        </w:trPr>
        <w:tc>
          <w:tcPr>
            <w:tcW w:w="1652" w:type="dxa"/>
            <w:shd w:val="clear" w:color="auto" w:fill="auto"/>
          </w:tcPr>
          <w:p w14:paraId="3FA548B5"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S2a </w:t>
            </w:r>
            <w:r w:rsidRPr="005C5C30">
              <w:sym w:font="Wingdings" w:char="F0E0"/>
            </w:r>
            <w:r>
              <w:t xml:space="preserve"> S2b</w:t>
            </w:r>
          </w:p>
        </w:tc>
        <w:tc>
          <w:tcPr>
            <w:tcW w:w="7607" w:type="dxa"/>
            <w:shd w:val="clear" w:color="auto" w:fill="auto"/>
          </w:tcPr>
          <w:p w14:paraId="42E3195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PLR_1.</w:t>
            </w:r>
          </w:p>
          <w:p w14:paraId="1D50641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This state transition occurs if the packet loss is still high despite the reduction in codec rate. A request is sent to reduce the packet rate is reduced by means of  an </w:t>
            </w:r>
            <w:r>
              <w:t>RTCP</w:t>
            </w:r>
            <w:r w:rsidRPr="005C5C30">
              <w:rPr>
                <w:color w:val="000000"/>
              </w:rPr>
              <w:t>_</w:t>
            </w:r>
            <w:r>
              <w:t>APP</w:t>
            </w:r>
            <w:r w:rsidRPr="005C5C30">
              <w:rPr>
                <w:color w:val="000000"/>
              </w:rPr>
              <w:t>_REQ_AGG message.</w:t>
            </w:r>
          </w:p>
        </w:tc>
      </w:tr>
      <w:tr w:rsidR="00B35D29" w14:paraId="705D1EF8" w14:textId="77777777" w:rsidTr="005C5C30">
        <w:trPr>
          <w:jc w:val="center"/>
        </w:trPr>
        <w:tc>
          <w:tcPr>
            <w:tcW w:w="1652" w:type="dxa"/>
            <w:shd w:val="clear" w:color="auto" w:fill="auto"/>
          </w:tcPr>
          <w:p w14:paraId="7C592D43"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S2b </w:t>
            </w:r>
            <w:r w:rsidRPr="005C5C30">
              <w:sym w:font="Wingdings" w:char="F0E0"/>
            </w:r>
            <w:r>
              <w:t xml:space="preserve"> S2a</w:t>
            </w:r>
          </w:p>
        </w:tc>
        <w:tc>
          <w:tcPr>
            <w:tcW w:w="7607" w:type="dxa"/>
            <w:shd w:val="clear" w:color="auto" w:fill="auto"/>
          </w:tcPr>
          <w:p w14:paraId="042A593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PLR_2 for N_HOLD consecutive measurement periods.</w:t>
            </w:r>
          </w:p>
          <w:p w14:paraId="67ACEF1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This state transition involves an increase of the packet rate. Also packet rate is restored to same value </w:t>
            </w:r>
            <w:r>
              <w:t>as</w:t>
            </w:r>
            <w:r w:rsidRPr="005C5C30">
              <w:rPr>
                <w:color w:val="000000"/>
              </w:rPr>
              <w:t xml:space="preserve"> in State (1) </w:t>
            </w:r>
            <w:r>
              <w:t>RTCP</w:t>
            </w:r>
            <w:r w:rsidRPr="005C5C30">
              <w:rPr>
                <w:color w:val="000000"/>
              </w:rPr>
              <w:t>_</w:t>
            </w:r>
            <w:r>
              <w:t>APP</w:t>
            </w:r>
            <w:r w:rsidRPr="005C5C30">
              <w:rPr>
                <w:color w:val="000000"/>
              </w:rPr>
              <w:t>_REQ_AGG. If the state transition S2b</w:t>
            </w:r>
            <w:r w:rsidRPr="005C5C30">
              <w:rPr>
                <w:color w:val="000000"/>
              </w:rPr>
              <w:sym w:font="Wingdings" w:char="F0E0"/>
            </w:r>
            <w:r w:rsidRPr="005C5C30">
              <w:rPr>
                <w:color w:val="000000"/>
              </w:rPr>
              <w:t>S2a</w:t>
            </w:r>
            <w:r w:rsidRPr="005C5C30">
              <w:rPr>
                <w:color w:val="000000"/>
              </w:rPr>
              <w:sym w:font="Wingdings" w:char="F0E0"/>
            </w:r>
            <w:r w:rsidRPr="005C5C30">
              <w:rPr>
                <w:color w:val="000000"/>
              </w:rPr>
              <w:t>S2b occurs in sequence, the state will be locked to S2b for N_INHIBIT frames.</w:t>
            </w:r>
          </w:p>
        </w:tc>
      </w:tr>
      <w:tr w:rsidR="00B35D29" w14:paraId="5D8BC84D" w14:textId="77777777" w:rsidTr="005C5C30">
        <w:trPr>
          <w:jc w:val="center"/>
        </w:trPr>
        <w:tc>
          <w:tcPr>
            <w:tcW w:w="1652" w:type="dxa"/>
            <w:shd w:val="clear" w:color="auto" w:fill="auto"/>
          </w:tcPr>
          <w:p w14:paraId="3F79F33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S2a </w:t>
            </w:r>
            <w:r w:rsidRPr="005C5C30">
              <w:sym w:font="Wingdings" w:char="F0E0"/>
            </w:r>
            <w:r>
              <w:t xml:space="preserve"> S1</w:t>
            </w:r>
          </w:p>
        </w:tc>
        <w:tc>
          <w:tcPr>
            <w:tcW w:w="7607" w:type="dxa"/>
            <w:shd w:val="clear" w:color="auto" w:fill="auto"/>
          </w:tcPr>
          <w:p w14:paraId="4474B78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PLR_2 for N_HOLD consecutive measurement periods.</w:t>
            </w:r>
          </w:p>
          <w:p w14:paraId="4CB1D6D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Redundancy is turned on (100 %) by means of request </w:t>
            </w:r>
            <w:r>
              <w:t>RTCP</w:t>
            </w:r>
            <w:r w:rsidRPr="005C5C30">
              <w:rPr>
                <w:color w:val="000000"/>
              </w:rPr>
              <w:t>_</w:t>
            </w:r>
            <w:r>
              <w:t>APP</w:t>
            </w:r>
            <w:r w:rsidRPr="005C5C30">
              <w:rPr>
                <w:color w:val="000000"/>
              </w:rPr>
              <w:t>_REQ_RED.</w:t>
            </w:r>
          </w:p>
        </w:tc>
      </w:tr>
    </w:tbl>
    <w:p w14:paraId="569015C7" w14:textId="77777777" w:rsidR="00B35D29" w:rsidRDefault="00B35D29" w:rsidP="00B76BD6">
      <w:pPr>
        <w:pStyle w:val="FP"/>
      </w:pPr>
    </w:p>
    <w:p w14:paraId="70A04B08" w14:textId="77777777" w:rsidR="00B76BD6" w:rsidRDefault="00B76BD6" w:rsidP="00B76BD6">
      <w:pPr>
        <w:pStyle w:val="Heading3"/>
        <w:rPr>
          <w:noProof/>
        </w:rPr>
      </w:pPr>
      <w:bookmarkStart w:id="3191" w:name="_Toc26369633"/>
      <w:bookmarkStart w:id="3192" w:name="_Toc36227515"/>
      <w:bookmarkStart w:id="3193" w:name="_Toc36228530"/>
      <w:bookmarkStart w:id="3194" w:name="_Toc36229157"/>
      <w:bookmarkStart w:id="3195" w:name="_Toc36229785"/>
      <w:bookmarkStart w:id="3196" w:name="_Toc74607129"/>
      <w:bookmarkStart w:id="3197" w:name="_Toc130386608"/>
      <w:r>
        <w:rPr>
          <w:noProof/>
        </w:rPr>
        <w:t>C.1.3.5</w:t>
      </w:r>
      <w:r>
        <w:rPr>
          <w:noProof/>
        </w:rPr>
        <w:tab/>
        <w:t>Adaptation when using ECN</w:t>
      </w:r>
      <w:bookmarkEnd w:id="3191"/>
      <w:bookmarkEnd w:id="3192"/>
      <w:bookmarkEnd w:id="3193"/>
      <w:bookmarkEnd w:id="3194"/>
      <w:bookmarkEnd w:id="3195"/>
      <w:bookmarkEnd w:id="3196"/>
      <w:bookmarkEnd w:id="3197"/>
    </w:p>
    <w:p w14:paraId="506B66A5" w14:textId="77777777" w:rsidR="00B76BD6" w:rsidRDefault="00B76BD6" w:rsidP="00B76BD6">
      <w:r>
        <w:t>This example shows how ECN may be used to trigger media bit-rate adaptation. ECN can be used in combination with other adaptation triggers, for example packet loss triggered adaptation schemes</w:t>
      </w:r>
      <w:r w:rsidR="0044327F">
        <w:t xml:space="preserve"> or frame loss rate triggered adaptation schemes</w:t>
      </w:r>
      <w:r>
        <w:t>, although this is not included in this example.</w:t>
      </w:r>
    </w:p>
    <w:p w14:paraId="434DA1C8" w14:textId="77777777" w:rsidR="00B76BD6" w:rsidRDefault="00B76BD6" w:rsidP="00B76BD6">
      <w:r>
        <w:t>In this example, the ECN-triggered adaptation is configured using the set of parameters as described in Table C.</w:t>
      </w:r>
      <w:r w:rsidR="00807AA1">
        <w:t>8</w:t>
      </w:r>
      <w:r>
        <w:t>.</w:t>
      </w:r>
    </w:p>
    <w:p w14:paraId="14444755" w14:textId="77777777" w:rsidR="00B76BD6" w:rsidRPr="002E7656" w:rsidRDefault="00B76BD6" w:rsidP="00B76BD6">
      <w:pPr>
        <w:pStyle w:val="TH"/>
      </w:pPr>
      <w:r>
        <w:t>Table C</w:t>
      </w:r>
      <w:r w:rsidRPr="002E7656">
        <w:t>.</w:t>
      </w:r>
      <w:r>
        <w:t>8</w:t>
      </w:r>
      <w:r w:rsidRPr="002E7656">
        <w:t xml:space="preserve">: </w:t>
      </w:r>
      <w:r>
        <w:t>Configuration p</w:t>
      </w:r>
      <w:r w:rsidRPr="002E7656">
        <w:t>arameters</w:t>
      </w:r>
      <w:r>
        <w:t xml:space="preserve"> used</w:t>
      </w:r>
      <w:r w:rsidRPr="002E7656">
        <w:t xml:space="preserve"> for</w:t>
      </w:r>
      <w:r>
        <w:t xml:space="preserve"> the ECN triggered adaptation in this example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268"/>
        <w:gridCol w:w="5670"/>
      </w:tblGrid>
      <w:tr w:rsidR="00B76BD6" w:rsidRPr="00BC4FC7" w14:paraId="2BCCDAFB" w14:textId="77777777">
        <w:trPr>
          <w:jc w:val="center"/>
        </w:trPr>
        <w:tc>
          <w:tcPr>
            <w:tcW w:w="2268" w:type="dxa"/>
          </w:tcPr>
          <w:p w14:paraId="1A713AE8" w14:textId="77777777" w:rsidR="00B76BD6" w:rsidRPr="00C518BE" w:rsidRDefault="00B76BD6" w:rsidP="00D46DD4">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C518BE">
              <w:rPr>
                <w:rFonts w:ascii="Arial" w:hAnsi="Arial"/>
                <w:b/>
                <w:sz w:val="18"/>
              </w:rPr>
              <w:t>Parameter</w:t>
            </w:r>
          </w:p>
        </w:tc>
        <w:tc>
          <w:tcPr>
            <w:tcW w:w="5670" w:type="dxa"/>
          </w:tcPr>
          <w:p w14:paraId="04EDA483" w14:textId="77777777" w:rsidR="00B76BD6" w:rsidRPr="00C518BE" w:rsidRDefault="00B76BD6" w:rsidP="00D46DD4">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C518BE">
              <w:rPr>
                <w:rFonts w:ascii="Arial" w:hAnsi="Arial"/>
                <w:b/>
                <w:sz w:val="18"/>
              </w:rPr>
              <w:t>Description</w:t>
            </w:r>
          </w:p>
        </w:tc>
      </w:tr>
      <w:tr w:rsidR="00B76BD6" w:rsidRPr="00BC4FC7" w14:paraId="403B2AE3" w14:textId="77777777">
        <w:trPr>
          <w:jc w:val="center"/>
        </w:trPr>
        <w:tc>
          <w:tcPr>
            <w:tcW w:w="2268" w:type="dxa"/>
          </w:tcPr>
          <w:p w14:paraId="6CF99B29" w14:textId="77777777" w:rsidR="00B76BD6" w:rsidRPr="00C518BE" w:rsidRDefault="00B76BD6" w:rsidP="00D46DD4">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Pr>
                <w:rFonts w:ascii="Courier New" w:hAnsi="Courier New" w:cs="Courier New"/>
                <w:sz w:val="18"/>
              </w:rPr>
              <w:t>ECN_min</w:t>
            </w:r>
            <w:r w:rsidRPr="00C518BE">
              <w:rPr>
                <w:rFonts w:ascii="Courier New" w:hAnsi="Courier New" w:cs="Courier New"/>
                <w:sz w:val="18"/>
              </w:rPr>
              <w:t>_rate</w:t>
            </w:r>
          </w:p>
        </w:tc>
        <w:tc>
          <w:tcPr>
            <w:tcW w:w="5670" w:type="dxa"/>
          </w:tcPr>
          <w:p w14:paraId="3EC254C7" w14:textId="77777777" w:rsidR="00B76BD6" w:rsidRPr="00C518BE" w:rsidRDefault="00B76BD6" w:rsidP="00D46DD4">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C518BE">
              <w:rPr>
                <w:rFonts w:ascii="Arial" w:hAnsi="Arial"/>
                <w:sz w:val="18"/>
              </w:rPr>
              <w:t>Used in accordance with Table 10.1</w:t>
            </w:r>
          </w:p>
        </w:tc>
      </w:tr>
      <w:tr w:rsidR="00B76BD6" w:rsidRPr="00BC4FC7" w14:paraId="3217CE12" w14:textId="77777777">
        <w:trPr>
          <w:jc w:val="center"/>
        </w:trPr>
        <w:tc>
          <w:tcPr>
            <w:tcW w:w="2268" w:type="dxa"/>
          </w:tcPr>
          <w:p w14:paraId="38E92314" w14:textId="77777777" w:rsidR="00B76BD6" w:rsidRPr="00C518BE" w:rsidRDefault="00B76BD6" w:rsidP="00D46DD4">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C518BE">
              <w:rPr>
                <w:rFonts w:ascii="Courier New" w:hAnsi="Courier New" w:cs="Courier New"/>
                <w:sz w:val="18"/>
              </w:rPr>
              <w:t>ECN_cong</w:t>
            </w:r>
            <w:r>
              <w:rPr>
                <w:rFonts w:ascii="Courier New" w:hAnsi="Courier New" w:cs="Courier New"/>
                <w:sz w:val="18"/>
              </w:rPr>
              <w:t>estion</w:t>
            </w:r>
            <w:r w:rsidRPr="00C518BE">
              <w:rPr>
                <w:rFonts w:ascii="Courier New" w:hAnsi="Courier New" w:cs="Courier New"/>
                <w:sz w:val="18"/>
              </w:rPr>
              <w:t>_wait</w:t>
            </w:r>
          </w:p>
        </w:tc>
        <w:tc>
          <w:tcPr>
            <w:tcW w:w="5670" w:type="dxa"/>
          </w:tcPr>
          <w:p w14:paraId="62F37D39" w14:textId="77777777" w:rsidR="00B76BD6" w:rsidRPr="00C518BE" w:rsidRDefault="00B76BD6" w:rsidP="00D46DD4">
            <w:pPr>
              <w:keepNext/>
              <w:keepLines/>
              <w:widowControl w:val="0"/>
              <w:tabs>
                <w:tab w:val="left" w:pos="1418"/>
                <w:tab w:val="left" w:pos="2835"/>
                <w:tab w:val="left" w:pos="4253"/>
                <w:tab w:val="left" w:pos="5670"/>
                <w:tab w:val="left" w:pos="7088"/>
                <w:tab w:val="left" w:pos="8505"/>
              </w:tabs>
              <w:spacing w:before="60" w:after="0"/>
              <w:rPr>
                <w:rFonts w:ascii="Arial" w:hAnsi="Arial"/>
                <w:bCs/>
                <w:sz w:val="18"/>
              </w:rPr>
            </w:pPr>
            <w:r w:rsidRPr="00C518BE">
              <w:rPr>
                <w:rFonts w:ascii="Arial" w:hAnsi="Arial"/>
                <w:sz w:val="18"/>
              </w:rPr>
              <w:t>Used in accordance with Table 10.1</w:t>
            </w:r>
          </w:p>
        </w:tc>
      </w:tr>
    </w:tbl>
    <w:p w14:paraId="564964A0" w14:textId="77777777" w:rsidR="00B76BD6" w:rsidRDefault="00B76BD6" w:rsidP="00B76BD6">
      <w:pPr>
        <w:pStyle w:val="FP"/>
      </w:pPr>
    </w:p>
    <w:p w14:paraId="58A63107" w14:textId="77777777" w:rsidR="00B76BD6" w:rsidRDefault="00B76BD6" w:rsidP="00B76BD6">
      <w:r>
        <w:t xml:space="preserve">Figure C.5 shows how the codec rate changes over the session if there is no congestion and therefore no ECN-CE marking (and no packet losses). The codec modes that can be used during the session are negotiated at session setup. In this case it is assumed that the recommended four AMR {4.75, 5.9, 7.4 and 12.2 kbps} codec modes can be used in the session. It is further assumed that the highest codec mode allowed in the session is AMR 12.2 kbps and the </w:t>
      </w:r>
      <w:r w:rsidRPr="002C1AC2">
        <w:rPr>
          <w:rFonts w:ascii="Courier New" w:hAnsi="Courier New" w:cs="Courier New"/>
        </w:rPr>
        <w:t>ECN_</w:t>
      </w:r>
      <w:r>
        <w:rPr>
          <w:rFonts w:ascii="Courier New" w:hAnsi="Courier New" w:cs="Courier New"/>
        </w:rPr>
        <w:t>min</w:t>
      </w:r>
      <w:r w:rsidRPr="002C1AC2">
        <w:rPr>
          <w:rFonts w:ascii="Courier New" w:hAnsi="Courier New" w:cs="Courier New"/>
        </w:rPr>
        <w:t>_rate</w:t>
      </w:r>
      <w:r>
        <w:t xml:space="preserve"> corresponds to AMR 5.9 kbps, see Clause 10.2.0.</w:t>
      </w:r>
    </w:p>
    <w:p w14:paraId="7AB3D0C0" w14:textId="77777777" w:rsidR="00B76BD6" w:rsidRDefault="00B76BD6" w:rsidP="00B76BD6">
      <w:pPr>
        <w:pStyle w:val="NO"/>
      </w:pPr>
      <w:r>
        <w:t>NOTE:</w:t>
      </w:r>
      <w:r>
        <w:tab/>
        <w:t xml:space="preserve">ECN can also be used for AMR-WB in a corresponding way, with the difference that the highest codec mode and </w:t>
      </w:r>
      <w:r w:rsidRPr="00CC1338">
        <w:rPr>
          <w:rFonts w:ascii="Courier New" w:hAnsi="Courier New" w:cs="Courier New"/>
        </w:rPr>
        <w:t>ECN_</w:t>
      </w:r>
      <w:r>
        <w:rPr>
          <w:rFonts w:ascii="Courier New" w:hAnsi="Courier New" w:cs="Courier New"/>
        </w:rPr>
        <w:t>min</w:t>
      </w:r>
      <w:r w:rsidRPr="00CC1338">
        <w:rPr>
          <w:rFonts w:ascii="Courier New" w:hAnsi="Courier New" w:cs="Courier New"/>
        </w:rPr>
        <w:t>_rate</w:t>
      </w:r>
      <w:r>
        <w:t xml:space="preserve"> would be selected based on the AMR-WB codec mode rates.</w:t>
      </w:r>
    </w:p>
    <w:p w14:paraId="5F5C5593" w14:textId="77777777" w:rsidR="00B76BD6" w:rsidRDefault="00B76BD6" w:rsidP="00B76BD6">
      <w:pPr>
        <w:pStyle w:val="TH"/>
      </w:pPr>
      <w:r>
        <w:object w:dxaOrig="8460" w:dyaOrig="3972" w14:anchorId="456BB3D7">
          <v:shape id="_x0000_i1083" type="#_x0000_t75" style="width:423.85pt;height:198.4pt" o:ole="">
            <v:imagedata r:id="rId133" o:title=""/>
          </v:shape>
          <o:OLEObject Type="Embed" ProgID="Word.Picture.8" ShapeID="_x0000_i1083" DrawAspect="Content" ObjectID="_1741723995" r:id="rId134"/>
        </w:object>
      </w:r>
    </w:p>
    <w:p w14:paraId="744BE41B" w14:textId="77777777" w:rsidR="00B76BD6" w:rsidRDefault="00B76BD6" w:rsidP="00B76BD6">
      <w:pPr>
        <w:pStyle w:val="TF"/>
        <w:spacing w:after="0"/>
      </w:pPr>
      <w:r>
        <w:t>Figure C.5</w:t>
      </w:r>
      <w:r w:rsidRPr="000A3FAC">
        <w:rPr>
          <w:rFonts w:cs="Arial"/>
        </w:rPr>
        <w:t>: Ex</w:t>
      </w:r>
      <w:r>
        <w:t>ample of codec mode usage in a session</w:t>
      </w:r>
    </w:p>
    <w:p w14:paraId="1E7ADBBE" w14:textId="77777777" w:rsidR="00B76BD6" w:rsidRDefault="00B76BD6" w:rsidP="00B76BD6">
      <w:pPr>
        <w:pStyle w:val="FP"/>
      </w:pPr>
    </w:p>
    <w:p w14:paraId="6A4CCC48" w14:textId="77777777" w:rsidR="00B76BD6" w:rsidRDefault="00B76BD6" w:rsidP="00B76BD6">
      <w:r>
        <w:t>The session starts with the Initial Codec Mode (ICM), i.e. the AMR 5.9 kbps codec mode, see Clause 7.5.2.1.6. The receiving MTSI client evaluates the performance, for example by measuring the packet loss rate and detecting ECN-CE marked packets, and adapts the codec mode upwards (by sending adaptation requests backwards to the sender) in steps as long as no ECN-CE marked packets and no (or only marginal) performance problems are detected. In this case, this means that the MTSI client starts using the AMR 5.9 kbps mode, then switches to the AMR 7.4 kbps mode and then to the AMR 12.2 kbps mode.</w:t>
      </w:r>
    </w:p>
    <w:p w14:paraId="1F45D235" w14:textId="77777777" w:rsidR="00B76BD6" w:rsidRDefault="00B76BD6" w:rsidP="00B76BD6">
      <w:r>
        <w:t>The step-wise upswitching is used because the receiving MTSI client does not know whether the new and higher rate is sustainable or not. The transmission performance for each new rate needs to be verified over a time period before further upswitching can be attempted. If the new bit rate would prove to be not sustainable then the receiving MTSI client would switch back to the previously used rate or even a lower rate (not shown in these figures).</w:t>
      </w:r>
    </w:p>
    <w:p w14:paraId="549DEBE2" w14:textId="77777777" w:rsidR="00B76BD6" w:rsidRDefault="00B76BD6" w:rsidP="00B76BD6">
      <w:r>
        <w:t>Figure C.6 shows how ECN-CE marked packets may trigger codec adaptation.</w:t>
      </w:r>
    </w:p>
    <w:bookmarkStart w:id="3198" w:name="_MON_1315607834"/>
    <w:bookmarkEnd w:id="3198"/>
    <w:p w14:paraId="496F1285" w14:textId="77777777" w:rsidR="00B76BD6" w:rsidRDefault="00B76BD6" w:rsidP="00B76BD6">
      <w:pPr>
        <w:pStyle w:val="TH"/>
      </w:pPr>
      <w:r>
        <w:object w:dxaOrig="8460" w:dyaOrig="4870" w14:anchorId="4FDF2921">
          <v:shape id="_x0000_i1084" type="#_x0000_t75" style="width:423.85pt;height:243.25pt" o:ole="">
            <v:imagedata r:id="rId135" o:title=""/>
          </v:shape>
          <o:OLEObject Type="Embed" ProgID="Word.Picture.8" ShapeID="_x0000_i1084" DrawAspect="Content" ObjectID="_1741723996" r:id="rId136"/>
        </w:object>
      </w:r>
    </w:p>
    <w:p w14:paraId="452654DA" w14:textId="77777777" w:rsidR="00B76BD6" w:rsidRDefault="00B76BD6" w:rsidP="00B76BD6">
      <w:pPr>
        <w:pStyle w:val="TF"/>
        <w:spacing w:after="0"/>
      </w:pPr>
      <w:r>
        <w:t>Figure C.6</w:t>
      </w:r>
      <w:r w:rsidRPr="000A3FAC">
        <w:rPr>
          <w:rFonts w:cs="Arial"/>
        </w:rPr>
        <w:t>: Ex</w:t>
      </w:r>
      <w:r>
        <w:t>ample of how ECN may trigger codec adaptation</w:t>
      </w:r>
    </w:p>
    <w:p w14:paraId="6A92158C" w14:textId="77777777" w:rsidR="00B76BD6" w:rsidRDefault="00B76BD6" w:rsidP="00B76BD6">
      <w:pPr>
        <w:pStyle w:val="FP"/>
      </w:pPr>
    </w:p>
    <w:p w14:paraId="01517A59" w14:textId="77777777" w:rsidR="00B76BD6" w:rsidRDefault="00B76BD6" w:rsidP="00B76BD6">
      <w:r>
        <w:t>Again, the session starts with ICM, i.e. the AMR 5.9 kbps codec mode. The MTSI client evaluates the performance, for example the packet loss rate and/or ECN-CE marked packets, and adapts the codec mode upwards if it is deemed possible to do so. During the upwards adaptation, the receiver detects in this example a congestion event since ECN-CE is set for at least one of the received IP packets. In this case a fast back-off strategy is used and the receiver therefore sends an adaptation request back to the sender using RTCP APP with a request to switch to a low codec mode, in this case to adapt to the AMR 5.9 kbps mode. The AVPF profile allows for sending an (one) RTCP packet without waiting for the normal RTCP transmission interval, even if a regular compound RTCP was recently transmitted. This gives a faster reaction to ECN-CE.</w:t>
      </w:r>
    </w:p>
    <w:p w14:paraId="2DCF5DAF" w14:textId="77777777" w:rsidR="00B76BD6" w:rsidRDefault="00B76BD6" w:rsidP="00B76BD6">
      <w:r>
        <w:t>After the down-switch, a waiting time is used to prevent upswitch too soon after the congestion event since too early upswitch is likely to trigger further congestion. The receiver uses RTCP APP also for the adaptation requests for upswitch. It is beneficial to use the normal RTCP transmission rules, defined for the AVP profile, for the upswitch adaptation signalling because this enables using the AVPF transmission rules in case congestion would occur immediately after the upswitch.</w:t>
      </w:r>
    </w:p>
    <w:p w14:paraId="0749C2A5" w14:textId="77777777" w:rsidR="00B76BD6" w:rsidRDefault="00B76BD6" w:rsidP="00B76BD6">
      <w:r>
        <w:t>The response to the ECN-CE marking, the waiting time and the upswitching after a congestion event is the same regardless of when the congestion occurs, which is shown in Figure C.7. This is because the MTSI client is evaluating if the bit rate is sustainable also after switching up to the high bit rate.</w:t>
      </w:r>
    </w:p>
    <w:bookmarkStart w:id="3199" w:name="_MON_1315607884"/>
    <w:bookmarkEnd w:id="3199"/>
    <w:p w14:paraId="33BCD82C" w14:textId="77777777" w:rsidR="00B76BD6" w:rsidRDefault="00B76BD6" w:rsidP="00B76BD6">
      <w:pPr>
        <w:pStyle w:val="TH"/>
      </w:pPr>
      <w:r>
        <w:object w:dxaOrig="8460" w:dyaOrig="4870" w14:anchorId="3F39B1A7">
          <v:shape id="_x0000_i1085" type="#_x0000_t75" style="width:423.85pt;height:243.25pt" o:ole="">
            <v:imagedata r:id="rId137" o:title=""/>
          </v:shape>
          <o:OLEObject Type="Embed" ProgID="Word.Picture.8" ShapeID="_x0000_i1085" DrawAspect="Content" ObjectID="_1741723997" r:id="rId138"/>
        </w:object>
      </w:r>
    </w:p>
    <w:p w14:paraId="6EBDCFDC" w14:textId="77777777" w:rsidR="00B76BD6" w:rsidRDefault="00B76BD6" w:rsidP="00B76BD6">
      <w:pPr>
        <w:pStyle w:val="TF"/>
        <w:spacing w:after="0"/>
      </w:pPr>
      <w:r>
        <w:t>Figure C.7</w:t>
      </w:r>
      <w:r w:rsidRPr="000A3FAC">
        <w:rPr>
          <w:rFonts w:cs="Arial"/>
        </w:rPr>
        <w:t>: Ex</w:t>
      </w:r>
      <w:r>
        <w:t>ample of codec mode usage in a session</w:t>
      </w:r>
    </w:p>
    <w:p w14:paraId="02DC1224" w14:textId="77777777" w:rsidR="00B76BD6" w:rsidRDefault="00B76BD6" w:rsidP="00B76BD6">
      <w:pPr>
        <w:pStyle w:val="FP"/>
        <w:rPr>
          <w:noProof/>
        </w:rPr>
      </w:pPr>
    </w:p>
    <w:p w14:paraId="4FB09777" w14:textId="77777777" w:rsidR="00BD088D" w:rsidRDefault="00B76BD6" w:rsidP="00B76BD6">
      <w:pPr>
        <w:rPr>
          <w:noProof/>
        </w:rPr>
      </w:pPr>
      <w:r>
        <w:rPr>
          <w:noProof/>
        </w:rPr>
        <w:t>Figure C.7 also shows how the fast down-switch gives a rapid codec mode switch from the AMR 12.2 kbps to the AMR 5.9 kbps mode. The codec mode request (CMR) sent from the receiver may suggest a direct switch from the AMR 12.2 kbps mode to the AMR 5.9 kbps mode. However, if the MTSI client is inter-working with a CS GERAN then mode changes will be limited in the session setup to every other frame border and also to neighboring modes. The MTSI client obviously has to follow such rules for mode changes, if they are defined in the session setup. The sender may therefore be prevented from following the CMR directly and it may take a few frames until the target codec mode is reached.</w:t>
      </w:r>
    </w:p>
    <w:p w14:paraId="44AF8666" w14:textId="77777777" w:rsidR="00064ECA" w:rsidRPr="00450683" w:rsidRDefault="00064ECA" w:rsidP="006F59FB">
      <w:pPr>
        <w:pStyle w:val="Heading1"/>
      </w:pPr>
      <w:bookmarkStart w:id="3200" w:name="_Toc26369634"/>
      <w:bookmarkStart w:id="3201" w:name="_Toc36227516"/>
      <w:bookmarkStart w:id="3202" w:name="_Toc36228531"/>
      <w:bookmarkStart w:id="3203" w:name="_Toc36229158"/>
      <w:bookmarkStart w:id="3204" w:name="_Toc36229786"/>
      <w:bookmarkStart w:id="3205" w:name="_Toc74607130"/>
      <w:bookmarkStart w:id="3206" w:name="_Toc130386609"/>
      <w:r w:rsidRPr="00450683">
        <w:t>C.2</w:t>
      </w:r>
      <w:r w:rsidRPr="00450683">
        <w:tab/>
        <w:t xml:space="preserve">Example </w:t>
      </w:r>
      <w:r>
        <w:t xml:space="preserve">criteria for video bit rate </w:t>
      </w:r>
      <w:r w:rsidRPr="00450683">
        <w:t>feedback and adaptation</w:t>
      </w:r>
      <w:bookmarkEnd w:id="3200"/>
      <w:bookmarkEnd w:id="3201"/>
      <w:bookmarkEnd w:id="3202"/>
      <w:bookmarkEnd w:id="3203"/>
      <w:bookmarkEnd w:id="3204"/>
      <w:bookmarkEnd w:id="3205"/>
      <w:bookmarkEnd w:id="3206"/>
    </w:p>
    <w:p w14:paraId="1CC3E38E" w14:textId="77777777" w:rsidR="00064ECA" w:rsidRDefault="00064ECA" w:rsidP="00064ECA">
      <w:pPr>
        <w:pStyle w:val="Heading2"/>
      </w:pPr>
      <w:bookmarkStart w:id="3207" w:name="_Toc26369635"/>
      <w:bookmarkStart w:id="3208" w:name="_Toc36227517"/>
      <w:bookmarkStart w:id="3209" w:name="_Toc36228532"/>
      <w:bookmarkStart w:id="3210" w:name="_Toc36229159"/>
      <w:bookmarkStart w:id="3211" w:name="_Toc36229787"/>
      <w:bookmarkStart w:id="3212" w:name="_Toc74607131"/>
      <w:bookmarkStart w:id="3213" w:name="_Toc130386610"/>
      <w:r>
        <w:t>C.2.1</w:t>
      </w:r>
      <w:r>
        <w:tab/>
        <w:t>Introduction</w:t>
      </w:r>
      <w:bookmarkEnd w:id="3207"/>
      <w:bookmarkEnd w:id="3208"/>
      <w:bookmarkEnd w:id="3209"/>
      <w:bookmarkEnd w:id="3210"/>
      <w:bookmarkEnd w:id="3211"/>
      <w:bookmarkEnd w:id="3212"/>
      <w:bookmarkEnd w:id="3213"/>
    </w:p>
    <w:p w14:paraId="21FD72AA" w14:textId="77777777" w:rsidR="00064ECA" w:rsidRDefault="00064ECA" w:rsidP="00064ECA">
      <w:r>
        <w:t>This annex gives the outline of possible example adaptation criteria that make use of adaptation signalling for video as described in section 10.3. Several different adaptation implementations are possible and the example criteria shown in this section are not to be seen as an adaptive scheme excluding other designs. Implementers are free to use these example criteria or to use any other adaptation algorithm</w:t>
      </w:r>
      <w:r w:rsidR="00667B82">
        <w:t xml:space="preserve"> as long as the requirements and recommendations specified in clause 10.3 are fulfilled</w:t>
      </w:r>
      <w:r>
        <w:t>. The description of the example criteria is split into two parts, one for the media sender side and one for the media receiver side.</w:t>
      </w:r>
    </w:p>
    <w:p w14:paraId="1324A074" w14:textId="77777777" w:rsidR="00064ECA" w:rsidRDefault="00064ECA" w:rsidP="00064ECA">
      <w:pPr>
        <w:pStyle w:val="Heading2"/>
      </w:pPr>
      <w:bookmarkStart w:id="3214" w:name="_Toc26369636"/>
      <w:bookmarkStart w:id="3215" w:name="_Toc36227518"/>
      <w:bookmarkStart w:id="3216" w:name="_Toc36228533"/>
      <w:bookmarkStart w:id="3217" w:name="_Toc36229160"/>
      <w:bookmarkStart w:id="3218" w:name="_Toc36229788"/>
      <w:bookmarkStart w:id="3219" w:name="_Toc74607132"/>
      <w:bookmarkStart w:id="3220" w:name="_Toc130386611"/>
      <w:r>
        <w:t>C.2.2</w:t>
      </w:r>
      <w:r>
        <w:tab/>
        <w:t>Media sender side</w:t>
      </w:r>
      <w:bookmarkEnd w:id="3214"/>
      <w:bookmarkEnd w:id="3215"/>
      <w:bookmarkEnd w:id="3216"/>
      <w:bookmarkEnd w:id="3217"/>
      <w:bookmarkEnd w:id="3218"/>
      <w:bookmarkEnd w:id="3219"/>
      <w:bookmarkEnd w:id="3220"/>
    </w:p>
    <w:p w14:paraId="7F2C3A8F" w14:textId="77777777" w:rsidR="00064ECA" w:rsidRDefault="00064ECA" w:rsidP="00064ECA">
      <w:r>
        <w:t xml:space="preserve">The basic rate adaptation algorithm on the media sender side serves to combine the received RTCP TMMBR and RTCP Receiver Report or Sender Report in a way that makes adaptation possible in the </w:t>
      </w:r>
      <w:r w:rsidR="003A49DE">
        <w:t>presence</w:t>
      </w:r>
      <w:r>
        <w:t xml:space="preserve"> of any or both of the </w:t>
      </w:r>
      <w:r w:rsidR="003A49DE">
        <w:t>aforementioned</w:t>
      </w:r>
      <w:r>
        <w:t xml:space="preserve"> reports. One important aspect is that the TMMBR reports will serve as an upper limit on the permitted bitrate while RTCP Receiver or Sender Reports provide a means for temporary adjustments based on </w:t>
      </w:r>
      <w:r w:rsidR="003A49DE">
        <w:t>e.g.</w:t>
      </w:r>
      <w:r>
        <w:t xml:space="preserve"> the packet loss rate in a given interval. Note that the actual bitrate limit will also depend on the bandwidth attribute in the SDP.  Typically adjustments of the permitted bitrate due to </w:t>
      </w:r>
      <w:r w:rsidRPr="00C07522">
        <w:t>TMMBR reports are less frequent than adjustments due to RTCP Receiver or Sender Reports</w:t>
      </w:r>
      <w:r w:rsidRPr="00C07522" w:rsidDel="00FD5968">
        <w:t xml:space="preserve"> </w:t>
      </w:r>
      <w:r w:rsidRPr="00C07522">
        <w:t>The media sender may use the</w:t>
      </w:r>
      <w:r>
        <w:t xml:space="preserve"> following conditions to adjust its video transmission rate:</w:t>
      </w:r>
    </w:p>
    <w:p w14:paraId="5ECF7789" w14:textId="77777777" w:rsidR="00667B82" w:rsidRPr="00447D50" w:rsidRDefault="00667B82" w:rsidP="00667B82">
      <w:pPr>
        <w:pStyle w:val="B1"/>
      </w:pPr>
      <w:r>
        <w:t>1</w:t>
      </w:r>
      <w:r>
        <w:tab/>
      </w:r>
      <w:r w:rsidRPr="00447D50">
        <w:t xml:space="preserve">Upon receiving a TMMBR message the media sender sets its maximum transmission rate to the requested rate.  </w:t>
      </w:r>
    </w:p>
    <w:p w14:paraId="582998B6" w14:textId="77777777" w:rsidR="00667B82" w:rsidRPr="00447D50" w:rsidRDefault="00667B82" w:rsidP="00667B82">
      <w:pPr>
        <w:pStyle w:val="B1"/>
      </w:pPr>
      <w:r>
        <w:t>2</w:t>
      </w:r>
      <w:r>
        <w:tab/>
      </w:r>
      <w:r w:rsidRPr="00447D50">
        <w:t xml:space="preserve">If the requested rate in the TMMBR message is greater than the current video transmission rate the media sender (gradually) increases its transmission rate to the requested rate in the TMMBR message. </w:t>
      </w:r>
    </w:p>
    <w:p w14:paraId="4ED46511" w14:textId="77777777" w:rsidR="00667B82" w:rsidRPr="00447D50" w:rsidRDefault="00667B82" w:rsidP="00667B82">
      <w:pPr>
        <w:pStyle w:val="B1"/>
      </w:pPr>
      <w:r>
        <w:t>3</w:t>
      </w:r>
      <w:r>
        <w:tab/>
      </w:r>
      <w:r w:rsidRPr="00447D50">
        <w:t>Examining the RTCP Receiver Report and Sender Report information to determine whether finer adaptations can be made to the video transmission rate.  For example, the media sender may reduce its video transmission rate in response to an increase in the packet loss rate.</w:t>
      </w:r>
    </w:p>
    <w:p w14:paraId="45362D0B" w14:textId="77777777" w:rsidR="00667B82" w:rsidRPr="00447D50" w:rsidRDefault="00667B82" w:rsidP="00667B82">
      <w:pPr>
        <w:pStyle w:val="B1"/>
      </w:pPr>
      <w:r>
        <w:t>4</w:t>
      </w:r>
      <w:r>
        <w:tab/>
      </w:r>
      <w:r w:rsidRPr="00447D50">
        <w:t>Reducing the video transmission rate if the media sender determines that the local radio uplink throughput is decreasing, e.g. detecting congestion in the uplink transmission buffers or examining other indicators of uplink quality.</w:t>
      </w:r>
    </w:p>
    <w:p w14:paraId="4A6AE01A" w14:textId="77777777" w:rsidR="00667B82" w:rsidRPr="00447D50" w:rsidRDefault="00667B82" w:rsidP="00667B82">
      <w:pPr>
        <w:pStyle w:val="B1"/>
      </w:pPr>
      <w:r>
        <w:t>5</w:t>
      </w:r>
      <w:r>
        <w:tab/>
      </w:r>
      <w:r w:rsidRPr="00447D50">
        <w:t>Other conditions</w:t>
      </w:r>
    </w:p>
    <w:p w14:paraId="01242EE0" w14:textId="77777777" w:rsidR="00064ECA" w:rsidRDefault="00064ECA" w:rsidP="00064ECA">
      <w:pPr>
        <w:pStyle w:val="FP"/>
      </w:pPr>
    </w:p>
    <w:p w14:paraId="6426EA4A" w14:textId="77777777" w:rsidR="00064ECA" w:rsidRDefault="00064ECA" w:rsidP="00064ECA">
      <w:pPr>
        <w:pStyle w:val="Heading2"/>
      </w:pPr>
      <w:bookmarkStart w:id="3221" w:name="_Toc26369637"/>
      <w:bookmarkStart w:id="3222" w:name="_Toc36227519"/>
      <w:bookmarkStart w:id="3223" w:name="_Toc36228534"/>
      <w:bookmarkStart w:id="3224" w:name="_Toc36229161"/>
      <w:bookmarkStart w:id="3225" w:name="_Toc36229789"/>
      <w:bookmarkStart w:id="3226" w:name="_Toc74607133"/>
      <w:bookmarkStart w:id="3227" w:name="_Toc130386612"/>
      <w:r>
        <w:t>C.2.3</w:t>
      </w:r>
      <w:r>
        <w:tab/>
        <w:t>Media receiver side</w:t>
      </w:r>
      <w:bookmarkEnd w:id="3221"/>
      <w:bookmarkEnd w:id="3222"/>
      <w:bookmarkEnd w:id="3223"/>
      <w:bookmarkEnd w:id="3224"/>
      <w:bookmarkEnd w:id="3225"/>
      <w:bookmarkEnd w:id="3226"/>
      <w:bookmarkEnd w:id="3227"/>
    </w:p>
    <w:p w14:paraId="43F70B73" w14:textId="77777777" w:rsidR="00064ECA" w:rsidRDefault="00064ECA" w:rsidP="00064ECA">
      <w:r>
        <w:t xml:space="preserve">The basic rate adaptation algorithm on the media receiver side may consist of both the well established RFC3550 RTCP RR and SR reporting (which is not </w:t>
      </w:r>
      <w:r w:rsidR="003A49DE">
        <w:t>described</w:t>
      </w:r>
      <w:r>
        <w:t xml:space="preserve"> further) and the estimation and sending of TMMBR to the sender. Transmission of TMMBR reports is typically less frequent than RTCP Receiver Reports or Sender Reports. </w:t>
      </w:r>
    </w:p>
    <w:p w14:paraId="777F15AA" w14:textId="77777777" w:rsidR="00064ECA" w:rsidRDefault="00064ECA" w:rsidP="00064ECA">
      <w:r>
        <w:t>The media receiver may use the following conditions to send a TMMBR message requesting a reduction in video transmission rate</w:t>
      </w:r>
    </w:p>
    <w:p w14:paraId="616F0142" w14:textId="77777777" w:rsidR="006F59FB" w:rsidRPr="00447D50" w:rsidRDefault="006F59FB" w:rsidP="006F59FB">
      <w:pPr>
        <w:pStyle w:val="B1"/>
      </w:pPr>
      <w:r>
        <w:t>1</w:t>
      </w:r>
      <w:r>
        <w:tab/>
      </w:r>
      <w:r w:rsidRPr="00447D50">
        <w:t>The video packets are arriving too close</w:t>
      </w:r>
      <w:r>
        <w:t xml:space="preserve"> to</w:t>
      </w:r>
      <w:r w:rsidRPr="00447D50">
        <w:t xml:space="preserve"> or</w:t>
      </w:r>
      <w:r>
        <w:t xml:space="preserve"> too</w:t>
      </w:r>
      <w:r w:rsidRPr="00447D50">
        <w:t xml:space="preserve"> late for their scheduled playout</w:t>
      </w:r>
    </w:p>
    <w:p w14:paraId="7A902D65" w14:textId="77777777" w:rsidR="006F59FB" w:rsidRPr="00447D50" w:rsidRDefault="006F59FB" w:rsidP="006F59FB">
      <w:pPr>
        <w:pStyle w:val="B1"/>
      </w:pPr>
      <w:r>
        <w:t>2</w:t>
      </w:r>
      <w:r>
        <w:tab/>
      </w:r>
      <w:r w:rsidRPr="00447D50">
        <w:t>The receiver detects an unacceptably high packet loss rate</w:t>
      </w:r>
    </w:p>
    <w:p w14:paraId="082A7587" w14:textId="77777777" w:rsidR="006F59FB" w:rsidRDefault="006F59FB" w:rsidP="006F59FB">
      <w:pPr>
        <w:pStyle w:val="B1"/>
      </w:pPr>
      <w:r>
        <w:t>3</w:t>
      </w:r>
      <w:r>
        <w:tab/>
        <w:t>The receiver detects that the received bitrate has been reduced</w:t>
      </w:r>
    </w:p>
    <w:p w14:paraId="5FEB7D01" w14:textId="77777777" w:rsidR="006F59FB" w:rsidRPr="00447D50" w:rsidRDefault="006F59FB" w:rsidP="006F59FB">
      <w:pPr>
        <w:pStyle w:val="B1"/>
      </w:pPr>
      <w:r>
        <w:t>4</w:t>
      </w:r>
      <w:r>
        <w:tab/>
      </w:r>
      <w:r w:rsidRPr="00447D50">
        <w:t>Other conditions</w:t>
      </w:r>
    </w:p>
    <w:p w14:paraId="68277BB5" w14:textId="77777777" w:rsidR="00064ECA" w:rsidRDefault="00064ECA" w:rsidP="006F59FB">
      <w:pPr>
        <w:pStyle w:val="FP"/>
      </w:pPr>
    </w:p>
    <w:p w14:paraId="4DC1C19E" w14:textId="77777777" w:rsidR="00064ECA" w:rsidRDefault="00064ECA" w:rsidP="00064ECA">
      <w:r>
        <w:t xml:space="preserve">The MTSI media receiver </w:t>
      </w:r>
      <w:r w:rsidRPr="00C07522">
        <w:t>may</w:t>
      </w:r>
      <w:r>
        <w:t xml:space="preserve"> use the following conditions to send a TMMBR requesting an increase in video transmission rate</w:t>
      </w:r>
    </w:p>
    <w:p w14:paraId="1D2DB5B3" w14:textId="77777777" w:rsidR="006F59FB" w:rsidRPr="00447D50" w:rsidRDefault="006F59FB" w:rsidP="006F59FB">
      <w:pPr>
        <w:pStyle w:val="B1"/>
      </w:pPr>
      <w:r>
        <w:t>1</w:t>
      </w:r>
      <w:r>
        <w:tab/>
      </w:r>
      <w:r w:rsidRPr="00447D50">
        <w:t>The video packets are arriving earlier than needed for their scheduled playout</w:t>
      </w:r>
    </w:p>
    <w:p w14:paraId="7DA04BB2" w14:textId="77777777" w:rsidR="006F59FB" w:rsidRPr="00447D50" w:rsidRDefault="006F59FB" w:rsidP="006F59FB">
      <w:pPr>
        <w:pStyle w:val="B1"/>
      </w:pPr>
      <w:r>
        <w:t>2</w:t>
      </w:r>
      <w:r>
        <w:tab/>
      </w:r>
      <w:r w:rsidRPr="00447D50">
        <w:t>Other conditions</w:t>
      </w:r>
    </w:p>
    <w:p w14:paraId="0984EA4C" w14:textId="77777777" w:rsidR="00064ECA" w:rsidRDefault="00064ECA" w:rsidP="00064ECA">
      <w:r>
        <w:t xml:space="preserve">Care must be taken when sending consecutive TMMBR messages to </w:t>
      </w:r>
      <w:r w:rsidR="003A49DE">
        <w:t>accommodate</w:t>
      </w:r>
      <w:r>
        <w:t xml:space="preserve"> the media sender’s reaction to previously sent TMMBR messages.  When doing this, the media receiver should account for delays in the transmission of TMMBR messages due to RTCP bandwidth requirements.</w:t>
      </w:r>
    </w:p>
    <w:p w14:paraId="4B1D1830" w14:textId="77777777" w:rsidR="006F59FB" w:rsidRDefault="006F59FB" w:rsidP="00455C2A">
      <w:pPr>
        <w:pStyle w:val="Heading2"/>
        <w:rPr>
          <w:noProof/>
        </w:rPr>
      </w:pPr>
      <w:bookmarkStart w:id="3228" w:name="_Toc26369638"/>
      <w:bookmarkStart w:id="3229" w:name="_Toc36227520"/>
      <w:bookmarkStart w:id="3230" w:name="_Toc36228535"/>
      <w:bookmarkStart w:id="3231" w:name="_Toc36229162"/>
      <w:bookmarkStart w:id="3232" w:name="_Toc36229790"/>
      <w:bookmarkStart w:id="3233" w:name="_Toc74607134"/>
      <w:bookmarkStart w:id="3234" w:name="_Toc130386613"/>
      <w:r>
        <w:rPr>
          <w:noProof/>
        </w:rPr>
        <w:t>C.2.4</w:t>
      </w:r>
      <w:r>
        <w:rPr>
          <w:noProof/>
        </w:rPr>
        <w:tab/>
        <w:t>Video encoder bitrate adaptation, down-switch</w:t>
      </w:r>
      <w:bookmarkEnd w:id="3228"/>
      <w:bookmarkEnd w:id="3229"/>
      <w:bookmarkEnd w:id="3230"/>
      <w:bookmarkEnd w:id="3231"/>
      <w:bookmarkEnd w:id="3232"/>
      <w:bookmarkEnd w:id="3233"/>
      <w:bookmarkEnd w:id="3234"/>
    </w:p>
    <w:p w14:paraId="3635B438" w14:textId="77777777" w:rsidR="006F59FB" w:rsidRDefault="006F59FB" w:rsidP="006F59FB">
      <w:pPr>
        <w:rPr>
          <w:noProof/>
        </w:rPr>
      </w:pPr>
      <w:r>
        <w:rPr>
          <w:noProof/>
        </w:rPr>
        <w:t>As described in clause 10.3.4.2, the video encoder may not be able to immediately change the sending bitrate to the requested bitrate, especially if this also requires changing the frame rate and/or the video resolution. During this period, the generated bitrate is higher than the channel capacity which means that excessive bits (</w:t>
      </w:r>
      <w:r w:rsidRPr="00EE6B13">
        <w:rPr>
          <w:position w:val="-10"/>
        </w:rPr>
        <w:object w:dxaOrig="1040" w:dyaOrig="300" w14:anchorId="23612544">
          <v:shape id="_x0000_i1086" type="#_x0000_t75" style="width:53pt;height:14.95pt" o:ole="">
            <v:imagedata r:id="rId77" o:title=""/>
          </v:shape>
          <o:OLEObject Type="Embed" ProgID="Equation.3" ShapeID="_x0000_i1086" DrawAspect="Content" ObjectID="_1741723998" r:id="rId139"/>
        </w:object>
      </w:r>
      <w:r>
        <w:rPr>
          <w:noProof/>
        </w:rPr>
        <w:t>) are generated and the corresponding RTP packets will be queuing up at the node where the congestion occurs. Figure C.8 gives a simplified schematic description of the encoder bitrate adaptation. The encoder bitrate is here shown with straight lines. In reality, the amount of data generated by the encoder will vary from frame to frame and the bitrate will then vary around the bitrate shown in this figure. These bitrate variations are not considered in this description but needs to be considered in the real implementation.</w:t>
      </w:r>
    </w:p>
    <w:p w14:paraId="454F8676" w14:textId="77777777" w:rsidR="006F59FB" w:rsidRDefault="006F59FB" w:rsidP="006F59FB">
      <w:pPr>
        <w:rPr>
          <w:noProof/>
        </w:rPr>
      </w:pPr>
      <w:r>
        <w:rPr>
          <w:noProof/>
        </w:rPr>
        <w:t>The encoder uses the bitrate of the previous channel capacity (</w:t>
      </w:r>
      <w:r w:rsidRPr="00E63A65">
        <w:rPr>
          <w:position w:val="-10"/>
        </w:rPr>
        <w:object w:dxaOrig="960" w:dyaOrig="260" w14:anchorId="60DF741F">
          <v:shape id="_x0000_i1087" type="#_x0000_t75" style="width:48.25pt;height:13.6pt" o:ole="">
            <v:imagedata r:id="rId87" o:title=""/>
          </v:shape>
          <o:OLEObject Type="Embed" ProgID="Equation.3" ShapeID="_x0000_i1087" DrawAspect="Content" ObjectID="_1741723999" r:id="rId140"/>
        </w:object>
      </w:r>
      <w:r>
        <w:rPr>
          <w:noProof/>
        </w:rPr>
        <w:t>) as long as the sender is unaware of the reduced channel capacity. When the TMMBR message is received, the encoder starts reducing the bitrate towards the new channel capacity (</w:t>
      </w:r>
      <w:r w:rsidRPr="00E63A65">
        <w:rPr>
          <w:position w:val="-10"/>
        </w:rPr>
        <w:object w:dxaOrig="880" w:dyaOrig="260" w14:anchorId="7776C1F8">
          <v:shape id="_x0000_i1088" type="#_x0000_t75" style="width:44.15pt;height:13.6pt" o:ole="">
            <v:imagedata r:id="rId89" o:title=""/>
          </v:shape>
          <o:OLEObject Type="Embed" ProgID="Equation.3" ShapeID="_x0000_i1088" DrawAspect="Content" ObjectID="_1741724000" r:id="rId141"/>
        </w:object>
      </w:r>
      <w:r>
        <w:rPr>
          <w:noProof/>
        </w:rPr>
        <w:t>). Since the bitrate indicated in the TMMBR message includes the IP/UDP/RTP overhead then this needs to be removed. The encoder bitrate is then reduced even further for a while to gain back the delay caused by the queue build-up.</w:t>
      </w:r>
    </w:p>
    <w:p w14:paraId="16E62699" w14:textId="37A8AF73" w:rsidR="006F59FB" w:rsidRDefault="0028132D" w:rsidP="00455C2A">
      <w:pPr>
        <w:pStyle w:val="TH"/>
      </w:pPr>
      <w:r>
        <w:rPr>
          <w:noProof/>
          <w:lang w:val="en-US"/>
        </w:rPr>
        <w:drawing>
          <wp:inline distT="0" distB="0" distL="0" distR="0" wp14:anchorId="21FC38D6" wp14:editId="4D00ED9E">
            <wp:extent cx="6062980" cy="3896360"/>
            <wp:effectExtent l="0" t="0" r="0" b="0"/>
            <wp:docPr id="7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6062980" cy="3896360"/>
                    </a:xfrm>
                    <a:prstGeom prst="rect">
                      <a:avLst/>
                    </a:prstGeom>
                    <a:noFill/>
                    <a:ln>
                      <a:noFill/>
                    </a:ln>
                  </pic:spPr>
                </pic:pic>
              </a:graphicData>
            </a:graphic>
          </wp:inline>
        </w:drawing>
      </w:r>
    </w:p>
    <w:p w14:paraId="16638B3C" w14:textId="77777777" w:rsidR="006F59FB" w:rsidRDefault="006F59FB" w:rsidP="006F59FB">
      <w:pPr>
        <w:pStyle w:val="TF"/>
      </w:pPr>
      <w:r>
        <w:t>Figure C.8. Schematic figure of bitrate reduction in video encoder when the encoder cannot immediately switch to the requested bitrate</w:t>
      </w:r>
    </w:p>
    <w:p w14:paraId="03E13380" w14:textId="77777777" w:rsidR="006F59FB" w:rsidRDefault="006F59FB" w:rsidP="006F59FB">
      <w:pPr>
        <w:rPr>
          <w:noProof/>
        </w:rPr>
      </w:pPr>
      <w:r>
        <w:rPr>
          <w:noProof/>
        </w:rPr>
        <w:t>The upper limit requirement (</w:t>
      </w:r>
      <w:r w:rsidRPr="00EE6B13">
        <w:rPr>
          <w:position w:val="-10"/>
        </w:rPr>
        <w:object w:dxaOrig="1460" w:dyaOrig="300" w14:anchorId="641D3964">
          <v:shape id="_x0000_i1089" type="#_x0000_t75" style="width:74pt;height:14.95pt" o:ole="">
            <v:imagedata r:id="rId143" o:title=""/>
          </v:shape>
          <o:OLEObject Type="Embed" ProgID="Equation.3" ShapeID="_x0000_i1089" DrawAspect="Content" ObjectID="_1741724001" r:id="rId144"/>
        </w:object>
      </w:r>
      <w:r>
        <w:rPr>
          <w:noProof/>
        </w:rPr>
        <w:t xml:space="preserve">) for how many excessive bits that is allowed to be generated during the adaptation time is defined by the Worst-Case Adaptation Algorithm, which corresponds to the rectangle </w:t>
      </w:r>
      <w:r w:rsidRPr="00AF0048">
        <w:rPr>
          <w:position w:val="-6"/>
        </w:rPr>
        <w:object w:dxaOrig="620" w:dyaOrig="240" w14:anchorId="502F8E63">
          <v:shape id="_x0000_i1090" type="#_x0000_t75" style="width:31.25pt;height:12.25pt" o:ole="">
            <v:imagedata r:id="rId145" o:title=""/>
          </v:shape>
          <o:OLEObject Type="Embed" ProgID="Equation.3" ShapeID="_x0000_i1090" DrawAspect="Content" ObjectID="_1741724002" r:id="rId146"/>
        </w:object>
      </w:r>
      <w:r>
        <w:rPr>
          <w:noProof/>
        </w:rPr>
        <w:t xml:space="preserve"> while the recommendation (</w:t>
      </w:r>
      <w:r w:rsidRPr="00EE6B13">
        <w:rPr>
          <w:position w:val="-10"/>
        </w:rPr>
        <w:object w:dxaOrig="1860" w:dyaOrig="300" w14:anchorId="4B765CBB">
          <v:shape id="_x0000_i1091" type="#_x0000_t75" style="width:93.75pt;height:14.95pt" o:ole="">
            <v:imagedata r:id="rId147" o:title=""/>
          </v:shape>
          <o:OLEObject Type="Embed" ProgID="Equation.3" ShapeID="_x0000_i1091" DrawAspect="Content" ObjectID="_1741724003" r:id="rId148"/>
        </w:object>
      </w:r>
      <w:r>
        <w:rPr>
          <w:noProof/>
        </w:rPr>
        <w:t xml:space="preserve">) is defined by the triangle </w:t>
      </w:r>
      <w:r w:rsidRPr="00AF0048">
        <w:rPr>
          <w:position w:val="-6"/>
        </w:rPr>
        <w:object w:dxaOrig="480" w:dyaOrig="240" w14:anchorId="16D059F0">
          <v:shape id="_x0000_i1092" type="#_x0000_t75" style="width:23.75pt;height:12.25pt" o:ole="">
            <v:imagedata r:id="rId149" o:title=""/>
          </v:shape>
          <o:OLEObject Type="Embed" ProgID="Equation.3" ShapeID="_x0000_i1092" DrawAspect="Content" ObjectID="_1741724004" r:id="rId150"/>
        </w:object>
      </w:r>
      <w:r>
        <w:rPr>
          <w:noProof/>
        </w:rPr>
        <w:t>.</w:t>
      </w:r>
    </w:p>
    <w:p w14:paraId="7181598A" w14:textId="77777777" w:rsidR="006F59FB" w:rsidRDefault="006F59FB" w:rsidP="006F59FB">
      <w:pPr>
        <w:rPr>
          <w:noProof/>
        </w:rPr>
      </w:pPr>
      <w:r>
        <w:rPr>
          <w:noProof/>
        </w:rPr>
        <w:t xml:space="preserve">The amount of excessive bits that are generated corresponds to the area of the triangle </w:t>
      </w:r>
      <w:r w:rsidRPr="00AF0048">
        <w:rPr>
          <w:position w:val="-4"/>
        </w:rPr>
        <w:object w:dxaOrig="480" w:dyaOrig="220" w14:anchorId="52170428">
          <v:shape id="_x0000_i1093" type="#_x0000_t75" style="width:23.75pt;height:11.55pt" o:ole="">
            <v:imagedata r:id="rId151" o:title=""/>
          </v:shape>
          <o:OLEObject Type="Embed" ProgID="Equation.3" ShapeID="_x0000_i1093" DrawAspect="Content" ObjectID="_1741724005" r:id="rId152"/>
        </w:object>
      </w:r>
      <w:r>
        <w:rPr>
          <w:noProof/>
        </w:rPr>
        <w:t>. As can be seen in the figure, the measurement window (</w:t>
      </w:r>
      <w:r w:rsidRPr="00E63A65">
        <w:rPr>
          <w:position w:val="-10"/>
        </w:rPr>
        <w:object w:dxaOrig="1939" w:dyaOrig="300" w14:anchorId="580766AB">
          <v:shape id="_x0000_i1094" type="#_x0000_t75" style="width:97.8pt;height:14.95pt" o:ole="">
            <v:imagedata r:id="rId153" o:title=""/>
          </v:shape>
          <o:OLEObject Type="Embed" ProgID="Equation.3" ShapeID="_x0000_i1094" DrawAspect="Content" ObjectID="_1741724006" r:id="rId154"/>
        </w:object>
      </w:r>
      <w:r>
        <w:rPr>
          <w:noProof/>
        </w:rPr>
        <w:t>) is here longer than the worst case adaptation time (</w:t>
      </w:r>
      <w:r w:rsidRPr="00E63A65">
        <w:rPr>
          <w:position w:val="-10"/>
        </w:rPr>
        <w:object w:dxaOrig="1440" w:dyaOrig="300" w14:anchorId="2EFA9CCB">
          <v:shape id="_x0000_i1095" type="#_x0000_t75" style="width:72.7pt;height:14.95pt" o:ole="">
            <v:imagedata r:id="rId85" o:title=""/>
          </v:shape>
          <o:OLEObject Type="Embed" ProgID="Equation.3" ShapeID="_x0000_i1095" DrawAspect="Content" ObjectID="_1741724007" r:id="rId155"/>
        </w:object>
      </w:r>
      <w:r>
        <w:rPr>
          <w:noProof/>
        </w:rPr>
        <w:t>) which is used for defining the requirement limit and the recommendation limit for the excessive bits. In this example, the encoder bitrate is not reduced fast enough to fulfil the recommendation but the requirement is fulfilled. This shows that it is allowed to use an adaptation time that is longer than the time used for defining the requirement and recommendation, as long as the amount of excessive bits does not exceed the limit.</w:t>
      </w:r>
    </w:p>
    <w:p w14:paraId="0A54EB23" w14:textId="77777777" w:rsidR="006F59FB" w:rsidRDefault="006F59FB" w:rsidP="006F59FB">
      <w:pPr>
        <w:rPr>
          <w:noProof/>
        </w:rPr>
      </w:pPr>
      <w:r>
        <w:rPr>
          <w:noProof/>
        </w:rPr>
        <w:t>After the encoder bitrate has been reduced to the new bitrate then the encoder needs to reduce the bitrate even further to form the beginning of the delay recovery period. The length of the delay recovery period depends on the amount of excessive bits that have been generated and how much lower the encoding bitrate is compared to the new channel capacity.</w:t>
      </w:r>
    </w:p>
    <w:p w14:paraId="76CD55AF" w14:textId="77777777" w:rsidR="006F59FB" w:rsidRDefault="006F59FB" w:rsidP="006F59FB">
      <w:pPr>
        <w:rPr>
          <w:noProof/>
        </w:rPr>
      </w:pPr>
      <w:r>
        <w:rPr>
          <w:noProof/>
        </w:rPr>
        <w:t xml:space="preserve">In reality, the queue starts to build up even before the sender has received the TMMBR message, which is here shown by the rectangle </w:t>
      </w:r>
      <w:r w:rsidRPr="00AF0048">
        <w:rPr>
          <w:position w:val="-6"/>
        </w:rPr>
        <w:object w:dxaOrig="620" w:dyaOrig="240" w14:anchorId="5F5DD616">
          <v:shape id="_x0000_i1096" type="#_x0000_t75" style="width:31.25pt;height:12.25pt" o:ole="">
            <v:imagedata r:id="rId156" o:title=""/>
          </v:shape>
          <o:OLEObject Type="Embed" ProgID="Equation.3" ShapeID="_x0000_i1096" DrawAspect="Content" ObjectID="_1741724008" r:id="rId157"/>
        </w:object>
      </w:r>
      <w:r>
        <w:rPr>
          <w:noProof/>
        </w:rPr>
        <w:t>. The sender can estimate the excessive bits generated during this period from the RTCP Receiver Reports and can then compensate for this by extending the delay recovery period.</w:t>
      </w:r>
    </w:p>
    <w:p w14:paraId="3E5D0EB7" w14:textId="77777777" w:rsidR="00BB3D89" w:rsidRDefault="00BB3D89" w:rsidP="00BB3D89">
      <w:pPr>
        <w:pStyle w:val="Heading2"/>
        <w:rPr>
          <w:noProof/>
        </w:rPr>
      </w:pPr>
      <w:bookmarkStart w:id="3235" w:name="_Toc26369639"/>
      <w:bookmarkStart w:id="3236" w:name="_Toc36227521"/>
      <w:bookmarkStart w:id="3237" w:name="_Toc36228536"/>
      <w:bookmarkStart w:id="3238" w:name="_Toc36229163"/>
      <w:bookmarkStart w:id="3239" w:name="_Toc36229791"/>
      <w:bookmarkStart w:id="3240" w:name="_Toc74607135"/>
      <w:bookmarkStart w:id="3241" w:name="_Toc130386614"/>
      <w:r>
        <w:rPr>
          <w:noProof/>
        </w:rPr>
        <w:t>C.2.5</w:t>
      </w:r>
      <w:r>
        <w:rPr>
          <w:noProof/>
        </w:rPr>
        <w:tab/>
      </w:r>
      <w:r w:rsidRPr="00142EB0">
        <w:rPr>
          <w:noProof/>
        </w:rPr>
        <w:t xml:space="preserve">Video encoder bitrate adaptation, </w:t>
      </w:r>
      <w:r>
        <w:rPr>
          <w:noProof/>
        </w:rPr>
        <w:t>receiver-driven up</w:t>
      </w:r>
      <w:r w:rsidRPr="00142EB0">
        <w:rPr>
          <w:noProof/>
        </w:rPr>
        <w:t>-switch</w:t>
      </w:r>
      <w:bookmarkEnd w:id="3235"/>
      <w:bookmarkEnd w:id="3236"/>
      <w:bookmarkEnd w:id="3237"/>
      <w:bookmarkEnd w:id="3238"/>
      <w:bookmarkEnd w:id="3239"/>
      <w:bookmarkEnd w:id="3240"/>
      <w:bookmarkEnd w:id="3241"/>
    </w:p>
    <w:p w14:paraId="130A4AF0" w14:textId="77777777" w:rsidR="00BB3D89" w:rsidRDefault="00BB3D89" w:rsidP="00BB3D89">
      <w:r>
        <w:t>When the channel is being under-utilized by the sender, it is likely that the delivery of video packets will occur before they actually need to be played out at the receiver. Therefore, the sender rate could be increased and introduce some additional delay without negatively affecting the system or the user experience.</w:t>
      </w:r>
    </w:p>
    <w:p w14:paraId="0CE9A578" w14:textId="77777777" w:rsidR="00BB3D89" w:rsidRDefault="00BB3D89" w:rsidP="00BB3D89">
      <w:r>
        <w:t>The excess bits (</w:t>
      </w:r>
      <w:r w:rsidRPr="00A251C6">
        <w:rPr>
          <w:position w:val="-10"/>
        </w:rPr>
        <w:object w:dxaOrig="1040" w:dyaOrig="300" w14:anchorId="2DEAE8A1">
          <v:shape id="_x0000_i1097" type="#_x0000_t75" style="width:53pt;height:14.95pt" o:ole="">
            <v:imagedata r:id="rId158" o:title=""/>
          </v:shape>
          <o:OLEObject Type="Embed" ProgID="Equation.3" ShapeID="_x0000_i1097" DrawAspect="Content" ObjectID="_1741724009" r:id="rId159"/>
        </w:object>
      </w:r>
      <w:r>
        <w:t>) that can be introduced into the transmission path can be computed as follows in the case that the channel bandwidth is equal to the average receiving rate measured at the receiver, i.e., the worst case with no spare channel bandwidth available:</w:t>
      </w:r>
    </w:p>
    <w:p w14:paraId="7A7D9C9F" w14:textId="77777777" w:rsidR="00BB3D89" w:rsidRPr="00071EFB" w:rsidRDefault="00BB3D89" w:rsidP="00BB3D89">
      <w:pPr>
        <w:pStyle w:val="EQ"/>
      </w:pPr>
      <w:r>
        <w:tab/>
      </w:r>
      <w:r w:rsidRPr="00A9365D">
        <w:rPr>
          <w:position w:val="-10"/>
        </w:rPr>
        <w:object w:dxaOrig="5860" w:dyaOrig="300" w14:anchorId="27EB2BC7">
          <v:shape id="_x0000_i1098" type="#_x0000_t75" style="width:295.35pt;height:14.95pt" o:ole="">
            <v:imagedata r:id="rId160" o:title=""/>
          </v:shape>
          <o:OLEObject Type="Embed" ProgID="Equation.3" ShapeID="_x0000_i1098" DrawAspect="Content" ObjectID="_1741724010" r:id="rId161"/>
        </w:object>
      </w:r>
      <w:r>
        <w:tab/>
        <w:t>(C.2.5-1)</w:t>
      </w:r>
    </w:p>
    <w:p w14:paraId="3FEE6A29" w14:textId="77777777" w:rsidR="00BB3D89" w:rsidRDefault="00BB3D89" w:rsidP="00BB3D89">
      <w:r>
        <w:t>where:</w:t>
      </w:r>
      <w:r w:rsidR="0007623F">
        <w:tab/>
      </w:r>
      <w:r w:rsidRPr="00A9365D">
        <w:rPr>
          <w:position w:val="-10"/>
        </w:rPr>
        <w:object w:dxaOrig="1740" w:dyaOrig="279" w14:anchorId="03FB291E">
          <v:shape id="_x0000_i1099" type="#_x0000_t75" style="width:87.6pt;height:14.25pt" o:ole="">
            <v:imagedata r:id="rId162" o:title=""/>
          </v:shape>
          <o:OLEObject Type="Embed" ProgID="Equation.3" ShapeID="_x0000_i1099" DrawAspect="Content" ObjectID="_1741724011" r:id="rId163"/>
        </w:object>
      </w:r>
      <w:r>
        <w:t xml:space="preserve"> is the bitrate with which the sending rate is increased;</w:t>
      </w:r>
    </w:p>
    <w:p w14:paraId="386B7E09" w14:textId="77777777" w:rsidR="00BB3D89" w:rsidRDefault="00BB3D89" w:rsidP="00BB3D89">
      <w:pPr>
        <w:tabs>
          <w:tab w:val="left" w:pos="4090"/>
        </w:tabs>
        <w:ind w:left="568" w:firstLine="284"/>
      </w:pPr>
      <w:r w:rsidRPr="00295471">
        <w:rPr>
          <w:position w:val="-4"/>
        </w:rPr>
        <w:object w:dxaOrig="460" w:dyaOrig="220" w14:anchorId="556523BD">
          <v:shape id="_x0000_i1100" type="#_x0000_t75" style="width:23.75pt;height:11.55pt" o:ole="">
            <v:imagedata r:id="rId164" o:title=""/>
          </v:shape>
          <o:OLEObject Type="Embed" ProgID="Equation.3" ShapeID="_x0000_i1100" DrawAspect="Content" ObjectID="_1741724012" r:id="rId165"/>
        </w:object>
      </w:r>
      <w:r>
        <w:t xml:space="preserve"> is the Round-Trip Time;</w:t>
      </w:r>
    </w:p>
    <w:p w14:paraId="0ECF02A1" w14:textId="77777777" w:rsidR="00BB3D89" w:rsidRDefault="00BB3D89" w:rsidP="00BB3D89">
      <w:r>
        <w:t>and:</w:t>
      </w:r>
      <w:r w:rsidR="0007623F">
        <w:tab/>
      </w:r>
      <w:r w:rsidRPr="00A9365D">
        <w:rPr>
          <w:position w:val="-10"/>
        </w:rPr>
        <w:object w:dxaOrig="2180" w:dyaOrig="300" w14:anchorId="2418DA36">
          <v:shape id="_x0000_i1101" type="#_x0000_t75" style="width:110.1pt;height:14.95pt" o:ole="">
            <v:imagedata r:id="rId166" o:title=""/>
          </v:shape>
          <o:OLEObject Type="Embed" ProgID="Equation.3" ShapeID="_x0000_i1101" DrawAspect="Content" ObjectID="_1741724013" r:id="rId167"/>
        </w:object>
      </w:r>
      <w:r>
        <w:t xml:space="preserve"> is the time needed to detect if congestion occurs, see Figure C.8.</w:t>
      </w:r>
    </w:p>
    <w:p w14:paraId="36A4886C" w14:textId="77777777" w:rsidR="00BB3D89" w:rsidRDefault="00BB3D89" w:rsidP="00BB3D89">
      <w:r>
        <w:t>The corresponding worst case excess delay (</w:t>
      </w:r>
      <w:r w:rsidRPr="009A7AA1">
        <w:rPr>
          <w:position w:val="-10"/>
        </w:rPr>
        <w:object w:dxaOrig="1579" w:dyaOrig="279" w14:anchorId="68780735">
          <v:shape id="_x0000_i1102" type="#_x0000_t75" style="width:80.15pt;height:14.25pt" o:ole="">
            <v:imagedata r:id="rId168" o:title=""/>
          </v:shape>
          <o:OLEObject Type="Embed" ProgID="Equation.3" ShapeID="_x0000_i1102" DrawAspect="Content" ObjectID="_1741724014" r:id="rId169"/>
        </w:object>
      </w:r>
      <w:r>
        <w:t>) due to excess_bits equals:</w:t>
      </w:r>
    </w:p>
    <w:p w14:paraId="611257F9" w14:textId="77777777" w:rsidR="00BB3D89" w:rsidRPr="00071EFB" w:rsidRDefault="00BB3D89" w:rsidP="00BB3D89">
      <w:pPr>
        <w:pStyle w:val="EQ"/>
      </w:pPr>
      <w:r>
        <w:tab/>
      </w:r>
      <w:r w:rsidRPr="00445F3F">
        <w:rPr>
          <w:position w:val="-24"/>
        </w:rPr>
        <w:object w:dxaOrig="6440" w:dyaOrig="560" w14:anchorId="5FB961EE">
          <v:shape id="_x0000_i1103" type="#_x0000_t75" style="width:324.6pt;height:28.55pt" o:ole="">
            <v:imagedata r:id="rId170" o:title=""/>
          </v:shape>
          <o:OLEObject Type="Embed" ProgID="Equation.3" ShapeID="_x0000_i1103" DrawAspect="Content" ObjectID="_1741724015" r:id="rId171"/>
        </w:object>
      </w:r>
      <w:r>
        <w:tab/>
        <w:t>(C.2.5-2)</w:t>
      </w:r>
    </w:p>
    <w:p w14:paraId="17C5C2E7" w14:textId="77777777" w:rsidR="00BB3D89" w:rsidRDefault="00BB3D89" w:rsidP="00BB3D89">
      <w:r>
        <w:t>where:</w:t>
      </w:r>
      <w:r w:rsidR="0007623F">
        <w:tab/>
      </w:r>
      <w:r w:rsidRPr="00A9365D">
        <w:rPr>
          <w:position w:val="-10"/>
        </w:rPr>
        <w:object w:dxaOrig="1800" w:dyaOrig="279" w14:anchorId="65EED3F5">
          <v:shape id="_x0000_i1104" type="#_x0000_t75" style="width:90.35pt;height:14.25pt" o:ole="">
            <v:imagedata r:id="rId172" o:title=""/>
          </v:shape>
          <o:OLEObject Type="Embed" ProgID="Equation.3" ShapeID="_x0000_i1104" DrawAspect="Content" ObjectID="_1741724016" r:id="rId173"/>
        </w:object>
      </w:r>
      <w:r>
        <w:t xml:space="preserve"> is the average throughput as measured by the receiver.</w:t>
      </w:r>
    </w:p>
    <w:p w14:paraId="18D2CA6C" w14:textId="77777777" w:rsidR="00BB3D89" w:rsidRDefault="00BB3D89" w:rsidP="00BB3D89">
      <w:r>
        <w:t>Therefore, if the receiver determines the amount of allowable excess delay (</w:t>
      </w:r>
      <w:r w:rsidRPr="009A7AA1">
        <w:rPr>
          <w:position w:val="-10"/>
        </w:rPr>
        <w:object w:dxaOrig="2180" w:dyaOrig="300" w14:anchorId="16463872">
          <v:shape id="_x0000_i1105" type="#_x0000_t75" style="width:110.1pt;height:14.95pt" o:ole="">
            <v:imagedata r:id="rId174" o:title=""/>
          </v:shape>
          <o:OLEObject Type="Embed" ProgID="Equation.3" ShapeID="_x0000_i1105" DrawAspect="Content" ObjectID="_1741724017" r:id="rId175"/>
        </w:object>
      </w:r>
      <w:r>
        <w:t>) from the received video packets, it can calculate the amount of rate increase that would not congest the system as:</w:t>
      </w:r>
    </w:p>
    <w:p w14:paraId="69AC550B" w14:textId="77777777" w:rsidR="00BB3D89" w:rsidRPr="00071EFB" w:rsidRDefault="00BB3D89" w:rsidP="00BB3D89">
      <w:pPr>
        <w:pStyle w:val="EQ"/>
      </w:pPr>
      <w:r>
        <w:tab/>
      </w:r>
      <w:r w:rsidRPr="00D65518">
        <w:rPr>
          <w:position w:val="-26"/>
        </w:rPr>
        <w:object w:dxaOrig="6020" w:dyaOrig="600" w14:anchorId="1EF02A1C">
          <v:shape id="_x0000_i1106" type="#_x0000_t75" style="width:304.9pt;height:31.25pt" o:ole="">
            <v:imagedata r:id="rId176" o:title=""/>
          </v:shape>
          <o:OLEObject Type="Embed" ProgID="Equation.3" ShapeID="_x0000_i1106" DrawAspect="Content" ObjectID="_1741724018" r:id="rId177"/>
        </w:object>
      </w:r>
      <w:r>
        <w:tab/>
        <w:t>(C.2.5-3)</w:t>
      </w:r>
    </w:p>
    <w:p w14:paraId="13476F99" w14:textId="77777777" w:rsidR="00BB3D89" w:rsidRDefault="00BB3D89" w:rsidP="00BB3D89">
      <w:r>
        <w:t>Since the one-way delay from sender to receiver is generally unknown to the receiver, it cannot use this to calculate the allowable excess delay. Instead the receiver measures the amount of time between when a packet arrives and when it is scheduled to be played out to determine how much additional delay is acceptable. This metric is actually more accurate from a user-experience perspective since this directly determines whether the video information in received packets can actually be displayed to the user without degradation.</w:t>
      </w:r>
    </w:p>
    <w:p w14:paraId="369109F0" w14:textId="77777777" w:rsidR="00BB3D89" w:rsidRDefault="00BB3D89" w:rsidP="00BB3D89">
      <w:r>
        <w:t>The bitrate to request (</w:t>
      </w:r>
      <w:r w:rsidRPr="00A9365D">
        <w:rPr>
          <w:position w:val="-10"/>
        </w:rPr>
        <w:object w:dxaOrig="1359" w:dyaOrig="300" w14:anchorId="7E8C2C97">
          <v:shape id="_x0000_i1107" type="#_x0000_t75" style="width:67.9pt;height:14.95pt" o:ole="">
            <v:imagedata r:id="rId178" o:title=""/>
          </v:shape>
          <o:OLEObject Type="Embed" ProgID="Equation.3" ShapeID="_x0000_i1107" DrawAspect="Content" ObjectID="_1741724019" r:id="rId179"/>
        </w:object>
      </w:r>
      <w:r>
        <w:t>) in TMMBR is then:</w:t>
      </w:r>
    </w:p>
    <w:p w14:paraId="75370F5B" w14:textId="77777777" w:rsidR="00BB3D89" w:rsidRPr="00071EFB" w:rsidRDefault="00BB3D89" w:rsidP="00BB3D89">
      <w:pPr>
        <w:pStyle w:val="EQ"/>
      </w:pPr>
      <w:r>
        <w:tab/>
      </w:r>
      <w:r w:rsidRPr="00A9365D">
        <w:rPr>
          <w:position w:val="-10"/>
        </w:rPr>
        <w:object w:dxaOrig="4280" w:dyaOrig="300" w14:anchorId="62979470">
          <v:shape id="_x0000_i1108" type="#_x0000_t75" style="width:215.95pt;height:14.95pt" o:ole="">
            <v:imagedata r:id="rId180" o:title=""/>
          </v:shape>
          <o:OLEObject Type="Embed" ProgID="Equation.3" ShapeID="_x0000_i1108" DrawAspect="Content" ObjectID="_1741724020" r:id="rId181"/>
        </w:object>
      </w:r>
      <w:r>
        <w:tab/>
        <w:t>(C.2.5-4)</w:t>
      </w:r>
    </w:p>
    <w:p w14:paraId="5C5507B9" w14:textId="77777777" w:rsidR="00BB3D89" w:rsidRDefault="00BB3D89" w:rsidP="00BB3D89">
      <w:r>
        <w:t>Before sending the TMMBR message with the requested rate, the receiver needs to verify that the requested rate does not exceed the bitrate that was negotiated in SDP offer/answer.</w:t>
      </w:r>
    </w:p>
    <w:p w14:paraId="4516332D" w14:textId="77777777" w:rsidR="00BB3D89" w:rsidRDefault="00BB3D89" w:rsidP="00BB3D89">
      <w:pPr>
        <w:pStyle w:val="Heading2"/>
        <w:rPr>
          <w:noProof/>
        </w:rPr>
      </w:pPr>
      <w:bookmarkStart w:id="3242" w:name="_Toc26369640"/>
      <w:bookmarkStart w:id="3243" w:name="_Toc36227522"/>
      <w:bookmarkStart w:id="3244" w:name="_Toc36228537"/>
      <w:bookmarkStart w:id="3245" w:name="_Toc36229164"/>
      <w:bookmarkStart w:id="3246" w:name="_Toc36229792"/>
      <w:bookmarkStart w:id="3247" w:name="_Toc74607136"/>
      <w:bookmarkStart w:id="3248" w:name="_Toc130386615"/>
      <w:r>
        <w:rPr>
          <w:noProof/>
        </w:rPr>
        <w:t>C.2.6</w:t>
      </w:r>
      <w:r>
        <w:rPr>
          <w:noProof/>
        </w:rPr>
        <w:tab/>
        <w:t>Video encoder bitrate adaptation, recovery phase</w:t>
      </w:r>
      <w:bookmarkEnd w:id="3242"/>
      <w:bookmarkEnd w:id="3243"/>
      <w:bookmarkEnd w:id="3244"/>
      <w:bookmarkEnd w:id="3245"/>
      <w:bookmarkEnd w:id="3246"/>
      <w:bookmarkEnd w:id="3247"/>
      <w:bookmarkEnd w:id="3248"/>
    </w:p>
    <w:p w14:paraId="7FB61F8F" w14:textId="77777777" w:rsidR="00BB3D89" w:rsidRDefault="00BB3D89" w:rsidP="00BB3D89">
      <w:pPr>
        <w:rPr>
          <w:noProof/>
        </w:rPr>
      </w:pPr>
      <w:r>
        <w:rPr>
          <w:noProof/>
        </w:rPr>
        <w:t>The delay recovery rate (</w:t>
      </w:r>
      <w:r w:rsidRPr="00A9365D">
        <w:rPr>
          <w:position w:val="-10"/>
        </w:rPr>
        <w:object w:dxaOrig="1719" w:dyaOrig="300" w14:anchorId="6C2688FE">
          <v:shape id="_x0000_i1109" type="#_x0000_t75" style="width:87pt;height:14.95pt" o:ole="">
            <v:imagedata r:id="rId182" o:title=""/>
          </v:shape>
          <o:OLEObject Type="Embed" ProgID="Equation.3" ShapeID="_x0000_i1109" DrawAspect="Content" ObjectID="_1741724021" r:id="rId183"/>
        </w:object>
      </w:r>
      <w:r>
        <w:rPr>
          <w:noProof/>
        </w:rPr>
        <w:t>) and delay recovery period (</w:t>
      </w:r>
      <w:r w:rsidRPr="00A9365D">
        <w:rPr>
          <w:position w:val="-10"/>
        </w:rPr>
        <w:object w:dxaOrig="1939" w:dyaOrig="300" w14:anchorId="1D625F3A">
          <v:shape id="_x0000_i1110" type="#_x0000_t75" style="width:97.8pt;height:14.95pt" o:ole="">
            <v:imagedata r:id="rId184" o:title=""/>
          </v:shape>
          <o:OLEObject Type="Embed" ProgID="Equation.3" ShapeID="_x0000_i1110" DrawAspect="Content" ObjectID="_1741724022" r:id="rId185"/>
        </w:object>
      </w:r>
      <w:r>
        <w:rPr>
          <w:noProof/>
        </w:rPr>
        <w:t>) can be determined as follows. Let</w:t>
      </w:r>
    </w:p>
    <w:p w14:paraId="08E5A577" w14:textId="77777777" w:rsidR="00BB3D89" w:rsidRPr="00071EFB" w:rsidRDefault="00BB3D89" w:rsidP="00BB3D89">
      <w:pPr>
        <w:pStyle w:val="EQ"/>
      </w:pPr>
      <w:r>
        <w:tab/>
      </w:r>
      <w:r w:rsidRPr="00A9365D">
        <w:rPr>
          <w:position w:val="-10"/>
        </w:rPr>
        <w:object w:dxaOrig="3560" w:dyaOrig="300" w14:anchorId="61EBFDB9">
          <v:shape id="_x0000_i1111" type="#_x0000_t75" style="width:179.95pt;height:14.95pt" o:ole="">
            <v:imagedata r:id="rId186" o:title=""/>
          </v:shape>
          <o:OLEObject Type="Embed" ProgID="Equation.3" ShapeID="_x0000_i1111" DrawAspect="Content" ObjectID="_1741724023" r:id="rId187"/>
        </w:object>
      </w:r>
      <w:r>
        <w:tab/>
        <w:t>(C.2.6-1)</w:t>
      </w:r>
    </w:p>
    <w:p w14:paraId="6D098B16" w14:textId="77777777" w:rsidR="00BB3D89" w:rsidRDefault="00BB3D89" w:rsidP="00BB3D89">
      <w:pPr>
        <w:rPr>
          <w:noProof/>
        </w:rPr>
      </w:pPr>
      <w:r>
        <w:rPr>
          <w:noProof/>
        </w:rPr>
        <w:t>where:</w:t>
      </w:r>
      <w:r w:rsidR="0007623F">
        <w:rPr>
          <w:noProof/>
        </w:rPr>
        <w:tab/>
      </w:r>
      <w:r w:rsidRPr="00A9365D">
        <w:rPr>
          <w:position w:val="-10"/>
        </w:rPr>
        <w:object w:dxaOrig="320" w:dyaOrig="300" w14:anchorId="35719140">
          <v:shape id="_x0000_i1112" type="#_x0000_t75" style="width:16.3pt;height:14.95pt" o:ole="">
            <v:imagedata r:id="rId188" o:title=""/>
          </v:shape>
          <o:OLEObject Type="Embed" ProgID="Equation.3" ShapeID="_x0000_i1112" DrawAspect="Content" ObjectID="_1741724024" r:id="rId189"/>
        </w:object>
      </w:r>
      <w:r>
        <w:t xml:space="preserve"> (</w:t>
      </w:r>
      <w:r w:rsidRPr="00A9365D">
        <w:rPr>
          <w:position w:val="-10"/>
        </w:rPr>
        <w:object w:dxaOrig="920" w:dyaOrig="300" w14:anchorId="60DE256E">
          <v:shape id="_x0000_i1113" type="#_x0000_t75" style="width:46.2pt;height:14.95pt" o:ole="">
            <v:imagedata r:id="rId190" o:title=""/>
          </v:shape>
          <o:OLEObject Type="Embed" ProgID="Equation.3" ShapeID="_x0000_i1113" DrawAspect="Content" ObjectID="_1741724025" r:id="rId191"/>
        </w:object>
      </w:r>
      <w:r>
        <w:t>) is the rate undershoot factor and may depend on the magnitude of the channel rate drop (</w:t>
      </w:r>
      <w:r w:rsidRPr="00D031CC">
        <w:rPr>
          <w:position w:val="-4"/>
        </w:rPr>
        <w:object w:dxaOrig="320" w:dyaOrig="220" w14:anchorId="454EDD5A">
          <v:shape id="_x0000_i1114" type="#_x0000_t75" style="width:16.3pt;height:11.55pt" o:ole="">
            <v:imagedata r:id="rId192" o:title=""/>
          </v:shape>
          <o:OLEObject Type="Embed" ProgID="Equation.3" ShapeID="_x0000_i1114" DrawAspect="Content" ObjectID="_1741724026" r:id="rId193"/>
        </w:object>
      </w:r>
      <w:r>
        <w:t>) is:</w:t>
      </w:r>
    </w:p>
    <w:p w14:paraId="2229C86D" w14:textId="77777777" w:rsidR="00BB3D89" w:rsidRPr="00071EFB" w:rsidRDefault="00BB3D89" w:rsidP="00BB3D89">
      <w:pPr>
        <w:pStyle w:val="EQ"/>
      </w:pPr>
      <w:r>
        <w:tab/>
      </w:r>
      <w:r w:rsidRPr="00A9365D">
        <w:rPr>
          <w:position w:val="-10"/>
        </w:rPr>
        <w:object w:dxaOrig="2420" w:dyaOrig="279" w14:anchorId="7D8EB137">
          <v:shape id="_x0000_i1115" type="#_x0000_t75" style="width:122.95pt;height:14.25pt" o:ole="">
            <v:imagedata r:id="rId194" o:title=""/>
          </v:shape>
          <o:OLEObject Type="Embed" ProgID="Equation.3" ShapeID="_x0000_i1115" DrawAspect="Content" ObjectID="_1741724027" r:id="rId195"/>
        </w:object>
      </w:r>
      <w:r>
        <w:tab/>
        <w:t>(C.2.6-2)</w:t>
      </w:r>
    </w:p>
    <w:p w14:paraId="37FAB3C6" w14:textId="77777777" w:rsidR="00BB3D89" w:rsidRDefault="00BB3D89" w:rsidP="00BB3D89">
      <w:pPr>
        <w:rPr>
          <w:noProof/>
        </w:rPr>
      </w:pPr>
      <w:r>
        <w:rPr>
          <w:noProof/>
        </w:rPr>
        <w:t xml:space="preserve">For example, if </w:t>
      </w:r>
      <w:r w:rsidRPr="00D031CC">
        <w:rPr>
          <w:position w:val="-4"/>
        </w:rPr>
        <w:object w:dxaOrig="320" w:dyaOrig="220" w14:anchorId="66317DEB">
          <v:shape id="_x0000_i1116" type="#_x0000_t75" style="width:16.3pt;height:11.55pt" o:ole="">
            <v:imagedata r:id="rId196" o:title=""/>
          </v:shape>
          <o:OLEObject Type="Embed" ProgID="Equation.3" ShapeID="_x0000_i1116" DrawAspect="Content" ObjectID="_1741724028" r:id="rId197"/>
        </w:object>
      </w:r>
      <w:r>
        <w:rPr>
          <w:noProof/>
        </w:rPr>
        <w:t xml:space="preserve"> is large, then </w:t>
      </w:r>
      <w:r w:rsidRPr="00A9365D">
        <w:rPr>
          <w:position w:val="-10"/>
        </w:rPr>
        <w:object w:dxaOrig="320" w:dyaOrig="300" w14:anchorId="13B892CA">
          <v:shape id="_x0000_i1117" type="#_x0000_t75" style="width:16.3pt;height:14.95pt" o:ole="">
            <v:imagedata r:id="rId198" o:title=""/>
          </v:shape>
          <o:OLEObject Type="Embed" ProgID="Equation.3" ShapeID="_x0000_i1117" DrawAspect="Content" ObjectID="_1741724029" r:id="rId199"/>
        </w:object>
      </w:r>
      <w:r>
        <w:rPr>
          <w:noProof/>
        </w:rPr>
        <w:t xml:space="preserve"> may be proportionally large or if </w:t>
      </w:r>
      <w:r w:rsidRPr="00D031CC">
        <w:rPr>
          <w:position w:val="-4"/>
        </w:rPr>
        <w:object w:dxaOrig="320" w:dyaOrig="220" w14:anchorId="2AE410DF">
          <v:shape id="_x0000_i1118" type="#_x0000_t75" style="width:16.3pt;height:11.55pt" o:ole="">
            <v:imagedata r:id="rId196" o:title=""/>
          </v:shape>
          <o:OLEObject Type="Embed" ProgID="Equation.3" ShapeID="_x0000_i1118" DrawAspect="Content" ObjectID="_1741724030" r:id="rId200"/>
        </w:object>
      </w:r>
      <w:r>
        <w:rPr>
          <w:noProof/>
        </w:rPr>
        <w:t xml:space="preserve"> is small, then </w:t>
      </w:r>
      <w:r w:rsidRPr="00A9365D">
        <w:rPr>
          <w:position w:val="-10"/>
        </w:rPr>
        <w:object w:dxaOrig="320" w:dyaOrig="300" w14:anchorId="0A680B6A">
          <v:shape id="_x0000_i1119" type="#_x0000_t75" style="width:16.3pt;height:14.95pt" o:ole="">
            <v:imagedata r:id="rId188" o:title=""/>
          </v:shape>
          <o:OLEObject Type="Embed" ProgID="Equation.3" ShapeID="_x0000_i1119" DrawAspect="Content" ObjectID="_1741724031" r:id="rId201"/>
        </w:object>
      </w:r>
      <w:r>
        <w:rPr>
          <w:noProof/>
        </w:rPr>
        <w:t xml:space="preserve"> may be proportionally small, for example:</w:t>
      </w:r>
    </w:p>
    <w:p w14:paraId="27CF72EC" w14:textId="77777777" w:rsidR="00BB3D89" w:rsidRPr="00071EFB" w:rsidRDefault="00BB3D89" w:rsidP="00BB3D89">
      <w:pPr>
        <w:pStyle w:val="EQ"/>
      </w:pPr>
      <w:r>
        <w:tab/>
      </w:r>
      <w:r w:rsidRPr="00A9365D">
        <w:rPr>
          <w:position w:val="-10"/>
        </w:rPr>
        <w:object w:dxaOrig="1820" w:dyaOrig="300" w14:anchorId="548A9129">
          <v:shape id="_x0000_i1120" type="#_x0000_t75" style="width:92.35pt;height:14.95pt" o:ole="">
            <v:imagedata r:id="rId202" o:title=""/>
          </v:shape>
          <o:OLEObject Type="Embed" ProgID="Equation.3" ShapeID="_x0000_i1120" DrawAspect="Content" ObjectID="_1741724032" r:id="rId203"/>
        </w:object>
      </w:r>
      <w:r>
        <w:tab/>
        <w:t>(C.2.6-3)</w:t>
      </w:r>
    </w:p>
    <w:p w14:paraId="5C787FDB" w14:textId="77777777" w:rsidR="00BB3D89" w:rsidRDefault="00BB3D89" w:rsidP="00BB3D89">
      <w:pPr>
        <w:rPr>
          <w:noProof/>
        </w:rPr>
      </w:pPr>
      <w:r>
        <w:rPr>
          <w:noProof/>
        </w:rPr>
        <w:t xml:space="preserve">Assuming that the bits during time period </w:t>
      </w:r>
      <w:r w:rsidRPr="00A9365D">
        <w:rPr>
          <w:position w:val="-10"/>
        </w:rPr>
        <w:object w:dxaOrig="1960" w:dyaOrig="279" w14:anchorId="62EFBFD0">
          <v:shape id="_x0000_i1121" type="#_x0000_t75" style="width:99.2pt;height:14.25pt" o:ole="">
            <v:imagedata r:id="rId204" o:title=""/>
          </v:shape>
          <o:OLEObject Type="Embed" ProgID="Equation.3" ShapeID="_x0000_i1121" DrawAspect="Content" ObjectID="_1741724033" r:id="rId205"/>
        </w:object>
      </w:r>
      <w:r>
        <w:rPr>
          <w:noProof/>
        </w:rPr>
        <w:t xml:space="preserve"> are queued up and are contributing to the delay, the delay recovery period </w:t>
      </w:r>
      <w:r w:rsidRPr="00295471">
        <w:rPr>
          <w:position w:val="-10"/>
        </w:rPr>
        <w:object w:dxaOrig="400" w:dyaOrig="300" w14:anchorId="229E7A50">
          <v:shape id="_x0000_i1122" type="#_x0000_t75" style="width:21.05pt;height:14.95pt" o:ole="">
            <v:imagedata r:id="rId206" o:title=""/>
          </v:shape>
          <o:OLEObject Type="Embed" ProgID="Equation.3" ShapeID="_x0000_i1122" DrawAspect="Content" ObjectID="_1741724034" r:id="rId207"/>
        </w:object>
      </w:r>
      <w:r>
        <w:rPr>
          <w:noProof/>
        </w:rPr>
        <w:t>can be computed as follows:</w:t>
      </w:r>
    </w:p>
    <w:p w14:paraId="15CDD046" w14:textId="77777777" w:rsidR="00BB3D89" w:rsidRPr="00071EFB" w:rsidRDefault="00BB3D89" w:rsidP="00BB3D89">
      <w:pPr>
        <w:pStyle w:val="EQ"/>
      </w:pPr>
      <w:r>
        <w:tab/>
      </w:r>
      <w:r w:rsidRPr="00A9365D">
        <w:rPr>
          <w:position w:val="-10"/>
        </w:rPr>
        <w:object w:dxaOrig="4400" w:dyaOrig="300" w14:anchorId="34C70A2F">
          <v:shape id="_x0000_i1123" type="#_x0000_t75" style="width:222.2pt;height:14.95pt" o:ole="">
            <v:imagedata r:id="rId208" o:title=""/>
          </v:shape>
          <o:OLEObject Type="Embed" ProgID="Equation.3" ShapeID="_x0000_i1123" DrawAspect="Content" ObjectID="_1741724035" r:id="rId209"/>
        </w:object>
      </w:r>
      <w:r>
        <w:tab/>
        <w:t>(C.2.6-4)</w:t>
      </w:r>
    </w:p>
    <w:p w14:paraId="13BBCD7F" w14:textId="77777777" w:rsidR="00BB3D89" w:rsidRDefault="00BB3D89" w:rsidP="00BB3D89">
      <w:pPr>
        <w:rPr>
          <w:noProof/>
        </w:rPr>
      </w:pPr>
      <w:r>
        <w:rPr>
          <w:noProof/>
        </w:rPr>
        <w:t xml:space="preserve">A minimum bit rate requirement for the encoder may exist that applies to </w:t>
      </w:r>
      <w:r w:rsidRPr="00A9365D">
        <w:rPr>
          <w:position w:val="-10"/>
        </w:rPr>
        <w:object w:dxaOrig="1719" w:dyaOrig="300" w14:anchorId="52DE6C9D">
          <v:shape id="_x0000_i1124" type="#_x0000_t75" style="width:87pt;height:14.95pt" o:ole="">
            <v:imagedata r:id="rId182" o:title=""/>
          </v:shape>
          <o:OLEObject Type="Embed" ProgID="Equation.3" ShapeID="_x0000_i1124" DrawAspect="Content" ObjectID="_1741724036" r:id="rId210"/>
        </w:object>
      </w:r>
      <w:r>
        <w:rPr>
          <w:noProof/>
        </w:rPr>
        <w:t xml:space="preserve"> and, therefore, also to </w:t>
      </w:r>
      <w:r w:rsidRPr="00A9365D">
        <w:rPr>
          <w:position w:val="-10"/>
        </w:rPr>
        <w:object w:dxaOrig="320" w:dyaOrig="300" w14:anchorId="39F99E13">
          <v:shape id="_x0000_i1125" type="#_x0000_t75" style="width:16.3pt;height:14.95pt" o:ole="">
            <v:imagedata r:id="rId188" o:title=""/>
          </v:shape>
          <o:OLEObject Type="Embed" ProgID="Equation.3" ShapeID="_x0000_i1125" DrawAspect="Content" ObjectID="_1741724037" r:id="rId211"/>
        </w:object>
      </w:r>
      <w:r>
        <w:rPr>
          <w:noProof/>
        </w:rPr>
        <w:t xml:space="preserve"> as follows:</w:t>
      </w:r>
    </w:p>
    <w:p w14:paraId="26C7403A" w14:textId="77777777" w:rsidR="00BB3D89" w:rsidRPr="00071EFB" w:rsidRDefault="00BB3D89" w:rsidP="00BB3D89">
      <w:pPr>
        <w:pStyle w:val="EQ"/>
      </w:pPr>
      <w:r>
        <w:tab/>
      </w:r>
      <w:r w:rsidRPr="00A9365D">
        <w:rPr>
          <w:position w:val="-10"/>
        </w:rPr>
        <w:object w:dxaOrig="2220" w:dyaOrig="300" w14:anchorId="38320CFA">
          <v:shape id="_x0000_i1126" type="#_x0000_t75" style="width:112.1pt;height:14.95pt" o:ole="">
            <v:imagedata r:id="rId212" o:title=""/>
          </v:shape>
          <o:OLEObject Type="Embed" ProgID="Equation.3" ShapeID="_x0000_i1126" DrawAspect="Content" ObjectID="_1741724038" r:id="rId213"/>
        </w:object>
      </w:r>
      <w:r>
        <w:tab/>
        <w:t>(C.2.6-5)</w:t>
      </w:r>
    </w:p>
    <w:p w14:paraId="44F7C8A9" w14:textId="77777777" w:rsidR="00BB3D89" w:rsidRDefault="00BB3D89" w:rsidP="00BB3D89">
      <w:pPr>
        <w:rPr>
          <w:noProof/>
        </w:rPr>
      </w:pPr>
      <w:r>
        <w:rPr>
          <w:noProof/>
        </w:rPr>
        <w:t>and therefore:</w:t>
      </w:r>
    </w:p>
    <w:p w14:paraId="70D9E232" w14:textId="77777777" w:rsidR="00BB3D89" w:rsidRPr="00071EFB" w:rsidRDefault="00BB3D89" w:rsidP="00BB3D89">
      <w:pPr>
        <w:pStyle w:val="EQ"/>
      </w:pPr>
      <w:r>
        <w:tab/>
      </w:r>
      <w:r w:rsidRPr="00A9365D">
        <w:rPr>
          <w:position w:val="-10"/>
        </w:rPr>
        <w:object w:dxaOrig="2299" w:dyaOrig="300" w14:anchorId="7328B6FF">
          <v:shape id="_x0000_i1127" type="#_x0000_t75" style="width:115.4pt;height:14.95pt" o:ole="">
            <v:imagedata r:id="rId214" o:title=""/>
          </v:shape>
          <o:OLEObject Type="Embed" ProgID="Equation.3" ShapeID="_x0000_i1127" DrawAspect="Content" ObjectID="_1741724039" r:id="rId215"/>
        </w:object>
      </w:r>
      <w:r>
        <w:tab/>
        <w:t>(C.2.6-6)</w:t>
      </w:r>
    </w:p>
    <w:p w14:paraId="71C77A18" w14:textId="77777777" w:rsidR="00BB3D89" w:rsidRDefault="00BB3D89" w:rsidP="00BB3D89">
      <w:pPr>
        <w:rPr>
          <w:noProof/>
        </w:rPr>
      </w:pPr>
      <w:r>
        <w:rPr>
          <w:noProof/>
        </w:rPr>
        <w:t>with:</w:t>
      </w:r>
    </w:p>
    <w:p w14:paraId="0CA3D425" w14:textId="77777777" w:rsidR="00BB3D89" w:rsidRPr="00071EFB" w:rsidRDefault="00BB3D89" w:rsidP="00BB3D89">
      <w:pPr>
        <w:pStyle w:val="EQ"/>
      </w:pPr>
      <w:r>
        <w:tab/>
      </w:r>
      <w:r w:rsidRPr="00A9365D">
        <w:rPr>
          <w:position w:val="-10"/>
        </w:rPr>
        <w:object w:dxaOrig="1500" w:dyaOrig="300" w14:anchorId="7C014F37">
          <v:shape id="_x0000_i1128" type="#_x0000_t75" style="width:76.15pt;height:14.95pt" o:ole="">
            <v:imagedata r:id="rId216" o:title=""/>
          </v:shape>
          <o:OLEObject Type="Embed" ProgID="Equation.3" ShapeID="_x0000_i1128" DrawAspect="Content" ObjectID="_1741724040" r:id="rId217"/>
        </w:object>
      </w:r>
      <w:r>
        <w:tab/>
        <w:t>(C.2.6-7)</w:t>
      </w:r>
    </w:p>
    <w:p w14:paraId="040E58CD" w14:textId="77777777" w:rsidR="00BB3D89" w:rsidRDefault="00BB3D89" w:rsidP="00BB3D89">
      <w:pPr>
        <w:rPr>
          <w:noProof/>
        </w:rPr>
      </w:pPr>
      <w:r>
        <w:rPr>
          <w:noProof/>
        </w:rPr>
        <w:t>If during the delay recovery period a TMMBR message is received that carries a new rate value (</w:t>
      </w:r>
      <w:r w:rsidRPr="00A9365D">
        <w:rPr>
          <w:position w:val="-10"/>
        </w:rPr>
        <w:object w:dxaOrig="920" w:dyaOrig="279" w14:anchorId="5948F77A">
          <v:shape id="_x0000_i1129" type="#_x0000_t75" style="width:46.2pt;height:14.25pt" o:ole="">
            <v:imagedata r:id="rId218" o:title=""/>
          </v:shape>
          <o:OLEObject Type="Embed" ProgID="Equation.3" ShapeID="_x0000_i1129" DrawAspect="Content" ObjectID="_1741724041" r:id="rId219"/>
        </w:object>
      </w:r>
      <w:r>
        <w:rPr>
          <w:noProof/>
        </w:rPr>
        <w:t xml:space="preserve">), and </w:t>
      </w:r>
      <w:r w:rsidRPr="00A9365D">
        <w:rPr>
          <w:position w:val="-10"/>
        </w:rPr>
        <w:object w:dxaOrig="920" w:dyaOrig="279" w14:anchorId="5F4ADEF5">
          <v:shape id="_x0000_i1130" type="#_x0000_t75" style="width:46.2pt;height:14.25pt" o:ole="">
            <v:imagedata r:id="rId220" o:title=""/>
          </v:shape>
          <o:OLEObject Type="Embed" ProgID="Equation.3" ShapeID="_x0000_i1130" DrawAspect="Content" ObjectID="_1741724042" r:id="rId221"/>
        </w:object>
      </w:r>
      <w:r>
        <w:rPr>
          <w:noProof/>
        </w:rPr>
        <w:t xml:space="preserve"> is significantly larger than </w:t>
      </w:r>
      <w:r w:rsidRPr="00A9365D">
        <w:rPr>
          <w:position w:val="-10"/>
        </w:rPr>
        <w:object w:dxaOrig="820" w:dyaOrig="260" w14:anchorId="56583C76">
          <v:shape id="_x0000_i1131" type="#_x0000_t75" style="width:40.75pt;height:13.6pt" o:ole="">
            <v:imagedata r:id="rId222" o:title=""/>
          </v:shape>
          <o:OLEObject Type="Embed" ProgID="Equation.3" ShapeID="_x0000_i1131" DrawAspect="Content" ObjectID="_1741724043" r:id="rId223"/>
        </w:object>
      </w:r>
      <w:r>
        <w:rPr>
          <w:noProof/>
        </w:rPr>
        <w:t xml:space="preserve">, for example </w:t>
      </w:r>
      <w:r w:rsidRPr="00A9365D">
        <w:rPr>
          <w:position w:val="-10"/>
        </w:rPr>
        <w:object w:dxaOrig="2320" w:dyaOrig="300" w14:anchorId="12146472">
          <v:shape id="_x0000_i1132" type="#_x0000_t75" style="width:116.8pt;height:14.95pt" o:ole="">
            <v:imagedata r:id="rId224" o:title=""/>
          </v:shape>
          <o:OLEObject Type="Embed" ProgID="Equation.3" ShapeID="_x0000_i1132" DrawAspect="Content" ObjectID="_1741724044" r:id="rId225"/>
        </w:object>
      </w:r>
      <w:r>
        <w:rPr>
          <w:noProof/>
        </w:rPr>
        <w:t xml:space="preserve">, then the delay recovery period may be shortened. Conversely, if </w:t>
      </w:r>
      <w:r w:rsidRPr="00A9365D">
        <w:rPr>
          <w:position w:val="-10"/>
        </w:rPr>
        <w:object w:dxaOrig="1960" w:dyaOrig="279" w14:anchorId="335E1A45">
          <v:shape id="_x0000_i1133" type="#_x0000_t75" style="width:99.2pt;height:14.25pt" o:ole="">
            <v:imagedata r:id="rId226" o:title=""/>
          </v:shape>
          <o:OLEObject Type="Embed" ProgID="Equation.3" ShapeID="_x0000_i1133" DrawAspect="Content" ObjectID="_1741724045" r:id="rId227"/>
        </w:object>
      </w:r>
      <w:r>
        <w:rPr>
          <w:noProof/>
        </w:rPr>
        <w:t xml:space="preserve"> then an extended delay recovery period can be computed.</w:t>
      </w:r>
    </w:p>
    <w:p w14:paraId="35715D48" w14:textId="77777777" w:rsidR="00064ECA" w:rsidRDefault="00064ECA" w:rsidP="00064ECA">
      <w:pPr>
        <w:pStyle w:val="FP"/>
      </w:pPr>
    </w:p>
    <w:p w14:paraId="59145E75" w14:textId="77777777" w:rsidR="00B35D29" w:rsidRDefault="00B35D29">
      <w:pPr>
        <w:pStyle w:val="Heading8"/>
      </w:pPr>
      <w:r>
        <w:br w:type="page"/>
      </w:r>
      <w:bookmarkStart w:id="3249" w:name="_Toc26369641"/>
      <w:bookmarkStart w:id="3250" w:name="_Toc36227523"/>
      <w:bookmarkStart w:id="3251" w:name="_Toc36228538"/>
      <w:bookmarkStart w:id="3252" w:name="_Toc36229165"/>
      <w:bookmarkStart w:id="3253" w:name="_Toc36229793"/>
      <w:bookmarkStart w:id="3254" w:name="_Toc74607137"/>
      <w:bookmarkStart w:id="3255" w:name="_Toc130386616"/>
      <w:r>
        <w:t>Annex D (informative):</w:t>
      </w:r>
      <w:r>
        <w:br/>
        <w:t>Reference delay computation algorithm</w:t>
      </w:r>
      <w:bookmarkEnd w:id="3249"/>
      <w:bookmarkEnd w:id="3250"/>
      <w:bookmarkEnd w:id="3251"/>
      <w:bookmarkEnd w:id="3252"/>
      <w:bookmarkEnd w:id="3253"/>
      <w:bookmarkEnd w:id="3254"/>
      <w:bookmarkEnd w:id="3255"/>
    </w:p>
    <w:p w14:paraId="7D789D65" w14:textId="77777777" w:rsidR="00B35D29" w:rsidRDefault="00B35D29">
      <w:bookmarkStart w:id="3256" w:name="historyclause"/>
      <w:r>
        <w:t>In this annex, the reference jitter management algorithm is described. It is written in pseudo code and is non-causal; hence non-implementable. The purpose of this algorithm is to define an "ideal" behaviour which all jitter buffers used in MTSI should strive to mimic. This buffer operates based on three input parameters:</w:t>
      </w:r>
    </w:p>
    <w:p w14:paraId="173B254E" w14:textId="77777777" w:rsidR="00B35D29" w:rsidRDefault="00B35D29">
      <w:pPr>
        <w:pStyle w:val="B1"/>
      </w:pPr>
      <w:r>
        <w:t>-</w:t>
      </w:r>
      <w:r>
        <w:tab/>
        <w:t>lookback factor to set the current target buffering depth;</w:t>
      </w:r>
    </w:p>
    <w:p w14:paraId="5312CD51" w14:textId="77777777" w:rsidR="00B35D29" w:rsidRDefault="00B35D29">
      <w:pPr>
        <w:pStyle w:val="B1"/>
      </w:pPr>
      <w:r>
        <w:t>-</w:t>
      </w:r>
      <w:r>
        <w:tab/>
        <w:t>target late loss rate;</w:t>
      </w:r>
    </w:p>
    <w:p w14:paraId="135B8E2C" w14:textId="77777777" w:rsidR="00B35D29" w:rsidRDefault="00B35D29">
      <w:pPr>
        <w:pStyle w:val="B1"/>
      </w:pPr>
      <w:r>
        <w:t>-</w:t>
      </w:r>
      <w:r>
        <w:tab/>
        <w:t>maximum allowed time scaling percentage.</w:t>
      </w:r>
    </w:p>
    <w:p w14:paraId="3A69D71F" w14:textId="77777777" w:rsidR="00B35D29" w:rsidRDefault="00B35D29">
      <w:pPr>
        <w:pStyle w:val="PL"/>
        <w:rPr>
          <w:rFonts w:eastAsia="SimSun"/>
          <w:sz w:val="24"/>
          <w:szCs w:val="24"/>
        </w:rPr>
      </w:pPr>
      <w:r>
        <w:rPr>
          <w:rFonts w:eastAsia="SimSun"/>
        </w:rPr>
        <w:t>function ref_jb(channel,jb_adaptation_lookback,delay_delta_max,target_loss)</w:t>
      </w:r>
    </w:p>
    <w:p w14:paraId="096E8F64" w14:textId="77777777" w:rsidR="00B35D29" w:rsidRDefault="00B35D29">
      <w:pPr>
        <w:pStyle w:val="PL"/>
        <w:rPr>
          <w:rFonts w:eastAsia="SimSun"/>
          <w:sz w:val="24"/>
          <w:szCs w:val="24"/>
        </w:rPr>
      </w:pPr>
      <w:r>
        <w:rPr>
          <w:rFonts w:eastAsia="SimSun"/>
        </w:rPr>
        <w:t>% channel         = file name of the channel</w:t>
      </w:r>
    </w:p>
    <w:p w14:paraId="717F9B9C" w14:textId="77777777" w:rsidR="00B35D29" w:rsidRDefault="00B35D29">
      <w:pPr>
        <w:pStyle w:val="PL"/>
        <w:rPr>
          <w:rFonts w:eastAsia="SimSun"/>
          <w:sz w:val="24"/>
          <w:szCs w:val="24"/>
        </w:rPr>
      </w:pPr>
      <w:r>
        <w:rPr>
          <w:rFonts w:eastAsia="SimSun"/>
        </w:rPr>
        <w:t>% lookback        = look back factor when estimating the max jitter</w:t>
      </w:r>
    </w:p>
    <w:p w14:paraId="478196EC" w14:textId="77777777" w:rsidR="00B35D29" w:rsidRDefault="00B35D29">
      <w:pPr>
        <w:pStyle w:val="PL"/>
        <w:rPr>
          <w:rFonts w:eastAsia="SimSun"/>
          <w:sz w:val="24"/>
          <w:szCs w:val="24"/>
        </w:rPr>
      </w:pPr>
      <w:r>
        <w:rPr>
          <w:rFonts w:eastAsia="SimSun"/>
        </w:rPr>
        <w:t>%                   buffer level [number of frames]</w:t>
      </w:r>
    </w:p>
    <w:p w14:paraId="5187C143" w14:textId="77777777" w:rsidR="00B35D29" w:rsidRDefault="00B35D29">
      <w:pPr>
        <w:pStyle w:val="PL"/>
        <w:rPr>
          <w:rFonts w:eastAsia="SimSun"/>
          <w:sz w:val="24"/>
          <w:szCs w:val="24"/>
        </w:rPr>
      </w:pPr>
      <w:r>
        <w:rPr>
          <w:rFonts w:eastAsia="SimSun"/>
        </w:rPr>
        <w:t>% delay_delta_max = max timescaling related modification (%) of the</w:t>
      </w:r>
    </w:p>
    <w:p w14:paraId="600E05E6" w14:textId="77777777" w:rsidR="00B35D29" w:rsidRDefault="00B35D29">
      <w:pPr>
        <w:pStyle w:val="PL"/>
        <w:rPr>
          <w:rFonts w:eastAsia="SimSun"/>
          <w:sz w:val="24"/>
          <w:szCs w:val="24"/>
        </w:rPr>
      </w:pPr>
      <w:r>
        <w:rPr>
          <w:rFonts w:eastAsia="SimSun"/>
        </w:rPr>
        <w:t>%                   delay</w:t>
      </w:r>
    </w:p>
    <w:p w14:paraId="15052B3D" w14:textId="77777777" w:rsidR="00B35D29" w:rsidRDefault="00B35D29">
      <w:pPr>
        <w:pStyle w:val="PL"/>
        <w:rPr>
          <w:rFonts w:eastAsia="SimSun"/>
          <w:sz w:val="24"/>
          <w:szCs w:val="24"/>
        </w:rPr>
      </w:pPr>
      <w:r>
        <w:rPr>
          <w:rFonts w:eastAsia="SimSun"/>
        </w:rPr>
        <w:t>% target_loss     = target late loss (%)</w:t>
      </w:r>
    </w:p>
    <w:p w14:paraId="02587F1B" w14:textId="77777777" w:rsidR="00B35D29" w:rsidRPr="00873A67" w:rsidRDefault="00B35D29">
      <w:pPr>
        <w:pStyle w:val="PL"/>
        <w:rPr>
          <w:rFonts w:eastAsia="SimSun"/>
          <w:sz w:val="24"/>
          <w:szCs w:val="24"/>
        </w:rPr>
      </w:pPr>
      <w:r w:rsidRPr="00873A67">
        <w:rPr>
          <w:rFonts w:eastAsia="SimSun"/>
        </w:rPr>
        <w:t>% example syntax:</w:t>
      </w:r>
    </w:p>
    <w:p w14:paraId="1810EE47" w14:textId="77777777" w:rsidR="00B35D29" w:rsidRPr="00873A67" w:rsidRDefault="00B35D29">
      <w:pPr>
        <w:pStyle w:val="PL"/>
        <w:rPr>
          <w:rFonts w:eastAsia="SimSun"/>
          <w:sz w:val="24"/>
          <w:szCs w:val="24"/>
        </w:rPr>
      </w:pPr>
      <w:r w:rsidRPr="00873A67">
        <w:rPr>
          <w:rFonts w:eastAsia="SimSun"/>
        </w:rPr>
        <w:t>% ref_jb('channel_1.dat',200,15,0.5);</w:t>
      </w:r>
    </w:p>
    <w:p w14:paraId="5C91C780" w14:textId="77777777" w:rsidR="00B35D29" w:rsidRPr="00873A67" w:rsidRDefault="00B35D29">
      <w:pPr>
        <w:pStyle w:val="PL"/>
        <w:rPr>
          <w:rFonts w:eastAsia="SimSun"/>
          <w:sz w:val="24"/>
          <w:szCs w:val="24"/>
        </w:rPr>
      </w:pPr>
      <w:r w:rsidRPr="00873A67">
        <w:rPr>
          <w:rFonts w:eastAsia="SimSun"/>
        </w:rPr>
        <w:t xml:space="preserve"> </w:t>
      </w:r>
    </w:p>
    <w:p w14:paraId="5F9F62B3" w14:textId="77777777" w:rsidR="00B35D29" w:rsidRDefault="00B35D29">
      <w:pPr>
        <w:pStyle w:val="PL"/>
        <w:rPr>
          <w:rFonts w:eastAsia="SimSun"/>
          <w:sz w:val="24"/>
          <w:szCs w:val="24"/>
        </w:rPr>
      </w:pPr>
      <w:r>
        <w:rPr>
          <w:rFonts w:eastAsia="SimSun"/>
        </w:rPr>
        <w:t>framelength = 20;</w:t>
      </w:r>
    </w:p>
    <w:p w14:paraId="009A47C5" w14:textId="77777777" w:rsidR="00B35D29" w:rsidRDefault="00B35D29">
      <w:pPr>
        <w:pStyle w:val="PL"/>
        <w:rPr>
          <w:rFonts w:eastAsia="SimSun"/>
          <w:sz w:val="24"/>
          <w:szCs w:val="24"/>
        </w:rPr>
      </w:pPr>
      <w:r>
        <w:rPr>
          <w:rFonts w:eastAsia="SimSun"/>
        </w:rPr>
        <w:t>% this value sets the speech data in each RTP packet to 20 ms. For 2 speech</w:t>
      </w:r>
    </w:p>
    <w:p w14:paraId="39C002C5" w14:textId="77777777" w:rsidR="00B35D29" w:rsidRDefault="00B35D29">
      <w:pPr>
        <w:pStyle w:val="PL"/>
        <w:rPr>
          <w:rFonts w:eastAsia="SimSun"/>
          <w:sz w:val="24"/>
          <w:szCs w:val="24"/>
        </w:rPr>
      </w:pPr>
      <w:r>
        <w:rPr>
          <w:rFonts w:eastAsia="SimSun"/>
        </w:rPr>
        <w:t xml:space="preserve">% frames/RTP packet the value would be 40 ms. </w:t>
      </w:r>
    </w:p>
    <w:p w14:paraId="16370DDF" w14:textId="77777777" w:rsidR="00B35D29" w:rsidRDefault="00B35D29">
      <w:pPr>
        <w:pStyle w:val="PL"/>
        <w:rPr>
          <w:rFonts w:eastAsia="SimSun"/>
          <w:sz w:val="24"/>
          <w:szCs w:val="24"/>
        </w:rPr>
      </w:pPr>
      <w:r>
        <w:rPr>
          <w:rFonts w:eastAsia="SimSun"/>
        </w:rPr>
        <w:t xml:space="preserve">jitter_est_window=50; </w:t>
      </w:r>
    </w:p>
    <w:p w14:paraId="591BDBD5" w14:textId="77777777" w:rsidR="00B35D29" w:rsidRDefault="00B35D29">
      <w:pPr>
        <w:pStyle w:val="PL"/>
        <w:rPr>
          <w:rFonts w:eastAsia="SimSun"/>
          <w:sz w:val="24"/>
          <w:szCs w:val="24"/>
        </w:rPr>
      </w:pPr>
      <w:r>
        <w:rPr>
          <w:rFonts w:eastAsia="SimSun"/>
        </w:rPr>
        <w:t>% Sets the jitter estimation window in number of frames</w:t>
      </w:r>
    </w:p>
    <w:p w14:paraId="1CCD6095" w14:textId="77777777" w:rsidR="00B35D29" w:rsidRDefault="00B35D29">
      <w:pPr>
        <w:pStyle w:val="PL"/>
        <w:rPr>
          <w:rFonts w:eastAsia="SimSun"/>
          <w:sz w:val="24"/>
          <w:szCs w:val="24"/>
        </w:rPr>
      </w:pPr>
      <w:r>
        <w:rPr>
          <w:rFonts w:eastAsia="SimSun"/>
        </w:rPr>
        <w:t>delay_delta_max_ms = framelength*delay_delta_max*0.01;</w:t>
      </w:r>
    </w:p>
    <w:p w14:paraId="0DFF04AE" w14:textId="77777777" w:rsidR="00B35D29" w:rsidRDefault="00B35D29">
      <w:pPr>
        <w:pStyle w:val="PL"/>
        <w:rPr>
          <w:rFonts w:eastAsia="SimSun"/>
          <w:sz w:val="24"/>
          <w:szCs w:val="24"/>
        </w:rPr>
      </w:pPr>
      <w:r>
        <w:rPr>
          <w:rFonts w:eastAsia="SimSun"/>
        </w:rPr>
        <w:t>% Sets the maximum allowed time scaling</w:t>
      </w:r>
    </w:p>
    <w:p w14:paraId="0B6344CE" w14:textId="77777777" w:rsidR="00B35D29" w:rsidRDefault="00B35D29">
      <w:pPr>
        <w:pStyle w:val="PL"/>
        <w:rPr>
          <w:rFonts w:eastAsia="SimSun"/>
          <w:sz w:val="24"/>
          <w:szCs w:val="24"/>
        </w:rPr>
      </w:pPr>
      <w:r>
        <w:rPr>
          <w:rFonts w:eastAsia="SimSun"/>
        </w:rPr>
        <w:t xml:space="preserve">tscale = 1; </w:t>
      </w:r>
    </w:p>
    <w:p w14:paraId="7A535226" w14:textId="77777777" w:rsidR="00B35D29" w:rsidRDefault="00B35D29">
      <w:pPr>
        <w:pStyle w:val="PL"/>
        <w:rPr>
          <w:rFonts w:eastAsia="SimSun"/>
          <w:sz w:val="24"/>
          <w:szCs w:val="24"/>
        </w:rPr>
      </w:pPr>
      <w:r>
        <w:rPr>
          <w:rFonts w:eastAsia="SimSun"/>
        </w:rPr>
        <w:t>% Scale factor of delay data</w:t>
      </w:r>
    </w:p>
    <w:p w14:paraId="6983684C" w14:textId="77777777" w:rsidR="00B35D29" w:rsidRDefault="00B35D29">
      <w:pPr>
        <w:pStyle w:val="PL"/>
        <w:rPr>
          <w:rFonts w:eastAsia="SimSun"/>
          <w:sz w:val="24"/>
          <w:szCs w:val="24"/>
        </w:rPr>
      </w:pPr>
      <w:r>
        <w:rPr>
          <w:rFonts w:eastAsia="SimSun"/>
        </w:rPr>
        <w:t>% In this case the files are assumend to be ascii files with one delay</w:t>
      </w:r>
    </w:p>
    <w:p w14:paraId="71452C69" w14:textId="77777777" w:rsidR="00B35D29" w:rsidRDefault="00B35D29">
      <w:pPr>
        <w:pStyle w:val="PL"/>
        <w:rPr>
          <w:rFonts w:eastAsia="SimSun"/>
          <w:sz w:val="24"/>
          <w:szCs w:val="24"/>
        </w:rPr>
      </w:pPr>
      <w:r>
        <w:rPr>
          <w:rFonts w:eastAsia="SimSun"/>
        </w:rPr>
        <w:t>% entry per line, the entries are in ms, a negative value denotes</w:t>
      </w:r>
    </w:p>
    <w:p w14:paraId="05C59B34" w14:textId="77777777" w:rsidR="00B35D29" w:rsidRDefault="00B35D29">
      <w:pPr>
        <w:pStyle w:val="PL"/>
        <w:rPr>
          <w:rFonts w:eastAsia="SimSun"/>
          <w:sz w:val="24"/>
          <w:szCs w:val="24"/>
        </w:rPr>
      </w:pPr>
      <w:r>
        <w:rPr>
          <w:rFonts w:eastAsia="SimSun"/>
        </w:rPr>
        <w:t>% a packet loss.</w:t>
      </w:r>
    </w:p>
    <w:p w14:paraId="08DFD277" w14:textId="77777777" w:rsidR="00B35D29" w:rsidRDefault="00B35D29">
      <w:pPr>
        <w:pStyle w:val="PL"/>
        <w:rPr>
          <w:rFonts w:eastAsia="SimSun"/>
          <w:sz w:val="24"/>
          <w:szCs w:val="24"/>
        </w:rPr>
      </w:pPr>
      <w:r>
        <w:rPr>
          <w:rFonts w:eastAsia="SimSun"/>
        </w:rPr>
        <w:t>x = load(channel);</w:t>
      </w:r>
    </w:p>
    <w:p w14:paraId="0D99D808" w14:textId="77777777" w:rsidR="00B35D29" w:rsidRDefault="00B35D29">
      <w:pPr>
        <w:pStyle w:val="PL"/>
        <w:rPr>
          <w:rFonts w:eastAsia="SimSun"/>
          <w:sz w:val="24"/>
          <w:szCs w:val="24"/>
        </w:rPr>
      </w:pPr>
      <w:r>
        <w:rPr>
          <w:rFonts w:eastAsia="SimSun"/>
        </w:rPr>
        <w:t>x =x';</w:t>
      </w:r>
    </w:p>
    <w:p w14:paraId="6201523E" w14:textId="77777777" w:rsidR="00B35D29" w:rsidRDefault="00B35D29">
      <w:pPr>
        <w:pStyle w:val="PL"/>
        <w:rPr>
          <w:rFonts w:eastAsia="SimSun"/>
          <w:sz w:val="24"/>
          <w:szCs w:val="24"/>
        </w:rPr>
      </w:pPr>
      <w:r>
        <w:rPr>
          <w:rFonts w:eastAsia="SimSun"/>
        </w:rPr>
        <w:t>% remove packet losses</w:t>
      </w:r>
    </w:p>
    <w:p w14:paraId="67BCFC39" w14:textId="77777777" w:rsidR="00B35D29" w:rsidRDefault="00B35D29">
      <w:pPr>
        <w:pStyle w:val="PL"/>
        <w:rPr>
          <w:rFonts w:eastAsia="SimSun"/>
          <w:sz w:val="24"/>
          <w:szCs w:val="24"/>
        </w:rPr>
      </w:pPr>
      <w:r>
        <w:rPr>
          <w:rFonts w:eastAsia="SimSun"/>
        </w:rPr>
        <w:t>% remove inital startup empty frames</w:t>
      </w:r>
    </w:p>
    <w:p w14:paraId="5824FF88" w14:textId="77777777" w:rsidR="00B35D29" w:rsidRDefault="00B35D29">
      <w:pPr>
        <w:pStyle w:val="PL"/>
        <w:rPr>
          <w:rFonts w:eastAsia="SimSun"/>
          <w:sz w:val="24"/>
          <w:szCs w:val="24"/>
        </w:rPr>
      </w:pPr>
      <w:r>
        <w:rPr>
          <w:rFonts w:eastAsia="SimSun"/>
        </w:rPr>
        <w:t>ix = find(x &gt; 0);</w:t>
      </w:r>
    </w:p>
    <w:p w14:paraId="1E6BE2AB" w14:textId="77777777" w:rsidR="00B35D29" w:rsidRDefault="00B35D29">
      <w:pPr>
        <w:pStyle w:val="PL"/>
        <w:rPr>
          <w:rFonts w:eastAsia="SimSun"/>
          <w:sz w:val="24"/>
          <w:szCs w:val="24"/>
        </w:rPr>
      </w:pPr>
      <w:r>
        <w:rPr>
          <w:rFonts w:eastAsia="SimSun"/>
        </w:rPr>
        <w:t>x(1:ix(1)-1) = x(ix(1));</w:t>
      </w:r>
    </w:p>
    <w:p w14:paraId="2BE380EE" w14:textId="77777777" w:rsidR="00B35D29" w:rsidRDefault="00B35D29">
      <w:pPr>
        <w:pStyle w:val="PL"/>
        <w:rPr>
          <w:rFonts w:eastAsia="SimSun"/>
          <w:sz w:val="24"/>
          <w:szCs w:val="24"/>
        </w:rPr>
      </w:pPr>
      <w:r>
        <w:rPr>
          <w:rFonts w:eastAsia="SimSun"/>
        </w:rPr>
        <w:t>% remove packet losses (replace with nearby delay values)</w:t>
      </w:r>
    </w:p>
    <w:p w14:paraId="51D5F6E3" w14:textId="77777777" w:rsidR="00B35D29" w:rsidRDefault="00B35D29">
      <w:pPr>
        <w:pStyle w:val="PL"/>
        <w:rPr>
          <w:rFonts w:eastAsia="SimSun"/>
          <w:sz w:val="24"/>
          <w:szCs w:val="24"/>
        </w:rPr>
      </w:pPr>
      <w:r>
        <w:rPr>
          <w:rFonts w:eastAsia="SimSun"/>
        </w:rPr>
        <w:t>ix = find(x &lt; 0);</w:t>
      </w:r>
    </w:p>
    <w:p w14:paraId="186D46CC" w14:textId="77777777" w:rsidR="00B35D29" w:rsidRDefault="00B35D29">
      <w:pPr>
        <w:pStyle w:val="PL"/>
        <w:rPr>
          <w:rFonts w:eastAsia="SimSun"/>
          <w:sz w:val="24"/>
          <w:szCs w:val="24"/>
        </w:rPr>
      </w:pPr>
      <w:r>
        <w:rPr>
          <w:rFonts w:eastAsia="SimSun"/>
        </w:rPr>
        <w:t>packet_loss = length(ix)/length(x)*100;</w:t>
      </w:r>
    </w:p>
    <w:p w14:paraId="3341BBE7" w14:textId="77777777" w:rsidR="00B35D29" w:rsidRDefault="00B35D29">
      <w:pPr>
        <w:pStyle w:val="PL"/>
        <w:rPr>
          <w:rFonts w:eastAsia="SimSun"/>
          <w:sz w:val="24"/>
          <w:szCs w:val="24"/>
        </w:rPr>
      </w:pPr>
      <w:r>
        <w:rPr>
          <w:rFonts w:eastAsia="SimSun"/>
        </w:rPr>
        <w:t>for n=1:length(ix)</w:t>
      </w:r>
    </w:p>
    <w:p w14:paraId="7BD264CE" w14:textId="77777777" w:rsidR="00B35D29" w:rsidRDefault="00B35D29">
      <w:pPr>
        <w:pStyle w:val="PL"/>
        <w:rPr>
          <w:rFonts w:eastAsia="SimSun"/>
          <w:sz w:val="24"/>
          <w:szCs w:val="24"/>
        </w:rPr>
      </w:pPr>
      <w:r>
        <w:rPr>
          <w:rFonts w:eastAsia="SimSun"/>
        </w:rPr>
        <w:t xml:space="preserve">    if (ix(n) &gt; 1)</w:t>
      </w:r>
    </w:p>
    <w:p w14:paraId="51723583" w14:textId="77777777" w:rsidR="00B35D29" w:rsidRPr="00E76BA3" w:rsidRDefault="00B35D29">
      <w:pPr>
        <w:pStyle w:val="PL"/>
        <w:rPr>
          <w:rFonts w:eastAsia="SimSun"/>
          <w:sz w:val="24"/>
          <w:szCs w:val="24"/>
          <w:lang w:val="pt-BR"/>
        </w:rPr>
      </w:pPr>
      <w:r>
        <w:rPr>
          <w:rFonts w:eastAsia="SimSun"/>
        </w:rPr>
        <w:t xml:space="preserve">        </w:t>
      </w:r>
      <w:r w:rsidRPr="00E76BA3">
        <w:rPr>
          <w:rFonts w:eastAsia="SimSun"/>
          <w:lang w:val="pt-BR"/>
        </w:rPr>
        <w:t>x(ix(n)) = x(ix(n)-1);</w:t>
      </w:r>
    </w:p>
    <w:p w14:paraId="257BB40A" w14:textId="77777777" w:rsidR="00B35D29" w:rsidRPr="00E76BA3" w:rsidRDefault="00B35D29">
      <w:pPr>
        <w:pStyle w:val="PL"/>
        <w:rPr>
          <w:rFonts w:eastAsia="SimSun"/>
          <w:sz w:val="24"/>
          <w:szCs w:val="24"/>
          <w:lang w:val="pt-BR"/>
        </w:rPr>
      </w:pPr>
      <w:r w:rsidRPr="00E76BA3">
        <w:rPr>
          <w:rFonts w:eastAsia="SimSun"/>
          <w:lang w:val="pt-BR"/>
        </w:rPr>
        <w:t xml:space="preserve">    end;</w:t>
      </w:r>
    </w:p>
    <w:p w14:paraId="15B6A81F" w14:textId="77777777" w:rsidR="00B35D29" w:rsidRDefault="00B35D29">
      <w:pPr>
        <w:pStyle w:val="PL"/>
        <w:rPr>
          <w:rFonts w:eastAsia="SimSun"/>
          <w:sz w:val="24"/>
          <w:szCs w:val="24"/>
        </w:rPr>
      </w:pPr>
      <w:r>
        <w:rPr>
          <w:rFonts w:eastAsia="SimSun"/>
        </w:rPr>
        <w:t>end;</w:t>
      </w:r>
    </w:p>
    <w:p w14:paraId="1B5C617D" w14:textId="77777777" w:rsidR="00B35D29" w:rsidRDefault="00B35D29">
      <w:pPr>
        <w:pStyle w:val="PL"/>
        <w:rPr>
          <w:rFonts w:eastAsia="SimSun"/>
          <w:sz w:val="24"/>
          <w:szCs w:val="24"/>
        </w:rPr>
      </w:pPr>
      <w:r>
        <w:rPr>
          <w:rFonts w:eastAsia="SimSun"/>
        </w:rPr>
        <w:t>% convert timescale to ms</w:t>
      </w:r>
    </w:p>
    <w:p w14:paraId="4214C30A" w14:textId="77777777" w:rsidR="00B35D29" w:rsidRDefault="00B35D29">
      <w:pPr>
        <w:pStyle w:val="PL"/>
        <w:rPr>
          <w:rFonts w:eastAsia="SimSun"/>
          <w:sz w:val="24"/>
          <w:szCs w:val="24"/>
        </w:rPr>
      </w:pPr>
      <w:r>
        <w:rPr>
          <w:rFonts w:eastAsia="SimSun"/>
        </w:rPr>
        <w:t>x = x*tscale;</w:t>
      </w:r>
    </w:p>
    <w:p w14:paraId="318B2D2D" w14:textId="77777777" w:rsidR="00B35D29" w:rsidRDefault="00B35D29">
      <w:pPr>
        <w:pStyle w:val="PL"/>
        <w:rPr>
          <w:rFonts w:eastAsia="SimSun"/>
          <w:sz w:val="24"/>
          <w:szCs w:val="24"/>
        </w:rPr>
      </w:pPr>
      <w:r>
        <w:rPr>
          <w:rFonts w:eastAsia="SimSun"/>
        </w:rPr>
        <w:t>L = length(x);</w:t>
      </w:r>
    </w:p>
    <w:p w14:paraId="4350E952" w14:textId="77777777" w:rsidR="00B35D29" w:rsidRDefault="00B35D29">
      <w:pPr>
        <w:pStyle w:val="PL"/>
        <w:rPr>
          <w:rFonts w:eastAsia="SimSun"/>
          <w:sz w:val="24"/>
          <w:szCs w:val="24"/>
        </w:rPr>
      </w:pPr>
      <w:r>
        <w:rPr>
          <w:rFonts w:eastAsia="SimSun"/>
        </w:rPr>
        <w:t>T = 1:L;</w:t>
      </w:r>
    </w:p>
    <w:p w14:paraId="1213BDB1" w14:textId="77777777" w:rsidR="00B35D29" w:rsidRDefault="00B35D29">
      <w:pPr>
        <w:pStyle w:val="PL"/>
        <w:rPr>
          <w:rFonts w:eastAsia="SimSun"/>
          <w:sz w:val="24"/>
          <w:szCs w:val="24"/>
        </w:rPr>
      </w:pPr>
      <w:r>
        <w:rPr>
          <w:rFonts w:eastAsia="SimSun"/>
        </w:rPr>
        <w:t>% estimate min and max TX delay, estimate a delta_delay</w:t>
      </w:r>
    </w:p>
    <w:p w14:paraId="1A60ED0B" w14:textId="77777777" w:rsidR="00B35D29" w:rsidRPr="004812AE" w:rsidRDefault="00B35D29">
      <w:pPr>
        <w:pStyle w:val="PL"/>
        <w:rPr>
          <w:rFonts w:eastAsia="SimSun"/>
          <w:sz w:val="24"/>
          <w:szCs w:val="24"/>
          <w:lang w:val="pt-BR"/>
        </w:rPr>
      </w:pPr>
      <w:r w:rsidRPr="004812AE">
        <w:rPr>
          <w:rFonts w:eastAsia="SimSun"/>
          <w:lang w:val="pt-BR"/>
        </w:rPr>
        <w:t>for n=1:L</w:t>
      </w:r>
    </w:p>
    <w:p w14:paraId="13728C40" w14:textId="77777777" w:rsidR="00B35D29" w:rsidRPr="004812AE" w:rsidRDefault="00B35D29">
      <w:pPr>
        <w:pStyle w:val="PL"/>
        <w:rPr>
          <w:rFonts w:eastAsia="SimSun"/>
          <w:sz w:val="24"/>
          <w:szCs w:val="24"/>
          <w:lang w:val="pt-BR"/>
        </w:rPr>
      </w:pPr>
      <w:r w:rsidRPr="004812AE">
        <w:rPr>
          <w:rFonts w:eastAsia="SimSun"/>
          <w:lang w:val="pt-BR"/>
        </w:rPr>
        <w:t xml:space="preserve">    ix = [max(1,n-jitter_est_window):n];</w:t>
      </w:r>
    </w:p>
    <w:p w14:paraId="2C7B3124" w14:textId="77777777" w:rsidR="00B35D29" w:rsidRPr="00E76BA3" w:rsidRDefault="00B35D29">
      <w:pPr>
        <w:pStyle w:val="PL"/>
        <w:rPr>
          <w:rFonts w:eastAsia="SimSun"/>
          <w:sz w:val="24"/>
          <w:szCs w:val="24"/>
          <w:lang w:val="pt-BR"/>
        </w:rPr>
      </w:pPr>
      <w:r w:rsidRPr="004812AE">
        <w:rPr>
          <w:rFonts w:eastAsia="SimSun"/>
          <w:lang w:val="pt-BR"/>
        </w:rPr>
        <w:t xml:space="preserve">    </w:t>
      </w:r>
      <w:r w:rsidRPr="00E76BA3">
        <w:rPr>
          <w:rFonts w:eastAsia="SimSun"/>
          <w:lang w:val="pt-BR"/>
        </w:rPr>
        <w:t>max_delay(n) = max(x(ix));</w:t>
      </w:r>
    </w:p>
    <w:p w14:paraId="0D190D45" w14:textId="77777777" w:rsidR="00B35D29" w:rsidRPr="00E76BA3" w:rsidRDefault="00B35D29">
      <w:pPr>
        <w:pStyle w:val="PL"/>
        <w:rPr>
          <w:rFonts w:eastAsia="SimSun"/>
          <w:sz w:val="24"/>
          <w:szCs w:val="24"/>
          <w:lang w:val="pt-BR"/>
        </w:rPr>
      </w:pPr>
      <w:r w:rsidRPr="00E76BA3">
        <w:rPr>
          <w:rFonts w:eastAsia="SimSun"/>
          <w:lang w:val="pt-BR"/>
        </w:rPr>
        <w:t xml:space="preserve">    min_delay(n) = min(x(ix));   </w:t>
      </w:r>
    </w:p>
    <w:p w14:paraId="151EC5B8" w14:textId="77777777" w:rsidR="00B35D29" w:rsidRPr="00E76BA3" w:rsidRDefault="00B35D29">
      <w:pPr>
        <w:pStyle w:val="PL"/>
        <w:rPr>
          <w:rFonts w:eastAsia="SimSun"/>
          <w:sz w:val="24"/>
          <w:szCs w:val="24"/>
          <w:lang w:val="pt-BR"/>
        </w:rPr>
      </w:pPr>
      <w:r w:rsidRPr="00E76BA3">
        <w:rPr>
          <w:rFonts w:eastAsia="SimSun"/>
          <w:lang w:val="pt-BR"/>
        </w:rPr>
        <w:t xml:space="preserve">    delta_delay(n) = max_delay(n)-min_delay(n);</w:t>
      </w:r>
    </w:p>
    <w:p w14:paraId="5893D96B" w14:textId="77777777" w:rsidR="00B35D29" w:rsidRPr="00873A67" w:rsidRDefault="00B35D29">
      <w:pPr>
        <w:pStyle w:val="PL"/>
        <w:rPr>
          <w:rFonts w:eastAsia="SimSun"/>
          <w:sz w:val="24"/>
          <w:szCs w:val="24"/>
        </w:rPr>
      </w:pPr>
      <w:r w:rsidRPr="00873A67">
        <w:rPr>
          <w:rFonts w:eastAsia="SimSun"/>
        </w:rPr>
        <w:t>end</w:t>
      </w:r>
    </w:p>
    <w:p w14:paraId="3B08B2D7" w14:textId="77777777" w:rsidR="00B35D29" w:rsidRDefault="00B35D29">
      <w:pPr>
        <w:pStyle w:val="PL"/>
        <w:rPr>
          <w:rFonts w:eastAsia="SimSun"/>
          <w:sz w:val="24"/>
          <w:szCs w:val="24"/>
        </w:rPr>
      </w:pPr>
      <w:r>
        <w:rPr>
          <w:rFonts w:eastAsia="SimSun"/>
        </w:rPr>
        <w:t>% compute the target max jitter buffer level with some slow adaptation</w:t>
      </w:r>
    </w:p>
    <w:p w14:paraId="57C1BB32" w14:textId="77777777" w:rsidR="00B35D29" w:rsidRDefault="00B35D29">
      <w:pPr>
        <w:pStyle w:val="PL"/>
        <w:rPr>
          <w:rFonts w:eastAsia="SimSun"/>
          <w:sz w:val="24"/>
          <w:szCs w:val="24"/>
        </w:rPr>
      </w:pPr>
      <w:r>
        <w:rPr>
          <w:rFonts w:eastAsia="SimSun"/>
        </w:rPr>
        <w:t>% downwards, just to mimick how a jitter buffer might behave</w:t>
      </w:r>
    </w:p>
    <w:p w14:paraId="3E3745E1" w14:textId="77777777" w:rsidR="00B35D29" w:rsidRDefault="00B35D29">
      <w:pPr>
        <w:pStyle w:val="PL"/>
        <w:rPr>
          <w:rFonts w:eastAsia="SimSun"/>
          <w:sz w:val="24"/>
          <w:szCs w:val="24"/>
        </w:rPr>
      </w:pPr>
      <w:r>
        <w:rPr>
          <w:rFonts w:eastAsia="SimSun"/>
        </w:rPr>
        <w:t>for n=1:L</w:t>
      </w:r>
    </w:p>
    <w:p w14:paraId="6980A4F9" w14:textId="77777777" w:rsidR="00B35D29" w:rsidRDefault="00B35D29">
      <w:pPr>
        <w:pStyle w:val="PL"/>
        <w:rPr>
          <w:rFonts w:eastAsia="SimSun"/>
          <w:sz w:val="24"/>
          <w:szCs w:val="24"/>
        </w:rPr>
      </w:pPr>
      <w:r>
        <w:rPr>
          <w:rFonts w:eastAsia="SimSun"/>
        </w:rPr>
        <w:t xml:space="preserve">    ix = [max(1,n-jb_adaptation_lookback):n];</w:t>
      </w:r>
    </w:p>
    <w:p w14:paraId="0745D54E" w14:textId="77777777" w:rsidR="00B35D29" w:rsidRPr="00E76BA3" w:rsidRDefault="00B35D29">
      <w:pPr>
        <w:pStyle w:val="PL"/>
        <w:rPr>
          <w:rFonts w:eastAsia="SimSun"/>
          <w:sz w:val="24"/>
          <w:szCs w:val="24"/>
        </w:rPr>
      </w:pPr>
      <w:r>
        <w:rPr>
          <w:rFonts w:eastAsia="SimSun"/>
        </w:rPr>
        <w:t xml:space="preserve">    </w:t>
      </w:r>
      <w:r w:rsidRPr="00E76BA3">
        <w:rPr>
          <w:rFonts w:eastAsia="SimSun"/>
        </w:rPr>
        <w:t>jb(n) = max(delta_delay(ix));</w:t>
      </w:r>
    </w:p>
    <w:p w14:paraId="1D14B395" w14:textId="77777777" w:rsidR="00B35D29" w:rsidRDefault="00B35D29">
      <w:pPr>
        <w:pStyle w:val="PL"/>
        <w:rPr>
          <w:rFonts w:eastAsia="SimSun"/>
          <w:sz w:val="24"/>
          <w:szCs w:val="24"/>
        </w:rPr>
      </w:pPr>
      <w:r w:rsidRPr="00E76BA3">
        <w:rPr>
          <w:rFonts w:eastAsia="SimSun"/>
        </w:rPr>
        <w:t xml:space="preserve">    </w:t>
      </w:r>
      <w:r>
        <w:rPr>
          <w:rFonts w:eastAsia="SimSun"/>
        </w:rPr>
        <w:t>% The timescaling is not allowed to adjust the jitterbuffer target max level</w:t>
      </w:r>
    </w:p>
    <w:p w14:paraId="3E3A0EFB" w14:textId="77777777" w:rsidR="00B35D29" w:rsidRDefault="00B35D29">
      <w:pPr>
        <w:pStyle w:val="PL"/>
        <w:rPr>
          <w:rFonts w:eastAsia="SimSun"/>
          <w:sz w:val="24"/>
          <w:szCs w:val="24"/>
        </w:rPr>
      </w:pPr>
      <w:r>
        <w:rPr>
          <w:rFonts w:eastAsia="SimSun"/>
        </w:rPr>
        <w:t xml:space="preserve">    % too fast.</w:t>
      </w:r>
    </w:p>
    <w:p w14:paraId="545D8155" w14:textId="77777777" w:rsidR="00B35D29" w:rsidRDefault="00B35D29">
      <w:pPr>
        <w:pStyle w:val="PL"/>
        <w:rPr>
          <w:rFonts w:eastAsia="SimSun"/>
          <w:sz w:val="24"/>
          <w:szCs w:val="24"/>
        </w:rPr>
      </w:pPr>
      <w:r>
        <w:rPr>
          <w:rFonts w:eastAsia="SimSun"/>
        </w:rPr>
        <w:t xml:space="preserve">    if n == 1</w:t>
      </w:r>
    </w:p>
    <w:p w14:paraId="22378507" w14:textId="77777777" w:rsidR="00B35D29" w:rsidRDefault="00B35D29">
      <w:pPr>
        <w:pStyle w:val="PL"/>
        <w:rPr>
          <w:rFonts w:eastAsia="SimSun"/>
          <w:sz w:val="24"/>
          <w:szCs w:val="24"/>
        </w:rPr>
      </w:pPr>
      <w:r>
        <w:rPr>
          <w:rFonts w:eastAsia="SimSun"/>
        </w:rPr>
        <w:t xml:space="preserve">        jb_ = jb(n);</w:t>
      </w:r>
    </w:p>
    <w:p w14:paraId="46F72DA4" w14:textId="77777777" w:rsidR="00B35D29" w:rsidRPr="00E24DAE" w:rsidRDefault="00B35D29">
      <w:pPr>
        <w:pStyle w:val="PL"/>
        <w:rPr>
          <w:rFonts w:eastAsia="SimSun"/>
          <w:sz w:val="24"/>
          <w:szCs w:val="24"/>
          <w:lang w:val="da-DK"/>
        </w:rPr>
      </w:pPr>
      <w:r>
        <w:rPr>
          <w:rFonts w:eastAsia="SimSun"/>
        </w:rPr>
        <w:t xml:space="preserve">    </w:t>
      </w:r>
      <w:r w:rsidRPr="00E24DAE">
        <w:rPr>
          <w:rFonts w:eastAsia="SimSun"/>
          <w:lang w:val="da-DK"/>
        </w:rPr>
        <w:t xml:space="preserve">end  </w:t>
      </w:r>
    </w:p>
    <w:p w14:paraId="139ECD17" w14:textId="77777777" w:rsidR="00B35D29" w:rsidRPr="00E24DAE" w:rsidRDefault="00B35D29">
      <w:pPr>
        <w:pStyle w:val="PL"/>
        <w:rPr>
          <w:rFonts w:eastAsia="SimSun"/>
          <w:sz w:val="24"/>
          <w:szCs w:val="24"/>
          <w:lang w:val="da-DK"/>
        </w:rPr>
      </w:pPr>
      <w:r w:rsidRPr="00E24DAE">
        <w:rPr>
          <w:rFonts w:eastAsia="SimSun"/>
          <w:lang w:val="da-DK"/>
        </w:rPr>
        <w:t xml:space="preserve">    delta = abs(jb_-jb(n));  </w:t>
      </w:r>
    </w:p>
    <w:p w14:paraId="4E2E9D08" w14:textId="77777777" w:rsidR="00B35D29" w:rsidRPr="001128EF" w:rsidRDefault="00B35D29">
      <w:pPr>
        <w:pStyle w:val="PL"/>
        <w:rPr>
          <w:rFonts w:eastAsia="SimSun"/>
          <w:sz w:val="24"/>
          <w:szCs w:val="24"/>
          <w:lang w:val="da-DK"/>
        </w:rPr>
      </w:pPr>
      <w:r w:rsidRPr="00E24DAE">
        <w:rPr>
          <w:rFonts w:eastAsia="SimSun"/>
          <w:lang w:val="da-DK"/>
        </w:rPr>
        <w:t xml:space="preserve">    </w:t>
      </w:r>
      <w:r w:rsidRPr="001128EF">
        <w:rPr>
          <w:rFonts w:eastAsia="SimSun"/>
          <w:lang w:val="da-DK"/>
        </w:rPr>
        <w:t>if delta &lt; delay_delta_max_ms;</w:t>
      </w:r>
    </w:p>
    <w:p w14:paraId="6D4B2627" w14:textId="77777777" w:rsidR="00B35D29" w:rsidRPr="00E24DAE" w:rsidRDefault="00B35D29">
      <w:pPr>
        <w:pStyle w:val="PL"/>
        <w:rPr>
          <w:rFonts w:eastAsia="SimSun"/>
          <w:sz w:val="24"/>
          <w:szCs w:val="24"/>
          <w:lang w:val="da-DK"/>
        </w:rPr>
      </w:pPr>
      <w:r w:rsidRPr="001128EF">
        <w:rPr>
          <w:rFonts w:eastAsia="SimSun"/>
          <w:lang w:val="da-DK"/>
        </w:rPr>
        <w:t xml:space="preserve">        </w:t>
      </w:r>
      <w:r w:rsidRPr="00E24DAE">
        <w:rPr>
          <w:rFonts w:eastAsia="SimSun"/>
          <w:lang w:val="da-DK"/>
        </w:rPr>
        <w:t>jb_ = jb(n);</w:t>
      </w:r>
    </w:p>
    <w:p w14:paraId="770395BC" w14:textId="77777777" w:rsidR="00B35D29" w:rsidRPr="00E76BA3" w:rsidRDefault="00B35D29">
      <w:pPr>
        <w:pStyle w:val="PL"/>
        <w:rPr>
          <w:rFonts w:eastAsia="SimSun"/>
          <w:sz w:val="24"/>
          <w:szCs w:val="24"/>
        </w:rPr>
      </w:pPr>
      <w:r w:rsidRPr="00E24DAE">
        <w:rPr>
          <w:rFonts w:eastAsia="SimSun"/>
          <w:lang w:val="da-DK"/>
        </w:rPr>
        <w:t xml:space="preserve">    </w:t>
      </w:r>
      <w:r w:rsidRPr="00E76BA3">
        <w:rPr>
          <w:rFonts w:eastAsia="SimSun"/>
        </w:rPr>
        <w:t>else</w:t>
      </w:r>
    </w:p>
    <w:p w14:paraId="5F9438F8" w14:textId="77777777" w:rsidR="00B35D29" w:rsidRPr="00E76BA3" w:rsidRDefault="00B35D29">
      <w:pPr>
        <w:pStyle w:val="PL"/>
        <w:rPr>
          <w:rFonts w:eastAsia="SimSun"/>
          <w:sz w:val="24"/>
          <w:szCs w:val="24"/>
        </w:rPr>
      </w:pPr>
      <w:r w:rsidRPr="00E76BA3">
        <w:rPr>
          <w:rFonts w:eastAsia="SimSun"/>
        </w:rPr>
        <w:t xml:space="preserve">        if (jb(n) &lt; jb_)</w:t>
      </w:r>
    </w:p>
    <w:p w14:paraId="545A5CAE" w14:textId="77777777" w:rsidR="00B35D29" w:rsidRPr="00E76BA3" w:rsidRDefault="00B35D29">
      <w:pPr>
        <w:pStyle w:val="PL"/>
        <w:rPr>
          <w:rFonts w:eastAsia="SimSun"/>
          <w:sz w:val="24"/>
          <w:szCs w:val="24"/>
        </w:rPr>
      </w:pPr>
      <w:r w:rsidRPr="00E76BA3">
        <w:rPr>
          <w:rFonts w:eastAsia="SimSun"/>
        </w:rPr>
        <w:t xml:space="preserve">            jb_ = jb_-delay_delta_max_ms;</w:t>
      </w:r>
    </w:p>
    <w:p w14:paraId="29A27034" w14:textId="77777777" w:rsidR="00B35D29" w:rsidRPr="00E76BA3" w:rsidRDefault="00B35D29">
      <w:pPr>
        <w:pStyle w:val="PL"/>
        <w:rPr>
          <w:rFonts w:eastAsia="SimSun"/>
          <w:sz w:val="24"/>
          <w:szCs w:val="24"/>
        </w:rPr>
      </w:pPr>
      <w:r w:rsidRPr="00E76BA3">
        <w:rPr>
          <w:rFonts w:eastAsia="SimSun"/>
        </w:rPr>
        <w:t xml:space="preserve">        else</w:t>
      </w:r>
    </w:p>
    <w:p w14:paraId="57B7516F" w14:textId="77777777" w:rsidR="00B35D29" w:rsidRPr="00E76BA3" w:rsidRDefault="00B35D29">
      <w:pPr>
        <w:pStyle w:val="PL"/>
        <w:rPr>
          <w:rFonts w:eastAsia="SimSun"/>
          <w:sz w:val="24"/>
          <w:szCs w:val="24"/>
        </w:rPr>
      </w:pPr>
      <w:r w:rsidRPr="00E76BA3">
        <w:rPr>
          <w:rFonts w:eastAsia="SimSun"/>
        </w:rPr>
        <w:t xml:space="preserve">            jb_ = jb_+delay_delta_max_ms;</w:t>
      </w:r>
    </w:p>
    <w:p w14:paraId="2EBBE14C" w14:textId="77777777" w:rsidR="00B35D29" w:rsidRPr="001128EF" w:rsidRDefault="00B35D29">
      <w:pPr>
        <w:pStyle w:val="PL"/>
        <w:rPr>
          <w:rFonts w:eastAsia="SimSun"/>
          <w:sz w:val="24"/>
          <w:szCs w:val="24"/>
        </w:rPr>
      </w:pPr>
      <w:r w:rsidRPr="00E76BA3">
        <w:rPr>
          <w:rFonts w:eastAsia="SimSun"/>
        </w:rPr>
        <w:t xml:space="preserve">        </w:t>
      </w:r>
      <w:r w:rsidRPr="001128EF">
        <w:rPr>
          <w:rFonts w:eastAsia="SimSun"/>
        </w:rPr>
        <w:t>end</w:t>
      </w:r>
    </w:p>
    <w:p w14:paraId="78BEEF81" w14:textId="77777777" w:rsidR="00B35D29" w:rsidRDefault="00B35D29">
      <w:pPr>
        <w:pStyle w:val="PL"/>
        <w:rPr>
          <w:rFonts w:eastAsia="SimSun"/>
          <w:sz w:val="24"/>
          <w:szCs w:val="24"/>
        </w:rPr>
      </w:pPr>
      <w:r w:rsidRPr="001128EF">
        <w:rPr>
          <w:rFonts w:eastAsia="SimSun"/>
        </w:rPr>
        <w:t xml:space="preserve">        </w:t>
      </w:r>
      <w:r>
        <w:rPr>
          <w:rFonts w:eastAsia="SimSun"/>
        </w:rPr>
        <w:t>jb(n) = jb_;</w:t>
      </w:r>
    </w:p>
    <w:p w14:paraId="4FF73255" w14:textId="77777777" w:rsidR="00B35D29" w:rsidRDefault="00B35D29">
      <w:pPr>
        <w:pStyle w:val="PL"/>
        <w:rPr>
          <w:rFonts w:eastAsia="SimSun"/>
          <w:sz w:val="24"/>
          <w:szCs w:val="24"/>
        </w:rPr>
      </w:pPr>
      <w:r>
        <w:rPr>
          <w:rFonts w:eastAsia="SimSun"/>
        </w:rPr>
        <w:t xml:space="preserve">    end    </w:t>
      </w:r>
    </w:p>
    <w:p w14:paraId="5952B421" w14:textId="77777777" w:rsidR="00B35D29" w:rsidRDefault="00B35D29">
      <w:pPr>
        <w:pStyle w:val="PL"/>
        <w:rPr>
          <w:rFonts w:eastAsia="SimSun"/>
          <w:sz w:val="24"/>
          <w:szCs w:val="24"/>
        </w:rPr>
      </w:pPr>
      <w:r>
        <w:rPr>
          <w:rFonts w:eastAsia="SimSun"/>
        </w:rPr>
        <w:t xml:space="preserve">    % jitter buffer target max level can only assume an integer number of frames</w:t>
      </w:r>
    </w:p>
    <w:p w14:paraId="54D53A3E" w14:textId="77777777" w:rsidR="00B35D29" w:rsidRPr="00E76BA3" w:rsidRDefault="00B35D29">
      <w:pPr>
        <w:pStyle w:val="PL"/>
        <w:rPr>
          <w:rFonts w:eastAsia="SimSun"/>
          <w:sz w:val="24"/>
          <w:szCs w:val="24"/>
        </w:rPr>
      </w:pPr>
      <w:r>
        <w:rPr>
          <w:rFonts w:eastAsia="SimSun"/>
        </w:rPr>
        <w:t xml:space="preserve">    </w:t>
      </w:r>
      <w:r w:rsidRPr="00E76BA3">
        <w:rPr>
          <w:rFonts w:eastAsia="SimSun"/>
        </w:rPr>
        <w:t>jbq(n) = ceil(jb(n)/framelength)*framelength;</w:t>
      </w:r>
    </w:p>
    <w:p w14:paraId="132837B7" w14:textId="77777777" w:rsidR="00B35D29" w:rsidRPr="004812AE" w:rsidRDefault="00B35D29">
      <w:pPr>
        <w:pStyle w:val="PL"/>
        <w:rPr>
          <w:rFonts w:eastAsia="SimSun"/>
          <w:sz w:val="24"/>
          <w:szCs w:val="24"/>
          <w:lang w:val="pt-BR"/>
        </w:rPr>
      </w:pPr>
      <w:r w:rsidRPr="00E76BA3">
        <w:rPr>
          <w:rFonts w:eastAsia="SimSun"/>
        </w:rPr>
        <w:t xml:space="preserve">    </w:t>
      </w:r>
      <w:r w:rsidRPr="004812AE">
        <w:rPr>
          <w:rFonts w:eastAsia="SimSun"/>
          <w:lang w:val="pt-BR"/>
        </w:rPr>
        <w:t>% compute estimated delay</w:t>
      </w:r>
    </w:p>
    <w:p w14:paraId="08EE1D22" w14:textId="77777777" w:rsidR="00B35D29" w:rsidRPr="004812AE" w:rsidRDefault="00B35D29">
      <w:pPr>
        <w:pStyle w:val="PL"/>
        <w:rPr>
          <w:rFonts w:eastAsia="SimSun"/>
          <w:sz w:val="24"/>
          <w:szCs w:val="24"/>
          <w:lang w:val="pt-BR"/>
        </w:rPr>
      </w:pPr>
      <w:r w:rsidRPr="004812AE">
        <w:rPr>
          <w:rFonts w:eastAsia="SimSun"/>
          <w:lang w:val="pt-BR"/>
        </w:rPr>
        <w:t xml:space="preserve">    del(n) = jbq(n)+min_delay(n);    </w:t>
      </w:r>
    </w:p>
    <w:p w14:paraId="31E056ED" w14:textId="77777777" w:rsidR="00B35D29" w:rsidRDefault="00B35D29">
      <w:pPr>
        <w:pStyle w:val="PL"/>
        <w:rPr>
          <w:rFonts w:eastAsia="SimSun"/>
          <w:sz w:val="24"/>
          <w:szCs w:val="24"/>
        </w:rPr>
      </w:pPr>
      <w:r>
        <w:rPr>
          <w:rFonts w:eastAsia="SimSun"/>
        </w:rPr>
        <w:t>end</w:t>
      </w:r>
    </w:p>
    <w:p w14:paraId="06739712" w14:textId="77777777" w:rsidR="00B35D29" w:rsidRDefault="00B35D29">
      <w:pPr>
        <w:pStyle w:val="PL"/>
        <w:rPr>
          <w:rFonts w:eastAsia="SimSun"/>
          <w:sz w:val="24"/>
          <w:szCs w:val="24"/>
        </w:rPr>
      </w:pPr>
      <w:r>
        <w:rPr>
          <w:rFonts w:eastAsia="SimSun"/>
        </w:rPr>
        <w:t xml:space="preserve"> </w:t>
      </w:r>
    </w:p>
    <w:p w14:paraId="1B774045" w14:textId="77777777" w:rsidR="00B35D29" w:rsidRDefault="00B35D29">
      <w:pPr>
        <w:pStyle w:val="PL"/>
        <w:rPr>
          <w:rFonts w:eastAsia="SimSun"/>
          <w:sz w:val="24"/>
          <w:szCs w:val="24"/>
        </w:rPr>
      </w:pPr>
      <w:r>
        <w:rPr>
          <w:rFonts w:eastAsia="SimSun"/>
        </w:rPr>
        <w:t>if target_loss &gt; 0</w:t>
      </w:r>
    </w:p>
    <w:p w14:paraId="48E9496B" w14:textId="77777777" w:rsidR="00B35D29" w:rsidRDefault="00B35D29">
      <w:pPr>
        <w:pStyle w:val="PL"/>
        <w:rPr>
          <w:rFonts w:eastAsia="SimSun"/>
          <w:sz w:val="24"/>
          <w:szCs w:val="24"/>
        </w:rPr>
      </w:pPr>
      <w:r>
        <w:rPr>
          <w:rFonts w:eastAsia="SimSun"/>
        </w:rPr>
        <w:t xml:space="preserve">    % decrease the max jitter buffer leve until a target late loss has been</w:t>
      </w:r>
    </w:p>
    <w:p w14:paraId="38B26A1C" w14:textId="77777777" w:rsidR="00B35D29" w:rsidRDefault="00B35D29">
      <w:pPr>
        <w:pStyle w:val="PL"/>
        <w:rPr>
          <w:rFonts w:eastAsia="SimSun"/>
          <w:sz w:val="24"/>
          <w:szCs w:val="24"/>
        </w:rPr>
      </w:pPr>
      <w:r>
        <w:rPr>
          <w:rFonts w:eastAsia="SimSun"/>
        </w:rPr>
        <w:t xml:space="preserve">    % reached.</w:t>
      </w:r>
    </w:p>
    <w:p w14:paraId="2F9D7EA7" w14:textId="77777777" w:rsidR="00B35D29" w:rsidRDefault="00B35D29">
      <w:pPr>
        <w:pStyle w:val="PL"/>
        <w:rPr>
          <w:rFonts w:eastAsia="SimSun"/>
          <w:sz w:val="24"/>
          <w:szCs w:val="24"/>
        </w:rPr>
      </w:pPr>
      <w:r>
        <w:rPr>
          <w:rFonts w:eastAsia="SimSun"/>
        </w:rPr>
        <w:t xml:space="preserve">    late_loss = length(find(</w:t>
      </w:r>
      <w:smartTag w:uri="urn:schemas-microsoft-com:office:smarttags" w:element="State">
        <w:smartTag w:uri="urn:schemas-microsoft-com:office:smarttags" w:element="place">
          <w:r>
            <w:rPr>
              <w:rFonts w:eastAsia="SimSun"/>
            </w:rPr>
            <w:t>del</w:t>
          </w:r>
        </w:smartTag>
      </w:smartTag>
      <w:r>
        <w:rPr>
          <w:rFonts w:eastAsia="SimSun"/>
        </w:rPr>
        <w:t xml:space="preserve"> &lt; x))/L*100.0;</w:t>
      </w:r>
    </w:p>
    <w:p w14:paraId="48109546" w14:textId="77777777" w:rsidR="00B35D29" w:rsidRDefault="00B35D29">
      <w:pPr>
        <w:pStyle w:val="PL"/>
        <w:rPr>
          <w:rFonts w:eastAsia="SimSun"/>
          <w:sz w:val="24"/>
          <w:szCs w:val="24"/>
        </w:rPr>
      </w:pPr>
      <w:r>
        <w:rPr>
          <w:rFonts w:eastAsia="SimSun"/>
        </w:rPr>
        <w:t xml:space="preserve">    jbq_save = jbq; % as the max level is increased until the late loss &gt; target one</w:t>
      </w:r>
    </w:p>
    <w:p w14:paraId="3F3B78A5" w14:textId="77777777" w:rsidR="00B35D29" w:rsidRDefault="00B35D29">
      <w:pPr>
        <w:pStyle w:val="PL"/>
        <w:rPr>
          <w:rFonts w:eastAsia="SimSun"/>
          <w:sz w:val="24"/>
          <w:szCs w:val="24"/>
        </w:rPr>
      </w:pPr>
      <w:r>
        <w:rPr>
          <w:rFonts w:eastAsia="SimSun"/>
        </w:rPr>
        <w:t xml:space="preserve">    % must be able to revert back to the previous data</w:t>
      </w:r>
    </w:p>
    <w:p w14:paraId="67902017" w14:textId="77777777" w:rsidR="00B35D29" w:rsidRDefault="00B35D29">
      <w:pPr>
        <w:pStyle w:val="PL"/>
        <w:rPr>
          <w:rFonts w:eastAsia="SimSun"/>
          <w:sz w:val="24"/>
          <w:szCs w:val="24"/>
        </w:rPr>
      </w:pPr>
      <w:r>
        <w:rPr>
          <w:rFonts w:eastAsia="SimSun"/>
        </w:rPr>
        <w:t xml:space="preserve">    while late_loss &lt; target_loss </w:t>
      </w:r>
    </w:p>
    <w:p w14:paraId="1F2BFD81" w14:textId="77777777" w:rsidR="00B35D29" w:rsidRDefault="00B35D29">
      <w:pPr>
        <w:pStyle w:val="PL"/>
        <w:rPr>
          <w:rFonts w:eastAsia="SimSun"/>
          <w:sz w:val="24"/>
          <w:szCs w:val="24"/>
        </w:rPr>
      </w:pPr>
      <w:r>
        <w:rPr>
          <w:rFonts w:eastAsia="SimSun"/>
        </w:rPr>
        <w:t xml:space="preserve">        jbq_save = jbq;</w:t>
      </w:r>
    </w:p>
    <w:p w14:paraId="75A90DF5" w14:textId="77777777" w:rsidR="00B35D29" w:rsidRDefault="00B35D29">
      <w:pPr>
        <w:pStyle w:val="PL"/>
        <w:rPr>
          <w:rFonts w:eastAsia="SimSun"/>
          <w:sz w:val="24"/>
          <w:szCs w:val="24"/>
        </w:rPr>
      </w:pPr>
      <w:r>
        <w:rPr>
          <w:rFonts w:eastAsia="SimSun"/>
        </w:rPr>
        <w:t xml:space="preserve">        jbq = min(max(jbq)-framelength,jbq);</w:t>
      </w:r>
    </w:p>
    <w:p w14:paraId="718976DF" w14:textId="77777777" w:rsidR="00B35D29" w:rsidRDefault="00B35D29">
      <w:pPr>
        <w:pStyle w:val="PL"/>
        <w:rPr>
          <w:rFonts w:eastAsia="SimSun"/>
          <w:sz w:val="24"/>
          <w:szCs w:val="24"/>
        </w:rPr>
      </w:pPr>
      <w:r>
        <w:rPr>
          <w:rFonts w:eastAsia="SimSun"/>
        </w:rPr>
        <w:t xml:space="preserve">        </w:t>
      </w:r>
      <w:smartTag w:uri="urn:schemas-microsoft-com:office:smarttags" w:element="State">
        <w:smartTag w:uri="urn:schemas-microsoft-com:office:smarttags" w:element="place">
          <w:r>
            <w:rPr>
              <w:rFonts w:eastAsia="SimSun"/>
            </w:rPr>
            <w:t>del</w:t>
          </w:r>
        </w:smartTag>
      </w:smartTag>
      <w:r>
        <w:rPr>
          <w:rFonts w:eastAsia="SimSun"/>
        </w:rPr>
        <w:t xml:space="preserve"> = jbq+min_delay;</w:t>
      </w:r>
    </w:p>
    <w:p w14:paraId="41A2476A" w14:textId="77777777" w:rsidR="00B35D29" w:rsidRDefault="00B35D29">
      <w:pPr>
        <w:pStyle w:val="PL"/>
        <w:rPr>
          <w:rFonts w:eastAsia="SimSun"/>
          <w:sz w:val="24"/>
          <w:szCs w:val="24"/>
        </w:rPr>
      </w:pPr>
      <w:r>
        <w:rPr>
          <w:rFonts w:eastAsia="SimSun"/>
        </w:rPr>
        <w:t xml:space="preserve">        late_loss = length(find(</w:t>
      </w:r>
      <w:smartTag w:uri="urn:schemas-microsoft-com:office:smarttags" w:element="State">
        <w:smartTag w:uri="urn:schemas-microsoft-com:office:smarttags" w:element="place">
          <w:r>
            <w:rPr>
              <w:rFonts w:eastAsia="SimSun"/>
            </w:rPr>
            <w:t>del</w:t>
          </w:r>
        </w:smartTag>
      </w:smartTag>
      <w:r>
        <w:rPr>
          <w:rFonts w:eastAsia="SimSun"/>
        </w:rPr>
        <w:t xml:space="preserve"> &lt; x))/L*100.0;</w:t>
      </w:r>
    </w:p>
    <w:p w14:paraId="099A97D6" w14:textId="77777777" w:rsidR="00B35D29" w:rsidRPr="002E11B8" w:rsidRDefault="00B35D29">
      <w:pPr>
        <w:pStyle w:val="PL"/>
        <w:rPr>
          <w:rFonts w:eastAsia="SimSun"/>
          <w:sz w:val="24"/>
          <w:szCs w:val="24"/>
          <w:lang w:val="da-DK"/>
        </w:rPr>
      </w:pPr>
      <w:r>
        <w:rPr>
          <w:rFonts w:eastAsia="SimSun"/>
        </w:rPr>
        <w:t xml:space="preserve">    </w:t>
      </w:r>
      <w:r w:rsidRPr="002E11B8">
        <w:rPr>
          <w:rFonts w:eastAsia="SimSun"/>
          <w:lang w:val="da-DK"/>
        </w:rPr>
        <w:t xml:space="preserve">end </w:t>
      </w:r>
    </w:p>
    <w:p w14:paraId="0ABF968E" w14:textId="77777777" w:rsidR="00B35D29" w:rsidRPr="002E11B8" w:rsidRDefault="00B35D29">
      <w:pPr>
        <w:pStyle w:val="PL"/>
        <w:rPr>
          <w:rFonts w:eastAsia="SimSun"/>
          <w:sz w:val="24"/>
          <w:szCs w:val="24"/>
          <w:lang w:val="da-DK"/>
        </w:rPr>
      </w:pPr>
      <w:r w:rsidRPr="002E11B8">
        <w:rPr>
          <w:rFonts w:eastAsia="SimSun"/>
          <w:lang w:val="da-DK"/>
        </w:rPr>
        <w:t xml:space="preserve">    jbq = jbq_save;</w:t>
      </w:r>
    </w:p>
    <w:p w14:paraId="72FF86B2" w14:textId="77777777" w:rsidR="00B35D29" w:rsidRPr="002E11B8" w:rsidRDefault="00B35D29">
      <w:pPr>
        <w:pStyle w:val="PL"/>
        <w:rPr>
          <w:rFonts w:eastAsia="SimSun"/>
          <w:sz w:val="24"/>
          <w:szCs w:val="24"/>
          <w:lang w:val="da-DK"/>
        </w:rPr>
      </w:pPr>
      <w:r w:rsidRPr="002E11B8">
        <w:rPr>
          <w:rFonts w:eastAsia="SimSun"/>
          <w:lang w:val="da-DK"/>
        </w:rPr>
        <w:t xml:space="preserve">    del = jbq+min_delay;</w:t>
      </w:r>
    </w:p>
    <w:p w14:paraId="4FDF54F2" w14:textId="77777777" w:rsidR="00B35D29" w:rsidRPr="002E11B8" w:rsidRDefault="00B35D29">
      <w:pPr>
        <w:pStyle w:val="PL"/>
        <w:rPr>
          <w:rFonts w:eastAsia="SimSun"/>
          <w:sz w:val="24"/>
          <w:szCs w:val="24"/>
          <w:lang w:val="da-DK"/>
        </w:rPr>
      </w:pPr>
      <w:r w:rsidRPr="002E11B8">
        <w:rPr>
          <w:rFonts w:eastAsia="SimSun"/>
          <w:lang w:val="da-DK"/>
        </w:rPr>
        <w:t>end</w:t>
      </w:r>
    </w:p>
    <w:p w14:paraId="45CAB289" w14:textId="77777777" w:rsidR="00B35D29" w:rsidRPr="002E11B8" w:rsidRDefault="00B35D29">
      <w:pPr>
        <w:pStyle w:val="PL"/>
        <w:rPr>
          <w:rFonts w:eastAsia="SimSun"/>
          <w:sz w:val="24"/>
          <w:szCs w:val="24"/>
          <w:lang w:val="da-DK"/>
        </w:rPr>
      </w:pPr>
      <w:r w:rsidRPr="002E11B8">
        <w:rPr>
          <w:rFonts w:eastAsia="SimSun"/>
          <w:lang w:val="da-DK"/>
        </w:rPr>
        <w:t xml:space="preserve"> </w:t>
      </w:r>
    </w:p>
    <w:p w14:paraId="0C301DD2" w14:textId="77777777" w:rsidR="00B35D29" w:rsidRPr="002E11B8" w:rsidRDefault="00B35D29">
      <w:pPr>
        <w:pStyle w:val="PL"/>
        <w:rPr>
          <w:rFonts w:eastAsia="SimSun"/>
          <w:sz w:val="24"/>
          <w:szCs w:val="24"/>
          <w:lang w:val="da-DK"/>
        </w:rPr>
      </w:pPr>
      <w:r w:rsidRPr="002E11B8">
        <w:rPr>
          <w:rFonts w:eastAsia="SimSun"/>
          <w:lang w:val="da-DK"/>
        </w:rPr>
        <w:t>jdel = max(0,del-x);</w:t>
      </w:r>
    </w:p>
    <w:p w14:paraId="2CF4B1EB" w14:textId="77777777" w:rsidR="00B35D29" w:rsidRDefault="00B35D29">
      <w:pPr>
        <w:pStyle w:val="PL"/>
        <w:rPr>
          <w:rFonts w:eastAsia="SimSun"/>
          <w:sz w:val="24"/>
          <w:szCs w:val="24"/>
        </w:rPr>
      </w:pPr>
      <w:r>
        <w:rPr>
          <w:rFonts w:eastAsia="SimSun"/>
        </w:rPr>
        <w:t>%Calculate and plot the CDF of the reference buffer.</w:t>
      </w:r>
    </w:p>
    <w:p w14:paraId="425A59CA" w14:textId="77777777" w:rsidR="00B35D29" w:rsidRPr="00FB6B0B" w:rsidRDefault="00B35D29">
      <w:pPr>
        <w:pStyle w:val="PL"/>
        <w:rPr>
          <w:rFonts w:eastAsia="SimSun"/>
          <w:sz w:val="24"/>
          <w:szCs w:val="24"/>
          <w:lang w:val="fr-FR"/>
        </w:rPr>
      </w:pPr>
      <w:r w:rsidRPr="00FB6B0B">
        <w:rPr>
          <w:rFonts w:eastAsia="SimSun"/>
          <w:lang w:val="fr-FR"/>
        </w:rPr>
        <w:t>figure(1);plot(T,jbq,T,del,T,x);</w:t>
      </w:r>
    </w:p>
    <w:p w14:paraId="1F3376EC" w14:textId="77777777" w:rsidR="00B35D29" w:rsidRPr="00FB6B0B" w:rsidRDefault="00B35D29">
      <w:pPr>
        <w:pStyle w:val="PL"/>
        <w:rPr>
          <w:rFonts w:eastAsia="SimSun"/>
          <w:sz w:val="24"/>
          <w:szCs w:val="24"/>
          <w:lang w:val="fr-FR"/>
        </w:rPr>
      </w:pPr>
      <w:r w:rsidRPr="00FB6B0B">
        <w:rPr>
          <w:rFonts w:eastAsia="SimSun"/>
          <w:lang w:val="fr-FR"/>
        </w:rPr>
        <w:t>[n,x] = hist(jdel,140); y = cumsum(n);y = y/max(y)*100;</w:t>
      </w:r>
    </w:p>
    <w:p w14:paraId="1465FBBA" w14:textId="77777777" w:rsidR="00B35D29" w:rsidRDefault="00B35D29">
      <w:pPr>
        <w:pStyle w:val="PL"/>
        <w:rPr>
          <w:rFonts w:eastAsia="SimSun"/>
          <w:sz w:val="24"/>
          <w:szCs w:val="24"/>
        </w:rPr>
      </w:pPr>
      <w:r>
        <w:rPr>
          <w:rFonts w:eastAsia="SimSun"/>
        </w:rPr>
        <w:t>figure(2);plot(x,y);axis([0 200 0 100]);ylabel('%');xlabel('ms');title('CDF of packet delay in JB');</w:t>
      </w:r>
    </w:p>
    <w:p w14:paraId="2776C6B2" w14:textId="77777777" w:rsidR="00B35D29" w:rsidRDefault="00B35D29">
      <w:pPr>
        <w:pStyle w:val="PL"/>
      </w:pPr>
    </w:p>
    <w:p w14:paraId="12B15004" w14:textId="77777777" w:rsidR="00B35D29" w:rsidRPr="004F7D73" w:rsidRDefault="00B35D29">
      <w:pPr>
        <w:pStyle w:val="Heading8"/>
        <w:rPr>
          <w:lang w:val="fr-FR"/>
        </w:rPr>
      </w:pPr>
      <w:r w:rsidRPr="002C5649">
        <w:rPr>
          <w:lang w:val="fr-FR"/>
        </w:rPr>
        <w:br w:type="page"/>
      </w:r>
      <w:bookmarkStart w:id="3257" w:name="_Toc26369642"/>
      <w:bookmarkStart w:id="3258" w:name="_Toc36227524"/>
      <w:bookmarkStart w:id="3259" w:name="_Toc36228539"/>
      <w:bookmarkStart w:id="3260" w:name="_Toc36229166"/>
      <w:bookmarkStart w:id="3261" w:name="_Toc36229794"/>
      <w:bookmarkStart w:id="3262" w:name="_Toc74607138"/>
      <w:bookmarkStart w:id="3263" w:name="_Toc130386617"/>
      <w:r w:rsidRPr="004F7D73">
        <w:rPr>
          <w:lang w:val="fr-FR"/>
        </w:rPr>
        <w:t>Annex E (informative):</w:t>
      </w:r>
      <w:r w:rsidRPr="004F7D73">
        <w:rPr>
          <w:lang w:val="fr-FR"/>
        </w:rPr>
        <w:br/>
        <w:t>QoS profiles</w:t>
      </w:r>
      <w:bookmarkEnd w:id="3257"/>
      <w:bookmarkEnd w:id="3258"/>
      <w:bookmarkEnd w:id="3259"/>
      <w:bookmarkEnd w:id="3260"/>
      <w:bookmarkEnd w:id="3261"/>
      <w:bookmarkEnd w:id="3262"/>
      <w:bookmarkEnd w:id="3263"/>
    </w:p>
    <w:p w14:paraId="37576985" w14:textId="77777777" w:rsidR="00B35D29" w:rsidRPr="004F7D73" w:rsidRDefault="00B35D29">
      <w:pPr>
        <w:pStyle w:val="Heading1"/>
        <w:rPr>
          <w:lang w:val="fr-FR"/>
        </w:rPr>
      </w:pPr>
      <w:bookmarkStart w:id="3264" w:name="_Toc26369643"/>
      <w:bookmarkStart w:id="3265" w:name="_Toc36227525"/>
      <w:bookmarkStart w:id="3266" w:name="_Toc36228540"/>
      <w:bookmarkStart w:id="3267" w:name="_Toc36229167"/>
      <w:bookmarkStart w:id="3268" w:name="_Toc36229795"/>
      <w:bookmarkStart w:id="3269" w:name="_Toc74607139"/>
      <w:bookmarkStart w:id="3270" w:name="_Toc130386618"/>
      <w:r w:rsidRPr="004F7D73">
        <w:rPr>
          <w:lang w:val="fr-FR"/>
        </w:rPr>
        <w:t>E.1</w:t>
      </w:r>
      <w:r w:rsidRPr="004F7D73">
        <w:rPr>
          <w:lang w:val="fr-FR"/>
        </w:rPr>
        <w:tab/>
        <w:t>General</w:t>
      </w:r>
      <w:bookmarkEnd w:id="3264"/>
      <w:bookmarkEnd w:id="3265"/>
      <w:bookmarkEnd w:id="3266"/>
      <w:bookmarkEnd w:id="3267"/>
      <w:bookmarkEnd w:id="3268"/>
      <w:bookmarkEnd w:id="3269"/>
      <w:bookmarkEnd w:id="3270"/>
    </w:p>
    <w:p w14:paraId="2F77D268" w14:textId="77777777" w:rsidR="00B35D29" w:rsidRDefault="00B35D29">
      <w:r>
        <w:t>This annex contains examples with mappings of SDP parameters to QoS parameters [64] for MTSI.</w:t>
      </w:r>
    </w:p>
    <w:p w14:paraId="22CFB760" w14:textId="77777777" w:rsidR="002915B1" w:rsidRDefault="002915B1" w:rsidP="002915B1">
      <w:r>
        <w:t>The bitrates used in these QoS examples for MBR and GBR for MBR=GBR bearers and for MBR for MBR&gt;GBR bearers are based on the highest bitrates possible with the codecs, profiles and levels defined in Clause 5.2. The bitrates used for GBR for MBR&gt;GBR bearers are chosen to still give usable quality levels.</w:t>
      </w:r>
    </w:p>
    <w:p w14:paraId="15BA9E51" w14:textId="77777777" w:rsidR="00D1107B" w:rsidRDefault="00D1107B" w:rsidP="002915B1">
      <w:r>
        <w:t>The ‘a=bw-info’ attributed defined in Clause 19 can be used to provide additional bandwidth information for the setting of MBR and GBR and also to align the resource allocation end-to-end, see also Clauses 6.2.5 and 6.2.7.</w:t>
      </w:r>
    </w:p>
    <w:p w14:paraId="335844FF" w14:textId="77777777" w:rsidR="002915B1" w:rsidRDefault="002915B1">
      <w:r>
        <w:t>The bearer setup also depends on the outcome of the SDP offer-answer negotiation. The QoS profiles shown below assume that both end-points agree on using the codecs and bitrates as described in each respective example.</w:t>
      </w:r>
    </w:p>
    <w:p w14:paraId="5C5BAD9F" w14:textId="77777777" w:rsidR="00EF4440" w:rsidRDefault="00EF4440" w:rsidP="00EF4440">
      <w:r>
        <w:t xml:space="preserve">The QoS Class Identifier (QCI) [90] </w:t>
      </w:r>
      <w:r w:rsidR="00D334D9">
        <w:t>and 5G QoS Indentifier (5QI) [</w:t>
      </w:r>
      <w:r w:rsidR="00CC6AEE">
        <w:t>176</w:t>
      </w:r>
      <w:r w:rsidR="00D334D9">
        <w:t xml:space="preserve">] are </w:t>
      </w:r>
      <w:r>
        <w:t>used to describe the packet forwarding treatment for different media types. The table below gives a few examples for how the QCI</w:t>
      </w:r>
      <w:r w:rsidR="00D334D9">
        <w:t>/5QI</w:t>
      </w:r>
      <w:r>
        <w:t xml:space="preserve"> can be set for different media types.</w:t>
      </w:r>
    </w:p>
    <w:p w14:paraId="44209570" w14:textId="77777777" w:rsidR="00EF4440" w:rsidRDefault="00EF4440" w:rsidP="00EF4440">
      <w:pPr>
        <w:pStyle w:val="TH"/>
      </w:pPr>
      <w:r>
        <w:t>Table E.0: Example mapping between media type and QCI.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402"/>
        <w:gridCol w:w="2835"/>
        <w:gridCol w:w="1701"/>
      </w:tblGrid>
      <w:tr w:rsidR="00EF4440" w:rsidRPr="0056755C" w14:paraId="05B0BB7D" w14:textId="77777777" w:rsidTr="001336FB">
        <w:trPr>
          <w:jc w:val="center"/>
        </w:trPr>
        <w:tc>
          <w:tcPr>
            <w:tcW w:w="3402" w:type="dxa"/>
            <w:shd w:val="clear" w:color="auto" w:fill="auto"/>
          </w:tcPr>
          <w:p w14:paraId="3111BA03" w14:textId="77777777" w:rsidR="00EF4440" w:rsidRDefault="00EF4440" w:rsidP="001336FB">
            <w:pPr>
              <w:pStyle w:val="TAH"/>
            </w:pPr>
            <w:r>
              <w:t>Media</w:t>
            </w:r>
          </w:p>
        </w:tc>
        <w:tc>
          <w:tcPr>
            <w:tcW w:w="2835" w:type="dxa"/>
            <w:shd w:val="clear" w:color="auto" w:fill="auto"/>
          </w:tcPr>
          <w:p w14:paraId="1019D424" w14:textId="77777777" w:rsidR="00EF4440" w:rsidRDefault="00EF4440" w:rsidP="001336FB">
            <w:pPr>
              <w:pStyle w:val="TAH"/>
            </w:pPr>
            <w:r>
              <w:t>Bearer type</w:t>
            </w:r>
          </w:p>
        </w:tc>
        <w:tc>
          <w:tcPr>
            <w:tcW w:w="1701" w:type="dxa"/>
            <w:shd w:val="clear" w:color="auto" w:fill="auto"/>
          </w:tcPr>
          <w:p w14:paraId="49EC34C1" w14:textId="77777777" w:rsidR="00EF4440" w:rsidRDefault="00EF4440" w:rsidP="001336FB">
            <w:pPr>
              <w:pStyle w:val="TAH"/>
            </w:pPr>
            <w:r>
              <w:t>QCI</w:t>
            </w:r>
            <w:r w:rsidR="00D334D9">
              <w:t>/5QI</w:t>
            </w:r>
          </w:p>
        </w:tc>
      </w:tr>
      <w:tr w:rsidR="00EF4440" w:rsidRPr="0056755C" w14:paraId="01751740" w14:textId="77777777" w:rsidTr="001336FB">
        <w:trPr>
          <w:jc w:val="center"/>
        </w:trPr>
        <w:tc>
          <w:tcPr>
            <w:tcW w:w="3402" w:type="dxa"/>
            <w:shd w:val="clear" w:color="auto" w:fill="auto"/>
          </w:tcPr>
          <w:p w14:paraId="6815690C" w14:textId="77777777" w:rsidR="00EF4440" w:rsidRDefault="00EF4440" w:rsidP="001336FB">
            <w:pPr>
              <w:pStyle w:val="TAL"/>
            </w:pPr>
            <w:r>
              <w:t>Speech</w:t>
            </w:r>
          </w:p>
        </w:tc>
        <w:tc>
          <w:tcPr>
            <w:tcW w:w="2835" w:type="dxa"/>
            <w:shd w:val="clear" w:color="auto" w:fill="auto"/>
          </w:tcPr>
          <w:p w14:paraId="186BEBDF" w14:textId="77777777" w:rsidR="00EF4440" w:rsidRDefault="00EF4440" w:rsidP="001336FB">
            <w:pPr>
              <w:pStyle w:val="TAL"/>
            </w:pPr>
            <w:r>
              <w:t>Dedicated GBR bearer</w:t>
            </w:r>
          </w:p>
        </w:tc>
        <w:tc>
          <w:tcPr>
            <w:tcW w:w="1701" w:type="dxa"/>
            <w:shd w:val="clear" w:color="auto" w:fill="auto"/>
          </w:tcPr>
          <w:p w14:paraId="7F447CCF" w14:textId="77777777" w:rsidR="00EF4440" w:rsidRDefault="00EF4440" w:rsidP="001336FB">
            <w:pPr>
              <w:pStyle w:val="TAL"/>
            </w:pPr>
            <w:r>
              <w:t>1</w:t>
            </w:r>
          </w:p>
        </w:tc>
      </w:tr>
      <w:tr w:rsidR="00EF4440" w:rsidRPr="0056755C" w14:paraId="7D4EF1ED" w14:textId="77777777" w:rsidTr="001336FB">
        <w:trPr>
          <w:jc w:val="center"/>
        </w:trPr>
        <w:tc>
          <w:tcPr>
            <w:tcW w:w="3402" w:type="dxa"/>
            <w:shd w:val="clear" w:color="auto" w:fill="auto"/>
          </w:tcPr>
          <w:p w14:paraId="0409A415" w14:textId="77777777" w:rsidR="00EF4440" w:rsidRDefault="00EF4440" w:rsidP="001336FB">
            <w:pPr>
              <w:pStyle w:val="TAL"/>
            </w:pPr>
            <w:r>
              <w:t>Video (conversational)</w:t>
            </w:r>
          </w:p>
        </w:tc>
        <w:tc>
          <w:tcPr>
            <w:tcW w:w="2835" w:type="dxa"/>
            <w:shd w:val="clear" w:color="auto" w:fill="auto"/>
          </w:tcPr>
          <w:p w14:paraId="00E86518" w14:textId="77777777" w:rsidR="00EF4440" w:rsidRDefault="00EF4440" w:rsidP="001336FB">
            <w:pPr>
              <w:pStyle w:val="TAL"/>
            </w:pPr>
            <w:r>
              <w:t>Dedicated GBR bearer</w:t>
            </w:r>
          </w:p>
        </w:tc>
        <w:tc>
          <w:tcPr>
            <w:tcW w:w="1701" w:type="dxa"/>
            <w:shd w:val="clear" w:color="auto" w:fill="auto"/>
          </w:tcPr>
          <w:p w14:paraId="6E7AEFD0" w14:textId="77777777" w:rsidR="00EF4440" w:rsidRDefault="00EF4440" w:rsidP="001336FB">
            <w:pPr>
              <w:pStyle w:val="TAL"/>
            </w:pPr>
            <w:r>
              <w:t>2</w:t>
            </w:r>
          </w:p>
        </w:tc>
      </w:tr>
      <w:tr w:rsidR="00EF4440" w:rsidRPr="0056755C" w14:paraId="4700C7A5" w14:textId="77777777" w:rsidTr="001336FB">
        <w:trPr>
          <w:jc w:val="center"/>
        </w:trPr>
        <w:tc>
          <w:tcPr>
            <w:tcW w:w="3402" w:type="dxa"/>
            <w:vMerge w:val="restart"/>
            <w:shd w:val="clear" w:color="auto" w:fill="auto"/>
          </w:tcPr>
          <w:p w14:paraId="58A412A6" w14:textId="77777777" w:rsidR="00EF4440" w:rsidRDefault="00EF4440" w:rsidP="001336FB">
            <w:pPr>
              <w:pStyle w:val="TAL"/>
            </w:pPr>
            <w:r>
              <w:t>Video (non-conversational)</w:t>
            </w:r>
          </w:p>
        </w:tc>
        <w:tc>
          <w:tcPr>
            <w:tcW w:w="2835" w:type="dxa"/>
            <w:shd w:val="clear" w:color="auto" w:fill="auto"/>
          </w:tcPr>
          <w:p w14:paraId="296C4665" w14:textId="77777777" w:rsidR="00EF4440" w:rsidRDefault="00EF4440" w:rsidP="001336FB">
            <w:pPr>
              <w:pStyle w:val="TAL"/>
            </w:pPr>
            <w:r>
              <w:t>Dedicated GBR bearer</w:t>
            </w:r>
          </w:p>
        </w:tc>
        <w:tc>
          <w:tcPr>
            <w:tcW w:w="1701" w:type="dxa"/>
            <w:shd w:val="clear" w:color="auto" w:fill="auto"/>
          </w:tcPr>
          <w:p w14:paraId="39D54D3C" w14:textId="77777777" w:rsidR="00EF4440" w:rsidRDefault="00EF4440" w:rsidP="001336FB">
            <w:pPr>
              <w:pStyle w:val="TAL"/>
            </w:pPr>
            <w:r>
              <w:t>4</w:t>
            </w:r>
          </w:p>
        </w:tc>
      </w:tr>
      <w:tr w:rsidR="00EF4440" w:rsidRPr="0056755C" w14:paraId="7E6B447D" w14:textId="77777777" w:rsidTr="001336FB">
        <w:trPr>
          <w:jc w:val="center"/>
        </w:trPr>
        <w:tc>
          <w:tcPr>
            <w:tcW w:w="3402" w:type="dxa"/>
            <w:vMerge/>
            <w:shd w:val="clear" w:color="auto" w:fill="auto"/>
          </w:tcPr>
          <w:p w14:paraId="03F7DE69" w14:textId="77777777" w:rsidR="00EF4440" w:rsidRDefault="00EF4440" w:rsidP="001336FB">
            <w:pPr>
              <w:pStyle w:val="TAL"/>
            </w:pPr>
          </w:p>
        </w:tc>
        <w:tc>
          <w:tcPr>
            <w:tcW w:w="2835" w:type="dxa"/>
            <w:shd w:val="clear" w:color="auto" w:fill="auto"/>
          </w:tcPr>
          <w:p w14:paraId="571C10F9" w14:textId="77777777" w:rsidR="00EF4440" w:rsidRDefault="00EF4440" w:rsidP="001336FB">
            <w:pPr>
              <w:pStyle w:val="TAL"/>
            </w:pPr>
            <w:r>
              <w:t>Dedicated non-GBR bearer or default non-GBR bearer</w:t>
            </w:r>
          </w:p>
        </w:tc>
        <w:tc>
          <w:tcPr>
            <w:tcW w:w="1701" w:type="dxa"/>
            <w:shd w:val="clear" w:color="auto" w:fill="auto"/>
          </w:tcPr>
          <w:p w14:paraId="6AC40E73" w14:textId="77777777" w:rsidR="00EF4440" w:rsidRDefault="00EF4440" w:rsidP="001336FB">
            <w:pPr>
              <w:pStyle w:val="TAL"/>
            </w:pPr>
            <w:r>
              <w:t>6, 8 or 9</w:t>
            </w:r>
          </w:p>
        </w:tc>
      </w:tr>
      <w:tr w:rsidR="00EF4440" w:rsidRPr="0056755C" w14:paraId="7C467ED8" w14:textId="77777777" w:rsidTr="001336FB">
        <w:trPr>
          <w:jc w:val="center"/>
        </w:trPr>
        <w:tc>
          <w:tcPr>
            <w:tcW w:w="3402" w:type="dxa"/>
            <w:shd w:val="clear" w:color="auto" w:fill="auto"/>
          </w:tcPr>
          <w:p w14:paraId="742F7322" w14:textId="77777777" w:rsidR="00EF4440" w:rsidRDefault="00EF4440" w:rsidP="001336FB">
            <w:pPr>
              <w:pStyle w:val="TAL"/>
            </w:pPr>
            <w:r>
              <w:t>Real-time text</w:t>
            </w:r>
          </w:p>
        </w:tc>
        <w:tc>
          <w:tcPr>
            <w:tcW w:w="2835" w:type="dxa"/>
            <w:shd w:val="clear" w:color="auto" w:fill="auto"/>
          </w:tcPr>
          <w:p w14:paraId="5B60C5C7" w14:textId="77777777" w:rsidR="00EF4440" w:rsidRDefault="00EF4440" w:rsidP="001336FB">
            <w:pPr>
              <w:pStyle w:val="TAL"/>
            </w:pPr>
            <w:r>
              <w:t>Dedicated non-GBR bearer or default non-GBR bearer</w:t>
            </w:r>
          </w:p>
        </w:tc>
        <w:tc>
          <w:tcPr>
            <w:tcW w:w="1701" w:type="dxa"/>
            <w:shd w:val="clear" w:color="auto" w:fill="auto"/>
          </w:tcPr>
          <w:p w14:paraId="2A9048D3" w14:textId="77777777" w:rsidR="00EF4440" w:rsidRDefault="00EF4440" w:rsidP="001336FB">
            <w:pPr>
              <w:pStyle w:val="TAL"/>
            </w:pPr>
            <w:r>
              <w:t>6, 8 or 9</w:t>
            </w:r>
          </w:p>
        </w:tc>
      </w:tr>
      <w:tr w:rsidR="00D334D9" w:rsidRPr="0056755C" w14:paraId="6D7CB4C6" w14:textId="77777777" w:rsidTr="001336FB">
        <w:trPr>
          <w:jc w:val="center"/>
        </w:trPr>
        <w:tc>
          <w:tcPr>
            <w:tcW w:w="3402" w:type="dxa"/>
            <w:shd w:val="clear" w:color="auto" w:fill="auto"/>
          </w:tcPr>
          <w:p w14:paraId="377D2D83" w14:textId="77777777" w:rsidR="00D334D9" w:rsidRDefault="00D334D9" w:rsidP="00D334D9">
            <w:pPr>
              <w:pStyle w:val="TAL"/>
            </w:pPr>
            <w:r>
              <w:t>Data channel</w:t>
            </w:r>
          </w:p>
        </w:tc>
        <w:tc>
          <w:tcPr>
            <w:tcW w:w="2835" w:type="dxa"/>
            <w:shd w:val="clear" w:color="auto" w:fill="auto"/>
          </w:tcPr>
          <w:p w14:paraId="5847DCF8" w14:textId="77777777" w:rsidR="00D334D9" w:rsidRDefault="00D334D9" w:rsidP="00D334D9">
            <w:pPr>
              <w:pStyle w:val="TAL"/>
            </w:pPr>
            <w:r>
              <w:t>Dedicated GBR or non-GBR, or default non-GBR bearer</w:t>
            </w:r>
          </w:p>
        </w:tc>
        <w:tc>
          <w:tcPr>
            <w:tcW w:w="1701" w:type="dxa"/>
            <w:shd w:val="clear" w:color="auto" w:fill="auto"/>
          </w:tcPr>
          <w:p w14:paraId="57F502E3" w14:textId="77777777" w:rsidR="00D334D9" w:rsidRDefault="00D334D9" w:rsidP="00D334D9">
            <w:pPr>
              <w:pStyle w:val="TAL"/>
            </w:pPr>
            <w:r>
              <w:t>71, 72, 73, 74, 76, or 9</w:t>
            </w:r>
          </w:p>
        </w:tc>
      </w:tr>
    </w:tbl>
    <w:p w14:paraId="643008DD" w14:textId="77777777" w:rsidR="00EF4440" w:rsidRDefault="00EF4440" w:rsidP="00F3459E">
      <w:pPr>
        <w:pStyle w:val="FP"/>
      </w:pPr>
    </w:p>
    <w:p w14:paraId="21D0E6B8" w14:textId="77777777" w:rsidR="00D334D9" w:rsidRPr="00871D90" w:rsidRDefault="00EF4440" w:rsidP="00D334D9">
      <w:r>
        <w:t>This mapping assumes that the QCIs are used as described in TS 23.203, Table 6.1.7, [90]</w:t>
      </w:r>
      <w:r w:rsidR="00D334D9">
        <w:t xml:space="preserve"> for LTE access, and 5QIs as described in TS 23.501, Table 5.7.4-1 [</w:t>
      </w:r>
      <w:r w:rsidR="0098114B">
        <w:t>176</w:t>
      </w:r>
      <w:r w:rsidR="00D334D9">
        <w:t>] for NR access</w:t>
      </w:r>
      <w:r w:rsidR="00D334D9" w:rsidRPr="00871D90">
        <w:t>.</w:t>
      </w:r>
    </w:p>
    <w:p w14:paraId="662FF1EA" w14:textId="77777777" w:rsidR="00EF4440" w:rsidRDefault="00EF4440">
      <w:r>
        <w:t>.</w:t>
      </w:r>
    </w:p>
    <w:p w14:paraId="58608C60" w14:textId="77777777" w:rsidR="00B35D29" w:rsidRDefault="00B35D29">
      <w:pPr>
        <w:pStyle w:val="Heading1"/>
      </w:pPr>
      <w:bookmarkStart w:id="3271" w:name="_Toc26369644"/>
      <w:bookmarkStart w:id="3272" w:name="_Toc36227526"/>
      <w:bookmarkStart w:id="3273" w:name="_Toc36228541"/>
      <w:bookmarkStart w:id="3274" w:name="_Toc36229168"/>
      <w:bookmarkStart w:id="3275" w:name="_Toc36229796"/>
      <w:bookmarkStart w:id="3276" w:name="_Toc74607140"/>
      <w:bookmarkStart w:id="3277" w:name="_Toc130386619"/>
      <w:r>
        <w:t>E.2</w:t>
      </w:r>
      <w:r>
        <w:tab/>
      </w:r>
      <w:r w:rsidR="00F33E29" w:rsidRPr="000F2661">
        <w:t>Bi-directional speech (AMR12.2</w:t>
      </w:r>
      <w:r w:rsidR="00F33E29">
        <w:t>,</w:t>
      </w:r>
      <w:r w:rsidR="00F33E29" w:rsidRPr="000F2661">
        <w:t xml:space="preserve"> IPv4, RTCP</w:t>
      </w:r>
      <w:r w:rsidR="00F33E29" w:rsidRPr="008E3639">
        <w:t xml:space="preserve"> and MBR=GBR bearer</w:t>
      </w:r>
      <w:r w:rsidR="00F33E29" w:rsidRPr="000F2661">
        <w:t>)</w:t>
      </w:r>
      <w:bookmarkEnd w:id="3271"/>
      <w:bookmarkEnd w:id="3272"/>
      <w:bookmarkEnd w:id="3273"/>
      <w:bookmarkEnd w:id="3274"/>
      <w:bookmarkEnd w:id="3275"/>
      <w:bookmarkEnd w:id="3276"/>
      <w:bookmarkEnd w:id="3277"/>
    </w:p>
    <w:p w14:paraId="0AF62E12" w14:textId="77777777" w:rsidR="00B35D29" w:rsidRDefault="00B35D29">
      <w:r>
        <w:t>The bitrate for AMR 12.2 including IP overhead (one AMR frame per RTP packet, using bandwidth efficient mode) is 28.8 kbps which is rounded up to 29 kbps.</w:t>
      </w:r>
      <w:r w:rsidR="00F33E29" w:rsidRPr="00812727">
        <w:t xml:space="preserve"> IPv4 is also assumed.</w:t>
      </w:r>
    </w:p>
    <w:p w14:paraId="2152314C" w14:textId="77777777" w:rsidR="00B35D29" w:rsidRDefault="00F33E29">
      <w:pPr>
        <w:pStyle w:val="TH"/>
      </w:pPr>
      <w:r>
        <w:t>Table E.1: QoS mapping for bi-directional speech (AMR 12.2, IPv4, RTCP</w:t>
      </w:r>
      <w:r w:rsidRPr="00812727">
        <w:t xml:space="preserve"> and MBR=GBR bearer</w:t>
      </w:r>
      <w:r>
        <w:t>)</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B35D29" w14:paraId="1A91B6C3"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939F265" w14:textId="77777777" w:rsidR="00B35D29" w:rsidRDefault="00B35D29">
            <w:pPr>
              <w:pStyle w:val="TAH"/>
            </w:pPr>
            <w:r>
              <w:t>Traffic class</w:t>
            </w:r>
          </w:p>
        </w:tc>
        <w:tc>
          <w:tcPr>
            <w:tcW w:w="1843" w:type="dxa"/>
            <w:tcBorders>
              <w:top w:val="single" w:sz="4" w:space="0" w:color="auto"/>
              <w:left w:val="single" w:sz="4" w:space="0" w:color="auto"/>
              <w:bottom w:val="single" w:sz="4" w:space="0" w:color="auto"/>
              <w:right w:val="single" w:sz="4" w:space="0" w:color="auto"/>
            </w:tcBorders>
          </w:tcPr>
          <w:p w14:paraId="6F14F8F6" w14:textId="77777777" w:rsidR="00B35D29" w:rsidRDefault="00B35D29">
            <w:pPr>
              <w:pStyle w:val="TAH"/>
            </w:pPr>
            <w:r>
              <w:t>Conversational  class</w:t>
            </w:r>
          </w:p>
        </w:tc>
        <w:tc>
          <w:tcPr>
            <w:tcW w:w="4394" w:type="dxa"/>
            <w:tcBorders>
              <w:top w:val="single" w:sz="4" w:space="0" w:color="auto"/>
              <w:left w:val="single" w:sz="4" w:space="0" w:color="auto"/>
              <w:bottom w:val="single" w:sz="4" w:space="0" w:color="auto"/>
              <w:right w:val="single" w:sz="4" w:space="0" w:color="auto"/>
            </w:tcBorders>
          </w:tcPr>
          <w:p w14:paraId="129FE144" w14:textId="77777777" w:rsidR="00B35D29" w:rsidRDefault="00B35D29">
            <w:pPr>
              <w:pStyle w:val="TAH"/>
            </w:pPr>
            <w:r>
              <w:t>Notes</w:t>
            </w:r>
          </w:p>
        </w:tc>
      </w:tr>
      <w:tr w:rsidR="00B35D29" w14:paraId="6AC4B185"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31D0E23" w14:textId="77777777" w:rsidR="00B35D29" w:rsidRDefault="00B35D29">
            <w:pPr>
              <w:pStyle w:val="TAL"/>
            </w:pPr>
            <w:r>
              <w:t>Delivery order</w:t>
            </w:r>
          </w:p>
        </w:tc>
        <w:tc>
          <w:tcPr>
            <w:tcW w:w="1843" w:type="dxa"/>
            <w:tcBorders>
              <w:top w:val="single" w:sz="4" w:space="0" w:color="auto"/>
              <w:left w:val="single" w:sz="4" w:space="0" w:color="auto"/>
              <w:bottom w:val="single" w:sz="4" w:space="0" w:color="auto"/>
              <w:right w:val="single" w:sz="4" w:space="0" w:color="auto"/>
            </w:tcBorders>
          </w:tcPr>
          <w:p w14:paraId="6CB43080" w14:textId="77777777" w:rsidR="00B35D29" w:rsidRDefault="00B35D29">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57B58BE5" w14:textId="77777777" w:rsidR="00B35D29" w:rsidRDefault="00B35D29">
            <w:pPr>
              <w:pStyle w:val="TAC"/>
              <w:jc w:val="left"/>
            </w:pPr>
            <w:r>
              <w:t>The application should handle packet reordering.</w:t>
            </w:r>
          </w:p>
        </w:tc>
      </w:tr>
      <w:tr w:rsidR="00B35D29" w14:paraId="07207822"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6DB39A6" w14:textId="77777777" w:rsidR="00B35D29" w:rsidRDefault="00B35D29">
            <w:pPr>
              <w:pStyle w:val="TAL"/>
            </w:pPr>
            <w:r>
              <w:t>Maximum SDU size (octets)</w:t>
            </w:r>
          </w:p>
        </w:tc>
        <w:tc>
          <w:tcPr>
            <w:tcW w:w="1843" w:type="dxa"/>
            <w:tcBorders>
              <w:top w:val="single" w:sz="4" w:space="0" w:color="auto"/>
              <w:left w:val="single" w:sz="4" w:space="0" w:color="auto"/>
              <w:bottom w:val="single" w:sz="4" w:space="0" w:color="auto"/>
              <w:right w:val="single" w:sz="4" w:space="0" w:color="auto"/>
            </w:tcBorders>
          </w:tcPr>
          <w:p w14:paraId="733F5238" w14:textId="77777777" w:rsidR="00B35D29" w:rsidRDefault="00B35D29">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5F422208" w14:textId="77777777" w:rsidR="00B35D29" w:rsidRDefault="00B35D29">
            <w:pPr>
              <w:pStyle w:val="TAC"/>
              <w:jc w:val="left"/>
            </w:pPr>
            <w:r>
              <w:t>Maximum size of IP packets</w:t>
            </w:r>
          </w:p>
        </w:tc>
      </w:tr>
      <w:tr w:rsidR="00B35D29" w14:paraId="1C42373E"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3AD610F" w14:textId="77777777" w:rsidR="00B35D29" w:rsidRDefault="00B35D29">
            <w:pPr>
              <w:pStyle w:val="TAL"/>
            </w:pPr>
            <w: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2D713279" w14:textId="77777777" w:rsidR="00B35D29" w:rsidRDefault="00B35D29">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6AAA245F" w14:textId="77777777" w:rsidR="00B35D29" w:rsidRDefault="00B35D29">
            <w:pPr>
              <w:pStyle w:val="TAC"/>
              <w:jc w:val="left"/>
            </w:pPr>
          </w:p>
        </w:tc>
      </w:tr>
      <w:tr w:rsidR="00B35D29" w14:paraId="2DB3CBA5"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34DFA20" w14:textId="77777777" w:rsidR="00B35D29" w:rsidRDefault="00B35D29">
            <w:pPr>
              <w:pStyle w:val="TAL"/>
            </w:pPr>
            <w:r>
              <w:t>Residual BER</w:t>
            </w:r>
          </w:p>
        </w:tc>
        <w:tc>
          <w:tcPr>
            <w:tcW w:w="1843" w:type="dxa"/>
            <w:tcBorders>
              <w:top w:val="single" w:sz="4" w:space="0" w:color="auto"/>
              <w:left w:val="single" w:sz="4" w:space="0" w:color="auto"/>
              <w:bottom w:val="single" w:sz="4" w:space="0" w:color="auto"/>
              <w:right w:val="single" w:sz="4" w:space="0" w:color="auto"/>
            </w:tcBorders>
          </w:tcPr>
          <w:p w14:paraId="518164BB" w14:textId="77777777" w:rsidR="00B35D29" w:rsidRDefault="00B35D29">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C02423B" w14:textId="77777777" w:rsidR="00B35D29" w:rsidRDefault="00B35D29">
            <w:pPr>
              <w:pStyle w:val="TAC"/>
              <w:jc w:val="left"/>
            </w:pPr>
            <w:r>
              <w:t>Reflects the desire to have a medium level of protection to achieve an acceptable compromise between packet loss rate and speech transport delay and delay variation.</w:t>
            </w:r>
          </w:p>
        </w:tc>
      </w:tr>
      <w:tr w:rsidR="00B35D29" w14:paraId="08640C75"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598364E" w14:textId="77777777" w:rsidR="00B35D29" w:rsidRDefault="00B35D29">
            <w:pPr>
              <w:pStyle w:val="TAL"/>
            </w:pPr>
            <w:r>
              <w:t>SDU error ratio</w:t>
            </w:r>
          </w:p>
        </w:tc>
        <w:tc>
          <w:tcPr>
            <w:tcW w:w="1843" w:type="dxa"/>
            <w:tcBorders>
              <w:top w:val="single" w:sz="4" w:space="0" w:color="auto"/>
              <w:left w:val="single" w:sz="4" w:space="0" w:color="auto"/>
              <w:bottom w:val="single" w:sz="4" w:space="0" w:color="auto"/>
              <w:right w:val="single" w:sz="4" w:space="0" w:color="auto"/>
            </w:tcBorders>
          </w:tcPr>
          <w:p w14:paraId="1B684579" w14:textId="77777777" w:rsidR="00B35D29" w:rsidRDefault="00B35D29">
            <w:pPr>
              <w:pStyle w:val="TAC"/>
            </w:pPr>
            <w:r>
              <w:t>7*10</w:t>
            </w:r>
            <w:r>
              <w:rPr>
                <w:vertAlign w:val="superscript"/>
              </w:rPr>
              <w:t>-3</w:t>
            </w:r>
            <w:r>
              <w:t xml:space="preserve"> </w:t>
            </w:r>
          </w:p>
        </w:tc>
        <w:tc>
          <w:tcPr>
            <w:tcW w:w="4394" w:type="dxa"/>
            <w:tcBorders>
              <w:top w:val="single" w:sz="4" w:space="0" w:color="auto"/>
              <w:left w:val="single" w:sz="4" w:space="0" w:color="auto"/>
              <w:bottom w:val="single" w:sz="4" w:space="0" w:color="auto"/>
              <w:right w:val="single" w:sz="4" w:space="0" w:color="auto"/>
            </w:tcBorders>
          </w:tcPr>
          <w:p w14:paraId="0A3E0575" w14:textId="77777777" w:rsidR="00B35D29" w:rsidRDefault="00B35D29">
            <w:pPr>
              <w:pStyle w:val="TAC"/>
              <w:jc w:val="left"/>
            </w:pPr>
            <w:r>
              <w:t>A packet loss rate of 0.7 % per wireless link is in general sufficient for speech services</w:t>
            </w:r>
          </w:p>
        </w:tc>
      </w:tr>
      <w:tr w:rsidR="00B35D29" w14:paraId="31B60C7F"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13EABC4" w14:textId="77777777" w:rsidR="00B35D29" w:rsidRDefault="00B35D29">
            <w:pPr>
              <w:pStyle w:val="TAL"/>
            </w:pPr>
            <w:r>
              <w:t>Transfer delay (ms)</w:t>
            </w:r>
          </w:p>
        </w:tc>
        <w:tc>
          <w:tcPr>
            <w:tcW w:w="1843" w:type="dxa"/>
            <w:tcBorders>
              <w:top w:val="single" w:sz="4" w:space="0" w:color="auto"/>
              <w:left w:val="single" w:sz="4" w:space="0" w:color="auto"/>
              <w:bottom w:val="single" w:sz="4" w:space="0" w:color="auto"/>
              <w:right w:val="single" w:sz="4" w:space="0" w:color="auto"/>
            </w:tcBorders>
          </w:tcPr>
          <w:p w14:paraId="5C5027B6" w14:textId="77777777" w:rsidR="00B35D29" w:rsidRDefault="00B35D29">
            <w:pPr>
              <w:pStyle w:val="TAC"/>
            </w:pPr>
            <w:r>
              <w:t>130 ms</w:t>
            </w:r>
          </w:p>
        </w:tc>
        <w:tc>
          <w:tcPr>
            <w:tcW w:w="4394" w:type="dxa"/>
            <w:tcBorders>
              <w:top w:val="single" w:sz="4" w:space="0" w:color="auto"/>
              <w:left w:val="single" w:sz="4" w:space="0" w:color="auto"/>
              <w:bottom w:val="single" w:sz="4" w:space="0" w:color="auto"/>
              <w:right w:val="single" w:sz="4" w:space="0" w:color="auto"/>
            </w:tcBorders>
          </w:tcPr>
          <w:p w14:paraId="0A106317" w14:textId="77777777" w:rsidR="00B35D29" w:rsidRDefault="00B35D29">
            <w:pPr>
              <w:pStyle w:val="TAC"/>
              <w:jc w:val="left"/>
            </w:pPr>
            <w:r>
              <w:t>Indicates maximum delay for 95</w:t>
            </w:r>
            <w:r>
              <w:rPr>
                <w:vertAlign w:val="superscript"/>
              </w:rPr>
              <w:t>th</w:t>
            </w:r>
            <w:r>
              <w:t xml:space="preserve"> percentile of the distribution of delay for all delivered SDUs between the UE and the </w:t>
            </w:r>
            <w:r w:rsidR="00B206D1">
              <w:rPr>
                <w:rFonts w:hint="eastAsia"/>
                <w:lang w:eastAsia="ko-KR"/>
              </w:rPr>
              <w:t>PS domain</w:t>
            </w:r>
            <w:r>
              <w:t xml:space="preserve"> during the lifetime of a bearer service. </w:t>
            </w:r>
            <w:r>
              <w:rPr>
                <w:lang w:eastAsia="ko-KR"/>
              </w:rPr>
              <w:t>Permits the derivation of</w:t>
            </w:r>
            <w:r>
              <w:t xml:space="preserve"> the RAN part of the total transfer delay for the </w:t>
            </w:r>
            <w:r w:rsidR="000135EA">
              <w:rPr>
                <w:rFonts w:hint="eastAsia"/>
                <w:lang w:eastAsia="ko-KR"/>
              </w:rPr>
              <w:t>radio access</w:t>
            </w:r>
            <w:r>
              <w:t xml:space="preserve"> bearer. This attribute allows RAN to set transport formats and H-ARQ/ARQ parameters such as the discard timer. </w:t>
            </w:r>
          </w:p>
        </w:tc>
      </w:tr>
      <w:tr w:rsidR="00B35D29" w14:paraId="53C42527"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00A453F" w14:textId="77777777" w:rsidR="00B35D29" w:rsidRDefault="00B35D29">
            <w:pPr>
              <w:pStyle w:val="TAL"/>
            </w:pPr>
            <w:r>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150F44F3" w14:textId="77777777" w:rsidR="00B35D29" w:rsidRDefault="00B35D29">
            <w:pPr>
              <w:pStyle w:val="TAC"/>
            </w:pPr>
            <w:r>
              <w:t>31</w:t>
            </w:r>
          </w:p>
        </w:tc>
        <w:tc>
          <w:tcPr>
            <w:tcW w:w="4394" w:type="dxa"/>
            <w:tcBorders>
              <w:top w:val="single" w:sz="4" w:space="0" w:color="auto"/>
              <w:left w:val="single" w:sz="4" w:space="0" w:color="auto"/>
              <w:bottom w:val="single" w:sz="4" w:space="0" w:color="auto"/>
              <w:right w:val="single" w:sz="4" w:space="0" w:color="auto"/>
            </w:tcBorders>
          </w:tcPr>
          <w:p w14:paraId="05D4E790" w14:textId="77777777" w:rsidR="00B35D29" w:rsidRDefault="00F33E29">
            <w:pPr>
              <w:pStyle w:val="TAC"/>
              <w:jc w:val="left"/>
            </w:pPr>
            <w:r>
              <w:t>The total bit-rate of AMR12.2 including IP/UDP/RTP overhead and 5 % for RTCP</w:t>
            </w:r>
            <w:r w:rsidR="00B35D29">
              <w:t>.</w:t>
            </w:r>
          </w:p>
        </w:tc>
      </w:tr>
      <w:tr w:rsidR="00B35D29" w14:paraId="6BD7EE74"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26D21898" w14:textId="77777777" w:rsidR="00B35D29" w:rsidRDefault="00B35D29">
            <w:pPr>
              <w:pStyle w:val="TAL"/>
            </w:pPr>
            <w:r>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6506475F" w14:textId="77777777" w:rsidR="00B35D29" w:rsidRDefault="00B35D29">
            <w:pPr>
              <w:pStyle w:val="TAC"/>
            </w:pPr>
            <w:r>
              <w:t>31</w:t>
            </w:r>
          </w:p>
        </w:tc>
        <w:tc>
          <w:tcPr>
            <w:tcW w:w="4394" w:type="dxa"/>
            <w:tcBorders>
              <w:top w:val="single" w:sz="4" w:space="0" w:color="auto"/>
              <w:left w:val="single" w:sz="4" w:space="0" w:color="auto"/>
              <w:bottom w:val="single" w:sz="4" w:space="0" w:color="auto"/>
              <w:right w:val="single" w:sz="4" w:space="0" w:color="auto"/>
            </w:tcBorders>
          </w:tcPr>
          <w:p w14:paraId="3CED04A4" w14:textId="77777777" w:rsidR="00B35D29" w:rsidRDefault="00B35D29">
            <w:pPr>
              <w:pStyle w:val="TAC"/>
              <w:jc w:val="left"/>
            </w:pPr>
            <w:r>
              <w:t>The same as the guaranteed bitrate.</w:t>
            </w:r>
          </w:p>
        </w:tc>
      </w:tr>
      <w:tr w:rsidR="00B35D29" w14:paraId="7377C641"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5E3C10A" w14:textId="77777777" w:rsidR="00B35D29" w:rsidRDefault="00B35D29">
            <w:pPr>
              <w:pStyle w:val="TAL"/>
            </w:pPr>
            <w:r>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1D7181DD" w14:textId="77777777" w:rsidR="00B35D29" w:rsidRDefault="00B35D29">
            <w:pPr>
              <w:pStyle w:val="TAC"/>
            </w:pPr>
            <w:r>
              <w:t>31</w:t>
            </w:r>
          </w:p>
        </w:tc>
        <w:tc>
          <w:tcPr>
            <w:tcW w:w="4394" w:type="dxa"/>
            <w:tcBorders>
              <w:top w:val="single" w:sz="4" w:space="0" w:color="auto"/>
              <w:left w:val="single" w:sz="4" w:space="0" w:color="auto"/>
              <w:bottom w:val="single" w:sz="4" w:space="0" w:color="auto"/>
              <w:right w:val="single" w:sz="4" w:space="0" w:color="auto"/>
            </w:tcBorders>
          </w:tcPr>
          <w:p w14:paraId="268FBDF9" w14:textId="77777777" w:rsidR="00B35D29" w:rsidRDefault="00F33E29">
            <w:pPr>
              <w:pStyle w:val="TAC"/>
              <w:jc w:val="left"/>
            </w:pPr>
            <w:r>
              <w:t>The total bit-rate of AMR12.2 including IP/UDP/RTP overhead and 5 % for RTCP</w:t>
            </w:r>
            <w:r w:rsidR="00B35D29">
              <w:t>.</w:t>
            </w:r>
          </w:p>
        </w:tc>
      </w:tr>
      <w:tr w:rsidR="00B35D29" w14:paraId="4959018A"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4FDB2C8" w14:textId="77777777" w:rsidR="00B35D29" w:rsidRDefault="00B35D29">
            <w:pPr>
              <w:pStyle w:val="TAL"/>
            </w:pPr>
            <w:r>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23C09693" w14:textId="77777777" w:rsidR="00B35D29" w:rsidRDefault="00B35D29">
            <w:pPr>
              <w:pStyle w:val="TAC"/>
            </w:pPr>
            <w:r>
              <w:t>31</w:t>
            </w:r>
          </w:p>
        </w:tc>
        <w:tc>
          <w:tcPr>
            <w:tcW w:w="4394" w:type="dxa"/>
            <w:tcBorders>
              <w:top w:val="single" w:sz="4" w:space="0" w:color="auto"/>
              <w:left w:val="single" w:sz="4" w:space="0" w:color="auto"/>
              <w:bottom w:val="single" w:sz="4" w:space="0" w:color="auto"/>
              <w:right w:val="single" w:sz="4" w:space="0" w:color="auto"/>
            </w:tcBorders>
          </w:tcPr>
          <w:p w14:paraId="2E5D38CE" w14:textId="77777777" w:rsidR="00B35D29" w:rsidRDefault="00B35D29">
            <w:pPr>
              <w:pStyle w:val="TAC"/>
              <w:jc w:val="left"/>
            </w:pPr>
            <w:r>
              <w:t>The same as the guaranteed bitrate</w:t>
            </w:r>
          </w:p>
        </w:tc>
      </w:tr>
      <w:tr w:rsidR="00B35D29" w14:paraId="40F97658"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769CE8A4" w14:textId="77777777" w:rsidR="00B35D29" w:rsidRDefault="00B35D29">
            <w:pPr>
              <w:pStyle w:val="TAL"/>
            </w:pPr>
            <w: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7C95CFCA" w14:textId="77777777" w:rsidR="00B35D29" w:rsidRDefault="00B35D29">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1A516E19" w14:textId="77777777" w:rsidR="00B35D29" w:rsidRDefault="00B35D29">
            <w:pPr>
              <w:pStyle w:val="TAC"/>
              <w:jc w:val="left"/>
            </w:pPr>
            <w:r>
              <w:t xml:space="preserve">Indicates the relative importance to other </w:t>
            </w:r>
            <w:r w:rsidR="000135EA">
              <w:rPr>
                <w:rFonts w:hint="eastAsia"/>
                <w:lang w:eastAsia="ko-KR"/>
              </w:rPr>
              <w:t>radio access</w:t>
            </w:r>
            <w:r>
              <w:t xml:space="preserve"> bearers. It should be the next lower value to the priority of the signalling bearer.</w:t>
            </w:r>
          </w:p>
        </w:tc>
      </w:tr>
      <w:tr w:rsidR="00B35D29" w14:paraId="09FF0058"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D3DEFD3" w14:textId="77777777" w:rsidR="00B35D29" w:rsidRDefault="00B35D29">
            <w:pPr>
              <w:pStyle w:val="TAL"/>
            </w:pPr>
            <w: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0C265409" w14:textId="77777777" w:rsidR="00B35D29" w:rsidRDefault="00B35D29">
            <w:pPr>
              <w:pStyle w:val="TAC"/>
            </w:pPr>
            <w:r>
              <w:t>‘speech'</w:t>
            </w:r>
          </w:p>
        </w:tc>
        <w:tc>
          <w:tcPr>
            <w:tcW w:w="4394" w:type="dxa"/>
            <w:tcBorders>
              <w:top w:val="single" w:sz="4" w:space="0" w:color="auto"/>
              <w:left w:val="single" w:sz="4" w:space="0" w:color="auto"/>
              <w:bottom w:val="single" w:sz="4" w:space="0" w:color="auto"/>
              <w:right w:val="single" w:sz="4" w:space="0" w:color="auto"/>
            </w:tcBorders>
          </w:tcPr>
          <w:p w14:paraId="3572A3B4" w14:textId="77777777" w:rsidR="00B35D29" w:rsidRDefault="00B35D29">
            <w:pPr>
              <w:pStyle w:val="TAC"/>
              <w:jc w:val="left"/>
            </w:pPr>
          </w:p>
        </w:tc>
      </w:tr>
    </w:tbl>
    <w:p w14:paraId="16BCDC2E" w14:textId="77777777" w:rsidR="00B35D29" w:rsidRDefault="00B35D29"/>
    <w:p w14:paraId="66578AA1" w14:textId="77777777" w:rsidR="00B35D29" w:rsidRDefault="00B35D29">
      <w:pPr>
        <w:pStyle w:val="Heading1"/>
      </w:pPr>
      <w:bookmarkStart w:id="3278" w:name="_Toc26369645"/>
      <w:bookmarkStart w:id="3279" w:name="_Toc36227527"/>
      <w:bookmarkStart w:id="3280" w:name="_Toc36228542"/>
      <w:bookmarkStart w:id="3281" w:name="_Toc36229169"/>
      <w:bookmarkStart w:id="3282" w:name="_Toc36229797"/>
      <w:bookmarkStart w:id="3283" w:name="_Toc74607141"/>
      <w:bookmarkStart w:id="3284" w:name="_Toc130386620"/>
      <w:r>
        <w:t>E.3</w:t>
      </w:r>
      <w:r>
        <w:tab/>
      </w:r>
      <w:r w:rsidR="003E4032">
        <w:t>Void</w:t>
      </w:r>
      <w:bookmarkEnd w:id="3278"/>
      <w:bookmarkEnd w:id="3279"/>
      <w:bookmarkEnd w:id="3280"/>
      <w:bookmarkEnd w:id="3281"/>
      <w:bookmarkEnd w:id="3282"/>
      <w:bookmarkEnd w:id="3283"/>
      <w:bookmarkEnd w:id="3284"/>
    </w:p>
    <w:p w14:paraId="476E2BFD" w14:textId="77777777" w:rsidR="00B35D29" w:rsidRDefault="00B35D29" w:rsidP="003E4032">
      <w:pPr>
        <w:pStyle w:val="FP"/>
      </w:pPr>
    </w:p>
    <w:p w14:paraId="689A5928" w14:textId="77777777" w:rsidR="00B35D29" w:rsidRDefault="00B35D29">
      <w:pPr>
        <w:pStyle w:val="Heading1"/>
      </w:pPr>
      <w:bookmarkStart w:id="3285" w:name="_Toc26369646"/>
      <w:bookmarkStart w:id="3286" w:name="_Toc36227528"/>
      <w:bookmarkStart w:id="3287" w:name="_Toc36228543"/>
      <w:bookmarkStart w:id="3288" w:name="_Toc36229170"/>
      <w:bookmarkStart w:id="3289" w:name="_Toc36229798"/>
      <w:bookmarkStart w:id="3290" w:name="_Toc74607142"/>
      <w:bookmarkStart w:id="3291" w:name="_Toc130386621"/>
      <w:r>
        <w:t>E.4</w:t>
      </w:r>
      <w:r>
        <w:tab/>
        <w:t>Bi-directional real-time text (3 kbps, IPv4</w:t>
      </w:r>
      <w:r w:rsidR="00F33E29">
        <w:t xml:space="preserve"> or IPv6</w:t>
      </w:r>
      <w:r>
        <w:t>, RTCP</w:t>
      </w:r>
      <w:r w:rsidR="00F33E29" w:rsidRPr="00762F5D">
        <w:t xml:space="preserve"> and MBR=GBR bearer</w:t>
      </w:r>
      <w:r>
        <w:t>)</w:t>
      </w:r>
      <w:bookmarkEnd w:id="3285"/>
      <w:bookmarkEnd w:id="3286"/>
      <w:bookmarkEnd w:id="3287"/>
      <w:bookmarkEnd w:id="3288"/>
      <w:bookmarkEnd w:id="3289"/>
      <w:bookmarkEnd w:id="3290"/>
      <w:bookmarkEnd w:id="3291"/>
    </w:p>
    <w:p w14:paraId="045B41FB" w14:textId="77777777" w:rsidR="00B35D29" w:rsidRDefault="00B35D29">
      <w:pPr>
        <w:keepNext/>
        <w:keepLines/>
      </w:pPr>
      <w:r>
        <w:t>Bi-directional text at 3 kbps all inclusive (text, IP overhead, RTCP).</w:t>
      </w:r>
    </w:p>
    <w:p w14:paraId="3BFEE39F" w14:textId="77777777" w:rsidR="00B35D29" w:rsidRDefault="00B35D29">
      <w:pPr>
        <w:pStyle w:val="TH"/>
      </w:pPr>
      <w:r>
        <w:t>Table E.3: QoS mapping for bi-directional real-time text (3 kbps, IPv4, RTCP</w:t>
      </w:r>
      <w:r w:rsidR="00F33E29" w:rsidRPr="00762F5D">
        <w:t xml:space="preserve"> and MBR=GBR bearer</w:t>
      </w:r>
      <w:r>
        <w:t>) when using a conversational class bearer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268"/>
        <w:gridCol w:w="1843"/>
        <w:gridCol w:w="4394"/>
      </w:tblGrid>
      <w:tr w:rsidR="00B35D29" w14:paraId="1682993A"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3C6F0F66" w14:textId="77777777" w:rsidR="00B35D29" w:rsidRDefault="00B35D29">
            <w:pPr>
              <w:pStyle w:val="TAH"/>
            </w:pPr>
            <w:r>
              <w:t>Traffic class</w:t>
            </w:r>
          </w:p>
        </w:tc>
        <w:tc>
          <w:tcPr>
            <w:tcW w:w="1843" w:type="dxa"/>
            <w:tcBorders>
              <w:top w:val="single" w:sz="4" w:space="0" w:color="auto"/>
              <w:left w:val="single" w:sz="4" w:space="0" w:color="auto"/>
              <w:bottom w:val="single" w:sz="4" w:space="0" w:color="auto"/>
              <w:right w:val="single" w:sz="4" w:space="0" w:color="auto"/>
            </w:tcBorders>
          </w:tcPr>
          <w:p w14:paraId="0BAE7E38" w14:textId="77777777" w:rsidR="00B35D29" w:rsidRDefault="00B35D29">
            <w:pPr>
              <w:pStyle w:val="TAH"/>
            </w:pPr>
            <w:r>
              <w:t>Conversational class</w:t>
            </w:r>
          </w:p>
        </w:tc>
        <w:tc>
          <w:tcPr>
            <w:tcW w:w="4394" w:type="dxa"/>
            <w:tcBorders>
              <w:top w:val="single" w:sz="4" w:space="0" w:color="auto"/>
              <w:left w:val="single" w:sz="4" w:space="0" w:color="auto"/>
              <w:bottom w:val="single" w:sz="4" w:space="0" w:color="auto"/>
              <w:right w:val="single" w:sz="4" w:space="0" w:color="auto"/>
            </w:tcBorders>
          </w:tcPr>
          <w:p w14:paraId="402CECBB" w14:textId="77777777" w:rsidR="00B35D29" w:rsidRDefault="00B35D29">
            <w:pPr>
              <w:pStyle w:val="TAH"/>
            </w:pPr>
            <w:r>
              <w:t>Notes</w:t>
            </w:r>
          </w:p>
        </w:tc>
      </w:tr>
      <w:tr w:rsidR="00B35D29" w14:paraId="18058ACE"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2B3D1100" w14:textId="77777777" w:rsidR="00B35D29" w:rsidRDefault="00B35D29">
            <w:pPr>
              <w:pStyle w:val="TAL"/>
            </w:pPr>
            <w:r>
              <w:t>Delivery order</w:t>
            </w:r>
          </w:p>
        </w:tc>
        <w:tc>
          <w:tcPr>
            <w:tcW w:w="1843" w:type="dxa"/>
            <w:tcBorders>
              <w:top w:val="single" w:sz="4" w:space="0" w:color="auto"/>
              <w:left w:val="single" w:sz="4" w:space="0" w:color="auto"/>
              <w:bottom w:val="single" w:sz="4" w:space="0" w:color="auto"/>
              <w:right w:val="single" w:sz="4" w:space="0" w:color="auto"/>
            </w:tcBorders>
          </w:tcPr>
          <w:p w14:paraId="60C1F90D" w14:textId="77777777" w:rsidR="00B35D29" w:rsidRDefault="00B35D29">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0C7C4F94" w14:textId="77777777" w:rsidR="00B35D29" w:rsidRDefault="00B35D29">
            <w:pPr>
              <w:pStyle w:val="TAC"/>
              <w:jc w:val="left"/>
            </w:pPr>
            <w:r>
              <w:t>The application should handle packet reordering.</w:t>
            </w:r>
          </w:p>
        </w:tc>
      </w:tr>
      <w:tr w:rsidR="00B35D29" w14:paraId="2F1D46D3"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27AAB07E" w14:textId="77777777" w:rsidR="00B35D29" w:rsidRDefault="00B35D29">
            <w:pPr>
              <w:pStyle w:val="TAL"/>
            </w:pPr>
            <w:r>
              <w:t>Maximum SDU size (octets)</w:t>
            </w:r>
          </w:p>
        </w:tc>
        <w:tc>
          <w:tcPr>
            <w:tcW w:w="1843" w:type="dxa"/>
            <w:tcBorders>
              <w:top w:val="single" w:sz="4" w:space="0" w:color="auto"/>
              <w:left w:val="single" w:sz="4" w:space="0" w:color="auto"/>
              <w:bottom w:val="single" w:sz="4" w:space="0" w:color="auto"/>
              <w:right w:val="single" w:sz="4" w:space="0" w:color="auto"/>
            </w:tcBorders>
          </w:tcPr>
          <w:p w14:paraId="5A419954" w14:textId="77777777" w:rsidR="00B35D29" w:rsidRDefault="00B35D29">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21A41744" w14:textId="77777777" w:rsidR="00B35D29" w:rsidRDefault="00B35D29">
            <w:pPr>
              <w:pStyle w:val="TAC"/>
              <w:jc w:val="left"/>
            </w:pPr>
            <w:r>
              <w:t>Maximum size of IP packets</w:t>
            </w:r>
          </w:p>
        </w:tc>
      </w:tr>
      <w:tr w:rsidR="00B35D29" w14:paraId="4C7634E4"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1132CC32" w14:textId="77777777" w:rsidR="00B35D29" w:rsidRDefault="00B35D29">
            <w:pPr>
              <w:pStyle w:val="TAL"/>
            </w:pPr>
            <w: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64D04ED6" w14:textId="77777777" w:rsidR="00B35D29" w:rsidRDefault="00B35D29">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266D5C2F" w14:textId="77777777" w:rsidR="00B35D29" w:rsidRDefault="00B35D29">
            <w:pPr>
              <w:pStyle w:val="TAC"/>
              <w:jc w:val="left"/>
            </w:pPr>
          </w:p>
        </w:tc>
      </w:tr>
      <w:tr w:rsidR="00B35D29" w14:paraId="7AC2BF9A"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6DD7E30C" w14:textId="77777777" w:rsidR="00B35D29" w:rsidRDefault="00B35D29">
            <w:pPr>
              <w:pStyle w:val="TAL"/>
            </w:pPr>
            <w:r>
              <w:t>Residual BER</w:t>
            </w:r>
          </w:p>
        </w:tc>
        <w:tc>
          <w:tcPr>
            <w:tcW w:w="1843" w:type="dxa"/>
            <w:tcBorders>
              <w:top w:val="single" w:sz="4" w:space="0" w:color="auto"/>
              <w:left w:val="single" w:sz="4" w:space="0" w:color="auto"/>
              <w:bottom w:val="single" w:sz="4" w:space="0" w:color="auto"/>
              <w:right w:val="single" w:sz="4" w:space="0" w:color="auto"/>
            </w:tcBorders>
          </w:tcPr>
          <w:p w14:paraId="0E2E237F" w14:textId="77777777" w:rsidR="00B35D29" w:rsidRDefault="00B35D29">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B14746A" w14:textId="77777777" w:rsidR="00B35D29" w:rsidRDefault="00B35D29">
            <w:pPr>
              <w:pStyle w:val="TAC"/>
              <w:jc w:val="left"/>
            </w:pPr>
            <w:r>
              <w:t>Reflects the desire to have a medium level of protection to achieve an acceptable compromise between packet loss rate and speech transport delay and delay variation.</w:t>
            </w:r>
          </w:p>
        </w:tc>
      </w:tr>
      <w:tr w:rsidR="00B35D29" w14:paraId="6F080BFF"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1C3D6086" w14:textId="77777777" w:rsidR="00B35D29" w:rsidRDefault="00B35D29">
            <w:pPr>
              <w:pStyle w:val="TAL"/>
            </w:pPr>
            <w:r>
              <w:t>SDU error ratio</w:t>
            </w:r>
          </w:p>
        </w:tc>
        <w:tc>
          <w:tcPr>
            <w:tcW w:w="1843" w:type="dxa"/>
            <w:tcBorders>
              <w:top w:val="single" w:sz="4" w:space="0" w:color="auto"/>
              <w:left w:val="single" w:sz="4" w:space="0" w:color="auto"/>
              <w:bottom w:val="single" w:sz="4" w:space="0" w:color="auto"/>
              <w:right w:val="single" w:sz="4" w:space="0" w:color="auto"/>
            </w:tcBorders>
          </w:tcPr>
          <w:p w14:paraId="79ACA59B" w14:textId="77777777" w:rsidR="00B35D29" w:rsidRDefault="00B35D29">
            <w:pPr>
              <w:pStyle w:val="TAC"/>
            </w:pPr>
            <w:r>
              <w:t>1*10</w:t>
            </w:r>
            <w:r>
              <w:rPr>
                <w:vertAlign w:val="superscript"/>
              </w:rPr>
              <w:t>-3</w:t>
            </w:r>
            <w:r>
              <w:t xml:space="preserve"> </w:t>
            </w:r>
          </w:p>
        </w:tc>
        <w:tc>
          <w:tcPr>
            <w:tcW w:w="4394" w:type="dxa"/>
            <w:tcBorders>
              <w:top w:val="single" w:sz="4" w:space="0" w:color="auto"/>
              <w:left w:val="single" w:sz="4" w:space="0" w:color="auto"/>
              <w:bottom w:val="single" w:sz="4" w:space="0" w:color="auto"/>
              <w:right w:val="single" w:sz="4" w:space="0" w:color="auto"/>
            </w:tcBorders>
          </w:tcPr>
          <w:p w14:paraId="6F5A1C99" w14:textId="77777777" w:rsidR="00B35D29" w:rsidRDefault="00B35D29">
            <w:pPr>
              <w:pStyle w:val="TAC"/>
              <w:jc w:val="left"/>
            </w:pPr>
            <w:r>
              <w:t>Text should have a higher level of protection than voice and video.</w:t>
            </w:r>
          </w:p>
        </w:tc>
      </w:tr>
      <w:tr w:rsidR="00B35D29" w14:paraId="2BE928FF"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22C11D90" w14:textId="77777777" w:rsidR="00B35D29" w:rsidRDefault="00B35D29">
            <w:pPr>
              <w:pStyle w:val="TAL"/>
            </w:pPr>
            <w:r>
              <w:t>Transfer delay (ms)</w:t>
            </w:r>
          </w:p>
        </w:tc>
        <w:tc>
          <w:tcPr>
            <w:tcW w:w="1843" w:type="dxa"/>
            <w:tcBorders>
              <w:top w:val="single" w:sz="4" w:space="0" w:color="auto"/>
              <w:left w:val="single" w:sz="4" w:space="0" w:color="auto"/>
              <w:bottom w:val="single" w:sz="4" w:space="0" w:color="auto"/>
              <w:right w:val="single" w:sz="4" w:space="0" w:color="auto"/>
            </w:tcBorders>
          </w:tcPr>
          <w:p w14:paraId="6597F4C0" w14:textId="77777777" w:rsidR="00B35D29" w:rsidRDefault="00B35D29">
            <w:pPr>
              <w:pStyle w:val="TAC"/>
            </w:pPr>
            <w:r>
              <w:t>130 ms</w:t>
            </w:r>
          </w:p>
        </w:tc>
        <w:tc>
          <w:tcPr>
            <w:tcW w:w="4394" w:type="dxa"/>
            <w:tcBorders>
              <w:top w:val="single" w:sz="4" w:space="0" w:color="auto"/>
              <w:left w:val="single" w:sz="4" w:space="0" w:color="auto"/>
              <w:bottom w:val="single" w:sz="4" w:space="0" w:color="auto"/>
              <w:right w:val="single" w:sz="4" w:space="0" w:color="auto"/>
            </w:tcBorders>
          </w:tcPr>
          <w:p w14:paraId="119568FB" w14:textId="77777777" w:rsidR="00B35D29" w:rsidRDefault="00B35D29">
            <w:pPr>
              <w:pStyle w:val="TAC"/>
              <w:jc w:val="left"/>
              <w:rPr>
                <w:i/>
                <w:iCs/>
              </w:rPr>
            </w:pPr>
            <w:r>
              <w:t>Indicates maximum delay for 95</w:t>
            </w:r>
            <w:r>
              <w:rPr>
                <w:vertAlign w:val="superscript"/>
              </w:rPr>
              <w:t>th</w:t>
            </w:r>
            <w:r>
              <w:t xml:space="preserve"> percentile of the distribution of delay for all delivered SDUs between the UE and the </w:t>
            </w:r>
            <w:r w:rsidR="000135EA">
              <w:rPr>
                <w:rFonts w:hint="eastAsia"/>
                <w:lang w:eastAsia="ko-KR"/>
              </w:rPr>
              <w:t>PS domain</w:t>
            </w:r>
            <w:r>
              <w:t xml:space="preserve"> during the lifetime of a bearer service. </w:t>
            </w:r>
            <w:r>
              <w:rPr>
                <w:lang w:eastAsia="ko-KR"/>
              </w:rPr>
              <w:t>Permits the derivation of</w:t>
            </w:r>
            <w:r>
              <w:t xml:space="preserve"> the RAN part of the total transfer delay for the </w:t>
            </w:r>
            <w:r w:rsidR="000135EA">
              <w:rPr>
                <w:rFonts w:hint="eastAsia"/>
                <w:lang w:eastAsia="ko-KR"/>
              </w:rPr>
              <w:t>radio access</w:t>
            </w:r>
            <w:r>
              <w:t xml:space="preserve"> bearer. This attribute allows RAN to set transport formats and H-ARQ/ARQ parameters such as the discard timer. </w:t>
            </w:r>
          </w:p>
        </w:tc>
      </w:tr>
      <w:tr w:rsidR="00B35D29" w14:paraId="2924D61E"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2AD680E0" w14:textId="77777777" w:rsidR="00B35D29" w:rsidRDefault="00B35D29">
            <w:pPr>
              <w:pStyle w:val="TAL"/>
            </w:pPr>
            <w:r>
              <w:t xml:space="preserve">Guaranteed bitrate </w:t>
            </w:r>
            <w:r w:rsidR="002E7D39" w:rsidRPr="008C15C7">
              <w:t xml:space="preserve">for </w:t>
            </w:r>
            <w:r w:rsidR="002E7D39">
              <w:t>up</w:t>
            </w:r>
            <w:r w:rsidR="002E7D39" w:rsidRPr="008C15C7">
              <w:t>link</w:t>
            </w:r>
            <w:r w:rsidR="002E7D39">
              <w:t xml:space="preserve"> </w:t>
            </w:r>
            <w:r>
              <w:t>(kbps)</w:t>
            </w:r>
          </w:p>
        </w:tc>
        <w:tc>
          <w:tcPr>
            <w:tcW w:w="1843" w:type="dxa"/>
            <w:tcBorders>
              <w:top w:val="single" w:sz="4" w:space="0" w:color="auto"/>
              <w:left w:val="single" w:sz="4" w:space="0" w:color="auto"/>
              <w:bottom w:val="single" w:sz="4" w:space="0" w:color="auto"/>
              <w:right w:val="single" w:sz="4" w:space="0" w:color="auto"/>
            </w:tcBorders>
          </w:tcPr>
          <w:p w14:paraId="021ADABC" w14:textId="77777777" w:rsidR="00B35D29" w:rsidRDefault="00B35D29">
            <w:pPr>
              <w:pStyle w:val="TAC"/>
            </w:pPr>
            <w:r>
              <w:t>3.0</w:t>
            </w:r>
          </w:p>
        </w:tc>
        <w:tc>
          <w:tcPr>
            <w:tcW w:w="4394" w:type="dxa"/>
            <w:tcBorders>
              <w:top w:val="single" w:sz="4" w:space="0" w:color="auto"/>
              <w:left w:val="single" w:sz="4" w:space="0" w:color="auto"/>
              <w:bottom w:val="single" w:sz="4" w:space="0" w:color="auto"/>
              <w:right w:val="single" w:sz="4" w:space="0" w:color="auto"/>
            </w:tcBorders>
          </w:tcPr>
          <w:p w14:paraId="5B460B1A" w14:textId="77777777" w:rsidR="00B35D29" w:rsidRDefault="00B35D29">
            <w:pPr>
              <w:pStyle w:val="TAC"/>
              <w:jc w:val="left"/>
            </w:pPr>
            <w:r>
              <w:t xml:space="preserve">An assumed </w:t>
            </w:r>
            <w:r w:rsidR="002E7D39">
              <w:t xml:space="preserve">total </w:t>
            </w:r>
            <w:r>
              <w:t>bit-rate of a real-time text service including headers and RTCP.</w:t>
            </w:r>
          </w:p>
        </w:tc>
      </w:tr>
      <w:tr w:rsidR="00B35D29" w14:paraId="75D2BCE2"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0536F613" w14:textId="77777777" w:rsidR="00B35D29" w:rsidRDefault="00B35D29">
            <w:pPr>
              <w:pStyle w:val="TAL"/>
            </w:pPr>
            <w:r>
              <w:t xml:space="preserve">Maximum bitrate </w:t>
            </w:r>
            <w:r w:rsidR="002E7D39" w:rsidRPr="008C15C7">
              <w:t xml:space="preserve">for </w:t>
            </w:r>
            <w:r w:rsidR="002E7D39">
              <w:t>up</w:t>
            </w:r>
            <w:r w:rsidR="002E7D39" w:rsidRPr="008C15C7">
              <w:t>link</w:t>
            </w:r>
            <w:r w:rsidR="002E7D39">
              <w:t xml:space="preserve"> </w:t>
            </w:r>
            <w:r>
              <w:t>(kbps)</w:t>
            </w:r>
          </w:p>
        </w:tc>
        <w:tc>
          <w:tcPr>
            <w:tcW w:w="1843" w:type="dxa"/>
            <w:tcBorders>
              <w:top w:val="single" w:sz="4" w:space="0" w:color="auto"/>
              <w:left w:val="single" w:sz="4" w:space="0" w:color="auto"/>
              <w:bottom w:val="single" w:sz="4" w:space="0" w:color="auto"/>
              <w:right w:val="single" w:sz="4" w:space="0" w:color="auto"/>
            </w:tcBorders>
          </w:tcPr>
          <w:p w14:paraId="288ADAB8" w14:textId="77777777" w:rsidR="00B35D29" w:rsidRDefault="00B35D29">
            <w:pPr>
              <w:pStyle w:val="TAC"/>
            </w:pPr>
            <w:r>
              <w:t>3.0</w:t>
            </w:r>
          </w:p>
        </w:tc>
        <w:tc>
          <w:tcPr>
            <w:tcW w:w="4394" w:type="dxa"/>
            <w:tcBorders>
              <w:top w:val="single" w:sz="4" w:space="0" w:color="auto"/>
              <w:left w:val="single" w:sz="4" w:space="0" w:color="auto"/>
              <w:bottom w:val="single" w:sz="4" w:space="0" w:color="auto"/>
              <w:right w:val="single" w:sz="4" w:space="0" w:color="auto"/>
            </w:tcBorders>
          </w:tcPr>
          <w:p w14:paraId="71F597F0" w14:textId="77777777" w:rsidR="00B35D29" w:rsidRDefault="00B35D29">
            <w:pPr>
              <w:pStyle w:val="TAC"/>
              <w:jc w:val="left"/>
            </w:pPr>
            <w:r>
              <w:t xml:space="preserve">The same as the guaranteed bitrate. </w:t>
            </w:r>
          </w:p>
        </w:tc>
      </w:tr>
      <w:tr w:rsidR="00B35D29" w14:paraId="028D4555"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30A51D1E" w14:textId="77777777" w:rsidR="00B35D29" w:rsidRDefault="00B35D29">
            <w:pPr>
              <w:pStyle w:val="TAL"/>
            </w:pPr>
            <w:r>
              <w:t xml:space="preserve">Guaranteed bitrate </w:t>
            </w:r>
            <w:r w:rsidR="002E7D39" w:rsidRPr="008C15C7">
              <w:t xml:space="preserve">for </w:t>
            </w:r>
            <w:r w:rsidR="002E7D39">
              <w:t>down</w:t>
            </w:r>
            <w:r w:rsidR="002E7D39" w:rsidRPr="008C15C7">
              <w:t>link</w:t>
            </w:r>
            <w:r w:rsidR="002E7D39">
              <w:t xml:space="preserve"> </w:t>
            </w:r>
            <w:r>
              <w:t>(kbps)</w:t>
            </w:r>
          </w:p>
        </w:tc>
        <w:tc>
          <w:tcPr>
            <w:tcW w:w="1843" w:type="dxa"/>
            <w:tcBorders>
              <w:top w:val="single" w:sz="4" w:space="0" w:color="auto"/>
              <w:left w:val="single" w:sz="4" w:space="0" w:color="auto"/>
              <w:bottom w:val="single" w:sz="4" w:space="0" w:color="auto"/>
              <w:right w:val="single" w:sz="4" w:space="0" w:color="auto"/>
            </w:tcBorders>
          </w:tcPr>
          <w:p w14:paraId="495ADAD8" w14:textId="77777777" w:rsidR="00B35D29" w:rsidRDefault="00B35D29">
            <w:pPr>
              <w:pStyle w:val="TAC"/>
            </w:pPr>
            <w:r>
              <w:t>3.0</w:t>
            </w:r>
          </w:p>
        </w:tc>
        <w:tc>
          <w:tcPr>
            <w:tcW w:w="4394" w:type="dxa"/>
            <w:tcBorders>
              <w:top w:val="single" w:sz="4" w:space="0" w:color="auto"/>
              <w:left w:val="single" w:sz="4" w:space="0" w:color="auto"/>
              <w:bottom w:val="single" w:sz="4" w:space="0" w:color="auto"/>
              <w:right w:val="single" w:sz="4" w:space="0" w:color="auto"/>
            </w:tcBorders>
          </w:tcPr>
          <w:p w14:paraId="3D8A6D3B" w14:textId="77777777" w:rsidR="00B35D29" w:rsidRDefault="00B35D29">
            <w:pPr>
              <w:pStyle w:val="TAC"/>
              <w:jc w:val="left"/>
            </w:pPr>
            <w:r>
              <w:t xml:space="preserve">An assumed </w:t>
            </w:r>
            <w:r w:rsidR="002E7D39">
              <w:t xml:space="preserve">total </w:t>
            </w:r>
            <w:r>
              <w:t>bit-rate of a real-time text service including headers and RTCP.</w:t>
            </w:r>
          </w:p>
        </w:tc>
      </w:tr>
      <w:tr w:rsidR="00B35D29" w14:paraId="584AD44D"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00A979A4" w14:textId="77777777" w:rsidR="00B35D29" w:rsidRDefault="00B35D29">
            <w:pPr>
              <w:pStyle w:val="TAL"/>
            </w:pPr>
            <w:r>
              <w:t xml:space="preserve">Maximum bitrate </w:t>
            </w:r>
            <w:r w:rsidR="002E7D39" w:rsidRPr="008C15C7">
              <w:t xml:space="preserve">for </w:t>
            </w:r>
            <w:r w:rsidR="002E7D39">
              <w:t>down</w:t>
            </w:r>
            <w:r w:rsidR="002E7D39" w:rsidRPr="008C15C7">
              <w:t>link</w:t>
            </w:r>
            <w:r w:rsidR="002E7D39">
              <w:t xml:space="preserve"> </w:t>
            </w:r>
            <w:r>
              <w:t>(kbps)</w:t>
            </w:r>
          </w:p>
        </w:tc>
        <w:tc>
          <w:tcPr>
            <w:tcW w:w="1843" w:type="dxa"/>
            <w:tcBorders>
              <w:top w:val="single" w:sz="4" w:space="0" w:color="auto"/>
              <w:left w:val="single" w:sz="4" w:space="0" w:color="auto"/>
              <w:bottom w:val="single" w:sz="4" w:space="0" w:color="auto"/>
              <w:right w:val="single" w:sz="4" w:space="0" w:color="auto"/>
            </w:tcBorders>
          </w:tcPr>
          <w:p w14:paraId="00AC3F0F" w14:textId="77777777" w:rsidR="00B35D29" w:rsidRDefault="00B35D29">
            <w:pPr>
              <w:pStyle w:val="TAC"/>
            </w:pPr>
            <w:r>
              <w:t>3.0</w:t>
            </w:r>
          </w:p>
        </w:tc>
        <w:tc>
          <w:tcPr>
            <w:tcW w:w="4394" w:type="dxa"/>
            <w:tcBorders>
              <w:top w:val="single" w:sz="4" w:space="0" w:color="auto"/>
              <w:left w:val="single" w:sz="4" w:space="0" w:color="auto"/>
              <w:bottom w:val="single" w:sz="4" w:space="0" w:color="auto"/>
              <w:right w:val="single" w:sz="4" w:space="0" w:color="auto"/>
            </w:tcBorders>
          </w:tcPr>
          <w:p w14:paraId="6AFBC894" w14:textId="77777777" w:rsidR="00B35D29" w:rsidRDefault="00B35D29">
            <w:pPr>
              <w:pStyle w:val="TAC"/>
              <w:jc w:val="left"/>
            </w:pPr>
            <w:r>
              <w:t xml:space="preserve">The same as the guaranteed bitrate. </w:t>
            </w:r>
          </w:p>
        </w:tc>
      </w:tr>
      <w:tr w:rsidR="00B35D29" w14:paraId="19DC2242"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49BF67A9" w14:textId="77777777" w:rsidR="00B35D29" w:rsidRDefault="00B35D29">
            <w:pPr>
              <w:pStyle w:val="TAL"/>
            </w:pPr>
            <w: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4EF8A87E" w14:textId="77777777" w:rsidR="00B35D29" w:rsidRDefault="00B35D29">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3464CB68" w14:textId="77777777" w:rsidR="00B35D29" w:rsidRDefault="00B35D29">
            <w:pPr>
              <w:pStyle w:val="TAC"/>
              <w:jc w:val="left"/>
            </w:pPr>
            <w:r>
              <w:t xml:space="preserve">Indicates the relative importance to other </w:t>
            </w:r>
            <w:r w:rsidR="000135EA">
              <w:rPr>
                <w:rFonts w:hint="eastAsia"/>
                <w:lang w:eastAsia="ko-KR"/>
              </w:rPr>
              <w:t>radio access</w:t>
            </w:r>
            <w:r>
              <w:t xml:space="preserve"> bearers. It should be a lower value to the priority of a Conversational bearer with source statistics descriptor ‘speech'.</w:t>
            </w:r>
          </w:p>
        </w:tc>
      </w:tr>
      <w:tr w:rsidR="00B35D29" w14:paraId="198D87A1"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2D1B10C6" w14:textId="77777777" w:rsidR="00B35D29" w:rsidRDefault="00B35D29">
            <w:pPr>
              <w:pStyle w:val="TAL"/>
            </w:pPr>
            <w: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025F4AC2" w14:textId="77777777" w:rsidR="00B35D29" w:rsidRDefault="00B35D29">
            <w:pPr>
              <w:pStyle w:val="TAC"/>
            </w:pPr>
            <w:r>
              <w:t>‘unknown'</w:t>
            </w:r>
          </w:p>
        </w:tc>
        <w:tc>
          <w:tcPr>
            <w:tcW w:w="4394" w:type="dxa"/>
            <w:tcBorders>
              <w:top w:val="single" w:sz="4" w:space="0" w:color="auto"/>
              <w:left w:val="single" w:sz="4" w:space="0" w:color="auto"/>
              <w:bottom w:val="single" w:sz="4" w:space="0" w:color="auto"/>
              <w:right w:val="single" w:sz="4" w:space="0" w:color="auto"/>
            </w:tcBorders>
          </w:tcPr>
          <w:p w14:paraId="1CC3AB40" w14:textId="77777777" w:rsidR="00B35D29" w:rsidRDefault="00B35D29">
            <w:pPr>
              <w:pStyle w:val="TAC"/>
              <w:jc w:val="left"/>
            </w:pPr>
          </w:p>
        </w:tc>
      </w:tr>
    </w:tbl>
    <w:p w14:paraId="6598D9A4" w14:textId="77777777" w:rsidR="00B35D29" w:rsidRDefault="00B35D29">
      <w:pPr>
        <w:pStyle w:val="FP"/>
      </w:pPr>
    </w:p>
    <w:p w14:paraId="33E26496" w14:textId="77777777" w:rsidR="00B35D29" w:rsidRDefault="00B35D29">
      <w:r>
        <w:t>Using a conversational class bearer means that resources are reserved throughout the session. Depending on the intended usage of real-time text, it might not be the most resource efficient choice to use a conversational class bearer, especially if it is foreseen that the sessions will be long-lived while the actual text conversations will be rare and bursty. Table E.4 therefore shows an example with QoS mapping for using an interactive class bearer.</w:t>
      </w:r>
      <w:r w:rsidR="009C1D7F">
        <w:rPr>
          <w:rFonts w:hint="eastAsia"/>
          <w:lang w:eastAsia="ko-KR"/>
        </w:rPr>
        <w:t xml:space="preserve"> It is recommended to use QCI 6, 8, or 9 [90] for T.140 real-time text unless the service policy decides to assign different QCI types.</w:t>
      </w:r>
    </w:p>
    <w:p w14:paraId="0F399993" w14:textId="77777777" w:rsidR="00B35D29" w:rsidRDefault="00B35D29">
      <w:pPr>
        <w:pStyle w:val="TH"/>
      </w:pPr>
      <w:r>
        <w:t>Table E.4: QoS mapping for bi-directional real-time text (3 kbps, IPv4, RTCP) when using an interactive bearer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268"/>
        <w:gridCol w:w="1843"/>
        <w:gridCol w:w="4394"/>
      </w:tblGrid>
      <w:tr w:rsidR="00B35D29" w14:paraId="547B3366"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2FC55007" w14:textId="77777777" w:rsidR="00B35D29" w:rsidRDefault="00B35D29">
            <w:pPr>
              <w:pStyle w:val="TAH"/>
            </w:pPr>
            <w:r>
              <w:t>Traffic class</w:t>
            </w:r>
          </w:p>
        </w:tc>
        <w:tc>
          <w:tcPr>
            <w:tcW w:w="1843" w:type="dxa"/>
            <w:tcBorders>
              <w:top w:val="single" w:sz="4" w:space="0" w:color="auto"/>
              <w:left w:val="single" w:sz="4" w:space="0" w:color="auto"/>
              <w:bottom w:val="single" w:sz="4" w:space="0" w:color="auto"/>
              <w:right w:val="single" w:sz="4" w:space="0" w:color="auto"/>
            </w:tcBorders>
          </w:tcPr>
          <w:p w14:paraId="3F9BFC27" w14:textId="77777777" w:rsidR="00B35D29" w:rsidRDefault="00B35D29">
            <w:pPr>
              <w:pStyle w:val="TAH"/>
            </w:pPr>
            <w:r>
              <w:t>Interactive class</w:t>
            </w:r>
          </w:p>
        </w:tc>
        <w:tc>
          <w:tcPr>
            <w:tcW w:w="4394" w:type="dxa"/>
            <w:tcBorders>
              <w:top w:val="single" w:sz="4" w:space="0" w:color="auto"/>
              <w:left w:val="single" w:sz="4" w:space="0" w:color="auto"/>
              <w:bottom w:val="single" w:sz="4" w:space="0" w:color="auto"/>
              <w:right w:val="single" w:sz="4" w:space="0" w:color="auto"/>
            </w:tcBorders>
          </w:tcPr>
          <w:p w14:paraId="5E253550" w14:textId="77777777" w:rsidR="00B35D29" w:rsidRDefault="00B35D29">
            <w:pPr>
              <w:pStyle w:val="TAH"/>
            </w:pPr>
            <w:r>
              <w:t>Notes</w:t>
            </w:r>
          </w:p>
        </w:tc>
      </w:tr>
      <w:tr w:rsidR="00B35D29" w14:paraId="386583C9"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156FBB21" w14:textId="77777777" w:rsidR="00B35D29" w:rsidRDefault="00B35D29">
            <w:pPr>
              <w:pStyle w:val="TAL"/>
            </w:pPr>
            <w:r>
              <w:t>Delivery order</w:t>
            </w:r>
          </w:p>
        </w:tc>
        <w:tc>
          <w:tcPr>
            <w:tcW w:w="1843" w:type="dxa"/>
            <w:tcBorders>
              <w:top w:val="single" w:sz="4" w:space="0" w:color="auto"/>
              <w:left w:val="single" w:sz="4" w:space="0" w:color="auto"/>
              <w:bottom w:val="single" w:sz="4" w:space="0" w:color="auto"/>
              <w:right w:val="single" w:sz="4" w:space="0" w:color="auto"/>
            </w:tcBorders>
          </w:tcPr>
          <w:p w14:paraId="7A6AAA1D" w14:textId="77777777" w:rsidR="00B35D29" w:rsidRDefault="00B35D29">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690D2586" w14:textId="77777777" w:rsidR="00B35D29" w:rsidRDefault="00B35D29">
            <w:pPr>
              <w:pStyle w:val="TAC"/>
              <w:jc w:val="left"/>
            </w:pPr>
            <w:r>
              <w:t>In sequence delivery is not required</w:t>
            </w:r>
          </w:p>
        </w:tc>
      </w:tr>
      <w:tr w:rsidR="00B35D29" w14:paraId="27BCFBE0"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297D8465" w14:textId="77777777" w:rsidR="00B35D29" w:rsidRDefault="00B35D29">
            <w:pPr>
              <w:pStyle w:val="TAL"/>
            </w:pPr>
            <w:r>
              <w:t>Maximum SDU size (octets)</w:t>
            </w:r>
          </w:p>
        </w:tc>
        <w:tc>
          <w:tcPr>
            <w:tcW w:w="1843" w:type="dxa"/>
            <w:tcBorders>
              <w:top w:val="single" w:sz="4" w:space="0" w:color="auto"/>
              <w:left w:val="single" w:sz="4" w:space="0" w:color="auto"/>
              <w:bottom w:val="single" w:sz="4" w:space="0" w:color="auto"/>
              <w:right w:val="single" w:sz="4" w:space="0" w:color="auto"/>
            </w:tcBorders>
          </w:tcPr>
          <w:p w14:paraId="4F4CF061" w14:textId="77777777" w:rsidR="00B35D29" w:rsidRDefault="00B35D29">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55AEA356" w14:textId="77777777" w:rsidR="00B35D29" w:rsidRDefault="00B35D29">
            <w:pPr>
              <w:pStyle w:val="TAC"/>
              <w:jc w:val="left"/>
            </w:pPr>
            <w:r>
              <w:t>Maximum size of IP packets</w:t>
            </w:r>
          </w:p>
        </w:tc>
      </w:tr>
      <w:tr w:rsidR="00B35D29" w14:paraId="4E438538"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18178DDB" w14:textId="77777777" w:rsidR="00B35D29" w:rsidRDefault="00B35D29">
            <w:pPr>
              <w:pStyle w:val="TAL"/>
            </w:pPr>
            <w: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5AA9B6FD" w14:textId="77777777" w:rsidR="00B35D29" w:rsidRDefault="00B35D29">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3BDDFD19" w14:textId="77777777" w:rsidR="00B35D29" w:rsidRDefault="00B35D29">
            <w:pPr>
              <w:pStyle w:val="TAC"/>
              <w:jc w:val="left"/>
            </w:pPr>
          </w:p>
        </w:tc>
      </w:tr>
      <w:tr w:rsidR="00B35D29" w14:paraId="25DC589C"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0F5A86B8" w14:textId="77777777" w:rsidR="00B35D29" w:rsidRDefault="00B35D29">
            <w:pPr>
              <w:pStyle w:val="TAL"/>
            </w:pPr>
            <w:r>
              <w:t>Residual BER</w:t>
            </w:r>
          </w:p>
        </w:tc>
        <w:tc>
          <w:tcPr>
            <w:tcW w:w="1843" w:type="dxa"/>
            <w:tcBorders>
              <w:top w:val="single" w:sz="4" w:space="0" w:color="auto"/>
              <w:left w:val="single" w:sz="4" w:space="0" w:color="auto"/>
              <w:bottom w:val="single" w:sz="4" w:space="0" w:color="auto"/>
              <w:right w:val="single" w:sz="4" w:space="0" w:color="auto"/>
            </w:tcBorders>
          </w:tcPr>
          <w:p w14:paraId="1EEEFE5D" w14:textId="77777777" w:rsidR="00B35D29" w:rsidRDefault="00B35D29">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51A0EE21" w14:textId="77777777" w:rsidR="00B35D29" w:rsidRDefault="00B35D29">
            <w:pPr>
              <w:pStyle w:val="TAC"/>
              <w:jc w:val="left"/>
            </w:pPr>
            <w:r>
              <w:t>Reflects the desire to have a medium level of protection to achieve an acceptable compromise between packet loss rate and voice transport delay and delay variation.</w:t>
            </w:r>
          </w:p>
        </w:tc>
      </w:tr>
      <w:tr w:rsidR="00B35D29" w14:paraId="0B2218F4"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11400C60" w14:textId="77777777" w:rsidR="00B35D29" w:rsidRDefault="00B35D29">
            <w:pPr>
              <w:pStyle w:val="TAL"/>
            </w:pPr>
            <w:r>
              <w:t>SDU error ratio</w:t>
            </w:r>
          </w:p>
        </w:tc>
        <w:tc>
          <w:tcPr>
            <w:tcW w:w="1843" w:type="dxa"/>
            <w:tcBorders>
              <w:top w:val="single" w:sz="4" w:space="0" w:color="auto"/>
              <w:left w:val="single" w:sz="4" w:space="0" w:color="auto"/>
              <w:bottom w:val="single" w:sz="4" w:space="0" w:color="auto"/>
              <w:right w:val="single" w:sz="4" w:space="0" w:color="auto"/>
            </w:tcBorders>
          </w:tcPr>
          <w:p w14:paraId="61277F16" w14:textId="77777777" w:rsidR="00B35D29" w:rsidRDefault="00B35D29">
            <w:pPr>
              <w:pStyle w:val="TAC"/>
            </w:pPr>
            <w:r>
              <w:t>10</w:t>
            </w:r>
            <w:r>
              <w:rPr>
                <w:vertAlign w:val="superscript"/>
              </w:rPr>
              <w:t>-4</w:t>
            </w:r>
          </w:p>
        </w:tc>
        <w:tc>
          <w:tcPr>
            <w:tcW w:w="4394" w:type="dxa"/>
            <w:tcBorders>
              <w:top w:val="single" w:sz="4" w:space="0" w:color="auto"/>
              <w:left w:val="single" w:sz="4" w:space="0" w:color="auto"/>
              <w:bottom w:val="single" w:sz="4" w:space="0" w:color="auto"/>
              <w:right w:val="single" w:sz="4" w:space="0" w:color="auto"/>
            </w:tcBorders>
          </w:tcPr>
          <w:p w14:paraId="43436262" w14:textId="77777777" w:rsidR="00B35D29" w:rsidRDefault="00B35D29">
            <w:pPr>
              <w:pStyle w:val="TAC"/>
              <w:jc w:val="left"/>
            </w:pPr>
            <w:r>
              <w:t>Text should have a higher level of protection than voice and video.</w:t>
            </w:r>
          </w:p>
        </w:tc>
      </w:tr>
      <w:tr w:rsidR="00B35D29" w14:paraId="121FED4C"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362409D4" w14:textId="77777777" w:rsidR="00B35D29" w:rsidRDefault="00B35D29">
            <w:pPr>
              <w:pStyle w:val="TAL"/>
            </w:pPr>
            <w:r>
              <w:t>Maximum bitrate (kbps)</w:t>
            </w:r>
          </w:p>
        </w:tc>
        <w:tc>
          <w:tcPr>
            <w:tcW w:w="1843" w:type="dxa"/>
            <w:tcBorders>
              <w:top w:val="single" w:sz="4" w:space="0" w:color="auto"/>
              <w:left w:val="single" w:sz="4" w:space="0" w:color="auto"/>
              <w:bottom w:val="single" w:sz="4" w:space="0" w:color="auto"/>
              <w:right w:val="single" w:sz="4" w:space="0" w:color="auto"/>
            </w:tcBorders>
          </w:tcPr>
          <w:p w14:paraId="1F99E4E8" w14:textId="77777777" w:rsidR="00B35D29" w:rsidRDefault="00B35D29">
            <w:pPr>
              <w:pStyle w:val="TAC"/>
            </w:pPr>
            <w:r>
              <w:t>[Depending on UE category]</w:t>
            </w:r>
          </w:p>
        </w:tc>
        <w:tc>
          <w:tcPr>
            <w:tcW w:w="4394" w:type="dxa"/>
            <w:tcBorders>
              <w:top w:val="single" w:sz="4" w:space="0" w:color="auto"/>
              <w:left w:val="single" w:sz="4" w:space="0" w:color="auto"/>
              <w:bottom w:val="single" w:sz="4" w:space="0" w:color="auto"/>
              <w:right w:val="single" w:sz="4" w:space="0" w:color="auto"/>
            </w:tcBorders>
          </w:tcPr>
          <w:p w14:paraId="6DEF586B" w14:textId="77777777" w:rsidR="00B35D29" w:rsidRDefault="00B35D29">
            <w:pPr>
              <w:pStyle w:val="TAC"/>
              <w:jc w:val="left"/>
            </w:pPr>
            <w:r>
              <w:t>Should be set as high as the UE category can handle</w:t>
            </w:r>
          </w:p>
        </w:tc>
      </w:tr>
      <w:tr w:rsidR="00B35D29" w14:paraId="6E37CABC"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6DDF29CA" w14:textId="77777777" w:rsidR="00B35D29" w:rsidRDefault="00B35D29">
            <w:pPr>
              <w:pStyle w:val="TAL"/>
            </w:pPr>
            <w: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25531888" w14:textId="77777777" w:rsidR="00B35D29" w:rsidRDefault="00B35D29">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7FE0CD7A" w14:textId="77777777" w:rsidR="00B35D29" w:rsidRDefault="00B35D29">
            <w:pPr>
              <w:pStyle w:val="TAC"/>
              <w:jc w:val="left"/>
            </w:pPr>
            <w:r>
              <w:t>Indicates the relative importance to other</w:t>
            </w:r>
            <w:r w:rsidR="000135EA">
              <w:rPr>
                <w:rFonts w:hint="eastAsia"/>
                <w:lang w:eastAsia="ko-KR"/>
              </w:rPr>
              <w:t>radio access</w:t>
            </w:r>
            <w:r>
              <w:t xml:space="preserve"> bearers. It should be a lower value to the priority of a Conversational bearer with source statistics descriptor ‘speech'.</w:t>
            </w:r>
          </w:p>
        </w:tc>
      </w:tr>
      <w:tr w:rsidR="00B35D29" w14:paraId="329F9BA7"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6D699398" w14:textId="77777777" w:rsidR="00B35D29" w:rsidRDefault="00B35D29">
            <w:pPr>
              <w:pStyle w:val="TAL"/>
            </w:pPr>
            <w:r>
              <w:t>Traffic handling priority</w:t>
            </w:r>
          </w:p>
        </w:tc>
        <w:tc>
          <w:tcPr>
            <w:tcW w:w="1843" w:type="dxa"/>
            <w:tcBorders>
              <w:top w:val="single" w:sz="4" w:space="0" w:color="auto"/>
              <w:left w:val="single" w:sz="4" w:space="0" w:color="auto"/>
              <w:bottom w:val="single" w:sz="4" w:space="0" w:color="auto"/>
              <w:right w:val="single" w:sz="4" w:space="0" w:color="auto"/>
            </w:tcBorders>
          </w:tcPr>
          <w:p w14:paraId="06500D75" w14:textId="77777777" w:rsidR="00B35D29" w:rsidRDefault="00B35D29">
            <w:pPr>
              <w:pStyle w:val="TAC"/>
            </w:pPr>
            <w:r>
              <w:t>3</w:t>
            </w:r>
          </w:p>
        </w:tc>
        <w:tc>
          <w:tcPr>
            <w:tcW w:w="4394" w:type="dxa"/>
            <w:tcBorders>
              <w:top w:val="single" w:sz="4" w:space="0" w:color="auto"/>
              <w:left w:val="single" w:sz="4" w:space="0" w:color="auto"/>
              <w:bottom w:val="single" w:sz="4" w:space="0" w:color="auto"/>
              <w:right w:val="single" w:sz="4" w:space="0" w:color="auto"/>
            </w:tcBorders>
          </w:tcPr>
          <w:p w14:paraId="4820EFE2" w14:textId="77777777" w:rsidR="00B35D29" w:rsidRDefault="00B35D29">
            <w:pPr>
              <w:pStyle w:val="TAC"/>
              <w:jc w:val="left"/>
            </w:pPr>
          </w:p>
        </w:tc>
      </w:tr>
      <w:tr w:rsidR="00B35D29" w14:paraId="5A374FBD"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30231462" w14:textId="77777777" w:rsidR="00B35D29" w:rsidRDefault="00B35D29">
            <w:pPr>
              <w:pStyle w:val="TAL"/>
            </w:pPr>
            <w:r>
              <w:t>Signalling indication</w:t>
            </w:r>
          </w:p>
        </w:tc>
        <w:tc>
          <w:tcPr>
            <w:tcW w:w="1843" w:type="dxa"/>
            <w:tcBorders>
              <w:top w:val="single" w:sz="4" w:space="0" w:color="auto"/>
              <w:left w:val="single" w:sz="4" w:space="0" w:color="auto"/>
              <w:bottom w:val="single" w:sz="4" w:space="0" w:color="auto"/>
              <w:right w:val="single" w:sz="4" w:space="0" w:color="auto"/>
            </w:tcBorders>
          </w:tcPr>
          <w:p w14:paraId="4CD1CEB7" w14:textId="77777777" w:rsidR="00B35D29" w:rsidRDefault="00B35D29">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27F41787" w14:textId="77777777" w:rsidR="00B35D29" w:rsidRDefault="00B35D29">
            <w:pPr>
              <w:pStyle w:val="TAC"/>
              <w:jc w:val="left"/>
            </w:pPr>
          </w:p>
        </w:tc>
      </w:tr>
    </w:tbl>
    <w:p w14:paraId="16FADA42" w14:textId="77777777" w:rsidR="002E7D39" w:rsidRDefault="002E7D39" w:rsidP="002E7D39">
      <w:pPr>
        <w:pStyle w:val="FP"/>
      </w:pPr>
    </w:p>
    <w:p w14:paraId="3093CC3A" w14:textId="77777777" w:rsidR="002E7D39" w:rsidRDefault="002E7D39" w:rsidP="002E7D39">
      <w:pPr>
        <w:pStyle w:val="TH"/>
      </w:pPr>
      <w:r>
        <w:t>Table E.5: QoS mapping for bi-directional real-time text (3 kbps, IPv6, RTCP</w:t>
      </w:r>
      <w:r w:rsidRPr="003653DB">
        <w:t xml:space="preserve"> and MBR=GBR bearer</w:t>
      </w:r>
      <w:r>
        <w:t>) when using a conversational class bearer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268"/>
        <w:gridCol w:w="1843"/>
        <w:gridCol w:w="4394"/>
      </w:tblGrid>
      <w:tr w:rsidR="002E7D39" w14:paraId="7CC8930D"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310E9407" w14:textId="77777777" w:rsidR="002E7D39" w:rsidRDefault="002E7D39" w:rsidP="000440A8">
            <w:pPr>
              <w:pStyle w:val="TAH"/>
            </w:pPr>
            <w:r>
              <w:t>Traffic class</w:t>
            </w:r>
          </w:p>
        </w:tc>
        <w:tc>
          <w:tcPr>
            <w:tcW w:w="1843" w:type="dxa"/>
            <w:tcBorders>
              <w:top w:val="single" w:sz="4" w:space="0" w:color="auto"/>
              <w:left w:val="single" w:sz="4" w:space="0" w:color="auto"/>
              <w:bottom w:val="single" w:sz="4" w:space="0" w:color="auto"/>
              <w:right w:val="single" w:sz="4" w:space="0" w:color="auto"/>
            </w:tcBorders>
          </w:tcPr>
          <w:p w14:paraId="1751AAE9" w14:textId="77777777" w:rsidR="002E7D39" w:rsidRDefault="002E7D39" w:rsidP="000440A8">
            <w:pPr>
              <w:pStyle w:val="TAH"/>
            </w:pPr>
            <w:r>
              <w:t>Conversational class</w:t>
            </w:r>
          </w:p>
        </w:tc>
        <w:tc>
          <w:tcPr>
            <w:tcW w:w="4394" w:type="dxa"/>
            <w:tcBorders>
              <w:top w:val="single" w:sz="4" w:space="0" w:color="auto"/>
              <w:left w:val="single" w:sz="4" w:space="0" w:color="auto"/>
              <w:bottom w:val="single" w:sz="4" w:space="0" w:color="auto"/>
              <w:right w:val="single" w:sz="4" w:space="0" w:color="auto"/>
            </w:tcBorders>
          </w:tcPr>
          <w:p w14:paraId="3316625F" w14:textId="77777777" w:rsidR="002E7D39" w:rsidRDefault="002E7D39" w:rsidP="000440A8">
            <w:pPr>
              <w:pStyle w:val="TAH"/>
            </w:pPr>
            <w:r>
              <w:t>Notes</w:t>
            </w:r>
          </w:p>
        </w:tc>
      </w:tr>
      <w:tr w:rsidR="002E7D39" w14:paraId="35FDF6CA"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35BE50EF" w14:textId="77777777" w:rsidR="002E7D39" w:rsidRDefault="002E7D39" w:rsidP="000440A8">
            <w:pPr>
              <w:pStyle w:val="TAL"/>
            </w:pPr>
            <w:r>
              <w:t>Delivery order</w:t>
            </w:r>
          </w:p>
        </w:tc>
        <w:tc>
          <w:tcPr>
            <w:tcW w:w="1843" w:type="dxa"/>
            <w:tcBorders>
              <w:top w:val="single" w:sz="4" w:space="0" w:color="auto"/>
              <w:left w:val="single" w:sz="4" w:space="0" w:color="auto"/>
              <w:bottom w:val="single" w:sz="4" w:space="0" w:color="auto"/>
              <w:right w:val="single" w:sz="4" w:space="0" w:color="auto"/>
            </w:tcBorders>
          </w:tcPr>
          <w:p w14:paraId="6133BA5D" w14:textId="77777777" w:rsidR="002E7D39" w:rsidRDefault="002E7D39" w:rsidP="000440A8">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18815DF3" w14:textId="77777777" w:rsidR="002E7D39" w:rsidRDefault="002E7D39" w:rsidP="000440A8">
            <w:pPr>
              <w:pStyle w:val="TAC"/>
              <w:jc w:val="left"/>
            </w:pPr>
            <w:r>
              <w:t>The application should handle packet reordering.</w:t>
            </w:r>
          </w:p>
        </w:tc>
      </w:tr>
      <w:tr w:rsidR="002E7D39" w14:paraId="378C421A"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6AF1701B" w14:textId="77777777" w:rsidR="002E7D39" w:rsidRDefault="002E7D39" w:rsidP="000440A8">
            <w:pPr>
              <w:pStyle w:val="TAL"/>
            </w:pPr>
            <w:r>
              <w:t>Maximum SDU size (octets)</w:t>
            </w:r>
          </w:p>
        </w:tc>
        <w:tc>
          <w:tcPr>
            <w:tcW w:w="1843" w:type="dxa"/>
            <w:tcBorders>
              <w:top w:val="single" w:sz="4" w:space="0" w:color="auto"/>
              <w:left w:val="single" w:sz="4" w:space="0" w:color="auto"/>
              <w:bottom w:val="single" w:sz="4" w:space="0" w:color="auto"/>
              <w:right w:val="single" w:sz="4" w:space="0" w:color="auto"/>
            </w:tcBorders>
          </w:tcPr>
          <w:p w14:paraId="4B66BC03" w14:textId="77777777" w:rsidR="002E7D39" w:rsidRDefault="002E7D39" w:rsidP="000440A8">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3F4790D6" w14:textId="77777777" w:rsidR="002E7D39" w:rsidRDefault="002E7D39" w:rsidP="000440A8">
            <w:pPr>
              <w:pStyle w:val="TAC"/>
              <w:jc w:val="left"/>
            </w:pPr>
            <w:r>
              <w:t>Maximum size of IP packets</w:t>
            </w:r>
          </w:p>
        </w:tc>
      </w:tr>
      <w:tr w:rsidR="002E7D39" w14:paraId="5B931772"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1AD0A98D" w14:textId="77777777" w:rsidR="002E7D39" w:rsidRDefault="002E7D39" w:rsidP="000440A8">
            <w:pPr>
              <w:pStyle w:val="TAL"/>
            </w:pPr>
            <w: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52055259" w14:textId="77777777" w:rsidR="002E7D39" w:rsidRDefault="002E7D39" w:rsidP="000440A8">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31350F27" w14:textId="77777777" w:rsidR="002E7D39" w:rsidRDefault="002E7D39" w:rsidP="000440A8">
            <w:pPr>
              <w:pStyle w:val="TAC"/>
              <w:jc w:val="left"/>
            </w:pPr>
          </w:p>
        </w:tc>
      </w:tr>
      <w:tr w:rsidR="002E7D39" w14:paraId="38E10D8B"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34F746CF" w14:textId="77777777" w:rsidR="002E7D39" w:rsidRDefault="002E7D39" w:rsidP="000440A8">
            <w:pPr>
              <w:pStyle w:val="TAL"/>
            </w:pPr>
            <w:r>
              <w:t>Residual BER</w:t>
            </w:r>
          </w:p>
        </w:tc>
        <w:tc>
          <w:tcPr>
            <w:tcW w:w="1843" w:type="dxa"/>
            <w:tcBorders>
              <w:top w:val="single" w:sz="4" w:space="0" w:color="auto"/>
              <w:left w:val="single" w:sz="4" w:space="0" w:color="auto"/>
              <w:bottom w:val="single" w:sz="4" w:space="0" w:color="auto"/>
              <w:right w:val="single" w:sz="4" w:space="0" w:color="auto"/>
            </w:tcBorders>
          </w:tcPr>
          <w:p w14:paraId="0D64373D" w14:textId="77777777" w:rsidR="002E7D39" w:rsidRDefault="002E7D39" w:rsidP="000440A8">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58A7CFF0" w14:textId="77777777" w:rsidR="002E7D39" w:rsidRDefault="002E7D39" w:rsidP="000440A8">
            <w:pPr>
              <w:pStyle w:val="TAC"/>
              <w:jc w:val="left"/>
            </w:pPr>
            <w:r>
              <w:t>Reflects the desire to have a medium level of protection to achieve an acceptable compromise between packet loss rate and speech transport delay and delay variation.</w:t>
            </w:r>
          </w:p>
        </w:tc>
      </w:tr>
      <w:tr w:rsidR="002E7D39" w14:paraId="0ED2415A"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2CD161CB" w14:textId="77777777" w:rsidR="002E7D39" w:rsidRDefault="002E7D39" w:rsidP="000440A8">
            <w:pPr>
              <w:pStyle w:val="TAL"/>
            </w:pPr>
            <w:r>
              <w:t>SDU error ratio</w:t>
            </w:r>
          </w:p>
        </w:tc>
        <w:tc>
          <w:tcPr>
            <w:tcW w:w="1843" w:type="dxa"/>
            <w:tcBorders>
              <w:top w:val="single" w:sz="4" w:space="0" w:color="auto"/>
              <w:left w:val="single" w:sz="4" w:space="0" w:color="auto"/>
              <w:bottom w:val="single" w:sz="4" w:space="0" w:color="auto"/>
              <w:right w:val="single" w:sz="4" w:space="0" w:color="auto"/>
            </w:tcBorders>
          </w:tcPr>
          <w:p w14:paraId="77A1697B" w14:textId="77777777" w:rsidR="002E7D39" w:rsidRDefault="002E7D39" w:rsidP="000440A8">
            <w:pPr>
              <w:pStyle w:val="TAC"/>
            </w:pPr>
            <w:r>
              <w:t>1*10</w:t>
            </w:r>
            <w:r>
              <w:rPr>
                <w:vertAlign w:val="superscript"/>
              </w:rPr>
              <w:t>-3</w:t>
            </w:r>
            <w:r>
              <w:t xml:space="preserve"> </w:t>
            </w:r>
          </w:p>
        </w:tc>
        <w:tc>
          <w:tcPr>
            <w:tcW w:w="4394" w:type="dxa"/>
            <w:tcBorders>
              <w:top w:val="single" w:sz="4" w:space="0" w:color="auto"/>
              <w:left w:val="single" w:sz="4" w:space="0" w:color="auto"/>
              <w:bottom w:val="single" w:sz="4" w:space="0" w:color="auto"/>
              <w:right w:val="single" w:sz="4" w:space="0" w:color="auto"/>
            </w:tcBorders>
          </w:tcPr>
          <w:p w14:paraId="0658917E" w14:textId="77777777" w:rsidR="002E7D39" w:rsidRDefault="002E7D39" w:rsidP="000440A8">
            <w:pPr>
              <w:pStyle w:val="TAC"/>
              <w:jc w:val="left"/>
            </w:pPr>
            <w:r>
              <w:t>Text should have a higher level of protection than voice and video.</w:t>
            </w:r>
          </w:p>
        </w:tc>
      </w:tr>
      <w:tr w:rsidR="002E7D39" w14:paraId="6B1A0C84"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3321E47A" w14:textId="77777777" w:rsidR="002E7D39" w:rsidRDefault="002E7D39" w:rsidP="000440A8">
            <w:pPr>
              <w:pStyle w:val="TAL"/>
            </w:pPr>
            <w:r>
              <w:t>Transfer delay (ms)</w:t>
            </w:r>
          </w:p>
        </w:tc>
        <w:tc>
          <w:tcPr>
            <w:tcW w:w="1843" w:type="dxa"/>
            <w:tcBorders>
              <w:top w:val="single" w:sz="4" w:space="0" w:color="auto"/>
              <w:left w:val="single" w:sz="4" w:space="0" w:color="auto"/>
              <w:bottom w:val="single" w:sz="4" w:space="0" w:color="auto"/>
              <w:right w:val="single" w:sz="4" w:space="0" w:color="auto"/>
            </w:tcBorders>
          </w:tcPr>
          <w:p w14:paraId="3646DA70" w14:textId="77777777" w:rsidR="002E7D39" w:rsidRDefault="002E7D39" w:rsidP="000440A8">
            <w:pPr>
              <w:pStyle w:val="TAC"/>
            </w:pPr>
            <w:r>
              <w:t>130 ms</w:t>
            </w:r>
          </w:p>
        </w:tc>
        <w:tc>
          <w:tcPr>
            <w:tcW w:w="4394" w:type="dxa"/>
            <w:tcBorders>
              <w:top w:val="single" w:sz="4" w:space="0" w:color="auto"/>
              <w:left w:val="single" w:sz="4" w:space="0" w:color="auto"/>
              <w:bottom w:val="single" w:sz="4" w:space="0" w:color="auto"/>
              <w:right w:val="single" w:sz="4" w:space="0" w:color="auto"/>
            </w:tcBorders>
          </w:tcPr>
          <w:p w14:paraId="5736C46A" w14:textId="77777777" w:rsidR="002E7D39" w:rsidRDefault="002E7D39" w:rsidP="000440A8">
            <w:pPr>
              <w:pStyle w:val="TAC"/>
              <w:jc w:val="left"/>
              <w:rPr>
                <w:i/>
                <w:iCs/>
              </w:rPr>
            </w:pPr>
            <w:r>
              <w:t>Indicates maximum delay for 95</w:t>
            </w:r>
            <w:r>
              <w:rPr>
                <w:vertAlign w:val="superscript"/>
              </w:rPr>
              <w:t>th</w:t>
            </w:r>
            <w:r>
              <w:t xml:space="preserve"> percentile of the distribution of delay for all delivered SDUs between the UE and the </w:t>
            </w:r>
            <w:r w:rsidR="000135EA">
              <w:rPr>
                <w:rFonts w:hint="eastAsia"/>
                <w:lang w:eastAsia="ko-KR"/>
              </w:rPr>
              <w:t>PS domain</w:t>
            </w:r>
            <w:r>
              <w:t xml:space="preserve"> during the lifetime of a bearer service. </w:t>
            </w:r>
            <w:r>
              <w:rPr>
                <w:lang w:eastAsia="ko-KR"/>
              </w:rPr>
              <w:t>Permits the derivation of</w:t>
            </w:r>
            <w:r>
              <w:t xml:space="preserve"> the RAN part of the total transfer delay for the </w:t>
            </w:r>
            <w:r w:rsidR="000135EA">
              <w:rPr>
                <w:rFonts w:hint="eastAsia"/>
                <w:lang w:eastAsia="ko-KR"/>
              </w:rPr>
              <w:t>radio access</w:t>
            </w:r>
            <w:r>
              <w:t xml:space="preserve"> bearer. This attribute allows RAN to set transport formats and H-ARQ/ARQ parameters such as the discard timer. </w:t>
            </w:r>
          </w:p>
        </w:tc>
      </w:tr>
      <w:tr w:rsidR="002E7D39" w14:paraId="289E7CE2"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615F2760" w14:textId="77777777" w:rsidR="002E7D39" w:rsidRDefault="002E7D39" w:rsidP="000440A8">
            <w:pPr>
              <w:pStyle w:val="TAL"/>
            </w:pPr>
            <w:r>
              <w:t>Guaranteed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1A767ECB" w14:textId="77777777" w:rsidR="002E7D39" w:rsidRDefault="002E7D39" w:rsidP="000440A8">
            <w:pPr>
              <w:pStyle w:val="TAC"/>
            </w:pPr>
            <w:r>
              <w:t>4</w:t>
            </w:r>
            <w:r w:rsidRPr="000D5FF2">
              <w:t>.0</w:t>
            </w:r>
          </w:p>
        </w:tc>
        <w:tc>
          <w:tcPr>
            <w:tcW w:w="4394" w:type="dxa"/>
            <w:tcBorders>
              <w:top w:val="single" w:sz="4" w:space="0" w:color="auto"/>
              <w:left w:val="single" w:sz="4" w:space="0" w:color="auto"/>
              <w:bottom w:val="single" w:sz="4" w:space="0" w:color="auto"/>
              <w:right w:val="single" w:sz="4" w:space="0" w:color="auto"/>
            </w:tcBorders>
          </w:tcPr>
          <w:p w14:paraId="4EEB0152" w14:textId="77777777" w:rsidR="002E7D39" w:rsidRDefault="002E7D39" w:rsidP="000440A8">
            <w:pPr>
              <w:pStyle w:val="TAC"/>
              <w:jc w:val="left"/>
            </w:pPr>
            <w:r>
              <w:t>An assumed total bit-rate of a real-time text service including headers and RTCP.</w:t>
            </w:r>
          </w:p>
        </w:tc>
      </w:tr>
      <w:tr w:rsidR="002E7D39" w14:paraId="40B208B1"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6329B8A0" w14:textId="77777777" w:rsidR="002E7D39" w:rsidRDefault="002E7D39" w:rsidP="000440A8">
            <w:pPr>
              <w:pStyle w:val="TAL"/>
            </w:pPr>
            <w:r>
              <w:t>Maximum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529CB9C0" w14:textId="77777777" w:rsidR="002E7D39" w:rsidRDefault="002E7D39" w:rsidP="000440A8">
            <w:pPr>
              <w:pStyle w:val="TAC"/>
            </w:pPr>
            <w:r>
              <w:t>4</w:t>
            </w:r>
            <w:r w:rsidRPr="000D5FF2">
              <w:t>.0</w:t>
            </w:r>
          </w:p>
        </w:tc>
        <w:tc>
          <w:tcPr>
            <w:tcW w:w="4394" w:type="dxa"/>
            <w:tcBorders>
              <w:top w:val="single" w:sz="4" w:space="0" w:color="auto"/>
              <w:left w:val="single" w:sz="4" w:space="0" w:color="auto"/>
              <w:bottom w:val="single" w:sz="4" w:space="0" w:color="auto"/>
              <w:right w:val="single" w:sz="4" w:space="0" w:color="auto"/>
            </w:tcBorders>
          </w:tcPr>
          <w:p w14:paraId="618EDC9B" w14:textId="77777777" w:rsidR="002E7D39" w:rsidRDefault="002E7D39" w:rsidP="000440A8">
            <w:pPr>
              <w:pStyle w:val="TAC"/>
              <w:jc w:val="left"/>
            </w:pPr>
            <w:r>
              <w:t xml:space="preserve">The same as the guaranteed bitrate. </w:t>
            </w:r>
          </w:p>
        </w:tc>
      </w:tr>
      <w:tr w:rsidR="002E7D39" w14:paraId="2B159FCA"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090434BD" w14:textId="77777777" w:rsidR="002E7D39" w:rsidRDefault="002E7D39" w:rsidP="000440A8">
            <w:pPr>
              <w:pStyle w:val="TAL"/>
            </w:pPr>
            <w:r>
              <w:t>Guaranteed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0167E040" w14:textId="77777777" w:rsidR="002E7D39" w:rsidRDefault="002E7D39" w:rsidP="000440A8">
            <w:pPr>
              <w:pStyle w:val="TAC"/>
            </w:pPr>
            <w:r>
              <w:t>4</w:t>
            </w:r>
            <w:r w:rsidRPr="000D5FF2">
              <w:t>.0</w:t>
            </w:r>
          </w:p>
        </w:tc>
        <w:tc>
          <w:tcPr>
            <w:tcW w:w="4394" w:type="dxa"/>
            <w:tcBorders>
              <w:top w:val="single" w:sz="4" w:space="0" w:color="auto"/>
              <w:left w:val="single" w:sz="4" w:space="0" w:color="auto"/>
              <w:bottom w:val="single" w:sz="4" w:space="0" w:color="auto"/>
              <w:right w:val="single" w:sz="4" w:space="0" w:color="auto"/>
            </w:tcBorders>
          </w:tcPr>
          <w:p w14:paraId="0912A376" w14:textId="77777777" w:rsidR="002E7D39" w:rsidRDefault="002E7D39" w:rsidP="000440A8">
            <w:pPr>
              <w:pStyle w:val="TAC"/>
              <w:jc w:val="left"/>
            </w:pPr>
            <w:r>
              <w:t>An assumed total bit-rate of a real-time text service including headers and RTCP.</w:t>
            </w:r>
          </w:p>
        </w:tc>
      </w:tr>
      <w:tr w:rsidR="002E7D39" w14:paraId="08F7A836"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779FD704" w14:textId="77777777" w:rsidR="002E7D39" w:rsidRDefault="002E7D39" w:rsidP="000440A8">
            <w:pPr>
              <w:pStyle w:val="TAL"/>
            </w:pPr>
            <w:r>
              <w:t>Maximum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4A08B9B6" w14:textId="77777777" w:rsidR="002E7D39" w:rsidRDefault="002E7D39" w:rsidP="000440A8">
            <w:pPr>
              <w:pStyle w:val="TAC"/>
            </w:pPr>
            <w:r>
              <w:t>4</w:t>
            </w:r>
            <w:r w:rsidRPr="000D5FF2">
              <w:t>.0</w:t>
            </w:r>
          </w:p>
        </w:tc>
        <w:tc>
          <w:tcPr>
            <w:tcW w:w="4394" w:type="dxa"/>
            <w:tcBorders>
              <w:top w:val="single" w:sz="4" w:space="0" w:color="auto"/>
              <w:left w:val="single" w:sz="4" w:space="0" w:color="auto"/>
              <w:bottom w:val="single" w:sz="4" w:space="0" w:color="auto"/>
              <w:right w:val="single" w:sz="4" w:space="0" w:color="auto"/>
            </w:tcBorders>
          </w:tcPr>
          <w:p w14:paraId="4BC96A16" w14:textId="77777777" w:rsidR="002E7D39" w:rsidRDefault="002E7D39" w:rsidP="000440A8">
            <w:pPr>
              <w:pStyle w:val="TAC"/>
              <w:jc w:val="left"/>
            </w:pPr>
            <w:r>
              <w:t xml:space="preserve">The same as the guaranteed bitrate. </w:t>
            </w:r>
          </w:p>
        </w:tc>
      </w:tr>
      <w:tr w:rsidR="002E7D39" w14:paraId="154F3B71"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1FFCC768" w14:textId="77777777" w:rsidR="002E7D39" w:rsidRDefault="002E7D39" w:rsidP="000440A8">
            <w:pPr>
              <w:pStyle w:val="TAL"/>
            </w:pPr>
            <w: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3F7AA591" w14:textId="77777777" w:rsidR="002E7D39" w:rsidRDefault="002E7D39" w:rsidP="000440A8">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5F2E7BC6" w14:textId="77777777" w:rsidR="002E7D39" w:rsidRDefault="002E7D39" w:rsidP="000440A8">
            <w:pPr>
              <w:pStyle w:val="TAC"/>
              <w:jc w:val="left"/>
            </w:pPr>
            <w:r>
              <w:t xml:space="preserve">Indicates the relative importance to other </w:t>
            </w:r>
            <w:r w:rsidR="000135EA">
              <w:rPr>
                <w:rFonts w:hint="eastAsia"/>
                <w:lang w:eastAsia="ko-KR"/>
              </w:rPr>
              <w:t>radio access</w:t>
            </w:r>
            <w:r>
              <w:t xml:space="preserve"> bearers. It should be a lower value to the priority of a Conversational bearer with source statistics descriptor ‘speech'.</w:t>
            </w:r>
          </w:p>
        </w:tc>
      </w:tr>
      <w:tr w:rsidR="002E7D39" w14:paraId="2544865F"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1BA80FBB" w14:textId="77777777" w:rsidR="002E7D39" w:rsidRDefault="002E7D39" w:rsidP="000440A8">
            <w:pPr>
              <w:pStyle w:val="TAL"/>
            </w:pPr>
            <w: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19703CD2" w14:textId="77777777" w:rsidR="002E7D39" w:rsidRDefault="002E7D39" w:rsidP="000440A8">
            <w:pPr>
              <w:pStyle w:val="TAC"/>
            </w:pPr>
            <w:r>
              <w:t>‘unknown'</w:t>
            </w:r>
          </w:p>
        </w:tc>
        <w:tc>
          <w:tcPr>
            <w:tcW w:w="4394" w:type="dxa"/>
            <w:tcBorders>
              <w:top w:val="single" w:sz="4" w:space="0" w:color="auto"/>
              <w:left w:val="single" w:sz="4" w:space="0" w:color="auto"/>
              <w:bottom w:val="single" w:sz="4" w:space="0" w:color="auto"/>
              <w:right w:val="single" w:sz="4" w:space="0" w:color="auto"/>
            </w:tcBorders>
          </w:tcPr>
          <w:p w14:paraId="01DA0D80" w14:textId="77777777" w:rsidR="002E7D39" w:rsidRDefault="002E7D39" w:rsidP="000440A8">
            <w:pPr>
              <w:pStyle w:val="TAC"/>
              <w:jc w:val="left"/>
            </w:pPr>
          </w:p>
        </w:tc>
      </w:tr>
    </w:tbl>
    <w:p w14:paraId="50E3BE0F" w14:textId="77777777" w:rsidR="002E7D39" w:rsidRDefault="002E7D39" w:rsidP="002E7D39"/>
    <w:p w14:paraId="4BFF243C" w14:textId="77777777" w:rsidR="002E7D39" w:rsidRDefault="002E7D39" w:rsidP="002E7D39">
      <w:pPr>
        <w:pStyle w:val="Heading1"/>
      </w:pPr>
      <w:bookmarkStart w:id="3292" w:name="_Toc26369647"/>
      <w:bookmarkStart w:id="3293" w:name="_Toc36227529"/>
      <w:bookmarkStart w:id="3294" w:name="_Toc36228544"/>
      <w:bookmarkStart w:id="3295" w:name="_Toc36229171"/>
      <w:bookmarkStart w:id="3296" w:name="_Toc36229799"/>
      <w:bookmarkStart w:id="3297" w:name="_Toc74607143"/>
      <w:bookmarkStart w:id="3298" w:name="_Toc130386622"/>
      <w:r>
        <w:t>E.5</w:t>
      </w:r>
      <w:r>
        <w:tab/>
        <w:t>Bi-directional speech (AMR-WB23.85, IPv4, RTCP and MBR=GBR bearer)</w:t>
      </w:r>
      <w:bookmarkEnd w:id="3292"/>
      <w:bookmarkEnd w:id="3293"/>
      <w:bookmarkEnd w:id="3294"/>
      <w:bookmarkEnd w:id="3295"/>
      <w:bookmarkEnd w:id="3296"/>
      <w:bookmarkEnd w:id="3297"/>
      <w:bookmarkEnd w:id="3298"/>
    </w:p>
    <w:p w14:paraId="161DE306" w14:textId="77777777" w:rsidR="002E7D39" w:rsidRDefault="002E7D39" w:rsidP="002E7D39">
      <w:r>
        <w:t>The bitrate for AMR-WB 23.85 including IP overhead (one AMR-WB frame per RTP packet, using bandwidth efficient mode) is 40.4 kbps which is rounded up to 41 kbps.</w:t>
      </w:r>
    </w:p>
    <w:p w14:paraId="139B0CC3" w14:textId="77777777" w:rsidR="002E7D39" w:rsidRDefault="002E7D39" w:rsidP="002E7D39">
      <w:pPr>
        <w:pStyle w:val="TH"/>
      </w:pPr>
      <w:r>
        <w:t>Table E.6: QoS mapping for bi-directional speech (AMR-WB 23.85, IPv4, RTCP</w:t>
      </w:r>
      <w:r w:rsidRPr="006E3835">
        <w:t xml:space="preserve"> and MBR=GBR bearer</w:t>
      </w:r>
      <w:r>
        <w:t>)</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2E7D39" w14:paraId="55F4C0AA"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E45556E" w14:textId="77777777" w:rsidR="002E7D39" w:rsidRDefault="002E7D39" w:rsidP="000440A8">
            <w:pPr>
              <w:pStyle w:val="TAH"/>
            </w:pPr>
            <w:r>
              <w:t>Traffic class</w:t>
            </w:r>
          </w:p>
        </w:tc>
        <w:tc>
          <w:tcPr>
            <w:tcW w:w="1843" w:type="dxa"/>
            <w:tcBorders>
              <w:top w:val="single" w:sz="4" w:space="0" w:color="auto"/>
              <w:left w:val="single" w:sz="4" w:space="0" w:color="auto"/>
              <w:bottom w:val="single" w:sz="4" w:space="0" w:color="auto"/>
              <w:right w:val="single" w:sz="4" w:space="0" w:color="auto"/>
            </w:tcBorders>
          </w:tcPr>
          <w:p w14:paraId="04EB2678" w14:textId="77777777" w:rsidR="002E7D39" w:rsidRDefault="002E7D39" w:rsidP="000440A8">
            <w:pPr>
              <w:pStyle w:val="TAH"/>
            </w:pPr>
            <w:r>
              <w:t>Conversational  class</w:t>
            </w:r>
          </w:p>
        </w:tc>
        <w:tc>
          <w:tcPr>
            <w:tcW w:w="4394" w:type="dxa"/>
            <w:tcBorders>
              <w:top w:val="single" w:sz="4" w:space="0" w:color="auto"/>
              <w:left w:val="single" w:sz="4" w:space="0" w:color="auto"/>
              <w:bottom w:val="single" w:sz="4" w:space="0" w:color="auto"/>
              <w:right w:val="single" w:sz="4" w:space="0" w:color="auto"/>
            </w:tcBorders>
          </w:tcPr>
          <w:p w14:paraId="4C2F8456" w14:textId="77777777" w:rsidR="002E7D39" w:rsidRDefault="002E7D39" w:rsidP="000440A8">
            <w:pPr>
              <w:pStyle w:val="TAH"/>
            </w:pPr>
            <w:r>
              <w:t>Notes</w:t>
            </w:r>
          </w:p>
        </w:tc>
      </w:tr>
      <w:tr w:rsidR="002E7D39" w14:paraId="48275098"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29902967" w14:textId="77777777" w:rsidR="002E7D39" w:rsidRDefault="002E7D39" w:rsidP="000440A8">
            <w:pPr>
              <w:pStyle w:val="TAL"/>
            </w:pPr>
            <w:r>
              <w:t>Delivery order</w:t>
            </w:r>
          </w:p>
        </w:tc>
        <w:tc>
          <w:tcPr>
            <w:tcW w:w="1843" w:type="dxa"/>
            <w:tcBorders>
              <w:top w:val="single" w:sz="4" w:space="0" w:color="auto"/>
              <w:left w:val="single" w:sz="4" w:space="0" w:color="auto"/>
              <w:bottom w:val="single" w:sz="4" w:space="0" w:color="auto"/>
              <w:right w:val="single" w:sz="4" w:space="0" w:color="auto"/>
            </w:tcBorders>
          </w:tcPr>
          <w:p w14:paraId="1A91209F" w14:textId="77777777" w:rsidR="002E7D39" w:rsidRDefault="002E7D39" w:rsidP="000440A8">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4C9D432F" w14:textId="77777777" w:rsidR="002E7D39" w:rsidRDefault="002E7D39" w:rsidP="000440A8">
            <w:pPr>
              <w:pStyle w:val="TAC"/>
              <w:jc w:val="left"/>
            </w:pPr>
            <w:r>
              <w:t>The application should handle packet reordering.</w:t>
            </w:r>
          </w:p>
        </w:tc>
      </w:tr>
      <w:tr w:rsidR="002E7D39" w14:paraId="591F9094"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274BADFD" w14:textId="77777777" w:rsidR="002E7D39" w:rsidRDefault="002E7D39" w:rsidP="000440A8">
            <w:pPr>
              <w:pStyle w:val="TAL"/>
            </w:pPr>
            <w:r>
              <w:t>Maximum SDU size (octets)</w:t>
            </w:r>
          </w:p>
        </w:tc>
        <w:tc>
          <w:tcPr>
            <w:tcW w:w="1843" w:type="dxa"/>
            <w:tcBorders>
              <w:top w:val="single" w:sz="4" w:space="0" w:color="auto"/>
              <w:left w:val="single" w:sz="4" w:space="0" w:color="auto"/>
              <w:bottom w:val="single" w:sz="4" w:space="0" w:color="auto"/>
              <w:right w:val="single" w:sz="4" w:space="0" w:color="auto"/>
            </w:tcBorders>
          </w:tcPr>
          <w:p w14:paraId="1D5E836D" w14:textId="77777777" w:rsidR="002E7D39" w:rsidRDefault="002E7D39" w:rsidP="000440A8">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4DE4AF22" w14:textId="77777777" w:rsidR="002E7D39" w:rsidRDefault="002E7D39" w:rsidP="000440A8">
            <w:pPr>
              <w:pStyle w:val="TAC"/>
              <w:jc w:val="left"/>
            </w:pPr>
            <w:r>
              <w:t>Maximum size of IP packets</w:t>
            </w:r>
          </w:p>
        </w:tc>
      </w:tr>
      <w:tr w:rsidR="002E7D39" w14:paraId="57C6A2CA"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2AFA66D1" w14:textId="77777777" w:rsidR="002E7D39" w:rsidRDefault="002E7D39" w:rsidP="000440A8">
            <w:pPr>
              <w:pStyle w:val="TAL"/>
            </w:pPr>
            <w: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63472CBA" w14:textId="77777777" w:rsidR="002E7D39" w:rsidRDefault="002E7D39" w:rsidP="000440A8">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3C8BBC61" w14:textId="77777777" w:rsidR="002E7D39" w:rsidRDefault="002E7D39" w:rsidP="000440A8">
            <w:pPr>
              <w:pStyle w:val="TAC"/>
              <w:jc w:val="left"/>
            </w:pPr>
          </w:p>
        </w:tc>
      </w:tr>
      <w:tr w:rsidR="002E7D39" w14:paraId="47733162"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7A5FF925" w14:textId="77777777" w:rsidR="002E7D39" w:rsidRDefault="002E7D39" w:rsidP="000440A8">
            <w:pPr>
              <w:pStyle w:val="TAL"/>
            </w:pPr>
            <w:r>
              <w:t>Residual BER</w:t>
            </w:r>
          </w:p>
        </w:tc>
        <w:tc>
          <w:tcPr>
            <w:tcW w:w="1843" w:type="dxa"/>
            <w:tcBorders>
              <w:top w:val="single" w:sz="4" w:space="0" w:color="auto"/>
              <w:left w:val="single" w:sz="4" w:space="0" w:color="auto"/>
              <w:bottom w:val="single" w:sz="4" w:space="0" w:color="auto"/>
              <w:right w:val="single" w:sz="4" w:space="0" w:color="auto"/>
            </w:tcBorders>
          </w:tcPr>
          <w:p w14:paraId="4EE5F182" w14:textId="77777777" w:rsidR="002E7D39" w:rsidRDefault="002E7D39" w:rsidP="000440A8">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66EE5CF" w14:textId="77777777" w:rsidR="002E7D39" w:rsidRDefault="002E7D39" w:rsidP="000440A8">
            <w:pPr>
              <w:pStyle w:val="TAC"/>
              <w:jc w:val="left"/>
            </w:pPr>
            <w:r>
              <w:t>Reflects the desire to have a medium level of protection to achieve an acceptable compromise between packet loss rate and speech transport delay and delay variation.</w:t>
            </w:r>
          </w:p>
        </w:tc>
      </w:tr>
      <w:tr w:rsidR="002E7D39" w14:paraId="3C8ECC11"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293A47C2" w14:textId="77777777" w:rsidR="002E7D39" w:rsidRDefault="002E7D39" w:rsidP="000440A8">
            <w:pPr>
              <w:pStyle w:val="TAL"/>
            </w:pPr>
            <w:r>
              <w:t>SDU error ratio</w:t>
            </w:r>
          </w:p>
        </w:tc>
        <w:tc>
          <w:tcPr>
            <w:tcW w:w="1843" w:type="dxa"/>
            <w:tcBorders>
              <w:top w:val="single" w:sz="4" w:space="0" w:color="auto"/>
              <w:left w:val="single" w:sz="4" w:space="0" w:color="auto"/>
              <w:bottom w:val="single" w:sz="4" w:space="0" w:color="auto"/>
              <w:right w:val="single" w:sz="4" w:space="0" w:color="auto"/>
            </w:tcBorders>
          </w:tcPr>
          <w:p w14:paraId="3BDF9812" w14:textId="77777777" w:rsidR="002E7D39" w:rsidRDefault="002E7D39" w:rsidP="000440A8">
            <w:pPr>
              <w:pStyle w:val="TAC"/>
            </w:pPr>
            <w:r>
              <w:t>7*10</w:t>
            </w:r>
            <w:r>
              <w:rPr>
                <w:vertAlign w:val="superscript"/>
              </w:rPr>
              <w:t>-3</w:t>
            </w:r>
            <w:r>
              <w:t xml:space="preserve"> </w:t>
            </w:r>
          </w:p>
        </w:tc>
        <w:tc>
          <w:tcPr>
            <w:tcW w:w="4394" w:type="dxa"/>
            <w:tcBorders>
              <w:top w:val="single" w:sz="4" w:space="0" w:color="auto"/>
              <w:left w:val="single" w:sz="4" w:space="0" w:color="auto"/>
              <w:bottom w:val="single" w:sz="4" w:space="0" w:color="auto"/>
              <w:right w:val="single" w:sz="4" w:space="0" w:color="auto"/>
            </w:tcBorders>
          </w:tcPr>
          <w:p w14:paraId="0BD9C608" w14:textId="77777777" w:rsidR="002E7D39" w:rsidRDefault="002E7D39" w:rsidP="000440A8">
            <w:pPr>
              <w:pStyle w:val="TAC"/>
              <w:jc w:val="left"/>
            </w:pPr>
            <w:r>
              <w:t>A packet loss rate of 0.7 % per wireless link is in general sufficient for speech services</w:t>
            </w:r>
          </w:p>
        </w:tc>
      </w:tr>
      <w:tr w:rsidR="002E7D39" w14:paraId="15E5BEC0"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4D3773A1" w14:textId="77777777" w:rsidR="002E7D39" w:rsidRDefault="002E7D39" w:rsidP="000440A8">
            <w:pPr>
              <w:pStyle w:val="TAL"/>
            </w:pPr>
            <w:r>
              <w:t>Transfer delay (ms)</w:t>
            </w:r>
          </w:p>
        </w:tc>
        <w:tc>
          <w:tcPr>
            <w:tcW w:w="1843" w:type="dxa"/>
            <w:tcBorders>
              <w:top w:val="single" w:sz="4" w:space="0" w:color="auto"/>
              <w:left w:val="single" w:sz="4" w:space="0" w:color="auto"/>
              <w:bottom w:val="single" w:sz="4" w:space="0" w:color="auto"/>
              <w:right w:val="single" w:sz="4" w:space="0" w:color="auto"/>
            </w:tcBorders>
          </w:tcPr>
          <w:p w14:paraId="635BBDF4" w14:textId="77777777" w:rsidR="002E7D39" w:rsidRDefault="002E7D39" w:rsidP="000440A8">
            <w:pPr>
              <w:pStyle w:val="TAC"/>
            </w:pPr>
            <w:r>
              <w:t>130 ms</w:t>
            </w:r>
          </w:p>
        </w:tc>
        <w:tc>
          <w:tcPr>
            <w:tcW w:w="4394" w:type="dxa"/>
            <w:tcBorders>
              <w:top w:val="single" w:sz="4" w:space="0" w:color="auto"/>
              <w:left w:val="single" w:sz="4" w:space="0" w:color="auto"/>
              <w:bottom w:val="single" w:sz="4" w:space="0" w:color="auto"/>
              <w:right w:val="single" w:sz="4" w:space="0" w:color="auto"/>
            </w:tcBorders>
          </w:tcPr>
          <w:p w14:paraId="51932B02" w14:textId="77777777" w:rsidR="002E7D39" w:rsidRDefault="002E7D39" w:rsidP="000440A8">
            <w:pPr>
              <w:pStyle w:val="TAC"/>
              <w:jc w:val="left"/>
            </w:pPr>
            <w:r>
              <w:t>Indicates maximum delay for 95</w:t>
            </w:r>
            <w:r>
              <w:rPr>
                <w:vertAlign w:val="superscript"/>
              </w:rPr>
              <w:t>th</w:t>
            </w:r>
            <w:r>
              <w:t xml:space="preserve"> percentile of the distribution of delay for all delivered SDUs between the UE and the </w:t>
            </w:r>
            <w:r w:rsidR="000135EA">
              <w:rPr>
                <w:rFonts w:hint="eastAsia"/>
                <w:lang w:eastAsia="ko-KR"/>
              </w:rPr>
              <w:t>PS domain</w:t>
            </w:r>
            <w:r>
              <w:t xml:space="preserve"> during the lifetime of a bearer service. </w:t>
            </w:r>
            <w:r>
              <w:rPr>
                <w:lang w:eastAsia="ko-KR"/>
              </w:rPr>
              <w:t>Permits the derivation of</w:t>
            </w:r>
            <w:r>
              <w:t xml:space="preserve"> the RAN part of the total transfer delay for the </w:t>
            </w:r>
            <w:r w:rsidR="000135EA">
              <w:rPr>
                <w:rFonts w:hint="eastAsia"/>
                <w:lang w:eastAsia="ko-KR"/>
              </w:rPr>
              <w:t>radio access</w:t>
            </w:r>
            <w:r>
              <w:t xml:space="preserve"> bearer. This attribute allows RAN to set transport formats and H-ARQ/ARQ parameters such as the discard timer. </w:t>
            </w:r>
          </w:p>
        </w:tc>
      </w:tr>
      <w:tr w:rsidR="002E7D39" w14:paraId="2ADB6280"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29D3891E" w14:textId="77777777" w:rsidR="002E7D39" w:rsidRDefault="002E7D39" w:rsidP="000440A8">
            <w:pPr>
              <w:pStyle w:val="TAL"/>
            </w:pPr>
            <w:r>
              <w:t>Guaranteed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334014AC" w14:textId="77777777" w:rsidR="002E7D39" w:rsidRDefault="002E7D39" w:rsidP="000440A8">
            <w:pPr>
              <w:pStyle w:val="TAC"/>
            </w:pPr>
            <w:r>
              <w:t>4</w:t>
            </w:r>
            <w:r w:rsidR="000135EA">
              <w:t>4</w:t>
            </w:r>
          </w:p>
        </w:tc>
        <w:tc>
          <w:tcPr>
            <w:tcW w:w="4394" w:type="dxa"/>
            <w:tcBorders>
              <w:top w:val="single" w:sz="4" w:space="0" w:color="auto"/>
              <w:left w:val="single" w:sz="4" w:space="0" w:color="auto"/>
              <w:bottom w:val="single" w:sz="4" w:space="0" w:color="auto"/>
              <w:right w:val="single" w:sz="4" w:space="0" w:color="auto"/>
            </w:tcBorders>
          </w:tcPr>
          <w:p w14:paraId="3C65DCFB" w14:textId="77777777" w:rsidR="002E7D39" w:rsidRDefault="002E7D39" w:rsidP="000440A8">
            <w:pPr>
              <w:pStyle w:val="TAC"/>
              <w:jc w:val="left"/>
            </w:pPr>
            <w:r>
              <w:t>The total bit-rate of AMR-WB23.85 including IP/UDP/RTP overhead and 5 % for RTCP.</w:t>
            </w:r>
          </w:p>
        </w:tc>
      </w:tr>
      <w:tr w:rsidR="002E7D39" w14:paraId="27A1AD17"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D5E8FC2" w14:textId="77777777" w:rsidR="002E7D39" w:rsidRDefault="002E7D39" w:rsidP="000440A8">
            <w:pPr>
              <w:pStyle w:val="TAL"/>
            </w:pPr>
            <w:r>
              <w:t>Maximum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6FBDD559" w14:textId="77777777" w:rsidR="002E7D39" w:rsidRDefault="002E7D39" w:rsidP="000440A8">
            <w:pPr>
              <w:pStyle w:val="TAC"/>
            </w:pPr>
            <w:r>
              <w:t>4</w:t>
            </w:r>
            <w:r w:rsidR="000135EA">
              <w:t>4</w:t>
            </w:r>
          </w:p>
        </w:tc>
        <w:tc>
          <w:tcPr>
            <w:tcW w:w="4394" w:type="dxa"/>
            <w:tcBorders>
              <w:top w:val="single" w:sz="4" w:space="0" w:color="auto"/>
              <w:left w:val="single" w:sz="4" w:space="0" w:color="auto"/>
              <w:bottom w:val="single" w:sz="4" w:space="0" w:color="auto"/>
              <w:right w:val="single" w:sz="4" w:space="0" w:color="auto"/>
            </w:tcBorders>
          </w:tcPr>
          <w:p w14:paraId="60AEA94C" w14:textId="77777777" w:rsidR="002E7D39" w:rsidRDefault="002E7D39" w:rsidP="000440A8">
            <w:pPr>
              <w:pStyle w:val="TAC"/>
              <w:jc w:val="left"/>
            </w:pPr>
            <w:r w:rsidRPr="00B2255B">
              <w:t>The same as the guaranteed bitrate.</w:t>
            </w:r>
          </w:p>
        </w:tc>
      </w:tr>
      <w:tr w:rsidR="002E7D39" w14:paraId="00BDB573"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07A1517" w14:textId="77777777" w:rsidR="002E7D39" w:rsidRDefault="002E7D39" w:rsidP="000440A8">
            <w:pPr>
              <w:pStyle w:val="TAL"/>
            </w:pPr>
            <w:r>
              <w:t>Guaranteed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6687BCA4" w14:textId="77777777" w:rsidR="002E7D39" w:rsidRDefault="002E7D39" w:rsidP="000440A8">
            <w:pPr>
              <w:pStyle w:val="TAC"/>
            </w:pPr>
            <w:r>
              <w:t>4</w:t>
            </w:r>
            <w:r w:rsidR="000135EA">
              <w:t>4</w:t>
            </w:r>
          </w:p>
        </w:tc>
        <w:tc>
          <w:tcPr>
            <w:tcW w:w="4394" w:type="dxa"/>
            <w:tcBorders>
              <w:top w:val="single" w:sz="4" w:space="0" w:color="auto"/>
              <w:left w:val="single" w:sz="4" w:space="0" w:color="auto"/>
              <w:bottom w:val="single" w:sz="4" w:space="0" w:color="auto"/>
              <w:right w:val="single" w:sz="4" w:space="0" w:color="auto"/>
            </w:tcBorders>
          </w:tcPr>
          <w:p w14:paraId="005CBCA5" w14:textId="77777777" w:rsidR="002E7D39" w:rsidRDefault="002E7D39" w:rsidP="000440A8">
            <w:pPr>
              <w:pStyle w:val="TAC"/>
              <w:jc w:val="left"/>
            </w:pPr>
            <w:r>
              <w:t>The total bit-rate of AMR-WB23.85 including IP/UDP/RTP overhead and 5 % for RTCP.</w:t>
            </w:r>
          </w:p>
        </w:tc>
      </w:tr>
      <w:tr w:rsidR="002E7D39" w14:paraId="3E416ACE"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8E6B667" w14:textId="77777777" w:rsidR="002E7D39" w:rsidRDefault="002E7D39" w:rsidP="000440A8">
            <w:pPr>
              <w:pStyle w:val="TAL"/>
            </w:pPr>
            <w:r>
              <w:t>Maximum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15F0430F" w14:textId="77777777" w:rsidR="002E7D39" w:rsidRDefault="002E7D39" w:rsidP="000440A8">
            <w:pPr>
              <w:pStyle w:val="TAC"/>
            </w:pPr>
            <w:r>
              <w:t>4</w:t>
            </w:r>
            <w:r w:rsidR="000135EA">
              <w:t>4</w:t>
            </w:r>
          </w:p>
        </w:tc>
        <w:tc>
          <w:tcPr>
            <w:tcW w:w="4394" w:type="dxa"/>
            <w:tcBorders>
              <w:top w:val="single" w:sz="4" w:space="0" w:color="auto"/>
              <w:left w:val="single" w:sz="4" w:space="0" w:color="auto"/>
              <w:bottom w:val="single" w:sz="4" w:space="0" w:color="auto"/>
              <w:right w:val="single" w:sz="4" w:space="0" w:color="auto"/>
            </w:tcBorders>
          </w:tcPr>
          <w:p w14:paraId="3D4940A2" w14:textId="77777777" w:rsidR="002E7D39" w:rsidRDefault="002E7D39" w:rsidP="000440A8">
            <w:pPr>
              <w:pStyle w:val="TAC"/>
              <w:jc w:val="left"/>
            </w:pPr>
            <w:r w:rsidRPr="00B2255B">
              <w:t>The same as the guaranteed bitrate.</w:t>
            </w:r>
          </w:p>
        </w:tc>
      </w:tr>
      <w:tr w:rsidR="002E7D39" w14:paraId="470D0904"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EAB4683" w14:textId="77777777" w:rsidR="002E7D39" w:rsidRDefault="002E7D39" w:rsidP="000440A8">
            <w:pPr>
              <w:pStyle w:val="TAL"/>
            </w:pPr>
            <w: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3BBCFC16" w14:textId="77777777" w:rsidR="002E7D39" w:rsidRDefault="002E7D39" w:rsidP="000440A8">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5C1FB26E" w14:textId="77777777" w:rsidR="002E7D39" w:rsidRDefault="002E7D39" w:rsidP="000440A8">
            <w:pPr>
              <w:pStyle w:val="TAC"/>
              <w:jc w:val="left"/>
            </w:pPr>
            <w:r>
              <w:t xml:space="preserve">Indicates the relative importance to other </w:t>
            </w:r>
            <w:r w:rsidR="000135EA">
              <w:rPr>
                <w:rFonts w:hint="eastAsia"/>
                <w:lang w:eastAsia="ko-KR"/>
              </w:rPr>
              <w:t>radio access</w:t>
            </w:r>
            <w:r>
              <w:t xml:space="preserve"> bearers. It should be the next lower value to the priority of the signalling bearer.</w:t>
            </w:r>
          </w:p>
        </w:tc>
      </w:tr>
      <w:tr w:rsidR="002E7D39" w14:paraId="24441A73"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A1FBD3C" w14:textId="77777777" w:rsidR="002E7D39" w:rsidRDefault="002E7D39" w:rsidP="000440A8">
            <w:pPr>
              <w:pStyle w:val="TAL"/>
            </w:pPr>
            <w: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0EAB9E63" w14:textId="77777777" w:rsidR="002E7D39" w:rsidRDefault="002E7D39" w:rsidP="000440A8">
            <w:pPr>
              <w:pStyle w:val="TAC"/>
            </w:pPr>
            <w:r>
              <w:t>‘speech'</w:t>
            </w:r>
          </w:p>
        </w:tc>
        <w:tc>
          <w:tcPr>
            <w:tcW w:w="4394" w:type="dxa"/>
            <w:tcBorders>
              <w:top w:val="single" w:sz="4" w:space="0" w:color="auto"/>
              <w:left w:val="single" w:sz="4" w:space="0" w:color="auto"/>
              <w:bottom w:val="single" w:sz="4" w:space="0" w:color="auto"/>
              <w:right w:val="single" w:sz="4" w:space="0" w:color="auto"/>
            </w:tcBorders>
          </w:tcPr>
          <w:p w14:paraId="68E7EB8B" w14:textId="77777777" w:rsidR="002E7D39" w:rsidRDefault="002E7D39" w:rsidP="000440A8">
            <w:pPr>
              <w:pStyle w:val="TAC"/>
              <w:jc w:val="left"/>
            </w:pPr>
          </w:p>
        </w:tc>
      </w:tr>
    </w:tbl>
    <w:p w14:paraId="63B77748" w14:textId="77777777" w:rsidR="002E7D39" w:rsidRDefault="002E7D39" w:rsidP="002E7D39"/>
    <w:p w14:paraId="1067E644" w14:textId="77777777" w:rsidR="002E7D39" w:rsidRDefault="002E7D39" w:rsidP="002E7D39">
      <w:pPr>
        <w:pStyle w:val="Heading1"/>
      </w:pPr>
      <w:bookmarkStart w:id="3299" w:name="_Toc26369648"/>
      <w:bookmarkStart w:id="3300" w:name="_Toc36227530"/>
      <w:bookmarkStart w:id="3301" w:name="_Toc36228545"/>
      <w:bookmarkStart w:id="3302" w:name="_Toc36229172"/>
      <w:bookmarkStart w:id="3303" w:name="_Toc36229800"/>
      <w:bookmarkStart w:id="3304" w:name="_Toc74607144"/>
      <w:bookmarkStart w:id="3305" w:name="_Toc130386623"/>
      <w:r>
        <w:t>E.6</w:t>
      </w:r>
      <w:r>
        <w:tab/>
        <w:t>Bi-directional video (H.264</w:t>
      </w:r>
      <w:r w:rsidR="00D12AA4">
        <w:rPr>
          <w:rFonts w:eastAsia="SimSun"/>
        </w:rPr>
        <w:t xml:space="preserve"> AVC level 1.1</w:t>
      </w:r>
      <w:r>
        <w:t>, 192 kbps, IPv4, RTCP and MBR=GBR bearer)</w:t>
      </w:r>
      <w:bookmarkEnd w:id="3299"/>
      <w:bookmarkEnd w:id="3300"/>
      <w:bookmarkEnd w:id="3301"/>
      <w:bookmarkEnd w:id="3302"/>
      <w:bookmarkEnd w:id="3303"/>
      <w:bookmarkEnd w:id="3304"/>
      <w:bookmarkEnd w:id="3305"/>
    </w:p>
    <w:p w14:paraId="7CF981C3" w14:textId="77777777" w:rsidR="002E7D39" w:rsidRDefault="002E7D39" w:rsidP="002E7D39">
      <w:r>
        <w:t>The video bandwidth is assumed to be 192 kbps and the IPv4 overhead 10 kbps (</w:t>
      </w:r>
      <w:r w:rsidR="000135EA">
        <w:rPr>
          <w:lang w:eastAsia="ko-KR"/>
        </w:rPr>
        <w:t>assuming</w:t>
      </w:r>
      <w:r w:rsidR="000135EA">
        <w:t xml:space="preserve"> </w:t>
      </w:r>
      <w:r>
        <w:t xml:space="preserve">15fps </w:t>
      </w:r>
      <w:r w:rsidR="000135EA">
        <w:t xml:space="preserve">and </w:t>
      </w:r>
      <w:r>
        <w:t>2 IP pa</w:t>
      </w:r>
      <w:r w:rsidR="000135EA">
        <w:t>c</w:t>
      </w:r>
      <w:r>
        <w:t>kets per frame), resulting in 202 kbps. The transfer delay for video is different from other media.</w:t>
      </w:r>
      <w:r w:rsidR="00D12AA4">
        <w:t xml:space="preserve"> The applicable H.264 profile level can be derived from the "</w:t>
      </w:r>
      <w:r w:rsidR="00D12AA4" w:rsidRPr="00664447">
        <w:t>profile-level-id</w:t>
      </w:r>
      <w:r w:rsidR="00D12AA4">
        <w:t xml:space="preserve">" </w:t>
      </w:r>
      <w:r w:rsidR="00D12AA4">
        <w:rPr>
          <w:szCs w:val="18"/>
        </w:rPr>
        <w:t xml:space="preserve">MIME parameter signalled within the </w:t>
      </w:r>
      <w:r w:rsidR="00D12AA4">
        <w:t>SDP "</w:t>
      </w:r>
      <w:r w:rsidR="00D12AA4" w:rsidRPr="00664447">
        <w:t>a=fmtp</w:t>
      </w:r>
      <w:r w:rsidR="00D12AA4">
        <w:t>"</w:t>
      </w:r>
      <w:r w:rsidR="00D12AA4" w:rsidRPr="00664447">
        <w:t xml:space="preserve"> </w:t>
      </w:r>
      <w:r w:rsidR="00D12AA4">
        <w:t>attribute. H.264 receivers can request to receive only a lower bandwidth than depicted in this example via the SDP "b:AS" parameter.</w:t>
      </w:r>
    </w:p>
    <w:p w14:paraId="0AF4057D" w14:textId="77777777" w:rsidR="002E7D39" w:rsidRPr="00B2255B" w:rsidRDefault="002E7D39" w:rsidP="002E7D39">
      <w:pPr>
        <w:pStyle w:val="TH"/>
      </w:pPr>
      <w:r w:rsidRPr="00B2255B">
        <w:t>Table E.</w:t>
      </w:r>
      <w:r>
        <w:t>7</w:t>
      </w:r>
      <w:r w:rsidRPr="00B2255B">
        <w:t>: QoS mapping for bi-directional video (</w:t>
      </w:r>
      <w:r>
        <w:t>H.264</w:t>
      </w:r>
      <w:r w:rsidR="00D12AA4" w:rsidRPr="008D3978">
        <w:rPr>
          <w:rFonts w:eastAsia="SimSun"/>
        </w:rPr>
        <w:t xml:space="preserve"> </w:t>
      </w:r>
      <w:r w:rsidR="00D12AA4">
        <w:rPr>
          <w:rFonts w:eastAsia="SimSun"/>
        </w:rPr>
        <w:t>AVC level 1.1</w:t>
      </w:r>
      <w:r>
        <w:t>, 192 kbps</w:t>
      </w:r>
      <w:r w:rsidRPr="00B2255B">
        <w:t>, IPv4, RTCP</w:t>
      </w:r>
      <w:r w:rsidRPr="009D3016">
        <w:t xml:space="preserve"> and MBR=GBR bearer</w:t>
      </w:r>
      <w:r w:rsidRPr="00B2255B">
        <w:t>)</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2E7D39" w14:paraId="63176E89"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E833266" w14:textId="77777777" w:rsidR="002E7D39" w:rsidRPr="00B2255B" w:rsidRDefault="002E7D39" w:rsidP="000440A8">
            <w:pPr>
              <w:keepNext/>
              <w:keepLines/>
              <w:spacing w:after="0"/>
              <w:jc w:val="center"/>
              <w:rPr>
                <w:rFonts w:ascii="Arial" w:hAnsi="Arial"/>
                <w:b/>
                <w:sz w:val="18"/>
              </w:rPr>
            </w:pPr>
            <w:r w:rsidRPr="00B2255B">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1A31506B" w14:textId="77777777" w:rsidR="002E7D39" w:rsidRPr="00B2255B" w:rsidRDefault="002E7D39" w:rsidP="000440A8">
            <w:pPr>
              <w:keepNext/>
              <w:keepLines/>
              <w:spacing w:after="0"/>
              <w:jc w:val="center"/>
              <w:rPr>
                <w:rFonts w:ascii="Arial" w:hAnsi="Arial"/>
                <w:b/>
                <w:sz w:val="18"/>
              </w:rPr>
            </w:pPr>
            <w:r w:rsidRPr="00B2255B">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70E6D8C8" w14:textId="77777777" w:rsidR="002E7D39" w:rsidRPr="00B2255B" w:rsidRDefault="002E7D39" w:rsidP="000440A8">
            <w:pPr>
              <w:keepNext/>
              <w:keepLines/>
              <w:spacing w:after="0"/>
              <w:jc w:val="center"/>
              <w:rPr>
                <w:rFonts w:ascii="Arial" w:hAnsi="Arial"/>
                <w:b/>
                <w:sz w:val="18"/>
              </w:rPr>
            </w:pPr>
            <w:r w:rsidRPr="00B2255B">
              <w:rPr>
                <w:rFonts w:ascii="Arial" w:hAnsi="Arial"/>
                <w:b/>
                <w:sz w:val="18"/>
              </w:rPr>
              <w:t>Notes</w:t>
            </w:r>
          </w:p>
        </w:tc>
      </w:tr>
      <w:tr w:rsidR="002E7D39" w14:paraId="50E5E1DE"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4F85D9B"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Delivery order</w:t>
            </w:r>
          </w:p>
        </w:tc>
        <w:tc>
          <w:tcPr>
            <w:tcW w:w="1702" w:type="dxa"/>
            <w:tcBorders>
              <w:top w:val="single" w:sz="4" w:space="0" w:color="auto"/>
              <w:left w:val="single" w:sz="4" w:space="0" w:color="auto"/>
              <w:bottom w:val="single" w:sz="4" w:space="0" w:color="auto"/>
              <w:right w:val="single" w:sz="4" w:space="0" w:color="auto"/>
            </w:tcBorders>
          </w:tcPr>
          <w:p w14:paraId="172BC300" w14:textId="77777777" w:rsidR="002E7D39" w:rsidRPr="000D7FE8" w:rsidRDefault="002E7D39" w:rsidP="000440A8">
            <w:pPr>
              <w:keepNext/>
              <w:keepLines/>
              <w:spacing w:after="0"/>
              <w:jc w:val="center"/>
              <w:rPr>
                <w:rFonts w:ascii="Arial" w:hAnsi="Arial" w:cs="Arial"/>
                <w:sz w:val="18"/>
                <w:szCs w:val="18"/>
              </w:rPr>
            </w:pPr>
            <w:r w:rsidRPr="000D7FE8">
              <w:rPr>
                <w:rFonts w:ascii="Arial" w:hAnsi="Arial" w:cs="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04E4999D"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The application should handle packet reordering.</w:t>
            </w:r>
          </w:p>
        </w:tc>
      </w:tr>
      <w:tr w:rsidR="002E7D39" w14:paraId="743E8B1F"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E16E694"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6F9888F0" w14:textId="77777777" w:rsidR="002E7D39" w:rsidRPr="000D7FE8" w:rsidRDefault="002E7D39" w:rsidP="000440A8">
            <w:pPr>
              <w:keepNext/>
              <w:keepLines/>
              <w:spacing w:after="0"/>
              <w:jc w:val="center"/>
              <w:rPr>
                <w:rFonts w:ascii="Arial" w:hAnsi="Arial" w:cs="Arial"/>
                <w:sz w:val="18"/>
                <w:szCs w:val="18"/>
              </w:rPr>
            </w:pPr>
            <w:r w:rsidRPr="000D7FE8">
              <w:rPr>
                <w:rFonts w:ascii="Arial" w:hAnsi="Arial" w:cs="Arial"/>
                <w:sz w:val="18"/>
                <w:szCs w:val="18"/>
              </w:rPr>
              <w:t>1400</w:t>
            </w:r>
          </w:p>
        </w:tc>
        <w:tc>
          <w:tcPr>
            <w:tcW w:w="4394" w:type="dxa"/>
            <w:tcBorders>
              <w:top w:val="single" w:sz="4" w:space="0" w:color="auto"/>
              <w:left w:val="single" w:sz="4" w:space="0" w:color="auto"/>
              <w:bottom w:val="single" w:sz="4" w:space="0" w:color="auto"/>
              <w:right w:val="single" w:sz="4" w:space="0" w:color="auto"/>
            </w:tcBorders>
          </w:tcPr>
          <w:p w14:paraId="49CA62D6"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Maximum size of IP packets</w:t>
            </w:r>
          </w:p>
        </w:tc>
      </w:tr>
      <w:tr w:rsidR="002E7D39" w14:paraId="0EBC91A7"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E6C2D3C"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37100BC6" w14:textId="77777777" w:rsidR="002E7D39" w:rsidRPr="000D7FE8" w:rsidRDefault="002E7D39" w:rsidP="000440A8">
            <w:pPr>
              <w:keepNext/>
              <w:keepLines/>
              <w:spacing w:after="0"/>
              <w:jc w:val="center"/>
              <w:rPr>
                <w:rFonts w:ascii="Arial" w:hAnsi="Arial" w:cs="Arial"/>
                <w:sz w:val="18"/>
                <w:szCs w:val="18"/>
              </w:rPr>
            </w:pPr>
            <w:r w:rsidRPr="000D7FE8">
              <w:rPr>
                <w:rFonts w:ascii="Arial" w:hAnsi="Arial" w:cs="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7DA06E83" w14:textId="77777777" w:rsidR="002E7D39" w:rsidRPr="000D7FE8" w:rsidRDefault="002E7D39" w:rsidP="000440A8">
            <w:pPr>
              <w:keepNext/>
              <w:keepLines/>
              <w:spacing w:after="0"/>
              <w:rPr>
                <w:rFonts w:ascii="Arial" w:hAnsi="Arial" w:cs="Arial"/>
                <w:sz w:val="18"/>
                <w:szCs w:val="18"/>
              </w:rPr>
            </w:pPr>
          </w:p>
        </w:tc>
      </w:tr>
      <w:tr w:rsidR="002E7D39" w14:paraId="54063C5F"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32C6318"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Residual BER</w:t>
            </w:r>
          </w:p>
        </w:tc>
        <w:tc>
          <w:tcPr>
            <w:tcW w:w="1702" w:type="dxa"/>
            <w:tcBorders>
              <w:top w:val="single" w:sz="4" w:space="0" w:color="auto"/>
              <w:left w:val="single" w:sz="4" w:space="0" w:color="auto"/>
              <w:bottom w:val="single" w:sz="4" w:space="0" w:color="auto"/>
              <w:right w:val="single" w:sz="4" w:space="0" w:color="auto"/>
            </w:tcBorders>
          </w:tcPr>
          <w:p w14:paraId="08E28F1A" w14:textId="77777777" w:rsidR="002E7D39" w:rsidRPr="000D7FE8" w:rsidRDefault="002E7D39" w:rsidP="000440A8">
            <w:pPr>
              <w:keepNext/>
              <w:keepLines/>
              <w:spacing w:after="0"/>
              <w:jc w:val="center"/>
              <w:rPr>
                <w:rFonts w:ascii="Arial" w:hAnsi="Arial" w:cs="Arial"/>
                <w:sz w:val="18"/>
                <w:szCs w:val="18"/>
              </w:rPr>
            </w:pPr>
            <w:r w:rsidRPr="000D7FE8">
              <w:rPr>
                <w:rFonts w:ascii="Arial" w:hAnsi="Arial" w:cs="Arial"/>
                <w:sz w:val="18"/>
                <w:szCs w:val="18"/>
              </w:rPr>
              <w:t>10</w:t>
            </w:r>
            <w:r w:rsidRPr="000D7FE8">
              <w:rPr>
                <w:rFonts w:ascii="Arial" w:hAnsi="Arial" w:cs="Arial"/>
                <w:sz w:val="18"/>
                <w:szCs w:val="18"/>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769883D3"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Reflects the desire to have a medium level of protection to achieve an acceptable compromise between packet loss rate and speech transport delay and delay variation.</w:t>
            </w:r>
          </w:p>
        </w:tc>
      </w:tr>
      <w:tr w:rsidR="002E7D39" w14:paraId="31333500"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0E46F922"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SDU error ratio</w:t>
            </w:r>
          </w:p>
        </w:tc>
        <w:tc>
          <w:tcPr>
            <w:tcW w:w="1702" w:type="dxa"/>
            <w:tcBorders>
              <w:top w:val="single" w:sz="4" w:space="0" w:color="auto"/>
              <w:left w:val="single" w:sz="4" w:space="0" w:color="auto"/>
              <w:bottom w:val="single" w:sz="4" w:space="0" w:color="auto"/>
              <w:right w:val="single" w:sz="4" w:space="0" w:color="auto"/>
            </w:tcBorders>
          </w:tcPr>
          <w:p w14:paraId="53D0410D" w14:textId="77777777" w:rsidR="002E7D39" w:rsidRPr="000D7FE8" w:rsidRDefault="002E7D39" w:rsidP="000440A8">
            <w:pPr>
              <w:keepNext/>
              <w:keepLines/>
              <w:spacing w:after="0"/>
              <w:jc w:val="center"/>
              <w:rPr>
                <w:rFonts w:ascii="Arial" w:hAnsi="Arial" w:cs="Arial"/>
                <w:sz w:val="18"/>
                <w:szCs w:val="18"/>
              </w:rPr>
            </w:pPr>
            <w:r w:rsidRPr="000D7FE8">
              <w:rPr>
                <w:rFonts w:ascii="Arial" w:hAnsi="Arial" w:cs="Arial"/>
                <w:sz w:val="18"/>
                <w:szCs w:val="18"/>
              </w:rPr>
              <w:t>7*10</w:t>
            </w:r>
            <w:r w:rsidRPr="000D7FE8">
              <w:rPr>
                <w:rFonts w:ascii="Arial" w:hAnsi="Arial" w:cs="Arial"/>
                <w:sz w:val="18"/>
                <w:szCs w:val="18"/>
                <w:vertAlign w:val="superscript"/>
              </w:rPr>
              <w:t>-3</w:t>
            </w:r>
            <w:r w:rsidRPr="000D7FE8">
              <w:rPr>
                <w:rFonts w:ascii="Arial" w:hAnsi="Arial" w:cs="Arial"/>
                <w:sz w:val="18"/>
                <w:szCs w:val="18"/>
              </w:rPr>
              <w:t xml:space="preserve"> </w:t>
            </w:r>
          </w:p>
        </w:tc>
        <w:tc>
          <w:tcPr>
            <w:tcW w:w="4394" w:type="dxa"/>
            <w:tcBorders>
              <w:top w:val="single" w:sz="4" w:space="0" w:color="auto"/>
              <w:left w:val="single" w:sz="4" w:space="0" w:color="auto"/>
              <w:bottom w:val="single" w:sz="4" w:space="0" w:color="auto"/>
              <w:right w:val="single" w:sz="4" w:space="0" w:color="auto"/>
            </w:tcBorders>
          </w:tcPr>
          <w:p w14:paraId="775C764C"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A packet loss rate of 0.7 % per wireless link is in general sufficient for video services</w:t>
            </w:r>
          </w:p>
        </w:tc>
      </w:tr>
      <w:tr w:rsidR="002E7D39" w14:paraId="1F37DD6A"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485105A"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Transfer delay (ms)</w:t>
            </w:r>
          </w:p>
        </w:tc>
        <w:tc>
          <w:tcPr>
            <w:tcW w:w="1702" w:type="dxa"/>
            <w:tcBorders>
              <w:top w:val="single" w:sz="4" w:space="0" w:color="auto"/>
              <w:left w:val="single" w:sz="4" w:space="0" w:color="auto"/>
              <w:bottom w:val="single" w:sz="4" w:space="0" w:color="auto"/>
              <w:right w:val="single" w:sz="4" w:space="0" w:color="auto"/>
            </w:tcBorders>
          </w:tcPr>
          <w:p w14:paraId="4FD10DE2" w14:textId="77777777" w:rsidR="002E7D39" w:rsidRPr="000D7FE8" w:rsidRDefault="002E7D39" w:rsidP="000440A8">
            <w:pPr>
              <w:keepNext/>
              <w:keepLines/>
              <w:spacing w:after="0"/>
              <w:jc w:val="center"/>
              <w:rPr>
                <w:rFonts w:ascii="Arial" w:hAnsi="Arial" w:cs="Arial"/>
                <w:sz w:val="18"/>
                <w:szCs w:val="18"/>
              </w:rPr>
            </w:pPr>
            <w:r w:rsidRPr="000D7FE8">
              <w:rPr>
                <w:rFonts w:ascii="Arial" w:hAnsi="Arial" w:cs="Arial"/>
                <w:sz w:val="18"/>
                <w:szCs w:val="18"/>
              </w:rPr>
              <w:t>170 ms</w:t>
            </w:r>
          </w:p>
        </w:tc>
        <w:tc>
          <w:tcPr>
            <w:tcW w:w="4394" w:type="dxa"/>
            <w:tcBorders>
              <w:top w:val="single" w:sz="4" w:space="0" w:color="auto"/>
              <w:left w:val="single" w:sz="4" w:space="0" w:color="auto"/>
              <w:bottom w:val="single" w:sz="4" w:space="0" w:color="auto"/>
              <w:right w:val="single" w:sz="4" w:space="0" w:color="auto"/>
            </w:tcBorders>
          </w:tcPr>
          <w:p w14:paraId="220E71FE" w14:textId="77777777" w:rsidR="002E7D39" w:rsidRPr="000D7FE8" w:rsidRDefault="002E7D39" w:rsidP="000440A8">
            <w:pPr>
              <w:keepNext/>
              <w:keepLines/>
              <w:spacing w:after="0"/>
              <w:rPr>
                <w:rFonts w:ascii="Arial" w:hAnsi="Arial" w:cs="Arial"/>
                <w:i/>
                <w:iCs/>
                <w:sz w:val="18"/>
                <w:szCs w:val="18"/>
              </w:rPr>
            </w:pPr>
            <w:r w:rsidRPr="000D7FE8">
              <w:rPr>
                <w:rFonts w:ascii="Arial" w:hAnsi="Arial" w:cs="Arial"/>
                <w:sz w:val="18"/>
                <w:szCs w:val="18"/>
              </w:rPr>
              <w:t>Indicates maximum delay for 95</w:t>
            </w:r>
            <w:r w:rsidRPr="000D7FE8">
              <w:rPr>
                <w:rFonts w:ascii="Arial" w:hAnsi="Arial" w:cs="Arial"/>
                <w:sz w:val="18"/>
                <w:szCs w:val="18"/>
                <w:vertAlign w:val="superscript"/>
              </w:rPr>
              <w:t>th</w:t>
            </w:r>
            <w:r w:rsidRPr="000D7FE8">
              <w:rPr>
                <w:rFonts w:ascii="Arial" w:hAnsi="Arial" w:cs="Arial"/>
                <w:sz w:val="18"/>
                <w:szCs w:val="18"/>
              </w:rPr>
              <w:t xml:space="preserve"> percentile of the distribution of delay for all delivered SDUs between the UE and the </w:t>
            </w:r>
            <w:r w:rsidR="000135EA">
              <w:rPr>
                <w:rFonts w:ascii="Arial" w:hAnsi="Arial" w:cs="Arial" w:hint="eastAsia"/>
                <w:sz w:val="18"/>
                <w:szCs w:val="18"/>
                <w:lang w:eastAsia="ko-KR"/>
              </w:rPr>
              <w:t>PS domain</w:t>
            </w:r>
            <w:r w:rsidRPr="000D7FE8">
              <w:rPr>
                <w:rFonts w:ascii="Arial" w:hAnsi="Arial" w:cs="Arial"/>
                <w:sz w:val="18"/>
                <w:szCs w:val="18"/>
              </w:rPr>
              <w:t xml:space="preserve"> during the lifetime of a bearer service. </w:t>
            </w:r>
            <w:r w:rsidRPr="000D7FE8">
              <w:rPr>
                <w:rFonts w:ascii="Arial" w:hAnsi="Arial" w:cs="Arial"/>
                <w:sz w:val="18"/>
                <w:szCs w:val="18"/>
                <w:lang w:eastAsia="ko-KR"/>
              </w:rPr>
              <w:t>Permits the derivation of</w:t>
            </w:r>
            <w:r w:rsidRPr="000D7FE8">
              <w:rPr>
                <w:rFonts w:ascii="Arial" w:hAnsi="Arial" w:cs="Arial"/>
                <w:sz w:val="18"/>
                <w:szCs w:val="18"/>
              </w:rPr>
              <w:t xml:space="preserve"> the RAN part of the total transfer delay for the </w:t>
            </w:r>
            <w:r w:rsidR="000135EA">
              <w:rPr>
                <w:rFonts w:ascii="Arial" w:hAnsi="Arial" w:cs="Arial" w:hint="eastAsia"/>
                <w:sz w:val="18"/>
                <w:szCs w:val="18"/>
                <w:lang w:eastAsia="ko-KR"/>
              </w:rPr>
              <w:t>radio access</w:t>
            </w:r>
            <w:r w:rsidRPr="000D7FE8">
              <w:rPr>
                <w:rFonts w:ascii="Arial" w:hAnsi="Arial" w:cs="Arial"/>
                <w:sz w:val="18"/>
                <w:szCs w:val="18"/>
              </w:rPr>
              <w:t xml:space="preserve"> bearer. This attribute allows RAN to set transport formats and H-ARQ/ARQ parameters such as the discard timer. </w:t>
            </w:r>
          </w:p>
        </w:tc>
      </w:tr>
      <w:tr w:rsidR="002E7D39" w14:paraId="2F5761F2"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D35F191"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59811B25" w14:textId="77777777" w:rsidR="002E7D39" w:rsidRPr="000D7FE8" w:rsidRDefault="00D21CB8" w:rsidP="000440A8">
            <w:pPr>
              <w:keepNext/>
              <w:keepLines/>
              <w:spacing w:after="0"/>
              <w:jc w:val="center"/>
              <w:rPr>
                <w:rFonts w:ascii="Arial" w:hAnsi="Arial" w:cs="Arial"/>
                <w:sz w:val="18"/>
                <w:szCs w:val="18"/>
              </w:rPr>
            </w:pPr>
            <w:r>
              <w:rPr>
                <w:rFonts w:ascii="Arial" w:hAnsi="Arial" w:cs="Arial"/>
                <w:sz w:val="18"/>
                <w:szCs w:val="18"/>
              </w:rPr>
              <w:t>208</w:t>
            </w:r>
          </w:p>
        </w:tc>
        <w:tc>
          <w:tcPr>
            <w:tcW w:w="4394" w:type="dxa"/>
            <w:tcBorders>
              <w:top w:val="single" w:sz="4" w:space="0" w:color="auto"/>
              <w:left w:val="single" w:sz="4" w:space="0" w:color="auto"/>
              <w:bottom w:val="single" w:sz="4" w:space="0" w:color="auto"/>
              <w:right w:val="single" w:sz="4" w:space="0" w:color="auto"/>
            </w:tcBorders>
          </w:tcPr>
          <w:p w14:paraId="48FB419E" w14:textId="77777777" w:rsidR="00D21CB8" w:rsidRDefault="00D21CB8" w:rsidP="000440A8">
            <w:pPr>
              <w:keepNext/>
              <w:keepLines/>
              <w:spacing w:after="0"/>
              <w:rPr>
                <w:rFonts w:ascii="Arial" w:hAnsi="Arial" w:cs="Arial"/>
                <w:sz w:val="18"/>
                <w:szCs w:val="18"/>
              </w:rPr>
            </w:pPr>
            <w:r>
              <w:rPr>
                <w:rFonts w:ascii="Arial" w:hAnsi="Arial" w:cs="Arial"/>
                <w:sz w:val="18"/>
                <w:szCs w:val="18"/>
              </w:rPr>
              <w:t>The total bit-rate of a video codec (running at 192 kbps) adding IP/UDP/RTP overhead (assumed to be 10 kbps) and RTCP (RS:0 and RR:5000 used in clause A.6 adds 2.5kbps) rounded up to nearest 8 kbps value.</w:t>
            </w:r>
          </w:p>
          <w:p w14:paraId="6A1128CE" w14:textId="77777777" w:rsidR="00D12AA4" w:rsidRPr="000D7FE8" w:rsidRDefault="00D21CB8" w:rsidP="000440A8">
            <w:pPr>
              <w:keepNext/>
              <w:keepLines/>
              <w:spacing w:after="0"/>
              <w:rPr>
                <w:rFonts w:ascii="Arial" w:hAnsi="Arial" w:cs="Arial"/>
                <w:sz w:val="18"/>
                <w:szCs w:val="18"/>
              </w:rPr>
            </w:pPr>
            <w:r>
              <w:rPr>
                <w:rFonts w:ascii="Arial" w:hAnsi="Arial" w:cs="Arial"/>
                <w:sz w:val="18"/>
                <w:szCs w:val="18"/>
              </w:rPr>
              <w:t>If downlink SDP contains a lower b:AS bandwidth modifier value, this should be used instead.</w:t>
            </w:r>
          </w:p>
        </w:tc>
      </w:tr>
      <w:tr w:rsidR="002E7D39" w14:paraId="04AB3EC6"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6554519"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5048B529" w14:textId="77777777" w:rsidR="002E7D39" w:rsidRPr="000D7FE8" w:rsidRDefault="00D21CB8" w:rsidP="000440A8">
            <w:pPr>
              <w:keepNext/>
              <w:keepLines/>
              <w:spacing w:after="0"/>
              <w:jc w:val="center"/>
              <w:rPr>
                <w:rFonts w:ascii="Arial" w:hAnsi="Arial" w:cs="Arial"/>
                <w:sz w:val="18"/>
                <w:szCs w:val="18"/>
              </w:rPr>
            </w:pPr>
            <w:r>
              <w:rPr>
                <w:rFonts w:ascii="Arial" w:hAnsi="Arial" w:cs="Arial"/>
                <w:sz w:val="18"/>
                <w:szCs w:val="18"/>
              </w:rPr>
              <w:t>208</w:t>
            </w:r>
          </w:p>
        </w:tc>
        <w:tc>
          <w:tcPr>
            <w:tcW w:w="4394" w:type="dxa"/>
            <w:tcBorders>
              <w:top w:val="single" w:sz="4" w:space="0" w:color="auto"/>
              <w:left w:val="single" w:sz="4" w:space="0" w:color="auto"/>
              <w:bottom w:val="single" w:sz="4" w:space="0" w:color="auto"/>
              <w:right w:val="single" w:sz="4" w:space="0" w:color="auto"/>
            </w:tcBorders>
          </w:tcPr>
          <w:p w14:paraId="105AC103"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The same as the guaranteed bitrate.</w:t>
            </w:r>
          </w:p>
        </w:tc>
      </w:tr>
      <w:tr w:rsidR="002E7D39" w14:paraId="1985443C"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893EBA0"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1DC32DB9" w14:textId="77777777" w:rsidR="002E7D39" w:rsidRPr="000D7FE8" w:rsidRDefault="00D21CB8" w:rsidP="000440A8">
            <w:pPr>
              <w:keepNext/>
              <w:keepLines/>
              <w:spacing w:after="0"/>
              <w:jc w:val="center"/>
              <w:rPr>
                <w:rFonts w:ascii="Arial" w:hAnsi="Arial" w:cs="Arial"/>
                <w:sz w:val="18"/>
                <w:szCs w:val="18"/>
              </w:rPr>
            </w:pPr>
            <w:r>
              <w:rPr>
                <w:rFonts w:ascii="Arial" w:hAnsi="Arial" w:cs="Arial"/>
                <w:sz w:val="18"/>
                <w:szCs w:val="18"/>
              </w:rPr>
              <w:t>208</w:t>
            </w:r>
          </w:p>
        </w:tc>
        <w:tc>
          <w:tcPr>
            <w:tcW w:w="4394" w:type="dxa"/>
            <w:tcBorders>
              <w:top w:val="single" w:sz="4" w:space="0" w:color="auto"/>
              <w:left w:val="single" w:sz="4" w:space="0" w:color="auto"/>
              <w:bottom w:val="single" w:sz="4" w:space="0" w:color="auto"/>
              <w:right w:val="single" w:sz="4" w:space="0" w:color="auto"/>
            </w:tcBorders>
          </w:tcPr>
          <w:p w14:paraId="63BDC874" w14:textId="77777777" w:rsidR="00D21CB8" w:rsidRDefault="00D21CB8" w:rsidP="000440A8">
            <w:pPr>
              <w:keepNext/>
              <w:keepLines/>
              <w:spacing w:after="0"/>
              <w:rPr>
                <w:rFonts w:ascii="Arial" w:hAnsi="Arial" w:cs="Arial"/>
                <w:sz w:val="18"/>
                <w:szCs w:val="18"/>
              </w:rPr>
            </w:pPr>
            <w:r>
              <w:rPr>
                <w:rFonts w:ascii="Arial" w:hAnsi="Arial" w:cs="Arial"/>
                <w:sz w:val="18"/>
                <w:szCs w:val="18"/>
              </w:rPr>
              <w:t>The total bit-rate of a video codec (running at 192 kbps) adding IP/UDP/RTP overhead (assumed to be 10 kbps) and RTCP (RS:0 and RR:5000 used in clause A.6 adds 2.5kbps) rounded up to nearest 8 kbps value.</w:t>
            </w:r>
          </w:p>
          <w:p w14:paraId="02BFF777" w14:textId="77777777" w:rsidR="00D12AA4" w:rsidRPr="000D7FE8" w:rsidRDefault="00D21CB8" w:rsidP="000440A8">
            <w:pPr>
              <w:keepNext/>
              <w:keepLines/>
              <w:spacing w:after="0"/>
              <w:rPr>
                <w:rFonts w:ascii="Arial" w:hAnsi="Arial" w:cs="Arial"/>
                <w:sz w:val="18"/>
                <w:szCs w:val="18"/>
              </w:rPr>
            </w:pPr>
            <w:r>
              <w:rPr>
                <w:rFonts w:ascii="Arial" w:hAnsi="Arial" w:cs="Arial"/>
                <w:sz w:val="18"/>
                <w:szCs w:val="18"/>
              </w:rPr>
              <w:t>If uplink SDP contains a lower b:AS bandwidth modifier value, this should be used instead.</w:t>
            </w:r>
          </w:p>
        </w:tc>
      </w:tr>
      <w:tr w:rsidR="002E7D39" w14:paraId="4A55487C"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8976786"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536B5339" w14:textId="77777777" w:rsidR="002E7D39" w:rsidRPr="000D7FE8" w:rsidRDefault="00D21CB8" w:rsidP="000440A8">
            <w:pPr>
              <w:keepNext/>
              <w:keepLines/>
              <w:spacing w:after="0"/>
              <w:jc w:val="center"/>
              <w:rPr>
                <w:rFonts w:ascii="Arial" w:hAnsi="Arial" w:cs="Arial"/>
                <w:sz w:val="18"/>
                <w:szCs w:val="18"/>
              </w:rPr>
            </w:pPr>
            <w:r>
              <w:rPr>
                <w:rFonts w:ascii="Arial" w:hAnsi="Arial" w:cs="Arial"/>
                <w:sz w:val="18"/>
                <w:szCs w:val="18"/>
              </w:rPr>
              <w:t>208</w:t>
            </w:r>
          </w:p>
        </w:tc>
        <w:tc>
          <w:tcPr>
            <w:tcW w:w="4394" w:type="dxa"/>
            <w:tcBorders>
              <w:top w:val="single" w:sz="4" w:space="0" w:color="auto"/>
              <w:left w:val="single" w:sz="4" w:space="0" w:color="auto"/>
              <w:bottom w:val="single" w:sz="4" w:space="0" w:color="auto"/>
              <w:right w:val="single" w:sz="4" w:space="0" w:color="auto"/>
            </w:tcBorders>
          </w:tcPr>
          <w:p w14:paraId="57649FDA"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The same as the guaranteed bitrate.</w:t>
            </w:r>
          </w:p>
        </w:tc>
      </w:tr>
      <w:tr w:rsidR="002E7D39" w14:paraId="2554C943"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4CA922A"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2A563C49" w14:textId="77777777" w:rsidR="002E7D39" w:rsidRPr="000D7FE8" w:rsidRDefault="002E7D39" w:rsidP="000440A8">
            <w:pPr>
              <w:keepNext/>
              <w:keepLines/>
              <w:spacing w:after="0"/>
              <w:jc w:val="center"/>
              <w:rPr>
                <w:rFonts w:ascii="Arial" w:hAnsi="Arial" w:cs="Arial"/>
                <w:sz w:val="18"/>
                <w:szCs w:val="18"/>
              </w:rPr>
            </w:pPr>
            <w:r w:rsidRPr="000D7FE8">
              <w:rPr>
                <w:rFonts w:ascii="Arial" w:hAnsi="Arial" w:cs="Arial"/>
                <w:sz w:val="18"/>
                <w:szCs w:val="18"/>
              </w:rPr>
              <w:t>subscribed value</w:t>
            </w:r>
          </w:p>
        </w:tc>
        <w:tc>
          <w:tcPr>
            <w:tcW w:w="4394" w:type="dxa"/>
            <w:tcBorders>
              <w:top w:val="single" w:sz="4" w:space="0" w:color="auto"/>
              <w:left w:val="single" w:sz="4" w:space="0" w:color="auto"/>
              <w:bottom w:val="single" w:sz="4" w:space="0" w:color="auto"/>
              <w:right w:val="single" w:sz="4" w:space="0" w:color="auto"/>
            </w:tcBorders>
          </w:tcPr>
          <w:p w14:paraId="49538CFE"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 xml:space="preserve">Indicates the relative importance to other </w:t>
            </w:r>
            <w:r w:rsidR="000135EA">
              <w:rPr>
                <w:rFonts w:ascii="Arial" w:hAnsi="Arial" w:cs="Arial" w:hint="eastAsia"/>
                <w:sz w:val="18"/>
                <w:szCs w:val="18"/>
                <w:lang w:eastAsia="ko-KR"/>
              </w:rPr>
              <w:t>radio access</w:t>
            </w:r>
            <w:r w:rsidRPr="000D7FE8">
              <w:rPr>
                <w:rFonts w:ascii="Arial" w:hAnsi="Arial" w:cs="Arial"/>
                <w:sz w:val="18"/>
                <w:szCs w:val="18"/>
              </w:rPr>
              <w:t xml:space="preserve"> bearers. It should be the same or next lower value to the priority of a Conversational bearer with source statistics descriptor ‘speech'.</w:t>
            </w:r>
          </w:p>
        </w:tc>
      </w:tr>
      <w:tr w:rsidR="002E7D39" w14:paraId="56C30CDF"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0B9D2C7"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33D7E20D" w14:textId="77777777" w:rsidR="002E7D39" w:rsidRPr="000D7FE8" w:rsidRDefault="002E7D39" w:rsidP="000440A8">
            <w:pPr>
              <w:keepNext/>
              <w:keepLines/>
              <w:spacing w:after="0"/>
              <w:jc w:val="center"/>
              <w:rPr>
                <w:rFonts w:ascii="Arial" w:hAnsi="Arial" w:cs="Arial"/>
                <w:sz w:val="18"/>
                <w:szCs w:val="18"/>
              </w:rPr>
            </w:pPr>
            <w:r w:rsidRPr="000D7FE8">
              <w:rPr>
                <w:rFonts w:ascii="Arial" w:hAnsi="Arial" w:cs="Arial"/>
                <w:sz w:val="18"/>
                <w:szCs w:val="18"/>
              </w:rPr>
              <w:t>‘unknown'</w:t>
            </w:r>
          </w:p>
        </w:tc>
        <w:tc>
          <w:tcPr>
            <w:tcW w:w="4394" w:type="dxa"/>
            <w:tcBorders>
              <w:top w:val="single" w:sz="4" w:space="0" w:color="auto"/>
              <w:left w:val="single" w:sz="4" w:space="0" w:color="auto"/>
              <w:bottom w:val="single" w:sz="4" w:space="0" w:color="auto"/>
              <w:right w:val="single" w:sz="4" w:space="0" w:color="auto"/>
            </w:tcBorders>
          </w:tcPr>
          <w:p w14:paraId="7C07EAAE" w14:textId="77777777" w:rsidR="002E7D39" w:rsidRPr="000D7FE8" w:rsidRDefault="002E7D39" w:rsidP="000440A8">
            <w:pPr>
              <w:keepNext/>
              <w:keepLines/>
              <w:spacing w:after="0"/>
              <w:rPr>
                <w:rFonts w:ascii="Arial" w:hAnsi="Arial" w:cs="Arial"/>
                <w:sz w:val="18"/>
                <w:szCs w:val="18"/>
              </w:rPr>
            </w:pPr>
          </w:p>
        </w:tc>
      </w:tr>
    </w:tbl>
    <w:p w14:paraId="13D1A400" w14:textId="77777777" w:rsidR="002E7D39" w:rsidRDefault="002E7D39" w:rsidP="002E7D39"/>
    <w:p w14:paraId="6C8D576F" w14:textId="77777777" w:rsidR="002E7D39" w:rsidRDefault="002E7D39" w:rsidP="002E7D39">
      <w:pPr>
        <w:pStyle w:val="Heading1"/>
      </w:pPr>
      <w:bookmarkStart w:id="3306" w:name="_Toc26369649"/>
      <w:bookmarkStart w:id="3307" w:name="_Toc36227531"/>
      <w:bookmarkStart w:id="3308" w:name="_Toc36228546"/>
      <w:bookmarkStart w:id="3309" w:name="_Toc36229173"/>
      <w:bookmarkStart w:id="3310" w:name="_Toc36229801"/>
      <w:bookmarkStart w:id="3311" w:name="_Toc74607145"/>
      <w:bookmarkStart w:id="3312" w:name="_Toc130386624"/>
      <w:r>
        <w:t>E.7</w:t>
      </w:r>
      <w:r>
        <w:tab/>
        <w:t>Bi-directional speech (AMR12.2, IPv6, RTCP and MBR=GBR bearer)</w:t>
      </w:r>
      <w:bookmarkEnd w:id="3306"/>
      <w:bookmarkEnd w:id="3307"/>
      <w:bookmarkEnd w:id="3308"/>
      <w:bookmarkEnd w:id="3309"/>
      <w:bookmarkEnd w:id="3310"/>
      <w:bookmarkEnd w:id="3311"/>
      <w:bookmarkEnd w:id="3312"/>
    </w:p>
    <w:p w14:paraId="05602973" w14:textId="77777777" w:rsidR="002E7D39" w:rsidRDefault="002E7D39" w:rsidP="002E7D39">
      <w:r>
        <w:t>The bitrate for AMR 12.2 including IP overhead (one AMR frame per RTP packet, using bandwidth efficient mode) is 36.8 kbps which is rounded up to 37 kbps. IPv6 is also assumed.</w:t>
      </w:r>
    </w:p>
    <w:p w14:paraId="5522D873" w14:textId="77777777" w:rsidR="002E7D39" w:rsidRPr="00B2255B" w:rsidRDefault="002E7D39" w:rsidP="002E7D39">
      <w:pPr>
        <w:pStyle w:val="TH"/>
      </w:pPr>
      <w:r w:rsidRPr="00B2255B">
        <w:t>Table E.</w:t>
      </w:r>
      <w:r>
        <w:t>8</w:t>
      </w:r>
      <w:r w:rsidRPr="00B2255B">
        <w:t>: QoS mapping for bi-directional speech (AMR 12.2</w:t>
      </w:r>
      <w:r>
        <w:t>,</w:t>
      </w:r>
      <w:r w:rsidRPr="00B2255B">
        <w:t xml:space="preserve"> IPv</w:t>
      </w:r>
      <w:r>
        <w:t>6</w:t>
      </w:r>
      <w:r w:rsidRPr="00B2255B">
        <w:t>, RTCP</w:t>
      </w:r>
      <w:r w:rsidRPr="006E265E">
        <w:t xml:space="preserve"> and MBR=GBR bearer</w:t>
      </w:r>
      <w:r w:rsidRPr="00B2255B">
        <w:t>)</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2E7D39" w14:paraId="58F8DB6D"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4D68C0B" w14:textId="77777777" w:rsidR="002E7D39" w:rsidRPr="00B2255B" w:rsidRDefault="002E7D39" w:rsidP="000440A8">
            <w:pPr>
              <w:keepNext/>
              <w:keepLines/>
              <w:spacing w:after="0"/>
              <w:jc w:val="center"/>
              <w:rPr>
                <w:rFonts w:ascii="Arial" w:hAnsi="Arial"/>
                <w:b/>
                <w:sz w:val="18"/>
              </w:rPr>
            </w:pPr>
            <w:r w:rsidRPr="00B2255B">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25C75ACA" w14:textId="77777777" w:rsidR="002E7D39" w:rsidRPr="00B2255B" w:rsidRDefault="002E7D39" w:rsidP="000440A8">
            <w:pPr>
              <w:keepNext/>
              <w:keepLines/>
              <w:spacing w:after="0"/>
              <w:jc w:val="center"/>
              <w:rPr>
                <w:rFonts w:ascii="Arial" w:hAnsi="Arial"/>
                <w:b/>
                <w:sz w:val="18"/>
              </w:rPr>
            </w:pPr>
            <w:r w:rsidRPr="00B2255B">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6BF2B439" w14:textId="77777777" w:rsidR="002E7D39" w:rsidRPr="00B2255B" w:rsidRDefault="002E7D39" w:rsidP="000440A8">
            <w:pPr>
              <w:keepNext/>
              <w:keepLines/>
              <w:spacing w:after="0"/>
              <w:jc w:val="center"/>
              <w:rPr>
                <w:rFonts w:ascii="Arial" w:hAnsi="Arial"/>
                <w:b/>
                <w:sz w:val="18"/>
              </w:rPr>
            </w:pPr>
            <w:r w:rsidRPr="00B2255B">
              <w:rPr>
                <w:rFonts w:ascii="Arial" w:hAnsi="Arial"/>
                <w:b/>
                <w:sz w:val="18"/>
              </w:rPr>
              <w:t>Notes</w:t>
            </w:r>
          </w:p>
        </w:tc>
      </w:tr>
      <w:tr w:rsidR="002E7D39" w14:paraId="5D40AE2F"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E06D404"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Delivery order</w:t>
            </w:r>
          </w:p>
        </w:tc>
        <w:tc>
          <w:tcPr>
            <w:tcW w:w="1843" w:type="dxa"/>
            <w:tcBorders>
              <w:top w:val="single" w:sz="4" w:space="0" w:color="auto"/>
              <w:left w:val="single" w:sz="4" w:space="0" w:color="auto"/>
              <w:bottom w:val="single" w:sz="4" w:space="0" w:color="auto"/>
              <w:right w:val="single" w:sz="4" w:space="0" w:color="auto"/>
            </w:tcBorders>
          </w:tcPr>
          <w:p w14:paraId="47007B1D"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787FE352"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The application should handle packet reordering.</w:t>
            </w:r>
          </w:p>
        </w:tc>
      </w:tr>
      <w:tr w:rsidR="002E7D39" w14:paraId="3EE4E673"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5672269"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Maximum SDU size (octets)</w:t>
            </w:r>
          </w:p>
        </w:tc>
        <w:tc>
          <w:tcPr>
            <w:tcW w:w="1843" w:type="dxa"/>
            <w:tcBorders>
              <w:top w:val="single" w:sz="4" w:space="0" w:color="auto"/>
              <w:left w:val="single" w:sz="4" w:space="0" w:color="auto"/>
              <w:bottom w:val="single" w:sz="4" w:space="0" w:color="auto"/>
              <w:right w:val="single" w:sz="4" w:space="0" w:color="auto"/>
            </w:tcBorders>
          </w:tcPr>
          <w:p w14:paraId="309FC7C0"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1400</w:t>
            </w:r>
          </w:p>
        </w:tc>
        <w:tc>
          <w:tcPr>
            <w:tcW w:w="4394" w:type="dxa"/>
            <w:tcBorders>
              <w:top w:val="single" w:sz="4" w:space="0" w:color="auto"/>
              <w:left w:val="single" w:sz="4" w:space="0" w:color="auto"/>
              <w:bottom w:val="single" w:sz="4" w:space="0" w:color="auto"/>
              <w:right w:val="single" w:sz="4" w:space="0" w:color="auto"/>
            </w:tcBorders>
          </w:tcPr>
          <w:p w14:paraId="7CBECDAA"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Maximum size of IP packets</w:t>
            </w:r>
          </w:p>
        </w:tc>
      </w:tr>
      <w:tr w:rsidR="002E7D39" w14:paraId="2DD8E4A7"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E698EA2"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6291DA48"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106FD8B2" w14:textId="77777777" w:rsidR="002E7D39" w:rsidRPr="00FB4136" w:rsidRDefault="002E7D39" w:rsidP="000440A8">
            <w:pPr>
              <w:keepNext/>
              <w:keepLines/>
              <w:spacing w:after="0"/>
              <w:rPr>
                <w:rFonts w:ascii="Arial" w:hAnsi="Arial" w:cs="Arial"/>
                <w:sz w:val="18"/>
                <w:szCs w:val="18"/>
              </w:rPr>
            </w:pPr>
          </w:p>
        </w:tc>
      </w:tr>
      <w:tr w:rsidR="002E7D39" w14:paraId="16BFBEB7"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74C8B926"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Residual BER</w:t>
            </w:r>
          </w:p>
        </w:tc>
        <w:tc>
          <w:tcPr>
            <w:tcW w:w="1843" w:type="dxa"/>
            <w:tcBorders>
              <w:top w:val="single" w:sz="4" w:space="0" w:color="auto"/>
              <w:left w:val="single" w:sz="4" w:space="0" w:color="auto"/>
              <w:bottom w:val="single" w:sz="4" w:space="0" w:color="auto"/>
              <w:right w:val="single" w:sz="4" w:space="0" w:color="auto"/>
            </w:tcBorders>
          </w:tcPr>
          <w:p w14:paraId="5373E8E1"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10</w:t>
            </w:r>
            <w:r w:rsidRPr="00FB4136">
              <w:rPr>
                <w:rFonts w:ascii="Arial" w:hAnsi="Arial" w:cs="Arial"/>
                <w:sz w:val="18"/>
                <w:szCs w:val="18"/>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20B9E62B"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Reflects the desire to have a medium level of protection to achieve an acceptable compromise between packet loss rate and speech transport delay and delay variation.</w:t>
            </w:r>
          </w:p>
        </w:tc>
      </w:tr>
      <w:tr w:rsidR="002E7D39" w14:paraId="1EE6FB4E"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50423B5"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SDU error ratio</w:t>
            </w:r>
          </w:p>
        </w:tc>
        <w:tc>
          <w:tcPr>
            <w:tcW w:w="1843" w:type="dxa"/>
            <w:tcBorders>
              <w:top w:val="single" w:sz="4" w:space="0" w:color="auto"/>
              <w:left w:val="single" w:sz="4" w:space="0" w:color="auto"/>
              <w:bottom w:val="single" w:sz="4" w:space="0" w:color="auto"/>
              <w:right w:val="single" w:sz="4" w:space="0" w:color="auto"/>
            </w:tcBorders>
          </w:tcPr>
          <w:p w14:paraId="1ADABD8F"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7*10</w:t>
            </w:r>
            <w:r w:rsidRPr="00FB4136">
              <w:rPr>
                <w:rFonts w:ascii="Arial" w:hAnsi="Arial" w:cs="Arial"/>
                <w:sz w:val="18"/>
                <w:szCs w:val="18"/>
                <w:vertAlign w:val="superscript"/>
              </w:rPr>
              <w:t>-3</w:t>
            </w:r>
            <w:r w:rsidRPr="00FB4136">
              <w:rPr>
                <w:rFonts w:ascii="Arial" w:hAnsi="Arial" w:cs="Arial"/>
                <w:sz w:val="18"/>
                <w:szCs w:val="18"/>
              </w:rPr>
              <w:t xml:space="preserve"> </w:t>
            </w:r>
          </w:p>
        </w:tc>
        <w:tc>
          <w:tcPr>
            <w:tcW w:w="4394" w:type="dxa"/>
            <w:tcBorders>
              <w:top w:val="single" w:sz="4" w:space="0" w:color="auto"/>
              <w:left w:val="single" w:sz="4" w:space="0" w:color="auto"/>
              <w:bottom w:val="single" w:sz="4" w:space="0" w:color="auto"/>
              <w:right w:val="single" w:sz="4" w:space="0" w:color="auto"/>
            </w:tcBorders>
          </w:tcPr>
          <w:p w14:paraId="54A6D284"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A packet loss rate of 0.7 % per wireless link is in general sufficient for speech services</w:t>
            </w:r>
          </w:p>
        </w:tc>
      </w:tr>
      <w:tr w:rsidR="002E7D39" w14:paraId="06A7A1D0"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E43A1A6"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Transfer delay (ms)</w:t>
            </w:r>
          </w:p>
        </w:tc>
        <w:tc>
          <w:tcPr>
            <w:tcW w:w="1843" w:type="dxa"/>
            <w:tcBorders>
              <w:top w:val="single" w:sz="4" w:space="0" w:color="auto"/>
              <w:left w:val="single" w:sz="4" w:space="0" w:color="auto"/>
              <w:bottom w:val="single" w:sz="4" w:space="0" w:color="auto"/>
              <w:right w:val="single" w:sz="4" w:space="0" w:color="auto"/>
            </w:tcBorders>
          </w:tcPr>
          <w:p w14:paraId="239D2DA1"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130 ms</w:t>
            </w:r>
          </w:p>
        </w:tc>
        <w:tc>
          <w:tcPr>
            <w:tcW w:w="4394" w:type="dxa"/>
            <w:tcBorders>
              <w:top w:val="single" w:sz="4" w:space="0" w:color="auto"/>
              <w:left w:val="single" w:sz="4" w:space="0" w:color="auto"/>
              <w:bottom w:val="single" w:sz="4" w:space="0" w:color="auto"/>
              <w:right w:val="single" w:sz="4" w:space="0" w:color="auto"/>
            </w:tcBorders>
          </w:tcPr>
          <w:p w14:paraId="5FEC4889"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Indicates maximum delay for 95</w:t>
            </w:r>
            <w:r w:rsidRPr="00FB4136">
              <w:rPr>
                <w:rFonts w:ascii="Arial" w:hAnsi="Arial" w:cs="Arial"/>
                <w:sz w:val="18"/>
                <w:szCs w:val="18"/>
                <w:vertAlign w:val="superscript"/>
              </w:rPr>
              <w:t>th</w:t>
            </w:r>
            <w:r w:rsidRPr="00FB4136">
              <w:rPr>
                <w:rFonts w:ascii="Arial" w:hAnsi="Arial" w:cs="Arial"/>
                <w:sz w:val="18"/>
                <w:szCs w:val="18"/>
              </w:rPr>
              <w:t xml:space="preserve"> percentile of the distribution of delay for all delivered SDUs between the UE and the </w:t>
            </w:r>
            <w:r w:rsidR="000135EA">
              <w:rPr>
                <w:rFonts w:ascii="Arial" w:hAnsi="Arial" w:cs="Arial" w:hint="eastAsia"/>
                <w:sz w:val="18"/>
                <w:szCs w:val="18"/>
                <w:lang w:eastAsia="ko-KR"/>
              </w:rPr>
              <w:t>PS domain</w:t>
            </w:r>
            <w:r w:rsidRPr="00FB4136">
              <w:rPr>
                <w:rFonts w:ascii="Arial" w:hAnsi="Arial" w:cs="Arial"/>
                <w:sz w:val="18"/>
                <w:szCs w:val="18"/>
              </w:rPr>
              <w:t xml:space="preserve"> during the lifetime of a bearer service. </w:t>
            </w:r>
            <w:r w:rsidRPr="00FB4136">
              <w:rPr>
                <w:rFonts w:ascii="Arial" w:hAnsi="Arial" w:cs="Arial"/>
                <w:sz w:val="18"/>
                <w:szCs w:val="18"/>
                <w:lang w:eastAsia="ko-KR"/>
              </w:rPr>
              <w:t>Permits the derivation of</w:t>
            </w:r>
            <w:r w:rsidRPr="00FB4136">
              <w:rPr>
                <w:rFonts w:ascii="Arial" w:hAnsi="Arial" w:cs="Arial"/>
                <w:sz w:val="18"/>
                <w:szCs w:val="18"/>
              </w:rPr>
              <w:t xml:space="preserve"> the RAN part of the total transfer delay for the </w:t>
            </w:r>
            <w:r w:rsidR="000135EA">
              <w:rPr>
                <w:rFonts w:ascii="Arial" w:hAnsi="Arial" w:cs="Arial" w:hint="eastAsia"/>
                <w:sz w:val="18"/>
                <w:szCs w:val="18"/>
                <w:lang w:eastAsia="ko-KR"/>
              </w:rPr>
              <w:t>radio access</w:t>
            </w:r>
            <w:r w:rsidRPr="00FB4136">
              <w:rPr>
                <w:rFonts w:ascii="Arial" w:hAnsi="Arial" w:cs="Arial"/>
                <w:sz w:val="18"/>
                <w:szCs w:val="18"/>
              </w:rPr>
              <w:t xml:space="preserve"> bearer. This attribute allows RAN to set transport formats and H-ARQ/ARQ parameters such as the discard timer. </w:t>
            </w:r>
          </w:p>
        </w:tc>
      </w:tr>
      <w:tr w:rsidR="002E7D39" w14:paraId="75E9273D"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7F76D92"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1A335F0C"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39</w:t>
            </w:r>
          </w:p>
        </w:tc>
        <w:tc>
          <w:tcPr>
            <w:tcW w:w="4394" w:type="dxa"/>
            <w:tcBorders>
              <w:top w:val="single" w:sz="4" w:space="0" w:color="auto"/>
              <w:left w:val="single" w:sz="4" w:space="0" w:color="auto"/>
              <w:bottom w:val="single" w:sz="4" w:space="0" w:color="auto"/>
              <w:right w:val="single" w:sz="4" w:space="0" w:color="auto"/>
            </w:tcBorders>
          </w:tcPr>
          <w:p w14:paraId="3FD1FD24"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The total bit-rate of AMR12.2 including IP/UDP/RTP overhead and 5 % for RTCP.</w:t>
            </w:r>
          </w:p>
        </w:tc>
      </w:tr>
      <w:tr w:rsidR="002E7D39" w14:paraId="603C4A1F"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C935536"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0B38AA73"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39</w:t>
            </w:r>
          </w:p>
        </w:tc>
        <w:tc>
          <w:tcPr>
            <w:tcW w:w="4394" w:type="dxa"/>
            <w:tcBorders>
              <w:top w:val="single" w:sz="4" w:space="0" w:color="auto"/>
              <w:left w:val="single" w:sz="4" w:space="0" w:color="auto"/>
              <w:bottom w:val="single" w:sz="4" w:space="0" w:color="auto"/>
              <w:right w:val="single" w:sz="4" w:space="0" w:color="auto"/>
            </w:tcBorders>
          </w:tcPr>
          <w:p w14:paraId="17EFA93D"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The same as the guaranteed bitrate.</w:t>
            </w:r>
          </w:p>
        </w:tc>
      </w:tr>
      <w:tr w:rsidR="002E7D39" w14:paraId="44DED331"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3F4739D"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5403F42C"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39</w:t>
            </w:r>
          </w:p>
        </w:tc>
        <w:tc>
          <w:tcPr>
            <w:tcW w:w="4394" w:type="dxa"/>
            <w:tcBorders>
              <w:top w:val="single" w:sz="4" w:space="0" w:color="auto"/>
              <w:left w:val="single" w:sz="4" w:space="0" w:color="auto"/>
              <w:bottom w:val="single" w:sz="4" w:space="0" w:color="auto"/>
              <w:right w:val="single" w:sz="4" w:space="0" w:color="auto"/>
            </w:tcBorders>
          </w:tcPr>
          <w:p w14:paraId="36BB2748"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The total bit-rate of AMR12.2 including IP/UDP/RTP overhead and 5 % for RTCP.</w:t>
            </w:r>
          </w:p>
        </w:tc>
      </w:tr>
      <w:tr w:rsidR="002E7D39" w14:paraId="3A13028C"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358D711"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723F7FF7"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39</w:t>
            </w:r>
          </w:p>
        </w:tc>
        <w:tc>
          <w:tcPr>
            <w:tcW w:w="4394" w:type="dxa"/>
            <w:tcBorders>
              <w:top w:val="single" w:sz="4" w:space="0" w:color="auto"/>
              <w:left w:val="single" w:sz="4" w:space="0" w:color="auto"/>
              <w:bottom w:val="single" w:sz="4" w:space="0" w:color="auto"/>
              <w:right w:val="single" w:sz="4" w:space="0" w:color="auto"/>
            </w:tcBorders>
          </w:tcPr>
          <w:p w14:paraId="091D09F0"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The same as the guaranteed bitrate</w:t>
            </w:r>
          </w:p>
        </w:tc>
      </w:tr>
      <w:tr w:rsidR="002E7D39" w14:paraId="68CB5F79"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6557DD8"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18C977CD"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subscribed value</w:t>
            </w:r>
          </w:p>
        </w:tc>
        <w:tc>
          <w:tcPr>
            <w:tcW w:w="4394" w:type="dxa"/>
            <w:tcBorders>
              <w:top w:val="single" w:sz="4" w:space="0" w:color="auto"/>
              <w:left w:val="single" w:sz="4" w:space="0" w:color="auto"/>
              <w:bottom w:val="single" w:sz="4" w:space="0" w:color="auto"/>
              <w:right w:val="single" w:sz="4" w:space="0" w:color="auto"/>
            </w:tcBorders>
          </w:tcPr>
          <w:p w14:paraId="0405AD06"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 xml:space="preserve">Indicates the relative importance to other </w:t>
            </w:r>
            <w:r w:rsidR="000135EA">
              <w:rPr>
                <w:rFonts w:ascii="Arial" w:hAnsi="Arial" w:cs="Arial" w:hint="eastAsia"/>
                <w:sz w:val="18"/>
                <w:szCs w:val="18"/>
                <w:lang w:eastAsia="ko-KR"/>
              </w:rPr>
              <w:t>radio access</w:t>
            </w:r>
            <w:r w:rsidRPr="00FB4136">
              <w:rPr>
                <w:rFonts w:ascii="Arial" w:hAnsi="Arial" w:cs="Arial"/>
                <w:sz w:val="18"/>
                <w:szCs w:val="18"/>
              </w:rPr>
              <w:t xml:space="preserve"> bearers. It should be the next lower value to the priority of the signalling bearer.</w:t>
            </w:r>
          </w:p>
        </w:tc>
      </w:tr>
      <w:tr w:rsidR="002E7D39" w14:paraId="51B72364"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D1A89CF"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5E25B6C5"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‘speech'</w:t>
            </w:r>
          </w:p>
        </w:tc>
        <w:tc>
          <w:tcPr>
            <w:tcW w:w="4394" w:type="dxa"/>
            <w:tcBorders>
              <w:top w:val="single" w:sz="4" w:space="0" w:color="auto"/>
              <w:left w:val="single" w:sz="4" w:space="0" w:color="auto"/>
              <w:bottom w:val="single" w:sz="4" w:space="0" w:color="auto"/>
              <w:right w:val="single" w:sz="4" w:space="0" w:color="auto"/>
            </w:tcBorders>
          </w:tcPr>
          <w:p w14:paraId="67E184F9" w14:textId="77777777" w:rsidR="002E7D39" w:rsidRPr="00FB4136" w:rsidRDefault="002E7D39" w:rsidP="000440A8">
            <w:pPr>
              <w:keepNext/>
              <w:keepLines/>
              <w:spacing w:after="0"/>
              <w:rPr>
                <w:rFonts w:ascii="Arial" w:hAnsi="Arial" w:cs="Arial"/>
                <w:sz w:val="18"/>
                <w:szCs w:val="18"/>
              </w:rPr>
            </w:pPr>
          </w:p>
        </w:tc>
      </w:tr>
    </w:tbl>
    <w:p w14:paraId="79D5927C" w14:textId="77777777" w:rsidR="002E7D39" w:rsidRDefault="002E7D39" w:rsidP="002E7D39"/>
    <w:p w14:paraId="1161931D" w14:textId="77777777" w:rsidR="002E7D39" w:rsidRDefault="002E7D39" w:rsidP="002E7D39">
      <w:pPr>
        <w:pStyle w:val="Heading1"/>
      </w:pPr>
      <w:bookmarkStart w:id="3313" w:name="_Toc26369650"/>
      <w:bookmarkStart w:id="3314" w:name="_Toc36227532"/>
      <w:bookmarkStart w:id="3315" w:name="_Toc36228547"/>
      <w:bookmarkStart w:id="3316" w:name="_Toc36229174"/>
      <w:bookmarkStart w:id="3317" w:name="_Toc36229802"/>
      <w:bookmarkStart w:id="3318" w:name="_Toc74607146"/>
      <w:bookmarkStart w:id="3319" w:name="_Toc130386625"/>
      <w:r>
        <w:t>E.8</w:t>
      </w:r>
      <w:r>
        <w:tab/>
        <w:t>Bi-directional speech (AMR-WB23.85, IPv6, RTCP and MBR=GBR bearer)</w:t>
      </w:r>
      <w:bookmarkEnd w:id="3313"/>
      <w:bookmarkEnd w:id="3314"/>
      <w:bookmarkEnd w:id="3315"/>
      <w:bookmarkEnd w:id="3316"/>
      <w:bookmarkEnd w:id="3317"/>
      <w:bookmarkEnd w:id="3318"/>
      <w:bookmarkEnd w:id="3319"/>
    </w:p>
    <w:p w14:paraId="675580F2" w14:textId="77777777" w:rsidR="002E7D39" w:rsidRDefault="002E7D39" w:rsidP="002E7D39">
      <w:r>
        <w:t>The bitrate for AMR-WB 23.85 including IP overhead (one AMR-WB frame per RTP packet, using bandwidth efficient mode) is 48.4 kbps which is rounded up to 49 kbps. IPv6 is also assumed.</w:t>
      </w:r>
    </w:p>
    <w:p w14:paraId="5640B3B5" w14:textId="77777777" w:rsidR="002E7D39" w:rsidRDefault="002E7D39" w:rsidP="002E7D39">
      <w:pPr>
        <w:pStyle w:val="TH"/>
      </w:pPr>
      <w:r>
        <w:t>Table E.9: QoS mapping for bi-directional speech (AMR-WB 23.85, IPv6, RTCP</w:t>
      </w:r>
      <w:r w:rsidRPr="006E265E">
        <w:t xml:space="preserve"> and MBR=GBR bearer</w:t>
      </w:r>
      <w:r>
        <w:t>)</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2E7D39" w14:paraId="51443F74"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B3B00E5" w14:textId="77777777" w:rsidR="002E7D39" w:rsidRDefault="002E7D39" w:rsidP="000440A8">
            <w:pPr>
              <w:pStyle w:val="TAH"/>
            </w:pPr>
            <w:r>
              <w:t>Traffic class</w:t>
            </w:r>
          </w:p>
        </w:tc>
        <w:tc>
          <w:tcPr>
            <w:tcW w:w="1843" w:type="dxa"/>
            <w:tcBorders>
              <w:top w:val="single" w:sz="4" w:space="0" w:color="auto"/>
              <w:left w:val="single" w:sz="4" w:space="0" w:color="auto"/>
              <w:bottom w:val="single" w:sz="4" w:space="0" w:color="auto"/>
              <w:right w:val="single" w:sz="4" w:space="0" w:color="auto"/>
            </w:tcBorders>
          </w:tcPr>
          <w:p w14:paraId="719E185F" w14:textId="77777777" w:rsidR="002E7D39" w:rsidRDefault="002E7D39" w:rsidP="000440A8">
            <w:pPr>
              <w:pStyle w:val="TAH"/>
            </w:pPr>
            <w:r>
              <w:t>Conversational  class</w:t>
            </w:r>
          </w:p>
        </w:tc>
        <w:tc>
          <w:tcPr>
            <w:tcW w:w="4394" w:type="dxa"/>
            <w:tcBorders>
              <w:top w:val="single" w:sz="4" w:space="0" w:color="auto"/>
              <w:left w:val="single" w:sz="4" w:space="0" w:color="auto"/>
              <w:bottom w:val="single" w:sz="4" w:space="0" w:color="auto"/>
              <w:right w:val="single" w:sz="4" w:space="0" w:color="auto"/>
            </w:tcBorders>
          </w:tcPr>
          <w:p w14:paraId="5919E3C7" w14:textId="77777777" w:rsidR="002E7D39" w:rsidRDefault="002E7D39" w:rsidP="000440A8">
            <w:pPr>
              <w:pStyle w:val="TAH"/>
            </w:pPr>
            <w:r>
              <w:t>Notes</w:t>
            </w:r>
          </w:p>
        </w:tc>
      </w:tr>
      <w:tr w:rsidR="002E7D39" w14:paraId="51D5ACEF"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42433023" w14:textId="77777777" w:rsidR="002E7D39" w:rsidRDefault="002E7D39" w:rsidP="000440A8">
            <w:pPr>
              <w:pStyle w:val="TAL"/>
            </w:pPr>
            <w:r>
              <w:t>Delivery order</w:t>
            </w:r>
          </w:p>
        </w:tc>
        <w:tc>
          <w:tcPr>
            <w:tcW w:w="1843" w:type="dxa"/>
            <w:tcBorders>
              <w:top w:val="single" w:sz="4" w:space="0" w:color="auto"/>
              <w:left w:val="single" w:sz="4" w:space="0" w:color="auto"/>
              <w:bottom w:val="single" w:sz="4" w:space="0" w:color="auto"/>
              <w:right w:val="single" w:sz="4" w:space="0" w:color="auto"/>
            </w:tcBorders>
          </w:tcPr>
          <w:p w14:paraId="269A973E" w14:textId="77777777" w:rsidR="002E7D39" w:rsidRDefault="002E7D39" w:rsidP="000440A8">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13A8E7EA" w14:textId="77777777" w:rsidR="002E7D39" w:rsidRDefault="002E7D39" w:rsidP="000440A8">
            <w:pPr>
              <w:pStyle w:val="TAC"/>
              <w:jc w:val="left"/>
            </w:pPr>
            <w:r>
              <w:t>The application should handle packet reordering.</w:t>
            </w:r>
          </w:p>
        </w:tc>
      </w:tr>
      <w:tr w:rsidR="002E7D39" w14:paraId="5586DC63"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D583E1F" w14:textId="77777777" w:rsidR="002E7D39" w:rsidRDefault="002E7D39" w:rsidP="000440A8">
            <w:pPr>
              <w:pStyle w:val="TAL"/>
            </w:pPr>
            <w:r>
              <w:t>Maximum SDU size (octets)</w:t>
            </w:r>
          </w:p>
        </w:tc>
        <w:tc>
          <w:tcPr>
            <w:tcW w:w="1843" w:type="dxa"/>
            <w:tcBorders>
              <w:top w:val="single" w:sz="4" w:space="0" w:color="auto"/>
              <w:left w:val="single" w:sz="4" w:space="0" w:color="auto"/>
              <w:bottom w:val="single" w:sz="4" w:space="0" w:color="auto"/>
              <w:right w:val="single" w:sz="4" w:space="0" w:color="auto"/>
            </w:tcBorders>
          </w:tcPr>
          <w:p w14:paraId="0D53D0F4" w14:textId="77777777" w:rsidR="002E7D39" w:rsidRDefault="002E7D39" w:rsidP="000440A8">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6383E220" w14:textId="77777777" w:rsidR="002E7D39" w:rsidRDefault="002E7D39" w:rsidP="000440A8">
            <w:pPr>
              <w:pStyle w:val="TAC"/>
              <w:jc w:val="left"/>
            </w:pPr>
            <w:r>
              <w:t>Maximum size of IP packets</w:t>
            </w:r>
          </w:p>
        </w:tc>
      </w:tr>
      <w:tr w:rsidR="002E7D39" w14:paraId="7B443C6E"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1C197FC" w14:textId="77777777" w:rsidR="002E7D39" w:rsidRDefault="002E7D39" w:rsidP="000440A8">
            <w:pPr>
              <w:pStyle w:val="TAL"/>
            </w:pPr>
            <w: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6AF0661A" w14:textId="77777777" w:rsidR="002E7D39" w:rsidRDefault="002E7D39" w:rsidP="000440A8">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2389DF32" w14:textId="77777777" w:rsidR="002E7D39" w:rsidRDefault="002E7D39" w:rsidP="000440A8">
            <w:pPr>
              <w:pStyle w:val="TAC"/>
              <w:jc w:val="left"/>
            </w:pPr>
          </w:p>
        </w:tc>
      </w:tr>
      <w:tr w:rsidR="002E7D39" w14:paraId="089596C0"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3CF3BCE" w14:textId="77777777" w:rsidR="002E7D39" w:rsidRDefault="002E7D39" w:rsidP="000440A8">
            <w:pPr>
              <w:pStyle w:val="TAL"/>
            </w:pPr>
            <w:r>
              <w:t>Residual BER</w:t>
            </w:r>
          </w:p>
        </w:tc>
        <w:tc>
          <w:tcPr>
            <w:tcW w:w="1843" w:type="dxa"/>
            <w:tcBorders>
              <w:top w:val="single" w:sz="4" w:space="0" w:color="auto"/>
              <w:left w:val="single" w:sz="4" w:space="0" w:color="auto"/>
              <w:bottom w:val="single" w:sz="4" w:space="0" w:color="auto"/>
              <w:right w:val="single" w:sz="4" w:space="0" w:color="auto"/>
            </w:tcBorders>
          </w:tcPr>
          <w:p w14:paraId="4035FA6B" w14:textId="77777777" w:rsidR="002E7D39" w:rsidRDefault="002E7D39" w:rsidP="000440A8">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71D4B7A1" w14:textId="77777777" w:rsidR="002E7D39" w:rsidRDefault="002E7D39" w:rsidP="000440A8">
            <w:pPr>
              <w:pStyle w:val="TAC"/>
              <w:jc w:val="left"/>
            </w:pPr>
            <w:r>
              <w:t>Reflects the desire to have a medium level of protection to achieve an acceptable compromise between packet loss rate and speech transport delay and delay variation.</w:t>
            </w:r>
          </w:p>
        </w:tc>
      </w:tr>
      <w:tr w:rsidR="002E7D39" w14:paraId="08916B0E"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DC4EF95" w14:textId="77777777" w:rsidR="002E7D39" w:rsidRDefault="002E7D39" w:rsidP="000440A8">
            <w:pPr>
              <w:pStyle w:val="TAL"/>
            </w:pPr>
            <w:r>
              <w:t>SDU error ratio</w:t>
            </w:r>
          </w:p>
        </w:tc>
        <w:tc>
          <w:tcPr>
            <w:tcW w:w="1843" w:type="dxa"/>
            <w:tcBorders>
              <w:top w:val="single" w:sz="4" w:space="0" w:color="auto"/>
              <w:left w:val="single" w:sz="4" w:space="0" w:color="auto"/>
              <w:bottom w:val="single" w:sz="4" w:space="0" w:color="auto"/>
              <w:right w:val="single" w:sz="4" w:space="0" w:color="auto"/>
            </w:tcBorders>
          </w:tcPr>
          <w:p w14:paraId="37280AEF" w14:textId="77777777" w:rsidR="002E7D39" w:rsidRDefault="002E7D39" w:rsidP="000440A8">
            <w:pPr>
              <w:pStyle w:val="TAC"/>
            </w:pPr>
            <w:r>
              <w:t>7*10</w:t>
            </w:r>
            <w:r>
              <w:rPr>
                <w:vertAlign w:val="superscript"/>
              </w:rPr>
              <w:t>-3</w:t>
            </w:r>
            <w:r>
              <w:t xml:space="preserve"> </w:t>
            </w:r>
          </w:p>
        </w:tc>
        <w:tc>
          <w:tcPr>
            <w:tcW w:w="4394" w:type="dxa"/>
            <w:tcBorders>
              <w:top w:val="single" w:sz="4" w:space="0" w:color="auto"/>
              <w:left w:val="single" w:sz="4" w:space="0" w:color="auto"/>
              <w:bottom w:val="single" w:sz="4" w:space="0" w:color="auto"/>
              <w:right w:val="single" w:sz="4" w:space="0" w:color="auto"/>
            </w:tcBorders>
          </w:tcPr>
          <w:p w14:paraId="16384A91" w14:textId="77777777" w:rsidR="002E7D39" w:rsidRDefault="002E7D39" w:rsidP="000440A8">
            <w:pPr>
              <w:pStyle w:val="TAC"/>
              <w:jc w:val="left"/>
            </w:pPr>
            <w:r>
              <w:t>A packet loss rate of 0.7 % per wireless link is in general sufficient for speech services</w:t>
            </w:r>
          </w:p>
        </w:tc>
      </w:tr>
      <w:tr w:rsidR="002E7D39" w14:paraId="22247502"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4DC4AB69" w14:textId="77777777" w:rsidR="002E7D39" w:rsidRDefault="002E7D39" w:rsidP="000440A8">
            <w:pPr>
              <w:pStyle w:val="TAL"/>
            </w:pPr>
            <w:r>
              <w:t>Transfer delay (ms)</w:t>
            </w:r>
          </w:p>
        </w:tc>
        <w:tc>
          <w:tcPr>
            <w:tcW w:w="1843" w:type="dxa"/>
            <w:tcBorders>
              <w:top w:val="single" w:sz="4" w:space="0" w:color="auto"/>
              <w:left w:val="single" w:sz="4" w:space="0" w:color="auto"/>
              <w:bottom w:val="single" w:sz="4" w:space="0" w:color="auto"/>
              <w:right w:val="single" w:sz="4" w:space="0" w:color="auto"/>
            </w:tcBorders>
          </w:tcPr>
          <w:p w14:paraId="0CF0C53F" w14:textId="77777777" w:rsidR="002E7D39" w:rsidRDefault="002E7D39" w:rsidP="000440A8">
            <w:pPr>
              <w:pStyle w:val="TAC"/>
            </w:pPr>
            <w:r>
              <w:t>130 ms</w:t>
            </w:r>
          </w:p>
        </w:tc>
        <w:tc>
          <w:tcPr>
            <w:tcW w:w="4394" w:type="dxa"/>
            <w:tcBorders>
              <w:top w:val="single" w:sz="4" w:space="0" w:color="auto"/>
              <w:left w:val="single" w:sz="4" w:space="0" w:color="auto"/>
              <w:bottom w:val="single" w:sz="4" w:space="0" w:color="auto"/>
              <w:right w:val="single" w:sz="4" w:space="0" w:color="auto"/>
            </w:tcBorders>
          </w:tcPr>
          <w:p w14:paraId="0BCBBD29" w14:textId="77777777" w:rsidR="002E7D39" w:rsidRDefault="002E7D39" w:rsidP="000440A8">
            <w:pPr>
              <w:pStyle w:val="TAC"/>
              <w:jc w:val="left"/>
            </w:pPr>
            <w:r>
              <w:t>Indicates maximum delay for 95</w:t>
            </w:r>
            <w:r>
              <w:rPr>
                <w:vertAlign w:val="superscript"/>
              </w:rPr>
              <w:t>th</w:t>
            </w:r>
            <w:r>
              <w:t xml:space="preserve"> percentile of the distribution of delay for all delivered SDUs between the UE and the </w:t>
            </w:r>
            <w:r w:rsidR="000135EA">
              <w:rPr>
                <w:rFonts w:cs="Arial" w:hint="eastAsia"/>
                <w:szCs w:val="18"/>
                <w:lang w:eastAsia="ko-KR"/>
              </w:rPr>
              <w:t>PS domain</w:t>
            </w:r>
            <w:r>
              <w:t xml:space="preserve"> during the lifetime of a bearer service. </w:t>
            </w:r>
            <w:r>
              <w:rPr>
                <w:lang w:eastAsia="ko-KR"/>
              </w:rPr>
              <w:t>Permits the derivation of</w:t>
            </w:r>
            <w:r>
              <w:t xml:space="preserve"> the RAN part of the total transfer delay for the </w:t>
            </w:r>
            <w:r w:rsidR="000135EA">
              <w:rPr>
                <w:rFonts w:hint="eastAsia"/>
                <w:lang w:eastAsia="ko-KR"/>
              </w:rPr>
              <w:t>radio access</w:t>
            </w:r>
            <w:r>
              <w:t xml:space="preserve"> bearer. This attribute allows RAN to set transport formats and H-ARQ/ARQ parameters such as the discard timer. </w:t>
            </w:r>
          </w:p>
        </w:tc>
      </w:tr>
      <w:tr w:rsidR="002E7D39" w14:paraId="2DE45660"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BA9A085" w14:textId="77777777" w:rsidR="002E7D39" w:rsidRDefault="002E7D39" w:rsidP="000440A8">
            <w:pPr>
              <w:pStyle w:val="TAL"/>
            </w:pPr>
            <w:r>
              <w:t>Guaranteed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65800381" w14:textId="77777777" w:rsidR="002E7D39" w:rsidRDefault="000135EA" w:rsidP="000440A8">
            <w:pPr>
              <w:pStyle w:val="TAC"/>
            </w:pPr>
            <w:r>
              <w:t>52</w:t>
            </w:r>
          </w:p>
        </w:tc>
        <w:tc>
          <w:tcPr>
            <w:tcW w:w="4394" w:type="dxa"/>
            <w:tcBorders>
              <w:top w:val="single" w:sz="4" w:space="0" w:color="auto"/>
              <w:left w:val="single" w:sz="4" w:space="0" w:color="auto"/>
              <w:bottom w:val="single" w:sz="4" w:space="0" w:color="auto"/>
              <w:right w:val="single" w:sz="4" w:space="0" w:color="auto"/>
            </w:tcBorders>
          </w:tcPr>
          <w:p w14:paraId="7B1348FF" w14:textId="77777777" w:rsidR="002E7D39" w:rsidRDefault="002E7D39" w:rsidP="000440A8">
            <w:pPr>
              <w:pStyle w:val="TAC"/>
              <w:jc w:val="left"/>
            </w:pPr>
            <w:r>
              <w:t>The total bit-rate of AMR-WB23.85 including IP/UDP/RTP overhead and 5 % for RTCP.</w:t>
            </w:r>
          </w:p>
        </w:tc>
      </w:tr>
      <w:tr w:rsidR="002E7D39" w14:paraId="01E7CCF0"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2BD25E8B" w14:textId="77777777" w:rsidR="002E7D39" w:rsidRDefault="002E7D39" w:rsidP="000440A8">
            <w:pPr>
              <w:pStyle w:val="TAL"/>
            </w:pPr>
            <w:r>
              <w:t>Maximum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4081C0C7" w14:textId="77777777" w:rsidR="002E7D39" w:rsidRDefault="000135EA" w:rsidP="000440A8">
            <w:pPr>
              <w:pStyle w:val="TAC"/>
            </w:pPr>
            <w:r>
              <w:t>52</w:t>
            </w:r>
          </w:p>
        </w:tc>
        <w:tc>
          <w:tcPr>
            <w:tcW w:w="4394" w:type="dxa"/>
            <w:tcBorders>
              <w:top w:val="single" w:sz="4" w:space="0" w:color="auto"/>
              <w:left w:val="single" w:sz="4" w:space="0" w:color="auto"/>
              <w:bottom w:val="single" w:sz="4" w:space="0" w:color="auto"/>
              <w:right w:val="single" w:sz="4" w:space="0" w:color="auto"/>
            </w:tcBorders>
          </w:tcPr>
          <w:p w14:paraId="4CCD7AAB" w14:textId="77777777" w:rsidR="002E7D39" w:rsidRDefault="002E7D39" w:rsidP="000440A8">
            <w:pPr>
              <w:pStyle w:val="TAC"/>
              <w:jc w:val="left"/>
            </w:pPr>
            <w:r w:rsidRPr="00B2255B">
              <w:t>The same as the guaranteed bitrate.</w:t>
            </w:r>
          </w:p>
        </w:tc>
      </w:tr>
      <w:tr w:rsidR="002E7D39" w14:paraId="54FF34A0"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4ADCC5C" w14:textId="77777777" w:rsidR="002E7D39" w:rsidRDefault="002E7D39" w:rsidP="000440A8">
            <w:pPr>
              <w:pStyle w:val="TAL"/>
            </w:pPr>
            <w:r>
              <w:t>Guaranteed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0A85AF9B" w14:textId="77777777" w:rsidR="002E7D39" w:rsidRDefault="000135EA" w:rsidP="000440A8">
            <w:pPr>
              <w:pStyle w:val="TAC"/>
            </w:pPr>
            <w:r>
              <w:t>52</w:t>
            </w:r>
          </w:p>
        </w:tc>
        <w:tc>
          <w:tcPr>
            <w:tcW w:w="4394" w:type="dxa"/>
            <w:tcBorders>
              <w:top w:val="single" w:sz="4" w:space="0" w:color="auto"/>
              <w:left w:val="single" w:sz="4" w:space="0" w:color="auto"/>
              <w:bottom w:val="single" w:sz="4" w:space="0" w:color="auto"/>
              <w:right w:val="single" w:sz="4" w:space="0" w:color="auto"/>
            </w:tcBorders>
          </w:tcPr>
          <w:p w14:paraId="45AE910B" w14:textId="77777777" w:rsidR="002E7D39" w:rsidRDefault="002E7D39" w:rsidP="000440A8">
            <w:pPr>
              <w:pStyle w:val="TAC"/>
              <w:jc w:val="left"/>
            </w:pPr>
            <w:r>
              <w:t>The total bit-rate of AMR-WB23.85 including IP/UDP/RTP overhead and 5 % for RTCP.</w:t>
            </w:r>
          </w:p>
        </w:tc>
      </w:tr>
      <w:tr w:rsidR="002E7D39" w14:paraId="76C981C8"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D92D1F6" w14:textId="77777777" w:rsidR="002E7D39" w:rsidRDefault="002E7D39" w:rsidP="000440A8">
            <w:pPr>
              <w:pStyle w:val="TAL"/>
            </w:pPr>
            <w:r>
              <w:t>Maximum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648DC386" w14:textId="77777777" w:rsidR="002E7D39" w:rsidRDefault="000135EA" w:rsidP="000440A8">
            <w:pPr>
              <w:pStyle w:val="TAC"/>
            </w:pPr>
            <w:r>
              <w:t>52</w:t>
            </w:r>
          </w:p>
        </w:tc>
        <w:tc>
          <w:tcPr>
            <w:tcW w:w="4394" w:type="dxa"/>
            <w:tcBorders>
              <w:top w:val="single" w:sz="4" w:space="0" w:color="auto"/>
              <w:left w:val="single" w:sz="4" w:space="0" w:color="auto"/>
              <w:bottom w:val="single" w:sz="4" w:space="0" w:color="auto"/>
              <w:right w:val="single" w:sz="4" w:space="0" w:color="auto"/>
            </w:tcBorders>
          </w:tcPr>
          <w:p w14:paraId="2D92E0DE" w14:textId="77777777" w:rsidR="002E7D39" w:rsidRDefault="002E7D39" w:rsidP="000440A8">
            <w:pPr>
              <w:pStyle w:val="TAC"/>
              <w:jc w:val="left"/>
            </w:pPr>
            <w:r w:rsidRPr="00B2255B">
              <w:t>The same as the guaranteed bitrate.</w:t>
            </w:r>
          </w:p>
        </w:tc>
      </w:tr>
      <w:tr w:rsidR="002E7D39" w14:paraId="730AB5C3"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2B84CD65" w14:textId="77777777" w:rsidR="002E7D39" w:rsidRDefault="002E7D39" w:rsidP="000440A8">
            <w:pPr>
              <w:pStyle w:val="TAL"/>
            </w:pPr>
            <w: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20C8595C" w14:textId="77777777" w:rsidR="002E7D39" w:rsidRDefault="002E7D39" w:rsidP="000440A8">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4118E4B4" w14:textId="77777777" w:rsidR="002E7D39" w:rsidRDefault="002E7D39" w:rsidP="000440A8">
            <w:pPr>
              <w:pStyle w:val="TAC"/>
              <w:jc w:val="left"/>
            </w:pPr>
            <w:r>
              <w:t xml:space="preserve">Indicates the relative importance to other </w:t>
            </w:r>
            <w:r w:rsidR="000135EA">
              <w:rPr>
                <w:rFonts w:hint="eastAsia"/>
                <w:lang w:eastAsia="ko-KR"/>
              </w:rPr>
              <w:t>radio access</w:t>
            </w:r>
            <w:r>
              <w:t xml:space="preserve"> bearers. It should be the next lower value to the priority of the signalling bearer.</w:t>
            </w:r>
          </w:p>
        </w:tc>
      </w:tr>
      <w:tr w:rsidR="002E7D39" w14:paraId="6815A852"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7CEBFB03" w14:textId="77777777" w:rsidR="002E7D39" w:rsidRDefault="002E7D39" w:rsidP="000440A8">
            <w:pPr>
              <w:pStyle w:val="TAL"/>
            </w:pPr>
            <w: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0409A7FE" w14:textId="77777777" w:rsidR="002E7D39" w:rsidRDefault="002E7D39" w:rsidP="000440A8">
            <w:pPr>
              <w:pStyle w:val="TAC"/>
            </w:pPr>
            <w:r>
              <w:t>‘speech'</w:t>
            </w:r>
          </w:p>
        </w:tc>
        <w:tc>
          <w:tcPr>
            <w:tcW w:w="4394" w:type="dxa"/>
            <w:tcBorders>
              <w:top w:val="single" w:sz="4" w:space="0" w:color="auto"/>
              <w:left w:val="single" w:sz="4" w:space="0" w:color="auto"/>
              <w:bottom w:val="single" w:sz="4" w:space="0" w:color="auto"/>
              <w:right w:val="single" w:sz="4" w:space="0" w:color="auto"/>
            </w:tcBorders>
          </w:tcPr>
          <w:p w14:paraId="017E5F2B" w14:textId="77777777" w:rsidR="002E7D39" w:rsidRDefault="002E7D39" w:rsidP="000440A8">
            <w:pPr>
              <w:pStyle w:val="TAC"/>
              <w:jc w:val="left"/>
            </w:pPr>
          </w:p>
        </w:tc>
      </w:tr>
    </w:tbl>
    <w:p w14:paraId="21E7385F" w14:textId="77777777" w:rsidR="002E7D39" w:rsidRDefault="002E7D39" w:rsidP="002E7D39"/>
    <w:p w14:paraId="3E6A46A4" w14:textId="77777777" w:rsidR="000440A8" w:rsidRDefault="000440A8" w:rsidP="000440A8">
      <w:pPr>
        <w:pStyle w:val="Heading1"/>
      </w:pPr>
      <w:bookmarkStart w:id="3320" w:name="_Toc26369651"/>
      <w:bookmarkStart w:id="3321" w:name="_Toc36227533"/>
      <w:bookmarkStart w:id="3322" w:name="_Toc36228548"/>
      <w:bookmarkStart w:id="3323" w:name="_Toc36229175"/>
      <w:bookmarkStart w:id="3324" w:name="_Toc36229803"/>
      <w:bookmarkStart w:id="3325" w:name="_Toc74607147"/>
      <w:bookmarkStart w:id="3326" w:name="_Toc130386626"/>
      <w:r>
        <w:t>E.9</w:t>
      </w:r>
      <w:r>
        <w:tab/>
      </w:r>
      <w:r w:rsidR="003E4032">
        <w:t>Void</w:t>
      </w:r>
      <w:bookmarkEnd w:id="3320"/>
      <w:bookmarkEnd w:id="3321"/>
      <w:bookmarkEnd w:id="3322"/>
      <w:bookmarkEnd w:id="3323"/>
      <w:bookmarkEnd w:id="3324"/>
      <w:bookmarkEnd w:id="3325"/>
      <w:bookmarkEnd w:id="3326"/>
    </w:p>
    <w:p w14:paraId="0E24C8EA" w14:textId="77777777" w:rsidR="000440A8" w:rsidRDefault="000440A8" w:rsidP="003E4032">
      <w:pPr>
        <w:pStyle w:val="FP"/>
      </w:pPr>
    </w:p>
    <w:p w14:paraId="343C697D" w14:textId="77777777" w:rsidR="000440A8" w:rsidRDefault="000440A8" w:rsidP="000440A8">
      <w:pPr>
        <w:pStyle w:val="Heading1"/>
      </w:pPr>
      <w:bookmarkStart w:id="3327" w:name="_Toc26369652"/>
      <w:bookmarkStart w:id="3328" w:name="_Toc36227534"/>
      <w:bookmarkStart w:id="3329" w:name="_Toc36228549"/>
      <w:bookmarkStart w:id="3330" w:name="_Toc36229176"/>
      <w:bookmarkStart w:id="3331" w:name="_Toc36229804"/>
      <w:bookmarkStart w:id="3332" w:name="_Toc74607148"/>
      <w:bookmarkStart w:id="3333" w:name="_Toc130386627"/>
      <w:r>
        <w:t>E.10</w:t>
      </w:r>
      <w:r>
        <w:tab/>
        <w:t>Bi-directional video (H.264</w:t>
      </w:r>
      <w:r w:rsidR="00D12AA4" w:rsidRPr="00CD4458">
        <w:rPr>
          <w:rFonts w:eastAsia="SimSun"/>
        </w:rPr>
        <w:t xml:space="preserve"> </w:t>
      </w:r>
      <w:r w:rsidR="00D12AA4">
        <w:rPr>
          <w:rFonts w:eastAsia="SimSun"/>
        </w:rPr>
        <w:t>AVC level 1.1</w:t>
      </w:r>
      <w:r>
        <w:t>, 192 kbps, IPv6, RTCP and MBR=GBR bearer)</w:t>
      </w:r>
      <w:bookmarkEnd w:id="3327"/>
      <w:bookmarkEnd w:id="3328"/>
      <w:bookmarkEnd w:id="3329"/>
      <w:bookmarkEnd w:id="3330"/>
      <w:bookmarkEnd w:id="3331"/>
      <w:bookmarkEnd w:id="3332"/>
      <w:bookmarkEnd w:id="3333"/>
    </w:p>
    <w:p w14:paraId="0CA7A7E5" w14:textId="77777777" w:rsidR="000440A8" w:rsidRDefault="000440A8" w:rsidP="000440A8">
      <w:r>
        <w:t>The video bandwidth is assumed to be 192 kbps and the IPv6 overhead 16 kbps (</w:t>
      </w:r>
      <w:r w:rsidR="000135EA">
        <w:rPr>
          <w:lang w:eastAsia="ko-KR"/>
        </w:rPr>
        <w:t xml:space="preserve">assuming </w:t>
      </w:r>
      <w:r>
        <w:t xml:space="preserve">15fps </w:t>
      </w:r>
      <w:r w:rsidR="000135EA">
        <w:t xml:space="preserve">and </w:t>
      </w:r>
      <w:r>
        <w:t>2 IP pa</w:t>
      </w:r>
      <w:r w:rsidR="000135EA">
        <w:t>c</w:t>
      </w:r>
      <w:r>
        <w:t>kets per frame), resulting in 208 kbps. The transfer delay for video is different from other media. IPv6 is also assumed.</w:t>
      </w:r>
      <w:r w:rsidR="00D12AA4" w:rsidRPr="00D12AA4">
        <w:t xml:space="preserve"> </w:t>
      </w:r>
      <w:r w:rsidR="00D12AA4">
        <w:t>The applicable H.264 profile level can be derived from the "</w:t>
      </w:r>
      <w:r w:rsidR="00D12AA4" w:rsidRPr="00664447">
        <w:t>profile-level-id</w:t>
      </w:r>
      <w:r w:rsidR="00D12AA4">
        <w:t xml:space="preserve">" </w:t>
      </w:r>
      <w:r w:rsidR="00D12AA4">
        <w:rPr>
          <w:szCs w:val="18"/>
        </w:rPr>
        <w:t xml:space="preserve">MIME parameter signalled within the </w:t>
      </w:r>
      <w:r w:rsidR="00D12AA4">
        <w:t>SDP "</w:t>
      </w:r>
      <w:r w:rsidR="00D12AA4" w:rsidRPr="00664447">
        <w:t>a=fmtp</w:t>
      </w:r>
      <w:r w:rsidR="00D12AA4">
        <w:t>"</w:t>
      </w:r>
      <w:r w:rsidR="00D12AA4" w:rsidRPr="00664447">
        <w:t xml:space="preserve"> </w:t>
      </w:r>
      <w:r w:rsidR="00D12AA4">
        <w:t>attribute.</w:t>
      </w:r>
      <w:r w:rsidR="00D12AA4">
        <w:rPr>
          <w:rFonts w:ascii="Courier New" w:hAnsi="Courier New" w:cs="Courier New"/>
          <w:szCs w:val="18"/>
        </w:rPr>
        <w:t xml:space="preserve"> </w:t>
      </w:r>
      <w:r w:rsidR="00D12AA4">
        <w:t>H.264 receivers can request to receive only a lower bandwidth than depicted in this example via the SDP "b:AS" parameter.</w:t>
      </w:r>
    </w:p>
    <w:p w14:paraId="16E0BA9C" w14:textId="77777777" w:rsidR="000440A8" w:rsidRPr="00B2255B" w:rsidRDefault="000440A8" w:rsidP="000440A8">
      <w:pPr>
        <w:pStyle w:val="TH"/>
      </w:pPr>
      <w:r w:rsidRPr="00B2255B">
        <w:t>Table E.</w:t>
      </w:r>
      <w:r>
        <w:t>11</w:t>
      </w:r>
      <w:r w:rsidRPr="00B2255B">
        <w:t>: QoS mapping for bi-directional video (</w:t>
      </w:r>
      <w:r>
        <w:t>H.264</w:t>
      </w:r>
      <w:r w:rsidR="00D12AA4" w:rsidRPr="008D3978">
        <w:rPr>
          <w:rFonts w:eastAsia="SimSun"/>
        </w:rPr>
        <w:t xml:space="preserve"> </w:t>
      </w:r>
      <w:r w:rsidR="00D12AA4">
        <w:rPr>
          <w:rFonts w:eastAsia="SimSun"/>
        </w:rPr>
        <w:t>AVC level 1.1</w:t>
      </w:r>
      <w:r>
        <w:t>, 192 kbps</w:t>
      </w:r>
      <w:r w:rsidRPr="00B2255B">
        <w:t>, IPv</w:t>
      </w:r>
      <w:r>
        <w:t>6</w:t>
      </w:r>
      <w:r w:rsidRPr="00B2255B">
        <w:t>, RTCP</w:t>
      </w:r>
      <w:r w:rsidRPr="009D3016">
        <w:t xml:space="preserve"> and MBR=GBR bearer</w:t>
      </w:r>
      <w:r w:rsidRPr="00B2255B">
        <w:t>)</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0440A8" w14:paraId="4F0C5A53"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663B1E9" w14:textId="77777777" w:rsidR="000440A8" w:rsidRPr="00B2255B" w:rsidRDefault="000440A8" w:rsidP="000440A8">
            <w:pPr>
              <w:keepNext/>
              <w:keepLines/>
              <w:spacing w:after="0"/>
              <w:jc w:val="center"/>
              <w:rPr>
                <w:rFonts w:ascii="Arial" w:hAnsi="Arial"/>
                <w:b/>
                <w:sz w:val="18"/>
              </w:rPr>
            </w:pPr>
            <w:r w:rsidRPr="00B2255B">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79AD1D2B" w14:textId="77777777" w:rsidR="000440A8" w:rsidRPr="00B2255B" w:rsidRDefault="000440A8" w:rsidP="000440A8">
            <w:pPr>
              <w:keepNext/>
              <w:keepLines/>
              <w:spacing w:after="0"/>
              <w:jc w:val="center"/>
              <w:rPr>
                <w:rFonts w:ascii="Arial" w:hAnsi="Arial"/>
                <w:b/>
                <w:sz w:val="18"/>
              </w:rPr>
            </w:pPr>
            <w:r w:rsidRPr="00B2255B">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0144FF8C" w14:textId="77777777" w:rsidR="000440A8" w:rsidRPr="00B2255B" w:rsidRDefault="000440A8" w:rsidP="000440A8">
            <w:pPr>
              <w:keepNext/>
              <w:keepLines/>
              <w:spacing w:after="0"/>
              <w:jc w:val="center"/>
              <w:rPr>
                <w:rFonts w:ascii="Arial" w:hAnsi="Arial"/>
                <w:b/>
                <w:sz w:val="18"/>
              </w:rPr>
            </w:pPr>
            <w:r w:rsidRPr="00B2255B">
              <w:rPr>
                <w:rFonts w:ascii="Arial" w:hAnsi="Arial"/>
                <w:b/>
                <w:sz w:val="18"/>
              </w:rPr>
              <w:t>Notes</w:t>
            </w:r>
          </w:p>
        </w:tc>
      </w:tr>
      <w:tr w:rsidR="000440A8" w14:paraId="07568D77"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7F21266"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Delivery order</w:t>
            </w:r>
          </w:p>
        </w:tc>
        <w:tc>
          <w:tcPr>
            <w:tcW w:w="1702" w:type="dxa"/>
            <w:tcBorders>
              <w:top w:val="single" w:sz="4" w:space="0" w:color="auto"/>
              <w:left w:val="single" w:sz="4" w:space="0" w:color="auto"/>
              <w:bottom w:val="single" w:sz="4" w:space="0" w:color="auto"/>
              <w:right w:val="single" w:sz="4" w:space="0" w:color="auto"/>
            </w:tcBorders>
          </w:tcPr>
          <w:p w14:paraId="0CB895BF" w14:textId="77777777" w:rsidR="000440A8" w:rsidRPr="009B464E" w:rsidRDefault="000440A8" w:rsidP="000440A8">
            <w:pPr>
              <w:keepNext/>
              <w:keepLines/>
              <w:spacing w:after="0"/>
              <w:jc w:val="center"/>
              <w:rPr>
                <w:rFonts w:ascii="Arial" w:hAnsi="Arial" w:cs="Arial"/>
                <w:sz w:val="18"/>
                <w:szCs w:val="18"/>
              </w:rPr>
            </w:pPr>
            <w:r w:rsidRPr="009B464E">
              <w:rPr>
                <w:rFonts w:ascii="Arial" w:hAnsi="Arial" w:cs="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205566D4"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The application should handle packet reordering.</w:t>
            </w:r>
          </w:p>
        </w:tc>
      </w:tr>
      <w:tr w:rsidR="000440A8" w14:paraId="35430AE2"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E7DB56C"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57A5A3A2" w14:textId="77777777" w:rsidR="000440A8" w:rsidRPr="009B464E" w:rsidRDefault="000440A8" w:rsidP="000440A8">
            <w:pPr>
              <w:keepNext/>
              <w:keepLines/>
              <w:spacing w:after="0"/>
              <w:jc w:val="center"/>
              <w:rPr>
                <w:rFonts w:ascii="Arial" w:hAnsi="Arial" w:cs="Arial"/>
                <w:sz w:val="18"/>
                <w:szCs w:val="18"/>
              </w:rPr>
            </w:pPr>
            <w:r w:rsidRPr="009B464E">
              <w:rPr>
                <w:rFonts w:ascii="Arial" w:hAnsi="Arial" w:cs="Arial"/>
                <w:sz w:val="18"/>
                <w:szCs w:val="18"/>
              </w:rPr>
              <w:t>1400</w:t>
            </w:r>
          </w:p>
        </w:tc>
        <w:tc>
          <w:tcPr>
            <w:tcW w:w="4394" w:type="dxa"/>
            <w:tcBorders>
              <w:top w:val="single" w:sz="4" w:space="0" w:color="auto"/>
              <w:left w:val="single" w:sz="4" w:space="0" w:color="auto"/>
              <w:bottom w:val="single" w:sz="4" w:space="0" w:color="auto"/>
              <w:right w:val="single" w:sz="4" w:space="0" w:color="auto"/>
            </w:tcBorders>
          </w:tcPr>
          <w:p w14:paraId="08836EEC"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Maximum size of IP packets</w:t>
            </w:r>
          </w:p>
        </w:tc>
      </w:tr>
      <w:tr w:rsidR="000440A8" w14:paraId="6A7D24DD"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8054DF3"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E8C58EB" w14:textId="77777777" w:rsidR="000440A8" w:rsidRPr="009B464E" w:rsidRDefault="000440A8" w:rsidP="000440A8">
            <w:pPr>
              <w:keepNext/>
              <w:keepLines/>
              <w:spacing w:after="0"/>
              <w:jc w:val="center"/>
              <w:rPr>
                <w:rFonts w:ascii="Arial" w:hAnsi="Arial" w:cs="Arial"/>
                <w:sz w:val="18"/>
                <w:szCs w:val="18"/>
              </w:rPr>
            </w:pPr>
            <w:r w:rsidRPr="009B464E">
              <w:rPr>
                <w:rFonts w:ascii="Arial" w:hAnsi="Arial" w:cs="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593BE997" w14:textId="77777777" w:rsidR="000440A8" w:rsidRPr="009B464E" w:rsidRDefault="000440A8" w:rsidP="000440A8">
            <w:pPr>
              <w:keepNext/>
              <w:keepLines/>
              <w:spacing w:after="0"/>
              <w:rPr>
                <w:rFonts w:ascii="Arial" w:hAnsi="Arial" w:cs="Arial"/>
                <w:sz w:val="18"/>
                <w:szCs w:val="18"/>
              </w:rPr>
            </w:pPr>
          </w:p>
        </w:tc>
      </w:tr>
      <w:tr w:rsidR="000440A8" w14:paraId="30D5D97B"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DFC1869"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Residual BER</w:t>
            </w:r>
          </w:p>
        </w:tc>
        <w:tc>
          <w:tcPr>
            <w:tcW w:w="1702" w:type="dxa"/>
            <w:tcBorders>
              <w:top w:val="single" w:sz="4" w:space="0" w:color="auto"/>
              <w:left w:val="single" w:sz="4" w:space="0" w:color="auto"/>
              <w:bottom w:val="single" w:sz="4" w:space="0" w:color="auto"/>
              <w:right w:val="single" w:sz="4" w:space="0" w:color="auto"/>
            </w:tcBorders>
          </w:tcPr>
          <w:p w14:paraId="2B416417" w14:textId="77777777" w:rsidR="000440A8" w:rsidRPr="009B464E" w:rsidRDefault="000440A8" w:rsidP="000440A8">
            <w:pPr>
              <w:keepNext/>
              <w:keepLines/>
              <w:spacing w:after="0"/>
              <w:jc w:val="center"/>
              <w:rPr>
                <w:rFonts w:ascii="Arial" w:hAnsi="Arial" w:cs="Arial"/>
                <w:sz w:val="18"/>
                <w:szCs w:val="18"/>
              </w:rPr>
            </w:pPr>
            <w:r w:rsidRPr="009B464E">
              <w:rPr>
                <w:rFonts w:ascii="Arial" w:hAnsi="Arial" w:cs="Arial"/>
                <w:sz w:val="18"/>
                <w:szCs w:val="18"/>
              </w:rPr>
              <w:t>10</w:t>
            </w:r>
            <w:r w:rsidRPr="009B464E">
              <w:rPr>
                <w:rFonts w:ascii="Arial" w:hAnsi="Arial" w:cs="Arial"/>
                <w:sz w:val="18"/>
                <w:szCs w:val="18"/>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06A98812"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Reflects the desire to have a medium level of protection to achieve an acceptable compromise between packet loss rate and speech transport delay and delay variation.</w:t>
            </w:r>
          </w:p>
        </w:tc>
      </w:tr>
      <w:tr w:rsidR="000440A8" w14:paraId="1D65D36C"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7050D57"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SDU error ratio</w:t>
            </w:r>
          </w:p>
        </w:tc>
        <w:tc>
          <w:tcPr>
            <w:tcW w:w="1702" w:type="dxa"/>
            <w:tcBorders>
              <w:top w:val="single" w:sz="4" w:space="0" w:color="auto"/>
              <w:left w:val="single" w:sz="4" w:space="0" w:color="auto"/>
              <w:bottom w:val="single" w:sz="4" w:space="0" w:color="auto"/>
              <w:right w:val="single" w:sz="4" w:space="0" w:color="auto"/>
            </w:tcBorders>
          </w:tcPr>
          <w:p w14:paraId="37DD8B49" w14:textId="77777777" w:rsidR="000440A8" w:rsidRPr="009B464E" w:rsidRDefault="000440A8" w:rsidP="000440A8">
            <w:pPr>
              <w:keepNext/>
              <w:keepLines/>
              <w:spacing w:after="0"/>
              <w:jc w:val="center"/>
              <w:rPr>
                <w:rFonts w:ascii="Arial" w:hAnsi="Arial" w:cs="Arial"/>
                <w:sz w:val="18"/>
                <w:szCs w:val="18"/>
              </w:rPr>
            </w:pPr>
            <w:r w:rsidRPr="009B464E">
              <w:rPr>
                <w:rFonts w:ascii="Arial" w:hAnsi="Arial" w:cs="Arial"/>
                <w:sz w:val="18"/>
                <w:szCs w:val="18"/>
              </w:rPr>
              <w:t>7*10</w:t>
            </w:r>
            <w:r w:rsidRPr="009B464E">
              <w:rPr>
                <w:rFonts w:ascii="Arial" w:hAnsi="Arial" w:cs="Arial"/>
                <w:sz w:val="18"/>
                <w:szCs w:val="18"/>
                <w:vertAlign w:val="superscript"/>
              </w:rPr>
              <w:t>-3</w:t>
            </w:r>
            <w:r w:rsidRPr="009B464E">
              <w:rPr>
                <w:rFonts w:ascii="Arial" w:hAnsi="Arial" w:cs="Arial"/>
                <w:sz w:val="18"/>
                <w:szCs w:val="18"/>
              </w:rPr>
              <w:t xml:space="preserve"> </w:t>
            </w:r>
          </w:p>
        </w:tc>
        <w:tc>
          <w:tcPr>
            <w:tcW w:w="4394" w:type="dxa"/>
            <w:tcBorders>
              <w:top w:val="single" w:sz="4" w:space="0" w:color="auto"/>
              <w:left w:val="single" w:sz="4" w:space="0" w:color="auto"/>
              <w:bottom w:val="single" w:sz="4" w:space="0" w:color="auto"/>
              <w:right w:val="single" w:sz="4" w:space="0" w:color="auto"/>
            </w:tcBorders>
          </w:tcPr>
          <w:p w14:paraId="493550B4"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A packet loss rate of 0.7 % per wireless link is in general sufficient for video services</w:t>
            </w:r>
          </w:p>
        </w:tc>
      </w:tr>
      <w:tr w:rsidR="000440A8" w14:paraId="353E0C15"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66C9B64"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Transfer delay (ms)</w:t>
            </w:r>
          </w:p>
        </w:tc>
        <w:tc>
          <w:tcPr>
            <w:tcW w:w="1702" w:type="dxa"/>
            <w:tcBorders>
              <w:top w:val="single" w:sz="4" w:space="0" w:color="auto"/>
              <w:left w:val="single" w:sz="4" w:space="0" w:color="auto"/>
              <w:bottom w:val="single" w:sz="4" w:space="0" w:color="auto"/>
              <w:right w:val="single" w:sz="4" w:space="0" w:color="auto"/>
            </w:tcBorders>
          </w:tcPr>
          <w:p w14:paraId="6F923E44" w14:textId="77777777" w:rsidR="000440A8" w:rsidRPr="009B464E" w:rsidRDefault="000440A8" w:rsidP="000440A8">
            <w:pPr>
              <w:keepNext/>
              <w:keepLines/>
              <w:spacing w:after="0"/>
              <w:jc w:val="center"/>
              <w:rPr>
                <w:rFonts w:ascii="Arial" w:hAnsi="Arial" w:cs="Arial"/>
                <w:sz w:val="18"/>
                <w:szCs w:val="18"/>
              </w:rPr>
            </w:pPr>
            <w:r w:rsidRPr="009B464E">
              <w:rPr>
                <w:rFonts w:ascii="Arial" w:hAnsi="Arial" w:cs="Arial"/>
                <w:sz w:val="18"/>
                <w:szCs w:val="18"/>
              </w:rPr>
              <w:t>170 ms</w:t>
            </w:r>
          </w:p>
        </w:tc>
        <w:tc>
          <w:tcPr>
            <w:tcW w:w="4394" w:type="dxa"/>
            <w:tcBorders>
              <w:top w:val="single" w:sz="4" w:space="0" w:color="auto"/>
              <w:left w:val="single" w:sz="4" w:space="0" w:color="auto"/>
              <w:bottom w:val="single" w:sz="4" w:space="0" w:color="auto"/>
              <w:right w:val="single" w:sz="4" w:space="0" w:color="auto"/>
            </w:tcBorders>
          </w:tcPr>
          <w:p w14:paraId="586BA8F8" w14:textId="77777777" w:rsidR="000440A8" w:rsidRPr="009B464E" w:rsidRDefault="000440A8" w:rsidP="000440A8">
            <w:pPr>
              <w:keepNext/>
              <w:keepLines/>
              <w:spacing w:after="0"/>
              <w:rPr>
                <w:rFonts w:ascii="Arial" w:hAnsi="Arial" w:cs="Arial"/>
                <w:i/>
                <w:iCs/>
                <w:sz w:val="18"/>
                <w:szCs w:val="18"/>
              </w:rPr>
            </w:pPr>
            <w:r w:rsidRPr="009B464E">
              <w:rPr>
                <w:rFonts w:ascii="Arial" w:hAnsi="Arial" w:cs="Arial"/>
                <w:sz w:val="18"/>
                <w:szCs w:val="18"/>
              </w:rPr>
              <w:t>Indicates maximum delay for 95</w:t>
            </w:r>
            <w:r w:rsidRPr="009B464E">
              <w:rPr>
                <w:rFonts w:ascii="Arial" w:hAnsi="Arial" w:cs="Arial"/>
                <w:sz w:val="18"/>
                <w:szCs w:val="18"/>
                <w:vertAlign w:val="superscript"/>
              </w:rPr>
              <w:t>th</w:t>
            </w:r>
            <w:r w:rsidRPr="009B464E">
              <w:rPr>
                <w:rFonts w:ascii="Arial" w:hAnsi="Arial" w:cs="Arial"/>
                <w:sz w:val="18"/>
                <w:szCs w:val="18"/>
              </w:rPr>
              <w:t xml:space="preserve"> percentile of the distribution of delay for all delivered SDUs between the UE and the </w:t>
            </w:r>
            <w:r w:rsidR="000135EA">
              <w:rPr>
                <w:rFonts w:ascii="Arial" w:hAnsi="Arial" w:cs="Arial" w:hint="eastAsia"/>
                <w:sz w:val="18"/>
                <w:szCs w:val="18"/>
                <w:lang w:eastAsia="ko-KR"/>
              </w:rPr>
              <w:t>PS domain</w:t>
            </w:r>
            <w:r w:rsidRPr="009B464E">
              <w:rPr>
                <w:rFonts w:ascii="Arial" w:hAnsi="Arial" w:cs="Arial"/>
                <w:sz w:val="18"/>
                <w:szCs w:val="18"/>
              </w:rPr>
              <w:t xml:space="preserve"> during the lifetime of a bearer service. </w:t>
            </w:r>
            <w:r w:rsidRPr="009B464E">
              <w:rPr>
                <w:rFonts w:ascii="Arial" w:hAnsi="Arial" w:cs="Arial"/>
                <w:sz w:val="18"/>
                <w:szCs w:val="18"/>
                <w:lang w:eastAsia="ko-KR"/>
              </w:rPr>
              <w:t>Permits the derivation of</w:t>
            </w:r>
            <w:r w:rsidRPr="009B464E">
              <w:rPr>
                <w:rFonts w:ascii="Arial" w:hAnsi="Arial" w:cs="Arial"/>
                <w:sz w:val="18"/>
                <w:szCs w:val="18"/>
              </w:rPr>
              <w:t xml:space="preserve"> the RAN part of the total transfer delay for the </w:t>
            </w:r>
            <w:r w:rsidR="000135EA">
              <w:rPr>
                <w:rFonts w:ascii="Arial" w:hAnsi="Arial" w:cs="Arial" w:hint="eastAsia"/>
                <w:sz w:val="18"/>
                <w:szCs w:val="18"/>
                <w:lang w:eastAsia="ko-KR"/>
              </w:rPr>
              <w:t>radio access</w:t>
            </w:r>
            <w:r w:rsidRPr="009B464E">
              <w:rPr>
                <w:rFonts w:ascii="Arial" w:hAnsi="Arial" w:cs="Arial"/>
                <w:sz w:val="18"/>
                <w:szCs w:val="18"/>
              </w:rPr>
              <w:t xml:space="preserve"> bearer. This attribute allows RAN to set transport formats and H-ARQ/ARQ parameters such as the discard timer. </w:t>
            </w:r>
          </w:p>
        </w:tc>
      </w:tr>
      <w:tr w:rsidR="000440A8" w14:paraId="14CF0B15"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862613D"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6139324E" w14:textId="77777777" w:rsidR="000440A8" w:rsidRPr="009B464E" w:rsidRDefault="00756410" w:rsidP="000440A8">
            <w:pPr>
              <w:keepNext/>
              <w:keepLines/>
              <w:spacing w:after="0"/>
              <w:jc w:val="center"/>
              <w:rPr>
                <w:rFonts w:ascii="Arial" w:hAnsi="Arial" w:cs="Arial"/>
                <w:sz w:val="18"/>
                <w:szCs w:val="18"/>
              </w:rPr>
            </w:pPr>
            <w:r>
              <w:rPr>
                <w:rFonts w:ascii="Arial" w:hAnsi="Arial" w:cs="Arial"/>
                <w:sz w:val="18"/>
                <w:szCs w:val="18"/>
              </w:rPr>
              <w:t>216</w:t>
            </w:r>
          </w:p>
        </w:tc>
        <w:tc>
          <w:tcPr>
            <w:tcW w:w="4394" w:type="dxa"/>
            <w:tcBorders>
              <w:top w:val="single" w:sz="4" w:space="0" w:color="auto"/>
              <w:left w:val="single" w:sz="4" w:space="0" w:color="auto"/>
              <w:bottom w:val="single" w:sz="4" w:space="0" w:color="auto"/>
              <w:right w:val="single" w:sz="4" w:space="0" w:color="auto"/>
            </w:tcBorders>
          </w:tcPr>
          <w:p w14:paraId="6A4BCFAC" w14:textId="77777777" w:rsidR="00756410" w:rsidRDefault="00756410" w:rsidP="000440A8">
            <w:pPr>
              <w:keepNext/>
              <w:keepLines/>
              <w:spacing w:after="0"/>
              <w:rPr>
                <w:rFonts w:ascii="Arial" w:hAnsi="Arial" w:cs="Arial"/>
                <w:sz w:val="18"/>
                <w:szCs w:val="18"/>
              </w:rPr>
            </w:pPr>
            <w:r>
              <w:rPr>
                <w:rFonts w:ascii="Arial" w:hAnsi="Arial" w:cs="Arial"/>
                <w:sz w:val="18"/>
                <w:szCs w:val="18"/>
              </w:rPr>
              <w:t>The total bit-rate of a video codec (running at 192 kbps) adding IP/UDP/RTP overhead (assumed to be 16 kbps) and RTCP (RS:0 and RR:5000 used in clause A.6 adds 2.5kbps) rounded up to nearest 8 kbps value.</w:t>
            </w:r>
          </w:p>
          <w:p w14:paraId="796AE48E" w14:textId="77777777" w:rsidR="00D12AA4" w:rsidRPr="009B464E" w:rsidRDefault="00756410" w:rsidP="000440A8">
            <w:pPr>
              <w:keepNext/>
              <w:keepLines/>
              <w:spacing w:after="0"/>
              <w:rPr>
                <w:rFonts w:ascii="Arial" w:hAnsi="Arial" w:cs="Arial"/>
                <w:sz w:val="18"/>
                <w:szCs w:val="18"/>
              </w:rPr>
            </w:pPr>
            <w:r>
              <w:rPr>
                <w:rFonts w:ascii="Arial" w:hAnsi="Arial" w:cs="Arial"/>
                <w:sz w:val="18"/>
                <w:szCs w:val="18"/>
              </w:rPr>
              <w:t>If downlink SDP contains a lower b:AS bandwidth modifier value, this should be used instead.</w:t>
            </w:r>
          </w:p>
        </w:tc>
      </w:tr>
      <w:tr w:rsidR="000440A8" w14:paraId="79BCA953"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5E8E2E4"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325542DC" w14:textId="77777777" w:rsidR="000440A8" w:rsidRPr="009B464E" w:rsidRDefault="00756410" w:rsidP="000440A8">
            <w:pPr>
              <w:keepNext/>
              <w:keepLines/>
              <w:spacing w:after="0"/>
              <w:jc w:val="center"/>
              <w:rPr>
                <w:rFonts w:ascii="Arial" w:hAnsi="Arial" w:cs="Arial"/>
                <w:sz w:val="18"/>
                <w:szCs w:val="18"/>
              </w:rPr>
            </w:pPr>
            <w:r>
              <w:rPr>
                <w:rFonts w:ascii="Arial" w:hAnsi="Arial" w:cs="Arial"/>
                <w:sz w:val="18"/>
                <w:szCs w:val="18"/>
              </w:rPr>
              <w:t>216</w:t>
            </w:r>
          </w:p>
        </w:tc>
        <w:tc>
          <w:tcPr>
            <w:tcW w:w="4394" w:type="dxa"/>
            <w:tcBorders>
              <w:top w:val="single" w:sz="4" w:space="0" w:color="auto"/>
              <w:left w:val="single" w:sz="4" w:space="0" w:color="auto"/>
              <w:bottom w:val="single" w:sz="4" w:space="0" w:color="auto"/>
              <w:right w:val="single" w:sz="4" w:space="0" w:color="auto"/>
            </w:tcBorders>
          </w:tcPr>
          <w:p w14:paraId="0BF2B955"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The same as the guaranteed bitrate.</w:t>
            </w:r>
          </w:p>
        </w:tc>
      </w:tr>
      <w:tr w:rsidR="000440A8" w14:paraId="19C2087F"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5B8BEE0"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2B7F7C9B" w14:textId="77777777" w:rsidR="000440A8" w:rsidRPr="009B464E" w:rsidRDefault="00756410" w:rsidP="000440A8">
            <w:pPr>
              <w:keepNext/>
              <w:keepLines/>
              <w:spacing w:after="0"/>
              <w:jc w:val="center"/>
              <w:rPr>
                <w:rFonts w:ascii="Arial" w:hAnsi="Arial" w:cs="Arial"/>
                <w:sz w:val="18"/>
                <w:szCs w:val="18"/>
              </w:rPr>
            </w:pPr>
            <w:r>
              <w:rPr>
                <w:rFonts w:ascii="Arial" w:hAnsi="Arial" w:cs="Arial"/>
                <w:sz w:val="18"/>
                <w:szCs w:val="18"/>
              </w:rPr>
              <w:t>216</w:t>
            </w:r>
          </w:p>
        </w:tc>
        <w:tc>
          <w:tcPr>
            <w:tcW w:w="4394" w:type="dxa"/>
            <w:tcBorders>
              <w:top w:val="single" w:sz="4" w:space="0" w:color="auto"/>
              <w:left w:val="single" w:sz="4" w:space="0" w:color="auto"/>
              <w:bottom w:val="single" w:sz="4" w:space="0" w:color="auto"/>
              <w:right w:val="single" w:sz="4" w:space="0" w:color="auto"/>
            </w:tcBorders>
          </w:tcPr>
          <w:p w14:paraId="54DC08FE" w14:textId="77777777" w:rsidR="00756410" w:rsidRDefault="00756410" w:rsidP="000440A8">
            <w:pPr>
              <w:keepNext/>
              <w:keepLines/>
              <w:spacing w:after="0"/>
              <w:rPr>
                <w:rFonts w:ascii="Arial" w:hAnsi="Arial" w:cs="Arial"/>
                <w:sz w:val="18"/>
                <w:szCs w:val="18"/>
              </w:rPr>
            </w:pPr>
            <w:r>
              <w:rPr>
                <w:rFonts w:ascii="Arial" w:hAnsi="Arial" w:cs="Arial"/>
                <w:sz w:val="18"/>
                <w:szCs w:val="18"/>
              </w:rPr>
              <w:t>The total bit-rate of a video codec (running at 192 kbps) adding IP/UDP/RTP overhead (assumed to be 16 kbps) and RTCP (RS:0 and RR:5000 used in clause A.6 adds 2.5kbps) rounded up to nearest 8 kbps value.</w:t>
            </w:r>
          </w:p>
          <w:p w14:paraId="1851EB71" w14:textId="77777777" w:rsidR="00D12AA4" w:rsidRPr="009B464E" w:rsidRDefault="00756410" w:rsidP="000440A8">
            <w:pPr>
              <w:keepNext/>
              <w:keepLines/>
              <w:spacing w:after="0"/>
              <w:rPr>
                <w:rFonts w:ascii="Arial" w:hAnsi="Arial" w:cs="Arial"/>
                <w:sz w:val="18"/>
                <w:szCs w:val="18"/>
              </w:rPr>
            </w:pPr>
            <w:r>
              <w:rPr>
                <w:rFonts w:ascii="Arial" w:hAnsi="Arial" w:cs="Arial"/>
                <w:sz w:val="18"/>
                <w:szCs w:val="18"/>
              </w:rPr>
              <w:t>If uplink SDP contains a lower b:AS bandwidth modifier value, this should be used instead.</w:t>
            </w:r>
          </w:p>
        </w:tc>
      </w:tr>
      <w:tr w:rsidR="000440A8" w14:paraId="3B231C3B"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3CCBDB0"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2095E2B4" w14:textId="77777777" w:rsidR="000440A8" w:rsidRPr="009B464E" w:rsidRDefault="00756410" w:rsidP="000440A8">
            <w:pPr>
              <w:keepNext/>
              <w:keepLines/>
              <w:spacing w:after="0"/>
              <w:jc w:val="center"/>
              <w:rPr>
                <w:rFonts w:ascii="Arial" w:hAnsi="Arial" w:cs="Arial"/>
                <w:sz w:val="18"/>
                <w:szCs w:val="18"/>
              </w:rPr>
            </w:pPr>
            <w:r>
              <w:rPr>
                <w:rFonts w:ascii="Arial" w:hAnsi="Arial" w:cs="Arial"/>
                <w:sz w:val="18"/>
                <w:szCs w:val="18"/>
              </w:rPr>
              <w:t>216</w:t>
            </w:r>
          </w:p>
        </w:tc>
        <w:tc>
          <w:tcPr>
            <w:tcW w:w="4394" w:type="dxa"/>
            <w:tcBorders>
              <w:top w:val="single" w:sz="4" w:space="0" w:color="auto"/>
              <w:left w:val="single" w:sz="4" w:space="0" w:color="auto"/>
              <w:bottom w:val="single" w:sz="4" w:space="0" w:color="auto"/>
              <w:right w:val="single" w:sz="4" w:space="0" w:color="auto"/>
            </w:tcBorders>
          </w:tcPr>
          <w:p w14:paraId="3126DE18"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The same as the guaranteed bitrate.</w:t>
            </w:r>
          </w:p>
        </w:tc>
      </w:tr>
      <w:tr w:rsidR="000440A8" w14:paraId="0D061D87"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CFED149"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66AFACCB" w14:textId="77777777" w:rsidR="000440A8" w:rsidRPr="009B464E" w:rsidRDefault="000440A8" w:rsidP="000440A8">
            <w:pPr>
              <w:keepNext/>
              <w:keepLines/>
              <w:spacing w:after="0"/>
              <w:jc w:val="center"/>
              <w:rPr>
                <w:rFonts w:ascii="Arial" w:hAnsi="Arial" w:cs="Arial"/>
                <w:sz w:val="18"/>
                <w:szCs w:val="18"/>
              </w:rPr>
            </w:pPr>
            <w:r w:rsidRPr="009B464E">
              <w:rPr>
                <w:rFonts w:ascii="Arial" w:hAnsi="Arial" w:cs="Arial"/>
                <w:sz w:val="18"/>
                <w:szCs w:val="18"/>
              </w:rPr>
              <w:t>subscribed value</w:t>
            </w:r>
          </w:p>
        </w:tc>
        <w:tc>
          <w:tcPr>
            <w:tcW w:w="4394" w:type="dxa"/>
            <w:tcBorders>
              <w:top w:val="single" w:sz="4" w:space="0" w:color="auto"/>
              <w:left w:val="single" w:sz="4" w:space="0" w:color="auto"/>
              <w:bottom w:val="single" w:sz="4" w:space="0" w:color="auto"/>
              <w:right w:val="single" w:sz="4" w:space="0" w:color="auto"/>
            </w:tcBorders>
          </w:tcPr>
          <w:p w14:paraId="7C84C853"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 xml:space="preserve">Indicates the relative importance to other </w:t>
            </w:r>
            <w:r w:rsidR="000135EA">
              <w:rPr>
                <w:rFonts w:ascii="Arial" w:hAnsi="Arial" w:cs="Arial" w:hint="eastAsia"/>
                <w:sz w:val="18"/>
                <w:szCs w:val="18"/>
                <w:lang w:eastAsia="ko-KR"/>
              </w:rPr>
              <w:t>radio access</w:t>
            </w:r>
            <w:r w:rsidRPr="009B464E">
              <w:rPr>
                <w:rFonts w:ascii="Arial" w:hAnsi="Arial" w:cs="Arial"/>
                <w:sz w:val="18"/>
                <w:szCs w:val="18"/>
              </w:rPr>
              <w:t xml:space="preserve"> bearers. It should be the same or next lower value to the priority of a Conversational bearer with source statistics descriptor ‘speech'.</w:t>
            </w:r>
          </w:p>
        </w:tc>
      </w:tr>
      <w:tr w:rsidR="000440A8" w14:paraId="4054DA74"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EA783CF"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3B7865C8" w14:textId="77777777" w:rsidR="000440A8" w:rsidRPr="009B464E" w:rsidRDefault="000440A8" w:rsidP="000440A8">
            <w:pPr>
              <w:keepNext/>
              <w:keepLines/>
              <w:spacing w:after="0"/>
              <w:jc w:val="center"/>
              <w:rPr>
                <w:rFonts w:ascii="Arial" w:hAnsi="Arial" w:cs="Arial"/>
                <w:sz w:val="18"/>
                <w:szCs w:val="18"/>
              </w:rPr>
            </w:pPr>
            <w:r w:rsidRPr="009B464E">
              <w:rPr>
                <w:rFonts w:ascii="Arial" w:hAnsi="Arial" w:cs="Arial"/>
                <w:sz w:val="18"/>
                <w:szCs w:val="18"/>
              </w:rPr>
              <w:t>‘unknown'</w:t>
            </w:r>
          </w:p>
        </w:tc>
        <w:tc>
          <w:tcPr>
            <w:tcW w:w="4394" w:type="dxa"/>
            <w:tcBorders>
              <w:top w:val="single" w:sz="4" w:space="0" w:color="auto"/>
              <w:left w:val="single" w:sz="4" w:space="0" w:color="auto"/>
              <w:bottom w:val="single" w:sz="4" w:space="0" w:color="auto"/>
              <w:right w:val="single" w:sz="4" w:space="0" w:color="auto"/>
            </w:tcBorders>
          </w:tcPr>
          <w:p w14:paraId="14E56B5F" w14:textId="77777777" w:rsidR="000440A8" w:rsidRPr="009B464E" w:rsidRDefault="000440A8" w:rsidP="000440A8">
            <w:pPr>
              <w:keepNext/>
              <w:keepLines/>
              <w:spacing w:after="0"/>
              <w:rPr>
                <w:rFonts w:ascii="Arial" w:hAnsi="Arial" w:cs="Arial"/>
                <w:sz w:val="18"/>
                <w:szCs w:val="18"/>
              </w:rPr>
            </w:pPr>
          </w:p>
        </w:tc>
      </w:tr>
    </w:tbl>
    <w:p w14:paraId="124D5DCC" w14:textId="77777777" w:rsidR="000440A8" w:rsidRDefault="000440A8" w:rsidP="000440A8"/>
    <w:p w14:paraId="3D1423CA" w14:textId="77777777" w:rsidR="00EB7BFB" w:rsidRDefault="00EB7BFB" w:rsidP="00EB7BFB">
      <w:pPr>
        <w:pStyle w:val="Heading1"/>
      </w:pPr>
      <w:bookmarkStart w:id="3334" w:name="_Toc26369653"/>
      <w:bookmarkStart w:id="3335" w:name="_Toc36227535"/>
      <w:bookmarkStart w:id="3336" w:name="_Toc36228550"/>
      <w:bookmarkStart w:id="3337" w:name="_Toc36229177"/>
      <w:bookmarkStart w:id="3338" w:name="_Toc36229805"/>
      <w:bookmarkStart w:id="3339" w:name="_Toc74607149"/>
      <w:bookmarkStart w:id="3340" w:name="_Toc130386628"/>
      <w:r>
        <w:t>E.11</w:t>
      </w:r>
      <w:r>
        <w:tab/>
        <w:t>Bi-directional speech (AMR, IPv4, RTCP and MBR&gt;GBR bearer)</w:t>
      </w:r>
      <w:bookmarkEnd w:id="3334"/>
      <w:bookmarkEnd w:id="3335"/>
      <w:bookmarkEnd w:id="3336"/>
      <w:bookmarkEnd w:id="3337"/>
      <w:bookmarkEnd w:id="3338"/>
      <w:bookmarkEnd w:id="3339"/>
      <w:bookmarkEnd w:id="3340"/>
    </w:p>
    <w:p w14:paraId="48ADDD91" w14:textId="77777777" w:rsidR="00EB7BFB" w:rsidRDefault="00EB7BFB" w:rsidP="00EB7BFB">
      <w:r>
        <w:t>This QoS profile is defined for AMR (one AMR frame per RTP packet, bandwidth efficient mode) when AMR12.2 and AMR5.9 are used to define MBR and GBR for MBR&gt;GBR bearers. IPv4 is also assumed.</w:t>
      </w:r>
    </w:p>
    <w:p w14:paraId="5119CDB4" w14:textId="77777777" w:rsidR="00EB7BFB" w:rsidRDefault="00EB7BFB" w:rsidP="00EB7BFB">
      <w:r>
        <w:t>The bitrate for AMR 12.2 including IP overhead is 28.8 kbps and the bitrate for AMR 5.9 including IP overhead is 22.4 kbps.</w:t>
      </w:r>
    </w:p>
    <w:p w14:paraId="65F55DE9" w14:textId="77777777" w:rsidR="00EB7BFB" w:rsidRDefault="00EB7BFB" w:rsidP="00EB7BFB">
      <w:pPr>
        <w:pStyle w:val="TH"/>
      </w:pPr>
      <w:r>
        <w:t>Table E.12: QoS mapping for bi-directional speech (AMR, IPv4, RTCP</w:t>
      </w:r>
      <w:r w:rsidRPr="003653DB">
        <w:t xml:space="preserve"> and MBR</w:t>
      </w:r>
      <w:r>
        <w:t>&gt;</w:t>
      </w:r>
      <w:r w:rsidRPr="003653DB">
        <w:t>GBR bearer</w:t>
      </w:r>
      <w:r>
        <w:t>)</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EB7BFB" w14:paraId="5869D2F3"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120A696" w14:textId="77777777" w:rsidR="00EB7BFB" w:rsidRDefault="00EB7BFB" w:rsidP="00055FA0">
            <w:pPr>
              <w:pStyle w:val="TAH"/>
            </w:pPr>
            <w:r>
              <w:t>Traffic class</w:t>
            </w:r>
          </w:p>
        </w:tc>
        <w:tc>
          <w:tcPr>
            <w:tcW w:w="1843" w:type="dxa"/>
            <w:tcBorders>
              <w:top w:val="single" w:sz="4" w:space="0" w:color="auto"/>
              <w:left w:val="single" w:sz="4" w:space="0" w:color="auto"/>
              <w:bottom w:val="single" w:sz="4" w:space="0" w:color="auto"/>
              <w:right w:val="single" w:sz="4" w:space="0" w:color="auto"/>
            </w:tcBorders>
          </w:tcPr>
          <w:p w14:paraId="2CA39465" w14:textId="77777777" w:rsidR="00EB7BFB" w:rsidRDefault="00EB7BFB" w:rsidP="00055FA0">
            <w:pPr>
              <w:pStyle w:val="TAH"/>
            </w:pPr>
            <w:r>
              <w:t>Conversational  class</w:t>
            </w:r>
          </w:p>
        </w:tc>
        <w:tc>
          <w:tcPr>
            <w:tcW w:w="4394" w:type="dxa"/>
            <w:tcBorders>
              <w:top w:val="single" w:sz="4" w:space="0" w:color="auto"/>
              <w:left w:val="single" w:sz="4" w:space="0" w:color="auto"/>
              <w:bottom w:val="single" w:sz="4" w:space="0" w:color="auto"/>
              <w:right w:val="single" w:sz="4" w:space="0" w:color="auto"/>
            </w:tcBorders>
          </w:tcPr>
          <w:p w14:paraId="1A80C09C" w14:textId="77777777" w:rsidR="00EB7BFB" w:rsidRDefault="00EB7BFB" w:rsidP="00055FA0">
            <w:pPr>
              <w:pStyle w:val="TAH"/>
            </w:pPr>
            <w:r>
              <w:t>Notes</w:t>
            </w:r>
          </w:p>
        </w:tc>
      </w:tr>
      <w:tr w:rsidR="00EB7BFB" w14:paraId="20CB35B1"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ECE898B" w14:textId="77777777" w:rsidR="00EB7BFB" w:rsidRDefault="00EB7BFB" w:rsidP="00055FA0">
            <w:pPr>
              <w:pStyle w:val="TAL"/>
            </w:pPr>
            <w:r>
              <w:t>Delivery order</w:t>
            </w:r>
          </w:p>
        </w:tc>
        <w:tc>
          <w:tcPr>
            <w:tcW w:w="1843" w:type="dxa"/>
            <w:tcBorders>
              <w:top w:val="single" w:sz="4" w:space="0" w:color="auto"/>
              <w:left w:val="single" w:sz="4" w:space="0" w:color="auto"/>
              <w:bottom w:val="single" w:sz="4" w:space="0" w:color="auto"/>
              <w:right w:val="single" w:sz="4" w:space="0" w:color="auto"/>
            </w:tcBorders>
          </w:tcPr>
          <w:p w14:paraId="047F8E77" w14:textId="77777777" w:rsidR="00EB7BFB" w:rsidRDefault="00EB7BFB" w:rsidP="00055FA0">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2C890D2D" w14:textId="77777777" w:rsidR="00EB7BFB" w:rsidRDefault="00EB7BFB" w:rsidP="00055FA0">
            <w:pPr>
              <w:pStyle w:val="TAC"/>
              <w:jc w:val="left"/>
            </w:pPr>
            <w:r>
              <w:t>The application should handle packet reordering.</w:t>
            </w:r>
          </w:p>
        </w:tc>
      </w:tr>
      <w:tr w:rsidR="00EB7BFB" w14:paraId="71672676"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2ED77F93" w14:textId="77777777" w:rsidR="00EB7BFB" w:rsidRDefault="00EB7BFB" w:rsidP="00055FA0">
            <w:pPr>
              <w:pStyle w:val="TAL"/>
            </w:pPr>
            <w:r>
              <w:t>Maximum SDU size (octets)</w:t>
            </w:r>
          </w:p>
        </w:tc>
        <w:tc>
          <w:tcPr>
            <w:tcW w:w="1843" w:type="dxa"/>
            <w:tcBorders>
              <w:top w:val="single" w:sz="4" w:space="0" w:color="auto"/>
              <w:left w:val="single" w:sz="4" w:space="0" w:color="auto"/>
              <w:bottom w:val="single" w:sz="4" w:space="0" w:color="auto"/>
              <w:right w:val="single" w:sz="4" w:space="0" w:color="auto"/>
            </w:tcBorders>
          </w:tcPr>
          <w:p w14:paraId="1C45EDB1" w14:textId="77777777" w:rsidR="00EB7BFB" w:rsidRDefault="00EB7BFB" w:rsidP="00055FA0">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41BC571F" w14:textId="77777777" w:rsidR="00EB7BFB" w:rsidRDefault="00EB7BFB" w:rsidP="00055FA0">
            <w:pPr>
              <w:pStyle w:val="TAC"/>
              <w:jc w:val="left"/>
            </w:pPr>
            <w:r>
              <w:t>Maximum size of IP packets</w:t>
            </w:r>
          </w:p>
        </w:tc>
      </w:tr>
      <w:tr w:rsidR="00EB7BFB" w14:paraId="25324DB4"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D3B73C8" w14:textId="77777777" w:rsidR="00EB7BFB" w:rsidRDefault="00EB7BFB" w:rsidP="00055FA0">
            <w:pPr>
              <w:pStyle w:val="TAL"/>
            </w:pPr>
            <w: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0CD57D53" w14:textId="77777777" w:rsidR="00EB7BFB" w:rsidRDefault="00EB7BFB" w:rsidP="00055FA0">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75359F6F" w14:textId="77777777" w:rsidR="00EB7BFB" w:rsidRDefault="00EB7BFB" w:rsidP="00055FA0">
            <w:pPr>
              <w:pStyle w:val="TAC"/>
              <w:jc w:val="left"/>
            </w:pPr>
          </w:p>
        </w:tc>
      </w:tr>
      <w:tr w:rsidR="00EB7BFB" w14:paraId="29334BC7"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5DBA6EB" w14:textId="77777777" w:rsidR="00EB7BFB" w:rsidRDefault="00EB7BFB" w:rsidP="00055FA0">
            <w:pPr>
              <w:pStyle w:val="TAL"/>
            </w:pPr>
            <w:r>
              <w:t>Residual BER</w:t>
            </w:r>
          </w:p>
        </w:tc>
        <w:tc>
          <w:tcPr>
            <w:tcW w:w="1843" w:type="dxa"/>
            <w:tcBorders>
              <w:top w:val="single" w:sz="4" w:space="0" w:color="auto"/>
              <w:left w:val="single" w:sz="4" w:space="0" w:color="auto"/>
              <w:bottom w:val="single" w:sz="4" w:space="0" w:color="auto"/>
              <w:right w:val="single" w:sz="4" w:space="0" w:color="auto"/>
            </w:tcBorders>
          </w:tcPr>
          <w:p w14:paraId="269F4583" w14:textId="77777777" w:rsidR="00EB7BFB" w:rsidRDefault="00EB7BFB" w:rsidP="00055FA0">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473A78A6" w14:textId="77777777" w:rsidR="00EB7BFB" w:rsidRDefault="00EB7BFB" w:rsidP="00055FA0">
            <w:pPr>
              <w:pStyle w:val="TAC"/>
              <w:jc w:val="left"/>
            </w:pPr>
            <w:r>
              <w:t>Reflects the desire to have a medium level of protection to achieve an acceptable compromise between packet loss rate and speech transport delay and delay variation.</w:t>
            </w:r>
          </w:p>
        </w:tc>
      </w:tr>
      <w:tr w:rsidR="00EB7BFB" w14:paraId="04FFBF9E"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2FEED21B" w14:textId="77777777" w:rsidR="00EB7BFB" w:rsidRDefault="00EB7BFB" w:rsidP="00055FA0">
            <w:pPr>
              <w:pStyle w:val="TAL"/>
            </w:pPr>
            <w:r>
              <w:t>SDU error ratio</w:t>
            </w:r>
          </w:p>
        </w:tc>
        <w:tc>
          <w:tcPr>
            <w:tcW w:w="1843" w:type="dxa"/>
            <w:tcBorders>
              <w:top w:val="single" w:sz="4" w:space="0" w:color="auto"/>
              <w:left w:val="single" w:sz="4" w:space="0" w:color="auto"/>
              <w:bottom w:val="single" w:sz="4" w:space="0" w:color="auto"/>
              <w:right w:val="single" w:sz="4" w:space="0" w:color="auto"/>
            </w:tcBorders>
          </w:tcPr>
          <w:p w14:paraId="77FF3437" w14:textId="77777777" w:rsidR="00EB7BFB" w:rsidRDefault="00EB7BFB" w:rsidP="00055FA0">
            <w:pPr>
              <w:pStyle w:val="TAC"/>
            </w:pPr>
            <w:r>
              <w:t>7*10</w:t>
            </w:r>
            <w:r>
              <w:rPr>
                <w:vertAlign w:val="superscript"/>
              </w:rPr>
              <w:t>-3</w:t>
            </w:r>
            <w:r>
              <w:t xml:space="preserve"> </w:t>
            </w:r>
          </w:p>
        </w:tc>
        <w:tc>
          <w:tcPr>
            <w:tcW w:w="4394" w:type="dxa"/>
            <w:tcBorders>
              <w:top w:val="single" w:sz="4" w:space="0" w:color="auto"/>
              <w:left w:val="single" w:sz="4" w:space="0" w:color="auto"/>
              <w:bottom w:val="single" w:sz="4" w:space="0" w:color="auto"/>
              <w:right w:val="single" w:sz="4" w:space="0" w:color="auto"/>
            </w:tcBorders>
          </w:tcPr>
          <w:p w14:paraId="14831D17" w14:textId="77777777" w:rsidR="00EB7BFB" w:rsidRDefault="00EB7BFB" w:rsidP="00055FA0">
            <w:pPr>
              <w:pStyle w:val="TAC"/>
              <w:jc w:val="left"/>
            </w:pPr>
            <w:r>
              <w:t>A packet loss rate of 0.7 % per wireless link is in general sufficient for speech services</w:t>
            </w:r>
          </w:p>
        </w:tc>
      </w:tr>
      <w:tr w:rsidR="00EB7BFB" w14:paraId="1E463040"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266D614" w14:textId="77777777" w:rsidR="00EB7BFB" w:rsidRDefault="00EB7BFB" w:rsidP="00055FA0">
            <w:pPr>
              <w:pStyle w:val="TAL"/>
            </w:pPr>
            <w:r>
              <w:t>Transfer delay (ms)</w:t>
            </w:r>
          </w:p>
        </w:tc>
        <w:tc>
          <w:tcPr>
            <w:tcW w:w="1843" w:type="dxa"/>
            <w:tcBorders>
              <w:top w:val="single" w:sz="4" w:space="0" w:color="auto"/>
              <w:left w:val="single" w:sz="4" w:space="0" w:color="auto"/>
              <w:bottom w:val="single" w:sz="4" w:space="0" w:color="auto"/>
              <w:right w:val="single" w:sz="4" w:space="0" w:color="auto"/>
            </w:tcBorders>
          </w:tcPr>
          <w:p w14:paraId="1E2FBA9F" w14:textId="77777777" w:rsidR="00EB7BFB" w:rsidRDefault="00EB7BFB" w:rsidP="00055FA0">
            <w:pPr>
              <w:pStyle w:val="TAC"/>
            </w:pPr>
            <w:r>
              <w:t>130 ms</w:t>
            </w:r>
          </w:p>
        </w:tc>
        <w:tc>
          <w:tcPr>
            <w:tcW w:w="4394" w:type="dxa"/>
            <w:tcBorders>
              <w:top w:val="single" w:sz="4" w:space="0" w:color="auto"/>
              <w:left w:val="single" w:sz="4" w:space="0" w:color="auto"/>
              <w:bottom w:val="single" w:sz="4" w:space="0" w:color="auto"/>
              <w:right w:val="single" w:sz="4" w:space="0" w:color="auto"/>
            </w:tcBorders>
          </w:tcPr>
          <w:p w14:paraId="28173B2F" w14:textId="77777777" w:rsidR="00EB7BFB" w:rsidRDefault="00EB7BFB" w:rsidP="00055FA0">
            <w:pPr>
              <w:pStyle w:val="TAC"/>
              <w:jc w:val="left"/>
            </w:pPr>
            <w:r>
              <w:t>Indicates maximum delay for 95</w:t>
            </w:r>
            <w:r>
              <w:rPr>
                <w:vertAlign w:val="superscript"/>
              </w:rPr>
              <w:t>th</w:t>
            </w:r>
            <w:r>
              <w:t xml:space="preserve"> percentile of the distribution of delay for all delivered SDUs between the UE and the </w:t>
            </w:r>
            <w:r w:rsidR="000135EA">
              <w:rPr>
                <w:rFonts w:hint="eastAsia"/>
                <w:lang w:eastAsia="ko-KR"/>
              </w:rPr>
              <w:t>PS domain</w:t>
            </w:r>
            <w:r>
              <w:t xml:space="preserve"> during the lifetime of a bearer service. </w:t>
            </w:r>
            <w:r>
              <w:rPr>
                <w:lang w:eastAsia="ko-KR"/>
              </w:rPr>
              <w:t>Permits the derivation of</w:t>
            </w:r>
            <w:r>
              <w:t xml:space="preserve"> the RAN part of the total transfer delay for the </w:t>
            </w:r>
            <w:r w:rsidR="000135EA">
              <w:rPr>
                <w:rFonts w:hint="eastAsia"/>
                <w:lang w:eastAsia="ko-KR"/>
              </w:rPr>
              <w:t>radio access</w:t>
            </w:r>
            <w:r>
              <w:t xml:space="preserve"> bearer. This attribute allows RAN to set transport formats and H-ARQ/ARQ parameters such as the discard timer. </w:t>
            </w:r>
          </w:p>
        </w:tc>
      </w:tr>
      <w:tr w:rsidR="00EB7BFB" w14:paraId="32B18319"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5B5C73E" w14:textId="77777777" w:rsidR="00EB7BFB" w:rsidRDefault="00EB7BFB" w:rsidP="00055FA0">
            <w:pPr>
              <w:pStyle w:val="TAL"/>
            </w:pPr>
            <w:r>
              <w:t>Guaranteed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29A94DA5" w14:textId="77777777" w:rsidR="00EB7BFB" w:rsidRDefault="000135EA" w:rsidP="00055FA0">
            <w:pPr>
              <w:pStyle w:val="TAC"/>
            </w:pPr>
            <w:r>
              <w:t>25</w:t>
            </w:r>
          </w:p>
        </w:tc>
        <w:tc>
          <w:tcPr>
            <w:tcW w:w="4394" w:type="dxa"/>
            <w:tcBorders>
              <w:top w:val="single" w:sz="4" w:space="0" w:color="auto"/>
              <w:left w:val="single" w:sz="4" w:space="0" w:color="auto"/>
              <w:bottom w:val="single" w:sz="4" w:space="0" w:color="auto"/>
              <w:right w:val="single" w:sz="4" w:space="0" w:color="auto"/>
            </w:tcBorders>
          </w:tcPr>
          <w:p w14:paraId="5F148EA7" w14:textId="77777777" w:rsidR="00EB7BFB" w:rsidRDefault="00EB7BFB" w:rsidP="00055FA0">
            <w:pPr>
              <w:pStyle w:val="TAC"/>
              <w:jc w:val="left"/>
            </w:pPr>
            <w:r>
              <w:t>The total bit-rate of AMR5.9 including IP/UDP/RTP overhead and 5 % for RTCP.</w:t>
            </w:r>
          </w:p>
        </w:tc>
      </w:tr>
      <w:tr w:rsidR="00EB7BFB" w14:paraId="04B1B2D3"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EFF152C" w14:textId="77777777" w:rsidR="00EB7BFB" w:rsidRDefault="00EB7BFB" w:rsidP="00055FA0">
            <w:pPr>
              <w:pStyle w:val="TAL"/>
            </w:pPr>
            <w:r>
              <w:t>Maximum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7ADC1093" w14:textId="77777777" w:rsidR="00EB7BFB" w:rsidRDefault="00EB7BFB" w:rsidP="00055FA0">
            <w:pPr>
              <w:pStyle w:val="TAC"/>
            </w:pPr>
            <w:r>
              <w:t>31</w:t>
            </w:r>
          </w:p>
        </w:tc>
        <w:tc>
          <w:tcPr>
            <w:tcW w:w="4394" w:type="dxa"/>
            <w:tcBorders>
              <w:top w:val="single" w:sz="4" w:space="0" w:color="auto"/>
              <w:left w:val="single" w:sz="4" w:space="0" w:color="auto"/>
              <w:bottom w:val="single" w:sz="4" w:space="0" w:color="auto"/>
              <w:right w:val="single" w:sz="4" w:space="0" w:color="auto"/>
            </w:tcBorders>
          </w:tcPr>
          <w:p w14:paraId="6774BE34" w14:textId="77777777" w:rsidR="00EB7BFB" w:rsidRDefault="00EB7BFB" w:rsidP="00055FA0">
            <w:pPr>
              <w:pStyle w:val="TAC"/>
              <w:jc w:val="left"/>
            </w:pPr>
            <w:r>
              <w:t>The total bit-rate of AMR12.2 including IP/UDP/RTP overhead and 5 % for RTCP.</w:t>
            </w:r>
          </w:p>
        </w:tc>
      </w:tr>
      <w:tr w:rsidR="00EB7BFB" w14:paraId="79CCCA37"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0260BA4" w14:textId="77777777" w:rsidR="00EB7BFB" w:rsidRDefault="00EB7BFB" w:rsidP="00055FA0">
            <w:pPr>
              <w:pStyle w:val="TAL"/>
            </w:pPr>
            <w:r>
              <w:t>Guaranteed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3E9954E4" w14:textId="77777777" w:rsidR="00EB7BFB" w:rsidRDefault="000135EA" w:rsidP="00055FA0">
            <w:pPr>
              <w:pStyle w:val="TAC"/>
            </w:pPr>
            <w:r>
              <w:t>25</w:t>
            </w:r>
          </w:p>
        </w:tc>
        <w:tc>
          <w:tcPr>
            <w:tcW w:w="4394" w:type="dxa"/>
            <w:tcBorders>
              <w:top w:val="single" w:sz="4" w:space="0" w:color="auto"/>
              <w:left w:val="single" w:sz="4" w:space="0" w:color="auto"/>
              <w:bottom w:val="single" w:sz="4" w:space="0" w:color="auto"/>
              <w:right w:val="single" w:sz="4" w:space="0" w:color="auto"/>
            </w:tcBorders>
          </w:tcPr>
          <w:p w14:paraId="1B5A7F27" w14:textId="77777777" w:rsidR="00EB7BFB" w:rsidRDefault="00EB7BFB" w:rsidP="00055FA0">
            <w:pPr>
              <w:pStyle w:val="TAC"/>
              <w:jc w:val="left"/>
            </w:pPr>
            <w:r>
              <w:t>The total bit-rate of AMR5.9 including IP/UDP/RTP overhead and 5 % for RTCP.</w:t>
            </w:r>
          </w:p>
        </w:tc>
      </w:tr>
      <w:tr w:rsidR="00EB7BFB" w14:paraId="6D95B1F9"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40769206" w14:textId="77777777" w:rsidR="00EB7BFB" w:rsidRDefault="00EB7BFB" w:rsidP="00055FA0">
            <w:pPr>
              <w:pStyle w:val="TAL"/>
            </w:pPr>
            <w:r>
              <w:t>Maximum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1FCCB557" w14:textId="77777777" w:rsidR="00EB7BFB" w:rsidRDefault="00EB7BFB" w:rsidP="00055FA0">
            <w:pPr>
              <w:pStyle w:val="TAC"/>
            </w:pPr>
            <w:r>
              <w:t>31</w:t>
            </w:r>
          </w:p>
        </w:tc>
        <w:tc>
          <w:tcPr>
            <w:tcW w:w="4394" w:type="dxa"/>
            <w:tcBorders>
              <w:top w:val="single" w:sz="4" w:space="0" w:color="auto"/>
              <w:left w:val="single" w:sz="4" w:space="0" w:color="auto"/>
              <w:bottom w:val="single" w:sz="4" w:space="0" w:color="auto"/>
              <w:right w:val="single" w:sz="4" w:space="0" w:color="auto"/>
            </w:tcBorders>
          </w:tcPr>
          <w:p w14:paraId="0B559730" w14:textId="77777777" w:rsidR="00EB7BFB" w:rsidRDefault="00EB7BFB" w:rsidP="00055FA0">
            <w:pPr>
              <w:pStyle w:val="TAC"/>
              <w:jc w:val="left"/>
            </w:pPr>
            <w:r>
              <w:t>The total bit-rate of AMR12.2 including IP/UDP/RTP overhead and 5 % for RTCP.</w:t>
            </w:r>
          </w:p>
        </w:tc>
      </w:tr>
      <w:tr w:rsidR="00EB7BFB" w14:paraId="6930A81A"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22D99DBD" w14:textId="77777777" w:rsidR="00EB7BFB" w:rsidRDefault="00EB7BFB" w:rsidP="00055FA0">
            <w:pPr>
              <w:pStyle w:val="TAL"/>
            </w:pPr>
            <w: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11850DF1" w14:textId="77777777" w:rsidR="00EB7BFB" w:rsidRDefault="00EB7BFB" w:rsidP="00055FA0">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38748575" w14:textId="77777777" w:rsidR="00EB7BFB" w:rsidRDefault="00EB7BFB" w:rsidP="00055FA0">
            <w:pPr>
              <w:pStyle w:val="TAC"/>
              <w:jc w:val="left"/>
            </w:pPr>
            <w:r>
              <w:t xml:space="preserve">Indicates the relative importance to other </w:t>
            </w:r>
            <w:r w:rsidR="000135EA">
              <w:rPr>
                <w:rFonts w:hint="eastAsia"/>
                <w:lang w:eastAsia="ko-KR"/>
              </w:rPr>
              <w:t>radio access</w:t>
            </w:r>
            <w:r>
              <w:t xml:space="preserve"> bearers. It should be the next lower value to the priority of the signalling bearer.</w:t>
            </w:r>
          </w:p>
        </w:tc>
      </w:tr>
      <w:tr w:rsidR="00EB7BFB" w14:paraId="0E00F032"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AADDC0B" w14:textId="77777777" w:rsidR="00EB7BFB" w:rsidRDefault="00EB7BFB" w:rsidP="00055FA0">
            <w:pPr>
              <w:pStyle w:val="TAL"/>
            </w:pPr>
            <w: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4ADF495E" w14:textId="77777777" w:rsidR="00EB7BFB" w:rsidRDefault="00EB7BFB" w:rsidP="00055FA0">
            <w:pPr>
              <w:pStyle w:val="TAC"/>
            </w:pPr>
            <w:r>
              <w:t>‘speech'</w:t>
            </w:r>
          </w:p>
        </w:tc>
        <w:tc>
          <w:tcPr>
            <w:tcW w:w="4394" w:type="dxa"/>
            <w:tcBorders>
              <w:top w:val="single" w:sz="4" w:space="0" w:color="auto"/>
              <w:left w:val="single" w:sz="4" w:space="0" w:color="auto"/>
              <w:bottom w:val="single" w:sz="4" w:space="0" w:color="auto"/>
              <w:right w:val="single" w:sz="4" w:space="0" w:color="auto"/>
            </w:tcBorders>
          </w:tcPr>
          <w:p w14:paraId="730E7DE7" w14:textId="77777777" w:rsidR="00EB7BFB" w:rsidRDefault="00EB7BFB" w:rsidP="00055FA0">
            <w:pPr>
              <w:pStyle w:val="TAC"/>
              <w:jc w:val="left"/>
            </w:pPr>
          </w:p>
        </w:tc>
      </w:tr>
    </w:tbl>
    <w:p w14:paraId="550B6995" w14:textId="77777777" w:rsidR="00EB7BFB" w:rsidRDefault="00EB7BFB" w:rsidP="00EB7BFB"/>
    <w:p w14:paraId="31DE548B" w14:textId="77777777" w:rsidR="00EB7BFB" w:rsidRDefault="00EB7BFB" w:rsidP="00EB7BFB">
      <w:pPr>
        <w:pStyle w:val="Heading1"/>
      </w:pPr>
      <w:bookmarkStart w:id="3341" w:name="_Toc26369654"/>
      <w:bookmarkStart w:id="3342" w:name="_Toc36227536"/>
      <w:bookmarkStart w:id="3343" w:name="_Toc36228551"/>
      <w:bookmarkStart w:id="3344" w:name="_Toc36229178"/>
      <w:bookmarkStart w:id="3345" w:name="_Toc36229806"/>
      <w:bookmarkStart w:id="3346" w:name="_Toc74607150"/>
      <w:bookmarkStart w:id="3347" w:name="_Toc130386629"/>
      <w:r>
        <w:t>E.12</w:t>
      </w:r>
      <w:r>
        <w:tab/>
        <w:t>Bi-directional speech (AMR-WB, IPv4, RTCP and MBR&gt;GBR bearer)</w:t>
      </w:r>
      <w:bookmarkEnd w:id="3341"/>
      <w:bookmarkEnd w:id="3342"/>
      <w:bookmarkEnd w:id="3343"/>
      <w:bookmarkEnd w:id="3344"/>
      <w:bookmarkEnd w:id="3345"/>
      <w:bookmarkEnd w:id="3346"/>
      <w:bookmarkEnd w:id="3347"/>
    </w:p>
    <w:p w14:paraId="395E230D" w14:textId="77777777" w:rsidR="00EB7BFB" w:rsidRDefault="00EB7BFB" w:rsidP="00EB7BFB">
      <w:r>
        <w:t>This QoS profile is defined for AMR-WB (one AMR-WB frame per RTP packet, bandwidth efficient mode) when AMR-WB23.85 and AMR-WB8.85 are used to define MBR and GBR for MBR&gt;GBR bearers. IPv4 is also assumed.</w:t>
      </w:r>
    </w:p>
    <w:p w14:paraId="6B73794B" w14:textId="77777777" w:rsidR="00EB7BFB" w:rsidRDefault="00EB7BFB" w:rsidP="00EB7BFB">
      <w:r>
        <w:t>The bitrate for AMR-WB23.85 including IP overhead is 40.4 kbps and the bitrate for AMR-WB8.85 including IP overhead is 25.6 kbps.</w:t>
      </w:r>
    </w:p>
    <w:p w14:paraId="48012EB4" w14:textId="77777777" w:rsidR="00EB7BFB" w:rsidRDefault="00EB7BFB" w:rsidP="00EB7BFB">
      <w:pPr>
        <w:pStyle w:val="TH"/>
      </w:pPr>
      <w:r>
        <w:t>Table E.13: QoS mapping for bi-directional speech (AMR-WB, IPv4, RTCP</w:t>
      </w:r>
      <w:r w:rsidRPr="003653DB">
        <w:t xml:space="preserve"> and MBR</w:t>
      </w:r>
      <w:r>
        <w:t>&gt;</w:t>
      </w:r>
      <w:r w:rsidRPr="003653DB">
        <w:t>GBR bearer</w:t>
      </w:r>
      <w:r>
        <w:t>)</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EB7BFB" w14:paraId="6C5D0356"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70697DFD" w14:textId="77777777" w:rsidR="00EB7BFB" w:rsidRDefault="00EB7BFB" w:rsidP="00055FA0">
            <w:pPr>
              <w:pStyle w:val="TAH"/>
            </w:pPr>
            <w:r>
              <w:t>Traffic class</w:t>
            </w:r>
          </w:p>
        </w:tc>
        <w:tc>
          <w:tcPr>
            <w:tcW w:w="1843" w:type="dxa"/>
            <w:tcBorders>
              <w:top w:val="single" w:sz="4" w:space="0" w:color="auto"/>
              <w:left w:val="single" w:sz="4" w:space="0" w:color="auto"/>
              <w:bottom w:val="single" w:sz="4" w:space="0" w:color="auto"/>
              <w:right w:val="single" w:sz="4" w:space="0" w:color="auto"/>
            </w:tcBorders>
          </w:tcPr>
          <w:p w14:paraId="1A134182" w14:textId="77777777" w:rsidR="00EB7BFB" w:rsidRDefault="00EB7BFB" w:rsidP="00055FA0">
            <w:pPr>
              <w:pStyle w:val="TAH"/>
            </w:pPr>
            <w:r>
              <w:t>Conversational  class</w:t>
            </w:r>
          </w:p>
        </w:tc>
        <w:tc>
          <w:tcPr>
            <w:tcW w:w="4394" w:type="dxa"/>
            <w:tcBorders>
              <w:top w:val="single" w:sz="4" w:space="0" w:color="auto"/>
              <w:left w:val="single" w:sz="4" w:space="0" w:color="auto"/>
              <w:bottom w:val="single" w:sz="4" w:space="0" w:color="auto"/>
              <w:right w:val="single" w:sz="4" w:space="0" w:color="auto"/>
            </w:tcBorders>
          </w:tcPr>
          <w:p w14:paraId="6FC4CF99" w14:textId="77777777" w:rsidR="00EB7BFB" w:rsidRDefault="00EB7BFB" w:rsidP="00055FA0">
            <w:pPr>
              <w:pStyle w:val="TAH"/>
            </w:pPr>
            <w:r>
              <w:t>Notes</w:t>
            </w:r>
          </w:p>
        </w:tc>
      </w:tr>
      <w:tr w:rsidR="00EB7BFB" w14:paraId="2E215C14"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4755E3AB" w14:textId="77777777" w:rsidR="00EB7BFB" w:rsidRDefault="00EB7BFB" w:rsidP="00055FA0">
            <w:pPr>
              <w:pStyle w:val="TAL"/>
            </w:pPr>
            <w:r>
              <w:t>Delivery order</w:t>
            </w:r>
          </w:p>
        </w:tc>
        <w:tc>
          <w:tcPr>
            <w:tcW w:w="1843" w:type="dxa"/>
            <w:tcBorders>
              <w:top w:val="single" w:sz="4" w:space="0" w:color="auto"/>
              <w:left w:val="single" w:sz="4" w:space="0" w:color="auto"/>
              <w:bottom w:val="single" w:sz="4" w:space="0" w:color="auto"/>
              <w:right w:val="single" w:sz="4" w:space="0" w:color="auto"/>
            </w:tcBorders>
          </w:tcPr>
          <w:p w14:paraId="450BE07A" w14:textId="77777777" w:rsidR="00EB7BFB" w:rsidRDefault="00EB7BFB" w:rsidP="00055FA0">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73AF7B7D" w14:textId="77777777" w:rsidR="00EB7BFB" w:rsidRDefault="00EB7BFB" w:rsidP="00055FA0">
            <w:pPr>
              <w:pStyle w:val="TAC"/>
              <w:jc w:val="left"/>
            </w:pPr>
            <w:r>
              <w:t>The application should handle packet reordering.</w:t>
            </w:r>
          </w:p>
        </w:tc>
      </w:tr>
      <w:tr w:rsidR="00EB7BFB" w14:paraId="130A9E7F"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0D633DF" w14:textId="77777777" w:rsidR="00EB7BFB" w:rsidRDefault="00EB7BFB" w:rsidP="00055FA0">
            <w:pPr>
              <w:pStyle w:val="TAL"/>
            </w:pPr>
            <w:r>
              <w:t>Maximum SDU size (octets)</w:t>
            </w:r>
          </w:p>
        </w:tc>
        <w:tc>
          <w:tcPr>
            <w:tcW w:w="1843" w:type="dxa"/>
            <w:tcBorders>
              <w:top w:val="single" w:sz="4" w:space="0" w:color="auto"/>
              <w:left w:val="single" w:sz="4" w:space="0" w:color="auto"/>
              <w:bottom w:val="single" w:sz="4" w:space="0" w:color="auto"/>
              <w:right w:val="single" w:sz="4" w:space="0" w:color="auto"/>
            </w:tcBorders>
          </w:tcPr>
          <w:p w14:paraId="4490CC3A" w14:textId="77777777" w:rsidR="00EB7BFB" w:rsidRDefault="00EB7BFB" w:rsidP="00055FA0">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01F79B3A" w14:textId="77777777" w:rsidR="00EB7BFB" w:rsidRDefault="00EB7BFB" w:rsidP="00055FA0">
            <w:pPr>
              <w:pStyle w:val="TAC"/>
              <w:jc w:val="left"/>
            </w:pPr>
            <w:r>
              <w:t>Maximum size of IP packets</w:t>
            </w:r>
          </w:p>
        </w:tc>
      </w:tr>
      <w:tr w:rsidR="00EB7BFB" w14:paraId="49B2CDBD"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96F17E0" w14:textId="77777777" w:rsidR="00EB7BFB" w:rsidRDefault="00EB7BFB" w:rsidP="00055FA0">
            <w:pPr>
              <w:pStyle w:val="TAL"/>
            </w:pPr>
            <w: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55F3BD85" w14:textId="77777777" w:rsidR="00EB7BFB" w:rsidRDefault="00EB7BFB" w:rsidP="00055FA0">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02BA8CA8" w14:textId="77777777" w:rsidR="00EB7BFB" w:rsidRDefault="00EB7BFB" w:rsidP="00055FA0">
            <w:pPr>
              <w:pStyle w:val="TAC"/>
              <w:jc w:val="left"/>
            </w:pPr>
          </w:p>
        </w:tc>
      </w:tr>
      <w:tr w:rsidR="00EB7BFB" w14:paraId="6950BDDF"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B8BBB27" w14:textId="77777777" w:rsidR="00EB7BFB" w:rsidRDefault="00EB7BFB" w:rsidP="00055FA0">
            <w:pPr>
              <w:pStyle w:val="TAL"/>
            </w:pPr>
            <w:r>
              <w:t>Residual BER</w:t>
            </w:r>
          </w:p>
        </w:tc>
        <w:tc>
          <w:tcPr>
            <w:tcW w:w="1843" w:type="dxa"/>
            <w:tcBorders>
              <w:top w:val="single" w:sz="4" w:space="0" w:color="auto"/>
              <w:left w:val="single" w:sz="4" w:space="0" w:color="auto"/>
              <w:bottom w:val="single" w:sz="4" w:space="0" w:color="auto"/>
              <w:right w:val="single" w:sz="4" w:space="0" w:color="auto"/>
            </w:tcBorders>
          </w:tcPr>
          <w:p w14:paraId="6A97C2CC" w14:textId="77777777" w:rsidR="00EB7BFB" w:rsidRDefault="00EB7BFB" w:rsidP="00055FA0">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5B190139" w14:textId="77777777" w:rsidR="00EB7BFB" w:rsidRDefault="00EB7BFB" w:rsidP="00055FA0">
            <w:pPr>
              <w:pStyle w:val="TAC"/>
              <w:jc w:val="left"/>
            </w:pPr>
            <w:r>
              <w:t>Reflects the desire to have a medium level of protection to achieve an acceptable compromise between packet loss rate and speech transport delay and delay variation.</w:t>
            </w:r>
          </w:p>
        </w:tc>
      </w:tr>
      <w:tr w:rsidR="00EB7BFB" w14:paraId="6BD86CE9"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9910FDE" w14:textId="77777777" w:rsidR="00EB7BFB" w:rsidRDefault="00EB7BFB" w:rsidP="00055FA0">
            <w:pPr>
              <w:pStyle w:val="TAL"/>
            </w:pPr>
            <w:r>
              <w:t>SDU error ratio</w:t>
            </w:r>
          </w:p>
        </w:tc>
        <w:tc>
          <w:tcPr>
            <w:tcW w:w="1843" w:type="dxa"/>
            <w:tcBorders>
              <w:top w:val="single" w:sz="4" w:space="0" w:color="auto"/>
              <w:left w:val="single" w:sz="4" w:space="0" w:color="auto"/>
              <w:bottom w:val="single" w:sz="4" w:space="0" w:color="auto"/>
              <w:right w:val="single" w:sz="4" w:space="0" w:color="auto"/>
            </w:tcBorders>
          </w:tcPr>
          <w:p w14:paraId="2D1A9B28" w14:textId="77777777" w:rsidR="00EB7BFB" w:rsidRDefault="00EB7BFB" w:rsidP="00055FA0">
            <w:pPr>
              <w:pStyle w:val="TAC"/>
            </w:pPr>
            <w:r>
              <w:t>7*10</w:t>
            </w:r>
            <w:r>
              <w:rPr>
                <w:vertAlign w:val="superscript"/>
              </w:rPr>
              <w:t>-3</w:t>
            </w:r>
            <w:r>
              <w:t xml:space="preserve"> </w:t>
            </w:r>
          </w:p>
        </w:tc>
        <w:tc>
          <w:tcPr>
            <w:tcW w:w="4394" w:type="dxa"/>
            <w:tcBorders>
              <w:top w:val="single" w:sz="4" w:space="0" w:color="auto"/>
              <w:left w:val="single" w:sz="4" w:space="0" w:color="auto"/>
              <w:bottom w:val="single" w:sz="4" w:space="0" w:color="auto"/>
              <w:right w:val="single" w:sz="4" w:space="0" w:color="auto"/>
            </w:tcBorders>
          </w:tcPr>
          <w:p w14:paraId="70BF0965" w14:textId="77777777" w:rsidR="00EB7BFB" w:rsidRDefault="00EB7BFB" w:rsidP="00055FA0">
            <w:pPr>
              <w:pStyle w:val="TAC"/>
              <w:jc w:val="left"/>
            </w:pPr>
            <w:r>
              <w:t>A packet loss rate of 0.7 % per wireless link is in general sufficient for speech services</w:t>
            </w:r>
          </w:p>
        </w:tc>
      </w:tr>
      <w:tr w:rsidR="00EB7BFB" w14:paraId="55E5ABAC"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8D72559" w14:textId="77777777" w:rsidR="00EB7BFB" w:rsidRDefault="00EB7BFB" w:rsidP="00055FA0">
            <w:pPr>
              <w:pStyle w:val="TAL"/>
            </w:pPr>
            <w:r>
              <w:t>Transfer delay (ms)</w:t>
            </w:r>
          </w:p>
        </w:tc>
        <w:tc>
          <w:tcPr>
            <w:tcW w:w="1843" w:type="dxa"/>
            <w:tcBorders>
              <w:top w:val="single" w:sz="4" w:space="0" w:color="auto"/>
              <w:left w:val="single" w:sz="4" w:space="0" w:color="auto"/>
              <w:bottom w:val="single" w:sz="4" w:space="0" w:color="auto"/>
              <w:right w:val="single" w:sz="4" w:space="0" w:color="auto"/>
            </w:tcBorders>
          </w:tcPr>
          <w:p w14:paraId="20C0A72B" w14:textId="77777777" w:rsidR="00EB7BFB" w:rsidRDefault="00EB7BFB" w:rsidP="00055FA0">
            <w:pPr>
              <w:pStyle w:val="TAC"/>
            </w:pPr>
            <w:r>
              <w:t>130 ms</w:t>
            </w:r>
          </w:p>
        </w:tc>
        <w:tc>
          <w:tcPr>
            <w:tcW w:w="4394" w:type="dxa"/>
            <w:tcBorders>
              <w:top w:val="single" w:sz="4" w:space="0" w:color="auto"/>
              <w:left w:val="single" w:sz="4" w:space="0" w:color="auto"/>
              <w:bottom w:val="single" w:sz="4" w:space="0" w:color="auto"/>
              <w:right w:val="single" w:sz="4" w:space="0" w:color="auto"/>
            </w:tcBorders>
          </w:tcPr>
          <w:p w14:paraId="19D9DC50" w14:textId="77777777" w:rsidR="00EB7BFB" w:rsidRDefault="00EB7BFB" w:rsidP="00055FA0">
            <w:pPr>
              <w:pStyle w:val="TAC"/>
              <w:jc w:val="left"/>
            </w:pPr>
            <w:r>
              <w:t>Indicates maximum delay for 95</w:t>
            </w:r>
            <w:r>
              <w:rPr>
                <w:vertAlign w:val="superscript"/>
              </w:rPr>
              <w:t>th</w:t>
            </w:r>
            <w:r>
              <w:t xml:space="preserve"> percentile of the distribution of delay for all delivered SDUs between the UE and the </w:t>
            </w:r>
            <w:r w:rsidR="00CB1ACB">
              <w:rPr>
                <w:rFonts w:hint="eastAsia"/>
                <w:lang w:eastAsia="ko-KR"/>
              </w:rPr>
              <w:t>PS domain</w:t>
            </w:r>
            <w:r>
              <w:t xml:space="preserve"> during the lifetime of a bearer service. </w:t>
            </w:r>
            <w:r>
              <w:rPr>
                <w:lang w:eastAsia="ko-KR"/>
              </w:rPr>
              <w:t>Permits the derivation of</w:t>
            </w:r>
            <w:r>
              <w:t xml:space="preserve"> the RAN part of the total transfer delay for the </w:t>
            </w:r>
            <w:r w:rsidR="00CB1ACB">
              <w:rPr>
                <w:rFonts w:hint="eastAsia"/>
                <w:lang w:eastAsia="ko-KR"/>
              </w:rPr>
              <w:t>radio access</w:t>
            </w:r>
            <w:r>
              <w:t xml:space="preserve"> bearer. This attribute allows RAN to set transport formats and H-ARQ/ARQ parameters such as the discard timer. </w:t>
            </w:r>
          </w:p>
        </w:tc>
      </w:tr>
      <w:tr w:rsidR="00EB7BFB" w14:paraId="23EE91E7"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6F7D1AE" w14:textId="77777777" w:rsidR="00EB7BFB" w:rsidRDefault="00EB7BFB" w:rsidP="00055FA0">
            <w:pPr>
              <w:pStyle w:val="TAL"/>
            </w:pPr>
            <w:r>
              <w:t>Guaranteed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4C33E524" w14:textId="77777777" w:rsidR="00EB7BFB" w:rsidRDefault="00CB1ACB" w:rsidP="00055FA0">
            <w:pPr>
              <w:pStyle w:val="TAC"/>
            </w:pPr>
            <w:r>
              <w:t>28</w:t>
            </w:r>
          </w:p>
        </w:tc>
        <w:tc>
          <w:tcPr>
            <w:tcW w:w="4394" w:type="dxa"/>
            <w:tcBorders>
              <w:top w:val="single" w:sz="4" w:space="0" w:color="auto"/>
              <w:left w:val="single" w:sz="4" w:space="0" w:color="auto"/>
              <w:bottom w:val="single" w:sz="4" w:space="0" w:color="auto"/>
              <w:right w:val="single" w:sz="4" w:space="0" w:color="auto"/>
            </w:tcBorders>
          </w:tcPr>
          <w:p w14:paraId="7DEA6340" w14:textId="77777777" w:rsidR="00EB7BFB" w:rsidRDefault="00EB7BFB" w:rsidP="00055FA0">
            <w:pPr>
              <w:pStyle w:val="TAC"/>
              <w:jc w:val="left"/>
            </w:pPr>
            <w:r>
              <w:t>The total bit-rate of AMR-WB8.85 including IP/UDP/RTP overhead and 5 % for RTCP.</w:t>
            </w:r>
          </w:p>
        </w:tc>
      </w:tr>
      <w:tr w:rsidR="00EB7BFB" w14:paraId="0E1A4A95"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26003F1" w14:textId="77777777" w:rsidR="00EB7BFB" w:rsidRDefault="00EB7BFB" w:rsidP="00055FA0">
            <w:pPr>
              <w:pStyle w:val="TAL"/>
            </w:pPr>
            <w:r>
              <w:t>Maximum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0883F0CC" w14:textId="77777777" w:rsidR="00EB7BFB" w:rsidRDefault="00CB1ACB" w:rsidP="00055FA0">
            <w:pPr>
              <w:pStyle w:val="TAC"/>
            </w:pPr>
            <w:r>
              <w:t>44</w:t>
            </w:r>
          </w:p>
        </w:tc>
        <w:tc>
          <w:tcPr>
            <w:tcW w:w="4394" w:type="dxa"/>
            <w:tcBorders>
              <w:top w:val="single" w:sz="4" w:space="0" w:color="auto"/>
              <w:left w:val="single" w:sz="4" w:space="0" w:color="auto"/>
              <w:bottom w:val="single" w:sz="4" w:space="0" w:color="auto"/>
              <w:right w:val="single" w:sz="4" w:space="0" w:color="auto"/>
            </w:tcBorders>
          </w:tcPr>
          <w:p w14:paraId="48B97715" w14:textId="77777777" w:rsidR="00EB7BFB" w:rsidRDefault="00EB7BFB" w:rsidP="00055FA0">
            <w:pPr>
              <w:pStyle w:val="TAC"/>
              <w:jc w:val="left"/>
            </w:pPr>
            <w:r>
              <w:t>The total bit-rate of AMRWB23.85 including IP/UDP/RTP overhead and 5 % for RTCP.</w:t>
            </w:r>
          </w:p>
        </w:tc>
      </w:tr>
      <w:tr w:rsidR="00EB7BFB" w14:paraId="0D593301"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21ABE376" w14:textId="77777777" w:rsidR="00EB7BFB" w:rsidRDefault="00EB7BFB" w:rsidP="00055FA0">
            <w:pPr>
              <w:pStyle w:val="TAL"/>
            </w:pPr>
            <w:r>
              <w:t>Guaranteed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5A41FB95" w14:textId="77777777" w:rsidR="00EB7BFB" w:rsidRDefault="00CB1ACB" w:rsidP="00055FA0">
            <w:pPr>
              <w:pStyle w:val="TAC"/>
            </w:pPr>
            <w:r>
              <w:t>28</w:t>
            </w:r>
          </w:p>
        </w:tc>
        <w:tc>
          <w:tcPr>
            <w:tcW w:w="4394" w:type="dxa"/>
            <w:tcBorders>
              <w:top w:val="single" w:sz="4" w:space="0" w:color="auto"/>
              <w:left w:val="single" w:sz="4" w:space="0" w:color="auto"/>
              <w:bottom w:val="single" w:sz="4" w:space="0" w:color="auto"/>
              <w:right w:val="single" w:sz="4" w:space="0" w:color="auto"/>
            </w:tcBorders>
          </w:tcPr>
          <w:p w14:paraId="305D7B8A" w14:textId="77777777" w:rsidR="00EB7BFB" w:rsidRDefault="00EB7BFB" w:rsidP="00055FA0">
            <w:pPr>
              <w:pStyle w:val="TAC"/>
              <w:jc w:val="left"/>
            </w:pPr>
            <w:r>
              <w:t>The total bit-rate of AMR-WB8.85 including IP/UDP/RTP overhead and 5 % for RTCP.</w:t>
            </w:r>
          </w:p>
        </w:tc>
      </w:tr>
      <w:tr w:rsidR="00EB7BFB" w14:paraId="3F9BC86D"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20666FC" w14:textId="77777777" w:rsidR="00EB7BFB" w:rsidRDefault="00EB7BFB" w:rsidP="00055FA0">
            <w:pPr>
              <w:pStyle w:val="TAL"/>
            </w:pPr>
            <w:r>
              <w:t>Maximum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3AA99F2C" w14:textId="77777777" w:rsidR="00EB7BFB" w:rsidRDefault="00CB1ACB" w:rsidP="00055FA0">
            <w:pPr>
              <w:pStyle w:val="TAC"/>
            </w:pPr>
            <w:r>
              <w:t>44</w:t>
            </w:r>
          </w:p>
        </w:tc>
        <w:tc>
          <w:tcPr>
            <w:tcW w:w="4394" w:type="dxa"/>
            <w:tcBorders>
              <w:top w:val="single" w:sz="4" w:space="0" w:color="auto"/>
              <w:left w:val="single" w:sz="4" w:space="0" w:color="auto"/>
              <w:bottom w:val="single" w:sz="4" w:space="0" w:color="auto"/>
              <w:right w:val="single" w:sz="4" w:space="0" w:color="auto"/>
            </w:tcBorders>
          </w:tcPr>
          <w:p w14:paraId="184C3BB8" w14:textId="77777777" w:rsidR="00EB7BFB" w:rsidRDefault="00EB7BFB" w:rsidP="00055FA0">
            <w:pPr>
              <w:pStyle w:val="TAC"/>
              <w:jc w:val="left"/>
            </w:pPr>
            <w:r>
              <w:t>The total bit-rate of AMRWB23.85 including IP/UDP/RTP overhead and 5 % for RTCP.</w:t>
            </w:r>
          </w:p>
        </w:tc>
      </w:tr>
      <w:tr w:rsidR="00EB7BFB" w14:paraId="51DDDBD0"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664DB7B" w14:textId="77777777" w:rsidR="00EB7BFB" w:rsidRDefault="00EB7BFB" w:rsidP="00055FA0">
            <w:pPr>
              <w:pStyle w:val="TAL"/>
            </w:pPr>
            <w: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7644EE5F" w14:textId="77777777" w:rsidR="00EB7BFB" w:rsidRDefault="00EB7BFB" w:rsidP="00055FA0">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4D79B9E8" w14:textId="77777777" w:rsidR="00EB7BFB" w:rsidRDefault="00EB7BFB" w:rsidP="00055FA0">
            <w:pPr>
              <w:pStyle w:val="TAC"/>
              <w:jc w:val="left"/>
            </w:pPr>
            <w:r>
              <w:t xml:space="preserve">Indicates the relative importance to other </w:t>
            </w:r>
            <w:r w:rsidR="00CB1ACB">
              <w:rPr>
                <w:rFonts w:hint="eastAsia"/>
                <w:lang w:eastAsia="ko-KR"/>
              </w:rPr>
              <w:t>radio access</w:t>
            </w:r>
            <w:r>
              <w:t xml:space="preserve"> bearers. It should be the next lower value to the priority of the signalling bearer.</w:t>
            </w:r>
          </w:p>
        </w:tc>
      </w:tr>
      <w:tr w:rsidR="00EB7BFB" w14:paraId="12A0BAD0"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47468EEE" w14:textId="77777777" w:rsidR="00EB7BFB" w:rsidRDefault="00EB7BFB" w:rsidP="00055FA0">
            <w:pPr>
              <w:pStyle w:val="TAL"/>
            </w:pPr>
            <w: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78E62E87" w14:textId="77777777" w:rsidR="00EB7BFB" w:rsidRDefault="00EB7BFB" w:rsidP="00055FA0">
            <w:pPr>
              <w:pStyle w:val="TAC"/>
            </w:pPr>
            <w:r>
              <w:t>‘speech'</w:t>
            </w:r>
          </w:p>
        </w:tc>
        <w:tc>
          <w:tcPr>
            <w:tcW w:w="4394" w:type="dxa"/>
            <w:tcBorders>
              <w:top w:val="single" w:sz="4" w:space="0" w:color="auto"/>
              <w:left w:val="single" w:sz="4" w:space="0" w:color="auto"/>
              <w:bottom w:val="single" w:sz="4" w:space="0" w:color="auto"/>
              <w:right w:val="single" w:sz="4" w:space="0" w:color="auto"/>
            </w:tcBorders>
          </w:tcPr>
          <w:p w14:paraId="3193EABA" w14:textId="77777777" w:rsidR="00EB7BFB" w:rsidRDefault="00EB7BFB" w:rsidP="00055FA0">
            <w:pPr>
              <w:pStyle w:val="TAC"/>
              <w:jc w:val="left"/>
            </w:pPr>
          </w:p>
        </w:tc>
      </w:tr>
    </w:tbl>
    <w:p w14:paraId="3B2B7DDA" w14:textId="77777777" w:rsidR="00EB7BFB" w:rsidRDefault="00EB7BFB" w:rsidP="00EB7BFB"/>
    <w:p w14:paraId="0E87E831" w14:textId="77777777" w:rsidR="00EB7BFB" w:rsidRDefault="00EB7BFB" w:rsidP="00EB7BFB">
      <w:pPr>
        <w:pStyle w:val="Heading1"/>
      </w:pPr>
      <w:bookmarkStart w:id="3348" w:name="_Toc26369655"/>
      <w:bookmarkStart w:id="3349" w:name="_Toc36227537"/>
      <w:bookmarkStart w:id="3350" w:name="_Toc36228552"/>
      <w:bookmarkStart w:id="3351" w:name="_Toc36229179"/>
      <w:bookmarkStart w:id="3352" w:name="_Toc36229807"/>
      <w:bookmarkStart w:id="3353" w:name="_Toc74607151"/>
      <w:bookmarkStart w:id="3354" w:name="_Toc130386630"/>
      <w:r>
        <w:t>E.13</w:t>
      </w:r>
      <w:r>
        <w:tab/>
      </w:r>
      <w:r w:rsidR="003E4032">
        <w:t>Void</w:t>
      </w:r>
      <w:bookmarkEnd w:id="3348"/>
      <w:bookmarkEnd w:id="3349"/>
      <w:bookmarkEnd w:id="3350"/>
      <w:bookmarkEnd w:id="3351"/>
      <w:bookmarkEnd w:id="3352"/>
      <w:bookmarkEnd w:id="3353"/>
      <w:bookmarkEnd w:id="3354"/>
    </w:p>
    <w:p w14:paraId="0EE36B08" w14:textId="77777777" w:rsidR="00EB7BFB" w:rsidRDefault="00EB7BFB" w:rsidP="003E4032">
      <w:pPr>
        <w:pStyle w:val="FP"/>
      </w:pPr>
    </w:p>
    <w:p w14:paraId="458DD378" w14:textId="77777777" w:rsidR="00E01099" w:rsidRDefault="00E01099" w:rsidP="00E01099">
      <w:pPr>
        <w:pStyle w:val="Heading1"/>
      </w:pPr>
      <w:bookmarkStart w:id="3355" w:name="_Toc26369656"/>
      <w:bookmarkStart w:id="3356" w:name="_Toc36227538"/>
      <w:bookmarkStart w:id="3357" w:name="_Toc36228553"/>
      <w:bookmarkStart w:id="3358" w:name="_Toc36229180"/>
      <w:bookmarkStart w:id="3359" w:name="_Toc36229808"/>
      <w:bookmarkStart w:id="3360" w:name="_Toc74607152"/>
      <w:bookmarkStart w:id="3361" w:name="_Toc130386631"/>
      <w:r>
        <w:t>E.14</w:t>
      </w:r>
      <w:r>
        <w:tab/>
        <w:t>Bi-directional video (H.264</w:t>
      </w:r>
      <w:r w:rsidR="00D12AA4" w:rsidRPr="00CD4458">
        <w:rPr>
          <w:rFonts w:eastAsia="SimSun"/>
        </w:rPr>
        <w:t xml:space="preserve"> </w:t>
      </w:r>
      <w:r w:rsidR="00D12AA4">
        <w:rPr>
          <w:rFonts w:eastAsia="SimSun"/>
        </w:rPr>
        <w:t>AVC level 1.1</w:t>
      </w:r>
      <w:r>
        <w:t>, IPv4, RTCP and MBR&gt;GBR bearer)</w:t>
      </w:r>
      <w:bookmarkEnd w:id="3355"/>
      <w:bookmarkEnd w:id="3356"/>
      <w:bookmarkEnd w:id="3357"/>
      <w:bookmarkEnd w:id="3358"/>
      <w:bookmarkEnd w:id="3359"/>
      <w:bookmarkEnd w:id="3360"/>
      <w:bookmarkEnd w:id="3361"/>
    </w:p>
    <w:p w14:paraId="6CF679F5" w14:textId="77777777" w:rsidR="00D12AA4" w:rsidRDefault="00E01099" w:rsidP="00D12AA4">
      <w:pPr>
        <w:rPr>
          <w:rFonts w:eastAsia="SimSun"/>
        </w:rPr>
      </w:pPr>
      <w:r>
        <w:t>The video bandwidths used for defining MBR and GBR are assumed to be 192 kbps and 64 kbps, respectively. The IPv4 overhead is 10 kbps (</w:t>
      </w:r>
      <w:r w:rsidR="00CB1ACB">
        <w:rPr>
          <w:lang w:eastAsia="ko-KR"/>
        </w:rPr>
        <w:t xml:space="preserve">assuming </w:t>
      </w:r>
      <w:r>
        <w:t xml:space="preserve">15fps </w:t>
      </w:r>
      <w:r w:rsidR="00CB1ACB">
        <w:t xml:space="preserve">and </w:t>
      </w:r>
      <w:r>
        <w:t>2 IP packets per frame) for MBR and 5 kbps (</w:t>
      </w:r>
      <w:r w:rsidR="00CB1ACB">
        <w:rPr>
          <w:lang w:eastAsia="ko-KR"/>
        </w:rPr>
        <w:t xml:space="preserve">assuming </w:t>
      </w:r>
      <w:r>
        <w:t xml:space="preserve">15 fps </w:t>
      </w:r>
      <w:r w:rsidR="00CB1ACB">
        <w:t xml:space="preserve">and </w:t>
      </w:r>
      <w:r>
        <w:t>1 IP packet per frame) for GBR, resulting in 202 kbps and 69 kbps, respectively. The transfer delay for video is different from other media.</w:t>
      </w:r>
      <w:r w:rsidR="00D12AA4" w:rsidRPr="00664447">
        <w:t xml:space="preserve"> </w:t>
      </w:r>
      <w:r w:rsidR="00D12AA4">
        <w:t>The applicable H.264 profile level can be derived from the "</w:t>
      </w:r>
      <w:r w:rsidR="00D12AA4" w:rsidRPr="00664447">
        <w:t>profile-level-id</w:t>
      </w:r>
      <w:r w:rsidR="00D12AA4">
        <w:t xml:space="preserve">" </w:t>
      </w:r>
      <w:r w:rsidR="00D12AA4">
        <w:rPr>
          <w:szCs w:val="18"/>
        </w:rPr>
        <w:t xml:space="preserve">MIME parameter signalled within the </w:t>
      </w:r>
      <w:r w:rsidR="00D12AA4">
        <w:t>SDP "</w:t>
      </w:r>
      <w:r w:rsidR="00D12AA4" w:rsidRPr="00664447">
        <w:t>a=fmtp</w:t>
      </w:r>
      <w:r w:rsidR="00D12AA4">
        <w:t>"</w:t>
      </w:r>
      <w:r w:rsidR="00D12AA4" w:rsidRPr="00664447">
        <w:t xml:space="preserve"> </w:t>
      </w:r>
      <w:r w:rsidR="00D12AA4">
        <w:t>attribute.</w:t>
      </w:r>
      <w:r w:rsidR="00D12AA4">
        <w:rPr>
          <w:rFonts w:ascii="Courier New" w:hAnsi="Courier New" w:cs="Courier New"/>
          <w:szCs w:val="18"/>
        </w:rPr>
        <w:t xml:space="preserve"> </w:t>
      </w:r>
      <w:r w:rsidR="00D12AA4">
        <w:t>H.264 receivers can request to receive only a lower bandwidth than depicted in this example via the SDP "b:AS" parameter.</w:t>
      </w:r>
    </w:p>
    <w:p w14:paraId="46B1A444" w14:textId="77777777" w:rsidR="00E01099" w:rsidRDefault="00E01099" w:rsidP="00E01099"/>
    <w:p w14:paraId="27F78CB6" w14:textId="77777777" w:rsidR="00E01099" w:rsidRPr="00B2255B" w:rsidRDefault="00E01099" w:rsidP="00E01099">
      <w:pPr>
        <w:pStyle w:val="TH"/>
      </w:pPr>
      <w:r w:rsidRPr="00B2255B">
        <w:t>Table E.</w:t>
      </w:r>
      <w:r>
        <w:t>15</w:t>
      </w:r>
      <w:r w:rsidRPr="00B2255B">
        <w:t>: QoS mapping for bi-directional video (</w:t>
      </w:r>
      <w:r>
        <w:t>H.264</w:t>
      </w:r>
      <w:r w:rsidR="00F31F66" w:rsidRPr="008D3978">
        <w:rPr>
          <w:rFonts w:eastAsia="SimSun"/>
        </w:rPr>
        <w:t xml:space="preserve"> </w:t>
      </w:r>
      <w:r w:rsidR="00F31F66">
        <w:rPr>
          <w:rFonts w:eastAsia="SimSun"/>
        </w:rPr>
        <w:t>AVC level 1.1</w:t>
      </w:r>
      <w:r w:rsidRPr="00B2255B">
        <w:t>, IPv4, RTCP</w:t>
      </w:r>
      <w:r w:rsidRPr="009D3016">
        <w:t xml:space="preserve"> and MBR</w:t>
      </w:r>
      <w:r>
        <w:t>&gt;</w:t>
      </w:r>
      <w:r w:rsidRPr="009D3016">
        <w:t>GBR bearer</w:t>
      </w:r>
      <w:r w:rsidRPr="00B2255B">
        <w:t>)</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E01099" w14:paraId="579E715C"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EDDEAF2" w14:textId="77777777" w:rsidR="00E01099" w:rsidRPr="00B2255B" w:rsidRDefault="00E01099" w:rsidP="00055FA0">
            <w:pPr>
              <w:keepNext/>
              <w:keepLines/>
              <w:spacing w:after="0"/>
              <w:jc w:val="center"/>
              <w:rPr>
                <w:rFonts w:ascii="Arial" w:hAnsi="Arial"/>
                <w:b/>
                <w:sz w:val="18"/>
              </w:rPr>
            </w:pPr>
            <w:r w:rsidRPr="00B2255B">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028B3509" w14:textId="77777777" w:rsidR="00E01099" w:rsidRPr="00B2255B" w:rsidRDefault="00E01099" w:rsidP="00055FA0">
            <w:pPr>
              <w:keepNext/>
              <w:keepLines/>
              <w:spacing w:after="0"/>
              <w:jc w:val="center"/>
              <w:rPr>
                <w:rFonts w:ascii="Arial" w:hAnsi="Arial"/>
                <w:b/>
                <w:sz w:val="18"/>
              </w:rPr>
            </w:pPr>
            <w:r w:rsidRPr="00B2255B">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317E5C0F" w14:textId="77777777" w:rsidR="00E01099" w:rsidRPr="00B2255B" w:rsidRDefault="00E01099" w:rsidP="00055FA0">
            <w:pPr>
              <w:keepNext/>
              <w:keepLines/>
              <w:spacing w:after="0"/>
              <w:jc w:val="center"/>
              <w:rPr>
                <w:rFonts w:ascii="Arial" w:hAnsi="Arial"/>
                <w:b/>
                <w:sz w:val="18"/>
              </w:rPr>
            </w:pPr>
            <w:r w:rsidRPr="00B2255B">
              <w:rPr>
                <w:rFonts w:ascii="Arial" w:hAnsi="Arial"/>
                <w:b/>
                <w:sz w:val="18"/>
              </w:rPr>
              <w:t>Notes</w:t>
            </w:r>
          </w:p>
        </w:tc>
      </w:tr>
      <w:tr w:rsidR="00E01099" w14:paraId="400A0C06"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46FB2F5"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Delivery order</w:t>
            </w:r>
          </w:p>
        </w:tc>
        <w:tc>
          <w:tcPr>
            <w:tcW w:w="1702" w:type="dxa"/>
            <w:tcBorders>
              <w:top w:val="single" w:sz="4" w:space="0" w:color="auto"/>
              <w:left w:val="single" w:sz="4" w:space="0" w:color="auto"/>
              <w:bottom w:val="single" w:sz="4" w:space="0" w:color="auto"/>
              <w:right w:val="single" w:sz="4" w:space="0" w:color="auto"/>
            </w:tcBorders>
          </w:tcPr>
          <w:p w14:paraId="7C31475A" w14:textId="77777777" w:rsidR="00E01099" w:rsidRPr="00AF011A" w:rsidRDefault="00E01099" w:rsidP="00055FA0">
            <w:pPr>
              <w:keepNext/>
              <w:keepLines/>
              <w:spacing w:after="0"/>
              <w:jc w:val="center"/>
              <w:rPr>
                <w:rFonts w:ascii="Arial" w:hAnsi="Arial" w:cs="Arial"/>
                <w:sz w:val="18"/>
                <w:szCs w:val="18"/>
              </w:rPr>
            </w:pPr>
            <w:r w:rsidRPr="00AF011A">
              <w:rPr>
                <w:rFonts w:ascii="Arial" w:hAnsi="Arial" w:cs="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098B4CB2"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The application should handle packet reordering.</w:t>
            </w:r>
          </w:p>
        </w:tc>
      </w:tr>
      <w:tr w:rsidR="00E01099" w14:paraId="609FFE50"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C7C2755"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21FDC9F6" w14:textId="77777777" w:rsidR="00E01099" w:rsidRPr="00AF011A" w:rsidRDefault="00E01099" w:rsidP="00055FA0">
            <w:pPr>
              <w:keepNext/>
              <w:keepLines/>
              <w:spacing w:after="0"/>
              <w:jc w:val="center"/>
              <w:rPr>
                <w:rFonts w:ascii="Arial" w:hAnsi="Arial" w:cs="Arial"/>
                <w:sz w:val="18"/>
                <w:szCs w:val="18"/>
              </w:rPr>
            </w:pPr>
            <w:r w:rsidRPr="00AF011A">
              <w:rPr>
                <w:rFonts w:ascii="Arial" w:hAnsi="Arial" w:cs="Arial"/>
                <w:sz w:val="18"/>
                <w:szCs w:val="18"/>
              </w:rPr>
              <w:t>1400</w:t>
            </w:r>
          </w:p>
        </w:tc>
        <w:tc>
          <w:tcPr>
            <w:tcW w:w="4394" w:type="dxa"/>
            <w:tcBorders>
              <w:top w:val="single" w:sz="4" w:space="0" w:color="auto"/>
              <w:left w:val="single" w:sz="4" w:space="0" w:color="auto"/>
              <w:bottom w:val="single" w:sz="4" w:space="0" w:color="auto"/>
              <w:right w:val="single" w:sz="4" w:space="0" w:color="auto"/>
            </w:tcBorders>
          </w:tcPr>
          <w:p w14:paraId="2039B34B"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Maximum size of IP packets</w:t>
            </w:r>
          </w:p>
        </w:tc>
      </w:tr>
      <w:tr w:rsidR="00E01099" w14:paraId="5285E413"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4EC3A7F"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58D0882" w14:textId="77777777" w:rsidR="00E01099" w:rsidRPr="00AF011A" w:rsidRDefault="00E01099" w:rsidP="00055FA0">
            <w:pPr>
              <w:keepNext/>
              <w:keepLines/>
              <w:spacing w:after="0"/>
              <w:jc w:val="center"/>
              <w:rPr>
                <w:rFonts w:ascii="Arial" w:hAnsi="Arial" w:cs="Arial"/>
                <w:sz w:val="18"/>
                <w:szCs w:val="18"/>
              </w:rPr>
            </w:pPr>
            <w:r w:rsidRPr="00AF011A">
              <w:rPr>
                <w:rFonts w:ascii="Arial" w:hAnsi="Arial" w:cs="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2E8C2C22" w14:textId="77777777" w:rsidR="00E01099" w:rsidRPr="00AF011A" w:rsidRDefault="00E01099" w:rsidP="00055FA0">
            <w:pPr>
              <w:keepNext/>
              <w:keepLines/>
              <w:spacing w:after="0"/>
              <w:rPr>
                <w:rFonts w:ascii="Arial" w:hAnsi="Arial" w:cs="Arial"/>
                <w:sz w:val="18"/>
                <w:szCs w:val="18"/>
              </w:rPr>
            </w:pPr>
          </w:p>
        </w:tc>
      </w:tr>
      <w:tr w:rsidR="00E01099" w14:paraId="5A55A8A1"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58B90EE"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Residual BER</w:t>
            </w:r>
          </w:p>
        </w:tc>
        <w:tc>
          <w:tcPr>
            <w:tcW w:w="1702" w:type="dxa"/>
            <w:tcBorders>
              <w:top w:val="single" w:sz="4" w:space="0" w:color="auto"/>
              <w:left w:val="single" w:sz="4" w:space="0" w:color="auto"/>
              <w:bottom w:val="single" w:sz="4" w:space="0" w:color="auto"/>
              <w:right w:val="single" w:sz="4" w:space="0" w:color="auto"/>
            </w:tcBorders>
          </w:tcPr>
          <w:p w14:paraId="0643E71C" w14:textId="77777777" w:rsidR="00E01099" w:rsidRPr="00AF011A" w:rsidRDefault="00E01099" w:rsidP="00055FA0">
            <w:pPr>
              <w:keepNext/>
              <w:keepLines/>
              <w:spacing w:after="0"/>
              <w:jc w:val="center"/>
              <w:rPr>
                <w:rFonts w:ascii="Arial" w:hAnsi="Arial" w:cs="Arial"/>
                <w:sz w:val="18"/>
                <w:szCs w:val="18"/>
              </w:rPr>
            </w:pPr>
            <w:r w:rsidRPr="00AF011A">
              <w:rPr>
                <w:rFonts w:ascii="Arial" w:hAnsi="Arial" w:cs="Arial"/>
                <w:sz w:val="18"/>
                <w:szCs w:val="18"/>
              </w:rPr>
              <w:t>10</w:t>
            </w:r>
            <w:r w:rsidRPr="00AF011A">
              <w:rPr>
                <w:rFonts w:ascii="Arial" w:hAnsi="Arial" w:cs="Arial"/>
                <w:sz w:val="18"/>
                <w:szCs w:val="18"/>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7605DF55"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Reflects the desire to have a medium level of protection to achieve an acceptable compromise between packet loss rate and speech transport delay and delay variation.</w:t>
            </w:r>
          </w:p>
        </w:tc>
      </w:tr>
      <w:tr w:rsidR="00E01099" w14:paraId="51AFE0D4"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332FFEF"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SDU error ratio</w:t>
            </w:r>
          </w:p>
        </w:tc>
        <w:tc>
          <w:tcPr>
            <w:tcW w:w="1702" w:type="dxa"/>
            <w:tcBorders>
              <w:top w:val="single" w:sz="4" w:space="0" w:color="auto"/>
              <w:left w:val="single" w:sz="4" w:space="0" w:color="auto"/>
              <w:bottom w:val="single" w:sz="4" w:space="0" w:color="auto"/>
              <w:right w:val="single" w:sz="4" w:space="0" w:color="auto"/>
            </w:tcBorders>
          </w:tcPr>
          <w:p w14:paraId="76912653" w14:textId="77777777" w:rsidR="00E01099" w:rsidRPr="00AF011A" w:rsidRDefault="00E01099" w:rsidP="00055FA0">
            <w:pPr>
              <w:keepNext/>
              <w:keepLines/>
              <w:spacing w:after="0"/>
              <w:jc w:val="center"/>
              <w:rPr>
                <w:rFonts w:ascii="Arial" w:hAnsi="Arial" w:cs="Arial"/>
                <w:sz w:val="18"/>
                <w:szCs w:val="18"/>
              </w:rPr>
            </w:pPr>
            <w:r w:rsidRPr="00AF011A">
              <w:rPr>
                <w:rFonts w:ascii="Arial" w:hAnsi="Arial" w:cs="Arial"/>
                <w:sz w:val="18"/>
                <w:szCs w:val="18"/>
              </w:rPr>
              <w:t>7*10</w:t>
            </w:r>
            <w:r w:rsidRPr="00AF011A">
              <w:rPr>
                <w:rFonts w:ascii="Arial" w:hAnsi="Arial" w:cs="Arial"/>
                <w:sz w:val="18"/>
                <w:szCs w:val="18"/>
                <w:vertAlign w:val="superscript"/>
              </w:rPr>
              <w:t>-3</w:t>
            </w:r>
            <w:r w:rsidRPr="00AF011A">
              <w:rPr>
                <w:rFonts w:ascii="Arial" w:hAnsi="Arial" w:cs="Arial"/>
                <w:sz w:val="18"/>
                <w:szCs w:val="18"/>
              </w:rPr>
              <w:t xml:space="preserve"> </w:t>
            </w:r>
          </w:p>
        </w:tc>
        <w:tc>
          <w:tcPr>
            <w:tcW w:w="4394" w:type="dxa"/>
            <w:tcBorders>
              <w:top w:val="single" w:sz="4" w:space="0" w:color="auto"/>
              <w:left w:val="single" w:sz="4" w:space="0" w:color="auto"/>
              <w:bottom w:val="single" w:sz="4" w:space="0" w:color="auto"/>
              <w:right w:val="single" w:sz="4" w:space="0" w:color="auto"/>
            </w:tcBorders>
          </w:tcPr>
          <w:p w14:paraId="39782854"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A packet loss rate of 0.7 % per wireless link is in general sufficient for video services</w:t>
            </w:r>
          </w:p>
        </w:tc>
      </w:tr>
      <w:tr w:rsidR="00E01099" w14:paraId="3D828420"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350F556"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Transfer delay (ms)</w:t>
            </w:r>
          </w:p>
        </w:tc>
        <w:tc>
          <w:tcPr>
            <w:tcW w:w="1702" w:type="dxa"/>
            <w:tcBorders>
              <w:top w:val="single" w:sz="4" w:space="0" w:color="auto"/>
              <w:left w:val="single" w:sz="4" w:space="0" w:color="auto"/>
              <w:bottom w:val="single" w:sz="4" w:space="0" w:color="auto"/>
              <w:right w:val="single" w:sz="4" w:space="0" w:color="auto"/>
            </w:tcBorders>
          </w:tcPr>
          <w:p w14:paraId="33E0D9A8" w14:textId="77777777" w:rsidR="00E01099" w:rsidRPr="00AF011A" w:rsidRDefault="00E01099" w:rsidP="00055FA0">
            <w:pPr>
              <w:keepNext/>
              <w:keepLines/>
              <w:spacing w:after="0"/>
              <w:jc w:val="center"/>
              <w:rPr>
                <w:rFonts w:ascii="Arial" w:hAnsi="Arial" w:cs="Arial"/>
                <w:sz w:val="18"/>
                <w:szCs w:val="18"/>
              </w:rPr>
            </w:pPr>
            <w:r w:rsidRPr="00AF011A">
              <w:rPr>
                <w:rFonts w:ascii="Arial" w:hAnsi="Arial" w:cs="Arial"/>
                <w:sz w:val="18"/>
                <w:szCs w:val="18"/>
              </w:rPr>
              <w:t>170 ms</w:t>
            </w:r>
          </w:p>
        </w:tc>
        <w:tc>
          <w:tcPr>
            <w:tcW w:w="4394" w:type="dxa"/>
            <w:tcBorders>
              <w:top w:val="single" w:sz="4" w:space="0" w:color="auto"/>
              <w:left w:val="single" w:sz="4" w:space="0" w:color="auto"/>
              <w:bottom w:val="single" w:sz="4" w:space="0" w:color="auto"/>
              <w:right w:val="single" w:sz="4" w:space="0" w:color="auto"/>
            </w:tcBorders>
          </w:tcPr>
          <w:p w14:paraId="540ACDB5" w14:textId="77777777" w:rsidR="00E01099" w:rsidRPr="00AF011A" w:rsidRDefault="00E01099" w:rsidP="00055FA0">
            <w:pPr>
              <w:keepNext/>
              <w:keepLines/>
              <w:spacing w:after="0"/>
              <w:rPr>
                <w:rFonts w:ascii="Arial" w:hAnsi="Arial" w:cs="Arial"/>
                <w:i/>
                <w:iCs/>
                <w:sz w:val="18"/>
                <w:szCs w:val="18"/>
              </w:rPr>
            </w:pPr>
            <w:r w:rsidRPr="00AF011A">
              <w:rPr>
                <w:rFonts w:ascii="Arial" w:hAnsi="Arial" w:cs="Arial"/>
                <w:sz w:val="18"/>
                <w:szCs w:val="18"/>
              </w:rPr>
              <w:t>Indicates maximum delay for 95</w:t>
            </w:r>
            <w:r w:rsidRPr="00AF011A">
              <w:rPr>
                <w:rFonts w:ascii="Arial" w:hAnsi="Arial" w:cs="Arial"/>
                <w:sz w:val="18"/>
                <w:szCs w:val="18"/>
                <w:vertAlign w:val="superscript"/>
              </w:rPr>
              <w:t>th</w:t>
            </w:r>
            <w:r w:rsidRPr="00AF011A">
              <w:rPr>
                <w:rFonts w:ascii="Arial" w:hAnsi="Arial" w:cs="Arial"/>
                <w:sz w:val="18"/>
                <w:szCs w:val="18"/>
              </w:rPr>
              <w:t xml:space="preserve"> percentile of the distribution of delay for all delivered SDUs between the UE and the </w:t>
            </w:r>
            <w:r w:rsidR="00CB1ACB">
              <w:rPr>
                <w:rFonts w:ascii="Arial" w:hAnsi="Arial" w:cs="Arial" w:hint="eastAsia"/>
                <w:sz w:val="18"/>
                <w:szCs w:val="18"/>
                <w:lang w:eastAsia="ko-KR"/>
              </w:rPr>
              <w:t>PS domain</w:t>
            </w:r>
            <w:r w:rsidRPr="00AF011A">
              <w:rPr>
                <w:rFonts w:ascii="Arial" w:hAnsi="Arial" w:cs="Arial"/>
                <w:sz w:val="18"/>
                <w:szCs w:val="18"/>
              </w:rPr>
              <w:t xml:space="preserve"> during the lifetime of a bearer service. </w:t>
            </w:r>
            <w:r w:rsidRPr="00AF011A">
              <w:rPr>
                <w:rFonts w:ascii="Arial" w:hAnsi="Arial" w:cs="Arial"/>
                <w:sz w:val="18"/>
                <w:szCs w:val="18"/>
                <w:lang w:eastAsia="ko-KR"/>
              </w:rPr>
              <w:t>Permits the derivation of</w:t>
            </w:r>
            <w:r w:rsidRPr="00AF011A">
              <w:rPr>
                <w:rFonts w:ascii="Arial" w:hAnsi="Arial" w:cs="Arial"/>
                <w:sz w:val="18"/>
                <w:szCs w:val="18"/>
              </w:rPr>
              <w:t xml:space="preserve"> the RAN part of the total transfer delay for the </w:t>
            </w:r>
            <w:r w:rsidR="00CB1ACB">
              <w:rPr>
                <w:rFonts w:ascii="Arial" w:hAnsi="Arial" w:cs="Arial" w:hint="eastAsia"/>
                <w:sz w:val="18"/>
                <w:szCs w:val="18"/>
                <w:lang w:eastAsia="ko-KR"/>
              </w:rPr>
              <w:t>radio access</w:t>
            </w:r>
            <w:r w:rsidRPr="00AF011A">
              <w:rPr>
                <w:rFonts w:ascii="Arial" w:hAnsi="Arial" w:cs="Arial"/>
                <w:sz w:val="18"/>
                <w:szCs w:val="18"/>
              </w:rPr>
              <w:t xml:space="preserve"> bearer. This attribute allows RAN to set transport formats and H-ARQ/ARQ parameters such as the discard timer. </w:t>
            </w:r>
          </w:p>
        </w:tc>
      </w:tr>
      <w:tr w:rsidR="00E01099" w14:paraId="4410D3D5"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313A4A1"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339F88A2" w14:textId="77777777" w:rsidR="00E01099" w:rsidRPr="00AF011A" w:rsidRDefault="00B34DAD" w:rsidP="00055FA0">
            <w:pPr>
              <w:keepNext/>
              <w:keepLines/>
              <w:spacing w:after="0"/>
              <w:jc w:val="center"/>
              <w:rPr>
                <w:rFonts w:ascii="Arial" w:hAnsi="Arial" w:cs="Arial"/>
                <w:sz w:val="18"/>
                <w:szCs w:val="18"/>
              </w:rPr>
            </w:pPr>
            <w:r>
              <w:rPr>
                <w:rFonts w:ascii="Arial" w:hAnsi="Arial" w:cs="Arial"/>
                <w:sz w:val="18"/>
                <w:szCs w:val="18"/>
              </w:rPr>
              <w:t>72</w:t>
            </w:r>
          </w:p>
        </w:tc>
        <w:tc>
          <w:tcPr>
            <w:tcW w:w="4394" w:type="dxa"/>
            <w:tcBorders>
              <w:top w:val="single" w:sz="4" w:space="0" w:color="auto"/>
              <w:left w:val="single" w:sz="4" w:space="0" w:color="auto"/>
              <w:bottom w:val="single" w:sz="4" w:space="0" w:color="auto"/>
              <w:right w:val="single" w:sz="4" w:space="0" w:color="auto"/>
            </w:tcBorders>
          </w:tcPr>
          <w:p w14:paraId="0A498805" w14:textId="77777777" w:rsidR="00B34DAD" w:rsidRDefault="00B34DAD" w:rsidP="00055FA0">
            <w:pPr>
              <w:keepNext/>
              <w:keepLines/>
              <w:spacing w:after="0"/>
              <w:rPr>
                <w:rFonts w:ascii="Arial" w:hAnsi="Arial" w:cs="Arial"/>
                <w:sz w:val="18"/>
                <w:szCs w:val="18"/>
              </w:rPr>
            </w:pPr>
            <w:r>
              <w:rPr>
                <w:rFonts w:ascii="Arial" w:hAnsi="Arial" w:cs="Arial"/>
                <w:sz w:val="18"/>
                <w:szCs w:val="18"/>
              </w:rPr>
              <w:t>The total bit-rate of a video codec (running at 64 kbps) adding IP/UDP/RTP overhead (assumed to be 5 kbps) and RTCP (RS:0 and RR:5000 used in clause A.6 adds 2.5kbps). The value is then rounded up to nearest multiple of 8 kbps.</w:t>
            </w:r>
          </w:p>
          <w:p w14:paraId="41F3E123" w14:textId="77777777" w:rsidR="00F31F66" w:rsidRPr="00AF011A" w:rsidRDefault="00B34DAD" w:rsidP="00055FA0">
            <w:pPr>
              <w:keepNext/>
              <w:keepLines/>
              <w:spacing w:after="0"/>
              <w:rPr>
                <w:rFonts w:ascii="Arial" w:hAnsi="Arial" w:cs="Arial"/>
                <w:sz w:val="18"/>
                <w:szCs w:val="18"/>
              </w:rPr>
            </w:pPr>
            <w:r>
              <w:rPr>
                <w:rFonts w:ascii="Arial" w:hAnsi="Arial" w:cs="Arial"/>
                <w:sz w:val="18"/>
                <w:szCs w:val="18"/>
              </w:rPr>
              <w:t>It is up to MTSI implementations or network policies to use higher GBR values.</w:t>
            </w:r>
          </w:p>
        </w:tc>
      </w:tr>
      <w:tr w:rsidR="00E01099" w14:paraId="7119EE9D"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49B5D3B"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67548BE1" w14:textId="77777777" w:rsidR="00E01099" w:rsidRPr="00AF011A" w:rsidRDefault="00B34DAD" w:rsidP="00055FA0">
            <w:pPr>
              <w:keepNext/>
              <w:keepLines/>
              <w:spacing w:after="0"/>
              <w:jc w:val="center"/>
              <w:rPr>
                <w:rFonts w:ascii="Arial" w:hAnsi="Arial" w:cs="Arial"/>
                <w:sz w:val="18"/>
                <w:szCs w:val="18"/>
              </w:rPr>
            </w:pPr>
            <w:r>
              <w:rPr>
                <w:rFonts w:ascii="Arial" w:hAnsi="Arial" w:cs="Arial"/>
                <w:sz w:val="18"/>
                <w:szCs w:val="18"/>
              </w:rPr>
              <w:t>208</w:t>
            </w:r>
          </w:p>
        </w:tc>
        <w:tc>
          <w:tcPr>
            <w:tcW w:w="4394" w:type="dxa"/>
            <w:tcBorders>
              <w:top w:val="single" w:sz="4" w:space="0" w:color="auto"/>
              <w:left w:val="single" w:sz="4" w:space="0" w:color="auto"/>
              <w:bottom w:val="single" w:sz="4" w:space="0" w:color="auto"/>
              <w:right w:val="single" w:sz="4" w:space="0" w:color="auto"/>
            </w:tcBorders>
          </w:tcPr>
          <w:p w14:paraId="318722B6" w14:textId="77777777" w:rsidR="00B34DAD" w:rsidRDefault="00B34DAD" w:rsidP="00055FA0">
            <w:pPr>
              <w:keepNext/>
              <w:keepLines/>
              <w:spacing w:after="0"/>
              <w:rPr>
                <w:rFonts w:ascii="Arial" w:hAnsi="Arial" w:cs="Arial"/>
                <w:sz w:val="18"/>
                <w:szCs w:val="18"/>
              </w:rPr>
            </w:pPr>
            <w:r>
              <w:rPr>
                <w:rFonts w:ascii="Arial" w:hAnsi="Arial" w:cs="Arial"/>
                <w:sz w:val="18"/>
                <w:szCs w:val="18"/>
              </w:rPr>
              <w:t>The total bit-rate of a video codec (running at 192 kbps) adding IP/UDP/RTP overhead (assumed to be 10 kbps) and RTCP (RS:0 and RR:5000 used in clause A.6 adds 2.5kbps). The value is then rounded up to nearest multiple of 8 kbps.</w:t>
            </w:r>
          </w:p>
          <w:p w14:paraId="284B7024" w14:textId="77777777" w:rsidR="00F31F66" w:rsidRPr="00AF011A" w:rsidRDefault="00B34DAD" w:rsidP="00055FA0">
            <w:pPr>
              <w:keepNext/>
              <w:keepLines/>
              <w:spacing w:after="0"/>
              <w:rPr>
                <w:rFonts w:ascii="Arial" w:hAnsi="Arial" w:cs="Arial"/>
                <w:sz w:val="18"/>
                <w:szCs w:val="18"/>
              </w:rPr>
            </w:pPr>
            <w:r>
              <w:rPr>
                <w:rFonts w:ascii="Arial" w:hAnsi="Arial" w:cs="Arial"/>
                <w:sz w:val="18"/>
                <w:szCs w:val="18"/>
              </w:rPr>
              <w:t>If downlink SDP contains a lower b:AS bandwidth modifier value, this should be used instead.</w:t>
            </w:r>
          </w:p>
        </w:tc>
      </w:tr>
      <w:tr w:rsidR="00E01099" w14:paraId="118C4D59"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0AE3FF90"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67CFFAF8" w14:textId="77777777" w:rsidR="00E01099" w:rsidRPr="00AF011A" w:rsidRDefault="00B34DAD" w:rsidP="00055FA0">
            <w:pPr>
              <w:keepNext/>
              <w:keepLines/>
              <w:spacing w:after="0"/>
              <w:jc w:val="center"/>
              <w:rPr>
                <w:rFonts w:ascii="Arial" w:hAnsi="Arial" w:cs="Arial"/>
                <w:sz w:val="18"/>
                <w:szCs w:val="18"/>
              </w:rPr>
            </w:pPr>
            <w:r>
              <w:rPr>
                <w:rFonts w:ascii="Arial" w:hAnsi="Arial" w:cs="Arial"/>
                <w:sz w:val="18"/>
                <w:szCs w:val="18"/>
              </w:rPr>
              <w:t>72</w:t>
            </w:r>
          </w:p>
        </w:tc>
        <w:tc>
          <w:tcPr>
            <w:tcW w:w="4394" w:type="dxa"/>
            <w:tcBorders>
              <w:top w:val="single" w:sz="4" w:space="0" w:color="auto"/>
              <w:left w:val="single" w:sz="4" w:space="0" w:color="auto"/>
              <w:bottom w:val="single" w:sz="4" w:space="0" w:color="auto"/>
              <w:right w:val="single" w:sz="4" w:space="0" w:color="auto"/>
            </w:tcBorders>
          </w:tcPr>
          <w:p w14:paraId="30DBFD1F" w14:textId="77777777" w:rsidR="00B34DAD" w:rsidRDefault="00B34DAD" w:rsidP="00055FA0">
            <w:pPr>
              <w:keepNext/>
              <w:keepLines/>
              <w:spacing w:after="0"/>
              <w:rPr>
                <w:rFonts w:ascii="Arial" w:hAnsi="Arial" w:cs="Arial"/>
                <w:sz w:val="18"/>
                <w:szCs w:val="18"/>
              </w:rPr>
            </w:pPr>
            <w:r>
              <w:rPr>
                <w:rFonts w:ascii="Arial" w:hAnsi="Arial" w:cs="Arial"/>
                <w:sz w:val="18"/>
                <w:szCs w:val="18"/>
              </w:rPr>
              <w:t>The total bit-rate of a video codec (running at 64 kbps) adding IP/UDP/RTP overhead (assumed to be 5 kbps) and RTCP (RS:0 and RR:5000 used in clause A.6 adds 2.5kbps). The value is then rounded up to nearest multiple of 8 kbps.</w:t>
            </w:r>
          </w:p>
          <w:p w14:paraId="028A5FDD" w14:textId="77777777" w:rsidR="00F31F66" w:rsidRPr="00AF011A" w:rsidRDefault="00B34DAD" w:rsidP="00055FA0">
            <w:pPr>
              <w:keepNext/>
              <w:keepLines/>
              <w:spacing w:after="0"/>
              <w:rPr>
                <w:rFonts w:ascii="Arial" w:hAnsi="Arial" w:cs="Arial"/>
                <w:sz w:val="18"/>
                <w:szCs w:val="18"/>
              </w:rPr>
            </w:pPr>
            <w:r>
              <w:rPr>
                <w:rFonts w:ascii="Arial" w:hAnsi="Arial" w:cs="Arial"/>
                <w:sz w:val="18"/>
                <w:szCs w:val="18"/>
              </w:rPr>
              <w:t>It is up to MTSI implementations or network policies to use higher GBR values.</w:t>
            </w:r>
          </w:p>
        </w:tc>
      </w:tr>
      <w:tr w:rsidR="00E01099" w14:paraId="3F07F00B"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E7FFB51"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1ED934CF" w14:textId="77777777" w:rsidR="00E01099" w:rsidRPr="00AF011A" w:rsidRDefault="00B34DAD" w:rsidP="00055FA0">
            <w:pPr>
              <w:keepNext/>
              <w:keepLines/>
              <w:spacing w:after="0"/>
              <w:jc w:val="center"/>
              <w:rPr>
                <w:rFonts w:ascii="Arial" w:hAnsi="Arial" w:cs="Arial"/>
                <w:sz w:val="18"/>
                <w:szCs w:val="18"/>
              </w:rPr>
            </w:pPr>
            <w:r>
              <w:rPr>
                <w:rFonts w:ascii="Arial" w:hAnsi="Arial" w:cs="Arial"/>
                <w:sz w:val="18"/>
                <w:szCs w:val="18"/>
              </w:rPr>
              <w:t>208</w:t>
            </w:r>
          </w:p>
        </w:tc>
        <w:tc>
          <w:tcPr>
            <w:tcW w:w="4394" w:type="dxa"/>
            <w:tcBorders>
              <w:top w:val="single" w:sz="4" w:space="0" w:color="auto"/>
              <w:left w:val="single" w:sz="4" w:space="0" w:color="auto"/>
              <w:bottom w:val="single" w:sz="4" w:space="0" w:color="auto"/>
              <w:right w:val="single" w:sz="4" w:space="0" w:color="auto"/>
            </w:tcBorders>
          </w:tcPr>
          <w:p w14:paraId="0DCBAFA3" w14:textId="77777777" w:rsidR="00B34DAD" w:rsidRPr="00770ECB" w:rsidRDefault="00B34DAD" w:rsidP="00B34DAD">
            <w:pPr>
              <w:keepNext/>
              <w:keepLines/>
              <w:spacing w:after="0"/>
              <w:rPr>
                <w:rFonts w:ascii="Arial" w:hAnsi="Arial" w:cs="Arial"/>
                <w:sz w:val="18"/>
                <w:szCs w:val="18"/>
              </w:rPr>
            </w:pPr>
            <w:r w:rsidRPr="00770ECB">
              <w:rPr>
                <w:rFonts w:ascii="Arial" w:hAnsi="Arial" w:cs="Arial"/>
                <w:sz w:val="18"/>
                <w:szCs w:val="18"/>
              </w:rPr>
              <w:t>The total bit-rate of a video codec (running at 192 kbps) adding IP/UDP/RTP overhead (assumed to be 10 kbps) and RTCP (</w:t>
            </w:r>
            <w:r>
              <w:rPr>
                <w:rFonts w:ascii="Arial" w:hAnsi="Arial"/>
                <w:sz w:val="18"/>
              </w:rPr>
              <w:t>RS:0 and RR:5000 used in clause A.6 adds 2.5kbps</w:t>
            </w:r>
            <w:r w:rsidRPr="00770ECB">
              <w:rPr>
                <w:rFonts w:ascii="Arial" w:hAnsi="Arial" w:cs="Arial"/>
                <w:sz w:val="18"/>
                <w:szCs w:val="18"/>
              </w:rPr>
              <w:t>). The value is then rounded up to nearest multiple of 8 kbps.</w:t>
            </w:r>
          </w:p>
          <w:p w14:paraId="5A1DA9CC" w14:textId="77777777" w:rsidR="00F31F66" w:rsidRPr="00AF011A" w:rsidRDefault="00B34DAD" w:rsidP="00B34DAD">
            <w:pPr>
              <w:keepNext/>
              <w:keepLines/>
              <w:spacing w:after="0"/>
              <w:rPr>
                <w:rFonts w:ascii="Arial" w:hAnsi="Arial" w:cs="Arial"/>
                <w:sz w:val="18"/>
                <w:szCs w:val="18"/>
              </w:rPr>
            </w:pPr>
            <w:r>
              <w:rPr>
                <w:rFonts w:ascii="Arial" w:hAnsi="Arial"/>
                <w:sz w:val="18"/>
                <w:szCs w:val="18"/>
              </w:rPr>
              <w:t>If up</w:t>
            </w:r>
            <w:r w:rsidRPr="00770ECB">
              <w:rPr>
                <w:rFonts w:ascii="Arial" w:hAnsi="Arial"/>
                <w:sz w:val="18"/>
                <w:szCs w:val="18"/>
              </w:rPr>
              <w:t>link SDP contains a lower b:AS bandwidth modifier value, this should be used instead.</w:t>
            </w:r>
          </w:p>
        </w:tc>
      </w:tr>
      <w:tr w:rsidR="00E01099" w14:paraId="5964CC38"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E90B648"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00ADAB4C" w14:textId="77777777" w:rsidR="00E01099" w:rsidRPr="00AF011A" w:rsidRDefault="00E01099" w:rsidP="00055FA0">
            <w:pPr>
              <w:keepNext/>
              <w:keepLines/>
              <w:spacing w:after="0"/>
              <w:jc w:val="center"/>
              <w:rPr>
                <w:rFonts w:ascii="Arial" w:hAnsi="Arial" w:cs="Arial"/>
                <w:sz w:val="18"/>
                <w:szCs w:val="18"/>
              </w:rPr>
            </w:pPr>
            <w:r w:rsidRPr="00AF011A">
              <w:rPr>
                <w:rFonts w:ascii="Arial" w:hAnsi="Arial" w:cs="Arial"/>
                <w:sz w:val="18"/>
                <w:szCs w:val="18"/>
              </w:rPr>
              <w:t>subscribed value</w:t>
            </w:r>
          </w:p>
        </w:tc>
        <w:tc>
          <w:tcPr>
            <w:tcW w:w="4394" w:type="dxa"/>
            <w:tcBorders>
              <w:top w:val="single" w:sz="4" w:space="0" w:color="auto"/>
              <w:left w:val="single" w:sz="4" w:space="0" w:color="auto"/>
              <w:bottom w:val="single" w:sz="4" w:space="0" w:color="auto"/>
              <w:right w:val="single" w:sz="4" w:space="0" w:color="auto"/>
            </w:tcBorders>
          </w:tcPr>
          <w:p w14:paraId="21912C7F"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 xml:space="preserve">Indicates the relative importance to other </w:t>
            </w:r>
            <w:r w:rsidR="00CB1ACB">
              <w:rPr>
                <w:rFonts w:ascii="Arial" w:hAnsi="Arial" w:cs="Arial" w:hint="eastAsia"/>
                <w:sz w:val="18"/>
                <w:szCs w:val="18"/>
                <w:lang w:eastAsia="ko-KR"/>
              </w:rPr>
              <w:t>radio access</w:t>
            </w:r>
            <w:r w:rsidRPr="00AF011A">
              <w:rPr>
                <w:rFonts w:ascii="Arial" w:hAnsi="Arial" w:cs="Arial"/>
                <w:sz w:val="18"/>
                <w:szCs w:val="18"/>
              </w:rPr>
              <w:t xml:space="preserve"> bearers. It should be the same or next lower value to the priority of a Conversational bearer with source statistics descriptor ‘speech'.</w:t>
            </w:r>
          </w:p>
        </w:tc>
      </w:tr>
      <w:tr w:rsidR="00E01099" w14:paraId="2BBB076B"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0AFB5BA6" w14:textId="77777777" w:rsidR="00E01099" w:rsidRPr="00B2255B" w:rsidRDefault="00E01099" w:rsidP="00055FA0">
            <w:pPr>
              <w:keepNext/>
              <w:keepLines/>
              <w:spacing w:after="0"/>
              <w:rPr>
                <w:rFonts w:ascii="Arial" w:hAnsi="Arial"/>
                <w:sz w:val="18"/>
              </w:rPr>
            </w:pPr>
            <w:r w:rsidRPr="00B2255B">
              <w:rPr>
                <w:rFonts w:ascii="Arial" w:hAnsi="Arial"/>
                <w:sz w:val="18"/>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7F79C42" w14:textId="77777777" w:rsidR="00E01099" w:rsidRPr="00B2255B" w:rsidRDefault="00E01099" w:rsidP="00055FA0">
            <w:pPr>
              <w:keepNext/>
              <w:keepLines/>
              <w:spacing w:after="0"/>
              <w:jc w:val="center"/>
              <w:rPr>
                <w:rFonts w:ascii="Arial" w:hAnsi="Arial"/>
                <w:sz w:val="18"/>
              </w:rPr>
            </w:pPr>
            <w:r w:rsidRPr="00B2255B">
              <w:rPr>
                <w:rFonts w:ascii="Arial" w:hAnsi="Arial"/>
                <w:sz w:val="18"/>
              </w:rPr>
              <w:t>‘unknown'</w:t>
            </w:r>
          </w:p>
        </w:tc>
        <w:tc>
          <w:tcPr>
            <w:tcW w:w="4394" w:type="dxa"/>
            <w:tcBorders>
              <w:top w:val="single" w:sz="4" w:space="0" w:color="auto"/>
              <w:left w:val="single" w:sz="4" w:space="0" w:color="auto"/>
              <w:bottom w:val="single" w:sz="4" w:space="0" w:color="auto"/>
              <w:right w:val="single" w:sz="4" w:space="0" w:color="auto"/>
            </w:tcBorders>
          </w:tcPr>
          <w:p w14:paraId="21328F95" w14:textId="77777777" w:rsidR="00E01099" w:rsidRPr="00B2255B" w:rsidRDefault="00E01099" w:rsidP="00055FA0">
            <w:pPr>
              <w:keepNext/>
              <w:keepLines/>
              <w:spacing w:after="0"/>
              <w:rPr>
                <w:rFonts w:ascii="Arial" w:hAnsi="Arial"/>
                <w:sz w:val="18"/>
              </w:rPr>
            </w:pPr>
          </w:p>
        </w:tc>
      </w:tr>
    </w:tbl>
    <w:p w14:paraId="411867DE" w14:textId="77777777" w:rsidR="00E01099" w:rsidRDefault="00E01099" w:rsidP="00E01099"/>
    <w:p w14:paraId="60557AE0" w14:textId="77777777" w:rsidR="00E01099" w:rsidRDefault="00E01099" w:rsidP="00E01099">
      <w:pPr>
        <w:pStyle w:val="Heading1"/>
      </w:pPr>
      <w:bookmarkStart w:id="3362" w:name="_Toc26369657"/>
      <w:bookmarkStart w:id="3363" w:name="_Toc36227539"/>
      <w:bookmarkStart w:id="3364" w:name="_Toc36228554"/>
      <w:bookmarkStart w:id="3365" w:name="_Toc36229181"/>
      <w:bookmarkStart w:id="3366" w:name="_Toc36229809"/>
      <w:bookmarkStart w:id="3367" w:name="_Toc74607153"/>
      <w:bookmarkStart w:id="3368" w:name="_Toc130386632"/>
      <w:r>
        <w:t>E.15</w:t>
      </w:r>
      <w:r>
        <w:tab/>
        <w:t>Bi-directional speech (AMR, IPv6, RTCP and MBR&gt;GBR bearer)</w:t>
      </w:r>
      <w:bookmarkEnd w:id="3362"/>
      <w:bookmarkEnd w:id="3363"/>
      <w:bookmarkEnd w:id="3364"/>
      <w:bookmarkEnd w:id="3365"/>
      <w:bookmarkEnd w:id="3366"/>
      <w:bookmarkEnd w:id="3367"/>
      <w:bookmarkEnd w:id="3368"/>
    </w:p>
    <w:p w14:paraId="4A57CB4D" w14:textId="77777777" w:rsidR="00E01099" w:rsidRDefault="00E01099" w:rsidP="00E01099">
      <w:r>
        <w:t>This QoS profile is defined for AMR (one AMR frame per RTP packet, bandwidth efficient mode) when AMR12.2 and AMR5.9 are used to define MBR and GBR for MBR&gt;GBR bearers. IPv6 is also assumed.</w:t>
      </w:r>
    </w:p>
    <w:p w14:paraId="251F2057" w14:textId="77777777" w:rsidR="00E01099" w:rsidRDefault="00E01099" w:rsidP="00E01099">
      <w:r>
        <w:t>The bitrate for AMR 12.2 including IP overhead is 36.8 kbps and the bitrate for AMR 5.9 including IP overhead is 30.4 kbps.</w:t>
      </w:r>
    </w:p>
    <w:p w14:paraId="36287B81" w14:textId="77777777" w:rsidR="00A47A3D" w:rsidRDefault="00A47A3D" w:rsidP="00A47A3D">
      <w:pPr>
        <w:pStyle w:val="TH"/>
      </w:pPr>
      <w:r>
        <w:t>Table E.16: QoS mapping for bi-directional speech (AMR, IPv6, RTCP</w:t>
      </w:r>
      <w:r w:rsidRPr="003653DB">
        <w:t xml:space="preserve"> and MBR</w:t>
      </w:r>
      <w:r>
        <w:t>&gt;</w:t>
      </w:r>
      <w:r w:rsidRPr="003653DB">
        <w:t>GBR bearer</w:t>
      </w:r>
      <w:r>
        <w:t>)</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A47A3D" w14:paraId="3CF14FA8"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4A16CBCB" w14:textId="77777777" w:rsidR="00A47A3D" w:rsidRDefault="00A47A3D" w:rsidP="00055FA0">
            <w:pPr>
              <w:pStyle w:val="TAH"/>
            </w:pPr>
            <w:r>
              <w:t>Traffic class</w:t>
            </w:r>
          </w:p>
        </w:tc>
        <w:tc>
          <w:tcPr>
            <w:tcW w:w="1843" w:type="dxa"/>
            <w:tcBorders>
              <w:top w:val="single" w:sz="4" w:space="0" w:color="auto"/>
              <w:left w:val="single" w:sz="4" w:space="0" w:color="auto"/>
              <w:bottom w:val="single" w:sz="4" w:space="0" w:color="auto"/>
              <w:right w:val="single" w:sz="4" w:space="0" w:color="auto"/>
            </w:tcBorders>
          </w:tcPr>
          <w:p w14:paraId="679512F8" w14:textId="77777777" w:rsidR="00A47A3D" w:rsidRDefault="00A47A3D" w:rsidP="00055FA0">
            <w:pPr>
              <w:pStyle w:val="TAH"/>
            </w:pPr>
            <w:r>
              <w:t>Conversational  class</w:t>
            </w:r>
          </w:p>
        </w:tc>
        <w:tc>
          <w:tcPr>
            <w:tcW w:w="4394" w:type="dxa"/>
            <w:tcBorders>
              <w:top w:val="single" w:sz="4" w:space="0" w:color="auto"/>
              <w:left w:val="single" w:sz="4" w:space="0" w:color="auto"/>
              <w:bottom w:val="single" w:sz="4" w:space="0" w:color="auto"/>
              <w:right w:val="single" w:sz="4" w:space="0" w:color="auto"/>
            </w:tcBorders>
          </w:tcPr>
          <w:p w14:paraId="5D05A755" w14:textId="77777777" w:rsidR="00A47A3D" w:rsidRDefault="00A47A3D" w:rsidP="00055FA0">
            <w:pPr>
              <w:pStyle w:val="TAH"/>
            </w:pPr>
            <w:r>
              <w:t>Notes</w:t>
            </w:r>
          </w:p>
        </w:tc>
      </w:tr>
      <w:tr w:rsidR="00A47A3D" w14:paraId="1698788D"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089A977" w14:textId="77777777" w:rsidR="00A47A3D" w:rsidRDefault="00A47A3D" w:rsidP="00055FA0">
            <w:pPr>
              <w:pStyle w:val="TAL"/>
            </w:pPr>
            <w:r>
              <w:t>Delivery order</w:t>
            </w:r>
          </w:p>
        </w:tc>
        <w:tc>
          <w:tcPr>
            <w:tcW w:w="1843" w:type="dxa"/>
            <w:tcBorders>
              <w:top w:val="single" w:sz="4" w:space="0" w:color="auto"/>
              <w:left w:val="single" w:sz="4" w:space="0" w:color="auto"/>
              <w:bottom w:val="single" w:sz="4" w:space="0" w:color="auto"/>
              <w:right w:val="single" w:sz="4" w:space="0" w:color="auto"/>
            </w:tcBorders>
          </w:tcPr>
          <w:p w14:paraId="0C36EE02" w14:textId="77777777" w:rsidR="00A47A3D" w:rsidRDefault="00A47A3D" w:rsidP="00055FA0">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325589E9" w14:textId="77777777" w:rsidR="00A47A3D" w:rsidRDefault="00A47A3D" w:rsidP="00055FA0">
            <w:pPr>
              <w:pStyle w:val="TAC"/>
              <w:jc w:val="left"/>
            </w:pPr>
            <w:r>
              <w:t>The application should handle packet reordering.</w:t>
            </w:r>
          </w:p>
        </w:tc>
      </w:tr>
      <w:tr w:rsidR="00A47A3D" w14:paraId="25B22F69"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725588F2" w14:textId="77777777" w:rsidR="00A47A3D" w:rsidRDefault="00A47A3D" w:rsidP="00055FA0">
            <w:pPr>
              <w:pStyle w:val="TAL"/>
            </w:pPr>
            <w:r>
              <w:t>Maximum SDU size (octets)</w:t>
            </w:r>
          </w:p>
        </w:tc>
        <w:tc>
          <w:tcPr>
            <w:tcW w:w="1843" w:type="dxa"/>
            <w:tcBorders>
              <w:top w:val="single" w:sz="4" w:space="0" w:color="auto"/>
              <w:left w:val="single" w:sz="4" w:space="0" w:color="auto"/>
              <w:bottom w:val="single" w:sz="4" w:space="0" w:color="auto"/>
              <w:right w:val="single" w:sz="4" w:space="0" w:color="auto"/>
            </w:tcBorders>
          </w:tcPr>
          <w:p w14:paraId="56738FF1" w14:textId="77777777" w:rsidR="00A47A3D" w:rsidRDefault="00A47A3D" w:rsidP="00055FA0">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2A65FD46" w14:textId="77777777" w:rsidR="00A47A3D" w:rsidRDefault="00A47A3D" w:rsidP="00055FA0">
            <w:pPr>
              <w:pStyle w:val="TAC"/>
              <w:jc w:val="left"/>
            </w:pPr>
            <w:r>
              <w:t>Maximum size of IP packets</w:t>
            </w:r>
          </w:p>
        </w:tc>
      </w:tr>
      <w:tr w:rsidR="00A47A3D" w14:paraId="6E794001"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FD1A5D6" w14:textId="77777777" w:rsidR="00A47A3D" w:rsidRDefault="00A47A3D" w:rsidP="00055FA0">
            <w:pPr>
              <w:pStyle w:val="TAL"/>
            </w:pPr>
            <w: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68D3E2A6" w14:textId="77777777" w:rsidR="00A47A3D" w:rsidRDefault="00A47A3D" w:rsidP="00055FA0">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23AAE754" w14:textId="77777777" w:rsidR="00A47A3D" w:rsidRDefault="00A47A3D" w:rsidP="00055FA0">
            <w:pPr>
              <w:pStyle w:val="TAC"/>
              <w:jc w:val="left"/>
            </w:pPr>
          </w:p>
        </w:tc>
      </w:tr>
      <w:tr w:rsidR="00A47A3D" w14:paraId="40FCD933"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C9952EF" w14:textId="77777777" w:rsidR="00A47A3D" w:rsidRDefault="00A47A3D" w:rsidP="00055FA0">
            <w:pPr>
              <w:pStyle w:val="TAL"/>
            </w:pPr>
            <w:r>
              <w:t>Residual BER</w:t>
            </w:r>
          </w:p>
        </w:tc>
        <w:tc>
          <w:tcPr>
            <w:tcW w:w="1843" w:type="dxa"/>
            <w:tcBorders>
              <w:top w:val="single" w:sz="4" w:space="0" w:color="auto"/>
              <w:left w:val="single" w:sz="4" w:space="0" w:color="auto"/>
              <w:bottom w:val="single" w:sz="4" w:space="0" w:color="auto"/>
              <w:right w:val="single" w:sz="4" w:space="0" w:color="auto"/>
            </w:tcBorders>
          </w:tcPr>
          <w:p w14:paraId="610F7C4E" w14:textId="77777777" w:rsidR="00A47A3D" w:rsidRDefault="00A47A3D" w:rsidP="00055FA0">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2A20A23D" w14:textId="77777777" w:rsidR="00A47A3D" w:rsidRDefault="00A47A3D" w:rsidP="00055FA0">
            <w:pPr>
              <w:pStyle w:val="TAC"/>
              <w:jc w:val="left"/>
            </w:pPr>
            <w:r>
              <w:t>Reflects the desire to have a medium level of protection to achieve an acceptable compromise between packet loss rate and speech transport delay and delay variation.</w:t>
            </w:r>
          </w:p>
        </w:tc>
      </w:tr>
      <w:tr w:rsidR="00A47A3D" w14:paraId="53B61C9A"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F25479A" w14:textId="77777777" w:rsidR="00A47A3D" w:rsidRDefault="00A47A3D" w:rsidP="00055FA0">
            <w:pPr>
              <w:pStyle w:val="TAL"/>
            </w:pPr>
            <w:r>
              <w:t>SDU error ratio</w:t>
            </w:r>
          </w:p>
        </w:tc>
        <w:tc>
          <w:tcPr>
            <w:tcW w:w="1843" w:type="dxa"/>
            <w:tcBorders>
              <w:top w:val="single" w:sz="4" w:space="0" w:color="auto"/>
              <w:left w:val="single" w:sz="4" w:space="0" w:color="auto"/>
              <w:bottom w:val="single" w:sz="4" w:space="0" w:color="auto"/>
              <w:right w:val="single" w:sz="4" w:space="0" w:color="auto"/>
            </w:tcBorders>
          </w:tcPr>
          <w:p w14:paraId="1438C321" w14:textId="77777777" w:rsidR="00A47A3D" w:rsidRDefault="00A47A3D" w:rsidP="00055FA0">
            <w:pPr>
              <w:pStyle w:val="TAC"/>
            </w:pPr>
            <w:r>
              <w:t>7*10</w:t>
            </w:r>
            <w:r>
              <w:rPr>
                <w:vertAlign w:val="superscript"/>
              </w:rPr>
              <w:t>-3</w:t>
            </w:r>
            <w:r>
              <w:t xml:space="preserve"> </w:t>
            </w:r>
          </w:p>
        </w:tc>
        <w:tc>
          <w:tcPr>
            <w:tcW w:w="4394" w:type="dxa"/>
            <w:tcBorders>
              <w:top w:val="single" w:sz="4" w:space="0" w:color="auto"/>
              <w:left w:val="single" w:sz="4" w:space="0" w:color="auto"/>
              <w:bottom w:val="single" w:sz="4" w:space="0" w:color="auto"/>
              <w:right w:val="single" w:sz="4" w:space="0" w:color="auto"/>
            </w:tcBorders>
          </w:tcPr>
          <w:p w14:paraId="60A276D8" w14:textId="77777777" w:rsidR="00A47A3D" w:rsidRDefault="00A47A3D" w:rsidP="00055FA0">
            <w:pPr>
              <w:pStyle w:val="TAC"/>
              <w:jc w:val="left"/>
            </w:pPr>
            <w:r>
              <w:t>A packet loss rate of 0.7 % per wireless link is in general sufficient for speech services</w:t>
            </w:r>
          </w:p>
        </w:tc>
      </w:tr>
      <w:tr w:rsidR="00A47A3D" w14:paraId="411CF931"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C741B83" w14:textId="77777777" w:rsidR="00A47A3D" w:rsidRDefault="00A47A3D" w:rsidP="00055FA0">
            <w:pPr>
              <w:pStyle w:val="TAL"/>
            </w:pPr>
            <w:r>
              <w:t>Transfer delay (ms)</w:t>
            </w:r>
          </w:p>
        </w:tc>
        <w:tc>
          <w:tcPr>
            <w:tcW w:w="1843" w:type="dxa"/>
            <w:tcBorders>
              <w:top w:val="single" w:sz="4" w:space="0" w:color="auto"/>
              <w:left w:val="single" w:sz="4" w:space="0" w:color="auto"/>
              <w:bottom w:val="single" w:sz="4" w:space="0" w:color="auto"/>
              <w:right w:val="single" w:sz="4" w:space="0" w:color="auto"/>
            </w:tcBorders>
          </w:tcPr>
          <w:p w14:paraId="5D5022B7" w14:textId="77777777" w:rsidR="00A47A3D" w:rsidRDefault="00A47A3D" w:rsidP="00055FA0">
            <w:pPr>
              <w:pStyle w:val="TAC"/>
            </w:pPr>
            <w:r>
              <w:t>130 ms</w:t>
            </w:r>
          </w:p>
        </w:tc>
        <w:tc>
          <w:tcPr>
            <w:tcW w:w="4394" w:type="dxa"/>
            <w:tcBorders>
              <w:top w:val="single" w:sz="4" w:space="0" w:color="auto"/>
              <w:left w:val="single" w:sz="4" w:space="0" w:color="auto"/>
              <w:bottom w:val="single" w:sz="4" w:space="0" w:color="auto"/>
              <w:right w:val="single" w:sz="4" w:space="0" w:color="auto"/>
            </w:tcBorders>
          </w:tcPr>
          <w:p w14:paraId="6650B42C" w14:textId="77777777" w:rsidR="00A47A3D" w:rsidRDefault="00A47A3D" w:rsidP="00055FA0">
            <w:pPr>
              <w:pStyle w:val="TAC"/>
              <w:jc w:val="left"/>
            </w:pPr>
            <w:r>
              <w:t>Indicates maximum delay for 95</w:t>
            </w:r>
            <w:r>
              <w:rPr>
                <w:vertAlign w:val="superscript"/>
              </w:rPr>
              <w:t>th</w:t>
            </w:r>
            <w:r>
              <w:t xml:space="preserve"> percentile of the distribution of delay for all delivered SDUs between the UE and the </w:t>
            </w:r>
            <w:r w:rsidR="00CB1ACB">
              <w:rPr>
                <w:rFonts w:hint="eastAsia"/>
                <w:lang w:eastAsia="ko-KR"/>
              </w:rPr>
              <w:t>PS domain</w:t>
            </w:r>
            <w:r>
              <w:t xml:space="preserve"> during the lifetime of a bearer service. </w:t>
            </w:r>
            <w:r>
              <w:rPr>
                <w:lang w:eastAsia="ko-KR"/>
              </w:rPr>
              <w:t>Permits the derivation of</w:t>
            </w:r>
            <w:r>
              <w:t xml:space="preserve"> the RAN part of the total transfer delay for the </w:t>
            </w:r>
            <w:r w:rsidR="00CB1ACB">
              <w:rPr>
                <w:rFonts w:hint="eastAsia"/>
                <w:lang w:eastAsia="ko-KR"/>
              </w:rPr>
              <w:t>radio access</w:t>
            </w:r>
            <w:r>
              <w:t xml:space="preserve"> bearer. This attribute allows RAN to set transport formats and H-ARQ/ARQ parameters such as the discard timer. </w:t>
            </w:r>
          </w:p>
        </w:tc>
      </w:tr>
      <w:tr w:rsidR="00A47A3D" w14:paraId="0753DB21"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F909449" w14:textId="77777777" w:rsidR="00A47A3D" w:rsidRDefault="00A47A3D" w:rsidP="00055FA0">
            <w:pPr>
              <w:pStyle w:val="TAL"/>
            </w:pPr>
            <w:r>
              <w:t>Guaranteed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389572F0" w14:textId="77777777" w:rsidR="00A47A3D" w:rsidRDefault="00CB1ACB" w:rsidP="00055FA0">
            <w:pPr>
              <w:pStyle w:val="TAC"/>
            </w:pPr>
            <w:r>
              <w:t>33</w:t>
            </w:r>
          </w:p>
        </w:tc>
        <w:tc>
          <w:tcPr>
            <w:tcW w:w="4394" w:type="dxa"/>
            <w:tcBorders>
              <w:top w:val="single" w:sz="4" w:space="0" w:color="auto"/>
              <w:left w:val="single" w:sz="4" w:space="0" w:color="auto"/>
              <w:bottom w:val="single" w:sz="4" w:space="0" w:color="auto"/>
              <w:right w:val="single" w:sz="4" w:space="0" w:color="auto"/>
            </w:tcBorders>
          </w:tcPr>
          <w:p w14:paraId="5867206D" w14:textId="77777777" w:rsidR="00A47A3D" w:rsidRDefault="00A47A3D" w:rsidP="00055FA0">
            <w:pPr>
              <w:pStyle w:val="TAC"/>
              <w:jc w:val="left"/>
            </w:pPr>
            <w:r>
              <w:t>The total bit-rate of AMR5.9 including IP/UDP/RTP overhead and 5 % for RTCP.</w:t>
            </w:r>
          </w:p>
        </w:tc>
      </w:tr>
      <w:tr w:rsidR="00A47A3D" w14:paraId="0439F6B4"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70A392F" w14:textId="77777777" w:rsidR="00A47A3D" w:rsidRDefault="00A47A3D" w:rsidP="00055FA0">
            <w:pPr>
              <w:pStyle w:val="TAL"/>
            </w:pPr>
            <w:r>
              <w:t>Maximum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1E40A2C2" w14:textId="77777777" w:rsidR="00A47A3D" w:rsidRDefault="00A47A3D" w:rsidP="00055FA0">
            <w:pPr>
              <w:pStyle w:val="TAC"/>
            </w:pPr>
            <w:r>
              <w:t>39</w:t>
            </w:r>
          </w:p>
        </w:tc>
        <w:tc>
          <w:tcPr>
            <w:tcW w:w="4394" w:type="dxa"/>
            <w:tcBorders>
              <w:top w:val="single" w:sz="4" w:space="0" w:color="auto"/>
              <w:left w:val="single" w:sz="4" w:space="0" w:color="auto"/>
              <w:bottom w:val="single" w:sz="4" w:space="0" w:color="auto"/>
              <w:right w:val="single" w:sz="4" w:space="0" w:color="auto"/>
            </w:tcBorders>
          </w:tcPr>
          <w:p w14:paraId="30B0A86C" w14:textId="77777777" w:rsidR="00A47A3D" w:rsidRDefault="00A47A3D" w:rsidP="00055FA0">
            <w:pPr>
              <w:pStyle w:val="TAC"/>
              <w:jc w:val="left"/>
            </w:pPr>
            <w:r>
              <w:t>The total bit-rate of AMR12.2 including IP/UDP/RTP overhead and 5 % for RTCP.</w:t>
            </w:r>
          </w:p>
        </w:tc>
      </w:tr>
      <w:tr w:rsidR="00A47A3D" w14:paraId="4752C253"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EBA0519" w14:textId="77777777" w:rsidR="00A47A3D" w:rsidRDefault="00A47A3D" w:rsidP="00055FA0">
            <w:pPr>
              <w:pStyle w:val="TAL"/>
            </w:pPr>
            <w:r>
              <w:t>Guaranteed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01626248" w14:textId="77777777" w:rsidR="00A47A3D" w:rsidRDefault="00CB1ACB" w:rsidP="00055FA0">
            <w:pPr>
              <w:pStyle w:val="TAC"/>
            </w:pPr>
            <w:r>
              <w:t>33</w:t>
            </w:r>
          </w:p>
        </w:tc>
        <w:tc>
          <w:tcPr>
            <w:tcW w:w="4394" w:type="dxa"/>
            <w:tcBorders>
              <w:top w:val="single" w:sz="4" w:space="0" w:color="auto"/>
              <w:left w:val="single" w:sz="4" w:space="0" w:color="auto"/>
              <w:bottom w:val="single" w:sz="4" w:space="0" w:color="auto"/>
              <w:right w:val="single" w:sz="4" w:space="0" w:color="auto"/>
            </w:tcBorders>
          </w:tcPr>
          <w:p w14:paraId="36612199" w14:textId="77777777" w:rsidR="00A47A3D" w:rsidRDefault="00A47A3D" w:rsidP="00055FA0">
            <w:pPr>
              <w:pStyle w:val="TAC"/>
              <w:jc w:val="left"/>
            </w:pPr>
            <w:r>
              <w:t>The total bit-rate of AMR5.9 including IP/UDP/RTP overhead and 5 % for RTCP.</w:t>
            </w:r>
          </w:p>
        </w:tc>
      </w:tr>
      <w:tr w:rsidR="00A47A3D" w14:paraId="4A727F90"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4CF5C3FE" w14:textId="77777777" w:rsidR="00A47A3D" w:rsidRDefault="00A47A3D" w:rsidP="00055FA0">
            <w:pPr>
              <w:pStyle w:val="TAL"/>
            </w:pPr>
            <w:r>
              <w:t>Maximum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0B6CB8F3" w14:textId="77777777" w:rsidR="00A47A3D" w:rsidRDefault="00A47A3D" w:rsidP="00055FA0">
            <w:pPr>
              <w:pStyle w:val="TAC"/>
            </w:pPr>
            <w:r>
              <w:t>39</w:t>
            </w:r>
          </w:p>
        </w:tc>
        <w:tc>
          <w:tcPr>
            <w:tcW w:w="4394" w:type="dxa"/>
            <w:tcBorders>
              <w:top w:val="single" w:sz="4" w:space="0" w:color="auto"/>
              <w:left w:val="single" w:sz="4" w:space="0" w:color="auto"/>
              <w:bottom w:val="single" w:sz="4" w:space="0" w:color="auto"/>
              <w:right w:val="single" w:sz="4" w:space="0" w:color="auto"/>
            </w:tcBorders>
          </w:tcPr>
          <w:p w14:paraId="64FFF54D" w14:textId="77777777" w:rsidR="00A47A3D" w:rsidRDefault="00A47A3D" w:rsidP="00055FA0">
            <w:pPr>
              <w:pStyle w:val="TAC"/>
              <w:jc w:val="left"/>
            </w:pPr>
            <w:r>
              <w:t>The total bit-rate of AMR12.2 including IP/UDP/RTP overhead and 5 % for RTCP.</w:t>
            </w:r>
          </w:p>
        </w:tc>
      </w:tr>
      <w:tr w:rsidR="00A47A3D" w14:paraId="2E94A33E"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25948311" w14:textId="77777777" w:rsidR="00A47A3D" w:rsidRDefault="00A47A3D" w:rsidP="00055FA0">
            <w:pPr>
              <w:pStyle w:val="TAL"/>
            </w:pPr>
            <w: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4D74EF27" w14:textId="77777777" w:rsidR="00A47A3D" w:rsidRDefault="00A47A3D" w:rsidP="00055FA0">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1A078C0E" w14:textId="77777777" w:rsidR="00A47A3D" w:rsidRDefault="00A47A3D" w:rsidP="00055FA0">
            <w:pPr>
              <w:pStyle w:val="TAC"/>
              <w:jc w:val="left"/>
            </w:pPr>
            <w:r>
              <w:t xml:space="preserve">Indicates the relative importance to other </w:t>
            </w:r>
            <w:r w:rsidR="00CB1ACB">
              <w:rPr>
                <w:rFonts w:hint="eastAsia"/>
                <w:lang w:eastAsia="ko-KR"/>
              </w:rPr>
              <w:t>radio access</w:t>
            </w:r>
            <w:r>
              <w:t xml:space="preserve"> bearers. It should be the next lower value to the priority of the signalling bearer.</w:t>
            </w:r>
          </w:p>
        </w:tc>
      </w:tr>
      <w:tr w:rsidR="00A47A3D" w14:paraId="7AE8210F"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747572B" w14:textId="77777777" w:rsidR="00A47A3D" w:rsidRDefault="00A47A3D" w:rsidP="00055FA0">
            <w:pPr>
              <w:pStyle w:val="TAL"/>
            </w:pPr>
            <w: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26E7D7B3" w14:textId="77777777" w:rsidR="00A47A3D" w:rsidRDefault="00A47A3D" w:rsidP="00055FA0">
            <w:pPr>
              <w:pStyle w:val="TAC"/>
            </w:pPr>
            <w:r>
              <w:t>‘speech'</w:t>
            </w:r>
          </w:p>
        </w:tc>
        <w:tc>
          <w:tcPr>
            <w:tcW w:w="4394" w:type="dxa"/>
            <w:tcBorders>
              <w:top w:val="single" w:sz="4" w:space="0" w:color="auto"/>
              <w:left w:val="single" w:sz="4" w:space="0" w:color="auto"/>
              <w:bottom w:val="single" w:sz="4" w:space="0" w:color="auto"/>
              <w:right w:val="single" w:sz="4" w:space="0" w:color="auto"/>
            </w:tcBorders>
          </w:tcPr>
          <w:p w14:paraId="274AC805" w14:textId="77777777" w:rsidR="00A47A3D" w:rsidRDefault="00A47A3D" w:rsidP="00055FA0">
            <w:pPr>
              <w:pStyle w:val="TAC"/>
              <w:jc w:val="left"/>
            </w:pPr>
          </w:p>
        </w:tc>
      </w:tr>
    </w:tbl>
    <w:p w14:paraId="364933F6" w14:textId="77777777" w:rsidR="00A47A3D" w:rsidRDefault="00A47A3D" w:rsidP="00A47A3D"/>
    <w:p w14:paraId="315B336B" w14:textId="77777777" w:rsidR="00A47A3D" w:rsidRDefault="00A47A3D" w:rsidP="00A47A3D">
      <w:pPr>
        <w:pStyle w:val="Heading1"/>
      </w:pPr>
      <w:bookmarkStart w:id="3369" w:name="_Toc26369658"/>
      <w:bookmarkStart w:id="3370" w:name="_Toc36227540"/>
      <w:bookmarkStart w:id="3371" w:name="_Toc36228555"/>
      <w:bookmarkStart w:id="3372" w:name="_Toc36229182"/>
      <w:bookmarkStart w:id="3373" w:name="_Toc36229810"/>
      <w:bookmarkStart w:id="3374" w:name="_Toc74607154"/>
      <w:bookmarkStart w:id="3375" w:name="_Toc130386633"/>
      <w:r>
        <w:t>E.16</w:t>
      </w:r>
      <w:r>
        <w:tab/>
        <w:t>Bi-directional speech (AMR-WB, IPv6, RTCP and MBR&gt;GBR bearer)</w:t>
      </w:r>
      <w:bookmarkEnd w:id="3369"/>
      <w:bookmarkEnd w:id="3370"/>
      <w:bookmarkEnd w:id="3371"/>
      <w:bookmarkEnd w:id="3372"/>
      <w:bookmarkEnd w:id="3373"/>
      <w:bookmarkEnd w:id="3374"/>
      <w:bookmarkEnd w:id="3375"/>
    </w:p>
    <w:p w14:paraId="12D05B8D" w14:textId="77777777" w:rsidR="00A47A3D" w:rsidRDefault="00A47A3D" w:rsidP="00A47A3D">
      <w:r>
        <w:t>This QoS profile is defined for AMR-WB (one AMR-WB frame per RTP packet, bandwidth efficient mode) when AMR-WB23.85 and AMR-WB8.85 are used to define MBR and GBR for MBR&gt;GBR bearers. IPv6 is also assumed.</w:t>
      </w:r>
    </w:p>
    <w:p w14:paraId="5E54F53B" w14:textId="77777777" w:rsidR="00A47A3D" w:rsidRDefault="00A47A3D" w:rsidP="00A47A3D">
      <w:r>
        <w:t>The bitrate for AMR-WB 23.85 including IP overhead is 48.4 kbps and the bitrate for AMR-WB 8.85 including IP overhead is 33.6 kbps.</w:t>
      </w:r>
    </w:p>
    <w:p w14:paraId="7C50BD6F" w14:textId="77777777" w:rsidR="00A47A3D" w:rsidRDefault="00A47A3D" w:rsidP="00A47A3D">
      <w:pPr>
        <w:pStyle w:val="TH"/>
      </w:pPr>
      <w:r>
        <w:t>Table E.17: QoS mapping for bi-directional speech (AMR-WB, IPv6, RTCP</w:t>
      </w:r>
      <w:r w:rsidRPr="003653DB">
        <w:t xml:space="preserve"> and MBR&gt;GBR bearer</w:t>
      </w:r>
      <w:r>
        <w:t>)</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A47A3D" w14:paraId="5B93C7B7"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408045D5" w14:textId="77777777" w:rsidR="00A47A3D" w:rsidRDefault="00A47A3D" w:rsidP="00055FA0">
            <w:pPr>
              <w:pStyle w:val="TAH"/>
            </w:pPr>
            <w:r>
              <w:t>Traffic class</w:t>
            </w:r>
          </w:p>
        </w:tc>
        <w:tc>
          <w:tcPr>
            <w:tcW w:w="1843" w:type="dxa"/>
            <w:tcBorders>
              <w:top w:val="single" w:sz="4" w:space="0" w:color="auto"/>
              <w:left w:val="single" w:sz="4" w:space="0" w:color="auto"/>
              <w:bottom w:val="single" w:sz="4" w:space="0" w:color="auto"/>
              <w:right w:val="single" w:sz="4" w:space="0" w:color="auto"/>
            </w:tcBorders>
          </w:tcPr>
          <w:p w14:paraId="1403D59F" w14:textId="77777777" w:rsidR="00A47A3D" w:rsidRDefault="00A47A3D" w:rsidP="00055FA0">
            <w:pPr>
              <w:pStyle w:val="TAH"/>
            </w:pPr>
            <w:r>
              <w:t>Conversational  class</w:t>
            </w:r>
          </w:p>
        </w:tc>
        <w:tc>
          <w:tcPr>
            <w:tcW w:w="4394" w:type="dxa"/>
            <w:tcBorders>
              <w:top w:val="single" w:sz="4" w:space="0" w:color="auto"/>
              <w:left w:val="single" w:sz="4" w:space="0" w:color="auto"/>
              <w:bottom w:val="single" w:sz="4" w:space="0" w:color="auto"/>
              <w:right w:val="single" w:sz="4" w:space="0" w:color="auto"/>
            </w:tcBorders>
          </w:tcPr>
          <w:p w14:paraId="7226F50C" w14:textId="77777777" w:rsidR="00A47A3D" w:rsidRDefault="00A47A3D" w:rsidP="00055FA0">
            <w:pPr>
              <w:pStyle w:val="TAH"/>
            </w:pPr>
            <w:r>
              <w:t>Notes</w:t>
            </w:r>
          </w:p>
        </w:tc>
      </w:tr>
      <w:tr w:rsidR="00A47A3D" w14:paraId="53FEC2C1"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4F61A925" w14:textId="77777777" w:rsidR="00A47A3D" w:rsidRDefault="00A47A3D" w:rsidP="00055FA0">
            <w:pPr>
              <w:pStyle w:val="TAL"/>
            </w:pPr>
            <w:r>
              <w:t>Delivery order</w:t>
            </w:r>
          </w:p>
        </w:tc>
        <w:tc>
          <w:tcPr>
            <w:tcW w:w="1843" w:type="dxa"/>
            <w:tcBorders>
              <w:top w:val="single" w:sz="4" w:space="0" w:color="auto"/>
              <w:left w:val="single" w:sz="4" w:space="0" w:color="auto"/>
              <w:bottom w:val="single" w:sz="4" w:space="0" w:color="auto"/>
              <w:right w:val="single" w:sz="4" w:space="0" w:color="auto"/>
            </w:tcBorders>
          </w:tcPr>
          <w:p w14:paraId="70A2DF55" w14:textId="77777777" w:rsidR="00A47A3D" w:rsidRDefault="00A47A3D" w:rsidP="00055FA0">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335EB97D" w14:textId="77777777" w:rsidR="00A47A3D" w:rsidRDefault="00A47A3D" w:rsidP="00055FA0">
            <w:pPr>
              <w:pStyle w:val="TAC"/>
              <w:jc w:val="left"/>
            </w:pPr>
            <w:r>
              <w:t>The application should handle packet reordering.</w:t>
            </w:r>
          </w:p>
        </w:tc>
      </w:tr>
      <w:tr w:rsidR="00A47A3D" w14:paraId="07E5EBFF"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F8257DA" w14:textId="77777777" w:rsidR="00A47A3D" w:rsidRDefault="00A47A3D" w:rsidP="00055FA0">
            <w:pPr>
              <w:pStyle w:val="TAL"/>
            </w:pPr>
            <w:r>
              <w:t>Maximum SDU size (octets)</w:t>
            </w:r>
          </w:p>
        </w:tc>
        <w:tc>
          <w:tcPr>
            <w:tcW w:w="1843" w:type="dxa"/>
            <w:tcBorders>
              <w:top w:val="single" w:sz="4" w:space="0" w:color="auto"/>
              <w:left w:val="single" w:sz="4" w:space="0" w:color="auto"/>
              <w:bottom w:val="single" w:sz="4" w:space="0" w:color="auto"/>
              <w:right w:val="single" w:sz="4" w:space="0" w:color="auto"/>
            </w:tcBorders>
          </w:tcPr>
          <w:p w14:paraId="76713C0E" w14:textId="77777777" w:rsidR="00A47A3D" w:rsidRDefault="00A47A3D" w:rsidP="00055FA0">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7119DAA5" w14:textId="77777777" w:rsidR="00A47A3D" w:rsidRDefault="00A47A3D" w:rsidP="00055FA0">
            <w:pPr>
              <w:pStyle w:val="TAC"/>
              <w:jc w:val="left"/>
            </w:pPr>
            <w:r>
              <w:t>Maximum size of IP packets</w:t>
            </w:r>
          </w:p>
        </w:tc>
      </w:tr>
      <w:tr w:rsidR="00A47A3D" w14:paraId="1A379D5F"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A9B5973" w14:textId="77777777" w:rsidR="00A47A3D" w:rsidRDefault="00A47A3D" w:rsidP="00055FA0">
            <w:pPr>
              <w:pStyle w:val="TAL"/>
            </w:pPr>
            <w: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54C35303" w14:textId="77777777" w:rsidR="00A47A3D" w:rsidRDefault="00A47A3D" w:rsidP="00055FA0">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645489CE" w14:textId="77777777" w:rsidR="00A47A3D" w:rsidRDefault="00A47A3D" w:rsidP="00055FA0">
            <w:pPr>
              <w:pStyle w:val="TAC"/>
              <w:jc w:val="left"/>
            </w:pPr>
          </w:p>
        </w:tc>
      </w:tr>
      <w:tr w:rsidR="00A47A3D" w14:paraId="13166106"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29D10D0" w14:textId="77777777" w:rsidR="00A47A3D" w:rsidRDefault="00A47A3D" w:rsidP="00055FA0">
            <w:pPr>
              <w:pStyle w:val="TAL"/>
            </w:pPr>
            <w:r>
              <w:t>Residual BER</w:t>
            </w:r>
          </w:p>
        </w:tc>
        <w:tc>
          <w:tcPr>
            <w:tcW w:w="1843" w:type="dxa"/>
            <w:tcBorders>
              <w:top w:val="single" w:sz="4" w:space="0" w:color="auto"/>
              <w:left w:val="single" w:sz="4" w:space="0" w:color="auto"/>
              <w:bottom w:val="single" w:sz="4" w:space="0" w:color="auto"/>
              <w:right w:val="single" w:sz="4" w:space="0" w:color="auto"/>
            </w:tcBorders>
          </w:tcPr>
          <w:p w14:paraId="3E9AEA75" w14:textId="77777777" w:rsidR="00A47A3D" w:rsidRDefault="00A47A3D" w:rsidP="00055FA0">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58215DC0" w14:textId="77777777" w:rsidR="00A47A3D" w:rsidRDefault="00A47A3D" w:rsidP="00055FA0">
            <w:pPr>
              <w:pStyle w:val="TAC"/>
              <w:jc w:val="left"/>
            </w:pPr>
            <w:r>
              <w:t>Reflects the desire to have a medium level of protection to achieve an acceptable compromise between packet loss rate and speech transport delay and delay variation.</w:t>
            </w:r>
          </w:p>
        </w:tc>
      </w:tr>
      <w:tr w:rsidR="00A47A3D" w14:paraId="229F7AB5"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C94E796" w14:textId="77777777" w:rsidR="00A47A3D" w:rsidRDefault="00A47A3D" w:rsidP="00055FA0">
            <w:pPr>
              <w:pStyle w:val="TAL"/>
            </w:pPr>
            <w:r>
              <w:t>SDU error ratio</w:t>
            </w:r>
          </w:p>
        </w:tc>
        <w:tc>
          <w:tcPr>
            <w:tcW w:w="1843" w:type="dxa"/>
            <w:tcBorders>
              <w:top w:val="single" w:sz="4" w:space="0" w:color="auto"/>
              <w:left w:val="single" w:sz="4" w:space="0" w:color="auto"/>
              <w:bottom w:val="single" w:sz="4" w:space="0" w:color="auto"/>
              <w:right w:val="single" w:sz="4" w:space="0" w:color="auto"/>
            </w:tcBorders>
          </w:tcPr>
          <w:p w14:paraId="57855F79" w14:textId="77777777" w:rsidR="00A47A3D" w:rsidRDefault="00A47A3D" w:rsidP="00055FA0">
            <w:pPr>
              <w:pStyle w:val="TAC"/>
            </w:pPr>
            <w:r>
              <w:t>7*10</w:t>
            </w:r>
            <w:r>
              <w:rPr>
                <w:vertAlign w:val="superscript"/>
              </w:rPr>
              <w:t>-3</w:t>
            </w:r>
            <w:r>
              <w:t xml:space="preserve"> </w:t>
            </w:r>
          </w:p>
        </w:tc>
        <w:tc>
          <w:tcPr>
            <w:tcW w:w="4394" w:type="dxa"/>
            <w:tcBorders>
              <w:top w:val="single" w:sz="4" w:space="0" w:color="auto"/>
              <w:left w:val="single" w:sz="4" w:space="0" w:color="auto"/>
              <w:bottom w:val="single" w:sz="4" w:space="0" w:color="auto"/>
              <w:right w:val="single" w:sz="4" w:space="0" w:color="auto"/>
            </w:tcBorders>
          </w:tcPr>
          <w:p w14:paraId="32AC9A12" w14:textId="77777777" w:rsidR="00A47A3D" w:rsidRDefault="00A47A3D" w:rsidP="00055FA0">
            <w:pPr>
              <w:pStyle w:val="TAC"/>
              <w:jc w:val="left"/>
            </w:pPr>
            <w:r>
              <w:t>A packet loss rate of 0.7 % per wireless link is in general sufficient for speech services</w:t>
            </w:r>
          </w:p>
        </w:tc>
      </w:tr>
      <w:tr w:rsidR="00A47A3D" w14:paraId="372E6264"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B33473F" w14:textId="77777777" w:rsidR="00A47A3D" w:rsidRDefault="00A47A3D" w:rsidP="00055FA0">
            <w:pPr>
              <w:pStyle w:val="TAL"/>
            </w:pPr>
            <w:r>
              <w:t>Transfer delay (ms)</w:t>
            </w:r>
          </w:p>
        </w:tc>
        <w:tc>
          <w:tcPr>
            <w:tcW w:w="1843" w:type="dxa"/>
            <w:tcBorders>
              <w:top w:val="single" w:sz="4" w:space="0" w:color="auto"/>
              <w:left w:val="single" w:sz="4" w:space="0" w:color="auto"/>
              <w:bottom w:val="single" w:sz="4" w:space="0" w:color="auto"/>
              <w:right w:val="single" w:sz="4" w:space="0" w:color="auto"/>
            </w:tcBorders>
          </w:tcPr>
          <w:p w14:paraId="59411F64" w14:textId="77777777" w:rsidR="00A47A3D" w:rsidRDefault="00A47A3D" w:rsidP="00055FA0">
            <w:pPr>
              <w:pStyle w:val="TAC"/>
            </w:pPr>
            <w:r>
              <w:t>130 ms</w:t>
            </w:r>
          </w:p>
          <w:p w14:paraId="325E218F" w14:textId="77777777" w:rsidR="00A47A3D" w:rsidRDefault="00A47A3D" w:rsidP="00055FA0">
            <w:pPr>
              <w:pStyle w:val="TAC"/>
            </w:pPr>
          </w:p>
        </w:tc>
        <w:tc>
          <w:tcPr>
            <w:tcW w:w="4394" w:type="dxa"/>
            <w:tcBorders>
              <w:top w:val="single" w:sz="4" w:space="0" w:color="auto"/>
              <w:left w:val="single" w:sz="4" w:space="0" w:color="auto"/>
              <w:bottom w:val="single" w:sz="4" w:space="0" w:color="auto"/>
              <w:right w:val="single" w:sz="4" w:space="0" w:color="auto"/>
            </w:tcBorders>
          </w:tcPr>
          <w:p w14:paraId="603A49CF" w14:textId="77777777" w:rsidR="00A47A3D" w:rsidRDefault="00A47A3D" w:rsidP="00055FA0">
            <w:pPr>
              <w:pStyle w:val="TAC"/>
              <w:jc w:val="left"/>
            </w:pPr>
            <w:r>
              <w:t>Indicates maximum delay for 95</w:t>
            </w:r>
            <w:r>
              <w:rPr>
                <w:vertAlign w:val="superscript"/>
              </w:rPr>
              <w:t>th</w:t>
            </w:r>
            <w:r>
              <w:t xml:space="preserve"> percentile of the distribution of delay for all delivered SDUs between the UE and the </w:t>
            </w:r>
            <w:r w:rsidR="00CB1ACB">
              <w:rPr>
                <w:rFonts w:hint="eastAsia"/>
                <w:lang w:eastAsia="ko-KR"/>
              </w:rPr>
              <w:t>PS domain</w:t>
            </w:r>
            <w:r>
              <w:t xml:space="preserve"> during the lifetime of a bearer service. </w:t>
            </w:r>
            <w:r>
              <w:rPr>
                <w:lang w:eastAsia="ko-KR"/>
              </w:rPr>
              <w:t>Permits the derivation of</w:t>
            </w:r>
            <w:r>
              <w:t xml:space="preserve"> the RAN part of the total transfer delay for the </w:t>
            </w:r>
            <w:r w:rsidR="00CB1ACB">
              <w:rPr>
                <w:rFonts w:hint="eastAsia"/>
                <w:lang w:eastAsia="ko-KR"/>
              </w:rPr>
              <w:t>radio access</w:t>
            </w:r>
            <w:r>
              <w:t xml:space="preserve"> bearer. This attribute allows RAN to set transport formats and H-ARQ/ARQ parameters such as the discard timer. </w:t>
            </w:r>
          </w:p>
        </w:tc>
      </w:tr>
      <w:tr w:rsidR="00A47A3D" w14:paraId="3BE17EBF"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9816827" w14:textId="77777777" w:rsidR="00A47A3D" w:rsidRDefault="00A47A3D" w:rsidP="00055FA0">
            <w:pPr>
              <w:pStyle w:val="TAL"/>
            </w:pPr>
            <w:r>
              <w:t>Guaranteed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44856121" w14:textId="77777777" w:rsidR="00A47A3D" w:rsidRDefault="00A47A3D" w:rsidP="00055FA0">
            <w:pPr>
              <w:pStyle w:val="TAC"/>
            </w:pPr>
            <w:r>
              <w:t>36</w:t>
            </w:r>
          </w:p>
        </w:tc>
        <w:tc>
          <w:tcPr>
            <w:tcW w:w="4394" w:type="dxa"/>
            <w:tcBorders>
              <w:top w:val="single" w:sz="4" w:space="0" w:color="auto"/>
              <w:left w:val="single" w:sz="4" w:space="0" w:color="auto"/>
              <w:bottom w:val="single" w:sz="4" w:space="0" w:color="auto"/>
              <w:right w:val="single" w:sz="4" w:space="0" w:color="auto"/>
            </w:tcBorders>
          </w:tcPr>
          <w:p w14:paraId="4BEC1B56" w14:textId="77777777" w:rsidR="00A47A3D" w:rsidRDefault="00A47A3D" w:rsidP="00055FA0">
            <w:pPr>
              <w:pStyle w:val="TAC"/>
              <w:jc w:val="left"/>
            </w:pPr>
            <w:r>
              <w:t>The total bit-rate of AMR-WB8.85 including IP/UDP/RTP overhead + 5 % for RTCP.</w:t>
            </w:r>
          </w:p>
        </w:tc>
      </w:tr>
      <w:tr w:rsidR="00A47A3D" w14:paraId="2C1E5F2A"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4C82A52" w14:textId="77777777" w:rsidR="00A47A3D" w:rsidRDefault="00A47A3D" w:rsidP="00055FA0">
            <w:pPr>
              <w:pStyle w:val="TAL"/>
            </w:pPr>
            <w:r>
              <w:t>Maximum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1E0C69D4" w14:textId="77777777" w:rsidR="00A47A3D" w:rsidRDefault="00CB1ACB" w:rsidP="00055FA0">
            <w:pPr>
              <w:pStyle w:val="TAC"/>
            </w:pPr>
            <w:r>
              <w:t>52</w:t>
            </w:r>
          </w:p>
        </w:tc>
        <w:tc>
          <w:tcPr>
            <w:tcW w:w="4394" w:type="dxa"/>
            <w:tcBorders>
              <w:top w:val="single" w:sz="4" w:space="0" w:color="auto"/>
              <w:left w:val="single" w:sz="4" w:space="0" w:color="auto"/>
              <w:bottom w:val="single" w:sz="4" w:space="0" w:color="auto"/>
              <w:right w:val="single" w:sz="4" w:space="0" w:color="auto"/>
            </w:tcBorders>
          </w:tcPr>
          <w:p w14:paraId="5D449BEB" w14:textId="77777777" w:rsidR="00A47A3D" w:rsidRDefault="00A47A3D" w:rsidP="00055FA0">
            <w:pPr>
              <w:pStyle w:val="TAC"/>
              <w:jc w:val="left"/>
            </w:pPr>
            <w:r>
              <w:t>The total bit-rate of AMR-WB23.85 including IP/UDP/RTP overhead and 5 % for RTCP.</w:t>
            </w:r>
          </w:p>
        </w:tc>
      </w:tr>
      <w:tr w:rsidR="00A47A3D" w14:paraId="32CACD9E"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24358B1A" w14:textId="77777777" w:rsidR="00A47A3D" w:rsidRDefault="00A47A3D" w:rsidP="00055FA0">
            <w:pPr>
              <w:pStyle w:val="TAL"/>
            </w:pPr>
            <w:r>
              <w:t>Guaranteed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35262ACE" w14:textId="77777777" w:rsidR="00A47A3D" w:rsidRDefault="00A47A3D" w:rsidP="00055FA0">
            <w:pPr>
              <w:pStyle w:val="TAC"/>
            </w:pPr>
            <w:r>
              <w:t>36</w:t>
            </w:r>
          </w:p>
        </w:tc>
        <w:tc>
          <w:tcPr>
            <w:tcW w:w="4394" w:type="dxa"/>
            <w:tcBorders>
              <w:top w:val="single" w:sz="4" w:space="0" w:color="auto"/>
              <w:left w:val="single" w:sz="4" w:space="0" w:color="auto"/>
              <w:bottom w:val="single" w:sz="4" w:space="0" w:color="auto"/>
              <w:right w:val="single" w:sz="4" w:space="0" w:color="auto"/>
            </w:tcBorders>
          </w:tcPr>
          <w:p w14:paraId="1444E9D2" w14:textId="77777777" w:rsidR="00A47A3D" w:rsidRDefault="00A47A3D" w:rsidP="00055FA0">
            <w:pPr>
              <w:pStyle w:val="TAC"/>
              <w:jc w:val="left"/>
            </w:pPr>
            <w:r>
              <w:t>The total bit-rate of AMR-WB8.85 including IP/UDP/RTP overhead and 5 % for RTCP.</w:t>
            </w:r>
          </w:p>
        </w:tc>
      </w:tr>
      <w:tr w:rsidR="00A47A3D" w14:paraId="7604455D"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293F064F" w14:textId="77777777" w:rsidR="00A47A3D" w:rsidRDefault="00A47A3D" w:rsidP="00055FA0">
            <w:pPr>
              <w:pStyle w:val="TAL"/>
            </w:pPr>
            <w:r>
              <w:t>Maximum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71E1CB5B" w14:textId="77777777" w:rsidR="00A47A3D" w:rsidRDefault="00CB1ACB" w:rsidP="00055FA0">
            <w:pPr>
              <w:pStyle w:val="TAC"/>
            </w:pPr>
            <w:r>
              <w:t>52</w:t>
            </w:r>
          </w:p>
        </w:tc>
        <w:tc>
          <w:tcPr>
            <w:tcW w:w="4394" w:type="dxa"/>
            <w:tcBorders>
              <w:top w:val="single" w:sz="4" w:space="0" w:color="auto"/>
              <w:left w:val="single" w:sz="4" w:space="0" w:color="auto"/>
              <w:bottom w:val="single" w:sz="4" w:space="0" w:color="auto"/>
              <w:right w:val="single" w:sz="4" w:space="0" w:color="auto"/>
            </w:tcBorders>
          </w:tcPr>
          <w:p w14:paraId="7E4346E9" w14:textId="77777777" w:rsidR="00A47A3D" w:rsidRDefault="00A47A3D" w:rsidP="00055FA0">
            <w:pPr>
              <w:pStyle w:val="TAC"/>
              <w:jc w:val="left"/>
            </w:pPr>
            <w:r>
              <w:t>The total bit-rate of AMR-WB23.85 including IP/UDP/RTP overhead and 5 % for RTCP.</w:t>
            </w:r>
          </w:p>
        </w:tc>
      </w:tr>
      <w:tr w:rsidR="00A47A3D" w14:paraId="4F782503"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CE5F035" w14:textId="77777777" w:rsidR="00A47A3D" w:rsidRDefault="00A47A3D" w:rsidP="00055FA0">
            <w:pPr>
              <w:pStyle w:val="TAL"/>
            </w:pPr>
            <w: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3C3CD8A0" w14:textId="77777777" w:rsidR="00A47A3D" w:rsidRDefault="00A47A3D" w:rsidP="00055FA0">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054F54E2" w14:textId="77777777" w:rsidR="00A47A3D" w:rsidRDefault="00A47A3D" w:rsidP="00055FA0">
            <w:pPr>
              <w:pStyle w:val="TAC"/>
              <w:jc w:val="left"/>
            </w:pPr>
            <w:r>
              <w:t xml:space="preserve">Indicates the relative importance to other </w:t>
            </w:r>
            <w:r w:rsidR="00CB1ACB">
              <w:rPr>
                <w:rFonts w:hint="eastAsia"/>
                <w:lang w:eastAsia="ko-KR"/>
              </w:rPr>
              <w:t>radio access</w:t>
            </w:r>
            <w:r>
              <w:t xml:space="preserve"> bearers. It should be the next lower value to the priority of the signalling bearer.</w:t>
            </w:r>
          </w:p>
        </w:tc>
      </w:tr>
      <w:tr w:rsidR="00A47A3D" w14:paraId="03F9C68B"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4F30C5CC" w14:textId="77777777" w:rsidR="00A47A3D" w:rsidRDefault="00A47A3D" w:rsidP="00055FA0">
            <w:pPr>
              <w:pStyle w:val="TAL"/>
            </w:pPr>
            <w: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1D20F78E" w14:textId="77777777" w:rsidR="00A47A3D" w:rsidRDefault="00A47A3D" w:rsidP="00055FA0">
            <w:pPr>
              <w:pStyle w:val="TAC"/>
            </w:pPr>
            <w:r>
              <w:t>‘speech'</w:t>
            </w:r>
          </w:p>
        </w:tc>
        <w:tc>
          <w:tcPr>
            <w:tcW w:w="4394" w:type="dxa"/>
            <w:tcBorders>
              <w:top w:val="single" w:sz="4" w:space="0" w:color="auto"/>
              <w:left w:val="single" w:sz="4" w:space="0" w:color="auto"/>
              <w:bottom w:val="single" w:sz="4" w:space="0" w:color="auto"/>
              <w:right w:val="single" w:sz="4" w:space="0" w:color="auto"/>
            </w:tcBorders>
          </w:tcPr>
          <w:p w14:paraId="14C5D143" w14:textId="77777777" w:rsidR="00A47A3D" w:rsidRDefault="00A47A3D" w:rsidP="00055FA0">
            <w:pPr>
              <w:pStyle w:val="TAC"/>
              <w:jc w:val="left"/>
            </w:pPr>
          </w:p>
        </w:tc>
      </w:tr>
    </w:tbl>
    <w:p w14:paraId="204275C0" w14:textId="77777777" w:rsidR="00A47A3D" w:rsidRDefault="00A47A3D" w:rsidP="00A47A3D"/>
    <w:p w14:paraId="30AC0385" w14:textId="77777777" w:rsidR="00055FA0" w:rsidRDefault="00055FA0" w:rsidP="00055FA0">
      <w:pPr>
        <w:pStyle w:val="Heading1"/>
      </w:pPr>
      <w:bookmarkStart w:id="3376" w:name="_Toc26369659"/>
      <w:bookmarkStart w:id="3377" w:name="_Toc36227541"/>
      <w:bookmarkStart w:id="3378" w:name="_Toc36228556"/>
      <w:bookmarkStart w:id="3379" w:name="_Toc36229183"/>
      <w:bookmarkStart w:id="3380" w:name="_Toc36229811"/>
      <w:bookmarkStart w:id="3381" w:name="_Toc74607155"/>
      <w:bookmarkStart w:id="3382" w:name="_Toc130386634"/>
      <w:r>
        <w:t>E.17</w:t>
      </w:r>
      <w:r>
        <w:tab/>
      </w:r>
      <w:r w:rsidR="003E4032">
        <w:t>Void</w:t>
      </w:r>
      <w:bookmarkEnd w:id="3376"/>
      <w:bookmarkEnd w:id="3377"/>
      <w:bookmarkEnd w:id="3378"/>
      <w:bookmarkEnd w:id="3379"/>
      <w:bookmarkEnd w:id="3380"/>
      <w:bookmarkEnd w:id="3381"/>
      <w:bookmarkEnd w:id="3382"/>
    </w:p>
    <w:p w14:paraId="520FC4B4" w14:textId="77777777" w:rsidR="00055FA0" w:rsidRDefault="00055FA0" w:rsidP="003E4032">
      <w:pPr>
        <w:pStyle w:val="FP"/>
      </w:pPr>
    </w:p>
    <w:p w14:paraId="41FA20DB" w14:textId="77777777" w:rsidR="00962249" w:rsidRDefault="00962249" w:rsidP="00962249">
      <w:pPr>
        <w:pStyle w:val="Heading1"/>
      </w:pPr>
      <w:bookmarkStart w:id="3383" w:name="_Toc26369660"/>
      <w:bookmarkStart w:id="3384" w:name="_Toc36227542"/>
      <w:bookmarkStart w:id="3385" w:name="_Toc36228557"/>
      <w:bookmarkStart w:id="3386" w:name="_Toc36229184"/>
      <w:bookmarkStart w:id="3387" w:name="_Toc36229812"/>
      <w:bookmarkStart w:id="3388" w:name="_Toc74607156"/>
      <w:bookmarkStart w:id="3389" w:name="_Toc130386635"/>
      <w:r>
        <w:t>E.18</w:t>
      </w:r>
      <w:r>
        <w:tab/>
        <w:t>Bi-directional video (H.264</w:t>
      </w:r>
      <w:r w:rsidR="00F31F66" w:rsidRPr="00CD4458">
        <w:rPr>
          <w:rFonts w:eastAsia="SimSun"/>
        </w:rPr>
        <w:t xml:space="preserve"> </w:t>
      </w:r>
      <w:r w:rsidR="00F31F66">
        <w:rPr>
          <w:rFonts w:eastAsia="SimSun"/>
        </w:rPr>
        <w:t>AVC level 1.1</w:t>
      </w:r>
      <w:r>
        <w:t>, IPv6, RTCP and MBR&gt;GBR bearer)</w:t>
      </w:r>
      <w:bookmarkEnd w:id="3383"/>
      <w:bookmarkEnd w:id="3384"/>
      <w:bookmarkEnd w:id="3385"/>
      <w:bookmarkEnd w:id="3386"/>
      <w:bookmarkEnd w:id="3387"/>
      <w:bookmarkEnd w:id="3388"/>
      <w:bookmarkEnd w:id="3389"/>
    </w:p>
    <w:p w14:paraId="33CB47E1" w14:textId="77777777" w:rsidR="00962249" w:rsidRPr="00F31F66" w:rsidRDefault="00962249" w:rsidP="00962249">
      <w:pPr>
        <w:rPr>
          <w:rFonts w:eastAsia="SimSun"/>
        </w:rPr>
      </w:pPr>
      <w:r w:rsidRPr="00B13D8E">
        <w:t>The video bandwidths used for defining MBR and GBR are assumed to be 192 kbps and 64 kbps, respectively. The IPv</w:t>
      </w:r>
      <w:r>
        <w:t>6</w:t>
      </w:r>
      <w:r w:rsidRPr="00B13D8E">
        <w:t xml:space="preserve"> overhead is </w:t>
      </w:r>
      <w:r>
        <w:t>16</w:t>
      </w:r>
      <w:r w:rsidRPr="00B13D8E">
        <w:t xml:space="preserve"> kbps (</w:t>
      </w:r>
      <w:r w:rsidR="00CB1ACB">
        <w:rPr>
          <w:lang w:eastAsia="ko-KR"/>
        </w:rPr>
        <w:t xml:space="preserve">assuming </w:t>
      </w:r>
      <w:r w:rsidRPr="00B13D8E">
        <w:t>15fps</w:t>
      </w:r>
      <w:r w:rsidR="00272E28">
        <w:t xml:space="preserve"> and</w:t>
      </w:r>
      <w:r>
        <w:t xml:space="preserve"> 2 IP packets per frame</w:t>
      </w:r>
      <w:r w:rsidRPr="00B13D8E">
        <w:t>)</w:t>
      </w:r>
      <w:r>
        <w:t xml:space="preserve"> for MBR and 8 kbps (</w:t>
      </w:r>
      <w:r w:rsidR="00272E28">
        <w:rPr>
          <w:lang w:eastAsia="ko-KR"/>
        </w:rPr>
        <w:t xml:space="preserve">assuming </w:t>
      </w:r>
      <w:r w:rsidRPr="00B13D8E">
        <w:t>15fps</w:t>
      </w:r>
      <w:r w:rsidR="00272E28">
        <w:t xml:space="preserve"> and</w:t>
      </w:r>
      <w:r>
        <w:t xml:space="preserve"> 1 IP packets per rame) for GBR</w:t>
      </w:r>
      <w:r w:rsidRPr="00B13D8E">
        <w:t xml:space="preserve">, resulting in </w:t>
      </w:r>
      <w:r>
        <w:t>208</w:t>
      </w:r>
      <w:r w:rsidRPr="00B13D8E">
        <w:t xml:space="preserve"> kbps and </w:t>
      </w:r>
      <w:r>
        <w:t>72</w:t>
      </w:r>
      <w:r w:rsidRPr="00B13D8E">
        <w:t xml:space="preserve"> kbps, respectively. The transfer delay for video is different from other media.</w:t>
      </w:r>
      <w:r w:rsidR="00F31F66">
        <w:t xml:space="preserve"> The applicable H.264 profile level can be derived from the "</w:t>
      </w:r>
      <w:r w:rsidR="00F31F66" w:rsidRPr="00664447">
        <w:t>profile-level-id</w:t>
      </w:r>
      <w:r w:rsidR="00F31F66">
        <w:t xml:space="preserve">" </w:t>
      </w:r>
      <w:r w:rsidR="00F31F66">
        <w:rPr>
          <w:szCs w:val="18"/>
        </w:rPr>
        <w:t xml:space="preserve">MIME parameter signalled within the </w:t>
      </w:r>
      <w:r w:rsidR="00F31F66">
        <w:t>SDP "</w:t>
      </w:r>
      <w:r w:rsidR="00F31F66" w:rsidRPr="00664447">
        <w:t>a=fmtp</w:t>
      </w:r>
      <w:r w:rsidR="00F31F66">
        <w:t>"</w:t>
      </w:r>
      <w:r w:rsidR="00F31F66" w:rsidRPr="00664447">
        <w:t xml:space="preserve"> </w:t>
      </w:r>
      <w:r w:rsidR="00F31F66">
        <w:t>attribute.</w:t>
      </w:r>
      <w:r w:rsidR="00F31F66">
        <w:rPr>
          <w:rFonts w:ascii="Courier New" w:hAnsi="Courier New" w:cs="Courier New"/>
          <w:szCs w:val="18"/>
        </w:rPr>
        <w:t xml:space="preserve"> </w:t>
      </w:r>
      <w:r w:rsidR="00F31F66">
        <w:t>H.264 receivers can request to receive only a lower bandwidth than depicted in this example via the SDP "b:AS" parameter.</w:t>
      </w:r>
    </w:p>
    <w:p w14:paraId="18913FCF" w14:textId="77777777" w:rsidR="00962249" w:rsidRDefault="00962249" w:rsidP="00962249">
      <w:pPr>
        <w:pStyle w:val="TH"/>
      </w:pPr>
      <w:r>
        <w:t>Table E.19: QoS mapping for bi-directional video (H.264</w:t>
      </w:r>
      <w:r w:rsidR="00F31F66" w:rsidRPr="008D3978">
        <w:rPr>
          <w:rFonts w:eastAsia="SimSun"/>
        </w:rPr>
        <w:t xml:space="preserve"> </w:t>
      </w:r>
      <w:r w:rsidR="00F31F66">
        <w:rPr>
          <w:rFonts w:eastAsia="SimSun"/>
        </w:rPr>
        <w:t>AVC level 1.1</w:t>
      </w:r>
      <w:r>
        <w:t>, IPv6, RTCP</w:t>
      </w:r>
      <w:r w:rsidRPr="000704A3">
        <w:t xml:space="preserve"> and MBR&gt;GBR bearer</w:t>
      </w:r>
      <w:r>
        <w:t>)</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962249" w14:paraId="767D61D4"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7499D1A" w14:textId="77777777" w:rsidR="00962249" w:rsidRDefault="00962249" w:rsidP="004200D9">
            <w:pPr>
              <w:pStyle w:val="TAH"/>
            </w:pPr>
            <w:r>
              <w:t>Traffic class</w:t>
            </w:r>
          </w:p>
        </w:tc>
        <w:tc>
          <w:tcPr>
            <w:tcW w:w="1702" w:type="dxa"/>
            <w:tcBorders>
              <w:top w:val="single" w:sz="4" w:space="0" w:color="auto"/>
              <w:left w:val="single" w:sz="4" w:space="0" w:color="auto"/>
              <w:bottom w:val="single" w:sz="4" w:space="0" w:color="auto"/>
              <w:right w:val="single" w:sz="4" w:space="0" w:color="auto"/>
            </w:tcBorders>
          </w:tcPr>
          <w:p w14:paraId="7E1CAB0F" w14:textId="77777777" w:rsidR="00962249" w:rsidRDefault="00962249" w:rsidP="004200D9">
            <w:pPr>
              <w:pStyle w:val="TAH"/>
            </w:pPr>
            <w:r>
              <w:t>Conversational class</w:t>
            </w:r>
          </w:p>
        </w:tc>
        <w:tc>
          <w:tcPr>
            <w:tcW w:w="4394" w:type="dxa"/>
            <w:tcBorders>
              <w:top w:val="single" w:sz="4" w:space="0" w:color="auto"/>
              <w:left w:val="single" w:sz="4" w:space="0" w:color="auto"/>
              <w:bottom w:val="single" w:sz="4" w:space="0" w:color="auto"/>
              <w:right w:val="single" w:sz="4" w:space="0" w:color="auto"/>
            </w:tcBorders>
          </w:tcPr>
          <w:p w14:paraId="2CDB5CA1" w14:textId="77777777" w:rsidR="00962249" w:rsidRDefault="00962249" w:rsidP="004200D9">
            <w:pPr>
              <w:pStyle w:val="TAH"/>
            </w:pPr>
            <w:r>
              <w:t>Notes</w:t>
            </w:r>
          </w:p>
        </w:tc>
      </w:tr>
      <w:tr w:rsidR="00962249" w14:paraId="743AFEEA"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31EFDF2" w14:textId="77777777" w:rsidR="00962249" w:rsidRDefault="00962249" w:rsidP="004200D9">
            <w:pPr>
              <w:pStyle w:val="TAL"/>
            </w:pPr>
            <w:r>
              <w:t>Delivery order</w:t>
            </w:r>
          </w:p>
        </w:tc>
        <w:tc>
          <w:tcPr>
            <w:tcW w:w="1702" w:type="dxa"/>
            <w:tcBorders>
              <w:top w:val="single" w:sz="4" w:space="0" w:color="auto"/>
              <w:left w:val="single" w:sz="4" w:space="0" w:color="auto"/>
              <w:bottom w:val="single" w:sz="4" w:space="0" w:color="auto"/>
              <w:right w:val="single" w:sz="4" w:space="0" w:color="auto"/>
            </w:tcBorders>
          </w:tcPr>
          <w:p w14:paraId="1701178A" w14:textId="77777777" w:rsidR="00962249" w:rsidRDefault="00962249" w:rsidP="004200D9">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1FF0CED2" w14:textId="77777777" w:rsidR="00962249" w:rsidRDefault="00962249" w:rsidP="004200D9">
            <w:pPr>
              <w:pStyle w:val="TAC"/>
              <w:jc w:val="left"/>
            </w:pPr>
            <w:r>
              <w:t>The application should handle packet reordering.</w:t>
            </w:r>
          </w:p>
        </w:tc>
      </w:tr>
      <w:tr w:rsidR="00962249" w14:paraId="40D6A3D7"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65252CB" w14:textId="77777777" w:rsidR="00962249" w:rsidRDefault="00962249" w:rsidP="004200D9">
            <w:pPr>
              <w:pStyle w:val="TAL"/>
            </w:pPr>
            <w:r>
              <w:t>Maximum SDU size (octets)</w:t>
            </w:r>
          </w:p>
        </w:tc>
        <w:tc>
          <w:tcPr>
            <w:tcW w:w="1702" w:type="dxa"/>
            <w:tcBorders>
              <w:top w:val="single" w:sz="4" w:space="0" w:color="auto"/>
              <w:left w:val="single" w:sz="4" w:space="0" w:color="auto"/>
              <w:bottom w:val="single" w:sz="4" w:space="0" w:color="auto"/>
              <w:right w:val="single" w:sz="4" w:space="0" w:color="auto"/>
            </w:tcBorders>
          </w:tcPr>
          <w:p w14:paraId="6F3EEBEB" w14:textId="77777777" w:rsidR="00962249" w:rsidRDefault="00962249" w:rsidP="004200D9">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5BED7CB9" w14:textId="77777777" w:rsidR="00962249" w:rsidRDefault="00962249" w:rsidP="004200D9">
            <w:pPr>
              <w:pStyle w:val="TAC"/>
              <w:jc w:val="left"/>
            </w:pPr>
            <w:r>
              <w:t>Maximum size of IP packets</w:t>
            </w:r>
          </w:p>
        </w:tc>
      </w:tr>
      <w:tr w:rsidR="00962249" w14:paraId="193FD31D"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055858C2" w14:textId="77777777" w:rsidR="00962249" w:rsidRDefault="00962249" w:rsidP="004200D9">
            <w:pPr>
              <w:pStyle w:val="TAL"/>
            </w:pPr>
            <w: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951C24D" w14:textId="77777777" w:rsidR="00962249" w:rsidRDefault="00962249" w:rsidP="004200D9">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4097C3D0" w14:textId="77777777" w:rsidR="00962249" w:rsidRDefault="00962249" w:rsidP="004200D9">
            <w:pPr>
              <w:pStyle w:val="TAC"/>
              <w:jc w:val="left"/>
            </w:pPr>
          </w:p>
        </w:tc>
      </w:tr>
      <w:tr w:rsidR="00962249" w14:paraId="219C5E09"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092BD20" w14:textId="77777777" w:rsidR="00962249" w:rsidRDefault="00962249" w:rsidP="004200D9">
            <w:pPr>
              <w:pStyle w:val="TAL"/>
            </w:pPr>
            <w:r>
              <w:t>Residual BER</w:t>
            </w:r>
          </w:p>
        </w:tc>
        <w:tc>
          <w:tcPr>
            <w:tcW w:w="1702" w:type="dxa"/>
            <w:tcBorders>
              <w:top w:val="single" w:sz="4" w:space="0" w:color="auto"/>
              <w:left w:val="single" w:sz="4" w:space="0" w:color="auto"/>
              <w:bottom w:val="single" w:sz="4" w:space="0" w:color="auto"/>
              <w:right w:val="single" w:sz="4" w:space="0" w:color="auto"/>
            </w:tcBorders>
          </w:tcPr>
          <w:p w14:paraId="586E5A4D" w14:textId="77777777" w:rsidR="00962249" w:rsidRDefault="00962249" w:rsidP="004200D9">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C8B2879" w14:textId="77777777" w:rsidR="00962249" w:rsidRDefault="00962249" w:rsidP="004200D9">
            <w:pPr>
              <w:pStyle w:val="TAC"/>
              <w:jc w:val="left"/>
            </w:pPr>
            <w:r>
              <w:t>Reflects the desire to have a medium level of protection to achieve an acceptable compromise between packet loss rate and speech transport delay and delay variation.</w:t>
            </w:r>
          </w:p>
        </w:tc>
      </w:tr>
      <w:tr w:rsidR="00962249" w14:paraId="7CFAFA44"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06D03BF7" w14:textId="77777777" w:rsidR="00962249" w:rsidRDefault="00962249" w:rsidP="004200D9">
            <w:pPr>
              <w:pStyle w:val="TAL"/>
            </w:pPr>
            <w:r>
              <w:t>SDU error ratio</w:t>
            </w:r>
          </w:p>
        </w:tc>
        <w:tc>
          <w:tcPr>
            <w:tcW w:w="1702" w:type="dxa"/>
            <w:tcBorders>
              <w:top w:val="single" w:sz="4" w:space="0" w:color="auto"/>
              <w:left w:val="single" w:sz="4" w:space="0" w:color="auto"/>
              <w:bottom w:val="single" w:sz="4" w:space="0" w:color="auto"/>
              <w:right w:val="single" w:sz="4" w:space="0" w:color="auto"/>
            </w:tcBorders>
          </w:tcPr>
          <w:p w14:paraId="7D992B26" w14:textId="77777777" w:rsidR="00962249" w:rsidRDefault="00962249" w:rsidP="004200D9">
            <w:pPr>
              <w:pStyle w:val="TAC"/>
            </w:pPr>
            <w:r>
              <w:t>7*10</w:t>
            </w:r>
            <w:r>
              <w:rPr>
                <w:vertAlign w:val="superscript"/>
              </w:rPr>
              <w:t>-3</w:t>
            </w:r>
            <w:r>
              <w:t xml:space="preserve"> </w:t>
            </w:r>
          </w:p>
        </w:tc>
        <w:tc>
          <w:tcPr>
            <w:tcW w:w="4394" w:type="dxa"/>
            <w:tcBorders>
              <w:top w:val="single" w:sz="4" w:space="0" w:color="auto"/>
              <w:left w:val="single" w:sz="4" w:space="0" w:color="auto"/>
              <w:bottom w:val="single" w:sz="4" w:space="0" w:color="auto"/>
              <w:right w:val="single" w:sz="4" w:space="0" w:color="auto"/>
            </w:tcBorders>
          </w:tcPr>
          <w:p w14:paraId="78194863" w14:textId="77777777" w:rsidR="00962249" w:rsidRDefault="00962249" w:rsidP="004200D9">
            <w:pPr>
              <w:pStyle w:val="TAC"/>
              <w:jc w:val="left"/>
            </w:pPr>
            <w:r>
              <w:t>A packet loss rate of 0.7 % per wireless link is in general sufficient for video services</w:t>
            </w:r>
          </w:p>
        </w:tc>
      </w:tr>
      <w:tr w:rsidR="00962249" w14:paraId="214817B6"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3601018" w14:textId="77777777" w:rsidR="00962249" w:rsidRDefault="00962249" w:rsidP="004200D9">
            <w:pPr>
              <w:pStyle w:val="TAL"/>
            </w:pPr>
            <w:r>
              <w:t>Transfer delay (ms)</w:t>
            </w:r>
          </w:p>
        </w:tc>
        <w:tc>
          <w:tcPr>
            <w:tcW w:w="1702" w:type="dxa"/>
            <w:tcBorders>
              <w:top w:val="single" w:sz="4" w:space="0" w:color="auto"/>
              <w:left w:val="single" w:sz="4" w:space="0" w:color="auto"/>
              <w:bottom w:val="single" w:sz="4" w:space="0" w:color="auto"/>
              <w:right w:val="single" w:sz="4" w:space="0" w:color="auto"/>
            </w:tcBorders>
          </w:tcPr>
          <w:p w14:paraId="57563944" w14:textId="77777777" w:rsidR="00962249" w:rsidRDefault="00962249" w:rsidP="004200D9">
            <w:pPr>
              <w:pStyle w:val="TAC"/>
            </w:pPr>
            <w:r>
              <w:t>170 ms</w:t>
            </w:r>
          </w:p>
        </w:tc>
        <w:tc>
          <w:tcPr>
            <w:tcW w:w="4394" w:type="dxa"/>
            <w:tcBorders>
              <w:top w:val="single" w:sz="4" w:space="0" w:color="auto"/>
              <w:left w:val="single" w:sz="4" w:space="0" w:color="auto"/>
              <w:bottom w:val="single" w:sz="4" w:space="0" w:color="auto"/>
              <w:right w:val="single" w:sz="4" w:space="0" w:color="auto"/>
            </w:tcBorders>
          </w:tcPr>
          <w:p w14:paraId="21DFC9A9" w14:textId="77777777" w:rsidR="00962249" w:rsidRDefault="00962249" w:rsidP="004200D9">
            <w:pPr>
              <w:pStyle w:val="TAC"/>
              <w:jc w:val="left"/>
              <w:rPr>
                <w:i/>
                <w:iCs/>
              </w:rPr>
            </w:pPr>
            <w:r>
              <w:t>Indicates maximum delay for 95</w:t>
            </w:r>
            <w:r>
              <w:rPr>
                <w:vertAlign w:val="superscript"/>
              </w:rPr>
              <w:t>th</w:t>
            </w:r>
            <w:r>
              <w:t xml:space="preserve"> percentile of the distribution of delay for all delivered SDUs between the UE and the </w:t>
            </w:r>
            <w:r w:rsidR="00272E28">
              <w:rPr>
                <w:rFonts w:hint="eastAsia"/>
                <w:lang w:eastAsia="ko-KR"/>
              </w:rPr>
              <w:t>PS domain</w:t>
            </w:r>
            <w:r>
              <w:t xml:space="preserve"> during the lifetime of a bearer service. </w:t>
            </w:r>
            <w:r>
              <w:rPr>
                <w:lang w:eastAsia="ko-KR"/>
              </w:rPr>
              <w:t>Permits the derivation of</w:t>
            </w:r>
            <w:r>
              <w:t xml:space="preserve"> the RAN part of the total transfer delay for the </w:t>
            </w:r>
            <w:r w:rsidR="00272E28">
              <w:rPr>
                <w:rFonts w:hint="eastAsia"/>
                <w:lang w:eastAsia="ko-KR"/>
              </w:rPr>
              <w:t>radio access</w:t>
            </w:r>
            <w:r>
              <w:t xml:space="preserve"> bearer. This attribute allows RAN to set transport formats and H-ARQ/ARQ parameters such as the discard timer. </w:t>
            </w:r>
          </w:p>
        </w:tc>
      </w:tr>
      <w:tr w:rsidR="00962249" w14:paraId="757BC169"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5C26740" w14:textId="77777777" w:rsidR="00962249" w:rsidRDefault="00962249" w:rsidP="004200D9">
            <w:pPr>
              <w:pStyle w:val="TAL"/>
            </w:pPr>
            <w:r>
              <w:t>Guaranteed bitrate</w:t>
            </w:r>
            <w:r w:rsidRPr="008C15C7">
              <w:t xml:space="preserve"> for </w:t>
            </w:r>
            <w:r>
              <w:t>up</w:t>
            </w:r>
            <w:r w:rsidRPr="008C15C7">
              <w:t>link</w:t>
            </w:r>
            <w:r>
              <w:t xml:space="preserve"> (kbps)</w:t>
            </w:r>
          </w:p>
        </w:tc>
        <w:tc>
          <w:tcPr>
            <w:tcW w:w="1702" w:type="dxa"/>
            <w:tcBorders>
              <w:top w:val="single" w:sz="4" w:space="0" w:color="auto"/>
              <w:left w:val="single" w:sz="4" w:space="0" w:color="auto"/>
              <w:bottom w:val="single" w:sz="4" w:space="0" w:color="auto"/>
              <w:right w:val="single" w:sz="4" w:space="0" w:color="auto"/>
            </w:tcBorders>
          </w:tcPr>
          <w:p w14:paraId="6DFFDCB0" w14:textId="77777777" w:rsidR="00962249" w:rsidRDefault="00962249" w:rsidP="004200D9">
            <w:pPr>
              <w:pStyle w:val="TAC"/>
            </w:pPr>
            <w:r>
              <w:t>80</w:t>
            </w:r>
          </w:p>
        </w:tc>
        <w:tc>
          <w:tcPr>
            <w:tcW w:w="4394" w:type="dxa"/>
            <w:tcBorders>
              <w:top w:val="single" w:sz="4" w:space="0" w:color="auto"/>
              <w:left w:val="single" w:sz="4" w:space="0" w:color="auto"/>
              <w:bottom w:val="single" w:sz="4" w:space="0" w:color="auto"/>
              <w:right w:val="single" w:sz="4" w:space="0" w:color="auto"/>
            </w:tcBorders>
          </w:tcPr>
          <w:p w14:paraId="0BC22EFF" w14:textId="77777777" w:rsidR="00E366EB" w:rsidRDefault="00E366EB" w:rsidP="004200D9">
            <w:pPr>
              <w:pStyle w:val="TAC"/>
              <w:jc w:val="left"/>
            </w:pPr>
            <w:r>
              <w:t>The total bit-rate of a video codec (running at 64 kbps) adding IP/UDP/RTP overhead (assumed to be 8 kbps) and RTCP (RS:0 and RR:5000 used in clause A.6 adds 2.5kbps). The value is then rounded up to nearest multiple of 8 kbps.</w:t>
            </w:r>
          </w:p>
          <w:p w14:paraId="3391A535" w14:textId="77777777" w:rsidR="00F31F66" w:rsidRDefault="00E366EB" w:rsidP="004200D9">
            <w:pPr>
              <w:pStyle w:val="TAC"/>
              <w:jc w:val="left"/>
            </w:pPr>
            <w:r>
              <w:t>It is up to MTSI implementations or network policies to use higher GBR values.</w:t>
            </w:r>
          </w:p>
        </w:tc>
      </w:tr>
      <w:tr w:rsidR="00962249" w14:paraId="070395CA"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7B7CD36" w14:textId="77777777" w:rsidR="00962249" w:rsidRDefault="00962249" w:rsidP="004200D9">
            <w:pPr>
              <w:pStyle w:val="TAL"/>
            </w:pPr>
            <w:r>
              <w:t>Maximum bitrate</w:t>
            </w:r>
            <w:r w:rsidRPr="008C15C7">
              <w:t xml:space="preserve"> for </w:t>
            </w:r>
            <w:r>
              <w:t>up</w:t>
            </w:r>
            <w:r w:rsidRPr="008C15C7">
              <w:t>link</w:t>
            </w:r>
            <w:r>
              <w:t xml:space="preserve"> (kbps)</w:t>
            </w:r>
          </w:p>
        </w:tc>
        <w:tc>
          <w:tcPr>
            <w:tcW w:w="1702" w:type="dxa"/>
            <w:tcBorders>
              <w:top w:val="single" w:sz="4" w:space="0" w:color="auto"/>
              <w:left w:val="single" w:sz="4" w:space="0" w:color="auto"/>
              <w:bottom w:val="single" w:sz="4" w:space="0" w:color="auto"/>
              <w:right w:val="single" w:sz="4" w:space="0" w:color="auto"/>
            </w:tcBorders>
          </w:tcPr>
          <w:p w14:paraId="51485207" w14:textId="77777777" w:rsidR="00962249" w:rsidRDefault="00E366EB" w:rsidP="004200D9">
            <w:pPr>
              <w:pStyle w:val="TAC"/>
            </w:pPr>
            <w:r>
              <w:t>216</w:t>
            </w:r>
          </w:p>
        </w:tc>
        <w:tc>
          <w:tcPr>
            <w:tcW w:w="4394" w:type="dxa"/>
            <w:tcBorders>
              <w:top w:val="single" w:sz="4" w:space="0" w:color="auto"/>
              <w:left w:val="single" w:sz="4" w:space="0" w:color="auto"/>
              <w:bottom w:val="single" w:sz="4" w:space="0" w:color="auto"/>
              <w:right w:val="single" w:sz="4" w:space="0" w:color="auto"/>
            </w:tcBorders>
          </w:tcPr>
          <w:p w14:paraId="5E7FC656" w14:textId="77777777" w:rsidR="00E366EB" w:rsidRDefault="00E366EB" w:rsidP="004200D9">
            <w:pPr>
              <w:pStyle w:val="TAC"/>
              <w:jc w:val="left"/>
            </w:pPr>
            <w:r>
              <w:t>The total bit-rate of a video codec (running at 192 kbps) adding IP/UDP/RTP overhead (assumed to be 16 kbps) and RTCP (RS:0 and RR:5000 used in clause A.6 adds 2.5kbps). The value is then rounded up to nearest multiple of 8 kbps.</w:t>
            </w:r>
          </w:p>
          <w:p w14:paraId="66E8AB61" w14:textId="77777777" w:rsidR="00F31F66" w:rsidRDefault="00E366EB" w:rsidP="004200D9">
            <w:pPr>
              <w:pStyle w:val="TAC"/>
              <w:jc w:val="left"/>
            </w:pPr>
            <w:r>
              <w:t>If downlink SDP contains a lower b:AS bandwidth modifier value, this should be used instead.</w:t>
            </w:r>
          </w:p>
        </w:tc>
      </w:tr>
      <w:tr w:rsidR="00962249" w14:paraId="4DC8CDEA"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F9608ED" w14:textId="77777777" w:rsidR="00962249" w:rsidRDefault="00962249" w:rsidP="004200D9">
            <w:pPr>
              <w:pStyle w:val="TAL"/>
            </w:pPr>
            <w:r>
              <w:t>Guaranteed bitrate</w:t>
            </w:r>
            <w:r w:rsidRPr="008C15C7">
              <w:t xml:space="preserve"> for </w:t>
            </w:r>
            <w:r>
              <w:t>down</w:t>
            </w:r>
            <w:r w:rsidRPr="008C15C7">
              <w:t>link</w:t>
            </w:r>
            <w:r>
              <w:t xml:space="preserve"> (kbps)</w:t>
            </w:r>
          </w:p>
        </w:tc>
        <w:tc>
          <w:tcPr>
            <w:tcW w:w="1702" w:type="dxa"/>
            <w:tcBorders>
              <w:top w:val="single" w:sz="4" w:space="0" w:color="auto"/>
              <w:left w:val="single" w:sz="4" w:space="0" w:color="auto"/>
              <w:bottom w:val="single" w:sz="4" w:space="0" w:color="auto"/>
              <w:right w:val="single" w:sz="4" w:space="0" w:color="auto"/>
            </w:tcBorders>
          </w:tcPr>
          <w:p w14:paraId="29E13BD3" w14:textId="77777777" w:rsidR="00962249" w:rsidRDefault="00962249" w:rsidP="004200D9">
            <w:pPr>
              <w:pStyle w:val="TAC"/>
            </w:pPr>
            <w:r>
              <w:t>80</w:t>
            </w:r>
          </w:p>
        </w:tc>
        <w:tc>
          <w:tcPr>
            <w:tcW w:w="4394" w:type="dxa"/>
            <w:tcBorders>
              <w:top w:val="single" w:sz="4" w:space="0" w:color="auto"/>
              <w:left w:val="single" w:sz="4" w:space="0" w:color="auto"/>
              <w:bottom w:val="single" w:sz="4" w:space="0" w:color="auto"/>
              <w:right w:val="single" w:sz="4" w:space="0" w:color="auto"/>
            </w:tcBorders>
          </w:tcPr>
          <w:p w14:paraId="40C0CB52" w14:textId="77777777" w:rsidR="00E366EB" w:rsidRDefault="00E366EB" w:rsidP="004200D9">
            <w:pPr>
              <w:pStyle w:val="TAC"/>
              <w:jc w:val="left"/>
            </w:pPr>
            <w:r>
              <w:t>The total bit-rate of a video codec (running at 64 kbps) adding IP/UDP/RTP overhead (assumed to be 8 kbps) and RTCP (RS:0 and RR:5000 used in clause A.6 adds 2.5kbps). The value is then rounded up to nearest multiple of 8 kbps.</w:t>
            </w:r>
          </w:p>
          <w:p w14:paraId="3F44CF12" w14:textId="77777777" w:rsidR="00F31F66" w:rsidRDefault="00E366EB" w:rsidP="004200D9">
            <w:pPr>
              <w:pStyle w:val="TAC"/>
              <w:jc w:val="left"/>
            </w:pPr>
            <w:r>
              <w:t>It is up to MTSI implementations or network policies to use higher GBR values.</w:t>
            </w:r>
          </w:p>
        </w:tc>
      </w:tr>
      <w:tr w:rsidR="00962249" w14:paraId="5F2D11BA"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B9064D3" w14:textId="77777777" w:rsidR="00962249" w:rsidRDefault="00962249" w:rsidP="004200D9">
            <w:pPr>
              <w:pStyle w:val="TAL"/>
            </w:pPr>
            <w:r>
              <w:t>Maximum bitrate</w:t>
            </w:r>
            <w:r w:rsidRPr="008C15C7">
              <w:t xml:space="preserve"> for </w:t>
            </w:r>
            <w:r>
              <w:t>down</w:t>
            </w:r>
            <w:r w:rsidRPr="008C15C7">
              <w:t>link</w:t>
            </w:r>
            <w:r>
              <w:t xml:space="preserve"> (kbps)</w:t>
            </w:r>
          </w:p>
        </w:tc>
        <w:tc>
          <w:tcPr>
            <w:tcW w:w="1702" w:type="dxa"/>
            <w:tcBorders>
              <w:top w:val="single" w:sz="4" w:space="0" w:color="auto"/>
              <w:left w:val="single" w:sz="4" w:space="0" w:color="auto"/>
              <w:bottom w:val="single" w:sz="4" w:space="0" w:color="auto"/>
              <w:right w:val="single" w:sz="4" w:space="0" w:color="auto"/>
            </w:tcBorders>
          </w:tcPr>
          <w:p w14:paraId="5D78ABD2" w14:textId="77777777" w:rsidR="00962249" w:rsidRDefault="00E366EB" w:rsidP="004200D9">
            <w:pPr>
              <w:pStyle w:val="TAC"/>
            </w:pPr>
            <w:r>
              <w:t>216</w:t>
            </w:r>
          </w:p>
        </w:tc>
        <w:tc>
          <w:tcPr>
            <w:tcW w:w="4394" w:type="dxa"/>
            <w:tcBorders>
              <w:top w:val="single" w:sz="4" w:space="0" w:color="auto"/>
              <w:left w:val="single" w:sz="4" w:space="0" w:color="auto"/>
              <w:bottom w:val="single" w:sz="4" w:space="0" w:color="auto"/>
              <w:right w:val="single" w:sz="4" w:space="0" w:color="auto"/>
            </w:tcBorders>
          </w:tcPr>
          <w:p w14:paraId="796487D4" w14:textId="77777777" w:rsidR="00E366EB" w:rsidRDefault="00E366EB" w:rsidP="004200D9">
            <w:pPr>
              <w:pStyle w:val="TAC"/>
              <w:jc w:val="left"/>
            </w:pPr>
            <w:r>
              <w:t>The total bit-rate of a video codec (running at 192 kbps) adding IP/UDP/RTP overhead (assumed to be 16 kbps) and RTCP (RS:0 and RR:5000 used in clause A.6 adds 2.5kbps). The value is then rounded up to nearest multiple of 8 kbps.</w:t>
            </w:r>
          </w:p>
          <w:p w14:paraId="20BBC97A" w14:textId="77777777" w:rsidR="00F31F66" w:rsidRDefault="00E366EB" w:rsidP="004200D9">
            <w:pPr>
              <w:pStyle w:val="TAC"/>
              <w:jc w:val="left"/>
            </w:pPr>
            <w:r>
              <w:t>If uplink SDP contains a lower b:AS bandwidth modifier value, this should be used instead.</w:t>
            </w:r>
          </w:p>
        </w:tc>
      </w:tr>
      <w:tr w:rsidR="00962249" w14:paraId="68E22AA3"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F0E068D" w14:textId="77777777" w:rsidR="00962249" w:rsidRDefault="00962249" w:rsidP="004200D9">
            <w:pPr>
              <w:pStyle w:val="TAL"/>
            </w:pPr>
            <w: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381E4456" w14:textId="77777777" w:rsidR="00962249" w:rsidRDefault="00962249" w:rsidP="004200D9">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7C306D68" w14:textId="77777777" w:rsidR="00962249" w:rsidRDefault="00962249" w:rsidP="004200D9">
            <w:pPr>
              <w:pStyle w:val="TAC"/>
              <w:jc w:val="left"/>
            </w:pPr>
            <w:r>
              <w:t xml:space="preserve">Indicates the relative importance to other </w:t>
            </w:r>
            <w:r w:rsidR="00272E28">
              <w:rPr>
                <w:rFonts w:hint="eastAsia"/>
                <w:lang w:eastAsia="ko-KR"/>
              </w:rPr>
              <w:t>radio access</w:t>
            </w:r>
            <w:r>
              <w:t xml:space="preserve"> bearers. It should be the same or next lower value to the priority of a Conversational bearer with source statistics descriptor ‘speech'.</w:t>
            </w:r>
          </w:p>
        </w:tc>
      </w:tr>
      <w:tr w:rsidR="00962249" w14:paraId="423F933C"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78A92CB" w14:textId="77777777" w:rsidR="00962249" w:rsidRDefault="00962249" w:rsidP="004200D9">
            <w:pPr>
              <w:pStyle w:val="TAL"/>
            </w:pPr>
            <w: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2A2E5EF2" w14:textId="77777777" w:rsidR="00962249" w:rsidRDefault="00962249" w:rsidP="004200D9">
            <w:pPr>
              <w:pStyle w:val="TAC"/>
            </w:pPr>
            <w:r>
              <w:t>‘unknown'</w:t>
            </w:r>
          </w:p>
        </w:tc>
        <w:tc>
          <w:tcPr>
            <w:tcW w:w="4394" w:type="dxa"/>
            <w:tcBorders>
              <w:top w:val="single" w:sz="4" w:space="0" w:color="auto"/>
              <w:left w:val="single" w:sz="4" w:space="0" w:color="auto"/>
              <w:bottom w:val="single" w:sz="4" w:space="0" w:color="auto"/>
              <w:right w:val="single" w:sz="4" w:space="0" w:color="auto"/>
            </w:tcBorders>
          </w:tcPr>
          <w:p w14:paraId="4FFD44A7" w14:textId="77777777" w:rsidR="00962249" w:rsidRDefault="00962249" w:rsidP="004200D9">
            <w:pPr>
              <w:pStyle w:val="TAC"/>
              <w:jc w:val="left"/>
            </w:pPr>
          </w:p>
        </w:tc>
      </w:tr>
    </w:tbl>
    <w:p w14:paraId="1C003319" w14:textId="77777777" w:rsidR="002E7D39" w:rsidRDefault="002E7D39" w:rsidP="00F31F66">
      <w:pPr>
        <w:pStyle w:val="FP"/>
      </w:pPr>
    </w:p>
    <w:p w14:paraId="4EB518CD" w14:textId="77777777" w:rsidR="00F31F66" w:rsidRDefault="00F31F66" w:rsidP="00F31F66">
      <w:pPr>
        <w:pStyle w:val="Heading1"/>
        <w:rPr>
          <w:rFonts w:eastAsia="SimSun"/>
        </w:rPr>
      </w:pPr>
      <w:bookmarkStart w:id="3390" w:name="_Toc26369661"/>
      <w:bookmarkStart w:id="3391" w:name="_Toc36227543"/>
      <w:bookmarkStart w:id="3392" w:name="_Toc36228558"/>
      <w:bookmarkStart w:id="3393" w:name="_Toc36229185"/>
      <w:bookmarkStart w:id="3394" w:name="_Toc36229813"/>
      <w:bookmarkStart w:id="3395" w:name="_Toc74607157"/>
      <w:bookmarkStart w:id="3396" w:name="_Toc130386636"/>
      <w:r>
        <w:rPr>
          <w:rFonts w:eastAsia="SimSun"/>
        </w:rPr>
        <w:t>E.19</w:t>
      </w:r>
      <w:r>
        <w:rPr>
          <w:rFonts w:eastAsia="SimSun"/>
        </w:rPr>
        <w:tab/>
        <w:t>Bi-directional video (H.264 AVC level 1.2, 384 kbps, IPv4, RTCP and MBR=GBR bearer)</w:t>
      </w:r>
      <w:bookmarkEnd w:id="3390"/>
      <w:bookmarkEnd w:id="3391"/>
      <w:bookmarkEnd w:id="3392"/>
      <w:bookmarkEnd w:id="3393"/>
      <w:bookmarkEnd w:id="3394"/>
      <w:bookmarkEnd w:id="3395"/>
      <w:bookmarkEnd w:id="3396"/>
    </w:p>
    <w:p w14:paraId="14855EB2" w14:textId="77777777" w:rsidR="00F31F66" w:rsidRDefault="00F31F66" w:rsidP="00F31F66">
      <w:pPr>
        <w:rPr>
          <w:rFonts w:eastAsia="SimSun"/>
        </w:rPr>
      </w:pPr>
      <w:r>
        <w:t>The video bandwidth is assumed to be 384 kbps and the IPv4 overhead 20 kbps (</w:t>
      </w:r>
      <w:r w:rsidR="00272E28">
        <w:rPr>
          <w:lang w:eastAsia="ko-KR"/>
        </w:rPr>
        <w:t xml:space="preserve">assuming </w:t>
      </w:r>
      <w:r>
        <w:t>15fps</w:t>
      </w:r>
      <w:r w:rsidR="00272E28">
        <w:t xml:space="preserve"> and</w:t>
      </w:r>
      <w:r>
        <w:t xml:space="preserve"> 4 IP packets per frame), resulting in 404 kbps. The transfer delay for video is different from other media. The applicable H.264 profile level can be derived from the "</w:t>
      </w:r>
      <w:r w:rsidRPr="00664447">
        <w:t>profile-level-id</w:t>
      </w:r>
      <w:r>
        <w:t xml:space="preserve">" </w:t>
      </w:r>
      <w:r>
        <w:rPr>
          <w:szCs w:val="18"/>
        </w:rPr>
        <w:t xml:space="preserve">MIME parameter signalled within the </w:t>
      </w:r>
      <w:r>
        <w:t>SDP "</w:t>
      </w:r>
      <w:r w:rsidRPr="00664447">
        <w:t>a=fmtp</w:t>
      </w:r>
      <w:r>
        <w:t>"</w:t>
      </w:r>
      <w:r w:rsidRPr="00664447">
        <w:t xml:space="preserve"> </w:t>
      </w:r>
      <w:r>
        <w:t>attribute.</w:t>
      </w:r>
      <w:r>
        <w:rPr>
          <w:rFonts w:ascii="Courier New" w:hAnsi="Courier New" w:cs="Courier New"/>
          <w:szCs w:val="18"/>
        </w:rPr>
        <w:t xml:space="preserve"> </w:t>
      </w:r>
    </w:p>
    <w:p w14:paraId="5B8E8D8E" w14:textId="77777777" w:rsidR="00F31F66" w:rsidRDefault="00F31F66" w:rsidP="00F31F66">
      <w:pPr>
        <w:pStyle w:val="TH"/>
      </w:pPr>
      <w:r>
        <w:t>Table E.20: QoS mapping for bi-directional video (H.264</w:t>
      </w:r>
      <w:r w:rsidRPr="008D3978">
        <w:rPr>
          <w:rFonts w:eastAsia="SimSun"/>
        </w:rPr>
        <w:t xml:space="preserve"> </w:t>
      </w:r>
      <w:r>
        <w:rPr>
          <w:rFonts w:eastAsia="SimSun"/>
        </w:rPr>
        <w:t>AVC level 1.2</w:t>
      </w:r>
      <w:r>
        <w:t>, 384 kbps, IPv4,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31F66" w14:paraId="7E5B979E"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06D977F3" w14:textId="77777777" w:rsidR="00F31F66" w:rsidRDefault="00F31F66" w:rsidP="00F31E6E">
            <w:pPr>
              <w:keepNext/>
              <w:keepLines/>
              <w:jc w:val="center"/>
              <w:rPr>
                <w:rFonts w:ascii="Arial" w:hAnsi="Arial" w:cs="Arial"/>
                <w:b/>
                <w:sz w:val="18"/>
                <w:szCs w:val="22"/>
              </w:rPr>
            </w:pPr>
            <w:r>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5FDB6650" w14:textId="77777777" w:rsidR="00F31F66" w:rsidRDefault="00F31F66" w:rsidP="00F31E6E">
            <w:pPr>
              <w:keepNext/>
              <w:keepLines/>
              <w:jc w:val="center"/>
              <w:rPr>
                <w:rFonts w:ascii="Arial" w:hAnsi="Arial" w:cs="Arial"/>
                <w:b/>
                <w:sz w:val="18"/>
                <w:szCs w:val="22"/>
              </w:rPr>
            </w:pPr>
            <w:r>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7EF0FE60" w14:textId="77777777" w:rsidR="00F31F66" w:rsidRDefault="00F31F66" w:rsidP="00F31E6E">
            <w:pPr>
              <w:keepNext/>
              <w:keepLines/>
              <w:jc w:val="center"/>
              <w:rPr>
                <w:rFonts w:ascii="Arial" w:hAnsi="Arial" w:cs="Arial"/>
                <w:b/>
                <w:sz w:val="18"/>
                <w:szCs w:val="22"/>
              </w:rPr>
            </w:pPr>
            <w:r>
              <w:rPr>
                <w:rFonts w:ascii="Arial" w:hAnsi="Arial"/>
                <w:b/>
                <w:sz w:val="18"/>
              </w:rPr>
              <w:t>Notes</w:t>
            </w:r>
          </w:p>
        </w:tc>
      </w:tr>
      <w:tr w:rsidR="00F31F66" w14:paraId="232B6959"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AD47439" w14:textId="77777777" w:rsidR="00F31F66" w:rsidRDefault="00F31F66" w:rsidP="00F31E6E">
            <w:pPr>
              <w:keepNext/>
              <w:keepLines/>
              <w:rPr>
                <w:rFonts w:ascii="Arial" w:hAnsi="Arial" w:cs="Arial"/>
                <w:sz w:val="18"/>
                <w:szCs w:val="18"/>
              </w:rPr>
            </w:pPr>
            <w:r>
              <w:rPr>
                <w:rFonts w:ascii="Arial" w:hAnsi="Arial"/>
                <w:sz w:val="18"/>
                <w:szCs w:val="18"/>
              </w:rPr>
              <w:t>Delivery order</w:t>
            </w:r>
          </w:p>
        </w:tc>
        <w:tc>
          <w:tcPr>
            <w:tcW w:w="1702" w:type="dxa"/>
            <w:tcBorders>
              <w:top w:val="single" w:sz="4" w:space="0" w:color="auto"/>
              <w:left w:val="single" w:sz="4" w:space="0" w:color="auto"/>
              <w:bottom w:val="single" w:sz="4" w:space="0" w:color="auto"/>
              <w:right w:val="single" w:sz="4" w:space="0" w:color="auto"/>
            </w:tcBorders>
          </w:tcPr>
          <w:p w14:paraId="637B70DE" w14:textId="77777777" w:rsidR="00F31F66" w:rsidRDefault="00F31F66" w:rsidP="00F31E6E">
            <w:pPr>
              <w:keepNext/>
              <w:keepLines/>
              <w:jc w:val="center"/>
              <w:rPr>
                <w:rFonts w:ascii="Arial" w:hAnsi="Arial" w:cs="Arial"/>
                <w:sz w:val="18"/>
                <w:szCs w:val="18"/>
              </w:rPr>
            </w:pPr>
            <w:r>
              <w:rPr>
                <w:rFonts w:ascii="Arial" w:hAnsi="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11A5DD67" w14:textId="77777777" w:rsidR="00F31F66" w:rsidRDefault="00F31F66" w:rsidP="00F31E6E">
            <w:pPr>
              <w:keepNext/>
              <w:keepLines/>
              <w:rPr>
                <w:rFonts w:ascii="Arial" w:hAnsi="Arial" w:cs="Arial"/>
                <w:sz w:val="18"/>
                <w:szCs w:val="18"/>
              </w:rPr>
            </w:pPr>
            <w:r>
              <w:rPr>
                <w:rFonts w:ascii="Arial" w:hAnsi="Arial"/>
                <w:sz w:val="18"/>
                <w:szCs w:val="18"/>
              </w:rPr>
              <w:t>The application should handle packet reordering.</w:t>
            </w:r>
          </w:p>
        </w:tc>
      </w:tr>
      <w:tr w:rsidR="00F31F66" w14:paraId="54F3ED1C"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3754642" w14:textId="77777777" w:rsidR="00F31F66" w:rsidRDefault="00F31F66" w:rsidP="00F31E6E">
            <w:pPr>
              <w:keepNext/>
              <w:keepLines/>
              <w:rPr>
                <w:rFonts w:ascii="Arial" w:hAnsi="Arial" w:cs="Arial"/>
                <w:sz w:val="18"/>
                <w:szCs w:val="18"/>
              </w:rPr>
            </w:pPr>
            <w:r>
              <w:rPr>
                <w:rFonts w:ascii="Arial" w:hAnsi="Arial"/>
                <w:sz w:val="18"/>
                <w:szCs w:val="18"/>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55154464" w14:textId="77777777" w:rsidR="00F31F66" w:rsidRDefault="00F31F66" w:rsidP="00F31E6E">
            <w:pPr>
              <w:keepNext/>
              <w:keepLines/>
              <w:jc w:val="center"/>
              <w:rPr>
                <w:rFonts w:ascii="Arial" w:hAnsi="Arial" w:cs="Arial"/>
                <w:sz w:val="18"/>
                <w:szCs w:val="18"/>
              </w:rPr>
            </w:pPr>
            <w:r>
              <w:rPr>
                <w:rFonts w:ascii="Arial" w:hAnsi="Arial"/>
                <w:sz w:val="18"/>
                <w:szCs w:val="18"/>
              </w:rPr>
              <w:t>1400</w:t>
            </w:r>
          </w:p>
        </w:tc>
        <w:tc>
          <w:tcPr>
            <w:tcW w:w="4394" w:type="dxa"/>
            <w:tcBorders>
              <w:top w:val="single" w:sz="4" w:space="0" w:color="auto"/>
              <w:left w:val="single" w:sz="4" w:space="0" w:color="auto"/>
              <w:bottom w:val="single" w:sz="4" w:space="0" w:color="auto"/>
              <w:right w:val="single" w:sz="4" w:space="0" w:color="auto"/>
            </w:tcBorders>
          </w:tcPr>
          <w:p w14:paraId="2BED982E" w14:textId="77777777" w:rsidR="00F31F66" w:rsidRDefault="00F31F66" w:rsidP="00F31E6E">
            <w:pPr>
              <w:keepNext/>
              <w:keepLines/>
              <w:rPr>
                <w:rFonts w:ascii="Arial" w:hAnsi="Arial" w:cs="Arial"/>
                <w:sz w:val="18"/>
                <w:szCs w:val="18"/>
              </w:rPr>
            </w:pPr>
            <w:r>
              <w:rPr>
                <w:rFonts w:ascii="Arial" w:hAnsi="Arial"/>
                <w:sz w:val="18"/>
                <w:szCs w:val="18"/>
              </w:rPr>
              <w:t>Maximum size of IP packets</w:t>
            </w:r>
          </w:p>
        </w:tc>
      </w:tr>
      <w:tr w:rsidR="00F31F66" w14:paraId="30A95252"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CDC2131" w14:textId="77777777" w:rsidR="00F31F66" w:rsidRDefault="00F31F66" w:rsidP="00F31E6E">
            <w:pPr>
              <w:keepNext/>
              <w:keepLines/>
              <w:rPr>
                <w:rFonts w:ascii="Arial" w:hAnsi="Arial" w:cs="Arial"/>
                <w:sz w:val="18"/>
                <w:szCs w:val="18"/>
              </w:rPr>
            </w:pPr>
            <w:r>
              <w:rPr>
                <w:rFonts w:ascii="Arial" w:hAnsi="Arial"/>
                <w:sz w:val="18"/>
                <w:szCs w:val="18"/>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13F21C5C" w14:textId="77777777" w:rsidR="00F31F66" w:rsidRDefault="00F31F66" w:rsidP="00F31E6E">
            <w:pPr>
              <w:keepNext/>
              <w:keepLines/>
              <w:jc w:val="center"/>
              <w:rPr>
                <w:rFonts w:ascii="Arial" w:hAnsi="Arial" w:cs="Arial"/>
                <w:sz w:val="18"/>
                <w:szCs w:val="18"/>
              </w:rPr>
            </w:pPr>
            <w:r>
              <w:rPr>
                <w:rFonts w:ascii="Arial" w:hAnsi="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4A36BACE" w14:textId="77777777" w:rsidR="00F31F66" w:rsidRDefault="00F31F66" w:rsidP="00F31E6E">
            <w:pPr>
              <w:keepNext/>
              <w:keepLines/>
              <w:rPr>
                <w:rFonts w:ascii="Arial" w:hAnsi="Arial" w:cs="Arial"/>
                <w:sz w:val="18"/>
                <w:szCs w:val="18"/>
              </w:rPr>
            </w:pPr>
          </w:p>
        </w:tc>
      </w:tr>
      <w:tr w:rsidR="00F31F66" w14:paraId="7FCE9071"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AC7D353" w14:textId="77777777" w:rsidR="00F31F66" w:rsidRDefault="00F31F66" w:rsidP="00F31E6E">
            <w:pPr>
              <w:keepNext/>
              <w:keepLines/>
              <w:rPr>
                <w:rFonts w:ascii="Arial" w:hAnsi="Arial" w:cs="Arial"/>
                <w:sz w:val="18"/>
                <w:szCs w:val="18"/>
              </w:rPr>
            </w:pPr>
            <w:r>
              <w:rPr>
                <w:rFonts w:ascii="Arial" w:hAnsi="Arial"/>
                <w:sz w:val="18"/>
                <w:szCs w:val="18"/>
              </w:rPr>
              <w:t>Residual BER</w:t>
            </w:r>
          </w:p>
        </w:tc>
        <w:tc>
          <w:tcPr>
            <w:tcW w:w="1702" w:type="dxa"/>
            <w:tcBorders>
              <w:top w:val="single" w:sz="4" w:space="0" w:color="auto"/>
              <w:left w:val="single" w:sz="4" w:space="0" w:color="auto"/>
              <w:bottom w:val="single" w:sz="4" w:space="0" w:color="auto"/>
              <w:right w:val="single" w:sz="4" w:space="0" w:color="auto"/>
            </w:tcBorders>
          </w:tcPr>
          <w:p w14:paraId="0F03188F" w14:textId="77777777" w:rsidR="00F31F66" w:rsidRDefault="00F31F66" w:rsidP="00F31E6E">
            <w:pPr>
              <w:keepNext/>
              <w:keepLines/>
              <w:jc w:val="center"/>
              <w:rPr>
                <w:rFonts w:ascii="Arial" w:hAnsi="Arial" w:cs="Arial"/>
                <w:sz w:val="18"/>
                <w:szCs w:val="18"/>
              </w:rPr>
            </w:pPr>
            <w:r>
              <w:rPr>
                <w:rFonts w:ascii="Arial" w:hAnsi="Arial"/>
                <w:sz w:val="18"/>
                <w:szCs w:val="18"/>
              </w:rPr>
              <w:t>10</w:t>
            </w:r>
            <w:r>
              <w:rPr>
                <w:rFonts w:ascii="Arial" w:hAnsi="Arial"/>
                <w:sz w:val="18"/>
                <w:szCs w:val="18"/>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04D1CDBD" w14:textId="77777777" w:rsidR="00F31F66" w:rsidRDefault="00F31F66" w:rsidP="00F31E6E">
            <w:pPr>
              <w:keepNext/>
              <w:keepLines/>
              <w:rPr>
                <w:rFonts w:ascii="Arial" w:hAnsi="Arial" w:cs="Arial"/>
                <w:sz w:val="18"/>
                <w:szCs w:val="18"/>
              </w:rPr>
            </w:pPr>
            <w:r>
              <w:rPr>
                <w:rFonts w:ascii="Arial" w:hAnsi="Arial"/>
                <w:sz w:val="18"/>
                <w:szCs w:val="18"/>
              </w:rPr>
              <w:t>Reflects the desire to have a medium level of protection to achieve an acceptable compromise between packet loss rate and speech transport delay and delay variation.</w:t>
            </w:r>
          </w:p>
        </w:tc>
      </w:tr>
      <w:tr w:rsidR="00F31F66" w14:paraId="3459EF67"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2883583" w14:textId="77777777" w:rsidR="00F31F66" w:rsidRDefault="00F31F66" w:rsidP="00F31E6E">
            <w:pPr>
              <w:keepNext/>
              <w:keepLines/>
              <w:rPr>
                <w:rFonts w:ascii="Arial" w:hAnsi="Arial" w:cs="Arial"/>
                <w:sz w:val="18"/>
                <w:szCs w:val="18"/>
              </w:rPr>
            </w:pPr>
            <w:r>
              <w:rPr>
                <w:rFonts w:ascii="Arial" w:hAnsi="Arial"/>
                <w:sz w:val="18"/>
                <w:szCs w:val="18"/>
              </w:rPr>
              <w:t>SDU error ratio</w:t>
            </w:r>
          </w:p>
        </w:tc>
        <w:tc>
          <w:tcPr>
            <w:tcW w:w="1702" w:type="dxa"/>
            <w:tcBorders>
              <w:top w:val="single" w:sz="4" w:space="0" w:color="auto"/>
              <w:left w:val="single" w:sz="4" w:space="0" w:color="auto"/>
              <w:bottom w:val="single" w:sz="4" w:space="0" w:color="auto"/>
              <w:right w:val="single" w:sz="4" w:space="0" w:color="auto"/>
            </w:tcBorders>
          </w:tcPr>
          <w:p w14:paraId="2E79C32C" w14:textId="77777777" w:rsidR="00F31F66" w:rsidRDefault="00F31F66" w:rsidP="00F31E6E">
            <w:pPr>
              <w:keepNext/>
              <w:keepLines/>
              <w:jc w:val="center"/>
              <w:rPr>
                <w:rFonts w:ascii="Arial" w:hAnsi="Arial" w:cs="Arial"/>
                <w:sz w:val="18"/>
                <w:szCs w:val="18"/>
              </w:rPr>
            </w:pPr>
            <w:r>
              <w:rPr>
                <w:rFonts w:ascii="Arial" w:hAnsi="Arial"/>
                <w:sz w:val="18"/>
                <w:szCs w:val="18"/>
              </w:rPr>
              <w:t>7*10</w:t>
            </w:r>
            <w:r>
              <w:rPr>
                <w:rFonts w:ascii="Arial" w:hAnsi="Arial"/>
                <w:sz w:val="18"/>
                <w:szCs w:val="18"/>
                <w:vertAlign w:val="superscript"/>
              </w:rPr>
              <w:t>-3</w:t>
            </w:r>
            <w:r>
              <w:rPr>
                <w:rFonts w:ascii="Arial" w:hAnsi="Arial"/>
                <w:sz w:val="18"/>
                <w:szCs w:val="18"/>
              </w:rPr>
              <w:t xml:space="preserve"> </w:t>
            </w:r>
          </w:p>
        </w:tc>
        <w:tc>
          <w:tcPr>
            <w:tcW w:w="4394" w:type="dxa"/>
            <w:tcBorders>
              <w:top w:val="single" w:sz="4" w:space="0" w:color="auto"/>
              <w:left w:val="single" w:sz="4" w:space="0" w:color="auto"/>
              <w:bottom w:val="single" w:sz="4" w:space="0" w:color="auto"/>
              <w:right w:val="single" w:sz="4" w:space="0" w:color="auto"/>
            </w:tcBorders>
          </w:tcPr>
          <w:p w14:paraId="10414DFF" w14:textId="77777777" w:rsidR="00F31F66" w:rsidRDefault="00F31F66" w:rsidP="00F31E6E">
            <w:pPr>
              <w:keepNext/>
              <w:keepLines/>
              <w:rPr>
                <w:rFonts w:ascii="Arial" w:hAnsi="Arial" w:cs="Arial"/>
                <w:sz w:val="18"/>
                <w:szCs w:val="18"/>
              </w:rPr>
            </w:pPr>
            <w:r>
              <w:rPr>
                <w:rFonts w:ascii="Arial" w:hAnsi="Arial"/>
                <w:sz w:val="18"/>
                <w:szCs w:val="18"/>
              </w:rPr>
              <w:t>A packet loss rate of 0.7 % per wireless link is in general sufficient for video services</w:t>
            </w:r>
          </w:p>
        </w:tc>
      </w:tr>
      <w:tr w:rsidR="00F31F66" w14:paraId="71443CD5"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9420BFF" w14:textId="77777777" w:rsidR="00F31F66" w:rsidRDefault="00F31F66" w:rsidP="00F31E6E">
            <w:pPr>
              <w:keepNext/>
              <w:keepLines/>
              <w:rPr>
                <w:rFonts w:ascii="Arial" w:hAnsi="Arial" w:cs="Arial"/>
                <w:sz w:val="18"/>
                <w:szCs w:val="18"/>
              </w:rPr>
            </w:pPr>
            <w:r>
              <w:rPr>
                <w:rFonts w:ascii="Arial" w:hAnsi="Arial"/>
                <w:sz w:val="18"/>
                <w:szCs w:val="18"/>
              </w:rPr>
              <w:t>Transfer delay (ms)</w:t>
            </w:r>
          </w:p>
        </w:tc>
        <w:tc>
          <w:tcPr>
            <w:tcW w:w="1702" w:type="dxa"/>
            <w:tcBorders>
              <w:top w:val="single" w:sz="4" w:space="0" w:color="auto"/>
              <w:left w:val="single" w:sz="4" w:space="0" w:color="auto"/>
              <w:bottom w:val="single" w:sz="4" w:space="0" w:color="auto"/>
              <w:right w:val="single" w:sz="4" w:space="0" w:color="auto"/>
            </w:tcBorders>
          </w:tcPr>
          <w:p w14:paraId="75D31DB6" w14:textId="77777777" w:rsidR="00F31F66" w:rsidRDefault="00F31F66" w:rsidP="00F31E6E">
            <w:pPr>
              <w:keepNext/>
              <w:keepLines/>
              <w:jc w:val="center"/>
              <w:rPr>
                <w:rFonts w:ascii="Arial" w:hAnsi="Arial" w:cs="Arial"/>
                <w:sz w:val="18"/>
                <w:szCs w:val="18"/>
              </w:rPr>
            </w:pPr>
            <w:r>
              <w:rPr>
                <w:rFonts w:ascii="Arial" w:hAnsi="Arial"/>
                <w:sz w:val="18"/>
                <w:szCs w:val="18"/>
              </w:rPr>
              <w:t>170 ms</w:t>
            </w:r>
          </w:p>
        </w:tc>
        <w:tc>
          <w:tcPr>
            <w:tcW w:w="4394" w:type="dxa"/>
            <w:tcBorders>
              <w:top w:val="single" w:sz="4" w:space="0" w:color="auto"/>
              <w:left w:val="single" w:sz="4" w:space="0" w:color="auto"/>
              <w:bottom w:val="single" w:sz="4" w:space="0" w:color="auto"/>
              <w:right w:val="single" w:sz="4" w:space="0" w:color="auto"/>
            </w:tcBorders>
          </w:tcPr>
          <w:p w14:paraId="3F27B47F" w14:textId="77777777" w:rsidR="00F31F66" w:rsidRDefault="00F31F66" w:rsidP="00F31E6E">
            <w:pPr>
              <w:keepNext/>
              <w:keepLines/>
              <w:rPr>
                <w:rFonts w:ascii="Arial" w:hAnsi="Arial" w:cs="Arial"/>
                <w:i/>
                <w:iCs/>
                <w:sz w:val="18"/>
                <w:szCs w:val="18"/>
              </w:rPr>
            </w:pPr>
            <w:r>
              <w:rPr>
                <w:rFonts w:ascii="Arial" w:hAnsi="Arial"/>
                <w:sz w:val="18"/>
                <w:szCs w:val="18"/>
              </w:rPr>
              <w:t>Indicates maximum delay for 95</w:t>
            </w:r>
            <w:r>
              <w:rPr>
                <w:rFonts w:ascii="Arial" w:hAnsi="Arial"/>
                <w:sz w:val="18"/>
                <w:szCs w:val="18"/>
                <w:vertAlign w:val="superscript"/>
              </w:rPr>
              <w:t>th</w:t>
            </w:r>
            <w:r>
              <w:rPr>
                <w:rFonts w:ascii="Arial" w:hAnsi="Arial"/>
                <w:sz w:val="18"/>
                <w:szCs w:val="18"/>
              </w:rPr>
              <w:t xml:space="preserve"> percentile of the distribution of delay for all delivered SDUs between the UE and the </w:t>
            </w:r>
            <w:r w:rsidR="00272E28">
              <w:rPr>
                <w:rFonts w:ascii="Arial" w:hAnsi="Arial" w:hint="eastAsia"/>
                <w:sz w:val="18"/>
                <w:szCs w:val="18"/>
                <w:lang w:eastAsia="ko-KR"/>
              </w:rPr>
              <w:t>PS domain</w:t>
            </w:r>
            <w:r>
              <w:rPr>
                <w:rFonts w:ascii="Arial" w:hAnsi="Arial"/>
                <w:sz w:val="18"/>
                <w:szCs w:val="18"/>
              </w:rPr>
              <w:t xml:space="preserve"> during the lifetime of a bearer service. </w:t>
            </w:r>
            <w:r>
              <w:rPr>
                <w:rFonts w:ascii="Arial" w:hAnsi="Arial"/>
                <w:sz w:val="18"/>
                <w:szCs w:val="18"/>
                <w:lang w:eastAsia="ko-KR"/>
              </w:rPr>
              <w:t>Permits the derivation of</w:t>
            </w:r>
            <w:r>
              <w:rPr>
                <w:rFonts w:ascii="Arial" w:hAnsi="Arial"/>
                <w:sz w:val="18"/>
                <w:szCs w:val="18"/>
              </w:rPr>
              <w:t xml:space="preserve"> the RAN part of the total transfer delay for the </w:t>
            </w:r>
            <w:r w:rsidR="00272E28">
              <w:rPr>
                <w:rFonts w:ascii="Arial" w:hAnsi="Arial"/>
                <w:sz w:val="18"/>
                <w:szCs w:val="18"/>
              </w:rPr>
              <w:t>radio access</w:t>
            </w:r>
            <w:r>
              <w:rPr>
                <w:rFonts w:ascii="Arial" w:hAnsi="Arial"/>
                <w:sz w:val="18"/>
                <w:szCs w:val="18"/>
              </w:rPr>
              <w:t xml:space="preserve"> bearer. This attribute allows RAN to set transport formats and H-ARQ/ARQ parameters such as the discard timer. </w:t>
            </w:r>
          </w:p>
        </w:tc>
      </w:tr>
      <w:tr w:rsidR="00F31F66" w14:paraId="662472DD"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1DEA945" w14:textId="77777777" w:rsidR="00F31F66" w:rsidRDefault="00F31F66" w:rsidP="00F31E6E">
            <w:pPr>
              <w:keepNext/>
              <w:keepLines/>
              <w:rPr>
                <w:rFonts w:ascii="Arial" w:hAnsi="Arial" w:cs="Arial"/>
                <w:sz w:val="18"/>
                <w:szCs w:val="18"/>
              </w:rPr>
            </w:pPr>
            <w:r>
              <w:rPr>
                <w:rFonts w:ascii="Arial" w:hAnsi="Arial"/>
                <w:sz w:val="18"/>
                <w:szCs w:val="18"/>
              </w:rPr>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36109981" w14:textId="77777777" w:rsidR="00F31F66" w:rsidRDefault="00A84593" w:rsidP="00F31E6E">
            <w:pPr>
              <w:keepNext/>
              <w:keepLines/>
              <w:jc w:val="center"/>
              <w:rPr>
                <w:rFonts w:ascii="Arial" w:hAnsi="Arial" w:cs="Arial"/>
                <w:sz w:val="18"/>
                <w:szCs w:val="18"/>
              </w:rPr>
            </w:pPr>
            <w:r>
              <w:rPr>
                <w:rFonts w:ascii="Arial" w:hAnsi="Arial"/>
                <w:sz w:val="18"/>
                <w:szCs w:val="18"/>
              </w:rPr>
              <w:t>408</w:t>
            </w:r>
          </w:p>
        </w:tc>
        <w:tc>
          <w:tcPr>
            <w:tcW w:w="4394" w:type="dxa"/>
            <w:tcBorders>
              <w:top w:val="single" w:sz="4" w:space="0" w:color="auto"/>
              <w:left w:val="single" w:sz="4" w:space="0" w:color="auto"/>
              <w:bottom w:val="single" w:sz="4" w:space="0" w:color="auto"/>
              <w:right w:val="single" w:sz="4" w:space="0" w:color="auto"/>
            </w:tcBorders>
          </w:tcPr>
          <w:p w14:paraId="35DDB0BF" w14:textId="77777777" w:rsidR="008F3145" w:rsidRDefault="008F3145" w:rsidP="00F31E6E">
            <w:pPr>
              <w:keepNext/>
              <w:keepLines/>
              <w:rPr>
                <w:rFonts w:ascii="Arial" w:hAnsi="Arial" w:cs="Arial"/>
                <w:sz w:val="18"/>
                <w:szCs w:val="18"/>
              </w:rPr>
            </w:pPr>
            <w:r>
              <w:rPr>
                <w:rFonts w:ascii="Arial" w:hAnsi="Arial" w:cs="Arial"/>
                <w:sz w:val="18"/>
                <w:szCs w:val="18"/>
              </w:rPr>
              <w:t>The total bit-rate of a video codec (running at 384 kbps) adding IP/UDP/RTP overhead (assumed to be 20 kbps) and RTCP (RS:0 and RR:5000 used in clause A.6 adds 2.5kbps) rounded up to nearest 8 kbps value.</w:t>
            </w:r>
          </w:p>
          <w:p w14:paraId="14D262C9" w14:textId="77777777" w:rsidR="00F31F66" w:rsidRDefault="008F3145" w:rsidP="00F31E6E">
            <w:pPr>
              <w:keepNext/>
              <w:keepLines/>
              <w:rPr>
                <w:rFonts w:ascii="Arial" w:hAnsi="Arial" w:cs="Arial"/>
                <w:sz w:val="18"/>
                <w:szCs w:val="18"/>
              </w:rPr>
            </w:pPr>
            <w:r>
              <w:rPr>
                <w:rFonts w:ascii="Arial" w:hAnsi="Arial" w:cs="Arial"/>
                <w:sz w:val="18"/>
                <w:szCs w:val="18"/>
              </w:rPr>
              <w:t>If downlink SDP contains a lower b:AS bandwidth modifier value, this should be used instead.</w:t>
            </w:r>
          </w:p>
        </w:tc>
      </w:tr>
      <w:tr w:rsidR="00F31F66" w14:paraId="167F7DD3"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F576AD1" w14:textId="77777777" w:rsidR="00F31F66" w:rsidRDefault="00F31F66" w:rsidP="00F31E6E">
            <w:pPr>
              <w:keepNext/>
              <w:keepLines/>
              <w:rPr>
                <w:rFonts w:ascii="Arial" w:hAnsi="Arial" w:cs="Arial"/>
                <w:sz w:val="18"/>
                <w:szCs w:val="18"/>
              </w:rPr>
            </w:pPr>
            <w:r>
              <w:rPr>
                <w:rFonts w:ascii="Arial" w:hAnsi="Arial"/>
                <w:sz w:val="18"/>
                <w:szCs w:val="18"/>
              </w:rPr>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77A9A84B" w14:textId="77777777" w:rsidR="00F31F66" w:rsidRDefault="00A84593" w:rsidP="00F31E6E">
            <w:pPr>
              <w:keepNext/>
              <w:keepLines/>
              <w:jc w:val="center"/>
              <w:rPr>
                <w:rFonts w:ascii="Arial" w:hAnsi="Arial" w:cs="Arial"/>
                <w:sz w:val="18"/>
                <w:szCs w:val="18"/>
              </w:rPr>
            </w:pPr>
            <w:r>
              <w:rPr>
                <w:rFonts w:ascii="Arial" w:hAnsi="Arial"/>
                <w:sz w:val="18"/>
                <w:szCs w:val="18"/>
              </w:rPr>
              <w:t>408</w:t>
            </w:r>
          </w:p>
        </w:tc>
        <w:tc>
          <w:tcPr>
            <w:tcW w:w="4394" w:type="dxa"/>
            <w:tcBorders>
              <w:top w:val="single" w:sz="4" w:space="0" w:color="auto"/>
              <w:left w:val="single" w:sz="4" w:space="0" w:color="auto"/>
              <w:bottom w:val="single" w:sz="4" w:space="0" w:color="auto"/>
              <w:right w:val="single" w:sz="4" w:space="0" w:color="auto"/>
            </w:tcBorders>
          </w:tcPr>
          <w:p w14:paraId="42AA3351" w14:textId="77777777" w:rsidR="00F31F66" w:rsidRDefault="00F31F66" w:rsidP="00F31E6E">
            <w:pPr>
              <w:keepNext/>
              <w:keepLines/>
              <w:rPr>
                <w:rFonts w:ascii="Arial" w:hAnsi="Arial" w:cs="Arial"/>
                <w:sz w:val="18"/>
                <w:szCs w:val="18"/>
              </w:rPr>
            </w:pPr>
            <w:r>
              <w:rPr>
                <w:rFonts w:ascii="Arial" w:hAnsi="Arial"/>
                <w:sz w:val="18"/>
                <w:szCs w:val="18"/>
              </w:rPr>
              <w:t>The same as the guaranteed bitrate.</w:t>
            </w:r>
          </w:p>
        </w:tc>
      </w:tr>
      <w:tr w:rsidR="00F31F66" w14:paraId="2E68DE15"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40AC17F" w14:textId="77777777" w:rsidR="00F31F66" w:rsidRDefault="00F31F66" w:rsidP="00F31E6E">
            <w:pPr>
              <w:keepNext/>
              <w:keepLines/>
              <w:rPr>
                <w:rFonts w:ascii="Arial" w:hAnsi="Arial" w:cs="Arial"/>
                <w:sz w:val="18"/>
                <w:szCs w:val="18"/>
              </w:rPr>
            </w:pPr>
            <w:r>
              <w:rPr>
                <w:rFonts w:ascii="Arial" w:hAnsi="Arial"/>
                <w:sz w:val="18"/>
                <w:szCs w:val="18"/>
              </w:rPr>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1BAE07AC" w14:textId="77777777" w:rsidR="00F31F66" w:rsidRDefault="00A84593" w:rsidP="00F31E6E">
            <w:pPr>
              <w:keepNext/>
              <w:keepLines/>
              <w:jc w:val="center"/>
              <w:rPr>
                <w:rFonts w:ascii="Arial" w:hAnsi="Arial" w:cs="Arial"/>
                <w:sz w:val="18"/>
                <w:szCs w:val="18"/>
              </w:rPr>
            </w:pPr>
            <w:r>
              <w:rPr>
                <w:rFonts w:ascii="Arial" w:hAnsi="Arial"/>
                <w:sz w:val="18"/>
                <w:szCs w:val="18"/>
              </w:rPr>
              <w:t>408</w:t>
            </w:r>
          </w:p>
        </w:tc>
        <w:tc>
          <w:tcPr>
            <w:tcW w:w="4394" w:type="dxa"/>
            <w:tcBorders>
              <w:top w:val="single" w:sz="4" w:space="0" w:color="auto"/>
              <w:left w:val="single" w:sz="4" w:space="0" w:color="auto"/>
              <w:bottom w:val="single" w:sz="4" w:space="0" w:color="auto"/>
              <w:right w:val="single" w:sz="4" w:space="0" w:color="auto"/>
            </w:tcBorders>
          </w:tcPr>
          <w:p w14:paraId="7E68FF7D" w14:textId="77777777" w:rsidR="008F3145" w:rsidRDefault="008F3145" w:rsidP="00F31E6E">
            <w:pPr>
              <w:keepNext/>
              <w:keepLines/>
              <w:rPr>
                <w:rFonts w:ascii="Arial" w:hAnsi="Arial" w:cs="Arial"/>
                <w:sz w:val="18"/>
                <w:szCs w:val="18"/>
              </w:rPr>
            </w:pPr>
            <w:r>
              <w:rPr>
                <w:rFonts w:ascii="Arial" w:hAnsi="Arial" w:cs="Arial"/>
                <w:sz w:val="18"/>
                <w:szCs w:val="18"/>
              </w:rPr>
              <w:t>The total bit-rate of a video codec (running at 384 kbps) adding IP/UDP/RTP overhead (assumed to be 20 kbps) and RTCP (RS:0 and RR:5000 used in clause A.6 adds 2.5kbps) rounded up to nearest 8 kbps value.</w:t>
            </w:r>
          </w:p>
          <w:p w14:paraId="1D1E4C7B" w14:textId="77777777" w:rsidR="00F31F66" w:rsidRDefault="008F3145" w:rsidP="00F31E6E">
            <w:pPr>
              <w:keepNext/>
              <w:keepLines/>
              <w:rPr>
                <w:rFonts w:ascii="Arial" w:hAnsi="Arial" w:cs="Arial"/>
                <w:sz w:val="18"/>
                <w:szCs w:val="18"/>
              </w:rPr>
            </w:pPr>
            <w:r>
              <w:rPr>
                <w:rFonts w:ascii="Arial" w:hAnsi="Arial" w:cs="Arial"/>
                <w:sz w:val="18"/>
                <w:szCs w:val="18"/>
              </w:rPr>
              <w:t>If uplink SDP contains a lower b:AS bandwidth modifier value, this should be used instead.</w:t>
            </w:r>
          </w:p>
        </w:tc>
      </w:tr>
      <w:tr w:rsidR="00F31F66" w14:paraId="61A0705C"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081C857A" w14:textId="77777777" w:rsidR="00F31F66" w:rsidRDefault="00F31F66" w:rsidP="00F31E6E">
            <w:pPr>
              <w:keepNext/>
              <w:keepLines/>
              <w:rPr>
                <w:rFonts w:ascii="Arial" w:hAnsi="Arial" w:cs="Arial"/>
                <w:sz w:val="18"/>
                <w:szCs w:val="18"/>
              </w:rPr>
            </w:pPr>
            <w:r>
              <w:rPr>
                <w:rFonts w:ascii="Arial" w:hAnsi="Arial"/>
                <w:sz w:val="18"/>
                <w:szCs w:val="18"/>
              </w:rPr>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4939557D" w14:textId="77777777" w:rsidR="00F31F66" w:rsidRDefault="00A84593" w:rsidP="00F31E6E">
            <w:pPr>
              <w:keepNext/>
              <w:keepLines/>
              <w:jc w:val="center"/>
              <w:rPr>
                <w:rFonts w:ascii="Arial" w:hAnsi="Arial" w:cs="Arial"/>
                <w:sz w:val="18"/>
                <w:szCs w:val="18"/>
              </w:rPr>
            </w:pPr>
            <w:r>
              <w:rPr>
                <w:rFonts w:ascii="Arial" w:hAnsi="Arial"/>
                <w:sz w:val="18"/>
                <w:szCs w:val="18"/>
              </w:rPr>
              <w:t>408</w:t>
            </w:r>
          </w:p>
        </w:tc>
        <w:tc>
          <w:tcPr>
            <w:tcW w:w="4394" w:type="dxa"/>
            <w:tcBorders>
              <w:top w:val="single" w:sz="4" w:space="0" w:color="auto"/>
              <w:left w:val="single" w:sz="4" w:space="0" w:color="auto"/>
              <w:bottom w:val="single" w:sz="4" w:space="0" w:color="auto"/>
              <w:right w:val="single" w:sz="4" w:space="0" w:color="auto"/>
            </w:tcBorders>
          </w:tcPr>
          <w:p w14:paraId="379170C8" w14:textId="77777777" w:rsidR="00F31F66" w:rsidRDefault="00F31F66" w:rsidP="00F31E6E">
            <w:pPr>
              <w:keepNext/>
              <w:keepLines/>
              <w:rPr>
                <w:rFonts w:ascii="Arial" w:hAnsi="Arial" w:cs="Arial"/>
                <w:sz w:val="18"/>
                <w:szCs w:val="18"/>
              </w:rPr>
            </w:pPr>
            <w:r>
              <w:rPr>
                <w:rFonts w:ascii="Arial" w:hAnsi="Arial"/>
                <w:sz w:val="18"/>
                <w:szCs w:val="18"/>
              </w:rPr>
              <w:t>The same as the guaranteed bitrate.</w:t>
            </w:r>
          </w:p>
        </w:tc>
      </w:tr>
      <w:tr w:rsidR="00F31F66" w14:paraId="1C345A16"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303731B" w14:textId="77777777" w:rsidR="00F31F66" w:rsidRDefault="00F31F66" w:rsidP="00F31E6E">
            <w:pPr>
              <w:keepNext/>
              <w:keepLines/>
              <w:rPr>
                <w:rFonts w:ascii="Arial" w:hAnsi="Arial" w:cs="Arial"/>
                <w:sz w:val="18"/>
                <w:szCs w:val="18"/>
              </w:rPr>
            </w:pPr>
            <w:r>
              <w:rPr>
                <w:rFonts w:ascii="Arial" w:hAnsi="Arial"/>
                <w:sz w:val="18"/>
                <w:szCs w:val="18"/>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1663AC0D" w14:textId="77777777" w:rsidR="00F31F66" w:rsidRDefault="00F31F66" w:rsidP="00F31E6E">
            <w:pPr>
              <w:keepNext/>
              <w:keepLines/>
              <w:jc w:val="center"/>
              <w:rPr>
                <w:rFonts w:ascii="Arial" w:hAnsi="Arial" w:cs="Arial"/>
                <w:sz w:val="18"/>
                <w:szCs w:val="18"/>
              </w:rPr>
            </w:pPr>
            <w:r>
              <w:rPr>
                <w:rFonts w:ascii="Arial" w:hAnsi="Arial"/>
                <w:sz w:val="18"/>
                <w:szCs w:val="18"/>
              </w:rPr>
              <w:t>subscribed value</w:t>
            </w:r>
          </w:p>
        </w:tc>
        <w:tc>
          <w:tcPr>
            <w:tcW w:w="4394" w:type="dxa"/>
            <w:tcBorders>
              <w:top w:val="single" w:sz="4" w:space="0" w:color="auto"/>
              <w:left w:val="single" w:sz="4" w:space="0" w:color="auto"/>
              <w:bottom w:val="single" w:sz="4" w:space="0" w:color="auto"/>
              <w:right w:val="single" w:sz="4" w:space="0" w:color="auto"/>
            </w:tcBorders>
          </w:tcPr>
          <w:p w14:paraId="08CC2F04" w14:textId="77777777" w:rsidR="00F31F66" w:rsidRDefault="00F31F66" w:rsidP="00F31E6E">
            <w:pPr>
              <w:keepNext/>
              <w:keepLines/>
              <w:rPr>
                <w:rFonts w:ascii="Arial" w:hAnsi="Arial" w:cs="Arial"/>
                <w:sz w:val="18"/>
                <w:szCs w:val="18"/>
              </w:rPr>
            </w:pPr>
            <w:r>
              <w:rPr>
                <w:rFonts w:ascii="Arial" w:hAnsi="Arial"/>
                <w:sz w:val="18"/>
                <w:szCs w:val="18"/>
              </w:rPr>
              <w:t xml:space="preserve">Indicates the relative importance to other </w:t>
            </w:r>
            <w:r w:rsidR="00272E28">
              <w:rPr>
                <w:rFonts w:ascii="Arial" w:hAnsi="Arial"/>
                <w:sz w:val="18"/>
                <w:szCs w:val="18"/>
              </w:rPr>
              <w:t>radio access</w:t>
            </w:r>
            <w:r>
              <w:rPr>
                <w:rFonts w:ascii="Arial" w:hAnsi="Arial"/>
                <w:sz w:val="18"/>
                <w:szCs w:val="18"/>
              </w:rPr>
              <w:t xml:space="preserve"> bearers. It should be the same or next lower value to the priority of a Conversational bearer with source statistics descriptor ‘speech'.</w:t>
            </w:r>
          </w:p>
        </w:tc>
      </w:tr>
      <w:tr w:rsidR="00F31F66" w14:paraId="796DC338"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F70C939" w14:textId="77777777" w:rsidR="00F31F66" w:rsidRDefault="00F31F66" w:rsidP="00F31E6E">
            <w:pPr>
              <w:keepNext/>
              <w:keepLines/>
              <w:rPr>
                <w:rFonts w:ascii="Arial" w:hAnsi="Arial" w:cs="Arial"/>
                <w:sz w:val="18"/>
                <w:szCs w:val="18"/>
              </w:rPr>
            </w:pPr>
            <w:r>
              <w:rPr>
                <w:rFonts w:ascii="Arial" w:hAnsi="Arial"/>
                <w:sz w:val="18"/>
                <w:szCs w:val="18"/>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44E45145" w14:textId="77777777" w:rsidR="00F31F66" w:rsidRDefault="00F31F66" w:rsidP="00F31E6E">
            <w:pPr>
              <w:keepNext/>
              <w:keepLines/>
              <w:jc w:val="center"/>
              <w:rPr>
                <w:rFonts w:ascii="Arial" w:hAnsi="Arial" w:cs="Arial"/>
                <w:sz w:val="18"/>
                <w:szCs w:val="18"/>
              </w:rPr>
            </w:pPr>
            <w:r>
              <w:rPr>
                <w:rFonts w:ascii="Arial" w:hAnsi="Arial"/>
                <w:sz w:val="18"/>
                <w:szCs w:val="18"/>
              </w:rPr>
              <w:t>‘unknown'</w:t>
            </w:r>
          </w:p>
        </w:tc>
        <w:tc>
          <w:tcPr>
            <w:tcW w:w="4394" w:type="dxa"/>
            <w:tcBorders>
              <w:top w:val="single" w:sz="4" w:space="0" w:color="auto"/>
              <w:left w:val="single" w:sz="4" w:space="0" w:color="auto"/>
              <w:bottom w:val="single" w:sz="4" w:space="0" w:color="auto"/>
              <w:right w:val="single" w:sz="4" w:space="0" w:color="auto"/>
            </w:tcBorders>
          </w:tcPr>
          <w:p w14:paraId="060E9B70" w14:textId="77777777" w:rsidR="00F31F66" w:rsidRDefault="00F31F66" w:rsidP="00F31E6E">
            <w:pPr>
              <w:keepNext/>
              <w:keepLines/>
              <w:rPr>
                <w:rFonts w:ascii="Arial" w:hAnsi="Arial" w:cs="Arial"/>
                <w:sz w:val="18"/>
                <w:szCs w:val="18"/>
              </w:rPr>
            </w:pPr>
          </w:p>
        </w:tc>
      </w:tr>
    </w:tbl>
    <w:p w14:paraId="02E729A4" w14:textId="77777777" w:rsidR="00F31F66" w:rsidRDefault="00F31F66" w:rsidP="00F31E6E">
      <w:pPr>
        <w:pStyle w:val="FP"/>
      </w:pPr>
    </w:p>
    <w:p w14:paraId="79353A70" w14:textId="77777777" w:rsidR="00F31E6E" w:rsidRDefault="00F31E6E" w:rsidP="00F31E6E">
      <w:pPr>
        <w:pStyle w:val="Heading1"/>
        <w:rPr>
          <w:rFonts w:eastAsia="SimSun"/>
        </w:rPr>
      </w:pPr>
      <w:bookmarkStart w:id="3397" w:name="_Toc26369662"/>
      <w:bookmarkStart w:id="3398" w:name="_Toc36227544"/>
      <w:bookmarkStart w:id="3399" w:name="_Toc36228559"/>
      <w:bookmarkStart w:id="3400" w:name="_Toc36229186"/>
      <w:bookmarkStart w:id="3401" w:name="_Toc36229814"/>
      <w:bookmarkStart w:id="3402" w:name="_Toc74607158"/>
      <w:bookmarkStart w:id="3403" w:name="_Toc130386637"/>
      <w:r>
        <w:rPr>
          <w:rFonts w:eastAsia="SimSun"/>
        </w:rPr>
        <w:t>E.20</w:t>
      </w:r>
      <w:r>
        <w:rPr>
          <w:rFonts w:eastAsia="SimSun"/>
        </w:rPr>
        <w:tab/>
        <w:t>Bi-directional video (H.264</w:t>
      </w:r>
      <w:r w:rsidRPr="00CD4458">
        <w:rPr>
          <w:rFonts w:eastAsia="SimSun"/>
        </w:rPr>
        <w:t xml:space="preserve"> </w:t>
      </w:r>
      <w:r>
        <w:rPr>
          <w:rFonts w:eastAsia="SimSun"/>
        </w:rPr>
        <w:t>AVC level 1.2, 384 kbps, IPv6, RTCP and MBR=GBR bearer)</w:t>
      </w:r>
      <w:bookmarkEnd w:id="3397"/>
      <w:bookmarkEnd w:id="3398"/>
      <w:bookmarkEnd w:id="3399"/>
      <w:bookmarkEnd w:id="3400"/>
      <w:bookmarkEnd w:id="3401"/>
      <w:bookmarkEnd w:id="3402"/>
      <w:bookmarkEnd w:id="3403"/>
    </w:p>
    <w:p w14:paraId="0A0FCDEF" w14:textId="77777777" w:rsidR="00F31E6E" w:rsidRDefault="00F31E6E" w:rsidP="00F31E6E">
      <w:pPr>
        <w:rPr>
          <w:rFonts w:eastAsia="SimSun"/>
        </w:rPr>
      </w:pPr>
      <w:r>
        <w:t>The video bandwidth is assumed to be 384 kbps and the IPv6 overhead 32 kbps (</w:t>
      </w:r>
      <w:r w:rsidR="00272E28">
        <w:rPr>
          <w:lang w:eastAsia="ko-KR"/>
        </w:rPr>
        <w:t>assuming</w:t>
      </w:r>
      <w:r w:rsidR="00272E28">
        <w:t xml:space="preserve"> </w:t>
      </w:r>
      <w:r>
        <w:t>15fps</w:t>
      </w:r>
      <w:r w:rsidR="00272E28">
        <w:t xml:space="preserve"> and</w:t>
      </w:r>
      <w:r>
        <w:t xml:space="preserve"> 4 IP packets per frame), resulting in 416 kbps. The transfer delay for video is different from other media. IPv6 is also assumed. The applicable H.264 profile level can be derived from the "</w:t>
      </w:r>
      <w:r w:rsidRPr="00664447">
        <w:t>profile-level-id</w:t>
      </w:r>
      <w:r>
        <w:t xml:space="preserve">" </w:t>
      </w:r>
      <w:r>
        <w:rPr>
          <w:szCs w:val="18"/>
        </w:rPr>
        <w:t xml:space="preserve">MIME parameter signalled within the </w:t>
      </w:r>
      <w:r>
        <w:t>SDP "</w:t>
      </w:r>
      <w:r w:rsidRPr="00664447">
        <w:t>a=fmtp</w:t>
      </w:r>
      <w:r>
        <w:t>"</w:t>
      </w:r>
      <w:r w:rsidRPr="00664447">
        <w:t xml:space="preserve"> </w:t>
      </w:r>
      <w:r>
        <w:t>attribute.</w:t>
      </w:r>
      <w:r>
        <w:rPr>
          <w:rFonts w:ascii="Courier New" w:hAnsi="Courier New" w:cs="Courier New"/>
          <w:szCs w:val="18"/>
        </w:rPr>
        <w:t xml:space="preserve"> </w:t>
      </w:r>
      <w:r>
        <w:t>H.264 receivers can request to receive only a lower bandwidth than depicted in this example via the SDP "b:AS" parameter.</w:t>
      </w:r>
    </w:p>
    <w:p w14:paraId="1B5BFBF4" w14:textId="77777777" w:rsidR="00F31E6E" w:rsidRDefault="00F31E6E" w:rsidP="00F31E6E">
      <w:pPr>
        <w:pStyle w:val="TH"/>
      </w:pPr>
      <w:r>
        <w:t>Table E.21: QoS mapping for bi-directional video (H.264</w:t>
      </w:r>
      <w:r w:rsidRPr="008D3978">
        <w:rPr>
          <w:rFonts w:eastAsia="SimSun"/>
        </w:rPr>
        <w:t xml:space="preserve"> </w:t>
      </w:r>
      <w:r>
        <w:rPr>
          <w:rFonts w:eastAsia="SimSun"/>
        </w:rPr>
        <w:t>AVC level 1.2</w:t>
      </w:r>
      <w:r>
        <w:t>, 384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31E6E" w14:paraId="0A28F113"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2DD86F9" w14:textId="77777777" w:rsidR="00F31E6E" w:rsidRDefault="00F31E6E" w:rsidP="00F31E6E">
            <w:pPr>
              <w:keepNext/>
              <w:keepLines/>
              <w:jc w:val="center"/>
              <w:rPr>
                <w:rFonts w:ascii="Arial" w:hAnsi="Arial" w:cs="Arial"/>
                <w:b/>
                <w:sz w:val="18"/>
                <w:szCs w:val="22"/>
              </w:rPr>
            </w:pPr>
            <w:r>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778FD54C" w14:textId="77777777" w:rsidR="00F31E6E" w:rsidRDefault="00F31E6E" w:rsidP="00F31E6E">
            <w:pPr>
              <w:keepNext/>
              <w:keepLines/>
              <w:jc w:val="center"/>
              <w:rPr>
                <w:rFonts w:ascii="Arial" w:hAnsi="Arial" w:cs="Arial"/>
                <w:b/>
                <w:sz w:val="18"/>
                <w:szCs w:val="22"/>
              </w:rPr>
            </w:pPr>
            <w:r>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63F6B274" w14:textId="77777777" w:rsidR="00F31E6E" w:rsidRDefault="00F31E6E" w:rsidP="00F31E6E">
            <w:pPr>
              <w:keepNext/>
              <w:keepLines/>
              <w:jc w:val="center"/>
              <w:rPr>
                <w:rFonts w:ascii="Arial" w:hAnsi="Arial" w:cs="Arial"/>
                <w:b/>
                <w:sz w:val="18"/>
                <w:szCs w:val="22"/>
              </w:rPr>
            </w:pPr>
            <w:r>
              <w:rPr>
                <w:rFonts w:ascii="Arial" w:hAnsi="Arial"/>
                <w:b/>
                <w:sz w:val="18"/>
              </w:rPr>
              <w:t>Notes</w:t>
            </w:r>
          </w:p>
        </w:tc>
      </w:tr>
      <w:tr w:rsidR="00F31E6E" w14:paraId="7A1C9039"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FB50CB7" w14:textId="77777777" w:rsidR="00F31E6E" w:rsidRDefault="00F31E6E" w:rsidP="00F31E6E">
            <w:pPr>
              <w:keepNext/>
              <w:keepLines/>
              <w:rPr>
                <w:rFonts w:ascii="Arial" w:hAnsi="Arial" w:cs="Arial"/>
                <w:sz w:val="18"/>
                <w:szCs w:val="18"/>
              </w:rPr>
            </w:pPr>
            <w:r>
              <w:rPr>
                <w:rFonts w:ascii="Arial" w:hAnsi="Arial"/>
                <w:sz w:val="18"/>
                <w:szCs w:val="18"/>
              </w:rPr>
              <w:t>Delivery order</w:t>
            </w:r>
          </w:p>
        </w:tc>
        <w:tc>
          <w:tcPr>
            <w:tcW w:w="1702" w:type="dxa"/>
            <w:tcBorders>
              <w:top w:val="single" w:sz="4" w:space="0" w:color="auto"/>
              <w:left w:val="single" w:sz="4" w:space="0" w:color="auto"/>
              <w:bottom w:val="single" w:sz="4" w:space="0" w:color="auto"/>
              <w:right w:val="single" w:sz="4" w:space="0" w:color="auto"/>
            </w:tcBorders>
          </w:tcPr>
          <w:p w14:paraId="3FB5A5C4" w14:textId="77777777" w:rsidR="00F31E6E" w:rsidRDefault="00F31E6E" w:rsidP="00F31E6E">
            <w:pPr>
              <w:keepNext/>
              <w:keepLines/>
              <w:jc w:val="center"/>
              <w:rPr>
                <w:rFonts w:ascii="Arial" w:hAnsi="Arial" w:cs="Arial"/>
                <w:sz w:val="18"/>
                <w:szCs w:val="18"/>
              </w:rPr>
            </w:pPr>
            <w:r>
              <w:rPr>
                <w:rFonts w:ascii="Arial" w:hAnsi="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36A52F83" w14:textId="77777777" w:rsidR="00F31E6E" w:rsidRDefault="00F31E6E" w:rsidP="00F31E6E">
            <w:pPr>
              <w:keepNext/>
              <w:keepLines/>
              <w:rPr>
                <w:rFonts w:ascii="Arial" w:hAnsi="Arial" w:cs="Arial"/>
                <w:sz w:val="18"/>
                <w:szCs w:val="18"/>
              </w:rPr>
            </w:pPr>
            <w:r>
              <w:rPr>
                <w:rFonts w:ascii="Arial" w:hAnsi="Arial"/>
                <w:sz w:val="18"/>
                <w:szCs w:val="18"/>
              </w:rPr>
              <w:t>The application should handle packet reordering.</w:t>
            </w:r>
          </w:p>
        </w:tc>
      </w:tr>
      <w:tr w:rsidR="00F31E6E" w14:paraId="1F53DD24"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4D5E088" w14:textId="77777777" w:rsidR="00F31E6E" w:rsidRDefault="00F31E6E" w:rsidP="00F31E6E">
            <w:pPr>
              <w:keepNext/>
              <w:keepLines/>
              <w:rPr>
                <w:rFonts w:ascii="Arial" w:hAnsi="Arial" w:cs="Arial"/>
                <w:sz w:val="18"/>
                <w:szCs w:val="18"/>
              </w:rPr>
            </w:pPr>
            <w:r>
              <w:rPr>
                <w:rFonts w:ascii="Arial" w:hAnsi="Arial"/>
                <w:sz w:val="18"/>
                <w:szCs w:val="18"/>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0C1384C5" w14:textId="77777777" w:rsidR="00F31E6E" w:rsidRDefault="00F31E6E" w:rsidP="00F31E6E">
            <w:pPr>
              <w:keepNext/>
              <w:keepLines/>
              <w:jc w:val="center"/>
              <w:rPr>
                <w:rFonts w:ascii="Arial" w:hAnsi="Arial" w:cs="Arial"/>
                <w:sz w:val="18"/>
                <w:szCs w:val="18"/>
              </w:rPr>
            </w:pPr>
            <w:r>
              <w:rPr>
                <w:rFonts w:ascii="Arial" w:hAnsi="Arial"/>
                <w:sz w:val="18"/>
                <w:szCs w:val="18"/>
              </w:rPr>
              <w:t>1400</w:t>
            </w:r>
          </w:p>
        </w:tc>
        <w:tc>
          <w:tcPr>
            <w:tcW w:w="4394" w:type="dxa"/>
            <w:tcBorders>
              <w:top w:val="single" w:sz="4" w:space="0" w:color="auto"/>
              <w:left w:val="single" w:sz="4" w:space="0" w:color="auto"/>
              <w:bottom w:val="single" w:sz="4" w:space="0" w:color="auto"/>
              <w:right w:val="single" w:sz="4" w:space="0" w:color="auto"/>
            </w:tcBorders>
          </w:tcPr>
          <w:p w14:paraId="63D9385B" w14:textId="77777777" w:rsidR="00F31E6E" w:rsidRDefault="00F31E6E" w:rsidP="00F31E6E">
            <w:pPr>
              <w:keepNext/>
              <w:keepLines/>
              <w:rPr>
                <w:rFonts w:ascii="Arial" w:hAnsi="Arial" w:cs="Arial"/>
                <w:sz w:val="18"/>
                <w:szCs w:val="18"/>
              </w:rPr>
            </w:pPr>
            <w:r>
              <w:rPr>
                <w:rFonts w:ascii="Arial" w:hAnsi="Arial"/>
                <w:sz w:val="18"/>
                <w:szCs w:val="18"/>
              </w:rPr>
              <w:t>Maximum size of IP packets</w:t>
            </w:r>
          </w:p>
        </w:tc>
      </w:tr>
      <w:tr w:rsidR="00F31E6E" w14:paraId="674D12EE"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F577F00" w14:textId="77777777" w:rsidR="00F31E6E" w:rsidRDefault="00F31E6E" w:rsidP="00F31E6E">
            <w:pPr>
              <w:keepNext/>
              <w:keepLines/>
              <w:rPr>
                <w:rFonts w:ascii="Arial" w:hAnsi="Arial" w:cs="Arial"/>
                <w:sz w:val="18"/>
                <w:szCs w:val="18"/>
              </w:rPr>
            </w:pPr>
            <w:r>
              <w:rPr>
                <w:rFonts w:ascii="Arial" w:hAnsi="Arial"/>
                <w:sz w:val="18"/>
                <w:szCs w:val="18"/>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0AB00370" w14:textId="77777777" w:rsidR="00F31E6E" w:rsidRDefault="00F31E6E" w:rsidP="00F31E6E">
            <w:pPr>
              <w:keepNext/>
              <w:keepLines/>
              <w:jc w:val="center"/>
              <w:rPr>
                <w:rFonts w:ascii="Arial" w:hAnsi="Arial" w:cs="Arial"/>
                <w:sz w:val="18"/>
                <w:szCs w:val="18"/>
              </w:rPr>
            </w:pPr>
            <w:r>
              <w:rPr>
                <w:rFonts w:ascii="Arial" w:hAnsi="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1D808A79" w14:textId="77777777" w:rsidR="00F31E6E" w:rsidRDefault="00F31E6E" w:rsidP="00F31E6E">
            <w:pPr>
              <w:keepNext/>
              <w:keepLines/>
              <w:rPr>
                <w:rFonts w:ascii="Arial" w:hAnsi="Arial" w:cs="Arial"/>
                <w:sz w:val="18"/>
                <w:szCs w:val="18"/>
              </w:rPr>
            </w:pPr>
          </w:p>
        </w:tc>
      </w:tr>
      <w:tr w:rsidR="00F31E6E" w14:paraId="7BACB9BD"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2DC1F89" w14:textId="77777777" w:rsidR="00F31E6E" w:rsidRDefault="00F31E6E" w:rsidP="00F31E6E">
            <w:pPr>
              <w:keepNext/>
              <w:keepLines/>
              <w:rPr>
                <w:rFonts w:ascii="Arial" w:hAnsi="Arial" w:cs="Arial"/>
                <w:sz w:val="18"/>
                <w:szCs w:val="18"/>
              </w:rPr>
            </w:pPr>
            <w:r>
              <w:rPr>
                <w:rFonts w:ascii="Arial" w:hAnsi="Arial"/>
                <w:sz w:val="18"/>
                <w:szCs w:val="18"/>
              </w:rPr>
              <w:t>Residual BER</w:t>
            </w:r>
          </w:p>
        </w:tc>
        <w:tc>
          <w:tcPr>
            <w:tcW w:w="1702" w:type="dxa"/>
            <w:tcBorders>
              <w:top w:val="single" w:sz="4" w:space="0" w:color="auto"/>
              <w:left w:val="single" w:sz="4" w:space="0" w:color="auto"/>
              <w:bottom w:val="single" w:sz="4" w:space="0" w:color="auto"/>
              <w:right w:val="single" w:sz="4" w:space="0" w:color="auto"/>
            </w:tcBorders>
          </w:tcPr>
          <w:p w14:paraId="21B293E7" w14:textId="77777777" w:rsidR="00F31E6E" w:rsidRDefault="00F31E6E" w:rsidP="00F31E6E">
            <w:pPr>
              <w:keepNext/>
              <w:keepLines/>
              <w:jc w:val="center"/>
              <w:rPr>
                <w:rFonts w:ascii="Arial" w:hAnsi="Arial" w:cs="Arial"/>
                <w:sz w:val="18"/>
                <w:szCs w:val="18"/>
              </w:rPr>
            </w:pPr>
            <w:r>
              <w:rPr>
                <w:rFonts w:ascii="Arial" w:hAnsi="Arial"/>
                <w:sz w:val="18"/>
                <w:szCs w:val="18"/>
              </w:rPr>
              <w:t>10</w:t>
            </w:r>
            <w:r>
              <w:rPr>
                <w:rFonts w:ascii="Arial" w:hAnsi="Arial"/>
                <w:sz w:val="18"/>
                <w:szCs w:val="18"/>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5AE0C32F" w14:textId="77777777" w:rsidR="00F31E6E" w:rsidRDefault="00F31E6E" w:rsidP="00F31E6E">
            <w:pPr>
              <w:keepNext/>
              <w:keepLines/>
              <w:rPr>
                <w:rFonts w:ascii="Arial" w:hAnsi="Arial" w:cs="Arial"/>
                <w:sz w:val="18"/>
                <w:szCs w:val="18"/>
              </w:rPr>
            </w:pPr>
            <w:r>
              <w:rPr>
                <w:rFonts w:ascii="Arial" w:hAnsi="Arial"/>
                <w:sz w:val="18"/>
                <w:szCs w:val="18"/>
              </w:rPr>
              <w:t>Reflects the desire to have a medium level of protection to achieve an acceptable compromise between packet loss rate and speech transport delay and delay variation.</w:t>
            </w:r>
          </w:p>
        </w:tc>
      </w:tr>
      <w:tr w:rsidR="00F31E6E" w14:paraId="2842E2EE"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C5E756E" w14:textId="77777777" w:rsidR="00F31E6E" w:rsidRDefault="00F31E6E" w:rsidP="00F31E6E">
            <w:pPr>
              <w:keepNext/>
              <w:keepLines/>
              <w:rPr>
                <w:rFonts w:ascii="Arial" w:hAnsi="Arial" w:cs="Arial"/>
                <w:sz w:val="18"/>
                <w:szCs w:val="18"/>
              </w:rPr>
            </w:pPr>
            <w:r>
              <w:rPr>
                <w:rFonts w:ascii="Arial" w:hAnsi="Arial"/>
                <w:sz w:val="18"/>
                <w:szCs w:val="18"/>
              </w:rPr>
              <w:t>SDU error ratio</w:t>
            </w:r>
          </w:p>
        </w:tc>
        <w:tc>
          <w:tcPr>
            <w:tcW w:w="1702" w:type="dxa"/>
            <w:tcBorders>
              <w:top w:val="single" w:sz="4" w:space="0" w:color="auto"/>
              <w:left w:val="single" w:sz="4" w:space="0" w:color="auto"/>
              <w:bottom w:val="single" w:sz="4" w:space="0" w:color="auto"/>
              <w:right w:val="single" w:sz="4" w:space="0" w:color="auto"/>
            </w:tcBorders>
          </w:tcPr>
          <w:p w14:paraId="3ECBDAD9" w14:textId="77777777" w:rsidR="00F31E6E" w:rsidRDefault="00F31E6E" w:rsidP="00F31E6E">
            <w:pPr>
              <w:keepNext/>
              <w:keepLines/>
              <w:jc w:val="center"/>
              <w:rPr>
                <w:rFonts w:ascii="Arial" w:hAnsi="Arial" w:cs="Arial"/>
                <w:sz w:val="18"/>
                <w:szCs w:val="18"/>
              </w:rPr>
            </w:pPr>
            <w:r>
              <w:rPr>
                <w:rFonts w:ascii="Arial" w:hAnsi="Arial"/>
                <w:sz w:val="18"/>
                <w:szCs w:val="18"/>
              </w:rPr>
              <w:t>7*10</w:t>
            </w:r>
            <w:r>
              <w:rPr>
                <w:rFonts w:ascii="Arial" w:hAnsi="Arial"/>
                <w:sz w:val="18"/>
                <w:szCs w:val="18"/>
                <w:vertAlign w:val="superscript"/>
              </w:rPr>
              <w:t>-3</w:t>
            </w:r>
            <w:r>
              <w:rPr>
                <w:rFonts w:ascii="Arial" w:hAnsi="Arial"/>
                <w:sz w:val="18"/>
                <w:szCs w:val="18"/>
              </w:rPr>
              <w:t xml:space="preserve"> </w:t>
            </w:r>
          </w:p>
        </w:tc>
        <w:tc>
          <w:tcPr>
            <w:tcW w:w="4394" w:type="dxa"/>
            <w:tcBorders>
              <w:top w:val="single" w:sz="4" w:space="0" w:color="auto"/>
              <w:left w:val="single" w:sz="4" w:space="0" w:color="auto"/>
              <w:bottom w:val="single" w:sz="4" w:space="0" w:color="auto"/>
              <w:right w:val="single" w:sz="4" w:space="0" w:color="auto"/>
            </w:tcBorders>
          </w:tcPr>
          <w:p w14:paraId="2D97812A" w14:textId="77777777" w:rsidR="00F31E6E" w:rsidRDefault="00F31E6E" w:rsidP="00F31E6E">
            <w:pPr>
              <w:keepNext/>
              <w:keepLines/>
              <w:rPr>
                <w:rFonts w:ascii="Arial" w:hAnsi="Arial" w:cs="Arial"/>
                <w:sz w:val="18"/>
                <w:szCs w:val="18"/>
              </w:rPr>
            </w:pPr>
            <w:r>
              <w:rPr>
                <w:rFonts w:ascii="Arial" w:hAnsi="Arial"/>
                <w:sz w:val="18"/>
                <w:szCs w:val="18"/>
              </w:rPr>
              <w:t>A packet loss rate of 0.7 % per wireless link is in general sufficient for video services</w:t>
            </w:r>
          </w:p>
        </w:tc>
      </w:tr>
      <w:tr w:rsidR="00F31E6E" w14:paraId="57231A9B"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908808E" w14:textId="77777777" w:rsidR="00F31E6E" w:rsidRDefault="00F31E6E" w:rsidP="00F31E6E">
            <w:pPr>
              <w:keepNext/>
              <w:keepLines/>
              <w:rPr>
                <w:rFonts w:ascii="Arial" w:hAnsi="Arial" w:cs="Arial"/>
                <w:sz w:val="18"/>
                <w:szCs w:val="18"/>
              </w:rPr>
            </w:pPr>
            <w:r>
              <w:rPr>
                <w:rFonts w:ascii="Arial" w:hAnsi="Arial"/>
                <w:sz w:val="18"/>
                <w:szCs w:val="18"/>
              </w:rPr>
              <w:t>Transfer delay (ms)</w:t>
            </w:r>
          </w:p>
        </w:tc>
        <w:tc>
          <w:tcPr>
            <w:tcW w:w="1702" w:type="dxa"/>
            <w:tcBorders>
              <w:top w:val="single" w:sz="4" w:space="0" w:color="auto"/>
              <w:left w:val="single" w:sz="4" w:space="0" w:color="auto"/>
              <w:bottom w:val="single" w:sz="4" w:space="0" w:color="auto"/>
              <w:right w:val="single" w:sz="4" w:space="0" w:color="auto"/>
            </w:tcBorders>
          </w:tcPr>
          <w:p w14:paraId="463894FD" w14:textId="77777777" w:rsidR="00F31E6E" w:rsidRDefault="00F31E6E" w:rsidP="00F31E6E">
            <w:pPr>
              <w:keepNext/>
              <w:keepLines/>
              <w:jc w:val="center"/>
              <w:rPr>
                <w:rFonts w:ascii="Arial" w:hAnsi="Arial" w:cs="Arial"/>
                <w:sz w:val="18"/>
                <w:szCs w:val="18"/>
              </w:rPr>
            </w:pPr>
            <w:r>
              <w:rPr>
                <w:rFonts w:ascii="Arial" w:hAnsi="Arial"/>
                <w:sz w:val="18"/>
                <w:szCs w:val="18"/>
              </w:rPr>
              <w:t>170 ms</w:t>
            </w:r>
          </w:p>
        </w:tc>
        <w:tc>
          <w:tcPr>
            <w:tcW w:w="4394" w:type="dxa"/>
            <w:tcBorders>
              <w:top w:val="single" w:sz="4" w:space="0" w:color="auto"/>
              <w:left w:val="single" w:sz="4" w:space="0" w:color="auto"/>
              <w:bottom w:val="single" w:sz="4" w:space="0" w:color="auto"/>
              <w:right w:val="single" w:sz="4" w:space="0" w:color="auto"/>
            </w:tcBorders>
          </w:tcPr>
          <w:p w14:paraId="03B879BE" w14:textId="77777777" w:rsidR="00F31E6E" w:rsidRDefault="00F31E6E" w:rsidP="00F31E6E">
            <w:pPr>
              <w:keepNext/>
              <w:keepLines/>
              <w:rPr>
                <w:rFonts w:ascii="Arial" w:hAnsi="Arial" w:cs="Arial"/>
                <w:i/>
                <w:iCs/>
                <w:sz w:val="18"/>
                <w:szCs w:val="18"/>
              </w:rPr>
            </w:pPr>
            <w:r>
              <w:rPr>
                <w:rFonts w:ascii="Arial" w:hAnsi="Arial"/>
                <w:sz w:val="18"/>
                <w:szCs w:val="18"/>
              </w:rPr>
              <w:t>Indicates maximum delay for 95</w:t>
            </w:r>
            <w:r>
              <w:rPr>
                <w:rFonts w:ascii="Arial" w:hAnsi="Arial"/>
                <w:sz w:val="18"/>
                <w:szCs w:val="18"/>
                <w:vertAlign w:val="superscript"/>
              </w:rPr>
              <w:t>th</w:t>
            </w:r>
            <w:r>
              <w:rPr>
                <w:rFonts w:ascii="Arial" w:hAnsi="Arial"/>
                <w:sz w:val="18"/>
                <w:szCs w:val="18"/>
              </w:rPr>
              <w:t xml:space="preserve"> percentile of the distribution of delay for all delivered SDUs between the UE and the </w:t>
            </w:r>
            <w:r w:rsidR="00272E28">
              <w:rPr>
                <w:rFonts w:ascii="Arial" w:hAnsi="Arial" w:hint="eastAsia"/>
                <w:sz w:val="18"/>
                <w:szCs w:val="18"/>
                <w:lang w:eastAsia="ko-KR"/>
              </w:rPr>
              <w:t>PS domain</w:t>
            </w:r>
            <w:r>
              <w:rPr>
                <w:rFonts w:ascii="Arial" w:hAnsi="Arial"/>
                <w:sz w:val="18"/>
                <w:szCs w:val="18"/>
              </w:rPr>
              <w:t xml:space="preserve"> during the lifetime of a bearer service. </w:t>
            </w:r>
            <w:r>
              <w:rPr>
                <w:rFonts w:ascii="Arial" w:hAnsi="Arial"/>
                <w:sz w:val="18"/>
                <w:szCs w:val="18"/>
                <w:lang w:eastAsia="ko-KR"/>
              </w:rPr>
              <w:t>Permits the derivation of</w:t>
            </w:r>
            <w:r>
              <w:rPr>
                <w:rFonts w:ascii="Arial" w:hAnsi="Arial"/>
                <w:sz w:val="18"/>
                <w:szCs w:val="18"/>
              </w:rPr>
              <w:t xml:space="preserve"> the RAN part of the total transfer delay for the </w:t>
            </w:r>
            <w:r w:rsidR="00272E28">
              <w:rPr>
                <w:rFonts w:ascii="Arial" w:hAnsi="Arial" w:hint="eastAsia"/>
                <w:sz w:val="18"/>
                <w:szCs w:val="18"/>
                <w:lang w:eastAsia="ko-KR"/>
              </w:rPr>
              <w:t>radio access</w:t>
            </w:r>
            <w:r>
              <w:rPr>
                <w:rFonts w:ascii="Arial" w:hAnsi="Arial"/>
                <w:sz w:val="18"/>
                <w:szCs w:val="18"/>
              </w:rPr>
              <w:t xml:space="preserve"> bearer. This attribute allows RAN to set transport formats and H-ARQ/ARQ parameters such as the discard timer. </w:t>
            </w:r>
          </w:p>
        </w:tc>
      </w:tr>
      <w:tr w:rsidR="00F31E6E" w14:paraId="04025702"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8C08911" w14:textId="77777777" w:rsidR="00F31E6E" w:rsidRDefault="00F31E6E" w:rsidP="00F31E6E">
            <w:pPr>
              <w:keepNext/>
              <w:keepLines/>
              <w:rPr>
                <w:rFonts w:ascii="Arial" w:hAnsi="Arial" w:cs="Arial"/>
                <w:sz w:val="18"/>
                <w:szCs w:val="18"/>
              </w:rPr>
            </w:pPr>
            <w:r>
              <w:rPr>
                <w:rFonts w:ascii="Arial" w:hAnsi="Arial"/>
                <w:sz w:val="18"/>
                <w:szCs w:val="18"/>
              </w:rPr>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0D574C70" w14:textId="77777777" w:rsidR="00F31E6E" w:rsidRDefault="00F31E6E" w:rsidP="00F31E6E">
            <w:pPr>
              <w:keepNext/>
              <w:keepLines/>
              <w:jc w:val="center"/>
              <w:rPr>
                <w:rFonts w:ascii="Arial" w:hAnsi="Arial" w:cs="Arial"/>
                <w:sz w:val="18"/>
                <w:szCs w:val="18"/>
              </w:rPr>
            </w:pPr>
            <w:r>
              <w:rPr>
                <w:rFonts w:ascii="Arial" w:hAnsi="Arial"/>
                <w:sz w:val="18"/>
                <w:szCs w:val="18"/>
              </w:rPr>
              <w:t>4</w:t>
            </w:r>
            <w:r w:rsidR="000C0D8A">
              <w:rPr>
                <w:rFonts w:ascii="Arial" w:hAnsi="Arial"/>
                <w:sz w:val="18"/>
                <w:szCs w:val="18"/>
              </w:rPr>
              <w:t>2</w:t>
            </w:r>
            <w:r>
              <w:rPr>
                <w:rFonts w:ascii="Arial" w:hAnsi="Arial"/>
                <w:sz w:val="18"/>
                <w:szCs w:val="18"/>
              </w:rPr>
              <w:t>4</w:t>
            </w:r>
          </w:p>
        </w:tc>
        <w:tc>
          <w:tcPr>
            <w:tcW w:w="4394" w:type="dxa"/>
            <w:tcBorders>
              <w:top w:val="single" w:sz="4" w:space="0" w:color="auto"/>
              <w:left w:val="single" w:sz="4" w:space="0" w:color="auto"/>
              <w:bottom w:val="single" w:sz="4" w:space="0" w:color="auto"/>
              <w:right w:val="single" w:sz="4" w:space="0" w:color="auto"/>
            </w:tcBorders>
          </w:tcPr>
          <w:p w14:paraId="691C1085" w14:textId="77777777" w:rsidR="000C0D8A" w:rsidRPr="00AD7364" w:rsidRDefault="000C0D8A" w:rsidP="000C0D8A">
            <w:pPr>
              <w:keepNext/>
              <w:keepLines/>
              <w:rPr>
                <w:rFonts w:ascii="Arial" w:hAnsi="Arial"/>
                <w:sz w:val="18"/>
                <w:szCs w:val="18"/>
              </w:rPr>
            </w:pPr>
            <w:r w:rsidRPr="00AD7364">
              <w:rPr>
                <w:rFonts w:ascii="Arial" w:hAnsi="Arial"/>
                <w:sz w:val="18"/>
                <w:szCs w:val="18"/>
              </w:rPr>
              <w:t>The total bit-rate of a video codec (running at 384 kbps) adding IP/UDP/RTP overhead (assumed to be 32 kbps) and RTCP (</w:t>
            </w:r>
            <w:r>
              <w:rPr>
                <w:rFonts w:ascii="Arial" w:hAnsi="Arial"/>
                <w:sz w:val="18"/>
              </w:rPr>
              <w:t>RS:0 and RR:5000 used in clause A.6 adds 2.5kbps</w:t>
            </w:r>
            <w:r w:rsidRPr="00AD7364">
              <w:rPr>
                <w:rFonts w:ascii="Arial" w:hAnsi="Arial"/>
                <w:sz w:val="18"/>
                <w:szCs w:val="18"/>
              </w:rPr>
              <w:t>) rounded up to nearest 8 kbps value.</w:t>
            </w:r>
          </w:p>
          <w:p w14:paraId="74B2A21E" w14:textId="77777777" w:rsidR="00F31E6E" w:rsidRDefault="000C0D8A" w:rsidP="000C0D8A">
            <w:pPr>
              <w:keepNext/>
              <w:keepLines/>
              <w:rPr>
                <w:rFonts w:ascii="Arial" w:hAnsi="Arial" w:cs="Arial"/>
                <w:sz w:val="18"/>
                <w:szCs w:val="18"/>
              </w:rPr>
            </w:pPr>
            <w:r w:rsidRPr="00AD7364">
              <w:rPr>
                <w:rFonts w:ascii="Arial" w:hAnsi="Arial"/>
                <w:sz w:val="18"/>
                <w:szCs w:val="18"/>
              </w:rPr>
              <w:t>If downlink SDP contains a lower b:AS bandwidth modifier value, this should be used instead.</w:t>
            </w:r>
          </w:p>
        </w:tc>
      </w:tr>
      <w:tr w:rsidR="00F31E6E" w14:paraId="420D44CC"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8D08FD0" w14:textId="77777777" w:rsidR="00F31E6E" w:rsidRDefault="00F31E6E" w:rsidP="00F31E6E">
            <w:pPr>
              <w:keepNext/>
              <w:keepLines/>
              <w:rPr>
                <w:rFonts w:ascii="Arial" w:hAnsi="Arial" w:cs="Arial"/>
                <w:sz w:val="18"/>
                <w:szCs w:val="18"/>
              </w:rPr>
            </w:pPr>
            <w:r>
              <w:rPr>
                <w:rFonts w:ascii="Arial" w:hAnsi="Arial"/>
                <w:sz w:val="18"/>
                <w:szCs w:val="18"/>
              </w:rPr>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2429FF39" w14:textId="77777777" w:rsidR="00F31E6E" w:rsidRDefault="00F31E6E" w:rsidP="00F31E6E">
            <w:pPr>
              <w:keepNext/>
              <w:keepLines/>
              <w:jc w:val="center"/>
              <w:rPr>
                <w:rFonts w:ascii="Arial" w:hAnsi="Arial" w:cs="Arial"/>
                <w:sz w:val="18"/>
                <w:szCs w:val="18"/>
              </w:rPr>
            </w:pPr>
            <w:r>
              <w:rPr>
                <w:rFonts w:ascii="Arial" w:hAnsi="Arial"/>
                <w:sz w:val="18"/>
                <w:szCs w:val="18"/>
              </w:rPr>
              <w:t>4</w:t>
            </w:r>
            <w:r w:rsidR="000C0D8A">
              <w:rPr>
                <w:rFonts w:ascii="Arial" w:hAnsi="Arial"/>
                <w:sz w:val="18"/>
                <w:szCs w:val="18"/>
              </w:rPr>
              <w:t>2</w:t>
            </w:r>
            <w:r>
              <w:rPr>
                <w:rFonts w:ascii="Arial" w:hAnsi="Arial"/>
                <w:sz w:val="18"/>
                <w:szCs w:val="18"/>
              </w:rPr>
              <w:t>4</w:t>
            </w:r>
          </w:p>
        </w:tc>
        <w:tc>
          <w:tcPr>
            <w:tcW w:w="4394" w:type="dxa"/>
            <w:tcBorders>
              <w:top w:val="single" w:sz="4" w:space="0" w:color="auto"/>
              <w:left w:val="single" w:sz="4" w:space="0" w:color="auto"/>
              <w:bottom w:val="single" w:sz="4" w:space="0" w:color="auto"/>
              <w:right w:val="single" w:sz="4" w:space="0" w:color="auto"/>
            </w:tcBorders>
          </w:tcPr>
          <w:p w14:paraId="7A30ED51" w14:textId="77777777" w:rsidR="00F31E6E" w:rsidRDefault="00F31E6E" w:rsidP="00F31E6E">
            <w:pPr>
              <w:keepNext/>
              <w:keepLines/>
              <w:rPr>
                <w:rFonts w:ascii="Arial" w:hAnsi="Arial" w:cs="Arial"/>
                <w:sz w:val="18"/>
                <w:szCs w:val="18"/>
              </w:rPr>
            </w:pPr>
            <w:r>
              <w:rPr>
                <w:rFonts w:ascii="Arial" w:hAnsi="Arial"/>
                <w:sz w:val="18"/>
                <w:szCs w:val="18"/>
              </w:rPr>
              <w:t>The same as the guaranteed bitrate.</w:t>
            </w:r>
          </w:p>
        </w:tc>
      </w:tr>
      <w:tr w:rsidR="00F31E6E" w14:paraId="261BCEDC"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2151011" w14:textId="77777777" w:rsidR="00F31E6E" w:rsidRDefault="00F31E6E" w:rsidP="00F31E6E">
            <w:pPr>
              <w:keepNext/>
              <w:keepLines/>
              <w:rPr>
                <w:rFonts w:ascii="Arial" w:hAnsi="Arial" w:cs="Arial"/>
                <w:sz w:val="18"/>
                <w:szCs w:val="18"/>
              </w:rPr>
            </w:pPr>
            <w:r>
              <w:rPr>
                <w:rFonts w:ascii="Arial" w:hAnsi="Arial"/>
                <w:sz w:val="18"/>
                <w:szCs w:val="18"/>
              </w:rPr>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4D161A5E" w14:textId="77777777" w:rsidR="00F31E6E" w:rsidRDefault="00F31E6E" w:rsidP="00F31E6E">
            <w:pPr>
              <w:keepNext/>
              <w:keepLines/>
              <w:jc w:val="center"/>
              <w:rPr>
                <w:rFonts w:ascii="Arial" w:hAnsi="Arial" w:cs="Arial"/>
                <w:sz w:val="18"/>
                <w:szCs w:val="18"/>
              </w:rPr>
            </w:pPr>
            <w:r>
              <w:rPr>
                <w:rFonts w:ascii="Arial" w:hAnsi="Arial"/>
                <w:sz w:val="18"/>
                <w:szCs w:val="18"/>
              </w:rPr>
              <w:t>4</w:t>
            </w:r>
            <w:r w:rsidR="000C0D8A">
              <w:rPr>
                <w:rFonts w:ascii="Arial" w:hAnsi="Arial"/>
                <w:sz w:val="18"/>
                <w:szCs w:val="18"/>
              </w:rPr>
              <w:t>2</w:t>
            </w:r>
            <w:r>
              <w:rPr>
                <w:rFonts w:ascii="Arial" w:hAnsi="Arial"/>
                <w:sz w:val="18"/>
                <w:szCs w:val="18"/>
              </w:rPr>
              <w:t>4</w:t>
            </w:r>
          </w:p>
        </w:tc>
        <w:tc>
          <w:tcPr>
            <w:tcW w:w="4394" w:type="dxa"/>
            <w:tcBorders>
              <w:top w:val="single" w:sz="4" w:space="0" w:color="auto"/>
              <w:left w:val="single" w:sz="4" w:space="0" w:color="auto"/>
              <w:bottom w:val="single" w:sz="4" w:space="0" w:color="auto"/>
              <w:right w:val="single" w:sz="4" w:space="0" w:color="auto"/>
            </w:tcBorders>
          </w:tcPr>
          <w:p w14:paraId="63FE58D8" w14:textId="77777777" w:rsidR="000C0D8A" w:rsidRPr="00AD7364" w:rsidRDefault="000C0D8A" w:rsidP="000C0D8A">
            <w:pPr>
              <w:keepNext/>
              <w:keepLines/>
              <w:rPr>
                <w:rFonts w:ascii="Arial" w:hAnsi="Arial"/>
                <w:sz w:val="18"/>
                <w:szCs w:val="18"/>
              </w:rPr>
            </w:pPr>
            <w:r w:rsidRPr="00AD7364">
              <w:rPr>
                <w:rFonts w:ascii="Arial" w:hAnsi="Arial"/>
                <w:sz w:val="18"/>
                <w:szCs w:val="18"/>
              </w:rPr>
              <w:t>The total bit-rate of a video codec (running at 384 kbps) adding IP/UDP/RTP overhead (assumed to be 32 kbps) and RTCP (</w:t>
            </w:r>
            <w:r>
              <w:rPr>
                <w:rFonts w:ascii="Arial" w:hAnsi="Arial"/>
                <w:sz w:val="18"/>
              </w:rPr>
              <w:t>RS:0 and RR:5000 used in clause A.6 adds 2.5kbps</w:t>
            </w:r>
            <w:r w:rsidRPr="00AD7364">
              <w:rPr>
                <w:rFonts w:ascii="Arial" w:hAnsi="Arial"/>
                <w:sz w:val="18"/>
                <w:szCs w:val="18"/>
              </w:rPr>
              <w:t>) rounded up to nearest 8 kbps value.</w:t>
            </w:r>
          </w:p>
          <w:p w14:paraId="2FA3485C" w14:textId="77777777" w:rsidR="00F31E6E" w:rsidRDefault="000C0D8A" w:rsidP="000C0D8A">
            <w:pPr>
              <w:keepNext/>
              <w:keepLines/>
              <w:rPr>
                <w:rFonts w:ascii="Arial" w:hAnsi="Arial" w:cs="Arial"/>
                <w:sz w:val="18"/>
                <w:szCs w:val="18"/>
              </w:rPr>
            </w:pPr>
            <w:r>
              <w:rPr>
                <w:rFonts w:ascii="Arial" w:hAnsi="Arial"/>
                <w:sz w:val="18"/>
                <w:szCs w:val="18"/>
              </w:rPr>
              <w:t>If up</w:t>
            </w:r>
            <w:r w:rsidRPr="00AD7364">
              <w:rPr>
                <w:rFonts w:ascii="Arial" w:hAnsi="Arial"/>
                <w:sz w:val="18"/>
                <w:szCs w:val="18"/>
              </w:rPr>
              <w:t>link SDP contains a lower b:AS bandwidth modifier value, this should be used instead.</w:t>
            </w:r>
          </w:p>
        </w:tc>
      </w:tr>
      <w:tr w:rsidR="00F31E6E" w14:paraId="7BD5971B"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3DB94CF" w14:textId="77777777" w:rsidR="00F31E6E" w:rsidRDefault="00F31E6E" w:rsidP="00F31E6E">
            <w:pPr>
              <w:keepNext/>
              <w:keepLines/>
              <w:rPr>
                <w:rFonts w:ascii="Arial" w:hAnsi="Arial" w:cs="Arial"/>
                <w:sz w:val="18"/>
                <w:szCs w:val="18"/>
              </w:rPr>
            </w:pPr>
            <w:r>
              <w:rPr>
                <w:rFonts w:ascii="Arial" w:hAnsi="Arial"/>
                <w:sz w:val="18"/>
                <w:szCs w:val="18"/>
              </w:rPr>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69E8763B" w14:textId="77777777" w:rsidR="00F31E6E" w:rsidRDefault="00F31E6E" w:rsidP="00F31E6E">
            <w:pPr>
              <w:keepNext/>
              <w:keepLines/>
              <w:jc w:val="center"/>
              <w:rPr>
                <w:rFonts w:ascii="Arial" w:hAnsi="Arial" w:cs="Arial"/>
                <w:sz w:val="18"/>
                <w:szCs w:val="18"/>
              </w:rPr>
            </w:pPr>
            <w:r>
              <w:rPr>
                <w:rFonts w:ascii="Arial" w:hAnsi="Arial"/>
                <w:sz w:val="18"/>
                <w:szCs w:val="18"/>
              </w:rPr>
              <w:t>4</w:t>
            </w:r>
            <w:r w:rsidR="000C0D8A">
              <w:rPr>
                <w:rFonts w:ascii="Arial" w:hAnsi="Arial"/>
                <w:sz w:val="18"/>
                <w:szCs w:val="18"/>
              </w:rPr>
              <w:t>2</w:t>
            </w:r>
            <w:r>
              <w:rPr>
                <w:rFonts w:ascii="Arial" w:hAnsi="Arial"/>
                <w:sz w:val="18"/>
                <w:szCs w:val="18"/>
              </w:rPr>
              <w:t>4</w:t>
            </w:r>
          </w:p>
        </w:tc>
        <w:tc>
          <w:tcPr>
            <w:tcW w:w="4394" w:type="dxa"/>
            <w:tcBorders>
              <w:top w:val="single" w:sz="4" w:space="0" w:color="auto"/>
              <w:left w:val="single" w:sz="4" w:space="0" w:color="auto"/>
              <w:bottom w:val="single" w:sz="4" w:space="0" w:color="auto"/>
              <w:right w:val="single" w:sz="4" w:space="0" w:color="auto"/>
            </w:tcBorders>
          </w:tcPr>
          <w:p w14:paraId="160C95A5" w14:textId="77777777" w:rsidR="00F31E6E" w:rsidRDefault="00F31E6E" w:rsidP="00F31E6E">
            <w:pPr>
              <w:keepNext/>
              <w:keepLines/>
              <w:rPr>
                <w:rFonts w:ascii="Arial" w:hAnsi="Arial" w:cs="Arial"/>
                <w:sz w:val="18"/>
                <w:szCs w:val="18"/>
              </w:rPr>
            </w:pPr>
            <w:r>
              <w:rPr>
                <w:rFonts w:ascii="Arial" w:hAnsi="Arial"/>
                <w:sz w:val="18"/>
                <w:szCs w:val="18"/>
              </w:rPr>
              <w:t>The same as the guaranteed bitrate.</w:t>
            </w:r>
          </w:p>
        </w:tc>
      </w:tr>
      <w:tr w:rsidR="00F31E6E" w14:paraId="0E490BA4"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C12E18A" w14:textId="77777777" w:rsidR="00F31E6E" w:rsidRDefault="00F31E6E" w:rsidP="00F31E6E">
            <w:pPr>
              <w:keepNext/>
              <w:keepLines/>
              <w:rPr>
                <w:rFonts w:ascii="Arial" w:hAnsi="Arial" w:cs="Arial"/>
                <w:sz w:val="18"/>
                <w:szCs w:val="18"/>
              </w:rPr>
            </w:pPr>
            <w:r>
              <w:rPr>
                <w:rFonts w:ascii="Arial" w:hAnsi="Arial"/>
                <w:sz w:val="18"/>
                <w:szCs w:val="18"/>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0B63595B" w14:textId="77777777" w:rsidR="00F31E6E" w:rsidRDefault="00F31E6E" w:rsidP="00F31E6E">
            <w:pPr>
              <w:keepNext/>
              <w:keepLines/>
              <w:jc w:val="center"/>
              <w:rPr>
                <w:rFonts w:ascii="Arial" w:hAnsi="Arial" w:cs="Arial"/>
                <w:sz w:val="18"/>
                <w:szCs w:val="18"/>
              </w:rPr>
            </w:pPr>
            <w:r>
              <w:rPr>
                <w:rFonts w:ascii="Arial" w:hAnsi="Arial"/>
                <w:sz w:val="18"/>
                <w:szCs w:val="18"/>
              </w:rPr>
              <w:t>subscribed value</w:t>
            </w:r>
          </w:p>
        </w:tc>
        <w:tc>
          <w:tcPr>
            <w:tcW w:w="4394" w:type="dxa"/>
            <w:tcBorders>
              <w:top w:val="single" w:sz="4" w:space="0" w:color="auto"/>
              <w:left w:val="single" w:sz="4" w:space="0" w:color="auto"/>
              <w:bottom w:val="single" w:sz="4" w:space="0" w:color="auto"/>
              <w:right w:val="single" w:sz="4" w:space="0" w:color="auto"/>
            </w:tcBorders>
          </w:tcPr>
          <w:p w14:paraId="7D67B2F3" w14:textId="77777777" w:rsidR="00F31E6E" w:rsidRDefault="00F31E6E" w:rsidP="00F31E6E">
            <w:pPr>
              <w:keepNext/>
              <w:keepLines/>
              <w:rPr>
                <w:rFonts w:ascii="Arial" w:hAnsi="Arial" w:cs="Arial"/>
                <w:sz w:val="18"/>
                <w:szCs w:val="18"/>
              </w:rPr>
            </w:pPr>
            <w:r>
              <w:rPr>
                <w:rFonts w:ascii="Arial" w:hAnsi="Arial"/>
                <w:sz w:val="18"/>
                <w:szCs w:val="18"/>
              </w:rPr>
              <w:t xml:space="preserve">Indicates the relative importance to other </w:t>
            </w:r>
            <w:r w:rsidR="00272E28">
              <w:rPr>
                <w:rFonts w:ascii="Arial" w:hAnsi="Arial" w:hint="eastAsia"/>
                <w:sz w:val="18"/>
                <w:szCs w:val="18"/>
                <w:lang w:eastAsia="ko-KR"/>
              </w:rPr>
              <w:t>radio access</w:t>
            </w:r>
            <w:r>
              <w:rPr>
                <w:rFonts w:ascii="Arial" w:hAnsi="Arial"/>
                <w:sz w:val="18"/>
                <w:szCs w:val="18"/>
              </w:rPr>
              <w:t xml:space="preserve"> bearers. It should be the same or next lower value to the priority of a Conversational bearer with source statistics descriptor ‘speech'.</w:t>
            </w:r>
          </w:p>
        </w:tc>
      </w:tr>
      <w:tr w:rsidR="00F31E6E" w14:paraId="7B448EC6"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35053B1" w14:textId="77777777" w:rsidR="00F31E6E" w:rsidRDefault="00F31E6E" w:rsidP="00F31E6E">
            <w:pPr>
              <w:keepNext/>
              <w:keepLines/>
              <w:rPr>
                <w:rFonts w:ascii="Arial" w:hAnsi="Arial" w:cs="Arial"/>
                <w:sz w:val="18"/>
                <w:szCs w:val="18"/>
              </w:rPr>
            </w:pPr>
            <w:r>
              <w:rPr>
                <w:rFonts w:ascii="Arial" w:hAnsi="Arial"/>
                <w:sz w:val="18"/>
                <w:szCs w:val="18"/>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5BA78138" w14:textId="77777777" w:rsidR="00F31E6E" w:rsidRDefault="00F31E6E" w:rsidP="00F31E6E">
            <w:pPr>
              <w:keepNext/>
              <w:keepLines/>
              <w:jc w:val="center"/>
              <w:rPr>
                <w:rFonts w:ascii="Arial" w:hAnsi="Arial" w:cs="Arial"/>
                <w:sz w:val="18"/>
                <w:szCs w:val="18"/>
              </w:rPr>
            </w:pPr>
            <w:r>
              <w:rPr>
                <w:rFonts w:ascii="Arial" w:hAnsi="Arial"/>
                <w:sz w:val="18"/>
                <w:szCs w:val="18"/>
              </w:rPr>
              <w:t>‘unknown'</w:t>
            </w:r>
          </w:p>
        </w:tc>
        <w:tc>
          <w:tcPr>
            <w:tcW w:w="4394" w:type="dxa"/>
            <w:tcBorders>
              <w:top w:val="single" w:sz="4" w:space="0" w:color="auto"/>
              <w:left w:val="single" w:sz="4" w:space="0" w:color="auto"/>
              <w:bottom w:val="single" w:sz="4" w:space="0" w:color="auto"/>
              <w:right w:val="single" w:sz="4" w:space="0" w:color="auto"/>
            </w:tcBorders>
          </w:tcPr>
          <w:p w14:paraId="44152BF7" w14:textId="77777777" w:rsidR="00F31E6E" w:rsidRDefault="00F31E6E" w:rsidP="00F31E6E">
            <w:pPr>
              <w:keepNext/>
              <w:keepLines/>
              <w:rPr>
                <w:rFonts w:ascii="Arial" w:hAnsi="Arial" w:cs="Arial"/>
                <w:sz w:val="18"/>
                <w:szCs w:val="18"/>
              </w:rPr>
            </w:pPr>
          </w:p>
        </w:tc>
      </w:tr>
    </w:tbl>
    <w:p w14:paraId="10263F4A" w14:textId="77777777" w:rsidR="00F31E6E" w:rsidRDefault="00F31E6E" w:rsidP="00F31E6E">
      <w:pPr>
        <w:pStyle w:val="FP"/>
      </w:pPr>
    </w:p>
    <w:p w14:paraId="2656A904" w14:textId="77777777" w:rsidR="00F31E6E" w:rsidRDefault="00F31E6E" w:rsidP="00F31E6E">
      <w:pPr>
        <w:pStyle w:val="Heading1"/>
        <w:rPr>
          <w:rFonts w:eastAsia="SimSun"/>
        </w:rPr>
      </w:pPr>
      <w:bookmarkStart w:id="3404" w:name="_Toc26369663"/>
      <w:bookmarkStart w:id="3405" w:name="_Toc36227545"/>
      <w:bookmarkStart w:id="3406" w:name="_Toc36228560"/>
      <w:bookmarkStart w:id="3407" w:name="_Toc36229187"/>
      <w:bookmarkStart w:id="3408" w:name="_Toc36229815"/>
      <w:bookmarkStart w:id="3409" w:name="_Toc74607159"/>
      <w:bookmarkStart w:id="3410" w:name="_Toc130386638"/>
      <w:r>
        <w:rPr>
          <w:rFonts w:eastAsia="SimSun"/>
        </w:rPr>
        <w:t>E.21</w:t>
      </w:r>
      <w:r>
        <w:rPr>
          <w:rFonts w:eastAsia="SimSun"/>
        </w:rPr>
        <w:tab/>
        <w:t>Bi-directional video (H.264</w:t>
      </w:r>
      <w:r w:rsidRPr="00CD4458">
        <w:rPr>
          <w:rFonts w:eastAsia="SimSun"/>
        </w:rPr>
        <w:t xml:space="preserve"> </w:t>
      </w:r>
      <w:r>
        <w:rPr>
          <w:rFonts w:eastAsia="SimSun"/>
        </w:rPr>
        <w:t>AVC level 1.2, IPv4, RTCP and MBR&gt;GBR bearer)</w:t>
      </w:r>
      <w:bookmarkEnd w:id="3404"/>
      <w:bookmarkEnd w:id="3405"/>
      <w:bookmarkEnd w:id="3406"/>
      <w:bookmarkEnd w:id="3407"/>
      <w:bookmarkEnd w:id="3408"/>
      <w:bookmarkEnd w:id="3409"/>
      <w:bookmarkEnd w:id="3410"/>
    </w:p>
    <w:p w14:paraId="659EBB98" w14:textId="77777777" w:rsidR="00F31E6E" w:rsidRDefault="00F31E6E" w:rsidP="00F31E6E">
      <w:pPr>
        <w:rPr>
          <w:rFonts w:eastAsia="SimSun"/>
        </w:rPr>
      </w:pPr>
      <w:r>
        <w:t>The video bandwidths used for defining MBR and GBR are assumed to be 384 kbps and 192 kbps, respectively. The IPv4 overhead is 20 kbps (</w:t>
      </w:r>
      <w:r w:rsidR="00272E28">
        <w:rPr>
          <w:lang w:eastAsia="ko-KR"/>
        </w:rPr>
        <w:t>assuming</w:t>
      </w:r>
      <w:r w:rsidR="00272E28">
        <w:t xml:space="preserve"> </w:t>
      </w:r>
      <w:r>
        <w:t>15fps</w:t>
      </w:r>
      <w:r w:rsidR="00272E28">
        <w:t xml:space="preserve"> and</w:t>
      </w:r>
      <w:r>
        <w:t xml:space="preserve"> 4 IP packets per frame) for MBR and 10 kbps (</w:t>
      </w:r>
      <w:r w:rsidR="00272E28">
        <w:rPr>
          <w:lang w:eastAsia="ko-KR"/>
        </w:rPr>
        <w:t>assuming</w:t>
      </w:r>
      <w:r w:rsidR="00272E28">
        <w:t xml:space="preserve"> </w:t>
      </w:r>
      <w:r>
        <w:t>15 fps</w:t>
      </w:r>
      <w:r w:rsidR="00272E28">
        <w:t xml:space="preserve"> and</w:t>
      </w:r>
      <w:r>
        <w:t xml:space="preserve"> 2 IP packets per frame) for GBR, resulting in 404 kbps and 202 kbps, respectively. The transfer delay for video is different from other media.</w:t>
      </w:r>
      <w:r w:rsidRPr="00664447">
        <w:t xml:space="preserve"> </w:t>
      </w:r>
      <w:r>
        <w:t>The applicable H.264 profile level can be derived from the "</w:t>
      </w:r>
      <w:r w:rsidRPr="00664447">
        <w:t>profile-level-id</w:t>
      </w:r>
      <w:r>
        <w:t xml:space="preserve">" </w:t>
      </w:r>
      <w:r>
        <w:rPr>
          <w:szCs w:val="18"/>
        </w:rPr>
        <w:t xml:space="preserve">MIME parameter signalled within the </w:t>
      </w:r>
      <w:r>
        <w:t>SDP "</w:t>
      </w:r>
      <w:r w:rsidRPr="00664447">
        <w:t>a=fmtp</w:t>
      </w:r>
      <w:r>
        <w:t>"</w:t>
      </w:r>
      <w:r w:rsidRPr="00664447">
        <w:t xml:space="preserve"> </w:t>
      </w:r>
      <w:r>
        <w:t>attribute.</w:t>
      </w:r>
      <w:r>
        <w:rPr>
          <w:rFonts w:ascii="Courier New" w:hAnsi="Courier New" w:cs="Courier New"/>
          <w:szCs w:val="18"/>
        </w:rPr>
        <w:t xml:space="preserve"> </w:t>
      </w:r>
      <w:r>
        <w:t>H.264 receivers can request to receive only a lower bandwidth than depicted in this example via the SDP "b:AS" parameter.</w:t>
      </w:r>
    </w:p>
    <w:p w14:paraId="158F9874" w14:textId="77777777" w:rsidR="00F31E6E" w:rsidRDefault="00F31E6E" w:rsidP="00F31E6E">
      <w:pPr>
        <w:rPr>
          <w:rFonts w:eastAsia="SimSun"/>
        </w:rPr>
      </w:pPr>
    </w:p>
    <w:p w14:paraId="40D852A3" w14:textId="77777777" w:rsidR="00F31E6E" w:rsidRDefault="00F31E6E" w:rsidP="00F31E6E">
      <w:pPr>
        <w:pStyle w:val="TH"/>
      </w:pPr>
      <w:r>
        <w:t>Table E.22: QoS mapping for bi-directional video (H.264</w:t>
      </w:r>
      <w:r w:rsidRPr="008D3978">
        <w:rPr>
          <w:rFonts w:eastAsia="SimSun"/>
        </w:rPr>
        <w:t xml:space="preserve"> </w:t>
      </w:r>
      <w:r>
        <w:rPr>
          <w:rFonts w:eastAsia="SimSun"/>
        </w:rPr>
        <w:t>AVC level 1.2</w:t>
      </w:r>
      <w:r>
        <w:t>, IPv4,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31E6E" w14:paraId="26FE9C6A"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5E70F68" w14:textId="77777777" w:rsidR="00F31E6E" w:rsidRDefault="00F31E6E" w:rsidP="00F31E6E">
            <w:pPr>
              <w:keepNext/>
              <w:keepLines/>
              <w:jc w:val="center"/>
              <w:rPr>
                <w:rFonts w:ascii="Arial" w:hAnsi="Arial" w:cs="Arial"/>
                <w:b/>
                <w:sz w:val="18"/>
                <w:szCs w:val="22"/>
              </w:rPr>
            </w:pPr>
            <w:r>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4C46DA9A" w14:textId="77777777" w:rsidR="00F31E6E" w:rsidRDefault="00F31E6E" w:rsidP="00F31E6E">
            <w:pPr>
              <w:keepNext/>
              <w:keepLines/>
              <w:jc w:val="center"/>
              <w:rPr>
                <w:rFonts w:ascii="Arial" w:hAnsi="Arial" w:cs="Arial"/>
                <w:b/>
                <w:sz w:val="18"/>
                <w:szCs w:val="22"/>
              </w:rPr>
            </w:pPr>
            <w:r>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553D2D45" w14:textId="77777777" w:rsidR="00F31E6E" w:rsidRDefault="00F31E6E" w:rsidP="00F31E6E">
            <w:pPr>
              <w:keepNext/>
              <w:keepLines/>
              <w:jc w:val="center"/>
              <w:rPr>
                <w:rFonts w:ascii="Arial" w:hAnsi="Arial" w:cs="Arial"/>
                <w:b/>
                <w:sz w:val="18"/>
                <w:szCs w:val="22"/>
              </w:rPr>
            </w:pPr>
            <w:r>
              <w:rPr>
                <w:rFonts w:ascii="Arial" w:hAnsi="Arial"/>
                <w:b/>
                <w:sz w:val="18"/>
              </w:rPr>
              <w:t>Notes</w:t>
            </w:r>
          </w:p>
        </w:tc>
      </w:tr>
      <w:tr w:rsidR="00F31E6E" w14:paraId="35CF093F"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0C35B03" w14:textId="77777777" w:rsidR="00F31E6E" w:rsidRDefault="00F31E6E" w:rsidP="00F31E6E">
            <w:pPr>
              <w:keepNext/>
              <w:keepLines/>
              <w:rPr>
                <w:rFonts w:ascii="Arial" w:hAnsi="Arial" w:cs="Arial"/>
                <w:sz w:val="18"/>
                <w:szCs w:val="18"/>
              </w:rPr>
            </w:pPr>
            <w:r>
              <w:rPr>
                <w:rFonts w:ascii="Arial" w:hAnsi="Arial"/>
                <w:sz w:val="18"/>
                <w:szCs w:val="18"/>
              </w:rPr>
              <w:t>Delivery order</w:t>
            </w:r>
          </w:p>
        </w:tc>
        <w:tc>
          <w:tcPr>
            <w:tcW w:w="1702" w:type="dxa"/>
            <w:tcBorders>
              <w:top w:val="single" w:sz="4" w:space="0" w:color="auto"/>
              <w:left w:val="single" w:sz="4" w:space="0" w:color="auto"/>
              <w:bottom w:val="single" w:sz="4" w:space="0" w:color="auto"/>
              <w:right w:val="single" w:sz="4" w:space="0" w:color="auto"/>
            </w:tcBorders>
          </w:tcPr>
          <w:p w14:paraId="31874706" w14:textId="77777777" w:rsidR="00F31E6E" w:rsidRDefault="00F31E6E" w:rsidP="00F31E6E">
            <w:pPr>
              <w:keepNext/>
              <w:keepLines/>
              <w:jc w:val="center"/>
              <w:rPr>
                <w:rFonts w:ascii="Arial" w:hAnsi="Arial" w:cs="Arial"/>
                <w:sz w:val="18"/>
                <w:szCs w:val="18"/>
              </w:rPr>
            </w:pPr>
            <w:r>
              <w:rPr>
                <w:rFonts w:ascii="Arial" w:hAnsi="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2DBC8F37" w14:textId="77777777" w:rsidR="00F31E6E" w:rsidRDefault="00F31E6E" w:rsidP="00F31E6E">
            <w:pPr>
              <w:keepNext/>
              <w:keepLines/>
              <w:rPr>
                <w:rFonts w:ascii="Arial" w:hAnsi="Arial" w:cs="Arial"/>
                <w:sz w:val="18"/>
                <w:szCs w:val="18"/>
              </w:rPr>
            </w:pPr>
            <w:r>
              <w:rPr>
                <w:rFonts w:ascii="Arial" w:hAnsi="Arial"/>
                <w:sz w:val="18"/>
                <w:szCs w:val="18"/>
              </w:rPr>
              <w:t>The application should handle packet reordering.</w:t>
            </w:r>
          </w:p>
        </w:tc>
      </w:tr>
      <w:tr w:rsidR="00F31E6E" w14:paraId="43C4F765"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2A28EAD" w14:textId="77777777" w:rsidR="00F31E6E" w:rsidRDefault="00F31E6E" w:rsidP="00F31E6E">
            <w:pPr>
              <w:keepNext/>
              <w:keepLines/>
              <w:rPr>
                <w:rFonts w:ascii="Arial" w:hAnsi="Arial" w:cs="Arial"/>
                <w:sz w:val="18"/>
                <w:szCs w:val="18"/>
              </w:rPr>
            </w:pPr>
            <w:r>
              <w:rPr>
                <w:rFonts w:ascii="Arial" w:hAnsi="Arial"/>
                <w:sz w:val="18"/>
                <w:szCs w:val="18"/>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1148660E" w14:textId="77777777" w:rsidR="00F31E6E" w:rsidRDefault="00F31E6E" w:rsidP="00F31E6E">
            <w:pPr>
              <w:keepNext/>
              <w:keepLines/>
              <w:jc w:val="center"/>
              <w:rPr>
                <w:rFonts w:ascii="Arial" w:hAnsi="Arial" w:cs="Arial"/>
                <w:sz w:val="18"/>
                <w:szCs w:val="18"/>
              </w:rPr>
            </w:pPr>
            <w:r>
              <w:rPr>
                <w:rFonts w:ascii="Arial" w:hAnsi="Arial"/>
                <w:sz w:val="18"/>
                <w:szCs w:val="18"/>
              </w:rPr>
              <w:t>1400</w:t>
            </w:r>
          </w:p>
        </w:tc>
        <w:tc>
          <w:tcPr>
            <w:tcW w:w="4394" w:type="dxa"/>
            <w:tcBorders>
              <w:top w:val="single" w:sz="4" w:space="0" w:color="auto"/>
              <w:left w:val="single" w:sz="4" w:space="0" w:color="auto"/>
              <w:bottom w:val="single" w:sz="4" w:space="0" w:color="auto"/>
              <w:right w:val="single" w:sz="4" w:space="0" w:color="auto"/>
            </w:tcBorders>
          </w:tcPr>
          <w:p w14:paraId="217FED72" w14:textId="77777777" w:rsidR="00F31E6E" w:rsidRDefault="00F31E6E" w:rsidP="00F31E6E">
            <w:pPr>
              <w:keepNext/>
              <w:keepLines/>
              <w:rPr>
                <w:rFonts w:ascii="Arial" w:hAnsi="Arial" w:cs="Arial"/>
                <w:sz w:val="18"/>
                <w:szCs w:val="18"/>
              </w:rPr>
            </w:pPr>
            <w:r>
              <w:rPr>
                <w:rFonts w:ascii="Arial" w:hAnsi="Arial"/>
                <w:sz w:val="18"/>
                <w:szCs w:val="18"/>
              </w:rPr>
              <w:t>Maximum size of IP packets</w:t>
            </w:r>
          </w:p>
        </w:tc>
      </w:tr>
      <w:tr w:rsidR="00F31E6E" w14:paraId="27C4E8BE"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653B461" w14:textId="77777777" w:rsidR="00F31E6E" w:rsidRDefault="00F31E6E" w:rsidP="00F31E6E">
            <w:pPr>
              <w:keepNext/>
              <w:keepLines/>
              <w:rPr>
                <w:rFonts w:ascii="Arial" w:hAnsi="Arial" w:cs="Arial"/>
                <w:sz w:val="18"/>
                <w:szCs w:val="18"/>
              </w:rPr>
            </w:pPr>
            <w:r>
              <w:rPr>
                <w:rFonts w:ascii="Arial" w:hAnsi="Arial"/>
                <w:sz w:val="18"/>
                <w:szCs w:val="18"/>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043BF384" w14:textId="77777777" w:rsidR="00F31E6E" w:rsidRDefault="00F31E6E" w:rsidP="00F31E6E">
            <w:pPr>
              <w:keepNext/>
              <w:keepLines/>
              <w:jc w:val="center"/>
              <w:rPr>
                <w:rFonts w:ascii="Arial" w:hAnsi="Arial" w:cs="Arial"/>
                <w:sz w:val="18"/>
                <w:szCs w:val="18"/>
              </w:rPr>
            </w:pPr>
            <w:r>
              <w:rPr>
                <w:rFonts w:ascii="Arial" w:hAnsi="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0AF9AF40" w14:textId="77777777" w:rsidR="00F31E6E" w:rsidRDefault="00F31E6E" w:rsidP="00F31E6E">
            <w:pPr>
              <w:keepNext/>
              <w:keepLines/>
              <w:rPr>
                <w:rFonts w:ascii="Arial" w:hAnsi="Arial" w:cs="Arial"/>
                <w:sz w:val="18"/>
                <w:szCs w:val="18"/>
              </w:rPr>
            </w:pPr>
          </w:p>
        </w:tc>
      </w:tr>
      <w:tr w:rsidR="00F31E6E" w14:paraId="1FDED4CB"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821873B" w14:textId="77777777" w:rsidR="00F31E6E" w:rsidRDefault="00F31E6E" w:rsidP="00F31E6E">
            <w:pPr>
              <w:keepNext/>
              <w:keepLines/>
              <w:rPr>
                <w:rFonts w:ascii="Arial" w:hAnsi="Arial" w:cs="Arial"/>
                <w:sz w:val="18"/>
                <w:szCs w:val="18"/>
              </w:rPr>
            </w:pPr>
            <w:r>
              <w:rPr>
                <w:rFonts w:ascii="Arial" w:hAnsi="Arial"/>
                <w:sz w:val="18"/>
                <w:szCs w:val="18"/>
              </w:rPr>
              <w:t>Residual BER</w:t>
            </w:r>
          </w:p>
        </w:tc>
        <w:tc>
          <w:tcPr>
            <w:tcW w:w="1702" w:type="dxa"/>
            <w:tcBorders>
              <w:top w:val="single" w:sz="4" w:space="0" w:color="auto"/>
              <w:left w:val="single" w:sz="4" w:space="0" w:color="auto"/>
              <w:bottom w:val="single" w:sz="4" w:space="0" w:color="auto"/>
              <w:right w:val="single" w:sz="4" w:space="0" w:color="auto"/>
            </w:tcBorders>
          </w:tcPr>
          <w:p w14:paraId="494DC3D7" w14:textId="77777777" w:rsidR="00F31E6E" w:rsidRDefault="00F31E6E" w:rsidP="00F31E6E">
            <w:pPr>
              <w:keepNext/>
              <w:keepLines/>
              <w:jc w:val="center"/>
              <w:rPr>
                <w:rFonts w:ascii="Arial" w:hAnsi="Arial" w:cs="Arial"/>
                <w:sz w:val="18"/>
                <w:szCs w:val="18"/>
              </w:rPr>
            </w:pPr>
            <w:r>
              <w:rPr>
                <w:rFonts w:ascii="Arial" w:hAnsi="Arial"/>
                <w:sz w:val="18"/>
                <w:szCs w:val="18"/>
              </w:rPr>
              <w:t>10</w:t>
            </w:r>
            <w:r>
              <w:rPr>
                <w:rFonts w:ascii="Arial" w:hAnsi="Arial"/>
                <w:sz w:val="18"/>
                <w:szCs w:val="18"/>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475EEE0A" w14:textId="77777777" w:rsidR="00F31E6E" w:rsidRDefault="00F31E6E" w:rsidP="00F31E6E">
            <w:pPr>
              <w:keepNext/>
              <w:keepLines/>
              <w:rPr>
                <w:rFonts w:ascii="Arial" w:hAnsi="Arial" w:cs="Arial"/>
                <w:sz w:val="18"/>
                <w:szCs w:val="18"/>
              </w:rPr>
            </w:pPr>
            <w:r>
              <w:rPr>
                <w:rFonts w:ascii="Arial" w:hAnsi="Arial"/>
                <w:sz w:val="18"/>
                <w:szCs w:val="18"/>
              </w:rPr>
              <w:t>Reflects the desire to have a medium level of protection to achieve an acceptable compromise between packet loss rate and speech transport delay and delay variation.</w:t>
            </w:r>
          </w:p>
        </w:tc>
      </w:tr>
      <w:tr w:rsidR="00F31E6E" w14:paraId="24F11AAF"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2963D72" w14:textId="77777777" w:rsidR="00F31E6E" w:rsidRDefault="00F31E6E" w:rsidP="00F31E6E">
            <w:pPr>
              <w:keepNext/>
              <w:keepLines/>
              <w:rPr>
                <w:rFonts w:ascii="Arial" w:hAnsi="Arial" w:cs="Arial"/>
                <w:sz w:val="18"/>
                <w:szCs w:val="18"/>
              </w:rPr>
            </w:pPr>
            <w:r>
              <w:rPr>
                <w:rFonts w:ascii="Arial" w:hAnsi="Arial"/>
                <w:sz w:val="18"/>
                <w:szCs w:val="18"/>
              </w:rPr>
              <w:t>SDU error ratio</w:t>
            </w:r>
          </w:p>
        </w:tc>
        <w:tc>
          <w:tcPr>
            <w:tcW w:w="1702" w:type="dxa"/>
            <w:tcBorders>
              <w:top w:val="single" w:sz="4" w:space="0" w:color="auto"/>
              <w:left w:val="single" w:sz="4" w:space="0" w:color="auto"/>
              <w:bottom w:val="single" w:sz="4" w:space="0" w:color="auto"/>
              <w:right w:val="single" w:sz="4" w:space="0" w:color="auto"/>
            </w:tcBorders>
          </w:tcPr>
          <w:p w14:paraId="18C0261E" w14:textId="77777777" w:rsidR="00F31E6E" w:rsidRDefault="00F31E6E" w:rsidP="00F31E6E">
            <w:pPr>
              <w:keepNext/>
              <w:keepLines/>
              <w:jc w:val="center"/>
              <w:rPr>
                <w:rFonts w:ascii="Arial" w:hAnsi="Arial" w:cs="Arial"/>
                <w:sz w:val="18"/>
                <w:szCs w:val="18"/>
              </w:rPr>
            </w:pPr>
            <w:r>
              <w:rPr>
                <w:rFonts w:ascii="Arial" w:hAnsi="Arial"/>
                <w:sz w:val="18"/>
                <w:szCs w:val="18"/>
              </w:rPr>
              <w:t>7*10</w:t>
            </w:r>
            <w:r>
              <w:rPr>
                <w:rFonts w:ascii="Arial" w:hAnsi="Arial"/>
                <w:sz w:val="18"/>
                <w:szCs w:val="18"/>
                <w:vertAlign w:val="superscript"/>
              </w:rPr>
              <w:t>-3</w:t>
            </w:r>
            <w:r>
              <w:rPr>
                <w:rFonts w:ascii="Arial" w:hAnsi="Arial"/>
                <w:sz w:val="18"/>
                <w:szCs w:val="18"/>
              </w:rPr>
              <w:t xml:space="preserve"> </w:t>
            </w:r>
          </w:p>
        </w:tc>
        <w:tc>
          <w:tcPr>
            <w:tcW w:w="4394" w:type="dxa"/>
            <w:tcBorders>
              <w:top w:val="single" w:sz="4" w:space="0" w:color="auto"/>
              <w:left w:val="single" w:sz="4" w:space="0" w:color="auto"/>
              <w:bottom w:val="single" w:sz="4" w:space="0" w:color="auto"/>
              <w:right w:val="single" w:sz="4" w:space="0" w:color="auto"/>
            </w:tcBorders>
          </w:tcPr>
          <w:p w14:paraId="1E830F5D" w14:textId="77777777" w:rsidR="00F31E6E" w:rsidRDefault="00F31E6E" w:rsidP="00F31E6E">
            <w:pPr>
              <w:keepNext/>
              <w:keepLines/>
              <w:rPr>
                <w:rFonts w:ascii="Arial" w:hAnsi="Arial" w:cs="Arial"/>
                <w:sz w:val="18"/>
                <w:szCs w:val="18"/>
              </w:rPr>
            </w:pPr>
            <w:r>
              <w:rPr>
                <w:rFonts w:ascii="Arial" w:hAnsi="Arial"/>
                <w:sz w:val="18"/>
                <w:szCs w:val="18"/>
              </w:rPr>
              <w:t>A packet loss rate of 0.7 % per wireless link is in general sufficient for video services</w:t>
            </w:r>
          </w:p>
        </w:tc>
      </w:tr>
      <w:tr w:rsidR="00F31E6E" w14:paraId="020E132C"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0997261" w14:textId="77777777" w:rsidR="00F31E6E" w:rsidRDefault="00F31E6E" w:rsidP="00F31E6E">
            <w:pPr>
              <w:keepNext/>
              <w:keepLines/>
              <w:rPr>
                <w:rFonts w:ascii="Arial" w:hAnsi="Arial" w:cs="Arial"/>
                <w:sz w:val="18"/>
                <w:szCs w:val="18"/>
              </w:rPr>
            </w:pPr>
            <w:r>
              <w:rPr>
                <w:rFonts w:ascii="Arial" w:hAnsi="Arial"/>
                <w:sz w:val="18"/>
                <w:szCs w:val="18"/>
              </w:rPr>
              <w:t>Transfer delay (ms)</w:t>
            </w:r>
          </w:p>
        </w:tc>
        <w:tc>
          <w:tcPr>
            <w:tcW w:w="1702" w:type="dxa"/>
            <w:tcBorders>
              <w:top w:val="single" w:sz="4" w:space="0" w:color="auto"/>
              <w:left w:val="single" w:sz="4" w:space="0" w:color="auto"/>
              <w:bottom w:val="single" w:sz="4" w:space="0" w:color="auto"/>
              <w:right w:val="single" w:sz="4" w:space="0" w:color="auto"/>
            </w:tcBorders>
          </w:tcPr>
          <w:p w14:paraId="29C5E608" w14:textId="77777777" w:rsidR="00F31E6E" w:rsidRDefault="00F31E6E" w:rsidP="00F31E6E">
            <w:pPr>
              <w:keepNext/>
              <w:keepLines/>
              <w:jc w:val="center"/>
              <w:rPr>
                <w:rFonts w:ascii="Arial" w:hAnsi="Arial" w:cs="Arial"/>
                <w:sz w:val="18"/>
                <w:szCs w:val="18"/>
              </w:rPr>
            </w:pPr>
            <w:r>
              <w:rPr>
                <w:rFonts w:ascii="Arial" w:hAnsi="Arial"/>
                <w:sz w:val="18"/>
                <w:szCs w:val="18"/>
              </w:rPr>
              <w:t>170 ms</w:t>
            </w:r>
          </w:p>
        </w:tc>
        <w:tc>
          <w:tcPr>
            <w:tcW w:w="4394" w:type="dxa"/>
            <w:tcBorders>
              <w:top w:val="single" w:sz="4" w:space="0" w:color="auto"/>
              <w:left w:val="single" w:sz="4" w:space="0" w:color="auto"/>
              <w:bottom w:val="single" w:sz="4" w:space="0" w:color="auto"/>
              <w:right w:val="single" w:sz="4" w:space="0" w:color="auto"/>
            </w:tcBorders>
          </w:tcPr>
          <w:p w14:paraId="28167EE0" w14:textId="77777777" w:rsidR="00F31E6E" w:rsidRDefault="00F31E6E" w:rsidP="00F31E6E">
            <w:pPr>
              <w:keepNext/>
              <w:keepLines/>
              <w:rPr>
                <w:rFonts w:ascii="Arial" w:hAnsi="Arial" w:cs="Arial"/>
                <w:i/>
                <w:iCs/>
                <w:sz w:val="18"/>
                <w:szCs w:val="18"/>
              </w:rPr>
            </w:pPr>
            <w:r>
              <w:rPr>
                <w:rFonts w:ascii="Arial" w:hAnsi="Arial"/>
                <w:sz w:val="18"/>
                <w:szCs w:val="18"/>
              </w:rPr>
              <w:t>Indicates maximum delay for 95</w:t>
            </w:r>
            <w:r>
              <w:rPr>
                <w:rFonts w:ascii="Arial" w:hAnsi="Arial"/>
                <w:sz w:val="18"/>
                <w:szCs w:val="18"/>
                <w:vertAlign w:val="superscript"/>
              </w:rPr>
              <w:t>th</w:t>
            </w:r>
            <w:r>
              <w:rPr>
                <w:rFonts w:ascii="Arial" w:hAnsi="Arial"/>
                <w:sz w:val="18"/>
                <w:szCs w:val="18"/>
              </w:rPr>
              <w:t xml:space="preserve"> percentile of the distribution of delay for all delivered SDUs between the UE and the </w:t>
            </w:r>
            <w:r w:rsidR="00272E28">
              <w:rPr>
                <w:rFonts w:ascii="Arial" w:hAnsi="Arial" w:hint="eastAsia"/>
                <w:sz w:val="18"/>
                <w:szCs w:val="18"/>
                <w:lang w:eastAsia="ko-KR"/>
              </w:rPr>
              <w:t>PS domain</w:t>
            </w:r>
            <w:r>
              <w:rPr>
                <w:rFonts w:ascii="Arial" w:hAnsi="Arial"/>
                <w:sz w:val="18"/>
                <w:szCs w:val="18"/>
              </w:rPr>
              <w:t xml:space="preserve"> during the lifetime of a bearer service. </w:t>
            </w:r>
            <w:r>
              <w:rPr>
                <w:rFonts w:ascii="Arial" w:hAnsi="Arial"/>
                <w:sz w:val="18"/>
                <w:szCs w:val="18"/>
                <w:lang w:eastAsia="ko-KR"/>
              </w:rPr>
              <w:t>Permits the derivation of</w:t>
            </w:r>
            <w:r>
              <w:rPr>
                <w:rFonts w:ascii="Arial" w:hAnsi="Arial"/>
                <w:sz w:val="18"/>
                <w:szCs w:val="18"/>
              </w:rPr>
              <w:t xml:space="preserve"> the RAN part of the total transfer delay for the </w:t>
            </w:r>
            <w:r w:rsidR="00272E28">
              <w:rPr>
                <w:rFonts w:ascii="Arial" w:hAnsi="Arial" w:hint="eastAsia"/>
                <w:sz w:val="18"/>
                <w:szCs w:val="18"/>
                <w:lang w:eastAsia="ko-KR"/>
              </w:rPr>
              <w:t>radio access</w:t>
            </w:r>
            <w:r>
              <w:rPr>
                <w:rFonts w:ascii="Arial" w:hAnsi="Arial"/>
                <w:sz w:val="18"/>
                <w:szCs w:val="18"/>
              </w:rPr>
              <w:t xml:space="preserve"> bearer. This attribute allows RAN to set transport formats and H-ARQ/ARQ parameters such as the discard timer. </w:t>
            </w:r>
          </w:p>
        </w:tc>
      </w:tr>
      <w:tr w:rsidR="00F31E6E" w14:paraId="5F9161B5"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1023082" w14:textId="77777777" w:rsidR="00F31E6E" w:rsidRDefault="00F31E6E" w:rsidP="00F31E6E">
            <w:pPr>
              <w:keepNext/>
              <w:keepLines/>
              <w:rPr>
                <w:rFonts w:ascii="Arial" w:hAnsi="Arial" w:cs="Arial"/>
                <w:sz w:val="18"/>
                <w:szCs w:val="18"/>
              </w:rPr>
            </w:pPr>
            <w:r>
              <w:rPr>
                <w:rFonts w:ascii="Arial" w:hAnsi="Arial"/>
                <w:sz w:val="18"/>
                <w:szCs w:val="18"/>
              </w:rPr>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7C0BEDE7" w14:textId="77777777" w:rsidR="00F31E6E" w:rsidRDefault="00341BD2" w:rsidP="00F31E6E">
            <w:pPr>
              <w:keepNext/>
              <w:keepLines/>
              <w:jc w:val="center"/>
              <w:rPr>
                <w:rFonts w:ascii="Arial" w:hAnsi="Arial" w:cs="Arial"/>
                <w:sz w:val="18"/>
                <w:szCs w:val="18"/>
              </w:rPr>
            </w:pPr>
            <w:r>
              <w:rPr>
                <w:rFonts w:ascii="Arial" w:hAnsi="Arial"/>
                <w:sz w:val="18"/>
                <w:szCs w:val="18"/>
              </w:rPr>
              <w:t>208</w:t>
            </w:r>
          </w:p>
        </w:tc>
        <w:tc>
          <w:tcPr>
            <w:tcW w:w="4394" w:type="dxa"/>
            <w:tcBorders>
              <w:top w:val="single" w:sz="4" w:space="0" w:color="auto"/>
              <w:left w:val="single" w:sz="4" w:space="0" w:color="auto"/>
              <w:bottom w:val="single" w:sz="4" w:space="0" w:color="auto"/>
              <w:right w:val="single" w:sz="4" w:space="0" w:color="auto"/>
            </w:tcBorders>
          </w:tcPr>
          <w:p w14:paraId="70B29F71" w14:textId="77777777" w:rsidR="00341BD2" w:rsidRDefault="00341BD2" w:rsidP="00F31E6E">
            <w:pPr>
              <w:keepNext/>
              <w:keepLines/>
              <w:rPr>
                <w:rFonts w:ascii="Arial" w:hAnsi="Arial" w:cs="Arial"/>
                <w:sz w:val="18"/>
                <w:szCs w:val="18"/>
              </w:rPr>
            </w:pPr>
            <w:r>
              <w:rPr>
                <w:rFonts w:ascii="Arial" w:hAnsi="Arial" w:cs="Arial"/>
                <w:sz w:val="18"/>
                <w:szCs w:val="18"/>
              </w:rPr>
              <w:t>The total bit-rate of a video codec (running at 192 kbps) adding IP/UDP/RTP overhead (assumed to be 10 kbps) and RTCP (RS:0 and RR:5000 used in clause A.6 adds 2.5kbps). The value is then rounded up to nearest multiple of 8 kbps.</w:t>
            </w:r>
          </w:p>
          <w:p w14:paraId="0F9B9AE1" w14:textId="77777777" w:rsidR="00F31E6E" w:rsidRDefault="00341BD2" w:rsidP="00F31E6E">
            <w:pPr>
              <w:keepNext/>
              <w:keepLines/>
              <w:rPr>
                <w:rFonts w:ascii="Arial" w:hAnsi="Arial" w:cs="Arial"/>
                <w:sz w:val="18"/>
                <w:szCs w:val="18"/>
              </w:rPr>
            </w:pPr>
            <w:r>
              <w:rPr>
                <w:rFonts w:ascii="Arial" w:hAnsi="Arial" w:cs="Arial"/>
                <w:sz w:val="18"/>
                <w:szCs w:val="18"/>
              </w:rPr>
              <w:t>It is up to MTSI implementations or network policies to use higher GBR values.</w:t>
            </w:r>
          </w:p>
        </w:tc>
      </w:tr>
      <w:tr w:rsidR="00F31E6E" w14:paraId="61BD5362"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75E50E4" w14:textId="77777777" w:rsidR="00F31E6E" w:rsidRDefault="00F31E6E" w:rsidP="00F31E6E">
            <w:pPr>
              <w:keepNext/>
              <w:keepLines/>
              <w:rPr>
                <w:rFonts w:ascii="Arial" w:hAnsi="Arial" w:cs="Arial"/>
                <w:sz w:val="18"/>
                <w:szCs w:val="18"/>
              </w:rPr>
            </w:pPr>
            <w:r>
              <w:rPr>
                <w:rFonts w:ascii="Arial" w:hAnsi="Arial"/>
                <w:sz w:val="18"/>
                <w:szCs w:val="18"/>
              </w:rPr>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28522980" w14:textId="77777777" w:rsidR="00F31E6E" w:rsidRDefault="00341BD2" w:rsidP="00F31E6E">
            <w:pPr>
              <w:keepNext/>
              <w:keepLines/>
              <w:jc w:val="center"/>
              <w:rPr>
                <w:rFonts w:ascii="Arial" w:hAnsi="Arial" w:cs="Arial"/>
                <w:sz w:val="18"/>
                <w:szCs w:val="18"/>
              </w:rPr>
            </w:pPr>
            <w:r>
              <w:rPr>
                <w:rFonts w:ascii="Arial" w:hAnsi="Arial"/>
                <w:sz w:val="18"/>
                <w:szCs w:val="18"/>
              </w:rPr>
              <w:t>408</w:t>
            </w:r>
          </w:p>
        </w:tc>
        <w:tc>
          <w:tcPr>
            <w:tcW w:w="4394" w:type="dxa"/>
            <w:tcBorders>
              <w:top w:val="single" w:sz="4" w:space="0" w:color="auto"/>
              <w:left w:val="single" w:sz="4" w:space="0" w:color="auto"/>
              <w:bottom w:val="single" w:sz="4" w:space="0" w:color="auto"/>
              <w:right w:val="single" w:sz="4" w:space="0" w:color="auto"/>
            </w:tcBorders>
          </w:tcPr>
          <w:p w14:paraId="730ED1D6" w14:textId="77777777" w:rsidR="00341BD2" w:rsidRDefault="00341BD2" w:rsidP="00F31E6E">
            <w:pPr>
              <w:keepNext/>
              <w:keepLines/>
              <w:rPr>
                <w:rFonts w:ascii="Arial" w:hAnsi="Arial" w:cs="Arial"/>
                <w:sz w:val="18"/>
                <w:szCs w:val="18"/>
              </w:rPr>
            </w:pPr>
            <w:r>
              <w:rPr>
                <w:rFonts w:ascii="Arial" w:hAnsi="Arial" w:cs="Arial"/>
                <w:sz w:val="18"/>
                <w:szCs w:val="18"/>
              </w:rPr>
              <w:t>The total bit-rate of a video codec (running at 384 kbps) adding IP/UDP/RTP overhead (assumed to be 20 kbps) and RTCP (RS:0 and RR:5000 used in clause A.6 adds 2.5kbps). The value is then rounded up to nearest multiple of 8 kbps.</w:t>
            </w:r>
          </w:p>
          <w:p w14:paraId="1A9503BE" w14:textId="77777777" w:rsidR="00F31E6E" w:rsidRDefault="00341BD2" w:rsidP="00F31E6E">
            <w:pPr>
              <w:keepNext/>
              <w:keepLines/>
              <w:rPr>
                <w:rFonts w:ascii="Arial" w:hAnsi="Arial" w:cs="Arial"/>
                <w:sz w:val="18"/>
                <w:szCs w:val="18"/>
              </w:rPr>
            </w:pPr>
            <w:r>
              <w:rPr>
                <w:rFonts w:ascii="Arial" w:hAnsi="Arial" w:cs="Arial"/>
                <w:sz w:val="18"/>
                <w:szCs w:val="18"/>
              </w:rPr>
              <w:t>If downlink SDP contains a lower b:AS bandwidth modifier value, this should be used instead.</w:t>
            </w:r>
          </w:p>
        </w:tc>
      </w:tr>
      <w:tr w:rsidR="00F31E6E" w14:paraId="2CD4DABF"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734BBC1" w14:textId="77777777" w:rsidR="00F31E6E" w:rsidRDefault="00F31E6E" w:rsidP="00F31E6E">
            <w:pPr>
              <w:keepNext/>
              <w:keepLines/>
              <w:rPr>
                <w:rFonts w:ascii="Arial" w:hAnsi="Arial" w:cs="Arial"/>
                <w:sz w:val="18"/>
                <w:szCs w:val="18"/>
              </w:rPr>
            </w:pPr>
            <w:r>
              <w:rPr>
                <w:rFonts w:ascii="Arial" w:hAnsi="Arial"/>
                <w:sz w:val="18"/>
                <w:szCs w:val="18"/>
              </w:rPr>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7D13BD31" w14:textId="77777777" w:rsidR="00F31E6E" w:rsidRDefault="00F31E6E" w:rsidP="00F31E6E">
            <w:pPr>
              <w:keepNext/>
              <w:keepLines/>
              <w:jc w:val="center"/>
              <w:rPr>
                <w:rFonts w:ascii="Arial" w:hAnsi="Arial" w:cs="Arial"/>
                <w:sz w:val="18"/>
                <w:szCs w:val="18"/>
              </w:rPr>
            </w:pPr>
            <w:r>
              <w:rPr>
                <w:rFonts w:ascii="Arial" w:hAnsi="Arial"/>
                <w:sz w:val="18"/>
                <w:szCs w:val="18"/>
              </w:rPr>
              <w:t>2</w:t>
            </w:r>
            <w:r w:rsidR="00341BD2">
              <w:rPr>
                <w:rFonts w:ascii="Arial" w:hAnsi="Arial"/>
                <w:sz w:val="18"/>
                <w:szCs w:val="18"/>
              </w:rPr>
              <w:t>08</w:t>
            </w:r>
          </w:p>
        </w:tc>
        <w:tc>
          <w:tcPr>
            <w:tcW w:w="4394" w:type="dxa"/>
            <w:tcBorders>
              <w:top w:val="single" w:sz="4" w:space="0" w:color="auto"/>
              <w:left w:val="single" w:sz="4" w:space="0" w:color="auto"/>
              <w:bottom w:val="single" w:sz="4" w:space="0" w:color="auto"/>
              <w:right w:val="single" w:sz="4" w:space="0" w:color="auto"/>
            </w:tcBorders>
          </w:tcPr>
          <w:p w14:paraId="794DF815" w14:textId="77777777" w:rsidR="00341BD2" w:rsidRDefault="00341BD2" w:rsidP="00F31E6E">
            <w:pPr>
              <w:keepNext/>
              <w:keepLines/>
              <w:rPr>
                <w:rFonts w:ascii="Arial" w:hAnsi="Arial" w:cs="Arial"/>
                <w:sz w:val="18"/>
                <w:szCs w:val="18"/>
              </w:rPr>
            </w:pPr>
            <w:r>
              <w:rPr>
                <w:rFonts w:ascii="Arial" w:hAnsi="Arial" w:cs="Arial"/>
                <w:sz w:val="18"/>
                <w:szCs w:val="18"/>
              </w:rPr>
              <w:t>The total bit-rate of a video codec (running at 192 kbps) adding IP/UDP/RTP overhead (assumed to be 10 kbps) and RTCP (RS:0 and RR:5000 used in clause A.6 adds 2.5kbps). The value is then rounded up to nearest multiple of 8 kbps.</w:t>
            </w:r>
          </w:p>
          <w:p w14:paraId="3F33446D" w14:textId="77777777" w:rsidR="00F31E6E" w:rsidRDefault="00341BD2" w:rsidP="00F31E6E">
            <w:pPr>
              <w:keepNext/>
              <w:keepLines/>
              <w:rPr>
                <w:rFonts w:ascii="Arial" w:hAnsi="Arial" w:cs="Arial"/>
                <w:sz w:val="18"/>
                <w:szCs w:val="18"/>
              </w:rPr>
            </w:pPr>
            <w:r>
              <w:rPr>
                <w:rFonts w:ascii="Arial" w:hAnsi="Arial" w:cs="Arial"/>
                <w:sz w:val="18"/>
                <w:szCs w:val="18"/>
              </w:rPr>
              <w:t>It is up to MTSI implementations or network policies to use higher GBR values.</w:t>
            </w:r>
          </w:p>
        </w:tc>
      </w:tr>
      <w:tr w:rsidR="00F31E6E" w14:paraId="5B88DC6F"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CD8A05C" w14:textId="77777777" w:rsidR="00F31E6E" w:rsidRDefault="00F31E6E" w:rsidP="00F31E6E">
            <w:pPr>
              <w:keepNext/>
              <w:keepLines/>
              <w:rPr>
                <w:rFonts w:ascii="Arial" w:hAnsi="Arial" w:cs="Arial"/>
                <w:sz w:val="18"/>
                <w:szCs w:val="18"/>
              </w:rPr>
            </w:pPr>
            <w:r>
              <w:rPr>
                <w:rFonts w:ascii="Arial" w:hAnsi="Arial"/>
                <w:sz w:val="18"/>
                <w:szCs w:val="18"/>
              </w:rPr>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1D8CD47F" w14:textId="77777777" w:rsidR="00F31E6E" w:rsidRDefault="00341BD2" w:rsidP="00F31E6E">
            <w:pPr>
              <w:keepNext/>
              <w:keepLines/>
              <w:jc w:val="center"/>
              <w:rPr>
                <w:rFonts w:ascii="Arial" w:hAnsi="Arial" w:cs="Arial"/>
                <w:sz w:val="18"/>
                <w:szCs w:val="18"/>
              </w:rPr>
            </w:pPr>
            <w:r>
              <w:rPr>
                <w:rFonts w:ascii="Arial" w:hAnsi="Arial"/>
                <w:sz w:val="18"/>
                <w:szCs w:val="18"/>
              </w:rPr>
              <w:t>408</w:t>
            </w:r>
          </w:p>
        </w:tc>
        <w:tc>
          <w:tcPr>
            <w:tcW w:w="4394" w:type="dxa"/>
            <w:tcBorders>
              <w:top w:val="single" w:sz="4" w:space="0" w:color="auto"/>
              <w:left w:val="single" w:sz="4" w:space="0" w:color="auto"/>
              <w:bottom w:val="single" w:sz="4" w:space="0" w:color="auto"/>
              <w:right w:val="single" w:sz="4" w:space="0" w:color="auto"/>
            </w:tcBorders>
          </w:tcPr>
          <w:p w14:paraId="3EC0D558" w14:textId="77777777" w:rsidR="00341BD2" w:rsidRDefault="00341BD2" w:rsidP="00F31E6E">
            <w:pPr>
              <w:keepNext/>
              <w:keepLines/>
              <w:rPr>
                <w:rFonts w:ascii="Arial" w:hAnsi="Arial" w:cs="Arial"/>
                <w:sz w:val="18"/>
                <w:szCs w:val="18"/>
              </w:rPr>
            </w:pPr>
            <w:r>
              <w:rPr>
                <w:rFonts w:ascii="Arial" w:hAnsi="Arial" w:cs="Arial"/>
                <w:sz w:val="18"/>
                <w:szCs w:val="18"/>
              </w:rPr>
              <w:t>The total bit-rate of a video codec (running at 384 kbps) adding IP/UDP/RTP overhead (assumed to be 20 kbps) and RTCP (RS:0 and RR:5000 used in clause A.6 adds 2.5kbps). The value is then rounded up to nearest multiple of 8 kbps.</w:t>
            </w:r>
          </w:p>
          <w:p w14:paraId="06C55635" w14:textId="77777777" w:rsidR="00F31E6E" w:rsidRDefault="00341BD2" w:rsidP="00F31E6E">
            <w:pPr>
              <w:keepNext/>
              <w:keepLines/>
              <w:rPr>
                <w:rFonts w:ascii="Arial" w:hAnsi="Arial" w:cs="Arial"/>
                <w:sz w:val="18"/>
                <w:szCs w:val="18"/>
              </w:rPr>
            </w:pPr>
            <w:r>
              <w:rPr>
                <w:rFonts w:ascii="Arial" w:hAnsi="Arial" w:cs="Arial"/>
                <w:sz w:val="18"/>
                <w:szCs w:val="18"/>
              </w:rPr>
              <w:t>If uplink SDP contains a lower b:AS bandwidth modifier value, this should be used instead.</w:t>
            </w:r>
          </w:p>
        </w:tc>
      </w:tr>
      <w:tr w:rsidR="00F31E6E" w14:paraId="7E67FB5E"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C7D7C78" w14:textId="77777777" w:rsidR="00F31E6E" w:rsidRDefault="00F31E6E" w:rsidP="00F31E6E">
            <w:pPr>
              <w:keepNext/>
              <w:keepLines/>
              <w:rPr>
                <w:rFonts w:ascii="Arial" w:hAnsi="Arial" w:cs="Arial"/>
                <w:sz w:val="18"/>
                <w:szCs w:val="18"/>
              </w:rPr>
            </w:pPr>
            <w:r>
              <w:rPr>
                <w:rFonts w:ascii="Arial" w:hAnsi="Arial"/>
                <w:sz w:val="18"/>
                <w:szCs w:val="18"/>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651CE1E1" w14:textId="77777777" w:rsidR="00F31E6E" w:rsidRDefault="00F31E6E" w:rsidP="00F31E6E">
            <w:pPr>
              <w:keepNext/>
              <w:keepLines/>
              <w:jc w:val="center"/>
              <w:rPr>
                <w:rFonts w:ascii="Arial" w:hAnsi="Arial" w:cs="Arial"/>
                <w:sz w:val="18"/>
                <w:szCs w:val="18"/>
              </w:rPr>
            </w:pPr>
            <w:r>
              <w:rPr>
                <w:rFonts w:ascii="Arial" w:hAnsi="Arial"/>
                <w:sz w:val="18"/>
                <w:szCs w:val="18"/>
              </w:rPr>
              <w:t>subscribed value</w:t>
            </w:r>
          </w:p>
        </w:tc>
        <w:tc>
          <w:tcPr>
            <w:tcW w:w="4394" w:type="dxa"/>
            <w:tcBorders>
              <w:top w:val="single" w:sz="4" w:space="0" w:color="auto"/>
              <w:left w:val="single" w:sz="4" w:space="0" w:color="auto"/>
              <w:bottom w:val="single" w:sz="4" w:space="0" w:color="auto"/>
              <w:right w:val="single" w:sz="4" w:space="0" w:color="auto"/>
            </w:tcBorders>
          </w:tcPr>
          <w:p w14:paraId="20127039" w14:textId="77777777" w:rsidR="00F31E6E" w:rsidRDefault="00F31E6E" w:rsidP="00F31E6E">
            <w:pPr>
              <w:keepNext/>
              <w:keepLines/>
              <w:rPr>
                <w:rFonts w:ascii="Arial" w:hAnsi="Arial" w:cs="Arial"/>
                <w:sz w:val="18"/>
                <w:szCs w:val="18"/>
              </w:rPr>
            </w:pPr>
            <w:r>
              <w:rPr>
                <w:rFonts w:ascii="Arial" w:hAnsi="Arial"/>
                <w:sz w:val="18"/>
                <w:szCs w:val="18"/>
              </w:rPr>
              <w:t xml:space="preserve">Indicates the relative importance to other </w:t>
            </w:r>
            <w:r w:rsidR="00272E28">
              <w:rPr>
                <w:rFonts w:ascii="Arial" w:hAnsi="Arial" w:hint="eastAsia"/>
                <w:sz w:val="18"/>
                <w:szCs w:val="18"/>
                <w:lang w:eastAsia="ko-KR"/>
              </w:rPr>
              <w:t>radio access</w:t>
            </w:r>
            <w:r>
              <w:rPr>
                <w:rFonts w:ascii="Arial" w:hAnsi="Arial"/>
                <w:sz w:val="18"/>
                <w:szCs w:val="18"/>
              </w:rPr>
              <w:t xml:space="preserve"> bearers. It should be the same or next lower value to the priority of a Conversational bearer with source statistics descriptor ‘speech'.</w:t>
            </w:r>
          </w:p>
        </w:tc>
      </w:tr>
      <w:tr w:rsidR="00F31E6E" w14:paraId="548670AA"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6233BFB" w14:textId="77777777" w:rsidR="00F31E6E" w:rsidRDefault="00F31E6E" w:rsidP="00F31E6E">
            <w:pPr>
              <w:keepNext/>
              <w:keepLines/>
              <w:rPr>
                <w:rFonts w:ascii="Arial" w:hAnsi="Arial" w:cs="Arial"/>
                <w:sz w:val="18"/>
                <w:szCs w:val="22"/>
              </w:rPr>
            </w:pPr>
            <w:r>
              <w:rPr>
                <w:rFonts w:ascii="Arial" w:hAnsi="Arial"/>
                <w:sz w:val="18"/>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40C10FAF" w14:textId="77777777" w:rsidR="00F31E6E" w:rsidRDefault="00F31E6E" w:rsidP="00F31E6E">
            <w:pPr>
              <w:keepNext/>
              <w:keepLines/>
              <w:jc w:val="center"/>
              <w:rPr>
                <w:rFonts w:ascii="Arial" w:hAnsi="Arial" w:cs="Arial"/>
                <w:sz w:val="18"/>
                <w:szCs w:val="22"/>
              </w:rPr>
            </w:pPr>
            <w:r>
              <w:rPr>
                <w:rFonts w:ascii="Arial" w:hAnsi="Arial"/>
                <w:sz w:val="18"/>
              </w:rPr>
              <w:t>‘unknown'</w:t>
            </w:r>
          </w:p>
        </w:tc>
        <w:tc>
          <w:tcPr>
            <w:tcW w:w="4394" w:type="dxa"/>
            <w:tcBorders>
              <w:top w:val="single" w:sz="4" w:space="0" w:color="auto"/>
              <w:left w:val="single" w:sz="4" w:space="0" w:color="auto"/>
              <w:bottom w:val="single" w:sz="4" w:space="0" w:color="auto"/>
              <w:right w:val="single" w:sz="4" w:space="0" w:color="auto"/>
            </w:tcBorders>
          </w:tcPr>
          <w:p w14:paraId="49837E05" w14:textId="77777777" w:rsidR="00F31E6E" w:rsidRDefault="00F31E6E" w:rsidP="00F31E6E">
            <w:pPr>
              <w:keepNext/>
              <w:keepLines/>
              <w:rPr>
                <w:rFonts w:ascii="Arial" w:hAnsi="Arial" w:cs="Arial"/>
                <w:sz w:val="18"/>
                <w:szCs w:val="22"/>
              </w:rPr>
            </w:pPr>
          </w:p>
        </w:tc>
      </w:tr>
    </w:tbl>
    <w:p w14:paraId="449D0459" w14:textId="77777777" w:rsidR="00F31E6E" w:rsidRDefault="00F31E6E" w:rsidP="00F31E6E">
      <w:pPr>
        <w:pStyle w:val="FP"/>
      </w:pPr>
    </w:p>
    <w:p w14:paraId="56BC94F6" w14:textId="77777777" w:rsidR="00F31E6E" w:rsidRDefault="00F31E6E" w:rsidP="00F31E6E">
      <w:pPr>
        <w:pStyle w:val="Heading1"/>
        <w:rPr>
          <w:rFonts w:eastAsia="SimSun"/>
        </w:rPr>
      </w:pPr>
      <w:bookmarkStart w:id="3411" w:name="_Toc26369664"/>
      <w:bookmarkStart w:id="3412" w:name="_Toc36227546"/>
      <w:bookmarkStart w:id="3413" w:name="_Toc36228561"/>
      <w:bookmarkStart w:id="3414" w:name="_Toc36229188"/>
      <w:bookmarkStart w:id="3415" w:name="_Toc36229816"/>
      <w:bookmarkStart w:id="3416" w:name="_Toc74607160"/>
      <w:bookmarkStart w:id="3417" w:name="_Toc130386639"/>
      <w:r>
        <w:rPr>
          <w:rFonts w:eastAsia="SimSun"/>
        </w:rPr>
        <w:t>E.22</w:t>
      </w:r>
      <w:r>
        <w:rPr>
          <w:rFonts w:eastAsia="SimSun"/>
        </w:rPr>
        <w:tab/>
        <w:t>Bi-directional video (H.264</w:t>
      </w:r>
      <w:r w:rsidRPr="00CD4458">
        <w:rPr>
          <w:rFonts w:eastAsia="SimSun"/>
        </w:rPr>
        <w:t xml:space="preserve"> </w:t>
      </w:r>
      <w:r>
        <w:rPr>
          <w:rFonts w:eastAsia="SimSun"/>
        </w:rPr>
        <w:t>AVC level 1.2, IPv6, RTCP and MBR&gt;GBR bearer)</w:t>
      </w:r>
      <w:bookmarkEnd w:id="3411"/>
      <w:bookmarkEnd w:id="3412"/>
      <w:bookmarkEnd w:id="3413"/>
      <w:bookmarkEnd w:id="3414"/>
      <w:bookmarkEnd w:id="3415"/>
      <w:bookmarkEnd w:id="3416"/>
      <w:bookmarkEnd w:id="3417"/>
    </w:p>
    <w:p w14:paraId="1BAB77E9" w14:textId="77777777" w:rsidR="00F31E6E" w:rsidRDefault="00F31E6E" w:rsidP="00F31E6E">
      <w:pPr>
        <w:rPr>
          <w:rFonts w:eastAsia="SimSun"/>
        </w:rPr>
      </w:pPr>
      <w:r>
        <w:t>The video bandwidths used for defining MBR and GBR are assumed to be 384 kbps and 192 kbps, respectively. The IPv6 overhead is 32 kbps (</w:t>
      </w:r>
      <w:r w:rsidR="00272E28">
        <w:rPr>
          <w:lang w:eastAsia="ko-KR"/>
        </w:rPr>
        <w:t>assuming</w:t>
      </w:r>
      <w:r w:rsidR="00272E28">
        <w:t xml:space="preserve"> </w:t>
      </w:r>
      <w:r>
        <w:t>15fps</w:t>
      </w:r>
      <w:r w:rsidR="00272E28">
        <w:t xml:space="preserve"> and</w:t>
      </w:r>
      <w:r>
        <w:t xml:space="preserve"> 4 IP packets per frame) for MBR and 16 kbps (</w:t>
      </w:r>
      <w:r w:rsidR="00272E28">
        <w:rPr>
          <w:lang w:eastAsia="ko-KR"/>
        </w:rPr>
        <w:t>assuming</w:t>
      </w:r>
      <w:r w:rsidR="00272E28">
        <w:t xml:space="preserve"> </w:t>
      </w:r>
      <w:r>
        <w:t>15fps</w:t>
      </w:r>
      <w:r w:rsidR="00272E28">
        <w:t xml:space="preserve"> and</w:t>
      </w:r>
      <w:r>
        <w:t xml:space="preserve"> 2 IP packets per frame) for GBR, resulting in 416 kbps and 208 kbps, respectively. The transfer delay for video is different from other media. The applicable H.264 profile level can be derived from the "</w:t>
      </w:r>
      <w:r w:rsidRPr="00664447">
        <w:t>profile-level-id</w:t>
      </w:r>
      <w:r>
        <w:t xml:space="preserve">" </w:t>
      </w:r>
      <w:r>
        <w:rPr>
          <w:szCs w:val="18"/>
        </w:rPr>
        <w:t xml:space="preserve">MIME parameter signalled within the </w:t>
      </w:r>
      <w:r>
        <w:t>SDP "</w:t>
      </w:r>
      <w:r w:rsidRPr="00664447">
        <w:t>a=fmtp</w:t>
      </w:r>
      <w:r>
        <w:t>"</w:t>
      </w:r>
      <w:r w:rsidRPr="00664447">
        <w:t xml:space="preserve"> </w:t>
      </w:r>
      <w:r>
        <w:t>attribute.</w:t>
      </w:r>
      <w:r>
        <w:rPr>
          <w:rFonts w:ascii="Courier New" w:hAnsi="Courier New" w:cs="Courier New"/>
          <w:szCs w:val="18"/>
        </w:rPr>
        <w:t xml:space="preserve"> </w:t>
      </w:r>
      <w:r>
        <w:t>H.264 receivers can request to receive only a lower bandwidth than depicted in this example via the SDP "b:AS" parameter.</w:t>
      </w:r>
    </w:p>
    <w:p w14:paraId="1C23F79E" w14:textId="77777777" w:rsidR="00F31E6E" w:rsidRDefault="00F31E6E" w:rsidP="00F31E6E">
      <w:pPr>
        <w:rPr>
          <w:rFonts w:eastAsia="SimSun"/>
        </w:rPr>
      </w:pPr>
    </w:p>
    <w:p w14:paraId="2ADF374D" w14:textId="77777777" w:rsidR="00F31E6E" w:rsidRDefault="00F31E6E" w:rsidP="00F31E6E">
      <w:pPr>
        <w:pStyle w:val="TH"/>
      </w:pPr>
      <w:r>
        <w:t>Table E.23: QoS mapping for bi-directional video (H.264</w:t>
      </w:r>
      <w:r w:rsidRPr="008D3978">
        <w:rPr>
          <w:rFonts w:eastAsia="SimSun"/>
        </w:rPr>
        <w:t xml:space="preserve"> </w:t>
      </w:r>
      <w:r>
        <w:rPr>
          <w:rFonts w:eastAsia="SimSun"/>
        </w:rPr>
        <w:t>AVC level 1.2</w:t>
      </w:r>
      <w:r>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31E6E" w14:paraId="4AA519A0"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05942B7" w14:textId="77777777" w:rsidR="00F31E6E" w:rsidRDefault="00F31E6E" w:rsidP="00F31E6E">
            <w:pPr>
              <w:pStyle w:val="TAH"/>
            </w:pPr>
            <w:r>
              <w:t>Traffic class</w:t>
            </w:r>
          </w:p>
        </w:tc>
        <w:tc>
          <w:tcPr>
            <w:tcW w:w="1702" w:type="dxa"/>
            <w:tcBorders>
              <w:top w:val="single" w:sz="4" w:space="0" w:color="auto"/>
              <w:left w:val="single" w:sz="4" w:space="0" w:color="auto"/>
              <w:bottom w:val="single" w:sz="4" w:space="0" w:color="auto"/>
              <w:right w:val="single" w:sz="4" w:space="0" w:color="auto"/>
            </w:tcBorders>
          </w:tcPr>
          <w:p w14:paraId="0B6133BC" w14:textId="77777777" w:rsidR="00F31E6E" w:rsidRDefault="00F31E6E" w:rsidP="00F31E6E">
            <w:pPr>
              <w:pStyle w:val="TAH"/>
            </w:pPr>
            <w:r>
              <w:t>Conversational class</w:t>
            </w:r>
          </w:p>
        </w:tc>
        <w:tc>
          <w:tcPr>
            <w:tcW w:w="4394" w:type="dxa"/>
            <w:tcBorders>
              <w:top w:val="single" w:sz="4" w:space="0" w:color="auto"/>
              <w:left w:val="single" w:sz="4" w:space="0" w:color="auto"/>
              <w:bottom w:val="single" w:sz="4" w:space="0" w:color="auto"/>
              <w:right w:val="single" w:sz="4" w:space="0" w:color="auto"/>
            </w:tcBorders>
          </w:tcPr>
          <w:p w14:paraId="2B0A7130" w14:textId="77777777" w:rsidR="00F31E6E" w:rsidRDefault="00F31E6E" w:rsidP="00F31E6E">
            <w:pPr>
              <w:pStyle w:val="TAH"/>
            </w:pPr>
            <w:r>
              <w:t>Notes</w:t>
            </w:r>
          </w:p>
        </w:tc>
      </w:tr>
      <w:tr w:rsidR="00F31E6E" w14:paraId="4990D64E"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AD4EB23" w14:textId="77777777" w:rsidR="00F31E6E" w:rsidRDefault="00F31E6E" w:rsidP="00F31E6E">
            <w:pPr>
              <w:pStyle w:val="TAL"/>
            </w:pPr>
            <w:r>
              <w:t>Delivery order</w:t>
            </w:r>
          </w:p>
        </w:tc>
        <w:tc>
          <w:tcPr>
            <w:tcW w:w="1702" w:type="dxa"/>
            <w:tcBorders>
              <w:top w:val="single" w:sz="4" w:space="0" w:color="auto"/>
              <w:left w:val="single" w:sz="4" w:space="0" w:color="auto"/>
              <w:bottom w:val="single" w:sz="4" w:space="0" w:color="auto"/>
              <w:right w:val="single" w:sz="4" w:space="0" w:color="auto"/>
            </w:tcBorders>
          </w:tcPr>
          <w:p w14:paraId="154D79A8" w14:textId="77777777" w:rsidR="00F31E6E" w:rsidRDefault="00F31E6E" w:rsidP="00F31E6E">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5840D0A3" w14:textId="77777777" w:rsidR="00F31E6E" w:rsidRDefault="00F31E6E" w:rsidP="00F31E6E">
            <w:pPr>
              <w:pStyle w:val="TAC"/>
              <w:jc w:val="left"/>
            </w:pPr>
            <w:r>
              <w:t>The application should handle packet reordering.</w:t>
            </w:r>
          </w:p>
        </w:tc>
      </w:tr>
      <w:tr w:rsidR="00F31E6E" w14:paraId="6C921996"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47A470D" w14:textId="77777777" w:rsidR="00F31E6E" w:rsidRDefault="00F31E6E" w:rsidP="00F31E6E">
            <w:pPr>
              <w:pStyle w:val="TAL"/>
            </w:pPr>
            <w:r>
              <w:t>Maximum SDU size (octets)</w:t>
            </w:r>
          </w:p>
        </w:tc>
        <w:tc>
          <w:tcPr>
            <w:tcW w:w="1702" w:type="dxa"/>
            <w:tcBorders>
              <w:top w:val="single" w:sz="4" w:space="0" w:color="auto"/>
              <w:left w:val="single" w:sz="4" w:space="0" w:color="auto"/>
              <w:bottom w:val="single" w:sz="4" w:space="0" w:color="auto"/>
              <w:right w:val="single" w:sz="4" w:space="0" w:color="auto"/>
            </w:tcBorders>
          </w:tcPr>
          <w:p w14:paraId="720499F5" w14:textId="77777777" w:rsidR="00F31E6E" w:rsidRDefault="00F31E6E" w:rsidP="00F31E6E">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35933CD9" w14:textId="77777777" w:rsidR="00F31E6E" w:rsidRDefault="00F31E6E" w:rsidP="00F31E6E">
            <w:pPr>
              <w:pStyle w:val="TAC"/>
              <w:jc w:val="left"/>
            </w:pPr>
            <w:r>
              <w:t>Maximum size of IP packets</w:t>
            </w:r>
          </w:p>
        </w:tc>
      </w:tr>
      <w:tr w:rsidR="00F31E6E" w14:paraId="53A15CEB"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BEC77A5" w14:textId="77777777" w:rsidR="00F31E6E" w:rsidRDefault="00F31E6E" w:rsidP="00F31E6E">
            <w:pPr>
              <w:pStyle w:val="TAL"/>
            </w:pPr>
            <w: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79B6BAFF" w14:textId="77777777" w:rsidR="00F31E6E" w:rsidRDefault="00F31E6E" w:rsidP="00F31E6E">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7230C278" w14:textId="77777777" w:rsidR="00F31E6E" w:rsidRDefault="00F31E6E" w:rsidP="00F31E6E">
            <w:pPr>
              <w:pStyle w:val="TAC"/>
              <w:jc w:val="left"/>
            </w:pPr>
          </w:p>
        </w:tc>
      </w:tr>
      <w:tr w:rsidR="00F31E6E" w14:paraId="07C54FB0"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0768FCA" w14:textId="77777777" w:rsidR="00F31E6E" w:rsidRDefault="00F31E6E" w:rsidP="00F31E6E">
            <w:pPr>
              <w:pStyle w:val="TAL"/>
            </w:pPr>
            <w:r>
              <w:t>Residual BER</w:t>
            </w:r>
          </w:p>
        </w:tc>
        <w:tc>
          <w:tcPr>
            <w:tcW w:w="1702" w:type="dxa"/>
            <w:tcBorders>
              <w:top w:val="single" w:sz="4" w:space="0" w:color="auto"/>
              <w:left w:val="single" w:sz="4" w:space="0" w:color="auto"/>
              <w:bottom w:val="single" w:sz="4" w:space="0" w:color="auto"/>
              <w:right w:val="single" w:sz="4" w:space="0" w:color="auto"/>
            </w:tcBorders>
          </w:tcPr>
          <w:p w14:paraId="0F773238" w14:textId="77777777" w:rsidR="00F31E6E" w:rsidRDefault="00F31E6E" w:rsidP="00F31E6E">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ACE4F4E" w14:textId="77777777" w:rsidR="00F31E6E" w:rsidRDefault="00F31E6E" w:rsidP="00F31E6E">
            <w:pPr>
              <w:pStyle w:val="TAC"/>
              <w:jc w:val="left"/>
            </w:pPr>
            <w:r>
              <w:t>Reflects the desire to have a medium level of protection to achieve an acceptable compromise between packet loss rate and speech transport delay and delay variation.</w:t>
            </w:r>
          </w:p>
        </w:tc>
      </w:tr>
      <w:tr w:rsidR="00F31E6E" w14:paraId="33E0C80F"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78EB93A" w14:textId="77777777" w:rsidR="00F31E6E" w:rsidRDefault="00F31E6E" w:rsidP="00F31E6E">
            <w:pPr>
              <w:pStyle w:val="TAL"/>
            </w:pPr>
            <w:r>
              <w:t>SDU error ratio</w:t>
            </w:r>
          </w:p>
        </w:tc>
        <w:tc>
          <w:tcPr>
            <w:tcW w:w="1702" w:type="dxa"/>
            <w:tcBorders>
              <w:top w:val="single" w:sz="4" w:space="0" w:color="auto"/>
              <w:left w:val="single" w:sz="4" w:space="0" w:color="auto"/>
              <w:bottom w:val="single" w:sz="4" w:space="0" w:color="auto"/>
              <w:right w:val="single" w:sz="4" w:space="0" w:color="auto"/>
            </w:tcBorders>
          </w:tcPr>
          <w:p w14:paraId="7964B8F0" w14:textId="77777777" w:rsidR="00F31E6E" w:rsidRDefault="00F31E6E" w:rsidP="00F31E6E">
            <w:pPr>
              <w:pStyle w:val="TAC"/>
            </w:pPr>
            <w:r>
              <w:t>7*10</w:t>
            </w:r>
            <w:r>
              <w:rPr>
                <w:vertAlign w:val="superscript"/>
              </w:rPr>
              <w:t>-3</w:t>
            </w:r>
            <w:r>
              <w:t xml:space="preserve"> </w:t>
            </w:r>
          </w:p>
        </w:tc>
        <w:tc>
          <w:tcPr>
            <w:tcW w:w="4394" w:type="dxa"/>
            <w:tcBorders>
              <w:top w:val="single" w:sz="4" w:space="0" w:color="auto"/>
              <w:left w:val="single" w:sz="4" w:space="0" w:color="auto"/>
              <w:bottom w:val="single" w:sz="4" w:space="0" w:color="auto"/>
              <w:right w:val="single" w:sz="4" w:space="0" w:color="auto"/>
            </w:tcBorders>
          </w:tcPr>
          <w:p w14:paraId="2817CB58" w14:textId="77777777" w:rsidR="00F31E6E" w:rsidRDefault="00F31E6E" w:rsidP="00F31E6E">
            <w:pPr>
              <w:pStyle w:val="TAC"/>
              <w:jc w:val="left"/>
            </w:pPr>
            <w:r>
              <w:t>A packet loss rate of 0.7 % per wireless link is in general sufficient for video services</w:t>
            </w:r>
          </w:p>
        </w:tc>
      </w:tr>
      <w:tr w:rsidR="00F31E6E" w14:paraId="12BB1F02"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167C02A" w14:textId="77777777" w:rsidR="00F31E6E" w:rsidRDefault="00F31E6E" w:rsidP="00F31E6E">
            <w:pPr>
              <w:pStyle w:val="TAL"/>
            </w:pPr>
            <w:r>
              <w:t>Transfer delay (ms)</w:t>
            </w:r>
          </w:p>
        </w:tc>
        <w:tc>
          <w:tcPr>
            <w:tcW w:w="1702" w:type="dxa"/>
            <w:tcBorders>
              <w:top w:val="single" w:sz="4" w:space="0" w:color="auto"/>
              <w:left w:val="single" w:sz="4" w:space="0" w:color="auto"/>
              <w:bottom w:val="single" w:sz="4" w:space="0" w:color="auto"/>
              <w:right w:val="single" w:sz="4" w:space="0" w:color="auto"/>
            </w:tcBorders>
          </w:tcPr>
          <w:p w14:paraId="1443E77F" w14:textId="77777777" w:rsidR="00F31E6E" w:rsidRDefault="00F31E6E" w:rsidP="00F31E6E">
            <w:pPr>
              <w:pStyle w:val="TAC"/>
            </w:pPr>
            <w:r>
              <w:t>170 ms</w:t>
            </w:r>
          </w:p>
        </w:tc>
        <w:tc>
          <w:tcPr>
            <w:tcW w:w="4394" w:type="dxa"/>
            <w:tcBorders>
              <w:top w:val="single" w:sz="4" w:space="0" w:color="auto"/>
              <w:left w:val="single" w:sz="4" w:space="0" w:color="auto"/>
              <w:bottom w:val="single" w:sz="4" w:space="0" w:color="auto"/>
              <w:right w:val="single" w:sz="4" w:space="0" w:color="auto"/>
            </w:tcBorders>
          </w:tcPr>
          <w:p w14:paraId="0C14BD9E" w14:textId="77777777" w:rsidR="00F31E6E" w:rsidRDefault="00F31E6E" w:rsidP="00F31E6E">
            <w:pPr>
              <w:pStyle w:val="TAC"/>
              <w:jc w:val="left"/>
              <w:rPr>
                <w:i/>
                <w:iCs/>
              </w:rPr>
            </w:pPr>
            <w:r>
              <w:t>Indicates maximum delay for 95</w:t>
            </w:r>
            <w:r>
              <w:rPr>
                <w:vertAlign w:val="superscript"/>
              </w:rPr>
              <w:t>th</w:t>
            </w:r>
            <w:r>
              <w:t xml:space="preserve"> percentile of the distribution of delay for all delivered SDUs between the UE and the </w:t>
            </w:r>
            <w:r w:rsidR="00272E28">
              <w:rPr>
                <w:rFonts w:hint="eastAsia"/>
                <w:lang w:eastAsia="ko-KR"/>
              </w:rPr>
              <w:t>PS domain</w:t>
            </w:r>
            <w:r>
              <w:t xml:space="preserve"> during the lifetime of a bearer service. </w:t>
            </w:r>
            <w:r>
              <w:rPr>
                <w:lang w:eastAsia="ko-KR"/>
              </w:rPr>
              <w:t>Permits the derivation of</w:t>
            </w:r>
            <w:r>
              <w:t xml:space="preserve"> the RAN part of the total transfer delay for the </w:t>
            </w:r>
            <w:r w:rsidR="00272E28">
              <w:rPr>
                <w:rFonts w:hint="eastAsia"/>
                <w:lang w:eastAsia="ko-KR"/>
              </w:rPr>
              <w:t>radio access</w:t>
            </w:r>
            <w:r>
              <w:t xml:space="preserve"> bearer. This attribute allows RAN to set transport formats and H-ARQ/ARQ parameters such as the discard timer. </w:t>
            </w:r>
          </w:p>
        </w:tc>
      </w:tr>
      <w:tr w:rsidR="00F31E6E" w14:paraId="66AA4CFE"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FA14394" w14:textId="77777777" w:rsidR="00F31E6E" w:rsidRDefault="00F31E6E" w:rsidP="00F31E6E">
            <w:pPr>
              <w:pStyle w:val="TAL"/>
            </w:pPr>
            <w:r>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58AA52EA" w14:textId="77777777" w:rsidR="00F31E6E" w:rsidRDefault="00894040" w:rsidP="00F31E6E">
            <w:pPr>
              <w:pStyle w:val="TAC"/>
            </w:pPr>
            <w:r>
              <w:t>216</w:t>
            </w:r>
          </w:p>
        </w:tc>
        <w:tc>
          <w:tcPr>
            <w:tcW w:w="4394" w:type="dxa"/>
            <w:tcBorders>
              <w:top w:val="single" w:sz="4" w:space="0" w:color="auto"/>
              <w:left w:val="single" w:sz="4" w:space="0" w:color="auto"/>
              <w:bottom w:val="single" w:sz="4" w:space="0" w:color="auto"/>
              <w:right w:val="single" w:sz="4" w:space="0" w:color="auto"/>
            </w:tcBorders>
          </w:tcPr>
          <w:p w14:paraId="193BC628" w14:textId="77777777" w:rsidR="00894040" w:rsidRDefault="00894040" w:rsidP="00F31E6E">
            <w:pPr>
              <w:pStyle w:val="TAC"/>
              <w:jc w:val="left"/>
            </w:pPr>
            <w:r>
              <w:t>The total bit-rate of a video codec (running at 192 kbps) adding IP/UDP/RTP overhead (assumed to be 16 kbps) and RTCP (RS:0 and RR:5000 used in clause A.6 adds 2.5kbps). The value is then rounded up to nearest multiple of 8 kbps.</w:t>
            </w:r>
          </w:p>
          <w:p w14:paraId="252DBCA2" w14:textId="77777777" w:rsidR="00F31E6E" w:rsidRDefault="00894040" w:rsidP="00F31E6E">
            <w:pPr>
              <w:pStyle w:val="TAC"/>
              <w:jc w:val="left"/>
            </w:pPr>
            <w:r>
              <w:t>It is up to MTSI implementations or network policies to use higher GBR values.</w:t>
            </w:r>
          </w:p>
        </w:tc>
      </w:tr>
      <w:tr w:rsidR="00F31E6E" w14:paraId="414A0372"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E58AAAE" w14:textId="77777777" w:rsidR="00F31E6E" w:rsidRDefault="00F31E6E" w:rsidP="00F31E6E">
            <w:pPr>
              <w:pStyle w:val="TAL"/>
            </w:pPr>
            <w:r>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1A989919" w14:textId="77777777" w:rsidR="00F31E6E" w:rsidRDefault="00894040" w:rsidP="00F31E6E">
            <w:pPr>
              <w:pStyle w:val="TAC"/>
            </w:pPr>
            <w:r>
              <w:t>424</w:t>
            </w:r>
          </w:p>
        </w:tc>
        <w:tc>
          <w:tcPr>
            <w:tcW w:w="4394" w:type="dxa"/>
            <w:tcBorders>
              <w:top w:val="single" w:sz="4" w:space="0" w:color="auto"/>
              <w:left w:val="single" w:sz="4" w:space="0" w:color="auto"/>
              <w:bottom w:val="single" w:sz="4" w:space="0" w:color="auto"/>
              <w:right w:val="single" w:sz="4" w:space="0" w:color="auto"/>
            </w:tcBorders>
          </w:tcPr>
          <w:p w14:paraId="6B361D49" w14:textId="77777777" w:rsidR="00894040" w:rsidRDefault="00894040" w:rsidP="00F31E6E">
            <w:pPr>
              <w:pStyle w:val="TAC"/>
              <w:jc w:val="left"/>
            </w:pPr>
            <w:r>
              <w:t>The total bit-rate of a video codec (running at 384 kbps) adding IP/UDP/RTP overhead (assumed to be 32 kbps) and RTCP (RS:0 and RR:5000 used in clause A.6 adds 2.5kbps). The value is then rounded up to nearest multiple of 8 kbps.</w:t>
            </w:r>
          </w:p>
          <w:p w14:paraId="160E651F" w14:textId="77777777" w:rsidR="00F31E6E" w:rsidRDefault="00894040" w:rsidP="00F31E6E">
            <w:pPr>
              <w:pStyle w:val="TAC"/>
              <w:jc w:val="left"/>
            </w:pPr>
            <w:r>
              <w:t>If downlink SDP contains a lower b:AS bandwidth modifier value, this should be used instead.</w:t>
            </w:r>
          </w:p>
        </w:tc>
      </w:tr>
      <w:tr w:rsidR="00F31E6E" w14:paraId="07F5D0D7"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F72F432" w14:textId="77777777" w:rsidR="00F31E6E" w:rsidRDefault="00F31E6E" w:rsidP="00F31E6E">
            <w:pPr>
              <w:pStyle w:val="TAL"/>
            </w:pPr>
            <w:r>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080EFC75" w14:textId="77777777" w:rsidR="00F31E6E" w:rsidRDefault="00894040" w:rsidP="00F31E6E">
            <w:pPr>
              <w:pStyle w:val="TAC"/>
            </w:pPr>
            <w:r>
              <w:t>216</w:t>
            </w:r>
          </w:p>
        </w:tc>
        <w:tc>
          <w:tcPr>
            <w:tcW w:w="4394" w:type="dxa"/>
            <w:tcBorders>
              <w:top w:val="single" w:sz="4" w:space="0" w:color="auto"/>
              <w:left w:val="single" w:sz="4" w:space="0" w:color="auto"/>
              <w:bottom w:val="single" w:sz="4" w:space="0" w:color="auto"/>
              <w:right w:val="single" w:sz="4" w:space="0" w:color="auto"/>
            </w:tcBorders>
          </w:tcPr>
          <w:p w14:paraId="41F7C342" w14:textId="77777777" w:rsidR="00894040" w:rsidRDefault="00894040" w:rsidP="00F31E6E">
            <w:pPr>
              <w:pStyle w:val="TAC"/>
              <w:jc w:val="left"/>
            </w:pPr>
            <w:r>
              <w:t>The total bit-rate of a video codec (running at 192 kbps) adding IP/UDP/RTP overhead (assumed to be 16 kbps) and RTCP (RS:0 and RR:5000 used in clause A.6 adds 2.5kbps). The value is then rounded up to nearest multiple of 8 kbps.</w:t>
            </w:r>
          </w:p>
          <w:p w14:paraId="590AA200" w14:textId="77777777" w:rsidR="00F31E6E" w:rsidRDefault="00894040" w:rsidP="00F31E6E">
            <w:pPr>
              <w:pStyle w:val="TAC"/>
              <w:jc w:val="left"/>
            </w:pPr>
            <w:r>
              <w:t>It is up to MTSI implementations or network policies to use higher GBR values.</w:t>
            </w:r>
          </w:p>
        </w:tc>
      </w:tr>
      <w:tr w:rsidR="00F31E6E" w14:paraId="719E7BD6"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C597EBA" w14:textId="77777777" w:rsidR="00F31E6E" w:rsidRDefault="00F31E6E" w:rsidP="00F31E6E">
            <w:pPr>
              <w:pStyle w:val="TAL"/>
            </w:pPr>
            <w:r>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105F8F5F" w14:textId="77777777" w:rsidR="00F31E6E" w:rsidRDefault="00894040" w:rsidP="00F31E6E">
            <w:pPr>
              <w:pStyle w:val="TAC"/>
            </w:pPr>
            <w:r>
              <w:t>424</w:t>
            </w:r>
          </w:p>
        </w:tc>
        <w:tc>
          <w:tcPr>
            <w:tcW w:w="4394" w:type="dxa"/>
            <w:tcBorders>
              <w:top w:val="single" w:sz="4" w:space="0" w:color="auto"/>
              <w:left w:val="single" w:sz="4" w:space="0" w:color="auto"/>
              <w:bottom w:val="single" w:sz="4" w:space="0" w:color="auto"/>
              <w:right w:val="single" w:sz="4" w:space="0" w:color="auto"/>
            </w:tcBorders>
          </w:tcPr>
          <w:p w14:paraId="3D0BF545" w14:textId="77777777" w:rsidR="00894040" w:rsidRDefault="00894040" w:rsidP="00F31E6E">
            <w:pPr>
              <w:pStyle w:val="TAC"/>
              <w:jc w:val="left"/>
            </w:pPr>
            <w:r>
              <w:t>The total bit-rate of a video codec (running at 384 kbps) adding IP/UDP/RTP overhead (assumed to be 32 kbps) and RTCP (RS:0 and RR:5000 used in clause A.6 adds 2.5kbps). The value is then rounded up to nearest multiple of 8 kbps.</w:t>
            </w:r>
          </w:p>
          <w:p w14:paraId="0ECD3608" w14:textId="77777777" w:rsidR="00F31E6E" w:rsidRDefault="00894040" w:rsidP="00F31E6E">
            <w:pPr>
              <w:pStyle w:val="TAC"/>
              <w:jc w:val="left"/>
            </w:pPr>
            <w:r>
              <w:t>If uplink SDP contains a lower b:AS bandwidth modifier value, this should be used instead.</w:t>
            </w:r>
          </w:p>
        </w:tc>
      </w:tr>
      <w:tr w:rsidR="00F31E6E" w14:paraId="23A1E8A4"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801C404" w14:textId="77777777" w:rsidR="00F31E6E" w:rsidRDefault="00F31E6E" w:rsidP="00F31E6E">
            <w:pPr>
              <w:pStyle w:val="TAL"/>
            </w:pPr>
            <w: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26C9B049" w14:textId="77777777" w:rsidR="00F31E6E" w:rsidRDefault="00F31E6E" w:rsidP="00F31E6E">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227CAA67" w14:textId="77777777" w:rsidR="00F31E6E" w:rsidRDefault="00F31E6E" w:rsidP="00F31E6E">
            <w:pPr>
              <w:pStyle w:val="TAC"/>
              <w:jc w:val="left"/>
            </w:pPr>
            <w:r>
              <w:t xml:space="preserve">Indicates the relative importance to other </w:t>
            </w:r>
            <w:r w:rsidR="00272E28">
              <w:rPr>
                <w:rFonts w:hint="eastAsia"/>
                <w:lang w:eastAsia="ko-KR"/>
              </w:rPr>
              <w:t>radio access</w:t>
            </w:r>
            <w:r>
              <w:t xml:space="preserve"> bearers. It should be the same or next lower value to the priority of a Conversational bearer with source statistics descriptor ‘speech'.</w:t>
            </w:r>
          </w:p>
        </w:tc>
      </w:tr>
      <w:tr w:rsidR="00F31E6E" w14:paraId="2D22611B"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566B066" w14:textId="77777777" w:rsidR="00F31E6E" w:rsidRDefault="00F31E6E" w:rsidP="00F31E6E">
            <w:pPr>
              <w:pStyle w:val="TAL"/>
            </w:pPr>
            <w: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1F8A0436" w14:textId="77777777" w:rsidR="00F31E6E" w:rsidRDefault="00F31E6E" w:rsidP="00F31E6E">
            <w:pPr>
              <w:pStyle w:val="TAC"/>
            </w:pPr>
            <w:r>
              <w:t>‘unknown'</w:t>
            </w:r>
          </w:p>
        </w:tc>
        <w:tc>
          <w:tcPr>
            <w:tcW w:w="4394" w:type="dxa"/>
            <w:tcBorders>
              <w:top w:val="single" w:sz="4" w:space="0" w:color="auto"/>
              <w:left w:val="single" w:sz="4" w:space="0" w:color="auto"/>
              <w:bottom w:val="single" w:sz="4" w:space="0" w:color="auto"/>
              <w:right w:val="single" w:sz="4" w:space="0" w:color="auto"/>
            </w:tcBorders>
          </w:tcPr>
          <w:p w14:paraId="0CD04637" w14:textId="77777777" w:rsidR="00F31E6E" w:rsidRDefault="00F31E6E" w:rsidP="00F31E6E">
            <w:pPr>
              <w:pStyle w:val="TAC"/>
              <w:jc w:val="left"/>
            </w:pPr>
          </w:p>
        </w:tc>
      </w:tr>
    </w:tbl>
    <w:p w14:paraId="1AF41A55" w14:textId="77777777" w:rsidR="00F31F66" w:rsidRDefault="00F31F66" w:rsidP="0057434E">
      <w:pPr>
        <w:pStyle w:val="FP"/>
      </w:pPr>
    </w:p>
    <w:p w14:paraId="21A2FA55" w14:textId="77777777" w:rsidR="008955A8" w:rsidRPr="0051470C" w:rsidRDefault="008955A8" w:rsidP="008955A8">
      <w:pPr>
        <w:pStyle w:val="Heading1"/>
        <w:rPr>
          <w:rFonts w:eastAsia="SimSun"/>
          <w:lang w:val="en-US"/>
        </w:rPr>
      </w:pPr>
      <w:bookmarkStart w:id="3418" w:name="_Toc26369665"/>
      <w:bookmarkStart w:id="3419" w:name="_Toc36227547"/>
      <w:bookmarkStart w:id="3420" w:name="_Toc36228562"/>
      <w:bookmarkStart w:id="3421" w:name="_Toc36229189"/>
      <w:bookmarkStart w:id="3422" w:name="_Toc36229817"/>
      <w:bookmarkStart w:id="3423" w:name="_Toc74607161"/>
      <w:bookmarkStart w:id="3424" w:name="_Toc130386640"/>
      <w:r w:rsidRPr="006B5F29">
        <w:rPr>
          <w:rFonts w:eastAsia="SimSun"/>
          <w:lang w:val="en-US"/>
        </w:rPr>
        <w:t>E.23</w:t>
      </w:r>
      <w:r w:rsidRPr="006B5F29">
        <w:rPr>
          <w:rFonts w:eastAsia="SimSun"/>
          <w:lang w:val="en-US"/>
        </w:rPr>
        <w:tab/>
        <w:t xml:space="preserve">Bi-directional video (H.265 </w:t>
      </w:r>
      <w:r>
        <w:rPr>
          <w:rFonts w:eastAsia="SimSun"/>
          <w:lang w:val="en-US"/>
        </w:rPr>
        <w:t>(</w:t>
      </w:r>
      <w:r w:rsidRPr="006B5F29">
        <w:rPr>
          <w:rFonts w:eastAsia="SimSun"/>
          <w:lang w:val="en-US"/>
        </w:rPr>
        <w:t>HEVC</w:t>
      </w:r>
      <w:r>
        <w:rPr>
          <w:rFonts w:eastAsia="SimSun"/>
          <w:lang w:val="en-US"/>
        </w:rPr>
        <w:t>) Main profile,</w:t>
      </w:r>
      <w:r w:rsidRPr="006B5F29">
        <w:rPr>
          <w:rFonts w:eastAsia="SimSun"/>
          <w:lang w:val="en-US"/>
        </w:rPr>
        <w:t xml:space="preserve"> Main tier, level 3.1, </w:t>
      </w:r>
      <w:r>
        <w:rPr>
          <w:rFonts w:eastAsia="SimSun"/>
          <w:lang w:val="en-US"/>
        </w:rPr>
        <w:t>500</w:t>
      </w:r>
      <w:r w:rsidRPr="0051470C">
        <w:rPr>
          <w:rFonts w:eastAsia="SimSun"/>
          <w:lang w:val="en-US"/>
        </w:rPr>
        <w:t xml:space="preserve"> kbps, IPv6, RTCP and MBR=GBR bearer)</w:t>
      </w:r>
      <w:bookmarkEnd w:id="3418"/>
      <w:bookmarkEnd w:id="3419"/>
      <w:bookmarkEnd w:id="3420"/>
      <w:bookmarkEnd w:id="3421"/>
      <w:bookmarkEnd w:id="3422"/>
      <w:bookmarkEnd w:id="3423"/>
      <w:bookmarkEnd w:id="3424"/>
    </w:p>
    <w:p w14:paraId="046A655A" w14:textId="77777777" w:rsidR="008955A8" w:rsidRPr="0051470C" w:rsidRDefault="008955A8" w:rsidP="008955A8">
      <w:pPr>
        <w:rPr>
          <w:rFonts w:eastAsia="SimSun"/>
          <w:lang w:val="en-US"/>
        </w:rPr>
      </w:pPr>
      <w:r w:rsidRPr="0051470C">
        <w:rPr>
          <w:lang w:val="en-US"/>
        </w:rPr>
        <w:t xml:space="preserve">The video bandwidth is assumed to be </w:t>
      </w:r>
      <w:r>
        <w:rPr>
          <w:lang w:val="en-US"/>
        </w:rPr>
        <w:t>500</w:t>
      </w:r>
      <w:r w:rsidRPr="0051470C">
        <w:rPr>
          <w:lang w:val="en-US"/>
        </w:rPr>
        <w:t xml:space="preserve"> kbps and the IPv6 overhead </w:t>
      </w:r>
      <w:r>
        <w:rPr>
          <w:lang w:val="en-US"/>
        </w:rPr>
        <w:t>36</w:t>
      </w:r>
      <w:r w:rsidRPr="0051470C">
        <w:rPr>
          <w:lang w:val="en-US"/>
        </w:rPr>
        <w:t xml:space="preserve"> kbps (</w:t>
      </w:r>
      <w:r w:rsidRPr="0051470C">
        <w:rPr>
          <w:lang w:val="en-US" w:eastAsia="ko-KR"/>
        </w:rPr>
        <w:t>assuming</w:t>
      </w:r>
      <w:r w:rsidRPr="0051470C">
        <w:rPr>
          <w:lang w:val="en-US"/>
        </w:rPr>
        <w:t xml:space="preserve"> 25 fps, </w:t>
      </w:r>
      <w:r>
        <w:rPr>
          <w:lang w:val="en-US"/>
        </w:rPr>
        <w:t>3</w:t>
      </w:r>
      <w:r w:rsidRPr="0051470C">
        <w:rPr>
          <w:lang w:val="en-US"/>
        </w:rPr>
        <w:t xml:space="preserve"> IP packets per frame and IPv6), resulting in </w:t>
      </w:r>
      <w:r>
        <w:rPr>
          <w:lang w:val="en-US"/>
        </w:rPr>
        <w:t>540</w:t>
      </w:r>
      <w:r w:rsidRPr="0051470C">
        <w:rPr>
          <w:lang w:val="en-US"/>
        </w:rPr>
        <w:t xml:space="preserve"> kbps. Adding 5% for RTCP increases the bandwidth </w:t>
      </w:r>
      <w:r>
        <w:rPr>
          <w:rFonts w:hint="eastAsia"/>
          <w:lang w:val="en-US" w:eastAsia="ko-KR"/>
        </w:rPr>
        <w:t>by</w:t>
      </w:r>
      <w:r w:rsidRPr="0051470C">
        <w:rPr>
          <w:lang w:val="en-US"/>
        </w:rPr>
        <w:t xml:space="preserve"> </w:t>
      </w:r>
      <w:r>
        <w:rPr>
          <w:lang w:val="en-US"/>
        </w:rPr>
        <w:t xml:space="preserve">27 kbps. However, the RTCP bandwidth is limited to max 14 kbps, see clause 7.3.1. </w:t>
      </w:r>
      <w:r w:rsidRPr="0051470C">
        <w:rPr>
          <w:lang w:val="en-US"/>
        </w:rPr>
        <w:t xml:space="preserve">Rounding up to the next higher integer multiple of 8 kbps gives </w:t>
      </w:r>
      <w:r>
        <w:rPr>
          <w:lang w:val="en-US"/>
        </w:rPr>
        <w:t>560</w:t>
      </w:r>
      <w:r w:rsidRPr="0051470C">
        <w:rPr>
          <w:lang w:val="en-US"/>
        </w:rPr>
        <w:t xml:space="preserve"> kbps.</w:t>
      </w:r>
    </w:p>
    <w:p w14:paraId="00BED257" w14:textId="77777777" w:rsidR="008955A8" w:rsidRPr="0051470C" w:rsidRDefault="008955A8" w:rsidP="008955A8">
      <w:pPr>
        <w:pStyle w:val="TH"/>
        <w:rPr>
          <w:lang w:val="en-US"/>
        </w:rPr>
      </w:pPr>
      <w:r w:rsidRPr="0051470C">
        <w:rPr>
          <w:lang w:val="en-US"/>
        </w:rPr>
        <w:t>Table E.24: QoS mapping for bi-directional video (H.265</w:t>
      </w:r>
      <w:r w:rsidRPr="0051470C">
        <w:rPr>
          <w:rFonts w:eastAsia="SimSun"/>
          <w:lang w:val="en-US"/>
        </w:rPr>
        <w:t xml:space="preserve">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level 3.1</w:t>
      </w:r>
      <w:r w:rsidRPr="0051470C">
        <w:rPr>
          <w:lang w:val="en-US"/>
        </w:rPr>
        <w:t>, 300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8955A8" w:rsidRPr="002D74EE" w14:paraId="459580AB"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3980044" w14:textId="77777777" w:rsidR="008955A8" w:rsidRPr="002D74EE" w:rsidRDefault="008955A8" w:rsidP="00E91C88">
            <w:pPr>
              <w:pStyle w:val="TAH"/>
              <w:rPr>
                <w:lang w:val="en-US"/>
              </w:rPr>
            </w:pPr>
            <w:r w:rsidRPr="002D74EE">
              <w:rPr>
                <w:lang w:val="en-US"/>
              </w:rPr>
              <w:t>Traffic class</w:t>
            </w:r>
          </w:p>
        </w:tc>
        <w:tc>
          <w:tcPr>
            <w:tcW w:w="1702" w:type="dxa"/>
            <w:tcBorders>
              <w:top w:val="single" w:sz="4" w:space="0" w:color="auto"/>
              <w:left w:val="single" w:sz="4" w:space="0" w:color="auto"/>
              <w:bottom w:val="single" w:sz="4" w:space="0" w:color="auto"/>
              <w:right w:val="single" w:sz="4" w:space="0" w:color="auto"/>
            </w:tcBorders>
          </w:tcPr>
          <w:p w14:paraId="694EEE12" w14:textId="77777777" w:rsidR="008955A8" w:rsidRPr="002D74EE" w:rsidRDefault="008955A8" w:rsidP="00E91C88">
            <w:pPr>
              <w:pStyle w:val="TAH"/>
              <w:rPr>
                <w:lang w:val="en-US"/>
              </w:rPr>
            </w:pPr>
            <w:r w:rsidRPr="002D74EE">
              <w:rPr>
                <w:lang w:val="en-US"/>
              </w:rPr>
              <w:t>Conversational class</w:t>
            </w:r>
          </w:p>
        </w:tc>
        <w:tc>
          <w:tcPr>
            <w:tcW w:w="4394" w:type="dxa"/>
            <w:tcBorders>
              <w:top w:val="single" w:sz="4" w:space="0" w:color="auto"/>
              <w:left w:val="single" w:sz="4" w:space="0" w:color="auto"/>
              <w:bottom w:val="single" w:sz="4" w:space="0" w:color="auto"/>
              <w:right w:val="single" w:sz="4" w:space="0" w:color="auto"/>
            </w:tcBorders>
          </w:tcPr>
          <w:p w14:paraId="141004D1" w14:textId="77777777" w:rsidR="008955A8" w:rsidRPr="002D74EE" w:rsidRDefault="008955A8" w:rsidP="00E91C88">
            <w:pPr>
              <w:pStyle w:val="TAH"/>
              <w:rPr>
                <w:lang w:val="en-US"/>
              </w:rPr>
            </w:pPr>
            <w:r w:rsidRPr="002D74EE">
              <w:rPr>
                <w:lang w:val="en-US"/>
              </w:rPr>
              <w:t>Notes</w:t>
            </w:r>
          </w:p>
        </w:tc>
      </w:tr>
      <w:tr w:rsidR="008955A8" w:rsidRPr="002D74EE" w14:paraId="1E867795"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1376098C" w14:textId="77777777" w:rsidR="008955A8" w:rsidRPr="002D74EE" w:rsidRDefault="008955A8" w:rsidP="00E91C88">
            <w:pPr>
              <w:pStyle w:val="TAL"/>
              <w:rPr>
                <w:rFonts w:cs="Arial"/>
                <w:lang w:val="en-US"/>
              </w:rPr>
            </w:pPr>
            <w:r w:rsidRPr="002D74EE">
              <w:rPr>
                <w:lang w:val="en-US"/>
              </w:rPr>
              <w:t>Delivery order</w:t>
            </w:r>
          </w:p>
        </w:tc>
        <w:tc>
          <w:tcPr>
            <w:tcW w:w="1702" w:type="dxa"/>
            <w:tcBorders>
              <w:top w:val="single" w:sz="4" w:space="0" w:color="auto"/>
              <w:left w:val="single" w:sz="4" w:space="0" w:color="auto"/>
              <w:bottom w:val="single" w:sz="4" w:space="0" w:color="auto"/>
              <w:right w:val="single" w:sz="4" w:space="0" w:color="auto"/>
            </w:tcBorders>
          </w:tcPr>
          <w:p w14:paraId="32590924" w14:textId="77777777" w:rsidR="008955A8" w:rsidRPr="002D74EE" w:rsidRDefault="008955A8"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1CC07648" w14:textId="77777777" w:rsidR="008955A8" w:rsidRPr="002D74EE" w:rsidRDefault="008955A8" w:rsidP="00E91C88">
            <w:pPr>
              <w:pStyle w:val="TAL"/>
              <w:rPr>
                <w:rFonts w:cs="Arial"/>
                <w:lang w:val="en-US"/>
              </w:rPr>
            </w:pPr>
            <w:r w:rsidRPr="002D74EE">
              <w:rPr>
                <w:lang w:val="en-US"/>
              </w:rPr>
              <w:t>The application should handle packet reordering.</w:t>
            </w:r>
          </w:p>
        </w:tc>
      </w:tr>
      <w:tr w:rsidR="008955A8" w:rsidRPr="002D74EE" w14:paraId="387D1898"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27A65749" w14:textId="77777777" w:rsidR="008955A8" w:rsidRPr="002D74EE" w:rsidRDefault="008955A8" w:rsidP="00E91C88">
            <w:pPr>
              <w:pStyle w:val="TAL"/>
              <w:rPr>
                <w:rFonts w:cs="Arial"/>
                <w:lang w:val="en-US"/>
              </w:rPr>
            </w:pPr>
            <w:r w:rsidRPr="002D74EE">
              <w:rPr>
                <w:lang w:val="en-US"/>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336F624A" w14:textId="77777777" w:rsidR="008955A8" w:rsidRPr="002D74EE" w:rsidRDefault="008955A8" w:rsidP="00E91C88">
            <w:pPr>
              <w:pStyle w:val="TAL"/>
              <w:rPr>
                <w:rFonts w:cs="Arial"/>
                <w:lang w:val="en-US"/>
              </w:rPr>
            </w:pPr>
            <w:r w:rsidRPr="002D74EE">
              <w:rPr>
                <w:lang w:val="en-US"/>
              </w:rPr>
              <w:t>1400</w:t>
            </w:r>
          </w:p>
        </w:tc>
        <w:tc>
          <w:tcPr>
            <w:tcW w:w="4394" w:type="dxa"/>
            <w:tcBorders>
              <w:top w:val="single" w:sz="4" w:space="0" w:color="auto"/>
              <w:left w:val="single" w:sz="4" w:space="0" w:color="auto"/>
              <w:bottom w:val="single" w:sz="4" w:space="0" w:color="auto"/>
              <w:right w:val="single" w:sz="4" w:space="0" w:color="auto"/>
            </w:tcBorders>
          </w:tcPr>
          <w:p w14:paraId="531A7165" w14:textId="77777777" w:rsidR="008955A8" w:rsidRPr="002D74EE" w:rsidRDefault="008955A8" w:rsidP="00E91C88">
            <w:pPr>
              <w:pStyle w:val="TAL"/>
              <w:rPr>
                <w:rFonts w:cs="Arial"/>
                <w:lang w:val="en-US"/>
              </w:rPr>
            </w:pPr>
            <w:r w:rsidRPr="002D74EE">
              <w:rPr>
                <w:lang w:val="en-US"/>
              </w:rPr>
              <w:t>Maximum size of IP packets</w:t>
            </w:r>
          </w:p>
        </w:tc>
      </w:tr>
      <w:tr w:rsidR="008955A8" w:rsidRPr="002D74EE" w14:paraId="7687E7E5"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2253E16" w14:textId="77777777" w:rsidR="008955A8" w:rsidRPr="002D74EE" w:rsidRDefault="008955A8" w:rsidP="00E91C88">
            <w:pPr>
              <w:pStyle w:val="TAL"/>
              <w:rPr>
                <w:rFonts w:cs="Arial"/>
                <w:lang w:val="en-US"/>
              </w:rPr>
            </w:pPr>
            <w:r w:rsidRPr="002D74EE">
              <w:rPr>
                <w:lang w:val="en-US"/>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59CB94AD" w14:textId="77777777" w:rsidR="008955A8" w:rsidRPr="002D74EE" w:rsidRDefault="008955A8"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7213A402" w14:textId="77777777" w:rsidR="008955A8" w:rsidRPr="002D74EE" w:rsidRDefault="008955A8" w:rsidP="00E91C88">
            <w:pPr>
              <w:pStyle w:val="TAL"/>
              <w:rPr>
                <w:rFonts w:cs="Arial"/>
                <w:lang w:val="en-US"/>
              </w:rPr>
            </w:pPr>
          </w:p>
        </w:tc>
      </w:tr>
      <w:tr w:rsidR="008955A8" w:rsidRPr="002D74EE" w14:paraId="4C375A36"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56D8301B" w14:textId="77777777" w:rsidR="008955A8" w:rsidRPr="002D74EE" w:rsidRDefault="008955A8" w:rsidP="00E91C88">
            <w:pPr>
              <w:pStyle w:val="TAL"/>
              <w:rPr>
                <w:rFonts w:cs="Arial"/>
                <w:lang w:val="en-US"/>
              </w:rPr>
            </w:pPr>
            <w:r w:rsidRPr="002D74EE">
              <w:rPr>
                <w:lang w:val="en-US"/>
              </w:rPr>
              <w:t>Residual BER</w:t>
            </w:r>
          </w:p>
        </w:tc>
        <w:tc>
          <w:tcPr>
            <w:tcW w:w="1702" w:type="dxa"/>
            <w:tcBorders>
              <w:top w:val="single" w:sz="4" w:space="0" w:color="auto"/>
              <w:left w:val="single" w:sz="4" w:space="0" w:color="auto"/>
              <w:bottom w:val="single" w:sz="4" w:space="0" w:color="auto"/>
              <w:right w:val="single" w:sz="4" w:space="0" w:color="auto"/>
            </w:tcBorders>
          </w:tcPr>
          <w:p w14:paraId="3EBA55A6" w14:textId="77777777" w:rsidR="008955A8" w:rsidRPr="002D74EE" w:rsidRDefault="008955A8" w:rsidP="00E91C88">
            <w:pPr>
              <w:pStyle w:val="TAL"/>
              <w:rPr>
                <w:rFonts w:cs="Arial"/>
                <w:lang w:val="en-US"/>
              </w:rPr>
            </w:pPr>
            <w:r w:rsidRPr="002D74EE">
              <w:rPr>
                <w:lang w:val="en-US"/>
              </w:rPr>
              <w:t>10</w:t>
            </w:r>
            <w:r w:rsidRPr="002D74EE">
              <w:rPr>
                <w:vertAlign w:val="superscript"/>
                <w:lang w:val="en-US"/>
              </w:rPr>
              <w:t>-5</w:t>
            </w:r>
          </w:p>
        </w:tc>
        <w:tc>
          <w:tcPr>
            <w:tcW w:w="4394" w:type="dxa"/>
            <w:tcBorders>
              <w:top w:val="single" w:sz="4" w:space="0" w:color="auto"/>
              <w:left w:val="single" w:sz="4" w:space="0" w:color="auto"/>
              <w:bottom w:val="single" w:sz="4" w:space="0" w:color="auto"/>
              <w:right w:val="single" w:sz="4" w:space="0" w:color="auto"/>
            </w:tcBorders>
          </w:tcPr>
          <w:p w14:paraId="0D7492FB" w14:textId="77777777" w:rsidR="008955A8" w:rsidRPr="002D74EE" w:rsidRDefault="008955A8" w:rsidP="00E91C88">
            <w:pPr>
              <w:pStyle w:val="TAL"/>
              <w:rPr>
                <w:rFonts w:cs="Arial"/>
                <w:lang w:val="en-US"/>
              </w:rPr>
            </w:pPr>
            <w:r w:rsidRPr="002D74EE">
              <w:rPr>
                <w:lang w:val="en-US"/>
              </w:rPr>
              <w:t>Reflects the desire to have a medium level of protection to achieve an acceptable compromise between packet loss rate and speech transport delay and delay variation.</w:t>
            </w:r>
          </w:p>
        </w:tc>
      </w:tr>
      <w:tr w:rsidR="008955A8" w:rsidRPr="002D74EE" w14:paraId="78DA5C75"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028C97D9" w14:textId="77777777" w:rsidR="008955A8" w:rsidRPr="002D74EE" w:rsidRDefault="008955A8" w:rsidP="00E91C88">
            <w:pPr>
              <w:pStyle w:val="TAL"/>
              <w:rPr>
                <w:rFonts w:cs="Arial"/>
                <w:lang w:val="en-US"/>
              </w:rPr>
            </w:pPr>
            <w:r w:rsidRPr="002D74EE">
              <w:rPr>
                <w:lang w:val="en-US"/>
              </w:rPr>
              <w:t>SDU error ratio</w:t>
            </w:r>
          </w:p>
        </w:tc>
        <w:tc>
          <w:tcPr>
            <w:tcW w:w="1702" w:type="dxa"/>
            <w:tcBorders>
              <w:top w:val="single" w:sz="4" w:space="0" w:color="auto"/>
              <w:left w:val="single" w:sz="4" w:space="0" w:color="auto"/>
              <w:bottom w:val="single" w:sz="4" w:space="0" w:color="auto"/>
              <w:right w:val="single" w:sz="4" w:space="0" w:color="auto"/>
            </w:tcBorders>
          </w:tcPr>
          <w:p w14:paraId="66AA0538" w14:textId="77777777" w:rsidR="008955A8" w:rsidRPr="002D74EE" w:rsidRDefault="008955A8" w:rsidP="00E91C88">
            <w:pPr>
              <w:pStyle w:val="TAL"/>
              <w:rPr>
                <w:rFonts w:cs="Arial"/>
                <w:lang w:val="en-US"/>
              </w:rPr>
            </w:pPr>
            <w:r w:rsidRPr="002D74EE">
              <w:rPr>
                <w:lang w:val="en-US"/>
              </w:rPr>
              <w:t>7*10</w:t>
            </w:r>
            <w:r w:rsidRPr="002D74EE">
              <w:rPr>
                <w:vertAlign w:val="superscript"/>
                <w:lang w:val="en-US"/>
              </w:rPr>
              <w:t>-3</w:t>
            </w:r>
            <w:r w:rsidRPr="002D74EE">
              <w:rPr>
                <w:lang w:val="en-US"/>
              </w:rPr>
              <w:t xml:space="preserve"> </w:t>
            </w:r>
          </w:p>
        </w:tc>
        <w:tc>
          <w:tcPr>
            <w:tcW w:w="4394" w:type="dxa"/>
            <w:tcBorders>
              <w:top w:val="single" w:sz="4" w:space="0" w:color="auto"/>
              <w:left w:val="single" w:sz="4" w:space="0" w:color="auto"/>
              <w:bottom w:val="single" w:sz="4" w:space="0" w:color="auto"/>
              <w:right w:val="single" w:sz="4" w:space="0" w:color="auto"/>
            </w:tcBorders>
          </w:tcPr>
          <w:p w14:paraId="239727B0" w14:textId="77777777" w:rsidR="008955A8" w:rsidRPr="002D74EE" w:rsidRDefault="008955A8" w:rsidP="00E91C88">
            <w:pPr>
              <w:pStyle w:val="TAL"/>
              <w:rPr>
                <w:rFonts w:cs="Arial"/>
                <w:lang w:val="en-US"/>
              </w:rPr>
            </w:pPr>
            <w:r w:rsidRPr="002D74EE">
              <w:rPr>
                <w:lang w:val="en-US"/>
              </w:rPr>
              <w:t>A packet loss rate of 0.7 % per wireless link is in general sufficient for video services</w:t>
            </w:r>
          </w:p>
        </w:tc>
      </w:tr>
      <w:tr w:rsidR="008955A8" w:rsidRPr="002D74EE" w14:paraId="5C188DF7"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6C19E651" w14:textId="77777777" w:rsidR="008955A8" w:rsidRPr="002D74EE" w:rsidRDefault="008955A8" w:rsidP="00E91C88">
            <w:pPr>
              <w:pStyle w:val="TAL"/>
              <w:rPr>
                <w:rFonts w:cs="Arial"/>
                <w:lang w:val="en-US"/>
              </w:rPr>
            </w:pPr>
            <w:r w:rsidRPr="002D74EE">
              <w:rPr>
                <w:lang w:val="en-US"/>
              </w:rPr>
              <w:t>Transfer delay (ms)</w:t>
            </w:r>
          </w:p>
        </w:tc>
        <w:tc>
          <w:tcPr>
            <w:tcW w:w="1702" w:type="dxa"/>
            <w:tcBorders>
              <w:top w:val="single" w:sz="4" w:space="0" w:color="auto"/>
              <w:left w:val="single" w:sz="4" w:space="0" w:color="auto"/>
              <w:bottom w:val="single" w:sz="4" w:space="0" w:color="auto"/>
              <w:right w:val="single" w:sz="4" w:space="0" w:color="auto"/>
            </w:tcBorders>
          </w:tcPr>
          <w:p w14:paraId="38A5AE55" w14:textId="77777777" w:rsidR="008955A8" w:rsidRPr="002D74EE" w:rsidRDefault="008955A8" w:rsidP="00E91C88">
            <w:pPr>
              <w:pStyle w:val="TAL"/>
              <w:rPr>
                <w:rFonts w:cs="Arial"/>
                <w:lang w:val="en-US"/>
              </w:rPr>
            </w:pPr>
            <w:r w:rsidRPr="002D74EE">
              <w:rPr>
                <w:lang w:val="en-US"/>
              </w:rPr>
              <w:t>170 ms</w:t>
            </w:r>
          </w:p>
        </w:tc>
        <w:tc>
          <w:tcPr>
            <w:tcW w:w="4394" w:type="dxa"/>
            <w:tcBorders>
              <w:top w:val="single" w:sz="4" w:space="0" w:color="auto"/>
              <w:left w:val="single" w:sz="4" w:space="0" w:color="auto"/>
              <w:bottom w:val="single" w:sz="4" w:space="0" w:color="auto"/>
              <w:right w:val="single" w:sz="4" w:space="0" w:color="auto"/>
            </w:tcBorders>
          </w:tcPr>
          <w:p w14:paraId="471DC4ED" w14:textId="77777777" w:rsidR="008955A8" w:rsidRPr="002D74EE" w:rsidRDefault="008955A8" w:rsidP="00E91C88">
            <w:pPr>
              <w:pStyle w:val="TAL"/>
              <w:rPr>
                <w:rFonts w:cs="Arial"/>
                <w:i/>
                <w:iCs/>
                <w:lang w:val="en-US"/>
              </w:rPr>
            </w:pPr>
            <w:r w:rsidRPr="002D74EE">
              <w:rPr>
                <w:lang w:val="en-US"/>
              </w:rPr>
              <w:t>Indicates maximum delay for 95</w:t>
            </w:r>
            <w:r w:rsidRPr="002D74EE">
              <w:rPr>
                <w:vertAlign w:val="superscript"/>
                <w:lang w:val="en-US"/>
              </w:rPr>
              <w:t>th</w:t>
            </w:r>
            <w:r w:rsidRPr="002D74EE">
              <w:rPr>
                <w:lang w:val="en-US"/>
              </w:rPr>
              <w:t xml:space="preserve"> percentile of the distribution of delay for all delivered SDUs between the UE and the </w:t>
            </w:r>
            <w:r w:rsidRPr="002D74EE">
              <w:rPr>
                <w:lang w:val="en-US" w:eastAsia="ko-KR"/>
              </w:rPr>
              <w:t>PS domain</w:t>
            </w:r>
            <w:r w:rsidRPr="002D74EE">
              <w:rPr>
                <w:lang w:val="en-US"/>
              </w:rPr>
              <w:t xml:space="preserve"> during the lifetime of a bearer service. </w:t>
            </w:r>
            <w:r w:rsidRPr="002D74EE">
              <w:rPr>
                <w:lang w:val="en-US" w:eastAsia="ko-KR"/>
              </w:rPr>
              <w:t>Permits the derivation of</w:t>
            </w:r>
            <w:r w:rsidRPr="002D74EE">
              <w:rPr>
                <w:lang w:val="en-US"/>
              </w:rPr>
              <w:t xml:space="preserve"> the RAN part of the total transfer delay for the </w:t>
            </w:r>
            <w:r w:rsidRPr="002D74EE">
              <w:rPr>
                <w:lang w:val="en-US" w:eastAsia="ko-KR"/>
              </w:rPr>
              <w:t>radio access</w:t>
            </w:r>
            <w:r w:rsidRPr="002D74EE">
              <w:rPr>
                <w:lang w:val="en-US"/>
              </w:rPr>
              <w:t xml:space="preserve"> bearer. This attribute allows RAN to set transport formats and H-ARQ/ARQ parameters such as the discard timer. </w:t>
            </w:r>
          </w:p>
        </w:tc>
      </w:tr>
      <w:tr w:rsidR="008955A8" w:rsidRPr="002D74EE" w14:paraId="4F3B7626"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50B1CB7" w14:textId="77777777" w:rsidR="008955A8" w:rsidRPr="002D74EE" w:rsidRDefault="008955A8" w:rsidP="00E91C88">
            <w:pPr>
              <w:pStyle w:val="TAL"/>
              <w:rPr>
                <w:rFonts w:cs="Arial"/>
                <w:lang w:val="en-US"/>
              </w:rPr>
            </w:pPr>
            <w:r w:rsidRPr="002D74EE">
              <w:rPr>
                <w:lang w:val="en-US"/>
              </w:rPr>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659661C" w14:textId="77777777" w:rsidR="008955A8" w:rsidRPr="002D74EE" w:rsidRDefault="008955A8" w:rsidP="00E91C88">
            <w:pPr>
              <w:pStyle w:val="TAL"/>
              <w:rPr>
                <w:rFonts w:cs="Arial"/>
                <w:lang w:val="en-US"/>
              </w:rPr>
            </w:pPr>
            <w:r>
              <w:rPr>
                <w:lang w:val="en-US"/>
              </w:rPr>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EAEFA8B" w14:textId="77777777" w:rsidR="008955A8" w:rsidRPr="002D74EE" w:rsidRDefault="008955A8" w:rsidP="00E91C88">
            <w:pPr>
              <w:pStyle w:val="TAL"/>
              <w:rPr>
                <w:lang w:val="en-US"/>
              </w:rPr>
            </w:pPr>
            <w:r w:rsidRPr="002D74EE">
              <w:rPr>
                <w:lang w:val="en-US"/>
              </w:rPr>
              <w:t>The total bit-rate of a video codec (running at</w:t>
            </w:r>
            <w:r>
              <w:rPr>
                <w:lang w:val="en-US"/>
              </w:rPr>
              <w:t xml:space="preserve"> 500</w:t>
            </w:r>
            <w:r w:rsidRPr="002D74EE">
              <w:rPr>
                <w:lang w:val="en-US"/>
              </w:rPr>
              <w:t xml:space="preserve"> kbps) adding IPv6/UDP/RTP overhead (assumed to be </w:t>
            </w:r>
            <w:r>
              <w:rPr>
                <w:lang w:val="en-US"/>
              </w:rPr>
              <w:t>36</w:t>
            </w:r>
            <w:r w:rsidRPr="002D74EE">
              <w:rPr>
                <w:lang w:val="en-US"/>
              </w:rPr>
              <w:t xml:space="preserve"> kbps) and RTCP (adds 5 % but limited to max 14 kbps) rounded up to nearest 8 kbps value.</w:t>
            </w:r>
          </w:p>
          <w:p w14:paraId="09CE6D15" w14:textId="77777777" w:rsidR="008955A8" w:rsidRPr="002D74EE" w:rsidRDefault="008955A8" w:rsidP="00E91C88">
            <w:pPr>
              <w:pStyle w:val="TAL"/>
              <w:rPr>
                <w:rFonts w:cs="Arial"/>
                <w:lang w:val="en-US"/>
              </w:rPr>
            </w:pPr>
            <w:r w:rsidRPr="002D74EE">
              <w:rPr>
                <w:lang w:val="en-US"/>
              </w:rPr>
              <w:t>If downlink SDP contains a lower b=AS bandwidth modifier value, this should be used instead.</w:t>
            </w:r>
          </w:p>
        </w:tc>
      </w:tr>
      <w:tr w:rsidR="008955A8" w:rsidRPr="002D74EE" w14:paraId="7992C1AA"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730807F" w14:textId="77777777" w:rsidR="008955A8" w:rsidRPr="002D74EE" w:rsidRDefault="008955A8" w:rsidP="00E91C88">
            <w:pPr>
              <w:pStyle w:val="TAL"/>
              <w:rPr>
                <w:rFonts w:cs="Arial"/>
                <w:lang w:val="en-US"/>
              </w:rPr>
            </w:pPr>
            <w:r w:rsidRPr="002D74EE">
              <w:rPr>
                <w:lang w:val="en-US"/>
              </w:rPr>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ABE692B" w14:textId="77777777" w:rsidR="008955A8" w:rsidRPr="002D74EE" w:rsidRDefault="008955A8" w:rsidP="00E91C88">
            <w:pPr>
              <w:pStyle w:val="TAL"/>
              <w:rPr>
                <w:rFonts w:cs="Arial"/>
                <w:lang w:val="en-US"/>
              </w:rPr>
            </w:pPr>
            <w:r>
              <w:rPr>
                <w:lang w:val="en-US"/>
              </w:rPr>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5D57913" w14:textId="77777777" w:rsidR="008955A8" w:rsidRPr="002D74EE" w:rsidRDefault="008955A8" w:rsidP="00E91C88">
            <w:pPr>
              <w:pStyle w:val="TAL"/>
              <w:rPr>
                <w:rFonts w:cs="Arial"/>
                <w:lang w:val="en-US"/>
              </w:rPr>
            </w:pPr>
            <w:r w:rsidRPr="002D74EE">
              <w:rPr>
                <w:lang w:val="en-US"/>
              </w:rPr>
              <w:t>The same as the guaranteed bitrate.</w:t>
            </w:r>
          </w:p>
        </w:tc>
      </w:tr>
      <w:tr w:rsidR="008955A8" w:rsidRPr="002D74EE" w14:paraId="38B0F546"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0E1C88F4" w14:textId="77777777" w:rsidR="008955A8" w:rsidRPr="002D74EE" w:rsidRDefault="008955A8" w:rsidP="00E91C88">
            <w:pPr>
              <w:pStyle w:val="TAL"/>
              <w:rPr>
                <w:rFonts w:cs="Arial"/>
                <w:lang w:val="en-US"/>
              </w:rPr>
            </w:pPr>
            <w:r w:rsidRPr="002D74EE">
              <w:rPr>
                <w:lang w:val="en-US"/>
              </w:rPr>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7BEA538" w14:textId="77777777" w:rsidR="008955A8" w:rsidRPr="002D74EE" w:rsidRDefault="008955A8" w:rsidP="00E91C88">
            <w:pPr>
              <w:pStyle w:val="TAL"/>
              <w:rPr>
                <w:rFonts w:cs="Arial"/>
                <w:lang w:val="en-US"/>
              </w:rPr>
            </w:pPr>
            <w:r>
              <w:rPr>
                <w:lang w:val="en-US"/>
              </w:rPr>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7D55877" w14:textId="77777777" w:rsidR="008955A8" w:rsidRPr="002D74EE" w:rsidRDefault="008955A8" w:rsidP="00E91C88">
            <w:pPr>
              <w:pStyle w:val="TAL"/>
              <w:rPr>
                <w:lang w:val="en-US"/>
              </w:rPr>
            </w:pPr>
            <w:r w:rsidRPr="002D74EE">
              <w:rPr>
                <w:lang w:val="en-US"/>
              </w:rPr>
              <w:t xml:space="preserve">The total bit-rate of a video codec (running at </w:t>
            </w:r>
            <w:r>
              <w:rPr>
                <w:lang w:val="en-US"/>
              </w:rPr>
              <w:t>500</w:t>
            </w:r>
            <w:r w:rsidRPr="002D74EE">
              <w:rPr>
                <w:lang w:val="en-US"/>
              </w:rPr>
              <w:t xml:space="preserve"> kbps) adding IPv6/UDP/RTP overhead (assumed to be </w:t>
            </w:r>
            <w:r>
              <w:rPr>
                <w:lang w:val="en-US"/>
              </w:rPr>
              <w:t>36</w:t>
            </w:r>
            <w:r w:rsidRPr="002D74EE">
              <w:rPr>
                <w:lang w:val="en-US"/>
              </w:rPr>
              <w:t xml:space="preserve"> kbps) and RTCP (adds 5% but limited to max 14 kbps) rounded up to nearest 8 kbps value.</w:t>
            </w:r>
          </w:p>
          <w:p w14:paraId="7EAFC8A2" w14:textId="77777777" w:rsidR="008955A8" w:rsidRPr="002D74EE" w:rsidRDefault="008955A8" w:rsidP="00E91C88">
            <w:pPr>
              <w:pStyle w:val="TAL"/>
              <w:rPr>
                <w:rFonts w:cs="Arial"/>
                <w:lang w:val="en-US"/>
              </w:rPr>
            </w:pPr>
            <w:r w:rsidRPr="002D74EE">
              <w:rPr>
                <w:lang w:val="en-US"/>
              </w:rPr>
              <w:t>If uplink SDP contains a lower b=AS bandwidth modifier value, this should be used instead.</w:t>
            </w:r>
          </w:p>
        </w:tc>
      </w:tr>
      <w:tr w:rsidR="008955A8" w:rsidRPr="002D74EE" w14:paraId="7E7A4EE6"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7BE532C" w14:textId="77777777" w:rsidR="008955A8" w:rsidRPr="002D74EE" w:rsidRDefault="008955A8" w:rsidP="00E91C88">
            <w:pPr>
              <w:pStyle w:val="TAL"/>
              <w:rPr>
                <w:rFonts w:cs="Arial"/>
                <w:lang w:val="en-US"/>
              </w:rPr>
            </w:pPr>
            <w:r w:rsidRPr="002D74EE">
              <w:rPr>
                <w:lang w:val="en-US"/>
              </w:rPr>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B89A988" w14:textId="77777777" w:rsidR="008955A8" w:rsidRPr="002D74EE" w:rsidRDefault="008955A8" w:rsidP="00E91C88">
            <w:pPr>
              <w:pStyle w:val="TAL"/>
              <w:rPr>
                <w:rFonts w:cs="Arial"/>
                <w:lang w:val="en-US"/>
              </w:rPr>
            </w:pPr>
            <w:r>
              <w:rPr>
                <w:lang w:val="en-US"/>
              </w:rPr>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B39ABA2" w14:textId="77777777" w:rsidR="008955A8" w:rsidRPr="002D74EE" w:rsidRDefault="008955A8" w:rsidP="00E91C88">
            <w:pPr>
              <w:pStyle w:val="TAL"/>
              <w:rPr>
                <w:rFonts w:cs="Arial"/>
                <w:lang w:val="en-US"/>
              </w:rPr>
            </w:pPr>
            <w:r w:rsidRPr="002D74EE">
              <w:rPr>
                <w:lang w:val="en-US"/>
              </w:rPr>
              <w:t>The same as the guaranteed bitrate.</w:t>
            </w:r>
          </w:p>
        </w:tc>
      </w:tr>
      <w:tr w:rsidR="008955A8" w:rsidRPr="002D74EE" w14:paraId="2833B700"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531C0B8" w14:textId="77777777" w:rsidR="008955A8" w:rsidRPr="002D74EE" w:rsidRDefault="008955A8" w:rsidP="00E91C88">
            <w:pPr>
              <w:pStyle w:val="TAL"/>
              <w:rPr>
                <w:rFonts w:cs="Arial"/>
                <w:lang w:val="en-US"/>
              </w:rPr>
            </w:pPr>
            <w:r w:rsidRPr="002D74EE">
              <w:rPr>
                <w:lang w:val="en-US"/>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50BB33BA" w14:textId="77777777" w:rsidR="008955A8" w:rsidRPr="002D74EE" w:rsidRDefault="008955A8" w:rsidP="00E91C88">
            <w:pPr>
              <w:pStyle w:val="TAL"/>
              <w:rPr>
                <w:rFonts w:cs="Arial"/>
                <w:lang w:val="en-US"/>
              </w:rPr>
            </w:pPr>
            <w:r w:rsidRPr="002D74EE">
              <w:rPr>
                <w:lang w:val="en-US"/>
              </w:rPr>
              <w:t>subscribed value</w:t>
            </w:r>
          </w:p>
        </w:tc>
        <w:tc>
          <w:tcPr>
            <w:tcW w:w="4394" w:type="dxa"/>
            <w:tcBorders>
              <w:top w:val="single" w:sz="4" w:space="0" w:color="auto"/>
              <w:left w:val="single" w:sz="4" w:space="0" w:color="auto"/>
              <w:bottom w:val="single" w:sz="4" w:space="0" w:color="auto"/>
              <w:right w:val="single" w:sz="4" w:space="0" w:color="auto"/>
            </w:tcBorders>
          </w:tcPr>
          <w:p w14:paraId="38BC3B17" w14:textId="77777777" w:rsidR="008955A8" w:rsidRPr="002D74EE" w:rsidRDefault="008955A8" w:rsidP="00E91C88">
            <w:pPr>
              <w:pStyle w:val="TAL"/>
              <w:rPr>
                <w:rFonts w:cs="Arial"/>
                <w:lang w:val="en-US"/>
              </w:rPr>
            </w:pPr>
            <w:r w:rsidRPr="002D74EE">
              <w:rPr>
                <w:lang w:val="en-US"/>
              </w:rPr>
              <w:t xml:space="preserve">Indicates the relative importance to other </w:t>
            </w:r>
            <w:r w:rsidRPr="002D74EE">
              <w:rPr>
                <w:lang w:val="en-US" w:eastAsia="ko-KR"/>
              </w:rPr>
              <w:t>radio access</w:t>
            </w:r>
            <w:r w:rsidRPr="002D74EE">
              <w:rPr>
                <w:lang w:val="en-US"/>
              </w:rPr>
              <w:t xml:space="preserve"> bearers. It should be the same or next lower value to the priority of a Conversational bearer with source statistics descriptor ‘speech'.</w:t>
            </w:r>
          </w:p>
        </w:tc>
      </w:tr>
      <w:tr w:rsidR="008955A8" w:rsidRPr="002D74EE" w14:paraId="7EF223DA"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63004614" w14:textId="77777777" w:rsidR="008955A8" w:rsidRPr="002D74EE" w:rsidRDefault="008955A8" w:rsidP="00E91C88">
            <w:pPr>
              <w:pStyle w:val="TAL"/>
              <w:rPr>
                <w:rFonts w:cs="Arial"/>
                <w:lang w:val="en-US"/>
              </w:rPr>
            </w:pPr>
            <w:r w:rsidRPr="002D74EE">
              <w:rPr>
                <w:lang w:val="en-US"/>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1C8D4742" w14:textId="77777777" w:rsidR="008955A8" w:rsidRPr="002D74EE" w:rsidRDefault="008955A8" w:rsidP="00E91C88">
            <w:pPr>
              <w:pStyle w:val="TAL"/>
              <w:rPr>
                <w:rFonts w:cs="Arial"/>
                <w:lang w:val="en-US"/>
              </w:rPr>
            </w:pPr>
            <w:r w:rsidRPr="002D74EE">
              <w:rPr>
                <w:lang w:val="en-US"/>
              </w:rPr>
              <w:t>‘unknown'</w:t>
            </w:r>
          </w:p>
        </w:tc>
        <w:tc>
          <w:tcPr>
            <w:tcW w:w="4394" w:type="dxa"/>
            <w:tcBorders>
              <w:top w:val="single" w:sz="4" w:space="0" w:color="auto"/>
              <w:left w:val="single" w:sz="4" w:space="0" w:color="auto"/>
              <w:bottom w:val="single" w:sz="4" w:space="0" w:color="auto"/>
              <w:right w:val="single" w:sz="4" w:space="0" w:color="auto"/>
            </w:tcBorders>
          </w:tcPr>
          <w:p w14:paraId="72F36838" w14:textId="77777777" w:rsidR="008955A8" w:rsidRPr="002D74EE" w:rsidRDefault="008955A8" w:rsidP="00E91C88">
            <w:pPr>
              <w:pStyle w:val="TAL"/>
              <w:rPr>
                <w:rFonts w:cs="Arial"/>
                <w:lang w:val="en-US"/>
              </w:rPr>
            </w:pPr>
          </w:p>
        </w:tc>
      </w:tr>
    </w:tbl>
    <w:p w14:paraId="2A56579C" w14:textId="77777777" w:rsidR="008955A8" w:rsidRPr="0051470C" w:rsidRDefault="008955A8" w:rsidP="008955A8">
      <w:pPr>
        <w:pStyle w:val="FP"/>
        <w:rPr>
          <w:lang w:val="en-US"/>
        </w:rPr>
      </w:pPr>
    </w:p>
    <w:p w14:paraId="4D6BC76D" w14:textId="77777777" w:rsidR="008955A8" w:rsidRPr="0051470C" w:rsidRDefault="008955A8" w:rsidP="008955A8">
      <w:pPr>
        <w:pStyle w:val="Heading1"/>
        <w:rPr>
          <w:rFonts w:eastAsia="SimSun"/>
          <w:lang w:val="en-US"/>
        </w:rPr>
      </w:pPr>
      <w:bookmarkStart w:id="3425" w:name="_Toc26369666"/>
      <w:bookmarkStart w:id="3426" w:name="_Toc36227548"/>
      <w:bookmarkStart w:id="3427" w:name="_Toc36228563"/>
      <w:bookmarkStart w:id="3428" w:name="_Toc36229190"/>
      <w:bookmarkStart w:id="3429" w:name="_Toc36229818"/>
      <w:bookmarkStart w:id="3430" w:name="_Toc74607162"/>
      <w:bookmarkStart w:id="3431" w:name="_Toc130386641"/>
      <w:r w:rsidRPr="0051470C">
        <w:rPr>
          <w:rFonts w:eastAsia="SimSun"/>
          <w:lang w:val="en-US"/>
        </w:rPr>
        <w:t>E.24</w:t>
      </w:r>
      <w:r w:rsidRPr="0051470C">
        <w:rPr>
          <w:rFonts w:eastAsia="SimSun"/>
          <w:lang w:val="en-US"/>
        </w:rPr>
        <w:tab/>
        <w:t xml:space="preserve">Bi-directional video (H.265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w:t>
      </w:r>
      <w:r>
        <w:rPr>
          <w:rFonts w:eastAsia="SimSun"/>
          <w:lang w:val="en-US"/>
        </w:rPr>
        <w:t>Main profile,</w:t>
      </w:r>
      <w:r w:rsidRPr="006B5F29">
        <w:rPr>
          <w:rFonts w:eastAsia="SimSun"/>
          <w:lang w:val="en-US"/>
        </w:rPr>
        <w:t xml:space="preserve"> </w:t>
      </w:r>
      <w:r w:rsidRPr="0051470C">
        <w:rPr>
          <w:rFonts w:eastAsia="SimSun"/>
          <w:lang w:val="en-US"/>
        </w:rPr>
        <w:t xml:space="preserve">Main tier, level 3.1, </w:t>
      </w:r>
      <w:r>
        <w:rPr>
          <w:rFonts w:eastAsia="SimSun"/>
          <w:lang w:val="en-US"/>
        </w:rPr>
        <w:t>500</w:t>
      </w:r>
      <w:r w:rsidRPr="001C692B">
        <w:rPr>
          <w:rFonts w:eastAsia="SimSun"/>
          <w:lang w:val="en-US"/>
        </w:rPr>
        <w:t>/</w:t>
      </w:r>
      <w:r>
        <w:rPr>
          <w:rFonts w:eastAsia="SimSun"/>
          <w:lang w:val="en-US"/>
        </w:rPr>
        <w:t>40</w:t>
      </w:r>
      <w:r w:rsidRPr="001C692B">
        <w:rPr>
          <w:rFonts w:eastAsia="SimSun"/>
          <w:lang w:val="en-US"/>
        </w:rPr>
        <w:t xml:space="preserve"> kbps</w:t>
      </w:r>
      <w:r w:rsidRPr="0051470C">
        <w:rPr>
          <w:rFonts w:eastAsia="SimSun"/>
          <w:lang w:val="en-US"/>
        </w:rPr>
        <w:t>, IPv6, RTCP and MBR&gt;GBR bearer)</w:t>
      </w:r>
      <w:bookmarkEnd w:id="3425"/>
      <w:bookmarkEnd w:id="3426"/>
      <w:bookmarkEnd w:id="3427"/>
      <w:bookmarkEnd w:id="3428"/>
      <w:bookmarkEnd w:id="3429"/>
      <w:bookmarkEnd w:id="3430"/>
      <w:bookmarkEnd w:id="3431"/>
    </w:p>
    <w:p w14:paraId="3ACE6C93" w14:textId="77777777" w:rsidR="008955A8" w:rsidRPr="0051470C" w:rsidRDefault="008955A8" w:rsidP="008955A8">
      <w:pPr>
        <w:rPr>
          <w:lang w:val="en-US"/>
        </w:rPr>
      </w:pPr>
      <w:r w:rsidRPr="0051470C">
        <w:rPr>
          <w:lang w:val="en-US"/>
        </w:rPr>
        <w:t xml:space="preserve">The video bandwidths used for defining MBR and GBR are assumed to be </w:t>
      </w:r>
      <w:r>
        <w:rPr>
          <w:lang w:val="en-US"/>
        </w:rPr>
        <w:t>500</w:t>
      </w:r>
      <w:r w:rsidRPr="001C692B">
        <w:rPr>
          <w:lang w:val="en-US"/>
        </w:rPr>
        <w:t xml:space="preserve"> kbps</w:t>
      </w:r>
      <w:r w:rsidRPr="0051470C">
        <w:rPr>
          <w:lang w:val="en-US"/>
        </w:rPr>
        <w:t xml:space="preserve"> and </w:t>
      </w:r>
      <w:r>
        <w:rPr>
          <w:lang w:val="en-US"/>
        </w:rPr>
        <w:t>40</w:t>
      </w:r>
      <w:r w:rsidRPr="001C692B">
        <w:rPr>
          <w:lang w:val="en-US"/>
        </w:rPr>
        <w:t xml:space="preserve"> kbps</w:t>
      </w:r>
      <w:r w:rsidRPr="0051470C">
        <w:rPr>
          <w:lang w:val="en-US"/>
        </w:rPr>
        <w:t xml:space="preserve">, respectively. The IPv6 overhead is </w:t>
      </w:r>
      <w:r>
        <w:rPr>
          <w:lang w:val="en-US"/>
        </w:rPr>
        <w:t>36</w:t>
      </w:r>
      <w:r w:rsidRPr="001C692B">
        <w:rPr>
          <w:lang w:val="en-US"/>
        </w:rPr>
        <w:t xml:space="preserve"> kbps</w:t>
      </w:r>
      <w:r w:rsidRPr="0051470C">
        <w:rPr>
          <w:lang w:val="en-US"/>
        </w:rPr>
        <w:t xml:space="preserve"> (assuming 25 fps and </w:t>
      </w:r>
      <w:r>
        <w:rPr>
          <w:lang w:val="en-US"/>
        </w:rPr>
        <w:t>3</w:t>
      </w:r>
      <w:r w:rsidRPr="0051470C">
        <w:rPr>
          <w:lang w:val="en-US"/>
        </w:rPr>
        <w:t xml:space="preserve"> IP packets per frame) for MBR and </w:t>
      </w:r>
      <w:r>
        <w:rPr>
          <w:lang w:val="en-US"/>
        </w:rPr>
        <w:t>2.4</w:t>
      </w:r>
      <w:r w:rsidRPr="001C692B">
        <w:rPr>
          <w:lang w:val="en-US"/>
        </w:rPr>
        <w:t xml:space="preserve"> kbps</w:t>
      </w:r>
      <w:r w:rsidRPr="0051470C">
        <w:rPr>
          <w:lang w:val="en-US"/>
        </w:rPr>
        <w:t xml:space="preserve"> (assuming </w:t>
      </w:r>
      <w:r>
        <w:rPr>
          <w:lang w:val="en-US"/>
        </w:rPr>
        <w:t xml:space="preserve">QCIF, </w:t>
      </w:r>
      <w:r w:rsidRPr="0051470C">
        <w:rPr>
          <w:lang w:val="en-US"/>
        </w:rPr>
        <w:t xml:space="preserve">5 fps and 1 IP packets per frame) for GBR, resulting in </w:t>
      </w:r>
      <w:r>
        <w:rPr>
          <w:lang w:val="en-US"/>
        </w:rPr>
        <w:t>540</w:t>
      </w:r>
      <w:r w:rsidRPr="001C692B">
        <w:rPr>
          <w:lang w:val="en-US"/>
        </w:rPr>
        <w:t xml:space="preserve"> kbps</w:t>
      </w:r>
      <w:r w:rsidRPr="0051470C">
        <w:rPr>
          <w:lang w:val="en-US"/>
        </w:rPr>
        <w:t xml:space="preserve"> and </w:t>
      </w:r>
      <w:r>
        <w:rPr>
          <w:lang w:val="en-US"/>
        </w:rPr>
        <w:t>45</w:t>
      </w:r>
      <w:r w:rsidRPr="001C692B">
        <w:rPr>
          <w:lang w:val="en-US"/>
        </w:rPr>
        <w:t xml:space="preserve"> kbps</w:t>
      </w:r>
      <w:r w:rsidRPr="0051470C">
        <w:rPr>
          <w:lang w:val="en-US"/>
        </w:rPr>
        <w:t xml:space="preserve">, respectively. Adding 5% for RTCP increases the bandwidth </w:t>
      </w:r>
      <w:r>
        <w:rPr>
          <w:rFonts w:hint="eastAsia"/>
          <w:lang w:val="en-US" w:eastAsia="ko-KR"/>
        </w:rPr>
        <w:t>by</w:t>
      </w:r>
      <w:r w:rsidRPr="0051470C">
        <w:rPr>
          <w:lang w:val="en-US"/>
        </w:rPr>
        <w:t xml:space="preserve"> </w:t>
      </w:r>
      <w:r>
        <w:rPr>
          <w:lang w:val="en-US"/>
        </w:rPr>
        <w:t>27</w:t>
      </w:r>
      <w:r w:rsidRPr="001C692B">
        <w:rPr>
          <w:lang w:val="en-US"/>
        </w:rPr>
        <w:t xml:space="preserve"> kbps</w:t>
      </w:r>
      <w:r w:rsidRPr="0051470C">
        <w:rPr>
          <w:lang w:val="en-US"/>
        </w:rPr>
        <w:t xml:space="preserve"> for both MBR and GBR.</w:t>
      </w:r>
      <w:r>
        <w:rPr>
          <w:lang w:val="en-US"/>
        </w:rPr>
        <w:t xml:space="preserve"> However, the RTCP bandwidth is limited to max 14 kbps, see clause 7.3.1.</w:t>
      </w:r>
      <w:r w:rsidRPr="0051470C">
        <w:rPr>
          <w:lang w:val="en-US"/>
        </w:rPr>
        <w:t xml:space="preserve"> Rounding up to the nearest higher integer multiple of 8 kbps gives </w:t>
      </w:r>
      <w:r>
        <w:rPr>
          <w:lang w:val="en-US"/>
        </w:rPr>
        <w:t>560</w:t>
      </w:r>
      <w:r w:rsidRPr="001C692B">
        <w:rPr>
          <w:lang w:val="en-US"/>
        </w:rPr>
        <w:t xml:space="preserve"> kbps</w:t>
      </w:r>
      <w:r w:rsidRPr="0051470C">
        <w:rPr>
          <w:lang w:val="en-US"/>
        </w:rPr>
        <w:t xml:space="preserve"> and </w:t>
      </w:r>
      <w:r>
        <w:rPr>
          <w:lang w:val="en-US"/>
        </w:rPr>
        <w:t>64</w:t>
      </w:r>
      <w:r w:rsidRPr="001C692B">
        <w:rPr>
          <w:lang w:val="en-US"/>
        </w:rPr>
        <w:t xml:space="preserve"> kbps</w:t>
      </w:r>
      <w:r w:rsidRPr="0051470C">
        <w:rPr>
          <w:lang w:val="en-US"/>
        </w:rPr>
        <w:t>, respectively.</w:t>
      </w:r>
    </w:p>
    <w:p w14:paraId="1C28244A" w14:textId="77777777" w:rsidR="008955A8" w:rsidRPr="0051470C" w:rsidRDefault="008955A8" w:rsidP="008955A8">
      <w:pPr>
        <w:pStyle w:val="TH"/>
        <w:rPr>
          <w:lang w:val="en-US"/>
        </w:rPr>
      </w:pPr>
      <w:r w:rsidRPr="0051470C">
        <w:rPr>
          <w:lang w:val="en-US"/>
        </w:rPr>
        <w:t>Table E.25: QoS mapping for bi-directional video (H.265</w:t>
      </w:r>
      <w:r w:rsidRPr="0051470C">
        <w:rPr>
          <w:rFonts w:eastAsia="SimSun"/>
          <w:lang w:val="en-US"/>
        </w:rPr>
        <w:t xml:space="preserve">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level 3.1, </w:t>
      </w:r>
      <w:r>
        <w:rPr>
          <w:rFonts w:eastAsia="SimSun"/>
          <w:lang w:val="en-US"/>
        </w:rPr>
        <w:t>500</w:t>
      </w:r>
      <w:r w:rsidRPr="004F04FC">
        <w:rPr>
          <w:rFonts w:eastAsia="SimSun"/>
          <w:lang w:val="en-US"/>
        </w:rPr>
        <w:t>/</w:t>
      </w:r>
      <w:r>
        <w:rPr>
          <w:rFonts w:eastAsia="SimSun"/>
          <w:lang w:val="en-US"/>
        </w:rPr>
        <w:t>40</w:t>
      </w:r>
      <w:r w:rsidRPr="004F04FC">
        <w:rPr>
          <w:rFonts w:eastAsia="SimSun"/>
          <w:lang w:val="en-US"/>
        </w:rPr>
        <w:t xml:space="preserve"> kbps</w:t>
      </w:r>
      <w:r w:rsidRPr="0051470C">
        <w:rPr>
          <w:lang w:val="en-US"/>
        </w:rPr>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8955A8" w:rsidRPr="002D74EE" w14:paraId="46A73500"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B04D90A" w14:textId="77777777" w:rsidR="008955A8" w:rsidRPr="002D74EE" w:rsidRDefault="008955A8" w:rsidP="00E91C88">
            <w:pPr>
              <w:pStyle w:val="TAH"/>
              <w:rPr>
                <w:lang w:val="en-US"/>
              </w:rPr>
            </w:pPr>
            <w:r w:rsidRPr="002D74EE">
              <w:rPr>
                <w:lang w:val="en-US"/>
              </w:rPr>
              <w:t>Traffic class</w:t>
            </w:r>
          </w:p>
        </w:tc>
        <w:tc>
          <w:tcPr>
            <w:tcW w:w="1702" w:type="dxa"/>
            <w:tcBorders>
              <w:top w:val="single" w:sz="4" w:space="0" w:color="auto"/>
              <w:left w:val="single" w:sz="4" w:space="0" w:color="auto"/>
              <w:bottom w:val="single" w:sz="4" w:space="0" w:color="auto"/>
              <w:right w:val="single" w:sz="4" w:space="0" w:color="auto"/>
            </w:tcBorders>
          </w:tcPr>
          <w:p w14:paraId="14072A47" w14:textId="77777777" w:rsidR="008955A8" w:rsidRPr="002D74EE" w:rsidRDefault="008955A8" w:rsidP="00E91C88">
            <w:pPr>
              <w:pStyle w:val="TAH"/>
              <w:rPr>
                <w:lang w:val="en-US"/>
              </w:rPr>
            </w:pPr>
            <w:r w:rsidRPr="002D74EE">
              <w:rPr>
                <w:lang w:val="en-US"/>
              </w:rPr>
              <w:t>Conversational class</w:t>
            </w:r>
          </w:p>
        </w:tc>
        <w:tc>
          <w:tcPr>
            <w:tcW w:w="4394" w:type="dxa"/>
            <w:tcBorders>
              <w:top w:val="single" w:sz="4" w:space="0" w:color="auto"/>
              <w:left w:val="single" w:sz="4" w:space="0" w:color="auto"/>
              <w:bottom w:val="single" w:sz="4" w:space="0" w:color="auto"/>
              <w:right w:val="single" w:sz="4" w:space="0" w:color="auto"/>
            </w:tcBorders>
          </w:tcPr>
          <w:p w14:paraId="71EDB0DE" w14:textId="77777777" w:rsidR="008955A8" w:rsidRPr="002D74EE" w:rsidRDefault="008955A8" w:rsidP="00E91C88">
            <w:pPr>
              <w:pStyle w:val="TAH"/>
              <w:rPr>
                <w:lang w:val="en-US"/>
              </w:rPr>
            </w:pPr>
            <w:r w:rsidRPr="002D74EE">
              <w:rPr>
                <w:lang w:val="en-US"/>
              </w:rPr>
              <w:t>Notes</w:t>
            </w:r>
          </w:p>
        </w:tc>
      </w:tr>
      <w:tr w:rsidR="008955A8" w:rsidRPr="002D74EE" w14:paraId="1DE8299E"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17A920B0" w14:textId="77777777" w:rsidR="008955A8" w:rsidRPr="002D74EE" w:rsidRDefault="008955A8" w:rsidP="00E91C88">
            <w:pPr>
              <w:pStyle w:val="TAL"/>
              <w:rPr>
                <w:rFonts w:cs="Arial"/>
                <w:lang w:val="en-US"/>
              </w:rPr>
            </w:pPr>
            <w:r w:rsidRPr="002D74EE">
              <w:rPr>
                <w:lang w:val="en-US"/>
              </w:rPr>
              <w:t>Delivery order</w:t>
            </w:r>
          </w:p>
        </w:tc>
        <w:tc>
          <w:tcPr>
            <w:tcW w:w="1702" w:type="dxa"/>
            <w:tcBorders>
              <w:top w:val="single" w:sz="4" w:space="0" w:color="auto"/>
              <w:left w:val="single" w:sz="4" w:space="0" w:color="auto"/>
              <w:bottom w:val="single" w:sz="4" w:space="0" w:color="auto"/>
              <w:right w:val="single" w:sz="4" w:space="0" w:color="auto"/>
            </w:tcBorders>
          </w:tcPr>
          <w:p w14:paraId="4E57B1B0" w14:textId="77777777" w:rsidR="008955A8" w:rsidRPr="002D74EE" w:rsidRDefault="008955A8"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15489E28" w14:textId="77777777" w:rsidR="008955A8" w:rsidRPr="002D74EE" w:rsidRDefault="008955A8" w:rsidP="00E91C88">
            <w:pPr>
              <w:pStyle w:val="TAL"/>
              <w:rPr>
                <w:rFonts w:cs="Arial"/>
                <w:lang w:val="en-US"/>
              </w:rPr>
            </w:pPr>
            <w:r w:rsidRPr="002D74EE">
              <w:rPr>
                <w:lang w:val="en-US"/>
              </w:rPr>
              <w:t>The application should handle packet reordering.</w:t>
            </w:r>
          </w:p>
        </w:tc>
      </w:tr>
      <w:tr w:rsidR="008955A8" w:rsidRPr="002D74EE" w14:paraId="335E6A0C"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6E915801" w14:textId="77777777" w:rsidR="008955A8" w:rsidRPr="002D74EE" w:rsidRDefault="008955A8" w:rsidP="00E91C88">
            <w:pPr>
              <w:pStyle w:val="TAL"/>
              <w:rPr>
                <w:rFonts w:cs="Arial"/>
                <w:lang w:val="en-US"/>
              </w:rPr>
            </w:pPr>
            <w:r w:rsidRPr="002D74EE">
              <w:rPr>
                <w:lang w:val="en-US"/>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58EA14C0" w14:textId="77777777" w:rsidR="008955A8" w:rsidRPr="002D74EE" w:rsidRDefault="008955A8" w:rsidP="00E91C88">
            <w:pPr>
              <w:pStyle w:val="TAL"/>
              <w:rPr>
                <w:rFonts w:cs="Arial"/>
                <w:lang w:val="en-US"/>
              </w:rPr>
            </w:pPr>
            <w:r w:rsidRPr="002D74EE">
              <w:rPr>
                <w:lang w:val="en-US"/>
              </w:rPr>
              <w:t>1400</w:t>
            </w:r>
          </w:p>
        </w:tc>
        <w:tc>
          <w:tcPr>
            <w:tcW w:w="4394" w:type="dxa"/>
            <w:tcBorders>
              <w:top w:val="single" w:sz="4" w:space="0" w:color="auto"/>
              <w:left w:val="single" w:sz="4" w:space="0" w:color="auto"/>
              <w:bottom w:val="single" w:sz="4" w:space="0" w:color="auto"/>
              <w:right w:val="single" w:sz="4" w:space="0" w:color="auto"/>
            </w:tcBorders>
          </w:tcPr>
          <w:p w14:paraId="272AE34B" w14:textId="77777777" w:rsidR="008955A8" w:rsidRPr="002D74EE" w:rsidRDefault="008955A8" w:rsidP="00E91C88">
            <w:pPr>
              <w:pStyle w:val="TAL"/>
              <w:rPr>
                <w:rFonts w:cs="Arial"/>
                <w:lang w:val="en-US"/>
              </w:rPr>
            </w:pPr>
            <w:r w:rsidRPr="002D74EE">
              <w:rPr>
                <w:lang w:val="en-US"/>
              </w:rPr>
              <w:t>Maximum size of IP packets</w:t>
            </w:r>
          </w:p>
        </w:tc>
      </w:tr>
      <w:tr w:rsidR="008955A8" w:rsidRPr="002D74EE" w14:paraId="053C802D"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81711DF" w14:textId="77777777" w:rsidR="008955A8" w:rsidRPr="002D74EE" w:rsidRDefault="008955A8" w:rsidP="00E91C88">
            <w:pPr>
              <w:pStyle w:val="TAL"/>
              <w:rPr>
                <w:rFonts w:cs="Arial"/>
                <w:lang w:val="en-US"/>
              </w:rPr>
            </w:pPr>
            <w:r w:rsidRPr="002D74EE">
              <w:rPr>
                <w:lang w:val="en-US"/>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381564BD" w14:textId="77777777" w:rsidR="008955A8" w:rsidRPr="002D74EE" w:rsidRDefault="008955A8"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27C68080" w14:textId="77777777" w:rsidR="008955A8" w:rsidRPr="002D74EE" w:rsidRDefault="008955A8" w:rsidP="00E91C88">
            <w:pPr>
              <w:pStyle w:val="TAL"/>
              <w:rPr>
                <w:rFonts w:cs="Arial"/>
                <w:lang w:val="en-US"/>
              </w:rPr>
            </w:pPr>
          </w:p>
        </w:tc>
      </w:tr>
      <w:tr w:rsidR="008955A8" w:rsidRPr="002D74EE" w14:paraId="4D7EEB81"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D0DF15F" w14:textId="77777777" w:rsidR="008955A8" w:rsidRPr="002D74EE" w:rsidRDefault="008955A8" w:rsidP="00E91C88">
            <w:pPr>
              <w:pStyle w:val="TAL"/>
              <w:rPr>
                <w:rFonts w:cs="Arial"/>
                <w:lang w:val="en-US"/>
              </w:rPr>
            </w:pPr>
            <w:r w:rsidRPr="002D74EE">
              <w:rPr>
                <w:lang w:val="en-US"/>
              </w:rPr>
              <w:t>Residual BER</w:t>
            </w:r>
          </w:p>
        </w:tc>
        <w:tc>
          <w:tcPr>
            <w:tcW w:w="1702" w:type="dxa"/>
            <w:tcBorders>
              <w:top w:val="single" w:sz="4" w:space="0" w:color="auto"/>
              <w:left w:val="single" w:sz="4" w:space="0" w:color="auto"/>
              <w:bottom w:val="single" w:sz="4" w:space="0" w:color="auto"/>
              <w:right w:val="single" w:sz="4" w:space="0" w:color="auto"/>
            </w:tcBorders>
          </w:tcPr>
          <w:p w14:paraId="1AF1BE1A" w14:textId="77777777" w:rsidR="008955A8" w:rsidRPr="002D74EE" w:rsidRDefault="008955A8" w:rsidP="00E91C88">
            <w:pPr>
              <w:pStyle w:val="TAL"/>
              <w:rPr>
                <w:rFonts w:cs="Arial"/>
                <w:lang w:val="en-US"/>
              </w:rPr>
            </w:pPr>
            <w:r w:rsidRPr="002D74EE">
              <w:rPr>
                <w:lang w:val="en-US"/>
              </w:rPr>
              <w:t>10</w:t>
            </w:r>
            <w:r w:rsidRPr="002D74EE">
              <w:rPr>
                <w:vertAlign w:val="superscript"/>
                <w:lang w:val="en-US"/>
              </w:rPr>
              <w:t>-5</w:t>
            </w:r>
          </w:p>
        </w:tc>
        <w:tc>
          <w:tcPr>
            <w:tcW w:w="4394" w:type="dxa"/>
            <w:tcBorders>
              <w:top w:val="single" w:sz="4" w:space="0" w:color="auto"/>
              <w:left w:val="single" w:sz="4" w:space="0" w:color="auto"/>
              <w:bottom w:val="single" w:sz="4" w:space="0" w:color="auto"/>
              <w:right w:val="single" w:sz="4" w:space="0" w:color="auto"/>
            </w:tcBorders>
          </w:tcPr>
          <w:p w14:paraId="4716B733" w14:textId="77777777" w:rsidR="008955A8" w:rsidRPr="002D74EE" w:rsidRDefault="008955A8" w:rsidP="00E91C88">
            <w:pPr>
              <w:pStyle w:val="TAL"/>
              <w:rPr>
                <w:rFonts w:cs="Arial"/>
                <w:lang w:val="en-US"/>
              </w:rPr>
            </w:pPr>
            <w:r w:rsidRPr="002D74EE">
              <w:rPr>
                <w:lang w:val="en-US"/>
              </w:rPr>
              <w:t>Reflects the desire to have a medium level of protection to achieve an acceptable compromise between packet loss rate and speech transport delay and delay variation.</w:t>
            </w:r>
          </w:p>
        </w:tc>
      </w:tr>
      <w:tr w:rsidR="008955A8" w:rsidRPr="002D74EE" w14:paraId="5BD7132D"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191D94C0" w14:textId="77777777" w:rsidR="008955A8" w:rsidRPr="002D74EE" w:rsidRDefault="008955A8" w:rsidP="00E91C88">
            <w:pPr>
              <w:pStyle w:val="TAL"/>
              <w:rPr>
                <w:rFonts w:cs="Arial"/>
                <w:lang w:val="en-US"/>
              </w:rPr>
            </w:pPr>
            <w:r w:rsidRPr="002D74EE">
              <w:rPr>
                <w:lang w:val="en-US"/>
              </w:rPr>
              <w:t>SDU error ratio</w:t>
            </w:r>
          </w:p>
        </w:tc>
        <w:tc>
          <w:tcPr>
            <w:tcW w:w="1702" w:type="dxa"/>
            <w:tcBorders>
              <w:top w:val="single" w:sz="4" w:space="0" w:color="auto"/>
              <w:left w:val="single" w:sz="4" w:space="0" w:color="auto"/>
              <w:bottom w:val="single" w:sz="4" w:space="0" w:color="auto"/>
              <w:right w:val="single" w:sz="4" w:space="0" w:color="auto"/>
            </w:tcBorders>
          </w:tcPr>
          <w:p w14:paraId="1EE037E8" w14:textId="77777777" w:rsidR="008955A8" w:rsidRPr="002D74EE" w:rsidRDefault="008955A8" w:rsidP="00E91C88">
            <w:pPr>
              <w:pStyle w:val="TAL"/>
              <w:rPr>
                <w:rFonts w:cs="Arial"/>
                <w:lang w:val="en-US"/>
              </w:rPr>
            </w:pPr>
            <w:r w:rsidRPr="002D74EE">
              <w:rPr>
                <w:lang w:val="en-US"/>
              </w:rPr>
              <w:t>7*10</w:t>
            </w:r>
            <w:r w:rsidRPr="002D74EE">
              <w:rPr>
                <w:vertAlign w:val="superscript"/>
                <w:lang w:val="en-US"/>
              </w:rPr>
              <w:t>-3</w:t>
            </w:r>
            <w:r w:rsidRPr="002D74EE">
              <w:rPr>
                <w:lang w:val="en-US"/>
              </w:rPr>
              <w:t xml:space="preserve"> </w:t>
            </w:r>
          </w:p>
        </w:tc>
        <w:tc>
          <w:tcPr>
            <w:tcW w:w="4394" w:type="dxa"/>
            <w:tcBorders>
              <w:top w:val="single" w:sz="4" w:space="0" w:color="auto"/>
              <w:left w:val="single" w:sz="4" w:space="0" w:color="auto"/>
              <w:bottom w:val="single" w:sz="4" w:space="0" w:color="auto"/>
              <w:right w:val="single" w:sz="4" w:space="0" w:color="auto"/>
            </w:tcBorders>
          </w:tcPr>
          <w:p w14:paraId="1ACD94ED" w14:textId="77777777" w:rsidR="008955A8" w:rsidRPr="002D74EE" w:rsidRDefault="008955A8" w:rsidP="00E91C88">
            <w:pPr>
              <w:pStyle w:val="TAL"/>
              <w:rPr>
                <w:rFonts w:cs="Arial"/>
                <w:lang w:val="en-US"/>
              </w:rPr>
            </w:pPr>
            <w:r w:rsidRPr="002D74EE">
              <w:rPr>
                <w:lang w:val="en-US"/>
              </w:rPr>
              <w:t>A packet loss rate of 0.7 % per wireless link is in general sufficient for video services</w:t>
            </w:r>
          </w:p>
        </w:tc>
      </w:tr>
      <w:tr w:rsidR="008955A8" w:rsidRPr="002D74EE" w14:paraId="45D8D805"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65077F56" w14:textId="77777777" w:rsidR="008955A8" w:rsidRPr="002D74EE" w:rsidRDefault="008955A8" w:rsidP="00E91C88">
            <w:pPr>
              <w:pStyle w:val="TAL"/>
              <w:rPr>
                <w:rFonts w:cs="Arial"/>
                <w:lang w:val="en-US"/>
              </w:rPr>
            </w:pPr>
            <w:r w:rsidRPr="002D74EE">
              <w:rPr>
                <w:lang w:val="en-US"/>
              </w:rPr>
              <w:t>Transfer delay (ms)</w:t>
            </w:r>
          </w:p>
        </w:tc>
        <w:tc>
          <w:tcPr>
            <w:tcW w:w="1702" w:type="dxa"/>
            <w:tcBorders>
              <w:top w:val="single" w:sz="4" w:space="0" w:color="auto"/>
              <w:left w:val="single" w:sz="4" w:space="0" w:color="auto"/>
              <w:bottom w:val="single" w:sz="4" w:space="0" w:color="auto"/>
              <w:right w:val="single" w:sz="4" w:space="0" w:color="auto"/>
            </w:tcBorders>
          </w:tcPr>
          <w:p w14:paraId="6BACE5D9" w14:textId="77777777" w:rsidR="008955A8" w:rsidRPr="002D74EE" w:rsidRDefault="008955A8" w:rsidP="00E91C88">
            <w:pPr>
              <w:pStyle w:val="TAL"/>
              <w:rPr>
                <w:rFonts w:cs="Arial"/>
                <w:lang w:val="en-US"/>
              </w:rPr>
            </w:pPr>
            <w:r w:rsidRPr="002D74EE">
              <w:rPr>
                <w:lang w:val="en-US"/>
              </w:rPr>
              <w:t>170 ms</w:t>
            </w:r>
          </w:p>
        </w:tc>
        <w:tc>
          <w:tcPr>
            <w:tcW w:w="4394" w:type="dxa"/>
            <w:tcBorders>
              <w:top w:val="single" w:sz="4" w:space="0" w:color="auto"/>
              <w:left w:val="single" w:sz="4" w:space="0" w:color="auto"/>
              <w:bottom w:val="single" w:sz="4" w:space="0" w:color="auto"/>
              <w:right w:val="single" w:sz="4" w:space="0" w:color="auto"/>
            </w:tcBorders>
          </w:tcPr>
          <w:p w14:paraId="62FAAD57" w14:textId="77777777" w:rsidR="008955A8" w:rsidRPr="002D74EE" w:rsidRDefault="008955A8" w:rsidP="00E91C88">
            <w:pPr>
              <w:pStyle w:val="TAL"/>
              <w:rPr>
                <w:rFonts w:cs="Arial"/>
                <w:i/>
                <w:iCs/>
                <w:lang w:val="en-US"/>
              </w:rPr>
            </w:pPr>
            <w:r w:rsidRPr="002D74EE">
              <w:rPr>
                <w:lang w:val="en-US"/>
              </w:rPr>
              <w:t>Indicates maximum delay for 95</w:t>
            </w:r>
            <w:r w:rsidRPr="002D74EE">
              <w:rPr>
                <w:vertAlign w:val="superscript"/>
                <w:lang w:val="en-US"/>
              </w:rPr>
              <w:t>th</w:t>
            </w:r>
            <w:r w:rsidRPr="002D74EE">
              <w:rPr>
                <w:lang w:val="en-US"/>
              </w:rPr>
              <w:t xml:space="preserve"> percentile of the distribution of delay for all delivered SDUs between the UE and the </w:t>
            </w:r>
            <w:r w:rsidRPr="002D74EE">
              <w:rPr>
                <w:lang w:val="en-US" w:eastAsia="ko-KR"/>
              </w:rPr>
              <w:t>PS domain</w:t>
            </w:r>
            <w:r w:rsidRPr="002D74EE">
              <w:rPr>
                <w:lang w:val="en-US"/>
              </w:rPr>
              <w:t xml:space="preserve"> during the lifetime of a bearer service. </w:t>
            </w:r>
            <w:r w:rsidRPr="002D74EE">
              <w:rPr>
                <w:lang w:val="en-US" w:eastAsia="ko-KR"/>
              </w:rPr>
              <w:t>Permits the derivation of</w:t>
            </w:r>
            <w:r w:rsidRPr="002D74EE">
              <w:rPr>
                <w:lang w:val="en-US"/>
              </w:rPr>
              <w:t xml:space="preserve"> the RAN part of the total transfer delay for the </w:t>
            </w:r>
            <w:r w:rsidRPr="002D74EE">
              <w:rPr>
                <w:lang w:val="en-US" w:eastAsia="ko-KR"/>
              </w:rPr>
              <w:t>radio access</w:t>
            </w:r>
            <w:r w:rsidRPr="002D74EE">
              <w:rPr>
                <w:lang w:val="en-US"/>
              </w:rPr>
              <w:t xml:space="preserve"> bearer. This attribute allows RAN to set transport formats and H-ARQ/ARQ parameters such as the discard timer. </w:t>
            </w:r>
          </w:p>
        </w:tc>
      </w:tr>
      <w:tr w:rsidR="008955A8" w:rsidRPr="002D74EE" w14:paraId="4BE25030"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2AE4037F" w14:textId="77777777" w:rsidR="008955A8" w:rsidRPr="002D74EE" w:rsidRDefault="008955A8" w:rsidP="00E91C88">
            <w:pPr>
              <w:pStyle w:val="TAL"/>
              <w:rPr>
                <w:rFonts w:cs="Arial"/>
                <w:lang w:val="en-US"/>
              </w:rPr>
            </w:pPr>
            <w:r w:rsidRPr="002D74EE">
              <w:rPr>
                <w:lang w:val="en-US"/>
              </w:rPr>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866E426" w14:textId="77777777" w:rsidR="008955A8" w:rsidRPr="002D74EE" w:rsidRDefault="008955A8" w:rsidP="00E91C88">
            <w:pPr>
              <w:pStyle w:val="TAL"/>
              <w:rPr>
                <w:rFonts w:cs="Arial"/>
                <w:lang w:val="en-US"/>
              </w:rPr>
            </w:pPr>
            <w:r w:rsidRPr="002D74EE">
              <w:rPr>
                <w:lang w:val="en-US"/>
              </w:rPr>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E4B4471" w14:textId="77777777" w:rsidR="008955A8" w:rsidRPr="002D74EE" w:rsidRDefault="008955A8" w:rsidP="00E91C88">
            <w:pPr>
              <w:pStyle w:val="TAL"/>
              <w:rPr>
                <w:lang w:val="en-US"/>
              </w:rPr>
            </w:pPr>
            <w:r w:rsidRPr="002D74EE">
              <w:rPr>
                <w:lang w:val="en-US"/>
              </w:rPr>
              <w:t>The total bit-rate of a video codec (running at 50 kbps) adding IP/UDP/RTP overhead (assumed to be 2.4 kbps) and RTCP (adds 5 % of the session bandwidth) rounded up to nearest 8 kbps value.</w:t>
            </w:r>
          </w:p>
          <w:p w14:paraId="588D9D8F" w14:textId="77777777" w:rsidR="008955A8" w:rsidRPr="002D74EE" w:rsidRDefault="008955A8" w:rsidP="00E91C88">
            <w:pPr>
              <w:pStyle w:val="TAL"/>
              <w:rPr>
                <w:rFonts w:cs="Arial"/>
                <w:lang w:val="en-US"/>
              </w:rPr>
            </w:pPr>
            <w:r w:rsidRPr="002D74EE">
              <w:rPr>
                <w:lang w:val="en-US"/>
              </w:rPr>
              <w:t>If downlink SDP contains a lower b=AS bandwidth modifier value, this should be used instead.</w:t>
            </w:r>
          </w:p>
        </w:tc>
      </w:tr>
      <w:tr w:rsidR="008955A8" w:rsidRPr="002D74EE" w14:paraId="414F00C3"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42B2817" w14:textId="77777777" w:rsidR="008955A8" w:rsidRPr="002D74EE" w:rsidRDefault="008955A8" w:rsidP="00E91C88">
            <w:pPr>
              <w:pStyle w:val="TAL"/>
              <w:rPr>
                <w:rFonts w:cs="Arial"/>
                <w:lang w:val="en-US"/>
              </w:rPr>
            </w:pPr>
            <w:r w:rsidRPr="002D74EE">
              <w:rPr>
                <w:lang w:val="en-US"/>
              </w:rPr>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46ADCE5A" w14:textId="77777777" w:rsidR="008955A8" w:rsidRPr="002D74EE" w:rsidRDefault="008955A8" w:rsidP="00E91C88">
            <w:pPr>
              <w:pStyle w:val="TAL"/>
              <w:rPr>
                <w:rFonts w:cs="Arial"/>
                <w:lang w:val="en-US"/>
              </w:rPr>
            </w:pPr>
            <w:r>
              <w:rPr>
                <w:lang w:val="en-US"/>
              </w:rPr>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4D21DED" w14:textId="77777777" w:rsidR="008955A8" w:rsidRPr="002D74EE" w:rsidRDefault="008955A8" w:rsidP="00E91C88">
            <w:pPr>
              <w:pStyle w:val="TAL"/>
              <w:rPr>
                <w:rFonts w:cs="Arial"/>
                <w:lang w:val="en-US"/>
              </w:rPr>
            </w:pPr>
            <w:r w:rsidRPr="002D74EE">
              <w:rPr>
                <w:rFonts w:cs="Arial"/>
                <w:lang w:val="en-US"/>
              </w:rPr>
              <w:t xml:space="preserve">The total bit-rate of a video codec (running at </w:t>
            </w:r>
            <w:r>
              <w:rPr>
                <w:rFonts w:cs="Arial"/>
                <w:lang w:val="en-US"/>
              </w:rPr>
              <w:t>500</w:t>
            </w:r>
            <w:r w:rsidRPr="002D74EE">
              <w:rPr>
                <w:rFonts w:cs="Arial"/>
                <w:lang w:val="en-US"/>
              </w:rPr>
              <w:t xml:space="preserve"> kbps) adding IP/UDP/RTP overhead (assumed to be </w:t>
            </w:r>
            <w:r>
              <w:rPr>
                <w:rFonts w:cs="Arial"/>
                <w:lang w:val="en-US"/>
              </w:rPr>
              <w:t>36</w:t>
            </w:r>
            <w:r w:rsidRPr="002D74EE">
              <w:rPr>
                <w:rFonts w:cs="Arial"/>
                <w:lang w:val="en-US"/>
              </w:rPr>
              <w:t xml:space="preserve"> kbps) and RTCP (adds 5 % of the session bandwidth) rounded up to nearest 8 kbps value.</w:t>
            </w:r>
          </w:p>
          <w:p w14:paraId="5BD2CEA9" w14:textId="77777777" w:rsidR="008955A8" w:rsidRPr="002D74EE" w:rsidRDefault="008955A8" w:rsidP="00E91C88">
            <w:pPr>
              <w:pStyle w:val="TAL"/>
              <w:rPr>
                <w:rFonts w:cs="Arial"/>
                <w:lang w:val="en-US"/>
              </w:rPr>
            </w:pPr>
            <w:r w:rsidRPr="002D74EE">
              <w:rPr>
                <w:rFonts w:cs="Arial"/>
                <w:lang w:val="en-US"/>
              </w:rPr>
              <w:t>If downlink SDP contains a lower b=AS bandwidth modifier value, this should be used instead.</w:t>
            </w:r>
          </w:p>
        </w:tc>
      </w:tr>
      <w:tr w:rsidR="008955A8" w:rsidRPr="002D74EE" w14:paraId="737B63A3"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0EDD0ABD" w14:textId="77777777" w:rsidR="008955A8" w:rsidRPr="002D74EE" w:rsidRDefault="008955A8" w:rsidP="00E91C88">
            <w:pPr>
              <w:pStyle w:val="TAL"/>
              <w:rPr>
                <w:rFonts w:cs="Arial"/>
                <w:lang w:val="en-US"/>
              </w:rPr>
            </w:pPr>
            <w:r w:rsidRPr="002D74EE">
              <w:rPr>
                <w:lang w:val="en-US"/>
              </w:rPr>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0F1BC97" w14:textId="77777777" w:rsidR="008955A8" w:rsidRPr="002D74EE" w:rsidRDefault="008955A8" w:rsidP="00E91C88">
            <w:pPr>
              <w:pStyle w:val="TAL"/>
              <w:rPr>
                <w:rFonts w:cs="Arial"/>
                <w:lang w:val="en-US"/>
              </w:rPr>
            </w:pPr>
            <w:r w:rsidRPr="002D74EE">
              <w:rPr>
                <w:lang w:val="en-US"/>
              </w:rPr>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4DCD514" w14:textId="77777777" w:rsidR="008955A8" w:rsidRPr="002D74EE" w:rsidRDefault="008955A8" w:rsidP="00E91C88">
            <w:pPr>
              <w:pStyle w:val="TAL"/>
              <w:rPr>
                <w:lang w:val="en-US"/>
              </w:rPr>
            </w:pPr>
            <w:r w:rsidRPr="002D74EE">
              <w:rPr>
                <w:lang w:val="en-US"/>
              </w:rPr>
              <w:t>The total bit-rate of a video codec (running at 40 kbps) adding IP/UDP/RTP overhead (assumed to be 2.4 kbps) and RTCP (adds 5 % of the session bandwidth) rounded up to nearest 8 kbps value.</w:t>
            </w:r>
          </w:p>
          <w:p w14:paraId="06E75382" w14:textId="77777777" w:rsidR="008955A8" w:rsidRPr="002D74EE" w:rsidRDefault="008955A8" w:rsidP="00E91C88">
            <w:pPr>
              <w:pStyle w:val="TAL"/>
              <w:rPr>
                <w:rFonts w:cs="Arial"/>
                <w:lang w:val="en-US"/>
              </w:rPr>
            </w:pPr>
            <w:r w:rsidRPr="002D74EE">
              <w:rPr>
                <w:lang w:val="en-US"/>
              </w:rPr>
              <w:t>If downlink SDP contains a lower b=AS bandwidth modifier value, this should be used instead.</w:t>
            </w:r>
          </w:p>
        </w:tc>
      </w:tr>
      <w:tr w:rsidR="008955A8" w:rsidRPr="002D74EE" w14:paraId="681F1951"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5FAA5402" w14:textId="77777777" w:rsidR="008955A8" w:rsidRPr="002D74EE" w:rsidRDefault="008955A8" w:rsidP="00E91C88">
            <w:pPr>
              <w:pStyle w:val="TAL"/>
              <w:rPr>
                <w:rFonts w:cs="Arial"/>
                <w:lang w:val="en-US"/>
              </w:rPr>
            </w:pPr>
            <w:r w:rsidRPr="002D74EE">
              <w:rPr>
                <w:lang w:val="en-US"/>
              </w:rPr>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465AADE" w14:textId="77777777" w:rsidR="008955A8" w:rsidRPr="002D74EE" w:rsidRDefault="008955A8" w:rsidP="00E91C88">
            <w:pPr>
              <w:pStyle w:val="TAL"/>
              <w:rPr>
                <w:rFonts w:cs="Arial"/>
                <w:lang w:val="en-US"/>
              </w:rPr>
            </w:pPr>
            <w:r>
              <w:rPr>
                <w:lang w:val="en-US"/>
              </w:rPr>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B58CDD4" w14:textId="77777777" w:rsidR="008955A8" w:rsidRPr="002D74EE" w:rsidRDefault="008955A8" w:rsidP="00E91C88">
            <w:pPr>
              <w:pStyle w:val="TAL"/>
              <w:rPr>
                <w:rFonts w:cs="Arial"/>
                <w:lang w:val="en-US"/>
              </w:rPr>
            </w:pPr>
            <w:r w:rsidRPr="002D74EE">
              <w:rPr>
                <w:rFonts w:cs="Arial"/>
                <w:lang w:val="en-US"/>
              </w:rPr>
              <w:t xml:space="preserve">The total bit-rate of a video codec (running at </w:t>
            </w:r>
            <w:r>
              <w:rPr>
                <w:rFonts w:cs="Arial"/>
                <w:lang w:val="en-US"/>
              </w:rPr>
              <w:t>500</w:t>
            </w:r>
            <w:r w:rsidRPr="002D74EE">
              <w:rPr>
                <w:rFonts w:cs="Arial"/>
                <w:lang w:val="en-US"/>
              </w:rPr>
              <w:t xml:space="preserve"> kbps) adding IP/UDP/RTP overhead (assumed to be </w:t>
            </w:r>
            <w:r>
              <w:rPr>
                <w:rFonts w:cs="Arial"/>
                <w:lang w:val="en-US"/>
              </w:rPr>
              <w:t>36</w:t>
            </w:r>
            <w:r w:rsidRPr="002D74EE">
              <w:rPr>
                <w:rFonts w:cs="Arial"/>
                <w:lang w:val="en-US"/>
              </w:rPr>
              <w:t xml:space="preserve"> kbps) and RTCP (adds 5 % of the session bandwidth) rounded up to nearest 8 kbps value.</w:t>
            </w:r>
          </w:p>
          <w:p w14:paraId="48DD2D49" w14:textId="77777777" w:rsidR="008955A8" w:rsidRPr="002D74EE" w:rsidRDefault="008955A8" w:rsidP="00E91C88">
            <w:pPr>
              <w:pStyle w:val="TAL"/>
              <w:rPr>
                <w:rFonts w:cs="Arial"/>
                <w:lang w:val="en-US"/>
              </w:rPr>
            </w:pPr>
            <w:r w:rsidRPr="002D74EE">
              <w:rPr>
                <w:rFonts w:cs="Arial"/>
                <w:lang w:val="en-US"/>
              </w:rPr>
              <w:t>If downlink SDP contains a lower b=AS bandwidth modifier value, this should be used instead.</w:t>
            </w:r>
          </w:p>
        </w:tc>
      </w:tr>
      <w:tr w:rsidR="008955A8" w:rsidRPr="002D74EE" w14:paraId="6A49755C"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0C1B236D" w14:textId="77777777" w:rsidR="008955A8" w:rsidRPr="002D74EE" w:rsidRDefault="008955A8" w:rsidP="00E91C88">
            <w:pPr>
              <w:pStyle w:val="TAL"/>
              <w:rPr>
                <w:rFonts w:cs="Arial"/>
                <w:lang w:val="en-US"/>
              </w:rPr>
            </w:pPr>
            <w:r w:rsidRPr="002D74EE">
              <w:rPr>
                <w:lang w:val="en-US"/>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082ACEC3" w14:textId="77777777" w:rsidR="008955A8" w:rsidRPr="002D74EE" w:rsidRDefault="008955A8" w:rsidP="00E91C88">
            <w:pPr>
              <w:pStyle w:val="TAL"/>
              <w:rPr>
                <w:rFonts w:cs="Arial"/>
                <w:lang w:val="en-US"/>
              </w:rPr>
            </w:pPr>
            <w:r w:rsidRPr="002D74EE">
              <w:rPr>
                <w:lang w:val="en-US"/>
              </w:rPr>
              <w:t>subscribed value</w:t>
            </w:r>
          </w:p>
        </w:tc>
        <w:tc>
          <w:tcPr>
            <w:tcW w:w="4394" w:type="dxa"/>
            <w:tcBorders>
              <w:top w:val="single" w:sz="4" w:space="0" w:color="auto"/>
              <w:left w:val="single" w:sz="4" w:space="0" w:color="auto"/>
              <w:bottom w:val="single" w:sz="4" w:space="0" w:color="auto"/>
              <w:right w:val="single" w:sz="4" w:space="0" w:color="auto"/>
            </w:tcBorders>
          </w:tcPr>
          <w:p w14:paraId="6D4AD139" w14:textId="77777777" w:rsidR="008955A8" w:rsidRPr="002D74EE" w:rsidRDefault="008955A8" w:rsidP="00E91C88">
            <w:pPr>
              <w:pStyle w:val="TAL"/>
              <w:rPr>
                <w:rFonts w:cs="Arial"/>
                <w:lang w:val="en-US"/>
              </w:rPr>
            </w:pPr>
            <w:r w:rsidRPr="002D74EE">
              <w:rPr>
                <w:lang w:val="en-US"/>
              </w:rPr>
              <w:t xml:space="preserve">Indicates the relative importance to other </w:t>
            </w:r>
            <w:r w:rsidRPr="002D74EE">
              <w:rPr>
                <w:lang w:val="en-US" w:eastAsia="ko-KR"/>
              </w:rPr>
              <w:t>radio access</w:t>
            </w:r>
            <w:r w:rsidRPr="002D74EE">
              <w:rPr>
                <w:lang w:val="en-US"/>
              </w:rPr>
              <w:t xml:space="preserve"> bearers. It should be the same or next lower value to the priority of a Conversational bearer with source statistics descriptor ‘speech'.</w:t>
            </w:r>
          </w:p>
        </w:tc>
      </w:tr>
      <w:tr w:rsidR="008955A8" w:rsidRPr="002D74EE" w14:paraId="611DA893"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1F283BCA" w14:textId="77777777" w:rsidR="008955A8" w:rsidRPr="002D74EE" w:rsidRDefault="008955A8" w:rsidP="00E91C88">
            <w:pPr>
              <w:pStyle w:val="TAL"/>
              <w:rPr>
                <w:rFonts w:cs="Arial"/>
                <w:lang w:val="en-US"/>
              </w:rPr>
            </w:pPr>
            <w:r w:rsidRPr="002D74EE">
              <w:rPr>
                <w:lang w:val="en-US"/>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58A8767" w14:textId="77777777" w:rsidR="008955A8" w:rsidRPr="002D74EE" w:rsidRDefault="008955A8" w:rsidP="00E91C88">
            <w:pPr>
              <w:pStyle w:val="TAL"/>
              <w:rPr>
                <w:rFonts w:cs="Arial"/>
                <w:lang w:val="en-US"/>
              </w:rPr>
            </w:pPr>
            <w:r w:rsidRPr="002D74EE">
              <w:rPr>
                <w:lang w:val="en-US"/>
              </w:rPr>
              <w:t>‘unknown'</w:t>
            </w:r>
          </w:p>
        </w:tc>
        <w:tc>
          <w:tcPr>
            <w:tcW w:w="4394" w:type="dxa"/>
            <w:tcBorders>
              <w:top w:val="single" w:sz="4" w:space="0" w:color="auto"/>
              <w:left w:val="single" w:sz="4" w:space="0" w:color="auto"/>
              <w:bottom w:val="single" w:sz="4" w:space="0" w:color="auto"/>
              <w:right w:val="single" w:sz="4" w:space="0" w:color="auto"/>
            </w:tcBorders>
          </w:tcPr>
          <w:p w14:paraId="0E795E27" w14:textId="77777777" w:rsidR="008955A8" w:rsidRPr="002D74EE" w:rsidRDefault="008955A8" w:rsidP="00E91C88">
            <w:pPr>
              <w:pStyle w:val="TAL"/>
              <w:rPr>
                <w:rFonts w:cs="Arial"/>
                <w:lang w:val="en-US"/>
              </w:rPr>
            </w:pPr>
          </w:p>
        </w:tc>
      </w:tr>
    </w:tbl>
    <w:p w14:paraId="49D90843" w14:textId="77777777" w:rsidR="008955A8" w:rsidRPr="0051470C" w:rsidRDefault="008955A8" w:rsidP="008955A8">
      <w:pPr>
        <w:pStyle w:val="FP"/>
        <w:rPr>
          <w:lang w:val="en-US"/>
        </w:rPr>
      </w:pPr>
    </w:p>
    <w:p w14:paraId="261ECBA8" w14:textId="77777777" w:rsidR="008955A8" w:rsidRPr="004F04FC" w:rsidRDefault="008955A8" w:rsidP="008955A8">
      <w:pPr>
        <w:pStyle w:val="Heading1"/>
        <w:rPr>
          <w:rFonts w:eastAsia="SimSun"/>
          <w:lang w:val="en-US"/>
        </w:rPr>
      </w:pPr>
      <w:bookmarkStart w:id="3432" w:name="_Toc26369667"/>
      <w:bookmarkStart w:id="3433" w:name="_Toc36227549"/>
      <w:bookmarkStart w:id="3434" w:name="_Toc36228564"/>
      <w:bookmarkStart w:id="3435" w:name="_Toc36229191"/>
      <w:bookmarkStart w:id="3436" w:name="_Toc36229819"/>
      <w:bookmarkStart w:id="3437" w:name="_Toc74607163"/>
      <w:bookmarkStart w:id="3438" w:name="_Toc130386642"/>
      <w:r w:rsidRPr="004F04FC">
        <w:rPr>
          <w:rFonts w:eastAsia="SimSun"/>
          <w:lang w:val="en-US"/>
        </w:rPr>
        <w:t>E.25</w:t>
      </w:r>
      <w:r w:rsidRPr="004F04FC">
        <w:rPr>
          <w:rFonts w:eastAsia="SimSun"/>
          <w:lang w:val="en-US"/>
        </w:rPr>
        <w:tab/>
        <w:t xml:space="preserve">Bi-directional video (H.265 </w:t>
      </w:r>
      <w:r>
        <w:rPr>
          <w:rFonts w:eastAsia="SimSun"/>
          <w:lang w:val="en-US"/>
        </w:rPr>
        <w:t>(</w:t>
      </w:r>
      <w:r w:rsidRPr="004F04FC">
        <w:rPr>
          <w:rFonts w:eastAsia="SimSun"/>
          <w:lang w:val="en-US"/>
        </w:rPr>
        <w:t>HEVC</w:t>
      </w:r>
      <w:r>
        <w:rPr>
          <w:rFonts w:eastAsia="SimSun"/>
          <w:lang w:val="en-US"/>
        </w:rPr>
        <w:t>)</w:t>
      </w:r>
      <w:r w:rsidRPr="004F04FC">
        <w:rPr>
          <w:rFonts w:eastAsia="SimSun"/>
          <w:lang w:val="en-US"/>
        </w:rPr>
        <w:t xml:space="preserve"> </w:t>
      </w:r>
      <w:r>
        <w:rPr>
          <w:rFonts w:eastAsia="SimSun"/>
          <w:lang w:val="en-US"/>
        </w:rPr>
        <w:t>Main profile,</w:t>
      </w:r>
      <w:r w:rsidRPr="006B5F29">
        <w:rPr>
          <w:rFonts w:eastAsia="SimSun"/>
          <w:lang w:val="en-US"/>
        </w:rPr>
        <w:t xml:space="preserve"> </w:t>
      </w:r>
      <w:r w:rsidRPr="004F04FC">
        <w:rPr>
          <w:rFonts w:eastAsia="SimSun"/>
          <w:lang w:val="en-US"/>
        </w:rPr>
        <w:t xml:space="preserve">Main tier, level 3.1, </w:t>
      </w:r>
      <w:r>
        <w:rPr>
          <w:rFonts w:eastAsia="SimSun"/>
          <w:lang w:val="en-US"/>
        </w:rPr>
        <w:t>600</w:t>
      </w:r>
      <w:r w:rsidRPr="004F04FC">
        <w:rPr>
          <w:rFonts w:eastAsia="SimSun"/>
          <w:lang w:val="en-US"/>
        </w:rPr>
        <w:t xml:space="preserve"> kbps, IPv6, RTCP and MBR=GBR bearer)</w:t>
      </w:r>
      <w:bookmarkEnd w:id="3432"/>
      <w:bookmarkEnd w:id="3433"/>
      <w:bookmarkEnd w:id="3434"/>
      <w:bookmarkEnd w:id="3435"/>
      <w:bookmarkEnd w:id="3436"/>
      <w:bookmarkEnd w:id="3437"/>
      <w:bookmarkEnd w:id="3438"/>
    </w:p>
    <w:p w14:paraId="0677B34B" w14:textId="77777777" w:rsidR="008955A8" w:rsidRPr="0051470C" w:rsidRDefault="008955A8" w:rsidP="008955A8">
      <w:pPr>
        <w:rPr>
          <w:rFonts w:eastAsia="SimSun"/>
          <w:lang w:val="en-US"/>
        </w:rPr>
      </w:pPr>
      <w:r w:rsidRPr="004F04FC">
        <w:rPr>
          <w:lang w:val="en-US"/>
        </w:rPr>
        <w:t xml:space="preserve">The video bandwidth is assumed to be </w:t>
      </w:r>
      <w:r>
        <w:rPr>
          <w:lang w:val="en-US"/>
        </w:rPr>
        <w:t>600</w:t>
      </w:r>
      <w:r w:rsidRPr="004F04FC">
        <w:rPr>
          <w:lang w:val="en-US"/>
        </w:rPr>
        <w:t xml:space="preserve"> kbps and the IPv6 overhead </w:t>
      </w:r>
      <w:r>
        <w:rPr>
          <w:lang w:val="en-US"/>
        </w:rPr>
        <w:t>36</w:t>
      </w:r>
      <w:r w:rsidRPr="004F04FC">
        <w:rPr>
          <w:lang w:val="en-US"/>
        </w:rPr>
        <w:t xml:space="preserve"> kbps (</w:t>
      </w:r>
      <w:r w:rsidRPr="004F04FC">
        <w:rPr>
          <w:lang w:val="en-US" w:eastAsia="ko-KR"/>
        </w:rPr>
        <w:t>assuming</w:t>
      </w:r>
      <w:r w:rsidRPr="004F04FC">
        <w:rPr>
          <w:lang w:val="en-US"/>
        </w:rPr>
        <w:t xml:space="preserve"> 25 fps, </w:t>
      </w:r>
      <w:r>
        <w:rPr>
          <w:lang w:val="en-US"/>
        </w:rPr>
        <w:t>3</w:t>
      </w:r>
      <w:r w:rsidRPr="004F04FC">
        <w:rPr>
          <w:lang w:val="en-US"/>
        </w:rPr>
        <w:t xml:space="preserve"> IP packets per frame and IPv6), resulting in </w:t>
      </w:r>
      <w:r>
        <w:rPr>
          <w:lang w:val="en-US"/>
        </w:rPr>
        <w:t>640</w:t>
      </w:r>
      <w:r w:rsidRPr="004F04FC">
        <w:rPr>
          <w:lang w:val="en-US"/>
        </w:rPr>
        <w:t xml:space="preserve"> kbps. Adding 5% for RTCP increases the bandwidth </w:t>
      </w:r>
      <w:r>
        <w:rPr>
          <w:rFonts w:hint="eastAsia"/>
          <w:lang w:val="en-US" w:eastAsia="ko-KR"/>
        </w:rPr>
        <w:t>by</w:t>
      </w:r>
      <w:r>
        <w:rPr>
          <w:lang w:val="en-US" w:eastAsia="ko-KR"/>
        </w:rPr>
        <w:t xml:space="preserve"> </w:t>
      </w:r>
      <w:r>
        <w:rPr>
          <w:lang w:val="en-US"/>
        </w:rPr>
        <w:t>32</w:t>
      </w:r>
      <w:r w:rsidRPr="004F04FC">
        <w:rPr>
          <w:lang w:val="en-US"/>
        </w:rPr>
        <w:t xml:space="preserve"> kbps.</w:t>
      </w:r>
      <w:r>
        <w:rPr>
          <w:lang w:val="en-US"/>
        </w:rPr>
        <w:t xml:space="preserve"> However, the RTCP bandwidth is limited to max 14 kbps, see clause 7.3.1.</w:t>
      </w:r>
      <w:r w:rsidRPr="004F04FC">
        <w:rPr>
          <w:lang w:val="en-US"/>
        </w:rPr>
        <w:t xml:space="preserve"> Rounding up to the next higher integer multiple of 8 kbps gives </w:t>
      </w:r>
      <w:r>
        <w:rPr>
          <w:lang w:val="en-US"/>
        </w:rPr>
        <w:t>656</w:t>
      </w:r>
      <w:r w:rsidRPr="004F04FC">
        <w:rPr>
          <w:lang w:val="en-US"/>
        </w:rPr>
        <w:t xml:space="preserve"> kbps.</w:t>
      </w:r>
    </w:p>
    <w:p w14:paraId="3925EDC2" w14:textId="77777777" w:rsidR="008955A8" w:rsidRPr="0051470C" w:rsidRDefault="008955A8" w:rsidP="008955A8">
      <w:pPr>
        <w:pStyle w:val="TH"/>
        <w:rPr>
          <w:lang w:val="en-US"/>
        </w:rPr>
      </w:pPr>
      <w:r w:rsidRPr="0051470C">
        <w:rPr>
          <w:lang w:val="en-US"/>
        </w:rPr>
        <w:t>Table E.26: QoS mapping for bi-directional video (H.265</w:t>
      </w:r>
      <w:r w:rsidRPr="0051470C">
        <w:rPr>
          <w:rFonts w:eastAsia="SimSun"/>
          <w:lang w:val="en-US"/>
        </w:rPr>
        <w:t xml:space="preserve">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level 3.1</w:t>
      </w:r>
      <w:r w:rsidRPr="004F04FC">
        <w:rPr>
          <w:lang w:val="en-US"/>
        </w:rPr>
        <w:t xml:space="preserve">, </w:t>
      </w:r>
      <w:r>
        <w:rPr>
          <w:lang w:val="en-US"/>
        </w:rPr>
        <w:t>600</w:t>
      </w:r>
      <w:r w:rsidRPr="004F04FC">
        <w:rPr>
          <w:lang w:val="en-US"/>
        </w:rPr>
        <w:t xml:space="preserve"> kbps</w:t>
      </w:r>
      <w:r w:rsidRPr="0051470C">
        <w:rPr>
          <w:lang w:val="en-US"/>
        </w:rPr>
        <w:t>,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8955A8" w:rsidRPr="002D74EE" w14:paraId="490F17A8"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F1EF713" w14:textId="77777777" w:rsidR="008955A8" w:rsidRPr="002D74EE" w:rsidRDefault="008955A8" w:rsidP="00E91C88">
            <w:pPr>
              <w:pStyle w:val="TAH"/>
              <w:rPr>
                <w:lang w:val="en-US"/>
              </w:rPr>
            </w:pPr>
            <w:r w:rsidRPr="002D74EE">
              <w:rPr>
                <w:lang w:val="en-US"/>
              </w:rPr>
              <w:t>Traffic class</w:t>
            </w:r>
          </w:p>
        </w:tc>
        <w:tc>
          <w:tcPr>
            <w:tcW w:w="1702" w:type="dxa"/>
            <w:tcBorders>
              <w:top w:val="single" w:sz="4" w:space="0" w:color="auto"/>
              <w:left w:val="single" w:sz="4" w:space="0" w:color="auto"/>
              <w:bottom w:val="single" w:sz="4" w:space="0" w:color="auto"/>
              <w:right w:val="single" w:sz="4" w:space="0" w:color="auto"/>
            </w:tcBorders>
          </w:tcPr>
          <w:p w14:paraId="61F99EAB" w14:textId="77777777" w:rsidR="008955A8" w:rsidRPr="002D74EE" w:rsidRDefault="008955A8" w:rsidP="00E91C88">
            <w:pPr>
              <w:pStyle w:val="TAH"/>
              <w:rPr>
                <w:lang w:val="en-US"/>
              </w:rPr>
            </w:pPr>
            <w:r w:rsidRPr="002D74EE">
              <w:rPr>
                <w:lang w:val="en-US"/>
              </w:rPr>
              <w:t>Conversational class</w:t>
            </w:r>
          </w:p>
        </w:tc>
        <w:tc>
          <w:tcPr>
            <w:tcW w:w="4394" w:type="dxa"/>
            <w:tcBorders>
              <w:top w:val="single" w:sz="4" w:space="0" w:color="auto"/>
              <w:left w:val="single" w:sz="4" w:space="0" w:color="auto"/>
              <w:bottom w:val="single" w:sz="4" w:space="0" w:color="auto"/>
              <w:right w:val="single" w:sz="4" w:space="0" w:color="auto"/>
            </w:tcBorders>
          </w:tcPr>
          <w:p w14:paraId="4048EF3F" w14:textId="77777777" w:rsidR="008955A8" w:rsidRPr="002D74EE" w:rsidRDefault="008955A8" w:rsidP="00E91C88">
            <w:pPr>
              <w:pStyle w:val="TAH"/>
              <w:rPr>
                <w:lang w:val="en-US"/>
              </w:rPr>
            </w:pPr>
            <w:r w:rsidRPr="002D74EE">
              <w:rPr>
                <w:lang w:val="en-US"/>
              </w:rPr>
              <w:t>Notes</w:t>
            </w:r>
          </w:p>
        </w:tc>
      </w:tr>
      <w:tr w:rsidR="008955A8" w:rsidRPr="002D74EE" w14:paraId="45FD44A9"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630B64B7" w14:textId="77777777" w:rsidR="008955A8" w:rsidRPr="002D74EE" w:rsidRDefault="008955A8" w:rsidP="00E91C88">
            <w:pPr>
              <w:pStyle w:val="TAL"/>
              <w:rPr>
                <w:rFonts w:cs="Arial"/>
                <w:lang w:val="en-US"/>
              </w:rPr>
            </w:pPr>
            <w:r w:rsidRPr="002D74EE">
              <w:rPr>
                <w:lang w:val="en-US"/>
              </w:rPr>
              <w:t>Delivery order</w:t>
            </w:r>
          </w:p>
        </w:tc>
        <w:tc>
          <w:tcPr>
            <w:tcW w:w="1702" w:type="dxa"/>
            <w:tcBorders>
              <w:top w:val="single" w:sz="4" w:space="0" w:color="auto"/>
              <w:left w:val="single" w:sz="4" w:space="0" w:color="auto"/>
              <w:bottom w:val="single" w:sz="4" w:space="0" w:color="auto"/>
              <w:right w:val="single" w:sz="4" w:space="0" w:color="auto"/>
            </w:tcBorders>
          </w:tcPr>
          <w:p w14:paraId="4723B4C5" w14:textId="77777777" w:rsidR="008955A8" w:rsidRPr="002D74EE" w:rsidRDefault="008955A8"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3FDABFCF" w14:textId="77777777" w:rsidR="008955A8" w:rsidRPr="002D74EE" w:rsidRDefault="008955A8" w:rsidP="00E91C88">
            <w:pPr>
              <w:pStyle w:val="TAL"/>
              <w:rPr>
                <w:rFonts w:cs="Arial"/>
                <w:lang w:val="en-US"/>
              </w:rPr>
            </w:pPr>
            <w:r w:rsidRPr="002D74EE">
              <w:rPr>
                <w:lang w:val="en-US"/>
              </w:rPr>
              <w:t>The application should handle packet reordering.</w:t>
            </w:r>
          </w:p>
        </w:tc>
      </w:tr>
      <w:tr w:rsidR="008955A8" w:rsidRPr="002D74EE" w14:paraId="47E6B0C7"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203FE6C8" w14:textId="77777777" w:rsidR="008955A8" w:rsidRPr="002D74EE" w:rsidRDefault="008955A8" w:rsidP="00E91C88">
            <w:pPr>
              <w:pStyle w:val="TAL"/>
              <w:rPr>
                <w:rFonts w:cs="Arial"/>
                <w:lang w:val="en-US"/>
              </w:rPr>
            </w:pPr>
            <w:r w:rsidRPr="002D74EE">
              <w:rPr>
                <w:lang w:val="en-US"/>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4E8542E6" w14:textId="77777777" w:rsidR="008955A8" w:rsidRPr="002D74EE" w:rsidRDefault="008955A8" w:rsidP="00E91C88">
            <w:pPr>
              <w:pStyle w:val="TAL"/>
              <w:rPr>
                <w:rFonts w:cs="Arial"/>
                <w:lang w:val="en-US"/>
              </w:rPr>
            </w:pPr>
            <w:r w:rsidRPr="002D74EE">
              <w:rPr>
                <w:lang w:val="en-US"/>
              </w:rPr>
              <w:t>1400</w:t>
            </w:r>
          </w:p>
        </w:tc>
        <w:tc>
          <w:tcPr>
            <w:tcW w:w="4394" w:type="dxa"/>
            <w:tcBorders>
              <w:top w:val="single" w:sz="4" w:space="0" w:color="auto"/>
              <w:left w:val="single" w:sz="4" w:space="0" w:color="auto"/>
              <w:bottom w:val="single" w:sz="4" w:space="0" w:color="auto"/>
              <w:right w:val="single" w:sz="4" w:space="0" w:color="auto"/>
            </w:tcBorders>
          </w:tcPr>
          <w:p w14:paraId="69644CE4" w14:textId="77777777" w:rsidR="008955A8" w:rsidRPr="002D74EE" w:rsidRDefault="008955A8" w:rsidP="00E91C88">
            <w:pPr>
              <w:pStyle w:val="TAL"/>
              <w:rPr>
                <w:rFonts w:cs="Arial"/>
                <w:lang w:val="en-US"/>
              </w:rPr>
            </w:pPr>
            <w:r w:rsidRPr="002D74EE">
              <w:rPr>
                <w:lang w:val="en-US"/>
              </w:rPr>
              <w:t>Maximum size of IP packets</w:t>
            </w:r>
          </w:p>
        </w:tc>
      </w:tr>
      <w:tr w:rsidR="008955A8" w:rsidRPr="002D74EE" w14:paraId="223727A4"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81895FC" w14:textId="77777777" w:rsidR="008955A8" w:rsidRPr="002D74EE" w:rsidRDefault="008955A8" w:rsidP="00E91C88">
            <w:pPr>
              <w:pStyle w:val="TAL"/>
              <w:rPr>
                <w:rFonts w:cs="Arial"/>
                <w:lang w:val="en-US"/>
              </w:rPr>
            </w:pPr>
            <w:r w:rsidRPr="002D74EE">
              <w:rPr>
                <w:lang w:val="en-US"/>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623EE0A0" w14:textId="77777777" w:rsidR="008955A8" w:rsidRPr="002D74EE" w:rsidRDefault="008955A8"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213C5289" w14:textId="77777777" w:rsidR="008955A8" w:rsidRPr="002D74EE" w:rsidRDefault="008955A8" w:rsidP="00E91C88">
            <w:pPr>
              <w:pStyle w:val="TAL"/>
              <w:rPr>
                <w:rFonts w:cs="Arial"/>
                <w:lang w:val="en-US"/>
              </w:rPr>
            </w:pPr>
          </w:p>
        </w:tc>
      </w:tr>
      <w:tr w:rsidR="008955A8" w:rsidRPr="002D74EE" w14:paraId="441E1680"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8F87833" w14:textId="77777777" w:rsidR="008955A8" w:rsidRPr="002D74EE" w:rsidRDefault="008955A8" w:rsidP="00E91C88">
            <w:pPr>
              <w:pStyle w:val="TAL"/>
              <w:rPr>
                <w:rFonts w:cs="Arial"/>
                <w:lang w:val="en-US"/>
              </w:rPr>
            </w:pPr>
            <w:r w:rsidRPr="002D74EE">
              <w:rPr>
                <w:lang w:val="en-US"/>
              </w:rPr>
              <w:t>Residual BER</w:t>
            </w:r>
          </w:p>
        </w:tc>
        <w:tc>
          <w:tcPr>
            <w:tcW w:w="1702" w:type="dxa"/>
            <w:tcBorders>
              <w:top w:val="single" w:sz="4" w:space="0" w:color="auto"/>
              <w:left w:val="single" w:sz="4" w:space="0" w:color="auto"/>
              <w:bottom w:val="single" w:sz="4" w:space="0" w:color="auto"/>
              <w:right w:val="single" w:sz="4" w:space="0" w:color="auto"/>
            </w:tcBorders>
          </w:tcPr>
          <w:p w14:paraId="2F280A28" w14:textId="77777777" w:rsidR="008955A8" w:rsidRPr="002D74EE" w:rsidRDefault="008955A8" w:rsidP="00E91C88">
            <w:pPr>
              <w:pStyle w:val="TAL"/>
              <w:rPr>
                <w:rFonts w:cs="Arial"/>
                <w:lang w:val="en-US"/>
              </w:rPr>
            </w:pPr>
            <w:r w:rsidRPr="002D74EE">
              <w:rPr>
                <w:lang w:val="en-US"/>
              </w:rPr>
              <w:t>10</w:t>
            </w:r>
            <w:r w:rsidRPr="002D74EE">
              <w:rPr>
                <w:vertAlign w:val="superscript"/>
                <w:lang w:val="en-US"/>
              </w:rPr>
              <w:t>-5</w:t>
            </w:r>
          </w:p>
        </w:tc>
        <w:tc>
          <w:tcPr>
            <w:tcW w:w="4394" w:type="dxa"/>
            <w:tcBorders>
              <w:top w:val="single" w:sz="4" w:space="0" w:color="auto"/>
              <w:left w:val="single" w:sz="4" w:space="0" w:color="auto"/>
              <w:bottom w:val="single" w:sz="4" w:space="0" w:color="auto"/>
              <w:right w:val="single" w:sz="4" w:space="0" w:color="auto"/>
            </w:tcBorders>
          </w:tcPr>
          <w:p w14:paraId="2E1A5AE7" w14:textId="77777777" w:rsidR="008955A8" w:rsidRPr="002D74EE" w:rsidRDefault="008955A8" w:rsidP="00E91C88">
            <w:pPr>
              <w:pStyle w:val="TAL"/>
              <w:rPr>
                <w:rFonts w:cs="Arial"/>
                <w:lang w:val="en-US"/>
              </w:rPr>
            </w:pPr>
            <w:r w:rsidRPr="002D74EE">
              <w:rPr>
                <w:lang w:val="en-US"/>
              </w:rPr>
              <w:t>Reflects the desire to have a medium level of protection to achieve an acceptable compromise between packet loss rate and speech transport delay and delay variation.</w:t>
            </w:r>
          </w:p>
        </w:tc>
      </w:tr>
      <w:tr w:rsidR="008955A8" w:rsidRPr="002D74EE" w14:paraId="01893E41"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51520A62" w14:textId="77777777" w:rsidR="008955A8" w:rsidRPr="002D74EE" w:rsidRDefault="008955A8" w:rsidP="00E91C88">
            <w:pPr>
              <w:pStyle w:val="TAL"/>
              <w:rPr>
                <w:rFonts w:cs="Arial"/>
                <w:lang w:val="en-US"/>
              </w:rPr>
            </w:pPr>
            <w:r w:rsidRPr="002D74EE">
              <w:rPr>
                <w:lang w:val="en-US"/>
              </w:rPr>
              <w:t>SDU error ratio</w:t>
            </w:r>
          </w:p>
        </w:tc>
        <w:tc>
          <w:tcPr>
            <w:tcW w:w="1702" w:type="dxa"/>
            <w:tcBorders>
              <w:top w:val="single" w:sz="4" w:space="0" w:color="auto"/>
              <w:left w:val="single" w:sz="4" w:space="0" w:color="auto"/>
              <w:bottom w:val="single" w:sz="4" w:space="0" w:color="auto"/>
              <w:right w:val="single" w:sz="4" w:space="0" w:color="auto"/>
            </w:tcBorders>
          </w:tcPr>
          <w:p w14:paraId="5365424B" w14:textId="77777777" w:rsidR="008955A8" w:rsidRPr="002D74EE" w:rsidRDefault="008955A8" w:rsidP="00E91C88">
            <w:pPr>
              <w:pStyle w:val="TAL"/>
              <w:rPr>
                <w:rFonts w:cs="Arial"/>
                <w:lang w:val="en-US"/>
              </w:rPr>
            </w:pPr>
            <w:r w:rsidRPr="002D74EE">
              <w:rPr>
                <w:lang w:val="en-US"/>
              </w:rPr>
              <w:t>7*10</w:t>
            </w:r>
            <w:r w:rsidRPr="002D74EE">
              <w:rPr>
                <w:vertAlign w:val="superscript"/>
                <w:lang w:val="en-US"/>
              </w:rPr>
              <w:t>-3</w:t>
            </w:r>
            <w:r w:rsidRPr="002D74EE">
              <w:rPr>
                <w:lang w:val="en-US"/>
              </w:rPr>
              <w:t xml:space="preserve"> </w:t>
            </w:r>
          </w:p>
        </w:tc>
        <w:tc>
          <w:tcPr>
            <w:tcW w:w="4394" w:type="dxa"/>
            <w:tcBorders>
              <w:top w:val="single" w:sz="4" w:space="0" w:color="auto"/>
              <w:left w:val="single" w:sz="4" w:space="0" w:color="auto"/>
              <w:bottom w:val="single" w:sz="4" w:space="0" w:color="auto"/>
              <w:right w:val="single" w:sz="4" w:space="0" w:color="auto"/>
            </w:tcBorders>
          </w:tcPr>
          <w:p w14:paraId="6EAD1847" w14:textId="77777777" w:rsidR="008955A8" w:rsidRPr="002D74EE" w:rsidRDefault="008955A8" w:rsidP="00E91C88">
            <w:pPr>
              <w:pStyle w:val="TAL"/>
              <w:rPr>
                <w:rFonts w:cs="Arial"/>
                <w:lang w:val="en-US"/>
              </w:rPr>
            </w:pPr>
            <w:r w:rsidRPr="002D74EE">
              <w:rPr>
                <w:lang w:val="en-US"/>
              </w:rPr>
              <w:t>A packet loss rate of 0.7 % per wireless link is in general sufficient for video services</w:t>
            </w:r>
          </w:p>
        </w:tc>
      </w:tr>
      <w:tr w:rsidR="008955A8" w:rsidRPr="002D74EE" w14:paraId="4DBFE1F2"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0925EACE" w14:textId="77777777" w:rsidR="008955A8" w:rsidRPr="002D74EE" w:rsidRDefault="008955A8" w:rsidP="00E91C88">
            <w:pPr>
              <w:pStyle w:val="TAL"/>
              <w:rPr>
                <w:rFonts w:cs="Arial"/>
                <w:lang w:val="en-US"/>
              </w:rPr>
            </w:pPr>
            <w:r w:rsidRPr="002D74EE">
              <w:rPr>
                <w:lang w:val="en-US"/>
              </w:rPr>
              <w:t>Transfer delay (ms)</w:t>
            </w:r>
          </w:p>
        </w:tc>
        <w:tc>
          <w:tcPr>
            <w:tcW w:w="1702" w:type="dxa"/>
            <w:tcBorders>
              <w:top w:val="single" w:sz="4" w:space="0" w:color="auto"/>
              <w:left w:val="single" w:sz="4" w:space="0" w:color="auto"/>
              <w:bottom w:val="single" w:sz="4" w:space="0" w:color="auto"/>
              <w:right w:val="single" w:sz="4" w:space="0" w:color="auto"/>
            </w:tcBorders>
          </w:tcPr>
          <w:p w14:paraId="0EAD943E" w14:textId="77777777" w:rsidR="008955A8" w:rsidRPr="002D74EE" w:rsidRDefault="008955A8" w:rsidP="00E91C88">
            <w:pPr>
              <w:pStyle w:val="TAL"/>
              <w:rPr>
                <w:rFonts w:cs="Arial"/>
                <w:lang w:val="en-US"/>
              </w:rPr>
            </w:pPr>
            <w:r w:rsidRPr="002D74EE">
              <w:rPr>
                <w:lang w:val="en-US"/>
              </w:rPr>
              <w:t>170 ms</w:t>
            </w:r>
          </w:p>
        </w:tc>
        <w:tc>
          <w:tcPr>
            <w:tcW w:w="4394" w:type="dxa"/>
            <w:tcBorders>
              <w:top w:val="single" w:sz="4" w:space="0" w:color="auto"/>
              <w:left w:val="single" w:sz="4" w:space="0" w:color="auto"/>
              <w:bottom w:val="single" w:sz="4" w:space="0" w:color="auto"/>
              <w:right w:val="single" w:sz="4" w:space="0" w:color="auto"/>
            </w:tcBorders>
          </w:tcPr>
          <w:p w14:paraId="341CBE5E" w14:textId="77777777" w:rsidR="008955A8" w:rsidRPr="002D74EE" w:rsidRDefault="008955A8" w:rsidP="00E91C88">
            <w:pPr>
              <w:pStyle w:val="TAL"/>
              <w:rPr>
                <w:rFonts w:cs="Arial"/>
                <w:i/>
                <w:iCs/>
                <w:lang w:val="en-US"/>
              </w:rPr>
            </w:pPr>
            <w:r w:rsidRPr="002D74EE">
              <w:rPr>
                <w:lang w:val="en-US"/>
              </w:rPr>
              <w:t>Indicates maximum delay for 95</w:t>
            </w:r>
            <w:r w:rsidRPr="002D74EE">
              <w:rPr>
                <w:vertAlign w:val="superscript"/>
                <w:lang w:val="en-US"/>
              </w:rPr>
              <w:t>th</w:t>
            </w:r>
            <w:r w:rsidRPr="002D74EE">
              <w:rPr>
                <w:lang w:val="en-US"/>
              </w:rPr>
              <w:t xml:space="preserve"> percentile of the distribution of delay for all delivered SDUs between the UE and the </w:t>
            </w:r>
            <w:r w:rsidRPr="002D74EE">
              <w:rPr>
                <w:lang w:val="en-US" w:eastAsia="ko-KR"/>
              </w:rPr>
              <w:t>PS domain</w:t>
            </w:r>
            <w:r w:rsidRPr="002D74EE">
              <w:rPr>
                <w:lang w:val="en-US"/>
              </w:rPr>
              <w:t xml:space="preserve"> during the lifetime of a bearer service. </w:t>
            </w:r>
            <w:r w:rsidRPr="002D74EE">
              <w:rPr>
                <w:lang w:val="en-US" w:eastAsia="ko-KR"/>
              </w:rPr>
              <w:t>Permits the derivation of</w:t>
            </w:r>
            <w:r w:rsidRPr="002D74EE">
              <w:rPr>
                <w:lang w:val="en-US"/>
              </w:rPr>
              <w:t xml:space="preserve"> the RAN part of the total transfer delay for the </w:t>
            </w:r>
            <w:r w:rsidRPr="002D74EE">
              <w:rPr>
                <w:lang w:val="en-US" w:eastAsia="ko-KR"/>
              </w:rPr>
              <w:t>radio access</w:t>
            </w:r>
            <w:r w:rsidRPr="002D74EE">
              <w:rPr>
                <w:lang w:val="en-US"/>
              </w:rPr>
              <w:t xml:space="preserve"> bearer. This attribute allows RAN to set transport formats and H-ARQ/ARQ parameters such as the discard timer. </w:t>
            </w:r>
          </w:p>
        </w:tc>
      </w:tr>
      <w:tr w:rsidR="008955A8" w:rsidRPr="002D74EE" w14:paraId="5A79BADB"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554BCF2D" w14:textId="77777777" w:rsidR="008955A8" w:rsidRPr="002D74EE" w:rsidRDefault="008955A8" w:rsidP="00E91C88">
            <w:pPr>
              <w:pStyle w:val="TAL"/>
              <w:rPr>
                <w:rFonts w:cs="Arial"/>
                <w:lang w:val="en-US"/>
              </w:rPr>
            </w:pPr>
            <w:r w:rsidRPr="002D74EE">
              <w:rPr>
                <w:lang w:val="en-US"/>
              </w:rPr>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857D3CD" w14:textId="77777777" w:rsidR="008955A8" w:rsidRPr="002D74EE" w:rsidRDefault="008955A8" w:rsidP="00E91C88">
            <w:pPr>
              <w:pStyle w:val="TAL"/>
              <w:rPr>
                <w:rFonts w:cs="Arial"/>
                <w:lang w:val="en-US"/>
              </w:rPr>
            </w:pPr>
            <w:r>
              <w:rPr>
                <w:lang w:val="en-US"/>
              </w:rPr>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C65533D" w14:textId="77777777" w:rsidR="008955A8" w:rsidRPr="002D74EE" w:rsidRDefault="008955A8" w:rsidP="00E91C88">
            <w:pPr>
              <w:pStyle w:val="TAL"/>
              <w:rPr>
                <w:lang w:val="en-US"/>
              </w:rPr>
            </w:pPr>
            <w:r w:rsidRPr="002D74EE">
              <w:rPr>
                <w:lang w:val="en-US"/>
              </w:rPr>
              <w:t xml:space="preserve">The total bit-rate of a video codec (running at </w:t>
            </w:r>
            <w:r>
              <w:rPr>
                <w:lang w:val="en-US"/>
              </w:rPr>
              <w:t>600</w:t>
            </w:r>
            <w:r w:rsidRPr="002D74EE">
              <w:rPr>
                <w:lang w:val="en-US"/>
              </w:rPr>
              <w:t xml:space="preserve"> kbps) adding IPv6/UDP/RTP overhead (assumed to be </w:t>
            </w:r>
            <w:r>
              <w:rPr>
                <w:lang w:val="en-US"/>
              </w:rPr>
              <w:t>36</w:t>
            </w:r>
            <w:r w:rsidRPr="002D74EE">
              <w:rPr>
                <w:lang w:val="en-US"/>
              </w:rPr>
              <w:t xml:space="preserve"> kbps) and RTCP (adds 5 %) rounded up to nearest 8 kbps value.</w:t>
            </w:r>
          </w:p>
          <w:p w14:paraId="163716FE" w14:textId="77777777" w:rsidR="008955A8" w:rsidRPr="002D74EE" w:rsidRDefault="008955A8" w:rsidP="00E91C88">
            <w:pPr>
              <w:pStyle w:val="TAL"/>
              <w:rPr>
                <w:rFonts w:cs="Arial"/>
                <w:lang w:val="en-US"/>
              </w:rPr>
            </w:pPr>
            <w:r w:rsidRPr="002D74EE">
              <w:rPr>
                <w:lang w:val="en-US"/>
              </w:rPr>
              <w:t>If downlink SDP contains a lower b=AS bandwidth modifier value, this should be used instead.</w:t>
            </w:r>
          </w:p>
        </w:tc>
      </w:tr>
      <w:tr w:rsidR="008955A8" w:rsidRPr="002D74EE" w14:paraId="30E25680"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0B024053" w14:textId="77777777" w:rsidR="008955A8" w:rsidRPr="002D74EE" w:rsidRDefault="008955A8" w:rsidP="00E91C88">
            <w:pPr>
              <w:pStyle w:val="TAL"/>
              <w:rPr>
                <w:rFonts w:cs="Arial"/>
                <w:lang w:val="en-US"/>
              </w:rPr>
            </w:pPr>
            <w:r w:rsidRPr="002D74EE">
              <w:rPr>
                <w:lang w:val="en-US"/>
              </w:rPr>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06A5EAE" w14:textId="77777777" w:rsidR="008955A8" w:rsidRPr="002D74EE" w:rsidRDefault="008955A8" w:rsidP="00E91C88">
            <w:pPr>
              <w:pStyle w:val="TAL"/>
              <w:rPr>
                <w:rFonts w:cs="Arial"/>
                <w:lang w:val="en-US"/>
              </w:rPr>
            </w:pPr>
            <w:r>
              <w:rPr>
                <w:lang w:val="en-US"/>
              </w:rPr>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BBF31B2" w14:textId="77777777" w:rsidR="008955A8" w:rsidRPr="002D74EE" w:rsidRDefault="008955A8" w:rsidP="00E91C88">
            <w:pPr>
              <w:pStyle w:val="TAL"/>
              <w:rPr>
                <w:rFonts w:cs="Arial"/>
                <w:lang w:val="en-US"/>
              </w:rPr>
            </w:pPr>
            <w:r w:rsidRPr="002D74EE">
              <w:rPr>
                <w:lang w:val="en-US"/>
              </w:rPr>
              <w:t>The same as the guaranteed bitrate.</w:t>
            </w:r>
          </w:p>
        </w:tc>
      </w:tr>
      <w:tr w:rsidR="008955A8" w:rsidRPr="002D74EE" w14:paraId="1524DD95"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61D485C" w14:textId="77777777" w:rsidR="008955A8" w:rsidRPr="002D74EE" w:rsidRDefault="008955A8" w:rsidP="00E91C88">
            <w:pPr>
              <w:pStyle w:val="TAL"/>
              <w:rPr>
                <w:rFonts w:cs="Arial"/>
                <w:lang w:val="en-US"/>
              </w:rPr>
            </w:pPr>
            <w:r w:rsidRPr="002D74EE">
              <w:rPr>
                <w:lang w:val="en-US"/>
              </w:rPr>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C6DE5C9" w14:textId="77777777" w:rsidR="008955A8" w:rsidRPr="002D74EE" w:rsidRDefault="008955A8" w:rsidP="00E91C88">
            <w:pPr>
              <w:pStyle w:val="TAL"/>
              <w:rPr>
                <w:rFonts w:cs="Arial"/>
                <w:lang w:val="en-US"/>
              </w:rPr>
            </w:pPr>
            <w:r>
              <w:rPr>
                <w:lang w:val="en-US"/>
              </w:rPr>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F152D4D" w14:textId="77777777" w:rsidR="008955A8" w:rsidRPr="002D74EE" w:rsidRDefault="008955A8" w:rsidP="00E91C88">
            <w:pPr>
              <w:pStyle w:val="TAL"/>
              <w:rPr>
                <w:lang w:val="en-US"/>
              </w:rPr>
            </w:pPr>
            <w:r w:rsidRPr="002D74EE">
              <w:rPr>
                <w:lang w:val="en-US"/>
              </w:rPr>
              <w:t xml:space="preserve">The total bit-rate of a video codec (running at </w:t>
            </w:r>
            <w:r>
              <w:rPr>
                <w:lang w:val="en-US"/>
              </w:rPr>
              <w:t>600</w:t>
            </w:r>
            <w:r w:rsidRPr="002D74EE">
              <w:rPr>
                <w:lang w:val="en-US"/>
              </w:rPr>
              <w:t xml:space="preserve"> kbps) adding IPv6/UDP/RTP overhead (assumed to be </w:t>
            </w:r>
            <w:r>
              <w:rPr>
                <w:lang w:val="en-US"/>
              </w:rPr>
              <w:t>36</w:t>
            </w:r>
            <w:r w:rsidRPr="002D74EE">
              <w:rPr>
                <w:lang w:val="en-US"/>
              </w:rPr>
              <w:t xml:space="preserve"> kbps) and RTCP (adds 5%) rounded up to nearest 8 kbps value.</w:t>
            </w:r>
          </w:p>
          <w:p w14:paraId="6A77E8A4" w14:textId="77777777" w:rsidR="008955A8" w:rsidRPr="002D74EE" w:rsidRDefault="008955A8" w:rsidP="00E91C88">
            <w:pPr>
              <w:pStyle w:val="TAL"/>
              <w:rPr>
                <w:rFonts w:cs="Arial"/>
                <w:lang w:val="en-US"/>
              </w:rPr>
            </w:pPr>
            <w:r w:rsidRPr="002D74EE">
              <w:rPr>
                <w:lang w:val="en-US"/>
              </w:rPr>
              <w:t>If uplink SDP contains a lower b=AS bandwidth modifier value, this should be used instead.</w:t>
            </w:r>
          </w:p>
        </w:tc>
      </w:tr>
      <w:tr w:rsidR="008955A8" w:rsidRPr="002D74EE" w14:paraId="73ED65D5"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2555639" w14:textId="77777777" w:rsidR="008955A8" w:rsidRPr="002D74EE" w:rsidRDefault="008955A8" w:rsidP="00E91C88">
            <w:pPr>
              <w:pStyle w:val="TAL"/>
              <w:rPr>
                <w:rFonts w:cs="Arial"/>
                <w:lang w:val="en-US"/>
              </w:rPr>
            </w:pPr>
            <w:r w:rsidRPr="002D74EE">
              <w:rPr>
                <w:lang w:val="en-US"/>
              </w:rPr>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ED9B248" w14:textId="77777777" w:rsidR="008955A8" w:rsidRPr="002D74EE" w:rsidRDefault="008955A8" w:rsidP="00E91C88">
            <w:pPr>
              <w:pStyle w:val="TAL"/>
              <w:rPr>
                <w:rFonts w:cs="Arial"/>
                <w:lang w:val="en-US"/>
              </w:rPr>
            </w:pPr>
            <w:r>
              <w:rPr>
                <w:lang w:val="en-US"/>
              </w:rPr>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0994B5F" w14:textId="77777777" w:rsidR="008955A8" w:rsidRPr="002D74EE" w:rsidRDefault="008955A8" w:rsidP="00E91C88">
            <w:pPr>
              <w:pStyle w:val="TAL"/>
              <w:rPr>
                <w:rFonts w:cs="Arial"/>
                <w:lang w:val="en-US"/>
              </w:rPr>
            </w:pPr>
            <w:r w:rsidRPr="002D74EE">
              <w:rPr>
                <w:lang w:val="en-US"/>
              </w:rPr>
              <w:t>The same as the guaranteed bitrate.</w:t>
            </w:r>
          </w:p>
        </w:tc>
      </w:tr>
      <w:tr w:rsidR="008955A8" w:rsidRPr="002D74EE" w14:paraId="1976FC02"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56892EA" w14:textId="77777777" w:rsidR="008955A8" w:rsidRPr="002D74EE" w:rsidRDefault="008955A8" w:rsidP="00E91C88">
            <w:pPr>
              <w:pStyle w:val="TAL"/>
              <w:rPr>
                <w:rFonts w:cs="Arial"/>
                <w:lang w:val="en-US"/>
              </w:rPr>
            </w:pPr>
            <w:r w:rsidRPr="002D74EE">
              <w:rPr>
                <w:lang w:val="en-US"/>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47D902A2" w14:textId="77777777" w:rsidR="008955A8" w:rsidRPr="002D74EE" w:rsidRDefault="008955A8" w:rsidP="00E91C88">
            <w:pPr>
              <w:pStyle w:val="TAL"/>
              <w:rPr>
                <w:rFonts w:cs="Arial"/>
                <w:lang w:val="en-US"/>
              </w:rPr>
            </w:pPr>
            <w:r w:rsidRPr="002D74EE">
              <w:rPr>
                <w:lang w:val="en-US"/>
              </w:rPr>
              <w:t>subscribed value</w:t>
            </w:r>
          </w:p>
        </w:tc>
        <w:tc>
          <w:tcPr>
            <w:tcW w:w="4394" w:type="dxa"/>
            <w:tcBorders>
              <w:top w:val="single" w:sz="4" w:space="0" w:color="auto"/>
              <w:left w:val="single" w:sz="4" w:space="0" w:color="auto"/>
              <w:bottom w:val="single" w:sz="4" w:space="0" w:color="auto"/>
              <w:right w:val="single" w:sz="4" w:space="0" w:color="auto"/>
            </w:tcBorders>
          </w:tcPr>
          <w:p w14:paraId="6B46E2C8" w14:textId="77777777" w:rsidR="008955A8" w:rsidRPr="002D74EE" w:rsidRDefault="008955A8" w:rsidP="00E91C88">
            <w:pPr>
              <w:pStyle w:val="TAL"/>
              <w:rPr>
                <w:rFonts w:cs="Arial"/>
                <w:lang w:val="en-US"/>
              </w:rPr>
            </w:pPr>
            <w:r w:rsidRPr="002D74EE">
              <w:rPr>
                <w:lang w:val="en-US"/>
              </w:rPr>
              <w:t xml:space="preserve">Indicates the relative importance to other </w:t>
            </w:r>
            <w:r w:rsidRPr="002D74EE">
              <w:rPr>
                <w:lang w:val="en-US" w:eastAsia="ko-KR"/>
              </w:rPr>
              <w:t>radio access</w:t>
            </w:r>
            <w:r w:rsidRPr="002D74EE">
              <w:rPr>
                <w:lang w:val="en-US"/>
              </w:rPr>
              <w:t xml:space="preserve"> bearers. It should be the same or next lower value to the priority of a Conversational bearer with source statistics descriptor ‘speech'.</w:t>
            </w:r>
          </w:p>
        </w:tc>
      </w:tr>
      <w:tr w:rsidR="008955A8" w:rsidRPr="002D74EE" w14:paraId="5D99412B"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04AE9B31" w14:textId="77777777" w:rsidR="008955A8" w:rsidRPr="002D74EE" w:rsidRDefault="008955A8" w:rsidP="00E91C88">
            <w:pPr>
              <w:pStyle w:val="TAL"/>
              <w:rPr>
                <w:rFonts w:cs="Arial"/>
                <w:lang w:val="en-US"/>
              </w:rPr>
            </w:pPr>
            <w:r w:rsidRPr="002D74EE">
              <w:rPr>
                <w:lang w:val="en-US"/>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39845EB3" w14:textId="77777777" w:rsidR="008955A8" w:rsidRPr="002D74EE" w:rsidRDefault="008955A8" w:rsidP="00E91C88">
            <w:pPr>
              <w:pStyle w:val="TAL"/>
              <w:rPr>
                <w:rFonts w:cs="Arial"/>
                <w:lang w:val="en-US"/>
              </w:rPr>
            </w:pPr>
            <w:r w:rsidRPr="002D74EE">
              <w:rPr>
                <w:lang w:val="en-US"/>
              </w:rPr>
              <w:t>‘unknown'</w:t>
            </w:r>
          </w:p>
        </w:tc>
        <w:tc>
          <w:tcPr>
            <w:tcW w:w="4394" w:type="dxa"/>
            <w:tcBorders>
              <w:top w:val="single" w:sz="4" w:space="0" w:color="auto"/>
              <w:left w:val="single" w:sz="4" w:space="0" w:color="auto"/>
              <w:bottom w:val="single" w:sz="4" w:space="0" w:color="auto"/>
              <w:right w:val="single" w:sz="4" w:space="0" w:color="auto"/>
            </w:tcBorders>
          </w:tcPr>
          <w:p w14:paraId="2631BFD6" w14:textId="77777777" w:rsidR="008955A8" w:rsidRPr="002D74EE" w:rsidRDefault="008955A8" w:rsidP="00E91C88">
            <w:pPr>
              <w:pStyle w:val="TAL"/>
              <w:rPr>
                <w:rFonts w:cs="Arial"/>
                <w:lang w:val="en-US"/>
              </w:rPr>
            </w:pPr>
          </w:p>
        </w:tc>
      </w:tr>
    </w:tbl>
    <w:p w14:paraId="5B65F2F3" w14:textId="77777777" w:rsidR="008955A8" w:rsidRPr="0051470C" w:rsidRDefault="008955A8" w:rsidP="008955A8">
      <w:pPr>
        <w:pStyle w:val="FP"/>
        <w:rPr>
          <w:lang w:val="en-US"/>
        </w:rPr>
      </w:pPr>
    </w:p>
    <w:p w14:paraId="7126366E" w14:textId="77777777" w:rsidR="008D7565" w:rsidRPr="0051470C" w:rsidRDefault="008D7565" w:rsidP="008D7565">
      <w:pPr>
        <w:pStyle w:val="Heading1"/>
        <w:rPr>
          <w:rFonts w:eastAsia="SimSun"/>
          <w:lang w:val="en-US"/>
        </w:rPr>
      </w:pPr>
      <w:bookmarkStart w:id="3439" w:name="_Toc26369668"/>
      <w:bookmarkStart w:id="3440" w:name="_Toc36227550"/>
      <w:bookmarkStart w:id="3441" w:name="_Toc36228565"/>
      <w:bookmarkStart w:id="3442" w:name="_Toc36229192"/>
      <w:bookmarkStart w:id="3443" w:name="_Toc36229820"/>
      <w:bookmarkStart w:id="3444" w:name="_Toc74607164"/>
      <w:bookmarkStart w:id="3445" w:name="_Toc130386643"/>
      <w:r w:rsidRPr="0051470C">
        <w:rPr>
          <w:rFonts w:eastAsia="SimSun"/>
          <w:lang w:val="en-US"/>
        </w:rPr>
        <w:t>E.26</w:t>
      </w:r>
      <w:r w:rsidRPr="0051470C">
        <w:rPr>
          <w:rFonts w:eastAsia="SimSun"/>
          <w:lang w:val="en-US"/>
        </w:rPr>
        <w:tab/>
        <w:t xml:space="preserve">Bi-directional video (H.265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w:t>
      </w:r>
      <w:r>
        <w:rPr>
          <w:rFonts w:eastAsia="SimSun"/>
          <w:lang w:val="en-US"/>
        </w:rPr>
        <w:t>Main profile,</w:t>
      </w:r>
      <w:r w:rsidRPr="006B5F29">
        <w:rPr>
          <w:rFonts w:eastAsia="SimSun"/>
          <w:lang w:val="en-US"/>
        </w:rPr>
        <w:t xml:space="preserve"> </w:t>
      </w:r>
      <w:r w:rsidRPr="0051470C">
        <w:rPr>
          <w:rFonts w:eastAsia="SimSun"/>
          <w:lang w:val="en-US"/>
        </w:rPr>
        <w:t xml:space="preserve">Main tier, level 3.1, </w:t>
      </w:r>
      <w:r>
        <w:rPr>
          <w:rFonts w:eastAsia="SimSun"/>
          <w:lang w:val="en-US"/>
        </w:rPr>
        <w:t>600</w:t>
      </w:r>
      <w:r w:rsidRPr="004F04FC">
        <w:rPr>
          <w:rFonts w:eastAsia="SimSun"/>
          <w:lang w:val="en-US"/>
        </w:rPr>
        <w:t>/</w:t>
      </w:r>
      <w:r>
        <w:rPr>
          <w:rFonts w:eastAsia="SimSun"/>
          <w:lang w:val="en-US"/>
        </w:rPr>
        <w:t>40</w:t>
      </w:r>
      <w:r w:rsidRPr="004F04FC">
        <w:rPr>
          <w:rFonts w:eastAsia="SimSun"/>
          <w:lang w:val="en-US"/>
        </w:rPr>
        <w:t xml:space="preserve"> kbps</w:t>
      </w:r>
      <w:r w:rsidRPr="0051470C">
        <w:rPr>
          <w:rFonts w:eastAsia="SimSun"/>
          <w:lang w:val="en-US"/>
        </w:rPr>
        <w:t>, IPv6, RTCP and MBR&gt;GBR bearer)</w:t>
      </w:r>
      <w:bookmarkEnd w:id="3439"/>
      <w:bookmarkEnd w:id="3440"/>
      <w:bookmarkEnd w:id="3441"/>
      <w:bookmarkEnd w:id="3442"/>
      <w:bookmarkEnd w:id="3443"/>
      <w:bookmarkEnd w:id="3444"/>
      <w:bookmarkEnd w:id="3445"/>
    </w:p>
    <w:p w14:paraId="62031837" w14:textId="77777777" w:rsidR="008D7565" w:rsidRPr="0051470C" w:rsidRDefault="008D7565" w:rsidP="008D7565">
      <w:pPr>
        <w:rPr>
          <w:lang w:val="en-US"/>
        </w:rPr>
      </w:pPr>
      <w:r w:rsidRPr="0051470C">
        <w:rPr>
          <w:lang w:val="en-US"/>
        </w:rPr>
        <w:t xml:space="preserve">The video bandwidths used for defining MBR and GBR are assumed to be </w:t>
      </w:r>
      <w:r>
        <w:rPr>
          <w:lang w:val="en-US"/>
        </w:rPr>
        <w:t>600</w:t>
      </w:r>
      <w:r w:rsidRPr="004F04FC">
        <w:rPr>
          <w:lang w:val="en-US"/>
        </w:rPr>
        <w:t xml:space="preserve"> kbps</w:t>
      </w:r>
      <w:r w:rsidRPr="0051470C">
        <w:rPr>
          <w:lang w:val="en-US"/>
        </w:rPr>
        <w:t xml:space="preserve"> and </w:t>
      </w:r>
      <w:r>
        <w:rPr>
          <w:lang w:val="en-US"/>
        </w:rPr>
        <w:t>40</w:t>
      </w:r>
      <w:r w:rsidRPr="004F04FC">
        <w:rPr>
          <w:lang w:val="en-US"/>
        </w:rPr>
        <w:t xml:space="preserve"> kbps</w:t>
      </w:r>
      <w:r w:rsidRPr="0051470C">
        <w:rPr>
          <w:lang w:val="en-US"/>
        </w:rPr>
        <w:t xml:space="preserve">, respectively. The IPv6 overhead is </w:t>
      </w:r>
      <w:r>
        <w:rPr>
          <w:lang w:val="en-US"/>
        </w:rPr>
        <w:t>36</w:t>
      </w:r>
      <w:r w:rsidRPr="004F04FC">
        <w:rPr>
          <w:lang w:val="en-US"/>
        </w:rPr>
        <w:t xml:space="preserve"> kbps</w:t>
      </w:r>
      <w:r w:rsidRPr="0051470C">
        <w:rPr>
          <w:lang w:val="en-US"/>
        </w:rPr>
        <w:t xml:space="preserve"> (assuming 25 fps and </w:t>
      </w:r>
      <w:r>
        <w:rPr>
          <w:lang w:val="en-US"/>
        </w:rPr>
        <w:t>3</w:t>
      </w:r>
      <w:r w:rsidRPr="0051470C">
        <w:rPr>
          <w:lang w:val="en-US"/>
        </w:rPr>
        <w:t xml:space="preserve"> IP packets per frame) for MBR and </w:t>
      </w:r>
      <w:r>
        <w:rPr>
          <w:lang w:val="en-US"/>
        </w:rPr>
        <w:t>2.4</w:t>
      </w:r>
      <w:r w:rsidRPr="004F04FC">
        <w:rPr>
          <w:lang w:val="en-US"/>
        </w:rPr>
        <w:t xml:space="preserve"> kbps</w:t>
      </w:r>
      <w:r w:rsidRPr="0051470C">
        <w:rPr>
          <w:lang w:val="en-US"/>
        </w:rPr>
        <w:t xml:space="preserve"> (assuming </w:t>
      </w:r>
      <w:r>
        <w:rPr>
          <w:lang w:val="en-US"/>
        </w:rPr>
        <w:t xml:space="preserve">QCIF, </w:t>
      </w:r>
      <w:r w:rsidRPr="0051470C">
        <w:rPr>
          <w:lang w:val="en-US"/>
        </w:rPr>
        <w:t xml:space="preserve">5 fps and 1 IP packets per frame) for GBR, resulting in </w:t>
      </w:r>
      <w:r>
        <w:rPr>
          <w:lang w:val="en-US"/>
        </w:rPr>
        <w:t>640</w:t>
      </w:r>
      <w:r w:rsidRPr="004F04FC">
        <w:rPr>
          <w:lang w:val="en-US"/>
        </w:rPr>
        <w:t xml:space="preserve"> kbps</w:t>
      </w:r>
      <w:r w:rsidRPr="0051470C">
        <w:rPr>
          <w:lang w:val="en-US"/>
        </w:rPr>
        <w:t xml:space="preserve"> and </w:t>
      </w:r>
      <w:r>
        <w:rPr>
          <w:lang w:val="en-US"/>
        </w:rPr>
        <w:t>45</w:t>
      </w:r>
      <w:r w:rsidRPr="004F04FC">
        <w:rPr>
          <w:lang w:val="en-US"/>
        </w:rPr>
        <w:t xml:space="preserve"> kbps</w:t>
      </w:r>
      <w:r w:rsidRPr="0051470C">
        <w:rPr>
          <w:lang w:val="en-US"/>
        </w:rPr>
        <w:t xml:space="preserve">, respectively. Adding 5% for RTCP increases the bandwidth </w:t>
      </w:r>
      <w:r>
        <w:rPr>
          <w:rFonts w:hint="eastAsia"/>
          <w:lang w:val="en-US" w:eastAsia="ko-KR"/>
        </w:rPr>
        <w:t>by</w:t>
      </w:r>
      <w:r>
        <w:rPr>
          <w:lang w:val="en-US" w:eastAsia="ko-KR"/>
        </w:rPr>
        <w:t xml:space="preserve"> </w:t>
      </w:r>
      <w:r>
        <w:rPr>
          <w:lang w:val="en-US"/>
        </w:rPr>
        <w:t>32</w:t>
      </w:r>
      <w:r w:rsidRPr="004F04FC">
        <w:rPr>
          <w:lang w:val="en-US"/>
        </w:rPr>
        <w:t xml:space="preserve"> kbps</w:t>
      </w:r>
      <w:r w:rsidRPr="0051470C">
        <w:rPr>
          <w:lang w:val="en-US"/>
        </w:rPr>
        <w:t xml:space="preserve"> for both MBR and GBR.</w:t>
      </w:r>
      <w:r>
        <w:rPr>
          <w:lang w:val="en-US"/>
        </w:rPr>
        <w:t xml:space="preserve"> However, the RTCP bandwidth is limited to max 14 kbps, see clause 7.3.1.</w:t>
      </w:r>
      <w:r w:rsidRPr="0051470C">
        <w:rPr>
          <w:lang w:val="en-US"/>
        </w:rPr>
        <w:t xml:space="preserve"> Rounding up to the nearest higher integer multiple of 8 kbps gives </w:t>
      </w:r>
      <w:r>
        <w:rPr>
          <w:lang w:val="en-US"/>
        </w:rPr>
        <w:t>656</w:t>
      </w:r>
      <w:r w:rsidRPr="004F04FC">
        <w:rPr>
          <w:lang w:val="en-US"/>
        </w:rPr>
        <w:t xml:space="preserve"> kbps</w:t>
      </w:r>
      <w:r w:rsidRPr="0051470C">
        <w:rPr>
          <w:lang w:val="en-US"/>
        </w:rPr>
        <w:t xml:space="preserve"> and </w:t>
      </w:r>
      <w:r>
        <w:rPr>
          <w:lang w:val="en-US"/>
        </w:rPr>
        <w:t>64</w:t>
      </w:r>
      <w:r w:rsidRPr="004F04FC">
        <w:rPr>
          <w:lang w:val="en-US"/>
        </w:rPr>
        <w:t xml:space="preserve"> kbps</w:t>
      </w:r>
      <w:r w:rsidRPr="0051470C">
        <w:rPr>
          <w:lang w:val="en-US"/>
        </w:rPr>
        <w:t>, respectively.</w:t>
      </w:r>
    </w:p>
    <w:p w14:paraId="2BC4D25E" w14:textId="77777777" w:rsidR="008D7565" w:rsidRPr="0051470C" w:rsidRDefault="008D7565" w:rsidP="008D7565">
      <w:pPr>
        <w:pStyle w:val="TH"/>
        <w:rPr>
          <w:lang w:val="en-US"/>
        </w:rPr>
      </w:pPr>
      <w:r w:rsidRPr="0051470C">
        <w:rPr>
          <w:lang w:val="en-US"/>
        </w:rPr>
        <w:t>Table E.27: QoS mapping for bi-directional video (H.265</w:t>
      </w:r>
      <w:r w:rsidRPr="0051470C">
        <w:rPr>
          <w:rFonts w:eastAsia="SimSun"/>
          <w:lang w:val="en-US"/>
        </w:rPr>
        <w:t xml:space="preserve">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level 3.1</w:t>
      </w:r>
      <w:r w:rsidRPr="0051470C">
        <w:rPr>
          <w:lang w:val="en-US"/>
        </w:rPr>
        <w:t xml:space="preserve">, </w:t>
      </w:r>
      <w:r>
        <w:rPr>
          <w:lang w:val="en-US"/>
        </w:rPr>
        <w:t>600</w:t>
      </w:r>
      <w:r w:rsidRPr="004F04FC">
        <w:rPr>
          <w:lang w:val="en-US"/>
        </w:rPr>
        <w:t>/</w:t>
      </w:r>
      <w:r>
        <w:rPr>
          <w:lang w:val="en-US"/>
        </w:rPr>
        <w:t>40</w:t>
      </w:r>
      <w:r w:rsidRPr="004F04FC">
        <w:rPr>
          <w:lang w:val="en-US"/>
        </w:rPr>
        <w:t xml:space="preserve"> kbps</w:t>
      </w:r>
      <w:r w:rsidRPr="0051470C">
        <w:rPr>
          <w:lang w:val="en-US"/>
        </w:rPr>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8D7565" w:rsidRPr="002D74EE" w14:paraId="003C11B1"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8C73891" w14:textId="77777777" w:rsidR="008D7565" w:rsidRPr="002D74EE" w:rsidRDefault="008D7565" w:rsidP="00E91C88">
            <w:pPr>
              <w:pStyle w:val="TAH"/>
              <w:rPr>
                <w:lang w:val="en-US"/>
              </w:rPr>
            </w:pPr>
            <w:r w:rsidRPr="002D74EE">
              <w:rPr>
                <w:lang w:val="en-US"/>
              </w:rPr>
              <w:t>Traffic class</w:t>
            </w:r>
          </w:p>
        </w:tc>
        <w:tc>
          <w:tcPr>
            <w:tcW w:w="1702" w:type="dxa"/>
            <w:tcBorders>
              <w:top w:val="single" w:sz="4" w:space="0" w:color="auto"/>
              <w:left w:val="single" w:sz="4" w:space="0" w:color="auto"/>
              <w:bottom w:val="single" w:sz="4" w:space="0" w:color="auto"/>
              <w:right w:val="single" w:sz="4" w:space="0" w:color="auto"/>
            </w:tcBorders>
          </w:tcPr>
          <w:p w14:paraId="4DD1D30A" w14:textId="77777777" w:rsidR="008D7565" w:rsidRPr="002D74EE" w:rsidRDefault="008D7565" w:rsidP="00E91C88">
            <w:pPr>
              <w:pStyle w:val="TAH"/>
              <w:rPr>
                <w:lang w:val="en-US"/>
              </w:rPr>
            </w:pPr>
            <w:r w:rsidRPr="002D74EE">
              <w:rPr>
                <w:lang w:val="en-US"/>
              </w:rPr>
              <w:t>Conversational class</w:t>
            </w:r>
          </w:p>
        </w:tc>
        <w:tc>
          <w:tcPr>
            <w:tcW w:w="4394" w:type="dxa"/>
            <w:tcBorders>
              <w:top w:val="single" w:sz="4" w:space="0" w:color="auto"/>
              <w:left w:val="single" w:sz="4" w:space="0" w:color="auto"/>
              <w:bottom w:val="single" w:sz="4" w:space="0" w:color="auto"/>
              <w:right w:val="single" w:sz="4" w:space="0" w:color="auto"/>
            </w:tcBorders>
          </w:tcPr>
          <w:p w14:paraId="059A019A" w14:textId="77777777" w:rsidR="008D7565" w:rsidRPr="002D74EE" w:rsidRDefault="008D7565" w:rsidP="00E91C88">
            <w:pPr>
              <w:pStyle w:val="TAH"/>
              <w:rPr>
                <w:lang w:val="en-US"/>
              </w:rPr>
            </w:pPr>
            <w:r w:rsidRPr="002D74EE">
              <w:rPr>
                <w:lang w:val="en-US"/>
              </w:rPr>
              <w:t>Notes</w:t>
            </w:r>
          </w:p>
        </w:tc>
      </w:tr>
      <w:tr w:rsidR="008D7565" w:rsidRPr="002D74EE" w14:paraId="70AB13CA"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1B7F753E" w14:textId="77777777" w:rsidR="008D7565" w:rsidRPr="002D74EE" w:rsidRDefault="008D7565" w:rsidP="00E91C88">
            <w:pPr>
              <w:pStyle w:val="TAL"/>
              <w:rPr>
                <w:rFonts w:cs="Arial"/>
                <w:lang w:val="en-US"/>
              </w:rPr>
            </w:pPr>
            <w:r w:rsidRPr="002D74EE">
              <w:rPr>
                <w:lang w:val="en-US"/>
              </w:rPr>
              <w:t>Delivery order</w:t>
            </w:r>
          </w:p>
        </w:tc>
        <w:tc>
          <w:tcPr>
            <w:tcW w:w="1702" w:type="dxa"/>
            <w:tcBorders>
              <w:top w:val="single" w:sz="4" w:space="0" w:color="auto"/>
              <w:left w:val="single" w:sz="4" w:space="0" w:color="auto"/>
              <w:bottom w:val="single" w:sz="4" w:space="0" w:color="auto"/>
              <w:right w:val="single" w:sz="4" w:space="0" w:color="auto"/>
            </w:tcBorders>
          </w:tcPr>
          <w:p w14:paraId="03C17903" w14:textId="77777777" w:rsidR="008D7565" w:rsidRPr="002D74EE" w:rsidRDefault="008D7565"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304C0D68" w14:textId="77777777" w:rsidR="008D7565" w:rsidRPr="002D74EE" w:rsidRDefault="008D7565" w:rsidP="00E91C88">
            <w:pPr>
              <w:pStyle w:val="TAL"/>
              <w:rPr>
                <w:rFonts w:cs="Arial"/>
                <w:lang w:val="en-US"/>
              </w:rPr>
            </w:pPr>
            <w:r w:rsidRPr="002D74EE">
              <w:rPr>
                <w:lang w:val="en-US"/>
              </w:rPr>
              <w:t>The application should handle packet reordering.</w:t>
            </w:r>
          </w:p>
        </w:tc>
      </w:tr>
      <w:tr w:rsidR="008D7565" w:rsidRPr="002D74EE" w14:paraId="122170CD"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6E231162" w14:textId="77777777" w:rsidR="008D7565" w:rsidRPr="002D74EE" w:rsidRDefault="008D7565" w:rsidP="00E91C88">
            <w:pPr>
              <w:pStyle w:val="TAL"/>
              <w:rPr>
                <w:rFonts w:cs="Arial"/>
                <w:lang w:val="en-US"/>
              </w:rPr>
            </w:pPr>
            <w:r w:rsidRPr="002D74EE">
              <w:rPr>
                <w:lang w:val="en-US"/>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525ED71C" w14:textId="77777777" w:rsidR="008D7565" w:rsidRPr="002D74EE" w:rsidRDefault="008D7565" w:rsidP="00E91C88">
            <w:pPr>
              <w:pStyle w:val="TAL"/>
              <w:rPr>
                <w:rFonts w:cs="Arial"/>
                <w:lang w:val="en-US"/>
              </w:rPr>
            </w:pPr>
            <w:r w:rsidRPr="002D74EE">
              <w:rPr>
                <w:lang w:val="en-US"/>
              </w:rPr>
              <w:t>1400</w:t>
            </w:r>
          </w:p>
        </w:tc>
        <w:tc>
          <w:tcPr>
            <w:tcW w:w="4394" w:type="dxa"/>
            <w:tcBorders>
              <w:top w:val="single" w:sz="4" w:space="0" w:color="auto"/>
              <w:left w:val="single" w:sz="4" w:space="0" w:color="auto"/>
              <w:bottom w:val="single" w:sz="4" w:space="0" w:color="auto"/>
              <w:right w:val="single" w:sz="4" w:space="0" w:color="auto"/>
            </w:tcBorders>
          </w:tcPr>
          <w:p w14:paraId="1B6F266A" w14:textId="77777777" w:rsidR="008D7565" w:rsidRPr="002D74EE" w:rsidRDefault="008D7565" w:rsidP="00E91C88">
            <w:pPr>
              <w:pStyle w:val="TAL"/>
              <w:rPr>
                <w:rFonts w:cs="Arial"/>
                <w:lang w:val="en-US"/>
              </w:rPr>
            </w:pPr>
            <w:r w:rsidRPr="002D74EE">
              <w:rPr>
                <w:lang w:val="en-US"/>
              </w:rPr>
              <w:t>Maximum size of IP packets</w:t>
            </w:r>
          </w:p>
        </w:tc>
      </w:tr>
      <w:tr w:rsidR="008D7565" w:rsidRPr="002D74EE" w14:paraId="67C12F87"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27F1161B" w14:textId="77777777" w:rsidR="008D7565" w:rsidRPr="002D74EE" w:rsidRDefault="008D7565" w:rsidP="00E91C88">
            <w:pPr>
              <w:pStyle w:val="TAL"/>
              <w:rPr>
                <w:rFonts w:cs="Arial"/>
                <w:lang w:val="en-US"/>
              </w:rPr>
            </w:pPr>
            <w:r w:rsidRPr="002D74EE">
              <w:rPr>
                <w:lang w:val="en-US"/>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66E9D509" w14:textId="77777777" w:rsidR="008D7565" w:rsidRPr="002D74EE" w:rsidRDefault="008D7565"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339EA232" w14:textId="77777777" w:rsidR="008D7565" w:rsidRPr="002D74EE" w:rsidRDefault="008D7565" w:rsidP="00E91C88">
            <w:pPr>
              <w:pStyle w:val="TAL"/>
              <w:rPr>
                <w:rFonts w:cs="Arial"/>
                <w:lang w:val="en-US"/>
              </w:rPr>
            </w:pPr>
          </w:p>
        </w:tc>
      </w:tr>
      <w:tr w:rsidR="008D7565" w:rsidRPr="002D74EE" w14:paraId="0E10C557"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949464D" w14:textId="77777777" w:rsidR="008D7565" w:rsidRPr="002D74EE" w:rsidRDefault="008D7565" w:rsidP="00E91C88">
            <w:pPr>
              <w:pStyle w:val="TAL"/>
              <w:rPr>
                <w:rFonts w:cs="Arial"/>
                <w:lang w:val="en-US"/>
              </w:rPr>
            </w:pPr>
            <w:r w:rsidRPr="002D74EE">
              <w:rPr>
                <w:lang w:val="en-US"/>
              </w:rPr>
              <w:t>Residual BER</w:t>
            </w:r>
          </w:p>
        </w:tc>
        <w:tc>
          <w:tcPr>
            <w:tcW w:w="1702" w:type="dxa"/>
            <w:tcBorders>
              <w:top w:val="single" w:sz="4" w:space="0" w:color="auto"/>
              <w:left w:val="single" w:sz="4" w:space="0" w:color="auto"/>
              <w:bottom w:val="single" w:sz="4" w:space="0" w:color="auto"/>
              <w:right w:val="single" w:sz="4" w:space="0" w:color="auto"/>
            </w:tcBorders>
          </w:tcPr>
          <w:p w14:paraId="0B1AE645" w14:textId="77777777" w:rsidR="008D7565" w:rsidRPr="002D74EE" w:rsidRDefault="008D7565" w:rsidP="00E91C88">
            <w:pPr>
              <w:pStyle w:val="TAL"/>
              <w:rPr>
                <w:rFonts w:cs="Arial"/>
                <w:lang w:val="en-US"/>
              </w:rPr>
            </w:pPr>
            <w:r w:rsidRPr="002D74EE">
              <w:rPr>
                <w:lang w:val="en-US"/>
              </w:rPr>
              <w:t>10</w:t>
            </w:r>
            <w:r w:rsidRPr="002D74EE">
              <w:rPr>
                <w:vertAlign w:val="superscript"/>
                <w:lang w:val="en-US"/>
              </w:rPr>
              <w:t>-5</w:t>
            </w:r>
          </w:p>
        </w:tc>
        <w:tc>
          <w:tcPr>
            <w:tcW w:w="4394" w:type="dxa"/>
            <w:tcBorders>
              <w:top w:val="single" w:sz="4" w:space="0" w:color="auto"/>
              <w:left w:val="single" w:sz="4" w:space="0" w:color="auto"/>
              <w:bottom w:val="single" w:sz="4" w:space="0" w:color="auto"/>
              <w:right w:val="single" w:sz="4" w:space="0" w:color="auto"/>
            </w:tcBorders>
          </w:tcPr>
          <w:p w14:paraId="2200A6EE" w14:textId="77777777" w:rsidR="008D7565" w:rsidRPr="002D74EE" w:rsidRDefault="008D7565" w:rsidP="00E91C88">
            <w:pPr>
              <w:pStyle w:val="TAL"/>
              <w:rPr>
                <w:rFonts w:cs="Arial"/>
                <w:lang w:val="en-US"/>
              </w:rPr>
            </w:pPr>
            <w:r w:rsidRPr="002D74EE">
              <w:rPr>
                <w:lang w:val="en-US"/>
              </w:rPr>
              <w:t>Reflects the desire to have a medium level of protection to achieve an acceptable compromise between packet loss rate and speech transport delay and delay variation.</w:t>
            </w:r>
          </w:p>
        </w:tc>
      </w:tr>
      <w:tr w:rsidR="008D7565" w:rsidRPr="002D74EE" w14:paraId="0E1B6FBA"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46F5C05" w14:textId="77777777" w:rsidR="008D7565" w:rsidRPr="002D74EE" w:rsidRDefault="008D7565" w:rsidP="00E91C88">
            <w:pPr>
              <w:pStyle w:val="TAL"/>
              <w:rPr>
                <w:rFonts w:cs="Arial"/>
                <w:lang w:val="en-US"/>
              </w:rPr>
            </w:pPr>
            <w:r w:rsidRPr="002D74EE">
              <w:rPr>
                <w:lang w:val="en-US"/>
              </w:rPr>
              <w:t>SDU error ratio</w:t>
            </w:r>
          </w:p>
        </w:tc>
        <w:tc>
          <w:tcPr>
            <w:tcW w:w="1702" w:type="dxa"/>
            <w:tcBorders>
              <w:top w:val="single" w:sz="4" w:space="0" w:color="auto"/>
              <w:left w:val="single" w:sz="4" w:space="0" w:color="auto"/>
              <w:bottom w:val="single" w:sz="4" w:space="0" w:color="auto"/>
              <w:right w:val="single" w:sz="4" w:space="0" w:color="auto"/>
            </w:tcBorders>
          </w:tcPr>
          <w:p w14:paraId="2F29F53F" w14:textId="77777777" w:rsidR="008D7565" w:rsidRPr="002D74EE" w:rsidRDefault="008D7565" w:rsidP="00E91C88">
            <w:pPr>
              <w:pStyle w:val="TAL"/>
              <w:rPr>
                <w:rFonts w:cs="Arial"/>
                <w:lang w:val="en-US"/>
              </w:rPr>
            </w:pPr>
            <w:r w:rsidRPr="002D74EE">
              <w:rPr>
                <w:lang w:val="en-US"/>
              </w:rPr>
              <w:t>7*10</w:t>
            </w:r>
            <w:r w:rsidRPr="002D74EE">
              <w:rPr>
                <w:vertAlign w:val="superscript"/>
                <w:lang w:val="en-US"/>
              </w:rPr>
              <w:t>-3</w:t>
            </w:r>
            <w:r w:rsidRPr="002D74EE">
              <w:rPr>
                <w:lang w:val="en-US"/>
              </w:rPr>
              <w:t xml:space="preserve"> </w:t>
            </w:r>
          </w:p>
        </w:tc>
        <w:tc>
          <w:tcPr>
            <w:tcW w:w="4394" w:type="dxa"/>
            <w:tcBorders>
              <w:top w:val="single" w:sz="4" w:space="0" w:color="auto"/>
              <w:left w:val="single" w:sz="4" w:space="0" w:color="auto"/>
              <w:bottom w:val="single" w:sz="4" w:space="0" w:color="auto"/>
              <w:right w:val="single" w:sz="4" w:space="0" w:color="auto"/>
            </w:tcBorders>
          </w:tcPr>
          <w:p w14:paraId="77B24C06" w14:textId="77777777" w:rsidR="008D7565" w:rsidRPr="002D74EE" w:rsidRDefault="008D7565" w:rsidP="00E91C88">
            <w:pPr>
              <w:pStyle w:val="TAL"/>
              <w:rPr>
                <w:rFonts w:cs="Arial"/>
                <w:lang w:val="en-US"/>
              </w:rPr>
            </w:pPr>
            <w:r w:rsidRPr="002D74EE">
              <w:rPr>
                <w:lang w:val="en-US"/>
              </w:rPr>
              <w:t>A packet loss rate of 0.7 % per wireless link is in general sufficient for video services</w:t>
            </w:r>
          </w:p>
        </w:tc>
      </w:tr>
      <w:tr w:rsidR="008D7565" w:rsidRPr="002D74EE" w14:paraId="77A6543A"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D99FBA0" w14:textId="77777777" w:rsidR="008D7565" w:rsidRPr="002D74EE" w:rsidRDefault="008D7565" w:rsidP="00E91C88">
            <w:pPr>
              <w:pStyle w:val="TAL"/>
              <w:rPr>
                <w:rFonts w:cs="Arial"/>
                <w:lang w:val="en-US"/>
              </w:rPr>
            </w:pPr>
            <w:r w:rsidRPr="002D74EE">
              <w:rPr>
                <w:lang w:val="en-US"/>
              </w:rPr>
              <w:t>Transfer delay (ms)</w:t>
            </w:r>
          </w:p>
        </w:tc>
        <w:tc>
          <w:tcPr>
            <w:tcW w:w="1702" w:type="dxa"/>
            <w:tcBorders>
              <w:top w:val="single" w:sz="4" w:space="0" w:color="auto"/>
              <w:left w:val="single" w:sz="4" w:space="0" w:color="auto"/>
              <w:bottom w:val="single" w:sz="4" w:space="0" w:color="auto"/>
              <w:right w:val="single" w:sz="4" w:space="0" w:color="auto"/>
            </w:tcBorders>
          </w:tcPr>
          <w:p w14:paraId="275706CA" w14:textId="77777777" w:rsidR="008D7565" w:rsidRPr="002D74EE" w:rsidRDefault="008D7565" w:rsidP="00E91C88">
            <w:pPr>
              <w:pStyle w:val="TAL"/>
              <w:rPr>
                <w:rFonts w:cs="Arial"/>
                <w:lang w:val="en-US"/>
              </w:rPr>
            </w:pPr>
            <w:r w:rsidRPr="002D74EE">
              <w:rPr>
                <w:lang w:val="en-US"/>
              </w:rPr>
              <w:t>170 ms</w:t>
            </w:r>
          </w:p>
        </w:tc>
        <w:tc>
          <w:tcPr>
            <w:tcW w:w="4394" w:type="dxa"/>
            <w:tcBorders>
              <w:top w:val="single" w:sz="4" w:space="0" w:color="auto"/>
              <w:left w:val="single" w:sz="4" w:space="0" w:color="auto"/>
              <w:bottom w:val="single" w:sz="4" w:space="0" w:color="auto"/>
              <w:right w:val="single" w:sz="4" w:space="0" w:color="auto"/>
            </w:tcBorders>
          </w:tcPr>
          <w:p w14:paraId="50AC28CE" w14:textId="77777777" w:rsidR="008D7565" w:rsidRPr="002D74EE" w:rsidRDefault="008D7565" w:rsidP="00E91C88">
            <w:pPr>
              <w:pStyle w:val="TAL"/>
              <w:rPr>
                <w:rFonts w:cs="Arial"/>
                <w:i/>
                <w:iCs/>
                <w:lang w:val="en-US"/>
              </w:rPr>
            </w:pPr>
            <w:r w:rsidRPr="002D74EE">
              <w:rPr>
                <w:lang w:val="en-US"/>
              </w:rPr>
              <w:t>Indicates maximum delay for 95</w:t>
            </w:r>
            <w:r w:rsidRPr="002D74EE">
              <w:rPr>
                <w:vertAlign w:val="superscript"/>
                <w:lang w:val="en-US"/>
              </w:rPr>
              <w:t>th</w:t>
            </w:r>
            <w:r w:rsidRPr="002D74EE">
              <w:rPr>
                <w:lang w:val="en-US"/>
              </w:rPr>
              <w:t xml:space="preserve"> percentile of the distribution of delay for all delivered SDUs between the UE and the </w:t>
            </w:r>
            <w:r w:rsidRPr="002D74EE">
              <w:rPr>
                <w:lang w:val="en-US" w:eastAsia="ko-KR"/>
              </w:rPr>
              <w:t>PS domain</w:t>
            </w:r>
            <w:r w:rsidRPr="002D74EE">
              <w:rPr>
                <w:lang w:val="en-US"/>
              </w:rPr>
              <w:t xml:space="preserve"> during the lifetime of a bearer service. </w:t>
            </w:r>
            <w:r w:rsidRPr="002D74EE">
              <w:rPr>
                <w:lang w:val="en-US" w:eastAsia="ko-KR"/>
              </w:rPr>
              <w:t>Permits the derivation of</w:t>
            </w:r>
            <w:r w:rsidRPr="002D74EE">
              <w:rPr>
                <w:lang w:val="en-US"/>
              </w:rPr>
              <w:t xml:space="preserve"> the RAN part of the total transfer delay for the </w:t>
            </w:r>
            <w:r w:rsidRPr="002D74EE">
              <w:rPr>
                <w:lang w:val="en-US" w:eastAsia="ko-KR"/>
              </w:rPr>
              <w:t>radio access</w:t>
            </w:r>
            <w:r w:rsidRPr="002D74EE">
              <w:rPr>
                <w:lang w:val="en-US"/>
              </w:rPr>
              <w:t xml:space="preserve"> bearer. This attribute allows RAN to set transport formats and H-ARQ/ARQ parameters such as the discard timer. </w:t>
            </w:r>
          </w:p>
        </w:tc>
      </w:tr>
      <w:tr w:rsidR="008D7565" w:rsidRPr="002D74EE" w14:paraId="6FE967F2"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2FA3CC4" w14:textId="77777777" w:rsidR="008D7565" w:rsidRPr="002D74EE" w:rsidRDefault="008D7565" w:rsidP="00E91C88">
            <w:pPr>
              <w:pStyle w:val="TAL"/>
              <w:rPr>
                <w:rFonts w:cs="Arial"/>
                <w:lang w:val="en-US"/>
              </w:rPr>
            </w:pPr>
            <w:r w:rsidRPr="002D74EE">
              <w:rPr>
                <w:lang w:val="en-US"/>
              </w:rPr>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14FA033F" w14:textId="77777777" w:rsidR="008D7565" w:rsidRPr="002D74EE" w:rsidRDefault="008D7565" w:rsidP="00E91C88">
            <w:pPr>
              <w:pStyle w:val="TAL"/>
              <w:rPr>
                <w:rFonts w:cs="Arial"/>
                <w:lang w:val="en-US"/>
              </w:rPr>
            </w:pPr>
            <w:r w:rsidRPr="002D74EE">
              <w:rPr>
                <w:lang w:val="en-US"/>
              </w:rPr>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65B4BC5" w14:textId="77777777" w:rsidR="008D7565" w:rsidRPr="002D74EE" w:rsidRDefault="008D7565" w:rsidP="00E91C88">
            <w:pPr>
              <w:pStyle w:val="TAL"/>
              <w:rPr>
                <w:lang w:val="en-US"/>
              </w:rPr>
            </w:pPr>
            <w:r w:rsidRPr="002D74EE">
              <w:rPr>
                <w:lang w:val="en-US"/>
              </w:rPr>
              <w:t>The total bit-rate of a video codec (running at 40 kbps) adding IP/UDP/RTP overhead (assumed to be 2.4 kbps) and RTCP (adds 5 % of the session bandwidth) rounded up to nearest 8 kbps value.</w:t>
            </w:r>
          </w:p>
          <w:p w14:paraId="0776B423" w14:textId="77777777" w:rsidR="008D7565" w:rsidRPr="002D74EE" w:rsidRDefault="008D7565" w:rsidP="00E91C88">
            <w:pPr>
              <w:pStyle w:val="TAL"/>
              <w:rPr>
                <w:rFonts w:cs="Arial"/>
                <w:lang w:val="en-US"/>
              </w:rPr>
            </w:pPr>
            <w:r w:rsidRPr="002D74EE">
              <w:rPr>
                <w:lang w:val="en-US"/>
              </w:rPr>
              <w:t>If downlink SDP contains a lower b=AS bandwidth modifier value, this should be used instead.</w:t>
            </w:r>
          </w:p>
        </w:tc>
      </w:tr>
      <w:tr w:rsidR="008D7565" w:rsidRPr="002D74EE" w14:paraId="63F2FD65"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6845A8D2" w14:textId="77777777" w:rsidR="008D7565" w:rsidRPr="002D74EE" w:rsidRDefault="008D7565" w:rsidP="00E91C88">
            <w:pPr>
              <w:pStyle w:val="TAL"/>
              <w:rPr>
                <w:rFonts w:cs="Arial"/>
                <w:lang w:val="en-US"/>
              </w:rPr>
            </w:pPr>
            <w:r w:rsidRPr="002D74EE">
              <w:rPr>
                <w:lang w:val="en-US"/>
              </w:rPr>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36A6E82" w14:textId="77777777" w:rsidR="008D7565" w:rsidRPr="002D74EE" w:rsidRDefault="008D7565" w:rsidP="00E91C88">
            <w:pPr>
              <w:pStyle w:val="TAL"/>
              <w:rPr>
                <w:rFonts w:cs="Arial"/>
                <w:lang w:val="en-US"/>
              </w:rPr>
            </w:pPr>
            <w:r>
              <w:rPr>
                <w:lang w:val="en-US"/>
              </w:rPr>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51E527C" w14:textId="77777777" w:rsidR="008D7565" w:rsidRPr="002D74EE" w:rsidRDefault="008D7565" w:rsidP="00E91C88">
            <w:pPr>
              <w:pStyle w:val="TAL"/>
              <w:rPr>
                <w:rFonts w:cs="Arial"/>
                <w:lang w:val="en-US"/>
              </w:rPr>
            </w:pPr>
            <w:r w:rsidRPr="002D74EE">
              <w:rPr>
                <w:rFonts w:cs="Arial"/>
                <w:lang w:val="en-US"/>
              </w:rPr>
              <w:t xml:space="preserve">The total bit-rate of a video codec (running at </w:t>
            </w:r>
            <w:r>
              <w:rPr>
                <w:rFonts w:cs="Arial"/>
                <w:lang w:val="en-US"/>
              </w:rPr>
              <w:t>600</w:t>
            </w:r>
            <w:r w:rsidRPr="002D74EE">
              <w:rPr>
                <w:rFonts w:cs="Arial"/>
                <w:lang w:val="en-US"/>
              </w:rPr>
              <w:t xml:space="preserve"> kbps) adding IP/UDP/RTP overhead (assumed to be </w:t>
            </w:r>
            <w:r>
              <w:rPr>
                <w:rFonts w:cs="Arial"/>
                <w:lang w:val="en-US"/>
              </w:rPr>
              <w:t>36</w:t>
            </w:r>
            <w:r w:rsidRPr="002D74EE">
              <w:rPr>
                <w:rFonts w:cs="Arial"/>
                <w:lang w:val="en-US"/>
              </w:rPr>
              <w:t xml:space="preserve"> kbps) and RTCP (adds 5 % of the session bandwidth) rounded up to nearest 8 kbps value.</w:t>
            </w:r>
          </w:p>
          <w:p w14:paraId="674F300B" w14:textId="77777777" w:rsidR="008D7565" w:rsidRPr="002D74EE" w:rsidRDefault="008D7565" w:rsidP="00E91C88">
            <w:pPr>
              <w:pStyle w:val="TAL"/>
              <w:rPr>
                <w:rFonts w:cs="Arial"/>
                <w:lang w:val="en-US"/>
              </w:rPr>
            </w:pPr>
            <w:r w:rsidRPr="002D74EE">
              <w:rPr>
                <w:rFonts w:cs="Arial"/>
                <w:lang w:val="en-US"/>
              </w:rPr>
              <w:t>If downlink SDP contains a lower b=AS bandwidth modifier value, this should be used instead.</w:t>
            </w:r>
          </w:p>
        </w:tc>
      </w:tr>
      <w:tr w:rsidR="008D7565" w:rsidRPr="002D74EE" w14:paraId="33B347F8"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BEFFF01" w14:textId="77777777" w:rsidR="008D7565" w:rsidRPr="002D74EE" w:rsidRDefault="008D7565" w:rsidP="00E91C88">
            <w:pPr>
              <w:pStyle w:val="TAL"/>
              <w:rPr>
                <w:rFonts w:cs="Arial"/>
                <w:lang w:val="en-US"/>
              </w:rPr>
            </w:pPr>
            <w:r w:rsidRPr="002D74EE">
              <w:rPr>
                <w:lang w:val="en-US"/>
              </w:rPr>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4116B81C" w14:textId="77777777" w:rsidR="008D7565" w:rsidRPr="002D74EE" w:rsidRDefault="008D7565" w:rsidP="00E91C88">
            <w:pPr>
              <w:pStyle w:val="TAL"/>
              <w:rPr>
                <w:rFonts w:cs="Arial"/>
                <w:lang w:val="en-US"/>
              </w:rPr>
            </w:pPr>
            <w:r w:rsidRPr="002D74EE">
              <w:rPr>
                <w:lang w:val="en-US"/>
              </w:rPr>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FA1CFA2" w14:textId="77777777" w:rsidR="008D7565" w:rsidRPr="002D74EE" w:rsidRDefault="008D7565" w:rsidP="00E91C88">
            <w:pPr>
              <w:pStyle w:val="TAL"/>
              <w:rPr>
                <w:lang w:val="en-US"/>
              </w:rPr>
            </w:pPr>
            <w:r w:rsidRPr="002D74EE">
              <w:rPr>
                <w:lang w:val="en-US"/>
              </w:rPr>
              <w:t>The total bit-rate of a video codec (running at 40 kbps) adding IP/UDP/RTP overhead (assumed to be 2.4 kbps) and RTCP (adds 5 % of the session bandwidth) rounded up to nearest 8 kbps value.</w:t>
            </w:r>
          </w:p>
          <w:p w14:paraId="1DA73BF1" w14:textId="77777777" w:rsidR="008D7565" w:rsidRPr="002D74EE" w:rsidRDefault="008D7565" w:rsidP="00E91C88">
            <w:pPr>
              <w:pStyle w:val="TAL"/>
              <w:rPr>
                <w:rFonts w:cs="Arial"/>
                <w:lang w:val="en-US"/>
              </w:rPr>
            </w:pPr>
            <w:r w:rsidRPr="002D74EE">
              <w:rPr>
                <w:lang w:val="en-US"/>
              </w:rPr>
              <w:t>If downlink SDP contains a lower b=AS bandwidth modifier value, this should be used instead.</w:t>
            </w:r>
          </w:p>
        </w:tc>
      </w:tr>
      <w:tr w:rsidR="008D7565" w:rsidRPr="002D74EE" w14:paraId="11B37D76"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FDCD081" w14:textId="77777777" w:rsidR="008D7565" w:rsidRPr="002D74EE" w:rsidRDefault="008D7565" w:rsidP="00E91C88">
            <w:pPr>
              <w:pStyle w:val="TAL"/>
              <w:rPr>
                <w:rFonts w:cs="Arial"/>
                <w:lang w:val="en-US"/>
              </w:rPr>
            </w:pPr>
            <w:r w:rsidRPr="002D74EE">
              <w:rPr>
                <w:lang w:val="en-US"/>
              </w:rPr>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537D5C7" w14:textId="77777777" w:rsidR="008D7565" w:rsidRPr="002D74EE" w:rsidRDefault="008D7565" w:rsidP="00E91C88">
            <w:pPr>
              <w:pStyle w:val="TAL"/>
              <w:rPr>
                <w:rFonts w:cs="Arial"/>
                <w:lang w:val="en-US"/>
              </w:rPr>
            </w:pPr>
            <w:r>
              <w:rPr>
                <w:lang w:val="en-US"/>
              </w:rPr>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A11294E" w14:textId="77777777" w:rsidR="008D7565" w:rsidRPr="002D74EE" w:rsidRDefault="008D7565" w:rsidP="00E91C88">
            <w:pPr>
              <w:pStyle w:val="TAL"/>
              <w:rPr>
                <w:rFonts w:cs="Arial"/>
                <w:lang w:val="en-US"/>
              </w:rPr>
            </w:pPr>
            <w:r w:rsidRPr="002D74EE">
              <w:rPr>
                <w:rFonts w:cs="Arial"/>
                <w:lang w:val="en-US"/>
              </w:rPr>
              <w:t xml:space="preserve">The total bit-rate of a video codec (running at </w:t>
            </w:r>
            <w:r>
              <w:rPr>
                <w:rFonts w:cs="Arial"/>
                <w:lang w:val="en-US"/>
              </w:rPr>
              <w:t>600</w:t>
            </w:r>
            <w:r w:rsidRPr="002D74EE">
              <w:rPr>
                <w:rFonts w:cs="Arial"/>
                <w:lang w:val="en-US"/>
              </w:rPr>
              <w:t xml:space="preserve"> kbps) adding IP/UDP/RTP overhead (assumed to be </w:t>
            </w:r>
            <w:r>
              <w:rPr>
                <w:rFonts w:cs="Arial"/>
                <w:lang w:val="en-US"/>
              </w:rPr>
              <w:t>36</w:t>
            </w:r>
            <w:r w:rsidRPr="002D74EE">
              <w:rPr>
                <w:rFonts w:cs="Arial"/>
                <w:lang w:val="en-US"/>
              </w:rPr>
              <w:t xml:space="preserve"> kbps) and RTCP (adds 5 % of the session bandwidth) rounded up to nearest 8 kbps value.</w:t>
            </w:r>
          </w:p>
          <w:p w14:paraId="5F6A7265" w14:textId="77777777" w:rsidR="008D7565" w:rsidRPr="002D74EE" w:rsidRDefault="008D7565" w:rsidP="00E91C88">
            <w:pPr>
              <w:pStyle w:val="TAL"/>
              <w:rPr>
                <w:rFonts w:cs="Arial"/>
                <w:lang w:val="en-US"/>
              </w:rPr>
            </w:pPr>
            <w:r w:rsidRPr="002D74EE">
              <w:rPr>
                <w:rFonts w:cs="Arial"/>
                <w:lang w:val="en-US"/>
              </w:rPr>
              <w:t>If downlink SDP contains a lower b=AS bandwidth modifier value, this should be used instead.</w:t>
            </w:r>
          </w:p>
        </w:tc>
      </w:tr>
      <w:tr w:rsidR="008D7565" w:rsidRPr="002D74EE" w14:paraId="034D2AA5"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2DE0D981" w14:textId="77777777" w:rsidR="008D7565" w:rsidRPr="002D74EE" w:rsidRDefault="008D7565" w:rsidP="00E91C88">
            <w:pPr>
              <w:pStyle w:val="TAL"/>
              <w:rPr>
                <w:rFonts w:cs="Arial"/>
                <w:lang w:val="en-US"/>
              </w:rPr>
            </w:pPr>
            <w:r w:rsidRPr="002D74EE">
              <w:rPr>
                <w:lang w:val="en-US"/>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26050833" w14:textId="77777777" w:rsidR="008D7565" w:rsidRPr="002D74EE" w:rsidRDefault="008D7565" w:rsidP="00E91C88">
            <w:pPr>
              <w:pStyle w:val="TAL"/>
              <w:rPr>
                <w:rFonts w:cs="Arial"/>
                <w:lang w:val="en-US"/>
              </w:rPr>
            </w:pPr>
            <w:r w:rsidRPr="002D74EE">
              <w:rPr>
                <w:lang w:val="en-US"/>
              </w:rPr>
              <w:t>subscribed value</w:t>
            </w:r>
          </w:p>
        </w:tc>
        <w:tc>
          <w:tcPr>
            <w:tcW w:w="4394" w:type="dxa"/>
            <w:tcBorders>
              <w:top w:val="single" w:sz="4" w:space="0" w:color="auto"/>
              <w:left w:val="single" w:sz="4" w:space="0" w:color="auto"/>
              <w:bottom w:val="single" w:sz="4" w:space="0" w:color="auto"/>
              <w:right w:val="single" w:sz="4" w:space="0" w:color="auto"/>
            </w:tcBorders>
          </w:tcPr>
          <w:p w14:paraId="2A185A4E" w14:textId="77777777" w:rsidR="008D7565" w:rsidRPr="002D74EE" w:rsidRDefault="008D7565" w:rsidP="00E91C88">
            <w:pPr>
              <w:pStyle w:val="TAL"/>
              <w:rPr>
                <w:rFonts w:cs="Arial"/>
                <w:lang w:val="en-US"/>
              </w:rPr>
            </w:pPr>
            <w:r w:rsidRPr="002D74EE">
              <w:rPr>
                <w:lang w:val="en-US"/>
              </w:rPr>
              <w:t xml:space="preserve">Indicates the relative importance to other </w:t>
            </w:r>
            <w:r w:rsidRPr="002D74EE">
              <w:rPr>
                <w:lang w:val="en-US" w:eastAsia="ko-KR"/>
              </w:rPr>
              <w:t>radio access</w:t>
            </w:r>
            <w:r w:rsidRPr="002D74EE">
              <w:rPr>
                <w:lang w:val="en-US"/>
              </w:rPr>
              <w:t xml:space="preserve"> bearers. It should be the same or next lower value to the priority of a Conversational bearer with source statistics descriptor ‘speech'.</w:t>
            </w:r>
          </w:p>
        </w:tc>
      </w:tr>
      <w:tr w:rsidR="008D7565" w:rsidRPr="002D74EE" w14:paraId="2E262677"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269BA48" w14:textId="77777777" w:rsidR="008D7565" w:rsidRPr="002D74EE" w:rsidRDefault="008D7565" w:rsidP="00E91C88">
            <w:pPr>
              <w:pStyle w:val="TAL"/>
              <w:rPr>
                <w:rFonts w:cs="Arial"/>
                <w:lang w:val="en-US"/>
              </w:rPr>
            </w:pPr>
            <w:r w:rsidRPr="002D74EE">
              <w:rPr>
                <w:lang w:val="en-US"/>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D1C3ACA" w14:textId="77777777" w:rsidR="008D7565" w:rsidRPr="002D74EE" w:rsidRDefault="008D7565" w:rsidP="00E91C88">
            <w:pPr>
              <w:pStyle w:val="TAL"/>
              <w:rPr>
                <w:rFonts w:cs="Arial"/>
                <w:lang w:val="en-US"/>
              </w:rPr>
            </w:pPr>
            <w:r w:rsidRPr="002D74EE">
              <w:rPr>
                <w:lang w:val="en-US"/>
              </w:rPr>
              <w:t>‘unknown'</w:t>
            </w:r>
          </w:p>
        </w:tc>
        <w:tc>
          <w:tcPr>
            <w:tcW w:w="4394" w:type="dxa"/>
            <w:tcBorders>
              <w:top w:val="single" w:sz="4" w:space="0" w:color="auto"/>
              <w:left w:val="single" w:sz="4" w:space="0" w:color="auto"/>
              <w:bottom w:val="single" w:sz="4" w:space="0" w:color="auto"/>
              <w:right w:val="single" w:sz="4" w:space="0" w:color="auto"/>
            </w:tcBorders>
          </w:tcPr>
          <w:p w14:paraId="6F085808" w14:textId="77777777" w:rsidR="008D7565" w:rsidRPr="002D74EE" w:rsidRDefault="008D7565" w:rsidP="00E91C88">
            <w:pPr>
              <w:pStyle w:val="TAL"/>
              <w:rPr>
                <w:rFonts w:cs="Arial"/>
                <w:lang w:val="en-US"/>
              </w:rPr>
            </w:pPr>
          </w:p>
        </w:tc>
      </w:tr>
    </w:tbl>
    <w:p w14:paraId="089E6AF1" w14:textId="77777777" w:rsidR="008D7565" w:rsidRPr="0051470C" w:rsidRDefault="008D7565" w:rsidP="008D7565">
      <w:pPr>
        <w:pStyle w:val="FP"/>
        <w:rPr>
          <w:lang w:val="en-US"/>
        </w:rPr>
      </w:pPr>
    </w:p>
    <w:p w14:paraId="40794C82" w14:textId="77777777" w:rsidR="00750DA1" w:rsidRPr="004F04FC" w:rsidRDefault="00750DA1" w:rsidP="00750DA1">
      <w:pPr>
        <w:pStyle w:val="Heading1"/>
        <w:rPr>
          <w:rFonts w:eastAsia="SimSun"/>
          <w:lang w:val="en-US"/>
        </w:rPr>
      </w:pPr>
      <w:bookmarkStart w:id="3446" w:name="_Toc26369669"/>
      <w:bookmarkStart w:id="3447" w:name="_Toc36227551"/>
      <w:bookmarkStart w:id="3448" w:name="_Toc36228566"/>
      <w:bookmarkStart w:id="3449" w:name="_Toc36229193"/>
      <w:bookmarkStart w:id="3450" w:name="_Toc36229821"/>
      <w:bookmarkStart w:id="3451" w:name="_Toc74607165"/>
      <w:bookmarkStart w:id="3452" w:name="_Toc130386644"/>
      <w:r w:rsidRPr="0051470C">
        <w:rPr>
          <w:rFonts w:eastAsia="SimSun"/>
          <w:lang w:val="en-US"/>
        </w:rPr>
        <w:t>E.27</w:t>
      </w:r>
      <w:r w:rsidRPr="0051470C">
        <w:rPr>
          <w:rFonts w:eastAsia="SimSun"/>
          <w:lang w:val="en-US"/>
        </w:rPr>
        <w:tab/>
        <w:t xml:space="preserve">Bi-directional video (H.265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w:t>
      </w:r>
      <w:r>
        <w:rPr>
          <w:rFonts w:eastAsia="SimSun"/>
          <w:lang w:val="en-US"/>
        </w:rPr>
        <w:t>Main profile,</w:t>
      </w:r>
      <w:r w:rsidRPr="006B5F29">
        <w:rPr>
          <w:rFonts w:eastAsia="SimSun"/>
          <w:lang w:val="en-US"/>
        </w:rPr>
        <w:t xml:space="preserve"> </w:t>
      </w:r>
      <w:r w:rsidRPr="0051470C">
        <w:rPr>
          <w:rFonts w:eastAsia="SimSun"/>
          <w:lang w:val="en-US"/>
        </w:rPr>
        <w:t>Main tier, level 3.1</w:t>
      </w:r>
      <w:r w:rsidRPr="004F04FC">
        <w:rPr>
          <w:rFonts w:eastAsia="SimSun"/>
          <w:lang w:val="en-US"/>
        </w:rPr>
        <w:t xml:space="preserve">, </w:t>
      </w:r>
      <w:r>
        <w:rPr>
          <w:rFonts w:eastAsia="SimSun"/>
          <w:lang w:val="en-US"/>
        </w:rPr>
        <w:t>650</w:t>
      </w:r>
      <w:r w:rsidRPr="004F04FC">
        <w:rPr>
          <w:rFonts w:eastAsia="SimSun"/>
          <w:lang w:val="en-US"/>
        </w:rPr>
        <w:t xml:space="preserve"> kbps, IPv6, RTCP and MBR=GBR bearer)</w:t>
      </w:r>
      <w:bookmarkEnd w:id="3446"/>
      <w:bookmarkEnd w:id="3447"/>
      <w:bookmarkEnd w:id="3448"/>
      <w:bookmarkEnd w:id="3449"/>
      <w:bookmarkEnd w:id="3450"/>
      <w:bookmarkEnd w:id="3451"/>
      <w:bookmarkEnd w:id="3452"/>
    </w:p>
    <w:p w14:paraId="0878F078" w14:textId="77777777" w:rsidR="00750DA1" w:rsidRPr="0051470C" w:rsidRDefault="00750DA1" w:rsidP="00750DA1">
      <w:pPr>
        <w:rPr>
          <w:rFonts w:eastAsia="SimSun"/>
          <w:lang w:val="en-US"/>
        </w:rPr>
      </w:pPr>
      <w:r w:rsidRPr="004F04FC">
        <w:rPr>
          <w:lang w:val="en-US"/>
        </w:rPr>
        <w:t xml:space="preserve">The video bandwidth is assumed to be </w:t>
      </w:r>
      <w:r>
        <w:rPr>
          <w:lang w:val="en-US"/>
        </w:rPr>
        <w:t>650</w:t>
      </w:r>
      <w:r w:rsidRPr="004F04FC">
        <w:rPr>
          <w:lang w:val="en-US"/>
        </w:rPr>
        <w:t xml:space="preserve"> kbps and the IPv6 overhead 36 kbps (</w:t>
      </w:r>
      <w:r w:rsidRPr="004F04FC">
        <w:rPr>
          <w:lang w:val="en-US" w:eastAsia="ko-KR"/>
        </w:rPr>
        <w:t>assuming</w:t>
      </w:r>
      <w:r w:rsidRPr="004F04FC">
        <w:rPr>
          <w:lang w:val="en-US"/>
        </w:rPr>
        <w:t xml:space="preserve"> 25 fps, 3 IP packets per frame and IPv6), resulting in </w:t>
      </w:r>
      <w:r>
        <w:rPr>
          <w:lang w:val="en-US"/>
        </w:rPr>
        <w:t>690</w:t>
      </w:r>
      <w:r w:rsidRPr="004F04FC">
        <w:rPr>
          <w:lang w:val="en-US"/>
        </w:rPr>
        <w:t xml:space="preserve"> kbps. Adding 5% for RTCP increases the bandwidth </w:t>
      </w:r>
      <w:r>
        <w:rPr>
          <w:rFonts w:hint="eastAsia"/>
          <w:lang w:val="en-US" w:eastAsia="ko-KR"/>
        </w:rPr>
        <w:t>by</w:t>
      </w:r>
      <w:r w:rsidRPr="004F04FC">
        <w:rPr>
          <w:lang w:val="en-US"/>
        </w:rPr>
        <w:t xml:space="preserve"> </w:t>
      </w:r>
      <w:r>
        <w:rPr>
          <w:lang w:val="en-US"/>
        </w:rPr>
        <w:t>34.5</w:t>
      </w:r>
      <w:r w:rsidRPr="004F04FC">
        <w:rPr>
          <w:lang w:val="en-US"/>
        </w:rPr>
        <w:t xml:space="preserve"> kbps.</w:t>
      </w:r>
      <w:r>
        <w:rPr>
          <w:lang w:val="en-US"/>
        </w:rPr>
        <w:t xml:space="preserve"> However, the RTCP bandwidth is limited to max 14 kbps, see clause 7.3.1.</w:t>
      </w:r>
      <w:r w:rsidRPr="004F04FC">
        <w:rPr>
          <w:lang w:val="en-US"/>
        </w:rPr>
        <w:t xml:space="preserve"> Rounding up to the next higher integer multiple of 8 kbps gives </w:t>
      </w:r>
      <w:r>
        <w:rPr>
          <w:lang w:val="en-US"/>
        </w:rPr>
        <w:t>704</w:t>
      </w:r>
      <w:r w:rsidRPr="004F04FC">
        <w:rPr>
          <w:lang w:val="en-US"/>
        </w:rPr>
        <w:t xml:space="preserve"> kbps.</w:t>
      </w:r>
    </w:p>
    <w:p w14:paraId="22ADEBE2" w14:textId="77777777" w:rsidR="00750DA1" w:rsidRPr="0051470C" w:rsidRDefault="00750DA1" w:rsidP="00750DA1">
      <w:pPr>
        <w:pStyle w:val="TH"/>
        <w:rPr>
          <w:lang w:val="en-US"/>
        </w:rPr>
      </w:pPr>
      <w:r w:rsidRPr="0051470C">
        <w:rPr>
          <w:lang w:val="en-US"/>
        </w:rPr>
        <w:t>Table E.2</w:t>
      </w:r>
      <w:r>
        <w:rPr>
          <w:lang w:val="en-US"/>
        </w:rPr>
        <w:t>8</w:t>
      </w:r>
      <w:r w:rsidRPr="0051470C">
        <w:rPr>
          <w:lang w:val="en-US"/>
        </w:rPr>
        <w:t>: QoS mapping for bi-directional video (H.265</w:t>
      </w:r>
      <w:r w:rsidRPr="0051470C">
        <w:rPr>
          <w:rFonts w:eastAsia="SimSun"/>
          <w:lang w:val="en-US"/>
        </w:rPr>
        <w:t xml:space="preserve">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w:t>
      </w:r>
      <w:r w:rsidRPr="004F04FC">
        <w:rPr>
          <w:rFonts w:eastAsia="SimSun"/>
          <w:lang w:val="en-US"/>
        </w:rPr>
        <w:t>level 3.1</w:t>
      </w:r>
      <w:r w:rsidRPr="004F04FC">
        <w:rPr>
          <w:lang w:val="en-US"/>
        </w:rPr>
        <w:t xml:space="preserve">, </w:t>
      </w:r>
      <w:r>
        <w:rPr>
          <w:lang w:val="en-US"/>
        </w:rPr>
        <w:t>650</w:t>
      </w:r>
      <w:r w:rsidRPr="004F04FC">
        <w:rPr>
          <w:lang w:val="en-US"/>
        </w:rPr>
        <w:t xml:space="preserve">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750DA1" w:rsidRPr="002D74EE" w14:paraId="6DB7867D"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053F111A" w14:textId="77777777" w:rsidR="00750DA1" w:rsidRPr="002D74EE" w:rsidRDefault="00750DA1" w:rsidP="00E91C88">
            <w:pPr>
              <w:pStyle w:val="TAH"/>
              <w:rPr>
                <w:lang w:val="en-US"/>
              </w:rPr>
            </w:pPr>
            <w:r w:rsidRPr="002D74EE">
              <w:rPr>
                <w:lang w:val="en-US"/>
              </w:rPr>
              <w:t>Traffic class</w:t>
            </w:r>
          </w:p>
        </w:tc>
        <w:tc>
          <w:tcPr>
            <w:tcW w:w="1702" w:type="dxa"/>
            <w:tcBorders>
              <w:top w:val="single" w:sz="4" w:space="0" w:color="auto"/>
              <w:left w:val="single" w:sz="4" w:space="0" w:color="auto"/>
              <w:bottom w:val="single" w:sz="4" w:space="0" w:color="auto"/>
              <w:right w:val="single" w:sz="4" w:space="0" w:color="auto"/>
            </w:tcBorders>
          </w:tcPr>
          <w:p w14:paraId="5F7FB74F" w14:textId="77777777" w:rsidR="00750DA1" w:rsidRPr="002D74EE" w:rsidRDefault="00750DA1" w:rsidP="00E91C88">
            <w:pPr>
              <w:pStyle w:val="TAH"/>
              <w:rPr>
                <w:lang w:val="en-US"/>
              </w:rPr>
            </w:pPr>
            <w:r w:rsidRPr="002D74EE">
              <w:rPr>
                <w:lang w:val="en-US"/>
              </w:rPr>
              <w:t>Conversational class</w:t>
            </w:r>
          </w:p>
        </w:tc>
        <w:tc>
          <w:tcPr>
            <w:tcW w:w="4394" w:type="dxa"/>
            <w:tcBorders>
              <w:top w:val="single" w:sz="4" w:space="0" w:color="auto"/>
              <w:left w:val="single" w:sz="4" w:space="0" w:color="auto"/>
              <w:bottom w:val="single" w:sz="4" w:space="0" w:color="auto"/>
              <w:right w:val="single" w:sz="4" w:space="0" w:color="auto"/>
            </w:tcBorders>
          </w:tcPr>
          <w:p w14:paraId="41A839A0" w14:textId="77777777" w:rsidR="00750DA1" w:rsidRPr="002D74EE" w:rsidRDefault="00750DA1" w:rsidP="00E91C88">
            <w:pPr>
              <w:pStyle w:val="TAH"/>
              <w:rPr>
                <w:lang w:val="en-US"/>
              </w:rPr>
            </w:pPr>
            <w:r w:rsidRPr="002D74EE">
              <w:rPr>
                <w:lang w:val="en-US"/>
              </w:rPr>
              <w:t>Notes</w:t>
            </w:r>
          </w:p>
        </w:tc>
      </w:tr>
      <w:tr w:rsidR="00750DA1" w:rsidRPr="002D74EE" w14:paraId="61312810"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4AF61AC" w14:textId="77777777" w:rsidR="00750DA1" w:rsidRPr="002D74EE" w:rsidRDefault="00750DA1" w:rsidP="00E91C88">
            <w:pPr>
              <w:pStyle w:val="TAL"/>
              <w:rPr>
                <w:rFonts w:cs="Arial"/>
                <w:lang w:val="en-US"/>
              </w:rPr>
            </w:pPr>
            <w:r w:rsidRPr="002D74EE">
              <w:rPr>
                <w:lang w:val="en-US"/>
              </w:rPr>
              <w:t>Delivery order</w:t>
            </w:r>
          </w:p>
        </w:tc>
        <w:tc>
          <w:tcPr>
            <w:tcW w:w="1702" w:type="dxa"/>
            <w:tcBorders>
              <w:top w:val="single" w:sz="4" w:space="0" w:color="auto"/>
              <w:left w:val="single" w:sz="4" w:space="0" w:color="auto"/>
              <w:bottom w:val="single" w:sz="4" w:space="0" w:color="auto"/>
              <w:right w:val="single" w:sz="4" w:space="0" w:color="auto"/>
            </w:tcBorders>
          </w:tcPr>
          <w:p w14:paraId="4742CB7E" w14:textId="77777777" w:rsidR="00750DA1" w:rsidRPr="002D74EE" w:rsidRDefault="00750DA1"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6885699A" w14:textId="77777777" w:rsidR="00750DA1" w:rsidRPr="002D74EE" w:rsidRDefault="00750DA1" w:rsidP="00E91C88">
            <w:pPr>
              <w:pStyle w:val="TAL"/>
              <w:rPr>
                <w:rFonts w:cs="Arial"/>
                <w:lang w:val="en-US"/>
              </w:rPr>
            </w:pPr>
            <w:r w:rsidRPr="002D74EE">
              <w:rPr>
                <w:lang w:val="en-US"/>
              </w:rPr>
              <w:t>The application should handle packet reordering.</w:t>
            </w:r>
          </w:p>
        </w:tc>
      </w:tr>
      <w:tr w:rsidR="00750DA1" w:rsidRPr="002D74EE" w14:paraId="28027098"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5DAD5F7" w14:textId="77777777" w:rsidR="00750DA1" w:rsidRPr="002D74EE" w:rsidRDefault="00750DA1" w:rsidP="00E91C88">
            <w:pPr>
              <w:pStyle w:val="TAL"/>
              <w:rPr>
                <w:rFonts w:cs="Arial"/>
                <w:lang w:val="en-US"/>
              </w:rPr>
            </w:pPr>
            <w:r w:rsidRPr="002D74EE">
              <w:rPr>
                <w:lang w:val="en-US"/>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274F2AA4" w14:textId="77777777" w:rsidR="00750DA1" w:rsidRPr="002D74EE" w:rsidRDefault="00750DA1" w:rsidP="00E91C88">
            <w:pPr>
              <w:pStyle w:val="TAL"/>
              <w:rPr>
                <w:rFonts w:cs="Arial"/>
                <w:lang w:val="en-US"/>
              </w:rPr>
            </w:pPr>
            <w:r w:rsidRPr="002D74EE">
              <w:rPr>
                <w:lang w:val="en-US"/>
              </w:rPr>
              <w:t>1400</w:t>
            </w:r>
          </w:p>
        </w:tc>
        <w:tc>
          <w:tcPr>
            <w:tcW w:w="4394" w:type="dxa"/>
            <w:tcBorders>
              <w:top w:val="single" w:sz="4" w:space="0" w:color="auto"/>
              <w:left w:val="single" w:sz="4" w:space="0" w:color="auto"/>
              <w:bottom w:val="single" w:sz="4" w:space="0" w:color="auto"/>
              <w:right w:val="single" w:sz="4" w:space="0" w:color="auto"/>
            </w:tcBorders>
          </w:tcPr>
          <w:p w14:paraId="23239B1D" w14:textId="77777777" w:rsidR="00750DA1" w:rsidRPr="002D74EE" w:rsidRDefault="00750DA1" w:rsidP="00E91C88">
            <w:pPr>
              <w:pStyle w:val="TAL"/>
              <w:rPr>
                <w:rFonts w:cs="Arial"/>
                <w:lang w:val="en-US"/>
              </w:rPr>
            </w:pPr>
            <w:r w:rsidRPr="002D74EE">
              <w:rPr>
                <w:lang w:val="en-US"/>
              </w:rPr>
              <w:t>Maximum size of IP packets</w:t>
            </w:r>
          </w:p>
        </w:tc>
      </w:tr>
      <w:tr w:rsidR="00750DA1" w:rsidRPr="002D74EE" w14:paraId="5BB126EA"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00A62E85" w14:textId="77777777" w:rsidR="00750DA1" w:rsidRPr="002D74EE" w:rsidRDefault="00750DA1" w:rsidP="00E91C88">
            <w:pPr>
              <w:pStyle w:val="TAL"/>
              <w:rPr>
                <w:rFonts w:cs="Arial"/>
                <w:lang w:val="en-US"/>
              </w:rPr>
            </w:pPr>
            <w:r w:rsidRPr="002D74EE">
              <w:rPr>
                <w:lang w:val="en-US"/>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025359BF" w14:textId="77777777" w:rsidR="00750DA1" w:rsidRPr="002D74EE" w:rsidRDefault="00750DA1"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52A6950E" w14:textId="77777777" w:rsidR="00750DA1" w:rsidRPr="002D74EE" w:rsidRDefault="00750DA1" w:rsidP="00E91C88">
            <w:pPr>
              <w:pStyle w:val="TAL"/>
              <w:rPr>
                <w:rFonts w:cs="Arial"/>
                <w:lang w:val="en-US"/>
              </w:rPr>
            </w:pPr>
          </w:p>
        </w:tc>
      </w:tr>
      <w:tr w:rsidR="00750DA1" w:rsidRPr="002D74EE" w14:paraId="44712C14"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62ED505" w14:textId="77777777" w:rsidR="00750DA1" w:rsidRPr="002D74EE" w:rsidRDefault="00750DA1" w:rsidP="00E91C88">
            <w:pPr>
              <w:pStyle w:val="TAL"/>
              <w:rPr>
                <w:rFonts w:cs="Arial"/>
                <w:lang w:val="en-US"/>
              </w:rPr>
            </w:pPr>
            <w:r w:rsidRPr="002D74EE">
              <w:rPr>
                <w:lang w:val="en-US"/>
              </w:rPr>
              <w:t>Residual BER</w:t>
            </w:r>
          </w:p>
        </w:tc>
        <w:tc>
          <w:tcPr>
            <w:tcW w:w="1702" w:type="dxa"/>
            <w:tcBorders>
              <w:top w:val="single" w:sz="4" w:space="0" w:color="auto"/>
              <w:left w:val="single" w:sz="4" w:space="0" w:color="auto"/>
              <w:bottom w:val="single" w:sz="4" w:space="0" w:color="auto"/>
              <w:right w:val="single" w:sz="4" w:space="0" w:color="auto"/>
            </w:tcBorders>
          </w:tcPr>
          <w:p w14:paraId="3DAEFDE1" w14:textId="77777777" w:rsidR="00750DA1" w:rsidRPr="002D74EE" w:rsidRDefault="00750DA1" w:rsidP="00E91C88">
            <w:pPr>
              <w:pStyle w:val="TAL"/>
              <w:rPr>
                <w:rFonts w:cs="Arial"/>
                <w:lang w:val="en-US"/>
              </w:rPr>
            </w:pPr>
            <w:r w:rsidRPr="002D74EE">
              <w:rPr>
                <w:lang w:val="en-US"/>
              </w:rPr>
              <w:t>10</w:t>
            </w:r>
            <w:r w:rsidRPr="002D74EE">
              <w:rPr>
                <w:vertAlign w:val="superscript"/>
                <w:lang w:val="en-US"/>
              </w:rPr>
              <w:t>-5</w:t>
            </w:r>
          </w:p>
        </w:tc>
        <w:tc>
          <w:tcPr>
            <w:tcW w:w="4394" w:type="dxa"/>
            <w:tcBorders>
              <w:top w:val="single" w:sz="4" w:space="0" w:color="auto"/>
              <w:left w:val="single" w:sz="4" w:space="0" w:color="auto"/>
              <w:bottom w:val="single" w:sz="4" w:space="0" w:color="auto"/>
              <w:right w:val="single" w:sz="4" w:space="0" w:color="auto"/>
            </w:tcBorders>
          </w:tcPr>
          <w:p w14:paraId="7D4E6B23" w14:textId="77777777" w:rsidR="00750DA1" w:rsidRPr="002D74EE" w:rsidRDefault="00750DA1" w:rsidP="00E91C88">
            <w:pPr>
              <w:pStyle w:val="TAL"/>
              <w:rPr>
                <w:rFonts w:cs="Arial"/>
                <w:lang w:val="en-US"/>
              </w:rPr>
            </w:pPr>
            <w:r w:rsidRPr="002D74EE">
              <w:rPr>
                <w:lang w:val="en-US"/>
              </w:rPr>
              <w:t>Reflects the desire to have a medium level of protection to achieve an acceptable compromise between packet loss rate and speech transport delay and delay variation.</w:t>
            </w:r>
          </w:p>
        </w:tc>
      </w:tr>
      <w:tr w:rsidR="00750DA1" w:rsidRPr="002D74EE" w14:paraId="2356494C"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4B4D99A" w14:textId="77777777" w:rsidR="00750DA1" w:rsidRPr="002D74EE" w:rsidRDefault="00750DA1" w:rsidP="00E91C88">
            <w:pPr>
              <w:pStyle w:val="TAL"/>
              <w:rPr>
                <w:rFonts w:cs="Arial"/>
                <w:lang w:val="en-US"/>
              </w:rPr>
            </w:pPr>
            <w:r w:rsidRPr="002D74EE">
              <w:rPr>
                <w:lang w:val="en-US"/>
              </w:rPr>
              <w:t>SDU error ratio</w:t>
            </w:r>
          </w:p>
        </w:tc>
        <w:tc>
          <w:tcPr>
            <w:tcW w:w="1702" w:type="dxa"/>
            <w:tcBorders>
              <w:top w:val="single" w:sz="4" w:space="0" w:color="auto"/>
              <w:left w:val="single" w:sz="4" w:space="0" w:color="auto"/>
              <w:bottom w:val="single" w:sz="4" w:space="0" w:color="auto"/>
              <w:right w:val="single" w:sz="4" w:space="0" w:color="auto"/>
            </w:tcBorders>
          </w:tcPr>
          <w:p w14:paraId="690CB6B8" w14:textId="77777777" w:rsidR="00750DA1" w:rsidRPr="002D74EE" w:rsidRDefault="00750DA1" w:rsidP="00E91C88">
            <w:pPr>
              <w:pStyle w:val="TAL"/>
              <w:rPr>
                <w:rFonts w:cs="Arial"/>
                <w:lang w:val="en-US"/>
              </w:rPr>
            </w:pPr>
            <w:r w:rsidRPr="002D74EE">
              <w:rPr>
                <w:lang w:val="en-US"/>
              </w:rPr>
              <w:t>7*10</w:t>
            </w:r>
            <w:r w:rsidRPr="002D74EE">
              <w:rPr>
                <w:vertAlign w:val="superscript"/>
                <w:lang w:val="en-US"/>
              </w:rPr>
              <w:t>-3</w:t>
            </w:r>
            <w:r w:rsidRPr="002D74EE">
              <w:rPr>
                <w:lang w:val="en-US"/>
              </w:rPr>
              <w:t xml:space="preserve"> </w:t>
            </w:r>
          </w:p>
        </w:tc>
        <w:tc>
          <w:tcPr>
            <w:tcW w:w="4394" w:type="dxa"/>
            <w:tcBorders>
              <w:top w:val="single" w:sz="4" w:space="0" w:color="auto"/>
              <w:left w:val="single" w:sz="4" w:space="0" w:color="auto"/>
              <w:bottom w:val="single" w:sz="4" w:space="0" w:color="auto"/>
              <w:right w:val="single" w:sz="4" w:space="0" w:color="auto"/>
            </w:tcBorders>
          </w:tcPr>
          <w:p w14:paraId="27CA9F84" w14:textId="77777777" w:rsidR="00750DA1" w:rsidRPr="002D74EE" w:rsidRDefault="00750DA1" w:rsidP="00E91C88">
            <w:pPr>
              <w:pStyle w:val="TAL"/>
              <w:rPr>
                <w:rFonts w:cs="Arial"/>
                <w:lang w:val="en-US"/>
              </w:rPr>
            </w:pPr>
            <w:r w:rsidRPr="002D74EE">
              <w:rPr>
                <w:lang w:val="en-US"/>
              </w:rPr>
              <w:t>A packet loss rate of 0.7 % per wireless link is in general sufficient for video services</w:t>
            </w:r>
          </w:p>
        </w:tc>
      </w:tr>
      <w:tr w:rsidR="00750DA1" w:rsidRPr="002D74EE" w14:paraId="42B58515"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046A0E1" w14:textId="77777777" w:rsidR="00750DA1" w:rsidRPr="002D74EE" w:rsidRDefault="00750DA1" w:rsidP="00E91C88">
            <w:pPr>
              <w:pStyle w:val="TAL"/>
              <w:rPr>
                <w:rFonts w:cs="Arial"/>
                <w:lang w:val="en-US"/>
              </w:rPr>
            </w:pPr>
            <w:r w:rsidRPr="002D74EE">
              <w:rPr>
                <w:lang w:val="en-US"/>
              </w:rPr>
              <w:t>Transfer delay (ms)</w:t>
            </w:r>
          </w:p>
        </w:tc>
        <w:tc>
          <w:tcPr>
            <w:tcW w:w="1702" w:type="dxa"/>
            <w:tcBorders>
              <w:top w:val="single" w:sz="4" w:space="0" w:color="auto"/>
              <w:left w:val="single" w:sz="4" w:space="0" w:color="auto"/>
              <w:bottom w:val="single" w:sz="4" w:space="0" w:color="auto"/>
              <w:right w:val="single" w:sz="4" w:space="0" w:color="auto"/>
            </w:tcBorders>
          </w:tcPr>
          <w:p w14:paraId="7096C162" w14:textId="77777777" w:rsidR="00750DA1" w:rsidRPr="002D74EE" w:rsidRDefault="00750DA1" w:rsidP="00E91C88">
            <w:pPr>
              <w:pStyle w:val="TAL"/>
              <w:rPr>
                <w:rFonts w:cs="Arial"/>
                <w:lang w:val="en-US"/>
              </w:rPr>
            </w:pPr>
            <w:r w:rsidRPr="002D74EE">
              <w:rPr>
                <w:lang w:val="en-US"/>
              </w:rPr>
              <w:t>170 ms</w:t>
            </w:r>
          </w:p>
        </w:tc>
        <w:tc>
          <w:tcPr>
            <w:tcW w:w="4394" w:type="dxa"/>
            <w:tcBorders>
              <w:top w:val="single" w:sz="4" w:space="0" w:color="auto"/>
              <w:left w:val="single" w:sz="4" w:space="0" w:color="auto"/>
              <w:bottom w:val="single" w:sz="4" w:space="0" w:color="auto"/>
              <w:right w:val="single" w:sz="4" w:space="0" w:color="auto"/>
            </w:tcBorders>
          </w:tcPr>
          <w:p w14:paraId="6285D126" w14:textId="77777777" w:rsidR="00750DA1" w:rsidRPr="002D74EE" w:rsidRDefault="00750DA1" w:rsidP="00E91C88">
            <w:pPr>
              <w:pStyle w:val="TAL"/>
              <w:rPr>
                <w:rFonts w:cs="Arial"/>
                <w:i/>
                <w:iCs/>
                <w:lang w:val="en-US"/>
              </w:rPr>
            </w:pPr>
            <w:r w:rsidRPr="002D74EE">
              <w:rPr>
                <w:lang w:val="en-US"/>
              </w:rPr>
              <w:t>Indicates maximum delay for 95</w:t>
            </w:r>
            <w:r w:rsidRPr="002D74EE">
              <w:rPr>
                <w:vertAlign w:val="superscript"/>
                <w:lang w:val="en-US"/>
              </w:rPr>
              <w:t>th</w:t>
            </w:r>
            <w:r w:rsidRPr="002D74EE">
              <w:rPr>
                <w:lang w:val="en-US"/>
              </w:rPr>
              <w:t xml:space="preserve"> percentile of the distribution of delay for all delivered SDUs between the UE and the </w:t>
            </w:r>
            <w:r w:rsidRPr="002D74EE">
              <w:rPr>
                <w:lang w:val="en-US" w:eastAsia="ko-KR"/>
              </w:rPr>
              <w:t>PS domain</w:t>
            </w:r>
            <w:r w:rsidRPr="002D74EE">
              <w:rPr>
                <w:lang w:val="en-US"/>
              </w:rPr>
              <w:t xml:space="preserve"> during the lifetime of a bearer service. </w:t>
            </w:r>
            <w:r w:rsidRPr="002D74EE">
              <w:rPr>
                <w:lang w:val="en-US" w:eastAsia="ko-KR"/>
              </w:rPr>
              <w:t>Permits the derivation of</w:t>
            </w:r>
            <w:r w:rsidRPr="002D74EE">
              <w:rPr>
                <w:lang w:val="en-US"/>
              </w:rPr>
              <w:t xml:space="preserve"> the RAN part of the total transfer delay for the </w:t>
            </w:r>
            <w:r w:rsidRPr="002D74EE">
              <w:rPr>
                <w:lang w:val="en-US" w:eastAsia="ko-KR"/>
              </w:rPr>
              <w:t>radio access</w:t>
            </w:r>
            <w:r w:rsidRPr="002D74EE">
              <w:rPr>
                <w:lang w:val="en-US"/>
              </w:rPr>
              <w:t xml:space="preserve"> bearer. This attribute allows RAN to set transport formats and H-ARQ/ARQ parameters such as the discard timer. </w:t>
            </w:r>
          </w:p>
        </w:tc>
      </w:tr>
      <w:tr w:rsidR="00750DA1" w:rsidRPr="002D74EE" w14:paraId="3B70F3F8"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8BF4E25" w14:textId="77777777" w:rsidR="00750DA1" w:rsidRPr="002D74EE" w:rsidRDefault="00750DA1" w:rsidP="00E91C88">
            <w:pPr>
              <w:pStyle w:val="TAL"/>
              <w:rPr>
                <w:rFonts w:cs="Arial"/>
                <w:lang w:val="en-US"/>
              </w:rPr>
            </w:pPr>
            <w:r w:rsidRPr="002D74EE">
              <w:rPr>
                <w:lang w:val="en-US"/>
              </w:rPr>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6E25C146" w14:textId="77777777" w:rsidR="00750DA1" w:rsidRPr="002D74EE" w:rsidRDefault="00750DA1" w:rsidP="00E91C88">
            <w:pPr>
              <w:pStyle w:val="TAL"/>
              <w:rPr>
                <w:rFonts w:cs="Arial"/>
                <w:lang w:val="en-US"/>
              </w:rPr>
            </w:pPr>
            <w:r>
              <w:rPr>
                <w:lang w:val="en-US"/>
              </w:rPr>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974807C" w14:textId="77777777" w:rsidR="00750DA1" w:rsidRPr="002D74EE" w:rsidRDefault="00750DA1" w:rsidP="00E91C88">
            <w:pPr>
              <w:pStyle w:val="TAL"/>
              <w:rPr>
                <w:lang w:val="en-US"/>
              </w:rPr>
            </w:pPr>
            <w:r w:rsidRPr="002D74EE">
              <w:rPr>
                <w:lang w:val="en-US"/>
              </w:rPr>
              <w:t xml:space="preserve">The total bit-rate of a video codec (running at </w:t>
            </w:r>
            <w:r>
              <w:rPr>
                <w:lang w:val="en-US"/>
              </w:rPr>
              <w:t>650</w:t>
            </w:r>
            <w:r w:rsidRPr="002D74EE">
              <w:rPr>
                <w:lang w:val="en-US"/>
              </w:rPr>
              <w:t xml:space="preserve"> kbps) adding IPv6/UDP/RTP overhead (assumed to be </w:t>
            </w:r>
            <w:r>
              <w:rPr>
                <w:lang w:val="en-US"/>
              </w:rPr>
              <w:t>36</w:t>
            </w:r>
            <w:r w:rsidRPr="002D74EE">
              <w:rPr>
                <w:lang w:val="en-US"/>
              </w:rPr>
              <w:t xml:space="preserve"> kbps) and RTCP (adds 5 %) rounded up to nearest 8 kbps value.</w:t>
            </w:r>
          </w:p>
          <w:p w14:paraId="4571D7CF" w14:textId="77777777" w:rsidR="00750DA1" w:rsidRPr="002D74EE" w:rsidRDefault="00750DA1" w:rsidP="00E91C88">
            <w:pPr>
              <w:pStyle w:val="TAL"/>
              <w:rPr>
                <w:rFonts w:cs="Arial"/>
                <w:lang w:val="en-US"/>
              </w:rPr>
            </w:pPr>
            <w:r w:rsidRPr="002D74EE">
              <w:rPr>
                <w:lang w:val="en-US"/>
              </w:rPr>
              <w:t>If downlink SDP contains a lower b=AS bandwidth modifier value, this should be used instead.</w:t>
            </w:r>
          </w:p>
        </w:tc>
      </w:tr>
      <w:tr w:rsidR="00750DA1" w:rsidRPr="002D74EE" w14:paraId="398651F9"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74C4DC7" w14:textId="77777777" w:rsidR="00750DA1" w:rsidRPr="002D74EE" w:rsidRDefault="00750DA1" w:rsidP="00E91C88">
            <w:pPr>
              <w:pStyle w:val="TAL"/>
              <w:rPr>
                <w:rFonts w:cs="Arial"/>
                <w:lang w:val="en-US"/>
              </w:rPr>
            </w:pPr>
            <w:r w:rsidRPr="002D74EE">
              <w:rPr>
                <w:lang w:val="en-US"/>
              </w:rPr>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4550BF95" w14:textId="77777777" w:rsidR="00750DA1" w:rsidRPr="002D74EE" w:rsidRDefault="00750DA1" w:rsidP="00E91C88">
            <w:pPr>
              <w:pStyle w:val="TAL"/>
              <w:rPr>
                <w:rFonts w:cs="Arial"/>
                <w:lang w:val="en-US"/>
              </w:rPr>
            </w:pPr>
            <w:r>
              <w:rPr>
                <w:lang w:val="en-US"/>
              </w:rPr>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5D28D5F" w14:textId="77777777" w:rsidR="00750DA1" w:rsidRPr="002D74EE" w:rsidRDefault="00750DA1" w:rsidP="00E91C88">
            <w:pPr>
              <w:pStyle w:val="TAL"/>
              <w:rPr>
                <w:rFonts w:cs="Arial"/>
                <w:lang w:val="en-US"/>
              </w:rPr>
            </w:pPr>
            <w:r w:rsidRPr="002D74EE">
              <w:rPr>
                <w:lang w:val="en-US"/>
              </w:rPr>
              <w:t>The same as the guaranteed bitrate.</w:t>
            </w:r>
          </w:p>
        </w:tc>
      </w:tr>
      <w:tr w:rsidR="00750DA1" w:rsidRPr="002D74EE" w14:paraId="7020A933"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1039CD7" w14:textId="77777777" w:rsidR="00750DA1" w:rsidRPr="002D74EE" w:rsidRDefault="00750DA1" w:rsidP="00E91C88">
            <w:pPr>
              <w:pStyle w:val="TAL"/>
              <w:rPr>
                <w:rFonts w:cs="Arial"/>
                <w:lang w:val="en-US"/>
              </w:rPr>
            </w:pPr>
            <w:r w:rsidRPr="002D74EE">
              <w:rPr>
                <w:lang w:val="en-US"/>
              </w:rPr>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2A4C6B6" w14:textId="77777777" w:rsidR="00750DA1" w:rsidRPr="002D74EE" w:rsidRDefault="00750DA1" w:rsidP="00E91C88">
            <w:pPr>
              <w:pStyle w:val="TAL"/>
              <w:rPr>
                <w:rFonts w:cs="Arial"/>
                <w:lang w:val="en-US"/>
              </w:rPr>
            </w:pPr>
            <w:r>
              <w:rPr>
                <w:lang w:val="en-US"/>
              </w:rPr>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6680F74" w14:textId="77777777" w:rsidR="00750DA1" w:rsidRPr="002D74EE" w:rsidRDefault="00750DA1" w:rsidP="00E91C88">
            <w:pPr>
              <w:pStyle w:val="TAL"/>
              <w:rPr>
                <w:lang w:val="en-US"/>
              </w:rPr>
            </w:pPr>
            <w:r w:rsidRPr="002D74EE">
              <w:rPr>
                <w:lang w:val="en-US"/>
              </w:rPr>
              <w:t xml:space="preserve">The total bit-rate of a video codec (running at </w:t>
            </w:r>
            <w:r>
              <w:rPr>
                <w:lang w:val="en-US"/>
              </w:rPr>
              <w:t>650</w:t>
            </w:r>
            <w:r w:rsidRPr="002D74EE">
              <w:rPr>
                <w:lang w:val="en-US"/>
              </w:rPr>
              <w:t xml:space="preserve"> kbps) adding IPv6/UDP/RTP overhead (assumed to be </w:t>
            </w:r>
            <w:r>
              <w:rPr>
                <w:lang w:val="en-US"/>
              </w:rPr>
              <w:t>36</w:t>
            </w:r>
            <w:r w:rsidRPr="002D74EE">
              <w:rPr>
                <w:lang w:val="en-US"/>
              </w:rPr>
              <w:t xml:space="preserve"> kbps) and RTCP (adds 5%) rounded up to nearest 8 kbps value.</w:t>
            </w:r>
          </w:p>
          <w:p w14:paraId="1125BF18" w14:textId="77777777" w:rsidR="00750DA1" w:rsidRPr="002D74EE" w:rsidRDefault="00750DA1" w:rsidP="00E91C88">
            <w:pPr>
              <w:pStyle w:val="TAL"/>
              <w:rPr>
                <w:rFonts w:cs="Arial"/>
                <w:lang w:val="en-US"/>
              </w:rPr>
            </w:pPr>
            <w:r w:rsidRPr="002D74EE">
              <w:rPr>
                <w:lang w:val="en-US"/>
              </w:rPr>
              <w:t>If uplink SDP contains a lower b=AS bandwidth modifier value, this should be used instead.</w:t>
            </w:r>
          </w:p>
        </w:tc>
      </w:tr>
      <w:tr w:rsidR="00750DA1" w:rsidRPr="002D74EE" w14:paraId="4B09FAC8"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007ED2F" w14:textId="77777777" w:rsidR="00750DA1" w:rsidRPr="002D74EE" w:rsidRDefault="00750DA1" w:rsidP="00E91C88">
            <w:pPr>
              <w:pStyle w:val="TAL"/>
              <w:rPr>
                <w:rFonts w:cs="Arial"/>
                <w:lang w:val="en-US"/>
              </w:rPr>
            </w:pPr>
            <w:r w:rsidRPr="002D74EE">
              <w:rPr>
                <w:lang w:val="en-US"/>
              </w:rPr>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B22EE07" w14:textId="77777777" w:rsidR="00750DA1" w:rsidRPr="002D74EE" w:rsidRDefault="00750DA1" w:rsidP="00E91C88">
            <w:pPr>
              <w:pStyle w:val="TAL"/>
              <w:rPr>
                <w:rFonts w:cs="Arial"/>
                <w:lang w:val="en-US"/>
              </w:rPr>
            </w:pPr>
            <w:r>
              <w:rPr>
                <w:lang w:val="en-US"/>
              </w:rPr>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6126719" w14:textId="77777777" w:rsidR="00750DA1" w:rsidRPr="002D74EE" w:rsidRDefault="00750DA1" w:rsidP="00E91C88">
            <w:pPr>
              <w:pStyle w:val="TAL"/>
              <w:rPr>
                <w:rFonts w:cs="Arial"/>
                <w:lang w:val="en-US"/>
              </w:rPr>
            </w:pPr>
            <w:r w:rsidRPr="002D74EE">
              <w:rPr>
                <w:lang w:val="en-US"/>
              </w:rPr>
              <w:t>The same as the guaranteed bitrate.</w:t>
            </w:r>
          </w:p>
        </w:tc>
      </w:tr>
      <w:tr w:rsidR="00750DA1" w:rsidRPr="002D74EE" w14:paraId="55EED35A"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58E6962F" w14:textId="77777777" w:rsidR="00750DA1" w:rsidRPr="002D74EE" w:rsidRDefault="00750DA1" w:rsidP="00E91C88">
            <w:pPr>
              <w:pStyle w:val="TAL"/>
              <w:rPr>
                <w:rFonts w:cs="Arial"/>
                <w:lang w:val="en-US"/>
              </w:rPr>
            </w:pPr>
            <w:r w:rsidRPr="002D74EE">
              <w:rPr>
                <w:lang w:val="en-US"/>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211C6683" w14:textId="77777777" w:rsidR="00750DA1" w:rsidRPr="002D74EE" w:rsidRDefault="00750DA1" w:rsidP="00E91C88">
            <w:pPr>
              <w:pStyle w:val="TAL"/>
              <w:rPr>
                <w:rFonts w:cs="Arial"/>
                <w:lang w:val="en-US"/>
              </w:rPr>
            </w:pPr>
            <w:r w:rsidRPr="002D74EE">
              <w:rPr>
                <w:lang w:val="en-US"/>
              </w:rPr>
              <w:t>subscribed value</w:t>
            </w:r>
          </w:p>
        </w:tc>
        <w:tc>
          <w:tcPr>
            <w:tcW w:w="4394" w:type="dxa"/>
            <w:tcBorders>
              <w:top w:val="single" w:sz="4" w:space="0" w:color="auto"/>
              <w:left w:val="single" w:sz="4" w:space="0" w:color="auto"/>
              <w:bottom w:val="single" w:sz="4" w:space="0" w:color="auto"/>
              <w:right w:val="single" w:sz="4" w:space="0" w:color="auto"/>
            </w:tcBorders>
          </w:tcPr>
          <w:p w14:paraId="59957679" w14:textId="77777777" w:rsidR="00750DA1" w:rsidRPr="002D74EE" w:rsidRDefault="00750DA1" w:rsidP="00E91C88">
            <w:pPr>
              <w:pStyle w:val="TAL"/>
              <w:rPr>
                <w:rFonts w:cs="Arial"/>
                <w:lang w:val="en-US"/>
              </w:rPr>
            </w:pPr>
            <w:r w:rsidRPr="002D74EE">
              <w:rPr>
                <w:lang w:val="en-US"/>
              </w:rPr>
              <w:t xml:space="preserve">Indicates the relative importance to other </w:t>
            </w:r>
            <w:r w:rsidRPr="002D74EE">
              <w:rPr>
                <w:lang w:val="en-US" w:eastAsia="ko-KR"/>
              </w:rPr>
              <w:t>radio access</w:t>
            </w:r>
            <w:r w:rsidRPr="002D74EE">
              <w:rPr>
                <w:lang w:val="en-US"/>
              </w:rPr>
              <w:t xml:space="preserve"> bearers. It should be the same or next lower value to the priority of a Conversational bearer with source statistics descriptor ‘speech'.</w:t>
            </w:r>
          </w:p>
        </w:tc>
      </w:tr>
      <w:tr w:rsidR="00750DA1" w:rsidRPr="002D74EE" w14:paraId="676CD882"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62F03E7" w14:textId="77777777" w:rsidR="00750DA1" w:rsidRPr="002D74EE" w:rsidRDefault="00750DA1" w:rsidP="00E91C88">
            <w:pPr>
              <w:pStyle w:val="TAL"/>
              <w:rPr>
                <w:rFonts w:cs="Arial"/>
                <w:lang w:val="en-US"/>
              </w:rPr>
            </w:pPr>
            <w:r w:rsidRPr="002D74EE">
              <w:rPr>
                <w:lang w:val="en-US"/>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14B59774" w14:textId="77777777" w:rsidR="00750DA1" w:rsidRPr="002D74EE" w:rsidRDefault="00750DA1" w:rsidP="00E91C88">
            <w:pPr>
              <w:pStyle w:val="TAL"/>
              <w:rPr>
                <w:rFonts w:cs="Arial"/>
                <w:lang w:val="en-US"/>
              </w:rPr>
            </w:pPr>
            <w:r w:rsidRPr="002D74EE">
              <w:rPr>
                <w:lang w:val="en-US"/>
              </w:rPr>
              <w:t>‘unknown'</w:t>
            </w:r>
          </w:p>
        </w:tc>
        <w:tc>
          <w:tcPr>
            <w:tcW w:w="4394" w:type="dxa"/>
            <w:tcBorders>
              <w:top w:val="single" w:sz="4" w:space="0" w:color="auto"/>
              <w:left w:val="single" w:sz="4" w:space="0" w:color="auto"/>
              <w:bottom w:val="single" w:sz="4" w:space="0" w:color="auto"/>
              <w:right w:val="single" w:sz="4" w:space="0" w:color="auto"/>
            </w:tcBorders>
          </w:tcPr>
          <w:p w14:paraId="157FEB26" w14:textId="77777777" w:rsidR="00750DA1" w:rsidRPr="002D74EE" w:rsidRDefault="00750DA1" w:rsidP="00E91C88">
            <w:pPr>
              <w:pStyle w:val="TAL"/>
              <w:rPr>
                <w:rFonts w:cs="Arial"/>
                <w:lang w:val="en-US"/>
              </w:rPr>
            </w:pPr>
          </w:p>
        </w:tc>
      </w:tr>
    </w:tbl>
    <w:p w14:paraId="55BAECE9" w14:textId="77777777" w:rsidR="00750DA1" w:rsidRPr="0051470C" w:rsidRDefault="00750DA1" w:rsidP="00750DA1">
      <w:pPr>
        <w:pStyle w:val="FP"/>
        <w:rPr>
          <w:lang w:val="en-US"/>
        </w:rPr>
      </w:pPr>
    </w:p>
    <w:p w14:paraId="7F1F7FE1" w14:textId="77777777" w:rsidR="00750DA1" w:rsidRPr="0051470C" w:rsidRDefault="00750DA1" w:rsidP="00750DA1">
      <w:pPr>
        <w:pStyle w:val="Heading1"/>
        <w:rPr>
          <w:rFonts w:eastAsia="SimSun"/>
          <w:lang w:val="en-US"/>
        </w:rPr>
      </w:pPr>
      <w:bookmarkStart w:id="3453" w:name="_Toc26369670"/>
      <w:bookmarkStart w:id="3454" w:name="_Toc36227552"/>
      <w:bookmarkStart w:id="3455" w:name="_Toc36228567"/>
      <w:bookmarkStart w:id="3456" w:name="_Toc36229194"/>
      <w:bookmarkStart w:id="3457" w:name="_Toc36229822"/>
      <w:bookmarkStart w:id="3458" w:name="_Toc74607166"/>
      <w:bookmarkStart w:id="3459" w:name="_Toc130386645"/>
      <w:r w:rsidRPr="0051470C">
        <w:rPr>
          <w:rFonts w:eastAsia="SimSun"/>
          <w:lang w:val="en-US"/>
        </w:rPr>
        <w:t>E.28</w:t>
      </w:r>
      <w:r w:rsidRPr="0051470C">
        <w:rPr>
          <w:rFonts w:eastAsia="SimSun"/>
          <w:lang w:val="en-US"/>
        </w:rPr>
        <w:tab/>
        <w:t xml:space="preserve">Bi-directional video (H.265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w:t>
      </w:r>
      <w:r>
        <w:rPr>
          <w:rFonts w:eastAsia="SimSun"/>
          <w:lang w:val="en-US"/>
        </w:rPr>
        <w:t>Main profile,</w:t>
      </w:r>
      <w:r w:rsidRPr="006B5F29">
        <w:rPr>
          <w:rFonts w:eastAsia="SimSun"/>
          <w:lang w:val="en-US"/>
        </w:rPr>
        <w:t xml:space="preserve"> </w:t>
      </w:r>
      <w:r w:rsidRPr="0051470C">
        <w:rPr>
          <w:rFonts w:eastAsia="SimSun"/>
          <w:lang w:val="en-US"/>
        </w:rPr>
        <w:t xml:space="preserve">Main tier, level 3.1, </w:t>
      </w:r>
      <w:r>
        <w:rPr>
          <w:rFonts w:eastAsia="SimSun"/>
          <w:lang w:val="en-US"/>
        </w:rPr>
        <w:t>650</w:t>
      </w:r>
      <w:r w:rsidRPr="004F04FC">
        <w:rPr>
          <w:rFonts w:eastAsia="SimSun"/>
          <w:lang w:val="en-US"/>
        </w:rPr>
        <w:t>/</w:t>
      </w:r>
      <w:r>
        <w:rPr>
          <w:rFonts w:eastAsia="SimSun"/>
          <w:lang w:val="en-US"/>
        </w:rPr>
        <w:t>40</w:t>
      </w:r>
      <w:r w:rsidRPr="004F04FC">
        <w:rPr>
          <w:rFonts w:eastAsia="SimSun"/>
          <w:lang w:val="en-US"/>
        </w:rPr>
        <w:t xml:space="preserve"> kbps</w:t>
      </w:r>
      <w:r w:rsidRPr="0051470C">
        <w:rPr>
          <w:rFonts w:eastAsia="SimSun"/>
          <w:lang w:val="en-US"/>
        </w:rPr>
        <w:t>, IPv6, RTCP and MBR&gt;GBR bearer)</w:t>
      </w:r>
      <w:bookmarkEnd w:id="3453"/>
      <w:bookmarkEnd w:id="3454"/>
      <w:bookmarkEnd w:id="3455"/>
      <w:bookmarkEnd w:id="3456"/>
      <w:bookmarkEnd w:id="3457"/>
      <w:bookmarkEnd w:id="3458"/>
      <w:bookmarkEnd w:id="3459"/>
    </w:p>
    <w:p w14:paraId="7679E7C0" w14:textId="77777777" w:rsidR="00750DA1" w:rsidRPr="0051470C" w:rsidRDefault="00750DA1" w:rsidP="00750DA1">
      <w:pPr>
        <w:rPr>
          <w:lang w:val="en-US"/>
        </w:rPr>
      </w:pPr>
      <w:r w:rsidRPr="0051470C">
        <w:rPr>
          <w:lang w:val="en-US"/>
        </w:rPr>
        <w:t xml:space="preserve">The video bandwidths used for defining MBR and GBR are assumed to be </w:t>
      </w:r>
      <w:r>
        <w:rPr>
          <w:lang w:val="en-US"/>
        </w:rPr>
        <w:t>650</w:t>
      </w:r>
      <w:r w:rsidRPr="004F04FC">
        <w:rPr>
          <w:lang w:val="en-US"/>
        </w:rPr>
        <w:t xml:space="preserve"> kbps</w:t>
      </w:r>
      <w:r w:rsidRPr="0051470C">
        <w:rPr>
          <w:lang w:val="en-US"/>
        </w:rPr>
        <w:t xml:space="preserve"> and </w:t>
      </w:r>
      <w:r>
        <w:rPr>
          <w:lang w:val="en-US"/>
        </w:rPr>
        <w:t>40</w:t>
      </w:r>
      <w:r w:rsidRPr="004F04FC">
        <w:rPr>
          <w:lang w:val="en-US"/>
        </w:rPr>
        <w:t xml:space="preserve"> kbps</w:t>
      </w:r>
      <w:r w:rsidRPr="0051470C">
        <w:rPr>
          <w:lang w:val="en-US"/>
        </w:rPr>
        <w:t xml:space="preserve">, respectively. The IPv6 overhead is </w:t>
      </w:r>
      <w:r w:rsidRPr="004F04FC">
        <w:rPr>
          <w:lang w:val="en-US"/>
        </w:rPr>
        <w:t>36 kbps</w:t>
      </w:r>
      <w:r w:rsidRPr="0051470C">
        <w:rPr>
          <w:lang w:val="en-US"/>
        </w:rPr>
        <w:t xml:space="preserve"> (assuming 25 fps and 3 IP packets per frame) for MBR and </w:t>
      </w:r>
      <w:r>
        <w:rPr>
          <w:lang w:val="en-US"/>
        </w:rPr>
        <w:t>2.4</w:t>
      </w:r>
      <w:r w:rsidRPr="004F04FC">
        <w:rPr>
          <w:lang w:val="en-US"/>
        </w:rPr>
        <w:t xml:space="preserve"> kbps</w:t>
      </w:r>
      <w:r w:rsidRPr="0051470C">
        <w:rPr>
          <w:lang w:val="en-US"/>
        </w:rPr>
        <w:t xml:space="preserve"> (assuming </w:t>
      </w:r>
      <w:r>
        <w:rPr>
          <w:lang w:val="en-US"/>
        </w:rPr>
        <w:t xml:space="preserve">QCIF, </w:t>
      </w:r>
      <w:r w:rsidRPr="0051470C">
        <w:rPr>
          <w:lang w:val="en-US"/>
        </w:rPr>
        <w:t xml:space="preserve">5 fps and 1 IP packets per frame) for GBR, resulting in </w:t>
      </w:r>
      <w:r>
        <w:rPr>
          <w:lang w:val="en-US"/>
        </w:rPr>
        <w:t>690</w:t>
      </w:r>
      <w:r w:rsidRPr="004F04FC">
        <w:rPr>
          <w:lang w:val="en-US"/>
        </w:rPr>
        <w:t xml:space="preserve"> kbps</w:t>
      </w:r>
      <w:r w:rsidRPr="0051470C">
        <w:rPr>
          <w:lang w:val="en-US"/>
        </w:rPr>
        <w:t xml:space="preserve"> and </w:t>
      </w:r>
      <w:r>
        <w:rPr>
          <w:lang w:val="en-US"/>
        </w:rPr>
        <w:t>45</w:t>
      </w:r>
      <w:r w:rsidRPr="004F04FC">
        <w:rPr>
          <w:lang w:val="en-US"/>
        </w:rPr>
        <w:t xml:space="preserve"> kbps</w:t>
      </w:r>
      <w:r w:rsidRPr="0051470C">
        <w:rPr>
          <w:lang w:val="en-US"/>
        </w:rPr>
        <w:t xml:space="preserve">, respectively. Adding 5% for RTCP increases the bandwidth </w:t>
      </w:r>
      <w:r>
        <w:rPr>
          <w:rFonts w:hint="eastAsia"/>
          <w:lang w:val="en-US" w:eastAsia="ko-KR"/>
        </w:rPr>
        <w:t>by</w:t>
      </w:r>
      <w:r w:rsidRPr="0051470C">
        <w:rPr>
          <w:lang w:val="en-US"/>
        </w:rPr>
        <w:t xml:space="preserve"> </w:t>
      </w:r>
      <w:r>
        <w:rPr>
          <w:lang w:val="en-US"/>
        </w:rPr>
        <w:t>34.5</w:t>
      </w:r>
      <w:r w:rsidRPr="004F04FC">
        <w:rPr>
          <w:lang w:val="en-US"/>
        </w:rPr>
        <w:t xml:space="preserve"> kbps</w:t>
      </w:r>
      <w:r w:rsidRPr="0051470C">
        <w:rPr>
          <w:lang w:val="en-US"/>
        </w:rPr>
        <w:t xml:space="preserve"> for both MBR and GBR.</w:t>
      </w:r>
      <w:r>
        <w:rPr>
          <w:lang w:val="en-US"/>
        </w:rPr>
        <w:t xml:space="preserve"> However, the RTCP bandwidth is limited to max 14 kbps, see clause 7.3.1.</w:t>
      </w:r>
      <w:r w:rsidRPr="0051470C">
        <w:rPr>
          <w:lang w:val="en-US"/>
        </w:rPr>
        <w:t xml:space="preserve"> Rounding up to the nearest higher integer multiple of 8 kbps gives </w:t>
      </w:r>
      <w:r>
        <w:rPr>
          <w:lang w:val="en-US"/>
        </w:rPr>
        <w:t>704</w:t>
      </w:r>
      <w:r w:rsidRPr="004F04FC">
        <w:rPr>
          <w:lang w:val="en-US"/>
        </w:rPr>
        <w:t xml:space="preserve"> kbps</w:t>
      </w:r>
      <w:r w:rsidRPr="0051470C">
        <w:rPr>
          <w:lang w:val="en-US"/>
        </w:rPr>
        <w:t xml:space="preserve"> and </w:t>
      </w:r>
      <w:r>
        <w:rPr>
          <w:lang w:val="en-US"/>
        </w:rPr>
        <w:t>72</w:t>
      </w:r>
      <w:r w:rsidRPr="004F04FC">
        <w:rPr>
          <w:lang w:val="en-US"/>
        </w:rPr>
        <w:t xml:space="preserve"> kbps</w:t>
      </w:r>
      <w:r w:rsidRPr="0051470C">
        <w:rPr>
          <w:lang w:val="en-US"/>
        </w:rPr>
        <w:t>, respectively.</w:t>
      </w:r>
    </w:p>
    <w:p w14:paraId="3DBCAB42" w14:textId="77777777" w:rsidR="00750DA1" w:rsidRPr="0051470C" w:rsidRDefault="00750DA1" w:rsidP="00750DA1">
      <w:pPr>
        <w:pStyle w:val="TH"/>
        <w:rPr>
          <w:lang w:val="en-US"/>
        </w:rPr>
      </w:pPr>
      <w:r w:rsidRPr="0051470C">
        <w:rPr>
          <w:lang w:val="en-US"/>
        </w:rPr>
        <w:t>Table E.29: QoS mapping for bi-directional video (H.265</w:t>
      </w:r>
      <w:r w:rsidRPr="0051470C">
        <w:rPr>
          <w:rFonts w:eastAsia="SimSun"/>
          <w:lang w:val="en-US"/>
        </w:rPr>
        <w:t xml:space="preserve">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level 3.1, </w:t>
      </w:r>
      <w:r>
        <w:rPr>
          <w:rFonts w:eastAsia="SimSun"/>
          <w:lang w:val="en-US"/>
        </w:rPr>
        <w:t>650</w:t>
      </w:r>
      <w:r w:rsidRPr="004F04FC">
        <w:rPr>
          <w:rFonts w:eastAsia="SimSun"/>
          <w:lang w:val="en-US"/>
        </w:rPr>
        <w:t>/</w:t>
      </w:r>
      <w:r>
        <w:rPr>
          <w:rFonts w:eastAsia="SimSun"/>
          <w:lang w:val="en-US"/>
        </w:rPr>
        <w:t>40</w:t>
      </w:r>
      <w:r w:rsidRPr="004F04FC">
        <w:rPr>
          <w:rFonts w:eastAsia="SimSun"/>
          <w:lang w:val="en-US"/>
        </w:rPr>
        <w:t xml:space="preserve"> kbps</w:t>
      </w:r>
      <w:r w:rsidRPr="0051470C">
        <w:rPr>
          <w:lang w:val="en-US"/>
        </w:rPr>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750DA1" w:rsidRPr="002D74EE" w14:paraId="769F520F"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0A02DC38" w14:textId="77777777" w:rsidR="00750DA1" w:rsidRPr="002D74EE" w:rsidRDefault="00750DA1" w:rsidP="00E91C88">
            <w:pPr>
              <w:pStyle w:val="TAH"/>
              <w:rPr>
                <w:lang w:val="en-US"/>
              </w:rPr>
            </w:pPr>
            <w:r w:rsidRPr="002D74EE">
              <w:rPr>
                <w:lang w:val="en-US"/>
              </w:rPr>
              <w:t>Traffic class</w:t>
            </w:r>
          </w:p>
        </w:tc>
        <w:tc>
          <w:tcPr>
            <w:tcW w:w="1702" w:type="dxa"/>
            <w:tcBorders>
              <w:top w:val="single" w:sz="4" w:space="0" w:color="auto"/>
              <w:left w:val="single" w:sz="4" w:space="0" w:color="auto"/>
              <w:bottom w:val="single" w:sz="4" w:space="0" w:color="auto"/>
              <w:right w:val="single" w:sz="4" w:space="0" w:color="auto"/>
            </w:tcBorders>
          </w:tcPr>
          <w:p w14:paraId="2AC710A2" w14:textId="77777777" w:rsidR="00750DA1" w:rsidRPr="002D74EE" w:rsidRDefault="00750DA1" w:rsidP="00E91C88">
            <w:pPr>
              <w:pStyle w:val="TAH"/>
              <w:rPr>
                <w:lang w:val="en-US"/>
              </w:rPr>
            </w:pPr>
            <w:r w:rsidRPr="002D74EE">
              <w:rPr>
                <w:lang w:val="en-US"/>
              </w:rPr>
              <w:t>Conversational class</w:t>
            </w:r>
          </w:p>
        </w:tc>
        <w:tc>
          <w:tcPr>
            <w:tcW w:w="4393" w:type="dxa"/>
            <w:tcBorders>
              <w:top w:val="single" w:sz="4" w:space="0" w:color="auto"/>
              <w:left w:val="single" w:sz="4" w:space="0" w:color="auto"/>
              <w:bottom w:val="single" w:sz="4" w:space="0" w:color="auto"/>
              <w:right w:val="single" w:sz="4" w:space="0" w:color="auto"/>
            </w:tcBorders>
          </w:tcPr>
          <w:p w14:paraId="31D5EAD9" w14:textId="77777777" w:rsidR="00750DA1" w:rsidRPr="002D74EE" w:rsidRDefault="00750DA1" w:rsidP="00E91C88">
            <w:pPr>
              <w:pStyle w:val="TAH"/>
              <w:rPr>
                <w:lang w:val="en-US"/>
              </w:rPr>
            </w:pPr>
            <w:r w:rsidRPr="002D74EE">
              <w:rPr>
                <w:lang w:val="en-US"/>
              </w:rPr>
              <w:t>Notes</w:t>
            </w:r>
          </w:p>
        </w:tc>
      </w:tr>
      <w:tr w:rsidR="00750DA1" w:rsidRPr="002D74EE" w14:paraId="0599CC0F"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591BF160" w14:textId="77777777" w:rsidR="00750DA1" w:rsidRPr="002D74EE" w:rsidRDefault="00750DA1" w:rsidP="00E91C88">
            <w:pPr>
              <w:pStyle w:val="TAL"/>
              <w:rPr>
                <w:rFonts w:cs="Arial"/>
                <w:lang w:val="en-US"/>
              </w:rPr>
            </w:pPr>
            <w:r w:rsidRPr="002D74EE">
              <w:rPr>
                <w:lang w:val="en-US"/>
              </w:rPr>
              <w:t>Delivery order</w:t>
            </w:r>
          </w:p>
        </w:tc>
        <w:tc>
          <w:tcPr>
            <w:tcW w:w="1702" w:type="dxa"/>
            <w:tcBorders>
              <w:top w:val="single" w:sz="4" w:space="0" w:color="auto"/>
              <w:left w:val="single" w:sz="4" w:space="0" w:color="auto"/>
              <w:bottom w:val="single" w:sz="4" w:space="0" w:color="auto"/>
              <w:right w:val="single" w:sz="4" w:space="0" w:color="auto"/>
            </w:tcBorders>
          </w:tcPr>
          <w:p w14:paraId="2007C752" w14:textId="77777777" w:rsidR="00750DA1" w:rsidRPr="002D74EE" w:rsidRDefault="00750DA1" w:rsidP="00E91C88">
            <w:pPr>
              <w:pStyle w:val="TAL"/>
              <w:rPr>
                <w:rFonts w:cs="Arial"/>
                <w:lang w:val="en-US"/>
              </w:rPr>
            </w:pPr>
            <w:r w:rsidRPr="002D74EE">
              <w:rPr>
                <w:lang w:val="en-US"/>
              </w:rPr>
              <w:t>No</w:t>
            </w:r>
          </w:p>
        </w:tc>
        <w:tc>
          <w:tcPr>
            <w:tcW w:w="4393" w:type="dxa"/>
            <w:tcBorders>
              <w:top w:val="single" w:sz="4" w:space="0" w:color="auto"/>
              <w:left w:val="single" w:sz="4" w:space="0" w:color="auto"/>
              <w:bottom w:val="single" w:sz="4" w:space="0" w:color="auto"/>
              <w:right w:val="single" w:sz="4" w:space="0" w:color="auto"/>
            </w:tcBorders>
          </w:tcPr>
          <w:p w14:paraId="6576474A" w14:textId="77777777" w:rsidR="00750DA1" w:rsidRPr="002D74EE" w:rsidRDefault="00750DA1" w:rsidP="00E91C88">
            <w:pPr>
              <w:pStyle w:val="TAL"/>
              <w:rPr>
                <w:rFonts w:cs="Arial"/>
                <w:lang w:val="en-US"/>
              </w:rPr>
            </w:pPr>
            <w:r w:rsidRPr="002D74EE">
              <w:rPr>
                <w:lang w:val="en-US"/>
              </w:rPr>
              <w:t>The application should handle packet reordering.</w:t>
            </w:r>
          </w:p>
        </w:tc>
      </w:tr>
      <w:tr w:rsidR="00750DA1" w:rsidRPr="002D74EE" w14:paraId="5DF8460B"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78361DAF" w14:textId="77777777" w:rsidR="00750DA1" w:rsidRPr="002D74EE" w:rsidRDefault="00750DA1" w:rsidP="00E91C88">
            <w:pPr>
              <w:pStyle w:val="TAL"/>
              <w:rPr>
                <w:rFonts w:cs="Arial"/>
                <w:lang w:val="en-US"/>
              </w:rPr>
            </w:pPr>
            <w:r w:rsidRPr="002D74EE">
              <w:rPr>
                <w:lang w:val="en-US"/>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4F1DB24B" w14:textId="77777777" w:rsidR="00750DA1" w:rsidRPr="002D74EE" w:rsidRDefault="00750DA1" w:rsidP="00E91C88">
            <w:pPr>
              <w:pStyle w:val="TAL"/>
              <w:rPr>
                <w:rFonts w:cs="Arial"/>
                <w:lang w:val="en-US"/>
              </w:rPr>
            </w:pPr>
            <w:r w:rsidRPr="002D74EE">
              <w:rPr>
                <w:lang w:val="en-US"/>
              </w:rPr>
              <w:t>1400</w:t>
            </w:r>
          </w:p>
        </w:tc>
        <w:tc>
          <w:tcPr>
            <w:tcW w:w="4393" w:type="dxa"/>
            <w:tcBorders>
              <w:top w:val="single" w:sz="4" w:space="0" w:color="auto"/>
              <w:left w:val="single" w:sz="4" w:space="0" w:color="auto"/>
              <w:bottom w:val="single" w:sz="4" w:space="0" w:color="auto"/>
              <w:right w:val="single" w:sz="4" w:space="0" w:color="auto"/>
            </w:tcBorders>
          </w:tcPr>
          <w:p w14:paraId="414DBA7E" w14:textId="77777777" w:rsidR="00750DA1" w:rsidRPr="002D74EE" w:rsidRDefault="00750DA1" w:rsidP="00E91C88">
            <w:pPr>
              <w:pStyle w:val="TAL"/>
              <w:rPr>
                <w:rFonts w:cs="Arial"/>
                <w:lang w:val="en-US"/>
              </w:rPr>
            </w:pPr>
            <w:r w:rsidRPr="002D74EE">
              <w:rPr>
                <w:lang w:val="en-US"/>
              </w:rPr>
              <w:t>Maximum size of IP packets</w:t>
            </w:r>
          </w:p>
        </w:tc>
      </w:tr>
      <w:tr w:rsidR="00750DA1" w:rsidRPr="002D74EE" w14:paraId="5BF0DE9B"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18A3FEC6" w14:textId="77777777" w:rsidR="00750DA1" w:rsidRPr="002D74EE" w:rsidRDefault="00750DA1" w:rsidP="00E91C88">
            <w:pPr>
              <w:pStyle w:val="TAL"/>
              <w:rPr>
                <w:rFonts w:cs="Arial"/>
                <w:lang w:val="en-US"/>
              </w:rPr>
            </w:pPr>
            <w:r w:rsidRPr="002D74EE">
              <w:rPr>
                <w:lang w:val="en-US"/>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66719F2F" w14:textId="77777777" w:rsidR="00750DA1" w:rsidRPr="002D74EE" w:rsidRDefault="00750DA1" w:rsidP="00E91C88">
            <w:pPr>
              <w:pStyle w:val="TAL"/>
              <w:rPr>
                <w:rFonts w:cs="Arial"/>
                <w:lang w:val="en-US"/>
              </w:rPr>
            </w:pPr>
            <w:r w:rsidRPr="002D74EE">
              <w:rPr>
                <w:lang w:val="en-US"/>
              </w:rPr>
              <w:t>No</w:t>
            </w:r>
          </w:p>
        </w:tc>
        <w:tc>
          <w:tcPr>
            <w:tcW w:w="4393" w:type="dxa"/>
            <w:tcBorders>
              <w:top w:val="single" w:sz="4" w:space="0" w:color="auto"/>
              <w:left w:val="single" w:sz="4" w:space="0" w:color="auto"/>
              <w:bottom w:val="single" w:sz="4" w:space="0" w:color="auto"/>
              <w:right w:val="single" w:sz="4" w:space="0" w:color="auto"/>
            </w:tcBorders>
          </w:tcPr>
          <w:p w14:paraId="2FF4C330" w14:textId="77777777" w:rsidR="00750DA1" w:rsidRPr="002D74EE" w:rsidRDefault="00750DA1" w:rsidP="00E91C88">
            <w:pPr>
              <w:pStyle w:val="TAL"/>
              <w:rPr>
                <w:rFonts w:cs="Arial"/>
                <w:lang w:val="en-US"/>
              </w:rPr>
            </w:pPr>
          </w:p>
        </w:tc>
      </w:tr>
      <w:tr w:rsidR="00750DA1" w:rsidRPr="002D74EE" w14:paraId="6A9E62A8"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4298B5CD" w14:textId="77777777" w:rsidR="00750DA1" w:rsidRPr="002D74EE" w:rsidRDefault="00750DA1" w:rsidP="00E91C88">
            <w:pPr>
              <w:pStyle w:val="TAL"/>
              <w:rPr>
                <w:rFonts w:cs="Arial"/>
                <w:lang w:val="en-US"/>
              </w:rPr>
            </w:pPr>
            <w:r w:rsidRPr="002D74EE">
              <w:rPr>
                <w:lang w:val="en-US"/>
              </w:rPr>
              <w:t>Residual BER</w:t>
            </w:r>
          </w:p>
        </w:tc>
        <w:tc>
          <w:tcPr>
            <w:tcW w:w="1702" w:type="dxa"/>
            <w:tcBorders>
              <w:top w:val="single" w:sz="4" w:space="0" w:color="auto"/>
              <w:left w:val="single" w:sz="4" w:space="0" w:color="auto"/>
              <w:bottom w:val="single" w:sz="4" w:space="0" w:color="auto"/>
              <w:right w:val="single" w:sz="4" w:space="0" w:color="auto"/>
            </w:tcBorders>
          </w:tcPr>
          <w:p w14:paraId="77835CF9" w14:textId="77777777" w:rsidR="00750DA1" w:rsidRPr="002D74EE" w:rsidRDefault="00750DA1" w:rsidP="00E91C88">
            <w:pPr>
              <w:pStyle w:val="TAL"/>
              <w:rPr>
                <w:rFonts w:cs="Arial"/>
                <w:lang w:val="en-US"/>
              </w:rPr>
            </w:pPr>
            <w:r w:rsidRPr="002D74EE">
              <w:rPr>
                <w:lang w:val="en-US"/>
              </w:rPr>
              <w:t>10</w:t>
            </w:r>
            <w:r w:rsidRPr="002D74EE">
              <w:rPr>
                <w:vertAlign w:val="superscript"/>
                <w:lang w:val="en-US"/>
              </w:rPr>
              <w:t>-5</w:t>
            </w:r>
          </w:p>
        </w:tc>
        <w:tc>
          <w:tcPr>
            <w:tcW w:w="4393" w:type="dxa"/>
            <w:tcBorders>
              <w:top w:val="single" w:sz="4" w:space="0" w:color="auto"/>
              <w:left w:val="single" w:sz="4" w:space="0" w:color="auto"/>
              <w:bottom w:val="single" w:sz="4" w:space="0" w:color="auto"/>
              <w:right w:val="single" w:sz="4" w:space="0" w:color="auto"/>
            </w:tcBorders>
          </w:tcPr>
          <w:p w14:paraId="0592C50E" w14:textId="77777777" w:rsidR="00750DA1" w:rsidRPr="002D74EE" w:rsidRDefault="00750DA1" w:rsidP="00E91C88">
            <w:pPr>
              <w:pStyle w:val="TAL"/>
              <w:rPr>
                <w:rFonts w:cs="Arial"/>
                <w:lang w:val="en-US"/>
              </w:rPr>
            </w:pPr>
            <w:r w:rsidRPr="002D74EE">
              <w:rPr>
                <w:lang w:val="en-US"/>
              </w:rPr>
              <w:t>Reflects the desire to have a medium level of protection to achieve an acceptable compromise between packet loss rate and speech transport delay and delay variation.</w:t>
            </w:r>
          </w:p>
        </w:tc>
      </w:tr>
      <w:tr w:rsidR="00750DA1" w:rsidRPr="002D74EE" w14:paraId="1FFCD65B"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593BA630" w14:textId="77777777" w:rsidR="00750DA1" w:rsidRPr="002D74EE" w:rsidRDefault="00750DA1" w:rsidP="00E91C88">
            <w:pPr>
              <w:pStyle w:val="TAL"/>
              <w:rPr>
                <w:rFonts w:cs="Arial"/>
                <w:lang w:val="en-US"/>
              </w:rPr>
            </w:pPr>
            <w:r w:rsidRPr="002D74EE">
              <w:rPr>
                <w:lang w:val="en-US"/>
              </w:rPr>
              <w:t>SDU error ratio</w:t>
            </w:r>
          </w:p>
        </w:tc>
        <w:tc>
          <w:tcPr>
            <w:tcW w:w="1702" w:type="dxa"/>
            <w:tcBorders>
              <w:top w:val="single" w:sz="4" w:space="0" w:color="auto"/>
              <w:left w:val="single" w:sz="4" w:space="0" w:color="auto"/>
              <w:bottom w:val="single" w:sz="4" w:space="0" w:color="auto"/>
              <w:right w:val="single" w:sz="4" w:space="0" w:color="auto"/>
            </w:tcBorders>
          </w:tcPr>
          <w:p w14:paraId="60637380" w14:textId="77777777" w:rsidR="00750DA1" w:rsidRPr="002D74EE" w:rsidRDefault="00750DA1" w:rsidP="00E91C88">
            <w:pPr>
              <w:pStyle w:val="TAL"/>
              <w:rPr>
                <w:rFonts w:cs="Arial"/>
                <w:lang w:val="en-US"/>
              </w:rPr>
            </w:pPr>
            <w:r w:rsidRPr="002D74EE">
              <w:rPr>
                <w:lang w:val="en-US"/>
              </w:rPr>
              <w:t>7*10</w:t>
            </w:r>
            <w:r w:rsidRPr="002D74EE">
              <w:rPr>
                <w:vertAlign w:val="superscript"/>
                <w:lang w:val="en-US"/>
              </w:rPr>
              <w:t>-3</w:t>
            </w:r>
            <w:r w:rsidRPr="002D74EE">
              <w:rPr>
                <w:lang w:val="en-US"/>
              </w:rPr>
              <w:t xml:space="preserve"> </w:t>
            </w:r>
          </w:p>
        </w:tc>
        <w:tc>
          <w:tcPr>
            <w:tcW w:w="4393" w:type="dxa"/>
            <w:tcBorders>
              <w:top w:val="single" w:sz="4" w:space="0" w:color="auto"/>
              <w:left w:val="single" w:sz="4" w:space="0" w:color="auto"/>
              <w:bottom w:val="single" w:sz="4" w:space="0" w:color="auto"/>
              <w:right w:val="single" w:sz="4" w:space="0" w:color="auto"/>
            </w:tcBorders>
          </w:tcPr>
          <w:p w14:paraId="6252DD33" w14:textId="77777777" w:rsidR="00750DA1" w:rsidRPr="002D74EE" w:rsidRDefault="00750DA1" w:rsidP="00E91C88">
            <w:pPr>
              <w:pStyle w:val="TAL"/>
              <w:rPr>
                <w:rFonts w:cs="Arial"/>
                <w:lang w:val="en-US"/>
              </w:rPr>
            </w:pPr>
            <w:r w:rsidRPr="002D74EE">
              <w:rPr>
                <w:lang w:val="en-US"/>
              </w:rPr>
              <w:t>A packet loss rate of 0.7 % per wireless link is in general sufficient for video services</w:t>
            </w:r>
          </w:p>
        </w:tc>
      </w:tr>
      <w:tr w:rsidR="00750DA1" w:rsidRPr="002D74EE" w14:paraId="0A52263E"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41B818F5" w14:textId="77777777" w:rsidR="00750DA1" w:rsidRPr="002D74EE" w:rsidRDefault="00750DA1" w:rsidP="00E91C88">
            <w:pPr>
              <w:pStyle w:val="TAL"/>
              <w:rPr>
                <w:rFonts w:cs="Arial"/>
                <w:lang w:val="en-US"/>
              </w:rPr>
            </w:pPr>
            <w:r w:rsidRPr="002D74EE">
              <w:rPr>
                <w:lang w:val="en-US"/>
              </w:rPr>
              <w:t>Transfer delay (ms)</w:t>
            </w:r>
          </w:p>
        </w:tc>
        <w:tc>
          <w:tcPr>
            <w:tcW w:w="1702" w:type="dxa"/>
            <w:tcBorders>
              <w:top w:val="single" w:sz="4" w:space="0" w:color="auto"/>
              <w:left w:val="single" w:sz="4" w:space="0" w:color="auto"/>
              <w:bottom w:val="single" w:sz="4" w:space="0" w:color="auto"/>
              <w:right w:val="single" w:sz="4" w:space="0" w:color="auto"/>
            </w:tcBorders>
          </w:tcPr>
          <w:p w14:paraId="4EA235D0" w14:textId="77777777" w:rsidR="00750DA1" w:rsidRPr="002D74EE" w:rsidRDefault="00750DA1" w:rsidP="00E91C88">
            <w:pPr>
              <w:pStyle w:val="TAL"/>
              <w:rPr>
                <w:rFonts w:cs="Arial"/>
                <w:lang w:val="en-US"/>
              </w:rPr>
            </w:pPr>
            <w:r w:rsidRPr="002D74EE">
              <w:rPr>
                <w:lang w:val="en-US"/>
              </w:rPr>
              <w:t>170 ms</w:t>
            </w:r>
          </w:p>
        </w:tc>
        <w:tc>
          <w:tcPr>
            <w:tcW w:w="4393" w:type="dxa"/>
            <w:tcBorders>
              <w:top w:val="single" w:sz="4" w:space="0" w:color="auto"/>
              <w:left w:val="single" w:sz="4" w:space="0" w:color="auto"/>
              <w:bottom w:val="single" w:sz="4" w:space="0" w:color="auto"/>
              <w:right w:val="single" w:sz="4" w:space="0" w:color="auto"/>
            </w:tcBorders>
          </w:tcPr>
          <w:p w14:paraId="3FF738FD" w14:textId="77777777" w:rsidR="00750DA1" w:rsidRPr="002D74EE" w:rsidRDefault="00750DA1" w:rsidP="00E91C88">
            <w:pPr>
              <w:pStyle w:val="TAL"/>
              <w:rPr>
                <w:rFonts w:cs="Arial"/>
                <w:i/>
                <w:iCs/>
                <w:lang w:val="en-US"/>
              </w:rPr>
            </w:pPr>
            <w:r w:rsidRPr="002D74EE">
              <w:rPr>
                <w:lang w:val="en-US"/>
              </w:rPr>
              <w:t>Indicates maximum delay for 95</w:t>
            </w:r>
            <w:r w:rsidRPr="002D74EE">
              <w:rPr>
                <w:vertAlign w:val="superscript"/>
                <w:lang w:val="en-US"/>
              </w:rPr>
              <w:t>th</w:t>
            </w:r>
            <w:r w:rsidRPr="002D74EE">
              <w:rPr>
                <w:lang w:val="en-US"/>
              </w:rPr>
              <w:t xml:space="preserve"> percentile of the distribution of delay for all delivered SDUs between the UE and the </w:t>
            </w:r>
            <w:r w:rsidRPr="002D74EE">
              <w:rPr>
                <w:lang w:val="en-US" w:eastAsia="ko-KR"/>
              </w:rPr>
              <w:t>PS domain</w:t>
            </w:r>
            <w:r w:rsidRPr="002D74EE">
              <w:rPr>
                <w:lang w:val="en-US"/>
              </w:rPr>
              <w:t xml:space="preserve"> during the lifetime of a bearer service. </w:t>
            </w:r>
            <w:r w:rsidRPr="002D74EE">
              <w:rPr>
                <w:lang w:val="en-US" w:eastAsia="ko-KR"/>
              </w:rPr>
              <w:t>Permits the derivation of</w:t>
            </w:r>
            <w:r w:rsidRPr="002D74EE">
              <w:rPr>
                <w:lang w:val="en-US"/>
              </w:rPr>
              <w:t xml:space="preserve"> the RAN part of the total transfer delay for the </w:t>
            </w:r>
            <w:r w:rsidRPr="002D74EE">
              <w:rPr>
                <w:lang w:val="en-US" w:eastAsia="ko-KR"/>
              </w:rPr>
              <w:t>radio access</w:t>
            </w:r>
            <w:r w:rsidRPr="002D74EE">
              <w:rPr>
                <w:lang w:val="en-US"/>
              </w:rPr>
              <w:t xml:space="preserve"> bearer. This attribute allows RAN to set transport formats and H-ARQ/ARQ parameters such as the discard timer. </w:t>
            </w:r>
          </w:p>
        </w:tc>
      </w:tr>
      <w:tr w:rsidR="00750DA1" w:rsidRPr="002D74EE" w14:paraId="6C2D3CA7"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0C91D452" w14:textId="77777777" w:rsidR="00750DA1" w:rsidRPr="002D74EE" w:rsidRDefault="00750DA1" w:rsidP="00E91C88">
            <w:pPr>
              <w:pStyle w:val="TAL"/>
              <w:rPr>
                <w:rFonts w:cs="Arial"/>
                <w:lang w:val="en-US"/>
              </w:rPr>
            </w:pPr>
            <w:r w:rsidRPr="002D74EE">
              <w:rPr>
                <w:lang w:val="en-US"/>
              </w:rPr>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18AFF51" w14:textId="77777777" w:rsidR="00750DA1" w:rsidRPr="002D74EE" w:rsidRDefault="00750DA1" w:rsidP="00E91C88">
            <w:pPr>
              <w:pStyle w:val="TAL"/>
              <w:rPr>
                <w:rFonts w:cs="Arial"/>
                <w:lang w:val="en-US"/>
              </w:rPr>
            </w:pPr>
            <w:r w:rsidRPr="002D74EE">
              <w:rPr>
                <w:lang w:val="en-US"/>
              </w:rPr>
              <w:t>64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5C71A2BC" w14:textId="77777777" w:rsidR="00750DA1" w:rsidRPr="002D74EE" w:rsidRDefault="00750DA1" w:rsidP="00E91C88">
            <w:pPr>
              <w:pStyle w:val="TAL"/>
              <w:rPr>
                <w:lang w:val="en-US"/>
              </w:rPr>
            </w:pPr>
            <w:r w:rsidRPr="002D74EE">
              <w:rPr>
                <w:lang w:val="en-US"/>
              </w:rPr>
              <w:t>The total bit-rate of a video codec (running at 40 kbps) adding IP/UDP/RTP overhead (assumed to be 2.4 kbps) and RTCP (adds 5 % of the session bandwidth) rounded up to nearest 8 kbps value.</w:t>
            </w:r>
          </w:p>
          <w:p w14:paraId="0E7CFE1C" w14:textId="77777777" w:rsidR="00750DA1" w:rsidRPr="002D74EE" w:rsidRDefault="00750DA1" w:rsidP="00E91C88">
            <w:pPr>
              <w:pStyle w:val="TAL"/>
              <w:rPr>
                <w:rFonts w:cs="Arial"/>
                <w:lang w:val="en-US"/>
              </w:rPr>
            </w:pPr>
            <w:r w:rsidRPr="002D74EE">
              <w:rPr>
                <w:lang w:val="en-US"/>
              </w:rPr>
              <w:t>If downlink SDP contains a lower b=AS bandwidth modifier value, this should be used instead.</w:t>
            </w:r>
          </w:p>
        </w:tc>
      </w:tr>
      <w:tr w:rsidR="00750DA1" w:rsidRPr="002D74EE" w14:paraId="3608E9BA"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1E7CD39F" w14:textId="77777777" w:rsidR="00750DA1" w:rsidRPr="002D74EE" w:rsidRDefault="00750DA1" w:rsidP="00E91C88">
            <w:pPr>
              <w:pStyle w:val="TAL"/>
              <w:rPr>
                <w:rFonts w:cs="Arial"/>
                <w:lang w:val="en-US"/>
              </w:rPr>
            </w:pPr>
            <w:r w:rsidRPr="002D74EE">
              <w:rPr>
                <w:lang w:val="en-US"/>
              </w:rPr>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5CF4577" w14:textId="77777777" w:rsidR="00750DA1" w:rsidRPr="002D74EE" w:rsidRDefault="00750DA1" w:rsidP="00E91C88">
            <w:pPr>
              <w:pStyle w:val="TAL"/>
              <w:rPr>
                <w:rFonts w:cs="Arial"/>
                <w:lang w:val="en-US"/>
              </w:rPr>
            </w:pPr>
            <w:r>
              <w:rPr>
                <w:lang w:val="en-US"/>
              </w:rPr>
              <w:t>704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6BA8C3BD" w14:textId="77777777" w:rsidR="00750DA1" w:rsidRPr="002D74EE" w:rsidRDefault="00750DA1" w:rsidP="00E91C88">
            <w:pPr>
              <w:pStyle w:val="TAL"/>
              <w:rPr>
                <w:rFonts w:cs="Arial"/>
                <w:lang w:val="en-US"/>
              </w:rPr>
            </w:pPr>
            <w:r w:rsidRPr="002D74EE">
              <w:rPr>
                <w:rFonts w:cs="Arial"/>
                <w:lang w:val="en-US"/>
              </w:rPr>
              <w:t xml:space="preserve">The total bit-rate of a video codec (running at </w:t>
            </w:r>
            <w:r>
              <w:rPr>
                <w:rFonts w:cs="Arial"/>
                <w:lang w:val="en-US"/>
              </w:rPr>
              <w:t>650</w:t>
            </w:r>
            <w:r w:rsidRPr="002D74EE">
              <w:rPr>
                <w:rFonts w:cs="Arial"/>
                <w:lang w:val="en-US"/>
              </w:rPr>
              <w:t xml:space="preserve"> kbps) adding IP/UDP/RTP overhead (assumed to be 36 kbps) and RTCP (adds 5 % of the session bandwidth) rounded up to nearest 8 kbps value.</w:t>
            </w:r>
          </w:p>
          <w:p w14:paraId="446A1DE0" w14:textId="77777777" w:rsidR="00750DA1" w:rsidRPr="002D74EE" w:rsidRDefault="00750DA1" w:rsidP="00E91C88">
            <w:pPr>
              <w:pStyle w:val="TAL"/>
              <w:rPr>
                <w:rFonts w:cs="Arial"/>
                <w:lang w:val="en-US"/>
              </w:rPr>
            </w:pPr>
            <w:r w:rsidRPr="002D74EE">
              <w:rPr>
                <w:rFonts w:cs="Arial"/>
                <w:lang w:val="en-US"/>
              </w:rPr>
              <w:t>If downlink SDP contains a lower b=AS bandwidth modifier value, this should be used instead.</w:t>
            </w:r>
          </w:p>
        </w:tc>
      </w:tr>
      <w:tr w:rsidR="00750DA1" w:rsidRPr="002D74EE" w14:paraId="5373D918"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0EFB45C3" w14:textId="77777777" w:rsidR="00750DA1" w:rsidRPr="002D74EE" w:rsidRDefault="00750DA1" w:rsidP="00E91C88">
            <w:pPr>
              <w:pStyle w:val="TAL"/>
              <w:rPr>
                <w:rFonts w:cs="Arial"/>
                <w:lang w:val="en-US"/>
              </w:rPr>
            </w:pPr>
            <w:r w:rsidRPr="002D74EE">
              <w:rPr>
                <w:lang w:val="en-US"/>
              </w:rPr>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8AFFE5D" w14:textId="77777777" w:rsidR="00750DA1" w:rsidRPr="002D74EE" w:rsidRDefault="00750DA1" w:rsidP="00E91C88">
            <w:pPr>
              <w:pStyle w:val="TAL"/>
              <w:rPr>
                <w:rFonts w:cs="Arial"/>
                <w:lang w:val="en-US"/>
              </w:rPr>
            </w:pPr>
            <w:r w:rsidRPr="002D74EE">
              <w:rPr>
                <w:lang w:val="en-US"/>
              </w:rPr>
              <w:t>64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72BE1C49" w14:textId="77777777" w:rsidR="00750DA1" w:rsidRPr="002D74EE" w:rsidRDefault="00750DA1" w:rsidP="00E91C88">
            <w:pPr>
              <w:pStyle w:val="TAL"/>
              <w:rPr>
                <w:lang w:val="en-US"/>
              </w:rPr>
            </w:pPr>
            <w:r w:rsidRPr="002D74EE">
              <w:rPr>
                <w:lang w:val="en-US"/>
              </w:rPr>
              <w:t>The total bit-rate of a video codec (running at 40 kbps) adding IP/UDP/RTP overhead (assumed to be 2.4 kbps) and RTCP (adds 5 % of the session bandwidth) rounded up to nearest 8 kbps value.</w:t>
            </w:r>
          </w:p>
          <w:p w14:paraId="025008F2" w14:textId="77777777" w:rsidR="00750DA1" w:rsidRPr="002D74EE" w:rsidRDefault="00750DA1" w:rsidP="00E91C88">
            <w:pPr>
              <w:pStyle w:val="TAL"/>
              <w:rPr>
                <w:rFonts w:cs="Arial"/>
                <w:lang w:val="en-US"/>
              </w:rPr>
            </w:pPr>
            <w:r w:rsidRPr="002D74EE">
              <w:rPr>
                <w:lang w:val="en-US"/>
              </w:rPr>
              <w:t>If downlink SDP contains a lower b=AS bandwidth modifier value, this should be used instead.</w:t>
            </w:r>
          </w:p>
        </w:tc>
      </w:tr>
      <w:tr w:rsidR="00750DA1" w:rsidRPr="002D74EE" w14:paraId="249D6EB1"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1E5C5BDE" w14:textId="77777777" w:rsidR="00750DA1" w:rsidRPr="002D74EE" w:rsidRDefault="00750DA1" w:rsidP="00E91C88">
            <w:pPr>
              <w:pStyle w:val="TAL"/>
              <w:rPr>
                <w:rFonts w:cs="Arial"/>
                <w:lang w:val="en-US"/>
              </w:rPr>
            </w:pPr>
            <w:r w:rsidRPr="002D74EE">
              <w:rPr>
                <w:lang w:val="en-US"/>
              </w:rPr>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83D1E93" w14:textId="77777777" w:rsidR="00750DA1" w:rsidRPr="002D74EE" w:rsidRDefault="00750DA1" w:rsidP="00E91C88">
            <w:pPr>
              <w:pStyle w:val="TAL"/>
              <w:rPr>
                <w:rFonts w:cs="Arial"/>
                <w:lang w:val="en-US"/>
              </w:rPr>
            </w:pPr>
            <w:r>
              <w:rPr>
                <w:lang w:val="en-US"/>
              </w:rPr>
              <w:t>704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3BCADFD2" w14:textId="77777777" w:rsidR="00750DA1" w:rsidRPr="002D74EE" w:rsidRDefault="00750DA1" w:rsidP="00E91C88">
            <w:pPr>
              <w:pStyle w:val="TAL"/>
              <w:rPr>
                <w:rFonts w:cs="Arial"/>
                <w:lang w:val="en-US"/>
              </w:rPr>
            </w:pPr>
            <w:r w:rsidRPr="002D74EE">
              <w:rPr>
                <w:rFonts w:cs="Arial"/>
                <w:lang w:val="en-US"/>
              </w:rPr>
              <w:t xml:space="preserve">The total bit-rate of a video codec (running at </w:t>
            </w:r>
            <w:r>
              <w:rPr>
                <w:rFonts w:cs="Arial"/>
                <w:lang w:val="en-US"/>
              </w:rPr>
              <w:t>650</w:t>
            </w:r>
            <w:r w:rsidRPr="002D74EE">
              <w:rPr>
                <w:rFonts w:cs="Arial"/>
                <w:lang w:val="en-US"/>
              </w:rPr>
              <w:t xml:space="preserve"> kbps) adding IP/UDP/RTP overhead (assumed to be 36 kbps) and RTCP (adds 5 % of the session bandwidth) rounded up to nearest 8 kbps value.</w:t>
            </w:r>
          </w:p>
          <w:p w14:paraId="70F93CC6" w14:textId="77777777" w:rsidR="00750DA1" w:rsidRPr="002D74EE" w:rsidRDefault="00750DA1" w:rsidP="00E91C88">
            <w:pPr>
              <w:pStyle w:val="TAL"/>
              <w:rPr>
                <w:rFonts w:cs="Arial"/>
                <w:lang w:val="en-US"/>
              </w:rPr>
            </w:pPr>
            <w:r w:rsidRPr="002D74EE">
              <w:rPr>
                <w:rFonts w:cs="Arial"/>
                <w:lang w:val="en-US"/>
              </w:rPr>
              <w:t>If downlink SDP contains a lower b=AS bandwidth modifier value, this should be used instead.</w:t>
            </w:r>
          </w:p>
        </w:tc>
      </w:tr>
      <w:tr w:rsidR="00750DA1" w:rsidRPr="002D74EE" w14:paraId="659B602A"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46AC5265" w14:textId="77777777" w:rsidR="00750DA1" w:rsidRPr="002D74EE" w:rsidRDefault="00750DA1" w:rsidP="00E91C88">
            <w:pPr>
              <w:pStyle w:val="TAL"/>
              <w:rPr>
                <w:rFonts w:cs="Arial"/>
                <w:lang w:val="en-US"/>
              </w:rPr>
            </w:pPr>
            <w:r w:rsidRPr="002D74EE">
              <w:rPr>
                <w:lang w:val="en-US"/>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5BE1BB37" w14:textId="77777777" w:rsidR="00750DA1" w:rsidRPr="002D74EE" w:rsidRDefault="00750DA1" w:rsidP="00E91C88">
            <w:pPr>
              <w:pStyle w:val="TAL"/>
              <w:rPr>
                <w:rFonts w:cs="Arial"/>
                <w:lang w:val="en-US"/>
              </w:rPr>
            </w:pPr>
            <w:r w:rsidRPr="002D74EE">
              <w:rPr>
                <w:lang w:val="en-US"/>
              </w:rPr>
              <w:t>subscribed value</w:t>
            </w:r>
          </w:p>
        </w:tc>
        <w:tc>
          <w:tcPr>
            <w:tcW w:w="4393" w:type="dxa"/>
            <w:tcBorders>
              <w:top w:val="single" w:sz="4" w:space="0" w:color="auto"/>
              <w:left w:val="single" w:sz="4" w:space="0" w:color="auto"/>
              <w:bottom w:val="single" w:sz="4" w:space="0" w:color="auto"/>
              <w:right w:val="single" w:sz="4" w:space="0" w:color="auto"/>
            </w:tcBorders>
          </w:tcPr>
          <w:p w14:paraId="7DD8149A" w14:textId="77777777" w:rsidR="00750DA1" w:rsidRPr="002D74EE" w:rsidRDefault="00750DA1" w:rsidP="00E91C88">
            <w:pPr>
              <w:pStyle w:val="TAL"/>
              <w:rPr>
                <w:rFonts w:cs="Arial"/>
                <w:lang w:val="en-US"/>
              </w:rPr>
            </w:pPr>
            <w:r w:rsidRPr="002D74EE">
              <w:rPr>
                <w:lang w:val="en-US"/>
              </w:rPr>
              <w:t xml:space="preserve">Indicates the relative importance to other </w:t>
            </w:r>
            <w:r w:rsidRPr="002D74EE">
              <w:rPr>
                <w:lang w:val="en-US" w:eastAsia="ko-KR"/>
              </w:rPr>
              <w:t>radio access</w:t>
            </w:r>
            <w:r w:rsidRPr="002D74EE">
              <w:rPr>
                <w:lang w:val="en-US"/>
              </w:rPr>
              <w:t xml:space="preserve"> bearers. It should be the same or next lower value to the priority of a Conversational bearer with source statistics descriptor ‘speech'.</w:t>
            </w:r>
          </w:p>
        </w:tc>
      </w:tr>
      <w:tr w:rsidR="00750DA1" w:rsidRPr="002D74EE" w14:paraId="0831349D"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14C50DCB" w14:textId="77777777" w:rsidR="00750DA1" w:rsidRPr="002D74EE" w:rsidRDefault="00750DA1" w:rsidP="00E91C88">
            <w:pPr>
              <w:pStyle w:val="TAL"/>
              <w:rPr>
                <w:rFonts w:cs="Arial"/>
                <w:lang w:val="en-US"/>
              </w:rPr>
            </w:pPr>
            <w:r w:rsidRPr="002D74EE">
              <w:rPr>
                <w:lang w:val="en-US"/>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6AED2C0" w14:textId="77777777" w:rsidR="00750DA1" w:rsidRPr="002D74EE" w:rsidRDefault="00750DA1" w:rsidP="00E91C88">
            <w:pPr>
              <w:pStyle w:val="TAL"/>
              <w:rPr>
                <w:rFonts w:cs="Arial"/>
                <w:lang w:val="en-US"/>
              </w:rPr>
            </w:pPr>
            <w:r w:rsidRPr="002D74EE">
              <w:rPr>
                <w:lang w:val="en-US"/>
              </w:rPr>
              <w:t>‘unknown'</w:t>
            </w:r>
          </w:p>
        </w:tc>
        <w:tc>
          <w:tcPr>
            <w:tcW w:w="4393" w:type="dxa"/>
            <w:tcBorders>
              <w:top w:val="single" w:sz="4" w:space="0" w:color="auto"/>
              <w:left w:val="single" w:sz="4" w:space="0" w:color="auto"/>
              <w:bottom w:val="single" w:sz="4" w:space="0" w:color="auto"/>
              <w:right w:val="single" w:sz="4" w:space="0" w:color="auto"/>
            </w:tcBorders>
          </w:tcPr>
          <w:p w14:paraId="5BD7FDD1" w14:textId="77777777" w:rsidR="00750DA1" w:rsidRPr="002D74EE" w:rsidRDefault="00750DA1" w:rsidP="00E91C88">
            <w:pPr>
              <w:pStyle w:val="TAL"/>
              <w:rPr>
                <w:rFonts w:cs="Arial"/>
                <w:lang w:val="en-US"/>
              </w:rPr>
            </w:pPr>
          </w:p>
        </w:tc>
      </w:tr>
    </w:tbl>
    <w:p w14:paraId="62BC1DE9" w14:textId="77777777" w:rsidR="00750DA1" w:rsidRDefault="00750DA1" w:rsidP="00F3459E">
      <w:pPr>
        <w:pStyle w:val="FP"/>
        <w:rPr>
          <w:lang w:val="en-US"/>
        </w:rPr>
      </w:pPr>
    </w:p>
    <w:p w14:paraId="65D45A4B" w14:textId="77777777" w:rsidR="00750DA1" w:rsidRPr="004F04FC" w:rsidRDefault="00750DA1" w:rsidP="00750DA1">
      <w:pPr>
        <w:pStyle w:val="Heading1"/>
        <w:rPr>
          <w:rFonts w:eastAsia="SimSun"/>
          <w:lang w:val="en-US"/>
        </w:rPr>
      </w:pPr>
      <w:bookmarkStart w:id="3460" w:name="_Toc26369671"/>
      <w:bookmarkStart w:id="3461" w:name="_Toc36227553"/>
      <w:bookmarkStart w:id="3462" w:name="_Toc36228568"/>
      <w:bookmarkStart w:id="3463" w:name="_Toc36229195"/>
      <w:bookmarkStart w:id="3464" w:name="_Toc36229823"/>
      <w:bookmarkStart w:id="3465" w:name="_Toc74607167"/>
      <w:bookmarkStart w:id="3466" w:name="_Toc130386646"/>
      <w:r w:rsidRPr="0051470C">
        <w:rPr>
          <w:rFonts w:eastAsia="SimSun"/>
          <w:lang w:val="en-US"/>
        </w:rPr>
        <w:t>E.2</w:t>
      </w:r>
      <w:r>
        <w:rPr>
          <w:rFonts w:eastAsia="SimSun"/>
          <w:lang w:val="en-US"/>
        </w:rPr>
        <w:t>9</w:t>
      </w:r>
      <w:r w:rsidRPr="0051470C">
        <w:rPr>
          <w:rFonts w:eastAsia="SimSun"/>
          <w:lang w:val="en-US"/>
        </w:rPr>
        <w:tab/>
        <w:t xml:space="preserve">Bi-directional video (H.265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w:t>
      </w:r>
      <w:r>
        <w:rPr>
          <w:rFonts w:eastAsia="SimSun"/>
          <w:lang w:val="en-US"/>
        </w:rPr>
        <w:t>Main profile,</w:t>
      </w:r>
      <w:r w:rsidRPr="006B5F29">
        <w:rPr>
          <w:rFonts w:eastAsia="SimSun"/>
          <w:lang w:val="en-US"/>
        </w:rPr>
        <w:t xml:space="preserve"> </w:t>
      </w:r>
      <w:r w:rsidRPr="0051470C">
        <w:rPr>
          <w:rFonts w:eastAsia="SimSun"/>
          <w:lang w:val="en-US"/>
        </w:rPr>
        <w:t>Main tier, level 3.1</w:t>
      </w:r>
      <w:r w:rsidRPr="004F04FC">
        <w:rPr>
          <w:rFonts w:eastAsia="SimSun"/>
          <w:lang w:val="en-US"/>
        </w:rPr>
        <w:t xml:space="preserve">, </w:t>
      </w:r>
      <w:r>
        <w:rPr>
          <w:rFonts w:eastAsia="SimSun"/>
          <w:lang w:val="en-US"/>
        </w:rPr>
        <w:t>750</w:t>
      </w:r>
      <w:r w:rsidRPr="004F04FC">
        <w:rPr>
          <w:rFonts w:eastAsia="SimSun"/>
          <w:lang w:val="en-US"/>
        </w:rPr>
        <w:t xml:space="preserve"> kbps, IPv6, RTCP and MBR=GBR bearer)</w:t>
      </w:r>
      <w:bookmarkEnd w:id="3460"/>
      <w:bookmarkEnd w:id="3461"/>
      <w:bookmarkEnd w:id="3462"/>
      <w:bookmarkEnd w:id="3463"/>
      <w:bookmarkEnd w:id="3464"/>
      <w:bookmarkEnd w:id="3465"/>
      <w:bookmarkEnd w:id="3466"/>
    </w:p>
    <w:p w14:paraId="1E98E99B" w14:textId="77777777" w:rsidR="00750DA1" w:rsidRPr="0051470C" w:rsidRDefault="00750DA1" w:rsidP="00750DA1">
      <w:pPr>
        <w:rPr>
          <w:rFonts w:eastAsia="SimSun"/>
          <w:lang w:val="en-US"/>
        </w:rPr>
      </w:pPr>
      <w:r w:rsidRPr="004F04FC">
        <w:rPr>
          <w:lang w:val="en-US"/>
        </w:rPr>
        <w:t xml:space="preserve">The video bandwidth is assumed to be </w:t>
      </w:r>
      <w:r>
        <w:rPr>
          <w:lang w:val="en-US"/>
        </w:rPr>
        <w:t>750</w:t>
      </w:r>
      <w:r w:rsidRPr="004F04FC">
        <w:rPr>
          <w:lang w:val="en-US"/>
        </w:rPr>
        <w:t xml:space="preserve"> kbps and the IPv6 overhead </w:t>
      </w:r>
      <w:r>
        <w:rPr>
          <w:lang w:val="en-US"/>
        </w:rPr>
        <w:t>48</w:t>
      </w:r>
      <w:r w:rsidRPr="004F04FC">
        <w:rPr>
          <w:lang w:val="en-US"/>
        </w:rPr>
        <w:t xml:space="preserve"> kbps (</w:t>
      </w:r>
      <w:r w:rsidRPr="004F04FC">
        <w:rPr>
          <w:lang w:val="en-US" w:eastAsia="ko-KR"/>
        </w:rPr>
        <w:t>assuming</w:t>
      </w:r>
      <w:r w:rsidRPr="004F04FC">
        <w:rPr>
          <w:lang w:val="en-US"/>
        </w:rPr>
        <w:t xml:space="preserve"> 25 fps, </w:t>
      </w:r>
      <w:r>
        <w:rPr>
          <w:lang w:val="en-US"/>
        </w:rPr>
        <w:t>4</w:t>
      </w:r>
      <w:r w:rsidRPr="004F04FC">
        <w:rPr>
          <w:lang w:val="en-US"/>
        </w:rPr>
        <w:t xml:space="preserve"> IP packets per frame and IPv6), resulting in </w:t>
      </w:r>
      <w:r>
        <w:rPr>
          <w:lang w:val="en-US"/>
        </w:rPr>
        <w:t>800</w:t>
      </w:r>
      <w:r w:rsidRPr="004F04FC">
        <w:rPr>
          <w:lang w:val="en-US"/>
        </w:rPr>
        <w:t xml:space="preserve"> kbps. Adding 5% for RTCP increases the bandwidth </w:t>
      </w:r>
      <w:r>
        <w:rPr>
          <w:rFonts w:hint="eastAsia"/>
          <w:lang w:val="en-US" w:eastAsia="ko-KR"/>
        </w:rPr>
        <w:t>by</w:t>
      </w:r>
      <w:r w:rsidRPr="004F04FC">
        <w:rPr>
          <w:lang w:val="en-US"/>
        </w:rPr>
        <w:t xml:space="preserve"> </w:t>
      </w:r>
      <w:r>
        <w:rPr>
          <w:lang w:val="en-US"/>
        </w:rPr>
        <w:t>40</w:t>
      </w:r>
      <w:r w:rsidRPr="004F04FC">
        <w:rPr>
          <w:lang w:val="en-US"/>
        </w:rPr>
        <w:t xml:space="preserve"> kbps.</w:t>
      </w:r>
      <w:r>
        <w:rPr>
          <w:lang w:val="en-US"/>
        </w:rPr>
        <w:t xml:space="preserve"> However, the RTCP bandwidth is limited to max 14 kbps, see clause 7.3.1.</w:t>
      </w:r>
      <w:r w:rsidRPr="004F04FC">
        <w:rPr>
          <w:lang w:val="en-US"/>
        </w:rPr>
        <w:t xml:space="preserve"> Rounding up to the next higher integer multiple of 8 kbps gives </w:t>
      </w:r>
      <w:r>
        <w:rPr>
          <w:lang w:val="en-US"/>
        </w:rPr>
        <w:t>816</w:t>
      </w:r>
      <w:r w:rsidRPr="004F04FC">
        <w:rPr>
          <w:lang w:val="en-US"/>
        </w:rPr>
        <w:t xml:space="preserve"> kbps.</w:t>
      </w:r>
    </w:p>
    <w:p w14:paraId="6B46AA89" w14:textId="77777777" w:rsidR="00750DA1" w:rsidRPr="0051470C" w:rsidRDefault="00750DA1" w:rsidP="00750DA1">
      <w:pPr>
        <w:pStyle w:val="TH"/>
        <w:rPr>
          <w:lang w:val="en-US"/>
        </w:rPr>
      </w:pPr>
      <w:r w:rsidRPr="0051470C">
        <w:rPr>
          <w:lang w:val="en-US"/>
        </w:rPr>
        <w:t>Table E.</w:t>
      </w:r>
      <w:r>
        <w:rPr>
          <w:lang w:val="en-US"/>
        </w:rPr>
        <w:t>30</w:t>
      </w:r>
      <w:r w:rsidRPr="0051470C">
        <w:rPr>
          <w:lang w:val="en-US"/>
        </w:rPr>
        <w:t>: QoS mapping for bi-directional video (H.265</w:t>
      </w:r>
      <w:r w:rsidRPr="0051470C">
        <w:rPr>
          <w:rFonts w:eastAsia="SimSun"/>
          <w:lang w:val="en-US"/>
        </w:rPr>
        <w:t xml:space="preserve">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w:t>
      </w:r>
      <w:r w:rsidRPr="004F04FC">
        <w:rPr>
          <w:rFonts w:eastAsia="SimSun"/>
          <w:lang w:val="en-US"/>
        </w:rPr>
        <w:t>level 3.1</w:t>
      </w:r>
      <w:r w:rsidRPr="004F04FC">
        <w:rPr>
          <w:lang w:val="en-US"/>
        </w:rPr>
        <w:t xml:space="preserve">, </w:t>
      </w:r>
      <w:r>
        <w:rPr>
          <w:lang w:val="en-US"/>
        </w:rPr>
        <w:t>750</w:t>
      </w:r>
      <w:r w:rsidRPr="004F04FC">
        <w:rPr>
          <w:lang w:val="en-US"/>
        </w:rPr>
        <w:t xml:space="preserve">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750DA1" w:rsidRPr="002D74EE" w14:paraId="53121DA8"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110931B3" w14:textId="77777777" w:rsidR="00750DA1" w:rsidRPr="002D74EE" w:rsidRDefault="00750DA1" w:rsidP="00E91C88">
            <w:pPr>
              <w:pStyle w:val="TAH"/>
              <w:rPr>
                <w:lang w:val="en-US"/>
              </w:rPr>
            </w:pPr>
            <w:r w:rsidRPr="002D74EE">
              <w:rPr>
                <w:lang w:val="en-US"/>
              </w:rPr>
              <w:t>Traffic class</w:t>
            </w:r>
          </w:p>
        </w:tc>
        <w:tc>
          <w:tcPr>
            <w:tcW w:w="1702" w:type="dxa"/>
            <w:tcBorders>
              <w:top w:val="single" w:sz="4" w:space="0" w:color="auto"/>
              <w:left w:val="single" w:sz="4" w:space="0" w:color="auto"/>
              <w:bottom w:val="single" w:sz="4" w:space="0" w:color="auto"/>
              <w:right w:val="single" w:sz="4" w:space="0" w:color="auto"/>
            </w:tcBorders>
          </w:tcPr>
          <w:p w14:paraId="28C4511B" w14:textId="77777777" w:rsidR="00750DA1" w:rsidRPr="002D74EE" w:rsidRDefault="00750DA1" w:rsidP="00E91C88">
            <w:pPr>
              <w:pStyle w:val="TAH"/>
              <w:rPr>
                <w:lang w:val="en-US"/>
              </w:rPr>
            </w:pPr>
            <w:r w:rsidRPr="002D74EE">
              <w:rPr>
                <w:lang w:val="en-US"/>
              </w:rPr>
              <w:t>Conversational class</w:t>
            </w:r>
          </w:p>
        </w:tc>
        <w:tc>
          <w:tcPr>
            <w:tcW w:w="4394" w:type="dxa"/>
            <w:tcBorders>
              <w:top w:val="single" w:sz="4" w:space="0" w:color="auto"/>
              <w:left w:val="single" w:sz="4" w:space="0" w:color="auto"/>
              <w:bottom w:val="single" w:sz="4" w:space="0" w:color="auto"/>
              <w:right w:val="single" w:sz="4" w:space="0" w:color="auto"/>
            </w:tcBorders>
          </w:tcPr>
          <w:p w14:paraId="0E6851AD" w14:textId="77777777" w:rsidR="00750DA1" w:rsidRPr="002D74EE" w:rsidRDefault="00750DA1" w:rsidP="00E91C88">
            <w:pPr>
              <w:pStyle w:val="TAH"/>
              <w:rPr>
                <w:lang w:val="en-US"/>
              </w:rPr>
            </w:pPr>
            <w:r w:rsidRPr="002D74EE">
              <w:rPr>
                <w:lang w:val="en-US"/>
              </w:rPr>
              <w:t>Notes</w:t>
            </w:r>
          </w:p>
        </w:tc>
      </w:tr>
      <w:tr w:rsidR="00750DA1" w:rsidRPr="002D74EE" w14:paraId="7647DAC5"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9089EA1" w14:textId="77777777" w:rsidR="00750DA1" w:rsidRPr="002D74EE" w:rsidRDefault="00750DA1" w:rsidP="00E91C88">
            <w:pPr>
              <w:pStyle w:val="TAL"/>
              <w:rPr>
                <w:rFonts w:cs="Arial"/>
                <w:lang w:val="en-US"/>
              </w:rPr>
            </w:pPr>
            <w:r w:rsidRPr="002D74EE">
              <w:rPr>
                <w:lang w:val="en-US"/>
              </w:rPr>
              <w:t>Delivery order</w:t>
            </w:r>
          </w:p>
        </w:tc>
        <w:tc>
          <w:tcPr>
            <w:tcW w:w="1702" w:type="dxa"/>
            <w:tcBorders>
              <w:top w:val="single" w:sz="4" w:space="0" w:color="auto"/>
              <w:left w:val="single" w:sz="4" w:space="0" w:color="auto"/>
              <w:bottom w:val="single" w:sz="4" w:space="0" w:color="auto"/>
              <w:right w:val="single" w:sz="4" w:space="0" w:color="auto"/>
            </w:tcBorders>
          </w:tcPr>
          <w:p w14:paraId="5ABA7634" w14:textId="77777777" w:rsidR="00750DA1" w:rsidRPr="002D74EE" w:rsidRDefault="00750DA1"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3E55A280" w14:textId="77777777" w:rsidR="00750DA1" w:rsidRPr="002D74EE" w:rsidRDefault="00750DA1" w:rsidP="00E91C88">
            <w:pPr>
              <w:pStyle w:val="TAL"/>
              <w:rPr>
                <w:rFonts w:cs="Arial"/>
                <w:lang w:val="en-US"/>
              </w:rPr>
            </w:pPr>
            <w:r w:rsidRPr="002D74EE">
              <w:rPr>
                <w:lang w:val="en-US"/>
              </w:rPr>
              <w:t>The application should handle packet reordering.</w:t>
            </w:r>
          </w:p>
        </w:tc>
      </w:tr>
      <w:tr w:rsidR="00750DA1" w:rsidRPr="002D74EE" w14:paraId="0C468A5A"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DA0A257" w14:textId="77777777" w:rsidR="00750DA1" w:rsidRPr="002D74EE" w:rsidRDefault="00750DA1" w:rsidP="00E91C88">
            <w:pPr>
              <w:pStyle w:val="TAL"/>
              <w:rPr>
                <w:rFonts w:cs="Arial"/>
                <w:lang w:val="en-US"/>
              </w:rPr>
            </w:pPr>
            <w:r w:rsidRPr="002D74EE">
              <w:rPr>
                <w:lang w:val="en-US"/>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5680B74D" w14:textId="77777777" w:rsidR="00750DA1" w:rsidRPr="002D74EE" w:rsidRDefault="00750DA1" w:rsidP="00E91C88">
            <w:pPr>
              <w:pStyle w:val="TAL"/>
              <w:rPr>
                <w:rFonts w:cs="Arial"/>
                <w:lang w:val="en-US"/>
              </w:rPr>
            </w:pPr>
            <w:r w:rsidRPr="002D74EE">
              <w:rPr>
                <w:lang w:val="en-US"/>
              </w:rPr>
              <w:t>1400</w:t>
            </w:r>
          </w:p>
        </w:tc>
        <w:tc>
          <w:tcPr>
            <w:tcW w:w="4394" w:type="dxa"/>
            <w:tcBorders>
              <w:top w:val="single" w:sz="4" w:space="0" w:color="auto"/>
              <w:left w:val="single" w:sz="4" w:space="0" w:color="auto"/>
              <w:bottom w:val="single" w:sz="4" w:space="0" w:color="auto"/>
              <w:right w:val="single" w:sz="4" w:space="0" w:color="auto"/>
            </w:tcBorders>
          </w:tcPr>
          <w:p w14:paraId="2304DAB1" w14:textId="77777777" w:rsidR="00750DA1" w:rsidRPr="002D74EE" w:rsidRDefault="00750DA1" w:rsidP="00E91C88">
            <w:pPr>
              <w:pStyle w:val="TAL"/>
              <w:rPr>
                <w:rFonts w:cs="Arial"/>
                <w:lang w:val="en-US"/>
              </w:rPr>
            </w:pPr>
            <w:r w:rsidRPr="002D74EE">
              <w:rPr>
                <w:lang w:val="en-US"/>
              </w:rPr>
              <w:t>Maximum size of IP packets</w:t>
            </w:r>
          </w:p>
        </w:tc>
      </w:tr>
      <w:tr w:rsidR="00750DA1" w:rsidRPr="002D74EE" w14:paraId="0FE69BB7"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09364E34" w14:textId="77777777" w:rsidR="00750DA1" w:rsidRPr="002D74EE" w:rsidRDefault="00750DA1" w:rsidP="00E91C88">
            <w:pPr>
              <w:pStyle w:val="TAL"/>
              <w:rPr>
                <w:rFonts w:cs="Arial"/>
                <w:lang w:val="en-US"/>
              </w:rPr>
            </w:pPr>
            <w:r w:rsidRPr="002D74EE">
              <w:rPr>
                <w:lang w:val="en-US"/>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0362DA84" w14:textId="77777777" w:rsidR="00750DA1" w:rsidRPr="002D74EE" w:rsidRDefault="00750DA1"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0265A138" w14:textId="77777777" w:rsidR="00750DA1" w:rsidRPr="002D74EE" w:rsidRDefault="00750DA1" w:rsidP="00E91C88">
            <w:pPr>
              <w:pStyle w:val="TAL"/>
              <w:rPr>
                <w:rFonts w:cs="Arial"/>
                <w:lang w:val="en-US"/>
              </w:rPr>
            </w:pPr>
          </w:p>
        </w:tc>
      </w:tr>
      <w:tr w:rsidR="00750DA1" w:rsidRPr="002D74EE" w14:paraId="34F2AE86"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1CF08211" w14:textId="77777777" w:rsidR="00750DA1" w:rsidRPr="002D74EE" w:rsidRDefault="00750DA1" w:rsidP="00E91C88">
            <w:pPr>
              <w:pStyle w:val="TAL"/>
              <w:rPr>
                <w:rFonts w:cs="Arial"/>
                <w:lang w:val="en-US"/>
              </w:rPr>
            </w:pPr>
            <w:r w:rsidRPr="002D74EE">
              <w:rPr>
                <w:lang w:val="en-US"/>
              </w:rPr>
              <w:t>Residual BER</w:t>
            </w:r>
          </w:p>
        </w:tc>
        <w:tc>
          <w:tcPr>
            <w:tcW w:w="1702" w:type="dxa"/>
            <w:tcBorders>
              <w:top w:val="single" w:sz="4" w:space="0" w:color="auto"/>
              <w:left w:val="single" w:sz="4" w:space="0" w:color="auto"/>
              <w:bottom w:val="single" w:sz="4" w:space="0" w:color="auto"/>
              <w:right w:val="single" w:sz="4" w:space="0" w:color="auto"/>
            </w:tcBorders>
          </w:tcPr>
          <w:p w14:paraId="51BA94B3" w14:textId="77777777" w:rsidR="00750DA1" w:rsidRPr="002D74EE" w:rsidRDefault="00750DA1" w:rsidP="00E91C88">
            <w:pPr>
              <w:pStyle w:val="TAL"/>
              <w:rPr>
                <w:rFonts w:cs="Arial"/>
                <w:lang w:val="en-US"/>
              </w:rPr>
            </w:pPr>
            <w:r w:rsidRPr="002D74EE">
              <w:rPr>
                <w:lang w:val="en-US"/>
              </w:rPr>
              <w:t>10</w:t>
            </w:r>
            <w:r w:rsidRPr="002D74EE">
              <w:rPr>
                <w:vertAlign w:val="superscript"/>
                <w:lang w:val="en-US"/>
              </w:rPr>
              <w:t>-5</w:t>
            </w:r>
          </w:p>
        </w:tc>
        <w:tc>
          <w:tcPr>
            <w:tcW w:w="4394" w:type="dxa"/>
            <w:tcBorders>
              <w:top w:val="single" w:sz="4" w:space="0" w:color="auto"/>
              <w:left w:val="single" w:sz="4" w:space="0" w:color="auto"/>
              <w:bottom w:val="single" w:sz="4" w:space="0" w:color="auto"/>
              <w:right w:val="single" w:sz="4" w:space="0" w:color="auto"/>
            </w:tcBorders>
          </w:tcPr>
          <w:p w14:paraId="7DE77EA6" w14:textId="77777777" w:rsidR="00750DA1" w:rsidRPr="002D74EE" w:rsidRDefault="00750DA1" w:rsidP="00E91C88">
            <w:pPr>
              <w:pStyle w:val="TAL"/>
              <w:rPr>
                <w:rFonts w:cs="Arial"/>
                <w:lang w:val="en-US"/>
              </w:rPr>
            </w:pPr>
            <w:r w:rsidRPr="002D74EE">
              <w:rPr>
                <w:lang w:val="en-US"/>
              </w:rPr>
              <w:t>Reflects the desire to have a medium level of protection to achieve an acceptable compromise between packet loss rate and speech transport delay and delay variation.</w:t>
            </w:r>
          </w:p>
        </w:tc>
      </w:tr>
      <w:tr w:rsidR="00750DA1" w:rsidRPr="002D74EE" w14:paraId="087F31B9"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5D1E2D35" w14:textId="77777777" w:rsidR="00750DA1" w:rsidRPr="002D74EE" w:rsidRDefault="00750DA1" w:rsidP="00E91C88">
            <w:pPr>
              <w:pStyle w:val="TAL"/>
              <w:rPr>
                <w:rFonts w:cs="Arial"/>
                <w:lang w:val="en-US"/>
              </w:rPr>
            </w:pPr>
            <w:r w:rsidRPr="002D74EE">
              <w:rPr>
                <w:lang w:val="en-US"/>
              </w:rPr>
              <w:t>SDU error ratio</w:t>
            </w:r>
          </w:p>
        </w:tc>
        <w:tc>
          <w:tcPr>
            <w:tcW w:w="1702" w:type="dxa"/>
            <w:tcBorders>
              <w:top w:val="single" w:sz="4" w:space="0" w:color="auto"/>
              <w:left w:val="single" w:sz="4" w:space="0" w:color="auto"/>
              <w:bottom w:val="single" w:sz="4" w:space="0" w:color="auto"/>
              <w:right w:val="single" w:sz="4" w:space="0" w:color="auto"/>
            </w:tcBorders>
          </w:tcPr>
          <w:p w14:paraId="69B944FC" w14:textId="77777777" w:rsidR="00750DA1" w:rsidRPr="002D74EE" w:rsidRDefault="00750DA1" w:rsidP="00E91C88">
            <w:pPr>
              <w:pStyle w:val="TAL"/>
              <w:rPr>
                <w:rFonts w:cs="Arial"/>
                <w:lang w:val="en-US"/>
              </w:rPr>
            </w:pPr>
            <w:r w:rsidRPr="002D74EE">
              <w:rPr>
                <w:lang w:val="en-US"/>
              </w:rPr>
              <w:t>7*10</w:t>
            </w:r>
            <w:r w:rsidRPr="002D74EE">
              <w:rPr>
                <w:vertAlign w:val="superscript"/>
                <w:lang w:val="en-US"/>
              </w:rPr>
              <w:t>-3</w:t>
            </w:r>
            <w:r w:rsidRPr="002D74EE">
              <w:rPr>
                <w:lang w:val="en-US"/>
              </w:rPr>
              <w:t xml:space="preserve"> </w:t>
            </w:r>
          </w:p>
        </w:tc>
        <w:tc>
          <w:tcPr>
            <w:tcW w:w="4394" w:type="dxa"/>
            <w:tcBorders>
              <w:top w:val="single" w:sz="4" w:space="0" w:color="auto"/>
              <w:left w:val="single" w:sz="4" w:space="0" w:color="auto"/>
              <w:bottom w:val="single" w:sz="4" w:space="0" w:color="auto"/>
              <w:right w:val="single" w:sz="4" w:space="0" w:color="auto"/>
            </w:tcBorders>
          </w:tcPr>
          <w:p w14:paraId="0398659F" w14:textId="77777777" w:rsidR="00750DA1" w:rsidRPr="002D74EE" w:rsidRDefault="00750DA1" w:rsidP="00E91C88">
            <w:pPr>
              <w:pStyle w:val="TAL"/>
              <w:rPr>
                <w:rFonts w:cs="Arial"/>
                <w:lang w:val="en-US"/>
              </w:rPr>
            </w:pPr>
            <w:r w:rsidRPr="002D74EE">
              <w:rPr>
                <w:lang w:val="en-US"/>
              </w:rPr>
              <w:t>A packet loss rate of 0.7 % per wireless link is in general sufficient for video services</w:t>
            </w:r>
          </w:p>
        </w:tc>
      </w:tr>
      <w:tr w:rsidR="00750DA1" w:rsidRPr="002D74EE" w14:paraId="5D489265"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12A33916" w14:textId="77777777" w:rsidR="00750DA1" w:rsidRPr="002D74EE" w:rsidRDefault="00750DA1" w:rsidP="00E91C88">
            <w:pPr>
              <w:pStyle w:val="TAL"/>
              <w:rPr>
                <w:rFonts w:cs="Arial"/>
                <w:lang w:val="en-US"/>
              </w:rPr>
            </w:pPr>
            <w:r w:rsidRPr="002D74EE">
              <w:rPr>
                <w:lang w:val="en-US"/>
              </w:rPr>
              <w:t>Transfer delay (ms)</w:t>
            </w:r>
          </w:p>
        </w:tc>
        <w:tc>
          <w:tcPr>
            <w:tcW w:w="1702" w:type="dxa"/>
            <w:tcBorders>
              <w:top w:val="single" w:sz="4" w:space="0" w:color="auto"/>
              <w:left w:val="single" w:sz="4" w:space="0" w:color="auto"/>
              <w:bottom w:val="single" w:sz="4" w:space="0" w:color="auto"/>
              <w:right w:val="single" w:sz="4" w:space="0" w:color="auto"/>
            </w:tcBorders>
          </w:tcPr>
          <w:p w14:paraId="1AD1C149" w14:textId="77777777" w:rsidR="00750DA1" w:rsidRPr="002D74EE" w:rsidRDefault="00750DA1" w:rsidP="00E91C88">
            <w:pPr>
              <w:pStyle w:val="TAL"/>
              <w:rPr>
                <w:rFonts w:cs="Arial"/>
                <w:lang w:val="en-US"/>
              </w:rPr>
            </w:pPr>
            <w:r w:rsidRPr="002D74EE">
              <w:rPr>
                <w:lang w:val="en-US"/>
              </w:rPr>
              <w:t>170 ms</w:t>
            </w:r>
          </w:p>
        </w:tc>
        <w:tc>
          <w:tcPr>
            <w:tcW w:w="4394" w:type="dxa"/>
            <w:tcBorders>
              <w:top w:val="single" w:sz="4" w:space="0" w:color="auto"/>
              <w:left w:val="single" w:sz="4" w:space="0" w:color="auto"/>
              <w:bottom w:val="single" w:sz="4" w:space="0" w:color="auto"/>
              <w:right w:val="single" w:sz="4" w:space="0" w:color="auto"/>
            </w:tcBorders>
          </w:tcPr>
          <w:p w14:paraId="7BF0BB26" w14:textId="77777777" w:rsidR="00750DA1" w:rsidRPr="002D74EE" w:rsidRDefault="00750DA1" w:rsidP="00E91C88">
            <w:pPr>
              <w:pStyle w:val="TAL"/>
              <w:rPr>
                <w:rFonts w:cs="Arial"/>
                <w:i/>
                <w:iCs/>
                <w:lang w:val="en-US"/>
              </w:rPr>
            </w:pPr>
            <w:r w:rsidRPr="002D74EE">
              <w:rPr>
                <w:lang w:val="en-US"/>
              </w:rPr>
              <w:t>Indicates maximum delay for 95</w:t>
            </w:r>
            <w:r w:rsidRPr="002D74EE">
              <w:rPr>
                <w:vertAlign w:val="superscript"/>
                <w:lang w:val="en-US"/>
              </w:rPr>
              <w:t>th</w:t>
            </w:r>
            <w:r w:rsidRPr="002D74EE">
              <w:rPr>
                <w:lang w:val="en-US"/>
              </w:rPr>
              <w:t xml:space="preserve"> percentile of the distribution of delay for all delivered SDUs between the UE and the </w:t>
            </w:r>
            <w:r w:rsidRPr="002D74EE">
              <w:rPr>
                <w:lang w:val="en-US" w:eastAsia="ko-KR"/>
              </w:rPr>
              <w:t>PS domain</w:t>
            </w:r>
            <w:r w:rsidRPr="002D74EE">
              <w:rPr>
                <w:lang w:val="en-US"/>
              </w:rPr>
              <w:t xml:space="preserve"> during the lifetime of a bearer service. </w:t>
            </w:r>
            <w:r w:rsidRPr="002D74EE">
              <w:rPr>
                <w:lang w:val="en-US" w:eastAsia="ko-KR"/>
              </w:rPr>
              <w:t>Permits the derivation of</w:t>
            </w:r>
            <w:r w:rsidRPr="002D74EE">
              <w:rPr>
                <w:lang w:val="en-US"/>
              </w:rPr>
              <w:t xml:space="preserve"> the RAN part of the total transfer delay for the </w:t>
            </w:r>
            <w:r w:rsidRPr="002D74EE">
              <w:rPr>
                <w:lang w:val="en-US" w:eastAsia="ko-KR"/>
              </w:rPr>
              <w:t>radio access</w:t>
            </w:r>
            <w:r w:rsidRPr="002D74EE">
              <w:rPr>
                <w:lang w:val="en-US"/>
              </w:rPr>
              <w:t xml:space="preserve"> bearer. This attribute allows RAN to set transport formats and H-ARQ/ARQ parameters such as the discard timer. </w:t>
            </w:r>
          </w:p>
        </w:tc>
      </w:tr>
      <w:tr w:rsidR="00750DA1" w:rsidRPr="002D74EE" w14:paraId="5B4D8519"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425149E" w14:textId="77777777" w:rsidR="00750DA1" w:rsidRPr="002D74EE" w:rsidRDefault="00750DA1" w:rsidP="00E91C88">
            <w:pPr>
              <w:pStyle w:val="TAL"/>
              <w:rPr>
                <w:rFonts w:cs="Arial"/>
                <w:lang w:val="en-US"/>
              </w:rPr>
            </w:pPr>
            <w:r w:rsidRPr="002D74EE">
              <w:rPr>
                <w:lang w:val="en-US"/>
              </w:rPr>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D94C8C3" w14:textId="77777777" w:rsidR="00750DA1" w:rsidRPr="002D74EE" w:rsidRDefault="00750DA1" w:rsidP="00E91C88">
            <w:pPr>
              <w:pStyle w:val="TAL"/>
              <w:rPr>
                <w:rFonts w:cs="Arial"/>
                <w:lang w:val="en-US"/>
              </w:rPr>
            </w:pPr>
            <w:r>
              <w:rPr>
                <w:lang w:val="en-US"/>
              </w:rPr>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FE6D91A" w14:textId="77777777" w:rsidR="00750DA1" w:rsidRPr="002D74EE" w:rsidRDefault="00750DA1" w:rsidP="00E91C88">
            <w:pPr>
              <w:pStyle w:val="TAL"/>
              <w:rPr>
                <w:lang w:val="en-US"/>
              </w:rPr>
            </w:pPr>
            <w:r w:rsidRPr="002D74EE">
              <w:rPr>
                <w:lang w:val="en-US"/>
              </w:rPr>
              <w:t xml:space="preserve">The total bit-rate of a video codec (running at </w:t>
            </w:r>
            <w:r>
              <w:rPr>
                <w:lang w:val="en-US"/>
              </w:rPr>
              <w:t>750</w:t>
            </w:r>
            <w:r w:rsidRPr="002D74EE">
              <w:rPr>
                <w:lang w:val="en-US"/>
              </w:rPr>
              <w:t xml:space="preserve"> kbps) adding IPv6/UDP/RTP overhead (assumed to be </w:t>
            </w:r>
            <w:r>
              <w:rPr>
                <w:lang w:val="en-US"/>
              </w:rPr>
              <w:t>48</w:t>
            </w:r>
            <w:r w:rsidRPr="002D74EE">
              <w:rPr>
                <w:lang w:val="en-US"/>
              </w:rPr>
              <w:t xml:space="preserve"> kbps) and RTCP (adds 5 %) rounded up to nearest 8 kbps value.</w:t>
            </w:r>
          </w:p>
          <w:p w14:paraId="46238260" w14:textId="77777777" w:rsidR="00750DA1" w:rsidRPr="002D74EE" w:rsidRDefault="00750DA1" w:rsidP="00E91C88">
            <w:pPr>
              <w:pStyle w:val="TAL"/>
              <w:rPr>
                <w:rFonts w:cs="Arial"/>
                <w:lang w:val="en-US"/>
              </w:rPr>
            </w:pPr>
            <w:r w:rsidRPr="002D74EE">
              <w:rPr>
                <w:lang w:val="en-US"/>
              </w:rPr>
              <w:t>If downlink SDP contains a lower b=AS bandwidth modifier value, this should be used instead.</w:t>
            </w:r>
          </w:p>
        </w:tc>
      </w:tr>
      <w:tr w:rsidR="00750DA1" w:rsidRPr="002D74EE" w14:paraId="285761F3"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7F80352" w14:textId="77777777" w:rsidR="00750DA1" w:rsidRPr="002D74EE" w:rsidRDefault="00750DA1" w:rsidP="00E91C88">
            <w:pPr>
              <w:pStyle w:val="TAL"/>
              <w:rPr>
                <w:rFonts w:cs="Arial"/>
                <w:lang w:val="en-US"/>
              </w:rPr>
            </w:pPr>
            <w:r w:rsidRPr="002D74EE">
              <w:rPr>
                <w:lang w:val="en-US"/>
              </w:rPr>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10A44891" w14:textId="77777777" w:rsidR="00750DA1" w:rsidRPr="002D74EE" w:rsidRDefault="00750DA1" w:rsidP="00E91C88">
            <w:pPr>
              <w:pStyle w:val="TAL"/>
              <w:rPr>
                <w:rFonts w:cs="Arial"/>
                <w:lang w:val="en-US"/>
              </w:rPr>
            </w:pPr>
            <w:r>
              <w:rPr>
                <w:lang w:val="en-US"/>
              </w:rPr>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980AC1C" w14:textId="77777777" w:rsidR="00750DA1" w:rsidRPr="002D74EE" w:rsidRDefault="00750DA1" w:rsidP="00E91C88">
            <w:pPr>
              <w:pStyle w:val="TAL"/>
              <w:rPr>
                <w:rFonts w:cs="Arial"/>
                <w:lang w:val="en-US"/>
              </w:rPr>
            </w:pPr>
            <w:r w:rsidRPr="002D74EE">
              <w:rPr>
                <w:lang w:val="en-US"/>
              </w:rPr>
              <w:t>The same as the guaranteed bitrate.</w:t>
            </w:r>
          </w:p>
        </w:tc>
      </w:tr>
      <w:tr w:rsidR="00750DA1" w:rsidRPr="002D74EE" w14:paraId="08644F50"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B556E76" w14:textId="77777777" w:rsidR="00750DA1" w:rsidRPr="002D74EE" w:rsidRDefault="00750DA1" w:rsidP="00E91C88">
            <w:pPr>
              <w:pStyle w:val="TAL"/>
              <w:rPr>
                <w:rFonts w:cs="Arial"/>
                <w:lang w:val="en-US"/>
              </w:rPr>
            </w:pPr>
            <w:r w:rsidRPr="002D74EE">
              <w:rPr>
                <w:lang w:val="en-US"/>
              </w:rPr>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77B6DC5" w14:textId="77777777" w:rsidR="00750DA1" w:rsidRPr="002D74EE" w:rsidRDefault="00750DA1" w:rsidP="00E91C88">
            <w:pPr>
              <w:pStyle w:val="TAL"/>
              <w:rPr>
                <w:rFonts w:cs="Arial"/>
                <w:lang w:val="en-US"/>
              </w:rPr>
            </w:pPr>
            <w:r>
              <w:rPr>
                <w:lang w:val="en-US"/>
              </w:rPr>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52F14A8" w14:textId="77777777" w:rsidR="00750DA1" w:rsidRPr="002D74EE" w:rsidRDefault="00750DA1" w:rsidP="00E91C88">
            <w:pPr>
              <w:pStyle w:val="TAL"/>
              <w:rPr>
                <w:lang w:val="en-US"/>
              </w:rPr>
            </w:pPr>
            <w:r w:rsidRPr="002D74EE">
              <w:rPr>
                <w:lang w:val="en-US"/>
              </w:rPr>
              <w:t xml:space="preserve">The total bit-rate of a video codec (running at </w:t>
            </w:r>
            <w:r>
              <w:rPr>
                <w:lang w:val="en-US"/>
              </w:rPr>
              <w:t>750</w:t>
            </w:r>
            <w:r w:rsidRPr="002D74EE">
              <w:rPr>
                <w:lang w:val="en-US"/>
              </w:rPr>
              <w:t xml:space="preserve"> kbps) adding IPv6/U</w:t>
            </w:r>
            <w:r>
              <w:rPr>
                <w:lang w:val="en-US"/>
              </w:rPr>
              <w:t xml:space="preserve">DP/RTP overhead (assumed to be </w:t>
            </w:r>
            <w:r w:rsidRPr="002D74EE">
              <w:rPr>
                <w:lang w:val="en-US"/>
              </w:rPr>
              <w:t>4</w:t>
            </w:r>
            <w:r>
              <w:rPr>
                <w:lang w:val="en-US"/>
              </w:rPr>
              <w:t>8</w:t>
            </w:r>
            <w:r w:rsidRPr="002D74EE">
              <w:rPr>
                <w:lang w:val="en-US"/>
              </w:rPr>
              <w:t xml:space="preserve"> kbps) and RTCP (adds 5%) rounded up to nearest 8 kbps value.</w:t>
            </w:r>
          </w:p>
          <w:p w14:paraId="6A382EB2" w14:textId="77777777" w:rsidR="00750DA1" w:rsidRPr="002D74EE" w:rsidRDefault="00750DA1" w:rsidP="00E91C88">
            <w:pPr>
              <w:pStyle w:val="TAL"/>
              <w:rPr>
                <w:rFonts w:cs="Arial"/>
                <w:lang w:val="en-US"/>
              </w:rPr>
            </w:pPr>
            <w:r w:rsidRPr="002D74EE">
              <w:rPr>
                <w:lang w:val="en-US"/>
              </w:rPr>
              <w:t>If uplink SDP contains a lower b=AS bandwidth modifier value, this should be used instead.</w:t>
            </w:r>
          </w:p>
        </w:tc>
      </w:tr>
      <w:tr w:rsidR="00750DA1" w:rsidRPr="002D74EE" w14:paraId="36D4C4A2"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0B437214" w14:textId="77777777" w:rsidR="00750DA1" w:rsidRPr="002D74EE" w:rsidRDefault="00750DA1" w:rsidP="00E91C88">
            <w:pPr>
              <w:pStyle w:val="TAL"/>
              <w:rPr>
                <w:rFonts w:cs="Arial"/>
                <w:lang w:val="en-US"/>
              </w:rPr>
            </w:pPr>
            <w:r w:rsidRPr="002D74EE">
              <w:rPr>
                <w:lang w:val="en-US"/>
              </w:rPr>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57C1DB7" w14:textId="77777777" w:rsidR="00750DA1" w:rsidRPr="002D74EE" w:rsidRDefault="00750DA1" w:rsidP="00E91C88">
            <w:pPr>
              <w:pStyle w:val="TAL"/>
              <w:rPr>
                <w:rFonts w:cs="Arial"/>
                <w:lang w:val="en-US"/>
              </w:rPr>
            </w:pPr>
            <w:r>
              <w:rPr>
                <w:lang w:val="en-US"/>
              </w:rPr>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58CD503" w14:textId="77777777" w:rsidR="00750DA1" w:rsidRPr="002D74EE" w:rsidRDefault="00750DA1" w:rsidP="00E91C88">
            <w:pPr>
              <w:pStyle w:val="TAL"/>
              <w:rPr>
                <w:rFonts w:cs="Arial"/>
                <w:lang w:val="en-US"/>
              </w:rPr>
            </w:pPr>
            <w:r w:rsidRPr="002D74EE">
              <w:rPr>
                <w:lang w:val="en-US"/>
              </w:rPr>
              <w:t>The same as the guaranteed bitrate.</w:t>
            </w:r>
          </w:p>
        </w:tc>
      </w:tr>
      <w:tr w:rsidR="00750DA1" w:rsidRPr="002D74EE" w14:paraId="59A89936"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1B884E19" w14:textId="77777777" w:rsidR="00750DA1" w:rsidRPr="002D74EE" w:rsidRDefault="00750DA1" w:rsidP="00E91C88">
            <w:pPr>
              <w:pStyle w:val="TAL"/>
              <w:rPr>
                <w:rFonts w:cs="Arial"/>
                <w:lang w:val="en-US"/>
              </w:rPr>
            </w:pPr>
            <w:r w:rsidRPr="002D74EE">
              <w:rPr>
                <w:lang w:val="en-US"/>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5728E75A" w14:textId="77777777" w:rsidR="00750DA1" w:rsidRPr="002D74EE" w:rsidRDefault="00750DA1" w:rsidP="00E91C88">
            <w:pPr>
              <w:pStyle w:val="TAL"/>
              <w:rPr>
                <w:rFonts w:cs="Arial"/>
                <w:lang w:val="en-US"/>
              </w:rPr>
            </w:pPr>
            <w:r w:rsidRPr="002D74EE">
              <w:rPr>
                <w:lang w:val="en-US"/>
              </w:rPr>
              <w:t>subscribed value</w:t>
            </w:r>
          </w:p>
        </w:tc>
        <w:tc>
          <w:tcPr>
            <w:tcW w:w="4394" w:type="dxa"/>
            <w:tcBorders>
              <w:top w:val="single" w:sz="4" w:space="0" w:color="auto"/>
              <w:left w:val="single" w:sz="4" w:space="0" w:color="auto"/>
              <w:bottom w:val="single" w:sz="4" w:space="0" w:color="auto"/>
              <w:right w:val="single" w:sz="4" w:space="0" w:color="auto"/>
            </w:tcBorders>
          </w:tcPr>
          <w:p w14:paraId="57405278" w14:textId="77777777" w:rsidR="00750DA1" w:rsidRPr="002D74EE" w:rsidRDefault="00750DA1" w:rsidP="00E91C88">
            <w:pPr>
              <w:pStyle w:val="TAL"/>
              <w:rPr>
                <w:rFonts w:cs="Arial"/>
                <w:lang w:val="en-US"/>
              </w:rPr>
            </w:pPr>
            <w:r w:rsidRPr="002D74EE">
              <w:rPr>
                <w:lang w:val="en-US"/>
              </w:rPr>
              <w:t xml:space="preserve">Indicates the relative importance to other </w:t>
            </w:r>
            <w:r w:rsidRPr="002D74EE">
              <w:rPr>
                <w:lang w:val="en-US" w:eastAsia="ko-KR"/>
              </w:rPr>
              <w:t>radio access</w:t>
            </w:r>
            <w:r w:rsidRPr="002D74EE">
              <w:rPr>
                <w:lang w:val="en-US"/>
              </w:rPr>
              <w:t xml:space="preserve"> bearers. It should be the same or next lower value to the priority of a Conversational bearer with source statistics descriptor ‘speech'.</w:t>
            </w:r>
          </w:p>
        </w:tc>
      </w:tr>
      <w:tr w:rsidR="00750DA1" w:rsidRPr="002D74EE" w14:paraId="125E4DB2"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40AA1BB" w14:textId="77777777" w:rsidR="00750DA1" w:rsidRPr="002D74EE" w:rsidRDefault="00750DA1" w:rsidP="00E91C88">
            <w:pPr>
              <w:pStyle w:val="TAL"/>
              <w:rPr>
                <w:rFonts w:cs="Arial"/>
                <w:lang w:val="en-US"/>
              </w:rPr>
            </w:pPr>
            <w:r w:rsidRPr="002D74EE">
              <w:rPr>
                <w:lang w:val="en-US"/>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16EB591B" w14:textId="77777777" w:rsidR="00750DA1" w:rsidRPr="002D74EE" w:rsidRDefault="00750DA1" w:rsidP="00E91C88">
            <w:pPr>
              <w:pStyle w:val="TAL"/>
              <w:rPr>
                <w:rFonts w:cs="Arial"/>
                <w:lang w:val="en-US"/>
              </w:rPr>
            </w:pPr>
            <w:r w:rsidRPr="002D74EE">
              <w:rPr>
                <w:lang w:val="en-US"/>
              </w:rPr>
              <w:t>‘unknown'</w:t>
            </w:r>
          </w:p>
        </w:tc>
        <w:tc>
          <w:tcPr>
            <w:tcW w:w="4394" w:type="dxa"/>
            <w:tcBorders>
              <w:top w:val="single" w:sz="4" w:space="0" w:color="auto"/>
              <w:left w:val="single" w:sz="4" w:space="0" w:color="auto"/>
              <w:bottom w:val="single" w:sz="4" w:space="0" w:color="auto"/>
              <w:right w:val="single" w:sz="4" w:space="0" w:color="auto"/>
            </w:tcBorders>
          </w:tcPr>
          <w:p w14:paraId="5DC60FF0" w14:textId="77777777" w:rsidR="00750DA1" w:rsidRPr="002D74EE" w:rsidRDefault="00750DA1" w:rsidP="00E91C88">
            <w:pPr>
              <w:pStyle w:val="TAL"/>
              <w:rPr>
                <w:rFonts w:cs="Arial"/>
                <w:lang w:val="en-US"/>
              </w:rPr>
            </w:pPr>
          </w:p>
        </w:tc>
      </w:tr>
    </w:tbl>
    <w:p w14:paraId="46D76188" w14:textId="77777777" w:rsidR="00750DA1" w:rsidRPr="0051470C" w:rsidRDefault="00750DA1" w:rsidP="00750DA1">
      <w:pPr>
        <w:pStyle w:val="FP"/>
        <w:rPr>
          <w:lang w:val="en-US"/>
        </w:rPr>
      </w:pPr>
    </w:p>
    <w:p w14:paraId="4FC57D44" w14:textId="77777777" w:rsidR="00750DA1" w:rsidRPr="0051470C" w:rsidRDefault="00750DA1" w:rsidP="00750DA1">
      <w:pPr>
        <w:pStyle w:val="Heading1"/>
        <w:rPr>
          <w:rFonts w:eastAsia="SimSun"/>
          <w:lang w:val="en-US"/>
        </w:rPr>
      </w:pPr>
      <w:bookmarkStart w:id="3467" w:name="_Toc26369672"/>
      <w:bookmarkStart w:id="3468" w:name="_Toc36227554"/>
      <w:bookmarkStart w:id="3469" w:name="_Toc36228569"/>
      <w:bookmarkStart w:id="3470" w:name="_Toc36229196"/>
      <w:bookmarkStart w:id="3471" w:name="_Toc36229824"/>
      <w:bookmarkStart w:id="3472" w:name="_Toc74607168"/>
      <w:bookmarkStart w:id="3473" w:name="_Toc130386647"/>
      <w:r w:rsidRPr="0051470C">
        <w:rPr>
          <w:rFonts w:eastAsia="SimSun"/>
          <w:lang w:val="en-US"/>
        </w:rPr>
        <w:t>E.</w:t>
      </w:r>
      <w:r>
        <w:rPr>
          <w:rFonts w:eastAsia="SimSun"/>
          <w:lang w:val="en-US"/>
        </w:rPr>
        <w:t>30</w:t>
      </w:r>
      <w:r w:rsidRPr="0051470C">
        <w:rPr>
          <w:rFonts w:eastAsia="SimSun"/>
          <w:lang w:val="en-US"/>
        </w:rPr>
        <w:tab/>
        <w:t xml:space="preserve">Bi-directional video (H.265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w:t>
      </w:r>
      <w:r>
        <w:rPr>
          <w:rFonts w:eastAsia="SimSun"/>
          <w:lang w:val="en-US"/>
        </w:rPr>
        <w:t>Main profile,</w:t>
      </w:r>
      <w:r w:rsidRPr="006B5F29">
        <w:rPr>
          <w:rFonts w:eastAsia="SimSun"/>
          <w:lang w:val="en-US"/>
        </w:rPr>
        <w:t xml:space="preserve"> </w:t>
      </w:r>
      <w:r w:rsidRPr="0051470C">
        <w:rPr>
          <w:rFonts w:eastAsia="SimSun"/>
          <w:lang w:val="en-US"/>
        </w:rPr>
        <w:t xml:space="preserve">Main tier, level 3.1, </w:t>
      </w:r>
      <w:r>
        <w:rPr>
          <w:rFonts w:eastAsia="SimSun"/>
          <w:lang w:val="en-US"/>
        </w:rPr>
        <w:t>750</w:t>
      </w:r>
      <w:r w:rsidRPr="004F04FC">
        <w:rPr>
          <w:rFonts w:eastAsia="SimSun"/>
          <w:lang w:val="en-US"/>
        </w:rPr>
        <w:t>/</w:t>
      </w:r>
      <w:r>
        <w:rPr>
          <w:rFonts w:eastAsia="SimSun"/>
          <w:lang w:val="en-US"/>
        </w:rPr>
        <w:t>40</w:t>
      </w:r>
      <w:r w:rsidRPr="004F04FC">
        <w:rPr>
          <w:rFonts w:eastAsia="SimSun"/>
          <w:lang w:val="en-US"/>
        </w:rPr>
        <w:t xml:space="preserve"> kbps</w:t>
      </w:r>
      <w:r w:rsidRPr="0051470C">
        <w:rPr>
          <w:rFonts w:eastAsia="SimSun"/>
          <w:lang w:val="en-US"/>
        </w:rPr>
        <w:t>, IPv6, RTCP and MBR&gt;GBR bearer)</w:t>
      </w:r>
      <w:bookmarkEnd w:id="3467"/>
      <w:bookmarkEnd w:id="3468"/>
      <w:bookmarkEnd w:id="3469"/>
      <w:bookmarkEnd w:id="3470"/>
      <w:bookmarkEnd w:id="3471"/>
      <w:bookmarkEnd w:id="3472"/>
      <w:bookmarkEnd w:id="3473"/>
    </w:p>
    <w:p w14:paraId="666371E4" w14:textId="77777777" w:rsidR="00750DA1" w:rsidRPr="0051470C" w:rsidRDefault="00750DA1" w:rsidP="00750DA1">
      <w:pPr>
        <w:rPr>
          <w:lang w:val="en-US"/>
        </w:rPr>
      </w:pPr>
      <w:r w:rsidRPr="0051470C">
        <w:rPr>
          <w:lang w:val="en-US"/>
        </w:rPr>
        <w:t xml:space="preserve">The video bandwidths used for defining MBR and GBR are assumed to be </w:t>
      </w:r>
      <w:r>
        <w:rPr>
          <w:lang w:val="en-US"/>
        </w:rPr>
        <w:t>750</w:t>
      </w:r>
      <w:r w:rsidRPr="004F04FC">
        <w:rPr>
          <w:lang w:val="en-US"/>
        </w:rPr>
        <w:t xml:space="preserve"> kbps</w:t>
      </w:r>
      <w:r w:rsidRPr="0051470C">
        <w:rPr>
          <w:lang w:val="en-US"/>
        </w:rPr>
        <w:t xml:space="preserve"> and </w:t>
      </w:r>
      <w:r>
        <w:rPr>
          <w:lang w:val="en-US"/>
        </w:rPr>
        <w:t>40</w:t>
      </w:r>
      <w:r w:rsidRPr="004F04FC">
        <w:rPr>
          <w:lang w:val="en-US"/>
        </w:rPr>
        <w:t xml:space="preserve"> kbps</w:t>
      </w:r>
      <w:r w:rsidRPr="0051470C">
        <w:rPr>
          <w:lang w:val="en-US"/>
        </w:rPr>
        <w:t xml:space="preserve">, respectively. The IPv6 overhead is </w:t>
      </w:r>
      <w:r>
        <w:rPr>
          <w:lang w:val="en-US"/>
        </w:rPr>
        <w:t>48</w:t>
      </w:r>
      <w:r w:rsidRPr="004F04FC">
        <w:rPr>
          <w:lang w:val="en-US"/>
        </w:rPr>
        <w:t xml:space="preserve"> kbps</w:t>
      </w:r>
      <w:r w:rsidRPr="0051470C">
        <w:rPr>
          <w:lang w:val="en-US"/>
        </w:rPr>
        <w:t xml:space="preserve"> (assuming 25 fps and </w:t>
      </w:r>
      <w:r>
        <w:rPr>
          <w:lang w:val="en-US"/>
        </w:rPr>
        <w:t>4</w:t>
      </w:r>
      <w:r w:rsidRPr="0051470C">
        <w:rPr>
          <w:lang w:val="en-US"/>
        </w:rPr>
        <w:t xml:space="preserve"> IP packets per frame) for MBR and </w:t>
      </w:r>
      <w:r>
        <w:rPr>
          <w:lang w:val="en-US"/>
        </w:rPr>
        <w:t>2.4</w:t>
      </w:r>
      <w:r w:rsidRPr="004F04FC">
        <w:rPr>
          <w:lang w:val="en-US"/>
        </w:rPr>
        <w:t xml:space="preserve"> kbps</w:t>
      </w:r>
      <w:r w:rsidRPr="0051470C">
        <w:rPr>
          <w:lang w:val="en-US"/>
        </w:rPr>
        <w:t xml:space="preserve"> (assuming </w:t>
      </w:r>
      <w:r>
        <w:rPr>
          <w:lang w:val="en-US"/>
        </w:rPr>
        <w:t xml:space="preserve">QCIF, </w:t>
      </w:r>
      <w:r w:rsidRPr="0051470C">
        <w:rPr>
          <w:lang w:val="en-US"/>
        </w:rPr>
        <w:t xml:space="preserve">5 fps and 1 IP packets per frame) for GBR, resulting in </w:t>
      </w:r>
      <w:r>
        <w:rPr>
          <w:lang w:val="en-US"/>
        </w:rPr>
        <w:t>800</w:t>
      </w:r>
      <w:r w:rsidRPr="004F04FC">
        <w:rPr>
          <w:lang w:val="en-US"/>
        </w:rPr>
        <w:t xml:space="preserve"> kbps</w:t>
      </w:r>
      <w:r w:rsidRPr="0051470C">
        <w:rPr>
          <w:lang w:val="en-US"/>
        </w:rPr>
        <w:t xml:space="preserve"> and </w:t>
      </w:r>
      <w:r>
        <w:rPr>
          <w:lang w:val="en-US"/>
        </w:rPr>
        <w:t>45</w:t>
      </w:r>
      <w:r w:rsidRPr="004F04FC">
        <w:rPr>
          <w:lang w:val="en-US"/>
        </w:rPr>
        <w:t xml:space="preserve"> kbps</w:t>
      </w:r>
      <w:r w:rsidRPr="0051470C">
        <w:rPr>
          <w:lang w:val="en-US"/>
        </w:rPr>
        <w:t xml:space="preserve">, respectively. Adding 5% for RTCP increases the bandwidth </w:t>
      </w:r>
      <w:r>
        <w:rPr>
          <w:rFonts w:hint="eastAsia"/>
          <w:lang w:val="en-US" w:eastAsia="ko-KR"/>
        </w:rPr>
        <w:t>by</w:t>
      </w:r>
      <w:r w:rsidRPr="0051470C">
        <w:rPr>
          <w:lang w:val="en-US"/>
        </w:rPr>
        <w:t xml:space="preserve"> </w:t>
      </w:r>
      <w:r>
        <w:rPr>
          <w:lang w:val="en-US"/>
        </w:rPr>
        <w:t>40</w:t>
      </w:r>
      <w:r w:rsidRPr="004F04FC">
        <w:rPr>
          <w:lang w:val="en-US"/>
        </w:rPr>
        <w:t xml:space="preserve"> kbps</w:t>
      </w:r>
      <w:r w:rsidRPr="0051470C">
        <w:rPr>
          <w:lang w:val="en-US"/>
        </w:rPr>
        <w:t xml:space="preserve"> for both MBR and GBR.</w:t>
      </w:r>
      <w:r>
        <w:rPr>
          <w:lang w:val="en-US"/>
        </w:rPr>
        <w:t xml:space="preserve"> However, the RTCP bandwidth is limited to max 14 kbps, see clause 7.3.1.</w:t>
      </w:r>
      <w:r w:rsidRPr="0051470C">
        <w:rPr>
          <w:lang w:val="en-US"/>
        </w:rPr>
        <w:t xml:space="preserve"> Rounding up to the nearest higher integer multiple of 8 kbps gives </w:t>
      </w:r>
      <w:r>
        <w:rPr>
          <w:lang w:val="en-US"/>
        </w:rPr>
        <w:t>816</w:t>
      </w:r>
      <w:r w:rsidRPr="004F04FC">
        <w:rPr>
          <w:lang w:val="en-US"/>
        </w:rPr>
        <w:t xml:space="preserve"> kbps</w:t>
      </w:r>
      <w:r w:rsidRPr="0051470C">
        <w:rPr>
          <w:lang w:val="en-US"/>
        </w:rPr>
        <w:t xml:space="preserve"> and </w:t>
      </w:r>
      <w:r>
        <w:rPr>
          <w:lang w:val="en-US"/>
        </w:rPr>
        <w:t>72</w:t>
      </w:r>
      <w:r w:rsidRPr="004F04FC">
        <w:rPr>
          <w:lang w:val="en-US"/>
        </w:rPr>
        <w:t xml:space="preserve"> kbps</w:t>
      </w:r>
      <w:r w:rsidRPr="0051470C">
        <w:rPr>
          <w:lang w:val="en-US"/>
        </w:rPr>
        <w:t>, respectively.</w:t>
      </w:r>
    </w:p>
    <w:p w14:paraId="10153004" w14:textId="77777777" w:rsidR="00750DA1" w:rsidRPr="0051470C" w:rsidRDefault="00750DA1" w:rsidP="00750DA1">
      <w:pPr>
        <w:pStyle w:val="TH"/>
        <w:rPr>
          <w:lang w:val="en-US"/>
        </w:rPr>
      </w:pPr>
      <w:r w:rsidRPr="0051470C">
        <w:rPr>
          <w:lang w:val="en-US"/>
        </w:rPr>
        <w:t>Table E.</w:t>
      </w:r>
      <w:r>
        <w:rPr>
          <w:lang w:val="en-US"/>
        </w:rPr>
        <w:t>31</w:t>
      </w:r>
      <w:r w:rsidRPr="0051470C">
        <w:rPr>
          <w:lang w:val="en-US"/>
        </w:rPr>
        <w:t>: QoS mapping for bi-directional video (H.265</w:t>
      </w:r>
      <w:r w:rsidRPr="0051470C">
        <w:rPr>
          <w:rFonts w:eastAsia="SimSun"/>
          <w:lang w:val="en-US"/>
        </w:rPr>
        <w:t xml:space="preserve">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level 3.1, </w:t>
      </w:r>
      <w:r>
        <w:rPr>
          <w:rFonts w:eastAsia="SimSun"/>
          <w:lang w:val="en-US"/>
        </w:rPr>
        <w:t>750</w:t>
      </w:r>
      <w:r w:rsidRPr="004F04FC">
        <w:rPr>
          <w:rFonts w:eastAsia="SimSun"/>
          <w:lang w:val="en-US"/>
        </w:rPr>
        <w:t>/</w:t>
      </w:r>
      <w:r>
        <w:rPr>
          <w:rFonts w:eastAsia="SimSun"/>
          <w:lang w:val="en-US"/>
        </w:rPr>
        <w:t>40</w:t>
      </w:r>
      <w:r w:rsidRPr="004F04FC">
        <w:rPr>
          <w:rFonts w:eastAsia="SimSun"/>
          <w:lang w:val="en-US"/>
        </w:rPr>
        <w:t xml:space="preserve"> kbps</w:t>
      </w:r>
      <w:r w:rsidRPr="0051470C">
        <w:rPr>
          <w:lang w:val="en-US"/>
        </w:rPr>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750DA1" w:rsidRPr="002D74EE" w14:paraId="4AF840D2"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17DFCA6B" w14:textId="77777777" w:rsidR="00750DA1" w:rsidRPr="002D74EE" w:rsidRDefault="00750DA1" w:rsidP="00E91C88">
            <w:pPr>
              <w:pStyle w:val="TAH"/>
              <w:rPr>
                <w:lang w:val="en-US"/>
              </w:rPr>
            </w:pPr>
            <w:r w:rsidRPr="002D74EE">
              <w:rPr>
                <w:lang w:val="en-US"/>
              </w:rPr>
              <w:t>Traffic class</w:t>
            </w:r>
          </w:p>
        </w:tc>
        <w:tc>
          <w:tcPr>
            <w:tcW w:w="1702" w:type="dxa"/>
            <w:tcBorders>
              <w:top w:val="single" w:sz="4" w:space="0" w:color="auto"/>
              <w:left w:val="single" w:sz="4" w:space="0" w:color="auto"/>
              <w:bottom w:val="single" w:sz="4" w:space="0" w:color="auto"/>
              <w:right w:val="single" w:sz="4" w:space="0" w:color="auto"/>
            </w:tcBorders>
          </w:tcPr>
          <w:p w14:paraId="7F6530DA" w14:textId="77777777" w:rsidR="00750DA1" w:rsidRPr="002D74EE" w:rsidRDefault="00750DA1" w:rsidP="00E91C88">
            <w:pPr>
              <w:pStyle w:val="TAH"/>
              <w:rPr>
                <w:lang w:val="en-US"/>
              </w:rPr>
            </w:pPr>
            <w:r w:rsidRPr="002D74EE">
              <w:rPr>
                <w:lang w:val="en-US"/>
              </w:rPr>
              <w:t>Conversational class</w:t>
            </w:r>
          </w:p>
        </w:tc>
        <w:tc>
          <w:tcPr>
            <w:tcW w:w="4394" w:type="dxa"/>
            <w:tcBorders>
              <w:top w:val="single" w:sz="4" w:space="0" w:color="auto"/>
              <w:left w:val="single" w:sz="4" w:space="0" w:color="auto"/>
              <w:bottom w:val="single" w:sz="4" w:space="0" w:color="auto"/>
              <w:right w:val="single" w:sz="4" w:space="0" w:color="auto"/>
            </w:tcBorders>
          </w:tcPr>
          <w:p w14:paraId="68100E0F" w14:textId="77777777" w:rsidR="00750DA1" w:rsidRPr="002D74EE" w:rsidRDefault="00750DA1" w:rsidP="00E91C88">
            <w:pPr>
              <w:pStyle w:val="TAH"/>
              <w:rPr>
                <w:lang w:val="en-US"/>
              </w:rPr>
            </w:pPr>
            <w:r w:rsidRPr="002D74EE">
              <w:rPr>
                <w:lang w:val="en-US"/>
              </w:rPr>
              <w:t>Notes</w:t>
            </w:r>
          </w:p>
        </w:tc>
      </w:tr>
      <w:tr w:rsidR="00750DA1" w:rsidRPr="002D74EE" w14:paraId="3D3E8C9B"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0DB9D4B" w14:textId="77777777" w:rsidR="00750DA1" w:rsidRPr="002D74EE" w:rsidRDefault="00750DA1" w:rsidP="00E91C88">
            <w:pPr>
              <w:pStyle w:val="TAL"/>
              <w:rPr>
                <w:rFonts w:cs="Arial"/>
                <w:lang w:val="en-US"/>
              </w:rPr>
            </w:pPr>
            <w:r w:rsidRPr="002D74EE">
              <w:rPr>
                <w:lang w:val="en-US"/>
              </w:rPr>
              <w:t>Delivery order</w:t>
            </w:r>
          </w:p>
        </w:tc>
        <w:tc>
          <w:tcPr>
            <w:tcW w:w="1702" w:type="dxa"/>
            <w:tcBorders>
              <w:top w:val="single" w:sz="4" w:space="0" w:color="auto"/>
              <w:left w:val="single" w:sz="4" w:space="0" w:color="auto"/>
              <w:bottom w:val="single" w:sz="4" w:space="0" w:color="auto"/>
              <w:right w:val="single" w:sz="4" w:space="0" w:color="auto"/>
            </w:tcBorders>
          </w:tcPr>
          <w:p w14:paraId="742E1A63" w14:textId="77777777" w:rsidR="00750DA1" w:rsidRPr="002D74EE" w:rsidRDefault="00750DA1"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27B7477F" w14:textId="77777777" w:rsidR="00750DA1" w:rsidRPr="002D74EE" w:rsidRDefault="00750DA1" w:rsidP="00E91C88">
            <w:pPr>
              <w:pStyle w:val="TAL"/>
              <w:rPr>
                <w:rFonts w:cs="Arial"/>
                <w:lang w:val="en-US"/>
              </w:rPr>
            </w:pPr>
            <w:r w:rsidRPr="002D74EE">
              <w:rPr>
                <w:lang w:val="en-US"/>
              </w:rPr>
              <w:t>The application should handle packet reordering.</w:t>
            </w:r>
          </w:p>
        </w:tc>
      </w:tr>
      <w:tr w:rsidR="00750DA1" w:rsidRPr="002D74EE" w14:paraId="34ECAD65"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23A4FC5D" w14:textId="77777777" w:rsidR="00750DA1" w:rsidRPr="002D74EE" w:rsidRDefault="00750DA1" w:rsidP="00E91C88">
            <w:pPr>
              <w:pStyle w:val="TAL"/>
              <w:rPr>
                <w:rFonts w:cs="Arial"/>
                <w:lang w:val="en-US"/>
              </w:rPr>
            </w:pPr>
            <w:r w:rsidRPr="002D74EE">
              <w:rPr>
                <w:lang w:val="en-US"/>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0B723E66" w14:textId="77777777" w:rsidR="00750DA1" w:rsidRPr="002D74EE" w:rsidRDefault="00750DA1" w:rsidP="00E91C88">
            <w:pPr>
              <w:pStyle w:val="TAL"/>
              <w:rPr>
                <w:rFonts w:cs="Arial"/>
                <w:lang w:val="en-US"/>
              </w:rPr>
            </w:pPr>
            <w:r w:rsidRPr="002D74EE">
              <w:rPr>
                <w:lang w:val="en-US"/>
              </w:rPr>
              <w:t>1400</w:t>
            </w:r>
          </w:p>
        </w:tc>
        <w:tc>
          <w:tcPr>
            <w:tcW w:w="4394" w:type="dxa"/>
            <w:tcBorders>
              <w:top w:val="single" w:sz="4" w:space="0" w:color="auto"/>
              <w:left w:val="single" w:sz="4" w:space="0" w:color="auto"/>
              <w:bottom w:val="single" w:sz="4" w:space="0" w:color="auto"/>
              <w:right w:val="single" w:sz="4" w:space="0" w:color="auto"/>
            </w:tcBorders>
          </w:tcPr>
          <w:p w14:paraId="38D094E3" w14:textId="77777777" w:rsidR="00750DA1" w:rsidRPr="002D74EE" w:rsidRDefault="00750DA1" w:rsidP="00E91C88">
            <w:pPr>
              <w:pStyle w:val="TAL"/>
              <w:rPr>
                <w:rFonts w:cs="Arial"/>
                <w:lang w:val="en-US"/>
              </w:rPr>
            </w:pPr>
            <w:r w:rsidRPr="002D74EE">
              <w:rPr>
                <w:lang w:val="en-US"/>
              </w:rPr>
              <w:t>Maximum size of IP packets</w:t>
            </w:r>
          </w:p>
        </w:tc>
      </w:tr>
      <w:tr w:rsidR="00750DA1" w:rsidRPr="002D74EE" w14:paraId="209194F0"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6C4C8DD" w14:textId="77777777" w:rsidR="00750DA1" w:rsidRPr="002D74EE" w:rsidRDefault="00750DA1" w:rsidP="00E91C88">
            <w:pPr>
              <w:pStyle w:val="TAL"/>
              <w:rPr>
                <w:rFonts w:cs="Arial"/>
                <w:lang w:val="en-US"/>
              </w:rPr>
            </w:pPr>
            <w:r w:rsidRPr="002D74EE">
              <w:rPr>
                <w:lang w:val="en-US"/>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765AC9EE" w14:textId="77777777" w:rsidR="00750DA1" w:rsidRPr="002D74EE" w:rsidRDefault="00750DA1"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1401B536" w14:textId="77777777" w:rsidR="00750DA1" w:rsidRPr="002D74EE" w:rsidRDefault="00750DA1" w:rsidP="00E91C88">
            <w:pPr>
              <w:pStyle w:val="TAL"/>
              <w:rPr>
                <w:rFonts w:cs="Arial"/>
                <w:lang w:val="en-US"/>
              </w:rPr>
            </w:pPr>
          </w:p>
        </w:tc>
      </w:tr>
      <w:tr w:rsidR="00750DA1" w:rsidRPr="002D74EE" w14:paraId="23A89BD6"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0C0B7722" w14:textId="77777777" w:rsidR="00750DA1" w:rsidRPr="002D74EE" w:rsidRDefault="00750DA1" w:rsidP="00E91C88">
            <w:pPr>
              <w:pStyle w:val="TAL"/>
              <w:rPr>
                <w:rFonts w:cs="Arial"/>
                <w:lang w:val="en-US"/>
              </w:rPr>
            </w:pPr>
            <w:r w:rsidRPr="002D74EE">
              <w:rPr>
                <w:lang w:val="en-US"/>
              </w:rPr>
              <w:t>Residual BER</w:t>
            </w:r>
          </w:p>
        </w:tc>
        <w:tc>
          <w:tcPr>
            <w:tcW w:w="1702" w:type="dxa"/>
            <w:tcBorders>
              <w:top w:val="single" w:sz="4" w:space="0" w:color="auto"/>
              <w:left w:val="single" w:sz="4" w:space="0" w:color="auto"/>
              <w:bottom w:val="single" w:sz="4" w:space="0" w:color="auto"/>
              <w:right w:val="single" w:sz="4" w:space="0" w:color="auto"/>
            </w:tcBorders>
          </w:tcPr>
          <w:p w14:paraId="2EE612D1" w14:textId="77777777" w:rsidR="00750DA1" w:rsidRPr="002D74EE" w:rsidRDefault="00750DA1" w:rsidP="00E91C88">
            <w:pPr>
              <w:pStyle w:val="TAL"/>
              <w:rPr>
                <w:rFonts w:cs="Arial"/>
                <w:lang w:val="en-US"/>
              </w:rPr>
            </w:pPr>
            <w:r w:rsidRPr="002D74EE">
              <w:rPr>
                <w:lang w:val="en-US"/>
              </w:rPr>
              <w:t>10</w:t>
            </w:r>
            <w:r w:rsidRPr="002D74EE">
              <w:rPr>
                <w:vertAlign w:val="superscript"/>
                <w:lang w:val="en-US"/>
              </w:rPr>
              <w:t>-5</w:t>
            </w:r>
          </w:p>
        </w:tc>
        <w:tc>
          <w:tcPr>
            <w:tcW w:w="4394" w:type="dxa"/>
            <w:tcBorders>
              <w:top w:val="single" w:sz="4" w:space="0" w:color="auto"/>
              <w:left w:val="single" w:sz="4" w:space="0" w:color="auto"/>
              <w:bottom w:val="single" w:sz="4" w:space="0" w:color="auto"/>
              <w:right w:val="single" w:sz="4" w:space="0" w:color="auto"/>
            </w:tcBorders>
          </w:tcPr>
          <w:p w14:paraId="4B6CAFFF" w14:textId="77777777" w:rsidR="00750DA1" w:rsidRPr="002D74EE" w:rsidRDefault="00750DA1" w:rsidP="00E91C88">
            <w:pPr>
              <w:pStyle w:val="TAL"/>
              <w:rPr>
                <w:rFonts w:cs="Arial"/>
                <w:lang w:val="en-US"/>
              </w:rPr>
            </w:pPr>
            <w:r w:rsidRPr="002D74EE">
              <w:rPr>
                <w:lang w:val="en-US"/>
              </w:rPr>
              <w:t>Reflects the desire to have a medium level of protection to achieve an acceptable compromise between packet loss rate and speech transport delay and delay variation.</w:t>
            </w:r>
          </w:p>
        </w:tc>
      </w:tr>
      <w:tr w:rsidR="00750DA1" w:rsidRPr="002D74EE" w14:paraId="0EF20BAA"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166F1E30" w14:textId="77777777" w:rsidR="00750DA1" w:rsidRPr="002D74EE" w:rsidRDefault="00750DA1" w:rsidP="00E91C88">
            <w:pPr>
              <w:pStyle w:val="TAL"/>
              <w:rPr>
                <w:rFonts w:cs="Arial"/>
                <w:lang w:val="en-US"/>
              </w:rPr>
            </w:pPr>
            <w:r w:rsidRPr="002D74EE">
              <w:rPr>
                <w:lang w:val="en-US"/>
              </w:rPr>
              <w:t>SDU error ratio</w:t>
            </w:r>
          </w:p>
        </w:tc>
        <w:tc>
          <w:tcPr>
            <w:tcW w:w="1702" w:type="dxa"/>
            <w:tcBorders>
              <w:top w:val="single" w:sz="4" w:space="0" w:color="auto"/>
              <w:left w:val="single" w:sz="4" w:space="0" w:color="auto"/>
              <w:bottom w:val="single" w:sz="4" w:space="0" w:color="auto"/>
              <w:right w:val="single" w:sz="4" w:space="0" w:color="auto"/>
            </w:tcBorders>
          </w:tcPr>
          <w:p w14:paraId="3FE5C8D1" w14:textId="77777777" w:rsidR="00750DA1" w:rsidRPr="002D74EE" w:rsidRDefault="00750DA1" w:rsidP="00E91C88">
            <w:pPr>
              <w:pStyle w:val="TAL"/>
              <w:rPr>
                <w:rFonts w:cs="Arial"/>
                <w:lang w:val="en-US"/>
              </w:rPr>
            </w:pPr>
            <w:r w:rsidRPr="002D74EE">
              <w:rPr>
                <w:lang w:val="en-US"/>
              </w:rPr>
              <w:t>7*10</w:t>
            </w:r>
            <w:r w:rsidRPr="002D74EE">
              <w:rPr>
                <w:vertAlign w:val="superscript"/>
                <w:lang w:val="en-US"/>
              </w:rPr>
              <w:t>-3</w:t>
            </w:r>
            <w:r w:rsidRPr="002D74EE">
              <w:rPr>
                <w:lang w:val="en-US"/>
              </w:rPr>
              <w:t xml:space="preserve"> </w:t>
            </w:r>
          </w:p>
        </w:tc>
        <w:tc>
          <w:tcPr>
            <w:tcW w:w="4394" w:type="dxa"/>
            <w:tcBorders>
              <w:top w:val="single" w:sz="4" w:space="0" w:color="auto"/>
              <w:left w:val="single" w:sz="4" w:space="0" w:color="auto"/>
              <w:bottom w:val="single" w:sz="4" w:space="0" w:color="auto"/>
              <w:right w:val="single" w:sz="4" w:space="0" w:color="auto"/>
            </w:tcBorders>
          </w:tcPr>
          <w:p w14:paraId="6D55C84C" w14:textId="77777777" w:rsidR="00750DA1" w:rsidRPr="002D74EE" w:rsidRDefault="00750DA1" w:rsidP="00E91C88">
            <w:pPr>
              <w:pStyle w:val="TAL"/>
              <w:rPr>
                <w:rFonts w:cs="Arial"/>
                <w:lang w:val="en-US"/>
              </w:rPr>
            </w:pPr>
            <w:r w:rsidRPr="002D74EE">
              <w:rPr>
                <w:lang w:val="en-US"/>
              </w:rPr>
              <w:t>A packet loss rate of 0.7 % per wireless link is in general sufficient for video services</w:t>
            </w:r>
          </w:p>
        </w:tc>
      </w:tr>
      <w:tr w:rsidR="00750DA1" w:rsidRPr="002D74EE" w14:paraId="0EBB44FA"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6B63C91" w14:textId="77777777" w:rsidR="00750DA1" w:rsidRPr="002D74EE" w:rsidRDefault="00750DA1" w:rsidP="00E91C88">
            <w:pPr>
              <w:pStyle w:val="TAL"/>
              <w:rPr>
                <w:rFonts w:cs="Arial"/>
                <w:lang w:val="en-US"/>
              </w:rPr>
            </w:pPr>
            <w:r w:rsidRPr="002D74EE">
              <w:rPr>
                <w:lang w:val="en-US"/>
              </w:rPr>
              <w:t>Transfer delay (ms)</w:t>
            </w:r>
          </w:p>
        </w:tc>
        <w:tc>
          <w:tcPr>
            <w:tcW w:w="1702" w:type="dxa"/>
            <w:tcBorders>
              <w:top w:val="single" w:sz="4" w:space="0" w:color="auto"/>
              <w:left w:val="single" w:sz="4" w:space="0" w:color="auto"/>
              <w:bottom w:val="single" w:sz="4" w:space="0" w:color="auto"/>
              <w:right w:val="single" w:sz="4" w:space="0" w:color="auto"/>
            </w:tcBorders>
          </w:tcPr>
          <w:p w14:paraId="483E6F47" w14:textId="77777777" w:rsidR="00750DA1" w:rsidRPr="002D74EE" w:rsidRDefault="00750DA1" w:rsidP="00E91C88">
            <w:pPr>
              <w:pStyle w:val="TAL"/>
              <w:rPr>
                <w:rFonts w:cs="Arial"/>
                <w:lang w:val="en-US"/>
              </w:rPr>
            </w:pPr>
            <w:r w:rsidRPr="002D74EE">
              <w:rPr>
                <w:lang w:val="en-US"/>
              </w:rPr>
              <w:t>170 ms</w:t>
            </w:r>
          </w:p>
        </w:tc>
        <w:tc>
          <w:tcPr>
            <w:tcW w:w="4394" w:type="dxa"/>
            <w:tcBorders>
              <w:top w:val="single" w:sz="4" w:space="0" w:color="auto"/>
              <w:left w:val="single" w:sz="4" w:space="0" w:color="auto"/>
              <w:bottom w:val="single" w:sz="4" w:space="0" w:color="auto"/>
              <w:right w:val="single" w:sz="4" w:space="0" w:color="auto"/>
            </w:tcBorders>
          </w:tcPr>
          <w:p w14:paraId="1E3FC026" w14:textId="77777777" w:rsidR="00750DA1" w:rsidRPr="002D74EE" w:rsidRDefault="00750DA1" w:rsidP="00E91C88">
            <w:pPr>
              <w:pStyle w:val="TAL"/>
              <w:rPr>
                <w:rFonts w:cs="Arial"/>
                <w:i/>
                <w:iCs/>
                <w:lang w:val="en-US"/>
              </w:rPr>
            </w:pPr>
            <w:r w:rsidRPr="002D74EE">
              <w:rPr>
                <w:lang w:val="en-US"/>
              </w:rPr>
              <w:t>Indicates maximum delay for 95</w:t>
            </w:r>
            <w:r w:rsidRPr="002D74EE">
              <w:rPr>
                <w:vertAlign w:val="superscript"/>
                <w:lang w:val="en-US"/>
              </w:rPr>
              <w:t>th</w:t>
            </w:r>
            <w:r w:rsidRPr="002D74EE">
              <w:rPr>
                <w:lang w:val="en-US"/>
              </w:rPr>
              <w:t xml:space="preserve"> percentile of the distribution of delay for all delivered SDUs between the UE and the </w:t>
            </w:r>
            <w:r w:rsidRPr="002D74EE">
              <w:rPr>
                <w:lang w:val="en-US" w:eastAsia="ko-KR"/>
              </w:rPr>
              <w:t>PS domain</w:t>
            </w:r>
            <w:r w:rsidRPr="002D74EE">
              <w:rPr>
                <w:lang w:val="en-US"/>
              </w:rPr>
              <w:t xml:space="preserve"> during the lifetime of a bearer service. </w:t>
            </w:r>
            <w:r w:rsidRPr="002D74EE">
              <w:rPr>
                <w:lang w:val="en-US" w:eastAsia="ko-KR"/>
              </w:rPr>
              <w:t>Permits the derivation of</w:t>
            </w:r>
            <w:r w:rsidRPr="002D74EE">
              <w:rPr>
                <w:lang w:val="en-US"/>
              </w:rPr>
              <w:t xml:space="preserve"> the RAN part of the total transfer delay for the </w:t>
            </w:r>
            <w:r w:rsidRPr="002D74EE">
              <w:rPr>
                <w:lang w:val="en-US" w:eastAsia="ko-KR"/>
              </w:rPr>
              <w:t>radio access</w:t>
            </w:r>
            <w:r w:rsidRPr="002D74EE">
              <w:rPr>
                <w:lang w:val="en-US"/>
              </w:rPr>
              <w:t xml:space="preserve"> bearer. This attribute allows RAN to set transport formats and H-ARQ/ARQ parameters such as the discard timer. </w:t>
            </w:r>
          </w:p>
        </w:tc>
      </w:tr>
      <w:tr w:rsidR="00750DA1" w:rsidRPr="002D74EE" w14:paraId="2FE6F479"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151F620" w14:textId="77777777" w:rsidR="00750DA1" w:rsidRPr="002D74EE" w:rsidRDefault="00750DA1" w:rsidP="00E91C88">
            <w:pPr>
              <w:pStyle w:val="TAL"/>
              <w:rPr>
                <w:rFonts w:cs="Arial"/>
                <w:lang w:val="en-US"/>
              </w:rPr>
            </w:pPr>
            <w:r w:rsidRPr="002D74EE">
              <w:rPr>
                <w:lang w:val="en-US"/>
              </w:rPr>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05BF229" w14:textId="77777777" w:rsidR="00750DA1" w:rsidRPr="002D74EE" w:rsidRDefault="00750DA1" w:rsidP="00E91C88">
            <w:pPr>
              <w:pStyle w:val="TAL"/>
              <w:rPr>
                <w:rFonts w:cs="Arial"/>
                <w:lang w:val="en-US"/>
              </w:rPr>
            </w:pPr>
            <w:r w:rsidRPr="002D74EE">
              <w:rPr>
                <w:lang w:val="en-US"/>
              </w:rPr>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265BBC6" w14:textId="77777777" w:rsidR="00750DA1" w:rsidRPr="002D74EE" w:rsidRDefault="00750DA1" w:rsidP="00E91C88">
            <w:pPr>
              <w:pStyle w:val="TAL"/>
              <w:rPr>
                <w:lang w:val="en-US"/>
              </w:rPr>
            </w:pPr>
            <w:r w:rsidRPr="002D74EE">
              <w:rPr>
                <w:lang w:val="en-US"/>
              </w:rPr>
              <w:t>The total bit-rate of a video codec (running at 40 kbps) adding IP/UDP/RTP overhead (assumed to be 2.4 kbps) and RTCP (adds 5 % of the session bandwidth) rounded up to nearest 8 kbps value.</w:t>
            </w:r>
          </w:p>
          <w:p w14:paraId="73E19390" w14:textId="77777777" w:rsidR="00750DA1" w:rsidRPr="002D74EE" w:rsidRDefault="00750DA1" w:rsidP="00E91C88">
            <w:pPr>
              <w:pStyle w:val="TAL"/>
              <w:rPr>
                <w:rFonts w:cs="Arial"/>
                <w:lang w:val="en-US"/>
              </w:rPr>
            </w:pPr>
            <w:r w:rsidRPr="002D74EE">
              <w:rPr>
                <w:lang w:val="en-US"/>
              </w:rPr>
              <w:t>If downlink SDP contains a lower b=AS bandwidth modifier value, this should be used instead.</w:t>
            </w:r>
          </w:p>
        </w:tc>
      </w:tr>
      <w:tr w:rsidR="00750DA1" w:rsidRPr="002D74EE" w14:paraId="3FB40486"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A3D94DB" w14:textId="77777777" w:rsidR="00750DA1" w:rsidRPr="002D74EE" w:rsidRDefault="00750DA1" w:rsidP="00E91C88">
            <w:pPr>
              <w:pStyle w:val="TAL"/>
              <w:rPr>
                <w:rFonts w:cs="Arial"/>
                <w:lang w:val="en-US"/>
              </w:rPr>
            </w:pPr>
            <w:r w:rsidRPr="002D74EE">
              <w:rPr>
                <w:lang w:val="en-US"/>
              </w:rPr>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78479AA" w14:textId="77777777" w:rsidR="00750DA1" w:rsidRPr="002D74EE" w:rsidRDefault="00750DA1" w:rsidP="00E91C88">
            <w:pPr>
              <w:pStyle w:val="TAL"/>
              <w:rPr>
                <w:rFonts w:cs="Arial"/>
                <w:lang w:val="en-US"/>
              </w:rPr>
            </w:pPr>
            <w:r>
              <w:rPr>
                <w:lang w:val="en-US"/>
              </w:rPr>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03C3C02" w14:textId="77777777" w:rsidR="00750DA1" w:rsidRPr="002D74EE" w:rsidRDefault="00750DA1" w:rsidP="00E91C88">
            <w:pPr>
              <w:pStyle w:val="TAL"/>
              <w:rPr>
                <w:rFonts w:cs="Arial"/>
                <w:lang w:val="en-US"/>
              </w:rPr>
            </w:pPr>
            <w:r w:rsidRPr="002D74EE">
              <w:rPr>
                <w:rFonts w:cs="Arial"/>
                <w:lang w:val="en-US"/>
              </w:rPr>
              <w:t xml:space="preserve">The total bit-rate of a video codec (running at </w:t>
            </w:r>
            <w:r>
              <w:rPr>
                <w:rFonts w:cs="Arial"/>
                <w:lang w:val="en-US"/>
              </w:rPr>
              <w:t>750</w:t>
            </w:r>
            <w:r w:rsidRPr="002D74EE">
              <w:rPr>
                <w:rFonts w:cs="Arial"/>
                <w:lang w:val="en-US"/>
              </w:rPr>
              <w:t xml:space="preserve"> kbps) adding IP/UDP/RTP overhead (assumed to be </w:t>
            </w:r>
            <w:r>
              <w:rPr>
                <w:rFonts w:cs="Arial"/>
                <w:lang w:val="en-US"/>
              </w:rPr>
              <w:t>48</w:t>
            </w:r>
            <w:r w:rsidRPr="002D74EE">
              <w:rPr>
                <w:rFonts w:cs="Arial"/>
                <w:lang w:val="en-US"/>
              </w:rPr>
              <w:t xml:space="preserve"> kbps) and RTCP (adds 5 % of the session bandwidth) rounded up to nearest 8 kbps value.</w:t>
            </w:r>
          </w:p>
          <w:p w14:paraId="51D6FCFB" w14:textId="77777777" w:rsidR="00750DA1" w:rsidRPr="002D74EE" w:rsidRDefault="00750DA1" w:rsidP="00E91C88">
            <w:pPr>
              <w:pStyle w:val="TAL"/>
              <w:rPr>
                <w:rFonts w:cs="Arial"/>
                <w:lang w:val="en-US"/>
              </w:rPr>
            </w:pPr>
            <w:r w:rsidRPr="002D74EE">
              <w:rPr>
                <w:rFonts w:cs="Arial"/>
                <w:lang w:val="en-US"/>
              </w:rPr>
              <w:t>If downlink SDP contains a lower b=AS bandwidth modifier value, this should be used instead.</w:t>
            </w:r>
          </w:p>
        </w:tc>
      </w:tr>
      <w:tr w:rsidR="00750DA1" w:rsidRPr="002D74EE" w14:paraId="3392CD94"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81E4C43" w14:textId="77777777" w:rsidR="00750DA1" w:rsidRPr="002D74EE" w:rsidRDefault="00750DA1" w:rsidP="00E91C88">
            <w:pPr>
              <w:pStyle w:val="TAL"/>
              <w:rPr>
                <w:rFonts w:cs="Arial"/>
                <w:lang w:val="en-US"/>
              </w:rPr>
            </w:pPr>
            <w:r w:rsidRPr="002D74EE">
              <w:rPr>
                <w:lang w:val="en-US"/>
              </w:rPr>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D60A066" w14:textId="77777777" w:rsidR="00750DA1" w:rsidRPr="002D74EE" w:rsidRDefault="00750DA1" w:rsidP="00E91C88">
            <w:pPr>
              <w:pStyle w:val="TAL"/>
              <w:rPr>
                <w:rFonts w:cs="Arial"/>
                <w:lang w:val="en-US"/>
              </w:rPr>
            </w:pPr>
            <w:r w:rsidRPr="002D74EE">
              <w:rPr>
                <w:lang w:val="en-US"/>
              </w:rPr>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EF63ED9" w14:textId="77777777" w:rsidR="00750DA1" w:rsidRPr="002D74EE" w:rsidRDefault="00750DA1" w:rsidP="00E91C88">
            <w:pPr>
              <w:pStyle w:val="TAL"/>
              <w:rPr>
                <w:lang w:val="en-US"/>
              </w:rPr>
            </w:pPr>
            <w:r w:rsidRPr="002D74EE">
              <w:rPr>
                <w:lang w:val="en-US"/>
              </w:rPr>
              <w:t>The total bit-rate of a video codec (running at 40 kbps) adding IP/UDP/RTP overhead (assumed to be 2.4 kbps) and RTCP (adds 5 % of the session bandwidth) rounded up to nearest 8 kbps value.</w:t>
            </w:r>
          </w:p>
          <w:p w14:paraId="07D5E3DA" w14:textId="77777777" w:rsidR="00750DA1" w:rsidRPr="002D74EE" w:rsidRDefault="00750DA1" w:rsidP="00E91C88">
            <w:pPr>
              <w:pStyle w:val="TAL"/>
              <w:rPr>
                <w:rFonts w:cs="Arial"/>
                <w:lang w:val="en-US"/>
              </w:rPr>
            </w:pPr>
            <w:r w:rsidRPr="002D74EE">
              <w:rPr>
                <w:lang w:val="en-US"/>
              </w:rPr>
              <w:t>If downlink SDP contains a lower b=AS bandwidth modifier value, this should be used instead.</w:t>
            </w:r>
          </w:p>
        </w:tc>
      </w:tr>
      <w:tr w:rsidR="00750DA1" w:rsidRPr="002D74EE" w14:paraId="4CF9DB58"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21E58720" w14:textId="77777777" w:rsidR="00750DA1" w:rsidRPr="002D74EE" w:rsidRDefault="00750DA1" w:rsidP="00E91C88">
            <w:pPr>
              <w:pStyle w:val="TAL"/>
              <w:rPr>
                <w:rFonts w:cs="Arial"/>
                <w:lang w:val="en-US"/>
              </w:rPr>
            </w:pPr>
            <w:r w:rsidRPr="002D74EE">
              <w:rPr>
                <w:lang w:val="en-US"/>
              </w:rPr>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D7DA0BA" w14:textId="77777777" w:rsidR="00750DA1" w:rsidRPr="002D74EE" w:rsidRDefault="00750DA1" w:rsidP="00E91C88">
            <w:pPr>
              <w:pStyle w:val="TAL"/>
              <w:rPr>
                <w:rFonts w:cs="Arial"/>
                <w:lang w:val="en-US"/>
              </w:rPr>
            </w:pPr>
            <w:r>
              <w:rPr>
                <w:lang w:val="en-US"/>
              </w:rPr>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78BF20F" w14:textId="77777777" w:rsidR="00750DA1" w:rsidRPr="002D74EE" w:rsidRDefault="00750DA1" w:rsidP="00E91C88">
            <w:pPr>
              <w:pStyle w:val="TAL"/>
              <w:rPr>
                <w:rFonts w:cs="Arial"/>
                <w:lang w:val="en-US"/>
              </w:rPr>
            </w:pPr>
            <w:r w:rsidRPr="002D74EE">
              <w:rPr>
                <w:rFonts w:cs="Arial"/>
                <w:lang w:val="en-US"/>
              </w:rPr>
              <w:t xml:space="preserve">The total bit-rate of a video codec (running at </w:t>
            </w:r>
            <w:r>
              <w:rPr>
                <w:rFonts w:cs="Arial"/>
                <w:lang w:val="en-US"/>
              </w:rPr>
              <w:t>750</w:t>
            </w:r>
            <w:r w:rsidRPr="002D74EE">
              <w:rPr>
                <w:rFonts w:cs="Arial"/>
                <w:lang w:val="en-US"/>
              </w:rPr>
              <w:t xml:space="preserve"> kbps) adding IP/UDP/RTP overhead (assumed to be </w:t>
            </w:r>
            <w:r>
              <w:rPr>
                <w:rFonts w:cs="Arial"/>
                <w:lang w:val="en-US"/>
              </w:rPr>
              <w:t>48</w:t>
            </w:r>
            <w:r w:rsidRPr="002D74EE">
              <w:rPr>
                <w:rFonts w:cs="Arial"/>
                <w:lang w:val="en-US"/>
              </w:rPr>
              <w:t xml:space="preserve"> kbps) and RTCP (adds 5 % of the session bandwidth) rounded up to nearest 8 kbps value.</w:t>
            </w:r>
          </w:p>
          <w:p w14:paraId="2ED21845" w14:textId="77777777" w:rsidR="00750DA1" w:rsidRPr="002D74EE" w:rsidRDefault="00750DA1" w:rsidP="00E91C88">
            <w:pPr>
              <w:pStyle w:val="TAL"/>
              <w:rPr>
                <w:rFonts w:cs="Arial"/>
                <w:lang w:val="en-US"/>
              </w:rPr>
            </w:pPr>
            <w:r w:rsidRPr="002D74EE">
              <w:rPr>
                <w:rFonts w:cs="Arial"/>
                <w:lang w:val="en-US"/>
              </w:rPr>
              <w:t>If downlink SDP contains a lower b=AS bandwidth modifier value, this should be used instead.</w:t>
            </w:r>
          </w:p>
        </w:tc>
      </w:tr>
      <w:tr w:rsidR="00750DA1" w:rsidRPr="002D74EE" w14:paraId="26588651"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2860955D" w14:textId="77777777" w:rsidR="00750DA1" w:rsidRPr="002D74EE" w:rsidRDefault="00750DA1" w:rsidP="00E91C88">
            <w:pPr>
              <w:pStyle w:val="TAL"/>
              <w:rPr>
                <w:rFonts w:cs="Arial"/>
                <w:lang w:val="en-US"/>
              </w:rPr>
            </w:pPr>
            <w:r w:rsidRPr="002D74EE">
              <w:rPr>
                <w:lang w:val="en-US"/>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1C4ED4D3" w14:textId="77777777" w:rsidR="00750DA1" w:rsidRPr="002D74EE" w:rsidRDefault="00750DA1" w:rsidP="00E91C88">
            <w:pPr>
              <w:pStyle w:val="TAL"/>
              <w:rPr>
                <w:rFonts w:cs="Arial"/>
                <w:lang w:val="en-US"/>
              </w:rPr>
            </w:pPr>
            <w:r w:rsidRPr="002D74EE">
              <w:rPr>
                <w:lang w:val="en-US"/>
              </w:rPr>
              <w:t>subscribed value</w:t>
            </w:r>
          </w:p>
        </w:tc>
        <w:tc>
          <w:tcPr>
            <w:tcW w:w="4394" w:type="dxa"/>
            <w:tcBorders>
              <w:top w:val="single" w:sz="4" w:space="0" w:color="auto"/>
              <w:left w:val="single" w:sz="4" w:space="0" w:color="auto"/>
              <w:bottom w:val="single" w:sz="4" w:space="0" w:color="auto"/>
              <w:right w:val="single" w:sz="4" w:space="0" w:color="auto"/>
            </w:tcBorders>
          </w:tcPr>
          <w:p w14:paraId="1747536F" w14:textId="77777777" w:rsidR="00750DA1" w:rsidRPr="002D74EE" w:rsidRDefault="00750DA1" w:rsidP="00E91C88">
            <w:pPr>
              <w:pStyle w:val="TAL"/>
              <w:rPr>
                <w:rFonts w:cs="Arial"/>
                <w:lang w:val="en-US"/>
              </w:rPr>
            </w:pPr>
            <w:r w:rsidRPr="002D74EE">
              <w:rPr>
                <w:lang w:val="en-US"/>
              </w:rPr>
              <w:t xml:space="preserve">Indicates the relative importance to other </w:t>
            </w:r>
            <w:r w:rsidRPr="002D74EE">
              <w:rPr>
                <w:lang w:val="en-US" w:eastAsia="ko-KR"/>
              </w:rPr>
              <w:t>radio access</w:t>
            </w:r>
            <w:r w:rsidRPr="002D74EE">
              <w:rPr>
                <w:lang w:val="en-US"/>
              </w:rPr>
              <w:t xml:space="preserve"> bearers. It should be the same or next lower value to the priority of a Conversational bearer with source statistics descriptor ‘speech'.</w:t>
            </w:r>
          </w:p>
        </w:tc>
      </w:tr>
      <w:tr w:rsidR="00750DA1" w:rsidRPr="002D74EE" w14:paraId="0AB384ED"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2D25A5B9" w14:textId="77777777" w:rsidR="00750DA1" w:rsidRPr="002D74EE" w:rsidRDefault="00750DA1" w:rsidP="00E91C88">
            <w:pPr>
              <w:pStyle w:val="TAL"/>
              <w:rPr>
                <w:rFonts w:cs="Arial"/>
                <w:lang w:val="en-US"/>
              </w:rPr>
            </w:pPr>
            <w:r w:rsidRPr="002D74EE">
              <w:rPr>
                <w:lang w:val="en-US"/>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18536AF3" w14:textId="77777777" w:rsidR="00750DA1" w:rsidRPr="002D74EE" w:rsidRDefault="00750DA1" w:rsidP="00E91C88">
            <w:pPr>
              <w:pStyle w:val="TAL"/>
              <w:rPr>
                <w:rFonts w:cs="Arial"/>
                <w:lang w:val="en-US"/>
              </w:rPr>
            </w:pPr>
            <w:r w:rsidRPr="002D74EE">
              <w:rPr>
                <w:lang w:val="en-US"/>
              </w:rPr>
              <w:t>‘unknown'</w:t>
            </w:r>
          </w:p>
        </w:tc>
        <w:tc>
          <w:tcPr>
            <w:tcW w:w="4394" w:type="dxa"/>
            <w:tcBorders>
              <w:top w:val="single" w:sz="4" w:space="0" w:color="auto"/>
              <w:left w:val="single" w:sz="4" w:space="0" w:color="auto"/>
              <w:bottom w:val="single" w:sz="4" w:space="0" w:color="auto"/>
              <w:right w:val="single" w:sz="4" w:space="0" w:color="auto"/>
            </w:tcBorders>
          </w:tcPr>
          <w:p w14:paraId="533A9D5B" w14:textId="77777777" w:rsidR="00750DA1" w:rsidRPr="002D74EE" w:rsidRDefault="00750DA1" w:rsidP="00E91C88">
            <w:pPr>
              <w:pStyle w:val="TAL"/>
              <w:rPr>
                <w:rFonts w:cs="Arial"/>
                <w:lang w:val="en-US"/>
              </w:rPr>
            </w:pPr>
          </w:p>
        </w:tc>
      </w:tr>
    </w:tbl>
    <w:p w14:paraId="23FF3BE9" w14:textId="77777777" w:rsidR="008955A8" w:rsidRDefault="008955A8" w:rsidP="003E7C69">
      <w:pPr>
        <w:pStyle w:val="FP"/>
        <w:rPr>
          <w:lang w:val="en-US"/>
        </w:rPr>
      </w:pPr>
    </w:p>
    <w:p w14:paraId="11AA1BE2" w14:textId="77777777" w:rsidR="003E7C69" w:rsidRPr="00356B0D" w:rsidRDefault="003E7C69" w:rsidP="003E7C69">
      <w:pPr>
        <w:pStyle w:val="Heading1"/>
      </w:pPr>
      <w:bookmarkStart w:id="3474" w:name="_Toc26369673"/>
      <w:bookmarkStart w:id="3475" w:name="_Toc36227555"/>
      <w:bookmarkStart w:id="3476" w:name="_Toc36228570"/>
      <w:bookmarkStart w:id="3477" w:name="_Toc36229197"/>
      <w:bookmarkStart w:id="3478" w:name="_Toc36229825"/>
      <w:bookmarkStart w:id="3479" w:name="_Toc74607169"/>
      <w:bookmarkStart w:id="3480" w:name="_Toc130386648"/>
      <w:r w:rsidRPr="00356B0D">
        <w:t>E.</w:t>
      </w:r>
      <w:r>
        <w:rPr>
          <w:rFonts w:hint="eastAsia"/>
          <w:lang w:eastAsia="ko-KR"/>
        </w:rPr>
        <w:t>31</w:t>
      </w:r>
      <w:r w:rsidRPr="00356B0D">
        <w:tab/>
        <w:t>Bi-directional speech (</w:t>
      </w:r>
      <w:r>
        <w:rPr>
          <w:rFonts w:hint="eastAsia"/>
          <w:lang w:eastAsia="ko-KR"/>
        </w:rPr>
        <w:t xml:space="preserve">EVS </w:t>
      </w:r>
      <w:r w:rsidRPr="00356B0D">
        <w:t>1</w:t>
      </w:r>
      <w:r>
        <w:rPr>
          <w:rFonts w:hint="eastAsia"/>
          <w:lang w:eastAsia="ko-KR"/>
        </w:rPr>
        <w:t>3</w:t>
      </w:r>
      <w:r w:rsidRPr="00356B0D">
        <w:t>.2, IPv4, RTCP and MBR=GBR bearer)</w:t>
      </w:r>
      <w:bookmarkEnd w:id="3474"/>
      <w:bookmarkEnd w:id="3475"/>
      <w:bookmarkEnd w:id="3476"/>
      <w:bookmarkEnd w:id="3477"/>
      <w:bookmarkEnd w:id="3478"/>
      <w:bookmarkEnd w:id="3479"/>
      <w:bookmarkEnd w:id="3480"/>
    </w:p>
    <w:p w14:paraId="45FC7675" w14:textId="77777777" w:rsidR="003E7C69" w:rsidRPr="00356B0D" w:rsidRDefault="003E7C69" w:rsidP="003E7C69">
      <w:r w:rsidRPr="00356B0D">
        <w:t>The bit</w:t>
      </w:r>
      <w:r>
        <w:rPr>
          <w:rFonts w:hint="eastAsia"/>
          <w:lang w:eastAsia="ko-KR"/>
        </w:rPr>
        <w:t>-</w:t>
      </w:r>
      <w:r w:rsidRPr="00356B0D">
        <w:t xml:space="preserve">rate for </w:t>
      </w:r>
      <w:r>
        <w:rPr>
          <w:rFonts w:hint="eastAsia"/>
          <w:lang w:eastAsia="ko-KR"/>
        </w:rPr>
        <w:t>EVS</w:t>
      </w:r>
      <w:r w:rsidRPr="00356B0D">
        <w:t xml:space="preserve"> 1</w:t>
      </w:r>
      <w:r>
        <w:rPr>
          <w:rFonts w:hint="eastAsia"/>
          <w:lang w:eastAsia="ko-KR"/>
        </w:rPr>
        <w:t>3</w:t>
      </w:r>
      <w:r w:rsidRPr="00356B0D">
        <w:t xml:space="preserve">.2 including IP overhead (one </w:t>
      </w:r>
      <w:r>
        <w:rPr>
          <w:rFonts w:hint="eastAsia"/>
          <w:lang w:eastAsia="ko-KR"/>
        </w:rPr>
        <w:t>EVS</w:t>
      </w:r>
      <w:r w:rsidRPr="00356B0D">
        <w:t xml:space="preserve"> frame per RTP packet, using </w:t>
      </w:r>
      <w:r>
        <w:rPr>
          <w:rFonts w:hint="eastAsia"/>
          <w:lang w:eastAsia="ko-KR"/>
        </w:rPr>
        <w:t>Header-Full format</w:t>
      </w:r>
      <w:r w:rsidRPr="00356B0D">
        <w:t xml:space="preserve">) is </w:t>
      </w:r>
      <w:r>
        <w:rPr>
          <w:rFonts w:hint="eastAsia"/>
          <w:lang w:eastAsia="ko-KR"/>
        </w:rPr>
        <w:t>30</w:t>
      </w:r>
      <w:r w:rsidRPr="00356B0D">
        <w:t xml:space="preserve"> kbps. IPv4 is assumed.</w:t>
      </w:r>
    </w:p>
    <w:p w14:paraId="015939AE" w14:textId="77777777" w:rsidR="003E7C69" w:rsidRPr="00356B0D" w:rsidRDefault="003E7C69" w:rsidP="003E7C69">
      <w:pPr>
        <w:pStyle w:val="TH"/>
      </w:pPr>
      <w:r w:rsidRPr="00356B0D">
        <w:t>Table E.</w:t>
      </w:r>
      <w:r>
        <w:rPr>
          <w:rFonts w:hint="eastAsia"/>
          <w:lang w:eastAsia="ko-KR"/>
        </w:rPr>
        <w:t>32</w:t>
      </w:r>
      <w:r w:rsidRPr="00356B0D">
        <w:t>: QoS mapping for bi-directional speech (</w:t>
      </w:r>
      <w:r>
        <w:rPr>
          <w:rFonts w:hint="eastAsia"/>
          <w:lang w:eastAsia="ko-KR"/>
        </w:rPr>
        <w:t>EVS</w:t>
      </w:r>
      <w:r w:rsidRPr="00356B0D">
        <w:t xml:space="preserve"> 1</w:t>
      </w:r>
      <w:r>
        <w:rPr>
          <w:rFonts w:hint="eastAsia"/>
          <w:lang w:eastAsia="ko-KR"/>
        </w:rPr>
        <w:t>3</w:t>
      </w:r>
      <w:r w:rsidRPr="00356B0D">
        <w:t>.2,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3E7C69" w:rsidRPr="00356B0D" w14:paraId="4DE22AEA"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57066D26"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2C9639B4"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1A3066BD"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Notes</w:t>
            </w:r>
          </w:p>
        </w:tc>
      </w:tr>
      <w:tr w:rsidR="003E7C69" w:rsidRPr="00356B0D" w14:paraId="68E37451"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78952D12" w14:textId="77777777" w:rsidR="003E7C69" w:rsidRPr="00356B0D" w:rsidRDefault="003E7C69" w:rsidP="00C23D02">
            <w:pPr>
              <w:keepNext/>
              <w:keepLines/>
              <w:spacing w:after="0"/>
              <w:rPr>
                <w:rFonts w:ascii="Arial" w:hAnsi="Arial"/>
                <w:sz w:val="18"/>
              </w:rPr>
            </w:pPr>
            <w:r w:rsidRPr="00356B0D">
              <w:rPr>
                <w:rFonts w:ascii="Arial" w:hAnsi="Arial"/>
                <w:sz w:val="18"/>
              </w:rPr>
              <w:t>Delivery order</w:t>
            </w:r>
          </w:p>
        </w:tc>
        <w:tc>
          <w:tcPr>
            <w:tcW w:w="1843" w:type="dxa"/>
            <w:tcBorders>
              <w:top w:val="single" w:sz="4" w:space="0" w:color="auto"/>
              <w:left w:val="single" w:sz="4" w:space="0" w:color="auto"/>
              <w:bottom w:val="single" w:sz="4" w:space="0" w:color="auto"/>
              <w:right w:val="single" w:sz="4" w:space="0" w:color="auto"/>
            </w:tcBorders>
          </w:tcPr>
          <w:p w14:paraId="0DEEF21F" w14:textId="77777777" w:rsidR="003E7C69" w:rsidRPr="00356B0D" w:rsidRDefault="003E7C69" w:rsidP="00C23D02">
            <w:pPr>
              <w:keepNext/>
              <w:keepLines/>
              <w:spacing w:after="0"/>
              <w:jc w:val="center"/>
              <w:rPr>
                <w:rFonts w:ascii="Arial" w:hAnsi="Arial"/>
                <w:sz w:val="18"/>
              </w:rPr>
            </w:pPr>
            <w:r w:rsidRPr="00356B0D">
              <w:rPr>
                <w:rFonts w:ascii="Arial" w:hAnsi="Arial"/>
                <w:sz w:val="18"/>
              </w:rPr>
              <w:t>No</w:t>
            </w:r>
          </w:p>
        </w:tc>
        <w:tc>
          <w:tcPr>
            <w:tcW w:w="4394" w:type="dxa"/>
            <w:tcBorders>
              <w:top w:val="single" w:sz="4" w:space="0" w:color="auto"/>
              <w:left w:val="single" w:sz="4" w:space="0" w:color="auto"/>
              <w:bottom w:val="single" w:sz="4" w:space="0" w:color="auto"/>
              <w:right w:val="single" w:sz="4" w:space="0" w:color="auto"/>
            </w:tcBorders>
          </w:tcPr>
          <w:p w14:paraId="22CB3600" w14:textId="77777777" w:rsidR="003E7C69" w:rsidRPr="00356B0D" w:rsidRDefault="003E7C69" w:rsidP="00C23D02">
            <w:pPr>
              <w:keepNext/>
              <w:keepLines/>
              <w:spacing w:after="0"/>
              <w:rPr>
                <w:rFonts w:ascii="Arial" w:hAnsi="Arial"/>
                <w:sz w:val="18"/>
              </w:rPr>
            </w:pPr>
            <w:r w:rsidRPr="00356B0D">
              <w:rPr>
                <w:rFonts w:ascii="Arial" w:hAnsi="Arial"/>
                <w:sz w:val="18"/>
              </w:rPr>
              <w:t>The application should handle packet reordering.</w:t>
            </w:r>
          </w:p>
        </w:tc>
      </w:tr>
      <w:tr w:rsidR="003E7C69" w:rsidRPr="00356B0D" w14:paraId="1E1EDBB3"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78F22ADA" w14:textId="77777777" w:rsidR="003E7C69" w:rsidRPr="00356B0D" w:rsidRDefault="003E7C69" w:rsidP="00C23D02">
            <w:pPr>
              <w:keepNext/>
              <w:keepLines/>
              <w:spacing w:after="0"/>
              <w:rPr>
                <w:rFonts w:ascii="Arial" w:hAnsi="Arial"/>
                <w:sz w:val="18"/>
              </w:rPr>
            </w:pPr>
            <w:r w:rsidRPr="00356B0D">
              <w:rPr>
                <w:rFonts w:ascii="Arial" w:hAnsi="Arial"/>
                <w:sz w:val="18"/>
              </w:rPr>
              <w:t>Maximum SDU size (octets)</w:t>
            </w:r>
          </w:p>
        </w:tc>
        <w:tc>
          <w:tcPr>
            <w:tcW w:w="1843" w:type="dxa"/>
            <w:tcBorders>
              <w:top w:val="single" w:sz="4" w:space="0" w:color="auto"/>
              <w:left w:val="single" w:sz="4" w:space="0" w:color="auto"/>
              <w:bottom w:val="single" w:sz="4" w:space="0" w:color="auto"/>
              <w:right w:val="single" w:sz="4" w:space="0" w:color="auto"/>
            </w:tcBorders>
          </w:tcPr>
          <w:p w14:paraId="7D62EED1" w14:textId="77777777" w:rsidR="003E7C69" w:rsidRPr="00356B0D" w:rsidRDefault="003E7C69" w:rsidP="00C23D02">
            <w:pPr>
              <w:keepNext/>
              <w:keepLines/>
              <w:spacing w:after="0"/>
              <w:jc w:val="center"/>
              <w:rPr>
                <w:rFonts w:ascii="Arial" w:hAnsi="Arial"/>
                <w:sz w:val="18"/>
              </w:rPr>
            </w:pPr>
            <w:r w:rsidRPr="00356B0D">
              <w:rPr>
                <w:rFonts w:ascii="Arial" w:hAnsi="Arial"/>
                <w:sz w:val="18"/>
              </w:rPr>
              <w:t>1400</w:t>
            </w:r>
          </w:p>
        </w:tc>
        <w:tc>
          <w:tcPr>
            <w:tcW w:w="4394" w:type="dxa"/>
            <w:tcBorders>
              <w:top w:val="single" w:sz="4" w:space="0" w:color="auto"/>
              <w:left w:val="single" w:sz="4" w:space="0" w:color="auto"/>
              <w:bottom w:val="single" w:sz="4" w:space="0" w:color="auto"/>
              <w:right w:val="single" w:sz="4" w:space="0" w:color="auto"/>
            </w:tcBorders>
          </w:tcPr>
          <w:p w14:paraId="5770D16B" w14:textId="77777777" w:rsidR="003E7C69" w:rsidRPr="00356B0D" w:rsidRDefault="003E7C69" w:rsidP="00C23D02">
            <w:pPr>
              <w:keepNext/>
              <w:keepLines/>
              <w:spacing w:after="0"/>
              <w:rPr>
                <w:rFonts w:ascii="Arial" w:hAnsi="Arial"/>
                <w:sz w:val="18"/>
                <w:lang w:eastAsia="ko-KR"/>
              </w:rPr>
            </w:pPr>
            <w:r w:rsidRPr="00356B0D">
              <w:rPr>
                <w:rFonts w:ascii="Arial" w:hAnsi="Arial"/>
                <w:sz w:val="18"/>
              </w:rPr>
              <w:t>Maximum size of IP packets</w:t>
            </w:r>
            <w:r>
              <w:rPr>
                <w:rFonts w:ascii="Arial" w:hAnsi="Arial" w:hint="eastAsia"/>
                <w:sz w:val="18"/>
                <w:lang w:eastAsia="ko-KR"/>
              </w:rPr>
              <w:t>.</w:t>
            </w:r>
          </w:p>
        </w:tc>
      </w:tr>
      <w:tr w:rsidR="003E7C69" w:rsidRPr="00356B0D" w14:paraId="2354B753"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20DF3619" w14:textId="77777777" w:rsidR="003E7C69" w:rsidRPr="00356B0D" w:rsidRDefault="003E7C69" w:rsidP="00C23D02">
            <w:pPr>
              <w:keepNext/>
              <w:keepLines/>
              <w:spacing w:after="0"/>
              <w:rPr>
                <w:rFonts w:ascii="Arial" w:hAnsi="Arial"/>
                <w:sz w:val="18"/>
              </w:rPr>
            </w:pPr>
            <w:r w:rsidRPr="00356B0D">
              <w:rPr>
                <w:rFonts w:ascii="Arial" w:hAnsi="Arial"/>
                <w:sz w:val="18"/>
              </w:rP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2E2B2F48" w14:textId="77777777" w:rsidR="003E7C69" w:rsidRPr="00356B0D" w:rsidRDefault="003E7C69" w:rsidP="00C23D02">
            <w:pPr>
              <w:keepNext/>
              <w:keepLines/>
              <w:spacing w:after="0"/>
              <w:jc w:val="center"/>
              <w:rPr>
                <w:rFonts w:ascii="Arial" w:hAnsi="Arial"/>
                <w:sz w:val="18"/>
              </w:rPr>
            </w:pPr>
            <w:r w:rsidRPr="00356B0D">
              <w:rPr>
                <w:rFonts w:ascii="Arial" w:hAnsi="Arial"/>
                <w:sz w:val="18"/>
              </w:rPr>
              <w:t>No</w:t>
            </w:r>
          </w:p>
        </w:tc>
        <w:tc>
          <w:tcPr>
            <w:tcW w:w="4394" w:type="dxa"/>
            <w:tcBorders>
              <w:top w:val="single" w:sz="4" w:space="0" w:color="auto"/>
              <w:left w:val="single" w:sz="4" w:space="0" w:color="auto"/>
              <w:bottom w:val="single" w:sz="4" w:space="0" w:color="auto"/>
              <w:right w:val="single" w:sz="4" w:space="0" w:color="auto"/>
            </w:tcBorders>
          </w:tcPr>
          <w:p w14:paraId="49C19A99" w14:textId="77777777" w:rsidR="003E7C69" w:rsidRPr="00356B0D" w:rsidRDefault="003E7C69" w:rsidP="00C23D02">
            <w:pPr>
              <w:keepNext/>
              <w:keepLines/>
              <w:spacing w:after="0"/>
              <w:rPr>
                <w:rFonts w:ascii="Arial" w:hAnsi="Arial"/>
                <w:sz w:val="18"/>
              </w:rPr>
            </w:pPr>
          </w:p>
        </w:tc>
      </w:tr>
      <w:tr w:rsidR="003E7C69" w:rsidRPr="00356B0D" w14:paraId="59029589"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0409B988" w14:textId="77777777" w:rsidR="003E7C69" w:rsidRPr="00356B0D" w:rsidRDefault="003E7C69" w:rsidP="00C23D02">
            <w:pPr>
              <w:keepNext/>
              <w:keepLines/>
              <w:spacing w:after="0"/>
              <w:rPr>
                <w:rFonts w:ascii="Arial" w:hAnsi="Arial"/>
                <w:sz w:val="18"/>
              </w:rPr>
            </w:pPr>
            <w:r w:rsidRPr="00356B0D">
              <w:rPr>
                <w:rFonts w:ascii="Arial" w:hAnsi="Arial"/>
                <w:sz w:val="18"/>
              </w:rPr>
              <w:t>Residual BER</w:t>
            </w:r>
          </w:p>
        </w:tc>
        <w:tc>
          <w:tcPr>
            <w:tcW w:w="1843" w:type="dxa"/>
            <w:tcBorders>
              <w:top w:val="single" w:sz="4" w:space="0" w:color="auto"/>
              <w:left w:val="single" w:sz="4" w:space="0" w:color="auto"/>
              <w:bottom w:val="single" w:sz="4" w:space="0" w:color="auto"/>
              <w:right w:val="single" w:sz="4" w:space="0" w:color="auto"/>
            </w:tcBorders>
          </w:tcPr>
          <w:p w14:paraId="041F49BC" w14:textId="77777777" w:rsidR="003E7C69" w:rsidRPr="00356B0D" w:rsidRDefault="003E7C69" w:rsidP="00C23D02">
            <w:pPr>
              <w:keepNext/>
              <w:keepLines/>
              <w:spacing w:after="0"/>
              <w:jc w:val="center"/>
              <w:rPr>
                <w:rFonts w:ascii="Arial" w:hAnsi="Arial"/>
                <w:sz w:val="18"/>
                <w:lang w:eastAsia="ko-KR"/>
              </w:rPr>
            </w:pPr>
            <w:r>
              <w:rPr>
                <w:rFonts w:ascii="Arial" w:hAnsi="Arial" w:hint="eastAsia"/>
                <w:sz w:val="18"/>
                <w:lang w:eastAsia="ko-KR"/>
              </w:rPr>
              <w:t>[</w:t>
            </w:r>
            <w:r w:rsidRPr="00356B0D">
              <w:rPr>
                <w:rFonts w:ascii="Arial" w:hAnsi="Arial"/>
                <w:sz w:val="18"/>
              </w:rPr>
              <w:t>10</w:t>
            </w:r>
            <w:r w:rsidRPr="00356B0D">
              <w:rPr>
                <w:rFonts w:ascii="Arial" w:hAnsi="Arial"/>
                <w:sz w:val="18"/>
                <w:vertAlign w:val="superscript"/>
              </w:rPr>
              <w:t>-5</w:t>
            </w:r>
            <w:r w:rsidRPr="00C754D8">
              <w:rPr>
                <w:rFonts w:ascii="Arial" w:hAnsi="Arial" w:hint="eastAsia"/>
                <w:sz w:val="18"/>
                <w:lang w:eastAsia="ko-KR"/>
              </w:rPr>
              <w:t>]</w:t>
            </w:r>
          </w:p>
        </w:tc>
        <w:tc>
          <w:tcPr>
            <w:tcW w:w="4394" w:type="dxa"/>
            <w:tcBorders>
              <w:top w:val="single" w:sz="4" w:space="0" w:color="auto"/>
              <w:left w:val="single" w:sz="4" w:space="0" w:color="auto"/>
              <w:bottom w:val="single" w:sz="4" w:space="0" w:color="auto"/>
              <w:right w:val="single" w:sz="4" w:space="0" w:color="auto"/>
            </w:tcBorders>
          </w:tcPr>
          <w:p w14:paraId="3F5C7508" w14:textId="77777777" w:rsidR="003E7C69" w:rsidRPr="00356B0D" w:rsidRDefault="003E7C69" w:rsidP="00C23D02">
            <w:pPr>
              <w:keepNext/>
              <w:keepLines/>
              <w:spacing w:after="0"/>
              <w:rPr>
                <w:rFonts w:ascii="Arial" w:hAnsi="Arial"/>
                <w:sz w:val="18"/>
              </w:rPr>
            </w:pPr>
            <w:r w:rsidRPr="00356B0D">
              <w:rPr>
                <w:rFonts w:ascii="Arial" w:hAnsi="Arial"/>
                <w:sz w:val="18"/>
              </w:rPr>
              <w:t>Reflects the desire to have a medium level of protection to achieve an acceptable compromise between packet loss rate and speech transport delay and delay variation.</w:t>
            </w:r>
          </w:p>
        </w:tc>
      </w:tr>
      <w:tr w:rsidR="003E7C69" w:rsidRPr="00356B0D" w14:paraId="03295F03"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532F9C9C" w14:textId="77777777" w:rsidR="003E7C69" w:rsidRPr="00356B0D" w:rsidRDefault="003E7C69" w:rsidP="00C23D02">
            <w:pPr>
              <w:keepNext/>
              <w:keepLines/>
              <w:spacing w:after="0"/>
              <w:rPr>
                <w:rFonts w:ascii="Arial" w:hAnsi="Arial"/>
                <w:sz w:val="18"/>
              </w:rPr>
            </w:pPr>
            <w:r w:rsidRPr="00356B0D">
              <w:rPr>
                <w:rFonts w:ascii="Arial" w:hAnsi="Arial"/>
                <w:sz w:val="18"/>
              </w:rPr>
              <w:t>SDU error ratio</w:t>
            </w:r>
          </w:p>
        </w:tc>
        <w:tc>
          <w:tcPr>
            <w:tcW w:w="1843" w:type="dxa"/>
            <w:tcBorders>
              <w:top w:val="single" w:sz="4" w:space="0" w:color="auto"/>
              <w:left w:val="single" w:sz="4" w:space="0" w:color="auto"/>
              <w:bottom w:val="single" w:sz="4" w:space="0" w:color="auto"/>
              <w:right w:val="single" w:sz="4" w:space="0" w:color="auto"/>
            </w:tcBorders>
          </w:tcPr>
          <w:p w14:paraId="6497DF77" w14:textId="77777777" w:rsidR="003E7C69" w:rsidRPr="00356B0D" w:rsidRDefault="003E7C69" w:rsidP="00C23D02">
            <w:pPr>
              <w:keepNext/>
              <w:keepLines/>
              <w:spacing w:after="0"/>
              <w:jc w:val="center"/>
              <w:rPr>
                <w:rFonts w:ascii="Arial" w:hAnsi="Arial"/>
                <w:sz w:val="18"/>
              </w:rPr>
            </w:pPr>
            <w:r>
              <w:rPr>
                <w:rFonts w:ascii="Arial" w:hAnsi="Arial" w:hint="eastAsia"/>
                <w:sz w:val="18"/>
                <w:lang w:eastAsia="ko-KR"/>
              </w:rPr>
              <w:t>[</w:t>
            </w:r>
            <w:r w:rsidRPr="00356B0D">
              <w:rPr>
                <w:rFonts w:ascii="Arial" w:hAnsi="Arial"/>
                <w:sz w:val="18"/>
              </w:rPr>
              <w:t>7*10</w:t>
            </w:r>
            <w:r w:rsidRPr="00356B0D">
              <w:rPr>
                <w:rFonts w:ascii="Arial" w:hAnsi="Arial"/>
                <w:sz w:val="18"/>
                <w:vertAlign w:val="superscript"/>
              </w:rPr>
              <w:t>-3</w:t>
            </w:r>
            <w:r w:rsidRPr="00097F7F">
              <w:rPr>
                <w:rFonts w:ascii="Arial" w:hAnsi="Arial" w:hint="eastAsia"/>
                <w:sz w:val="18"/>
              </w:rPr>
              <w:t>]</w:t>
            </w:r>
          </w:p>
        </w:tc>
        <w:tc>
          <w:tcPr>
            <w:tcW w:w="4394" w:type="dxa"/>
            <w:tcBorders>
              <w:top w:val="single" w:sz="4" w:space="0" w:color="auto"/>
              <w:left w:val="single" w:sz="4" w:space="0" w:color="auto"/>
              <w:bottom w:val="single" w:sz="4" w:space="0" w:color="auto"/>
              <w:right w:val="single" w:sz="4" w:space="0" w:color="auto"/>
            </w:tcBorders>
          </w:tcPr>
          <w:p w14:paraId="3164CD6B" w14:textId="77777777" w:rsidR="003E7C69" w:rsidRPr="00356B0D" w:rsidRDefault="003E7C69" w:rsidP="00C23D02">
            <w:pPr>
              <w:keepNext/>
              <w:keepLines/>
              <w:spacing w:after="0"/>
              <w:rPr>
                <w:rFonts w:ascii="Arial" w:hAnsi="Arial"/>
                <w:sz w:val="18"/>
                <w:lang w:eastAsia="ko-KR"/>
              </w:rPr>
            </w:pPr>
            <w:r w:rsidRPr="00356B0D">
              <w:rPr>
                <w:rFonts w:ascii="Arial" w:hAnsi="Arial"/>
                <w:sz w:val="18"/>
              </w:rPr>
              <w:t>A packet loss rate of 0.7 % per wireless link is in general sufficient for speech services</w:t>
            </w:r>
            <w:r>
              <w:rPr>
                <w:rFonts w:ascii="Arial" w:hAnsi="Arial" w:hint="eastAsia"/>
                <w:sz w:val="18"/>
                <w:lang w:eastAsia="ko-KR"/>
              </w:rPr>
              <w:t>.</w:t>
            </w:r>
          </w:p>
        </w:tc>
      </w:tr>
      <w:tr w:rsidR="003E7C69" w:rsidRPr="00356B0D" w14:paraId="61D5E4D1"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652EA119" w14:textId="77777777" w:rsidR="003E7C69" w:rsidRPr="00356B0D" w:rsidRDefault="003E7C69" w:rsidP="00C23D02">
            <w:pPr>
              <w:keepNext/>
              <w:keepLines/>
              <w:spacing w:after="0"/>
              <w:rPr>
                <w:rFonts w:ascii="Arial" w:hAnsi="Arial"/>
                <w:sz w:val="18"/>
              </w:rPr>
            </w:pPr>
            <w:r w:rsidRPr="00356B0D">
              <w:rPr>
                <w:rFonts w:ascii="Arial" w:hAnsi="Arial"/>
                <w:sz w:val="18"/>
              </w:rPr>
              <w:t>Transfer delay (ms)</w:t>
            </w:r>
          </w:p>
        </w:tc>
        <w:tc>
          <w:tcPr>
            <w:tcW w:w="1843" w:type="dxa"/>
            <w:tcBorders>
              <w:top w:val="single" w:sz="4" w:space="0" w:color="auto"/>
              <w:left w:val="single" w:sz="4" w:space="0" w:color="auto"/>
              <w:bottom w:val="single" w:sz="4" w:space="0" w:color="auto"/>
              <w:right w:val="single" w:sz="4" w:space="0" w:color="auto"/>
            </w:tcBorders>
          </w:tcPr>
          <w:p w14:paraId="48E71FF7" w14:textId="77777777" w:rsidR="003E7C69" w:rsidRPr="00356B0D" w:rsidRDefault="003E7C69" w:rsidP="00C23D02">
            <w:pPr>
              <w:keepNext/>
              <w:keepLines/>
              <w:spacing w:after="0"/>
              <w:jc w:val="center"/>
              <w:rPr>
                <w:rFonts w:ascii="Arial" w:hAnsi="Arial"/>
                <w:sz w:val="18"/>
              </w:rPr>
            </w:pPr>
            <w:r w:rsidRPr="00356B0D">
              <w:rPr>
                <w:rFonts w:ascii="Arial" w:hAnsi="Arial"/>
                <w:sz w:val="18"/>
              </w:rPr>
              <w:t>130 ms</w:t>
            </w:r>
          </w:p>
        </w:tc>
        <w:tc>
          <w:tcPr>
            <w:tcW w:w="4394" w:type="dxa"/>
            <w:tcBorders>
              <w:top w:val="single" w:sz="4" w:space="0" w:color="auto"/>
              <w:left w:val="single" w:sz="4" w:space="0" w:color="auto"/>
              <w:bottom w:val="single" w:sz="4" w:space="0" w:color="auto"/>
              <w:right w:val="single" w:sz="4" w:space="0" w:color="auto"/>
            </w:tcBorders>
          </w:tcPr>
          <w:p w14:paraId="65C21614" w14:textId="77777777" w:rsidR="003E7C69" w:rsidRPr="00356B0D" w:rsidRDefault="003E7C69" w:rsidP="00C23D02">
            <w:pPr>
              <w:keepNext/>
              <w:keepLines/>
              <w:spacing w:after="0"/>
              <w:rPr>
                <w:rFonts w:ascii="Arial" w:hAnsi="Arial"/>
                <w:sz w:val="18"/>
              </w:rPr>
            </w:pPr>
            <w:r w:rsidRPr="00356B0D">
              <w:rPr>
                <w:rFonts w:ascii="Arial" w:hAnsi="Arial"/>
                <w:sz w:val="18"/>
              </w:rPr>
              <w:t>Indicates maximum delay for 95</w:t>
            </w:r>
            <w:r w:rsidRPr="00356B0D">
              <w:rPr>
                <w:rFonts w:ascii="Arial" w:hAnsi="Arial"/>
                <w:sz w:val="18"/>
                <w:vertAlign w:val="superscript"/>
              </w:rPr>
              <w:t>th</w:t>
            </w:r>
            <w:r w:rsidRPr="00356B0D">
              <w:rPr>
                <w:rFonts w:ascii="Arial" w:hAnsi="Arial"/>
                <w:sz w:val="18"/>
              </w:rPr>
              <w:t xml:space="preserve"> percentile of the distribution of delay for all delivered SDUs between the UE and the </w:t>
            </w:r>
            <w:r w:rsidRPr="00356B0D">
              <w:rPr>
                <w:rFonts w:ascii="Arial" w:hAnsi="Arial" w:hint="eastAsia"/>
                <w:sz w:val="18"/>
                <w:lang w:eastAsia="ko-KR"/>
              </w:rPr>
              <w:t>PS domain</w:t>
            </w:r>
            <w:r w:rsidRPr="00356B0D">
              <w:rPr>
                <w:rFonts w:ascii="Arial" w:hAnsi="Arial"/>
                <w:sz w:val="18"/>
              </w:rPr>
              <w:t xml:space="preserve"> during the lifetime of a bearer service. </w:t>
            </w:r>
            <w:r w:rsidRPr="00356B0D">
              <w:rPr>
                <w:rFonts w:ascii="Arial" w:hAnsi="Arial"/>
                <w:sz w:val="18"/>
                <w:lang w:eastAsia="ko-KR"/>
              </w:rPr>
              <w:t>Permits the derivation of</w:t>
            </w:r>
            <w:r w:rsidRPr="00356B0D">
              <w:rPr>
                <w:rFonts w:ascii="Arial" w:hAnsi="Arial"/>
                <w:sz w:val="18"/>
              </w:rPr>
              <w:t xml:space="preserve"> the RAN part of the total transfer delay for the </w:t>
            </w:r>
            <w:r w:rsidRPr="00356B0D">
              <w:rPr>
                <w:rFonts w:ascii="Arial" w:hAnsi="Arial" w:hint="eastAsia"/>
                <w:sz w:val="18"/>
                <w:lang w:eastAsia="ko-KR"/>
              </w:rPr>
              <w:t>radio access</w:t>
            </w:r>
            <w:r w:rsidRPr="00356B0D">
              <w:rPr>
                <w:rFonts w:ascii="Arial" w:hAnsi="Arial"/>
                <w:sz w:val="18"/>
              </w:rPr>
              <w:t xml:space="preserve"> bearer. This attribute allows RAN to set transport formats and H-ARQ/ARQ parameters such as the discard timer. </w:t>
            </w:r>
          </w:p>
        </w:tc>
      </w:tr>
      <w:tr w:rsidR="003E7C69" w:rsidRPr="00356B0D" w14:paraId="3F4EBD44"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65B800D0" w14:textId="77777777" w:rsidR="003E7C69" w:rsidRPr="00356B0D" w:rsidRDefault="003E7C69" w:rsidP="00C23D02">
            <w:pPr>
              <w:keepNext/>
              <w:keepLines/>
              <w:spacing w:after="0"/>
              <w:rPr>
                <w:rFonts w:ascii="Arial" w:hAnsi="Arial"/>
                <w:sz w:val="18"/>
              </w:rPr>
            </w:pPr>
            <w:r w:rsidRPr="00356B0D">
              <w:rPr>
                <w:rFonts w:ascii="Arial" w:hAnsi="Arial"/>
                <w:sz w:val="18"/>
              </w:rPr>
              <w:t>Guaranteed bit</w:t>
            </w:r>
            <w:r>
              <w:rPr>
                <w:rFonts w:ascii="Arial" w:hAnsi="Arial" w:hint="eastAsia"/>
                <w:sz w:val="18"/>
                <w:lang w:eastAsia="ko-KR"/>
              </w:rPr>
              <w:t>-</w:t>
            </w:r>
            <w:r w:rsidRPr="00356B0D">
              <w:rPr>
                <w:rFonts w:ascii="Arial" w:hAnsi="Arial"/>
                <w:sz w:val="18"/>
              </w:rPr>
              <w:t>rate for uplink (kbps)</w:t>
            </w:r>
          </w:p>
        </w:tc>
        <w:tc>
          <w:tcPr>
            <w:tcW w:w="1843" w:type="dxa"/>
            <w:tcBorders>
              <w:top w:val="single" w:sz="4" w:space="0" w:color="auto"/>
              <w:left w:val="single" w:sz="4" w:space="0" w:color="auto"/>
              <w:bottom w:val="single" w:sz="4" w:space="0" w:color="auto"/>
              <w:right w:val="single" w:sz="4" w:space="0" w:color="auto"/>
            </w:tcBorders>
          </w:tcPr>
          <w:p w14:paraId="5F041210" w14:textId="77777777" w:rsidR="003E7C69" w:rsidRPr="00356B0D" w:rsidRDefault="003E7C69" w:rsidP="00C23D02">
            <w:pPr>
              <w:keepNext/>
              <w:keepLines/>
              <w:spacing w:after="0"/>
              <w:jc w:val="center"/>
              <w:rPr>
                <w:rFonts w:ascii="Arial" w:hAnsi="Arial"/>
                <w:sz w:val="18"/>
              </w:rPr>
            </w:pPr>
            <w:r w:rsidRPr="00356B0D">
              <w:rPr>
                <w:rFonts w:ascii="Arial" w:hAnsi="Arial"/>
                <w:sz w:val="18"/>
              </w:rPr>
              <w:t>3</w:t>
            </w:r>
            <w:r>
              <w:rPr>
                <w:rFonts w:ascii="Arial" w:hAnsi="Arial" w:hint="eastAsia"/>
                <w:sz w:val="18"/>
                <w:lang w:eastAsia="ko-KR"/>
              </w:rPr>
              <w:t>2</w:t>
            </w:r>
          </w:p>
        </w:tc>
        <w:tc>
          <w:tcPr>
            <w:tcW w:w="4394" w:type="dxa"/>
            <w:tcBorders>
              <w:top w:val="single" w:sz="4" w:space="0" w:color="auto"/>
              <w:left w:val="single" w:sz="4" w:space="0" w:color="auto"/>
              <w:bottom w:val="single" w:sz="4" w:space="0" w:color="auto"/>
              <w:right w:val="single" w:sz="4" w:space="0" w:color="auto"/>
            </w:tcBorders>
          </w:tcPr>
          <w:p w14:paraId="3A35DC3C" w14:textId="77777777" w:rsidR="003E7C69" w:rsidRPr="00356B0D" w:rsidRDefault="003E7C69" w:rsidP="00C23D02">
            <w:pPr>
              <w:keepNext/>
              <w:keepLines/>
              <w:spacing w:after="0"/>
              <w:rPr>
                <w:rFonts w:ascii="Arial" w:hAnsi="Arial"/>
                <w:sz w:val="18"/>
              </w:rPr>
            </w:pPr>
            <w:r w:rsidRPr="00356B0D">
              <w:rPr>
                <w:rFonts w:ascii="Arial" w:hAnsi="Arial"/>
                <w:sz w:val="18"/>
              </w:rPr>
              <w:t xml:space="preserve">The total bit-rate of </w:t>
            </w:r>
            <w:r>
              <w:rPr>
                <w:rFonts w:ascii="Arial" w:hAnsi="Arial" w:hint="eastAsia"/>
                <w:sz w:val="18"/>
                <w:lang w:eastAsia="ko-KR"/>
              </w:rPr>
              <w:t xml:space="preserve">EVS </w:t>
            </w:r>
            <w:r w:rsidRPr="00356B0D">
              <w:rPr>
                <w:rFonts w:ascii="Arial" w:hAnsi="Arial"/>
                <w:sz w:val="18"/>
              </w:rPr>
              <w:t>1</w:t>
            </w:r>
            <w:r>
              <w:rPr>
                <w:rFonts w:ascii="Arial" w:hAnsi="Arial" w:hint="eastAsia"/>
                <w:sz w:val="18"/>
                <w:lang w:eastAsia="ko-KR"/>
              </w:rPr>
              <w:t>3</w:t>
            </w:r>
            <w:r w:rsidRPr="00356B0D">
              <w:rPr>
                <w:rFonts w:ascii="Arial" w:hAnsi="Arial"/>
                <w:sz w:val="18"/>
              </w:rPr>
              <w:t xml:space="preserve">.2 including IP/UDP/RTP overhead and </w:t>
            </w:r>
            <w:r>
              <w:rPr>
                <w:rFonts w:ascii="Arial" w:hAnsi="Arial" w:hint="eastAsia"/>
                <w:sz w:val="18"/>
                <w:lang w:eastAsia="ko-KR"/>
              </w:rPr>
              <w:t>2000 bps</w:t>
            </w:r>
            <w:r w:rsidRPr="00356B0D">
              <w:rPr>
                <w:rFonts w:ascii="Arial" w:hAnsi="Arial"/>
                <w:sz w:val="18"/>
              </w:rPr>
              <w:t xml:space="preserve"> for RTCP.</w:t>
            </w:r>
          </w:p>
        </w:tc>
      </w:tr>
      <w:tr w:rsidR="003E7C69" w:rsidRPr="00356B0D" w14:paraId="5AD11968"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4ABFC0E1" w14:textId="77777777" w:rsidR="003E7C69" w:rsidRPr="00356B0D" w:rsidRDefault="003E7C69" w:rsidP="00C23D02">
            <w:pPr>
              <w:keepNext/>
              <w:keepLines/>
              <w:spacing w:after="0"/>
              <w:rPr>
                <w:rFonts w:ascii="Arial" w:hAnsi="Arial"/>
                <w:sz w:val="18"/>
              </w:rPr>
            </w:pPr>
            <w:r w:rsidRPr="00356B0D">
              <w:rPr>
                <w:rFonts w:ascii="Arial" w:hAnsi="Arial"/>
                <w:sz w:val="18"/>
              </w:rPr>
              <w:t>Maximum bit</w:t>
            </w:r>
            <w:r>
              <w:rPr>
                <w:rFonts w:ascii="Arial" w:hAnsi="Arial" w:hint="eastAsia"/>
                <w:sz w:val="18"/>
                <w:lang w:eastAsia="ko-KR"/>
              </w:rPr>
              <w:t>-</w:t>
            </w:r>
            <w:r w:rsidRPr="00356B0D">
              <w:rPr>
                <w:rFonts w:ascii="Arial" w:hAnsi="Arial"/>
                <w:sz w:val="18"/>
              </w:rPr>
              <w:t>rate for uplink (kbps)</w:t>
            </w:r>
          </w:p>
        </w:tc>
        <w:tc>
          <w:tcPr>
            <w:tcW w:w="1843" w:type="dxa"/>
            <w:tcBorders>
              <w:top w:val="single" w:sz="4" w:space="0" w:color="auto"/>
              <w:left w:val="single" w:sz="4" w:space="0" w:color="auto"/>
              <w:bottom w:val="single" w:sz="4" w:space="0" w:color="auto"/>
              <w:right w:val="single" w:sz="4" w:space="0" w:color="auto"/>
            </w:tcBorders>
          </w:tcPr>
          <w:p w14:paraId="39575626" w14:textId="77777777" w:rsidR="003E7C69" w:rsidRPr="00356B0D" w:rsidRDefault="003E7C69" w:rsidP="00C23D02">
            <w:pPr>
              <w:keepNext/>
              <w:keepLines/>
              <w:spacing w:after="0"/>
              <w:jc w:val="center"/>
              <w:rPr>
                <w:rFonts w:ascii="Arial" w:hAnsi="Arial"/>
                <w:sz w:val="18"/>
              </w:rPr>
            </w:pPr>
            <w:r w:rsidRPr="00356B0D">
              <w:rPr>
                <w:rFonts w:ascii="Arial" w:hAnsi="Arial"/>
                <w:sz w:val="18"/>
              </w:rPr>
              <w:t>3</w:t>
            </w:r>
            <w:r>
              <w:rPr>
                <w:rFonts w:ascii="Arial" w:hAnsi="Arial" w:hint="eastAsia"/>
                <w:sz w:val="18"/>
                <w:lang w:eastAsia="ko-KR"/>
              </w:rPr>
              <w:t>2</w:t>
            </w:r>
          </w:p>
        </w:tc>
        <w:tc>
          <w:tcPr>
            <w:tcW w:w="4394" w:type="dxa"/>
            <w:tcBorders>
              <w:top w:val="single" w:sz="4" w:space="0" w:color="auto"/>
              <w:left w:val="single" w:sz="4" w:space="0" w:color="auto"/>
              <w:bottom w:val="single" w:sz="4" w:space="0" w:color="auto"/>
              <w:right w:val="single" w:sz="4" w:space="0" w:color="auto"/>
            </w:tcBorders>
          </w:tcPr>
          <w:p w14:paraId="6690C48C" w14:textId="77777777" w:rsidR="003E7C69" w:rsidRPr="00356B0D" w:rsidRDefault="003E7C69" w:rsidP="00C23D02">
            <w:pPr>
              <w:keepNext/>
              <w:keepLines/>
              <w:spacing w:after="0"/>
              <w:rPr>
                <w:rFonts w:ascii="Arial" w:hAnsi="Arial"/>
                <w:sz w:val="18"/>
              </w:rPr>
            </w:pPr>
            <w:r w:rsidRPr="00356B0D">
              <w:rPr>
                <w:rFonts w:ascii="Arial" w:hAnsi="Arial"/>
                <w:sz w:val="18"/>
              </w:rPr>
              <w:t>The same as the guaranteed bit</w:t>
            </w:r>
            <w:r>
              <w:rPr>
                <w:rFonts w:ascii="Arial" w:hAnsi="Arial" w:hint="eastAsia"/>
                <w:sz w:val="18"/>
                <w:lang w:eastAsia="ko-KR"/>
              </w:rPr>
              <w:t>-</w:t>
            </w:r>
            <w:r w:rsidRPr="00356B0D">
              <w:rPr>
                <w:rFonts w:ascii="Arial" w:hAnsi="Arial"/>
                <w:sz w:val="18"/>
              </w:rPr>
              <w:t>rate.</w:t>
            </w:r>
          </w:p>
        </w:tc>
      </w:tr>
      <w:tr w:rsidR="003E7C69" w:rsidRPr="00356B0D" w14:paraId="5D78091F"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22C88FDD" w14:textId="77777777" w:rsidR="003E7C69" w:rsidRPr="00356B0D" w:rsidRDefault="003E7C69" w:rsidP="00C23D02">
            <w:pPr>
              <w:keepNext/>
              <w:keepLines/>
              <w:spacing w:after="0"/>
              <w:rPr>
                <w:rFonts w:ascii="Arial" w:hAnsi="Arial"/>
                <w:sz w:val="18"/>
              </w:rPr>
            </w:pPr>
            <w:r w:rsidRPr="00356B0D">
              <w:rPr>
                <w:rFonts w:ascii="Arial" w:hAnsi="Arial"/>
                <w:sz w:val="18"/>
              </w:rPr>
              <w:t>Guaranteed bit</w:t>
            </w:r>
            <w:r>
              <w:rPr>
                <w:rFonts w:ascii="Arial" w:hAnsi="Arial" w:hint="eastAsia"/>
                <w:sz w:val="18"/>
                <w:lang w:eastAsia="ko-KR"/>
              </w:rPr>
              <w:t>-</w:t>
            </w:r>
            <w:r w:rsidRPr="00356B0D">
              <w:rPr>
                <w:rFonts w:ascii="Arial" w:hAnsi="Arial"/>
                <w:sz w:val="18"/>
              </w:rPr>
              <w:t>rate for downlink (kbps)</w:t>
            </w:r>
          </w:p>
        </w:tc>
        <w:tc>
          <w:tcPr>
            <w:tcW w:w="1843" w:type="dxa"/>
            <w:tcBorders>
              <w:top w:val="single" w:sz="4" w:space="0" w:color="auto"/>
              <w:left w:val="single" w:sz="4" w:space="0" w:color="auto"/>
              <w:bottom w:val="single" w:sz="4" w:space="0" w:color="auto"/>
              <w:right w:val="single" w:sz="4" w:space="0" w:color="auto"/>
            </w:tcBorders>
          </w:tcPr>
          <w:p w14:paraId="0343C60A" w14:textId="77777777" w:rsidR="003E7C69" w:rsidRPr="00356B0D" w:rsidRDefault="003E7C69" w:rsidP="00C23D02">
            <w:pPr>
              <w:keepNext/>
              <w:keepLines/>
              <w:spacing w:after="0"/>
              <w:jc w:val="center"/>
              <w:rPr>
                <w:rFonts w:ascii="Arial" w:hAnsi="Arial"/>
                <w:sz w:val="18"/>
              </w:rPr>
            </w:pPr>
            <w:r w:rsidRPr="00356B0D">
              <w:rPr>
                <w:rFonts w:ascii="Arial" w:hAnsi="Arial"/>
                <w:sz w:val="18"/>
              </w:rPr>
              <w:t>3</w:t>
            </w:r>
            <w:r>
              <w:rPr>
                <w:rFonts w:ascii="Arial" w:hAnsi="Arial" w:hint="eastAsia"/>
                <w:sz w:val="18"/>
                <w:lang w:eastAsia="ko-KR"/>
              </w:rPr>
              <w:t>2</w:t>
            </w:r>
          </w:p>
        </w:tc>
        <w:tc>
          <w:tcPr>
            <w:tcW w:w="4394" w:type="dxa"/>
            <w:tcBorders>
              <w:top w:val="single" w:sz="4" w:space="0" w:color="auto"/>
              <w:left w:val="single" w:sz="4" w:space="0" w:color="auto"/>
              <w:bottom w:val="single" w:sz="4" w:space="0" w:color="auto"/>
              <w:right w:val="single" w:sz="4" w:space="0" w:color="auto"/>
            </w:tcBorders>
          </w:tcPr>
          <w:p w14:paraId="5A111C50" w14:textId="77777777" w:rsidR="003E7C69" w:rsidRPr="00356B0D" w:rsidRDefault="003E7C69" w:rsidP="00C23D02">
            <w:pPr>
              <w:keepNext/>
              <w:keepLines/>
              <w:spacing w:after="0"/>
              <w:rPr>
                <w:rFonts w:ascii="Arial" w:hAnsi="Arial"/>
                <w:sz w:val="18"/>
              </w:rPr>
            </w:pPr>
            <w:r w:rsidRPr="00356B0D">
              <w:rPr>
                <w:rFonts w:ascii="Arial" w:hAnsi="Arial"/>
                <w:sz w:val="18"/>
              </w:rPr>
              <w:t xml:space="preserve">The total bit-rate of </w:t>
            </w:r>
            <w:r>
              <w:rPr>
                <w:rFonts w:ascii="Arial" w:hAnsi="Arial" w:hint="eastAsia"/>
                <w:sz w:val="18"/>
                <w:lang w:eastAsia="ko-KR"/>
              </w:rPr>
              <w:t xml:space="preserve">EVS </w:t>
            </w:r>
            <w:r w:rsidRPr="00356B0D">
              <w:rPr>
                <w:rFonts w:ascii="Arial" w:hAnsi="Arial"/>
                <w:sz w:val="18"/>
              </w:rPr>
              <w:t>1</w:t>
            </w:r>
            <w:r>
              <w:rPr>
                <w:rFonts w:ascii="Arial" w:hAnsi="Arial" w:hint="eastAsia"/>
                <w:sz w:val="18"/>
                <w:lang w:eastAsia="ko-KR"/>
              </w:rPr>
              <w:t>3</w:t>
            </w:r>
            <w:r w:rsidRPr="00356B0D">
              <w:rPr>
                <w:rFonts w:ascii="Arial" w:hAnsi="Arial"/>
                <w:sz w:val="18"/>
              </w:rPr>
              <w:t xml:space="preserve">.2 including IP/UDP/RTP overhead and </w:t>
            </w:r>
            <w:r>
              <w:rPr>
                <w:rFonts w:ascii="Arial" w:hAnsi="Arial" w:hint="eastAsia"/>
                <w:sz w:val="18"/>
                <w:lang w:eastAsia="ko-KR"/>
              </w:rPr>
              <w:t>2000 bps</w:t>
            </w:r>
            <w:r w:rsidRPr="00356B0D">
              <w:rPr>
                <w:rFonts w:ascii="Arial" w:hAnsi="Arial"/>
                <w:sz w:val="18"/>
              </w:rPr>
              <w:t xml:space="preserve"> for RTCP.</w:t>
            </w:r>
          </w:p>
        </w:tc>
      </w:tr>
      <w:tr w:rsidR="003E7C69" w:rsidRPr="00356B0D" w14:paraId="4B83A02A"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6102D5DB" w14:textId="77777777" w:rsidR="003E7C69" w:rsidRPr="00356B0D" w:rsidRDefault="003E7C69" w:rsidP="00C23D02">
            <w:pPr>
              <w:keepNext/>
              <w:keepLines/>
              <w:spacing w:after="0"/>
              <w:rPr>
                <w:rFonts w:ascii="Arial" w:hAnsi="Arial"/>
                <w:sz w:val="18"/>
              </w:rPr>
            </w:pPr>
            <w:r w:rsidRPr="00356B0D">
              <w:rPr>
                <w:rFonts w:ascii="Arial" w:hAnsi="Arial"/>
                <w:sz w:val="18"/>
              </w:rPr>
              <w:t>Maximum bit</w:t>
            </w:r>
            <w:r>
              <w:rPr>
                <w:rFonts w:ascii="Arial" w:hAnsi="Arial" w:hint="eastAsia"/>
                <w:sz w:val="18"/>
                <w:lang w:eastAsia="ko-KR"/>
              </w:rPr>
              <w:t>-</w:t>
            </w:r>
            <w:r w:rsidRPr="00356B0D">
              <w:rPr>
                <w:rFonts w:ascii="Arial" w:hAnsi="Arial"/>
                <w:sz w:val="18"/>
              </w:rPr>
              <w:t>rate for downlink (kbps)</w:t>
            </w:r>
          </w:p>
        </w:tc>
        <w:tc>
          <w:tcPr>
            <w:tcW w:w="1843" w:type="dxa"/>
            <w:tcBorders>
              <w:top w:val="single" w:sz="4" w:space="0" w:color="auto"/>
              <w:left w:val="single" w:sz="4" w:space="0" w:color="auto"/>
              <w:bottom w:val="single" w:sz="4" w:space="0" w:color="auto"/>
              <w:right w:val="single" w:sz="4" w:space="0" w:color="auto"/>
            </w:tcBorders>
          </w:tcPr>
          <w:p w14:paraId="44D32C78" w14:textId="77777777" w:rsidR="003E7C69" w:rsidRPr="00356B0D" w:rsidRDefault="003E7C69" w:rsidP="00C23D02">
            <w:pPr>
              <w:keepNext/>
              <w:keepLines/>
              <w:spacing w:after="0"/>
              <w:jc w:val="center"/>
              <w:rPr>
                <w:rFonts w:ascii="Arial" w:hAnsi="Arial"/>
                <w:sz w:val="18"/>
              </w:rPr>
            </w:pPr>
            <w:r w:rsidRPr="00356B0D">
              <w:rPr>
                <w:rFonts w:ascii="Arial" w:hAnsi="Arial"/>
                <w:sz w:val="18"/>
              </w:rPr>
              <w:t>3</w:t>
            </w:r>
            <w:r>
              <w:rPr>
                <w:rFonts w:ascii="Arial" w:hAnsi="Arial" w:hint="eastAsia"/>
                <w:sz w:val="18"/>
                <w:lang w:eastAsia="ko-KR"/>
              </w:rPr>
              <w:t>2</w:t>
            </w:r>
          </w:p>
        </w:tc>
        <w:tc>
          <w:tcPr>
            <w:tcW w:w="4394" w:type="dxa"/>
            <w:tcBorders>
              <w:top w:val="single" w:sz="4" w:space="0" w:color="auto"/>
              <w:left w:val="single" w:sz="4" w:space="0" w:color="auto"/>
              <w:bottom w:val="single" w:sz="4" w:space="0" w:color="auto"/>
              <w:right w:val="single" w:sz="4" w:space="0" w:color="auto"/>
            </w:tcBorders>
          </w:tcPr>
          <w:p w14:paraId="745DBF5F" w14:textId="77777777" w:rsidR="003E7C69" w:rsidRPr="00356B0D" w:rsidRDefault="003E7C69" w:rsidP="00C23D02">
            <w:pPr>
              <w:keepNext/>
              <w:keepLines/>
              <w:spacing w:after="0"/>
              <w:rPr>
                <w:rFonts w:ascii="Arial" w:hAnsi="Arial"/>
                <w:sz w:val="18"/>
                <w:lang w:eastAsia="ko-KR"/>
              </w:rPr>
            </w:pPr>
            <w:r w:rsidRPr="00356B0D">
              <w:rPr>
                <w:rFonts w:ascii="Arial" w:hAnsi="Arial"/>
                <w:sz w:val="18"/>
              </w:rPr>
              <w:t>The same as the guaranteed bit</w:t>
            </w:r>
            <w:r>
              <w:rPr>
                <w:rFonts w:ascii="Arial" w:hAnsi="Arial" w:hint="eastAsia"/>
                <w:sz w:val="18"/>
                <w:lang w:eastAsia="ko-KR"/>
              </w:rPr>
              <w:t>-</w:t>
            </w:r>
            <w:r w:rsidRPr="00356B0D">
              <w:rPr>
                <w:rFonts w:ascii="Arial" w:hAnsi="Arial"/>
                <w:sz w:val="18"/>
              </w:rPr>
              <w:t>rate</w:t>
            </w:r>
            <w:r>
              <w:rPr>
                <w:rFonts w:ascii="Arial" w:hAnsi="Arial" w:hint="eastAsia"/>
                <w:sz w:val="18"/>
                <w:lang w:eastAsia="ko-KR"/>
              </w:rPr>
              <w:t>.</w:t>
            </w:r>
          </w:p>
        </w:tc>
      </w:tr>
      <w:tr w:rsidR="003E7C69" w:rsidRPr="00356B0D" w14:paraId="617DB084"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13A44074" w14:textId="77777777" w:rsidR="003E7C69" w:rsidRPr="00356B0D" w:rsidRDefault="003E7C69" w:rsidP="00C23D02">
            <w:pPr>
              <w:keepNext/>
              <w:keepLines/>
              <w:spacing w:after="0"/>
              <w:rPr>
                <w:rFonts w:ascii="Arial" w:hAnsi="Arial"/>
                <w:sz w:val="18"/>
              </w:rPr>
            </w:pPr>
            <w:r w:rsidRPr="00356B0D">
              <w:rPr>
                <w:rFonts w:ascii="Arial" w:hAnsi="Arial"/>
                <w:sz w:val="18"/>
              </w:rP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1F4969C6" w14:textId="77777777" w:rsidR="003E7C69" w:rsidRPr="00356B0D" w:rsidRDefault="003E7C69" w:rsidP="00C23D02">
            <w:pPr>
              <w:keepNext/>
              <w:keepLines/>
              <w:spacing w:after="0"/>
              <w:jc w:val="center"/>
              <w:rPr>
                <w:rFonts w:ascii="Arial" w:hAnsi="Arial"/>
                <w:sz w:val="18"/>
              </w:rPr>
            </w:pPr>
            <w:r w:rsidRPr="00356B0D">
              <w:rPr>
                <w:rFonts w:ascii="Arial" w:hAnsi="Arial"/>
                <w:sz w:val="18"/>
              </w:rPr>
              <w:t>subscribed value</w:t>
            </w:r>
          </w:p>
        </w:tc>
        <w:tc>
          <w:tcPr>
            <w:tcW w:w="4394" w:type="dxa"/>
            <w:tcBorders>
              <w:top w:val="single" w:sz="4" w:space="0" w:color="auto"/>
              <w:left w:val="single" w:sz="4" w:space="0" w:color="auto"/>
              <w:bottom w:val="single" w:sz="4" w:space="0" w:color="auto"/>
              <w:right w:val="single" w:sz="4" w:space="0" w:color="auto"/>
            </w:tcBorders>
          </w:tcPr>
          <w:p w14:paraId="5E6B9D48" w14:textId="77777777" w:rsidR="003E7C69" w:rsidRPr="00356B0D" w:rsidRDefault="003E7C69" w:rsidP="00C23D02">
            <w:pPr>
              <w:keepNext/>
              <w:keepLines/>
              <w:spacing w:after="0"/>
              <w:rPr>
                <w:rFonts w:ascii="Arial" w:hAnsi="Arial"/>
                <w:sz w:val="18"/>
              </w:rPr>
            </w:pPr>
            <w:r w:rsidRPr="00356B0D">
              <w:rPr>
                <w:rFonts w:ascii="Arial" w:hAnsi="Arial"/>
                <w:sz w:val="18"/>
              </w:rPr>
              <w:t xml:space="preserve">Indicates the relative importance to other </w:t>
            </w:r>
            <w:r w:rsidRPr="00356B0D">
              <w:rPr>
                <w:rFonts w:ascii="Arial" w:hAnsi="Arial" w:hint="eastAsia"/>
                <w:sz w:val="18"/>
                <w:lang w:eastAsia="ko-KR"/>
              </w:rPr>
              <w:t>radio access</w:t>
            </w:r>
            <w:r w:rsidRPr="00356B0D">
              <w:rPr>
                <w:rFonts w:ascii="Arial" w:hAnsi="Arial"/>
                <w:sz w:val="18"/>
              </w:rPr>
              <w:t xml:space="preserve"> bearers. It should be the next lower value to the priority of the signalling bearer.</w:t>
            </w:r>
          </w:p>
        </w:tc>
      </w:tr>
      <w:tr w:rsidR="003E7C69" w:rsidRPr="00356B0D" w14:paraId="0770AE4E"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2DE99E3B" w14:textId="77777777" w:rsidR="003E7C69" w:rsidRPr="00356B0D" w:rsidRDefault="003E7C69" w:rsidP="00C23D02">
            <w:pPr>
              <w:keepNext/>
              <w:keepLines/>
              <w:spacing w:after="0"/>
              <w:rPr>
                <w:rFonts w:ascii="Arial" w:hAnsi="Arial"/>
                <w:sz w:val="18"/>
              </w:rPr>
            </w:pPr>
            <w:r w:rsidRPr="00356B0D">
              <w:rPr>
                <w:rFonts w:ascii="Arial" w:hAnsi="Arial"/>
                <w:sz w:val="18"/>
              </w:rP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766814F2" w14:textId="77777777" w:rsidR="003E7C69" w:rsidRPr="00356B0D" w:rsidRDefault="003E7C69" w:rsidP="00C23D02">
            <w:pPr>
              <w:keepNext/>
              <w:keepLines/>
              <w:spacing w:after="0"/>
              <w:jc w:val="center"/>
              <w:rPr>
                <w:rFonts w:ascii="Arial" w:hAnsi="Arial"/>
                <w:sz w:val="18"/>
              </w:rPr>
            </w:pPr>
            <w:r w:rsidRPr="00356B0D">
              <w:rPr>
                <w:rFonts w:ascii="Arial" w:hAnsi="Arial"/>
                <w:sz w:val="18"/>
              </w:rPr>
              <w:t>‘speech'</w:t>
            </w:r>
          </w:p>
        </w:tc>
        <w:tc>
          <w:tcPr>
            <w:tcW w:w="4394" w:type="dxa"/>
            <w:tcBorders>
              <w:top w:val="single" w:sz="4" w:space="0" w:color="auto"/>
              <w:left w:val="single" w:sz="4" w:space="0" w:color="auto"/>
              <w:bottom w:val="single" w:sz="4" w:space="0" w:color="auto"/>
              <w:right w:val="single" w:sz="4" w:space="0" w:color="auto"/>
            </w:tcBorders>
          </w:tcPr>
          <w:p w14:paraId="11F88E1D" w14:textId="77777777" w:rsidR="003E7C69" w:rsidRPr="00356B0D" w:rsidRDefault="003E7C69" w:rsidP="00C23D02">
            <w:pPr>
              <w:keepNext/>
              <w:keepLines/>
              <w:spacing w:after="0"/>
              <w:rPr>
                <w:rFonts w:ascii="Arial" w:hAnsi="Arial"/>
                <w:sz w:val="18"/>
              </w:rPr>
            </w:pPr>
          </w:p>
        </w:tc>
      </w:tr>
    </w:tbl>
    <w:p w14:paraId="08DB898E" w14:textId="77777777" w:rsidR="003E7C69" w:rsidRPr="00C754D8" w:rsidRDefault="003E7C69" w:rsidP="003E7C69">
      <w:pPr>
        <w:rPr>
          <w:color w:val="000000"/>
        </w:rPr>
      </w:pPr>
    </w:p>
    <w:p w14:paraId="6938CE4C" w14:textId="77777777" w:rsidR="003E7C69" w:rsidRPr="00356B0D" w:rsidRDefault="003E7C69" w:rsidP="003E7C69">
      <w:pPr>
        <w:pStyle w:val="NO"/>
        <w:rPr>
          <w:lang w:eastAsia="ko-KR"/>
        </w:rPr>
      </w:pPr>
      <w:r w:rsidRPr="00C754D8">
        <w:t>NOTE:</w:t>
      </w:r>
      <w:r w:rsidRPr="00C754D8">
        <w:tab/>
      </w:r>
      <w:r>
        <w:rPr>
          <w:rFonts w:hint="eastAsia"/>
          <w:lang w:eastAsia="ko-KR"/>
        </w:rPr>
        <w:t>Residual BER and SDU error ratio of EVS are</w:t>
      </w:r>
      <w:r w:rsidRPr="00351A95">
        <w:t xml:space="preserve"> for further study</w:t>
      </w:r>
      <w:r>
        <w:rPr>
          <w:rFonts w:hint="eastAsia"/>
          <w:lang w:eastAsia="ko-KR"/>
        </w:rPr>
        <w:t>.</w:t>
      </w:r>
    </w:p>
    <w:p w14:paraId="434F1EEA" w14:textId="77777777" w:rsidR="003E7C69" w:rsidRPr="00356B0D" w:rsidRDefault="003E7C69" w:rsidP="003E7C69">
      <w:pPr>
        <w:pStyle w:val="Heading1"/>
      </w:pPr>
      <w:bookmarkStart w:id="3481" w:name="_Toc26369674"/>
      <w:bookmarkStart w:id="3482" w:name="_Toc36227556"/>
      <w:bookmarkStart w:id="3483" w:name="_Toc36228571"/>
      <w:bookmarkStart w:id="3484" w:name="_Toc36229198"/>
      <w:bookmarkStart w:id="3485" w:name="_Toc36229826"/>
      <w:bookmarkStart w:id="3486" w:name="_Toc74607170"/>
      <w:bookmarkStart w:id="3487" w:name="_Toc130386649"/>
      <w:r w:rsidRPr="00356B0D">
        <w:t>E.</w:t>
      </w:r>
      <w:r>
        <w:rPr>
          <w:rFonts w:hint="eastAsia"/>
          <w:lang w:eastAsia="ko-KR"/>
        </w:rPr>
        <w:t>32</w:t>
      </w:r>
      <w:r w:rsidRPr="00356B0D">
        <w:tab/>
        <w:t>Bi-directional speech (</w:t>
      </w:r>
      <w:r>
        <w:rPr>
          <w:rFonts w:hint="eastAsia"/>
          <w:lang w:eastAsia="ko-KR"/>
        </w:rPr>
        <w:t xml:space="preserve">EVS </w:t>
      </w:r>
      <w:r w:rsidRPr="00356B0D">
        <w:t>2</w:t>
      </w:r>
      <w:r>
        <w:rPr>
          <w:rFonts w:hint="eastAsia"/>
          <w:lang w:eastAsia="ko-KR"/>
        </w:rPr>
        <w:t>4</w:t>
      </w:r>
      <w:r w:rsidRPr="00356B0D">
        <w:t>.</w:t>
      </w:r>
      <w:r>
        <w:rPr>
          <w:rFonts w:hint="eastAsia"/>
          <w:lang w:eastAsia="ko-KR"/>
        </w:rPr>
        <w:t>4</w:t>
      </w:r>
      <w:r w:rsidRPr="00356B0D">
        <w:t>, IPv4, RTCP and MBR=GBR bearer)</w:t>
      </w:r>
      <w:bookmarkEnd w:id="3481"/>
      <w:bookmarkEnd w:id="3482"/>
      <w:bookmarkEnd w:id="3483"/>
      <w:bookmarkEnd w:id="3484"/>
      <w:bookmarkEnd w:id="3485"/>
      <w:bookmarkEnd w:id="3486"/>
      <w:bookmarkEnd w:id="3487"/>
    </w:p>
    <w:p w14:paraId="4D61C0A9" w14:textId="77777777" w:rsidR="003E7C69" w:rsidRPr="00356B0D" w:rsidRDefault="003E7C69" w:rsidP="003E7C69">
      <w:pPr>
        <w:rPr>
          <w:lang w:eastAsia="ko-KR"/>
        </w:rPr>
      </w:pPr>
      <w:r w:rsidRPr="00356B0D">
        <w:t>The bit</w:t>
      </w:r>
      <w:r>
        <w:rPr>
          <w:rFonts w:hint="eastAsia"/>
          <w:lang w:eastAsia="ko-KR"/>
        </w:rPr>
        <w:t>-</w:t>
      </w:r>
      <w:r w:rsidRPr="00356B0D">
        <w:t xml:space="preserve">rate for </w:t>
      </w:r>
      <w:r>
        <w:rPr>
          <w:rFonts w:hint="eastAsia"/>
          <w:lang w:eastAsia="ko-KR"/>
        </w:rPr>
        <w:t>EVS</w:t>
      </w:r>
      <w:r w:rsidRPr="00356B0D">
        <w:t xml:space="preserve"> 2</w:t>
      </w:r>
      <w:r>
        <w:rPr>
          <w:rFonts w:hint="eastAsia"/>
          <w:lang w:eastAsia="ko-KR"/>
        </w:rPr>
        <w:t>4</w:t>
      </w:r>
      <w:r w:rsidRPr="00356B0D">
        <w:t>.</w:t>
      </w:r>
      <w:r>
        <w:rPr>
          <w:rFonts w:hint="eastAsia"/>
          <w:lang w:eastAsia="ko-KR"/>
        </w:rPr>
        <w:t>4</w:t>
      </w:r>
      <w:r w:rsidRPr="00356B0D">
        <w:t xml:space="preserve"> including IP overhead (one </w:t>
      </w:r>
      <w:r>
        <w:rPr>
          <w:rFonts w:hint="eastAsia"/>
          <w:lang w:eastAsia="ko-KR"/>
        </w:rPr>
        <w:t>EVS</w:t>
      </w:r>
      <w:r w:rsidRPr="00356B0D">
        <w:t xml:space="preserve"> frame per RTP packet, using </w:t>
      </w:r>
      <w:r>
        <w:rPr>
          <w:rFonts w:hint="eastAsia"/>
          <w:lang w:eastAsia="ko-KR"/>
        </w:rPr>
        <w:t>Header-Full format</w:t>
      </w:r>
      <w:r w:rsidRPr="00356B0D">
        <w:t>) is 4</w:t>
      </w:r>
      <w:r>
        <w:rPr>
          <w:rFonts w:hint="eastAsia"/>
          <w:lang w:eastAsia="ko-KR"/>
        </w:rPr>
        <w:t>1</w:t>
      </w:r>
      <w:r w:rsidRPr="00356B0D">
        <w:t>.</w:t>
      </w:r>
      <w:r>
        <w:rPr>
          <w:rFonts w:hint="eastAsia"/>
          <w:lang w:eastAsia="ko-KR"/>
        </w:rPr>
        <w:t>2</w:t>
      </w:r>
      <w:r w:rsidRPr="00356B0D">
        <w:t xml:space="preserve"> kbps which is rounded up to 4</w:t>
      </w:r>
      <w:r>
        <w:rPr>
          <w:rFonts w:hint="eastAsia"/>
          <w:lang w:eastAsia="ko-KR"/>
        </w:rPr>
        <w:t>2</w:t>
      </w:r>
      <w:r w:rsidRPr="00356B0D">
        <w:t xml:space="preserve"> kbps.</w:t>
      </w:r>
      <w:r>
        <w:rPr>
          <w:rFonts w:hint="eastAsia"/>
          <w:lang w:eastAsia="ko-KR"/>
        </w:rPr>
        <w:t xml:space="preserve"> </w:t>
      </w:r>
      <w:r w:rsidRPr="00894300">
        <w:rPr>
          <w:lang w:eastAsia="ko-KR"/>
        </w:rPr>
        <w:t>IPv4 is assumed.</w:t>
      </w:r>
    </w:p>
    <w:p w14:paraId="3A290270" w14:textId="77777777" w:rsidR="003E7C69" w:rsidRPr="00356B0D" w:rsidRDefault="003E7C69" w:rsidP="003E7C69">
      <w:pPr>
        <w:pStyle w:val="TH"/>
      </w:pPr>
      <w:r w:rsidRPr="00356B0D">
        <w:t>Table E.</w:t>
      </w:r>
      <w:r>
        <w:rPr>
          <w:rFonts w:hint="eastAsia"/>
          <w:lang w:eastAsia="ko-KR"/>
        </w:rPr>
        <w:t>33</w:t>
      </w:r>
      <w:r w:rsidRPr="00356B0D">
        <w:t>: QoS mapping for bi-directional speech (</w:t>
      </w:r>
      <w:r>
        <w:rPr>
          <w:rFonts w:hint="eastAsia"/>
          <w:lang w:eastAsia="ko-KR"/>
        </w:rPr>
        <w:t>EVS</w:t>
      </w:r>
      <w:r w:rsidRPr="00356B0D">
        <w:t xml:space="preserve"> 2</w:t>
      </w:r>
      <w:r>
        <w:rPr>
          <w:rFonts w:hint="eastAsia"/>
          <w:lang w:eastAsia="ko-KR"/>
        </w:rPr>
        <w:t>4</w:t>
      </w:r>
      <w:r w:rsidRPr="00356B0D">
        <w:t>.</w:t>
      </w:r>
      <w:r>
        <w:rPr>
          <w:rFonts w:hint="eastAsia"/>
          <w:lang w:eastAsia="ko-KR"/>
        </w:rPr>
        <w:t>4</w:t>
      </w:r>
      <w:r w:rsidRPr="00356B0D">
        <w:t>,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3E7C69" w:rsidRPr="00356B0D" w14:paraId="4C7F361C"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524F63DE"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4AB72C0A"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70216727"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Notes</w:t>
            </w:r>
          </w:p>
        </w:tc>
      </w:tr>
      <w:tr w:rsidR="003E7C69" w:rsidRPr="00356B0D" w14:paraId="3D19405A"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474B9C39" w14:textId="77777777" w:rsidR="003E7C69" w:rsidRPr="00356B0D" w:rsidRDefault="003E7C69" w:rsidP="00C23D02">
            <w:pPr>
              <w:keepNext/>
              <w:keepLines/>
              <w:spacing w:after="0"/>
              <w:rPr>
                <w:rFonts w:ascii="Arial" w:hAnsi="Arial"/>
                <w:sz w:val="18"/>
              </w:rPr>
            </w:pPr>
            <w:r w:rsidRPr="00356B0D">
              <w:rPr>
                <w:rFonts w:ascii="Arial" w:hAnsi="Arial"/>
                <w:sz w:val="18"/>
              </w:rPr>
              <w:t>Delivery order</w:t>
            </w:r>
          </w:p>
        </w:tc>
        <w:tc>
          <w:tcPr>
            <w:tcW w:w="1843" w:type="dxa"/>
            <w:tcBorders>
              <w:top w:val="single" w:sz="4" w:space="0" w:color="auto"/>
              <w:left w:val="single" w:sz="4" w:space="0" w:color="auto"/>
              <w:bottom w:val="single" w:sz="4" w:space="0" w:color="auto"/>
              <w:right w:val="single" w:sz="4" w:space="0" w:color="auto"/>
            </w:tcBorders>
          </w:tcPr>
          <w:p w14:paraId="3AB51E8F" w14:textId="77777777" w:rsidR="003E7C69" w:rsidRPr="00356B0D" w:rsidRDefault="003E7C69" w:rsidP="00C23D02">
            <w:pPr>
              <w:keepNext/>
              <w:keepLines/>
              <w:spacing w:after="0"/>
              <w:jc w:val="center"/>
              <w:rPr>
                <w:rFonts w:ascii="Arial" w:hAnsi="Arial"/>
                <w:sz w:val="18"/>
              </w:rPr>
            </w:pPr>
            <w:r w:rsidRPr="00356B0D">
              <w:rPr>
                <w:rFonts w:ascii="Arial" w:hAnsi="Arial"/>
                <w:sz w:val="18"/>
              </w:rPr>
              <w:t>No</w:t>
            </w:r>
          </w:p>
        </w:tc>
        <w:tc>
          <w:tcPr>
            <w:tcW w:w="4394" w:type="dxa"/>
            <w:tcBorders>
              <w:top w:val="single" w:sz="4" w:space="0" w:color="auto"/>
              <w:left w:val="single" w:sz="4" w:space="0" w:color="auto"/>
              <w:bottom w:val="single" w:sz="4" w:space="0" w:color="auto"/>
              <w:right w:val="single" w:sz="4" w:space="0" w:color="auto"/>
            </w:tcBorders>
          </w:tcPr>
          <w:p w14:paraId="51622459" w14:textId="77777777" w:rsidR="003E7C69" w:rsidRPr="00356B0D" w:rsidRDefault="003E7C69" w:rsidP="00C23D02">
            <w:pPr>
              <w:keepNext/>
              <w:keepLines/>
              <w:spacing w:after="0"/>
              <w:rPr>
                <w:rFonts w:ascii="Arial" w:hAnsi="Arial"/>
                <w:sz w:val="18"/>
              </w:rPr>
            </w:pPr>
            <w:r w:rsidRPr="00356B0D">
              <w:rPr>
                <w:rFonts w:ascii="Arial" w:hAnsi="Arial"/>
                <w:sz w:val="18"/>
              </w:rPr>
              <w:t>The application should handle packet reordering.</w:t>
            </w:r>
          </w:p>
        </w:tc>
      </w:tr>
      <w:tr w:rsidR="003E7C69" w:rsidRPr="00356B0D" w14:paraId="15D7C2CE"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0CC68441" w14:textId="77777777" w:rsidR="003E7C69" w:rsidRPr="00356B0D" w:rsidRDefault="003E7C69" w:rsidP="00C23D02">
            <w:pPr>
              <w:keepNext/>
              <w:keepLines/>
              <w:spacing w:after="0"/>
              <w:rPr>
                <w:rFonts w:ascii="Arial" w:hAnsi="Arial"/>
                <w:sz w:val="18"/>
              </w:rPr>
            </w:pPr>
            <w:r w:rsidRPr="00356B0D">
              <w:rPr>
                <w:rFonts w:ascii="Arial" w:hAnsi="Arial"/>
                <w:sz w:val="18"/>
              </w:rPr>
              <w:t>Maximum SDU size (octets)</w:t>
            </w:r>
          </w:p>
        </w:tc>
        <w:tc>
          <w:tcPr>
            <w:tcW w:w="1843" w:type="dxa"/>
            <w:tcBorders>
              <w:top w:val="single" w:sz="4" w:space="0" w:color="auto"/>
              <w:left w:val="single" w:sz="4" w:space="0" w:color="auto"/>
              <w:bottom w:val="single" w:sz="4" w:space="0" w:color="auto"/>
              <w:right w:val="single" w:sz="4" w:space="0" w:color="auto"/>
            </w:tcBorders>
          </w:tcPr>
          <w:p w14:paraId="36CC76FF" w14:textId="77777777" w:rsidR="003E7C69" w:rsidRPr="00356B0D" w:rsidRDefault="003E7C69" w:rsidP="00C23D02">
            <w:pPr>
              <w:keepNext/>
              <w:keepLines/>
              <w:spacing w:after="0"/>
              <w:jc w:val="center"/>
              <w:rPr>
                <w:rFonts w:ascii="Arial" w:hAnsi="Arial"/>
                <w:sz w:val="18"/>
              </w:rPr>
            </w:pPr>
            <w:r w:rsidRPr="00356B0D">
              <w:rPr>
                <w:rFonts w:ascii="Arial" w:hAnsi="Arial"/>
                <w:sz w:val="18"/>
              </w:rPr>
              <w:t>1400</w:t>
            </w:r>
          </w:p>
        </w:tc>
        <w:tc>
          <w:tcPr>
            <w:tcW w:w="4394" w:type="dxa"/>
            <w:tcBorders>
              <w:top w:val="single" w:sz="4" w:space="0" w:color="auto"/>
              <w:left w:val="single" w:sz="4" w:space="0" w:color="auto"/>
              <w:bottom w:val="single" w:sz="4" w:space="0" w:color="auto"/>
              <w:right w:val="single" w:sz="4" w:space="0" w:color="auto"/>
            </w:tcBorders>
          </w:tcPr>
          <w:p w14:paraId="5CFDF61E" w14:textId="77777777" w:rsidR="003E7C69" w:rsidRPr="00356B0D" w:rsidRDefault="003E7C69" w:rsidP="00C23D02">
            <w:pPr>
              <w:keepNext/>
              <w:keepLines/>
              <w:spacing w:after="0"/>
              <w:rPr>
                <w:rFonts w:ascii="Arial" w:hAnsi="Arial"/>
                <w:sz w:val="18"/>
                <w:lang w:eastAsia="ko-KR"/>
              </w:rPr>
            </w:pPr>
            <w:r w:rsidRPr="00356B0D">
              <w:rPr>
                <w:rFonts w:ascii="Arial" w:hAnsi="Arial"/>
                <w:sz w:val="18"/>
              </w:rPr>
              <w:t>Maximum size of IP packets</w:t>
            </w:r>
            <w:r>
              <w:rPr>
                <w:rFonts w:ascii="Arial" w:hAnsi="Arial" w:hint="eastAsia"/>
                <w:sz w:val="18"/>
                <w:lang w:eastAsia="ko-KR"/>
              </w:rPr>
              <w:t>.</w:t>
            </w:r>
          </w:p>
        </w:tc>
      </w:tr>
      <w:tr w:rsidR="003E7C69" w:rsidRPr="00356B0D" w14:paraId="593DFC68"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11590D84" w14:textId="77777777" w:rsidR="003E7C69" w:rsidRPr="00356B0D" w:rsidRDefault="003E7C69" w:rsidP="00C23D02">
            <w:pPr>
              <w:keepNext/>
              <w:keepLines/>
              <w:spacing w:after="0"/>
              <w:rPr>
                <w:rFonts w:ascii="Arial" w:hAnsi="Arial"/>
                <w:sz w:val="18"/>
              </w:rPr>
            </w:pPr>
            <w:r w:rsidRPr="00356B0D">
              <w:rPr>
                <w:rFonts w:ascii="Arial" w:hAnsi="Arial"/>
                <w:sz w:val="18"/>
              </w:rP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206828AB" w14:textId="77777777" w:rsidR="003E7C69" w:rsidRPr="00356B0D" w:rsidRDefault="003E7C69" w:rsidP="00C23D02">
            <w:pPr>
              <w:keepNext/>
              <w:keepLines/>
              <w:spacing w:after="0"/>
              <w:jc w:val="center"/>
              <w:rPr>
                <w:rFonts w:ascii="Arial" w:hAnsi="Arial"/>
                <w:sz w:val="18"/>
              </w:rPr>
            </w:pPr>
            <w:r w:rsidRPr="00356B0D">
              <w:rPr>
                <w:rFonts w:ascii="Arial" w:hAnsi="Arial"/>
                <w:sz w:val="18"/>
              </w:rPr>
              <w:t>No</w:t>
            </w:r>
          </w:p>
        </w:tc>
        <w:tc>
          <w:tcPr>
            <w:tcW w:w="4394" w:type="dxa"/>
            <w:tcBorders>
              <w:top w:val="single" w:sz="4" w:space="0" w:color="auto"/>
              <w:left w:val="single" w:sz="4" w:space="0" w:color="auto"/>
              <w:bottom w:val="single" w:sz="4" w:space="0" w:color="auto"/>
              <w:right w:val="single" w:sz="4" w:space="0" w:color="auto"/>
            </w:tcBorders>
          </w:tcPr>
          <w:p w14:paraId="56ECE5F0" w14:textId="77777777" w:rsidR="003E7C69" w:rsidRPr="00356B0D" w:rsidRDefault="003E7C69" w:rsidP="00C23D02">
            <w:pPr>
              <w:keepNext/>
              <w:keepLines/>
              <w:spacing w:after="0"/>
              <w:rPr>
                <w:rFonts w:ascii="Arial" w:hAnsi="Arial"/>
                <w:sz w:val="18"/>
              </w:rPr>
            </w:pPr>
          </w:p>
        </w:tc>
      </w:tr>
      <w:tr w:rsidR="003E7C69" w:rsidRPr="00356B0D" w14:paraId="6A05AEBC"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3A0901EA" w14:textId="77777777" w:rsidR="003E7C69" w:rsidRPr="00356B0D" w:rsidRDefault="003E7C69" w:rsidP="00C23D02">
            <w:pPr>
              <w:keepNext/>
              <w:keepLines/>
              <w:spacing w:after="0"/>
              <w:rPr>
                <w:rFonts w:ascii="Arial" w:hAnsi="Arial"/>
                <w:sz w:val="18"/>
              </w:rPr>
            </w:pPr>
            <w:r w:rsidRPr="00356B0D">
              <w:rPr>
                <w:rFonts w:ascii="Arial" w:hAnsi="Arial"/>
                <w:sz w:val="18"/>
              </w:rPr>
              <w:t>Residual BER</w:t>
            </w:r>
          </w:p>
        </w:tc>
        <w:tc>
          <w:tcPr>
            <w:tcW w:w="1843" w:type="dxa"/>
            <w:tcBorders>
              <w:top w:val="single" w:sz="4" w:space="0" w:color="auto"/>
              <w:left w:val="single" w:sz="4" w:space="0" w:color="auto"/>
              <w:bottom w:val="single" w:sz="4" w:space="0" w:color="auto"/>
              <w:right w:val="single" w:sz="4" w:space="0" w:color="auto"/>
            </w:tcBorders>
          </w:tcPr>
          <w:p w14:paraId="069B4993" w14:textId="77777777" w:rsidR="003E7C69" w:rsidRPr="00356B0D" w:rsidRDefault="003E7C69" w:rsidP="00C23D02">
            <w:pPr>
              <w:keepNext/>
              <w:keepLines/>
              <w:spacing w:after="0"/>
              <w:jc w:val="center"/>
              <w:rPr>
                <w:rFonts w:ascii="Arial" w:hAnsi="Arial"/>
                <w:sz w:val="18"/>
              </w:rPr>
            </w:pPr>
            <w:r>
              <w:rPr>
                <w:rFonts w:ascii="Arial" w:hAnsi="Arial" w:hint="eastAsia"/>
                <w:sz w:val="18"/>
                <w:lang w:eastAsia="ko-KR"/>
              </w:rPr>
              <w:t>[</w:t>
            </w:r>
            <w:r w:rsidRPr="00356B0D">
              <w:rPr>
                <w:rFonts w:ascii="Arial" w:hAnsi="Arial"/>
                <w:sz w:val="18"/>
              </w:rPr>
              <w:t>10</w:t>
            </w:r>
            <w:r w:rsidRPr="00356B0D">
              <w:rPr>
                <w:rFonts w:ascii="Arial" w:hAnsi="Arial"/>
                <w:sz w:val="18"/>
                <w:vertAlign w:val="superscript"/>
              </w:rPr>
              <w:t>-5</w:t>
            </w:r>
            <w:r w:rsidRPr="00C754D8">
              <w:rPr>
                <w:rFonts w:ascii="Arial" w:hAnsi="Arial" w:hint="eastAsia"/>
                <w:sz w:val="18"/>
                <w:lang w:eastAsia="ko-KR"/>
              </w:rPr>
              <w:t>]</w:t>
            </w:r>
          </w:p>
        </w:tc>
        <w:tc>
          <w:tcPr>
            <w:tcW w:w="4394" w:type="dxa"/>
            <w:tcBorders>
              <w:top w:val="single" w:sz="4" w:space="0" w:color="auto"/>
              <w:left w:val="single" w:sz="4" w:space="0" w:color="auto"/>
              <w:bottom w:val="single" w:sz="4" w:space="0" w:color="auto"/>
              <w:right w:val="single" w:sz="4" w:space="0" w:color="auto"/>
            </w:tcBorders>
          </w:tcPr>
          <w:p w14:paraId="0E623E88" w14:textId="77777777" w:rsidR="003E7C69" w:rsidRPr="00356B0D" w:rsidRDefault="003E7C69" w:rsidP="00C23D02">
            <w:pPr>
              <w:keepNext/>
              <w:keepLines/>
              <w:spacing w:after="0"/>
              <w:rPr>
                <w:rFonts w:ascii="Arial" w:hAnsi="Arial"/>
                <w:sz w:val="18"/>
              </w:rPr>
            </w:pPr>
            <w:r w:rsidRPr="00356B0D">
              <w:rPr>
                <w:rFonts w:ascii="Arial" w:hAnsi="Arial"/>
                <w:sz w:val="18"/>
              </w:rPr>
              <w:t>Reflects the desire to have a medium level of protection to achieve an acceptable compromise between packet loss rate and speech transport delay and delay variation.</w:t>
            </w:r>
          </w:p>
        </w:tc>
      </w:tr>
      <w:tr w:rsidR="003E7C69" w:rsidRPr="00356B0D" w14:paraId="49FD5FBB"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770D5F80" w14:textId="77777777" w:rsidR="003E7C69" w:rsidRPr="00356B0D" w:rsidRDefault="003E7C69" w:rsidP="00C23D02">
            <w:pPr>
              <w:keepNext/>
              <w:keepLines/>
              <w:spacing w:after="0"/>
              <w:rPr>
                <w:rFonts w:ascii="Arial" w:hAnsi="Arial"/>
                <w:sz w:val="18"/>
              </w:rPr>
            </w:pPr>
            <w:r w:rsidRPr="00356B0D">
              <w:rPr>
                <w:rFonts w:ascii="Arial" w:hAnsi="Arial"/>
                <w:sz w:val="18"/>
              </w:rPr>
              <w:t>SDU error ratio</w:t>
            </w:r>
          </w:p>
        </w:tc>
        <w:tc>
          <w:tcPr>
            <w:tcW w:w="1843" w:type="dxa"/>
            <w:tcBorders>
              <w:top w:val="single" w:sz="4" w:space="0" w:color="auto"/>
              <w:left w:val="single" w:sz="4" w:space="0" w:color="auto"/>
              <w:bottom w:val="single" w:sz="4" w:space="0" w:color="auto"/>
              <w:right w:val="single" w:sz="4" w:space="0" w:color="auto"/>
            </w:tcBorders>
          </w:tcPr>
          <w:p w14:paraId="57159F58" w14:textId="77777777" w:rsidR="003E7C69" w:rsidRPr="00356B0D" w:rsidRDefault="003E7C69" w:rsidP="00C23D02">
            <w:pPr>
              <w:keepNext/>
              <w:keepLines/>
              <w:spacing w:after="0"/>
              <w:jc w:val="center"/>
              <w:rPr>
                <w:rFonts w:ascii="Arial" w:hAnsi="Arial"/>
                <w:sz w:val="18"/>
              </w:rPr>
            </w:pPr>
            <w:r>
              <w:rPr>
                <w:rFonts w:ascii="Arial" w:hAnsi="Arial" w:hint="eastAsia"/>
                <w:sz w:val="18"/>
                <w:lang w:eastAsia="ko-KR"/>
              </w:rPr>
              <w:t>[</w:t>
            </w:r>
            <w:r w:rsidRPr="00356B0D">
              <w:rPr>
                <w:rFonts w:ascii="Arial" w:hAnsi="Arial"/>
                <w:sz w:val="18"/>
              </w:rPr>
              <w:t>7*10</w:t>
            </w:r>
            <w:r w:rsidRPr="00356B0D">
              <w:rPr>
                <w:rFonts w:ascii="Arial" w:hAnsi="Arial"/>
                <w:sz w:val="18"/>
                <w:vertAlign w:val="superscript"/>
              </w:rPr>
              <w:t>-3</w:t>
            </w:r>
            <w:r w:rsidRPr="00C754D8">
              <w:rPr>
                <w:rFonts w:ascii="Arial" w:hAnsi="Arial" w:hint="eastAsia"/>
                <w:sz w:val="18"/>
                <w:lang w:eastAsia="ko-KR"/>
              </w:rPr>
              <w:t>]</w:t>
            </w:r>
            <w:r w:rsidRPr="00356B0D">
              <w:rPr>
                <w:rFonts w:ascii="Arial" w:hAnsi="Arial"/>
                <w:sz w:val="18"/>
              </w:rPr>
              <w:t xml:space="preserve"> </w:t>
            </w:r>
          </w:p>
        </w:tc>
        <w:tc>
          <w:tcPr>
            <w:tcW w:w="4394" w:type="dxa"/>
            <w:tcBorders>
              <w:top w:val="single" w:sz="4" w:space="0" w:color="auto"/>
              <w:left w:val="single" w:sz="4" w:space="0" w:color="auto"/>
              <w:bottom w:val="single" w:sz="4" w:space="0" w:color="auto"/>
              <w:right w:val="single" w:sz="4" w:space="0" w:color="auto"/>
            </w:tcBorders>
          </w:tcPr>
          <w:p w14:paraId="738ED7E5" w14:textId="77777777" w:rsidR="003E7C69" w:rsidRPr="00356B0D" w:rsidRDefault="003E7C69" w:rsidP="00C23D02">
            <w:pPr>
              <w:keepNext/>
              <w:keepLines/>
              <w:spacing w:after="0"/>
              <w:rPr>
                <w:rFonts w:ascii="Arial" w:hAnsi="Arial"/>
                <w:sz w:val="18"/>
                <w:lang w:eastAsia="ko-KR"/>
              </w:rPr>
            </w:pPr>
            <w:r w:rsidRPr="00356B0D">
              <w:rPr>
                <w:rFonts w:ascii="Arial" w:hAnsi="Arial"/>
                <w:sz w:val="18"/>
              </w:rPr>
              <w:t>A packet loss rate of 0.7 % per wireless link is in general sufficient for speech services</w:t>
            </w:r>
            <w:r>
              <w:rPr>
                <w:rFonts w:ascii="Arial" w:hAnsi="Arial" w:hint="eastAsia"/>
                <w:sz w:val="18"/>
                <w:lang w:eastAsia="ko-KR"/>
              </w:rPr>
              <w:t>.</w:t>
            </w:r>
          </w:p>
        </w:tc>
      </w:tr>
      <w:tr w:rsidR="003E7C69" w:rsidRPr="00356B0D" w14:paraId="5C60E333"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184E665F" w14:textId="77777777" w:rsidR="003E7C69" w:rsidRPr="00356B0D" w:rsidRDefault="003E7C69" w:rsidP="00C23D02">
            <w:pPr>
              <w:keepNext/>
              <w:keepLines/>
              <w:spacing w:after="0"/>
              <w:rPr>
                <w:rFonts w:ascii="Arial" w:hAnsi="Arial"/>
                <w:sz w:val="18"/>
              </w:rPr>
            </w:pPr>
            <w:r w:rsidRPr="00356B0D">
              <w:rPr>
                <w:rFonts w:ascii="Arial" w:hAnsi="Arial"/>
                <w:sz w:val="18"/>
              </w:rPr>
              <w:t>Transfer delay (ms)</w:t>
            </w:r>
          </w:p>
        </w:tc>
        <w:tc>
          <w:tcPr>
            <w:tcW w:w="1843" w:type="dxa"/>
            <w:tcBorders>
              <w:top w:val="single" w:sz="4" w:space="0" w:color="auto"/>
              <w:left w:val="single" w:sz="4" w:space="0" w:color="auto"/>
              <w:bottom w:val="single" w:sz="4" w:space="0" w:color="auto"/>
              <w:right w:val="single" w:sz="4" w:space="0" w:color="auto"/>
            </w:tcBorders>
          </w:tcPr>
          <w:p w14:paraId="12BA1166" w14:textId="77777777" w:rsidR="003E7C69" w:rsidRPr="00356B0D" w:rsidRDefault="003E7C69" w:rsidP="00C23D02">
            <w:pPr>
              <w:keepNext/>
              <w:keepLines/>
              <w:spacing w:after="0"/>
              <w:jc w:val="center"/>
              <w:rPr>
                <w:rFonts w:ascii="Arial" w:hAnsi="Arial"/>
                <w:sz w:val="18"/>
              </w:rPr>
            </w:pPr>
            <w:r w:rsidRPr="00356B0D">
              <w:rPr>
                <w:rFonts w:ascii="Arial" w:hAnsi="Arial"/>
                <w:sz w:val="18"/>
              </w:rPr>
              <w:t>130 ms</w:t>
            </w:r>
          </w:p>
        </w:tc>
        <w:tc>
          <w:tcPr>
            <w:tcW w:w="4394" w:type="dxa"/>
            <w:tcBorders>
              <w:top w:val="single" w:sz="4" w:space="0" w:color="auto"/>
              <w:left w:val="single" w:sz="4" w:space="0" w:color="auto"/>
              <w:bottom w:val="single" w:sz="4" w:space="0" w:color="auto"/>
              <w:right w:val="single" w:sz="4" w:space="0" w:color="auto"/>
            </w:tcBorders>
          </w:tcPr>
          <w:p w14:paraId="073A2317" w14:textId="77777777" w:rsidR="003E7C69" w:rsidRPr="00356B0D" w:rsidRDefault="003E7C69" w:rsidP="00C23D02">
            <w:pPr>
              <w:keepNext/>
              <w:keepLines/>
              <w:spacing w:after="0"/>
              <w:rPr>
                <w:rFonts w:ascii="Arial" w:hAnsi="Arial"/>
                <w:sz w:val="18"/>
              </w:rPr>
            </w:pPr>
            <w:r w:rsidRPr="00356B0D">
              <w:rPr>
                <w:rFonts w:ascii="Arial" w:hAnsi="Arial"/>
                <w:sz w:val="18"/>
              </w:rPr>
              <w:t>Indicates maximum delay for 95</w:t>
            </w:r>
            <w:r w:rsidRPr="00356B0D">
              <w:rPr>
                <w:rFonts w:ascii="Arial" w:hAnsi="Arial"/>
                <w:sz w:val="18"/>
                <w:vertAlign w:val="superscript"/>
              </w:rPr>
              <w:t>th</w:t>
            </w:r>
            <w:r w:rsidRPr="00356B0D">
              <w:rPr>
                <w:rFonts w:ascii="Arial" w:hAnsi="Arial"/>
                <w:sz w:val="18"/>
              </w:rPr>
              <w:t xml:space="preserve"> percentile of the distribution of delay for all delivered SDUs between the UE and the </w:t>
            </w:r>
            <w:r w:rsidRPr="00356B0D">
              <w:rPr>
                <w:rFonts w:ascii="Arial" w:hAnsi="Arial" w:hint="eastAsia"/>
                <w:sz w:val="18"/>
                <w:lang w:eastAsia="ko-KR"/>
              </w:rPr>
              <w:t>PS domain</w:t>
            </w:r>
            <w:r w:rsidRPr="00356B0D">
              <w:rPr>
                <w:rFonts w:ascii="Arial" w:hAnsi="Arial"/>
                <w:sz w:val="18"/>
              </w:rPr>
              <w:t xml:space="preserve"> during the lifetime of a bearer service. </w:t>
            </w:r>
            <w:r w:rsidRPr="00356B0D">
              <w:rPr>
                <w:rFonts w:ascii="Arial" w:hAnsi="Arial"/>
                <w:sz w:val="18"/>
                <w:lang w:eastAsia="ko-KR"/>
              </w:rPr>
              <w:t>Permits the derivation of</w:t>
            </w:r>
            <w:r w:rsidRPr="00356B0D">
              <w:rPr>
                <w:rFonts w:ascii="Arial" w:hAnsi="Arial"/>
                <w:sz w:val="18"/>
              </w:rPr>
              <w:t xml:space="preserve"> the RAN part of the total transfer delay for the </w:t>
            </w:r>
            <w:r w:rsidRPr="00356B0D">
              <w:rPr>
                <w:rFonts w:ascii="Arial" w:hAnsi="Arial" w:hint="eastAsia"/>
                <w:sz w:val="18"/>
                <w:lang w:eastAsia="ko-KR"/>
              </w:rPr>
              <w:t>radio access</w:t>
            </w:r>
            <w:r w:rsidRPr="00356B0D">
              <w:rPr>
                <w:rFonts w:ascii="Arial" w:hAnsi="Arial"/>
                <w:sz w:val="18"/>
              </w:rPr>
              <w:t xml:space="preserve"> bearer. This attribute allows RAN to set transport formats and H-ARQ/ARQ parameters such as the discard timer. </w:t>
            </w:r>
          </w:p>
        </w:tc>
      </w:tr>
      <w:tr w:rsidR="003E7C69" w:rsidRPr="00356B0D" w14:paraId="34C9CDF5"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0BF8FE10" w14:textId="77777777" w:rsidR="003E7C69" w:rsidRPr="00356B0D" w:rsidRDefault="003E7C69" w:rsidP="00C23D02">
            <w:pPr>
              <w:keepNext/>
              <w:keepLines/>
              <w:spacing w:after="0"/>
              <w:rPr>
                <w:rFonts w:ascii="Arial" w:hAnsi="Arial"/>
                <w:sz w:val="18"/>
              </w:rPr>
            </w:pPr>
            <w:r w:rsidRPr="00356B0D">
              <w:rPr>
                <w:rFonts w:ascii="Arial" w:hAnsi="Arial"/>
                <w:sz w:val="18"/>
              </w:rPr>
              <w:t>Guaranteed bit</w:t>
            </w:r>
            <w:r>
              <w:rPr>
                <w:rFonts w:ascii="Arial" w:hAnsi="Arial" w:hint="eastAsia"/>
                <w:sz w:val="18"/>
                <w:lang w:eastAsia="ko-KR"/>
              </w:rPr>
              <w:t>-</w:t>
            </w:r>
            <w:r w:rsidRPr="00356B0D">
              <w:rPr>
                <w:rFonts w:ascii="Arial" w:hAnsi="Arial"/>
                <w:sz w:val="18"/>
              </w:rPr>
              <w:t>rate for uplink (kbps)</w:t>
            </w:r>
          </w:p>
        </w:tc>
        <w:tc>
          <w:tcPr>
            <w:tcW w:w="1843" w:type="dxa"/>
            <w:tcBorders>
              <w:top w:val="single" w:sz="4" w:space="0" w:color="auto"/>
              <w:left w:val="single" w:sz="4" w:space="0" w:color="auto"/>
              <w:bottom w:val="single" w:sz="4" w:space="0" w:color="auto"/>
              <w:right w:val="single" w:sz="4" w:space="0" w:color="auto"/>
            </w:tcBorders>
          </w:tcPr>
          <w:p w14:paraId="6A3759D1" w14:textId="77777777" w:rsidR="003E7C69" w:rsidRPr="00356B0D" w:rsidRDefault="003E7C69" w:rsidP="00C23D02">
            <w:pPr>
              <w:keepNext/>
              <w:keepLines/>
              <w:spacing w:after="0"/>
              <w:jc w:val="center"/>
              <w:rPr>
                <w:rFonts w:ascii="Arial" w:hAnsi="Arial"/>
                <w:sz w:val="18"/>
                <w:lang w:eastAsia="ko-KR"/>
              </w:rPr>
            </w:pPr>
            <w:r w:rsidRPr="00356B0D">
              <w:rPr>
                <w:rFonts w:ascii="Arial" w:hAnsi="Arial"/>
                <w:sz w:val="18"/>
              </w:rPr>
              <w:t>4</w:t>
            </w:r>
            <w:r>
              <w:rPr>
                <w:rFonts w:ascii="Arial" w:hAnsi="Arial" w:hint="eastAsia"/>
                <w:sz w:val="18"/>
                <w:lang w:eastAsia="ko-KR"/>
              </w:rPr>
              <w:t>4</w:t>
            </w:r>
          </w:p>
        </w:tc>
        <w:tc>
          <w:tcPr>
            <w:tcW w:w="4394" w:type="dxa"/>
            <w:tcBorders>
              <w:top w:val="single" w:sz="4" w:space="0" w:color="auto"/>
              <w:left w:val="single" w:sz="4" w:space="0" w:color="auto"/>
              <w:bottom w:val="single" w:sz="4" w:space="0" w:color="auto"/>
              <w:right w:val="single" w:sz="4" w:space="0" w:color="auto"/>
            </w:tcBorders>
          </w:tcPr>
          <w:p w14:paraId="687D94FE" w14:textId="77777777" w:rsidR="003E7C69" w:rsidRPr="00356B0D" w:rsidRDefault="003E7C69" w:rsidP="00C23D02">
            <w:pPr>
              <w:keepNext/>
              <w:keepLines/>
              <w:spacing w:after="0"/>
              <w:rPr>
                <w:rFonts w:ascii="Arial" w:hAnsi="Arial"/>
                <w:sz w:val="18"/>
              </w:rPr>
            </w:pPr>
            <w:r w:rsidRPr="00356B0D">
              <w:rPr>
                <w:rFonts w:ascii="Arial" w:hAnsi="Arial"/>
                <w:sz w:val="18"/>
              </w:rPr>
              <w:t xml:space="preserve">The total bit-rate of </w:t>
            </w:r>
            <w:r>
              <w:rPr>
                <w:rFonts w:ascii="Arial" w:hAnsi="Arial" w:hint="eastAsia"/>
                <w:sz w:val="18"/>
                <w:lang w:eastAsia="ko-KR"/>
              </w:rPr>
              <w:t>EVS 24.4</w:t>
            </w:r>
            <w:r w:rsidRPr="00356B0D">
              <w:rPr>
                <w:rFonts w:ascii="Arial" w:hAnsi="Arial"/>
                <w:sz w:val="18"/>
              </w:rPr>
              <w:t xml:space="preserve"> including IP/UDP/RTP overhead and </w:t>
            </w:r>
            <w:r>
              <w:rPr>
                <w:rFonts w:ascii="Arial" w:hAnsi="Arial" w:hint="eastAsia"/>
                <w:sz w:val="18"/>
                <w:lang w:eastAsia="ko-KR"/>
              </w:rPr>
              <w:t>2000 bps</w:t>
            </w:r>
            <w:r w:rsidRPr="00356B0D">
              <w:rPr>
                <w:rFonts w:ascii="Arial" w:hAnsi="Arial"/>
                <w:sz w:val="18"/>
              </w:rPr>
              <w:t xml:space="preserve"> for RTCP.</w:t>
            </w:r>
          </w:p>
        </w:tc>
      </w:tr>
      <w:tr w:rsidR="003E7C69" w:rsidRPr="00356B0D" w14:paraId="692EAB32"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3CEF093E" w14:textId="77777777" w:rsidR="003E7C69" w:rsidRPr="00356B0D" w:rsidRDefault="003E7C69" w:rsidP="00C23D02">
            <w:pPr>
              <w:keepNext/>
              <w:keepLines/>
              <w:spacing w:after="0"/>
              <w:rPr>
                <w:rFonts w:ascii="Arial" w:hAnsi="Arial"/>
                <w:sz w:val="18"/>
              </w:rPr>
            </w:pPr>
            <w:r w:rsidRPr="00356B0D">
              <w:rPr>
                <w:rFonts w:ascii="Arial" w:hAnsi="Arial"/>
                <w:sz w:val="18"/>
              </w:rPr>
              <w:t>Maximum bit</w:t>
            </w:r>
            <w:r>
              <w:rPr>
                <w:rFonts w:ascii="Arial" w:hAnsi="Arial" w:hint="eastAsia"/>
                <w:sz w:val="18"/>
                <w:lang w:eastAsia="ko-KR"/>
              </w:rPr>
              <w:t>-</w:t>
            </w:r>
            <w:r w:rsidRPr="00356B0D">
              <w:rPr>
                <w:rFonts w:ascii="Arial" w:hAnsi="Arial"/>
                <w:sz w:val="18"/>
              </w:rPr>
              <w:t>rate for uplink (kbps)</w:t>
            </w:r>
          </w:p>
        </w:tc>
        <w:tc>
          <w:tcPr>
            <w:tcW w:w="1843" w:type="dxa"/>
            <w:tcBorders>
              <w:top w:val="single" w:sz="4" w:space="0" w:color="auto"/>
              <w:left w:val="single" w:sz="4" w:space="0" w:color="auto"/>
              <w:bottom w:val="single" w:sz="4" w:space="0" w:color="auto"/>
              <w:right w:val="single" w:sz="4" w:space="0" w:color="auto"/>
            </w:tcBorders>
          </w:tcPr>
          <w:p w14:paraId="3942762D" w14:textId="77777777" w:rsidR="003E7C69" w:rsidRPr="00356B0D" w:rsidRDefault="003E7C69" w:rsidP="00C23D02">
            <w:pPr>
              <w:keepNext/>
              <w:keepLines/>
              <w:spacing w:after="0"/>
              <w:jc w:val="center"/>
              <w:rPr>
                <w:rFonts w:ascii="Arial" w:hAnsi="Arial"/>
                <w:sz w:val="18"/>
                <w:lang w:eastAsia="ko-KR"/>
              </w:rPr>
            </w:pPr>
            <w:r w:rsidRPr="00356B0D">
              <w:rPr>
                <w:rFonts w:ascii="Arial" w:hAnsi="Arial"/>
                <w:sz w:val="18"/>
              </w:rPr>
              <w:t>4</w:t>
            </w:r>
            <w:r>
              <w:rPr>
                <w:rFonts w:ascii="Arial" w:hAnsi="Arial" w:hint="eastAsia"/>
                <w:sz w:val="18"/>
                <w:lang w:eastAsia="ko-KR"/>
              </w:rPr>
              <w:t>4</w:t>
            </w:r>
          </w:p>
        </w:tc>
        <w:tc>
          <w:tcPr>
            <w:tcW w:w="4394" w:type="dxa"/>
            <w:tcBorders>
              <w:top w:val="single" w:sz="4" w:space="0" w:color="auto"/>
              <w:left w:val="single" w:sz="4" w:space="0" w:color="auto"/>
              <w:bottom w:val="single" w:sz="4" w:space="0" w:color="auto"/>
              <w:right w:val="single" w:sz="4" w:space="0" w:color="auto"/>
            </w:tcBorders>
          </w:tcPr>
          <w:p w14:paraId="45BC7058" w14:textId="77777777" w:rsidR="003E7C69" w:rsidRPr="00356B0D" w:rsidRDefault="003E7C69" w:rsidP="00C23D02">
            <w:pPr>
              <w:keepNext/>
              <w:keepLines/>
              <w:spacing w:after="0"/>
              <w:rPr>
                <w:rFonts w:ascii="Arial" w:hAnsi="Arial"/>
                <w:sz w:val="18"/>
              </w:rPr>
            </w:pPr>
            <w:r w:rsidRPr="00356B0D">
              <w:rPr>
                <w:rFonts w:ascii="Arial" w:hAnsi="Arial"/>
                <w:sz w:val="18"/>
              </w:rPr>
              <w:t>The same as the guaranteed bit</w:t>
            </w:r>
            <w:r>
              <w:rPr>
                <w:rFonts w:ascii="Arial" w:hAnsi="Arial" w:hint="eastAsia"/>
                <w:sz w:val="18"/>
                <w:lang w:eastAsia="ko-KR"/>
              </w:rPr>
              <w:t>-</w:t>
            </w:r>
            <w:r w:rsidRPr="00356B0D">
              <w:rPr>
                <w:rFonts w:ascii="Arial" w:hAnsi="Arial"/>
                <w:sz w:val="18"/>
              </w:rPr>
              <w:t>rate.</w:t>
            </w:r>
          </w:p>
        </w:tc>
      </w:tr>
      <w:tr w:rsidR="003E7C69" w:rsidRPr="00356B0D" w14:paraId="49183CBD"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3E6A8517" w14:textId="77777777" w:rsidR="003E7C69" w:rsidRPr="00356B0D" w:rsidRDefault="003E7C69" w:rsidP="00C23D02">
            <w:pPr>
              <w:keepNext/>
              <w:keepLines/>
              <w:spacing w:after="0"/>
              <w:rPr>
                <w:rFonts w:ascii="Arial" w:hAnsi="Arial"/>
                <w:sz w:val="18"/>
              </w:rPr>
            </w:pPr>
            <w:r w:rsidRPr="00356B0D">
              <w:rPr>
                <w:rFonts w:ascii="Arial" w:hAnsi="Arial"/>
                <w:sz w:val="18"/>
              </w:rPr>
              <w:t>Guaranteed bit</w:t>
            </w:r>
            <w:r>
              <w:rPr>
                <w:rFonts w:ascii="Arial" w:hAnsi="Arial" w:hint="eastAsia"/>
                <w:sz w:val="18"/>
                <w:lang w:eastAsia="ko-KR"/>
              </w:rPr>
              <w:t>-</w:t>
            </w:r>
            <w:r w:rsidRPr="00356B0D">
              <w:rPr>
                <w:rFonts w:ascii="Arial" w:hAnsi="Arial"/>
                <w:sz w:val="18"/>
              </w:rPr>
              <w:t>rate for downlink (kbps)</w:t>
            </w:r>
          </w:p>
        </w:tc>
        <w:tc>
          <w:tcPr>
            <w:tcW w:w="1843" w:type="dxa"/>
            <w:tcBorders>
              <w:top w:val="single" w:sz="4" w:space="0" w:color="auto"/>
              <w:left w:val="single" w:sz="4" w:space="0" w:color="auto"/>
              <w:bottom w:val="single" w:sz="4" w:space="0" w:color="auto"/>
              <w:right w:val="single" w:sz="4" w:space="0" w:color="auto"/>
            </w:tcBorders>
          </w:tcPr>
          <w:p w14:paraId="17809ABA" w14:textId="77777777" w:rsidR="003E7C69" w:rsidRPr="00356B0D" w:rsidRDefault="003E7C69" w:rsidP="00C23D02">
            <w:pPr>
              <w:keepNext/>
              <w:keepLines/>
              <w:spacing w:after="0"/>
              <w:jc w:val="center"/>
              <w:rPr>
                <w:rFonts w:ascii="Arial" w:hAnsi="Arial"/>
                <w:sz w:val="18"/>
                <w:lang w:eastAsia="ko-KR"/>
              </w:rPr>
            </w:pPr>
            <w:r w:rsidRPr="00356B0D">
              <w:rPr>
                <w:rFonts w:ascii="Arial" w:hAnsi="Arial"/>
                <w:sz w:val="18"/>
              </w:rPr>
              <w:t>4</w:t>
            </w:r>
            <w:r>
              <w:rPr>
                <w:rFonts w:ascii="Arial" w:hAnsi="Arial" w:hint="eastAsia"/>
                <w:sz w:val="18"/>
                <w:lang w:eastAsia="ko-KR"/>
              </w:rPr>
              <w:t>4</w:t>
            </w:r>
          </w:p>
        </w:tc>
        <w:tc>
          <w:tcPr>
            <w:tcW w:w="4394" w:type="dxa"/>
            <w:tcBorders>
              <w:top w:val="single" w:sz="4" w:space="0" w:color="auto"/>
              <w:left w:val="single" w:sz="4" w:space="0" w:color="auto"/>
              <w:bottom w:val="single" w:sz="4" w:space="0" w:color="auto"/>
              <w:right w:val="single" w:sz="4" w:space="0" w:color="auto"/>
            </w:tcBorders>
          </w:tcPr>
          <w:p w14:paraId="3BBC7D1B" w14:textId="77777777" w:rsidR="003E7C69" w:rsidRPr="00356B0D" w:rsidRDefault="003E7C69" w:rsidP="00C23D02">
            <w:pPr>
              <w:keepNext/>
              <w:keepLines/>
              <w:spacing w:after="0"/>
              <w:rPr>
                <w:rFonts w:ascii="Arial" w:hAnsi="Arial"/>
                <w:sz w:val="18"/>
              </w:rPr>
            </w:pPr>
            <w:r w:rsidRPr="00356B0D">
              <w:rPr>
                <w:rFonts w:ascii="Arial" w:hAnsi="Arial"/>
                <w:sz w:val="18"/>
              </w:rPr>
              <w:t xml:space="preserve">The total bit-rate of </w:t>
            </w:r>
            <w:r>
              <w:rPr>
                <w:rFonts w:ascii="Arial" w:hAnsi="Arial" w:hint="eastAsia"/>
                <w:sz w:val="18"/>
                <w:lang w:eastAsia="ko-KR"/>
              </w:rPr>
              <w:t>EVS 24.4</w:t>
            </w:r>
            <w:r w:rsidRPr="00356B0D">
              <w:rPr>
                <w:rFonts w:ascii="Arial" w:hAnsi="Arial"/>
                <w:sz w:val="18"/>
              </w:rPr>
              <w:t xml:space="preserve"> including IP/UDP/RTP overhead and </w:t>
            </w:r>
            <w:r>
              <w:rPr>
                <w:rFonts w:ascii="Arial" w:hAnsi="Arial" w:hint="eastAsia"/>
                <w:sz w:val="18"/>
                <w:lang w:eastAsia="ko-KR"/>
              </w:rPr>
              <w:t>2000 bps</w:t>
            </w:r>
            <w:r w:rsidRPr="00356B0D">
              <w:rPr>
                <w:rFonts w:ascii="Arial" w:hAnsi="Arial"/>
                <w:sz w:val="18"/>
              </w:rPr>
              <w:t xml:space="preserve"> for RTCP.</w:t>
            </w:r>
          </w:p>
        </w:tc>
      </w:tr>
      <w:tr w:rsidR="003E7C69" w:rsidRPr="00356B0D" w14:paraId="1C683D09"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41DF06E3" w14:textId="77777777" w:rsidR="003E7C69" w:rsidRPr="00356B0D" w:rsidRDefault="003E7C69" w:rsidP="00C23D02">
            <w:pPr>
              <w:keepNext/>
              <w:keepLines/>
              <w:spacing w:after="0"/>
              <w:rPr>
                <w:rFonts w:ascii="Arial" w:hAnsi="Arial"/>
                <w:sz w:val="18"/>
              </w:rPr>
            </w:pPr>
            <w:r w:rsidRPr="00356B0D">
              <w:rPr>
                <w:rFonts w:ascii="Arial" w:hAnsi="Arial"/>
                <w:sz w:val="18"/>
              </w:rPr>
              <w:t>Maximum bit</w:t>
            </w:r>
            <w:r>
              <w:rPr>
                <w:rFonts w:ascii="Arial" w:hAnsi="Arial" w:hint="eastAsia"/>
                <w:sz w:val="18"/>
                <w:lang w:eastAsia="ko-KR"/>
              </w:rPr>
              <w:t>-</w:t>
            </w:r>
            <w:r w:rsidRPr="00356B0D">
              <w:rPr>
                <w:rFonts w:ascii="Arial" w:hAnsi="Arial"/>
                <w:sz w:val="18"/>
              </w:rPr>
              <w:t>rate for downlink (kbps)</w:t>
            </w:r>
          </w:p>
        </w:tc>
        <w:tc>
          <w:tcPr>
            <w:tcW w:w="1843" w:type="dxa"/>
            <w:tcBorders>
              <w:top w:val="single" w:sz="4" w:space="0" w:color="auto"/>
              <w:left w:val="single" w:sz="4" w:space="0" w:color="auto"/>
              <w:bottom w:val="single" w:sz="4" w:space="0" w:color="auto"/>
              <w:right w:val="single" w:sz="4" w:space="0" w:color="auto"/>
            </w:tcBorders>
          </w:tcPr>
          <w:p w14:paraId="2417FF58" w14:textId="77777777" w:rsidR="003E7C69" w:rsidRPr="00356B0D" w:rsidRDefault="003E7C69" w:rsidP="00C23D02">
            <w:pPr>
              <w:keepNext/>
              <w:keepLines/>
              <w:spacing w:after="0"/>
              <w:jc w:val="center"/>
              <w:rPr>
                <w:rFonts w:ascii="Arial" w:hAnsi="Arial"/>
                <w:sz w:val="18"/>
                <w:lang w:eastAsia="ko-KR"/>
              </w:rPr>
            </w:pPr>
            <w:r w:rsidRPr="00356B0D">
              <w:rPr>
                <w:rFonts w:ascii="Arial" w:hAnsi="Arial"/>
                <w:sz w:val="18"/>
              </w:rPr>
              <w:t>4</w:t>
            </w:r>
            <w:r>
              <w:rPr>
                <w:rFonts w:ascii="Arial" w:hAnsi="Arial" w:hint="eastAsia"/>
                <w:sz w:val="18"/>
                <w:lang w:eastAsia="ko-KR"/>
              </w:rPr>
              <w:t>4</w:t>
            </w:r>
          </w:p>
        </w:tc>
        <w:tc>
          <w:tcPr>
            <w:tcW w:w="4394" w:type="dxa"/>
            <w:tcBorders>
              <w:top w:val="single" w:sz="4" w:space="0" w:color="auto"/>
              <w:left w:val="single" w:sz="4" w:space="0" w:color="auto"/>
              <w:bottom w:val="single" w:sz="4" w:space="0" w:color="auto"/>
              <w:right w:val="single" w:sz="4" w:space="0" w:color="auto"/>
            </w:tcBorders>
          </w:tcPr>
          <w:p w14:paraId="47AB9462" w14:textId="77777777" w:rsidR="003E7C69" w:rsidRPr="00356B0D" w:rsidRDefault="003E7C69" w:rsidP="00C23D02">
            <w:pPr>
              <w:keepNext/>
              <w:keepLines/>
              <w:spacing w:after="0"/>
              <w:rPr>
                <w:rFonts w:ascii="Arial" w:hAnsi="Arial"/>
                <w:sz w:val="18"/>
              </w:rPr>
            </w:pPr>
            <w:r w:rsidRPr="00356B0D">
              <w:rPr>
                <w:rFonts w:ascii="Arial" w:hAnsi="Arial"/>
                <w:sz w:val="18"/>
              </w:rPr>
              <w:t>The same as the guaranteed bit</w:t>
            </w:r>
            <w:r>
              <w:rPr>
                <w:rFonts w:ascii="Arial" w:hAnsi="Arial" w:hint="eastAsia"/>
                <w:sz w:val="18"/>
                <w:lang w:eastAsia="ko-KR"/>
              </w:rPr>
              <w:t>-</w:t>
            </w:r>
            <w:r w:rsidRPr="00356B0D">
              <w:rPr>
                <w:rFonts w:ascii="Arial" w:hAnsi="Arial"/>
                <w:sz w:val="18"/>
              </w:rPr>
              <w:t>rate.</w:t>
            </w:r>
          </w:p>
        </w:tc>
      </w:tr>
      <w:tr w:rsidR="003E7C69" w:rsidRPr="00356B0D" w14:paraId="1BABC125"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65FA360B" w14:textId="77777777" w:rsidR="003E7C69" w:rsidRPr="00356B0D" w:rsidRDefault="003E7C69" w:rsidP="00C23D02">
            <w:pPr>
              <w:keepNext/>
              <w:keepLines/>
              <w:spacing w:after="0"/>
              <w:rPr>
                <w:rFonts w:ascii="Arial" w:hAnsi="Arial"/>
                <w:sz w:val="18"/>
              </w:rPr>
            </w:pPr>
            <w:r w:rsidRPr="00356B0D">
              <w:rPr>
                <w:rFonts w:ascii="Arial" w:hAnsi="Arial"/>
                <w:sz w:val="18"/>
              </w:rP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4AF8318A" w14:textId="77777777" w:rsidR="003E7C69" w:rsidRPr="00356B0D" w:rsidRDefault="003E7C69" w:rsidP="00C23D02">
            <w:pPr>
              <w:keepNext/>
              <w:keepLines/>
              <w:spacing w:after="0"/>
              <w:jc w:val="center"/>
              <w:rPr>
                <w:rFonts w:ascii="Arial" w:hAnsi="Arial"/>
                <w:sz w:val="18"/>
              </w:rPr>
            </w:pPr>
            <w:r w:rsidRPr="00356B0D">
              <w:rPr>
                <w:rFonts w:ascii="Arial" w:hAnsi="Arial"/>
                <w:sz w:val="18"/>
              </w:rPr>
              <w:t>subscribed value</w:t>
            </w:r>
          </w:p>
        </w:tc>
        <w:tc>
          <w:tcPr>
            <w:tcW w:w="4394" w:type="dxa"/>
            <w:tcBorders>
              <w:top w:val="single" w:sz="4" w:space="0" w:color="auto"/>
              <w:left w:val="single" w:sz="4" w:space="0" w:color="auto"/>
              <w:bottom w:val="single" w:sz="4" w:space="0" w:color="auto"/>
              <w:right w:val="single" w:sz="4" w:space="0" w:color="auto"/>
            </w:tcBorders>
          </w:tcPr>
          <w:p w14:paraId="2E916A67" w14:textId="77777777" w:rsidR="003E7C69" w:rsidRPr="00356B0D" w:rsidRDefault="003E7C69" w:rsidP="00C23D02">
            <w:pPr>
              <w:keepNext/>
              <w:keepLines/>
              <w:spacing w:after="0"/>
              <w:rPr>
                <w:rFonts w:ascii="Arial" w:hAnsi="Arial"/>
                <w:sz w:val="18"/>
              </w:rPr>
            </w:pPr>
            <w:r w:rsidRPr="00356B0D">
              <w:rPr>
                <w:rFonts w:ascii="Arial" w:hAnsi="Arial"/>
                <w:sz w:val="18"/>
              </w:rPr>
              <w:t xml:space="preserve">Indicates the relative importance to other </w:t>
            </w:r>
            <w:r w:rsidRPr="00356B0D">
              <w:rPr>
                <w:rFonts w:ascii="Arial" w:hAnsi="Arial" w:hint="eastAsia"/>
                <w:sz w:val="18"/>
                <w:lang w:eastAsia="ko-KR"/>
              </w:rPr>
              <w:t>radio access</w:t>
            </w:r>
            <w:r w:rsidRPr="00356B0D">
              <w:rPr>
                <w:rFonts w:ascii="Arial" w:hAnsi="Arial"/>
                <w:sz w:val="18"/>
              </w:rPr>
              <w:t xml:space="preserve"> bearers. It should be the next lower value to the priority of the signalling bearer.</w:t>
            </w:r>
          </w:p>
        </w:tc>
      </w:tr>
      <w:tr w:rsidR="003E7C69" w:rsidRPr="00356B0D" w14:paraId="10CB3AC5"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271D661C" w14:textId="77777777" w:rsidR="003E7C69" w:rsidRPr="00356B0D" w:rsidRDefault="003E7C69" w:rsidP="00C23D02">
            <w:pPr>
              <w:keepNext/>
              <w:keepLines/>
              <w:spacing w:after="0"/>
              <w:rPr>
                <w:rFonts w:ascii="Arial" w:hAnsi="Arial"/>
                <w:sz w:val="18"/>
              </w:rPr>
            </w:pPr>
            <w:r w:rsidRPr="00356B0D">
              <w:rPr>
                <w:rFonts w:ascii="Arial" w:hAnsi="Arial"/>
                <w:sz w:val="18"/>
              </w:rP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2DE30675" w14:textId="77777777" w:rsidR="003E7C69" w:rsidRPr="00356B0D" w:rsidRDefault="003E7C69" w:rsidP="00C23D02">
            <w:pPr>
              <w:keepNext/>
              <w:keepLines/>
              <w:spacing w:after="0"/>
              <w:jc w:val="center"/>
              <w:rPr>
                <w:rFonts w:ascii="Arial" w:hAnsi="Arial"/>
                <w:sz w:val="18"/>
              </w:rPr>
            </w:pPr>
            <w:r w:rsidRPr="00356B0D">
              <w:rPr>
                <w:rFonts w:ascii="Arial" w:hAnsi="Arial"/>
                <w:sz w:val="18"/>
              </w:rPr>
              <w:t>‘speech'</w:t>
            </w:r>
          </w:p>
        </w:tc>
        <w:tc>
          <w:tcPr>
            <w:tcW w:w="4394" w:type="dxa"/>
            <w:tcBorders>
              <w:top w:val="single" w:sz="4" w:space="0" w:color="auto"/>
              <w:left w:val="single" w:sz="4" w:space="0" w:color="auto"/>
              <w:bottom w:val="single" w:sz="4" w:space="0" w:color="auto"/>
              <w:right w:val="single" w:sz="4" w:space="0" w:color="auto"/>
            </w:tcBorders>
          </w:tcPr>
          <w:p w14:paraId="797B7883" w14:textId="77777777" w:rsidR="003E7C69" w:rsidRPr="00356B0D" w:rsidRDefault="003E7C69" w:rsidP="00C23D02">
            <w:pPr>
              <w:keepNext/>
              <w:keepLines/>
              <w:spacing w:after="0"/>
              <w:rPr>
                <w:rFonts w:ascii="Arial" w:hAnsi="Arial"/>
                <w:sz w:val="18"/>
              </w:rPr>
            </w:pPr>
          </w:p>
        </w:tc>
      </w:tr>
    </w:tbl>
    <w:p w14:paraId="5F9A50BC" w14:textId="77777777" w:rsidR="003E7C69" w:rsidRDefault="003E7C69" w:rsidP="003E7C69">
      <w:pPr>
        <w:rPr>
          <w:lang w:eastAsia="ko-KR"/>
        </w:rPr>
      </w:pPr>
    </w:p>
    <w:p w14:paraId="3E182CD7" w14:textId="77777777" w:rsidR="003E7C69" w:rsidRPr="001166B1" w:rsidRDefault="003E7C69" w:rsidP="003E7C69">
      <w:pPr>
        <w:pStyle w:val="NO"/>
        <w:rPr>
          <w:lang w:eastAsia="ko-KR"/>
        </w:rPr>
      </w:pPr>
      <w:r w:rsidRPr="00C754D8">
        <w:t>NOTE:</w:t>
      </w:r>
      <w:r w:rsidRPr="00C754D8">
        <w:tab/>
      </w:r>
      <w:r>
        <w:rPr>
          <w:rFonts w:hint="eastAsia"/>
          <w:lang w:eastAsia="ko-KR"/>
        </w:rPr>
        <w:t>Residual BER and SDU error ratio of EVS are</w:t>
      </w:r>
      <w:r w:rsidRPr="00351A95">
        <w:t xml:space="preserve"> for further study</w:t>
      </w:r>
      <w:r>
        <w:rPr>
          <w:rFonts w:hint="eastAsia"/>
          <w:lang w:eastAsia="ko-KR"/>
        </w:rPr>
        <w:t>.</w:t>
      </w:r>
    </w:p>
    <w:p w14:paraId="407D0734" w14:textId="77777777" w:rsidR="003E7C69" w:rsidRPr="00356B0D" w:rsidRDefault="003E7C69" w:rsidP="003E7C69">
      <w:pPr>
        <w:pStyle w:val="Heading1"/>
      </w:pPr>
      <w:bookmarkStart w:id="3488" w:name="_Toc26369675"/>
      <w:bookmarkStart w:id="3489" w:name="_Toc36227557"/>
      <w:bookmarkStart w:id="3490" w:name="_Toc36228572"/>
      <w:bookmarkStart w:id="3491" w:name="_Toc36229199"/>
      <w:bookmarkStart w:id="3492" w:name="_Toc36229827"/>
      <w:bookmarkStart w:id="3493" w:name="_Toc74607171"/>
      <w:bookmarkStart w:id="3494" w:name="_Toc130386650"/>
      <w:r w:rsidRPr="00356B0D">
        <w:t>E.</w:t>
      </w:r>
      <w:r>
        <w:rPr>
          <w:rFonts w:hint="eastAsia"/>
          <w:lang w:eastAsia="ko-KR"/>
        </w:rPr>
        <w:t>33</w:t>
      </w:r>
      <w:r w:rsidRPr="00356B0D">
        <w:tab/>
        <w:t>Bi-directional speech (</w:t>
      </w:r>
      <w:r>
        <w:rPr>
          <w:rFonts w:hint="eastAsia"/>
          <w:lang w:eastAsia="ko-KR"/>
        </w:rPr>
        <w:t xml:space="preserve">EVS </w:t>
      </w:r>
      <w:r w:rsidRPr="00356B0D">
        <w:t>1</w:t>
      </w:r>
      <w:r>
        <w:rPr>
          <w:rFonts w:hint="eastAsia"/>
          <w:lang w:eastAsia="ko-KR"/>
        </w:rPr>
        <w:t>3</w:t>
      </w:r>
      <w:r w:rsidRPr="00356B0D">
        <w:t>.2, IPv6, RTCP and MBR=GBR bearer)</w:t>
      </w:r>
      <w:bookmarkEnd w:id="3488"/>
      <w:bookmarkEnd w:id="3489"/>
      <w:bookmarkEnd w:id="3490"/>
      <w:bookmarkEnd w:id="3491"/>
      <w:bookmarkEnd w:id="3492"/>
      <w:bookmarkEnd w:id="3493"/>
      <w:bookmarkEnd w:id="3494"/>
    </w:p>
    <w:p w14:paraId="178A1A3A" w14:textId="77777777" w:rsidR="003E7C69" w:rsidRPr="00356B0D" w:rsidRDefault="003E7C69" w:rsidP="003E7C69">
      <w:pPr>
        <w:rPr>
          <w:lang w:eastAsia="ko-KR"/>
        </w:rPr>
      </w:pPr>
      <w:r w:rsidRPr="00356B0D">
        <w:t>The bit</w:t>
      </w:r>
      <w:r>
        <w:rPr>
          <w:rFonts w:hint="eastAsia"/>
          <w:lang w:eastAsia="ko-KR"/>
        </w:rPr>
        <w:t>-</w:t>
      </w:r>
      <w:r w:rsidRPr="00356B0D">
        <w:t xml:space="preserve">rate for </w:t>
      </w:r>
      <w:r>
        <w:rPr>
          <w:rFonts w:hint="eastAsia"/>
          <w:lang w:eastAsia="ko-KR"/>
        </w:rPr>
        <w:t>EVS</w:t>
      </w:r>
      <w:r w:rsidRPr="00356B0D">
        <w:t xml:space="preserve"> 1</w:t>
      </w:r>
      <w:r>
        <w:rPr>
          <w:rFonts w:hint="eastAsia"/>
          <w:lang w:eastAsia="ko-KR"/>
        </w:rPr>
        <w:t>3</w:t>
      </w:r>
      <w:r w:rsidRPr="00356B0D">
        <w:t xml:space="preserve">.2 including IP overhead (one </w:t>
      </w:r>
      <w:r>
        <w:rPr>
          <w:rFonts w:hint="eastAsia"/>
          <w:lang w:eastAsia="ko-KR"/>
        </w:rPr>
        <w:t>EVS</w:t>
      </w:r>
      <w:r w:rsidRPr="00356B0D">
        <w:t xml:space="preserve"> frame per RTP packet, using </w:t>
      </w:r>
      <w:r>
        <w:rPr>
          <w:rFonts w:hint="eastAsia"/>
          <w:lang w:eastAsia="ko-KR"/>
        </w:rPr>
        <w:t>Header-Full format</w:t>
      </w:r>
      <w:r w:rsidRPr="00356B0D">
        <w:t>) is 38 kbps</w:t>
      </w:r>
      <w:r>
        <w:t xml:space="preserve">. IPv6 is </w:t>
      </w:r>
      <w:r w:rsidRPr="00356B0D">
        <w:t>assumed.</w:t>
      </w:r>
    </w:p>
    <w:p w14:paraId="281CEFB9" w14:textId="77777777" w:rsidR="003E7C69" w:rsidRPr="00356B0D" w:rsidRDefault="003E7C69" w:rsidP="003E7C69">
      <w:pPr>
        <w:pStyle w:val="TH"/>
      </w:pPr>
      <w:r w:rsidRPr="00356B0D">
        <w:t>Table E.</w:t>
      </w:r>
      <w:r>
        <w:rPr>
          <w:rFonts w:hint="eastAsia"/>
          <w:lang w:eastAsia="ko-KR"/>
        </w:rPr>
        <w:t>34</w:t>
      </w:r>
      <w:r w:rsidRPr="00356B0D">
        <w:t>: QoS mapping for bi-directional speech (</w:t>
      </w:r>
      <w:r>
        <w:rPr>
          <w:rFonts w:hint="eastAsia"/>
          <w:lang w:eastAsia="ko-KR"/>
        </w:rPr>
        <w:t>EVS</w:t>
      </w:r>
      <w:r w:rsidRPr="00356B0D">
        <w:t xml:space="preserve"> 1</w:t>
      </w:r>
      <w:r>
        <w:rPr>
          <w:rFonts w:hint="eastAsia"/>
          <w:lang w:eastAsia="ko-KR"/>
        </w:rPr>
        <w:t>3</w:t>
      </w:r>
      <w:r w:rsidRPr="00356B0D">
        <w:t>.2,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3E7C69" w:rsidRPr="00356B0D" w14:paraId="64CF56D9"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79255F13"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29BD580F"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5FE8108A"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Notes</w:t>
            </w:r>
          </w:p>
        </w:tc>
      </w:tr>
      <w:tr w:rsidR="003E7C69" w:rsidRPr="00356B0D" w14:paraId="4A33BCF3"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01439F13"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Delivery order</w:t>
            </w:r>
          </w:p>
        </w:tc>
        <w:tc>
          <w:tcPr>
            <w:tcW w:w="1843" w:type="dxa"/>
            <w:tcBorders>
              <w:top w:val="single" w:sz="4" w:space="0" w:color="auto"/>
              <w:left w:val="single" w:sz="4" w:space="0" w:color="auto"/>
              <w:bottom w:val="single" w:sz="4" w:space="0" w:color="auto"/>
              <w:right w:val="single" w:sz="4" w:space="0" w:color="auto"/>
            </w:tcBorders>
          </w:tcPr>
          <w:p w14:paraId="1A3A4005" w14:textId="77777777" w:rsidR="003E7C69" w:rsidRPr="00356B0D" w:rsidRDefault="003E7C69" w:rsidP="00C23D02">
            <w:pPr>
              <w:keepNext/>
              <w:keepLines/>
              <w:spacing w:after="0"/>
              <w:jc w:val="center"/>
              <w:rPr>
                <w:rFonts w:ascii="Arial" w:hAnsi="Arial" w:cs="Arial"/>
                <w:sz w:val="18"/>
                <w:szCs w:val="18"/>
              </w:rPr>
            </w:pPr>
            <w:r w:rsidRPr="00356B0D">
              <w:rPr>
                <w:rFonts w:ascii="Arial" w:hAnsi="Arial" w:cs="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47B6C86C"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The application should handle packet reordering.</w:t>
            </w:r>
          </w:p>
        </w:tc>
      </w:tr>
      <w:tr w:rsidR="003E7C69" w:rsidRPr="00356B0D" w14:paraId="4D95B418"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3DE4930A"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Maximum SDU size (octets)</w:t>
            </w:r>
          </w:p>
        </w:tc>
        <w:tc>
          <w:tcPr>
            <w:tcW w:w="1843" w:type="dxa"/>
            <w:tcBorders>
              <w:top w:val="single" w:sz="4" w:space="0" w:color="auto"/>
              <w:left w:val="single" w:sz="4" w:space="0" w:color="auto"/>
              <w:bottom w:val="single" w:sz="4" w:space="0" w:color="auto"/>
              <w:right w:val="single" w:sz="4" w:space="0" w:color="auto"/>
            </w:tcBorders>
          </w:tcPr>
          <w:p w14:paraId="04E9BB88" w14:textId="77777777" w:rsidR="003E7C69" w:rsidRPr="00356B0D" w:rsidRDefault="003E7C69" w:rsidP="00C23D02">
            <w:pPr>
              <w:keepNext/>
              <w:keepLines/>
              <w:spacing w:after="0"/>
              <w:jc w:val="center"/>
              <w:rPr>
                <w:rFonts w:ascii="Arial" w:hAnsi="Arial" w:cs="Arial"/>
                <w:sz w:val="18"/>
                <w:szCs w:val="18"/>
              </w:rPr>
            </w:pPr>
            <w:r w:rsidRPr="00356B0D">
              <w:rPr>
                <w:rFonts w:ascii="Arial" w:hAnsi="Arial" w:cs="Arial"/>
                <w:sz w:val="18"/>
                <w:szCs w:val="18"/>
              </w:rPr>
              <w:t>1400</w:t>
            </w:r>
          </w:p>
        </w:tc>
        <w:tc>
          <w:tcPr>
            <w:tcW w:w="4394" w:type="dxa"/>
            <w:tcBorders>
              <w:top w:val="single" w:sz="4" w:space="0" w:color="auto"/>
              <w:left w:val="single" w:sz="4" w:space="0" w:color="auto"/>
              <w:bottom w:val="single" w:sz="4" w:space="0" w:color="auto"/>
              <w:right w:val="single" w:sz="4" w:space="0" w:color="auto"/>
            </w:tcBorders>
          </w:tcPr>
          <w:p w14:paraId="15CBFC2B" w14:textId="77777777" w:rsidR="003E7C69" w:rsidRPr="00356B0D" w:rsidRDefault="003E7C69" w:rsidP="00C23D02">
            <w:pPr>
              <w:keepNext/>
              <w:keepLines/>
              <w:spacing w:after="0"/>
              <w:rPr>
                <w:rFonts w:ascii="Arial" w:hAnsi="Arial" w:cs="Arial"/>
                <w:sz w:val="18"/>
                <w:szCs w:val="18"/>
                <w:lang w:eastAsia="ko-KR"/>
              </w:rPr>
            </w:pPr>
            <w:r w:rsidRPr="00356B0D">
              <w:rPr>
                <w:rFonts w:ascii="Arial" w:hAnsi="Arial" w:cs="Arial"/>
                <w:sz w:val="18"/>
                <w:szCs w:val="18"/>
              </w:rPr>
              <w:t>Maximum size of IP packets</w:t>
            </w:r>
            <w:r>
              <w:rPr>
                <w:rFonts w:ascii="Arial" w:hAnsi="Arial" w:cs="Arial" w:hint="eastAsia"/>
                <w:sz w:val="18"/>
                <w:szCs w:val="18"/>
                <w:lang w:eastAsia="ko-KR"/>
              </w:rPr>
              <w:t>.</w:t>
            </w:r>
          </w:p>
        </w:tc>
      </w:tr>
      <w:tr w:rsidR="003E7C69" w:rsidRPr="00356B0D" w14:paraId="428CB0DF"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032AD896"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1DC39A22" w14:textId="77777777" w:rsidR="003E7C69" w:rsidRPr="00356B0D" w:rsidRDefault="003E7C69" w:rsidP="00C23D02">
            <w:pPr>
              <w:keepNext/>
              <w:keepLines/>
              <w:spacing w:after="0"/>
              <w:jc w:val="center"/>
              <w:rPr>
                <w:rFonts w:ascii="Arial" w:hAnsi="Arial" w:cs="Arial"/>
                <w:sz w:val="18"/>
                <w:szCs w:val="18"/>
              </w:rPr>
            </w:pPr>
            <w:r w:rsidRPr="00356B0D">
              <w:rPr>
                <w:rFonts w:ascii="Arial" w:hAnsi="Arial" w:cs="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73FCC133" w14:textId="77777777" w:rsidR="003E7C69" w:rsidRPr="00356B0D" w:rsidRDefault="003E7C69" w:rsidP="00C23D02">
            <w:pPr>
              <w:keepNext/>
              <w:keepLines/>
              <w:spacing w:after="0"/>
              <w:rPr>
                <w:rFonts w:ascii="Arial" w:hAnsi="Arial" w:cs="Arial"/>
                <w:sz w:val="18"/>
                <w:szCs w:val="18"/>
              </w:rPr>
            </w:pPr>
          </w:p>
        </w:tc>
      </w:tr>
      <w:tr w:rsidR="003E7C69" w:rsidRPr="00356B0D" w14:paraId="674C0BBF"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2A6A31DB"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Residual BER</w:t>
            </w:r>
          </w:p>
        </w:tc>
        <w:tc>
          <w:tcPr>
            <w:tcW w:w="1843" w:type="dxa"/>
            <w:tcBorders>
              <w:top w:val="single" w:sz="4" w:space="0" w:color="auto"/>
              <w:left w:val="single" w:sz="4" w:space="0" w:color="auto"/>
              <w:bottom w:val="single" w:sz="4" w:space="0" w:color="auto"/>
              <w:right w:val="single" w:sz="4" w:space="0" w:color="auto"/>
            </w:tcBorders>
          </w:tcPr>
          <w:p w14:paraId="4707660A" w14:textId="77777777" w:rsidR="003E7C69" w:rsidRPr="00356B0D" w:rsidRDefault="003E7C69" w:rsidP="00C23D02">
            <w:pPr>
              <w:keepNext/>
              <w:keepLines/>
              <w:spacing w:after="0"/>
              <w:jc w:val="center"/>
              <w:rPr>
                <w:rFonts w:ascii="Arial" w:hAnsi="Arial" w:cs="Arial"/>
                <w:sz w:val="18"/>
                <w:szCs w:val="18"/>
              </w:rPr>
            </w:pPr>
            <w:r>
              <w:rPr>
                <w:rFonts w:ascii="Arial" w:hAnsi="Arial" w:cs="Arial" w:hint="eastAsia"/>
                <w:sz w:val="18"/>
                <w:szCs w:val="18"/>
                <w:lang w:eastAsia="ko-KR"/>
              </w:rPr>
              <w:t>[</w:t>
            </w:r>
            <w:r w:rsidRPr="00356B0D">
              <w:rPr>
                <w:rFonts w:ascii="Arial" w:hAnsi="Arial" w:cs="Arial"/>
                <w:sz w:val="18"/>
                <w:szCs w:val="18"/>
              </w:rPr>
              <w:t>10</w:t>
            </w:r>
            <w:r w:rsidRPr="00356B0D">
              <w:rPr>
                <w:rFonts w:ascii="Arial" w:hAnsi="Arial" w:cs="Arial"/>
                <w:sz w:val="18"/>
                <w:szCs w:val="18"/>
                <w:vertAlign w:val="superscript"/>
              </w:rPr>
              <w:t>-5</w:t>
            </w:r>
            <w:r w:rsidRPr="00C754D8">
              <w:rPr>
                <w:rFonts w:ascii="Arial" w:hAnsi="Arial" w:hint="eastAsia"/>
                <w:sz w:val="18"/>
                <w:lang w:eastAsia="ko-KR"/>
              </w:rPr>
              <w:t>]</w:t>
            </w:r>
          </w:p>
        </w:tc>
        <w:tc>
          <w:tcPr>
            <w:tcW w:w="4394" w:type="dxa"/>
            <w:tcBorders>
              <w:top w:val="single" w:sz="4" w:space="0" w:color="auto"/>
              <w:left w:val="single" w:sz="4" w:space="0" w:color="auto"/>
              <w:bottom w:val="single" w:sz="4" w:space="0" w:color="auto"/>
              <w:right w:val="single" w:sz="4" w:space="0" w:color="auto"/>
            </w:tcBorders>
          </w:tcPr>
          <w:p w14:paraId="01E2726A"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Reflects the desire to have a medium level of protection to achieve an acceptable compromise between packet loss rate and speech transport delay and delay variation.</w:t>
            </w:r>
          </w:p>
        </w:tc>
      </w:tr>
      <w:tr w:rsidR="003E7C69" w:rsidRPr="00356B0D" w14:paraId="75F6A0AA"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6B6B83EA"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SDU error ratio</w:t>
            </w:r>
          </w:p>
        </w:tc>
        <w:tc>
          <w:tcPr>
            <w:tcW w:w="1843" w:type="dxa"/>
            <w:tcBorders>
              <w:top w:val="single" w:sz="4" w:space="0" w:color="auto"/>
              <w:left w:val="single" w:sz="4" w:space="0" w:color="auto"/>
              <w:bottom w:val="single" w:sz="4" w:space="0" w:color="auto"/>
              <w:right w:val="single" w:sz="4" w:space="0" w:color="auto"/>
            </w:tcBorders>
          </w:tcPr>
          <w:p w14:paraId="16B09D93" w14:textId="77777777" w:rsidR="003E7C69" w:rsidRPr="00356B0D" w:rsidRDefault="003E7C69" w:rsidP="00C23D02">
            <w:pPr>
              <w:keepNext/>
              <w:keepLines/>
              <w:spacing w:after="0"/>
              <w:jc w:val="center"/>
              <w:rPr>
                <w:rFonts w:ascii="Arial" w:hAnsi="Arial" w:cs="Arial"/>
                <w:sz w:val="18"/>
                <w:szCs w:val="18"/>
                <w:lang w:eastAsia="ko-KR"/>
              </w:rPr>
            </w:pPr>
            <w:r>
              <w:rPr>
                <w:rFonts w:ascii="Arial" w:hAnsi="Arial" w:cs="Arial" w:hint="eastAsia"/>
                <w:sz w:val="18"/>
                <w:szCs w:val="18"/>
                <w:lang w:eastAsia="ko-KR"/>
              </w:rPr>
              <w:t>[</w:t>
            </w:r>
            <w:r w:rsidRPr="00356B0D">
              <w:rPr>
                <w:rFonts w:ascii="Arial" w:hAnsi="Arial" w:cs="Arial"/>
                <w:sz w:val="18"/>
                <w:szCs w:val="18"/>
              </w:rPr>
              <w:t>7*10</w:t>
            </w:r>
            <w:r w:rsidRPr="00356B0D">
              <w:rPr>
                <w:rFonts w:ascii="Arial" w:hAnsi="Arial" w:cs="Arial"/>
                <w:sz w:val="18"/>
                <w:szCs w:val="18"/>
                <w:vertAlign w:val="superscript"/>
              </w:rPr>
              <w:t>-3</w:t>
            </w:r>
            <w:r w:rsidRPr="00C754D8">
              <w:rPr>
                <w:rFonts w:ascii="Arial" w:hAnsi="Arial" w:hint="eastAsia"/>
                <w:sz w:val="18"/>
                <w:lang w:eastAsia="ko-KR"/>
              </w:rPr>
              <w:t>]</w:t>
            </w:r>
          </w:p>
        </w:tc>
        <w:tc>
          <w:tcPr>
            <w:tcW w:w="4394" w:type="dxa"/>
            <w:tcBorders>
              <w:top w:val="single" w:sz="4" w:space="0" w:color="auto"/>
              <w:left w:val="single" w:sz="4" w:space="0" w:color="auto"/>
              <w:bottom w:val="single" w:sz="4" w:space="0" w:color="auto"/>
              <w:right w:val="single" w:sz="4" w:space="0" w:color="auto"/>
            </w:tcBorders>
          </w:tcPr>
          <w:p w14:paraId="1099C3BB" w14:textId="77777777" w:rsidR="003E7C69" w:rsidRPr="00356B0D" w:rsidRDefault="003E7C69" w:rsidP="00C23D02">
            <w:pPr>
              <w:keepNext/>
              <w:keepLines/>
              <w:spacing w:after="0"/>
              <w:rPr>
                <w:rFonts w:ascii="Arial" w:hAnsi="Arial" w:cs="Arial"/>
                <w:sz w:val="18"/>
                <w:szCs w:val="18"/>
                <w:lang w:eastAsia="ko-KR"/>
              </w:rPr>
            </w:pPr>
            <w:r w:rsidRPr="00356B0D">
              <w:rPr>
                <w:rFonts w:ascii="Arial" w:hAnsi="Arial" w:cs="Arial"/>
                <w:sz w:val="18"/>
                <w:szCs w:val="18"/>
              </w:rPr>
              <w:t>A packet loss rate of 0.7 % per wireless link is in general sufficient for speech services</w:t>
            </w:r>
            <w:r>
              <w:rPr>
                <w:rFonts w:ascii="Arial" w:hAnsi="Arial" w:cs="Arial" w:hint="eastAsia"/>
                <w:sz w:val="18"/>
                <w:szCs w:val="18"/>
                <w:lang w:eastAsia="ko-KR"/>
              </w:rPr>
              <w:t>.</w:t>
            </w:r>
          </w:p>
        </w:tc>
      </w:tr>
      <w:tr w:rsidR="003E7C69" w:rsidRPr="00356B0D" w14:paraId="48F76C62"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117EA1C1"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Transfer delay (ms)</w:t>
            </w:r>
          </w:p>
        </w:tc>
        <w:tc>
          <w:tcPr>
            <w:tcW w:w="1843" w:type="dxa"/>
            <w:tcBorders>
              <w:top w:val="single" w:sz="4" w:space="0" w:color="auto"/>
              <w:left w:val="single" w:sz="4" w:space="0" w:color="auto"/>
              <w:bottom w:val="single" w:sz="4" w:space="0" w:color="auto"/>
              <w:right w:val="single" w:sz="4" w:space="0" w:color="auto"/>
            </w:tcBorders>
          </w:tcPr>
          <w:p w14:paraId="421036AA" w14:textId="77777777" w:rsidR="003E7C69" w:rsidRPr="00356B0D" w:rsidRDefault="003E7C69" w:rsidP="00C23D02">
            <w:pPr>
              <w:keepNext/>
              <w:keepLines/>
              <w:spacing w:after="0"/>
              <w:jc w:val="center"/>
              <w:rPr>
                <w:rFonts w:ascii="Arial" w:hAnsi="Arial" w:cs="Arial"/>
                <w:sz w:val="18"/>
                <w:szCs w:val="18"/>
              </w:rPr>
            </w:pPr>
            <w:r w:rsidRPr="00356B0D">
              <w:rPr>
                <w:rFonts w:ascii="Arial" w:hAnsi="Arial" w:cs="Arial"/>
                <w:sz w:val="18"/>
                <w:szCs w:val="18"/>
              </w:rPr>
              <w:t>130 ms</w:t>
            </w:r>
          </w:p>
        </w:tc>
        <w:tc>
          <w:tcPr>
            <w:tcW w:w="4394" w:type="dxa"/>
            <w:tcBorders>
              <w:top w:val="single" w:sz="4" w:space="0" w:color="auto"/>
              <w:left w:val="single" w:sz="4" w:space="0" w:color="auto"/>
              <w:bottom w:val="single" w:sz="4" w:space="0" w:color="auto"/>
              <w:right w:val="single" w:sz="4" w:space="0" w:color="auto"/>
            </w:tcBorders>
          </w:tcPr>
          <w:p w14:paraId="030DF187"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Indicates maximum delay for 95</w:t>
            </w:r>
            <w:r w:rsidRPr="00356B0D">
              <w:rPr>
                <w:rFonts w:ascii="Arial" w:hAnsi="Arial" w:cs="Arial"/>
                <w:sz w:val="18"/>
                <w:szCs w:val="18"/>
                <w:vertAlign w:val="superscript"/>
              </w:rPr>
              <w:t>th</w:t>
            </w:r>
            <w:r w:rsidRPr="00356B0D">
              <w:rPr>
                <w:rFonts w:ascii="Arial" w:hAnsi="Arial" w:cs="Arial"/>
                <w:sz w:val="18"/>
                <w:szCs w:val="18"/>
              </w:rPr>
              <w:t xml:space="preserve"> percentile of the distribution of delay for all delivered SDUs between the UE and the </w:t>
            </w:r>
            <w:r w:rsidRPr="00356B0D">
              <w:rPr>
                <w:rFonts w:ascii="Arial" w:hAnsi="Arial" w:cs="Arial" w:hint="eastAsia"/>
                <w:sz w:val="18"/>
                <w:szCs w:val="18"/>
                <w:lang w:eastAsia="ko-KR"/>
              </w:rPr>
              <w:t>PS domain</w:t>
            </w:r>
            <w:r w:rsidRPr="00356B0D">
              <w:rPr>
                <w:rFonts w:ascii="Arial" w:hAnsi="Arial" w:cs="Arial"/>
                <w:sz w:val="18"/>
                <w:szCs w:val="18"/>
              </w:rPr>
              <w:t xml:space="preserve"> during the lifetime of a bearer service. </w:t>
            </w:r>
            <w:r w:rsidRPr="00356B0D">
              <w:rPr>
                <w:rFonts w:ascii="Arial" w:hAnsi="Arial" w:cs="Arial"/>
                <w:sz w:val="18"/>
                <w:szCs w:val="18"/>
                <w:lang w:eastAsia="ko-KR"/>
              </w:rPr>
              <w:t>Permits the derivation of</w:t>
            </w:r>
            <w:r w:rsidRPr="00356B0D">
              <w:rPr>
                <w:rFonts w:ascii="Arial" w:hAnsi="Arial" w:cs="Arial"/>
                <w:sz w:val="18"/>
                <w:szCs w:val="18"/>
              </w:rPr>
              <w:t xml:space="preserve"> the RAN part of the total transfer delay for the </w:t>
            </w:r>
            <w:r w:rsidRPr="00356B0D">
              <w:rPr>
                <w:rFonts w:ascii="Arial" w:hAnsi="Arial" w:cs="Arial" w:hint="eastAsia"/>
                <w:sz w:val="18"/>
                <w:szCs w:val="18"/>
                <w:lang w:eastAsia="ko-KR"/>
              </w:rPr>
              <w:t>radio access</w:t>
            </w:r>
            <w:r w:rsidRPr="00356B0D">
              <w:rPr>
                <w:rFonts w:ascii="Arial" w:hAnsi="Arial" w:cs="Arial"/>
                <w:sz w:val="18"/>
                <w:szCs w:val="18"/>
              </w:rPr>
              <w:t xml:space="preserve"> bearer. This attribute allows RAN to set transport formats and H-ARQ/ARQ parameters such as the discard timer. </w:t>
            </w:r>
          </w:p>
        </w:tc>
      </w:tr>
      <w:tr w:rsidR="003E7C69" w:rsidRPr="00356B0D" w14:paraId="73B9B52C"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5705C91D"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Guaranteed bit</w:t>
            </w:r>
            <w:r>
              <w:rPr>
                <w:rFonts w:ascii="Arial" w:hAnsi="Arial" w:cs="Arial" w:hint="eastAsia"/>
                <w:sz w:val="18"/>
                <w:szCs w:val="18"/>
                <w:lang w:eastAsia="ko-KR"/>
              </w:rPr>
              <w:t>-</w:t>
            </w:r>
            <w:r w:rsidRPr="00356B0D">
              <w:rPr>
                <w:rFonts w:ascii="Arial" w:hAnsi="Arial" w:cs="Arial"/>
                <w:sz w:val="18"/>
                <w:szCs w:val="18"/>
              </w:rPr>
              <w:t>rate for uplink (kbps)</w:t>
            </w:r>
          </w:p>
        </w:tc>
        <w:tc>
          <w:tcPr>
            <w:tcW w:w="1843" w:type="dxa"/>
            <w:tcBorders>
              <w:top w:val="single" w:sz="4" w:space="0" w:color="auto"/>
              <w:left w:val="single" w:sz="4" w:space="0" w:color="auto"/>
              <w:bottom w:val="single" w:sz="4" w:space="0" w:color="auto"/>
              <w:right w:val="single" w:sz="4" w:space="0" w:color="auto"/>
            </w:tcBorders>
          </w:tcPr>
          <w:p w14:paraId="14014264" w14:textId="77777777" w:rsidR="003E7C69" w:rsidRPr="00356B0D" w:rsidRDefault="003E7C69" w:rsidP="00C23D02">
            <w:pPr>
              <w:keepNext/>
              <w:keepLines/>
              <w:spacing w:after="0"/>
              <w:jc w:val="center"/>
              <w:rPr>
                <w:rFonts w:ascii="Arial" w:hAnsi="Arial" w:cs="Arial"/>
                <w:sz w:val="18"/>
                <w:szCs w:val="18"/>
              </w:rPr>
            </w:pPr>
            <w:r>
              <w:rPr>
                <w:rFonts w:ascii="Arial" w:hAnsi="Arial" w:cs="Arial" w:hint="eastAsia"/>
                <w:sz w:val="18"/>
                <w:szCs w:val="18"/>
                <w:lang w:eastAsia="ko-KR"/>
              </w:rPr>
              <w:t>40</w:t>
            </w:r>
          </w:p>
        </w:tc>
        <w:tc>
          <w:tcPr>
            <w:tcW w:w="4394" w:type="dxa"/>
            <w:tcBorders>
              <w:top w:val="single" w:sz="4" w:space="0" w:color="auto"/>
              <w:left w:val="single" w:sz="4" w:space="0" w:color="auto"/>
              <w:bottom w:val="single" w:sz="4" w:space="0" w:color="auto"/>
              <w:right w:val="single" w:sz="4" w:space="0" w:color="auto"/>
            </w:tcBorders>
          </w:tcPr>
          <w:p w14:paraId="0F5CBC8A"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 xml:space="preserve">The total bit-rate of </w:t>
            </w:r>
            <w:r>
              <w:rPr>
                <w:rFonts w:ascii="Arial" w:hAnsi="Arial" w:cs="Arial" w:hint="eastAsia"/>
                <w:sz w:val="18"/>
                <w:szCs w:val="18"/>
                <w:lang w:eastAsia="ko-KR"/>
              </w:rPr>
              <w:t>EVS</w:t>
            </w:r>
            <w:r w:rsidRPr="00356B0D">
              <w:rPr>
                <w:rFonts w:ascii="Arial" w:hAnsi="Arial" w:cs="Arial"/>
                <w:sz w:val="18"/>
                <w:szCs w:val="18"/>
              </w:rPr>
              <w:t>1</w:t>
            </w:r>
            <w:r>
              <w:rPr>
                <w:rFonts w:ascii="Arial" w:hAnsi="Arial" w:cs="Arial" w:hint="eastAsia"/>
                <w:sz w:val="18"/>
                <w:szCs w:val="18"/>
                <w:lang w:eastAsia="ko-KR"/>
              </w:rPr>
              <w:t>3</w:t>
            </w:r>
            <w:r w:rsidRPr="00356B0D">
              <w:rPr>
                <w:rFonts w:ascii="Arial" w:hAnsi="Arial" w:cs="Arial"/>
                <w:sz w:val="18"/>
                <w:szCs w:val="18"/>
              </w:rPr>
              <w:t xml:space="preserve">.2 including IP/UDP/RTP overhead and </w:t>
            </w:r>
            <w:r>
              <w:rPr>
                <w:rFonts w:ascii="Arial" w:hAnsi="Arial" w:cs="Arial" w:hint="eastAsia"/>
                <w:sz w:val="18"/>
                <w:szCs w:val="18"/>
                <w:lang w:eastAsia="ko-KR"/>
              </w:rPr>
              <w:t>2000 bps</w:t>
            </w:r>
            <w:r w:rsidRPr="00356B0D">
              <w:rPr>
                <w:rFonts w:ascii="Arial" w:hAnsi="Arial" w:cs="Arial"/>
                <w:sz w:val="18"/>
                <w:szCs w:val="18"/>
              </w:rPr>
              <w:t xml:space="preserve"> for RTCP.</w:t>
            </w:r>
          </w:p>
        </w:tc>
      </w:tr>
      <w:tr w:rsidR="003E7C69" w:rsidRPr="00356B0D" w14:paraId="7D003137"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36685E48"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Maximum bit</w:t>
            </w:r>
            <w:r>
              <w:rPr>
                <w:rFonts w:ascii="Arial" w:hAnsi="Arial" w:cs="Arial" w:hint="eastAsia"/>
                <w:sz w:val="18"/>
                <w:szCs w:val="18"/>
                <w:lang w:eastAsia="ko-KR"/>
              </w:rPr>
              <w:t>-</w:t>
            </w:r>
            <w:r w:rsidRPr="00356B0D">
              <w:rPr>
                <w:rFonts w:ascii="Arial" w:hAnsi="Arial" w:cs="Arial"/>
                <w:sz w:val="18"/>
                <w:szCs w:val="18"/>
              </w:rPr>
              <w:t>rate for uplink (kbps)</w:t>
            </w:r>
          </w:p>
        </w:tc>
        <w:tc>
          <w:tcPr>
            <w:tcW w:w="1843" w:type="dxa"/>
            <w:tcBorders>
              <w:top w:val="single" w:sz="4" w:space="0" w:color="auto"/>
              <w:left w:val="single" w:sz="4" w:space="0" w:color="auto"/>
              <w:bottom w:val="single" w:sz="4" w:space="0" w:color="auto"/>
              <w:right w:val="single" w:sz="4" w:space="0" w:color="auto"/>
            </w:tcBorders>
          </w:tcPr>
          <w:p w14:paraId="5CF5CF63" w14:textId="77777777" w:rsidR="003E7C69" w:rsidRPr="00356B0D" w:rsidRDefault="003E7C69" w:rsidP="00C23D02">
            <w:pPr>
              <w:keepNext/>
              <w:keepLines/>
              <w:spacing w:after="0"/>
              <w:jc w:val="center"/>
              <w:rPr>
                <w:rFonts w:ascii="Arial" w:hAnsi="Arial" w:cs="Arial"/>
                <w:sz w:val="18"/>
                <w:szCs w:val="18"/>
              </w:rPr>
            </w:pPr>
            <w:r>
              <w:rPr>
                <w:rFonts w:ascii="Arial" w:hAnsi="Arial" w:cs="Arial" w:hint="eastAsia"/>
                <w:sz w:val="18"/>
                <w:szCs w:val="18"/>
                <w:lang w:eastAsia="ko-KR"/>
              </w:rPr>
              <w:t>40</w:t>
            </w:r>
          </w:p>
        </w:tc>
        <w:tc>
          <w:tcPr>
            <w:tcW w:w="4394" w:type="dxa"/>
            <w:tcBorders>
              <w:top w:val="single" w:sz="4" w:space="0" w:color="auto"/>
              <w:left w:val="single" w:sz="4" w:space="0" w:color="auto"/>
              <w:bottom w:val="single" w:sz="4" w:space="0" w:color="auto"/>
              <w:right w:val="single" w:sz="4" w:space="0" w:color="auto"/>
            </w:tcBorders>
          </w:tcPr>
          <w:p w14:paraId="5D2203FF"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The same as the guaranteed bit</w:t>
            </w:r>
            <w:r>
              <w:rPr>
                <w:rFonts w:ascii="Arial" w:hAnsi="Arial" w:cs="Arial" w:hint="eastAsia"/>
                <w:sz w:val="18"/>
                <w:szCs w:val="18"/>
                <w:lang w:eastAsia="ko-KR"/>
              </w:rPr>
              <w:t>-</w:t>
            </w:r>
            <w:r w:rsidRPr="00356B0D">
              <w:rPr>
                <w:rFonts w:ascii="Arial" w:hAnsi="Arial" w:cs="Arial"/>
                <w:sz w:val="18"/>
                <w:szCs w:val="18"/>
              </w:rPr>
              <w:t>rate.</w:t>
            </w:r>
          </w:p>
        </w:tc>
      </w:tr>
      <w:tr w:rsidR="003E7C69" w:rsidRPr="00356B0D" w14:paraId="3743FD6B"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0B6CF42F"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Guaranteed bit</w:t>
            </w:r>
            <w:r>
              <w:rPr>
                <w:rFonts w:ascii="Arial" w:hAnsi="Arial" w:cs="Arial" w:hint="eastAsia"/>
                <w:sz w:val="18"/>
                <w:szCs w:val="18"/>
                <w:lang w:eastAsia="ko-KR"/>
              </w:rPr>
              <w:t>-</w:t>
            </w:r>
            <w:r w:rsidRPr="00356B0D">
              <w:rPr>
                <w:rFonts w:ascii="Arial" w:hAnsi="Arial" w:cs="Arial"/>
                <w:sz w:val="18"/>
                <w:szCs w:val="18"/>
              </w:rPr>
              <w:t>rate for downlink (kbps)</w:t>
            </w:r>
          </w:p>
        </w:tc>
        <w:tc>
          <w:tcPr>
            <w:tcW w:w="1843" w:type="dxa"/>
            <w:tcBorders>
              <w:top w:val="single" w:sz="4" w:space="0" w:color="auto"/>
              <w:left w:val="single" w:sz="4" w:space="0" w:color="auto"/>
              <w:bottom w:val="single" w:sz="4" w:space="0" w:color="auto"/>
              <w:right w:val="single" w:sz="4" w:space="0" w:color="auto"/>
            </w:tcBorders>
          </w:tcPr>
          <w:p w14:paraId="6DE06372" w14:textId="77777777" w:rsidR="003E7C69" w:rsidRPr="00356B0D" w:rsidRDefault="003E7C69" w:rsidP="00C23D02">
            <w:pPr>
              <w:keepNext/>
              <w:keepLines/>
              <w:spacing w:after="0"/>
              <w:jc w:val="center"/>
              <w:rPr>
                <w:rFonts w:ascii="Arial" w:hAnsi="Arial" w:cs="Arial"/>
                <w:sz w:val="18"/>
                <w:szCs w:val="18"/>
              </w:rPr>
            </w:pPr>
            <w:r>
              <w:rPr>
                <w:rFonts w:ascii="Arial" w:hAnsi="Arial" w:cs="Arial" w:hint="eastAsia"/>
                <w:sz w:val="18"/>
                <w:szCs w:val="18"/>
                <w:lang w:eastAsia="ko-KR"/>
              </w:rPr>
              <w:t>40</w:t>
            </w:r>
          </w:p>
        </w:tc>
        <w:tc>
          <w:tcPr>
            <w:tcW w:w="4394" w:type="dxa"/>
            <w:tcBorders>
              <w:top w:val="single" w:sz="4" w:space="0" w:color="auto"/>
              <w:left w:val="single" w:sz="4" w:space="0" w:color="auto"/>
              <w:bottom w:val="single" w:sz="4" w:space="0" w:color="auto"/>
              <w:right w:val="single" w:sz="4" w:space="0" w:color="auto"/>
            </w:tcBorders>
          </w:tcPr>
          <w:p w14:paraId="54540B57"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 xml:space="preserve">The total bit-rate of </w:t>
            </w:r>
            <w:r>
              <w:rPr>
                <w:rFonts w:ascii="Arial" w:hAnsi="Arial" w:cs="Arial" w:hint="eastAsia"/>
                <w:sz w:val="18"/>
                <w:szCs w:val="18"/>
                <w:lang w:eastAsia="ko-KR"/>
              </w:rPr>
              <w:t>EVS</w:t>
            </w:r>
            <w:r w:rsidRPr="00356B0D">
              <w:rPr>
                <w:rFonts w:ascii="Arial" w:hAnsi="Arial" w:cs="Arial"/>
                <w:sz w:val="18"/>
                <w:szCs w:val="18"/>
              </w:rPr>
              <w:t>1</w:t>
            </w:r>
            <w:r>
              <w:rPr>
                <w:rFonts w:ascii="Arial" w:hAnsi="Arial" w:cs="Arial" w:hint="eastAsia"/>
                <w:sz w:val="18"/>
                <w:szCs w:val="18"/>
                <w:lang w:eastAsia="ko-KR"/>
              </w:rPr>
              <w:t>3</w:t>
            </w:r>
            <w:r w:rsidRPr="00356B0D">
              <w:rPr>
                <w:rFonts w:ascii="Arial" w:hAnsi="Arial" w:cs="Arial"/>
                <w:sz w:val="18"/>
                <w:szCs w:val="18"/>
              </w:rPr>
              <w:t xml:space="preserve">.2 including IP/UDP/RTP overhead and </w:t>
            </w:r>
            <w:r>
              <w:rPr>
                <w:rFonts w:ascii="Arial" w:hAnsi="Arial" w:cs="Arial" w:hint="eastAsia"/>
                <w:sz w:val="18"/>
                <w:szCs w:val="18"/>
                <w:lang w:eastAsia="ko-KR"/>
              </w:rPr>
              <w:t>2000 bps</w:t>
            </w:r>
            <w:r w:rsidRPr="00356B0D">
              <w:rPr>
                <w:rFonts w:ascii="Arial" w:hAnsi="Arial" w:cs="Arial"/>
                <w:sz w:val="18"/>
                <w:szCs w:val="18"/>
              </w:rPr>
              <w:t xml:space="preserve"> for RTCP.</w:t>
            </w:r>
          </w:p>
        </w:tc>
      </w:tr>
      <w:tr w:rsidR="003E7C69" w:rsidRPr="00356B0D" w14:paraId="184AE89C"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465DD287"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Maximum bit</w:t>
            </w:r>
            <w:r>
              <w:rPr>
                <w:rFonts w:ascii="Arial" w:hAnsi="Arial" w:cs="Arial" w:hint="eastAsia"/>
                <w:sz w:val="18"/>
                <w:szCs w:val="18"/>
                <w:lang w:eastAsia="ko-KR"/>
              </w:rPr>
              <w:t>-</w:t>
            </w:r>
            <w:r w:rsidRPr="00356B0D">
              <w:rPr>
                <w:rFonts w:ascii="Arial" w:hAnsi="Arial" w:cs="Arial"/>
                <w:sz w:val="18"/>
                <w:szCs w:val="18"/>
              </w:rPr>
              <w:t>rate for downlink (kbps)</w:t>
            </w:r>
          </w:p>
        </w:tc>
        <w:tc>
          <w:tcPr>
            <w:tcW w:w="1843" w:type="dxa"/>
            <w:tcBorders>
              <w:top w:val="single" w:sz="4" w:space="0" w:color="auto"/>
              <w:left w:val="single" w:sz="4" w:space="0" w:color="auto"/>
              <w:bottom w:val="single" w:sz="4" w:space="0" w:color="auto"/>
              <w:right w:val="single" w:sz="4" w:space="0" w:color="auto"/>
            </w:tcBorders>
          </w:tcPr>
          <w:p w14:paraId="18626B06" w14:textId="77777777" w:rsidR="003E7C69" w:rsidRPr="00356B0D" w:rsidRDefault="003E7C69" w:rsidP="00C23D02">
            <w:pPr>
              <w:keepNext/>
              <w:keepLines/>
              <w:spacing w:after="0"/>
              <w:jc w:val="center"/>
              <w:rPr>
                <w:rFonts w:ascii="Arial" w:hAnsi="Arial" w:cs="Arial"/>
                <w:sz w:val="18"/>
                <w:szCs w:val="18"/>
              </w:rPr>
            </w:pPr>
            <w:r>
              <w:rPr>
                <w:rFonts w:ascii="Arial" w:hAnsi="Arial" w:cs="Arial" w:hint="eastAsia"/>
                <w:sz w:val="18"/>
                <w:szCs w:val="18"/>
                <w:lang w:eastAsia="ko-KR"/>
              </w:rPr>
              <w:t>40</w:t>
            </w:r>
          </w:p>
        </w:tc>
        <w:tc>
          <w:tcPr>
            <w:tcW w:w="4394" w:type="dxa"/>
            <w:tcBorders>
              <w:top w:val="single" w:sz="4" w:space="0" w:color="auto"/>
              <w:left w:val="single" w:sz="4" w:space="0" w:color="auto"/>
              <w:bottom w:val="single" w:sz="4" w:space="0" w:color="auto"/>
              <w:right w:val="single" w:sz="4" w:space="0" w:color="auto"/>
            </w:tcBorders>
          </w:tcPr>
          <w:p w14:paraId="12B080D3" w14:textId="77777777" w:rsidR="003E7C69" w:rsidRPr="00356B0D" w:rsidRDefault="003E7C69" w:rsidP="00C23D02">
            <w:pPr>
              <w:keepNext/>
              <w:keepLines/>
              <w:spacing w:after="0"/>
              <w:rPr>
                <w:rFonts w:ascii="Arial" w:hAnsi="Arial" w:cs="Arial"/>
                <w:sz w:val="18"/>
                <w:szCs w:val="18"/>
                <w:lang w:eastAsia="ko-KR"/>
              </w:rPr>
            </w:pPr>
            <w:r w:rsidRPr="00356B0D">
              <w:rPr>
                <w:rFonts w:ascii="Arial" w:hAnsi="Arial" w:cs="Arial"/>
                <w:sz w:val="18"/>
                <w:szCs w:val="18"/>
              </w:rPr>
              <w:t>The same as the guaranteed bit</w:t>
            </w:r>
            <w:r>
              <w:rPr>
                <w:rFonts w:ascii="Arial" w:hAnsi="Arial" w:cs="Arial" w:hint="eastAsia"/>
                <w:sz w:val="18"/>
                <w:szCs w:val="18"/>
                <w:lang w:eastAsia="ko-KR"/>
              </w:rPr>
              <w:t>-</w:t>
            </w:r>
            <w:r w:rsidRPr="00356B0D">
              <w:rPr>
                <w:rFonts w:ascii="Arial" w:hAnsi="Arial" w:cs="Arial"/>
                <w:sz w:val="18"/>
                <w:szCs w:val="18"/>
              </w:rPr>
              <w:t>rate</w:t>
            </w:r>
            <w:r>
              <w:rPr>
                <w:rFonts w:ascii="Arial" w:hAnsi="Arial" w:cs="Arial" w:hint="eastAsia"/>
                <w:sz w:val="18"/>
                <w:szCs w:val="18"/>
                <w:lang w:eastAsia="ko-KR"/>
              </w:rPr>
              <w:t>.</w:t>
            </w:r>
          </w:p>
        </w:tc>
      </w:tr>
      <w:tr w:rsidR="003E7C69" w:rsidRPr="00356B0D" w14:paraId="41118557"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0CCA66DE"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4BD8FCFC" w14:textId="77777777" w:rsidR="003E7C69" w:rsidRPr="00356B0D" w:rsidRDefault="003E7C69" w:rsidP="00C23D02">
            <w:pPr>
              <w:keepNext/>
              <w:keepLines/>
              <w:spacing w:after="0"/>
              <w:jc w:val="center"/>
              <w:rPr>
                <w:rFonts w:ascii="Arial" w:hAnsi="Arial" w:cs="Arial"/>
                <w:sz w:val="18"/>
                <w:szCs w:val="18"/>
              </w:rPr>
            </w:pPr>
            <w:r w:rsidRPr="00356B0D">
              <w:rPr>
                <w:rFonts w:ascii="Arial" w:hAnsi="Arial" w:cs="Arial"/>
                <w:sz w:val="18"/>
                <w:szCs w:val="18"/>
              </w:rPr>
              <w:t>subscribed value</w:t>
            </w:r>
          </w:p>
        </w:tc>
        <w:tc>
          <w:tcPr>
            <w:tcW w:w="4394" w:type="dxa"/>
            <w:tcBorders>
              <w:top w:val="single" w:sz="4" w:space="0" w:color="auto"/>
              <w:left w:val="single" w:sz="4" w:space="0" w:color="auto"/>
              <w:bottom w:val="single" w:sz="4" w:space="0" w:color="auto"/>
              <w:right w:val="single" w:sz="4" w:space="0" w:color="auto"/>
            </w:tcBorders>
          </w:tcPr>
          <w:p w14:paraId="5E6E1B13"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 xml:space="preserve">Indicates the relative importance to other </w:t>
            </w:r>
            <w:r w:rsidRPr="00356B0D">
              <w:rPr>
                <w:rFonts w:ascii="Arial" w:hAnsi="Arial" w:cs="Arial" w:hint="eastAsia"/>
                <w:sz w:val="18"/>
                <w:szCs w:val="18"/>
                <w:lang w:eastAsia="ko-KR"/>
              </w:rPr>
              <w:t>radio access</w:t>
            </w:r>
            <w:r w:rsidRPr="00356B0D">
              <w:rPr>
                <w:rFonts w:ascii="Arial" w:hAnsi="Arial" w:cs="Arial"/>
                <w:sz w:val="18"/>
                <w:szCs w:val="18"/>
              </w:rPr>
              <w:t xml:space="preserve"> bearers. It should be the next lower value to the priority of the signalling bearer.</w:t>
            </w:r>
          </w:p>
        </w:tc>
      </w:tr>
      <w:tr w:rsidR="003E7C69" w:rsidRPr="00356B0D" w14:paraId="6FBB0E86"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5835217D"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09528BCF" w14:textId="77777777" w:rsidR="003E7C69" w:rsidRPr="00356B0D" w:rsidRDefault="003E7C69" w:rsidP="00C23D02">
            <w:pPr>
              <w:keepNext/>
              <w:keepLines/>
              <w:spacing w:after="0"/>
              <w:jc w:val="center"/>
              <w:rPr>
                <w:rFonts w:ascii="Arial" w:hAnsi="Arial" w:cs="Arial"/>
                <w:sz w:val="18"/>
                <w:szCs w:val="18"/>
              </w:rPr>
            </w:pPr>
            <w:r w:rsidRPr="00356B0D">
              <w:rPr>
                <w:rFonts w:ascii="Arial" w:hAnsi="Arial" w:cs="Arial"/>
                <w:sz w:val="18"/>
                <w:szCs w:val="18"/>
              </w:rPr>
              <w:t>‘speech'</w:t>
            </w:r>
          </w:p>
        </w:tc>
        <w:tc>
          <w:tcPr>
            <w:tcW w:w="4394" w:type="dxa"/>
            <w:tcBorders>
              <w:top w:val="single" w:sz="4" w:space="0" w:color="auto"/>
              <w:left w:val="single" w:sz="4" w:space="0" w:color="auto"/>
              <w:bottom w:val="single" w:sz="4" w:space="0" w:color="auto"/>
              <w:right w:val="single" w:sz="4" w:space="0" w:color="auto"/>
            </w:tcBorders>
          </w:tcPr>
          <w:p w14:paraId="3ECA3E0B" w14:textId="77777777" w:rsidR="003E7C69" w:rsidRPr="00356B0D" w:rsidRDefault="003E7C69" w:rsidP="00C23D02">
            <w:pPr>
              <w:keepNext/>
              <w:keepLines/>
              <w:spacing w:after="0"/>
              <w:rPr>
                <w:rFonts w:ascii="Arial" w:hAnsi="Arial" w:cs="Arial"/>
                <w:sz w:val="18"/>
                <w:szCs w:val="18"/>
              </w:rPr>
            </w:pPr>
          </w:p>
        </w:tc>
      </w:tr>
    </w:tbl>
    <w:p w14:paraId="76292569" w14:textId="77777777" w:rsidR="003E7C69" w:rsidRDefault="003E7C69" w:rsidP="003E7C69">
      <w:pPr>
        <w:rPr>
          <w:lang w:eastAsia="ko-KR"/>
        </w:rPr>
      </w:pPr>
    </w:p>
    <w:p w14:paraId="238D1B5E" w14:textId="77777777" w:rsidR="003E7C69" w:rsidRPr="001166B1" w:rsidRDefault="003E7C69" w:rsidP="003E7C69">
      <w:pPr>
        <w:pStyle w:val="NO"/>
        <w:rPr>
          <w:lang w:eastAsia="ko-KR"/>
        </w:rPr>
      </w:pPr>
      <w:r w:rsidRPr="00C754D8">
        <w:t>NOTE:</w:t>
      </w:r>
      <w:r w:rsidRPr="00C754D8">
        <w:tab/>
      </w:r>
      <w:r>
        <w:rPr>
          <w:rFonts w:hint="eastAsia"/>
          <w:lang w:eastAsia="ko-KR"/>
        </w:rPr>
        <w:t>Residual BER and SDU error ratio of EVS are</w:t>
      </w:r>
      <w:r w:rsidRPr="00351A95">
        <w:t xml:space="preserve"> for further study</w:t>
      </w:r>
      <w:r>
        <w:rPr>
          <w:rFonts w:hint="eastAsia"/>
          <w:lang w:eastAsia="ko-KR"/>
        </w:rPr>
        <w:t>.</w:t>
      </w:r>
    </w:p>
    <w:p w14:paraId="775FA01D" w14:textId="77777777" w:rsidR="003E7C69" w:rsidRPr="00356B0D" w:rsidRDefault="003E7C69" w:rsidP="003E7C69">
      <w:pPr>
        <w:pStyle w:val="Heading1"/>
      </w:pPr>
      <w:bookmarkStart w:id="3495" w:name="_Toc26369676"/>
      <w:bookmarkStart w:id="3496" w:name="_Toc36227558"/>
      <w:bookmarkStart w:id="3497" w:name="_Toc36228573"/>
      <w:bookmarkStart w:id="3498" w:name="_Toc36229200"/>
      <w:bookmarkStart w:id="3499" w:name="_Toc36229828"/>
      <w:bookmarkStart w:id="3500" w:name="_Toc74607172"/>
      <w:bookmarkStart w:id="3501" w:name="_Toc130386651"/>
      <w:r w:rsidRPr="00356B0D">
        <w:t>E.</w:t>
      </w:r>
      <w:r>
        <w:rPr>
          <w:rFonts w:hint="eastAsia"/>
          <w:lang w:eastAsia="ko-KR"/>
        </w:rPr>
        <w:t>34</w:t>
      </w:r>
      <w:r w:rsidRPr="00356B0D">
        <w:tab/>
        <w:t>Bi-directional speech (</w:t>
      </w:r>
      <w:r>
        <w:rPr>
          <w:rFonts w:hint="eastAsia"/>
          <w:lang w:eastAsia="ko-KR"/>
        </w:rPr>
        <w:t xml:space="preserve">EVS </w:t>
      </w:r>
      <w:r w:rsidRPr="00356B0D">
        <w:t>2</w:t>
      </w:r>
      <w:r>
        <w:rPr>
          <w:rFonts w:hint="eastAsia"/>
          <w:lang w:eastAsia="ko-KR"/>
        </w:rPr>
        <w:t>4</w:t>
      </w:r>
      <w:r w:rsidRPr="00356B0D">
        <w:t>.</w:t>
      </w:r>
      <w:r>
        <w:rPr>
          <w:rFonts w:hint="eastAsia"/>
          <w:lang w:eastAsia="ko-KR"/>
        </w:rPr>
        <w:t>4</w:t>
      </w:r>
      <w:r w:rsidRPr="00356B0D">
        <w:t>, IPv6, RTCP and MBR=GBR bearer)</w:t>
      </w:r>
      <w:bookmarkEnd w:id="3495"/>
      <w:bookmarkEnd w:id="3496"/>
      <w:bookmarkEnd w:id="3497"/>
      <w:bookmarkEnd w:id="3498"/>
      <w:bookmarkEnd w:id="3499"/>
      <w:bookmarkEnd w:id="3500"/>
      <w:bookmarkEnd w:id="3501"/>
    </w:p>
    <w:p w14:paraId="2A8E76DE" w14:textId="77777777" w:rsidR="003E7C69" w:rsidRPr="00356B0D" w:rsidRDefault="003E7C69" w:rsidP="003E7C69">
      <w:r w:rsidRPr="00356B0D">
        <w:t>The bit</w:t>
      </w:r>
      <w:r>
        <w:rPr>
          <w:rFonts w:hint="eastAsia"/>
          <w:lang w:eastAsia="ko-KR"/>
        </w:rPr>
        <w:t>-</w:t>
      </w:r>
      <w:r w:rsidRPr="00356B0D">
        <w:t xml:space="preserve">rate for </w:t>
      </w:r>
      <w:r>
        <w:rPr>
          <w:rFonts w:hint="eastAsia"/>
          <w:lang w:eastAsia="ko-KR"/>
        </w:rPr>
        <w:t xml:space="preserve">EVS </w:t>
      </w:r>
      <w:r w:rsidRPr="00356B0D">
        <w:t>2</w:t>
      </w:r>
      <w:r>
        <w:rPr>
          <w:rFonts w:hint="eastAsia"/>
          <w:lang w:eastAsia="ko-KR"/>
        </w:rPr>
        <w:t>4</w:t>
      </w:r>
      <w:r w:rsidRPr="00356B0D">
        <w:t>.</w:t>
      </w:r>
      <w:r>
        <w:rPr>
          <w:rFonts w:hint="eastAsia"/>
          <w:lang w:eastAsia="ko-KR"/>
        </w:rPr>
        <w:t>4</w:t>
      </w:r>
      <w:r w:rsidRPr="00356B0D">
        <w:t xml:space="preserve"> including IP overhead (one </w:t>
      </w:r>
      <w:r>
        <w:rPr>
          <w:rFonts w:hint="eastAsia"/>
          <w:lang w:eastAsia="ko-KR"/>
        </w:rPr>
        <w:t>EVS</w:t>
      </w:r>
      <w:r w:rsidRPr="00356B0D">
        <w:t xml:space="preserve"> frame per RTP packet, using </w:t>
      </w:r>
      <w:r>
        <w:rPr>
          <w:rFonts w:hint="eastAsia"/>
          <w:lang w:eastAsia="ko-KR"/>
        </w:rPr>
        <w:t>Header-Full format</w:t>
      </w:r>
      <w:r w:rsidRPr="00356B0D">
        <w:t>) is 4</w:t>
      </w:r>
      <w:r>
        <w:rPr>
          <w:rFonts w:hint="eastAsia"/>
          <w:lang w:eastAsia="ko-KR"/>
        </w:rPr>
        <w:t>9</w:t>
      </w:r>
      <w:r w:rsidRPr="00356B0D">
        <w:t>.</w:t>
      </w:r>
      <w:r>
        <w:rPr>
          <w:rFonts w:hint="eastAsia"/>
          <w:lang w:eastAsia="ko-KR"/>
        </w:rPr>
        <w:t>2</w:t>
      </w:r>
      <w:r w:rsidRPr="00356B0D">
        <w:t xml:space="preserve"> kbps which is rounded up to </w:t>
      </w:r>
      <w:r>
        <w:rPr>
          <w:rFonts w:hint="eastAsia"/>
          <w:lang w:eastAsia="ko-KR"/>
        </w:rPr>
        <w:t>50</w:t>
      </w:r>
      <w:r w:rsidRPr="00356B0D">
        <w:t xml:space="preserve"> kbps. IPv6 is assumed.</w:t>
      </w:r>
    </w:p>
    <w:p w14:paraId="3672DFB7" w14:textId="77777777" w:rsidR="003E7C69" w:rsidRPr="00356B0D" w:rsidRDefault="003E7C69" w:rsidP="003E7C69">
      <w:pPr>
        <w:pStyle w:val="TH"/>
      </w:pPr>
      <w:r w:rsidRPr="00356B0D">
        <w:t>Table E.</w:t>
      </w:r>
      <w:r>
        <w:rPr>
          <w:rFonts w:hint="eastAsia"/>
          <w:lang w:eastAsia="ko-KR"/>
        </w:rPr>
        <w:t>35</w:t>
      </w:r>
      <w:r w:rsidRPr="00356B0D">
        <w:t>: QoS mapping for bi-directional speech (</w:t>
      </w:r>
      <w:r>
        <w:rPr>
          <w:rFonts w:hint="eastAsia"/>
          <w:lang w:eastAsia="ko-KR"/>
        </w:rPr>
        <w:t>EVS</w:t>
      </w:r>
      <w:r w:rsidRPr="00356B0D">
        <w:t xml:space="preserve"> 2</w:t>
      </w:r>
      <w:r>
        <w:rPr>
          <w:rFonts w:hint="eastAsia"/>
          <w:lang w:eastAsia="ko-KR"/>
        </w:rPr>
        <w:t>4</w:t>
      </w:r>
      <w:r w:rsidRPr="00356B0D">
        <w:t>.</w:t>
      </w:r>
      <w:r>
        <w:rPr>
          <w:rFonts w:hint="eastAsia"/>
          <w:lang w:eastAsia="ko-KR"/>
        </w:rPr>
        <w:t>4</w:t>
      </w:r>
      <w:r w:rsidRPr="00356B0D">
        <w:t>,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3E7C69" w:rsidRPr="00356B0D" w14:paraId="6CAA8DEC"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6FFD4ABE"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63293E00"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403C8441"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Notes</w:t>
            </w:r>
          </w:p>
        </w:tc>
      </w:tr>
      <w:tr w:rsidR="003E7C69" w:rsidRPr="00356B0D" w14:paraId="472E0178"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66138E8B" w14:textId="77777777" w:rsidR="003E7C69" w:rsidRPr="00356B0D" w:rsidRDefault="003E7C69" w:rsidP="00C23D02">
            <w:pPr>
              <w:keepNext/>
              <w:keepLines/>
              <w:spacing w:after="0"/>
              <w:rPr>
                <w:rFonts w:ascii="Arial" w:hAnsi="Arial"/>
                <w:sz w:val="18"/>
              </w:rPr>
            </w:pPr>
            <w:r w:rsidRPr="00356B0D">
              <w:rPr>
                <w:rFonts w:ascii="Arial" w:hAnsi="Arial"/>
                <w:sz w:val="18"/>
              </w:rPr>
              <w:t>Delivery order</w:t>
            </w:r>
          </w:p>
        </w:tc>
        <w:tc>
          <w:tcPr>
            <w:tcW w:w="1843" w:type="dxa"/>
            <w:tcBorders>
              <w:top w:val="single" w:sz="4" w:space="0" w:color="auto"/>
              <w:left w:val="single" w:sz="4" w:space="0" w:color="auto"/>
              <w:bottom w:val="single" w:sz="4" w:space="0" w:color="auto"/>
              <w:right w:val="single" w:sz="4" w:space="0" w:color="auto"/>
            </w:tcBorders>
          </w:tcPr>
          <w:p w14:paraId="1750556C" w14:textId="77777777" w:rsidR="003E7C69" w:rsidRPr="00356B0D" w:rsidRDefault="003E7C69" w:rsidP="00C23D02">
            <w:pPr>
              <w:keepNext/>
              <w:keepLines/>
              <w:spacing w:after="0"/>
              <w:jc w:val="center"/>
              <w:rPr>
                <w:rFonts w:ascii="Arial" w:hAnsi="Arial"/>
                <w:sz w:val="18"/>
              </w:rPr>
            </w:pPr>
            <w:r w:rsidRPr="00356B0D">
              <w:rPr>
                <w:rFonts w:ascii="Arial" w:hAnsi="Arial"/>
                <w:sz w:val="18"/>
              </w:rPr>
              <w:t>No</w:t>
            </w:r>
          </w:p>
        </w:tc>
        <w:tc>
          <w:tcPr>
            <w:tcW w:w="4394" w:type="dxa"/>
            <w:tcBorders>
              <w:top w:val="single" w:sz="4" w:space="0" w:color="auto"/>
              <w:left w:val="single" w:sz="4" w:space="0" w:color="auto"/>
              <w:bottom w:val="single" w:sz="4" w:space="0" w:color="auto"/>
              <w:right w:val="single" w:sz="4" w:space="0" w:color="auto"/>
            </w:tcBorders>
          </w:tcPr>
          <w:p w14:paraId="7FE9CB6D" w14:textId="77777777" w:rsidR="003E7C69" w:rsidRPr="00356B0D" w:rsidRDefault="003E7C69" w:rsidP="00C23D02">
            <w:pPr>
              <w:keepNext/>
              <w:keepLines/>
              <w:spacing w:after="0"/>
              <w:rPr>
                <w:rFonts w:ascii="Arial" w:hAnsi="Arial"/>
                <w:sz w:val="18"/>
              </w:rPr>
            </w:pPr>
            <w:r w:rsidRPr="00356B0D">
              <w:rPr>
                <w:rFonts w:ascii="Arial" w:hAnsi="Arial"/>
                <w:sz w:val="18"/>
              </w:rPr>
              <w:t>The application should handle packet reordering.</w:t>
            </w:r>
          </w:p>
        </w:tc>
      </w:tr>
      <w:tr w:rsidR="003E7C69" w:rsidRPr="00356B0D" w14:paraId="54A50810"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4AFB2F96" w14:textId="77777777" w:rsidR="003E7C69" w:rsidRPr="00356B0D" w:rsidRDefault="003E7C69" w:rsidP="00C23D02">
            <w:pPr>
              <w:keepNext/>
              <w:keepLines/>
              <w:spacing w:after="0"/>
              <w:rPr>
                <w:rFonts w:ascii="Arial" w:hAnsi="Arial"/>
                <w:sz w:val="18"/>
              </w:rPr>
            </w:pPr>
            <w:r w:rsidRPr="00356B0D">
              <w:rPr>
                <w:rFonts w:ascii="Arial" w:hAnsi="Arial"/>
                <w:sz w:val="18"/>
              </w:rPr>
              <w:t>Maximum SDU size (octets)</w:t>
            </w:r>
          </w:p>
        </w:tc>
        <w:tc>
          <w:tcPr>
            <w:tcW w:w="1843" w:type="dxa"/>
            <w:tcBorders>
              <w:top w:val="single" w:sz="4" w:space="0" w:color="auto"/>
              <w:left w:val="single" w:sz="4" w:space="0" w:color="auto"/>
              <w:bottom w:val="single" w:sz="4" w:space="0" w:color="auto"/>
              <w:right w:val="single" w:sz="4" w:space="0" w:color="auto"/>
            </w:tcBorders>
          </w:tcPr>
          <w:p w14:paraId="215D62EA" w14:textId="77777777" w:rsidR="003E7C69" w:rsidRPr="00356B0D" w:rsidRDefault="003E7C69" w:rsidP="00C23D02">
            <w:pPr>
              <w:keepNext/>
              <w:keepLines/>
              <w:spacing w:after="0"/>
              <w:jc w:val="center"/>
              <w:rPr>
                <w:rFonts w:ascii="Arial" w:hAnsi="Arial"/>
                <w:sz w:val="18"/>
              </w:rPr>
            </w:pPr>
            <w:r w:rsidRPr="00356B0D">
              <w:rPr>
                <w:rFonts w:ascii="Arial" w:hAnsi="Arial"/>
                <w:sz w:val="18"/>
              </w:rPr>
              <w:t>1400</w:t>
            </w:r>
          </w:p>
        </w:tc>
        <w:tc>
          <w:tcPr>
            <w:tcW w:w="4394" w:type="dxa"/>
            <w:tcBorders>
              <w:top w:val="single" w:sz="4" w:space="0" w:color="auto"/>
              <w:left w:val="single" w:sz="4" w:space="0" w:color="auto"/>
              <w:bottom w:val="single" w:sz="4" w:space="0" w:color="auto"/>
              <w:right w:val="single" w:sz="4" w:space="0" w:color="auto"/>
            </w:tcBorders>
          </w:tcPr>
          <w:p w14:paraId="16A8612F" w14:textId="77777777" w:rsidR="003E7C69" w:rsidRPr="00356B0D" w:rsidRDefault="003E7C69" w:rsidP="00C23D02">
            <w:pPr>
              <w:keepNext/>
              <w:keepLines/>
              <w:spacing w:after="0"/>
              <w:rPr>
                <w:rFonts w:ascii="Arial" w:hAnsi="Arial"/>
                <w:sz w:val="18"/>
                <w:lang w:eastAsia="ko-KR"/>
              </w:rPr>
            </w:pPr>
            <w:r w:rsidRPr="00356B0D">
              <w:rPr>
                <w:rFonts w:ascii="Arial" w:hAnsi="Arial"/>
                <w:sz w:val="18"/>
              </w:rPr>
              <w:t>Maximum size of IP packets</w:t>
            </w:r>
            <w:r>
              <w:rPr>
                <w:rFonts w:ascii="Arial" w:hAnsi="Arial" w:hint="eastAsia"/>
                <w:sz w:val="18"/>
                <w:lang w:eastAsia="ko-KR"/>
              </w:rPr>
              <w:t>.</w:t>
            </w:r>
          </w:p>
        </w:tc>
      </w:tr>
      <w:tr w:rsidR="003E7C69" w:rsidRPr="00356B0D" w14:paraId="5F47E682"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5A332C4C" w14:textId="77777777" w:rsidR="003E7C69" w:rsidRPr="00356B0D" w:rsidRDefault="003E7C69" w:rsidP="00C23D02">
            <w:pPr>
              <w:keepNext/>
              <w:keepLines/>
              <w:spacing w:after="0"/>
              <w:rPr>
                <w:rFonts w:ascii="Arial" w:hAnsi="Arial"/>
                <w:sz w:val="18"/>
              </w:rPr>
            </w:pPr>
            <w:r w:rsidRPr="00356B0D">
              <w:rPr>
                <w:rFonts w:ascii="Arial" w:hAnsi="Arial"/>
                <w:sz w:val="18"/>
              </w:rP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78373B52" w14:textId="77777777" w:rsidR="003E7C69" w:rsidRPr="00356B0D" w:rsidRDefault="003E7C69" w:rsidP="00C23D02">
            <w:pPr>
              <w:keepNext/>
              <w:keepLines/>
              <w:spacing w:after="0"/>
              <w:jc w:val="center"/>
              <w:rPr>
                <w:rFonts w:ascii="Arial" w:hAnsi="Arial"/>
                <w:sz w:val="18"/>
              </w:rPr>
            </w:pPr>
            <w:r w:rsidRPr="00356B0D">
              <w:rPr>
                <w:rFonts w:ascii="Arial" w:hAnsi="Arial"/>
                <w:sz w:val="18"/>
              </w:rPr>
              <w:t>No</w:t>
            </w:r>
          </w:p>
        </w:tc>
        <w:tc>
          <w:tcPr>
            <w:tcW w:w="4394" w:type="dxa"/>
            <w:tcBorders>
              <w:top w:val="single" w:sz="4" w:space="0" w:color="auto"/>
              <w:left w:val="single" w:sz="4" w:space="0" w:color="auto"/>
              <w:bottom w:val="single" w:sz="4" w:space="0" w:color="auto"/>
              <w:right w:val="single" w:sz="4" w:space="0" w:color="auto"/>
            </w:tcBorders>
          </w:tcPr>
          <w:p w14:paraId="79EB9F36" w14:textId="77777777" w:rsidR="003E7C69" w:rsidRPr="00356B0D" w:rsidRDefault="003E7C69" w:rsidP="00C23D02">
            <w:pPr>
              <w:keepNext/>
              <w:keepLines/>
              <w:spacing w:after="0"/>
              <w:rPr>
                <w:rFonts w:ascii="Arial" w:hAnsi="Arial"/>
                <w:sz w:val="18"/>
              </w:rPr>
            </w:pPr>
          </w:p>
        </w:tc>
      </w:tr>
      <w:tr w:rsidR="003E7C69" w:rsidRPr="00356B0D" w14:paraId="5397FFE9"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6462E7DC" w14:textId="77777777" w:rsidR="003E7C69" w:rsidRPr="00356B0D" w:rsidRDefault="003E7C69" w:rsidP="00C23D02">
            <w:pPr>
              <w:keepNext/>
              <w:keepLines/>
              <w:spacing w:after="0"/>
              <w:rPr>
                <w:rFonts w:ascii="Arial" w:hAnsi="Arial"/>
                <w:sz w:val="18"/>
              </w:rPr>
            </w:pPr>
            <w:r w:rsidRPr="00356B0D">
              <w:rPr>
                <w:rFonts w:ascii="Arial" w:hAnsi="Arial"/>
                <w:sz w:val="18"/>
              </w:rPr>
              <w:t>Residual BER</w:t>
            </w:r>
          </w:p>
        </w:tc>
        <w:tc>
          <w:tcPr>
            <w:tcW w:w="1843" w:type="dxa"/>
            <w:tcBorders>
              <w:top w:val="single" w:sz="4" w:space="0" w:color="auto"/>
              <w:left w:val="single" w:sz="4" w:space="0" w:color="auto"/>
              <w:bottom w:val="single" w:sz="4" w:space="0" w:color="auto"/>
              <w:right w:val="single" w:sz="4" w:space="0" w:color="auto"/>
            </w:tcBorders>
          </w:tcPr>
          <w:p w14:paraId="4165CC92" w14:textId="77777777" w:rsidR="003E7C69" w:rsidRPr="00356B0D" w:rsidRDefault="003E7C69" w:rsidP="00C23D02">
            <w:pPr>
              <w:keepNext/>
              <w:keepLines/>
              <w:spacing w:after="0"/>
              <w:jc w:val="center"/>
              <w:rPr>
                <w:rFonts w:ascii="Arial" w:hAnsi="Arial"/>
                <w:sz w:val="18"/>
              </w:rPr>
            </w:pPr>
            <w:r>
              <w:rPr>
                <w:rFonts w:ascii="Arial" w:hAnsi="Arial" w:hint="eastAsia"/>
                <w:sz w:val="18"/>
                <w:lang w:eastAsia="ko-KR"/>
              </w:rPr>
              <w:t>[</w:t>
            </w:r>
            <w:r w:rsidRPr="00356B0D">
              <w:rPr>
                <w:rFonts w:ascii="Arial" w:hAnsi="Arial"/>
                <w:sz w:val="18"/>
              </w:rPr>
              <w:t>10</w:t>
            </w:r>
            <w:r w:rsidRPr="00356B0D">
              <w:rPr>
                <w:rFonts w:ascii="Arial" w:hAnsi="Arial"/>
                <w:sz w:val="18"/>
                <w:vertAlign w:val="superscript"/>
              </w:rPr>
              <w:t>-5</w:t>
            </w:r>
            <w:r w:rsidRPr="00C754D8">
              <w:rPr>
                <w:rFonts w:ascii="Arial" w:hAnsi="Arial" w:hint="eastAsia"/>
                <w:sz w:val="18"/>
                <w:lang w:eastAsia="ko-KR"/>
              </w:rPr>
              <w:t>]</w:t>
            </w:r>
          </w:p>
        </w:tc>
        <w:tc>
          <w:tcPr>
            <w:tcW w:w="4394" w:type="dxa"/>
            <w:tcBorders>
              <w:top w:val="single" w:sz="4" w:space="0" w:color="auto"/>
              <w:left w:val="single" w:sz="4" w:space="0" w:color="auto"/>
              <w:bottom w:val="single" w:sz="4" w:space="0" w:color="auto"/>
              <w:right w:val="single" w:sz="4" w:space="0" w:color="auto"/>
            </w:tcBorders>
          </w:tcPr>
          <w:p w14:paraId="7965DB39" w14:textId="77777777" w:rsidR="003E7C69" w:rsidRPr="00356B0D" w:rsidRDefault="003E7C69" w:rsidP="00C23D02">
            <w:pPr>
              <w:keepNext/>
              <w:keepLines/>
              <w:spacing w:after="0"/>
              <w:rPr>
                <w:rFonts w:ascii="Arial" w:hAnsi="Arial"/>
                <w:sz w:val="18"/>
              </w:rPr>
            </w:pPr>
            <w:r w:rsidRPr="00356B0D">
              <w:rPr>
                <w:rFonts w:ascii="Arial" w:hAnsi="Arial"/>
                <w:sz w:val="18"/>
              </w:rPr>
              <w:t>Reflects the desire to have a medium level of protection to achieve an acceptable compromise between packet loss rate and speech transport delay and delay variation.</w:t>
            </w:r>
          </w:p>
        </w:tc>
      </w:tr>
      <w:tr w:rsidR="003E7C69" w:rsidRPr="00356B0D" w14:paraId="1F8A47E2"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09415E32" w14:textId="77777777" w:rsidR="003E7C69" w:rsidRPr="00356B0D" w:rsidRDefault="003E7C69" w:rsidP="00C23D02">
            <w:pPr>
              <w:keepNext/>
              <w:keepLines/>
              <w:spacing w:after="0"/>
              <w:rPr>
                <w:rFonts w:ascii="Arial" w:hAnsi="Arial"/>
                <w:sz w:val="18"/>
              </w:rPr>
            </w:pPr>
            <w:r w:rsidRPr="00356B0D">
              <w:rPr>
                <w:rFonts w:ascii="Arial" w:hAnsi="Arial"/>
                <w:sz w:val="18"/>
              </w:rPr>
              <w:t>SDU error ratio</w:t>
            </w:r>
          </w:p>
        </w:tc>
        <w:tc>
          <w:tcPr>
            <w:tcW w:w="1843" w:type="dxa"/>
            <w:tcBorders>
              <w:top w:val="single" w:sz="4" w:space="0" w:color="auto"/>
              <w:left w:val="single" w:sz="4" w:space="0" w:color="auto"/>
              <w:bottom w:val="single" w:sz="4" w:space="0" w:color="auto"/>
              <w:right w:val="single" w:sz="4" w:space="0" w:color="auto"/>
            </w:tcBorders>
          </w:tcPr>
          <w:p w14:paraId="2BC761C2" w14:textId="77777777" w:rsidR="003E7C69" w:rsidRPr="00356B0D" w:rsidRDefault="003E7C69" w:rsidP="00C23D02">
            <w:pPr>
              <w:keepNext/>
              <w:keepLines/>
              <w:spacing w:after="0"/>
              <w:jc w:val="center"/>
              <w:rPr>
                <w:rFonts w:ascii="Arial" w:hAnsi="Arial"/>
                <w:sz w:val="18"/>
                <w:lang w:eastAsia="ko-KR"/>
              </w:rPr>
            </w:pPr>
            <w:r>
              <w:rPr>
                <w:rFonts w:ascii="Arial" w:hAnsi="Arial" w:hint="eastAsia"/>
                <w:sz w:val="18"/>
                <w:lang w:eastAsia="ko-KR"/>
              </w:rPr>
              <w:t>[</w:t>
            </w:r>
            <w:r w:rsidRPr="00356B0D">
              <w:rPr>
                <w:rFonts w:ascii="Arial" w:hAnsi="Arial"/>
                <w:sz w:val="18"/>
              </w:rPr>
              <w:t>7*10</w:t>
            </w:r>
            <w:r w:rsidRPr="00356B0D">
              <w:rPr>
                <w:rFonts w:ascii="Arial" w:hAnsi="Arial"/>
                <w:sz w:val="18"/>
                <w:vertAlign w:val="superscript"/>
              </w:rPr>
              <w:t>-3</w:t>
            </w:r>
            <w:r w:rsidRPr="00C754D8">
              <w:rPr>
                <w:rFonts w:ascii="Arial" w:hAnsi="Arial" w:hint="eastAsia"/>
                <w:sz w:val="18"/>
                <w:lang w:eastAsia="ko-KR"/>
              </w:rPr>
              <w:t>]</w:t>
            </w:r>
          </w:p>
        </w:tc>
        <w:tc>
          <w:tcPr>
            <w:tcW w:w="4394" w:type="dxa"/>
            <w:tcBorders>
              <w:top w:val="single" w:sz="4" w:space="0" w:color="auto"/>
              <w:left w:val="single" w:sz="4" w:space="0" w:color="auto"/>
              <w:bottom w:val="single" w:sz="4" w:space="0" w:color="auto"/>
              <w:right w:val="single" w:sz="4" w:space="0" w:color="auto"/>
            </w:tcBorders>
          </w:tcPr>
          <w:p w14:paraId="1AFE0ECB" w14:textId="77777777" w:rsidR="003E7C69" w:rsidRPr="00356B0D" w:rsidRDefault="003E7C69" w:rsidP="00C23D02">
            <w:pPr>
              <w:keepNext/>
              <w:keepLines/>
              <w:spacing w:after="0"/>
              <w:rPr>
                <w:rFonts w:ascii="Arial" w:hAnsi="Arial"/>
                <w:sz w:val="18"/>
                <w:lang w:eastAsia="ko-KR"/>
              </w:rPr>
            </w:pPr>
            <w:r w:rsidRPr="00356B0D">
              <w:rPr>
                <w:rFonts w:ascii="Arial" w:hAnsi="Arial"/>
                <w:sz w:val="18"/>
              </w:rPr>
              <w:t>A packet loss rate of 0.7 % per wireless link is in general sufficient for speech services</w:t>
            </w:r>
            <w:r>
              <w:rPr>
                <w:rFonts w:ascii="Arial" w:hAnsi="Arial" w:hint="eastAsia"/>
                <w:sz w:val="18"/>
                <w:lang w:eastAsia="ko-KR"/>
              </w:rPr>
              <w:t>.</w:t>
            </w:r>
          </w:p>
        </w:tc>
      </w:tr>
      <w:tr w:rsidR="003E7C69" w:rsidRPr="00356B0D" w14:paraId="09A52C1E"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16F45D2E" w14:textId="77777777" w:rsidR="003E7C69" w:rsidRPr="00356B0D" w:rsidRDefault="003E7C69" w:rsidP="00C23D02">
            <w:pPr>
              <w:keepNext/>
              <w:keepLines/>
              <w:spacing w:after="0"/>
              <w:rPr>
                <w:rFonts w:ascii="Arial" w:hAnsi="Arial"/>
                <w:sz w:val="18"/>
              </w:rPr>
            </w:pPr>
            <w:r w:rsidRPr="00356B0D">
              <w:rPr>
                <w:rFonts w:ascii="Arial" w:hAnsi="Arial"/>
                <w:sz w:val="18"/>
              </w:rPr>
              <w:t>Transfer delay (ms)</w:t>
            </w:r>
          </w:p>
        </w:tc>
        <w:tc>
          <w:tcPr>
            <w:tcW w:w="1843" w:type="dxa"/>
            <w:tcBorders>
              <w:top w:val="single" w:sz="4" w:space="0" w:color="auto"/>
              <w:left w:val="single" w:sz="4" w:space="0" w:color="auto"/>
              <w:bottom w:val="single" w:sz="4" w:space="0" w:color="auto"/>
              <w:right w:val="single" w:sz="4" w:space="0" w:color="auto"/>
            </w:tcBorders>
          </w:tcPr>
          <w:p w14:paraId="37A76A67" w14:textId="77777777" w:rsidR="003E7C69" w:rsidRPr="00356B0D" w:rsidRDefault="003E7C69" w:rsidP="00C23D02">
            <w:pPr>
              <w:keepNext/>
              <w:keepLines/>
              <w:spacing w:after="0"/>
              <w:jc w:val="center"/>
              <w:rPr>
                <w:rFonts w:ascii="Arial" w:hAnsi="Arial"/>
                <w:sz w:val="18"/>
              </w:rPr>
            </w:pPr>
            <w:r w:rsidRPr="00356B0D">
              <w:rPr>
                <w:rFonts w:ascii="Arial" w:hAnsi="Arial"/>
                <w:sz w:val="18"/>
              </w:rPr>
              <w:t>130 ms</w:t>
            </w:r>
          </w:p>
        </w:tc>
        <w:tc>
          <w:tcPr>
            <w:tcW w:w="4394" w:type="dxa"/>
            <w:tcBorders>
              <w:top w:val="single" w:sz="4" w:space="0" w:color="auto"/>
              <w:left w:val="single" w:sz="4" w:space="0" w:color="auto"/>
              <w:bottom w:val="single" w:sz="4" w:space="0" w:color="auto"/>
              <w:right w:val="single" w:sz="4" w:space="0" w:color="auto"/>
            </w:tcBorders>
          </w:tcPr>
          <w:p w14:paraId="2CA9D034" w14:textId="77777777" w:rsidR="003E7C69" w:rsidRPr="00356B0D" w:rsidRDefault="003E7C69" w:rsidP="00C23D02">
            <w:pPr>
              <w:keepNext/>
              <w:keepLines/>
              <w:spacing w:after="0"/>
              <w:rPr>
                <w:rFonts w:ascii="Arial" w:hAnsi="Arial"/>
                <w:sz w:val="18"/>
              </w:rPr>
            </w:pPr>
            <w:r w:rsidRPr="00356B0D">
              <w:rPr>
                <w:rFonts w:ascii="Arial" w:hAnsi="Arial"/>
                <w:sz w:val="18"/>
              </w:rPr>
              <w:t>Indicates maximum delay for 95</w:t>
            </w:r>
            <w:r w:rsidRPr="00356B0D">
              <w:rPr>
                <w:rFonts w:ascii="Arial" w:hAnsi="Arial"/>
                <w:sz w:val="18"/>
                <w:vertAlign w:val="superscript"/>
              </w:rPr>
              <w:t>th</w:t>
            </w:r>
            <w:r w:rsidRPr="00356B0D">
              <w:rPr>
                <w:rFonts w:ascii="Arial" w:hAnsi="Arial"/>
                <w:sz w:val="18"/>
              </w:rPr>
              <w:t xml:space="preserve"> percentile of the distribution of delay for all delivered SDUs between the UE and the </w:t>
            </w:r>
            <w:r w:rsidRPr="00356B0D">
              <w:rPr>
                <w:rFonts w:ascii="Arial" w:hAnsi="Arial" w:cs="Arial" w:hint="eastAsia"/>
                <w:sz w:val="18"/>
                <w:szCs w:val="18"/>
                <w:lang w:eastAsia="ko-KR"/>
              </w:rPr>
              <w:t>PS domain</w:t>
            </w:r>
            <w:r w:rsidRPr="00356B0D">
              <w:rPr>
                <w:rFonts w:ascii="Arial" w:hAnsi="Arial"/>
                <w:sz w:val="18"/>
              </w:rPr>
              <w:t xml:space="preserve"> during the lifetime of a bearer service. </w:t>
            </w:r>
            <w:r w:rsidRPr="00356B0D">
              <w:rPr>
                <w:rFonts w:ascii="Arial" w:hAnsi="Arial"/>
                <w:sz w:val="18"/>
                <w:lang w:eastAsia="ko-KR"/>
              </w:rPr>
              <w:t>Permits the derivation of</w:t>
            </w:r>
            <w:r w:rsidRPr="00356B0D">
              <w:rPr>
                <w:rFonts w:ascii="Arial" w:hAnsi="Arial"/>
                <w:sz w:val="18"/>
              </w:rPr>
              <w:t xml:space="preserve"> the RAN part of the total transfer delay for the </w:t>
            </w:r>
            <w:r w:rsidRPr="00356B0D">
              <w:rPr>
                <w:rFonts w:ascii="Arial" w:hAnsi="Arial" w:hint="eastAsia"/>
                <w:sz w:val="18"/>
                <w:lang w:eastAsia="ko-KR"/>
              </w:rPr>
              <w:t>radio access</w:t>
            </w:r>
            <w:r w:rsidRPr="00356B0D">
              <w:rPr>
                <w:rFonts w:ascii="Arial" w:hAnsi="Arial"/>
                <w:sz w:val="18"/>
              </w:rPr>
              <w:t xml:space="preserve"> bearer. This attribute allows RAN to set transport formats and H-ARQ/ARQ parameters such as the discard timer. </w:t>
            </w:r>
          </w:p>
        </w:tc>
      </w:tr>
      <w:tr w:rsidR="003E7C69" w:rsidRPr="00356B0D" w14:paraId="7B0AD8EE"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209A2A7B" w14:textId="77777777" w:rsidR="003E7C69" w:rsidRPr="00356B0D" w:rsidRDefault="003E7C69" w:rsidP="00C23D02">
            <w:pPr>
              <w:keepNext/>
              <w:keepLines/>
              <w:spacing w:after="0"/>
              <w:rPr>
                <w:rFonts w:ascii="Arial" w:hAnsi="Arial"/>
                <w:sz w:val="18"/>
              </w:rPr>
            </w:pPr>
            <w:r w:rsidRPr="00356B0D">
              <w:rPr>
                <w:rFonts w:ascii="Arial" w:hAnsi="Arial"/>
                <w:sz w:val="18"/>
              </w:rPr>
              <w:t>Guaranteed bit</w:t>
            </w:r>
            <w:r>
              <w:rPr>
                <w:rFonts w:ascii="Arial" w:hAnsi="Arial" w:hint="eastAsia"/>
                <w:sz w:val="18"/>
                <w:lang w:eastAsia="ko-KR"/>
              </w:rPr>
              <w:t>-</w:t>
            </w:r>
            <w:r w:rsidRPr="00356B0D">
              <w:rPr>
                <w:rFonts w:ascii="Arial" w:hAnsi="Arial"/>
                <w:sz w:val="18"/>
              </w:rPr>
              <w:t>rate for uplink (kbps)</w:t>
            </w:r>
          </w:p>
        </w:tc>
        <w:tc>
          <w:tcPr>
            <w:tcW w:w="1843" w:type="dxa"/>
            <w:tcBorders>
              <w:top w:val="single" w:sz="4" w:space="0" w:color="auto"/>
              <w:left w:val="single" w:sz="4" w:space="0" w:color="auto"/>
              <w:bottom w:val="single" w:sz="4" w:space="0" w:color="auto"/>
              <w:right w:val="single" w:sz="4" w:space="0" w:color="auto"/>
            </w:tcBorders>
          </w:tcPr>
          <w:p w14:paraId="555C7145" w14:textId="77777777" w:rsidR="003E7C69" w:rsidRPr="00356B0D" w:rsidRDefault="003E7C69" w:rsidP="00C23D02">
            <w:pPr>
              <w:keepNext/>
              <w:keepLines/>
              <w:spacing w:after="0"/>
              <w:jc w:val="center"/>
              <w:rPr>
                <w:rFonts w:ascii="Arial" w:hAnsi="Arial"/>
                <w:sz w:val="18"/>
                <w:lang w:eastAsia="ko-KR"/>
              </w:rPr>
            </w:pPr>
            <w:r w:rsidRPr="00356B0D">
              <w:rPr>
                <w:rFonts w:ascii="Arial" w:hAnsi="Arial"/>
                <w:sz w:val="18"/>
              </w:rPr>
              <w:t>5</w:t>
            </w:r>
            <w:r>
              <w:rPr>
                <w:rFonts w:ascii="Arial" w:hAnsi="Arial" w:hint="eastAsia"/>
                <w:sz w:val="18"/>
                <w:lang w:eastAsia="ko-KR"/>
              </w:rPr>
              <w:t>2</w:t>
            </w:r>
          </w:p>
        </w:tc>
        <w:tc>
          <w:tcPr>
            <w:tcW w:w="4394" w:type="dxa"/>
            <w:tcBorders>
              <w:top w:val="single" w:sz="4" w:space="0" w:color="auto"/>
              <w:left w:val="single" w:sz="4" w:space="0" w:color="auto"/>
              <w:bottom w:val="single" w:sz="4" w:space="0" w:color="auto"/>
              <w:right w:val="single" w:sz="4" w:space="0" w:color="auto"/>
            </w:tcBorders>
          </w:tcPr>
          <w:p w14:paraId="567253EF" w14:textId="77777777" w:rsidR="003E7C69" w:rsidRPr="00356B0D" w:rsidRDefault="003E7C69" w:rsidP="00C23D02">
            <w:pPr>
              <w:keepNext/>
              <w:keepLines/>
              <w:spacing w:after="0"/>
              <w:rPr>
                <w:rFonts w:ascii="Arial" w:hAnsi="Arial"/>
                <w:sz w:val="18"/>
              </w:rPr>
            </w:pPr>
            <w:r w:rsidRPr="00356B0D">
              <w:rPr>
                <w:rFonts w:ascii="Arial" w:hAnsi="Arial"/>
                <w:sz w:val="18"/>
              </w:rPr>
              <w:t xml:space="preserve">The total bit-rate of </w:t>
            </w:r>
            <w:r>
              <w:rPr>
                <w:rFonts w:ascii="Arial" w:hAnsi="Arial" w:hint="eastAsia"/>
                <w:sz w:val="18"/>
                <w:lang w:eastAsia="ko-KR"/>
              </w:rPr>
              <w:t>EVS 24.4</w:t>
            </w:r>
            <w:r w:rsidRPr="00356B0D">
              <w:rPr>
                <w:rFonts w:ascii="Arial" w:hAnsi="Arial"/>
                <w:sz w:val="18"/>
              </w:rPr>
              <w:t xml:space="preserve"> including IP/UDP/RTP overhead and </w:t>
            </w:r>
            <w:r>
              <w:rPr>
                <w:rFonts w:ascii="Arial" w:hAnsi="Arial" w:hint="eastAsia"/>
                <w:sz w:val="18"/>
                <w:lang w:eastAsia="ko-KR"/>
              </w:rPr>
              <w:t>2000 bps</w:t>
            </w:r>
            <w:r w:rsidRPr="00356B0D">
              <w:rPr>
                <w:rFonts w:ascii="Arial" w:hAnsi="Arial"/>
                <w:sz w:val="18"/>
              </w:rPr>
              <w:t xml:space="preserve"> for RTCP.</w:t>
            </w:r>
          </w:p>
        </w:tc>
      </w:tr>
      <w:tr w:rsidR="003E7C69" w:rsidRPr="00356B0D" w14:paraId="59FCE552"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6A310BE2" w14:textId="77777777" w:rsidR="003E7C69" w:rsidRPr="00356B0D" w:rsidRDefault="003E7C69" w:rsidP="00C23D02">
            <w:pPr>
              <w:keepNext/>
              <w:keepLines/>
              <w:spacing w:after="0"/>
              <w:rPr>
                <w:rFonts w:ascii="Arial" w:hAnsi="Arial"/>
                <w:sz w:val="18"/>
              </w:rPr>
            </w:pPr>
            <w:r w:rsidRPr="00356B0D">
              <w:rPr>
                <w:rFonts w:ascii="Arial" w:hAnsi="Arial"/>
                <w:sz w:val="18"/>
              </w:rPr>
              <w:t>Maximum bit</w:t>
            </w:r>
            <w:r>
              <w:rPr>
                <w:rFonts w:ascii="Arial" w:hAnsi="Arial" w:hint="eastAsia"/>
                <w:sz w:val="18"/>
                <w:lang w:eastAsia="ko-KR"/>
              </w:rPr>
              <w:t>-</w:t>
            </w:r>
            <w:r w:rsidRPr="00356B0D">
              <w:rPr>
                <w:rFonts w:ascii="Arial" w:hAnsi="Arial"/>
                <w:sz w:val="18"/>
              </w:rPr>
              <w:t>rate for uplink (kbps)</w:t>
            </w:r>
          </w:p>
        </w:tc>
        <w:tc>
          <w:tcPr>
            <w:tcW w:w="1843" w:type="dxa"/>
            <w:tcBorders>
              <w:top w:val="single" w:sz="4" w:space="0" w:color="auto"/>
              <w:left w:val="single" w:sz="4" w:space="0" w:color="auto"/>
              <w:bottom w:val="single" w:sz="4" w:space="0" w:color="auto"/>
              <w:right w:val="single" w:sz="4" w:space="0" w:color="auto"/>
            </w:tcBorders>
          </w:tcPr>
          <w:p w14:paraId="76A1CCD1" w14:textId="77777777" w:rsidR="003E7C69" w:rsidRPr="00356B0D" w:rsidRDefault="003E7C69" w:rsidP="00C23D02">
            <w:pPr>
              <w:keepNext/>
              <w:keepLines/>
              <w:spacing w:after="0"/>
              <w:jc w:val="center"/>
              <w:rPr>
                <w:rFonts w:ascii="Arial" w:hAnsi="Arial"/>
                <w:sz w:val="18"/>
                <w:lang w:eastAsia="ko-KR"/>
              </w:rPr>
            </w:pPr>
            <w:r w:rsidRPr="00356B0D">
              <w:rPr>
                <w:rFonts w:ascii="Arial" w:hAnsi="Arial"/>
                <w:sz w:val="18"/>
              </w:rPr>
              <w:t>5</w:t>
            </w:r>
            <w:r>
              <w:rPr>
                <w:rFonts w:ascii="Arial" w:hAnsi="Arial" w:hint="eastAsia"/>
                <w:sz w:val="18"/>
                <w:lang w:eastAsia="ko-KR"/>
              </w:rPr>
              <w:t>2</w:t>
            </w:r>
          </w:p>
        </w:tc>
        <w:tc>
          <w:tcPr>
            <w:tcW w:w="4394" w:type="dxa"/>
            <w:tcBorders>
              <w:top w:val="single" w:sz="4" w:space="0" w:color="auto"/>
              <w:left w:val="single" w:sz="4" w:space="0" w:color="auto"/>
              <w:bottom w:val="single" w:sz="4" w:space="0" w:color="auto"/>
              <w:right w:val="single" w:sz="4" w:space="0" w:color="auto"/>
            </w:tcBorders>
          </w:tcPr>
          <w:p w14:paraId="383B6776" w14:textId="77777777" w:rsidR="003E7C69" w:rsidRPr="00356B0D" w:rsidRDefault="003E7C69" w:rsidP="00C23D02">
            <w:pPr>
              <w:keepNext/>
              <w:keepLines/>
              <w:spacing w:after="0"/>
              <w:rPr>
                <w:rFonts w:ascii="Arial" w:hAnsi="Arial"/>
                <w:sz w:val="18"/>
              </w:rPr>
            </w:pPr>
            <w:r w:rsidRPr="00356B0D">
              <w:rPr>
                <w:rFonts w:ascii="Arial" w:hAnsi="Arial"/>
                <w:sz w:val="18"/>
              </w:rPr>
              <w:t>The same as the guaranteed bit</w:t>
            </w:r>
            <w:r>
              <w:rPr>
                <w:rFonts w:ascii="Arial" w:hAnsi="Arial" w:hint="eastAsia"/>
                <w:sz w:val="18"/>
                <w:lang w:eastAsia="ko-KR"/>
              </w:rPr>
              <w:t>-</w:t>
            </w:r>
            <w:r w:rsidRPr="00356B0D">
              <w:rPr>
                <w:rFonts w:ascii="Arial" w:hAnsi="Arial"/>
                <w:sz w:val="18"/>
              </w:rPr>
              <w:t>rate.</w:t>
            </w:r>
          </w:p>
        </w:tc>
      </w:tr>
      <w:tr w:rsidR="003E7C69" w:rsidRPr="00356B0D" w14:paraId="2E63919F"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55F65141" w14:textId="77777777" w:rsidR="003E7C69" w:rsidRPr="00356B0D" w:rsidRDefault="003E7C69" w:rsidP="00C23D02">
            <w:pPr>
              <w:keepNext/>
              <w:keepLines/>
              <w:spacing w:after="0"/>
              <w:rPr>
                <w:rFonts w:ascii="Arial" w:hAnsi="Arial"/>
                <w:sz w:val="18"/>
              </w:rPr>
            </w:pPr>
            <w:r w:rsidRPr="00356B0D">
              <w:rPr>
                <w:rFonts w:ascii="Arial" w:hAnsi="Arial"/>
                <w:sz w:val="18"/>
              </w:rPr>
              <w:t>Guaranteed bit</w:t>
            </w:r>
            <w:r>
              <w:rPr>
                <w:rFonts w:ascii="Arial" w:hAnsi="Arial" w:hint="eastAsia"/>
                <w:sz w:val="18"/>
                <w:lang w:eastAsia="ko-KR"/>
              </w:rPr>
              <w:t>-</w:t>
            </w:r>
            <w:r w:rsidRPr="00356B0D">
              <w:rPr>
                <w:rFonts w:ascii="Arial" w:hAnsi="Arial"/>
                <w:sz w:val="18"/>
              </w:rPr>
              <w:t>rate for downlink (kbps)</w:t>
            </w:r>
          </w:p>
        </w:tc>
        <w:tc>
          <w:tcPr>
            <w:tcW w:w="1843" w:type="dxa"/>
            <w:tcBorders>
              <w:top w:val="single" w:sz="4" w:space="0" w:color="auto"/>
              <w:left w:val="single" w:sz="4" w:space="0" w:color="auto"/>
              <w:bottom w:val="single" w:sz="4" w:space="0" w:color="auto"/>
              <w:right w:val="single" w:sz="4" w:space="0" w:color="auto"/>
            </w:tcBorders>
          </w:tcPr>
          <w:p w14:paraId="65981BFA" w14:textId="77777777" w:rsidR="003E7C69" w:rsidRPr="00356B0D" w:rsidRDefault="003E7C69" w:rsidP="00C23D02">
            <w:pPr>
              <w:keepNext/>
              <w:keepLines/>
              <w:spacing w:after="0"/>
              <w:jc w:val="center"/>
              <w:rPr>
                <w:rFonts w:ascii="Arial" w:hAnsi="Arial"/>
                <w:sz w:val="18"/>
                <w:lang w:eastAsia="ko-KR"/>
              </w:rPr>
            </w:pPr>
            <w:r w:rsidRPr="00356B0D">
              <w:rPr>
                <w:rFonts w:ascii="Arial" w:hAnsi="Arial"/>
                <w:sz w:val="18"/>
              </w:rPr>
              <w:t>5</w:t>
            </w:r>
            <w:r>
              <w:rPr>
                <w:rFonts w:ascii="Arial" w:hAnsi="Arial" w:hint="eastAsia"/>
                <w:sz w:val="18"/>
                <w:lang w:eastAsia="ko-KR"/>
              </w:rPr>
              <w:t>2</w:t>
            </w:r>
          </w:p>
        </w:tc>
        <w:tc>
          <w:tcPr>
            <w:tcW w:w="4394" w:type="dxa"/>
            <w:tcBorders>
              <w:top w:val="single" w:sz="4" w:space="0" w:color="auto"/>
              <w:left w:val="single" w:sz="4" w:space="0" w:color="auto"/>
              <w:bottom w:val="single" w:sz="4" w:space="0" w:color="auto"/>
              <w:right w:val="single" w:sz="4" w:space="0" w:color="auto"/>
            </w:tcBorders>
          </w:tcPr>
          <w:p w14:paraId="17763F35" w14:textId="77777777" w:rsidR="003E7C69" w:rsidRPr="00356B0D" w:rsidRDefault="003E7C69" w:rsidP="00C23D02">
            <w:pPr>
              <w:keepNext/>
              <w:keepLines/>
              <w:spacing w:after="0"/>
              <w:rPr>
                <w:rFonts w:ascii="Arial" w:hAnsi="Arial"/>
                <w:sz w:val="18"/>
              </w:rPr>
            </w:pPr>
            <w:r w:rsidRPr="00356B0D">
              <w:rPr>
                <w:rFonts w:ascii="Arial" w:hAnsi="Arial"/>
                <w:sz w:val="18"/>
              </w:rPr>
              <w:t xml:space="preserve">The total bit-rate of </w:t>
            </w:r>
            <w:r>
              <w:rPr>
                <w:rFonts w:ascii="Arial" w:hAnsi="Arial" w:hint="eastAsia"/>
                <w:sz w:val="18"/>
                <w:lang w:eastAsia="ko-KR"/>
              </w:rPr>
              <w:t>EVS 24.4</w:t>
            </w:r>
            <w:r w:rsidRPr="00356B0D">
              <w:rPr>
                <w:rFonts w:ascii="Arial" w:hAnsi="Arial"/>
                <w:sz w:val="18"/>
              </w:rPr>
              <w:t xml:space="preserve"> including IP/UDP/RTP overhead and </w:t>
            </w:r>
            <w:r>
              <w:rPr>
                <w:rFonts w:ascii="Arial" w:hAnsi="Arial" w:hint="eastAsia"/>
                <w:sz w:val="18"/>
                <w:lang w:eastAsia="ko-KR"/>
              </w:rPr>
              <w:t>2000 bps</w:t>
            </w:r>
            <w:r w:rsidRPr="00356B0D">
              <w:rPr>
                <w:rFonts w:ascii="Arial" w:hAnsi="Arial"/>
                <w:sz w:val="18"/>
              </w:rPr>
              <w:t xml:space="preserve"> for RTCP.</w:t>
            </w:r>
          </w:p>
        </w:tc>
      </w:tr>
      <w:tr w:rsidR="003E7C69" w:rsidRPr="00356B0D" w14:paraId="53016813"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3CD65189" w14:textId="77777777" w:rsidR="003E7C69" w:rsidRPr="00356B0D" w:rsidRDefault="003E7C69" w:rsidP="00C23D02">
            <w:pPr>
              <w:keepNext/>
              <w:keepLines/>
              <w:spacing w:after="0"/>
              <w:rPr>
                <w:rFonts w:ascii="Arial" w:hAnsi="Arial"/>
                <w:sz w:val="18"/>
              </w:rPr>
            </w:pPr>
            <w:r w:rsidRPr="00356B0D">
              <w:rPr>
                <w:rFonts w:ascii="Arial" w:hAnsi="Arial"/>
                <w:sz w:val="18"/>
              </w:rPr>
              <w:t>Maximum bit</w:t>
            </w:r>
            <w:r>
              <w:rPr>
                <w:rFonts w:ascii="Arial" w:hAnsi="Arial" w:hint="eastAsia"/>
                <w:sz w:val="18"/>
                <w:lang w:eastAsia="ko-KR"/>
              </w:rPr>
              <w:t>-</w:t>
            </w:r>
            <w:r w:rsidRPr="00356B0D">
              <w:rPr>
                <w:rFonts w:ascii="Arial" w:hAnsi="Arial"/>
                <w:sz w:val="18"/>
              </w:rPr>
              <w:t>rate for downlink (kbps)</w:t>
            </w:r>
          </w:p>
        </w:tc>
        <w:tc>
          <w:tcPr>
            <w:tcW w:w="1843" w:type="dxa"/>
            <w:tcBorders>
              <w:top w:val="single" w:sz="4" w:space="0" w:color="auto"/>
              <w:left w:val="single" w:sz="4" w:space="0" w:color="auto"/>
              <w:bottom w:val="single" w:sz="4" w:space="0" w:color="auto"/>
              <w:right w:val="single" w:sz="4" w:space="0" w:color="auto"/>
            </w:tcBorders>
          </w:tcPr>
          <w:p w14:paraId="0502C745" w14:textId="77777777" w:rsidR="003E7C69" w:rsidRPr="00356B0D" w:rsidRDefault="003E7C69" w:rsidP="00C23D02">
            <w:pPr>
              <w:keepNext/>
              <w:keepLines/>
              <w:spacing w:after="0"/>
              <w:jc w:val="center"/>
              <w:rPr>
                <w:rFonts w:ascii="Arial" w:hAnsi="Arial"/>
                <w:sz w:val="18"/>
                <w:lang w:eastAsia="ko-KR"/>
              </w:rPr>
            </w:pPr>
            <w:r w:rsidRPr="00356B0D">
              <w:rPr>
                <w:rFonts w:ascii="Arial" w:hAnsi="Arial"/>
                <w:sz w:val="18"/>
              </w:rPr>
              <w:t>5</w:t>
            </w:r>
            <w:r>
              <w:rPr>
                <w:rFonts w:ascii="Arial" w:hAnsi="Arial" w:hint="eastAsia"/>
                <w:sz w:val="18"/>
                <w:lang w:eastAsia="ko-KR"/>
              </w:rPr>
              <w:t>2</w:t>
            </w:r>
          </w:p>
        </w:tc>
        <w:tc>
          <w:tcPr>
            <w:tcW w:w="4394" w:type="dxa"/>
            <w:tcBorders>
              <w:top w:val="single" w:sz="4" w:space="0" w:color="auto"/>
              <w:left w:val="single" w:sz="4" w:space="0" w:color="auto"/>
              <w:bottom w:val="single" w:sz="4" w:space="0" w:color="auto"/>
              <w:right w:val="single" w:sz="4" w:space="0" w:color="auto"/>
            </w:tcBorders>
          </w:tcPr>
          <w:p w14:paraId="56A35504" w14:textId="77777777" w:rsidR="003E7C69" w:rsidRPr="00356B0D" w:rsidRDefault="003E7C69" w:rsidP="00C23D02">
            <w:pPr>
              <w:keepNext/>
              <w:keepLines/>
              <w:spacing w:after="0"/>
              <w:rPr>
                <w:rFonts w:ascii="Arial" w:hAnsi="Arial"/>
                <w:sz w:val="18"/>
              </w:rPr>
            </w:pPr>
            <w:r w:rsidRPr="00356B0D">
              <w:rPr>
                <w:rFonts w:ascii="Arial" w:hAnsi="Arial"/>
                <w:sz w:val="18"/>
              </w:rPr>
              <w:t>The same as the guaranteed bit</w:t>
            </w:r>
            <w:r>
              <w:rPr>
                <w:rFonts w:ascii="Arial" w:hAnsi="Arial" w:hint="eastAsia"/>
                <w:sz w:val="18"/>
                <w:lang w:eastAsia="ko-KR"/>
              </w:rPr>
              <w:t>-</w:t>
            </w:r>
            <w:r w:rsidRPr="00356B0D">
              <w:rPr>
                <w:rFonts w:ascii="Arial" w:hAnsi="Arial"/>
                <w:sz w:val="18"/>
              </w:rPr>
              <w:t>rate.</w:t>
            </w:r>
          </w:p>
        </w:tc>
      </w:tr>
      <w:tr w:rsidR="003E7C69" w:rsidRPr="00356B0D" w14:paraId="7A154636"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780270C6" w14:textId="77777777" w:rsidR="003E7C69" w:rsidRPr="00356B0D" w:rsidRDefault="003E7C69" w:rsidP="00C23D02">
            <w:pPr>
              <w:keepNext/>
              <w:keepLines/>
              <w:spacing w:after="0"/>
              <w:rPr>
                <w:rFonts w:ascii="Arial" w:hAnsi="Arial"/>
                <w:sz w:val="18"/>
              </w:rPr>
            </w:pPr>
            <w:r w:rsidRPr="00356B0D">
              <w:rPr>
                <w:rFonts w:ascii="Arial" w:hAnsi="Arial"/>
                <w:sz w:val="18"/>
              </w:rP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10AD4DE6" w14:textId="77777777" w:rsidR="003E7C69" w:rsidRPr="00356B0D" w:rsidRDefault="003E7C69" w:rsidP="00C23D02">
            <w:pPr>
              <w:keepNext/>
              <w:keepLines/>
              <w:spacing w:after="0"/>
              <w:jc w:val="center"/>
              <w:rPr>
                <w:rFonts w:ascii="Arial" w:hAnsi="Arial"/>
                <w:sz w:val="18"/>
              </w:rPr>
            </w:pPr>
            <w:r w:rsidRPr="00356B0D">
              <w:rPr>
                <w:rFonts w:ascii="Arial" w:hAnsi="Arial"/>
                <w:sz w:val="18"/>
              </w:rPr>
              <w:t>subscribed value</w:t>
            </w:r>
          </w:p>
        </w:tc>
        <w:tc>
          <w:tcPr>
            <w:tcW w:w="4394" w:type="dxa"/>
            <w:tcBorders>
              <w:top w:val="single" w:sz="4" w:space="0" w:color="auto"/>
              <w:left w:val="single" w:sz="4" w:space="0" w:color="auto"/>
              <w:bottom w:val="single" w:sz="4" w:space="0" w:color="auto"/>
              <w:right w:val="single" w:sz="4" w:space="0" w:color="auto"/>
            </w:tcBorders>
          </w:tcPr>
          <w:p w14:paraId="63922EAB" w14:textId="77777777" w:rsidR="003E7C69" w:rsidRPr="00356B0D" w:rsidRDefault="003E7C69" w:rsidP="00C23D02">
            <w:pPr>
              <w:keepNext/>
              <w:keepLines/>
              <w:spacing w:after="0"/>
              <w:rPr>
                <w:rFonts w:ascii="Arial" w:hAnsi="Arial"/>
                <w:sz w:val="18"/>
              </w:rPr>
            </w:pPr>
            <w:r w:rsidRPr="00356B0D">
              <w:rPr>
                <w:rFonts w:ascii="Arial" w:hAnsi="Arial"/>
                <w:sz w:val="18"/>
              </w:rPr>
              <w:t xml:space="preserve">Indicates the relative importance to other </w:t>
            </w:r>
            <w:r w:rsidRPr="00356B0D">
              <w:rPr>
                <w:rFonts w:ascii="Arial" w:hAnsi="Arial" w:hint="eastAsia"/>
                <w:sz w:val="18"/>
                <w:lang w:eastAsia="ko-KR"/>
              </w:rPr>
              <w:t>radio access</w:t>
            </w:r>
            <w:r w:rsidRPr="00356B0D">
              <w:rPr>
                <w:rFonts w:ascii="Arial" w:hAnsi="Arial"/>
                <w:sz w:val="18"/>
              </w:rPr>
              <w:t xml:space="preserve"> bearers. It should be the next lower value to the priority of the signalling bearer.</w:t>
            </w:r>
          </w:p>
        </w:tc>
      </w:tr>
      <w:tr w:rsidR="003E7C69" w:rsidRPr="00356B0D" w14:paraId="7A8CB703"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1D337BA2" w14:textId="77777777" w:rsidR="003E7C69" w:rsidRPr="00356B0D" w:rsidRDefault="003E7C69" w:rsidP="00C23D02">
            <w:pPr>
              <w:keepNext/>
              <w:keepLines/>
              <w:spacing w:after="0"/>
              <w:rPr>
                <w:rFonts w:ascii="Arial" w:hAnsi="Arial"/>
                <w:sz w:val="18"/>
              </w:rPr>
            </w:pPr>
            <w:r w:rsidRPr="00356B0D">
              <w:rPr>
                <w:rFonts w:ascii="Arial" w:hAnsi="Arial"/>
                <w:sz w:val="18"/>
              </w:rP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5B1AAC9F" w14:textId="77777777" w:rsidR="003E7C69" w:rsidRPr="00356B0D" w:rsidRDefault="003E7C69" w:rsidP="00C23D02">
            <w:pPr>
              <w:keepNext/>
              <w:keepLines/>
              <w:spacing w:after="0"/>
              <w:jc w:val="center"/>
              <w:rPr>
                <w:rFonts w:ascii="Arial" w:hAnsi="Arial"/>
                <w:sz w:val="18"/>
              </w:rPr>
            </w:pPr>
            <w:r w:rsidRPr="00356B0D">
              <w:rPr>
                <w:rFonts w:ascii="Arial" w:hAnsi="Arial"/>
                <w:sz w:val="18"/>
              </w:rPr>
              <w:t>‘speech'</w:t>
            </w:r>
          </w:p>
        </w:tc>
        <w:tc>
          <w:tcPr>
            <w:tcW w:w="4394" w:type="dxa"/>
            <w:tcBorders>
              <w:top w:val="single" w:sz="4" w:space="0" w:color="auto"/>
              <w:left w:val="single" w:sz="4" w:space="0" w:color="auto"/>
              <w:bottom w:val="single" w:sz="4" w:space="0" w:color="auto"/>
              <w:right w:val="single" w:sz="4" w:space="0" w:color="auto"/>
            </w:tcBorders>
          </w:tcPr>
          <w:p w14:paraId="295D4780" w14:textId="77777777" w:rsidR="003E7C69" w:rsidRPr="00356B0D" w:rsidRDefault="003E7C69" w:rsidP="00C23D02">
            <w:pPr>
              <w:keepNext/>
              <w:keepLines/>
              <w:spacing w:after="0"/>
              <w:rPr>
                <w:rFonts w:ascii="Arial" w:hAnsi="Arial"/>
                <w:sz w:val="18"/>
              </w:rPr>
            </w:pPr>
          </w:p>
        </w:tc>
      </w:tr>
    </w:tbl>
    <w:p w14:paraId="0355F32B" w14:textId="77777777" w:rsidR="003E7C69" w:rsidRDefault="003E7C69" w:rsidP="003E7C69">
      <w:pPr>
        <w:rPr>
          <w:bCs/>
          <w:noProof/>
          <w:sz w:val="28"/>
          <w:szCs w:val="28"/>
          <w:lang w:eastAsia="ko-KR"/>
        </w:rPr>
      </w:pPr>
    </w:p>
    <w:p w14:paraId="135E5C84" w14:textId="77777777" w:rsidR="003E7C69" w:rsidRPr="001166B1" w:rsidRDefault="003E7C69" w:rsidP="003E7C69">
      <w:pPr>
        <w:pStyle w:val="NO"/>
        <w:rPr>
          <w:bCs/>
          <w:noProof/>
          <w:sz w:val="28"/>
          <w:szCs w:val="28"/>
          <w:lang w:eastAsia="ko-KR"/>
        </w:rPr>
      </w:pPr>
      <w:r w:rsidRPr="00C754D8">
        <w:t>NOTE:</w:t>
      </w:r>
      <w:r w:rsidRPr="00C754D8">
        <w:tab/>
      </w:r>
      <w:r>
        <w:rPr>
          <w:rFonts w:hint="eastAsia"/>
          <w:lang w:eastAsia="ko-KR"/>
        </w:rPr>
        <w:t>Residual BER and SDU error ratio of EVS are</w:t>
      </w:r>
      <w:r w:rsidRPr="00351A95">
        <w:t xml:space="preserve"> for further study</w:t>
      </w:r>
      <w:r>
        <w:rPr>
          <w:rFonts w:hint="eastAsia"/>
          <w:lang w:eastAsia="ko-KR"/>
        </w:rPr>
        <w:t>.</w:t>
      </w:r>
    </w:p>
    <w:p w14:paraId="260FE7A8" w14:textId="77777777" w:rsidR="003E7C69" w:rsidRPr="00AA683F" w:rsidRDefault="003E7C69" w:rsidP="003E7C69"/>
    <w:p w14:paraId="4B36D83F" w14:textId="77777777" w:rsidR="00B35D29" w:rsidRDefault="00B35D29">
      <w:pPr>
        <w:pStyle w:val="Heading8"/>
      </w:pPr>
      <w:r>
        <w:br w:type="page"/>
      </w:r>
      <w:bookmarkStart w:id="3502" w:name="_Toc26369677"/>
      <w:bookmarkStart w:id="3503" w:name="_Toc36227559"/>
      <w:bookmarkStart w:id="3504" w:name="_Toc36228574"/>
      <w:bookmarkStart w:id="3505" w:name="_Toc36229201"/>
      <w:bookmarkStart w:id="3506" w:name="_Toc36229829"/>
      <w:bookmarkStart w:id="3507" w:name="_Toc74607173"/>
      <w:bookmarkStart w:id="3508" w:name="_Toc130386652"/>
      <w:r>
        <w:t>Annex F (Normative):</w:t>
      </w:r>
      <w:r>
        <w:br/>
        <w:t>Void</w:t>
      </w:r>
      <w:bookmarkEnd w:id="3502"/>
      <w:bookmarkEnd w:id="3503"/>
      <w:bookmarkEnd w:id="3504"/>
      <w:bookmarkEnd w:id="3505"/>
      <w:bookmarkEnd w:id="3506"/>
      <w:bookmarkEnd w:id="3507"/>
      <w:bookmarkEnd w:id="3508"/>
    </w:p>
    <w:p w14:paraId="1212B5EB" w14:textId="77777777" w:rsidR="00B35D29" w:rsidRDefault="00B35D29">
      <w:pPr>
        <w:pStyle w:val="FP"/>
      </w:pPr>
    </w:p>
    <w:p w14:paraId="72D9A15B" w14:textId="77777777" w:rsidR="00B35D29" w:rsidRDefault="00B35D29">
      <w:pPr>
        <w:pStyle w:val="Heading8"/>
      </w:pPr>
      <w:r>
        <w:br w:type="page"/>
      </w:r>
      <w:bookmarkStart w:id="3509" w:name="_Toc26369678"/>
      <w:bookmarkStart w:id="3510" w:name="_Toc36227560"/>
      <w:bookmarkStart w:id="3511" w:name="_Toc36228575"/>
      <w:bookmarkStart w:id="3512" w:name="_Toc36229202"/>
      <w:bookmarkStart w:id="3513" w:name="_Toc36229830"/>
      <w:bookmarkStart w:id="3514" w:name="_Toc74607174"/>
      <w:bookmarkStart w:id="3515" w:name="_Toc130386653"/>
      <w:r>
        <w:t>Annex G (Normative):</w:t>
      </w:r>
      <w:r>
        <w:br/>
        <w:t>DTMF events</w:t>
      </w:r>
      <w:bookmarkEnd w:id="3509"/>
      <w:bookmarkEnd w:id="3510"/>
      <w:bookmarkEnd w:id="3511"/>
      <w:bookmarkEnd w:id="3512"/>
      <w:bookmarkEnd w:id="3513"/>
      <w:bookmarkEnd w:id="3514"/>
      <w:bookmarkEnd w:id="3515"/>
    </w:p>
    <w:p w14:paraId="2210079D" w14:textId="77777777" w:rsidR="00407DA9" w:rsidRDefault="00407DA9" w:rsidP="00407DA9">
      <w:pPr>
        <w:pStyle w:val="Heading1"/>
      </w:pPr>
      <w:bookmarkStart w:id="3516" w:name="_Toc26369679"/>
      <w:bookmarkStart w:id="3517" w:name="_Toc36227561"/>
      <w:bookmarkStart w:id="3518" w:name="_Toc36228576"/>
      <w:bookmarkStart w:id="3519" w:name="_Toc36229203"/>
      <w:bookmarkStart w:id="3520" w:name="_Toc36229831"/>
      <w:bookmarkStart w:id="3521" w:name="_Toc74607175"/>
      <w:bookmarkStart w:id="3522" w:name="_Toc130386654"/>
      <w:r>
        <w:t>G.1</w:t>
      </w:r>
      <w:r>
        <w:tab/>
        <w:t>General</w:t>
      </w:r>
      <w:bookmarkEnd w:id="3516"/>
      <w:bookmarkEnd w:id="3517"/>
      <w:bookmarkEnd w:id="3518"/>
      <w:bookmarkEnd w:id="3519"/>
      <w:bookmarkEnd w:id="3520"/>
      <w:bookmarkEnd w:id="3521"/>
      <w:bookmarkEnd w:id="3522"/>
    </w:p>
    <w:p w14:paraId="5C00C6B5" w14:textId="77777777" w:rsidR="00407DA9" w:rsidRDefault="00407DA9" w:rsidP="00407DA9">
      <w:r>
        <w:t>Typically, "DTMF events" are triggered by an end-user (on either side of the speech call) by pressing some key of the user’s terminal, with the goal to control services in the network or in an application server. This may happen throughout the duration of the speech call on both ends of the call.</w:t>
      </w:r>
    </w:p>
    <w:p w14:paraId="24D40232" w14:textId="77777777" w:rsidR="00407DA9" w:rsidRDefault="00407DA9" w:rsidP="00407DA9">
      <w:r>
        <w:t>It might happen that DTMF events are forwarded as telephone events to the (remote) MTSI client in terminal. In such a case, the MTSI client in terminal may convert the telephone events into audible DTMF tone-pairs. There is, however, no requirement in 3GPP for handling downlink telephone events.</w:t>
      </w:r>
    </w:p>
    <w:p w14:paraId="7464F5FA" w14:textId="77777777" w:rsidR="00407DA9" w:rsidRDefault="00407DA9" w:rsidP="00407DA9">
      <w:r>
        <w:t>This annex describes a method for sending DTMF events as telephone events within the same RTP media stream as the speech, i.e. "inband", using the same IP address and UDP port</w:t>
      </w:r>
      <w:r w:rsidRPr="005D79B1">
        <w:t xml:space="preserve"> </w:t>
      </w:r>
      <w:r>
        <w:t>as the RTP for speech, but using a different RTP Payload Type number.</w:t>
      </w:r>
    </w:p>
    <w:p w14:paraId="603D7267" w14:textId="77777777" w:rsidR="00407DA9" w:rsidRDefault="00407DA9" w:rsidP="00407DA9">
      <w:pPr>
        <w:pStyle w:val="B1"/>
      </w:pPr>
      <w:r>
        <w:t>-</w:t>
      </w:r>
      <w:r>
        <w:tab/>
        <w:t>MTSI clients in terminal offering speech communication shall support the below described method in the transmitting direction (uplink) and should support it in the receiving direction (downlink).</w:t>
      </w:r>
    </w:p>
    <w:p w14:paraId="305AB98D" w14:textId="77777777" w:rsidR="00407DA9" w:rsidRDefault="00407DA9" w:rsidP="00407DA9">
      <w:pPr>
        <w:pStyle w:val="B1"/>
      </w:pPr>
      <w:r>
        <w:t>-</w:t>
      </w:r>
      <w:r>
        <w:tab/>
        <w:t>MTSI media gateways offering speech communication shall support the below described method in both directions with respect to the MTSI client in terminal, the transmitting direction (downlink) and in the receiving direction (uplink). For MTSI media gateways, the described method applies only to the PS session between the MTSI gateway and the MTSI client in terminal.</w:t>
      </w:r>
    </w:p>
    <w:p w14:paraId="238D31C9" w14:textId="77777777" w:rsidR="00407DA9" w:rsidRDefault="00407DA9" w:rsidP="00407DA9">
      <w:pPr>
        <w:pStyle w:val="B1"/>
      </w:pPr>
      <w:r>
        <w:t>-</w:t>
      </w:r>
      <w:r>
        <w:tab/>
        <w:t>The use of the telephone-event codec between MTSI media gateways is recommended. Typically, DTMF events are also transported between MTSI media gateways as telephone events in both directions.</w:t>
      </w:r>
    </w:p>
    <w:p w14:paraId="7ABBC482" w14:textId="77777777" w:rsidR="00407DA9" w:rsidRDefault="00407DA9" w:rsidP="00407DA9"/>
    <w:p w14:paraId="106E9CED" w14:textId="77777777" w:rsidR="00407DA9" w:rsidRDefault="00407DA9" w:rsidP="00407DA9">
      <w:pPr>
        <w:pStyle w:val="Heading1"/>
      </w:pPr>
      <w:bookmarkStart w:id="3523" w:name="_Toc26369680"/>
      <w:bookmarkStart w:id="3524" w:name="_Toc36227562"/>
      <w:bookmarkStart w:id="3525" w:name="_Toc36228577"/>
      <w:bookmarkStart w:id="3526" w:name="_Toc36229204"/>
      <w:bookmarkStart w:id="3527" w:name="_Toc36229832"/>
      <w:bookmarkStart w:id="3528" w:name="_Toc74607176"/>
      <w:bookmarkStart w:id="3529" w:name="_Toc130386655"/>
      <w:r>
        <w:t>G.2</w:t>
      </w:r>
      <w:r>
        <w:tab/>
        <w:t>Encoding of DTMF events</w:t>
      </w:r>
      <w:bookmarkEnd w:id="3523"/>
      <w:bookmarkEnd w:id="3524"/>
      <w:bookmarkEnd w:id="3525"/>
      <w:bookmarkEnd w:id="3526"/>
      <w:bookmarkEnd w:id="3527"/>
      <w:bookmarkEnd w:id="3528"/>
      <w:bookmarkEnd w:id="3529"/>
    </w:p>
    <w:p w14:paraId="7E86E093" w14:textId="77777777" w:rsidR="00407DA9" w:rsidRDefault="00407DA9" w:rsidP="00407DA9">
      <w:r>
        <w:t xml:space="preserve">DTMF events shall be encoded and transmitted in MTSI sessions as </w:t>
      </w:r>
      <w:r w:rsidR="0007623F">
        <w:t>"</w:t>
      </w:r>
      <w:r>
        <w:t>telephone events</w:t>
      </w:r>
      <w:r w:rsidR="0007623F">
        <w:t>"</w:t>
      </w:r>
      <w:r w:rsidRPr="00D578EC">
        <w:t xml:space="preserve"> </w:t>
      </w:r>
      <w:r>
        <w:t xml:space="preserve">in RTP packets, using the selected </w:t>
      </w:r>
      <w:r w:rsidR="0007623F">
        <w:t>"</w:t>
      </w:r>
      <w:r>
        <w:t>telephone-event</w:t>
      </w:r>
      <w:r w:rsidR="0007623F">
        <w:t>"</w:t>
      </w:r>
      <w:r>
        <w:t xml:space="preserve"> codec. DTMF events in this Annex refer to the DTMF Named Events described in Section 3.2, Table 3 in IETF RFC 4733 [61], i.e. events (0-9, *, # and A-D) which are encoded with event code values 0-9, 10, 11 and 12-15 respectively. </w:t>
      </w:r>
    </w:p>
    <w:p w14:paraId="17625540" w14:textId="77777777" w:rsidR="00407DA9" w:rsidRDefault="00407DA9" w:rsidP="00407DA9">
      <w:r>
        <w:t>DTMF events are carried as part of the audio stream which can either be narrowband, wideband, super-wideband or fullband audio, i.e. use 8 kHz or 16 kHz RTP clock rate respectively. MTSI clients that in addition to narrowband also support wideband, super-wideband or fullband speech shall support telephone-event RTP clock rates matching all supported codecs. When switching between speech and DTMF,   telephone events shall use the same RTP clock rate as the currently used codec for the speech signal</w:t>
      </w:r>
      <w:r w:rsidRPr="00C964CD">
        <w:t xml:space="preserve"> </w:t>
      </w:r>
      <w:r>
        <w:t>in the same RTP stream.</w:t>
      </w:r>
    </w:p>
    <w:p w14:paraId="326D36D1" w14:textId="77777777" w:rsidR="00407DA9" w:rsidRDefault="00407DA9" w:rsidP="00407DA9">
      <w:r>
        <w:t>The encoding of DTMF events includes specifying the duration time for the events, see IETF RFC 4733 [61]. Supporting long-lasting DTMF events, where the duration time exceeds the maximum duration time expressible by the duration field, is optional. If supported, long-lasting DTMF events shall be divided into segments, see IETF RFC 4733 [61]. To harmonize with legacy DTMF signalling, [62], [63], the tone duration of a DTMF event shall be at least 65 ms and the pause duration in-between two DTMF events shall be at least 65 ms. The duration of the DTMF event and the pause time to the next DTMF event, where applicable, should be selected such that it enables incrementing the RTP Time Stamp with an integer multiple of the number of timestamp units corresponding to the frame length of the speech codec used for the speech media</w:t>
      </w:r>
      <w:r w:rsidRPr="00C964CD">
        <w:t xml:space="preserve"> </w:t>
      </w:r>
      <w:r>
        <w:t>before the DTMF event.</w:t>
      </w:r>
    </w:p>
    <w:p w14:paraId="22DCBD1B" w14:textId="77777777" w:rsidR="00407DA9" w:rsidRDefault="00407DA9" w:rsidP="00407DA9">
      <w:pPr>
        <w:pStyle w:val="Heading1"/>
      </w:pPr>
      <w:bookmarkStart w:id="3530" w:name="_Toc26369681"/>
      <w:bookmarkStart w:id="3531" w:name="_Toc36227563"/>
      <w:bookmarkStart w:id="3532" w:name="_Toc36228578"/>
      <w:bookmarkStart w:id="3533" w:name="_Toc36229205"/>
      <w:bookmarkStart w:id="3534" w:name="_Toc36229833"/>
      <w:bookmarkStart w:id="3535" w:name="_Toc74607177"/>
      <w:bookmarkStart w:id="3536" w:name="_Toc130386656"/>
      <w:r>
        <w:t>G.3</w:t>
      </w:r>
      <w:r>
        <w:tab/>
        <w:t>Session setup</w:t>
      </w:r>
      <w:bookmarkEnd w:id="3530"/>
      <w:bookmarkEnd w:id="3531"/>
      <w:bookmarkEnd w:id="3532"/>
      <w:bookmarkEnd w:id="3533"/>
      <w:bookmarkEnd w:id="3534"/>
      <w:bookmarkEnd w:id="3535"/>
      <w:bookmarkEnd w:id="3536"/>
    </w:p>
    <w:p w14:paraId="094F6BBC" w14:textId="77777777" w:rsidR="00407DA9" w:rsidRDefault="00407DA9" w:rsidP="00407DA9">
      <w:r>
        <w:t xml:space="preserve">The MTSI client(s) in terminal and the IMS network(s) shall support the telephone-event codec(s) for the transport of DTMF events during the whole MTSI session. </w:t>
      </w:r>
    </w:p>
    <w:p w14:paraId="46E4C43E" w14:textId="77777777" w:rsidR="00407DA9" w:rsidRDefault="00407DA9" w:rsidP="00407DA9">
      <w:pPr>
        <w:pStyle w:val="NO"/>
      </w:pPr>
      <w:r>
        <w:t>NOTE:</w:t>
      </w:r>
      <w:r>
        <w:tab/>
        <w:t>They may in addition support the SIP INFO method (TS 24.229 [7]) for setup and modification of supplementary services, when no user plane is necessary. The SIP INFO method is, however, not to be used during MTSI sessions.</w:t>
      </w:r>
    </w:p>
    <w:p w14:paraId="51495A29" w14:textId="77777777" w:rsidR="00407DA9" w:rsidRDefault="00407DA9" w:rsidP="00407DA9">
      <w:r>
        <w:t>When sending an SDP offer, an MTSI client should indicate support of all DTMF Named Events 0 to15 in the fmtp attribute. As defined by IETF RFC 4733 [61] section 7.1.1, if this fmtp parameter is not included, then the default applies: 0-15.</w:t>
      </w:r>
    </w:p>
    <w:p w14:paraId="0614B65B" w14:textId="77777777" w:rsidR="00407DA9" w:rsidRDefault="00407DA9" w:rsidP="00407DA9">
      <w:r>
        <w:t>If the SDP offer includes a single audio codec then, this SDP offe</w:t>
      </w:r>
      <w:r w:rsidRPr="00DA33F8">
        <w:t>r</w:t>
      </w:r>
      <w:r>
        <w:t xml:space="preserve"> </w:t>
      </w:r>
      <w:r w:rsidRPr="00544073">
        <w:t>shall</w:t>
      </w:r>
      <w:r w:rsidRPr="00DA33F8">
        <w:t xml:space="preserve"> also in</w:t>
      </w:r>
      <w:r>
        <w:t>clude the telephone-event codec with the same RTP clock rate as used for the offered audio codec, as described by Errata 3489 to IETF RFC 4733 [61].</w:t>
      </w:r>
      <w:r w:rsidR="00026971">
        <w:t xml:space="preserve"> </w:t>
      </w:r>
      <w:r>
        <w:t>If the SDP offer includes multiple audio codecs with different RTP clock rates, then this SDP offer  shall also include the telephone-event codecs with different payload type numbers for these different RTP clock rates.</w:t>
      </w:r>
    </w:p>
    <w:p w14:paraId="63A48444" w14:textId="77777777" w:rsidR="00407DA9" w:rsidRDefault="00407DA9" w:rsidP="00407DA9">
      <w:r w:rsidRPr="008C0106">
        <w:t>T</w:t>
      </w:r>
      <w:r w:rsidRPr="004B4DBE">
        <w:t xml:space="preserve">he answerer, which </w:t>
      </w:r>
      <w:r>
        <w:t>determines</w:t>
      </w:r>
      <w:r w:rsidRPr="008C0106">
        <w:t xml:space="preserve"> the </w:t>
      </w:r>
      <w:r>
        <w:t xml:space="preserve">Selected (audio) Codec(s), </w:t>
      </w:r>
      <w:r w:rsidRPr="00FA2507">
        <w:t>shall</w:t>
      </w:r>
      <w:r>
        <w:t xml:space="preserve">, if telephone-event was included in the SDP offer, </w:t>
      </w:r>
      <w:r w:rsidRPr="00FA2507">
        <w:t>include</w:t>
      </w:r>
      <w:r>
        <w:t xml:space="preserve"> </w:t>
      </w:r>
      <w:r w:rsidRPr="00347DAC">
        <w:t>in the SDP answer</w:t>
      </w:r>
      <w:r>
        <w:t xml:space="preserve"> the corresponding </w:t>
      </w:r>
      <w:r w:rsidRPr="008C0106">
        <w:t>telephone-event codec that match</w:t>
      </w:r>
      <w:r>
        <w:t>es</w:t>
      </w:r>
      <w:r w:rsidRPr="008C0106">
        <w:t xml:space="preserve"> the </w:t>
      </w:r>
      <w:r>
        <w:t xml:space="preserve">highest </w:t>
      </w:r>
      <w:r w:rsidRPr="008C0106">
        <w:t>RTP clock rate</w:t>
      </w:r>
      <w:r w:rsidRPr="004B4DBE">
        <w:t xml:space="preserve"> f</w:t>
      </w:r>
      <w:r>
        <w:t>rom</w:t>
      </w:r>
      <w:r w:rsidRPr="004B4DBE">
        <w:t xml:space="preserve"> the S</w:t>
      </w:r>
      <w:r w:rsidRPr="008C0106">
        <w:t xml:space="preserve">elected </w:t>
      </w:r>
      <w:r w:rsidRPr="004B4DBE">
        <w:t>(audio) C</w:t>
      </w:r>
      <w:r w:rsidRPr="008C0106">
        <w:t>odec</w:t>
      </w:r>
      <w:r>
        <w:t>(</w:t>
      </w:r>
      <w:r w:rsidRPr="008C0106">
        <w:t>s</w:t>
      </w:r>
      <w:r>
        <w:t>)</w:t>
      </w:r>
      <w:r w:rsidRPr="008C0106">
        <w:t>.</w:t>
      </w:r>
    </w:p>
    <w:p w14:paraId="39732249" w14:textId="77777777" w:rsidR="00407DA9" w:rsidRDefault="00407DA9" w:rsidP="00407DA9">
      <w:pPr>
        <w:widowControl w:val="0"/>
        <w:tabs>
          <w:tab w:val="left" w:pos="1418"/>
          <w:tab w:val="left" w:pos="2835"/>
          <w:tab w:val="left" w:pos="4253"/>
          <w:tab w:val="left" w:pos="5670"/>
          <w:tab w:val="left" w:pos="7088"/>
          <w:tab w:val="left" w:pos="8505"/>
        </w:tabs>
      </w:pPr>
      <w:r>
        <w:t>If the SDP offer or answer contains multiple m=audio lines, then the telephone-event shall only be included for the first m=audio line.</w:t>
      </w:r>
    </w:p>
    <w:p w14:paraId="10F70E7C" w14:textId="77777777" w:rsidR="00407DA9" w:rsidRPr="00282AC0" w:rsidRDefault="00407DA9" w:rsidP="00407DA9">
      <w:r>
        <w:t>An example of SDP offer and answer from MTSI clients in terminals using 3GPP access is provided</w:t>
      </w:r>
      <w:r w:rsidRPr="00282AC0">
        <w:t xml:space="preserve"> in Table G.3.1 when narrowband speech</w:t>
      </w:r>
      <w:r w:rsidRPr="004D2377">
        <w:t xml:space="preserve"> </w:t>
      </w:r>
      <w:r>
        <w:t>codec with RTP clock rate 8000</w:t>
      </w:r>
      <w:r w:rsidRPr="00282AC0">
        <w:t xml:space="preserve"> is offered</w:t>
      </w:r>
      <w:r>
        <w:t>.</w:t>
      </w:r>
    </w:p>
    <w:p w14:paraId="70F354DB" w14:textId="77777777" w:rsidR="00B35D29" w:rsidRDefault="00B35D29">
      <w:pPr>
        <w:pStyle w:val="TH"/>
      </w:pPr>
      <w:r>
        <w:t>Table G.3.1: SDP example for narrowband speech and DTMF</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407DA9" w14:paraId="44315644" w14:textId="77777777" w:rsidTr="0095430B">
        <w:trPr>
          <w:jc w:val="center"/>
        </w:trPr>
        <w:tc>
          <w:tcPr>
            <w:tcW w:w="9639" w:type="dxa"/>
            <w:shd w:val="clear" w:color="auto" w:fill="auto"/>
          </w:tcPr>
          <w:p w14:paraId="420B3D09" w14:textId="77777777" w:rsidR="00407DA9" w:rsidRPr="007A2F20" w:rsidRDefault="00407DA9" w:rsidP="0095430B">
            <w:pPr>
              <w:pStyle w:val="TAH"/>
              <w:widowControl w:val="0"/>
              <w:tabs>
                <w:tab w:val="left" w:pos="1418"/>
                <w:tab w:val="left" w:pos="2835"/>
                <w:tab w:val="left" w:pos="4253"/>
                <w:tab w:val="left" w:pos="5670"/>
                <w:tab w:val="left" w:pos="7088"/>
                <w:tab w:val="left" w:pos="8505"/>
              </w:tabs>
              <w:spacing w:before="60"/>
            </w:pPr>
            <w:r w:rsidRPr="007A2F20">
              <w:t>SDP offer</w:t>
            </w:r>
          </w:p>
        </w:tc>
      </w:tr>
      <w:tr w:rsidR="00407DA9" w14:paraId="6B279ADA" w14:textId="77777777" w:rsidTr="0095430B">
        <w:trPr>
          <w:jc w:val="center"/>
        </w:trPr>
        <w:tc>
          <w:tcPr>
            <w:tcW w:w="9639" w:type="dxa"/>
            <w:shd w:val="clear" w:color="auto" w:fill="auto"/>
          </w:tcPr>
          <w:p w14:paraId="33C739EF"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m=audio 49152 RTP/AVPF 97 98 99</w:t>
            </w:r>
          </w:p>
          <w:p w14:paraId="7D064762"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a=rtpmap:97 AMR/8000/1</w:t>
            </w:r>
          </w:p>
          <w:p w14:paraId="74ED7854"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a=fmtp:97 mode-change-capability=2; max-red=220</w:t>
            </w:r>
          </w:p>
          <w:p w14:paraId="552E26ED"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a=rtpmap:98 AMR/8000/1</w:t>
            </w:r>
          </w:p>
          <w:p w14:paraId="6698280A"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a=fmtp:98 mode-change-capability=2; max-red=220; octet-align=1</w:t>
            </w:r>
          </w:p>
          <w:p w14:paraId="7644EE95"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a=rtpmap:99 telephone-event/8000</w:t>
            </w:r>
          </w:p>
          <w:p w14:paraId="4D81B9FF"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a=fmtp:99 0-15</w:t>
            </w:r>
          </w:p>
          <w:p w14:paraId="04C94CD3"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a=ptime:20</w:t>
            </w:r>
          </w:p>
          <w:p w14:paraId="3994DE52"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a=maxptime:240</w:t>
            </w:r>
          </w:p>
          <w:p w14:paraId="1F21B4F3"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pPr>
            <w:r w:rsidRPr="007A2F20">
              <w:rPr>
                <w:rFonts w:ascii="Courier New" w:hAnsi="Courier New" w:cs="Courier New"/>
              </w:rPr>
              <w:t>a=sendrecv</w:t>
            </w:r>
          </w:p>
        </w:tc>
      </w:tr>
      <w:tr w:rsidR="00407DA9" w14:paraId="04C87BDC" w14:textId="77777777" w:rsidTr="0095430B">
        <w:trPr>
          <w:jc w:val="center"/>
        </w:trPr>
        <w:tc>
          <w:tcPr>
            <w:tcW w:w="9639" w:type="dxa"/>
            <w:shd w:val="clear" w:color="auto" w:fill="auto"/>
          </w:tcPr>
          <w:p w14:paraId="696C8F75"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jc w:val="center"/>
              <w:rPr>
                <w:rFonts w:ascii="Courier New" w:hAnsi="Courier New" w:cs="Courier New"/>
                <w:b/>
              </w:rPr>
            </w:pPr>
            <w:r w:rsidRPr="007A2F20">
              <w:rPr>
                <w:b/>
              </w:rPr>
              <w:t>SDP answer example</w:t>
            </w:r>
          </w:p>
        </w:tc>
      </w:tr>
      <w:tr w:rsidR="00407DA9" w14:paraId="3ABA8CBF" w14:textId="77777777" w:rsidTr="0095430B">
        <w:trPr>
          <w:jc w:val="center"/>
        </w:trPr>
        <w:tc>
          <w:tcPr>
            <w:tcW w:w="9639" w:type="dxa"/>
            <w:shd w:val="clear" w:color="auto" w:fill="auto"/>
          </w:tcPr>
          <w:p w14:paraId="1A44602B"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m=audio 49152 RTP/AVPF 97 99</w:t>
            </w:r>
          </w:p>
          <w:p w14:paraId="4C2A22C5"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a=rtpmap:97 AMR/8000/1</w:t>
            </w:r>
          </w:p>
          <w:p w14:paraId="0784AE8B"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a=fmtp:97 mode-change-capability=2; max-red=220</w:t>
            </w:r>
          </w:p>
          <w:p w14:paraId="0828CF36"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a=rtpmap:99 telephone-event/8000</w:t>
            </w:r>
          </w:p>
          <w:p w14:paraId="20A1ED63"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a=fmtp:99 0-15</w:t>
            </w:r>
          </w:p>
          <w:p w14:paraId="7F1CAD3A"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a=ptime:20</w:t>
            </w:r>
          </w:p>
          <w:p w14:paraId="0A2E881A"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a=maxptime:240</w:t>
            </w:r>
          </w:p>
          <w:p w14:paraId="36281501"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pPr>
            <w:r w:rsidRPr="007A2F20">
              <w:rPr>
                <w:rFonts w:ascii="Courier New" w:hAnsi="Courier New" w:cs="Courier New"/>
              </w:rPr>
              <w:t>a=sendrecv</w:t>
            </w:r>
          </w:p>
        </w:tc>
      </w:tr>
    </w:tbl>
    <w:p w14:paraId="21B65CDF" w14:textId="77777777" w:rsidR="00B35D29" w:rsidRDefault="00B35D29"/>
    <w:p w14:paraId="6C15968C" w14:textId="77777777" w:rsidR="00407DA9" w:rsidRDefault="00407DA9" w:rsidP="00407DA9">
      <w:r>
        <w:t>An example of SDP offer and answer from MTSI clients in terminals using 3GPP access is provided in Table G.3.2 when narrowband speech codecs with RTP clock rate 8000 and wideband and super-wideband speech codecs with RTP clock rate 16000 are offered.</w:t>
      </w:r>
    </w:p>
    <w:p w14:paraId="133D7A43" w14:textId="77777777" w:rsidR="00B35D29" w:rsidRDefault="00B35D29">
      <w:pPr>
        <w:pStyle w:val="TH"/>
      </w:pPr>
      <w:r>
        <w:t xml:space="preserve">Table G.3.2: </w:t>
      </w:r>
      <w:r w:rsidR="00407DA9">
        <w:t>SDP example for narrowband,wideband and super-wideband for both speech and DTMF</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6A73" w14:paraId="5AD2E88E" w14:textId="77777777" w:rsidTr="0095430B">
        <w:trPr>
          <w:jc w:val="center"/>
        </w:trPr>
        <w:tc>
          <w:tcPr>
            <w:tcW w:w="9639" w:type="dxa"/>
            <w:shd w:val="clear" w:color="auto" w:fill="auto"/>
          </w:tcPr>
          <w:p w14:paraId="38882A7E" w14:textId="77777777" w:rsidR="00B36A73" w:rsidRPr="007A2F20" w:rsidRDefault="00B36A73" w:rsidP="0095430B">
            <w:pPr>
              <w:pStyle w:val="TAH"/>
              <w:widowControl w:val="0"/>
              <w:tabs>
                <w:tab w:val="left" w:pos="1418"/>
                <w:tab w:val="left" w:pos="2835"/>
                <w:tab w:val="left" w:pos="4253"/>
                <w:tab w:val="left" w:pos="5670"/>
                <w:tab w:val="left" w:pos="7088"/>
                <w:tab w:val="left" w:pos="8505"/>
              </w:tabs>
              <w:spacing w:before="60"/>
            </w:pPr>
            <w:r w:rsidRPr="007A2F20">
              <w:t>SDP offer</w:t>
            </w:r>
          </w:p>
        </w:tc>
      </w:tr>
      <w:tr w:rsidR="00B36A73" w14:paraId="2FA6A0CF" w14:textId="77777777" w:rsidTr="0095430B">
        <w:trPr>
          <w:jc w:val="center"/>
        </w:trPr>
        <w:tc>
          <w:tcPr>
            <w:tcW w:w="9639" w:type="dxa"/>
            <w:shd w:val="clear" w:color="auto" w:fill="auto"/>
          </w:tcPr>
          <w:p w14:paraId="6830860C"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m=audio 49152 RTP/AVPF 96 97 98 99 100 101 102</w:t>
            </w:r>
          </w:p>
          <w:p w14:paraId="28935ADE"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a=rtpmap:96 EVS/16000/1</w:t>
            </w:r>
          </w:p>
          <w:p w14:paraId="3811CEB1"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noProof/>
              </w:rPr>
              <w:t>a=fmtp:96 br=5.9-24.4; bw=nb-swb; max-red=220</w:t>
            </w:r>
          </w:p>
          <w:p w14:paraId="1E332030"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a=rtpmap:97 AMR-WB/16000/1</w:t>
            </w:r>
          </w:p>
          <w:p w14:paraId="2A669AA5"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a=fmtp:97 mode-change-capability=2; max-red=220</w:t>
            </w:r>
          </w:p>
          <w:p w14:paraId="3D47712D"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a=rtpmap:98 AMR-WB/16000/1</w:t>
            </w:r>
          </w:p>
          <w:p w14:paraId="78CD9EE4"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a=fmtp:98 mode-change-capability=2; max-red=220; octet-align=1</w:t>
            </w:r>
          </w:p>
          <w:p w14:paraId="03557EFA"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a=rtpmap:99 telephone-event/16000</w:t>
            </w:r>
          </w:p>
          <w:p w14:paraId="01F4F0E6"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a=fmtp:99 0-15</w:t>
            </w:r>
          </w:p>
          <w:p w14:paraId="2CCA6440"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a=rtpmap:100 AMR/8000/1</w:t>
            </w:r>
          </w:p>
          <w:p w14:paraId="6B74A3AC"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a=fmtp:100 mode-change-capability=2; max-red=220</w:t>
            </w:r>
          </w:p>
          <w:p w14:paraId="74B7E5B5"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a=rtpmap:101 AMR/8000/1</w:t>
            </w:r>
          </w:p>
          <w:p w14:paraId="4DF44411"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a=fmtp:101 mode-change-capability=2; max-red=220; octet-align=1</w:t>
            </w:r>
          </w:p>
          <w:p w14:paraId="2EE42EFF"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a=rtpmap:102 telephone-event/8000</w:t>
            </w:r>
          </w:p>
          <w:p w14:paraId="02EBB8EB"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a=fmtp:102 0-15</w:t>
            </w:r>
          </w:p>
          <w:p w14:paraId="2821BF67"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a=ptime:20</w:t>
            </w:r>
          </w:p>
          <w:p w14:paraId="31B89675"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a=maxptime:240</w:t>
            </w:r>
          </w:p>
          <w:p w14:paraId="1170CE4A"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pPr>
            <w:r w:rsidRPr="007A2F20">
              <w:rPr>
                <w:rFonts w:ascii="Courier New" w:hAnsi="Courier New" w:cs="Courier New"/>
              </w:rPr>
              <w:t>a=sendrecv</w:t>
            </w:r>
          </w:p>
        </w:tc>
      </w:tr>
      <w:tr w:rsidR="00B36A73" w14:paraId="4A56DC74" w14:textId="77777777" w:rsidTr="0095430B">
        <w:trPr>
          <w:jc w:val="center"/>
        </w:trPr>
        <w:tc>
          <w:tcPr>
            <w:tcW w:w="9639" w:type="dxa"/>
            <w:shd w:val="clear" w:color="auto" w:fill="auto"/>
          </w:tcPr>
          <w:p w14:paraId="2673FA52"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jc w:val="center"/>
              <w:rPr>
                <w:rFonts w:ascii="Courier New" w:hAnsi="Courier New" w:cs="Courier New"/>
                <w:b/>
              </w:rPr>
            </w:pPr>
            <w:r w:rsidRPr="007A2F20">
              <w:rPr>
                <w:b/>
              </w:rPr>
              <w:t>SDP answer example</w:t>
            </w:r>
          </w:p>
        </w:tc>
      </w:tr>
      <w:tr w:rsidR="00B36A73" w14:paraId="183C0661" w14:textId="77777777" w:rsidTr="0095430B">
        <w:trPr>
          <w:jc w:val="center"/>
        </w:trPr>
        <w:tc>
          <w:tcPr>
            <w:tcW w:w="9639" w:type="dxa"/>
            <w:shd w:val="clear" w:color="auto" w:fill="auto"/>
          </w:tcPr>
          <w:p w14:paraId="01541E9E"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m=audio 49152 RTP/AVPF 96 99</w:t>
            </w:r>
          </w:p>
          <w:p w14:paraId="13274A06"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a=rtpmap:96 EVS/16000/1</w:t>
            </w:r>
          </w:p>
          <w:p w14:paraId="654F8B9D"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noProof/>
                <w:sz w:val="16"/>
              </w:rPr>
            </w:pPr>
            <w:r w:rsidRPr="007A2F20">
              <w:rPr>
                <w:rFonts w:ascii="Courier New" w:hAnsi="Courier New"/>
                <w:noProof/>
              </w:rPr>
              <w:t>a=fmtp:96 br=5.9-24.4; bw=nb-swb; max-red=220</w:t>
            </w:r>
          </w:p>
          <w:p w14:paraId="37ABFDA9"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a=rtpmap:99 telephone-event/16000</w:t>
            </w:r>
          </w:p>
          <w:p w14:paraId="5C2F02AD"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a=fmtp:99 0-15</w:t>
            </w:r>
          </w:p>
          <w:p w14:paraId="12868F3A"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a=ptime:20</w:t>
            </w:r>
          </w:p>
          <w:p w14:paraId="4F315885"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a=maxptime:240</w:t>
            </w:r>
          </w:p>
          <w:p w14:paraId="331DC5DA"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pPr>
            <w:r w:rsidRPr="007A2F20">
              <w:rPr>
                <w:rFonts w:ascii="Courier New" w:hAnsi="Courier New" w:cs="Courier New"/>
              </w:rPr>
              <w:t>a=sendrecv</w:t>
            </w:r>
          </w:p>
        </w:tc>
      </w:tr>
    </w:tbl>
    <w:p w14:paraId="51CD63F8" w14:textId="77777777" w:rsidR="00B35D29" w:rsidRDefault="00B35D29">
      <w:pPr>
        <w:pStyle w:val="FP"/>
      </w:pPr>
    </w:p>
    <w:p w14:paraId="4F810BCA" w14:textId="77777777" w:rsidR="00B36A73" w:rsidRPr="00627001" w:rsidRDefault="00B36A73" w:rsidP="00B36A73">
      <w:pPr>
        <w:pStyle w:val="NO"/>
        <w:keepLines w:val="0"/>
      </w:pPr>
      <w:r>
        <w:t>NOTE 1:</w:t>
      </w:r>
      <w:r w:rsidR="0007623F">
        <w:tab/>
      </w:r>
      <w:r>
        <w:t>Wideband codec ITU-T G.722 uses an RTP clock rate of 8000, although its sampling frequency is 16000 Hz. An SDP offer or answer with G.722/8000 therefore must be combined with telephone-event/8000. The 3GPP EVS codec supports various sampling frequencies, up to 48000 Hz, but only one RTP clock rate of 16000 and the corresponding telephone-event/16000 is used.</w:t>
      </w:r>
    </w:p>
    <w:p w14:paraId="24AE3766" w14:textId="77777777" w:rsidR="00B36A73" w:rsidRDefault="00B36A73" w:rsidP="00B36A73"/>
    <w:p w14:paraId="4A9016ED" w14:textId="77777777" w:rsidR="00B36A73" w:rsidRPr="00894993" w:rsidRDefault="00B36A73" w:rsidP="00B36A73">
      <w:pPr>
        <w:pStyle w:val="NO"/>
        <w:keepLines w:val="0"/>
      </w:pPr>
      <w:r>
        <w:t>NOTE 2:</w:t>
      </w:r>
      <w:r>
        <w:tab/>
      </w:r>
      <w:r w:rsidRPr="004E3735">
        <w:t>The a=</w:t>
      </w:r>
      <w:r>
        <w:t>sendrecv attribute applies to all RTP payload types within the same media stream. To comply with the transmission rules defined in clause G.4, SDP offers and SDP answers include audio codecs and telephone-event codec(s) for the same media stream</w:t>
      </w:r>
      <w:r w:rsidRPr="008057CC">
        <w:t xml:space="preserve"> </w:t>
      </w:r>
      <w:r w:rsidRPr="004E3735">
        <w:t>in both directions</w:t>
      </w:r>
      <w:r>
        <w:t xml:space="preserve">. The consequence of this is that MTSI clients that want to send DTMF events </w:t>
      </w:r>
      <w:r w:rsidRPr="004E3735">
        <w:t>in</w:t>
      </w:r>
      <w:r>
        <w:t xml:space="preserve"> local </w:t>
      </w:r>
      <w:r w:rsidRPr="004E3735">
        <w:t>uplink</w:t>
      </w:r>
      <w:r>
        <w:t>, also allow the remote MTSI client to send DTMF events in the reverse direction.</w:t>
      </w:r>
    </w:p>
    <w:p w14:paraId="14CC57E5" w14:textId="77777777" w:rsidR="00B36A73" w:rsidRDefault="00B36A73" w:rsidP="00B36A73">
      <w:pPr>
        <w:pStyle w:val="NO"/>
        <w:keepLines w:val="0"/>
        <w:ind w:firstLine="0"/>
      </w:pPr>
      <w:r>
        <w:t>For MTSI clients in terminals, since support of DTMF events in the receiving direction is not mandatory, it is an implementation consideration to decide how to handle any received RTP packets containing t</w:t>
      </w:r>
      <w:r w:rsidRPr="002D7DCB">
        <w:rPr>
          <w:lang w:val="en-US"/>
        </w:rPr>
        <w:t xml:space="preserve">elephone-event </w:t>
      </w:r>
      <w:r>
        <w:rPr>
          <w:lang w:val="en-US"/>
        </w:rPr>
        <w:t xml:space="preserve">codec </w:t>
      </w:r>
      <w:r w:rsidRPr="002D7DCB">
        <w:rPr>
          <w:lang w:val="en-US"/>
        </w:rPr>
        <w:t>payload</w:t>
      </w:r>
      <w:r>
        <w:t>.</w:t>
      </w:r>
    </w:p>
    <w:p w14:paraId="7E549ED7" w14:textId="77777777" w:rsidR="00B35D29" w:rsidRPr="00B36A73" w:rsidRDefault="00B35D29">
      <w:pPr>
        <w:pStyle w:val="FP"/>
        <w:rPr>
          <w:lang w:val="x-none"/>
        </w:rPr>
      </w:pPr>
    </w:p>
    <w:p w14:paraId="0F5E9638" w14:textId="77777777" w:rsidR="00B35D29" w:rsidRDefault="00B35D29">
      <w:pPr>
        <w:pStyle w:val="Heading1"/>
      </w:pPr>
      <w:bookmarkStart w:id="3537" w:name="_Toc26369682"/>
      <w:bookmarkStart w:id="3538" w:name="_Toc36227564"/>
      <w:bookmarkStart w:id="3539" w:name="_Toc36228579"/>
      <w:bookmarkStart w:id="3540" w:name="_Toc36229206"/>
      <w:bookmarkStart w:id="3541" w:name="_Toc36229834"/>
      <w:bookmarkStart w:id="3542" w:name="_Toc74607178"/>
      <w:bookmarkStart w:id="3543" w:name="_Toc130386657"/>
      <w:r>
        <w:t>G.4</w:t>
      </w:r>
      <w:r>
        <w:tab/>
      </w:r>
      <w:r w:rsidR="00B36A73">
        <w:t>Data transport for DTMF events</w:t>
      </w:r>
      <w:bookmarkEnd w:id="3537"/>
      <w:bookmarkEnd w:id="3538"/>
      <w:bookmarkEnd w:id="3539"/>
      <w:bookmarkEnd w:id="3540"/>
      <w:bookmarkEnd w:id="3541"/>
      <w:bookmarkEnd w:id="3542"/>
      <w:bookmarkEnd w:id="3543"/>
    </w:p>
    <w:p w14:paraId="3AB59C6A" w14:textId="77777777" w:rsidR="00B36A73" w:rsidRDefault="00B36A73" w:rsidP="00B36A73">
      <w:r>
        <w:t xml:space="preserve">For sending and receiving DTMF events via telephone events with RTP, the RTP payload format for </w:t>
      </w:r>
      <w:r w:rsidR="0007623F">
        <w:t>"</w:t>
      </w:r>
      <w:r>
        <w:t>DTMF Named Events</w:t>
      </w:r>
      <w:r w:rsidR="0007623F">
        <w:t>"</w:t>
      </w:r>
      <w:r>
        <w:t xml:space="preserve"> of the telephone-event codec(s), IETF RFC 4733 [61], shall be supported</w:t>
      </w:r>
      <w:r w:rsidRPr="008057CC">
        <w:t xml:space="preserve"> </w:t>
      </w:r>
      <w:r>
        <w:t>by MTSI clients in terminal and MTSI media gateways.</w:t>
      </w:r>
    </w:p>
    <w:p w14:paraId="643E5F94" w14:textId="77777777" w:rsidR="00B36A73" w:rsidRDefault="00B36A73" w:rsidP="00B36A73">
      <w:r>
        <w:t>Telephone events shall use the same RTP media stream as for speech, i.e. the same IP address, UDP port, RTP SSRC and RTP clock rate as the Selected (Speech) Codec. Thereby, RTP Sequence Number and RTP Time Stamp shall be synchronized between RTP packets for speech and RTP packets for DTMF events. For example, by setting the initial random values the same and when switching from speech to DTMF, or vice versa, the RTP Sequence Number and RTP Time Stamp shall continue from the value that was used for the other audio media (speech or DTMF event).</w:t>
      </w:r>
    </w:p>
    <w:p w14:paraId="47E59F23" w14:textId="77777777" w:rsidR="00B36A73" w:rsidRDefault="00B36A73" w:rsidP="00B36A73">
      <w:r>
        <w:t>The RTP Sequence Number for telephone events shall increment in the same way as for speech, i.e. by 1 for each transmitted RTP packet.</w:t>
      </w:r>
    </w:p>
    <w:p w14:paraId="4F16CA8B" w14:textId="77777777" w:rsidR="00B36A73" w:rsidRDefault="00B36A73" w:rsidP="00B36A73">
      <w:r>
        <w:t xml:space="preserve">The RTP Time Stamp for telephone events should increment in the same way as for RTP speech packets or with an integer multiple. Example: if the RTP Time Stamp increments with 160 between RTP speech packets (Codec with RTP clock rate 8000 and 20 ms frame duration) then the </w:t>
      </w:r>
      <w:r w:rsidRPr="000E092D">
        <w:t xml:space="preserve">RTP Time Stamp </w:t>
      </w:r>
      <w:r>
        <w:t>increment during DTMF events and when switching between speech and DTMF events should be 160 or an integer multiple of 160. The RTP Time Stamp should not increment with a smaller interval for DTMF events than for speech frames. The RTP Time Stamp shall use the same RTP clock rate</w:t>
      </w:r>
      <w:r w:rsidRPr="00627001">
        <w:t xml:space="preserve"> </w:t>
      </w:r>
      <w:r>
        <w:t xml:space="preserve">as for the speech codec that is transmitted in the same RTP stream immediately before the start of the DTMF event(s). </w:t>
      </w:r>
    </w:p>
    <w:p w14:paraId="3865259E" w14:textId="77777777" w:rsidR="00B36A73" w:rsidRDefault="00B36A73" w:rsidP="00B36A73">
      <w:pPr>
        <w:pStyle w:val="NO"/>
      </w:pPr>
      <w:r>
        <w:t>NOTE 1:</w:t>
      </w:r>
      <w:r>
        <w:tab/>
        <w:t>A DTMF event may be transmitted in several RTP packets even if the DTMF event has a shorter duration time than what is expressible by the duration field. In this case all RTP packets containing the same DTMF event within the same segment shall have the same RTP Time Stamp value according to IETF RFC 4733 [61].</w:t>
      </w:r>
    </w:p>
    <w:p w14:paraId="1B60E030" w14:textId="77777777" w:rsidR="00B36A73" w:rsidRDefault="00B36A73" w:rsidP="00B36A73">
      <w:r>
        <w:t>Speech packets shall not be transmitted such that the resulting decoded speech would overlap in time with the audible representation of DTMF events, when DTMF events are transmitted in the same RTP media stream.</w:t>
      </w:r>
    </w:p>
    <w:p w14:paraId="6E855758" w14:textId="77777777" w:rsidR="00B36A73" w:rsidRDefault="00B36A73" w:rsidP="00B36A73">
      <w:pPr>
        <w:pStyle w:val="NO"/>
      </w:pPr>
      <w:r w:rsidRPr="004D4034">
        <w:t>NOTE</w:t>
      </w:r>
      <w:r>
        <w:t xml:space="preserve"> 2</w:t>
      </w:r>
      <w:r w:rsidRPr="00870F26">
        <w:rPr>
          <w:b/>
        </w:rPr>
        <w:t>:</w:t>
      </w:r>
      <w:r w:rsidR="0007623F">
        <w:tab/>
      </w:r>
      <w:r w:rsidRPr="00870F26">
        <w:t>Most DTMF events are not translated into DTMF tone-pairs</w:t>
      </w:r>
      <w:r>
        <w:t>, because they are used by the network or an application server (e.g. a voice mail box)</w:t>
      </w:r>
      <w:r w:rsidRPr="00870F26">
        <w:t>. For such cases</w:t>
      </w:r>
      <w:r>
        <w:t>,</w:t>
      </w:r>
      <w:r w:rsidRPr="00870F26">
        <w:t xml:space="preserve"> it would not matter,</w:t>
      </w:r>
      <w:r>
        <w:t xml:space="preserve"> if</w:t>
      </w:r>
      <w:r w:rsidRPr="00870F26">
        <w:t xml:space="preserve"> DTMF events are </w:t>
      </w:r>
      <w:r>
        <w:t xml:space="preserve">overlapping </w:t>
      </w:r>
      <w:r w:rsidRPr="00870F26">
        <w:t>with speech packets</w:t>
      </w:r>
      <w:r>
        <w:t>, but the non-overlap restriction is kept here for backward compatibility reasons</w:t>
      </w:r>
      <w:r w:rsidRPr="00870F26">
        <w:t>. If a</w:t>
      </w:r>
      <w:r>
        <w:t>n</w:t>
      </w:r>
      <w:r w:rsidRPr="00870F26">
        <w:t xml:space="preserve"> MTSI client receives speech and DTMF event packets</w:t>
      </w:r>
      <w:r>
        <w:t>,</w:t>
      </w:r>
      <w:r w:rsidRPr="00870F26">
        <w:t xml:space="preserve"> overlapping during a possible playout time, then the MTSI client </w:t>
      </w:r>
      <w:r>
        <w:t xml:space="preserve">optimally </w:t>
      </w:r>
      <w:r w:rsidRPr="00870F26">
        <w:t>ignore</w:t>
      </w:r>
      <w:r>
        <w:t>s</w:t>
      </w:r>
      <w:r w:rsidRPr="00870F26">
        <w:t xml:space="preserve"> the overlapping speech packets and play</w:t>
      </w:r>
      <w:r>
        <w:t xml:space="preserve">s </w:t>
      </w:r>
      <w:r w:rsidRPr="00870F26">
        <w:t>out only the DTMF events correctly</w:t>
      </w:r>
      <w:r>
        <w:t xml:space="preserve"> as DTMF tone-pairs, embedded into sufficient silence</w:t>
      </w:r>
      <w:r w:rsidRPr="00870F26">
        <w:t>.</w:t>
      </w:r>
    </w:p>
    <w:p w14:paraId="0C74B6DE" w14:textId="77777777" w:rsidR="00B36A73" w:rsidRPr="00870F26" w:rsidRDefault="00B36A73" w:rsidP="00B36A73">
      <w:pPr>
        <w:pStyle w:val="NO"/>
      </w:pPr>
      <w:r>
        <w:t>NOTE 3:</w:t>
      </w:r>
      <w:r>
        <w:tab/>
        <w:t>If the RTP stream carrying the telephone events is paused on RTP level [156], the need to send telephone events may cause the MTSI client in terminal to leave the paused state.</w:t>
      </w:r>
    </w:p>
    <w:p w14:paraId="74982BB3" w14:textId="77777777" w:rsidR="00B36A73" w:rsidRDefault="00B36A73" w:rsidP="00B36A73">
      <w:pPr>
        <w:pStyle w:val="FP"/>
        <w:rPr>
          <w:noProof/>
        </w:rPr>
      </w:pPr>
    </w:p>
    <w:p w14:paraId="0CD1760E" w14:textId="77777777" w:rsidR="00B35D29" w:rsidRDefault="00B35D29">
      <w:pPr>
        <w:pStyle w:val="Heading8"/>
        <w:rPr>
          <w:noProof/>
        </w:rPr>
      </w:pPr>
      <w:r>
        <w:br w:type="page"/>
      </w:r>
      <w:bookmarkStart w:id="3544" w:name="_Toc26369683"/>
      <w:bookmarkStart w:id="3545" w:name="_Toc36227565"/>
      <w:bookmarkStart w:id="3546" w:name="_Toc36228580"/>
      <w:bookmarkStart w:id="3547" w:name="_Toc36229207"/>
      <w:bookmarkStart w:id="3548" w:name="_Toc36229835"/>
      <w:bookmarkStart w:id="3549" w:name="_Toc74607179"/>
      <w:bookmarkStart w:id="3550" w:name="_Toc130386658"/>
      <w:r>
        <w:t>Annex H (informative):</w:t>
      </w:r>
      <w:r>
        <w:br/>
        <w:t>Network Preference Management Object Device Description Framework</w:t>
      </w:r>
      <w:bookmarkEnd w:id="3544"/>
      <w:bookmarkEnd w:id="3545"/>
      <w:bookmarkEnd w:id="3546"/>
      <w:bookmarkEnd w:id="3547"/>
      <w:bookmarkEnd w:id="3548"/>
      <w:bookmarkEnd w:id="3549"/>
      <w:bookmarkEnd w:id="3550"/>
    </w:p>
    <w:p w14:paraId="5AAAACA9" w14:textId="77777777" w:rsidR="004E5A04" w:rsidRDefault="004E5A04" w:rsidP="00397480">
      <w:pPr>
        <w:spacing w:after="0"/>
        <w:rPr>
          <w:lang w:eastAsia="ko-KR"/>
        </w:rPr>
      </w:pPr>
      <w:r w:rsidRPr="000B20F8">
        <w:t>This Device Description Framework (DDF) is the standardized minimal set. A vendor can define its own DDF for the complete device. This DDF can include more features than this minimal standardized version.</w:t>
      </w:r>
      <w:r>
        <w:rPr>
          <w:rFonts w:hint="eastAsia"/>
          <w:lang w:eastAsia="ko-KR"/>
        </w:rPr>
        <w:t xml:space="preserve"> This MO is included in the zip-archive </w:t>
      </w:r>
      <w:r w:rsidRPr="00B81A92">
        <w:rPr>
          <w:lang w:eastAsia="ko-KR"/>
        </w:rPr>
        <w:t>"</w:t>
      </w:r>
      <w:r>
        <w:rPr>
          <w:rFonts w:hint="eastAsia"/>
          <w:lang w:eastAsia="ko-KR"/>
        </w:rPr>
        <w:t>3GPP MTSI MOs</w:t>
      </w:r>
      <w:r w:rsidRPr="00B81A92">
        <w:rPr>
          <w:lang w:eastAsia="ko-KR"/>
        </w:rPr>
        <w:t>.zip"</w:t>
      </w:r>
      <w:r>
        <w:rPr>
          <w:rFonts w:hint="eastAsia"/>
          <w:lang w:eastAsia="ko-KR"/>
        </w:rPr>
        <w:t xml:space="preserve"> attached to the present document</w:t>
      </w:r>
      <w:r>
        <w:rPr>
          <w:lang w:eastAsia="ko-KR"/>
        </w:rPr>
        <w:t>.</w:t>
      </w:r>
    </w:p>
    <w:p w14:paraId="60AEA45D" w14:textId="77777777" w:rsidR="00B35D29" w:rsidRDefault="00B35D29">
      <w:pPr>
        <w:pStyle w:val="FP"/>
      </w:pPr>
    </w:p>
    <w:p w14:paraId="26E45CE0" w14:textId="77777777" w:rsidR="00B35D29" w:rsidRDefault="00B35D29">
      <w:pPr>
        <w:pStyle w:val="Heading8"/>
      </w:pPr>
      <w:r>
        <w:br w:type="page"/>
      </w:r>
      <w:bookmarkStart w:id="3551" w:name="_Toc26369684"/>
      <w:bookmarkStart w:id="3552" w:name="_Toc36227566"/>
      <w:bookmarkStart w:id="3553" w:name="_Toc36228581"/>
      <w:bookmarkStart w:id="3554" w:name="_Toc36229208"/>
      <w:bookmarkStart w:id="3555" w:name="_Toc36229836"/>
      <w:bookmarkStart w:id="3556" w:name="_Toc74607180"/>
      <w:bookmarkStart w:id="3557" w:name="_Toc130386659"/>
      <w:r>
        <w:t>Annex I (informative):</w:t>
      </w:r>
      <w:r>
        <w:br/>
        <w:t>QoE Reporting Management Object Device Description Framework</w:t>
      </w:r>
      <w:bookmarkEnd w:id="3551"/>
      <w:bookmarkEnd w:id="3552"/>
      <w:bookmarkEnd w:id="3553"/>
      <w:bookmarkEnd w:id="3554"/>
      <w:bookmarkEnd w:id="3555"/>
      <w:bookmarkEnd w:id="3556"/>
      <w:bookmarkEnd w:id="3557"/>
    </w:p>
    <w:p w14:paraId="21CBD618" w14:textId="77777777" w:rsidR="004E5A04" w:rsidRDefault="004E5A04" w:rsidP="004E5A04">
      <w:pPr>
        <w:rPr>
          <w:lang w:eastAsia="ko-KR"/>
        </w:rPr>
      </w:pPr>
      <w:r w:rsidRPr="00FC6603">
        <w:t>This Device Description Framework (DDF) is the standardized minimal set. A vendor can define its own DDF for the complete device. This DDF can include more features than this minimal standardized version.</w:t>
      </w:r>
      <w:r w:rsidRPr="00280E34">
        <w:rPr>
          <w:rFonts w:hint="eastAsia"/>
          <w:lang w:eastAsia="ko-KR"/>
        </w:rPr>
        <w:t xml:space="preserve"> </w:t>
      </w:r>
      <w:r>
        <w:rPr>
          <w:rFonts w:hint="eastAsia"/>
          <w:lang w:eastAsia="ko-KR"/>
        </w:rPr>
        <w:t xml:space="preserve">This MO is included in the zip-archive </w:t>
      </w:r>
      <w:r w:rsidRPr="00B81A92">
        <w:rPr>
          <w:lang w:eastAsia="ko-KR"/>
        </w:rPr>
        <w:t>"</w:t>
      </w:r>
      <w:r>
        <w:rPr>
          <w:rFonts w:hint="eastAsia"/>
          <w:lang w:eastAsia="ko-KR"/>
        </w:rPr>
        <w:t>3GPP MTSI MOs</w:t>
      </w:r>
      <w:r w:rsidRPr="00B81A92">
        <w:rPr>
          <w:lang w:eastAsia="ko-KR"/>
        </w:rPr>
        <w:t>.zip"</w:t>
      </w:r>
      <w:r>
        <w:rPr>
          <w:rFonts w:hint="eastAsia"/>
          <w:lang w:eastAsia="ko-KR"/>
        </w:rPr>
        <w:t xml:space="preserve"> attached to the present document.</w:t>
      </w:r>
    </w:p>
    <w:p w14:paraId="23E10C98" w14:textId="77777777" w:rsidR="004E5A04" w:rsidRPr="00FC6603" w:rsidRDefault="004E5A04" w:rsidP="004E5A04">
      <w:pPr>
        <w:pStyle w:val="FP"/>
      </w:pPr>
    </w:p>
    <w:p w14:paraId="0BACEDB3" w14:textId="77777777" w:rsidR="00936AD7" w:rsidRPr="002E11B8" w:rsidRDefault="00936AD7" w:rsidP="00936AD7">
      <w:pPr>
        <w:pStyle w:val="Heading8"/>
        <w:rPr>
          <w:noProof/>
        </w:rPr>
      </w:pPr>
      <w:r w:rsidRPr="002E11B8">
        <w:br w:type="page"/>
      </w:r>
      <w:bookmarkStart w:id="3558" w:name="_Toc26369685"/>
      <w:bookmarkStart w:id="3559" w:name="_Toc36227567"/>
      <w:bookmarkStart w:id="3560" w:name="_Toc36228582"/>
      <w:bookmarkStart w:id="3561" w:name="_Toc36229209"/>
      <w:bookmarkStart w:id="3562" w:name="_Toc36229837"/>
      <w:bookmarkStart w:id="3563" w:name="_Toc74607181"/>
      <w:bookmarkStart w:id="3564" w:name="_Toc130386660"/>
      <w:r w:rsidRPr="002E11B8">
        <w:t>Annex J (informative):</w:t>
      </w:r>
      <w:r w:rsidRPr="002E11B8">
        <w:br/>
      </w:r>
      <w:r w:rsidRPr="002E11B8">
        <w:rPr>
          <w:rFonts w:hint="eastAsia"/>
          <w:lang w:eastAsia="ko-KR"/>
        </w:rPr>
        <w:t>Media</w:t>
      </w:r>
      <w:r w:rsidRPr="002E11B8">
        <w:t xml:space="preserve"> </w:t>
      </w:r>
      <w:r w:rsidRPr="002E11B8">
        <w:rPr>
          <w:rFonts w:hint="eastAsia"/>
          <w:lang w:eastAsia="ko-KR"/>
        </w:rPr>
        <w:t>Adaptation</w:t>
      </w:r>
      <w:r w:rsidRPr="002E11B8">
        <w:t xml:space="preserve"> Management Object Device Description Framework</w:t>
      </w:r>
      <w:bookmarkEnd w:id="3558"/>
      <w:bookmarkEnd w:id="3559"/>
      <w:bookmarkEnd w:id="3560"/>
      <w:bookmarkEnd w:id="3561"/>
      <w:bookmarkEnd w:id="3562"/>
      <w:bookmarkEnd w:id="3563"/>
      <w:bookmarkEnd w:id="3564"/>
    </w:p>
    <w:p w14:paraId="0427B4A3" w14:textId="77777777" w:rsidR="004E5A04" w:rsidRPr="00FC6603" w:rsidRDefault="004E5A04" w:rsidP="004E5A04">
      <w:r w:rsidRPr="00FC6603">
        <w:t>This Device Description Framework (DDF) is the standardized minimal set. A vendor can define its own DDF for the complete device. This DDF can include more features than this minimal standardized version.</w:t>
      </w:r>
      <w:r w:rsidRPr="00280E34">
        <w:rPr>
          <w:rFonts w:hint="eastAsia"/>
          <w:lang w:eastAsia="ko-KR"/>
        </w:rPr>
        <w:t xml:space="preserve"> </w:t>
      </w:r>
      <w:r>
        <w:rPr>
          <w:rFonts w:hint="eastAsia"/>
          <w:lang w:eastAsia="ko-KR"/>
        </w:rPr>
        <w:t xml:space="preserve">This MO is included in the zip-archive </w:t>
      </w:r>
      <w:r w:rsidRPr="00B81A92">
        <w:rPr>
          <w:lang w:eastAsia="ko-KR"/>
        </w:rPr>
        <w:t>"</w:t>
      </w:r>
      <w:r>
        <w:rPr>
          <w:rFonts w:hint="eastAsia"/>
          <w:lang w:eastAsia="ko-KR"/>
        </w:rPr>
        <w:t>3GPP MTSI MOs</w:t>
      </w:r>
      <w:r w:rsidRPr="00B81A92">
        <w:rPr>
          <w:lang w:eastAsia="ko-KR"/>
        </w:rPr>
        <w:t>.zip"</w:t>
      </w:r>
      <w:r>
        <w:rPr>
          <w:rFonts w:hint="eastAsia"/>
          <w:lang w:eastAsia="ko-KR"/>
        </w:rPr>
        <w:t xml:space="preserve"> attached to the present document.</w:t>
      </w:r>
    </w:p>
    <w:p w14:paraId="02498512" w14:textId="77777777" w:rsidR="00936AD7" w:rsidRDefault="00936AD7" w:rsidP="00C14526">
      <w:pPr>
        <w:pStyle w:val="FP"/>
      </w:pPr>
    </w:p>
    <w:p w14:paraId="5982AB53" w14:textId="77777777" w:rsidR="00165711" w:rsidRDefault="00165711" w:rsidP="00165711">
      <w:pPr>
        <w:pStyle w:val="Heading8"/>
        <w:rPr>
          <w:noProof/>
          <w:lang w:eastAsia="ko-KR"/>
        </w:rPr>
      </w:pPr>
      <w:r>
        <w:br w:type="page"/>
      </w:r>
      <w:bookmarkStart w:id="3565" w:name="_Toc26369686"/>
      <w:bookmarkStart w:id="3566" w:name="_Toc36227568"/>
      <w:bookmarkStart w:id="3567" w:name="_Toc36228583"/>
      <w:bookmarkStart w:id="3568" w:name="_Toc36229210"/>
      <w:bookmarkStart w:id="3569" w:name="_Toc36229838"/>
      <w:bookmarkStart w:id="3570" w:name="_Toc74607182"/>
      <w:bookmarkStart w:id="3571" w:name="_Toc130386661"/>
      <w:r>
        <w:t xml:space="preserve">Annex </w:t>
      </w:r>
      <w:r>
        <w:rPr>
          <w:rFonts w:hint="eastAsia"/>
          <w:lang w:eastAsia="ko-KR"/>
        </w:rPr>
        <w:t>K</w:t>
      </w:r>
      <w:r>
        <w:t xml:space="preserve"> (informative):</w:t>
      </w:r>
      <w:r>
        <w:br/>
      </w:r>
      <w:r>
        <w:rPr>
          <w:rFonts w:hint="eastAsia"/>
          <w:lang w:eastAsia="ko-KR"/>
        </w:rPr>
        <w:t>Computation of b=AS for AMR and AMR-WB</w:t>
      </w:r>
      <w:bookmarkEnd w:id="3565"/>
      <w:bookmarkEnd w:id="3566"/>
      <w:bookmarkEnd w:id="3567"/>
      <w:bookmarkEnd w:id="3568"/>
      <w:bookmarkEnd w:id="3569"/>
      <w:bookmarkEnd w:id="3570"/>
      <w:bookmarkEnd w:id="3571"/>
    </w:p>
    <w:p w14:paraId="04F37A4E" w14:textId="77777777" w:rsidR="00165711" w:rsidRDefault="00165711" w:rsidP="00165711">
      <w:pPr>
        <w:pStyle w:val="Heading1"/>
        <w:rPr>
          <w:lang w:eastAsia="ko-KR"/>
        </w:rPr>
      </w:pPr>
      <w:bookmarkStart w:id="3572" w:name="_Toc26369687"/>
      <w:bookmarkStart w:id="3573" w:name="_Toc36227569"/>
      <w:bookmarkStart w:id="3574" w:name="_Toc36228584"/>
      <w:bookmarkStart w:id="3575" w:name="_Toc36229211"/>
      <w:bookmarkStart w:id="3576" w:name="_Toc36229839"/>
      <w:bookmarkStart w:id="3577" w:name="_Toc74607183"/>
      <w:bookmarkStart w:id="3578" w:name="_Toc130386662"/>
      <w:r>
        <w:rPr>
          <w:lang w:eastAsia="ko-KR"/>
        </w:rPr>
        <w:t>K.1</w:t>
      </w:r>
      <w:r>
        <w:rPr>
          <w:lang w:eastAsia="ko-KR"/>
        </w:rPr>
        <w:tab/>
        <w:t>General</w:t>
      </w:r>
      <w:bookmarkEnd w:id="3572"/>
      <w:bookmarkEnd w:id="3573"/>
      <w:bookmarkEnd w:id="3574"/>
      <w:bookmarkEnd w:id="3575"/>
      <w:bookmarkEnd w:id="3576"/>
      <w:bookmarkEnd w:id="3577"/>
      <w:bookmarkEnd w:id="3578"/>
    </w:p>
    <w:p w14:paraId="0BA7C314" w14:textId="77777777" w:rsidR="00165711" w:rsidRDefault="00165711" w:rsidP="00165711">
      <w:pPr>
        <w:rPr>
          <w:lang w:eastAsia="ko-KR"/>
        </w:rPr>
      </w:pPr>
      <w:r>
        <w:rPr>
          <w:rFonts w:hint="eastAsia"/>
          <w:lang w:eastAsia="ko-KR"/>
        </w:rPr>
        <w:t xml:space="preserve">This annex contains examples of computing b=AS for AMR and AMR-WB when ptime=20 </w:t>
      </w:r>
      <w:r>
        <w:rPr>
          <w:lang w:eastAsia="ko-KR"/>
        </w:rPr>
        <w:t>and when ptime=</w:t>
      </w:r>
      <w:r>
        <w:rPr>
          <w:rFonts w:hint="eastAsia"/>
          <w:lang w:eastAsia="ko-KR"/>
        </w:rPr>
        <w:t>40.</w:t>
      </w:r>
      <w:r>
        <w:rPr>
          <w:lang w:eastAsia="ko-KR"/>
        </w:rPr>
        <w:t xml:space="preserve"> In these examples, it is assumed that no extra bandwidth is allocated for redundancy.</w:t>
      </w:r>
    </w:p>
    <w:p w14:paraId="3DF38758" w14:textId="77777777" w:rsidR="00165711" w:rsidRDefault="00165711" w:rsidP="00165711">
      <w:pPr>
        <w:pStyle w:val="Heading1"/>
        <w:rPr>
          <w:lang w:eastAsia="ko-KR"/>
        </w:rPr>
      </w:pPr>
      <w:bookmarkStart w:id="3579" w:name="_Toc26369688"/>
      <w:bookmarkStart w:id="3580" w:name="_Toc36227570"/>
      <w:bookmarkStart w:id="3581" w:name="_Toc36228585"/>
      <w:bookmarkStart w:id="3582" w:name="_Toc36229212"/>
      <w:bookmarkStart w:id="3583" w:name="_Toc36229840"/>
      <w:bookmarkStart w:id="3584" w:name="_Toc74607184"/>
      <w:bookmarkStart w:id="3585" w:name="_Toc130386663"/>
      <w:r>
        <w:rPr>
          <w:lang w:eastAsia="ko-KR"/>
        </w:rPr>
        <w:t>K.2</w:t>
      </w:r>
      <w:r>
        <w:rPr>
          <w:lang w:eastAsia="ko-KR"/>
        </w:rPr>
        <w:tab/>
        <w:t>Procedure for computing the bandwidth</w:t>
      </w:r>
      <w:bookmarkEnd w:id="3579"/>
      <w:bookmarkEnd w:id="3580"/>
      <w:bookmarkEnd w:id="3581"/>
      <w:bookmarkEnd w:id="3582"/>
      <w:bookmarkEnd w:id="3583"/>
      <w:bookmarkEnd w:id="3584"/>
      <w:bookmarkEnd w:id="3585"/>
    </w:p>
    <w:p w14:paraId="429C13D5" w14:textId="77777777" w:rsidR="00165711" w:rsidRDefault="00165711" w:rsidP="00165711">
      <w:pPr>
        <w:rPr>
          <w:lang w:eastAsia="ko-KR"/>
        </w:rPr>
      </w:pPr>
      <w:r>
        <w:rPr>
          <w:lang w:eastAsia="ko-KR"/>
        </w:rPr>
        <w:t>The bandwidth is calculated using the following procedure when no extra bandwidth is allocated for redundancy:</w:t>
      </w:r>
    </w:p>
    <w:p w14:paraId="78B1BC8D" w14:textId="77777777" w:rsidR="00165711" w:rsidRDefault="00714C83" w:rsidP="00714C83">
      <w:pPr>
        <w:pStyle w:val="B1"/>
        <w:rPr>
          <w:lang w:eastAsia="ko-KR"/>
        </w:rPr>
      </w:pPr>
      <w:r>
        <w:rPr>
          <w:lang w:eastAsia="ko-KR"/>
        </w:rPr>
        <w:t>1)</w:t>
      </w:r>
      <w:r>
        <w:rPr>
          <w:lang w:eastAsia="ko-KR"/>
        </w:rPr>
        <w:tab/>
      </w:r>
      <w:r w:rsidR="00165711">
        <w:rPr>
          <w:lang w:eastAsia="ko-KR"/>
        </w:rPr>
        <w:t>Calculate the size of the RTP payload, see below.</w:t>
      </w:r>
    </w:p>
    <w:p w14:paraId="559B55D2" w14:textId="77777777" w:rsidR="00165711" w:rsidRDefault="00714C83" w:rsidP="00714C83">
      <w:pPr>
        <w:pStyle w:val="B1"/>
        <w:rPr>
          <w:lang w:eastAsia="ko-KR"/>
        </w:rPr>
      </w:pPr>
      <w:r w:rsidRPr="00C8654A">
        <w:rPr>
          <w:rFonts w:eastAsia="Batang"/>
          <w:lang w:eastAsia="ko-KR"/>
        </w:rPr>
        <w:t>2)</w:t>
      </w:r>
      <w:r w:rsidRPr="00C8654A">
        <w:rPr>
          <w:rFonts w:eastAsia="Batang"/>
          <w:lang w:eastAsia="ko-KR"/>
        </w:rPr>
        <w:tab/>
      </w:r>
      <w:r w:rsidR="00165711">
        <w:rPr>
          <w:lang w:eastAsia="ko-KR"/>
        </w:rPr>
        <w:t>Calculate the size of the IP packets by taking the RTP payload size (in bytes) and adding the IP/UDP/RTP overhead: 20 bytes for IPv4; 40 bytes for IPv6; 8 bytes for UDP; 12 bytes for RTP.</w:t>
      </w:r>
    </w:p>
    <w:p w14:paraId="43384902" w14:textId="77777777" w:rsidR="00165711" w:rsidRDefault="00714C83" w:rsidP="00714C83">
      <w:pPr>
        <w:pStyle w:val="B1"/>
        <w:rPr>
          <w:lang w:eastAsia="ko-KR"/>
        </w:rPr>
      </w:pPr>
      <w:r>
        <w:rPr>
          <w:lang w:eastAsia="ko-KR"/>
        </w:rPr>
        <w:t>3)</w:t>
      </w:r>
      <w:r>
        <w:rPr>
          <w:lang w:eastAsia="ko-KR"/>
        </w:rPr>
        <w:tab/>
      </w:r>
      <w:r w:rsidR="00165711">
        <w:rPr>
          <w:lang w:eastAsia="ko-KR"/>
        </w:rPr>
        <w:t>Convert the IP packet size to bits.</w:t>
      </w:r>
    </w:p>
    <w:p w14:paraId="6155A4E5" w14:textId="77777777" w:rsidR="00165711" w:rsidRDefault="00714C83" w:rsidP="00714C83">
      <w:pPr>
        <w:pStyle w:val="B1"/>
        <w:rPr>
          <w:lang w:eastAsia="ko-KR"/>
        </w:rPr>
      </w:pPr>
      <w:r>
        <w:rPr>
          <w:lang w:eastAsia="ko-KR"/>
        </w:rPr>
        <w:t>4)</w:t>
      </w:r>
      <w:r>
        <w:rPr>
          <w:lang w:eastAsia="ko-KR"/>
        </w:rPr>
        <w:tab/>
      </w:r>
      <w:r w:rsidR="00165711">
        <w:rPr>
          <w:lang w:eastAsia="ko-KR"/>
        </w:rPr>
        <w:t>Calculate the required bit rate (bps) given the packet size and the packet rate: 50 packets per second for 1 frame per packet; 25 packets per second for 2 frames per packet.</w:t>
      </w:r>
    </w:p>
    <w:p w14:paraId="2DA3D6DC" w14:textId="77777777" w:rsidR="00165711" w:rsidRDefault="00714C83" w:rsidP="00714C83">
      <w:pPr>
        <w:pStyle w:val="B1"/>
        <w:rPr>
          <w:lang w:eastAsia="ko-KR"/>
        </w:rPr>
      </w:pPr>
      <w:r>
        <w:rPr>
          <w:lang w:eastAsia="ko-KR"/>
        </w:rPr>
        <w:t>5)</w:t>
      </w:r>
      <w:r>
        <w:rPr>
          <w:lang w:eastAsia="ko-KR"/>
        </w:rPr>
        <w:tab/>
      </w:r>
      <w:r w:rsidR="00165711">
        <w:rPr>
          <w:lang w:eastAsia="ko-KR"/>
        </w:rPr>
        <w:t>The b=AS bandwidth is then calculated by converting the required bit rate to kbps and rounding to the nearest higher integer value.</w:t>
      </w:r>
    </w:p>
    <w:p w14:paraId="01767E75" w14:textId="77777777" w:rsidR="00165711" w:rsidRDefault="00165711" w:rsidP="00165711">
      <w:pPr>
        <w:rPr>
          <w:lang w:eastAsia="ko-KR"/>
        </w:rPr>
      </w:pPr>
      <w:r>
        <w:rPr>
          <w:lang w:eastAsia="ko-KR"/>
        </w:rPr>
        <w:t>When redundancy is used then the RTP payload contains several frames, both non-redundant and redundant. For example, for 100% redundancy each RTP payload contains one non-redundant frame and one redundant frame, giving 2 frames per packet. The packet rate is however still 50 frames per packet.</w:t>
      </w:r>
    </w:p>
    <w:p w14:paraId="39DDFB63" w14:textId="77777777" w:rsidR="00165711" w:rsidRDefault="00165711" w:rsidP="00165711">
      <w:pPr>
        <w:rPr>
          <w:lang w:eastAsia="ko-KR"/>
        </w:rPr>
      </w:pPr>
      <w:r>
        <w:rPr>
          <w:lang w:eastAsia="ko-KR"/>
        </w:rPr>
        <w:t>If the SDP includes multiple codecs and/or configurations then the bandwidth is calculated for each configuration and the b=AS bandwidth is set to the highest of the bandwidths.</w:t>
      </w:r>
    </w:p>
    <w:p w14:paraId="1401D73E" w14:textId="77777777" w:rsidR="00165711" w:rsidRDefault="00165711" w:rsidP="00165711">
      <w:pPr>
        <w:pStyle w:val="Heading1"/>
        <w:rPr>
          <w:lang w:eastAsia="ko-KR"/>
        </w:rPr>
      </w:pPr>
      <w:bookmarkStart w:id="3586" w:name="_Toc26369689"/>
      <w:bookmarkStart w:id="3587" w:name="_Toc36227571"/>
      <w:bookmarkStart w:id="3588" w:name="_Toc36228586"/>
      <w:bookmarkStart w:id="3589" w:name="_Toc36229213"/>
      <w:bookmarkStart w:id="3590" w:name="_Toc36229841"/>
      <w:bookmarkStart w:id="3591" w:name="_Toc74607185"/>
      <w:bookmarkStart w:id="3592" w:name="_Toc130386664"/>
      <w:r>
        <w:rPr>
          <w:lang w:eastAsia="ko-KR"/>
        </w:rPr>
        <w:t>K.3</w:t>
      </w:r>
      <w:r>
        <w:rPr>
          <w:lang w:eastAsia="ko-KR"/>
        </w:rPr>
        <w:tab/>
        <w:t>Computation of RTP payload size</w:t>
      </w:r>
      <w:bookmarkEnd w:id="3586"/>
      <w:bookmarkEnd w:id="3587"/>
      <w:bookmarkEnd w:id="3588"/>
      <w:bookmarkEnd w:id="3589"/>
      <w:bookmarkEnd w:id="3590"/>
      <w:bookmarkEnd w:id="3591"/>
      <w:bookmarkEnd w:id="3592"/>
    </w:p>
    <w:p w14:paraId="25AB0F09" w14:textId="77777777" w:rsidR="00165711" w:rsidRDefault="00165711" w:rsidP="00165711">
      <w:pPr>
        <w:rPr>
          <w:lang w:eastAsia="ko-KR"/>
        </w:rPr>
      </w:pPr>
      <w:r>
        <w:rPr>
          <w:lang w:eastAsia="ko-KR"/>
        </w:rPr>
        <w:t>When the b=AS bandwidth is computed it is assumed that the codec is using the highest allowed coded mode for each frame.</w:t>
      </w:r>
    </w:p>
    <w:p w14:paraId="2E6C97E0" w14:textId="77777777" w:rsidR="00165711" w:rsidRDefault="00165711" w:rsidP="00165711">
      <w:pPr>
        <w:rPr>
          <w:lang w:eastAsia="ko-KR"/>
        </w:rPr>
      </w:pPr>
      <w:r>
        <w:rPr>
          <w:lang w:eastAsia="ko-KR"/>
        </w:rPr>
        <w:t>The RTP payload size for the bandwidth-efficient payload format mode and 1 frame/packet is calculated from the following components:</w:t>
      </w:r>
    </w:p>
    <w:p w14:paraId="170B2A6B" w14:textId="77777777" w:rsidR="00165711" w:rsidRDefault="00165711" w:rsidP="00165711">
      <w:pPr>
        <w:pStyle w:val="B1"/>
        <w:rPr>
          <w:lang w:eastAsia="ko-KR"/>
        </w:rPr>
      </w:pPr>
      <w:r>
        <w:rPr>
          <w:lang w:eastAsia="ko-KR"/>
        </w:rPr>
        <w:t>-</w:t>
      </w:r>
      <w:r>
        <w:rPr>
          <w:lang w:eastAsia="ko-KR"/>
        </w:rPr>
        <w:tab/>
        <w:t>4 bits for the payload header (=CMR)</w:t>
      </w:r>
    </w:p>
    <w:p w14:paraId="22670DA2" w14:textId="77777777" w:rsidR="00165711" w:rsidRDefault="00165711" w:rsidP="00165711">
      <w:pPr>
        <w:pStyle w:val="B1"/>
        <w:rPr>
          <w:lang w:eastAsia="ko-KR"/>
        </w:rPr>
      </w:pPr>
      <w:r>
        <w:rPr>
          <w:lang w:eastAsia="ko-KR"/>
        </w:rPr>
        <w:t>-</w:t>
      </w:r>
      <w:r>
        <w:rPr>
          <w:lang w:eastAsia="ko-KR"/>
        </w:rPr>
        <w:tab/>
        <w:t>6 bits for the Table of Contents (ToC)</w:t>
      </w:r>
    </w:p>
    <w:p w14:paraId="6682D39F" w14:textId="77777777" w:rsidR="00165711" w:rsidRDefault="00165711" w:rsidP="00165711">
      <w:pPr>
        <w:pStyle w:val="B1"/>
        <w:rPr>
          <w:lang w:eastAsia="ko-KR"/>
        </w:rPr>
      </w:pPr>
      <w:r>
        <w:rPr>
          <w:lang w:eastAsia="ko-KR"/>
        </w:rPr>
        <w:t>-</w:t>
      </w:r>
      <w:r>
        <w:rPr>
          <w:lang w:eastAsia="ko-KR"/>
        </w:rPr>
        <w:tab/>
        <w:t>N bits for the speech frame (size depends on codec mode)</w:t>
      </w:r>
    </w:p>
    <w:p w14:paraId="43FD5773" w14:textId="77777777" w:rsidR="00165711" w:rsidRDefault="00165711" w:rsidP="00165711">
      <w:pPr>
        <w:pStyle w:val="B1"/>
        <w:rPr>
          <w:lang w:eastAsia="ko-KR"/>
        </w:rPr>
      </w:pPr>
      <w:r>
        <w:rPr>
          <w:lang w:eastAsia="ko-KR"/>
        </w:rPr>
        <w:t>-</w:t>
      </w:r>
      <w:r>
        <w:rPr>
          <w:lang w:eastAsia="ko-KR"/>
        </w:rPr>
        <w:tab/>
        <w:t>Padding bits at the end of the RTP payload to give an integer number of octets</w:t>
      </w:r>
    </w:p>
    <w:p w14:paraId="6910A4B3" w14:textId="77777777" w:rsidR="00165711" w:rsidRDefault="00165711" w:rsidP="00165711">
      <w:pPr>
        <w:rPr>
          <w:lang w:eastAsia="ko-KR"/>
        </w:rPr>
      </w:pPr>
      <w:r>
        <w:rPr>
          <w:lang w:eastAsia="ko-KR"/>
        </w:rPr>
        <w:t>The RTP payload size for the octet-aligned payload format mode and 1 frame/packet is calculated from the following components:</w:t>
      </w:r>
    </w:p>
    <w:p w14:paraId="3E8B63A2" w14:textId="77777777" w:rsidR="00165711" w:rsidRDefault="00165711" w:rsidP="00165711">
      <w:pPr>
        <w:pStyle w:val="B1"/>
        <w:rPr>
          <w:lang w:eastAsia="ko-KR"/>
        </w:rPr>
      </w:pPr>
      <w:r>
        <w:rPr>
          <w:lang w:eastAsia="ko-KR"/>
        </w:rPr>
        <w:t>-</w:t>
      </w:r>
      <w:r>
        <w:rPr>
          <w:lang w:eastAsia="ko-KR"/>
        </w:rPr>
        <w:tab/>
        <w:t>4 bits for the payload header (=CMR) + 4 bits padding</w:t>
      </w:r>
    </w:p>
    <w:p w14:paraId="047A1A51" w14:textId="77777777" w:rsidR="00165711" w:rsidRDefault="00165711" w:rsidP="00165711">
      <w:pPr>
        <w:pStyle w:val="B1"/>
        <w:rPr>
          <w:lang w:eastAsia="ko-KR"/>
        </w:rPr>
      </w:pPr>
      <w:r>
        <w:rPr>
          <w:lang w:eastAsia="ko-KR"/>
        </w:rPr>
        <w:t>-</w:t>
      </w:r>
      <w:r>
        <w:rPr>
          <w:lang w:eastAsia="ko-KR"/>
        </w:rPr>
        <w:tab/>
        <w:t>6 bits for the Table of Contents (ToC) + 2 bits padding</w:t>
      </w:r>
    </w:p>
    <w:p w14:paraId="5B504E72" w14:textId="77777777" w:rsidR="00165711" w:rsidRDefault="00165711" w:rsidP="00165711">
      <w:pPr>
        <w:pStyle w:val="B1"/>
        <w:rPr>
          <w:lang w:eastAsia="ko-KR"/>
        </w:rPr>
      </w:pPr>
      <w:r>
        <w:rPr>
          <w:lang w:eastAsia="ko-KR"/>
        </w:rPr>
        <w:t>-</w:t>
      </w:r>
      <w:r>
        <w:rPr>
          <w:lang w:eastAsia="ko-KR"/>
        </w:rPr>
        <w:tab/>
        <w:t>N bits for the speech frame (size depends on codec mode) + padding bits to give an integer number of octets</w:t>
      </w:r>
    </w:p>
    <w:p w14:paraId="32DE4E05" w14:textId="77777777" w:rsidR="00165711" w:rsidRDefault="00165711" w:rsidP="00165711">
      <w:pPr>
        <w:pStyle w:val="B1"/>
        <w:rPr>
          <w:lang w:eastAsia="ko-KR"/>
        </w:rPr>
      </w:pPr>
      <w:r>
        <w:rPr>
          <w:lang w:eastAsia="ko-KR"/>
        </w:rPr>
        <w:t>-</w:t>
      </w:r>
      <w:r>
        <w:rPr>
          <w:lang w:eastAsia="ko-KR"/>
        </w:rPr>
        <w:tab/>
        <w:t>No padding in the end of the RTP payload is needed since each item is already an integer number of octets</w:t>
      </w:r>
    </w:p>
    <w:p w14:paraId="1563F128" w14:textId="77777777" w:rsidR="00165711" w:rsidRDefault="00165711" w:rsidP="00165711">
      <w:pPr>
        <w:rPr>
          <w:lang w:eastAsia="ko-KR"/>
        </w:rPr>
      </w:pPr>
      <w:r>
        <w:rPr>
          <w:lang w:eastAsia="ko-KR"/>
        </w:rPr>
        <w:t>The RTP payload size for the bandwidth-efficient payload format mode and 2 frames per packet is calculated from the following components:</w:t>
      </w:r>
    </w:p>
    <w:p w14:paraId="36274F1E" w14:textId="77777777" w:rsidR="00165711" w:rsidRDefault="00165711" w:rsidP="00165711">
      <w:pPr>
        <w:pStyle w:val="B1"/>
        <w:rPr>
          <w:lang w:eastAsia="ko-KR"/>
        </w:rPr>
      </w:pPr>
      <w:r>
        <w:rPr>
          <w:lang w:eastAsia="ko-KR"/>
        </w:rPr>
        <w:t>-</w:t>
      </w:r>
      <w:r>
        <w:rPr>
          <w:lang w:eastAsia="ko-KR"/>
        </w:rPr>
        <w:tab/>
        <w:t>4 bits for the payload header (=CMR)</w:t>
      </w:r>
    </w:p>
    <w:p w14:paraId="1D130599" w14:textId="77777777" w:rsidR="00165711" w:rsidRDefault="00165711" w:rsidP="00165711">
      <w:pPr>
        <w:pStyle w:val="B1"/>
        <w:rPr>
          <w:lang w:eastAsia="ko-KR"/>
        </w:rPr>
      </w:pPr>
      <w:r>
        <w:rPr>
          <w:lang w:eastAsia="ko-KR"/>
        </w:rPr>
        <w:t>-</w:t>
      </w:r>
      <w:r>
        <w:rPr>
          <w:lang w:eastAsia="ko-KR"/>
        </w:rPr>
        <w:tab/>
        <w:t>6 bits for the Table of Contents (ToC) for speech frame 1</w:t>
      </w:r>
    </w:p>
    <w:p w14:paraId="7DCA6DEF" w14:textId="77777777" w:rsidR="00165711" w:rsidRDefault="00165711" w:rsidP="00165711">
      <w:pPr>
        <w:pStyle w:val="B1"/>
        <w:rPr>
          <w:lang w:eastAsia="ko-KR"/>
        </w:rPr>
      </w:pPr>
      <w:r>
        <w:rPr>
          <w:lang w:eastAsia="ko-KR"/>
        </w:rPr>
        <w:t>-</w:t>
      </w:r>
      <w:r>
        <w:rPr>
          <w:lang w:eastAsia="ko-KR"/>
        </w:rPr>
        <w:tab/>
        <w:t>6 bits for the Table of Contents (ToC) for speech frame 2</w:t>
      </w:r>
    </w:p>
    <w:p w14:paraId="59E8623C" w14:textId="77777777" w:rsidR="00165711" w:rsidRDefault="00165711" w:rsidP="00165711">
      <w:pPr>
        <w:pStyle w:val="B1"/>
        <w:rPr>
          <w:lang w:eastAsia="ko-KR"/>
        </w:rPr>
      </w:pPr>
      <w:r>
        <w:rPr>
          <w:lang w:eastAsia="ko-KR"/>
        </w:rPr>
        <w:t>-</w:t>
      </w:r>
      <w:r>
        <w:rPr>
          <w:lang w:eastAsia="ko-KR"/>
        </w:rPr>
        <w:tab/>
        <w:t>N1 bits for the speech frame 1 (size depends on codec mode)</w:t>
      </w:r>
    </w:p>
    <w:p w14:paraId="430D6DBD" w14:textId="77777777" w:rsidR="00165711" w:rsidRDefault="00165711" w:rsidP="00165711">
      <w:pPr>
        <w:pStyle w:val="B1"/>
        <w:rPr>
          <w:lang w:eastAsia="ko-KR"/>
        </w:rPr>
      </w:pPr>
      <w:r>
        <w:rPr>
          <w:lang w:eastAsia="ko-KR"/>
        </w:rPr>
        <w:t>-</w:t>
      </w:r>
      <w:r>
        <w:rPr>
          <w:lang w:eastAsia="ko-KR"/>
        </w:rPr>
        <w:tab/>
        <w:t>N2 bits for the speech frame 2 (size depends on codec mode)</w:t>
      </w:r>
    </w:p>
    <w:p w14:paraId="7537D29C" w14:textId="77777777" w:rsidR="00165711" w:rsidRDefault="00165711" w:rsidP="00165711">
      <w:pPr>
        <w:pStyle w:val="B1"/>
        <w:rPr>
          <w:lang w:eastAsia="ko-KR"/>
        </w:rPr>
      </w:pPr>
      <w:r>
        <w:rPr>
          <w:lang w:eastAsia="ko-KR"/>
        </w:rPr>
        <w:t>-</w:t>
      </w:r>
      <w:r>
        <w:rPr>
          <w:lang w:eastAsia="ko-KR"/>
        </w:rPr>
        <w:tab/>
        <w:t>Padding bits at the end of the RTP payload to give an integer number of octets</w:t>
      </w:r>
    </w:p>
    <w:p w14:paraId="79979A89" w14:textId="77777777" w:rsidR="00165711" w:rsidRDefault="00165711" w:rsidP="00165711">
      <w:pPr>
        <w:rPr>
          <w:lang w:eastAsia="ko-KR"/>
        </w:rPr>
      </w:pPr>
      <w:r>
        <w:rPr>
          <w:lang w:eastAsia="ko-KR"/>
        </w:rPr>
        <w:t>The RTP payload size for the octet-aligned payload format mode and 2 frames per packet is calculated from the following components:</w:t>
      </w:r>
    </w:p>
    <w:p w14:paraId="48108151" w14:textId="77777777" w:rsidR="00165711" w:rsidRDefault="00165711" w:rsidP="00165711">
      <w:pPr>
        <w:pStyle w:val="B1"/>
        <w:rPr>
          <w:lang w:eastAsia="ko-KR"/>
        </w:rPr>
      </w:pPr>
      <w:r>
        <w:rPr>
          <w:lang w:eastAsia="ko-KR"/>
        </w:rPr>
        <w:t>-</w:t>
      </w:r>
      <w:r>
        <w:rPr>
          <w:lang w:eastAsia="ko-KR"/>
        </w:rPr>
        <w:tab/>
        <w:t>4 bits for the payload header (=CMR) + 4 bits padding</w:t>
      </w:r>
    </w:p>
    <w:p w14:paraId="3C3DCA88" w14:textId="77777777" w:rsidR="00165711" w:rsidRDefault="00165711" w:rsidP="00165711">
      <w:pPr>
        <w:pStyle w:val="B1"/>
        <w:rPr>
          <w:lang w:eastAsia="ko-KR"/>
        </w:rPr>
      </w:pPr>
      <w:r>
        <w:rPr>
          <w:lang w:eastAsia="ko-KR"/>
        </w:rPr>
        <w:t>-</w:t>
      </w:r>
      <w:r>
        <w:rPr>
          <w:lang w:eastAsia="ko-KR"/>
        </w:rPr>
        <w:tab/>
        <w:t>6 bits for the Table of Contents (ToC) for speech frame 1 + 2 bits padding</w:t>
      </w:r>
    </w:p>
    <w:p w14:paraId="298F8F89" w14:textId="77777777" w:rsidR="00165711" w:rsidRDefault="00165711" w:rsidP="00165711">
      <w:pPr>
        <w:pStyle w:val="B1"/>
        <w:rPr>
          <w:lang w:eastAsia="ko-KR"/>
        </w:rPr>
      </w:pPr>
      <w:r>
        <w:rPr>
          <w:lang w:eastAsia="ko-KR"/>
        </w:rPr>
        <w:t>-</w:t>
      </w:r>
      <w:r>
        <w:rPr>
          <w:lang w:eastAsia="ko-KR"/>
        </w:rPr>
        <w:tab/>
        <w:t>6 bits for the Table of Contents (ToC) for speech frame 2 + 2 bits padding</w:t>
      </w:r>
    </w:p>
    <w:p w14:paraId="0382433B" w14:textId="77777777" w:rsidR="00165711" w:rsidRDefault="00165711" w:rsidP="00165711">
      <w:pPr>
        <w:pStyle w:val="B1"/>
        <w:rPr>
          <w:lang w:eastAsia="ko-KR"/>
        </w:rPr>
      </w:pPr>
      <w:r>
        <w:rPr>
          <w:lang w:eastAsia="ko-KR"/>
        </w:rPr>
        <w:t>-</w:t>
      </w:r>
      <w:r>
        <w:rPr>
          <w:lang w:eastAsia="ko-KR"/>
        </w:rPr>
        <w:tab/>
        <w:t>N1 bits for the speech frame 1 (size depends on codec mode) + padding bits to give an integer number of octets</w:t>
      </w:r>
    </w:p>
    <w:p w14:paraId="3759D459" w14:textId="77777777" w:rsidR="00165711" w:rsidRDefault="00165711" w:rsidP="00165711">
      <w:pPr>
        <w:pStyle w:val="B1"/>
        <w:rPr>
          <w:lang w:eastAsia="ko-KR"/>
        </w:rPr>
      </w:pPr>
      <w:r>
        <w:rPr>
          <w:lang w:eastAsia="ko-KR"/>
        </w:rPr>
        <w:t>-</w:t>
      </w:r>
      <w:r>
        <w:rPr>
          <w:lang w:eastAsia="ko-KR"/>
        </w:rPr>
        <w:tab/>
        <w:t>N2 bits for the speech frame 2 (size depends on codec mode) + padding bits to give an integer number of octets</w:t>
      </w:r>
    </w:p>
    <w:p w14:paraId="0C3430BA" w14:textId="77777777" w:rsidR="00165711" w:rsidRDefault="00165711" w:rsidP="00165711">
      <w:pPr>
        <w:pStyle w:val="B1"/>
        <w:rPr>
          <w:lang w:eastAsia="ko-KR"/>
        </w:rPr>
      </w:pPr>
      <w:r>
        <w:rPr>
          <w:lang w:eastAsia="ko-KR"/>
        </w:rPr>
        <w:t>-</w:t>
      </w:r>
      <w:r>
        <w:rPr>
          <w:lang w:eastAsia="ko-KR"/>
        </w:rPr>
        <w:tab/>
        <w:t>No padding in the end of the RTP payload is needed since each item is already an integer number of octets</w:t>
      </w:r>
    </w:p>
    <w:p w14:paraId="493E139B" w14:textId="77777777" w:rsidR="00165711" w:rsidRDefault="00165711" w:rsidP="00165711">
      <w:pPr>
        <w:rPr>
          <w:lang w:eastAsia="ko-KR"/>
        </w:rPr>
      </w:pPr>
    </w:p>
    <w:p w14:paraId="6D82F873" w14:textId="77777777" w:rsidR="00165711" w:rsidRDefault="00165711" w:rsidP="00165711">
      <w:pPr>
        <w:pStyle w:val="Heading1"/>
        <w:rPr>
          <w:lang w:eastAsia="ko-KR"/>
        </w:rPr>
      </w:pPr>
      <w:bookmarkStart w:id="3593" w:name="_Toc26369690"/>
      <w:bookmarkStart w:id="3594" w:name="_Toc36227572"/>
      <w:bookmarkStart w:id="3595" w:name="_Toc36228587"/>
      <w:bookmarkStart w:id="3596" w:name="_Toc36229214"/>
      <w:bookmarkStart w:id="3597" w:name="_Toc36229842"/>
      <w:bookmarkStart w:id="3598" w:name="_Toc74607186"/>
      <w:bookmarkStart w:id="3599" w:name="_Toc130386665"/>
      <w:r>
        <w:rPr>
          <w:lang w:eastAsia="ko-KR"/>
        </w:rPr>
        <w:t>K.4</w:t>
      </w:r>
      <w:r>
        <w:rPr>
          <w:lang w:eastAsia="ko-KR"/>
        </w:rPr>
        <w:tab/>
        <w:t>Detailed computation</w:t>
      </w:r>
      <w:bookmarkEnd w:id="3593"/>
      <w:bookmarkEnd w:id="3594"/>
      <w:bookmarkEnd w:id="3595"/>
      <w:bookmarkEnd w:id="3596"/>
      <w:bookmarkEnd w:id="3597"/>
      <w:bookmarkEnd w:id="3598"/>
      <w:bookmarkEnd w:id="3599"/>
    </w:p>
    <w:p w14:paraId="54823722" w14:textId="77777777" w:rsidR="00165711" w:rsidRDefault="00165711" w:rsidP="00165711">
      <w:pPr>
        <w:spacing w:before="180"/>
        <w:rPr>
          <w:lang w:eastAsia="ko-KR"/>
        </w:rPr>
      </w:pPr>
      <w:r>
        <w:rPr>
          <w:lang w:eastAsia="ko-KR"/>
        </w:rPr>
        <w:t>The tables below give a detailed description of the bandwidth computation.</w:t>
      </w:r>
      <w:r w:rsidR="002F69A0" w:rsidRPr="00651B45">
        <w:rPr>
          <w:rFonts w:hint="eastAsia"/>
          <w:lang w:eastAsia="ko-KR"/>
        </w:rPr>
        <w:t xml:space="preserve"> T</w:t>
      </w:r>
      <w:r w:rsidR="002F69A0" w:rsidRPr="00651B45">
        <w:rPr>
          <w:lang w:eastAsia="ko-KR"/>
        </w:rPr>
        <w:t>he b=AS bandwidth</w:t>
      </w:r>
      <w:r w:rsidR="002F69A0" w:rsidRPr="00651B45">
        <w:rPr>
          <w:rFonts w:hint="eastAsia"/>
          <w:lang w:eastAsia="ko-KR"/>
        </w:rPr>
        <w:t xml:space="preserve"> is not defined for SID. Since a SID is rarely encapsulated with a speech frame or another SID, Tables K.9-16 do not include the computation procedure for the comfort noise frame.</w:t>
      </w:r>
    </w:p>
    <w:p w14:paraId="2289E7CC" w14:textId="77777777" w:rsidR="00165711" w:rsidRPr="00E55425" w:rsidRDefault="00165711" w:rsidP="00165711">
      <w:pPr>
        <w:pStyle w:val="TH"/>
      </w:pPr>
      <w:r w:rsidRPr="00E55425">
        <w:t>Table K.1: Computation of b=AS for AMR (IPv4, ptime=20, bandwidth-efficient mode)</w:t>
      </w:r>
    </w:p>
    <w:tbl>
      <w:tblPr>
        <w:tblW w:w="8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0"/>
      </w:tblGrid>
      <w:tr w:rsidR="00B94317" w:rsidRPr="00893804" w14:paraId="7593A6F5" w14:textId="77777777">
        <w:trPr>
          <w:trHeight w:val="330"/>
          <w:jc w:val="center"/>
        </w:trPr>
        <w:tc>
          <w:tcPr>
            <w:tcW w:w="2840" w:type="dxa"/>
            <w:shd w:val="clear" w:color="auto" w:fill="auto"/>
            <w:noWrap/>
            <w:vAlign w:val="center"/>
          </w:tcPr>
          <w:p w14:paraId="1F8E4BC9" w14:textId="77777777" w:rsidR="00B94317" w:rsidRPr="00893804" w:rsidRDefault="00B94317" w:rsidP="00165711">
            <w:pPr>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shd w:val="clear" w:color="auto" w:fill="auto"/>
            <w:noWrap/>
            <w:vAlign w:val="center"/>
          </w:tcPr>
          <w:p w14:paraId="30FE2D38"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4.75</w:t>
            </w:r>
          </w:p>
        </w:tc>
        <w:tc>
          <w:tcPr>
            <w:tcW w:w="680" w:type="dxa"/>
            <w:shd w:val="clear" w:color="auto" w:fill="auto"/>
            <w:noWrap/>
            <w:vAlign w:val="center"/>
          </w:tcPr>
          <w:p w14:paraId="221996F6"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5.15</w:t>
            </w:r>
          </w:p>
        </w:tc>
        <w:tc>
          <w:tcPr>
            <w:tcW w:w="680" w:type="dxa"/>
            <w:shd w:val="clear" w:color="auto" w:fill="auto"/>
            <w:noWrap/>
            <w:vAlign w:val="center"/>
          </w:tcPr>
          <w:p w14:paraId="4AC11822"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5.9</w:t>
            </w:r>
          </w:p>
        </w:tc>
        <w:tc>
          <w:tcPr>
            <w:tcW w:w="680" w:type="dxa"/>
            <w:shd w:val="clear" w:color="auto" w:fill="auto"/>
            <w:noWrap/>
            <w:vAlign w:val="center"/>
          </w:tcPr>
          <w:p w14:paraId="6CC7B61A"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6.7</w:t>
            </w:r>
          </w:p>
        </w:tc>
        <w:tc>
          <w:tcPr>
            <w:tcW w:w="680" w:type="dxa"/>
            <w:shd w:val="clear" w:color="auto" w:fill="auto"/>
            <w:noWrap/>
            <w:vAlign w:val="center"/>
          </w:tcPr>
          <w:p w14:paraId="44A1F6E9"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7.4</w:t>
            </w:r>
          </w:p>
        </w:tc>
        <w:tc>
          <w:tcPr>
            <w:tcW w:w="680" w:type="dxa"/>
            <w:shd w:val="clear" w:color="auto" w:fill="auto"/>
            <w:noWrap/>
            <w:vAlign w:val="center"/>
          </w:tcPr>
          <w:p w14:paraId="148A1F0A"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7.95</w:t>
            </w:r>
          </w:p>
        </w:tc>
        <w:tc>
          <w:tcPr>
            <w:tcW w:w="680" w:type="dxa"/>
            <w:shd w:val="clear" w:color="auto" w:fill="auto"/>
            <w:noWrap/>
            <w:vAlign w:val="center"/>
          </w:tcPr>
          <w:p w14:paraId="11D586AC"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10.2</w:t>
            </w:r>
          </w:p>
        </w:tc>
        <w:tc>
          <w:tcPr>
            <w:tcW w:w="680" w:type="dxa"/>
            <w:shd w:val="clear" w:color="auto" w:fill="auto"/>
            <w:noWrap/>
            <w:vAlign w:val="center"/>
          </w:tcPr>
          <w:p w14:paraId="479C2543"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12.2</w:t>
            </w:r>
          </w:p>
        </w:tc>
        <w:tc>
          <w:tcPr>
            <w:tcW w:w="680" w:type="dxa"/>
            <w:vAlign w:val="center"/>
          </w:tcPr>
          <w:p w14:paraId="4C4E5EB2" w14:textId="77777777" w:rsidR="00B94317" w:rsidRPr="00893804" w:rsidRDefault="00B94317" w:rsidP="00165711">
            <w:pPr>
              <w:spacing w:before="60" w:after="0"/>
              <w:jc w:val="right"/>
              <w:rPr>
                <w:rFonts w:ascii="Arial" w:hAnsi="Arial" w:cs="Arial"/>
                <w:b/>
                <w:bCs/>
                <w:color w:val="000000"/>
                <w:sz w:val="16"/>
                <w:szCs w:val="16"/>
              </w:rPr>
            </w:pPr>
            <w:r w:rsidRPr="00D90246">
              <w:rPr>
                <w:rFonts w:ascii="Arial" w:hAnsi="Arial" w:cs="Arial"/>
                <w:b/>
                <w:bCs/>
                <w:color w:val="000000"/>
                <w:sz w:val="16"/>
                <w:szCs w:val="16"/>
              </w:rPr>
              <w:t>SID</w:t>
            </w:r>
          </w:p>
        </w:tc>
      </w:tr>
      <w:tr w:rsidR="00B94317" w:rsidRPr="00893804" w14:paraId="3F16E400" w14:textId="77777777">
        <w:trPr>
          <w:trHeight w:val="330"/>
          <w:jc w:val="center"/>
        </w:trPr>
        <w:tc>
          <w:tcPr>
            <w:tcW w:w="2840" w:type="dxa"/>
            <w:shd w:val="clear" w:color="auto" w:fill="auto"/>
            <w:noWrap/>
            <w:vAlign w:val="center"/>
          </w:tcPr>
          <w:p w14:paraId="3C78EC1B"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shd w:val="clear" w:color="auto" w:fill="auto"/>
            <w:noWrap/>
            <w:vAlign w:val="center"/>
          </w:tcPr>
          <w:p w14:paraId="06069F4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95</w:t>
            </w:r>
          </w:p>
        </w:tc>
        <w:tc>
          <w:tcPr>
            <w:tcW w:w="680" w:type="dxa"/>
            <w:shd w:val="clear" w:color="auto" w:fill="auto"/>
            <w:noWrap/>
            <w:vAlign w:val="center"/>
          </w:tcPr>
          <w:p w14:paraId="4718331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103</w:t>
            </w:r>
          </w:p>
        </w:tc>
        <w:tc>
          <w:tcPr>
            <w:tcW w:w="680" w:type="dxa"/>
            <w:shd w:val="clear" w:color="auto" w:fill="auto"/>
            <w:noWrap/>
            <w:vAlign w:val="center"/>
          </w:tcPr>
          <w:p w14:paraId="066DC9B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118</w:t>
            </w:r>
          </w:p>
        </w:tc>
        <w:tc>
          <w:tcPr>
            <w:tcW w:w="680" w:type="dxa"/>
            <w:shd w:val="clear" w:color="auto" w:fill="auto"/>
            <w:noWrap/>
            <w:vAlign w:val="center"/>
          </w:tcPr>
          <w:p w14:paraId="3CE00D5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134</w:t>
            </w:r>
          </w:p>
        </w:tc>
        <w:tc>
          <w:tcPr>
            <w:tcW w:w="680" w:type="dxa"/>
            <w:shd w:val="clear" w:color="auto" w:fill="auto"/>
            <w:noWrap/>
            <w:vAlign w:val="center"/>
          </w:tcPr>
          <w:p w14:paraId="7A6D256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148</w:t>
            </w:r>
          </w:p>
        </w:tc>
        <w:tc>
          <w:tcPr>
            <w:tcW w:w="680" w:type="dxa"/>
            <w:shd w:val="clear" w:color="auto" w:fill="auto"/>
            <w:noWrap/>
            <w:vAlign w:val="center"/>
          </w:tcPr>
          <w:p w14:paraId="484126A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159</w:t>
            </w:r>
          </w:p>
        </w:tc>
        <w:tc>
          <w:tcPr>
            <w:tcW w:w="680" w:type="dxa"/>
            <w:shd w:val="clear" w:color="auto" w:fill="auto"/>
            <w:noWrap/>
            <w:vAlign w:val="center"/>
          </w:tcPr>
          <w:p w14:paraId="0675ACA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204</w:t>
            </w:r>
          </w:p>
        </w:tc>
        <w:tc>
          <w:tcPr>
            <w:tcW w:w="680" w:type="dxa"/>
            <w:shd w:val="clear" w:color="auto" w:fill="auto"/>
            <w:noWrap/>
            <w:vAlign w:val="center"/>
          </w:tcPr>
          <w:p w14:paraId="6B6DCC3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244</w:t>
            </w:r>
          </w:p>
        </w:tc>
        <w:tc>
          <w:tcPr>
            <w:tcW w:w="680" w:type="dxa"/>
            <w:vAlign w:val="center"/>
          </w:tcPr>
          <w:p w14:paraId="6E409812"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39</w:t>
            </w:r>
          </w:p>
        </w:tc>
      </w:tr>
      <w:tr w:rsidR="00B94317" w:rsidRPr="00893804" w14:paraId="2C82110C" w14:textId="77777777">
        <w:trPr>
          <w:trHeight w:val="330"/>
          <w:jc w:val="center"/>
        </w:trPr>
        <w:tc>
          <w:tcPr>
            <w:tcW w:w="2840" w:type="dxa"/>
            <w:shd w:val="clear" w:color="auto" w:fill="auto"/>
            <w:noWrap/>
            <w:vAlign w:val="center"/>
          </w:tcPr>
          <w:p w14:paraId="6C359868"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shd w:val="clear" w:color="auto" w:fill="auto"/>
            <w:noWrap/>
            <w:vAlign w:val="center"/>
          </w:tcPr>
          <w:p w14:paraId="5F24C7C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211078F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0FFCFED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77C820B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539B09C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7DD4061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49F9990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0770C69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vAlign w:val="center"/>
          </w:tcPr>
          <w:p w14:paraId="0C802E6F"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10</w:t>
            </w:r>
          </w:p>
        </w:tc>
      </w:tr>
      <w:tr w:rsidR="00B94317" w:rsidRPr="00893804" w14:paraId="422A828F" w14:textId="77777777">
        <w:trPr>
          <w:trHeight w:val="330"/>
          <w:jc w:val="center"/>
        </w:trPr>
        <w:tc>
          <w:tcPr>
            <w:tcW w:w="2840" w:type="dxa"/>
            <w:shd w:val="clear" w:color="auto" w:fill="auto"/>
            <w:noWrap/>
            <w:vAlign w:val="center"/>
          </w:tcPr>
          <w:p w14:paraId="14D4C018"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shd w:val="clear" w:color="auto" w:fill="auto"/>
            <w:noWrap/>
            <w:vAlign w:val="center"/>
          </w:tcPr>
          <w:p w14:paraId="40DA1E2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105</w:t>
            </w:r>
          </w:p>
        </w:tc>
        <w:tc>
          <w:tcPr>
            <w:tcW w:w="680" w:type="dxa"/>
            <w:shd w:val="clear" w:color="auto" w:fill="auto"/>
            <w:noWrap/>
            <w:vAlign w:val="center"/>
          </w:tcPr>
          <w:p w14:paraId="0AC48CC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113</w:t>
            </w:r>
          </w:p>
        </w:tc>
        <w:tc>
          <w:tcPr>
            <w:tcW w:w="680" w:type="dxa"/>
            <w:shd w:val="clear" w:color="auto" w:fill="auto"/>
            <w:noWrap/>
            <w:vAlign w:val="center"/>
          </w:tcPr>
          <w:p w14:paraId="315A4FE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128</w:t>
            </w:r>
          </w:p>
        </w:tc>
        <w:tc>
          <w:tcPr>
            <w:tcW w:w="680" w:type="dxa"/>
            <w:shd w:val="clear" w:color="auto" w:fill="auto"/>
            <w:noWrap/>
            <w:vAlign w:val="center"/>
          </w:tcPr>
          <w:p w14:paraId="70B7B93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144</w:t>
            </w:r>
          </w:p>
        </w:tc>
        <w:tc>
          <w:tcPr>
            <w:tcW w:w="680" w:type="dxa"/>
            <w:shd w:val="clear" w:color="auto" w:fill="auto"/>
            <w:noWrap/>
            <w:vAlign w:val="center"/>
          </w:tcPr>
          <w:p w14:paraId="534A4A1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158</w:t>
            </w:r>
          </w:p>
        </w:tc>
        <w:tc>
          <w:tcPr>
            <w:tcW w:w="680" w:type="dxa"/>
            <w:shd w:val="clear" w:color="auto" w:fill="auto"/>
            <w:noWrap/>
            <w:vAlign w:val="center"/>
          </w:tcPr>
          <w:p w14:paraId="6408B0E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169</w:t>
            </w:r>
          </w:p>
        </w:tc>
        <w:tc>
          <w:tcPr>
            <w:tcW w:w="680" w:type="dxa"/>
            <w:shd w:val="clear" w:color="auto" w:fill="auto"/>
            <w:noWrap/>
            <w:vAlign w:val="center"/>
          </w:tcPr>
          <w:p w14:paraId="3C77DE1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214</w:t>
            </w:r>
          </w:p>
        </w:tc>
        <w:tc>
          <w:tcPr>
            <w:tcW w:w="680" w:type="dxa"/>
            <w:shd w:val="clear" w:color="auto" w:fill="auto"/>
            <w:noWrap/>
            <w:vAlign w:val="center"/>
          </w:tcPr>
          <w:p w14:paraId="5D8F22F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254</w:t>
            </w:r>
          </w:p>
        </w:tc>
        <w:tc>
          <w:tcPr>
            <w:tcW w:w="680" w:type="dxa"/>
            <w:vAlign w:val="center"/>
          </w:tcPr>
          <w:p w14:paraId="573C5F8D"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49</w:t>
            </w:r>
          </w:p>
        </w:tc>
      </w:tr>
      <w:tr w:rsidR="00B94317" w:rsidRPr="00893804" w14:paraId="7FC5DF3B" w14:textId="77777777">
        <w:trPr>
          <w:trHeight w:val="330"/>
          <w:jc w:val="center"/>
        </w:trPr>
        <w:tc>
          <w:tcPr>
            <w:tcW w:w="2840" w:type="dxa"/>
            <w:shd w:val="clear" w:color="auto" w:fill="auto"/>
            <w:noWrap/>
            <w:vAlign w:val="center"/>
          </w:tcPr>
          <w:p w14:paraId="73DF75B9"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payload (bytes)</w:t>
            </w:r>
          </w:p>
        </w:tc>
        <w:tc>
          <w:tcPr>
            <w:tcW w:w="680" w:type="dxa"/>
            <w:shd w:val="clear" w:color="auto" w:fill="auto"/>
            <w:noWrap/>
            <w:vAlign w:val="center"/>
          </w:tcPr>
          <w:p w14:paraId="5EB428E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13.13</w:t>
            </w:r>
          </w:p>
        </w:tc>
        <w:tc>
          <w:tcPr>
            <w:tcW w:w="680" w:type="dxa"/>
            <w:shd w:val="clear" w:color="auto" w:fill="auto"/>
            <w:noWrap/>
            <w:vAlign w:val="center"/>
          </w:tcPr>
          <w:p w14:paraId="4090FE2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14.13</w:t>
            </w:r>
          </w:p>
        </w:tc>
        <w:tc>
          <w:tcPr>
            <w:tcW w:w="680" w:type="dxa"/>
            <w:shd w:val="clear" w:color="auto" w:fill="auto"/>
            <w:noWrap/>
            <w:vAlign w:val="center"/>
          </w:tcPr>
          <w:p w14:paraId="157303C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7864821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shd w:val="clear" w:color="auto" w:fill="auto"/>
            <w:noWrap/>
            <w:vAlign w:val="center"/>
          </w:tcPr>
          <w:p w14:paraId="42DFB14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19.75</w:t>
            </w:r>
          </w:p>
        </w:tc>
        <w:tc>
          <w:tcPr>
            <w:tcW w:w="680" w:type="dxa"/>
            <w:shd w:val="clear" w:color="auto" w:fill="auto"/>
            <w:noWrap/>
            <w:vAlign w:val="center"/>
          </w:tcPr>
          <w:p w14:paraId="1AA0D3A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21.13</w:t>
            </w:r>
          </w:p>
        </w:tc>
        <w:tc>
          <w:tcPr>
            <w:tcW w:w="680" w:type="dxa"/>
            <w:shd w:val="clear" w:color="auto" w:fill="auto"/>
            <w:noWrap/>
            <w:vAlign w:val="center"/>
          </w:tcPr>
          <w:p w14:paraId="26E36B0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26.75</w:t>
            </w:r>
          </w:p>
        </w:tc>
        <w:tc>
          <w:tcPr>
            <w:tcW w:w="680" w:type="dxa"/>
            <w:shd w:val="clear" w:color="auto" w:fill="auto"/>
            <w:noWrap/>
            <w:vAlign w:val="center"/>
          </w:tcPr>
          <w:p w14:paraId="7D8CE2F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31.75</w:t>
            </w:r>
          </w:p>
        </w:tc>
        <w:tc>
          <w:tcPr>
            <w:tcW w:w="680" w:type="dxa"/>
            <w:vAlign w:val="center"/>
          </w:tcPr>
          <w:p w14:paraId="20EB5919"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 xml:space="preserve">6.13 </w:t>
            </w:r>
          </w:p>
        </w:tc>
      </w:tr>
      <w:tr w:rsidR="00B94317" w:rsidRPr="00893804" w14:paraId="03316AE5" w14:textId="77777777">
        <w:trPr>
          <w:trHeight w:val="330"/>
          <w:jc w:val="center"/>
        </w:trPr>
        <w:tc>
          <w:tcPr>
            <w:tcW w:w="2840" w:type="dxa"/>
            <w:shd w:val="clear" w:color="auto" w:fill="auto"/>
            <w:noWrap/>
            <w:vAlign w:val="center"/>
          </w:tcPr>
          <w:p w14:paraId="6511E1C1"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Rounded-up RTP payload (bytes)</w:t>
            </w:r>
          </w:p>
        </w:tc>
        <w:tc>
          <w:tcPr>
            <w:tcW w:w="680" w:type="dxa"/>
            <w:shd w:val="clear" w:color="auto" w:fill="auto"/>
            <w:noWrap/>
            <w:vAlign w:val="center"/>
          </w:tcPr>
          <w:p w14:paraId="7A0E84B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w:t>
            </w:r>
          </w:p>
        </w:tc>
        <w:tc>
          <w:tcPr>
            <w:tcW w:w="680" w:type="dxa"/>
            <w:shd w:val="clear" w:color="auto" w:fill="auto"/>
            <w:noWrap/>
            <w:vAlign w:val="center"/>
          </w:tcPr>
          <w:p w14:paraId="1A07993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15</w:t>
            </w:r>
          </w:p>
        </w:tc>
        <w:tc>
          <w:tcPr>
            <w:tcW w:w="680" w:type="dxa"/>
            <w:shd w:val="clear" w:color="auto" w:fill="auto"/>
            <w:noWrap/>
            <w:vAlign w:val="center"/>
          </w:tcPr>
          <w:p w14:paraId="308D6FF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3D0DAEF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shd w:val="clear" w:color="auto" w:fill="auto"/>
            <w:noWrap/>
            <w:vAlign w:val="center"/>
          </w:tcPr>
          <w:p w14:paraId="50FE688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20</w:t>
            </w:r>
          </w:p>
        </w:tc>
        <w:tc>
          <w:tcPr>
            <w:tcW w:w="680" w:type="dxa"/>
            <w:shd w:val="clear" w:color="auto" w:fill="auto"/>
            <w:noWrap/>
            <w:vAlign w:val="center"/>
          </w:tcPr>
          <w:p w14:paraId="4AFD470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shd w:val="clear" w:color="auto" w:fill="auto"/>
            <w:noWrap/>
            <w:vAlign w:val="center"/>
          </w:tcPr>
          <w:p w14:paraId="719BC48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27</w:t>
            </w:r>
          </w:p>
        </w:tc>
        <w:tc>
          <w:tcPr>
            <w:tcW w:w="680" w:type="dxa"/>
            <w:shd w:val="clear" w:color="auto" w:fill="auto"/>
            <w:noWrap/>
            <w:vAlign w:val="center"/>
          </w:tcPr>
          <w:p w14:paraId="7FCEF36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680" w:type="dxa"/>
            <w:vAlign w:val="center"/>
          </w:tcPr>
          <w:p w14:paraId="415C0B7C"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7</w:t>
            </w:r>
          </w:p>
        </w:tc>
      </w:tr>
      <w:tr w:rsidR="00B94317" w:rsidRPr="00893804" w14:paraId="18883D68" w14:textId="77777777">
        <w:trPr>
          <w:trHeight w:val="330"/>
          <w:jc w:val="center"/>
        </w:trPr>
        <w:tc>
          <w:tcPr>
            <w:tcW w:w="2840" w:type="dxa"/>
            <w:shd w:val="clear" w:color="auto" w:fill="auto"/>
            <w:noWrap/>
            <w:vAlign w:val="center"/>
          </w:tcPr>
          <w:p w14:paraId="19DE7450"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Rounded-up RTP payload (bits)</w:t>
            </w:r>
          </w:p>
        </w:tc>
        <w:tc>
          <w:tcPr>
            <w:tcW w:w="680" w:type="dxa"/>
            <w:shd w:val="clear" w:color="auto" w:fill="auto"/>
            <w:noWrap/>
            <w:vAlign w:val="center"/>
          </w:tcPr>
          <w:p w14:paraId="0620DF7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112</w:t>
            </w:r>
          </w:p>
        </w:tc>
        <w:tc>
          <w:tcPr>
            <w:tcW w:w="680" w:type="dxa"/>
            <w:shd w:val="clear" w:color="auto" w:fill="auto"/>
            <w:noWrap/>
            <w:vAlign w:val="center"/>
          </w:tcPr>
          <w:p w14:paraId="362A47E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120</w:t>
            </w:r>
          </w:p>
        </w:tc>
        <w:tc>
          <w:tcPr>
            <w:tcW w:w="680" w:type="dxa"/>
            <w:shd w:val="clear" w:color="auto" w:fill="auto"/>
            <w:noWrap/>
            <w:vAlign w:val="center"/>
          </w:tcPr>
          <w:p w14:paraId="0F162B9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128</w:t>
            </w:r>
          </w:p>
        </w:tc>
        <w:tc>
          <w:tcPr>
            <w:tcW w:w="680" w:type="dxa"/>
            <w:shd w:val="clear" w:color="auto" w:fill="auto"/>
            <w:noWrap/>
            <w:vAlign w:val="center"/>
          </w:tcPr>
          <w:p w14:paraId="6091EC5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144</w:t>
            </w:r>
          </w:p>
        </w:tc>
        <w:tc>
          <w:tcPr>
            <w:tcW w:w="680" w:type="dxa"/>
            <w:shd w:val="clear" w:color="auto" w:fill="auto"/>
            <w:noWrap/>
            <w:vAlign w:val="center"/>
          </w:tcPr>
          <w:p w14:paraId="59245B7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62D67F6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176</w:t>
            </w:r>
          </w:p>
        </w:tc>
        <w:tc>
          <w:tcPr>
            <w:tcW w:w="680" w:type="dxa"/>
            <w:shd w:val="clear" w:color="auto" w:fill="auto"/>
            <w:noWrap/>
            <w:vAlign w:val="center"/>
          </w:tcPr>
          <w:p w14:paraId="59E1BC8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216</w:t>
            </w:r>
          </w:p>
        </w:tc>
        <w:tc>
          <w:tcPr>
            <w:tcW w:w="680" w:type="dxa"/>
            <w:shd w:val="clear" w:color="auto" w:fill="auto"/>
            <w:noWrap/>
            <w:vAlign w:val="center"/>
          </w:tcPr>
          <w:p w14:paraId="440B40E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256</w:t>
            </w:r>
          </w:p>
        </w:tc>
        <w:tc>
          <w:tcPr>
            <w:tcW w:w="680" w:type="dxa"/>
            <w:vAlign w:val="center"/>
          </w:tcPr>
          <w:p w14:paraId="7EC64D16"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56</w:t>
            </w:r>
          </w:p>
        </w:tc>
      </w:tr>
      <w:tr w:rsidR="00B94317" w:rsidRPr="00893804" w14:paraId="2FF86897" w14:textId="77777777">
        <w:trPr>
          <w:trHeight w:val="330"/>
          <w:jc w:val="center"/>
        </w:trPr>
        <w:tc>
          <w:tcPr>
            <w:tcW w:w="2840" w:type="dxa"/>
            <w:shd w:val="clear" w:color="auto" w:fill="auto"/>
            <w:noWrap/>
            <w:vAlign w:val="center"/>
          </w:tcPr>
          <w:p w14:paraId="3DA86E5C"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shd w:val="clear" w:color="auto" w:fill="auto"/>
            <w:noWrap/>
            <w:vAlign w:val="center"/>
          </w:tcPr>
          <w:p w14:paraId="019EA66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3E617A6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3CA0BC5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7D6670D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5E04692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6A44120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507399B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7DDCC3C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vAlign w:val="center"/>
          </w:tcPr>
          <w:p w14:paraId="19501312"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96</w:t>
            </w:r>
          </w:p>
        </w:tc>
      </w:tr>
      <w:tr w:rsidR="00B94317" w:rsidRPr="00893804" w14:paraId="68D44F92" w14:textId="77777777">
        <w:trPr>
          <w:trHeight w:val="330"/>
          <w:jc w:val="center"/>
        </w:trPr>
        <w:tc>
          <w:tcPr>
            <w:tcW w:w="2840" w:type="dxa"/>
            <w:shd w:val="clear" w:color="auto" w:fill="auto"/>
            <w:noWrap/>
            <w:vAlign w:val="center"/>
          </w:tcPr>
          <w:p w14:paraId="67D13488"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shd w:val="clear" w:color="auto" w:fill="auto"/>
            <w:noWrap/>
            <w:vAlign w:val="center"/>
          </w:tcPr>
          <w:p w14:paraId="5FD930C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2A31274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3ABD62C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0E825F4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3A8E067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759B4E6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621CE98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0A383EA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vAlign w:val="center"/>
          </w:tcPr>
          <w:p w14:paraId="2AC87F9C"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64</w:t>
            </w:r>
          </w:p>
        </w:tc>
      </w:tr>
      <w:tr w:rsidR="00B94317" w:rsidRPr="00893804" w14:paraId="0096598F" w14:textId="77777777">
        <w:trPr>
          <w:trHeight w:val="330"/>
          <w:jc w:val="center"/>
        </w:trPr>
        <w:tc>
          <w:tcPr>
            <w:tcW w:w="2840" w:type="dxa"/>
            <w:shd w:val="clear" w:color="auto" w:fill="auto"/>
            <w:noWrap/>
            <w:vAlign w:val="center"/>
          </w:tcPr>
          <w:p w14:paraId="33FD9451"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IPv4 header</w:t>
            </w:r>
          </w:p>
        </w:tc>
        <w:tc>
          <w:tcPr>
            <w:tcW w:w="680" w:type="dxa"/>
            <w:shd w:val="clear" w:color="auto" w:fill="auto"/>
            <w:noWrap/>
            <w:vAlign w:val="center"/>
          </w:tcPr>
          <w:p w14:paraId="222FC01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1CE8217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1057E10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16601EB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0085FD5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2F53A27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368C256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398440B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vAlign w:val="center"/>
          </w:tcPr>
          <w:p w14:paraId="21B38F8A"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160</w:t>
            </w:r>
          </w:p>
        </w:tc>
      </w:tr>
      <w:tr w:rsidR="00B94317" w:rsidRPr="00893804" w14:paraId="7BF64C7D" w14:textId="77777777">
        <w:trPr>
          <w:trHeight w:val="330"/>
          <w:jc w:val="center"/>
        </w:trPr>
        <w:tc>
          <w:tcPr>
            <w:tcW w:w="2840" w:type="dxa"/>
            <w:shd w:val="clear" w:color="auto" w:fill="auto"/>
            <w:noWrap/>
            <w:vAlign w:val="center"/>
          </w:tcPr>
          <w:p w14:paraId="22F66DCF"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Total bits per 20 ms</w:t>
            </w:r>
          </w:p>
        </w:tc>
        <w:tc>
          <w:tcPr>
            <w:tcW w:w="680" w:type="dxa"/>
            <w:shd w:val="clear" w:color="auto" w:fill="auto"/>
            <w:noWrap/>
            <w:vAlign w:val="center"/>
          </w:tcPr>
          <w:p w14:paraId="62DF742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432</w:t>
            </w:r>
          </w:p>
        </w:tc>
        <w:tc>
          <w:tcPr>
            <w:tcW w:w="680" w:type="dxa"/>
            <w:shd w:val="clear" w:color="auto" w:fill="auto"/>
            <w:noWrap/>
            <w:vAlign w:val="center"/>
          </w:tcPr>
          <w:p w14:paraId="31777B8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440</w:t>
            </w:r>
          </w:p>
        </w:tc>
        <w:tc>
          <w:tcPr>
            <w:tcW w:w="680" w:type="dxa"/>
            <w:shd w:val="clear" w:color="auto" w:fill="auto"/>
            <w:noWrap/>
            <w:vAlign w:val="center"/>
          </w:tcPr>
          <w:p w14:paraId="4FCAE88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448</w:t>
            </w:r>
          </w:p>
        </w:tc>
        <w:tc>
          <w:tcPr>
            <w:tcW w:w="680" w:type="dxa"/>
            <w:shd w:val="clear" w:color="auto" w:fill="auto"/>
            <w:noWrap/>
            <w:vAlign w:val="center"/>
          </w:tcPr>
          <w:p w14:paraId="3647278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464</w:t>
            </w:r>
          </w:p>
        </w:tc>
        <w:tc>
          <w:tcPr>
            <w:tcW w:w="680" w:type="dxa"/>
            <w:shd w:val="clear" w:color="auto" w:fill="auto"/>
            <w:noWrap/>
            <w:vAlign w:val="center"/>
          </w:tcPr>
          <w:p w14:paraId="62C477D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480</w:t>
            </w:r>
          </w:p>
        </w:tc>
        <w:tc>
          <w:tcPr>
            <w:tcW w:w="680" w:type="dxa"/>
            <w:shd w:val="clear" w:color="auto" w:fill="auto"/>
            <w:noWrap/>
            <w:vAlign w:val="center"/>
          </w:tcPr>
          <w:p w14:paraId="2636D22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496</w:t>
            </w:r>
          </w:p>
        </w:tc>
        <w:tc>
          <w:tcPr>
            <w:tcW w:w="680" w:type="dxa"/>
            <w:shd w:val="clear" w:color="auto" w:fill="auto"/>
            <w:noWrap/>
            <w:vAlign w:val="center"/>
          </w:tcPr>
          <w:p w14:paraId="20298BA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536</w:t>
            </w:r>
          </w:p>
        </w:tc>
        <w:tc>
          <w:tcPr>
            <w:tcW w:w="680" w:type="dxa"/>
            <w:shd w:val="clear" w:color="auto" w:fill="auto"/>
            <w:noWrap/>
            <w:vAlign w:val="center"/>
          </w:tcPr>
          <w:p w14:paraId="74DF127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576</w:t>
            </w:r>
          </w:p>
        </w:tc>
        <w:tc>
          <w:tcPr>
            <w:tcW w:w="680" w:type="dxa"/>
            <w:vAlign w:val="center"/>
          </w:tcPr>
          <w:p w14:paraId="2CD4D4D9"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376</w:t>
            </w:r>
          </w:p>
        </w:tc>
      </w:tr>
      <w:tr w:rsidR="00B94317" w:rsidRPr="00893804" w14:paraId="585EAD40" w14:textId="77777777">
        <w:trPr>
          <w:trHeight w:val="330"/>
          <w:jc w:val="center"/>
        </w:trPr>
        <w:tc>
          <w:tcPr>
            <w:tcW w:w="2840" w:type="dxa"/>
            <w:shd w:val="clear" w:color="auto" w:fill="auto"/>
            <w:noWrap/>
            <w:vAlign w:val="center"/>
          </w:tcPr>
          <w:p w14:paraId="32E15870"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shd w:val="clear" w:color="auto" w:fill="auto"/>
            <w:noWrap/>
            <w:vAlign w:val="center"/>
          </w:tcPr>
          <w:p w14:paraId="0A0A927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21.6</w:t>
            </w:r>
          </w:p>
        </w:tc>
        <w:tc>
          <w:tcPr>
            <w:tcW w:w="680" w:type="dxa"/>
            <w:shd w:val="clear" w:color="auto" w:fill="auto"/>
            <w:noWrap/>
            <w:vAlign w:val="center"/>
          </w:tcPr>
          <w:p w14:paraId="52A08CA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shd w:val="clear" w:color="auto" w:fill="auto"/>
            <w:noWrap/>
            <w:vAlign w:val="center"/>
          </w:tcPr>
          <w:p w14:paraId="7441DFA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22.4</w:t>
            </w:r>
          </w:p>
        </w:tc>
        <w:tc>
          <w:tcPr>
            <w:tcW w:w="680" w:type="dxa"/>
            <w:shd w:val="clear" w:color="auto" w:fill="auto"/>
            <w:noWrap/>
            <w:vAlign w:val="center"/>
          </w:tcPr>
          <w:p w14:paraId="1E2EE25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23.2</w:t>
            </w:r>
          </w:p>
        </w:tc>
        <w:tc>
          <w:tcPr>
            <w:tcW w:w="680" w:type="dxa"/>
            <w:shd w:val="clear" w:color="auto" w:fill="auto"/>
            <w:noWrap/>
            <w:vAlign w:val="center"/>
          </w:tcPr>
          <w:p w14:paraId="07ADEC1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shd w:val="clear" w:color="auto" w:fill="auto"/>
            <w:noWrap/>
            <w:vAlign w:val="center"/>
          </w:tcPr>
          <w:p w14:paraId="3645EE1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24.8</w:t>
            </w:r>
          </w:p>
        </w:tc>
        <w:tc>
          <w:tcPr>
            <w:tcW w:w="680" w:type="dxa"/>
            <w:shd w:val="clear" w:color="auto" w:fill="auto"/>
            <w:noWrap/>
            <w:vAlign w:val="center"/>
          </w:tcPr>
          <w:p w14:paraId="33CBBEC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26.8</w:t>
            </w:r>
          </w:p>
        </w:tc>
        <w:tc>
          <w:tcPr>
            <w:tcW w:w="680" w:type="dxa"/>
            <w:shd w:val="clear" w:color="auto" w:fill="auto"/>
            <w:noWrap/>
            <w:vAlign w:val="center"/>
          </w:tcPr>
          <w:p w14:paraId="2A618FC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28.8</w:t>
            </w:r>
          </w:p>
        </w:tc>
        <w:tc>
          <w:tcPr>
            <w:tcW w:w="680" w:type="dxa"/>
            <w:vAlign w:val="center"/>
          </w:tcPr>
          <w:p w14:paraId="7BD5E928"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18.8</w:t>
            </w:r>
          </w:p>
        </w:tc>
      </w:tr>
      <w:tr w:rsidR="00B94317" w:rsidRPr="00893804" w14:paraId="021D7AD5" w14:textId="77777777">
        <w:trPr>
          <w:trHeight w:val="330"/>
          <w:jc w:val="center"/>
        </w:trPr>
        <w:tc>
          <w:tcPr>
            <w:tcW w:w="2840" w:type="dxa"/>
            <w:shd w:val="clear" w:color="auto" w:fill="auto"/>
            <w:noWrap/>
            <w:vAlign w:val="center"/>
          </w:tcPr>
          <w:p w14:paraId="432944B2"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shd w:val="clear" w:color="auto" w:fill="auto"/>
            <w:noWrap/>
            <w:vAlign w:val="center"/>
          </w:tcPr>
          <w:p w14:paraId="213D2F5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shd w:val="clear" w:color="auto" w:fill="auto"/>
            <w:noWrap/>
            <w:vAlign w:val="center"/>
          </w:tcPr>
          <w:p w14:paraId="434DEBC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shd w:val="clear" w:color="auto" w:fill="auto"/>
            <w:noWrap/>
            <w:vAlign w:val="center"/>
          </w:tcPr>
          <w:p w14:paraId="1F5C177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23</w:t>
            </w:r>
          </w:p>
        </w:tc>
        <w:tc>
          <w:tcPr>
            <w:tcW w:w="680" w:type="dxa"/>
            <w:shd w:val="clear" w:color="auto" w:fill="auto"/>
            <w:noWrap/>
            <w:vAlign w:val="center"/>
          </w:tcPr>
          <w:p w14:paraId="2AFC79E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shd w:val="clear" w:color="auto" w:fill="auto"/>
            <w:noWrap/>
            <w:vAlign w:val="center"/>
          </w:tcPr>
          <w:p w14:paraId="32DD9F0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shd w:val="clear" w:color="auto" w:fill="auto"/>
            <w:noWrap/>
            <w:vAlign w:val="center"/>
          </w:tcPr>
          <w:p w14:paraId="7B2AE95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w:t>
            </w:r>
          </w:p>
        </w:tc>
        <w:tc>
          <w:tcPr>
            <w:tcW w:w="680" w:type="dxa"/>
            <w:shd w:val="clear" w:color="auto" w:fill="auto"/>
            <w:noWrap/>
            <w:vAlign w:val="center"/>
          </w:tcPr>
          <w:p w14:paraId="3847B7D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27</w:t>
            </w:r>
          </w:p>
        </w:tc>
        <w:tc>
          <w:tcPr>
            <w:tcW w:w="680" w:type="dxa"/>
            <w:shd w:val="clear" w:color="auto" w:fill="auto"/>
            <w:noWrap/>
            <w:vAlign w:val="center"/>
          </w:tcPr>
          <w:p w14:paraId="3264237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29</w:t>
            </w:r>
          </w:p>
        </w:tc>
        <w:tc>
          <w:tcPr>
            <w:tcW w:w="680" w:type="dxa"/>
            <w:vAlign w:val="center"/>
          </w:tcPr>
          <w:p w14:paraId="46B0A7AD"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N/A</w:t>
            </w:r>
          </w:p>
        </w:tc>
      </w:tr>
    </w:tbl>
    <w:p w14:paraId="3FFDEED5" w14:textId="77777777" w:rsidR="00165711" w:rsidRPr="00E55425" w:rsidRDefault="00165711" w:rsidP="00165711">
      <w:pPr>
        <w:jc w:val="center"/>
        <w:rPr>
          <w:rFonts w:ascii="Arial" w:hAnsi="Arial" w:cs="Arial"/>
          <w:b/>
          <w:sz w:val="18"/>
          <w:szCs w:val="18"/>
        </w:rPr>
      </w:pPr>
    </w:p>
    <w:p w14:paraId="0BC036BA" w14:textId="77777777" w:rsidR="00165711" w:rsidRPr="00E55425" w:rsidRDefault="00165711" w:rsidP="00165711">
      <w:pPr>
        <w:pStyle w:val="TH"/>
      </w:pPr>
      <w:r w:rsidRPr="00E55425">
        <w:t>Table K.2: Computation of b=AS for AMR (IPv6, ptime=20, bandwidth-efficient mode)</w:t>
      </w:r>
    </w:p>
    <w:tbl>
      <w:tblPr>
        <w:tblW w:w="8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0"/>
      </w:tblGrid>
      <w:tr w:rsidR="00B94317" w:rsidRPr="00893804" w14:paraId="799A6537" w14:textId="77777777">
        <w:trPr>
          <w:trHeight w:val="330"/>
          <w:jc w:val="center"/>
        </w:trPr>
        <w:tc>
          <w:tcPr>
            <w:tcW w:w="2840" w:type="dxa"/>
            <w:shd w:val="clear" w:color="auto" w:fill="auto"/>
            <w:noWrap/>
            <w:vAlign w:val="center"/>
          </w:tcPr>
          <w:p w14:paraId="680043C7" w14:textId="77777777" w:rsidR="00B94317" w:rsidRPr="00893804" w:rsidRDefault="00B94317" w:rsidP="00165711">
            <w:pPr>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shd w:val="clear" w:color="auto" w:fill="auto"/>
            <w:noWrap/>
            <w:vAlign w:val="center"/>
          </w:tcPr>
          <w:p w14:paraId="6D350AB3"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4.75</w:t>
            </w:r>
          </w:p>
        </w:tc>
        <w:tc>
          <w:tcPr>
            <w:tcW w:w="680" w:type="dxa"/>
            <w:shd w:val="clear" w:color="auto" w:fill="auto"/>
            <w:noWrap/>
            <w:vAlign w:val="center"/>
          </w:tcPr>
          <w:p w14:paraId="26E853F7"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5.15</w:t>
            </w:r>
          </w:p>
        </w:tc>
        <w:tc>
          <w:tcPr>
            <w:tcW w:w="680" w:type="dxa"/>
            <w:shd w:val="clear" w:color="auto" w:fill="auto"/>
            <w:noWrap/>
            <w:vAlign w:val="center"/>
          </w:tcPr>
          <w:p w14:paraId="39E9E39A"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5.9</w:t>
            </w:r>
          </w:p>
        </w:tc>
        <w:tc>
          <w:tcPr>
            <w:tcW w:w="680" w:type="dxa"/>
            <w:shd w:val="clear" w:color="auto" w:fill="auto"/>
            <w:noWrap/>
            <w:vAlign w:val="center"/>
          </w:tcPr>
          <w:p w14:paraId="5CCD5F9D"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6.7</w:t>
            </w:r>
          </w:p>
        </w:tc>
        <w:tc>
          <w:tcPr>
            <w:tcW w:w="680" w:type="dxa"/>
            <w:shd w:val="clear" w:color="auto" w:fill="auto"/>
            <w:noWrap/>
            <w:vAlign w:val="center"/>
          </w:tcPr>
          <w:p w14:paraId="4DD9ED9D"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7.4</w:t>
            </w:r>
          </w:p>
        </w:tc>
        <w:tc>
          <w:tcPr>
            <w:tcW w:w="680" w:type="dxa"/>
            <w:shd w:val="clear" w:color="auto" w:fill="auto"/>
            <w:noWrap/>
            <w:vAlign w:val="center"/>
          </w:tcPr>
          <w:p w14:paraId="3C7D893C"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7.95</w:t>
            </w:r>
          </w:p>
        </w:tc>
        <w:tc>
          <w:tcPr>
            <w:tcW w:w="680" w:type="dxa"/>
            <w:shd w:val="clear" w:color="auto" w:fill="auto"/>
            <w:noWrap/>
            <w:vAlign w:val="center"/>
          </w:tcPr>
          <w:p w14:paraId="37069D89"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10.2</w:t>
            </w:r>
          </w:p>
        </w:tc>
        <w:tc>
          <w:tcPr>
            <w:tcW w:w="680" w:type="dxa"/>
            <w:shd w:val="clear" w:color="auto" w:fill="auto"/>
            <w:noWrap/>
            <w:vAlign w:val="center"/>
          </w:tcPr>
          <w:p w14:paraId="13D66956"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12.2</w:t>
            </w:r>
          </w:p>
        </w:tc>
        <w:tc>
          <w:tcPr>
            <w:tcW w:w="680" w:type="dxa"/>
            <w:vAlign w:val="center"/>
          </w:tcPr>
          <w:p w14:paraId="2393D68B" w14:textId="77777777" w:rsidR="00B94317" w:rsidRPr="00D90246" w:rsidRDefault="00B94317" w:rsidP="00B94317">
            <w:pPr>
              <w:spacing w:before="60" w:after="0"/>
              <w:jc w:val="right"/>
              <w:rPr>
                <w:rFonts w:ascii="Arial" w:hAnsi="Arial" w:cs="Arial"/>
                <w:b/>
                <w:bCs/>
                <w:color w:val="000000"/>
                <w:sz w:val="16"/>
                <w:szCs w:val="16"/>
              </w:rPr>
            </w:pPr>
            <w:r w:rsidRPr="00D90246">
              <w:rPr>
                <w:rFonts w:ascii="Arial" w:hAnsi="Arial" w:cs="Arial"/>
                <w:b/>
                <w:bCs/>
                <w:color w:val="000000"/>
                <w:sz w:val="16"/>
                <w:szCs w:val="16"/>
              </w:rPr>
              <w:t>SID</w:t>
            </w:r>
          </w:p>
        </w:tc>
      </w:tr>
      <w:tr w:rsidR="00B94317" w:rsidRPr="00893804" w14:paraId="22951D46" w14:textId="77777777">
        <w:trPr>
          <w:trHeight w:val="330"/>
          <w:jc w:val="center"/>
        </w:trPr>
        <w:tc>
          <w:tcPr>
            <w:tcW w:w="2840" w:type="dxa"/>
            <w:shd w:val="clear" w:color="auto" w:fill="auto"/>
            <w:noWrap/>
            <w:vAlign w:val="center"/>
          </w:tcPr>
          <w:p w14:paraId="3329DD33"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shd w:val="clear" w:color="auto" w:fill="auto"/>
            <w:noWrap/>
            <w:vAlign w:val="center"/>
          </w:tcPr>
          <w:p w14:paraId="6817CED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95</w:t>
            </w:r>
          </w:p>
        </w:tc>
        <w:tc>
          <w:tcPr>
            <w:tcW w:w="680" w:type="dxa"/>
            <w:shd w:val="clear" w:color="auto" w:fill="auto"/>
            <w:noWrap/>
            <w:vAlign w:val="center"/>
          </w:tcPr>
          <w:p w14:paraId="7467A5E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103</w:t>
            </w:r>
          </w:p>
        </w:tc>
        <w:tc>
          <w:tcPr>
            <w:tcW w:w="680" w:type="dxa"/>
            <w:shd w:val="clear" w:color="auto" w:fill="auto"/>
            <w:noWrap/>
            <w:vAlign w:val="center"/>
          </w:tcPr>
          <w:p w14:paraId="4753D8B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118</w:t>
            </w:r>
          </w:p>
        </w:tc>
        <w:tc>
          <w:tcPr>
            <w:tcW w:w="680" w:type="dxa"/>
            <w:shd w:val="clear" w:color="auto" w:fill="auto"/>
            <w:noWrap/>
            <w:vAlign w:val="center"/>
          </w:tcPr>
          <w:p w14:paraId="76AEE4C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134</w:t>
            </w:r>
          </w:p>
        </w:tc>
        <w:tc>
          <w:tcPr>
            <w:tcW w:w="680" w:type="dxa"/>
            <w:shd w:val="clear" w:color="auto" w:fill="auto"/>
            <w:noWrap/>
            <w:vAlign w:val="center"/>
          </w:tcPr>
          <w:p w14:paraId="2E8BE53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148</w:t>
            </w:r>
          </w:p>
        </w:tc>
        <w:tc>
          <w:tcPr>
            <w:tcW w:w="680" w:type="dxa"/>
            <w:shd w:val="clear" w:color="auto" w:fill="auto"/>
            <w:noWrap/>
            <w:vAlign w:val="center"/>
          </w:tcPr>
          <w:p w14:paraId="47E51B9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159</w:t>
            </w:r>
          </w:p>
        </w:tc>
        <w:tc>
          <w:tcPr>
            <w:tcW w:w="680" w:type="dxa"/>
            <w:shd w:val="clear" w:color="auto" w:fill="auto"/>
            <w:noWrap/>
            <w:vAlign w:val="center"/>
          </w:tcPr>
          <w:p w14:paraId="3B5F401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204</w:t>
            </w:r>
          </w:p>
        </w:tc>
        <w:tc>
          <w:tcPr>
            <w:tcW w:w="680" w:type="dxa"/>
            <w:shd w:val="clear" w:color="auto" w:fill="auto"/>
            <w:noWrap/>
            <w:vAlign w:val="center"/>
          </w:tcPr>
          <w:p w14:paraId="5029EDC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244</w:t>
            </w:r>
          </w:p>
        </w:tc>
        <w:tc>
          <w:tcPr>
            <w:tcW w:w="680" w:type="dxa"/>
            <w:vAlign w:val="center"/>
          </w:tcPr>
          <w:p w14:paraId="73947D3A"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39</w:t>
            </w:r>
          </w:p>
        </w:tc>
      </w:tr>
      <w:tr w:rsidR="00B94317" w:rsidRPr="00893804" w14:paraId="10D47F2B" w14:textId="77777777">
        <w:trPr>
          <w:trHeight w:val="330"/>
          <w:jc w:val="center"/>
        </w:trPr>
        <w:tc>
          <w:tcPr>
            <w:tcW w:w="2840" w:type="dxa"/>
            <w:shd w:val="clear" w:color="auto" w:fill="auto"/>
            <w:noWrap/>
            <w:vAlign w:val="center"/>
          </w:tcPr>
          <w:p w14:paraId="4D90BC01"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shd w:val="clear" w:color="auto" w:fill="auto"/>
            <w:noWrap/>
            <w:vAlign w:val="center"/>
          </w:tcPr>
          <w:p w14:paraId="4489475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618260F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61CEE2C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58DFFB6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23BDC22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41CEB43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31E4EF4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36BC91A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vAlign w:val="center"/>
          </w:tcPr>
          <w:p w14:paraId="7B2D3844"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10</w:t>
            </w:r>
          </w:p>
        </w:tc>
      </w:tr>
      <w:tr w:rsidR="00B94317" w:rsidRPr="00893804" w14:paraId="0BCFC284" w14:textId="77777777">
        <w:trPr>
          <w:trHeight w:val="330"/>
          <w:jc w:val="center"/>
        </w:trPr>
        <w:tc>
          <w:tcPr>
            <w:tcW w:w="2840" w:type="dxa"/>
            <w:shd w:val="clear" w:color="auto" w:fill="auto"/>
            <w:noWrap/>
            <w:vAlign w:val="center"/>
          </w:tcPr>
          <w:p w14:paraId="431F4ED7"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shd w:val="clear" w:color="auto" w:fill="auto"/>
            <w:noWrap/>
            <w:vAlign w:val="center"/>
          </w:tcPr>
          <w:p w14:paraId="23206D1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105</w:t>
            </w:r>
          </w:p>
        </w:tc>
        <w:tc>
          <w:tcPr>
            <w:tcW w:w="680" w:type="dxa"/>
            <w:shd w:val="clear" w:color="auto" w:fill="auto"/>
            <w:noWrap/>
            <w:vAlign w:val="center"/>
          </w:tcPr>
          <w:p w14:paraId="2E06D7A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113</w:t>
            </w:r>
          </w:p>
        </w:tc>
        <w:tc>
          <w:tcPr>
            <w:tcW w:w="680" w:type="dxa"/>
            <w:shd w:val="clear" w:color="auto" w:fill="auto"/>
            <w:noWrap/>
            <w:vAlign w:val="center"/>
          </w:tcPr>
          <w:p w14:paraId="578C5E5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128</w:t>
            </w:r>
          </w:p>
        </w:tc>
        <w:tc>
          <w:tcPr>
            <w:tcW w:w="680" w:type="dxa"/>
            <w:shd w:val="clear" w:color="auto" w:fill="auto"/>
            <w:noWrap/>
            <w:vAlign w:val="center"/>
          </w:tcPr>
          <w:p w14:paraId="3F0BF15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144</w:t>
            </w:r>
          </w:p>
        </w:tc>
        <w:tc>
          <w:tcPr>
            <w:tcW w:w="680" w:type="dxa"/>
            <w:shd w:val="clear" w:color="auto" w:fill="auto"/>
            <w:noWrap/>
            <w:vAlign w:val="center"/>
          </w:tcPr>
          <w:p w14:paraId="483595B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158</w:t>
            </w:r>
          </w:p>
        </w:tc>
        <w:tc>
          <w:tcPr>
            <w:tcW w:w="680" w:type="dxa"/>
            <w:shd w:val="clear" w:color="auto" w:fill="auto"/>
            <w:noWrap/>
            <w:vAlign w:val="center"/>
          </w:tcPr>
          <w:p w14:paraId="4ABDF09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169</w:t>
            </w:r>
          </w:p>
        </w:tc>
        <w:tc>
          <w:tcPr>
            <w:tcW w:w="680" w:type="dxa"/>
            <w:shd w:val="clear" w:color="auto" w:fill="auto"/>
            <w:noWrap/>
            <w:vAlign w:val="center"/>
          </w:tcPr>
          <w:p w14:paraId="73C3998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214</w:t>
            </w:r>
          </w:p>
        </w:tc>
        <w:tc>
          <w:tcPr>
            <w:tcW w:w="680" w:type="dxa"/>
            <w:shd w:val="clear" w:color="auto" w:fill="auto"/>
            <w:noWrap/>
            <w:vAlign w:val="center"/>
          </w:tcPr>
          <w:p w14:paraId="31E5FDF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254</w:t>
            </w:r>
          </w:p>
        </w:tc>
        <w:tc>
          <w:tcPr>
            <w:tcW w:w="680" w:type="dxa"/>
            <w:vAlign w:val="center"/>
          </w:tcPr>
          <w:p w14:paraId="5F4C43BE"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49</w:t>
            </w:r>
          </w:p>
        </w:tc>
      </w:tr>
      <w:tr w:rsidR="00B94317" w:rsidRPr="00893804" w14:paraId="25E5B8AD" w14:textId="77777777">
        <w:trPr>
          <w:trHeight w:val="330"/>
          <w:jc w:val="center"/>
        </w:trPr>
        <w:tc>
          <w:tcPr>
            <w:tcW w:w="2840" w:type="dxa"/>
            <w:shd w:val="clear" w:color="auto" w:fill="auto"/>
            <w:noWrap/>
            <w:vAlign w:val="center"/>
          </w:tcPr>
          <w:p w14:paraId="3C660A69"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payload (bytes)</w:t>
            </w:r>
          </w:p>
        </w:tc>
        <w:tc>
          <w:tcPr>
            <w:tcW w:w="680" w:type="dxa"/>
            <w:shd w:val="clear" w:color="auto" w:fill="auto"/>
            <w:noWrap/>
            <w:vAlign w:val="center"/>
          </w:tcPr>
          <w:p w14:paraId="31AA2A6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13.13</w:t>
            </w:r>
          </w:p>
        </w:tc>
        <w:tc>
          <w:tcPr>
            <w:tcW w:w="680" w:type="dxa"/>
            <w:shd w:val="clear" w:color="auto" w:fill="auto"/>
            <w:noWrap/>
            <w:vAlign w:val="center"/>
          </w:tcPr>
          <w:p w14:paraId="682A47A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14.13</w:t>
            </w:r>
          </w:p>
        </w:tc>
        <w:tc>
          <w:tcPr>
            <w:tcW w:w="680" w:type="dxa"/>
            <w:shd w:val="clear" w:color="auto" w:fill="auto"/>
            <w:noWrap/>
            <w:vAlign w:val="center"/>
          </w:tcPr>
          <w:p w14:paraId="390AAF8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69FC7ED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shd w:val="clear" w:color="auto" w:fill="auto"/>
            <w:noWrap/>
            <w:vAlign w:val="center"/>
          </w:tcPr>
          <w:p w14:paraId="169A21A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19.75</w:t>
            </w:r>
          </w:p>
        </w:tc>
        <w:tc>
          <w:tcPr>
            <w:tcW w:w="680" w:type="dxa"/>
            <w:shd w:val="clear" w:color="auto" w:fill="auto"/>
            <w:noWrap/>
            <w:vAlign w:val="center"/>
          </w:tcPr>
          <w:p w14:paraId="32098B3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21.13</w:t>
            </w:r>
          </w:p>
        </w:tc>
        <w:tc>
          <w:tcPr>
            <w:tcW w:w="680" w:type="dxa"/>
            <w:shd w:val="clear" w:color="auto" w:fill="auto"/>
            <w:noWrap/>
            <w:vAlign w:val="center"/>
          </w:tcPr>
          <w:p w14:paraId="332F63E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26.75</w:t>
            </w:r>
          </w:p>
        </w:tc>
        <w:tc>
          <w:tcPr>
            <w:tcW w:w="680" w:type="dxa"/>
            <w:shd w:val="clear" w:color="auto" w:fill="auto"/>
            <w:noWrap/>
            <w:vAlign w:val="center"/>
          </w:tcPr>
          <w:p w14:paraId="3C1845F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31.75</w:t>
            </w:r>
          </w:p>
        </w:tc>
        <w:tc>
          <w:tcPr>
            <w:tcW w:w="680" w:type="dxa"/>
            <w:vAlign w:val="center"/>
          </w:tcPr>
          <w:p w14:paraId="0A422081"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 xml:space="preserve">6.13 </w:t>
            </w:r>
          </w:p>
        </w:tc>
      </w:tr>
      <w:tr w:rsidR="00B94317" w:rsidRPr="00893804" w14:paraId="569414DE" w14:textId="77777777">
        <w:trPr>
          <w:trHeight w:val="330"/>
          <w:jc w:val="center"/>
        </w:trPr>
        <w:tc>
          <w:tcPr>
            <w:tcW w:w="2840" w:type="dxa"/>
            <w:shd w:val="clear" w:color="auto" w:fill="auto"/>
            <w:noWrap/>
            <w:vAlign w:val="center"/>
          </w:tcPr>
          <w:p w14:paraId="78EA8715"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Rounded-up RTP payload (bytes)</w:t>
            </w:r>
          </w:p>
        </w:tc>
        <w:tc>
          <w:tcPr>
            <w:tcW w:w="680" w:type="dxa"/>
            <w:shd w:val="clear" w:color="auto" w:fill="auto"/>
            <w:noWrap/>
            <w:vAlign w:val="center"/>
          </w:tcPr>
          <w:p w14:paraId="584D205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w:t>
            </w:r>
          </w:p>
        </w:tc>
        <w:tc>
          <w:tcPr>
            <w:tcW w:w="680" w:type="dxa"/>
            <w:shd w:val="clear" w:color="auto" w:fill="auto"/>
            <w:noWrap/>
            <w:vAlign w:val="center"/>
          </w:tcPr>
          <w:p w14:paraId="21DEC99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15</w:t>
            </w:r>
          </w:p>
        </w:tc>
        <w:tc>
          <w:tcPr>
            <w:tcW w:w="680" w:type="dxa"/>
            <w:shd w:val="clear" w:color="auto" w:fill="auto"/>
            <w:noWrap/>
            <w:vAlign w:val="center"/>
          </w:tcPr>
          <w:p w14:paraId="7AE8050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3216150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shd w:val="clear" w:color="auto" w:fill="auto"/>
            <w:noWrap/>
            <w:vAlign w:val="center"/>
          </w:tcPr>
          <w:p w14:paraId="14321AB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20</w:t>
            </w:r>
          </w:p>
        </w:tc>
        <w:tc>
          <w:tcPr>
            <w:tcW w:w="680" w:type="dxa"/>
            <w:shd w:val="clear" w:color="auto" w:fill="auto"/>
            <w:noWrap/>
            <w:vAlign w:val="center"/>
          </w:tcPr>
          <w:p w14:paraId="6136CE0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shd w:val="clear" w:color="auto" w:fill="auto"/>
            <w:noWrap/>
            <w:vAlign w:val="center"/>
          </w:tcPr>
          <w:p w14:paraId="0E8A67D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27</w:t>
            </w:r>
          </w:p>
        </w:tc>
        <w:tc>
          <w:tcPr>
            <w:tcW w:w="680" w:type="dxa"/>
            <w:shd w:val="clear" w:color="auto" w:fill="auto"/>
            <w:noWrap/>
            <w:vAlign w:val="center"/>
          </w:tcPr>
          <w:p w14:paraId="6EBF5F2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680" w:type="dxa"/>
            <w:vAlign w:val="center"/>
          </w:tcPr>
          <w:p w14:paraId="3EB23B27"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7</w:t>
            </w:r>
          </w:p>
        </w:tc>
      </w:tr>
      <w:tr w:rsidR="00B94317" w:rsidRPr="00893804" w14:paraId="12163D2E" w14:textId="77777777">
        <w:trPr>
          <w:trHeight w:val="330"/>
          <w:jc w:val="center"/>
        </w:trPr>
        <w:tc>
          <w:tcPr>
            <w:tcW w:w="2840" w:type="dxa"/>
            <w:shd w:val="clear" w:color="auto" w:fill="auto"/>
            <w:noWrap/>
            <w:vAlign w:val="center"/>
          </w:tcPr>
          <w:p w14:paraId="09F1705A"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Rounded-up RTP payload (bits)</w:t>
            </w:r>
          </w:p>
        </w:tc>
        <w:tc>
          <w:tcPr>
            <w:tcW w:w="680" w:type="dxa"/>
            <w:shd w:val="clear" w:color="auto" w:fill="auto"/>
            <w:noWrap/>
            <w:vAlign w:val="center"/>
          </w:tcPr>
          <w:p w14:paraId="0E6FEF2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112</w:t>
            </w:r>
          </w:p>
        </w:tc>
        <w:tc>
          <w:tcPr>
            <w:tcW w:w="680" w:type="dxa"/>
            <w:shd w:val="clear" w:color="auto" w:fill="auto"/>
            <w:noWrap/>
            <w:vAlign w:val="center"/>
          </w:tcPr>
          <w:p w14:paraId="7736AFC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120</w:t>
            </w:r>
          </w:p>
        </w:tc>
        <w:tc>
          <w:tcPr>
            <w:tcW w:w="680" w:type="dxa"/>
            <w:shd w:val="clear" w:color="auto" w:fill="auto"/>
            <w:noWrap/>
            <w:vAlign w:val="center"/>
          </w:tcPr>
          <w:p w14:paraId="0802C58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128</w:t>
            </w:r>
          </w:p>
        </w:tc>
        <w:tc>
          <w:tcPr>
            <w:tcW w:w="680" w:type="dxa"/>
            <w:shd w:val="clear" w:color="auto" w:fill="auto"/>
            <w:noWrap/>
            <w:vAlign w:val="center"/>
          </w:tcPr>
          <w:p w14:paraId="6D61A51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144</w:t>
            </w:r>
          </w:p>
        </w:tc>
        <w:tc>
          <w:tcPr>
            <w:tcW w:w="680" w:type="dxa"/>
            <w:shd w:val="clear" w:color="auto" w:fill="auto"/>
            <w:noWrap/>
            <w:vAlign w:val="center"/>
          </w:tcPr>
          <w:p w14:paraId="5607284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6BA17CE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176</w:t>
            </w:r>
          </w:p>
        </w:tc>
        <w:tc>
          <w:tcPr>
            <w:tcW w:w="680" w:type="dxa"/>
            <w:shd w:val="clear" w:color="auto" w:fill="auto"/>
            <w:noWrap/>
            <w:vAlign w:val="center"/>
          </w:tcPr>
          <w:p w14:paraId="2D421BA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216</w:t>
            </w:r>
          </w:p>
        </w:tc>
        <w:tc>
          <w:tcPr>
            <w:tcW w:w="680" w:type="dxa"/>
            <w:shd w:val="clear" w:color="auto" w:fill="auto"/>
            <w:noWrap/>
            <w:vAlign w:val="center"/>
          </w:tcPr>
          <w:p w14:paraId="5C2B152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256</w:t>
            </w:r>
          </w:p>
        </w:tc>
        <w:tc>
          <w:tcPr>
            <w:tcW w:w="680" w:type="dxa"/>
            <w:vAlign w:val="center"/>
          </w:tcPr>
          <w:p w14:paraId="7BD76A4E"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56</w:t>
            </w:r>
          </w:p>
        </w:tc>
      </w:tr>
      <w:tr w:rsidR="00B94317" w:rsidRPr="00893804" w14:paraId="7B0637A5" w14:textId="77777777">
        <w:trPr>
          <w:trHeight w:val="330"/>
          <w:jc w:val="center"/>
        </w:trPr>
        <w:tc>
          <w:tcPr>
            <w:tcW w:w="2840" w:type="dxa"/>
            <w:shd w:val="clear" w:color="auto" w:fill="auto"/>
            <w:noWrap/>
            <w:vAlign w:val="center"/>
          </w:tcPr>
          <w:p w14:paraId="7A35D783"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shd w:val="clear" w:color="auto" w:fill="auto"/>
            <w:noWrap/>
            <w:vAlign w:val="center"/>
          </w:tcPr>
          <w:p w14:paraId="7E99B99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6A70EEF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098CDE0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7C2EEAB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2EEF5A7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2F6DE43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25D9D8A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3159F02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vAlign w:val="center"/>
          </w:tcPr>
          <w:p w14:paraId="625F3F24"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96</w:t>
            </w:r>
          </w:p>
        </w:tc>
      </w:tr>
      <w:tr w:rsidR="00B94317" w:rsidRPr="00893804" w14:paraId="3C5BAAC9" w14:textId="77777777">
        <w:trPr>
          <w:trHeight w:val="330"/>
          <w:jc w:val="center"/>
        </w:trPr>
        <w:tc>
          <w:tcPr>
            <w:tcW w:w="2840" w:type="dxa"/>
            <w:shd w:val="clear" w:color="auto" w:fill="auto"/>
            <w:noWrap/>
            <w:vAlign w:val="center"/>
          </w:tcPr>
          <w:p w14:paraId="3891A08A"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shd w:val="clear" w:color="auto" w:fill="auto"/>
            <w:noWrap/>
            <w:vAlign w:val="center"/>
          </w:tcPr>
          <w:p w14:paraId="45C8A1A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3CEF57F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450F859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7F83BA6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7B93F4F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762A5E7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5276928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29E0582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vAlign w:val="center"/>
          </w:tcPr>
          <w:p w14:paraId="1EA1B2F9"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64</w:t>
            </w:r>
          </w:p>
        </w:tc>
      </w:tr>
      <w:tr w:rsidR="00B94317" w:rsidRPr="00893804" w14:paraId="3998EC92" w14:textId="77777777">
        <w:trPr>
          <w:trHeight w:val="330"/>
          <w:jc w:val="center"/>
        </w:trPr>
        <w:tc>
          <w:tcPr>
            <w:tcW w:w="2840" w:type="dxa"/>
            <w:shd w:val="clear" w:color="auto" w:fill="auto"/>
            <w:noWrap/>
            <w:vAlign w:val="center"/>
          </w:tcPr>
          <w:p w14:paraId="23B3C0EE"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IPv6 header</w:t>
            </w:r>
          </w:p>
        </w:tc>
        <w:tc>
          <w:tcPr>
            <w:tcW w:w="680" w:type="dxa"/>
            <w:shd w:val="clear" w:color="auto" w:fill="auto"/>
            <w:noWrap/>
            <w:vAlign w:val="center"/>
          </w:tcPr>
          <w:p w14:paraId="41FD311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295230C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5125225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18A2853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2DDCAE1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060FD43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284E1C3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579D9E6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vAlign w:val="center"/>
          </w:tcPr>
          <w:p w14:paraId="54D2E49B"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320</w:t>
            </w:r>
          </w:p>
        </w:tc>
      </w:tr>
      <w:tr w:rsidR="00B94317" w:rsidRPr="00893804" w14:paraId="12C95091" w14:textId="77777777">
        <w:trPr>
          <w:trHeight w:val="330"/>
          <w:jc w:val="center"/>
        </w:trPr>
        <w:tc>
          <w:tcPr>
            <w:tcW w:w="2840" w:type="dxa"/>
            <w:shd w:val="clear" w:color="auto" w:fill="auto"/>
            <w:noWrap/>
            <w:vAlign w:val="center"/>
          </w:tcPr>
          <w:p w14:paraId="3AB863D9"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Total bits per 20 ms</w:t>
            </w:r>
          </w:p>
        </w:tc>
        <w:tc>
          <w:tcPr>
            <w:tcW w:w="680" w:type="dxa"/>
            <w:shd w:val="clear" w:color="auto" w:fill="auto"/>
            <w:noWrap/>
            <w:vAlign w:val="center"/>
          </w:tcPr>
          <w:p w14:paraId="4EDB484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592</w:t>
            </w:r>
          </w:p>
        </w:tc>
        <w:tc>
          <w:tcPr>
            <w:tcW w:w="680" w:type="dxa"/>
            <w:shd w:val="clear" w:color="auto" w:fill="auto"/>
            <w:noWrap/>
            <w:vAlign w:val="center"/>
          </w:tcPr>
          <w:p w14:paraId="4D6FF04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600</w:t>
            </w:r>
          </w:p>
        </w:tc>
        <w:tc>
          <w:tcPr>
            <w:tcW w:w="680" w:type="dxa"/>
            <w:shd w:val="clear" w:color="auto" w:fill="auto"/>
            <w:noWrap/>
            <w:vAlign w:val="center"/>
          </w:tcPr>
          <w:p w14:paraId="5A62C27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608</w:t>
            </w:r>
          </w:p>
        </w:tc>
        <w:tc>
          <w:tcPr>
            <w:tcW w:w="680" w:type="dxa"/>
            <w:shd w:val="clear" w:color="auto" w:fill="auto"/>
            <w:noWrap/>
            <w:vAlign w:val="center"/>
          </w:tcPr>
          <w:p w14:paraId="19CC33A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624</w:t>
            </w:r>
          </w:p>
        </w:tc>
        <w:tc>
          <w:tcPr>
            <w:tcW w:w="680" w:type="dxa"/>
            <w:shd w:val="clear" w:color="auto" w:fill="auto"/>
            <w:noWrap/>
            <w:vAlign w:val="center"/>
          </w:tcPr>
          <w:p w14:paraId="49E6DD1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640</w:t>
            </w:r>
          </w:p>
        </w:tc>
        <w:tc>
          <w:tcPr>
            <w:tcW w:w="680" w:type="dxa"/>
            <w:shd w:val="clear" w:color="auto" w:fill="auto"/>
            <w:noWrap/>
            <w:vAlign w:val="center"/>
          </w:tcPr>
          <w:p w14:paraId="38BBCCF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656</w:t>
            </w:r>
          </w:p>
        </w:tc>
        <w:tc>
          <w:tcPr>
            <w:tcW w:w="680" w:type="dxa"/>
            <w:shd w:val="clear" w:color="auto" w:fill="auto"/>
            <w:noWrap/>
            <w:vAlign w:val="center"/>
          </w:tcPr>
          <w:p w14:paraId="17B3CA6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696</w:t>
            </w:r>
          </w:p>
        </w:tc>
        <w:tc>
          <w:tcPr>
            <w:tcW w:w="680" w:type="dxa"/>
            <w:shd w:val="clear" w:color="auto" w:fill="auto"/>
            <w:noWrap/>
            <w:vAlign w:val="center"/>
          </w:tcPr>
          <w:p w14:paraId="67685F4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736</w:t>
            </w:r>
          </w:p>
        </w:tc>
        <w:tc>
          <w:tcPr>
            <w:tcW w:w="680" w:type="dxa"/>
            <w:vAlign w:val="center"/>
          </w:tcPr>
          <w:p w14:paraId="2A1C17C9"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536</w:t>
            </w:r>
          </w:p>
        </w:tc>
      </w:tr>
      <w:tr w:rsidR="00B94317" w:rsidRPr="00893804" w14:paraId="13728C31" w14:textId="77777777">
        <w:trPr>
          <w:trHeight w:val="330"/>
          <w:jc w:val="center"/>
        </w:trPr>
        <w:tc>
          <w:tcPr>
            <w:tcW w:w="2840" w:type="dxa"/>
            <w:shd w:val="clear" w:color="auto" w:fill="auto"/>
            <w:noWrap/>
            <w:vAlign w:val="center"/>
          </w:tcPr>
          <w:p w14:paraId="50247649"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shd w:val="clear" w:color="auto" w:fill="auto"/>
            <w:noWrap/>
            <w:vAlign w:val="center"/>
          </w:tcPr>
          <w:p w14:paraId="21DA9D6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29.6</w:t>
            </w:r>
          </w:p>
        </w:tc>
        <w:tc>
          <w:tcPr>
            <w:tcW w:w="680" w:type="dxa"/>
            <w:shd w:val="clear" w:color="auto" w:fill="auto"/>
            <w:noWrap/>
            <w:vAlign w:val="center"/>
          </w:tcPr>
          <w:p w14:paraId="5AD5F5F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shd w:val="clear" w:color="auto" w:fill="auto"/>
            <w:noWrap/>
            <w:vAlign w:val="center"/>
          </w:tcPr>
          <w:p w14:paraId="5D4A451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30.4</w:t>
            </w:r>
          </w:p>
        </w:tc>
        <w:tc>
          <w:tcPr>
            <w:tcW w:w="680" w:type="dxa"/>
            <w:shd w:val="clear" w:color="auto" w:fill="auto"/>
            <w:noWrap/>
            <w:vAlign w:val="center"/>
          </w:tcPr>
          <w:p w14:paraId="0548A7C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31.2</w:t>
            </w:r>
          </w:p>
        </w:tc>
        <w:tc>
          <w:tcPr>
            <w:tcW w:w="680" w:type="dxa"/>
            <w:shd w:val="clear" w:color="auto" w:fill="auto"/>
            <w:noWrap/>
            <w:vAlign w:val="center"/>
          </w:tcPr>
          <w:p w14:paraId="4F59F1E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680" w:type="dxa"/>
            <w:shd w:val="clear" w:color="auto" w:fill="auto"/>
            <w:noWrap/>
            <w:vAlign w:val="center"/>
          </w:tcPr>
          <w:p w14:paraId="48A339D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32.8</w:t>
            </w:r>
          </w:p>
        </w:tc>
        <w:tc>
          <w:tcPr>
            <w:tcW w:w="680" w:type="dxa"/>
            <w:shd w:val="clear" w:color="auto" w:fill="auto"/>
            <w:noWrap/>
            <w:vAlign w:val="center"/>
          </w:tcPr>
          <w:p w14:paraId="38EEA2A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34.8</w:t>
            </w:r>
          </w:p>
        </w:tc>
        <w:tc>
          <w:tcPr>
            <w:tcW w:w="680" w:type="dxa"/>
            <w:shd w:val="clear" w:color="auto" w:fill="auto"/>
            <w:noWrap/>
            <w:vAlign w:val="center"/>
          </w:tcPr>
          <w:p w14:paraId="35E3C22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36.8</w:t>
            </w:r>
          </w:p>
        </w:tc>
        <w:tc>
          <w:tcPr>
            <w:tcW w:w="680" w:type="dxa"/>
            <w:vAlign w:val="center"/>
          </w:tcPr>
          <w:p w14:paraId="7D9D37CC"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26.8</w:t>
            </w:r>
          </w:p>
        </w:tc>
      </w:tr>
      <w:tr w:rsidR="00B94317" w:rsidRPr="00893804" w14:paraId="5755AC4E" w14:textId="77777777">
        <w:trPr>
          <w:trHeight w:val="330"/>
          <w:jc w:val="center"/>
        </w:trPr>
        <w:tc>
          <w:tcPr>
            <w:tcW w:w="2840" w:type="dxa"/>
            <w:shd w:val="clear" w:color="auto" w:fill="auto"/>
            <w:noWrap/>
            <w:vAlign w:val="center"/>
          </w:tcPr>
          <w:p w14:paraId="2C78E9AD"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shd w:val="clear" w:color="auto" w:fill="auto"/>
            <w:noWrap/>
            <w:vAlign w:val="center"/>
          </w:tcPr>
          <w:p w14:paraId="35A95C5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shd w:val="clear" w:color="auto" w:fill="auto"/>
            <w:noWrap/>
            <w:vAlign w:val="center"/>
          </w:tcPr>
          <w:p w14:paraId="3D47CB1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shd w:val="clear" w:color="auto" w:fill="auto"/>
            <w:noWrap/>
            <w:vAlign w:val="center"/>
          </w:tcPr>
          <w:p w14:paraId="06483E7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31</w:t>
            </w:r>
          </w:p>
        </w:tc>
        <w:tc>
          <w:tcPr>
            <w:tcW w:w="680" w:type="dxa"/>
            <w:shd w:val="clear" w:color="auto" w:fill="auto"/>
            <w:noWrap/>
            <w:vAlign w:val="center"/>
          </w:tcPr>
          <w:p w14:paraId="1C919C7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680" w:type="dxa"/>
            <w:shd w:val="clear" w:color="auto" w:fill="auto"/>
            <w:noWrap/>
            <w:vAlign w:val="center"/>
          </w:tcPr>
          <w:p w14:paraId="192C92B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680" w:type="dxa"/>
            <w:shd w:val="clear" w:color="auto" w:fill="auto"/>
            <w:noWrap/>
            <w:vAlign w:val="center"/>
          </w:tcPr>
          <w:p w14:paraId="5E06531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33</w:t>
            </w:r>
          </w:p>
        </w:tc>
        <w:tc>
          <w:tcPr>
            <w:tcW w:w="680" w:type="dxa"/>
            <w:shd w:val="clear" w:color="auto" w:fill="auto"/>
            <w:noWrap/>
            <w:vAlign w:val="center"/>
          </w:tcPr>
          <w:p w14:paraId="33AFACC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35</w:t>
            </w:r>
          </w:p>
        </w:tc>
        <w:tc>
          <w:tcPr>
            <w:tcW w:w="680" w:type="dxa"/>
            <w:shd w:val="clear" w:color="auto" w:fill="auto"/>
            <w:noWrap/>
            <w:vAlign w:val="center"/>
          </w:tcPr>
          <w:p w14:paraId="7583D99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37</w:t>
            </w:r>
          </w:p>
        </w:tc>
        <w:tc>
          <w:tcPr>
            <w:tcW w:w="680" w:type="dxa"/>
            <w:vAlign w:val="center"/>
          </w:tcPr>
          <w:p w14:paraId="5E3FF98E"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N/A</w:t>
            </w:r>
          </w:p>
        </w:tc>
      </w:tr>
    </w:tbl>
    <w:p w14:paraId="0CBFFF83" w14:textId="77777777" w:rsidR="00165711" w:rsidRPr="00E55425" w:rsidRDefault="00165711" w:rsidP="00165711">
      <w:pPr>
        <w:jc w:val="center"/>
        <w:rPr>
          <w:rFonts w:ascii="Arial" w:hAnsi="Arial" w:cs="Arial"/>
          <w:sz w:val="18"/>
          <w:szCs w:val="18"/>
        </w:rPr>
      </w:pPr>
    </w:p>
    <w:p w14:paraId="3CB9E988" w14:textId="77777777" w:rsidR="00165711" w:rsidRPr="00E55425" w:rsidRDefault="00165711" w:rsidP="00165711">
      <w:pPr>
        <w:pStyle w:val="TH"/>
      </w:pPr>
      <w:r w:rsidRPr="00E55425">
        <w:t>Table K.3: Computation of b=AS for AMR (IPv4, ptime=20, octet-aligned mode)</w:t>
      </w: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B94317" w:rsidRPr="00893804" w14:paraId="562DC142" w14:textId="77777777">
        <w:trPr>
          <w:trHeight w:val="330"/>
          <w:jc w:val="center"/>
        </w:trPr>
        <w:tc>
          <w:tcPr>
            <w:tcW w:w="3320" w:type="dxa"/>
            <w:shd w:val="clear" w:color="auto" w:fill="auto"/>
            <w:noWrap/>
            <w:vAlign w:val="center"/>
          </w:tcPr>
          <w:p w14:paraId="4340CEF0" w14:textId="77777777" w:rsidR="00B94317" w:rsidRPr="00893804" w:rsidRDefault="00B94317" w:rsidP="00165711">
            <w:pPr>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shd w:val="clear" w:color="auto" w:fill="auto"/>
            <w:noWrap/>
            <w:vAlign w:val="center"/>
          </w:tcPr>
          <w:p w14:paraId="284FA06F"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4.75</w:t>
            </w:r>
          </w:p>
        </w:tc>
        <w:tc>
          <w:tcPr>
            <w:tcW w:w="680" w:type="dxa"/>
            <w:shd w:val="clear" w:color="auto" w:fill="auto"/>
            <w:noWrap/>
            <w:vAlign w:val="center"/>
          </w:tcPr>
          <w:p w14:paraId="11CA9499"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5.15</w:t>
            </w:r>
          </w:p>
        </w:tc>
        <w:tc>
          <w:tcPr>
            <w:tcW w:w="680" w:type="dxa"/>
            <w:shd w:val="clear" w:color="auto" w:fill="auto"/>
            <w:noWrap/>
            <w:vAlign w:val="center"/>
          </w:tcPr>
          <w:p w14:paraId="23B375FE"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5.9</w:t>
            </w:r>
          </w:p>
        </w:tc>
        <w:tc>
          <w:tcPr>
            <w:tcW w:w="680" w:type="dxa"/>
            <w:shd w:val="clear" w:color="auto" w:fill="auto"/>
            <w:noWrap/>
            <w:vAlign w:val="center"/>
          </w:tcPr>
          <w:p w14:paraId="36C264E5"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6.7</w:t>
            </w:r>
          </w:p>
        </w:tc>
        <w:tc>
          <w:tcPr>
            <w:tcW w:w="680" w:type="dxa"/>
            <w:shd w:val="clear" w:color="auto" w:fill="auto"/>
            <w:noWrap/>
            <w:vAlign w:val="center"/>
          </w:tcPr>
          <w:p w14:paraId="5AA573F1"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7.4</w:t>
            </w:r>
          </w:p>
        </w:tc>
        <w:tc>
          <w:tcPr>
            <w:tcW w:w="680" w:type="dxa"/>
            <w:shd w:val="clear" w:color="auto" w:fill="auto"/>
            <w:noWrap/>
            <w:vAlign w:val="center"/>
          </w:tcPr>
          <w:p w14:paraId="185DBAB9"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7.95</w:t>
            </w:r>
          </w:p>
        </w:tc>
        <w:tc>
          <w:tcPr>
            <w:tcW w:w="680" w:type="dxa"/>
            <w:shd w:val="clear" w:color="auto" w:fill="auto"/>
            <w:noWrap/>
            <w:vAlign w:val="center"/>
          </w:tcPr>
          <w:p w14:paraId="5ED0FA56"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10.2</w:t>
            </w:r>
          </w:p>
        </w:tc>
        <w:tc>
          <w:tcPr>
            <w:tcW w:w="680" w:type="dxa"/>
            <w:shd w:val="clear" w:color="auto" w:fill="auto"/>
            <w:noWrap/>
            <w:vAlign w:val="center"/>
          </w:tcPr>
          <w:p w14:paraId="122098C0"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12.2</w:t>
            </w:r>
          </w:p>
        </w:tc>
        <w:tc>
          <w:tcPr>
            <w:tcW w:w="680" w:type="dxa"/>
            <w:vAlign w:val="center"/>
          </w:tcPr>
          <w:p w14:paraId="0790B99F" w14:textId="77777777" w:rsidR="00B94317" w:rsidRPr="00D90246" w:rsidRDefault="00B94317" w:rsidP="00B94317">
            <w:pPr>
              <w:spacing w:before="60" w:after="0"/>
              <w:jc w:val="right"/>
              <w:rPr>
                <w:rFonts w:ascii="Arial" w:hAnsi="Arial" w:cs="Arial"/>
                <w:b/>
                <w:bCs/>
                <w:color w:val="000000"/>
                <w:sz w:val="16"/>
                <w:szCs w:val="16"/>
              </w:rPr>
            </w:pPr>
            <w:r w:rsidRPr="00D90246">
              <w:rPr>
                <w:rFonts w:ascii="Arial" w:hAnsi="Arial" w:cs="Arial"/>
                <w:b/>
                <w:bCs/>
                <w:color w:val="000000"/>
                <w:sz w:val="16"/>
                <w:szCs w:val="16"/>
              </w:rPr>
              <w:t>SID</w:t>
            </w:r>
          </w:p>
        </w:tc>
      </w:tr>
      <w:tr w:rsidR="00B94317" w:rsidRPr="00893804" w14:paraId="44190A55" w14:textId="77777777">
        <w:trPr>
          <w:trHeight w:val="330"/>
          <w:jc w:val="center"/>
        </w:trPr>
        <w:tc>
          <w:tcPr>
            <w:tcW w:w="3320" w:type="dxa"/>
            <w:shd w:val="clear" w:color="auto" w:fill="auto"/>
            <w:noWrap/>
            <w:vAlign w:val="center"/>
          </w:tcPr>
          <w:p w14:paraId="345BD92B"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shd w:val="clear" w:color="auto" w:fill="auto"/>
            <w:noWrap/>
            <w:vAlign w:val="center"/>
          </w:tcPr>
          <w:p w14:paraId="42A7187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95</w:t>
            </w:r>
          </w:p>
        </w:tc>
        <w:tc>
          <w:tcPr>
            <w:tcW w:w="680" w:type="dxa"/>
            <w:shd w:val="clear" w:color="auto" w:fill="auto"/>
            <w:noWrap/>
            <w:vAlign w:val="center"/>
          </w:tcPr>
          <w:p w14:paraId="1F618E6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103</w:t>
            </w:r>
          </w:p>
        </w:tc>
        <w:tc>
          <w:tcPr>
            <w:tcW w:w="680" w:type="dxa"/>
            <w:shd w:val="clear" w:color="auto" w:fill="auto"/>
            <w:noWrap/>
            <w:vAlign w:val="center"/>
          </w:tcPr>
          <w:p w14:paraId="7C9FE53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118</w:t>
            </w:r>
          </w:p>
        </w:tc>
        <w:tc>
          <w:tcPr>
            <w:tcW w:w="680" w:type="dxa"/>
            <w:shd w:val="clear" w:color="auto" w:fill="auto"/>
            <w:noWrap/>
            <w:vAlign w:val="center"/>
          </w:tcPr>
          <w:p w14:paraId="1D29883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134</w:t>
            </w:r>
          </w:p>
        </w:tc>
        <w:tc>
          <w:tcPr>
            <w:tcW w:w="680" w:type="dxa"/>
            <w:shd w:val="clear" w:color="auto" w:fill="auto"/>
            <w:noWrap/>
            <w:vAlign w:val="center"/>
          </w:tcPr>
          <w:p w14:paraId="5D5B44A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148</w:t>
            </w:r>
          </w:p>
        </w:tc>
        <w:tc>
          <w:tcPr>
            <w:tcW w:w="680" w:type="dxa"/>
            <w:shd w:val="clear" w:color="auto" w:fill="auto"/>
            <w:noWrap/>
            <w:vAlign w:val="center"/>
          </w:tcPr>
          <w:p w14:paraId="1164932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159</w:t>
            </w:r>
          </w:p>
        </w:tc>
        <w:tc>
          <w:tcPr>
            <w:tcW w:w="680" w:type="dxa"/>
            <w:shd w:val="clear" w:color="auto" w:fill="auto"/>
            <w:noWrap/>
            <w:vAlign w:val="center"/>
          </w:tcPr>
          <w:p w14:paraId="5A6D2D2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204</w:t>
            </w:r>
          </w:p>
        </w:tc>
        <w:tc>
          <w:tcPr>
            <w:tcW w:w="680" w:type="dxa"/>
            <w:shd w:val="clear" w:color="auto" w:fill="auto"/>
            <w:noWrap/>
            <w:vAlign w:val="center"/>
          </w:tcPr>
          <w:p w14:paraId="29694A8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244</w:t>
            </w:r>
          </w:p>
        </w:tc>
        <w:tc>
          <w:tcPr>
            <w:tcW w:w="680" w:type="dxa"/>
            <w:vAlign w:val="center"/>
          </w:tcPr>
          <w:p w14:paraId="475C89A3"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39</w:t>
            </w:r>
          </w:p>
        </w:tc>
      </w:tr>
      <w:tr w:rsidR="00B94317" w:rsidRPr="00893804" w14:paraId="4011AD14" w14:textId="77777777">
        <w:trPr>
          <w:trHeight w:val="330"/>
          <w:jc w:val="center"/>
        </w:trPr>
        <w:tc>
          <w:tcPr>
            <w:tcW w:w="3320" w:type="dxa"/>
            <w:shd w:val="clear" w:color="auto" w:fill="auto"/>
            <w:noWrap/>
            <w:vAlign w:val="center"/>
          </w:tcPr>
          <w:p w14:paraId="0FAE29BC"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Speech frame size (bytes)</w:t>
            </w:r>
          </w:p>
        </w:tc>
        <w:tc>
          <w:tcPr>
            <w:tcW w:w="680" w:type="dxa"/>
            <w:shd w:val="clear" w:color="auto" w:fill="auto"/>
            <w:noWrap/>
            <w:vAlign w:val="center"/>
          </w:tcPr>
          <w:p w14:paraId="2783D66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11.88</w:t>
            </w:r>
          </w:p>
        </w:tc>
        <w:tc>
          <w:tcPr>
            <w:tcW w:w="680" w:type="dxa"/>
            <w:shd w:val="clear" w:color="auto" w:fill="auto"/>
            <w:noWrap/>
            <w:vAlign w:val="center"/>
          </w:tcPr>
          <w:p w14:paraId="07C4333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12.88</w:t>
            </w:r>
          </w:p>
        </w:tc>
        <w:tc>
          <w:tcPr>
            <w:tcW w:w="680" w:type="dxa"/>
            <w:shd w:val="clear" w:color="auto" w:fill="auto"/>
            <w:noWrap/>
            <w:vAlign w:val="center"/>
          </w:tcPr>
          <w:p w14:paraId="0CED6EA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14.75</w:t>
            </w:r>
          </w:p>
        </w:tc>
        <w:tc>
          <w:tcPr>
            <w:tcW w:w="680" w:type="dxa"/>
            <w:shd w:val="clear" w:color="auto" w:fill="auto"/>
            <w:noWrap/>
            <w:vAlign w:val="center"/>
          </w:tcPr>
          <w:p w14:paraId="0BBA631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16.75</w:t>
            </w:r>
          </w:p>
        </w:tc>
        <w:tc>
          <w:tcPr>
            <w:tcW w:w="680" w:type="dxa"/>
            <w:shd w:val="clear" w:color="auto" w:fill="auto"/>
            <w:noWrap/>
            <w:vAlign w:val="center"/>
          </w:tcPr>
          <w:p w14:paraId="0879521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18.5</w:t>
            </w:r>
          </w:p>
        </w:tc>
        <w:tc>
          <w:tcPr>
            <w:tcW w:w="680" w:type="dxa"/>
            <w:shd w:val="clear" w:color="auto" w:fill="auto"/>
            <w:noWrap/>
            <w:vAlign w:val="center"/>
          </w:tcPr>
          <w:p w14:paraId="314DF35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19.88</w:t>
            </w:r>
          </w:p>
        </w:tc>
        <w:tc>
          <w:tcPr>
            <w:tcW w:w="680" w:type="dxa"/>
            <w:shd w:val="clear" w:color="auto" w:fill="auto"/>
            <w:noWrap/>
            <w:vAlign w:val="center"/>
          </w:tcPr>
          <w:p w14:paraId="167C83E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25.5</w:t>
            </w:r>
          </w:p>
        </w:tc>
        <w:tc>
          <w:tcPr>
            <w:tcW w:w="680" w:type="dxa"/>
            <w:shd w:val="clear" w:color="auto" w:fill="auto"/>
            <w:noWrap/>
            <w:vAlign w:val="center"/>
          </w:tcPr>
          <w:p w14:paraId="41DC289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30.5</w:t>
            </w:r>
          </w:p>
        </w:tc>
        <w:tc>
          <w:tcPr>
            <w:tcW w:w="680" w:type="dxa"/>
            <w:vAlign w:val="center"/>
          </w:tcPr>
          <w:p w14:paraId="360D8770" w14:textId="77777777" w:rsidR="00B94317" w:rsidRPr="00D90246" w:rsidRDefault="00C376F8" w:rsidP="00B94317">
            <w:pPr>
              <w:spacing w:before="60" w:after="0"/>
              <w:jc w:val="right"/>
              <w:rPr>
                <w:rFonts w:ascii="Arial" w:hAnsi="Arial" w:cs="Arial"/>
                <w:color w:val="000000"/>
                <w:sz w:val="16"/>
                <w:szCs w:val="16"/>
              </w:rPr>
            </w:pPr>
            <w:r>
              <w:rPr>
                <w:rFonts w:ascii="Arial" w:hAnsi="Arial" w:cs="Arial" w:hint="eastAsia"/>
                <w:color w:val="000000"/>
                <w:sz w:val="16"/>
                <w:szCs w:val="16"/>
                <w:lang w:eastAsia="ko-KR"/>
              </w:rPr>
              <w:t>4.88</w:t>
            </w:r>
          </w:p>
        </w:tc>
      </w:tr>
      <w:tr w:rsidR="00B94317" w:rsidRPr="00893804" w14:paraId="10BDF50B" w14:textId="77777777">
        <w:trPr>
          <w:trHeight w:val="330"/>
          <w:jc w:val="center"/>
        </w:trPr>
        <w:tc>
          <w:tcPr>
            <w:tcW w:w="3320" w:type="dxa"/>
            <w:shd w:val="clear" w:color="auto" w:fill="auto"/>
            <w:noWrap/>
            <w:vAlign w:val="center"/>
          </w:tcPr>
          <w:p w14:paraId="0129A67F"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Rounded-up speech frame size (bytes)</w:t>
            </w:r>
          </w:p>
        </w:tc>
        <w:tc>
          <w:tcPr>
            <w:tcW w:w="680" w:type="dxa"/>
            <w:shd w:val="clear" w:color="auto" w:fill="auto"/>
            <w:noWrap/>
            <w:vAlign w:val="center"/>
          </w:tcPr>
          <w:p w14:paraId="35E4FB8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12</w:t>
            </w:r>
          </w:p>
        </w:tc>
        <w:tc>
          <w:tcPr>
            <w:tcW w:w="680" w:type="dxa"/>
            <w:shd w:val="clear" w:color="auto" w:fill="auto"/>
            <w:noWrap/>
            <w:vAlign w:val="center"/>
          </w:tcPr>
          <w:p w14:paraId="2C92360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13</w:t>
            </w:r>
          </w:p>
        </w:tc>
        <w:tc>
          <w:tcPr>
            <w:tcW w:w="680" w:type="dxa"/>
            <w:shd w:val="clear" w:color="auto" w:fill="auto"/>
            <w:noWrap/>
            <w:vAlign w:val="center"/>
          </w:tcPr>
          <w:p w14:paraId="002F4A2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15</w:t>
            </w:r>
          </w:p>
        </w:tc>
        <w:tc>
          <w:tcPr>
            <w:tcW w:w="680" w:type="dxa"/>
            <w:shd w:val="clear" w:color="auto" w:fill="auto"/>
            <w:noWrap/>
            <w:vAlign w:val="center"/>
          </w:tcPr>
          <w:p w14:paraId="313CF9C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17</w:t>
            </w:r>
          </w:p>
        </w:tc>
        <w:tc>
          <w:tcPr>
            <w:tcW w:w="680" w:type="dxa"/>
            <w:shd w:val="clear" w:color="auto" w:fill="auto"/>
            <w:noWrap/>
            <w:vAlign w:val="center"/>
          </w:tcPr>
          <w:p w14:paraId="0B4672C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19</w:t>
            </w:r>
          </w:p>
        </w:tc>
        <w:tc>
          <w:tcPr>
            <w:tcW w:w="680" w:type="dxa"/>
            <w:shd w:val="clear" w:color="auto" w:fill="auto"/>
            <w:noWrap/>
            <w:vAlign w:val="center"/>
          </w:tcPr>
          <w:p w14:paraId="28AE025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20</w:t>
            </w:r>
          </w:p>
        </w:tc>
        <w:tc>
          <w:tcPr>
            <w:tcW w:w="680" w:type="dxa"/>
            <w:shd w:val="clear" w:color="auto" w:fill="auto"/>
            <w:noWrap/>
            <w:vAlign w:val="center"/>
          </w:tcPr>
          <w:p w14:paraId="369D0A2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80" w:type="dxa"/>
            <w:shd w:val="clear" w:color="auto" w:fill="auto"/>
            <w:noWrap/>
            <w:vAlign w:val="center"/>
          </w:tcPr>
          <w:p w14:paraId="419BD46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31</w:t>
            </w:r>
          </w:p>
        </w:tc>
        <w:tc>
          <w:tcPr>
            <w:tcW w:w="680" w:type="dxa"/>
            <w:vAlign w:val="center"/>
          </w:tcPr>
          <w:p w14:paraId="123184BD"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5</w:t>
            </w:r>
          </w:p>
        </w:tc>
      </w:tr>
      <w:tr w:rsidR="00B94317" w:rsidRPr="00893804" w14:paraId="585F8993" w14:textId="77777777">
        <w:trPr>
          <w:trHeight w:val="330"/>
          <w:jc w:val="center"/>
        </w:trPr>
        <w:tc>
          <w:tcPr>
            <w:tcW w:w="3320" w:type="dxa"/>
            <w:shd w:val="clear" w:color="auto" w:fill="auto"/>
            <w:noWrap/>
            <w:vAlign w:val="center"/>
          </w:tcPr>
          <w:p w14:paraId="626E6B2E"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Rounded-up speech frame size (bits)</w:t>
            </w:r>
          </w:p>
        </w:tc>
        <w:tc>
          <w:tcPr>
            <w:tcW w:w="680" w:type="dxa"/>
            <w:shd w:val="clear" w:color="auto" w:fill="auto"/>
            <w:noWrap/>
            <w:vAlign w:val="center"/>
          </w:tcPr>
          <w:p w14:paraId="4112A8C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03E2288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104</w:t>
            </w:r>
          </w:p>
        </w:tc>
        <w:tc>
          <w:tcPr>
            <w:tcW w:w="680" w:type="dxa"/>
            <w:shd w:val="clear" w:color="auto" w:fill="auto"/>
            <w:noWrap/>
            <w:vAlign w:val="center"/>
          </w:tcPr>
          <w:p w14:paraId="1638652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120</w:t>
            </w:r>
          </w:p>
        </w:tc>
        <w:tc>
          <w:tcPr>
            <w:tcW w:w="680" w:type="dxa"/>
            <w:shd w:val="clear" w:color="auto" w:fill="auto"/>
            <w:noWrap/>
            <w:vAlign w:val="center"/>
          </w:tcPr>
          <w:p w14:paraId="0C8E75C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136</w:t>
            </w:r>
          </w:p>
        </w:tc>
        <w:tc>
          <w:tcPr>
            <w:tcW w:w="680" w:type="dxa"/>
            <w:shd w:val="clear" w:color="auto" w:fill="auto"/>
            <w:noWrap/>
            <w:vAlign w:val="center"/>
          </w:tcPr>
          <w:p w14:paraId="5048DB2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152</w:t>
            </w:r>
          </w:p>
        </w:tc>
        <w:tc>
          <w:tcPr>
            <w:tcW w:w="680" w:type="dxa"/>
            <w:shd w:val="clear" w:color="auto" w:fill="auto"/>
            <w:noWrap/>
            <w:vAlign w:val="center"/>
          </w:tcPr>
          <w:p w14:paraId="160C908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7B10922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208</w:t>
            </w:r>
          </w:p>
        </w:tc>
        <w:tc>
          <w:tcPr>
            <w:tcW w:w="680" w:type="dxa"/>
            <w:shd w:val="clear" w:color="auto" w:fill="auto"/>
            <w:noWrap/>
            <w:vAlign w:val="center"/>
          </w:tcPr>
          <w:p w14:paraId="45C4EF7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248</w:t>
            </w:r>
          </w:p>
        </w:tc>
        <w:tc>
          <w:tcPr>
            <w:tcW w:w="680" w:type="dxa"/>
            <w:vAlign w:val="center"/>
          </w:tcPr>
          <w:p w14:paraId="2F2277ED"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40</w:t>
            </w:r>
          </w:p>
        </w:tc>
      </w:tr>
      <w:tr w:rsidR="00B94317" w:rsidRPr="00893804" w14:paraId="7D895FFF" w14:textId="77777777">
        <w:trPr>
          <w:trHeight w:val="330"/>
          <w:jc w:val="center"/>
        </w:trPr>
        <w:tc>
          <w:tcPr>
            <w:tcW w:w="3320" w:type="dxa"/>
            <w:shd w:val="clear" w:color="auto" w:fill="auto"/>
            <w:noWrap/>
            <w:vAlign w:val="center"/>
          </w:tcPr>
          <w:p w14:paraId="642DBB5F"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shd w:val="clear" w:color="auto" w:fill="auto"/>
            <w:noWrap/>
            <w:vAlign w:val="center"/>
          </w:tcPr>
          <w:p w14:paraId="497A05B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693A7EB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041C43F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4B69375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1E7E180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666C4FD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64406EC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16E7C46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vAlign w:val="center"/>
          </w:tcPr>
          <w:p w14:paraId="54668F04"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16</w:t>
            </w:r>
          </w:p>
        </w:tc>
      </w:tr>
      <w:tr w:rsidR="00B94317" w:rsidRPr="00893804" w14:paraId="470CAF7D" w14:textId="77777777">
        <w:trPr>
          <w:trHeight w:val="330"/>
          <w:jc w:val="center"/>
        </w:trPr>
        <w:tc>
          <w:tcPr>
            <w:tcW w:w="3320" w:type="dxa"/>
            <w:shd w:val="clear" w:color="auto" w:fill="auto"/>
            <w:noWrap/>
            <w:vAlign w:val="center"/>
          </w:tcPr>
          <w:p w14:paraId="1A34A7C9"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shd w:val="clear" w:color="auto" w:fill="auto"/>
            <w:noWrap/>
            <w:vAlign w:val="center"/>
          </w:tcPr>
          <w:p w14:paraId="71157E1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112</w:t>
            </w:r>
          </w:p>
        </w:tc>
        <w:tc>
          <w:tcPr>
            <w:tcW w:w="680" w:type="dxa"/>
            <w:shd w:val="clear" w:color="auto" w:fill="auto"/>
            <w:noWrap/>
            <w:vAlign w:val="center"/>
          </w:tcPr>
          <w:p w14:paraId="609341C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120</w:t>
            </w:r>
          </w:p>
        </w:tc>
        <w:tc>
          <w:tcPr>
            <w:tcW w:w="680" w:type="dxa"/>
            <w:shd w:val="clear" w:color="auto" w:fill="auto"/>
            <w:noWrap/>
            <w:vAlign w:val="center"/>
          </w:tcPr>
          <w:p w14:paraId="0C4F27D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136</w:t>
            </w:r>
          </w:p>
        </w:tc>
        <w:tc>
          <w:tcPr>
            <w:tcW w:w="680" w:type="dxa"/>
            <w:shd w:val="clear" w:color="auto" w:fill="auto"/>
            <w:noWrap/>
            <w:vAlign w:val="center"/>
          </w:tcPr>
          <w:p w14:paraId="53B9287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152</w:t>
            </w:r>
          </w:p>
        </w:tc>
        <w:tc>
          <w:tcPr>
            <w:tcW w:w="680" w:type="dxa"/>
            <w:shd w:val="clear" w:color="auto" w:fill="auto"/>
            <w:noWrap/>
            <w:vAlign w:val="center"/>
          </w:tcPr>
          <w:p w14:paraId="01516B1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168</w:t>
            </w:r>
          </w:p>
        </w:tc>
        <w:tc>
          <w:tcPr>
            <w:tcW w:w="680" w:type="dxa"/>
            <w:shd w:val="clear" w:color="auto" w:fill="auto"/>
            <w:noWrap/>
            <w:vAlign w:val="center"/>
          </w:tcPr>
          <w:p w14:paraId="2B871F3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176</w:t>
            </w:r>
          </w:p>
        </w:tc>
        <w:tc>
          <w:tcPr>
            <w:tcW w:w="680" w:type="dxa"/>
            <w:shd w:val="clear" w:color="auto" w:fill="auto"/>
            <w:noWrap/>
            <w:vAlign w:val="center"/>
          </w:tcPr>
          <w:p w14:paraId="79C6299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224</w:t>
            </w:r>
          </w:p>
        </w:tc>
        <w:tc>
          <w:tcPr>
            <w:tcW w:w="680" w:type="dxa"/>
            <w:shd w:val="clear" w:color="auto" w:fill="auto"/>
            <w:noWrap/>
            <w:vAlign w:val="center"/>
          </w:tcPr>
          <w:p w14:paraId="4237A28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264</w:t>
            </w:r>
          </w:p>
        </w:tc>
        <w:tc>
          <w:tcPr>
            <w:tcW w:w="680" w:type="dxa"/>
            <w:vAlign w:val="center"/>
          </w:tcPr>
          <w:p w14:paraId="6B62C42C"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56</w:t>
            </w:r>
          </w:p>
        </w:tc>
      </w:tr>
      <w:tr w:rsidR="00B94317" w:rsidRPr="00893804" w14:paraId="5D02C0C1" w14:textId="77777777">
        <w:trPr>
          <w:trHeight w:val="330"/>
          <w:jc w:val="center"/>
        </w:trPr>
        <w:tc>
          <w:tcPr>
            <w:tcW w:w="3320" w:type="dxa"/>
            <w:shd w:val="clear" w:color="auto" w:fill="auto"/>
            <w:noWrap/>
            <w:vAlign w:val="center"/>
          </w:tcPr>
          <w:p w14:paraId="4CB530A4"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shd w:val="clear" w:color="auto" w:fill="auto"/>
            <w:noWrap/>
            <w:vAlign w:val="center"/>
          </w:tcPr>
          <w:p w14:paraId="5E17E27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5556BAE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7B4C1B8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31CA244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32DE7DD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1C8EE7A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315A4BE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701FEE3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vAlign w:val="center"/>
          </w:tcPr>
          <w:p w14:paraId="1403488B"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96</w:t>
            </w:r>
          </w:p>
        </w:tc>
      </w:tr>
      <w:tr w:rsidR="00B94317" w:rsidRPr="00893804" w14:paraId="4BEF5468" w14:textId="77777777">
        <w:trPr>
          <w:trHeight w:val="330"/>
          <w:jc w:val="center"/>
        </w:trPr>
        <w:tc>
          <w:tcPr>
            <w:tcW w:w="3320" w:type="dxa"/>
            <w:shd w:val="clear" w:color="auto" w:fill="auto"/>
            <w:noWrap/>
            <w:vAlign w:val="center"/>
          </w:tcPr>
          <w:p w14:paraId="4DA99829"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shd w:val="clear" w:color="auto" w:fill="auto"/>
            <w:noWrap/>
            <w:vAlign w:val="center"/>
          </w:tcPr>
          <w:p w14:paraId="7E3F33E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59B660E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44AF9AA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1FCC459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7A95AA2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5AADC29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570F9AB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0CB003C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vAlign w:val="center"/>
          </w:tcPr>
          <w:p w14:paraId="578CB457"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64</w:t>
            </w:r>
          </w:p>
        </w:tc>
      </w:tr>
      <w:tr w:rsidR="00B94317" w:rsidRPr="00893804" w14:paraId="21E5B0B8" w14:textId="77777777">
        <w:trPr>
          <w:trHeight w:val="330"/>
          <w:jc w:val="center"/>
        </w:trPr>
        <w:tc>
          <w:tcPr>
            <w:tcW w:w="3320" w:type="dxa"/>
            <w:shd w:val="clear" w:color="auto" w:fill="auto"/>
            <w:noWrap/>
            <w:vAlign w:val="center"/>
          </w:tcPr>
          <w:p w14:paraId="3785FBB7"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IPv4 header</w:t>
            </w:r>
          </w:p>
        </w:tc>
        <w:tc>
          <w:tcPr>
            <w:tcW w:w="680" w:type="dxa"/>
            <w:shd w:val="clear" w:color="auto" w:fill="auto"/>
            <w:noWrap/>
            <w:vAlign w:val="center"/>
          </w:tcPr>
          <w:p w14:paraId="2A165E7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3732E3E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365E0B9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50F0085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237D7D1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2035137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2F382E2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194F159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vAlign w:val="center"/>
          </w:tcPr>
          <w:p w14:paraId="09FBF4A9"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160</w:t>
            </w:r>
          </w:p>
        </w:tc>
      </w:tr>
      <w:tr w:rsidR="00B94317" w:rsidRPr="00893804" w14:paraId="38C1E965" w14:textId="77777777">
        <w:trPr>
          <w:trHeight w:val="330"/>
          <w:jc w:val="center"/>
        </w:trPr>
        <w:tc>
          <w:tcPr>
            <w:tcW w:w="3320" w:type="dxa"/>
            <w:shd w:val="clear" w:color="auto" w:fill="auto"/>
            <w:noWrap/>
            <w:vAlign w:val="center"/>
          </w:tcPr>
          <w:p w14:paraId="03B9349A"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Total bits per 20 ms</w:t>
            </w:r>
          </w:p>
        </w:tc>
        <w:tc>
          <w:tcPr>
            <w:tcW w:w="680" w:type="dxa"/>
            <w:shd w:val="clear" w:color="auto" w:fill="auto"/>
            <w:noWrap/>
            <w:vAlign w:val="center"/>
          </w:tcPr>
          <w:p w14:paraId="73239C6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432</w:t>
            </w:r>
          </w:p>
        </w:tc>
        <w:tc>
          <w:tcPr>
            <w:tcW w:w="680" w:type="dxa"/>
            <w:shd w:val="clear" w:color="auto" w:fill="auto"/>
            <w:noWrap/>
            <w:vAlign w:val="center"/>
          </w:tcPr>
          <w:p w14:paraId="383539C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440</w:t>
            </w:r>
          </w:p>
        </w:tc>
        <w:tc>
          <w:tcPr>
            <w:tcW w:w="680" w:type="dxa"/>
            <w:shd w:val="clear" w:color="auto" w:fill="auto"/>
            <w:noWrap/>
            <w:vAlign w:val="center"/>
          </w:tcPr>
          <w:p w14:paraId="6CF626A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456</w:t>
            </w:r>
          </w:p>
        </w:tc>
        <w:tc>
          <w:tcPr>
            <w:tcW w:w="680" w:type="dxa"/>
            <w:shd w:val="clear" w:color="auto" w:fill="auto"/>
            <w:noWrap/>
            <w:vAlign w:val="center"/>
          </w:tcPr>
          <w:p w14:paraId="3A370BE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472</w:t>
            </w:r>
          </w:p>
        </w:tc>
        <w:tc>
          <w:tcPr>
            <w:tcW w:w="680" w:type="dxa"/>
            <w:shd w:val="clear" w:color="auto" w:fill="auto"/>
            <w:noWrap/>
            <w:vAlign w:val="center"/>
          </w:tcPr>
          <w:p w14:paraId="6CD0480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488</w:t>
            </w:r>
          </w:p>
        </w:tc>
        <w:tc>
          <w:tcPr>
            <w:tcW w:w="680" w:type="dxa"/>
            <w:shd w:val="clear" w:color="auto" w:fill="auto"/>
            <w:noWrap/>
            <w:vAlign w:val="center"/>
          </w:tcPr>
          <w:p w14:paraId="0D6712D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496</w:t>
            </w:r>
          </w:p>
        </w:tc>
        <w:tc>
          <w:tcPr>
            <w:tcW w:w="680" w:type="dxa"/>
            <w:shd w:val="clear" w:color="auto" w:fill="auto"/>
            <w:noWrap/>
            <w:vAlign w:val="center"/>
          </w:tcPr>
          <w:p w14:paraId="464AE99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544</w:t>
            </w:r>
          </w:p>
        </w:tc>
        <w:tc>
          <w:tcPr>
            <w:tcW w:w="680" w:type="dxa"/>
            <w:shd w:val="clear" w:color="auto" w:fill="auto"/>
            <w:noWrap/>
            <w:vAlign w:val="center"/>
          </w:tcPr>
          <w:p w14:paraId="42EF5E9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584</w:t>
            </w:r>
          </w:p>
        </w:tc>
        <w:tc>
          <w:tcPr>
            <w:tcW w:w="680" w:type="dxa"/>
            <w:vAlign w:val="center"/>
          </w:tcPr>
          <w:p w14:paraId="740D2E9B"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376</w:t>
            </w:r>
          </w:p>
        </w:tc>
      </w:tr>
      <w:tr w:rsidR="00B94317" w:rsidRPr="00893804" w14:paraId="73FD919C" w14:textId="77777777">
        <w:trPr>
          <w:trHeight w:val="330"/>
          <w:jc w:val="center"/>
        </w:trPr>
        <w:tc>
          <w:tcPr>
            <w:tcW w:w="3320" w:type="dxa"/>
            <w:shd w:val="clear" w:color="auto" w:fill="auto"/>
            <w:noWrap/>
            <w:vAlign w:val="center"/>
          </w:tcPr>
          <w:p w14:paraId="02238F8D"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shd w:val="clear" w:color="auto" w:fill="auto"/>
            <w:noWrap/>
            <w:vAlign w:val="center"/>
          </w:tcPr>
          <w:p w14:paraId="2946CF1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21.6</w:t>
            </w:r>
          </w:p>
        </w:tc>
        <w:tc>
          <w:tcPr>
            <w:tcW w:w="680" w:type="dxa"/>
            <w:shd w:val="clear" w:color="auto" w:fill="auto"/>
            <w:noWrap/>
            <w:vAlign w:val="center"/>
          </w:tcPr>
          <w:p w14:paraId="1C8482E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shd w:val="clear" w:color="auto" w:fill="auto"/>
            <w:noWrap/>
            <w:vAlign w:val="center"/>
          </w:tcPr>
          <w:p w14:paraId="229E899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22.8</w:t>
            </w:r>
          </w:p>
        </w:tc>
        <w:tc>
          <w:tcPr>
            <w:tcW w:w="680" w:type="dxa"/>
            <w:shd w:val="clear" w:color="auto" w:fill="auto"/>
            <w:noWrap/>
            <w:vAlign w:val="center"/>
          </w:tcPr>
          <w:p w14:paraId="3711767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23.6</w:t>
            </w:r>
          </w:p>
        </w:tc>
        <w:tc>
          <w:tcPr>
            <w:tcW w:w="680" w:type="dxa"/>
            <w:shd w:val="clear" w:color="auto" w:fill="auto"/>
            <w:noWrap/>
            <w:vAlign w:val="center"/>
          </w:tcPr>
          <w:p w14:paraId="33FAA2C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24.4</w:t>
            </w:r>
          </w:p>
        </w:tc>
        <w:tc>
          <w:tcPr>
            <w:tcW w:w="680" w:type="dxa"/>
            <w:shd w:val="clear" w:color="auto" w:fill="auto"/>
            <w:noWrap/>
            <w:vAlign w:val="center"/>
          </w:tcPr>
          <w:p w14:paraId="314457B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24.8</w:t>
            </w:r>
          </w:p>
        </w:tc>
        <w:tc>
          <w:tcPr>
            <w:tcW w:w="680" w:type="dxa"/>
            <w:shd w:val="clear" w:color="auto" w:fill="auto"/>
            <w:noWrap/>
            <w:vAlign w:val="center"/>
          </w:tcPr>
          <w:p w14:paraId="25E58E4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27.2</w:t>
            </w:r>
          </w:p>
        </w:tc>
        <w:tc>
          <w:tcPr>
            <w:tcW w:w="680" w:type="dxa"/>
            <w:shd w:val="clear" w:color="auto" w:fill="auto"/>
            <w:noWrap/>
            <w:vAlign w:val="center"/>
          </w:tcPr>
          <w:p w14:paraId="7290E7C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29.2</w:t>
            </w:r>
          </w:p>
        </w:tc>
        <w:tc>
          <w:tcPr>
            <w:tcW w:w="680" w:type="dxa"/>
            <w:vAlign w:val="center"/>
          </w:tcPr>
          <w:p w14:paraId="3C17B167"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18.8</w:t>
            </w:r>
          </w:p>
        </w:tc>
      </w:tr>
      <w:tr w:rsidR="00B94317" w:rsidRPr="00893804" w14:paraId="041F1F39" w14:textId="77777777">
        <w:trPr>
          <w:trHeight w:val="330"/>
          <w:jc w:val="center"/>
        </w:trPr>
        <w:tc>
          <w:tcPr>
            <w:tcW w:w="3320" w:type="dxa"/>
            <w:shd w:val="clear" w:color="auto" w:fill="auto"/>
            <w:noWrap/>
            <w:vAlign w:val="center"/>
          </w:tcPr>
          <w:p w14:paraId="61C7FBAA"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shd w:val="clear" w:color="auto" w:fill="auto"/>
            <w:noWrap/>
            <w:vAlign w:val="center"/>
          </w:tcPr>
          <w:p w14:paraId="500E9B7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shd w:val="clear" w:color="auto" w:fill="auto"/>
            <w:noWrap/>
            <w:vAlign w:val="center"/>
          </w:tcPr>
          <w:p w14:paraId="5B6F4E5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shd w:val="clear" w:color="auto" w:fill="auto"/>
            <w:noWrap/>
            <w:vAlign w:val="center"/>
          </w:tcPr>
          <w:p w14:paraId="581C5FB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23</w:t>
            </w:r>
          </w:p>
        </w:tc>
        <w:tc>
          <w:tcPr>
            <w:tcW w:w="680" w:type="dxa"/>
            <w:shd w:val="clear" w:color="auto" w:fill="auto"/>
            <w:noWrap/>
            <w:vAlign w:val="center"/>
          </w:tcPr>
          <w:p w14:paraId="539053E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shd w:val="clear" w:color="auto" w:fill="auto"/>
            <w:noWrap/>
            <w:vAlign w:val="center"/>
          </w:tcPr>
          <w:p w14:paraId="62EFCB1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w:t>
            </w:r>
          </w:p>
        </w:tc>
        <w:tc>
          <w:tcPr>
            <w:tcW w:w="680" w:type="dxa"/>
            <w:shd w:val="clear" w:color="auto" w:fill="auto"/>
            <w:noWrap/>
            <w:vAlign w:val="center"/>
          </w:tcPr>
          <w:p w14:paraId="244FFD9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w:t>
            </w:r>
          </w:p>
        </w:tc>
        <w:tc>
          <w:tcPr>
            <w:tcW w:w="680" w:type="dxa"/>
            <w:shd w:val="clear" w:color="auto" w:fill="auto"/>
            <w:noWrap/>
            <w:vAlign w:val="center"/>
          </w:tcPr>
          <w:p w14:paraId="2BC04C7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28</w:t>
            </w:r>
          </w:p>
        </w:tc>
        <w:tc>
          <w:tcPr>
            <w:tcW w:w="680" w:type="dxa"/>
            <w:shd w:val="clear" w:color="auto" w:fill="auto"/>
            <w:noWrap/>
            <w:vAlign w:val="center"/>
          </w:tcPr>
          <w:p w14:paraId="0B425D6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vAlign w:val="center"/>
          </w:tcPr>
          <w:p w14:paraId="0C070388"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N/A</w:t>
            </w:r>
          </w:p>
        </w:tc>
      </w:tr>
    </w:tbl>
    <w:p w14:paraId="38FD84A1" w14:textId="77777777" w:rsidR="00165711" w:rsidRPr="00E55425" w:rsidRDefault="00165711" w:rsidP="00165711">
      <w:pPr>
        <w:jc w:val="center"/>
        <w:rPr>
          <w:rFonts w:ascii="Arial" w:hAnsi="Arial" w:cs="Arial"/>
          <w:sz w:val="18"/>
          <w:szCs w:val="18"/>
        </w:rPr>
      </w:pPr>
    </w:p>
    <w:p w14:paraId="70D5F3CB" w14:textId="77777777" w:rsidR="00165711" w:rsidRPr="00E55425" w:rsidRDefault="00165711" w:rsidP="003265CD">
      <w:pPr>
        <w:pStyle w:val="TH"/>
      </w:pPr>
      <w:r w:rsidRPr="00E55425">
        <w:t>Table K.4: Computation of b=AS for AMR (IPv6, ptime=20, octet-aligned mode)</w:t>
      </w: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B94317" w:rsidRPr="00893804" w14:paraId="611E8130" w14:textId="77777777">
        <w:trPr>
          <w:trHeight w:val="330"/>
          <w:jc w:val="center"/>
        </w:trPr>
        <w:tc>
          <w:tcPr>
            <w:tcW w:w="3320" w:type="dxa"/>
            <w:shd w:val="clear" w:color="auto" w:fill="auto"/>
            <w:noWrap/>
            <w:vAlign w:val="center"/>
          </w:tcPr>
          <w:p w14:paraId="5AF6B4BF" w14:textId="77777777" w:rsidR="00B94317" w:rsidRPr="00893804" w:rsidRDefault="00B94317" w:rsidP="003265CD">
            <w:pPr>
              <w:keepNext/>
              <w:keepLines/>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shd w:val="clear" w:color="auto" w:fill="auto"/>
            <w:noWrap/>
            <w:vAlign w:val="center"/>
          </w:tcPr>
          <w:p w14:paraId="4580E2EC" w14:textId="77777777" w:rsidR="00B94317" w:rsidRPr="00893804" w:rsidRDefault="00B94317" w:rsidP="003265CD">
            <w:pPr>
              <w:keepNext/>
              <w:keepLines/>
              <w:spacing w:before="60" w:after="0"/>
              <w:jc w:val="right"/>
              <w:rPr>
                <w:rFonts w:ascii="Arial" w:hAnsi="Arial" w:cs="Arial"/>
                <w:b/>
                <w:bCs/>
                <w:color w:val="000000"/>
                <w:sz w:val="16"/>
                <w:szCs w:val="16"/>
              </w:rPr>
            </w:pPr>
            <w:r w:rsidRPr="00893804">
              <w:rPr>
                <w:rFonts w:ascii="Arial" w:hAnsi="Arial" w:cs="Arial"/>
                <w:b/>
                <w:bCs/>
                <w:color w:val="000000"/>
                <w:sz w:val="16"/>
                <w:szCs w:val="16"/>
              </w:rPr>
              <w:t>4.75</w:t>
            </w:r>
          </w:p>
        </w:tc>
        <w:tc>
          <w:tcPr>
            <w:tcW w:w="680" w:type="dxa"/>
            <w:shd w:val="clear" w:color="auto" w:fill="auto"/>
            <w:noWrap/>
            <w:vAlign w:val="center"/>
          </w:tcPr>
          <w:p w14:paraId="7C8E41E9" w14:textId="77777777" w:rsidR="00B94317" w:rsidRPr="00893804" w:rsidRDefault="00B94317" w:rsidP="003265CD">
            <w:pPr>
              <w:keepNext/>
              <w:keepLines/>
              <w:spacing w:before="60" w:after="0"/>
              <w:jc w:val="right"/>
              <w:rPr>
                <w:rFonts w:ascii="Arial" w:hAnsi="Arial" w:cs="Arial"/>
                <w:b/>
                <w:bCs/>
                <w:color w:val="000000"/>
                <w:sz w:val="16"/>
                <w:szCs w:val="16"/>
              </w:rPr>
            </w:pPr>
            <w:r w:rsidRPr="00893804">
              <w:rPr>
                <w:rFonts w:ascii="Arial" w:hAnsi="Arial" w:cs="Arial"/>
                <w:b/>
                <w:bCs/>
                <w:color w:val="000000"/>
                <w:sz w:val="16"/>
                <w:szCs w:val="16"/>
              </w:rPr>
              <w:t>5.15</w:t>
            </w:r>
          </w:p>
        </w:tc>
        <w:tc>
          <w:tcPr>
            <w:tcW w:w="680" w:type="dxa"/>
            <w:shd w:val="clear" w:color="auto" w:fill="auto"/>
            <w:noWrap/>
            <w:vAlign w:val="center"/>
          </w:tcPr>
          <w:p w14:paraId="7883811A" w14:textId="77777777" w:rsidR="00B94317" w:rsidRPr="00893804" w:rsidRDefault="00B94317" w:rsidP="003265CD">
            <w:pPr>
              <w:keepNext/>
              <w:keepLines/>
              <w:spacing w:before="60" w:after="0"/>
              <w:jc w:val="right"/>
              <w:rPr>
                <w:rFonts w:ascii="Arial" w:hAnsi="Arial" w:cs="Arial"/>
                <w:b/>
                <w:bCs/>
                <w:color w:val="000000"/>
                <w:sz w:val="16"/>
                <w:szCs w:val="16"/>
              </w:rPr>
            </w:pPr>
            <w:r w:rsidRPr="00893804">
              <w:rPr>
                <w:rFonts w:ascii="Arial" w:hAnsi="Arial" w:cs="Arial"/>
                <w:b/>
                <w:bCs/>
                <w:color w:val="000000"/>
                <w:sz w:val="16"/>
                <w:szCs w:val="16"/>
              </w:rPr>
              <w:t>5.9</w:t>
            </w:r>
          </w:p>
        </w:tc>
        <w:tc>
          <w:tcPr>
            <w:tcW w:w="680" w:type="dxa"/>
            <w:shd w:val="clear" w:color="auto" w:fill="auto"/>
            <w:noWrap/>
            <w:vAlign w:val="center"/>
          </w:tcPr>
          <w:p w14:paraId="67FCAD37" w14:textId="77777777" w:rsidR="00B94317" w:rsidRPr="00893804" w:rsidRDefault="00B94317" w:rsidP="003265CD">
            <w:pPr>
              <w:keepNext/>
              <w:keepLines/>
              <w:spacing w:before="60" w:after="0"/>
              <w:jc w:val="right"/>
              <w:rPr>
                <w:rFonts w:ascii="Arial" w:hAnsi="Arial" w:cs="Arial"/>
                <w:b/>
                <w:bCs/>
                <w:color w:val="000000"/>
                <w:sz w:val="16"/>
                <w:szCs w:val="16"/>
              </w:rPr>
            </w:pPr>
            <w:r w:rsidRPr="00893804">
              <w:rPr>
                <w:rFonts w:ascii="Arial" w:hAnsi="Arial" w:cs="Arial"/>
                <w:b/>
                <w:bCs/>
                <w:color w:val="000000"/>
                <w:sz w:val="16"/>
                <w:szCs w:val="16"/>
              </w:rPr>
              <w:t>6.7</w:t>
            </w:r>
          </w:p>
        </w:tc>
        <w:tc>
          <w:tcPr>
            <w:tcW w:w="680" w:type="dxa"/>
            <w:shd w:val="clear" w:color="auto" w:fill="auto"/>
            <w:noWrap/>
            <w:vAlign w:val="center"/>
          </w:tcPr>
          <w:p w14:paraId="638E1109" w14:textId="77777777" w:rsidR="00B94317" w:rsidRPr="00893804" w:rsidRDefault="00B94317" w:rsidP="003265CD">
            <w:pPr>
              <w:keepNext/>
              <w:keepLines/>
              <w:spacing w:before="60" w:after="0"/>
              <w:jc w:val="right"/>
              <w:rPr>
                <w:rFonts w:ascii="Arial" w:hAnsi="Arial" w:cs="Arial"/>
                <w:b/>
                <w:bCs/>
                <w:color w:val="000000"/>
                <w:sz w:val="16"/>
                <w:szCs w:val="16"/>
              </w:rPr>
            </w:pPr>
            <w:r w:rsidRPr="00893804">
              <w:rPr>
                <w:rFonts w:ascii="Arial" w:hAnsi="Arial" w:cs="Arial"/>
                <w:b/>
                <w:bCs/>
                <w:color w:val="000000"/>
                <w:sz w:val="16"/>
                <w:szCs w:val="16"/>
              </w:rPr>
              <w:t>7.4</w:t>
            </w:r>
          </w:p>
        </w:tc>
        <w:tc>
          <w:tcPr>
            <w:tcW w:w="680" w:type="dxa"/>
            <w:shd w:val="clear" w:color="auto" w:fill="auto"/>
            <w:noWrap/>
            <w:vAlign w:val="center"/>
          </w:tcPr>
          <w:p w14:paraId="5C308259" w14:textId="77777777" w:rsidR="00B94317" w:rsidRPr="00893804" w:rsidRDefault="00B94317" w:rsidP="003265CD">
            <w:pPr>
              <w:keepNext/>
              <w:keepLines/>
              <w:spacing w:before="60" w:after="0"/>
              <w:jc w:val="right"/>
              <w:rPr>
                <w:rFonts w:ascii="Arial" w:hAnsi="Arial" w:cs="Arial"/>
                <w:b/>
                <w:bCs/>
                <w:color w:val="000000"/>
                <w:sz w:val="16"/>
                <w:szCs w:val="16"/>
              </w:rPr>
            </w:pPr>
            <w:r w:rsidRPr="00893804">
              <w:rPr>
                <w:rFonts w:ascii="Arial" w:hAnsi="Arial" w:cs="Arial"/>
                <w:b/>
                <w:bCs/>
                <w:color w:val="000000"/>
                <w:sz w:val="16"/>
                <w:szCs w:val="16"/>
              </w:rPr>
              <w:t>7.95</w:t>
            </w:r>
          </w:p>
        </w:tc>
        <w:tc>
          <w:tcPr>
            <w:tcW w:w="680" w:type="dxa"/>
            <w:shd w:val="clear" w:color="auto" w:fill="auto"/>
            <w:noWrap/>
            <w:vAlign w:val="center"/>
          </w:tcPr>
          <w:p w14:paraId="4C0588BE" w14:textId="77777777" w:rsidR="00B94317" w:rsidRPr="00893804" w:rsidRDefault="00B94317" w:rsidP="003265CD">
            <w:pPr>
              <w:keepNext/>
              <w:keepLines/>
              <w:spacing w:before="60" w:after="0"/>
              <w:jc w:val="right"/>
              <w:rPr>
                <w:rFonts w:ascii="Arial" w:hAnsi="Arial" w:cs="Arial"/>
                <w:b/>
                <w:bCs/>
                <w:color w:val="000000"/>
                <w:sz w:val="16"/>
                <w:szCs w:val="16"/>
              </w:rPr>
            </w:pPr>
            <w:r w:rsidRPr="00893804">
              <w:rPr>
                <w:rFonts w:ascii="Arial" w:hAnsi="Arial" w:cs="Arial"/>
                <w:b/>
                <w:bCs/>
                <w:color w:val="000000"/>
                <w:sz w:val="16"/>
                <w:szCs w:val="16"/>
              </w:rPr>
              <w:t>10.2</w:t>
            </w:r>
          </w:p>
        </w:tc>
        <w:tc>
          <w:tcPr>
            <w:tcW w:w="680" w:type="dxa"/>
            <w:shd w:val="clear" w:color="auto" w:fill="auto"/>
            <w:noWrap/>
            <w:vAlign w:val="center"/>
          </w:tcPr>
          <w:p w14:paraId="0B5BB6E5" w14:textId="77777777" w:rsidR="00B94317" w:rsidRPr="00893804" w:rsidRDefault="00B94317" w:rsidP="003265CD">
            <w:pPr>
              <w:keepNext/>
              <w:keepLines/>
              <w:spacing w:before="60" w:after="0"/>
              <w:jc w:val="right"/>
              <w:rPr>
                <w:rFonts w:ascii="Arial" w:hAnsi="Arial" w:cs="Arial"/>
                <w:b/>
                <w:bCs/>
                <w:color w:val="000000"/>
                <w:sz w:val="16"/>
                <w:szCs w:val="16"/>
              </w:rPr>
            </w:pPr>
            <w:r w:rsidRPr="00893804">
              <w:rPr>
                <w:rFonts w:ascii="Arial" w:hAnsi="Arial" w:cs="Arial"/>
                <w:b/>
                <w:bCs/>
                <w:color w:val="000000"/>
                <w:sz w:val="16"/>
                <w:szCs w:val="16"/>
              </w:rPr>
              <w:t>12.2</w:t>
            </w:r>
          </w:p>
        </w:tc>
        <w:tc>
          <w:tcPr>
            <w:tcW w:w="680" w:type="dxa"/>
            <w:vAlign w:val="center"/>
          </w:tcPr>
          <w:p w14:paraId="588428CF" w14:textId="77777777" w:rsidR="00B94317" w:rsidRPr="00D90246" w:rsidRDefault="00B94317" w:rsidP="003265CD">
            <w:pPr>
              <w:keepNext/>
              <w:keepLines/>
              <w:spacing w:before="60" w:after="0"/>
              <w:jc w:val="right"/>
              <w:rPr>
                <w:rFonts w:ascii="Arial" w:hAnsi="Arial" w:cs="Arial"/>
                <w:b/>
                <w:bCs/>
                <w:color w:val="000000"/>
                <w:sz w:val="16"/>
                <w:szCs w:val="16"/>
              </w:rPr>
            </w:pPr>
            <w:r w:rsidRPr="00D90246">
              <w:rPr>
                <w:rFonts w:ascii="Arial" w:hAnsi="Arial" w:cs="Arial"/>
                <w:b/>
                <w:bCs/>
                <w:color w:val="000000"/>
                <w:sz w:val="16"/>
                <w:szCs w:val="16"/>
              </w:rPr>
              <w:t>SID</w:t>
            </w:r>
          </w:p>
        </w:tc>
      </w:tr>
      <w:tr w:rsidR="00B94317" w:rsidRPr="00893804" w14:paraId="6A279E72" w14:textId="77777777">
        <w:trPr>
          <w:trHeight w:val="330"/>
          <w:jc w:val="center"/>
        </w:trPr>
        <w:tc>
          <w:tcPr>
            <w:tcW w:w="3320" w:type="dxa"/>
            <w:shd w:val="clear" w:color="auto" w:fill="auto"/>
            <w:noWrap/>
            <w:vAlign w:val="center"/>
          </w:tcPr>
          <w:p w14:paraId="6A4EEF2B"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shd w:val="clear" w:color="auto" w:fill="auto"/>
            <w:noWrap/>
            <w:vAlign w:val="center"/>
          </w:tcPr>
          <w:p w14:paraId="713A3190"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95</w:t>
            </w:r>
          </w:p>
        </w:tc>
        <w:tc>
          <w:tcPr>
            <w:tcW w:w="680" w:type="dxa"/>
            <w:shd w:val="clear" w:color="auto" w:fill="auto"/>
            <w:noWrap/>
            <w:vAlign w:val="center"/>
          </w:tcPr>
          <w:p w14:paraId="608C658F"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103</w:t>
            </w:r>
          </w:p>
        </w:tc>
        <w:tc>
          <w:tcPr>
            <w:tcW w:w="680" w:type="dxa"/>
            <w:shd w:val="clear" w:color="auto" w:fill="auto"/>
            <w:noWrap/>
            <w:vAlign w:val="center"/>
          </w:tcPr>
          <w:p w14:paraId="05210FB8"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118</w:t>
            </w:r>
          </w:p>
        </w:tc>
        <w:tc>
          <w:tcPr>
            <w:tcW w:w="680" w:type="dxa"/>
            <w:shd w:val="clear" w:color="auto" w:fill="auto"/>
            <w:noWrap/>
            <w:vAlign w:val="center"/>
          </w:tcPr>
          <w:p w14:paraId="6064C77B"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134</w:t>
            </w:r>
          </w:p>
        </w:tc>
        <w:tc>
          <w:tcPr>
            <w:tcW w:w="680" w:type="dxa"/>
            <w:shd w:val="clear" w:color="auto" w:fill="auto"/>
            <w:noWrap/>
            <w:vAlign w:val="center"/>
          </w:tcPr>
          <w:p w14:paraId="15459805"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148</w:t>
            </w:r>
          </w:p>
        </w:tc>
        <w:tc>
          <w:tcPr>
            <w:tcW w:w="680" w:type="dxa"/>
            <w:shd w:val="clear" w:color="auto" w:fill="auto"/>
            <w:noWrap/>
            <w:vAlign w:val="center"/>
          </w:tcPr>
          <w:p w14:paraId="29E5C598"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159</w:t>
            </w:r>
          </w:p>
        </w:tc>
        <w:tc>
          <w:tcPr>
            <w:tcW w:w="680" w:type="dxa"/>
            <w:shd w:val="clear" w:color="auto" w:fill="auto"/>
            <w:noWrap/>
            <w:vAlign w:val="center"/>
          </w:tcPr>
          <w:p w14:paraId="6EDA2086"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204</w:t>
            </w:r>
          </w:p>
        </w:tc>
        <w:tc>
          <w:tcPr>
            <w:tcW w:w="680" w:type="dxa"/>
            <w:shd w:val="clear" w:color="auto" w:fill="auto"/>
            <w:noWrap/>
            <w:vAlign w:val="center"/>
          </w:tcPr>
          <w:p w14:paraId="411E9962"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244</w:t>
            </w:r>
          </w:p>
        </w:tc>
        <w:tc>
          <w:tcPr>
            <w:tcW w:w="680" w:type="dxa"/>
            <w:vAlign w:val="center"/>
          </w:tcPr>
          <w:p w14:paraId="4DEF233C" w14:textId="77777777" w:rsidR="00B94317" w:rsidRPr="00D90246" w:rsidRDefault="00B94317" w:rsidP="003265CD">
            <w:pPr>
              <w:keepNext/>
              <w:keepLines/>
              <w:spacing w:before="60" w:after="0"/>
              <w:jc w:val="right"/>
              <w:rPr>
                <w:rFonts w:ascii="Arial" w:hAnsi="Arial" w:cs="Arial"/>
                <w:color w:val="000000"/>
                <w:sz w:val="16"/>
                <w:szCs w:val="16"/>
              </w:rPr>
            </w:pPr>
            <w:r w:rsidRPr="00D90246">
              <w:rPr>
                <w:rFonts w:ascii="Arial" w:hAnsi="Arial" w:cs="Arial"/>
                <w:color w:val="000000"/>
                <w:sz w:val="16"/>
                <w:szCs w:val="16"/>
              </w:rPr>
              <w:t>39</w:t>
            </w:r>
          </w:p>
        </w:tc>
      </w:tr>
      <w:tr w:rsidR="00B94317" w:rsidRPr="00893804" w14:paraId="77D5FFCC" w14:textId="77777777">
        <w:trPr>
          <w:trHeight w:val="330"/>
          <w:jc w:val="center"/>
        </w:trPr>
        <w:tc>
          <w:tcPr>
            <w:tcW w:w="3320" w:type="dxa"/>
            <w:shd w:val="clear" w:color="auto" w:fill="auto"/>
            <w:noWrap/>
            <w:vAlign w:val="center"/>
          </w:tcPr>
          <w:p w14:paraId="0CF6599A"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Speech frame size (bytes)</w:t>
            </w:r>
          </w:p>
        </w:tc>
        <w:tc>
          <w:tcPr>
            <w:tcW w:w="680" w:type="dxa"/>
            <w:shd w:val="clear" w:color="auto" w:fill="auto"/>
            <w:noWrap/>
            <w:vAlign w:val="center"/>
          </w:tcPr>
          <w:p w14:paraId="61D828C8"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11.88</w:t>
            </w:r>
          </w:p>
        </w:tc>
        <w:tc>
          <w:tcPr>
            <w:tcW w:w="680" w:type="dxa"/>
            <w:shd w:val="clear" w:color="auto" w:fill="auto"/>
            <w:noWrap/>
            <w:vAlign w:val="center"/>
          </w:tcPr>
          <w:p w14:paraId="3CA17791"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12.88</w:t>
            </w:r>
          </w:p>
        </w:tc>
        <w:tc>
          <w:tcPr>
            <w:tcW w:w="680" w:type="dxa"/>
            <w:shd w:val="clear" w:color="auto" w:fill="auto"/>
            <w:noWrap/>
            <w:vAlign w:val="center"/>
          </w:tcPr>
          <w:p w14:paraId="1974D9A2"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14.75</w:t>
            </w:r>
          </w:p>
        </w:tc>
        <w:tc>
          <w:tcPr>
            <w:tcW w:w="680" w:type="dxa"/>
            <w:shd w:val="clear" w:color="auto" w:fill="auto"/>
            <w:noWrap/>
            <w:vAlign w:val="center"/>
          </w:tcPr>
          <w:p w14:paraId="32CDDB2B"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16.75</w:t>
            </w:r>
          </w:p>
        </w:tc>
        <w:tc>
          <w:tcPr>
            <w:tcW w:w="680" w:type="dxa"/>
            <w:shd w:val="clear" w:color="auto" w:fill="auto"/>
            <w:noWrap/>
            <w:vAlign w:val="center"/>
          </w:tcPr>
          <w:p w14:paraId="1E5DC6C2"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18.5</w:t>
            </w:r>
          </w:p>
        </w:tc>
        <w:tc>
          <w:tcPr>
            <w:tcW w:w="680" w:type="dxa"/>
            <w:shd w:val="clear" w:color="auto" w:fill="auto"/>
            <w:noWrap/>
            <w:vAlign w:val="center"/>
          </w:tcPr>
          <w:p w14:paraId="0E9EB48E"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19.88</w:t>
            </w:r>
          </w:p>
        </w:tc>
        <w:tc>
          <w:tcPr>
            <w:tcW w:w="680" w:type="dxa"/>
            <w:shd w:val="clear" w:color="auto" w:fill="auto"/>
            <w:noWrap/>
            <w:vAlign w:val="center"/>
          </w:tcPr>
          <w:p w14:paraId="79816846"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25.5</w:t>
            </w:r>
          </w:p>
        </w:tc>
        <w:tc>
          <w:tcPr>
            <w:tcW w:w="680" w:type="dxa"/>
            <w:shd w:val="clear" w:color="auto" w:fill="auto"/>
            <w:noWrap/>
            <w:vAlign w:val="center"/>
          </w:tcPr>
          <w:p w14:paraId="748A4A93"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30.5</w:t>
            </w:r>
          </w:p>
        </w:tc>
        <w:tc>
          <w:tcPr>
            <w:tcW w:w="680" w:type="dxa"/>
            <w:vAlign w:val="center"/>
          </w:tcPr>
          <w:p w14:paraId="785BE10F" w14:textId="77777777" w:rsidR="00B94317" w:rsidRPr="00D90246" w:rsidRDefault="00C376F8" w:rsidP="003265CD">
            <w:pPr>
              <w:keepNext/>
              <w:keepLines/>
              <w:spacing w:before="60" w:after="0"/>
              <w:jc w:val="right"/>
              <w:rPr>
                <w:rFonts w:ascii="Arial" w:hAnsi="Arial" w:cs="Arial"/>
                <w:color w:val="000000"/>
                <w:sz w:val="16"/>
                <w:szCs w:val="16"/>
              </w:rPr>
            </w:pPr>
            <w:r>
              <w:rPr>
                <w:rFonts w:ascii="Arial" w:hAnsi="Arial" w:cs="Arial" w:hint="eastAsia"/>
                <w:color w:val="000000"/>
                <w:sz w:val="16"/>
                <w:szCs w:val="16"/>
                <w:lang w:eastAsia="ko-KR"/>
              </w:rPr>
              <w:t>4.88</w:t>
            </w:r>
          </w:p>
        </w:tc>
      </w:tr>
      <w:tr w:rsidR="00B94317" w:rsidRPr="00893804" w14:paraId="178620D1" w14:textId="77777777">
        <w:trPr>
          <w:trHeight w:val="330"/>
          <w:jc w:val="center"/>
        </w:trPr>
        <w:tc>
          <w:tcPr>
            <w:tcW w:w="3320" w:type="dxa"/>
            <w:shd w:val="clear" w:color="auto" w:fill="auto"/>
            <w:noWrap/>
            <w:vAlign w:val="center"/>
          </w:tcPr>
          <w:p w14:paraId="67C31EFB"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Rounded-up speech frame size (bytes)</w:t>
            </w:r>
          </w:p>
        </w:tc>
        <w:tc>
          <w:tcPr>
            <w:tcW w:w="680" w:type="dxa"/>
            <w:shd w:val="clear" w:color="auto" w:fill="auto"/>
            <w:noWrap/>
            <w:vAlign w:val="center"/>
          </w:tcPr>
          <w:p w14:paraId="43887659"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12</w:t>
            </w:r>
          </w:p>
        </w:tc>
        <w:tc>
          <w:tcPr>
            <w:tcW w:w="680" w:type="dxa"/>
            <w:shd w:val="clear" w:color="auto" w:fill="auto"/>
            <w:noWrap/>
            <w:vAlign w:val="center"/>
          </w:tcPr>
          <w:p w14:paraId="65311523"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13</w:t>
            </w:r>
          </w:p>
        </w:tc>
        <w:tc>
          <w:tcPr>
            <w:tcW w:w="680" w:type="dxa"/>
            <w:shd w:val="clear" w:color="auto" w:fill="auto"/>
            <w:noWrap/>
            <w:vAlign w:val="center"/>
          </w:tcPr>
          <w:p w14:paraId="2704D3A1"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15</w:t>
            </w:r>
          </w:p>
        </w:tc>
        <w:tc>
          <w:tcPr>
            <w:tcW w:w="680" w:type="dxa"/>
            <w:shd w:val="clear" w:color="auto" w:fill="auto"/>
            <w:noWrap/>
            <w:vAlign w:val="center"/>
          </w:tcPr>
          <w:p w14:paraId="7F37A140"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17</w:t>
            </w:r>
          </w:p>
        </w:tc>
        <w:tc>
          <w:tcPr>
            <w:tcW w:w="680" w:type="dxa"/>
            <w:shd w:val="clear" w:color="auto" w:fill="auto"/>
            <w:noWrap/>
            <w:vAlign w:val="center"/>
          </w:tcPr>
          <w:p w14:paraId="14320552"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19</w:t>
            </w:r>
          </w:p>
        </w:tc>
        <w:tc>
          <w:tcPr>
            <w:tcW w:w="680" w:type="dxa"/>
            <w:shd w:val="clear" w:color="auto" w:fill="auto"/>
            <w:noWrap/>
            <w:vAlign w:val="center"/>
          </w:tcPr>
          <w:p w14:paraId="5E02D202"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20</w:t>
            </w:r>
          </w:p>
        </w:tc>
        <w:tc>
          <w:tcPr>
            <w:tcW w:w="680" w:type="dxa"/>
            <w:shd w:val="clear" w:color="auto" w:fill="auto"/>
            <w:noWrap/>
            <w:vAlign w:val="center"/>
          </w:tcPr>
          <w:p w14:paraId="2D3F91E9"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80" w:type="dxa"/>
            <w:shd w:val="clear" w:color="auto" w:fill="auto"/>
            <w:noWrap/>
            <w:vAlign w:val="center"/>
          </w:tcPr>
          <w:p w14:paraId="7ACD62CB"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31</w:t>
            </w:r>
          </w:p>
        </w:tc>
        <w:tc>
          <w:tcPr>
            <w:tcW w:w="680" w:type="dxa"/>
            <w:vAlign w:val="center"/>
          </w:tcPr>
          <w:p w14:paraId="34540D11" w14:textId="77777777" w:rsidR="00B94317" w:rsidRPr="00D90246" w:rsidRDefault="00B94317" w:rsidP="003265CD">
            <w:pPr>
              <w:keepNext/>
              <w:keepLines/>
              <w:spacing w:before="60" w:after="0"/>
              <w:jc w:val="right"/>
              <w:rPr>
                <w:rFonts w:ascii="Arial" w:hAnsi="Arial" w:cs="Arial"/>
                <w:color w:val="000000"/>
                <w:sz w:val="16"/>
                <w:szCs w:val="16"/>
              </w:rPr>
            </w:pPr>
            <w:r w:rsidRPr="00D90246">
              <w:rPr>
                <w:rFonts w:ascii="Arial" w:hAnsi="Arial" w:cs="Arial"/>
                <w:color w:val="000000"/>
                <w:sz w:val="16"/>
                <w:szCs w:val="16"/>
              </w:rPr>
              <w:t>5</w:t>
            </w:r>
          </w:p>
        </w:tc>
      </w:tr>
      <w:tr w:rsidR="00B94317" w:rsidRPr="00893804" w14:paraId="55CDBA49" w14:textId="77777777">
        <w:trPr>
          <w:trHeight w:val="330"/>
          <w:jc w:val="center"/>
        </w:trPr>
        <w:tc>
          <w:tcPr>
            <w:tcW w:w="3320" w:type="dxa"/>
            <w:shd w:val="clear" w:color="auto" w:fill="auto"/>
            <w:noWrap/>
            <w:vAlign w:val="center"/>
          </w:tcPr>
          <w:p w14:paraId="0FA5AB06"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Rounded-up speech frame size (bits)</w:t>
            </w:r>
          </w:p>
        </w:tc>
        <w:tc>
          <w:tcPr>
            <w:tcW w:w="680" w:type="dxa"/>
            <w:shd w:val="clear" w:color="auto" w:fill="auto"/>
            <w:noWrap/>
            <w:vAlign w:val="center"/>
          </w:tcPr>
          <w:p w14:paraId="619EC863"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237A7B8C"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104</w:t>
            </w:r>
          </w:p>
        </w:tc>
        <w:tc>
          <w:tcPr>
            <w:tcW w:w="680" w:type="dxa"/>
            <w:shd w:val="clear" w:color="auto" w:fill="auto"/>
            <w:noWrap/>
            <w:vAlign w:val="center"/>
          </w:tcPr>
          <w:p w14:paraId="2CE26DD2"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120</w:t>
            </w:r>
          </w:p>
        </w:tc>
        <w:tc>
          <w:tcPr>
            <w:tcW w:w="680" w:type="dxa"/>
            <w:shd w:val="clear" w:color="auto" w:fill="auto"/>
            <w:noWrap/>
            <w:vAlign w:val="center"/>
          </w:tcPr>
          <w:p w14:paraId="059BE177"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136</w:t>
            </w:r>
          </w:p>
        </w:tc>
        <w:tc>
          <w:tcPr>
            <w:tcW w:w="680" w:type="dxa"/>
            <w:shd w:val="clear" w:color="auto" w:fill="auto"/>
            <w:noWrap/>
            <w:vAlign w:val="center"/>
          </w:tcPr>
          <w:p w14:paraId="48255358"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152</w:t>
            </w:r>
          </w:p>
        </w:tc>
        <w:tc>
          <w:tcPr>
            <w:tcW w:w="680" w:type="dxa"/>
            <w:shd w:val="clear" w:color="auto" w:fill="auto"/>
            <w:noWrap/>
            <w:vAlign w:val="center"/>
          </w:tcPr>
          <w:p w14:paraId="5AFB2AE3"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70A93116"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208</w:t>
            </w:r>
          </w:p>
        </w:tc>
        <w:tc>
          <w:tcPr>
            <w:tcW w:w="680" w:type="dxa"/>
            <w:shd w:val="clear" w:color="auto" w:fill="auto"/>
            <w:noWrap/>
            <w:vAlign w:val="center"/>
          </w:tcPr>
          <w:p w14:paraId="25CD050A"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248</w:t>
            </w:r>
          </w:p>
        </w:tc>
        <w:tc>
          <w:tcPr>
            <w:tcW w:w="680" w:type="dxa"/>
            <w:vAlign w:val="center"/>
          </w:tcPr>
          <w:p w14:paraId="454727C6" w14:textId="77777777" w:rsidR="00B94317" w:rsidRPr="00D90246" w:rsidRDefault="00B94317" w:rsidP="003265CD">
            <w:pPr>
              <w:keepNext/>
              <w:keepLines/>
              <w:spacing w:before="60" w:after="0"/>
              <w:jc w:val="right"/>
              <w:rPr>
                <w:rFonts w:ascii="Arial" w:hAnsi="Arial" w:cs="Arial"/>
                <w:color w:val="000000"/>
                <w:sz w:val="16"/>
                <w:szCs w:val="16"/>
              </w:rPr>
            </w:pPr>
            <w:r w:rsidRPr="00D90246">
              <w:rPr>
                <w:rFonts w:ascii="Arial" w:hAnsi="Arial" w:cs="Arial"/>
                <w:color w:val="000000"/>
                <w:sz w:val="16"/>
                <w:szCs w:val="16"/>
              </w:rPr>
              <w:t>40</w:t>
            </w:r>
          </w:p>
        </w:tc>
      </w:tr>
      <w:tr w:rsidR="00B94317" w:rsidRPr="00893804" w14:paraId="5E347544" w14:textId="77777777">
        <w:trPr>
          <w:trHeight w:val="330"/>
          <w:jc w:val="center"/>
        </w:trPr>
        <w:tc>
          <w:tcPr>
            <w:tcW w:w="3320" w:type="dxa"/>
            <w:shd w:val="clear" w:color="auto" w:fill="auto"/>
            <w:noWrap/>
            <w:vAlign w:val="center"/>
          </w:tcPr>
          <w:p w14:paraId="507056D0"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shd w:val="clear" w:color="auto" w:fill="auto"/>
            <w:noWrap/>
            <w:vAlign w:val="center"/>
          </w:tcPr>
          <w:p w14:paraId="00BF50AB"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46866133"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2C4BBA65"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703A83F7"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0FE57B51"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71B88B25"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4FBEF789"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6C2B2E97"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vAlign w:val="center"/>
          </w:tcPr>
          <w:p w14:paraId="4FA73F4E" w14:textId="77777777" w:rsidR="00B94317" w:rsidRPr="00D90246" w:rsidRDefault="00B94317" w:rsidP="003265CD">
            <w:pPr>
              <w:keepNext/>
              <w:keepLines/>
              <w:spacing w:before="60" w:after="0"/>
              <w:jc w:val="right"/>
              <w:rPr>
                <w:rFonts w:ascii="Arial" w:hAnsi="Arial" w:cs="Arial"/>
                <w:color w:val="000000"/>
                <w:sz w:val="16"/>
                <w:szCs w:val="16"/>
              </w:rPr>
            </w:pPr>
            <w:r w:rsidRPr="00D90246">
              <w:rPr>
                <w:rFonts w:ascii="Arial" w:hAnsi="Arial" w:cs="Arial"/>
                <w:color w:val="000000"/>
                <w:sz w:val="16"/>
                <w:szCs w:val="16"/>
              </w:rPr>
              <w:t>16</w:t>
            </w:r>
          </w:p>
        </w:tc>
      </w:tr>
      <w:tr w:rsidR="00B94317" w:rsidRPr="00893804" w14:paraId="3F19701F" w14:textId="77777777">
        <w:trPr>
          <w:trHeight w:val="330"/>
          <w:jc w:val="center"/>
        </w:trPr>
        <w:tc>
          <w:tcPr>
            <w:tcW w:w="3320" w:type="dxa"/>
            <w:shd w:val="clear" w:color="auto" w:fill="auto"/>
            <w:noWrap/>
            <w:vAlign w:val="center"/>
          </w:tcPr>
          <w:p w14:paraId="1D839B0E"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shd w:val="clear" w:color="auto" w:fill="auto"/>
            <w:noWrap/>
            <w:vAlign w:val="center"/>
          </w:tcPr>
          <w:p w14:paraId="5CE02A65"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112</w:t>
            </w:r>
          </w:p>
        </w:tc>
        <w:tc>
          <w:tcPr>
            <w:tcW w:w="680" w:type="dxa"/>
            <w:shd w:val="clear" w:color="auto" w:fill="auto"/>
            <w:noWrap/>
            <w:vAlign w:val="center"/>
          </w:tcPr>
          <w:p w14:paraId="1EC75B61"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120</w:t>
            </w:r>
          </w:p>
        </w:tc>
        <w:tc>
          <w:tcPr>
            <w:tcW w:w="680" w:type="dxa"/>
            <w:shd w:val="clear" w:color="auto" w:fill="auto"/>
            <w:noWrap/>
            <w:vAlign w:val="center"/>
          </w:tcPr>
          <w:p w14:paraId="61096749"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136</w:t>
            </w:r>
          </w:p>
        </w:tc>
        <w:tc>
          <w:tcPr>
            <w:tcW w:w="680" w:type="dxa"/>
            <w:shd w:val="clear" w:color="auto" w:fill="auto"/>
            <w:noWrap/>
            <w:vAlign w:val="center"/>
          </w:tcPr>
          <w:p w14:paraId="40CC4D90"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152</w:t>
            </w:r>
          </w:p>
        </w:tc>
        <w:tc>
          <w:tcPr>
            <w:tcW w:w="680" w:type="dxa"/>
            <w:shd w:val="clear" w:color="auto" w:fill="auto"/>
            <w:noWrap/>
            <w:vAlign w:val="center"/>
          </w:tcPr>
          <w:p w14:paraId="78C85251"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168</w:t>
            </w:r>
          </w:p>
        </w:tc>
        <w:tc>
          <w:tcPr>
            <w:tcW w:w="680" w:type="dxa"/>
            <w:shd w:val="clear" w:color="auto" w:fill="auto"/>
            <w:noWrap/>
            <w:vAlign w:val="center"/>
          </w:tcPr>
          <w:p w14:paraId="380AF8CB"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176</w:t>
            </w:r>
          </w:p>
        </w:tc>
        <w:tc>
          <w:tcPr>
            <w:tcW w:w="680" w:type="dxa"/>
            <w:shd w:val="clear" w:color="auto" w:fill="auto"/>
            <w:noWrap/>
            <w:vAlign w:val="center"/>
          </w:tcPr>
          <w:p w14:paraId="17F757E5"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224</w:t>
            </w:r>
          </w:p>
        </w:tc>
        <w:tc>
          <w:tcPr>
            <w:tcW w:w="680" w:type="dxa"/>
            <w:shd w:val="clear" w:color="auto" w:fill="auto"/>
            <w:noWrap/>
            <w:vAlign w:val="center"/>
          </w:tcPr>
          <w:p w14:paraId="06F39EFF"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264</w:t>
            </w:r>
          </w:p>
        </w:tc>
        <w:tc>
          <w:tcPr>
            <w:tcW w:w="680" w:type="dxa"/>
            <w:vAlign w:val="center"/>
          </w:tcPr>
          <w:p w14:paraId="4B2755F5" w14:textId="77777777" w:rsidR="00B94317" w:rsidRPr="00D90246" w:rsidRDefault="00B94317" w:rsidP="003265CD">
            <w:pPr>
              <w:keepNext/>
              <w:keepLines/>
              <w:spacing w:before="60" w:after="0"/>
              <w:jc w:val="right"/>
              <w:rPr>
                <w:rFonts w:ascii="Arial" w:hAnsi="Arial" w:cs="Arial"/>
                <w:color w:val="000000"/>
                <w:sz w:val="16"/>
                <w:szCs w:val="16"/>
              </w:rPr>
            </w:pPr>
            <w:r w:rsidRPr="00D90246">
              <w:rPr>
                <w:rFonts w:ascii="Arial" w:hAnsi="Arial" w:cs="Arial"/>
                <w:color w:val="000000"/>
                <w:sz w:val="16"/>
                <w:szCs w:val="16"/>
              </w:rPr>
              <w:t>56</w:t>
            </w:r>
          </w:p>
        </w:tc>
      </w:tr>
      <w:tr w:rsidR="00B94317" w:rsidRPr="00893804" w14:paraId="4AC5C146" w14:textId="77777777">
        <w:trPr>
          <w:trHeight w:val="330"/>
          <w:jc w:val="center"/>
        </w:trPr>
        <w:tc>
          <w:tcPr>
            <w:tcW w:w="3320" w:type="dxa"/>
            <w:shd w:val="clear" w:color="auto" w:fill="auto"/>
            <w:noWrap/>
            <w:vAlign w:val="center"/>
          </w:tcPr>
          <w:p w14:paraId="4DEF201D"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shd w:val="clear" w:color="auto" w:fill="auto"/>
            <w:noWrap/>
            <w:vAlign w:val="center"/>
          </w:tcPr>
          <w:p w14:paraId="69AFE3FB"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1BCA0028"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2F74CE8E"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2F24F720"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382962CA"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26BFA2E5"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20D8F7EC"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3EABCC36"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vAlign w:val="center"/>
          </w:tcPr>
          <w:p w14:paraId="5FC6054A" w14:textId="77777777" w:rsidR="00B94317" w:rsidRPr="00D90246" w:rsidRDefault="00B94317" w:rsidP="003265CD">
            <w:pPr>
              <w:keepNext/>
              <w:keepLines/>
              <w:spacing w:before="60" w:after="0"/>
              <w:jc w:val="right"/>
              <w:rPr>
                <w:rFonts w:ascii="Arial" w:hAnsi="Arial" w:cs="Arial"/>
                <w:color w:val="000000"/>
                <w:sz w:val="16"/>
                <w:szCs w:val="16"/>
              </w:rPr>
            </w:pPr>
            <w:r w:rsidRPr="00D90246">
              <w:rPr>
                <w:rFonts w:ascii="Arial" w:hAnsi="Arial" w:cs="Arial"/>
                <w:color w:val="000000"/>
                <w:sz w:val="16"/>
                <w:szCs w:val="16"/>
              </w:rPr>
              <w:t>96</w:t>
            </w:r>
          </w:p>
        </w:tc>
      </w:tr>
      <w:tr w:rsidR="00B94317" w:rsidRPr="00893804" w14:paraId="50E92D96" w14:textId="77777777">
        <w:trPr>
          <w:trHeight w:val="330"/>
          <w:jc w:val="center"/>
        </w:trPr>
        <w:tc>
          <w:tcPr>
            <w:tcW w:w="3320" w:type="dxa"/>
            <w:shd w:val="clear" w:color="auto" w:fill="auto"/>
            <w:noWrap/>
            <w:vAlign w:val="center"/>
          </w:tcPr>
          <w:p w14:paraId="1F9468A8"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shd w:val="clear" w:color="auto" w:fill="auto"/>
            <w:noWrap/>
            <w:vAlign w:val="center"/>
          </w:tcPr>
          <w:p w14:paraId="1B7FC0C9"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0F13AB00"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0093D986"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430C97D6"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5529C263"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3E132682"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7FB91B32"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7B55426C"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vAlign w:val="center"/>
          </w:tcPr>
          <w:p w14:paraId="10E233C8" w14:textId="77777777" w:rsidR="00B94317" w:rsidRPr="00D90246" w:rsidRDefault="00B94317" w:rsidP="003265CD">
            <w:pPr>
              <w:keepNext/>
              <w:keepLines/>
              <w:spacing w:before="60" w:after="0"/>
              <w:jc w:val="right"/>
              <w:rPr>
                <w:rFonts w:ascii="Arial" w:hAnsi="Arial" w:cs="Arial"/>
                <w:color w:val="000000"/>
                <w:sz w:val="16"/>
                <w:szCs w:val="16"/>
              </w:rPr>
            </w:pPr>
            <w:r w:rsidRPr="00D90246">
              <w:rPr>
                <w:rFonts w:ascii="Arial" w:hAnsi="Arial" w:cs="Arial"/>
                <w:color w:val="000000"/>
                <w:sz w:val="16"/>
                <w:szCs w:val="16"/>
              </w:rPr>
              <w:t>64</w:t>
            </w:r>
          </w:p>
        </w:tc>
      </w:tr>
      <w:tr w:rsidR="00B94317" w:rsidRPr="00893804" w14:paraId="4E6D1D34" w14:textId="77777777">
        <w:trPr>
          <w:trHeight w:val="330"/>
          <w:jc w:val="center"/>
        </w:trPr>
        <w:tc>
          <w:tcPr>
            <w:tcW w:w="3320" w:type="dxa"/>
            <w:shd w:val="clear" w:color="auto" w:fill="auto"/>
            <w:noWrap/>
            <w:vAlign w:val="center"/>
          </w:tcPr>
          <w:p w14:paraId="1C86BA99"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IPv6 header</w:t>
            </w:r>
          </w:p>
        </w:tc>
        <w:tc>
          <w:tcPr>
            <w:tcW w:w="680" w:type="dxa"/>
            <w:shd w:val="clear" w:color="auto" w:fill="auto"/>
            <w:noWrap/>
            <w:vAlign w:val="center"/>
          </w:tcPr>
          <w:p w14:paraId="77B130A8"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63A49C42"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3D0B7A4D"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7C5FAC24"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7D5BEEEA"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4AE9815E"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7B14BE73"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65DB30AB"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vAlign w:val="center"/>
          </w:tcPr>
          <w:p w14:paraId="24E709BB" w14:textId="77777777" w:rsidR="00B94317" w:rsidRPr="00D90246" w:rsidRDefault="00B94317" w:rsidP="003265CD">
            <w:pPr>
              <w:keepNext/>
              <w:keepLines/>
              <w:spacing w:before="60" w:after="0"/>
              <w:jc w:val="right"/>
              <w:rPr>
                <w:rFonts w:ascii="Arial" w:hAnsi="Arial" w:cs="Arial"/>
                <w:color w:val="000000"/>
                <w:sz w:val="16"/>
                <w:szCs w:val="16"/>
              </w:rPr>
            </w:pPr>
            <w:r w:rsidRPr="00D90246">
              <w:rPr>
                <w:rFonts w:ascii="Arial" w:hAnsi="Arial" w:cs="Arial"/>
                <w:color w:val="000000"/>
                <w:sz w:val="16"/>
                <w:szCs w:val="16"/>
              </w:rPr>
              <w:t>320</w:t>
            </w:r>
          </w:p>
        </w:tc>
      </w:tr>
      <w:tr w:rsidR="00B94317" w:rsidRPr="00893804" w14:paraId="2D80E437" w14:textId="77777777">
        <w:trPr>
          <w:trHeight w:val="330"/>
          <w:jc w:val="center"/>
        </w:trPr>
        <w:tc>
          <w:tcPr>
            <w:tcW w:w="3320" w:type="dxa"/>
            <w:shd w:val="clear" w:color="auto" w:fill="auto"/>
            <w:noWrap/>
            <w:vAlign w:val="center"/>
          </w:tcPr>
          <w:p w14:paraId="4B063EAA"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Total bits per 20 ms</w:t>
            </w:r>
          </w:p>
        </w:tc>
        <w:tc>
          <w:tcPr>
            <w:tcW w:w="680" w:type="dxa"/>
            <w:shd w:val="clear" w:color="auto" w:fill="auto"/>
            <w:noWrap/>
            <w:vAlign w:val="center"/>
          </w:tcPr>
          <w:p w14:paraId="499ED361"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592</w:t>
            </w:r>
          </w:p>
        </w:tc>
        <w:tc>
          <w:tcPr>
            <w:tcW w:w="680" w:type="dxa"/>
            <w:shd w:val="clear" w:color="auto" w:fill="auto"/>
            <w:noWrap/>
            <w:vAlign w:val="center"/>
          </w:tcPr>
          <w:p w14:paraId="6D1FFEFC"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600</w:t>
            </w:r>
          </w:p>
        </w:tc>
        <w:tc>
          <w:tcPr>
            <w:tcW w:w="680" w:type="dxa"/>
            <w:shd w:val="clear" w:color="auto" w:fill="auto"/>
            <w:noWrap/>
            <w:vAlign w:val="center"/>
          </w:tcPr>
          <w:p w14:paraId="7F860613"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616</w:t>
            </w:r>
          </w:p>
        </w:tc>
        <w:tc>
          <w:tcPr>
            <w:tcW w:w="680" w:type="dxa"/>
            <w:shd w:val="clear" w:color="auto" w:fill="auto"/>
            <w:noWrap/>
            <w:vAlign w:val="center"/>
          </w:tcPr>
          <w:p w14:paraId="53A402E8"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632</w:t>
            </w:r>
          </w:p>
        </w:tc>
        <w:tc>
          <w:tcPr>
            <w:tcW w:w="680" w:type="dxa"/>
            <w:shd w:val="clear" w:color="auto" w:fill="auto"/>
            <w:noWrap/>
            <w:vAlign w:val="center"/>
          </w:tcPr>
          <w:p w14:paraId="56106FCC"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648</w:t>
            </w:r>
          </w:p>
        </w:tc>
        <w:tc>
          <w:tcPr>
            <w:tcW w:w="680" w:type="dxa"/>
            <w:shd w:val="clear" w:color="auto" w:fill="auto"/>
            <w:noWrap/>
            <w:vAlign w:val="center"/>
          </w:tcPr>
          <w:p w14:paraId="4F9DC611"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656</w:t>
            </w:r>
          </w:p>
        </w:tc>
        <w:tc>
          <w:tcPr>
            <w:tcW w:w="680" w:type="dxa"/>
            <w:shd w:val="clear" w:color="auto" w:fill="auto"/>
            <w:noWrap/>
            <w:vAlign w:val="center"/>
          </w:tcPr>
          <w:p w14:paraId="72C455A9"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704</w:t>
            </w:r>
          </w:p>
        </w:tc>
        <w:tc>
          <w:tcPr>
            <w:tcW w:w="680" w:type="dxa"/>
            <w:shd w:val="clear" w:color="auto" w:fill="auto"/>
            <w:noWrap/>
            <w:vAlign w:val="center"/>
          </w:tcPr>
          <w:p w14:paraId="71172C47"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744</w:t>
            </w:r>
          </w:p>
        </w:tc>
        <w:tc>
          <w:tcPr>
            <w:tcW w:w="680" w:type="dxa"/>
            <w:vAlign w:val="center"/>
          </w:tcPr>
          <w:p w14:paraId="210A919C" w14:textId="77777777" w:rsidR="00B94317" w:rsidRPr="00D90246" w:rsidRDefault="00B94317" w:rsidP="003265CD">
            <w:pPr>
              <w:keepNext/>
              <w:keepLines/>
              <w:spacing w:before="60" w:after="0"/>
              <w:jc w:val="right"/>
              <w:rPr>
                <w:rFonts w:ascii="Arial" w:hAnsi="Arial" w:cs="Arial"/>
                <w:color w:val="000000"/>
                <w:sz w:val="16"/>
                <w:szCs w:val="16"/>
              </w:rPr>
            </w:pPr>
            <w:r w:rsidRPr="00D90246">
              <w:rPr>
                <w:rFonts w:ascii="Arial" w:hAnsi="Arial" w:cs="Arial"/>
                <w:color w:val="000000"/>
                <w:sz w:val="16"/>
                <w:szCs w:val="16"/>
              </w:rPr>
              <w:t>536</w:t>
            </w:r>
          </w:p>
        </w:tc>
      </w:tr>
      <w:tr w:rsidR="00B94317" w:rsidRPr="00893804" w14:paraId="5BA05E23" w14:textId="77777777">
        <w:trPr>
          <w:trHeight w:val="330"/>
          <w:jc w:val="center"/>
        </w:trPr>
        <w:tc>
          <w:tcPr>
            <w:tcW w:w="3320" w:type="dxa"/>
            <w:shd w:val="clear" w:color="auto" w:fill="auto"/>
            <w:noWrap/>
            <w:vAlign w:val="center"/>
          </w:tcPr>
          <w:p w14:paraId="44BFE3F4"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shd w:val="clear" w:color="auto" w:fill="auto"/>
            <w:noWrap/>
            <w:vAlign w:val="center"/>
          </w:tcPr>
          <w:p w14:paraId="1098D68B"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29.6</w:t>
            </w:r>
          </w:p>
        </w:tc>
        <w:tc>
          <w:tcPr>
            <w:tcW w:w="680" w:type="dxa"/>
            <w:shd w:val="clear" w:color="auto" w:fill="auto"/>
            <w:noWrap/>
            <w:vAlign w:val="center"/>
          </w:tcPr>
          <w:p w14:paraId="526B503C"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shd w:val="clear" w:color="auto" w:fill="auto"/>
            <w:noWrap/>
            <w:vAlign w:val="center"/>
          </w:tcPr>
          <w:p w14:paraId="79F20168"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30.8</w:t>
            </w:r>
          </w:p>
        </w:tc>
        <w:tc>
          <w:tcPr>
            <w:tcW w:w="680" w:type="dxa"/>
            <w:shd w:val="clear" w:color="auto" w:fill="auto"/>
            <w:noWrap/>
            <w:vAlign w:val="center"/>
          </w:tcPr>
          <w:p w14:paraId="542CFD66"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31.6</w:t>
            </w:r>
          </w:p>
        </w:tc>
        <w:tc>
          <w:tcPr>
            <w:tcW w:w="680" w:type="dxa"/>
            <w:shd w:val="clear" w:color="auto" w:fill="auto"/>
            <w:noWrap/>
            <w:vAlign w:val="center"/>
          </w:tcPr>
          <w:p w14:paraId="5D020D64"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32.4</w:t>
            </w:r>
          </w:p>
        </w:tc>
        <w:tc>
          <w:tcPr>
            <w:tcW w:w="680" w:type="dxa"/>
            <w:shd w:val="clear" w:color="auto" w:fill="auto"/>
            <w:noWrap/>
            <w:vAlign w:val="center"/>
          </w:tcPr>
          <w:p w14:paraId="32C89F47"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32.8</w:t>
            </w:r>
          </w:p>
        </w:tc>
        <w:tc>
          <w:tcPr>
            <w:tcW w:w="680" w:type="dxa"/>
            <w:shd w:val="clear" w:color="auto" w:fill="auto"/>
            <w:noWrap/>
            <w:vAlign w:val="center"/>
          </w:tcPr>
          <w:p w14:paraId="55933A7D"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35.2</w:t>
            </w:r>
          </w:p>
        </w:tc>
        <w:tc>
          <w:tcPr>
            <w:tcW w:w="680" w:type="dxa"/>
            <w:shd w:val="clear" w:color="auto" w:fill="auto"/>
            <w:noWrap/>
            <w:vAlign w:val="center"/>
          </w:tcPr>
          <w:p w14:paraId="0C37A322"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37.2</w:t>
            </w:r>
          </w:p>
        </w:tc>
        <w:tc>
          <w:tcPr>
            <w:tcW w:w="680" w:type="dxa"/>
            <w:vAlign w:val="center"/>
          </w:tcPr>
          <w:p w14:paraId="4D79FB09" w14:textId="77777777" w:rsidR="00B94317" w:rsidRPr="00D90246" w:rsidRDefault="00B94317" w:rsidP="003265CD">
            <w:pPr>
              <w:keepNext/>
              <w:keepLines/>
              <w:spacing w:before="60" w:after="0"/>
              <w:jc w:val="right"/>
              <w:rPr>
                <w:rFonts w:ascii="Arial" w:hAnsi="Arial" w:cs="Arial"/>
                <w:color w:val="000000"/>
                <w:sz w:val="16"/>
                <w:szCs w:val="16"/>
              </w:rPr>
            </w:pPr>
            <w:r w:rsidRPr="00D90246">
              <w:rPr>
                <w:rFonts w:ascii="Arial" w:hAnsi="Arial" w:cs="Arial"/>
                <w:color w:val="000000"/>
                <w:sz w:val="16"/>
                <w:szCs w:val="16"/>
              </w:rPr>
              <w:t>26.8</w:t>
            </w:r>
          </w:p>
        </w:tc>
      </w:tr>
      <w:tr w:rsidR="00B94317" w:rsidRPr="00893804" w14:paraId="3A91BFE4" w14:textId="77777777">
        <w:trPr>
          <w:trHeight w:val="330"/>
          <w:jc w:val="center"/>
        </w:trPr>
        <w:tc>
          <w:tcPr>
            <w:tcW w:w="3320" w:type="dxa"/>
            <w:shd w:val="clear" w:color="auto" w:fill="auto"/>
            <w:noWrap/>
            <w:vAlign w:val="center"/>
          </w:tcPr>
          <w:p w14:paraId="324844B3"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shd w:val="clear" w:color="auto" w:fill="auto"/>
            <w:noWrap/>
            <w:vAlign w:val="center"/>
          </w:tcPr>
          <w:p w14:paraId="198054A8"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shd w:val="clear" w:color="auto" w:fill="auto"/>
            <w:noWrap/>
            <w:vAlign w:val="center"/>
          </w:tcPr>
          <w:p w14:paraId="6B3C6B66"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shd w:val="clear" w:color="auto" w:fill="auto"/>
            <w:noWrap/>
            <w:vAlign w:val="center"/>
          </w:tcPr>
          <w:p w14:paraId="07F11501"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31</w:t>
            </w:r>
          </w:p>
        </w:tc>
        <w:tc>
          <w:tcPr>
            <w:tcW w:w="680" w:type="dxa"/>
            <w:shd w:val="clear" w:color="auto" w:fill="auto"/>
            <w:noWrap/>
            <w:vAlign w:val="center"/>
          </w:tcPr>
          <w:p w14:paraId="46BF7F09"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680" w:type="dxa"/>
            <w:shd w:val="clear" w:color="auto" w:fill="auto"/>
            <w:noWrap/>
            <w:vAlign w:val="center"/>
          </w:tcPr>
          <w:p w14:paraId="3B795489"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33</w:t>
            </w:r>
          </w:p>
        </w:tc>
        <w:tc>
          <w:tcPr>
            <w:tcW w:w="680" w:type="dxa"/>
            <w:shd w:val="clear" w:color="auto" w:fill="auto"/>
            <w:noWrap/>
            <w:vAlign w:val="center"/>
          </w:tcPr>
          <w:p w14:paraId="38ACE48F"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33</w:t>
            </w:r>
          </w:p>
        </w:tc>
        <w:tc>
          <w:tcPr>
            <w:tcW w:w="680" w:type="dxa"/>
            <w:shd w:val="clear" w:color="auto" w:fill="auto"/>
            <w:noWrap/>
            <w:vAlign w:val="center"/>
          </w:tcPr>
          <w:p w14:paraId="5BC92527"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36</w:t>
            </w:r>
          </w:p>
        </w:tc>
        <w:tc>
          <w:tcPr>
            <w:tcW w:w="680" w:type="dxa"/>
            <w:shd w:val="clear" w:color="auto" w:fill="auto"/>
            <w:noWrap/>
            <w:vAlign w:val="center"/>
          </w:tcPr>
          <w:p w14:paraId="4EA335E3"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38</w:t>
            </w:r>
          </w:p>
        </w:tc>
        <w:tc>
          <w:tcPr>
            <w:tcW w:w="680" w:type="dxa"/>
            <w:vAlign w:val="center"/>
          </w:tcPr>
          <w:p w14:paraId="665734CE" w14:textId="77777777" w:rsidR="00B94317" w:rsidRPr="00D90246" w:rsidRDefault="00B94317" w:rsidP="003265CD">
            <w:pPr>
              <w:keepNext/>
              <w:keepLines/>
              <w:spacing w:before="60" w:after="0"/>
              <w:jc w:val="right"/>
              <w:rPr>
                <w:rFonts w:ascii="Arial" w:hAnsi="Arial" w:cs="Arial"/>
                <w:color w:val="000000"/>
                <w:sz w:val="16"/>
                <w:szCs w:val="16"/>
              </w:rPr>
            </w:pPr>
            <w:r w:rsidRPr="00D90246">
              <w:rPr>
                <w:rFonts w:ascii="Arial" w:hAnsi="Arial" w:cs="Arial"/>
                <w:color w:val="000000"/>
                <w:sz w:val="16"/>
                <w:szCs w:val="16"/>
              </w:rPr>
              <w:t>N/A</w:t>
            </w:r>
          </w:p>
        </w:tc>
      </w:tr>
    </w:tbl>
    <w:p w14:paraId="047B6DBE" w14:textId="77777777" w:rsidR="00165711" w:rsidRPr="00E55425" w:rsidRDefault="00165711" w:rsidP="00165711">
      <w:pPr>
        <w:jc w:val="center"/>
        <w:rPr>
          <w:rFonts w:ascii="Arial" w:hAnsi="Arial" w:cs="Arial"/>
          <w:b/>
          <w:sz w:val="18"/>
          <w:szCs w:val="18"/>
        </w:rPr>
      </w:pPr>
    </w:p>
    <w:p w14:paraId="0E2DB252" w14:textId="77777777" w:rsidR="00165711" w:rsidRPr="00E55425" w:rsidRDefault="00165711" w:rsidP="00165711">
      <w:pPr>
        <w:pStyle w:val="TH"/>
      </w:pPr>
      <w:r w:rsidRPr="00E55425">
        <w:t>Table K.5: Computation of b=AS for AMR-WB (IPv4, ptime=20, bandwidth-efficient mode)</w:t>
      </w:r>
    </w:p>
    <w:tbl>
      <w:tblPr>
        <w:tblW w:w="96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gridCol w:w="688"/>
      </w:tblGrid>
      <w:tr w:rsidR="00B94317" w:rsidRPr="00893804" w14:paraId="48F10108" w14:textId="77777777">
        <w:trPr>
          <w:trHeight w:val="330"/>
          <w:jc w:val="center"/>
        </w:trPr>
        <w:tc>
          <w:tcPr>
            <w:tcW w:w="2840" w:type="dxa"/>
            <w:shd w:val="clear" w:color="auto" w:fill="auto"/>
            <w:noWrap/>
            <w:vAlign w:val="center"/>
          </w:tcPr>
          <w:p w14:paraId="0A1EB248" w14:textId="77777777" w:rsidR="00B94317" w:rsidRPr="00893804" w:rsidRDefault="00B94317" w:rsidP="00165711">
            <w:pPr>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shd w:val="clear" w:color="auto" w:fill="auto"/>
            <w:noWrap/>
            <w:vAlign w:val="center"/>
          </w:tcPr>
          <w:p w14:paraId="56AA3A5D"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6.6</w:t>
            </w:r>
          </w:p>
        </w:tc>
        <w:tc>
          <w:tcPr>
            <w:tcW w:w="680" w:type="dxa"/>
            <w:shd w:val="clear" w:color="auto" w:fill="auto"/>
            <w:noWrap/>
            <w:vAlign w:val="center"/>
          </w:tcPr>
          <w:p w14:paraId="5B8DE331"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8.85</w:t>
            </w:r>
          </w:p>
        </w:tc>
        <w:tc>
          <w:tcPr>
            <w:tcW w:w="680" w:type="dxa"/>
            <w:shd w:val="clear" w:color="auto" w:fill="auto"/>
            <w:noWrap/>
            <w:vAlign w:val="center"/>
          </w:tcPr>
          <w:p w14:paraId="6D51ADBC"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12.65</w:t>
            </w:r>
          </w:p>
        </w:tc>
        <w:tc>
          <w:tcPr>
            <w:tcW w:w="680" w:type="dxa"/>
            <w:shd w:val="clear" w:color="auto" w:fill="auto"/>
            <w:noWrap/>
            <w:vAlign w:val="center"/>
          </w:tcPr>
          <w:p w14:paraId="7182E474"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14.25</w:t>
            </w:r>
          </w:p>
        </w:tc>
        <w:tc>
          <w:tcPr>
            <w:tcW w:w="680" w:type="dxa"/>
            <w:shd w:val="clear" w:color="auto" w:fill="auto"/>
            <w:noWrap/>
            <w:vAlign w:val="center"/>
          </w:tcPr>
          <w:p w14:paraId="45832A5B"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15.85</w:t>
            </w:r>
          </w:p>
        </w:tc>
        <w:tc>
          <w:tcPr>
            <w:tcW w:w="680" w:type="dxa"/>
            <w:shd w:val="clear" w:color="auto" w:fill="auto"/>
            <w:noWrap/>
            <w:vAlign w:val="center"/>
          </w:tcPr>
          <w:p w14:paraId="53FCB468"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18.25</w:t>
            </w:r>
          </w:p>
        </w:tc>
        <w:tc>
          <w:tcPr>
            <w:tcW w:w="680" w:type="dxa"/>
            <w:shd w:val="clear" w:color="auto" w:fill="auto"/>
            <w:noWrap/>
            <w:vAlign w:val="center"/>
          </w:tcPr>
          <w:p w14:paraId="20A1E156"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19.85</w:t>
            </w:r>
          </w:p>
        </w:tc>
        <w:tc>
          <w:tcPr>
            <w:tcW w:w="680" w:type="dxa"/>
            <w:shd w:val="clear" w:color="auto" w:fill="auto"/>
            <w:noWrap/>
            <w:vAlign w:val="center"/>
          </w:tcPr>
          <w:p w14:paraId="7D4E54C3"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23.05</w:t>
            </w:r>
          </w:p>
        </w:tc>
        <w:tc>
          <w:tcPr>
            <w:tcW w:w="688" w:type="dxa"/>
            <w:shd w:val="clear" w:color="auto" w:fill="auto"/>
            <w:noWrap/>
            <w:vAlign w:val="center"/>
          </w:tcPr>
          <w:p w14:paraId="4116C9B5"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23.85</w:t>
            </w:r>
          </w:p>
        </w:tc>
        <w:tc>
          <w:tcPr>
            <w:tcW w:w="688" w:type="dxa"/>
            <w:vAlign w:val="center"/>
          </w:tcPr>
          <w:p w14:paraId="2244EAD0" w14:textId="77777777" w:rsidR="00B94317" w:rsidRPr="00D90246" w:rsidRDefault="00B94317" w:rsidP="00B94317">
            <w:pPr>
              <w:spacing w:before="60" w:after="0"/>
              <w:jc w:val="right"/>
              <w:rPr>
                <w:rFonts w:ascii="Arial" w:hAnsi="Arial" w:cs="Arial"/>
                <w:b/>
                <w:bCs/>
                <w:color w:val="000000"/>
                <w:sz w:val="16"/>
                <w:szCs w:val="16"/>
              </w:rPr>
            </w:pPr>
            <w:r w:rsidRPr="00D90246">
              <w:rPr>
                <w:rFonts w:ascii="Arial" w:hAnsi="Arial" w:cs="Arial"/>
                <w:b/>
                <w:bCs/>
                <w:color w:val="000000"/>
                <w:sz w:val="16"/>
                <w:szCs w:val="16"/>
              </w:rPr>
              <w:t>SID</w:t>
            </w:r>
          </w:p>
        </w:tc>
      </w:tr>
      <w:tr w:rsidR="00B94317" w:rsidRPr="00893804" w14:paraId="2A1EC772" w14:textId="77777777">
        <w:trPr>
          <w:trHeight w:val="330"/>
          <w:jc w:val="center"/>
        </w:trPr>
        <w:tc>
          <w:tcPr>
            <w:tcW w:w="2840" w:type="dxa"/>
            <w:shd w:val="clear" w:color="auto" w:fill="auto"/>
            <w:noWrap/>
            <w:vAlign w:val="center"/>
          </w:tcPr>
          <w:p w14:paraId="60C17715"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shd w:val="clear" w:color="auto" w:fill="auto"/>
            <w:noWrap/>
            <w:vAlign w:val="center"/>
          </w:tcPr>
          <w:p w14:paraId="79023F0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132</w:t>
            </w:r>
          </w:p>
        </w:tc>
        <w:tc>
          <w:tcPr>
            <w:tcW w:w="680" w:type="dxa"/>
            <w:shd w:val="clear" w:color="auto" w:fill="auto"/>
            <w:noWrap/>
            <w:vAlign w:val="center"/>
          </w:tcPr>
          <w:p w14:paraId="6639376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177</w:t>
            </w:r>
          </w:p>
        </w:tc>
        <w:tc>
          <w:tcPr>
            <w:tcW w:w="680" w:type="dxa"/>
            <w:shd w:val="clear" w:color="auto" w:fill="auto"/>
            <w:noWrap/>
            <w:vAlign w:val="center"/>
          </w:tcPr>
          <w:p w14:paraId="3C0E488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253</w:t>
            </w:r>
          </w:p>
        </w:tc>
        <w:tc>
          <w:tcPr>
            <w:tcW w:w="680" w:type="dxa"/>
            <w:shd w:val="clear" w:color="auto" w:fill="auto"/>
            <w:noWrap/>
            <w:vAlign w:val="center"/>
          </w:tcPr>
          <w:p w14:paraId="0B001C3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285</w:t>
            </w:r>
          </w:p>
        </w:tc>
        <w:tc>
          <w:tcPr>
            <w:tcW w:w="680" w:type="dxa"/>
            <w:shd w:val="clear" w:color="auto" w:fill="auto"/>
            <w:noWrap/>
            <w:vAlign w:val="center"/>
          </w:tcPr>
          <w:p w14:paraId="1E460E1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317</w:t>
            </w:r>
          </w:p>
        </w:tc>
        <w:tc>
          <w:tcPr>
            <w:tcW w:w="680" w:type="dxa"/>
            <w:shd w:val="clear" w:color="auto" w:fill="auto"/>
            <w:noWrap/>
            <w:vAlign w:val="center"/>
          </w:tcPr>
          <w:p w14:paraId="0096779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365</w:t>
            </w:r>
          </w:p>
        </w:tc>
        <w:tc>
          <w:tcPr>
            <w:tcW w:w="680" w:type="dxa"/>
            <w:shd w:val="clear" w:color="auto" w:fill="auto"/>
            <w:noWrap/>
            <w:vAlign w:val="center"/>
          </w:tcPr>
          <w:p w14:paraId="2776DEC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397</w:t>
            </w:r>
          </w:p>
        </w:tc>
        <w:tc>
          <w:tcPr>
            <w:tcW w:w="680" w:type="dxa"/>
            <w:shd w:val="clear" w:color="auto" w:fill="auto"/>
            <w:noWrap/>
            <w:vAlign w:val="center"/>
          </w:tcPr>
          <w:p w14:paraId="164C787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461</w:t>
            </w:r>
          </w:p>
        </w:tc>
        <w:tc>
          <w:tcPr>
            <w:tcW w:w="688" w:type="dxa"/>
            <w:shd w:val="clear" w:color="auto" w:fill="auto"/>
            <w:noWrap/>
            <w:vAlign w:val="center"/>
          </w:tcPr>
          <w:p w14:paraId="0EB6573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477</w:t>
            </w:r>
          </w:p>
        </w:tc>
        <w:tc>
          <w:tcPr>
            <w:tcW w:w="688" w:type="dxa"/>
            <w:vAlign w:val="center"/>
          </w:tcPr>
          <w:p w14:paraId="043CC358"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40</w:t>
            </w:r>
          </w:p>
        </w:tc>
      </w:tr>
      <w:tr w:rsidR="00B94317" w:rsidRPr="00893804" w14:paraId="6948567F" w14:textId="77777777">
        <w:trPr>
          <w:trHeight w:val="330"/>
          <w:jc w:val="center"/>
        </w:trPr>
        <w:tc>
          <w:tcPr>
            <w:tcW w:w="2840" w:type="dxa"/>
            <w:shd w:val="clear" w:color="auto" w:fill="auto"/>
            <w:noWrap/>
            <w:vAlign w:val="center"/>
          </w:tcPr>
          <w:p w14:paraId="79D632A5"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shd w:val="clear" w:color="auto" w:fill="auto"/>
            <w:noWrap/>
            <w:vAlign w:val="center"/>
          </w:tcPr>
          <w:p w14:paraId="2961DE6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2A9E4B1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15B4AA1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4EEE3FA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250C907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6E0F9BF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67DF586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7E4F430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8" w:type="dxa"/>
            <w:shd w:val="clear" w:color="auto" w:fill="auto"/>
            <w:noWrap/>
            <w:vAlign w:val="center"/>
          </w:tcPr>
          <w:p w14:paraId="41CC4F8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8" w:type="dxa"/>
            <w:vAlign w:val="center"/>
          </w:tcPr>
          <w:p w14:paraId="56147138"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10</w:t>
            </w:r>
          </w:p>
        </w:tc>
      </w:tr>
      <w:tr w:rsidR="00B94317" w:rsidRPr="00893804" w14:paraId="77A02441" w14:textId="77777777">
        <w:trPr>
          <w:trHeight w:val="330"/>
          <w:jc w:val="center"/>
        </w:trPr>
        <w:tc>
          <w:tcPr>
            <w:tcW w:w="2840" w:type="dxa"/>
            <w:shd w:val="clear" w:color="auto" w:fill="auto"/>
            <w:noWrap/>
            <w:vAlign w:val="center"/>
          </w:tcPr>
          <w:p w14:paraId="172B2838"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shd w:val="clear" w:color="auto" w:fill="auto"/>
            <w:noWrap/>
            <w:vAlign w:val="center"/>
          </w:tcPr>
          <w:p w14:paraId="6DB2BD4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142</w:t>
            </w:r>
          </w:p>
        </w:tc>
        <w:tc>
          <w:tcPr>
            <w:tcW w:w="680" w:type="dxa"/>
            <w:shd w:val="clear" w:color="auto" w:fill="auto"/>
            <w:noWrap/>
            <w:vAlign w:val="center"/>
          </w:tcPr>
          <w:p w14:paraId="7D13BA2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187</w:t>
            </w:r>
          </w:p>
        </w:tc>
        <w:tc>
          <w:tcPr>
            <w:tcW w:w="680" w:type="dxa"/>
            <w:shd w:val="clear" w:color="auto" w:fill="auto"/>
            <w:noWrap/>
            <w:vAlign w:val="center"/>
          </w:tcPr>
          <w:p w14:paraId="78D8A1D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263</w:t>
            </w:r>
          </w:p>
        </w:tc>
        <w:tc>
          <w:tcPr>
            <w:tcW w:w="680" w:type="dxa"/>
            <w:shd w:val="clear" w:color="auto" w:fill="auto"/>
            <w:noWrap/>
            <w:vAlign w:val="center"/>
          </w:tcPr>
          <w:p w14:paraId="29C66A5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295</w:t>
            </w:r>
          </w:p>
        </w:tc>
        <w:tc>
          <w:tcPr>
            <w:tcW w:w="680" w:type="dxa"/>
            <w:shd w:val="clear" w:color="auto" w:fill="auto"/>
            <w:noWrap/>
            <w:vAlign w:val="center"/>
          </w:tcPr>
          <w:p w14:paraId="3BEA30F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327</w:t>
            </w:r>
          </w:p>
        </w:tc>
        <w:tc>
          <w:tcPr>
            <w:tcW w:w="680" w:type="dxa"/>
            <w:shd w:val="clear" w:color="auto" w:fill="auto"/>
            <w:noWrap/>
            <w:vAlign w:val="center"/>
          </w:tcPr>
          <w:p w14:paraId="2266729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375</w:t>
            </w:r>
          </w:p>
        </w:tc>
        <w:tc>
          <w:tcPr>
            <w:tcW w:w="680" w:type="dxa"/>
            <w:shd w:val="clear" w:color="auto" w:fill="auto"/>
            <w:noWrap/>
            <w:vAlign w:val="center"/>
          </w:tcPr>
          <w:p w14:paraId="4F47D1E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407</w:t>
            </w:r>
          </w:p>
        </w:tc>
        <w:tc>
          <w:tcPr>
            <w:tcW w:w="680" w:type="dxa"/>
            <w:shd w:val="clear" w:color="auto" w:fill="auto"/>
            <w:noWrap/>
            <w:vAlign w:val="center"/>
          </w:tcPr>
          <w:p w14:paraId="114CF8E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471</w:t>
            </w:r>
          </w:p>
        </w:tc>
        <w:tc>
          <w:tcPr>
            <w:tcW w:w="688" w:type="dxa"/>
            <w:shd w:val="clear" w:color="auto" w:fill="auto"/>
            <w:noWrap/>
            <w:vAlign w:val="center"/>
          </w:tcPr>
          <w:p w14:paraId="50F5187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487</w:t>
            </w:r>
          </w:p>
        </w:tc>
        <w:tc>
          <w:tcPr>
            <w:tcW w:w="688" w:type="dxa"/>
            <w:vAlign w:val="center"/>
          </w:tcPr>
          <w:p w14:paraId="65B8A509"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50</w:t>
            </w:r>
          </w:p>
        </w:tc>
      </w:tr>
      <w:tr w:rsidR="00B94317" w:rsidRPr="00893804" w14:paraId="0437DDF8" w14:textId="77777777">
        <w:trPr>
          <w:trHeight w:val="330"/>
          <w:jc w:val="center"/>
        </w:trPr>
        <w:tc>
          <w:tcPr>
            <w:tcW w:w="2840" w:type="dxa"/>
            <w:shd w:val="clear" w:color="auto" w:fill="auto"/>
            <w:noWrap/>
            <w:vAlign w:val="center"/>
          </w:tcPr>
          <w:p w14:paraId="559BD796"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payload (bytes)</w:t>
            </w:r>
          </w:p>
        </w:tc>
        <w:tc>
          <w:tcPr>
            <w:tcW w:w="680" w:type="dxa"/>
            <w:shd w:val="clear" w:color="auto" w:fill="auto"/>
            <w:noWrap/>
            <w:vAlign w:val="center"/>
          </w:tcPr>
          <w:p w14:paraId="56AA66A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17.75</w:t>
            </w:r>
          </w:p>
        </w:tc>
        <w:tc>
          <w:tcPr>
            <w:tcW w:w="680" w:type="dxa"/>
            <w:shd w:val="clear" w:color="auto" w:fill="auto"/>
            <w:noWrap/>
            <w:vAlign w:val="center"/>
          </w:tcPr>
          <w:p w14:paraId="6230708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23.38</w:t>
            </w:r>
          </w:p>
        </w:tc>
        <w:tc>
          <w:tcPr>
            <w:tcW w:w="680" w:type="dxa"/>
            <w:shd w:val="clear" w:color="auto" w:fill="auto"/>
            <w:noWrap/>
            <w:vAlign w:val="center"/>
          </w:tcPr>
          <w:p w14:paraId="775ABC4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32.88</w:t>
            </w:r>
          </w:p>
        </w:tc>
        <w:tc>
          <w:tcPr>
            <w:tcW w:w="680" w:type="dxa"/>
            <w:shd w:val="clear" w:color="auto" w:fill="auto"/>
            <w:noWrap/>
            <w:vAlign w:val="center"/>
          </w:tcPr>
          <w:p w14:paraId="6EF678B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36.88</w:t>
            </w:r>
          </w:p>
        </w:tc>
        <w:tc>
          <w:tcPr>
            <w:tcW w:w="680" w:type="dxa"/>
            <w:shd w:val="clear" w:color="auto" w:fill="auto"/>
            <w:noWrap/>
            <w:vAlign w:val="center"/>
          </w:tcPr>
          <w:p w14:paraId="0082CF4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40.88</w:t>
            </w:r>
          </w:p>
        </w:tc>
        <w:tc>
          <w:tcPr>
            <w:tcW w:w="680" w:type="dxa"/>
            <w:shd w:val="clear" w:color="auto" w:fill="auto"/>
            <w:noWrap/>
            <w:vAlign w:val="center"/>
          </w:tcPr>
          <w:p w14:paraId="355721A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46.88</w:t>
            </w:r>
          </w:p>
        </w:tc>
        <w:tc>
          <w:tcPr>
            <w:tcW w:w="680" w:type="dxa"/>
            <w:shd w:val="clear" w:color="auto" w:fill="auto"/>
            <w:noWrap/>
            <w:vAlign w:val="center"/>
          </w:tcPr>
          <w:p w14:paraId="6AB1C58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50.88</w:t>
            </w:r>
          </w:p>
        </w:tc>
        <w:tc>
          <w:tcPr>
            <w:tcW w:w="680" w:type="dxa"/>
            <w:shd w:val="clear" w:color="auto" w:fill="auto"/>
            <w:noWrap/>
            <w:vAlign w:val="center"/>
          </w:tcPr>
          <w:p w14:paraId="40F2A4B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58.88</w:t>
            </w:r>
          </w:p>
        </w:tc>
        <w:tc>
          <w:tcPr>
            <w:tcW w:w="688" w:type="dxa"/>
            <w:shd w:val="clear" w:color="auto" w:fill="auto"/>
            <w:noWrap/>
            <w:vAlign w:val="center"/>
          </w:tcPr>
          <w:p w14:paraId="37A4ECB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60.875</w:t>
            </w:r>
          </w:p>
        </w:tc>
        <w:tc>
          <w:tcPr>
            <w:tcW w:w="688" w:type="dxa"/>
            <w:vAlign w:val="center"/>
          </w:tcPr>
          <w:p w14:paraId="4D1A478E"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6.25</w:t>
            </w:r>
          </w:p>
        </w:tc>
      </w:tr>
      <w:tr w:rsidR="00B94317" w:rsidRPr="00893804" w14:paraId="467F9E0A" w14:textId="77777777">
        <w:trPr>
          <w:trHeight w:val="330"/>
          <w:jc w:val="center"/>
        </w:trPr>
        <w:tc>
          <w:tcPr>
            <w:tcW w:w="2840" w:type="dxa"/>
            <w:shd w:val="clear" w:color="auto" w:fill="auto"/>
            <w:noWrap/>
            <w:vAlign w:val="center"/>
          </w:tcPr>
          <w:p w14:paraId="6E4B1C3A"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Rounded-up RTP payload (bytes)</w:t>
            </w:r>
          </w:p>
        </w:tc>
        <w:tc>
          <w:tcPr>
            <w:tcW w:w="680" w:type="dxa"/>
            <w:shd w:val="clear" w:color="auto" w:fill="auto"/>
            <w:noWrap/>
            <w:vAlign w:val="center"/>
          </w:tcPr>
          <w:p w14:paraId="5286D28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shd w:val="clear" w:color="auto" w:fill="auto"/>
            <w:noWrap/>
            <w:vAlign w:val="center"/>
          </w:tcPr>
          <w:p w14:paraId="19488A9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shd w:val="clear" w:color="auto" w:fill="auto"/>
            <w:noWrap/>
            <w:vAlign w:val="center"/>
          </w:tcPr>
          <w:p w14:paraId="0EF9D07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33</w:t>
            </w:r>
          </w:p>
        </w:tc>
        <w:tc>
          <w:tcPr>
            <w:tcW w:w="680" w:type="dxa"/>
            <w:shd w:val="clear" w:color="auto" w:fill="auto"/>
            <w:noWrap/>
            <w:vAlign w:val="center"/>
          </w:tcPr>
          <w:p w14:paraId="20BF70F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37</w:t>
            </w:r>
          </w:p>
        </w:tc>
        <w:tc>
          <w:tcPr>
            <w:tcW w:w="680" w:type="dxa"/>
            <w:shd w:val="clear" w:color="auto" w:fill="auto"/>
            <w:noWrap/>
            <w:vAlign w:val="center"/>
          </w:tcPr>
          <w:p w14:paraId="6B5DD11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41</w:t>
            </w:r>
          </w:p>
        </w:tc>
        <w:tc>
          <w:tcPr>
            <w:tcW w:w="680" w:type="dxa"/>
            <w:shd w:val="clear" w:color="auto" w:fill="auto"/>
            <w:noWrap/>
            <w:vAlign w:val="center"/>
          </w:tcPr>
          <w:p w14:paraId="092AD73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47</w:t>
            </w:r>
          </w:p>
        </w:tc>
        <w:tc>
          <w:tcPr>
            <w:tcW w:w="680" w:type="dxa"/>
            <w:shd w:val="clear" w:color="auto" w:fill="auto"/>
            <w:noWrap/>
            <w:vAlign w:val="center"/>
          </w:tcPr>
          <w:p w14:paraId="4B8E2E1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51</w:t>
            </w:r>
          </w:p>
        </w:tc>
        <w:tc>
          <w:tcPr>
            <w:tcW w:w="680" w:type="dxa"/>
            <w:shd w:val="clear" w:color="auto" w:fill="auto"/>
            <w:noWrap/>
            <w:vAlign w:val="center"/>
          </w:tcPr>
          <w:p w14:paraId="288A360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59</w:t>
            </w:r>
          </w:p>
        </w:tc>
        <w:tc>
          <w:tcPr>
            <w:tcW w:w="688" w:type="dxa"/>
            <w:shd w:val="clear" w:color="auto" w:fill="auto"/>
            <w:noWrap/>
            <w:vAlign w:val="center"/>
          </w:tcPr>
          <w:p w14:paraId="59470A3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61</w:t>
            </w:r>
          </w:p>
        </w:tc>
        <w:tc>
          <w:tcPr>
            <w:tcW w:w="688" w:type="dxa"/>
            <w:vAlign w:val="center"/>
          </w:tcPr>
          <w:p w14:paraId="15610814"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7</w:t>
            </w:r>
          </w:p>
        </w:tc>
      </w:tr>
      <w:tr w:rsidR="00B94317" w:rsidRPr="00893804" w14:paraId="68AA8586" w14:textId="77777777">
        <w:trPr>
          <w:trHeight w:val="330"/>
          <w:jc w:val="center"/>
        </w:trPr>
        <w:tc>
          <w:tcPr>
            <w:tcW w:w="2840" w:type="dxa"/>
            <w:shd w:val="clear" w:color="auto" w:fill="auto"/>
            <w:noWrap/>
            <w:vAlign w:val="center"/>
          </w:tcPr>
          <w:p w14:paraId="28DEB702"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Rounded-up RTP payload (bits)</w:t>
            </w:r>
          </w:p>
        </w:tc>
        <w:tc>
          <w:tcPr>
            <w:tcW w:w="680" w:type="dxa"/>
            <w:shd w:val="clear" w:color="auto" w:fill="auto"/>
            <w:noWrap/>
            <w:vAlign w:val="center"/>
          </w:tcPr>
          <w:p w14:paraId="031F853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144</w:t>
            </w:r>
          </w:p>
        </w:tc>
        <w:tc>
          <w:tcPr>
            <w:tcW w:w="680" w:type="dxa"/>
            <w:shd w:val="clear" w:color="auto" w:fill="auto"/>
            <w:noWrap/>
            <w:vAlign w:val="center"/>
          </w:tcPr>
          <w:p w14:paraId="6B477A3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192</w:t>
            </w:r>
          </w:p>
        </w:tc>
        <w:tc>
          <w:tcPr>
            <w:tcW w:w="680" w:type="dxa"/>
            <w:shd w:val="clear" w:color="auto" w:fill="auto"/>
            <w:noWrap/>
            <w:vAlign w:val="center"/>
          </w:tcPr>
          <w:p w14:paraId="30291A0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264</w:t>
            </w:r>
          </w:p>
        </w:tc>
        <w:tc>
          <w:tcPr>
            <w:tcW w:w="680" w:type="dxa"/>
            <w:shd w:val="clear" w:color="auto" w:fill="auto"/>
            <w:noWrap/>
            <w:vAlign w:val="center"/>
          </w:tcPr>
          <w:p w14:paraId="33D955C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296</w:t>
            </w:r>
          </w:p>
        </w:tc>
        <w:tc>
          <w:tcPr>
            <w:tcW w:w="680" w:type="dxa"/>
            <w:shd w:val="clear" w:color="auto" w:fill="auto"/>
            <w:noWrap/>
            <w:vAlign w:val="center"/>
          </w:tcPr>
          <w:p w14:paraId="33BD03E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328</w:t>
            </w:r>
          </w:p>
        </w:tc>
        <w:tc>
          <w:tcPr>
            <w:tcW w:w="680" w:type="dxa"/>
            <w:shd w:val="clear" w:color="auto" w:fill="auto"/>
            <w:noWrap/>
            <w:vAlign w:val="center"/>
          </w:tcPr>
          <w:p w14:paraId="754B360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376</w:t>
            </w:r>
          </w:p>
        </w:tc>
        <w:tc>
          <w:tcPr>
            <w:tcW w:w="680" w:type="dxa"/>
            <w:shd w:val="clear" w:color="auto" w:fill="auto"/>
            <w:noWrap/>
            <w:vAlign w:val="center"/>
          </w:tcPr>
          <w:p w14:paraId="6165134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408</w:t>
            </w:r>
          </w:p>
        </w:tc>
        <w:tc>
          <w:tcPr>
            <w:tcW w:w="680" w:type="dxa"/>
            <w:shd w:val="clear" w:color="auto" w:fill="auto"/>
            <w:noWrap/>
            <w:vAlign w:val="center"/>
          </w:tcPr>
          <w:p w14:paraId="7DA11EC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472</w:t>
            </w:r>
          </w:p>
        </w:tc>
        <w:tc>
          <w:tcPr>
            <w:tcW w:w="688" w:type="dxa"/>
            <w:shd w:val="clear" w:color="auto" w:fill="auto"/>
            <w:noWrap/>
            <w:vAlign w:val="center"/>
          </w:tcPr>
          <w:p w14:paraId="2927650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488</w:t>
            </w:r>
          </w:p>
        </w:tc>
        <w:tc>
          <w:tcPr>
            <w:tcW w:w="688" w:type="dxa"/>
            <w:vAlign w:val="center"/>
          </w:tcPr>
          <w:p w14:paraId="675CA81E"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56</w:t>
            </w:r>
          </w:p>
        </w:tc>
      </w:tr>
      <w:tr w:rsidR="00B94317" w:rsidRPr="00893804" w14:paraId="10F64094" w14:textId="77777777">
        <w:trPr>
          <w:trHeight w:val="330"/>
          <w:jc w:val="center"/>
        </w:trPr>
        <w:tc>
          <w:tcPr>
            <w:tcW w:w="2840" w:type="dxa"/>
            <w:shd w:val="clear" w:color="auto" w:fill="auto"/>
            <w:noWrap/>
            <w:vAlign w:val="center"/>
          </w:tcPr>
          <w:p w14:paraId="70D164D5"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shd w:val="clear" w:color="auto" w:fill="auto"/>
            <w:noWrap/>
            <w:vAlign w:val="center"/>
          </w:tcPr>
          <w:p w14:paraId="2C16229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68399AD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04F6662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7BBAA30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420D968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1E55192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41B2D20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042FF66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8" w:type="dxa"/>
            <w:shd w:val="clear" w:color="auto" w:fill="auto"/>
            <w:noWrap/>
            <w:vAlign w:val="center"/>
          </w:tcPr>
          <w:p w14:paraId="3F0C155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8" w:type="dxa"/>
            <w:vAlign w:val="center"/>
          </w:tcPr>
          <w:p w14:paraId="4D9CBC72"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96</w:t>
            </w:r>
          </w:p>
        </w:tc>
      </w:tr>
      <w:tr w:rsidR="00B94317" w:rsidRPr="00893804" w14:paraId="67DA9BD4" w14:textId="77777777">
        <w:trPr>
          <w:trHeight w:val="330"/>
          <w:jc w:val="center"/>
        </w:trPr>
        <w:tc>
          <w:tcPr>
            <w:tcW w:w="2840" w:type="dxa"/>
            <w:shd w:val="clear" w:color="auto" w:fill="auto"/>
            <w:noWrap/>
            <w:vAlign w:val="center"/>
          </w:tcPr>
          <w:p w14:paraId="5218151A"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shd w:val="clear" w:color="auto" w:fill="auto"/>
            <w:noWrap/>
            <w:vAlign w:val="center"/>
          </w:tcPr>
          <w:p w14:paraId="00EE6E2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56046A4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026D90F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405F260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1D41B8C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7D5A6E8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1150034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459A453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8" w:type="dxa"/>
            <w:shd w:val="clear" w:color="auto" w:fill="auto"/>
            <w:noWrap/>
            <w:vAlign w:val="center"/>
          </w:tcPr>
          <w:p w14:paraId="4A5DE59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8" w:type="dxa"/>
            <w:vAlign w:val="center"/>
          </w:tcPr>
          <w:p w14:paraId="0F3E65F8"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64</w:t>
            </w:r>
          </w:p>
        </w:tc>
      </w:tr>
      <w:tr w:rsidR="00B94317" w:rsidRPr="00893804" w14:paraId="0C15544A" w14:textId="77777777">
        <w:trPr>
          <w:trHeight w:val="330"/>
          <w:jc w:val="center"/>
        </w:trPr>
        <w:tc>
          <w:tcPr>
            <w:tcW w:w="2840" w:type="dxa"/>
            <w:shd w:val="clear" w:color="auto" w:fill="auto"/>
            <w:noWrap/>
            <w:vAlign w:val="center"/>
          </w:tcPr>
          <w:p w14:paraId="489911D2"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IPv4 header</w:t>
            </w:r>
          </w:p>
        </w:tc>
        <w:tc>
          <w:tcPr>
            <w:tcW w:w="680" w:type="dxa"/>
            <w:shd w:val="clear" w:color="auto" w:fill="auto"/>
            <w:noWrap/>
            <w:vAlign w:val="center"/>
          </w:tcPr>
          <w:p w14:paraId="334D7E2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3EED885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39945A3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0B556C9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67346FD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61B37CC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3DC6807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033B021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8" w:type="dxa"/>
            <w:shd w:val="clear" w:color="auto" w:fill="auto"/>
            <w:noWrap/>
            <w:vAlign w:val="center"/>
          </w:tcPr>
          <w:p w14:paraId="09CCE4C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8" w:type="dxa"/>
            <w:vAlign w:val="center"/>
          </w:tcPr>
          <w:p w14:paraId="14729D9D"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160</w:t>
            </w:r>
          </w:p>
        </w:tc>
      </w:tr>
      <w:tr w:rsidR="00B94317" w:rsidRPr="00893804" w14:paraId="18790379" w14:textId="77777777">
        <w:trPr>
          <w:trHeight w:val="330"/>
          <w:jc w:val="center"/>
        </w:trPr>
        <w:tc>
          <w:tcPr>
            <w:tcW w:w="2840" w:type="dxa"/>
            <w:shd w:val="clear" w:color="auto" w:fill="auto"/>
            <w:noWrap/>
            <w:vAlign w:val="center"/>
          </w:tcPr>
          <w:p w14:paraId="294F5152"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Total bits per 20 ms</w:t>
            </w:r>
          </w:p>
        </w:tc>
        <w:tc>
          <w:tcPr>
            <w:tcW w:w="680" w:type="dxa"/>
            <w:shd w:val="clear" w:color="auto" w:fill="auto"/>
            <w:noWrap/>
            <w:vAlign w:val="center"/>
          </w:tcPr>
          <w:p w14:paraId="62EF7BF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464</w:t>
            </w:r>
          </w:p>
        </w:tc>
        <w:tc>
          <w:tcPr>
            <w:tcW w:w="680" w:type="dxa"/>
            <w:shd w:val="clear" w:color="auto" w:fill="auto"/>
            <w:noWrap/>
            <w:vAlign w:val="center"/>
          </w:tcPr>
          <w:p w14:paraId="187455C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512</w:t>
            </w:r>
          </w:p>
        </w:tc>
        <w:tc>
          <w:tcPr>
            <w:tcW w:w="680" w:type="dxa"/>
            <w:shd w:val="clear" w:color="auto" w:fill="auto"/>
            <w:noWrap/>
            <w:vAlign w:val="center"/>
          </w:tcPr>
          <w:p w14:paraId="420C037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584</w:t>
            </w:r>
          </w:p>
        </w:tc>
        <w:tc>
          <w:tcPr>
            <w:tcW w:w="680" w:type="dxa"/>
            <w:shd w:val="clear" w:color="auto" w:fill="auto"/>
            <w:noWrap/>
            <w:vAlign w:val="center"/>
          </w:tcPr>
          <w:p w14:paraId="61ECF6D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616</w:t>
            </w:r>
          </w:p>
        </w:tc>
        <w:tc>
          <w:tcPr>
            <w:tcW w:w="680" w:type="dxa"/>
            <w:shd w:val="clear" w:color="auto" w:fill="auto"/>
            <w:noWrap/>
            <w:vAlign w:val="center"/>
          </w:tcPr>
          <w:p w14:paraId="5AC597E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648</w:t>
            </w:r>
          </w:p>
        </w:tc>
        <w:tc>
          <w:tcPr>
            <w:tcW w:w="680" w:type="dxa"/>
            <w:shd w:val="clear" w:color="auto" w:fill="auto"/>
            <w:noWrap/>
            <w:vAlign w:val="center"/>
          </w:tcPr>
          <w:p w14:paraId="69623D6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696</w:t>
            </w:r>
          </w:p>
        </w:tc>
        <w:tc>
          <w:tcPr>
            <w:tcW w:w="680" w:type="dxa"/>
            <w:shd w:val="clear" w:color="auto" w:fill="auto"/>
            <w:noWrap/>
            <w:vAlign w:val="center"/>
          </w:tcPr>
          <w:p w14:paraId="78DB991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728</w:t>
            </w:r>
          </w:p>
        </w:tc>
        <w:tc>
          <w:tcPr>
            <w:tcW w:w="680" w:type="dxa"/>
            <w:shd w:val="clear" w:color="auto" w:fill="auto"/>
            <w:noWrap/>
            <w:vAlign w:val="center"/>
          </w:tcPr>
          <w:p w14:paraId="1B8D42C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792</w:t>
            </w:r>
          </w:p>
        </w:tc>
        <w:tc>
          <w:tcPr>
            <w:tcW w:w="688" w:type="dxa"/>
            <w:shd w:val="clear" w:color="auto" w:fill="auto"/>
            <w:noWrap/>
            <w:vAlign w:val="center"/>
          </w:tcPr>
          <w:p w14:paraId="1546A48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808</w:t>
            </w:r>
          </w:p>
        </w:tc>
        <w:tc>
          <w:tcPr>
            <w:tcW w:w="688" w:type="dxa"/>
            <w:vAlign w:val="center"/>
          </w:tcPr>
          <w:p w14:paraId="5222B4A5"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376</w:t>
            </w:r>
          </w:p>
        </w:tc>
      </w:tr>
      <w:tr w:rsidR="00B94317" w:rsidRPr="00893804" w14:paraId="36A74AC0" w14:textId="77777777">
        <w:trPr>
          <w:trHeight w:val="330"/>
          <w:jc w:val="center"/>
        </w:trPr>
        <w:tc>
          <w:tcPr>
            <w:tcW w:w="2840" w:type="dxa"/>
            <w:shd w:val="clear" w:color="auto" w:fill="auto"/>
            <w:noWrap/>
            <w:vAlign w:val="center"/>
          </w:tcPr>
          <w:p w14:paraId="7586F126"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shd w:val="clear" w:color="auto" w:fill="auto"/>
            <w:noWrap/>
            <w:vAlign w:val="center"/>
          </w:tcPr>
          <w:p w14:paraId="54DE47D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23.2</w:t>
            </w:r>
          </w:p>
        </w:tc>
        <w:tc>
          <w:tcPr>
            <w:tcW w:w="680" w:type="dxa"/>
            <w:shd w:val="clear" w:color="auto" w:fill="auto"/>
            <w:noWrap/>
            <w:vAlign w:val="center"/>
          </w:tcPr>
          <w:p w14:paraId="6E77323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25.6</w:t>
            </w:r>
          </w:p>
        </w:tc>
        <w:tc>
          <w:tcPr>
            <w:tcW w:w="680" w:type="dxa"/>
            <w:shd w:val="clear" w:color="auto" w:fill="auto"/>
            <w:noWrap/>
            <w:vAlign w:val="center"/>
          </w:tcPr>
          <w:p w14:paraId="6DCE2E6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29.2</w:t>
            </w:r>
          </w:p>
        </w:tc>
        <w:tc>
          <w:tcPr>
            <w:tcW w:w="680" w:type="dxa"/>
            <w:shd w:val="clear" w:color="auto" w:fill="auto"/>
            <w:noWrap/>
            <w:vAlign w:val="center"/>
          </w:tcPr>
          <w:p w14:paraId="19D7687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30.8</w:t>
            </w:r>
          </w:p>
        </w:tc>
        <w:tc>
          <w:tcPr>
            <w:tcW w:w="680" w:type="dxa"/>
            <w:shd w:val="clear" w:color="auto" w:fill="auto"/>
            <w:noWrap/>
            <w:vAlign w:val="center"/>
          </w:tcPr>
          <w:p w14:paraId="77CF232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32.4</w:t>
            </w:r>
          </w:p>
        </w:tc>
        <w:tc>
          <w:tcPr>
            <w:tcW w:w="680" w:type="dxa"/>
            <w:shd w:val="clear" w:color="auto" w:fill="auto"/>
            <w:noWrap/>
            <w:vAlign w:val="center"/>
          </w:tcPr>
          <w:p w14:paraId="6084500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34.8</w:t>
            </w:r>
          </w:p>
        </w:tc>
        <w:tc>
          <w:tcPr>
            <w:tcW w:w="680" w:type="dxa"/>
            <w:shd w:val="clear" w:color="auto" w:fill="auto"/>
            <w:noWrap/>
            <w:vAlign w:val="center"/>
          </w:tcPr>
          <w:p w14:paraId="4F000E9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36.4</w:t>
            </w:r>
          </w:p>
        </w:tc>
        <w:tc>
          <w:tcPr>
            <w:tcW w:w="680" w:type="dxa"/>
            <w:shd w:val="clear" w:color="auto" w:fill="auto"/>
            <w:noWrap/>
            <w:vAlign w:val="center"/>
          </w:tcPr>
          <w:p w14:paraId="503D7B9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39.6</w:t>
            </w:r>
          </w:p>
        </w:tc>
        <w:tc>
          <w:tcPr>
            <w:tcW w:w="688" w:type="dxa"/>
            <w:shd w:val="clear" w:color="auto" w:fill="auto"/>
            <w:noWrap/>
            <w:vAlign w:val="center"/>
          </w:tcPr>
          <w:p w14:paraId="61BB58E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40.4</w:t>
            </w:r>
          </w:p>
        </w:tc>
        <w:tc>
          <w:tcPr>
            <w:tcW w:w="688" w:type="dxa"/>
            <w:vAlign w:val="center"/>
          </w:tcPr>
          <w:p w14:paraId="6B4E51DC"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18.8</w:t>
            </w:r>
          </w:p>
        </w:tc>
      </w:tr>
      <w:tr w:rsidR="00B94317" w:rsidRPr="00893804" w14:paraId="49402F10" w14:textId="77777777">
        <w:trPr>
          <w:trHeight w:val="330"/>
          <w:jc w:val="center"/>
        </w:trPr>
        <w:tc>
          <w:tcPr>
            <w:tcW w:w="2840" w:type="dxa"/>
            <w:shd w:val="clear" w:color="auto" w:fill="auto"/>
            <w:noWrap/>
            <w:vAlign w:val="center"/>
          </w:tcPr>
          <w:p w14:paraId="4AEB7BE5"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shd w:val="clear" w:color="auto" w:fill="auto"/>
            <w:noWrap/>
            <w:vAlign w:val="center"/>
          </w:tcPr>
          <w:p w14:paraId="46FCD95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shd w:val="clear" w:color="auto" w:fill="auto"/>
            <w:noWrap/>
            <w:vAlign w:val="center"/>
          </w:tcPr>
          <w:p w14:paraId="6D2B57B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80" w:type="dxa"/>
            <w:shd w:val="clear" w:color="auto" w:fill="auto"/>
            <w:noWrap/>
            <w:vAlign w:val="center"/>
          </w:tcPr>
          <w:p w14:paraId="32D1EC2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shd w:val="clear" w:color="auto" w:fill="auto"/>
            <w:noWrap/>
            <w:vAlign w:val="center"/>
          </w:tcPr>
          <w:p w14:paraId="3A5CEBE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31</w:t>
            </w:r>
          </w:p>
        </w:tc>
        <w:tc>
          <w:tcPr>
            <w:tcW w:w="680" w:type="dxa"/>
            <w:shd w:val="clear" w:color="auto" w:fill="auto"/>
            <w:noWrap/>
            <w:vAlign w:val="center"/>
          </w:tcPr>
          <w:p w14:paraId="19D3F4E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33</w:t>
            </w:r>
          </w:p>
        </w:tc>
        <w:tc>
          <w:tcPr>
            <w:tcW w:w="680" w:type="dxa"/>
            <w:shd w:val="clear" w:color="auto" w:fill="auto"/>
            <w:noWrap/>
            <w:vAlign w:val="center"/>
          </w:tcPr>
          <w:p w14:paraId="7367544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35</w:t>
            </w:r>
          </w:p>
        </w:tc>
        <w:tc>
          <w:tcPr>
            <w:tcW w:w="680" w:type="dxa"/>
            <w:shd w:val="clear" w:color="auto" w:fill="auto"/>
            <w:noWrap/>
            <w:vAlign w:val="center"/>
          </w:tcPr>
          <w:p w14:paraId="5E1811A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37</w:t>
            </w:r>
          </w:p>
        </w:tc>
        <w:tc>
          <w:tcPr>
            <w:tcW w:w="680" w:type="dxa"/>
            <w:shd w:val="clear" w:color="auto" w:fill="auto"/>
            <w:noWrap/>
            <w:vAlign w:val="center"/>
          </w:tcPr>
          <w:p w14:paraId="5C6973C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40</w:t>
            </w:r>
          </w:p>
        </w:tc>
        <w:tc>
          <w:tcPr>
            <w:tcW w:w="688" w:type="dxa"/>
            <w:shd w:val="clear" w:color="auto" w:fill="auto"/>
            <w:noWrap/>
            <w:vAlign w:val="center"/>
          </w:tcPr>
          <w:p w14:paraId="548A8F4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41</w:t>
            </w:r>
          </w:p>
        </w:tc>
        <w:tc>
          <w:tcPr>
            <w:tcW w:w="688" w:type="dxa"/>
            <w:vAlign w:val="center"/>
          </w:tcPr>
          <w:p w14:paraId="62A75A4D"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N/A</w:t>
            </w:r>
          </w:p>
        </w:tc>
      </w:tr>
    </w:tbl>
    <w:p w14:paraId="3E5A52A7" w14:textId="77777777" w:rsidR="00165711" w:rsidRPr="00E55425" w:rsidRDefault="00165711" w:rsidP="00165711">
      <w:pPr>
        <w:jc w:val="center"/>
        <w:rPr>
          <w:rFonts w:ascii="Arial" w:hAnsi="Arial" w:cs="Arial"/>
          <w:b/>
          <w:sz w:val="18"/>
          <w:szCs w:val="18"/>
        </w:rPr>
      </w:pPr>
    </w:p>
    <w:p w14:paraId="2A21A257" w14:textId="77777777" w:rsidR="00165711" w:rsidRPr="00E55425" w:rsidRDefault="00165711" w:rsidP="003265CD">
      <w:pPr>
        <w:pStyle w:val="TH"/>
      </w:pPr>
      <w:r w:rsidRPr="00E55425">
        <w:t>Table K.6: Computation of b=AS for AMR-WB (IPv6, ptime=20, bandwidth-efficient mode)</w:t>
      </w:r>
    </w:p>
    <w:tbl>
      <w:tblPr>
        <w:tblW w:w="96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gridCol w:w="688"/>
      </w:tblGrid>
      <w:tr w:rsidR="00B94317" w:rsidRPr="00893804" w14:paraId="3C4ABADA" w14:textId="77777777">
        <w:trPr>
          <w:trHeight w:val="330"/>
          <w:jc w:val="center"/>
        </w:trPr>
        <w:tc>
          <w:tcPr>
            <w:tcW w:w="2840" w:type="dxa"/>
            <w:shd w:val="clear" w:color="auto" w:fill="auto"/>
            <w:noWrap/>
            <w:vAlign w:val="center"/>
          </w:tcPr>
          <w:p w14:paraId="675DBCFE" w14:textId="77777777" w:rsidR="00B94317" w:rsidRPr="00893804" w:rsidRDefault="00B94317" w:rsidP="003265CD">
            <w:pPr>
              <w:keepNext/>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shd w:val="clear" w:color="auto" w:fill="auto"/>
            <w:noWrap/>
            <w:vAlign w:val="center"/>
          </w:tcPr>
          <w:p w14:paraId="122850DD"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6.6</w:t>
            </w:r>
          </w:p>
        </w:tc>
        <w:tc>
          <w:tcPr>
            <w:tcW w:w="680" w:type="dxa"/>
            <w:shd w:val="clear" w:color="auto" w:fill="auto"/>
            <w:noWrap/>
            <w:vAlign w:val="center"/>
          </w:tcPr>
          <w:p w14:paraId="2FB2FA0A"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8.85</w:t>
            </w:r>
          </w:p>
        </w:tc>
        <w:tc>
          <w:tcPr>
            <w:tcW w:w="680" w:type="dxa"/>
            <w:shd w:val="clear" w:color="auto" w:fill="auto"/>
            <w:noWrap/>
            <w:vAlign w:val="center"/>
          </w:tcPr>
          <w:p w14:paraId="002F1D9D"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12.65</w:t>
            </w:r>
          </w:p>
        </w:tc>
        <w:tc>
          <w:tcPr>
            <w:tcW w:w="680" w:type="dxa"/>
            <w:shd w:val="clear" w:color="auto" w:fill="auto"/>
            <w:noWrap/>
            <w:vAlign w:val="center"/>
          </w:tcPr>
          <w:p w14:paraId="2A8FCA8E"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14.25</w:t>
            </w:r>
          </w:p>
        </w:tc>
        <w:tc>
          <w:tcPr>
            <w:tcW w:w="680" w:type="dxa"/>
            <w:shd w:val="clear" w:color="auto" w:fill="auto"/>
            <w:noWrap/>
            <w:vAlign w:val="center"/>
          </w:tcPr>
          <w:p w14:paraId="695A7E1B"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15.85</w:t>
            </w:r>
          </w:p>
        </w:tc>
        <w:tc>
          <w:tcPr>
            <w:tcW w:w="680" w:type="dxa"/>
            <w:shd w:val="clear" w:color="auto" w:fill="auto"/>
            <w:noWrap/>
            <w:vAlign w:val="center"/>
          </w:tcPr>
          <w:p w14:paraId="4FA4B5D6"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18.25</w:t>
            </w:r>
          </w:p>
        </w:tc>
        <w:tc>
          <w:tcPr>
            <w:tcW w:w="680" w:type="dxa"/>
            <w:shd w:val="clear" w:color="auto" w:fill="auto"/>
            <w:noWrap/>
            <w:vAlign w:val="center"/>
          </w:tcPr>
          <w:p w14:paraId="7CE0BF63"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19.85</w:t>
            </w:r>
          </w:p>
        </w:tc>
        <w:tc>
          <w:tcPr>
            <w:tcW w:w="680" w:type="dxa"/>
            <w:shd w:val="clear" w:color="auto" w:fill="auto"/>
            <w:noWrap/>
            <w:vAlign w:val="center"/>
          </w:tcPr>
          <w:p w14:paraId="551B2157"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23.05</w:t>
            </w:r>
          </w:p>
        </w:tc>
        <w:tc>
          <w:tcPr>
            <w:tcW w:w="688" w:type="dxa"/>
            <w:shd w:val="clear" w:color="auto" w:fill="auto"/>
            <w:noWrap/>
            <w:vAlign w:val="center"/>
          </w:tcPr>
          <w:p w14:paraId="0CDAE17F"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23.85</w:t>
            </w:r>
          </w:p>
        </w:tc>
        <w:tc>
          <w:tcPr>
            <w:tcW w:w="688" w:type="dxa"/>
            <w:vAlign w:val="center"/>
          </w:tcPr>
          <w:p w14:paraId="44098547" w14:textId="77777777" w:rsidR="00B94317" w:rsidRPr="00D90246" w:rsidRDefault="00B94317" w:rsidP="003265CD">
            <w:pPr>
              <w:keepNext/>
              <w:spacing w:before="60" w:after="0"/>
              <w:jc w:val="right"/>
              <w:rPr>
                <w:rFonts w:ascii="Arial" w:hAnsi="Arial" w:cs="Arial"/>
                <w:b/>
                <w:bCs/>
                <w:color w:val="000000"/>
                <w:sz w:val="16"/>
                <w:szCs w:val="16"/>
              </w:rPr>
            </w:pPr>
            <w:r w:rsidRPr="00D90246">
              <w:rPr>
                <w:rFonts w:ascii="Arial" w:hAnsi="Arial" w:cs="Arial"/>
                <w:b/>
                <w:bCs/>
                <w:color w:val="000000"/>
                <w:sz w:val="16"/>
                <w:szCs w:val="16"/>
              </w:rPr>
              <w:t>SID</w:t>
            </w:r>
          </w:p>
        </w:tc>
      </w:tr>
      <w:tr w:rsidR="00B94317" w:rsidRPr="00893804" w14:paraId="17236FEA" w14:textId="77777777">
        <w:trPr>
          <w:trHeight w:val="330"/>
          <w:jc w:val="center"/>
        </w:trPr>
        <w:tc>
          <w:tcPr>
            <w:tcW w:w="2840" w:type="dxa"/>
            <w:shd w:val="clear" w:color="auto" w:fill="auto"/>
            <w:noWrap/>
            <w:vAlign w:val="center"/>
          </w:tcPr>
          <w:p w14:paraId="19EF10AB"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shd w:val="clear" w:color="auto" w:fill="auto"/>
            <w:noWrap/>
            <w:vAlign w:val="center"/>
          </w:tcPr>
          <w:p w14:paraId="035F30F0"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132</w:t>
            </w:r>
          </w:p>
        </w:tc>
        <w:tc>
          <w:tcPr>
            <w:tcW w:w="680" w:type="dxa"/>
            <w:shd w:val="clear" w:color="auto" w:fill="auto"/>
            <w:noWrap/>
            <w:vAlign w:val="center"/>
          </w:tcPr>
          <w:p w14:paraId="75E51F3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177</w:t>
            </w:r>
          </w:p>
        </w:tc>
        <w:tc>
          <w:tcPr>
            <w:tcW w:w="680" w:type="dxa"/>
            <w:shd w:val="clear" w:color="auto" w:fill="auto"/>
            <w:noWrap/>
            <w:vAlign w:val="center"/>
          </w:tcPr>
          <w:p w14:paraId="71EC158A"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253</w:t>
            </w:r>
          </w:p>
        </w:tc>
        <w:tc>
          <w:tcPr>
            <w:tcW w:w="680" w:type="dxa"/>
            <w:shd w:val="clear" w:color="auto" w:fill="auto"/>
            <w:noWrap/>
            <w:vAlign w:val="center"/>
          </w:tcPr>
          <w:p w14:paraId="090339C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285</w:t>
            </w:r>
          </w:p>
        </w:tc>
        <w:tc>
          <w:tcPr>
            <w:tcW w:w="680" w:type="dxa"/>
            <w:shd w:val="clear" w:color="auto" w:fill="auto"/>
            <w:noWrap/>
            <w:vAlign w:val="center"/>
          </w:tcPr>
          <w:p w14:paraId="5BCB8D3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317</w:t>
            </w:r>
          </w:p>
        </w:tc>
        <w:tc>
          <w:tcPr>
            <w:tcW w:w="680" w:type="dxa"/>
            <w:shd w:val="clear" w:color="auto" w:fill="auto"/>
            <w:noWrap/>
            <w:vAlign w:val="center"/>
          </w:tcPr>
          <w:p w14:paraId="2AF614C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365</w:t>
            </w:r>
          </w:p>
        </w:tc>
        <w:tc>
          <w:tcPr>
            <w:tcW w:w="680" w:type="dxa"/>
            <w:shd w:val="clear" w:color="auto" w:fill="auto"/>
            <w:noWrap/>
            <w:vAlign w:val="center"/>
          </w:tcPr>
          <w:p w14:paraId="3D8727C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397</w:t>
            </w:r>
          </w:p>
        </w:tc>
        <w:tc>
          <w:tcPr>
            <w:tcW w:w="680" w:type="dxa"/>
            <w:shd w:val="clear" w:color="auto" w:fill="auto"/>
            <w:noWrap/>
            <w:vAlign w:val="center"/>
          </w:tcPr>
          <w:p w14:paraId="050DB3D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461</w:t>
            </w:r>
          </w:p>
        </w:tc>
        <w:tc>
          <w:tcPr>
            <w:tcW w:w="688" w:type="dxa"/>
            <w:shd w:val="clear" w:color="auto" w:fill="auto"/>
            <w:noWrap/>
            <w:vAlign w:val="center"/>
          </w:tcPr>
          <w:p w14:paraId="79B921E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477</w:t>
            </w:r>
          </w:p>
        </w:tc>
        <w:tc>
          <w:tcPr>
            <w:tcW w:w="688" w:type="dxa"/>
            <w:vAlign w:val="center"/>
          </w:tcPr>
          <w:p w14:paraId="4E57BE11"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40</w:t>
            </w:r>
          </w:p>
        </w:tc>
      </w:tr>
      <w:tr w:rsidR="00B94317" w:rsidRPr="00893804" w14:paraId="4D57FC51" w14:textId="77777777">
        <w:trPr>
          <w:trHeight w:val="330"/>
          <w:jc w:val="center"/>
        </w:trPr>
        <w:tc>
          <w:tcPr>
            <w:tcW w:w="2840" w:type="dxa"/>
            <w:shd w:val="clear" w:color="auto" w:fill="auto"/>
            <w:noWrap/>
            <w:vAlign w:val="center"/>
          </w:tcPr>
          <w:p w14:paraId="45892066"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shd w:val="clear" w:color="auto" w:fill="auto"/>
            <w:noWrap/>
            <w:vAlign w:val="center"/>
          </w:tcPr>
          <w:p w14:paraId="38ACD25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590DC23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7FE0D92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6FF77BD7"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0456DCD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1362258E"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3747741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4B3D05A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8" w:type="dxa"/>
            <w:shd w:val="clear" w:color="auto" w:fill="auto"/>
            <w:noWrap/>
            <w:vAlign w:val="center"/>
          </w:tcPr>
          <w:p w14:paraId="7F0E77B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8" w:type="dxa"/>
            <w:vAlign w:val="center"/>
          </w:tcPr>
          <w:p w14:paraId="69145D9B"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10</w:t>
            </w:r>
          </w:p>
        </w:tc>
      </w:tr>
      <w:tr w:rsidR="00B94317" w:rsidRPr="00893804" w14:paraId="21DE622D" w14:textId="77777777">
        <w:trPr>
          <w:trHeight w:val="330"/>
          <w:jc w:val="center"/>
        </w:trPr>
        <w:tc>
          <w:tcPr>
            <w:tcW w:w="2840" w:type="dxa"/>
            <w:shd w:val="clear" w:color="auto" w:fill="auto"/>
            <w:noWrap/>
            <w:vAlign w:val="center"/>
          </w:tcPr>
          <w:p w14:paraId="437796AD"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shd w:val="clear" w:color="auto" w:fill="auto"/>
            <w:noWrap/>
            <w:vAlign w:val="center"/>
          </w:tcPr>
          <w:p w14:paraId="5DDC503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142</w:t>
            </w:r>
          </w:p>
        </w:tc>
        <w:tc>
          <w:tcPr>
            <w:tcW w:w="680" w:type="dxa"/>
            <w:shd w:val="clear" w:color="auto" w:fill="auto"/>
            <w:noWrap/>
            <w:vAlign w:val="center"/>
          </w:tcPr>
          <w:p w14:paraId="67FE91B1"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187</w:t>
            </w:r>
          </w:p>
        </w:tc>
        <w:tc>
          <w:tcPr>
            <w:tcW w:w="680" w:type="dxa"/>
            <w:shd w:val="clear" w:color="auto" w:fill="auto"/>
            <w:noWrap/>
            <w:vAlign w:val="center"/>
          </w:tcPr>
          <w:p w14:paraId="2C281E3A"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263</w:t>
            </w:r>
          </w:p>
        </w:tc>
        <w:tc>
          <w:tcPr>
            <w:tcW w:w="680" w:type="dxa"/>
            <w:shd w:val="clear" w:color="auto" w:fill="auto"/>
            <w:noWrap/>
            <w:vAlign w:val="center"/>
          </w:tcPr>
          <w:p w14:paraId="1A1C524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295</w:t>
            </w:r>
          </w:p>
        </w:tc>
        <w:tc>
          <w:tcPr>
            <w:tcW w:w="680" w:type="dxa"/>
            <w:shd w:val="clear" w:color="auto" w:fill="auto"/>
            <w:noWrap/>
            <w:vAlign w:val="center"/>
          </w:tcPr>
          <w:p w14:paraId="4B8CC13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327</w:t>
            </w:r>
          </w:p>
        </w:tc>
        <w:tc>
          <w:tcPr>
            <w:tcW w:w="680" w:type="dxa"/>
            <w:shd w:val="clear" w:color="auto" w:fill="auto"/>
            <w:noWrap/>
            <w:vAlign w:val="center"/>
          </w:tcPr>
          <w:p w14:paraId="71DD0B8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375</w:t>
            </w:r>
          </w:p>
        </w:tc>
        <w:tc>
          <w:tcPr>
            <w:tcW w:w="680" w:type="dxa"/>
            <w:shd w:val="clear" w:color="auto" w:fill="auto"/>
            <w:noWrap/>
            <w:vAlign w:val="center"/>
          </w:tcPr>
          <w:p w14:paraId="4810553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407</w:t>
            </w:r>
          </w:p>
        </w:tc>
        <w:tc>
          <w:tcPr>
            <w:tcW w:w="680" w:type="dxa"/>
            <w:shd w:val="clear" w:color="auto" w:fill="auto"/>
            <w:noWrap/>
            <w:vAlign w:val="center"/>
          </w:tcPr>
          <w:p w14:paraId="35A2261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471</w:t>
            </w:r>
          </w:p>
        </w:tc>
        <w:tc>
          <w:tcPr>
            <w:tcW w:w="688" w:type="dxa"/>
            <w:shd w:val="clear" w:color="auto" w:fill="auto"/>
            <w:noWrap/>
            <w:vAlign w:val="center"/>
          </w:tcPr>
          <w:p w14:paraId="289B93DA"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487</w:t>
            </w:r>
          </w:p>
        </w:tc>
        <w:tc>
          <w:tcPr>
            <w:tcW w:w="688" w:type="dxa"/>
            <w:vAlign w:val="center"/>
          </w:tcPr>
          <w:p w14:paraId="7383C9B7"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50</w:t>
            </w:r>
          </w:p>
        </w:tc>
      </w:tr>
      <w:tr w:rsidR="00B94317" w:rsidRPr="00893804" w14:paraId="4966EE27" w14:textId="77777777">
        <w:trPr>
          <w:trHeight w:val="330"/>
          <w:jc w:val="center"/>
        </w:trPr>
        <w:tc>
          <w:tcPr>
            <w:tcW w:w="2840" w:type="dxa"/>
            <w:shd w:val="clear" w:color="auto" w:fill="auto"/>
            <w:noWrap/>
            <w:vAlign w:val="center"/>
          </w:tcPr>
          <w:p w14:paraId="6B691304"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RTP payload (bytes)</w:t>
            </w:r>
          </w:p>
        </w:tc>
        <w:tc>
          <w:tcPr>
            <w:tcW w:w="680" w:type="dxa"/>
            <w:shd w:val="clear" w:color="auto" w:fill="auto"/>
            <w:noWrap/>
            <w:vAlign w:val="center"/>
          </w:tcPr>
          <w:p w14:paraId="390B62E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17.75</w:t>
            </w:r>
          </w:p>
        </w:tc>
        <w:tc>
          <w:tcPr>
            <w:tcW w:w="680" w:type="dxa"/>
            <w:shd w:val="clear" w:color="auto" w:fill="auto"/>
            <w:noWrap/>
            <w:vAlign w:val="center"/>
          </w:tcPr>
          <w:p w14:paraId="04DE523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23.38</w:t>
            </w:r>
          </w:p>
        </w:tc>
        <w:tc>
          <w:tcPr>
            <w:tcW w:w="680" w:type="dxa"/>
            <w:shd w:val="clear" w:color="auto" w:fill="auto"/>
            <w:noWrap/>
            <w:vAlign w:val="center"/>
          </w:tcPr>
          <w:p w14:paraId="600421E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32.88</w:t>
            </w:r>
          </w:p>
        </w:tc>
        <w:tc>
          <w:tcPr>
            <w:tcW w:w="680" w:type="dxa"/>
            <w:shd w:val="clear" w:color="auto" w:fill="auto"/>
            <w:noWrap/>
            <w:vAlign w:val="center"/>
          </w:tcPr>
          <w:p w14:paraId="1996722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36.88</w:t>
            </w:r>
          </w:p>
        </w:tc>
        <w:tc>
          <w:tcPr>
            <w:tcW w:w="680" w:type="dxa"/>
            <w:shd w:val="clear" w:color="auto" w:fill="auto"/>
            <w:noWrap/>
            <w:vAlign w:val="center"/>
          </w:tcPr>
          <w:p w14:paraId="3BA692C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40.88</w:t>
            </w:r>
          </w:p>
        </w:tc>
        <w:tc>
          <w:tcPr>
            <w:tcW w:w="680" w:type="dxa"/>
            <w:shd w:val="clear" w:color="auto" w:fill="auto"/>
            <w:noWrap/>
            <w:vAlign w:val="center"/>
          </w:tcPr>
          <w:p w14:paraId="00595D6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46.88</w:t>
            </w:r>
          </w:p>
        </w:tc>
        <w:tc>
          <w:tcPr>
            <w:tcW w:w="680" w:type="dxa"/>
            <w:shd w:val="clear" w:color="auto" w:fill="auto"/>
            <w:noWrap/>
            <w:vAlign w:val="center"/>
          </w:tcPr>
          <w:p w14:paraId="7F61A12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50.88</w:t>
            </w:r>
          </w:p>
        </w:tc>
        <w:tc>
          <w:tcPr>
            <w:tcW w:w="680" w:type="dxa"/>
            <w:shd w:val="clear" w:color="auto" w:fill="auto"/>
            <w:noWrap/>
            <w:vAlign w:val="center"/>
          </w:tcPr>
          <w:p w14:paraId="5F6FE90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58.88</w:t>
            </w:r>
          </w:p>
        </w:tc>
        <w:tc>
          <w:tcPr>
            <w:tcW w:w="688" w:type="dxa"/>
            <w:shd w:val="clear" w:color="auto" w:fill="auto"/>
            <w:noWrap/>
            <w:vAlign w:val="center"/>
          </w:tcPr>
          <w:p w14:paraId="634B78A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60.875</w:t>
            </w:r>
          </w:p>
        </w:tc>
        <w:tc>
          <w:tcPr>
            <w:tcW w:w="688" w:type="dxa"/>
            <w:vAlign w:val="center"/>
          </w:tcPr>
          <w:p w14:paraId="6160609A"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6.25</w:t>
            </w:r>
          </w:p>
        </w:tc>
      </w:tr>
      <w:tr w:rsidR="00B94317" w:rsidRPr="00893804" w14:paraId="5D151534" w14:textId="77777777">
        <w:trPr>
          <w:trHeight w:val="330"/>
          <w:jc w:val="center"/>
        </w:trPr>
        <w:tc>
          <w:tcPr>
            <w:tcW w:w="2840" w:type="dxa"/>
            <w:shd w:val="clear" w:color="auto" w:fill="auto"/>
            <w:noWrap/>
            <w:vAlign w:val="center"/>
          </w:tcPr>
          <w:p w14:paraId="0CCB31D3"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RTP payload (bytes)</w:t>
            </w:r>
          </w:p>
        </w:tc>
        <w:tc>
          <w:tcPr>
            <w:tcW w:w="680" w:type="dxa"/>
            <w:shd w:val="clear" w:color="auto" w:fill="auto"/>
            <w:noWrap/>
            <w:vAlign w:val="center"/>
          </w:tcPr>
          <w:p w14:paraId="6A43357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shd w:val="clear" w:color="auto" w:fill="auto"/>
            <w:noWrap/>
            <w:vAlign w:val="center"/>
          </w:tcPr>
          <w:p w14:paraId="2F66A01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shd w:val="clear" w:color="auto" w:fill="auto"/>
            <w:noWrap/>
            <w:vAlign w:val="center"/>
          </w:tcPr>
          <w:p w14:paraId="0F199E3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33</w:t>
            </w:r>
          </w:p>
        </w:tc>
        <w:tc>
          <w:tcPr>
            <w:tcW w:w="680" w:type="dxa"/>
            <w:shd w:val="clear" w:color="auto" w:fill="auto"/>
            <w:noWrap/>
            <w:vAlign w:val="center"/>
          </w:tcPr>
          <w:p w14:paraId="64D6FBA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37</w:t>
            </w:r>
          </w:p>
        </w:tc>
        <w:tc>
          <w:tcPr>
            <w:tcW w:w="680" w:type="dxa"/>
            <w:shd w:val="clear" w:color="auto" w:fill="auto"/>
            <w:noWrap/>
            <w:vAlign w:val="center"/>
          </w:tcPr>
          <w:p w14:paraId="2681B39A"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41</w:t>
            </w:r>
          </w:p>
        </w:tc>
        <w:tc>
          <w:tcPr>
            <w:tcW w:w="680" w:type="dxa"/>
            <w:shd w:val="clear" w:color="auto" w:fill="auto"/>
            <w:noWrap/>
            <w:vAlign w:val="center"/>
          </w:tcPr>
          <w:p w14:paraId="58D3E4A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47</w:t>
            </w:r>
          </w:p>
        </w:tc>
        <w:tc>
          <w:tcPr>
            <w:tcW w:w="680" w:type="dxa"/>
            <w:shd w:val="clear" w:color="auto" w:fill="auto"/>
            <w:noWrap/>
            <w:vAlign w:val="center"/>
          </w:tcPr>
          <w:p w14:paraId="53F8907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51</w:t>
            </w:r>
          </w:p>
        </w:tc>
        <w:tc>
          <w:tcPr>
            <w:tcW w:w="680" w:type="dxa"/>
            <w:shd w:val="clear" w:color="auto" w:fill="auto"/>
            <w:noWrap/>
            <w:vAlign w:val="center"/>
          </w:tcPr>
          <w:p w14:paraId="01CC353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59</w:t>
            </w:r>
          </w:p>
        </w:tc>
        <w:tc>
          <w:tcPr>
            <w:tcW w:w="688" w:type="dxa"/>
            <w:shd w:val="clear" w:color="auto" w:fill="auto"/>
            <w:noWrap/>
            <w:vAlign w:val="center"/>
          </w:tcPr>
          <w:p w14:paraId="1221AFE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61</w:t>
            </w:r>
          </w:p>
        </w:tc>
        <w:tc>
          <w:tcPr>
            <w:tcW w:w="688" w:type="dxa"/>
            <w:vAlign w:val="center"/>
          </w:tcPr>
          <w:p w14:paraId="31672577"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7</w:t>
            </w:r>
          </w:p>
        </w:tc>
      </w:tr>
      <w:tr w:rsidR="00B94317" w:rsidRPr="00893804" w14:paraId="5A13A759" w14:textId="77777777">
        <w:trPr>
          <w:trHeight w:val="330"/>
          <w:jc w:val="center"/>
        </w:trPr>
        <w:tc>
          <w:tcPr>
            <w:tcW w:w="2840" w:type="dxa"/>
            <w:shd w:val="clear" w:color="auto" w:fill="auto"/>
            <w:noWrap/>
            <w:vAlign w:val="center"/>
          </w:tcPr>
          <w:p w14:paraId="0CDB56F7"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RTP payload (bits)</w:t>
            </w:r>
          </w:p>
        </w:tc>
        <w:tc>
          <w:tcPr>
            <w:tcW w:w="680" w:type="dxa"/>
            <w:shd w:val="clear" w:color="auto" w:fill="auto"/>
            <w:noWrap/>
            <w:vAlign w:val="center"/>
          </w:tcPr>
          <w:p w14:paraId="55A40AD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144</w:t>
            </w:r>
          </w:p>
        </w:tc>
        <w:tc>
          <w:tcPr>
            <w:tcW w:w="680" w:type="dxa"/>
            <w:shd w:val="clear" w:color="auto" w:fill="auto"/>
            <w:noWrap/>
            <w:vAlign w:val="center"/>
          </w:tcPr>
          <w:p w14:paraId="11417E8E"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192</w:t>
            </w:r>
          </w:p>
        </w:tc>
        <w:tc>
          <w:tcPr>
            <w:tcW w:w="680" w:type="dxa"/>
            <w:shd w:val="clear" w:color="auto" w:fill="auto"/>
            <w:noWrap/>
            <w:vAlign w:val="center"/>
          </w:tcPr>
          <w:p w14:paraId="18A0BEE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264</w:t>
            </w:r>
          </w:p>
        </w:tc>
        <w:tc>
          <w:tcPr>
            <w:tcW w:w="680" w:type="dxa"/>
            <w:shd w:val="clear" w:color="auto" w:fill="auto"/>
            <w:noWrap/>
            <w:vAlign w:val="center"/>
          </w:tcPr>
          <w:p w14:paraId="69C7F83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296</w:t>
            </w:r>
          </w:p>
        </w:tc>
        <w:tc>
          <w:tcPr>
            <w:tcW w:w="680" w:type="dxa"/>
            <w:shd w:val="clear" w:color="auto" w:fill="auto"/>
            <w:noWrap/>
            <w:vAlign w:val="center"/>
          </w:tcPr>
          <w:p w14:paraId="378AF39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328</w:t>
            </w:r>
          </w:p>
        </w:tc>
        <w:tc>
          <w:tcPr>
            <w:tcW w:w="680" w:type="dxa"/>
            <w:shd w:val="clear" w:color="auto" w:fill="auto"/>
            <w:noWrap/>
            <w:vAlign w:val="center"/>
          </w:tcPr>
          <w:p w14:paraId="68B06B0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376</w:t>
            </w:r>
          </w:p>
        </w:tc>
        <w:tc>
          <w:tcPr>
            <w:tcW w:w="680" w:type="dxa"/>
            <w:shd w:val="clear" w:color="auto" w:fill="auto"/>
            <w:noWrap/>
            <w:vAlign w:val="center"/>
          </w:tcPr>
          <w:p w14:paraId="5306F70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408</w:t>
            </w:r>
          </w:p>
        </w:tc>
        <w:tc>
          <w:tcPr>
            <w:tcW w:w="680" w:type="dxa"/>
            <w:shd w:val="clear" w:color="auto" w:fill="auto"/>
            <w:noWrap/>
            <w:vAlign w:val="center"/>
          </w:tcPr>
          <w:p w14:paraId="4D40DC8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472</w:t>
            </w:r>
          </w:p>
        </w:tc>
        <w:tc>
          <w:tcPr>
            <w:tcW w:w="688" w:type="dxa"/>
            <w:shd w:val="clear" w:color="auto" w:fill="auto"/>
            <w:noWrap/>
            <w:vAlign w:val="center"/>
          </w:tcPr>
          <w:p w14:paraId="4C591E5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488</w:t>
            </w:r>
          </w:p>
        </w:tc>
        <w:tc>
          <w:tcPr>
            <w:tcW w:w="688" w:type="dxa"/>
            <w:vAlign w:val="center"/>
          </w:tcPr>
          <w:p w14:paraId="11ED5CF4"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56</w:t>
            </w:r>
          </w:p>
        </w:tc>
      </w:tr>
      <w:tr w:rsidR="00B94317" w:rsidRPr="00893804" w14:paraId="486790B4" w14:textId="77777777">
        <w:trPr>
          <w:trHeight w:val="330"/>
          <w:jc w:val="center"/>
        </w:trPr>
        <w:tc>
          <w:tcPr>
            <w:tcW w:w="2840" w:type="dxa"/>
            <w:shd w:val="clear" w:color="auto" w:fill="auto"/>
            <w:noWrap/>
            <w:vAlign w:val="center"/>
          </w:tcPr>
          <w:p w14:paraId="3F07EFB4"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shd w:val="clear" w:color="auto" w:fill="auto"/>
            <w:noWrap/>
            <w:vAlign w:val="center"/>
          </w:tcPr>
          <w:p w14:paraId="2E83953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09007477"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7180BB0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729374B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1DF1C92E"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5FBFB9C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59481AB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3E3569C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8" w:type="dxa"/>
            <w:shd w:val="clear" w:color="auto" w:fill="auto"/>
            <w:noWrap/>
            <w:vAlign w:val="center"/>
          </w:tcPr>
          <w:p w14:paraId="22287AF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8" w:type="dxa"/>
            <w:vAlign w:val="center"/>
          </w:tcPr>
          <w:p w14:paraId="060351D8"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96</w:t>
            </w:r>
          </w:p>
        </w:tc>
      </w:tr>
      <w:tr w:rsidR="00B94317" w:rsidRPr="00893804" w14:paraId="6ADEED4D" w14:textId="77777777">
        <w:trPr>
          <w:trHeight w:val="330"/>
          <w:jc w:val="center"/>
        </w:trPr>
        <w:tc>
          <w:tcPr>
            <w:tcW w:w="2840" w:type="dxa"/>
            <w:shd w:val="clear" w:color="auto" w:fill="auto"/>
            <w:noWrap/>
            <w:vAlign w:val="center"/>
          </w:tcPr>
          <w:p w14:paraId="48271CEF"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shd w:val="clear" w:color="auto" w:fill="auto"/>
            <w:noWrap/>
            <w:vAlign w:val="center"/>
          </w:tcPr>
          <w:p w14:paraId="1F8DEAF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227C066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0B0DB2B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278E23D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1302F27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731D5C0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486088B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3A694D8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8" w:type="dxa"/>
            <w:shd w:val="clear" w:color="auto" w:fill="auto"/>
            <w:noWrap/>
            <w:vAlign w:val="center"/>
          </w:tcPr>
          <w:p w14:paraId="74CF788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8" w:type="dxa"/>
            <w:vAlign w:val="center"/>
          </w:tcPr>
          <w:p w14:paraId="56508A85"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64</w:t>
            </w:r>
          </w:p>
        </w:tc>
      </w:tr>
      <w:tr w:rsidR="00B94317" w:rsidRPr="00893804" w14:paraId="24C48E11" w14:textId="77777777">
        <w:trPr>
          <w:trHeight w:val="330"/>
          <w:jc w:val="center"/>
        </w:trPr>
        <w:tc>
          <w:tcPr>
            <w:tcW w:w="2840" w:type="dxa"/>
            <w:shd w:val="clear" w:color="auto" w:fill="auto"/>
            <w:noWrap/>
            <w:vAlign w:val="center"/>
          </w:tcPr>
          <w:p w14:paraId="05428CC6"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IPv6 header</w:t>
            </w:r>
          </w:p>
        </w:tc>
        <w:tc>
          <w:tcPr>
            <w:tcW w:w="680" w:type="dxa"/>
            <w:shd w:val="clear" w:color="auto" w:fill="auto"/>
            <w:noWrap/>
            <w:vAlign w:val="center"/>
          </w:tcPr>
          <w:p w14:paraId="651F4DB0"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7CF436E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3FEAE6DA"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31A7162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720ACC8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2354835A"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7C3FCB5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3669AD6A"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8" w:type="dxa"/>
            <w:shd w:val="clear" w:color="auto" w:fill="auto"/>
            <w:noWrap/>
            <w:vAlign w:val="center"/>
          </w:tcPr>
          <w:p w14:paraId="0F2E947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8" w:type="dxa"/>
            <w:vAlign w:val="center"/>
          </w:tcPr>
          <w:p w14:paraId="0901CA8F"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320</w:t>
            </w:r>
          </w:p>
        </w:tc>
      </w:tr>
      <w:tr w:rsidR="00B94317" w:rsidRPr="00893804" w14:paraId="183840B8" w14:textId="77777777">
        <w:trPr>
          <w:trHeight w:val="330"/>
          <w:jc w:val="center"/>
        </w:trPr>
        <w:tc>
          <w:tcPr>
            <w:tcW w:w="2840" w:type="dxa"/>
            <w:shd w:val="clear" w:color="auto" w:fill="auto"/>
            <w:noWrap/>
            <w:vAlign w:val="center"/>
          </w:tcPr>
          <w:p w14:paraId="238AEBE8"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bits per 20 ms</w:t>
            </w:r>
          </w:p>
        </w:tc>
        <w:tc>
          <w:tcPr>
            <w:tcW w:w="680" w:type="dxa"/>
            <w:shd w:val="clear" w:color="auto" w:fill="auto"/>
            <w:noWrap/>
            <w:vAlign w:val="center"/>
          </w:tcPr>
          <w:p w14:paraId="2388F2E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624</w:t>
            </w:r>
          </w:p>
        </w:tc>
        <w:tc>
          <w:tcPr>
            <w:tcW w:w="680" w:type="dxa"/>
            <w:shd w:val="clear" w:color="auto" w:fill="auto"/>
            <w:noWrap/>
            <w:vAlign w:val="center"/>
          </w:tcPr>
          <w:p w14:paraId="57DC718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672</w:t>
            </w:r>
          </w:p>
        </w:tc>
        <w:tc>
          <w:tcPr>
            <w:tcW w:w="680" w:type="dxa"/>
            <w:shd w:val="clear" w:color="auto" w:fill="auto"/>
            <w:noWrap/>
            <w:vAlign w:val="center"/>
          </w:tcPr>
          <w:p w14:paraId="3EFBEC1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744</w:t>
            </w:r>
          </w:p>
        </w:tc>
        <w:tc>
          <w:tcPr>
            <w:tcW w:w="680" w:type="dxa"/>
            <w:shd w:val="clear" w:color="auto" w:fill="auto"/>
            <w:noWrap/>
            <w:vAlign w:val="center"/>
          </w:tcPr>
          <w:p w14:paraId="619CC9A1"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776</w:t>
            </w:r>
          </w:p>
        </w:tc>
        <w:tc>
          <w:tcPr>
            <w:tcW w:w="680" w:type="dxa"/>
            <w:shd w:val="clear" w:color="auto" w:fill="auto"/>
            <w:noWrap/>
            <w:vAlign w:val="center"/>
          </w:tcPr>
          <w:p w14:paraId="56F003D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808</w:t>
            </w:r>
          </w:p>
        </w:tc>
        <w:tc>
          <w:tcPr>
            <w:tcW w:w="680" w:type="dxa"/>
            <w:shd w:val="clear" w:color="auto" w:fill="auto"/>
            <w:noWrap/>
            <w:vAlign w:val="center"/>
          </w:tcPr>
          <w:p w14:paraId="50CF836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856</w:t>
            </w:r>
          </w:p>
        </w:tc>
        <w:tc>
          <w:tcPr>
            <w:tcW w:w="680" w:type="dxa"/>
            <w:shd w:val="clear" w:color="auto" w:fill="auto"/>
            <w:noWrap/>
            <w:vAlign w:val="center"/>
          </w:tcPr>
          <w:p w14:paraId="43F1DB4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888</w:t>
            </w:r>
          </w:p>
        </w:tc>
        <w:tc>
          <w:tcPr>
            <w:tcW w:w="680" w:type="dxa"/>
            <w:shd w:val="clear" w:color="auto" w:fill="auto"/>
            <w:noWrap/>
            <w:vAlign w:val="center"/>
          </w:tcPr>
          <w:p w14:paraId="3075A46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952</w:t>
            </w:r>
          </w:p>
        </w:tc>
        <w:tc>
          <w:tcPr>
            <w:tcW w:w="688" w:type="dxa"/>
            <w:shd w:val="clear" w:color="auto" w:fill="auto"/>
            <w:noWrap/>
            <w:vAlign w:val="center"/>
          </w:tcPr>
          <w:p w14:paraId="2C31086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968</w:t>
            </w:r>
          </w:p>
        </w:tc>
        <w:tc>
          <w:tcPr>
            <w:tcW w:w="688" w:type="dxa"/>
            <w:vAlign w:val="center"/>
          </w:tcPr>
          <w:p w14:paraId="701CB427"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536</w:t>
            </w:r>
          </w:p>
        </w:tc>
      </w:tr>
      <w:tr w:rsidR="00B94317" w:rsidRPr="00893804" w14:paraId="7DC5453C" w14:textId="77777777">
        <w:trPr>
          <w:trHeight w:val="330"/>
          <w:jc w:val="center"/>
        </w:trPr>
        <w:tc>
          <w:tcPr>
            <w:tcW w:w="2840" w:type="dxa"/>
            <w:shd w:val="clear" w:color="auto" w:fill="auto"/>
            <w:noWrap/>
            <w:vAlign w:val="center"/>
          </w:tcPr>
          <w:p w14:paraId="411792C2"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shd w:val="clear" w:color="auto" w:fill="auto"/>
            <w:noWrap/>
            <w:vAlign w:val="center"/>
          </w:tcPr>
          <w:p w14:paraId="4065F3FE"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31.2</w:t>
            </w:r>
          </w:p>
        </w:tc>
        <w:tc>
          <w:tcPr>
            <w:tcW w:w="680" w:type="dxa"/>
            <w:shd w:val="clear" w:color="auto" w:fill="auto"/>
            <w:noWrap/>
            <w:vAlign w:val="center"/>
          </w:tcPr>
          <w:p w14:paraId="224E371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33.6</w:t>
            </w:r>
          </w:p>
        </w:tc>
        <w:tc>
          <w:tcPr>
            <w:tcW w:w="680" w:type="dxa"/>
            <w:shd w:val="clear" w:color="auto" w:fill="auto"/>
            <w:noWrap/>
            <w:vAlign w:val="center"/>
          </w:tcPr>
          <w:p w14:paraId="2DA4ECD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37.2</w:t>
            </w:r>
          </w:p>
        </w:tc>
        <w:tc>
          <w:tcPr>
            <w:tcW w:w="680" w:type="dxa"/>
            <w:shd w:val="clear" w:color="auto" w:fill="auto"/>
            <w:noWrap/>
            <w:vAlign w:val="center"/>
          </w:tcPr>
          <w:p w14:paraId="2B1F9CE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38.8</w:t>
            </w:r>
          </w:p>
        </w:tc>
        <w:tc>
          <w:tcPr>
            <w:tcW w:w="680" w:type="dxa"/>
            <w:shd w:val="clear" w:color="auto" w:fill="auto"/>
            <w:noWrap/>
            <w:vAlign w:val="center"/>
          </w:tcPr>
          <w:p w14:paraId="76D2E96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40.4</w:t>
            </w:r>
          </w:p>
        </w:tc>
        <w:tc>
          <w:tcPr>
            <w:tcW w:w="680" w:type="dxa"/>
            <w:shd w:val="clear" w:color="auto" w:fill="auto"/>
            <w:noWrap/>
            <w:vAlign w:val="center"/>
          </w:tcPr>
          <w:p w14:paraId="14505FE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42.8</w:t>
            </w:r>
          </w:p>
        </w:tc>
        <w:tc>
          <w:tcPr>
            <w:tcW w:w="680" w:type="dxa"/>
            <w:shd w:val="clear" w:color="auto" w:fill="auto"/>
            <w:noWrap/>
            <w:vAlign w:val="center"/>
          </w:tcPr>
          <w:p w14:paraId="6A7BA171"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44.4</w:t>
            </w:r>
          </w:p>
        </w:tc>
        <w:tc>
          <w:tcPr>
            <w:tcW w:w="680" w:type="dxa"/>
            <w:shd w:val="clear" w:color="auto" w:fill="auto"/>
            <w:noWrap/>
            <w:vAlign w:val="center"/>
          </w:tcPr>
          <w:p w14:paraId="23ED504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47.6</w:t>
            </w:r>
          </w:p>
        </w:tc>
        <w:tc>
          <w:tcPr>
            <w:tcW w:w="688" w:type="dxa"/>
            <w:shd w:val="clear" w:color="auto" w:fill="auto"/>
            <w:noWrap/>
            <w:vAlign w:val="center"/>
          </w:tcPr>
          <w:p w14:paraId="622E9B8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48.4</w:t>
            </w:r>
          </w:p>
        </w:tc>
        <w:tc>
          <w:tcPr>
            <w:tcW w:w="688" w:type="dxa"/>
            <w:vAlign w:val="center"/>
          </w:tcPr>
          <w:p w14:paraId="31113FB1"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26.8</w:t>
            </w:r>
          </w:p>
        </w:tc>
      </w:tr>
      <w:tr w:rsidR="00B94317" w:rsidRPr="00893804" w14:paraId="0587AA9D" w14:textId="77777777">
        <w:trPr>
          <w:trHeight w:val="330"/>
          <w:jc w:val="center"/>
        </w:trPr>
        <w:tc>
          <w:tcPr>
            <w:tcW w:w="2840" w:type="dxa"/>
            <w:shd w:val="clear" w:color="auto" w:fill="auto"/>
            <w:noWrap/>
            <w:vAlign w:val="center"/>
          </w:tcPr>
          <w:p w14:paraId="13FE0A22"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shd w:val="clear" w:color="auto" w:fill="auto"/>
            <w:noWrap/>
            <w:vAlign w:val="center"/>
          </w:tcPr>
          <w:p w14:paraId="13D76D3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680" w:type="dxa"/>
            <w:shd w:val="clear" w:color="auto" w:fill="auto"/>
            <w:noWrap/>
            <w:vAlign w:val="center"/>
          </w:tcPr>
          <w:p w14:paraId="4A8630B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34</w:t>
            </w:r>
          </w:p>
        </w:tc>
        <w:tc>
          <w:tcPr>
            <w:tcW w:w="680" w:type="dxa"/>
            <w:shd w:val="clear" w:color="auto" w:fill="auto"/>
            <w:noWrap/>
            <w:vAlign w:val="center"/>
          </w:tcPr>
          <w:p w14:paraId="1907FD3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38</w:t>
            </w:r>
          </w:p>
        </w:tc>
        <w:tc>
          <w:tcPr>
            <w:tcW w:w="680" w:type="dxa"/>
            <w:shd w:val="clear" w:color="auto" w:fill="auto"/>
            <w:noWrap/>
            <w:vAlign w:val="center"/>
          </w:tcPr>
          <w:p w14:paraId="62897F1E"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w:t>
            </w:r>
          </w:p>
        </w:tc>
        <w:tc>
          <w:tcPr>
            <w:tcW w:w="680" w:type="dxa"/>
            <w:shd w:val="clear" w:color="auto" w:fill="auto"/>
            <w:noWrap/>
            <w:vAlign w:val="center"/>
          </w:tcPr>
          <w:p w14:paraId="4FDE89D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41</w:t>
            </w:r>
          </w:p>
        </w:tc>
        <w:tc>
          <w:tcPr>
            <w:tcW w:w="680" w:type="dxa"/>
            <w:shd w:val="clear" w:color="auto" w:fill="auto"/>
            <w:noWrap/>
            <w:vAlign w:val="center"/>
          </w:tcPr>
          <w:p w14:paraId="275A3B0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43</w:t>
            </w:r>
          </w:p>
        </w:tc>
        <w:tc>
          <w:tcPr>
            <w:tcW w:w="680" w:type="dxa"/>
            <w:shd w:val="clear" w:color="auto" w:fill="auto"/>
            <w:noWrap/>
            <w:vAlign w:val="center"/>
          </w:tcPr>
          <w:p w14:paraId="4B9700B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45</w:t>
            </w:r>
          </w:p>
        </w:tc>
        <w:tc>
          <w:tcPr>
            <w:tcW w:w="680" w:type="dxa"/>
            <w:shd w:val="clear" w:color="auto" w:fill="auto"/>
            <w:noWrap/>
            <w:vAlign w:val="center"/>
          </w:tcPr>
          <w:p w14:paraId="7B03346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48</w:t>
            </w:r>
          </w:p>
        </w:tc>
        <w:tc>
          <w:tcPr>
            <w:tcW w:w="688" w:type="dxa"/>
            <w:shd w:val="clear" w:color="auto" w:fill="auto"/>
            <w:noWrap/>
            <w:vAlign w:val="center"/>
          </w:tcPr>
          <w:p w14:paraId="44FE885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49</w:t>
            </w:r>
          </w:p>
        </w:tc>
        <w:tc>
          <w:tcPr>
            <w:tcW w:w="688" w:type="dxa"/>
            <w:vAlign w:val="center"/>
          </w:tcPr>
          <w:p w14:paraId="73C27176"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N/A</w:t>
            </w:r>
          </w:p>
        </w:tc>
      </w:tr>
    </w:tbl>
    <w:p w14:paraId="40A90E7E" w14:textId="77777777" w:rsidR="00165711" w:rsidRPr="00E55425" w:rsidRDefault="00165711" w:rsidP="00165711">
      <w:pPr>
        <w:jc w:val="center"/>
        <w:rPr>
          <w:rFonts w:ascii="Arial" w:hAnsi="Arial" w:cs="Arial"/>
          <w:b/>
          <w:sz w:val="18"/>
          <w:szCs w:val="18"/>
        </w:rPr>
      </w:pPr>
    </w:p>
    <w:p w14:paraId="309DE03A" w14:textId="77777777" w:rsidR="00165711" w:rsidRPr="00E55425" w:rsidRDefault="00165711" w:rsidP="00165711">
      <w:pPr>
        <w:pStyle w:val="TH"/>
      </w:pPr>
      <w:r w:rsidRPr="00E55425">
        <w:t>Table K.7: Computation of b=AS for AMR-WB (IPv4, ptime=20, octet-aligned mode)</w:t>
      </w:r>
    </w:p>
    <w:tbl>
      <w:tblPr>
        <w:tblW w:w="98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3"/>
        <w:gridCol w:w="709"/>
        <w:gridCol w:w="599"/>
        <w:gridCol w:w="693"/>
        <w:gridCol w:w="709"/>
        <w:gridCol w:w="708"/>
        <w:gridCol w:w="599"/>
        <w:gridCol w:w="693"/>
        <w:gridCol w:w="709"/>
        <w:gridCol w:w="709"/>
        <w:gridCol w:w="599"/>
      </w:tblGrid>
      <w:tr w:rsidR="00B94317" w:rsidRPr="00893804" w14:paraId="04A2F104" w14:textId="77777777">
        <w:trPr>
          <w:trHeight w:val="330"/>
          <w:jc w:val="center"/>
        </w:trPr>
        <w:tc>
          <w:tcPr>
            <w:tcW w:w="3103" w:type="dxa"/>
            <w:shd w:val="clear" w:color="auto" w:fill="auto"/>
            <w:noWrap/>
            <w:vAlign w:val="center"/>
          </w:tcPr>
          <w:p w14:paraId="33AFCC7D" w14:textId="77777777" w:rsidR="00B94317" w:rsidRPr="00893804" w:rsidRDefault="00B94317" w:rsidP="00165711">
            <w:pPr>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709" w:type="dxa"/>
            <w:shd w:val="clear" w:color="auto" w:fill="auto"/>
            <w:noWrap/>
            <w:vAlign w:val="center"/>
          </w:tcPr>
          <w:p w14:paraId="7A44B2D2"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6.6</w:t>
            </w:r>
          </w:p>
        </w:tc>
        <w:tc>
          <w:tcPr>
            <w:tcW w:w="599" w:type="dxa"/>
            <w:shd w:val="clear" w:color="auto" w:fill="auto"/>
            <w:noWrap/>
            <w:vAlign w:val="center"/>
          </w:tcPr>
          <w:p w14:paraId="388D1335"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8.85</w:t>
            </w:r>
          </w:p>
        </w:tc>
        <w:tc>
          <w:tcPr>
            <w:tcW w:w="693" w:type="dxa"/>
            <w:shd w:val="clear" w:color="auto" w:fill="auto"/>
            <w:noWrap/>
            <w:vAlign w:val="center"/>
          </w:tcPr>
          <w:p w14:paraId="1726A7E8"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12.65</w:t>
            </w:r>
          </w:p>
        </w:tc>
        <w:tc>
          <w:tcPr>
            <w:tcW w:w="709" w:type="dxa"/>
            <w:shd w:val="clear" w:color="auto" w:fill="auto"/>
            <w:noWrap/>
            <w:vAlign w:val="center"/>
          </w:tcPr>
          <w:p w14:paraId="410425FB"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14.25</w:t>
            </w:r>
          </w:p>
        </w:tc>
        <w:tc>
          <w:tcPr>
            <w:tcW w:w="708" w:type="dxa"/>
            <w:shd w:val="clear" w:color="auto" w:fill="auto"/>
            <w:noWrap/>
            <w:vAlign w:val="center"/>
          </w:tcPr>
          <w:p w14:paraId="5731D896"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15.85</w:t>
            </w:r>
          </w:p>
        </w:tc>
        <w:tc>
          <w:tcPr>
            <w:tcW w:w="599" w:type="dxa"/>
            <w:shd w:val="clear" w:color="auto" w:fill="auto"/>
            <w:noWrap/>
            <w:vAlign w:val="center"/>
          </w:tcPr>
          <w:p w14:paraId="2E4EDA7E"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18.25</w:t>
            </w:r>
          </w:p>
        </w:tc>
        <w:tc>
          <w:tcPr>
            <w:tcW w:w="693" w:type="dxa"/>
            <w:shd w:val="clear" w:color="auto" w:fill="auto"/>
            <w:noWrap/>
            <w:vAlign w:val="center"/>
          </w:tcPr>
          <w:p w14:paraId="2220F21C"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19.85</w:t>
            </w:r>
          </w:p>
        </w:tc>
        <w:tc>
          <w:tcPr>
            <w:tcW w:w="709" w:type="dxa"/>
            <w:shd w:val="clear" w:color="auto" w:fill="auto"/>
            <w:noWrap/>
            <w:vAlign w:val="center"/>
          </w:tcPr>
          <w:p w14:paraId="64F4E9F2"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23.05</w:t>
            </w:r>
          </w:p>
        </w:tc>
        <w:tc>
          <w:tcPr>
            <w:tcW w:w="709" w:type="dxa"/>
            <w:shd w:val="clear" w:color="auto" w:fill="auto"/>
            <w:noWrap/>
            <w:vAlign w:val="center"/>
          </w:tcPr>
          <w:p w14:paraId="22BFD796"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23.85</w:t>
            </w:r>
          </w:p>
        </w:tc>
        <w:tc>
          <w:tcPr>
            <w:tcW w:w="599" w:type="dxa"/>
            <w:vAlign w:val="center"/>
          </w:tcPr>
          <w:p w14:paraId="34BE53D5" w14:textId="77777777" w:rsidR="00B94317" w:rsidRPr="00D90246" w:rsidRDefault="00B94317" w:rsidP="00B94317">
            <w:pPr>
              <w:spacing w:before="60" w:after="0"/>
              <w:jc w:val="right"/>
              <w:rPr>
                <w:rFonts w:ascii="Arial" w:hAnsi="Arial" w:cs="Arial"/>
                <w:b/>
                <w:bCs/>
                <w:color w:val="000000"/>
                <w:sz w:val="16"/>
                <w:szCs w:val="16"/>
              </w:rPr>
            </w:pPr>
            <w:r w:rsidRPr="00D90246">
              <w:rPr>
                <w:rFonts w:ascii="Arial" w:hAnsi="Arial" w:cs="Arial"/>
                <w:b/>
                <w:bCs/>
                <w:color w:val="000000"/>
                <w:sz w:val="16"/>
                <w:szCs w:val="16"/>
              </w:rPr>
              <w:t>SID</w:t>
            </w:r>
          </w:p>
        </w:tc>
      </w:tr>
      <w:tr w:rsidR="00B94317" w:rsidRPr="00893804" w14:paraId="625DA534" w14:textId="77777777">
        <w:trPr>
          <w:trHeight w:val="330"/>
          <w:jc w:val="center"/>
        </w:trPr>
        <w:tc>
          <w:tcPr>
            <w:tcW w:w="3103" w:type="dxa"/>
            <w:shd w:val="clear" w:color="auto" w:fill="auto"/>
            <w:noWrap/>
            <w:vAlign w:val="center"/>
          </w:tcPr>
          <w:p w14:paraId="7A04E9BC"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709" w:type="dxa"/>
            <w:shd w:val="clear" w:color="auto" w:fill="auto"/>
            <w:noWrap/>
            <w:vAlign w:val="center"/>
          </w:tcPr>
          <w:p w14:paraId="2987D5D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132</w:t>
            </w:r>
          </w:p>
        </w:tc>
        <w:tc>
          <w:tcPr>
            <w:tcW w:w="599" w:type="dxa"/>
            <w:shd w:val="clear" w:color="auto" w:fill="auto"/>
            <w:noWrap/>
            <w:vAlign w:val="center"/>
          </w:tcPr>
          <w:p w14:paraId="5B23A5B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177</w:t>
            </w:r>
          </w:p>
        </w:tc>
        <w:tc>
          <w:tcPr>
            <w:tcW w:w="693" w:type="dxa"/>
            <w:shd w:val="clear" w:color="auto" w:fill="auto"/>
            <w:noWrap/>
            <w:vAlign w:val="center"/>
          </w:tcPr>
          <w:p w14:paraId="019A67E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253</w:t>
            </w:r>
          </w:p>
        </w:tc>
        <w:tc>
          <w:tcPr>
            <w:tcW w:w="709" w:type="dxa"/>
            <w:shd w:val="clear" w:color="auto" w:fill="auto"/>
            <w:noWrap/>
            <w:vAlign w:val="center"/>
          </w:tcPr>
          <w:p w14:paraId="1B90E8C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285</w:t>
            </w:r>
          </w:p>
        </w:tc>
        <w:tc>
          <w:tcPr>
            <w:tcW w:w="708" w:type="dxa"/>
            <w:shd w:val="clear" w:color="auto" w:fill="auto"/>
            <w:noWrap/>
            <w:vAlign w:val="center"/>
          </w:tcPr>
          <w:p w14:paraId="213DF3C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317</w:t>
            </w:r>
          </w:p>
        </w:tc>
        <w:tc>
          <w:tcPr>
            <w:tcW w:w="599" w:type="dxa"/>
            <w:shd w:val="clear" w:color="auto" w:fill="auto"/>
            <w:noWrap/>
            <w:vAlign w:val="center"/>
          </w:tcPr>
          <w:p w14:paraId="60BEF3F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365</w:t>
            </w:r>
          </w:p>
        </w:tc>
        <w:tc>
          <w:tcPr>
            <w:tcW w:w="693" w:type="dxa"/>
            <w:shd w:val="clear" w:color="auto" w:fill="auto"/>
            <w:noWrap/>
            <w:vAlign w:val="center"/>
          </w:tcPr>
          <w:p w14:paraId="18A185C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397</w:t>
            </w:r>
          </w:p>
        </w:tc>
        <w:tc>
          <w:tcPr>
            <w:tcW w:w="709" w:type="dxa"/>
            <w:shd w:val="clear" w:color="auto" w:fill="auto"/>
            <w:noWrap/>
            <w:vAlign w:val="center"/>
          </w:tcPr>
          <w:p w14:paraId="079548C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461</w:t>
            </w:r>
          </w:p>
        </w:tc>
        <w:tc>
          <w:tcPr>
            <w:tcW w:w="709" w:type="dxa"/>
            <w:shd w:val="clear" w:color="auto" w:fill="auto"/>
            <w:noWrap/>
            <w:vAlign w:val="center"/>
          </w:tcPr>
          <w:p w14:paraId="0515EA5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477</w:t>
            </w:r>
          </w:p>
        </w:tc>
        <w:tc>
          <w:tcPr>
            <w:tcW w:w="599" w:type="dxa"/>
            <w:vAlign w:val="center"/>
          </w:tcPr>
          <w:p w14:paraId="34CAC7BE"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40</w:t>
            </w:r>
          </w:p>
        </w:tc>
      </w:tr>
      <w:tr w:rsidR="00B94317" w:rsidRPr="00893804" w14:paraId="2C6B3058" w14:textId="77777777">
        <w:trPr>
          <w:trHeight w:val="330"/>
          <w:jc w:val="center"/>
        </w:trPr>
        <w:tc>
          <w:tcPr>
            <w:tcW w:w="3103" w:type="dxa"/>
            <w:shd w:val="clear" w:color="auto" w:fill="auto"/>
            <w:noWrap/>
            <w:vAlign w:val="center"/>
          </w:tcPr>
          <w:p w14:paraId="3D97AC49"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Speech frame size (bytes)</w:t>
            </w:r>
          </w:p>
        </w:tc>
        <w:tc>
          <w:tcPr>
            <w:tcW w:w="709" w:type="dxa"/>
            <w:shd w:val="clear" w:color="auto" w:fill="auto"/>
            <w:noWrap/>
            <w:vAlign w:val="center"/>
          </w:tcPr>
          <w:p w14:paraId="7EB931A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16.5</w:t>
            </w:r>
          </w:p>
        </w:tc>
        <w:tc>
          <w:tcPr>
            <w:tcW w:w="599" w:type="dxa"/>
            <w:shd w:val="clear" w:color="auto" w:fill="auto"/>
            <w:noWrap/>
            <w:vAlign w:val="center"/>
          </w:tcPr>
          <w:p w14:paraId="21B3ACC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22.13</w:t>
            </w:r>
          </w:p>
        </w:tc>
        <w:tc>
          <w:tcPr>
            <w:tcW w:w="693" w:type="dxa"/>
            <w:shd w:val="clear" w:color="auto" w:fill="auto"/>
            <w:noWrap/>
            <w:vAlign w:val="center"/>
          </w:tcPr>
          <w:p w14:paraId="04F88D7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31.63</w:t>
            </w:r>
          </w:p>
        </w:tc>
        <w:tc>
          <w:tcPr>
            <w:tcW w:w="709" w:type="dxa"/>
            <w:shd w:val="clear" w:color="auto" w:fill="auto"/>
            <w:noWrap/>
            <w:vAlign w:val="center"/>
          </w:tcPr>
          <w:p w14:paraId="4E56C32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35.63</w:t>
            </w:r>
          </w:p>
        </w:tc>
        <w:tc>
          <w:tcPr>
            <w:tcW w:w="708" w:type="dxa"/>
            <w:shd w:val="clear" w:color="auto" w:fill="auto"/>
            <w:noWrap/>
            <w:vAlign w:val="center"/>
          </w:tcPr>
          <w:p w14:paraId="718A65B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39.63</w:t>
            </w:r>
          </w:p>
        </w:tc>
        <w:tc>
          <w:tcPr>
            <w:tcW w:w="599" w:type="dxa"/>
            <w:shd w:val="clear" w:color="auto" w:fill="auto"/>
            <w:noWrap/>
            <w:vAlign w:val="center"/>
          </w:tcPr>
          <w:p w14:paraId="656E266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45.63</w:t>
            </w:r>
          </w:p>
        </w:tc>
        <w:tc>
          <w:tcPr>
            <w:tcW w:w="693" w:type="dxa"/>
            <w:shd w:val="clear" w:color="auto" w:fill="auto"/>
            <w:noWrap/>
            <w:vAlign w:val="center"/>
          </w:tcPr>
          <w:p w14:paraId="4DC42B5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49.63</w:t>
            </w:r>
          </w:p>
        </w:tc>
        <w:tc>
          <w:tcPr>
            <w:tcW w:w="709" w:type="dxa"/>
            <w:shd w:val="clear" w:color="auto" w:fill="auto"/>
            <w:noWrap/>
            <w:vAlign w:val="center"/>
          </w:tcPr>
          <w:p w14:paraId="79BF6DF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57.63</w:t>
            </w:r>
          </w:p>
        </w:tc>
        <w:tc>
          <w:tcPr>
            <w:tcW w:w="709" w:type="dxa"/>
            <w:shd w:val="clear" w:color="auto" w:fill="auto"/>
            <w:noWrap/>
            <w:vAlign w:val="center"/>
          </w:tcPr>
          <w:p w14:paraId="3FEB646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59.625</w:t>
            </w:r>
          </w:p>
        </w:tc>
        <w:tc>
          <w:tcPr>
            <w:tcW w:w="599" w:type="dxa"/>
            <w:vAlign w:val="center"/>
          </w:tcPr>
          <w:p w14:paraId="4477364E" w14:textId="77777777" w:rsidR="00B94317" w:rsidRPr="00D90246" w:rsidRDefault="00C376F8" w:rsidP="00B94317">
            <w:pPr>
              <w:spacing w:before="60" w:after="0"/>
              <w:jc w:val="right"/>
              <w:rPr>
                <w:rFonts w:ascii="Arial" w:hAnsi="Arial" w:cs="Arial"/>
                <w:color w:val="000000"/>
                <w:sz w:val="16"/>
                <w:szCs w:val="16"/>
              </w:rPr>
            </w:pPr>
            <w:r>
              <w:rPr>
                <w:rFonts w:ascii="Arial" w:hAnsi="Arial" w:cs="Arial"/>
                <w:color w:val="000000"/>
                <w:sz w:val="16"/>
                <w:szCs w:val="16"/>
              </w:rPr>
              <w:t>5</w:t>
            </w:r>
          </w:p>
        </w:tc>
      </w:tr>
      <w:tr w:rsidR="00B94317" w:rsidRPr="00893804" w14:paraId="6C7D8402" w14:textId="77777777">
        <w:trPr>
          <w:trHeight w:val="330"/>
          <w:jc w:val="center"/>
        </w:trPr>
        <w:tc>
          <w:tcPr>
            <w:tcW w:w="3103" w:type="dxa"/>
            <w:shd w:val="clear" w:color="auto" w:fill="auto"/>
            <w:noWrap/>
            <w:vAlign w:val="center"/>
          </w:tcPr>
          <w:p w14:paraId="272A69ED"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Rounded-up speech frame size (bytes)</w:t>
            </w:r>
          </w:p>
        </w:tc>
        <w:tc>
          <w:tcPr>
            <w:tcW w:w="709" w:type="dxa"/>
            <w:shd w:val="clear" w:color="auto" w:fill="auto"/>
            <w:noWrap/>
            <w:vAlign w:val="center"/>
          </w:tcPr>
          <w:p w14:paraId="212E674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17</w:t>
            </w:r>
          </w:p>
        </w:tc>
        <w:tc>
          <w:tcPr>
            <w:tcW w:w="599" w:type="dxa"/>
            <w:shd w:val="clear" w:color="auto" w:fill="auto"/>
            <w:noWrap/>
            <w:vAlign w:val="center"/>
          </w:tcPr>
          <w:p w14:paraId="0C3D529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23</w:t>
            </w:r>
          </w:p>
        </w:tc>
        <w:tc>
          <w:tcPr>
            <w:tcW w:w="693" w:type="dxa"/>
            <w:shd w:val="clear" w:color="auto" w:fill="auto"/>
            <w:noWrap/>
            <w:vAlign w:val="center"/>
          </w:tcPr>
          <w:p w14:paraId="2795E9A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709" w:type="dxa"/>
            <w:shd w:val="clear" w:color="auto" w:fill="auto"/>
            <w:noWrap/>
            <w:vAlign w:val="center"/>
          </w:tcPr>
          <w:p w14:paraId="3D31AF7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36</w:t>
            </w:r>
          </w:p>
        </w:tc>
        <w:tc>
          <w:tcPr>
            <w:tcW w:w="708" w:type="dxa"/>
            <w:shd w:val="clear" w:color="auto" w:fill="auto"/>
            <w:noWrap/>
            <w:vAlign w:val="center"/>
          </w:tcPr>
          <w:p w14:paraId="3625557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40</w:t>
            </w:r>
          </w:p>
        </w:tc>
        <w:tc>
          <w:tcPr>
            <w:tcW w:w="599" w:type="dxa"/>
            <w:shd w:val="clear" w:color="auto" w:fill="auto"/>
            <w:noWrap/>
            <w:vAlign w:val="center"/>
          </w:tcPr>
          <w:p w14:paraId="514CFCB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46</w:t>
            </w:r>
          </w:p>
        </w:tc>
        <w:tc>
          <w:tcPr>
            <w:tcW w:w="693" w:type="dxa"/>
            <w:shd w:val="clear" w:color="auto" w:fill="auto"/>
            <w:noWrap/>
            <w:vAlign w:val="center"/>
          </w:tcPr>
          <w:p w14:paraId="1187D8B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50</w:t>
            </w:r>
          </w:p>
        </w:tc>
        <w:tc>
          <w:tcPr>
            <w:tcW w:w="709" w:type="dxa"/>
            <w:shd w:val="clear" w:color="auto" w:fill="auto"/>
            <w:noWrap/>
            <w:vAlign w:val="center"/>
          </w:tcPr>
          <w:p w14:paraId="2390BA7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58</w:t>
            </w:r>
          </w:p>
        </w:tc>
        <w:tc>
          <w:tcPr>
            <w:tcW w:w="709" w:type="dxa"/>
            <w:shd w:val="clear" w:color="auto" w:fill="auto"/>
            <w:noWrap/>
            <w:vAlign w:val="center"/>
          </w:tcPr>
          <w:p w14:paraId="024E61F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60</w:t>
            </w:r>
          </w:p>
        </w:tc>
        <w:tc>
          <w:tcPr>
            <w:tcW w:w="599" w:type="dxa"/>
            <w:vAlign w:val="center"/>
          </w:tcPr>
          <w:p w14:paraId="14110871"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5</w:t>
            </w:r>
          </w:p>
        </w:tc>
      </w:tr>
      <w:tr w:rsidR="00B94317" w:rsidRPr="00893804" w14:paraId="176DC534" w14:textId="77777777">
        <w:trPr>
          <w:trHeight w:val="330"/>
          <w:jc w:val="center"/>
        </w:trPr>
        <w:tc>
          <w:tcPr>
            <w:tcW w:w="3103" w:type="dxa"/>
            <w:shd w:val="clear" w:color="auto" w:fill="auto"/>
            <w:noWrap/>
            <w:vAlign w:val="center"/>
          </w:tcPr>
          <w:p w14:paraId="263E30F9"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Rounded-up speech frame size (bits)</w:t>
            </w:r>
          </w:p>
        </w:tc>
        <w:tc>
          <w:tcPr>
            <w:tcW w:w="709" w:type="dxa"/>
            <w:shd w:val="clear" w:color="auto" w:fill="auto"/>
            <w:noWrap/>
            <w:vAlign w:val="center"/>
          </w:tcPr>
          <w:p w14:paraId="3AE977D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136</w:t>
            </w:r>
          </w:p>
        </w:tc>
        <w:tc>
          <w:tcPr>
            <w:tcW w:w="599" w:type="dxa"/>
            <w:shd w:val="clear" w:color="auto" w:fill="auto"/>
            <w:noWrap/>
            <w:vAlign w:val="center"/>
          </w:tcPr>
          <w:p w14:paraId="29A6E2C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184</w:t>
            </w:r>
          </w:p>
        </w:tc>
        <w:tc>
          <w:tcPr>
            <w:tcW w:w="693" w:type="dxa"/>
            <w:shd w:val="clear" w:color="auto" w:fill="auto"/>
            <w:noWrap/>
            <w:vAlign w:val="center"/>
          </w:tcPr>
          <w:p w14:paraId="025688D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256</w:t>
            </w:r>
          </w:p>
        </w:tc>
        <w:tc>
          <w:tcPr>
            <w:tcW w:w="709" w:type="dxa"/>
            <w:shd w:val="clear" w:color="auto" w:fill="auto"/>
            <w:noWrap/>
            <w:vAlign w:val="center"/>
          </w:tcPr>
          <w:p w14:paraId="4CCC81D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288</w:t>
            </w:r>
          </w:p>
        </w:tc>
        <w:tc>
          <w:tcPr>
            <w:tcW w:w="708" w:type="dxa"/>
            <w:shd w:val="clear" w:color="auto" w:fill="auto"/>
            <w:noWrap/>
            <w:vAlign w:val="center"/>
          </w:tcPr>
          <w:p w14:paraId="5C9CDD0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599" w:type="dxa"/>
            <w:shd w:val="clear" w:color="auto" w:fill="auto"/>
            <w:noWrap/>
            <w:vAlign w:val="center"/>
          </w:tcPr>
          <w:p w14:paraId="08D77B6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368</w:t>
            </w:r>
          </w:p>
        </w:tc>
        <w:tc>
          <w:tcPr>
            <w:tcW w:w="693" w:type="dxa"/>
            <w:shd w:val="clear" w:color="auto" w:fill="auto"/>
            <w:noWrap/>
            <w:vAlign w:val="center"/>
          </w:tcPr>
          <w:p w14:paraId="4DA60AE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400</w:t>
            </w:r>
          </w:p>
        </w:tc>
        <w:tc>
          <w:tcPr>
            <w:tcW w:w="709" w:type="dxa"/>
            <w:shd w:val="clear" w:color="auto" w:fill="auto"/>
            <w:noWrap/>
            <w:vAlign w:val="center"/>
          </w:tcPr>
          <w:p w14:paraId="75FD8D7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464</w:t>
            </w:r>
          </w:p>
        </w:tc>
        <w:tc>
          <w:tcPr>
            <w:tcW w:w="709" w:type="dxa"/>
            <w:shd w:val="clear" w:color="auto" w:fill="auto"/>
            <w:noWrap/>
            <w:vAlign w:val="center"/>
          </w:tcPr>
          <w:p w14:paraId="1B28317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480</w:t>
            </w:r>
          </w:p>
        </w:tc>
        <w:tc>
          <w:tcPr>
            <w:tcW w:w="599" w:type="dxa"/>
            <w:vAlign w:val="center"/>
          </w:tcPr>
          <w:p w14:paraId="6FFEA786"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40</w:t>
            </w:r>
          </w:p>
        </w:tc>
      </w:tr>
      <w:tr w:rsidR="00B94317" w:rsidRPr="00893804" w14:paraId="396ADB6A" w14:textId="77777777">
        <w:trPr>
          <w:trHeight w:val="330"/>
          <w:jc w:val="center"/>
        </w:trPr>
        <w:tc>
          <w:tcPr>
            <w:tcW w:w="3103" w:type="dxa"/>
            <w:shd w:val="clear" w:color="auto" w:fill="auto"/>
            <w:noWrap/>
            <w:vAlign w:val="center"/>
          </w:tcPr>
          <w:p w14:paraId="693329BD"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709" w:type="dxa"/>
            <w:shd w:val="clear" w:color="auto" w:fill="auto"/>
            <w:noWrap/>
            <w:vAlign w:val="center"/>
          </w:tcPr>
          <w:p w14:paraId="6AD52D4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599" w:type="dxa"/>
            <w:shd w:val="clear" w:color="auto" w:fill="auto"/>
            <w:noWrap/>
            <w:vAlign w:val="center"/>
          </w:tcPr>
          <w:p w14:paraId="0F379D3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93" w:type="dxa"/>
            <w:shd w:val="clear" w:color="auto" w:fill="auto"/>
            <w:noWrap/>
            <w:vAlign w:val="center"/>
          </w:tcPr>
          <w:p w14:paraId="63963FE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709" w:type="dxa"/>
            <w:shd w:val="clear" w:color="auto" w:fill="auto"/>
            <w:noWrap/>
            <w:vAlign w:val="center"/>
          </w:tcPr>
          <w:p w14:paraId="161DAE3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708" w:type="dxa"/>
            <w:shd w:val="clear" w:color="auto" w:fill="auto"/>
            <w:noWrap/>
            <w:vAlign w:val="center"/>
          </w:tcPr>
          <w:p w14:paraId="0BB09FF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599" w:type="dxa"/>
            <w:shd w:val="clear" w:color="auto" w:fill="auto"/>
            <w:noWrap/>
            <w:vAlign w:val="center"/>
          </w:tcPr>
          <w:p w14:paraId="11F66F0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93" w:type="dxa"/>
            <w:shd w:val="clear" w:color="auto" w:fill="auto"/>
            <w:noWrap/>
            <w:vAlign w:val="center"/>
          </w:tcPr>
          <w:p w14:paraId="360D0E6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709" w:type="dxa"/>
            <w:shd w:val="clear" w:color="auto" w:fill="auto"/>
            <w:noWrap/>
            <w:vAlign w:val="center"/>
          </w:tcPr>
          <w:p w14:paraId="2DEEFA4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709" w:type="dxa"/>
            <w:shd w:val="clear" w:color="auto" w:fill="auto"/>
            <w:noWrap/>
            <w:vAlign w:val="center"/>
          </w:tcPr>
          <w:p w14:paraId="44048D1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599" w:type="dxa"/>
            <w:vAlign w:val="center"/>
          </w:tcPr>
          <w:p w14:paraId="7DA4E179"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16</w:t>
            </w:r>
          </w:p>
        </w:tc>
      </w:tr>
      <w:tr w:rsidR="00B94317" w:rsidRPr="00893804" w14:paraId="14B8706E" w14:textId="77777777">
        <w:trPr>
          <w:trHeight w:val="330"/>
          <w:jc w:val="center"/>
        </w:trPr>
        <w:tc>
          <w:tcPr>
            <w:tcW w:w="3103" w:type="dxa"/>
            <w:shd w:val="clear" w:color="auto" w:fill="auto"/>
            <w:noWrap/>
            <w:vAlign w:val="center"/>
          </w:tcPr>
          <w:p w14:paraId="5370401B"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709" w:type="dxa"/>
            <w:shd w:val="clear" w:color="auto" w:fill="auto"/>
            <w:noWrap/>
            <w:vAlign w:val="center"/>
          </w:tcPr>
          <w:p w14:paraId="14583A6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152</w:t>
            </w:r>
          </w:p>
        </w:tc>
        <w:tc>
          <w:tcPr>
            <w:tcW w:w="599" w:type="dxa"/>
            <w:shd w:val="clear" w:color="auto" w:fill="auto"/>
            <w:noWrap/>
            <w:vAlign w:val="center"/>
          </w:tcPr>
          <w:p w14:paraId="17C55F2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200</w:t>
            </w:r>
          </w:p>
        </w:tc>
        <w:tc>
          <w:tcPr>
            <w:tcW w:w="693" w:type="dxa"/>
            <w:shd w:val="clear" w:color="auto" w:fill="auto"/>
            <w:noWrap/>
            <w:vAlign w:val="center"/>
          </w:tcPr>
          <w:p w14:paraId="09E03DE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272</w:t>
            </w:r>
          </w:p>
        </w:tc>
        <w:tc>
          <w:tcPr>
            <w:tcW w:w="709" w:type="dxa"/>
            <w:shd w:val="clear" w:color="auto" w:fill="auto"/>
            <w:noWrap/>
            <w:vAlign w:val="center"/>
          </w:tcPr>
          <w:p w14:paraId="7AB4700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304</w:t>
            </w:r>
          </w:p>
        </w:tc>
        <w:tc>
          <w:tcPr>
            <w:tcW w:w="708" w:type="dxa"/>
            <w:shd w:val="clear" w:color="auto" w:fill="auto"/>
            <w:noWrap/>
            <w:vAlign w:val="center"/>
          </w:tcPr>
          <w:p w14:paraId="7739DE6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336</w:t>
            </w:r>
          </w:p>
        </w:tc>
        <w:tc>
          <w:tcPr>
            <w:tcW w:w="599" w:type="dxa"/>
            <w:shd w:val="clear" w:color="auto" w:fill="auto"/>
            <w:noWrap/>
            <w:vAlign w:val="center"/>
          </w:tcPr>
          <w:p w14:paraId="02171CC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384</w:t>
            </w:r>
          </w:p>
        </w:tc>
        <w:tc>
          <w:tcPr>
            <w:tcW w:w="693" w:type="dxa"/>
            <w:shd w:val="clear" w:color="auto" w:fill="auto"/>
            <w:noWrap/>
            <w:vAlign w:val="center"/>
          </w:tcPr>
          <w:p w14:paraId="4BB7805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416</w:t>
            </w:r>
          </w:p>
        </w:tc>
        <w:tc>
          <w:tcPr>
            <w:tcW w:w="709" w:type="dxa"/>
            <w:shd w:val="clear" w:color="auto" w:fill="auto"/>
            <w:noWrap/>
            <w:vAlign w:val="center"/>
          </w:tcPr>
          <w:p w14:paraId="59C2799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480</w:t>
            </w:r>
          </w:p>
        </w:tc>
        <w:tc>
          <w:tcPr>
            <w:tcW w:w="709" w:type="dxa"/>
            <w:shd w:val="clear" w:color="auto" w:fill="auto"/>
            <w:noWrap/>
            <w:vAlign w:val="center"/>
          </w:tcPr>
          <w:p w14:paraId="14BFA8B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496</w:t>
            </w:r>
          </w:p>
        </w:tc>
        <w:tc>
          <w:tcPr>
            <w:tcW w:w="599" w:type="dxa"/>
            <w:vAlign w:val="center"/>
          </w:tcPr>
          <w:p w14:paraId="17B84EEC"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56</w:t>
            </w:r>
          </w:p>
        </w:tc>
      </w:tr>
      <w:tr w:rsidR="00B94317" w:rsidRPr="00893804" w14:paraId="0915E67E" w14:textId="77777777">
        <w:trPr>
          <w:trHeight w:val="330"/>
          <w:jc w:val="center"/>
        </w:trPr>
        <w:tc>
          <w:tcPr>
            <w:tcW w:w="3103" w:type="dxa"/>
            <w:shd w:val="clear" w:color="auto" w:fill="auto"/>
            <w:noWrap/>
            <w:vAlign w:val="center"/>
          </w:tcPr>
          <w:p w14:paraId="02BDE463"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709" w:type="dxa"/>
            <w:shd w:val="clear" w:color="auto" w:fill="auto"/>
            <w:noWrap/>
            <w:vAlign w:val="center"/>
          </w:tcPr>
          <w:p w14:paraId="49EF54D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599" w:type="dxa"/>
            <w:shd w:val="clear" w:color="auto" w:fill="auto"/>
            <w:noWrap/>
            <w:vAlign w:val="center"/>
          </w:tcPr>
          <w:p w14:paraId="7D95F89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93" w:type="dxa"/>
            <w:shd w:val="clear" w:color="auto" w:fill="auto"/>
            <w:noWrap/>
            <w:vAlign w:val="center"/>
          </w:tcPr>
          <w:p w14:paraId="7D6EDD2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709" w:type="dxa"/>
            <w:shd w:val="clear" w:color="auto" w:fill="auto"/>
            <w:noWrap/>
            <w:vAlign w:val="center"/>
          </w:tcPr>
          <w:p w14:paraId="2127C7D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708" w:type="dxa"/>
            <w:shd w:val="clear" w:color="auto" w:fill="auto"/>
            <w:noWrap/>
            <w:vAlign w:val="center"/>
          </w:tcPr>
          <w:p w14:paraId="0E2B2BE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599" w:type="dxa"/>
            <w:shd w:val="clear" w:color="auto" w:fill="auto"/>
            <w:noWrap/>
            <w:vAlign w:val="center"/>
          </w:tcPr>
          <w:p w14:paraId="293FDC6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93" w:type="dxa"/>
            <w:shd w:val="clear" w:color="auto" w:fill="auto"/>
            <w:noWrap/>
            <w:vAlign w:val="center"/>
          </w:tcPr>
          <w:p w14:paraId="11F6A6E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709" w:type="dxa"/>
            <w:shd w:val="clear" w:color="auto" w:fill="auto"/>
            <w:noWrap/>
            <w:vAlign w:val="center"/>
          </w:tcPr>
          <w:p w14:paraId="3E6D6C5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709" w:type="dxa"/>
            <w:shd w:val="clear" w:color="auto" w:fill="auto"/>
            <w:noWrap/>
            <w:vAlign w:val="center"/>
          </w:tcPr>
          <w:p w14:paraId="06E32F7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599" w:type="dxa"/>
            <w:vAlign w:val="center"/>
          </w:tcPr>
          <w:p w14:paraId="549F94A2"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96</w:t>
            </w:r>
          </w:p>
        </w:tc>
      </w:tr>
      <w:tr w:rsidR="00B94317" w:rsidRPr="00893804" w14:paraId="2594BEB5" w14:textId="77777777">
        <w:trPr>
          <w:trHeight w:val="330"/>
          <w:jc w:val="center"/>
        </w:trPr>
        <w:tc>
          <w:tcPr>
            <w:tcW w:w="3103" w:type="dxa"/>
            <w:shd w:val="clear" w:color="auto" w:fill="auto"/>
            <w:noWrap/>
            <w:vAlign w:val="center"/>
          </w:tcPr>
          <w:p w14:paraId="283828DF"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709" w:type="dxa"/>
            <w:shd w:val="clear" w:color="auto" w:fill="auto"/>
            <w:noWrap/>
            <w:vAlign w:val="center"/>
          </w:tcPr>
          <w:p w14:paraId="0D84B63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599" w:type="dxa"/>
            <w:shd w:val="clear" w:color="auto" w:fill="auto"/>
            <w:noWrap/>
            <w:vAlign w:val="center"/>
          </w:tcPr>
          <w:p w14:paraId="374F7FE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93" w:type="dxa"/>
            <w:shd w:val="clear" w:color="auto" w:fill="auto"/>
            <w:noWrap/>
            <w:vAlign w:val="center"/>
          </w:tcPr>
          <w:p w14:paraId="7FEB6B0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709" w:type="dxa"/>
            <w:shd w:val="clear" w:color="auto" w:fill="auto"/>
            <w:noWrap/>
            <w:vAlign w:val="center"/>
          </w:tcPr>
          <w:p w14:paraId="0576EEA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708" w:type="dxa"/>
            <w:shd w:val="clear" w:color="auto" w:fill="auto"/>
            <w:noWrap/>
            <w:vAlign w:val="center"/>
          </w:tcPr>
          <w:p w14:paraId="3EAD316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599" w:type="dxa"/>
            <w:shd w:val="clear" w:color="auto" w:fill="auto"/>
            <w:noWrap/>
            <w:vAlign w:val="center"/>
          </w:tcPr>
          <w:p w14:paraId="154C84D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93" w:type="dxa"/>
            <w:shd w:val="clear" w:color="auto" w:fill="auto"/>
            <w:noWrap/>
            <w:vAlign w:val="center"/>
          </w:tcPr>
          <w:p w14:paraId="33904EA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709" w:type="dxa"/>
            <w:shd w:val="clear" w:color="auto" w:fill="auto"/>
            <w:noWrap/>
            <w:vAlign w:val="center"/>
          </w:tcPr>
          <w:p w14:paraId="4226E2E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709" w:type="dxa"/>
            <w:shd w:val="clear" w:color="auto" w:fill="auto"/>
            <w:noWrap/>
            <w:vAlign w:val="center"/>
          </w:tcPr>
          <w:p w14:paraId="68DC215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599" w:type="dxa"/>
            <w:vAlign w:val="center"/>
          </w:tcPr>
          <w:p w14:paraId="5FF7195C"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64</w:t>
            </w:r>
          </w:p>
        </w:tc>
      </w:tr>
      <w:tr w:rsidR="00B94317" w:rsidRPr="00893804" w14:paraId="6BD244CE" w14:textId="77777777">
        <w:trPr>
          <w:trHeight w:val="330"/>
          <w:jc w:val="center"/>
        </w:trPr>
        <w:tc>
          <w:tcPr>
            <w:tcW w:w="3103" w:type="dxa"/>
            <w:shd w:val="clear" w:color="auto" w:fill="auto"/>
            <w:noWrap/>
            <w:vAlign w:val="center"/>
          </w:tcPr>
          <w:p w14:paraId="5664E8E3"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IPv4 header</w:t>
            </w:r>
          </w:p>
        </w:tc>
        <w:tc>
          <w:tcPr>
            <w:tcW w:w="709" w:type="dxa"/>
            <w:shd w:val="clear" w:color="auto" w:fill="auto"/>
            <w:noWrap/>
            <w:vAlign w:val="center"/>
          </w:tcPr>
          <w:p w14:paraId="7847431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599" w:type="dxa"/>
            <w:shd w:val="clear" w:color="auto" w:fill="auto"/>
            <w:noWrap/>
            <w:vAlign w:val="center"/>
          </w:tcPr>
          <w:p w14:paraId="60E51E5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93" w:type="dxa"/>
            <w:shd w:val="clear" w:color="auto" w:fill="auto"/>
            <w:noWrap/>
            <w:vAlign w:val="center"/>
          </w:tcPr>
          <w:p w14:paraId="50CA0C4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709" w:type="dxa"/>
            <w:shd w:val="clear" w:color="auto" w:fill="auto"/>
            <w:noWrap/>
            <w:vAlign w:val="center"/>
          </w:tcPr>
          <w:p w14:paraId="7245F8B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708" w:type="dxa"/>
            <w:shd w:val="clear" w:color="auto" w:fill="auto"/>
            <w:noWrap/>
            <w:vAlign w:val="center"/>
          </w:tcPr>
          <w:p w14:paraId="0163D7D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599" w:type="dxa"/>
            <w:shd w:val="clear" w:color="auto" w:fill="auto"/>
            <w:noWrap/>
            <w:vAlign w:val="center"/>
          </w:tcPr>
          <w:p w14:paraId="6E5CAFC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93" w:type="dxa"/>
            <w:shd w:val="clear" w:color="auto" w:fill="auto"/>
            <w:noWrap/>
            <w:vAlign w:val="center"/>
          </w:tcPr>
          <w:p w14:paraId="74CFEFC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709" w:type="dxa"/>
            <w:shd w:val="clear" w:color="auto" w:fill="auto"/>
            <w:noWrap/>
            <w:vAlign w:val="center"/>
          </w:tcPr>
          <w:p w14:paraId="682EC18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709" w:type="dxa"/>
            <w:shd w:val="clear" w:color="auto" w:fill="auto"/>
            <w:noWrap/>
            <w:vAlign w:val="center"/>
          </w:tcPr>
          <w:p w14:paraId="64C2DA8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599" w:type="dxa"/>
            <w:vAlign w:val="center"/>
          </w:tcPr>
          <w:p w14:paraId="2245D392"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160</w:t>
            </w:r>
          </w:p>
        </w:tc>
      </w:tr>
      <w:tr w:rsidR="00B94317" w:rsidRPr="00893804" w14:paraId="1B90EFB2" w14:textId="77777777">
        <w:trPr>
          <w:trHeight w:val="330"/>
          <w:jc w:val="center"/>
        </w:trPr>
        <w:tc>
          <w:tcPr>
            <w:tcW w:w="3103" w:type="dxa"/>
            <w:shd w:val="clear" w:color="auto" w:fill="auto"/>
            <w:noWrap/>
            <w:vAlign w:val="center"/>
          </w:tcPr>
          <w:p w14:paraId="7CA67896"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Total bits per 20 ms</w:t>
            </w:r>
          </w:p>
        </w:tc>
        <w:tc>
          <w:tcPr>
            <w:tcW w:w="709" w:type="dxa"/>
            <w:shd w:val="clear" w:color="auto" w:fill="auto"/>
            <w:noWrap/>
            <w:vAlign w:val="center"/>
          </w:tcPr>
          <w:p w14:paraId="196D061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472</w:t>
            </w:r>
          </w:p>
        </w:tc>
        <w:tc>
          <w:tcPr>
            <w:tcW w:w="599" w:type="dxa"/>
            <w:shd w:val="clear" w:color="auto" w:fill="auto"/>
            <w:noWrap/>
            <w:vAlign w:val="center"/>
          </w:tcPr>
          <w:p w14:paraId="06901E2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520</w:t>
            </w:r>
          </w:p>
        </w:tc>
        <w:tc>
          <w:tcPr>
            <w:tcW w:w="693" w:type="dxa"/>
            <w:shd w:val="clear" w:color="auto" w:fill="auto"/>
            <w:noWrap/>
            <w:vAlign w:val="center"/>
          </w:tcPr>
          <w:p w14:paraId="61E106D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592</w:t>
            </w:r>
          </w:p>
        </w:tc>
        <w:tc>
          <w:tcPr>
            <w:tcW w:w="709" w:type="dxa"/>
            <w:shd w:val="clear" w:color="auto" w:fill="auto"/>
            <w:noWrap/>
            <w:vAlign w:val="center"/>
          </w:tcPr>
          <w:p w14:paraId="10D170E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624</w:t>
            </w:r>
          </w:p>
        </w:tc>
        <w:tc>
          <w:tcPr>
            <w:tcW w:w="708" w:type="dxa"/>
            <w:shd w:val="clear" w:color="auto" w:fill="auto"/>
            <w:noWrap/>
            <w:vAlign w:val="center"/>
          </w:tcPr>
          <w:p w14:paraId="4DE52A3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656</w:t>
            </w:r>
          </w:p>
        </w:tc>
        <w:tc>
          <w:tcPr>
            <w:tcW w:w="599" w:type="dxa"/>
            <w:shd w:val="clear" w:color="auto" w:fill="auto"/>
            <w:noWrap/>
            <w:vAlign w:val="center"/>
          </w:tcPr>
          <w:p w14:paraId="6B91EAE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704</w:t>
            </w:r>
          </w:p>
        </w:tc>
        <w:tc>
          <w:tcPr>
            <w:tcW w:w="693" w:type="dxa"/>
            <w:shd w:val="clear" w:color="auto" w:fill="auto"/>
            <w:noWrap/>
            <w:vAlign w:val="center"/>
          </w:tcPr>
          <w:p w14:paraId="57ECA49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736</w:t>
            </w:r>
          </w:p>
        </w:tc>
        <w:tc>
          <w:tcPr>
            <w:tcW w:w="709" w:type="dxa"/>
            <w:shd w:val="clear" w:color="auto" w:fill="auto"/>
            <w:noWrap/>
            <w:vAlign w:val="center"/>
          </w:tcPr>
          <w:p w14:paraId="2C72E93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800</w:t>
            </w:r>
          </w:p>
        </w:tc>
        <w:tc>
          <w:tcPr>
            <w:tcW w:w="709" w:type="dxa"/>
            <w:shd w:val="clear" w:color="auto" w:fill="auto"/>
            <w:noWrap/>
            <w:vAlign w:val="center"/>
          </w:tcPr>
          <w:p w14:paraId="4F6A550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816</w:t>
            </w:r>
          </w:p>
        </w:tc>
        <w:tc>
          <w:tcPr>
            <w:tcW w:w="599" w:type="dxa"/>
            <w:vAlign w:val="center"/>
          </w:tcPr>
          <w:p w14:paraId="3D4BAF4D"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376</w:t>
            </w:r>
          </w:p>
        </w:tc>
      </w:tr>
      <w:tr w:rsidR="00B94317" w:rsidRPr="00893804" w14:paraId="6599C117" w14:textId="77777777">
        <w:trPr>
          <w:trHeight w:val="330"/>
          <w:jc w:val="center"/>
        </w:trPr>
        <w:tc>
          <w:tcPr>
            <w:tcW w:w="3103" w:type="dxa"/>
            <w:shd w:val="clear" w:color="auto" w:fill="auto"/>
            <w:noWrap/>
            <w:vAlign w:val="center"/>
          </w:tcPr>
          <w:p w14:paraId="22484786"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709" w:type="dxa"/>
            <w:shd w:val="clear" w:color="auto" w:fill="auto"/>
            <w:noWrap/>
            <w:vAlign w:val="center"/>
          </w:tcPr>
          <w:p w14:paraId="49EC9A9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23.6</w:t>
            </w:r>
          </w:p>
        </w:tc>
        <w:tc>
          <w:tcPr>
            <w:tcW w:w="599" w:type="dxa"/>
            <w:shd w:val="clear" w:color="auto" w:fill="auto"/>
            <w:noWrap/>
            <w:vAlign w:val="center"/>
          </w:tcPr>
          <w:p w14:paraId="14F2CA6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93" w:type="dxa"/>
            <w:shd w:val="clear" w:color="auto" w:fill="auto"/>
            <w:noWrap/>
            <w:vAlign w:val="center"/>
          </w:tcPr>
          <w:p w14:paraId="414B927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29.6</w:t>
            </w:r>
          </w:p>
        </w:tc>
        <w:tc>
          <w:tcPr>
            <w:tcW w:w="709" w:type="dxa"/>
            <w:shd w:val="clear" w:color="auto" w:fill="auto"/>
            <w:noWrap/>
            <w:vAlign w:val="center"/>
          </w:tcPr>
          <w:p w14:paraId="0B3E5F7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31.2</w:t>
            </w:r>
          </w:p>
        </w:tc>
        <w:tc>
          <w:tcPr>
            <w:tcW w:w="708" w:type="dxa"/>
            <w:shd w:val="clear" w:color="auto" w:fill="auto"/>
            <w:noWrap/>
            <w:vAlign w:val="center"/>
          </w:tcPr>
          <w:p w14:paraId="72E0D3E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32.8</w:t>
            </w:r>
          </w:p>
        </w:tc>
        <w:tc>
          <w:tcPr>
            <w:tcW w:w="599" w:type="dxa"/>
            <w:shd w:val="clear" w:color="auto" w:fill="auto"/>
            <w:noWrap/>
            <w:vAlign w:val="center"/>
          </w:tcPr>
          <w:p w14:paraId="362D70C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35.2</w:t>
            </w:r>
          </w:p>
        </w:tc>
        <w:tc>
          <w:tcPr>
            <w:tcW w:w="693" w:type="dxa"/>
            <w:shd w:val="clear" w:color="auto" w:fill="auto"/>
            <w:noWrap/>
            <w:vAlign w:val="center"/>
          </w:tcPr>
          <w:p w14:paraId="084C368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36.8</w:t>
            </w:r>
          </w:p>
        </w:tc>
        <w:tc>
          <w:tcPr>
            <w:tcW w:w="709" w:type="dxa"/>
            <w:shd w:val="clear" w:color="auto" w:fill="auto"/>
            <w:noWrap/>
            <w:vAlign w:val="center"/>
          </w:tcPr>
          <w:p w14:paraId="6ED456F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40</w:t>
            </w:r>
          </w:p>
        </w:tc>
        <w:tc>
          <w:tcPr>
            <w:tcW w:w="709" w:type="dxa"/>
            <w:shd w:val="clear" w:color="auto" w:fill="auto"/>
            <w:noWrap/>
            <w:vAlign w:val="center"/>
          </w:tcPr>
          <w:p w14:paraId="6318587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40.8</w:t>
            </w:r>
          </w:p>
        </w:tc>
        <w:tc>
          <w:tcPr>
            <w:tcW w:w="599" w:type="dxa"/>
            <w:vAlign w:val="center"/>
          </w:tcPr>
          <w:p w14:paraId="3806528D"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18.8</w:t>
            </w:r>
          </w:p>
        </w:tc>
      </w:tr>
      <w:tr w:rsidR="00B94317" w:rsidRPr="00893804" w14:paraId="0ADCED55" w14:textId="77777777">
        <w:trPr>
          <w:trHeight w:val="330"/>
          <w:jc w:val="center"/>
        </w:trPr>
        <w:tc>
          <w:tcPr>
            <w:tcW w:w="3103" w:type="dxa"/>
            <w:shd w:val="clear" w:color="auto" w:fill="auto"/>
            <w:noWrap/>
            <w:vAlign w:val="center"/>
          </w:tcPr>
          <w:p w14:paraId="56916F56"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AS</w:t>
            </w:r>
          </w:p>
        </w:tc>
        <w:tc>
          <w:tcPr>
            <w:tcW w:w="709" w:type="dxa"/>
            <w:shd w:val="clear" w:color="auto" w:fill="auto"/>
            <w:noWrap/>
            <w:vAlign w:val="center"/>
          </w:tcPr>
          <w:p w14:paraId="24692A3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599" w:type="dxa"/>
            <w:shd w:val="clear" w:color="auto" w:fill="auto"/>
            <w:noWrap/>
            <w:vAlign w:val="center"/>
          </w:tcPr>
          <w:p w14:paraId="7185FA2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93" w:type="dxa"/>
            <w:shd w:val="clear" w:color="auto" w:fill="auto"/>
            <w:noWrap/>
            <w:vAlign w:val="center"/>
          </w:tcPr>
          <w:p w14:paraId="3BDB0A3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709" w:type="dxa"/>
            <w:shd w:val="clear" w:color="auto" w:fill="auto"/>
            <w:noWrap/>
            <w:vAlign w:val="center"/>
          </w:tcPr>
          <w:p w14:paraId="5D234AE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708" w:type="dxa"/>
            <w:shd w:val="clear" w:color="auto" w:fill="auto"/>
            <w:noWrap/>
            <w:vAlign w:val="center"/>
          </w:tcPr>
          <w:p w14:paraId="2DFE3E5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33</w:t>
            </w:r>
          </w:p>
        </w:tc>
        <w:tc>
          <w:tcPr>
            <w:tcW w:w="599" w:type="dxa"/>
            <w:shd w:val="clear" w:color="auto" w:fill="auto"/>
            <w:noWrap/>
            <w:vAlign w:val="center"/>
          </w:tcPr>
          <w:p w14:paraId="0DAB4E9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36</w:t>
            </w:r>
          </w:p>
        </w:tc>
        <w:tc>
          <w:tcPr>
            <w:tcW w:w="693" w:type="dxa"/>
            <w:shd w:val="clear" w:color="auto" w:fill="auto"/>
            <w:noWrap/>
            <w:vAlign w:val="center"/>
          </w:tcPr>
          <w:p w14:paraId="7FF2409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37</w:t>
            </w:r>
          </w:p>
        </w:tc>
        <w:tc>
          <w:tcPr>
            <w:tcW w:w="709" w:type="dxa"/>
            <w:shd w:val="clear" w:color="auto" w:fill="auto"/>
            <w:noWrap/>
            <w:vAlign w:val="center"/>
          </w:tcPr>
          <w:p w14:paraId="0BA5670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40</w:t>
            </w:r>
          </w:p>
        </w:tc>
        <w:tc>
          <w:tcPr>
            <w:tcW w:w="709" w:type="dxa"/>
            <w:shd w:val="clear" w:color="auto" w:fill="auto"/>
            <w:noWrap/>
            <w:vAlign w:val="center"/>
          </w:tcPr>
          <w:p w14:paraId="636E66F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41</w:t>
            </w:r>
          </w:p>
        </w:tc>
        <w:tc>
          <w:tcPr>
            <w:tcW w:w="599" w:type="dxa"/>
            <w:vAlign w:val="center"/>
          </w:tcPr>
          <w:p w14:paraId="1D70C908"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N/A</w:t>
            </w:r>
          </w:p>
        </w:tc>
      </w:tr>
    </w:tbl>
    <w:p w14:paraId="58899CE9" w14:textId="77777777" w:rsidR="00165711" w:rsidRPr="00E55425" w:rsidRDefault="00165711" w:rsidP="00165711">
      <w:pPr>
        <w:jc w:val="center"/>
        <w:rPr>
          <w:rFonts w:ascii="Arial" w:hAnsi="Arial" w:cs="Arial"/>
          <w:b/>
          <w:sz w:val="18"/>
          <w:szCs w:val="18"/>
        </w:rPr>
      </w:pPr>
    </w:p>
    <w:p w14:paraId="325577FA" w14:textId="77777777" w:rsidR="00165711" w:rsidRPr="00E55425" w:rsidRDefault="00165711" w:rsidP="003265CD">
      <w:pPr>
        <w:pStyle w:val="TH"/>
      </w:pPr>
      <w:r w:rsidRPr="00E55425">
        <w:t>Table K.8: Computation of b=AS for AMR-WB (IPv6, ptime=20, octet-aligned mode)</w:t>
      </w:r>
    </w:p>
    <w:tbl>
      <w:tblPr>
        <w:tblW w:w="9755" w:type="dxa"/>
        <w:tblInd w:w="84" w:type="dxa"/>
        <w:tblCellMar>
          <w:left w:w="99" w:type="dxa"/>
          <w:right w:w="99" w:type="dxa"/>
        </w:tblCellMar>
        <w:tblLook w:val="04A0" w:firstRow="1" w:lastRow="0" w:firstColumn="1" w:lastColumn="0" w:noHBand="0" w:noVBand="1"/>
      </w:tblPr>
      <w:tblGrid>
        <w:gridCol w:w="3134"/>
        <w:gridCol w:w="567"/>
        <w:gridCol w:w="709"/>
        <w:gridCol w:w="708"/>
        <w:gridCol w:w="709"/>
        <w:gridCol w:w="709"/>
        <w:gridCol w:w="599"/>
        <w:gridCol w:w="677"/>
        <w:gridCol w:w="599"/>
        <w:gridCol w:w="688"/>
        <w:gridCol w:w="656"/>
      </w:tblGrid>
      <w:tr w:rsidR="00B94317" w:rsidRPr="00893804" w14:paraId="41FF0FC0" w14:textId="77777777">
        <w:trPr>
          <w:trHeight w:val="330"/>
        </w:trPr>
        <w:tc>
          <w:tcPr>
            <w:tcW w:w="3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E889CA" w14:textId="77777777" w:rsidR="00B94317" w:rsidRPr="00893804" w:rsidRDefault="00B94317" w:rsidP="003265CD">
            <w:pPr>
              <w:keepNext/>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5AFAC74C"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6.6</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61BCA24C"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8.85</w:t>
            </w:r>
          </w:p>
        </w:tc>
        <w:tc>
          <w:tcPr>
            <w:tcW w:w="708" w:type="dxa"/>
            <w:tcBorders>
              <w:top w:val="single" w:sz="4" w:space="0" w:color="auto"/>
              <w:left w:val="nil"/>
              <w:bottom w:val="single" w:sz="4" w:space="0" w:color="auto"/>
              <w:right w:val="single" w:sz="4" w:space="0" w:color="auto"/>
            </w:tcBorders>
            <w:shd w:val="clear" w:color="auto" w:fill="auto"/>
            <w:noWrap/>
            <w:vAlign w:val="center"/>
          </w:tcPr>
          <w:p w14:paraId="1CAB28D6"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12.65</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6D4A4A71"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14.25</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5616D3CD"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15.85</w:t>
            </w:r>
          </w:p>
        </w:tc>
        <w:tc>
          <w:tcPr>
            <w:tcW w:w="599" w:type="dxa"/>
            <w:tcBorders>
              <w:top w:val="single" w:sz="4" w:space="0" w:color="auto"/>
              <w:left w:val="nil"/>
              <w:bottom w:val="single" w:sz="4" w:space="0" w:color="auto"/>
              <w:right w:val="single" w:sz="4" w:space="0" w:color="auto"/>
            </w:tcBorders>
            <w:shd w:val="clear" w:color="auto" w:fill="auto"/>
            <w:noWrap/>
            <w:vAlign w:val="center"/>
          </w:tcPr>
          <w:p w14:paraId="44C837F7"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18.25</w:t>
            </w:r>
          </w:p>
        </w:tc>
        <w:tc>
          <w:tcPr>
            <w:tcW w:w="677" w:type="dxa"/>
            <w:tcBorders>
              <w:top w:val="single" w:sz="4" w:space="0" w:color="auto"/>
              <w:left w:val="nil"/>
              <w:bottom w:val="single" w:sz="4" w:space="0" w:color="auto"/>
              <w:right w:val="single" w:sz="4" w:space="0" w:color="auto"/>
            </w:tcBorders>
            <w:shd w:val="clear" w:color="auto" w:fill="auto"/>
            <w:noWrap/>
            <w:vAlign w:val="center"/>
          </w:tcPr>
          <w:p w14:paraId="5017C610"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19.85</w:t>
            </w:r>
          </w:p>
        </w:tc>
        <w:tc>
          <w:tcPr>
            <w:tcW w:w="599" w:type="dxa"/>
            <w:tcBorders>
              <w:top w:val="single" w:sz="4" w:space="0" w:color="auto"/>
              <w:left w:val="nil"/>
              <w:bottom w:val="single" w:sz="4" w:space="0" w:color="auto"/>
              <w:right w:val="single" w:sz="4" w:space="0" w:color="auto"/>
            </w:tcBorders>
            <w:shd w:val="clear" w:color="auto" w:fill="auto"/>
            <w:noWrap/>
            <w:vAlign w:val="center"/>
          </w:tcPr>
          <w:p w14:paraId="3B162AA8"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23.05</w:t>
            </w:r>
          </w:p>
        </w:tc>
        <w:tc>
          <w:tcPr>
            <w:tcW w:w="688" w:type="dxa"/>
            <w:tcBorders>
              <w:top w:val="single" w:sz="4" w:space="0" w:color="auto"/>
              <w:left w:val="nil"/>
              <w:bottom w:val="single" w:sz="4" w:space="0" w:color="auto"/>
              <w:right w:val="single" w:sz="4" w:space="0" w:color="auto"/>
            </w:tcBorders>
            <w:shd w:val="clear" w:color="auto" w:fill="auto"/>
            <w:noWrap/>
            <w:vAlign w:val="center"/>
          </w:tcPr>
          <w:p w14:paraId="5C6F3683"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23.85</w:t>
            </w:r>
          </w:p>
        </w:tc>
        <w:tc>
          <w:tcPr>
            <w:tcW w:w="656" w:type="dxa"/>
            <w:tcBorders>
              <w:top w:val="single" w:sz="4" w:space="0" w:color="auto"/>
              <w:left w:val="nil"/>
              <w:bottom w:val="single" w:sz="4" w:space="0" w:color="auto"/>
              <w:right w:val="single" w:sz="4" w:space="0" w:color="auto"/>
            </w:tcBorders>
            <w:vAlign w:val="center"/>
          </w:tcPr>
          <w:p w14:paraId="318B245F" w14:textId="77777777" w:rsidR="00B94317" w:rsidRPr="00D90246" w:rsidRDefault="00B94317" w:rsidP="003265CD">
            <w:pPr>
              <w:keepNext/>
              <w:spacing w:before="60" w:after="0"/>
              <w:jc w:val="right"/>
              <w:rPr>
                <w:rFonts w:ascii="Arial" w:hAnsi="Arial" w:cs="Arial"/>
                <w:b/>
                <w:bCs/>
                <w:color w:val="000000"/>
                <w:sz w:val="16"/>
                <w:szCs w:val="16"/>
              </w:rPr>
            </w:pPr>
            <w:r w:rsidRPr="00D90246">
              <w:rPr>
                <w:rFonts w:ascii="Arial" w:hAnsi="Arial" w:cs="Arial"/>
                <w:b/>
                <w:bCs/>
                <w:color w:val="000000"/>
                <w:sz w:val="16"/>
                <w:szCs w:val="16"/>
              </w:rPr>
              <w:t>SID</w:t>
            </w:r>
          </w:p>
        </w:tc>
      </w:tr>
      <w:tr w:rsidR="00B94317" w:rsidRPr="00893804" w14:paraId="57924E90"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710C1E46"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567" w:type="dxa"/>
            <w:tcBorders>
              <w:top w:val="nil"/>
              <w:left w:val="nil"/>
              <w:bottom w:val="single" w:sz="4" w:space="0" w:color="auto"/>
              <w:right w:val="single" w:sz="4" w:space="0" w:color="auto"/>
            </w:tcBorders>
            <w:shd w:val="clear" w:color="auto" w:fill="auto"/>
            <w:noWrap/>
            <w:vAlign w:val="center"/>
          </w:tcPr>
          <w:p w14:paraId="78F2685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132</w:t>
            </w:r>
          </w:p>
        </w:tc>
        <w:tc>
          <w:tcPr>
            <w:tcW w:w="709" w:type="dxa"/>
            <w:tcBorders>
              <w:top w:val="nil"/>
              <w:left w:val="nil"/>
              <w:bottom w:val="single" w:sz="4" w:space="0" w:color="auto"/>
              <w:right w:val="single" w:sz="4" w:space="0" w:color="auto"/>
            </w:tcBorders>
            <w:shd w:val="clear" w:color="auto" w:fill="auto"/>
            <w:noWrap/>
            <w:vAlign w:val="center"/>
          </w:tcPr>
          <w:p w14:paraId="069A278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177</w:t>
            </w:r>
          </w:p>
        </w:tc>
        <w:tc>
          <w:tcPr>
            <w:tcW w:w="708" w:type="dxa"/>
            <w:tcBorders>
              <w:top w:val="nil"/>
              <w:left w:val="nil"/>
              <w:bottom w:val="single" w:sz="4" w:space="0" w:color="auto"/>
              <w:right w:val="single" w:sz="4" w:space="0" w:color="auto"/>
            </w:tcBorders>
            <w:shd w:val="clear" w:color="auto" w:fill="auto"/>
            <w:noWrap/>
            <w:vAlign w:val="center"/>
          </w:tcPr>
          <w:p w14:paraId="62EB2FF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253</w:t>
            </w:r>
          </w:p>
        </w:tc>
        <w:tc>
          <w:tcPr>
            <w:tcW w:w="709" w:type="dxa"/>
            <w:tcBorders>
              <w:top w:val="nil"/>
              <w:left w:val="nil"/>
              <w:bottom w:val="single" w:sz="4" w:space="0" w:color="auto"/>
              <w:right w:val="single" w:sz="4" w:space="0" w:color="auto"/>
            </w:tcBorders>
            <w:shd w:val="clear" w:color="auto" w:fill="auto"/>
            <w:noWrap/>
            <w:vAlign w:val="center"/>
          </w:tcPr>
          <w:p w14:paraId="739D2E30"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285</w:t>
            </w:r>
          </w:p>
        </w:tc>
        <w:tc>
          <w:tcPr>
            <w:tcW w:w="709" w:type="dxa"/>
            <w:tcBorders>
              <w:top w:val="nil"/>
              <w:left w:val="nil"/>
              <w:bottom w:val="single" w:sz="4" w:space="0" w:color="auto"/>
              <w:right w:val="single" w:sz="4" w:space="0" w:color="auto"/>
            </w:tcBorders>
            <w:shd w:val="clear" w:color="auto" w:fill="auto"/>
            <w:noWrap/>
            <w:vAlign w:val="center"/>
          </w:tcPr>
          <w:p w14:paraId="7001DE7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317</w:t>
            </w:r>
          </w:p>
        </w:tc>
        <w:tc>
          <w:tcPr>
            <w:tcW w:w="599" w:type="dxa"/>
            <w:tcBorders>
              <w:top w:val="nil"/>
              <w:left w:val="nil"/>
              <w:bottom w:val="single" w:sz="4" w:space="0" w:color="auto"/>
              <w:right w:val="single" w:sz="4" w:space="0" w:color="auto"/>
            </w:tcBorders>
            <w:shd w:val="clear" w:color="auto" w:fill="auto"/>
            <w:noWrap/>
            <w:vAlign w:val="center"/>
          </w:tcPr>
          <w:p w14:paraId="12C1A01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365</w:t>
            </w:r>
          </w:p>
        </w:tc>
        <w:tc>
          <w:tcPr>
            <w:tcW w:w="677" w:type="dxa"/>
            <w:tcBorders>
              <w:top w:val="nil"/>
              <w:left w:val="nil"/>
              <w:bottom w:val="single" w:sz="4" w:space="0" w:color="auto"/>
              <w:right w:val="single" w:sz="4" w:space="0" w:color="auto"/>
            </w:tcBorders>
            <w:shd w:val="clear" w:color="auto" w:fill="auto"/>
            <w:noWrap/>
            <w:vAlign w:val="center"/>
          </w:tcPr>
          <w:p w14:paraId="2927E9E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397</w:t>
            </w:r>
          </w:p>
        </w:tc>
        <w:tc>
          <w:tcPr>
            <w:tcW w:w="599" w:type="dxa"/>
            <w:tcBorders>
              <w:top w:val="nil"/>
              <w:left w:val="nil"/>
              <w:bottom w:val="single" w:sz="4" w:space="0" w:color="auto"/>
              <w:right w:val="single" w:sz="4" w:space="0" w:color="auto"/>
            </w:tcBorders>
            <w:shd w:val="clear" w:color="auto" w:fill="auto"/>
            <w:noWrap/>
            <w:vAlign w:val="center"/>
          </w:tcPr>
          <w:p w14:paraId="7B45F2D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461</w:t>
            </w:r>
          </w:p>
        </w:tc>
        <w:tc>
          <w:tcPr>
            <w:tcW w:w="688" w:type="dxa"/>
            <w:tcBorders>
              <w:top w:val="nil"/>
              <w:left w:val="nil"/>
              <w:bottom w:val="single" w:sz="4" w:space="0" w:color="auto"/>
              <w:right w:val="single" w:sz="4" w:space="0" w:color="auto"/>
            </w:tcBorders>
            <w:shd w:val="clear" w:color="auto" w:fill="auto"/>
            <w:noWrap/>
            <w:vAlign w:val="center"/>
          </w:tcPr>
          <w:p w14:paraId="45817EAA"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477</w:t>
            </w:r>
          </w:p>
        </w:tc>
        <w:tc>
          <w:tcPr>
            <w:tcW w:w="656" w:type="dxa"/>
            <w:tcBorders>
              <w:top w:val="nil"/>
              <w:left w:val="nil"/>
              <w:bottom w:val="single" w:sz="4" w:space="0" w:color="auto"/>
              <w:right w:val="single" w:sz="4" w:space="0" w:color="auto"/>
            </w:tcBorders>
            <w:vAlign w:val="center"/>
          </w:tcPr>
          <w:p w14:paraId="13E51CE6"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40</w:t>
            </w:r>
          </w:p>
        </w:tc>
      </w:tr>
      <w:tr w:rsidR="00B94317" w:rsidRPr="00893804" w14:paraId="170E1C65"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22DCCE32"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Speech frame size (bytes)</w:t>
            </w:r>
          </w:p>
        </w:tc>
        <w:tc>
          <w:tcPr>
            <w:tcW w:w="567" w:type="dxa"/>
            <w:tcBorders>
              <w:top w:val="nil"/>
              <w:left w:val="nil"/>
              <w:bottom w:val="single" w:sz="4" w:space="0" w:color="auto"/>
              <w:right w:val="single" w:sz="4" w:space="0" w:color="auto"/>
            </w:tcBorders>
            <w:shd w:val="clear" w:color="auto" w:fill="auto"/>
            <w:noWrap/>
            <w:vAlign w:val="center"/>
          </w:tcPr>
          <w:p w14:paraId="0BDF0C8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16.5</w:t>
            </w:r>
          </w:p>
        </w:tc>
        <w:tc>
          <w:tcPr>
            <w:tcW w:w="709" w:type="dxa"/>
            <w:tcBorders>
              <w:top w:val="nil"/>
              <w:left w:val="nil"/>
              <w:bottom w:val="single" w:sz="4" w:space="0" w:color="auto"/>
              <w:right w:val="single" w:sz="4" w:space="0" w:color="auto"/>
            </w:tcBorders>
            <w:shd w:val="clear" w:color="auto" w:fill="auto"/>
            <w:noWrap/>
            <w:vAlign w:val="center"/>
          </w:tcPr>
          <w:p w14:paraId="06EFC7D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22.13</w:t>
            </w:r>
          </w:p>
        </w:tc>
        <w:tc>
          <w:tcPr>
            <w:tcW w:w="708" w:type="dxa"/>
            <w:tcBorders>
              <w:top w:val="nil"/>
              <w:left w:val="nil"/>
              <w:bottom w:val="single" w:sz="4" w:space="0" w:color="auto"/>
              <w:right w:val="single" w:sz="4" w:space="0" w:color="auto"/>
            </w:tcBorders>
            <w:shd w:val="clear" w:color="auto" w:fill="auto"/>
            <w:noWrap/>
            <w:vAlign w:val="center"/>
          </w:tcPr>
          <w:p w14:paraId="37D2838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31.63</w:t>
            </w:r>
          </w:p>
        </w:tc>
        <w:tc>
          <w:tcPr>
            <w:tcW w:w="709" w:type="dxa"/>
            <w:tcBorders>
              <w:top w:val="nil"/>
              <w:left w:val="nil"/>
              <w:bottom w:val="single" w:sz="4" w:space="0" w:color="auto"/>
              <w:right w:val="single" w:sz="4" w:space="0" w:color="auto"/>
            </w:tcBorders>
            <w:shd w:val="clear" w:color="auto" w:fill="auto"/>
            <w:noWrap/>
            <w:vAlign w:val="center"/>
          </w:tcPr>
          <w:p w14:paraId="220CDEF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35.63</w:t>
            </w:r>
          </w:p>
        </w:tc>
        <w:tc>
          <w:tcPr>
            <w:tcW w:w="709" w:type="dxa"/>
            <w:tcBorders>
              <w:top w:val="nil"/>
              <w:left w:val="nil"/>
              <w:bottom w:val="single" w:sz="4" w:space="0" w:color="auto"/>
              <w:right w:val="single" w:sz="4" w:space="0" w:color="auto"/>
            </w:tcBorders>
            <w:shd w:val="clear" w:color="auto" w:fill="auto"/>
            <w:noWrap/>
            <w:vAlign w:val="center"/>
          </w:tcPr>
          <w:p w14:paraId="62D3369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39.63</w:t>
            </w:r>
          </w:p>
        </w:tc>
        <w:tc>
          <w:tcPr>
            <w:tcW w:w="599" w:type="dxa"/>
            <w:tcBorders>
              <w:top w:val="nil"/>
              <w:left w:val="nil"/>
              <w:bottom w:val="single" w:sz="4" w:space="0" w:color="auto"/>
              <w:right w:val="single" w:sz="4" w:space="0" w:color="auto"/>
            </w:tcBorders>
            <w:shd w:val="clear" w:color="auto" w:fill="auto"/>
            <w:noWrap/>
            <w:vAlign w:val="center"/>
          </w:tcPr>
          <w:p w14:paraId="5BE174C0"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45.63</w:t>
            </w:r>
          </w:p>
        </w:tc>
        <w:tc>
          <w:tcPr>
            <w:tcW w:w="677" w:type="dxa"/>
            <w:tcBorders>
              <w:top w:val="nil"/>
              <w:left w:val="nil"/>
              <w:bottom w:val="single" w:sz="4" w:space="0" w:color="auto"/>
              <w:right w:val="single" w:sz="4" w:space="0" w:color="auto"/>
            </w:tcBorders>
            <w:shd w:val="clear" w:color="auto" w:fill="auto"/>
            <w:noWrap/>
            <w:vAlign w:val="center"/>
          </w:tcPr>
          <w:p w14:paraId="7348D14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49.63</w:t>
            </w:r>
          </w:p>
        </w:tc>
        <w:tc>
          <w:tcPr>
            <w:tcW w:w="599" w:type="dxa"/>
            <w:tcBorders>
              <w:top w:val="nil"/>
              <w:left w:val="nil"/>
              <w:bottom w:val="single" w:sz="4" w:space="0" w:color="auto"/>
              <w:right w:val="single" w:sz="4" w:space="0" w:color="auto"/>
            </w:tcBorders>
            <w:shd w:val="clear" w:color="auto" w:fill="auto"/>
            <w:noWrap/>
            <w:vAlign w:val="center"/>
          </w:tcPr>
          <w:p w14:paraId="4B9251D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57.63</w:t>
            </w:r>
          </w:p>
        </w:tc>
        <w:tc>
          <w:tcPr>
            <w:tcW w:w="688" w:type="dxa"/>
            <w:tcBorders>
              <w:top w:val="nil"/>
              <w:left w:val="nil"/>
              <w:bottom w:val="single" w:sz="4" w:space="0" w:color="auto"/>
              <w:right w:val="single" w:sz="4" w:space="0" w:color="auto"/>
            </w:tcBorders>
            <w:shd w:val="clear" w:color="auto" w:fill="auto"/>
            <w:noWrap/>
            <w:vAlign w:val="center"/>
          </w:tcPr>
          <w:p w14:paraId="475B4B80"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59.625</w:t>
            </w:r>
          </w:p>
        </w:tc>
        <w:tc>
          <w:tcPr>
            <w:tcW w:w="656" w:type="dxa"/>
            <w:tcBorders>
              <w:top w:val="nil"/>
              <w:left w:val="nil"/>
              <w:bottom w:val="single" w:sz="4" w:space="0" w:color="auto"/>
              <w:right w:val="single" w:sz="4" w:space="0" w:color="auto"/>
            </w:tcBorders>
            <w:vAlign w:val="center"/>
          </w:tcPr>
          <w:p w14:paraId="146C3A87" w14:textId="77777777" w:rsidR="00B94317" w:rsidRPr="00D90246" w:rsidRDefault="00C376F8" w:rsidP="003265CD">
            <w:pPr>
              <w:keepNext/>
              <w:spacing w:before="60" w:after="0"/>
              <w:jc w:val="right"/>
              <w:rPr>
                <w:rFonts w:ascii="Arial" w:hAnsi="Arial" w:cs="Arial"/>
                <w:color w:val="000000"/>
                <w:sz w:val="16"/>
                <w:szCs w:val="16"/>
              </w:rPr>
            </w:pPr>
            <w:r>
              <w:rPr>
                <w:rFonts w:ascii="Arial" w:hAnsi="Arial" w:cs="Arial"/>
                <w:color w:val="000000"/>
                <w:sz w:val="16"/>
                <w:szCs w:val="16"/>
              </w:rPr>
              <w:t>5</w:t>
            </w:r>
          </w:p>
        </w:tc>
      </w:tr>
      <w:tr w:rsidR="00B94317" w:rsidRPr="00893804" w14:paraId="6F93D025"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13640FE2"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speech frame size (bytes)</w:t>
            </w:r>
          </w:p>
        </w:tc>
        <w:tc>
          <w:tcPr>
            <w:tcW w:w="567" w:type="dxa"/>
            <w:tcBorders>
              <w:top w:val="nil"/>
              <w:left w:val="nil"/>
              <w:bottom w:val="single" w:sz="4" w:space="0" w:color="auto"/>
              <w:right w:val="single" w:sz="4" w:space="0" w:color="auto"/>
            </w:tcBorders>
            <w:shd w:val="clear" w:color="auto" w:fill="auto"/>
            <w:noWrap/>
            <w:vAlign w:val="center"/>
          </w:tcPr>
          <w:p w14:paraId="00C205A1"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17</w:t>
            </w:r>
          </w:p>
        </w:tc>
        <w:tc>
          <w:tcPr>
            <w:tcW w:w="709" w:type="dxa"/>
            <w:tcBorders>
              <w:top w:val="nil"/>
              <w:left w:val="nil"/>
              <w:bottom w:val="single" w:sz="4" w:space="0" w:color="auto"/>
              <w:right w:val="single" w:sz="4" w:space="0" w:color="auto"/>
            </w:tcBorders>
            <w:shd w:val="clear" w:color="auto" w:fill="auto"/>
            <w:noWrap/>
            <w:vAlign w:val="center"/>
          </w:tcPr>
          <w:p w14:paraId="2E5EB1A1"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23</w:t>
            </w:r>
          </w:p>
        </w:tc>
        <w:tc>
          <w:tcPr>
            <w:tcW w:w="708" w:type="dxa"/>
            <w:tcBorders>
              <w:top w:val="nil"/>
              <w:left w:val="nil"/>
              <w:bottom w:val="single" w:sz="4" w:space="0" w:color="auto"/>
              <w:right w:val="single" w:sz="4" w:space="0" w:color="auto"/>
            </w:tcBorders>
            <w:shd w:val="clear" w:color="auto" w:fill="auto"/>
            <w:noWrap/>
            <w:vAlign w:val="center"/>
          </w:tcPr>
          <w:p w14:paraId="01D1338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709" w:type="dxa"/>
            <w:tcBorders>
              <w:top w:val="nil"/>
              <w:left w:val="nil"/>
              <w:bottom w:val="single" w:sz="4" w:space="0" w:color="auto"/>
              <w:right w:val="single" w:sz="4" w:space="0" w:color="auto"/>
            </w:tcBorders>
            <w:shd w:val="clear" w:color="auto" w:fill="auto"/>
            <w:noWrap/>
            <w:vAlign w:val="center"/>
          </w:tcPr>
          <w:p w14:paraId="51B360D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w:t>
            </w:r>
          </w:p>
        </w:tc>
        <w:tc>
          <w:tcPr>
            <w:tcW w:w="709" w:type="dxa"/>
            <w:tcBorders>
              <w:top w:val="nil"/>
              <w:left w:val="nil"/>
              <w:bottom w:val="single" w:sz="4" w:space="0" w:color="auto"/>
              <w:right w:val="single" w:sz="4" w:space="0" w:color="auto"/>
            </w:tcBorders>
            <w:shd w:val="clear" w:color="auto" w:fill="auto"/>
            <w:noWrap/>
            <w:vAlign w:val="center"/>
          </w:tcPr>
          <w:p w14:paraId="69969AD7"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40</w:t>
            </w:r>
          </w:p>
        </w:tc>
        <w:tc>
          <w:tcPr>
            <w:tcW w:w="599" w:type="dxa"/>
            <w:tcBorders>
              <w:top w:val="nil"/>
              <w:left w:val="nil"/>
              <w:bottom w:val="single" w:sz="4" w:space="0" w:color="auto"/>
              <w:right w:val="single" w:sz="4" w:space="0" w:color="auto"/>
            </w:tcBorders>
            <w:shd w:val="clear" w:color="auto" w:fill="auto"/>
            <w:noWrap/>
            <w:vAlign w:val="center"/>
          </w:tcPr>
          <w:p w14:paraId="51BF1FE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46</w:t>
            </w:r>
          </w:p>
        </w:tc>
        <w:tc>
          <w:tcPr>
            <w:tcW w:w="677" w:type="dxa"/>
            <w:tcBorders>
              <w:top w:val="nil"/>
              <w:left w:val="nil"/>
              <w:bottom w:val="single" w:sz="4" w:space="0" w:color="auto"/>
              <w:right w:val="single" w:sz="4" w:space="0" w:color="auto"/>
            </w:tcBorders>
            <w:shd w:val="clear" w:color="auto" w:fill="auto"/>
            <w:noWrap/>
            <w:vAlign w:val="center"/>
          </w:tcPr>
          <w:p w14:paraId="2C375C5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50</w:t>
            </w:r>
          </w:p>
        </w:tc>
        <w:tc>
          <w:tcPr>
            <w:tcW w:w="599" w:type="dxa"/>
            <w:tcBorders>
              <w:top w:val="nil"/>
              <w:left w:val="nil"/>
              <w:bottom w:val="single" w:sz="4" w:space="0" w:color="auto"/>
              <w:right w:val="single" w:sz="4" w:space="0" w:color="auto"/>
            </w:tcBorders>
            <w:shd w:val="clear" w:color="auto" w:fill="auto"/>
            <w:noWrap/>
            <w:vAlign w:val="center"/>
          </w:tcPr>
          <w:p w14:paraId="62DE991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58</w:t>
            </w:r>
          </w:p>
        </w:tc>
        <w:tc>
          <w:tcPr>
            <w:tcW w:w="688" w:type="dxa"/>
            <w:tcBorders>
              <w:top w:val="nil"/>
              <w:left w:val="nil"/>
              <w:bottom w:val="single" w:sz="4" w:space="0" w:color="auto"/>
              <w:right w:val="single" w:sz="4" w:space="0" w:color="auto"/>
            </w:tcBorders>
            <w:shd w:val="clear" w:color="auto" w:fill="auto"/>
            <w:noWrap/>
            <w:vAlign w:val="center"/>
          </w:tcPr>
          <w:p w14:paraId="10A43AF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60</w:t>
            </w:r>
          </w:p>
        </w:tc>
        <w:tc>
          <w:tcPr>
            <w:tcW w:w="656" w:type="dxa"/>
            <w:tcBorders>
              <w:top w:val="nil"/>
              <w:left w:val="nil"/>
              <w:bottom w:val="single" w:sz="4" w:space="0" w:color="auto"/>
              <w:right w:val="single" w:sz="4" w:space="0" w:color="auto"/>
            </w:tcBorders>
            <w:vAlign w:val="center"/>
          </w:tcPr>
          <w:p w14:paraId="0776B1E8"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5</w:t>
            </w:r>
          </w:p>
        </w:tc>
      </w:tr>
      <w:tr w:rsidR="00B94317" w:rsidRPr="00893804" w14:paraId="185DEC0C"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14A5047E"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speech frame size (bits)</w:t>
            </w:r>
          </w:p>
        </w:tc>
        <w:tc>
          <w:tcPr>
            <w:tcW w:w="567" w:type="dxa"/>
            <w:tcBorders>
              <w:top w:val="nil"/>
              <w:left w:val="nil"/>
              <w:bottom w:val="single" w:sz="4" w:space="0" w:color="auto"/>
              <w:right w:val="single" w:sz="4" w:space="0" w:color="auto"/>
            </w:tcBorders>
            <w:shd w:val="clear" w:color="auto" w:fill="auto"/>
            <w:noWrap/>
            <w:vAlign w:val="center"/>
          </w:tcPr>
          <w:p w14:paraId="19AA22BA"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136</w:t>
            </w:r>
          </w:p>
        </w:tc>
        <w:tc>
          <w:tcPr>
            <w:tcW w:w="709" w:type="dxa"/>
            <w:tcBorders>
              <w:top w:val="nil"/>
              <w:left w:val="nil"/>
              <w:bottom w:val="single" w:sz="4" w:space="0" w:color="auto"/>
              <w:right w:val="single" w:sz="4" w:space="0" w:color="auto"/>
            </w:tcBorders>
            <w:shd w:val="clear" w:color="auto" w:fill="auto"/>
            <w:noWrap/>
            <w:vAlign w:val="center"/>
          </w:tcPr>
          <w:p w14:paraId="2F0301F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184</w:t>
            </w:r>
          </w:p>
        </w:tc>
        <w:tc>
          <w:tcPr>
            <w:tcW w:w="708" w:type="dxa"/>
            <w:tcBorders>
              <w:top w:val="nil"/>
              <w:left w:val="nil"/>
              <w:bottom w:val="single" w:sz="4" w:space="0" w:color="auto"/>
              <w:right w:val="single" w:sz="4" w:space="0" w:color="auto"/>
            </w:tcBorders>
            <w:shd w:val="clear" w:color="auto" w:fill="auto"/>
            <w:noWrap/>
            <w:vAlign w:val="center"/>
          </w:tcPr>
          <w:p w14:paraId="216EB2F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256</w:t>
            </w:r>
          </w:p>
        </w:tc>
        <w:tc>
          <w:tcPr>
            <w:tcW w:w="709" w:type="dxa"/>
            <w:tcBorders>
              <w:top w:val="nil"/>
              <w:left w:val="nil"/>
              <w:bottom w:val="single" w:sz="4" w:space="0" w:color="auto"/>
              <w:right w:val="single" w:sz="4" w:space="0" w:color="auto"/>
            </w:tcBorders>
            <w:shd w:val="clear" w:color="auto" w:fill="auto"/>
            <w:noWrap/>
            <w:vAlign w:val="center"/>
          </w:tcPr>
          <w:p w14:paraId="2ED3EEC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288</w:t>
            </w:r>
          </w:p>
        </w:tc>
        <w:tc>
          <w:tcPr>
            <w:tcW w:w="709" w:type="dxa"/>
            <w:tcBorders>
              <w:top w:val="nil"/>
              <w:left w:val="nil"/>
              <w:bottom w:val="single" w:sz="4" w:space="0" w:color="auto"/>
              <w:right w:val="single" w:sz="4" w:space="0" w:color="auto"/>
            </w:tcBorders>
            <w:shd w:val="clear" w:color="auto" w:fill="auto"/>
            <w:noWrap/>
            <w:vAlign w:val="center"/>
          </w:tcPr>
          <w:p w14:paraId="137CA56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599" w:type="dxa"/>
            <w:tcBorders>
              <w:top w:val="nil"/>
              <w:left w:val="nil"/>
              <w:bottom w:val="single" w:sz="4" w:space="0" w:color="auto"/>
              <w:right w:val="single" w:sz="4" w:space="0" w:color="auto"/>
            </w:tcBorders>
            <w:shd w:val="clear" w:color="auto" w:fill="auto"/>
            <w:noWrap/>
            <w:vAlign w:val="center"/>
          </w:tcPr>
          <w:p w14:paraId="2FE2617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368</w:t>
            </w:r>
          </w:p>
        </w:tc>
        <w:tc>
          <w:tcPr>
            <w:tcW w:w="677" w:type="dxa"/>
            <w:tcBorders>
              <w:top w:val="nil"/>
              <w:left w:val="nil"/>
              <w:bottom w:val="single" w:sz="4" w:space="0" w:color="auto"/>
              <w:right w:val="single" w:sz="4" w:space="0" w:color="auto"/>
            </w:tcBorders>
            <w:shd w:val="clear" w:color="auto" w:fill="auto"/>
            <w:noWrap/>
            <w:vAlign w:val="center"/>
          </w:tcPr>
          <w:p w14:paraId="1AC1240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400</w:t>
            </w:r>
          </w:p>
        </w:tc>
        <w:tc>
          <w:tcPr>
            <w:tcW w:w="599" w:type="dxa"/>
            <w:tcBorders>
              <w:top w:val="nil"/>
              <w:left w:val="nil"/>
              <w:bottom w:val="single" w:sz="4" w:space="0" w:color="auto"/>
              <w:right w:val="single" w:sz="4" w:space="0" w:color="auto"/>
            </w:tcBorders>
            <w:shd w:val="clear" w:color="auto" w:fill="auto"/>
            <w:noWrap/>
            <w:vAlign w:val="center"/>
          </w:tcPr>
          <w:p w14:paraId="7E8F598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464</w:t>
            </w:r>
          </w:p>
        </w:tc>
        <w:tc>
          <w:tcPr>
            <w:tcW w:w="688" w:type="dxa"/>
            <w:tcBorders>
              <w:top w:val="nil"/>
              <w:left w:val="nil"/>
              <w:bottom w:val="single" w:sz="4" w:space="0" w:color="auto"/>
              <w:right w:val="single" w:sz="4" w:space="0" w:color="auto"/>
            </w:tcBorders>
            <w:shd w:val="clear" w:color="auto" w:fill="auto"/>
            <w:noWrap/>
            <w:vAlign w:val="center"/>
          </w:tcPr>
          <w:p w14:paraId="5C69C8E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480</w:t>
            </w:r>
          </w:p>
        </w:tc>
        <w:tc>
          <w:tcPr>
            <w:tcW w:w="656" w:type="dxa"/>
            <w:tcBorders>
              <w:top w:val="nil"/>
              <w:left w:val="nil"/>
              <w:bottom w:val="single" w:sz="4" w:space="0" w:color="auto"/>
              <w:right w:val="single" w:sz="4" w:space="0" w:color="auto"/>
            </w:tcBorders>
            <w:vAlign w:val="center"/>
          </w:tcPr>
          <w:p w14:paraId="614E6AA3"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40</w:t>
            </w:r>
          </w:p>
        </w:tc>
      </w:tr>
      <w:tr w:rsidR="00B94317" w:rsidRPr="00893804" w14:paraId="2FD5FCA4"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6635535C"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567" w:type="dxa"/>
            <w:tcBorders>
              <w:top w:val="nil"/>
              <w:left w:val="nil"/>
              <w:bottom w:val="single" w:sz="4" w:space="0" w:color="auto"/>
              <w:right w:val="single" w:sz="4" w:space="0" w:color="auto"/>
            </w:tcBorders>
            <w:shd w:val="clear" w:color="auto" w:fill="auto"/>
            <w:noWrap/>
            <w:vAlign w:val="center"/>
          </w:tcPr>
          <w:p w14:paraId="26CBE9C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center"/>
          </w:tcPr>
          <w:p w14:paraId="77D56790"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708" w:type="dxa"/>
            <w:tcBorders>
              <w:top w:val="nil"/>
              <w:left w:val="nil"/>
              <w:bottom w:val="single" w:sz="4" w:space="0" w:color="auto"/>
              <w:right w:val="single" w:sz="4" w:space="0" w:color="auto"/>
            </w:tcBorders>
            <w:shd w:val="clear" w:color="auto" w:fill="auto"/>
            <w:noWrap/>
            <w:vAlign w:val="center"/>
          </w:tcPr>
          <w:p w14:paraId="50F2F67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center"/>
          </w:tcPr>
          <w:p w14:paraId="13E56C6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center"/>
          </w:tcPr>
          <w:p w14:paraId="637D527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599" w:type="dxa"/>
            <w:tcBorders>
              <w:top w:val="nil"/>
              <w:left w:val="nil"/>
              <w:bottom w:val="single" w:sz="4" w:space="0" w:color="auto"/>
              <w:right w:val="single" w:sz="4" w:space="0" w:color="auto"/>
            </w:tcBorders>
            <w:shd w:val="clear" w:color="auto" w:fill="auto"/>
            <w:noWrap/>
            <w:vAlign w:val="center"/>
          </w:tcPr>
          <w:p w14:paraId="59D2446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77" w:type="dxa"/>
            <w:tcBorders>
              <w:top w:val="nil"/>
              <w:left w:val="nil"/>
              <w:bottom w:val="single" w:sz="4" w:space="0" w:color="auto"/>
              <w:right w:val="single" w:sz="4" w:space="0" w:color="auto"/>
            </w:tcBorders>
            <w:shd w:val="clear" w:color="auto" w:fill="auto"/>
            <w:noWrap/>
            <w:vAlign w:val="center"/>
          </w:tcPr>
          <w:p w14:paraId="7297DA3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599" w:type="dxa"/>
            <w:tcBorders>
              <w:top w:val="nil"/>
              <w:left w:val="nil"/>
              <w:bottom w:val="single" w:sz="4" w:space="0" w:color="auto"/>
              <w:right w:val="single" w:sz="4" w:space="0" w:color="auto"/>
            </w:tcBorders>
            <w:shd w:val="clear" w:color="auto" w:fill="auto"/>
            <w:noWrap/>
            <w:vAlign w:val="center"/>
          </w:tcPr>
          <w:p w14:paraId="469B814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8" w:type="dxa"/>
            <w:tcBorders>
              <w:top w:val="nil"/>
              <w:left w:val="nil"/>
              <w:bottom w:val="single" w:sz="4" w:space="0" w:color="auto"/>
              <w:right w:val="single" w:sz="4" w:space="0" w:color="auto"/>
            </w:tcBorders>
            <w:shd w:val="clear" w:color="auto" w:fill="auto"/>
            <w:noWrap/>
            <w:vAlign w:val="center"/>
          </w:tcPr>
          <w:p w14:paraId="56BAEF5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56" w:type="dxa"/>
            <w:tcBorders>
              <w:top w:val="nil"/>
              <w:left w:val="nil"/>
              <w:bottom w:val="single" w:sz="4" w:space="0" w:color="auto"/>
              <w:right w:val="single" w:sz="4" w:space="0" w:color="auto"/>
            </w:tcBorders>
            <w:vAlign w:val="center"/>
          </w:tcPr>
          <w:p w14:paraId="5C7C83B7"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16</w:t>
            </w:r>
          </w:p>
        </w:tc>
      </w:tr>
      <w:tr w:rsidR="00B94317" w:rsidRPr="00893804" w14:paraId="09535C1B"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3F49EE67"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567" w:type="dxa"/>
            <w:tcBorders>
              <w:top w:val="nil"/>
              <w:left w:val="nil"/>
              <w:bottom w:val="single" w:sz="4" w:space="0" w:color="auto"/>
              <w:right w:val="single" w:sz="4" w:space="0" w:color="auto"/>
            </w:tcBorders>
            <w:shd w:val="clear" w:color="auto" w:fill="auto"/>
            <w:noWrap/>
            <w:vAlign w:val="center"/>
          </w:tcPr>
          <w:p w14:paraId="124BC28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152</w:t>
            </w:r>
          </w:p>
        </w:tc>
        <w:tc>
          <w:tcPr>
            <w:tcW w:w="709" w:type="dxa"/>
            <w:tcBorders>
              <w:top w:val="nil"/>
              <w:left w:val="nil"/>
              <w:bottom w:val="single" w:sz="4" w:space="0" w:color="auto"/>
              <w:right w:val="single" w:sz="4" w:space="0" w:color="auto"/>
            </w:tcBorders>
            <w:shd w:val="clear" w:color="auto" w:fill="auto"/>
            <w:noWrap/>
            <w:vAlign w:val="center"/>
          </w:tcPr>
          <w:p w14:paraId="7F7392F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200</w:t>
            </w:r>
          </w:p>
        </w:tc>
        <w:tc>
          <w:tcPr>
            <w:tcW w:w="708" w:type="dxa"/>
            <w:tcBorders>
              <w:top w:val="nil"/>
              <w:left w:val="nil"/>
              <w:bottom w:val="single" w:sz="4" w:space="0" w:color="auto"/>
              <w:right w:val="single" w:sz="4" w:space="0" w:color="auto"/>
            </w:tcBorders>
            <w:shd w:val="clear" w:color="auto" w:fill="auto"/>
            <w:noWrap/>
            <w:vAlign w:val="center"/>
          </w:tcPr>
          <w:p w14:paraId="0FD9A4E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272</w:t>
            </w:r>
          </w:p>
        </w:tc>
        <w:tc>
          <w:tcPr>
            <w:tcW w:w="709" w:type="dxa"/>
            <w:tcBorders>
              <w:top w:val="nil"/>
              <w:left w:val="nil"/>
              <w:bottom w:val="single" w:sz="4" w:space="0" w:color="auto"/>
              <w:right w:val="single" w:sz="4" w:space="0" w:color="auto"/>
            </w:tcBorders>
            <w:shd w:val="clear" w:color="auto" w:fill="auto"/>
            <w:noWrap/>
            <w:vAlign w:val="center"/>
          </w:tcPr>
          <w:p w14:paraId="2B9750E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304</w:t>
            </w:r>
          </w:p>
        </w:tc>
        <w:tc>
          <w:tcPr>
            <w:tcW w:w="709" w:type="dxa"/>
            <w:tcBorders>
              <w:top w:val="nil"/>
              <w:left w:val="nil"/>
              <w:bottom w:val="single" w:sz="4" w:space="0" w:color="auto"/>
              <w:right w:val="single" w:sz="4" w:space="0" w:color="auto"/>
            </w:tcBorders>
            <w:shd w:val="clear" w:color="auto" w:fill="auto"/>
            <w:noWrap/>
            <w:vAlign w:val="center"/>
          </w:tcPr>
          <w:p w14:paraId="6706E5A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336</w:t>
            </w:r>
          </w:p>
        </w:tc>
        <w:tc>
          <w:tcPr>
            <w:tcW w:w="599" w:type="dxa"/>
            <w:tcBorders>
              <w:top w:val="nil"/>
              <w:left w:val="nil"/>
              <w:bottom w:val="single" w:sz="4" w:space="0" w:color="auto"/>
              <w:right w:val="single" w:sz="4" w:space="0" w:color="auto"/>
            </w:tcBorders>
            <w:shd w:val="clear" w:color="auto" w:fill="auto"/>
            <w:noWrap/>
            <w:vAlign w:val="center"/>
          </w:tcPr>
          <w:p w14:paraId="0EA666E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384</w:t>
            </w:r>
          </w:p>
        </w:tc>
        <w:tc>
          <w:tcPr>
            <w:tcW w:w="677" w:type="dxa"/>
            <w:tcBorders>
              <w:top w:val="nil"/>
              <w:left w:val="nil"/>
              <w:bottom w:val="single" w:sz="4" w:space="0" w:color="auto"/>
              <w:right w:val="single" w:sz="4" w:space="0" w:color="auto"/>
            </w:tcBorders>
            <w:shd w:val="clear" w:color="auto" w:fill="auto"/>
            <w:noWrap/>
            <w:vAlign w:val="center"/>
          </w:tcPr>
          <w:p w14:paraId="20C5ACB1"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416</w:t>
            </w:r>
          </w:p>
        </w:tc>
        <w:tc>
          <w:tcPr>
            <w:tcW w:w="599" w:type="dxa"/>
            <w:tcBorders>
              <w:top w:val="nil"/>
              <w:left w:val="nil"/>
              <w:bottom w:val="single" w:sz="4" w:space="0" w:color="auto"/>
              <w:right w:val="single" w:sz="4" w:space="0" w:color="auto"/>
            </w:tcBorders>
            <w:shd w:val="clear" w:color="auto" w:fill="auto"/>
            <w:noWrap/>
            <w:vAlign w:val="center"/>
          </w:tcPr>
          <w:p w14:paraId="5A7ECBCE"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480</w:t>
            </w:r>
          </w:p>
        </w:tc>
        <w:tc>
          <w:tcPr>
            <w:tcW w:w="688" w:type="dxa"/>
            <w:tcBorders>
              <w:top w:val="nil"/>
              <w:left w:val="nil"/>
              <w:bottom w:val="single" w:sz="4" w:space="0" w:color="auto"/>
              <w:right w:val="single" w:sz="4" w:space="0" w:color="auto"/>
            </w:tcBorders>
            <w:shd w:val="clear" w:color="auto" w:fill="auto"/>
            <w:noWrap/>
            <w:vAlign w:val="center"/>
          </w:tcPr>
          <w:p w14:paraId="4D5D7EF1"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496</w:t>
            </w:r>
          </w:p>
        </w:tc>
        <w:tc>
          <w:tcPr>
            <w:tcW w:w="656" w:type="dxa"/>
            <w:tcBorders>
              <w:top w:val="nil"/>
              <w:left w:val="nil"/>
              <w:bottom w:val="single" w:sz="4" w:space="0" w:color="auto"/>
              <w:right w:val="single" w:sz="4" w:space="0" w:color="auto"/>
            </w:tcBorders>
            <w:vAlign w:val="center"/>
          </w:tcPr>
          <w:p w14:paraId="16DBCCFA"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56</w:t>
            </w:r>
          </w:p>
        </w:tc>
      </w:tr>
      <w:tr w:rsidR="00B94317" w:rsidRPr="00893804" w14:paraId="4C54400D"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5E011DA5"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567" w:type="dxa"/>
            <w:tcBorders>
              <w:top w:val="nil"/>
              <w:left w:val="nil"/>
              <w:bottom w:val="single" w:sz="4" w:space="0" w:color="auto"/>
              <w:right w:val="single" w:sz="4" w:space="0" w:color="auto"/>
            </w:tcBorders>
            <w:shd w:val="clear" w:color="auto" w:fill="auto"/>
            <w:noWrap/>
            <w:vAlign w:val="center"/>
          </w:tcPr>
          <w:p w14:paraId="6BDB38BA"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709" w:type="dxa"/>
            <w:tcBorders>
              <w:top w:val="nil"/>
              <w:left w:val="nil"/>
              <w:bottom w:val="single" w:sz="4" w:space="0" w:color="auto"/>
              <w:right w:val="single" w:sz="4" w:space="0" w:color="auto"/>
            </w:tcBorders>
            <w:shd w:val="clear" w:color="auto" w:fill="auto"/>
            <w:noWrap/>
            <w:vAlign w:val="center"/>
          </w:tcPr>
          <w:p w14:paraId="541C2617"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708" w:type="dxa"/>
            <w:tcBorders>
              <w:top w:val="nil"/>
              <w:left w:val="nil"/>
              <w:bottom w:val="single" w:sz="4" w:space="0" w:color="auto"/>
              <w:right w:val="single" w:sz="4" w:space="0" w:color="auto"/>
            </w:tcBorders>
            <w:shd w:val="clear" w:color="auto" w:fill="auto"/>
            <w:noWrap/>
            <w:vAlign w:val="center"/>
          </w:tcPr>
          <w:p w14:paraId="56EE173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709" w:type="dxa"/>
            <w:tcBorders>
              <w:top w:val="nil"/>
              <w:left w:val="nil"/>
              <w:bottom w:val="single" w:sz="4" w:space="0" w:color="auto"/>
              <w:right w:val="single" w:sz="4" w:space="0" w:color="auto"/>
            </w:tcBorders>
            <w:shd w:val="clear" w:color="auto" w:fill="auto"/>
            <w:noWrap/>
            <w:vAlign w:val="center"/>
          </w:tcPr>
          <w:p w14:paraId="06FCC70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709" w:type="dxa"/>
            <w:tcBorders>
              <w:top w:val="nil"/>
              <w:left w:val="nil"/>
              <w:bottom w:val="single" w:sz="4" w:space="0" w:color="auto"/>
              <w:right w:val="single" w:sz="4" w:space="0" w:color="auto"/>
            </w:tcBorders>
            <w:shd w:val="clear" w:color="auto" w:fill="auto"/>
            <w:noWrap/>
            <w:vAlign w:val="center"/>
          </w:tcPr>
          <w:p w14:paraId="2A6B7C8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599" w:type="dxa"/>
            <w:tcBorders>
              <w:top w:val="nil"/>
              <w:left w:val="nil"/>
              <w:bottom w:val="single" w:sz="4" w:space="0" w:color="auto"/>
              <w:right w:val="single" w:sz="4" w:space="0" w:color="auto"/>
            </w:tcBorders>
            <w:shd w:val="clear" w:color="auto" w:fill="auto"/>
            <w:noWrap/>
            <w:vAlign w:val="center"/>
          </w:tcPr>
          <w:p w14:paraId="78944677"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77" w:type="dxa"/>
            <w:tcBorders>
              <w:top w:val="nil"/>
              <w:left w:val="nil"/>
              <w:bottom w:val="single" w:sz="4" w:space="0" w:color="auto"/>
              <w:right w:val="single" w:sz="4" w:space="0" w:color="auto"/>
            </w:tcBorders>
            <w:shd w:val="clear" w:color="auto" w:fill="auto"/>
            <w:noWrap/>
            <w:vAlign w:val="center"/>
          </w:tcPr>
          <w:p w14:paraId="6B6028C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599" w:type="dxa"/>
            <w:tcBorders>
              <w:top w:val="nil"/>
              <w:left w:val="nil"/>
              <w:bottom w:val="single" w:sz="4" w:space="0" w:color="auto"/>
              <w:right w:val="single" w:sz="4" w:space="0" w:color="auto"/>
            </w:tcBorders>
            <w:shd w:val="clear" w:color="auto" w:fill="auto"/>
            <w:noWrap/>
            <w:vAlign w:val="center"/>
          </w:tcPr>
          <w:p w14:paraId="6308791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8" w:type="dxa"/>
            <w:tcBorders>
              <w:top w:val="nil"/>
              <w:left w:val="nil"/>
              <w:bottom w:val="single" w:sz="4" w:space="0" w:color="auto"/>
              <w:right w:val="single" w:sz="4" w:space="0" w:color="auto"/>
            </w:tcBorders>
            <w:shd w:val="clear" w:color="auto" w:fill="auto"/>
            <w:noWrap/>
            <w:vAlign w:val="center"/>
          </w:tcPr>
          <w:p w14:paraId="571B10E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56" w:type="dxa"/>
            <w:tcBorders>
              <w:top w:val="nil"/>
              <w:left w:val="nil"/>
              <w:bottom w:val="single" w:sz="4" w:space="0" w:color="auto"/>
              <w:right w:val="single" w:sz="4" w:space="0" w:color="auto"/>
            </w:tcBorders>
            <w:vAlign w:val="center"/>
          </w:tcPr>
          <w:p w14:paraId="44640658"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96</w:t>
            </w:r>
          </w:p>
        </w:tc>
      </w:tr>
      <w:tr w:rsidR="00B94317" w:rsidRPr="00893804" w14:paraId="4F1D29F0"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572A03A5"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567" w:type="dxa"/>
            <w:tcBorders>
              <w:top w:val="nil"/>
              <w:left w:val="nil"/>
              <w:bottom w:val="single" w:sz="4" w:space="0" w:color="auto"/>
              <w:right w:val="single" w:sz="4" w:space="0" w:color="auto"/>
            </w:tcBorders>
            <w:shd w:val="clear" w:color="auto" w:fill="auto"/>
            <w:noWrap/>
            <w:vAlign w:val="center"/>
          </w:tcPr>
          <w:p w14:paraId="01DAB161"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709" w:type="dxa"/>
            <w:tcBorders>
              <w:top w:val="nil"/>
              <w:left w:val="nil"/>
              <w:bottom w:val="single" w:sz="4" w:space="0" w:color="auto"/>
              <w:right w:val="single" w:sz="4" w:space="0" w:color="auto"/>
            </w:tcBorders>
            <w:shd w:val="clear" w:color="auto" w:fill="auto"/>
            <w:noWrap/>
            <w:vAlign w:val="center"/>
          </w:tcPr>
          <w:p w14:paraId="3DD380F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708" w:type="dxa"/>
            <w:tcBorders>
              <w:top w:val="nil"/>
              <w:left w:val="nil"/>
              <w:bottom w:val="single" w:sz="4" w:space="0" w:color="auto"/>
              <w:right w:val="single" w:sz="4" w:space="0" w:color="auto"/>
            </w:tcBorders>
            <w:shd w:val="clear" w:color="auto" w:fill="auto"/>
            <w:noWrap/>
            <w:vAlign w:val="center"/>
          </w:tcPr>
          <w:p w14:paraId="7606B24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709" w:type="dxa"/>
            <w:tcBorders>
              <w:top w:val="nil"/>
              <w:left w:val="nil"/>
              <w:bottom w:val="single" w:sz="4" w:space="0" w:color="auto"/>
              <w:right w:val="single" w:sz="4" w:space="0" w:color="auto"/>
            </w:tcBorders>
            <w:shd w:val="clear" w:color="auto" w:fill="auto"/>
            <w:noWrap/>
            <w:vAlign w:val="center"/>
          </w:tcPr>
          <w:p w14:paraId="79F27A5A"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709" w:type="dxa"/>
            <w:tcBorders>
              <w:top w:val="nil"/>
              <w:left w:val="nil"/>
              <w:bottom w:val="single" w:sz="4" w:space="0" w:color="auto"/>
              <w:right w:val="single" w:sz="4" w:space="0" w:color="auto"/>
            </w:tcBorders>
            <w:shd w:val="clear" w:color="auto" w:fill="auto"/>
            <w:noWrap/>
            <w:vAlign w:val="center"/>
          </w:tcPr>
          <w:p w14:paraId="664CB4D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599" w:type="dxa"/>
            <w:tcBorders>
              <w:top w:val="nil"/>
              <w:left w:val="nil"/>
              <w:bottom w:val="single" w:sz="4" w:space="0" w:color="auto"/>
              <w:right w:val="single" w:sz="4" w:space="0" w:color="auto"/>
            </w:tcBorders>
            <w:shd w:val="clear" w:color="auto" w:fill="auto"/>
            <w:noWrap/>
            <w:vAlign w:val="center"/>
          </w:tcPr>
          <w:p w14:paraId="27C1CC4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77" w:type="dxa"/>
            <w:tcBorders>
              <w:top w:val="nil"/>
              <w:left w:val="nil"/>
              <w:bottom w:val="single" w:sz="4" w:space="0" w:color="auto"/>
              <w:right w:val="single" w:sz="4" w:space="0" w:color="auto"/>
            </w:tcBorders>
            <w:shd w:val="clear" w:color="auto" w:fill="auto"/>
            <w:noWrap/>
            <w:vAlign w:val="center"/>
          </w:tcPr>
          <w:p w14:paraId="50C7BB61"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599" w:type="dxa"/>
            <w:tcBorders>
              <w:top w:val="nil"/>
              <w:left w:val="nil"/>
              <w:bottom w:val="single" w:sz="4" w:space="0" w:color="auto"/>
              <w:right w:val="single" w:sz="4" w:space="0" w:color="auto"/>
            </w:tcBorders>
            <w:shd w:val="clear" w:color="auto" w:fill="auto"/>
            <w:noWrap/>
            <w:vAlign w:val="center"/>
          </w:tcPr>
          <w:p w14:paraId="196C596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8" w:type="dxa"/>
            <w:tcBorders>
              <w:top w:val="nil"/>
              <w:left w:val="nil"/>
              <w:bottom w:val="single" w:sz="4" w:space="0" w:color="auto"/>
              <w:right w:val="single" w:sz="4" w:space="0" w:color="auto"/>
            </w:tcBorders>
            <w:shd w:val="clear" w:color="auto" w:fill="auto"/>
            <w:noWrap/>
            <w:vAlign w:val="center"/>
          </w:tcPr>
          <w:p w14:paraId="6CAF4E4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56" w:type="dxa"/>
            <w:tcBorders>
              <w:top w:val="nil"/>
              <w:left w:val="nil"/>
              <w:bottom w:val="single" w:sz="4" w:space="0" w:color="auto"/>
              <w:right w:val="single" w:sz="4" w:space="0" w:color="auto"/>
            </w:tcBorders>
            <w:vAlign w:val="center"/>
          </w:tcPr>
          <w:p w14:paraId="1C5A4BDD"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64</w:t>
            </w:r>
          </w:p>
        </w:tc>
      </w:tr>
      <w:tr w:rsidR="00B94317" w:rsidRPr="00893804" w14:paraId="3979BD0F"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2CDEAF0F"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IPv6 header</w:t>
            </w:r>
          </w:p>
        </w:tc>
        <w:tc>
          <w:tcPr>
            <w:tcW w:w="567" w:type="dxa"/>
            <w:tcBorders>
              <w:top w:val="nil"/>
              <w:left w:val="nil"/>
              <w:bottom w:val="single" w:sz="4" w:space="0" w:color="auto"/>
              <w:right w:val="single" w:sz="4" w:space="0" w:color="auto"/>
            </w:tcBorders>
            <w:shd w:val="clear" w:color="auto" w:fill="auto"/>
            <w:noWrap/>
            <w:vAlign w:val="center"/>
          </w:tcPr>
          <w:p w14:paraId="75EEA83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709" w:type="dxa"/>
            <w:tcBorders>
              <w:top w:val="nil"/>
              <w:left w:val="nil"/>
              <w:bottom w:val="single" w:sz="4" w:space="0" w:color="auto"/>
              <w:right w:val="single" w:sz="4" w:space="0" w:color="auto"/>
            </w:tcBorders>
            <w:shd w:val="clear" w:color="auto" w:fill="auto"/>
            <w:noWrap/>
            <w:vAlign w:val="center"/>
          </w:tcPr>
          <w:p w14:paraId="5FB92B8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708" w:type="dxa"/>
            <w:tcBorders>
              <w:top w:val="nil"/>
              <w:left w:val="nil"/>
              <w:bottom w:val="single" w:sz="4" w:space="0" w:color="auto"/>
              <w:right w:val="single" w:sz="4" w:space="0" w:color="auto"/>
            </w:tcBorders>
            <w:shd w:val="clear" w:color="auto" w:fill="auto"/>
            <w:noWrap/>
            <w:vAlign w:val="center"/>
          </w:tcPr>
          <w:p w14:paraId="5DC81EE1"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709" w:type="dxa"/>
            <w:tcBorders>
              <w:top w:val="nil"/>
              <w:left w:val="nil"/>
              <w:bottom w:val="single" w:sz="4" w:space="0" w:color="auto"/>
              <w:right w:val="single" w:sz="4" w:space="0" w:color="auto"/>
            </w:tcBorders>
            <w:shd w:val="clear" w:color="auto" w:fill="auto"/>
            <w:noWrap/>
            <w:vAlign w:val="center"/>
          </w:tcPr>
          <w:p w14:paraId="61557E1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709" w:type="dxa"/>
            <w:tcBorders>
              <w:top w:val="nil"/>
              <w:left w:val="nil"/>
              <w:bottom w:val="single" w:sz="4" w:space="0" w:color="auto"/>
              <w:right w:val="single" w:sz="4" w:space="0" w:color="auto"/>
            </w:tcBorders>
            <w:shd w:val="clear" w:color="auto" w:fill="auto"/>
            <w:noWrap/>
            <w:vAlign w:val="center"/>
          </w:tcPr>
          <w:p w14:paraId="27D34F30"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599" w:type="dxa"/>
            <w:tcBorders>
              <w:top w:val="nil"/>
              <w:left w:val="nil"/>
              <w:bottom w:val="single" w:sz="4" w:space="0" w:color="auto"/>
              <w:right w:val="single" w:sz="4" w:space="0" w:color="auto"/>
            </w:tcBorders>
            <w:shd w:val="clear" w:color="auto" w:fill="auto"/>
            <w:noWrap/>
            <w:vAlign w:val="center"/>
          </w:tcPr>
          <w:p w14:paraId="7091B090"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77" w:type="dxa"/>
            <w:tcBorders>
              <w:top w:val="nil"/>
              <w:left w:val="nil"/>
              <w:bottom w:val="single" w:sz="4" w:space="0" w:color="auto"/>
              <w:right w:val="single" w:sz="4" w:space="0" w:color="auto"/>
            </w:tcBorders>
            <w:shd w:val="clear" w:color="auto" w:fill="auto"/>
            <w:noWrap/>
            <w:vAlign w:val="center"/>
          </w:tcPr>
          <w:p w14:paraId="202F732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599" w:type="dxa"/>
            <w:tcBorders>
              <w:top w:val="nil"/>
              <w:left w:val="nil"/>
              <w:bottom w:val="single" w:sz="4" w:space="0" w:color="auto"/>
              <w:right w:val="single" w:sz="4" w:space="0" w:color="auto"/>
            </w:tcBorders>
            <w:shd w:val="clear" w:color="auto" w:fill="auto"/>
            <w:noWrap/>
            <w:vAlign w:val="center"/>
          </w:tcPr>
          <w:p w14:paraId="5760ABB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8" w:type="dxa"/>
            <w:tcBorders>
              <w:top w:val="nil"/>
              <w:left w:val="nil"/>
              <w:bottom w:val="single" w:sz="4" w:space="0" w:color="auto"/>
              <w:right w:val="single" w:sz="4" w:space="0" w:color="auto"/>
            </w:tcBorders>
            <w:shd w:val="clear" w:color="auto" w:fill="auto"/>
            <w:noWrap/>
            <w:vAlign w:val="center"/>
          </w:tcPr>
          <w:p w14:paraId="32A7F5C1"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56" w:type="dxa"/>
            <w:tcBorders>
              <w:top w:val="nil"/>
              <w:left w:val="nil"/>
              <w:bottom w:val="single" w:sz="4" w:space="0" w:color="auto"/>
              <w:right w:val="single" w:sz="4" w:space="0" w:color="auto"/>
            </w:tcBorders>
            <w:vAlign w:val="center"/>
          </w:tcPr>
          <w:p w14:paraId="708BAD06"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320</w:t>
            </w:r>
          </w:p>
        </w:tc>
      </w:tr>
      <w:tr w:rsidR="00B94317" w:rsidRPr="00893804" w14:paraId="1ABC250B"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0E56C849"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bits per 20 ms</w:t>
            </w:r>
          </w:p>
        </w:tc>
        <w:tc>
          <w:tcPr>
            <w:tcW w:w="567" w:type="dxa"/>
            <w:tcBorders>
              <w:top w:val="nil"/>
              <w:left w:val="nil"/>
              <w:bottom w:val="single" w:sz="4" w:space="0" w:color="auto"/>
              <w:right w:val="single" w:sz="4" w:space="0" w:color="auto"/>
            </w:tcBorders>
            <w:shd w:val="clear" w:color="auto" w:fill="auto"/>
            <w:noWrap/>
            <w:vAlign w:val="center"/>
          </w:tcPr>
          <w:p w14:paraId="324E583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632</w:t>
            </w:r>
          </w:p>
        </w:tc>
        <w:tc>
          <w:tcPr>
            <w:tcW w:w="709" w:type="dxa"/>
            <w:tcBorders>
              <w:top w:val="nil"/>
              <w:left w:val="nil"/>
              <w:bottom w:val="single" w:sz="4" w:space="0" w:color="auto"/>
              <w:right w:val="single" w:sz="4" w:space="0" w:color="auto"/>
            </w:tcBorders>
            <w:shd w:val="clear" w:color="auto" w:fill="auto"/>
            <w:noWrap/>
            <w:vAlign w:val="center"/>
          </w:tcPr>
          <w:p w14:paraId="029AD23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680</w:t>
            </w:r>
          </w:p>
        </w:tc>
        <w:tc>
          <w:tcPr>
            <w:tcW w:w="708" w:type="dxa"/>
            <w:tcBorders>
              <w:top w:val="nil"/>
              <w:left w:val="nil"/>
              <w:bottom w:val="single" w:sz="4" w:space="0" w:color="auto"/>
              <w:right w:val="single" w:sz="4" w:space="0" w:color="auto"/>
            </w:tcBorders>
            <w:shd w:val="clear" w:color="auto" w:fill="auto"/>
            <w:noWrap/>
            <w:vAlign w:val="center"/>
          </w:tcPr>
          <w:p w14:paraId="087FE74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752</w:t>
            </w:r>
          </w:p>
        </w:tc>
        <w:tc>
          <w:tcPr>
            <w:tcW w:w="709" w:type="dxa"/>
            <w:tcBorders>
              <w:top w:val="nil"/>
              <w:left w:val="nil"/>
              <w:bottom w:val="single" w:sz="4" w:space="0" w:color="auto"/>
              <w:right w:val="single" w:sz="4" w:space="0" w:color="auto"/>
            </w:tcBorders>
            <w:shd w:val="clear" w:color="auto" w:fill="auto"/>
            <w:noWrap/>
            <w:vAlign w:val="center"/>
          </w:tcPr>
          <w:p w14:paraId="2DD800A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784</w:t>
            </w:r>
          </w:p>
        </w:tc>
        <w:tc>
          <w:tcPr>
            <w:tcW w:w="709" w:type="dxa"/>
            <w:tcBorders>
              <w:top w:val="nil"/>
              <w:left w:val="nil"/>
              <w:bottom w:val="single" w:sz="4" w:space="0" w:color="auto"/>
              <w:right w:val="single" w:sz="4" w:space="0" w:color="auto"/>
            </w:tcBorders>
            <w:shd w:val="clear" w:color="auto" w:fill="auto"/>
            <w:noWrap/>
            <w:vAlign w:val="center"/>
          </w:tcPr>
          <w:p w14:paraId="529D2B0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816</w:t>
            </w:r>
          </w:p>
        </w:tc>
        <w:tc>
          <w:tcPr>
            <w:tcW w:w="599" w:type="dxa"/>
            <w:tcBorders>
              <w:top w:val="nil"/>
              <w:left w:val="nil"/>
              <w:bottom w:val="single" w:sz="4" w:space="0" w:color="auto"/>
              <w:right w:val="single" w:sz="4" w:space="0" w:color="auto"/>
            </w:tcBorders>
            <w:shd w:val="clear" w:color="auto" w:fill="auto"/>
            <w:noWrap/>
            <w:vAlign w:val="center"/>
          </w:tcPr>
          <w:p w14:paraId="72884A2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864</w:t>
            </w:r>
          </w:p>
        </w:tc>
        <w:tc>
          <w:tcPr>
            <w:tcW w:w="677" w:type="dxa"/>
            <w:tcBorders>
              <w:top w:val="nil"/>
              <w:left w:val="nil"/>
              <w:bottom w:val="single" w:sz="4" w:space="0" w:color="auto"/>
              <w:right w:val="single" w:sz="4" w:space="0" w:color="auto"/>
            </w:tcBorders>
            <w:shd w:val="clear" w:color="auto" w:fill="auto"/>
            <w:noWrap/>
            <w:vAlign w:val="center"/>
          </w:tcPr>
          <w:p w14:paraId="7191888A"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896</w:t>
            </w:r>
          </w:p>
        </w:tc>
        <w:tc>
          <w:tcPr>
            <w:tcW w:w="599" w:type="dxa"/>
            <w:tcBorders>
              <w:top w:val="nil"/>
              <w:left w:val="nil"/>
              <w:bottom w:val="single" w:sz="4" w:space="0" w:color="auto"/>
              <w:right w:val="single" w:sz="4" w:space="0" w:color="auto"/>
            </w:tcBorders>
            <w:shd w:val="clear" w:color="auto" w:fill="auto"/>
            <w:noWrap/>
            <w:vAlign w:val="center"/>
          </w:tcPr>
          <w:p w14:paraId="7730165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960</w:t>
            </w:r>
          </w:p>
        </w:tc>
        <w:tc>
          <w:tcPr>
            <w:tcW w:w="688" w:type="dxa"/>
            <w:tcBorders>
              <w:top w:val="nil"/>
              <w:left w:val="nil"/>
              <w:bottom w:val="single" w:sz="4" w:space="0" w:color="auto"/>
              <w:right w:val="single" w:sz="4" w:space="0" w:color="auto"/>
            </w:tcBorders>
            <w:shd w:val="clear" w:color="auto" w:fill="auto"/>
            <w:noWrap/>
            <w:vAlign w:val="center"/>
          </w:tcPr>
          <w:p w14:paraId="0AD5B2FE"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976</w:t>
            </w:r>
          </w:p>
        </w:tc>
        <w:tc>
          <w:tcPr>
            <w:tcW w:w="656" w:type="dxa"/>
            <w:tcBorders>
              <w:top w:val="nil"/>
              <w:left w:val="nil"/>
              <w:bottom w:val="single" w:sz="4" w:space="0" w:color="auto"/>
              <w:right w:val="single" w:sz="4" w:space="0" w:color="auto"/>
            </w:tcBorders>
            <w:vAlign w:val="center"/>
          </w:tcPr>
          <w:p w14:paraId="43407458"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536</w:t>
            </w:r>
          </w:p>
        </w:tc>
      </w:tr>
      <w:tr w:rsidR="00B94317" w:rsidRPr="00893804" w14:paraId="2B580AC6"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3EE5DF01"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567" w:type="dxa"/>
            <w:tcBorders>
              <w:top w:val="nil"/>
              <w:left w:val="nil"/>
              <w:bottom w:val="single" w:sz="4" w:space="0" w:color="auto"/>
              <w:right w:val="single" w:sz="4" w:space="0" w:color="auto"/>
            </w:tcBorders>
            <w:shd w:val="clear" w:color="auto" w:fill="auto"/>
            <w:noWrap/>
            <w:vAlign w:val="center"/>
          </w:tcPr>
          <w:p w14:paraId="13A8F23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31.6</w:t>
            </w:r>
          </w:p>
        </w:tc>
        <w:tc>
          <w:tcPr>
            <w:tcW w:w="709" w:type="dxa"/>
            <w:tcBorders>
              <w:top w:val="nil"/>
              <w:left w:val="nil"/>
              <w:bottom w:val="single" w:sz="4" w:space="0" w:color="auto"/>
              <w:right w:val="single" w:sz="4" w:space="0" w:color="auto"/>
            </w:tcBorders>
            <w:shd w:val="clear" w:color="auto" w:fill="auto"/>
            <w:noWrap/>
            <w:vAlign w:val="center"/>
          </w:tcPr>
          <w:p w14:paraId="536030E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34</w:t>
            </w:r>
          </w:p>
        </w:tc>
        <w:tc>
          <w:tcPr>
            <w:tcW w:w="708" w:type="dxa"/>
            <w:tcBorders>
              <w:top w:val="nil"/>
              <w:left w:val="nil"/>
              <w:bottom w:val="single" w:sz="4" w:space="0" w:color="auto"/>
              <w:right w:val="single" w:sz="4" w:space="0" w:color="auto"/>
            </w:tcBorders>
            <w:shd w:val="clear" w:color="auto" w:fill="auto"/>
            <w:noWrap/>
            <w:vAlign w:val="center"/>
          </w:tcPr>
          <w:p w14:paraId="2C418F8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37.6</w:t>
            </w:r>
          </w:p>
        </w:tc>
        <w:tc>
          <w:tcPr>
            <w:tcW w:w="709" w:type="dxa"/>
            <w:tcBorders>
              <w:top w:val="nil"/>
              <w:left w:val="nil"/>
              <w:bottom w:val="single" w:sz="4" w:space="0" w:color="auto"/>
              <w:right w:val="single" w:sz="4" w:space="0" w:color="auto"/>
            </w:tcBorders>
            <w:shd w:val="clear" w:color="auto" w:fill="auto"/>
            <w:noWrap/>
            <w:vAlign w:val="center"/>
          </w:tcPr>
          <w:p w14:paraId="6A2BCD9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39.2</w:t>
            </w:r>
          </w:p>
        </w:tc>
        <w:tc>
          <w:tcPr>
            <w:tcW w:w="709" w:type="dxa"/>
            <w:tcBorders>
              <w:top w:val="nil"/>
              <w:left w:val="nil"/>
              <w:bottom w:val="single" w:sz="4" w:space="0" w:color="auto"/>
              <w:right w:val="single" w:sz="4" w:space="0" w:color="auto"/>
            </w:tcBorders>
            <w:shd w:val="clear" w:color="auto" w:fill="auto"/>
            <w:noWrap/>
            <w:vAlign w:val="center"/>
          </w:tcPr>
          <w:p w14:paraId="2D7ADF6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40.8</w:t>
            </w:r>
          </w:p>
        </w:tc>
        <w:tc>
          <w:tcPr>
            <w:tcW w:w="599" w:type="dxa"/>
            <w:tcBorders>
              <w:top w:val="nil"/>
              <w:left w:val="nil"/>
              <w:bottom w:val="single" w:sz="4" w:space="0" w:color="auto"/>
              <w:right w:val="single" w:sz="4" w:space="0" w:color="auto"/>
            </w:tcBorders>
            <w:shd w:val="clear" w:color="auto" w:fill="auto"/>
            <w:noWrap/>
            <w:vAlign w:val="center"/>
          </w:tcPr>
          <w:p w14:paraId="5DD8C86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43.2</w:t>
            </w:r>
          </w:p>
        </w:tc>
        <w:tc>
          <w:tcPr>
            <w:tcW w:w="677" w:type="dxa"/>
            <w:tcBorders>
              <w:top w:val="nil"/>
              <w:left w:val="nil"/>
              <w:bottom w:val="single" w:sz="4" w:space="0" w:color="auto"/>
              <w:right w:val="single" w:sz="4" w:space="0" w:color="auto"/>
            </w:tcBorders>
            <w:shd w:val="clear" w:color="auto" w:fill="auto"/>
            <w:noWrap/>
            <w:vAlign w:val="center"/>
          </w:tcPr>
          <w:p w14:paraId="608C354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44.8</w:t>
            </w:r>
          </w:p>
        </w:tc>
        <w:tc>
          <w:tcPr>
            <w:tcW w:w="599" w:type="dxa"/>
            <w:tcBorders>
              <w:top w:val="nil"/>
              <w:left w:val="nil"/>
              <w:bottom w:val="single" w:sz="4" w:space="0" w:color="auto"/>
              <w:right w:val="single" w:sz="4" w:space="0" w:color="auto"/>
            </w:tcBorders>
            <w:shd w:val="clear" w:color="auto" w:fill="auto"/>
            <w:noWrap/>
            <w:vAlign w:val="center"/>
          </w:tcPr>
          <w:p w14:paraId="7DE42720"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48</w:t>
            </w:r>
          </w:p>
        </w:tc>
        <w:tc>
          <w:tcPr>
            <w:tcW w:w="688" w:type="dxa"/>
            <w:tcBorders>
              <w:top w:val="nil"/>
              <w:left w:val="nil"/>
              <w:bottom w:val="single" w:sz="4" w:space="0" w:color="auto"/>
              <w:right w:val="single" w:sz="4" w:space="0" w:color="auto"/>
            </w:tcBorders>
            <w:shd w:val="clear" w:color="auto" w:fill="auto"/>
            <w:noWrap/>
            <w:vAlign w:val="center"/>
          </w:tcPr>
          <w:p w14:paraId="34BDE40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48.8</w:t>
            </w:r>
          </w:p>
        </w:tc>
        <w:tc>
          <w:tcPr>
            <w:tcW w:w="656" w:type="dxa"/>
            <w:tcBorders>
              <w:top w:val="nil"/>
              <w:left w:val="nil"/>
              <w:bottom w:val="single" w:sz="4" w:space="0" w:color="auto"/>
              <w:right w:val="single" w:sz="4" w:space="0" w:color="auto"/>
            </w:tcBorders>
            <w:vAlign w:val="center"/>
          </w:tcPr>
          <w:p w14:paraId="73E17525"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26.8</w:t>
            </w:r>
          </w:p>
        </w:tc>
      </w:tr>
      <w:tr w:rsidR="006D11A9" w:rsidRPr="00893804" w14:paraId="532A7D60"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6BA20AFE" w14:textId="77777777" w:rsidR="006D11A9" w:rsidRPr="00893804" w:rsidRDefault="006D11A9" w:rsidP="003265CD">
            <w:pPr>
              <w:keepNext/>
              <w:spacing w:before="60" w:after="0"/>
              <w:rPr>
                <w:rFonts w:ascii="Arial" w:hAnsi="Arial" w:cs="Arial"/>
                <w:color w:val="000000"/>
                <w:sz w:val="16"/>
                <w:szCs w:val="16"/>
              </w:rPr>
            </w:pPr>
            <w:r w:rsidRPr="00893804">
              <w:rPr>
                <w:rFonts w:ascii="Arial" w:hAnsi="Arial" w:cs="Arial"/>
                <w:color w:val="000000"/>
                <w:sz w:val="16"/>
                <w:szCs w:val="16"/>
              </w:rPr>
              <w:t>AS</w:t>
            </w:r>
          </w:p>
        </w:tc>
        <w:tc>
          <w:tcPr>
            <w:tcW w:w="567" w:type="dxa"/>
            <w:tcBorders>
              <w:top w:val="nil"/>
              <w:left w:val="nil"/>
              <w:bottom w:val="single" w:sz="4" w:space="0" w:color="auto"/>
              <w:right w:val="single" w:sz="4" w:space="0" w:color="auto"/>
            </w:tcBorders>
            <w:shd w:val="clear" w:color="auto" w:fill="auto"/>
            <w:noWrap/>
            <w:vAlign w:val="center"/>
          </w:tcPr>
          <w:p w14:paraId="428CB3E6" w14:textId="77777777" w:rsidR="006D11A9" w:rsidRPr="00893804" w:rsidRDefault="006D11A9"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709" w:type="dxa"/>
            <w:tcBorders>
              <w:top w:val="nil"/>
              <w:left w:val="nil"/>
              <w:bottom w:val="single" w:sz="4" w:space="0" w:color="auto"/>
              <w:right w:val="single" w:sz="4" w:space="0" w:color="auto"/>
            </w:tcBorders>
            <w:shd w:val="clear" w:color="auto" w:fill="auto"/>
            <w:noWrap/>
            <w:vAlign w:val="center"/>
          </w:tcPr>
          <w:p w14:paraId="2ADE61B0" w14:textId="77777777" w:rsidR="006D11A9" w:rsidRPr="00893804" w:rsidRDefault="006D11A9"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34</w:t>
            </w:r>
          </w:p>
        </w:tc>
        <w:tc>
          <w:tcPr>
            <w:tcW w:w="708" w:type="dxa"/>
            <w:tcBorders>
              <w:top w:val="nil"/>
              <w:left w:val="nil"/>
              <w:bottom w:val="single" w:sz="4" w:space="0" w:color="auto"/>
              <w:right w:val="single" w:sz="4" w:space="0" w:color="auto"/>
            </w:tcBorders>
            <w:shd w:val="clear" w:color="auto" w:fill="auto"/>
            <w:noWrap/>
            <w:vAlign w:val="center"/>
          </w:tcPr>
          <w:p w14:paraId="30565C54" w14:textId="77777777" w:rsidR="006D11A9" w:rsidRPr="00893804" w:rsidRDefault="006D11A9"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38</w:t>
            </w:r>
          </w:p>
        </w:tc>
        <w:tc>
          <w:tcPr>
            <w:tcW w:w="709" w:type="dxa"/>
            <w:tcBorders>
              <w:top w:val="nil"/>
              <w:left w:val="nil"/>
              <w:bottom w:val="single" w:sz="4" w:space="0" w:color="auto"/>
              <w:right w:val="single" w:sz="4" w:space="0" w:color="auto"/>
            </w:tcBorders>
            <w:shd w:val="clear" w:color="auto" w:fill="auto"/>
            <w:noWrap/>
            <w:vAlign w:val="center"/>
          </w:tcPr>
          <w:p w14:paraId="7C20CF9D" w14:textId="77777777" w:rsidR="006D11A9" w:rsidRPr="00893804" w:rsidRDefault="006D11A9"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40</w:t>
            </w:r>
          </w:p>
        </w:tc>
        <w:tc>
          <w:tcPr>
            <w:tcW w:w="709" w:type="dxa"/>
            <w:tcBorders>
              <w:top w:val="nil"/>
              <w:left w:val="nil"/>
              <w:bottom w:val="single" w:sz="4" w:space="0" w:color="auto"/>
              <w:right w:val="single" w:sz="4" w:space="0" w:color="auto"/>
            </w:tcBorders>
            <w:shd w:val="clear" w:color="auto" w:fill="auto"/>
            <w:noWrap/>
            <w:vAlign w:val="center"/>
          </w:tcPr>
          <w:p w14:paraId="11C9B6B8" w14:textId="77777777" w:rsidR="006D11A9" w:rsidRPr="00893804" w:rsidRDefault="006D11A9"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41</w:t>
            </w:r>
          </w:p>
        </w:tc>
        <w:tc>
          <w:tcPr>
            <w:tcW w:w="599" w:type="dxa"/>
            <w:tcBorders>
              <w:top w:val="nil"/>
              <w:left w:val="nil"/>
              <w:bottom w:val="single" w:sz="4" w:space="0" w:color="auto"/>
              <w:right w:val="single" w:sz="4" w:space="0" w:color="auto"/>
            </w:tcBorders>
            <w:shd w:val="clear" w:color="auto" w:fill="auto"/>
            <w:noWrap/>
            <w:vAlign w:val="center"/>
          </w:tcPr>
          <w:p w14:paraId="02736DEA" w14:textId="77777777" w:rsidR="006D11A9" w:rsidRPr="00893804" w:rsidRDefault="006D11A9"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44</w:t>
            </w:r>
          </w:p>
        </w:tc>
        <w:tc>
          <w:tcPr>
            <w:tcW w:w="677" w:type="dxa"/>
            <w:tcBorders>
              <w:top w:val="nil"/>
              <w:left w:val="nil"/>
              <w:bottom w:val="single" w:sz="4" w:space="0" w:color="auto"/>
              <w:right w:val="single" w:sz="4" w:space="0" w:color="auto"/>
            </w:tcBorders>
            <w:shd w:val="clear" w:color="auto" w:fill="auto"/>
            <w:noWrap/>
            <w:vAlign w:val="center"/>
          </w:tcPr>
          <w:p w14:paraId="214C5EE9" w14:textId="77777777" w:rsidR="006D11A9" w:rsidRPr="00893804" w:rsidRDefault="006D11A9"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45</w:t>
            </w:r>
          </w:p>
        </w:tc>
        <w:tc>
          <w:tcPr>
            <w:tcW w:w="599" w:type="dxa"/>
            <w:tcBorders>
              <w:top w:val="nil"/>
              <w:left w:val="nil"/>
              <w:bottom w:val="single" w:sz="4" w:space="0" w:color="auto"/>
              <w:right w:val="single" w:sz="4" w:space="0" w:color="auto"/>
            </w:tcBorders>
            <w:shd w:val="clear" w:color="auto" w:fill="auto"/>
            <w:noWrap/>
            <w:vAlign w:val="center"/>
          </w:tcPr>
          <w:p w14:paraId="09E1CD44" w14:textId="77777777" w:rsidR="006D11A9" w:rsidRPr="00893804" w:rsidRDefault="006D11A9"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48</w:t>
            </w:r>
          </w:p>
        </w:tc>
        <w:tc>
          <w:tcPr>
            <w:tcW w:w="688" w:type="dxa"/>
            <w:tcBorders>
              <w:top w:val="nil"/>
              <w:left w:val="nil"/>
              <w:bottom w:val="single" w:sz="4" w:space="0" w:color="auto"/>
              <w:right w:val="single" w:sz="4" w:space="0" w:color="auto"/>
            </w:tcBorders>
            <w:shd w:val="clear" w:color="auto" w:fill="auto"/>
            <w:noWrap/>
            <w:vAlign w:val="center"/>
          </w:tcPr>
          <w:p w14:paraId="368C7229" w14:textId="77777777" w:rsidR="006D11A9" w:rsidRPr="00893804" w:rsidRDefault="006D11A9"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49</w:t>
            </w:r>
          </w:p>
        </w:tc>
        <w:tc>
          <w:tcPr>
            <w:tcW w:w="656" w:type="dxa"/>
            <w:tcBorders>
              <w:top w:val="nil"/>
              <w:left w:val="nil"/>
              <w:bottom w:val="single" w:sz="4" w:space="0" w:color="auto"/>
              <w:right w:val="single" w:sz="4" w:space="0" w:color="auto"/>
            </w:tcBorders>
            <w:vAlign w:val="center"/>
          </w:tcPr>
          <w:p w14:paraId="45045B2C" w14:textId="77777777" w:rsidR="006D11A9" w:rsidRPr="00D90246" w:rsidRDefault="006D11A9"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N/A</w:t>
            </w:r>
          </w:p>
        </w:tc>
      </w:tr>
    </w:tbl>
    <w:p w14:paraId="2018B647" w14:textId="77777777" w:rsidR="00165711" w:rsidRPr="00E55425" w:rsidRDefault="00165711" w:rsidP="00165711">
      <w:pPr>
        <w:pStyle w:val="FP"/>
      </w:pPr>
    </w:p>
    <w:p w14:paraId="6F157292" w14:textId="77777777" w:rsidR="00165711" w:rsidRPr="00E55425" w:rsidRDefault="00165711" w:rsidP="003265CD">
      <w:pPr>
        <w:pStyle w:val="TH"/>
      </w:pPr>
      <w:r w:rsidRPr="00E55425">
        <w:t>Table K.9: Computation of b=AS for AMR (IPv4, ptime=40, bandwidth-efficient mode)</w:t>
      </w:r>
    </w:p>
    <w:tbl>
      <w:tblPr>
        <w:tblW w:w="828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tblGrid>
      <w:tr w:rsidR="00165711" w:rsidRPr="00893804" w14:paraId="6C3A2A82" w14:textId="77777777">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D92E65" w14:textId="77777777" w:rsidR="00165711" w:rsidRPr="00893804" w:rsidRDefault="00165711" w:rsidP="003265CD">
            <w:pPr>
              <w:keepNext/>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AD5AD23"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25FE664"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4165988"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87569A9"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B63352A"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7FB4BA6"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E91EC69"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F27281A"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12.2</w:t>
            </w:r>
          </w:p>
        </w:tc>
      </w:tr>
      <w:tr w:rsidR="00165711" w:rsidRPr="00893804" w14:paraId="78411C03"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E7DBEDB"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tcBorders>
              <w:top w:val="nil"/>
              <w:left w:val="nil"/>
              <w:bottom w:val="single" w:sz="4" w:space="0" w:color="auto"/>
              <w:right w:val="single" w:sz="4" w:space="0" w:color="auto"/>
            </w:tcBorders>
            <w:shd w:val="clear" w:color="auto" w:fill="auto"/>
            <w:noWrap/>
            <w:vAlign w:val="center"/>
          </w:tcPr>
          <w:p w14:paraId="090F945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35BA19E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3F80A66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57BD3E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3A7DC1C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0580B0B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3508FF4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35361E9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244</w:t>
            </w:r>
          </w:p>
        </w:tc>
      </w:tr>
      <w:tr w:rsidR="00165711" w:rsidRPr="00893804" w14:paraId="3FBE95B8"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4DC9B05"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tcBorders>
              <w:top w:val="nil"/>
              <w:left w:val="nil"/>
              <w:bottom w:val="single" w:sz="4" w:space="0" w:color="auto"/>
              <w:right w:val="single" w:sz="4" w:space="0" w:color="auto"/>
            </w:tcBorders>
            <w:shd w:val="clear" w:color="auto" w:fill="auto"/>
            <w:noWrap/>
            <w:vAlign w:val="center"/>
          </w:tcPr>
          <w:p w14:paraId="4E33F97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AF529C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A51C82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E789E3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4599AB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0C911AF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5C3A62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DCA2A1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r>
      <w:tr w:rsidR="00165711" w:rsidRPr="00893804" w14:paraId="2779DDF2"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D827F00"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tcBorders>
              <w:top w:val="nil"/>
              <w:left w:val="nil"/>
              <w:bottom w:val="single" w:sz="4" w:space="0" w:color="auto"/>
              <w:right w:val="single" w:sz="4" w:space="0" w:color="auto"/>
            </w:tcBorders>
            <w:shd w:val="clear" w:color="auto" w:fill="auto"/>
            <w:noWrap/>
            <w:vAlign w:val="center"/>
          </w:tcPr>
          <w:p w14:paraId="624EDD9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206</w:t>
            </w:r>
          </w:p>
        </w:tc>
        <w:tc>
          <w:tcPr>
            <w:tcW w:w="680" w:type="dxa"/>
            <w:tcBorders>
              <w:top w:val="nil"/>
              <w:left w:val="nil"/>
              <w:bottom w:val="single" w:sz="4" w:space="0" w:color="auto"/>
              <w:right w:val="single" w:sz="4" w:space="0" w:color="auto"/>
            </w:tcBorders>
            <w:shd w:val="clear" w:color="auto" w:fill="auto"/>
            <w:noWrap/>
            <w:vAlign w:val="center"/>
          </w:tcPr>
          <w:p w14:paraId="0697EBB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222</w:t>
            </w:r>
          </w:p>
        </w:tc>
        <w:tc>
          <w:tcPr>
            <w:tcW w:w="680" w:type="dxa"/>
            <w:tcBorders>
              <w:top w:val="nil"/>
              <w:left w:val="nil"/>
              <w:bottom w:val="single" w:sz="4" w:space="0" w:color="auto"/>
              <w:right w:val="single" w:sz="4" w:space="0" w:color="auto"/>
            </w:tcBorders>
            <w:shd w:val="clear" w:color="auto" w:fill="auto"/>
            <w:noWrap/>
            <w:vAlign w:val="center"/>
          </w:tcPr>
          <w:p w14:paraId="0D3A504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252</w:t>
            </w:r>
          </w:p>
        </w:tc>
        <w:tc>
          <w:tcPr>
            <w:tcW w:w="680" w:type="dxa"/>
            <w:tcBorders>
              <w:top w:val="nil"/>
              <w:left w:val="nil"/>
              <w:bottom w:val="single" w:sz="4" w:space="0" w:color="auto"/>
              <w:right w:val="single" w:sz="4" w:space="0" w:color="auto"/>
            </w:tcBorders>
            <w:shd w:val="clear" w:color="auto" w:fill="auto"/>
            <w:noWrap/>
            <w:vAlign w:val="center"/>
          </w:tcPr>
          <w:p w14:paraId="11267F4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0CEC6A5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64B8F00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334</w:t>
            </w:r>
          </w:p>
        </w:tc>
        <w:tc>
          <w:tcPr>
            <w:tcW w:w="680" w:type="dxa"/>
            <w:tcBorders>
              <w:top w:val="nil"/>
              <w:left w:val="nil"/>
              <w:bottom w:val="single" w:sz="4" w:space="0" w:color="auto"/>
              <w:right w:val="single" w:sz="4" w:space="0" w:color="auto"/>
            </w:tcBorders>
            <w:shd w:val="clear" w:color="auto" w:fill="auto"/>
            <w:noWrap/>
            <w:vAlign w:val="center"/>
          </w:tcPr>
          <w:p w14:paraId="25DE68D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6068971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504</w:t>
            </w:r>
          </w:p>
        </w:tc>
      </w:tr>
      <w:tr w:rsidR="00165711" w:rsidRPr="00893804" w14:paraId="155AF9E6"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9445F6A"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payload (bytes)</w:t>
            </w:r>
          </w:p>
        </w:tc>
        <w:tc>
          <w:tcPr>
            <w:tcW w:w="680" w:type="dxa"/>
            <w:tcBorders>
              <w:top w:val="nil"/>
              <w:left w:val="nil"/>
              <w:bottom w:val="single" w:sz="4" w:space="0" w:color="auto"/>
              <w:right w:val="single" w:sz="4" w:space="0" w:color="auto"/>
            </w:tcBorders>
            <w:shd w:val="clear" w:color="auto" w:fill="auto"/>
            <w:noWrap/>
            <w:vAlign w:val="center"/>
          </w:tcPr>
          <w:p w14:paraId="1F0D187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25.75</w:t>
            </w:r>
          </w:p>
        </w:tc>
        <w:tc>
          <w:tcPr>
            <w:tcW w:w="680" w:type="dxa"/>
            <w:tcBorders>
              <w:top w:val="nil"/>
              <w:left w:val="nil"/>
              <w:bottom w:val="single" w:sz="4" w:space="0" w:color="auto"/>
              <w:right w:val="single" w:sz="4" w:space="0" w:color="auto"/>
            </w:tcBorders>
            <w:shd w:val="clear" w:color="auto" w:fill="auto"/>
            <w:noWrap/>
            <w:vAlign w:val="center"/>
          </w:tcPr>
          <w:p w14:paraId="54702E2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27.75</w:t>
            </w:r>
          </w:p>
        </w:tc>
        <w:tc>
          <w:tcPr>
            <w:tcW w:w="680" w:type="dxa"/>
            <w:tcBorders>
              <w:top w:val="nil"/>
              <w:left w:val="nil"/>
              <w:bottom w:val="single" w:sz="4" w:space="0" w:color="auto"/>
              <w:right w:val="single" w:sz="4" w:space="0" w:color="auto"/>
            </w:tcBorders>
            <w:shd w:val="clear" w:color="auto" w:fill="auto"/>
            <w:noWrap/>
            <w:vAlign w:val="center"/>
          </w:tcPr>
          <w:p w14:paraId="6EA6517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31.5</w:t>
            </w:r>
          </w:p>
        </w:tc>
        <w:tc>
          <w:tcPr>
            <w:tcW w:w="680" w:type="dxa"/>
            <w:tcBorders>
              <w:top w:val="nil"/>
              <w:left w:val="nil"/>
              <w:bottom w:val="single" w:sz="4" w:space="0" w:color="auto"/>
              <w:right w:val="single" w:sz="4" w:space="0" w:color="auto"/>
            </w:tcBorders>
            <w:shd w:val="clear" w:color="auto" w:fill="auto"/>
            <w:noWrap/>
            <w:vAlign w:val="center"/>
          </w:tcPr>
          <w:p w14:paraId="7D91671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35.5</w:t>
            </w:r>
          </w:p>
        </w:tc>
        <w:tc>
          <w:tcPr>
            <w:tcW w:w="680" w:type="dxa"/>
            <w:tcBorders>
              <w:top w:val="nil"/>
              <w:left w:val="nil"/>
              <w:bottom w:val="single" w:sz="4" w:space="0" w:color="auto"/>
              <w:right w:val="single" w:sz="4" w:space="0" w:color="auto"/>
            </w:tcBorders>
            <w:shd w:val="clear" w:color="auto" w:fill="auto"/>
            <w:noWrap/>
            <w:vAlign w:val="center"/>
          </w:tcPr>
          <w:p w14:paraId="4E2D34E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375431E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41.75</w:t>
            </w:r>
          </w:p>
        </w:tc>
        <w:tc>
          <w:tcPr>
            <w:tcW w:w="680" w:type="dxa"/>
            <w:tcBorders>
              <w:top w:val="nil"/>
              <w:left w:val="nil"/>
              <w:bottom w:val="single" w:sz="4" w:space="0" w:color="auto"/>
              <w:right w:val="single" w:sz="4" w:space="0" w:color="auto"/>
            </w:tcBorders>
            <w:shd w:val="clear" w:color="auto" w:fill="auto"/>
            <w:noWrap/>
            <w:vAlign w:val="center"/>
          </w:tcPr>
          <w:p w14:paraId="340B418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2EDDFDB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63</w:t>
            </w:r>
          </w:p>
        </w:tc>
      </w:tr>
      <w:tr w:rsidR="00165711" w:rsidRPr="00893804" w14:paraId="23EAEDDB"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E31AAAB"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RTP payload (bytes)</w:t>
            </w:r>
          </w:p>
        </w:tc>
        <w:tc>
          <w:tcPr>
            <w:tcW w:w="680" w:type="dxa"/>
            <w:tcBorders>
              <w:top w:val="nil"/>
              <w:left w:val="nil"/>
              <w:bottom w:val="single" w:sz="4" w:space="0" w:color="auto"/>
              <w:right w:val="single" w:sz="4" w:space="0" w:color="auto"/>
            </w:tcBorders>
            <w:shd w:val="clear" w:color="auto" w:fill="auto"/>
            <w:noWrap/>
            <w:vAlign w:val="center"/>
          </w:tcPr>
          <w:p w14:paraId="326D523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26F7D7A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w:t>
            </w:r>
          </w:p>
        </w:tc>
        <w:tc>
          <w:tcPr>
            <w:tcW w:w="680" w:type="dxa"/>
            <w:tcBorders>
              <w:top w:val="nil"/>
              <w:left w:val="nil"/>
              <w:bottom w:val="single" w:sz="4" w:space="0" w:color="auto"/>
              <w:right w:val="single" w:sz="4" w:space="0" w:color="auto"/>
            </w:tcBorders>
            <w:shd w:val="clear" w:color="auto" w:fill="auto"/>
            <w:noWrap/>
            <w:vAlign w:val="center"/>
          </w:tcPr>
          <w:p w14:paraId="0D18188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7072A3A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78FC191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7A5CBEF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42</w:t>
            </w:r>
          </w:p>
        </w:tc>
        <w:tc>
          <w:tcPr>
            <w:tcW w:w="680" w:type="dxa"/>
            <w:tcBorders>
              <w:top w:val="nil"/>
              <w:left w:val="nil"/>
              <w:bottom w:val="single" w:sz="4" w:space="0" w:color="auto"/>
              <w:right w:val="single" w:sz="4" w:space="0" w:color="auto"/>
            </w:tcBorders>
            <w:shd w:val="clear" w:color="auto" w:fill="auto"/>
            <w:noWrap/>
            <w:vAlign w:val="center"/>
          </w:tcPr>
          <w:p w14:paraId="5316B13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289980B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63</w:t>
            </w:r>
          </w:p>
        </w:tc>
      </w:tr>
      <w:tr w:rsidR="00165711" w:rsidRPr="00893804" w14:paraId="61D005B9"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6B39F16"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RTP payload (bits)</w:t>
            </w:r>
          </w:p>
        </w:tc>
        <w:tc>
          <w:tcPr>
            <w:tcW w:w="680" w:type="dxa"/>
            <w:tcBorders>
              <w:top w:val="nil"/>
              <w:left w:val="nil"/>
              <w:bottom w:val="single" w:sz="4" w:space="0" w:color="auto"/>
              <w:right w:val="single" w:sz="4" w:space="0" w:color="auto"/>
            </w:tcBorders>
            <w:shd w:val="clear" w:color="auto" w:fill="auto"/>
            <w:noWrap/>
            <w:vAlign w:val="center"/>
          </w:tcPr>
          <w:p w14:paraId="33EACF2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5219116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224</w:t>
            </w:r>
          </w:p>
        </w:tc>
        <w:tc>
          <w:tcPr>
            <w:tcW w:w="680" w:type="dxa"/>
            <w:tcBorders>
              <w:top w:val="nil"/>
              <w:left w:val="nil"/>
              <w:bottom w:val="single" w:sz="4" w:space="0" w:color="auto"/>
              <w:right w:val="single" w:sz="4" w:space="0" w:color="auto"/>
            </w:tcBorders>
            <w:shd w:val="clear" w:color="auto" w:fill="auto"/>
            <w:noWrap/>
            <w:vAlign w:val="center"/>
          </w:tcPr>
          <w:p w14:paraId="26BDBC9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256</w:t>
            </w:r>
          </w:p>
        </w:tc>
        <w:tc>
          <w:tcPr>
            <w:tcW w:w="680" w:type="dxa"/>
            <w:tcBorders>
              <w:top w:val="nil"/>
              <w:left w:val="nil"/>
              <w:bottom w:val="single" w:sz="4" w:space="0" w:color="auto"/>
              <w:right w:val="single" w:sz="4" w:space="0" w:color="auto"/>
            </w:tcBorders>
            <w:shd w:val="clear" w:color="auto" w:fill="auto"/>
            <w:noWrap/>
            <w:vAlign w:val="center"/>
          </w:tcPr>
          <w:p w14:paraId="57F9BA3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288</w:t>
            </w:r>
          </w:p>
        </w:tc>
        <w:tc>
          <w:tcPr>
            <w:tcW w:w="680" w:type="dxa"/>
            <w:tcBorders>
              <w:top w:val="nil"/>
              <w:left w:val="nil"/>
              <w:bottom w:val="single" w:sz="4" w:space="0" w:color="auto"/>
              <w:right w:val="single" w:sz="4" w:space="0" w:color="auto"/>
            </w:tcBorders>
            <w:shd w:val="clear" w:color="auto" w:fill="auto"/>
            <w:noWrap/>
            <w:vAlign w:val="center"/>
          </w:tcPr>
          <w:p w14:paraId="2269880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4594494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336</w:t>
            </w:r>
          </w:p>
        </w:tc>
        <w:tc>
          <w:tcPr>
            <w:tcW w:w="680" w:type="dxa"/>
            <w:tcBorders>
              <w:top w:val="nil"/>
              <w:left w:val="nil"/>
              <w:bottom w:val="single" w:sz="4" w:space="0" w:color="auto"/>
              <w:right w:val="single" w:sz="4" w:space="0" w:color="auto"/>
            </w:tcBorders>
            <w:shd w:val="clear" w:color="auto" w:fill="auto"/>
            <w:noWrap/>
            <w:vAlign w:val="center"/>
          </w:tcPr>
          <w:p w14:paraId="64CC601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0F8E514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504</w:t>
            </w:r>
          </w:p>
        </w:tc>
      </w:tr>
      <w:tr w:rsidR="00165711" w:rsidRPr="00893804" w14:paraId="2110C3ED"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478859E"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tcBorders>
              <w:top w:val="nil"/>
              <w:left w:val="nil"/>
              <w:bottom w:val="single" w:sz="4" w:space="0" w:color="auto"/>
              <w:right w:val="single" w:sz="4" w:space="0" w:color="auto"/>
            </w:tcBorders>
            <w:shd w:val="clear" w:color="auto" w:fill="auto"/>
            <w:noWrap/>
            <w:vAlign w:val="center"/>
          </w:tcPr>
          <w:p w14:paraId="1EAAB81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665455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620EAA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7D7B5C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9667A3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B6AD2C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C2473A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D76C92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r>
      <w:tr w:rsidR="00165711" w:rsidRPr="00893804" w14:paraId="4AF6F998"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B392940"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tcBorders>
              <w:top w:val="nil"/>
              <w:left w:val="nil"/>
              <w:bottom w:val="single" w:sz="4" w:space="0" w:color="auto"/>
              <w:right w:val="single" w:sz="4" w:space="0" w:color="auto"/>
            </w:tcBorders>
            <w:shd w:val="clear" w:color="auto" w:fill="auto"/>
            <w:noWrap/>
            <w:vAlign w:val="center"/>
          </w:tcPr>
          <w:p w14:paraId="7AF0410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DFBC65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EF5E4B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A54B90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F4ABB9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10CB58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F9DC68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2D6F16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r>
      <w:tr w:rsidR="00165711" w:rsidRPr="00893804" w14:paraId="4C27E6D2"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FD21082"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IPv4 header</w:t>
            </w:r>
          </w:p>
        </w:tc>
        <w:tc>
          <w:tcPr>
            <w:tcW w:w="680" w:type="dxa"/>
            <w:tcBorders>
              <w:top w:val="nil"/>
              <w:left w:val="nil"/>
              <w:bottom w:val="single" w:sz="4" w:space="0" w:color="auto"/>
              <w:right w:val="single" w:sz="4" w:space="0" w:color="auto"/>
            </w:tcBorders>
            <w:shd w:val="clear" w:color="auto" w:fill="auto"/>
            <w:noWrap/>
            <w:vAlign w:val="center"/>
          </w:tcPr>
          <w:p w14:paraId="38D058B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BE755B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4D132E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489A18A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5AB00DD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F0ED44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6F2A15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523DED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160</w:t>
            </w:r>
          </w:p>
        </w:tc>
      </w:tr>
      <w:tr w:rsidR="00165711" w:rsidRPr="00893804" w14:paraId="1B6AB35C"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1CED989"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bits per 40 ms</w:t>
            </w:r>
          </w:p>
        </w:tc>
        <w:tc>
          <w:tcPr>
            <w:tcW w:w="680" w:type="dxa"/>
            <w:tcBorders>
              <w:top w:val="nil"/>
              <w:left w:val="nil"/>
              <w:bottom w:val="single" w:sz="4" w:space="0" w:color="auto"/>
              <w:right w:val="single" w:sz="4" w:space="0" w:color="auto"/>
            </w:tcBorders>
            <w:shd w:val="clear" w:color="auto" w:fill="auto"/>
            <w:noWrap/>
            <w:vAlign w:val="center"/>
          </w:tcPr>
          <w:p w14:paraId="677C2F0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528</w:t>
            </w:r>
          </w:p>
        </w:tc>
        <w:tc>
          <w:tcPr>
            <w:tcW w:w="680" w:type="dxa"/>
            <w:tcBorders>
              <w:top w:val="nil"/>
              <w:left w:val="nil"/>
              <w:bottom w:val="single" w:sz="4" w:space="0" w:color="auto"/>
              <w:right w:val="single" w:sz="4" w:space="0" w:color="auto"/>
            </w:tcBorders>
            <w:shd w:val="clear" w:color="auto" w:fill="auto"/>
            <w:noWrap/>
            <w:vAlign w:val="center"/>
          </w:tcPr>
          <w:p w14:paraId="22257D6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544</w:t>
            </w:r>
          </w:p>
        </w:tc>
        <w:tc>
          <w:tcPr>
            <w:tcW w:w="680" w:type="dxa"/>
            <w:tcBorders>
              <w:top w:val="nil"/>
              <w:left w:val="nil"/>
              <w:bottom w:val="single" w:sz="4" w:space="0" w:color="auto"/>
              <w:right w:val="single" w:sz="4" w:space="0" w:color="auto"/>
            </w:tcBorders>
            <w:shd w:val="clear" w:color="auto" w:fill="auto"/>
            <w:noWrap/>
            <w:vAlign w:val="center"/>
          </w:tcPr>
          <w:p w14:paraId="1348D26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576</w:t>
            </w:r>
          </w:p>
        </w:tc>
        <w:tc>
          <w:tcPr>
            <w:tcW w:w="680" w:type="dxa"/>
            <w:tcBorders>
              <w:top w:val="nil"/>
              <w:left w:val="nil"/>
              <w:bottom w:val="single" w:sz="4" w:space="0" w:color="auto"/>
              <w:right w:val="single" w:sz="4" w:space="0" w:color="auto"/>
            </w:tcBorders>
            <w:shd w:val="clear" w:color="auto" w:fill="auto"/>
            <w:noWrap/>
            <w:vAlign w:val="center"/>
          </w:tcPr>
          <w:p w14:paraId="6BBC882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608</w:t>
            </w:r>
          </w:p>
        </w:tc>
        <w:tc>
          <w:tcPr>
            <w:tcW w:w="680" w:type="dxa"/>
            <w:tcBorders>
              <w:top w:val="nil"/>
              <w:left w:val="nil"/>
              <w:bottom w:val="single" w:sz="4" w:space="0" w:color="auto"/>
              <w:right w:val="single" w:sz="4" w:space="0" w:color="auto"/>
            </w:tcBorders>
            <w:shd w:val="clear" w:color="auto" w:fill="auto"/>
            <w:noWrap/>
            <w:vAlign w:val="center"/>
          </w:tcPr>
          <w:p w14:paraId="3AC0AFC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632</w:t>
            </w:r>
          </w:p>
        </w:tc>
        <w:tc>
          <w:tcPr>
            <w:tcW w:w="680" w:type="dxa"/>
            <w:tcBorders>
              <w:top w:val="nil"/>
              <w:left w:val="nil"/>
              <w:bottom w:val="single" w:sz="4" w:space="0" w:color="auto"/>
              <w:right w:val="single" w:sz="4" w:space="0" w:color="auto"/>
            </w:tcBorders>
            <w:shd w:val="clear" w:color="auto" w:fill="auto"/>
            <w:noWrap/>
            <w:vAlign w:val="center"/>
          </w:tcPr>
          <w:p w14:paraId="0D24AE0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656</w:t>
            </w:r>
          </w:p>
        </w:tc>
        <w:tc>
          <w:tcPr>
            <w:tcW w:w="680" w:type="dxa"/>
            <w:tcBorders>
              <w:top w:val="nil"/>
              <w:left w:val="nil"/>
              <w:bottom w:val="single" w:sz="4" w:space="0" w:color="auto"/>
              <w:right w:val="single" w:sz="4" w:space="0" w:color="auto"/>
            </w:tcBorders>
            <w:shd w:val="clear" w:color="auto" w:fill="auto"/>
            <w:noWrap/>
            <w:vAlign w:val="center"/>
          </w:tcPr>
          <w:p w14:paraId="53350D9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744</w:t>
            </w:r>
          </w:p>
        </w:tc>
        <w:tc>
          <w:tcPr>
            <w:tcW w:w="680" w:type="dxa"/>
            <w:tcBorders>
              <w:top w:val="nil"/>
              <w:left w:val="nil"/>
              <w:bottom w:val="single" w:sz="4" w:space="0" w:color="auto"/>
              <w:right w:val="single" w:sz="4" w:space="0" w:color="auto"/>
            </w:tcBorders>
            <w:shd w:val="clear" w:color="auto" w:fill="auto"/>
            <w:noWrap/>
            <w:vAlign w:val="center"/>
          </w:tcPr>
          <w:p w14:paraId="355866C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824</w:t>
            </w:r>
          </w:p>
        </w:tc>
      </w:tr>
      <w:tr w:rsidR="00165711" w:rsidRPr="00893804" w14:paraId="2B44983F"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76FA191"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tcBorders>
              <w:top w:val="nil"/>
              <w:left w:val="nil"/>
              <w:bottom w:val="single" w:sz="4" w:space="0" w:color="auto"/>
              <w:right w:val="single" w:sz="4" w:space="0" w:color="auto"/>
            </w:tcBorders>
            <w:shd w:val="clear" w:color="auto" w:fill="auto"/>
            <w:noWrap/>
            <w:vAlign w:val="center"/>
          </w:tcPr>
          <w:p w14:paraId="40962D0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5C49B72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13.6</w:t>
            </w:r>
          </w:p>
        </w:tc>
        <w:tc>
          <w:tcPr>
            <w:tcW w:w="680" w:type="dxa"/>
            <w:tcBorders>
              <w:top w:val="nil"/>
              <w:left w:val="nil"/>
              <w:bottom w:val="single" w:sz="4" w:space="0" w:color="auto"/>
              <w:right w:val="single" w:sz="4" w:space="0" w:color="auto"/>
            </w:tcBorders>
            <w:shd w:val="clear" w:color="auto" w:fill="auto"/>
            <w:noWrap/>
            <w:vAlign w:val="center"/>
          </w:tcPr>
          <w:p w14:paraId="13048F6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14.4</w:t>
            </w:r>
          </w:p>
        </w:tc>
        <w:tc>
          <w:tcPr>
            <w:tcW w:w="680" w:type="dxa"/>
            <w:tcBorders>
              <w:top w:val="nil"/>
              <w:left w:val="nil"/>
              <w:bottom w:val="single" w:sz="4" w:space="0" w:color="auto"/>
              <w:right w:val="single" w:sz="4" w:space="0" w:color="auto"/>
            </w:tcBorders>
            <w:shd w:val="clear" w:color="auto" w:fill="auto"/>
            <w:noWrap/>
            <w:vAlign w:val="center"/>
          </w:tcPr>
          <w:p w14:paraId="30FDAD9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15.2</w:t>
            </w:r>
          </w:p>
        </w:tc>
        <w:tc>
          <w:tcPr>
            <w:tcW w:w="680" w:type="dxa"/>
            <w:tcBorders>
              <w:top w:val="nil"/>
              <w:left w:val="nil"/>
              <w:bottom w:val="single" w:sz="4" w:space="0" w:color="auto"/>
              <w:right w:val="single" w:sz="4" w:space="0" w:color="auto"/>
            </w:tcBorders>
            <w:shd w:val="clear" w:color="auto" w:fill="auto"/>
            <w:noWrap/>
            <w:vAlign w:val="center"/>
          </w:tcPr>
          <w:p w14:paraId="0EF977E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15.8</w:t>
            </w:r>
          </w:p>
        </w:tc>
        <w:tc>
          <w:tcPr>
            <w:tcW w:w="680" w:type="dxa"/>
            <w:tcBorders>
              <w:top w:val="nil"/>
              <w:left w:val="nil"/>
              <w:bottom w:val="single" w:sz="4" w:space="0" w:color="auto"/>
              <w:right w:val="single" w:sz="4" w:space="0" w:color="auto"/>
            </w:tcBorders>
            <w:shd w:val="clear" w:color="auto" w:fill="auto"/>
            <w:noWrap/>
            <w:vAlign w:val="center"/>
          </w:tcPr>
          <w:p w14:paraId="137906E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16.4</w:t>
            </w:r>
          </w:p>
        </w:tc>
        <w:tc>
          <w:tcPr>
            <w:tcW w:w="680" w:type="dxa"/>
            <w:tcBorders>
              <w:top w:val="nil"/>
              <w:left w:val="nil"/>
              <w:bottom w:val="single" w:sz="4" w:space="0" w:color="auto"/>
              <w:right w:val="single" w:sz="4" w:space="0" w:color="auto"/>
            </w:tcBorders>
            <w:shd w:val="clear" w:color="auto" w:fill="auto"/>
            <w:noWrap/>
            <w:vAlign w:val="center"/>
          </w:tcPr>
          <w:p w14:paraId="250976D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18.6</w:t>
            </w:r>
          </w:p>
        </w:tc>
        <w:tc>
          <w:tcPr>
            <w:tcW w:w="680" w:type="dxa"/>
            <w:tcBorders>
              <w:top w:val="nil"/>
              <w:left w:val="nil"/>
              <w:bottom w:val="single" w:sz="4" w:space="0" w:color="auto"/>
              <w:right w:val="single" w:sz="4" w:space="0" w:color="auto"/>
            </w:tcBorders>
            <w:shd w:val="clear" w:color="auto" w:fill="auto"/>
            <w:noWrap/>
            <w:vAlign w:val="center"/>
          </w:tcPr>
          <w:p w14:paraId="7720400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20.6</w:t>
            </w:r>
          </w:p>
        </w:tc>
      </w:tr>
      <w:tr w:rsidR="00165711" w:rsidRPr="00893804" w14:paraId="733EF2F6"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19164C2"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tcBorders>
              <w:top w:val="nil"/>
              <w:left w:val="nil"/>
              <w:bottom w:val="single" w:sz="4" w:space="0" w:color="auto"/>
              <w:right w:val="single" w:sz="4" w:space="0" w:color="auto"/>
            </w:tcBorders>
            <w:shd w:val="clear" w:color="auto" w:fill="auto"/>
            <w:noWrap/>
            <w:vAlign w:val="center"/>
          </w:tcPr>
          <w:p w14:paraId="41D31EF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5B580EA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5C36D39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3E60272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09CB51E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8119DA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17</w:t>
            </w:r>
          </w:p>
        </w:tc>
        <w:tc>
          <w:tcPr>
            <w:tcW w:w="680" w:type="dxa"/>
            <w:tcBorders>
              <w:top w:val="nil"/>
              <w:left w:val="nil"/>
              <w:bottom w:val="single" w:sz="4" w:space="0" w:color="auto"/>
              <w:right w:val="single" w:sz="4" w:space="0" w:color="auto"/>
            </w:tcBorders>
            <w:shd w:val="clear" w:color="auto" w:fill="auto"/>
            <w:noWrap/>
            <w:vAlign w:val="center"/>
          </w:tcPr>
          <w:p w14:paraId="36D9D2E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5D7BD8F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21</w:t>
            </w:r>
          </w:p>
        </w:tc>
      </w:tr>
    </w:tbl>
    <w:p w14:paraId="50FBBDE7" w14:textId="77777777" w:rsidR="00165711" w:rsidRPr="00E55425" w:rsidRDefault="00165711" w:rsidP="00165711">
      <w:pPr>
        <w:jc w:val="center"/>
        <w:rPr>
          <w:rFonts w:ascii="Arial" w:hAnsi="Arial" w:cs="Arial"/>
          <w:b/>
          <w:sz w:val="18"/>
          <w:szCs w:val="18"/>
        </w:rPr>
      </w:pPr>
    </w:p>
    <w:p w14:paraId="64B12E8B" w14:textId="77777777" w:rsidR="00165711" w:rsidRPr="00E55425" w:rsidRDefault="00165711" w:rsidP="003265CD">
      <w:pPr>
        <w:pStyle w:val="TH"/>
      </w:pPr>
      <w:r w:rsidRPr="00E55425">
        <w:t>Table K.10: Computation of b=AS for AMR (IPv6, ptime=40, bandwidth-efficient mode)</w:t>
      </w:r>
    </w:p>
    <w:tbl>
      <w:tblPr>
        <w:tblW w:w="828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tblGrid>
      <w:tr w:rsidR="00165711" w:rsidRPr="00893804" w14:paraId="67FBFEC1" w14:textId="77777777">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536C59" w14:textId="77777777" w:rsidR="00165711" w:rsidRPr="00893804" w:rsidRDefault="00165711" w:rsidP="003265CD">
            <w:pPr>
              <w:keepNext/>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7709B14"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5FA14C6"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5FBC6DA"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7084149"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2BD47D1"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278DC8B"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B17C24"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0F45208"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12.2</w:t>
            </w:r>
          </w:p>
        </w:tc>
      </w:tr>
      <w:tr w:rsidR="00165711" w:rsidRPr="00893804" w14:paraId="032521EF"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9692A13"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tcBorders>
              <w:top w:val="nil"/>
              <w:left w:val="nil"/>
              <w:bottom w:val="single" w:sz="4" w:space="0" w:color="auto"/>
              <w:right w:val="single" w:sz="4" w:space="0" w:color="auto"/>
            </w:tcBorders>
            <w:shd w:val="clear" w:color="auto" w:fill="auto"/>
            <w:noWrap/>
            <w:vAlign w:val="center"/>
          </w:tcPr>
          <w:p w14:paraId="627FED5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60C05B7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4E8308E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13F86F3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3CD0464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1D25312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36DBFF8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30E6039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244</w:t>
            </w:r>
          </w:p>
        </w:tc>
      </w:tr>
      <w:tr w:rsidR="00165711" w:rsidRPr="00893804" w14:paraId="3DF1623A"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2939262"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tcBorders>
              <w:top w:val="nil"/>
              <w:left w:val="nil"/>
              <w:bottom w:val="single" w:sz="4" w:space="0" w:color="auto"/>
              <w:right w:val="single" w:sz="4" w:space="0" w:color="auto"/>
            </w:tcBorders>
            <w:shd w:val="clear" w:color="auto" w:fill="auto"/>
            <w:noWrap/>
            <w:vAlign w:val="center"/>
          </w:tcPr>
          <w:p w14:paraId="32639B2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244516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01F3D0A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0197A62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1CCFA3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FA7B94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007B094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0B1EF6D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r>
      <w:tr w:rsidR="00165711" w:rsidRPr="00893804" w14:paraId="6DAF1946"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05221E9"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tcBorders>
              <w:top w:val="nil"/>
              <w:left w:val="nil"/>
              <w:bottom w:val="single" w:sz="4" w:space="0" w:color="auto"/>
              <w:right w:val="single" w:sz="4" w:space="0" w:color="auto"/>
            </w:tcBorders>
            <w:shd w:val="clear" w:color="auto" w:fill="auto"/>
            <w:noWrap/>
            <w:vAlign w:val="center"/>
          </w:tcPr>
          <w:p w14:paraId="19EBD57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206</w:t>
            </w:r>
          </w:p>
        </w:tc>
        <w:tc>
          <w:tcPr>
            <w:tcW w:w="680" w:type="dxa"/>
            <w:tcBorders>
              <w:top w:val="nil"/>
              <w:left w:val="nil"/>
              <w:bottom w:val="single" w:sz="4" w:space="0" w:color="auto"/>
              <w:right w:val="single" w:sz="4" w:space="0" w:color="auto"/>
            </w:tcBorders>
            <w:shd w:val="clear" w:color="auto" w:fill="auto"/>
            <w:noWrap/>
            <w:vAlign w:val="center"/>
          </w:tcPr>
          <w:p w14:paraId="076A015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222</w:t>
            </w:r>
          </w:p>
        </w:tc>
        <w:tc>
          <w:tcPr>
            <w:tcW w:w="680" w:type="dxa"/>
            <w:tcBorders>
              <w:top w:val="nil"/>
              <w:left w:val="nil"/>
              <w:bottom w:val="single" w:sz="4" w:space="0" w:color="auto"/>
              <w:right w:val="single" w:sz="4" w:space="0" w:color="auto"/>
            </w:tcBorders>
            <w:shd w:val="clear" w:color="auto" w:fill="auto"/>
            <w:noWrap/>
            <w:vAlign w:val="center"/>
          </w:tcPr>
          <w:p w14:paraId="08C233C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252</w:t>
            </w:r>
          </w:p>
        </w:tc>
        <w:tc>
          <w:tcPr>
            <w:tcW w:w="680" w:type="dxa"/>
            <w:tcBorders>
              <w:top w:val="nil"/>
              <w:left w:val="nil"/>
              <w:bottom w:val="single" w:sz="4" w:space="0" w:color="auto"/>
              <w:right w:val="single" w:sz="4" w:space="0" w:color="auto"/>
            </w:tcBorders>
            <w:shd w:val="clear" w:color="auto" w:fill="auto"/>
            <w:noWrap/>
            <w:vAlign w:val="center"/>
          </w:tcPr>
          <w:p w14:paraId="1D495CF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227F68D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0CE69B9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334</w:t>
            </w:r>
          </w:p>
        </w:tc>
        <w:tc>
          <w:tcPr>
            <w:tcW w:w="680" w:type="dxa"/>
            <w:tcBorders>
              <w:top w:val="nil"/>
              <w:left w:val="nil"/>
              <w:bottom w:val="single" w:sz="4" w:space="0" w:color="auto"/>
              <w:right w:val="single" w:sz="4" w:space="0" w:color="auto"/>
            </w:tcBorders>
            <w:shd w:val="clear" w:color="auto" w:fill="auto"/>
            <w:noWrap/>
            <w:vAlign w:val="center"/>
          </w:tcPr>
          <w:p w14:paraId="05EA9C6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147F2B5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504</w:t>
            </w:r>
          </w:p>
        </w:tc>
      </w:tr>
      <w:tr w:rsidR="00165711" w:rsidRPr="00893804" w14:paraId="0DFD35D6"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1697CC0"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payload (bytes)</w:t>
            </w:r>
          </w:p>
        </w:tc>
        <w:tc>
          <w:tcPr>
            <w:tcW w:w="680" w:type="dxa"/>
            <w:tcBorders>
              <w:top w:val="nil"/>
              <w:left w:val="nil"/>
              <w:bottom w:val="single" w:sz="4" w:space="0" w:color="auto"/>
              <w:right w:val="single" w:sz="4" w:space="0" w:color="auto"/>
            </w:tcBorders>
            <w:shd w:val="clear" w:color="auto" w:fill="auto"/>
            <w:noWrap/>
            <w:vAlign w:val="center"/>
          </w:tcPr>
          <w:p w14:paraId="76E3C85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25.75</w:t>
            </w:r>
          </w:p>
        </w:tc>
        <w:tc>
          <w:tcPr>
            <w:tcW w:w="680" w:type="dxa"/>
            <w:tcBorders>
              <w:top w:val="nil"/>
              <w:left w:val="nil"/>
              <w:bottom w:val="single" w:sz="4" w:space="0" w:color="auto"/>
              <w:right w:val="single" w:sz="4" w:space="0" w:color="auto"/>
            </w:tcBorders>
            <w:shd w:val="clear" w:color="auto" w:fill="auto"/>
            <w:noWrap/>
            <w:vAlign w:val="center"/>
          </w:tcPr>
          <w:p w14:paraId="1B8A5FF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27.75</w:t>
            </w:r>
          </w:p>
        </w:tc>
        <w:tc>
          <w:tcPr>
            <w:tcW w:w="680" w:type="dxa"/>
            <w:tcBorders>
              <w:top w:val="nil"/>
              <w:left w:val="nil"/>
              <w:bottom w:val="single" w:sz="4" w:space="0" w:color="auto"/>
              <w:right w:val="single" w:sz="4" w:space="0" w:color="auto"/>
            </w:tcBorders>
            <w:shd w:val="clear" w:color="auto" w:fill="auto"/>
            <w:noWrap/>
            <w:vAlign w:val="center"/>
          </w:tcPr>
          <w:p w14:paraId="268F776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31.5</w:t>
            </w:r>
          </w:p>
        </w:tc>
        <w:tc>
          <w:tcPr>
            <w:tcW w:w="680" w:type="dxa"/>
            <w:tcBorders>
              <w:top w:val="nil"/>
              <w:left w:val="nil"/>
              <w:bottom w:val="single" w:sz="4" w:space="0" w:color="auto"/>
              <w:right w:val="single" w:sz="4" w:space="0" w:color="auto"/>
            </w:tcBorders>
            <w:shd w:val="clear" w:color="auto" w:fill="auto"/>
            <w:noWrap/>
            <w:vAlign w:val="center"/>
          </w:tcPr>
          <w:p w14:paraId="68E4252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35.5</w:t>
            </w:r>
          </w:p>
        </w:tc>
        <w:tc>
          <w:tcPr>
            <w:tcW w:w="680" w:type="dxa"/>
            <w:tcBorders>
              <w:top w:val="nil"/>
              <w:left w:val="nil"/>
              <w:bottom w:val="single" w:sz="4" w:space="0" w:color="auto"/>
              <w:right w:val="single" w:sz="4" w:space="0" w:color="auto"/>
            </w:tcBorders>
            <w:shd w:val="clear" w:color="auto" w:fill="auto"/>
            <w:noWrap/>
            <w:vAlign w:val="center"/>
          </w:tcPr>
          <w:p w14:paraId="1372EDC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3B18377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41.75</w:t>
            </w:r>
          </w:p>
        </w:tc>
        <w:tc>
          <w:tcPr>
            <w:tcW w:w="680" w:type="dxa"/>
            <w:tcBorders>
              <w:top w:val="nil"/>
              <w:left w:val="nil"/>
              <w:bottom w:val="single" w:sz="4" w:space="0" w:color="auto"/>
              <w:right w:val="single" w:sz="4" w:space="0" w:color="auto"/>
            </w:tcBorders>
            <w:shd w:val="clear" w:color="auto" w:fill="auto"/>
            <w:noWrap/>
            <w:vAlign w:val="center"/>
          </w:tcPr>
          <w:p w14:paraId="2B13CF9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320F3F5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63</w:t>
            </w:r>
          </w:p>
        </w:tc>
      </w:tr>
      <w:tr w:rsidR="00165711" w:rsidRPr="00893804" w14:paraId="45AADFBE"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6070EAF"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RTP payload (bytes)</w:t>
            </w:r>
          </w:p>
        </w:tc>
        <w:tc>
          <w:tcPr>
            <w:tcW w:w="680" w:type="dxa"/>
            <w:tcBorders>
              <w:top w:val="nil"/>
              <w:left w:val="nil"/>
              <w:bottom w:val="single" w:sz="4" w:space="0" w:color="auto"/>
              <w:right w:val="single" w:sz="4" w:space="0" w:color="auto"/>
            </w:tcBorders>
            <w:shd w:val="clear" w:color="auto" w:fill="auto"/>
            <w:noWrap/>
            <w:vAlign w:val="center"/>
          </w:tcPr>
          <w:p w14:paraId="17CB356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69CC847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w:t>
            </w:r>
          </w:p>
        </w:tc>
        <w:tc>
          <w:tcPr>
            <w:tcW w:w="680" w:type="dxa"/>
            <w:tcBorders>
              <w:top w:val="nil"/>
              <w:left w:val="nil"/>
              <w:bottom w:val="single" w:sz="4" w:space="0" w:color="auto"/>
              <w:right w:val="single" w:sz="4" w:space="0" w:color="auto"/>
            </w:tcBorders>
            <w:shd w:val="clear" w:color="auto" w:fill="auto"/>
            <w:noWrap/>
            <w:vAlign w:val="center"/>
          </w:tcPr>
          <w:p w14:paraId="6603819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2F8FFB1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41A15F4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66D0F52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42</w:t>
            </w:r>
          </w:p>
        </w:tc>
        <w:tc>
          <w:tcPr>
            <w:tcW w:w="680" w:type="dxa"/>
            <w:tcBorders>
              <w:top w:val="nil"/>
              <w:left w:val="nil"/>
              <w:bottom w:val="single" w:sz="4" w:space="0" w:color="auto"/>
              <w:right w:val="single" w:sz="4" w:space="0" w:color="auto"/>
            </w:tcBorders>
            <w:shd w:val="clear" w:color="auto" w:fill="auto"/>
            <w:noWrap/>
            <w:vAlign w:val="center"/>
          </w:tcPr>
          <w:p w14:paraId="795A4C4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182E5CC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63</w:t>
            </w:r>
          </w:p>
        </w:tc>
      </w:tr>
      <w:tr w:rsidR="00165711" w:rsidRPr="00893804" w14:paraId="74D5AF24"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7564980"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RTP payload (bits)</w:t>
            </w:r>
          </w:p>
        </w:tc>
        <w:tc>
          <w:tcPr>
            <w:tcW w:w="680" w:type="dxa"/>
            <w:tcBorders>
              <w:top w:val="nil"/>
              <w:left w:val="nil"/>
              <w:bottom w:val="single" w:sz="4" w:space="0" w:color="auto"/>
              <w:right w:val="single" w:sz="4" w:space="0" w:color="auto"/>
            </w:tcBorders>
            <w:shd w:val="clear" w:color="auto" w:fill="auto"/>
            <w:noWrap/>
            <w:vAlign w:val="center"/>
          </w:tcPr>
          <w:p w14:paraId="544E864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6382E06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224</w:t>
            </w:r>
          </w:p>
        </w:tc>
        <w:tc>
          <w:tcPr>
            <w:tcW w:w="680" w:type="dxa"/>
            <w:tcBorders>
              <w:top w:val="nil"/>
              <w:left w:val="nil"/>
              <w:bottom w:val="single" w:sz="4" w:space="0" w:color="auto"/>
              <w:right w:val="single" w:sz="4" w:space="0" w:color="auto"/>
            </w:tcBorders>
            <w:shd w:val="clear" w:color="auto" w:fill="auto"/>
            <w:noWrap/>
            <w:vAlign w:val="center"/>
          </w:tcPr>
          <w:p w14:paraId="2EE8DF7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256</w:t>
            </w:r>
          </w:p>
        </w:tc>
        <w:tc>
          <w:tcPr>
            <w:tcW w:w="680" w:type="dxa"/>
            <w:tcBorders>
              <w:top w:val="nil"/>
              <w:left w:val="nil"/>
              <w:bottom w:val="single" w:sz="4" w:space="0" w:color="auto"/>
              <w:right w:val="single" w:sz="4" w:space="0" w:color="auto"/>
            </w:tcBorders>
            <w:shd w:val="clear" w:color="auto" w:fill="auto"/>
            <w:noWrap/>
            <w:vAlign w:val="center"/>
          </w:tcPr>
          <w:p w14:paraId="36D1833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288</w:t>
            </w:r>
          </w:p>
        </w:tc>
        <w:tc>
          <w:tcPr>
            <w:tcW w:w="680" w:type="dxa"/>
            <w:tcBorders>
              <w:top w:val="nil"/>
              <w:left w:val="nil"/>
              <w:bottom w:val="single" w:sz="4" w:space="0" w:color="auto"/>
              <w:right w:val="single" w:sz="4" w:space="0" w:color="auto"/>
            </w:tcBorders>
            <w:shd w:val="clear" w:color="auto" w:fill="auto"/>
            <w:noWrap/>
            <w:vAlign w:val="center"/>
          </w:tcPr>
          <w:p w14:paraId="1EA49F0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2C76215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336</w:t>
            </w:r>
          </w:p>
        </w:tc>
        <w:tc>
          <w:tcPr>
            <w:tcW w:w="680" w:type="dxa"/>
            <w:tcBorders>
              <w:top w:val="nil"/>
              <w:left w:val="nil"/>
              <w:bottom w:val="single" w:sz="4" w:space="0" w:color="auto"/>
              <w:right w:val="single" w:sz="4" w:space="0" w:color="auto"/>
            </w:tcBorders>
            <w:shd w:val="clear" w:color="auto" w:fill="auto"/>
            <w:noWrap/>
            <w:vAlign w:val="center"/>
          </w:tcPr>
          <w:p w14:paraId="4AE9F73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0CBE1FC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504</w:t>
            </w:r>
          </w:p>
        </w:tc>
      </w:tr>
      <w:tr w:rsidR="00165711" w:rsidRPr="00893804" w14:paraId="27B0BD30"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4ACEB78"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tcBorders>
              <w:top w:val="nil"/>
              <w:left w:val="nil"/>
              <w:bottom w:val="single" w:sz="4" w:space="0" w:color="auto"/>
              <w:right w:val="single" w:sz="4" w:space="0" w:color="auto"/>
            </w:tcBorders>
            <w:shd w:val="clear" w:color="auto" w:fill="auto"/>
            <w:noWrap/>
            <w:vAlign w:val="center"/>
          </w:tcPr>
          <w:p w14:paraId="38D229F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19FEA1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EE4C25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9001D7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476DE8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F43D6C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89291A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9EB01C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r>
      <w:tr w:rsidR="00165711" w:rsidRPr="00893804" w14:paraId="744FA0E8"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2569841"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tcBorders>
              <w:top w:val="nil"/>
              <w:left w:val="nil"/>
              <w:bottom w:val="single" w:sz="4" w:space="0" w:color="auto"/>
              <w:right w:val="single" w:sz="4" w:space="0" w:color="auto"/>
            </w:tcBorders>
            <w:shd w:val="clear" w:color="auto" w:fill="auto"/>
            <w:noWrap/>
            <w:vAlign w:val="center"/>
          </w:tcPr>
          <w:p w14:paraId="0F1BC9D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81AD08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7BE0D2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10B69A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DE13FC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559794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48EA8E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FF1A4E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r>
      <w:tr w:rsidR="00165711" w:rsidRPr="00893804" w14:paraId="4CB0D7B8"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DDCDBA5"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IPv6 header</w:t>
            </w:r>
          </w:p>
        </w:tc>
        <w:tc>
          <w:tcPr>
            <w:tcW w:w="680" w:type="dxa"/>
            <w:tcBorders>
              <w:top w:val="nil"/>
              <w:left w:val="nil"/>
              <w:bottom w:val="single" w:sz="4" w:space="0" w:color="auto"/>
              <w:right w:val="single" w:sz="4" w:space="0" w:color="auto"/>
            </w:tcBorders>
            <w:shd w:val="clear" w:color="auto" w:fill="auto"/>
            <w:noWrap/>
            <w:vAlign w:val="center"/>
          </w:tcPr>
          <w:p w14:paraId="0CE30A0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D058F0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94C03F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441C6A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A6F6C1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F9232E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46B88B1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0BC8E6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r>
      <w:tr w:rsidR="00165711" w:rsidRPr="00893804" w14:paraId="43FE6B46"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7508BCE"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bits per 40 ms</w:t>
            </w:r>
          </w:p>
        </w:tc>
        <w:tc>
          <w:tcPr>
            <w:tcW w:w="680" w:type="dxa"/>
            <w:tcBorders>
              <w:top w:val="nil"/>
              <w:left w:val="nil"/>
              <w:bottom w:val="single" w:sz="4" w:space="0" w:color="auto"/>
              <w:right w:val="single" w:sz="4" w:space="0" w:color="auto"/>
            </w:tcBorders>
            <w:shd w:val="clear" w:color="auto" w:fill="auto"/>
            <w:noWrap/>
            <w:vAlign w:val="center"/>
          </w:tcPr>
          <w:p w14:paraId="28102F2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688</w:t>
            </w:r>
          </w:p>
        </w:tc>
        <w:tc>
          <w:tcPr>
            <w:tcW w:w="680" w:type="dxa"/>
            <w:tcBorders>
              <w:top w:val="nil"/>
              <w:left w:val="nil"/>
              <w:bottom w:val="single" w:sz="4" w:space="0" w:color="auto"/>
              <w:right w:val="single" w:sz="4" w:space="0" w:color="auto"/>
            </w:tcBorders>
            <w:shd w:val="clear" w:color="auto" w:fill="auto"/>
            <w:noWrap/>
            <w:vAlign w:val="center"/>
          </w:tcPr>
          <w:p w14:paraId="0FED084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704</w:t>
            </w:r>
          </w:p>
        </w:tc>
        <w:tc>
          <w:tcPr>
            <w:tcW w:w="680" w:type="dxa"/>
            <w:tcBorders>
              <w:top w:val="nil"/>
              <w:left w:val="nil"/>
              <w:bottom w:val="single" w:sz="4" w:space="0" w:color="auto"/>
              <w:right w:val="single" w:sz="4" w:space="0" w:color="auto"/>
            </w:tcBorders>
            <w:shd w:val="clear" w:color="auto" w:fill="auto"/>
            <w:noWrap/>
            <w:vAlign w:val="center"/>
          </w:tcPr>
          <w:p w14:paraId="1362D52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736</w:t>
            </w:r>
          </w:p>
        </w:tc>
        <w:tc>
          <w:tcPr>
            <w:tcW w:w="680" w:type="dxa"/>
            <w:tcBorders>
              <w:top w:val="nil"/>
              <w:left w:val="nil"/>
              <w:bottom w:val="single" w:sz="4" w:space="0" w:color="auto"/>
              <w:right w:val="single" w:sz="4" w:space="0" w:color="auto"/>
            </w:tcBorders>
            <w:shd w:val="clear" w:color="auto" w:fill="auto"/>
            <w:noWrap/>
            <w:vAlign w:val="center"/>
          </w:tcPr>
          <w:p w14:paraId="5198C2D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768</w:t>
            </w:r>
          </w:p>
        </w:tc>
        <w:tc>
          <w:tcPr>
            <w:tcW w:w="680" w:type="dxa"/>
            <w:tcBorders>
              <w:top w:val="nil"/>
              <w:left w:val="nil"/>
              <w:bottom w:val="single" w:sz="4" w:space="0" w:color="auto"/>
              <w:right w:val="single" w:sz="4" w:space="0" w:color="auto"/>
            </w:tcBorders>
            <w:shd w:val="clear" w:color="auto" w:fill="auto"/>
            <w:noWrap/>
            <w:vAlign w:val="center"/>
          </w:tcPr>
          <w:p w14:paraId="6C7875D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792</w:t>
            </w:r>
          </w:p>
        </w:tc>
        <w:tc>
          <w:tcPr>
            <w:tcW w:w="680" w:type="dxa"/>
            <w:tcBorders>
              <w:top w:val="nil"/>
              <w:left w:val="nil"/>
              <w:bottom w:val="single" w:sz="4" w:space="0" w:color="auto"/>
              <w:right w:val="single" w:sz="4" w:space="0" w:color="auto"/>
            </w:tcBorders>
            <w:shd w:val="clear" w:color="auto" w:fill="auto"/>
            <w:noWrap/>
            <w:vAlign w:val="center"/>
          </w:tcPr>
          <w:p w14:paraId="644EC0D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816</w:t>
            </w:r>
          </w:p>
        </w:tc>
        <w:tc>
          <w:tcPr>
            <w:tcW w:w="680" w:type="dxa"/>
            <w:tcBorders>
              <w:top w:val="nil"/>
              <w:left w:val="nil"/>
              <w:bottom w:val="single" w:sz="4" w:space="0" w:color="auto"/>
              <w:right w:val="single" w:sz="4" w:space="0" w:color="auto"/>
            </w:tcBorders>
            <w:shd w:val="clear" w:color="auto" w:fill="auto"/>
            <w:noWrap/>
            <w:vAlign w:val="center"/>
          </w:tcPr>
          <w:p w14:paraId="3C48768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904</w:t>
            </w:r>
          </w:p>
        </w:tc>
        <w:tc>
          <w:tcPr>
            <w:tcW w:w="680" w:type="dxa"/>
            <w:tcBorders>
              <w:top w:val="nil"/>
              <w:left w:val="nil"/>
              <w:bottom w:val="single" w:sz="4" w:space="0" w:color="auto"/>
              <w:right w:val="single" w:sz="4" w:space="0" w:color="auto"/>
            </w:tcBorders>
            <w:shd w:val="clear" w:color="auto" w:fill="auto"/>
            <w:noWrap/>
            <w:vAlign w:val="center"/>
          </w:tcPr>
          <w:p w14:paraId="42F8205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984</w:t>
            </w:r>
          </w:p>
        </w:tc>
      </w:tr>
      <w:tr w:rsidR="00165711" w:rsidRPr="00893804" w14:paraId="29D2A3E8"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2662DF4"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tcBorders>
              <w:top w:val="nil"/>
              <w:left w:val="nil"/>
              <w:bottom w:val="single" w:sz="4" w:space="0" w:color="auto"/>
              <w:right w:val="single" w:sz="4" w:space="0" w:color="auto"/>
            </w:tcBorders>
            <w:shd w:val="clear" w:color="auto" w:fill="auto"/>
            <w:noWrap/>
            <w:vAlign w:val="center"/>
          </w:tcPr>
          <w:p w14:paraId="74FDB51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17.2</w:t>
            </w:r>
          </w:p>
        </w:tc>
        <w:tc>
          <w:tcPr>
            <w:tcW w:w="680" w:type="dxa"/>
            <w:tcBorders>
              <w:top w:val="nil"/>
              <w:left w:val="nil"/>
              <w:bottom w:val="single" w:sz="4" w:space="0" w:color="auto"/>
              <w:right w:val="single" w:sz="4" w:space="0" w:color="auto"/>
            </w:tcBorders>
            <w:shd w:val="clear" w:color="auto" w:fill="auto"/>
            <w:noWrap/>
            <w:vAlign w:val="center"/>
          </w:tcPr>
          <w:p w14:paraId="4419303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17.6</w:t>
            </w:r>
          </w:p>
        </w:tc>
        <w:tc>
          <w:tcPr>
            <w:tcW w:w="680" w:type="dxa"/>
            <w:tcBorders>
              <w:top w:val="nil"/>
              <w:left w:val="nil"/>
              <w:bottom w:val="single" w:sz="4" w:space="0" w:color="auto"/>
              <w:right w:val="single" w:sz="4" w:space="0" w:color="auto"/>
            </w:tcBorders>
            <w:shd w:val="clear" w:color="auto" w:fill="auto"/>
            <w:noWrap/>
            <w:vAlign w:val="center"/>
          </w:tcPr>
          <w:p w14:paraId="155A6C9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18.4</w:t>
            </w:r>
          </w:p>
        </w:tc>
        <w:tc>
          <w:tcPr>
            <w:tcW w:w="680" w:type="dxa"/>
            <w:tcBorders>
              <w:top w:val="nil"/>
              <w:left w:val="nil"/>
              <w:bottom w:val="single" w:sz="4" w:space="0" w:color="auto"/>
              <w:right w:val="single" w:sz="4" w:space="0" w:color="auto"/>
            </w:tcBorders>
            <w:shd w:val="clear" w:color="auto" w:fill="auto"/>
            <w:noWrap/>
            <w:vAlign w:val="center"/>
          </w:tcPr>
          <w:p w14:paraId="4904BDD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19.2</w:t>
            </w:r>
          </w:p>
        </w:tc>
        <w:tc>
          <w:tcPr>
            <w:tcW w:w="680" w:type="dxa"/>
            <w:tcBorders>
              <w:top w:val="nil"/>
              <w:left w:val="nil"/>
              <w:bottom w:val="single" w:sz="4" w:space="0" w:color="auto"/>
              <w:right w:val="single" w:sz="4" w:space="0" w:color="auto"/>
            </w:tcBorders>
            <w:shd w:val="clear" w:color="auto" w:fill="auto"/>
            <w:noWrap/>
            <w:vAlign w:val="center"/>
          </w:tcPr>
          <w:p w14:paraId="55F2B00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19.8</w:t>
            </w:r>
          </w:p>
        </w:tc>
        <w:tc>
          <w:tcPr>
            <w:tcW w:w="680" w:type="dxa"/>
            <w:tcBorders>
              <w:top w:val="nil"/>
              <w:left w:val="nil"/>
              <w:bottom w:val="single" w:sz="4" w:space="0" w:color="auto"/>
              <w:right w:val="single" w:sz="4" w:space="0" w:color="auto"/>
            </w:tcBorders>
            <w:shd w:val="clear" w:color="auto" w:fill="auto"/>
            <w:noWrap/>
            <w:vAlign w:val="center"/>
          </w:tcPr>
          <w:p w14:paraId="5A58B43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1807A05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22.6</w:t>
            </w:r>
          </w:p>
        </w:tc>
        <w:tc>
          <w:tcPr>
            <w:tcW w:w="680" w:type="dxa"/>
            <w:tcBorders>
              <w:top w:val="nil"/>
              <w:left w:val="nil"/>
              <w:bottom w:val="single" w:sz="4" w:space="0" w:color="auto"/>
              <w:right w:val="single" w:sz="4" w:space="0" w:color="auto"/>
            </w:tcBorders>
            <w:shd w:val="clear" w:color="auto" w:fill="auto"/>
            <w:noWrap/>
            <w:vAlign w:val="center"/>
          </w:tcPr>
          <w:p w14:paraId="779F001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24.6</w:t>
            </w:r>
          </w:p>
        </w:tc>
      </w:tr>
      <w:tr w:rsidR="00165711" w:rsidRPr="00893804" w14:paraId="1B107566"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0E6CE61"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tcBorders>
              <w:top w:val="nil"/>
              <w:left w:val="nil"/>
              <w:bottom w:val="single" w:sz="4" w:space="0" w:color="auto"/>
              <w:right w:val="single" w:sz="4" w:space="0" w:color="auto"/>
            </w:tcBorders>
            <w:shd w:val="clear" w:color="auto" w:fill="auto"/>
            <w:noWrap/>
            <w:vAlign w:val="center"/>
          </w:tcPr>
          <w:p w14:paraId="0188239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5EC98B0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74E86AF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135C1A4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4F684D7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6F71836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21</w:t>
            </w:r>
          </w:p>
        </w:tc>
        <w:tc>
          <w:tcPr>
            <w:tcW w:w="680" w:type="dxa"/>
            <w:tcBorders>
              <w:top w:val="nil"/>
              <w:left w:val="nil"/>
              <w:bottom w:val="single" w:sz="4" w:space="0" w:color="auto"/>
              <w:right w:val="single" w:sz="4" w:space="0" w:color="auto"/>
            </w:tcBorders>
            <w:shd w:val="clear" w:color="auto" w:fill="auto"/>
            <w:noWrap/>
            <w:vAlign w:val="center"/>
          </w:tcPr>
          <w:p w14:paraId="70CA31A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17E0830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w:t>
            </w:r>
          </w:p>
        </w:tc>
      </w:tr>
    </w:tbl>
    <w:p w14:paraId="61747E34" w14:textId="77777777" w:rsidR="00165711" w:rsidRPr="00E55425" w:rsidRDefault="00165711" w:rsidP="00165711">
      <w:pPr>
        <w:jc w:val="center"/>
        <w:rPr>
          <w:rFonts w:ascii="Arial" w:hAnsi="Arial" w:cs="Arial"/>
          <w:sz w:val="18"/>
          <w:szCs w:val="18"/>
        </w:rPr>
      </w:pPr>
    </w:p>
    <w:p w14:paraId="4D1A7AEA" w14:textId="77777777" w:rsidR="00165711" w:rsidRPr="00E55425" w:rsidRDefault="00165711" w:rsidP="00165711">
      <w:pPr>
        <w:pStyle w:val="TH"/>
      </w:pPr>
      <w:r w:rsidRPr="00E55425">
        <w:t>Table K.11: Computation of b=AS for AMR (IPv4, ptime=40, octet-aligned mode)</w:t>
      </w:r>
    </w:p>
    <w:tbl>
      <w:tblPr>
        <w:tblW w:w="8760" w:type="dxa"/>
        <w:jc w:val="center"/>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tblGrid>
      <w:tr w:rsidR="00165711" w:rsidRPr="00893804" w14:paraId="65D058A8" w14:textId="77777777">
        <w:trPr>
          <w:trHeight w:val="33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EA3DAD" w14:textId="77777777" w:rsidR="00165711" w:rsidRPr="00893804" w:rsidRDefault="00165711" w:rsidP="00165711">
            <w:pPr>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44CC115"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F98150C"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86C6613"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1948BFE"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ACB65BD"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80AF506"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766E0A4"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0C4B7EA"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12.2</w:t>
            </w:r>
          </w:p>
        </w:tc>
      </w:tr>
      <w:tr w:rsidR="00165711" w:rsidRPr="00893804" w14:paraId="5CBB1DAA"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4E61E45"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tcBorders>
              <w:top w:val="nil"/>
              <w:left w:val="nil"/>
              <w:bottom w:val="single" w:sz="4" w:space="0" w:color="auto"/>
              <w:right w:val="single" w:sz="4" w:space="0" w:color="auto"/>
            </w:tcBorders>
            <w:shd w:val="clear" w:color="auto" w:fill="auto"/>
            <w:noWrap/>
            <w:vAlign w:val="center"/>
          </w:tcPr>
          <w:p w14:paraId="0B23EC8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7C349D2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097DB2E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36459B7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27690F2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047606A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3EE93DA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14F02B5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244</w:t>
            </w:r>
          </w:p>
        </w:tc>
      </w:tr>
      <w:tr w:rsidR="00165711" w:rsidRPr="00893804" w14:paraId="5F4D2013"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16DEF08"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Speech frame size (bytes)</w:t>
            </w:r>
          </w:p>
        </w:tc>
        <w:tc>
          <w:tcPr>
            <w:tcW w:w="680" w:type="dxa"/>
            <w:tcBorders>
              <w:top w:val="nil"/>
              <w:left w:val="nil"/>
              <w:bottom w:val="single" w:sz="4" w:space="0" w:color="auto"/>
              <w:right w:val="single" w:sz="4" w:space="0" w:color="auto"/>
            </w:tcBorders>
            <w:shd w:val="clear" w:color="auto" w:fill="auto"/>
            <w:noWrap/>
            <w:vAlign w:val="center"/>
          </w:tcPr>
          <w:p w14:paraId="4177CB7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BC4771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2B1A247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24F5EB6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0953D5A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7037892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1D96A80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37B96B1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62</w:t>
            </w:r>
          </w:p>
        </w:tc>
      </w:tr>
      <w:tr w:rsidR="00165711" w:rsidRPr="00893804" w14:paraId="2454FD74"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CD45BE2"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Rounded-up speech frame size (bytes)</w:t>
            </w:r>
          </w:p>
        </w:tc>
        <w:tc>
          <w:tcPr>
            <w:tcW w:w="680" w:type="dxa"/>
            <w:tcBorders>
              <w:top w:val="nil"/>
              <w:left w:val="nil"/>
              <w:bottom w:val="single" w:sz="4" w:space="0" w:color="auto"/>
              <w:right w:val="single" w:sz="4" w:space="0" w:color="auto"/>
            </w:tcBorders>
            <w:shd w:val="clear" w:color="auto" w:fill="auto"/>
            <w:noWrap/>
            <w:vAlign w:val="center"/>
          </w:tcPr>
          <w:p w14:paraId="69D5C4E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8F040B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43EF820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565CF0D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468FF97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1C630FA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1F5C019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27B6A14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62</w:t>
            </w:r>
          </w:p>
        </w:tc>
      </w:tr>
      <w:tr w:rsidR="00165711" w:rsidRPr="00893804" w14:paraId="25760767"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B8BFF83"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Rounded-up speech frame size (bits)</w:t>
            </w:r>
          </w:p>
        </w:tc>
        <w:tc>
          <w:tcPr>
            <w:tcW w:w="680" w:type="dxa"/>
            <w:tcBorders>
              <w:top w:val="nil"/>
              <w:left w:val="nil"/>
              <w:bottom w:val="single" w:sz="4" w:space="0" w:color="auto"/>
              <w:right w:val="single" w:sz="4" w:space="0" w:color="auto"/>
            </w:tcBorders>
            <w:shd w:val="clear" w:color="auto" w:fill="auto"/>
            <w:noWrap/>
            <w:vAlign w:val="center"/>
          </w:tcPr>
          <w:p w14:paraId="74D6438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192</w:t>
            </w:r>
          </w:p>
        </w:tc>
        <w:tc>
          <w:tcPr>
            <w:tcW w:w="680" w:type="dxa"/>
            <w:tcBorders>
              <w:top w:val="nil"/>
              <w:left w:val="nil"/>
              <w:bottom w:val="single" w:sz="4" w:space="0" w:color="auto"/>
              <w:right w:val="single" w:sz="4" w:space="0" w:color="auto"/>
            </w:tcBorders>
            <w:shd w:val="clear" w:color="auto" w:fill="auto"/>
            <w:noWrap/>
            <w:vAlign w:val="center"/>
          </w:tcPr>
          <w:p w14:paraId="5AE913C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3AA826F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240</w:t>
            </w:r>
          </w:p>
        </w:tc>
        <w:tc>
          <w:tcPr>
            <w:tcW w:w="680" w:type="dxa"/>
            <w:tcBorders>
              <w:top w:val="nil"/>
              <w:left w:val="nil"/>
              <w:bottom w:val="single" w:sz="4" w:space="0" w:color="auto"/>
              <w:right w:val="single" w:sz="4" w:space="0" w:color="auto"/>
            </w:tcBorders>
            <w:shd w:val="clear" w:color="auto" w:fill="auto"/>
            <w:noWrap/>
            <w:vAlign w:val="center"/>
          </w:tcPr>
          <w:p w14:paraId="5FEA8BC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4400E27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304</w:t>
            </w:r>
          </w:p>
        </w:tc>
        <w:tc>
          <w:tcPr>
            <w:tcW w:w="680" w:type="dxa"/>
            <w:tcBorders>
              <w:top w:val="nil"/>
              <w:left w:val="nil"/>
              <w:bottom w:val="single" w:sz="4" w:space="0" w:color="auto"/>
              <w:right w:val="single" w:sz="4" w:space="0" w:color="auto"/>
            </w:tcBorders>
            <w:shd w:val="clear" w:color="auto" w:fill="auto"/>
            <w:noWrap/>
            <w:vAlign w:val="center"/>
          </w:tcPr>
          <w:p w14:paraId="70FC467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9284AA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416</w:t>
            </w:r>
          </w:p>
        </w:tc>
        <w:tc>
          <w:tcPr>
            <w:tcW w:w="680" w:type="dxa"/>
            <w:tcBorders>
              <w:top w:val="nil"/>
              <w:left w:val="nil"/>
              <w:bottom w:val="single" w:sz="4" w:space="0" w:color="auto"/>
              <w:right w:val="single" w:sz="4" w:space="0" w:color="auto"/>
            </w:tcBorders>
            <w:shd w:val="clear" w:color="auto" w:fill="auto"/>
            <w:noWrap/>
            <w:vAlign w:val="center"/>
          </w:tcPr>
          <w:p w14:paraId="39C3BEA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496</w:t>
            </w:r>
          </w:p>
        </w:tc>
      </w:tr>
      <w:tr w:rsidR="00165711" w:rsidRPr="00893804" w14:paraId="2809DDDB"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C06C220"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tcBorders>
              <w:top w:val="nil"/>
              <w:left w:val="nil"/>
              <w:bottom w:val="single" w:sz="4" w:space="0" w:color="auto"/>
              <w:right w:val="single" w:sz="4" w:space="0" w:color="auto"/>
            </w:tcBorders>
            <w:shd w:val="clear" w:color="auto" w:fill="auto"/>
            <w:noWrap/>
            <w:vAlign w:val="center"/>
          </w:tcPr>
          <w:p w14:paraId="6A5218F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A93D52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4651FD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6828F4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09BFAEC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99FBD5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02E7D6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328EB6D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r>
      <w:tr w:rsidR="00165711" w:rsidRPr="00893804" w14:paraId="5F24A259"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D90DC6C"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tcBorders>
              <w:top w:val="nil"/>
              <w:left w:val="nil"/>
              <w:bottom w:val="single" w:sz="4" w:space="0" w:color="auto"/>
              <w:right w:val="single" w:sz="4" w:space="0" w:color="auto"/>
            </w:tcBorders>
            <w:shd w:val="clear" w:color="auto" w:fill="auto"/>
            <w:noWrap/>
            <w:vAlign w:val="center"/>
          </w:tcPr>
          <w:p w14:paraId="5964E81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216</w:t>
            </w:r>
          </w:p>
        </w:tc>
        <w:tc>
          <w:tcPr>
            <w:tcW w:w="680" w:type="dxa"/>
            <w:tcBorders>
              <w:top w:val="nil"/>
              <w:left w:val="nil"/>
              <w:bottom w:val="single" w:sz="4" w:space="0" w:color="auto"/>
              <w:right w:val="single" w:sz="4" w:space="0" w:color="auto"/>
            </w:tcBorders>
            <w:shd w:val="clear" w:color="auto" w:fill="auto"/>
            <w:noWrap/>
            <w:vAlign w:val="center"/>
          </w:tcPr>
          <w:p w14:paraId="0F2961F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232</w:t>
            </w:r>
          </w:p>
        </w:tc>
        <w:tc>
          <w:tcPr>
            <w:tcW w:w="680" w:type="dxa"/>
            <w:tcBorders>
              <w:top w:val="nil"/>
              <w:left w:val="nil"/>
              <w:bottom w:val="single" w:sz="4" w:space="0" w:color="auto"/>
              <w:right w:val="single" w:sz="4" w:space="0" w:color="auto"/>
            </w:tcBorders>
            <w:shd w:val="clear" w:color="auto" w:fill="auto"/>
            <w:noWrap/>
            <w:vAlign w:val="center"/>
          </w:tcPr>
          <w:p w14:paraId="419F70B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264</w:t>
            </w:r>
          </w:p>
        </w:tc>
        <w:tc>
          <w:tcPr>
            <w:tcW w:w="680" w:type="dxa"/>
            <w:tcBorders>
              <w:top w:val="nil"/>
              <w:left w:val="nil"/>
              <w:bottom w:val="single" w:sz="4" w:space="0" w:color="auto"/>
              <w:right w:val="single" w:sz="4" w:space="0" w:color="auto"/>
            </w:tcBorders>
            <w:shd w:val="clear" w:color="auto" w:fill="auto"/>
            <w:noWrap/>
            <w:vAlign w:val="center"/>
          </w:tcPr>
          <w:p w14:paraId="1CB3A9E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33897D6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328</w:t>
            </w:r>
          </w:p>
        </w:tc>
        <w:tc>
          <w:tcPr>
            <w:tcW w:w="680" w:type="dxa"/>
            <w:tcBorders>
              <w:top w:val="nil"/>
              <w:left w:val="nil"/>
              <w:bottom w:val="single" w:sz="4" w:space="0" w:color="auto"/>
              <w:right w:val="single" w:sz="4" w:space="0" w:color="auto"/>
            </w:tcBorders>
            <w:shd w:val="clear" w:color="auto" w:fill="auto"/>
            <w:noWrap/>
            <w:vAlign w:val="center"/>
          </w:tcPr>
          <w:p w14:paraId="3C9B94C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344</w:t>
            </w:r>
          </w:p>
        </w:tc>
        <w:tc>
          <w:tcPr>
            <w:tcW w:w="680" w:type="dxa"/>
            <w:tcBorders>
              <w:top w:val="nil"/>
              <w:left w:val="nil"/>
              <w:bottom w:val="single" w:sz="4" w:space="0" w:color="auto"/>
              <w:right w:val="single" w:sz="4" w:space="0" w:color="auto"/>
            </w:tcBorders>
            <w:shd w:val="clear" w:color="auto" w:fill="auto"/>
            <w:noWrap/>
            <w:vAlign w:val="center"/>
          </w:tcPr>
          <w:p w14:paraId="37A78C6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440</w:t>
            </w:r>
          </w:p>
        </w:tc>
        <w:tc>
          <w:tcPr>
            <w:tcW w:w="680" w:type="dxa"/>
            <w:tcBorders>
              <w:top w:val="nil"/>
              <w:left w:val="nil"/>
              <w:bottom w:val="single" w:sz="4" w:space="0" w:color="auto"/>
              <w:right w:val="single" w:sz="4" w:space="0" w:color="auto"/>
            </w:tcBorders>
            <w:shd w:val="clear" w:color="auto" w:fill="auto"/>
            <w:noWrap/>
            <w:vAlign w:val="center"/>
          </w:tcPr>
          <w:p w14:paraId="31C1494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520</w:t>
            </w:r>
          </w:p>
        </w:tc>
      </w:tr>
      <w:tr w:rsidR="00165711" w:rsidRPr="00893804" w14:paraId="18D8208C"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B7518B6"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tcBorders>
              <w:top w:val="nil"/>
              <w:left w:val="nil"/>
              <w:bottom w:val="single" w:sz="4" w:space="0" w:color="auto"/>
              <w:right w:val="single" w:sz="4" w:space="0" w:color="auto"/>
            </w:tcBorders>
            <w:shd w:val="clear" w:color="auto" w:fill="auto"/>
            <w:noWrap/>
            <w:vAlign w:val="center"/>
          </w:tcPr>
          <w:p w14:paraId="7641B29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16C443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18195D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35F661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DDBCD7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466B4B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32F797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F53B1C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r>
      <w:tr w:rsidR="00165711" w:rsidRPr="00893804" w14:paraId="30F174CC"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6655B00"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tcBorders>
              <w:top w:val="nil"/>
              <w:left w:val="nil"/>
              <w:bottom w:val="single" w:sz="4" w:space="0" w:color="auto"/>
              <w:right w:val="single" w:sz="4" w:space="0" w:color="auto"/>
            </w:tcBorders>
            <w:shd w:val="clear" w:color="auto" w:fill="auto"/>
            <w:noWrap/>
            <w:vAlign w:val="center"/>
          </w:tcPr>
          <w:p w14:paraId="6960D50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2DA73E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19DE58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17C0A4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EA2CDC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6BE68B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1C54C9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9190C1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r>
      <w:tr w:rsidR="00165711" w:rsidRPr="00893804" w14:paraId="62803B21"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A1A708E"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IPv4 header</w:t>
            </w:r>
          </w:p>
        </w:tc>
        <w:tc>
          <w:tcPr>
            <w:tcW w:w="680" w:type="dxa"/>
            <w:tcBorders>
              <w:top w:val="nil"/>
              <w:left w:val="nil"/>
              <w:bottom w:val="single" w:sz="4" w:space="0" w:color="auto"/>
              <w:right w:val="single" w:sz="4" w:space="0" w:color="auto"/>
            </w:tcBorders>
            <w:shd w:val="clear" w:color="auto" w:fill="auto"/>
            <w:noWrap/>
            <w:vAlign w:val="center"/>
          </w:tcPr>
          <w:p w14:paraId="235CC52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903A97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5C899E6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68E197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4742B2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7A9064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5A61F28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AA336F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r>
      <w:tr w:rsidR="00165711" w:rsidRPr="00893804" w14:paraId="7ECDB4D5"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C695101" w14:textId="77777777" w:rsidR="00165711" w:rsidRPr="00893804" w:rsidRDefault="00165711" w:rsidP="00455C2A">
            <w:pPr>
              <w:spacing w:before="60" w:after="0"/>
              <w:rPr>
                <w:rFonts w:ascii="Arial" w:hAnsi="Arial" w:cs="Arial"/>
                <w:color w:val="000000"/>
                <w:sz w:val="16"/>
                <w:szCs w:val="16"/>
              </w:rPr>
            </w:pPr>
            <w:r w:rsidRPr="00893804">
              <w:rPr>
                <w:rFonts w:ascii="Arial" w:hAnsi="Arial" w:cs="Arial"/>
                <w:color w:val="000000"/>
                <w:sz w:val="16"/>
                <w:szCs w:val="16"/>
              </w:rPr>
              <w:t xml:space="preserve">Total bits per </w:t>
            </w:r>
            <w:r w:rsidR="00C376F8">
              <w:rPr>
                <w:rFonts w:ascii="Arial" w:hAnsi="Arial" w:cs="Arial"/>
                <w:color w:val="000000"/>
                <w:sz w:val="16"/>
                <w:szCs w:val="16"/>
              </w:rPr>
              <w:t>4</w:t>
            </w:r>
            <w:r w:rsidR="00C376F8" w:rsidRPr="00893804">
              <w:rPr>
                <w:rFonts w:ascii="Arial" w:hAnsi="Arial" w:cs="Arial"/>
                <w:color w:val="000000"/>
                <w:sz w:val="16"/>
                <w:szCs w:val="16"/>
              </w:rPr>
              <w:t xml:space="preserve">0 </w:t>
            </w:r>
            <w:r w:rsidRPr="00893804">
              <w:rPr>
                <w:rFonts w:ascii="Arial" w:hAnsi="Arial" w:cs="Arial"/>
                <w:color w:val="000000"/>
                <w:sz w:val="16"/>
                <w:szCs w:val="16"/>
              </w:rPr>
              <w:t>ms</w:t>
            </w:r>
          </w:p>
        </w:tc>
        <w:tc>
          <w:tcPr>
            <w:tcW w:w="680" w:type="dxa"/>
            <w:tcBorders>
              <w:top w:val="nil"/>
              <w:left w:val="nil"/>
              <w:bottom w:val="single" w:sz="4" w:space="0" w:color="auto"/>
              <w:right w:val="single" w:sz="4" w:space="0" w:color="auto"/>
            </w:tcBorders>
            <w:shd w:val="clear" w:color="auto" w:fill="auto"/>
            <w:noWrap/>
            <w:vAlign w:val="center"/>
          </w:tcPr>
          <w:p w14:paraId="1F55826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536</w:t>
            </w:r>
          </w:p>
        </w:tc>
        <w:tc>
          <w:tcPr>
            <w:tcW w:w="680" w:type="dxa"/>
            <w:tcBorders>
              <w:top w:val="nil"/>
              <w:left w:val="nil"/>
              <w:bottom w:val="single" w:sz="4" w:space="0" w:color="auto"/>
              <w:right w:val="single" w:sz="4" w:space="0" w:color="auto"/>
            </w:tcBorders>
            <w:shd w:val="clear" w:color="auto" w:fill="auto"/>
            <w:noWrap/>
            <w:vAlign w:val="center"/>
          </w:tcPr>
          <w:p w14:paraId="2E78B11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552</w:t>
            </w:r>
          </w:p>
        </w:tc>
        <w:tc>
          <w:tcPr>
            <w:tcW w:w="680" w:type="dxa"/>
            <w:tcBorders>
              <w:top w:val="nil"/>
              <w:left w:val="nil"/>
              <w:bottom w:val="single" w:sz="4" w:space="0" w:color="auto"/>
              <w:right w:val="single" w:sz="4" w:space="0" w:color="auto"/>
            </w:tcBorders>
            <w:shd w:val="clear" w:color="auto" w:fill="auto"/>
            <w:noWrap/>
            <w:vAlign w:val="center"/>
          </w:tcPr>
          <w:p w14:paraId="672F7D8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584</w:t>
            </w:r>
          </w:p>
        </w:tc>
        <w:tc>
          <w:tcPr>
            <w:tcW w:w="680" w:type="dxa"/>
            <w:tcBorders>
              <w:top w:val="nil"/>
              <w:left w:val="nil"/>
              <w:bottom w:val="single" w:sz="4" w:space="0" w:color="auto"/>
              <w:right w:val="single" w:sz="4" w:space="0" w:color="auto"/>
            </w:tcBorders>
            <w:shd w:val="clear" w:color="auto" w:fill="auto"/>
            <w:noWrap/>
            <w:vAlign w:val="center"/>
          </w:tcPr>
          <w:p w14:paraId="23EE7AC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616</w:t>
            </w:r>
          </w:p>
        </w:tc>
        <w:tc>
          <w:tcPr>
            <w:tcW w:w="680" w:type="dxa"/>
            <w:tcBorders>
              <w:top w:val="nil"/>
              <w:left w:val="nil"/>
              <w:bottom w:val="single" w:sz="4" w:space="0" w:color="auto"/>
              <w:right w:val="single" w:sz="4" w:space="0" w:color="auto"/>
            </w:tcBorders>
            <w:shd w:val="clear" w:color="auto" w:fill="auto"/>
            <w:noWrap/>
            <w:vAlign w:val="center"/>
          </w:tcPr>
          <w:p w14:paraId="0EE917F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648</w:t>
            </w:r>
          </w:p>
        </w:tc>
        <w:tc>
          <w:tcPr>
            <w:tcW w:w="680" w:type="dxa"/>
            <w:tcBorders>
              <w:top w:val="nil"/>
              <w:left w:val="nil"/>
              <w:bottom w:val="single" w:sz="4" w:space="0" w:color="auto"/>
              <w:right w:val="single" w:sz="4" w:space="0" w:color="auto"/>
            </w:tcBorders>
            <w:shd w:val="clear" w:color="auto" w:fill="auto"/>
            <w:noWrap/>
            <w:vAlign w:val="center"/>
          </w:tcPr>
          <w:p w14:paraId="1F49E36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664</w:t>
            </w:r>
          </w:p>
        </w:tc>
        <w:tc>
          <w:tcPr>
            <w:tcW w:w="680" w:type="dxa"/>
            <w:tcBorders>
              <w:top w:val="nil"/>
              <w:left w:val="nil"/>
              <w:bottom w:val="single" w:sz="4" w:space="0" w:color="auto"/>
              <w:right w:val="single" w:sz="4" w:space="0" w:color="auto"/>
            </w:tcBorders>
            <w:shd w:val="clear" w:color="auto" w:fill="auto"/>
            <w:noWrap/>
            <w:vAlign w:val="center"/>
          </w:tcPr>
          <w:p w14:paraId="70A5E3D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2722D83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840</w:t>
            </w:r>
          </w:p>
        </w:tc>
      </w:tr>
      <w:tr w:rsidR="00165711" w:rsidRPr="00893804" w14:paraId="2989AF35"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49F3D13"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tcBorders>
              <w:top w:val="nil"/>
              <w:left w:val="nil"/>
              <w:bottom w:val="single" w:sz="4" w:space="0" w:color="auto"/>
              <w:right w:val="single" w:sz="4" w:space="0" w:color="auto"/>
            </w:tcBorders>
            <w:shd w:val="clear" w:color="auto" w:fill="auto"/>
            <w:noWrap/>
            <w:vAlign w:val="center"/>
          </w:tcPr>
          <w:p w14:paraId="5BF6D8B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27E5DED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13.8</w:t>
            </w:r>
          </w:p>
        </w:tc>
        <w:tc>
          <w:tcPr>
            <w:tcW w:w="680" w:type="dxa"/>
            <w:tcBorders>
              <w:top w:val="nil"/>
              <w:left w:val="nil"/>
              <w:bottom w:val="single" w:sz="4" w:space="0" w:color="auto"/>
              <w:right w:val="single" w:sz="4" w:space="0" w:color="auto"/>
            </w:tcBorders>
            <w:shd w:val="clear" w:color="auto" w:fill="auto"/>
            <w:noWrap/>
            <w:vAlign w:val="center"/>
          </w:tcPr>
          <w:p w14:paraId="38A3CF6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14.6</w:t>
            </w:r>
          </w:p>
        </w:tc>
        <w:tc>
          <w:tcPr>
            <w:tcW w:w="680" w:type="dxa"/>
            <w:tcBorders>
              <w:top w:val="nil"/>
              <w:left w:val="nil"/>
              <w:bottom w:val="single" w:sz="4" w:space="0" w:color="auto"/>
              <w:right w:val="single" w:sz="4" w:space="0" w:color="auto"/>
            </w:tcBorders>
            <w:shd w:val="clear" w:color="auto" w:fill="auto"/>
            <w:noWrap/>
            <w:vAlign w:val="center"/>
          </w:tcPr>
          <w:p w14:paraId="7F596E3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15.4</w:t>
            </w:r>
          </w:p>
        </w:tc>
        <w:tc>
          <w:tcPr>
            <w:tcW w:w="680" w:type="dxa"/>
            <w:tcBorders>
              <w:top w:val="nil"/>
              <w:left w:val="nil"/>
              <w:bottom w:val="single" w:sz="4" w:space="0" w:color="auto"/>
              <w:right w:val="single" w:sz="4" w:space="0" w:color="auto"/>
            </w:tcBorders>
            <w:shd w:val="clear" w:color="auto" w:fill="auto"/>
            <w:noWrap/>
            <w:vAlign w:val="center"/>
          </w:tcPr>
          <w:p w14:paraId="24E5800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16.2</w:t>
            </w:r>
          </w:p>
        </w:tc>
        <w:tc>
          <w:tcPr>
            <w:tcW w:w="680" w:type="dxa"/>
            <w:tcBorders>
              <w:top w:val="nil"/>
              <w:left w:val="nil"/>
              <w:bottom w:val="single" w:sz="4" w:space="0" w:color="auto"/>
              <w:right w:val="single" w:sz="4" w:space="0" w:color="auto"/>
            </w:tcBorders>
            <w:shd w:val="clear" w:color="auto" w:fill="auto"/>
            <w:noWrap/>
            <w:vAlign w:val="center"/>
          </w:tcPr>
          <w:p w14:paraId="136E77B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16.6</w:t>
            </w:r>
          </w:p>
        </w:tc>
        <w:tc>
          <w:tcPr>
            <w:tcW w:w="680" w:type="dxa"/>
            <w:tcBorders>
              <w:top w:val="nil"/>
              <w:left w:val="nil"/>
              <w:bottom w:val="single" w:sz="4" w:space="0" w:color="auto"/>
              <w:right w:val="single" w:sz="4" w:space="0" w:color="auto"/>
            </w:tcBorders>
            <w:shd w:val="clear" w:color="auto" w:fill="auto"/>
            <w:noWrap/>
            <w:vAlign w:val="center"/>
          </w:tcPr>
          <w:p w14:paraId="0FF3B77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13D33AF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21</w:t>
            </w:r>
          </w:p>
        </w:tc>
      </w:tr>
      <w:tr w:rsidR="00165711" w:rsidRPr="00893804" w14:paraId="68027B71"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21354CE"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tcBorders>
              <w:top w:val="nil"/>
              <w:left w:val="nil"/>
              <w:bottom w:val="single" w:sz="4" w:space="0" w:color="auto"/>
              <w:right w:val="single" w:sz="4" w:space="0" w:color="auto"/>
            </w:tcBorders>
            <w:shd w:val="clear" w:color="auto" w:fill="auto"/>
            <w:noWrap/>
            <w:vAlign w:val="center"/>
          </w:tcPr>
          <w:p w14:paraId="5AA9206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254DDB4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36E1F8E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1617768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D2B48D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17</w:t>
            </w:r>
          </w:p>
        </w:tc>
        <w:tc>
          <w:tcPr>
            <w:tcW w:w="680" w:type="dxa"/>
            <w:tcBorders>
              <w:top w:val="nil"/>
              <w:left w:val="nil"/>
              <w:bottom w:val="single" w:sz="4" w:space="0" w:color="auto"/>
              <w:right w:val="single" w:sz="4" w:space="0" w:color="auto"/>
            </w:tcBorders>
            <w:shd w:val="clear" w:color="auto" w:fill="auto"/>
            <w:noWrap/>
            <w:vAlign w:val="center"/>
          </w:tcPr>
          <w:p w14:paraId="2095A57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17</w:t>
            </w:r>
          </w:p>
        </w:tc>
        <w:tc>
          <w:tcPr>
            <w:tcW w:w="680" w:type="dxa"/>
            <w:tcBorders>
              <w:top w:val="nil"/>
              <w:left w:val="nil"/>
              <w:bottom w:val="single" w:sz="4" w:space="0" w:color="auto"/>
              <w:right w:val="single" w:sz="4" w:space="0" w:color="auto"/>
            </w:tcBorders>
            <w:shd w:val="clear" w:color="auto" w:fill="auto"/>
            <w:noWrap/>
            <w:vAlign w:val="center"/>
          </w:tcPr>
          <w:p w14:paraId="27F88AE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04F5E29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21</w:t>
            </w:r>
          </w:p>
        </w:tc>
      </w:tr>
    </w:tbl>
    <w:p w14:paraId="42468DEB" w14:textId="77777777" w:rsidR="00165711" w:rsidRPr="00E55425" w:rsidRDefault="00165711" w:rsidP="00165711">
      <w:pPr>
        <w:jc w:val="center"/>
        <w:rPr>
          <w:rFonts w:ascii="Arial" w:hAnsi="Arial" w:cs="Arial"/>
          <w:sz w:val="18"/>
          <w:szCs w:val="18"/>
        </w:rPr>
      </w:pPr>
    </w:p>
    <w:p w14:paraId="27BF517B" w14:textId="77777777" w:rsidR="00165711" w:rsidRPr="00E55425" w:rsidRDefault="00165711" w:rsidP="003265CD">
      <w:pPr>
        <w:pStyle w:val="TH"/>
      </w:pPr>
      <w:r w:rsidRPr="00E55425">
        <w:t>Table K.12: Computation of b=AS for AMR (IPv6, ptime=40, octet-aligned mode)</w:t>
      </w:r>
    </w:p>
    <w:tbl>
      <w:tblPr>
        <w:tblW w:w="8760" w:type="dxa"/>
        <w:jc w:val="center"/>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tblGrid>
      <w:tr w:rsidR="00165711" w:rsidRPr="00893804" w14:paraId="50045F68" w14:textId="77777777">
        <w:trPr>
          <w:trHeight w:val="33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A59EBE" w14:textId="77777777" w:rsidR="00165711" w:rsidRPr="00893804" w:rsidRDefault="00165711" w:rsidP="003265CD">
            <w:pPr>
              <w:keepNext/>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9C7CEAA"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150427A"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F12F964"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5F65E94"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7970C57"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8C11E66"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3B8231E"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A281D99"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12.2</w:t>
            </w:r>
          </w:p>
        </w:tc>
      </w:tr>
      <w:tr w:rsidR="00165711" w:rsidRPr="00893804" w14:paraId="5AFC5483"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2CCF70A"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tcBorders>
              <w:top w:val="nil"/>
              <w:left w:val="nil"/>
              <w:bottom w:val="single" w:sz="4" w:space="0" w:color="auto"/>
              <w:right w:val="single" w:sz="4" w:space="0" w:color="auto"/>
            </w:tcBorders>
            <w:shd w:val="clear" w:color="auto" w:fill="auto"/>
            <w:noWrap/>
            <w:vAlign w:val="center"/>
          </w:tcPr>
          <w:p w14:paraId="1C2E27C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31B9D64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415DACA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1B5FE4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7DE8C1A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655B32E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76BBFFE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2555787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244</w:t>
            </w:r>
          </w:p>
        </w:tc>
      </w:tr>
      <w:tr w:rsidR="00165711" w:rsidRPr="00893804" w14:paraId="6B6C1981"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D42FE28"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Speech frame size (bytes)</w:t>
            </w:r>
          </w:p>
        </w:tc>
        <w:tc>
          <w:tcPr>
            <w:tcW w:w="680" w:type="dxa"/>
            <w:tcBorders>
              <w:top w:val="nil"/>
              <w:left w:val="nil"/>
              <w:bottom w:val="single" w:sz="4" w:space="0" w:color="auto"/>
              <w:right w:val="single" w:sz="4" w:space="0" w:color="auto"/>
            </w:tcBorders>
            <w:shd w:val="clear" w:color="auto" w:fill="auto"/>
            <w:noWrap/>
            <w:vAlign w:val="center"/>
          </w:tcPr>
          <w:p w14:paraId="2E1D12D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C68481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37A2D54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7CDDCC3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63F0C46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26AC977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463A779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4C0B5FE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62</w:t>
            </w:r>
          </w:p>
        </w:tc>
      </w:tr>
      <w:tr w:rsidR="00165711" w:rsidRPr="00893804" w14:paraId="25B2C2B6"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D1B6738"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speech frame size (bytes)</w:t>
            </w:r>
          </w:p>
        </w:tc>
        <w:tc>
          <w:tcPr>
            <w:tcW w:w="680" w:type="dxa"/>
            <w:tcBorders>
              <w:top w:val="nil"/>
              <w:left w:val="nil"/>
              <w:bottom w:val="single" w:sz="4" w:space="0" w:color="auto"/>
              <w:right w:val="single" w:sz="4" w:space="0" w:color="auto"/>
            </w:tcBorders>
            <w:shd w:val="clear" w:color="auto" w:fill="auto"/>
            <w:noWrap/>
            <w:vAlign w:val="center"/>
          </w:tcPr>
          <w:p w14:paraId="0F53A4D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6E7894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4B89181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656F15C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71A28BA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03D4F0F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1B2C34E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09F561B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62</w:t>
            </w:r>
          </w:p>
        </w:tc>
      </w:tr>
      <w:tr w:rsidR="00165711" w:rsidRPr="00893804" w14:paraId="67E220AA"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5E4850D"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speech frame size (bits)</w:t>
            </w:r>
          </w:p>
        </w:tc>
        <w:tc>
          <w:tcPr>
            <w:tcW w:w="680" w:type="dxa"/>
            <w:tcBorders>
              <w:top w:val="nil"/>
              <w:left w:val="nil"/>
              <w:bottom w:val="single" w:sz="4" w:space="0" w:color="auto"/>
              <w:right w:val="single" w:sz="4" w:space="0" w:color="auto"/>
            </w:tcBorders>
            <w:shd w:val="clear" w:color="auto" w:fill="auto"/>
            <w:noWrap/>
            <w:vAlign w:val="center"/>
          </w:tcPr>
          <w:p w14:paraId="3AD121C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192</w:t>
            </w:r>
          </w:p>
        </w:tc>
        <w:tc>
          <w:tcPr>
            <w:tcW w:w="680" w:type="dxa"/>
            <w:tcBorders>
              <w:top w:val="nil"/>
              <w:left w:val="nil"/>
              <w:bottom w:val="single" w:sz="4" w:space="0" w:color="auto"/>
              <w:right w:val="single" w:sz="4" w:space="0" w:color="auto"/>
            </w:tcBorders>
            <w:shd w:val="clear" w:color="auto" w:fill="auto"/>
            <w:noWrap/>
            <w:vAlign w:val="center"/>
          </w:tcPr>
          <w:p w14:paraId="0408E7B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64AF3CD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240</w:t>
            </w:r>
          </w:p>
        </w:tc>
        <w:tc>
          <w:tcPr>
            <w:tcW w:w="680" w:type="dxa"/>
            <w:tcBorders>
              <w:top w:val="nil"/>
              <w:left w:val="nil"/>
              <w:bottom w:val="single" w:sz="4" w:space="0" w:color="auto"/>
              <w:right w:val="single" w:sz="4" w:space="0" w:color="auto"/>
            </w:tcBorders>
            <w:shd w:val="clear" w:color="auto" w:fill="auto"/>
            <w:noWrap/>
            <w:vAlign w:val="center"/>
          </w:tcPr>
          <w:p w14:paraId="31BCDAC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35217DE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304</w:t>
            </w:r>
          </w:p>
        </w:tc>
        <w:tc>
          <w:tcPr>
            <w:tcW w:w="680" w:type="dxa"/>
            <w:tcBorders>
              <w:top w:val="nil"/>
              <w:left w:val="nil"/>
              <w:bottom w:val="single" w:sz="4" w:space="0" w:color="auto"/>
              <w:right w:val="single" w:sz="4" w:space="0" w:color="auto"/>
            </w:tcBorders>
            <w:shd w:val="clear" w:color="auto" w:fill="auto"/>
            <w:noWrap/>
            <w:vAlign w:val="center"/>
          </w:tcPr>
          <w:p w14:paraId="60E8B61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A9DF3F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416</w:t>
            </w:r>
          </w:p>
        </w:tc>
        <w:tc>
          <w:tcPr>
            <w:tcW w:w="680" w:type="dxa"/>
            <w:tcBorders>
              <w:top w:val="nil"/>
              <w:left w:val="nil"/>
              <w:bottom w:val="single" w:sz="4" w:space="0" w:color="auto"/>
              <w:right w:val="single" w:sz="4" w:space="0" w:color="auto"/>
            </w:tcBorders>
            <w:shd w:val="clear" w:color="auto" w:fill="auto"/>
            <w:noWrap/>
            <w:vAlign w:val="center"/>
          </w:tcPr>
          <w:p w14:paraId="78A4DDE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496</w:t>
            </w:r>
          </w:p>
        </w:tc>
      </w:tr>
      <w:tr w:rsidR="00165711" w:rsidRPr="00893804" w14:paraId="07FC54BF"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90BFEAF"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tcBorders>
              <w:top w:val="nil"/>
              <w:left w:val="nil"/>
              <w:bottom w:val="single" w:sz="4" w:space="0" w:color="auto"/>
              <w:right w:val="single" w:sz="4" w:space="0" w:color="auto"/>
            </w:tcBorders>
            <w:shd w:val="clear" w:color="auto" w:fill="auto"/>
            <w:noWrap/>
            <w:vAlign w:val="center"/>
          </w:tcPr>
          <w:p w14:paraId="0C36731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FEAFCD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4F1E39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EB5403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A6D83C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666390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AA7589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0FDE9B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r>
      <w:tr w:rsidR="00165711" w:rsidRPr="00893804" w14:paraId="0D3BD51D"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64BE47F"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tcBorders>
              <w:top w:val="nil"/>
              <w:left w:val="nil"/>
              <w:bottom w:val="single" w:sz="4" w:space="0" w:color="auto"/>
              <w:right w:val="single" w:sz="4" w:space="0" w:color="auto"/>
            </w:tcBorders>
            <w:shd w:val="clear" w:color="auto" w:fill="auto"/>
            <w:noWrap/>
            <w:vAlign w:val="center"/>
          </w:tcPr>
          <w:p w14:paraId="5889D66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216</w:t>
            </w:r>
          </w:p>
        </w:tc>
        <w:tc>
          <w:tcPr>
            <w:tcW w:w="680" w:type="dxa"/>
            <w:tcBorders>
              <w:top w:val="nil"/>
              <w:left w:val="nil"/>
              <w:bottom w:val="single" w:sz="4" w:space="0" w:color="auto"/>
              <w:right w:val="single" w:sz="4" w:space="0" w:color="auto"/>
            </w:tcBorders>
            <w:shd w:val="clear" w:color="auto" w:fill="auto"/>
            <w:noWrap/>
            <w:vAlign w:val="center"/>
          </w:tcPr>
          <w:p w14:paraId="3AF3B17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232</w:t>
            </w:r>
          </w:p>
        </w:tc>
        <w:tc>
          <w:tcPr>
            <w:tcW w:w="680" w:type="dxa"/>
            <w:tcBorders>
              <w:top w:val="nil"/>
              <w:left w:val="nil"/>
              <w:bottom w:val="single" w:sz="4" w:space="0" w:color="auto"/>
              <w:right w:val="single" w:sz="4" w:space="0" w:color="auto"/>
            </w:tcBorders>
            <w:shd w:val="clear" w:color="auto" w:fill="auto"/>
            <w:noWrap/>
            <w:vAlign w:val="center"/>
          </w:tcPr>
          <w:p w14:paraId="31ED1AD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264</w:t>
            </w:r>
          </w:p>
        </w:tc>
        <w:tc>
          <w:tcPr>
            <w:tcW w:w="680" w:type="dxa"/>
            <w:tcBorders>
              <w:top w:val="nil"/>
              <w:left w:val="nil"/>
              <w:bottom w:val="single" w:sz="4" w:space="0" w:color="auto"/>
              <w:right w:val="single" w:sz="4" w:space="0" w:color="auto"/>
            </w:tcBorders>
            <w:shd w:val="clear" w:color="auto" w:fill="auto"/>
            <w:noWrap/>
            <w:vAlign w:val="center"/>
          </w:tcPr>
          <w:p w14:paraId="702AC14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3345BC9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328</w:t>
            </w:r>
          </w:p>
        </w:tc>
        <w:tc>
          <w:tcPr>
            <w:tcW w:w="680" w:type="dxa"/>
            <w:tcBorders>
              <w:top w:val="nil"/>
              <w:left w:val="nil"/>
              <w:bottom w:val="single" w:sz="4" w:space="0" w:color="auto"/>
              <w:right w:val="single" w:sz="4" w:space="0" w:color="auto"/>
            </w:tcBorders>
            <w:shd w:val="clear" w:color="auto" w:fill="auto"/>
            <w:noWrap/>
            <w:vAlign w:val="center"/>
          </w:tcPr>
          <w:p w14:paraId="15602FF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344</w:t>
            </w:r>
          </w:p>
        </w:tc>
        <w:tc>
          <w:tcPr>
            <w:tcW w:w="680" w:type="dxa"/>
            <w:tcBorders>
              <w:top w:val="nil"/>
              <w:left w:val="nil"/>
              <w:bottom w:val="single" w:sz="4" w:space="0" w:color="auto"/>
              <w:right w:val="single" w:sz="4" w:space="0" w:color="auto"/>
            </w:tcBorders>
            <w:shd w:val="clear" w:color="auto" w:fill="auto"/>
            <w:noWrap/>
            <w:vAlign w:val="center"/>
          </w:tcPr>
          <w:p w14:paraId="261BF08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440</w:t>
            </w:r>
          </w:p>
        </w:tc>
        <w:tc>
          <w:tcPr>
            <w:tcW w:w="680" w:type="dxa"/>
            <w:tcBorders>
              <w:top w:val="nil"/>
              <w:left w:val="nil"/>
              <w:bottom w:val="single" w:sz="4" w:space="0" w:color="auto"/>
              <w:right w:val="single" w:sz="4" w:space="0" w:color="auto"/>
            </w:tcBorders>
            <w:shd w:val="clear" w:color="auto" w:fill="auto"/>
            <w:noWrap/>
            <w:vAlign w:val="center"/>
          </w:tcPr>
          <w:p w14:paraId="18E7BC9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520</w:t>
            </w:r>
          </w:p>
        </w:tc>
      </w:tr>
      <w:tr w:rsidR="00165711" w:rsidRPr="00893804" w14:paraId="6A004729"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B6B7999"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tcBorders>
              <w:top w:val="nil"/>
              <w:left w:val="nil"/>
              <w:bottom w:val="single" w:sz="4" w:space="0" w:color="auto"/>
              <w:right w:val="single" w:sz="4" w:space="0" w:color="auto"/>
            </w:tcBorders>
            <w:shd w:val="clear" w:color="auto" w:fill="auto"/>
            <w:noWrap/>
            <w:vAlign w:val="center"/>
          </w:tcPr>
          <w:p w14:paraId="7524C80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F1AD8D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3FE56C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F54B90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04A66F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15C87B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5CE5E1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8FCEC4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r>
      <w:tr w:rsidR="00165711" w:rsidRPr="00893804" w14:paraId="01F79C69"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7B6F006"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tcBorders>
              <w:top w:val="nil"/>
              <w:left w:val="nil"/>
              <w:bottom w:val="single" w:sz="4" w:space="0" w:color="auto"/>
              <w:right w:val="single" w:sz="4" w:space="0" w:color="auto"/>
            </w:tcBorders>
            <w:shd w:val="clear" w:color="auto" w:fill="auto"/>
            <w:noWrap/>
            <w:vAlign w:val="center"/>
          </w:tcPr>
          <w:p w14:paraId="3022E0E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51A1B9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5A223E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8478AB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BA2553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DAD0A8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279E98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A00F65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r>
      <w:tr w:rsidR="00165711" w:rsidRPr="00893804" w14:paraId="64A3D081"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3382716"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IPv6 header</w:t>
            </w:r>
          </w:p>
        </w:tc>
        <w:tc>
          <w:tcPr>
            <w:tcW w:w="680" w:type="dxa"/>
            <w:tcBorders>
              <w:top w:val="nil"/>
              <w:left w:val="nil"/>
              <w:bottom w:val="single" w:sz="4" w:space="0" w:color="auto"/>
              <w:right w:val="single" w:sz="4" w:space="0" w:color="auto"/>
            </w:tcBorders>
            <w:shd w:val="clear" w:color="auto" w:fill="auto"/>
            <w:noWrap/>
            <w:vAlign w:val="center"/>
          </w:tcPr>
          <w:p w14:paraId="6C4040A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7FCFFF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FF5651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4434685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2993BFE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2435C2C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D7E3F8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2F582C2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r>
      <w:tr w:rsidR="00165711" w:rsidRPr="00893804" w14:paraId="10809E0F"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B82BF00" w14:textId="77777777" w:rsidR="00165711" w:rsidRPr="00893804" w:rsidRDefault="00165711" w:rsidP="00455C2A">
            <w:pPr>
              <w:keepNext/>
              <w:spacing w:before="60" w:after="0"/>
              <w:rPr>
                <w:rFonts w:ascii="Arial" w:hAnsi="Arial" w:cs="Arial"/>
                <w:color w:val="000000"/>
                <w:sz w:val="16"/>
                <w:szCs w:val="16"/>
              </w:rPr>
            </w:pPr>
            <w:r w:rsidRPr="00893804">
              <w:rPr>
                <w:rFonts w:ascii="Arial" w:hAnsi="Arial" w:cs="Arial"/>
                <w:color w:val="000000"/>
                <w:sz w:val="16"/>
                <w:szCs w:val="16"/>
              </w:rPr>
              <w:t xml:space="preserve">Total bits per </w:t>
            </w:r>
            <w:r w:rsidR="00C376F8">
              <w:rPr>
                <w:rFonts w:ascii="Arial" w:hAnsi="Arial" w:cs="Arial"/>
                <w:color w:val="000000"/>
                <w:sz w:val="16"/>
                <w:szCs w:val="16"/>
              </w:rPr>
              <w:t>4</w:t>
            </w:r>
            <w:r w:rsidR="00C376F8" w:rsidRPr="00893804">
              <w:rPr>
                <w:rFonts w:ascii="Arial" w:hAnsi="Arial" w:cs="Arial"/>
                <w:color w:val="000000"/>
                <w:sz w:val="16"/>
                <w:szCs w:val="16"/>
              </w:rPr>
              <w:t xml:space="preserve">0 </w:t>
            </w:r>
            <w:r w:rsidRPr="00893804">
              <w:rPr>
                <w:rFonts w:ascii="Arial" w:hAnsi="Arial" w:cs="Arial"/>
                <w:color w:val="000000"/>
                <w:sz w:val="16"/>
                <w:szCs w:val="16"/>
              </w:rPr>
              <w:t>ms</w:t>
            </w:r>
          </w:p>
        </w:tc>
        <w:tc>
          <w:tcPr>
            <w:tcW w:w="680" w:type="dxa"/>
            <w:tcBorders>
              <w:top w:val="nil"/>
              <w:left w:val="nil"/>
              <w:bottom w:val="single" w:sz="4" w:space="0" w:color="auto"/>
              <w:right w:val="single" w:sz="4" w:space="0" w:color="auto"/>
            </w:tcBorders>
            <w:shd w:val="clear" w:color="auto" w:fill="auto"/>
            <w:noWrap/>
            <w:vAlign w:val="center"/>
          </w:tcPr>
          <w:p w14:paraId="61E6508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696</w:t>
            </w:r>
          </w:p>
        </w:tc>
        <w:tc>
          <w:tcPr>
            <w:tcW w:w="680" w:type="dxa"/>
            <w:tcBorders>
              <w:top w:val="nil"/>
              <w:left w:val="nil"/>
              <w:bottom w:val="single" w:sz="4" w:space="0" w:color="auto"/>
              <w:right w:val="single" w:sz="4" w:space="0" w:color="auto"/>
            </w:tcBorders>
            <w:shd w:val="clear" w:color="auto" w:fill="auto"/>
            <w:noWrap/>
            <w:vAlign w:val="center"/>
          </w:tcPr>
          <w:p w14:paraId="5BACD3E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712</w:t>
            </w:r>
          </w:p>
        </w:tc>
        <w:tc>
          <w:tcPr>
            <w:tcW w:w="680" w:type="dxa"/>
            <w:tcBorders>
              <w:top w:val="nil"/>
              <w:left w:val="nil"/>
              <w:bottom w:val="single" w:sz="4" w:space="0" w:color="auto"/>
              <w:right w:val="single" w:sz="4" w:space="0" w:color="auto"/>
            </w:tcBorders>
            <w:shd w:val="clear" w:color="auto" w:fill="auto"/>
            <w:noWrap/>
            <w:vAlign w:val="center"/>
          </w:tcPr>
          <w:p w14:paraId="104A95A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744</w:t>
            </w:r>
          </w:p>
        </w:tc>
        <w:tc>
          <w:tcPr>
            <w:tcW w:w="680" w:type="dxa"/>
            <w:tcBorders>
              <w:top w:val="nil"/>
              <w:left w:val="nil"/>
              <w:bottom w:val="single" w:sz="4" w:space="0" w:color="auto"/>
              <w:right w:val="single" w:sz="4" w:space="0" w:color="auto"/>
            </w:tcBorders>
            <w:shd w:val="clear" w:color="auto" w:fill="auto"/>
            <w:noWrap/>
            <w:vAlign w:val="center"/>
          </w:tcPr>
          <w:p w14:paraId="185C9CE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776</w:t>
            </w:r>
          </w:p>
        </w:tc>
        <w:tc>
          <w:tcPr>
            <w:tcW w:w="680" w:type="dxa"/>
            <w:tcBorders>
              <w:top w:val="nil"/>
              <w:left w:val="nil"/>
              <w:bottom w:val="single" w:sz="4" w:space="0" w:color="auto"/>
              <w:right w:val="single" w:sz="4" w:space="0" w:color="auto"/>
            </w:tcBorders>
            <w:shd w:val="clear" w:color="auto" w:fill="auto"/>
            <w:noWrap/>
            <w:vAlign w:val="center"/>
          </w:tcPr>
          <w:p w14:paraId="33FC5DA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808</w:t>
            </w:r>
          </w:p>
        </w:tc>
        <w:tc>
          <w:tcPr>
            <w:tcW w:w="680" w:type="dxa"/>
            <w:tcBorders>
              <w:top w:val="nil"/>
              <w:left w:val="nil"/>
              <w:bottom w:val="single" w:sz="4" w:space="0" w:color="auto"/>
              <w:right w:val="single" w:sz="4" w:space="0" w:color="auto"/>
            </w:tcBorders>
            <w:shd w:val="clear" w:color="auto" w:fill="auto"/>
            <w:noWrap/>
            <w:vAlign w:val="center"/>
          </w:tcPr>
          <w:p w14:paraId="73A2972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824</w:t>
            </w:r>
          </w:p>
        </w:tc>
        <w:tc>
          <w:tcPr>
            <w:tcW w:w="680" w:type="dxa"/>
            <w:tcBorders>
              <w:top w:val="nil"/>
              <w:left w:val="nil"/>
              <w:bottom w:val="single" w:sz="4" w:space="0" w:color="auto"/>
              <w:right w:val="single" w:sz="4" w:space="0" w:color="auto"/>
            </w:tcBorders>
            <w:shd w:val="clear" w:color="auto" w:fill="auto"/>
            <w:noWrap/>
            <w:vAlign w:val="center"/>
          </w:tcPr>
          <w:p w14:paraId="3F8E97A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920</w:t>
            </w:r>
          </w:p>
        </w:tc>
        <w:tc>
          <w:tcPr>
            <w:tcW w:w="680" w:type="dxa"/>
            <w:tcBorders>
              <w:top w:val="nil"/>
              <w:left w:val="nil"/>
              <w:bottom w:val="single" w:sz="4" w:space="0" w:color="auto"/>
              <w:right w:val="single" w:sz="4" w:space="0" w:color="auto"/>
            </w:tcBorders>
            <w:shd w:val="clear" w:color="auto" w:fill="auto"/>
            <w:noWrap/>
            <w:vAlign w:val="center"/>
          </w:tcPr>
          <w:p w14:paraId="5C5DAB4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1000</w:t>
            </w:r>
          </w:p>
        </w:tc>
      </w:tr>
      <w:tr w:rsidR="00165711" w:rsidRPr="00893804" w14:paraId="7567594A"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13C6211"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tcBorders>
              <w:top w:val="nil"/>
              <w:left w:val="nil"/>
              <w:bottom w:val="single" w:sz="4" w:space="0" w:color="auto"/>
              <w:right w:val="single" w:sz="4" w:space="0" w:color="auto"/>
            </w:tcBorders>
            <w:shd w:val="clear" w:color="auto" w:fill="auto"/>
            <w:noWrap/>
            <w:vAlign w:val="center"/>
          </w:tcPr>
          <w:p w14:paraId="748AFDF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17.4</w:t>
            </w:r>
          </w:p>
        </w:tc>
        <w:tc>
          <w:tcPr>
            <w:tcW w:w="680" w:type="dxa"/>
            <w:tcBorders>
              <w:top w:val="nil"/>
              <w:left w:val="nil"/>
              <w:bottom w:val="single" w:sz="4" w:space="0" w:color="auto"/>
              <w:right w:val="single" w:sz="4" w:space="0" w:color="auto"/>
            </w:tcBorders>
            <w:shd w:val="clear" w:color="auto" w:fill="auto"/>
            <w:noWrap/>
            <w:vAlign w:val="center"/>
          </w:tcPr>
          <w:p w14:paraId="133ECE9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17.8</w:t>
            </w:r>
          </w:p>
        </w:tc>
        <w:tc>
          <w:tcPr>
            <w:tcW w:w="680" w:type="dxa"/>
            <w:tcBorders>
              <w:top w:val="nil"/>
              <w:left w:val="nil"/>
              <w:bottom w:val="single" w:sz="4" w:space="0" w:color="auto"/>
              <w:right w:val="single" w:sz="4" w:space="0" w:color="auto"/>
            </w:tcBorders>
            <w:shd w:val="clear" w:color="auto" w:fill="auto"/>
            <w:noWrap/>
            <w:vAlign w:val="center"/>
          </w:tcPr>
          <w:p w14:paraId="6B89590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18.6</w:t>
            </w:r>
          </w:p>
        </w:tc>
        <w:tc>
          <w:tcPr>
            <w:tcW w:w="680" w:type="dxa"/>
            <w:tcBorders>
              <w:top w:val="nil"/>
              <w:left w:val="nil"/>
              <w:bottom w:val="single" w:sz="4" w:space="0" w:color="auto"/>
              <w:right w:val="single" w:sz="4" w:space="0" w:color="auto"/>
            </w:tcBorders>
            <w:shd w:val="clear" w:color="auto" w:fill="auto"/>
            <w:noWrap/>
            <w:vAlign w:val="center"/>
          </w:tcPr>
          <w:p w14:paraId="0F29C61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19.4</w:t>
            </w:r>
          </w:p>
        </w:tc>
        <w:tc>
          <w:tcPr>
            <w:tcW w:w="680" w:type="dxa"/>
            <w:tcBorders>
              <w:top w:val="nil"/>
              <w:left w:val="nil"/>
              <w:bottom w:val="single" w:sz="4" w:space="0" w:color="auto"/>
              <w:right w:val="single" w:sz="4" w:space="0" w:color="auto"/>
            </w:tcBorders>
            <w:shd w:val="clear" w:color="auto" w:fill="auto"/>
            <w:noWrap/>
            <w:vAlign w:val="center"/>
          </w:tcPr>
          <w:p w14:paraId="50A0A10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20.2</w:t>
            </w:r>
          </w:p>
        </w:tc>
        <w:tc>
          <w:tcPr>
            <w:tcW w:w="680" w:type="dxa"/>
            <w:tcBorders>
              <w:top w:val="nil"/>
              <w:left w:val="nil"/>
              <w:bottom w:val="single" w:sz="4" w:space="0" w:color="auto"/>
              <w:right w:val="single" w:sz="4" w:space="0" w:color="auto"/>
            </w:tcBorders>
            <w:shd w:val="clear" w:color="auto" w:fill="auto"/>
            <w:noWrap/>
            <w:vAlign w:val="center"/>
          </w:tcPr>
          <w:p w14:paraId="3D4EEA2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20.6</w:t>
            </w:r>
          </w:p>
        </w:tc>
        <w:tc>
          <w:tcPr>
            <w:tcW w:w="680" w:type="dxa"/>
            <w:tcBorders>
              <w:top w:val="nil"/>
              <w:left w:val="nil"/>
              <w:bottom w:val="single" w:sz="4" w:space="0" w:color="auto"/>
              <w:right w:val="single" w:sz="4" w:space="0" w:color="auto"/>
            </w:tcBorders>
            <w:shd w:val="clear" w:color="auto" w:fill="auto"/>
            <w:noWrap/>
            <w:vAlign w:val="center"/>
          </w:tcPr>
          <w:p w14:paraId="177AAF9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58B0101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w:t>
            </w:r>
          </w:p>
        </w:tc>
      </w:tr>
      <w:tr w:rsidR="00165711" w:rsidRPr="00893804" w14:paraId="186BC537"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8D95888"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tcBorders>
              <w:top w:val="nil"/>
              <w:left w:val="nil"/>
              <w:bottom w:val="single" w:sz="4" w:space="0" w:color="auto"/>
              <w:right w:val="single" w:sz="4" w:space="0" w:color="auto"/>
            </w:tcBorders>
            <w:shd w:val="clear" w:color="auto" w:fill="auto"/>
            <w:noWrap/>
            <w:vAlign w:val="center"/>
          </w:tcPr>
          <w:p w14:paraId="65261B9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01FC726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4CBE96E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46AF73C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53F8BC8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21</w:t>
            </w:r>
          </w:p>
        </w:tc>
        <w:tc>
          <w:tcPr>
            <w:tcW w:w="680" w:type="dxa"/>
            <w:tcBorders>
              <w:top w:val="nil"/>
              <w:left w:val="nil"/>
              <w:bottom w:val="single" w:sz="4" w:space="0" w:color="auto"/>
              <w:right w:val="single" w:sz="4" w:space="0" w:color="auto"/>
            </w:tcBorders>
            <w:shd w:val="clear" w:color="auto" w:fill="auto"/>
            <w:noWrap/>
            <w:vAlign w:val="center"/>
          </w:tcPr>
          <w:p w14:paraId="08658C3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21</w:t>
            </w:r>
          </w:p>
        </w:tc>
        <w:tc>
          <w:tcPr>
            <w:tcW w:w="680" w:type="dxa"/>
            <w:tcBorders>
              <w:top w:val="nil"/>
              <w:left w:val="nil"/>
              <w:bottom w:val="single" w:sz="4" w:space="0" w:color="auto"/>
              <w:right w:val="single" w:sz="4" w:space="0" w:color="auto"/>
            </w:tcBorders>
            <w:shd w:val="clear" w:color="auto" w:fill="auto"/>
            <w:noWrap/>
            <w:vAlign w:val="center"/>
          </w:tcPr>
          <w:p w14:paraId="3AC0050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738D8D1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w:t>
            </w:r>
          </w:p>
        </w:tc>
      </w:tr>
    </w:tbl>
    <w:p w14:paraId="797998A2" w14:textId="77777777" w:rsidR="00165711" w:rsidRPr="00E55425" w:rsidRDefault="00165711" w:rsidP="00165711">
      <w:pPr>
        <w:jc w:val="center"/>
        <w:rPr>
          <w:rFonts w:ascii="Arial" w:hAnsi="Arial" w:cs="Arial"/>
          <w:b/>
          <w:sz w:val="18"/>
          <w:szCs w:val="18"/>
        </w:rPr>
      </w:pPr>
    </w:p>
    <w:p w14:paraId="48E16DE5" w14:textId="77777777" w:rsidR="00165711" w:rsidRPr="00E55425" w:rsidRDefault="00165711" w:rsidP="00165711">
      <w:pPr>
        <w:pStyle w:val="TH"/>
      </w:pPr>
      <w:r w:rsidRPr="00E55425">
        <w:t>Table K.13: Computation of b=AS for AMR-WB (IPv4, ptime=40, bandwidth-efficient mode)</w:t>
      </w:r>
    </w:p>
    <w:tbl>
      <w:tblPr>
        <w:tblW w:w="896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tblGrid>
      <w:tr w:rsidR="00165711" w:rsidRPr="00893804" w14:paraId="1F8EBBBB" w14:textId="77777777">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41CB87" w14:textId="77777777" w:rsidR="00165711" w:rsidRPr="00893804" w:rsidRDefault="00165711" w:rsidP="00165711">
            <w:pPr>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629ABA4"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7AABC39"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C03A41C"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2BB9200"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0DCDCF3"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4150CAE"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6941DBE"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B45D424"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0E86C46"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23.85</w:t>
            </w:r>
          </w:p>
        </w:tc>
      </w:tr>
      <w:tr w:rsidR="00165711" w:rsidRPr="00893804" w14:paraId="1AEE85C0"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1C4C9FA"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tcBorders>
              <w:top w:val="nil"/>
              <w:left w:val="nil"/>
              <w:bottom w:val="single" w:sz="4" w:space="0" w:color="auto"/>
              <w:right w:val="single" w:sz="4" w:space="0" w:color="auto"/>
            </w:tcBorders>
            <w:shd w:val="clear" w:color="auto" w:fill="auto"/>
            <w:noWrap/>
            <w:vAlign w:val="center"/>
          </w:tcPr>
          <w:p w14:paraId="35855BE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58229B5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42ADE87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24BCF0B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7F6C104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6FBA0FB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4FF902A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1EE74BD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2A5506B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477</w:t>
            </w:r>
          </w:p>
        </w:tc>
      </w:tr>
      <w:tr w:rsidR="00165711" w:rsidRPr="00893804" w14:paraId="3BB83705"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B8DDB3C"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tcBorders>
              <w:top w:val="nil"/>
              <w:left w:val="nil"/>
              <w:bottom w:val="single" w:sz="4" w:space="0" w:color="auto"/>
              <w:right w:val="single" w:sz="4" w:space="0" w:color="auto"/>
            </w:tcBorders>
            <w:shd w:val="clear" w:color="auto" w:fill="auto"/>
            <w:noWrap/>
            <w:vAlign w:val="center"/>
          </w:tcPr>
          <w:p w14:paraId="1C20676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22B0B9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8689CC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052B6D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03C187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C834AF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3DFFFB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0361A70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450D2E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r>
      <w:tr w:rsidR="00165711" w:rsidRPr="00893804" w14:paraId="0700C832"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52396C1"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tcBorders>
              <w:top w:val="nil"/>
              <w:left w:val="nil"/>
              <w:bottom w:val="single" w:sz="4" w:space="0" w:color="auto"/>
              <w:right w:val="single" w:sz="4" w:space="0" w:color="auto"/>
            </w:tcBorders>
            <w:shd w:val="clear" w:color="auto" w:fill="auto"/>
            <w:noWrap/>
            <w:vAlign w:val="center"/>
          </w:tcPr>
          <w:p w14:paraId="615B3F1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048FE1B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370</w:t>
            </w:r>
          </w:p>
        </w:tc>
        <w:tc>
          <w:tcPr>
            <w:tcW w:w="680" w:type="dxa"/>
            <w:tcBorders>
              <w:top w:val="nil"/>
              <w:left w:val="nil"/>
              <w:bottom w:val="single" w:sz="4" w:space="0" w:color="auto"/>
              <w:right w:val="single" w:sz="4" w:space="0" w:color="auto"/>
            </w:tcBorders>
            <w:shd w:val="clear" w:color="auto" w:fill="auto"/>
            <w:noWrap/>
            <w:vAlign w:val="center"/>
          </w:tcPr>
          <w:p w14:paraId="1ED3289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522</w:t>
            </w:r>
          </w:p>
        </w:tc>
        <w:tc>
          <w:tcPr>
            <w:tcW w:w="680" w:type="dxa"/>
            <w:tcBorders>
              <w:top w:val="nil"/>
              <w:left w:val="nil"/>
              <w:bottom w:val="single" w:sz="4" w:space="0" w:color="auto"/>
              <w:right w:val="single" w:sz="4" w:space="0" w:color="auto"/>
            </w:tcBorders>
            <w:shd w:val="clear" w:color="auto" w:fill="auto"/>
            <w:noWrap/>
            <w:vAlign w:val="center"/>
          </w:tcPr>
          <w:p w14:paraId="25C7D23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586</w:t>
            </w:r>
          </w:p>
        </w:tc>
        <w:tc>
          <w:tcPr>
            <w:tcW w:w="680" w:type="dxa"/>
            <w:tcBorders>
              <w:top w:val="nil"/>
              <w:left w:val="nil"/>
              <w:bottom w:val="single" w:sz="4" w:space="0" w:color="auto"/>
              <w:right w:val="single" w:sz="4" w:space="0" w:color="auto"/>
            </w:tcBorders>
            <w:shd w:val="clear" w:color="auto" w:fill="auto"/>
            <w:noWrap/>
            <w:vAlign w:val="center"/>
          </w:tcPr>
          <w:p w14:paraId="7DD745E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650</w:t>
            </w:r>
          </w:p>
        </w:tc>
        <w:tc>
          <w:tcPr>
            <w:tcW w:w="680" w:type="dxa"/>
            <w:tcBorders>
              <w:top w:val="nil"/>
              <w:left w:val="nil"/>
              <w:bottom w:val="single" w:sz="4" w:space="0" w:color="auto"/>
              <w:right w:val="single" w:sz="4" w:space="0" w:color="auto"/>
            </w:tcBorders>
            <w:shd w:val="clear" w:color="auto" w:fill="auto"/>
            <w:noWrap/>
            <w:vAlign w:val="center"/>
          </w:tcPr>
          <w:p w14:paraId="46A210F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746</w:t>
            </w:r>
          </w:p>
        </w:tc>
        <w:tc>
          <w:tcPr>
            <w:tcW w:w="680" w:type="dxa"/>
            <w:tcBorders>
              <w:top w:val="nil"/>
              <w:left w:val="nil"/>
              <w:bottom w:val="single" w:sz="4" w:space="0" w:color="auto"/>
              <w:right w:val="single" w:sz="4" w:space="0" w:color="auto"/>
            </w:tcBorders>
            <w:shd w:val="clear" w:color="auto" w:fill="auto"/>
            <w:noWrap/>
            <w:vAlign w:val="center"/>
          </w:tcPr>
          <w:p w14:paraId="5272211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810</w:t>
            </w:r>
          </w:p>
        </w:tc>
        <w:tc>
          <w:tcPr>
            <w:tcW w:w="680" w:type="dxa"/>
            <w:tcBorders>
              <w:top w:val="nil"/>
              <w:left w:val="nil"/>
              <w:bottom w:val="single" w:sz="4" w:space="0" w:color="auto"/>
              <w:right w:val="single" w:sz="4" w:space="0" w:color="auto"/>
            </w:tcBorders>
            <w:shd w:val="clear" w:color="auto" w:fill="auto"/>
            <w:noWrap/>
            <w:vAlign w:val="center"/>
          </w:tcPr>
          <w:p w14:paraId="7F6D044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938</w:t>
            </w:r>
          </w:p>
        </w:tc>
        <w:tc>
          <w:tcPr>
            <w:tcW w:w="680" w:type="dxa"/>
            <w:tcBorders>
              <w:top w:val="nil"/>
              <w:left w:val="nil"/>
              <w:bottom w:val="single" w:sz="4" w:space="0" w:color="auto"/>
              <w:right w:val="single" w:sz="4" w:space="0" w:color="auto"/>
            </w:tcBorders>
            <w:shd w:val="clear" w:color="auto" w:fill="auto"/>
            <w:noWrap/>
            <w:vAlign w:val="center"/>
          </w:tcPr>
          <w:p w14:paraId="144A71E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970</w:t>
            </w:r>
          </w:p>
        </w:tc>
      </w:tr>
      <w:tr w:rsidR="00165711" w:rsidRPr="00893804" w14:paraId="1507EB3D"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40CE3C1"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RTP payload (bytes)</w:t>
            </w:r>
          </w:p>
        </w:tc>
        <w:tc>
          <w:tcPr>
            <w:tcW w:w="680" w:type="dxa"/>
            <w:tcBorders>
              <w:top w:val="nil"/>
              <w:left w:val="nil"/>
              <w:bottom w:val="single" w:sz="4" w:space="0" w:color="auto"/>
              <w:right w:val="single" w:sz="4" w:space="0" w:color="auto"/>
            </w:tcBorders>
            <w:shd w:val="clear" w:color="auto" w:fill="auto"/>
            <w:noWrap/>
            <w:vAlign w:val="center"/>
          </w:tcPr>
          <w:p w14:paraId="3D8A48C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7D1759E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46.25</w:t>
            </w:r>
          </w:p>
        </w:tc>
        <w:tc>
          <w:tcPr>
            <w:tcW w:w="680" w:type="dxa"/>
            <w:tcBorders>
              <w:top w:val="nil"/>
              <w:left w:val="nil"/>
              <w:bottom w:val="single" w:sz="4" w:space="0" w:color="auto"/>
              <w:right w:val="single" w:sz="4" w:space="0" w:color="auto"/>
            </w:tcBorders>
            <w:shd w:val="clear" w:color="auto" w:fill="auto"/>
            <w:noWrap/>
            <w:vAlign w:val="center"/>
          </w:tcPr>
          <w:p w14:paraId="03DFE72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65.25</w:t>
            </w:r>
          </w:p>
        </w:tc>
        <w:tc>
          <w:tcPr>
            <w:tcW w:w="680" w:type="dxa"/>
            <w:tcBorders>
              <w:top w:val="nil"/>
              <w:left w:val="nil"/>
              <w:bottom w:val="single" w:sz="4" w:space="0" w:color="auto"/>
              <w:right w:val="single" w:sz="4" w:space="0" w:color="auto"/>
            </w:tcBorders>
            <w:shd w:val="clear" w:color="auto" w:fill="auto"/>
            <w:noWrap/>
            <w:vAlign w:val="center"/>
          </w:tcPr>
          <w:p w14:paraId="3FB48C7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73.25</w:t>
            </w:r>
          </w:p>
        </w:tc>
        <w:tc>
          <w:tcPr>
            <w:tcW w:w="680" w:type="dxa"/>
            <w:tcBorders>
              <w:top w:val="nil"/>
              <w:left w:val="nil"/>
              <w:bottom w:val="single" w:sz="4" w:space="0" w:color="auto"/>
              <w:right w:val="single" w:sz="4" w:space="0" w:color="auto"/>
            </w:tcBorders>
            <w:shd w:val="clear" w:color="auto" w:fill="auto"/>
            <w:noWrap/>
            <w:vAlign w:val="center"/>
          </w:tcPr>
          <w:p w14:paraId="0C7E0A1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81.25</w:t>
            </w:r>
          </w:p>
        </w:tc>
        <w:tc>
          <w:tcPr>
            <w:tcW w:w="680" w:type="dxa"/>
            <w:tcBorders>
              <w:top w:val="nil"/>
              <w:left w:val="nil"/>
              <w:bottom w:val="single" w:sz="4" w:space="0" w:color="auto"/>
              <w:right w:val="single" w:sz="4" w:space="0" w:color="auto"/>
            </w:tcBorders>
            <w:shd w:val="clear" w:color="auto" w:fill="auto"/>
            <w:noWrap/>
            <w:vAlign w:val="center"/>
          </w:tcPr>
          <w:p w14:paraId="5A55480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93.25</w:t>
            </w:r>
          </w:p>
        </w:tc>
        <w:tc>
          <w:tcPr>
            <w:tcW w:w="680" w:type="dxa"/>
            <w:tcBorders>
              <w:top w:val="nil"/>
              <w:left w:val="nil"/>
              <w:bottom w:val="single" w:sz="4" w:space="0" w:color="auto"/>
              <w:right w:val="single" w:sz="4" w:space="0" w:color="auto"/>
            </w:tcBorders>
            <w:shd w:val="clear" w:color="auto" w:fill="auto"/>
            <w:noWrap/>
            <w:vAlign w:val="center"/>
          </w:tcPr>
          <w:p w14:paraId="14B824A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101.3</w:t>
            </w:r>
          </w:p>
        </w:tc>
        <w:tc>
          <w:tcPr>
            <w:tcW w:w="680" w:type="dxa"/>
            <w:tcBorders>
              <w:top w:val="nil"/>
              <w:left w:val="nil"/>
              <w:bottom w:val="single" w:sz="4" w:space="0" w:color="auto"/>
              <w:right w:val="single" w:sz="4" w:space="0" w:color="auto"/>
            </w:tcBorders>
            <w:shd w:val="clear" w:color="auto" w:fill="auto"/>
            <w:noWrap/>
            <w:vAlign w:val="center"/>
          </w:tcPr>
          <w:p w14:paraId="77640AA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117.3</w:t>
            </w:r>
          </w:p>
        </w:tc>
        <w:tc>
          <w:tcPr>
            <w:tcW w:w="680" w:type="dxa"/>
            <w:tcBorders>
              <w:top w:val="nil"/>
              <w:left w:val="nil"/>
              <w:bottom w:val="single" w:sz="4" w:space="0" w:color="auto"/>
              <w:right w:val="single" w:sz="4" w:space="0" w:color="auto"/>
            </w:tcBorders>
            <w:shd w:val="clear" w:color="auto" w:fill="auto"/>
            <w:noWrap/>
            <w:vAlign w:val="center"/>
          </w:tcPr>
          <w:p w14:paraId="53F910D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121.25</w:t>
            </w:r>
          </w:p>
        </w:tc>
      </w:tr>
      <w:tr w:rsidR="00165711" w:rsidRPr="00893804" w14:paraId="3E83EAAB"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BD8428C"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Rounded-up RTP payload (bytes)</w:t>
            </w:r>
          </w:p>
        </w:tc>
        <w:tc>
          <w:tcPr>
            <w:tcW w:w="680" w:type="dxa"/>
            <w:tcBorders>
              <w:top w:val="nil"/>
              <w:left w:val="nil"/>
              <w:bottom w:val="single" w:sz="4" w:space="0" w:color="auto"/>
              <w:right w:val="single" w:sz="4" w:space="0" w:color="auto"/>
            </w:tcBorders>
            <w:shd w:val="clear" w:color="auto" w:fill="auto"/>
            <w:noWrap/>
            <w:vAlign w:val="center"/>
          </w:tcPr>
          <w:p w14:paraId="627DE85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13468E8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47</w:t>
            </w:r>
          </w:p>
        </w:tc>
        <w:tc>
          <w:tcPr>
            <w:tcW w:w="680" w:type="dxa"/>
            <w:tcBorders>
              <w:top w:val="nil"/>
              <w:left w:val="nil"/>
              <w:bottom w:val="single" w:sz="4" w:space="0" w:color="auto"/>
              <w:right w:val="single" w:sz="4" w:space="0" w:color="auto"/>
            </w:tcBorders>
            <w:shd w:val="clear" w:color="auto" w:fill="auto"/>
            <w:noWrap/>
            <w:vAlign w:val="center"/>
          </w:tcPr>
          <w:p w14:paraId="14D754E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66</w:t>
            </w:r>
          </w:p>
        </w:tc>
        <w:tc>
          <w:tcPr>
            <w:tcW w:w="680" w:type="dxa"/>
            <w:tcBorders>
              <w:top w:val="nil"/>
              <w:left w:val="nil"/>
              <w:bottom w:val="single" w:sz="4" w:space="0" w:color="auto"/>
              <w:right w:val="single" w:sz="4" w:space="0" w:color="auto"/>
            </w:tcBorders>
            <w:shd w:val="clear" w:color="auto" w:fill="auto"/>
            <w:noWrap/>
            <w:vAlign w:val="center"/>
          </w:tcPr>
          <w:p w14:paraId="23E0AC5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74</w:t>
            </w:r>
          </w:p>
        </w:tc>
        <w:tc>
          <w:tcPr>
            <w:tcW w:w="680" w:type="dxa"/>
            <w:tcBorders>
              <w:top w:val="nil"/>
              <w:left w:val="nil"/>
              <w:bottom w:val="single" w:sz="4" w:space="0" w:color="auto"/>
              <w:right w:val="single" w:sz="4" w:space="0" w:color="auto"/>
            </w:tcBorders>
            <w:shd w:val="clear" w:color="auto" w:fill="auto"/>
            <w:noWrap/>
            <w:vAlign w:val="center"/>
          </w:tcPr>
          <w:p w14:paraId="7D401C3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82</w:t>
            </w:r>
          </w:p>
        </w:tc>
        <w:tc>
          <w:tcPr>
            <w:tcW w:w="680" w:type="dxa"/>
            <w:tcBorders>
              <w:top w:val="nil"/>
              <w:left w:val="nil"/>
              <w:bottom w:val="single" w:sz="4" w:space="0" w:color="auto"/>
              <w:right w:val="single" w:sz="4" w:space="0" w:color="auto"/>
            </w:tcBorders>
            <w:shd w:val="clear" w:color="auto" w:fill="auto"/>
            <w:noWrap/>
            <w:vAlign w:val="center"/>
          </w:tcPr>
          <w:p w14:paraId="1F87FE1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94</w:t>
            </w:r>
          </w:p>
        </w:tc>
        <w:tc>
          <w:tcPr>
            <w:tcW w:w="680" w:type="dxa"/>
            <w:tcBorders>
              <w:top w:val="nil"/>
              <w:left w:val="nil"/>
              <w:bottom w:val="single" w:sz="4" w:space="0" w:color="auto"/>
              <w:right w:val="single" w:sz="4" w:space="0" w:color="auto"/>
            </w:tcBorders>
            <w:shd w:val="clear" w:color="auto" w:fill="auto"/>
            <w:noWrap/>
            <w:vAlign w:val="center"/>
          </w:tcPr>
          <w:p w14:paraId="3F2B9F8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102</w:t>
            </w:r>
          </w:p>
        </w:tc>
        <w:tc>
          <w:tcPr>
            <w:tcW w:w="680" w:type="dxa"/>
            <w:tcBorders>
              <w:top w:val="nil"/>
              <w:left w:val="nil"/>
              <w:bottom w:val="single" w:sz="4" w:space="0" w:color="auto"/>
              <w:right w:val="single" w:sz="4" w:space="0" w:color="auto"/>
            </w:tcBorders>
            <w:shd w:val="clear" w:color="auto" w:fill="auto"/>
            <w:noWrap/>
            <w:vAlign w:val="center"/>
          </w:tcPr>
          <w:p w14:paraId="079402D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543CE0A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122</w:t>
            </w:r>
          </w:p>
        </w:tc>
      </w:tr>
      <w:tr w:rsidR="00165711" w:rsidRPr="00893804" w14:paraId="66B19F6F"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5CE8733"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Rounded-up RTP payload (bits)</w:t>
            </w:r>
          </w:p>
        </w:tc>
        <w:tc>
          <w:tcPr>
            <w:tcW w:w="680" w:type="dxa"/>
            <w:tcBorders>
              <w:top w:val="nil"/>
              <w:left w:val="nil"/>
              <w:bottom w:val="single" w:sz="4" w:space="0" w:color="auto"/>
              <w:right w:val="single" w:sz="4" w:space="0" w:color="auto"/>
            </w:tcBorders>
            <w:shd w:val="clear" w:color="auto" w:fill="auto"/>
            <w:noWrap/>
            <w:vAlign w:val="center"/>
          </w:tcPr>
          <w:p w14:paraId="3F258AA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1E448AA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376</w:t>
            </w:r>
          </w:p>
        </w:tc>
        <w:tc>
          <w:tcPr>
            <w:tcW w:w="680" w:type="dxa"/>
            <w:tcBorders>
              <w:top w:val="nil"/>
              <w:left w:val="nil"/>
              <w:bottom w:val="single" w:sz="4" w:space="0" w:color="auto"/>
              <w:right w:val="single" w:sz="4" w:space="0" w:color="auto"/>
            </w:tcBorders>
            <w:shd w:val="clear" w:color="auto" w:fill="auto"/>
            <w:noWrap/>
            <w:vAlign w:val="center"/>
          </w:tcPr>
          <w:p w14:paraId="4686D5D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528</w:t>
            </w:r>
          </w:p>
        </w:tc>
        <w:tc>
          <w:tcPr>
            <w:tcW w:w="680" w:type="dxa"/>
            <w:tcBorders>
              <w:top w:val="nil"/>
              <w:left w:val="nil"/>
              <w:bottom w:val="single" w:sz="4" w:space="0" w:color="auto"/>
              <w:right w:val="single" w:sz="4" w:space="0" w:color="auto"/>
            </w:tcBorders>
            <w:shd w:val="clear" w:color="auto" w:fill="auto"/>
            <w:noWrap/>
            <w:vAlign w:val="center"/>
          </w:tcPr>
          <w:p w14:paraId="3DC5ADE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592</w:t>
            </w:r>
          </w:p>
        </w:tc>
        <w:tc>
          <w:tcPr>
            <w:tcW w:w="680" w:type="dxa"/>
            <w:tcBorders>
              <w:top w:val="nil"/>
              <w:left w:val="nil"/>
              <w:bottom w:val="single" w:sz="4" w:space="0" w:color="auto"/>
              <w:right w:val="single" w:sz="4" w:space="0" w:color="auto"/>
            </w:tcBorders>
            <w:shd w:val="clear" w:color="auto" w:fill="auto"/>
            <w:noWrap/>
            <w:vAlign w:val="center"/>
          </w:tcPr>
          <w:p w14:paraId="63AC93B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656</w:t>
            </w:r>
          </w:p>
        </w:tc>
        <w:tc>
          <w:tcPr>
            <w:tcW w:w="680" w:type="dxa"/>
            <w:tcBorders>
              <w:top w:val="nil"/>
              <w:left w:val="nil"/>
              <w:bottom w:val="single" w:sz="4" w:space="0" w:color="auto"/>
              <w:right w:val="single" w:sz="4" w:space="0" w:color="auto"/>
            </w:tcBorders>
            <w:shd w:val="clear" w:color="auto" w:fill="auto"/>
            <w:noWrap/>
            <w:vAlign w:val="center"/>
          </w:tcPr>
          <w:p w14:paraId="6EAB9A6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752</w:t>
            </w:r>
          </w:p>
        </w:tc>
        <w:tc>
          <w:tcPr>
            <w:tcW w:w="680" w:type="dxa"/>
            <w:tcBorders>
              <w:top w:val="nil"/>
              <w:left w:val="nil"/>
              <w:bottom w:val="single" w:sz="4" w:space="0" w:color="auto"/>
              <w:right w:val="single" w:sz="4" w:space="0" w:color="auto"/>
            </w:tcBorders>
            <w:shd w:val="clear" w:color="auto" w:fill="auto"/>
            <w:noWrap/>
            <w:vAlign w:val="center"/>
          </w:tcPr>
          <w:p w14:paraId="4850950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816</w:t>
            </w:r>
          </w:p>
        </w:tc>
        <w:tc>
          <w:tcPr>
            <w:tcW w:w="680" w:type="dxa"/>
            <w:tcBorders>
              <w:top w:val="nil"/>
              <w:left w:val="nil"/>
              <w:bottom w:val="single" w:sz="4" w:space="0" w:color="auto"/>
              <w:right w:val="single" w:sz="4" w:space="0" w:color="auto"/>
            </w:tcBorders>
            <w:shd w:val="clear" w:color="auto" w:fill="auto"/>
            <w:noWrap/>
            <w:vAlign w:val="center"/>
          </w:tcPr>
          <w:p w14:paraId="5672EFF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944</w:t>
            </w:r>
          </w:p>
        </w:tc>
        <w:tc>
          <w:tcPr>
            <w:tcW w:w="680" w:type="dxa"/>
            <w:tcBorders>
              <w:top w:val="nil"/>
              <w:left w:val="nil"/>
              <w:bottom w:val="single" w:sz="4" w:space="0" w:color="auto"/>
              <w:right w:val="single" w:sz="4" w:space="0" w:color="auto"/>
            </w:tcBorders>
            <w:shd w:val="clear" w:color="auto" w:fill="auto"/>
            <w:noWrap/>
            <w:vAlign w:val="center"/>
          </w:tcPr>
          <w:p w14:paraId="126C7AD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976</w:t>
            </w:r>
          </w:p>
        </w:tc>
      </w:tr>
      <w:tr w:rsidR="00165711" w:rsidRPr="00893804" w14:paraId="5CC2D13D"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73E65E7"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tcBorders>
              <w:top w:val="nil"/>
              <w:left w:val="nil"/>
              <w:bottom w:val="single" w:sz="4" w:space="0" w:color="auto"/>
              <w:right w:val="single" w:sz="4" w:space="0" w:color="auto"/>
            </w:tcBorders>
            <w:shd w:val="clear" w:color="auto" w:fill="auto"/>
            <w:noWrap/>
            <w:vAlign w:val="center"/>
          </w:tcPr>
          <w:p w14:paraId="3FD81D1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0E0005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C79404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2A2B7C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770658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DF3633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D318B1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0B2035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8360DF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r>
      <w:tr w:rsidR="00165711" w:rsidRPr="00893804" w14:paraId="0AE2CD30"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8E1F6EA"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tcBorders>
              <w:top w:val="nil"/>
              <w:left w:val="nil"/>
              <w:bottom w:val="single" w:sz="4" w:space="0" w:color="auto"/>
              <w:right w:val="single" w:sz="4" w:space="0" w:color="auto"/>
            </w:tcBorders>
            <w:shd w:val="clear" w:color="auto" w:fill="auto"/>
            <w:noWrap/>
            <w:vAlign w:val="center"/>
          </w:tcPr>
          <w:p w14:paraId="4FCA3C1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C70D47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F94A2D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437ED5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09A122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1B653E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ABCBB0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560B32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9C6637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r>
      <w:tr w:rsidR="00165711" w:rsidRPr="00893804" w14:paraId="446A8123"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9E64EB4"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IPv4 header</w:t>
            </w:r>
          </w:p>
        </w:tc>
        <w:tc>
          <w:tcPr>
            <w:tcW w:w="680" w:type="dxa"/>
            <w:tcBorders>
              <w:top w:val="nil"/>
              <w:left w:val="nil"/>
              <w:bottom w:val="single" w:sz="4" w:space="0" w:color="auto"/>
              <w:right w:val="single" w:sz="4" w:space="0" w:color="auto"/>
            </w:tcBorders>
            <w:shd w:val="clear" w:color="auto" w:fill="auto"/>
            <w:noWrap/>
            <w:vAlign w:val="center"/>
          </w:tcPr>
          <w:p w14:paraId="536625E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10CA13C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366480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5E558D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A8DB0A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8BDF4D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1A65D82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5022556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5032B58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r>
      <w:tr w:rsidR="00165711" w:rsidRPr="00893804" w14:paraId="1FB06130"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4E9030A"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Total bits per 40 ms</w:t>
            </w:r>
          </w:p>
        </w:tc>
        <w:tc>
          <w:tcPr>
            <w:tcW w:w="680" w:type="dxa"/>
            <w:tcBorders>
              <w:top w:val="nil"/>
              <w:left w:val="nil"/>
              <w:bottom w:val="single" w:sz="4" w:space="0" w:color="auto"/>
              <w:right w:val="single" w:sz="4" w:space="0" w:color="auto"/>
            </w:tcBorders>
            <w:shd w:val="clear" w:color="auto" w:fill="auto"/>
            <w:noWrap/>
            <w:vAlign w:val="center"/>
          </w:tcPr>
          <w:p w14:paraId="3A2682F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600</w:t>
            </w:r>
          </w:p>
        </w:tc>
        <w:tc>
          <w:tcPr>
            <w:tcW w:w="680" w:type="dxa"/>
            <w:tcBorders>
              <w:top w:val="nil"/>
              <w:left w:val="nil"/>
              <w:bottom w:val="single" w:sz="4" w:space="0" w:color="auto"/>
              <w:right w:val="single" w:sz="4" w:space="0" w:color="auto"/>
            </w:tcBorders>
            <w:shd w:val="clear" w:color="auto" w:fill="auto"/>
            <w:noWrap/>
            <w:vAlign w:val="center"/>
          </w:tcPr>
          <w:p w14:paraId="727BA3A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696</w:t>
            </w:r>
          </w:p>
        </w:tc>
        <w:tc>
          <w:tcPr>
            <w:tcW w:w="680" w:type="dxa"/>
            <w:tcBorders>
              <w:top w:val="nil"/>
              <w:left w:val="nil"/>
              <w:bottom w:val="single" w:sz="4" w:space="0" w:color="auto"/>
              <w:right w:val="single" w:sz="4" w:space="0" w:color="auto"/>
            </w:tcBorders>
            <w:shd w:val="clear" w:color="auto" w:fill="auto"/>
            <w:noWrap/>
            <w:vAlign w:val="center"/>
          </w:tcPr>
          <w:p w14:paraId="0C435BE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848</w:t>
            </w:r>
          </w:p>
        </w:tc>
        <w:tc>
          <w:tcPr>
            <w:tcW w:w="680" w:type="dxa"/>
            <w:tcBorders>
              <w:top w:val="nil"/>
              <w:left w:val="nil"/>
              <w:bottom w:val="single" w:sz="4" w:space="0" w:color="auto"/>
              <w:right w:val="single" w:sz="4" w:space="0" w:color="auto"/>
            </w:tcBorders>
            <w:shd w:val="clear" w:color="auto" w:fill="auto"/>
            <w:noWrap/>
            <w:vAlign w:val="center"/>
          </w:tcPr>
          <w:p w14:paraId="0F28580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912</w:t>
            </w:r>
          </w:p>
        </w:tc>
        <w:tc>
          <w:tcPr>
            <w:tcW w:w="680" w:type="dxa"/>
            <w:tcBorders>
              <w:top w:val="nil"/>
              <w:left w:val="nil"/>
              <w:bottom w:val="single" w:sz="4" w:space="0" w:color="auto"/>
              <w:right w:val="single" w:sz="4" w:space="0" w:color="auto"/>
            </w:tcBorders>
            <w:shd w:val="clear" w:color="auto" w:fill="auto"/>
            <w:noWrap/>
            <w:vAlign w:val="center"/>
          </w:tcPr>
          <w:p w14:paraId="19C69CA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976</w:t>
            </w:r>
          </w:p>
        </w:tc>
        <w:tc>
          <w:tcPr>
            <w:tcW w:w="680" w:type="dxa"/>
            <w:tcBorders>
              <w:top w:val="nil"/>
              <w:left w:val="nil"/>
              <w:bottom w:val="single" w:sz="4" w:space="0" w:color="auto"/>
              <w:right w:val="single" w:sz="4" w:space="0" w:color="auto"/>
            </w:tcBorders>
            <w:shd w:val="clear" w:color="auto" w:fill="auto"/>
            <w:noWrap/>
            <w:vAlign w:val="center"/>
          </w:tcPr>
          <w:p w14:paraId="73737EE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1072</w:t>
            </w:r>
          </w:p>
        </w:tc>
        <w:tc>
          <w:tcPr>
            <w:tcW w:w="680" w:type="dxa"/>
            <w:tcBorders>
              <w:top w:val="nil"/>
              <w:left w:val="nil"/>
              <w:bottom w:val="single" w:sz="4" w:space="0" w:color="auto"/>
              <w:right w:val="single" w:sz="4" w:space="0" w:color="auto"/>
            </w:tcBorders>
            <w:shd w:val="clear" w:color="auto" w:fill="auto"/>
            <w:noWrap/>
            <w:vAlign w:val="center"/>
          </w:tcPr>
          <w:p w14:paraId="30D8BA3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1136</w:t>
            </w:r>
          </w:p>
        </w:tc>
        <w:tc>
          <w:tcPr>
            <w:tcW w:w="680" w:type="dxa"/>
            <w:tcBorders>
              <w:top w:val="nil"/>
              <w:left w:val="nil"/>
              <w:bottom w:val="single" w:sz="4" w:space="0" w:color="auto"/>
              <w:right w:val="single" w:sz="4" w:space="0" w:color="auto"/>
            </w:tcBorders>
            <w:shd w:val="clear" w:color="auto" w:fill="auto"/>
            <w:noWrap/>
            <w:vAlign w:val="center"/>
          </w:tcPr>
          <w:p w14:paraId="056C965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1264</w:t>
            </w:r>
          </w:p>
        </w:tc>
        <w:tc>
          <w:tcPr>
            <w:tcW w:w="680" w:type="dxa"/>
            <w:tcBorders>
              <w:top w:val="nil"/>
              <w:left w:val="nil"/>
              <w:bottom w:val="single" w:sz="4" w:space="0" w:color="auto"/>
              <w:right w:val="single" w:sz="4" w:space="0" w:color="auto"/>
            </w:tcBorders>
            <w:shd w:val="clear" w:color="auto" w:fill="auto"/>
            <w:noWrap/>
            <w:vAlign w:val="center"/>
          </w:tcPr>
          <w:p w14:paraId="31D0509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1296</w:t>
            </w:r>
          </w:p>
        </w:tc>
      </w:tr>
      <w:tr w:rsidR="00165711" w:rsidRPr="00893804" w14:paraId="09E67B64"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C8D27FB"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tcBorders>
              <w:top w:val="nil"/>
              <w:left w:val="nil"/>
              <w:bottom w:val="single" w:sz="4" w:space="0" w:color="auto"/>
              <w:right w:val="single" w:sz="4" w:space="0" w:color="auto"/>
            </w:tcBorders>
            <w:shd w:val="clear" w:color="auto" w:fill="auto"/>
            <w:noWrap/>
            <w:vAlign w:val="center"/>
          </w:tcPr>
          <w:p w14:paraId="5E43B53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668B70B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17.4</w:t>
            </w:r>
          </w:p>
        </w:tc>
        <w:tc>
          <w:tcPr>
            <w:tcW w:w="680" w:type="dxa"/>
            <w:tcBorders>
              <w:top w:val="nil"/>
              <w:left w:val="nil"/>
              <w:bottom w:val="single" w:sz="4" w:space="0" w:color="auto"/>
              <w:right w:val="single" w:sz="4" w:space="0" w:color="auto"/>
            </w:tcBorders>
            <w:shd w:val="clear" w:color="auto" w:fill="auto"/>
            <w:noWrap/>
            <w:vAlign w:val="center"/>
          </w:tcPr>
          <w:p w14:paraId="0E71159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21.2</w:t>
            </w:r>
          </w:p>
        </w:tc>
        <w:tc>
          <w:tcPr>
            <w:tcW w:w="680" w:type="dxa"/>
            <w:tcBorders>
              <w:top w:val="nil"/>
              <w:left w:val="nil"/>
              <w:bottom w:val="single" w:sz="4" w:space="0" w:color="auto"/>
              <w:right w:val="single" w:sz="4" w:space="0" w:color="auto"/>
            </w:tcBorders>
            <w:shd w:val="clear" w:color="auto" w:fill="auto"/>
            <w:noWrap/>
            <w:vAlign w:val="center"/>
          </w:tcPr>
          <w:p w14:paraId="235649A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22.8</w:t>
            </w:r>
          </w:p>
        </w:tc>
        <w:tc>
          <w:tcPr>
            <w:tcW w:w="680" w:type="dxa"/>
            <w:tcBorders>
              <w:top w:val="nil"/>
              <w:left w:val="nil"/>
              <w:bottom w:val="single" w:sz="4" w:space="0" w:color="auto"/>
              <w:right w:val="single" w:sz="4" w:space="0" w:color="auto"/>
            </w:tcBorders>
            <w:shd w:val="clear" w:color="auto" w:fill="auto"/>
            <w:noWrap/>
            <w:vAlign w:val="center"/>
          </w:tcPr>
          <w:p w14:paraId="40535E0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24.4</w:t>
            </w:r>
          </w:p>
        </w:tc>
        <w:tc>
          <w:tcPr>
            <w:tcW w:w="680" w:type="dxa"/>
            <w:tcBorders>
              <w:top w:val="nil"/>
              <w:left w:val="nil"/>
              <w:bottom w:val="single" w:sz="4" w:space="0" w:color="auto"/>
              <w:right w:val="single" w:sz="4" w:space="0" w:color="auto"/>
            </w:tcBorders>
            <w:shd w:val="clear" w:color="auto" w:fill="auto"/>
            <w:noWrap/>
            <w:vAlign w:val="center"/>
          </w:tcPr>
          <w:p w14:paraId="594C449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26.8</w:t>
            </w:r>
          </w:p>
        </w:tc>
        <w:tc>
          <w:tcPr>
            <w:tcW w:w="680" w:type="dxa"/>
            <w:tcBorders>
              <w:top w:val="nil"/>
              <w:left w:val="nil"/>
              <w:bottom w:val="single" w:sz="4" w:space="0" w:color="auto"/>
              <w:right w:val="single" w:sz="4" w:space="0" w:color="auto"/>
            </w:tcBorders>
            <w:shd w:val="clear" w:color="auto" w:fill="auto"/>
            <w:noWrap/>
            <w:vAlign w:val="center"/>
          </w:tcPr>
          <w:p w14:paraId="5DF0E25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7D293E3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31.6</w:t>
            </w:r>
          </w:p>
        </w:tc>
        <w:tc>
          <w:tcPr>
            <w:tcW w:w="680" w:type="dxa"/>
            <w:tcBorders>
              <w:top w:val="nil"/>
              <w:left w:val="nil"/>
              <w:bottom w:val="single" w:sz="4" w:space="0" w:color="auto"/>
              <w:right w:val="single" w:sz="4" w:space="0" w:color="auto"/>
            </w:tcBorders>
            <w:shd w:val="clear" w:color="auto" w:fill="auto"/>
            <w:noWrap/>
            <w:vAlign w:val="center"/>
          </w:tcPr>
          <w:p w14:paraId="3244867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32.4</w:t>
            </w:r>
          </w:p>
        </w:tc>
      </w:tr>
      <w:tr w:rsidR="00165711" w:rsidRPr="00893804" w14:paraId="6E4594B5"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A1852BD"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tcBorders>
              <w:top w:val="nil"/>
              <w:left w:val="nil"/>
              <w:bottom w:val="single" w:sz="4" w:space="0" w:color="auto"/>
              <w:right w:val="single" w:sz="4" w:space="0" w:color="auto"/>
            </w:tcBorders>
            <w:shd w:val="clear" w:color="auto" w:fill="auto"/>
            <w:noWrap/>
            <w:vAlign w:val="center"/>
          </w:tcPr>
          <w:p w14:paraId="422B0B5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085E7A3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2B8394F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71F7247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313EEDC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25</w:t>
            </w:r>
          </w:p>
        </w:tc>
        <w:tc>
          <w:tcPr>
            <w:tcW w:w="680" w:type="dxa"/>
            <w:tcBorders>
              <w:top w:val="nil"/>
              <w:left w:val="nil"/>
              <w:bottom w:val="single" w:sz="4" w:space="0" w:color="auto"/>
              <w:right w:val="single" w:sz="4" w:space="0" w:color="auto"/>
            </w:tcBorders>
            <w:shd w:val="clear" w:color="auto" w:fill="auto"/>
            <w:noWrap/>
            <w:vAlign w:val="center"/>
          </w:tcPr>
          <w:p w14:paraId="5634D19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4358A58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3AD4186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75B9A6E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33</w:t>
            </w:r>
          </w:p>
        </w:tc>
      </w:tr>
    </w:tbl>
    <w:p w14:paraId="7E66D006" w14:textId="77777777" w:rsidR="00165711" w:rsidRPr="00E55425" w:rsidRDefault="00165711" w:rsidP="00165711">
      <w:pPr>
        <w:jc w:val="center"/>
        <w:rPr>
          <w:rFonts w:ascii="Arial" w:hAnsi="Arial" w:cs="Arial"/>
          <w:b/>
          <w:sz w:val="18"/>
          <w:szCs w:val="18"/>
        </w:rPr>
      </w:pPr>
    </w:p>
    <w:p w14:paraId="49476227" w14:textId="77777777" w:rsidR="00165711" w:rsidRPr="00E55425" w:rsidRDefault="00165711" w:rsidP="003265CD">
      <w:pPr>
        <w:pStyle w:val="TH"/>
      </w:pPr>
      <w:r w:rsidRPr="00E55425">
        <w:t>Table K.14: Computation of b=AS for AMR-WB (IPv6, ptime=40, bandwidth-efficient mode)</w:t>
      </w:r>
    </w:p>
    <w:tbl>
      <w:tblPr>
        <w:tblW w:w="896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tblGrid>
      <w:tr w:rsidR="00165711" w:rsidRPr="00893804" w14:paraId="022C3ACF" w14:textId="77777777">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8D4244" w14:textId="77777777" w:rsidR="00165711" w:rsidRPr="00893804" w:rsidRDefault="00165711" w:rsidP="003265CD">
            <w:pPr>
              <w:keepNext/>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0340B37"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79EEEA9"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7368D47"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2D6CC5D"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56AD104"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DE1805D"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F0637A4"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C916FD5"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27C35E4"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23.85</w:t>
            </w:r>
          </w:p>
        </w:tc>
      </w:tr>
      <w:tr w:rsidR="00165711" w:rsidRPr="00893804" w14:paraId="1DDD10CC"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5D8B58B"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tcBorders>
              <w:top w:val="nil"/>
              <w:left w:val="nil"/>
              <w:bottom w:val="single" w:sz="4" w:space="0" w:color="auto"/>
              <w:right w:val="single" w:sz="4" w:space="0" w:color="auto"/>
            </w:tcBorders>
            <w:shd w:val="clear" w:color="auto" w:fill="auto"/>
            <w:noWrap/>
            <w:vAlign w:val="center"/>
          </w:tcPr>
          <w:p w14:paraId="15B984F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092FD99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0BBC57F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5387893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11A76E0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5F33D53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6288337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1E2B3FD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7C3BD16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477</w:t>
            </w:r>
          </w:p>
        </w:tc>
      </w:tr>
      <w:tr w:rsidR="00165711" w:rsidRPr="00893804" w14:paraId="061C0456"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4DA1463"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tcBorders>
              <w:top w:val="nil"/>
              <w:left w:val="nil"/>
              <w:bottom w:val="single" w:sz="4" w:space="0" w:color="auto"/>
              <w:right w:val="single" w:sz="4" w:space="0" w:color="auto"/>
            </w:tcBorders>
            <w:shd w:val="clear" w:color="auto" w:fill="auto"/>
            <w:noWrap/>
            <w:vAlign w:val="center"/>
          </w:tcPr>
          <w:p w14:paraId="7D4CEF3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0B829F6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D29D45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8C4B22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CF2544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79751A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7323457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B2C8DA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742BB6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r>
      <w:tr w:rsidR="00165711" w:rsidRPr="00893804" w14:paraId="3C515A06"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BDF0745"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tcBorders>
              <w:top w:val="nil"/>
              <w:left w:val="nil"/>
              <w:bottom w:val="single" w:sz="4" w:space="0" w:color="auto"/>
              <w:right w:val="single" w:sz="4" w:space="0" w:color="auto"/>
            </w:tcBorders>
            <w:shd w:val="clear" w:color="auto" w:fill="auto"/>
            <w:noWrap/>
            <w:vAlign w:val="center"/>
          </w:tcPr>
          <w:p w14:paraId="3626CC7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097EC86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370</w:t>
            </w:r>
          </w:p>
        </w:tc>
        <w:tc>
          <w:tcPr>
            <w:tcW w:w="680" w:type="dxa"/>
            <w:tcBorders>
              <w:top w:val="nil"/>
              <w:left w:val="nil"/>
              <w:bottom w:val="single" w:sz="4" w:space="0" w:color="auto"/>
              <w:right w:val="single" w:sz="4" w:space="0" w:color="auto"/>
            </w:tcBorders>
            <w:shd w:val="clear" w:color="auto" w:fill="auto"/>
            <w:noWrap/>
            <w:vAlign w:val="center"/>
          </w:tcPr>
          <w:p w14:paraId="5FD9C7D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522</w:t>
            </w:r>
          </w:p>
        </w:tc>
        <w:tc>
          <w:tcPr>
            <w:tcW w:w="680" w:type="dxa"/>
            <w:tcBorders>
              <w:top w:val="nil"/>
              <w:left w:val="nil"/>
              <w:bottom w:val="single" w:sz="4" w:space="0" w:color="auto"/>
              <w:right w:val="single" w:sz="4" w:space="0" w:color="auto"/>
            </w:tcBorders>
            <w:shd w:val="clear" w:color="auto" w:fill="auto"/>
            <w:noWrap/>
            <w:vAlign w:val="center"/>
          </w:tcPr>
          <w:p w14:paraId="40D563F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586</w:t>
            </w:r>
          </w:p>
        </w:tc>
        <w:tc>
          <w:tcPr>
            <w:tcW w:w="680" w:type="dxa"/>
            <w:tcBorders>
              <w:top w:val="nil"/>
              <w:left w:val="nil"/>
              <w:bottom w:val="single" w:sz="4" w:space="0" w:color="auto"/>
              <w:right w:val="single" w:sz="4" w:space="0" w:color="auto"/>
            </w:tcBorders>
            <w:shd w:val="clear" w:color="auto" w:fill="auto"/>
            <w:noWrap/>
            <w:vAlign w:val="center"/>
          </w:tcPr>
          <w:p w14:paraId="5567FBA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650</w:t>
            </w:r>
          </w:p>
        </w:tc>
        <w:tc>
          <w:tcPr>
            <w:tcW w:w="680" w:type="dxa"/>
            <w:tcBorders>
              <w:top w:val="nil"/>
              <w:left w:val="nil"/>
              <w:bottom w:val="single" w:sz="4" w:space="0" w:color="auto"/>
              <w:right w:val="single" w:sz="4" w:space="0" w:color="auto"/>
            </w:tcBorders>
            <w:shd w:val="clear" w:color="auto" w:fill="auto"/>
            <w:noWrap/>
            <w:vAlign w:val="center"/>
          </w:tcPr>
          <w:p w14:paraId="112E0D1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746</w:t>
            </w:r>
          </w:p>
        </w:tc>
        <w:tc>
          <w:tcPr>
            <w:tcW w:w="680" w:type="dxa"/>
            <w:tcBorders>
              <w:top w:val="nil"/>
              <w:left w:val="nil"/>
              <w:bottom w:val="single" w:sz="4" w:space="0" w:color="auto"/>
              <w:right w:val="single" w:sz="4" w:space="0" w:color="auto"/>
            </w:tcBorders>
            <w:shd w:val="clear" w:color="auto" w:fill="auto"/>
            <w:noWrap/>
            <w:vAlign w:val="center"/>
          </w:tcPr>
          <w:p w14:paraId="2EB9C40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810</w:t>
            </w:r>
          </w:p>
        </w:tc>
        <w:tc>
          <w:tcPr>
            <w:tcW w:w="680" w:type="dxa"/>
            <w:tcBorders>
              <w:top w:val="nil"/>
              <w:left w:val="nil"/>
              <w:bottom w:val="single" w:sz="4" w:space="0" w:color="auto"/>
              <w:right w:val="single" w:sz="4" w:space="0" w:color="auto"/>
            </w:tcBorders>
            <w:shd w:val="clear" w:color="auto" w:fill="auto"/>
            <w:noWrap/>
            <w:vAlign w:val="center"/>
          </w:tcPr>
          <w:p w14:paraId="27A2777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938</w:t>
            </w:r>
          </w:p>
        </w:tc>
        <w:tc>
          <w:tcPr>
            <w:tcW w:w="680" w:type="dxa"/>
            <w:tcBorders>
              <w:top w:val="nil"/>
              <w:left w:val="nil"/>
              <w:bottom w:val="single" w:sz="4" w:space="0" w:color="auto"/>
              <w:right w:val="single" w:sz="4" w:space="0" w:color="auto"/>
            </w:tcBorders>
            <w:shd w:val="clear" w:color="auto" w:fill="auto"/>
            <w:noWrap/>
            <w:vAlign w:val="center"/>
          </w:tcPr>
          <w:p w14:paraId="1ECD12A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970</w:t>
            </w:r>
          </w:p>
        </w:tc>
      </w:tr>
      <w:tr w:rsidR="00165711" w:rsidRPr="00893804" w14:paraId="25C0463C"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7F76B5A"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payload (bytes)</w:t>
            </w:r>
          </w:p>
        </w:tc>
        <w:tc>
          <w:tcPr>
            <w:tcW w:w="680" w:type="dxa"/>
            <w:tcBorders>
              <w:top w:val="nil"/>
              <w:left w:val="nil"/>
              <w:bottom w:val="single" w:sz="4" w:space="0" w:color="auto"/>
              <w:right w:val="single" w:sz="4" w:space="0" w:color="auto"/>
            </w:tcBorders>
            <w:shd w:val="clear" w:color="auto" w:fill="auto"/>
            <w:noWrap/>
            <w:vAlign w:val="center"/>
          </w:tcPr>
          <w:p w14:paraId="09DE270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2A8AF38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46.25</w:t>
            </w:r>
          </w:p>
        </w:tc>
        <w:tc>
          <w:tcPr>
            <w:tcW w:w="680" w:type="dxa"/>
            <w:tcBorders>
              <w:top w:val="nil"/>
              <w:left w:val="nil"/>
              <w:bottom w:val="single" w:sz="4" w:space="0" w:color="auto"/>
              <w:right w:val="single" w:sz="4" w:space="0" w:color="auto"/>
            </w:tcBorders>
            <w:shd w:val="clear" w:color="auto" w:fill="auto"/>
            <w:noWrap/>
            <w:vAlign w:val="center"/>
          </w:tcPr>
          <w:p w14:paraId="2FAD7BA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65.25</w:t>
            </w:r>
          </w:p>
        </w:tc>
        <w:tc>
          <w:tcPr>
            <w:tcW w:w="680" w:type="dxa"/>
            <w:tcBorders>
              <w:top w:val="nil"/>
              <w:left w:val="nil"/>
              <w:bottom w:val="single" w:sz="4" w:space="0" w:color="auto"/>
              <w:right w:val="single" w:sz="4" w:space="0" w:color="auto"/>
            </w:tcBorders>
            <w:shd w:val="clear" w:color="auto" w:fill="auto"/>
            <w:noWrap/>
            <w:vAlign w:val="center"/>
          </w:tcPr>
          <w:p w14:paraId="2D6D87F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73.25</w:t>
            </w:r>
          </w:p>
        </w:tc>
        <w:tc>
          <w:tcPr>
            <w:tcW w:w="680" w:type="dxa"/>
            <w:tcBorders>
              <w:top w:val="nil"/>
              <w:left w:val="nil"/>
              <w:bottom w:val="single" w:sz="4" w:space="0" w:color="auto"/>
              <w:right w:val="single" w:sz="4" w:space="0" w:color="auto"/>
            </w:tcBorders>
            <w:shd w:val="clear" w:color="auto" w:fill="auto"/>
            <w:noWrap/>
            <w:vAlign w:val="center"/>
          </w:tcPr>
          <w:p w14:paraId="5E04ECF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81.25</w:t>
            </w:r>
          </w:p>
        </w:tc>
        <w:tc>
          <w:tcPr>
            <w:tcW w:w="680" w:type="dxa"/>
            <w:tcBorders>
              <w:top w:val="nil"/>
              <w:left w:val="nil"/>
              <w:bottom w:val="single" w:sz="4" w:space="0" w:color="auto"/>
              <w:right w:val="single" w:sz="4" w:space="0" w:color="auto"/>
            </w:tcBorders>
            <w:shd w:val="clear" w:color="auto" w:fill="auto"/>
            <w:noWrap/>
            <w:vAlign w:val="center"/>
          </w:tcPr>
          <w:p w14:paraId="7E036CF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93.25</w:t>
            </w:r>
          </w:p>
        </w:tc>
        <w:tc>
          <w:tcPr>
            <w:tcW w:w="680" w:type="dxa"/>
            <w:tcBorders>
              <w:top w:val="nil"/>
              <w:left w:val="nil"/>
              <w:bottom w:val="single" w:sz="4" w:space="0" w:color="auto"/>
              <w:right w:val="single" w:sz="4" w:space="0" w:color="auto"/>
            </w:tcBorders>
            <w:shd w:val="clear" w:color="auto" w:fill="auto"/>
            <w:noWrap/>
            <w:vAlign w:val="center"/>
          </w:tcPr>
          <w:p w14:paraId="6478F4A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101.3</w:t>
            </w:r>
          </w:p>
        </w:tc>
        <w:tc>
          <w:tcPr>
            <w:tcW w:w="680" w:type="dxa"/>
            <w:tcBorders>
              <w:top w:val="nil"/>
              <w:left w:val="nil"/>
              <w:bottom w:val="single" w:sz="4" w:space="0" w:color="auto"/>
              <w:right w:val="single" w:sz="4" w:space="0" w:color="auto"/>
            </w:tcBorders>
            <w:shd w:val="clear" w:color="auto" w:fill="auto"/>
            <w:noWrap/>
            <w:vAlign w:val="center"/>
          </w:tcPr>
          <w:p w14:paraId="0F4ECDA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117.3</w:t>
            </w:r>
          </w:p>
        </w:tc>
        <w:tc>
          <w:tcPr>
            <w:tcW w:w="680" w:type="dxa"/>
            <w:tcBorders>
              <w:top w:val="nil"/>
              <w:left w:val="nil"/>
              <w:bottom w:val="single" w:sz="4" w:space="0" w:color="auto"/>
              <w:right w:val="single" w:sz="4" w:space="0" w:color="auto"/>
            </w:tcBorders>
            <w:shd w:val="clear" w:color="auto" w:fill="auto"/>
            <w:noWrap/>
            <w:vAlign w:val="center"/>
          </w:tcPr>
          <w:p w14:paraId="5D33C2A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121.25</w:t>
            </w:r>
          </w:p>
        </w:tc>
      </w:tr>
      <w:tr w:rsidR="00165711" w:rsidRPr="00893804" w14:paraId="3D91981D"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C53280A"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RTP payload (bytes)</w:t>
            </w:r>
          </w:p>
        </w:tc>
        <w:tc>
          <w:tcPr>
            <w:tcW w:w="680" w:type="dxa"/>
            <w:tcBorders>
              <w:top w:val="nil"/>
              <w:left w:val="nil"/>
              <w:bottom w:val="single" w:sz="4" w:space="0" w:color="auto"/>
              <w:right w:val="single" w:sz="4" w:space="0" w:color="auto"/>
            </w:tcBorders>
            <w:shd w:val="clear" w:color="auto" w:fill="auto"/>
            <w:noWrap/>
            <w:vAlign w:val="center"/>
          </w:tcPr>
          <w:p w14:paraId="7D33E2F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4A972E0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47</w:t>
            </w:r>
          </w:p>
        </w:tc>
        <w:tc>
          <w:tcPr>
            <w:tcW w:w="680" w:type="dxa"/>
            <w:tcBorders>
              <w:top w:val="nil"/>
              <w:left w:val="nil"/>
              <w:bottom w:val="single" w:sz="4" w:space="0" w:color="auto"/>
              <w:right w:val="single" w:sz="4" w:space="0" w:color="auto"/>
            </w:tcBorders>
            <w:shd w:val="clear" w:color="auto" w:fill="auto"/>
            <w:noWrap/>
            <w:vAlign w:val="center"/>
          </w:tcPr>
          <w:p w14:paraId="24CE2FD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66</w:t>
            </w:r>
          </w:p>
        </w:tc>
        <w:tc>
          <w:tcPr>
            <w:tcW w:w="680" w:type="dxa"/>
            <w:tcBorders>
              <w:top w:val="nil"/>
              <w:left w:val="nil"/>
              <w:bottom w:val="single" w:sz="4" w:space="0" w:color="auto"/>
              <w:right w:val="single" w:sz="4" w:space="0" w:color="auto"/>
            </w:tcBorders>
            <w:shd w:val="clear" w:color="auto" w:fill="auto"/>
            <w:noWrap/>
            <w:vAlign w:val="center"/>
          </w:tcPr>
          <w:p w14:paraId="150E2EC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74</w:t>
            </w:r>
          </w:p>
        </w:tc>
        <w:tc>
          <w:tcPr>
            <w:tcW w:w="680" w:type="dxa"/>
            <w:tcBorders>
              <w:top w:val="nil"/>
              <w:left w:val="nil"/>
              <w:bottom w:val="single" w:sz="4" w:space="0" w:color="auto"/>
              <w:right w:val="single" w:sz="4" w:space="0" w:color="auto"/>
            </w:tcBorders>
            <w:shd w:val="clear" w:color="auto" w:fill="auto"/>
            <w:noWrap/>
            <w:vAlign w:val="center"/>
          </w:tcPr>
          <w:p w14:paraId="5C24B8A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82</w:t>
            </w:r>
          </w:p>
        </w:tc>
        <w:tc>
          <w:tcPr>
            <w:tcW w:w="680" w:type="dxa"/>
            <w:tcBorders>
              <w:top w:val="nil"/>
              <w:left w:val="nil"/>
              <w:bottom w:val="single" w:sz="4" w:space="0" w:color="auto"/>
              <w:right w:val="single" w:sz="4" w:space="0" w:color="auto"/>
            </w:tcBorders>
            <w:shd w:val="clear" w:color="auto" w:fill="auto"/>
            <w:noWrap/>
            <w:vAlign w:val="center"/>
          </w:tcPr>
          <w:p w14:paraId="07CC689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94</w:t>
            </w:r>
          </w:p>
        </w:tc>
        <w:tc>
          <w:tcPr>
            <w:tcW w:w="680" w:type="dxa"/>
            <w:tcBorders>
              <w:top w:val="nil"/>
              <w:left w:val="nil"/>
              <w:bottom w:val="single" w:sz="4" w:space="0" w:color="auto"/>
              <w:right w:val="single" w:sz="4" w:space="0" w:color="auto"/>
            </w:tcBorders>
            <w:shd w:val="clear" w:color="auto" w:fill="auto"/>
            <w:noWrap/>
            <w:vAlign w:val="center"/>
          </w:tcPr>
          <w:p w14:paraId="47D40EE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102</w:t>
            </w:r>
          </w:p>
        </w:tc>
        <w:tc>
          <w:tcPr>
            <w:tcW w:w="680" w:type="dxa"/>
            <w:tcBorders>
              <w:top w:val="nil"/>
              <w:left w:val="nil"/>
              <w:bottom w:val="single" w:sz="4" w:space="0" w:color="auto"/>
              <w:right w:val="single" w:sz="4" w:space="0" w:color="auto"/>
            </w:tcBorders>
            <w:shd w:val="clear" w:color="auto" w:fill="auto"/>
            <w:noWrap/>
            <w:vAlign w:val="center"/>
          </w:tcPr>
          <w:p w14:paraId="2D4C0B9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59661DC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122</w:t>
            </w:r>
          </w:p>
        </w:tc>
      </w:tr>
      <w:tr w:rsidR="00165711" w:rsidRPr="00893804" w14:paraId="4D5A1394"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5856030"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RTP payload (bits)</w:t>
            </w:r>
          </w:p>
        </w:tc>
        <w:tc>
          <w:tcPr>
            <w:tcW w:w="680" w:type="dxa"/>
            <w:tcBorders>
              <w:top w:val="nil"/>
              <w:left w:val="nil"/>
              <w:bottom w:val="single" w:sz="4" w:space="0" w:color="auto"/>
              <w:right w:val="single" w:sz="4" w:space="0" w:color="auto"/>
            </w:tcBorders>
            <w:shd w:val="clear" w:color="auto" w:fill="auto"/>
            <w:noWrap/>
            <w:vAlign w:val="center"/>
          </w:tcPr>
          <w:p w14:paraId="38C7C82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6355B11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376</w:t>
            </w:r>
          </w:p>
        </w:tc>
        <w:tc>
          <w:tcPr>
            <w:tcW w:w="680" w:type="dxa"/>
            <w:tcBorders>
              <w:top w:val="nil"/>
              <w:left w:val="nil"/>
              <w:bottom w:val="single" w:sz="4" w:space="0" w:color="auto"/>
              <w:right w:val="single" w:sz="4" w:space="0" w:color="auto"/>
            </w:tcBorders>
            <w:shd w:val="clear" w:color="auto" w:fill="auto"/>
            <w:noWrap/>
            <w:vAlign w:val="center"/>
          </w:tcPr>
          <w:p w14:paraId="6978B3E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528</w:t>
            </w:r>
          </w:p>
        </w:tc>
        <w:tc>
          <w:tcPr>
            <w:tcW w:w="680" w:type="dxa"/>
            <w:tcBorders>
              <w:top w:val="nil"/>
              <w:left w:val="nil"/>
              <w:bottom w:val="single" w:sz="4" w:space="0" w:color="auto"/>
              <w:right w:val="single" w:sz="4" w:space="0" w:color="auto"/>
            </w:tcBorders>
            <w:shd w:val="clear" w:color="auto" w:fill="auto"/>
            <w:noWrap/>
            <w:vAlign w:val="center"/>
          </w:tcPr>
          <w:p w14:paraId="569A5CE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592</w:t>
            </w:r>
          </w:p>
        </w:tc>
        <w:tc>
          <w:tcPr>
            <w:tcW w:w="680" w:type="dxa"/>
            <w:tcBorders>
              <w:top w:val="nil"/>
              <w:left w:val="nil"/>
              <w:bottom w:val="single" w:sz="4" w:space="0" w:color="auto"/>
              <w:right w:val="single" w:sz="4" w:space="0" w:color="auto"/>
            </w:tcBorders>
            <w:shd w:val="clear" w:color="auto" w:fill="auto"/>
            <w:noWrap/>
            <w:vAlign w:val="center"/>
          </w:tcPr>
          <w:p w14:paraId="7AEA649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656</w:t>
            </w:r>
          </w:p>
        </w:tc>
        <w:tc>
          <w:tcPr>
            <w:tcW w:w="680" w:type="dxa"/>
            <w:tcBorders>
              <w:top w:val="nil"/>
              <w:left w:val="nil"/>
              <w:bottom w:val="single" w:sz="4" w:space="0" w:color="auto"/>
              <w:right w:val="single" w:sz="4" w:space="0" w:color="auto"/>
            </w:tcBorders>
            <w:shd w:val="clear" w:color="auto" w:fill="auto"/>
            <w:noWrap/>
            <w:vAlign w:val="center"/>
          </w:tcPr>
          <w:p w14:paraId="0D22569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752</w:t>
            </w:r>
          </w:p>
        </w:tc>
        <w:tc>
          <w:tcPr>
            <w:tcW w:w="680" w:type="dxa"/>
            <w:tcBorders>
              <w:top w:val="nil"/>
              <w:left w:val="nil"/>
              <w:bottom w:val="single" w:sz="4" w:space="0" w:color="auto"/>
              <w:right w:val="single" w:sz="4" w:space="0" w:color="auto"/>
            </w:tcBorders>
            <w:shd w:val="clear" w:color="auto" w:fill="auto"/>
            <w:noWrap/>
            <w:vAlign w:val="center"/>
          </w:tcPr>
          <w:p w14:paraId="7961A9C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816</w:t>
            </w:r>
          </w:p>
        </w:tc>
        <w:tc>
          <w:tcPr>
            <w:tcW w:w="680" w:type="dxa"/>
            <w:tcBorders>
              <w:top w:val="nil"/>
              <w:left w:val="nil"/>
              <w:bottom w:val="single" w:sz="4" w:space="0" w:color="auto"/>
              <w:right w:val="single" w:sz="4" w:space="0" w:color="auto"/>
            </w:tcBorders>
            <w:shd w:val="clear" w:color="auto" w:fill="auto"/>
            <w:noWrap/>
            <w:vAlign w:val="center"/>
          </w:tcPr>
          <w:p w14:paraId="32BC762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944</w:t>
            </w:r>
          </w:p>
        </w:tc>
        <w:tc>
          <w:tcPr>
            <w:tcW w:w="680" w:type="dxa"/>
            <w:tcBorders>
              <w:top w:val="nil"/>
              <w:left w:val="nil"/>
              <w:bottom w:val="single" w:sz="4" w:space="0" w:color="auto"/>
              <w:right w:val="single" w:sz="4" w:space="0" w:color="auto"/>
            </w:tcBorders>
            <w:shd w:val="clear" w:color="auto" w:fill="auto"/>
            <w:noWrap/>
            <w:vAlign w:val="center"/>
          </w:tcPr>
          <w:p w14:paraId="030E0EC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976</w:t>
            </w:r>
          </w:p>
        </w:tc>
      </w:tr>
      <w:tr w:rsidR="00165711" w:rsidRPr="00893804" w14:paraId="0209CFDA"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3ADF774"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tcBorders>
              <w:top w:val="nil"/>
              <w:left w:val="nil"/>
              <w:bottom w:val="single" w:sz="4" w:space="0" w:color="auto"/>
              <w:right w:val="single" w:sz="4" w:space="0" w:color="auto"/>
            </w:tcBorders>
            <w:shd w:val="clear" w:color="auto" w:fill="auto"/>
            <w:noWrap/>
            <w:vAlign w:val="center"/>
          </w:tcPr>
          <w:p w14:paraId="13FAC9B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7199AF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C5AF0F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7DBEC0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AFACBB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26713E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772B97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741E78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65B925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r>
      <w:tr w:rsidR="00165711" w:rsidRPr="00893804" w14:paraId="5B7ED671"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D77932B"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tcBorders>
              <w:top w:val="nil"/>
              <w:left w:val="nil"/>
              <w:bottom w:val="single" w:sz="4" w:space="0" w:color="auto"/>
              <w:right w:val="single" w:sz="4" w:space="0" w:color="auto"/>
            </w:tcBorders>
            <w:shd w:val="clear" w:color="auto" w:fill="auto"/>
            <w:noWrap/>
            <w:vAlign w:val="center"/>
          </w:tcPr>
          <w:p w14:paraId="7F55C29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81645B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97E305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9103FE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F71899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1B94B6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C8EF34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316E4F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05AEE9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r>
      <w:tr w:rsidR="00165711" w:rsidRPr="00893804" w14:paraId="096DF52F"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BF58C83"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IPv6 header</w:t>
            </w:r>
          </w:p>
        </w:tc>
        <w:tc>
          <w:tcPr>
            <w:tcW w:w="680" w:type="dxa"/>
            <w:tcBorders>
              <w:top w:val="nil"/>
              <w:left w:val="nil"/>
              <w:bottom w:val="single" w:sz="4" w:space="0" w:color="auto"/>
              <w:right w:val="single" w:sz="4" w:space="0" w:color="auto"/>
            </w:tcBorders>
            <w:shd w:val="clear" w:color="auto" w:fill="auto"/>
            <w:noWrap/>
            <w:vAlign w:val="center"/>
          </w:tcPr>
          <w:p w14:paraId="061C40C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4EECFB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8A27D4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CAC438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27A6E01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47EEC02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2D4F233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006B68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2C95C9D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r>
      <w:tr w:rsidR="00165711" w:rsidRPr="00893804" w14:paraId="27A9085B"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A63D401"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bits per 40 ms</w:t>
            </w:r>
          </w:p>
        </w:tc>
        <w:tc>
          <w:tcPr>
            <w:tcW w:w="680" w:type="dxa"/>
            <w:tcBorders>
              <w:top w:val="nil"/>
              <w:left w:val="nil"/>
              <w:bottom w:val="single" w:sz="4" w:space="0" w:color="auto"/>
              <w:right w:val="single" w:sz="4" w:space="0" w:color="auto"/>
            </w:tcBorders>
            <w:shd w:val="clear" w:color="auto" w:fill="auto"/>
            <w:noWrap/>
            <w:vAlign w:val="center"/>
          </w:tcPr>
          <w:p w14:paraId="42C9129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36DAF7B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856</w:t>
            </w:r>
          </w:p>
        </w:tc>
        <w:tc>
          <w:tcPr>
            <w:tcW w:w="680" w:type="dxa"/>
            <w:tcBorders>
              <w:top w:val="nil"/>
              <w:left w:val="nil"/>
              <w:bottom w:val="single" w:sz="4" w:space="0" w:color="auto"/>
              <w:right w:val="single" w:sz="4" w:space="0" w:color="auto"/>
            </w:tcBorders>
            <w:shd w:val="clear" w:color="auto" w:fill="auto"/>
            <w:noWrap/>
            <w:vAlign w:val="center"/>
          </w:tcPr>
          <w:p w14:paraId="095EA8B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1008</w:t>
            </w:r>
          </w:p>
        </w:tc>
        <w:tc>
          <w:tcPr>
            <w:tcW w:w="680" w:type="dxa"/>
            <w:tcBorders>
              <w:top w:val="nil"/>
              <w:left w:val="nil"/>
              <w:bottom w:val="single" w:sz="4" w:space="0" w:color="auto"/>
              <w:right w:val="single" w:sz="4" w:space="0" w:color="auto"/>
            </w:tcBorders>
            <w:shd w:val="clear" w:color="auto" w:fill="auto"/>
            <w:noWrap/>
            <w:vAlign w:val="center"/>
          </w:tcPr>
          <w:p w14:paraId="0F7B178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1072</w:t>
            </w:r>
          </w:p>
        </w:tc>
        <w:tc>
          <w:tcPr>
            <w:tcW w:w="680" w:type="dxa"/>
            <w:tcBorders>
              <w:top w:val="nil"/>
              <w:left w:val="nil"/>
              <w:bottom w:val="single" w:sz="4" w:space="0" w:color="auto"/>
              <w:right w:val="single" w:sz="4" w:space="0" w:color="auto"/>
            </w:tcBorders>
            <w:shd w:val="clear" w:color="auto" w:fill="auto"/>
            <w:noWrap/>
            <w:vAlign w:val="center"/>
          </w:tcPr>
          <w:p w14:paraId="0043300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1136</w:t>
            </w:r>
          </w:p>
        </w:tc>
        <w:tc>
          <w:tcPr>
            <w:tcW w:w="680" w:type="dxa"/>
            <w:tcBorders>
              <w:top w:val="nil"/>
              <w:left w:val="nil"/>
              <w:bottom w:val="single" w:sz="4" w:space="0" w:color="auto"/>
              <w:right w:val="single" w:sz="4" w:space="0" w:color="auto"/>
            </w:tcBorders>
            <w:shd w:val="clear" w:color="auto" w:fill="auto"/>
            <w:noWrap/>
            <w:vAlign w:val="center"/>
          </w:tcPr>
          <w:p w14:paraId="2C95372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1232</w:t>
            </w:r>
          </w:p>
        </w:tc>
        <w:tc>
          <w:tcPr>
            <w:tcW w:w="680" w:type="dxa"/>
            <w:tcBorders>
              <w:top w:val="nil"/>
              <w:left w:val="nil"/>
              <w:bottom w:val="single" w:sz="4" w:space="0" w:color="auto"/>
              <w:right w:val="single" w:sz="4" w:space="0" w:color="auto"/>
            </w:tcBorders>
            <w:shd w:val="clear" w:color="auto" w:fill="auto"/>
            <w:noWrap/>
            <w:vAlign w:val="center"/>
          </w:tcPr>
          <w:p w14:paraId="7372CEF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1296</w:t>
            </w:r>
          </w:p>
        </w:tc>
        <w:tc>
          <w:tcPr>
            <w:tcW w:w="680" w:type="dxa"/>
            <w:tcBorders>
              <w:top w:val="nil"/>
              <w:left w:val="nil"/>
              <w:bottom w:val="single" w:sz="4" w:space="0" w:color="auto"/>
              <w:right w:val="single" w:sz="4" w:space="0" w:color="auto"/>
            </w:tcBorders>
            <w:shd w:val="clear" w:color="auto" w:fill="auto"/>
            <w:noWrap/>
            <w:vAlign w:val="center"/>
          </w:tcPr>
          <w:p w14:paraId="167B514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1424</w:t>
            </w:r>
          </w:p>
        </w:tc>
        <w:tc>
          <w:tcPr>
            <w:tcW w:w="680" w:type="dxa"/>
            <w:tcBorders>
              <w:top w:val="nil"/>
              <w:left w:val="nil"/>
              <w:bottom w:val="single" w:sz="4" w:space="0" w:color="auto"/>
              <w:right w:val="single" w:sz="4" w:space="0" w:color="auto"/>
            </w:tcBorders>
            <w:shd w:val="clear" w:color="auto" w:fill="auto"/>
            <w:noWrap/>
            <w:vAlign w:val="center"/>
          </w:tcPr>
          <w:p w14:paraId="13EA897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1456</w:t>
            </w:r>
          </w:p>
        </w:tc>
      </w:tr>
      <w:tr w:rsidR="00165711" w:rsidRPr="00893804" w14:paraId="79862ED3"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AB24847"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tcBorders>
              <w:top w:val="nil"/>
              <w:left w:val="nil"/>
              <w:bottom w:val="single" w:sz="4" w:space="0" w:color="auto"/>
              <w:right w:val="single" w:sz="4" w:space="0" w:color="auto"/>
            </w:tcBorders>
            <w:shd w:val="clear" w:color="auto" w:fill="auto"/>
            <w:noWrap/>
            <w:vAlign w:val="center"/>
          </w:tcPr>
          <w:p w14:paraId="448B8EA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38EB913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21.4</w:t>
            </w:r>
          </w:p>
        </w:tc>
        <w:tc>
          <w:tcPr>
            <w:tcW w:w="680" w:type="dxa"/>
            <w:tcBorders>
              <w:top w:val="nil"/>
              <w:left w:val="nil"/>
              <w:bottom w:val="single" w:sz="4" w:space="0" w:color="auto"/>
              <w:right w:val="single" w:sz="4" w:space="0" w:color="auto"/>
            </w:tcBorders>
            <w:shd w:val="clear" w:color="auto" w:fill="auto"/>
            <w:noWrap/>
            <w:vAlign w:val="center"/>
          </w:tcPr>
          <w:p w14:paraId="402F36A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25.2</w:t>
            </w:r>
          </w:p>
        </w:tc>
        <w:tc>
          <w:tcPr>
            <w:tcW w:w="680" w:type="dxa"/>
            <w:tcBorders>
              <w:top w:val="nil"/>
              <w:left w:val="nil"/>
              <w:bottom w:val="single" w:sz="4" w:space="0" w:color="auto"/>
              <w:right w:val="single" w:sz="4" w:space="0" w:color="auto"/>
            </w:tcBorders>
            <w:shd w:val="clear" w:color="auto" w:fill="auto"/>
            <w:noWrap/>
            <w:vAlign w:val="center"/>
          </w:tcPr>
          <w:p w14:paraId="6E4FD98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26.8</w:t>
            </w:r>
          </w:p>
        </w:tc>
        <w:tc>
          <w:tcPr>
            <w:tcW w:w="680" w:type="dxa"/>
            <w:tcBorders>
              <w:top w:val="nil"/>
              <w:left w:val="nil"/>
              <w:bottom w:val="single" w:sz="4" w:space="0" w:color="auto"/>
              <w:right w:val="single" w:sz="4" w:space="0" w:color="auto"/>
            </w:tcBorders>
            <w:shd w:val="clear" w:color="auto" w:fill="auto"/>
            <w:noWrap/>
            <w:vAlign w:val="center"/>
          </w:tcPr>
          <w:p w14:paraId="08586FA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43C107B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30.8</w:t>
            </w:r>
          </w:p>
        </w:tc>
        <w:tc>
          <w:tcPr>
            <w:tcW w:w="680" w:type="dxa"/>
            <w:tcBorders>
              <w:top w:val="nil"/>
              <w:left w:val="nil"/>
              <w:bottom w:val="single" w:sz="4" w:space="0" w:color="auto"/>
              <w:right w:val="single" w:sz="4" w:space="0" w:color="auto"/>
            </w:tcBorders>
            <w:shd w:val="clear" w:color="auto" w:fill="auto"/>
            <w:noWrap/>
            <w:vAlign w:val="center"/>
          </w:tcPr>
          <w:p w14:paraId="5F5165A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32.4</w:t>
            </w:r>
          </w:p>
        </w:tc>
        <w:tc>
          <w:tcPr>
            <w:tcW w:w="680" w:type="dxa"/>
            <w:tcBorders>
              <w:top w:val="nil"/>
              <w:left w:val="nil"/>
              <w:bottom w:val="single" w:sz="4" w:space="0" w:color="auto"/>
              <w:right w:val="single" w:sz="4" w:space="0" w:color="auto"/>
            </w:tcBorders>
            <w:shd w:val="clear" w:color="auto" w:fill="auto"/>
            <w:noWrap/>
            <w:vAlign w:val="center"/>
          </w:tcPr>
          <w:p w14:paraId="50B5624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35.6</w:t>
            </w:r>
          </w:p>
        </w:tc>
        <w:tc>
          <w:tcPr>
            <w:tcW w:w="680" w:type="dxa"/>
            <w:tcBorders>
              <w:top w:val="nil"/>
              <w:left w:val="nil"/>
              <w:bottom w:val="single" w:sz="4" w:space="0" w:color="auto"/>
              <w:right w:val="single" w:sz="4" w:space="0" w:color="auto"/>
            </w:tcBorders>
            <w:shd w:val="clear" w:color="auto" w:fill="auto"/>
            <w:noWrap/>
            <w:vAlign w:val="center"/>
          </w:tcPr>
          <w:p w14:paraId="59890B5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36.4</w:t>
            </w:r>
          </w:p>
        </w:tc>
      </w:tr>
      <w:tr w:rsidR="00165711" w:rsidRPr="00893804" w14:paraId="74AC902D"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BBF4366"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tcBorders>
              <w:top w:val="nil"/>
              <w:left w:val="nil"/>
              <w:bottom w:val="single" w:sz="4" w:space="0" w:color="auto"/>
              <w:right w:val="single" w:sz="4" w:space="0" w:color="auto"/>
            </w:tcBorders>
            <w:shd w:val="clear" w:color="auto" w:fill="auto"/>
            <w:noWrap/>
            <w:vAlign w:val="center"/>
          </w:tcPr>
          <w:p w14:paraId="6389658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29083B0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3BCDD06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61C14DE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4FD7214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0B24E37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w:t>
            </w:r>
          </w:p>
        </w:tc>
        <w:tc>
          <w:tcPr>
            <w:tcW w:w="680" w:type="dxa"/>
            <w:tcBorders>
              <w:top w:val="nil"/>
              <w:left w:val="nil"/>
              <w:bottom w:val="single" w:sz="4" w:space="0" w:color="auto"/>
              <w:right w:val="single" w:sz="4" w:space="0" w:color="auto"/>
            </w:tcBorders>
            <w:shd w:val="clear" w:color="auto" w:fill="auto"/>
            <w:noWrap/>
            <w:vAlign w:val="center"/>
          </w:tcPr>
          <w:p w14:paraId="2136D59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33</w:t>
            </w:r>
          </w:p>
        </w:tc>
        <w:tc>
          <w:tcPr>
            <w:tcW w:w="680" w:type="dxa"/>
            <w:tcBorders>
              <w:top w:val="nil"/>
              <w:left w:val="nil"/>
              <w:bottom w:val="single" w:sz="4" w:space="0" w:color="auto"/>
              <w:right w:val="single" w:sz="4" w:space="0" w:color="auto"/>
            </w:tcBorders>
            <w:shd w:val="clear" w:color="auto" w:fill="auto"/>
            <w:noWrap/>
            <w:vAlign w:val="center"/>
          </w:tcPr>
          <w:p w14:paraId="4FAD1D1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3F427C6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37</w:t>
            </w:r>
          </w:p>
        </w:tc>
      </w:tr>
    </w:tbl>
    <w:p w14:paraId="1B241718" w14:textId="77777777" w:rsidR="00165711" w:rsidRPr="00E55425" w:rsidRDefault="00165711" w:rsidP="00165711">
      <w:pPr>
        <w:jc w:val="center"/>
        <w:rPr>
          <w:rFonts w:ascii="Arial" w:hAnsi="Arial" w:cs="Arial"/>
          <w:b/>
          <w:sz w:val="18"/>
          <w:szCs w:val="18"/>
        </w:rPr>
      </w:pPr>
    </w:p>
    <w:p w14:paraId="5296BA3A" w14:textId="77777777" w:rsidR="00165711" w:rsidRPr="00E55425" w:rsidRDefault="00165711" w:rsidP="00165711">
      <w:pPr>
        <w:pStyle w:val="TH"/>
      </w:pPr>
      <w:r w:rsidRPr="00E55425">
        <w:t>Table K.15: Computation of b=AS for AMR-WB (IPv4, ptime=40, octet-aligned mode)</w:t>
      </w:r>
    </w:p>
    <w:tbl>
      <w:tblPr>
        <w:tblW w:w="9440" w:type="dxa"/>
        <w:jc w:val="center"/>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165711" w:rsidRPr="00893804" w14:paraId="6493EADE" w14:textId="77777777">
        <w:trPr>
          <w:trHeight w:val="33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7319FC" w14:textId="77777777" w:rsidR="00165711" w:rsidRPr="00893804" w:rsidRDefault="00165711" w:rsidP="00165711">
            <w:pPr>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9B8CD5D"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1AB2328"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D707C1C"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F56426C"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B3EF3A3"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9159C37"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D16C852"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E0F9934"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7752832"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23.85</w:t>
            </w:r>
          </w:p>
        </w:tc>
      </w:tr>
      <w:tr w:rsidR="00165711" w:rsidRPr="00893804" w14:paraId="04AB8581"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9A62549"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tcBorders>
              <w:top w:val="nil"/>
              <w:left w:val="nil"/>
              <w:bottom w:val="single" w:sz="4" w:space="0" w:color="auto"/>
              <w:right w:val="single" w:sz="4" w:space="0" w:color="auto"/>
            </w:tcBorders>
            <w:shd w:val="clear" w:color="auto" w:fill="auto"/>
            <w:noWrap/>
            <w:vAlign w:val="center"/>
          </w:tcPr>
          <w:p w14:paraId="15F124C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5F1DD10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15E8930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165CF75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078A8EB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6992CE5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4002A5B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409D1E1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6698882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477</w:t>
            </w:r>
          </w:p>
        </w:tc>
      </w:tr>
      <w:tr w:rsidR="00165711" w:rsidRPr="00893804" w14:paraId="16A188D1"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32D50B9"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Speech frame size (bytes)</w:t>
            </w:r>
          </w:p>
        </w:tc>
        <w:tc>
          <w:tcPr>
            <w:tcW w:w="680" w:type="dxa"/>
            <w:tcBorders>
              <w:top w:val="nil"/>
              <w:left w:val="nil"/>
              <w:bottom w:val="single" w:sz="4" w:space="0" w:color="auto"/>
              <w:right w:val="single" w:sz="4" w:space="0" w:color="auto"/>
            </w:tcBorders>
            <w:shd w:val="clear" w:color="auto" w:fill="auto"/>
            <w:noWrap/>
            <w:vAlign w:val="center"/>
          </w:tcPr>
          <w:p w14:paraId="3C7E9F2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60AC5BC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4F48EAF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B6B804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2625804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07B81FF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3DAFAC6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1775216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038EC17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120</w:t>
            </w:r>
          </w:p>
        </w:tc>
      </w:tr>
      <w:tr w:rsidR="00165711" w:rsidRPr="00893804" w14:paraId="38EC5BD3"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E0A7A70"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Rounded-up speech frame size (bytes)</w:t>
            </w:r>
          </w:p>
        </w:tc>
        <w:tc>
          <w:tcPr>
            <w:tcW w:w="680" w:type="dxa"/>
            <w:tcBorders>
              <w:top w:val="nil"/>
              <w:left w:val="nil"/>
              <w:bottom w:val="single" w:sz="4" w:space="0" w:color="auto"/>
              <w:right w:val="single" w:sz="4" w:space="0" w:color="auto"/>
            </w:tcBorders>
            <w:shd w:val="clear" w:color="auto" w:fill="auto"/>
            <w:noWrap/>
            <w:vAlign w:val="center"/>
          </w:tcPr>
          <w:p w14:paraId="0308039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657E76B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3F9D59E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28E8A0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0150D36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14C9FE9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2439A6B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52BDFCC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5D985B1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120</w:t>
            </w:r>
          </w:p>
        </w:tc>
      </w:tr>
      <w:tr w:rsidR="00165711" w:rsidRPr="00893804" w14:paraId="40A9C739"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E8B83E5"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Rounded-up speech frame size (bits)</w:t>
            </w:r>
          </w:p>
        </w:tc>
        <w:tc>
          <w:tcPr>
            <w:tcW w:w="680" w:type="dxa"/>
            <w:tcBorders>
              <w:top w:val="nil"/>
              <w:left w:val="nil"/>
              <w:bottom w:val="single" w:sz="4" w:space="0" w:color="auto"/>
              <w:right w:val="single" w:sz="4" w:space="0" w:color="auto"/>
            </w:tcBorders>
            <w:shd w:val="clear" w:color="auto" w:fill="auto"/>
            <w:noWrap/>
            <w:vAlign w:val="center"/>
          </w:tcPr>
          <w:p w14:paraId="294FC4A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74381A0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368</w:t>
            </w:r>
          </w:p>
        </w:tc>
        <w:tc>
          <w:tcPr>
            <w:tcW w:w="680" w:type="dxa"/>
            <w:tcBorders>
              <w:top w:val="nil"/>
              <w:left w:val="nil"/>
              <w:bottom w:val="single" w:sz="4" w:space="0" w:color="auto"/>
              <w:right w:val="single" w:sz="4" w:space="0" w:color="auto"/>
            </w:tcBorders>
            <w:shd w:val="clear" w:color="auto" w:fill="auto"/>
            <w:noWrap/>
            <w:vAlign w:val="center"/>
          </w:tcPr>
          <w:p w14:paraId="274C475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512</w:t>
            </w:r>
          </w:p>
        </w:tc>
        <w:tc>
          <w:tcPr>
            <w:tcW w:w="680" w:type="dxa"/>
            <w:tcBorders>
              <w:top w:val="nil"/>
              <w:left w:val="nil"/>
              <w:bottom w:val="single" w:sz="4" w:space="0" w:color="auto"/>
              <w:right w:val="single" w:sz="4" w:space="0" w:color="auto"/>
            </w:tcBorders>
            <w:shd w:val="clear" w:color="auto" w:fill="auto"/>
            <w:noWrap/>
            <w:vAlign w:val="center"/>
          </w:tcPr>
          <w:p w14:paraId="34593CD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576</w:t>
            </w:r>
          </w:p>
        </w:tc>
        <w:tc>
          <w:tcPr>
            <w:tcW w:w="680" w:type="dxa"/>
            <w:tcBorders>
              <w:top w:val="nil"/>
              <w:left w:val="nil"/>
              <w:bottom w:val="single" w:sz="4" w:space="0" w:color="auto"/>
              <w:right w:val="single" w:sz="4" w:space="0" w:color="auto"/>
            </w:tcBorders>
            <w:shd w:val="clear" w:color="auto" w:fill="auto"/>
            <w:noWrap/>
            <w:vAlign w:val="center"/>
          </w:tcPr>
          <w:p w14:paraId="5E80612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640</w:t>
            </w:r>
          </w:p>
        </w:tc>
        <w:tc>
          <w:tcPr>
            <w:tcW w:w="680" w:type="dxa"/>
            <w:tcBorders>
              <w:top w:val="nil"/>
              <w:left w:val="nil"/>
              <w:bottom w:val="single" w:sz="4" w:space="0" w:color="auto"/>
              <w:right w:val="single" w:sz="4" w:space="0" w:color="auto"/>
            </w:tcBorders>
            <w:shd w:val="clear" w:color="auto" w:fill="auto"/>
            <w:noWrap/>
            <w:vAlign w:val="center"/>
          </w:tcPr>
          <w:p w14:paraId="7E1B9C2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736</w:t>
            </w:r>
          </w:p>
        </w:tc>
        <w:tc>
          <w:tcPr>
            <w:tcW w:w="680" w:type="dxa"/>
            <w:tcBorders>
              <w:top w:val="nil"/>
              <w:left w:val="nil"/>
              <w:bottom w:val="single" w:sz="4" w:space="0" w:color="auto"/>
              <w:right w:val="single" w:sz="4" w:space="0" w:color="auto"/>
            </w:tcBorders>
            <w:shd w:val="clear" w:color="auto" w:fill="auto"/>
            <w:noWrap/>
            <w:vAlign w:val="center"/>
          </w:tcPr>
          <w:p w14:paraId="0441C07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800</w:t>
            </w:r>
          </w:p>
        </w:tc>
        <w:tc>
          <w:tcPr>
            <w:tcW w:w="680" w:type="dxa"/>
            <w:tcBorders>
              <w:top w:val="nil"/>
              <w:left w:val="nil"/>
              <w:bottom w:val="single" w:sz="4" w:space="0" w:color="auto"/>
              <w:right w:val="single" w:sz="4" w:space="0" w:color="auto"/>
            </w:tcBorders>
            <w:shd w:val="clear" w:color="auto" w:fill="auto"/>
            <w:noWrap/>
            <w:vAlign w:val="center"/>
          </w:tcPr>
          <w:p w14:paraId="6980345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928</w:t>
            </w:r>
          </w:p>
        </w:tc>
        <w:tc>
          <w:tcPr>
            <w:tcW w:w="680" w:type="dxa"/>
            <w:tcBorders>
              <w:top w:val="nil"/>
              <w:left w:val="nil"/>
              <w:bottom w:val="single" w:sz="4" w:space="0" w:color="auto"/>
              <w:right w:val="single" w:sz="4" w:space="0" w:color="auto"/>
            </w:tcBorders>
            <w:shd w:val="clear" w:color="auto" w:fill="auto"/>
            <w:noWrap/>
            <w:vAlign w:val="center"/>
          </w:tcPr>
          <w:p w14:paraId="7665F66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960</w:t>
            </w:r>
          </w:p>
        </w:tc>
      </w:tr>
      <w:tr w:rsidR="00165711" w:rsidRPr="00893804" w14:paraId="735DBC22"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C4CA368"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tcBorders>
              <w:top w:val="nil"/>
              <w:left w:val="nil"/>
              <w:bottom w:val="single" w:sz="4" w:space="0" w:color="auto"/>
              <w:right w:val="single" w:sz="4" w:space="0" w:color="auto"/>
            </w:tcBorders>
            <w:shd w:val="clear" w:color="auto" w:fill="auto"/>
            <w:noWrap/>
            <w:vAlign w:val="center"/>
          </w:tcPr>
          <w:p w14:paraId="3325B47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889BB8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6EB487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B48AA3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DB6F2C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E8C53E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87B5A5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F45E03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6B7C71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r>
      <w:tr w:rsidR="00165711" w:rsidRPr="00893804" w14:paraId="67C11F8A"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E074B13"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tcBorders>
              <w:top w:val="nil"/>
              <w:left w:val="nil"/>
              <w:bottom w:val="single" w:sz="4" w:space="0" w:color="auto"/>
              <w:right w:val="single" w:sz="4" w:space="0" w:color="auto"/>
            </w:tcBorders>
            <w:shd w:val="clear" w:color="auto" w:fill="auto"/>
            <w:noWrap/>
            <w:vAlign w:val="center"/>
          </w:tcPr>
          <w:p w14:paraId="28D8194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054F937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392</w:t>
            </w:r>
          </w:p>
        </w:tc>
        <w:tc>
          <w:tcPr>
            <w:tcW w:w="680" w:type="dxa"/>
            <w:tcBorders>
              <w:top w:val="nil"/>
              <w:left w:val="nil"/>
              <w:bottom w:val="single" w:sz="4" w:space="0" w:color="auto"/>
              <w:right w:val="single" w:sz="4" w:space="0" w:color="auto"/>
            </w:tcBorders>
            <w:shd w:val="clear" w:color="auto" w:fill="auto"/>
            <w:noWrap/>
            <w:vAlign w:val="center"/>
          </w:tcPr>
          <w:p w14:paraId="58D9E73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536</w:t>
            </w:r>
          </w:p>
        </w:tc>
        <w:tc>
          <w:tcPr>
            <w:tcW w:w="680" w:type="dxa"/>
            <w:tcBorders>
              <w:top w:val="nil"/>
              <w:left w:val="nil"/>
              <w:bottom w:val="single" w:sz="4" w:space="0" w:color="auto"/>
              <w:right w:val="single" w:sz="4" w:space="0" w:color="auto"/>
            </w:tcBorders>
            <w:shd w:val="clear" w:color="auto" w:fill="auto"/>
            <w:noWrap/>
            <w:vAlign w:val="center"/>
          </w:tcPr>
          <w:p w14:paraId="3A87394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600</w:t>
            </w:r>
          </w:p>
        </w:tc>
        <w:tc>
          <w:tcPr>
            <w:tcW w:w="680" w:type="dxa"/>
            <w:tcBorders>
              <w:top w:val="nil"/>
              <w:left w:val="nil"/>
              <w:bottom w:val="single" w:sz="4" w:space="0" w:color="auto"/>
              <w:right w:val="single" w:sz="4" w:space="0" w:color="auto"/>
            </w:tcBorders>
            <w:shd w:val="clear" w:color="auto" w:fill="auto"/>
            <w:noWrap/>
            <w:vAlign w:val="center"/>
          </w:tcPr>
          <w:p w14:paraId="70AC9FD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664</w:t>
            </w:r>
          </w:p>
        </w:tc>
        <w:tc>
          <w:tcPr>
            <w:tcW w:w="680" w:type="dxa"/>
            <w:tcBorders>
              <w:top w:val="nil"/>
              <w:left w:val="nil"/>
              <w:bottom w:val="single" w:sz="4" w:space="0" w:color="auto"/>
              <w:right w:val="single" w:sz="4" w:space="0" w:color="auto"/>
            </w:tcBorders>
            <w:shd w:val="clear" w:color="auto" w:fill="auto"/>
            <w:noWrap/>
            <w:vAlign w:val="center"/>
          </w:tcPr>
          <w:p w14:paraId="297D1FE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403C985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824</w:t>
            </w:r>
          </w:p>
        </w:tc>
        <w:tc>
          <w:tcPr>
            <w:tcW w:w="680" w:type="dxa"/>
            <w:tcBorders>
              <w:top w:val="nil"/>
              <w:left w:val="nil"/>
              <w:bottom w:val="single" w:sz="4" w:space="0" w:color="auto"/>
              <w:right w:val="single" w:sz="4" w:space="0" w:color="auto"/>
            </w:tcBorders>
            <w:shd w:val="clear" w:color="auto" w:fill="auto"/>
            <w:noWrap/>
            <w:vAlign w:val="center"/>
          </w:tcPr>
          <w:p w14:paraId="6FACEB6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952</w:t>
            </w:r>
          </w:p>
        </w:tc>
        <w:tc>
          <w:tcPr>
            <w:tcW w:w="680" w:type="dxa"/>
            <w:tcBorders>
              <w:top w:val="nil"/>
              <w:left w:val="nil"/>
              <w:bottom w:val="single" w:sz="4" w:space="0" w:color="auto"/>
              <w:right w:val="single" w:sz="4" w:space="0" w:color="auto"/>
            </w:tcBorders>
            <w:shd w:val="clear" w:color="auto" w:fill="auto"/>
            <w:noWrap/>
            <w:vAlign w:val="center"/>
          </w:tcPr>
          <w:p w14:paraId="57D028F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984</w:t>
            </w:r>
          </w:p>
        </w:tc>
      </w:tr>
      <w:tr w:rsidR="00165711" w:rsidRPr="00893804" w14:paraId="7F88E294"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6E3E2B9"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tcBorders>
              <w:top w:val="nil"/>
              <w:left w:val="nil"/>
              <w:bottom w:val="single" w:sz="4" w:space="0" w:color="auto"/>
              <w:right w:val="single" w:sz="4" w:space="0" w:color="auto"/>
            </w:tcBorders>
            <w:shd w:val="clear" w:color="auto" w:fill="auto"/>
            <w:noWrap/>
            <w:vAlign w:val="center"/>
          </w:tcPr>
          <w:p w14:paraId="1F7DBB2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580DEC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BEFEA9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E084CD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F78E31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BABF2E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E920E5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43DD11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28B27F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r>
      <w:tr w:rsidR="00165711" w:rsidRPr="00893804" w14:paraId="68598AF5"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1693C48"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tcBorders>
              <w:top w:val="nil"/>
              <w:left w:val="nil"/>
              <w:bottom w:val="single" w:sz="4" w:space="0" w:color="auto"/>
              <w:right w:val="single" w:sz="4" w:space="0" w:color="auto"/>
            </w:tcBorders>
            <w:shd w:val="clear" w:color="auto" w:fill="auto"/>
            <w:noWrap/>
            <w:vAlign w:val="center"/>
          </w:tcPr>
          <w:p w14:paraId="7D3A5B0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2C27F8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AA2EDD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78BAA8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41A9B5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BC65AA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391ABA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67271B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F82649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r>
      <w:tr w:rsidR="00165711" w:rsidRPr="00893804" w14:paraId="603CB98A"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E34C93F"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IPv4 header</w:t>
            </w:r>
          </w:p>
        </w:tc>
        <w:tc>
          <w:tcPr>
            <w:tcW w:w="680" w:type="dxa"/>
            <w:tcBorders>
              <w:top w:val="nil"/>
              <w:left w:val="nil"/>
              <w:bottom w:val="single" w:sz="4" w:space="0" w:color="auto"/>
              <w:right w:val="single" w:sz="4" w:space="0" w:color="auto"/>
            </w:tcBorders>
            <w:shd w:val="clear" w:color="auto" w:fill="auto"/>
            <w:noWrap/>
            <w:vAlign w:val="center"/>
          </w:tcPr>
          <w:p w14:paraId="5A19537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18A41DC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B17267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22AC45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DBC4C2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BC22D5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13522CD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528FCE0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1E102F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r>
      <w:tr w:rsidR="00165711" w:rsidRPr="00893804" w14:paraId="20A34E88"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4A6D94C" w14:textId="77777777" w:rsidR="00165711" w:rsidRPr="00893804" w:rsidRDefault="00165711" w:rsidP="00455C2A">
            <w:pPr>
              <w:spacing w:before="60" w:after="0"/>
              <w:rPr>
                <w:rFonts w:ascii="Arial" w:hAnsi="Arial" w:cs="Arial"/>
                <w:color w:val="000000"/>
                <w:sz w:val="16"/>
                <w:szCs w:val="16"/>
              </w:rPr>
            </w:pPr>
            <w:r w:rsidRPr="00893804">
              <w:rPr>
                <w:rFonts w:ascii="Arial" w:hAnsi="Arial" w:cs="Arial"/>
                <w:color w:val="000000"/>
                <w:sz w:val="16"/>
                <w:szCs w:val="16"/>
              </w:rPr>
              <w:t xml:space="preserve">Total bits per </w:t>
            </w:r>
            <w:r w:rsidR="00C376F8">
              <w:rPr>
                <w:rFonts w:ascii="Arial" w:hAnsi="Arial" w:cs="Arial"/>
                <w:color w:val="000000"/>
                <w:sz w:val="16"/>
                <w:szCs w:val="16"/>
              </w:rPr>
              <w:t>4</w:t>
            </w:r>
            <w:r w:rsidR="00C376F8" w:rsidRPr="00893804">
              <w:rPr>
                <w:rFonts w:ascii="Arial" w:hAnsi="Arial" w:cs="Arial"/>
                <w:color w:val="000000"/>
                <w:sz w:val="16"/>
                <w:szCs w:val="16"/>
              </w:rPr>
              <w:t xml:space="preserve">0 </w:t>
            </w:r>
            <w:r w:rsidRPr="00893804">
              <w:rPr>
                <w:rFonts w:ascii="Arial" w:hAnsi="Arial" w:cs="Arial"/>
                <w:color w:val="000000"/>
                <w:sz w:val="16"/>
                <w:szCs w:val="16"/>
              </w:rPr>
              <w:t>ms</w:t>
            </w:r>
          </w:p>
        </w:tc>
        <w:tc>
          <w:tcPr>
            <w:tcW w:w="680" w:type="dxa"/>
            <w:tcBorders>
              <w:top w:val="nil"/>
              <w:left w:val="nil"/>
              <w:bottom w:val="single" w:sz="4" w:space="0" w:color="auto"/>
              <w:right w:val="single" w:sz="4" w:space="0" w:color="auto"/>
            </w:tcBorders>
            <w:shd w:val="clear" w:color="auto" w:fill="auto"/>
            <w:noWrap/>
            <w:vAlign w:val="center"/>
          </w:tcPr>
          <w:p w14:paraId="5FEAFD3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616</w:t>
            </w:r>
          </w:p>
        </w:tc>
        <w:tc>
          <w:tcPr>
            <w:tcW w:w="680" w:type="dxa"/>
            <w:tcBorders>
              <w:top w:val="nil"/>
              <w:left w:val="nil"/>
              <w:bottom w:val="single" w:sz="4" w:space="0" w:color="auto"/>
              <w:right w:val="single" w:sz="4" w:space="0" w:color="auto"/>
            </w:tcBorders>
            <w:shd w:val="clear" w:color="auto" w:fill="auto"/>
            <w:noWrap/>
            <w:vAlign w:val="center"/>
          </w:tcPr>
          <w:p w14:paraId="55021C0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712</w:t>
            </w:r>
          </w:p>
        </w:tc>
        <w:tc>
          <w:tcPr>
            <w:tcW w:w="680" w:type="dxa"/>
            <w:tcBorders>
              <w:top w:val="nil"/>
              <w:left w:val="nil"/>
              <w:bottom w:val="single" w:sz="4" w:space="0" w:color="auto"/>
              <w:right w:val="single" w:sz="4" w:space="0" w:color="auto"/>
            </w:tcBorders>
            <w:shd w:val="clear" w:color="auto" w:fill="auto"/>
            <w:noWrap/>
            <w:vAlign w:val="center"/>
          </w:tcPr>
          <w:p w14:paraId="4CFAE11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856</w:t>
            </w:r>
          </w:p>
        </w:tc>
        <w:tc>
          <w:tcPr>
            <w:tcW w:w="680" w:type="dxa"/>
            <w:tcBorders>
              <w:top w:val="nil"/>
              <w:left w:val="nil"/>
              <w:bottom w:val="single" w:sz="4" w:space="0" w:color="auto"/>
              <w:right w:val="single" w:sz="4" w:space="0" w:color="auto"/>
            </w:tcBorders>
            <w:shd w:val="clear" w:color="auto" w:fill="auto"/>
            <w:noWrap/>
            <w:vAlign w:val="center"/>
          </w:tcPr>
          <w:p w14:paraId="4F9AC67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920</w:t>
            </w:r>
          </w:p>
        </w:tc>
        <w:tc>
          <w:tcPr>
            <w:tcW w:w="680" w:type="dxa"/>
            <w:tcBorders>
              <w:top w:val="nil"/>
              <w:left w:val="nil"/>
              <w:bottom w:val="single" w:sz="4" w:space="0" w:color="auto"/>
              <w:right w:val="single" w:sz="4" w:space="0" w:color="auto"/>
            </w:tcBorders>
            <w:shd w:val="clear" w:color="auto" w:fill="auto"/>
            <w:noWrap/>
            <w:vAlign w:val="center"/>
          </w:tcPr>
          <w:p w14:paraId="7FBC8E2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984</w:t>
            </w:r>
          </w:p>
        </w:tc>
        <w:tc>
          <w:tcPr>
            <w:tcW w:w="680" w:type="dxa"/>
            <w:tcBorders>
              <w:top w:val="nil"/>
              <w:left w:val="nil"/>
              <w:bottom w:val="single" w:sz="4" w:space="0" w:color="auto"/>
              <w:right w:val="single" w:sz="4" w:space="0" w:color="auto"/>
            </w:tcBorders>
            <w:shd w:val="clear" w:color="auto" w:fill="auto"/>
            <w:noWrap/>
            <w:vAlign w:val="center"/>
          </w:tcPr>
          <w:p w14:paraId="7FA686F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1080</w:t>
            </w:r>
          </w:p>
        </w:tc>
        <w:tc>
          <w:tcPr>
            <w:tcW w:w="680" w:type="dxa"/>
            <w:tcBorders>
              <w:top w:val="nil"/>
              <w:left w:val="nil"/>
              <w:bottom w:val="single" w:sz="4" w:space="0" w:color="auto"/>
              <w:right w:val="single" w:sz="4" w:space="0" w:color="auto"/>
            </w:tcBorders>
            <w:shd w:val="clear" w:color="auto" w:fill="auto"/>
            <w:noWrap/>
            <w:vAlign w:val="center"/>
          </w:tcPr>
          <w:p w14:paraId="3293D9D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1144</w:t>
            </w:r>
          </w:p>
        </w:tc>
        <w:tc>
          <w:tcPr>
            <w:tcW w:w="680" w:type="dxa"/>
            <w:tcBorders>
              <w:top w:val="nil"/>
              <w:left w:val="nil"/>
              <w:bottom w:val="single" w:sz="4" w:space="0" w:color="auto"/>
              <w:right w:val="single" w:sz="4" w:space="0" w:color="auto"/>
            </w:tcBorders>
            <w:shd w:val="clear" w:color="auto" w:fill="auto"/>
            <w:noWrap/>
            <w:vAlign w:val="center"/>
          </w:tcPr>
          <w:p w14:paraId="6D18E48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1272</w:t>
            </w:r>
          </w:p>
        </w:tc>
        <w:tc>
          <w:tcPr>
            <w:tcW w:w="680" w:type="dxa"/>
            <w:tcBorders>
              <w:top w:val="nil"/>
              <w:left w:val="nil"/>
              <w:bottom w:val="single" w:sz="4" w:space="0" w:color="auto"/>
              <w:right w:val="single" w:sz="4" w:space="0" w:color="auto"/>
            </w:tcBorders>
            <w:shd w:val="clear" w:color="auto" w:fill="auto"/>
            <w:noWrap/>
            <w:vAlign w:val="center"/>
          </w:tcPr>
          <w:p w14:paraId="6F04A7B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1304</w:t>
            </w:r>
          </w:p>
        </w:tc>
      </w:tr>
      <w:tr w:rsidR="00165711" w:rsidRPr="00893804" w14:paraId="1005B881"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40887A8"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tcBorders>
              <w:top w:val="nil"/>
              <w:left w:val="nil"/>
              <w:bottom w:val="single" w:sz="4" w:space="0" w:color="auto"/>
              <w:right w:val="single" w:sz="4" w:space="0" w:color="auto"/>
            </w:tcBorders>
            <w:shd w:val="clear" w:color="auto" w:fill="auto"/>
            <w:noWrap/>
            <w:vAlign w:val="center"/>
          </w:tcPr>
          <w:p w14:paraId="4649001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15.4</w:t>
            </w:r>
          </w:p>
        </w:tc>
        <w:tc>
          <w:tcPr>
            <w:tcW w:w="680" w:type="dxa"/>
            <w:tcBorders>
              <w:top w:val="nil"/>
              <w:left w:val="nil"/>
              <w:bottom w:val="single" w:sz="4" w:space="0" w:color="auto"/>
              <w:right w:val="single" w:sz="4" w:space="0" w:color="auto"/>
            </w:tcBorders>
            <w:shd w:val="clear" w:color="auto" w:fill="auto"/>
            <w:noWrap/>
            <w:vAlign w:val="center"/>
          </w:tcPr>
          <w:p w14:paraId="7996285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17.8</w:t>
            </w:r>
          </w:p>
        </w:tc>
        <w:tc>
          <w:tcPr>
            <w:tcW w:w="680" w:type="dxa"/>
            <w:tcBorders>
              <w:top w:val="nil"/>
              <w:left w:val="nil"/>
              <w:bottom w:val="single" w:sz="4" w:space="0" w:color="auto"/>
              <w:right w:val="single" w:sz="4" w:space="0" w:color="auto"/>
            </w:tcBorders>
            <w:shd w:val="clear" w:color="auto" w:fill="auto"/>
            <w:noWrap/>
            <w:vAlign w:val="center"/>
          </w:tcPr>
          <w:p w14:paraId="10962FE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21.4</w:t>
            </w:r>
          </w:p>
        </w:tc>
        <w:tc>
          <w:tcPr>
            <w:tcW w:w="680" w:type="dxa"/>
            <w:tcBorders>
              <w:top w:val="nil"/>
              <w:left w:val="nil"/>
              <w:bottom w:val="single" w:sz="4" w:space="0" w:color="auto"/>
              <w:right w:val="single" w:sz="4" w:space="0" w:color="auto"/>
            </w:tcBorders>
            <w:shd w:val="clear" w:color="auto" w:fill="auto"/>
            <w:noWrap/>
            <w:vAlign w:val="center"/>
          </w:tcPr>
          <w:p w14:paraId="6CB78CE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58A53C4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24.6</w:t>
            </w:r>
          </w:p>
        </w:tc>
        <w:tc>
          <w:tcPr>
            <w:tcW w:w="680" w:type="dxa"/>
            <w:tcBorders>
              <w:top w:val="nil"/>
              <w:left w:val="nil"/>
              <w:bottom w:val="single" w:sz="4" w:space="0" w:color="auto"/>
              <w:right w:val="single" w:sz="4" w:space="0" w:color="auto"/>
            </w:tcBorders>
            <w:shd w:val="clear" w:color="auto" w:fill="auto"/>
            <w:noWrap/>
            <w:vAlign w:val="center"/>
          </w:tcPr>
          <w:p w14:paraId="560753C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7225D22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28.6</w:t>
            </w:r>
          </w:p>
        </w:tc>
        <w:tc>
          <w:tcPr>
            <w:tcW w:w="680" w:type="dxa"/>
            <w:tcBorders>
              <w:top w:val="nil"/>
              <w:left w:val="nil"/>
              <w:bottom w:val="single" w:sz="4" w:space="0" w:color="auto"/>
              <w:right w:val="single" w:sz="4" w:space="0" w:color="auto"/>
            </w:tcBorders>
            <w:shd w:val="clear" w:color="auto" w:fill="auto"/>
            <w:noWrap/>
            <w:vAlign w:val="center"/>
          </w:tcPr>
          <w:p w14:paraId="2FFC32B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31.8</w:t>
            </w:r>
          </w:p>
        </w:tc>
        <w:tc>
          <w:tcPr>
            <w:tcW w:w="680" w:type="dxa"/>
            <w:tcBorders>
              <w:top w:val="nil"/>
              <w:left w:val="nil"/>
              <w:bottom w:val="single" w:sz="4" w:space="0" w:color="auto"/>
              <w:right w:val="single" w:sz="4" w:space="0" w:color="auto"/>
            </w:tcBorders>
            <w:shd w:val="clear" w:color="auto" w:fill="auto"/>
            <w:noWrap/>
            <w:vAlign w:val="center"/>
          </w:tcPr>
          <w:p w14:paraId="79320C1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32.6</w:t>
            </w:r>
          </w:p>
        </w:tc>
      </w:tr>
      <w:tr w:rsidR="00165711" w:rsidRPr="00893804" w14:paraId="4E72D2A3"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683D58D"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tcBorders>
              <w:top w:val="nil"/>
              <w:left w:val="nil"/>
              <w:bottom w:val="single" w:sz="4" w:space="0" w:color="auto"/>
              <w:right w:val="single" w:sz="4" w:space="0" w:color="auto"/>
            </w:tcBorders>
            <w:shd w:val="clear" w:color="auto" w:fill="auto"/>
            <w:noWrap/>
            <w:vAlign w:val="center"/>
          </w:tcPr>
          <w:p w14:paraId="4AA44DE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C4D5BE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5ECC781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6528519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56CEE70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25</w:t>
            </w:r>
          </w:p>
        </w:tc>
        <w:tc>
          <w:tcPr>
            <w:tcW w:w="680" w:type="dxa"/>
            <w:tcBorders>
              <w:top w:val="nil"/>
              <w:left w:val="nil"/>
              <w:bottom w:val="single" w:sz="4" w:space="0" w:color="auto"/>
              <w:right w:val="single" w:sz="4" w:space="0" w:color="auto"/>
            </w:tcBorders>
            <w:shd w:val="clear" w:color="auto" w:fill="auto"/>
            <w:noWrap/>
            <w:vAlign w:val="center"/>
          </w:tcPr>
          <w:p w14:paraId="5A818A8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36AB289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5F42004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021082B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33</w:t>
            </w:r>
          </w:p>
        </w:tc>
      </w:tr>
    </w:tbl>
    <w:p w14:paraId="2607873E" w14:textId="77777777" w:rsidR="00165711" w:rsidRPr="00E55425" w:rsidRDefault="00165711" w:rsidP="00165711">
      <w:pPr>
        <w:jc w:val="center"/>
        <w:rPr>
          <w:rFonts w:ascii="Arial" w:hAnsi="Arial" w:cs="Arial"/>
          <w:b/>
          <w:sz w:val="18"/>
          <w:szCs w:val="18"/>
        </w:rPr>
      </w:pPr>
    </w:p>
    <w:p w14:paraId="09DC1FB5" w14:textId="77777777" w:rsidR="00165711" w:rsidRPr="00E55425" w:rsidRDefault="00165711" w:rsidP="003265CD">
      <w:pPr>
        <w:pStyle w:val="TH"/>
      </w:pPr>
      <w:r w:rsidRPr="00E55425">
        <w:t>Table K.16: Computation of b=AS for AMR-WB (IPv6, ptime=40, octet-aligned mode)</w:t>
      </w:r>
    </w:p>
    <w:tbl>
      <w:tblPr>
        <w:tblW w:w="9440" w:type="dxa"/>
        <w:tblInd w:w="84" w:type="dxa"/>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165711" w:rsidRPr="00893804" w14:paraId="2CA21F7C" w14:textId="77777777">
        <w:trPr>
          <w:trHeight w:val="330"/>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B90F7C" w14:textId="77777777" w:rsidR="00165711" w:rsidRPr="00893804" w:rsidRDefault="00165711" w:rsidP="003265CD">
            <w:pPr>
              <w:keepNext/>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293F2BF"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0D4560A"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CF59081"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3B57AA8"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42F580C"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751961B"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FF86A2B"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80DBDBA"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23454B4"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23.85</w:t>
            </w:r>
          </w:p>
        </w:tc>
      </w:tr>
      <w:tr w:rsidR="00165711" w:rsidRPr="00893804" w14:paraId="6AB4AEB4"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29EA453"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tcBorders>
              <w:top w:val="nil"/>
              <w:left w:val="nil"/>
              <w:bottom w:val="single" w:sz="4" w:space="0" w:color="auto"/>
              <w:right w:val="single" w:sz="4" w:space="0" w:color="auto"/>
            </w:tcBorders>
            <w:shd w:val="clear" w:color="auto" w:fill="auto"/>
            <w:noWrap/>
            <w:vAlign w:val="center"/>
          </w:tcPr>
          <w:p w14:paraId="7B12F18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20C9693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69D554D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3824A65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710EBA4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5D0C87E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44C7D5B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415F551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014FBA8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477</w:t>
            </w:r>
          </w:p>
        </w:tc>
      </w:tr>
      <w:tr w:rsidR="00165711" w:rsidRPr="00893804" w14:paraId="4D537ADB"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09F166B"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Speech frame size (bytes)</w:t>
            </w:r>
          </w:p>
        </w:tc>
        <w:tc>
          <w:tcPr>
            <w:tcW w:w="680" w:type="dxa"/>
            <w:tcBorders>
              <w:top w:val="nil"/>
              <w:left w:val="nil"/>
              <w:bottom w:val="single" w:sz="4" w:space="0" w:color="auto"/>
              <w:right w:val="single" w:sz="4" w:space="0" w:color="auto"/>
            </w:tcBorders>
            <w:shd w:val="clear" w:color="auto" w:fill="auto"/>
            <w:noWrap/>
            <w:vAlign w:val="center"/>
          </w:tcPr>
          <w:p w14:paraId="622BE2C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48A8F42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14ABEEB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2F194D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28E78B9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55E3F6E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2582DE5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2898B02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04ABC93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120</w:t>
            </w:r>
          </w:p>
        </w:tc>
      </w:tr>
      <w:tr w:rsidR="00165711" w:rsidRPr="00893804" w14:paraId="21582914"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69CF3A9"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speech frame size (bytes)</w:t>
            </w:r>
          </w:p>
        </w:tc>
        <w:tc>
          <w:tcPr>
            <w:tcW w:w="680" w:type="dxa"/>
            <w:tcBorders>
              <w:top w:val="nil"/>
              <w:left w:val="nil"/>
              <w:bottom w:val="single" w:sz="4" w:space="0" w:color="auto"/>
              <w:right w:val="single" w:sz="4" w:space="0" w:color="auto"/>
            </w:tcBorders>
            <w:shd w:val="clear" w:color="auto" w:fill="auto"/>
            <w:noWrap/>
            <w:vAlign w:val="center"/>
          </w:tcPr>
          <w:p w14:paraId="1E3C548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0B840A2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6387243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285DB0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42F7A9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5C7F132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120DA0D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2FE05FB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4DC5339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120</w:t>
            </w:r>
          </w:p>
        </w:tc>
      </w:tr>
      <w:tr w:rsidR="00165711" w:rsidRPr="00893804" w14:paraId="3BF917DB"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E2CB137"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speech frame size (bits)</w:t>
            </w:r>
          </w:p>
        </w:tc>
        <w:tc>
          <w:tcPr>
            <w:tcW w:w="680" w:type="dxa"/>
            <w:tcBorders>
              <w:top w:val="nil"/>
              <w:left w:val="nil"/>
              <w:bottom w:val="single" w:sz="4" w:space="0" w:color="auto"/>
              <w:right w:val="single" w:sz="4" w:space="0" w:color="auto"/>
            </w:tcBorders>
            <w:shd w:val="clear" w:color="auto" w:fill="auto"/>
            <w:noWrap/>
            <w:vAlign w:val="center"/>
          </w:tcPr>
          <w:p w14:paraId="239779B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052599E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368</w:t>
            </w:r>
          </w:p>
        </w:tc>
        <w:tc>
          <w:tcPr>
            <w:tcW w:w="680" w:type="dxa"/>
            <w:tcBorders>
              <w:top w:val="nil"/>
              <w:left w:val="nil"/>
              <w:bottom w:val="single" w:sz="4" w:space="0" w:color="auto"/>
              <w:right w:val="single" w:sz="4" w:space="0" w:color="auto"/>
            </w:tcBorders>
            <w:shd w:val="clear" w:color="auto" w:fill="auto"/>
            <w:noWrap/>
            <w:vAlign w:val="center"/>
          </w:tcPr>
          <w:p w14:paraId="0E8D274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512</w:t>
            </w:r>
          </w:p>
        </w:tc>
        <w:tc>
          <w:tcPr>
            <w:tcW w:w="680" w:type="dxa"/>
            <w:tcBorders>
              <w:top w:val="nil"/>
              <w:left w:val="nil"/>
              <w:bottom w:val="single" w:sz="4" w:space="0" w:color="auto"/>
              <w:right w:val="single" w:sz="4" w:space="0" w:color="auto"/>
            </w:tcBorders>
            <w:shd w:val="clear" w:color="auto" w:fill="auto"/>
            <w:noWrap/>
            <w:vAlign w:val="center"/>
          </w:tcPr>
          <w:p w14:paraId="5827AC4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576</w:t>
            </w:r>
          </w:p>
        </w:tc>
        <w:tc>
          <w:tcPr>
            <w:tcW w:w="680" w:type="dxa"/>
            <w:tcBorders>
              <w:top w:val="nil"/>
              <w:left w:val="nil"/>
              <w:bottom w:val="single" w:sz="4" w:space="0" w:color="auto"/>
              <w:right w:val="single" w:sz="4" w:space="0" w:color="auto"/>
            </w:tcBorders>
            <w:shd w:val="clear" w:color="auto" w:fill="auto"/>
            <w:noWrap/>
            <w:vAlign w:val="center"/>
          </w:tcPr>
          <w:p w14:paraId="0508D41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640</w:t>
            </w:r>
          </w:p>
        </w:tc>
        <w:tc>
          <w:tcPr>
            <w:tcW w:w="680" w:type="dxa"/>
            <w:tcBorders>
              <w:top w:val="nil"/>
              <w:left w:val="nil"/>
              <w:bottom w:val="single" w:sz="4" w:space="0" w:color="auto"/>
              <w:right w:val="single" w:sz="4" w:space="0" w:color="auto"/>
            </w:tcBorders>
            <w:shd w:val="clear" w:color="auto" w:fill="auto"/>
            <w:noWrap/>
            <w:vAlign w:val="center"/>
          </w:tcPr>
          <w:p w14:paraId="3EBD6E5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736</w:t>
            </w:r>
          </w:p>
        </w:tc>
        <w:tc>
          <w:tcPr>
            <w:tcW w:w="680" w:type="dxa"/>
            <w:tcBorders>
              <w:top w:val="nil"/>
              <w:left w:val="nil"/>
              <w:bottom w:val="single" w:sz="4" w:space="0" w:color="auto"/>
              <w:right w:val="single" w:sz="4" w:space="0" w:color="auto"/>
            </w:tcBorders>
            <w:shd w:val="clear" w:color="auto" w:fill="auto"/>
            <w:noWrap/>
            <w:vAlign w:val="center"/>
          </w:tcPr>
          <w:p w14:paraId="043DEBD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800</w:t>
            </w:r>
          </w:p>
        </w:tc>
        <w:tc>
          <w:tcPr>
            <w:tcW w:w="680" w:type="dxa"/>
            <w:tcBorders>
              <w:top w:val="nil"/>
              <w:left w:val="nil"/>
              <w:bottom w:val="single" w:sz="4" w:space="0" w:color="auto"/>
              <w:right w:val="single" w:sz="4" w:space="0" w:color="auto"/>
            </w:tcBorders>
            <w:shd w:val="clear" w:color="auto" w:fill="auto"/>
            <w:noWrap/>
            <w:vAlign w:val="center"/>
          </w:tcPr>
          <w:p w14:paraId="568DB62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928</w:t>
            </w:r>
          </w:p>
        </w:tc>
        <w:tc>
          <w:tcPr>
            <w:tcW w:w="680" w:type="dxa"/>
            <w:tcBorders>
              <w:top w:val="nil"/>
              <w:left w:val="nil"/>
              <w:bottom w:val="single" w:sz="4" w:space="0" w:color="auto"/>
              <w:right w:val="single" w:sz="4" w:space="0" w:color="auto"/>
            </w:tcBorders>
            <w:shd w:val="clear" w:color="auto" w:fill="auto"/>
            <w:noWrap/>
            <w:vAlign w:val="center"/>
          </w:tcPr>
          <w:p w14:paraId="1592CE1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960</w:t>
            </w:r>
          </w:p>
        </w:tc>
      </w:tr>
      <w:tr w:rsidR="00165711" w:rsidRPr="00893804" w14:paraId="393704CC"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E14FBAE"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tcBorders>
              <w:top w:val="nil"/>
              <w:left w:val="nil"/>
              <w:bottom w:val="single" w:sz="4" w:space="0" w:color="auto"/>
              <w:right w:val="single" w:sz="4" w:space="0" w:color="auto"/>
            </w:tcBorders>
            <w:shd w:val="clear" w:color="auto" w:fill="auto"/>
            <w:noWrap/>
            <w:vAlign w:val="center"/>
          </w:tcPr>
          <w:p w14:paraId="66083B3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4D4BA9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0073E9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0F9443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35BA69D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B7A321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9E195C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E3B7D7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B49CC7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r>
      <w:tr w:rsidR="00165711" w:rsidRPr="00893804" w14:paraId="7BDA5116"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EBFC5BA"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tcBorders>
              <w:top w:val="nil"/>
              <w:left w:val="nil"/>
              <w:bottom w:val="single" w:sz="4" w:space="0" w:color="auto"/>
              <w:right w:val="single" w:sz="4" w:space="0" w:color="auto"/>
            </w:tcBorders>
            <w:shd w:val="clear" w:color="auto" w:fill="auto"/>
            <w:noWrap/>
            <w:vAlign w:val="center"/>
          </w:tcPr>
          <w:p w14:paraId="6E112C3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23DA03F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392</w:t>
            </w:r>
          </w:p>
        </w:tc>
        <w:tc>
          <w:tcPr>
            <w:tcW w:w="680" w:type="dxa"/>
            <w:tcBorders>
              <w:top w:val="nil"/>
              <w:left w:val="nil"/>
              <w:bottom w:val="single" w:sz="4" w:space="0" w:color="auto"/>
              <w:right w:val="single" w:sz="4" w:space="0" w:color="auto"/>
            </w:tcBorders>
            <w:shd w:val="clear" w:color="auto" w:fill="auto"/>
            <w:noWrap/>
            <w:vAlign w:val="center"/>
          </w:tcPr>
          <w:p w14:paraId="7DD5CC7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536</w:t>
            </w:r>
          </w:p>
        </w:tc>
        <w:tc>
          <w:tcPr>
            <w:tcW w:w="680" w:type="dxa"/>
            <w:tcBorders>
              <w:top w:val="nil"/>
              <w:left w:val="nil"/>
              <w:bottom w:val="single" w:sz="4" w:space="0" w:color="auto"/>
              <w:right w:val="single" w:sz="4" w:space="0" w:color="auto"/>
            </w:tcBorders>
            <w:shd w:val="clear" w:color="auto" w:fill="auto"/>
            <w:noWrap/>
            <w:vAlign w:val="center"/>
          </w:tcPr>
          <w:p w14:paraId="0E1155C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600</w:t>
            </w:r>
          </w:p>
        </w:tc>
        <w:tc>
          <w:tcPr>
            <w:tcW w:w="680" w:type="dxa"/>
            <w:tcBorders>
              <w:top w:val="nil"/>
              <w:left w:val="nil"/>
              <w:bottom w:val="single" w:sz="4" w:space="0" w:color="auto"/>
              <w:right w:val="single" w:sz="4" w:space="0" w:color="auto"/>
            </w:tcBorders>
            <w:shd w:val="clear" w:color="auto" w:fill="auto"/>
            <w:noWrap/>
            <w:vAlign w:val="center"/>
          </w:tcPr>
          <w:p w14:paraId="4A15ADC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664</w:t>
            </w:r>
          </w:p>
        </w:tc>
        <w:tc>
          <w:tcPr>
            <w:tcW w:w="680" w:type="dxa"/>
            <w:tcBorders>
              <w:top w:val="nil"/>
              <w:left w:val="nil"/>
              <w:bottom w:val="single" w:sz="4" w:space="0" w:color="auto"/>
              <w:right w:val="single" w:sz="4" w:space="0" w:color="auto"/>
            </w:tcBorders>
            <w:shd w:val="clear" w:color="auto" w:fill="auto"/>
            <w:noWrap/>
            <w:vAlign w:val="center"/>
          </w:tcPr>
          <w:p w14:paraId="3CB7B0D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6E08C96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824</w:t>
            </w:r>
          </w:p>
        </w:tc>
        <w:tc>
          <w:tcPr>
            <w:tcW w:w="680" w:type="dxa"/>
            <w:tcBorders>
              <w:top w:val="nil"/>
              <w:left w:val="nil"/>
              <w:bottom w:val="single" w:sz="4" w:space="0" w:color="auto"/>
              <w:right w:val="single" w:sz="4" w:space="0" w:color="auto"/>
            </w:tcBorders>
            <w:shd w:val="clear" w:color="auto" w:fill="auto"/>
            <w:noWrap/>
            <w:vAlign w:val="center"/>
          </w:tcPr>
          <w:p w14:paraId="62235A5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952</w:t>
            </w:r>
          </w:p>
        </w:tc>
        <w:tc>
          <w:tcPr>
            <w:tcW w:w="680" w:type="dxa"/>
            <w:tcBorders>
              <w:top w:val="nil"/>
              <w:left w:val="nil"/>
              <w:bottom w:val="single" w:sz="4" w:space="0" w:color="auto"/>
              <w:right w:val="single" w:sz="4" w:space="0" w:color="auto"/>
            </w:tcBorders>
            <w:shd w:val="clear" w:color="auto" w:fill="auto"/>
            <w:noWrap/>
            <w:vAlign w:val="center"/>
          </w:tcPr>
          <w:p w14:paraId="014CD6D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984</w:t>
            </w:r>
          </w:p>
        </w:tc>
      </w:tr>
      <w:tr w:rsidR="00165711" w:rsidRPr="00893804" w14:paraId="65F7D81D"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165C38A"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tcBorders>
              <w:top w:val="nil"/>
              <w:left w:val="nil"/>
              <w:bottom w:val="single" w:sz="4" w:space="0" w:color="auto"/>
              <w:right w:val="single" w:sz="4" w:space="0" w:color="auto"/>
            </w:tcBorders>
            <w:shd w:val="clear" w:color="auto" w:fill="auto"/>
            <w:noWrap/>
            <w:vAlign w:val="center"/>
          </w:tcPr>
          <w:p w14:paraId="380B3E9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26D800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DD44E1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4C4131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11CE0D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BEAC4F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893134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D57FCB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387A5F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r>
      <w:tr w:rsidR="00165711" w:rsidRPr="00893804" w14:paraId="21C706A7"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02ABE61"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tcBorders>
              <w:top w:val="nil"/>
              <w:left w:val="nil"/>
              <w:bottom w:val="single" w:sz="4" w:space="0" w:color="auto"/>
              <w:right w:val="single" w:sz="4" w:space="0" w:color="auto"/>
            </w:tcBorders>
            <w:shd w:val="clear" w:color="auto" w:fill="auto"/>
            <w:noWrap/>
            <w:vAlign w:val="center"/>
          </w:tcPr>
          <w:p w14:paraId="32D6740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82DA32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9D8157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1BD107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D2E481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390EC3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9C364A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7F956F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38A756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r>
      <w:tr w:rsidR="00165711" w:rsidRPr="00893804" w14:paraId="3BAA8B3F"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B56EF7C"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IPv6 header</w:t>
            </w:r>
          </w:p>
        </w:tc>
        <w:tc>
          <w:tcPr>
            <w:tcW w:w="680" w:type="dxa"/>
            <w:tcBorders>
              <w:top w:val="nil"/>
              <w:left w:val="nil"/>
              <w:bottom w:val="single" w:sz="4" w:space="0" w:color="auto"/>
              <w:right w:val="single" w:sz="4" w:space="0" w:color="auto"/>
            </w:tcBorders>
            <w:shd w:val="clear" w:color="auto" w:fill="auto"/>
            <w:noWrap/>
            <w:vAlign w:val="center"/>
          </w:tcPr>
          <w:p w14:paraId="012E587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A03AC3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29F2603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261358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64F744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12D9C4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2DD0C4E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D1FAB5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2FCEA0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r>
      <w:tr w:rsidR="00165711" w:rsidRPr="00893804" w14:paraId="58D1301A"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8ACCA08" w14:textId="77777777" w:rsidR="00165711" w:rsidRPr="00893804" w:rsidRDefault="00165711" w:rsidP="00455C2A">
            <w:pPr>
              <w:keepNext/>
              <w:spacing w:before="60" w:after="0"/>
              <w:rPr>
                <w:rFonts w:ascii="Arial" w:hAnsi="Arial" w:cs="Arial"/>
                <w:color w:val="000000"/>
                <w:sz w:val="16"/>
                <w:szCs w:val="16"/>
              </w:rPr>
            </w:pPr>
            <w:r w:rsidRPr="00893804">
              <w:rPr>
                <w:rFonts w:ascii="Arial" w:hAnsi="Arial" w:cs="Arial"/>
                <w:color w:val="000000"/>
                <w:sz w:val="16"/>
                <w:szCs w:val="16"/>
              </w:rPr>
              <w:t xml:space="preserve">Total bits per </w:t>
            </w:r>
            <w:r w:rsidR="00C376F8">
              <w:rPr>
                <w:rFonts w:ascii="Arial" w:hAnsi="Arial" w:cs="Arial"/>
                <w:color w:val="000000"/>
                <w:sz w:val="16"/>
                <w:szCs w:val="16"/>
              </w:rPr>
              <w:t>4</w:t>
            </w:r>
            <w:r w:rsidR="00C376F8" w:rsidRPr="00893804">
              <w:rPr>
                <w:rFonts w:ascii="Arial" w:hAnsi="Arial" w:cs="Arial"/>
                <w:color w:val="000000"/>
                <w:sz w:val="16"/>
                <w:szCs w:val="16"/>
              </w:rPr>
              <w:t xml:space="preserve">0 </w:t>
            </w:r>
            <w:r w:rsidRPr="00893804">
              <w:rPr>
                <w:rFonts w:ascii="Arial" w:hAnsi="Arial" w:cs="Arial"/>
                <w:color w:val="000000"/>
                <w:sz w:val="16"/>
                <w:szCs w:val="16"/>
              </w:rPr>
              <w:t>ms</w:t>
            </w:r>
          </w:p>
        </w:tc>
        <w:tc>
          <w:tcPr>
            <w:tcW w:w="680" w:type="dxa"/>
            <w:tcBorders>
              <w:top w:val="nil"/>
              <w:left w:val="nil"/>
              <w:bottom w:val="single" w:sz="4" w:space="0" w:color="auto"/>
              <w:right w:val="single" w:sz="4" w:space="0" w:color="auto"/>
            </w:tcBorders>
            <w:shd w:val="clear" w:color="auto" w:fill="auto"/>
            <w:noWrap/>
            <w:vAlign w:val="center"/>
          </w:tcPr>
          <w:p w14:paraId="37CF4CB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776</w:t>
            </w:r>
          </w:p>
        </w:tc>
        <w:tc>
          <w:tcPr>
            <w:tcW w:w="680" w:type="dxa"/>
            <w:tcBorders>
              <w:top w:val="nil"/>
              <w:left w:val="nil"/>
              <w:bottom w:val="single" w:sz="4" w:space="0" w:color="auto"/>
              <w:right w:val="single" w:sz="4" w:space="0" w:color="auto"/>
            </w:tcBorders>
            <w:shd w:val="clear" w:color="auto" w:fill="auto"/>
            <w:noWrap/>
            <w:vAlign w:val="center"/>
          </w:tcPr>
          <w:p w14:paraId="26BF61C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872</w:t>
            </w:r>
          </w:p>
        </w:tc>
        <w:tc>
          <w:tcPr>
            <w:tcW w:w="680" w:type="dxa"/>
            <w:tcBorders>
              <w:top w:val="nil"/>
              <w:left w:val="nil"/>
              <w:bottom w:val="single" w:sz="4" w:space="0" w:color="auto"/>
              <w:right w:val="single" w:sz="4" w:space="0" w:color="auto"/>
            </w:tcBorders>
            <w:shd w:val="clear" w:color="auto" w:fill="auto"/>
            <w:noWrap/>
            <w:vAlign w:val="center"/>
          </w:tcPr>
          <w:p w14:paraId="1716B97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1016</w:t>
            </w:r>
          </w:p>
        </w:tc>
        <w:tc>
          <w:tcPr>
            <w:tcW w:w="680" w:type="dxa"/>
            <w:tcBorders>
              <w:top w:val="nil"/>
              <w:left w:val="nil"/>
              <w:bottom w:val="single" w:sz="4" w:space="0" w:color="auto"/>
              <w:right w:val="single" w:sz="4" w:space="0" w:color="auto"/>
            </w:tcBorders>
            <w:shd w:val="clear" w:color="auto" w:fill="auto"/>
            <w:noWrap/>
            <w:vAlign w:val="center"/>
          </w:tcPr>
          <w:p w14:paraId="5DD6614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1080</w:t>
            </w:r>
          </w:p>
        </w:tc>
        <w:tc>
          <w:tcPr>
            <w:tcW w:w="680" w:type="dxa"/>
            <w:tcBorders>
              <w:top w:val="nil"/>
              <w:left w:val="nil"/>
              <w:bottom w:val="single" w:sz="4" w:space="0" w:color="auto"/>
              <w:right w:val="single" w:sz="4" w:space="0" w:color="auto"/>
            </w:tcBorders>
            <w:shd w:val="clear" w:color="auto" w:fill="auto"/>
            <w:noWrap/>
            <w:vAlign w:val="center"/>
          </w:tcPr>
          <w:p w14:paraId="045EA01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1144</w:t>
            </w:r>
          </w:p>
        </w:tc>
        <w:tc>
          <w:tcPr>
            <w:tcW w:w="680" w:type="dxa"/>
            <w:tcBorders>
              <w:top w:val="nil"/>
              <w:left w:val="nil"/>
              <w:bottom w:val="single" w:sz="4" w:space="0" w:color="auto"/>
              <w:right w:val="single" w:sz="4" w:space="0" w:color="auto"/>
            </w:tcBorders>
            <w:shd w:val="clear" w:color="auto" w:fill="auto"/>
            <w:noWrap/>
            <w:vAlign w:val="center"/>
          </w:tcPr>
          <w:p w14:paraId="3D31184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1240</w:t>
            </w:r>
          </w:p>
        </w:tc>
        <w:tc>
          <w:tcPr>
            <w:tcW w:w="680" w:type="dxa"/>
            <w:tcBorders>
              <w:top w:val="nil"/>
              <w:left w:val="nil"/>
              <w:bottom w:val="single" w:sz="4" w:space="0" w:color="auto"/>
              <w:right w:val="single" w:sz="4" w:space="0" w:color="auto"/>
            </w:tcBorders>
            <w:shd w:val="clear" w:color="auto" w:fill="auto"/>
            <w:noWrap/>
            <w:vAlign w:val="center"/>
          </w:tcPr>
          <w:p w14:paraId="1F7E42C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1304</w:t>
            </w:r>
          </w:p>
        </w:tc>
        <w:tc>
          <w:tcPr>
            <w:tcW w:w="680" w:type="dxa"/>
            <w:tcBorders>
              <w:top w:val="nil"/>
              <w:left w:val="nil"/>
              <w:bottom w:val="single" w:sz="4" w:space="0" w:color="auto"/>
              <w:right w:val="single" w:sz="4" w:space="0" w:color="auto"/>
            </w:tcBorders>
            <w:shd w:val="clear" w:color="auto" w:fill="auto"/>
            <w:noWrap/>
            <w:vAlign w:val="center"/>
          </w:tcPr>
          <w:p w14:paraId="49D488F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1432</w:t>
            </w:r>
          </w:p>
        </w:tc>
        <w:tc>
          <w:tcPr>
            <w:tcW w:w="680" w:type="dxa"/>
            <w:tcBorders>
              <w:top w:val="nil"/>
              <w:left w:val="nil"/>
              <w:bottom w:val="single" w:sz="4" w:space="0" w:color="auto"/>
              <w:right w:val="single" w:sz="4" w:space="0" w:color="auto"/>
            </w:tcBorders>
            <w:shd w:val="clear" w:color="auto" w:fill="auto"/>
            <w:noWrap/>
            <w:vAlign w:val="center"/>
          </w:tcPr>
          <w:p w14:paraId="79980A5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1464</w:t>
            </w:r>
          </w:p>
        </w:tc>
      </w:tr>
      <w:tr w:rsidR="00165711" w:rsidRPr="00893804" w14:paraId="78B0123B"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C2F2B63"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tcBorders>
              <w:top w:val="nil"/>
              <w:left w:val="nil"/>
              <w:bottom w:val="single" w:sz="4" w:space="0" w:color="auto"/>
              <w:right w:val="single" w:sz="4" w:space="0" w:color="auto"/>
            </w:tcBorders>
            <w:shd w:val="clear" w:color="auto" w:fill="auto"/>
            <w:noWrap/>
            <w:vAlign w:val="center"/>
          </w:tcPr>
          <w:p w14:paraId="68A05BE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19.4</w:t>
            </w:r>
          </w:p>
        </w:tc>
        <w:tc>
          <w:tcPr>
            <w:tcW w:w="680" w:type="dxa"/>
            <w:tcBorders>
              <w:top w:val="nil"/>
              <w:left w:val="nil"/>
              <w:bottom w:val="single" w:sz="4" w:space="0" w:color="auto"/>
              <w:right w:val="single" w:sz="4" w:space="0" w:color="auto"/>
            </w:tcBorders>
            <w:shd w:val="clear" w:color="auto" w:fill="auto"/>
            <w:noWrap/>
            <w:vAlign w:val="center"/>
          </w:tcPr>
          <w:p w14:paraId="6AF3100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21.8</w:t>
            </w:r>
          </w:p>
        </w:tc>
        <w:tc>
          <w:tcPr>
            <w:tcW w:w="680" w:type="dxa"/>
            <w:tcBorders>
              <w:top w:val="nil"/>
              <w:left w:val="nil"/>
              <w:bottom w:val="single" w:sz="4" w:space="0" w:color="auto"/>
              <w:right w:val="single" w:sz="4" w:space="0" w:color="auto"/>
            </w:tcBorders>
            <w:shd w:val="clear" w:color="auto" w:fill="auto"/>
            <w:noWrap/>
            <w:vAlign w:val="center"/>
          </w:tcPr>
          <w:p w14:paraId="09BAA53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25.4</w:t>
            </w:r>
          </w:p>
        </w:tc>
        <w:tc>
          <w:tcPr>
            <w:tcW w:w="680" w:type="dxa"/>
            <w:tcBorders>
              <w:top w:val="nil"/>
              <w:left w:val="nil"/>
              <w:bottom w:val="single" w:sz="4" w:space="0" w:color="auto"/>
              <w:right w:val="single" w:sz="4" w:space="0" w:color="auto"/>
            </w:tcBorders>
            <w:shd w:val="clear" w:color="auto" w:fill="auto"/>
            <w:noWrap/>
            <w:vAlign w:val="center"/>
          </w:tcPr>
          <w:p w14:paraId="58615D0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2A3B209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28.6</w:t>
            </w:r>
          </w:p>
        </w:tc>
        <w:tc>
          <w:tcPr>
            <w:tcW w:w="680" w:type="dxa"/>
            <w:tcBorders>
              <w:top w:val="nil"/>
              <w:left w:val="nil"/>
              <w:bottom w:val="single" w:sz="4" w:space="0" w:color="auto"/>
              <w:right w:val="single" w:sz="4" w:space="0" w:color="auto"/>
            </w:tcBorders>
            <w:shd w:val="clear" w:color="auto" w:fill="auto"/>
            <w:noWrap/>
            <w:vAlign w:val="center"/>
          </w:tcPr>
          <w:p w14:paraId="395E70D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w:t>
            </w:r>
          </w:p>
        </w:tc>
        <w:tc>
          <w:tcPr>
            <w:tcW w:w="680" w:type="dxa"/>
            <w:tcBorders>
              <w:top w:val="nil"/>
              <w:left w:val="nil"/>
              <w:bottom w:val="single" w:sz="4" w:space="0" w:color="auto"/>
              <w:right w:val="single" w:sz="4" w:space="0" w:color="auto"/>
            </w:tcBorders>
            <w:shd w:val="clear" w:color="auto" w:fill="auto"/>
            <w:noWrap/>
            <w:vAlign w:val="center"/>
          </w:tcPr>
          <w:p w14:paraId="771C9B9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32.6</w:t>
            </w:r>
          </w:p>
        </w:tc>
        <w:tc>
          <w:tcPr>
            <w:tcW w:w="680" w:type="dxa"/>
            <w:tcBorders>
              <w:top w:val="nil"/>
              <w:left w:val="nil"/>
              <w:bottom w:val="single" w:sz="4" w:space="0" w:color="auto"/>
              <w:right w:val="single" w:sz="4" w:space="0" w:color="auto"/>
            </w:tcBorders>
            <w:shd w:val="clear" w:color="auto" w:fill="auto"/>
            <w:noWrap/>
            <w:vAlign w:val="center"/>
          </w:tcPr>
          <w:p w14:paraId="1F8A9AE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35.8</w:t>
            </w:r>
          </w:p>
        </w:tc>
        <w:tc>
          <w:tcPr>
            <w:tcW w:w="680" w:type="dxa"/>
            <w:tcBorders>
              <w:top w:val="nil"/>
              <w:left w:val="nil"/>
              <w:bottom w:val="single" w:sz="4" w:space="0" w:color="auto"/>
              <w:right w:val="single" w:sz="4" w:space="0" w:color="auto"/>
            </w:tcBorders>
            <w:shd w:val="clear" w:color="auto" w:fill="auto"/>
            <w:noWrap/>
            <w:vAlign w:val="center"/>
          </w:tcPr>
          <w:p w14:paraId="23651A5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36.6</w:t>
            </w:r>
          </w:p>
        </w:tc>
      </w:tr>
      <w:tr w:rsidR="00165711" w:rsidRPr="00893804" w14:paraId="1D5DF916"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5B85C18"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tcBorders>
              <w:top w:val="nil"/>
              <w:left w:val="nil"/>
              <w:bottom w:val="single" w:sz="4" w:space="0" w:color="auto"/>
              <w:right w:val="single" w:sz="4" w:space="0" w:color="auto"/>
            </w:tcBorders>
            <w:shd w:val="clear" w:color="auto" w:fill="auto"/>
            <w:noWrap/>
            <w:vAlign w:val="center"/>
          </w:tcPr>
          <w:p w14:paraId="5CB1C58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2AF3D0D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669EB6A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71D2A8A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399D8D3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6C3EB8B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w:t>
            </w:r>
          </w:p>
        </w:tc>
        <w:tc>
          <w:tcPr>
            <w:tcW w:w="680" w:type="dxa"/>
            <w:tcBorders>
              <w:top w:val="nil"/>
              <w:left w:val="nil"/>
              <w:bottom w:val="single" w:sz="4" w:space="0" w:color="auto"/>
              <w:right w:val="single" w:sz="4" w:space="0" w:color="auto"/>
            </w:tcBorders>
            <w:shd w:val="clear" w:color="auto" w:fill="auto"/>
            <w:noWrap/>
            <w:vAlign w:val="center"/>
          </w:tcPr>
          <w:p w14:paraId="3D41207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33</w:t>
            </w:r>
          </w:p>
        </w:tc>
        <w:tc>
          <w:tcPr>
            <w:tcW w:w="680" w:type="dxa"/>
            <w:tcBorders>
              <w:top w:val="nil"/>
              <w:left w:val="nil"/>
              <w:bottom w:val="single" w:sz="4" w:space="0" w:color="auto"/>
              <w:right w:val="single" w:sz="4" w:space="0" w:color="auto"/>
            </w:tcBorders>
            <w:shd w:val="clear" w:color="auto" w:fill="auto"/>
            <w:noWrap/>
            <w:vAlign w:val="center"/>
          </w:tcPr>
          <w:p w14:paraId="06885DB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387FE41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37</w:t>
            </w:r>
          </w:p>
        </w:tc>
      </w:tr>
    </w:tbl>
    <w:p w14:paraId="39297358" w14:textId="77777777" w:rsidR="00165711" w:rsidRDefault="00165711" w:rsidP="00C14526">
      <w:pPr>
        <w:pStyle w:val="FP"/>
      </w:pPr>
    </w:p>
    <w:p w14:paraId="063AD336" w14:textId="77777777" w:rsidR="008A0D39" w:rsidRPr="00B80011" w:rsidRDefault="008A0D39" w:rsidP="003417AB">
      <w:pPr>
        <w:pStyle w:val="Heading8"/>
      </w:pPr>
      <w:r>
        <w:br w:type="page"/>
      </w:r>
      <w:bookmarkStart w:id="3600" w:name="_Toc26369691"/>
      <w:bookmarkStart w:id="3601" w:name="_Toc36227573"/>
      <w:bookmarkStart w:id="3602" w:name="_Toc36228588"/>
      <w:bookmarkStart w:id="3603" w:name="_Toc36229215"/>
      <w:bookmarkStart w:id="3604" w:name="_Toc36229843"/>
      <w:bookmarkStart w:id="3605" w:name="_Toc74607187"/>
      <w:bookmarkStart w:id="3606" w:name="_Toc130386666"/>
      <w:r w:rsidRPr="00B80011">
        <w:t xml:space="preserve">Annex </w:t>
      </w:r>
      <w:r>
        <w:t>L</w:t>
      </w:r>
      <w:r w:rsidRPr="00B80011">
        <w:t xml:space="preserve"> (Normative):</w:t>
      </w:r>
      <w:r w:rsidRPr="00B80011">
        <w:br/>
      </w:r>
      <w:r>
        <w:t>Facsimile transmission</w:t>
      </w:r>
      <w:bookmarkEnd w:id="3600"/>
      <w:bookmarkEnd w:id="3601"/>
      <w:bookmarkEnd w:id="3602"/>
      <w:bookmarkEnd w:id="3603"/>
      <w:bookmarkEnd w:id="3604"/>
      <w:bookmarkEnd w:id="3605"/>
      <w:bookmarkEnd w:id="3606"/>
    </w:p>
    <w:p w14:paraId="19C562BC" w14:textId="77777777" w:rsidR="008A0D39" w:rsidRDefault="008A0D39" w:rsidP="008A0D39">
      <w:pPr>
        <w:pStyle w:val="Heading1"/>
      </w:pPr>
      <w:bookmarkStart w:id="3607" w:name="_Toc26369692"/>
      <w:bookmarkStart w:id="3608" w:name="_Toc36227574"/>
      <w:bookmarkStart w:id="3609" w:name="_Toc36228589"/>
      <w:bookmarkStart w:id="3610" w:name="_Toc36229216"/>
      <w:bookmarkStart w:id="3611" w:name="_Toc36229844"/>
      <w:bookmarkStart w:id="3612" w:name="_Toc74607188"/>
      <w:bookmarkStart w:id="3613" w:name="_Toc130386667"/>
      <w:r>
        <w:t>L</w:t>
      </w:r>
      <w:r w:rsidRPr="00B80011">
        <w:t>.1</w:t>
      </w:r>
      <w:r w:rsidRPr="00B80011">
        <w:tab/>
        <w:t>General</w:t>
      </w:r>
      <w:bookmarkEnd w:id="3607"/>
      <w:bookmarkEnd w:id="3608"/>
      <w:bookmarkEnd w:id="3609"/>
      <w:bookmarkEnd w:id="3610"/>
      <w:bookmarkEnd w:id="3611"/>
      <w:bookmarkEnd w:id="3612"/>
      <w:bookmarkEnd w:id="3613"/>
    </w:p>
    <w:p w14:paraId="44698EE7" w14:textId="77777777" w:rsidR="008A0D39" w:rsidRDefault="008A0D39" w:rsidP="008A0D39">
      <w:r>
        <w:t>This Annex describes Facsimile over IP (FoIP) transmission in MTSI using UDPTL-based transmission, see ITU-T Recommendation T.38, [</w:t>
      </w:r>
      <w:r w:rsidR="009C1D7F">
        <w:t>93</w:t>
      </w:r>
      <w:r>
        <w:t>].</w:t>
      </w:r>
    </w:p>
    <w:p w14:paraId="209C0E22" w14:textId="77777777" w:rsidR="008A0D39" w:rsidRDefault="008A0D39" w:rsidP="008A0D39">
      <w:r>
        <w:t>FoIP is an optional capability for both MTSI client in terminals and MTSI MGWs. This Annex defines the minimum capabilities that need to be supported when FoIP is supported.</w:t>
      </w:r>
    </w:p>
    <w:p w14:paraId="1DD6FC81" w14:textId="77777777" w:rsidR="008A0D39" w:rsidRPr="00836FD0" w:rsidRDefault="008A0D39" w:rsidP="008A0D39">
      <w:pPr>
        <w:pStyle w:val="Heading1"/>
      </w:pPr>
      <w:bookmarkStart w:id="3614" w:name="_Toc26369693"/>
      <w:bookmarkStart w:id="3615" w:name="_Toc36227575"/>
      <w:bookmarkStart w:id="3616" w:name="_Toc36228590"/>
      <w:bookmarkStart w:id="3617" w:name="_Toc36229217"/>
      <w:bookmarkStart w:id="3618" w:name="_Toc36229845"/>
      <w:bookmarkStart w:id="3619" w:name="_Toc74607189"/>
      <w:bookmarkStart w:id="3620" w:name="_Toc130386668"/>
      <w:r>
        <w:t>L.2</w:t>
      </w:r>
      <w:r>
        <w:tab/>
        <w:t>FoIP support in MTSI clients</w:t>
      </w:r>
      <w:bookmarkEnd w:id="3614"/>
      <w:bookmarkEnd w:id="3615"/>
      <w:bookmarkEnd w:id="3616"/>
      <w:bookmarkEnd w:id="3617"/>
      <w:bookmarkEnd w:id="3618"/>
      <w:bookmarkEnd w:id="3619"/>
      <w:bookmarkEnd w:id="3620"/>
    </w:p>
    <w:p w14:paraId="5BA1A5A5" w14:textId="77777777" w:rsidR="008A0D39" w:rsidRDefault="008A0D39" w:rsidP="008A0D39">
      <w:pPr>
        <w:pStyle w:val="Heading2"/>
      </w:pPr>
      <w:bookmarkStart w:id="3621" w:name="_Toc26369694"/>
      <w:bookmarkStart w:id="3622" w:name="_Toc36227576"/>
      <w:bookmarkStart w:id="3623" w:name="_Toc36228591"/>
      <w:bookmarkStart w:id="3624" w:name="_Toc36229218"/>
      <w:bookmarkStart w:id="3625" w:name="_Toc36229846"/>
      <w:bookmarkStart w:id="3626" w:name="_Toc74607190"/>
      <w:bookmarkStart w:id="3627" w:name="_Toc130386669"/>
      <w:r>
        <w:t>L.2.1</w:t>
      </w:r>
      <w:r>
        <w:tab/>
        <w:t>FoIP support in MTSI client in terminal</w:t>
      </w:r>
      <w:bookmarkEnd w:id="3621"/>
      <w:bookmarkEnd w:id="3622"/>
      <w:bookmarkEnd w:id="3623"/>
      <w:bookmarkEnd w:id="3624"/>
      <w:bookmarkEnd w:id="3625"/>
      <w:bookmarkEnd w:id="3626"/>
      <w:bookmarkEnd w:id="3627"/>
    </w:p>
    <w:p w14:paraId="635CA167" w14:textId="77777777" w:rsidR="008A0D39" w:rsidRDefault="008A0D39" w:rsidP="008A0D39">
      <w:r>
        <w:t>An MTSI client in terminal supporting FoIP is typically either a facsimile gateway or a facsimile end-point and does not need to support both cases.</w:t>
      </w:r>
    </w:p>
    <w:p w14:paraId="73A8CCEC" w14:textId="77777777" w:rsidR="008A0D39" w:rsidRDefault="008A0D39" w:rsidP="008A0D39">
      <w:r>
        <w:t>An MTSI client in terminal may support FoIP where the MTSI client in terminal is used as a facsimile gateway between an external Group 3 facsimile equipment and the IMS network. In this case, the MTSI client in terminal acts as an Internet Facsimile Protocol (IFP) peer, either as an emitting gateway or as a receiving gateway depending on whether the MTSI client in terminal initiates the Internet Facsimile Transfer (IFT) or whether it accepts the IFT, [</w:t>
      </w:r>
      <w:r w:rsidR="009C1D7F">
        <w:t>93</w:t>
      </w:r>
      <w:r>
        <w:t>].</w:t>
      </w:r>
    </w:p>
    <w:p w14:paraId="2DCA7824" w14:textId="77777777" w:rsidR="008A0D39" w:rsidRDefault="008A0D39" w:rsidP="008A0D39">
      <w:r>
        <w:t>An MTSI client in terminal may support FoIP where the MTSI client in terminal is the end-point for the facsimile transmission. In this case, the facsimile transmission originates or terminates in the MTSI client in terminal.</w:t>
      </w:r>
    </w:p>
    <w:p w14:paraId="4B6FC10A" w14:textId="77777777" w:rsidR="008A0D39" w:rsidRDefault="008A0D39" w:rsidP="008A0D39">
      <w:r>
        <w:t>An MTSI client in terminal supporting FoIP and used as a facsimile gateway shall support:</w:t>
      </w:r>
    </w:p>
    <w:p w14:paraId="194D6CCF" w14:textId="77777777" w:rsidR="008A0D39" w:rsidRDefault="008A0D39" w:rsidP="008A0D39">
      <w:pPr>
        <w:pStyle w:val="B1"/>
      </w:pPr>
      <w:r>
        <w:t>-</w:t>
      </w:r>
      <w:r>
        <w:tab/>
        <w:t>input/output to Group 3 facsimile devices, [</w:t>
      </w:r>
      <w:r w:rsidR="009C1D7F">
        <w:t>91</w:t>
      </w:r>
      <w:r>
        <w:t>]</w:t>
      </w:r>
    </w:p>
    <w:p w14:paraId="4A540250" w14:textId="77777777" w:rsidR="008A0D39" w:rsidRDefault="008A0D39" w:rsidP="008A0D39">
      <w:pPr>
        <w:pStyle w:val="NO"/>
      </w:pPr>
      <w:r>
        <w:t>NOTE:</w:t>
      </w:r>
      <w:r>
        <w:tab/>
        <w:t>The interface used to connect the external facsimile device to the MTSI client in terminal is outside the scope of this specification.</w:t>
      </w:r>
    </w:p>
    <w:p w14:paraId="13E98AFC" w14:textId="77777777" w:rsidR="008A0D39" w:rsidRDefault="008A0D39" w:rsidP="008A0D39">
      <w:r>
        <w:t>An MTSI client in terminal supporting FoIP and used either as a facsimile gateway or as a facsimile end-point should support the recommended configuration defined in Clause L2.3, Table L.1.</w:t>
      </w:r>
    </w:p>
    <w:p w14:paraId="0185A9D0" w14:textId="77777777" w:rsidR="008A0D39" w:rsidRDefault="008A0D39" w:rsidP="008A0D39">
      <w:pPr>
        <w:pStyle w:val="B1"/>
      </w:pPr>
      <w:r>
        <w:t>-</w:t>
      </w:r>
      <w:r>
        <w:tab/>
        <w:t>encapsulating and decapsulating T.30 to/from Internet Facsimile Protocol (IFP) packets, [</w:t>
      </w:r>
      <w:r w:rsidR="009C1D7F">
        <w:t>93</w:t>
      </w:r>
      <w:r>
        <w:t>];</w:t>
      </w:r>
    </w:p>
    <w:p w14:paraId="7FD02FE1" w14:textId="77777777" w:rsidR="008A0D39" w:rsidRDefault="008A0D39" w:rsidP="008A0D39">
      <w:pPr>
        <w:pStyle w:val="Heading2"/>
      </w:pPr>
      <w:bookmarkStart w:id="3628" w:name="_Toc26369695"/>
      <w:bookmarkStart w:id="3629" w:name="_Toc36227577"/>
      <w:bookmarkStart w:id="3630" w:name="_Toc36228592"/>
      <w:bookmarkStart w:id="3631" w:name="_Toc36229219"/>
      <w:bookmarkStart w:id="3632" w:name="_Toc36229847"/>
      <w:bookmarkStart w:id="3633" w:name="_Toc74607191"/>
      <w:bookmarkStart w:id="3634" w:name="_Toc130386670"/>
      <w:r>
        <w:t>L.2.2</w:t>
      </w:r>
      <w:r>
        <w:tab/>
        <w:t>FoIP support in MTSI MGW</w:t>
      </w:r>
      <w:bookmarkEnd w:id="3628"/>
      <w:bookmarkEnd w:id="3629"/>
      <w:bookmarkEnd w:id="3630"/>
      <w:bookmarkEnd w:id="3631"/>
      <w:bookmarkEnd w:id="3632"/>
      <w:bookmarkEnd w:id="3633"/>
      <w:bookmarkEnd w:id="3634"/>
    </w:p>
    <w:p w14:paraId="70C9C818" w14:textId="77777777" w:rsidR="008A0D39" w:rsidRDefault="008A0D39" w:rsidP="008A0D39">
      <w:r>
        <w:t>An MTSI MGW may support FoIP where the MGW is used as a facsimile gateway between the IMS network and a Circuit Switched (CS) network, e.g. PSTN or CS GERAN, in order to connect to another Group 3 facsimile device.</w:t>
      </w:r>
    </w:p>
    <w:p w14:paraId="080E21C1" w14:textId="77777777" w:rsidR="008A0D39" w:rsidRDefault="008A0D39" w:rsidP="008A0D39">
      <w:r>
        <w:t>An MTSI MGW supporting FoIP should support the recommended configuration defined in Clause L2.3, Table L.1.</w:t>
      </w:r>
    </w:p>
    <w:p w14:paraId="2131A548" w14:textId="77777777" w:rsidR="008A0D39" w:rsidRDefault="008A0D39" w:rsidP="008A0D39">
      <w:pPr>
        <w:pStyle w:val="Heading2"/>
      </w:pPr>
      <w:bookmarkStart w:id="3635" w:name="_Toc26369696"/>
      <w:bookmarkStart w:id="3636" w:name="_Toc36227578"/>
      <w:bookmarkStart w:id="3637" w:name="_Toc36228593"/>
      <w:bookmarkStart w:id="3638" w:name="_Toc36229220"/>
      <w:bookmarkStart w:id="3639" w:name="_Toc36229848"/>
      <w:bookmarkStart w:id="3640" w:name="_Toc74607192"/>
      <w:bookmarkStart w:id="3641" w:name="_Toc130386671"/>
      <w:r>
        <w:t>L.2.3</w:t>
      </w:r>
      <w:r>
        <w:tab/>
        <w:t>Recommended configuration</w:t>
      </w:r>
      <w:bookmarkEnd w:id="3635"/>
      <w:bookmarkEnd w:id="3636"/>
      <w:bookmarkEnd w:id="3637"/>
      <w:bookmarkEnd w:id="3638"/>
      <w:bookmarkEnd w:id="3639"/>
      <w:bookmarkEnd w:id="3640"/>
      <w:bookmarkEnd w:id="3641"/>
    </w:p>
    <w:p w14:paraId="089E8F87" w14:textId="77777777" w:rsidR="008A0D39" w:rsidRDefault="008A0D39" w:rsidP="008A0D39">
      <w:r>
        <w:t>The recommended configuration for T.38 UDPTL-based FoIP is defined in Table L.1.</w:t>
      </w:r>
    </w:p>
    <w:p w14:paraId="45F4F5C0" w14:textId="77777777" w:rsidR="008A0D39" w:rsidRPr="006A7EEC" w:rsidRDefault="008A0D39" w:rsidP="008A0D39">
      <w:pPr>
        <w:pStyle w:val="TH"/>
      </w:pPr>
      <w:r>
        <w:t>Table L.</w:t>
      </w:r>
      <w:r w:rsidRPr="006A7EEC">
        <w:t xml:space="preserve">1: </w:t>
      </w:r>
      <w:r>
        <w:t>Recommended configuration for T.38 UDPTL-based FoIP</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Look w:val="00A0" w:firstRow="1" w:lastRow="0" w:firstColumn="1" w:lastColumn="0" w:noHBand="0" w:noVBand="0"/>
      </w:tblPr>
      <w:tblGrid>
        <w:gridCol w:w="3402"/>
        <w:gridCol w:w="3402"/>
        <w:gridCol w:w="1404"/>
      </w:tblGrid>
      <w:tr w:rsidR="008A0D39" w:rsidRPr="005C5C30" w14:paraId="1B4121F3" w14:textId="77777777" w:rsidTr="005C5C30">
        <w:trPr>
          <w:gridAfter w:val="1"/>
          <w:wAfter w:w="1404" w:type="dxa"/>
          <w:jc w:val="center"/>
        </w:trPr>
        <w:tc>
          <w:tcPr>
            <w:tcW w:w="3402" w:type="dxa"/>
            <w:shd w:val="clear" w:color="auto" w:fill="auto"/>
          </w:tcPr>
          <w:p w14:paraId="61849A12" w14:textId="77777777" w:rsidR="008A0D39" w:rsidRDefault="008A0D39" w:rsidP="00F91287">
            <w:pPr>
              <w:pStyle w:val="TAH"/>
            </w:pPr>
            <w:r>
              <w:t>SDP attributes</w:t>
            </w:r>
          </w:p>
        </w:tc>
        <w:tc>
          <w:tcPr>
            <w:tcW w:w="3402" w:type="dxa"/>
            <w:shd w:val="clear" w:color="auto" w:fill="auto"/>
          </w:tcPr>
          <w:p w14:paraId="37177DC8" w14:textId="77777777" w:rsidR="008A0D39" w:rsidRPr="006A7EEC" w:rsidRDefault="008A0D39" w:rsidP="00F91287">
            <w:pPr>
              <w:pStyle w:val="TAH"/>
            </w:pPr>
            <w:r>
              <w:t>Value</w:t>
            </w:r>
          </w:p>
        </w:tc>
      </w:tr>
      <w:tr w:rsidR="008A0D39" w:rsidRPr="00BC4FC7" w14:paraId="6DF4C7EF" w14:textId="77777777" w:rsidTr="005C5C30">
        <w:trPr>
          <w:gridAfter w:val="1"/>
          <w:wAfter w:w="1404" w:type="dxa"/>
          <w:jc w:val="center"/>
        </w:trPr>
        <w:tc>
          <w:tcPr>
            <w:tcW w:w="3402" w:type="dxa"/>
            <w:shd w:val="clear" w:color="auto" w:fill="auto"/>
          </w:tcPr>
          <w:p w14:paraId="2CC014E9" w14:textId="77777777" w:rsidR="008A0D39" w:rsidRDefault="008A0D39" w:rsidP="00F91287">
            <w:pPr>
              <w:pStyle w:val="TAL"/>
            </w:pPr>
            <w:r>
              <w:t>T38FaxVersion</w:t>
            </w:r>
          </w:p>
        </w:tc>
        <w:tc>
          <w:tcPr>
            <w:tcW w:w="3402" w:type="dxa"/>
            <w:shd w:val="clear" w:color="auto" w:fill="auto"/>
          </w:tcPr>
          <w:p w14:paraId="5FEEF9DF" w14:textId="77777777" w:rsidR="008A0D39" w:rsidRPr="006A7EEC" w:rsidRDefault="008A0D39" w:rsidP="00F91287">
            <w:pPr>
              <w:pStyle w:val="TAL"/>
            </w:pPr>
            <w:r>
              <w:t>2 (or higher) (NOTE 1)</w:t>
            </w:r>
          </w:p>
        </w:tc>
      </w:tr>
      <w:tr w:rsidR="008A0D39" w:rsidRPr="00BC4FC7" w14:paraId="7FE5D2B7" w14:textId="77777777" w:rsidTr="005C5C30">
        <w:trPr>
          <w:gridAfter w:val="1"/>
          <w:wAfter w:w="1404" w:type="dxa"/>
          <w:jc w:val="center"/>
        </w:trPr>
        <w:tc>
          <w:tcPr>
            <w:tcW w:w="3402" w:type="dxa"/>
            <w:shd w:val="clear" w:color="auto" w:fill="auto"/>
          </w:tcPr>
          <w:p w14:paraId="62A7198D" w14:textId="77777777" w:rsidR="008A0D39" w:rsidRPr="006A7EEC" w:rsidRDefault="008A0D39" w:rsidP="00F91287">
            <w:pPr>
              <w:pStyle w:val="TAL"/>
            </w:pPr>
            <w:r>
              <w:t>T38MaxBitRate</w:t>
            </w:r>
          </w:p>
        </w:tc>
        <w:tc>
          <w:tcPr>
            <w:tcW w:w="3402" w:type="dxa"/>
            <w:shd w:val="clear" w:color="auto" w:fill="auto"/>
          </w:tcPr>
          <w:p w14:paraId="3F8C2EA2" w14:textId="77777777" w:rsidR="008A0D39" w:rsidRPr="006A7EEC" w:rsidRDefault="008A0D39" w:rsidP="00F91287">
            <w:pPr>
              <w:pStyle w:val="TAL"/>
            </w:pPr>
            <w:r>
              <w:t>14400 bps</w:t>
            </w:r>
          </w:p>
        </w:tc>
      </w:tr>
      <w:tr w:rsidR="008A0D39" w:rsidRPr="00BC4FC7" w14:paraId="767DFA2E" w14:textId="77777777" w:rsidTr="005C5C30">
        <w:trPr>
          <w:gridAfter w:val="1"/>
          <w:wAfter w:w="1404" w:type="dxa"/>
          <w:jc w:val="center"/>
        </w:trPr>
        <w:tc>
          <w:tcPr>
            <w:tcW w:w="3402" w:type="dxa"/>
            <w:shd w:val="clear" w:color="auto" w:fill="auto"/>
          </w:tcPr>
          <w:p w14:paraId="2ED1BCD4" w14:textId="77777777" w:rsidR="008A0D39" w:rsidRPr="005C5C30" w:rsidRDefault="008A0D39" w:rsidP="00F91287">
            <w:pPr>
              <w:pStyle w:val="TAL"/>
              <w:rPr>
                <w:bCs/>
              </w:rPr>
            </w:pPr>
            <w:r w:rsidRPr="005C5C30">
              <w:rPr>
                <w:bCs/>
              </w:rPr>
              <w:t>T38FillBitRemoval</w:t>
            </w:r>
          </w:p>
        </w:tc>
        <w:tc>
          <w:tcPr>
            <w:tcW w:w="3402" w:type="dxa"/>
            <w:shd w:val="clear" w:color="auto" w:fill="auto"/>
          </w:tcPr>
          <w:p w14:paraId="3F45DEB7" w14:textId="77777777" w:rsidR="008A0D39" w:rsidRPr="005C5C30" w:rsidRDefault="008A0D39" w:rsidP="00F91287">
            <w:pPr>
              <w:pStyle w:val="TAL"/>
              <w:rPr>
                <w:bCs/>
              </w:rPr>
            </w:pPr>
            <w:r w:rsidRPr="005C5C30">
              <w:rPr>
                <w:bCs/>
              </w:rPr>
              <w:t>N/A (NOTE 2)</w:t>
            </w:r>
          </w:p>
        </w:tc>
      </w:tr>
      <w:tr w:rsidR="008A0D39" w:rsidRPr="00BC4FC7" w14:paraId="0901BE96" w14:textId="77777777" w:rsidTr="005C5C30">
        <w:trPr>
          <w:gridAfter w:val="1"/>
          <w:wAfter w:w="1404" w:type="dxa"/>
          <w:jc w:val="center"/>
        </w:trPr>
        <w:tc>
          <w:tcPr>
            <w:tcW w:w="3402" w:type="dxa"/>
            <w:shd w:val="clear" w:color="auto" w:fill="auto"/>
          </w:tcPr>
          <w:p w14:paraId="59F39F89" w14:textId="77777777" w:rsidR="008A0D39" w:rsidRPr="006A7EEC" w:rsidRDefault="008A0D39" w:rsidP="00F91287">
            <w:pPr>
              <w:pStyle w:val="TAL"/>
            </w:pPr>
            <w:r>
              <w:t>T38FaxTranscodingMMR</w:t>
            </w:r>
          </w:p>
        </w:tc>
        <w:tc>
          <w:tcPr>
            <w:tcW w:w="3402" w:type="dxa"/>
            <w:shd w:val="clear" w:color="auto" w:fill="auto"/>
          </w:tcPr>
          <w:p w14:paraId="723C291A" w14:textId="77777777" w:rsidR="008A0D39" w:rsidRPr="006A7EEC" w:rsidRDefault="008A0D39" w:rsidP="00F91287">
            <w:pPr>
              <w:pStyle w:val="TAL"/>
            </w:pPr>
            <w:r>
              <w:t>N/A</w:t>
            </w:r>
            <w:r w:rsidRPr="005C5C30">
              <w:rPr>
                <w:bCs/>
              </w:rPr>
              <w:t xml:space="preserve"> (NOTE 2)</w:t>
            </w:r>
          </w:p>
        </w:tc>
      </w:tr>
      <w:tr w:rsidR="008A0D39" w:rsidRPr="00BC4FC7" w14:paraId="01E843FB" w14:textId="77777777" w:rsidTr="005C5C30">
        <w:trPr>
          <w:gridAfter w:val="1"/>
          <w:wAfter w:w="1404" w:type="dxa"/>
          <w:jc w:val="center"/>
        </w:trPr>
        <w:tc>
          <w:tcPr>
            <w:tcW w:w="3402" w:type="dxa"/>
            <w:shd w:val="clear" w:color="auto" w:fill="auto"/>
          </w:tcPr>
          <w:p w14:paraId="22F948F3" w14:textId="77777777" w:rsidR="008A0D39" w:rsidRPr="006A7EEC" w:rsidRDefault="008A0D39" w:rsidP="00F91287">
            <w:pPr>
              <w:pStyle w:val="TAL"/>
            </w:pPr>
            <w:r>
              <w:t>T38FaxTranscodingJBIG</w:t>
            </w:r>
          </w:p>
        </w:tc>
        <w:tc>
          <w:tcPr>
            <w:tcW w:w="3402" w:type="dxa"/>
            <w:shd w:val="clear" w:color="auto" w:fill="auto"/>
          </w:tcPr>
          <w:p w14:paraId="50705E8E" w14:textId="77777777" w:rsidR="008A0D39" w:rsidRPr="006A7EEC" w:rsidRDefault="008A0D39" w:rsidP="00F91287">
            <w:pPr>
              <w:pStyle w:val="TAL"/>
            </w:pPr>
            <w:r>
              <w:t>N/A</w:t>
            </w:r>
            <w:r w:rsidRPr="005C5C30">
              <w:rPr>
                <w:bCs/>
              </w:rPr>
              <w:t xml:space="preserve"> (NOTE 2)</w:t>
            </w:r>
          </w:p>
        </w:tc>
      </w:tr>
      <w:tr w:rsidR="008A0D39" w:rsidRPr="00BC4FC7" w14:paraId="3AA47668" w14:textId="77777777" w:rsidTr="005C5C30">
        <w:trPr>
          <w:gridAfter w:val="1"/>
          <w:wAfter w:w="1404" w:type="dxa"/>
          <w:jc w:val="center"/>
        </w:trPr>
        <w:tc>
          <w:tcPr>
            <w:tcW w:w="3402" w:type="dxa"/>
            <w:shd w:val="clear" w:color="auto" w:fill="auto"/>
          </w:tcPr>
          <w:p w14:paraId="4684B838" w14:textId="77777777" w:rsidR="008A0D39" w:rsidRPr="006A7EEC" w:rsidRDefault="008A0D39" w:rsidP="00F91287">
            <w:pPr>
              <w:pStyle w:val="TAL"/>
            </w:pPr>
            <w:r>
              <w:t>T38FaxRateManagement</w:t>
            </w:r>
          </w:p>
        </w:tc>
        <w:tc>
          <w:tcPr>
            <w:tcW w:w="3402" w:type="dxa"/>
            <w:shd w:val="clear" w:color="auto" w:fill="auto"/>
          </w:tcPr>
          <w:p w14:paraId="6C9C137C" w14:textId="77777777" w:rsidR="008A0D39" w:rsidRPr="006A7EEC" w:rsidRDefault="008A0D39" w:rsidP="00F91287">
            <w:pPr>
              <w:pStyle w:val="TAL"/>
            </w:pPr>
            <w:r w:rsidRPr="00CF0036">
              <w:t>'</w:t>
            </w:r>
            <w:r>
              <w:t>transferredTCF</w:t>
            </w:r>
            <w:r w:rsidRPr="00CF0036">
              <w:t>'</w:t>
            </w:r>
          </w:p>
        </w:tc>
      </w:tr>
      <w:tr w:rsidR="008A0D39" w:rsidRPr="00BC4FC7" w14:paraId="523BA2ED" w14:textId="77777777" w:rsidTr="005C5C30">
        <w:trPr>
          <w:gridAfter w:val="1"/>
          <w:wAfter w:w="1404" w:type="dxa"/>
          <w:jc w:val="center"/>
        </w:trPr>
        <w:tc>
          <w:tcPr>
            <w:tcW w:w="3402" w:type="dxa"/>
            <w:shd w:val="clear" w:color="auto" w:fill="auto"/>
          </w:tcPr>
          <w:p w14:paraId="525F3F15" w14:textId="77777777" w:rsidR="008A0D39" w:rsidRPr="006A7EEC" w:rsidRDefault="008A0D39" w:rsidP="00F91287">
            <w:pPr>
              <w:pStyle w:val="TAL"/>
            </w:pPr>
            <w:r>
              <w:t>T38FaxMaxBuffer</w:t>
            </w:r>
          </w:p>
        </w:tc>
        <w:tc>
          <w:tcPr>
            <w:tcW w:w="3402" w:type="dxa"/>
            <w:shd w:val="clear" w:color="auto" w:fill="auto"/>
          </w:tcPr>
          <w:p w14:paraId="2B03F786" w14:textId="77777777" w:rsidR="008A0D39" w:rsidRPr="006A7EEC" w:rsidRDefault="008A0D39" w:rsidP="00F91287">
            <w:pPr>
              <w:pStyle w:val="TAL"/>
            </w:pPr>
            <w:r>
              <w:t>1800 bytes</w:t>
            </w:r>
          </w:p>
        </w:tc>
      </w:tr>
      <w:tr w:rsidR="008A0D39" w:rsidRPr="00BC4FC7" w14:paraId="602AE15A" w14:textId="77777777" w:rsidTr="005C5C30">
        <w:trPr>
          <w:gridAfter w:val="1"/>
          <w:wAfter w:w="1404" w:type="dxa"/>
          <w:jc w:val="center"/>
        </w:trPr>
        <w:tc>
          <w:tcPr>
            <w:tcW w:w="3402" w:type="dxa"/>
            <w:shd w:val="clear" w:color="auto" w:fill="auto"/>
          </w:tcPr>
          <w:p w14:paraId="54E6305E" w14:textId="77777777" w:rsidR="008A0D39" w:rsidRPr="006A7EEC" w:rsidRDefault="008A0D39" w:rsidP="00F91287">
            <w:pPr>
              <w:pStyle w:val="TAL"/>
            </w:pPr>
            <w:r>
              <w:t>T38FaxMaxDatagram</w:t>
            </w:r>
          </w:p>
        </w:tc>
        <w:tc>
          <w:tcPr>
            <w:tcW w:w="3402" w:type="dxa"/>
            <w:shd w:val="clear" w:color="auto" w:fill="auto"/>
          </w:tcPr>
          <w:p w14:paraId="1DDA70EC" w14:textId="77777777" w:rsidR="008A0D39" w:rsidRPr="006A7EEC" w:rsidRDefault="008A0D39" w:rsidP="00F91287">
            <w:pPr>
              <w:pStyle w:val="TAL"/>
            </w:pPr>
            <w:r>
              <w:t>At least150 bytes</w:t>
            </w:r>
          </w:p>
        </w:tc>
      </w:tr>
      <w:tr w:rsidR="008A0D39" w:rsidRPr="00BC4FC7" w14:paraId="6C5998A4" w14:textId="77777777" w:rsidTr="005C5C30">
        <w:trPr>
          <w:gridAfter w:val="1"/>
          <w:wAfter w:w="1404" w:type="dxa"/>
          <w:jc w:val="center"/>
        </w:trPr>
        <w:tc>
          <w:tcPr>
            <w:tcW w:w="3402" w:type="dxa"/>
            <w:shd w:val="clear" w:color="auto" w:fill="auto"/>
          </w:tcPr>
          <w:p w14:paraId="68142ECE" w14:textId="77777777" w:rsidR="008A0D39" w:rsidRPr="006A7EEC" w:rsidRDefault="008A0D39" w:rsidP="00F91287">
            <w:pPr>
              <w:pStyle w:val="TAL"/>
            </w:pPr>
            <w:r>
              <w:t>T38FaxMaxIFP</w:t>
            </w:r>
          </w:p>
        </w:tc>
        <w:tc>
          <w:tcPr>
            <w:tcW w:w="3402" w:type="dxa"/>
            <w:shd w:val="clear" w:color="auto" w:fill="auto"/>
          </w:tcPr>
          <w:p w14:paraId="6954915D" w14:textId="77777777" w:rsidR="008A0D39" w:rsidRPr="006A7EEC" w:rsidRDefault="008A0D39" w:rsidP="00F91287">
            <w:pPr>
              <w:pStyle w:val="TAL"/>
            </w:pPr>
            <w:r>
              <w:t>40 bytes (NOTE 3)</w:t>
            </w:r>
          </w:p>
        </w:tc>
      </w:tr>
      <w:tr w:rsidR="008A0D39" w:rsidRPr="00BC4FC7" w14:paraId="77CFC8C7" w14:textId="77777777" w:rsidTr="005C5C30">
        <w:trPr>
          <w:gridAfter w:val="1"/>
          <w:wAfter w:w="1404" w:type="dxa"/>
          <w:jc w:val="center"/>
        </w:trPr>
        <w:tc>
          <w:tcPr>
            <w:tcW w:w="3402" w:type="dxa"/>
            <w:shd w:val="clear" w:color="auto" w:fill="auto"/>
          </w:tcPr>
          <w:p w14:paraId="4441AF15" w14:textId="77777777" w:rsidR="008A0D39" w:rsidRPr="006A7EEC" w:rsidRDefault="008A0D39" w:rsidP="00F91287">
            <w:pPr>
              <w:pStyle w:val="TAL"/>
            </w:pPr>
            <w:r>
              <w:t>T38FaxUdpEC</w:t>
            </w:r>
          </w:p>
        </w:tc>
        <w:tc>
          <w:tcPr>
            <w:tcW w:w="3402" w:type="dxa"/>
            <w:shd w:val="clear" w:color="auto" w:fill="auto"/>
          </w:tcPr>
          <w:p w14:paraId="26E69ADD" w14:textId="77777777" w:rsidR="008A0D39" w:rsidRPr="00CF0036" w:rsidRDefault="008A0D39" w:rsidP="00F91287">
            <w:pPr>
              <w:pStyle w:val="TAL"/>
            </w:pPr>
            <w:r w:rsidRPr="00CF0036">
              <w:t>'t38UDPRedundancy'</w:t>
            </w:r>
          </w:p>
        </w:tc>
      </w:tr>
      <w:tr w:rsidR="008A0D39" w:rsidRPr="00BC4FC7" w14:paraId="58E143F0" w14:textId="77777777" w:rsidTr="005C5C30">
        <w:trPr>
          <w:gridAfter w:val="1"/>
          <w:wAfter w:w="1404" w:type="dxa"/>
          <w:jc w:val="center"/>
        </w:trPr>
        <w:tc>
          <w:tcPr>
            <w:tcW w:w="3402" w:type="dxa"/>
            <w:shd w:val="clear" w:color="auto" w:fill="auto"/>
          </w:tcPr>
          <w:p w14:paraId="795678D8" w14:textId="77777777" w:rsidR="008A0D39" w:rsidRPr="006A7EEC" w:rsidRDefault="008A0D39" w:rsidP="00F91287">
            <w:pPr>
              <w:pStyle w:val="TAL"/>
            </w:pPr>
            <w:r>
              <w:t>T38FaxUdpECDepth</w:t>
            </w:r>
          </w:p>
        </w:tc>
        <w:tc>
          <w:tcPr>
            <w:tcW w:w="3402" w:type="dxa"/>
            <w:shd w:val="clear" w:color="auto" w:fill="auto"/>
          </w:tcPr>
          <w:p w14:paraId="0566EEBC" w14:textId="77777777" w:rsidR="008A0D39" w:rsidRPr="006A7EEC" w:rsidRDefault="008A0D39" w:rsidP="00F91287">
            <w:pPr>
              <w:pStyle w:val="TAL"/>
            </w:pPr>
            <w:r>
              <w:t>'minred:1</w:t>
            </w:r>
            <w:r w:rsidRPr="00CF0036">
              <w:t>'</w:t>
            </w:r>
            <w:r>
              <w:t xml:space="preserve">, </w:t>
            </w:r>
            <w:r w:rsidRPr="00CF0036">
              <w:t>'</w:t>
            </w:r>
            <w:r>
              <w:t>maxred:2</w:t>
            </w:r>
            <w:r w:rsidRPr="00CF0036">
              <w:t>'</w:t>
            </w:r>
            <w:r>
              <w:t xml:space="preserve"> (NOTE 3)</w:t>
            </w:r>
          </w:p>
        </w:tc>
      </w:tr>
      <w:tr w:rsidR="008A0D39" w:rsidRPr="00BC4FC7" w14:paraId="06D60836" w14:textId="77777777" w:rsidTr="005C5C30">
        <w:trPr>
          <w:gridAfter w:val="1"/>
          <w:wAfter w:w="1404" w:type="dxa"/>
          <w:jc w:val="center"/>
        </w:trPr>
        <w:tc>
          <w:tcPr>
            <w:tcW w:w="3402" w:type="dxa"/>
            <w:shd w:val="clear" w:color="auto" w:fill="auto"/>
          </w:tcPr>
          <w:p w14:paraId="54F83D61" w14:textId="77777777" w:rsidR="008A0D39" w:rsidRPr="006A7EEC" w:rsidRDefault="008A0D39" w:rsidP="00F91287">
            <w:pPr>
              <w:pStyle w:val="TAL"/>
            </w:pPr>
            <w:r>
              <w:t>T38FaxUdpFECMaxSpan</w:t>
            </w:r>
          </w:p>
        </w:tc>
        <w:tc>
          <w:tcPr>
            <w:tcW w:w="3402" w:type="dxa"/>
            <w:shd w:val="clear" w:color="auto" w:fill="auto"/>
          </w:tcPr>
          <w:p w14:paraId="5257A15B" w14:textId="77777777" w:rsidR="008A0D39" w:rsidRPr="006A7EEC" w:rsidRDefault="008A0D39" w:rsidP="00F91287">
            <w:pPr>
              <w:pStyle w:val="TAL"/>
            </w:pPr>
            <w:r>
              <w:t>3 (NOTE 3)</w:t>
            </w:r>
          </w:p>
        </w:tc>
      </w:tr>
      <w:tr w:rsidR="008A0D39" w:rsidRPr="00B42258" w14:paraId="5A18A3D2" w14:textId="77777777" w:rsidTr="005C5C30">
        <w:trPr>
          <w:gridAfter w:val="1"/>
          <w:wAfter w:w="1404" w:type="dxa"/>
          <w:jc w:val="center"/>
        </w:trPr>
        <w:tc>
          <w:tcPr>
            <w:tcW w:w="3402" w:type="dxa"/>
            <w:shd w:val="clear" w:color="auto" w:fill="auto"/>
          </w:tcPr>
          <w:p w14:paraId="5C05C586" w14:textId="77777777" w:rsidR="008A0D39" w:rsidRPr="00B42258" w:rsidRDefault="008A0D39" w:rsidP="00F91287">
            <w:pPr>
              <w:pStyle w:val="TAL"/>
            </w:pPr>
            <w:r>
              <w:t>T38ModemType</w:t>
            </w:r>
          </w:p>
        </w:tc>
        <w:tc>
          <w:tcPr>
            <w:tcW w:w="3402" w:type="dxa"/>
            <w:shd w:val="clear" w:color="auto" w:fill="auto"/>
          </w:tcPr>
          <w:p w14:paraId="64779193" w14:textId="77777777" w:rsidR="008A0D39" w:rsidRPr="00392FBC" w:rsidRDefault="008A0D39" w:rsidP="00F91287">
            <w:pPr>
              <w:pStyle w:val="TAL"/>
            </w:pPr>
            <w:r w:rsidRPr="00392FBC">
              <w:t>'t38G3FaxOnly'</w:t>
            </w:r>
            <w:r>
              <w:t xml:space="preserve"> (NOTE 3)</w:t>
            </w:r>
          </w:p>
        </w:tc>
      </w:tr>
      <w:tr w:rsidR="008A0D39" w:rsidRPr="00B42258" w14:paraId="1C02DB5A" w14:textId="77777777" w:rsidTr="005C5C30">
        <w:trPr>
          <w:jc w:val="center"/>
        </w:trPr>
        <w:tc>
          <w:tcPr>
            <w:tcW w:w="3402" w:type="dxa"/>
            <w:gridSpan w:val="3"/>
            <w:shd w:val="clear" w:color="auto" w:fill="auto"/>
          </w:tcPr>
          <w:p w14:paraId="7E518CF2" w14:textId="77777777" w:rsidR="008A0D39" w:rsidRDefault="008A0D39" w:rsidP="00F91287">
            <w:pPr>
              <w:pStyle w:val="TAL"/>
            </w:pPr>
            <w:r>
              <w:t>NOTE 1:</w:t>
            </w:r>
            <w:r>
              <w:tab/>
              <w:t>Some SDP attributes listed here apply only to newer versions</w:t>
            </w:r>
          </w:p>
          <w:p w14:paraId="19992211" w14:textId="77777777" w:rsidR="008A0D39" w:rsidRDefault="008A0D39" w:rsidP="00F91287">
            <w:pPr>
              <w:pStyle w:val="TAL"/>
            </w:pPr>
            <w:r>
              <w:t>NOTE 2:</w:t>
            </w:r>
            <w:r>
              <w:tab/>
              <w:t>Support not required</w:t>
            </w:r>
          </w:p>
          <w:p w14:paraId="22BCAD49" w14:textId="77777777" w:rsidR="008A0D39" w:rsidRDefault="008A0D39" w:rsidP="00F91287">
            <w:pPr>
              <w:pStyle w:val="TAL"/>
            </w:pPr>
            <w:r>
              <w:t>NOTE 3:</w:t>
            </w:r>
            <w:r>
              <w:tab/>
              <w:t xml:space="preserve">Only applicable when fax version 4 is supported </w:t>
            </w:r>
          </w:p>
          <w:p w14:paraId="3B508B75" w14:textId="77777777" w:rsidR="008A0D39" w:rsidRPr="00392FBC" w:rsidRDefault="008A0D39" w:rsidP="00F91287">
            <w:pPr>
              <w:pStyle w:val="TAL"/>
            </w:pPr>
            <w:r>
              <w:t>NOTE 4:</w:t>
            </w:r>
            <w:r>
              <w:tab/>
              <w:t>See ITU-T T.38, Annex D, Table D.1 for a complete description</w:t>
            </w:r>
          </w:p>
        </w:tc>
      </w:tr>
    </w:tbl>
    <w:p w14:paraId="34A5C8FD" w14:textId="77777777" w:rsidR="008A0D39" w:rsidRDefault="008A0D39" w:rsidP="008A0D39">
      <w:pPr>
        <w:pStyle w:val="FP"/>
      </w:pPr>
    </w:p>
    <w:p w14:paraId="571C5BB7" w14:textId="77777777" w:rsidR="008A0D39" w:rsidRPr="00BC4FC7" w:rsidRDefault="008A0D39" w:rsidP="008A0D39">
      <w:r>
        <w:t>It is recommended that the MTSI client supports sending and receiving facsimile with 200% redundancy when UDP redundancy is used, even if the SDP attributes and parameters (‘</w:t>
      </w:r>
      <w:r w:rsidRPr="006007E7">
        <w:t>T38FaxUdpECDepth</w:t>
      </w:r>
      <w:r>
        <w:t>’ with ‘</w:t>
      </w:r>
      <w:r w:rsidRPr="006007E7">
        <w:t>minred</w:t>
      </w:r>
      <w:r>
        <w:t>’ and ‘</w:t>
      </w:r>
      <w:r w:rsidRPr="006007E7">
        <w:t>'maxred</w:t>
      </w:r>
      <w:r>
        <w:t>’) are not supported. This allows for transmitting each IFP message three times, once as a primary message and twice as redundancy messages.</w:t>
      </w:r>
    </w:p>
    <w:p w14:paraId="75F75218" w14:textId="77777777" w:rsidR="008A0D39" w:rsidRPr="00B80011" w:rsidRDefault="008A0D39" w:rsidP="008A0D39">
      <w:pPr>
        <w:pStyle w:val="Heading1"/>
      </w:pPr>
      <w:bookmarkStart w:id="3642" w:name="_Toc26369697"/>
      <w:bookmarkStart w:id="3643" w:name="_Toc36227579"/>
      <w:bookmarkStart w:id="3644" w:name="_Toc36228594"/>
      <w:bookmarkStart w:id="3645" w:name="_Toc36229221"/>
      <w:bookmarkStart w:id="3646" w:name="_Toc36229849"/>
      <w:bookmarkStart w:id="3647" w:name="_Toc74607193"/>
      <w:bookmarkStart w:id="3648" w:name="_Toc130386672"/>
      <w:r>
        <w:t>L</w:t>
      </w:r>
      <w:r w:rsidRPr="00B80011">
        <w:t>.3</w:t>
      </w:r>
      <w:r>
        <w:tab/>
        <w:t>Session setup</w:t>
      </w:r>
      <w:bookmarkEnd w:id="3642"/>
      <w:bookmarkEnd w:id="3643"/>
      <w:bookmarkEnd w:id="3644"/>
      <w:bookmarkEnd w:id="3645"/>
      <w:bookmarkEnd w:id="3646"/>
      <w:bookmarkEnd w:id="3647"/>
      <w:bookmarkEnd w:id="3648"/>
    </w:p>
    <w:p w14:paraId="2C156206" w14:textId="77777777" w:rsidR="008A0D39" w:rsidRDefault="008A0D39" w:rsidP="008A0D39">
      <w:pPr>
        <w:pStyle w:val="Heading2"/>
      </w:pPr>
      <w:bookmarkStart w:id="3649" w:name="_Toc26369698"/>
      <w:bookmarkStart w:id="3650" w:name="_Toc36227580"/>
      <w:bookmarkStart w:id="3651" w:name="_Toc36228595"/>
      <w:bookmarkStart w:id="3652" w:name="_Toc36229222"/>
      <w:bookmarkStart w:id="3653" w:name="_Toc36229850"/>
      <w:bookmarkStart w:id="3654" w:name="_Toc74607194"/>
      <w:bookmarkStart w:id="3655" w:name="_Toc130386673"/>
      <w:r>
        <w:t>L.3.1</w:t>
      </w:r>
      <w:r>
        <w:tab/>
        <w:t>Session setup for any MTSI client supporting facsimile transmission</w:t>
      </w:r>
      <w:bookmarkEnd w:id="3649"/>
      <w:bookmarkEnd w:id="3650"/>
      <w:bookmarkEnd w:id="3651"/>
      <w:bookmarkEnd w:id="3652"/>
      <w:bookmarkEnd w:id="3653"/>
      <w:bookmarkEnd w:id="3654"/>
      <w:bookmarkEnd w:id="3655"/>
    </w:p>
    <w:p w14:paraId="4B5E4B08" w14:textId="77777777" w:rsidR="008A0D39" w:rsidRDefault="008A0D39" w:rsidP="008A0D39">
      <w:r>
        <w:t>An MTSI client supporting facsimile transmission shall support facsimile transmission in stand-alone sessions without any other media types.</w:t>
      </w:r>
    </w:p>
    <w:p w14:paraId="7B715D5A" w14:textId="77777777" w:rsidR="008A0D39" w:rsidRDefault="008A0D39" w:rsidP="008A0D39">
      <w:pPr>
        <w:pStyle w:val="NO"/>
      </w:pPr>
      <w:r>
        <w:t>NOTE:</w:t>
      </w:r>
      <w:r>
        <w:tab/>
        <w:t>This does not prevent supporting facsimile transmission also in other session types, for example in speech+facsimile sessions, but this is not described here.</w:t>
      </w:r>
    </w:p>
    <w:p w14:paraId="471731AB" w14:textId="77777777" w:rsidR="008A0D39" w:rsidRDefault="008A0D39" w:rsidP="008A0D39">
      <w:r>
        <w:t>An MTSI client supportings facsimile versions (T38FaxVersion) higher than 0 shall be capable of downgrading the session to any lower facsimile version, if indicated by a received SDP message.</w:t>
      </w:r>
    </w:p>
    <w:p w14:paraId="5FD93D38" w14:textId="77777777" w:rsidR="008A0D39" w:rsidRDefault="008A0D39" w:rsidP="008A0D39">
      <w:r>
        <w:t>An MTSI client sending an SDP for a facsimile session shall include the following in the SDP (offer or answer):</w:t>
      </w:r>
    </w:p>
    <w:p w14:paraId="2C0E6DDA" w14:textId="77777777" w:rsidR="008A0D39" w:rsidRDefault="008A0D39" w:rsidP="008A0D39">
      <w:pPr>
        <w:pStyle w:val="B1"/>
      </w:pPr>
      <w:r>
        <w:t>-</w:t>
      </w:r>
      <w:r>
        <w:tab/>
        <w:t>MIME media type and subtype names as defined in [</w:t>
      </w:r>
      <w:r w:rsidR="009C1D7F">
        <w:t>94</w:t>
      </w:r>
      <w:r>
        <w:t>];</w:t>
      </w:r>
    </w:p>
    <w:p w14:paraId="40991C3D" w14:textId="77777777" w:rsidR="008A0D39" w:rsidRDefault="008A0D39" w:rsidP="008A0D39">
      <w:pPr>
        <w:pStyle w:val="B1"/>
      </w:pPr>
      <w:r>
        <w:t>-</w:t>
      </w:r>
      <w:r>
        <w:tab/>
        <w:t>bandwidth information, both on media level and session level;</w:t>
      </w:r>
    </w:p>
    <w:p w14:paraId="4CDD140B" w14:textId="77777777" w:rsidR="008A0D39" w:rsidRDefault="008A0D39" w:rsidP="008A0D39">
      <w:pPr>
        <w:pStyle w:val="B1"/>
      </w:pPr>
      <w:r>
        <w:t>-</w:t>
      </w:r>
      <w:r>
        <w:tab/>
        <w:t>T38FaxVersion</w:t>
      </w:r>
      <w:r>
        <w:rPr>
          <w:noProof/>
        </w:rPr>
        <w:t xml:space="preserve"> attribute</w:t>
      </w:r>
      <w:r>
        <w:t>, if the offered version is higher than 0;</w:t>
      </w:r>
    </w:p>
    <w:p w14:paraId="5856D990" w14:textId="77777777" w:rsidR="008A0D39" w:rsidRDefault="008A0D39" w:rsidP="008A0D39">
      <w:pPr>
        <w:pStyle w:val="B1"/>
      </w:pPr>
      <w:r>
        <w:t>-</w:t>
      </w:r>
      <w:r>
        <w:tab/>
        <w:t>T38FaxRateManagement</w:t>
      </w:r>
      <w:r>
        <w:rPr>
          <w:noProof/>
        </w:rPr>
        <w:t xml:space="preserve"> attribute</w:t>
      </w:r>
      <w:r>
        <w:t>, with the value according to the offered method.</w:t>
      </w:r>
    </w:p>
    <w:p w14:paraId="16E554EA" w14:textId="77777777" w:rsidR="008A0D39" w:rsidRDefault="008A0D39" w:rsidP="008A0D39">
      <w:r>
        <w:t>Absence of the T38FaxVersion attribute indicates that only version 0 is supported.</w:t>
      </w:r>
    </w:p>
    <w:p w14:paraId="76F74230" w14:textId="77777777" w:rsidR="008A0D39" w:rsidRDefault="008A0D39" w:rsidP="008A0D39">
      <w:r>
        <w:t>SDP examples for facsimile calls can be found in clause L.7.</w:t>
      </w:r>
    </w:p>
    <w:p w14:paraId="06B31996" w14:textId="77777777" w:rsidR="008A0D39" w:rsidRDefault="008A0D39" w:rsidP="008A0D39">
      <w:pPr>
        <w:pStyle w:val="Heading2"/>
      </w:pPr>
      <w:bookmarkStart w:id="3656" w:name="_Toc26369699"/>
      <w:bookmarkStart w:id="3657" w:name="_Toc36227581"/>
      <w:bookmarkStart w:id="3658" w:name="_Toc36228596"/>
      <w:bookmarkStart w:id="3659" w:name="_Toc36229223"/>
      <w:bookmarkStart w:id="3660" w:name="_Toc36229851"/>
      <w:bookmarkStart w:id="3661" w:name="_Toc74607195"/>
      <w:bookmarkStart w:id="3662" w:name="_Toc130386674"/>
      <w:r>
        <w:t>L.3.2</w:t>
      </w:r>
      <w:r>
        <w:tab/>
        <w:t>Session setup when the recommended profile is supported</w:t>
      </w:r>
      <w:bookmarkEnd w:id="3656"/>
      <w:bookmarkEnd w:id="3657"/>
      <w:bookmarkEnd w:id="3658"/>
      <w:bookmarkEnd w:id="3659"/>
      <w:bookmarkEnd w:id="3660"/>
      <w:bookmarkEnd w:id="3661"/>
      <w:bookmarkEnd w:id="3662"/>
    </w:p>
    <w:p w14:paraId="1FE94392" w14:textId="77777777" w:rsidR="008A0D39" w:rsidRDefault="008A0D39" w:rsidP="008A0D39">
      <w:r>
        <w:t>When the MTSI client supports facsimile transmission according to the recommended profile in Annex L.2.3 and initiates a session for UDPTL-based facsimile transmission then:</w:t>
      </w:r>
    </w:p>
    <w:p w14:paraId="52D1F4BB" w14:textId="77777777" w:rsidR="008A0D39" w:rsidRDefault="008A0D39" w:rsidP="008A0D39">
      <w:pPr>
        <w:pStyle w:val="B1"/>
      </w:pPr>
      <w:r>
        <w:t>-</w:t>
      </w:r>
      <w:r>
        <w:tab/>
        <w:t>the following SDP lines shall be used in the SDP offer:</w:t>
      </w:r>
    </w:p>
    <w:p w14:paraId="5BA688B7" w14:textId="77777777" w:rsidR="008A0D39" w:rsidRDefault="008A0D39" w:rsidP="008A0D39">
      <w:pPr>
        <w:pStyle w:val="B2"/>
      </w:pPr>
      <w:r>
        <w:t>-</w:t>
      </w:r>
      <w:r>
        <w:tab/>
        <w:t>b=AS with the bandwidth set to at least 46 kbps for IPv4 or 48 kbps for IPv6;</w:t>
      </w:r>
    </w:p>
    <w:p w14:paraId="1ED7CC12" w14:textId="77777777" w:rsidR="008A0D39" w:rsidRDefault="008A0D39" w:rsidP="008A0D39">
      <w:pPr>
        <w:pStyle w:val="B2"/>
      </w:pPr>
      <w:r>
        <w:t>-</w:t>
      </w:r>
      <w:r>
        <w:tab/>
        <w:t>T38FaxVersion attribute indicating at least version 2;</w:t>
      </w:r>
    </w:p>
    <w:p w14:paraId="57BC7E1E" w14:textId="77777777" w:rsidR="008A0D39" w:rsidRDefault="008A0D39" w:rsidP="008A0D39">
      <w:pPr>
        <w:pStyle w:val="B2"/>
      </w:pPr>
      <w:r>
        <w:t>-</w:t>
      </w:r>
      <w:r>
        <w:tab/>
        <w:t>T38FaxRateManagement attribute with value ‘transferredTCF’;</w:t>
      </w:r>
    </w:p>
    <w:p w14:paraId="753F2BD9" w14:textId="77777777" w:rsidR="008A0D39" w:rsidRDefault="008A0D39" w:rsidP="008A0D39">
      <w:pPr>
        <w:pStyle w:val="B1"/>
      </w:pPr>
      <w:r>
        <w:t>-</w:t>
      </w:r>
      <w:r>
        <w:tab/>
        <w:t>the following SDP attributes should be included in the SDP offer:</w:t>
      </w:r>
    </w:p>
    <w:p w14:paraId="138213B4" w14:textId="77777777" w:rsidR="008A0D39" w:rsidRDefault="008A0D39" w:rsidP="008A0D39">
      <w:pPr>
        <w:pStyle w:val="B2"/>
      </w:pPr>
      <w:r>
        <w:t>-</w:t>
      </w:r>
      <w:r>
        <w:tab/>
        <w:t>T38MaxBitRate, the value should be set to 14400;</w:t>
      </w:r>
    </w:p>
    <w:p w14:paraId="003A9B37" w14:textId="77777777" w:rsidR="008A0D39" w:rsidRDefault="008A0D39" w:rsidP="008A0D39">
      <w:pPr>
        <w:pStyle w:val="B2"/>
      </w:pPr>
      <w:r>
        <w:t>-</w:t>
      </w:r>
      <w:r>
        <w:tab/>
        <w:t>T38FaxMaxBuffer with value 1800;</w:t>
      </w:r>
    </w:p>
    <w:p w14:paraId="636130A5" w14:textId="77777777" w:rsidR="008A0D39" w:rsidRDefault="008A0D39" w:rsidP="008A0D39">
      <w:pPr>
        <w:pStyle w:val="B2"/>
      </w:pPr>
      <w:r>
        <w:t>-</w:t>
      </w:r>
      <w:r>
        <w:tab/>
        <w:t>T38FaxMaxDatagram with value 150;</w:t>
      </w:r>
    </w:p>
    <w:p w14:paraId="22941578" w14:textId="77777777" w:rsidR="008A0D39" w:rsidRDefault="008A0D39" w:rsidP="008A0D39">
      <w:pPr>
        <w:pStyle w:val="B2"/>
      </w:pPr>
      <w:r>
        <w:t>-</w:t>
      </w:r>
      <w:r>
        <w:tab/>
        <w:t>T38FaxUdpEC with value ‘t38UDPRedundancy’.</w:t>
      </w:r>
    </w:p>
    <w:p w14:paraId="26085132" w14:textId="77777777" w:rsidR="008A0D39" w:rsidRDefault="008A0D39" w:rsidP="008A0D39">
      <w:r>
        <w:t>Other SDP attributes defined in ITU-T T.38 Annex D may be included, if supported.</w:t>
      </w:r>
    </w:p>
    <w:p w14:paraId="281FB246" w14:textId="77777777" w:rsidR="008A0D39" w:rsidRDefault="008A0D39" w:rsidP="008A0D39">
      <w:r>
        <w:t>When the MTSI client supports facsimile transmission according to the recommended profile in Annex L.2.3 and accepts an offer for a session initiation for facsimile transmission then:</w:t>
      </w:r>
    </w:p>
    <w:p w14:paraId="6306E95D" w14:textId="77777777" w:rsidR="008A0D39" w:rsidRDefault="008A0D39" w:rsidP="008A0D39">
      <w:pPr>
        <w:pStyle w:val="B1"/>
      </w:pPr>
      <w:r>
        <w:t>-</w:t>
      </w:r>
      <w:r>
        <w:tab/>
        <w:t>the following SDP lines shall be included in the SDP answer:</w:t>
      </w:r>
    </w:p>
    <w:p w14:paraId="1B338EFF" w14:textId="77777777" w:rsidR="008A0D39" w:rsidRDefault="008A0D39" w:rsidP="008A0D39">
      <w:pPr>
        <w:pStyle w:val="B2"/>
      </w:pPr>
      <w:r w:rsidRPr="00D36D15">
        <w:t>-</w:t>
      </w:r>
      <w:r w:rsidRPr="00D36D15">
        <w:tab/>
        <w:t>T38FaxVersion attribute indicating at least version 2;</w:t>
      </w:r>
    </w:p>
    <w:p w14:paraId="240189EE" w14:textId="77777777" w:rsidR="008A0D39" w:rsidRDefault="008A0D39" w:rsidP="008A0D39">
      <w:pPr>
        <w:pStyle w:val="B2"/>
      </w:pPr>
      <w:r>
        <w:t>-</w:t>
      </w:r>
      <w:r>
        <w:tab/>
        <w:t>T38FaxRateManagement, the value shall be the same as in the SDP offer;</w:t>
      </w:r>
    </w:p>
    <w:p w14:paraId="6A153943" w14:textId="77777777" w:rsidR="008A0D39" w:rsidRDefault="008A0D39" w:rsidP="008A0D39">
      <w:pPr>
        <w:pStyle w:val="B2"/>
      </w:pPr>
      <w:r>
        <w:t>-</w:t>
      </w:r>
      <w:r>
        <w:tab/>
        <w:t>T38FaxUdpEC, the value to include depends both on what error correction schemes the MTSI client supports and what error correction schemes that are declared in the SDP offer;</w:t>
      </w:r>
    </w:p>
    <w:p w14:paraId="4B42BC52" w14:textId="77777777" w:rsidR="008A0D39" w:rsidRDefault="008A0D39" w:rsidP="008A0D39">
      <w:pPr>
        <w:pStyle w:val="B2"/>
      </w:pPr>
      <w:r>
        <w:t>-</w:t>
      </w:r>
      <w:r>
        <w:tab/>
        <w:t>b=AS, the value indicates the bandwidth needed for facsimile transmission and should be aligned with T38MaxBitRate (if included);</w:t>
      </w:r>
    </w:p>
    <w:p w14:paraId="5A3F6EBA" w14:textId="77777777" w:rsidR="008A0D39" w:rsidRDefault="008A0D39" w:rsidP="008A0D39">
      <w:pPr>
        <w:pStyle w:val="B1"/>
      </w:pPr>
      <w:r>
        <w:t>-</w:t>
      </w:r>
      <w:r>
        <w:tab/>
        <w:t>and the following SDP attributes should be included:</w:t>
      </w:r>
    </w:p>
    <w:p w14:paraId="4E87C6B6" w14:textId="77777777" w:rsidR="008A0D39" w:rsidRDefault="008A0D39" w:rsidP="008A0D39">
      <w:pPr>
        <w:pStyle w:val="B2"/>
      </w:pPr>
      <w:r>
        <w:t>-</w:t>
      </w:r>
      <w:r>
        <w:tab/>
        <w:t>T38MaxBitRate, the value should be set to 14400;</w:t>
      </w:r>
    </w:p>
    <w:p w14:paraId="49DF1899" w14:textId="77777777" w:rsidR="008A0D39" w:rsidRDefault="008A0D39" w:rsidP="008A0D39">
      <w:pPr>
        <w:pStyle w:val="B2"/>
      </w:pPr>
      <w:r>
        <w:t>-</w:t>
      </w:r>
      <w:r>
        <w:tab/>
        <w:t>T38FaxMaxBuffer, the value indicates the receiver buffer size.</w:t>
      </w:r>
    </w:p>
    <w:p w14:paraId="0EBF6F51" w14:textId="77777777" w:rsidR="008A0D39" w:rsidRPr="00B80011" w:rsidRDefault="008A0D39" w:rsidP="008A0D39">
      <w:pPr>
        <w:pStyle w:val="Heading1"/>
      </w:pPr>
      <w:bookmarkStart w:id="3663" w:name="_Toc26369700"/>
      <w:bookmarkStart w:id="3664" w:name="_Toc36227582"/>
      <w:bookmarkStart w:id="3665" w:name="_Toc36228597"/>
      <w:bookmarkStart w:id="3666" w:name="_Toc36229224"/>
      <w:bookmarkStart w:id="3667" w:name="_Toc36229852"/>
      <w:bookmarkStart w:id="3668" w:name="_Toc74607196"/>
      <w:bookmarkStart w:id="3669" w:name="_Toc130386675"/>
      <w:r>
        <w:t>L.4</w:t>
      </w:r>
      <w:r w:rsidRPr="00B80011">
        <w:tab/>
      </w:r>
      <w:r>
        <w:t>Data transport using UDP/IP</w:t>
      </w:r>
      <w:bookmarkEnd w:id="3663"/>
      <w:bookmarkEnd w:id="3664"/>
      <w:bookmarkEnd w:id="3665"/>
      <w:bookmarkEnd w:id="3666"/>
      <w:bookmarkEnd w:id="3667"/>
      <w:bookmarkEnd w:id="3668"/>
      <w:bookmarkEnd w:id="3669"/>
    </w:p>
    <w:p w14:paraId="611E1FB6" w14:textId="77777777" w:rsidR="008A0D39" w:rsidRDefault="008A0D39" w:rsidP="008A0D39">
      <w:r>
        <w:t>An MTSI client in terminal supporting facsimile transmission using UDP/IP shall support:</w:t>
      </w:r>
    </w:p>
    <w:p w14:paraId="5BB3662D" w14:textId="77777777" w:rsidR="008A0D39" w:rsidRDefault="008A0D39" w:rsidP="008A0D39">
      <w:pPr>
        <w:pStyle w:val="B1"/>
      </w:pPr>
      <w:r>
        <w:t>-</w:t>
      </w:r>
      <w:r>
        <w:tab/>
        <w:t>encapsulating and decapsulating T.30 [</w:t>
      </w:r>
      <w:r w:rsidR="009C1D7F">
        <w:t>92</w:t>
      </w:r>
      <w:r>
        <w:t>] into/from Internet Facsimile Protocol (IFP) packets [</w:t>
      </w:r>
      <w:r w:rsidR="009C1D7F">
        <w:t>93</w:t>
      </w:r>
      <w:r>
        <w:t>];</w:t>
      </w:r>
    </w:p>
    <w:p w14:paraId="0C63BD1E" w14:textId="77777777" w:rsidR="008A0D39" w:rsidRDefault="008A0D39" w:rsidP="008A0D39">
      <w:pPr>
        <w:pStyle w:val="B1"/>
      </w:pPr>
      <w:r>
        <w:t>-</w:t>
      </w:r>
      <w:r>
        <w:tab/>
        <w:t>UDPTL-based transport format in ITU-T Recommendation T.38 [</w:t>
      </w:r>
      <w:r w:rsidR="009C1D7F">
        <w:t>93</w:t>
      </w:r>
      <w:r>
        <w:t>], and:</w:t>
      </w:r>
    </w:p>
    <w:p w14:paraId="695AE989" w14:textId="77777777" w:rsidR="008A0D39" w:rsidRDefault="008A0D39" w:rsidP="008A0D39">
      <w:pPr>
        <w:pStyle w:val="B1"/>
      </w:pPr>
      <w:r>
        <w:t>-</w:t>
      </w:r>
      <w:r>
        <w:tab/>
        <w:t>redundancy transmission of primary IFP packets, see ITU-T Recommendation T.38 Clause 9.1.4.1 [</w:t>
      </w:r>
      <w:r w:rsidR="009C1D7F">
        <w:t>93</w:t>
      </w:r>
      <w:r>
        <w:t>].</w:t>
      </w:r>
    </w:p>
    <w:p w14:paraId="5FBE0B1A" w14:textId="77777777" w:rsidR="008A0D39" w:rsidRDefault="008A0D39" w:rsidP="008A0D39">
      <w:r>
        <w:t>An MTSI client in terminal supporting facsimile transmission using UDP/IP may support:</w:t>
      </w:r>
    </w:p>
    <w:p w14:paraId="18BCD896" w14:textId="77777777" w:rsidR="008A0D39" w:rsidRDefault="008A0D39" w:rsidP="008A0D39">
      <w:pPr>
        <w:pStyle w:val="B1"/>
      </w:pPr>
      <w:r>
        <w:t>-</w:t>
      </w:r>
      <w:r>
        <w:tab/>
        <w:t>the parity FEC scheme specified in ITU-T Recommendation T.38 Annex C [</w:t>
      </w:r>
      <w:r w:rsidR="009C1D7F">
        <w:t>93</w:t>
      </w:r>
      <w:r>
        <w:t>].</w:t>
      </w:r>
    </w:p>
    <w:p w14:paraId="1FCDBACD" w14:textId="77777777" w:rsidR="008A0D39" w:rsidRDefault="008A0D39" w:rsidP="008A0D39">
      <w:r>
        <w:t>An IFP packet may include either partial, single or multiple HDLC frames.</w:t>
      </w:r>
    </w:p>
    <w:p w14:paraId="328408D0" w14:textId="77777777" w:rsidR="008A0D39" w:rsidRDefault="008A0D39" w:rsidP="008A0D39">
      <w:r>
        <w:t>A T.38 packet may include both one IFP packet and one or more redundancy/FEC information packets.</w:t>
      </w:r>
    </w:p>
    <w:p w14:paraId="0E52F233" w14:textId="77777777" w:rsidR="008A0D39" w:rsidRPr="00193326" w:rsidRDefault="008A0D39" w:rsidP="008A0D39">
      <w:pPr>
        <w:pStyle w:val="Heading1"/>
      </w:pPr>
      <w:bookmarkStart w:id="3670" w:name="_Toc26369701"/>
      <w:bookmarkStart w:id="3671" w:name="_Toc36227583"/>
      <w:bookmarkStart w:id="3672" w:name="_Toc36228598"/>
      <w:bookmarkStart w:id="3673" w:name="_Toc36229225"/>
      <w:bookmarkStart w:id="3674" w:name="_Toc36229853"/>
      <w:bookmarkStart w:id="3675" w:name="_Toc74607197"/>
      <w:bookmarkStart w:id="3676" w:name="_Toc130386676"/>
      <w:r>
        <w:t>L.5</w:t>
      </w:r>
      <w:r>
        <w:tab/>
        <w:t xml:space="preserve">CS </w:t>
      </w:r>
      <w:r w:rsidRPr="00193326">
        <w:t>GERAN inter-working</w:t>
      </w:r>
      <w:bookmarkEnd w:id="3670"/>
      <w:bookmarkEnd w:id="3671"/>
      <w:bookmarkEnd w:id="3672"/>
      <w:bookmarkEnd w:id="3673"/>
      <w:bookmarkEnd w:id="3674"/>
      <w:bookmarkEnd w:id="3675"/>
      <w:bookmarkEnd w:id="3676"/>
    </w:p>
    <w:p w14:paraId="1F2251D1" w14:textId="77777777" w:rsidR="008A0D39" w:rsidRDefault="008A0D39" w:rsidP="008A0D39">
      <w:r w:rsidRPr="0094790B">
        <w:t>An MTSI MGW</w:t>
      </w:r>
      <w:r>
        <w:t xml:space="preserve"> for CS GERAN inter-working and</w:t>
      </w:r>
      <w:r w:rsidRPr="0094790B">
        <w:t xml:space="preserve"> supporting facsi</w:t>
      </w:r>
      <w:r>
        <w:t>mile transmission should support</w:t>
      </w:r>
      <w:r w:rsidRPr="0094790B">
        <w:t xml:space="preserve"> the </w:t>
      </w:r>
      <w:r>
        <w:t>recommended profile in Annex L.2.3</w:t>
      </w:r>
      <w:r w:rsidRPr="0094790B">
        <w:t>.</w:t>
      </w:r>
    </w:p>
    <w:p w14:paraId="02A976C0" w14:textId="77777777" w:rsidR="008A0D39" w:rsidRDefault="008A0D39" w:rsidP="008A0D39">
      <w:pPr>
        <w:pStyle w:val="Heading1"/>
      </w:pPr>
      <w:bookmarkStart w:id="3677" w:name="_Toc26369702"/>
      <w:bookmarkStart w:id="3678" w:name="_Toc36227584"/>
      <w:bookmarkStart w:id="3679" w:name="_Toc36228599"/>
      <w:bookmarkStart w:id="3680" w:name="_Toc36229226"/>
      <w:bookmarkStart w:id="3681" w:name="_Toc36229854"/>
      <w:bookmarkStart w:id="3682" w:name="_Toc74607198"/>
      <w:bookmarkStart w:id="3683" w:name="_Toc130386677"/>
      <w:r>
        <w:t>L.6</w:t>
      </w:r>
      <w:r>
        <w:tab/>
        <w:t>PSTN inter-working</w:t>
      </w:r>
      <w:bookmarkEnd w:id="3677"/>
      <w:bookmarkEnd w:id="3678"/>
      <w:bookmarkEnd w:id="3679"/>
      <w:bookmarkEnd w:id="3680"/>
      <w:bookmarkEnd w:id="3681"/>
      <w:bookmarkEnd w:id="3682"/>
      <w:bookmarkEnd w:id="3683"/>
    </w:p>
    <w:p w14:paraId="3A3D6397" w14:textId="77777777" w:rsidR="008A0D39" w:rsidRDefault="008A0D39" w:rsidP="008A0D39">
      <w:r w:rsidRPr="0094790B">
        <w:t>An MTSI MGW</w:t>
      </w:r>
      <w:r>
        <w:t xml:space="preserve"> for PSTN inter-working and</w:t>
      </w:r>
      <w:r w:rsidRPr="0094790B">
        <w:t xml:space="preserve"> supporting facsi</w:t>
      </w:r>
      <w:r>
        <w:t>mile transmission should support</w:t>
      </w:r>
      <w:r w:rsidRPr="0094790B">
        <w:t xml:space="preserve"> the </w:t>
      </w:r>
      <w:r>
        <w:t>recommended profile in Annex L.2.3</w:t>
      </w:r>
      <w:r w:rsidRPr="0094790B">
        <w:t>.</w:t>
      </w:r>
    </w:p>
    <w:p w14:paraId="60226867" w14:textId="77777777" w:rsidR="00EC1DA7" w:rsidRDefault="00EC1DA7" w:rsidP="00EC1DA7">
      <w:pPr>
        <w:pStyle w:val="Heading1"/>
      </w:pPr>
      <w:bookmarkStart w:id="3684" w:name="_Toc26369703"/>
      <w:bookmarkStart w:id="3685" w:name="_Toc36227585"/>
      <w:bookmarkStart w:id="3686" w:name="_Toc36228600"/>
      <w:bookmarkStart w:id="3687" w:name="_Toc36229227"/>
      <w:bookmarkStart w:id="3688" w:name="_Toc36229855"/>
      <w:bookmarkStart w:id="3689" w:name="_Toc74607199"/>
      <w:bookmarkStart w:id="3690" w:name="_Toc130386678"/>
      <w:r>
        <w:t>L.7</w:t>
      </w:r>
      <w:r>
        <w:tab/>
        <w:t>SDP examples</w:t>
      </w:r>
      <w:bookmarkEnd w:id="3684"/>
      <w:bookmarkEnd w:id="3685"/>
      <w:bookmarkEnd w:id="3686"/>
      <w:bookmarkEnd w:id="3687"/>
      <w:bookmarkEnd w:id="3688"/>
      <w:bookmarkEnd w:id="3689"/>
      <w:bookmarkEnd w:id="3690"/>
    </w:p>
    <w:p w14:paraId="230C3261" w14:textId="77777777" w:rsidR="00EC1DA7" w:rsidRDefault="00EC1DA7" w:rsidP="00EC1DA7">
      <w:pPr>
        <w:pStyle w:val="Heading2"/>
        <w:rPr>
          <w:noProof/>
        </w:rPr>
      </w:pPr>
      <w:bookmarkStart w:id="3691" w:name="_Toc26369704"/>
      <w:bookmarkStart w:id="3692" w:name="_Toc36227586"/>
      <w:bookmarkStart w:id="3693" w:name="_Toc36228601"/>
      <w:bookmarkStart w:id="3694" w:name="_Toc36229228"/>
      <w:bookmarkStart w:id="3695" w:name="_Toc36229856"/>
      <w:bookmarkStart w:id="3696" w:name="_Toc74607200"/>
      <w:bookmarkStart w:id="3697" w:name="_Toc130386679"/>
      <w:r>
        <w:rPr>
          <w:noProof/>
        </w:rPr>
        <w:t>L.7.1</w:t>
      </w:r>
      <w:r>
        <w:rPr>
          <w:noProof/>
        </w:rPr>
        <w:tab/>
        <w:t>Facsimile-only session</w:t>
      </w:r>
      <w:bookmarkEnd w:id="3691"/>
      <w:bookmarkEnd w:id="3692"/>
      <w:bookmarkEnd w:id="3693"/>
      <w:bookmarkEnd w:id="3694"/>
      <w:bookmarkEnd w:id="3695"/>
      <w:bookmarkEnd w:id="3696"/>
      <w:bookmarkEnd w:id="3697"/>
    </w:p>
    <w:p w14:paraId="25F5697D" w14:textId="77777777" w:rsidR="00EC1DA7" w:rsidRDefault="00EC1DA7" w:rsidP="00EC1DA7">
      <w:pPr>
        <w:rPr>
          <w:noProof/>
        </w:rPr>
      </w:pPr>
      <w:r>
        <w:rPr>
          <w:noProof/>
        </w:rPr>
        <w:t>This example shows the media scope of the SDP offer and SDP answer for a facsimile-only session when the recommended configuration in Annex L.2.3 is offered by both end-points.</w:t>
      </w:r>
    </w:p>
    <w:p w14:paraId="52DCA75E" w14:textId="77777777" w:rsidR="00EC1DA7" w:rsidRDefault="00EC1DA7" w:rsidP="00EC1DA7">
      <w:pPr>
        <w:pStyle w:val="TH"/>
      </w:pPr>
      <w:r>
        <w:t>Table L.2: Example SDP offer for facsimile-only session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EC1DA7" w14:paraId="0313CCAE" w14:textId="77777777" w:rsidTr="005C5C30">
        <w:trPr>
          <w:jc w:val="center"/>
        </w:trPr>
        <w:tc>
          <w:tcPr>
            <w:tcW w:w="9639" w:type="dxa"/>
            <w:shd w:val="clear" w:color="auto" w:fill="auto"/>
          </w:tcPr>
          <w:p w14:paraId="760D9B82" w14:textId="77777777" w:rsidR="00EC1DA7" w:rsidRDefault="00EC1DA7" w:rsidP="005C5C30">
            <w:pPr>
              <w:pStyle w:val="TAH"/>
              <w:widowControl w:val="0"/>
              <w:tabs>
                <w:tab w:val="left" w:pos="1418"/>
                <w:tab w:val="left" w:pos="2835"/>
                <w:tab w:val="left" w:pos="4253"/>
                <w:tab w:val="left" w:pos="5670"/>
                <w:tab w:val="left" w:pos="7088"/>
                <w:tab w:val="left" w:pos="8505"/>
              </w:tabs>
              <w:spacing w:before="60"/>
            </w:pPr>
            <w:r>
              <w:t>SDP offer</w:t>
            </w:r>
          </w:p>
        </w:tc>
      </w:tr>
      <w:tr w:rsidR="00EC1DA7" w:rsidRPr="005C5C30" w14:paraId="69014DAD" w14:textId="77777777" w:rsidTr="005C5C30">
        <w:trPr>
          <w:jc w:val="center"/>
        </w:trPr>
        <w:tc>
          <w:tcPr>
            <w:tcW w:w="9639" w:type="dxa"/>
            <w:shd w:val="clear" w:color="auto" w:fill="auto"/>
          </w:tcPr>
          <w:p w14:paraId="299FEBD4"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m=image 49150 udptl t38</w:t>
            </w:r>
          </w:p>
          <w:p w14:paraId="7726FBD5"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b=AS:46</w:t>
            </w:r>
          </w:p>
          <w:p w14:paraId="2D9806BA"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a=T38FaxVersion:2</w:t>
            </w:r>
          </w:p>
          <w:p w14:paraId="3C46DA39"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a=T38FaxRateManagement:transferredTCF</w:t>
            </w:r>
          </w:p>
          <w:p w14:paraId="052E8F95"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a=T38MaxBitRate:14400</w:t>
            </w:r>
          </w:p>
          <w:p w14:paraId="6646F68E"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a=T38FaxUdpEC:t38UDPRedundancy</w:t>
            </w:r>
          </w:p>
          <w:p w14:paraId="4B6DA4F7"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a=T38FaxMaxBuffer:1800</w:t>
            </w:r>
          </w:p>
          <w:p w14:paraId="485E697A"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a=T38FaxMaxDatagram:150</w:t>
            </w:r>
          </w:p>
        </w:tc>
      </w:tr>
      <w:tr w:rsidR="00EC1DA7" w14:paraId="17E3AD8E" w14:textId="77777777" w:rsidTr="005C5C30">
        <w:trPr>
          <w:jc w:val="center"/>
        </w:trPr>
        <w:tc>
          <w:tcPr>
            <w:tcW w:w="9639" w:type="dxa"/>
            <w:shd w:val="clear" w:color="auto" w:fill="auto"/>
          </w:tcPr>
          <w:p w14:paraId="720DD650" w14:textId="77777777" w:rsidR="00EC1DA7" w:rsidRDefault="00EC1DA7" w:rsidP="005C5C30">
            <w:pPr>
              <w:pStyle w:val="TAH"/>
              <w:widowControl w:val="0"/>
              <w:tabs>
                <w:tab w:val="left" w:pos="1418"/>
                <w:tab w:val="left" w:pos="2835"/>
                <w:tab w:val="left" w:pos="4253"/>
                <w:tab w:val="left" w:pos="5670"/>
                <w:tab w:val="left" w:pos="7088"/>
                <w:tab w:val="left" w:pos="8505"/>
              </w:tabs>
              <w:spacing w:before="60"/>
            </w:pPr>
            <w:r>
              <w:t>SDP answer</w:t>
            </w:r>
          </w:p>
        </w:tc>
      </w:tr>
      <w:tr w:rsidR="00EC1DA7" w:rsidRPr="005C5C30" w14:paraId="58B9FC9A" w14:textId="77777777" w:rsidTr="005C5C30">
        <w:trPr>
          <w:jc w:val="center"/>
        </w:trPr>
        <w:tc>
          <w:tcPr>
            <w:tcW w:w="9639" w:type="dxa"/>
            <w:shd w:val="clear" w:color="auto" w:fill="auto"/>
          </w:tcPr>
          <w:p w14:paraId="1485E90B"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m=image 49154 udptl t38</w:t>
            </w:r>
          </w:p>
          <w:p w14:paraId="704A1745"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b=AS:46</w:t>
            </w:r>
          </w:p>
          <w:p w14:paraId="656BAED2"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a=T38FaxVersion:2</w:t>
            </w:r>
          </w:p>
          <w:p w14:paraId="6F1E98C2"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a=T38FaxRateManagement:transferredTCF</w:t>
            </w:r>
          </w:p>
          <w:p w14:paraId="03D74EF4"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a=T38MaxBitRate:14400</w:t>
            </w:r>
          </w:p>
          <w:p w14:paraId="75FC9F82"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a=T38FaxUdpEC:t38UDPRedundancy</w:t>
            </w:r>
          </w:p>
          <w:p w14:paraId="77803941"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a=T38FaxMaxBuffer:1800</w:t>
            </w:r>
          </w:p>
          <w:p w14:paraId="0D217CB6"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a=T38FaxMaxDatagram:150</w:t>
            </w:r>
          </w:p>
        </w:tc>
      </w:tr>
    </w:tbl>
    <w:p w14:paraId="721C7968" w14:textId="77777777" w:rsidR="00EC1DA7" w:rsidRDefault="00EC1DA7" w:rsidP="00EC1DA7">
      <w:pPr>
        <w:spacing w:after="0"/>
      </w:pPr>
    </w:p>
    <w:p w14:paraId="496A8656" w14:textId="77777777" w:rsidR="00EC1DA7" w:rsidRPr="00137611" w:rsidRDefault="00EC1DA7" w:rsidP="00EC1DA7">
      <w:pPr>
        <w:rPr>
          <w:b/>
          <w:noProof/>
        </w:rPr>
      </w:pPr>
      <w:r w:rsidRPr="00137611">
        <w:rPr>
          <w:b/>
          <w:noProof/>
        </w:rPr>
        <w:t>Comments:</w:t>
      </w:r>
    </w:p>
    <w:p w14:paraId="16B07F51" w14:textId="77777777" w:rsidR="00EC1DA7" w:rsidRDefault="00EC1DA7" w:rsidP="00EC1DA7">
      <w:pPr>
        <w:rPr>
          <w:noProof/>
        </w:rPr>
      </w:pPr>
      <w:r>
        <w:rPr>
          <w:noProof/>
        </w:rPr>
        <w:t>The session bandwidth is set to 46 kbps based on the following calculation:</w:t>
      </w:r>
    </w:p>
    <w:p w14:paraId="0C10F363" w14:textId="77777777" w:rsidR="00EC1DA7" w:rsidRDefault="00EC1DA7" w:rsidP="00EC1DA7">
      <w:pPr>
        <w:pStyle w:val="B1"/>
        <w:rPr>
          <w:noProof/>
        </w:rPr>
      </w:pPr>
      <w:r>
        <w:rPr>
          <w:noProof/>
        </w:rPr>
        <w:t>-</w:t>
      </w:r>
      <w:r>
        <w:rPr>
          <w:noProof/>
        </w:rPr>
        <w:tab/>
        <w:t>the maximum fax bitrate is 14.4 kbps;</w:t>
      </w:r>
    </w:p>
    <w:p w14:paraId="0155CFD8" w14:textId="77777777" w:rsidR="00EC1DA7" w:rsidRDefault="00EC1DA7" w:rsidP="00EC1DA7">
      <w:pPr>
        <w:pStyle w:val="B1"/>
        <w:rPr>
          <w:noProof/>
        </w:rPr>
      </w:pPr>
      <w:r>
        <w:rPr>
          <w:noProof/>
        </w:rPr>
        <w:t>-</w:t>
      </w:r>
      <w:r>
        <w:rPr>
          <w:noProof/>
        </w:rPr>
        <w:tab/>
        <w:t>it is recommended that the MTSI client supports 200% redundancy;</w:t>
      </w:r>
    </w:p>
    <w:p w14:paraId="541351C2" w14:textId="77777777" w:rsidR="00EC1DA7" w:rsidRDefault="00EC1DA7" w:rsidP="00EC1DA7">
      <w:pPr>
        <w:pStyle w:val="B1"/>
        <w:rPr>
          <w:noProof/>
        </w:rPr>
      </w:pPr>
      <w:r>
        <w:rPr>
          <w:noProof/>
        </w:rPr>
        <w:t>-</w:t>
      </w:r>
      <w:r>
        <w:rPr>
          <w:noProof/>
        </w:rPr>
        <w:tab/>
        <w:t>14.4 kbps and 150 bytes in each IP/UDP packet gives 12 packets per second;</w:t>
      </w:r>
    </w:p>
    <w:p w14:paraId="0434537A" w14:textId="77777777" w:rsidR="00EC1DA7" w:rsidRDefault="00EC1DA7" w:rsidP="00EC1DA7">
      <w:pPr>
        <w:pStyle w:val="B1"/>
        <w:rPr>
          <w:noProof/>
        </w:rPr>
      </w:pPr>
      <w:r>
        <w:rPr>
          <w:noProof/>
        </w:rPr>
        <w:t>-</w:t>
      </w:r>
      <w:r>
        <w:rPr>
          <w:noProof/>
        </w:rPr>
        <w:tab/>
        <w:t>IPv4 and UDP gives 28 bytes overhead for each IP/UDP packet (IPv6 and UDP gives 48 bytes overhead).</w:t>
      </w:r>
    </w:p>
    <w:p w14:paraId="66731FA6" w14:textId="77777777" w:rsidR="00EC1DA7" w:rsidRDefault="00EC1DA7" w:rsidP="00EC1DA7">
      <w:pPr>
        <w:rPr>
          <w:noProof/>
        </w:rPr>
      </w:pPr>
      <w:r>
        <w:rPr>
          <w:noProof/>
        </w:rPr>
        <w:t>This gives 3*14400 +12*28*8 = 45888 bps, which is rounded up to 46 kbps for IPv4 (48 kbps for IPv6).</w:t>
      </w:r>
    </w:p>
    <w:p w14:paraId="69920336" w14:textId="77777777" w:rsidR="00EC1DA7" w:rsidRDefault="00EC1DA7" w:rsidP="00EC1DA7">
      <w:pPr>
        <w:rPr>
          <w:noProof/>
        </w:rPr>
      </w:pPr>
      <w:r>
        <w:rPr>
          <w:noProof/>
        </w:rPr>
        <w:t>ITU-T Recommendation T.38 states that only ‘T38FaxRateManagement’ is mandatory to include in the SDP. There are however other reasons to include the other SDP lines:</w:t>
      </w:r>
    </w:p>
    <w:p w14:paraId="21921BA4" w14:textId="77777777" w:rsidR="00EC1DA7" w:rsidRDefault="00EC1DA7" w:rsidP="00EC1DA7">
      <w:pPr>
        <w:pStyle w:val="B1"/>
        <w:rPr>
          <w:noProof/>
        </w:rPr>
      </w:pPr>
      <w:r>
        <w:rPr>
          <w:noProof/>
        </w:rPr>
        <w:t>-</w:t>
      </w:r>
      <w:r>
        <w:rPr>
          <w:noProof/>
        </w:rPr>
        <w:tab/>
        <w:t>b=AS is included both because this is useful information both for resource allocation in network nodes and the remote end-point, and because it is required by the current specification, see Clause 6.2.5.1;</w:t>
      </w:r>
    </w:p>
    <w:p w14:paraId="7D3B2111" w14:textId="77777777" w:rsidR="00EC1DA7" w:rsidRDefault="00EC1DA7" w:rsidP="00EC1DA7">
      <w:pPr>
        <w:pStyle w:val="B1"/>
        <w:rPr>
          <w:noProof/>
        </w:rPr>
      </w:pPr>
      <w:r>
        <w:rPr>
          <w:noProof/>
        </w:rPr>
        <w:t>-</w:t>
      </w:r>
      <w:r>
        <w:rPr>
          <w:noProof/>
        </w:rPr>
        <w:tab/>
        <w:t>the ‘T38FaxVersion’ attribute needs to be included to declare that version 2 is supported, since the other end-point would otherwise assume that only version 0 is supported;</w:t>
      </w:r>
    </w:p>
    <w:p w14:paraId="607075BF" w14:textId="77777777" w:rsidR="00EC1DA7" w:rsidRDefault="00EC1DA7" w:rsidP="00EC1DA7">
      <w:pPr>
        <w:pStyle w:val="B1"/>
        <w:rPr>
          <w:noProof/>
        </w:rPr>
      </w:pPr>
      <w:r>
        <w:rPr>
          <w:noProof/>
        </w:rPr>
        <w:t>-</w:t>
      </w:r>
      <w:r>
        <w:rPr>
          <w:noProof/>
        </w:rPr>
        <w:tab/>
        <w:t>the ‘T38MaxBitRate’, ‘T38FaxMaxBuffer’ and ‘T38FaxMaxDatagram’ attributes are very useful to ensure that the remote end-point sends fax media within the limitations of the local end-point;</w:t>
      </w:r>
    </w:p>
    <w:p w14:paraId="556201DE" w14:textId="77777777" w:rsidR="00EC1DA7" w:rsidRDefault="00EC1DA7" w:rsidP="00EC1DA7">
      <w:pPr>
        <w:pStyle w:val="B1"/>
        <w:rPr>
          <w:noProof/>
        </w:rPr>
      </w:pPr>
      <w:r>
        <w:rPr>
          <w:noProof/>
        </w:rPr>
        <w:t>-</w:t>
      </w:r>
      <w:r>
        <w:rPr>
          <w:noProof/>
        </w:rPr>
        <w:tab/>
        <w:t>The ‘T38FaxUdpEc’ attribute is very useful information for the remote end-point in case of bad channel conditions.</w:t>
      </w:r>
    </w:p>
    <w:p w14:paraId="2BEE878D" w14:textId="77777777" w:rsidR="00EC1DA7" w:rsidRDefault="00EC1DA7" w:rsidP="00EC1DA7">
      <w:pPr>
        <w:rPr>
          <w:noProof/>
        </w:rPr>
      </w:pPr>
      <w:r>
        <w:rPr>
          <w:noProof/>
        </w:rPr>
        <w:t>The SDP attributes ‘T38FaxFillBitRemoval’, ‘T38FaxTranscodingMMR’ and ‘T38FaxTranscodingJBIG’ are not included since the MTSI client is not required to support these options.</w:t>
      </w:r>
    </w:p>
    <w:p w14:paraId="78D30742" w14:textId="77777777" w:rsidR="00EC1DA7" w:rsidRDefault="00EC1DA7" w:rsidP="00EC1DA7">
      <w:pPr>
        <w:rPr>
          <w:noProof/>
        </w:rPr>
      </w:pPr>
      <w:r>
        <w:rPr>
          <w:noProof/>
        </w:rPr>
        <w:t>The SDP attributes ‘T38FaxMaxIFP’, ‘T38FaxUdpECDepth’ and ‘T38FaxUdpFECMaxSpan’ are not included since these attributes are not defined for T.38 fax version 2.</w:t>
      </w:r>
    </w:p>
    <w:p w14:paraId="52CA636A" w14:textId="77777777" w:rsidR="000D4A87" w:rsidRDefault="000D4A87" w:rsidP="000D4A87">
      <w:pPr>
        <w:pStyle w:val="FP"/>
        <w:rPr>
          <w:noProof/>
        </w:rPr>
      </w:pPr>
    </w:p>
    <w:p w14:paraId="3954BDD6" w14:textId="77777777" w:rsidR="000D4A87" w:rsidRDefault="000D4A87" w:rsidP="003417AB">
      <w:pPr>
        <w:pStyle w:val="Heading8"/>
        <w:rPr>
          <w:noProof/>
        </w:rPr>
      </w:pPr>
      <w:r>
        <w:br w:type="page"/>
      </w:r>
      <w:bookmarkStart w:id="3698" w:name="_Toc26369705"/>
      <w:bookmarkStart w:id="3699" w:name="_Toc36227587"/>
      <w:bookmarkStart w:id="3700" w:name="_Toc36228602"/>
      <w:bookmarkStart w:id="3701" w:name="_Toc36229229"/>
      <w:bookmarkStart w:id="3702" w:name="_Toc36229857"/>
      <w:bookmarkStart w:id="3703" w:name="_Toc74607201"/>
      <w:bookmarkStart w:id="3704" w:name="_Toc130386680"/>
      <w:r>
        <w:t>Annex M</w:t>
      </w:r>
      <w:r w:rsidRPr="00CC1F51">
        <w:t xml:space="preserve"> (</w:t>
      </w:r>
      <w:r>
        <w:t>informative</w:t>
      </w:r>
      <w:r w:rsidRPr="00CC1F51">
        <w:t>):</w:t>
      </w:r>
      <w:r w:rsidRPr="00CC1F51">
        <w:br/>
      </w:r>
      <w:r>
        <w:t xml:space="preserve">IANA registration information for </w:t>
      </w:r>
      <w:r w:rsidRPr="00DB7B43">
        <w:t>SDP attributes</w:t>
      </w:r>
      <w:bookmarkEnd w:id="3698"/>
      <w:bookmarkEnd w:id="3699"/>
      <w:bookmarkEnd w:id="3700"/>
      <w:bookmarkEnd w:id="3701"/>
      <w:bookmarkEnd w:id="3702"/>
      <w:bookmarkEnd w:id="3703"/>
      <w:bookmarkEnd w:id="3704"/>
    </w:p>
    <w:p w14:paraId="03039CE7" w14:textId="77777777" w:rsidR="000D4A87" w:rsidRPr="003417AB" w:rsidRDefault="000D4A87" w:rsidP="003417AB">
      <w:pPr>
        <w:pStyle w:val="Heading1"/>
        <w:rPr>
          <w:szCs w:val="36"/>
        </w:rPr>
      </w:pPr>
      <w:bookmarkStart w:id="3705" w:name="_Toc26369706"/>
      <w:bookmarkStart w:id="3706" w:name="_Toc36227588"/>
      <w:bookmarkStart w:id="3707" w:name="_Toc36228603"/>
      <w:bookmarkStart w:id="3708" w:name="_Toc36229230"/>
      <w:bookmarkStart w:id="3709" w:name="_Toc36229858"/>
      <w:bookmarkStart w:id="3710" w:name="_Toc74607202"/>
      <w:bookmarkStart w:id="3711" w:name="_Toc130386681"/>
      <w:r w:rsidRPr="003417AB">
        <w:rPr>
          <w:szCs w:val="36"/>
        </w:rPr>
        <w:t>M.1</w:t>
      </w:r>
      <w:r w:rsidRPr="003417AB">
        <w:rPr>
          <w:szCs w:val="36"/>
        </w:rPr>
        <w:tab/>
        <w:t>Introduction</w:t>
      </w:r>
      <w:bookmarkEnd w:id="3705"/>
      <w:bookmarkEnd w:id="3706"/>
      <w:bookmarkEnd w:id="3707"/>
      <w:bookmarkEnd w:id="3708"/>
      <w:bookmarkEnd w:id="3709"/>
      <w:bookmarkEnd w:id="3710"/>
      <w:bookmarkEnd w:id="3711"/>
    </w:p>
    <w:p w14:paraId="3CA6FB72" w14:textId="77777777" w:rsidR="000D4A87" w:rsidRDefault="000D4A87" w:rsidP="000D4A87">
      <w:r w:rsidRPr="00CC1F51">
        <w:t xml:space="preserve">This Annex provides the </w:t>
      </w:r>
      <w:r>
        <w:t>SDP attribute</w:t>
      </w:r>
      <w:r w:rsidRPr="00CC1F51">
        <w:t xml:space="preserve">  registration </w:t>
      </w:r>
      <w:r>
        <w:t>information that</w:t>
      </w:r>
      <w:r w:rsidRPr="00CC1F51">
        <w:t xml:space="preserve"> is referenced from the</w:t>
      </w:r>
      <w:r>
        <w:t xml:space="preserve"> IANA</w:t>
      </w:r>
      <w:r w:rsidRPr="00CC1F51">
        <w:t xml:space="preserve"> registry at </w:t>
      </w:r>
      <w:hyperlink r:id="rId228" w:history="1">
        <w:r w:rsidRPr="0044460D">
          <w:rPr>
            <w:rStyle w:val="Hyperlink"/>
          </w:rPr>
          <w:t>http://www.iana.org</w:t>
        </w:r>
      </w:hyperlink>
      <w:r w:rsidRPr="00CC1F51">
        <w:t>/.</w:t>
      </w:r>
    </w:p>
    <w:p w14:paraId="6D0920BA" w14:textId="77777777" w:rsidR="000D4A87" w:rsidRPr="00CC1F51" w:rsidRDefault="000D4A87" w:rsidP="000D4A87">
      <w:pPr>
        <w:pStyle w:val="FP"/>
      </w:pPr>
    </w:p>
    <w:p w14:paraId="12396806" w14:textId="77777777" w:rsidR="000D4A87" w:rsidRPr="00CF2178" w:rsidRDefault="000D4A87" w:rsidP="000D4A87">
      <w:pPr>
        <w:pStyle w:val="Heading1"/>
      </w:pPr>
      <w:bookmarkStart w:id="3712" w:name="_Toc26369707"/>
      <w:bookmarkStart w:id="3713" w:name="_Toc36227589"/>
      <w:bookmarkStart w:id="3714" w:name="_Toc36228604"/>
      <w:bookmarkStart w:id="3715" w:name="_Toc36229231"/>
      <w:bookmarkStart w:id="3716" w:name="_Toc36229859"/>
      <w:bookmarkStart w:id="3717" w:name="_Toc74607203"/>
      <w:bookmarkStart w:id="3718" w:name="_Toc130386682"/>
      <w:r>
        <w:t>M</w:t>
      </w:r>
      <w:r w:rsidRPr="00CF2178">
        <w:t>.2</w:t>
      </w:r>
      <w:r w:rsidRPr="00CF2178">
        <w:tab/>
        <w:t>3gpp_sync_info</w:t>
      </w:r>
      <w:bookmarkEnd w:id="3712"/>
      <w:bookmarkEnd w:id="3713"/>
      <w:bookmarkEnd w:id="3714"/>
      <w:bookmarkEnd w:id="3715"/>
      <w:bookmarkEnd w:id="3716"/>
      <w:bookmarkEnd w:id="3717"/>
      <w:bookmarkEnd w:id="3718"/>
    </w:p>
    <w:p w14:paraId="3F5869C0" w14:textId="77777777" w:rsidR="000D4A87" w:rsidRPr="00DB01EA" w:rsidRDefault="000D4A87" w:rsidP="000D4A87">
      <w:r w:rsidRPr="00DB01EA">
        <w:t>Contact name, email address, and telephone number:</w:t>
      </w:r>
    </w:p>
    <w:p w14:paraId="3DDDADBD" w14:textId="77777777" w:rsidR="000D4A87" w:rsidRPr="00DB01EA" w:rsidRDefault="000D4A87" w:rsidP="000D4A87">
      <w:pPr>
        <w:ind w:left="284"/>
      </w:pPr>
      <w:r w:rsidRPr="00DB01EA">
        <w:t>3GPP Specifications Manager</w:t>
      </w:r>
    </w:p>
    <w:p w14:paraId="7C5EEDF8" w14:textId="77777777" w:rsidR="000D4A87" w:rsidRPr="00DB01EA" w:rsidRDefault="000D4A87" w:rsidP="000D4A87">
      <w:pPr>
        <w:ind w:left="284"/>
      </w:pPr>
      <w:r w:rsidRPr="00DB01EA">
        <w:t>3gppContact@etsi.org</w:t>
      </w:r>
    </w:p>
    <w:p w14:paraId="60DC39C7" w14:textId="77777777" w:rsidR="000D4A87" w:rsidRPr="00DB01EA" w:rsidRDefault="000D4A87" w:rsidP="000D4A87">
      <w:pPr>
        <w:ind w:left="284"/>
      </w:pPr>
      <w:r w:rsidRPr="00DB01EA">
        <w:t>+33 (0)492944200</w:t>
      </w:r>
    </w:p>
    <w:p w14:paraId="7BA17CB4" w14:textId="77777777" w:rsidR="000D4A87" w:rsidRPr="00DB01EA" w:rsidRDefault="000D4A87" w:rsidP="000D4A87">
      <w:r w:rsidRPr="00DB01EA">
        <w:t xml:space="preserve">Attribute Name (as it will appear in SDP) </w:t>
      </w:r>
    </w:p>
    <w:p w14:paraId="7D39F76E" w14:textId="77777777" w:rsidR="000D4A87" w:rsidRPr="00DB01EA" w:rsidRDefault="000D4A87" w:rsidP="000D4A87">
      <w:pPr>
        <w:ind w:left="284"/>
      </w:pPr>
      <w:r w:rsidRPr="00DB01EA">
        <w:t>3gpp_sync_info</w:t>
      </w:r>
    </w:p>
    <w:p w14:paraId="33D6227C" w14:textId="77777777" w:rsidR="000D4A87" w:rsidRPr="00DB01EA" w:rsidRDefault="000D4A87" w:rsidP="000D4A87">
      <w:r w:rsidRPr="00DB01EA">
        <w:t>Long-form Attribute Name in English:</w:t>
      </w:r>
    </w:p>
    <w:p w14:paraId="38F5BBB3" w14:textId="77777777" w:rsidR="000D4A87" w:rsidRPr="00DB01EA" w:rsidRDefault="000D4A87" w:rsidP="000D4A87">
      <w:pPr>
        <w:ind w:left="284"/>
      </w:pPr>
      <w:r w:rsidRPr="00BD664C">
        <w:t>3GPP Synchronization Information attribute</w:t>
      </w:r>
    </w:p>
    <w:p w14:paraId="462E94E6" w14:textId="77777777" w:rsidR="000D4A87" w:rsidRPr="00DB01EA" w:rsidRDefault="000D4A87" w:rsidP="000D4A87">
      <w:r w:rsidRPr="00DB01EA">
        <w:t>Type of Attribute</w:t>
      </w:r>
    </w:p>
    <w:p w14:paraId="0413115A" w14:textId="77777777" w:rsidR="000D4A87" w:rsidRPr="00DB01EA" w:rsidRDefault="000D4A87" w:rsidP="000D4A87">
      <w:pPr>
        <w:ind w:left="284"/>
      </w:pPr>
      <w:r w:rsidRPr="00DB01EA">
        <w:t>Media level</w:t>
      </w:r>
      <w:r>
        <w:t xml:space="preserve"> and Session Level</w:t>
      </w:r>
    </w:p>
    <w:p w14:paraId="6A8D5C58" w14:textId="77777777" w:rsidR="000D4A87" w:rsidRPr="00DB01EA" w:rsidRDefault="000D4A87" w:rsidP="000D4A87">
      <w:r w:rsidRPr="00DB01EA">
        <w:t>Is Attribute Value subject to the Charset Attribute?</w:t>
      </w:r>
    </w:p>
    <w:p w14:paraId="4C1C9414" w14:textId="77777777" w:rsidR="000D4A87" w:rsidRPr="00DB01EA" w:rsidRDefault="000D4A87" w:rsidP="000D4A87">
      <w:pPr>
        <w:ind w:left="284"/>
      </w:pPr>
      <w:r w:rsidRPr="00DB01EA">
        <w:t>This Attribute is not dependent on charset.</w:t>
      </w:r>
    </w:p>
    <w:p w14:paraId="7F69A39F" w14:textId="77777777" w:rsidR="000D4A87" w:rsidRPr="00DB01EA" w:rsidRDefault="000D4A87" w:rsidP="000D4A87">
      <w:r w:rsidRPr="00DB01EA">
        <w:t>Purpose of the attribute:</w:t>
      </w:r>
    </w:p>
    <w:p w14:paraId="12B6FB3B" w14:textId="77777777" w:rsidR="000D4A87" w:rsidRPr="00F274F2" w:rsidRDefault="000D4A87" w:rsidP="000D4A87">
      <w:pPr>
        <w:ind w:left="284"/>
      </w:pPr>
      <w:r w:rsidRPr="00DB01EA">
        <w:rPr>
          <w:lang w:val="en-US"/>
        </w:rPr>
        <w:t>This attribute specifies</w:t>
      </w:r>
      <w:r>
        <w:t xml:space="preserve"> whether media streams</w:t>
      </w:r>
      <w:r w:rsidRPr="00DB01EA">
        <w:t xml:space="preserve"> should be synchronized</w:t>
      </w:r>
      <w:r>
        <w:t xml:space="preserve"> or not. </w:t>
      </w:r>
    </w:p>
    <w:p w14:paraId="10D0D2A4" w14:textId="77777777" w:rsidR="000D4A87" w:rsidRDefault="000D4A87" w:rsidP="000D4A87">
      <w:pPr>
        <w:rPr>
          <w:lang w:val="en-US"/>
        </w:rPr>
      </w:pPr>
      <w:r w:rsidRPr="00DB01EA">
        <w:rPr>
          <w:lang w:val="en-US"/>
        </w:rPr>
        <w:t>Appropriate Attribute Values for</w:t>
      </w:r>
      <w:r w:rsidRPr="005403F8">
        <w:rPr>
          <w:lang w:val="en-US"/>
        </w:rPr>
        <w:t xml:space="preserve"> this </w:t>
      </w:r>
      <w:r>
        <w:rPr>
          <w:lang w:val="en-US"/>
        </w:rPr>
        <w:t>A</w:t>
      </w:r>
      <w:r w:rsidRPr="005403F8">
        <w:rPr>
          <w:lang w:val="en-US"/>
        </w:rPr>
        <w:t>ttribute</w:t>
      </w:r>
      <w:r>
        <w:rPr>
          <w:lang w:val="en-US"/>
        </w:rPr>
        <w:t>:</w:t>
      </w:r>
    </w:p>
    <w:p w14:paraId="362D86A4" w14:textId="77777777" w:rsidR="000D4A87" w:rsidRDefault="000D4A87" w:rsidP="000D4A87">
      <w:pPr>
        <w:ind w:left="284"/>
      </w:pPr>
      <w:r>
        <w:t>The attribute is a value attribute. The defined values are "Sync" and "No Sync".</w:t>
      </w:r>
    </w:p>
    <w:p w14:paraId="0B9309BD" w14:textId="77777777" w:rsidR="00273D09" w:rsidRDefault="00273D09" w:rsidP="00273D09">
      <w:pPr>
        <w:rPr>
          <w:noProof/>
        </w:rPr>
      </w:pPr>
      <w:r>
        <w:rPr>
          <w:noProof/>
        </w:rPr>
        <w:t>MUX Category for this Attribute:</w:t>
      </w:r>
    </w:p>
    <w:p w14:paraId="22E94811" w14:textId="77777777" w:rsidR="00273D09" w:rsidRDefault="00273D09" w:rsidP="00273D09">
      <w:pPr>
        <w:ind w:left="284"/>
        <w:rPr>
          <w:noProof/>
        </w:rPr>
      </w:pPr>
      <w:r>
        <w:rPr>
          <w:noProof/>
        </w:rPr>
        <w:t>NORMAL</w:t>
      </w:r>
    </w:p>
    <w:p w14:paraId="6A7E74B0" w14:textId="77777777" w:rsidR="00F16320" w:rsidRPr="007D3088" w:rsidRDefault="00F16320" w:rsidP="00F16320">
      <w:pPr>
        <w:pStyle w:val="FP"/>
      </w:pPr>
    </w:p>
    <w:p w14:paraId="104F6CD7" w14:textId="77777777" w:rsidR="000D4A87" w:rsidRPr="00CF2178" w:rsidRDefault="000D4A87" w:rsidP="000D4A87">
      <w:pPr>
        <w:pStyle w:val="Heading1"/>
      </w:pPr>
      <w:bookmarkStart w:id="3719" w:name="_Toc26369708"/>
      <w:bookmarkStart w:id="3720" w:name="_Toc36227590"/>
      <w:bookmarkStart w:id="3721" w:name="_Toc36228605"/>
      <w:bookmarkStart w:id="3722" w:name="_Toc36229232"/>
      <w:bookmarkStart w:id="3723" w:name="_Toc36229860"/>
      <w:bookmarkStart w:id="3724" w:name="_Toc74607204"/>
      <w:bookmarkStart w:id="3725" w:name="_Toc130386683"/>
      <w:r>
        <w:t>M</w:t>
      </w:r>
      <w:r w:rsidRPr="00CF2178">
        <w:t>.3</w:t>
      </w:r>
      <w:r w:rsidRPr="00CF2178">
        <w:tab/>
        <w:t>3gpp_MaxRecvSDUSize</w:t>
      </w:r>
      <w:bookmarkEnd w:id="3719"/>
      <w:bookmarkEnd w:id="3720"/>
      <w:bookmarkEnd w:id="3721"/>
      <w:bookmarkEnd w:id="3722"/>
      <w:bookmarkEnd w:id="3723"/>
      <w:bookmarkEnd w:id="3724"/>
      <w:bookmarkEnd w:id="3725"/>
    </w:p>
    <w:p w14:paraId="520F32F8" w14:textId="77777777" w:rsidR="000D4A87" w:rsidRPr="007D3088" w:rsidRDefault="000D4A87" w:rsidP="000D4A87">
      <w:r w:rsidRPr="007D3088">
        <w:t>Contact name, email address, and telephone number:</w:t>
      </w:r>
    </w:p>
    <w:p w14:paraId="2C233D25" w14:textId="77777777" w:rsidR="000D4A87" w:rsidRPr="00DB01EA" w:rsidRDefault="000D4A87" w:rsidP="000D4A87">
      <w:pPr>
        <w:ind w:left="284"/>
      </w:pPr>
      <w:r w:rsidRPr="00DB01EA">
        <w:t>3GPP Specifications Manager</w:t>
      </w:r>
    </w:p>
    <w:p w14:paraId="5EED813E" w14:textId="77777777" w:rsidR="000D4A87" w:rsidRPr="00DB01EA" w:rsidRDefault="000D4A87" w:rsidP="000D4A87">
      <w:pPr>
        <w:ind w:left="284"/>
      </w:pPr>
      <w:r w:rsidRPr="00DB01EA">
        <w:t>3gppContact@etsi.org</w:t>
      </w:r>
    </w:p>
    <w:p w14:paraId="58840854" w14:textId="77777777" w:rsidR="000D4A87" w:rsidRPr="00DB01EA" w:rsidRDefault="000D4A87" w:rsidP="000D4A87">
      <w:pPr>
        <w:ind w:left="284"/>
      </w:pPr>
      <w:r w:rsidRPr="00DB01EA">
        <w:t>+33 (0)492944200</w:t>
      </w:r>
    </w:p>
    <w:p w14:paraId="5C40726E" w14:textId="77777777" w:rsidR="000D4A87" w:rsidRPr="007D3088" w:rsidRDefault="000D4A87" w:rsidP="000D4A87">
      <w:r w:rsidRPr="00DB01EA">
        <w:t xml:space="preserve">Attribute </w:t>
      </w:r>
      <w:r w:rsidRPr="007D3088">
        <w:t xml:space="preserve">Name (as it will appear in SDP) </w:t>
      </w:r>
    </w:p>
    <w:p w14:paraId="2F72BFBA" w14:textId="77777777" w:rsidR="000D4A87" w:rsidRPr="007D3088" w:rsidRDefault="000D4A87" w:rsidP="000D4A87">
      <w:pPr>
        <w:ind w:left="284"/>
      </w:pPr>
      <w:r w:rsidRPr="007D3088">
        <w:t>3gpp_MaxRecvSDUSize</w:t>
      </w:r>
    </w:p>
    <w:p w14:paraId="60320D46" w14:textId="77777777" w:rsidR="000D4A87" w:rsidRPr="00DB01EA" w:rsidRDefault="000D4A87" w:rsidP="000D4A87">
      <w:r w:rsidRPr="00DB01EA">
        <w:t>Long-form Attribute Name in English:</w:t>
      </w:r>
    </w:p>
    <w:p w14:paraId="7B3413F0" w14:textId="77777777" w:rsidR="000D4A87" w:rsidRPr="00DB01EA" w:rsidRDefault="000D4A87" w:rsidP="000D4A87">
      <w:pPr>
        <w:ind w:left="284"/>
      </w:pPr>
      <w:r w:rsidRPr="00BD664C">
        <w:t>3GPP Maximum Receive SDU Size attribute</w:t>
      </w:r>
    </w:p>
    <w:p w14:paraId="17EDD267" w14:textId="77777777" w:rsidR="000D4A87" w:rsidRPr="00DB01EA" w:rsidRDefault="000D4A87" w:rsidP="000D4A87">
      <w:r w:rsidRPr="00DB01EA">
        <w:t>Type of Attribute</w:t>
      </w:r>
    </w:p>
    <w:p w14:paraId="19AD88C5" w14:textId="77777777" w:rsidR="000D4A87" w:rsidRPr="00DB01EA" w:rsidRDefault="000D4A87" w:rsidP="000D4A87">
      <w:pPr>
        <w:ind w:left="284"/>
      </w:pPr>
      <w:r w:rsidRPr="00DB01EA">
        <w:t>Media level</w:t>
      </w:r>
      <w:r>
        <w:t xml:space="preserve"> and Sesssion level</w:t>
      </w:r>
    </w:p>
    <w:p w14:paraId="3164AEC1" w14:textId="77777777" w:rsidR="000D4A87" w:rsidRPr="00DB01EA" w:rsidRDefault="000D4A87" w:rsidP="000D4A87">
      <w:r w:rsidRPr="00DB01EA">
        <w:t>Is Attribute Value subject to the Charset Attribute?</w:t>
      </w:r>
    </w:p>
    <w:p w14:paraId="7E90FCFF" w14:textId="77777777" w:rsidR="000D4A87" w:rsidRPr="00DB01EA" w:rsidRDefault="000D4A87" w:rsidP="000D4A87">
      <w:pPr>
        <w:ind w:left="284"/>
      </w:pPr>
      <w:r w:rsidRPr="00DB01EA">
        <w:t>This Attribute is not dependent on charset.</w:t>
      </w:r>
    </w:p>
    <w:p w14:paraId="1B46CF81" w14:textId="77777777" w:rsidR="000D4A87" w:rsidRPr="00DB01EA" w:rsidRDefault="000D4A87" w:rsidP="000D4A87">
      <w:r w:rsidRPr="00DB01EA">
        <w:t>Purpose of the attribute:</w:t>
      </w:r>
    </w:p>
    <w:p w14:paraId="06934DED" w14:textId="77777777" w:rsidR="000D4A87" w:rsidRPr="00423712" w:rsidRDefault="000D4A87" w:rsidP="000D4A87">
      <w:pPr>
        <w:ind w:left="284"/>
      </w:pPr>
      <w:r>
        <w:t xml:space="preserve">This attribute indicates the maximum SDU size (in octets) of the application data (excluding RTP/UDP/IP headers) that can be transmitted to the receiver without segmentation. </w:t>
      </w:r>
    </w:p>
    <w:p w14:paraId="5C212A34" w14:textId="77777777" w:rsidR="000D4A87" w:rsidRDefault="000D4A87" w:rsidP="000D4A87">
      <w:pPr>
        <w:rPr>
          <w:lang w:val="en-US"/>
        </w:rPr>
      </w:pPr>
      <w:r w:rsidRPr="00DB01EA">
        <w:rPr>
          <w:lang w:val="en-US"/>
        </w:rPr>
        <w:t>Appropriate Attribute Values for</w:t>
      </w:r>
      <w:r w:rsidRPr="005403F8">
        <w:rPr>
          <w:lang w:val="en-US"/>
        </w:rPr>
        <w:t xml:space="preserve"> this </w:t>
      </w:r>
      <w:r>
        <w:rPr>
          <w:lang w:val="en-US"/>
        </w:rPr>
        <w:t>A</w:t>
      </w:r>
      <w:r w:rsidRPr="005403F8">
        <w:rPr>
          <w:lang w:val="en-US"/>
        </w:rPr>
        <w:t>ttribute</w:t>
      </w:r>
      <w:r>
        <w:rPr>
          <w:lang w:val="en-US"/>
        </w:rPr>
        <w:t>:</w:t>
      </w:r>
    </w:p>
    <w:p w14:paraId="7F5CF410" w14:textId="77777777" w:rsidR="000D4A87" w:rsidRDefault="000D4A87" w:rsidP="000D4A87">
      <w:pPr>
        <w:pStyle w:val="B1"/>
        <w:tabs>
          <w:tab w:val="left" w:pos="2552"/>
        </w:tabs>
      </w:pPr>
      <w:r>
        <w:t>The attribute is a value attribute. The defined values are 1*5DIGIT; 0 to 65535.</w:t>
      </w:r>
    </w:p>
    <w:p w14:paraId="2C0C0E96" w14:textId="77777777" w:rsidR="00273D09" w:rsidRDefault="00273D09" w:rsidP="00273D09">
      <w:pPr>
        <w:rPr>
          <w:noProof/>
        </w:rPr>
      </w:pPr>
      <w:r>
        <w:rPr>
          <w:noProof/>
        </w:rPr>
        <w:t>MUX Category for this Attribute:</w:t>
      </w:r>
    </w:p>
    <w:p w14:paraId="6598653C" w14:textId="77777777" w:rsidR="00273D09" w:rsidRDefault="00273D09" w:rsidP="00273D09">
      <w:pPr>
        <w:ind w:left="284"/>
        <w:rPr>
          <w:noProof/>
        </w:rPr>
      </w:pPr>
      <w:r>
        <w:rPr>
          <w:noProof/>
        </w:rPr>
        <w:t>NORMAL</w:t>
      </w:r>
    </w:p>
    <w:p w14:paraId="22709959" w14:textId="77777777" w:rsidR="000D4A87" w:rsidRDefault="000D4A87" w:rsidP="000D4A87">
      <w:pPr>
        <w:pStyle w:val="FP"/>
      </w:pPr>
    </w:p>
    <w:p w14:paraId="54B7AA0C" w14:textId="77777777" w:rsidR="00361AE5" w:rsidRPr="00B02F4D" w:rsidRDefault="00361AE5" w:rsidP="00361AE5">
      <w:pPr>
        <w:pStyle w:val="Heading1"/>
        <w:rPr>
          <w:noProof/>
          <w:lang w:val="sv-SE"/>
        </w:rPr>
      </w:pPr>
      <w:bookmarkStart w:id="3726" w:name="_Toc26369709"/>
      <w:bookmarkStart w:id="3727" w:name="_Toc36227591"/>
      <w:bookmarkStart w:id="3728" w:name="_Toc36228606"/>
      <w:bookmarkStart w:id="3729" w:name="_Toc36229233"/>
      <w:bookmarkStart w:id="3730" w:name="_Toc36229861"/>
      <w:bookmarkStart w:id="3731" w:name="_Toc74607205"/>
      <w:bookmarkStart w:id="3732" w:name="_Toc130386684"/>
      <w:r w:rsidRPr="00B02F4D">
        <w:rPr>
          <w:noProof/>
          <w:lang w:val="sv-SE"/>
        </w:rPr>
        <w:t>M.4</w:t>
      </w:r>
      <w:r w:rsidRPr="00B02F4D">
        <w:rPr>
          <w:noProof/>
          <w:lang w:val="sv-SE"/>
        </w:rPr>
        <w:tab/>
        <w:t>3gpp_mtsi_app_adapt</w:t>
      </w:r>
      <w:bookmarkEnd w:id="3726"/>
      <w:bookmarkEnd w:id="3727"/>
      <w:bookmarkEnd w:id="3728"/>
      <w:bookmarkEnd w:id="3729"/>
      <w:bookmarkEnd w:id="3730"/>
      <w:bookmarkEnd w:id="3731"/>
      <w:bookmarkEnd w:id="3732"/>
    </w:p>
    <w:p w14:paraId="25036979" w14:textId="77777777" w:rsidR="00361AE5" w:rsidRDefault="00361AE5" w:rsidP="00361AE5">
      <w:pPr>
        <w:rPr>
          <w:noProof/>
        </w:rPr>
      </w:pPr>
      <w:r>
        <w:rPr>
          <w:noProof/>
        </w:rPr>
        <w:t>Contact name, email address, and telephone number:</w:t>
      </w:r>
    </w:p>
    <w:p w14:paraId="0EF21C01" w14:textId="77777777" w:rsidR="00361AE5" w:rsidRDefault="00361AE5" w:rsidP="00361AE5">
      <w:pPr>
        <w:ind w:left="284"/>
        <w:rPr>
          <w:noProof/>
        </w:rPr>
      </w:pPr>
      <w:r>
        <w:rPr>
          <w:noProof/>
        </w:rPr>
        <w:t>3GPP Specifications Manager</w:t>
      </w:r>
    </w:p>
    <w:p w14:paraId="79290C0E" w14:textId="77777777" w:rsidR="00361AE5" w:rsidRDefault="00361AE5" w:rsidP="00361AE5">
      <w:pPr>
        <w:ind w:left="284"/>
        <w:rPr>
          <w:noProof/>
        </w:rPr>
      </w:pPr>
      <w:r>
        <w:rPr>
          <w:noProof/>
        </w:rPr>
        <w:t>3gppContact@etsi.org</w:t>
      </w:r>
    </w:p>
    <w:p w14:paraId="36C0700B" w14:textId="77777777" w:rsidR="00361AE5" w:rsidRDefault="00361AE5" w:rsidP="00361AE5">
      <w:pPr>
        <w:ind w:left="284"/>
        <w:rPr>
          <w:noProof/>
        </w:rPr>
      </w:pPr>
      <w:r>
        <w:rPr>
          <w:noProof/>
        </w:rPr>
        <w:t>+33 (0)492944200</w:t>
      </w:r>
    </w:p>
    <w:p w14:paraId="0F9732B0" w14:textId="77777777" w:rsidR="00361AE5" w:rsidRDefault="00361AE5" w:rsidP="00361AE5">
      <w:pPr>
        <w:rPr>
          <w:noProof/>
        </w:rPr>
      </w:pPr>
      <w:r>
        <w:rPr>
          <w:noProof/>
        </w:rPr>
        <w:t xml:space="preserve">Attribute Name (as it will appear in SDP) </w:t>
      </w:r>
    </w:p>
    <w:p w14:paraId="36803180" w14:textId="77777777" w:rsidR="00361AE5" w:rsidRDefault="00361AE5" w:rsidP="00361AE5">
      <w:pPr>
        <w:ind w:left="284"/>
        <w:rPr>
          <w:noProof/>
        </w:rPr>
      </w:pPr>
      <w:r>
        <w:rPr>
          <w:noProof/>
        </w:rPr>
        <w:t>3gpp_mtsi_app_adapt</w:t>
      </w:r>
    </w:p>
    <w:p w14:paraId="6EF7D1BD" w14:textId="77777777" w:rsidR="00361AE5" w:rsidRDefault="00361AE5" w:rsidP="00361AE5">
      <w:pPr>
        <w:rPr>
          <w:noProof/>
        </w:rPr>
      </w:pPr>
      <w:r>
        <w:rPr>
          <w:noProof/>
        </w:rPr>
        <w:t>Long-form Attribute Name in English:</w:t>
      </w:r>
    </w:p>
    <w:p w14:paraId="3436427C" w14:textId="77777777" w:rsidR="00361AE5" w:rsidRPr="00361AE5" w:rsidRDefault="00361AE5" w:rsidP="00361AE5">
      <w:pPr>
        <w:ind w:left="284"/>
        <w:rPr>
          <w:noProof/>
          <w:lang w:val="fr-FR"/>
        </w:rPr>
      </w:pPr>
      <w:r w:rsidRPr="00361AE5">
        <w:rPr>
          <w:noProof/>
          <w:lang w:val="fr-FR"/>
        </w:rPr>
        <w:t>3GPP MTSI RTCP-APP Adaptation attribute</w:t>
      </w:r>
    </w:p>
    <w:p w14:paraId="20A16E95" w14:textId="77777777" w:rsidR="00361AE5" w:rsidRDefault="00361AE5" w:rsidP="00361AE5">
      <w:pPr>
        <w:rPr>
          <w:noProof/>
        </w:rPr>
      </w:pPr>
      <w:r>
        <w:rPr>
          <w:noProof/>
        </w:rPr>
        <w:t>Type of Attribute</w:t>
      </w:r>
    </w:p>
    <w:p w14:paraId="6C1C144E" w14:textId="77777777" w:rsidR="00361AE5" w:rsidRDefault="00361AE5" w:rsidP="00361AE5">
      <w:pPr>
        <w:ind w:left="284"/>
        <w:rPr>
          <w:noProof/>
        </w:rPr>
      </w:pPr>
      <w:r>
        <w:rPr>
          <w:noProof/>
        </w:rPr>
        <w:t>Media level</w:t>
      </w:r>
    </w:p>
    <w:p w14:paraId="0C43EDCC" w14:textId="77777777" w:rsidR="00361AE5" w:rsidRDefault="00361AE5" w:rsidP="00361AE5">
      <w:pPr>
        <w:rPr>
          <w:noProof/>
        </w:rPr>
      </w:pPr>
      <w:r>
        <w:rPr>
          <w:noProof/>
        </w:rPr>
        <w:t>Is Attribute Value subject to the Charset Attribute?</w:t>
      </w:r>
    </w:p>
    <w:p w14:paraId="25066F85" w14:textId="77777777" w:rsidR="00361AE5" w:rsidRDefault="00361AE5" w:rsidP="00361AE5">
      <w:pPr>
        <w:ind w:left="284"/>
        <w:rPr>
          <w:noProof/>
        </w:rPr>
      </w:pPr>
      <w:r>
        <w:rPr>
          <w:noProof/>
        </w:rPr>
        <w:t>This Attribute is not dependent on charset.</w:t>
      </w:r>
    </w:p>
    <w:p w14:paraId="02F114F1" w14:textId="77777777" w:rsidR="00361AE5" w:rsidRDefault="00361AE5" w:rsidP="00361AE5">
      <w:pPr>
        <w:rPr>
          <w:noProof/>
        </w:rPr>
      </w:pPr>
      <w:r>
        <w:rPr>
          <w:noProof/>
        </w:rPr>
        <w:t>Purpose of the attribute:</w:t>
      </w:r>
    </w:p>
    <w:p w14:paraId="75BD09EF" w14:textId="77777777" w:rsidR="00361AE5" w:rsidRDefault="00361AE5" w:rsidP="00361AE5">
      <w:pPr>
        <w:ind w:left="284"/>
        <w:rPr>
          <w:noProof/>
        </w:rPr>
      </w:pPr>
      <w:r>
        <w:rPr>
          <w:noProof/>
        </w:rPr>
        <w:t>This attribute is used to negotiate which RTCP-APP request messages that can be used in a session.</w:t>
      </w:r>
    </w:p>
    <w:p w14:paraId="7033125B" w14:textId="77777777" w:rsidR="00361AE5" w:rsidRDefault="00361AE5" w:rsidP="00361AE5">
      <w:pPr>
        <w:rPr>
          <w:noProof/>
        </w:rPr>
      </w:pPr>
      <w:r>
        <w:rPr>
          <w:noProof/>
        </w:rPr>
        <w:t>Appropriate Attribute Values for this Attribute:</w:t>
      </w:r>
    </w:p>
    <w:p w14:paraId="725419A0" w14:textId="77777777" w:rsidR="00361AE5" w:rsidRDefault="00361AE5" w:rsidP="00361AE5">
      <w:pPr>
        <w:ind w:left="284"/>
        <w:rPr>
          <w:noProof/>
        </w:rPr>
      </w:pPr>
      <w:r>
        <w:rPr>
          <w:noProof/>
        </w:rPr>
        <w:t xml:space="preserve">The attribute is a value attribute. The defined values are: </w:t>
      </w:r>
      <w:r w:rsidRPr="00361AE5">
        <w:t>"RedReq", "FrameAggReq", "AmrCmr", "EvsRateReq", "EvsBandwidthReq", "EvsParRedReq", "EvsIoModeReq", "EvsPrimaryModeReq"</w:t>
      </w:r>
      <w:r>
        <w:rPr>
          <w:noProof/>
        </w:rPr>
        <w:t>.</w:t>
      </w:r>
    </w:p>
    <w:p w14:paraId="1F6816F9" w14:textId="77777777" w:rsidR="00273D09" w:rsidRDefault="00273D09" w:rsidP="00273D09">
      <w:pPr>
        <w:rPr>
          <w:noProof/>
        </w:rPr>
      </w:pPr>
      <w:r>
        <w:rPr>
          <w:noProof/>
        </w:rPr>
        <w:t>MUX Category for this Attribute:</w:t>
      </w:r>
    </w:p>
    <w:p w14:paraId="77460E11" w14:textId="77777777" w:rsidR="00273D09" w:rsidRDefault="00273D09" w:rsidP="00273D09">
      <w:pPr>
        <w:ind w:left="284"/>
        <w:rPr>
          <w:noProof/>
        </w:rPr>
      </w:pPr>
      <w:r>
        <w:rPr>
          <w:noProof/>
        </w:rPr>
        <w:t>IDENTICAL-PER-PT</w:t>
      </w:r>
    </w:p>
    <w:p w14:paraId="5596AA8B" w14:textId="77777777" w:rsidR="00361AE5" w:rsidRDefault="00361AE5" w:rsidP="000D4A87">
      <w:pPr>
        <w:pStyle w:val="FP"/>
      </w:pPr>
    </w:p>
    <w:p w14:paraId="101986D1" w14:textId="77777777" w:rsidR="00190F41" w:rsidRPr="00B02F4D" w:rsidRDefault="00190F41" w:rsidP="00190F41">
      <w:pPr>
        <w:pStyle w:val="Heading1"/>
        <w:rPr>
          <w:noProof/>
          <w:lang w:val="sv-SE"/>
        </w:rPr>
      </w:pPr>
      <w:bookmarkStart w:id="3733" w:name="_Toc26369710"/>
      <w:bookmarkStart w:id="3734" w:name="_Toc36227592"/>
      <w:bookmarkStart w:id="3735" w:name="_Toc36228607"/>
      <w:bookmarkStart w:id="3736" w:name="_Toc36229234"/>
      <w:bookmarkStart w:id="3737" w:name="_Toc36229862"/>
      <w:bookmarkStart w:id="3738" w:name="_Toc74607206"/>
      <w:bookmarkStart w:id="3739" w:name="_Toc130386685"/>
      <w:r>
        <w:rPr>
          <w:noProof/>
          <w:lang w:val="sv-SE"/>
        </w:rPr>
        <w:t>M.5</w:t>
      </w:r>
      <w:r w:rsidRPr="00B02F4D">
        <w:rPr>
          <w:noProof/>
          <w:lang w:val="sv-SE"/>
        </w:rPr>
        <w:tab/>
      </w:r>
      <w:r>
        <w:rPr>
          <w:noProof/>
          <w:lang w:val="sv-SE"/>
        </w:rPr>
        <w:t>predefined_ROI</w:t>
      </w:r>
      <w:bookmarkEnd w:id="3733"/>
      <w:bookmarkEnd w:id="3734"/>
      <w:bookmarkEnd w:id="3735"/>
      <w:bookmarkEnd w:id="3736"/>
      <w:bookmarkEnd w:id="3737"/>
      <w:bookmarkEnd w:id="3738"/>
      <w:bookmarkEnd w:id="3739"/>
    </w:p>
    <w:p w14:paraId="3E55BE1E" w14:textId="77777777" w:rsidR="00190F41" w:rsidRDefault="00190F41" w:rsidP="00190F41">
      <w:pPr>
        <w:rPr>
          <w:noProof/>
        </w:rPr>
      </w:pPr>
      <w:r>
        <w:rPr>
          <w:noProof/>
        </w:rPr>
        <w:t>Contact name, email address, and telephone number:</w:t>
      </w:r>
    </w:p>
    <w:p w14:paraId="7A6B5598" w14:textId="77777777" w:rsidR="00190F41" w:rsidRDefault="00190F41" w:rsidP="00190F41">
      <w:pPr>
        <w:ind w:left="284"/>
        <w:rPr>
          <w:noProof/>
        </w:rPr>
      </w:pPr>
      <w:r>
        <w:rPr>
          <w:noProof/>
        </w:rPr>
        <w:t>3GPP Specifications Manager</w:t>
      </w:r>
    </w:p>
    <w:p w14:paraId="02BF9A1D" w14:textId="77777777" w:rsidR="00190F41" w:rsidRDefault="00190F41" w:rsidP="00190F41">
      <w:pPr>
        <w:ind w:left="284"/>
        <w:rPr>
          <w:noProof/>
        </w:rPr>
      </w:pPr>
      <w:r>
        <w:rPr>
          <w:noProof/>
        </w:rPr>
        <w:t>3gppContact@etsi.org</w:t>
      </w:r>
    </w:p>
    <w:p w14:paraId="0B88019C" w14:textId="77777777" w:rsidR="00190F41" w:rsidRDefault="00190F41" w:rsidP="00190F41">
      <w:pPr>
        <w:ind w:left="284"/>
        <w:rPr>
          <w:noProof/>
        </w:rPr>
      </w:pPr>
      <w:r>
        <w:rPr>
          <w:noProof/>
        </w:rPr>
        <w:t>+33 (0)492944200</w:t>
      </w:r>
    </w:p>
    <w:p w14:paraId="7BB2848E" w14:textId="77777777" w:rsidR="00190F41" w:rsidRDefault="00190F41" w:rsidP="00190F41">
      <w:pPr>
        <w:rPr>
          <w:noProof/>
        </w:rPr>
      </w:pPr>
      <w:r>
        <w:rPr>
          <w:noProof/>
        </w:rPr>
        <w:t xml:space="preserve">Attribute Name (as it will appear in SDP) </w:t>
      </w:r>
    </w:p>
    <w:p w14:paraId="0A9425FA" w14:textId="77777777" w:rsidR="00190F41" w:rsidRDefault="00190F41" w:rsidP="00190F41">
      <w:pPr>
        <w:ind w:left="284"/>
        <w:rPr>
          <w:noProof/>
        </w:rPr>
      </w:pPr>
      <w:r>
        <w:rPr>
          <w:noProof/>
        </w:rPr>
        <w:t>predefined_ROI</w:t>
      </w:r>
    </w:p>
    <w:p w14:paraId="7081AFD3" w14:textId="77777777" w:rsidR="00190F41" w:rsidRDefault="00190F41" w:rsidP="00190F41">
      <w:pPr>
        <w:rPr>
          <w:noProof/>
        </w:rPr>
      </w:pPr>
      <w:r>
        <w:rPr>
          <w:noProof/>
        </w:rPr>
        <w:t>Long-form Attribute Name in English:</w:t>
      </w:r>
    </w:p>
    <w:p w14:paraId="3A4320D9" w14:textId="77777777" w:rsidR="00190F41" w:rsidRPr="006F4D07" w:rsidRDefault="00190F41" w:rsidP="00190F41">
      <w:pPr>
        <w:ind w:left="284"/>
        <w:rPr>
          <w:noProof/>
        </w:rPr>
      </w:pPr>
      <w:r w:rsidRPr="006F4D07">
        <w:rPr>
          <w:noProof/>
        </w:rPr>
        <w:t>3GPP predefined video region-of-interest (ROI) attribute</w:t>
      </w:r>
    </w:p>
    <w:p w14:paraId="3C4FED97" w14:textId="77777777" w:rsidR="00190F41" w:rsidRDefault="00190F41" w:rsidP="00190F41">
      <w:pPr>
        <w:rPr>
          <w:noProof/>
        </w:rPr>
      </w:pPr>
      <w:r>
        <w:rPr>
          <w:noProof/>
        </w:rPr>
        <w:t>Type of Attribute</w:t>
      </w:r>
    </w:p>
    <w:p w14:paraId="615A7BA4" w14:textId="77777777" w:rsidR="00190F41" w:rsidRDefault="00190F41" w:rsidP="00190F41">
      <w:pPr>
        <w:ind w:left="284"/>
        <w:rPr>
          <w:noProof/>
        </w:rPr>
      </w:pPr>
      <w:r>
        <w:rPr>
          <w:noProof/>
        </w:rPr>
        <w:t>Media level</w:t>
      </w:r>
    </w:p>
    <w:p w14:paraId="67462ED9" w14:textId="77777777" w:rsidR="00190F41" w:rsidRDefault="00190F41" w:rsidP="00190F41">
      <w:pPr>
        <w:rPr>
          <w:noProof/>
        </w:rPr>
      </w:pPr>
      <w:r>
        <w:rPr>
          <w:noProof/>
        </w:rPr>
        <w:t>Is Attribute Value subject to the Charset Attribute?</w:t>
      </w:r>
    </w:p>
    <w:p w14:paraId="0A8026BB" w14:textId="77777777" w:rsidR="00190F41" w:rsidRDefault="00190F41" w:rsidP="00190F41">
      <w:pPr>
        <w:ind w:left="284"/>
        <w:rPr>
          <w:noProof/>
        </w:rPr>
      </w:pPr>
      <w:r>
        <w:rPr>
          <w:noProof/>
        </w:rPr>
        <w:t>This Attribute is not dependent on charset.</w:t>
      </w:r>
    </w:p>
    <w:p w14:paraId="715A9CFC" w14:textId="77777777" w:rsidR="00190F41" w:rsidRDefault="00190F41" w:rsidP="00190F41">
      <w:pPr>
        <w:rPr>
          <w:noProof/>
        </w:rPr>
      </w:pPr>
      <w:r>
        <w:rPr>
          <w:noProof/>
        </w:rPr>
        <w:t>Purpose of the attribute:</w:t>
      </w:r>
    </w:p>
    <w:p w14:paraId="3C457392" w14:textId="77777777" w:rsidR="00190F41" w:rsidRDefault="00190F41" w:rsidP="00190F41">
      <w:pPr>
        <w:ind w:left="284"/>
        <w:rPr>
          <w:noProof/>
        </w:rPr>
      </w:pPr>
      <w:r>
        <w:rPr>
          <w:noProof/>
        </w:rPr>
        <w:t>This attribute is used to negotiate which pre-defined regions of interest can be requested in a video telephony session.</w:t>
      </w:r>
    </w:p>
    <w:p w14:paraId="4F6F83FA" w14:textId="77777777" w:rsidR="00190F41" w:rsidRDefault="00190F41" w:rsidP="00190F41">
      <w:pPr>
        <w:rPr>
          <w:noProof/>
        </w:rPr>
      </w:pPr>
      <w:r>
        <w:rPr>
          <w:noProof/>
        </w:rPr>
        <w:t>Appropriate Attribute Values for this Attribute:</w:t>
      </w:r>
    </w:p>
    <w:p w14:paraId="0426E2CB" w14:textId="77777777" w:rsidR="00190F41" w:rsidRDefault="00190F41" w:rsidP="00190F41">
      <w:pPr>
        <w:ind w:left="284"/>
        <w:rPr>
          <w:noProof/>
        </w:rPr>
      </w:pPr>
      <w:r>
        <w:rPr>
          <w:noProof/>
        </w:rPr>
        <w:t>See clause 6.2.3.4</w:t>
      </w:r>
    </w:p>
    <w:p w14:paraId="62D73879" w14:textId="77777777" w:rsidR="00273D09" w:rsidRDefault="00273D09" w:rsidP="00273D09">
      <w:pPr>
        <w:rPr>
          <w:noProof/>
        </w:rPr>
      </w:pPr>
      <w:r>
        <w:rPr>
          <w:noProof/>
        </w:rPr>
        <w:t>MUX Category for this Attribute:</w:t>
      </w:r>
    </w:p>
    <w:p w14:paraId="759E52AB" w14:textId="77777777" w:rsidR="00273D09" w:rsidRDefault="00273D09" w:rsidP="00273D09">
      <w:pPr>
        <w:ind w:left="284"/>
        <w:rPr>
          <w:noProof/>
        </w:rPr>
      </w:pPr>
      <w:r>
        <w:rPr>
          <w:noProof/>
        </w:rPr>
        <w:t>IDENTICAL-PER-PT</w:t>
      </w:r>
    </w:p>
    <w:p w14:paraId="55D66CB8" w14:textId="77777777" w:rsidR="00190F41" w:rsidRDefault="00190F41" w:rsidP="00190F41">
      <w:pPr>
        <w:pStyle w:val="FP"/>
        <w:rPr>
          <w:noProof/>
        </w:rPr>
      </w:pPr>
    </w:p>
    <w:p w14:paraId="1E15BFC3" w14:textId="77777777" w:rsidR="00A55FEB" w:rsidRPr="007B5F6C" w:rsidRDefault="00A55FEB" w:rsidP="00A55FEB">
      <w:pPr>
        <w:pStyle w:val="Heading1"/>
        <w:rPr>
          <w:noProof/>
          <w:lang w:val="en-US"/>
        </w:rPr>
      </w:pPr>
      <w:bookmarkStart w:id="3740" w:name="_Toc26369711"/>
      <w:bookmarkStart w:id="3741" w:name="_Toc36227593"/>
      <w:bookmarkStart w:id="3742" w:name="_Toc36228608"/>
      <w:bookmarkStart w:id="3743" w:name="_Toc36229235"/>
      <w:bookmarkStart w:id="3744" w:name="_Toc36229863"/>
      <w:bookmarkStart w:id="3745" w:name="_Toc74607207"/>
      <w:bookmarkStart w:id="3746" w:name="_Toc130386686"/>
      <w:r w:rsidRPr="007B5F6C">
        <w:rPr>
          <w:noProof/>
          <w:lang w:val="en-US"/>
        </w:rPr>
        <w:t>M.6</w:t>
      </w:r>
      <w:r w:rsidRPr="007B5F6C">
        <w:rPr>
          <w:noProof/>
          <w:lang w:val="en-US"/>
        </w:rPr>
        <w:tab/>
        <w:t>bw-info</w:t>
      </w:r>
      <w:bookmarkEnd w:id="3740"/>
      <w:bookmarkEnd w:id="3741"/>
      <w:bookmarkEnd w:id="3742"/>
      <w:bookmarkEnd w:id="3743"/>
      <w:bookmarkEnd w:id="3744"/>
      <w:bookmarkEnd w:id="3745"/>
      <w:bookmarkEnd w:id="3746"/>
    </w:p>
    <w:p w14:paraId="436A6B6A" w14:textId="77777777" w:rsidR="00A55FEB" w:rsidRDefault="00A55FEB" w:rsidP="00A55FEB">
      <w:pPr>
        <w:rPr>
          <w:noProof/>
        </w:rPr>
      </w:pPr>
      <w:r>
        <w:rPr>
          <w:noProof/>
        </w:rPr>
        <w:t>Contact name, email address, and telephone number:</w:t>
      </w:r>
    </w:p>
    <w:p w14:paraId="64A79799" w14:textId="77777777" w:rsidR="00A55FEB" w:rsidRDefault="00A55FEB" w:rsidP="00A55FEB">
      <w:pPr>
        <w:ind w:left="284"/>
        <w:rPr>
          <w:noProof/>
        </w:rPr>
      </w:pPr>
      <w:r>
        <w:rPr>
          <w:noProof/>
        </w:rPr>
        <w:t>3GPP Specifications Manager</w:t>
      </w:r>
    </w:p>
    <w:p w14:paraId="0C6FBD79" w14:textId="77777777" w:rsidR="00A55FEB" w:rsidRDefault="00A55FEB" w:rsidP="00A55FEB">
      <w:pPr>
        <w:ind w:left="284"/>
        <w:rPr>
          <w:noProof/>
        </w:rPr>
      </w:pPr>
      <w:r>
        <w:rPr>
          <w:noProof/>
        </w:rPr>
        <w:t>3gppContact@etsi.org</w:t>
      </w:r>
    </w:p>
    <w:p w14:paraId="35C48C38" w14:textId="77777777" w:rsidR="00A55FEB" w:rsidRDefault="00A55FEB" w:rsidP="00A55FEB">
      <w:pPr>
        <w:ind w:left="284"/>
        <w:rPr>
          <w:noProof/>
        </w:rPr>
      </w:pPr>
      <w:r>
        <w:rPr>
          <w:noProof/>
        </w:rPr>
        <w:t>+33 (0)492944200</w:t>
      </w:r>
    </w:p>
    <w:p w14:paraId="50442233" w14:textId="77777777" w:rsidR="00A55FEB" w:rsidRDefault="00A55FEB" w:rsidP="00A55FEB">
      <w:pPr>
        <w:rPr>
          <w:noProof/>
        </w:rPr>
      </w:pPr>
      <w:r>
        <w:rPr>
          <w:noProof/>
        </w:rPr>
        <w:t xml:space="preserve">Attribute Name (as it will appear in SDP) </w:t>
      </w:r>
    </w:p>
    <w:p w14:paraId="60E0E0E8" w14:textId="77777777" w:rsidR="00A55FEB" w:rsidRDefault="00A55FEB" w:rsidP="00A55FEB">
      <w:pPr>
        <w:ind w:left="284"/>
        <w:rPr>
          <w:noProof/>
        </w:rPr>
      </w:pPr>
      <w:r>
        <w:rPr>
          <w:noProof/>
        </w:rPr>
        <w:t>bw-info</w:t>
      </w:r>
    </w:p>
    <w:p w14:paraId="2E211114" w14:textId="77777777" w:rsidR="00A55FEB" w:rsidRDefault="00A55FEB" w:rsidP="00A55FEB">
      <w:pPr>
        <w:rPr>
          <w:noProof/>
        </w:rPr>
      </w:pPr>
      <w:r>
        <w:rPr>
          <w:noProof/>
        </w:rPr>
        <w:t>Long-form Attribute Name in English:</w:t>
      </w:r>
    </w:p>
    <w:p w14:paraId="4598FC37" w14:textId="77777777" w:rsidR="00A55FEB" w:rsidRPr="00A55FEB" w:rsidRDefault="00A55FEB" w:rsidP="00A55FEB">
      <w:pPr>
        <w:ind w:left="284"/>
        <w:rPr>
          <w:noProof/>
          <w:lang w:val="en-US"/>
        </w:rPr>
      </w:pPr>
      <w:r w:rsidRPr="00A55FEB">
        <w:rPr>
          <w:noProof/>
          <w:lang w:val="en-US"/>
        </w:rPr>
        <w:t>Additional bandwidth information attribute</w:t>
      </w:r>
    </w:p>
    <w:p w14:paraId="19109C8E" w14:textId="77777777" w:rsidR="00A55FEB" w:rsidRDefault="00A55FEB" w:rsidP="00A55FEB">
      <w:pPr>
        <w:rPr>
          <w:noProof/>
        </w:rPr>
      </w:pPr>
      <w:r>
        <w:rPr>
          <w:noProof/>
        </w:rPr>
        <w:t>Type of Attribute</w:t>
      </w:r>
    </w:p>
    <w:p w14:paraId="2D52AD82" w14:textId="77777777" w:rsidR="00A55FEB" w:rsidRDefault="00A55FEB" w:rsidP="00A55FEB">
      <w:pPr>
        <w:ind w:left="284"/>
        <w:rPr>
          <w:noProof/>
        </w:rPr>
      </w:pPr>
      <w:r>
        <w:rPr>
          <w:noProof/>
        </w:rPr>
        <w:t>Media level</w:t>
      </w:r>
    </w:p>
    <w:p w14:paraId="57D7175C" w14:textId="77777777" w:rsidR="00A55FEB" w:rsidRDefault="00A55FEB" w:rsidP="00A55FEB">
      <w:pPr>
        <w:rPr>
          <w:noProof/>
        </w:rPr>
      </w:pPr>
      <w:r>
        <w:rPr>
          <w:noProof/>
        </w:rPr>
        <w:t>Is Attribute Value subject to the Charset Attribute?</w:t>
      </w:r>
    </w:p>
    <w:p w14:paraId="71A81B08" w14:textId="77777777" w:rsidR="00A55FEB" w:rsidRDefault="00A55FEB" w:rsidP="00A55FEB">
      <w:pPr>
        <w:ind w:left="284"/>
        <w:rPr>
          <w:noProof/>
        </w:rPr>
      </w:pPr>
      <w:r>
        <w:rPr>
          <w:noProof/>
        </w:rPr>
        <w:t>This Attribute is not dependent on charset.</w:t>
      </w:r>
    </w:p>
    <w:p w14:paraId="5921F059" w14:textId="77777777" w:rsidR="00A55FEB" w:rsidRDefault="00A55FEB" w:rsidP="00A55FEB">
      <w:pPr>
        <w:rPr>
          <w:noProof/>
        </w:rPr>
      </w:pPr>
      <w:r>
        <w:rPr>
          <w:noProof/>
        </w:rPr>
        <w:t>Purpose of the attribute:</w:t>
      </w:r>
    </w:p>
    <w:p w14:paraId="060E7CA6" w14:textId="77777777" w:rsidR="00A55FEB" w:rsidRDefault="00A55FEB" w:rsidP="00A55FEB">
      <w:pPr>
        <w:ind w:left="284"/>
        <w:rPr>
          <w:noProof/>
        </w:rPr>
      </w:pPr>
      <w:r>
        <w:rPr>
          <w:noProof/>
        </w:rPr>
        <w:t>This attribute is used to negotiate additional bandwidth information for sessions where the "b="-line bandwidth provides insufficient information or no information at all.</w:t>
      </w:r>
    </w:p>
    <w:p w14:paraId="74D09882" w14:textId="77777777" w:rsidR="00A55FEB" w:rsidRDefault="00A55FEB" w:rsidP="00A55FEB">
      <w:pPr>
        <w:rPr>
          <w:noProof/>
        </w:rPr>
      </w:pPr>
      <w:r>
        <w:rPr>
          <w:noProof/>
        </w:rPr>
        <w:t>Appropriate Attribute Values for this Attribute:</w:t>
      </w:r>
    </w:p>
    <w:p w14:paraId="0177B9E0" w14:textId="77777777" w:rsidR="00A55FEB" w:rsidRDefault="00A55FEB" w:rsidP="00A55FEB">
      <w:pPr>
        <w:ind w:left="284"/>
        <w:rPr>
          <w:noProof/>
        </w:rPr>
      </w:pPr>
      <w:r>
        <w:rPr>
          <w:noProof/>
        </w:rPr>
        <w:t>See clause 19.3.</w:t>
      </w:r>
    </w:p>
    <w:p w14:paraId="69228995" w14:textId="77777777" w:rsidR="00A55FEB" w:rsidRDefault="00A55FEB" w:rsidP="00A55FEB">
      <w:pPr>
        <w:ind w:left="284"/>
        <w:rPr>
          <w:noProof/>
        </w:rPr>
      </w:pPr>
      <w:r>
        <w:rPr>
          <w:noProof/>
        </w:rPr>
        <w:t>Additional attribute values may be defined in the future.</w:t>
      </w:r>
    </w:p>
    <w:p w14:paraId="6D0516B5" w14:textId="77777777" w:rsidR="00A55FEB" w:rsidRDefault="00A55FEB" w:rsidP="00A55FEB">
      <w:pPr>
        <w:rPr>
          <w:noProof/>
        </w:rPr>
      </w:pPr>
      <w:r>
        <w:rPr>
          <w:noProof/>
        </w:rPr>
        <w:t>MUX Category for this Attribute:</w:t>
      </w:r>
    </w:p>
    <w:p w14:paraId="7745138A" w14:textId="77777777" w:rsidR="00A55FEB" w:rsidRDefault="00A55FEB" w:rsidP="00A55FEB">
      <w:pPr>
        <w:ind w:left="284"/>
        <w:rPr>
          <w:noProof/>
        </w:rPr>
      </w:pPr>
      <w:r>
        <w:rPr>
          <w:noProof/>
        </w:rPr>
        <w:t>IDENTICAL-PER-PT</w:t>
      </w:r>
    </w:p>
    <w:p w14:paraId="300B83A7" w14:textId="77777777" w:rsidR="00A55FEB" w:rsidRDefault="00A55FEB" w:rsidP="00190F41">
      <w:pPr>
        <w:pStyle w:val="FP"/>
        <w:rPr>
          <w:noProof/>
        </w:rPr>
      </w:pPr>
    </w:p>
    <w:p w14:paraId="44C67483" w14:textId="77777777" w:rsidR="00EA770D" w:rsidRPr="00B02F4D" w:rsidRDefault="00EA770D" w:rsidP="00EA770D">
      <w:pPr>
        <w:pStyle w:val="Heading1"/>
        <w:rPr>
          <w:noProof/>
          <w:lang w:val="sv-SE"/>
        </w:rPr>
      </w:pPr>
      <w:bookmarkStart w:id="3747" w:name="_Toc26369712"/>
      <w:bookmarkStart w:id="3748" w:name="_Toc36227594"/>
      <w:bookmarkStart w:id="3749" w:name="_Toc36228609"/>
      <w:bookmarkStart w:id="3750" w:name="_Toc36229236"/>
      <w:bookmarkStart w:id="3751" w:name="_Toc36229864"/>
      <w:bookmarkStart w:id="3752" w:name="_Toc74607208"/>
      <w:bookmarkStart w:id="3753" w:name="_Toc130386687"/>
      <w:r>
        <w:rPr>
          <w:noProof/>
          <w:lang w:val="sv-SE"/>
        </w:rPr>
        <w:t>M.7</w:t>
      </w:r>
      <w:r w:rsidRPr="00B02F4D">
        <w:rPr>
          <w:noProof/>
          <w:lang w:val="sv-SE"/>
        </w:rPr>
        <w:tab/>
      </w:r>
      <w:r>
        <w:rPr>
          <w:noProof/>
          <w:lang w:val="sv-SE"/>
        </w:rPr>
        <w:t>ccc_list</w:t>
      </w:r>
      <w:bookmarkEnd w:id="3747"/>
      <w:bookmarkEnd w:id="3748"/>
      <w:bookmarkEnd w:id="3749"/>
      <w:bookmarkEnd w:id="3750"/>
      <w:bookmarkEnd w:id="3751"/>
      <w:bookmarkEnd w:id="3752"/>
      <w:bookmarkEnd w:id="3753"/>
    </w:p>
    <w:p w14:paraId="0C708D13" w14:textId="77777777" w:rsidR="00EA770D" w:rsidRDefault="00EA770D" w:rsidP="00EA770D">
      <w:pPr>
        <w:rPr>
          <w:noProof/>
        </w:rPr>
      </w:pPr>
      <w:r>
        <w:rPr>
          <w:noProof/>
        </w:rPr>
        <w:t>Contact name, email address, and telephone number:</w:t>
      </w:r>
    </w:p>
    <w:p w14:paraId="54E0D051" w14:textId="77777777" w:rsidR="00EA770D" w:rsidRDefault="00EA770D" w:rsidP="00EA770D">
      <w:pPr>
        <w:ind w:left="284"/>
        <w:rPr>
          <w:noProof/>
        </w:rPr>
      </w:pPr>
      <w:r>
        <w:rPr>
          <w:noProof/>
        </w:rPr>
        <w:t>3GPP Specifications Manager</w:t>
      </w:r>
    </w:p>
    <w:p w14:paraId="4FA49907" w14:textId="77777777" w:rsidR="00EA770D" w:rsidRDefault="00EA770D" w:rsidP="00EA770D">
      <w:pPr>
        <w:ind w:left="284"/>
        <w:rPr>
          <w:noProof/>
        </w:rPr>
      </w:pPr>
      <w:r>
        <w:rPr>
          <w:noProof/>
        </w:rPr>
        <w:t>3gppContact@etsi.org</w:t>
      </w:r>
    </w:p>
    <w:p w14:paraId="788F8711" w14:textId="77777777" w:rsidR="00EA770D" w:rsidRDefault="00EA770D" w:rsidP="00EA770D">
      <w:pPr>
        <w:ind w:left="284"/>
        <w:rPr>
          <w:noProof/>
        </w:rPr>
      </w:pPr>
      <w:r>
        <w:rPr>
          <w:noProof/>
        </w:rPr>
        <w:t>+33 (0)492944200</w:t>
      </w:r>
    </w:p>
    <w:p w14:paraId="353D9C19" w14:textId="77777777" w:rsidR="00EA770D" w:rsidRDefault="00EA770D" w:rsidP="00EA770D">
      <w:pPr>
        <w:rPr>
          <w:noProof/>
        </w:rPr>
      </w:pPr>
      <w:r>
        <w:rPr>
          <w:noProof/>
        </w:rPr>
        <w:t xml:space="preserve">Attribute Name (as it will appear in SDP) </w:t>
      </w:r>
    </w:p>
    <w:p w14:paraId="179A4DEA" w14:textId="77777777" w:rsidR="00EA770D" w:rsidRDefault="00EA770D" w:rsidP="00EA770D">
      <w:pPr>
        <w:ind w:left="284"/>
        <w:rPr>
          <w:noProof/>
        </w:rPr>
      </w:pPr>
      <w:r>
        <w:rPr>
          <w:noProof/>
        </w:rPr>
        <w:t>ccc_list</w:t>
      </w:r>
    </w:p>
    <w:p w14:paraId="15ABD3E4" w14:textId="77777777" w:rsidR="00EA770D" w:rsidRDefault="00EA770D" w:rsidP="00EA770D">
      <w:pPr>
        <w:rPr>
          <w:noProof/>
        </w:rPr>
      </w:pPr>
      <w:r>
        <w:rPr>
          <w:noProof/>
        </w:rPr>
        <w:t>Long-form Attribute Name in English:</w:t>
      </w:r>
    </w:p>
    <w:p w14:paraId="7BEC890C" w14:textId="77777777" w:rsidR="00EA770D" w:rsidRPr="006076A6" w:rsidRDefault="00EA770D" w:rsidP="00EA770D">
      <w:pPr>
        <w:ind w:left="284"/>
        <w:rPr>
          <w:noProof/>
          <w:lang w:val="fr-FR"/>
        </w:rPr>
      </w:pPr>
      <w:r w:rsidRPr="006076A6">
        <w:rPr>
          <w:noProof/>
          <w:lang w:val="fr-FR"/>
        </w:rPr>
        <w:t xml:space="preserve">3GPP </w:t>
      </w:r>
      <w:r w:rsidRPr="006076A6">
        <w:rPr>
          <w:lang w:val="fr-FR" w:eastAsia="ko-KR"/>
        </w:rPr>
        <w:t>compact concurrent codec capabilities (CCC) attribute</w:t>
      </w:r>
    </w:p>
    <w:p w14:paraId="3C528C8B" w14:textId="77777777" w:rsidR="00EA770D" w:rsidRDefault="00EA770D" w:rsidP="00EA770D">
      <w:pPr>
        <w:rPr>
          <w:noProof/>
        </w:rPr>
      </w:pPr>
      <w:r>
        <w:rPr>
          <w:noProof/>
        </w:rPr>
        <w:t>Type of Attribute</w:t>
      </w:r>
    </w:p>
    <w:p w14:paraId="45E67BA6" w14:textId="77777777" w:rsidR="00EA770D" w:rsidRDefault="00EA770D" w:rsidP="00EA770D">
      <w:pPr>
        <w:ind w:left="284"/>
        <w:rPr>
          <w:noProof/>
        </w:rPr>
      </w:pPr>
      <w:r>
        <w:rPr>
          <w:noProof/>
        </w:rPr>
        <w:t>Session level</w:t>
      </w:r>
    </w:p>
    <w:p w14:paraId="36227043" w14:textId="77777777" w:rsidR="00EA770D" w:rsidRDefault="00EA770D" w:rsidP="00EA770D">
      <w:pPr>
        <w:rPr>
          <w:noProof/>
        </w:rPr>
      </w:pPr>
      <w:r>
        <w:rPr>
          <w:noProof/>
        </w:rPr>
        <w:t>Is Attribute Value subject to the Charset Attribute?</w:t>
      </w:r>
    </w:p>
    <w:p w14:paraId="623995D3" w14:textId="77777777" w:rsidR="00EA770D" w:rsidRDefault="00EA770D" w:rsidP="00EA770D">
      <w:pPr>
        <w:ind w:left="284"/>
        <w:rPr>
          <w:noProof/>
        </w:rPr>
      </w:pPr>
      <w:r w:rsidRPr="00423541">
        <w:rPr>
          <w:noProof/>
        </w:rPr>
        <w:t>This Attribute is not dependent on charset.</w:t>
      </w:r>
    </w:p>
    <w:p w14:paraId="5635B789" w14:textId="77777777" w:rsidR="00EA770D" w:rsidRDefault="00EA770D" w:rsidP="00EA770D">
      <w:pPr>
        <w:rPr>
          <w:noProof/>
        </w:rPr>
      </w:pPr>
      <w:r>
        <w:rPr>
          <w:noProof/>
        </w:rPr>
        <w:t>Purpose of the attribute:</w:t>
      </w:r>
    </w:p>
    <w:p w14:paraId="65CEF495" w14:textId="77777777" w:rsidR="00EA770D" w:rsidRDefault="00EA770D" w:rsidP="00EA770D">
      <w:pPr>
        <w:ind w:left="284"/>
        <w:rPr>
          <w:noProof/>
        </w:rPr>
      </w:pPr>
      <w:r>
        <w:rPr>
          <w:noProof/>
        </w:rPr>
        <w:t>This attribute is used to indicate the concurrent codec capabilities of a terminal in a compact representation.</w:t>
      </w:r>
    </w:p>
    <w:p w14:paraId="4F89F4F5" w14:textId="77777777" w:rsidR="00EA770D" w:rsidRDefault="00EA770D" w:rsidP="00EA770D">
      <w:pPr>
        <w:rPr>
          <w:noProof/>
        </w:rPr>
      </w:pPr>
      <w:r>
        <w:rPr>
          <w:noProof/>
        </w:rPr>
        <w:t>Appropriate Attribute Values for this Attribute:</w:t>
      </w:r>
    </w:p>
    <w:p w14:paraId="7A874C5E" w14:textId="77777777" w:rsidR="00EA770D" w:rsidRDefault="00EA770D" w:rsidP="00EA770D">
      <w:pPr>
        <w:ind w:left="284"/>
        <w:rPr>
          <w:noProof/>
        </w:rPr>
      </w:pPr>
      <w:r>
        <w:rPr>
          <w:noProof/>
        </w:rPr>
        <w:t xml:space="preserve">See clause </w:t>
      </w:r>
      <w:r w:rsidRPr="00627CAE">
        <w:rPr>
          <w:lang w:eastAsia="ko-KR"/>
        </w:rPr>
        <w:t>S.5.7.2</w:t>
      </w:r>
    </w:p>
    <w:p w14:paraId="3389AB89" w14:textId="77777777" w:rsidR="00273D09" w:rsidRDefault="00273D09" w:rsidP="00273D09">
      <w:pPr>
        <w:rPr>
          <w:noProof/>
        </w:rPr>
      </w:pPr>
      <w:r>
        <w:rPr>
          <w:noProof/>
        </w:rPr>
        <w:t>MUX Category for this Attribute:</w:t>
      </w:r>
    </w:p>
    <w:p w14:paraId="43866423" w14:textId="77777777" w:rsidR="00273D09" w:rsidRDefault="00273D09" w:rsidP="00273D09">
      <w:pPr>
        <w:ind w:left="284"/>
        <w:rPr>
          <w:noProof/>
        </w:rPr>
      </w:pPr>
      <w:r>
        <w:rPr>
          <w:noProof/>
        </w:rPr>
        <w:t>NORMAL</w:t>
      </w:r>
    </w:p>
    <w:p w14:paraId="15BC637E" w14:textId="77777777" w:rsidR="00EA770D" w:rsidRDefault="00EA770D" w:rsidP="00190F41">
      <w:pPr>
        <w:pStyle w:val="FP"/>
        <w:rPr>
          <w:noProof/>
        </w:rPr>
      </w:pPr>
    </w:p>
    <w:p w14:paraId="774184E7" w14:textId="77777777" w:rsidR="009C5CD7" w:rsidRPr="00B02F4D" w:rsidRDefault="009C5CD7" w:rsidP="009C5CD7">
      <w:pPr>
        <w:pStyle w:val="Heading1"/>
        <w:rPr>
          <w:noProof/>
          <w:lang w:val="sv-SE"/>
        </w:rPr>
      </w:pPr>
      <w:bookmarkStart w:id="3754" w:name="_Toc26369713"/>
      <w:bookmarkStart w:id="3755" w:name="_Toc36227595"/>
      <w:bookmarkStart w:id="3756" w:name="_Toc36228610"/>
      <w:bookmarkStart w:id="3757" w:name="_Toc36229237"/>
      <w:bookmarkStart w:id="3758" w:name="_Toc36229865"/>
      <w:bookmarkStart w:id="3759" w:name="_Toc74607209"/>
      <w:bookmarkStart w:id="3760" w:name="_Toc130386688"/>
      <w:r>
        <w:rPr>
          <w:noProof/>
          <w:lang w:val="sv-SE"/>
        </w:rPr>
        <w:t>M.8</w:t>
      </w:r>
      <w:r w:rsidRPr="00B02F4D">
        <w:rPr>
          <w:noProof/>
          <w:lang w:val="sv-SE"/>
        </w:rPr>
        <w:tab/>
      </w:r>
      <w:r>
        <w:rPr>
          <w:noProof/>
          <w:lang w:val="sv-SE"/>
        </w:rPr>
        <w:t>anbr</w:t>
      </w:r>
      <w:bookmarkEnd w:id="3754"/>
      <w:bookmarkEnd w:id="3755"/>
      <w:bookmarkEnd w:id="3756"/>
      <w:bookmarkEnd w:id="3757"/>
      <w:bookmarkEnd w:id="3758"/>
      <w:bookmarkEnd w:id="3759"/>
      <w:bookmarkEnd w:id="3760"/>
    </w:p>
    <w:p w14:paraId="27949199" w14:textId="77777777" w:rsidR="009C5CD7" w:rsidRDefault="009C5CD7" w:rsidP="009C5CD7">
      <w:pPr>
        <w:rPr>
          <w:noProof/>
        </w:rPr>
      </w:pPr>
      <w:r>
        <w:rPr>
          <w:noProof/>
        </w:rPr>
        <w:t>Contact name, email address, and telephone number:</w:t>
      </w:r>
    </w:p>
    <w:p w14:paraId="09A261D8" w14:textId="77777777" w:rsidR="009C5CD7" w:rsidRDefault="009C5CD7" w:rsidP="009C5CD7">
      <w:pPr>
        <w:ind w:left="284"/>
        <w:rPr>
          <w:noProof/>
        </w:rPr>
      </w:pPr>
      <w:r>
        <w:rPr>
          <w:noProof/>
        </w:rPr>
        <w:t>3GPP Specifications Manager</w:t>
      </w:r>
    </w:p>
    <w:p w14:paraId="359044FB" w14:textId="77777777" w:rsidR="009C5CD7" w:rsidRDefault="009C5CD7" w:rsidP="009C5CD7">
      <w:pPr>
        <w:ind w:left="284"/>
        <w:rPr>
          <w:noProof/>
        </w:rPr>
      </w:pPr>
      <w:r>
        <w:rPr>
          <w:noProof/>
        </w:rPr>
        <w:t>3gppContact@etsi.org</w:t>
      </w:r>
    </w:p>
    <w:p w14:paraId="7AB31CC8" w14:textId="77777777" w:rsidR="009C5CD7" w:rsidRDefault="009C5CD7" w:rsidP="009C5CD7">
      <w:pPr>
        <w:ind w:left="284"/>
        <w:rPr>
          <w:noProof/>
        </w:rPr>
      </w:pPr>
      <w:r>
        <w:rPr>
          <w:noProof/>
        </w:rPr>
        <w:t>+33 (0)492944200</w:t>
      </w:r>
    </w:p>
    <w:p w14:paraId="44642F6C" w14:textId="77777777" w:rsidR="009C5CD7" w:rsidRDefault="009C5CD7" w:rsidP="009C5CD7">
      <w:pPr>
        <w:rPr>
          <w:noProof/>
        </w:rPr>
      </w:pPr>
      <w:r>
        <w:rPr>
          <w:noProof/>
        </w:rPr>
        <w:t xml:space="preserve">Attribute Name (as it will appear in SDP) </w:t>
      </w:r>
    </w:p>
    <w:p w14:paraId="527C2B5C" w14:textId="77777777" w:rsidR="009C5CD7" w:rsidRDefault="009C5CD7" w:rsidP="009C5CD7">
      <w:pPr>
        <w:ind w:left="284"/>
        <w:rPr>
          <w:noProof/>
        </w:rPr>
      </w:pPr>
      <w:r>
        <w:rPr>
          <w:noProof/>
        </w:rPr>
        <w:t>anbr</w:t>
      </w:r>
    </w:p>
    <w:p w14:paraId="00983C32" w14:textId="77777777" w:rsidR="009C5CD7" w:rsidRDefault="009C5CD7" w:rsidP="009C5CD7">
      <w:pPr>
        <w:rPr>
          <w:noProof/>
        </w:rPr>
      </w:pPr>
      <w:r>
        <w:rPr>
          <w:noProof/>
        </w:rPr>
        <w:t>Long-form Attribute Name in English:</w:t>
      </w:r>
    </w:p>
    <w:p w14:paraId="6B4A007C" w14:textId="77777777" w:rsidR="009C5CD7" w:rsidRPr="006F4D07" w:rsidRDefault="009C5CD7" w:rsidP="009C5CD7">
      <w:pPr>
        <w:ind w:left="284"/>
        <w:rPr>
          <w:noProof/>
        </w:rPr>
      </w:pPr>
      <w:r w:rsidRPr="006F4D07">
        <w:rPr>
          <w:noProof/>
        </w:rPr>
        <w:t xml:space="preserve">3GPP </w:t>
      </w:r>
      <w:r>
        <w:rPr>
          <w:noProof/>
        </w:rPr>
        <w:t>access network bitrate recommendation (ANBR) support attribute</w:t>
      </w:r>
    </w:p>
    <w:p w14:paraId="11018957" w14:textId="77777777" w:rsidR="009C5CD7" w:rsidRDefault="009C5CD7" w:rsidP="009C5CD7">
      <w:pPr>
        <w:rPr>
          <w:noProof/>
        </w:rPr>
      </w:pPr>
      <w:r>
        <w:rPr>
          <w:noProof/>
        </w:rPr>
        <w:t>Type of Attribute</w:t>
      </w:r>
    </w:p>
    <w:p w14:paraId="02FE8A07" w14:textId="77777777" w:rsidR="009C5CD7" w:rsidRDefault="009C5CD7" w:rsidP="009C5CD7">
      <w:pPr>
        <w:ind w:left="284"/>
        <w:rPr>
          <w:noProof/>
        </w:rPr>
      </w:pPr>
      <w:r>
        <w:rPr>
          <w:noProof/>
        </w:rPr>
        <w:t>Media level</w:t>
      </w:r>
    </w:p>
    <w:p w14:paraId="7A01E397" w14:textId="77777777" w:rsidR="009C5CD7" w:rsidRDefault="009C5CD7" w:rsidP="009C5CD7">
      <w:pPr>
        <w:rPr>
          <w:noProof/>
        </w:rPr>
      </w:pPr>
      <w:r>
        <w:rPr>
          <w:noProof/>
        </w:rPr>
        <w:t>Is Attribute Value subject to the Charset Attribute?</w:t>
      </w:r>
    </w:p>
    <w:p w14:paraId="358508C7" w14:textId="77777777" w:rsidR="009C5CD7" w:rsidRDefault="009C5CD7" w:rsidP="009C5CD7">
      <w:pPr>
        <w:ind w:left="284"/>
        <w:rPr>
          <w:noProof/>
        </w:rPr>
      </w:pPr>
      <w:r>
        <w:rPr>
          <w:noProof/>
        </w:rPr>
        <w:t>This Attribute is not dependent on charset.</w:t>
      </w:r>
    </w:p>
    <w:p w14:paraId="4BAE7A82" w14:textId="77777777" w:rsidR="009C5CD7" w:rsidRDefault="009C5CD7" w:rsidP="009C5CD7">
      <w:pPr>
        <w:rPr>
          <w:noProof/>
        </w:rPr>
      </w:pPr>
      <w:r>
        <w:rPr>
          <w:noProof/>
        </w:rPr>
        <w:t>Purpose of the attribute:</w:t>
      </w:r>
    </w:p>
    <w:p w14:paraId="7F9E9A40" w14:textId="77777777" w:rsidR="009C5CD7" w:rsidRDefault="009C5CD7" w:rsidP="009C5CD7">
      <w:pPr>
        <w:ind w:left="284"/>
        <w:rPr>
          <w:noProof/>
        </w:rPr>
      </w:pPr>
      <w:r>
        <w:rPr>
          <w:noProof/>
        </w:rPr>
        <w:t xml:space="preserve">This attribute is used to indicate the UE’s ability to use ANBR as an adaptation trigger and also </w:t>
      </w:r>
      <w:r>
        <w:rPr>
          <w:iCs/>
        </w:rPr>
        <w:t>its ability to receive ANBR information from the access network</w:t>
      </w:r>
      <w:r>
        <w:rPr>
          <w:noProof/>
        </w:rPr>
        <w:t>.</w:t>
      </w:r>
    </w:p>
    <w:p w14:paraId="02907EF7" w14:textId="77777777" w:rsidR="009C5CD7" w:rsidRDefault="009C5CD7" w:rsidP="009C5CD7">
      <w:pPr>
        <w:rPr>
          <w:noProof/>
        </w:rPr>
      </w:pPr>
      <w:r>
        <w:rPr>
          <w:noProof/>
        </w:rPr>
        <w:t>Appropriate Attribute Values for this Attribute:</w:t>
      </w:r>
    </w:p>
    <w:p w14:paraId="7C638AFD" w14:textId="77777777" w:rsidR="009C5CD7" w:rsidRDefault="009C5CD7" w:rsidP="009C5CD7">
      <w:pPr>
        <w:ind w:left="284"/>
      </w:pPr>
      <w:r>
        <w:t>No values. See clause 6.2.9 for detailed usage.</w:t>
      </w:r>
    </w:p>
    <w:p w14:paraId="11D81423" w14:textId="77777777" w:rsidR="00273D09" w:rsidRDefault="00273D09" w:rsidP="00273D09">
      <w:pPr>
        <w:rPr>
          <w:noProof/>
        </w:rPr>
      </w:pPr>
      <w:r>
        <w:rPr>
          <w:noProof/>
        </w:rPr>
        <w:t>MUX Category for this Attribute:</w:t>
      </w:r>
    </w:p>
    <w:p w14:paraId="29892F73" w14:textId="77777777" w:rsidR="00273D09" w:rsidRDefault="00273D09" w:rsidP="00273D09">
      <w:pPr>
        <w:ind w:left="284"/>
        <w:rPr>
          <w:noProof/>
        </w:rPr>
      </w:pPr>
      <w:r>
        <w:rPr>
          <w:noProof/>
        </w:rPr>
        <w:t>IDENTICAL</w:t>
      </w:r>
    </w:p>
    <w:p w14:paraId="0EEE131E" w14:textId="77777777" w:rsidR="009C5CD7" w:rsidRDefault="009C5CD7" w:rsidP="009C5CD7">
      <w:pPr>
        <w:pStyle w:val="FP"/>
        <w:rPr>
          <w:noProof/>
        </w:rPr>
      </w:pPr>
    </w:p>
    <w:p w14:paraId="5E600C2F" w14:textId="77777777" w:rsidR="001B4C79" w:rsidRPr="006B5220" w:rsidRDefault="001B4C79" w:rsidP="001B4C79">
      <w:pPr>
        <w:pStyle w:val="Heading1"/>
        <w:rPr>
          <w:noProof/>
          <w:lang w:val="en-US"/>
        </w:rPr>
      </w:pPr>
      <w:bookmarkStart w:id="3761" w:name="_Toc26369714"/>
      <w:bookmarkStart w:id="3762" w:name="_Toc36227596"/>
      <w:bookmarkStart w:id="3763" w:name="_Toc36228611"/>
      <w:bookmarkStart w:id="3764" w:name="_Toc36229238"/>
      <w:bookmarkStart w:id="3765" w:name="_Toc36229866"/>
      <w:bookmarkStart w:id="3766" w:name="_Toc74607210"/>
      <w:bookmarkStart w:id="3767" w:name="_Toc130386689"/>
      <w:bookmarkStart w:id="3768" w:name="OLE_LINK70"/>
      <w:bookmarkStart w:id="3769" w:name="OLE_LINK71"/>
      <w:r w:rsidRPr="006B5220">
        <w:rPr>
          <w:noProof/>
          <w:lang w:val="en-US"/>
        </w:rPr>
        <w:t>M.</w:t>
      </w:r>
      <w:r>
        <w:rPr>
          <w:noProof/>
          <w:lang w:val="en-US"/>
        </w:rPr>
        <w:t>9</w:t>
      </w:r>
      <w:r w:rsidRPr="006B5220">
        <w:rPr>
          <w:noProof/>
          <w:lang w:val="en-US"/>
        </w:rPr>
        <w:tab/>
      </w:r>
      <w:r>
        <w:rPr>
          <w:noProof/>
          <w:lang w:val="en-US"/>
        </w:rPr>
        <w:t>PLR_adapt</w:t>
      </w:r>
      <w:bookmarkEnd w:id="3761"/>
      <w:bookmarkEnd w:id="3762"/>
      <w:bookmarkEnd w:id="3763"/>
      <w:bookmarkEnd w:id="3764"/>
      <w:bookmarkEnd w:id="3765"/>
      <w:bookmarkEnd w:id="3766"/>
      <w:bookmarkEnd w:id="3767"/>
    </w:p>
    <w:p w14:paraId="25C0604F" w14:textId="77777777" w:rsidR="001B4C79" w:rsidRDefault="001B4C79" w:rsidP="001B4C79">
      <w:pPr>
        <w:rPr>
          <w:noProof/>
        </w:rPr>
      </w:pPr>
      <w:r>
        <w:rPr>
          <w:noProof/>
        </w:rPr>
        <w:t>Contact name, email address, and telephone number:</w:t>
      </w:r>
    </w:p>
    <w:p w14:paraId="603B8C7E" w14:textId="77777777" w:rsidR="001B4C79" w:rsidRDefault="001B4C79" w:rsidP="001B4C79">
      <w:pPr>
        <w:ind w:left="284"/>
        <w:rPr>
          <w:noProof/>
        </w:rPr>
      </w:pPr>
      <w:r>
        <w:rPr>
          <w:noProof/>
        </w:rPr>
        <w:t>3GPP Specifications Manager</w:t>
      </w:r>
    </w:p>
    <w:p w14:paraId="678996C9" w14:textId="77777777" w:rsidR="001B4C79" w:rsidRDefault="001B4C79" w:rsidP="001B4C79">
      <w:pPr>
        <w:ind w:left="284"/>
        <w:rPr>
          <w:noProof/>
        </w:rPr>
      </w:pPr>
      <w:r>
        <w:rPr>
          <w:noProof/>
        </w:rPr>
        <w:t>3gppContact@etsi.org</w:t>
      </w:r>
    </w:p>
    <w:p w14:paraId="246A9522" w14:textId="77777777" w:rsidR="001B4C79" w:rsidRDefault="001B4C79" w:rsidP="001B4C79">
      <w:pPr>
        <w:ind w:left="284"/>
        <w:rPr>
          <w:noProof/>
        </w:rPr>
      </w:pPr>
      <w:r>
        <w:rPr>
          <w:noProof/>
        </w:rPr>
        <w:t>+33 (0)492944200</w:t>
      </w:r>
    </w:p>
    <w:p w14:paraId="27E7F359" w14:textId="77777777" w:rsidR="001B4C79" w:rsidRDefault="001B4C79" w:rsidP="001B4C79">
      <w:pPr>
        <w:rPr>
          <w:noProof/>
        </w:rPr>
      </w:pPr>
      <w:r>
        <w:rPr>
          <w:noProof/>
        </w:rPr>
        <w:t xml:space="preserve">Attribute Name (as it will appear in SDP) </w:t>
      </w:r>
    </w:p>
    <w:p w14:paraId="086F6771" w14:textId="77777777" w:rsidR="001B4C79" w:rsidRDefault="001B4C79" w:rsidP="001B4C79">
      <w:pPr>
        <w:ind w:left="284"/>
        <w:rPr>
          <w:noProof/>
        </w:rPr>
      </w:pPr>
      <w:r>
        <w:rPr>
          <w:noProof/>
        </w:rPr>
        <w:t>PLR_adapt</w:t>
      </w:r>
    </w:p>
    <w:p w14:paraId="34DFFFD1" w14:textId="77777777" w:rsidR="001B4C79" w:rsidRDefault="001B4C79" w:rsidP="001B4C79">
      <w:pPr>
        <w:rPr>
          <w:noProof/>
        </w:rPr>
      </w:pPr>
      <w:r>
        <w:rPr>
          <w:noProof/>
        </w:rPr>
        <w:t>Long-form Attribute Name in English:</w:t>
      </w:r>
    </w:p>
    <w:p w14:paraId="1065BD62" w14:textId="77777777" w:rsidR="001B4C79" w:rsidRPr="006F4D07" w:rsidRDefault="001B4C79" w:rsidP="001B4C79">
      <w:pPr>
        <w:ind w:left="284"/>
        <w:rPr>
          <w:noProof/>
        </w:rPr>
      </w:pPr>
      <w:r>
        <w:rPr>
          <w:noProof/>
        </w:rPr>
        <w:t>Packet Loss Rate Adaptation</w:t>
      </w:r>
    </w:p>
    <w:p w14:paraId="2A1F24E1" w14:textId="77777777" w:rsidR="001B4C79" w:rsidRDefault="001B4C79" w:rsidP="001B4C79">
      <w:pPr>
        <w:rPr>
          <w:noProof/>
        </w:rPr>
      </w:pPr>
      <w:r>
        <w:rPr>
          <w:noProof/>
        </w:rPr>
        <w:t>Type of Attribute</w:t>
      </w:r>
    </w:p>
    <w:p w14:paraId="07D6A222" w14:textId="77777777" w:rsidR="001B4C79" w:rsidRDefault="001B4C79" w:rsidP="001B4C79">
      <w:pPr>
        <w:ind w:left="284"/>
        <w:rPr>
          <w:noProof/>
        </w:rPr>
      </w:pPr>
      <w:r>
        <w:rPr>
          <w:noProof/>
        </w:rPr>
        <w:t>Media level</w:t>
      </w:r>
    </w:p>
    <w:p w14:paraId="5016B663" w14:textId="77777777" w:rsidR="001B4C79" w:rsidRDefault="001B4C79" w:rsidP="001B4C79">
      <w:pPr>
        <w:rPr>
          <w:noProof/>
        </w:rPr>
      </w:pPr>
      <w:r>
        <w:rPr>
          <w:noProof/>
        </w:rPr>
        <w:t>Is Attribute Value subject to the Charset Attribute?</w:t>
      </w:r>
    </w:p>
    <w:p w14:paraId="125FCB1C" w14:textId="77777777" w:rsidR="001B4C79" w:rsidRDefault="001B4C79" w:rsidP="001B4C79">
      <w:pPr>
        <w:ind w:left="284"/>
        <w:rPr>
          <w:noProof/>
        </w:rPr>
      </w:pPr>
      <w:r>
        <w:rPr>
          <w:noProof/>
        </w:rPr>
        <w:t>This Attribute is not dependent on charset.</w:t>
      </w:r>
    </w:p>
    <w:p w14:paraId="7FFFAE29" w14:textId="77777777" w:rsidR="001B4C79" w:rsidRDefault="001B4C79" w:rsidP="001B4C79">
      <w:pPr>
        <w:rPr>
          <w:noProof/>
        </w:rPr>
      </w:pPr>
      <w:r>
        <w:rPr>
          <w:noProof/>
        </w:rPr>
        <w:t>Purpose of the attribute:</w:t>
      </w:r>
    </w:p>
    <w:p w14:paraId="0EC9558E" w14:textId="77777777" w:rsidR="001B4C79" w:rsidRDefault="001B4C79" w:rsidP="001B4C79">
      <w:pPr>
        <w:ind w:left="284"/>
        <w:rPr>
          <w:noProof/>
        </w:rPr>
      </w:pPr>
      <w:r>
        <w:rPr>
          <w:noProof/>
        </w:rPr>
        <w:t>This attribute is used to describe the media receiver’s ability adapt codec configurations based on packet loss rate.</w:t>
      </w:r>
    </w:p>
    <w:p w14:paraId="5CE3E966" w14:textId="77777777" w:rsidR="001B4C79" w:rsidRDefault="001B4C79" w:rsidP="001B4C79">
      <w:pPr>
        <w:rPr>
          <w:noProof/>
        </w:rPr>
      </w:pPr>
      <w:r>
        <w:rPr>
          <w:noProof/>
        </w:rPr>
        <w:t>Appropriate Attribute Values for this Attribute:</w:t>
      </w:r>
    </w:p>
    <w:p w14:paraId="2E7DCC77" w14:textId="77777777" w:rsidR="001B4C79" w:rsidRDefault="001B4C79" w:rsidP="001B4C79">
      <w:pPr>
        <w:ind w:left="284"/>
      </w:pPr>
      <w:r>
        <w:t>See 3GPP TS 26.114 clauses W.1, W.2, and W.3 for ABNF and detailed usage.</w:t>
      </w:r>
    </w:p>
    <w:p w14:paraId="2B19C5FA" w14:textId="77777777" w:rsidR="001B4C79" w:rsidRDefault="001B4C79" w:rsidP="001B4C79">
      <w:pPr>
        <w:rPr>
          <w:noProof/>
        </w:rPr>
      </w:pPr>
      <w:r>
        <w:rPr>
          <w:noProof/>
        </w:rPr>
        <w:t>MUX Category for this Attribute:</w:t>
      </w:r>
    </w:p>
    <w:p w14:paraId="16CCCC02" w14:textId="77777777" w:rsidR="001B4C79" w:rsidRDefault="001B4C79" w:rsidP="001B4C79">
      <w:pPr>
        <w:rPr>
          <w:noProof/>
        </w:rPr>
      </w:pPr>
      <w:r>
        <w:rPr>
          <w:noProof/>
        </w:rPr>
        <w:t>IDENTICAL</w:t>
      </w:r>
    </w:p>
    <w:bookmarkEnd w:id="3768"/>
    <w:bookmarkEnd w:id="3769"/>
    <w:p w14:paraId="49BB2771" w14:textId="77777777" w:rsidR="001B4C79" w:rsidRDefault="001B4C79" w:rsidP="001B4C79">
      <w:pPr>
        <w:pStyle w:val="FP"/>
        <w:rPr>
          <w:noProof/>
        </w:rPr>
      </w:pPr>
    </w:p>
    <w:p w14:paraId="2BE4F52A" w14:textId="77777777" w:rsidR="001B4C79" w:rsidRPr="006B5220" w:rsidRDefault="001B4C79" w:rsidP="001B4C79">
      <w:pPr>
        <w:pStyle w:val="Heading1"/>
        <w:rPr>
          <w:noProof/>
          <w:lang w:val="en-US"/>
        </w:rPr>
      </w:pPr>
      <w:bookmarkStart w:id="3770" w:name="_Toc26369715"/>
      <w:bookmarkStart w:id="3771" w:name="_Toc36227597"/>
      <w:bookmarkStart w:id="3772" w:name="_Toc36228612"/>
      <w:bookmarkStart w:id="3773" w:name="_Toc36229239"/>
      <w:bookmarkStart w:id="3774" w:name="_Toc36229867"/>
      <w:bookmarkStart w:id="3775" w:name="_Toc74607211"/>
      <w:bookmarkStart w:id="3776" w:name="_Toc130386690"/>
      <w:r w:rsidRPr="006B5220">
        <w:rPr>
          <w:noProof/>
          <w:lang w:val="en-US"/>
        </w:rPr>
        <w:t>M.</w:t>
      </w:r>
      <w:r>
        <w:rPr>
          <w:noProof/>
          <w:lang w:val="en-US"/>
        </w:rPr>
        <w:t>10</w:t>
      </w:r>
      <w:r w:rsidRPr="006B5220">
        <w:rPr>
          <w:noProof/>
          <w:lang w:val="en-US"/>
        </w:rPr>
        <w:tab/>
      </w:r>
      <w:bookmarkStart w:id="3777" w:name="OLE_LINK72"/>
      <w:bookmarkStart w:id="3778" w:name="OLE_LINK73"/>
      <w:r>
        <w:t>MAXimum-e2e-PLR</w:t>
      </w:r>
      <w:bookmarkEnd w:id="3770"/>
      <w:bookmarkEnd w:id="3771"/>
      <w:bookmarkEnd w:id="3772"/>
      <w:bookmarkEnd w:id="3773"/>
      <w:bookmarkEnd w:id="3774"/>
      <w:bookmarkEnd w:id="3775"/>
      <w:bookmarkEnd w:id="3776"/>
      <w:bookmarkEnd w:id="3777"/>
      <w:bookmarkEnd w:id="3778"/>
    </w:p>
    <w:p w14:paraId="099E214E" w14:textId="77777777" w:rsidR="001B4C79" w:rsidRDefault="001B4C79" w:rsidP="001B4C79">
      <w:pPr>
        <w:rPr>
          <w:noProof/>
        </w:rPr>
      </w:pPr>
      <w:r>
        <w:rPr>
          <w:noProof/>
        </w:rPr>
        <w:t>Contact name, email address, and telephone number:</w:t>
      </w:r>
    </w:p>
    <w:p w14:paraId="12706709" w14:textId="77777777" w:rsidR="001B4C79" w:rsidRDefault="001B4C79" w:rsidP="001B4C79">
      <w:pPr>
        <w:ind w:left="284"/>
        <w:rPr>
          <w:noProof/>
        </w:rPr>
      </w:pPr>
      <w:r>
        <w:rPr>
          <w:noProof/>
        </w:rPr>
        <w:t>3GPP Specifications Manager</w:t>
      </w:r>
    </w:p>
    <w:p w14:paraId="7D2D727F" w14:textId="77777777" w:rsidR="001B4C79" w:rsidRDefault="001B4C79" w:rsidP="001B4C79">
      <w:pPr>
        <w:ind w:left="284"/>
        <w:rPr>
          <w:noProof/>
        </w:rPr>
      </w:pPr>
      <w:r>
        <w:rPr>
          <w:noProof/>
        </w:rPr>
        <w:t>3gppContact@etsi.org</w:t>
      </w:r>
    </w:p>
    <w:p w14:paraId="538E751C" w14:textId="77777777" w:rsidR="001B4C79" w:rsidRDefault="001B4C79" w:rsidP="001B4C79">
      <w:pPr>
        <w:ind w:left="284"/>
        <w:rPr>
          <w:noProof/>
        </w:rPr>
      </w:pPr>
      <w:r>
        <w:rPr>
          <w:noProof/>
        </w:rPr>
        <w:t>+33 (0)492944200</w:t>
      </w:r>
    </w:p>
    <w:p w14:paraId="1B2FA07F" w14:textId="77777777" w:rsidR="001B4C79" w:rsidRDefault="001B4C79" w:rsidP="001B4C79">
      <w:pPr>
        <w:rPr>
          <w:noProof/>
        </w:rPr>
      </w:pPr>
      <w:r>
        <w:rPr>
          <w:noProof/>
        </w:rPr>
        <w:t xml:space="preserve">Attribute Name (as it will appear in SDP) </w:t>
      </w:r>
    </w:p>
    <w:p w14:paraId="0D2CDC24" w14:textId="77777777" w:rsidR="001B4C79" w:rsidRDefault="001B4C79" w:rsidP="001B4C79">
      <w:pPr>
        <w:ind w:left="284"/>
        <w:rPr>
          <w:noProof/>
        </w:rPr>
      </w:pPr>
      <w:bookmarkStart w:id="3779" w:name="OLE_LINK74"/>
      <w:r>
        <w:t>MAXimum-e2e-PLR</w:t>
      </w:r>
      <w:bookmarkEnd w:id="3779"/>
    </w:p>
    <w:p w14:paraId="0D0606CE" w14:textId="77777777" w:rsidR="001B4C79" w:rsidRDefault="001B4C79" w:rsidP="001B4C79">
      <w:pPr>
        <w:rPr>
          <w:noProof/>
        </w:rPr>
      </w:pPr>
      <w:r>
        <w:rPr>
          <w:noProof/>
        </w:rPr>
        <w:t>Long-form Attribute Name in English:</w:t>
      </w:r>
    </w:p>
    <w:p w14:paraId="3B3FC961" w14:textId="77777777" w:rsidR="001B4C79" w:rsidRPr="006F4D07" w:rsidRDefault="001B4C79" w:rsidP="001B4C79">
      <w:pPr>
        <w:ind w:left="284"/>
        <w:rPr>
          <w:noProof/>
        </w:rPr>
      </w:pPr>
      <w:bookmarkStart w:id="3780" w:name="OLE_LINK75"/>
      <w:bookmarkStart w:id="3781" w:name="OLE_LINK76"/>
      <w:r>
        <w:rPr>
          <w:noProof/>
        </w:rPr>
        <w:t>M</w:t>
      </w:r>
      <w:r>
        <w:t xml:space="preserve">aximum end-to-end PLR of the media </w:t>
      </w:r>
      <w:bookmarkEnd w:id="3780"/>
      <w:bookmarkEnd w:id="3781"/>
      <w:r>
        <w:t>receiver</w:t>
      </w:r>
    </w:p>
    <w:p w14:paraId="191D5F17" w14:textId="77777777" w:rsidR="001B4C79" w:rsidRDefault="001B4C79" w:rsidP="001B4C79">
      <w:pPr>
        <w:rPr>
          <w:noProof/>
        </w:rPr>
      </w:pPr>
      <w:r>
        <w:rPr>
          <w:noProof/>
        </w:rPr>
        <w:t>Type of Attribute</w:t>
      </w:r>
    </w:p>
    <w:p w14:paraId="16D5A876" w14:textId="77777777" w:rsidR="001B4C79" w:rsidRDefault="001B4C79" w:rsidP="001B4C79">
      <w:pPr>
        <w:ind w:left="284"/>
        <w:rPr>
          <w:noProof/>
        </w:rPr>
      </w:pPr>
      <w:r>
        <w:rPr>
          <w:noProof/>
        </w:rPr>
        <w:t>Media level</w:t>
      </w:r>
    </w:p>
    <w:p w14:paraId="1DAC65B3" w14:textId="77777777" w:rsidR="001B4C79" w:rsidRDefault="001B4C79" w:rsidP="001B4C79">
      <w:pPr>
        <w:rPr>
          <w:noProof/>
        </w:rPr>
      </w:pPr>
      <w:r>
        <w:rPr>
          <w:noProof/>
        </w:rPr>
        <w:t>Is Attribute Value subject to the Charset Attribute?</w:t>
      </w:r>
    </w:p>
    <w:p w14:paraId="79C64BA8" w14:textId="77777777" w:rsidR="001B4C79" w:rsidRDefault="001B4C79" w:rsidP="001B4C79">
      <w:pPr>
        <w:ind w:left="284"/>
        <w:rPr>
          <w:noProof/>
        </w:rPr>
      </w:pPr>
      <w:r>
        <w:rPr>
          <w:noProof/>
        </w:rPr>
        <w:t>This Attribute is not dependent on charset.</w:t>
      </w:r>
    </w:p>
    <w:p w14:paraId="47515EBF" w14:textId="77777777" w:rsidR="001B4C79" w:rsidRDefault="001B4C79" w:rsidP="001B4C79">
      <w:pPr>
        <w:rPr>
          <w:noProof/>
        </w:rPr>
      </w:pPr>
      <w:r>
        <w:rPr>
          <w:noProof/>
        </w:rPr>
        <w:t>Purpose of the attribute:</w:t>
      </w:r>
    </w:p>
    <w:p w14:paraId="17ACA2D3" w14:textId="77777777" w:rsidR="001B4C79" w:rsidRDefault="001B4C79" w:rsidP="001B4C79">
      <w:pPr>
        <w:ind w:left="284"/>
        <w:rPr>
          <w:noProof/>
        </w:rPr>
      </w:pPr>
      <w:r>
        <w:rPr>
          <w:noProof/>
        </w:rPr>
        <w:t>This attribute is used to describe the maximum tolerable packet loss rate for the media receiver and a means to negotiate how this loss rate can be distributed across different links.</w:t>
      </w:r>
    </w:p>
    <w:p w14:paraId="54EF3F89" w14:textId="77777777" w:rsidR="001B4C79" w:rsidRDefault="001B4C79" w:rsidP="001B4C79">
      <w:pPr>
        <w:rPr>
          <w:noProof/>
        </w:rPr>
      </w:pPr>
      <w:r>
        <w:rPr>
          <w:noProof/>
        </w:rPr>
        <w:t>Appropriate Attribute Values for this Attribute:</w:t>
      </w:r>
    </w:p>
    <w:p w14:paraId="79653E29" w14:textId="77777777" w:rsidR="001B4C79" w:rsidRDefault="001B4C79" w:rsidP="001B4C79">
      <w:pPr>
        <w:ind w:left="284"/>
      </w:pPr>
      <w:r>
        <w:t>See 3GPP TS 26.114 clauses W.4.2 and W.4.3 for ABNF and detailed usage.</w:t>
      </w:r>
    </w:p>
    <w:p w14:paraId="3C0EB177" w14:textId="77777777" w:rsidR="001B4C79" w:rsidRDefault="001B4C79" w:rsidP="001B4C79">
      <w:pPr>
        <w:rPr>
          <w:noProof/>
        </w:rPr>
      </w:pPr>
      <w:r>
        <w:rPr>
          <w:noProof/>
        </w:rPr>
        <w:t>MUX Category for this Attribute:</w:t>
      </w:r>
    </w:p>
    <w:p w14:paraId="1ABB04C4" w14:textId="77777777" w:rsidR="001B4C79" w:rsidRDefault="001B4C79" w:rsidP="001B4C79">
      <w:pPr>
        <w:rPr>
          <w:noProof/>
        </w:rPr>
      </w:pPr>
      <w:r>
        <w:rPr>
          <w:noProof/>
        </w:rPr>
        <w:t>IDENTICAL</w:t>
      </w:r>
    </w:p>
    <w:p w14:paraId="13B28136" w14:textId="77777777" w:rsidR="001B4C79" w:rsidRDefault="001B4C79" w:rsidP="009C5CD7">
      <w:pPr>
        <w:pStyle w:val="FP"/>
        <w:rPr>
          <w:noProof/>
        </w:rPr>
      </w:pPr>
    </w:p>
    <w:p w14:paraId="4213BC53" w14:textId="77777777" w:rsidR="00035645" w:rsidRPr="00DB3713" w:rsidRDefault="00035645" w:rsidP="00035645">
      <w:pPr>
        <w:pStyle w:val="Heading1"/>
        <w:rPr>
          <w:noProof/>
          <w:lang w:val="en-US"/>
        </w:rPr>
      </w:pPr>
      <w:bookmarkStart w:id="3782" w:name="_Toc26369716"/>
      <w:bookmarkStart w:id="3783" w:name="_Toc36227598"/>
      <w:bookmarkStart w:id="3784" w:name="_Toc36228613"/>
      <w:bookmarkStart w:id="3785" w:name="_Toc36229240"/>
      <w:bookmarkStart w:id="3786" w:name="_Toc36229868"/>
      <w:bookmarkStart w:id="3787" w:name="_Toc74607212"/>
      <w:bookmarkStart w:id="3788" w:name="_Toc130386691"/>
      <w:r w:rsidRPr="00DB3713">
        <w:rPr>
          <w:noProof/>
          <w:lang w:val="en-US"/>
        </w:rPr>
        <w:t>M.</w:t>
      </w:r>
      <w:r w:rsidR="001B4C79">
        <w:rPr>
          <w:noProof/>
          <w:lang w:val="en-US"/>
        </w:rPr>
        <w:t>11</w:t>
      </w:r>
      <w:r w:rsidRPr="00DB3713">
        <w:rPr>
          <w:noProof/>
          <w:lang w:val="en-US"/>
        </w:rPr>
        <w:tab/>
        <w:t>3gpp-qos-hint</w:t>
      </w:r>
      <w:bookmarkEnd w:id="3782"/>
      <w:bookmarkEnd w:id="3783"/>
      <w:bookmarkEnd w:id="3784"/>
      <w:bookmarkEnd w:id="3785"/>
      <w:bookmarkEnd w:id="3786"/>
      <w:bookmarkEnd w:id="3787"/>
      <w:bookmarkEnd w:id="3788"/>
    </w:p>
    <w:p w14:paraId="0A2C8F7A" w14:textId="77777777" w:rsidR="00035645" w:rsidRDefault="00035645" w:rsidP="00035645">
      <w:pPr>
        <w:rPr>
          <w:noProof/>
        </w:rPr>
      </w:pPr>
      <w:r>
        <w:rPr>
          <w:noProof/>
        </w:rPr>
        <w:t>Contact name, email address, and telephone number:</w:t>
      </w:r>
    </w:p>
    <w:p w14:paraId="6A88EE32" w14:textId="77777777" w:rsidR="00035645" w:rsidRDefault="00035645" w:rsidP="00035645">
      <w:pPr>
        <w:ind w:left="284"/>
        <w:rPr>
          <w:noProof/>
        </w:rPr>
      </w:pPr>
      <w:r>
        <w:rPr>
          <w:noProof/>
        </w:rPr>
        <w:t>3GPP Specifications Manager</w:t>
      </w:r>
    </w:p>
    <w:p w14:paraId="2226DAD1" w14:textId="77777777" w:rsidR="00035645" w:rsidRDefault="00035645" w:rsidP="00035645">
      <w:pPr>
        <w:ind w:left="284"/>
        <w:rPr>
          <w:noProof/>
        </w:rPr>
      </w:pPr>
      <w:r>
        <w:rPr>
          <w:noProof/>
        </w:rPr>
        <w:t>3gppContact@etsi.org</w:t>
      </w:r>
    </w:p>
    <w:p w14:paraId="47A557EC" w14:textId="77777777" w:rsidR="00035645" w:rsidRDefault="00035645" w:rsidP="00035645">
      <w:pPr>
        <w:ind w:left="284"/>
        <w:rPr>
          <w:noProof/>
        </w:rPr>
      </w:pPr>
      <w:r>
        <w:rPr>
          <w:noProof/>
        </w:rPr>
        <w:t>+33 (0)492944200</w:t>
      </w:r>
    </w:p>
    <w:p w14:paraId="2D2AC3F7" w14:textId="77777777" w:rsidR="00035645" w:rsidRDefault="00035645" w:rsidP="00035645">
      <w:pPr>
        <w:rPr>
          <w:noProof/>
        </w:rPr>
      </w:pPr>
      <w:r>
        <w:rPr>
          <w:noProof/>
        </w:rPr>
        <w:t xml:space="preserve">Attribute Name (as it will appear in SDP) </w:t>
      </w:r>
    </w:p>
    <w:p w14:paraId="5CAC9C4B" w14:textId="77777777" w:rsidR="00035645" w:rsidRDefault="00035645" w:rsidP="00035645">
      <w:pPr>
        <w:ind w:left="284"/>
        <w:rPr>
          <w:noProof/>
        </w:rPr>
      </w:pPr>
      <w:r>
        <w:rPr>
          <w:noProof/>
        </w:rPr>
        <w:t>3gpp-qos-hint</w:t>
      </w:r>
    </w:p>
    <w:p w14:paraId="64F4C09C" w14:textId="77777777" w:rsidR="00035645" w:rsidRDefault="00035645" w:rsidP="00035645">
      <w:pPr>
        <w:rPr>
          <w:noProof/>
        </w:rPr>
      </w:pPr>
      <w:r>
        <w:rPr>
          <w:noProof/>
        </w:rPr>
        <w:t>Long-form Attribute Name in English:</w:t>
      </w:r>
    </w:p>
    <w:p w14:paraId="1C8E18EF" w14:textId="77777777" w:rsidR="00035645" w:rsidRPr="006F4D07" w:rsidRDefault="00035645" w:rsidP="00035645">
      <w:pPr>
        <w:ind w:left="284"/>
        <w:rPr>
          <w:noProof/>
        </w:rPr>
      </w:pPr>
      <w:r w:rsidRPr="006F4D07">
        <w:rPr>
          <w:noProof/>
        </w:rPr>
        <w:t xml:space="preserve">3GPP </w:t>
      </w:r>
      <w:r>
        <w:rPr>
          <w:noProof/>
        </w:rPr>
        <w:t>QoS hint attribute</w:t>
      </w:r>
    </w:p>
    <w:p w14:paraId="125F50C2" w14:textId="77777777" w:rsidR="00035645" w:rsidRDefault="00035645" w:rsidP="00035645">
      <w:pPr>
        <w:rPr>
          <w:noProof/>
        </w:rPr>
      </w:pPr>
      <w:r>
        <w:rPr>
          <w:noProof/>
        </w:rPr>
        <w:t>Type of Attribute</w:t>
      </w:r>
    </w:p>
    <w:p w14:paraId="6DA9E456" w14:textId="77777777" w:rsidR="00035645" w:rsidRDefault="00035645" w:rsidP="00035645">
      <w:pPr>
        <w:ind w:left="284"/>
        <w:rPr>
          <w:noProof/>
        </w:rPr>
      </w:pPr>
      <w:r>
        <w:rPr>
          <w:noProof/>
        </w:rPr>
        <w:t>Media level</w:t>
      </w:r>
    </w:p>
    <w:p w14:paraId="29A9AA7C" w14:textId="77777777" w:rsidR="00035645" w:rsidRDefault="00035645" w:rsidP="00035645">
      <w:pPr>
        <w:rPr>
          <w:noProof/>
        </w:rPr>
      </w:pPr>
      <w:r>
        <w:rPr>
          <w:noProof/>
        </w:rPr>
        <w:t>Is Attribute Value subject to the Charset Attribute?</w:t>
      </w:r>
    </w:p>
    <w:p w14:paraId="6CFE189B" w14:textId="77777777" w:rsidR="00035645" w:rsidRDefault="00035645" w:rsidP="00035645">
      <w:pPr>
        <w:ind w:left="284"/>
        <w:rPr>
          <w:noProof/>
        </w:rPr>
      </w:pPr>
      <w:r>
        <w:rPr>
          <w:noProof/>
        </w:rPr>
        <w:t>This Attribute is not dependent on charset.</w:t>
      </w:r>
    </w:p>
    <w:p w14:paraId="6B02F009" w14:textId="77777777" w:rsidR="00035645" w:rsidRDefault="00035645" w:rsidP="00035645">
      <w:pPr>
        <w:rPr>
          <w:noProof/>
        </w:rPr>
      </w:pPr>
      <w:r>
        <w:rPr>
          <w:noProof/>
        </w:rPr>
        <w:t>Purpose of the attribute:</w:t>
      </w:r>
    </w:p>
    <w:p w14:paraId="6ABF81AD" w14:textId="77777777" w:rsidR="00035645" w:rsidRDefault="00035645" w:rsidP="00035645">
      <w:pPr>
        <w:ind w:left="284"/>
        <w:rPr>
          <w:noProof/>
        </w:rPr>
      </w:pPr>
      <w:r>
        <w:rPr>
          <w:noProof/>
        </w:rPr>
        <w:t xml:space="preserve">This attribute is used to describe the UE’s desired QoS properties </w:t>
      </w:r>
      <w:r>
        <w:rPr>
          <w:iCs/>
        </w:rPr>
        <w:t>from the local access network</w:t>
      </w:r>
      <w:r>
        <w:rPr>
          <w:noProof/>
        </w:rPr>
        <w:t>.</w:t>
      </w:r>
    </w:p>
    <w:p w14:paraId="4FDEC627" w14:textId="77777777" w:rsidR="00035645" w:rsidRDefault="00035645" w:rsidP="00035645">
      <w:pPr>
        <w:rPr>
          <w:noProof/>
        </w:rPr>
      </w:pPr>
      <w:r>
        <w:rPr>
          <w:noProof/>
        </w:rPr>
        <w:t>Appropriate Attribute Values for this Attribute:</w:t>
      </w:r>
    </w:p>
    <w:p w14:paraId="3064AD1F" w14:textId="77777777" w:rsidR="00035645" w:rsidRDefault="00035645" w:rsidP="00035645">
      <w:pPr>
        <w:ind w:left="284"/>
      </w:pPr>
      <w:r>
        <w:t>See 3GPP TS 26.114 clause 6.2.7.x for ABNF and detailed usage.</w:t>
      </w:r>
    </w:p>
    <w:p w14:paraId="215247C5" w14:textId="77777777" w:rsidR="00035645" w:rsidRDefault="00035645" w:rsidP="00035645">
      <w:pPr>
        <w:rPr>
          <w:noProof/>
        </w:rPr>
      </w:pPr>
      <w:r>
        <w:rPr>
          <w:noProof/>
        </w:rPr>
        <w:t>MUX Category for this Attribute:</w:t>
      </w:r>
    </w:p>
    <w:p w14:paraId="6C980B4F" w14:textId="77777777" w:rsidR="00035645" w:rsidRDefault="00035645" w:rsidP="00035645">
      <w:pPr>
        <w:ind w:left="284"/>
        <w:rPr>
          <w:noProof/>
        </w:rPr>
      </w:pPr>
      <w:r>
        <w:rPr>
          <w:noProof/>
        </w:rPr>
        <w:t>IDENTICAL</w:t>
      </w:r>
    </w:p>
    <w:p w14:paraId="1FF6BF20" w14:textId="77777777" w:rsidR="00035645" w:rsidRDefault="00035645" w:rsidP="009C5CD7">
      <w:pPr>
        <w:pStyle w:val="FP"/>
        <w:rPr>
          <w:noProof/>
        </w:rPr>
      </w:pPr>
    </w:p>
    <w:p w14:paraId="580EF7FB" w14:textId="77777777" w:rsidR="00F61B8F" w:rsidRDefault="00F61B8F" w:rsidP="00F61B8F">
      <w:pPr>
        <w:pStyle w:val="Heading8"/>
        <w:keepNext w:val="0"/>
        <w:keepLines w:val="0"/>
        <w:rPr>
          <w:lang w:val="en-US"/>
        </w:rPr>
      </w:pPr>
      <w:r w:rsidRPr="00936AD7">
        <w:rPr>
          <w:lang w:val="en-US"/>
        </w:rPr>
        <w:br w:type="page"/>
      </w:r>
      <w:bookmarkStart w:id="3789" w:name="_Toc26369717"/>
      <w:bookmarkStart w:id="3790" w:name="_Toc36227599"/>
      <w:bookmarkStart w:id="3791" w:name="_Toc36228614"/>
      <w:bookmarkStart w:id="3792" w:name="_Toc36229241"/>
      <w:bookmarkStart w:id="3793" w:name="_Toc36229869"/>
      <w:bookmarkStart w:id="3794" w:name="_Toc74607213"/>
      <w:bookmarkStart w:id="3795" w:name="_Toc130386692"/>
      <w:r>
        <w:rPr>
          <w:lang w:val="en-US"/>
        </w:rPr>
        <w:t>Annex N (informative):</w:t>
      </w:r>
      <w:r w:rsidRPr="00F61B8F">
        <w:t xml:space="preserve"> </w:t>
      </w:r>
      <w:r w:rsidRPr="00CC1F51">
        <w:br/>
      </w:r>
      <w:r>
        <w:rPr>
          <w:lang w:val="en-US"/>
        </w:rPr>
        <w:t>Computation of b=AS for Video Codec</w:t>
      </w:r>
      <w:bookmarkEnd w:id="3789"/>
      <w:bookmarkEnd w:id="3790"/>
      <w:bookmarkEnd w:id="3791"/>
      <w:bookmarkEnd w:id="3792"/>
      <w:bookmarkEnd w:id="3793"/>
      <w:bookmarkEnd w:id="3794"/>
      <w:bookmarkEnd w:id="3795"/>
    </w:p>
    <w:p w14:paraId="514C2B5A" w14:textId="77777777" w:rsidR="00F61B8F" w:rsidRPr="008520CC" w:rsidRDefault="00F61B8F" w:rsidP="00F61B8F">
      <w:pPr>
        <w:pStyle w:val="Heading1"/>
        <w:rPr>
          <w:lang w:eastAsia="ko-KR"/>
        </w:rPr>
      </w:pPr>
      <w:bookmarkStart w:id="3796" w:name="_Toc26369718"/>
      <w:bookmarkStart w:id="3797" w:name="_Toc36227600"/>
      <w:bookmarkStart w:id="3798" w:name="_Toc36228615"/>
      <w:bookmarkStart w:id="3799" w:name="_Toc36229242"/>
      <w:bookmarkStart w:id="3800" w:name="_Toc36229870"/>
      <w:bookmarkStart w:id="3801" w:name="_Toc74607214"/>
      <w:bookmarkStart w:id="3802" w:name="_Toc130386693"/>
      <w:r>
        <w:rPr>
          <w:lang w:eastAsia="ko-KR"/>
        </w:rPr>
        <w:t>N</w:t>
      </w:r>
      <w:r w:rsidRPr="008520CC">
        <w:rPr>
          <w:lang w:eastAsia="ko-KR"/>
        </w:rPr>
        <w:t>.1</w:t>
      </w:r>
      <w:r w:rsidRPr="008520CC">
        <w:rPr>
          <w:lang w:eastAsia="ko-KR"/>
        </w:rPr>
        <w:tab/>
        <w:t>General</w:t>
      </w:r>
      <w:bookmarkEnd w:id="3796"/>
      <w:bookmarkEnd w:id="3797"/>
      <w:bookmarkEnd w:id="3798"/>
      <w:bookmarkEnd w:id="3799"/>
      <w:bookmarkEnd w:id="3800"/>
      <w:bookmarkEnd w:id="3801"/>
      <w:bookmarkEnd w:id="3802"/>
    </w:p>
    <w:p w14:paraId="72280D5C" w14:textId="77777777" w:rsidR="00F61B8F" w:rsidRPr="008520CC" w:rsidRDefault="00F61B8F" w:rsidP="00F61B8F">
      <w:pPr>
        <w:rPr>
          <w:lang w:eastAsia="ko-KR"/>
        </w:rPr>
      </w:pPr>
      <w:r w:rsidRPr="001A4B59">
        <w:t>If an MTSI</w:t>
      </w:r>
      <w:r w:rsidRPr="001A4B59">
        <w:rPr>
          <w:rFonts w:hint="eastAsia"/>
          <w:lang w:eastAsia="ko-KR"/>
        </w:rPr>
        <w:t xml:space="preserve"> </w:t>
      </w:r>
      <w:r w:rsidRPr="001A4B59">
        <w:t xml:space="preserve">client includes </w:t>
      </w:r>
      <w:r>
        <w:t>any video codecs</w:t>
      </w:r>
      <w:r w:rsidRPr="001A4B59">
        <w:t xml:space="preserve"> in the SDP </w:t>
      </w:r>
      <w:r w:rsidRPr="001A4B59">
        <w:rPr>
          <w:rFonts w:hint="eastAsia"/>
          <w:lang w:eastAsia="ko-KR"/>
        </w:rPr>
        <w:t>offer</w:t>
      </w:r>
      <w:r>
        <w:rPr>
          <w:lang w:eastAsia="ko-KR"/>
        </w:rPr>
        <w:t xml:space="preserve"> or answer</w:t>
      </w:r>
      <w:r w:rsidRPr="001A4B59">
        <w:t xml:space="preserve">, </w:t>
      </w:r>
      <w:r>
        <w:rPr>
          <w:rFonts w:hint="eastAsia"/>
          <w:lang w:eastAsia="ko-KR"/>
        </w:rPr>
        <w:t xml:space="preserve">procedures to compute b=AS </w:t>
      </w:r>
      <w:r>
        <w:rPr>
          <w:noProof/>
          <w:lang w:eastAsia="ko-KR"/>
        </w:rPr>
        <w:t>are</w:t>
      </w:r>
      <w:r w:rsidRPr="0077665D">
        <w:rPr>
          <w:noProof/>
          <w:lang w:eastAsia="ko-KR"/>
        </w:rPr>
        <w:t xml:space="preserve"> left </w:t>
      </w:r>
      <w:r>
        <w:rPr>
          <w:noProof/>
          <w:lang w:eastAsia="ko-KR"/>
        </w:rPr>
        <w:t>to</w:t>
      </w:r>
      <w:r w:rsidRPr="0077665D">
        <w:rPr>
          <w:noProof/>
          <w:lang w:eastAsia="ko-KR"/>
        </w:rPr>
        <w:t xml:space="preserve"> the discretion of t</w:t>
      </w:r>
      <w:r>
        <w:rPr>
          <w:noProof/>
          <w:lang w:eastAsia="ko-KR"/>
        </w:rPr>
        <w:t>he implementation.</w:t>
      </w:r>
    </w:p>
    <w:p w14:paraId="05957152" w14:textId="77777777" w:rsidR="00F61B8F" w:rsidRPr="008520CC" w:rsidRDefault="00F61B8F" w:rsidP="00F61B8F">
      <w:pPr>
        <w:pStyle w:val="Heading1"/>
        <w:rPr>
          <w:lang w:eastAsia="ko-KR"/>
        </w:rPr>
      </w:pPr>
      <w:bookmarkStart w:id="3803" w:name="_Toc26369719"/>
      <w:bookmarkStart w:id="3804" w:name="_Toc36227601"/>
      <w:bookmarkStart w:id="3805" w:name="_Toc36228616"/>
      <w:bookmarkStart w:id="3806" w:name="_Toc36229243"/>
      <w:bookmarkStart w:id="3807" w:name="_Toc36229871"/>
      <w:bookmarkStart w:id="3808" w:name="_Toc74607215"/>
      <w:bookmarkStart w:id="3809" w:name="_Toc130386694"/>
      <w:r>
        <w:rPr>
          <w:lang w:eastAsia="ko-KR"/>
        </w:rPr>
        <w:t>N</w:t>
      </w:r>
      <w:r w:rsidRPr="008520CC">
        <w:rPr>
          <w:lang w:eastAsia="ko-KR"/>
        </w:rPr>
        <w:t>.2</w:t>
      </w:r>
      <w:r w:rsidRPr="008520CC">
        <w:rPr>
          <w:lang w:eastAsia="ko-KR"/>
        </w:rPr>
        <w:tab/>
      </w:r>
      <w:r>
        <w:rPr>
          <w:lang w:eastAsia="ko-KR"/>
        </w:rPr>
        <w:t>Examples</w:t>
      </w:r>
      <w:bookmarkEnd w:id="3803"/>
      <w:bookmarkEnd w:id="3804"/>
      <w:bookmarkEnd w:id="3805"/>
      <w:bookmarkEnd w:id="3806"/>
      <w:bookmarkEnd w:id="3807"/>
      <w:bookmarkEnd w:id="3808"/>
      <w:bookmarkEnd w:id="3809"/>
    </w:p>
    <w:p w14:paraId="512903AC" w14:textId="77777777" w:rsidR="00F61B8F" w:rsidRPr="00751830" w:rsidRDefault="00F61B8F" w:rsidP="00F61B8F">
      <w:pPr>
        <w:rPr>
          <w:color w:val="000000"/>
          <w:lang w:eastAsia="ko-KR"/>
        </w:rPr>
      </w:pPr>
      <w:r w:rsidRPr="00A10763">
        <w:rPr>
          <w:rFonts w:hint="eastAsia"/>
          <w:noProof/>
          <w:lang w:eastAsia="ko-KR"/>
        </w:rPr>
        <w:t xml:space="preserve">Table </w:t>
      </w:r>
      <w:r>
        <w:rPr>
          <w:noProof/>
          <w:lang w:eastAsia="ko-KR"/>
        </w:rPr>
        <w:t>N</w:t>
      </w:r>
      <w:r w:rsidRPr="00A10763">
        <w:rPr>
          <w:rFonts w:hint="eastAsia"/>
          <w:noProof/>
          <w:lang w:eastAsia="ko-KR"/>
        </w:rPr>
        <w:t xml:space="preserve">.x shows example values of b=AS </w:t>
      </w:r>
      <w:r w:rsidRPr="00A10763">
        <w:rPr>
          <w:noProof/>
          <w:lang w:eastAsia="ko-KR"/>
        </w:rPr>
        <w:t>in</w:t>
      </w:r>
      <w:r w:rsidRPr="00A10763">
        <w:rPr>
          <w:rFonts w:hint="eastAsia"/>
          <w:noProof/>
          <w:lang w:eastAsia="ko-KR"/>
        </w:rPr>
        <w:t xml:space="preserve"> IPv4 and IPv6 for each source bit-rate and image size pair of H.264/AVC.</w:t>
      </w:r>
      <w:r>
        <w:rPr>
          <w:noProof/>
          <w:lang w:eastAsia="ko-KR"/>
        </w:rPr>
        <w:t xml:space="preserve"> </w:t>
      </w:r>
      <w:r w:rsidRPr="00487149">
        <w:rPr>
          <w:color w:val="000000"/>
          <w:lang w:eastAsia="ko-KR"/>
        </w:rPr>
        <w:t xml:space="preserve">These </w:t>
      </w:r>
      <w:r>
        <w:rPr>
          <w:color w:val="000000"/>
          <w:lang w:eastAsia="ko-KR"/>
        </w:rPr>
        <w:t>values</w:t>
      </w:r>
      <w:r w:rsidRPr="00487149">
        <w:rPr>
          <w:color w:val="000000"/>
          <w:lang w:eastAsia="ko-KR"/>
        </w:rPr>
        <w:t xml:space="preserve"> are determined from encoding a variety of content </w:t>
      </w:r>
      <w:r>
        <w:rPr>
          <w:color w:val="000000"/>
          <w:lang w:eastAsia="ko-KR"/>
        </w:rPr>
        <w:t xml:space="preserve">with the codec targeting a particular source bit-rate </w:t>
      </w:r>
      <w:r w:rsidRPr="00487149">
        <w:rPr>
          <w:color w:val="000000"/>
          <w:lang w:eastAsia="ko-KR"/>
        </w:rPr>
        <w:t xml:space="preserve">and </w:t>
      </w:r>
      <w:r>
        <w:rPr>
          <w:color w:val="000000"/>
          <w:lang w:eastAsia="ko-KR"/>
        </w:rPr>
        <w:t xml:space="preserve">then measuring </w:t>
      </w:r>
      <w:r w:rsidRPr="00487149">
        <w:rPr>
          <w:color w:val="000000"/>
          <w:lang w:eastAsia="ko-KR"/>
        </w:rPr>
        <w:t xml:space="preserve">the fluctuations of </w:t>
      </w:r>
      <w:r>
        <w:rPr>
          <w:color w:val="000000"/>
          <w:lang w:eastAsia="ko-KR"/>
        </w:rPr>
        <w:t xml:space="preserve">the encoded </w:t>
      </w:r>
      <w:r w:rsidRPr="00487149">
        <w:rPr>
          <w:color w:val="000000"/>
          <w:lang w:eastAsia="ko-KR"/>
        </w:rPr>
        <w:t>bit-rate</w:t>
      </w:r>
      <w:r>
        <w:rPr>
          <w:color w:val="000000"/>
          <w:lang w:eastAsia="ko-KR"/>
        </w:rPr>
        <w:t xml:space="preserve"> in order to determine the recommended b=AS values</w:t>
      </w:r>
      <w:r w:rsidRPr="00487149">
        <w:rPr>
          <w:color w:val="000000"/>
          <w:lang w:eastAsia="ko-KR"/>
        </w:rPr>
        <w:t xml:space="preserve">. </w:t>
      </w:r>
      <w:r>
        <w:rPr>
          <w:color w:val="000000"/>
          <w:lang w:eastAsia="ko-KR"/>
        </w:rPr>
        <w:t xml:space="preserve">As the source bit-rate increases, the relative differences of b=AS values </w:t>
      </w:r>
      <w:r w:rsidRPr="00A10763">
        <w:rPr>
          <w:noProof/>
          <w:lang w:eastAsia="ko-KR"/>
        </w:rPr>
        <w:t>in</w:t>
      </w:r>
      <w:r w:rsidRPr="00A10763">
        <w:rPr>
          <w:rFonts w:hint="eastAsia"/>
          <w:noProof/>
          <w:lang w:eastAsia="ko-KR"/>
        </w:rPr>
        <w:t xml:space="preserve"> IPv4 and IPv6 </w:t>
      </w:r>
      <w:r>
        <w:rPr>
          <w:color w:val="000000"/>
          <w:lang w:eastAsia="ko-KR"/>
        </w:rPr>
        <w:t>decrease as the proportion of RTP/UDP/IP headers in the packet decreases, but the required margin for the fluctuations increases. Different</w:t>
      </w:r>
      <w:r w:rsidRPr="00487149">
        <w:rPr>
          <w:color w:val="000000"/>
          <w:lang w:eastAsia="ko-KR"/>
        </w:rPr>
        <w:t xml:space="preserve"> </w:t>
      </w:r>
      <w:r>
        <w:rPr>
          <w:color w:val="000000"/>
          <w:lang w:eastAsia="ko-KR"/>
        </w:rPr>
        <w:t xml:space="preserve">source </w:t>
      </w:r>
      <w:r w:rsidRPr="00487149">
        <w:rPr>
          <w:color w:val="000000"/>
          <w:lang w:eastAsia="ko-KR"/>
        </w:rPr>
        <w:t>bit-rates</w:t>
      </w:r>
      <w:r>
        <w:rPr>
          <w:color w:val="000000"/>
          <w:lang w:eastAsia="ko-KR"/>
        </w:rPr>
        <w:t xml:space="preserve"> and b=AS values can be used for the same image size depending </w:t>
      </w:r>
      <w:r w:rsidRPr="00751830">
        <w:rPr>
          <w:color w:val="000000"/>
          <w:lang w:eastAsia="ko-KR"/>
        </w:rPr>
        <w:t xml:space="preserve"> </w:t>
      </w:r>
      <w:r>
        <w:rPr>
          <w:color w:val="000000"/>
          <w:lang w:eastAsia="ko-KR"/>
        </w:rPr>
        <w:t>on service policy, alternative</w:t>
      </w:r>
      <w:r w:rsidRPr="00487149">
        <w:rPr>
          <w:color w:val="000000"/>
          <w:lang w:eastAsia="ko-KR"/>
        </w:rPr>
        <w:t xml:space="preserve"> codec configurations</w:t>
      </w:r>
      <w:r>
        <w:rPr>
          <w:color w:val="000000"/>
          <w:lang w:eastAsia="ko-KR"/>
        </w:rPr>
        <w:t>, and the amount of bit-rate variation introduced by the rate control algorithm implementation.</w:t>
      </w:r>
    </w:p>
    <w:p w14:paraId="2D7EAFC2" w14:textId="77777777" w:rsidR="00F61B8F" w:rsidRPr="00A10763" w:rsidRDefault="00F61B8F" w:rsidP="00F61B8F">
      <w:pPr>
        <w:pStyle w:val="TH"/>
        <w:rPr>
          <w:noProof/>
          <w:lang w:eastAsia="ko-KR"/>
        </w:rPr>
      </w:pPr>
      <w:r w:rsidRPr="00A10763">
        <w:t xml:space="preserve">Table </w:t>
      </w:r>
      <w:r>
        <w:t>N</w:t>
      </w:r>
      <w:r w:rsidRPr="00A10763">
        <w:t>.</w:t>
      </w:r>
      <w:r>
        <w:rPr>
          <w:lang w:eastAsia="ko-KR"/>
        </w:rPr>
        <w:t>1</w:t>
      </w:r>
      <w:r w:rsidRPr="00A10763">
        <w:t>:</w:t>
      </w:r>
      <w:r>
        <w:t xml:space="preserve"> Example of</w:t>
      </w:r>
      <w:r w:rsidRPr="00A10763">
        <w:t xml:space="preserve"> </w:t>
      </w:r>
      <w:r w:rsidRPr="00A10763">
        <w:rPr>
          <w:rFonts w:hint="eastAsia"/>
          <w:lang w:eastAsia="ko-KR"/>
        </w:rPr>
        <w:t xml:space="preserve">b=AS </w:t>
      </w:r>
      <w:r>
        <w:rPr>
          <w:lang w:eastAsia="ko-KR"/>
        </w:rPr>
        <w:t xml:space="preserve">values </w:t>
      </w:r>
      <w:r w:rsidRPr="00A10763">
        <w:rPr>
          <w:rFonts w:hint="eastAsia"/>
          <w:lang w:eastAsia="ko-KR"/>
        </w:rPr>
        <w:t>for H.264/AVC</w:t>
      </w:r>
    </w:p>
    <w:tbl>
      <w:tblPr>
        <w:tblW w:w="891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1080"/>
        <w:gridCol w:w="1080"/>
        <w:gridCol w:w="1080"/>
        <w:gridCol w:w="4410"/>
      </w:tblGrid>
      <w:tr w:rsidR="00F61B8F" w:rsidRPr="00A10763" w14:paraId="535BF9CA" w14:textId="77777777" w:rsidTr="001C23F6">
        <w:tc>
          <w:tcPr>
            <w:tcW w:w="1260" w:type="dxa"/>
            <w:shd w:val="clear" w:color="auto" w:fill="auto"/>
          </w:tcPr>
          <w:p w14:paraId="702969E2"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A10763">
              <w:rPr>
                <w:rFonts w:ascii="Arial" w:hAnsi="Arial" w:cs="Arial"/>
                <w:b/>
                <w:color w:val="000000"/>
                <w:sz w:val="18"/>
                <w:szCs w:val="18"/>
                <w:lang w:eastAsia="ko-KR"/>
              </w:rPr>
              <w:t>Image size</w:t>
            </w:r>
          </w:p>
        </w:tc>
        <w:tc>
          <w:tcPr>
            <w:tcW w:w="1080" w:type="dxa"/>
            <w:shd w:val="clear" w:color="auto" w:fill="auto"/>
            <w:vAlign w:val="center"/>
          </w:tcPr>
          <w:p w14:paraId="7FCFFD15"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A10763">
              <w:rPr>
                <w:rFonts w:ascii="Arial" w:hAnsi="Arial" w:cs="Arial"/>
                <w:b/>
                <w:color w:val="000000"/>
                <w:sz w:val="18"/>
                <w:szCs w:val="18"/>
                <w:lang w:eastAsia="ko-KR"/>
              </w:rPr>
              <w:t>Source bit-rate</w:t>
            </w:r>
          </w:p>
        </w:tc>
        <w:tc>
          <w:tcPr>
            <w:tcW w:w="1080" w:type="dxa"/>
            <w:shd w:val="clear" w:color="auto" w:fill="auto"/>
            <w:vAlign w:val="center"/>
          </w:tcPr>
          <w:p w14:paraId="692D03BD"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A10763">
              <w:rPr>
                <w:rFonts w:ascii="Arial" w:hAnsi="Arial" w:cs="Arial"/>
                <w:b/>
                <w:color w:val="000000"/>
                <w:sz w:val="18"/>
                <w:szCs w:val="18"/>
                <w:lang w:eastAsia="ko-KR"/>
              </w:rPr>
              <w:t>b=AS (IPv4)</w:t>
            </w:r>
          </w:p>
        </w:tc>
        <w:tc>
          <w:tcPr>
            <w:tcW w:w="1080" w:type="dxa"/>
            <w:shd w:val="clear" w:color="auto" w:fill="auto"/>
            <w:vAlign w:val="center"/>
          </w:tcPr>
          <w:p w14:paraId="7EF56643"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A10763">
              <w:rPr>
                <w:rFonts w:ascii="Arial" w:hAnsi="Arial" w:cs="Arial"/>
                <w:b/>
                <w:color w:val="000000"/>
                <w:sz w:val="18"/>
                <w:szCs w:val="18"/>
                <w:lang w:eastAsia="ko-KR"/>
              </w:rPr>
              <w:t>b=AS (IPv6)</w:t>
            </w:r>
          </w:p>
        </w:tc>
        <w:tc>
          <w:tcPr>
            <w:tcW w:w="4410" w:type="dxa"/>
            <w:shd w:val="clear" w:color="auto" w:fill="auto"/>
          </w:tcPr>
          <w:p w14:paraId="27611B2B"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jc w:val="center"/>
              <w:rPr>
                <w:rFonts w:ascii="Arial" w:hAnsi="Arial" w:cs="Arial"/>
                <w:b/>
                <w:bCs/>
                <w:noProof/>
                <w:sz w:val="18"/>
                <w:szCs w:val="18"/>
                <w:lang w:eastAsia="ko-KR"/>
              </w:rPr>
            </w:pPr>
            <w:r w:rsidRPr="00A10763">
              <w:rPr>
                <w:rFonts w:ascii="Arial" w:hAnsi="Arial" w:cs="Arial"/>
                <w:b/>
                <w:bCs/>
                <w:noProof/>
                <w:sz w:val="18"/>
                <w:szCs w:val="18"/>
                <w:lang w:eastAsia="ko-KR"/>
              </w:rPr>
              <w:t>Notes</w:t>
            </w:r>
          </w:p>
        </w:tc>
      </w:tr>
      <w:tr w:rsidR="00F61B8F" w:rsidRPr="00A10763" w14:paraId="4D483A6D" w14:textId="77777777" w:rsidTr="001C23F6">
        <w:tc>
          <w:tcPr>
            <w:tcW w:w="1260" w:type="dxa"/>
            <w:shd w:val="clear" w:color="auto" w:fill="auto"/>
          </w:tcPr>
          <w:p w14:paraId="0A8AAAEE"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color w:val="000000"/>
                <w:sz w:val="18"/>
                <w:szCs w:val="18"/>
                <w:lang w:eastAsia="ko-KR"/>
              </w:rPr>
              <w:t>176×144</w:t>
            </w:r>
          </w:p>
        </w:tc>
        <w:tc>
          <w:tcPr>
            <w:tcW w:w="1080" w:type="dxa"/>
            <w:shd w:val="clear" w:color="auto" w:fill="auto"/>
          </w:tcPr>
          <w:p w14:paraId="04CC1932"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color w:val="000000"/>
                <w:sz w:val="18"/>
                <w:szCs w:val="18"/>
                <w:lang w:eastAsia="ko-KR"/>
              </w:rPr>
              <w:t>48</w:t>
            </w:r>
          </w:p>
        </w:tc>
        <w:tc>
          <w:tcPr>
            <w:tcW w:w="1080" w:type="dxa"/>
            <w:shd w:val="clear" w:color="auto" w:fill="auto"/>
          </w:tcPr>
          <w:p w14:paraId="24EF5780"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hint="eastAsia"/>
                <w:color w:val="000000"/>
                <w:sz w:val="18"/>
                <w:szCs w:val="18"/>
                <w:lang w:eastAsia="ko-KR"/>
              </w:rPr>
              <w:t>64</w:t>
            </w:r>
          </w:p>
        </w:tc>
        <w:tc>
          <w:tcPr>
            <w:tcW w:w="1080" w:type="dxa"/>
            <w:shd w:val="clear" w:color="auto" w:fill="auto"/>
          </w:tcPr>
          <w:p w14:paraId="0CFC9628"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hint="eastAsia"/>
                <w:color w:val="000000"/>
                <w:sz w:val="18"/>
                <w:szCs w:val="18"/>
                <w:lang w:eastAsia="ko-KR"/>
              </w:rPr>
              <w:t>66</w:t>
            </w:r>
          </w:p>
        </w:tc>
        <w:tc>
          <w:tcPr>
            <w:tcW w:w="4410" w:type="dxa"/>
            <w:shd w:val="clear" w:color="auto" w:fill="auto"/>
          </w:tcPr>
          <w:p w14:paraId="5119290A"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b/>
                <w:bCs/>
                <w:noProof/>
                <w:sz w:val="18"/>
                <w:szCs w:val="18"/>
                <w:lang w:eastAsia="ko-KR"/>
              </w:rPr>
            </w:pPr>
            <w:r w:rsidRPr="00A10763">
              <w:rPr>
                <w:rFonts w:ascii="Arial" w:hAnsi="Arial" w:cs="Arial"/>
                <w:sz w:val="18"/>
                <w:szCs w:val="18"/>
              </w:rPr>
              <w:t>Maximum SDU size=1400 octets, average packet rate=14 packets/s, picture rate=7 pictures/s, average packets per picture=2 packets/picture, average header (RTP/UDP/IP) bit-rate=5/7 kbps (IPv4/IPv6)</w:t>
            </w:r>
          </w:p>
        </w:tc>
      </w:tr>
      <w:tr w:rsidR="00F61B8F" w:rsidRPr="00A10763" w14:paraId="551FE9B8" w14:textId="77777777" w:rsidTr="001C23F6">
        <w:tc>
          <w:tcPr>
            <w:tcW w:w="1260" w:type="dxa"/>
            <w:shd w:val="clear" w:color="auto" w:fill="auto"/>
          </w:tcPr>
          <w:p w14:paraId="66F6409C"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color w:val="000000"/>
                <w:sz w:val="18"/>
                <w:szCs w:val="18"/>
                <w:lang w:eastAsia="ko-KR"/>
              </w:rPr>
              <w:t>320×240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101998C9"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color w:val="000000"/>
                <w:sz w:val="18"/>
                <w:szCs w:val="18"/>
                <w:lang w:eastAsia="ko-KR"/>
              </w:rPr>
              <w:t>300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41071104"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color w:val="000000"/>
                <w:sz w:val="18"/>
                <w:szCs w:val="18"/>
                <w:lang w:eastAsia="ko-KR"/>
              </w:rPr>
              <w:t>3</w:t>
            </w:r>
            <w:r w:rsidRPr="00A10763">
              <w:rPr>
                <w:rFonts w:ascii="Arial" w:hAnsi="Arial" w:cs="Arial" w:hint="eastAsia"/>
                <w:color w:val="000000"/>
                <w:sz w:val="18"/>
                <w:szCs w:val="18"/>
                <w:lang w:eastAsia="ko-KR"/>
              </w:rPr>
              <w:t>84</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4724908F"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color w:val="000000"/>
                <w:sz w:val="18"/>
                <w:szCs w:val="18"/>
                <w:lang w:eastAsia="ko-KR"/>
              </w:rPr>
              <w:t>3</w:t>
            </w:r>
            <w:r w:rsidRPr="00A10763">
              <w:rPr>
                <w:rFonts w:ascii="Arial" w:hAnsi="Arial" w:cs="Arial" w:hint="eastAsia"/>
                <w:color w:val="000000"/>
                <w:sz w:val="18"/>
                <w:szCs w:val="18"/>
                <w:lang w:eastAsia="ko-KR"/>
              </w:rPr>
              <w:t>99</w:t>
            </w:r>
          </w:p>
        </w:tc>
        <w:tc>
          <w:tcPr>
            <w:tcW w:w="4410" w:type="dxa"/>
            <w:shd w:val="clear" w:color="auto" w:fill="auto"/>
          </w:tcPr>
          <w:p w14:paraId="60CA8A13"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b/>
                <w:bCs/>
                <w:noProof/>
                <w:sz w:val="18"/>
                <w:szCs w:val="18"/>
                <w:lang w:eastAsia="ko-KR"/>
              </w:rPr>
            </w:pPr>
            <w:r w:rsidRPr="00A10763">
              <w:rPr>
                <w:rFonts w:ascii="Arial" w:hAnsi="Arial" w:cs="Arial"/>
                <w:sz w:val="18"/>
                <w:szCs w:val="18"/>
              </w:rPr>
              <w:t>Maximum SDU size=1400 octets, average packet rate=60 packets/s, picture rate=15 pictures/s, average packets per picture=4 packets/picture, average header (RTP/UDP/IP) bit-rate=20/32 kbps (IPv4/IPv6)</w:t>
            </w:r>
          </w:p>
        </w:tc>
      </w:tr>
      <w:tr w:rsidR="00F61B8F" w:rsidRPr="00A10763" w14:paraId="66315A32" w14:textId="77777777" w:rsidTr="001C23F6">
        <w:tc>
          <w:tcPr>
            <w:tcW w:w="1260" w:type="dxa"/>
            <w:shd w:val="clear" w:color="auto" w:fill="auto"/>
          </w:tcPr>
          <w:p w14:paraId="44562A7C"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color w:val="000000"/>
                <w:sz w:val="18"/>
                <w:szCs w:val="18"/>
                <w:lang w:eastAsia="ko-KR"/>
              </w:rPr>
              <w:t>640×480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38A8AD71"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color w:val="000000"/>
                <w:sz w:val="18"/>
                <w:szCs w:val="18"/>
                <w:lang w:eastAsia="ko-KR"/>
              </w:rPr>
              <w:t>512</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3A128C16"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hint="eastAsia"/>
                <w:color w:val="000000"/>
                <w:sz w:val="18"/>
                <w:szCs w:val="18"/>
                <w:lang w:eastAsia="ko-KR"/>
              </w:rPr>
              <w:t>639</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7494FF22"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hint="eastAsia"/>
                <w:color w:val="000000"/>
                <w:sz w:val="18"/>
                <w:szCs w:val="18"/>
                <w:lang w:eastAsia="ko-KR"/>
              </w:rPr>
              <w:t>653</w:t>
            </w:r>
          </w:p>
        </w:tc>
        <w:tc>
          <w:tcPr>
            <w:tcW w:w="4410" w:type="dxa"/>
            <w:shd w:val="clear" w:color="auto" w:fill="auto"/>
          </w:tcPr>
          <w:p w14:paraId="130C9EB6"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b/>
                <w:bCs/>
                <w:noProof/>
                <w:sz w:val="18"/>
                <w:szCs w:val="18"/>
                <w:lang w:eastAsia="ko-KR"/>
              </w:rPr>
            </w:pPr>
            <w:r w:rsidRPr="00A10763">
              <w:rPr>
                <w:rFonts w:ascii="Arial" w:hAnsi="Arial" w:cs="Arial"/>
                <w:sz w:val="18"/>
                <w:szCs w:val="18"/>
              </w:rPr>
              <w:t>Maximum SDU size=1400 octets, average packet rate=60 packets/s, picture rate=15 pictures/s, average packets per picture=4 packets/picture, average header (RTP/UDP/IP) bit-rate=20/32 kbps (IPv4/IPv6)</w:t>
            </w:r>
          </w:p>
        </w:tc>
      </w:tr>
    </w:tbl>
    <w:p w14:paraId="0E5E2535" w14:textId="77777777" w:rsidR="00DD251B" w:rsidRDefault="00DD251B" w:rsidP="000D4A87">
      <w:pPr>
        <w:pStyle w:val="FP"/>
      </w:pPr>
    </w:p>
    <w:p w14:paraId="4CC60B17" w14:textId="77777777" w:rsidR="00844E4B" w:rsidRDefault="00844E4B" w:rsidP="00844E4B">
      <w:pPr>
        <w:pStyle w:val="Heading8"/>
      </w:pPr>
      <w:r w:rsidRPr="00936AD7">
        <w:rPr>
          <w:lang w:val="en-US"/>
        </w:rPr>
        <w:br w:type="page"/>
      </w:r>
      <w:bookmarkStart w:id="3810" w:name="_Toc26369720"/>
      <w:bookmarkStart w:id="3811" w:name="_Toc36227602"/>
      <w:bookmarkStart w:id="3812" w:name="_Toc36228617"/>
      <w:bookmarkStart w:id="3813" w:name="_Toc36229244"/>
      <w:bookmarkStart w:id="3814" w:name="_Toc36229872"/>
      <w:bookmarkStart w:id="3815" w:name="_Toc74607216"/>
      <w:bookmarkStart w:id="3816" w:name="_Toc130386695"/>
      <w:r>
        <w:t xml:space="preserve">Annex </w:t>
      </w:r>
      <w:r w:rsidR="00DD251B">
        <w:t>O</w:t>
      </w:r>
      <w:r w:rsidRPr="00CC1F51">
        <w:t xml:space="preserve"> (</w:t>
      </w:r>
      <w:r>
        <w:t>informative</w:t>
      </w:r>
      <w:r w:rsidRPr="00CC1F51">
        <w:t>):</w:t>
      </w:r>
      <w:r w:rsidRPr="00CC1F51">
        <w:br/>
      </w:r>
      <w:r>
        <w:t>IANA registration information for RTP Header Extensions</w:t>
      </w:r>
      <w:bookmarkEnd w:id="3810"/>
      <w:bookmarkEnd w:id="3811"/>
      <w:bookmarkEnd w:id="3812"/>
      <w:bookmarkEnd w:id="3813"/>
      <w:bookmarkEnd w:id="3814"/>
      <w:bookmarkEnd w:id="3815"/>
      <w:bookmarkEnd w:id="3816"/>
    </w:p>
    <w:p w14:paraId="64A44AF8" w14:textId="77777777" w:rsidR="00844E4B" w:rsidRPr="003417AB" w:rsidRDefault="00DD251B" w:rsidP="00844E4B">
      <w:pPr>
        <w:pStyle w:val="Heading1"/>
        <w:rPr>
          <w:szCs w:val="36"/>
        </w:rPr>
      </w:pPr>
      <w:bookmarkStart w:id="3817" w:name="_Toc26369721"/>
      <w:bookmarkStart w:id="3818" w:name="_Toc36227603"/>
      <w:bookmarkStart w:id="3819" w:name="_Toc36228618"/>
      <w:bookmarkStart w:id="3820" w:name="_Toc36229245"/>
      <w:bookmarkStart w:id="3821" w:name="_Toc36229873"/>
      <w:bookmarkStart w:id="3822" w:name="_Toc74607217"/>
      <w:bookmarkStart w:id="3823" w:name="_Toc130386696"/>
      <w:r>
        <w:rPr>
          <w:szCs w:val="36"/>
        </w:rPr>
        <w:t>O</w:t>
      </w:r>
      <w:r w:rsidR="00844E4B" w:rsidRPr="003417AB">
        <w:rPr>
          <w:szCs w:val="36"/>
        </w:rPr>
        <w:t>.1</w:t>
      </w:r>
      <w:r w:rsidR="00844E4B" w:rsidRPr="003417AB">
        <w:rPr>
          <w:szCs w:val="36"/>
        </w:rPr>
        <w:tab/>
        <w:t>Introduction</w:t>
      </w:r>
      <w:bookmarkEnd w:id="3817"/>
      <w:bookmarkEnd w:id="3818"/>
      <w:bookmarkEnd w:id="3819"/>
      <w:bookmarkEnd w:id="3820"/>
      <w:bookmarkEnd w:id="3821"/>
      <w:bookmarkEnd w:id="3822"/>
      <w:bookmarkEnd w:id="3823"/>
    </w:p>
    <w:p w14:paraId="0DDCEF3A" w14:textId="77777777" w:rsidR="00844E4B" w:rsidRDefault="00844E4B" w:rsidP="00844E4B">
      <w:r w:rsidRPr="00CC1F51">
        <w:t xml:space="preserve">This Annex provides the </w:t>
      </w:r>
      <w:r>
        <w:t>RTP header extension</w:t>
      </w:r>
      <w:r w:rsidRPr="00CC1F51">
        <w:t xml:space="preserve">  registration </w:t>
      </w:r>
      <w:r>
        <w:t>information that</w:t>
      </w:r>
      <w:r w:rsidRPr="00CC1F51">
        <w:t xml:space="preserve"> is referenced from the</w:t>
      </w:r>
      <w:r>
        <w:t xml:space="preserve"> IANA</w:t>
      </w:r>
      <w:r w:rsidRPr="00CC1F51">
        <w:t xml:space="preserve"> registry at </w:t>
      </w:r>
      <w:hyperlink r:id="rId229" w:history="1">
        <w:r w:rsidRPr="0044460D">
          <w:rPr>
            <w:rStyle w:val="Hyperlink"/>
          </w:rPr>
          <w:t>http://www.iana.org</w:t>
        </w:r>
      </w:hyperlink>
      <w:r w:rsidRPr="00CC1F51">
        <w:t>/.</w:t>
      </w:r>
    </w:p>
    <w:p w14:paraId="6FD24375" w14:textId="77777777" w:rsidR="00844E4B" w:rsidRPr="00CC1F51" w:rsidRDefault="00844E4B" w:rsidP="00844E4B">
      <w:pPr>
        <w:pStyle w:val="FP"/>
      </w:pPr>
    </w:p>
    <w:p w14:paraId="7072D2F7" w14:textId="77777777" w:rsidR="00844E4B" w:rsidRPr="0051156C" w:rsidRDefault="00DD251B" w:rsidP="00844E4B">
      <w:pPr>
        <w:pStyle w:val="Heading1"/>
        <w:rPr>
          <w:rFonts w:cs="Arial"/>
          <w:szCs w:val="36"/>
        </w:rPr>
      </w:pPr>
      <w:bookmarkStart w:id="3824" w:name="_Toc26369722"/>
      <w:bookmarkStart w:id="3825" w:name="_Toc36227604"/>
      <w:bookmarkStart w:id="3826" w:name="_Toc36228619"/>
      <w:bookmarkStart w:id="3827" w:name="_Toc36229246"/>
      <w:bookmarkStart w:id="3828" w:name="_Toc36229874"/>
      <w:bookmarkStart w:id="3829" w:name="_Toc74607218"/>
      <w:bookmarkStart w:id="3830" w:name="_Toc130386697"/>
      <w:r>
        <w:rPr>
          <w:rFonts w:cs="Arial"/>
          <w:szCs w:val="36"/>
        </w:rPr>
        <w:t>O</w:t>
      </w:r>
      <w:r w:rsidR="00844E4B" w:rsidRPr="0051156C">
        <w:rPr>
          <w:rFonts w:cs="Arial"/>
          <w:szCs w:val="36"/>
        </w:rPr>
        <w:t>.2</w:t>
      </w:r>
      <w:r w:rsidR="00844E4B" w:rsidRPr="0051156C">
        <w:rPr>
          <w:rFonts w:cs="Arial"/>
          <w:szCs w:val="36"/>
        </w:rPr>
        <w:tab/>
      </w:r>
      <w:r w:rsidR="00844E4B" w:rsidRPr="00BF7E99">
        <w:rPr>
          <w:rFonts w:cs="Arial"/>
          <w:szCs w:val="36"/>
          <w:lang w:val="en-US"/>
        </w:rPr>
        <w:t>urn:3gpp:video-orientation</w:t>
      </w:r>
      <w:bookmarkEnd w:id="3824"/>
      <w:bookmarkEnd w:id="3825"/>
      <w:bookmarkEnd w:id="3826"/>
      <w:bookmarkEnd w:id="3827"/>
      <w:bookmarkEnd w:id="3828"/>
      <w:bookmarkEnd w:id="3829"/>
      <w:bookmarkEnd w:id="3830"/>
    </w:p>
    <w:p w14:paraId="00144A7E" w14:textId="77777777" w:rsidR="00844E4B" w:rsidRPr="0051156C" w:rsidRDefault="00844E4B" w:rsidP="004F7D73">
      <w:r w:rsidRPr="0051156C">
        <w:t>The desired extension naming URI:</w:t>
      </w:r>
    </w:p>
    <w:p w14:paraId="257A6186" w14:textId="77777777" w:rsidR="00844E4B" w:rsidRPr="0051156C" w:rsidRDefault="00844E4B" w:rsidP="004F7D73">
      <w:r w:rsidRPr="0051156C">
        <w:t xml:space="preserve">      </w:t>
      </w:r>
      <w:r w:rsidRPr="0051156C">
        <w:rPr>
          <w:lang w:val="en-US"/>
        </w:rPr>
        <w:t>urn:3gpp:video-orientation</w:t>
      </w:r>
    </w:p>
    <w:p w14:paraId="62FC096D" w14:textId="77777777" w:rsidR="00844E4B" w:rsidRPr="0051156C" w:rsidRDefault="00844E4B" w:rsidP="004F7D73">
      <w:r w:rsidRPr="0051156C">
        <w:t>A formal reference to the publicly available specification:</w:t>
      </w:r>
    </w:p>
    <w:p w14:paraId="7A028777" w14:textId="77777777" w:rsidR="00844E4B" w:rsidRPr="00BF7E99" w:rsidRDefault="00844E4B" w:rsidP="004F7D73">
      <w:r w:rsidRPr="00BF7E99">
        <w:t xml:space="preserve">      3GPP TS 26.114</w:t>
      </w:r>
    </w:p>
    <w:p w14:paraId="4E13DD83" w14:textId="77777777" w:rsidR="00844E4B" w:rsidRPr="004A7DD7" w:rsidRDefault="00844E4B" w:rsidP="004F7D73">
      <w:r w:rsidRPr="00D73502">
        <w:t>A short phrase describing the function of the extension:</w:t>
      </w:r>
    </w:p>
    <w:p w14:paraId="6B25B90A" w14:textId="77777777" w:rsidR="00844E4B" w:rsidRPr="004A7DD7" w:rsidRDefault="00844E4B" w:rsidP="004F7D73">
      <w:r w:rsidRPr="004A7DD7">
        <w:t xml:space="preserve">     </w:t>
      </w:r>
      <w:r>
        <w:t>C</w:t>
      </w:r>
      <w:r w:rsidRPr="004A7DD7">
        <w:t xml:space="preserve">oordination of video orientation </w:t>
      </w:r>
      <w:r>
        <w:t xml:space="preserve">(CVO) </w:t>
      </w:r>
      <w:r w:rsidRPr="004A7DD7">
        <w:t>feature, see clause 6.2.3</w:t>
      </w:r>
      <w:r w:rsidR="00190F41">
        <w:t>.3</w:t>
      </w:r>
    </w:p>
    <w:p w14:paraId="2138954B" w14:textId="77777777" w:rsidR="00844E4B" w:rsidRPr="00553257" w:rsidRDefault="00844E4B" w:rsidP="004F7D73">
      <w:r w:rsidRPr="0051156C">
        <w:t>Contact info</w:t>
      </w:r>
      <w:r w:rsidRPr="00553257">
        <w:t>rmation for the organization or person making the registration</w:t>
      </w:r>
    </w:p>
    <w:p w14:paraId="12C41E03" w14:textId="77777777" w:rsidR="00844E4B" w:rsidRPr="00553257" w:rsidRDefault="00844E4B" w:rsidP="00844E4B">
      <w:pPr>
        <w:ind w:left="284"/>
      </w:pPr>
      <w:r w:rsidRPr="00553257">
        <w:t>3GPP Specifications Manager</w:t>
      </w:r>
    </w:p>
    <w:p w14:paraId="08C022AC" w14:textId="77777777" w:rsidR="00844E4B" w:rsidRPr="00553257" w:rsidRDefault="00844E4B" w:rsidP="00844E4B">
      <w:pPr>
        <w:ind w:left="284"/>
      </w:pPr>
      <w:r w:rsidRPr="00553257">
        <w:t>3gppContact@etsi.org</w:t>
      </w:r>
    </w:p>
    <w:p w14:paraId="4DFEE232" w14:textId="77777777" w:rsidR="00844E4B" w:rsidRDefault="00844E4B" w:rsidP="00844E4B">
      <w:pPr>
        <w:ind w:left="284"/>
      </w:pPr>
      <w:r w:rsidRPr="00553257">
        <w:t>+33 (0)492944200</w:t>
      </w:r>
    </w:p>
    <w:p w14:paraId="46387D78" w14:textId="77777777" w:rsidR="00844E4B" w:rsidRPr="00553257" w:rsidRDefault="00844E4B" w:rsidP="00844E4B">
      <w:pPr>
        <w:pStyle w:val="FP"/>
      </w:pPr>
    </w:p>
    <w:p w14:paraId="00322E41" w14:textId="77777777" w:rsidR="00844E4B" w:rsidRPr="0051156C" w:rsidRDefault="00DD251B" w:rsidP="00844E4B">
      <w:pPr>
        <w:pStyle w:val="Heading1"/>
        <w:rPr>
          <w:rFonts w:cs="Arial"/>
          <w:szCs w:val="36"/>
        </w:rPr>
      </w:pPr>
      <w:bookmarkStart w:id="3831" w:name="_Toc26369723"/>
      <w:bookmarkStart w:id="3832" w:name="_Toc36227605"/>
      <w:bookmarkStart w:id="3833" w:name="_Toc36228620"/>
      <w:bookmarkStart w:id="3834" w:name="_Toc36229247"/>
      <w:bookmarkStart w:id="3835" w:name="_Toc36229875"/>
      <w:bookmarkStart w:id="3836" w:name="_Toc74607219"/>
      <w:bookmarkStart w:id="3837" w:name="_Toc130386698"/>
      <w:r>
        <w:rPr>
          <w:rFonts w:cs="Arial"/>
          <w:szCs w:val="36"/>
        </w:rPr>
        <w:t>O</w:t>
      </w:r>
      <w:r w:rsidR="00844E4B">
        <w:rPr>
          <w:rFonts w:cs="Arial"/>
          <w:szCs w:val="36"/>
        </w:rPr>
        <w:t>.3</w:t>
      </w:r>
      <w:r w:rsidR="00844E4B" w:rsidRPr="00726A71">
        <w:rPr>
          <w:rFonts w:cs="Arial"/>
          <w:szCs w:val="36"/>
        </w:rPr>
        <w:tab/>
      </w:r>
      <w:r w:rsidR="00844E4B" w:rsidRPr="00726A71">
        <w:rPr>
          <w:rFonts w:cs="Arial"/>
          <w:szCs w:val="36"/>
          <w:lang w:val="en-US"/>
        </w:rPr>
        <w:t>urn:3gpp:video-orientation</w:t>
      </w:r>
      <w:r w:rsidR="00844E4B">
        <w:rPr>
          <w:rFonts w:cs="Arial"/>
          <w:szCs w:val="36"/>
          <w:lang w:val="en-US"/>
        </w:rPr>
        <w:t>:6</w:t>
      </w:r>
      <w:bookmarkEnd w:id="3831"/>
      <w:bookmarkEnd w:id="3832"/>
      <w:bookmarkEnd w:id="3833"/>
      <w:bookmarkEnd w:id="3834"/>
      <w:bookmarkEnd w:id="3835"/>
      <w:bookmarkEnd w:id="3836"/>
      <w:bookmarkEnd w:id="3837"/>
    </w:p>
    <w:p w14:paraId="202515EF" w14:textId="77777777" w:rsidR="00844E4B" w:rsidRPr="0051156C" w:rsidRDefault="00844E4B" w:rsidP="004F7D73">
      <w:r w:rsidRPr="0051156C">
        <w:t>The desired extension naming URI:</w:t>
      </w:r>
    </w:p>
    <w:p w14:paraId="49C72CA5" w14:textId="77777777" w:rsidR="00844E4B" w:rsidRPr="0051156C" w:rsidRDefault="00844E4B" w:rsidP="004F7D73">
      <w:r w:rsidRPr="0051156C">
        <w:t xml:space="preserve">      </w:t>
      </w:r>
      <w:r w:rsidRPr="0051156C">
        <w:rPr>
          <w:lang w:val="en-US"/>
        </w:rPr>
        <w:t>urn:3gpp:video-orientation</w:t>
      </w:r>
      <w:r>
        <w:rPr>
          <w:lang w:val="en-US"/>
        </w:rPr>
        <w:t>:6</w:t>
      </w:r>
    </w:p>
    <w:p w14:paraId="79088E5B" w14:textId="77777777" w:rsidR="00844E4B" w:rsidRPr="0051156C" w:rsidRDefault="00844E4B" w:rsidP="004F7D73">
      <w:r w:rsidRPr="0051156C">
        <w:t>A formal reference to the publicly available specification:</w:t>
      </w:r>
    </w:p>
    <w:p w14:paraId="584A1FC9" w14:textId="77777777" w:rsidR="00844E4B" w:rsidRPr="00726A71" w:rsidRDefault="00844E4B" w:rsidP="004F7D73">
      <w:r w:rsidRPr="00726A71">
        <w:t xml:space="preserve">      3GPP TS 26.114</w:t>
      </w:r>
    </w:p>
    <w:p w14:paraId="2EB23D0F" w14:textId="77777777" w:rsidR="00844E4B" w:rsidRPr="00726A71" w:rsidRDefault="00844E4B" w:rsidP="004F7D73">
      <w:r w:rsidRPr="00726A71">
        <w:t>A short phrase describing the function of the extension:</w:t>
      </w:r>
    </w:p>
    <w:p w14:paraId="06DD3687" w14:textId="77777777" w:rsidR="00844E4B" w:rsidRPr="00726A71" w:rsidRDefault="00844E4B" w:rsidP="004F7D73">
      <w:r>
        <w:t xml:space="preserve">     Higher granularity (6-bit) </w:t>
      </w:r>
      <w:r w:rsidRPr="00726A71">
        <w:t xml:space="preserve">coordination of video orientation </w:t>
      </w:r>
      <w:r>
        <w:t xml:space="preserve">(CVO) </w:t>
      </w:r>
      <w:r w:rsidRPr="00726A71">
        <w:t>feature, see clause 6.2.3</w:t>
      </w:r>
      <w:r w:rsidR="00190F41">
        <w:t>.3</w:t>
      </w:r>
    </w:p>
    <w:p w14:paraId="6F8196DB" w14:textId="77777777" w:rsidR="00844E4B" w:rsidRPr="00726A71" w:rsidRDefault="00844E4B" w:rsidP="004F7D73">
      <w:r w:rsidRPr="00726A71">
        <w:t>Contact information for the organization or person making the registration</w:t>
      </w:r>
    </w:p>
    <w:p w14:paraId="59854A24" w14:textId="77777777" w:rsidR="00844E4B" w:rsidRPr="00726A71" w:rsidRDefault="00844E4B" w:rsidP="00844E4B">
      <w:pPr>
        <w:ind w:left="284"/>
      </w:pPr>
      <w:r w:rsidRPr="00726A71">
        <w:t>3GPP Specifications Manager</w:t>
      </w:r>
    </w:p>
    <w:p w14:paraId="697A2735" w14:textId="77777777" w:rsidR="00844E4B" w:rsidRPr="00726A71" w:rsidRDefault="00844E4B" w:rsidP="00844E4B">
      <w:pPr>
        <w:ind w:left="284"/>
      </w:pPr>
      <w:r w:rsidRPr="00726A71">
        <w:t>3gppContact@etsi.org</w:t>
      </w:r>
    </w:p>
    <w:p w14:paraId="0E3F1E2F" w14:textId="77777777" w:rsidR="00844E4B" w:rsidRDefault="00844E4B" w:rsidP="00844E4B">
      <w:pPr>
        <w:ind w:left="284"/>
      </w:pPr>
      <w:r>
        <w:t>+33 (0)492944200</w:t>
      </w:r>
    </w:p>
    <w:p w14:paraId="2675A334" w14:textId="77777777" w:rsidR="00844E4B" w:rsidRDefault="00844E4B" w:rsidP="000D4A87">
      <w:pPr>
        <w:pStyle w:val="FP"/>
      </w:pPr>
    </w:p>
    <w:p w14:paraId="0A02C93A" w14:textId="77777777" w:rsidR="00190F41" w:rsidRPr="0051156C" w:rsidRDefault="00190F41" w:rsidP="00190F41">
      <w:pPr>
        <w:pStyle w:val="Heading1"/>
        <w:rPr>
          <w:rFonts w:cs="Arial"/>
          <w:szCs w:val="36"/>
        </w:rPr>
      </w:pPr>
      <w:bookmarkStart w:id="3838" w:name="_Toc26369724"/>
      <w:bookmarkStart w:id="3839" w:name="_Toc36227606"/>
      <w:bookmarkStart w:id="3840" w:name="_Toc36228621"/>
      <w:bookmarkStart w:id="3841" w:name="_Toc36229248"/>
      <w:bookmarkStart w:id="3842" w:name="_Toc36229876"/>
      <w:bookmarkStart w:id="3843" w:name="_Toc74607220"/>
      <w:bookmarkStart w:id="3844" w:name="_Toc130386699"/>
      <w:r>
        <w:rPr>
          <w:rFonts w:cs="Arial"/>
          <w:szCs w:val="36"/>
        </w:rPr>
        <w:t>O.4</w:t>
      </w:r>
      <w:r w:rsidRPr="00726A71">
        <w:rPr>
          <w:rFonts w:cs="Arial"/>
          <w:szCs w:val="36"/>
        </w:rPr>
        <w:tab/>
      </w:r>
      <w:r w:rsidRPr="00726A71">
        <w:rPr>
          <w:rFonts w:cs="Arial"/>
          <w:szCs w:val="36"/>
          <w:lang w:val="en-US"/>
        </w:rPr>
        <w:t>urn:3gpp:</w:t>
      </w:r>
      <w:r>
        <w:rPr>
          <w:rFonts w:cs="Arial"/>
          <w:szCs w:val="36"/>
          <w:lang w:val="en-US"/>
        </w:rPr>
        <w:t>roi-sent</w:t>
      </w:r>
      <w:bookmarkEnd w:id="3838"/>
      <w:bookmarkEnd w:id="3839"/>
      <w:bookmarkEnd w:id="3840"/>
      <w:bookmarkEnd w:id="3841"/>
      <w:bookmarkEnd w:id="3842"/>
      <w:bookmarkEnd w:id="3843"/>
      <w:bookmarkEnd w:id="3844"/>
    </w:p>
    <w:p w14:paraId="27EE668D" w14:textId="77777777" w:rsidR="00190F41" w:rsidRPr="0051156C" w:rsidRDefault="00190F41" w:rsidP="00190F41">
      <w:r w:rsidRPr="0051156C">
        <w:t>The desired extension naming URI:</w:t>
      </w:r>
    </w:p>
    <w:p w14:paraId="7FE0F6B3" w14:textId="77777777" w:rsidR="00190F41" w:rsidRPr="0051156C" w:rsidRDefault="00190F41" w:rsidP="00190F41">
      <w:r w:rsidRPr="0051156C">
        <w:t xml:space="preserve">      </w:t>
      </w:r>
      <w:r>
        <w:rPr>
          <w:lang w:val="en-US"/>
        </w:rPr>
        <w:t>urn:3gpp:roi-sent</w:t>
      </w:r>
    </w:p>
    <w:p w14:paraId="74653C2B" w14:textId="77777777" w:rsidR="00190F41" w:rsidRPr="0051156C" w:rsidRDefault="00190F41" w:rsidP="00190F41">
      <w:r w:rsidRPr="0051156C">
        <w:t>A formal reference to the publicly available specification:</w:t>
      </w:r>
    </w:p>
    <w:p w14:paraId="6AC2234C" w14:textId="77777777" w:rsidR="00190F41" w:rsidRPr="00726A71" w:rsidRDefault="00190F41" w:rsidP="00190F41">
      <w:r w:rsidRPr="00726A71">
        <w:t xml:space="preserve">      3GPP TS 26.114</w:t>
      </w:r>
    </w:p>
    <w:p w14:paraId="34D1072E" w14:textId="77777777" w:rsidR="00190F41" w:rsidRPr="00726A71" w:rsidRDefault="00190F41" w:rsidP="00190F41">
      <w:r w:rsidRPr="00726A71">
        <w:t>A short phrase describing the function of the extension:</w:t>
      </w:r>
    </w:p>
    <w:p w14:paraId="520D511E" w14:textId="77777777" w:rsidR="00190F41" w:rsidRPr="00726A71" w:rsidRDefault="00190F41" w:rsidP="00190F41">
      <w:r>
        <w:t xml:space="preserve">     Signalling of the </w:t>
      </w:r>
      <w:r w:rsidR="00F97B5F">
        <w:t xml:space="preserve">arbitrary </w:t>
      </w:r>
      <w:r>
        <w:t>region-of-interest (ROI) information for the sent video</w:t>
      </w:r>
      <w:r w:rsidRPr="00726A71">
        <w:t>, see clause 6.2.3</w:t>
      </w:r>
      <w:r>
        <w:t>.4</w:t>
      </w:r>
    </w:p>
    <w:p w14:paraId="63EDCAD5" w14:textId="77777777" w:rsidR="00190F41" w:rsidRPr="00726A71" w:rsidRDefault="00190F41" w:rsidP="00190F41">
      <w:r w:rsidRPr="00726A71">
        <w:t>Contact information for the organization or person making the registration</w:t>
      </w:r>
    </w:p>
    <w:p w14:paraId="348B2C8A" w14:textId="77777777" w:rsidR="00190F41" w:rsidRPr="00726A71" w:rsidRDefault="00190F41" w:rsidP="00190F41">
      <w:pPr>
        <w:ind w:left="284"/>
      </w:pPr>
      <w:r w:rsidRPr="00726A71">
        <w:t>3GPP Specifications Manager</w:t>
      </w:r>
    </w:p>
    <w:p w14:paraId="5A3877D5" w14:textId="77777777" w:rsidR="00190F41" w:rsidRPr="00726A71" w:rsidRDefault="00190F41" w:rsidP="00190F41">
      <w:pPr>
        <w:ind w:left="284"/>
      </w:pPr>
      <w:r w:rsidRPr="00726A71">
        <w:t>3gppContact@etsi.org</w:t>
      </w:r>
    </w:p>
    <w:p w14:paraId="435A0E14" w14:textId="77777777" w:rsidR="00190F41" w:rsidRDefault="00190F41" w:rsidP="00190F41">
      <w:pPr>
        <w:ind w:left="284"/>
      </w:pPr>
      <w:r>
        <w:t>+33 (0)492944200</w:t>
      </w:r>
    </w:p>
    <w:p w14:paraId="70DAFE16" w14:textId="77777777" w:rsidR="00190F41" w:rsidRDefault="00190F41" w:rsidP="000D4A87">
      <w:pPr>
        <w:pStyle w:val="FP"/>
      </w:pPr>
    </w:p>
    <w:p w14:paraId="1C52969E" w14:textId="77777777" w:rsidR="00F97B5F" w:rsidRPr="0051156C" w:rsidRDefault="00F97B5F" w:rsidP="00F97B5F">
      <w:pPr>
        <w:pStyle w:val="Heading1"/>
        <w:rPr>
          <w:rFonts w:cs="Arial"/>
          <w:szCs w:val="36"/>
        </w:rPr>
      </w:pPr>
      <w:bookmarkStart w:id="3845" w:name="_Toc26369725"/>
      <w:bookmarkStart w:id="3846" w:name="_Toc36227607"/>
      <w:bookmarkStart w:id="3847" w:name="_Toc36228622"/>
      <w:bookmarkStart w:id="3848" w:name="_Toc36229249"/>
      <w:bookmarkStart w:id="3849" w:name="_Toc36229877"/>
      <w:bookmarkStart w:id="3850" w:name="_Toc74607221"/>
      <w:bookmarkStart w:id="3851" w:name="_Toc130386700"/>
      <w:r>
        <w:rPr>
          <w:rFonts w:cs="Arial"/>
          <w:szCs w:val="36"/>
        </w:rPr>
        <w:t>O.5</w:t>
      </w:r>
      <w:r w:rsidRPr="00726A71">
        <w:rPr>
          <w:rFonts w:cs="Arial"/>
          <w:szCs w:val="36"/>
        </w:rPr>
        <w:tab/>
      </w:r>
      <w:r w:rsidRPr="00726A71">
        <w:rPr>
          <w:rFonts w:cs="Arial"/>
          <w:szCs w:val="36"/>
          <w:lang w:val="en-US"/>
        </w:rPr>
        <w:t>urn:3gpp:</w:t>
      </w:r>
      <w:r>
        <w:rPr>
          <w:rFonts w:cs="Arial"/>
          <w:szCs w:val="36"/>
          <w:lang w:val="en-US"/>
        </w:rPr>
        <w:t>predefined-roi-sent</w:t>
      </w:r>
      <w:bookmarkEnd w:id="3845"/>
      <w:bookmarkEnd w:id="3846"/>
      <w:bookmarkEnd w:id="3847"/>
      <w:bookmarkEnd w:id="3848"/>
      <w:bookmarkEnd w:id="3849"/>
      <w:bookmarkEnd w:id="3850"/>
      <w:bookmarkEnd w:id="3851"/>
    </w:p>
    <w:p w14:paraId="2768F25B" w14:textId="77777777" w:rsidR="00F97B5F" w:rsidRPr="0051156C" w:rsidRDefault="00F97B5F" w:rsidP="00F97B5F">
      <w:r w:rsidRPr="0051156C">
        <w:t>The desired extension naming URI:</w:t>
      </w:r>
    </w:p>
    <w:p w14:paraId="0026676D" w14:textId="77777777" w:rsidR="00F97B5F" w:rsidRPr="0051156C" w:rsidRDefault="00F97B5F" w:rsidP="00F97B5F">
      <w:r w:rsidRPr="0051156C">
        <w:t xml:space="preserve">      </w:t>
      </w:r>
      <w:r>
        <w:rPr>
          <w:lang w:val="en-US"/>
        </w:rPr>
        <w:t>urn:3gpp:predefined-roi-sent</w:t>
      </w:r>
    </w:p>
    <w:p w14:paraId="5C5A7652" w14:textId="77777777" w:rsidR="00F97B5F" w:rsidRPr="0051156C" w:rsidRDefault="00F97B5F" w:rsidP="00F97B5F">
      <w:r w:rsidRPr="0051156C">
        <w:t>A formal reference to the publicly available specification:</w:t>
      </w:r>
    </w:p>
    <w:p w14:paraId="157A0AB3" w14:textId="77777777" w:rsidR="00F97B5F" w:rsidRPr="00726A71" w:rsidRDefault="00F97B5F" w:rsidP="00F97B5F">
      <w:r w:rsidRPr="00726A71">
        <w:t xml:space="preserve">      3GPP TS 26.114</w:t>
      </w:r>
    </w:p>
    <w:p w14:paraId="05F92DE7" w14:textId="77777777" w:rsidR="00F97B5F" w:rsidRPr="00726A71" w:rsidRDefault="00F97B5F" w:rsidP="00F97B5F">
      <w:r w:rsidRPr="00726A71">
        <w:t>A short phrase describing the function of the extension:</w:t>
      </w:r>
    </w:p>
    <w:p w14:paraId="4362A539" w14:textId="77777777" w:rsidR="00F97B5F" w:rsidRPr="00726A71" w:rsidRDefault="00F97B5F" w:rsidP="00F97B5F">
      <w:r>
        <w:t xml:space="preserve">     Signalling of the predefined region-of-interest (ROI) information for the sent video</w:t>
      </w:r>
      <w:r w:rsidRPr="00726A71">
        <w:t>, see clause 6.2.3</w:t>
      </w:r>
      <w:r>
        <w:t>.4</w:t>
      </w:r>
    </w:p>
    <w:p w14:paraId="3A695F4A" w14:textId="77777777" w:rsidR="00F97B5F" w:rsidRPr="00726A71" w:rsidRDefault="00F97B5F" w:rsidP="00F97B5F">
      <w:r w:rsidRPr="00726A71">
        <w:t>Contact information for the organization or person making the registration</w:t>
      </w:r>
    </w:p>
    <w:p w14:paraId="77795CB7" w14:textId="77777777" w:rsidR="00F97B5F" w:rsidRPr="00726A71" w:rsidRDefault="00F97B5F" w:rsidP="00F97B5F">
      <w:pPr>
        <w:ind w:left="284"/>
      </w:pPr>
      <w:r w:rsidRPr="00726A71">
        <w:t>3GPP Specifications Manager</w:t>
      </w:r>
    </w:p>
    <w:p w14:paraId="05E6D996" w14:textId="77777777" w:rsidR="00F97B5F" w:rsidRPr="00726A71" w:rsidRDefault="00F97B5F" w:rsidP="00F97B5F">
      <w:pPr>
        <w:ind w:left="284"/>
      </w:pPr>
      <w:r w:rsidRPr="00726A71">
        <w:t>3gppContact@etsi.org</w:t>
      </w:r>
    </w:p>
    <w:p w14:paraId="043601C6" w14:textId="77777777" w:rsidR="00F97B5F" w:rsidRDefault="00F97B5F" w:rsidP="00F97B5F">
      <w:pPr>
        <w:ind w:left="284"/>
      </w:pPr>
      <w:r>
        <w:t>+33 (0)492944200</w:t>
      </w:r>
    </w:p>
    <w:p w14:paraId="26EEB7D6" w14:textId="77777777" w:rsidR="00F97B5F" w:rsidRDefault="00F97B5F" w:rsidP="000D4A87">
      <w:pPr>
        <w:pStyle w:val="FP"/>
      </w:pPr>
    </w:p>
    <w:p w14:paraId="2F0F5B58" w14:textId="77777777" w:rsidR="00011E61" w:rsidRDefault="00011E61" w:rsidP="00011E61">
      <w:pPr>
        <w:pStyle w:val="Heading8"/>
        <w:rPr>
          <w:noProof/>
          <w:lang w:eastAsia="ko-KR"/>
        </w:rPr>
      </w:pPr>
      <w:bookmarkStart w:id="3852" w:name="_Toc26369726"/>
      <w:bookmarkStart w:id="3853" w:name="_Toc36227608"/>
      <w:bookmarkStart w:id="3854" w:name="_Toc36228623"/>
      <w:bookmarkStart w:id="3855" w:name="_Toc36229250"/>
      <w:bookmarkStart w:id="3856" w:name="_Toc36229878"/>
      <w:bookmarkStart w:id="3857" w:name="_Toc74607222"/>
      <w:bookmarkStart w:id="3858" w:name="_Toc130386701"/>
      <w:r>
        <w:t xml:space="preserve">Annex </w:t>
      </w:r>
      <w:r>
        <w:rPr>
          <w:rFonts w:hint="eastAsia"/>
          <w:lang w:eastAsia="ko-KR"/>
        </w:rPr>
        <w:t>P</w:t>
      </w:r>
      <w:r w:rsidR="00566737">
        <w:t xml:space="preserve"> (informative):</w:t>
      </w:r>
      <w:r>
        <w:br/>
      </w:r>
      <w:r>
        <w:rPr>
          <w:lang w:eastAsia="ko-KR"/>
        </w:rPr>
        <w:t>Video packet loss handling operation principles and examples</w:t>
      </w:r>
      <w:bookmarkEnd w:id="3852"/>
      <w:bookmarkEnd w:id="3853"/>
      <w:bookmarkEnd w:id="3854"/>
      <w:bookmarkEnd w:id="3855"/>
      <w:bookmarkEnd w:id="3856"/>
      <w:bookmarkEnd w:id="3857"/>
      <w:bookmarkEnd w:id="3858"/>
    </w:p>
    <w:p w14:paraId="7B300732" w14:textId="77777777" w:rsidR="00011E61" w:rsidRDefault="00011E61" w:rsidP="00011E61">
      <w:pPr>
        <w:pStyle w:val="Heading1"/>
        <w:rPr>
          <w:lang w:eastAsia="ko-KR"/>
        </w:rPr>
      </w:pPr>
      <w:bookmarkStart w:id="3859" w:name="_Toc26369727"/>
      <w:bookmarkStart w:id="3860" w:name="_Toc36227609"/>
      <w:bookmarkStart w:id="3861" w:name="_Toc36228624"/>
      <w:bookmarkStart w:id="3862" w:name="_Toc36229251"/>
      <w:bookmarkStart w:id="3863" w:name="_Toc36229879"/>
      <w:bookmarkStart w:id="3864" w:name="_Toc74607223"/>
      <w:bookmarkStart w:id="3865" w:name="_Toc130386702"/>
      <w:r>
        <w:rPr>
          <w:lang w:eastAsia="ko-KR"/>
        </w:rPr>
        <w:t>P.1</w:t>
      </w:r>
      <w:r>
        <w:rPr>
          <w:lang w:eastAsia="ko-KR"/>
        </w:rPr>
        <w:tab/>
        <w:t>General</w:t>
      </w:r>
      <w:bookmarkEnd w:id="3859"/>
      <w:bookmarkEnd w:id="3860"/>
      <w:bookmarkEnd w:id="3861"/>
      <w:bookmarkEnd w:id="3862"/>
      <w:bookmarkEnd w:id="3863"/>
      <w:bookmarkEnd w:id="3864"/>
      <w:bookmarkEnd w:id="3865"/>
    </w:p>
    <w:p w14:paraId="7C910D42" w14:textId="77777777" w:rsidR="00011E61" w:rsidRDefault="00011E61" w:rsidP="00011E61">
      <w:pPr>
        <w:rPr>
          <w:lang w:eastAsia="ko-KR"/>
        </w:rPr>
      </w:pPr>
      <w:r>
        <w:rPr>
          <w:rFonts w:hint="eastAsia"/>
          <w:lang w:eastAsia="ko-KR"/>
        </w:rPr>
        <w:t xml:space="preserve">This annex </w:t>
      </w:r>
      <w:r>
        <w:rPr>
          <w:lang w:eastAsia="ko-KR"/>
        </w:rPr>
        <w:t>describes operation principles and provides examples to video packet loss handling scheme described in section 9.3. Several different video packet loss handling behaviours are possible at both sender and receiver ends for responding and reporting, respectively. Example criteria shown in this section are not to be seen as a scheme that excludes other designs. Implementers are free to use any packet loss algorithm as long as the requirements and recommendations specified in clause 9.3 are fulfilled.</w:t>
      </w:r>
    </w:p>
    <w:p w14:paraId="63B6A62B" w14:textId="77777777" w:rsidR="00011E61" w:rsidRDefault="00011E61" w:rsidP="00011E61">
      <w:pPr>
        <w:pStyle w:val="Heading1"/>
        <w:rPr>
          <w:lang w:eastAsia="ko-KR"/>
        </w:rPr>
      </w:pPr>
      <w:bookmarkStart w:id="3866" w:name="_Toc26369728"/>
      <w:bookmarkStart w:id="3867" w:name="_Toc36227610"/>
      <w:bookmarkStart w:id="3868" w:name="_Toc36228625"/>
      <w:bookmarkStart w:id="3869" w:name="_Toc36229252"/>
      <w:bookmarkStart w:id="3870" w:name="_Toc36229880"/>
      <w:bookmarkStart w:id="3871" w:name="_Toc74607224"/>
      <w:bookmarkStart w:id="3872" w:name="_Toc130386703"/>
      <w:r>
        <w:rPr>
          <w:lang w:eastAsia="ko-KR"/>
        </w:rPr>
        <w:t>P.2</w:t>
      </w:r>
      <w:r>
        <w:rPr>
          <w:lang w:eastAsia="ko-KR"/>
        </w:rPr>
        <w:tab/>
        <w:t>Video error recovery</w:t>
      </w:r>
      <w:bookmarkEnd w:id="3866"/>
      <w:bookmarkEnd w:id="3867"/>
      <w:bookmarkEnd w:id="3868"/>
      <w:bookmarkEnd w:id="3869"/>
      <w:bookmarkEnd w:id="3870"/>
      <w:bookmarkEnd w:id="3871"/>
      <w:bookmarkEnd w:id="3872"/>
    </w:p>
    <w:p w14:paraId="7111AFF0" w14:textId="77777777" w:rsidR="00011E61" w:rsidRPr="001E4AB8" w:rsidRDefault="00011E61" w:rsidP="00011E61">
      <w:pPr>
        <w:rPr>
          <w:lang w:eastAsia="ko-KR"/>
        </w:rPr>
      </w:pPr>
      <w:r w:rsidRPr="001E4AB8">
        <w:rPr>
          <w:lang w:eastAsia="ko-KR"/>
        </w:rPr>
        <w:t>Efficient video error recovery requires error tracking capabilities at both the sender and the receiver side. Error detection and tracking is necessary on the receiver side for detecting the occurrence of the error as well as detecting the recovery from the error. On the sender side it is necessary for producing a recovery picture that would address the reported packet loss. Basically a receiver should be able to detect errors and report them to the sender in timely fashion. In return sender responds by sending recovery pictures or performing gradual decoder refresh (GDR).</w:t>
      </w:r>
    </w:p>
    <w:p w14:paraId="4E976EBE" w14:textId="77777777" w:rsidR="00011E61" w:rsidRPr="001E4AB8" w:rsidRDefault="00011E61" w:rsidP="00011E61">
      <w:pPr>
        <w:rPr>
          <w:lang w:eastAsia="ko-KR"/>
        </w:rPr>
      </w:pPr>
      <w:r w:rsidRPr="001E4AB8">
        <w:rPr>
          <w:lang w:eastAsia="ko-KR"/>
        </w:rPr>
        <w:t>An example of video error recovery is illustrated in Figure P.1 below using a NACK message.</w:t>
      </w:r>
    </w:p>
    <w:p w14:paraId="22803FE0" w14:textId="65D84981" w:rsidR="00011E61" w:rsidRDefault="0028132D" w:rsidP="00011E61">
      <w:pPr>
        <w:pStyle w:val="TH"/>
      </w:pPr>
      <w:r>
        <w:rPr>
          <w:noProof/>
          <w:lang w:val="en-US"/>
        </w:rPr>
        <w:drawing>
          <wp:inline distT="0" distB="0" distL="0" distR="0" wp14:anchorId="3C228D07" wp14:editId="21877D22">
            <wp:extent cx="6112510" cy="2574290"/>
            <wp:effectExtent l="0" t="0" r="0" b="0"/>
            <wp:docPr id="125"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6112510" cy="2574290"/>
                    </a:xfrm>
                    <a:prstGeom prst="rect">
                      <a:avLst/>
                    </a:prstGeom>
                    <a:noFill/>
                    <a:ln>
                      <a:noFill/>
                    </a:ln>
                  </pic:spPr>
                </pic:pic>
              </a:graphicData>
            </a:graphic>
          </wp:inline>
        </w:drawing>
      </w:r>
    </w:p>
    <w:p w14:paraId="2D1F277A" w14:textId="77777777" w:rsidR="00011E61" w:rsidRPr="000532AC" w:rsidRDefault="00011E61" w:rsidP="00011E61">
      <w:pPr>
        <w:pStyle w:val="TF"/>
      </w:pPr>
      <w:r w:rsidRPr="000532AC">
        <w:t>Figure P.1 Video error recovery using NACK feedback message.</w:t>
      </w:r>
    </w:p>
    <w:p w14:paraId="1F3A4884" w14:textId="77777777" w:rsidR="00011E61" w:rsidRPr="009500D7" w:rsidRDefault="00011E61" w:rsidP="00011E61">
      <w:pPr>
        <w:rPr>
          <w:lang w:val="en-US"/>
        </w:rPr>
      </w:pPr>
      <w:r w:rsidRPr="009500D7">
        <w:rPr>
          <w:lang w:val="en-US"/>
        </w:rPr>
        <w:t>In this example, the error correction is performed in the following steps:</w:t>
      </w:r>
    </w:p>
    <w:p w14:paraId="19FCB796" w14:textId="77777777" w:rsidR="00011E61" w:rsidRDefault="00714C83" w:rsidP="00714C83">
      <w:pPr>
        <w:pStyle w:val="B1"/>
      </w:pPr>
      <w:r>
        <w:t>1)</w:t>
      </w:r>
      <w:r>
        <w:tab/>
      </w:r>
      <w:r w:rsidR="00011E61">
        <w:t>Sender encodes a reference picture (blue) and transmits it. One or more of the packets belonging to this picture are lost.</w:t>
      </w:r>
    </w:p>
    <w:p w14:paraId="0F1BC1D9" w14:textId="77777777" w:rsidR="00011E61" w:rsidRDefault="00714C83" w:rsidP="00714C83">
      <w:pPr>
        <w:pStyle w:val="B1"/>
      </w:pPr>
      <w:r>
        <w:t>2)</w:t>
      </w:r>
      <w:r>
        <w:tab/>
      </w:r>
      <w:r w:rsidR="00011E61">
        <w:t xml:space="preserve">Receiver detects lost packets belonging to the blue picture upon receiving packets belonging to the picture following the blue picture or the last packet (if received) of the blue picture, after de-jittering. </w:t>
      </w:r>
    </w:p>
    <w:p w14:paraId="36E858D5" w14:textId="77777777" w:rsidR="00011E61" w:rsidRDefault="00714C83" w:rsidP="00714C83">
      <w:pPr>
        <w:pStyle w:val="B1"/>
      </w:pPr>
      <w:r>
        <w:t>3)</w:t>
      </w:r>
      <w:r>
        <w:tab/>
      </w:r>
      <w:r w:rsidR="00011E61">
        <w:t>When the decoder tries to decode the picture following the blue picture and notices that a reference picture that it is referring to (i.e. the blue picture) is missing or has been partially received, and in response flags an error.</w:t>
      </w:r>
    </w:p>
    <w:p w14:paraId="0AA4A34C" w14:textId="77777777" w:rsidR="00011E61" w:rsidRDefault="00714C83" w:rsidP="00714C83">
      <w:pPr>
        <w:pStyle w:val="B1"/>
      </w:pPr>
      <w:r>
        <w:t>4)</w:t>
      </w:r>
      <w:r>
        <w:tab/>
      </w:r>
      <w:r w:rsidR="00011E61">
        <w:t xml:space="preserve">Upon seeing the error report from the decoder, the receiver issues a NACK message. The duration of time that elapses from the first detection of missing packets to the issuance of the feedback message is denoted as the </w:t>
      </w:r>
      <w:r w:rsidR="00011E61" w:rsidRPr="000532AC">
        <w:t>receiver reaction time</w:t>
      </w:r>
      <w:r w:rsidR="00011E61">
        <w:t>.</w:t>
      </w:r>
    </w:p>
    <w:p w14:paraId="69194BC3" w14:textId="77777777" w:rsidR="00011E61" w:rsidRDefault="00714C83" w:rsidP="00714C83">
      <w:pPr>
        <w:pStyle w:val="B1"/>
      </w:pPr>
      <w:r>
        <w:t>5)</w:t>
      </w:r>
      <w:r>
        <w:tab/>
      </w:r>
      <w:r w:rsidR="00011E61">
        <w:t xml:space="preserve">Sender receives the NACK message, feeds this information to the encoder, which responds by encoding the next picture either as an intra or inter picture. Alternatively the encoder can generate GDR over next </w:t>
      </w:r>
      <w:r w:rsidR="00011E61" w:rsidRPr="001E4AB8">
        <w:rPr>
          <w:i/>
        </w:rPr>
        <w:t>N</w:t>
      </w:r>
      <w:r w:rsidR="00011E61">
        <w:t xml:space="preserve"> frames. In the inter-picture case, the encoder refers to a reference picture (red) that it assumes can be correctly decoded at the receiver side. The duration of time that elapses from receipt of the feedback message and sending of the recovery picture is denoted as the </w:t>
      </w:r>
      <w:r w:rsidR="00011E61" w:rsidRPr="000532AC">
        <w:t>sender reaction time</w:t>
      </w:r>
      <w:r w:rsidR="00011E61">
        <w:t>.</w:t>
      </w:r>
    </w:p>
    <w:p w14:paraId="0A7C57AD" w14:textId="77777777" w:rsidR="00011E61" w:rsidRDefault="00714C83" w:rsidP="00714C83">
      <w:pPr>
        <w:pStyle w:val="B1"/>
      </w:pPr>
      <w:r>
        <w:t>6)</w:t>
      </w:r>
      <w:r>
        <w:tab/>
      </w:r>
      <w:r w:rsidR="00011E61">
        <w:t>Sender sends the recovery picture or the GDR to the receiver.</w:t>
      </w:r>
    </w:p>
    <w:p w14:paraId="5F3C4789" w14:textId="77777777" w:rsidR="00011E61" w:rsidRDefault="00714C83" w:rsidP="00714C83">
      <w:pPr>
        <w:pStyle w:val="B1"/>
      </w:pPr>
      <w:r>
        <w:t>7)</w:t>
      </w:r>
      <w:r>
        <w:tab/>
      </w:r>
      <w:r w:rsidR="00011E61">
        <w:t>Receiver’s decoder continues to decode incoming pictures looking for the arrival of the recovery picture or full refresh from GDR. The receiver may opt not to render any incoming corrupted pictures while waiting for the arrival of the recovery picture or full refresh.</w:t>
      </w:r>
    </w:p>
    <w:p w14:paraId="26913BBF" w14:textId="77777777" w:rsidR="00011E61" w:rsidRDefault="00011E61" w:rsidP="00011E61">
      <w:r>
        <w:t>If the recovery picture does not arrive in response wait time duration (RWT) then the receiver should issue another NACK message to request error recovery and wait for recovery. If the recovery still does not occur within another RWT, then it starts issuing PLI messages to request IDR or GDR recovery. This is illustrated in Figure P.2 below.</w:t>
      </w:r>
    </w:p>
    <w:p w14:paraId="2CADD439" w14:textId="49302DA8" w:rsidR="00011E61" w:rsidRDefault="0028132D" w:rsidP="00011E61">
      <w:pPr>
        <w:pStyle w:val="TH"/>
      </w:pPr>
      <w:r>
        <w:rPr>
          <w:noProof/>
          <w:lang w:val="en-US"/>
        </w:rPr>
        <w:drawing>
          <wp:inline distT="0" distB="0" distL="0" distR="0" wp14:anchorId="148915B8" wp14:editId="1FCAFBF2">
            <wp:extent cx="6112510" cy="2633980"/>
            <wp:effectExtent l="0" t="0" r="0" b="0"/>
            <wp:docPr id="126"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6112510" cy="2633980"/>
                    </a:xfrm>
                    <a:prstGeom prst="rect">
                      <a:avLst/>
                    </a:prstGeom>
                    <a:noFill/>
                    <a:ln>
                      <a:noFill/>
                    </a:ln>
                  </pic:spPr>
                </pic:pic>
              </a:graphicData>
            </a:graphic>
          </wp:inline>
        </w:drawing>
      </w:r>
    </w:p>
    <w:p w14:paraId="23B34D46" w14:textId="77777777" w:rsidR="00011E61" w:rsidRPr="000532AC" w:rsidRDefault="00011E61" w:rsidP="00011E61">
      <w:pPr>
        <w:pStyle w:val="TF"/>
      </w:pPr>
      <w:r w:rsidRPr="000532AC">
        <w:t>Figure P</w:t>
      </w:r>
      <w:r>
        <w:t>.2</w:t>
      </w:r>
      <w:r w:rsidRPr="000532AC">
        <w:t xml:space="preserve"> Video error recovery using </w:t>
      </w:r>
      <w:r>
        <w:t>PLI</w:t>
      </w:r>
      <w:r w:rsidRPr="000532AC">
        <w:t xml:space="preserve"> feedback message.</w:t>
      </w:r>
    </w:p>
    <w:p w14:paraId="30A8439B" w14:textId="77777777" w:rsidR="00011E61" w:rsidRPr="001E4AB8" w:rsidRDefault="00011E61" w:rsidP="00011E61">
      <w:r>
        <w:t xml:space="preserve">PLI request becomes necessary when the likelihood of having a common reference frame for inter error recovery is diminished. </w:t>
      </w:r>
      <w:r w:rsidRPr="001E4AB8">
        <w:t>In this example, the error correction is performed in the following steps:</w:t>
      </w:r>
    </w:p>
    <w:p w14:paraId="42366E98" w14:textId="77777777" w:rsidR="00011E61" w:rsidRDefault="007E0ACD" w:rsidP="007E0ACD">
      <w:pPr>
        <w:pStyle w:val="B1"/>
      </w:pPr>
      <w:r>
        <w:t>1)</w:t>
      </w:r>
      <w:r>
        <w:tab/>
      </w:r>
      <w:r w:rsidR="00011E61">
        <w:t>Receiver issues a PLI message after waiting for two RWT duration for a recovery picture requested by NACK messages to arrive from the onset of the error.</w:t>
      </w:r>
    </w:p>
    <w:p w14:paraId="3D3D9C87" w14:textId="77777777" w:rsidR="00011E61" w:rsidRDefault="007E0ACD" w:rsidP="007E0ACD">
      <w:pPr>
        <w:pStyle w:val="B1"/>
      </w:pPr>
      <w:r>
        <w:t>2)</w:t>
      </w:r>
      <w:r>
        <w:tab/>
      </w:r>
      <w:r w:rsidR="00011E61">
        <w:t xml:space="preserve">Sender upon reception of the PLI message, encodes the next picture as IDR picture or starts a GDR. </w:t>
      </w:r>
    </w:p>
    <w:p w14:paraId="7FAAC2AD" w14:textId="77777777" w:rsidR="00011E61" w:rsidRDefault="007E0ACD" w:rsidP="007E0ACD">
      <w:pPr>
        <w:pStyle w:val="B1"/>
      </w:pPr>
      <w:r>
        <w:t>3)</w:t>
      </w:r>
      <w:r>
        <w:tab/>
      </w:r>
      <w:r w:rsidR="00011E61">
        <w:t>Receiver receives the IDR picture or the GDR pictures resulting in full refresh.</w:t>
      </w:r>
    </w:p>
    <w:p w14:paraId="54FB6CAB" w14:textId="77777777" w:rsidR="00011E61" w:rsidRDefault="00011E61" w:rsidP="00011E61">
      <w:r>
        <w:t>In the above example, a second PLI is received by the sender within RWT interval. In this case, the sender ignores the second PLI since the receiver cannot detect the arrival of the first sent IDR/GDR within this time frame. The same principle applies to NACK messages as well. This would also apply to cases where the sender has sent a picture that could serve as a recovery picture (not triggered by a PLI/NACK message) prior to the reception of a PLI/NACK message within RWT duration. In this case the sender does not have to respond to the received PLI/NACK message as illustrated in Figure P.3 below.</w:t>
      </w:r>
    </w:p>
    <w:p w14:paraId="4C84C5D8" w14:textId="777CB8B7" w:rsidR="00011E61" w:rsidRDefault="0028132D" w:rsidP="00011E61">
      <w:pPr>
        <w:pStyle w:val="TH"/>
      </w:pPr>
      <w:r>
        <w:rPr>
          <w:noProof/>
          <w:lang w:val="en-US"/>
        </w:rPr>
        <w:drawing>
          <wp:inline distT="0" distB="0" distL="0" distR="0" wp14:anchorId="6A12F4F4" wp14:editId="13D89945">
            <wp:extent cx="6112510" cy="2822575"/>
            <wp:effectExtent l="0" t="0" r="0" b="0"/>
            <wp:docPr id="127"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6112510" cy="2822575"/>
                    </a:xfrm>
                    <a:prstGeom prst="rect">
                      <a:avLst/>
                    </a:prstGeom>
                    <a:noFill/>
                    <a:ln>
                      <a:noFill/>
                    </a:ln>
                  </pic:spPr>
                </pic:pic>
              </a:graphicData>
            </a:graphic>
          </wp:inline>
        </w:drawing>
      </w:r>
    </w:p>
    <w:p w14:paraId="1CA6D4A0" w14:textId="77777777" w:rsidR="00011E61" w:rsidRPr="000532AC" w:rsidRDefault="00011E61" w:rsidP="00011E61">
      <w:pPr>
        <w:pStyle w:val="TF"/>
      </w:pPr>
      <w:r w:rsidRPr="000532AC">
        <w:t>Figure P</w:t>
      </w:r>
      <w:r>
        <w:t>.3</w:t>
      </w:r>
      <w:r w:rsidRPr="000532AC">
        <w:t xml:space="preserve"> </w:t>
      </w:r>
      <w:r>
        <w:t>Example case where sender does not have to respond to incoming NACK/PLI messages.</w:t>
      </w:r>
    </w:p>
    <w:p w14:paraId="4737B9D8" w14:textId="77777777" w:rsidR="00011E61" w:rsidRDefault="00011E61" w:rsidP="00011E61">
      <w:r>
        <w:t>This case would apply to schemes where the sender periodically performs some form of periodic intra refresh or inter recovery (periodically predict from long term reference (LTR) pictures) as long as the period is conforms to the timing restrictions defined in section 9.3.</w:t>
      </w:r>
    </w:p>
    <w:p w14:paraId="3FE16464" w14:textId="77777777" w:rsidR="00403F98" w:rsidRDefault="00403F98" w:rsidP="00403F98">
      <w:pPr>
        <w:pStyle w:val="Heading1"/>
        <w:rPr>
          <w:lang w:eastAsia="ko-KR"/>
        </w:rPr>
      </w:pPr>
      <w:bookmarkStart w:id="3873" w:name="_Toc26369729"/>
      <w:bookmarkStart w:id="3874" w:name="_Toc36227611"/>
      <w:bookmarkStart w:id="3875" w:name="_Toc36228626"/>
      <w:bookmarkStart w:id="3876" w:name="_Toc36229253"/>
      <w:bookmarkStart w:id="3877" w:name="_Toc36229881"/>
      <w:bookmarkStart w:id="3878" w:name="_Toc74607225"/>
      <w:bookmarkStart w:id="3879" w:name="_Toc130386704"/>
      <w:r>
        <w:rPr>
          <w:lang w:eastAsia="ko-KR"/>
        </w:rPr>
        <w:t>P.3</w:t>
      </w:r>
      <w:r>
        <w:rPr>
          <w:lang w:eastAsia="ko-KR"/>
        </w:rPr>
        <w:tab/>
        <w:t>RTP Retransmission</w:t>
      </w:r>
      <w:bookmarkEnd w:id="3873"/>
      <w:bookmarkEnd w:id="3874"/>
      <w:bookmarkEnd w:id="3875"/>
      <w:bookmarkEnd w:id="3876"/>
      <w:bookmarkEnd w:id="3877"/>
      <w:bookmarkEnd w:id="3878"/>
      <w:bookmarkEnd w:id="3879"/>
    </w:p>
    <w:p w14:paraId="44D530C3" w14:textId="77777777" w:rsidR="00403F98" w:rsidRDefault="00403F98" w:rsidP="00403F98">
      <w:pPr>
        <w:rPr>
          <w:lang w:eastAsia="ko-KR"/>
        </w:rPr>
      </w:pPr>
      <w:r>
        <w:rPr>
          <w:lang w:eastAsia="ko-KR"/>
        </w:rPr>
        <w:t>RTP retransmission offers retransmission of lost packets reported by NACK feedback. The receiver detects missing packets and requests retransmission of missing packets. The sender upon receiving the NACK message decides to take corrective action by retransmitting the reported missing packets to the receiver. If retransmitted packets arrive in time for rendering, then timely recovery is achieved.</w:t>
      </w:r>
    </w:p>
    <w:p w14:paraId="41BC79EA" w14:textId="77777777" w:rsidR="00403F98" w:rsidRDefault="00403F98" w:rsidP="00403F98">
      <w:pPr>
        <w:rPr>
          <w:lang w:eastAsia="ko-KR"/>
        </w:rPr>
      </w:pPr>
      <w:r>
        <w:rPr>
          <w:lang w:eastAsia="ko-KR"/>
        </w:rPr>
        <w:t>An example of recovery from error is illustrated in Figure P.4 below using a NACK message.</w:t>
      </w:r>
    </w:p>
    <w:p w14:paraId="769DCE03" w14:textId="77777777" w:rsidR="00403F98" w:rsidRDefault="00403F98" w:rsidP="00566737">
      <w:pPr>
        <w:pStyle w:val="TH"/>
      </w:pPr>
      <w:r>
        <w:object w:dxaOrig="15828" w:dyaOrig="9977" w14:anchorId="744C2EEC">
          <v:shape id="_x0000_i1134" type="#_x0000_t75" style="width:480.9pt;height:303.6pt" o:ole="">
            <v:imagedata r:id="rId233" o:title=""/>
          </v:shape>
          <o:OLEObject Type="Embed" ProgID="Visio.Drawing.11" ShapeID="_x0000_i1134" DrawAspect="Content" ObjectID="_1741724046" r:id="rId234"/>
        </w:object>
      </w:r>
    </w:p>
    <w:p w14:paraId="1EF53849" w14:textId="77777777" w:rsidR="00403F98" w:rsidRPr="000532AC" w:rsidRDefault="00403F98" w:rsidP="00403F98">
      <w:pPr>
        <w:pStyle w:val="TF"/>
      </w:pPr>
      <w:r>
        <w:t>Figure P.4</w:t>
      </w:r>
      <w:r w:rsidRPr="000532AC">
        <w:t xml:space="preserve"> Video error recovery using NACK feedback message</w:t>
      </w:r>
      <w:r>
        <w:t xml:space="preserve"> and retransmission</w:t>
      </w:r>
      <w:r w:rsidRPr="000532AC">
        <w:t>.</w:t>
      </w:r>
    </w:p>
    <w:p w14:paraId="407D1146" w14:textId="77777777" w:rsidR="00403F98" w:rsidRPr="009500D7" w:rsidRDefault="00403F98" w:rsidP="00403F98">
      <w:pPr>
        <w:rPr>
          <w:lang w:val="en-US"/>
        </w:rPr>
      </w:pPr>
      <w:r w:rsidRPr="009500D7">
        <w:rPr>
          <w:lang w:val="en-US"/>
        </w:rPr>
        <w:t>In this example, the error correction is performed in the following steps:</w:t>
      </w:r>
    </w:p>
    <w:p w14:paraId="190C9295" w14:textId="77777777" w:rsidR="00403F98" w:rsidRDefault="007E0ACD" w:rsidP="007E0ACD">
      <w:pPr>
        <w:pStyle w:val="B1"/>
      </w:pPr>
      <w:r>
        <w:t>1)</w:t>
      </w:r>
      <w:r>
        <w:tab/>
      </w:r>
      <w:r w:rsidR="00403F98">
        <w:t>Sender encodes a reference picture (blue) and transmits it. Sender stores RTP packets corresponding to this frame in its buffers. One or more of the packets belonging to this picture are lost.</w:t>
      </w:r>
    </w:p>
    <w:p w14:paraId="1260240A" w14:textId="77777777" w:rsidR="00403F98" w:rsidRDefault="007E0ACD" w:rsidP="007E0ACD">
      <w:pPr>
        <w:pStyle w:val="B1"/>
      </w:pPr>
      <w:r>
        <w:t>2)</w:t>
      </w:r>
      <w:r>
        <w:tab/>
      </w:r>
      <w:r w:rsidR="00403F98">
        <w:t xml:space="preserve">Receiver detects lost packets belonging to the blue picture upon receiving packets belonging to the picture following the blue picture or the last packet (if received) of the blue picture, after de-jittering. </w:t>
      </w:r>
    </w:p>
    <w:p w14:paraId="0D53592B" w14:textId="77777777" w:rsidR="00403F98" w:rsidRDefault="007E0ACD" w:rsidP="007E0ACD">
      <w:pPr>
        <w:pStyle w:val="B1"/>
      </w:pPr>
      <w:r>
        <w:t>3)</w:t>
      </w:r>
      <w:r>
        <w:tab/>
      </w:r>
      <w:r w:rsidR="00403F98">
        <w:t>The receiver issues a NACK message and pauses decoding while caching incoming packets.</w:t>
      </w:r>
    </w:p>
    <w:p w14:paraId="51908FAD" w14:textId="77777777" w:rsidR="00403F98" w:rsidRDefault="007E0ACD" w:rsidP="007E0ACD">
      <w:pPr>
        <w:pStyle w:val="B1"/>
      </w:pPr>
      <w:r>
        <w:t>4)</w:t>
      </w:r>
      <w:r>
        <w:tab/>
      </w:r>
      <w:r w:rsidR="00403F98">
        <w:t>Sender receives the NACK message, checks whether the requested packets are available in its cache. If they are, it retransmits the requested packets.</w:t>
      </w:r>
    </w:p>
    <w:p w14:paraId="31E4BD82" w14:textId="77777777" w:rsidR="00403F98" w:rsidRDefault="007E0ACD" w:rsidP="007E0ACD">
      <w:pPr>
        <w:pStyle w:val="B1"/>
      </w:pPr>
      <w:r>
        <w:t>5)</w:t>
      </w:r>
      <w:r>
        <w:tab/>
      </w:r>
      <w:r w:rsidR="00403F98">
        <w:t xml:space="preserve">Receiver monitors the incoming packets to determine the arrival of the requested packets to resume decoding. </w:t>
      </w:r>
    </w:p>
    <w:p w14:paraId="2F470004" w14:textId="77777777" w:rsidR="00403F98" w:rsidRDefault="007E0ACD" w:rsidP="007E0ACD">
      <w:pPr>
        <w:pStyle w:val="B1"/>
      </w:pPr>
      <w:r>
        <w:t>6)</w:t>
      </w:r>
      <w:r>
        <w:tab/>
      </w:r>
      <w:r w:rsidR="00403F98">
        <w:t>If packets arrive in time, rendering is not interrupted.</w:t>
      </w:r>
    </w:p>
    <w:p w14:paraId="51D8607C" w14:textId="77777777" w:rsidR="00DD251B" w:rsidRPr="001E4AB8" w:rsidRDefault="00DD251B" w:rsidP="00DD251B">
      <w:pPr>
        <w:pStyle w:val="FP"/>
      </w:pPr>
    </w:p>
    <w:p w14:paraId="74FA5660" w14:textId="77777777" w:rsidR="00DD251B" w:rsidRPr="00BB46F5" w:rsidRDefault="00DD251B" w:rsidP="00DD251B">
      <w:pPr>
        <w:pStyle w:val="Heading8"/>
      </w:pPr>
      <w:r>
        <w:br w:type="page"/>
      </w:r>
      <w:bookmarkStart w:id="3880" w:name="_Toc26369730"/>
      <w:bookmarkStart w:id="3881" w:name="_Toc36227612"/>
      <w:bookmarkStart w:id="3882" w:name="_Toc36228627"/>
      <w:bookmarkStart w:id="3883" w:name="_Toc36229254"/>
      <w:bookmarkStart w:id="3884" w:name="_Toc36229882"/>
      <w:bookmarkStart w:id="3885" w:name="_Toc74607226"/>
      <w:bookmarkStart w:id="3886" w:name="_Toc130386705"/>
      <w:r w:rsidRPr="00BB46F5">
        <w:t xml:space="preserve">Annex </w:t>
      </w:r>
      <w:r>
        <w:rPr>
          <w:lang w:eastAsia="ko-KR"/>
        </w:rPr>
        <w:t>Q</w:t>
      </w:r>
      <w:r w:rsidRPr="00BB46F5">
        <w:t xml:space="preserve"> (informative):</w:t>
      </w:r>
      <w:r w:rsidRPr="00BB46F5">
        <w:br/>
      </w:r>
      <w:r w:rsidRPr="00BB46F5">
        <w:rPr>
          <w:rFonts w:hint="eastAsia"/>
          <w:lang w:eastAsia="ko-KR"/>
        </w:rPr>
        <w:t>Computation of b=AS for EVS</w:t>
      </w:r>
      <w:bookmarkEnd w:id="3880"/>
      <w:bookmarkEnd w:id="3881"/>
      <w:bookmarkEnd w:id="3882"/>
      <w:bookmarkEnd w:id="3883"/>
      <w:bookmarkEnd w:id="3884"/>
      <w:bookmarkEnd w:id="3885"/>
      <w:bookmarkEnd w:id="3886"/>
    </w:p>
    <w:p w14:paraId="42D09F34" w14:textId="77777777" w:rsidR="00DD251B" w:rsidRPr="00BB46F5" w:rsidRDefault="00DD251B" w:rsidP="00DD251B">
      <w:pPr>
        <w:pStyle w:val="Heading1"/>
        <w:rPr>
          <w:lang w:eastAsia="ko-KR"/>
        </w:rPr>
      </w:pPr>
      <w:bookmarkStart w:id="3887" w:name="_Toc26369731"/>
      <w:bookmarkStart w:id="3888" w:name="_Toc36227613"/>
      <w:bookmarkStart w:id="3889" w:name="_Toc36228628"/>
      <w:bookmarkStart w:id="3890" w:name="_Toc36229255"/>
      <w:bookmarkStart w:id="3891" w:name="_Toc36229883"/>
      <w:bookmarkStart w:id="3892" w:name="_Toc74607227"/>
      <w:bookmarkStart w:id="3893" w:name="_Toc130386706"/>
      <w:r>
        <w:rPr>
          <w:lang w:eastAsia="ko-KR"/>
        </w:rPr>
        <w:t>Q</w:t>
      </w:r>
      <w:r w:rsidRPr="00BB46F5">
        <w:rPr>
          <w:lang w:eastAsia="ko-KR"/>
        </w:rPr>
        <w:t>.1</w:t>
      </w:r>
      <w:r w:rsidRPr="00BB46F5">
        <w:rPr>
          <w:lang w:eastAsia="ko-KR"/>
        </w:rPr>
        <w:tab/>
        <w:t>General</w:t>
      </w:r>
      <w:bookmarkEnd w:id="3887"/>
      <w:bookmarkEnd w:id="3888"/>
      <w:bookmarkEnd w:id="3889"/>
      <w:bookmarkEnd w:id="3890"/>
      <w:bookmarkEnd w:id="3891"/>
      <w:bookmarkEnd w:id="3892"/>
      <w:bookmarkEnd w:id="3893"/>
    </w:p>
    <w:p w14:paraId="58787152" w14:textId="77777777" w:rsidR="00DD251B" w:rsidRPr="00BB46F5" w:rsidRDefault="00DD251B" w:rsidP="00DD251B">
      <w:pPr>
        <w:rPr>
          <w:lang w:eastAsia="ko-KR"/>
        </w:rPr>
      </w:pPr>
      <w:r w:rsidRPr="00BB46F5">
        <w:rPr>
          <w:rFonts w:hint="eastAsia"/>
          <w:lang w:eastAsia="ko-KR"/>
        </w:rPr>
        <w:t xml:space="preserve">This annex contains examples of computing b=AS for EVS Primary mode when ptime=20, </w:t>
      </w:r>
      <w:r w:rsidRPr="00BB46F5">
        <w:rPr>
          <w:lang w:eastAsia="ko-KR"/>
        </w:rPr>
        <w:t>and ptime=</w:t>
      </w:r>
      <w:r w:rsidRPr="00BB46F5">
        <w:rPr>
          <w:rFonts w:hint="eastAsia"/>
          <w:lang w:eastAsia="ko-KR"/>
        </w:rPr>
        <w:t>40.</w:t>
      </w:r>
      <w:r w:rsidRPr="00BB46F5">
        <w:rPr>
          <w:lang w:eastAsia="ko-KR"/>
        </w:rPr>
        <w:t xml:space="preserve"> In these examples, it is assumed that no extra bandwidth is allocated for redundancy.</w:t>
      </w:r>
    </w:p>
    <w:p w14:paraId="1FA0320E" w14:textId="77777777" w:rsidR="00DD251B" w:rsidRPr="00BB46F5" w:rsidRDefault="00DD251B" w:rsidP="00DD251B">
      <w:pPr>
        <w:pStyle w:val="Heading1"/>
        <w:rPr>
          <w:lang w:eastAsia="ko-KR"/>
        </w:rPr>
      </w:pPr>
      <w:bookmarkStart w:id="3894" w:name="_Toc26369732"/>
      <w:bookmarkStart w:id="3895" w:name="_Toc36227614"/>
      <w:bookmarkStart w:id="3896" w:name="_Toc36228629"/>
      <w:bookmarkStart w:id="3897" w:name="_Toc36229256"/>
      <w:bookmarkStart w:id="3898" w:name="_Toc36229884"/>
      <w:bookmarkStart w:id="3899" w:name="_Toc74607228"/>
      <w:bookmarkStart w:id="3900" w:name="_Toc130386707"/>
      <w:r>
        <w:rPr>
          <w:lang w:eastAsia="ko-KR"/>
        </w:rPr>
        <w:t>Q</w:t>
      </w:r>
      <w:r w:rsidRPr="00BB46F5">
        <w:rPr>
          <w:lang w:eastAsia="ko-KR"/>
        </w:rPr>
        <w:t>.2</w:t>
      </w:r>
      <w:r w:rsidRPr="00BB46F5">
        <w:rPr>
          <w:lang w:eastAsia="ko-KR"/>
        </w:rPr>
        <w:tab/>
        <w:t>Procedure for computing the bandwidth</w:t>
      </w:r>
      <w:bookmarkEnd w:id="3894"/>
      <w:bookmarkEnd w:id="3895"/>
      <w:bookmarkEnd w:id="3896"/>
      <w:bookmarkEnd w:id="3897"/>
      <w:bookmarkEnd w:id="3898"/>
      <w:bookmarkEnd w:id="3899"/>
      <w:bookmarkEnd w:id="3900"/>
    </w:p>
    <w:p w14:paraId="5FACFFB4" w14:textId="77777777" w:rsidR="00DD251B" w:rsidRPr="00BB46F5" w:rsidRDefault="00DD251B" w:rsidP="00DD251B">
      <w:pPr>
        <w:rPr>
          <w:lang w:eastAsia="ko-KR"/>
        </w:rPr>
      </w:pPr>
      <w:r w:rsidRPr="00BB46F5">
        <w:rPr>
          <w:lang w:eastAsia="ko-KR"/>
        </w:rPr>
        <w:t>The bandwidth is calculated using the following procedure when no extra bandwidth is allocated for redundancy:</w:t>
      </w:r>
    </w:p>
    <w:p w14:paraId="0ADA7436" w14:textId="77777777" w:rsidR="00DD251B" w:rsidRPr="00BB46F5" w:rsidRDefault="00DD251B" w:rsidP="00DD251B">
      <w:pPr>
        <w:pStyle w:val="B1"/>
        <w:rPr>
          <w:lang w:eastAsia="ko-KR"/>
        </w:rPr>
      </w:pPr>
      <w:r>
        <w:rPr>
          <w:lang w:eastAsia="ko-KR"/>
        </w:rPr>
        <w:t>1)</w:t>
      </w:r>
      <w:r>
        <w:rPr>
          <w:lang w:eastAsia="ko-KR"/>
        </w:rPr>
        <w:tab/>
      </w:r>
      <w:r w:rsidRPr="00BB46F5">
        <w:rPr>
          <w:lang w:eastAsia="ko-KR"/>
        </w:rPr>
        <w:t>Calculate the size of the RTP payload, see below.</w:t>
      </w:r>
    </w:p>
    <w:p w14:paraId="79A8EA98" w14:textId="77777777" w:rsidR="00DD251B" w:rsidRPr="00BB46F5" w:rsidRDefault="00DD251B" w:rsidP="00DD251B">
      <w:pPr>
        <w:pStyle w:val="B1"/>
        <w:rPr>
          <w:lang w:eastAsia="ko-KR"/>
        </w:rPr>
      </w:pPr>
      <w:r>
        <w:rPr>
          <w:lang w:eastAsia="ko-KR"/>
        </w:rPr>
        <w:t>2)</w:t>
      </w:r>
      <w:r>
        <w:rPr>
          <w:lang w:eastAsia="ko-KR"/>
        </w:rPr>
        <w:tab/>
      </w:r>
      <w:r w:rsidRPr="00BB46F5">
        <w:rPr>
          <w:lang w:eastAsia="ko-KR"/>
        </w:rPr>
        <w:t>Calculate the size of the IP packets by taking the RTP payload size (in bytes) and adding the IP/UDP/RTP overhead: 20 bytes for IPv4; 40 bytes for IPv6; 8 bytes for UDP; 12 bytes for RTP.</w:t>
      </w:r>
    </w:p>
    <w:p w14:paraId="603CC526" w14:textId="77777777" w:rsidR="00DD251B" w:rsidRPr="00BB46F5" w:rsidRDefault="00DD251B" w:rsidP="00DD251B">
      <w:pPr>
        <w:pStyle w:val="B1"/>
        <w:rPr>
          <w:lang w:eastAsia="ko-KR"/>
        </w:rPr>
      </w:pPr>
      <w:r>
        <w:rPr>
          <w:lang w:eastAsia="ko-KR"/>
        </w:rPr>
        <w:t>3)</w:t>
      </w:r>
      <w:r>
        <w:rPr>
          <w:lang w:eastAsia="ko-KR"/>
        </w:rPr>
        <w:tab/>
      </w:r>
      <w:r w:rsidRPr="00BB46F5">
        <w:rPr>
          <w:lang w:eastAsia="ko-KR"/>
        </w:rPr>
        <w:t>Convert the IP packet size to bits.</w:t>
      </w:r>
    </w:p>
    <w:p w14:paraId="16642D6E" w14:textId="77777777" w:rsidR="00DD251B" w:rsidRPr="00BB46F5" w:rsidRDefault="00DD251B" w:rsidP="00DD251B">
      <w:pPr>
        <w:pStyle w:val="B1"/>
        <w:rPr>
          <w:lang w:eastAsia="ko-KR"/>
        </w:rPr>
      </w:pPr>
      <w:r>
        <w:rPr>
          <w:lang w:eastAsia="ko-KR"/>
        </w:rPr>
        <w:t>4)</w:t>
      </w:r>
      <w:r>
        <w:rPr>
          <w:lang w:eastAsia="ko-KR"/>
        </w:rPr>
        <w:tab/>
      </w:r>
      <w:r w:rsidRPr="00BB46F5">
        <w:rPr>
          <w:lang w:eastAsia="ko-KR"/>
        </w:rPr>
        <w:t>Calculate the required bit</w:t>
      </w:r>
      <w:r w:rsidRPr="00BB46F5">
        <w:rPr>
          <w:rFonts w:hint="eastAsia"/>
          <w:lang w:eastAsia="ko-KR"/>
        </w:rPr>
        <w:t>-</w:t>
      </w:r>
      <w:r w:rsidRPr="00BB46F5">
        <w:rPr>
          <w:lang w:eastAsia="ko-KR"/>
        </w:rPr>
        <w:t>rate (bps) given the packet size and the packet rate: 50 packets per second for 1 frame per packet; 25 packets per second for 2 frames per packet.</w:t>
      </w:r>
    </w:p>
    <w:p w14:paraId="1C2F9AA6" w14:textId="77777777" w:rsidR="00DD251B" w:rsidRPr="00BB46F5" w:rsidRDefault="00DD251B" w:rsidP="00DD251B">
      <w:pPr>
        <w:pStyle w:val="B1"/>
        <w:rPr>
          <w:lang w:eastAsia="ko-KR"/>
        </w:rPr>
      </w:pPr>
      <w:r>
        <w:rPr>
          <w:lang w:eastAsia="ko-KR"/>
        </w:rPr>
        <w:t>5)</w:t>
      </w:r>
      <w:r>
        <w:rPr>
          <w:lang w:eastAsia="ko-KR"/>
        </w:rPr>
        <w:tab/>
      </w:r>
      <w:r w:rsidRPr="00BB46F5">
        <w:rPr>
          <w:lang w:eastAsia="ko-KR"/>
        </w:rPr>
        <w:t>The b=AS bandwidth is then calculated by converting the required bit</w:t>
      </w:r>
      <w:r w:rsidRPr="00BB46F5">
        <w:rPr>
          <w:rFonts w:hint="eastAsia"/>
          <w:lang w:eastAsia="ko-KR"/>
        </w:rPr>
        <w:t>-</w:t>
      </w:r>
      <w:r w:rsidRPr="00BB46F5">
        <w:rPr>
          <w:lang w:eastAsia="ko-KR"/>
        </w:rPr>
        <w:t>rate to kbps and rounding to the nearest higher integer value.</w:t>
      </w:r>
    </w:p>
    <w:p w14:paraId="694C82EE" w14:textId="77777777" w:rsidR="00DD251B" w:rsidRPr="00BB46F5" w:rsidRDefault="00DD251B" w:rsidP="00DD251B">
      <w:pPr>
        <w:rPr>
          <w:lang w:eastAsia="ko-KR"/>
        </w:rPr>
      </w:pPr>
      <w:r w:rsidRPr="00BB46F5">
        <w:rPr>
          <w:lang w:eastAsia="ko-KR"/>
        </w:rPr>
        <w:t>If the SDP includes multiple codecs and/or configurations</w:t>
      </w:r>
      <w:r w:rsidRPr="00BB46F5">
        <w:rPr>
          <w:rFonts w:hint="eastAsia"/>
          <w:lang w:eastAsia="ko-KR"/>
        </w:rPr>
        <w:t>,</w:t>
      </w:r>
      <w:r w:rsidRPr="00BB46F5">
        <w:rPr>
          <w:lang w:eastAsia="ko-KR"/>
        </w:rPr>
        <w:t xml:space="preserve"> the bandwidth is calculated for each configuration and the b=AS bandwidth is set to the highest of the bandwidths.</w:t>
      </w:r>
    </w:p>
    <w:p w14:paraId="3747E03E" w14:textId="77777777" w:rsidR="00DD251B" w:rsidRPr="00BB46F5" w:rsidRDefault="00DD251B" w:rsidP="00DD251B">
      <w:pPr>
        <w:pStyle w:val="Heading1"/>
        <w:rPr>
          <w:lang w:eastAsia="ko-KR"/>
        </w:rPr>
      </w:pPr>
      <w:bookmarkStart w:id="3901" w:name="_Toc26369733"/>
      <w:bookmarkStart w:id="3902" w:name="_Toc36227615"/>
      <w:bookmarkStart w:id="3903" w:name="_Toc36228630"/>
      <w:bookmarkStart w:id="3904" w:name="_Toc36229257"/>
      <w:bookmarkStart w:id="3905" w:name="_Toc36229885"/>
      <w:bookmarkStart w:id="3906" w:name="_Toc74607229"/>
      <w:bookmarkStart w:id="3907" w:name="_Toc130386708"/>
      <w:r>
        <w:rPr>
          <w:lang w:eastAsia="ko-KR"/>
        </w:rPr>
        <w:t>Q</w:t>
      </w:r>
      <w:r w:rsidRPr="00BB46F5">
        <w:rPr>
          <w:lang w:eastAsia="ko-KR"/>
        </w:rPr>
        <w:t>.3</w:t>
      </w:r>
      <w:r w:rsidRPr="00BB46F5">
        <w:rPr>
          <w:lang w:eastAsia="ko-KR"/>
        </w:rPr>
        <w:tab/>
        <w:t>Computation of RTP payload size</w:t>
      </w:r>
      <w:bookmarkEnd w:id="3901"/>
      <w:bookmarkEnd w:id="3902"/>
      <w:bookmarkEnd w:id="3903"/>
      <w:bookmarkEnd w:id="3904"/>
      <w:bookmarkEnd w:id="3905"/>
      <w:bookmarkEnd w:id="3906"/>
      <w:bookmarkEnd w:id="3907"/>
    </w:p>
    <w:p w14:paraId="5B72870F" w14:textId="77777777" w:rsidR="00DD251B" w:rsidRPr="00BB46F5" w:rsidRDefault="00DD251B" w:rsidP="00DD251B">
      <w:pPr>
        <w:rPr>
          <w:lang w:eastAsia="ko-KR"/>
        </w:rPr>
      </w:pPr>
      <w:r w:rsidRPr="00BB46F5">
        <w:rPr>
          <w:lang w:eastAsia="ko-KR"/>
        </w:rPr>
        <w:t>When the b=AS bandwidth is computed</w:t>
      </w:r>
      <w:r w:rsidRPr="00BB46F5">
        <w:rPr>
          <w:rFonts w:hint="eastAsia"/>
          <w:lang w:eastAsia="ko-KR"/>
        </w:rPr>
        <w:t>,</w:t>
      </w:r>
      <w:r w:rsidRPr="00BB46F5">
        <w:rPr>
          <w:lang w:eastAsia="ko-KR"/>
        </w:rPr>
        <w:t xml:space="preserve"> it is assumed that the codec is using the highest allowed </w:t>
      </w:r>
      <w:r w:rsidRPr="00BB46F5">
        <w:rPr>
          <w:rFonts w:hint="eastAsia"/>
          <w:lang w:eastAsia="ko-KR"/>
        </w:rPr>
        <w:t>bit-rate</w:t>
      </w:r>
      <w:r w:rsidRPr="00BB46F5">
        <w:rPr>
          <w:lang w:eastAsia="ko-KR"/>
        </w:rPr>
        <w:t xml:space="preserve"> for each frame.</w:t>
      </w:r>
    </w:p>
    <w:p w14:paraId="53B430CD" w14:textId="77777777" w:rsidR="00DD251B" w:rsidRPr="00BB46F5" w:rsidRDefault="00DD251B" w:rsidP="00DD251B">
      <w:pPr>
        <w:rPr>
          <w:lang w:eastAsia="ko-KR"/>
        </w:rPr>
      </w:pPr>
      <w:r w:rsidRPr="00BB46F5">
        <w:rPr>
          <w:lang w:eastAsia="ko-KR"/>
        </w:rPr>
        <w:t xml:space="preserve">The RTP payload size for the </w:t>
      </w:r>
      <w:r w:rsidRPr="00BB46F5">
        <w:rPr>
          <w:rFonts w:hint="eastAsia"/>
          <w:lang w:eastAsia="ko-KR"/>
        </w:rPr>
        <w:t>2 bytes header-</w:t>
      </w:r>
      <w:r>
        <w:rPr>
          <w:rFonts w:hint="eastAsia"/>
          <w:lang w:eastAsia="ko-KR"/>
        </w:rPr>
        <w:t>full</w:t>
      </w:r>
      <w:r w:rsidRPr="00BB46F5">
        <w:rPr>
          <w:lang w:eastAsia="ko-KR"/>
        </w:rPr>
        <w:t xml:space="preserve"> payload format and 1 frame/packet is calculated from the following components:</w:t>
      </w:r>
    </w:p>
    <w:p w14:paraId="42C106F5" w14:textId="77777777" w:rsidR="00DD251B" w:rsidRPr="00BB46F5" w:rsidRDefault="00DD251B" w:rsidP="00DD251B">
      <w:pPr>
        <w:pStyle w:val="B1"/>
        <w:rPr>
          <w:lang w:eastAsia="ko-KR"/>
        </w:rPr>
      </w:pPr>
      <w:r w:rsidRPr="00BB46F5">
        <w:rPr>
          <w:lang w:eastAsia="ko-KR"/>
        </w:rPr>
        <w:t>-</w:t>
      </w:r>
      <w:r w:rsidRPr="00BB46F5">
        <w:rPr>
          <w:lang w:eastAsia="ko-KR"/>
        </w:rPr>
        <w:tab/>
      </w:r>
      <w:r w:rsidRPr="00BB46F5">
        <w:rPr>
          <w:rFonts w:hint="eastAsia"/>
          <w:lang w:eastAsia="ko-KR"/>
        </w:rPr>
        <w:t>8</w:t>
      </w:r>
      <w:r w:rsidRPr="00BB46F5">
        <w:rPr>
          <w:lang w:eastAsia="ko-KR"/>
        </w:rPr>
        <w:t xml:space="preserve"> bits for the </w:t>
      </w:r>
      <w:r>
        <w:rPr>
          <w:rFonts w:hint="eastAsia"/>
          <w:lang w:eastAsia="ko-KR"/>
        </w:rPr>
        <w:t>codec mode request</w:t>
      </w:r>
      <w:r w:rsidRPr="00BB46F5">
        <w:rPr>
          <w:lang w:eastAsia="ko-KR"/>
        </w:rPr>
        <w:t xml:space="preserve"> (CMR)</w:t>
      </w:r>
    </w:p>
    <w:p w14:paraId="0234C0B8" w14:textId="77777777" w:rsidR="00DD251B" w:rsidRPr="00BB46F5" w:rsidRDefault="00DD251B" w:rsidP="00DD251B">
      <w:pPr>
        <w:pStyle w:val="B1"/>
        <w:rPr>
          <w:lang w:eastAsia="ko-KR"/>
        </w:rPr>
      </w:pPr>
      <w:r w:rsidRPr="00BB46F5">
        <w:rPr>
          <w:lang w:eastAsia="ko-KR"/>
        </w:rPr>
        <w:t>-</w:t>
      </w:r>
      <w:r w:rsidRPr="00BB46F5">
        <w:rPr>
          <w:lang w:eastAsia="ko-KR"/>
        </w:rPr>
        <w:tab/>
      </w:r>
      <w:r w:rsidR="002204CB" w:rsidRPr="00363621">
        <w:rPr>
          <w:rFonts w:hint="eastAsia"/>
          <w:lang w:eastAsia="ko-KR"/>
        </w:rPr>
        <w:t>8</w:t>
      </w:r>
      <w:r w:rsidR="002204CB" w:rsidRPr="00363621">
        <w:rPr>
          <w:lang w:eastAsia="ko-KR"/>
        </w:rPr>
        <w:t xml:space="preserve"> bits for the </w:t>
      </w:r>
      <w:r w:rsidR="002204CB">
        <w:rPr>
          <w:rFonts w:hint="eastAsia"/>
          <w:lang w:eastAsia="ko-KR"/>
        </w:rPr>
        <w:t>table of content (ToC)</w:t>
      </w:r>
    </w:p>
    <w:p w14:paraId="3CD212E8" w14:textId="77777777" w:rsidR="00DD251B" w:rsidRPr="00BB46F5" w:rsidRDefault="00DD251B" w:rsidP="00DD251B">
      <w:pPr>
        <w:pStyle w:val="B1"/>
        <w:rPr>
          <w:lang w:eastAsia="ko-KR"/>
        </w:rPr>
      </w:pPr>
      <w:r w:rsidRPr="00BB46F5">
        <w:rPr>
          <w:lang w:eastAsia="ko-KR"/>
        </w:rPr>
        <w:t>-</w:t>
      </w:r>
      <w:r w:rsidRPr="00BB46F5">
        <w:rPr>
          <w:lang w:eastAsia="ko-KR"/>
        </w:rPr>
        <w:tab/>
        <w:t xml:space="preserve">N bits for the speech frame (size depends on </w:t>
      </w:r>
      <w:r w:rsidRPr="00BB46F5">
        <w:rPr>
          <w:rFonts w:hint="eastAsia"/>
          <w:lang w:eastAsia="ko-KR"/>
        </w:rPr>
        <w:t>bit-rate</w:t>
      </w:r>
      <w:r w:rsidRPr="00BB46F5">
        <w:rPr>
          <w:lang w:eastAsia="ko-KR"/>
        </w:rPr>
        <w:t>)</w:t>
      </w:r>
    </w:p>
    <w:p w14:paraId="622C33BC" w14:textId="77777777" w:rsidR="00DD251B" w:rsidRPr="00BB46F5" w:rsidRDefault="00DD251B" w:rsidP="00DD251B">
      <w:pPr>
        <w:pStyle w:val="B1"/>
        <w:rPr>
          <w:lang w:eastAsia="ko-KR"/>
        </w:rPr>
      </w:pPr>
      <w:r w:rsidRPr="00BB46F5">
        <w:rPr>
          <w:lang w:eastAsia="ko-KR"/>
        </w:rPr>
        <w:t>-</w:t>
      </w:r>
      <w:r w:rsidRPr="00BB46F5">
        <w:rPr>
          <w:lang w:eastAsia="ko-KR"/>
        </w:rPr>
        <w:tab/>
        <w:t>No padding in the end of the RTP payload is needed since each item is already an integer number of octets</w:t>
      </w:r>
    </w:p>
    <w:p w14:paraId="54C9A1E4" w14:textId="77777777" w:rsidR="00DD251B" w:rsidRPr="00BB46F5" w:rsidRDefault="00DD251B" w:rsidP="00DD251B">
      <w:pPr>
        <w:rPr>
          <w:lang w:eastAsia="ko-KR"/>
        </w:rPr>
      </w:pPr>
      <w:r w:rsidRPr="00BB46F5">
        <w:rPr>
          <w:lang w:eastAsia="ko-KR"/>
        </w:rPr>
        <w:t xml:space="preserve">The RTP payload size for the </w:t>
      </w:r>
      <w:r w:rsidRPr="00BB46F5">
        <w:rPr>
          <w:rFonts w:hint="eastAsia"/>
          <w:lang w:eastAsia="ko-KR"/>
        </w:rPr>
        <w:t>2 bytes header-</w:t>
      </w:r>
      <w:r>
        <w:rPr>
          <w:rFonts w:hint="eastAsia"/>
          <w:lang w:eastAsia="ko-KR"/>
        </w:rPr>
        <w:t>full</w:t>
      </w:r>
      <w:r w:rsidRPr="00BB46F5">
        <w:rPr>
          <w:lang w:eastAsia="ko-KR"/>
        </w:rPr>
        <w:t xml:space="preserve"> payload format and </w:t>
      </w:r>
      <w:r w:rsidRPr="00BB46F5">
        <w:rPr>
          <w:rFonts w:hint="eastAsia"/>
          <w:lang w:eastAsia="ko-KR"/>
        </w:rPr>
        <w:t>2</w:t>
      </w:r>
      <w:r w:rsidRPr="00BB46F5">
        <w:rPr>
          <w:lang w:eastAsia="ko-KR"/>
        </w:rPr>
        <w:t xml:space="preserve"> frame</w:t>
      </w:r>
      <w:r w:rsidRPr="00BB46F5">
        <w:rPr>
          <w:rFonts w:hint="eastAsia"/>
          <w:lang w:eastAsia="ko-KR"/>
        </w:rPr>
        <w:t>s</w:t>
      </w:r>
      <w:r w:rsidRPr="00BB46F5">
        <w:rPr>
          <w:lang w:eastAsia="ko-KR"/>
        </w:rPr>
        <w:t>/packet is calculated from the following components:</w:t>
      </w:r>
    </w:p>
    <w:p w14:paraId="56548590" w14:textId="77777777" w:rsidR="00DD251B" w:rsidRPr="00BB46F5" w:rsidRDefault="00DD251B" w:rsidP="00DD251B">
      <w:pPr>
        <w:pStyle w:val="B1"/>
        <w:rPr>
          <w:lang w:eastAsia="ko-KR"/>
        </w:rPr>
      </w:pPr>
      <w:r w:rsidRPr="00BB46F5">
        <w:rPr>
          <w:lang w:eastAsia="ko-KR"/>
        </w:rPr>
        <w:t>-</w:t>
      </w:r>
      <w:r w:rsidRPr="00BB46F5">
        <w:rPr>
          <w:lang w:eastAsia="ko-KR"/>
        </w:rPr>
        <w:tab/>
      </w:r>
      <w:r w:rsidRPr="00BB46F5">
        <w:rPr>
          <w:rFonts w:hint="eastAsia"/>
          <w:lang w:eastAsia="ko-KR"/>
        </w:rPr>
        <w:t>8</w:t>
      </w:r>
      <w:r w:rsidRPr="00BB46F5">
        <w:rPr>
          <w:lang w:eastAsia="ko-KR"/>
        </w:rPr>
        <w:t xml:space="preserve"> bits for the </w:t>
      </w:r>
      <w:r>
        <w:rPr>
          <w:rFonts w:hint="eastAsia"/>
          <w:lang w:eastAsia="ko-KR"/>
        </w:rPr>
        <w:t>codec mode request</w:t>
      </w:r>
      <w:r w:rsidRPr="00BB46F5">
        <w:rPr>
          <w:lang w:eastAsia="ko-KR"/>
        </w:rPr>
        <w:t xml:space="preserve"> (CMR)</w:t>
      </w:r>
    </w:p>
    <w:p w14:paraId="0394C812" w14:textId="77777777" w:rsidR="00DD251B" w:rsidRPr="00BB46F5" w:rsidRDefault="00DD251B" w:rsidP="00DD251B">
      <w:pPr>
        <w:pStyle w:val="B1"/>
        <w:rPr>
          <w:lang w:eastAsia="ko-KR"/>
        </w:rPr>
      </w:pPr>
      <w:r w:rsidRPr="00BB46F5">
        <w:rPr>
          <w:lang w:eastAsia="ko-KR"/>
        </w:rPr>
        <w:t>-</w:t>
      </w:r>
      <w:r w:rsidRPr="00BB46F5">
        <w:rPr>
          <w:lang w:eastAsia="ko-KR"/>
        </w:rPr>
        <w:tab/>
      </w:r>
      <w:r w:rsidR="002204CB" w:rsidRPr="00363621">
        <w:rPr>
          <w:rFonts w:hint="eastAsia"/>
          <w:lang w:eastAsia="ko-KR"/>
        </w:rPr>
        <w:t>16</w:t>
      </w:r>
      <w:r w:rsidR="002204CB" w:rsidRPr="00363621">
        <w:rPr>
          <w:lang w:eastAsia="ko-KR"/>
        </w:rPr>
        <w:t xml:space="preserve"> bits for the </w:t>
      </w:r>
      <w:r w:rsidR="002204CB">
        <w:rPr>
          <w:rFonts w:hint="eastAsia"/>
          <w:lang w:eastAsia="ko-KR"/>
        </w:rPr>
        <w:t>table of content (ToC</w:t>
      </w:r>
      <w:r w:rsidR="002204CB">
        <w:rPr>
          <w:lang w:eastAsia="ko-KR"/>
        </w:rPr>
        <w:t>)</w:t>
      </w:r>
    </w:p>
    <w:p w14:paraId="7DCC1D72" w14:textId="77777777" w:rsidR="00DD251B" w:rsidRPr="00BB46F5" w:rsidRDefault="00DD251B" w:rsidP="00DD251B">
      <w:pPr>
        <w:pStyle w:val="B1"/>
        <w:rPr>
          <w:lang w:eastAsia="ko-KR"/>
        </w:rPr>
      </w:pPr>
      <w:r w:rsidRPr="00BB46F5">
        <w:rPr>
          <w:lang w:eastAsia="ko-KR"/>
        </w:rPr>
        <w:t>-</w:t>
      </w:r>
      <w:r w:rsidRPr="00BB46F5">
        <w:rPr>
          <w:lang w:eastAsia="ko-KR"/>
        </w:rPr>
        <w:tab/>
        <w:t xml:space="preserve">N bits for the speech frame (size depends on </w:t>
      </w:r>
      <w:r w:rsidRPr="00BB46F5">
        <w:rPr>
          <w:rFonts w:hint="eastAsia"/>
          <w:lang w:eastAsia="ko-KR"/>
        </w:rPr>
        <w:t>bit-rate</w:t>
      </w:r>
      <w:r w:rsidRPr="00BB46F5">
        <w:rPr>
          <w:lang w:eastAsia="ko-KR"/>
        </w:rPr>
        <w:t>)</w:t>
      </w:r>
    </w:p>
    <w:p w14:paraId="1A92A67D" w14:textId="77777777" w:rsidR="00DD251B" w:rsidRPr="00BB46F5" w:rsidRDefault="00DD251B" w:rsidP="00DD251B">
      <w:pPr>
        <w:pStyle w:val="B1"/>
        <w:rPr>
          <w:lang w:eastAsia="ko-KR"/>
        </w:rPr>
      </w:pPr>
      <w:r w:rsidRPr="00BB46F5">
        <w:rPr>
          <w:lang w:eastAsia="ko-KR"/>
        </w:rPr>
        <w:t>-</w:t>
      </w:r>
      <w:r w:rsidRPr="00BB46F5">
        <w:rPr>
          <w:lang w:eastAsia="ko-KR"/>
        </w:rPr>
        <w:tab/>
        <w:t>No padding in the end of the RTP payload is needed since each item is already an integer number of octets</w:t>
      </w:r>
    </w:p>
    <w:p w14:paraId="0709B77F" w14:textId="77777777" w:rsidR="00DD251B" w:rsidRPr="00BB46F5" w:rsidRDefault="00DD251B" w:rsidP="00DD251B">
      <w:pPr>
        <w:pStyle w:val="Heading1"/>
        <w:rPr>
          <w:lang w:eastAsia="ko-KR"/>
        </w:rPr>
      </w:pPr>
      <w:bookmarkStart w:id="3908" w:name="_Toc26369734"/>
      <w:bookmarkStart w:id="3909" w:name="_Toc36227616"/>
      <w:bookmarkStart w:id="3910" w:name="_Toc36228631"/>
      <w:bookmarkStart w:id="3911" w:name="_Toc36229258"/>
      <w:bookmarkStart w:id="3912" w:name="_Toc36229886"/>
      <w:bookmarkStart w:id="3913" w:name="_Toc74607230"/>
      <w:bookmarkStart w:id="3914" w:name="_Toc130386709"/>
      <w:r>
        <w:rPr>
          <w:lang w:eastAsia="ko-KR"/>
        </w:rPr>
        <w:t>Q</w:t>
      </w:r>
      <w:r w:rsidRPr="00BB46F5">
        <w:rPr>
          <w:lang w:eastAsia="ko-KR"/>
        </w:rPr>
        <w:t>.4</w:t>
      </w:r>
      <w:r w:rsidRPr="00BB46F5">
        <w:rPr>
          <w:lang w:eastAsia="ko-KR"/>
        </w:rPr>
        <w:tab/>
        <w:t>Detailed computation</w:t>
      </w:r>
      <w:bookmarkEnd w:id="3908"/>
      <w:bookmarkEnd w:id="3909"/>
      <w:bookmarkEnd w:id="3910"/>
      <w:bookmarkEnd w:id="3911"/>
      <w:bookmarkEnd w:id="3912"/>
      <w:bookmarkEnd w:id="3913"/>
      <w:bookmarkEnd w:id="3914"/>
    </w:p>
    <w:p w14:paraId="1AD12B73" w14:textId="77777777" w:rsidR="00DD251B" w:rsidRDefault="00DD251B" w:rsidP="00DD251B">
      <w:pPr>
        <w:rPr>
          <w:lang w:eastAsia="ko-KR"/>
        </w:rPr>
      </w:pPr>
      <w:r w:rsidRPr="00BB46F5">
        <w:rPr>
          <w:lang w:eastAsia="ko-KR"/>
        </w:rPr>
        <w:t>The tables below give a detailed description of the bandwidth computation.</w:t>
      </w:r>
      <w:r w:rsidRPr="00BB46F5">
        <w:rPr>
          <w:rFonts w:hint="eastAsia"/>
          <w:lang w:eastAsia="ko-KR"/>
        </w:rPr>
        <w:t xml:space="preserve"> T</w:t>
      </w:r>
      <w:r w:rsidRPr="00BB46F5">
        <w:rPr>
          <w:lang w:eastAsia="ko-KR"/>
        </w:rPr>
        <w:t>he b=AS bandwidth</w:t>
      </w:r>
      <w:r w:rsidRPr="00BB46F5">
        <w:rPr>
          <w:rFonts w:hint="eastAsia"/>
          <w:lang w:eastAsia="ko-KR"/>
        </w:rPr>
        <w:t xml:space="preserve"> is not defined for SID.</w:t>
      </w:r>
    </w:p>
    <w:p w14:paraId="657CA9F9" w14:textId="77777777" w:rsidR="000F2764" w:rsidRPr="00B6099F" w:rsidRDefault="000F2764" w:rsidP="000F2764">
      <w:pPr>
        <w:pStyle w:val="NO"/>
        <w:rPr>
          <w:lang w:eastAsia="ko-KR"/>
        </w:rPr>
      </w:pPr>
      <w:r>
        <w:rPr>
          <w:lang w:eastAsia="ko-KR"/>
        </w:rPr>
        <w:t>NOTE 1:</w:t>
      </w:r>
      <w:r>
        <w:rPr>
          <w:lang w:eastAsia="ko-KR"/>
        </w:rPr>
        <w:tab/>
        <w:t xml:space="preserve">The tables below apply for </w:t>
      </w:r>
      <w:r>
        <w:rPr>
          <w:rFonts w:hint="eastAsia"/>
          <w:lang w:eastAsia="ko-KR"/>
        </w:rPr>
        <w:t xml:space="preserve">both </w:t>
      </w:r>
      <w:r>
        <w:rPr>
          <w:lang w:eastAsia="ko-KR"/>
        </w:rPr>
        <w:t xml:space="preserve">the </w:t>
      </w:r>
      <w:r w:rsidRPr="000B4A84">
        <w:rPr>
          <w:lang w:eastAsia="ko-KR"/>
        </w:rPr>
        <w:t>header-full format</w:t>
      </w:r>
      <w:r>
        <w:rPr>
          <w:lang w:eastAsia="ko-KR"/>
        </w:rPr>
        <w:t xml:space="preserve"> and the </w:t>
      </w:r>
      <w:r w:rsidRPr="000B4A84">
        <w:rPr>
          <w:lang w:eastAsia="ko-KR"/>
        </w:rPr>
        <w:t>compact format</w:t>
      </w:r>
      <w:r>
        <w:rPr>
          <w:lang w:eastAsia="ko-KR"/>
        </w:rPr>
        <w:t xml:space="preserve"> of </w:t>
      </w:r>
      <w:r w:rsidRPr="000B4A84">
        <w:rPr>
          <w:lang w:eastAsia="ko-KR"/>
        </w:rPr>
        <w:t>EVS Primary mode</w:t>
      </w:r>
      <w:r>
        <w:rPr>
          <w:lang w:eastAsia="ko-KR"/>
        </w:rPr>
        <w:t>, as switching between th</w:t>
      </w:r>
      <w:r>
        <w:rPr>
          <w:rFonts w:hint="eastAsia"/>
          <w:lang w:eastAsia="ko-KR"/>
        </w:rPr>
        <w:t>e</w:t>
      </w:r>
      <w:r>
        <w:rPr>
          <w:lang w:eastAsia="ko-KR"/>
        </w:rPr>
        <w:t xml:space="preserve"> modes can occur</w:t>
      </w:r>
      <w:r>
        <w:rPr>
          <w:rFonts w:hint="eastAsia"/>
          <w:lang w:eastAsia="ko-KR"/>
        </w:rPr>
        <w:t xml:space="preserve"> during the session</w:t>
      </w:r>
      <w:r>
        <w:rPr>
          <w:lang w:eastAsia="ko-KR"/>
        </w:rPr>
        <w:t>.</w:t>
      </w:r>
    </w:p>
    <w:p w14:paraId="7A91B56E" w14:textId="77777777" w:rsidR="000F2764" w:rsidRDefault="000F2764" w:rsidP="000F2764">
      <w:pPr>
        <w:rPr>
          <w:lang w:eastAsia="ko-KR"/>
        </w:rPr>
      </w:pPr>
      <w:r>
        <w:rPr>
          <w:rFonts w:hint="eastAsia"/>
          <w:lang w:eastAsia="ko-KR"/>
        </w:rPr>
        <w:t>For each codec mode, b=AS value of EVS AMR-WB IO mode is the same as the b=AS value of AMR-WB in octet-aligned mode. See clause K.4.</w:t>
      </w:r>
    </w:p>
    <w:p w14:paraId="42EA4674" w14:textId="77777777" w:rsidR="000F2764" w:rsidRDefault="000F2764" w:rsidP="000F2764">
      <w:pPr>
        <w:pStyle w:val="NO"/>
        <w:rPr>
          <w:lang w:eastAsia="ko-KR"/>
        </w:rPr>
      </w:pPr>
      <w:r w:rsidRPr="00B6099F">
        <w:t>NOTE</w:t>
      </w:r>
      <w:r>
        <w:rPr>
          <w:rFonts w:hint="eastAsia"/>
          <w:lang w:eastAsia="ko-KR"/>
        </w:rPr>
        <w:t xml:space="preserve"> 2</w:t>
      </w:r>
      <w:r w:rsidRPr="00B6099F">
        <w:t>:</w:t>
      </w:r>
      <w:r w:rsidRPr="00B6099F">
        <w:tab/>
      </w:r>
      <w:r>
        <w:rPr>
          <w:lang w:eastAsia="ko-KR"/>
        </w:rPr>
        <w:t xml:space="preserve">The tables in </w:t>
      </w:r>
      <w:r>
        <w:rPr>
          <w:rFonts w:hint="eastAsia"/>
          <w:lang w:eastAsia="ko-KR"/>
        </w:rPr>
        <w:t>c</w:t>
      </w:r>
      <w:r>
        <w:rPr>
          <w:lang w:eastAsia="ko-KR"/>
        </w:rPr>
        <w:t xml:space="preserve">lause K.4 also apply for the </w:t>
      </w:r>
      <w:r w:rsidRPr="000B4A84">
        <w:rPr>
          <w:lang w:eastAsia="ko-KR"/>
        </w:rPr>
        <w:t>compact format</w:t>
      </w:r>
      <w:r>
        <w:rPr>
          <w:lang w:eastAsia="ko-KR"/>
        </w:rPr>
        <w:t xml:space="preserve"> of </w:t>
      </w:r>
      <w:r w:rsidRPr="000B4A84">
        <w:rPr>
          <w:lang w:eastAsia="ko-KR"/>
        </w:rPr>
        <w:t xml:space="preserve">EVS </w:t>
      </w:r>
      <w:r>
        <w:rPr>
          <w:lang w:eastAsia="ko-KR"/>
        </w:rPr>
        <w:t>AMR-WB IO</w:t>
      </w:r>
      <w:r w:rsidRPr="000B4A84">
        <w:rPr>
          <w:lang w:eastAsia="ko-KR"/>
        </w:rPr>
        <w:t xml:space="preserve"> mode</w:t>
      </w:r>
      <w:r>
        <w:rPr>
          <w:lang w:eastAsia="ko-KR"/>
        </w:rPr>
        <w:t>, as switching between the modes can occur</w:t>
      </w:r>
      <w:r>
        <w:rPr>
          <w:rFonts w:hint="eastAsia"/>
          <w:lang w:eastAsia="ko-KR"/>
        </w:rPr>
        <w:t xml:space="preserve"> during the session</w:t>
      </w:r>
      <w:r>
        <w:rPr>
          <w:lang w:eastAsia="ko-KR"/>
        </w:rPr>
        <w:t>.</w:t>
      </w:r>
    </w:p>
    <w:p w14:paraId="309DB5F8" w14:textId="77777777" w:rsidR="00491D2D" w:rsidRPr="00B6099F" w:rsidRDefault="00491D2D" w:rsidP="000F2764">
      <w:pPr>
        <w:pStyle w:val="NO"/>
        <w:rPr>
          <w:lang w:eastAsia="ko-KR"/>
        </w:rPr>
      </w:pPr>
      <w:r>
        <w:rPr>
          <w:rFonts w:hint="eastAsia"/>
          <w:lang w:eastAsia="ko-KR"/>
        </w:rPr>
        <w:t>NOTE</w:t>
      </w:r>
      <w:r w:rsidR="000E785E">
        <w:rPr>
          <w:lang w:eastAsia="ko-KR"/>
        </w:rPr>
        <w:t xml:space="preserve"> </w:t>
      </w:r>
      <w:r>
        <w:rPr>
          <w:rFonts w:hint="eastAsia"/>
          <w:lang w:eastAsia="ko-KR"/>
        </w:rPr>
        <w:t>3:</w:t>
      </w:r>
      <w:r>
        <w:rPr>
          <w:rFonts w:hint="eastAsia"/>
          <w:lang w:eastAsia="ko-KR"/>
        </w:rPr>
        <w:tab/>
        <w:t>In tables Q.1 and Q.2, the speech frame of 7.2 kbps in EVS Primary mode at ptime=20 is zero-padded by one byte to avoid the protected payload size of 8.0 kbps, but zero-padding by additional byte(s) is also allowed.</w:t>
      </w:r>
    </w:p>
    <w:p w14:paraId="2D5ABF2A" w14:textId="77777777" w:rsidR="000F2764" w:rsidRPr="00BB46F5" w:rsidRDefault="000F2764" w:rsidP="006E0A18">
      <w:pPr>
        <w:pStyle w:val="FP"/>
        <w:rPr>
          <w:lang w:eastAsia="ko-KR"/>
        </w:rPr>
      </w:pPr>
    </w:p>
    <w:p w14:paraId="0D648075" w14:textId="77777777" w:rsidR="00DD251B" w:rsidRPr="00BB46F5" w:rsidRDefault="00DD251B" w:rsidP="00DD251B">
      <w:pPr>
        <w:pStyle w:val="TH"/>
        <w:rPr>
          <w:lang w:eastAsia="ko-KR"/>
        </w:rPr>
      </w:pPr>
      <w:r w:rsidRPr="00BB46F5">
        <w:t xml:space="preserve">Table </w:t>
      </w:r>
      <w:r w:rsidR="002204CB">
        <w:rPr>
          <w:lang w:eastAsia="ko-KR"/>
        </w:rPr>
        <w:t>Q</w:t>
      </w:r>
      <w:r w:rsidRPr="00BB46F5">
        <w:t>.</w:t>
      </w:r>
      <w:r>
        <w:rPr>
          <w:rFonts w:hint="eastAsia"/>
          <w:lang w:eastAsia="ko-KR"/>
        </w:rPr>
        <w:t>1</w:t>
      </w:r>
      <w:r w:rsidRPr="00BB46F5">
        <w:t xml:space="preserve">: Computation of b=AS for </w:t>
      </w:r>
      <w:r w:rsidRPr="00BB46F5">
        <w:rPr>
          <w:rFonts w:hint="eastAsia"/>
          <w:lang w:eastAsia="ko-KR"/>
        </w:rPr>
        <w:t>EVS</w:t>
      </w:r>
      <w:r w:rsidRPr="00BB46F5">
        <w:t xml:space="preserve"> </w:t>
      </w:r>
      <w:r w:rsidR="002204CB" w:rsidRPr="002204CB">
        <w:rPr>
          <w:lang w:eastAsia="ko-KR"/>
        </w:rPr>
        <w:t>Primary mode</w:t>
      </w:r>
      <w:r w:rsidR="002204CB" w:rsidRPr="00BB46F5">
        <w:t xml:space="preserve"> </w:t>
      </w:r>
      <w:r w:rsidRPr="00BB46F5">
        <w:t>(IPv4, ptime=20)</w:t>
      </w:r>
    </w:p>
    <w:tbl>
      <w:tblPr>
        <w:tblW w:w="9639" w:type="dxa"/>
        <w:jc w:val="center"/>
        <w:tblCellMar>
          <w:left w:w="57" w:type="dxa"/>
          <w:right w:w="57" w:type="dxa"/>
        </w:tblCellMar>
        <w:tblLook w:val="04A0" w:firstRow="1" w:lastRow="0" w:firstColumn="1" w:lastColumn="0" w:noHBand="0" w:noVBand="1"/>
      </w:tblPr>
      <w:tblGrid>
        <w:gridCol w:w="2139"/>
        <w:gridCol w:w="625"/>
        <w:gridCol w:w="625"/>
        <w:gridCol w:w="625"/>
        <w:gridCol w:w="625"/>
        <w:gridCol w:w="625"/>
        <w:gridCol w:w="625"/>
        <w:gridCol w:w="625"/>
        <w:gridCol w:w="625"/>
        <w:gridCol w:w="625"/>
        <w:gridCol w:w="625"/>
        <w:gridCol w:w="625"/>
        <w:gridCol w:w="625"/>
      </w:tblGrid>
      <w:tr w:rsidR="00DD251B" w:rsidRPr="001F2FC3" w14:paraId="274A810A" w14:textId="77777777" w:rsidTr="00BC56CC">
        <w:trPr>
          <w:trHeight w:val="330"/>
          <w:jc w:val="center"/>
        </w:trPr>
        <w:tc>
          <w:tcPr>
            <w:tcW w:w="2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0C5F1" w14:textId="77777777" w:rsidR="00DD251B" w:rsidRPr="001F2FC3" w:rsidRDefault="00DD251B" w:rsidP="00BC56CC">
            <w:pPr>
              <w:pStyle w:val="TAH"/>
            </w:pPr>
            <w:r w:rsidRPr="001F2FC3">
              <w:t>Mode</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9D6ACA8" w14:textId="77777777" w:rsidR="00DD251B" w:rsidRPr="001F2FC3" w:rsidRDefault="00DD251B" w:rsidP="00BC56CC">
            <w:pPr>
              <w:pStyle w:val="TAH"/>
            </w:pPr>
            <w:r w:rsidRPr="001F2FC3">
              <w:rPr>
                <w:rFonts w:hint="eastAsia"/>
              </w:rPr>
              <w:t>7.2</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BAA7768" w14:textId="77777777" w:rsidR="00DD251B" w:rsidRPr="001F2FC3" w:rsidRDefault="00DD251B" w:rsidP="00BC56CC">
            <w:pPr>
              <w:pStyle w:val="TAH"/>
            </w:pPr>
            <w:r w:rsidRPr="001F2FC3">
              <w:rPr>
                <w:rFonts w:hint="eastAsia"/>
              </w:rPr>
              <w:t>8</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45B3AA78" w14:textId="77777777" w:rsidR="00DD251B" w:rsidRPr="001F2FC3" w:rsidRDefault="00DD251B" w:rsidP="00BC56CC">
            <w:pPr>
              <w:pStyle w:val="TAH"/>
            </w:pPr>
            <w:r w:rsidRPr="001F2FC3">
              <w:rPr>
                <w:rFonts w:hint="eastAsia"/>
              </w:rPr>
              <w:t>9.6</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89FA7B2" w14:textId="77777777" w:rsidR="00DD251B" w:rsidRPr="001F2FC3" w:rsidRDefault="00DD251B" w:rsidP="00BC56CC">
            <w:pPr>
              <w:pStyle w:val="TAH"/>
            </w:pPr>
            <w:r w:rsidRPr="001F2FC3">
              <w:rPr>
                <w:rFonts w:hint="eastAsia"/>
              </w:rPr>
              <w:t>13.2</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3FF112EF" w14:textId="77777777" w:rsidR="00DD251B" w:rsidRPr="001F2FC3" w:rsidRDefault="00DD251B" w:rsidP="00BC56CC">
            <w:pPr>
              <w:pStyle w:val="TAH"/>
            </w:pPr>
            <w:r w:rsidRPr="001F2FC3">
              <w:rPr>
                <w:rFonts w:hint="eastAsia"/>
              </w:rPr>
              <w:t>16.4</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E70284D" w14:textId="77777777" w:rsidR="00DD251B" w:rsidRPr="001F2FC3" w:rsidRDefault="00DD251B" w:rsidP="00BC56CC">
            <w:pPr>
              <w:pStyle w:val="TAH"/>
            </w:pPr>
            <w:r w:rsidRPr="001F2FC3">
              <w:rPr>
                <w:rFonts w:hint="eastAsia"/>
              </w:rPr>
              <w:t>24.4</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4FC6E4C5" w14:textId="77777777" w:rsidR="00DD251B" w:rsidRPr="001F2FC3" w:rsidRDefault="00DD251B" w:rsidP="00BC56CC">
            <w:pPr>
              <w:pStyle w:val="TAH"/>
            </w:pPr>
            <w:r w:rsidRPr="001F2FC3">
              <w:rPr>
                <w:rFonts w:hint="eastAsia"/>
              </w:rPr>
              <w:t>32</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C432865" w14:textId="77777777" w:rsidR="00DD251B" w:rsidRPr="001F2FC3" w:rsidRDefault="00DD251B" w:rsidP="00BC56CC">
            <w:pPr>
              <w:pStyle w:val="TAH"/>
            </w:pPr>
            <w:r w:rsidRPr="001F2FC3">
              <w:rPr>
                <w:rFonts w:hint="eastAsia"/>
              </w:rPr>
              <w:t>48</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57716176" w14:textId="77777777" w:rsidR="00DD251B" w:rsidRPr="001F2FC3" w:rsidRDefault="00DD251B" w:rsidP="00BC56CC">
            <w:pPr>
              <w:pStyle w:val="TAH"/>
            </w:pPr>
            <w:r w:rsidRPr="001F2FC3">
              <w:rPr>
                <w:rFonts w:hint="eastAsia"/>
              </w:rPr>
              <w:t>64</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33B4E39B" w14:textId="77777777" w:rsidR="00DD251B" w:rsidRPr="001F2FC3" w:rsidRDefault="00DD251B" w:rsidP="00BC56CC">
            <w:pPr>
              <w:pStyle w:val="TAH"/>
            </w:pPr>
            <w:r w:rsidRPr="001F2FC3">
              <w:rPr>
                <w:rFonts w:hint="eastAsia"/>
              </w:rPr>
              <w:t>96</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3D8C6ED3" w14:textId="77777777" w:rsidR="00DD251B" w:rsidRPr="001F2FC3" w:rsidRDefault="00DD251B" w:rsidP="00BC56CC">
            <w:pPr>
              <w:pStyle w:val="TAH"/>
            </w:pPr>
            <w:r w:rsidRPr="001F2FC3">
              <w:rPr>
                <w:rFonts w:hint="eastAsia"/>
              </w:rPr>
              <w:t>128</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4F84735C" w14:textId="77777777" w:rsidR="00DD251B" w:rsidRPr="001F2FC3" w:rsidRDefault="00DD251B" w:rsidP="00BC56CC">
            <w:pPr>
              <w:pStyle w:val="TAH"/>
            </w:pPr>
            <w:r w:rsidRPr="001F2FC3">
              <w:t>SID</w:t>
            </w:r>
          </w:p>
        </w:tc>
      </w:tr>
      <w:tr w:rsidR="00DD251B" w:rsidRPr="00BB46F5" w14:paraId="3450C236"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704536B2" w14:textId="77777777" w:rsidR="00DD251B" w:rsidRPr="00BB46F5" w:rsidRDefault="00DD251B" w:rsidP="00BC56CC">
            <w:pPr>
              <w:pStyle w:val="TAL"/>
              <w:rPr>
                <w:lang w:val="en-US" w:eastAsia="ko-KR"/>
              </w:rPr>
            </w:pPr>
            <w:r w:rsidRPr="00BB46F5">
              <w:rPr>
                <w:lang w:val="en-US" w:eastAsia="ko-KR"/>
              </w:rPr>
              <w:t>Bits per speech frame</w:t>
            </w:r>
          </w:p>
        </w:tc>
        <w:tc>
          <w:tcPr>
            <w:tcW w:w="620" w:type="dxa"/>
            <w:tcBorders>
              <w:top w:val="nil"/>
              <w:left w:val="nil"/>
              <w:bottom w:val="single" w:sz="4" w:space="0" w:color="auto"/>
              <w:right w:val="single" w:sz="4" w:space="0" w:color="auto"/>
            </w:tcBorders>
            <w:shd w:val="clear" w:color="auto" w:fill="auto"/>
            <w:noWrap/>
            <w:vAlign w:val="center"/>
            <w:hideMark/>
          </w:tcPr>
          <w:p w14:paraId="2A50313E" w14:textId="77777777" w:rsidR="00DD251B" w:rsidRPr="00BB46F5" w:rsidRDefault="00DD251B" w:rsidP="00BC56CC">
            <w:pPr>
              <w:pStyle w:val="TAR"/>
              <w:rPr>
                <w:lang w:val="en-US" w:eastAsia="ko-KR"/>
              </w:rPr>
            </w:pPr>
            <w:r w:rsidRPr="00BB46F5">
              <w:rPr>
                <w:lang w:val="en-US" w:eastAsia="ko-KR"/>
              </w:rPr>
              <w:t>144</w:t>
            </w:r>
          </w:p>
        </w:tc>
        <w:tc>
          <w:tcPr>
            <w:tcW w:w="620" w:type="dxa"/>
            <w:tcBorders>
              <w:top w:val="nil"/>
              <w:left w:val="nil"/>
              <w:bottom w:val="single" w:sz="4" w:space="0" w:color="auto"/>
              <w:right w:val="single" w:sz="4" w:space="0" w:color="auto"/>
            </w:tcBorders>
            <w:shd w:val="clear" w:color="auto" w:fill="auto"/>
            <w:noWrap/>
            <w:vAlign w:val="center"/>
            <w:hideMark/>
          </w:tcPr>
          <w:p w14:paraId="617DE49F" w14:textId="77777777" w:rsidR="00DD251B" w:rsidRPr="00BB46F5" w:rsidRDefault="00DD251B" w:rsidP="00BC56CC">
            <w:pPr>
              <w:pStyle w:val="TAR"/>
              <w:rPr>
                <w:lang w:val="en-US" w:eastAsia="ko-KR"/>
              </w:rPr>
            </w:pPr>
            <w:r w:rsidRPr="00BB46F5">
              <w:rPr>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35B8A471" w14:textId="77777777" w:rsidR="00DD251B" w:rsidRPr="00BB46F5" w:rsidRDefault="00DD251B" w:rsidP="00BC56CC">
            <w:pPr>
              <w:pStyle w:val="TAR"/>
              <w:rPr>
                <w:lang w:val="en-US" w:eastAsia="ko-KR"/>
              </w:rPr>
            </w:pPr>
            <w:r w:rsidRPr="00BB46F5">
              <w:rPr>
                <w:lang w:val="en-US" w:eastAsia="ko-KR"/>
              </w:rPr>
              <w:t>192</w:t>
            </w:r>
          </w:p>
        </w:tc>
        <w:tc>
          <w:tcPr>
            <w:tcW w:w="620" w:type="dxa"/>
            <w:tcBorders>
              <w:top w:val="nil"/>
              <w:left w:val="nil"/>
              <w:bottom w:val="single" w:sz="4" w:space="0" w:color="auto"/>
              <w:right w:val="single" w:sz="4" w:space="0" w:color="auto"/>
            </w:tcBorders>
            <w:shd w:val="clear" w:color="auto" w:fill="auto"/>
            <w:noWrap/>
            <w:vAlign w:val="center"/>
            <w:hideMark/>
          </w:tcPr>
          <w:p w14:paraId="0789667C" w14:textId="77777777" w:rsidR="00DD251B" w:rsidRPr="00BB46F5" w:rsidRDefault="00DD251B" w:rsidP="00BC56CC">
            <w:pPr>
              <w:pStyle w:val="TAR"/>
              <w:rPr>
                <w:lang w:val="en-US" w:eastAsia="ko-KR"/>
              </w:rPr>
            </w:pPr>
            <w:r w:rsidRPr="00BB46F5">
              <w:rPr>
                <w:lang w:val="en-US" w:eastAsia="ko-KR"/>
              </w:rPr>
              <w:t>264</w:t>
            </w:r>
          </w:p>
        </w:tc>
        <w:tc>
          <w:tcPr>
            <w:tcW w:w="620" w:type="dxa"/>
            <w:tcBorders>
              <w:top w:val="nil"/>
              <w:left w:val="nil"/>
              <w:bottom w:val="single" w:sz="4" w:space="0" w:color="auto"/>
              <w:right w:val="single" w:sz="4" w:space="0" w:color="auto"/>
            </w:tcBorders>
            <w:shd w:val="clear" w:color="auto" w:fill="auto"/>
            <w:noWrap/>
            <w:vAlign w:val="center"/>
            <w:hideMark/>
          </w:tcPr>
          <w:p w14:paraId="3D2D57F2" w14:textId="77777777" w:rsidR="00DD251B" w:rsidRPr="00BB46F5" w:rsidRDefault="00DD251B" w:rsidP="00BC56CC">
            <w:pPr>
              <w:pStyle w:val="TAR"/>
              <w:rPr>
                <w:lang w:val="en-US" w:eastAsia="ko-KR"/>
              </w:rPr>
            </w:pPr>
            <w:r w:rsidRPr="00BB46F5">
              <w:rPr>
                <w:lang w:val="en-US" w:eastAsia="ko-KR"/>
              </w:rPr>
              <w:t>328</w:t>
            </w:r>
          </w:p>
        </w:tc>
        <w:tc>
          <w:tcPr>
            <w:tcW w:w="620" w:type="dxa"/>
            <w:tcBorders>
              <w:top w:val="nil"/>
              <w:left w:val="nil"/>
              <w:bottom w:val="single" w:sz="4" w:space="0" w:color="auto"/>
              <w:right w:val="single" w:sz="4" w:space="0" w:color="auto"/>
            </w:tcBorders>
            <w:shd w:val="clear" w:color="auto" w:fill="auto"/>
            <w:noWrap/>
            <w:vAlign w:val="center"/>
            <w:hideMark/>
          </w:tcPr>
          <w:p w14:paraId="0F93C1E6" w14:textId="77777777" w:rsidR="00DD251B" w:rsidRPr="00BB46F5" w:rsidRDefault="00DD251B" w:rsidP="00BC56CC">
            <w:pPr>
              <w:pStyle w:val="TAR"/>
              <w:rPr>
                <w:lang w:val="en-US" w:eastAsia="ko-KR"/>
              </w:rPr>
            </w:pPr>
            <w:r w:rsidRPr="00BB46F5">
              <w:rPr>
                <w:lang w:val="en-US" w:eastAsia="ko-KR"/>
              </w:rPr>
              <w:t>488</w:t>
            </w:r>
          </w:p>
        </w:tc>
        <w:tc>
          <w:tcPr>
            <w:tcW w:w="620" w:type="dxa"/>
            <w:tcBorders>
              <w:top w:val="nil"/>
              <w:left w:val="nil"/>
              <w:bottom w:val="single" w:sz="4" w:space="0" w:color="auto"/>
              <w:right w:val="single" w:sz="4" w:space="0" w:color="auto"/>
            </w:tcBorders>
            <w:shd w:val="clear" w:color="auto" w:fill="auto"/>
            <w:noWrap/>
            <w:vAlign w:val="center"/>
            <w:hideMark/>
          </w:tcPr>
          <w:p w14:paraId="32824602" w14:textId="77777777" w:rsidR="00DD251B" w:rsidRPr="00BB46F5" w:rsidRDefault="00DD251B" w:rsidP="00BC56CC">
            <w:pPr>
              <w:pStyle w:val="TAR"/>
              <w:rPr>
                <w:lang w:val="en-US" w:eastAsia="ko-KR"/>
              </w:rPr>
            </w:pPr>
            <w:r w:rsidRPr="00BB46F5">
              <w:rPr>
                <w:lang w:val="en-US" w:eastAsia="ko-KR"/>
              </w:rPr>
              <w:t>640</w:t>
            </w:r>
          </w:p>
        </w:tc>
        <w:tc>
          <w:tcPr>
            <w:tcW w:w="620" w:type="dxa"/>
            <w:tcBorders>
              <w:top w:val="nil"/>
              <w:left w:val="nil"/>
              <w:bottom w:val="single" w:sz="4" w:space="0" w:color="auto"/>
              <w:right w:val="single" w:sz="4" w:space="0" w:color="auto"/>
            </w:tcBorders>
            <w:shd w:val="clear" w:color="auto" w:fill="auto"/>
            <w:noWrap/>
            <w:vAlign w:val="center"/>
            <w:hideMark/>
          </w:tcPr>
          <w:p w14:paraId="4AC49012" w14:textId="77777777" w:rsidR="00DD251B" w:rsidRPr="00BB46F5" w:rsidRDefault="00DD251B" w:rsidP="00BC56CC">
            <w:pPr>
              <w:pStyle w:val="TAR"/>
              <w:rPr>
                <w:lang w:val="en-US" w:eastAsia="ko-KR"/>
              </w:rPr>
            </w:pPr>
            <w:r w:rsidRPr="00BB46F5">
              <w:rPr>
                <w:lang w:val="en-US" w:eastAsia="ko-KR"/>
              </w:rPr>
              <w:t>960</w:t>
            </w:r>
          </w:p>
        </w:tc>
        <w:tc>
          <w:tcPr>
            <w:tcW w:w="620" w:type="dxa"/>
            <w:tcBorders>
              <w:top w:val="nil"/>
              <w:left w:val="nil"/>
              <w:bottom w:val="single" w:sz="4" w:space="0" w:color="auto"/>
              <w:right w:val="single" w:sz="4" w:space="0" w:color="auto"/>
            </w:tcBorders>
            <w:shd w:val="clear" w:color="auto" w:fill="auto"/>
            <w:noWrap/>
            <w:vAlign w:val="center"/>
            <w:hideMark/>
          </w:tcPr>
          <w:p w14:paraId="71D7D81B" w14:textId="77777777" w:rsidR="00DD251B" w:rsidRPr="00BB46F5" w:rsidRDefault="00DD251B" w:rsidP="00BC56CC">
            <w:pPr>
              <w:pStyle w:val="TAR"/>
              <w:rPr>
                <w:lang w:val="en-US" w:eastAsia="ko-KR"/>
              </w:rPr>
            </w:pPr>
            <w:r w:rsidRPr="00BB46F5">
              <w:rPr>
                <w:lang w:val="en-US" w:eastAsia="ko-KR"/>
              </w:rPr>
              <w:t>1280</w:t>
            </w:r>
          </w:p>
        </w:tc>
        <w:tc>
          <w:tcPr>
            <w:tcW w:w="620" w:type="dxa"/>
            <w:tcBorders>
              <w:top w:val="nil"/>
              <w:left w:val="nil"/>
              <w:bottom w:val="single" w:sz="4" w:space="0" w:color="auto"/>
              <w:right w:val="single" w:sz="4" w:space="0" w:color="auto"/>
            </w:tcBorders>
            <w:shd w:val="clear" w:color="auto" w:fill="auto"/>
            <w:noWrap/>
            <w:vAlign w:val="center"/>
            <w:hideMark/>
          </w:tcPr>
          <w:p w14:paraId="008A6E49" w14:textId="77777777" w:rsidR="00DD251B" w:rsidRPr="00BB46F5" w:rsidRDefault="00DD251B" w:rsidP="00BC56CC">
            <w:pPr>
              <w:pStyle w:val="TAR"/>
              <w:rPr>
                <w:lang w:val="en-US" w:eastAsia="ko-KR"/>
              </w:rPr>
            </w:pPr>
            <w:r w:rsidRPr="00BB46F5">
              <w:rPr>
                <w:lang w:val="en-US" w:eastAsia="ko-KR"/>
              </w:rPr>
              <w:t>1920</w:t>
            </w:r>
          </w:p>
        </w:tc>
        <w:tc>
          <w:tcPr>
            <w:tcW w:w="620" w:type="dxa"/>
            <w:tcBorders>
              <w:top w:val="nil"/>
              <w:left w:val="nil"/>
              <w:bottom w:val="single" w:sz="4" w:space="0" w:color="auto"/>
              <w:right w:val="single" w:sz="4" w:space="0" w:color="auto"/>
            </w:tcBorders>
            <w:shd w:val="clear" w:color="auto" w:fill="auto"/>
            <w:noWrap/>
            <w:vAlign w:val="center"/>
            <w:hideMark/>
          </w:tcPr>
          <w:p w14:paraId="59B59E57" w14:textId="77777777" w:rsidR="00DD251B" w:rsidRPr="00BB46F5" w:rsidRDefault="00DD251B" w:rsidP="00BC56CC">
            <w:pPr>
              <w:pStyle w:val="TAR"/>
              <w:rPr>
                <w:lang w:val="en-US" w:eastAsia="ko-KR"/>
              </w:rPr>
            </w:pPr>
            <w:r w:rsidRPr="00BB46F5">
              <w:rPr>
                <w:lang w:val="en-US" w:eastAsia="ko-KR"/>
              </w:rPr>
              <w:t>2560</w:t>
            </w:r>
          </w:p>
        </w:tc>
        <w:tc>
          <w:tcPr>
            <w:tcW w:w="620" w:type="dxa"/>
            <w:tcBorders>
              <w:top w:val="nil"/>
              <w:left w:val="nil"/>
              <w:bottom w:val="single" w:sz="4" w:space="0" w:color="auto"/>
              <w:right w:val="single" w:sz="4" w:space="0" w:color="auto"/>
            </w:tcBorders>
            <w:shd w:val="clear" w:color="auto" w:fill="auto"/>
            <w:noWrap/>
            <w:vAlign w:val="center"/>
            <w:hideMark/>
          </w:tcPr>
          <w:p w14:paraId="278855D0" w14:textId="77777777" w:rsidR="00DD251B" w:rsidRPr="00FA6F9E" w:rsidRDefault="00DD251B" w:rsidP="00BC56CC">
            <w:pPr>
              <w:pStyle w:val="TAR"/>
            </w:pPr>
            <w:r w:rsidRPr="00FA6F9E">
              <w:rPr>
                <w:rFonts w:hint="eastAsia"/>
              </w:rPr>
              <w:t>48</w:t>
            </w:r>
          </w:p>
        </w:tc>
      </w:tr>
      <w:tr w:rsidR="00DD251B" w:rsidRPr="00BB46F5" w14:paraId="5B503264"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19376D8F" w14:textId="77777777" w:rsidR="00DD251B" w:rsidRPr="00BB46F5" w:rsidRDefault="00DD251B" w:rsidP="00BC56CC">
            <w:pPr>
              <w:pStyle w:val="TAL"/>
              <w:rPr>
                <w:lang w:val="en-US" w:eastAsia="ko-KR"/>
              </w:rPr>
            </w:pPr>
            <w:r w:rsidRPr="00BB46F5">
              <w:rPr>
                <w:lang w:val="en-US" w:eastAsia="ko-KR"/>
              </w:rPr>
              <w:t>Speech frame size (bytes)</w:t>
            </w:r>
          </w:p>
        </w:tc>
        <w:tc>
          <w:tcPr>
            <w:tcW w:w="620" w:type="dxa"/>
            <w:tcBorders>
              <w:top w:val="nil"/>
              <w:left w:val="nil"/>
              <w:bottom w:val="single" w:sz="4" w:space="0" w:color="auto"/>
              <w:right w:val="single" w:sz="4" w:space="0" w:color="auto"/>
            </w:tcBorders>
            <w:shd w:val="clear" w:color="auto" w:fill="auto"/>
            <w:noWrap/>
            <w:vAlign w:val="center"/>
            <w:hideMark/>
          </w:tcPr>
          <w:p w14:paraId="7E72B58D" w14:textId="77777777" w:rsidR="00DD251B" w:rsidRPr="00FA6F9E" w:rsidRDefault="00491D2D" w:rsidP="00491D2D">
            <w:pPr>
              <w:pStyle w:val="TAR"/>
            </w:pPr>
            <w:r w:rsidRPr="00FA6F9E">
              <w:rPr>
                <w:rFonts w:hint="eastAsia"/>
              </w:rPr>
              <w:t>1</w:t>
            </w:r>
            <w:r>
              <w:t>9</w:t>
            </w:r>
          </w:p>
        </w:tc>
        <w:tc>
          <w:tcPr>
            <w:tcW w:w="620" w:type="dxa"/>
            <w:tcBorders>
              <w:top w:val="nil"/>
              <w:left w:val="nil"/>
              <w:bottom w:val="single" w:sz="4" w:space="0" w:color="auto"/>
              <w:right w:val="single" w:sz="4" w:space="0" w:color="auto"/>
            </w:tcBorders>
            <w:shd w:val="clear" w:color="auto" w:fill="auto"/>
            <w:noWrap/>
            <w:vAlign w:val="center"/>
            <w:hideMark/>
          </w:tcPr>
          <w:p w14:paraId="11ABE1AE" w14:textId="77777777" w:rsidR="00DD251B" w:rsidRPr="00FA6F9E" w:rsidRDefault="00DD251B" w:rsidP="00BC56CC">
            <w:pPr>
              <w:pStyle w:val="TAR"/>
            </w:pPr>
            <w:r w:rsidRPr="00FA6F9E">
              <w:rPr>
                <w:rFonts w:hint="eastAsia"/>
              </w:rPr>
              <w:t>20</w:t>
            </w:r>
          </w:p>
        </w:tc>
        <w:tc>
          <w:tcPr>
            <w:tcW w:w="620" w:type="dxa"/>
            <w:tcBorders>
              <w:top w:val="nil"/>
              <w:left w:val="nil"/>
              <w:bottom w:val="single" w:sz="4" w:space="0" w:color="auto"/>
              <w:right w:val="single" w:sz="4" w:space="0" w:color="auto"/>
            </w:tcBorders>
            <w:shd w:val="clear" w:color="auto" w:fill="auto"/>
            <w:noWrap/>
            <w:vAlign w:val="center"/>
            <w:hideMark/>
          </w:tcPr>
          <w:p w14:paraId="09FD82A4" w14:textId="77777777" w:rsidR="00DD251B" w:rsidRPr="00FA6F9E" w:rsidRDefault="00DD251B" w:rsidP="00BC56CC">
            <w:pPr>
              <w:pStyle w:val="TAR"/>
            </w:pPr>
            <w:r w:rsidRPr="00FA6F9E">
              <w:rPr>
                <w:rFonts w:hint="eastAsia"/>
              </w:rPr>
              <w:t>24</w:t>
            </w:r>
          </w:p>
        </w:tc>
        <w:tc>
          <w:tcPr>
            <w:tcW w:w="620" w:type="dxa"/>
            <w:tcBorders>
              <w:top w:val="nil"/>
              <w:left w:val="nil"/>
              <w:bottom w:val="single" w:sz="4" w:space="0" w:color="auto"/>
              <w:right w:val="single" w:sz="4" w:space="0" w:color="auto"/>
            </w:tcBorders>
            <w:shd w:val="clear" w:color="auto" w:fill="auto"/>
            <w:noWrap/>
            <w:vAlign w:val="center"/>
            <w:hideMark/>
          </w:tcPr>
          <w:p w14:paraId="5D898A6B" w14:textId="77777777" w:rsidR="00DD251B" w:rsidRPr="00FA6F9E" w:rsidRDefault="00DD251B" w:rsidP="00BC56CC">
            <w:pPr>
              <w:pStyle w:val="TAR"/>
            </w:pPr>
            <w:r w:rsidRPr="00FA6F9E">
              <w:rPr>
                <w:rFonts w:hint="eastAsia"/>
              </w:rPr>
              <w:t>33</w:t>
            </w:r>
          </w:p>
        </w:tc>
        <w:tc>
          <w:tcPr>
            <w:tcW w:w="620" w:type="dxa"/>
            <w:tcBorders>
              <w:top w:val="nil"/>
              <w:left w:val="nil"/>
              <w:bottom w:val="single" w:sz="4" w:space="0" w:color="auto"/>
              <w:right w:val="single" w:sz="4" w:space="0" w:color="auto"/>
            </w:tcBorders>
            <w:shd w:val="clear" w:color="auto" w:fill="auto"/>
            <w:noWrap/>
            <w:vAlign w:val="center"/>
            <w:hideMark/>
          </w:tcPr>
          <w:p w14:paraId="00901799" w14:textId="77777777" w:rsidR="00DD251B" w:rsidRPr="00FA6F9E" w:rsidRDefault="00DD251B" w:rsidP="00BC56CC">
            <w:pPr>
              <w:pStyle w:val="TAR"/>
            </w:pPr>
            <w:r w:rsidRPr="00FA6F9E">
              <w:rPr>
                <w:rFonts w:hint="eastAsia"/>
              </w:rPr>
              <w:t>41</w:t>
            </w:r>
          </w:p>
        </w:tc>
        <w:tc>
          <w:tcPr>
            <w:tcW w:w="620" w:type="dxa"/>
            <w:tcBorders>
              <w:top w:val="nil"/>
              <w:left w:val="nil"/>
              <w:bottom w:val="single" w:sz="4" w:space="0" w:color="auto"/>
              <w:right w:val="single" w:sz="4" w:space="0" w:color="auto"/>
            </w:tcBorders>
            <w:shd w:val="clear" w:color="auto" w:fill="auto"/>
            <w:noWrap/>
            <w:vAlign w:val="center"/>
            <w:hideMark/>
          </w:tcPr>
          <w:p w14:paraId="32E5EB33" w14:textId="77777777" w:rsidR="00DD251B" w:rsidRPr="00FA6F9E" w:rsidRDefault="00DD251B" w:rsidP="00BC56CC">
            <w:pPr>
              <w:pStyle w:val="TAR"/>
            </w:pPr>
            <w:r w:rsidRPr="00FA6F9E">
              <w:rPr>
                <w:rFonts w:hint="eastAsia"/>
              </w:rPr>
              <w:t>61</w:t>
            </w:r>
          </w:p>
        </w:tc>
        <w:tc>
          <w:tcPr>
            <w:tcW w:w="620" w:type="dxa"/>
            <w:tcBorders>
              <w:top w:val="nil"/>
              <w:left w:val="nil"/>
              <w:bottom w:val="single" w:sz="4" w:space="0" w:color="auto"/>
              <w:right w:val="single" w:sz="4" w:space="0" w:color="auto"/>
            </w:tcBorders>
            <w:shd w:val="clear" w:color="auto" w:fill="auto"/>
            <w:noWrap/>
            <w:vAlign w:val="center"/>
            <w:hideMark/>
          </w:tcPr>
          <w:p w14:paraId="397CDA39" w14:textId="77777777" w:rsidR="00DD251B" w:rsidRPr="00FA6F9E" w:rsidRDefault="00DD251B" w:rsidP="00BC56CC">
            <w:pPr>
              <w:pStyle w:val="TAR"/>
            </w:pPr>
            <w:r w:rsidRPr="00FA6F9E">
              <w:rPr>
                <w:rFonts w:hint="eastAsia"/>
              </w:rPr>
              <w:t>80</w:t>
            </w:r>
          </w:p>
        </w:tc>
        <w:tc>
          <w:tcPr>
            <w:tcW w:w="620" w:type="dxa"/>
            <w:tcBorders>
              <w:top w:val="nil"/>
              <w:left w:val="nil"/>
              <w:bottom w:val="single" w:sz="4" w:space="0" w:color="auto"/>
              <w:right w:val="single" w:sz="4" w:space="0" w:color="auto"/>
            </w:tcBorders>
            <w:shd w:val="clear" w:color="auto" w:fill="auto"/>
            <w:noWrap/>
            <w:vAlign w:val="center"/>
            <w:hideMark/>
          </w:tcPr>
          <w:p w14:paraId="05CC81C2" w14:textId="77777777" w:rsidR="00DD251B" w:rsidRPr="00FA6F9E" w:rsidRDefault="00DD251B" w:rsidP="00BC56CC">
            <w:pPr>
              <w:pStyle w:val="TAR"/>
            </w:pPr>
            <w:r w:rsidRPr="00FA6F9E">
              <w:rPr>
                <w:rFonts w:hint="eastAsia"/>
              </w:rPr>
              <w:t>120</w:t>
            </w:r>
          </w:p>
        </w:tc>
        <w:tc>
          <w:tcPr>
            <w:tcW w:w="620" w:type="dxa"/>
            <w:tcBorders>
              <w:top w:val="nil"/>
              <w:left w:val="nil"/>
              <w:bottom w:val="single" w:sz="4" w:space="0" w:color="auto"/>
              <w:right w:val="single" w:sz="4" w:space="0" w:color="auto"/>
            </w:tcBorders>
            <w:shd w:val="clear" w:color="auto" w:fill="auto"/>
            <w:noWrap/>
            <w:vAlign w:val="center"/>
            <w:hideMark/>
          </w:tcPr>
          <w:p w14:paraId="119A9E63" w14:textId="77777777" w:rsidR="00DD251B" w:rsidRPr="00FA6F9E" w:rsidRDefault="00DD251B" w:rsidP="00BC56CC">
            <w:pPr>
              <w:pStyle w:val="TAR"/>
            </w:pPr>
            <w:r w:rsidRPr="00FA6F9E">
              <w:rPr>
                <w:rFonts w:hint="eastAsia"/>
              </w:rPr>
              <w:t>160</w:t>
            </w:r>
          </w:p>
        </w:tc>
        <w:tc>
          <w:tcPr>
            <w:tcW w:w="620" w:type="dxa"/>
            <w:tcBorders>
              <w:top w:val="nil"/>
              <w:left w:val="nil"/>
              <w:bottom w:val="single" w:sz="4" w:space="0" w:color="auto"/>
              <w:right w:val="single" w:sz="4" w:space="0" w:color="auto"/>
            </w:tcBorders>
            <w:shd w:val="clear" w:color="auto" w:fill="auto"/>
            <w:noWrap/>
            <w:vAlign w:val="center"/>
            <w:hideMark/>
          </w:tcPr>
          <w:p w14:paraId="73BAE433" w14:textId="77777777" w:rsidR="00DD251B" w:rsidRPr="00FA6F9E" w:rsidRDefault="00DD251B" w:rsidP="00BC56CC">
            <w:pPr>
              <w:pStyle w:val="TAR"/>
            </w:pPr>
            <w:r w:rsidRPr="00FA6F9E">
              <w:rPr>
                <w:rFonts w:hint="eastAsia"/>
              </w:rPr>
              <w:t>240</w:t>
            </w:r>
          </w:p>
        </w:tc>
        <w:tc>
          <w:tcPr>
            <w:tcW w:w="620" w:type="dxa"/>
            <w:tcBorders>
              <w:top w:val="nil"/>
              <w:left w:val="nil"/>
              <w:bottom w:val="single" w:sz="4" w:space="0" w:color="auto"/>
              <w:right w:val="single" w:sz="4" w:space="0" w:color="auto"/>
            </w:tcBorders>
            <w:shd w:val="clear" w:color="auto" w:fill="auto"/>
            <w:noWrap/>
            <w:vAlign w:val="center"/>
            <w:hideMark/>
          </w:tcPr>
          <w:p w14:paraId="63D1671F" w14:textId="77777777" w:rsidR="00DD251B" w:rsidRPr="00FA6F9E" w:rsidRDefault="00DD251B" w:rsidP="00BC56CC">
            <w:pPr>
              <w:pStyle w:val="TAR"/>
            </w:pPr>
            <w:r w:rsidRPr="00FA6F9E">
              <w:rPr>
                <w:rFonts w:hint="eastAsia"/>
              </w:rPr>
              <w:t>320</w:t>
            </w:r>
          </w:p>
        </w:tc>
        <w:tc>
          <w:tcPr>
            <w:tcW w:w="620" w:type="dxa"/>
            <w:tcBorders>
              <w:top w:val="nil"/>
              <w:left w:val="nil"/>
              <w:bottom w:val="single" w:sz="4" w:space="0" w:color="auto"/>
              <w:right w:val="single" w:sz="4" w:space="0" w:color="auto"/>
            </w:tcBorders>
            <w:shd w:val="clear" w:color="auto" w:fill="auto"/>
            <w:noWrap/>
            <w:vAlign w:val="center"/>
            <w:hideMark/>
          </w:tcPr>
          <w:p w14:paraId="736DEDFF" w14:textId="77777777" w:rsidR="00DD251B" w:rsidRPr="00FA6F9E" w:rsidRDefault="00DD251B" w:rsidP="00BC56CC">
            <w:pPr>
              <w:pStyle w:val="TAR"/>
            </w:pPr>
            <w:r w:rsidRPr="00FA6F9E">
              <w:rPr>
                <w:rFonts w:hint="eastAsia"/>
              </w:rPr>
              <w:t>6</w:t>
            </w:r>
          </w:p>
        </w:tc>
      </w:tr>
      <w:tr w:rsidR="00DD251B" w:rsidRPr="00BB46F5" w14:paraId="2EE34357"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2EAA0FC1" w14:textId="77777777" w:rsidR="00DD251B" w:rsidRPr="00BB46F5" w:rsidRDefault="002204CB" w:rsidP="00BC56CC">
            <w:pPr>
              <w:pStyle w:val="TAL"/>
              <w:rPr>
                <w:lang w:val="en-US" w:eastAsia="ko-KR"/>
              </w:rPr>
            </w:pPr>
            <w:r w:rsidRPr="006D5284">
              <w:rPr>
                <w:lang w:val="en-US" w:eastAsia="ko-KR"/>
              </w:rPr>
              <w:t xml:space="preserve">CMR and </w:t>
            </w:r>
            <w:r>
              <w:rPr>
                <w:lang w:val="en-US" w:eastAsia="ko-KR"/>
              </w:rPr>
              <w:t>ToC</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4D2B2865" w14:textId="77777777" w:rsidR="00DD251B" w:rsidRPr="00FA6F9E" w:rsidRDefault="00DD251B" w:rsidP="00BC56CC">
            <w:pPr>
              <w:pStyle w:val="TAR"/>
            </w:pPr>
            <w:r w:rsidRPr="00FA6F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0BB976E6" w14:textId="77777777" w:rsidR="00DD251B" w:rsidRPr="00FA6F9E" w:rsidRDefault="00DD251B" w:rsidP="00BC56CC">
            <w:pPr>
              <w:pStyle w:val="TAR"/>
            </w:pPr>
            <w:r w:rsidRPr="00FA6F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6512FE9D" w14:textId="77777777" w:rsidR="00DD251B" w:rsidRPr="00FA6F9E" w:rsidRDefault="00DD251B" w:rsidP="00BC56CC">
            <w:pPr>
              <w:pStyle w:val="TAR"/>
            </w:pPr>
            <w:r w:rsidRPr="00FA6F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24BEBB8E" w14:textId="77777777" w:rsidR="00DD251B" w:rsidRPr="00FA6F9E" w:rsidRDefault="00DD251B" w:rsidP="00BC56CC">
            <w:pPr>
              <w:pStyle w:val="TAR"/>
            </w:pPr>
            <w:r w:rsidRPr="00FA6F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442E0D5A" w14:textId="77777777" w:rsidR="00DD251B" w:rsidRPr="00FA6F9E" w:rsidRDefault="00DD251B" w:rsidP="00BC56CC">
            <w:pPr>
              <w:pStyle w:val="TAR"/>
            </w:pPr>
            <w:r w:rsidRPr="00FA6F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35C31C93" w14:textId="77777777" w:rsidR="00DD251B" w:rsidRPr="00FA6F9E" w:rsidRDefault="00DD251B" w:rsidP="00BC56CC">
            <w:pPr>
              <w:pStyle w:val="TAR"/>
            </w:pPr>
            <w:r w:rsidRPr="00FA6F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192BF5F1" w14:textId="77777777" w:rsidR="00DD251B" w:rsidRPr="00FA6F9E" w:rsidRDefault="00DD251B" w:rsidP="00BC56CC">
            <w:pPr>
              <w:pStyle w:val="TAR"/>
            </w:pPr>
            <w:r w:rsidRPr="00FA6F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4686DD6A" w14:textId="77777777" w:rsidR="00DD251B" w:rsidRPr="00FA6F9E" w:rsidRDefault="00DD251B" w:rsidP="00BC56CC">
            <w:pPr>
              <w:pStyle w:val="TAR"/>
            </w:pPr>
            <w:r w:rsidRPr="00FA6F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3EE9148F" w14:textId="77777777" w:rsidR="00DD251B" w:rsidRPr="00FA6F9E" w:rsidRDefault="00DD251B" w:rsidP="00BC56CC">
            <w:pPr>
              <w:pStyle w:val="TAR"/>
            </w:pPr>
            <w:r w:rsidRPr="00FA6F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0EC67EC1" w14:textId="77777777" w:rsidR="00DD251B" w:rsidRPr="00FA6F9E" w:rsidRDefault="00DD251B" w:rsidP="00BC56CC">
            <w:pPr>
              <w:pStyle w:val="TAR"/>
            </w:pPr>
            <w:r w:rsidRPr="00FA6F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6FF96C8E" w14:textId="77777777" w:rsidR="00DD251B" w:rsidRPr="00FA6F9E" w:rsidRDefault="00DD251B" w:rsidP="00BC56CC">
            <w:pPr>
              <w:pStyle w:val="TAR"/>
            </w:pPr>
            <w:r w:rsidRPr="00FA6F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4EC67780" w14:textId="77777777" w:rsidR="00DD251B" w:rsidRPr="00FA6F9E" w:rsidRDefault="00DD251B" w:rsidP="00BC56CC">
            <w:pPr>
              <w:pStyle w:val="TAR"/>
            </w:pPr>
            <w:r w:rsidRPr="00FA6F9E">
              <w:rPr>
                <w:rFonts w:hint="eastAsia"/>
              </w:rPr>
              <w:t>16</w:t>
            </w:r>
          </w:p>
        </w:tc>
      </w:tr>
      <w:tr w:rsidR="00DD251B" w:rsidRPr="00BB46F5" w14:paraId="3BDF0ECB"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5F9B3247" w14:textId="77777777" w:rsidR="00DD251B" w:rsidRPr="00BB46F5" w:rsidRDefault="00DD251B" w:rsidP="00BC56CC">
            <w:pPr>
              <w:pStyle w:val="TAL"/>
              <w:rPr>
                <w:lang w:val="en-US" w:eastAsia="ko-KR"/>
              </w:rPr>
            </w:pPr>
            <w:r w:rsidRPr="00BB46F5">
              <w:rPr>
                <w:rFonts w:hint="eastAsia"/>
                <w:lang w:val="en-US" w:eastAsia="ko-KR"/>
              </w:rPr>
              <w:t>RTP payload (bits)</w:t>
            </w:r>
          </w:p>
        </w:tc>
        <w:tc>
          <w:tcPr>
            <w:tcW w:w="620" w:type="dxa"/>
            <w:tcBorders>
              <w:top w:val="nil"/>
              <w:left w:val="nil"/>
              <w:bottom w:val="single" w:sz="4" w:space="0" w:color="auto"/>
              <w:right w:val="single" w:sz="4" w:space="0" w:color="auto"/>
            </w:tcBorders>
            <w:shd w:val="clear" w:color="auto" w:fill="auto"/>
            <w:noWrap/>
            <w:vAlign w:val="center"/>
            <w:hideMark/>
          </w:tcPr>
          <w:p w14:paraId="5FE4A72E" w14:textId="77777777" w:rsidR="00DD251B" w:rsidRPr="00BB46F5" w:rsidRDefault="00491D2D" w:rsidP="00491D2D">
            <w:pPr>
              <w:pStyle w:val="TAR"/>
              <w:rPr>
                <w:lang w:val="en-US" w:eastAsia="ko-KR"/>
              </w:rPr>
            </w:pPr>
            <w:r w:rsidRPr="00BB46F5">
              <w:rPr>
                <w:rFonts w:hint="eastAsia"/>
                <w:lang w:val="en-US" w:eastAsia="ko-KR"/>
              </w:rPr>
              <w:t>16</w:t>
            </w:r>
            <w:r>
              <w:rPr>
                <w:lang w:val="en-US" w:eastAsia="ko-KR"/>
              </w:rPr>
              <w:t>8</w:t>
            </w:r>
          </w:p>
        </w:tc>
        <w:tc>
          <w:tcPr>
            <w:tcW w:w="620" w:type="dxa"/>
            <w:tcBorders>
              <w:top w:val="nil"/>
              <w:left w:val="nil"/>
              <w:bottom w:val="single" w:sz="4" w:space="0" w:color="auto"/>
              <w:right w:val="single" w:sz="4" w:space="0" w:color="auto"/>
            </w:tcBorders>
            <w:shd w:val="clear" w:color="auto" w:fill="auto"/>
            <w:noWrap/>
            <w:vAlign w:val="center"/>
            <w:hideMark/>
          </w:tcPr>
          <w:p w14:paraId="61EE844C" w14:textId="77777777" w:rsidR="00DD251B" w:rsidRPr="00BB46F5" w:rsidRDefault="00DD251B" w:rsidP="00BC56CC">
            <w:pPr>
              <w:pStyle w:val="TAR"/>
              <w:rPr>
                <w:lang w:val="en-US" w:eastAsia="ko-KR"/>
              </w:rPr>
            </w:pPr>
            <w:r w:rsidRPr="00BB46F5">
              <w:rPr>
                <w:rFonts w:hint="eastAsia"/>
                <w:lang w:val="en-US" w:eastAsia="ko-KR"/>
              </w:rPr>
              <w:t>176</w:t>
            </w:r>
          </w:p>
        </w:tc>
        <w:tc>
          <w:tcPr>
            <w:tcW w:w="620" w:type="dxa"/>
            <w:tcBorders>
              <w:top w:val="nil"/>
              <w:left w:val="nil"/>
              <w:bottom w:val="single" w:sz="4" w:space="0" w:color="auto"/>
              <w:right w:val="single" w:sz="4" w:space="0" w:color="auto"/>
            </w:tcBorders>
            <w:shd w:val="clear" w:color="auto" w:fill="auto"/>
            <w:noWrap/>
            <w:vAlign w:val="center"/>
            <w:hideMark/>
          </w:tcPr>
          <w:p w14:paraId="165649BA" w14:textId="77777777" w:rsidR="00DD251B" w:rsidRPr="00BB46F5" w:rsidRDefault="00DD251B" w:rsidP="00BC56CC">
            <w:pPr>
              <w:pStyle w:val="TAR"/>
              <w:rPr>
                <w:lang w:val="en-US" w:eastAsia="ko-KR"/>
              </w:rPr>
            </w:pPr>
            <w:r w:rsidRPr="00BB46F5">
              <w:rPr>
                <w:rFonts w:hint="eastAsia"/>
                <w:lang w:val="en-US" w:eastAsia="ko-KR"/>
              </w:rPr>
              <w:t>208</w:t>
            </w:r>
          </w:p>
        </w:tc>
        <w:tc>
          <w:tcPr>
            <w:tcW w:w="620" w:type="dxa"/>
            <w:tcBorders>
              <w:top w:val="nil"/>
              <w:left w:val="nil"/>
              <w:bottom w:val="single" w:sz="4" w:space="0" w:color="auto"/>
              <w:right w:val="single" w:sz="4" w:space="0" w:color="auto"/>
            </w:tcBorders>
            <w:shd w:val="clear" w:color="auto" w:fill="auto"/>
            <w:noWrap/>
            <w:vAlign w:val="center"/>
            <w:hideMark/>
          </w:tcPr>
          <w:p w14:paraId="0757308D" w14:textId="77777777" w:rsidR="00DD251B" w:rsidRPr="00BB46F5" w:rsidRDefault="00DD251B" w:rsidP="00BC56CC">
            <w:pPr>
              <w:pStyle w:val="TAR"/>
              <w:rPr>
                <w:lang w:val="en-US" w:eastAsia="ko-KR"/>
              </w:rPr>
            </w:pPr>
            <w:r w:rsidRPr="00BB46F5">
              <w:rPr>
                <w:rFonts w:hint="eastAsia"/>
                <w:lang w:val="en-US" w:eastAsia="ko-KR"/>
              </w:rPr>
              <w:t>280</w:t>
            </w:r>
          </w:p>
        </w:tc>
        <w:tc>
          <w:tcPr>
            <w:tcW w:w="620" w:type="dxa"/>
            <w:tcBorders>
              <w:top w:val="nil"/>
              <w:left w:val="nil"/>
              <w:bottom w:val="single" w:sz="4" w:space="0" w:color="auto"/>
              <w:right w:val="single" w:sz="4" w:space="0" w:color="auto"/>
            </w:tcBorders>
            <w:shd w:val="clear" w:color="auto" w:fill="auto"/>
            <w:noWrap/>
            <w:vAlign w:val="center"/>
            <w:hideMark/>
          </w:tcPr>
          <w:p w14:paraId="36EE4BBE" w14:textId="77777777" w:rsidR="00DD251B" w:rsidRPr="00BB46F5" w:rsidRDefault="00DD251B" w:rsidP="00BC56CC">
            <w:pPr>
              <w:pStyle w:val="TAR"/>
              <w:rPr>
                <w:lang w:val="en-US" w:eastAsia="ko-KR"/>
              </w:rPr>
            </w:pPr>
            <w:r w:rsidRPr="00BB46F5">
              <w:rPr>
                <w:rFonts w:hint="eastAsia"/>
                <w:lang w:val="en-US" w:eastAsia="ko-KR"/>
              </w:rPr>
              <w:t>344</w:t>
            </w:r>
          </w:p>
        </w:tc>
        <w:tc>
          <w:tcPr>
            <w:tcW w:w="620" w:type="dxa"/>
            <w:tcBorders>
              <w:top w:val="nil"/>
              <w:left w:val="nil"/>
              <w:bottom w:val="single" w:sz="4" w:space="0" w:color="auto"/>
              <w:right w:val="single" w:sz="4" w:space="0" w:color="auto"/>
            </w:tcBorders>
            <w:shd w:val="clear" w:color="auto" w:fill="auto"/>
            <w:noWrap/>
            <w:vAlign w:val="center"/>
            <w:hideMark/>
          </w:tcPr>
          <w:p w14:paraId="6EDC8C8A" w14:textId="77777777" w:rsidR="00DD251B" w:rsidRPr="00BB46F5" w:rsidRDefault="00DD251B" w:rsidP="00BC56CC">
            <w:pPr>
              <w:pStyle w:val="TAR"/>
              <w:rPr>
                <w:lang w:val="en-US" w:eastAsia="ko-KR"/>
              </w:rPr>
            </w:pPr>
            <w:r w:rsidRPr="00BB46F5">
              <w:rPr>
                <w:rFonts w:hint="eastAsia"/>
                <w:lang w:val="en-US" w:eastAsia="ko-KR"/>
              </w:rPr>
              <w:t>504</w:t>
            </w:r>
          </w:p>
        </w:tc>
        <w:tc>
          <w:tcPr>
            <w:tcW w:w="620" w:type="dxa"/>
            <w:tcBorders>
              <w:top w:val="nil"/>
              <w:left w:val="nil"/>
              <w:bottom w:val="single" w:sz="4" w:space="0" w:color="auto"/>
              <w:right w:val="single" w:sz="4" w:space="0" w:color="auto"/>
            </w:tcBorders>
            <w:shd w:val="clear" w:color="auto" w:fill="auto"/>
            <w:noWrap/>
            <w:vAlign w:val="center"/>
            <w:hideMark/>
          </w:tcPr>
          <w:p w14:paraId="1E088624" w14:textId="77777777" w:rsidR="00DD251B" w:rsidRPr="00BB46F5" w:rsidRDefault="00DD251B" w:rsidP="00BC56CC">
            <w:pPr>
              <w:pStyle w:val="TAR"/>
              <w:rPr>
                <w:lang w:val="en-US" w:eastAsia="ko-KR"/>
              </w:rPr>
            </w:pPr>
            <w:r w:rsidRPr="00BB46F5">
              <w:rPr>
                <w:rFonts w:hint="eastAsia"/>
                <w:lang w:val="en-US" w:eastAsia="ko-KR"/>
              </w:rPr>
              <w:t>656</w:t>
            </w:r>
          </w:p>
        </w:tc>
        <w:tc>
          <w:tcPr>
            <w:tcW w:w="620" w:type="dxa"/>
            <w:tcBorders>
              <w:top w:val="nil"/>
              <w:left w:val="nil"/>
              <w:bottom w:val="single" w:sz="4" w:space="0" w:color="auto"/>
              <w:right w:val="single" w:sz="4" w:space="0" w:color="auto"/>
            </w:tcBorders>
            <w:shd w:val="clear" w:color="auto" w:fill="auto"/>
            <w:noWrap/>
            <w:vAlign w:val="center"/>
            <w:hideMark/>
          </w:tcPr>
          <w:p w14:paraId="480EDE3B" w14:textId="77777777" w:rsidR="00DD251B" w:rsidRPr="00BB46F5" w:rsidRDefault="00DD251B" w:rsidP="00BC56CC">
            <w:pPr>
              <w:pStyle w:val="TAR"/>
              <w:rPr>
                <w:lang w:val="en-US" w:eastAsia="ko-KR"/>
              </w:rPr>
            </w:pPr>
            <w:r w:rsidRPr="00BB46F5">
              <w:rPr>
                <w:rFonts w:hint="eastAsia"/>
                <w:lang w:val="en-US" w:eastAsia="ko-KR"/>
              </w:rPr>
              <w:t>976</w:t>
            </w:r>
          </w:p>
        </w:tc>
        <w:tc>
          <w:tcPr>
            <w:tcW w:w="620" w:type="dxa"/>
            <w:tcBorders>
              <w:top w:val="nil"/>
              <w:left w:val="nil"/>
              <w:bottom w:val="single" w:sz="4" w:space="0" w:color="auto"/>
              <w:right w:val="single" w:sz="4" w:space="0" w:color="auto"/>
            </w:tcBorders>
            <w:shd w:val="clear" w:color="auto" w:fill="auto"/>
            <w:noWrap/>
            <w:vAlign w:val="center"/>
            <w:hideMark/>
          </w:tcPr>
          <w:p w14:paraId="7D705E63" w14:textId="77777777" w:rsidR="00DD251B" w:rsidRPr="00BB46F5" w:rsidRDefault="00DD251B" w:rsidP="00BC56CC">
            <w:pPr>
              <w:pStyle w:val="TAR"/>
              <w:rPr>
                <w:lang w:val="en-US" w:eastAsia="ko-KR"/>
              </w:rPr>
            </w:pPr>
            <w:r w:rsidRPr="00BB46F5">
              <w:rPr>
                <w:rFonts w:hint="eastAsia"/>
                <w:lang w:val="en-US" w:eastAsia="ko-KR"/>
              </w:rPr>
              <w:t>1296</w:t>
            </w:r>
          </w:p>
        </w:tc>
        <w:tc>
          <w:tcPr>
            <w:tcW w:w="620" w:type="dxa"/>
            <w:tcBorders>
              <w:top w:val="nil"/>
              <w:left w:val="nil"/>
              <w:bottom w:val="single" w:sz="4" w:space="0" w:color="auto"/>
              <w:right w:val="single" w:sz="4" w:space="0" w:color="auto"/>
            </w:tcBorders>
            <w:shd w:val="clear" w:color="auto" w:fill="auto"/>
            <w:noWrap/>
            <w:vAlign w:val="center"/>
            <w:hideMark/>
          </w:tcPr>
          <w:p w14:paraId="5AE1FDD0" w14:textId="77777777" w:rsidR="00DD251B" w:rsidRPr="00BB46F5" w:rsidRDefault="00DD251B" w:rsidP="00BC56CC">
            <w:pPr>
              <w:pStyle w:val="TAR"/>
              <w:rPr>
                <w:lang w:val="en-US" w:eastAsia="ko-KR"/>
              </w:rPr>
            </w:pPr>
            <w:r w:rsidRPr="00BB46F5">
              <w:rPr>
                <w:rFonts w:hint="eastAsia"/>
                <w:lang w:val="en-US" w:eastAsia="ko-KR"/>
              </w:rPr>
              <w:t>1936</w:t>
            </w:r>
          </w:p>
        </w:tc>
        <w:tc>
          <w:tcPr>
            <w:tcW w:w="620" w:type="dxa"/>
            <w:tcBorders>
              <w:top w:val="nil"/>
              <w:left w:val="nil"/>
              <w:bottom w:val="single" w:sz="4" w:space="0" w:color="auto"/>
              <w:right w:val="single" w:sz="4" w:space="0" w:color="auto"/>
            </w:tcBorders>
            <w:shd w:val="clear" w:color="auto" w:fill="auto"/>
            <w:noWrap/>
            <w:vAlign w:val="center"/>
            <w:hideMark/>
          </w:tcPr>
          <w:p w14:paraId="2AD30C86" w14:textId="77777777" w:rsidR="00DD251B" w:rsidRPr="00BB46F5" w:rsidRDefault="00DD251B" w:rsidP="00BC56CC">
            <w:pPr>
              <w:pStyle w:val="TAR"/>
              <w:rPr>
                <w:lang w:val="en-US" w:eastAsia="ko-KR"/>
              </w:rPr>
            </w:pPr>
            <w:r w:rsidRPr="00BB46F5">
              <w:rPr>
                <w:rFonts w:hint="eastAsia"/>
                <w:lang w:val="en-US" w:eastAsia="ko-KR"/>
              </w:rPr>
              <w:t>2576</w:t>
            </w:r>
          </w:p>
        </w:tc>
        <w:tc>
          <w:tcPr>
            <w:tcW w:w="620" w:type="dxa"/>
            <w:tcBorders>
              <w:top w:val="nil"/>
              <w:left w:val="nil"/>
              <w:bottom w:val="single" w:sz="4" w:space="0" w:color="auto"/>
              <w:right w:val="single" w:sz="4" w:space="0" w:color="auto"/>
            </w:tcBorders>
            <w:shd w:val="clear" w:color="auto" w:fill="auto"/>
            <w:noWrap/>
            <w:vAlign w:val="center"/>
            <w:hideMark/>
          </w:tcPr>
          <w:p w14:paraId="7D944319" w14:textId="77777777" w:rsidR="00DD251B" w:rsidRPr="00BB46F5" w:rsidRDefault="00DD251B" w:rsidP="00BC56CC">
            <w:pPr>
              <w:pStyle w:val="TAR"/>
              <w:rPr>
                <w:lang w:val="en-US" w:eastAsia="ko-KR"/>
              </w:rPr>
            </w:pPr>
            <w:r w:rsidRPr="00BB46F5">
              <w:rPr>
                <w:rFonts w:hint="eastAsia"/>
                <w:lang w:val="en-US" w:eastAsia="ko-KR"/>
              </w:rPr>
              <w:t>64</w:t>
            </w:r>
          </w:p>
        </w:tc>
      </w:tr>
      <w:tr w:rsidR="00DD251B" w:rsidRPr="00BB46F5" w14:paraId="7AED0998"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77474D32" w14:textId="77777777" w:rsidR="00DD251B" w:rsidRPr="00BB46F5" w:rsidRDefault="00DD251B" w:rsidP="00BC56CC">
            <w:pPr>
              <w:pStyle w:val="TAL"/>
              <w:rPr>
                <w:lang w:val="en-US" w:eastAsia="ko-KR"/>
              </w:rPr>
            </w:pPr>
            <w:r w:rsidRPr="00BB46F5">
              <w:rPr>
                <w:lang w:val="en-US" w:eastAsia="ko-KR"/>
              </w:rPr>
              <w:t>RTP header</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05697400"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3993C8CA"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758ACE56"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691ABB17"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41885951"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26D74AD9"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2C5F392E"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5C216516"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082FF2DC"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32848AAF"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21C92E39"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3DFF0198" w14:textId="77777777" w:rsidR="00DD251B" w:rsidRPr="00BB46F5" w:rsidRDefault="00DD251B" w:rsidP="00BC56CC">
            <w:pPr>
              <w:pStyle w:val="TAR"/>
              <w:rPr>
                <w:lang w:val="en-US" w:eastAsia="ko-KR"/>
              </w:rPr>
            </w:pPr>
            <w:r w:rsidRPr="00BB46F5">
              <w:rPr>
                <w:rFonts w:hint="eastAsia"/>
                <w:lang w:val="en-US" w:eastAsia="ko-KR"/>
              </w:rPr>
              <w:t>96</w:t>
            </w:r>
          </w:p>
        </w:tc>
      </w:tr>
      <w:tr w:rsidR="00DD251B" w:rsidRPr="00BB46F5" w14:paraId="49E275A9"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72960334" w14:textId="77777777" w:rsidR="00DD251B" w:rsidRPr="00BB46F5" w:rsidRDefault="00DD251B" w:rsidP="00BC56CC">
            <w:pPr>
              <w:pStyle w:val="TAL"/>
              <w:rPr>
                <w:lang w:val="en-US" w:eastAsia="ko-KR"/>
              </w:rPr>
            </w:pPr>
            <w:r w:rsidRPr="00BB46F5">
              <w:rPr>
                <w:lang w:val="en-US" w:eastAsia="ko-KR"/>
              </w:rPr>
              <w:t>UDP header</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0005CCD1"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798F2931"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042C30A5"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2E52E450"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3D0D97A5"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4D7F72D3"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2D64F959"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15BE8601"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49279075"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0DDDA5E9"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0B32811D"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2B8FE21E" w14:textId="77777777" w:rsidR="00DD251B" w:rsidRPr="00BB46F5" w:rsidRDefault="00DD251B" w:rsidP="00BC56CC">
            <w:pPr>
              <w:pStyle w:val="TAR"/>
              <w:rPr>
                <w:lang w:val="en-US" w:eastAsia="ko-KR"/>
              </w:rPr>
            </w:pPr>
            <w:r w:rsidRPr="00BB46F5">
              <w:rPr>
                <w:rFonts w:hint="eastAsia"/>
                <w:lang w:val="en-US" w:eastAsia="ko-KR"/>
              </w:rPr>
              <w:t>64</w:t>
            </w:r>
          </w:p>
        </w:tc>
      </w:tr>
      <w:tr w:rsidR="00DD251B" w:rsidRPr="00BB46F5" w14:paraId="42617F5B"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0FC8A94B" w14:textId="77777777" w:rsidR="00DD251B" w:rsidRPr="00BB46F5" w:rsidRDefault="00DD251B" w:rsidP="00BC56CC">
            <w:pPr>
              <w:pStyle w:val="TAL"/>
              <w:rPr>
                <w:lang w:val="en-US" w:eastAsia="ko-KR"/>
              </w:rPr>
            </w:pPr>
            <w:r w:rsidRPr="00BB46F5">
              <w:rPr>
                <w:lang w:val="en-US" w:eastAsia="ko-KR"/>
              </w:rPr>
              <w:t>IPv4 header</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20134E02"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1FA45934"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7EFED563"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114D2B55"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88412CD"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DD221C8"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6166D14B"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407809B4"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81927F7"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81F05F2"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3933FF3D"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1AD39756" w14:textId="77777777" w:rsidR="00DD251B" w:rsidRPr="00BB46F5" w:rsidRDefault="00DD251B" w:rsidP="00BC56CC">
            <w:pPr>
              <w:pStyle w:val="TAR"/>
              <w:rPr>
                <w:lang w:val="en-US" w:eastAsia="ko-KR"/>
              </w:rPr>
            </w:pPr>
            <w:r w:rsidRPr="00BB46F5">
              <w:rPr>
                <w:rFonts w:hint="eastAsia"/>
                <w:lang w:val="en-US" w:eastAsia="ko-KR"/>
              </w:rPr>
              <w:t>160</w:t>
            </w:r>
          </w:p>
        </w:tc>
      </w:tr>
      <w:tr w:rsidR="00DD251B" w:rsidRPr="00BB46F5" w14:paraId="443F60B0"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315F99FB" w14:textId="77777777" w:rsidR="00DD251B" w:rsidRPr="00BB46F5" w:rsidRDefault="00DD251B" w:rsidP="00BC56CC">
            <w:pPr>
              <w:pStyle w:val="TAL"/>
              <w:rPr>
                <w:lang w:val="en-US" w:eastAsia="ko-KR"/>
              </w:rPr>
            </w:pPr>
            <w:r w:rsidRPr="00BB46F5">
              <w:rPr>
                <w:lang w:val="en-US" w:eastAsia="ko-KR"/>
              </w:rPr>
              <w:t>Total bits per 20 ms</w:t>
            </w:r>
          </w:p>
        </w:tc>
        <w:tc>
          <w:tcPr>
            <w:tcW w:w="620" w:type="dxa"/>
            <w:tcBorders>
              <w:top w:val="nil"/>
              <w:left w:val="nil"/>
              <w:bottom w:val="single" w:sz="4" w:space="0" w:color="auto"/>
              <w:right w:val="single" w:sz="4" w:space="0" w:color="auto"/>
            </w:tcBorders>
            <w:shd w:val="clear" w:color="auto" w:fill="auto"/>
            <w:noWrap/>
            <w:vAlign w:val="center"/>
            <w:hideMark/>
          </w:tcPr>
          <w:p w14:paraId="3BA2F672" w14:textId="77777777" w:rsidR="00DD251B" w:rsidRPr="00BB46F5" w:rsidRDefault="00491D2D" w:rsidP="00491D2D">
            <w:pPr>
              <w:pStyle w:val="TAR"/>
              <w:rPr>
                <w:lang w:val="en-US" w:eastAsia="ko-KR"/>
              </w:rPr>
            </w:pPr>
            <w:r w:rsidRPr="00BB46F5">
              <w:rPr>
                <w:rFonts w:hint="eastAsia"/>
                <w:lang w:val="en-US" w:eastAsia="ko-KR"/>
              </w:rPr>
              <w:t>48</w:t>
            </w:r>
            <w:r>
              <w:rPr>
                <w:lang w:val="en-US" w:eastAsia="ko-KR"/>
              </w:rPr>
              <w:t>8</w:t>
            </w:r>
          </w:p>
        </w:tc>
        <w:tc>
          <w:tcPr>
            <w:tcW w:w="620" w:type="dxa"/>
            <w:tcBorders>
              <w:top w:val="nil"/>
              <w:left w:val="nil"/>
              <w:bottom w:val="single" w:sz="4" w:space="0" w:color="auto"/>
              <w:right w:val="single" w:sz="4" w:space="0" w:color="auto"/>
            </w:tcBorders>
            <w:shd w:val="clear" w:color="auto" w:fill="auto"/>
            <w:noWrap/>
            <w:vAlign w:val="center"/>
            <w:hideMark/>
          </w:tcPr>
          <w:p w14:paraId="75D53918" w14:textId="77777777" w:rsidR="00DD251B" w:rsidRPr="00BB46F5" w:rsidRDefault="00DD251B" w:rsidP="00BC56CC">
            <w:pPr>
              <w:pStyle w:val="TAR"/>
              <w:rPr>
                <w:lang w:val="en-US" w:eastAsia="ko-KR"/>
              </w:rPr>
            </w:pPr>
            <w:r w:rsidRPr="00BB46F5">
              <w:rPr>
                <w:rFonts w:hint="eastAsia"/>
                <w:lang w:val="en-US" w:eastAsia="ko-KR"/>
              </w:rPr>
              <w:t>496</w:t>
            </w:r>
          </w:p>
        </w:tc>
        <w:tc>
          <w:tcPr>
            <w:tcW w:w="620" w:type="dxa"/>
            <w:tcBorders>
              <w:top w:val="nil"/>
              <w:left w:val="nil"/>
              <w:bottom w:val="single" w:sz="4" w:space="0" w:color="auto"/>
              <w:right w:val="single" w:sz="4" w:space="0" w:color="auto"/>
            </w:tcBorders>
            <w:shd w:val="clear" w:color="auto" w:fill="auto"/>
            <w:noWrap/>
            <w:vAlign w:val="center"/>
            <w:hideMark/>
          </w:tcPr>
          <w:p w14:paraId="0FFC4B14" w14:textId="77777777" w:rsidR="00DD251B" w:rsidRPr="00BB46F5" w:rsidRDefault="00DD251B" w:rsidP="00BC56CC">
            <w:pPr>
              <w:pStyle w:val="TAR"/>
              <w:rPr>
                <w:lang w:val="en-US" w:eastAsia="ko-KR"/>
              </w:rPr>
            </w:pPr>
            <w:r w:rsidRPr="00BB46F5">
              <w:rPr>
                <w:rFonts w:hint="eastAsia"/>
                <w:lang w:val="en-US" w:eastAsia="ko-KR"/>
              </w:rPr>
              <w:t>528</w:t>
            </w:r>
          </w:p>
        </w:tc>
        <w:tc>
          <w:tcPr>
            <w:tcW w:w="620" w:type="dxa"/>
            <w:tcBorders>
              <w:top w:val="nil"/>
              <w:left w:val="nil"/>
              <w:bottom w:val="single" w:sz="4" w:space="0" w:color="auto"/>
              <w:right w:val="single" w:sz="4" w:space="0" w:color="auto"/>
            </w:tcBorders>
            <w:shd w:val="clear" w:color="auto" w:fill="auto"/>
            <w:noWrap/>
            <w:vAlign w:val="center"/>
            <w:hideMark/>
          </w:tcPr>
          <w:p w14:paraId="5CD8ED65" w14:textId="77777777" w:rsidR="00DD251B" w:rsidRPr="00BB46F5" w:rsidRDefault="00DD251B" w:rsidP="00BC56CC">
            <w:pPr>
              <w:pStyle w:val="TAR"/>
              <w:rPr>
                <w:lang w:val="en-US" w:eastAsia="ko-KR"/>
              </w:rPr>
            </w:pPr>
            <w:r w:rsidRPr="00BB46F5">
              <w:rPr>
                <w:rFonts w:hint="eastAsia"/>
                <w:lang w:val="en-US" w:eastAsia="ko-KR"/>
              </w:rPr>
              <w:t>600</w:t>
            </w:r>
          </w:p>
        </w:tc>
        <w:tc>
          <w:tcPr>
            <w:tcW w:w="620" w:type="dxa"/>
            <w:tcBorders>
              <w:top w:val="nil"/>
              <w:left w:val="nil"/>
              <w:bottom w:val="single" w:sz="4" w:space="0" w:color="auto"/>
              <w:right w:val="single" w:sz="4" w:space="0" w:color="auto"/>
            </w:tcBorders>
            <w:shd w:val="clear" w:color="auto" w:fill="auto"/>
            <w:noWrap/>
            <w:vAlign w:val="center"/>
            <w:hideMark/>
          </w:tcPr>
          <w:p w14:paraId="09181F33" w14:textId="77777777" w:rsidR="00DD251B" w:rsidRPr="00BB46F5" w:rsidRDefault="00DD251B" w:rsidP="00BC56CC">
            <w:pPr>
              <w:pStyle w:val="TAR"/>
              <w:rPr>
                <w:lang w:val="en-US" w:eastAsia="ko-KR"/>
              </w:rPr>
            </w:pPr>
            <w:r w:rsidRPr="00BB46F5">
              <w:rPr>
                <w:rFonts w:hint="eastAsia"/>
                <w:lang w:val="en-US" w:eastAsia="ko-KR"/>
              </w:rPr>
              <w:t>664</w:t>
            </w:r>
          </w:p>
        </w:tc>
        <w:tc>
          <w:tcPr>
            <w:tcW w:w="620" w:type="dxa"/>
            <w:tcBorders>
              <w:top w:val="nil"/>
              <w:left w:val="nil"/>
              <w:bottom w:val="single" w:sz="4" w:space="0" w:color="auto"/>
              <w:right w:val="single" w:sz="4" w:space="0" w:color="auto"/>
            </w:tcBorders>
            <w:shd w:val="clear" w:color="auto" w:fill="auto"/>
            <w:noWrap/>
            <w:vAlign w:val="center"/>
            <w:hideMark/>
          </w:tcPr>
          <w:p w14:paraId="7D71A364" w14:textId="77777777" w:rsidR="00DD251B" w:rsidRPr="00BB46F5" w:rsidRDefault="00DD251B" w:rsidP="00BC56CC">
            <w:pPr>
              <w:pStyle w:val="TAR"/>
              <w:rPr>
                <w:lang w:val="en-US" w:eastAsia="ko-KR"/>
              </w:rPr>
            </w:pPr>
            <w:r w:rsidRPr="00BB46F5">
              <w:rPr>
                <w:rFonts w:hint="eastAsia"/>
                <w:lang w:val="en-US" w:eastAsia="ko-KR"/>
              </w:rPr>
              <w:t>824</w:t>
            </w:r>
          </w:p>
        </w:tc>
        <w:tc>
          <w:tcPr>
            <w:tcW w:w="620" w:type="dxa"/>
            <w:tcBorders>
              <w:top w:val="nil"/>
              <w:left w:val="nil"/>
              <w:bottom w:val="single" w:sz="4" w:space="0" w:color="auto"/>
              <w:right w:val="single" w:sz="4" w:space="0" w:color="auto"/>
            </w:tcBorders>
            <w:shd w:val="clear" w:color="auto" w:fill="auto"/>
            <w:noWrap/>
            <w:vAlign w:val="center"/>
            <w:hideMark/>
          </w:tcPr>
          <w:p w14:paraId="0B96388E" w14:textId="77777777" w:rsidR="00DD251B" w:rsidRPr="00BB46F5" w:rsidRDefault="00DD251B" w:rsidP="00BC56CC">
            <w:pPr>
              <w:pStyle w:val="TAR"/>
              <w:rPr>
                <w:lang w:val="en-US" w:eastAsia="ko-KR"/>
              </w:rPr>
            </w:pPr>
            <w:r w:rsidRPr="00BB46F5">
              <w:rPr>
                <w:rFonts w:hint="eastAsia"/>
                <w:lang w:val="en-US" w:eastAsia="ko-KR"/>
              </w:rPr>
              <w:t>976</w:t>
            </w:r>
          </w:p>
        </w:tc>
        <w:tc>
          <w:tcPr>
            <w:tcW w:w="620" w:type="dxa"/>
            <w:tcBorders>
              <w:top w:val="nil"/>
              <w:left w:val="nil"/>
              <w:bottom w:val="single" w:sz="4" w:space="0" w:color="auto"/>
              <w:right w:val="single" w:sz="4" w:space="0" w:color="auto"/>
            </w:tcBorders>
            <w:shd w:val="clear" w:color="auto" w:fill="auto"/>
            <w:noWrap/>
            <w:vAlign w:val="center"/>
            <w:hideMark/>
          </w:tcPr>
          <w:p w14:paraId="1D045191" w14:textId="77777777" w:rsidR="00DD251B" w:rsidRPr="00BB46F5" w:rsidRDefault="00DD251B" w:rsidP="00BC56CC">
            <w:pPr>
              <w:pStyle w:val="TAR"/>
              <w:rPr>
                <w:lang w:val="en-US" w:eastAsia="ko-KR"/>
              </w:rPr>
            </w:pPr>
            <w:r w:rsidRPr="00BB46F5">
              <w:rPr>
                <w:rFonts w:hint="eastAsia"/>
                <w:lang w:val="en-US" w:eastAsia="ko-KR"/>
              </w:rPr>
              <w:t>1296</w:t>
            </w:r>
          </w:p>
        </w:tc>
        <w:tc>
          <w:tcPr>
            <w:tcW w:w="620" w:type="dxa"/>
            <w:tcBorders>
              <w:top w:val="nil"/>
              <w:left w:val="nil"/>
              <w:bottom w:val="single" w:sz="4" w:space="0" w:color="auto"/>
              <w:right w:val="single" w:sz="4" w:space="0" w:color="auto"/>
            </w:tcBorders>
            <w:shd w:val="clear" w:color="auto" w:fill="auto"/>
            <w:noWrap/>
            <w:vAlign w:val="center"/>
            <w:hideMark/>
          </w:tcPr>
          <w:p w14:paraId="49B9E112" w14:textId="77777777" w:rsidR="00DD251B" w:rsidRPr="00BB46F5" w:rsidRDefault="00DD251B" w:rsidP="00BC56CC">
            <w:pPr>
              <w:pStyle w:val="TAR"/>
              <w:rPr>
                <w:lang w:val="en-US" w:eastAsia="ko-KR"/>
              </w:rPr>
            </w:pPr>
            <w:r w:rsidRPr="00BB46F5">
              <w:rPr>
                <w:rFonts w:hint="eastAsia"/>
                <w:lang w:val="en-US" w:eastAsia="ko-KR"/>
              </w:rPr>
              <w:t>1616</w:t>
            </w:r>
          </w:p>
        </w:tc>
        <w:tc>
          <w:tcPr>
            <w:tcW w:w="620" w:type="dxa"/>
            <w:tcBorders>
              <w:top w:val="nil"/>
              <w:left w:val="nil"/>
              <w:bottom w:val="single" w:sz="4" w:space="0" w:color="auto"/>
              <w:right w:val="single" w:sz="4" w:space="0" w:color="auto"/>
            </w:tcBorders>
            <w:shd w:val="clear" w:color="auto" w:fill="auto"/>
            <w:noWrap/>
            <w:vAlign w:val="center"/>
            <w:hideMark/>
          </w:tcPr>
          <w:p w14:paraId="7AFC4E9F" w14:textId="77777777" w:rsidR="00DD251B" w:rsidRPr="00BB46F5" w:rsidRDefault="00DD251B" w:rsidP="00BC56CC">
            <w:pPr>
              <w:pStyle w:val="TAR"/>
              <w:rPr>
                <w:lang w:val="en-US" w:eastAsia="ko-KR"/>
              </w:rPr>
            </w:pPr>
            <w:r w:rsidRPr="00BB46F5">
              <w:rPr>
                <w:rFonts w:hint="eastAsia"/>
                <w:lang w:val="en-US" w:eastAsia="ko-KR"/>
              </w:rPr>
              <w:t>2256</w:t>
            </w:r>
          </w:p>
        </w:tc>
        <w:tc>
          <w:tcPr>
            <w:tcW w:w="620" w:type="dxa"/>
            <w:tcBorders>
              <w:top w:val="nil"/>
              <w:left w:val="nil"/>
              <w:bottom w:val="single" w:sz="4" w:space="0" w:color="auto"/>
              <w:right w:val="single" w:sz="4" w:space="0" w:color="auto"/>
            </w:tcBorders>
            <w:shd w:val="clear" w:color="auto" w:fill="auto"/>
            <w:noWrap/>
            <w:vAlign w:val="center"/>
            <w:hideMark/>
          </w:tcPr>
          <w:p w14:paraId="3C6116DC" w14:textId="77777777" w:rsidR="00DD251B" w:rsidRPr="00BB46F5" w:rsidRDefault="00DD251B" w:rsidP="00BC56CC">
            <w:pPr>
              <w:pStyle w:val="TAR"/>
              <w:rPr>
                <w:lang w:val="en-US" w:eastAsia="ko-KR"/>
              </w:rPr>
            </w:pPr>
            <w:r w:rsidRPr="00BB46F5">
              <w:rPr>
                <w:rFonts w:hint="eastAsia"/>
                <w:lang w:val="en-US" w:eastAsia="ko-KR"/>
              </w:rPr>
              <w:t>2896</w:t>
            </w:r>
          </w:p>
        </w:tc>
        <w:tc>
          <w:tcPr>
            <w:tcW w:w="620" w:type="dxa"/>
            <w:tcBorders>
              <w:top w:val="nil"/>
              <w:left w:val="nil"/>
              <w:bottom w:val="single" w:sz="4" w:space="0" w:color="auto"/>
              <w:right w:val="single" w:sz="4" w:space="0" w:color="auto"/>
            </w:tcBorders>
            <w:shd w:val="clear" w:color="auto" w:fill="auto"/>
            <w:noWrap/>
            <w:vAlign w:val="center"/>
            <w:hideMark/>
          </w:tcPr>
          <w:p w14:paraId="73B6BB61" w14:textId="77777777" w:rsidR="00DD251B" w:rsidRPr="00BB46F5" w:rsidRDefault="00DD251B" w:rsidP="00BC56CC">
            <w:pPr>
              <w:pStyle w:val="TAR"/>
              <w:rPr>
                <w:lang w:val="en-US" w:eastAsia="ko-KR"/>
              </w:rPr>
            </w:pPr>
            <w:r w:rsidRPr="00BB46F5">
              <w:rPr>
                <w:rFonts w:hint="eastAsia"/>
                <w:lang w:val="en-US" w:eastAsia="ko-KR"/>
              </w:rPr>
              <w:t>384</w:t>
            </w:r>
          </w:p>
        </w:tc>
      </w:tr>
      <w:tr w:rsidR="00DD251B" w:rsidRPr="00BB46F5" w14:paraId="188F91CF"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4E6D21DE" w14:textId="77777777" w:rsidR="00DD251B" w:rsidRPr="00BB46F5" w:rsidRDefault="00DD251B" w:rsidP="00BC56CC">
            <w:pPr>
              <w:pStyle w:val="TAL"/>
              <w:rPr>
                <w:lang w:val="en-US" w:eastAsia="ko-KR"/>
              </w:rPr>
            </w:pPr>
            <w:r w:rsidRPr="00BB46F5">
              <w:rPr>
                <w:lang w:val="en-US" w:eastAsia="ko-KR"/>
              </w:rPr>
              <w:t>Total bit-rate (kbps)</w:t>
            </w:r>
          </w:p>
        </w:tc>
        <w:tc>
          <w:tcPr>
            <w:tcW w:w="620" w:type="dxa"/>
            <w:tcBorders>
              <w:top w:val="nil"/>
              <w:left w:val="nil"/>
              <w:bottom w:val="single" w:sz="4" w:space="0" w:color="auto"/>
              <w:right w:val="single" w:sz="4" w:space="0" w:color="auto"/>
            </w:tcBorders>
            <w:shd w:val="clear" w:color="auto" w:fill="auto"/>
            <w:noWrap/>
            <w:vAlign w:val="center"/>
            <w:hideMark/>
          </w:tcPr>
          <w:p w14:paraId="4BB92AFF" w14:textId="77777777" w:rsidR="00DD251B" w:rsidRPr="00BB46F5" w:rsidRDefault="00DD251B" w:rsidP="00BC56CC">
            <w:pPr>
              <w:pStyle w:val="TAR"/>
              <w:rPr>
                <w:lang w:val="en-US" w:eastAsia="ko-KR"/>
              </w:rPr>
            </w:pPr>
            <w:r w:rsidRPr="00BB46F5">
              <w:rPr>
                <w:rFonts w:hint="eastAsia"/>
                <w:lang w:val="en-US" w:eastAsia="ko-KR"/>
              </w:rPr>
              <w:t>24</w:t>
            </w:r>
            <w:r w:rsidR="00491D2D">
              <w:rPr>
                <w:lang w:val="en-US" w:eastAsia="ko-KR"/>
              </w:rPr>
              <w:t>.4</w:t>
            </w:r>
          </w:p>
        </w:tc>
        <w:tc>
          <w:tcPr>
            <w:tcW w:w="620" w:type="dxa"/>
            <w:tcBorders>
              <w:top w:val="nil"/>
              <w:left w:val="nil"/>
              <w:bottom w:val="single" w:sz="4" w:space="0" w:color="auto"/>
              <w:right w:val="single" w:sz="4" w:space="0" w:color="auto"/>
            </w:tcBorders>
            <w:shd w:val="clear" w:color="auto" w:fill="auto"/>
            <w:noWrap/>
            <w:vAlign w:val="center"/>
            <w:hideMark/>
          </w:tcPr>
          <w:p w14:paraId="19B36150" w14:textId="77777777" w:rsidR="00DD251B" w:rsidRPr="00BB46F5" w:rsidRDefault="00DD251B" w:rsidP="00BC56CC">
            <w:pPr>
              <w:pStyle w:val="TAR"/>
              <w:rPr>
                <w:lang w:val="en-US" w:eastAsia="ko-KR"/>
              </w:rPr>
            </w:pPr>
            <w:r w:rsidRPr="00BB46F5">
              <w:rPr>
                <w:rFonts w:hint="eastAsia"/>
                <w:lang w:val="en-US" w:eastAsia="ko-KR"/>
              </w:rPr>
              <w:t>24.8</w:t>
            </w:r>
          </w:p>
        </w:tc>
        <w:tc>
          <w:tcPr>
            <w:tcW w:w="620" w:type="dxa"/>
            <w:tcBorders>
              <w:top w:val="nil"/>
              <w:left w:val="nil"/>
              <w:bottom w:val="single" w:sz="4" w:space="0" w:color="auto"/>
              <w:right w:val="single" w:sz="4" w:space="0" w:color="auto"/>
            </w:tcBorders>
            <w:shd w:val="clear" w:color="auto" w:fill="auto"/>
            <w:noWrap/>
            <w:vAlign w:val="center"/>
            <w:hideMark/>
          </w:tcPr>
          <w:p w14:paraId="11A90A64" w14:textId="77777777" w:rsidR="00DD251B" w:rsidRPr="00BB46F5" w:rsidRDefault="00DD251B" w:rsidP="00BC56CC">
            <w:pPr>
              <w:pStyle w:val="TAR"/>
              <w:rPr>
                <w:lang w:val="en-US" w:eastAsia="ko-KR"/>
              </w:rPr>
            </w:pPr>
            <w:r w:rsidRPr="00BB46F5">
              <w:rPr>
                <w:rFonts w:hint="eastAsia"/>
                <w:lang w:val="en-US" w:eastAsia="ko-KR"/>
              </w:rPr>
              <w:t>26.4</w:t>
            </w:r>
          </w:p>
        </w:tc>
        <w:tc>
          <w:tcPr>
            <w:tcW w:w="620" w:type="dxa"/>
            <w:tcBorders>
              <w:top w:val="nil"/>
              <w:left w:val="nil"/>
              <w:bottom w:val="single" w:sz="4" w:space="0" w:color="auto"/>
              <w:right w:val="single" w:sz="4" w:space="0" w:color="auto"/>
            </w:tcBorders>
            <w:shd w:val="clear" w:color="auto" w:fill="auto"/>
            <w:noWrap/>
            <w:vAlign w:val="center"/>
            <w:hideMark/>
          </w:tcPr>
          <w:p w14:paraId="1D004704" w14:textId="77777777" w:rsidR="00DD251B" w:rsidRPr="00BB46F5" w:rsidRDefault="00DD251B" w:rsidP="00BC56CC">
            <w:pPr>
              <w:pStyle w:val="TAR"/>
              <w:rPr>
                <w:lang w:val="en-US" w:eastAsia="ko-KR"/>
              </w:rPr>
            </w:pPr>
            <w:r w:rsidRPr="00BB46F5">
              <w:rPr>
                <w:rFonts w:hint="eastAsia"/>
                <w:lang w:val="en-US" w:eastAsia="ko-KR"/>
              </w:rPr>
              <w:t>30</w:t>
            </w:r>
          </w:p>
        </w:tc>
        <w:tc>
          <w:tcPr>
            <w:tcW w:w="620" w:type="dxa"/>
            <w:tcBorders>
              <w:top w:val="nil"/>
              <w:left w:val="nil"/>
              <w:bottom w:val="single" w:sz="4" w:space="0" w:color="auto"/>
              <w:right w:val="single" w:sz="4" w:space="0" w:color="auto"/>
            </w:tcBorders>
            <w:shd w:val="clear" w:color="auto" w:fill="auto"/>
            <w:noWrap/>
            <w:vAlign w:val="center"/>
            <w:hideMark/>
          </w:tcPr>
          <w:p w14:paraId="2EB13022" w14:textId="77777777" w:rsidR="00DD251B" w:rsidRPr="00BB46F5" w:rsidRDefault="00DD251B" w:rsidP="00BC56CC">
            <w:pPr>
              <w:pStyle w:val="TAR"/>
              <w:rPr>
                <w:lang w:val="en-US" w:eastAsia="ko-KR"/>
              </w:rPr>
            </w:pPr>
            <w:r w:rsidRPr="00BB46F5">
              <w:rPr>
                <w:rFonts w:hint="eastAsia"/>
                <w:lang w:val="en-US" w:eastAsia="ko-KR"/>
              </w:rPr>
              <w:t>33.2</w:t>
            </w:r>
          </w:p>
        </w:tc>
        <w:tc>
          <w:tcPr>
            <w:tcW w:w="620" w:type="dxa"/>
            <w:tcBorders>
              <w:top w:val="nil"/>
              <w:left w:val="nil"/>
              <w:bottom w:val="single" w:sz="4" w:space="0" w:color="auto"/>
              <w:right w:val="single" w:sz="4" w:space="0" w:color="auto"/>
            </w:tcBorders>
            <w:shd w:val="clear" w:color="auto" w:fill="auto"/>
            <w:noWrap/>
            <w:vAlign w:val="center"/>
            <w:hideMark/>
          </w:tcPr>
          <w:p w14:paraId="5E904D5C" w14:textId="77777777" w:rsidR="00DD251B" w:rsidRPr="00BB46F5" w:rsidRDefault="00DD251B" w:rsidP="00BC56CC">
            <w:pPr>
              <w:pStyle w:val="TAR"/>
              <w:rPr>
                <w:lang w:val="en-US" w:eastAsia="ko-KR"/>
              </w:rPr>
            </w:pPr>
            <w:r w:rsidRPr="00BB46F5">
              <w:rPr>
                <w:rFonts w:hint="eastAsia"/>
                <w:lang w:val="en-US" w:eastAsia="ko-KR"/>
              </w:rPr>
              <w:t>41.2</w:t>
            </w:r>
          </w:p>
        </w:tc>
        <w:tc>
          <w:tcPr>
            <w:tcW w:w="620" w:type="dxa"/>
            <w:tcBorders>
              <w:top w:val="nil"/>
              <w:left w:val="nil"/>
              <w:bottom w:val="single" w:sz="4" w:space="0" w:color="auto"/>
              <w:right w:val="single" w:sz="4" w:space="0" w:color="auto"/>
            </w:tcBorders>
            <w:shd w:val="clear" w:color="auto" w:fill="auto"/>
            <w:noWrap/>
            <w:vAlign w:val="center"/>
            <w:hideMark/>
          </w:tcPr>
          <w:p w14:paraId="60F4A76C" w14:textId="77777777" w:rsidR="00DD251B" w:rsidRPr="00BB46F5" w:rsidRDefault="00DD251B" w:rsidP="00BC56CC">
            <w:pPr>
              <w:pStyle w:val="TAR"/>
              <w:rPr>
                <w:lang w:val="en-US" w:eastAsia="ko-KR"/>
              </w:rPr>
            </w:pPr>
            <w:r w:rsidRPr="00BB46F5">
              <w:rPr>
                <w:rFonts w:hint="eastAsia"/>
                <w:lang w:val="en-US" w:eastAsia="ko-KR"/>
              </w:rPr>
              <w:t>48.8</w:t>
            </w:r>
          </w:p>
        </w:tc>
        <w:tc>
          <w:tcPr>
            <w:tcW w:w="620" w:type="dxa"/>
            <w:tcBorders>
              <w:top w:val="nil"/>
              <w:left w:val="nil"/>
              <w:bottom w:val="single" w:sz="4" w:space="0" w:color="auto"/>
              <w:right w:val="single" w:sz="4" w:space="0" w:color="auto"/>
            </w:tcBorders>
            <w:shd w:val="clear" w:color="auto" w:fill="auto"/>
            <w:noWrap/>
            <w:vAlign w:val="center"/>
            <w:hideMark/>
          </w:tcPr>
          <w:p w14:paraId="24C7D4BE" w14:textId="77777777" w:rsidR="00DD251B" w:rsidRPr="00BB46F5" w:rsidRDefault="00DD251B" w:rsidP="00BC56CC">
            <w:pPr>
              <w:pStyle w:val="TAR"/>
              <w:rPr>
                <w:lang w:val="en-US" w:eastAsia="ko-KR"/>
              </w:rPr>
            </w:pPr>
            <w:r w:rsidRPr="00BB46F5">
              <w:rPr>
                <w:rFonts w:hint="eastAsia"/>
                <w:lang w:val="en-US" w:eastAsia="ko-KR"/>
              </w:rPr>
              <w:t>64.8</w:t>
            </w:r>
          </w:p>
        </w:tc>
        <w:tc>
          <w:tcPr>
            <w:tcW w:w="620" w:type="dxa"/>
            <w:tcBorders>
              <w:top w:val="nil"/>
              <w:left w:val="nil"/>
              <w:bottom w:val="single" w:sz="4" w:space="0" w:color="auto"/>
              <w:right w:val="single" w:sz="4" w:space="0" w:color="auto"/>
            </w:tcBorders>
            <w:shd w:val="clear" w:color="auto" w:fill="auto"/>
            <w:noWrap/>
            <w:vAlign w:val="center"/>
            <w:hideMark/>
          </w:tcPr>
          <w:p w14:paraId="21395631" w14:textId="77777777" w:rsidR="00DD251B" w:rsidRPr="00BB46F5" w:rsidRDefault="00DD251B" w:rsidP="00BC56CC">
            <w:pPr>
              <w:pStyle w:val="TAR"/>
              <w:rPr>
                <w:lang w:val="en-US" w:eastAsia="ko-KR"/>
              </w:rPr>
            </w:pPr>
            <w:r w:rsidRPr="00BB46F5">
              <w:rPr>
                <w:rFonts w:hint="eastAsia"/>
                <w:lang w:val="en-US" w:eastAsia="ko-KR"/>
              </w:rPr>
              <w:t>80.8</w:t>
            </w:r>
          </w:p>
        </w:tc>
        <w:tc>
          <w:tcPr>
            <w:tcW w:w="620" w:type="dxa"/>
            <w:tcBorders>
              <w:top w:val="nil"/>
              <w:left w:val="nil"/>
              <w:bottom w:val="single" w:sz="4" w:space="0" w:color="auto"/>
              <w:right w:val="single" w:sz="4" w:space="0" w:color="auto"/>
            </w:tcBorders>
            <w:shd w:val="clear" w:color="auto" w:fill="auto"/>
            <w:noWrap/>
            <w:vAlign w:val="center"/>
            <w:hideMark/>
          </w:tcPr>
          <w:p w14:paraId="2FAC4F1F" w14:textId="77777777" w:rsidR="00DD251B" w:rsidRPr="00BB46F5" w:rsidRDefault="00DD251B" w:rsidP="00BC56CC">
            <w:pPr>
              <w:pStyle w:val="TAR"/>
              <w:rPr>
                <w:lang w:val="en-US" w:eastAsia="ko-KR"/>
              </w:rPr>
            </w:pPr>
            <w:r w:rsidRPr="00BB46F5">
              <w:rPr>
                <w:rFonts w:hint="eastAsia"/>
                <w:lang w:val="en-US" w:eastAsia="ko-KR"/>
              </w:rPr>
              <w:t>112.8</w:t>
            </w:r>
          </w:p>
        </w:tc>
        <w:tc>
          <w:tcPr>
            <w:tcW w:w="620" w:type="dxa"/>
            <w:tcBorders>
              <w:top w:val="nil"/>
              <w:left w:val="nil"/>
              <w:bottom w:val="single" w:sz="4" w:space="0" w:color="auto"/>
              <w:right w:val="single" w:sz="4" w:space="0" w:color="auto"/>
            </w:tcBorders>
            <w:shd w:val="clear" w:color="auto" w:fill="auto"/>
            <w:noWrap/>
            <w:vAlign w:val="center"/>
            <w:hideMark/>
          </w:tcPr>
          <w:p w14:paraId="00643062" w14:textId="77777777" w:rsidR="00DD251B" w:rsidRPr="00BB46F5" w:rsidRDefault="00DD251B" w:rsidP="00BC56CC">
            <w:pPr>
              <w:pStyle w:val="TAR"/>
              <w:rPr>
                <w:lang w:val="en-US" w:eastAsia="ko-KR"/>
              </w:rPr>
            </w:pPr>
            <w:r w:rsidRPr="00BB46F5">
              <w:rPr>
                <w:rFonts w:hint="eastAsia"/>
                <w:lang w:val="en-US" w:eastAsia="ko-KR"/>
              </w:rPr>
              <w:t>144.8</w:t>
            </w:r>
          </w:p>
        </w:tc>
        <w:tc>
          <w:tcPr>
            <w:tcW w:w="620" w:type="dxa"/>
            <w:tcBorders>
              <w:top w:val="nil"/>
              <w:left w:val="nil"/>
              <w:bottom w:val="single" w:sz="4" w:space="0" w:color="auto"/>
              <w:right w:val="single" w:sz="4" w:space="0" w:color="auto"/>
            </w:tcBorders>
            <w:shd w:val="clear" w:color="auto" w:fill="auto"/>
            <w:noWrap/>
            <w:vAlign w:val="center"/>
            <w:hideMark/>
          </w:tcPr>
          <w:p w14:paraId="1EA0C418" w14:textId="77777777" w:rsidR="00DD251B" w:rsidRPr="00BB46F5" w:rsidRDefault="00DD251B" w:rsidP="00BC56CC">
            <w:pPr>
              <w:pStyle w:val="TAR"/>
              <w:rPr>
                <w:lang w:val="en-US" w:eastAsia="ko-KR"/>
              </w:rPr>
            </w:pPr>
            <w:r w:rsidRPr="00BB46F5">
              <w:rPr>
                <w:rFonts w:hint="eastAsia"/>
                <w:lang w:val="en-US" w:eastAsia="ko-KR"/>
              </w:rPr>
              <w:t>19.2</w:t>
            </w:r>
          </w:p>
        </w:tc>
      </w:tr>
      <w:tr w:rsidR="00DD251B" w:rsidRPr="00BB46F5" w14:paraId="5A33AB67"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56D95FD4" w14:textId="77777777" w:rsidR="00DD251B" w:rsidRPr="00BB46F5" w:rsidRDefault="00DD251B" w:rsidP="00BC56CC">
            <w:pPr>
              <w:pStyle w:val="TAL"/>
              <w:rPr>
                <w:lang w:val="en-US" w:eastAsia="ko-KR"/>
              </w:rPr>
            </w:pPr>
            <w:r w:rsidRPr="00BB46F5">
              <w:rPr>
                <w:lang w:val="en-US" w:eastAsia="ko-KR"/>
              </w:rPr>
              <w:t>AS</w:t>
            </w:r>
            <w:r w:rsidR="00491D2D">
              <w:rPr>
                <w:rFonts w:hint="eastAsia"/>
                <w:lang w:val="en-US" w:eastAsia="ko-KR"/>
              </w:rPr>
              <w:t xml:space="preserve"> (kbps)</w:t>
            </w:r>
          </w:p>
        </w:tc>
        <w:tc>
          <w:tcPr>
            <w:tcW w:w="620" w:type="dxa"/>
            <w:tcBorders>
              <w:top w:val="nil"/>
              <w:left w:val="nil"/>
              <w:bottom w:val="single" w:sz="4" w:space="0" w:color="auto"/>
              <w:right w:val="single" w:sz="4" w:space="0" w:color="auto"/>
            </w:tcBorders>
            <w:shd w:val="clear" w:color="auto" w:fill="auto"/>
            <w:noWrap/>
            <w:vAlign w:val="center"/>
            <w:hideMark/>
          </w:tcPr>
          <w:p w14:paraId="6C3E399B" w14:textId="77777777" w:rsidR="00DD251B" w:rsidRPr="00BB46F5" w:rsidRDefault="00491D2D" w:rsidP="00491D2D">
            <w:pPr>
              <w:pStyle w:val="TAR"/>
              <w:rPr>
                <w:lang w:val="en-US" w:eastAsia="ko-KR"/>
              </w:rPr>
            </w:pPr>
            <w:r w:rsidRPr="00BB46F5">
              <w:rPr>
                <w:rFonts w:hint="eastAsia"/>
                <w:lang w:val="en-US" w:eastAsia="ko-KR"/>
              </w:rPr>
              <w:t>2</w:t>
            </w:r>
            <w:r>
              <w:rPr>
                <w:lang w:val="en-US" w:eastAsia="ko-KR"/>
              </w:rPr>
              <w:t>5</w:t>
            </w:r>
          </w:p>
        </w:tc>
        <w:tc>
          <w:tcPr>
            <w:tcW w:w="620" w:type="dxa"/>
            <w:tcBorders>
              <w:top w:val="nil"/>
              <w:left w:val="nil"/>
              <w:bottom w:val="single" w:sz="4" w:space="0" w:color="auto"/>
              <w:right w:val="single" w:sz="4" w:space="0" w:color="auto"/>
            </w:tcBorders>
            <w:shd w:val="clear" w:color="auto" w:fill="auto"/>
            <w:noWrap/>
            <w:vAlign w:val="center"/>
            <w:hideMark/>
          </w:tcPr>
          <w:p w14:paraId="2A34D73C" w14:textId="77777777" w:rsidR="00DD251B" w:rsidRPr="00BB46F5" w:rsidRDefault="00DD251B" w:rsidP="00BC56CC">
            <w:pPr>
              <w:pStyle w:val="TAR"/>
              <w:rPr>
                <w:lang w:val="en-US" w:eastAsia="ko-KR"/>
              </w:rPr>
            </w:pPr>
            <w:r w:rsidRPr="00BB46F5">
              <w:rPr>
                <w:rFonts w:hint="eastAsia"/>
                <w:lang w:val="en-US" w:eastAsia="ko-KR"/>
              </w:rPr>
              <w:t>25</w:t>
            </w:r>
          </w:p>
        </w:tc>
        <w:tc>
          <w:tcPr>
            <w:tcW w:w="620" w:type="dxa"/>
            <w:tcBorders>
              <w:top w:val="nil"/>
              <w:left w:val="nil"/>
              <w:bottom w:val="single" w:sz="4" w:space="0" w:color="auto"/>
              <w:right w:val="single" w:sz="4" w:space="0" w:color="auto"/>
            </w:tcBorders>
            <w:shd w:val="clear" w:color="auto" w:fill="auto"/>
            <w:noWrap/>
            <w:vAlign w:val="center"/>
            <w:hideMark/>
          </w:tcPr>
          <w:p w14:paraId="4831F03D" w14:textId="77777777" w:rsidR="00DD251B" w:rsidRPr="00BB46F5" w:rsidRDefault="00DD251B" w:rsidP="00BC56CC">
            <w:pPr>
              <w:pStyle w:val="TAR"/>
              <w:rPr>
                <w:lang w:val="en-US" w:eastAsia="ko-KR"/>
              </w:rPr>
            </w:pPr>
            <w:r w:rsidRPr="00BB46F5">
              <w:rPr>
                <w:rFonts w:hint="eastAsia"/>
                <w:lang w:val="en-US" w:eastAsia="ko-KR"/>
              </w:rPr>
              <w:t>27</w:t>
            </w:r>
          </w:p>
        </w:tc>
        <w:tc>
          <w:tcPr>
            <w:tcW w:w="620" w:type="dxa"/>
            <w:tcBorders>
              <w:top w:val="nil"/>
              <w:left w:val="nil"/>
              <w:bottom w:val="single" w:sz="4" w:space="0" w:color="auto"/>
              <w:right w:val="single" w:sz="4" w:space="0" w:color="auto"/>
            </w:tcBorders>
            <w:shd w:val="clear" w:color="auto" w:fill="auto"/>
            <w:noWrap/>
            <w:vAlign w:val="center"/>
            <w:hideMark/>
          </w:tcPr>
          <w:p w14:paraId="3EDA2D07" w14:textId="77777777" w:rsidR="00DD251B" w:rsidRPr="00BB46F5" w:rsidRDefault="00DD251B" w:rsidP="00BC56CC">
            <w:pPr>
              <w:pStyle w:val="TAR"/>
              <w:rPr>
                <w:lang w:val="en-US" w:eastAsia="ko-KR"/>
              </w:rPr>
            </w:pPr>
            <w:r w:rsidRPr="00BB46F5">
              <w:rPr>
                <w:rFonts w:hint="eastAsia"/>
                <w:lang w:val="en-US" w:eastAsia="ko-KR"/>
              </w:rPr>
              <w:t>30</w:t>
            </w:r>
          </w:p>
        </w:tc>
        <w:tc>
          <w:tcPr>
            <w:tcW w:w="620" w:type="dxa"/>
            <w:tcBorders>
              <w:top w:val="nil"/>
              <w:left w:val="nil"/>
              <w:bottom w:val="single" w:sz="4" w:space="0" w:color="auto"/>
              <w:right w:val="single" w:sz="4" w:space="0" w:color="auto"/>
            </w:tcBorders>
            <w:shd w:val="clear" w:color="auto" w:fill="auto"/>
            <w:noWrap/>
            <w:vAlign w:val="center"/>
            <w:hideMark/>
          </w:tcPr>
          <w:p w14:paraId="52FE295A" w14:textId="77777777" w:rsidR="00DD251B" w:rsidRPr="00BB46F5" w:rsidRDefault="00DD251B" w:rsidP="00BC56CC">
            <w:pPr>
              <w:pStyle w:val="TAR"/>
              <w:rPr>
                <w:lang w:val="en-US" w:eastAsia="ko-KR"/>
              </w:rPr>
            </w:pPr>
            <w:r w:rsidRPr="00BB46F5">
              <w:rPr>
                <w:rFonts w:hint="eastAsia"/>
                <w:lang w:val="en-US" w:eastAsia="ko-KR"/>
              </w:rPr>
              <w:t>34</w:t>
            </w:r>
          </w:p>
        </w:tc>
        <w:tc>
          <w:tcPr>
            <w:tcW w:w="620" w:type="dxa"/>
            <w:tcBorders>
              <w:top w:val="nil"/>
              <w:left w:val="nil"/>
              <w:bottom w:val="single" w:sz="4" w:space="0" w:color="auto"/>
              <w:right w:val="single" w:sz="4" w:space="0" w:color="auto"/>
            </w:tcBorders>
            <w:shd w:val="clear" w:color="auto" w:fill="auto"/>
            <w:noWrap/>
            <w:vAlign w:val="center"/>
            <w:hideMark/>
          </w:tcPr>
          <w:p w14:paraId="7B854A4B" w14:textId="77777777" w:rsidR="00DD251B" w:rsidRPr="00BB46F5" w:rsidRDefault="00DD251B" w:rsidP="00BC56CC">
            <w:pPr>
              <w:pStyle w:val="TAR"/>
              <w:rPr>
                <w:lang w:val="en-US" w:eastAsia="ko-KR"/>
              </w:rPr>
            </w:pPr>
            <w:r w:rsidRPr="00BB46F5">
              <w:rPr>
                <w:rFonts w:hint="eastAsia"/>
                <w:lang w:val="en-US" w:eastAsia="ko-KR"/>
              </w:rPr>
              <w:t>42</w:t>
            </w:r>
          </w:p>
        </w:tc>
        <w:tc>
          <w:tcPr>
            <w:tcW w:w="620" w:type="dxa"/>
            <w:tcBorders>
              <w:top w:val="nil"/>
              <w:left w:val="nil"/>
              <w:bottom w:val="single" w:sz="4" w:space="0" w:color="auto"/>
              <w:right w:val="single" w:sz="4" w:space="0" w:color="auto"/>
            </w:tcBorders>
            <w:shd w:val="clear" w:color="auto" w:fill="auto"/>
            <w:noWrap/>
            <w:vAlign w:val="center"/>
            <w:hideMark/>
          </w:tcPr>
          <w:p w14:paraId="43800EF7" w14:textId="77777777" w:rsidR="00DD251B" w:rsidRPr="00BB46F5" w:rsidRDefault="00DD251B" w:rsidP="00BC56CC">
            <w:pPr>
              <w:pStyle w:val="TAR"/>
              <w:rPr>
                <w:lang w:val="en-US" w:eastAsia="ko-KR"/>
              </w:rPr>
            </w:pPr>
            <w:r w:rsidRPr="00BB46F5">
              <w:rPr>
                <w:rFonts w:hint="eastAsia"/>
                <w:lang w:val="en-US" w:eastAsia="ko-KR"/>
              </w:rPr>
              <w:t>49</w:t>
            </w:r>
          </w:p>
        </w:tc>
        <w:tc>
          <w:tcPr>
            <w:tcW w:w="620" w:type="dxa"/>
            <w:tcBorders>
              <w:top w:val="nil"/>
              <w:left w:val="nil"/>
              <w:bottom w:val="single" w:sz="4" w:space="0" w:color="auto"/>
              <w:right w:val="single" w:sz="4" w:space="0" w:color="auto"/>
            </w:tcBorders>
            <w:shd w:val="clear" w:color="auto" w:fill="auto"/>
            <w:noWrap/>
            <w:vAlign w:val="center"/>
            <w:hideMark/>
          </w:tcPr>
          <w:p w14:paraId="22CAECFA" w14:textId="77777777" w:rsidR="00DD251B" w:rsidRPr="00BB46F5" w:rsidRDefault="00DD251B" w:rsidP="00BC56CC">
            <w:pPr>
              <w:pStyle w:val="TAR"/>
              <w:rPr>
                <w:lang w:val="en-US" w:eastAsia="ko-KR"/>
              </w:rPr>
            </w:pPr>
            <w:r w:rsidRPr="00BB46F5">
              <w:rPr>
                <w:rFonts w:hint="eastAsia"/>
                <w:lang w:val="en-US" w:eastAsia="ko-KR"/>
              </w:rPr>
              <w:t>65</w:t>
            </w:r>
          </w:p>
        </w:tc>
        <w:tc>
          <w:tcPr>
            <w:tcW w:w="620" w:type="dxa"/>
            <w:tcBorders>
              <w:top w:val="nil"/>
              <w:left w:val="nil"/>
              <w:bottom w:val="single" w:sz="4" w:space="0" w:color="auto"/>
              <w:right w:val="single" w:sz="4" w:space="0" w:color="auto"/>
            </w:tcBorders>
            <w:shd w:val="clear" w:color="auto" w:fill="auto"/>
            <w:noWrap/>
            <w:vAlign w:val="center"/>
            <w:hideMark/>
          </w:tcPr>
          <w:p w14:paraId="5DF20517" w14:textId="77777777" w:rsidR="00DD251B" w:rsidRPr="00BB46F5" w:rsidRDefault="00DD251B" w:rsidP="00BC56CC">
            <w:pPr>
              <w:pStyle w:val="TAR"/>
              <w:rPr>
                <w:lang w:val="en-US" w:eastAsia="ko-KR"/>
              </w:rPr>
            </w:pPr>
            <w:r w:rsidRPr="00BB46F5">
              <w:rPr>
                <w:rFonts w:hint="eastAsia"/>
                <w:lang w:val="en-US" w:eastAsia="ko-KR"/>
              </w:rPr>
              <w:t>81</w:t>
            </w:r>
          </w:p>
        </w:tc>
        <w:tc>
          <w:tcPr>
            <w:tcW w:w="620" w:type="dxa"/>
            <w:tcBorders>
              <w:top w:val="nil"/>
              <w:left w:val="nil"/>
              <w:bottom w:val="single" w:sz="4" w:space="0" w:color="auto"/>
              <w:right w:val="single" w:sz="4" w:space="0" w:color="auto"/>
            </w:tcBorders>
            <w:shd w:val="clear" w:color="auto" w:fill="auto"/>
            <w:noWrap/>
            <w:vAlign w:val="center"/>
            <w:hideMark/>
          </w:tcPr>
          <w:p w14:paraId="28BA2E21" w14:textId="77777777" w:rsidR="00DD251B" w:rsidRPr="00BB46F5" w:rsidRDefault="00DD251B" w:rsidP="00BC56CC">
            <w:pPr>
              <w:pStyle w:val="TAR"/>
              <w:rPr>
                <w:lang w:val="en-US" w:eastAsia="ko-KR"/>
              </w:rPr>
            </w:pPr>
            <w:r w:rsidRPr="00BB46F5">
              <w:rPr>
                <w:rFonts w:hint="eastAsia"/>
                <w:lang w:val="en-US" w:eastAsia="ko-KR"/>
              </w:rPr>
              <w:t>113</w:t>
            </w:r>
          </w:p>
        </w:tc>
        <w:tc>
          <w:tcPr>
            <w:tcW w:w="620" w:type="dxa"/>
            <w:tcBorders>
              <w:top w:val="nil"/>
              <w:left w:val="nil"/>
              <w:bottom w:val="single" w:sz="4" w:space="0" w:color="auto"/>
              <w:right w:val="single" w:sz="4" w:space="0" w:color="auto"/>
            </w:tcBorders>
            <w:shd w:val="clear" w:color="auto" w:fill="auto"/>
            <w:noWrap/>
            <w:vAlign w:val="center"/>
            <w:hideMark/>
          </w:tcPr>
          <w:p w14:paraId="09887B9D" w14:textId="77777777" w:rsidR="00DD251B" w:rsidRPr="00BB46F5" w:rsidRDefault="00DD251B" w:rsidP="00BC56CC">
            <w:pPr>
              <w:pStyle w:val="TAR"/>
              <w:rPr>
                <w:lang w:val="en-US" w:eastAsia="ko-KR"/>
              </w:rPr>
            </w:pPr>
            <w:r w:rsidRPr="00BB46F5">
              <w:rPr>
                <w:rFonts w:hint="eastAsia"/>
                <w:lang w:val="en-US" w:eastAsia="ko-KR"/>
              </w:rPr>
              <w:t>145</w:t>
            </w:r>
          </w:p>
        </w:tc>
        <w:tc>
          <w:tcPr>
            <w:tcW w:w="620" w:type="dxa"/>
            <w:tcBorders>
              <w:top w:val="nil"/>
              <w:left w:val="nil"/>
              <w:bottom w:val="single" w:sz="4" w:space="0" w:color="auto"/>
              <w:right w:val="single" w:sz="4" w:space="0" w:color="auto"/>
            </w:tcBorders>
            <w:shd w:val="clear" w:color="auto" w:fill="auto"/>
            <w:noWrap/>
            <w:vAlign w:val="center"/>
            <w:hideMark/>
          </w:tcPr>
          <w:p w14:paraId="53FADE6C" w14:textId="77777777" w:rsidR="00DD251B" w:rsidRPr="00BB46F5" w:rsidRDefault="00DD251B" w:rsidP="00BC56CC">
            <w:pPr>
              <w:pStyle w:val="TAR"/>
              <w:rPr>
                <w:lang w:val="en-US" w:eastAsia="ko-KR"/>
              </w:rPr>
            </w:pPr>
            <w:r w:rsidRPr="00BB46F5">
              <w:rPr>
                <w:lang w:val="en-US" w:eastAsia="ko-KR"/>
              </w:rPr>
              <w:t>N/A</w:t>
            </w:r>
          </w:p>
        </w:tc>
      </w:tr>
    </w:tbl>
    <w:p w14:paraId="0B4363EA" w14:textId="77777777" w:rsidR="00DD251B" w:rsidRPr="00BB46F5" w:rsidRDefault="00DD251B" w:rsidP="00DD251B">
      <w:pPr>
        <w:rPr>
          <w:lang w:eastAsia="ko-KR"/>
        </w:rPr>
      </w:pPr>
    </w:p>
    <w:p w14:paraId="335CC527" w14:textId="77777777" w:rsidR="00DD251B" w:rsidRPr="00BB46F5" w:rsidRDefault="00DD251B" w:rsidP="00DD251B">
      <w:pPr>
        <w:pStyle w:val="TH"/>
        <w:rPr>
          <w:lang w:eastAsia="ko-KR"/>
        </w:rPr>
      </w:pPr>
      <w:r w:rsidRPr="00BB46F5">
        <w:t xml:space="preserve">Table </w:t>
      </w:r>
      <w:r w:rsidR="002204CB">
        <w:rPr>
          <w:lang w:eastAsia="ko-KR"/>
        </w:rPr>
        <w:t>Q</w:t>
      </w:r>
      <w:r w:rsidRPr="00BB46F5">
        <w:t>.</w:t>
      </w:r>
      <w:r>
        <w:rPr>
          <w:rFonts w:hint="eastAsia"/>
          <w:lang w:eastAsia="ko-KR"/>
        </w:rPr>
        <w:t>2</w:t>
      </w:r>
      <w:r w:rsidRPr="00BB46F5">
        <w:t xml:space="preserve">: Computation of b=AS for </w:t>
      </w:r>
      <w:r w:rsidRPr="00BB46F5">
        <w:rPr>
          <w:rFonts w:hint="eastAsia"/>
          <w:lang w:eastAsia="ko-KR"/>
        </w:rPr>
        <w:t>EVS</w:t>
      </w:r>
      <w:r w:rsidRPr="00BB46F5">
        <w:t xml:space="preserve"> </w:t>
      </w:r>
      <w:r w:rsidR="002204CB" w:rsidRPr="002204CB">
        <w:rPr>
          <w:lang w:eastAsia="ko-KR"/>
        </w:rPr>
        <w:t>Primary mode</w:t>
      </w:r>
      <w:r w:rsidR="002204CB" w:rsidRPr="00BB46F5">
        <w:t xml:space="preserve"> </w:t>
      </w:r>
      <w:r w:rsidRPr="00BB46F5">
        <w:t>(IPv</w:t>
      </w:r>
      <w:r w:rsidRPr="00BB46F5">
        <w:rPr>
          <w:rFonts w:hint="eastAsia"/>
          <w:lang w:eastAsia="ko-KR"/>
        </w:rPr>
        <w:t>6</w:t>
      </w:r>
      <w:r w:rsidRPr="00BB46F5">
        <w:t>, ptime=20)</w:t>
      </w:r>
    </w:p>
    <w:tbl>
      <w:tblPr>
        <w:tblW w:w="9639" w:type="dxa"/>
        <w:jc w:val="center"/>
        <w:tblCellMar>
          <w:left w:w="57" w:type="dxa"/>
          <w:right w:w="57" w:type="dxa"/>
        </w:tblCellMar>
        <w:tblLook w:val="04A0" w:firstRow="1" w:lastRow="0" w:firstColumn="1" w:lastColumn="0" w:noHBand="0" w:noVBand="1"/>
      </w:tblPr>
      <w:tblGrid>
        <w:gridCol w:w="2139"/>
        <w:gridCol w:w="625"/>
        <w:gridCol w:w="625"/>
        <w:gridCol w:w="625"/>
        <w:gridCol w:w="625"/>
        <w:gridCol w:w="625"/>
        <w:gridCol w:w="625"/>
        <w:gridCol w:w="625"/>
        <w:gridCol w:w="625"/>
        <w:gridCol w:w="625"/>
        <w:gridCol w:w="625"/>
        <w:gridCol w:w="625"/>
        <w:gridCol w:w="625"/>
      </w:tblGrid>
      <w:tr w:rsidR="00DD251B" w:rsidRPr="001F2FC3" w14:paraId="326870C8" w14:textId="77777777" w:rsidTr="00BC56CC">
        <w:trPr>
          <w:trHeight w:val="330"/>
          <w:jc w:val="center"/>
        </w:trPr>
        <w:tc>
          <w:tcPr>
            <w:tcW w:w="2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04250A" w14:textId="77777777" w:rsidR="00DD251B" w:rsidRPr="001F2FC3" w:rsidRDefault="00DD251B" w:rsidP="00BC56CC">
            <w:pPr>
              <w:pStyle w:val="TAH"/>
            </w:pPr>
            <w:r w:rsidRPr="001F2FC3">
              <w:t>Mode</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F0DA920" w14:textId="77777777" w:rsidR="00DD251B" w:rsidRPr="001F2FC3" w:rsidRDefault="00DD251B" w:rsidP="00BC56CC">
            <w:pPr>
              <w:pStyle w:val="TAH"/>
            </w:pPr>
            <w:r w:rsidRPr="001F2FC3">
              <w:rPr>
                <w:rFonts w:hint="eastAsia"/>
              </w:rPr>
              <w:t>7.2</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4A1E2F2E" w14:textId="77777777" w:rsidR="00DD251B" w:rsidRPr="001F2FC3" w:rsidRDefault="00DD251B" w:rsidP="00BC56CC">
            <w:pPr>
              <w:pStyle w:val="TAH"/>
            </w:pPr>
            <w:r w:rsidRPr="001F2FC3">
              <w:rPr>
                <w:rFonts w:hint="eastAsia"/>
              </w:rPr>
              <w:t>8</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304C99D" w14:textId="77777777" w:rsidR="00DD251B" w:rsidRPr="001F2FC3" w:rsidRDefault="00DD251B" w:rsidP="00BC56CC">
            <w:pPr>
              <w:pStyle w:val="TAH"/>
            </w:pPr>
            <w:r w:rsidRPr="001F2FC3">
              <w:rPr>
                <w:rFonts w:hint="eastAsia"/>
              </w:rPr>
              <w:t>9.6</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9B72D9A" w14:textId="77777777" w:rsidR="00DD251B" w:rsidRPr="001F2FC3" w:rsidRDefault="00DD251B" w:rsidP="00BC56CC">
            <w:pPr>
              <w:pStyle w:val="TAH"/>
            </w:pPr>
            <w:r w:rsidRPr="001F2FC3">
              <w:rPr>
                <w:rFonts w:hint="eastAsia"/>
              </w:rPr>
              <w:t>13.2</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335D552D" w14:textId="77777777" w:rsidR="00DD251B" w:rsidRPr="001F2FC3" w:rsidRDefault="00DD251B" w:rsidP="00BC56CC">
            <w:pPr>
              <w:pStyle w:val="TAH"/>
            </w:pPr>
            <w:r w:rsidRPr="001F2FC3">
              <w:rPr>
                <w:rFonts w:hint="eastAsia"/>
              </w:rPr>
              <w:t>16.4</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E995CDE" w14:textId="77777777" w:rsidR="00DD251B" w:rsidRPr="001F2FC3" w:rsidRDefault="00DD251B" w:rsidP="00BC56CC">
            <w:pPr>
              <w:pStyle w:val="TAH"/>
            </w:pPr>
            <w:r w:rsidRPr="001F2FC3">
              <w:rPr>
                <w:rFonts w:hint="eastAsia"/>
              </w:rPr>
              <w:t>24.4</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C8C68FE" w14:textId="77777777" w:rsidR="00DD251B" w:rsidRPr="001F2FC3" w:rsidRDefault="00DD251B" w:rsidP="00BC56CC">
            <w:pPr>
              <w:pStyle w:val="TAH"/>
            </w:pPr>
            <w:r w:rsidRPr="001F2FC3">
              <w:rPr>
                <w:rFonts w:hint="eastAsia"/>
              </w:rPr>
              <w:t>32</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31A4C8E4" w14:textId="77777777" w:rsidR="00DD251B" w:rsidRPr="001F2FC3" w:rsidRDefault="00DD251B" w:rsidP="00BC56CC">
            <w:pPr>
              <w:pStyle w:val="TAH"/>
            </w:pPr>
            <w:r w:rsidRPr="001F2FC3">
              <w:rPr>
                <w:rFonts w:hint="eastAsia"/>
              </w:rPr>
              <w:t>48</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9BBACF8" w14:textId="77777777" w:rsidR="00DD251B" w:rsidRPr="001F2FC3" w:rsidRDefault="00DD251B" w:rsidP="00BC56CC">
            <w:pPr>
              <w:pStyle w:val="TAH"/>
            </w:pPr>
            <w:r w:rsidRPr="001F2FC3">
              <w:rPr>
                <w:rFonts w:hint="eastAsia"/>
              </w:rPr>
              <w:t>64</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4FE76D46" w14:textId="77777777" w:rsidR="00DD251B" w:rsidRPr="001F2FC3" w:rsidRDefault="00DD251B" w:rsidP="00BC56CC">
            <w:pPr>
              <w:pStyle w:val="TAH"/>
            </w:pPr>
            <w:r w:rsidRPr="001F2FC3">
              <w:rPr>
                <w:rFonts w:hint="eastAsia"/>
              </w:rPr>
              <w:t>96</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C5805B2" w14:textId="77777777" w:rsidR="00DD251B" w:rsidRPr="001F2FC3" w:rsidRDefault="00DD251B" w:rsidP="00BC56CC">
            <w:pPr>
              <w:pStyle w:val="TAH"/>
            </w:pPr>
            <w:r w:rsidRPr="001F2FC3">
              <w:rPr>
                <w:rFonts w:hint="eastAsia"/>
              </w:rPr>
              <w:t>128</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57DF73C0" w14:textId="77777777" w:rsidR="00DD251B" w:rsidRPr="001F2FC3" w:rsidRDefault="00DD251B" w:rsidP="00BC56CC">
            <w:pPr>
              <w:pStyle w:val="TAH"/>
            </w:pPr>
            <w:r w:rsidRPr="001F2FC3">
              <w:t>SID</w:t>
            </w:r>
          </w:p>
        </w:tc>
      </w:tr>
      <w:tr w:rsidR="00DD251B" w:rsidRPr="00BB46F5" w14:paraId="3EA5CB74"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6BBB6EF0" w14:textId="77777777" w:rsidR="00DD251B" w:rsidRPr="00BB46F5" w:rsidRDefault="00DD251B" w:rsidP="00BC56CC">
            <w:pPr>
              <w:pStyle w:val="TAL"/>
              <w:rPr>
                <w:lang w:val="en-US" w:eastAsia="ko-KR"/>
              </w:rPr>
            </w:pPr>
            <w:r w:rsidRPr="00BB46F5">
              <w:rPr>
                <w:lang w:val="en-US" w:eastAsia="ko-KR"/>
              </w:rPr>
              <w:t>Bits per speech frame</w:t>
            </w:r>
          </w:p>
        </w:tc>
        <w:tc>
          <w:tcPr>
            <w:tcW w:w="620" w:type="dxa"/>
            <w:tcBorders>
              <w:top w:val="nil"/>
              <w:left w:val="nil"/>
              <w:bottom w:val="single" w:sz="4" w:space="0" w:color="auto"/>
              <w:right w:val="single" w:sz="4" w:space="0" w:color="auto"/>
            </w:tcBorders>
            <w:shd w:val="clear" w:color="auto" w:fill="auto"/>
            <w:noWrap/>
            <w:vAlign w:val="center"/>
            <w:hideMark/>
          </w:tcPr>
          <w:p w14:paraId="109BD591" w14:textId="77777777" w:rsidR="00DD251B" w:rsidRPr="00666C9E" w:rsidRDefault="00DD251B" w:rsidP="00BC56CC">
            <w:pPr>
              <w:pStyle w:val="TAR"/>
            </w:pPr>
            <w:r w:rsidRPr="00666C9E">
              <w:t>144</w:t>
            </w:r>
          </w:p>
        </w:tc>
        <w:tc>
          <w:tcPr>
            <w:tcW w:w="620" w:type="dxa"/>
            <w:tcBorders>
              <w:top w:val="nil"/>
              <w:left w:val="nil"/>
              <w:bottom w:val="single" w:sz="4" w:space="0" w:color="auto"/>
              <w:right w:val="single" w:sz="4" w:space="0" w:color="auto"/>
            </w:tcBorders>
            <w:shd w:val="clear" w:color="auto" w:fill="auto"/>
            <w:noWrap/>
            <w:vAlign w:val="center"/>
            <w:hideMark/>
          </w:tcPr>
          <w:p w14:paraId="455CD033" w14:textId="77777777" w:rsidR="00DD251B" w:rsidRPr="00666C9E" w:rsidRDefault="00DD251B" w:rsidP="00BC56CC">
            <w:pPr>
              <w:pStyle w:val="TAR"/>
            </w:pPr>
            <w:r w:rsidRPr="00666C9E">
              <w:t>160</w:t>
            </w:r>
          </w:p>
        </w:tc>
        <w:tc>
          <w:tcPr>
            <w:tcW w:w="620" w:type="dxa"/>
            <w:tcBorders>
              <w:top w:val="nil"/>
              <w:left w:val="nil"/>
              <w:bottom w:val="single" w:sz="4" w:space="0" w:color="auto"/>
              <w:right w:val="single" w:sz="4" w:space="0" w:color="auto"/>
            </w:tcBorders>
            <w:shd w:val="clear" w:color="auto" w:fill="auto"/>
            <w:noWrap/>
            <w:vAlign w:val="center"/>
            <w:hideMark/>
          </w:tcPr>
          <w:p w14:paraId="14AC1B08" w14:textId="77777777" w:rsidR="00DD251B" w:rsidRPr="00666C9E" w:rsidRDefault="00DD251B" w:rsidP="00BC56CC">
            <w:pPr>
              <w:pStyle w:val="TAR"/>
            </w:pPr>
            <w:r w:rsidRPr="00666C9E">
              <w:t>192</w:t>
            </w:r>
          </w:p>
        </w:tc>
        <w:tc>
          <w:tcPr>
            <w:tcW w:w="620" w:type="dxa"/>
            <w:tcBorders>
              <w:top w:val="nil"/>
              <w:left w:val="nil"/>
              <w:bottom w:val="single" w:sz="4" w:space="0" w:color="auto"/>
              <w:right w:val="single" w:sz="4" w:space="0" w:color="auto"/>
            </w:tcBorders>
            <w:shd w:val="clear" w:color="auto" w:fill="auto"/>
            <w:noWrap/>
            <w:vAlign w:val="center"/>
            <w:hideMark/>
          </w:tcPr>
          <w:p w14:paraId="2995C7F7" w14:textId="77777777" w:rsidR="00DD251B" w:rsidRPr="00666C9E" w:rsidRDefault="00DD251B" w:rsidP="00BC56CC">
            <w:pPr>
              <w:pStyle w:val="TAR"/>
            </w:pPr>
            <w:r w:rsidRPr="00666C9E">
              <w:t>264</w:t>
            </w:r>
          </w:p>
        </w:tc>
        <w:tc>
          <w:tcPr>
            <w:tcW w:w="620" w:type="dxa"/>
            <w:tcBorders>
              <w:top w:val="nil"/>
              <w:left w:val="nil"/>
              <w:bottom w:val="single" w:sz="4" w:space="0" w:color="auto"/>
              <w:right w:val="single" w:sz="4" w:space="0" w:color="auto"/>
            </w:tcBorders>
            <w:shd w:val="clear" w:color="auto" w:fill="auto"/>
            <w:noWrap/>
            <w:vAlign w:val="center"/>
            <w:hideMark/>
          </w:tcPr>
          <w:p w14:paraId="72252233" w14:textId="77777777" w:rsidR="00DD251B" w:rsidRPr="00666C9E" w:rsidRDefault="00DD251B" w:rsidP="00BC56CC">
            <w:pPr>
              <w:pStyle w:val="TAR"/>
            </w:pPr>
            <w:r w:rsidRPr="00666C9E">
              <w:t>328</w:t>
            </w:r>
          </w:p>
        </w:tc>
        <w:tc>
          <w:tcPr>
            <w:tcW w:w="620" w:type="dxa"/>
            <w:tcBorders>
              <w:top w:val="nil"/>
              <w:left w:val="nil"/>
              <w:bottom w:val="single" w:sz="4" w:space="0" w:color="auto"/>
              <w:right w:val="single" w:sz="4" w:space="0" w:color="auto"/>
            </w:tcBorders>
            <w:shd w:val="clear" w:color="auto" w:fill="auto"/>
            <w:noWrap/>
            <w:vAlign w:val="center"/>
            <w:hideMark/>
          </w:tcPr>
          <w:p w14:paraId="159DE5B5" w14:textId="77777777" w:rsidR="00DD251B" w:rsidRPr="00666C9E" w:rsidRDefault="00DD251B" w:rsidP="00BC56CC">
            <w:pPr>
              <w:pStyle w:val="TAR"/>
            </w:pPr>
            <w:r w:rsidRPr="00666C9E">
              <w:t>488</w:t>
            </w:r>
          </w:p>
        </w:tc>
        <w:tc>
          <w:tcPr>
            <w:tcW w:w="620" w:type="dxa"/>
            <w:tcBorders>
              <w:top w:val="nil"/>
              <w:left w:val="nil"/>
              <w:bottom w:val="single" w:sz="4" w:space="0" w:color="auto"/>
              <w:right w:val="single" w:sz="4" w:space="0" w:color="auto"/>
            </w:tcBorders>
            <w:shd w:val="clear" w:color="auto" w:fill="auto"/>
            <w:noWrap/>
            <w:vAlign w:val="center"/>
            <w:hideMark/>
          </w:tcPr>
          <w:p w14:paraId="658208E0" w14:textId="77777777" w:rsidR="00DD251B" w:rsidRPr="00666C9E" w:rsidRDefault="00DD251B" w:rsidP="00BC56CC">
            <w:pPr>
              <w:pStyle w:val="TAR"/>
            </w:pPr>
            <w:r w:rsidRPr="00666C9E">
              <w:t>640</w:t>
            </w:r>
          </w:p>
        </w:tc>
        <w:tc>
          <w:tcPr>
            <w:tcW w:w="620" w:type="dxa"/>
            <w:tcBorders>
              <w:top w:val="nil"/>
              <w:left w:val="nil"/>
              <w:bottom w:val="single" w:sz="4" w:space="0" w:color="auto"/>
              <w:right w:val="single" w:sz="4" w:space="0" w:color="auto"/>
            </w:tcBorders>
            <w:shd w:val="clear" w:color="auto" w:fill="auto"/>
            <w:noWrap/>
            <w:vAlign w:val="center"/>
            <w:hideMark/>
          </w:tcPr>
          <w:p w14:paraId="489B5516" w14:textId="77777777" w:rsidR="00DD251B" w:rsidRPr="00666C9E" w:rsidRDefault="00DD251B" w:rsidP="00BC56CC">
            <w:pPr>
              <w:pStyle w:val="TAR"/>
            </w:pPr>
            <w:r w:rsidRPr="00666C9E">
              <w:t>960</w:t>
            </w:r>
          </w:p>
        </w:tc>
        <w:tc>
          <w:tcPr>
            <w:tcW w:w="620" w:type="dxa"/>
            <w:tcBorders>
              <w:top w:val="nil"/>
              <w:left w:val="nil"/>
              <w:bottom w:val="single" w:sz="4" w:space="0" w:color="auto"/>
              <w:right w:val="single" w:sz="4" w:space="0" w:color="auto"/>
            </w:tcBorders>
            <w:shd w:val="clear" w:color="auto" w:fill="auto"/>
            <w:noWrap/>
            <w:vAlign w:val="center"/>
            <w:hideMark/>
          </w:tcPr>
          <w:p w14:paraId="0A1C136C" w14:textId="77777777" w:rsidR="00DD251B" w:rsidRPr="00666C9E" w:rsidRDefault="00DD251B" w:rsidP="00BC56CC">
            <w:pPr>
              <w:pStyle w:val="TAR"/>
            </w:pPr>
            <w:r w:rsidRPr="00666C9E">
              <w:t>1280</w:t>
            </w:r>
          </w:p>
        </w:tc>
        <w:tc>
          <w:tcPr>
            <w:tcW w:w="620" w:type="dxa"/>
            <w:tcBorders>
              <w:top w:val="nil"/>
              <w:left w:val="nil"/>
              <w:bottom w:val="single" w:sz="4" w:space="0" w:color="auto"/>
              <w:right w:val="single" w:sz="4" w:space="0" w:color="auto"/>
            </w:tcBorders>
            <w:shd w:val="clear" w:color="auto" w:fill="auto"/>
            <w:noWrap/>
            <w:vAlign w:val="center"/>
            <w:hideMark/>
          </w:tcPr>
          <w:p w14:paraId="7221D552" w14:textId="77777777" w:rsidR="00DD251B" w:rsidRPr="00666C9E" w:rsidRDefault="00DD251B" w:rsidP="00BC56CC">
            <w:pPr>
              <w:pStyle w:val="TAR"/>
            </w:pPr>
            <w:r w:rsidRPr="00666C9E">
              <w:t>1920</w:t>
            </w:r>
          </w:p>
        </w:tc>
        <w:tc>
          <w:tcPr>
            <w:tcW w:w="620" w:type="dxa"/>
            <w:tcBorders>
              <w:top w:val="nil"/>
              <w:left w:val="nil"/>
              <w:bottom w:val="single" w:sz="4" w:space="0" w:color="auto"/>
              <w:right w:val="single" w:sz="4" w:space="0" w:color="auto"/>
            </w:tcBorders>
            <w:shd w:val="clear" w:color="auto" w:fill="auto"/>
            <w:noWrap/>
            <w:vAlign w:val="center"/>
            <w:hideMark/>
          </w:tcPr>
          <w:p w14:paraId="1701A8BF" w14:textId="77777777" w:rsidR="00DD251B" w:rsidRPr="00666C9E" w:rsidRDefault="00DD251B" w:rsidP="00BC56CC">
            <w:pPr>
              <w:pStyle w:val="TAR"/>
            </w:pPr>
            <w:r w:rsidRPr="00666C9E">
              <w:t>2560</w:t>
            </w:r>
          </w:p>
        </w:tc>
        <w:tc>
          <w:tcPr>
            <w:tcW w:w="620" w:type="dxa"/>
            <w:tcBorders>
              <w:top w:val="nil"/>
              <w:left w:val="nil"/>
              <w:bottom w:val="single" w:sz="4" w:space="0" w:color="auto"/>
              <w:right w:val="single" w:sz="4" w:space="0" w:color="auto"/>
            </w:tcBorders>
            <w:shd w:val="clear" w:color="auto" w:fill="auto"/>
            <w:noWrap/>
            <w:vAlign w:val="center"/>
            <w:hideMark/>
          </w:tcPr>
          <w:p w14:paraId="35B367E7" w14:textId="77777777" w:rsidR="00DD251B" w:rsidRPr="00666C9E" w:rsidRDefault="00DD251B" w:rsidP="00BC56CC">
            <w:pPr>
              <w:pStyle w:val="TAR"/>
            </w:pPr>
            <w:r w:rsidRPr="00666C9E">
              <w:rPr>
                <w:rFonts w:hint="eastAsia"/>
              </w:rPr>
              <w:t>48</w:t>
            </w:r>
          </w:p>
        </w:tc>
      </w:tr>
      <w:tr w:rsidR="00DD251B" w:rsidRPr="00BB46F5" w14:paraId="4BCDB794"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797B065E" w14:textId="77777777" w:rsidR="00DD251B" w:rsidRPr="00BB46F5" w:rsidRDefault="00DD251B" w:rsidP="00BC56CC">
            <w:pPr>
              <w:pStyle w:val="TAL"/>
              <w:rPr>
                <w:lang w:val="en-US" w:eastAsia="ko-KR"/>
              </w:rPr>
            </w:pPr>
            <w:r w:rsidRPr="00BB46F5">
              <w:rPr>
                <w:lang w:val="en-US" w:eastAsia="ko-KR"/>
              </w:rPr>
              <w:t>Speech frame size (bytes)</w:t>
            </w:r>
          </w:p>
        </w:tc>
        <w:tc>
          <w:tcPr>
            <w:tcW w:w="620" w:type="dxa"/>
            <w:tcBorders>
              <w:top w:val="nil"/>
              <w:left w:val="nil"/>
              <w:bottom w:val="single" w:sz="4" w:space="0" w:color="auto"/>
              <w:right w:val="single" w:sz="4" w:space="0" w:color="auto"/>
            </w:tcBorders>
            <w:shd w:val="clear" w:color="auto" w:fill="auto"/>
            <w:noWrap/>
            <w:vAlign w:val="center"/>
            <w:hideMark/>
          </w:tcPr>
          <w:p w14:paraId="7FB02D32" w14:textId="77777777" w:rsidR="00DD251B" w:rsidRPr="00666C9E" w:rsidRDefault="00491D2D" w:rsidP="00491D2D">
            <w:pPr>
              <w:pStyle w:val="TAR"/>
            </w:pPr>
            <w:r w:rsidRPr="00666C9E">
              <w:rPr>
                <w:rFonts w:hint="eastAsia"/>
              </w:rPr>
              <w:t>1</w:t>
            </w:r>
            <w:r>
              <w:t>9</w:t>
            </w:r>
          </w:p>
        </w:tc>
        <w:tc>
          <w:tcPr>
            <w:tcW w:w="620" w:type="dxa"/>
            <w:tcBorders>
              <w:top w:val="nil"/>
              <w:left w:val="nil"/>
              <w:bottom w:val="single" w:sz="4" w:space="0" w:color="auto"/>
              <w:right w:val="single" w:sz="4" w:space="0" w:color="auto"/>
            </w:tcBorders>
            <w:shd w:val="clear" w:color="auto" w:fill="auto"/>
            <w:noWrap/>
            <w:vAlign w:val="center"/>
            <w:hideMark/>
          </w:tcPr>
          <w:p w14:paraId="24C2CA7B" w14:textId="77777777" w:rsidR="00DD251B" w:rsidRPr="00666C9E" w:rsidRDefault="00DD251B" w:rsidP="00BC56CC">
            <w:pPr>
              <w:pStyle w:val="TAR"/>
            </w:pPr>
            <w:r w:rsidRPr="00666C9E">
              <w:rPr>
                <w:rFonts w:hint="eastAsia"/>
              </w:rPr>
              <w:t>20</w:t>
            </w:r>
          </w:p>
        </w:tc>
        <w:tc>
          <w:tcPr>
            <w:tcW w:w="620" w:type="dxa"/>
            <w:tcBorders>
              <w:top w:val="nil"/>
              <w:left w:val="nil"/>
              <w:bottom w:val="single" w:sz="4" w:space="0" w:color="auto"/>
              <w:right w:val="single" w:sz="4" w:space="0" w:color="auto"/>
            </w:tcBorders>
            <w:shd w:val="clear" w:color="auto" w:fill="auto"/>
            <w:noWrap/>
            <w:vAlign w:val="center"/>
            <w:hideMark/>
          </w:tcPr>
          <w:p w14:paraId="5FDE9923" w14:textId="77777777" w:rsidR="00DD251B" w:rsidRPr="00666C9E" w:rsidRDefault="00DD251B" w:rsidP="00BC56CC">
            <w:pPr>
              <w:pStyle w:val="TAR"/>
            </w:pPr>
            <w:r w:rsidRPr="00666C9E">
              <w:rPr>
                <w:rFonts w:hint="eastAsia"/>
              </w:rPr>
              <w:t>24</w:t>
            </w:r>
          </w:p>
        </w:tc>
        <w:tc>
          <w:tcPr>
            <w:tcW w:w="620" w:type="dxa"/>
            <w:tcBorders>
              <w:top w:val="nil"/>
              <w:left w:val="nil"/>
              <w:bottom w:val="single" w:sz="4" w:space="0" w:color="auto"/>
              <w:right w:val="single" w:sz="4" w:space="0" w:color="auto"/>
            </w:tcBorders>
            <w:shd w:val="clear" w:color="auto" w:fill="auto"/>
            <w:noWrap/>
            <w:vAlign w:val="center"/>
            <w:hideMark/>
          </w:tcPr>
          <w:p w14:paraId="79A5C65A" w14:textId="77777777" w:rsidR="00DD251B" w:rsidRPr="00666C9E" w:rsidRDefault="00DD251B" w:rsidP="00BC56CC">
            <w:pPr>
              <w:pStyle w:val="TAR"/>
            </w:pPr>
            <w:r w:rsidRPr="00666C9E">
              <w:rPr>
                <w:rFonts w:hint="eastAsia"/>
              </w:rPr>
              <w:t>33</w:t>
            </w:r>
          </w:p>
        </w:tc>
        <w:tc>
          <w:tcPr>
            <w:tcW w:w="620" w:type="dxa"/>
            <w:tcBorders>
              <w:top w:val="nil"/>
              <w:left w:val="nil"/>
              <w:bottom w:val="single" w:sz="4" w:space="0" w:color="auto"/>
              <w:right w:val="single" w:sz="4" w:space="0" w:color="auto"/>
            </w:tcBorders>
            <w:shd w:val="clear" w:color="auto" w:fill="auto"/>
            <w:noWrap/>
            <w:vAlign w:val="center"/>
            <w:hideMark/>
          </w:tcPr>
          <w:p w14:paraId="67B76773" w14:textId="77777777" w:rsidR="00DD251B" w:rsidRPr="00666C9E" w:rsidRDefault="00DD251B" w:rsidP="00BC56CC">
            <w:pPr>
              <w:pStyle w:val="TAR"/>
            </w:pPr>
            <w:r w:rsidRPr="00666C9E">
              <w:rPr>
                <w:rFonts w:hint="eastAsia"/>
              </w:rPr>
              <w:t>41</w:t>
            </w:r>
          </w:p>
        </w:tc>
        <w:tc>
          <w:tcPr>
            <w:tcW w:w="620" w:type="dxa"/>
            <w:tcBorders>
              <w:top w:val="nil"/>
              <w:left w:val="nil"/>
              <w:bottom w:val="single" w:sz="4" w:space="0" w:color="auto"/>
              <w:right w:val="single" w:sz="4" w:space="0" w:color="auto"/>
            </w:tcBorders>
            <w:shd w:val="clear" w:color="auto" w:fill="auto"/>
            <w:noWrap/>
            <w:vAlign w:val="center"/>
            <w:hideMark/>
          </w:tcPr>
          <w:p w14:paraId="02089141" w14:textId="77777777" w:rsidR="00DD251B" w:rsidRPr="00666C9E" w:rsidRDefault="00DD251B" w:rsidP="00BC56CC">
            <w:pPr>
              <w:pStyle w:val="TAR"/>
            </w:pPr>
            <w:r w:rsidRPr="00666C9E">
              <w:rPr>
                <w:rFonts w:hint="eastAsia"/>
              </w:rPr>
              <w:t>61</w:t>
            </w:r>
          </w:p>
        </w:tc>
        <w:tc>
          <w:tcPr>
            <w:tcW w:w="620" w:type="dxa"/>
            <w:tcBorders>
              <w:top w:val="nil"/>
              <w:left w:val="nil"/>
              <w:bottom w:val="single" w:sz="4" w:space="0" w:color="auto"/>
              <w:right w:val="single" w:sz="4" w:space="0" w:color="auto"/>
            </w:tcBorders>
            <w:shd w:val="clear" w:color="auto" w:fill="auto"/>
            <w:noWrap/>
            <w:vAlign w:val="center"/>
            <w:hideMark/>
          </w:tcPr>
          <w:p w14:paraId="1DB9225D" w14:textId="77777777" w:rsidR="00DD251B" w:rsidRPr="00666C9E" w:rsidRDefault="00DD251B" w:rsidP="00BC56CC">
            <w:pPr>
              <w:pStyle w:val="TAR"/>
            </w:pPr>
            <w:r w:rsidRPr="00666C9E">
              <w:rPr>
                <w:rFonts w:hint="eastAsia"/>
              </w:rPr>
              <w:t>80</w:t>
            </w:r>
          </w:p>
        </w:tc>
        <w:tc>
          <w:tcPr>
            <w:tcW w:w="620" w:type="dxa"/>
            <w:tcBorders>
              <w:top w:val="nil"/>
              <w:left w:val="nil"/>
              <w:bottom w:val="single" w:sz="4" w:space="0" w:color="auto"/>
              <w:right w:val="single" w:sz="4" w:space="0" w:color="auto"/>
            </w:tcBorders>
            <w:shd w:val="clear" w:color="auto" w:fill="auto"/>
            <w:noWrap/>
            <w:vAlign w:val="center"/>
            <w:hideMark/>
          </w:tcPr>
          <w:p w14:paraId="626802A8" w14:textId="77777777" w:rsidR="00DD251B" w:rsidRPr="00666C9E" w:rsidRDefault="00DD251B" w:rsidP="00BC56CC">
            <w:pPr>
              <w:pStyle w:val="TAR"/>
            </w:pPr>
            <w:r w:rsidRPr="00666C9E">
              <w:rPr>
                <w:rFonts w:hint="eastAsia"/>
              </w:rPr>
              <w:t>120</w:t>
            </w:r>
          </w:p>
        </w:tc>
        <w:tc>
          <w:tcPr>
            <w:tcW w:w="620" w:type="dxa"/>
            <w:tcBorders>
              <w:top w:val="nil"/>
              <w:left w:val="nil"/>
              <w:bottom w:val="single" w:sz="4" w:space="0" w:color="auto"/>
              <w:right w:val="single" w:sz="4" w:space="0" w:color="auto"/>
            </w:tcBorders>
            <w:shd w:val="clear" w:color="auto" w:fill="auto"/>
            <w:noWrap/>
            <w:vAlign w:val="center"/>
            <w:hideMark/>
          </w:tcPr>
          <w:p w14:paraId="4B3AD2B4" w14:textId="77777777" w:rsidR="00DD251B" w:rsidRPr="00666C9E" w:rsidRDefault="00DD251B" w:rsidP="00BC56CC">
            <w:pPr>
              <w:pStyle w:val="TAR"/>
            </w:pPr>
            <w:r w:rsidRPr="00666C9E">
              <w:rPr>
                <w:rFonts w:hint="eastAsia"/>
              </w:rPr>
              <w:t>160</w:t>
            </w:r>
          </w:p>
        </w:tc>
        <w:tc>
          <w:tcPr>
            <w:tcW w:w="620" w:type="dxa"/>
            <w:tcBorders>
              <w:top w:val="nil"/>
              <w:left w:val="nil"/>
              <w:bottom w:val="single" w:sz="4" w:space="0" w:color="auto"/>
              <w:right w:val="single" w:sz="4" w:space="0" w:color="auto"/>
            </w:tcBorders>
            <w:shd w:val="clear" w:color="auto" w:fill="auto"/>
            <w:noWrap/>
            <w:vAlign w:val="center"/>
            <w:hideMark/>
          </w:tcPr>
          <w:p w14:paraId="2AB21DE8" w14:textId="77777777" w:rsidR="00DD251B" w:rsidRPr="00666C9E" w:rsidRDefault="00DD251B" w:rsidP="00BC56CC">
            <w:pPr>
              <w:pStyle w:val="TAR"/>
            </w:pPr>
            <w:r w:rsidRPr="00666C9E">
              <w:rPr>
                <w:rFonts w:hint="eastAsia"/>
              </w:rPr>
              <w:t>240</w:t>
            </w:r>
          </w:p>
        </w:tc>
        <w:tc>
          <w:tcPr>
            <w:tcW w:w="620" w:type="dxa"/>
            <w:tcBorders>
              <w:top w:val="nil"/>
              <w:left w:val="nil"/>
              <w:bottom w:val="single" w:sz="4" w:space="0" w:color="auto"/>
              <w:right w:val="single" w:sz="4" w:space="0" w:color="auto"/>
            </w:tcBorders>
            <w:shd w:val="clear" w:color="auto" w:fill="auto"/>
            <w:noWrap/>
            <w:vAlign w:val="center"/>
            <w:hideMark/>
          </w:tcPr>
          <w:p w14:paraId="0E3210F2" w14:textId="77777777" w:rsidR="00DD251B" w:rsidRPr="00666C9E" w:rsidRDefault="00DD251B" w:rsidP="00BC56CC">
            <w:pPr>
              <w:pStyle w:val="TAR"/>
            </w:pPr>
            <w:r w:rsidRPr="00666C9E">
              <w:rPr>
                <w:rFonts w:hint="eastAsia"/>
              </w:rPr>
              <w:t>320</w:t>
            </w:r>
          </w:p>
        </w:tc>
        <w:tc>
          <w:tcPr>
            <w:tcW w:w="620" w:type="dxa"/>
            <w:tcBorders>
              <w:top w:val="nil"/>
              <w:left w:val="nil"/>
              <w:bottom w:val="single" w:sz="4" w:space="0" w:color="auto"/>
              <w:right w:val="single" w:sz="4" w:space="0" w:color="auto"/>
            </w:tcBorders>
            <w:shd w:val="clear" w:color="auto" w:fill="auto"/>
            <w:noWrap/>
            <w:vAlign w:val="center"/>
            <w:hideMark/>
          </w:tcPr>
          <w:p w14:paraId="31C0C837" w14:textId="77777777" w:rsidR="00DD251B" w:rsidRPr="00666C9E" w:rsidRDefault="00DD251B" w:rsidP="00BC56CC">
            <w:pPr>
              <w:pStyle w:val="TAR"/>
            </w:pPr>
            <w:r w:rsidRPr="00666C9E">
              <w:rPr>
                <w:rFonts w:hint="eastAsia"/>
              </w:rPr>
              <w:t>6</w:t>
            </w:r>
          </w:p>
        </w:tc>
      </w:tr>
      <w:tr w:rsidR="00DD251B" w:rsidRPr="00BB46F5" w14:paraId="05D24DB4"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2E087B30" w14:textId="77777777" w:rsidR="00DD251B" w:rsidRPr="00BB46F5" w:rsidRDefault="002204CB" w:rsidP="00BC56CC">
            <w:pPr>
              <w:pStyle w:val="TAL"/>
              <w:rPr>
                <w:lang w:val="en-US" w:eastAsia="ko-KR"/>
              </w:rPr>
            </w:pPr>
            <w:r w:rsidRPr="006D5284">
              <w:rPr>
                <w:lang w:val="en-US" w:eastAsia="ko-KR"/>
              </w:rPr>
              <w:t xml:space="preserve">CMR and </w:t>
            </w:r>
            <w:r>
              <w:rPr>
                <w:lang w:val="en-US" w:eastAsia="ko-KR"/>
              </w:rPr>
              <w:t>ToC</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166AB2C9" w14:textId="77777777" w:rsidR="00DD251B" w:rsidRPr="00666C9E" w:rsidRDefault="00DD251B" w:rsidP="00BC56CC">
            <w:pPr>
              <w:pStyle w:val="TAR"/>
            </w:pPr>
            <w:r w:rsidRPr="00666C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16599466" w14:textId="77777777" w:rsidR="00DD251B" w:rsidRPr="00666C9E" w:rsidRDefault="00DD251B" w:rsidP="00BC56CC">
            <w:pPr>
              <w:pStyle w:val="TAR"/>
            </w:pPr>
            <w:r w:rsidRPr="00666C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059EDC8F" w14:textId="77777777" w:rsidR="00DD251B" w:rsidRPr="00666C9E" w:rsidRDefault="00DD251B" w:rsidP="00BC56CC">
            <w:pPr>
              <w:pStyle w:val="TAR"/>
            </w:pPr>
            <w:r w:rsidRPr="00666C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3A8002B6" w14:textId="77777777" w:rsidR="00DD251B" w:rsidRPr="00666C9E" w:rsidRDefault="00DD251B" w:rsidP="00BC56CC">
            <w:pPr>
              <w:pStyle w:val="TAR"/>
            </w:pPr>
            <w:r w:rsidRPr="00666C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5BF4D2C3" w14:textId="77777777" w:rsidR="00DD251B" w:rsidRPr="00666C9E" w:rsidRDefault="00DD251B" w:rsidP="00BC56CC">
            <w:pPr>
              <w:pStyle w:val="TAR"/>
            </w:pPr>
            <w:r w:rsidRPr="00666C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5A466A17" w14:textId="77777777" w:rsidR="00DD251B" w:rsidRPr="00666C9E" w:rsidRDefault="00DD251B" w:rsidP="00BC56CC">
            <w:pPr>
              <w:pStyle w:val="TAR"/>
            </w:pPr>
            <w:r w:rsidRPr="00666C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5A60D9BB" w14:textId="77777777" w:rsidR="00DD251B" w:rsidRPr="00666C9E" w:rsidRDefault="00DD251B" w:rsidP="00BC56CC">
            <w:pPr>
              <w:pStyle w:val="TAR"/>
            </w:pPr>
            <w:r w:rsidRPr="00666C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508DD1EB" w14:textId="77777777" w:rsidR="00DD251B" w:rsidRPr="00666C9E" w:rsidRDefault="00DD251B" w:rsidP="00BC56CC">
            <w:pPr>
              <w:pStyle w:val="TAR"/>
            </w:pPr>
            <w:r w:rsidRPr="00666C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6BBB0F4B" w14:textId="77777777" w:rsidR="00DD251B" w:rsidRPr="00666C9E" w:rsidRDefault="00DD251B" w:rsidP="00BC56CC">
            <w:pPr>
              <w:pStyle w:val="TAR"/>
            </w:pPr>
            <w:r w:rsidRPr="00666C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024691CF" w14:textId="77777777" w:rsidR="00DD251B" w:rsidRPr="00666C9E" w:rsidRDefault="00DD251B" w:rsidP="00BC56CC">
            <w:pPr>
              <w:pStyle w:val="TAR"/>
            </w:pPr>
            <w:r w:rsidRPr="00666C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6854527E" w14:textId="77777777" w:rsidR="00DD251B" w:rsidRPr="00666C9E" w:rsidRDefault="00DD251B" w:rsidP="00BC56CC">
            <w:pPr>
              <w:pStyle w:val="TAR"/>
            </w:pPr>
            <w:r w:rsidRPr="00666C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05ED90A2" w14:textId="77777777" w:rsidR="00DD251B" w:rsidRPr="00666C9E" w:rsidRDefault="00DD251B" w:rsidP="00BC56CC">
            <w:pPr>
              <w:pStyle w:val="TAR"/>
            </w:pPr>
            <w:r w:rsidRPr="00666C9E">
              <w:rPr>
                <w:rFonts w:hint="eastAsia"/>
              </w:rPr>
              <w:t>16</w:t>
            </w:r>
          </w:p>
        </w:tc>
      </w:tr>
      <w:tr w:rsidR="00DD251B" w:rsidRPr="00BB46F5" w14:paraId="35EE48A0"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6FFBA45D" w14:textId="77777777" w:rsidR="00DD251B" w:rsidRPr="00130E9D" w:rsidRDefault="00DD251B" w:rsidP="00BC56CC">
            <w:pPr>
              <w:pStyle w:val="TAL"/>
            </w:pPr>
            <w:r w:rsidRPr="00130E9D">
              <w:rPr>
                <w:rFonts w:hint="eastAsia"/>
              </w:rPr>
              <w:t>RTP payload (bits)</w:t>
            </w:r>
          </w:p>
        </w:tc>
        <w:tc>
          <w:tcPr>
            <w:tcW w:w="620" w:type="dxa"/>
            <w:tcBorders>
              <w:top w:val="nil"/>
              <w:left w:val="nil"/>
              <w:bottom w:val="single" w:sz="4" w:space="0" w:color="auto"/>
              <w:right w:val="single" w:sz="4" w:space="0" w:color="auto"/>
            </w:tcBorders>
            <w:shd w:val="clear" w:color="auto" w:fill="auto"/>
            <w:noWrap/>
            <w:vAlign w:val="center"/>
            <w:hideMark/>
          </w:tcPr>
          <w:p w14:paraId="23DD89E9" w14:textId="77777777" w:rsidR="00DD251B" w:rsidRPr="00BB46F5" w:rsidRDefault="00491D2D" w:rsidP="00491D2D">
            <w:pPr>
              <w:pStyle w:val="TAR"/>
              <w:rPr>
                <w:lang w:val="en-US" w:eastAsia="ko-KR"/>
              </w:rPr>
            </w:pPr>
            <w:r w:rsidRPr="00BB46F5">
              <w:rPr>
                <w:rFonts w:hint="eastAsia"/>
                <w:lang w:val="en-US" w:eastAsia="ko-KR"/>
              </w:rPr>
              <w:t>16</w:t>
            </w:r>
            <w:r>
              <w:rPr>
                <w:lang w:val="en-US" w:eastAsia="ko-KR"/>
              </w:rPr>
              <w:t>8</w:t>
            </w:r>
          </w:p>
        </w:tc>
        <w:tc>
          <w:tcPr>
            <w:tcW w:w="620" w:type="dxa"/>
            <w:tcBorders>
              <w:top w:val="nil"/>
              <w:left w:val="nil"/>
              <w:bottom w:val="single" w:sz="4" w:space="0" w:color="auto"/>
              <w:right w:val="single" w:sz="4" w:space="0" w:color="auto"/>
            </w:tcBorders>
            <w:shd w:val="clear" w:color="auto" w:fill="auto"/>
            <w:noWrap/>
            <w:vAlign w:val="center"/>
            <w:hideMark/>
          </w:tcPr>
          <w:p w14:paraId="05006885" w14:textId="77777777" w:rsidR="00DD251B" w:rsidRPr="00BB46F5" w:rsidRDefault="00DD251B" w:rsidP="00BC56CC">
            <w:pPr>
              <w:pStyle w:val="TAR"/>
              <w:rPr>
                <w:lang w:val="en-US" w:eastAsia="ko-KR"/>
              </w:rPr>
            </w:pPr>
            <w:r w:rsidRPr="00BB46F5">
              <w:rPr>
                <w:rFonts w:hint="eastAsia"/>
                <w:lang w:val="en-US" w:eastAsia="ko-KR"/>
              </w:rPr>
              <w:t>176</w:t>
            </w:r>
          </w:p>
        </w:tc>
        <w:tc>
          <w:tcPr>
            <w:tcW w:w="620" w:type="dxa"/>
            <w:tcBorders>
              <w:top w:val="nil"/>
              <w:left w:val="nil"/>
              <w:bottom w:val="single" w:sz="4" w:space="0" w:color="auto"/>
              <w:right w:val="single" w:sz="4" w:space="0" w:color="auto"/>
            </w:tcBorders>
            <w:shd w:val="clear" w:color="auto" w:fill="auto"/>
            <w:noWrap/>
            <w:vAlign w:val="center"/>
            <w:hideMark/>
          </w:tcPr>
          <w:p w14:paraId="7BB6649E" w14:textId="77777777" w:rsidR="00DD251B" w:rsidRPr="00BB46F5" w:rsidRDefault="00DD251B" w:rsidP="00BC56CC">
            <w:pPr>
              <w:pStyle w:val="TAR"/>
              <w:rPr>
                <w:lang w:val="en-US" w:eastAsia="ko-KR"/>
              </w:rPr>
            </w:pPr>
            <w:r w:rsidRPr="00BB46F5">
              <w:rPr>
                <w:rFonts w:hint="eastAsia"/>
                <w:lang w:val="en-US" w:eastAsia="ko-KR"/>
              </w:rPr>
              <w:t>208</w:t>
            </w:r>
          </w:p>
        </w:tc>
        <w:tc>
          <w:tcPr>
            <w:tcW w:w="620" w:type="dxa"/>
            <w:tcBorders>
              <w:top w:val="nil"/>
              <w:left w:val="nil"/>
              <w:bottom w:val="single" w:sz="4" w:space="0" w:color="auto"/>
              <w:right w:val="single" w:sz="4" w:space="0" w:color="auto"/>
            </w:tcBorders>
            <w:shd w:val="clear" w:color="auto" w:fill="auto"/>
            <w:noWrap/>
            <w:vAlign w:val="center"/>
            <w:hideMark/>
          </w:tcPr>
          <w:p w14:paraId="1F3F0B58" w14:textId="77777777" w:rsidR="00DD251B" w:rsidRPr="00BB46F5" w:rsidRDefault="00DD251B" w:rsidP="00BC56CC">
            <w:pPr>
              <w:pStyle w:val="TAR"/>
              <w:rPr>
                <w:lang w:val="en-US" w:eastAsia="ko-KR"/>
              </w:rPr>
            </w:pPr>
            <w:r w:rsidRPr="00BB46F5">
              <w:rPr>
                <w:rFonts w:hint="eastAsia"/>
                <w:lang w:val="en-US" w:eastAsia="ko-KR"/>
              </w:rPr>
              <w:t>280</w:t>
            </w:r>
          </w:p>
        </w:tc>
        <w:tc>
          <w:tcPr>
            <w:tcW w:w="620" w:type="dxa"/>
            <w:tcBorders>
              <w:top w:val="nil"/>
              <w:left w:val="nil"/>
              <w:bottom w:val="single" w:sz="4" w:space="0" w:color="auto"/>
              <w:right w:val="single" w:sz="4" w:space="0" w:color="auto"/>
            </w:tcBorders>
            <w:shd w:val="clear" w:color="auto" w:fill="auto"/>
            <w:noWrap/>
            <w:vAlign w:val="center"/>
            <w:hideMark/>
          </w:tcPr>
          <w:p w14:paraId="50A2F1E1" w14:textId="77777777" w:rsidR="00DD251B" w:rsidRPr="00BB46F5" w:rsidRDefault="00DD251B" w:rsidP="00BC56CC">
            <w:pPr>
              <w:pStyle w:val="TAR"/>
              <w:rPr>
                <w:lang w:val="en-US" w:eastAsia="ko-KR"/>
              </w:rPr>
            </w:pPr>
            <w:r w:rsidRPr="00BB46F5">
              <w:rPr>
                <w:rFonts w:hint="eastAsia"/>
                <w:lang w:val="en-US" w:eastAsia="ko-KR"/>
              </w:rPr>
              <w:t>344</w:t>
            </w:r>
          </w:p>
        </w:tc>
        <w:tc>
          <w:tcPr>
            <w:tcW w:w="620" w:type="dxa"/>
            <w:tcBorders>
              <w:top w:val="nil"/>
              <w:left w:val="nil"/>
              <w:bottom w:val="single" w:sz="4" w:space="0" w:color="auto"/>
              <w:right w:val="single" w:sz="4" w:space="0" w:color="auto"/>
            </w:tcBorders>
            <w:shd w:val="clear" w:color="auto" w:fill="auto"/>
            <w:noWrap/>
            <w:vAlign w:val="center"/>
            <w:hideMark/>
          </w:tcPr>
          <w:p w14:paraId="16262673" w14:textId="77777777" w:rsidR="00DD251B" w:rsidRPr="00BB46F5" w:rsidRDefault="00DD251B" w:rsidP="00BC56CC">
            <w:pPr>
              <w:pStyle w:val="TAR"/>
              <w:rPr>
                <w:lang w:val="en-US" w:eastAsia="ko-KR"/>
              </w:rPr>
            </w:pPr>
            <w:r w:rsidRPr="00BB46F5">
              <w:rPr>
                <w:rFonts w:hint="eastAsia"/>
                <w:lang w:val="en-US" w:eastAsia="ko-KR"/>
              </w:rPr>
              <w:t>504</w:t>
            </w:r>
          </w:p>
        </w:tc>
        <w:tc>
          <w:tcPr>
            <w:tcW w:w="620" w:type="dxa"/>
            <w:tcBorders>
              <w:top w:val="nil"/>
              <w:left w:val="nil"/>
              <w:bottom w:val="single" w:sz="4" w:space="0" w:color="auto"/>
              <w:right w:val="single" w:sz="4" w:space="0" w:color="auto"/>
            </w:tcBorders>
            <w:shd w:val="clear" w:color="auto" w:fill="auto"/>
            <w:noWrap/>
            <w:vAlign w:val="center"/>
            <w:hideMark/>
          </w:tcPr>
          <w:p w14:paraId="509DB7DC" w14:textId="77777777" w:rsidR="00DD251B" w:rsidRPr="00BB46F5" w:rsidRDefault="00DD251B" w:rsidP="00BC56CC">
            <w:pPr>
              <w:pStyle w:val="TAR"/>
              <w:rPr>
                <w:lang w:val="en-US" w:eastAsia="ko-KR"/>
              </w:rPr>
            </w:pPr>
            <w:r w:rsidRPr="00BB46F5">
              <w:rPr>
                <w:rFonts w:hint="eastAsia"/>
                <w:lang w:val="en-US" w:eastAsia="ko-KR"/>
              </w:rPr>
              <w:t>656</w:t>
            </w:r>
          </w:p>
        </w:tc>
        <w:tc>
          <w:tcPr>
            <w:tcW w:w="620" w:type="dxa"/>
            <w:tcBorders>
              <w:top w:val="nil"/>
              <w:left w:val="nil"/>
              <w:bottom w:val="single" w:sz="4" w:space="0" w:color="auto"/>
              <w:right w:val="single" w:sz="4" w:space="0" w:color="auto"/>
            </w:tcBorders>
            <w:shd w:val="clear" w:color="auto" w:fill="auto"/>
            <w:noWrap/>
            <w:vAlign w:val="center"/>
            <w:hideMark/>
          </w:tcPr>
          <w:p w14:paraId="4DA34199" w14:textId="77777777" w:rsidR="00DD251B" w:rsidRPr="00BB46F5" w:rsidRDefault="00DD251B" w:rsidP="00BC56CC">
            <w:pPr>
              <w:pStyle w:val="TAR"/>
              <w:rPr>
                <w:lang w:val="en-US" w:eastAsia="ko-KR"/>
              </w:rPr>
            </w:pPr>
            <w:r w:rsidRPr="00BB46F5">
              <w:rPr>
                <w:rFonts w:hint="eastAsia"/>
                <w:lang w:val="en-US" w:eastAsia="ko-KR"/>
              </w:rPr>
              <w:t>976</w:t>
            </w:r>
          </w:p>
        </w:tc>
        <w:tc>
          <w:tcPr>
            <w:tcW w:w="620" w:type="dxa"/>
            <w:tcBorders>
              <w:top w:val="nil"/>
              <w:left w:val="nil"/>
              <w:bottom w:val="single" w:sz="4" w:space="0" w:color="auto"/>
              <w:right w:val="single" w:sz="4" w:space="0" w:color="auto"/>
            </w:tcBorders>
            <w:shd w:val="clear" w:color="auto" w:fill="auto"/>
            <w:noWrap/>
            <w:vAlign w:val="center"/>
            <w:hideMark/>
          </w:tcPr>
          <w:p w14:paraId="0B1859C9" w14:textId="77777777" w:rsidR="00DD251B" w:rsidRPr="00BB46F5" w:rsidRDefault="00DD251B" w:rsidP="00BC56CC">
            <w:pPr>
              <w:pStyle w:val="TAR"/>
              <w:rPr>
                <w:lang w:val="en-US" w:eastAsia="ko-KR"/>
              </w:rPr>
            </w:pPr>
            <w:r w:rsidRPr="00BB46F5">
              <w:rPr>
                <w:rFonts w:hint="eastAsia"/>
                <w:lang w:val="en-US" w:eastAsia="ko-KR"/>
              </w:rPr>
              <w:t>1296</w:t>
            </w:r>
          </w:p>
        </w:tc>
        <w:tc>
          <w:tcPr>
            <w:tcW w:w="620" w:type="dxa"/>
            <w:tcBorders>
              <w:top w:val="nil"/>
              <w:left w:val="nil"/>
              <w:bottom w:val="single" w:sz="4" w:space="0" w:color="auto"/>
              <w:right w:val="single" w:sz="4" w:space="0" w:color="auto"/>
            </w:tcBorders>
            <w:shd w:val="clear" w:color="auto" w:fill="auto"/>
            <w:noWrap/>
            <w:vAlign w:val="center"/>
            <w:hideMark/>
          </w:tcPr>
          <w:p w14:paraId="40392745" w14:textId="77777777" w:rsidR="00DD251B" w:rsidRPr="00BB46F5" w:rsidRDefault="00DD251B" w:rsidP="00BC56CC">
            <w:pPr>
              <w:pStyle w:val="TAR"/>
              <w:rPr>
                <w:lang w:val="en-US" w:eastAsia="ko-KR"/>
              </w:rPr>
            </w:pPr>
            <w:r w:rsidRPr="00BB46F5">
              <w:rPr>
                <w:rFonts w:hint="eastAsia"/>
                <w:lang w:val="en-US" w:eastAsia="ko-KR"/>
              </w:rPr>
              <w:t>1936</w:t>
            </w:r>
          </w:p>
        </w:tc>
        <w:tc>
          <w:tcPr>
            <w:tcW w:w="620" w:type="dxa"/>
            <w:tcBorders>
              <w:top w:val="nil"/>
              <w:left w:val="nil"/>
              <w:bottom w:val="single" w:sz="4" w:space="0" w:color="auto"/>
              <w:right w:val="single" w:sz="4" w:space="0" w:color="auto"/>
            </w:tcBorders>
            <w:shd w:val="clear" w:color="auto" w:fill="auto"/>
            <w:noWrap/>
            <w:vAlign w:val="center"/>
            <w:hideMark/>
          </w:tcPr>
          <w:p w14:paraId="6BA46532" w14:textId="77777777" w:rsidR="00DD251B" w:rsidRPr="00BB46F5" w:rsidRDefault="00DD251B" w:rsidP="00BC56CC">
            <w:pPr>
              <w:pStyle w:val="TAR"/>
              <w:rPr>
                <w:lang w:val="en-US" w:eastAsia="ko-KR"/>
              </w:rPr>
            </w:pPr>
            <w:r w:rsidRPr="00BB46F5">
              <w:rPr>
                <w:rFonts w:hint="eastAsia"/>
                <w:lang w:val="en-US" w:eastAsia="ko-KR"/>
              </w:rPr>
              <w:t>2576</w:t>
            </w:r>
          </w:p>
        </w:tc>
        <w:tc>
          <w:tcPr>
            <w:tcW w:w="620" w:type="dxa"/>
            <w:tcBorders>
              <w:top w:val="nil"/>
              <w:left w:val="nil"/>
              <w:bottom w:val="single" w:sz="4" w:space="0" w:color="auto"/>
              <w:right w:val="single" w:sz="4" w:space="0" w:color="auto"/>
            </w:tcBorders>
            <w:shd w:val="clear" w:color="auto" w:fill="auto"/>
            <w:noWrap/>
            <w:vAlign w:val="center"/>
            <w:hideMark/>
          </w:tcPr>
          <w:p w14:paraId="1CCB14EB" w14:textId="77777777" w:rsidR="00DD251B" w:rsidRPr="00BB46F5" w:rsidRDefault="00DD251B" w:rsidP="00BC56CC">
            <w:pPr>
              <w:pStyle w:val="TAR"/>
              <w:rPr>
                <w:lang w:val="en-US" w:eastAsia="ko-KR"/>
              </w:rPr>
            </w:pPr>
            <w:r w:rsidRPr="00BB46F5">
              <w:rPr>
                <w:rFonts w:hint="eastAsia"/>
                <w:lang w:val="en-US" w:eastAsia="ko-KR"/>
              </w:rPr>
              <w:t>64</w:t>
            </w:r>
          </w:p>
        </w:tc>
      </w:tr>
      <w:tr w:rsidR="00DD251B" w:rsidRPr="00BB46F5" w14:paraId="35129BF1"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1164E005" w14:textId="77777777" w:rsidR="00DD251B" w:rsidRPr="00BB46F5" w:rsidRDefault="00DD251B" w:rsidP="00BC56CC">
            <w:pPr>
              <w:pStyle w:val="TAL"/>
              <w:rPr>
                <w:lang w:val="en-US" w:eastAsia="ko-KR"/>
              </w:rPr>
            </w:pPr>
            <w:r w:rsidRPr="00BB46F5">
              <w:rPr>
                <w:lang w:val="en-US" w:eastAsia="ko-KR"/>
              </w:rPr>
              <w:t>RTP header</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65F2D4A4"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2FD47397"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046343CC"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6F2C97B6"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1CC52093"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517F59D4"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1DA5FD39"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03F03A12"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31F06728"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6EB24039"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4756AA9D"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62DC360E" w14:textId="77777777" w:rsidR="00DD251B" w:rsidRPr="00BB46F5" w:rsidRDefault="00DD251B" w:rsidP="00BC56CC">
            <w:pPr>
              <w:pStyle w:val="TAR"/>
              <w:rPr>
                <w:lang w:val="en-US" w:eastAsia="ko-KR"/>
              </w:rPr>
            </w:pPr>
            <w:r w:rsidRPr="00BB46F5">
              <w:rPr>
                <w:rFonts w:hint="eastAsia"/>
                <w:lang w:val="en-US" w:eastAsia="ko-KR"/>
              </w:rPr>
              <w:t>96</w:t>
            </w:r>
          </w:p>
        </w:tc>
      </w:tr>
      <w:tr w:rsidR="00DD251B" w:rsidRPr="00BB46F5" w14:paraId="739C2891"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25F532C3" w14:textId="77777777" w:rsidR="00DD251B" w:rsidRPr="00BB46F5" w:rsidRDefault="00DD251B" w:rsidP="00BC56CC">
            <w:pPr>
              <w:pStyle w:val="TAL"/>
              <w:rPr>
                <w:lang w:val="en-US" w:eastAsia="ko-KR"/>
              </w:rPr>
            </w:pPr>
            <w:r w:rsidRPr="00BB46F5">
              <w:rPr>
                <w:lang w:val="en-US" w:eastAsia="ko-KR"/>
              </w:rPr>
              <w:t>UDP header</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4AA91DE2"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54EC4609"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0747A66F"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62C897A9"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446F1618"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74AF7F8A"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0BBCD5C2"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66613A6E"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3B0B8EB0"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456DD206"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211F1316"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402C03D7" w14:textId="77777777" w:rsidR="00DD251B" w:rsidRPr="00BB46F5" w:rsidRDefault="00DD251B" w:rsidP="00BC56CC">
            <w:pPr>
              <w:pStyle w:val="TAR"/>
              <w:rPr>
                <w:lang w:val="en-US" w:eastAsia="ko-KR"/>
              </w:rPr>
            </w:pPr>
            <w:r w:rsidRPr="00BB46F5">
              <w:rPr>
                <w:rFonts w:hint="eastAsia"/>
                <w:lang w:val="en-US" w:eastAsia="ko-KR"/>
              </w:rPr>
              <w:t>64</w:t>
            </w:r>
          </w:p>
        </w:tc>
      </w:tr>
      <w:tr w:rsidR="00DD251B" w:rsidRPr="00BB46F5" w14:paraId="04B2E05D"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48CD3E3B" w14:textId="77777777" w:rsidR="00DD251B" w:rsidRPr="00BB46F5" w:rsidRDefault="00DD251B" w:rsidP="00BC56CC">
            <w:pPr>
              <w:pStyle w:val="TAL"/>
              <w:rPr>
                <w:lang w:val="en-US" w:eastAsia="ko-KR"/>
              </w:rPr>
            </w:pPr>
            <w:r w:rsidRPr="00BB46F5">
              <w:rPr>
                <w:lang w:val="en-US" w:eastAsia="ko-KR"/>
              </w:rPr>
              <w:t>IPv6 header</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04D94B82"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1F326730"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6BAD4F50"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72C896B6"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144ABEA1"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127FD95E"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4DC2AB70"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4037BBAF"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3527F3CE"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58C0E766"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7B7A0B6B"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14150022" w14:textId="77777777" w:rsidR="00DD251B" w:rsidRPr="00BB46F5" w:rsidRDefault="004A1E37" w:rsidP="00BC56CC">
            <w:pPr>
              <w:pStyle w:val="TAR"/>
              <w:rPr>
                <w:lang w:val="en-US" w:eastAsia="ko-KR"/>
              </w:rPr>
            </w:pPr>
            <w:r>
              <w:rPr>
                <w:lang w:val="en-US" w:eastAsia="ko-KR"/>
              </w:rPr>
              <w:t>32</w:t>
            </w:r>
            <w:r w:rsidR="00DD251B" w:rsidRPr="00BB46F5">
              <w:rPr>
                <w:rFonts w:hint="eastAsia"/>
                <w:lang w:val="en-US" w:eastAsia="ko-KR"/>
              </w:rPr>
              <w:t>0</w:t>
            </w:r>
          </w:p>
        </w:tc>
      </w:tr>
      <w:tr w:rsidR="00DD251B" w:rsidRPr="00BB46F5" w14:paraId="32AED5D3"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5D55F240" w14:textId="77777777" w:rsidR="00DD251B" w:rsidRPr="00BB46F5" w:rsidRDefault="00DD251B" w:rsidP="00BC56CC">
            <w:pPr>
              <w:pStyle w:val="TAL"/>
              <w:rPr>
                <w:lang w:val="en-US" w:eastAsia="ko-KR"/>
              </w:rPr>
            </w:pPr>
            <w:r w:rsidRPr="00BB46F5">
              <w:rPr>
                <w:lang w:val="en-US" w:eastAsia="ko-KR"/>
              </w:rPr>
              <w:t>Total bits per 20 ms</w:t>
            </w:r>
          </w:p>
        </w:tc>
        <w:tc>
          <w:tcPr>
            <w:tcW w:w="620" w:type="dxa"/>
            <w:tcBorders>
              <w:top w:val="nil"/>
              <w:left w:val="nil"/>
              <w:bottom w:val="single" w:sz="4" w:space="0" w:color="auto"/>
              <w:right w:val="single" w:sz="4" w:space="0" w:color="auto"/>
            </w:tcBorders>
            <w:shd w:val="clear" w:color="auto" w:fill="auto"/>
            <w:noWrap/>
            <w:vAlign w:val="center"/>
            <w:hideMark/>
          </w:tcPr>
          <w:p w14:paraId="453B705E" w14:textId="77777777" w:rsidR="00DD251B" w:rsidRPr="00BB46F5" w:rsidRDefault="00491D2D" w:rsidP="00491D2D">
            <w:pPr>
              <w:pStyle w:val="TAR"/>
              <w:rPr>
                <w:lang w:val="en-US" w:eastAsia="ko-KR"/>
              </w:rPr>
            </w:pPr>
            <w:r w:rsidRPr="00BB46F5">
              <w:rPr>
                <w:rFonts w:hint="eastAsia"/>
                <w:lang w:val="en-US" w:eastAsia="ko-KR"/>
              </w:rPr>
              <w:t>64</w:t>
            </w:r>
            <w:r>
              <w:rPr>
                <w:lang w:val="en-US" w:eastAsia="ko-KR"/>
              </w:rPr>
              <w:t>8</w:t>
            </w:r>
          </w:p>
        </w:tc>
        <w:tc>
          <w:tcPr>
            <w:tcW w:w="620" w:type="dxa"/>
            <w:tcBorders>
              <w:top w:val="nil"/>
              <w:left w:val="nil"/>
              <w:bottom w:val="single" w:sz="4" w:space="0" w:color="auto"/>
              <w:right w:val="single" w:sz="4" w:space="0" w:color="auto"/>
            </w:tcBorders>
            <w:shd w:val="clear" w:color="auto" w:fill="auto"/>
            <w:noWrap/>
            <w:vAlign w:val="center"/>
            <w:hideMark/>
          </w:tcPr>
          <w:p w14:paraId="1452AE4D" w14:textId="77777777" w:rsidR="00DD251B" w:rsidRPr="00BB46F5" w:rsidRDefault="00DD251B" w:rsidP="00BC56CC">
            <w:pPr>
              <w:pStyle w:val="TAR"/>
              <w:rPr>
                <w:lang w:val="en-US" w:eastAsia="ko-KR"/>
              </w:rPr>
            </w:pPr>
            <w:r w:rsidRPr="00BB46F5">
              <w:rPr>
                <w:rFonts w:hint="eastAsia"/>
                <w:lang w:val="en-US" w:eastAsia="ko-KR"/>
              </w:rPr>
              <w:t>656</w:t>
            </w:r>
          </w:p>
        </w:tc>
        <w:tc>
          <w:tcPr>
            <w:tcW w:w="620" w:type="dxa"/>
            <w:tcBorders>
              <w:top w:val="nil"/>
              <w:left w:val="nil"/>
              <w:bottom w:val="single" w:sz="4" w:space="0" w:color="auto"/>
              <w:right w:val="single" w:sz="4" w:space="0" w:color="auto"/>
            </w:tcBorders>
            <w:shd w:val="clear" w:color="auto" w:fill="auto"/>
            <w:noWrap/>
            <w:vAlign w:val="center"/>
            <w:hideMark/>
          </w:tcPr>
          <w:p w14:paraId="42F585E2" w14:textId="77777777" w:rsidR="00DD251B" w:rsidRPr="00BB46F5" w:rsidRDefault="00DD251B" w:rsidP="00BC56CC">
            <w:pPr>
              <w:pStyle w:val="TAR"/>
              <w:rPr>
                <w:lang w:val="en-US" w:eastAsia="ko-KR"/>
              </w:rPr>
            </w:pPr>
            <w:r w:rsidRPr="00BB46F5">
              <w:rPr>
                <w:rFonts w:hint="eastAsia"/>
                <w:lang w:val="en-US" w:eastAsia="ko-KR"/>
              </w:rPr>
              <w:t>688</w:t>
            </w:r>
          </w:p>
        </w:tc>
        <w:tc>
          <w:tcPr>
            <w:tcW w:w="620" w:type="dxa"/>
            <w:tcBorders>
              <w:top w:val="nil"/>
              <w:left w:val="nil"/>
              <w:bottom w:val="single" w:sz="4" w:space="0" w:color="auto"/>
              <w:right w:val="single" w:sz="4" w:space="0" w:color="auto"/>
            </w:tcBorders>
            <w:shd w:val="clear" w:color="auto" w:fill="auto"/>
            <w:noWrap/>
            <w:vAlign w:val="center"/>
            <w:hideMark/>
          </w:tcPr>
          <w:p w14:paraId="601DF4A2" w14:textId="77777777" w:rsidR="00DD251B" w:rsidRPr="00BB46F5" w:rsidRDefault="00DD251B" w:rsidP="00BC56CC">
            <w:pPr>
              <w:pStyle w:val="TAR"/>
              <w:rPr>
                <w:lang w:val="en-US" w:eastAsia="ko-KR"/>
              </w:rPr>
            </w:pPr>
            <w:r w:rsidRPr="00BB46F5">
              <w:rPr>
                <w:rFonts w:hint="eastAsia"/>
                <w:lang w:val="en-US" w:eastAsia="ko-KR"/>
              </w:rPr>
              <w:t>760</w:t>
            </w:r>
          </w:p>
        </w:tc>
        <w:tc>
          <w:tcPr>
            <w:tcW w:w="620" w:type="dxa"/>
            <w:tcBorders>
              <w:top w:val="nil"/>
              <w:left w:val="nil"/>
              <w:bottom w:val="single" w:sz="4" w:space="0" w:color="auto"/>
              <w:right w:val="single" w:sz="4" w:space="0" w:color="auto"/>
            </w:tcBorders>
            <w:shd w:val="clear" w:color="auto" w:fill="auto"/>
            <w:noWrap/>
            <w:vAlign w:val="center"/>
            <w:hideMark/>
          </w:tcPr>
          <w:p w14:paraId="783EDA44" w14:textId="77777777" w:rsidR="00DD251B" w:rsidRPr="00BB46F5" w:rsidRDefault="00DD251B" w:rsidP="00BC56CC">
            <w:pPr>
              <w:pStyle w:val="TAR"/>
              <w:rPr>
                <w:lang w:val="en-US" w:eastAsia="ko-KR"/>
              </w:rPr>
            </w:pPr>
            <w:r w:rsidRPr="00BB46F5">
              <w:rPr>
                <w:rFonts w:hint="eastAsia"/>
                <w:lang w:val="en-US" w:eastAsia="ko-KR"/>
              </w:rPr>
              <w:t>824</w:t>
            </w:r>
          </w:p>
        </w:tc>
        <w:tc>
          <w:tcPr>
            <w:tcW w:w="620" w:type="dxa"/>
            <w:tcBorders>
              <w:top w:val="nil"/>
              <w:left w:val="nil"/>
              <w:bottom w:val="single" w:sz="4" w:space="0" w:color="auto"/>
              <w:right w:val="single" w:sz="4" w:space="0" w:color="auto"/>
            </w:tcBorders>
            <w:shd w:val="clear" w:color="auto" w:fill="auto"/>
            <w:noWrap/>
            <w:vAlign w:val="center"/>
            <w:hideMark/>
          </w:tcPr>
          <w:p w14:paraId="1E4866BB" w14:textId="77777777" w:rsidR="00DD251B" w:rsidRPr="00BB46F5" w:rsidRDefault="00DD251B" w:rsidP="00BC56CC">
            <w:pPr>
              <w:pStyle w:val="TAR"/>
              <w:rPr>
                <w:lang w:val="en-US" w:eastAsia="ko-KR"/>
              </w:rPr>
            </w:pPr>
            <w:r w:rsidRPr="00BB46F5">
              <w:rPr>
                <w:rFonts w:hint="eastAsia"/>
                <w:lang w:val="en-US" w:eastAsia="ko-KR"/>
              </w:rPr>
              <w:t>984</w:t>
            </w:r>
          </w:p>
        </w:tc>
        <w:tc>
          <w:tcPr>
            <w:tcW w:w="620" w:type="dxa"/>
            <w:tcBorders>
              <w:top w:val="nil"/>
              <w:left w:val="nil"/>
              <w:bottom w:val="single" w:sz="4" w:space="0" w:color="auto"/>
              <w:right w:val="single" w:sz="4" w:space="0" w:color="auto"/>
            </w:tcBorders>
            <w:shd w:val="clear" w:color="auto" w:fill="auto"/>
            <w:noWrap/>
            <w:vAlign w:val="center"/>
            <w:hideMark/>
          </w:tcPr>
          <w:p w14:paraId="5A99C982" w14:textId="77777777" w:rsidR="00DD251B" w:rsidRPr="00BB46F5" w:rsidRDefault="00DD251B" w:rsidP="00BC56CC">
            <w:pPr>
              <w:pStyle w:val="TAR"/>
              <w:rPr>
                <w:lang w:val="en-US" w:eastAsia="ko-KR"/>
              </w:rPr>
            </w:pPr>
            <w:r w:rsidRPr="00BB46F5">
              <w:rPr>
                <w:rFonts w:hint="eastAsia"/>
                <w:lang w:val="en-US" w:eastAsia="ko-KR"/>
              </w:rPr>
              <w:t>1136</w:t>
            </w:r>
          </w:p>
        </w:tc>
        <w:tc>
          <w:tcPr>
            <w:tcW w:w="620" w:type="dxa"/>
            <w:tcBorders>
              <w:top w:val="nil"/>
              <w:left w:val="nil"/>
              <w:bottom w:val="single" w:sz="4" w:space="0" w:color="auto"/>
              <w:right w:val="single" w:sz="4" w:space="0" w:color="auto"/>
            </w:tcBorders>
            <w:shd w:val="clear" w:color="auto" w:fill="auto"/>
            <w:noWrap/>
            <w:vAlign w:val="center"/>
            <w:hideMark/>
          </w:tcPr>
          <w:p w14:paraId="58D45532" w14:textId="77777777" w:rsidR="00DD251B" w:rsidRPr="00BB46F5" w:rsidRDefault="00DD251B" w:rsidP="00BC56CC">
            <w:pPr>
              <w:pStyle w:val="TAR"/>
              <w:rPr>
                <w:lang w:val="en-US" w:eastAsia="ko-KR"/>
              </w:rPr>
            </w:pPr>
            <w:r w:rsidRPr="00BB46F5">
              <w:rPr>
                <w:rFonts w:hint="eastAsia"/>
                <w:lang w:val="en-US" w:eastAsia="ko-KR"/>
              </w:rPr>
              <w:t>1456</w:t>
            </w:r>
          </w:p>
        </w:tc>
        <w:tc>
          <w:tcPr>
            <w:tcW w:w="620" w:type="dxa"/>
            <w:tcBorders>
              <w:top w:val="nil"/>
              <w:left w:val="nil"/>
              <w:bottom w:val="single" w:sz="4" w:space="0" w:color="auto"/>
              <w:right w:val="single" w:sz="4" w:space="0" w:color="auto"/>
            </w:tcBorders>
            <w:shd w:val="clear" w:color="auto" w:fill="auto"/>
            <w:noWrap/>
            <w:vAlign w:val="center"/>
            <w:hideMark/>
          </w:tcPr>
          <w:p w14:paraId="64D53840" w14:textId="77777777" w:rsidR="00DD251B" w:rsidRPr="00BB46F5" w:rsidRDefault="00DD251B" w:rsidP="00BC56CC">
            <w:pPr>
              <w:pStyle w:val="TAR"/>
              <w:rPr>
                <w:lang w:val="en-US" w:eastAsia="ko-KR"/>
              </w:rPr>
            </w:pPr>
            <w:r w:rsidRPr="00BB46F5">
              <w:rPr>
                <w:rFonts w:hint="eastAsia"/>
                <w:lang w:val="en-US" w:eastAsia="ko-KR"/>
              </w:rPr>
              <w:t>1776</w:t>
            </w:r>
          </w:p>
        </w:tc>
        <w:tc>
          <w:tcPr>
            <w:tcW w:w="620" w:type="dxa"/>
            <w:tcBorders>
              <w:top w:val="nil"/>
              <w:left w:val="nil"/>
              <w:bottom w:val="single" w:sz="4" w:space="0" w:color="auto"/>
              <w:right w:val="single" w:sz="4" w:space="0" w:color="auto"/>
            </w:tcBorders>
            <w:shd w:val="clear" w:color="auto" w:fill="auto"/>
            <w:noWrap/>
            <w:vAlign w:val="center"/>
            <w:hideMark/>
          </w:tcPr>
          <w:p w14:paraId="62DBEE54" w14:textId="77777777" w:rsidR="00DD251B" w:rsidRPr="00BB46F5" w:rsidRDefault="00DD251B" w:rsidP="00BC56CC">
            <w:pPr>
              <w:pStyle w:val="TAR"/>
              <w:rPr>
                <w:lang w:val="en-US" w:eastAsia="ko-KR"/>
              </w:rPr>
            </w:pPr>
            <w:r w:rsidRPr="00BB46F5">
              <w:rPr>
                <w:rFonts w:hint="eastAsia"/>
                <w:lang w:val="en-US" w:eastAsia="ko-KR"/>
              </w:rPr>
              <w:t>2416</w:t>
            </w:r>
          </w:p>
        </w:tc>
        <w:tc>
          <w:tcPr>
            <w:tcW w:w="620" w:type="dxa"/>
            <w:tcBorders>
              <w:top w:val="nil"/>
              <w:left w:val="nil"/>
              <w:bottom w:val="single" w:sz="4" w:space="0" w:color="auto"/>
              <w:right w:val="single" w:sz="4" w:space="0" w:color="auto"/>
            </w:tcBorders>
            <w:shd w:val="clear" w:color="auto" w:fill="auto"/>
            <w:noWrap/>
            <w:vAlign w:val="center"/>
            <w:hideMark/>
          </w:tcPr>
          <w:p w14:paraId="2A52E8C1" w14:textId="77777777" w:rsidR="00DD251B" w:rsidRPr="00BB46F5" w:rsidRDefault="00DD251B" w:rsidP="00BC56CC">
            <w:pPr>
              <w:pStyle w:val="TAR"/>
              <w:rPr>
                <w:lang w:val="en-US" w:eastAsia="ko-KR"/>
              </w:rPr>
            </w:pPr>
            <w:r w:rsidRPr="00BB46F5">
              <w:rPr>
                <w:rFonts w:hint="eastAsia"/>
                <w:lang w:val="en-US" w:eastAsia="ko-KR"/>
              </w:rPr>
              <w:t>3056</w:t>
            </w:r>
          </w:p>
        </w:tc>
        <w:tc>
          <w:tcPr>
            <w:tcW w:w="620" w:type="dxa"/>
            <w:tcBorders>
              <w:top w:val="nil"/>
              <w:left w:val="nil"/>
              <w:bottom w:val="single" w:sz="4" w:space="0" w:color="auto"/>
              <w:right w:val="single" w:sz="4" w:space="0" w:color="auto"/>
            </w:tcBorders>
            <w:shd w:val="clear" w:color="auto" w:fill="auto"/>
            <w:noWrap/>
            <w:vAlign w:val="center"/>
            <w:hideMark/>
          </w:tcPr>
          <w:p w14:paraId="49B7FE97" w14:textId="77777777" w:rsidR="00DD251B" w:rsidRPr="00BB46F5" w:rsidRDefault="004A1E37" w:rsidP="00BC56CC">
            <w:pPr>
              <w:pStyle w:val="TAR"/>
              <w:rPr>
                <w:lang w:val="en-US" w:eastAsia="ko-KR"/>
              </w:rPr>
            </w:pPr>
            <w:r>
              <w:rPr>
                <w:lang w:val="en-US" w:eastAsia="ko-KR"/>
              </w:rPr>
              <w:t>54</w:t>
            </w:r>
            <w:r w:rsidR="00DD251B" w:rsidRPr="00BB46F5">
              <w:rPr>
                <w:rFonts w:hint="eastAsia"/>
                <w:lang w:val="en-US" w:eastAsia="ko-KR"/>
              </w:rPr>
              <w:t>4</w:t>
            </w:r>
          </w:p>
        </w:tc>
      </w:tr>
      <w:tr w:rsidR="00DD251B" w:rsidRPr="00BB46F5" w14:paraId="4B385546"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784DD9DD" w14:textId="77777777" w:rsidR="00DD251B" w:rsidRPr="00BB46F5" w:rsidRDefault="00DD251B" w:rsidP="00BC56CC">
            <w:pPr>
              <w:pStyle w:val="TAL"/>
              <w:rPr>
                <w:lang w:val="en-US" w:eastAsia="ko-KR"/>
              </w:rPr>
            </w:pPr>
            <w:r w:rsidRPr="00BB46F5">
              <w:rPr>
                <w:lang w:val="en-US" w:eastAsia="ko-KR"/>
              </w:rPr>
              <w:t>Total bit-rate (kbps)</w:t>
            </w:r>
          </w:p>
        </w:tc>
        <w:tc>
          <w:tcPr>
            <w:tcW w:w="620" w:type="dxa"/>
            <w:tcBorders>
              <w:top w:val="nil"/>
              <w:left w:val="nil"/>
              <w:bottom w:val="single" w:sz="4" w:space="0" w:color="auto"/>
              <w:right w:val="single" w:sz="4" w:space="0" w:color="auto"/>
            </w:tcBorders>
            <w:shd w:val="clear" w:color="auto" w:fill="auto"/>
            <w:noWrap/>
            <w:vAlign w:val="center"/>
            <w:hideMark/>
          </w:tcPr>
          <w:p w14:paraId="5DABE7CC" w14:textId="77777777" w:rsidR="00DD251B" w:rsidRPr="00BB46F5" w:rsidRDefault="00DD251B" w:rsidP="00BC56CC">
            <w:pPr>
              <w:pStyle w:val="TAR"/>
              <w:rPr>
                <w:lang w:val="en-US" w:eastAsia="ko-KR"/>
              </w:rPr>
            </w:pPr>
            <w:r w:rsidRPr="00BB46F5">
              <w:rPr>
                <w:rFonts w:hint="eastAsia"/>
                <w:lang w:val="en-US" w:eastAsia="ko-KR"/>
              </w:rPr>
              <w:t>32</w:t>
            </w:r>
            <w:r w:rsidR="00491D2D">
              <w:rPr>
                <w:lang w:val="en-US" w:eastAsia="ko-KR"/>
              </w:rPr>
              <w:t>.4</w:t>
            </w:r>
          </w:p>
        </w:tc>
        <w:tc>
          <w:tcPr>
            <w:tcW w:w="620" w:type="dxa"/>
            <w:tcBorders>
              <w:top w:val="nil"/>
              <w:left w:val="nil"/>
              <w:bottom w:val="single" w:sz="4" w:space="0" w:color="auto"/>
              <w:right w:val="single" w:sz="4" w:space="0" w:color="auto"/>
            </w:tcBorders>
            <w:shd w:val="clear" w:color="auto" w:fill="auto"/>
            <w:noWrap/>
            <w:vAlign w:val="center"/>
            <w:hideMark/>
          </w:tcPr>
          <w:p w14:paraId="26E86855" w14:textId="77777777" w:rsidR="00DD251B" w:rsidRPr="00BB46F5" w:rsidRDefault="00DD251B" w:rsidP="00BC56CC">
            <w:pPr>
              <w:pStyle w:val="TAR"/>
              <w:rPr>
                <w:lang w:val="en-US" w:eastAsia="ko-KR"/>
              </w:rPr>
            </w:pPr>
            <w:r w:rsidRPr="00BB46F5">
              <w:rPr>
                <w:rFonts w:hint="eastAsia"/>
                <w:lang w:val="en-US" w:eastAsia="ko-KR"/>
              </w:rPr>
              <w:t>32.8</w:t>
            </w:r>
          </w:p>
        </w:tc>
        <w:tc>
          <w:tcPr>
            <w:tcW w:w="620" w:type="dxa"/>
            <w:tcBorders>
              <w:top w:val="nil"/>
              <w:left w:val="nil"/>
              <w:bottom w:val="single" w:sz="4" w:space="0" w:color="auto"/>
              <w:right w:val="single" w:sz="4" w:space="0" w:color="auto"/>
            </w:tcBorders>
            <w:shd w:val="clear" w:color="auto" w:fill="auto"/>
            <w:noWrap/>
            <w:vAlign w:val="center"/>
            <w:hideMark/>
          </w:tcPr>
          <w:p w14:paraId="3CF75BF2" w14:textId="77777777" w:rsidR="00DD251B" w:rsidRPr="00BB46F5" w:rsidRDefault="00DD251B" w:rsidP="00BC56CC">
            <w:pPr>
              <w:pStyle w:val="TAR"/>
              <w:rPr>
                <w:lang w:val="en-US" w:eastAsia="ko-KR"/>
              </w:rPr>
            </w:pPr>
            <w:r w:rsidRPr="00BB46F5">
              <w:rPr>
                <w:rFonts w:hint="eastAsia"/>
                <w:lang w:val="en-US" w:eastAsia="ko-KR"/>
              </w:rPr>
              <w:t>34.4</w:t>
            </w:r>
          </w:p>
        </w:tc>
        <w:tc>
          <w:tcPr>
            <w:tcW w:w="620" w:type="dxa"/>
            <w:tcBorders>
              <w:top w:val="nil"/>
              <w:left w:val="nil"/>
              <w:bottom w:val="single" w:sz="4" w:space="0" w:color="auto"/>
              <w:right w:val="single" w:sz="4" w:space="0" w:color="auto"/>
            </w:tcBorders>
            <w:shd w:val="clear" w:color="auto" w:fill="auto"/>
            <w:noWrap/>
            <w:vAlign w:val="center"/>
            <w:hideMark/>
          </w:tcPr>
          <w:p w14:paraId="788F2F4C" w14:textId="77777777" w:rsidR="00DD251B" w:rsidRPr="00BB46F5" w:rsidRDefault="00DD251B" w:rsidP="00BC56CC">
            <w:pPr>
              <w:pStyle w:val="TAR"/>
              <w:rPr>
                <w:lang w:val="en-US" w:eastAsia="ko-KR"/>
              </w:rPr>
            </w:pPr>
            <w:r w:rsidRPr="00BB46F5">
              <w:rPr>
                <w:rFonts w:hint="eastAsia"/>
                <w:lang w:val="en-US" w:eastAsia="ko-KR"/>
              </w:rPr>
              <w:t>38</w:t>
            </w:r>
          </w:p>
        </w:tc>
        <w:tc>
          <w:tcPr>
            <w:tcW w:w="620" w:type="dxa"/>
            <w:tcBorders>
              <w:top w:val="nil"/>
              <w:left w:val="nil"/>
              <w:bottom w:val="single" w:sz="4" w:space="0" w:color="auto"/>
              <w:right w:val="single" w:sz="4" w:space="0" w:color="auto"/>
            </w:tcBorders>
            <w:shd w:val="clear" w:color="auto" w:fill="auto"/>
            <w:noWrap/>
            <w:vAlign w:val="center"/>
            <w:hideMark/>
          </w:tcPr>
          <w:p w14:paraId="28167564" w14:textId="77777777" w:rsidR="00DD251B" w:rsidRPr="00BB46F5" w:rsidRDefault="00DD251B" w:rsidP="00BC56CC">
            <w:pPr>
              <w:pStyle w:val="TAR"/>
              <w:rPr>
                <w:lang w:val="en-US" w:eastAsia="ko-KR"/>
              </w:rPr>
            </w:pPr>
            <w:r w:rsidRPr="00BB46F5">
              <w:rPr>
                <w:rFonts w:hint="eastAsia"/>
                <w:lang w:val="en-US" w:eastAsia="ko-KR"/>
              </w:rPr>
              <w:t>41.2</w:t>
            </w:r>
          </w:p>
        </w:tc>
        <w:tc>
          <w:tcPr>
            <w:tcW w:w="620" w:type="dxa"/>
            <w:tcBorders>
              <w:top w:val="nil"/>
              <w:left w:val="nil"/>
              <w:bottom w:val="single" w:sz="4" w:space="0" w:color="auto"/>
              <w:right w:val="single" w:sz="4" w:space="0" w:color="auto"/>
            </w:tcBorders>
            <w:shd w:val="clear" w:color="auto" w:fill="auto"/>
            <w:noWrap/>
            <w:vAlign w:val="center"/>
            <w:hideMark/>
          </w:tcPr>
          <w:p w14:paraId="00A23DB2" w14:textId="77777777" w:rsidR="00DD251B" w:rsidRPr="00BB46F5" w:rsidRDefault="00DD251B" w:rsidP="00BC56CC">
            <w:pPr>
              <w:pStyle w:val="TAR"/>
              <w:rPr>
                <w:lang w:val="en-US" w:eastAsia="ko-KR"/>
              </w:rPr>
            </w:pPr>
            <w:r w:rsidRPr="00BB46F5">
              <w:rPr>
                <w:rFonts w:hint="eastAsia"/>
                <w:lang w:val="en-US" w:eastAsia="ko-KR"/>
              </w:rPr>
              <w:t>49.2</w:t>
            </w:r>
          </w:p>
        </w:tc>
        <w:tc>
          <w:tcPr>
            <w:tcW w:w="620" w:type="dxa"/>
            <w:tcBorders>
              <w:top w:val="nil"/>
              <w:left w:val="nil"/>
              <w:bottom w:val="single" w:sz="4" w:space="0" w:color="auto"/>
              <w:right w:val="single" w:sz="4" w:space="0" w:color="auto"/>
            </w:tcBorders>
            <w:shd w:val="clear" w:color="auto" w:fill="auto"/>
            <w:noWrap/>
            <w:vAlign w:val="center"/>
            <w:hideMark/>
          </w:tcPr>
          <w:p w14:paraId="6B258A43" w14:textId="77777777" w:rsidR="00DD251B" w:rsidRPr="00BB46F5" w:rsidRDefault="00DD251B" w:rsidP="00BC56CC">
            <w:pPr>
              <w:pStyle w:val="TAR"/>
              <w:rPr>
                <w:lang w:val="en-US" w:eastAsia="ko-KR"/>
              </w:rPr>
            </w:pPr>
            <w:r w:rsidRPr="00BB46F5">
              <w:rPr>
                <w:rFonts w:hint="eastAsia"/>
                <w:lang w:val="en-US" w:eastAsia="ko-KR"/>
              </w:rPr>
              <w:t>56.8</w:t>
            </w:r>
          </w:p>
        </w:tc>
        <w:tc>
          <w:tcPr>
            <w:tcW w:w="620" w:type="dxa"/>
            <w:tcBorders>
              <w:top w:val="nil"/>
              <w:left w:val="nil"/>
              <w:bottom w:val="single" w:sz="4" w:space="0" w:color="auto"/>
              <w:right w:val="single" w:sz="4" w:space="0" w:color="auto"/>
            </w:tcBorders>
            <w:shd w:val="clear" w:color="auto" w:fill="auto"/>
            <w:noWrap/>
            <w:vAlign w:val="center"/>
            <w:hideMark/>
          </w:tcPr>
          <w:p w14:paraId="1A3619D0" w14:textId="77777777" w:rsidR="00DD251B" w:rsidRPr="00BB46F5" w:rsidRDefault="00DD251B" w:rsidP="00BC56CC">
            <w:pPr>
              <w:pStyle w:val="TAR"/>
              <w:rPr>
                <w:lang w:val="en-US" w:eastAsia="ko-KR"/>
              </w:rPr>
            </w:pPr>
            <w:r w:rsidRPr="00BB46F5">
              <w:rPr>
                <w:rFonts w:hint="eastAsia"/>
                <w:lang w:val="en-US" w:eastAsia="ko-KR"/>
              </w:rPr>
              <w:t>72.8</w:t>
            </w:r>
          </w:p>
        </w:tc>
        <w:tc>
          <w:tcPr>
            <w:tcW w:w="620" w:type="dxa"/>
            <w:tcBorders>
              <w:top w:val="nil"/>
              <w:left w:val="nil"/>
              <w:bottom w:val="single" w:sz="4" w:space="0" w:color="auto"/>
              <w:right w:val="single" w:sz="4" w:space="0" w:color="auto"/>
            </w:tcBorders>
            <w:shd w:val="clear" w:color="auto" w:fill="auto"/>
            <w:noWrap/>
            <w:vAlign w:val="center"/>
            <w:hideMark/>
          </w:tcPr>
          <w:p w14:paraId="28890E1D" w14:textId="77777777" w:rsidR="00DD251B" w:rsidRPr="00BB46F5" w:rsidRDefault="00DD251B" w:rsidP="00BC56CC">
            <w:pPr>
              <w:pStyle w:val="TAR"/>
              <w:rPr>
                <w:lang w:val="en-US" w:eastAsia="ko-KR"/>
              </w:rPr>
            </w:pPr>
            <w:r w:rsidRPr="00BB46F5">
              <w:rPr>
                <w:rFonts w:hint="eastAsia"/>
                <w:lang w:val="en-US" w:eastAsia="ko-KR"/>
              </w:rPr>
              <w:t>88.8</w:t>
            </w:r>
          </w:p>
        </w:tc>
        <w:tc>
          <w:tcPr>
            <w:tcW w:w="620" w:type="dxa"/>
            <w:tcBorders>
              <w:top w:val="nil"/>
              <w:left w:val="nil"/>
              <w:bottom w:val="single" w:sz="4" w:space="0" w:color="auto"/>
              <w:right w:val="single" w:sz="4" w:space="0" w:color="auto"/>
            </w:tcBorders>
            <w:shd w:val="clear" w:color="auto" w:fill="auto"/>
            <w:noWrap/>
            <w:vAlign w:val="center"/>
            <w:hideMark/>
          </w:tcPr>
          <w:p w14:paraId="2CEF484D" w14:textId="77777777" w:rsidR="00DD251B" w:rsidRPr="00BB46F5" w:rsidRDefault="00DD251B" w:rsidP="00BC56CC">
            <w:pPr>
              <w:pStyle w:val="TAR"/>
              <w:rPr>
                <w:lang w:val="en-US" w:eastAsia="ko-KR"/>
              </w:rPr>
            </w:pPr>
            <w:r w:rsidRPr="00BB46F5">
              <w:rPr>
                <w:rFonts w:hint="eastAsia"/>
                <w:lang w:val="en-US" w:eastAsia="ko-KR"/>
              </w:rPr>
              <w:t>120.8</w:t>
            </w:r>
          </w:p>
        </w:tc>
        <w:tc>
          <w:tcPr>
            <w:tcW w:w="620" w:type="dxa"/>
            <w:tcBorders>
              <w:top w:val="nil"/>
              <w:left w:val="nil"/>
              <w:bottom w:val="single" w:sz="4" w:space="0" w:color="auto"/>
              <w:right w:val="single" w:sz="4" w:space="0" w:color="auto"/>
            </w:tcBorders>
            <w:shd w:val="clear" w:color="auto" w:fill="auto"/>
            <w:noWrap/>
            <w:vAlign w:val="center"/>
            <w:hideMark/>
          </w:tcPr>
          <w:p w14:paraId="72B57CAC" w14:textId="77777777" w:rsidR="00DD251B" w:rsidRPr="00BB46F5" w:rsidRDefault="00DD251B" w:rsidP="00BC56CC">
            <w:pPr>
              <w:pStyle w:val="TAR"/>
              <w:rPr>
                <w:lang w:val="en-US" w:eastAsia="ko-KR"/>
              </w:rPr>
            </w:pPr>
            <w:r w:rsidRPr="00BB46F5">
              <w:rPr>
                <w:rFonts w:hint="eastAsia"/>
                <w:lang w:val="en-US" w:eastAsia="ko-KR"/>
              </w:rPr>
              <w:t>152.8</w:t>
            </w:r>
          </w:p>
        </w:tc>
        <w:tc>
          <w:tcPr>
            <w:tcW w:w="620" w:type="dxa"/>
            <w:tcBorders>
              <w:top w:val="nil"/>
              <w:left w:val="nil"/>
              <w:bottom w:val="single" w:sz="4" w:space="0" w:color="auto"/>
              <w:right w:val="single" w:sz="4" w:space="0" w:color="auto"/>
            </w:tcBorders>
            <w:shd w:val="clear" w:color="auto" w:fill="auto"/>
            <w:noWrap/>
            <w:vAlign w:val="center"/>
            <w:hideMark/>
          </w:tcPr>
          <w:p w14:paraId="377CD65C" w14:textId="77777777" w:rsidR="00DD251B" w:rsidRPr="00BB46F5" w:rsidRDefault="004A1E37" w:rsidP="00BC56CC">
            <w:pPr>
              <w:pStyle w:val="TAR"/>
              <w:rPr>
                <w:lang w:val="en-US" w:eastAsia="ko-KR"/>
              </w:rPr>
            </w:pPr>
            <w:r>
              <w:rPr>
                <w:lang w:val="en-US" w:eastAsia="ko-KR"/>
              </w:rPr>
              <w:t>27</w:t>
            </w:r>
            <w:r w:rsidR="00DD251B" w:rsidRPr="00BB46F5">
              <w:rPr>
                <w:rFonts w:hint="eastAsia"/>
                <w:lang w:val="en-US" w:eastAsia="ko-KR"/>
              </w:rPr>
              <w:t>.2</w:t>
            </w:r>
          </w:p>
        </w:tc>
      </w:tr>
      <w:tr w:rsidR="00DD251B" w:rsidRPr="00BB46F5" w14:paraId="5B064DBD"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4B2C2DB4" w14:textId="77777777" w:rsidR="00DD251B" w:rsidRPr="00BB46F5" w:rsidRDefault="00DD251B" w:rsidP="00BC56CC">
            <w:pPr>
              <w:pStyle w:val="TAL"/>
              <w:rPr>
                <w:lang w:val="en-US" w:eastAsia="ko-KR"/>
              </w:rPr>
            </w:pPr>
            <w:r w:rsidRPr="00BB46F5">
              <w:rPr>
                <w:lang w:val="en-US" w:eastAsia="ko-KR"/>
              </w:rPr>
              <w:t>AS</w:t>
            </w:r>
            <w:r w:rsidR="00491D2D">
              <w:rPr>
                <w:rFonts w:hint="eastAsia"/>
                <w:lang w:val="en-US" w:eastAsia="ko-KR"/>
              </w:rPr>
              <w:t xml:space="preserve"> (kbps)</w:t>
            </w:r>
          </w:p>
        </w:tc>
        <w:tc>
          <w:tcPr>
            <w:tcW w:w="620" w:type="dxa"/>
            <w:tcBorders>
              <w:top w:val="nil"/>
              <w:left w:val="nil"/>
              <w:bottom w:val="single" w:sz="4" w:space="0" w:color="auto"/>
              <w:right w:val="single" w:sz="4" w:space="0" w:color="auto"/>
            </w:tcBorders>
            <w:shd w:val="clear" w:color="auto" w:fill="auto"/>
            <w:noWrap/>
            <w:vAlign w:val="center"/>
            <w:hideMark/>
          </w:tcPr>
          <w:p w14:paraId="78E232F8" w14:textId="77777777" w:rsidR="00DD251B" w:rsidRPr="00BB46F5" w:rsidRDefault="00491D2D" w:rsidP="00491D2D">
            <w:pPr>
              <w:pStyle w:val="TAR"/>
              <w:rPr>
                <w:lang w:val="en-US" w:eastAsia="ko-KR"/>
              </w:rPr>
            </w:pPr>
            <w:r w:rsidRPr="00BB46F5">
              <w:rPr>
                <w:rFonts w:hint="eastAsia"/>
                <w:lang w:val="en-US" w:eastAsia="ko-KR"/>
              </w:rPr>
              <w:t>3</w:t>
            </w:r>
            <w:r>
              <w:rPr>
                <w:lang w:val="en-US" w:eastAsia="ko-KR"/>
              </w:rPr>
              <w:t>3</w:t>
            </w:r>
          </w:p>
        </w:tc>
        <w:tc>
          <w:tcPr>
            <w:tcW w:w="620" w:type="dxa"/>
            <w:tcBorders>
              <w:top w:val="nil"/>
              <w:left w:val="nil"/>
              <w:bottom w:val="single" w:sz="4" w:space="0" w:color="auto"/>
              <w:right w:val="single" w:sz="4" w:space="0" w:color="auto"/>
            </w:tcBorders>
            <w:shd w:val="clear" w:color="auto" w:fill="auto"/>
            <w:noWrap/>
            <w:vAlign w:val="center"/>
            <w:hideMark/>
          </w:tcPr>
          <w:p w14:paraId="18CA5978" w14:textId="77777777" w:rsidR="00DD251B" w:rsidRPr="00BB46F5" w:rsidRDefault="00DD251B" w:rsidP="00BC56CC">
            <w:pPr>
              <w:pStyle w:val="TAR"/>
              <w:rPr>
                <w:lang w:val="en-US" w:eastAsia="ko-KR"/>
              </w:rPr>
            </w:pPr>
            <w:r w:rsidRPr="00BB46F5">
              <w:rPr>
                <w:rFonts w:hint="eastAsia"/>
                <w:lang w:val="en-US" w:eastAsia="ko-KR"/>
              </w:rPr>
              <w:t>33</w:t>
            </w:r>
          </w:p>
        </w:tc>
        <w:tc>
          <w:tcPr>
            <w:tcW w:w="620" w:type="dxa"/>
            <w:tcBorders>
              <w:top w:val="nil"/>
              <w:left w:val="nil"/>
              <w:bottom w:val="single" w:sz="4" w:space="0" w:color="auto"/>
              <w:right w:val="single" w:sz="4" w:space="0" w:color="auto"/>
            </w:tcBorders>
            <w:shd w:val="clear" w:color="auto" w:fill="auto"/>
            <w:noWrap/>
            <w:vAlign w:val="center"/>
            <w:hideMark/>
          </w:tcPr>
          <w:p w14:paraId="25D7105C" w14:textId="77777777" w:rsidR="00DD251B" w:rsidRPr="00BB46F5" w:rsidRDefault="00DD251B" w:rsidP="00BC56CC">
            <w:pPr>
              <w:pStyle w:val="TAR"/>
              <w:rPr>
                <w:lang w:val="en-US" w:eastAsia="ko-KR"/>
              </w:rPr>
            </w:pPr>
            <w:r w:rsidRPr="00BB46F5">
              <w:rPr>
                <w:rFonts w:hint="eastAsia"/>
                <w:lang w:val="en-US" w:eastAsia="ko-KR"/>
              </w:rPr>
              <w:t>35</w:t>
            </w:r>
          </w:p>
        </w:tc>
        <w:tc>
          <w:tcPr>
            <w:tcW w:w="620" w:type="dxa"/>
            <w:tcBorders>
              <w:top w:val="nil"/>
              <w:left w:val="nil"/>
              <w:bottom w:val="single" w:sz="4" w:space="0" w:color="auto"/>
              <w:right w:val="single" w:sz="4" w:space="0" w:color="auto"/>
            </w:tcBorders>
            <w:shd w:val="clear" w:color="auto" w:fill="auto"/>
            <w:noWrap/>
            <w:vAlign w:val="center"/>
            <w:hideMark/>
          </w:tcPr>
          <w:p w14:paraId="469B6300" w14:textId="77777777" w:rsidR="00DD251B" w:rsidRPr="00BB46F5" w:rsidRDefault="00DD251B" w:rsidP="00BC56CC">
            <w:pPr>
              <w:pStyle w:val="TAR"/>
              <w:rPr>
                <w:lang w:val="en-US" w:eastAsia="ko-KR"/>
              </w:rPr>
            </w:pPr>
            <w:r w:rsidRPr="00BB46F5">
              <w:rPr>
                <w:rFonts w:hint="eastAsia"/>
                <w:lang w:val="en-US" w:eastAsia="ko-KR"/>
              </w:rPr>
              <w:t>38</w:t>
            </w:r>
          </w:p>
        </w:tc>
        <w:tc>
          <w:tcPr>
            <w:tcW w:w="620" w:type="dxa"/>
            <w:tcBorders>
              <w:top w:val="nil"/>
              <w:left w:val="nil"/>
              <w:bottom w:val="single" w:sz="4" w:space="0" w:color="auto"/>
              <w:right w:val="single" w:sz="4" w:space="0" w:color="auto"/>
            </w:tcBorders>
            <w:shd w:val="clear" w:color="auto" w:fill="auto"/>
            <w:noWrap/>
            <w:vAlign w:val="center"/>
            <w:hideMark/>
          </w:tcPr>
          <w:p w14:paraId="5231DF13" w14:textId="77777777" w:rsidR="00DD251B" w:rsidRPr="00BB46F5" w:rsidRDefault="00DD251B" w:rsidP="00BC56CC">
            <w:pPr>
              <w:pStyle w:val="TAR"/>
              <w:rPr>
                <w:lang w:val="en-US" w:eastAsia="ko-KR"/>
              </w:rPr>
            </w:pPr>
            <w:r w:rsidRPr="00BB46F5">
              <w:rPr>
                <w:rFonts w:hint="eastAsia"/>
                <w:lang w:val="en-US" w:eastAsia="ko-KR"/>
              </w:rPr>
              <w:t>42</w:t>
            </w:r>
          </w:p>
        </w:tc>
        <w:tc>
          <w:tcPr>
            <w:tcW w:w="620" w:type="dxa"/>
            <w:tcBorders>
              <w:top w:val="nil"/>
              <w:left w:val="nil"/>
              <w:bottom w:val="single" w:sz="4" w:space="0" w:color="auto"/>
              <w:right w:val="single" w:sz="4" w:space="0" w:color="auto"/>
            </w:tcBorders>
            <w:shd w:val="clear" w:color="auto" w:fill="auto"/>
            <w:noWrap/>
            <w:vAlign w:val="center"/>
            <w:hideMark/>
          </w:tcPr>
          <w:p w14:paraId="5E47C134" w14:textId="77777777" w:rsidR="00DD251B" w:rsidRPr="00BB46F5" w:rsidRDefault="00DD251B" w:rsidP="00BC56CC">
            <w:pPr>
              <w:pStyle w:val="TAR"/>
              <w:rPr>
                <w:lang w:val="en-US" w:eastAsia="ko-KR"/>
              </w:rPr>
            </w:pPr>
            <w:r w:rsidRPr="00BB46F5">
              <w:rPr>
                <w:rFonts w:hint="eastAsia"/>
                <w:lang w:val="en-US" w:eastAsia="ko-KR"/>
              </w:rPr>
              <w:t>50</w:t>
            </w:r>
          </w:p>
        </w:tc>
        <w:tc>
          <w:tcPr>
            <w:tcW w:w="620" w:type="dxa"/>
            <w:tcBorders>
              <w:top w:val="nil"/>
              <w:left w:val="nil"/>
              <w:bottom w:val="single" w:sz="4" w:space="0" w:color="auto"/>
              <w:right w:val="single" w:sz="4" w:space="0" w:color="auto"/>
            </w:tcBorders>
            <w:shd w:val="clear" w:color="auto" w:fill="auto"/>
            <w:noWrap/>
            <w:vAlign w:val="center"/>
            <w:hideMark/>
          </w:tcPr>
          <w:p w14:paraId="01CBD7EA" w14:textId="77777777" w:rsidR="00DD251B" w:rsidRPr="00BB46F5" w:rsidRDefault="00DD251B" w:rsidP="00BC56CC">
            <w:pPr>
              <w:pStyle w:val="TAR"/>
              <w:rPr>
                <w:lang w:val="en-US" w:eastAsia="ko-KR"/>
              </w:rPr>
            </w:pPr>
            <w:r w:rsidRPr="00BB46F5">
              <w:rPr>
                <w:rFonts w:hint="eastAsia"/>
                <w:lang w:val="en-US" w:eastAsia="ko-KR"/>
              </w:rPr>
              <w:t>57</w:t>
            </w:r>
          </w:p>
        </w:tc>
        <w:tc>
          <w:tcPr>
            <w:tcW w:w="620" w:type="dxa"/>
            <w:tcBorders>
              <w:top w:val="nil"/>
              <w:left w:val="nil"/>
              <w:bottom w:val="single" w:sz="4" w:space="0" w:color="auto"/>
              <w:right w:val="single" w:sz="4" w:space="0" w:color="auto"/>
            </w:tcBorders>
            <w:shd w:val="clear" w:color="auto" w:fill="auto"/>
            <w:noWrap/>
            <w:vAlign w:val="center"/>
            <w:hideMark/>
          </w:tcPr>
          <w:p w14:paraId="0426CE54" w14:textId="77777777" w:rsidR="00DD251B" w:rsidRPr="00BB46F5" w:rsidRDefault="00DD251B" w:rsidP="00BC56CC">
            <w:pPr>
              <w:pStyle w:val="TAR"/>
              <w:rPr>
                <w:lang w:val="en-US" w:eastAsia="ko-KR"/>
              </w:rPr>
            </w:pPr>
            <w:r w:rsidRPr="00BB46F5">
              <w:rPr>
                <w:rFonts w:hint="eastAsia"/>
                <w:lang w:val="en-US" w:eastAsia="ko-KR"/>
              </w:rPr>
              <w:t>73</w:t>
            </w:r>
          </w:p>
        </w:tc>
        <w:tc>
          <w:tcPr>
            <w:tcW w:w="620" w:type="dxa"/>
            <w:tcBorders>
              <w:top w:val="nil"/>
              <w:left w:val="nil"/>
              <w:bottom w:val="single" w:sz="4" w:space="0" w:color="auto"/>
              <w:right w:val="single" w:sz="4" w:space="0" w:color="auto"/>
            </w:tcBorders>
            <w:shd w:val="clear" w:color="auto" w:fill="auto"/>
            <w:noWrap/>
            <w:vAlign w:val="center"/>
            <w:hideMark/>
          </w:tcPr>
          <w:p w14:paraId="5FC62756" w14:textId="77777777" w:rsidR="00DD251B" w:rsidRPr="00BB46F5" w:rsidRDefault="00DD251B" w:rsidP="00BC56CC">
            <w:pPr>
              <w:pStyle w:val="TAR"/>
              <w:rPr>
                <w:lang w:val="en-US" w:eastAsia="ko-KR"/>
              </w:rPr>
            </w:pPr>
            <w:r w:rsidRPr="00BB46F5">
              <w:rPr>
                <w:rFonts w:hint="eastAsia"/>
                <w:lang w:val="en-US" w:eastAsia="ko-KR"/>
              </w:rPr>
              <w:t>89</w:t>
            </w:r>
          </w:p>
        </w:tc>
        <w:tc>
          <w:tcPr>
            <w:tcW w:w="620" w:type="dxa"/>
            <w:tcBorders>
              <w:top w:val="nil"/>
              <w:left w:val="nil"/>
              <w:bottom w:val="single" w:sz="4" w:space="0" w:color="auto"/>
              <w:right w:val="single" w:sz="4" w:space="0" w:color="auto"/>
            </w:tcBorders>
            <w:shd w:val="clear" w:color="auto" w:fill="auto"/>
            <w:noWrap/>
            <w:vAlign w:val="center"/>
            <w:hideMark/>
          </w:tcPr>
          <w:p w14:paraId="4FDFEF44" w14:textId="77777777" w:rsidR="00DD251B" w:rsidRPr="00BB46F5" w:rsidRDefault="00DD251B" w:rsidP="00BC56CC">
            <w:pPr>
              <w:pStyle w:val="TAR"/>
              <w:rPr>
                <w:lang w:val="en-US" w:eastAsia="ko-KR"/>
              </w:rPr>
            </w:pPr>
            <w:r w:rsidRPr="00BB46F5">
              <w:rPr>
                <w:rFonts w:hint="eastAsia"/>
                <w:lang w:val="en-US" w:eastAsia="ko-KR"/>
              </w:rPr>
              <w:t>121</w:t>
            </w:r>
          </w:p>
        </w:tc>
        <w:tc>
          <w:tcPr>
            <w:tcW w:w="620" w:type="dxa"/>
            <w:tcBorders>
              <w:top w:val="nil"/>
              <w:left w:val="nil"/>
              <w:bottom w:val="single" w:sz="4" w:space="0" w:color="auto"/>
              <w:right w:val="single" w:sz="4" w:space="0" w:color="auto"/>
            </w:tcBorders>
            <w:shd w:val="clear" w:color="auto" w:fill="auto"/>
            <w:noWrap/>
            <w:vAlign w:val="center"/>
            <w:hideMark/>
          </w:tcPr>
          <w:p w14:paraId="5CEAD6DF" w14:textId="77777777" w:rsidR="00DD251B" w:rsidRPr="00BB46F5" w:rsidRDefault="00DD251B" w:rsidP="00BC56CC">
            <w:pPr>
              <w:pStyle w:val="TAR"/>
              <w:rPr>
                <w:lang w:val="en-US" w:eastAsia="ko-KR"/>
              </w:rPr>
            </w:pPr>
            <w:r w:rsidRPr="00BB46F5">
              <w:rPr>
                <w:rFonts w:hint="eastAsia"/>
                <w:lang w:val="en-US" w:eastAsia="ko-KR"/>
              </w:rPr>
              <w:t>153</w:t>
            </w:r>
          </w:p>
        </w:tc>
        <w:tc>
          <w:tcPr>
            <w:tcW w:w="620" w:type="dxa"/>
            <w:tcBorders>
              <w:top w:val="nil"/>
              <w:left w:val="nil"/>
              <w:bottom w:val="single" w:sz="4" w:space="0" w:color="auto"/>
              <w:right w:val="single" w:sz="4" w:space="0" w:color="auto"/>
            </w:tcBorders>
            <w:shd w:val="clear" w:color="auto" w:fill="auto"/>
            <w:noWrap/>
            <w:vAlign w:val="center"/>
            <w:hideMark/>
          </w:tcPr>
          <w:p w14:paraId="38421AAE" w14:textId="77777777" w:rsidR="00DD251B" w:rsidRPr="00BB46F5" w:rsidRDefault="00DD251B" w:rsidP="00BC56CC">
            <w:pPr>
              <w:pStyle w:val="TAR"/>
              <w:rPr>
                <w:lang w:val="en-US" w:eastAsia="ko-KR"/>
              </w:rPr>
            </w:pPr>
            <w:r w:rsidRPr="00BB46F5">
              <w:rPr>
                <w:lang w:val="en-US" w:eastAsia="ko-KR"/>
              </w:rPr>
              <w:t>N/A</w:t>
            </w:r>
          </w:p>
        </w:tc>
      </w:tr>
    </w:tbl>
    <w:p w14:paraId="1BE14545" w14:textId="77777777" w:rsidR="00DD251B" w:rsidRPr="00BB46F5" w:rsidRDefault="00DD251B" w:rsidP="00DD251B">
      <w:pPr>
        <w:rPr>
          <w:lang w:eastAsia="ko-KR"/>
        </w:rPr>
      </w:pPr>
    </w:p>
    <w:p w14:paraId="2C2B3A57" w14:textId="77777777" w:rsidR="00DD251B" w:rsidRPr="00BB46F5" w:rsidRDefault="00DD251B" w:rsidP="00DD251B">
      <w:pPr>
        <w:pStyle w:val="TH"/>
        <w:rPr>
          <w:lang w:eastAsia="ko-KR"/>
        </w:rPr>
      </w:pPr>
      <w:r w:rsidRPr="00BB46F5">
        <w:t xml:space="preserve">Table </w:t>
      </w:r>
      <w:r w:rsidR="002204CB">
        <w:rPr>
          <w:lang w:eastAsia="ko-KR"/>
        </w:rPr>
        <w:t>Q</w:t>
      </w:r>
      <w:r w:rsidRPr="00BB46F5">
        <w:t>.</w:t>
      </w:r>
      <w:r>
        <w:rPr>
          <w:rFonts w:hint="eastAsia"/>
          <w:lang w:eastAsia="ko-KR"/>
        </w:rPr>
        <w:t>3</w:t>
      </w:r>
      <w:r w:rsidRPr="00BB46F5">
        <w:t xml:space="preserve">: Computation of b=AS for </w:t>
      </w:r>
      <w:r w:rsidRPr="00BB46F5">
        <w:rPr>
          <w:rFonts w:hint="eastAsia"/>
          <w:lang w:eastAsia="ko-KR"/>
        </w:rPr>
        <w:t>EVS</w:t>
      </w:r>
      <w:r w:rsidR="002204CB" w:rsidRPr="002204CB">
        <w:rPr>
          <w:lang w:eastAsia="ko-KR"/>
        </w:rPr>
        <w:t xml:space="preserve"> Primary mode</w:t>
      </w:r>
      <w:r w:rsidRPr="00BB46F5">
        <w:t xml:space="preserve"> (IPv4, ptime=</w:t>
      </w:r>
      <w:r w:rsidRPr="00BB46F5">
        <w:rPr>
          <w:rFonts w:hint="eastAsia"/>
          <w:lang w:eastAsia="ko-KR"/>
        </w:rPr>
        <w:t>4</w:t>
      </w:r>
      <w:r w:rsidRPr="00BB46F5">
        <w:t>0)</w:t>
      </w:r>
    </w:p>
    <w:tbl>
      <w:tblPr>
        <w:tblW w:w="9639" w:type="dxa"/>
        <w:jc w:val="center"/>
        <w:tblCellMar>
          <w:left w:w="57" w:type="dxa"/>
          <w:right w:w="57" w:type="dxa"/>
        </w:tblCellMar>
        <w:tblLook w:val="04A0" w:firstRow="1" w:lastRow="0" w:firstColumn="1" w:lastColumn="0" w:noHBand="0" w:noVBand="1"/>
      </w:tblPr>
      <w:tblGrid>
        <w:gridCol w:w="2287"/>
        <w:gridCol w:w="669"/>
        <w:gridCol w:w="669"/>
        <w:gridCol w:w="669"/>
        <w:gridCol w:w="669"/>
        <w:gridCol w:w="668"/>
        <w:gridCol w:w="668"/>
        <w:gridCol w:w="668"/>
        <w:gridCol w:w="668"/>
        <w:gridCol w:w="668"/>
        <w:gridCol w:w="668"/>
        <w:gridCol w:w="668"/>
      </w:tblGrid>
      <w:tr w:rsidR="00DD251B" w:rsidRPr="001F2FC3" w14:paraId="709220DB" w14:textId="77777777" w:rsidTr="00835866">
        <w:trPr>
          <w:trHeight w:val="330"/>
          <w:jc w:val="center"/>
        </w:trPr>
        <w:tc>
          <w:tcPr>
            <w:tcW w:w="2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69E005" w14:textId="77777777" w:rsidR="00DD251B" w:rsidRPr="001F2FC3" w:rsidRDefault="00DD251B" w:rsidP="00BC56CC">
            <w:pPr>
              <w:pStyle w:val="TAH"/>
            </w:pPr>
            <w:r w:rsidRPr="001F2FC3">
              <w:t>Mode</w:t>
            </w:r>
          </w:p>
        </w:tc>
        <w:tc>
          <w:tcPr>
            <w:tcW w:w="669" w:type="dxa"/>
            <w:tcBorders>
              <w:top w:val="single" w:sz="4" w:space="0" w:color="auto"/>
              <w:left w:val="nil"/>
              <w:bottom w:val="single" w:sz="4" w:space="0" w:color="auto"/>
              <w:right w:val="single" w:sz="4" w:space="0" w:color="auto"/>
            </w:tcBorders>
            <w:shd w:val="clear" w:color="auto" w:fill="auto"/>
            <w:noWrap/>
            <w:vAlign w:val="center"/>
            <w:hideMark/>
          </w:tcPr>
          <w:p w14:paraId="25C3CD13" w14:textId="77777777" w:rsidR="00DD251B" w:rsidRPr="001F2FC3" w:rsidRDefault="00DD251B" w:rsidP="00BC56CC">
            <w:pPr>
              <w:pStyle w:val="TAH"/>
            </w:pPr>
            <w:r w:rsidRPr="001F2FC3">
              <w:rPr>
                <w:rFonts w:hint="eastAsia"/>
              </w:rPr>
              <w:t>7.2</w:t>
            </w:r>
          </w:p>
        </w:tc>
        <w:tc>
          <w:tcPr>
            <w:tcW w:w="669" w:type="dxa"/>
            <w:tcBorders>
              <w:top w:val="single" w:sz="4" w:space="0" w:color="auto"/>
              <w:left w:val="nil"/>
              <w:bottom w:val="single" w:sz="4" w:space="0" w:color="auto"/>
              <w:right w:val="single" w:sz="4" w:space="0" w:color="auto"/>
            </w:tcBorders>
            <w:shd w:val="clear" w:color="auto" w:fill="auto"/>
            <w:noWrap/>
            <w:vAlign w:val="center"/>
            <w:hideMark/>
          </w:tcPr>
          <w:p w14:paraId="639F20A6" w14:textId="77777777" w:rsidR="00DD251B" w:rsidRPr="001F2FC3" w:rsidRDefault="00DD251B" w:rsidP="00BC56CC">
            <w:pPr>
              <w:pStyle w:val="TAH"/>
            </w:pPr>
            <w:r w:rsidRPr="001F2FC3">
              <w:rPr>
                <w:rFonts w:hint="eastAsia"/>
              </w:rPr>
              <w:t>8</w:t>
            </w:r>
          </w:p>
        </w:tc>
        <w:tc>
          <w:tcPr>
            <w:tcW w:w="669" w:type="dxa"/>
            <w:tcBorders>
              <w:top w:val="single" w:sz="4" w:space="0" w:color="auto"/>
              <w:left w:val="nil"/>
              <w:bottom w:val="single" w:sz="4" w:space="0" w:color="auto"/>
              <w:right w:val="single" w:sz="4" w:space="0" w:color="auto"/>
            </w:tcBorders>
            <w:shd w:val="clear" w:color="auto" w:fill="auto"/>
            <w:noWrap/>
            <w:vAlign w:val="center"/>
            <w:hideMark/>
          </w:tcPr>
          <w:p w14:paraId="6AB47CD5" w14:textId="77777777" w:rsidR="00DD251B" w:rsidRPr="001F2FC3" w:rsidRDefault="00DD251B" w:rsidP="00BC56CC">
            <w:pPr>
              <w:pStyle w:val="TAH"/>
            </w:pPr>
            <w:r w:rsidRPr="001F2FC3">
              <w:rPr>
                <w:rFonts w:hint="eastAsia"/>
              </w:rPr>
              <w:t>9.6</w:t>
            </w:r>
          </w:p>
        </w:tc>
        <w:tc>
          <w:tcPr>
            <w:tcW w:w="669" w:type="dxa"/>
            <w:tcBorders>
              <w:top w:val="single" w:sz="4" w:space="0" w:color="auto"/>
              <w:left w:val="nil"/>
              <w:bottom w:val="single" w:sz="4" w:space="0" w:color="auto"/>
              <w:right w:val="single" w:sz="4" w:space="0" w:color="auto"/>
            </w:tcBorders>
            <w:shd w:val="clear" w:color="auto" w:fill="auto"/>
            <w:noWrap/>
            <w:vAlign w:val="center"/>
            <w:hideMark/>
          </w:tcPr>
          <w:p w14:paraId="2925F33D" w14:textId="77777777" w:rsidR="00DD251B" w:rsidRPr="001F2FC3" w:rsidRDefault="00DD251B" w:rsidP="00BC56CC">
            <w:pPr>
              <w:pStyle w:val="TAH"/>
            </w:pPr>
            <w:r w:rsidRPr="001F2FC3">
              <w:rPr>
                <w:rFonts w:hint="eastAsia"/>
              </w:rPr>
              <w:t>13.2</w:t>
            </w:r>
          </w:p>
        </w:tc>
        <w:tc>
          <w:tcPr>
            <w:tcW w:w="668" w:type="dxa"/>
            <w:tcBorders>
              <w:top w:val="single" w:sz="4" w:space="0" w:color="auto"/>
              <w:left w:val="nil"/>
              <w:bottom w:val="single" w:sz="4" w:space="0" w:color="auto"/>
              <w:right w:val="single" w:sz="4" w:space="0" w:color="auto"/>
            </w:tcBorders>
            <w:shd w:val="clear" w:color="auto" w:fill="auto"/>
            <w:noWrap/>
            <w:vAlign w:val="center"/>
            <w:hideMark/>
          </w:tcPr>
          <w:p w14:paraId="2FF1284E" w14:textId="77777777" w:rsidR="00DD251B" w:rsidRPr="001F2FC3" w:rsidRDefault="00DD251B" w:rsidP="00BC56CC">
            <w:pPr>
              <w:pStyle w:val="TAH"/>
            </w:pPr>
            <w:r w:rsidRPr="001F2FC3">
              <w:rPr>
                <w:rFonts w:hint="eastAsia"/>
              </w:rPr>
              <w:t>16.4</w:t>
            </w:r>
          </w:p>
        </w:tc>
        <w:tc>
          <w:tcPr>
            <w:tcW w:w="668" w:type="dxa"/>
            <w:tcBorders>
              <w:top w:val="single" w:sz="4" w:space="0" w:color="auto"/>
              <w:left w:val="nil"/>
              <w:bottom w:val="single" w:sz="4" w:space="0" w:color="auto"/>
              <w:right w:val="single" w:sz="4" w:space="0" w:color="auto"/>
            </w:tcBorders>
            <w:shd w:val="clear" w:color="auto" w:fill="auto"/>
            <w:noWrap/>
            <w:vAlign w:val="center"/>
            <w:hideMark/>
          </w:tcPr>
          <w:p w14:paraId="51A3F434" w14:textId="77777777" w:rsidR="00DD251B" w:rsidRPr="001F2FC3" w:rsidRDefault="00DD251B" w:rsidP="00BC56CC">
            <w:pPr>
              <w:pStyle w:val="TAH"/>
            </w:pPr>
            <w:r w:rsidRPr="001F2FC3">
              <w:rPr>
                <w:rFonts w:hint="eastAsia"/>
              </w:rPr>
              <w:t>24.4</w:t>
            </w:r>
          </w:p>
        </w:tc>
        <w:tc>
          <w:tcPr>
            <w:tcW w:w="668" w:type="dxa"/>
            <w:tcBorders>
              <w:top w:val="single" w:sz="4" w:space="0" w:color="auto"/>
              <w:left w:val="nil"/>
              <w:bottom w:val="single" w:sz="4" w:space="0" w:color="auto"/>
              <w:right w:val="single" w:sz="4" w:space="0" w:color="auto"/>
            </w:tcBorders>
            <w:shd w:val="clear" w:color="auto" w:fill="auto"/>
            <w:noWrap/>
            <w:vAlign w:val="center"/>
            <w:hideMark/>
          </w:tcPr>
          <w:p w14:paraId="19DC4DC1" w14:textId="77777777" w:rsidR="00DD251B" w:rsidRPr="001F2FC3" w:rsidRDefault="00DD251B" w:rsidP="00BC56CC">
            <w:pPr>
              <w:pStyle w:val="TAH"/>
            </w:pPr>
            <w:r w:rsidRPr="001F2FC3">
              <w:rPr>
                <w:rFonts w:hint="eastAsia"/>
              </w:rPr>
              <w:t>32</w:t>
            </w:r>
          </w:p>
        </w:tc>
        <w:tc>
          <w:tcPr>
            <w:tcW w:w="668" w:type="dxa"/>
            <w:tcBorders>
              <w:top w:val="single" w:sz="4" w:space="0" w:color="auto"/>
              <w:left w:val="nil"/>
              <w:bottom w:val="single" w:sz="4" w:space="0" w:color="auto"/>
              <w:right w:val="single" w:sz="4" w:space="0" w:color="auto"/>
            </w:tcBorders>
            <w:shd w:val="clear" w:color="auto" w:fill="auto"/>
            <w:noWrap/>
            <w:vAlign w:val="center"/>
            <w:hideMark/>
          </w:tcPr>
          <w:p w14:paraId="339F96F1" w14:textId="77777777" w:rsidR="00DD251B" w:rsidRPr="001F2FC3" w:rsidRDefault="00DD251B" w:rsidP="00BC56CC">
            <w:pPr>
              <w:pStyle w:val="TAH"/>
            </w:pPr>
            <w:r w:rsidRPr="001F2FC3">
              <w:rPr>
                <w:rFonts w:hint="eastAsia"/>
              </w:rPr>
              <w:t>48</w:t>
            </w:r>
          </w:p>
        </w:tc>
        <w:tc>
          <w:tcPr>
            <w:tcW w:w="668" w:type="dxa"/>
            <w:tcBorders>
              <w:top w:val="single" w:sz="4" w:space="0" w:color="auto"/>
              <w:left w:val="nil"/>
              <w:bottom w:val="single" w:sz="4" w:space="0" w:color="auto"/>
              <w:right w:val="single" w:sz="4" w:space="0" w:color="auto"/>
            </w:tcBorders>
            <w:shd w:val="clear" w:color="auto" w:fill="auto"/>
            <w:noWrap/>
            <w:vAlign w:val="center"/>
            <w:hideMark/>
          </w:tcPr>
          <w:p w14:paraId="0C6E6D60" w14:textId="77777777" w:rsidR="00DD251B" w:rsidRPr="001F2FC3" w:rsidRDefault="00DD251B" w:rsidP="00BC56CC">
            <w:pPr>
              <w:pStyle w:val="TAH"/>
            </w:pPr>
            <w:r w:rsidRPr="001F2FC3">
              <w:rPr>
                <w:rFonts w:hint="eastAsia"/>
              </w:rPr>
              <w:t>64</w:t>
            </w:r>
          </w:p>
        </w:tc>
        <w:tc>
          <w:tcPr>
            <w:tcW w:w="668" w:type="dxa"/>
            <w:tcBorders>
              <w:top w:val="single" w:sz="4" w:space="0" w:color="auto"/>
              <w:left w:val="nil"/>
              <w:bottom w:val="single" w:sz="4" w:space="0" w:color="auto"/>
              <w:right w:val="single" w:sz="4" w:space="0" w:color="auto"/>
            </w:tcBorders>
            <w:shd w:val="clear" w:color="auto" w:fill="auto"/>
            <w:noWrap/>
            <w:vAlign w:val="center"/>
            <w:hideMark/>
          </w:tcPr>
          <w:p w14:paraId="0366BCD8" w14:textId="77777777" w:rsidR="00DD251B" w:rsidRPr="001F2FC3" w:rsidRDefault="00DD251B" w:rsidP="00BC56CC">
            <w:pPr>
              <w:pStyle w:val="TAH"/>
            </w:pPr>
            <w:r w:rsidRPr="001F2FC3">
              <w:rPr>
                <w:rFonts w:hint="eastAsia"/>
              </w:rPr>
              <w:t>96</w:t>
            </w:r>
          </w:p>
        </w:tc>
        <w:tc>
          <w:tcPr>
            <w:tcW w:w="668" w:type="dxa"/>
            <w:tcBorders>
              <w:top w:val="single" w:sz="4" w:space="0" w:color="auto"/>
              <w:left w:val="nil"/>
              <w:bottom w:val="single" w:sz="4" w:space="0" w:color="auto"/>
              <w:right w:val="single" w:sz="4" w:space="0" w:color="auto"/>
            </w:tcBorders>
            <w:shd w:val="clear" w:color="auto" w:fill="auto"/>
            <w:noWrap/>
            <w:vAlign w:val="center"/>
            <w:hideMark/>
          </w:tcPr>
          <w:p w14:paraId="17674A17" w14:textId="77777777" w:rsidR="00DD251B" w:rsidRPr="001F2FC3" w:rsidRDefault="00DD251B" w:rsidP="00BC56CC">
            <w:pPr>
              <w:pStyle w:val="TAH"/>
            </w:pPr>
            <w:r w:rsidRPr="001F2FC3">
              <w:rPr>
                <w:rFonts w:hint="eastAsia"/>
              </w:rPr>
              <w:t>128</w:t>
            </w:r>
          </w:p>
        </w:tc>
      </w:tr>
      <w:tr w:rsidR="00DD251B" w:rsidRPr="00BB46F5" w14:paraId="122E30F0" w14:textId="77777777" w:rsidTr="00835866">
        <w:trPr>
          <w:trHeight w:val="330"/>
          <w:jc w:val="center"/>
        </w:trPr>
        <w:tc>
          <w:tcPr>
            <w:tcW w:w="2287" w:type="dxa"/>
            <w:tcBorders>
              <w:top w:val="nil"/>
              <w:left w:val="single" w:sz="4" w:space="0" w:color="auto"/>
              <w:bottom w:val="single" w:sz="4" w:space="0" w:color="auto"/>
              <w:right w:val="single" w:sz="4" w:space="0" w:color="auto"/>
            </w:tcBorders>
            <w:shd w:val="clear" w:color="auto" w:fill="auto"/>
            <w:noWrap/>
            <w:vAlign w:val="center"/>
            <w:hideMark/>
          </w:tcPr>
          <w:p w14:paraId="31035CDB" w14:textId="77777777" w:rsidR="00DD251B" w:rsidRPr="00BB46F5" w:rsidRDefault="00DD251B" w:rsidP="00BC56CC">
            <w:pPr>
              <w:pStyle w:val="TAL"/>
              <w:rPr>
                <w:lang w:val="en-US" w:eastAsia="ko-KR"/>
              </w:rPr>
            </w:pPr>
            <w:r w:rsidRPr="00BB46F5">
              <w:rPr>
                <w:lang w:val="en-US" w:eastAsia="ko-KR"/>
              </w:rPr>
              <w:t>Bits per speech frame</w:t>
            </w:r>
          </w:p>
        </w:tc>
        <w:tc>
          <w:tcPr>
            <w:tcW w:w="669" w:type="dxa"/>
            <w:tcBorders>
              <w:top w:val="nil"/>
              <w:left w:val="nil"/>
              <w:bottom w:val="single" w:sz="4" w:space="0" w:color="auto"/>
              <w:right w:val="single" w:sz="4" w:space="0" w:color="auto"/>
            </w:tcBorders>
            <w:shd w:val="clear" w:color="auto" w:fill="auto"/>
            <w:noWrap/>
            <w:vAlign w:val="center"/>
            <w:hideMark/>
          </w:tcPr>
          <w:p w14:paraId="690E1B97" w14:textId="77777777" w:rsidR="00DD251B" w:rsidRPr="00BB46F5" w:rsidRDefault="00DD251B" w:rsidP="00BC56CC">
            <w:pPr>
              <w:pStyle w:val="TAR"/>
              <w:rPr>
                <w:lang w:val="en-US" w:eastAsia="ko-KR"/>
              </w:rPr>
            </w:pPr>
            <w:r w:rsidRPr="00BB46F5">
              <w:rPr>
                <w:lang w:val="en-US" w:eastAsia="ko-KR"/>
              </w:rPr>
              <w:t>144</w:t>
            </w:r>
          </w:p>
        </w:tc>
        <w:tc>
          <w:tcPr>
            <w:tcW w:w="669" w:type="dxa"/>
            <w:tcBorders>
              <w:top w:val="nil"/>
              <w:left w:val="nil"/>
              <w:bottom w:val="single" w:sz="4" w:space="0" w:color="auto"/>
              <w:right w:val="single" w:sz="4" w:space="0" w:color="auto"/>
            </w:tcBorders>
            <w:shd w:val="clear" w:color="auto" w:fill="auto"/>
            <w:noWrap/>
            <w:vAlign w:val="center"/>
            <w:hideMark/>
          </w:tcPr>
          <w:p w14:paraId="5D456E7C" w14:textId="77777777" w:rsidR="00DD251B" w:rsidRPr="00BB46F5" w:rsidRDefault="00DD251B" w:rsidP="00BC56CC">
            <w:pPr>
              <w:pStyle w:val="TAR"/>
              <w:rPr>
                <w:lang w:val="en-US" w:eastAsia="ko-KR"/>
              </w:rPr>
            </w:pPr>
            <w:r w:rsidRPr="00BB46F5">
              <w:rPr>
                <w:lang w:val="en-US" w:eastAsia="ko-KR"/>
              </w:rPr>
              <w:t>160</w:t>
            </w:r>
          </w:p>
        </w:tc>
        <w:tc>
          <w:tcPr>
            <w:tcW w:w="669" w:type="dxa"/>
            <w:tcBorders>
              <w:top w:val="nil"/>
              <w:left w:val="nil"/>
              <w:bottom w:val="single" w:sz="4" w:space="0" w:color="auto"/>
              <w:right w:val="single" w:sz="4" w:space="0" w:color="auto"/>
            </w:tcBorders>
            <w:shd w:val="clear" w:color="auto" w:fill="auto"/>
            <w:noWrap/>
            <w:vAlign w:val="center"/>
            <w:hideMark/>
          </w:tcPr>
          <w:p w14:paraId="4BAC63D6" w14:textId="77777777" w:rsidR="00DD251B" w:rsidRPr="00BB46F5" w:rsidRDefault="00DD251B" w:rsidP="00BC56CC">
            <w:pPr>
              <w:pStyle w:val="TAR"/>
              <w:rPr>
                <w:lang w:val="en-US" w:eastAsia="ko-KR"/>
              </w:rPr>
            </w:pPr>
            <w:r w:rsidRPr="00BB46F5">
              <w:rPr>
                <w:lang w:val="en-US" w:eastAsia="ko-KR"/>
              </w:rPr>
              <w:t>192</w:t>
            </w:r>
          </w:p>
        </w:tc>
        <w:tc>
          <w:tcPr>
            <w:tcW w:w="669" w:type="dxa"/>
            <w:tcBorders>
              <w:top w:val="nil"/>
              <w:left w:val="nil"/>
              <w:bottom w:val="single" w:sz="4" w:space="0" w:color="auto"/>
              <w:right w:val="single" w:sz="4" w:space="0" w:color="auto"/>
            </w:tcBorders>
            <w:shd w:val="clear" w:color="auto" w:fill="auto"/>
            <w:noWrap/>
            <w:vAlign w:val="center"/>
            <w:hideMark/>
          </w:tcPr>
          <w:p w14:paraId="2F7EEBF3" w14:textId="77777777" w:rsidR="00DD251B" w:rsidRPr="00BB46F5" w:rsidRDefault="00DD251B" w:rsidP="00BC56CC">
            <w:pPr>
              <w:pStyle w:val="TAR"/>
              <w:rPr>
                <w:lang w:val="en-US" w:eastAsia="ko-KR"/>
              </w:rPr>
            </w:pPr>
            <w:r w:rsidRPr="00BB46F5">
              <w:rPr>
                <w:lang w:val="en-US" w:eastAsia="ko-KR"/>
              </w:rPr>
              <w:t>264</w:t>
            </w:r>
          </w:p>
        </w:tc>
        <w:tc>
          <w:tcPr>
            <w:tcW w:w="668" w:type="dxa"/>
            <w:tcBorders>
              <w:top w:val="nil"/>
              <w:left w:val="nil"/>
              <w:bottom w:val="single" w:sz="4" w:space="0" w:color="auto"/>
              <w:right w:val="single" w:sz="4" w:space="0" w:color="auto"/>
            </w:tcBorders>
            <w:shd w:val="clear" w:color="auto" w:fill="auto"/>
            <w:noWrap/>
            <w:vAlign w:val="center"/>
            <w:hideMark/>
          </w:tcPr>
          <w:p w14:paraId="332E8FA3" w14:textId="77777777" w:rsidR="00DD251B" w:rsidRPr="00BB46F5" w:rsidRDefault="00DD251B" w:rsidP="00BC56CC">
            <w:pPr>
              <w:pStyle w:val="TAR"/>
              <w:rPr>
                <w:lang w:val="en-US" w:eastAsia="ko-KR"/>
              </w:rPr>
            </w:pPr>
            <w:r w:rsidRPr="00BB46F5">
              <w:rPr>
                <w:lang w:val="en-US" w:eastAsia="ko-KR"/>
              </w:rPr>
              <w:t>328</w:t>
            </w:r>
          </w:p>
        </w:tc>
        <w:tc>
          <w:tcPr>
            <w:tcW w:w="668" w:type="dxa"/>
            <w:tcBorders>
              <w:top w:val="nil"/>
              <w:left w:val="nil"/>
              <w:bottom w:val="single" w:sz="4" w:space="0" w:color="auto"/>
              <w:right w:val="single" w:sz="4" w:space="0" w:color="auto"/>
            </w:tcBorders>
            <w:shd w:val="clear" w:color="auto" w:fill="auto"/>
            <w:noWrap/>
            <w:vAlign w:val="center"/>
            <w:hideMark/>
          </w:tcPr>
          <w:p w14:paraId="1C492933" w14:textId="77777777" w:rsidR="00DD251B" w:rsidRPr="00BB46F5" w:rsidRDefault="00DD251B" w:rsidP="00BC56CC">
            <w:pPr>
              <w:pStyle w:val="TAR"/>
              <w:rPr>
                <w:lang w:val="en-US" w:eastAsia="ko-KR"/>
              </w:rPr>
            </w:pPr>
            <w:r w:rsidRPr="00BB46F5">
              <w:rPr>
                <w:lang w:val="en-US" w:eastAsia="ko-KR"/>
              </w:rPr>
              <w:t>488</w:t>
            </w:r>
          </w:p>
        </w:tc>
        <w:tc>
          <w:tcPr>
            <w:tcW w:w="668" w:type="dxa"/>
            <w:tcBorders>
              <w:top w:val="nil"/>
              <w:left w:val="nil"/>
              <w:bottom w:val="single" w:sz="4" w:space="0" w:color="auto"/>
              <w:right w:val="single" w:sz="4" w:space="0" w:color="auto"/>
            </w:tcBorders>
            <w:shd w:val="clear" w:color="auto" w:fill="auto"/>
            <w:noWrap/>
            <w:vAlign w:val="center"/>
            <w:hideMark/>
          </w:tcPr>
          <w:p w14:paraId="3DBE39DB" w14:textId="77777777" w:rsidR="00DD251B" w:rsidRPr="00BB46F5" w:rsidRDefault="00DD251B" w:rsidP="00BC56CC">
            <w:pPr>
              <w:pStyle w:val="TAR"/>
              <w:rPr>
                <w:lang w:val="en-US" w:eastAsia="ko-KR"/>
              </w:rPr>
            </w:pPr>
            <w:r w:rsidRPr="00BB46F5">
              <w:rPr>
                <w:lang w:val="en-US" w:eastAsia="ko-KR"/>
              </w:rPr>
              <w:t>640</w:t>
            </w:r>
          </w:p>
        </w:tc>
        <w:tc>
          <w:tcPr>
            <w:tcW w:w="668" w:type="dxa"/>
            <w:tcBorders>
              <w:top w:val="nil"/>
              <w:left w:val="nil"/>
              <w:bottom w:val="single" w:sz="4" w:space="0" w:color="auto"/>
              <w:right w:val="single" w:sz="4" w:space="0" w:color="auto"/>
            </w:tcBorders>
            <w:shd w:val="clear" w:color="auto" w:fill="auto"/>
            <w:noWrap/>
            <w:vAlign w:val="center"/>
            <w:hideMark/>
          </w:tcPr>
          <w:p w14:paraId="45BE6677" w14:textId="77777777" w:rsidR="00DD251B" w:rsidRPr="00BB46F5" w:rsidRDefault="00DD251B" w:rsidP="00BC56CC">
            <w:pPr>
              <w:pStyle w:val="TAR"/>
              <w:rPr>
                <w:lang w:val="en-US" w:eastAsia="ko-KR"/>
              </w:rPr>
            </w:pPr>
            <w:r w:rsidRPr="00BB46F5">
              <w:rPr>
                <w:lang w:val="en-US" w:eastAsia="ko-KR"/>
              </w:rPr>
              <w:t>960</w:t>
            </w:r>
          </w:p>
        </w:tc>
        <w:tc>
          <w:tcPr>
            <w:tcW w:w="668" w:type="dxa"/>
            <w:tcBorders>
              <w:top w:val="nil"/>
              <w:left w:val="nil"/>
              <w:bottom w:val="single" w:sz="4" w:space="0" w:color="auto"/>
              <w:right w:val="single" w:sz="4" w:space="0" w:color="auto"/>
            </w:tcBorders>
            <w:shd w:val="clear" w:color="auto" w:fill="auto"/>
            <w:noWrap/>
            <w:vAlign w:val="center"/>
            <w:hideMark/>
          </w:tcPr>
          <w:p w14:paraId="346DD041" w14:textId="77777777" w:rsidR="00DD251B" w:rsidRPr="00BB46F5" w:rsidRDefault="00DD251B" w:rsidP="00BC56CC">
            <w:pPr>
              <w:pStyle w:val="TAR"/>
              <w:rPr>
                <w:lang w:val="en-US" w:eastAsia="ko-KR"/>
              </w:rPr>
            </w:pPr>
            <w:r w:rsidRPr="00BB46F5">
              <w:rPr>
                <w:lang w:val="en-US" w:eastAsia="ko-KR"/>
              </w:rPr>
              <w:t>1280</w:t>
            </w:r>
          </w:p>
        </w:tc>
        <w:tc>
          <w:tcPr>
            <w:tcW w:w="668" w:type="dxa"/>
            <w:tcBorders>
              <w:top w:val="nil"/>
              <w:left w:val="nil"/>
              <w:bottom w:val="single" w:sz="4" w:space="0" w:color="auto"/>
              <w:right w:val="single" w:sz="4" w:space="0" w:color="auto"/>
            </w:tcBorders>
            <w:shd w:val="clear" w:color="auto" w:fill="auto"/>
            <w:noWrap/>
            <w:vAlign w:val="center"/>
            <w:hideMark/>
          </w:tcPr>
          <w:p w14:paraId="73DB0C1A" w14:textId="77777777" w:rsidR="00DD251B" w:rsidRPr="00BB46F5" w:rsidRDefault="00DD251B" w:rsidP="00BC56CC">
            <w:pPr>
              <w:pStyle w:val="TAR"/>
              <w:rPr>
                <w:lang w:val="en-US" w:eastAsia="ko-KR"/>
              </w:rPr>
            </w:pPr>
            <w:r w:rsidRPr="00BB46F5">
              <w:rPr>
                <w:lang w:val="en-US" w:eastAsia="ko-KR"/>
              </w:rPr>
              <w:t>1920</w:t>
            </w:r>
          </w:p>
        </w:tc>
        <w:tc>
          <w:tcPr>
            <w:tcW w:w="668" w:type="dxa"/>
            <w:tcBorders>
              <w:top w:val="nil"/>
              <w:left w:val="nil"/>
              <w:bottom w:val="single" w:sz="4" w:space="0" w:color="auto"/>
              <w:right w:val="single" w:sz="4" w:space="0" w:color="auto"/>
            </w:tcBorders>
            <w:shd w:val="clear" w:color="auto" w:fill="auto"/>
            <w:noWrap/>
            <w:vAlign w:val="center"/>
            <w:hideMark/>
          </w:tcPr>
          <w:p w14:paraId="356C2E04" w14:textId="77777777" w:rsidR="00DD251B" w:rsidRPr="00BB46F5" w:rsidRDefault="00DD251B" w:rsidP="00BC56CC">
            <w:pPr>
              <w:pStyle w:val="TAR"/>
              <w:rPr>
                <w:lang w:val="en-US" w:eastAsia="ko-KR"/>
              </w:rPr>
            </w:pPr>
            <w:r w:rsidRPr="00BB46F5">
              <w:rPr>
                <w:lang w:val="en-US" w:eastAsia="ko-KR"/>
              </w:rPr>
              <w:t>2560</w:t>
            </w:r>
          </w:p>
        </w:tc>
      </w:tr>
      <w:tr w:rsidR="00DD251B" w:rsidRPr="00BB46F5" w14:paraId="5519B59A" w14:textId="77777777" w:rsidTr="00835866">
        <w:trPr>
          <w:trHeight w:val="330"/>
          <w:jc w:val="center"/>
        </w:trPr>
        <w:tc>
          <w:tcPr>
            <w:tcW w:w="2287" w:type="dxa"/>
            <w:tcBorders>
              <w:top w:val="nil"/>
              <w:left w:val="single" w:sz="4" w:space="0" w:color="auto"/>
              <w:bottom w:val="single" w:sz="4" w:space="0" w:color="auto"/>
              <w:right w:val="single" w:sz="4" w:space="0" w:color="auto"/>
            </w:tcBorders>
            <w:shd w:val="clear" w:color="auto" w:fill="auto"/>
            <w:noWrap/>
            <w:vAlign w:val="center"/>
            <w:hideMark/>
          </w:tcPr>
          <w:p w14:paraId="111826BB" w14:textId="77777777" w:rsidR="00DD251B" w:rsidRPr="00BB46F5" w:rsidRDefault="00DD251B" w:rsidP="00BC56CC">
            <w:pPr>
              <w:pStyle w:val="TAL"/>
              <w:rPr>
                <w:lang w:val="en-US" w:eastAsia="ko-KR"/>
              </w:rPr>
            </w:pPr>
            <w:r w:rsidRPr="00BB46F5">
              <w:rPr>
                <w:lang w:val="en-US" w:eastAsia="ko-KR"/>
              </w:rPr>
              <w:t>Speech frame size (bytes)</w:t>
            </w:r>
          </w:p>
        </w:tc>
        <w:tc>
          <w:tcPr>
            <w:tcW w:w="669" w:type="dxa"/>
            <w:tcBorders>
              <w:top w:val="nil"/>
              <w:left w:val="nil"/>
              <w:bottom w:val="single" w:sz="4" w:space="0" w:color="auto"/>
              <w:right w:val="single" w:sz="4" w:space="0" w:color="auto"/>
            </w:tcBorders>
            <w:shd w:val="clear" w:color="auto" w:fill="auto"/>
            <w:noWrap/>
            <w:vAlign w:val="center"/>
            <w:hideMark/>
          </w:tcPr>
          <w:p w14:paraId="6692889B" w14:textId="77777777" w:rsidR="00DD251B" w:rsidRPr="00666C9E" w:rsidRDefault="00DD251B" w:rsidP="00BC56CC">
            <w:pPr>
              <w:pStyle w:val="TAR"/>
            </w:pPr>
            <w:r w:rsidRPr="00666C9E">
              <w:rPr>
                <w:rFonts w:hint="eastAsia"/>
              </w:rPr>
              <w:t>18</w:t>
            </w:r>
          </w:p>
        </w:tc>
        <w:tc>
          <w:tcPr>
            <w:tcW w:w="669" w:type="dxa"/>
            <w:tcBorders>
              <w:top w:val="nil"/>
              <w:left w:val="nil"/>
              <w:bottom w:val="single" w:sz="4" w:space="0" w:color="auto"/>
              <w:right w:val="single" w:sz="4" w:space="0" w:color="auto"/>
            </w:tcBorders>
            <w:shd w:val="clear" w:color="auto" w:fill="auto"/>
            <w:noWrap/>
            <w:vAlign w:val="center"/>
            <w:hideMark/>
          </w:tcPr>
          <w:p w14:paraId="1E8F96C0" w14:textId="77777777" w:rsidR="00DD251B" w:rsidRPr="00666C9E" w:rsidRDefault="00DD251B" w:rsidP="00BC56CC">
            <w:pPr>
              <w:pStyle w:val="TAR"/>
            </w:pPr>
            <w:r w:rsidRPr="00666C9E">
              <w:rPr>
                <w:rFonts w:hint="eastAsia"/>
              </w:rPr>
              <w:t>20</w:t>
            </w:r>
          </w:p>
        </w:tc>
        <w:tc>
          <w:tcPr>
            <w:tcW w:w="669" w:type="dxa"/>
            <w:tcBorders>
              <w:top w:val="nil"/>
              <w:left w:val="nil"/>
              <w:bottom w:val="single" w:sz="4" w:space="0" w:color="auto"/>
              <w:right w:val="single" w:sz="4" w:space="0" w:color="auto"/>
            </w:tcBorders>
            <w:shd w:val="clear" w:color="auto" w:fill="auto"/>
            <w:noWrap/>
            <w:vAlign w:val="center"/>
            <w:hideMark/>
          </w:tcPr>
          <w:p w14:paraId="05970192" w14:textId="77777777" w:rsidR="00DD251B" w:rsidRPr="00666C9E" w:rsidRDefault="00DD251B" w:rsidP="00BC56CC">
            <w:pPr>
              <w:pStyle w:val="TAR"/>
            </w:pPr>
            <w:r w:rsidRPr="00666C9E">
              <w:rPr>
                <w:rFonts w:hint="eastAsia"/>
              </w:rPr>
              <w:t>24</w:t>
            </w:r>
          </w:p>
        </w:tc>
        <w:tc>
          <w:tcPr>
            <w:tcW w:w="669" w:type="dxa"/>
            <w:tcBorders>
              <w:top w:val="nil"/>
              <w:left w:val="nil"/>
              <w:bottom w:val="single" w:sz="4" w:space="0" w:color="auto"/>
              <w:right w:val="single" w:sz="4" w:space="0" w:color="auto"/>
            </w:tcBorders>
            <w:shd w:val="clear" w:color="auto" w:fill="auto"/>
            <w:noWrap/>
            <w:vAlign w:val="center"/>
            <w:hideMark/>
          </w:tcPr>
          <w:p w14:paraId="0D23EBE6" w14:textId="77777777" w:rsidR="00DD251B" w:rsidRPr="00666C9E" w:rsidRDefault="00DD251B" w:rsidP="00BC56CC">
            <w:pPr>
              <w:pStyle w:val="TAR"/>
            </w:pPr>
            <w:r w:rsidRPr="00666C9E">
              <w:rPr>
                <w:rFonts w:hint="eastAsia"/>
              </w:rPr>
              <w:t>33</w:t>
            </w:r>
          </w:p>
        </w:tc>
        <w:tc>
          <w:tcPr>
            <w:tcW w:w="668" w:type="dxa"/>
            <w:tcBorders>
              <w:top w:val="nil"/>
              <w:left w:val="nil"/>
              <w:bottom w:val="single" w:sz="4" w:space="0" w:color="auto"/>
              <w:right w:val="single" w:sz="4" w:space="0" w:color="auto"/>
            </w:tcBorders>
            <w:shd w:val="clear" w:color="auto" w:fill="auto"/>
            <w:noWrap/>
            <w:vAlign w:val="center"/>
            <w:hideMark/>
          </w:tcPr>
          <w:p w14:paraId="361D9053" w14:textId="77777777" w:rsidR="00DD251B" w:rsidRPr="00666C9E" w:rsidRDefault="00DD251B" w:rsidP="00BC56CC">
            <w:pPr>
              <w:pStyle w:val="TAR"/>
            </w:pPr>
            <w:r w:rsidRPr="00666C9E">
              <w:rPr>
                <w:rFonts w:hint="eastAsia"/>
              </w:rPr>
              <w:t>41</w:t>
            </w:r>
          </w:p>
        </w:tc>
        <w:tc>
          <w:tcPr>
            <w:tcW w:w="668" w:type="dxa"/>
            <w:tcBorders>
              <w:top w:val="nil"/>
              <w:left w:val="nil"/>
              <w:bottom w:val="single" w:sz="4" w:space="0" w:color="auto"/>
              <w:right w:val="single" w:sz="4" w:space="0" w:color="auto"/>
            </w:tcBorders>
            <w:shd w:val="clear" w:color="auto" w:fill="auto"/>
            <w:noWrap/>
            <w:vAlign w:val="center"/>
            <w:hideMark/>
          </w:tcPr>
          <w:p w14:paraId="27369BB7" w14:textId="77777777" w:rsidR="00DD251B" w:rsidRPr="00666C9E" w:rsidRDefault="00DD251B" w:rsidP="00BC56CC">
            <w:pPr>
              <w:pStyle w:val="TAR"/>
            </w:pPr>
            <w:r w:rsidRPr="00666C9E">
              <w:rPr>
                <w:rFonts w:hint="eastAsia"/>
              </w:rPr>
              <w:t>61</w:t>
            </w:r>
          </w:p>
        </w:tc>
        <w:tc>
          <w:tcPr>
            <w:tcW w:w="668" w:type="dxa"/>
            <w:tcBorders>
              <w:top w:val="nil"/>
              <w:left w:val="nil"/>
              <w:bottom w:val="single" w:sz="4" w:space="0" w:color="auto"/>
              <w:right w:val="single" w:sz="4" w:space="0" w:color="auto"/>
            </w:tcBorders>
            <w:shd w:val="clear" w:color="auto" w:fill="auto"/>
            <w:noWrap/>
            <w:vAlign w:val="center"/>
            <w:hideMark/>
          </w:tcPr>
          <w:p w14:paraId="750093F8" w14:textId="77777777" w:rsidR="00DD251B" w:rsidRPr="00666C9E" w:rsidRDefault="00DD251B" w:rsidP="00BC56CC">
            <w:pPr>
              <w:pStyle w:val="TAR"/>
            </w:pPr>
            <w:r w:rsidRPr="00666C9E">
              <w:rPr>
                <w:rFonts w:hint="eastAsia"/>
              </w:rPr>
              <w:t>80</w:t>
            </w:r>
          </w:p>
        </w:tc>
        <w:tc>
          <w:tcPr>
            <w:tcW w:w="668" w:type="dxa"/>
            <w:tcBorders>
              <w:top w:val="nil"/>
              <w:left w:val="nil"/>
              <w:bottom w:val="single" w:sz="4" w:space="0" w:color="auto"/>
              <w:right w:val="single" w:sz="4" w:space="0" w:color="auto"/>
            </w:tcBorders>
            <w:shd w:val="clear" w:color="auto" w:fill="auto"/>
            <w:noWrap/>
            <w:vAlign w:val="center"/>
            <w:hideMark/>
          </w:tcPr>
          <w:p w14:paraId="32397ECA" w14:textId="77777777" w:rsidR="00DD251B" w:rsidRPr="00666C9E" w:rsidRDefault="00DD251B" w:rsidP="00BC56CC">
            <w:pPr>
              <w:pStyle w:val="TAR"/>
            </w:pPr>
            <w:r w:rsidRPr="00666C9E">
              <w:rPr>
                <w:rFonts w:hint="eastAsia"/>
              </w:rPr>
              <w:t>120</w:t>
            </w:r>
          </w:p>
        </w:tc>
        <w:tc>
          <w:tcPr>
            <w:tcW w:w="668" w:type="dxa"/>
            <w:tcBorders>
              <w:top w:val="nil"/>
              <w:left w:val="nil"/>
              <w:bottom w:val="single" w:sz="4" w:space="0" w:color="auto"/>
              <w:right w:val="single" w:sz="4" w:space="0" w:color="auto"/>
            </w:tcBorders>
            <w:shd w:val="clear" w:color="auto" w:fill="auto"/>
            <w:noWrap/>
            <w:vAlign w:val="center"/>
            <w:hideMark/>
          </w:tcPr>
          <w:p w14:paraId="62C1E239" w14:textId="77777777" w:rsidR="00DD251B" w:rsidRPr="00666C9E" w:rsidRDefault="00DD251B" w:rsidP="00BC56CC">
            <w:pPr>
              <w:pStyle w:val="TAR"/>
            </w:pPr>
            <w:r w:rsidRPr="00666C9E">
              <w:rPr>
                <w:rFonts w:hint="eastAsia"/>
              </w:rPr>
              <w:t>160</w:t>
            </w:r>
          </w:p>
        </w:tc>
        <w:tc>
          <w:tcPr>
            <w:tcW w:w="668" w:type="dxa"/>
            <w:tcBorders>
              <w:top w:val="nil"/>
              <w:left w:val="nil"/>
              <w:bottom w:val="single" w:sz="4" w:space="0" w:color="auto"/>
              <w:right w:val="single" w:sz="4" w:space="0" w:color="auto"/>
            </w:tcBorders>
            <w:shd w:val="clear" w:color="auto" w:fill="auto"/>
            <w:noWrap/>
            <w:vAlign w:val="center"/>
            <w:hideMark/>
          </w:tcPr>
          <w:p w14:paraId="4310928D" w14:textId="77777777" w:rsidR="00DD251B" w:rsidRPr="00666C9E" w:rsidRDefault="00DD251B" w:rsidP="00BC56CC">
            <w:pPr>
              <w:pStyle w:val="TAR"/>
            </w:pPr>
            <w:r w:rsidRPr="00666C9E">
              <w:rPr>
                <w:rFonts w:hint="eastAsia"/>
              </w:rPr>
              <w:t>240</w:t>
            </w:r>
          </w:p>
        </w:tc>
        <w:tc>
          <w:tcPr>
            <w:tcW w:w="668" w:type="dxa"/>
            <w:tcBorders>
              <w:top w:val="nil"/>
              <w:left w:val="nil"/>
              <w:bottom w:val="single" w:sz="4" w:space="0" w:color="auto"/>
              <w:right w:val="single" w:sz="4" w:space="0" w:color="auto"/>
            </w:tcBorders>
            <w:shd w:val="clear" w:color="auto" w:fill="auto"/>
            <w:noWrap/>
            <w:vAlign w:val="center"/>
            <w:hideMark/>
          </w:tcPr>
          <w:p w14:paraId="6DD31000" w14:textId="77777777" w:rsidR="00DD251B" w:rsidRPr="00666C9E" w:rsidRDefault="00DD251B" w:rsidP="00BC56CC">
            <w:pPr>
              <w:pStyle w:val="TAR"/>
            </w:pPr>
            <w:r w:rsidRPr="00666C9E">
              <w:rPr>
                <w:rFonts w:hint="eastAsia"/>
              </w:rPr>
              <w:t>320</w:t>
            </w:r>
          </w:p>
        </w:tc>
      </w:tr>
      <w:tr w:rsidR="00DD251B" w:rsidRPr="00BB46F5" w14:paraId="6B4EF921" w14:textId="77777777" w:rsidTr="00835866">
        <w:trPr>
          <w:trHeight w:val="330"/>
          <w:jc w:val="center"/>
        </w:trPr>
        <w:tc>
          <w:tcPr>
            <w:tcW w:w="2287" w:type="dxa"/>
            <w:tcBorders>
              <w:top w:val="nil"/>
              <w:left w:val="single" w:sz="4" w:space="0" w:color="auto"/>
              <w:bottom w:val="single" w:sz="4" w:space="0" w:color="auto"/>
              <w:right w:val="single" w:sz="4" w:space="0" w:color="auto"/>
            </w:tcBorders>
            <w:shd w:val="clear" w:color="auto" w:fill="auto"/>
            <w:noWrap/>
            <w:vAlign w:val="center"/>
            <w:hideMark/>
          </w:tcPr>
          <w:p w14:paraId="5658BA79" w14:textId="77777777" w:rsidR="00DD251B" w:rsidRPr="00BB46F5" w:rsidRDefault="002204CB" w:rsidP="00BC56CC">
            <w:pPr>
              <w:pStyle w:val="TAL"/>
              <w:rPr>
                <w:lang w:val="en-US" w:eastAsia="ko-KR"/>
              </w:rPr>
            </w:pPr>
            <w:r w:rsidRPr="006D5284">
              <w:rPr>
                <w:lang w:val="en-US" w:eastAsia="ko-KR"/>
              </w:rPr>
              <w:t xml:space="preserve">CMR and </w:t>
            </w:r>
            <w:r>
              <w:rPr>
                <w:lang w:val="en-US" w:eastAsia="ko-KR"/>
              </w:rPr>
              <w:t>ToC</w:t>
            </w:r>
            <w:r w:rsidR="00491D2D">
              <w:rPr>
                <w:rFonts w:hint="eastAsia"/>
                <w:lang w:val="en-US" w:eastAsia="ko-KR"/>
              </w:rPr>
              <w:t xml:space="preserve"> (bits)</w:t>
            </w:r>
          </w:p>
        </w:tc>
        <w:tc>
          <w:tcPr>
            <w:tcW w:w="669" w:type="dxa"/>
            <w:tcBorders>
              <w:top w:val="nil"/>
              <w:left w:val="nil"/>
              <w:bottom w:val="single" w:sz="4" w:space="0" w:color="auto"/>
              <w:right w:val="single" w:sz="4" w:space="0" w:color="auto"/>
            </w:tcBorders>
            <w:shd w:val="clear" w:color="auto" w:fill="auto"/>
            <w:noWrap/>
            <w:vAlign w:val="center"/>
            <w:hideMark/>
          </w:tcPr>
          <w:p w14:paraId="24F69285" w14:textId="77777777" w:rsidR="00DD251B" w:rsidRPr="00666C9E" w:rsidRDefault="00DD251B" w:rsidP="00BC56CC">
            <w:pPr>
              <w:pStyle w:val="TAR"/>
            </w:pPr>
            <w:r w:rsidRPr="00666C9E">
              <w:rPr>
                <w:rFonts w:hint="eastAsia"/>
              </w:rPr>
              <w:t>24</w:t>
            </w:r>
          </w:p>
        </w:tc>
        <w:tc>
          <w:tcPr>
            <w:tcW w:w="669" w:type="dxa"/>
            <w:tcBorders>
              <w:top w:val="nil"/>
              <w:left w:val="nil"/>
              <w:bottom w:val="single" w:sz="4" w:space="0" w:color="auto"/>
              <w:right w:val="single" w:sz="4" w:space="0" w:color="auto"/>
            </w:tcBorders>
            <w:shd w:val="clear" w:color="auto" w:fill="auto"/>
            <w:noWrap/>
            <w:vAlign w:val="center"/>
            <w:hideMark/>
          </w:tcPr>
          <w:p w14:paraId="225FB4A3" w14:textId="77777777" w:rsidR="00DD251B" w:rsidRPr="00666C9E" w:rsidRDefault="00DD251B" w:rsidP="00BC56CC">
            <w:pPr>
              <w:pStyle w:val="TAR"/>
            </w:pPr>
            <w:r w:rsidRPr="00666C9E">
              <w:rPr>
                <w:rFonts w:hint="eastAsia"/>
              </w:rPr>
              <w:t>24</w:t>
            </w:r>
          </w:p>
        </w:tc>
        <w:tc>
          <w:tcPr>
            <w:tcW w:w="669" w:type="dxa"/>
            <w:tcBorders>
              <w:top w:val="nil"/>
              <w:left w:val="nil"/>
              <w:bottom w:val="single" w:sz="4" w:space="0" w:color="auto"/>
              <w:right w:val="single" w:sz="4" w:space="0" w:color="auto"/>
            </w:tcBorders>
            <w:shd w:val="clear" w:color="auto" w:fill="auto"/>
            <w:noWrap/>
            <w:vAlign w:val="center"/>
            <w:hideMark/>
          </w:tcPr>
          <w:p w14:paraId="4CA18D28" w14:textId="77777777" w:rsidR="00DD251B" w:rsidRPr="00666C9E" w:rsidRDefault="00DD251B" w:rsidP="00BC56CC">
            <w:pPr>
              <w:pStyle w:val="TAR"/>
            </w:pPr>
            <w:r w:rsidRPr="00666C9E">
              <w:rPr>
                <w:rFonts w:hint="eastAsia"/>
              </w:rPr>
              <w:t>24</w:t>
            </w:r>
          </w:p>
        </w:tc>
        <w:tc>
          <w:tcPr>
            <w:tcW w:w="669" w:type="dxa"/>
            <w:tcBorders>
              <w:top w:val="nil"/>
              <w:left w:val="nil"/>
              <w:bottom w:val="single" w:sz="4" w:space="0" w:color="auto"/>
              <w:right w:val="single" w:sz="4" w:space="0" w:color="auto"/>
            </w:tcBorders>
            <w:shd w:val="clear" w:color="auto" w:fill="auto"/>
            <w:noWrap/>
            <w:vAlign w:val="center"/>
            <w:hideMark/>
          </w:tcPr>
          <w:p w14:paraId="6CB11D5B" w14:textId="77777777" w:rsidR="00DD251B" w:rsidRPr="00666C9E" w:rsidRDefault="00DD251B" w:rsidP="00BC56CC">
            <w:pPr>
              <w:pStyle w:val="TAR"/>
            </w:pPr>
            <w:r w:rsidRPr="00666C9E">
              <w:rPr>
                <w:rFonts w:hint="eastAsia"/>
              </w:rPr>
              <w:t>24</w:t>
            </w:r>
          </w:p>
        </w:tc>
        <w:tc>
          <w:tcPr>
            <w:tcW w:w="668" w:type="dxa"/>
            <w:tcBorders>
              <w:top w:val="nil"/>
              <w:left w:val="nil"/>
              <w:bottom w:val="single" w:sz="4" w:space="0" w:color="auto"/>
              <w:right w:val="single" w:sz="4" w:space="0" w:color="auto"/>
            </w:tcBorders>
            <w:shd w:val="clear" w:color="auto" w:fill="auto"/>
            <w:noWrap/>
            <w:vAlign w:val="center"/>
            <w:hideMark/>
          </w:tcPr>
          <w:p w14:paraId="61C0267D" w14:textId="77777777" w:rsidR="00DD251B" w:rsidRPr="00666C9E" w:rsidRDefault="00DD251B" w:rsidP="00BC56CC">
            <w:pPr>
              <w:pStyle w:val="TAR"/>
            </w:pPr>
            <w:r w:rsidRPr="00666C9E">
              <w:rPr>
                <w:rFonts w:hint="eastAsia"/>
              </w:rPr>
              <w:t>24</w:t>
            </w:r>
          </w:p>
        </w:tc>
        <w:tc>
          <w:tcPr>
            <w:tcW w:w="668" w:type="dxa"/>
            <w:tcBorders>
              <w:top w:val="nil"/>
              <w:left w:val="nil"/>
              <w:bottom w:val="single" w:sz="4" w:space="0" w:color="auto"/>
              <w:right w:val="single" w:sz="4" w:space="0" w:color="auto"/>
            </w:tcBorders>
            <w:shd w:val="clear" w:color="auto" w:fill="auto"/>
            <w:noWrap/>
            <w:vAlign w:val="center"/>
            <w:hideMark/>
          </w:tcPr>
          <w:p w14:paraId="2391821F" w14:textId="77777777" w:rsidR="00DD251B" w:rsidRPr="00666C9E" w:rsidRDefault="00DD251B" w:rsidP="00BC56CC">
            <w:pPr>
              <w:pStyle w:val="TAR"/>
            </w:pPr>
            <w:r w:rsidRPr="00666C9E">
              <w:rPr>
                <w:rFonts w:hint="eastAsia"/>
              </w:rPr>
              <w:t>24</w:t>
            </w:r>
          </w:p>
        </w:tc>
        <w:tc>
          <w:tcPr>
            <w:tcW w:w="668" w:type="dxa"/>
            <w:tcBorders>
              <w:top w:val="nil"/>
              <w:left w:val="nil"/>
              <w:bottom w:val="single" w:sz="4" w:space="0" w:color="auto"/>
              <w:right w:val="single" w:sz="4" w:space="0" w:color="auto"/>
            </w:tcBorders>
            <w:shd w:val="clear" w:color="auto" w:fill="auto"/>
            <w:noWrap/>
            <w:vAlign w:val="center"/>
            <w:hideMark/>
          </w:tcPr>
          <w:p w14:paraId="2039AAA4" w14:textId="77777777" w:rsidR="00DD251B" w:rsidRPr="00666C9E" w:rsidRDefault="00DD251B" w:rsidP="00BC56CC">
            <w:pPr>
              <w:pStyle w:val="TAR"/>
            </w:pPr>
            <w:r w:rsidRPr="00666C9E">
              <w:rPr>
                <w:rFonts w:hint="eastAsia"/>
              </w:rPr>
              <w:t>24</w:t>
            </w:r>
          </w:p>
        </w:tc>
        <w:tc>
          <w:tcPr>
            <w:tcW w:w="668" w:type="dxa"/>
            <w:tcBorders>
              <w:top w:val="nil"/>
              <w:left w:val="nil"/>
              <w:bottom w:val="single" w:sz="4" w:space="0" w:color="auto"/>
              <w:right w:val="single" w:sz="4" w:space="0" w:color="auto"/>
            </w:tcBorders>
            <w:shd w:val="clear" w:color="auto" w:fill="auto"/>
            <w:noWrap/>
            <w:vAlign w:val="center"/>
            <w:hideMark/>
          </w:tcPr>
          <w:p w14:paraId="5F542513" w14:textId="77777777" w:rsidR="00DD251B" w:rsidRPr="00666C9E" w:rsidRDefault="00DD251B" w:rsidP="00BC56CC">
            <w:pPr>
              <w:pStyle w:val="TAR"/>
            </w:pPr>
            <w:r w:rsidRPr="00666C9E">
              <w:rPr>
                <w:rFonts w:hint="eastAsia"/>
              </w:rPr>
              <w:t>24</w:t>
            </w:r>
          </w:p>
        </w:tc>
        <w:tc>
          <w:tcPr>
            <w:tcW w:w="668" w:type="dxa"/>
            <w:tcBorders>
              <w:top w:val="nil"/>
              <w:left w:val="nil"/>
              <w:bottom w:val="single" w:sz="4" w:space="0" w:color="auto"/>
              <w:right w:val="single" w:sz="4" w:space="0" w:color="auto"/>
            </w:tcBorders>
            <w:shd w:val="clear" w:color="auto" w:fill="auto"/>
            <w:noWrap/>
            <w:vAlign w:val="center"/>
            <w:hideMark/>
          </w:tcPr>
          <w:p w14:paraId="3A1F3F64" w14:textId="77777777" w:rsidR="00DD251B" w:rsidRPr="00666C9E" w:rsidRDefault="00DD251B" w:rsidP="00BC56CC">
            <w:pPr>
              <w:pStyle w:val="TAR"/>
            </w:pPr>
            <w:r w:rsidRPr="00666C9E">
              <w:rPr>
                <w:rFonts w:hint="eastAsia"/>
              </w:rPr>
              <w:t>24</w:t>
            </w:r>
          </w:p>
        </w:tc>
        <w:tc>
          <w:tcPr>
            <w:tcW w:w="668" w:type="dxa"/>
            <w:tcBorders>
              <w:top w:val="nil"/>
              <w:left w:val="nil"/>
              <w:bottom w:val="single" w:sz="4" w:space="0" w:color="auto"/>
              <w:right w:val="single" w:sz="4" w:space="0" w:color="auto"/>
            </w:tcBorders>
            <w:shd w:val="clear" w:color="auto" w:fill="auto"/>
            <w:noWrap/>
            <w:vAlign w:val="center"/>
            <w:hideMark/>
          </w:tcPr>
          <w:p w14:paraId="5BCFB1F9" w14:textId="77777777" w:rsidR="00DD251B" w:rsidRPr="00666C9E" w:rsidRDefault="00DD251B" w:rsidP="00BC56CC">
            <w:pPr>
              <w:pStyle w:val="TAR"/>
            </w:pPr>
            <w:r w:rsidRPr="00666C9E">
              <w:rPr>
                <w:rFonts w:hint="eastAsia"/>
              </w:rPr>
              <w:t>24</w:t>
            </w:r>
          </w:p>
        </w:tc>
        <w:tc>
          <w:tcPr>
            <w:tcW w:w="668" w:type="dxa"/>
            <w:tcBorders>
              <w:top w:val="nil"/>
              <w:left w:val="nil"/>
              <w:bottom w:val="single" w:sz="4" w:space="0" w:color="auto"/>
              <w:right w:val="single" w:sz="4" w:space="0" w:color="auto"/>
            </w:tcBorders>
            <w:shd w:val="clear" w:color="auto" w:fill="auto"/>
            <w:noWrap/>
            <w:vAlign w:val="center"/>
            <w:hideMark/>
          </w:tcPr>
          <w:p w14:paraId="49EB84B5" w14:textId="77777777" w:rsidR="00DD251B" w:rsidRPr="00666C9E" w:rsidRDefault="00DD251B" w:rsidP="00BC56CC">
            <w:pPr>
              <w:pStyle w:val="TAR"/>
            </w:pPr>
            <w:r w:rsidRPr="00666C9E">
              <w:rPr>
                <w:rFonts w:hint="eastAsia"/>
              </w:rPr>
              <w:t>24</w:t>
            </w:r>
          </w:p>
        </w:tc>
      </w:tr>
      <w:tr w:rsidR="00835866" w:rsidRPr="00BB46F5" w14:paraId="6759E69F" w14:textId="77777777" w:rsidTr="00835866">
        <w:trPr>
          <w:trHeight w:val="330"/>
          <w:jc w:val="center"/>
        </w:trPr>
        <w:tc>
          <w:tcPr>
            <w:tcW w:w="2287" w:type="dxa"/>
            <w:tcBorders>
              <w:top w:val="nil"/>
              <w:left w:val="single" w:sz="4" w:space="0" w:color="auto"/>
              <w:bottom w:val="single" w:sz="4" w:space="0" w:color="auto"/>
              <w:right w:val="single" w:sz="4" w:space="0" w:color="auto"/>
            </w:tcBorders>
            <w:shd w:val="clear" w:color="auto" w:fill="auto"/>
            <w:noWrap/>
            <w:vAlign w:val="center"/>
            <w:hideMark/>
          </w:tcPr>
          <w:p w14:paraId="4FB85DF9" w14:textId="77777777" w:rsidR="00835866" w:rsidRPr="00130E9D" w:rsidRDefault="00835866" w:rsidP="00835866">
            <w:pPr>
              <w:pStyle w:val="TAL"/>
            </w:pPr>
            <w:r w:rsidRPr="00130E9D">
              <w:rPr>
                <w:rFonts w:hint="eastAsia"/>
              </w:rPr>
              <w:t>RTP payload (bits)</w:t>
            </w:r>
          </w:p>
        </w:tc>
        <w:tc>
          <w:tcPr>
            <w:tcW w:w="669" w:type="dxa"/>
            <w:tcBorders>
              <w:top w:val="nil"/>
              <w:left w:val="nil"/>
              <w:bottom w:val="single" w:sz="4" w:space="0" w:color="auto"/>
              <w:right w:val="single" w:sz="4" w:space="0" w:color="auto"/>
            </w:tcBorders>
            <w:shd w:val="clear" w:color="auto" w:fill="auto"/>
            <w:noWrap/>
            <w:vAlign w:val="center"/>
            <w:hideMark/>
          </w:tcPr>
          <w:p w14:paraId="6EFA0461" w14:textId="77777777" w:rsidR="00835866" w:rsidRPr="00CC5B35" w:rsidRDefault="00835866" w:rsidP="00835866">
            <w:pPr>
              <w:keepNext/>
              <w:keepLines/>
              <w:spacing w:after="0"/>
              <w:jc w:val="right"/>
              <w:rPr>
                <w:rFonts w:ascii="Arial" w:hAnsi="Arial"/>
                <w:sz w:val="18"/>
              </w:rPr>
            </w:pPr>
            <w:r w:rsidRPr="00B328C4">
              <w:rPr>
                <w:rFonts w:ascii="Arial" w:hAnsi="Arial" w:hint="eastAsia"/>
                <w:sz w:val="18"/>
              </w:rPr>
              <w:t>312</w:t>
            </w:r>
          </w:p>
        </w:tc>
        <w:tc>
          <w:tcPr>
            <w:tcW w:w="669" w:type="dxa"/>
            <w:tcBorders>
              <w:top w:val="nil"/>
              <w:left w:val="nil"/>
              <w:bottom w:val="single" w:sz="4" w:space="0" w:color="auto"/>
              <w:right w:val="single" w:sz="4" w:space="0" w:color="auto"/>
            </w:tcBorders>
            <w:shd w:val="clear" w:color="auto" w:fill="auto"/>
            <w:noWrap/>
            <w:vAlign w:val="center"/>
            <w:hideMark/>
          </w:tcPr>
          <w:p w14:paraId="0886DECC" w14:textId="77777777" w:rsidR="00835866" w:rsidRPr="00CC5B35" w:rsidRDefault="00835866" w:rsidP="00835866">
            <w:pPr>
              <w:keepNext/>
              <w:keepLines/>
              <w:spacing w:after="0"/>
              <w:jc w:val="right"/>
              <w:rPr>
                <w:rFonts w:ascii="Arial" w:hAnsi="Arial"/>
                <w:sz w:val="18"/>
              </w:rPr>
            </w:pPr>
            <w:r w:rsidRPr="00B328C4">
              <w:rPr>
                <w:rFonts w:ascii="Arial" w:hAnsi="Arial" w:hint="eastAsia"/>
                <w:sz w:val="18"/>
              </w:rPr>
              <w:t>344</w:t>
            </w:r>
          </w:p>
        </w:tc>
        <w:tc>
          <w:tcPr>
            <w:tcW w:w="669" w:type="dxa"/>
            <w:tcBorders>
              <w:top w:val="nil"/>
              <w:left w:val="nil"/>
              <w:bottom w:val="single" w:sz="4" w:space="0" w:color="auto"/>
              <w:right w:val="single" w:sz="4" w:space="0" w:color="auto"/>
            </w:tcBorders>
            <w:shd w:val="clear" w:color="auto" w:fill="auto"/>
            <w:noWrap/>
            <w:vAlign w:val="center"/>
            <w:hideMark/>
          </w:tcPr>
          <w:p w14:paraId="391DFEC4" w14:textId="77777777" w:rsidR="00835866" w:rsidRPr="00CC5B35" w:rsidRDefault="00835866" w:rsidP="00835866">
            <w:pPr>
              <w:keepNext/>
              <w:keepLines/>
              <w:spacing w:after="0"/>
              <w:jc w:val="right"/>
              <w:rPr>
                <w:rFonts w:ascii="Arial" w:hAnsi="Arial"/>
                <w:sz w:val="18"/>
              </w:rPr>
            </w:pPr>
            <w:r w:rsidRPr="00B328C4">
              <w:rPr>
                <w:rFonts w:ascii="Arial" w:hAnsi="Arial" w:hint="eastAsia"/>
                <w:sz w:val="18"/>
              </w:rPr>
              <w:t>408</w:t>
            </w:r>
          </w:p>
        </w:tc>
        <w:tc>
          <w:tcPr>
            <w:tcW w:w="669" w:type="dxa"/>
            <w:tcBorders>
              <w:top w:val="nil"/>
              <w:left w:val="nil"/>
              <w:bottom w:val="single" w:sz="4" w:space="0" w:color="auto"/>
              <w:right w:val="single" w:sz="4" w:space="0" w:color="auto"/>
            </w:tcBorders>
            <w:shd w:val="clear" w:color="auto" w:fill="auto"/>
            <w:noWrap/>
            <w:vAlign w:val="center"/>
            <w:hideMark/>
          </w:tcPr>
          <w:p w14:paraId="4EC38A0E" w14:textId="77777777" w:rsidR="00835866" w:rsidRPr="00CC5B35" w:rsidRDefault="00835866" w:rsidP="00835866">
            <w:pPr>
              <w:keepNext/>
              <w:keepLines/>
              <w:spacing w:after="0"/>
              <w:jc w:val="right"/>
              <w:rPr>
                <w:rFonts w:ascii="Arial" w:hAnsi="Arial"/>
                <w:sz w:val="18"/>
              </w:rPr>
            </w:pPr>
            <w:r w:rsidRPr="00B328C4">
              <w:rPr>
                <w:rFonts w:ascii="Arial" w:hAnsi="Arial" w:hint="eastAsia"/>
                <w:sz w:val="18"/>
              </w:rPr>
              <w:t>552</w:t>
            </w:r>
          </w:p>
        </w:tc>
        <w:tc>
          <w:tcPr>
            <w:tcW w:w="668" w:type="dxa"/>
            <w:tcBorders>
              <w:top w:val="nil"/>
              <w:left w:val="nil"/>
              <w:bottom w:val="single" w:sz="4" w:space="0" w:color="auto"/>
              <w:right w:val="single" w:sz="4" w:space="0" w:color="auto"/>
            </w:tcBorders>
            <w:shd w:val="clear" w:color="auto" w:fill="auto"/>
            <w:noWrap/>
            <w:vAlign w:val="center"/>
            <w:hideMark/>
          </w:tcPr>
          <w:p w14:paraId="3E9427A8" w14:textId="77777777" w:rsidR="00835866" w:rsidRPr="00CC5B35" w:rsidRDefault="00835866" w:rsidP="00835866">
            <w:pPr>
              <w:keepNext/>
              <w:keepLines/>
              <w:spacing w:after="0"/>
              <w:jc w:val="right"/>
              <w:rPr>
                <w:rFonts w:ascii="Arial" w:hAnsi="Arial"/>
                <w:sz w:val="18"/>
              </w:rPr>
            </w:pPr>
            <w:r w:rsidRPr="00B328C4">
              <w:rPr>
                <w:rFonts w:ascii="Arial" w:hAnsi="Arial" w:hint="eastAsia"/>
                <w:sz w:val="18"/>
              </w:rPr>
              <w:t>680</w:t>
            </w:r>
          </w:p>
        </w:tc>
        <w:tc>
          <w:tcPr>
            <w:tcW w:w="668" w:type="dxa"/>
            <w:tcBorders>
              <w:top w:val="nil"/>
              <w:left w:val="nil"/>
              <w:bottom w:val="single" w:sz="4" w:space="0" w:color="auto"/>
              <w:right w:val="single" w:sz="4" w:space="0" w:color="auto"/>
            </w:tcBorders>
            <w:shd w:val="clear" w:color="auto" w:fill="auto"/>
            <w:noWrap/>
            <w:vAlign w:val="center"/>
            <w:hideMark/>
          </w:tcPr>
          <w:p w14:paraId="54C23970" w14:textId="77777777" w:rsidR="00835866" w:rsidRPr="00CC5B35" w:rsidRDefault="00835866" w:rsidP="00835866">
            <w:pPr>
              <w:keepNext/>
              <w:keepLines/>
              <w:spacing w:after="0"/>
              <w:jc w:val="right"/>
              <w:rPr>
                <w:rFonts w:ascii="Arial" w:hAnsi="Arial"/>
                <w:sz w:val="18"/>
              </w:rPr>
            </w:pPr>
            <w:r w:rsidRPr="00B328C4">
              <w:rPr>
                <w:rFonts w:ascii="Arial" w:hAnsi="Arial" w:hint="eastAsia"/>
                <w:sz w:val="18"/>
              </w:rPr>
              <w:t>1000</w:t>
            </w:r>
          </w:p>
        </w:tc>
        <w:tc>
          <w:tcPr>
            <w:tcW w:w="668" w:type="dxa"/>
            <w:tcBorders>
              <w:top w:val="nil"/>
              <w:left w:val="nil"/>
              <w:bottom w:val="single" w:sz="4" w:space="0" w:color="auto"/>
              <w:right w:val="single" w:sz="4" w:space="0" w:color="auto"/>
            </w:tcBorders>
            <w:shd w:val="clear" w:color="auto" w:fill="auto"/>
            <w:noWrap/>
            <w:vAlign w:val="center"/>
            <w:hideMark/>
          </w:tcPr>
          <w:p w14:paraId="3A225C9F" w14:textId="77777777" w:rsidR="00835866" w:rsidRPr="00CC5B35" w:rsidRDefault="00835866" w:rsidP="00835866">
            <w:pPr>
              <w:keepNext/>
              <w:keepLines/>
              <w:spacing w:after="0"/>
              <w:jc w:val="right"/>
              <w:rPr>
                <w:rFonts w:ascii="Arial" w:hAnsi="Arial"/>
                <w:sz w:val="18"/>
              </w:rPr>
            </w:pPr>
            <w:r w:rsidRPr="00B328C4">
              <w:rPr>
                <w:rFonts w:ascii="Arial" w:hAnsi="Arial" w:hint="eastAsia"/>
                <w:sz w:val="18"/>
              </w:rPr>
              <w:t>1304</w:t>
            </w:r>
          </w:p>
        </w:tc>
        <w:tc>
          <w:tcPr>
            <w:tcW w:w="668" w:type="dxa"/>
            <w:tcBorders>
              <w:top w:val="nil"/>
              <w:left w:val="nil"/>
              <w:bottom w:val="single" w:sz="4" w:space="0" w:color="auto"/>
              <w:right w:val="single" w:sz="4" w:space="0" w:color="auto"/>
            </w:tcBorders>
            <w:shd w:val="clear" w:color="auto" w:fill="auto"/>
            <w:noWrap/>
            <w:vAlign w:val="center"/>
            <w:hideMark/>
          </w:tcPr>
          <w:p w14:paraId="53481EEB" w14:textId="77777777" w:rsidR="00835866" w:rsidRPr="00CC5B35" w:rsidRDefault="00835866" w:rsidP="00835866">
            <w:pPr>
              <w:keepNext/>
              <w:keepLines/>
              <w:spacing w:after="0"/>
              <w:jc w:val="right"/>
              <w:rPr>
                <w:rFonts w:ascii="Arial" w:hAnsi="Arial"/>
                <w:sz w:val="18"/>
              </w:rPr>
            </w:pPr>
            <w:r w:rsidRPr="00B328C4">
              <w:rPr>
                <w:rFonts w:ascii="Arial" w:hAnsi="Arial" w:hint="eastAsia"/>
                <w:sz w:val="18"/>
              </w:rPr>
              <w:t>1944</w:t>
            </w:r>
          </w:p>
        </w:tc>
        <w:tc>
          <w:tcPr>
            <w:tcW w:w="668" w:type="dxa"/>
            <w:tcBorders>
              <w:top w:val="nil"/>
              <w:left w:val="nil"/>
              <w:bottom w:val="single" w:sz="4" w:space="0" w:color="auto"/>
              <w:right w:val="single" w:sz="4" w:space="0" w:color="auto"/>
            </w:tcBorders>
            <w:shd w:val="clear" w:color="auto" w:fill="auto"/>
            <w:noWrap/>
            <w:vAlign w:val="center"/>
            <w:hideMark/>
          </w:tcPr>
          <w:p w14:paraId="10D71170" w14:textId="77777777" w:rsidR="00835866" w:rsidRPr="00CC5B35" w:rsidRDefault="00835866" w:rsidP="00835866">
            <w:pPr>
              <w:keepNext/>
              <w:keepLines/>
              <w:spacing w:after="0"/>
              <w:jc w:val="right"/>
              <w:rPr>
                <w:rFonts w:ascii="Arial" w:hAnsi="Arial"/>
                <w:sz w:val="18"/>
              </w:rPr>
            </w:pPr>
            <w:r w:rsidRPr="00B328C4">
              <w:rPr>
                <w:rFonts w:ascii="Arial" w:hAnsi="Arial" w:hint="eastAsia"/>
                <w:sz w:val="18"/>
              </w:rPr>
              <w:t>2584</w:t>
            </w:r>
          </w:p>
        </w:tc>
        <w:tc>
          <w:tcPr>
            <w:tcW w:w="668" w:type="dxa"/>
            <w:tcBorders>
              <w:top w:val="nil"/>
              <w:left w:val="nil"/>
              <w:bottom w:val="single" w:sz="4" w:space="0" w:color="auto"/>
              <w:right w:val="single" w:sz="4" w:space="0" w:color="auto"/>
            </w:tcBorders>
            <w:shd w:val="clear" w:color="auto" w:fill="auto"/>
            <w:noWrap/>
            <w:vAlign w:val="center"/>
            <w:hideMark/>
          </w:tcPr>
          <w:p w14:paraId="25C4B707" w14:textId="77777777" w:rsidR="00835866" w:rsidRPr="00CC5B35" w:rsidRDefault="00835866" w:rsidP="00835866">
            <w:pPr>
              <w:keepNext/>
              <w:keepLines/>
              <w:spacing w:after="0"/>
              <w:jc w:val="right"/>
              <w:rPr>
                <w:rFonts w:ascii="Arial" w:hAnsi="Arial"/>
                <w:sz w:val="18"/>
              </w:rPr>
            </w:pPr>
            <w:r w:rsidRPr="00B328C4">
              <w:rPr>
                <w:rFonts w:ascii="Arial" w:hAnsi="Arial" w:hint="eastAsia"/>
                <w:sz w:val="18"/>
              </w:rPr>
              <w:t>3864</w:t>
            </w:r>
          </w:p>
        </w:tc>
        <w:tc>
          <w:tcPr>
            <w:tcW w:w="668" w:type="dxa"/>
            <w:tcBorders>
              <w:top w:val="nil"/>
              <w:left w:val="nil"/>
              <w:bottom w:val="single" w:sz="4" w:space="0" w:color="auto"/>
              <w:right w:val="single" w:sz="4" w:space="0" w:color="auto"/>
            </w:tcBorders>
            <w:shd w:val="clear" w:color="auto" w:fill="auto"/>
            <w:noWrap/>
            <w:vAlign w:val="center"/>
            <w:hideMark/>
          </w:tcPr>
          <w:p w14:paraId="06AE4A02" w14:textId="77777777" w:rsidR="00835866" w:rsidRPr="00CC5B35" w:rsidRDefault="00835866" w:rsidP="00835866">
            <w:pPr>
              <w:keepNext/>
              <w:keepLines/>
              <w:spacing w:after="0"/>
              <w:jc w:val="right"/>
              <w:rPr>
                <w:rFonts w:ascii="Arial" w:hAnsi="Arial"/>
                <w:sz w:val="18"/>
              </w:rPr>
            </w:pPr>
            <w:r w:rsidRPr="00B328C4">
              <w:rPr>
                <w:rFonts w:ascii="Arial" w:hAnsi="Arial" w:hint="eastAsia"/>
                <w:sz w:val="18"/>
              </w:rPr>
              <w:t>5144</w:t>
            </w:r>
          </w:p>
        </w:tc>
      </w:tr>
      <w:tr w:rsidR="00DD251B" w:rsidRPr="00BB46F5" w14:paraId="59B9FB0D" w14:textId="77777777" w:rsidTr="00835866">
        <w:trPr>
          <w:trHeight w:val="330"/>
          <w:jc w:val="center"/>
        </w:trPr>
        <w:tc>
          <w:tcPr>
            <w:tcW w:w="2287" w:type="dxa"/>
            <w:tcBorders>
              <w:top w:val="nil"/>
              <w:left w:val="single" w:sz="4" w:space="0" w:color="auto"/>
              <w:bottom w:val="single" w:sz="4" w:space="0" w:color="auto"/>
              <w:right w:val="single" w:sz="4" w:space="0" w:color="auto"/>
            </w:tcBorders>
            <w:shd w:val="clear" w:color="auto" w:fill="auto"/>
            <w:noWrap/>
            <w:vAlign w:val="center"/>
            <w:hideMark/>
          </w:tcPr>
          <w:p w14:paraId="7EF14EEE" w14:textId="77777777" w:rsidR="00DD251B" w:rsidRPr="00BB46F5" w:rsidRDefault="00DD251B" w:rsidP="00BC56CC">
            <w:pPr>
              <w:pStyle w:val="TAL"/>
              <w:rPr>
                <w:lang w:val="en-US" w:eastAsia="ko-KR"/>
              </w:rPr>
            </w:pPr>
            <w:r w:rsidRPr="00BB46F5">
              <w:rPr>
                <w:lang w:val="en-US" w:eastAsia="ko-KR"/>
              </w:rPr>
              <w:t>RTP header</w:t>
            </w:r>
            <w:r w:rsidR="00491D2D">
              <w:rPr>
                <w:rFonts w:hint="eastAsia"/>
                <w:lang w:val="en-US" w:eastAsia="ko-KR"/>
              </w:rPr>
              <w:t xml:space="preserve"> (bits)</w:t>
            </w:r>
          </w:p>
        </w:tc>
        <w:tc>
          <w:tcPr>
            <w:tcW w:w="669" w:type="dxa"/>
            <w:tcBorders>
              <w:top w:val="nil"/>
              <w:left w:val="nil"/>
              <w:bottom w:val="single" w:sz="4" w:space="0" w:color="auto"/>
              <w:right w:val="single" w:sz="4" w:space="0" w:color="auto"/>
            </w:tcBorders>
            <w:shd w:val="clear" w:color="auto" w:fill="auto"/>
            <w:noWrap/>
            <w:vAlign w:val="center"/>
            <w:hideMark/>
          </w:tcPr>
          <w:p w14:paraId="0A6DF341" w14:textId="77777777" w:rsidR="00DD251B" w:rsidRPr="00666C9E" w:rsidRDefault="00DD251B" w:rsidP="00BC56CC">
            <w:pPr>
              <w:pStyle w:val="TAR"/>
            </w:pPr>
            <w:r w:rsidRPr="00666C9E">
              <w:rPr>
                <w:rFonts w:hint="eastAsia"/>
              </w:rPr>
              <w:t>96</w:t>
            </w:r>
          </w:p>
        </w:tc>
        <w:tc>
          <w:tcPr>
            <w:tcW w:w="669" w:type="dxa"/>
            <w:tcBorders>
              <w:top w:val="nil"/>
              <w:left w:val="nil"/>
              <w:bottom w:val="single" w:sz="4" w:space="0" w:color="auto"/>
              <w:right w:val="single" w:sz="4" w:space="0" w:color="auto"/>
            </w:tcBorders>
            <w:shd w:val="clear" w:color="auto" w:fill="auto"/>
            <w:noWrap/>
            <w:vAlign w:val="center"/>
            <w:hideMark/>
          </w:tcPr>
          <w:p w14:paraId="3719C294" w14:textId="77777777" w:rsidR="00DD251B" w:rsidRPr="00666C9E" w:rsidRDefault="00DD251B" w:rsidP="00BC56CC">
            <w:pPr>
              <w:pStyle w:val="TAR"/>
            </w:pPr>
            <w:r w:rsidRPr="00666C9E">
              <w:rPr>
                <w:rFonts w:hint="eastAsia"/>
              </w:rPr>
              <w:t>96</w:t>
            </w:r>
          </w:p>
        </w:tc>
        <w:tc>
          <w:tcPr>
            <w:tcW w:w="669" w:type="dxa"/>
            <w:tcBorders>
              <w:top w:val="nil"/>
              <w:left w:val="nil"/>
              <w:bottom w:val="single" w:sz="4" w:space="0" w:color="auto"/>
              <w:right w:val="single" w:sz="4" w:space="0" w:color="auto"/>
            </w:tcBorders>
            <w:shd w:val="clear" w:color="auto" w:fill="auto"/>
            <w:noWrap/>
            <w:vAlign w:val="center"/>
            <w:hideMark/>
          </w:tcPr>
          <w:p w14:paraId="724A89EB" w14:textId="77777777" w:rsidR="00DD251B" w:rsidRPr="00666C9E" w:rsidRDefault="00DD251B" w:rsidP="00BC56CC">
            <w:pPr>
              <w:pStyle w:val="TAR"/>
            </w:pPr>
            <w:r w:rsidRPr="00666C9E">
              <w:rPr>
                <w:rFonts w:hint="eastAsia"/>
              </w:rPr>
              <w:t>96</w:t>
            </w:r>
          </w:p>
        </w:tc>
        <w:tc>
          <w:tcPr>
            <w:tcW w:w="669" w:type="dxa"/>
            <w:tcBorders>
              <w:top w:val="nil"/>
              <w:left w:val="nil"/>
              <w:bottom w:val="single" w:sz="4" w:space="0" w:color="auto"/>
              <w:right w:val="single" w:sz="4" w:space="0" w:color="auto"/>
            </w:tcBorders>
            <w:shd w:val="clear" w:color="auto" w:fill="auto"/>
            <w:noWrap/>
            <w:vAlign w:val="center"/>
            <w:hideMark/>
          </w:tcPr>
          <w:p w14:paraId="3099FAA0" w14:textId="77777777" w:rsidR="00DD251B" w:rsidRPr="00666C9E" w:rsidRDefault="00DD251B" w:rsidP="00BC56CC">
            <w:pPr>
              <w:pStyle w:val="TAR"/>
            </w:pPr>
            <w:r w:rsidRPr="00666C9E">
              <w:rPr>
                <w:rFonts w:hint="eastAsia"/>
              </w:rPr>
              <w:t>96</w:t>
            </w:r>
          </w:p>
        </w:tc>
        <w:tc>
          <w:tcPr>
            <w:tcW w:w="668" w:type="dxa"/>
            <w:tcBorders>
              <w:top w:val="nil"/>
              <w:left w:val="nil"/>
              <w:bottom w:val="single" w:sz="4" w:space="0" w:color="auto"/>
              <w:right w:val="single" w:sz="4" w:space="0" w:color="auto"/>
            </w:tcBorders>
            <w:shd w:val="clear" w:color="auto" w:fill="auto"/>
            <w:noWrap/>
            <w:vAlign w:val="center"/>
            <w:hideMark/>
          </w:tcPr>
          <w:p w14:paraId="1E30A884" w14:textId="77777777" w:rsidR="00DD251B" w:rsidRPr="00666C9E" w:rsidRDefault="00DD251B" w:rsidP="00BC56CC">
            <w:pPr>
              <w:pStyle w:val="TAR"/>
            </w:pPr>
            <w:r w:rsidRPr="00666C9E">
              <w:rPr>
                <w:rFonts w:hint="eastAsia"/>
              </w:rPr>
              <w:t>96</w:t>
            </w:r>
          </w:p>
        </w:tc>
        <w:tc>
          <w:tcPr>
            <w:tcW w:w="668" w:type="dxa"/>
            <w:tcBorders>
              <w:top w:val="nil"/>
              <w:left w:val="nil"/>
              <w:bottom w:val="single" w:sz="4" w:space="0" w:color="auto"/>
              <w:right w:val="single" w:sz="4" w:space="0" w:color="auto"/>
            </w:tcBorders>
            <w:shd w:val="clear" w:color="auto" w:fill="auto"/>
            <w:noWrap/>
            <w:vAlign w:val="center"/>
            <w:hideMark/>
          </w:tcPr>
          <w:p w14:paraId="4BBD8201" w14:textId="77777777" w:rsidR="00DD251B" w:rsidRPr="00666C9E" w:rsidRDefault="00DD251B" w:rsidP="00BC56CC">
            <w:pPr>
              <w:pStyle w:val="TAR"/>
            </w:pPr>
            <w:r w:rsidRPr="00666C9E">
              <w:rPr>
                <w:rFonts w:hint="eastAsia"/>
              </w:rPr>
              <w:t>96</w:t>
            </w:r>
          </w:p>
        </w:tc>
        <w:tc>
          <w:tcPr>
            <w:tcW w:w="668" w:type="dxa"/>
            <w:tcBorders>
              <w:top w:val="nil"/>
              <w:left w:val="nil"/>
              <w:bottom w:val="single" w:sz="4" w:space="0" w:color="auto"/>
              <w:right w:val="single" w:sz="4" w:space="0" w:color="auto"/>
            </w:tcBorders>
            <w:shd w:val="clear" w:color="auto" w:fill="auto"/>
            <w:noWrap/>
            <w:vAlign w:val="center"/>
            <w:hideMark/>
          </w:tcPr>
          <w:p w14:paraId="40314717" w14:textId="77777777" w:rsidR="00DD251B" w:rsidRPr="00666C9E" w:rsidRDefault="00DD251B" w:rsidP="00BC56CC">
            <w:pPr>
              <w:pStyle w:val="TAR"/>
            </w:pPr>
            <w:r w:rsidRPr="00666C9E">
              <w:rPr>
                <w:rFonts w:hint="eastAsia"/>
              </w:rPr>
              <w:t>96</w:t>
            </w:r>
          </w:p>
        </w:tc>
        <w:tc>
          <w:tcPr>
            <w:tcW w:w="668" w:type="dxa"/>
            <w:tcBorders>
              <w:top w:val="nil"/>
              <w:left w:val="nil"/>
              <w:bottom w:val="single" w:sz="4" w:space="0" w:color="auto"/>
              <w:right w:val="single" w:sz="4" w:space="0" w:color="auto"/>
            </w:tcBorders>
            <w:shd w:val="clear" w:color="auto" w:fill="auto"/>
            <w:noWrap/>
            <w:vAlign w:val="center"/>
            <w:hideMark/>
          </w:tcPr>
          <w:p w14:paraId="3D811852" w14:textId="77777777" w:rsidR="00DD251B" w:rsidRPr="00666C9E" w:rsidRDefault="00DD251B" w:rsidP="00BC56CC">
            <w:pPr>
              <w:pStyle w:val="TAR"/>
            </w:pPr>
            <w:r w:rsidRPr="00666C9E">
              <w:rPr>
                <w:rFonts w:hint="eastAsia"/>
              </w:rPr>
              <w:t>96</w:t>
            </w:r>
          </w:p>
        </w:tc>
        <w:tc>
          <w:tcPr>
            <w:tcW w:w="668" w:type="dxa"/>
            <w:tcBorders>
              <w:top w:val="nil"/>
              <w:left w:val="nil"/>
              <w:bottom w:val="single" w:sz="4" w:space="0" w:color="auto"/>
              <w:right w:val="single" w:sz="4" w:space="0" w:color="auto"/>
            </w:tcBorders>
            <w:shd w:val="clear" w:color="auto" w:fill="auto"/>
            <w:noWrap/>
            <w:vAlign w:val="center"/>
            <w:hideMark/>
          </w:tcPr>
          <w:p w14:paraId="1C8EC8E6" w14:textId="77777777" w:rsidR="00DD251B" w:rsidRPr="00666C9E" w:rsidRDefault="00DD251B" w:rsidP="00BC56CC">
            <w:pPr>
              <w:pStyle w:val="TAR"/>
            </w:pPr>
            <w:r w:rsidRPr="00666C9E">
              <w:rPr>
                <w:rFonts w:hint="eastAsia"/>
              </w:rPr>
              <w:t>96</w:t>
            </w:r>
          </w:p>
        </w:tc>
        <w:tc>
          <w:tcPr>
            <w:tcW w:w="668" w:type="dxa"/>
            <w:tcBorders>
              <w:top w:val="nil"/>
              <w:left w:val="nil"/>
              <w:bottom w:val="single" w:sz="4" w:space="0" w:color="auto"/>
              <w:right w:val="single" w:sz="4" w:space="0" w:color="auto"/>
            </w:tcBorders>
            <w:shd w:val="clear" w:color="auto" w:fill="auto"/>
            <w:noWrap/>
            <w:vAlign w:val="center"/>
            <w:hideMark/>
          </w:tcPr>
          <w:p w14:paraId="2CBDE17E" w14:textId="77777777" w:rsidR="00DD251B" w:rsidRPr="00666C9E" w:rsidRDefault="00DD251B" w:rsidP="00BC56CC">
            <w:pPr>
              <w:pStyle w:val="TAR"/>
            </w:pPr>
            <w:r w:rsidRPr="00666C9E">
              <w:rPr>
                <w:rFonts w:hint="eastAsia"/>
              </w:rPr>
              <w:t>96</w:t>
            </w:r>
          </w:p>
        </w:tc>
        <w:tc>
          <w:tcPr>
            <w:tcW w:w="668" w:type="dxa"/>
            <w:tcBorders>
              <w:top w:val="nil"/>
              <w:left w:val="nil"/>
              <w:bottom w:val="single" w:sz="4" w:space="0" w:color="auto"/>
              <w:right w:val="single" w:sz="4" w:space="0" w:color="auto"/>
            </w:tcBorders>
            <w:shd w:val="clear" w:color="auto" w:fill="auto"/>
            <w:noWrap/>
            <w:vAlign w:val="center"/>
            <w:hideMark/>
          </w:tcPr>
          <w:p w14:paraId="0B80729F" w14:textId="77777777" w:rsidR="00DD251B" w:rsidRPr="00666C9E" w:rsidRDefault="00DD251B" w:rsidP="00BC56CC">
            <w:pPr>
              <w:pStyle w:val="TAR"/>
            </w:pPr>
            <w:r w:rsidRPr="00666C9E">
              <w:rPr>
                <w:rFonts w:hint="eastAsia"/>
              </w:rPr>
              <w:t>96</w:t>
            </w:r>
          </w:p>
        </w:tc>
      </w:tr>
      <w:tr w:rsidR="00DD251B" w:rsidRPr="00BB46F5" w14:paraId="11223C7B" w14:textId="77777777" w:rsidTr="00835866">
        <w:trPr>
          <w:trHeight w:val="330"/>
          <w:jc w:val="center"/>
        </w:trPr>
        <w:tc>
          <w:tcPr>
            <w:tcW w:w="2287" w:type="dxa"/>
            <w:tcBorders>
              <w:top w:val="nil"/>
              <w:left w:val="single" w:sz="4" w:space="0" w:color="auto"/>
              <w:bottom w:val="single" w:sz="4" w:space="0" w:color="auto"/>
              <w:right w:val="single" w:sz="4" w:space="0" w:color="auto"/>
            </w:tcBorders>
            <w:shd w:val="clear" w:color="auto" w:fill="auto"/>
            <w:noWrap/>
            <w:vAlign w:val="center"/>
            <w:hideMark/>
          </w:tcPr>
          <w:p w14:paraId="4EE111E4" w14:textId="77777777" w:rsidR="00DD251B" w:rsidRPr="00BB46F5" w:rsidRDefault="00DD251B" w:rsidP="00BC56CC">
            <w:pPr>
              <w:pStyle w:val="TAL"/>
              <w:rPr>
                <w:lang w:val="en-US" w:eastAsia="ko-KR"/>
              </w:rPr>
            </w:pPr>
            <w:r w:rsidRPr="00BB46F5">
              <w:rPr>
                <w:lang w:val="en-US" w:eastAsia="ko-KR"/>
              </w:rPr>
              <w:t>UDP header</w:t>
            </w:r>
            <w:r w:rsidR="00491D2D">
              <w:rPr>
                <w:rFonts w:hint="eastAsia"/>
                <w:lang w:val="en-US" w:eastAsia="ko-KR"/>
              </w:rPr>
              <w:t xml:space="preserve"> (bits)</w:t>
            </w:r>
          </w:p>
        </w:tc>
        <w:tc>
          <w:tcPr>
            <w:tcW w:w="669" w:type="dxa"/>
            <w:tcBorders>
              <w:top w:val="nil"/>
              <w:left w:val="nil"/>
              <w:bottom w:val="single" w:sz="4" w:space="0" w:color="auto"/>
              <w:right w:val="single" w:sz="4" w:space="0" w:color="auto"/>
            </w:tcBorders>
            <w:shd w:val="clear" w:color="auto" w:fill="auto"/>
            <w:noWrap/>
            <w:vAlign w:val="center"/>
            <w:hideMark/>
          </w:tcPr>
          <w:p w14:paraId="2B782E72" w14:textId="77777777" w:rsidR="00DD251B" w:rsidRPr="00BB46F5" w:rsidRDefault="00DD251B" w:rsidP="00BC56CC">
            <w:pPr>
              <w:pStyle w:val="TAR"/>
              <w:rPr>
                <w:lang w:val="en-US" w:eastAsia="ko-KR"/>
              </w:rPr>
            </w:pPr>
            <w:r w:rsidRPr="00BB46F5">
              <w:rPr>
                <w:rFonts w:hint="eastAsia"/>
                <w:lang w:val="en-US" w:eastAsia="ko-KR"/>
              </w:rPr>
              <w:t>64</w:t>
            </w:r>
          </w:p>
        </w:tc>
        <w:tc>
          <w:tcPr>
            <w:tcW w:w="669" w:type="dxa"/>
            <w:tcBorders>
              <w:top w:val="nil"/>
              <w:left w:val="nil"/>
              <w:bottom w:val="single" w:sz="4" w:space="0" w:color="auto"/>
              <w:right w:val="single" w:sz="4" w:space="0" w:color="auto"/>
            </w:tcBorders>
            <w:shd w:val="clear" w:color="auto" w:fill="auto"/>
            <w:noWrap/>
            <w:vAlign w:val="center"/>
            <w:hideMark/>
          </w:tcPr>
          <w:p w14:paraId="3C9AA45B" w14:textId="77777777" w:rsidR="00DD251B" w:rsidRPr="00BB46F5" w:rsidRDefault="00DD251B" w:rsidP="00BC56CC">
            <w:pPr>
              <w:pStyle w:val="TAR"/>
              <w:rPr>
                <w:lang w:val="en-US" w:eastAsia="ko-KR"/>
              </w:rPr>
            </w:pPr>
            <w:r w:rsidRPr="00BB46F5">
              <w:rPr>
                <w:rFonts w:hint="eastAsia"/>
                <w:lang w:val="en-US" w:eastAsia="ko-KR"/>
              </w:rPr>
              <w:t>64</w:t>
            </w:r>
          </w:p>
        </w:tc>
        <w:tc>
          <w:tcPr>
            <w:tcW w:w="669" w:type="dxa"/>
            <w:tcBorders>
              <w:top w:val="nil"/>
              <w:left w:val="nil"/>
              <w:bottom w:val="single" w:sz="4" w:space="0" w:color="auto"/>
              <w:right w:val="single" w:sz="4" w:space="0" w:color="auto"/>
            </w:tcBorders>
            <w:shd w:val="clear" w:color="auto" w:fill="auto"/>
            <w:noWrap/>
            <w:vAlign w:val="center"/>
            <w:hideMark/>
          </w:tcPr>
          <w:p w14:paraId="13A001D7" w14:textId="77777777" w:rsidR="00DD251B" w:rsidRPr="00BB46F5" w:rsidRDefault="00DD251B" w:rsidP="00BC56CC">
            <w:pPr>
              <w:pStyle w:val="TAR"/>
              <w:rPr>
                <w:lang w:val="en-US" w:eastAsia="ko-KR"/>
              </w:rPr>
            </w:pPr>
            <w:r w:rsidRPr="00BB46F5">
              <w:rPr>
                <w:rFonts w:hint="eastAsia"/>
                <w:lang w:val="en-US" w:eastAsia="ko-KR"/>
              </w:rPr>
              <w:t>64</w:t>
            </w:r>
          </w:p>
        </w:tc>
        <w:tc>
          <w:tcPr>
            <w:tcW w:w="669" w:type="dxa"/>
            <w:tcBorders>
              <w:top w:val="nil"/>
              <w:left w:val="nil"/>
              <w:bottom w:val="single" w:sz="4" w:space="0" w:color="auto"/>
              <w:right w:val="single" w:sz="4" w:space="0" w:color="auto"/>
            </w:tcBorders>
            <w:shd w:val="clear" w:color="auto" w:fill="auto"/>
            <w:noWrap/>
            <w:vAlign w:val="center"/>
            <w:hideMark/>
          </w:tcPr>
          <w:p w14:paraId="7C735338" w14:textId="77777777" w:rsidR="00DD251B" w:rsidRPr="00BB46F5" w:rsidRDefault="00DD251B" w:rsidP="00BC56CC">
            <w:pPr>
              <w:pStyle w:val="TAR"/>
              <w:rPr>
                <w:lang w:val="en-US" w:eastAsia="ko-KR"/>
              </w:rPr>
            </w:pPr>
            <w:r w:rsidRPr="00BB46F5">
              <w:rPr>
                <w:rFonts w:hint="eastAsia"/>
                <w:lang w:val="en-US" w:eastAsia="ko-KR"/>
              </w:rPr>
              <w:t>64</w:t>
            </w:r>
          </w:p>
        </w:tc>
        <w:tc>
          <w:tcPr>
            <w:tcW w:w="668" w:type="dxa"/>
            <w:tcBorders>
              <w:top w:val="nil"/>
              <w:left w:val="nil"/>
              <w:bottom w:val="single" w:sz="4" w:space="0" w:color="auto"/>
              <w:right w:val="single" w:sz="4" w:space="0" w:color="auto"/>
            </w:tcBorders>
            <w:shd w:val="clear" w:color="auto" w:fill="auto"/>
            <w:noWrap/>
            <w:vAlign w:val="center"/>
            <w:hideMark/>
          </w:tcPr>
          <w:p w14:paraId="6F4C7B6F" w14:textId="77777777" w:rsidR="00DD251B" w:rsidRPr="00BB46F5" w:rsidRDefault="00DD251B" w:rsidP="00BC56CC">
            <w:pPr>
              <w:pStyle w:val="TAR"/>
              <w:rPr>
                <w:lang w:val="en-US" w:eastAsia="ko-KR"/>
              </w:rPr>
            </w:pPr>
            <w:r w:rsidRPr="00BB46F5">
              <w:rPr>
                <w:rFonts w:hint="eastAsia"/>
                <w:lang w:val="en-US" w:eastAsia="ko-KR"/>
              </w:rPr>
              <w:t>64</w:t>
            </w:r>
          </w:p>
        </w:tc>
        <w:tc>
          <w:tcPr>
            <w:tcW w:w="668" w:type="dxa"/>
            <w:tcBorders>
              <w:top w:val="nil"/>
              <w:left w:val="nil"/>
              <w:bottom w:val="single" w:sz="4" w:space="0" w:color="auto"/>
              <w:right w:val="single" w:sz="4" w:space="0" w:color="auto"/>
            </w:tcBorders>
            <w:shd w:val="clear" w:color="auto" w:fill="auto"/>
            <w:noWrap/>
            <w:vAlign w:val="center"/>
            <w:hideMark/>
          </w:tcPr>
          <w:p w14:paraId="64284756" w14:textId="77777777" w:rsidR="00DD251B" w:rsidRPr="00BB46F5" w:rsidRDefault="00DD251B" w:rsidP="00BC56CC">
            <w:pPr>
              <w:pStyle w:val="TAR"/>
              <w:rPr>
                <w:lang w:val="en-US" w:eastAsia="ko-KR"/>
              </w:rPr>
            </w:pPr>
            <w:r w:rsidRPr="00BB46F5">
              <w:rPr>
                <w:rFonts w:hint="eastAsia"/>
                <w:lang w:val="en-US" w:eastAsia="ko-KR"/>
              </w:rPr>
              <w:t>64</w:t>
            </w:r>
          </w:p>
        </w:tc>
        <w:tc>
          <w:tcPr>
            <w:tcW w:w="668" w:type="dxa"/>
            <w:tcBorders>
              <w:top w:val="nil"/>
              <w:left w:val="nil"/>
              <w:bottom w:val="single" w:sz="4" w:space="0" w:color="auto"/>
              <w:right w:val="single" w:sz="4" w:space="0" w:color="auto"/>
            </w:tcBorders>
            <w:shd w:val="clear" w:color="auto" w:fill="auto"/>
            <w:noWrap/>
            <w:vAlign w:val="center"/>
            <w:hideMark/>
          </w:tcPr>
          <w:p w14:paraId="78458B60" w14:textId="77777777" w:rsidR="00DD251B" w:rsidRPr="00BB46F5" w:rsidRDefault="00DD251B" w:rsidP="00BC56CC">
            <w:pPr>
              <w:pStyle w:val="TAR"/>
              <w:rPr>
                <w:lang w:val="en-US" w:eastAsia="ko-KR"/>
              </w:rPr>
            </w:pPr>
            <w:r w:rsidRPr="00BB46F5">
              <w:rPr>
                <w:rFonts w:hint="eastAsia"/>
                <w:lang w:val="en-US" w:eastAsia="ko-KR"/>
              </w:rPr>
              <w:t>64</w:t>
            </w:r>
          </w:p>
        </w:tc>
        <w:tc>
          <w:tcPr>
            <w:tcW w:w="668" w:type="dxa"/>
            <w:tcBorders>
              <w:top w:val="nil"/>
              <w:left w:val="nil"/>
              <w:bottom w:val="single" w:sz="4" w:space="0" w:color="auto"/>
              <w:right w:val="single" w:sz="4" w:space="0" w:color="auto"/>
            </w:tcBorders>
            <w:shd w:val="clear" w:color="auto" w:fill="auto"/>
            <w:noWrap/>
            <w:vAlign w:val="center"/>
            <w:hideMark/>
          </w:tcPr>
          <w:p w14:paraId="1F00D99D" w14:textId="77777777" w:rsidR="00DD251B" w:rsidRPr="00BB46F5" w:rsidRDefault="00DD251B" w:rsidP="00BC56CC">
            <w:pPr>
              <w:pStyle w:val="TAR"/>
              <w:rPr>
                <w:lang w:val="en-US" w:eastAsia="ko-KR"/>
              </w:rPr>
            </w:pPr>
            <w:r w:rsidRPr="00BB46F5">
              <w:rPr>
                <w:rFonts w:hint="eastAsia"/>
                <w:lang w:val="en-US" w:eastAsia="ko-KR"/>
              </w:rPr>
              <w:t>64</w:t>
            </w:r>
          </w:p>
        </w:tc>
        <w:tc>
          <w:tcPr>
            <w:tcW w:w="668" w:type="dxa"/>
            <w:tcBorders>
              <w:top w:val="nil"/>
              <w:left w:val="nil"/>
              <w:bottom w:val="single" w:sz="4" w:space="0" w:color="auto"/>
              <w:right w:val="single" w:sz="4" w:space="0" w:color="auto"/>
            </w:tcBorders>
            <w:shd w:val="clear" w:color="auto" w:fill="auto"/>
            <w:noWrap/>
            <w:vAlign w:val="center"/>
            <w:hideMark/>
          </w:tcPr>
          <w:p w14:paraId="7EA919B3" w14:textId="77777777" w:rsidR="00DD251B" w:rsidRPr="00BB46F5" w:rsidRDefault="00DD251B" w:rsidP="00BC56CC">
            <w:pPr>
              <w:pStyle w:val="TAR"/>
              <w:rPr>
                <w:lang w:val="en-US" w:eastAsia="ko-KR"/>
              </w:rPr>
            </w:pPr>
            <w:r w:rsidRPr="00BB46F5">
              <w:rPr>
                <w:rFonts w:hint="eastAsia"/>
                <w:lang w:val="en-US" w:eastAsia="ko-KR"/>
              </w:rPr>
              <w:t>64</w:t>
            </w:r>
          </w:p>
        </w:tc>
        <w:tc>
          <w:tcPr>
            <w:tcW w:w="668" w:type="dxa"/>
            <w:tcBorders>
              <w:top w:val="nil"/>
              <w:left w:val="nil"/>
              <w:bottom w:val="single" w:sz="4" w:space="0" w:color="auto"/>
              <w:right w:val="single" w:sz="4" w:space="0" w:color="auto"/>
            </w:tcBorders>
            <w:shd w:val="clear" w:color="auto" w:fill="auto"/>
            <w:noWrap/>
            <w:vAlign w:val="center"/>
            <w:hideMark/>
          </w:tcPr>
          <w:p w14:paraId="384BD4AD" w14:textId="77777777" w:rsidR="00DD251B" w:rsidRPr="00BB46F5" w:rsidRDefault="00DD251B" w:rsidP="00BC56CC">
            <w:pPr>
              <w:pStyle w:val="TAR"/>
              <w:rPr>
                <w:lang w:val="en-US" w:eastAsia="ko-KR"/>
              </w:rPr>
            </w:pPr>
            <w:r w:rsidRPr="00BB46F5">
              <w:rPr>
                <w:rFonts w:hint="eastAsia"/>
                <w:lang w:val="en-US" w:eastAsia="ko-KR"/>
              </w:rPr>
              <w:t>64</w:t>
            </w:r>
          </w:p>
        </w:tc>
        <w:tc>
          <w:tcPr>
            <w:tcW w:w="668" w:type="dxa"/>
            <w:tcBorders>
              <w:top w:val="nil"/>
              <w:left w:val="nil"/>
              <w:bottom w:val="single" w:sz="4" w:space="0" w:color="auto"/>
              <w:right w:val="single" w:sz="4" w:space="0" w:color="auto"/>
            </w:tcBorders>
            <w:shd w:val="clear" w:color="auto" w:fill="auto"/>
            <w:noWrap/>
            <w:vAlign w:val="center"/>
            <w:hideMark/>
          </w:tcPr>
          <w:p w14:paraId="502AB302" w14:textId="77777777" w:rsidR="00DD251B" w:rsidRPr="00BB46F5" w:rsidRDefault="00DD251B" w:rsidP="00BC56CC">
            <w:pPr>
              <w:pStyle w:val="TAR"/>
              <w:rPr>
                <w:lang w:val="en-US" w:eastAsia="ko-KR"/>
              </w:rPr>
            </w:pPr>
            <w:r w:rsidRPr="00BB46F5">
              <w:rPr>
                <w:rFonts w:hint="eastAsia"/>
                <w:lang w:val="en-US" w:eastAsia="ko-KR"/>
              </w:rPr>
              <w:t>64</w:t>
            </w:r>
          </w:p>
        </w:tc>
      </w:tr>
      <w:tr w:rsidR="00DD251B" w:rsidRPr="00BB46F5" w14:paraId="3B797EDF" w14:textId="77777777" w:rsidTr="00835866">
        <w:trPr>
          <w:trHeight w:val="330"/>
          <w:jc w:val="center"/>
        </w:trPr>
        <w:tc>
          <w:tcPr>
            <w:tcW w:w="2287" w:type="dxa"/>
            <w:tcBorders>
              <w:top w:val="nil"/>
              <w:left w:val="single" w:sz="4" w:space="0" w:color="auto"/>
              <w:bottom w:val="single" w:sz="4" w:space="0" w:color="auto"/>
              <w:right w:val="single" w:sz="4" w:space="0" w:color="auto"/>
            </w:tcBorders>
            <w:shd w:val="clear" w:color="auto" w:fill="auto"/>
            <w:noWrap/>
            <w:vAlign w:val="center"/>
            <w:hideMark/>
          </w:tcPr>
          <w:p w14:paraId="6976EB9C" w14:textId="77777777" w:rsidR="00DD251B" w:rsidRPr="00BB46F5" w:rsidRDefault="00DD251B" w:rsidP="00BC56CC">
            <w:pPr>
              <w:pStyle w:val="TAL"/>
              <w:rPr>
                <w:lang w:val="en-US" w:eastAsia="ko-KR"/>
              </w:rPr>
            </w:pPr>
            <w:r w:rsidRPr="00BB46F5">
              <w:rPr>
                <w:lang w:val="en-US" w:eastAsia="ko-KR"/>
              </w:rPr>
              <w:t>IPv4 header</w:t>
            </w:r>
            <w:r w:rsidR="00491D2D">
              <w:rPr>
                <w:rFonts w:hint="eastAsia"/>
                <w:lang w:val="en-US" w:eastAsia="ko-KR"/>
              </w:rPr>
              <w:t xml:space="preserve"> (bits)</w:t>
            </w:r>
          </w:p>
        </w:tc>
        <w:tc>
          <w:tcPr>
            <w:tcW w:w="669" w:type="dxa"/>
            <w:tcBorders>
              <w:top w:val="nil"/>
              <w:left w:val="nil"/>
              <w:bottom w:val="single" w:sz="4" w:space="0" w:color="auto"/>
              <w:right w:val="single" w:sz="4" w:space="0" w:color="auto"/>
            </w:tcBorders>
            <w:shd w:val="clear" w:color="auto" w:fill="auto"/>
            <w:noWrap/>
            <w:vAlign w:val="center"/>
            <w:hideMark/>
          </w:tcPr>
          <w:p w14:paraId="1239B0F7" w14:textId="77777777" w:rsidR="00DD251B" w:rsidRPr="00BB46F5" w:rsidRDefault="00DD251B" w:rsidP="00BC56CC">
            <w:pPr>
              <w:pStyle w:val="TAR"/>
              <w:rPr>
                <w:lang w:val="en-US" w:eastAsia="ko-KR"/>
              </w:rPr>
            </w:pPr>
            <w:r w:rsidRPr="00BB46F5">
              <w:rPr>
                <w:rFonts w:hint="eastAsia"/>
                <w:lang w:val="en-US" w:eastAsia="ko-KR"/>
              </w:rPr>
              <w:t>160</w:t>
            </w:r>
          </w:p>
        </w:tc>
        <w:tc>
          <w:tcPr>
            <w:tcW w:w="669" w:type="dxa"/>
            <w:tcBorders>
              <w:top w:val="nil"/>
              <w:left w:val="nil"/>
              <w:bottom w:val="single" w:sz="4" w:space="0" w:color="auto"/>
              <w:right w:val="single" w:sz="4" w:space="0" w:color="auto"/>
            </w:tcBorders>
            <w:shd w:val="clear" w:color="auto" w:fill="auto"/>
            <w:noWrap/>
            <w:vAlign w:val="center"/>
            <w:hideMark/>
          </w:tcPr>
          <w:p w14:paraId="4A46BFC8" w14:textId="77777777" w:rsidR="00DD251B" w:rsidRPr="00BB46F5" w:rsidRDefault="00DD251B" w:rsidP="00BC56CC">
            <w:pPr>
              <w:pStyle w:val="TAR"/>
              <w:rPr>
                <w:lang w:val="en-US" w:eastAsia="ko-KR"/>
              </w:rPr>
            </w:pPr>
            <w:r w:rsidRPr="00BB46F5">
              <w:rPr>
                <w:rFonts w:hint="eastAsia"/>
                <w:lang w:val="en-US" w:eastAsia="ko-KR"/>
              </w:rPr>
              <w:t>160</w:t>
            </w:r>
          </w:p>
        </w:tc>
        <w:tc>
          <w:tcPr>
            <w:tcW w:w="669" w:type="dxa"/>
            <w:tcBorders>
              <w:top w:val="nil"/>
              <w:left w:val="nil"/>
              <w:bottom w:val="single" w:sz="4" w:space="0" w:color="auto"/>
              <w:right w:val="single" w:sz="4" w:space="0" w:color="auto"/>
            </w:tcBorders>
            <w:shd w:val="clear" w:color="auto" w:fill="auto"/>
            <w:noWrap/>
            <w:vAlign w:val="center"/>
            <w:hideMark/>
          </w:tcPr>
          <w:p w14:paraId="17384382" w14:textId="77777777" w:rsidR="00DD251B" w:rsidRPr="00BB46F5" w:rsidRDefault="00DD251B" w:rsidP="00BC56CC">
            <w:pPr>
              <w:pStyle w:val="TAR"/>
              <w:rPr>
                <w:lang w:val="en-US" w:eastAsia="ko-KR"/>
              </w:rPr>
            </w:pPr>
            <w:r w:rsidRPr="00BB46F5">
              <w:rPr>
                <w:rFonts w:hint="eastAsia"/>
                <w:lang w:val="en-US" w:eastAsia="ko-KR"/>
              </w:rPr>
              <w:t>160</w:t>
            </w:r>
          </w:p>
        </w:tc>
        <w:tc>
          <w:tcPr>
            <w:tcW w:w="669" w:type="dxa"/>
            <w:tcBorders>
              <w:top w:val="nil"/>
              <w:left w:val="nil"/>
              <w:bottom w:val="single" w:sz="4" w:space="0" w:color="auto"/>
              <w:right w:val="single" w:sz="4" w:space="0" w:color="auto"/>
            </w:tcBorders>
            <w:shd w:val="clear" w:color="auto" w:fill="auto"/>
            <w:noWrap/>
            <w:vAlign w:val="center"/>
            <w:hideMark/>
          </w:tcPr>
          <w:p w14:paraId="6482A29F" w14:textId="77777777" w:rsidR="00DD251B" w:rsidRPr="00BB46F5" w:rsidRDefault="00DD251B" w:rsidP="00BC56CC">
            <w:pPr>
              <w:pStyle w:val="TAR"/>
              <w:rPr>
                <w:lang w:val="en-US" w:eastAsia="ko-KR"/>
              </w:rPr>
            </w:pPr>
            <w:r w:rsidRPr="00BB46F5">
              <w:rPr>
                <w:rFonts w:hint="eastAsia"/>
                <w:lang w:val="en-US" w:eastAsia="ko-KR"/>
              </w:rPr>
              <w:t>160</w:t>
            </w:r>
          </w:p>
        </w:tc>
        <w:tc>
          <w:tcPr>
            <w:tcW w:w="668" w:type="dxa"/>
            <w:tcBorders>
              <w:top w:val="nil"/>
              <w:left w:val="nil"/>
              <w:bottom w:val="single" w:sz="4" w:space="0" w:color="auto"/>
              <w:right w:val="single" w:sz="4" w:space="0" w:color="auto"/>
            </w:tcBorders>
            <w:shd w:val="clear" w:color="auto" w:fill="auto"/>
            <w:noWrap/>
            <w:vAlign w:val="center"/>
            <w:hideMark/>
          </w:tcPr>
          <w:p w14:paraId="02A5AA26" w14:textId="77777777" w:rsidR="00DD251B" w:rsidRPr="00BB46F5" w:rsidRDefault="00DD251B" w:rsidP="00BC56CC">
            <w:pPr>
              <w:pStyle w:val="TAR"/>
              <w:rPr>
                <w:lang w:val="en-US" w:eastAsia="ko-KR"/>
              </w:rPr>
            </w:pPr>
            <w:r w:rsidRPr="00BB46F5">
              <w:rPr>
                <w:rFonts w:hint="eastAsia"/>
                <w:lang w:val="en-US" w:eastAsia="ko-KR"/>
              </w:rPr>
              <w:t>160</w:t>
            </w:r>
          </w:p>
        </w:tc>
        <w:tc>
          <w:tcPr>
            <w:tcW w:w="668" w:type="dxa"/>
            <w:tcBorders>
              <w:top w:val="nil"/>
              <w:left w:val="nil"/>
              <w:bottom w:val="single" w:sz="4" w:space="0" w:color="auto"/>
              <w:right w:val="single" w:sz="4" w:space="0" w:color="auto"/>
            </w:tcBorders>
            <w:shd w:val="clear" w:color="auto" w:fill="auto"/>
            <w:noWrap/>
            <w:vAlign w:val="center"/>
            <w:hideMark/>
          </w:tcPr>
          <w:p w14:paraId="287D1500" w14:textId="77777777" w:rsidR="00DD251B" w:rsidRPr="00BB46F5" w:rsidRDefault="00DD251B" w:rsidP="00BC56CC">
            <w:pPr>
              <w:pStyle w:val="TAR"/>
              <w:rPr>
                <w:lang w:val="en-US" w:eastAsia="ko-KR"/>
              </w:rPr>
            </w:pPr>
            <w:r w:rsidRPr="00BB46F5">
              <w:rPr>
                <w:rFonts w:hint="eastAsia"/>
                <w:lang w:val="en-US" w:eastAsia="ko-KR"/>
              </w:rPr>
              <w:t>160</w:t>
            </w:r>
          </w:p>
        </w:tc>
        <w:tc>
          <w:tcPr>
            <w:tcW w:w="668" w:type="dxa"/>
            <w:tcBorders>
              <w:top w:val="nil"/>
              <w:left w:val="nil"/>
              <w:bottom w:val="single" w:sz="4" w:space="0" w:color="auto"/>
              <w:right w:val="single" w:sz="4" w:space="0" w:color="auto"/>
            </w:tcBorders>
            <w:shd w:val="clear" w:color="auto" w:fill="auto"/>
            <w:noWrap/>
            <w:vAlign w:val="center"/>
            <w:hideMark/>
          </w:tcPr>
          <w:p w14:paraId="619B6662" w14:textId="77777777" w:rsidR="00DD251B" w:rsidRPr="00BB46F5" w:rsidRDefault="00DD251B" w:rsidP="00BC56CC">
            <w:pPr>
              <w:pStyle w:val="TAR"/>
              <w:rPr>
                <w:lang w:val="en-US" w:eastAsia="ko-KR"/>
              </w:rPr>
            </w:pPr>
            <w:r w:rsidRPr="00BB46F5">
              <w:rPr>
                <w:rFonts w:hint="eastAsia"/>
                <w:lang w:val="en-US" w:eastAsia="ko-KR"/>
              </w:rPr>
              <w:t>160</w:t>
            </w:r>
          </w:p>
        </w:tc>
        <w:tc>
          <w:tcPr>
            <w:tcW w:w="668" w:type="dxa"/>
            <w:tcBorders>
              <w:top w:val="nil"/>
              <w:left w:val="nil"/>
              <w:bottom w:val="single" w:sz="4" w:space="0" w:color="auto"/>
              <w:right w:val="single" w:sz="4" w:space="0" w:color="auto"/>
            </w:tcBorders>
            <w:shd w:val="clear" w:color="auto" w:fill="auto"/>
            <w:noWrap/>
            <w:vAlign w:val="center"/>
            <w:hideMark/>
          </w:tcPr>
          <w:p w14:paraId="21B3B617" w14:textId="77777777" w:rsidR="00DD251B" w:rsidRPr="00BB46F5" w:rsidRDefault="00DD251B" w:rsidP="00BC56CC">
            <w:pPr>
              <w:pStyle w:val="TAR"/>
              <w:rPr>
                <w:lang w:val="en-US" w:eastAsia="ko-KR"/>
              </w:rPr>
            </w:pPr>
            <w:r w:rsidRPr="00BB46F5">
              <w:rPr>
                <w:rFonts w:hint="eastAsia"/>
                <w:lang w:val="en-US" w:eastAsia="ko-KR"/>
              </w:rPr>
              <w:t>160</w:t>
            </w:r>
          </w:p>
        </w:tc>
        <w:tc>
          <w:tcPr>
            <w:tcW w:w="668" w:type="dxa"/>
            <w:tcBorders>
              <w:top w:val="nil"/>
              <w:left w:val="nil"/>
              <w:bottom w:val="single" w:sz="4" w:space="0" w:color="auto"/>
              <w:right w:val="single" w:sz="4" w:space="0" w:color="auto"/>
            </w:tcBorders>
            <w:shd w:val="clear" w:color="auto" w:fill="auto"/>
            <w:noWrap/>
            <w:vAlign w:val="center"/>
            <w:hideMark/>
          </w:tcPr>
          <w:p w14:paraId="065D46D5" w14:textId="77777777" w:rsidR="00DD251B" w:rsidRPr="00BB46F5" w:rsidRDefault="00DD251B" w:rsidP="00BC56CC">
            <w:pPr>
              <w:pStyle w:val="TAR"/>
              <w:rPr>
                <w:lang w:val="en-US" w:eastAsia="ko-KR"/>
              </w:rPr>
            </w:pPr>
            <w:r w:rsidRPr="00BB46F5">
              <w:rPr>
                <w:rFonts w:hint="eastAsia"/>
                <w:lang w:val="en-US" w:eastAsia="ko-KR"/>
              </w:rPr>
              <w:t>160</w:t>
            </w:r>
          </w:p>
        </w:tc>
        <w:tc>
          <w:tcPr>
            <w:tcW w:w="668" w:type="dxa"/>
            <w:tcBorders>
              <w:top w:val="nil"/>
              <w:left w:val="nil"/>
              <w:bottom w:val="single" w:sz="4" w:space="0" w:color="auto"/>
              <w:right w:val="single" w:sz="4" w:space="0" w:color="auto"/>
            </w:tcBorders>
            <w:shd w:val="clear" w:color="auto" w:fill="auto"/>
            <w:noWrap/>
            <w:vAlign w:val="center"/>
            <w:hideMark/>
          </w:tcPr>
          <w:p w14:paraId="43730EE1" w14:textId="77777777" w:rsidR="00DD251B" w:rsidRPr="00BB46F5" w:rsidRDefault="00DD251B" w:rsidP="00BC56CC">
            <w:pPr>
              <w:pStyle w:val="TAR"/>
              <w:rPr>
                <w:lang w:val="en-US" w:eastAsia="ko-KR"/>
              </w:rPr>
            </w:pPr>
            <w:r w:rsidRPr="00BB46F5">
              <w:rPr>
                <w:rFonts w:hint="eastAsia"/>
                <w:lang w:val="en-US" w:eastAsia="ko-KR"/>
              </w:rPr>
              <w:t>160</w:t>
            </w:r>
          </w:p>
        </w:tc>
        <w:tc>
          <w:tcPr>
            <w:tcW w:w="668" w:type="dxa"/>
            <w:tcBorders>
              <w:top w:val="nil"/>
              <w:left w:val="nil"/>
              <w:bottom w:val="single" w:sz="4" w:space="0" w:color="auto"/>
              <w:right w:val="single" w:sz="4" w:space="0" w:color="auto"/>
            </w:tcBorders>
            <w:shd w:val="clear" w:color="auto" w:fill="auto"/>
            <w:noWrap/>
            <w:vAlign w:val="center"/>
            <w:hideMark/>
          </w:tcPr>
          <w:p w14:paraId="300E9BBD" w14:textId="77777777" w:rsidR="00DD251B" w:rsidRPr="00BB46F5" w:rsidRDefault="00DD251B" w:rsidP="00BC56CC">
            <w:pPr>
              <w:pStyle w:val="TAR"/>
              <w:rPr>
                <w:lang w:val="en-US" w:eastAsia="ko-KR"/>
              </w:rPr>
            </w:pPr>
            <w:r w:rsidRPr="00BB46F5">
              <w:rPr>
                <w:rFonts w:hint="eastAsia"/>
                <w:lang w:val="en-US" w:eastAsia="ko-KR"/>
              </w:rPr>
              <w:t>160</w:t>
            </w:r>
          </w:p>
        </w:tc>
      </w:tr>
      <w:tr w:rsidR="00835866" w:rsidRPr="00BB46F5" w14:paraId="1E400420" w14:textId="77777777" w:rsidTr="00835866">
        <w:trPr>
          <w:trHeight w:val="330"/>
          <w:jc w:val="center"/>
        </w:trPr>
        <w:tc>
          <w:tcPr>
            <w:tcW w:w="2287" w:type="dxa"/>
            <w:tcBorders>
              <w:top w:val="nil"/>
              <w:left w:val="single" w:sz="4" w:space="0" w:color="auto"/>
              <w:bottom w:val="single" w:sz="4" w:space="0" w:color="auto"/>
              <w:right w:val="single" w:sz="4" w:space="0" w:color="auto"/>
            </w:tcBorders>
            <w:shd w:val="clear" w:color="auto" w:fill="auto"/>
            <w:noWrap/>
            <w:vAlign w:val="center"/>
            <w:hideMark/>
          </w:tcPr>
          <w:p w14:paraId="3F05095A" w14:textId="77777777" w:rsidR="00835866" w:rsidRPr="00BB46F5" w:rsidRDefault="00835866" w:rsidP="00835866">
            <w:pPr>
              <w:pStyle w:val="TAL"/>
              <w:rPr>
                <w:lang w:val="en-US" w:eastAsia="ko-KR"/>
              </w:rPr>
            </w:pPr>
            <w:r w:rsidRPr="00BB46F5">
              <w:rPr>
                <w:lang w:val="en-US" w:eastAsia="ko-KR"/>
              </w:rPr>
              <w:t>Total bits per 40 ms</w:t>
            </w:r>
          </w:p>
        </w:tc>
        <w:tc>
          <w:tcPr>
            <w:tcW w:w="669" w:type="dxa"/>
            <w:tcBorders>
              <w:top w:val="nil"/>
              <w:left w:val="nil"/>
              <w:bottom w:val="single" w:sz="4" w:space="0" w:color="auto"/>
              <w:right w:val="single" w:sz="4" w:space="0" w:color="auto"/>
            </w:tcBorders>
            <w:shd w:val="clear" w:color="auto" w:fill="auto"/>
            <w:noWrap/>
            <w:vAlign w:val="center"/>
            <w:hideMark/>
          </w:tcPr>
          <w:p w14:paraId="3F44A174"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632</w:t>
            </w:r>
          </w:p>
        </w:tc>
        <w:tc>
          <w:tcPr>
            <w:tcW w:w="669" w:type="dxa"/>
            <w:tcBorders>
              <w:top w:val="nil"/>
              <w:left w:val="nil"/>
              <w:bottom w:val="single" w:sz="4" w:space="0" w:color="auto"/>
              <w:right w:val="single" w:sz="4" w:space="0" w:color="auto"/>
            </w:tcBorders>
            <w:shd w:val="clear" w:color="auto" w:fill="auto"/>
            <w:noWrap/>
            <w:vAlign w:val="center"/>
            <w:hideMark/>
          </w:tcPr>
          <w:p w14:paraId="46F2BE39"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664</w:t>
            </w:r>
          </w:p>
        </w:tc>
        <w:tc>
          <w:tcPr>
            <w:tcW w:w="669" w:type="dxa"/>
            <w:tcBorders>
              <w:top w:val="nil"/>
              <w:left w:val="nil"/>
              <w:bottom w:val="single" w:sz="4" w:space="0" w:color="auto"/>
              <w:right w:val="single" w:sz="4" w:space="0" w:color="auto"/>
            </w:tcBorders>
            <w:shd w:val="clear" w:color="auto" w:fill="auto"/>
            <w:noWrap/>
            <w:vAlign w:val="center"/>
            <w:hideMark/>
          </w:tcPr>
          <w:p w14:paraId="69787DCD"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728</w:t>
            </w:r>
          </w:p>
        </w:tc>
        <w:tc>
          <w:tcPr>
            <w:tcW w:w="669" w:type="dxa"/>
            <w:tcBorders>
              <w:top w:val="nil"/>
              <w:left w:val="nil"/>
              <w:bottom w:val="single" w:sz="4" w:space="0" w:color="auto"/>
              <w:right w:val="single" w:sz="4" w:space="0" w:color="auto"/>
            </w:tcBorders>
            <w:shd w:val="clear" w:color="auto" w:fill="auto"/>
            <w:noWrap/>
            <w:vAlign w:val="center"/>
            <w:hideMark/>
          </w:tcPr>
          <w:p w14:paraId="4E7F0D4B"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872</w:t>
            </w:r>
          </w:p>
        </w:tc>
        <w:tc>
          <w:tcPr>
            <w:tcW w:w="668" w:type="dxa"/>
            <w:tcBorders>
              <w:top w:val="nil"/>
              <w:left w:val="nil"/>
              <w:bottom w:val="single" w:sz="4" w:space="0" w:color="auto"/>
              <w:right w:val="single" w:sz="4" w:space="0" w:color="auto"/>
            </w:tcBorders>
            <w:shd w:val="clear" w:color="auto" w:fill="auto"/>
            <w:noWrap/>
            <w:vAlign w:val="center"/>
            <w:hideMark/>
          </w:tcPr>
          <w:p w14:paraId="7B2DDEB1"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1000</w:t>
            </w:r>
          </w:p>
        </w:tc>
        <w:tc>
          <w:tcPr>
            <w:tcW w:w="668" w:type="dxa"/>
            <w:tcBorders>
              <w:top w:val="nil"/>
              <w:left w:val="nil"/>
              <w:bottom w:val="single" w:sz="4" w:space="0" w:color="auto"/>
              <w:right w:val="single" w:sz="4" w:space="0" w:color="auto"/>
            </w:tcBorders>
            <w:shd w:val="clear" w:color="auto" w:fill="auto"/>
            <w:noWrap/>
            <w:vAlign w:val="center"/>
            <w:hideMark/>
          </w:tcPr>
          <w:p w14:paraId="29C53472"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1320</w:t>
            </w:r>
          </w:p>
        </w:tc>
        <w:tc>
          <w:tcPr>
            <w:tcW w:w="668" w:type="dxa"/>
            <w:tcBorders>
              <w:top w:val="nil"/>
              <w:left w:val="nil"/>
              <w:bottom w:val="single" w:sz="4" w:space="0" w:color="auto"/>
              <w:right w:val="single" w:sz="4" w:space="0" w:color="auto"/>
            </w:tcBorders>
            <w:shd w:val="clear" w:color="auto" w:fill="auto"/>
            <w:noWrap/>
            <w:vAlign w:val="center"/>
            <w:hideMark/>
          </w:tcPr>
          <w:p w14:paraId="0D79D4E8"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1624</w:t>
            </w:r>
          </w:p>
        </w:tc>
        <w:tc>
          <w:tcPr>
            <w:tcW w:w="668" w:type="dxa"/>
            <w:tcBorders>
              <w:top w:val="nil"/>
              <w:left w:val="nil"/>
              <w:bottom w:val="single" w:sz="4" w:space="0" w:color="auto"/>
              <w:right w:val="single" w:sz="4" w:space="0" w:color="auto"/>
            </w:tcBorders>
            <w:shd w:val="clear" w:color="auto" w:fill="auto"/>
            <w:noWrap/>
            <w:vAlign w:val="center"/>
            <w:hideMark/>
          </w:tcPr>
          <w:p w14:paraId="15E97371"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2264</w:t>
            </w:r>
          </w:p>
        </w:tc>
        <w:tc>
          <w:tcPr>
            <w:tcW w:w="668" w:type="dxa"/>
            <w:tcBorders>
              <w:top w:val="nil"/>
              <w:left w:val="nil"/>
              <w:bottom w:val="single" w:sz="4" w:space="0" w:color="auto"/>
              <w:right w:val="single" w:sz="4" w:space="0" w:color="auto"/>
            </w:tcBorders>
            <w:shd w:val="clear" w:color="auto" w:fill="auto"/>
            <w:noWrap/>
            <w:vAlign w:val="center"/>
            <w:hideMark/>
          </w:tcPr>
          <w:p w14:paraId="37FE8181"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2904</w:t>
            </w:r>
          </w:p>
        </w:tc>
        <w:tc>
          <w:tcPr>
            <w:tcW w:w="668" w:type="dxa"/>
            <w:tcBorders>
              <w:top w:val="nil"/>
              <w:left w:val="nil"/>
              <w:bottom w:val="single" w:sz="4" w:space="0" w:color="auto"/>
              <w:right w:val="single" w:sz="4" w:space="0" w:color="auto"/>
            </w:tcBorders>
            <w:shd w:val="clear" w:color="auto" w:fill="auto"/>
            <w:noWrap/>
            <w:vAlign w:val="center"/>
            <w:hideMark/>
          </w:tcPr>
          <w:p w14:paraId="39BB0855"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4184</w:t>
            </w:r>
          </w:p>
        </w:tc>
        <w:tc>
          <w:tcPr>
            <w:tcW w:w="668" w:type="dxa"/>
            <w:tcBorders>
              <w:top w:val="nil"/>
              <w:left w:val="nil"/>
              <w:bottom w:val="single" w:sz="4" w:space="0" w:color="auto"/>
              <w:right w:val="single" w:sz="4" w:space="0" w:color="auto"/>
            </w:tcBorders>
            <w:shd w:val="clear" w:color="auto" w:fill="auto"/>
            <w:noWrap/>
            <w:vAlign w:val="center"/>
            <w:hideMark/>
          </w:tcPr>
          <w:p w14:paraId="573B6FE2"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5464</w:t>
            </w:r>
          </w:p>
        </w:tc>
      </w:tr>
      <w:tr w:rsidR="00835866" w:rsidRPr="00BB46F5" w14:paraId="23368D28" w14:textId="77777777" w:rsidTr="00835866">
        <w:trPr>
          <w:trHeight w:val="330"/>
          <w:jc w:val="center"/>
        </w:trPr>
        <w:tc>
          <w:tcPr>
            <w:tcW w:w="2287" w:type="dxa"/>
            <w:tcBorders>
              <w:top w:val="nil"/>
              <w:left w:val="single" w:sz="4" w:space="0" w:color="auto"/>
              <w:bottom w:val="single" w:sz="4" w:space="0" w:color="auto"/>
              <w:right w:val="single" w:sz="4" w:space="0" w:color="auto"/>
            </w:tcBorders>
            <w:shd w:val="clear" w:color="auto" w:fill="auto"/>
            <w:noWrap/>
            <w:vAlign w:val="center"/>
            <w:hideMark/>
          </w:tcPr>
          <w:p w14:paraId="18EAFCFE" w14:textId="77777777" w:rsidR="00835866" w:rsidRPr="00BB46F5" w:rsidRDefault="00835866" w:rsidP="00835866">
            <w:pPr>
              <w:pStyle w:val="TAL"/>
              <w:rPr>
                <w:lang w:val="en-US" w:eastAsia="ko-KR"/>
              </w:rPr>
            </w:pPr>
            <w:r w:rsidRPr="00BB46F5">
              <w:rPr>
                <w:lang w:val="en-US" w:eastAsia="ko-KR"/>
              </w:rPr>
              <w:t>Total bit-rate (kbps)</w:t>
            </w:r>
          </w:p>
        </w:tc>
        <w:tc>
          <w:tcPr>
            <w:tcW w:w="669" w:type="dxa"/>
            <w:tcBorders>
              <w:top w:val="nil"/>
              <w:left w:val="nil"/>
              <w:bottom w:val="single" w:sz="4" w:space="0" w:color="auto"/>
              <w:right w:val="single" w:sz="4" w:space="0" w:color="auto"/>
            </w:tcBorders>
            <w:shd w:val="clear" w:color="auto" w:fill="auto"/>
            <w:noWrap/>
            <w:vAlign w:val="center"/>
            <w:hideMark/>
          </w:tcPr>
          <w:p w14:paraId="09F86D0D"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15.8</w:t>
            </w:r>
          </w:p>
        </w:tc>
        <w:tc>
          <w:tcPr>
            <w:tcW w:w="669" w:type="dxa"/>
            <w:tcBorders>
              <w:top w:val="nil"/>
              <w:left w:val="nil"/>
              <w:bottom w:val="single" w:sz="4" w:space="0" w:color="auto"/>
              <w:right w:val="single" w:sz="4" w:space="0" w:color="auto"/>
            </w:tcBorders>
            <w:shd w:val="clear" w:color="auto" w:fill="auto"/>
            <w:noWrap/>
            <w:vAlign w:val="center"/>
            <w:hideMark/>
          </w:tcPr>
          <w:p w14:paraId="1A7C37DC"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16.6</w:t>
            </w:r>
          </w:p>
        </w:tc>
        <w:tc>
          <w:tcPr>
            <w:tcW w:w="669" w:type="dxa"/>
            <w:tcBorders>
              <w:top w:val="nil"/>
              <w:left w:val="nil"/>
              <w:bottom w:val="single" w:sz="4" w:space="0" w:color="auto"/>
              <w:right w:val="single" w:sz="4" w:space="0" w:color="auto"/>
            </w:tcBorders>
            <w:shd w:val="clear" w:color="auto" w:fill="auto"/>
            <w:noWrap/>
            <w:vAlign w:val="center"/>
            <w:hideMark/>
          </w:tcPr>
          <w:p w14:paraId="2A77A5E0"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18.2</w:t>
            </w:r>
          </w:p>
        </w:tc>
        <w:tc>
          <w:tcPr>
            <w:tcW w:w="669" w:type="dxa"/>
            <w:tcBorders>
              <w:top w:val="nil"/>
              <w:left w:val="nil"/>
              <w:bottom w:val="single" w:sz="4" w:space="0" w:color="auto"/>
              <w:right w:val="single" w:sz="4" w:space="0" w:color="auto"/>
            </w:tcBorders>
            <w:shd w:val="clear" w:color="auto" w:fill="auto"/>
            <w:noWrap/>
            <w:vAlign w:val="center"/>
            <w:hideMark/>
          </w:tcPr>
          <w:p w14:paraId="4B2349A2"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21.8</w:t>
            </w:r>
          </w:p>
        </w:tc>
        <w:tc>
          <w:tcPr>
            <w:tcW w:w="668" w:type="dxa"/>
            <w:tcBorders>
              <w:top w:val="nil"/>
              <w:left w:val="nil"/>
              <w:bottom w:val="single" w:sz="4" w:space="0" w:color="auto"/>
              <w:right w:val="single" w:sz="4" w:space="0" w:color="auto"/>
            </w:tcBorders>
            <w:shd w:val="clear" w:color="auto" w:fill="auto"/>
            <w:noWrap/>
            <w:vAlign w:val="center"/>
            <w:hideMark/>
          </w:tcPr>
          <w:p w14:paraId="23CC9BBA"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25</w:t>
            </w:r>
          </w:p>
        </w:tc>
        <w:tc>
          <w:tcPr>
            <w:tcW w:w="668" w:type="dxa"/>
            <w:tcBorders>
              <w:top w:val="nil"/>
              <w:left w:val="nil"/>
              <w:bottom w:val="single" w:sz="4" w:space="0" w:color="auto"/>
              <w:right w:val="single" w:sz="4" w:space="0" w:color="auto"/>
            </w:tcBorders>
            <w:shd w:val="clear" w:color="auto" w:fill="auto"/>
            <w:noWrap/>
            <w:vAlign w:val="center"/>
            <w:hideMark/>
          </w:tcPr>
          <w:p w14:paraId="7B7EFA2B"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33</w:t>
            </w:r>
          </w:p>
        </w:tc>
        <w:tc>
          <w:tcPr>
            <w:tcW w:w="668" w:type="dxa"/>
            <w:tcBorders>
              <w:top w:val="nil"/>
              <w:left w:val="nil"/>
              <w:bottom w:val="single" w:sz="4" w:space="0" w:color="auto"/>
              <w:right w:val="single" w:sz="4" w:space="0" w:color="auto"/>
            </w:tcBorders>
            <w:shd w:val="clear" w:color="auto" w:fill="auto"/>
            <w:noWrap/>
            <w:vAlign w:val="center"/>
            <w:hideMark/>
          </w:tcPr>
          <w:p w14:paraId="51504E63"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40.6</w:t>
            </w:r>
          </w:p>
        </w:tc>
        <w:tc>
          <w:tcPr>
            <w:tcW w:w="668" w:type="dxa"/>
            <w:tcBorders>
              <w:top w:val="nil"/>
              <w:left w:val="nil"/>
              <w:bottom w:val="single" w:sz="4" w:space="0" w:color="auto"/>
              <w:right w:val="single" w:sz="4" w:space="0" w:color="auto"/>
            </w:tcBorders>
            <w:shd w:val="clear" w:color="auto" w:fill="auto"/>
            <w:noWrap/>
            <w:vAlign w:val="center"/>
            <w:hideMark/>
          </w:tcPr>
          <w:p w14:paraId="10DC1518"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56.6</w:t>
            </w:r>
          </w:p>
        </w:tc>
        <w:tc>
          <w:tcPr>
            <w:tcW w:w="668" w:type="dxa"/>
            <w:tcBorders>
              <w:top w:val="nil"/>
              <w:left w:val="nil"/>
              <w:bottom w:val="single" w:sz="4" w:space="0" w:color="auto"/>
              <w:right w:val="single" w:sz="4" w:space="0" w:color="auto"/>
            </w:tcBorders>
            <w:shd w:val="clear" w:color="auto" w:fill="auto"/>
            <w:noWrap/>
            <w:vAlign w:val="center"/>
            <w:hideMark/>
          </w:tcPr>
          <w:p w14:paraId="6621E720"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72.6</w:t>
            </w:r>
          </w:p>
        </w:tc>
        <w:tc>
          <w:tcPr>
            <w:tcW w:w="668" w:type="dxa"/>
            <w:tcBorders>
              <w:top w:val="nil"/>
              <w:left w:val="nil"/>
              <w:bottom w:val="single" w:sz="4" w:space="0" w:color="auto"/>
              <w:right w:val="single" w:sz="4" w:space="0" w:color="auto"/>
            </w:tcBorders>
            <w:shd w:val="clear" w:color="auto" w:fill="auto"/>
            <w:noWrap/>
            <w:vAlign w:val="center"/>
            <w:hideMark/>
          </w:tcPr>
          <w:p w14:paraId="3DAC9350"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104.6</w:t>
            </w:r>
          </w:p>
        </w:tc>
        <w:tc>
          <w:tcPr>
            <w:tcW w:w="668" w:type="dxa"/>
            <w:tcBorders>
              <w:top w:val="nil"/>
              <w:left w:val="nil"/>
              <w:bottom w:val="single" w:sz="4" w:space="0" w:color="auto"/>
              <w:right w:val="single" w:sz="4" w:space="0" w:color="auto"/>
            </w:tcBorders>
            <w:shd w:val="clear" w:color="auto" w:fill="auto"/>
            <w:noWrap/>
            <w:vAlign w:val="center"/>
            <w:hideMark/>
          </w:tcPr>
          <w:p w14:paraId="209C31FD"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136.6</w:t>
            </w:r>
          </w:p>
        </w:tc>
      </w:tr>
      <w:tr w:rsidR="00835866" w:rsidRPr="00BB46F5" w14:paraId="2D0CF4FA" w14:textId="77777777" w:rsidTr="00835866">
        <w:trPr>
          <w:trHeight w:val="330"/>
          <w:jc w:val="center"/>
        </w:trPr>
        <w:tc>
          <w:tcPr>
            <w:tcW w:w="2287" w:type="dxa"/>
            <w:tcBorders>
              <w:top w:val="nil"/>
              <w:left w:val="single" w:sz="4" w:space="0" w:color="auto"/>
              <w:bottom w:val="single" w:sz="4" w:space="0" w:color="auto"/>
              <w:right w:val="single" w:sz="4" w:space="0" w:color="auto"/>
            </w:tcBorders>
            <w:shd w:val="clear" w:color="auto" w:fill="auto"/>
            <w:noWrap/>
            <w:vAlign w:val="center"/>
            <w:hideMark/>
          </w:tcPr>
          <w:p w14:paraId="7ED1EDA0" w14:textId="77777777" w:rsidR="00835866" w:rsidRPr="00BB46F5" w:rsidRDefault="00835866" w:rsidP="00835866">
            <w:pPr>
              <w:pStyle w:val="TAL"/>
              <w:rPr>
                <w:lang w:val="en-US" w:eastAsia="ko-KR"/>
              </w:rPr>
            </w:pPr>
            <w:r w:rsidRPr="00BB46F5">
              <w:rPr>
                <w:lang w:val="en-US" w:eastAsia="ko-KR"/>
              </w:rPr>
              <w:t>AS</w:t>
            </w:r>
            <w:r w:rsidR="00491D2D">
              <w:rPr>
                <w:rFonts w:hint="eastAsia"/>
                <w:lang w:val="en-US" w:eastAsia="ko-KR"/>
              </w:rPr>
              <w:t xml:space="preserve"> (kbps)</w:t>
            </w:r>
          </w:p>
        </w:tc>
        <w:tc>
          <w:tcPr>
            <w:tcW w:w="669" w:type="dxa"/>
            <w:tcBorders>
              <w:top w:val="nil"/>
              <w:left w:val="nil"/>
              <w:bottom w:val="single" w:sz="4" w:space="0" w:color="auto"/>
              <w:right w:val="single" w:sz="4" w:space="0" w:color="auto"/>
            </w:tcBorders>
            <w:shd w:val="clear" w:color="auto" w:fill="auto"/>
            <w:noWrap/>
            <w:vAlign w:val="center"/>
            <w:hideMark/>
          </w:tcPr>
          <w:p w14:paraId="569618DF"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16</w:t>
            </w:r>
          </w:p>
        </w:tc>
        <w:tc>
          <w:tcPr>
            <w:tcW w:w="669" w:type="dxa"/>
            <w:tcBorders>
              <w:top w:val="nil"/>
              <w:left w:val="nil"/>
              <w:bottom w:val="single" w:sz="4" w:space="0" w:color="auto"/>
              <w:right w:val="single" w:sz="4" w:space="0" w:color="auto"/>
            </w:tcBorders>
            <w:shd w:val="clear" w:color="auto" w:fill="auto"/>
            <w:noWrap/>
            <w:vAlign w:val="center"/>
            <w:hideMark/>
          </w:tcPr>
          <w:p w14:paraId="574505B1"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17</w:t>
            </w:r>
          </w:p>
        </w:tc>
        <w:tc>
          <w:tcPr>
            <w:tcW w:w="669" w:type="dxa"/>
            <w:tcBorders>
              <w:top w:val="nil"/>
              <w:left w:val="nil"/>
              <w:bottom w:val="single" w:sz="4" w:space="0" w:color="auto"/>
              <w:right w:val="single" w:sz="4" w:space="0" w:color="auto"/>
            </w:tcBorders>
            <w:shd w:val="clear" w:color="auto" w:fill="auto"/>
            <w:noWrap/>
            <w:vAlign w:val="center"/>
            <w:hideMark/>
          </w:tcPr>
          <w:p w14:paraId="0DF8399C"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19</w:t>
            </w:r>
          </w:p>
        </w:tc>
        <w:tc>
          <w:tcPr>
            <w:tcW w:w="669" w:type="dxa"/>
            <w:tcBorders>
              <w:top w:val="nil"/>
              <w:left w:val="nil"/>
              <w:bottom w:val="single" w:sz="4" w:space="0" w:color="auto"/>
              <w:right w:val="single" w:sz="4" w:space="0" w:color="auto"/>
            </w:tcBorders>
            <w:shd w:val="clear" w:color="auto" w:fill="auto"/>
            <w:noWrap/>
            <w:vAlign w:val="center"/>
            <w:hideMark/>
          </w:tcPr>
          <w:p w14:paraId="06C6D524"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22</w:t>
            </w:r>
          </w:p>
        </w:tc>
        <w:tc>
          <w:tcPr>
            <w:tcW w:w="668" w:type="dxa"/>
            <w:tcBorders>
              <w:top w:val="nil"/>
              <w:left w:val="nil"/>
              <w:bottom w:val="single" w:sz="4" w:space="0" w:color="auto"/>
              <w:right w:val="single" w:sz="4" w:space="0" w:color="auto"/>
            </w:tcBorders>
            <w:shd w:val="clear" w:color="auto" w:fill="auto"/>
            <w:noWrap/>
            <w:vAlign w:val="center"/>
            <w:hideMark/>
          </w:tcPr>
          <w:p w14:paraId="14EB73CA"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25</w:t>
            </w:r>
          </w:p>
        </w:tc>
        <w:tc>
          <w:tcPr>
            <w:tcW w:w="668" w:type="dxa"/>
            <w:tcBorders>
              <w:top w:val="nil"/>
              <w:left w:val="nil"/>
              <w:bottom w:val="single" w:sz="4" w:space="0" w:color="auto"/>
              <w:right w:val="single" w:sz="4" w:space="0" w:color="auto"/>
            </w:tcBorders>
            <w:shd w:val="clear" w:color="auto" w:fill="auto"/>
            <w:noWrap/>
            <w:vAlign w:val="center"/>
            <w:hideMark/>
          </w:tcPr>
          <w:p w14:paraId="27C5B838"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33</w:t>
            </w:r>
          </w:p>
        </w:tc>
        <w:tc>
          <w:tcPr>
            <w:tcW w:w="668" w:type="dxa"/>
            <w:tcBorders>
              <w:top w:val="nil"/>
              <w:left w:val="nil"/>
              <w:bottom w:val="single" w:sz="4" w:space="0" w:color="auto"/>
              <w:right w:val="single" w:sz="4" w:space="0" w:color="auto"/>
            </w:tcBorders>
            <w:shd w:val="clear" w:color="auto" w:fill="auto"/>
            <w:noWrap/>
            <w:vAlign w:val="center"/>
            <w:hideMark/>
          </w:tcPr>
          <w:p w14:paraId="6738F9C8"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41</w:t>
            </w:r>
          </w:p>
        </w:tc>
        <w:tc>
          <w:tcPr>
            <w:tcW w:w="668" w:type="dxa"/>
            <w:tcBorders>
              <w:top w:val="nil"/>
              <w:left w:val="nil"/>
              <w:bottom w:val="single" w:sz="4" w:space="0" w:color="auto"/>
              <w:right w:val="single" w:sz="4" w:space="0" w:color="auto"/>
            </w:tcBorders>
            <w:shd w:val="clear" w:color="auto" w:fill="auto"/>
            <w:noWrap/>
            <w:vAlign w:val="center"/>
            <w:hideMark/>
          </w:tcPr>
          <w:p w14:paraId="0FD36BC4"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57</w:t>
            </w:r>
          </w:p>
        </w:tc>
        <w:tc>
          <w:tcPr>
            <w:tcW w:w="668" w:type="dxa"/>
            <w:tcBorders>
              <w:top w:val="nil"/>
              <w:left w:val="nil"/>
              <w:bottom w:val="single" w:sz="4" w:space="0" w:color="auto"/>
              <w:right w:val="single" w:sz="4" w:space="0" w:color="auto"/>
            </w:tcBorders>
            <w:shd w:val="clear" w:color="auto" w:fill="auto"/>
            <w:noWrap/>
            <w:vAlign w:val="center"/>
            <w:hideMark/>
          </w:tcPr>
          <w:p w14:paraId="3CD9E637"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73</w:t>
            </w:r>
          </w:p>
        </w:tc>
        <w:tc>
          <w:tcPr>
            <w:tcW w:w="668" w:type="dxa"/>
            <w:tcBorders>
              <w:top w:val="nil"/>
              <w:left w:val="nil"/>
              <w:bottom w:val="single" w:sz="4" w:space="0" w:color="auto"/>
              <w:right w:val="single" w:sz="4" w:space="0" w:color="auto"/>
            </w:tcBorders>
            <w:shd w:val="clear" w:color="auto" w:fill="auto"/>
            <w:noWrap/>
            <w:vAlign w:val="center"/>
            <w:hideMark/>
          </w:tcPr>
          <w:p w14:paraId="0E61A5AC"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105</w:t>
            </w:r>
          </w:p>
        </w:tc>
        <w:tc>
          <w:tcPr>
            <w:tcW w:w="668" w:type="dxa"/>
            <w:tcBorders>
              <w:top w:val="nil"/>
              <w:left w:val="nil"/>
              <w:bottom w:val="single" w:sz="4" w:space="0" w:color="auto"/>
              <w:right w:val="single" w:sz="4" w:space="0" w:color="auto"/>
            </w:tcBorders>
            <w:shd w:val="clear" w:color="auto" w:fill="auto"/>
            <w:noWrap/>
            <w:vAlign w:val="center"/>
            <w:hideMark/>
          </w:tcPr>
          <w:p w14:paraId="531D7B38"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137</w:t>
            </w:r>
          </w:p>
        </w:tc>
      </w:tr>
    </w:tbl>
    <w:p w14:paraId="651EE84B" w14:textId="77777777" w:rsidR="00DD251B" w:rsidRPr="00BB46F5" w:rsidRDefault="00DD251B" w:rsidP="00DD251B">
      <w:pPr>
        <w:rPr>
          <w:lang w:eastAsia="ko-KR"/>
        </w:rPr>
      </w:pPr>
    </w:p>
    <w:p w14:paraId="6DC27E67" w14:textId="77777777" w:rsidR="00DD251B" w:rsidRPr="00BB46F5" w:rsidRDefault="00DD251B" w:rsidP="004B3E4B">
      <w:pPr>
        <w:pStyle w:val="TH"/>
        <w:rPr>
          <w:lang w:eastAsia="ko-KR"/>
        </w:rPr>
      </w:pPr>
      <w:r w:rsidRPr="00BB46F5">
        <w:t xml:space="preserve">Table </w:t>
      </w:r>
      <w:r w:rsidR="002204CB">
        <w:rPr>
          <w:lang w:eastAsia="ko-KR"/>
        </w:rPr>
        <w:t>Q</w:t>
      </w:r>
      <w:r w:rsidRPr="00BB46F5">
        <w:t>.</w:t>
      </w:r>
      <w:r>
        <w:rPr>
          <w:rFonts w:hint="eastAsia"/>
          <w:lang w:eastAsia="ko-KR"/>
        </w:rPr>
        <w:t>4</w:t>
      </w:r>
      <w:r w:rsidRPr="00BB46F5">
        <w:t xml:space="preserve">: Computation of b=AS for </w:t>
      </w:r>
      <w:r w:rsidRPr="00BB46F5">
        <w:rPr>
          <w:rFonts w:hint="eastAsia"/>
          <w:lang w:eastAsia="ko-KR"/>
        </w:rPr>
        <w:t>EVS</w:t>
      </w:r>
      <w:r w:rsidR="002204CB" w:rsidRPr="002204CB">
        <w:rPr>
          <w:lang w:eastAsia="ko-KR"/>
        </w:rPr>
        <w:t xml:space="preserve"> Primary mode</w:t>
      </w:r>
      <w:r w:rsidRPr="00BB46F5">
        <w:t xml:space="preserve"> (IPv</w:t>
      </w:r>
      <w:r w:rsidRPr="00BB46F5">
        <w:rPr>
          <w:rFonts w:hint="eastAsia"/>
          <w:lang w:eastAsia="ko-KR"/>
        </w:rPr>
        <w:t>6</w:t>
      </w:r>
      <w:r w:rsidRPr="00BB46F5">
        <w:t>, ptime=</w:t>
      </w:r>
      <w:r w:rsidRPr="00BB46F5">
        <w:rPr>
          <w:rFonts w:hint="eastAsia"/>
          <w:lang w:eastAsia="ko-KR"/>
        </w:rPr>
        <w:t>4</w:t>
      </w:r>
      <w:r w:rsidRPr="00BB46F5">
        <w:t>0)</w:t>
      </w:r>
    </w:p>
    <w:tbl>
      <w:tblPr>
        <w:tblW w:w="9639" w:type="dxa"/>
        <w:jc w:val="center"/>
        <w:tblCellMar>
          <w:left w:w="57" w:type="dxa"/>
          <w:right w:w="57" w:type="dxa"/>
        </w:tblCellMar>
        <w:tblLook w:val="04A0" w:firstRow="1" w:lastRow="0" w:firstColumn="1" w:lastColumn="0" w:noHBand="0" w:noVBand="1"/>
      </w:tblPr>
      <w:tblGrid>
        <w:gridCol w:w="2287"/>
        <w:gridCol w:w="669"/>
        <w:gridCol w:w="669"/>
        <w:gridCol w:w="669"/>
        <w:gridCol w:w="669"/>
        <w:gridCol w:w="668"/>
        <w:gridCol w:w="668"/>
        <w:gridCol w:w="668"/>
        <w:gridCol w:w="668"/>
        <w:gridCol w:w="668"/>
        <w:gridCol w:w="668"/>
        <w:gridCol w:w="668"/>
      </w:tblGrid>
      <w:tr w:rsidR="00DD251B" w:rsidRPr="001F2FC3" w14:paraId="1DD71F8F" w14:textId="77777777" w:rsidTr="00BC56CC">
        <w:trPr>
          <w:trHeight w:val="330"/>
          <w:jc w:val="center"/>
        </w:trPr>
        <w:tc>
          <w:tcPr>
            <w:tcW w:w="2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782A9B" w14:textId="77777777" w:rsidR="00DD251B" w:rsidRPr="001F2FC3" w:rsidRDefault="00DD251B" w:rsidP="00BC56CC">
            <w:pPr>
              <w:pStyle w:val="TAH"/>
            </w:pPr>
            <w:r w:rsidRPr="001F2FC3">
              <w:t>Mode</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2075971" w14:textId="77777777" w:rsidR="00DD251B" w:rsidRPr="001F2FC3" w:rsidRDefault="00DD251B" w:rsidP="00BC56CC">
            <w:pPr>
              <w:pStyle w:val="TAH"/>
            </w:pPr>
            <w:r w:rsidRPr="001F2FC3">
              <w:rPr>
                <w:rFonts w:hint="eastAsia"/>
              </w:rPr>
              <w:t>7.2</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EFF3BCA" w14:textId="77777777" w:rsidR="00DD251B" w:rsidRPr="001F2FC3" w:rsidRDefault="00DD251B" w:rsidP="00BC56CC">
            <w:pPr>
              <w:pStyle w:val="TAH"/>
            </w:pPr>
            <w:r w:rsidRPr="001F2FC3">
              <w:rPr>
                <w:rFonts w:hint="eastAsia"/>
              </w:rPr>
              <w:t>8</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40A5720D" w14:textId="77777777" w:rsidR="00DD251B" w:rsidRPr="001F2FC3" w:rsidRDefault="00DD251B" w:rsidP="00BC56CC">
            <w:pPr>
              <w:pStyle w:val="TAH"/>
            </w:pPr>
            <w:r w:rsidRPr="001F2FC3">
              <w:rPr>
                <w:rFonts w:hint="eastAsia"/>
              </w:rPr>
              <w:t>9.6</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6152302" w14:textId="77777777" w:rsidR="00DD251B" w:rsidRPr="001F2FC3" w:rsidRDefault="00DD251B" w:rsidP="00BC56CC">
            <w:pPr>
              <w:pStyle w:val="TAH"/>
            </w:pPr>
            <w:r w:rsidRPr="001F2FC3">
              <w:rPr>
                <w:rFonts w:hint="eastAsia"/>
              </w:rPr>
              <w:t>13.2</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3ECC5BE" w14:textId="77777777" w:rsidR="00DD251B" w:rsidRPr="001F2FC3" w:rsidRDefault="00DD251B" w:rsidP="00BC56CC">
            <w:pPr>
              <w:pStyle w:val="TAH"/>
            </w:pPr>
            <w:r w:rsidRPr="001F2FC3">
              <w:rPr>
                <w:rFonts w:hint="eastAsia"/>
              </w:rPr>
              <w:t>16.4</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D6ABE78" w14:textId="77777777" w:rsidR="00DD251B" w:rsidRPr="001F2FC3" w:rsidRDefault="00DD251B" w:rsidP="00BC56CC">
            <w:pPr>
              <w:pStyle w:val="TAH"/>
            </w:pPr>
            <w:r w:rsidRPr="001F2FC3">
              <w:rPr>
                <w:rFonts w:hint="eastAsia"/>
              </w:rPr>
              <w:t>24.4</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31A077F" w14:textId="77777777" w:rsidR="00DD251B" w:rsidRPr="001F2FC3" w:rsidRDefault="00DD251B" w:rsidP="00BC56CC">
            <w:pPr>
              <w:pStyle w:val="TAH"/>
            </w:pPr>
            <w:r w:rsidRPr="001F2FC3">
              <w:rPr>
                <w:rFonts w:hint="eastAsia"/>
              </w:rPr>
              <w:t>32</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89E3708" w14:textId="77777777" w:rsidR="00DD251B" w:rsidRPr="001F2FC3" w:rsidRDefault="00DD251B" w:rsidP="00BC56CC">
            <w:pPr>
              <w:pStyle w:val="TAH"/>
            </w:pPr>
            <w:r w:rsidRPr="001F2FC3">
              <w:rPr>
                <w:rFonts w:hint="eastAsia"/>
              </w:rPr>
              <w:t>48</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8B1E19D" w14:textId="77777777" w:rsidR="00DD251B" w:rsidRPr="001F2FC3" w:rsidRDefault="00DD251B" w:rsidP="00BC56CC">
            <w:pPr>
              <w:pStyle w:val="TAH"/>
            </w:pPr>
            <w:r w:rsidRPr="001F2FC3">
              <w:rPr>
                <w:rFonts w:hint="eastAsia"/>
              </w:rPr>
              <w:t>64</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B28F4E4" w14:textId="77777777" w:rsidR="00DD251B" w:rsidRPr="001F2FC3" w:rsidRDefault="00DD251B" w:rsidP="00BC56CC">
            <w:pPr>
              <w:pStyle w:val="TAH"/>
            </w:pPr>
            <w:r w:rsidRPr="001F2FC3">
              <w:rPr>
                <w:rFonts w:hint="eastAsia"/>
              </w:rPr>
              <w:t>96</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5D4792C9" w14:textId="77777777" w:rsidR="00DD251B" w:rsidRPr="001F2FC3" w:rsidRDefault="00DD251B" w:rsidP="00BC56CC">
            <w:pPr>
              <w:pStyle w:val="TAH"/>
            </w:pPr>
            <w:r w:rsidRPr="001F2FC3">
              <w:rPr>
                <w:rFonts w:hint="eastAsia"/>
              </w:rPr>
              <w:t>128</w:t>
            </w:r>
          </w:p>
        </w:tc>
      </w:tr>
      <w:tr w:rsidR="00DD251B" w:rsidRPr="00BB46F5" w14:paraId="0CA862F1"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60E2720F" w14:textId="77777777" w:rsidR="00DD251B" w:rsidRPr="00BB46F5" w:rsidRDefault="00DD251B" w:rsidP="00BC56CC">
            <w:pPr>
              <w:pStyle w:val="TAL"/>
              <w:rPr>
                <w:lang w:val="en-US" w:eastAsia="ko-KR"/>
              </w:rPr>
            </w:pPr>
            <w:r w:rsidRPr="00BB46F5">
              <w:rPr>
                <w:lang w:val="en-US" w:eastAsia="ko-KR"/>
              </w:rPr>
              <w:t>Bits per speech frame</w:t>
            </w:r>
          </w:p>
        </w:tc>
        <w:tc>
          <w:tcPr>
            <w:tcW w:w="620" w:type="dxa"/>
            <w:tcBorders>
              <w:top w:val="nil"/>
              <w:left w:val="nil"/>
              <w:bottom w:val="single" w:sz="4" w:space="0" w:color="auto"/>
              <w:right w:val="single" w:sz="4" w:space="0" w:color="auto"/>
            </w:tcBorders>
            <w:shd w:val="clear" w:color="auto" w:fill="auto"/>
            <w:noWrap/>
            <w:vAlign w:val="center"/>
            <w:hideMark/>
          </w:tcPr>
          <w:p w14:paraId="6A3EA3BB" w14:textId="77777777" w:rsidR="00DD251B" w:rsidRPr="00BB46F5" w:rsidRDefault="00DD251B" w:rsidP="00BC56CC">
            <w:pPr>
              <w:pStyle w:val="TAR"/>
              <w:rPr>
                <w:lang w:val="en-US" w:eastAsia="ko-KR"/>
              </w:rPr>
            </w:pPr>
            <w:r w:rsidRPr="00BB46F5">
              <w:rPr>
                <w:lang w:val="en-US" w:eastAsia="ko-KR"/>
              </w:rPr>
              <w:t>144</w:t>
            </w:r>
          </w:p>
        </w:tc>
        <w:tc>
          <w:tcPr>
            <w:tcW w:w="620" w:type="dxa"/>
            <w:tcBorders>
              <w:top w:val="nil"/>
              <w:left w:val="nil"/>
              <w:bottom w:val="single" w:sz="4" w:space="0" w:color="auto"/>
              <w:right w:val="single" w:sz="4" w:space="0" w:color="auto"/>
            </w:tcBorders>
            <w:shd w:val="clear" w:color="auto" w:fill="auto"/>
            <w:noWrap/>
            <w:vAlign w:val="center"/>
            <w:hideMark/>
          </w:tcPr>
          <w:p w14:paraId="001C2790" w14:textId="77777777" w:rsidR="00DD251B" w:rsidRPr="00BB46F5" w:rsidRDefault="00DD251B" w:rsidP="00BC56CC">
            <w:pPr>
              <w:pStyle w:val="TAR"/>
              <w:rPr>
                <w:lang w:val="en-US" w:eastAsia="ko-KR"/>
              </w:rPr>
            </w:pPr>
            <w:r w:rsidRPr="00BB46F5">
              <w:rPr>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3265EA2" w14:textId="77777777" w:rsidR="00DD251B" w:rsidRPr="00BB46F5" w:rsidRDefault="00DD251B" w:rsidP="00BC56CC">
            <w:pPr>
              <w:pStyle w:val="TAR"/>
              <w:rPr>
                <w:lang w:val="en-US" w:eastAsia="ko-KR"/>
              </w:rPr>
            </w:pPr>
            <w:r w:rsidRPr="00BB46F5">
              <w:rPr>
                <w:lang w:val="en-US" w:eastAsia="ko-KR"/>
              </w:rPr>
              <w:t>192</w:t>
            </w:r>
          </w:p>
        </w:tc>
        <w:tc>
          <w:tcPr>
            <w:tcW w:w="620" w:type="dxa"/>
            <w:tcBorders>
              <w:top w:val="nil"/>
              <w:left w:val="nil"/>
              <w:bottom w:val="single" w:sz="4" w:space="0" w:color="auto"/>
              <w:right w:val="single" w:sz="4" w:space="0" w:color="auto"/>
            </w:tcBorders>
            <w:shd w:val="clear" w:color="auto" w:fill="auto"/>
            <w:noWrap/>
            <w:vAlign w:val="center"/>
            <w:hideMark/>
          </w:tcPr>
          <w:p w14:paraId="020943D9" w14:textId="77777777" w:rsidR="00DD251B" w:rsidRPr="00BB46F5" w:rsidRDefault="00DD251B" w:rsidP="00BC56CC">
            <w:pPr>
              <w:pStyle w:val="TAR"/>
              <w:rPr>
                <w:lang w:val="en-US" w:eastAsia="ko-KR"/>
              </w:rPr>
            </w:pPr>
            <w:r w:rsidRPr="00BB46F5">
              <w:rPr>
                <w:lang w:val="en-US" w:eastAsia="ko-KR"/>
              </w:rPr>
              <w:t>264</w:t>
            </w:r>
          </w:p>
        </w:tc>
        <w:tc>
          <w:tcPr>
            <w:tcW w:w="620" w:type="dxa"/>
            <w:tcBorders>
              <w:top w:val="nil"/>
              <w:left w:val="nil"/>
              <w:bottom w:val="single" w:sz="4" w:space="0" w:color="auto"/>
              <w:right w:val="single" w:sz="4" w:space="0" w:color="auto"/>
            </w:tcBorders>
            <w:shd w:val="clear" w:color="auto" w:fill="auto"/>
            <w:noWrap/>
            <w:vAlign w:val="center"/>
            <w:hideMark/>
          </w:tcPr>
          <w:p w14:paraId="387C9946" w14:textId="77777777" w:rsidR="00DD251B" w:rsidRPr="00BB46F5" w:rsidRDefault="00DD251B" w:rsidP="00BC56CC">
            <w:pPr>
              <w:pStyle w:val="TAR"/>
              <w:rPr>
                <w:lang w:val="en-US" w:eastAsia="ko-KR"/>
              </w:rPr>
            </w:pPr>
            <w:r w:rsidRPr="00BB46F5">
              <w:rPr>
                <w:lang w:val="en-US" w:eastAsia="ko-KR"/>
              </w:rPr>
              <w:t>328</w:t>
            </w:r>
          </w:p>
        </w:tc>
        <w:tc>
          <w:tcPr>
            <w:tcW w:w="620" w:type="dxa"/>
            <w:tcBorders>
              <w:top w:val="nil"/>
              <w:left w:val="nil"/>
              <w:bottom w:val="single" w:sz="4" w:space="0" w:color="auto"/>
              <w:right w:val="single" w:sz="4" w:space="0" w:color="auto"/>
            </w:tcBorders>
            <w:shd w:val="clear" w:color="auto" w:fill="auto"/>
            <w:noWrap/>
            <w:vAlign w:val="center"/>
            <w:hideMark/>
          </w:tcPr>
          <w:p w14:paraId="1F10EA2D" w14:textId="77777777" w:rsidR="00DD251B" w:rsidRPr="00BB46F5" w:rsidRDefault="00DD251B" w:rsidP="00BC56CC">
            <w:pPr>
              <w:pStyle w:val="TAR"/>
              <w:rPr>
                <w:lang w:val="en-US" w:eastAsia="ko-KR"/>
              </w:rPr>
            </w:pPr>
            <w:r w:rsidRPr="00BB46F5">
              <w:rPr>
                <w:lang w:val="en-US" w:eastAsia="ko-KR"/>
              </w:rPr>
              <w:t>488</w:t>
            </w:r>
          </w:p>
        </w:tc>
        <w:tc>
          <w:tcPr>
            <w:tcW w:w="620" w:type="dxa"/>
            <w:tcBorders>
              <w:top w:val="nil"/>
              <w:left w:val="nil"/>
              <w:bottom w:val="single" w:sz="4" w:space="0" w:color="auto"/>
              <w:right w:val="single" w:sz="4" w:space="0" w:color="auto"/>
            </w:tcBorders>
            <w:shd w:val="clear" w:color="auto" w:fill="auto"/>
            <w:noWrap/>
            <w:vAlign w:val="center"/>
            <w:hideMark/>
          </w:tcPr>
          <w:p w14:paraId="66F47F5C" w14:textId="77777777" w:rsidR="00DD251B" w:rsidRPr="00BB46F5" w:rsidRDefault="00DD251B" w:rsidP="00BC56CC">
            <w:pPr>
              <w:pStyle w:val="TAR"/>
              <w:rPr>
                <w:lang w:val="en-US" w:eastAsia="ko-KR"/>
              </w:rPr>
            </w:pPr>
            <w:r w:rsidRPr="00BB46F5">
              <w:rPr>
                <w:lang w:val="en-US" w:eastAsia="ko-KR"/>
              </w:rPr>
              <w:t>640</w:t>
            </w:r>
          </w:p>
        </w:tc>
        <w:tc>
          <w:tcPr>
            <w:tcW w:w="620" w:type="dxa"/>
            <w:tcBorders>
              <w:top w:val="nil"/>
              <w:left w:val="nil"/>
              <w:bottom w:val="single" w:sz="4" w:space="0" w:color="auto"/>
              <w:right w:val="single" w:sz="4" w:space="0" w:color="auto"/>
            </w:tcBorders>
            <w:shd w:val="clear" w:color="auto" w:fill="auto"/>
            <w:noWrap/>
            <w:vAlign w:val="center"/>
            <w:hideMark/>
          </w:tcPr>
          <w:p w14:paraId="4CC6E368" w14:textId="77777777" w:rsidR="00DD251B" w:rsidRPr="00BB46F5" w:rsidRDefault="00DD251B" w:rsidP="00BC56CC">
            <w:pPr>
              <w:pStyle w:val="TAR"/>
              <w:rPr>
                <w:lang w:val="en-US" w:eastAsia="ko-KR"/>
              </w:rPr>
            </w:pPr>
            <w:r w:rsidRPr="00BB46F5">
              <w:rPr>
                <w:lang w:val="en-US" w:eastAsia="ko-KR"/>
              </w:rPr>
              <w:t>960</w:t>
            </w:r>
          </w:p>
        </w:tc>
        <w:tc>
          <w:tcPr>
            <w:tcW w:w="620" w:type="dxa"/>
            <w:tcBorders>
              <w:top w:val="nil"/>
              <w:left w:val="nil"/>
              <w:bottom w:val="single" w:sz="4" w:space="0" w:color="auto"/>
              <w:right w:val="single" w:sz="4" w:space="0" w:color="auto"/>
            </w:tcBorders>
            <w:shd w:val="clear" w:color="auto" w:fill="auto"/>
            <w:noWrap/>
            <w:vAlign w:val="center"/>
            <w:hideMark/>
          </w:tcPr>
          <w:p w14:paraId="050EF7B5" w14:textId="77777777" w:rsidR="00DD251B" w:rsidRPr="00BB46F5" w:rsidRDefault="00DD251B" w:rsidP="00BC56CC">
            <w:pPr>
              <w:pStyle w:val="TAR"/>
              <w:rPr>
                <w:lang w:val="en-US" w:eastAsia="ko-KR"/>
              </w:rPr>
            </w:pPr>
            <w:r w:rsidRPr="00BB46F5">
              <w:rPr>
                <w:lang w:val="en-US" w:eastAsia="ko-KR"/>
              </w:rPr>
              <w:t>1280</w:t>
            </w:r>
          </w:p>
        </w:tc>
        <w:tc>
          <w:tcPr>
            <w:tcW w:w="620" w:type="dxa"/>
            <w:tcBorders>
              <w:top w:val="nil"/>
              <w:left w:val="nil"/>
              <w:bottom w:val="single" w:sz="4" w:space="0" w:color="auto"/>
              <w:right w:val="single" w:sz="4" w:space="0" w:color="auto"/>
            </w:tcBorders>
            <w:shd w:val="clear" w:color="auto" w:fill="auto"/>
            <w:noWrap/>
            <w:vAlign w:val="center"/>
            <w:hideMark/>
          </w:tcPr>
          <w:p w14:paraId="2A4195F3" w14:textId="77777777" w:rsidR="00DD251B" w:rsidRPr="00BB46F5" w:rsidRDefault="00DD251B" w:rsidP="00BC56CC">
            <w:pPr>
              <w:pStyle w:val="TAR"/>
              <w:rPr>
                <w:lang w:val="en-US" w:eastAsia="ko-KR"/>
              </w:rPr>
            </w:pPr>
            <w:r w:rsidRPr="00BB46F5">
              <w:rPr>
                <w:lang w:val="en-US" w:eastAsia="ko-KR"/>
              </w:rPr>
              <w:t>1920</w:t>
            </w:r>
          </w:p>
        </w:tc>
        <w:tc>
          <w:tcPr>
            <w:tcW w:w="620" w:type="dxa"/>
            <w:tcBorders>
              <w:top w:val="nil"/>
              <w:left w:val="nil"/>
              <w:bottom w:val="single" w:sz="4" w:space="0" w:color="auto"/>
              <w:right w:val="single" w:sz="4" w:space="0" w:color="auto"/>
            </w:tcBorders>
            <w:shd w:val="clear" w:color="auto" w:fill="auto"/>
            <w:noWrap/>
            <w:vAlign w:val="center"/>
            <w:hideMark/>
          </w:tcPr>
          <w:p w14:paraId="312251C9" w14:textId="77777777" w:rsidR="00DD251B" w:rsidRPr="00BB46F5" w:rsidRDefault="00DD251B" w:rsidP="00BC56CC">
            <w:pPr>
              <w:pStyle w:val="TAR"/>
              <w:rPr>
                <w:lang w:val="en-US" w:eastAsia="ko-KR"/>
              </w:rPr>
            </w:pPr>
            <w:r w:rsidRPr="00BB46F5">
              <w:rPr>
                <w:lang w:val="en-US" w:eastAsia="ko-KR"/>
              </w:rPr>
              <w:t>2560</w:t>
            </w:r>
          </w:p>
        </w:tc>
      </w:tr>
      <w:tr w:rsidR="00DD251B" w:rsidRPr="00BB46F5" w14:paraId="47F1862B"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32E85FA3" w14:textId="77777777" w:rsidR="00DD251B" w:rsidRPr="00BB46F5" w:rsidRDefault="00DD251B" w:rsidP="00BC56CC">
            <w:pPr>
              <w:pStyle w:val="TAL"/>
              <w:rPr>
                <w:lang w:val="en-US" w:eastAsia="ko-KR"/>
              </w:rPr>
            </w:pPr>
            <w:r w:rsidRPr="00BB46F5">
              <w:rPr>
                <w:lang w:val="en-US" w:eastAsia="ko-KR"/>
              </w:rPr>
              <w:t>Speech frame size (bytes)</w:t>
            </w:r>
          </w:p>
        </w:tc>
        <w:tc>
          <w:tcPr>
            <w:tcW w:w="620" w:type="dxa"/>
            <w:tcBorders>
              <w:top w:val="nil"/>
              <w:left w:val="nil"/>
              <w:bottom w:val="single" w:sz="4" w:space="0" w:color="auto"/>
              <w:right w:val="single" w:sz="4" w:space="0" w:color="auto"/>
            </w:tcBorders>
            <w:shd w:val="clear" w:color="auto" w:fill="auto"/>
            <w:noWrap/>
            <w:vAlign w:val="center"/>
            <w:hideMark/>
          </w:tcPr>
          <w:p w14:paraId="17A9D0E0" w14:textId="77777777" w:rsidR="00DD251B" w:rsidRPr="00BB46F5" w:rsidRDefault="00DD251B" w:rsidP="00BC56CC">
            <w:pPr>
              <w:pStyle w:val="TAR"/>
              <w:rPr>
                <w:lang w:val="en-US" w:eastAsia="ko-KR"/>
              </w:rPr>
            </w:pPr>
            <w:r w:rsidRPr="00BB46F5">
              <w:rPr>
                <w:rFonts w:hint="eastAsia"/>
                <w:lang w:val="en-US" w:eastAsia="ko-KR"/>
              </w:rPr>
              <w:t>18</w:t>
            </w:r>
          </w:p>
        </w:tc>
        <w:tc>
          <w:tcPr>
            <w:tcW w:w="620" w:type="dxa"/>
            <w:tcBorders>
              <w:top w:val="nil"/>
              <w:left w:val="nil"/>
              <w:bottom w:val="single" w:sz="4" w:space="0" w:color="auto"/>
              <w:right w:val="single" w:sz="4" w:space="0" w:color="auto"/>
            </w:tcBorders>
            <w:shd w:val="clear" w:color="auto" w:fill="auto"/>
            <w:noWrap/>
            <w:vAlign w:val="center"/>
            <w:hideMark/>
          </w:tcPr>
          <w:p w14:paraId="68BEE0FD" w14:textId="77777777" w:rsidR="00DD251B" w:rsidRPr="00BB46F5" w:rsidRDefault="00DD251B" w:rsidP="00BC56CC">
            <w:pPr>
              <w:pStyle w:val="TAR"/>
              <w:rPr>
                <w:lang w:val="en-US" w:eastAsia="ko-KR"/>
              </w:rPr>
            </w:pPr>
            <w:r w:rsidRPr="00BB46F5">
              <w:rPr>
                <w:rFonts w:hint="eastAsia"/>
                <w:lang w:val="en-US" w:eastAsia="ko-KR"/>
              </w:rPr>
              <w:t>20</w:t>
            </w:r>
          </w:p>
        </w:tc>
        <w:tc>
          <w:tcPr>
            <w:tcW w:w="620" w:type="dxa"/>
            <w:tcBorders>
              <w:top w:val="nil"/>
              <w:left w:val="nil"/>
              <w:bottom w:val="single" w:sz="4" w:space="0" w:color="auto"/>
              <w:right w:val="single" w:sz="4" w:space="0" w:color="auto"/>
            </w:tcBorders>
            <w:shd w:val="clear" w:color="auto" w:fill="auto"/>
            <w:noWrap/>
            <w:vAlign w:val="center"/>
            <w:hideMark/>
          </w:tcPr>
          <w:p w14:paraId="7DCA2BEA" w14:textId="77777777" w:rsidR="00DD251B" w:rsidRPr="00BB46F5" w:rsidRDefault="00DD251B" w:rsidP="00BC56CC">
            <w:pPr>
              <w:pStyle w:val="TAR"/>
              <w:rPr>
                <w:lang w:val="en-US" w:eastAsia="ko-KR"/>
              </w:rPr>
            </w:pPr>
            <w:r w:rsidRPr="00BB46F5">
              <w:rPr>
                <w:rFonts w:hint="eastAsia"/>
                <w:lang w:val="en-US" w:eastAsia="ko-KR"/>
              </w:rPr>
              <w:t>24</w:t>
            </w:r>
          </w:p>
        </w:tc>
        <w:tc>
          <w:tcPr>
            <w:tcW w:w="620" w:type="dxa"/>
            <w:tcBorders>
              <w:top w:val="nil"/>
              <w:left w:val="nil"/>
              <w:bottom w:val="single" w:sz="4" w:space="0" w:color="auto"/>
              <w:right w:val="single" w:sz="4" w:space="0" w:color="auto"/>
            </w:tcBorders>
            <w:shd w:val="clear" w:color="auto" w:fill="auto"/>
            <w:noWrap/>
            <w:vAlign w:val="center"/>
            <w:hideMark/>
          </w:tcPr>
          <w:p w14:paraId="5003A053" w14:textId="77777777" w:rsidR="00DD251B" w:rsidRPr="00BB46F5" w:rsidRDefault="00DD251B" w:rsidP="00BC56CC">
            <w:pPr>
              <w:pStyle w:val="TAR"/>
              <w:rPr>
                <w:lang w:val="en-US" w:eastAsia="ko-KR"/>
              </w:rPr>
            </w:pPr>
            <w:r w:rsidRPr="00BB46F5">
              <w:rPr>
                <w:rFonts w:hint="eastAsia"/>
                <w:lang w:val="en-US" w:eastAsia="ko-KR"/>
              </w:rPr>
              <w:t>33</w:t>
            </w:r>
          </w:p>
        </w:tc>
        <w:tc>
          <w:tcPr>
            <w:tcW w:w="620" w:type="dxa"/>
            <w:tcBorders>
              <w:top w:val="nil"/>
              <w:left w:val="nil"/>
              <w:bottom w:val="single" w:sz="4" w:space="0" w:color="auto"/>
              <w:right w:val="single" w:sz="4" w:space="0" w:color="auto"/>
            </w:tcBorders>
            <w:shd w:val="clear" w:color="auto" w:fill="auto"/>
            <w:noWrap/>
            <w:vAlign w:val="center"/>
            <w:hideMark/>
          </w:tcPr>
          <w:p w14:paraId="362A74C8" w14:textId="77777777" w:rsidR="00DD251B" w:rsidRPr="00BB46F5" w:rsidRDefault="00DD251B" w:rsidP="00BC56CC">
            <w:pPr>
              <w:pStyle w:val="TAR"/>
              <w:rPr>
                <w:lang w:val="en-US" w:eastAsia="ko-KR"/>
              </w:rPr>
            </w:pPr>
            <w:r w:rsidRPr="00BB46F5">
              <w:rPr>
                <w:rFonts w:hint="eastAsia"/>
                <w:lang w:val="en-US" w:eastAsia="ko-KR"/>
              </w:rPr>
              <w:t>41</w:t>
            </w:r>
          </w:p>
        </w:tc>
        <w:tc>
          <w:tcPr>
            <w:tcW w:w="620" w:type="dxa"/>
            <w:tcBorders>
              <w:top w:val="nil"/>
              <w:left w:val="nil"/>
              <w:bottom w:val="single" w:sz="4" w:space="0" w:color="auto"/>
              <w:right w:val="single" w:sz="4" w:space="0" w:color="auto"/>
            </w:tcBorders>
            <w:shd w:val="clear" w:color="auto" w:fill="auto"/>
            <w:noWrap/>
            <w:vAlign w:val="center"/>
            <w:hideMark/>
          </w:tcPr>
          <w:p w14:paraId="15CEF453" w14:textId="77777777" w:rsidR="00DD251B" w:rsidRPr="00BB46F5" w:rsidRDefault="00DD251B" w:rsidP="00BC56CC">
            <w:pPr>
              <w:pStyle w:val="TAR"/>
              <w:rPr>
                <w:lang w:val="en-US" w:eastAsia="ko-KR"/>
              </w:rPr>
            </w:pPr>
            <w:r w:rsidRPr="00BB46F5">
              <w:rPr>
                <w:rFonts w:hint="eastAsia"/>
                <w:lang w:val="en-US" w:eastAsia="ko-KR"/>
              </w:rPr>
              <w:t>61</w:t>
            </w:r>
          </w:p>
        </w:tc>
        <w:tc>
          <w:tcPr>
            <w:tcW w:w="620" w:type="dxa"/>
            <w:tcBorders>
              <w:top w:val="nil"/>
              <w:left w:val="nil"/>
              <w:bottom w:val="single" w:sz="4" w:space="0" w:color="auto"/>
              <w:right w:val="single" w:sz="4" w:space="0" w:color="auto"/>
            </w:tcBorders>
            <w:shd w:val="clear" w:color="auto" w:fill="auto"/>
            <w:noWrap/>
            <w:vAlign w:val="center"/>
            <w:hideMark/>
          </w:tcPr>
          <w:p w14:paraId="3F7FDB8F" w14:textId="77777777" w:rsidR="00DD251B" w:rsidRPr="00BB46F5" w:rsidRDefault="00DD251B" w:rsidP="00BC56CC">
            <w:pPr>
              <w:pStyle w:val="TAR"/>
              <w:rPr>
                <w:lang w:val="en-US" w:eastAsia="ko-KR"/>
              </w:rPr>
            </w:pPr>
            <w:r w:rsidRPr="00BB46F5">
              <w:rPr>
                <w:rFonts w:hint="eastAsia"/>
                <w:lang w:val="en-US" w:eastAsia="ko-KR"/>
              </w:rPr>
              <w:t>80</w:t>
            </w:r>
          </w:p>
        </w:tc>
        <w:tc>
          <w:tcPr>
            <w:tcW w:w="620" w:type="dxa"/>
            <w:tcBorders>
              <w:top w:val="nil"/>
              <w:left w:val="nil"/>
              <w:bottom w:val="single" w:sz="4" w:space="0" w:color="auto"/>
              <w:right w:val="single" w:sz="4" w:space="0" w:color="auto"/>
            </w:tcBorders>
            <w:shd w:val="clear" w:color="auto" w:fill="auto"/>
            <w:noWrap/>
            <w:vAlign w:val="center"/>
            <w:hideMark/>
          </w:tcPr>
          <w:p w14:paraId="2716DAC3" w14:textId="77777777" w:rsidR="00DD251B" w:rsidRPr="00BB46F5" w:rsidRDefault="00DD251B" w:rsidP="00BC56CC">
            <w:pPr>
              <w:pStyle w:val="TAR"/>
              <w:rPr>
                <w:lang w:val="en-US" w:eastAsia="ko-KR"/>
              </w:rPr>
            </w:pPr>
            <w:r w:rsidRPr="00BB46F5">
              <w:rPr>
                <w:rFonts w:hint="eastAsia"/>
                <w:lang w:val="en-US" w:eastAsia="ko-KR"/>
              </w:rPr>
              <w:t>120</w:t>
            </w:r>
          </w:p>
        </w:tc>
        <w:tc>
          <w:tcPr>
            <w:tcW w:w="620" w:type="dxa"/>
            <w:tcBorders>
              <w:top w:val="nil"/>
              <w:left w:val="nil"/>
              <w:bottom w:val="single" w:sz="4" w:space="0" w:color="auto"/>
              <w:right w:val="single" w:sz="4" w:space="0" w:color="auto"/>
            </w:tcBorders>
            <w:shd w:val="clear" w:color="auto" w:fill="auto"/>
            <w:noWrap/>
            <w:vAlign w:val="center"/>
            <w:hideMark/>
          </w:tcPr>
          <w:p w14:paraId="32D32E34"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6AA03FAE" w14:textId="77777777" w:rsidR="00DD251B" w:rsidRPr="00BB46F5" w:rsidRDefault="00DD251B" w:rsidP="00BC56CC">
            <w:pPr>
              <w:pStyle w:val="TAR"/>
              <w:rPr>
                <w:lang w:val="en-US" w:eastAsia="ko-KR"/>
              </w:rPr>
            </w:pPr>
            <w:r w:rsidRPr="00BB46F5">
              <w:rPr>
                <w:rFonts w:hint="eastAsia"/>
                <w:lang w:val="en-US" w:eastAsia="ko-KR"/>
              </w:rPr>
              <w:t>240</w:t>
            </w:r>
          </w:p>
        </w:tc>
        <w:tc>
          <w:tcPr>
            <w:tcW w:w="620" w:type="dxa"/>
            <w:tcBorders>
              <w:top w:val="nil"/>
              <w:left w:val="nil"/>
              <w:bottom w:val="single" w:sz="4" w:space="0" w:color="auto"/>
              <w:right w:val="single" w:sz="4" w:space="0" w:color="auto"/>
            </w:tcBorders>
            <w:shd w:val="clear" w:color="auto" w:fill="auto"/>
            <w:noWrap/>
            <w:vAlign w:val="center"/>
            <w:hideMark/>
          </w:tcPr>
          <w:p w14:paraId="20B7D84B" w14:textId="77777777" w:rsidR="00DD251B" w:rsidRPr="00BB46F5" w:rsidRDefault="00DD251B" w:rsidP="00BC56CC">
            <w:pPr>
              <w:pStyle w:val="TAR"/>
              <w:rPr>
                <w:lang w:val="en-US" w:eastAsia="ko-KR"/>
              </w:rPr>
            </w:pPr>
            <w:r w:rsidRPr="00BB46F5">
              <w:rPr>
                <w:rFonts w:hint="eastAsia"/>
                <w:lang w:val="en-US" w:eastAsia="ko-KR"/>
              </w:rPr>
              <w:t>320</w:t>
            </w:r>
          </w:p>
        </w:tc>
      </w:tr>
      <w:tr w:rsidR="00DD251B" w:rsidRPr="00BB46F5" w14:paraId="23F483F1"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17B5000E" w14:textId="77777777" w:rsidR="00DD251B" w:rsidRPr="00BB46F5" w:rsidRDefault="002204CB" w:rsidP="00BC56CC">
            <w:pPr>
              <w:pStyle w:val="TAL"/>
              <w:rPr>
                <w:lang w:val="en-US" w:eastAsia="ko-KR"/>
              </w:rPr>
            </w:pPr>
            <w:r w:rsidRPr="006D5284">
              <w:rPr>
                <w:lang w:val="en-US" w:eastAsia="ko-KR"/>
              </w:rPr>
              <w:t xml:space="preserve">CMR and </w:t>
            </w:r>
            <w:r>
              <w:rPr>
                <w:lang w:val="en-US" w:eastAsia="ko-KR"/>
              </w:rPr>
              <w:t>ToC</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15CFEA29" w14:textId="77777777" w:rsidR="00DD251B" w:rsidRPr="00BB46F5" w:rsidRDefault="00DD251B" w:rsidP="00BC56CC">
            <w:pPr>
              <w:pStyle w:val="TAR"/>
              <w:rPr>
                <w:lang w:val="en-US" w:eastAsia="ko-KR"/>
              </w:rPr>
            </w:pPr>
            <w:r w:rsidRPr="00BB46F5">
              <w:rPr>
                <w:rFonts w:hint="eastAsia"/>
                <w:lang w:val="en-US" w:eastAsia="ko-KR"/>
              </w:rPr>
              <w:t>24</w:t>
            </w:r>
          </w:p>
        </w:tc>
        <w:tc>
          <w:tcPr>
            <w:tcW w:w="620" w:type="dxa"/>
            <w:tcBorders>
              <w:top w:val="nil"/>
              <w:left w:val="nil"/>
              <w:bottom w:val="single" w:sz="4" w:space="0" w:color="auto"/>
              <w:right w:val="single" w:sz="4" w:space="0" w:color="auto"/>
            </w:tcBorders>
            <w:shd w:val="clear" w:color="auto" w:fill="auto"/>
            <w:noWrap/>
            <w:vAlign w:val="center"/>
            <w:hideMark/>
          </w:tcPr>
          <w:p w14:paraId="6456EEE6" w14:textId="77777777" w:rsidR="00DD251B" w:rsidRPr="00BB46F5" w:rsidRDefault="00DD251B" w:rsidP="00BC56CC">
            <w:pPr>
              <w:pStyle w:val="TAR"/>
              <w:rPr>
                <w:lang w:val="en-US" w:eastAsia="ko-KR"/>
              </w:rPr>
            </w:pPr>
            <w:r w:rsidRPr="00BB46F5">
              <w:rPr>
                <w:rFonts w:hint="eastAsia"/>
                <w:lang w:val="en-US" w:eastAsia="ko-KR"/>
              </w:rPr>
              <w:t>24</w:t>
            </w:r>
          </w:p>
        </w:tc>
        <w:tc>
          <w:tcPr>
            <w:tcW w:w="620" w:type="dxa"/>
            <w:tcBorders>
              <w:top w:val="nil"/>
              <w:left w:val="nil"/>
              <w:bottom w:val="single" w:sz="4" w:space="0" w:color="auto"/>
              <w:right w:val="single" w:sz="4" w:space="0" w:color="auto"/>
            </w:tcBorders>
            <w:shd w:val="clear" w:color="auto" w:fill="auto"/>
            <w:noWrap/>
            <w:vAlign w:val="center"/>
            <w:hideMark/>
          </w:tcPr>
          <w:p w14:paraId="7617DCBF" w14:textId="77777777" w:rsidR="00DD251B" w:rsidRPr="00BB46F5" w:rsidRDefault="00DD251B" w:rsidP="00BC56CC">
            <w:pPr>
              <w:pStyle w:val="TAR"/>
              <w:rPr>
                <w:lang w:val="en-US" w:eastAsia="ko-KR"/>
              </w:rPr>
            </w:pPr>
            <w:r w:rsidRPr="00BB46F5">
              <w:rPr>
                <w:rFonts w:hint="eastAsia"/>
                <w:lang w:val="en-US" w:eastAsia="ko-KR"/>
              </w:rPr>
              <w:t>24</w:t>
            </w:r>
          </w:p>
        </w:tc>
        <w:tc>
          <w:tcPr>
            <w:tcW w:w="620" w:type="dxa"/>
            <w:tcBorders>
              <w:top w:val="nil"/>
              <w:left w:val="nil"/>
              <w:bottom w:val="single" w:sz="4" w:space="0" w:color="auto"/>
              <w:right w:val="single" w:sz="4" w:space="0" w:color="auto"/>
            </w:tcBorders>
            <w:shd w:val="clear" w:color="auto" w:fill="auto"/>
            <w:noWrap/>
            <w:vAlign w:val="center"/>
            <w:hideMark/>
          </w:tcPr>
          <w:p w14:paraId="0C7C7A82" w14:textId="77777777" w:rsidR="00DD251B" w:rsidRPr="00BB46F5" w:rsidRDefault="00DD251B" w:rsidP="00BC56CC">
            <w:pPr>
              <w:pStyle w:val="TAR"/>
              <w:rPr>
                <w:lang w:val="en-US" w:eastAsia="ko-KR"/>
              </w:rPr>
            </w:pPr>
            <w:r w:rsidRPr="00BB46F5">
              <w:rPr>
                <w:rFonts w:hint="eastAsia"/>
                <w:lang w:val="en-US" w:eastAsia="ko-KR"/>
              </w:rPr>
              <w:t>24</w:t>
            </w:r>
          </w:p>
        </w:tc>
        <w:tc>
          <w:tcPr>
            <w:tcW w:w="620" w:type="dxa"/>
            <w:tcBorders>
              <w:top w:val="nil"/>
              <w:left w:val="nil"/>
              <w:bottom w:val="single" w:sz="4" w:space="0" w:color="auto"/>
              <w:right w:val="single" w:sz="4" w:space="0" w:color="auto"/>
            </w:tcBorders>
            <w:shd w:val="clear" w:color="auto" w:fill="auto"/>
            <w:noWrap/>
            <w:vAlign w:val="center"/>
            <w:hideMark/>
          </w:tcPr>
          <w:p w14:paraId="1E748F17" w14:textId="77777777" w:rsidR="00DD251B" w:rsidRPr="00BB46F5" w:rsidRDefault="00DD251B" w:rsidP="00BC56CC">
            <w:pPr>
              <w:pStyle w:val="TAR"/>
              <w:rPr>
                <w:lang w:val="en-US" w:eastAsia="ko-KR"/>
              </w:rPr>
            </w:pPr>
            <w:r w:rsidRPr="00BB46F5">
              <w:rPr>
                <w:rFonts w:hint="eastAsia"/>
                <w:lang w:val="en-US" w:eastAsia="ko-KR"/>
              </w:rPr>
              <w:t>24</w:t>
            </w:r>
          </w:p>
        </w:tc>
        <w:tc>
          <w:tcPr>
            <w:tcW w:w="620" w:type="dxa"/>
            <w:tcBorders>
              <w:top w:val="nil"/>
              <w:left w:val="nil"/>
              <w:bottom w:val="single" w:sz="4" w:space="0" w:color="auto"/>
              <w:right w:val="single" w:sz="4" w:space="0" w:color="auto"/>
            </w:tcBorders>
            <w:shd w:val="clear" w:color="auto" w:fill="auto"/>
            <w:noWrap/>
            <w:vAlign w:val="center"/>
            <w:hideMark/>
          </w:tcPr>
          <w:p w14:paraId="78A2323B" w14:textId="77777777" w:rsidR="00DD251B" w:rsidRPr="00BB46F5" w:rsidRDefault="00DD251B" w:rsidP="00BC56CC">
            <w:pPr>
              <w:pStyle w:val="TAR"/>
              <w:rPr>
                <w:lang w:val="en-US" w:eastAsia="ko-KR"/>
              </w:rPr>
            </w:pPr>
            <w:r w:rsidRPr="00BB46F5">
              <w:rPr>
                <w:rFonts w:hint="eastAsia"/>
                <w:lang w:val="en-US" w:eastAsia="ko-KR"/>
              </w:rPr>
              <w:t>24</w:t>
            </w:r>
          </w:p>
        </w:tc>
        <w:tc>
          <w:tcPr>
            <w:tcW w:w="620" w:type="dxa"/>
            <w:tcBorders>
              <w:top w:val="nil"/>
              <w:left w:val="nil"/>
              <w:bottom w:val="single" w:sz="4" w:space="0" w:color="auto"/>
              <w:right w:val="single" w:sz="4" w:space="0" w:color="auto"/>
            </w:tcBorders>
            <w:shd w:val="clear" w:color="auto" w:fill="auto"/>
            <w:noWrap/>
            <w:vAlign w:val="center"/>
            <w:hideMark/>
          </w:tcPr>
          <w:p w14:paraId="016DE937" w14:textId="77777777" w:rsidR="00DD251B" w:rsidRPr="00BB46F5" w:rsidRDefault="00DD251B" w:rsidP="00BC56CC">
            <w:pPr>
              <w:pStyle w:val="TAR"/>
              <w:rPr>
                <w:lang w:val="en-US" w:eastAsia="ko-KR"/>
              </w:rPr>
            </w:pPr>
            <w:r w:rsidRPr="00BB46F5">
              <w:rPr>
                <w:rFonts w:hint="eastAsia"/>
                <w:lang w:val="en-US" w:eastAsia="ko-KR"/>
              </w:rPr>
              <w:t>24</w:t>
            </w:r>
          </w:p>
        </w:tc>
        <w:tc>
          <w:tcPr>
            <w:tcW w:w="620" w:type="dxa"/>
            <w:tcBorders>
              <w:top w:val="nil"/>
              <w:left w:val="nil"/>
              <w:bottom w:val="single" w:sz="4" w:space="0" w:color="auto"/>
              <w:right w:val="single" w:sz="4" w:space="0" w:color="auto"/>
            </w:tcBorders>
            <w:shd w:val="clear" w:color="auto" w:fill="auto"/>
            <w:noWrap/>
            <w:vAlign w:val="center"/>
            <w:hideMark/>
          </w:tcPr>
          <w:p w14:paraId="7098861F" w14:textId="77777777" w:rsidR="00DD251B" w:rsidRPr="00BB46F5" w:rsidRDefault="00DD251B" w:rsidP="00BC56CC">
            <w:pPr>
              <w:pStyle w:val="TAR"/>
              <w:rPr>
                <w:lang w:val="en-US" w:eastAsia="ko-KR"/>
              </w:rPr>
            </w:pPr>
            <w:r w:rsidRPr="00BB46F5">
              <w:rPr>
                <w:rFonts w:hint="eastAsia"/>
                <w:lang w:val="en-US" w:eastAsia="ko-KR"/>
              </w:rPr>
              <w:t>24</w:t>
            </w:r>
          </w:p>
        </w:tc>
        <w:tc>
          <w:tcPr>
            <w:tcW w:w="620" w:type="dxa"/>
            <w:tcBorders>
              <w:top w:val="nil"/>
              <w:left w:val="nil"/>
              <w:bottom w:val="single" w:sz="4" w:space="0" w:color="auto"/>
              <w:right w:val="single" w:sz="4" w:space="0" w:color="auto"/>
            </w:tcBorders>
            <w:shd w:val="clear" w:color="auto" w:fill="auto"/>
            <w:noWrap/>
            <w:vAlign w:val="center"/>
            <w:hideMark/>
          </w:tcPr>
          <w:p w14:paraId="265E345F" w14:textId="77777777" w:rsidR="00DD251B" w:rsidRPr="00BB46F5" w:rsidRDefault="00DD251B" w:rsidP="00BC56CC">
            <w:pPr>
              <w:pStyle w:val="TAR"/>
              <w:rPr>
                <w:lang w:val="en-US" w:eastAsia="ko-KR"/>
              </w:rPr>
            </w:pPr>
            <w:r w:rsidRPr="00BB46F5">
              <w:rPr>
                <w:rFonts w:hint="eastAsia"/>
                <w:lang w:val="en-US" w:eastAsia="ko-KR"/>
              </w:rPr>
              <w:t>24</w:t>
            </w:r>
          </w:p>
        </w:tc>
        <w:tc>
          <w:tcPr>
            <w:tcW w:w="620" w:type="dxa"/>
            <w:tcBorders>
              <w:top w:val="nil"/>
              <w:left w:val="nil"/>
              <w:bottom w:val="single" w:sz="4" w:space="0" w:color="auto"/>
              <w:right w:val="single" w:sz="4" w:space="0" w:color="auto"/>
            </w:tcBorders>
            <w:shd w:val="clear" w:color="auto" w:fill="auto"/>
            <w:noWrap/>
            <w:vAlign w:val="center"/>
            <w:hideMark/>
          </w:tcPr>
          <w:p w14:paraId="070BEF1E" w14:textId="77777777" w:rsidR="00DD251B" w:rsidRPr="00BB46F5" w:rsidRDefault="00DD251B" w:rsidP="00BC56CC">
            <w:pPr>
              <w:pStyle w:val="TAR"/>
              <w:rPr>
                <w:lang w:val="en-US" w:eastAsia="ko-KR"/>
              </w:rPr>
            </w:pPr>
            <w:r w:rsidRPr="00BB46F5">
              <w:rPr>
                <w:rFonts w:hint="eastAsia"/>
                <w:lang w:val="en-US" w:eastAsia="ko-KR"/>
              </w:rPr>
              <w:t>24</w:t>
            </w:r>
          </w:p>
        </w:tc>
        <w:tc>
          <w:tcPr>
            <w:tcW w:w="620" w:type="dxa"/>
            <w:tcBorders>
              <w:top w:val="nil"/>
              <w:left w:val="nil"/>
              <w:bottom w:val="single" w:sz="4" w:space="0" w:color="auto"/>
              <w:right w:val="single" w:sz="4" w:space="0" w:color="auto"/>
            </w:tcBorders>
            <w:shd w:val="clear" w:color="auto" w:fill="auto"/>
            <w:noWrap/>
            <w:vAlign w:val="center"/>
            <w:hideMark/>
          </w:tcPr>
          <w:p w14:paraId="6FE0F3C3" w14:textId="77777777" w:rsidR="00DD251B" w:rsidRPr="00BB46F5" w:rsidRDefault="00DD251B" w:rsidP="00BC56CC">
            <w:pPr>
              <w:pStyle w:val="TAR"/>
              <w:rPr>
                <w:lang w:val="en-US" w:eastAsia="ko-KR"/>
              </w:rPr>
            </w:pPr>
            <w:r w:rsidRPr="00BB46F5">
              <w:rPr>
                <w:rFonts w:hint="eastAsia"/>
                <w:lang w:val="en-US" w:eastAsia="ko-KR"/>
              </w:rPr>
              <w:t>24</w:t>
            </w:r>
          </w:p>
        </w:tc>
      </w:tr>
      <w:tr w:rsidR="00DD251B" w:rsidRPr="00BB46F5" w14:paraId="70E48E60"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76767104" w14:textId="77777777" w:rsidR="00DD251B" w:rsidRPr="00130E9D" w:rsidRDefault="00DD251B" w:rsidP="00BC56CC">
            <w:pPr>
              <w:pStyle w:val="TAL"/>
            </w:pPr>
            <w:r w:rsidRPr="00130E9D">
              <w:rPr>
                <w:rFonts w:hint="eastAsia"/>
              </w:rPr>
              <w:t>RTP payload (bits)</w:t>
            </w:r>
          </w:p>
        </w:tc>
        <w:tc>
          <w:tcPr>
            <w:tcW w:w="620" w:type="dxa"/>
            <w:tcBorders>
              <w:top w:val="nil"/>
              <w:left w:val="nil"/>
              <w:bottom w:val="single" w:sz="4" w:space="0" w:color="auto"/>
              <w:right w:val="single" w:sz="4" w:space="0" w:color="auto"/>
            </w:tcBorders>
            <w:shd w:val="clear" w:color="auto" w:fill="auto"/>
            <w:noWrap/>
            <w:vAlign w:val="center"/>
            <w:hideMark/>
          </w:tcPr>
          <w:p w14:paraId="38DA96B2" w14:textId="77777777" w:rsidR="00DD251B" w:rsidRPr="00BB46F5" w:rsidRDefault="00DD251B" w:rsidP="00BC56CC">
            <w:pPr>
              <w:pStyle w:val="TAR"/>
              <w:rPr>
                <w:lang w:val="en-US" w:eastAsia="ko-KR"/>
              </w:rPr>
            </w:pPr>
            <w:r w:rsidRPr="00BB46F5">
              <w:rPr>
                <w:rFonts w:hint="eastAsia"/>
                <w:lang w:val="en-US" w:eastAsia="ko-KR"/>
              </w:rPr>
              <w:t>312</w:t>
            </w:r>
          </w:p>
        </w:tc>
        <w:tc>
          <w:tcPr>
            <w:tcW w:w="620" w:type="dxa"/>
            <w:tcBorders>
              <w:top w:val="nil"/>
              <w:left w:val="nil"/>
              <w:bottom w:val="single" w:sz="4" w:space="0" w:color="auto"/>
              <w:right w:val="single" w:sz="4" w:space="0" w:color="auto"/>
            </w:tcBorders>
            <w:shd w:val="clear" w:color="auto" w:fill="auto"/>
            <w:noWrap/>
            <w:vAlign w:val="center"/>
            <w:hideMark/>
          </w:tcPr>
          <w:p w14:paraId="34D40866" w14:textId="77777777" w:rsidR="00DD251B" w:rsidRPr="00BB46F5" w:rsidRDefault="00DD251B" w:rsidP="00BC56CC">
            <w:pPr>
              <w:pStyle w:val="TAR"/>
              <w:rPr>
                <w:lang w:val="en-US" w:eastAsia="ko-KR"/>
              </w:rPr>
            </w:pPr>
            <w:r w:rsidRPr="00BB46F5">
              <w:rPr>
                <w:rFonts w:hint="eastAsia"/>
                <w:lang w:val="en-US" w:eastAsia="ko-KR"/>
              </w:rPr>
              <w:t>344</w:t>
            </w:r>
          </w:p>
        </w:tc>
        <w:tc>
          <w:tcPr>
            <w:tcW w:w="620" w:type="dxa"/>
            <w:tcBorders>
              <w:top w:val="nil"/>
              <w:left w:val="nil"/>
              <w:bottom w:val="single" w:sz="4" w:space="0" w:color="auto"/>
              <w:right w:val="single" w:sz="4" w:space="0" w:color="auto"/>
            </w:tcBorders>
            <w:shd w:val="clear" w:color="auto" w:fill="auto"/>
            <w:noWrap/>
            <w:vAlign w:val="center"/>
            <w:hideMark/>
          </w:tcPr>
          <w:p w14:paraId="455313CF" w14:textId="77777777" w:rsidR="00DD251B" w:rsidRPr="00BB46F5" w:rsidRDefault="00DD251B" w:rsidP="00BC56CC">
            <w:pPr>
              <w:pStyle w:val="TAR"/>
              <w:rPr>
                <w:lang w:val="en-US" w:eastAsia="ko-KR"/>
              </w:rPr>
            </w:pPr>
            <w:r w:rsidRPr="00BB46F5">
              <w:rPr>
                <w:rFonts w:hint="eastAsia"/>
                <w:lang w:val="en-US" w:eastAsia="ko-KR"/>
              </w:rPr>
              <w:t>408</w:t>
            </w:r>
          </w:p>
        </w:tc>
        <w:tc>
          <w:tcPr>
            <w:tcW w:w="620" w:type="dxa"/>
            <w:tcBorders>
              <w:top w:val="nil"/>
              <w:left w:val="nil"/>
              <w:bottom w:val="single" w:sz="4" w:space="0" w:color="auto"/>
              <w:right w:val="single" w:sz="4" w:space="0" w:color="auto"/>
            </w:tcBorders>
            <w:shd w:val="clear" w:color="auto" w:fill="auto"/>
            <w:noWrap/>
            <w:vAlign w:val="center"/>
            <w:hideMark/>
          </w:tcPr>
          <w:p w14:paraId="1F2BD57A" w14:textId="77777777" w:rsidR="00DD251B" w:rsidRPr="00BB46F5" w:rsidRDefault="00DD251B" w:rsidP="00BC56CC">
            <w:pPr>
              <w:pStyle w:val="TAR"/>
              <w:rPr>
                <w:lang w:val="en-US" w:eastAsia="ko-KR"/>
              </w:rPr>
            </w:pPr>
            <w:r w:rsidRPr="00BB46F5">
              <w:rPr>
                <w:rFonts w:hint="eastAsia"/>
                <w:lang w:val="en-US" w:eastAsia="ko-KR"/>
              </w:rPr>
              <w:t>552</w:t>
            </w:r>
          </w:p>
        </w:tc>
        <w:tc>
          <w:tcPr>
            <w:tcW w:w="620" w:type="dxa"/>
            <w:tcBorders>
              <w:top w:val="nil"/>
              <w:left w:val="nil"/>
              <w:bottom w:val="single" w:sz="4" w:space="0" w:color="auto"/>
              <w:right w:val="single" w:sz="4" w:space="0" w:color="auto"/>
            </w:tcBorders>
            <w:shd w:val="clear" w:color="auto" w:fill="auto"/>
            <w:noWrap/>
            <w:vAlign w:val="center"/>
            <w:hideMark/>
          </w:tcPr>
          <w:p w14:paraId="6FA964A9" w14:textId="77777777" w:rsidR="00DD251B" w:rsidRPr="00BB46F5" w:rsidRDefault="00DD251B" w:rsidP="00BC56CC">
            <w:pPr>
              <w:pStyle w:val="TAR"/>
              <w:rPr>
                <w:lang w:val="en-US" w:eastAsia="ko-KR"/>
              </w:rPr>
            </w:pPr>
            <w:r w:rsidRPr="00BB46F5">
              <w:rPr>
                <w:rFonts w:hint="eastAsia"/>
                <w:lang w:val="en-US" w:eastAsia="ko-KR"/>
              </w:rPr>
              <w:t>680</w:t>
            </w:r>
          </w:p>
        </w:tc>
        <w:tc>
          <w:tcPr>
            <w:tcW w:w="620" w:type="dxa"/>
            <w:tcBorders>
              <w:top w:val="nil"/>
              <w:left w:val="nil"/>
              <w:bottom w:val="single" w:sz="4" w:space="0" w:color="auto"/>
              <w:right w:val="single" w:sz="4" w:space="0" w:color="auto"/>
            </w:tcBorders>
            <w:shd w:val="clear" w:color="auto" w:fill="auto"/>
            <w:noWrap/>
            <w:vAlign w:val="center"/>
            <w:hideMark/>
          </w:tcPr>
          <w:p w14:paraId="5087A234" w14:textId="77777777" w:rsidR="00DD251B" w:rsidRPr="00BB46F5" w:rsidRDefault="00DD251B" w:rsidP="00BC56CC">
            <w:pPr>
              <w:pStyle w:val="TAR"/>
              <w:rPr>
                <w:lang w:val="en-US" w:eastAsia="ko-KR"/>
              </w:rPr>
            </w:pPr>
            <w:r w:rsidRPr="00BB46F5">
              <w:rPr>
                <w:rFonts w:hint="eastAsia"/>
                <w:lang w:val="en-US" w:eastAsia="ko-KR"/>
              </w:rPr>
              <w:t>1000</w:t>
            </w:r>
          </w:p>
        </w:tc>
        <w:tc>
          <w:tcPr>
            <w:tcW w:w="620" w:type="dxa"/>
            <w:tcBorders>
              <w:top w:val="nil"/>
              <w:left w:val="nil"/>
              <w:bottom w:val="single" w:sz="4" w:space="0" w:color="auto"/>
              <w:right w:val="single" w:sz="4" w:space="0" w:color="auto"/>
            </w:tcBorders>
            <w:shd w:val="clear" w:color="auto" w:fill="auto"/>
            <w:noWrap/>
            <w:vAlign w:val="center"/>
            <w:hideMark/>
          </w:tcPr>
          <w:p w14:paraId="7E6673A3" w14:textId="77777777" w:rsidR="00DD251B" w:rsidRPr="00BB46F5" w:rsidRDefault="00DD251B" w:rsidP="00BC56CC">
            <w:pPr>
              <w:pStyle w:val="TAR"/>
              <w:rPr>
                <w:lang w:val="en-US" w:eastAsia="ko-KR"/>
              </w:rPr>
            </w:pPr>
            <w:r w:rsidRPr="00BB46F5">
              <w:rPr>
                <w:rFonts w:hint="eastAsia"/>
                <w:lang w:val="en-US" w:eastAsia="ko-KR"/>
              </w:rPr>
              <w:t>1304</w:t>
            </w:r>
          </w:p>
        </w:tc>
        <w:tc>
          <w:tcPr>
            <w:tcW w:w="620" w:type="dxa"/>
            <w:tcBorders>
              <w:top w:val="nil"/>
              <w:left w:val="nil"/>
              <w:bottom w:val="single" w:sz="4" w:space="0" w:color="auto"/>
              <w:right w:val="single" w:sz="4" w:space="0" w:color="auto"/>
            </w:tcBorders>
            <w:shd w:val="clear" w:color="auto" w:fill="auto"/>
            <w:noWrap/>
            <w:vAlign w:val="center"/>
            <w:hideMark/>
          </w:tcPr>
          <w:p w14:paraId="3B6F30BF" w14:textId="77777777" w:rsidR="00DD251B" w:rsidRPr="00BB46F5" w:rsidRDefault="00DD251B" w:rsidP="00BC56CC">
            <w:pPr>
              <w:pStyle w:val="TAR"/>
              <w:rPr>
                <w:lang w:val="en-US" w:eastAsia="ko-KR"/>
              </w:rPr>
            </w:pPr>
            <w:r w:rsidRPr="00BB46F5">
              <w:rPr>
                <w:rFonts w:hint="eastAsia"/>
                <w:lang w:val="en-US" w:eastAsia="ko-KR"/>
              </w:rPr>
              <w:t>1944</w:t>
            </w:r>
          </w:p>
        </w:tc>
        <w:tc>
          <w:tcPr>
            <w:tcW w:w="620" w:type="dxa"/>
            <w:tcBorders>
              <w:top w:val="nil"/>
              <w:left w:val="nil"/>
              <w:bottom w:val="single" w:sz="4" w:space="0" w:color="auto"/>
              <w:right w:val="single" w:sz="4" w:space="0" w:color="auto"/>
            </w:tcBorders>
            <w:shd w:val="clear" w:color="auto" w:fill="auto"/>
            <w:noWrap/>
            <w:vAlign w:val="center"/>
            <w:hideMark/>
          </w:tcPr>
          <w:p w14:paraId="33ADE508" w14:textId="77777777" w:rsidR="00DD251B" w:rsidRPr="00BB46F5" w:rsidRDefault="00DD251B" w:rsidP="00BC56CC">
            <w:pPr>
              <w:pStyle w:val="TAR"/>
              <w:rPr>
                <w:lang w:val="en-US" w:eastAsia="ko-KR"/>
              </w:rPr>
            </w:pPr>
            <w:r w:rsidRPr="00BB46F5">
              <w:rPr>
                <w:rFonts w:hint="eastAsia"/>
                <w:lang w:val="en-US" w:eastAsia="ko-KR"/>
              </w:rPr>
              <w:t>2584</w:t>
            </w:r>
          </w:p>
        </w:tc>
        <w:tc>
          <w:tcPr>
            <w:tcW w:w="620" w:type="dxa"/>
            <w:tcBorders>
              <w:top w:val="nil"/>
              <w:left w:val="nil"/>
              <w:bottom w:val="single" w:sz="4" w:space="0" w:color="auto"/>
              <w:right w:val="single" w:sz="4" w:space="0" w:color="auto"/>
            </w:tcBorders>
            <w:shd w:val="clear" w:color="auto" w:fill="auto"/>
            <w:noWrap/>
            <w:vAlign w:val="center"/>
            <w:hideMark/>
          </w:tcPr>
          <w:p w14:paraId="31382EFC" w14:textId="77777777" w:rsidR="00DD251B" w:rsidRPr="00BB46F5" w:rsidRDefault="00DD251B" w:rsidP="00BC56CC">
            <w:pPr>
              <w:pStyle w:val="TAR"/>
              <w:rPr>
                <w:lang w:val="en-US" w:eastAsia="ko-KR"/>
              </w:rPr>
            </w:pPr>
            <w:r w:rsidRPr="00BB46F5">
              <w:rPr>
                <w:rFonts w:hint="eastAsia"/>
                <w:lang w:val="en-US" w:eastAsia="ko-KR"/>
              </w:rPr>
              <w:t>3864</w:t>
            </w:r>
          </w:p>
        </w:tc>
        <w:tc>
          <w:tcPr>
            <w:tcW w:w="620" w:type="dxa"/>
            <w:tcBorders>
              <w:top w:val="nil"/>
              <w:left w:val="nil"/>
              <w:bottom w:val="single" w:sz="4" w:space="0" w:color="auto"/>
              <w:right w:val="single" w:sz="4" w:space="0" w:color="auto"/>
            </w:tcBorders>
            <w:shd w:val="clear" w:color="auto" w:fill="auto"/>
            <w:noWrap/>
            <w:vAlign w:val="center"/>
            <w:hideMark/>
          </w:tcPr>
          <w:p w14:paraId="536F5389" w14:textId="77777777" w:rsidR="00DD251B" w:rsidRPr="00BB46F5" w:rsidRDefault="00DD251B" w:rsidP="00BC56CC">
            <w:pPr>
              <w:pStyle w:val="TAR"/>
              <w:rPr>
                <w:lang w:val="en-US" w:eastAsia="ko-KR"/>
              </w:rPr>
            </w:pPr>
            <w:r w:rsidRPr="00BB46F5">
              <w:rPr>
                <w:rFonts w:hint="eastAsia"/>
                <w:lang w:val="en-US" w:eastAsia="ko-KR"/>
              </w:rPr>
              <w:t>5144</w:t>
            </w:r>
          </w:p>
        </w:tc>
      </w:tr>
      <w:tr w:rsidR="00DD251B" w:rsidRPr="00BB46F5" w14:paraId="04EE0E71"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0B36F064" w14:textId="77777777" w:rsidR="00DD251B" w:rsidRPr="00BB46F5" w:rsidRDefault="00DD251B" w:rsidP="00BC56CC">
            <w:pPr>
              <w:pStyle w:val="TAL"/>
              <w:rPr>
                <w:lang w:val="en-US" w:eastAsia="ko-KR"/>
              </w:rPr>
            </w:pPr>
            <w:r w:rsidRPr="00BB46F5">
              <w:rPr>
                <w:lang w:val="en-US" w:eastAsia="ko-KR"/>
              </w:rPr>
              <w:t>RTP header</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55B0D503"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7BE8C621"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2C05CB5D"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75576D7F"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3610A29D"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373B3614"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75967D52"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2952ADC0"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63E05512"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302C87D4"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3763A642" w14:textId="77777777" w:rsidR="00DD251B" w:rsidRPr="00BB46F5" w:rsidRDefault="00DD251B" w:rsidP="00BC56CC">
            <w:pPr>
              <w:pStyle w:val="TAR"/>
              <w:rPr>
                <w:lang w:val="en-US" w:eastAsia="ko-KR"/>
              </w:rPr>
            </w:pPr>
            <w:r w:rsidRPr="00BB46F5">
              <w:rPr>
                <w:rFonts w:hint="eastAsia"/>
                <w:lang w:val="en-US" w:eastAsia="ko-KR"/>
              </w:rPr>
              <w:t>96</w:t>
            </w:r>
          </w:p>
        </w:tc>
      </w:tr>
      <w:tr w:rsidR="00DD251B" w:rsidRPr="00BB46F5" w14:paraId="444E9B3F"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3BACBE12" w14:textId="77777777" w:rsidR="00DD251B" w:rsidRPr="00BB46F5" w:rsidRDefault="00DD251B" w:rsidP="00BC56CC">
            <w:pPr>
              <w:pStyle w:val="TAL"/>
              <w:rPr>
                <w:lang w:val="en-US" w:eastAsia="ko-KR"/>
              </w:rPr>
            </w:pPr>
            <w:r w:rsidRPr="00BB46F5">
              <w:rPr>
                <w:lang w:val="en-US" w:eastAsia="ko-KR"/>
              </w:rPr>
              <w:t>UDP header</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6D049B24"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64C0B5C7"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500A7D51"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3D766717"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025DAEF5"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5F0D990F"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27B5CD2A"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048C8048"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1D21EA3A"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39238305"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22662964" w14:textId="77777777" w:rsidR="00DD251B" w:rsidRPr="00BB46F5" w:rsidRDefault="00DD251B" w:rsidP="00BC56CC">
            <w:pPr>
              <w:pStyle w:val="TAR"/>
              <w:rPr>
                <w:lang w:val="en-US" w:eastAsia="ko-KR"/>
              </w:rPr>
            </w:pPr>
            <w:r w:rsidRPr="00BB46F5">
              <w:rPr>
                <w:rFonts w:hint="eastAsia"/>
                <w:lang w:val="en-US" w:eastAsia="ko-KR"/>
              </w:rPr>
              <w:t>64</w:t>
            </w:r>
          </w:p>
        </w:tc>
      </w:tr>
      <w:tr w:rsidR="00DD251B" w:rsidRPr="00BB46F5" w14:paraId="197F0329"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16A6A963" w14:textId="77777777" w:rsidR="00DD251B" w:rsidRPr="00BB46F5" w:rsidRDefault="00DD251B" w:rsidP="00BC56CC">
            <w:pPr>
              <w:pStyle w:val="TAL"/>
              <w:rPr>
                <w:lang w:val="en-US" w:eastAsia="ko-KR"/>
              </w:rPr>
            </w:pPr>
            <w:r w:rsidRPr="00BB46F5">
              <w:rPr>
                <w:lang w:val="en-US" w:eastAsia="ko-KR"/>
              </w:rPr>
              <w:t>IPv6 header</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12BD0B37"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7964050F"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0D23069D"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13C179BF"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00685D85"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3ED87595"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1123ACCD"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20A8E3E8"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0A3BEDF0"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3823BB92"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4DDFB065" w14:textId="77777777" w:rsidR="00DD251B" w:rsidRPr="00BB46F5" w:rsidRDefault="00DD251B" w:rsidP="00BC56CC">
            <w:pPr>
              <w:pStyle w:val="TAR"/>
              <w:rPr>
                <w:lang w:val="en-US" w:eastAsia="ko-KR"/>
              </w:rPr>
            </w:pPr>
            <w:r w:rsidRPr="00BB46F5">
              <w:rPr>
                <w:rFonts w:hint="eastAsia"/>
                <w:lang w:val="en-US" w:eastAsia="ko-KR"/>
              </w:rPr>
              <w:t>320</w:t>
            </w:r>
          </w:p>
        </w:tc>
      </w:tr>
      <w:tr w:rsidR="00DD251B" w:rsidRPr="00BB46F5" w14:paraId="74127977"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38A90806" w14:textId="77777777" w:rsidR="00DD251B" w:rsidRPr="00BB46F5" w:rsidRDefault="00DD251B" w:rsidP="00BC56CC">
            <w:pPr>
              <w:pStyle w:val="TAL"/>
              <w:rPr>
                <w:lang w:val="en-US" w:eastAsia="ko-KR"/>
              </w:rPr>
            </w:pPr>
            <w:r w:rsidRPr="00BB46F5">
              <w:rPr>
                <w:lang w:val="en-US" w:eastAsia="ko-KR"/>
              </w:rPr>
              <w:t>Total bits per 40 ms</w:t>
            </w:r>
          </w:p>
        </w:tc>
        <w:tc>
          <w:tcPr>
            <w:tcW w:w="620" w:type="dxa"/>
            <w:tcBorders>
              <w:top w:val="nil"/>
              <w:left w:val="nil"/>
              <w:bottom w:val="single" w:sz="4" w:space="0" w:color="auto"/>
              <w:right w:val="single" w:sz="4" w:space="0" w:color="auto"/>
            </w:tcBorders>
            <w:shd w:val="clear" w:color="auto" w:fill="auto"/>
            <w:noWrap/>
            <w:vAlign w:val="center"/>
            <w:hideMark/>
          </w:tcPr>
          <w:p w14:paraId="47A596A3" w14:textId="77777777" w:rsidR="00DD251B" w:rsidRPr="00BB46F5" w:rsidRDefault="00DD251B" w:rsidP="00BC56CC">
            <w:pPr>
              <w:pStyle w:val="TAR"/>
              <w:rPr>
                <w:lang w:val="en-US" w:eastAsia="ko-KR"/>
              </w:rPr>
            </w:pPr>
            <w:r w:rsidRPr="00BB46F5">
              <w:rPr>
                <w:rFonts w:hint="eastAsia"/>
                <w:lang w:val="en-US" w:eastAsia="ko-KR"/>
              </w:rPr>
              <w:t>792</w:t>
            </w:r>
          </w:p>
        </w:tc>
        <w:tc>
          <w:tcPr>
            <w:tcW w:w="620" w:type="dxa"/>
            <w:tcBorders>
              <w:top w:val="nil"/>
              <w:left w:val="nil"/>
              <w:bottom w:val="single" w:sz="4" w:space="0" w:color="auto"/>
              <w:right w:val="single" w:sz="4" w:space="0" w:color="auto"/>
            </w:tcBorders>
            <w:shd w:val="clear" w:color="auto" w:fill="auto"/>
            <w:noWrap/>
            <w:vAlign w:val="center"/>
            <w:hideMark/>
          </w:tcPr>
          <w:p w14:paraId="3690B77E" w14:textId="77777777" w:rsidR="00DD251B" w:rsidRPr="00BB46F5" w:rsidRDefault="00DD251B" w:rsidP="00BC56CC">
            <w:pPr>
              <w:pStyle w:val="TAR"/>
              <w:rPr>
                <w:lang w:val="en-US" w:eastAsia="ko-KR"/>
              </w:rPr>
            </w:pPr>
            <w:r w:rsidRPr="00BB46F5">
              <w:rPr>
                <w:rFonts w:hint="eastAsia"/>
                <w:lang w:val="en-US" w:eastAsia="ko-KR"/>
              </w:rPr>
              <w:t>824</w:t>
            </w:r>
          </w:p>
        </w:tc>
        <w:tc>
          <w:tcPr>
            <w:tcW w:w="620" w:type="dxa"/>
            <w:tcBorders>
              <w:top w:val="nil"/>
              <w:left w:val="nil"/>
              <w:bottom w:val="single" w:sz="4" w:space="0" w:color="auto"/>
              <w:right w:val="single" w:sz="4" w:space="0" w:color="auto"/>
            </w:tcBorders>
            <w:shd w:val="clear" w:color="auto" w:fill="auto"/>
            <w:noWrap/>
            <w:vAlign w:val="center"/>
            <w:hideMark/>
          </w:tcPr>
          <w:p w14:paraId="68DC332A" w14:textId="77777777" w:rsidR="00DD251B" w:rsidRPr="00BB46F5" w:rsidRDefault="00DD251B" w:rsidP="00BC56CC">
            <w:pPr>
              <w:pStyle w:val="TAR"/>
              <w:rPr>
                <w:lang w:val="en-US" w:eastAsia="ko-KR"/>
              </w:rPr>
            </w:pPr>
            <w:r w:rsidRPr="00BB46F5">
              <w:rPr>
                <w:rFonts w:hint="eastAsia"/>
                <w:lang w:val="en-US" w:eastAsia="ko-KR"/>
              </w:rPr>
              <w:t>888</w:t>
            </w:r>
          </w:p>
        </w:tc>
        <w:tc>
          <w:tcPr>
            <w:tcW w:w="620" w:type="dxa"/>
            <w:tcBorders>
              <w:top w:val="nil"/>
              <w:left w:val="nil"/>
              <w:bottom w:val="single" w:sz="4" w:space="0" w:color="auto"/>
              <w:right w:val="single" w:sz="4" w:space="0" w:color="auto"/>
            </w:tcBorders>
            <w:shd w:val="clear" w:color="auto" w:fill="auto"/>
            <w:noWrap/>
            <w:vAlign w:val="center"/>
            <w:hideMark/>
          </w:tcPr>
          <w:p w14:paraId="62A3BCA7" w14:textId="77777777" w:rsidR="00DD251B" w:rsidRPr="00BB46F5" w:rsidRDefault="00DD251B" w:rsidP="00BC56CC">
            <w:pPr>
              <w:pStyle w:val="TAR"/>
              <w:rPr>
                <w:lang w:val="en-US" w:eastAsia="ko-KR"/>
              </w:rPr>
            </w:pPr>
            <w:r w:rsidRPr="00BB46F5">
              <w:rPr>
                <w:rFonts w:hint="eastAsia"/>
                <w:lang w:val="en-US" w:eastAsia="ko-KR"/>
              </w:rPr>
              <w:t>1032</w:t>
            </w:r>
          </w:p>
        </w:tc>
        <w:tc>
          <w:tcPr>
            <w:tcW w:w="620" w:type="dxa"/>
            <w:tcBorders>
              <w:top w:val="nil"/>
              <w:left w:val="nil"/>
              <w:bottom w:val="single" w:sz="4" w:space="0" w:color="auto"/>
              <w:right w:val="single" w:sz="4" w:space="0" w:color="auto"/>
            </w:tcBorders>
            <w:shd w:val="clear" w:color="auto" w:fill="auto"/>
            <w:noWrap/>
            <w:vAlign w:val="center"/>
            <w:hideMark/>
          </w:tcPr>
          <w:p w14:paraId="3E89502C" w14:textId="77777777" w:rsidR="00DD251B" w:rsidRPr="00BB46F5" w:rsidRDefault="00DD251B" w:rsidP="00BC56CC">
            <w:pPr>
              <w:pStyle w:val="TAR"/>
              <w:rPr>
                <w:lang w:val="en-US" w:eastAsia="ko-KR"/>
              </w:rPr>
            </w:pPr>
            <w:r w:rsidRPr="00BB46F5">
              <w:rPr>
                <w:rFonts w:hint="eastAsia"/>
                <w:lang w:val="en-US" w:eastAsia="ko-KR"/>
              </w:rPr>
              <w:t>1160</w:t>
            </w:r>
          </w:p>
        </w:tc>
        <w:tc>
          <w:tcPr>
            <w:tcW w:w="620" w:type="dxa"/>
            <w:tcBorders>
              <w:top w:val="nil"/>
              <w:left w:val="nil"/>
              <w:bottom w:val="single" w:sz="4" w:space="0" w:color="auto"/>
              <w:right w:val="single" w:sz="4" w:space="0" w:color="auto"/>
            </w:tcBorders>
            <w:shd w:val="clear" w:color="auto" w:fill="auto"/>
            <w:noWrap/>
            <w:vAlign w:val="center"/>
            <w:hideMark/>
          </w:tcPr>
          <w:p w14:paraId="34D58B57" w14:textId="77777777" w:rsidR="00DD251B" w:rsidRPr="00BB46F5" w:rsidRDefault="00DD251B" w:rsidP="00BC56CC">
            <w:pPr>
              <w:pStyle w:val="TAR"/>
              <w:rPr>
                <w:lang w:val="en-US" w:eastAsia="ko-KR"/>
              </w:rPr>
            </w:pPr>
            <w:r w:rsidRPr="00BB46F5">
              <w:rPr>
                <w:rFonts w:hint="eastAsia"/>
                <w:lang w:val="en-US" w:eastAsia="ko-KR"/>
              </w:rPr>
              <w:t>1480</w:t>
            </w:r>
          </w:p>
        </w:tc>
        <w:tc>
          <w:tcPr>
            <w:tcW w:w="620" w:type="dxa"/>
            <w:tcBorders>
              <w:top w:val="nil"/>
              <w:left w:val="nil"/>
              <w:bottom w:val="single" w:sz="4" w:space="0" w:color="auto"/>
              <w:right w:val="single" w:sz="4" w:space="0" w:color="auto"/>
            </w:tcBorders>
            <w:shd w:val="clear" w:color="auto" w:fill="auto"/>
            <w:noWrap/>
            <w:vAlign w:val="center"/>
            <w:hideMark/>
          </w:tcPr>
          <w:p w14:paraId="7F4F5CE5" w14:textId="77777777" w:rsidR="00DD251B" w:rsidRPr="00BB46F5" w:rsidRDefault="00DD251B" w:rsidP="00BC56CC">
            <w:pPr>
              <w:pStyle w:val="TAR"/>
              <w:rPr>
                <w:lang w:val="en-US" w:eastAsia="ko-KR"/>
              </w:rPr>
            </w:pPr>
            <w:r w:rsidRPr="00BB46F5">
              <w:rPr>
                <w:rFonts w:hint="eastAsia"/>
                <w:lang w:val="en-US" w:eastAsia="ko-KR"/>
              </w:rPr>
              <w:t>1784</w:t>
            </w:r>
          </w:p>
        </w:tc>
        <w:tc>
          <w:tcPr>
            <w:tcW w:w="620" w:type="dxa"/>
            <w:tcBorders>
              <w:top w:val="nil"/>
              <w:left w:val="nil"/>
              <w:bottom w:val="single" w:sz="4" w:space="0" w:color="auto"/>
              <w:right w:val="single" w:sz="4" w:space="0" w:color="auto"/>
            </w:tcBorders>
            <w:shd w:val="clear" w:color="auto" w:fill="auto"/>
            <w:noWrap/>
            <w:vAlign w:val="center"/>
            <w:hideMark/>
          </w:tcPr>
          <w:p w14:paraId="22ABCAA8" w14:textId="77777777" w:rsidR="00DD251B" w:rsidRPr="00BB46F5" w:rsidRDefault="00DD251B" w:rsidP="00BC56CC">
            <w:pPr>
              <w:pStyle w:val="TAR"/>
              <w:rPr>
                <w:lang w:val="en-US" w:eastAsia="ko-KR"/>
              </w:rPr>
            </w:pPr>
            <w:r w:rsidRPr="00BB46F5">
              <w:rPr>
                <w:rFonts w:hint="eastAsia"/>
                <w:lang w:val="en-US" w:eastAsia="ko-KR"/>
              </w:rPr>
              <w:t>2424</w:t>
            </w:r>
          </w:p>
        </w:tc>
        <w:tc>
          <w:tcPr>
            <w:tcW w:w="620" w:type="dxa"/>
            <w:tcBorders>
              <w:top w:val="nil"/>
              <w:left w:val="nil"/>
              <w:bottom w:val="single" w:sz="4" w:space="0" w:color="auto"/>
              <w:right w:val="single" w:sz="4" w:space="0" w:color="auto"/>
            </w:tcBorders>
            <w:shd w:val="clear" w:color="auto" w:fill="auto"/>
            <w:noWrap/>
            <w:vAlign w:val="center"/>
            <w:hideMark/>
          </w:tcPr>
          <w:p w14:paraId="338A6679" w14:textId="77777777" w:rsidR="00DD251B" w:rsidRPr="00BB46F5" w:rsidRDefault="00DD251B" w:rsidP="00BC56CC">
            <w:pPr>
              <w:pStyle w:val="TAR"/>
              <w:rPr>
                <w:lang w:val="en-US" w:eastAsia="ko-KR"/>
              </w:rPr>
            </w:pPr>
            <w:r w:rsidRPr="00BB46F5">
              <w:rPr>
                <w:rFonts w:hint="eastAsia"/>
                <w:lang w:val="en-US" w:eastAsia="ko-KR"/>
              </w:rPr>
              <w:t>3064</w:t>
            </w:r>
          </w:p>
        </w:tc>
        <w:tc>
          <w:tcPr>
            <w:tcW w:w="620" w:type="dxa"/>
            <w:tcBorders>
              <w:top w:val="nil"/>
              <w:left w:val="nil"/>
              <w:bottom w:val="single" w:sz="4" w:space="0" w:color="auto"/>
              <w:right w:val="single" w:sz="4" w:space="0" w:color="auto"/>
            </w:tcBorders>
            <w:shd w:val="clear" w:color="auto" w:fill="auto"/>
            <w:noWrap/>
            <w:vAlign w:val="center"/>
            <w:hideMark/>
          </w:tcPr>
          <w:p w14:paraId="5F8A08D2" w14:textId="77777777" w:rsidR="00DD251B" w:rsidRPr="00BB46F5" w:rsidRDefault="00DD251B" w:rsidP="00BC56CC">
            <w:pPr>
              <w:pStyle w:val="TAR"/>
              <w:rPr>
                <w:lang w:val="en-US" w:eastAsia="ko-KR"/>
              </w:rPr>
            </w:pPr>
            <w:r w:rsidRPr="00BB46F5">
              <w:rPr>
                <w:rFonts w:hint="eastAsia"/>
                <w:lang w:val="en-US" w:eastAsia="ko-KR"/>
              </w:rPr>
              <w:t>4344</w:t>
            </w:r>
          </w:p>
        </w:tc>
        <w:tc>
          <w:tcPr>
            <w:tcW w:w="620" w:type="dxa"/>
            <w:tcBorders>
              <w:top w:val="nil"/>
              <w:left w:val="nil"/>
              <w:bottom w:val="single" w:sz="4" w:space="0" w:color="auto"/>
              <w:right w:val="single" w:sz="4" w:space="0" w:color="auto"/>
            </w:tcBorders>
            <w:shd w:val="clear" w:color="auto" w:fill="auto"/>
            <w:noWrap/>
            <w:vAlign w:val="center"/>
            <w:hideMark/>
          </w:tcPr>
          <w:p w14:paraId="4D814A76" w14:textId="77777777" w:rsidR="00DD251B" w:rsidRPr="00BB46F5" w:rsidRDefault="00DD251B" w:rsidP="00BC56CC">
            <w:pPr>
              <w:pStyle w:val="TAR"/>
              <w:rPr>
                <w:lang w:val="en-US" w:eastAsia="ko-KR"/>
              </w:rPr>
            </w:pPr>
            <w:r w:rsidRPr="00BB46F5">
              <w:rPr>
                <w:rFonts w:hint="eastAsia"/>
                <w:lang w:val="en-US" w:eastAsia="ko-KR"/>
              </w:rPr>
              <w:t>5624</w:t>
            </w:r>
          </w:p>
        </w:tc>
      </w:tr>
      <w:tr w:rsidR="00DD251B" w:rsidRPr="00BB46F5" w14:paraId="51124D7D"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03CAB9F4" w14:textId="77777777" w:rsidR="00DD251B" w:rsidRPr="00BB46F5" w:rsidRDefault="00DD251B" w:rsidP="00BC56CC">
            <w:pPr>
              <w:pStyle w:val="TAL"/>
              <w:rPr>
                <w:lang w:val="en-US" w:eastAsia="ko-KR"/>
              </w:rPr>
            </w:pPr>
            <w:r w:rsidRPr="00BB46F5">
              <w:rPr>
                <w:lang w:val="en-US" w:eastAsia="ko-KR"/>
              </w:rPr>
              <w:t>Total bit-rate (kbps)</w:t>
            </w:r>
          </w:p>
        </w:tc>
        <w:tc>
          <w:tcPr>
            <w:tcW w:w="620" w:type="dxa"/>
            <w:tcBorders>
              <w:top w:val="nil"/>
              <w:left w:val="nil"/>
              <w:bottom w:val="single" w:sz="4" w:space="0" w:color="auto"/>
              <w:right w:val="single" w:sz="4" w:space="0" w:color="auto"/>
            </w:tcBorders>
            <w:shd w:val="clear" w:color="auto" w:fill="auto"/>
            <w:noWrap/>
            <w:vAlign w:val="center"/>
            <w:hideMark/>
          </w:tcPr>
          <w:p w14:paraId="134C7287" w14:textId="77777777" w:rsidR="00DD251B" w:rsidRPr="00BB46F5" w:rsidRDefault="00DD251B" w:rsidP="00BC56CC">
            <w:pPr>
              <w:pStyle w:val="TAR"/>
              <w:rPr>
                <w:lang w:val="en-US" w:eastAsia="ko-KR"/>
              </w:rPr>
            </w:pPr>
            <w:r w:rsidRPr="00BB46F5">
              <w:rPr>
                <w:rFonts w:hint="eastAsia"/>
                <w:lang w:val="en-US" w:eastAsia="ko-KR"/>
              </w:rPr>
              <w:t>19.8</w:t>
            </w:r>
          </w:p>
        </w:tc>
        <w:tc>
          <w:tcPr>
            <w:tcW w:w="620" w:type="dxa"/>
            <w:tcBorders>
              <w:top w:val="nil"/>
              <w:left w:val="nil"/>
              <w:bottom w:val="single" w:sz="4" w:space="0" w:color="auto"/>
              <w:right w:val="single" w:sz="4" w:space="0" w:color="auto"/>
            </w:tcBorders>
            <w:shd w:val="clear" w:color="auto" w:fill="auto"/>
            <w:noWrap/>
            <w:vAlign w:val="center"/>
            <w:hideMark/>
          </w:tcPr>
          <w:p w14:paraId="76D250F3" w14:textId="77777777" w:rsidR="00DD251B" w:rsidRPr="00BB46F5" w:rsidRDefault="00DD251B" w:rsidP="00BC56CC">
            <w:pPr>
              <w:pStyle w:val="TAR"/>
              <w:rPr>
                <w:lang w:val="en-US" w:eastAsia="ko-KR"/>
              </w:rPr>
            </w:pPr>
            <w:r w:rsidRPr="00BB46F5">
              <w:rPr>
                <w:rFonts w:hint="eastAsia"/>
                <w:lang w:val="en-US" w:eastAsia="ko-KR"/>
              </w:rPr>
              <w:t>20.6</w:t>
            </w:r>
          </w:p>
        </w:tc>
        <w:tc>
          <w:tcPr>
            <w:tcW w:w="620" w:type="dxa"/>
            <w:tcBorders>
              <w:top w:val="nil"/>
              <w:left w:val="nil"/>
              <w:bottom w:val="single" w:sz="4" w:space="0" w:color="auto"/>
              <w:right w:val="single" w:sz="4" w:space="0" w:color="auto"/>
            </w:tcBorders>
            <w:shd w:val="clear" w:color="auto" w:fill="auto"/>
            <w:noWrap/>
            <w:vAlign w:val="center"/>
            <w:hideMark/>
          </w:tcPr>
          <w:p w14:paraId="7D78650C" w14:textId="77777777" w:rsidR="00DD251B" w:rsidRPr="00BB46F5" w:rsidRDefault="00DD251B" w:rsidP="00BC56CC">
            <w:pPr>
              <w:pStyle w:val="TAR"/>
              <w:rPr>
                <w:lang w:val="en-US" w:eastAsia="ko-KR"/>
              </w:rPr>
            </w:pPr>
            <w:r w:rsidRPr="00BB46F5">
              <w:rPr>
                <w:rFonts w:hint="eastAsia"/>
                <w:lang w:val="en-US" w:eastAsia="ko-KR"/>
              </w:rPr>
              <w:t>22.2</w:t>
            </w:r>
          </w:p>
        </w:tc>
        <w:tc>
          <w:tcPr>
            <w:tcW w:w="620" w:type="dxa"/>
            <w:tcBorders>
              <w:top w:val="nil"/>
              <w:left w:val="nil"/>
              <w:bottom w:val="single" w:sz="4" w:space="0" w:color="auto"/>
              <w:right w:val="single" w:sz="4" w:space="0" w:color="auto"/>
            </w:tcBorders>
            <w:shd w:val="clear" w:color="auto" w:fill="auto"/>
            <w:noWrap/>
            <w:vAlign w:val="center"/>
            <w:hideMark/>
          </w:tcPr>
          <w:p w14:paraId="0EC9776C" w14:textId="77777777" w:rsidR="00DD251B" w:rsidRPr="00BB46F5" w:rsidRDefault="00DD251B" w:rsidP="00BC56CC">
            <w:pPr>
              <w:pStyle w:val="TAR"/>
              <w:rPr>
                <w:lang w:val="en-US" w:eastAsia="ko-KR"/>
              </w:rPr>
            </w:pPr>
            <w:r w:rsidRPr="00BB46F5">
              <w:rPr>
                <w:rFonts w:hint="eastAsia"/>
                <w:lang w:val="en-US" w:eastAsia="ko-KR"/>
              </w:rPr>
              <w:t>25.8</w:t>
            </w:r>
          </w:p>
        </w:tc>
        <w:tc>
          <w:tcPr>
            <w:tcW w:w="620" w:type="dxa"/>
            <w:tcBorders>
              <w:top w:val="nil"/>
              <w:left w:val="nil"/>
              <w:bottom w:val="single" w:sz="4" w:space="0" w:color="auto"/>
              <w:right w:val="single" w:sz="4" w:space="0" w:color="auto"/>
            </w:tcBorders>
            <w:shd w:val="clear" w:color="auto" w:fill="auto"/>
            <w:noWrap/>
            <w:vAlign w:val="center"/>
            <w:hideMark/>
          </w:tcPr>
          <w:p w14:paraId="61F719AA" w14:textId="77777777" w:rsidR="00DD251B" w:rsidRPr="00BB46F5" w:rsidRDefault="00DD251B" w:rsidP="00BC56CC">
            <w:pPr>
              <w:pStyle w:val="TAR"/>
              <w:rPr>
                <w:lang w:val="en-US" w:eastAsia="ko-KR"/>
              </w:rPr>
            </w:pPr>
            <w:r w:rsidRPr="00BB46F5">
              <w:rPr>
                <w:rFonts w:hint="eastAsia"/>
                <w:lang w:val="en-US" w:eastAsia="ko-KR"/>
              </w:rPr>
              <w:t>29</w:t>
            </w:r>
          </w:p>
        </w:tc>
        <w:tc>
          <w:tcPr>
            <w:tcW w:w="620" w:type="dxa"/>
            <w:tcBorders>
              <w:top w:val="nil"/>
              <w:left w:val="nil"/>
              <w:bottom w:val="single" w:sz="4" w:space="0" w:color="auto"/>
              <w:right w:val="single" w:sz="4" w:space="0" w:color="auto"/>
            </w:tcBorders>
            <w:shd w:val="clear" w:color="auto" w:fill="auto"/>
            <w:noWrap/>
            <w:vAlign w:val="center"/>
            <w:hideMark/>
          </w:tcPr>
          <w:p w14:paraId="5FA067C5" w14:textId="77777777" w:rsidR="00DD251B" w:rsidRPr="00BB46F5" w:rsidRDefault="00DD251B" w:rsidP="00BC56CC">
            <w:pPr>
              <w:pStyle w:val="TAR"/>
              <w:rPr>
                <w:lang w:val="en-US" w:eastAsia="ko-KR"/>
              </w:rPr>
            </w:pPr>
            <w:r w:rsidRPr="00BB46F5">
              <w:rPr>
                <w:rFonts w:hint="eastAsia"/>
                <w:lang w:val="en-US" w:eastAsia="ko-KR"/>
              </w:rPr>
              <w:t>37</w:t>
            </w:r>
          </w:p>
        </w:tc>
        <w:tc>
          <w:tcPr>
            <w:tcW w:w="620" w:type="dxa"/>
            <w:tcBorders>
              <w:top w:val="nil"/>
              <w:left w:val="nil"/>
              <w:bottom w:val="single" w:sz="4" w:space="0" w:color="auto"/>
              <w:right w:val="single" w:sz="4" w:space="0" w:color="auto"/>
            </w:tcBorders>
            <w:shd w:val="clear" w:color="auto" w:fill="auto"/>
            <w:noWrap/>
            <w:vAlign w:val="center"/>
            <w:hideMark/>
          </w:tcPr>
          <w:p w14:paraId="27B9E8AE" w14:textId="77777777" w:rsidR="00DD251B" w:rsidRPr="00BB46F5" w:rsidRDefault="00DD251B" w:rsidP="00BC56CC">
            <w:pPr>
              <w:pStyle w:val="TAR"/>
              <w:rPr>
                <w:lang w:val="en-US" w:eastAsia="ko-KR"/>
              </w:rPr>
            </w:pPr>
            <w:r w:rsidRPr="00BB46F5">
              <w:rPr>
                <w:rFonts w:hint="eastAsia"/>
                <w:lang w:val="en-US" w:eastAsia="ko-KR"/>
              </w:rPr>
              <w:t>44.6</w:t>
            </w:r>
          </w:p>
        </w:tc>
        <w:tc>
          <w:tcPr>
            <w:tcW w:w="620" w:type="dxa"/>
            <w:tcBorders>
              <w:top w:val="nil"/>
              <w:left w:val="nil"/>
              <w:bottom w:val="single" w:sz="4" w:space="0" w:color="auto"/>
              <w:right w:val="single" w:sz="4" w:space="0" w:color="auto"/>
            </w:tcBorders>
            <w:shd w:val="clear" w:color="auto" w:fill="auto"/>
            <w:noWrap/>
            <w:vAlign w:val="center"/>
            <w:hideMark/>
          </w:tcPr>
          <w:p w14:paraId="22201535" w14:textId="77777777" w:rsidR="00DD251B" w:rsidRPr="00BB46F5" w:rsidRDefault="00DD251B" w:rsidP="00BC56CC">
            <w:pPr>
              <w:pStyle w:val="TAR"/>
              <w:rPr>
                <w:lang w:val="en-US" w:eastAsia="ko-KR"/>
              </w:rPr>
            </w:pPr>
            <w:r w:rsidRPr="00BB46F5">
              <w:rPr>
                <w:rFonts w:hint="eastAsia"/>
                <w:lang w:val="en-US" w:eastAsia="ko-KR"/>
              </w:rPr>
              <w:t>60.6</w:t>
            </w:r>
          </w:p>
        </w:tc>
        <w:tc>
          <w:tcPr>
            <w:tcW w:w="620" w:type="dxa"/>
            <w:tcBorders>
              <w:top w:val="nil"/>
              <w:left w:val="nil"/>
              <w:bottom w:val="single" w:sz="4" w:space="0" w:color="auto"/>
              <w:right w:val="single" w:sz="4" w:space="0" w:color="auto"/>
            </w:tcBorders>
            <w:shd w:val="clear" w:color="auto" w:fill="auto"/>
            <w:noWrap/>
            <w:vAlign w:val="center"/>
            <w:hideMark/>
          </w:tcPr>
          <w:p w14:paraId="43DA5C5C" w14:textId="77777777" w:rsidR="00DD251B" w:rsidRPr="00BB46F5" w:rsidRDefault="00DD251B" w:rsidP="00BC56CC">
            <w:pPr>
              <w:pStyle w:val="TAR"/>
              <w:rPr>
                <w:lang w:val="en-US" w:eastAsia="ko-KR"/>
              </w:rPr>
            </w:pPr>
            <w:r w:rsidRPr="00BB46F5">
              <w:rPr>
                <w:rFonts w:hint="eastAsia"/>
                <w:lang w:val="en-US" w:eastAsia="ko-KR"/>
              </w:rPr>
              <w:t>76.6</w:t>
            </w:r>
          </w:p>
        </w:tc>
        <w:tc>
          <w:tcPr>
            <w:tcW w:w="620" w:type="dxa"/>
            <w:tcBorders>
              <w:top w:val="nil"/>
              <w:left w:val="nil"/>
              <w:bottom w:val="single" w:sz="4" w:space="0" w:color="auto"/>
              <w:right w:val="single" w:sz="4" w:space="0" w:color="auto"/>
            </w:tcBorders>
            <w:shd w:val="clear" w:color="auto" w:fill="auto"/>
            <w:noWrap/>
            <w:vAlign w:val="center"/>
            <w:hideMark/>
          </w:tcPr>
          <w:p w14:paraId="2B16018D" w14:textId="77777777" w:rsidR="00DD251B" w:rsidRPr="00BB46F5" w:rsidRDefault="00DD251B" w:rsidP="00BC56CC">
            <w:pPr>
              <w:pStyle w:val="TAR"/>
              <w:rPr>
                <w:lang w:val="en-US" w:eastAsia="ko-KR"/>
              </w:rPr>
            </w:pPr>
            <w:r w:rsidRPr="00BB46F5">
              <w:rPr>
                <w:rFonts w:hint="eastAsia"/>
                <w:lang w:val="en-US" w:eastAsia="ko-KR"/>
              </w:rPr>
              <w:t>108.6</w:t>
            </w:r>
          </w:p>
        </w:tc>
        <w:tc>
          <w:tcPr>
            <w:tcW w:w="620" w:type="dxa"/>
            <w:tcBorders>
              <w:top w:val="nil"/>
              <w:left w:val="nil"/>
              <w:bottom w:val="single" w:sz="4" w:space="0" w:color="auto"/>
              <w:right w:val="single" w:sz="4" w:space="0" w:color="auto"/>
            </w:tcBorders>
            <w:shd w:val="clear" w:color="auto" w:fill="auto"/>
            <w:noWrap/>
            <w:vAlign w:val="center"/>
            <w:hideMark/>
          </w:tcPr>
          <w:p w14:paraId="064646AF" w14:textId="77777777" w:rsidR="00DD251B" w:rsidRPr="00BB46F5" w:rsidRDefault="00DD251B" w:rsidP="00BC56CC">
            <w:pPr>
              <w:pStyle w:val="TAR"/>
              <w:rPr>
                <w:lang w:val="en-US" w:eastAsia="ko-KR"/>
              </w:rPr>
            </w:pPr>
            <w:r w:rsidRPr="00BB46F5">
              <w:rPr>
                <w:rFonts w:hint="eastAsia"/>
                <w:lang w:val="en-US" w:eastAsia="ko-KR"/>
              </w:rPr>
              <w:t>140.6</w:t>
            </w:r>
          </w:p>
        </w:tc>
      </w:tr>
      <w:tr w:rsidR="00DD251B" w:rsidRPr="00BB46F5" w14:paraId="24784608"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46338ACD" w14:textId="77777777" w:rsidR="00DD251B" w:rsidRPr="00BB46F5" w:rsidRDefault="00DD251B" w:rsidP="00BC56CC">
            <w:pPr>
              <w:pStyle w:val="TAL"/>
              <w:rPr>
                <w:lang w:val="en-US" w:eastAsia="ko-KR"/>
              </w:rPr>
            </w:pPr>
            <w:r w:rsidRPr="00BB46F5">
              <w:rPr>
                <w:lang w:val="en-US" w:eastAsia="ko-KR"/>
              </w:rPr>
              <w:t>AS</w:t>
            </w:r>
            <w:r w:rsidR="00491D2D">
              <w:rPr>
                <w:rFonts w:hint="eastAsia"/>
                <w:lang w:val="en-US" w:eastAsia="ko-KR"/>
              </w:rPr>
              <w:t xml:space="preserve"> (kbps)</w:t>
            </w:r>
          </w:p>
        </w:tc>
        <w:tc>
          <w:tcPr>
            <w:tcW w:w="620" w:type="dxa"/>
            <w:tcBorders>
              <w:top w:val="nil"/>
              <w:left w:val="nil"/>
              <w:bottom w:val="single" w:sz="4" w:space="0" w:color="auto"/>
              <w:right w:val="single" w:sz="4" w:space="0" w:color="auto"/>
            </w:tcBorders>
            <w:shd w:val="clear" w:color="auto" w:fill="auto"/>
            <w:noWrap/>
            <w:vAlign w:val="center"/>
            <w:hideMark/>
          </w:tcPr>
          <w:p w14:paraId="4260C4DF" w14:textId="77777777" w:rsidR="00DD251B" w:rsidRPr="00BB46F5" w:rsidRDefault="00DD251B" w:rsidP="00BC56CC">
            <w:pPr>
              <w:pStyle w:val="TAR"/>
              <w:rPr>
                <w:lang w:val="en-US" w:eastAsia="ko-KR"/>
              </w:rPr>
            </w:pPr>
            <w:r w:rsidRPr="00BB46F5">
              <w:rPr>
                <w:rFonts w:hint="eastAsia"/>
                <w:lang w:val="en-US" w:eastAsia="ko-KR"/>
              </w:rPr>
              <w:t>20</w:t>
            </w:r>
          </w:p>
        </w:tc>
        <w:tc>
          <w:tcPr>
            <w:tcW w:w="620" w:type="dxa"/>
            <w:tcBorders>
              <w:top w:val="nil"/>
              <w:left w:val="nil"/>
              <w:bottom w:val="single" w:sz="4" w:space="0" w:color="auto"/>
              <w:right w:val="single" w:sz="4" w:space="0" w:color="auto"/>
            </w:tcBorders>
            <w:shd w:val="clear" w:color="auto" w:fill="auto"/>
            <w:noWrap/>
            <w:vAlign w:val="center"/>
            <w:hideMark/>
          </w:tcPr>
          <w:p w14:paraId="156D7628" w14:textId="77777777" w:rsidR="00DD251B" w:rsidRPr="00BB46F5" w:rsidRDefault="00DD251B" w:rsidP="00BC56CC">
            <w:pPr>
              <w:pStyle w:val="TAR"/>
              <w:rPr>
                <w:lang w:val="en-US" w:eastAsia="ko-KR"/>
              </w:rPr>
            </w:pPr>
            <w:r w:rsidRPr="00BB46F5">
              <w:rPr>
                <w:rFonts w:hint="eastAsia"/>
                <w:lang w:val="en-US" w:eastAsia="ko-KR"/>
              </w:rPr>
              <w:t>21</w:t>
            </w:r>
          </w:p>
        </w:tc>
        <w:tc>
          <w:tcPr>
            <w:tcW w:w="620" w:type="dxa"/>
            <w:tcBorders>
              <w:top w:val="nil"/>
              <w:left w:val="nil"/>
              <w:bottom w:val="single" w:sz="4" w:space="0" w:color="auto"/>
              <w:right w:val="single" w:sz="4" w:space="0" w:color="auto"/>
            </w:tcBorders>
            <w:shd w:val="clear" w:color="auto" w:fill="auto"/>
            <w:noWrap/>
            <w:vAlign w:val="center"/>
            <w:hideMark/>
          </w:tcPr>
          <w:p w14:paraId="235A9986" w14:textId="77777777" w:rsidR="00DD251B" w:rsidRPr="00BB46F5" w:rsidRDefault="00DD251B" w:rsidP="00BC56CC">
            <w:pPr>
              <w:pStyle w:val="TAR"/>
              <w:rPr>
                <w:lang w:val="en-US" w:eastAsia="ko-KR"/>
              </w:rPr>
            </w:pPr>
            <w:r w:rsidRPr="00BB46F5">
              <w:rPr>
                <w:rFonts w:hint="eastAsia"/>
                <w:lang w:val="en-US" w:eastAsia="ko-KR"/>
              </w:rPr>
              <w:t>23</w:t>
            </w:r>
          </w:p>
        </w:tc>
        <w:tc>
          <w:tcPr>
            <w:tcW w:w="620" w:type="dxa"/>
            <w:tcBorders>
              <w:top w:val="nil"/>
              <w:left w:val="nil"/>
              <w:bottom w:val="single" w:sz="4" w:space="0" w:color="auto"/>
              <w:right w:val="single" w:sz="4" w:space="0" w:color="auto"/>
            </w:tcBorders>
            <w:shd w:val="clear" w:color="auto" w:fill="auto"/>
            <w:noWrap/>
            <w:vAlign w:val="center"/>
            <w:hideMark/>
          </w:tcPr>
          <w:p w14:paraId="65C07DF9" w14:textId="77777777" w:rsidR="00DD251B" w:rsidRPr="00BB46F5" w:rsidRDefault="00DD251B" w:rsidP="00BC56CC">
            <w:pPr>
              <w:pStyle w:val="TAR"/>
              <w:rPr>
                <w:lang w:val="en-US" w:eastAsia="ko-KR"/>
              </w:rPr>
            </w:pPr>
            <w:r w:rsidRPr="00BB46F5">
              <w:rPr>
                <w:rFonts w:hint="eastAsia"/>
                <w:lang w:val="en-US" w:eastAsia="ko-KR"/>
              </w:rPr>
              <w:t>26</w:t>
            </w:r>
          </w:p>
        </w:tc>
        <w:tc>
          <w:tcPr>
            <w:tcW w:w="620" w:type="dxa"/>
            <w:tcBorders>
              <w:top w:val="nil"/>
              <w:left w:val="nil"/>
              <w:bottom w:val="single" w:sz="4" w:space="0" w:color="auto"/>
              <w:right w:val="single" w:sz="4" w:space="0" w:color="auto"/>
            </w:tcBorders>
            <w:shd w:val="clear" w:color="auto" w:fill="auto"/>
            <w:noWrap/>
            <w:vAlign w:val="center"/>
            <w:hideMark/>
          </w:tcPr>
          <w:p w14:paraId="24ADA08F" w14:textId="77777777" w:rsidR="00DD251B" w:rsidRPr="00BB46F5" w:rsidRDefault="00DD251B" w:rsidP="00BC56CC">
            <w:pPr>
              <w:pStyle w:val="TAR"/>
              <w:rPr>
                <w:lang w:val="en-US" w:eastAsia="ko-KR"/>
              </w:rPr>
            </w:pPr>
            <w:r w:rsidRPr="00BB46F5">
              <w:rPr>
                <w:rFonts w:hint="eastAsia"/>
                <w:lang w:val="en-US" w:eastAsia="ko-KR"/>
              </w:rPr>
              <w:t>29</w:t>
            </w:r>
          </w:p>
        </w:tc>
        <w:tc>
          <w:tcPr>
            <w:tcW w:w="620" w:type="dxa"/>
            <w:tcBorders>
              <w:top w:val="nil"/>
              <w:left w:val="nil"/>
              <w:bottom w:val="single" w:sz="4" w:space="0" w:color="auto"/>
              <w:right w:val="single" w:sz="4" w:space="0" w:color="auto"/>
            </w:tcBorders>
            <w:shd w:val="clear" w:color="auto" w:fill="auto"/>
            <w:noWrap/>
            <w:vAlign w:val="center"/>
            <w:hideMark/>
          </w:tcPr>
          <w:p w14:paraId="33F56564" w14:textId="77777777" w:rsidR="00DD251B" w:rsidRPr="00BB46F5" w:rsidRDefault="00DD251B" w:rsidP="00BC56CC">
            <w:pPr>
              <w:pStyle w:val="TAR"/>
              <w:rPr>
                <w:lang w:val="en-US" w:eastAsia="ko-KR"/>
              </w:rPr>
            </w:pPr>
            <w:r w:rsidRPr="00BB46F5">
              <w:rPr>
                <w:rFonts w:hint="eastAsia"/>
                <w:lang w:val="en-US" w:eastAsia="ko-KR"/>
              </w:rPr>
              <w:t>37</w:t>
            </w:r>
          </w:p>
        </w:tc>
        <w:tc>
          <w:tcPr>
            <w:tcW w:w="620" w:type="dxa"/>
            <w:tcBorders>
              <w:top w:val="nil"/>
              <w:left w:val="nil"/>
              <w:bottom w:val="single" w:sz="4" w:space="0" w:color="auto"/>
              <w:right w:val="single" w:sz="4" w:space="0" w:color="auto"/>
            </w:tcBorders>
            <w:shd w:val="clear" w:color="auto" w:fill="auto"/>
            <w:noWrap/>
            <w:vAlign w:val="center"/>
            <w:hideMark/>
          </w:tcPr>
          <w:p w14:paraId="683F8631" w14:textId="77777777" w:rsidR="00DD251B" w:rsidRPr="00BB46F5" w:rsidRDefault="00DD251B" w:rsidP="00BC56CC">
            <w:pPr>
              <w:pStyle w:val="TAR"/>
              <w:rPr>
                <w:lang w:val="en-US" w:eastAsia="ko-KR"/>
              </w:rPr>
            </w:pPr>
            <w:r w:rsidRPr="00BB46F5">
              <w:rPr>
                <w:rFonts w:hint="eastAsia"/>
                <w:lang w:val="en-US" w:eastAsia="ko-KR"/>
              </w:rPr>
              <w:t>45</w:t>
            </w:r>
          </w:p>
        </w:tc>
        <w:tc>
          <w:tcPr>
            <w:tcW w:w="620" w:type="dxa"/>
            <w:tcBorders>
              <w:top w:val="nil"/>
              <w:left w:val="nil"/>
              <w:bottom w:val="single" w:sz="4" w:space="0" w:color="auto"/>
              <w:right w:val="single" w:sz="4" w:space="0" w:color="auto"/>
            </w:tcBorders>
            <w:shd w:val="clear" w:color="auto" w:fill="auto"/>
            <w:noWrap/>
            <w:vAlign w:val="center"/>
            <w:hideMark/>
          </w:tcPr>
          <w:p w14:paraId="680BEFF9" w14:textId="77777777" w:rsidR="00DD251B" w:rsidRPr="00BB46F5" w:rsidRDefault="00DD251B" w:rsidP="00BC56CC">
            <w:pPr>
              <w:pStyle w:val="TAR"/>
              <w:rPr>
                <w:lang w:val="en-US" w:eastAsia="ko-KR"/>
              </w:rPr>
            </w:pPr>
            <w:r w:rsidRPr="00BB46F5">
              <w:rPr>
                <w:rFonts w:hint="eastAsia"/>
                <w:lang w:val="en-US" w:eastAsia="ko-KR"/>
              </w:rPr>
              <w:t>61</w:t>
            </w:r>
          </w:p>
        </w:tc>
        <w:tc>
          <w:tcPr>
            <w:tcW w:w="620" w:type="dxa"/>
            <w:tcBorders>
              <w:top w:val="nil"/>
              <w:left w:val="nil"/>
              <w:bottom w:val="single" w:sz="4" w:space="0" w:color="auto"/>
              <w:right w:val="single" w:sz="4" w:space="0" w:color="auto"/>
            </w:tcBorders>
            <w:shd w:val="clear" w:color="auto" w:fill="auto"/>
            <w:noWrap/>
            <w:vAlign w:val="center"/>
            <w:hideMark/>
          </w:tcPr>
          <w:p w14:paraId="2D020C0F" w14:textId="77777777" w:rsidR="00DD251B" w:rsidRPr="00BB46F5" w:rsidRDefault="00DD251B" w:rsidP="00BC56CC">
            <w:pPr>
              <w:pStyle w:val="TAR"/>
              <w:rPr>
                <w:lang w:val="en-US" w:eastAsia="ko-KR"/>
              </w:rPr>
            </w:pPr>
            <w:r w:rsidRPr="00BB46F5">
              <w:rPr>
                <w:rFonts w:hint="eastAsia"/>
                <w:lang w:val="en-US" w:eastAsia="ko-KR"/>
              </w:rPr>
              <w:t>77</w:t>
            </w:r>
          </w:p>
        </w:tc>
        <w:tc>
          <w:tcPr>
            <w:tcW w:w="620" w:type="dxa"/>
            <w:tcBorders>
              <w:top w:val="nil"/>
              <w:left w:val="nil"/>
              <w:bottom w:val="single" w:sz="4" w:space="0" w:color="auto"/>
              <w:right w:val="single" w:sz="4" w:space="0" w:color="auto"/>
            </w:tcBorders>
            <w:shd w:val="clear" w:color="auto" w:fill="auto"/>
            <w:noWrap/>
            <w:vAlign w:val="center"/>
            <w:hideMark/>
          </w:tcPr>
          <w:p w14:paraId="429564CE" w14:textId="77777777" w:rsidR="00DD251B" w:rsidRPr="00BB46F5" w:rsidRDefault="00DD251B" w:rsidP="00BC56CC">
            <w:pPr>
              <w:pStyle w:val="TAR"/>
              <w:rPr>
                <w:lang w:val="en-US" w:eastAsia="ko-KR"/>
              </w:rPr>
            </w:pPr>
            <w:r w:rsidRPr="00BB46F5">
              <w:rPr>
                <w:rFonts w:hint="eastAsia"/>
                <w:lang w:val="en-US" w:eastAsia="ko-KR"/>
              </w:rPr>
              <w:t>109</w:t>
            </w:r>
          </w:p>
        </w:tc>
        <w:tc>
          <w:tcPr>
            <w:tcW w:w="620" w:type="dxa"/>
            <w:tcBorders>
              <w:top w:val="nil"/>
              <w:left w:val="nil"/>
              <w:bottom w:val="single" w:sz="4" w:space="0" w:color="auto"/>
              <w:right w:val="single" w:sz="4" w:space="0" w:color="auto"/>
            </w:tcBorders>
            <w:shd w:val="clear" w:color="auto" w:fill="auto"/>
            <w:noWrap/>
            <w:vAlign w:val="center"/>
            <w:hideMark/>
          </w:tcPr>
          <w:p w14:paraId="78490601" w14:textId="77777777" w:rsidR="00DD251B" w:rsidRPr="00BB46F5" w:rsidRDefault="00DD251B" w:rsidP="00BC56CC">
            <w:pPr>
              <w:pStyle w:val="TAR"/>
              <w:rPr>
                <w:lang w:val="en-US" w:eastAsia="ko-KR"/>
              </w:rPr>
            </w:pPr>
            <w:r w:rsidRPr="00BB46F5">
              <w:rPr>
                <w:rFonts w:hint="eastAsia"/>
                <w:lang w:val="en-US" w:eastAsia="ko-KR"/>
              </w:rPr>
              <w:t>141</w:t>
            </w:r>
          </w:p>
        </w:tc>
      </w:tr>
    </w:tbl>
    <w:p w14:paraId="35236983" w14:textId="77777777" w:rsidR="00011E61" w:rsidRDefault="00011E61" w:rsidP="000D4A87">
      <w:pPr>
        <w:pStyle w:val="FP"/>
      </w:pPr>
    </w:p>
    <w:p w14:paraId="2A93A0CE" w14:textId="77777777" w:rsidR="00491D2D" w:rsidRDefault="00491D2D" w:rsidP="00011A64">
      <w:pPr>
        <w:pStyle w:val="TH"/>
        <w:rPr>
          <w:lang w:eastAsia="ko-KR"/>
        </w:rPr>
      </w:pPr>
      <w:r w:rsidRPr="008A2F0B">
        <w:t xml:space="preserve">Table </w:t>
      </w:r>
      <w:r w:rsidRPr="008A2F0B">
        <w:rPr>
          <w:lang w:eastAsia="ko-KR"/>
        </w:rPr>
        <w:t>Q</w:t>
      </w:r>
      <w:r w:rsidRPr="008A2F0B">
        <w:t>.</w:t>
      </w:r>
      <w:r>
        <w:rPr>
          <w:rFonts w:hint="eastAsia"/>
          <w:lang w:eastAsia="ko-KR"/>
        </w:rPr>
        <w:t>5</w:t>
      </w:r>
      <w:r w:rsidRPr="008A2F0B">
        <w:t xml:space="preserve">: Computation of b=AS for </w:t>
      </w:r>
      <w:r w:rsidRPr="008A2F0B">
        <w:rPr>
          <w:rFonts w:hint="eastAsia"/>
          <w:lang w:eastAsia="ko-KR"/>
        </w:rPr>
        <w:t>EVS</w:t>
      </w:r>
      <w:r w:rsidRPr="008A2F0B">
        <w:rPr>
          <w:lang w:eastAsia="ko-KR"/>
        </w:rPr>
        <w:t xml:space="preserve"> Primary mode</w:t>
      </w:r>
      <w:r w:rsidRPr="008A2F0B">
        <w:t xml:space="preserve"> (IPv</w:t>
      </w:r>
      <w:r>
        <w:rPr>
          <w:rFonts w:hint="eastAsia"/>
          <w:lang w:eastAsia="ko-KR"/>
        </w:rPr>
        <w:t>4</w:t>
      </w:r>
      <w:r w:rsidRPr="008A2F0B">
        <w:t>, ptime=</w:t>
      </w:r>
      <w:r>
        <w:rPr>
          <w:rFonts w:hint="eastAsia"/>
          <w:lang w:eastAsia="ko-KR"/>
        </w:rPr>
        <w:t>2</w:t>
      </w:r>
      <w:r w:rsidRPr="008A2F0B">
        <w:t>0</w:t>
      </w:r>
      <w:r>
        <w:rPr>
          <w:rFonts w:hint="eastAsia"/>
          <w:lang w:eastAsia="ko-KR"/>
        </w:rPr>
        <w:t>, dual-mono</w:t>
      </w:r>
      <w:r w:rsidRPr="008A2F0B">
        <w:t>)</w:t>
      </w:r>
    </w:p>
    <w:tbl>
      <w:tblPr>
        <w:tblW w:w="9675" w:type="dxa"/>
        <w:tblInd w:w="84" w:type="dxa"/>
        <w:tblCellMar>
          <w:left w:w="99" w:type="dxa"/>
          <w:right w:w="99" w:type="dxa"/>
        </w:tblCellMar>
        <w:tblLook w:val="04A0" w:firstRow="1" w:lastRow="0" w:firstColumn="1" w:lastColumn="0" w:noHBand="0" w:noVBand="1"/>
      </w:tblPr>
      <w:tblGrid>
        <w:gridCol w:w="2294"/>
        <w:gridCol w:w="671"/>
        <w:gridCol w:w="671"/>
        <w:gridCol w:w="671"/>
        <w:gridCol w:w="671"/>
        <w:gridCol w:w="671"/>
        <w:gridCol w:w="671"/>
        <w:gridCol w:w="671"/>
        <w:gridCol w:w="671"/>
        <w:gridCol w:w="671"/>
        <w:gridCol w:w="671"/>
        <w:gridCol w:w="671"/>
      </w:tblGrid>
      <w:tr w:rsidR="00491D2D" w:rsidRPr="005D0FA2" w14:paraId="22EAD2A3" w14:textId="77777777" w:rsidTr="0076500D">
        <w:trPr>
          <w:trHeight w:val="365"/>
        </w:trPr>
        <w:tc>
          <w:tcPr>
            <w:tcW w:w="22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8CCCFC"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Mode</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40A0CAB2"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7.2</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738CDEE9"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8</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7E507F16"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9.6</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7128654D"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13.2</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35C333FC"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16.4</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1CAE0B83"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24.4</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5BFC6692"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32</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7CF7E1E7"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48</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4CA24637"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64</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086C8A05"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96</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46F793B8"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128</w:t>
            </w:r>
          </w:p>
        </w:tc>
      </w:tr>
      <w:tr w:rsidR="00491D2D" w:rsidRPr="005D0FA2" w14:paraId="36698570" w14:textId="77777777" w:rsidTr="0076500D">
        <w:trPr>
          <w:trHeight w:val="36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259F740F" w14:textId="77777777" w:rsidR="00491D2D" w:rsidRPr="005D0FA2" w:rsidRDefault="00491D2D" w:rsidP="0076500D">
            <w:pPr>
              <w:spacing w:after="0"/>
              <w:rPr>
                <w:rFonts w:ascii="Arial" w:hAnsi="Arial" w:cs="Arial"/>
                <w:color w:val="000000"/>
                <w:sz w:val="18"/>
                <w:szCs w:val="18"/>
                <w:lang w:val="en-US" w:eastAsia="ko-KR"/>
              </w:rPr>
            </w:pPr>
            <w:r w:rsidRPr="005D0FA2">
              <w:rPr>
                <w:rFonts w:ascii="Arial" w:hAnsi="Arial" w:cs="Arial"/>
                <w:color w:val="000000"/>
                <w:sz w:val="18"/>
                <w:szCs w:val="18"/>
                <w:lang w:val="en-US" w:eastAsia="ko-KR"/>
              </w:rPr>
              <w:t>Bits per speech frame</w:t>
            </w:r>
          </w:p>
        </w:tc>
        <w:tc>
          <w:tcPr>
            <w:tcW w:w="671" w:type="dxa"/>
            <w:tcBorders>
              <w:top w:val="nil"/>
              <w:left w:val="nil"/>
              <w:bottom w:val="single" w:sz="4" w:space="0" w:color="auto"/>
              <w:right w:val="single" w:sz="4" w:space="0" w:color="auto"/>
            </w:tcBorders>
            <w:shd w:val="clear" w:color="auto" w:fill="auto"/>
            <w:noWrap/>
            <w:vAlign w:val="center"/>
            <w:hideMark/>
          </w:tcPr>
          <w:p w14:paraId="713429CE"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144</w:t>
            </w:r>
          </w:p>
        </w:tc>
        <w:tc>
          <w:tcPr>
            <w:tcW w:w="671" w:type="dxa"/>
            <w:tcBorders>
              <w:top w:val="nil"/>
              <w:left w:val="nil"/>
              <w:bottom w:val="single" w:sz="4" w:space="0" w:color="auto"/>
              <w:right w:val="single" w:sz="4" w:space="0" w:color="auto"/>
            </w:tcBorders>
            <w:shd w:val="clear" w:color="auto" w:fill="auto"/>
            <w:noWrap/>
            <w:vAlign w:val="center"/>
            <w:hideMark/>
          </w:tcPr>
          <w:p w14:paraId="7934B32D"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75CAC28D"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192</w:t>
            </w:r>
          </w:p>
        </w:tc>
        <w:tc>
          <w:tcPr>
            <w:tcW w:w="671" w:type="dxa"/>
            <w:tcBorders>
              <w:top w:val="nil"/>
              <w:left w:val="nil"/>
              <w:bottom w:val="single" w:sz="4" w:space="0" w:color="auto"/>
              <w:right w:val="single" w:sz="4" w:space="0" w:color="auto"/>
            </w:tcBorders>
            <w:shd w:val="clear" w:color="auto" w:fill="auto"/>
            <w:noWrap/>
            <w:vAlign w:val="center"/>
            <w:hideMark/>
          </w:tcPr>
          <w:p w14:paraId="7E968924"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264</w:t>
            </w:r>
          </w:p>
        </w:tc>
        <w:tc>
          <w:tcPr>
            <w:tcW w:w="671" w:type="dxa"/>
            <w:tcBorders>
              <w:top w:val="nil"/>
              <w:left w:val="nil"/>
              <w:bottom w:val="single" w:sz="4" w:space="0" w:color="auto"/>
              <w:right w:val="single" w:sz="4" w:space="0" w:color="auto"/>
            </w:tcBorders>
            <w:shd w:val="clear" w:color="auto" w:fill="auto"/>
            <w:noWrap/>
            <w:vAlign w:val="center"/>
            <w:hideMark/>
          </w:tcPr>
          <w:p w14:paraId="701815E6"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328</w:t>
            </w:r>
          </w:p>
        </w:tc>
        <w:tc>
          <w:tcPr>
            <w:tcW w:w="671" w:type="dxa"/>
            <w:tcBorders>
              <w:top w:val="nil"/>
              <w:left w:val="nil"/>
              <w:bottom w:val="single" w:sz="4" w:space="0" w:color="auto"/>
              <w:right w:val="single" w:sz="4" w:space="0" w:color="auto"/>
            </w:tcBorders>
            <w:shd w:val="clear" w:color="auto" w:fill="auto"/>
            <w:noWrap/>
            <w:vAlign w:val="center"/>
            <w:hideMark/>
          </w:tcPr>
          <w:p w14:paraId="670D0114"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488</w:t>
            </w:r>
          </w:p>
        </w:tc>
        <w:tc>
          <w:tcPr>
            <w:tcW w:w="671" w:type="dxa"/>
            <w:tcBorders>
              <w:top w:val="nil"/>
              <w:left w:val="nil"/>
              <w:bottom w:val="single" w:sz="4" w:space="0" w:color="auto"/>
              <w:right w:val="single" w:sz="4" w:space="0" w:color="auto"/>
            </w:tcBorders>
            <w:shd w:val="clear" w:color="auto" w:fill="auto"/>
            <w:noWrap/>
            <w:vAlign w:val="center"/>
            <w:hideMark/>
          </w:tcPr>
          <w:p w14:paraId="78EF4516"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640</w:t>
            </w:r>
          </w:p>
        </w:tc>
        <w:tc>
          <w:tcPr>
            <w:tcW w:w="671" w:type="dxa"/>
            <w:tcBorders>
              <w:top w:val="nil"/>
              <w:left w:val="nil"/>
              <w:bottom w:val="single" w:sz="4" w:space="0" w:color="auto"/>
              <w:right w:val="single" w:sz="4" w:space="0" w:color="auto"/>
            </w:tcBorders>
            <w:shd w:val="clear" w:color="auto" w:fill="auto"/>
            <w:noWrap/>
            <w:vAlign w:val="center"/>
            <w:hideMark/>
          </w:tcPr>
          <w:p w14:paraId="0E3A619E"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960</w:t>
            </w:r>
          </w:p>
        </w:tc>
        <w:tc>
          <w:tcPr>
            <w:tcW w:w="671" w:type="dxa"/>
            <w:tcBorders>
              <w:top w:val="nil"/>
              <w:left w:val="nil"/>
              <w:bottom w:val="single" w:sz="4" w:space="0" w:color="auto"/>
              <w:right w:val="single" w:sz="4" w:space="0" w:color="auto"/>
            </w:tcBorders>
            <w:shd w:val="clear" w:color="auto" w:fill="auto"/>
            <w:noWrap/>
            <w:vAlign w:val="center"/>
            <w:hideMark/>
          </w:tcPr>
          <w:p w14:paraId="70BFB15A"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1280</w:t>
            </w:r>
          </w:p>
        </w:tc>
        <w:tc>
          <w:tcPr>
            <w:tcW w:w="671" w:type="dxa"/>
            <w:tcBorders>
              <w:top w:val="nil"/>
              <w:left w:val="nil"/>
              <w:bottom w:val="single" w:sz="4" w:space="0" w:color="auto"/>
              <w:right w:val="single" w:sz="4" w:space="0" w:color="auto"/>
            </w:tcBorders>
            <w:shd w:val="clear" w:color="auto" w:fill="auto"/>
            <w:noWrap/>
            <w:vAlign w:val="center"/>
            <w:hideMark/>
          </w:tcPr>
          <w:p w14:paraId="0503CA6D"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1920</w:t>
            </w:r>
          </w:p>
        </w:tc>
        <w:tc>
          <w:tcPr>
            <w:tcW w:w="671" w:type="dxa"/>
            <w:tcBorders>
              <w:top w:val="nil"/>
              <w:left w:val="nil"/>
              <w:bottom w:val="single" w:sz="4" w:space="0" w:color="auto"/>
              <w:right w:val="single" w:sz="4" w:space="0" w:color="auto"/>
            </w:tcBorders>
            <w:shd w:val="clear" w:color="auto" w:fill="auto"/>
            <w:noWrap/>
            <w:vAlign w:val="center"/>
            <w:hideMark/>
          </w:tcPr>
          <w:p w14:paraId="7D796D78"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2560</w:t>
            </w:r>
          </w:p>
        </w:tc>
      </w:tr>
      <w:tr w:rsidR="00491D2D" w:rsidRPr="005D0FA2" w14:paraId="159595C7" w14:textId="77777777" w:rsidTr="0076500D">
        <w:trPr>
          <w:trHeight w:val="36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0930E272" w14:textId="77777777" w:rsidR="00491D2D" w:rsidRPr="005D0FA2" w:rsidRDefault="00491D2D" w:rsidP="0076500D">
            <w:pPr>
              <w:spacing w:after="0"/>
              <w:rPr>
                <w:rFonts w:ascii="Arial" w:hAnsi="Arial" w:cs="Arial"/>
                <w:color w:val="000000"/>
                <w:sz w:val="18"/>
                <w:szCs w:val="18"/>
                <w:lang w:val="en-US" w:eastAsia="ko-KR"/>
              </w:rPr>
            </w:pPr>
            <w:r w:rsidRPr="005D0FA2">
              <w:rPr>
                <w:rFonts w:ascii="Arial" w:hAnsi="Arial" w:cs="Arial"/>
                <w:color w:val="000000"/>
                <w:sz w:val="18"/>
                <w:szCs w:val="18"/>
                <w:lang w:val="en-US" w:eastAsia="ko-KR"/>
              </w:rPr>
              <w:t>Speech frame size (bytes)</w:t>
            </w:r>
          </w:p>
        </w:tc>
        <w:tc>
          <w:tcPr>
            <w:tcW w:w="671" w:type="dxa"/>
            <w:tcBorders>
              <w:top w:val="nil"/>
              <w:left w:val="nil"/>
              <w:bottom w:val="single" w:sz="4" w:space="0" w:color="auto"/>
              <w:right w:val="single" w:sz="4" w:space="0" w:color="auto"/>
            </w:tcBorders>
            <w:shd w:val="clear" w:color="auto" w:fill="auto"/>
            <w:noWrap/>
            <w:vAlign w:val="center"/>
            <w:hideMark/>
          </w:tcPr>
          <w:p w14:paraId="336BF134"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18</w:t>
            </w:r>
          </w:p>
        </w:tc>
        <w:tc>
          <w:tcPr>
            <w:tcW w:w="671" w:type="dxa"/>
            <w:tcBorders>
              <w:top w:val="nil"/>
              <w:left w:val="nil"/>
              <w:bottom w:val="single" w:sz="4" w:space="0" w:color="auto"/>
              <w:right w:val="single" w:sz="4" w:space="0" w:color="auto"/>
            </w:tcBorders>
            <w:shd w:val="clear" w:color="auto" w:fill="auto"/>
            <w:noWrap/>
            <w:vAlign w:val="center"/>
            <w:hideMark/>
          </w:tcPr>
          <w:p w14:paraId="4F111DCC"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20</w:t>
            </w:r>
          </w:p>
        </w:tc>
        <w:tc>
          <w:tcPr>
            <w:tcW w:w="671" w:type="dxa"/>
            <w:tcBorders>
              <w:top w:val="nil"/>
              <w:left w:val="nil"/>
              <w:bottom w:val="single" w:sz="4" w:space="0" w:color="auto"/>
              <w:right w:val="single" w:sz="4" w:space="0" w:color="auto"/>
            </w:tcBorders>
            <w:shd w:val="clear" w:color="auto" w:fill="auto"/>
            <w:noWrap/>
            <w:vAlign w:val="center"/>
            <w:hideMark/>
          </w:tcPr>
          <w:p w14:paraId="5EB10701"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4866A0C8"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33</w:t>
            </w:r>
          </w:p>
        </w:tc>
        <w:tc>
          <w:tcPr>
            <w:tcW w:w="671" w:type="dxa"/>
            <w:tcBorders>
              <w:top w:val="nil"/>
              <w:left w:val="nil"/>
              <w:bottom w:val="single" w:sz="4" w:space="0" w:color="auto"/>
              <w:right w:val="single" w:sz="4" w:space="0" w:color="auto"/>
            </w:tcBorders>
            <w:shd w:val="clear" w:color="auto" w:fill="auto"/>
            <w:noWrap/>
            <w:vAlign w:val="center"/>
            <w:hideMark/>
          </w:tcPr>
          <w:p w14:paraId="2432F652"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41</w:t>
            </w:r>
          </w:p>
        </w:tc>
        <w:tc>
          <w:tcPr>
            <w:tcW w:w="671" w:type="dxa"/>
            <w:tcBorders>
              <w:top w:val="nil"/>
              <w:left w:val="nil"/>
              <w:bottom w:val="single" w:sz="4" w:space="0" w:color="auto"/>
              <w:right w:val="single" w:sz="4" w:space="0" w:color="auto"/>
            </w:tcBorders>
            <w:shd w:val="clear" w:color="auto" w:fill="auto"/>
            <w:noWrap/>
            <w:vAlign w:val="center"/>
            <w:hideMark/>
          </w:tcPr>
          <w:p w14:paraId="52205D36"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61</w:t>
            </w:r>
          </w:p>
        </w:tc>
        <w:tc>
          <w:tcPr>
            <w:tcW w:w="671" w:type="dxa"/>
            <w:tcBorders>
              <w:top w:val="nil"/>
              <w:left w:val="nil"/>
              <w:bottom w:val="single" w:sz="4" w:space="0" w:color="auto"/>
              <w:right w:val="single" w:sz="4" w:space="0" w:color="auto"/>
            </w:tcBorders>
            <w:shd w:val="clear" w:color="auto" w:fill="auto"/>
            <w:noWrap/>
            <w:vAlign w:val="center"/>
            <w:hideMark/>
          </w:tcPr>
          <w:p w14:paraId="3EA4CE03"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80</w:t>
            </w:r>
          </w:p>
        </w:tc>
        <w:tc>
          <w:tcPr>
            <w:tcW w:w="671" w:type="dxa"/>
            <w:tcBorders>
              <w:top w:val="nil"/>
              <w:left w:val="nil"/>
              <w:bottom w:val="single" w:sz="4" w:space="0" w:color="auto"/>
              <w:right w:val="single" w:sz="4" w:space="0" w:color="auto"/>
            </w:tcBorders>
            <w:shd w:val="clear" w:color="auto" w:fill="auto"/>
            <w:noWrap/>
            <w:vAlign w:val="center"/>
            <w:hideMark/>
          </w:tcPr>
          <w:p w14:paraId="53802A6C"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120</w:t>
            </w:r>
          </w:p>
        </w:tc>
        <w:tc>
          <w:tcPr>
            <w:tcW w:w="671" w:type="dxa"/>
            <w:tcBorders>
              <w:top w:val="nil"/>
              <w:left w:val="nil"/>
              <w:bottom w:val="single" w:sz="4" w:space="0" w:color="auto"/>
              <w:right w:val="single" w:sz="4" w:space="0" w:color="auto"/>
            </w:tcBorders>
            <w:shd w:val="clear" w:color="auto" w:fill="auto"/>
            <w:noWrap/>
            <w:vAlign w:val="center"/>
            <w:hideMark/>
          </w:tcPr>
          <w:p w14:paraId="76E84932"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484D0CCF"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240</w:t>
            </w:r>
          </w:p>
        </w:tc>
        <w:tc>
          <w:tcPr>
            <w:tcW w:w="671" w:type="dxa"/>
            <w:tcBorders>
              <w:top w:val="nil"/>
              <w:left w:val="nil"/>
              <w:bottom w:val="single" w:sz="4" w:space="0" w:color="auto"/>
              <w:right w:val="single" w:sz="4" w:space="0" w:color="auto"/>
            </w:tcBorders>
            <w:shd w:val="clear" w:color="auto" w:fill="auto"/>
            <w:noWrap/>
            <w:vAlign w:val="center"/>
            <w:hideMark/>
          </w:tcPr>
          <w:p w14:paraId="4EF12E99"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320</w:t>
            </w:r>
          </w:p>
        </w:tc>
      </w:tr>
      <w:tr w:rsidR="00491D2D" w:rsidRPr="005D0FA2" w14:paraId="433D85D3" w14:textId="77777777" w:rsidTr="0076500D">
        <w:trPr>
          <w:trHeight w:val="36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269F9FE1" w14:textId="77777777" w:rsidR="00491D2D" w:rsidRPr="005D0FA2" w:rsidRDefault="00491D2D" w:rsidP="0076500D">
            <w:pPr>
              <w:spacing w:after="0"/>
              <w:rPr>
                <w:rFonts w:ascii="Arial" w:hAnsi="Arial" w:cs="Arial"/>
                <w:color w:val="000000"/>
                <w:sz w:val="18"/>
                <w:szCs w:val="18"/>
                <w:lang w:val="en-US" w:eastAsia="ko-KR"/>
              </w:rPr>
            </w:pPr>
            <w:r w:rsidRPr="005D0FA2">
              <w:rPr>
                <w:rFonts w:ascii="Arial" w:hAnsi="Arial" w:cs="Arial"/>
                <w:color w:val="000000"/>
                <w:sz w:val="18"/>
                <w:szCs w:val="18"/>
                <w:lang w:val="en-US" w:eastAsia="ko-KR"/>
              </w:rPr>
              <w:t>CMR and ToC</w:t>
            </w:r>
            <w:r>
              <w:rPr>
                <w:rFonts w:ascii="Arial" w:hAnsi="Arial" w:cs="Arial" w:hint="eastAsia"/>
                <w:color w:val="000000"/>
                <w:sz w:val="18"/>
                <w:szCs w:val="18"/>
                <w:lang w:val="en-US" w:eastAsia="ko-KR"/>
              </w:rPr>
              <w:t xml:space="preserve"> (bits)</w:t>
            </w:r>
          </w:p>
        </w:tc>
        <w:tc>
          <w:tcPr>
            <w:tcW w:w="671" w:type="dxa"/>
            <w:tcBorders>
              <w:top w:val="nil"/>
              <w:left w:val="nil"/>
              <w:bottom w:val="single" w:sz="4" w:space="0" w:color="auto"/>
              <w:right w:val="single" w:sz="4" w:space="0" w:color="auto"/>
            </w:tcBorders>
            <w:shd w:val="clear" w:color="auto" w:fill="auto"/>
            <w:noWrap/>
            <w:vAlign w:val="center"/>
            <w:hideMark/>
          </w:tcPr>
          <w:p w14:paraId="54C53123"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2BFAE09C"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528792CB"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36175295"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37C7F9FE"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0DCE534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3F5D81A4"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014348EC"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0D513F22"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00EFB414"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06DC0F24"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r>
      <w:tr w:rsidR="00491D2D" w:rsidRPr="005D0FA2" w14:paraId="203B46F0" w14:textId="77777777" w:rsidTr="0076500D">
        <w:trPr>
          <w:trHeight w:val="36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2A43BDA8" w14:textId="77777777" w:rsidR="00491D2D" w:rsidRPr="005D0FA2" w:rsidRDefault="00491D2D" w:rsidP="0076500D">
            <w:pPr>
              <w:spacing w:after="0"/>
              <w:rPr>
                <w:rFonts w:ascii="Arial" w:hAnsi="Arial" w:cs="Arial"/>
                <w:color w:val="000000"/>
                <w:sz w:val="18"/>
                <w:szCs w:val="18"/>
                <w:lang w:val="en-US" w:eastAsia="ko-KR"/>
              </w:rPr>
            </w:pPr>
            <w:r w:rsidRPr="005D0FA2">
              <w:rPr>
                <w:rFonts w:ascii="Arial" w:hAnsi="Arial" w:cs="Arial"/>
                <w:color w:val="000000"/>
                <w:sz w:val="18"/>
                <w:szCs w:val="18"/>
                <w:lang w:val="en-US" w:eastAsia="ko-KR"/>
              </w:rPr>
              <w:t>RTP payload (bits)</w:t>
            </w:r>
          </w:p>
        </w:tc>
        <w:tc>
          <w:tcPr>
            <w:tcW w:w="671" w:type="dxa"/>
            <w:tcBorders>
              <w:top w:val="nil"/>
              <w:left w:val="nil"/>
              <w:bottom w:val="single" w:sz="4" w:space="0" w:color="auto"/>
              <w:right w:val="single" w:sz="4" w:space="0" w:color="auto"/>
            </w:tcBorders>
            <w:shd w:val="clear" w:color="auto" w:fill="auto"/>
            <w:noWrap/>
            <w:vAlign w:val="center"/>
            <w:hideMark/>
          </w:tcPr>
          <w:p w14:paraId="03CF8CE2"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312</w:t>
            </w:r>
          </w:p>
        </w:tc>
        <w:tc>
          <w:tcPr>
            <w:tcW w:w="671" w:type="dxa"/>
            <w:tcBorders>
              <w:top w:val="nil"/>
              <w:left w:val="nil"/>
              <w:bottom w:val="single" w:sz="4" w:space="0" w:color="auto"/>
              <w:right w:val="single" w:sz="4" w:space="0" w:color="auto"/>
            </w:tcBorders>
            <w:shd w:val="clear" w:color="auto" w:fill="auto"/>
            <w:noWrap/>
            <w:vAlign w:val="center"/>
            <w:hideMark/>
          </w:tcPr>
          <w:p w14:paraId="4C5C6C14"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344</w:t>
            </w:r>
          </w:p>
        </w:tc>
        <w:tc>
          <w:tcPr>
            <w:tcW w:w="671" w:type="dxa"/>
            <w:tcBorders>
              <w:top w:val="nil"/>
              <w:left w:val="nil"/>
              <w:bottom w:val="single" w:sz="4" w:space="0" w:color="auto"/>
              <w:right w:val="single" w:sz="4" w:space="0" w:color="auto"/>
            </w:tcBorders>
            <w:shd w:val="clear" w:color="auto" w:fill="auto"/>
            <w:noWrap/>
            <w:vAlign w:val="center"/>
            <w:hideMark/>
          </w:tcPr>
          <w:p w14:paraId="10AB1B0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408</w:t>
            </w:r>
          </w:p>
        </w:tc>
        <w:tc>
          <w:tcPr>
            <w:tcW w:w="671" w:type="dxa"/>
            <w:tcBorders>
              <w:top w:val="nil"/>
              <w:left w:val="nil"/>
              <w:bottom w:val="single" w:sz="4" w:space="0" w:color="auto"/>
              <w:right w:val="single" w:sz="4" w:space="0" w:color="auto"/>
            </w:tcBorders>
            <w:shd w:val="clear" w:color="auto" w:fill="auto"/>
            <w:noWrap/>
            <w:vAlign w:val="center"/>
            <w:hideMark/>
          </w:tcPr>
          <w:p w14:paraId="0F389444"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552</w:t>
            </w:r>
          </w:p>
        </w:tc>
        <w:tc>
          <w:tcPr>
            <w:tcW w:w="671" w:type="dxa"/>
            <w:tcBorders>
              <w:top w:val="nil"/>
              <w:left w:val="nil"/>
              <w:bottom w:val="single" w:sz="4" w:space="0" w:color="auto"/>
              <w:right w:val="single" w:sz="4" w:space="0" w:color="auto"/>
            </w:tcBorders>
            <w:shd w:val="clear" w:color="auto" w:fill="auto"/>
            <w:noWrap/>
            <w:vAlign w:val="center"/>
            <w:hideMark/>
          </w:tcPr>
          <w:p w14:paraId="089CBB70"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680</w:t>
            </w:r>
          </w:p>
        </w:tc>
        <w:tc>
          <w:tcPr>
            <w:tcW w:w="671" w:type="dxa"/>
            <w:tcBorders>
              <w:top w:val="nil"/>
              <w:left w:val="nil"/>
              <w:bottom w:val="single" w:sz="4" w:space="0" w:color="auto"/>
              <w:right w:val="single" w:sz="4" w:space="0" w:color="auto"/>
            </w:tcBorders>
            <w:shd w:val="clear" w:color="auto" w:fill="auto"/>
            <w:noWrap/>
            <w:vAlign w:val="center"/>
            <w:hideMark/>
          </w:tcPr>
          <w:p w14:paraId="7FCF7D24"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1000</w:t>
            </w:r>
          </w:p>
        </w:tc>
        <w:tc>
          <w:tcPr>
            <w:tcW w:w="671" w:type="dxa"/>
            <w:tcBorders>
              <w:top w:val="nil"/>
              <w:left w:val="nil"/>
              <w:bottom w:val="single" w:sz="4" w:space="0" w:color="auto"/>
              <w:right w:val="single" w:sz="4" w:space="0" w:color="auto"/>
            </w:tcBorders>
            <w:shd w:val="clear" w:color="auto" w:fill="auto"/>
            <w:noWrap/>
            <w:vAlign w:val="center"/>
            <w:hideMark/>
          </w:tcPr>
          <w:p w14:paraId="5600DCE4"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1304</w:t>
            </w:r>
          </w:p>
        </w:tc>
        <w:tc>
          <w:tcPr>
            <w:tcW w:w="671" w:type="dxa"/>
            <w:tcBorders>
              <w:top w:val="nil"/>
              <w:left w:val="nil"/>
              <w:bottom w:val="single" w:sz="4" w:space="0" w:color="auto"/>
              <w:right w:val="single" w:sz="4" w:space="0" w:color="auto"/>
            </w:tcBorders>
            <w:shd w:val="clear" w:color="auto" w:fill="auto"/>
            <w:noWrap/>
            <w:vAlign w:val="center"/>
            <w:hideMark/>
          </w:tcPr>
          <w:p w14:paraId="7A26F8C2"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1944</w:t>
            </w:r>
          </w:p>
        </w:tc>
        <w:tc>
          <w:tcPr>
            <w:tcW w:w="671" w:type="dxa"/>
            <w:tcBorders>
              <w:top w:val="nil"/>
              <w:left w:val="nil"/>
              <w:bottom w:val="single" w:sz="4" w:space="0" w:color="auto"/>
              <w:right w:val="single" w:sz="4" w:space="0" w:color="auto"/>
            </w:tcBorders>
            <w:shd w:val="clear" w:color="auto" w:fill="auto"/>
            <w:noWrap/>
            <w:vAlign w:val="center"/>
            <w:hideMark/>
          </w:tcPr>
          <w:p w14:paraId="442213D3"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2584</w:t>
            </w:r>
          </w:p>
        </w:tc>
        <w:tc>
          <w:tcPr>
            <w:tcW w:w="671" w:type="dxa"/>
            <w:tcBorders>
              <w:top w:val="nil"/>
              <w:left w:val="nil"/>
              <w:bottom w:val="single" w:sz="4" w:space="0" w:color="auto"/>
              <w:right w:val="single" w:sz="4" w:space="0" w:color="auto"/>
            </w:tcBorders>
            <w:shd w:val="clear" w:color="auto" w:fill="auto"/>
            <w:noWrap/>
            <w:vAlign w:val="center"/>
            <w:hideMark/>
          </w:tcPr>
          <w:p w14:paraId="6A5F6E7A"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3864</w:t>
            </w:r>
          </w:p>
        </w:tc>
        <w:tc>
          <w:tcPr>
            <w:tcW w:w="671" w:type="dxa"/>
            <w:tcBorders>
              <w:top w:val="nil"/>
              <w:left w:val="nil"/>
              <w:bottom w:val="single" w:sz="4" w:space="0" w:color="auto"/>
              <w:right w:val="single" w:sz="4" w:space="0" w:color="auto"/>
            </w:tcBorders>
            <w:shd w:val="clear" w:color="auto" w:fill="auto"/>
            <w:noWrap/>
            <w:vAlign w:val="center"/>
            <w:hideMark/>
          </w:tcPr>
          <w:p w14:paraId="6A1E1C94"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5144</w:t>
            </w:r>
          </w:p>
        </w:tc>
      </w:tr>
      <w:tr w:rsidR="00491D2D" w:rsidRPr="005D0FA2" w14:paraId="12AF8D25" w14:textId="77777777" w:rsidTr="0076500D">
        <w:trPr>
          <w:trHeight w:val="36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1D1D319E" w14:textId="77777777" w:rsidR="00491D2D" w:rsidRPr="005D0FA2" w:rsidRDefault="00491D2D" w:rsidP="0076500D">
            <w:pPr>
              <w:spacing w:after="0"/>
              <w:rPr>
                <w:rFonts w:ascii="Arial" w:hAnsi="Arial" w:cs="Arial"/>
                <w:color w:val="000000"/>
                <w:sz w:val="18"/>
                <w:szCs w:val="18"/>
                <w:lang w:val="en-US" w:eastAsia="ko-KR"/>
              </w:rPr>
            </w:pPr>
            <w:r w:rsidRPr="005D0FA2">
              <w:rPr>
                <w:rFonts w:ascii="Arial" w:hAnsi="Arial" w:cs="Arial"/>
                <w:color w:val="000000"/>
                <w:sz w:val="18"/>
                <w:szCs w:val="18"/>
                <w:lang w:val="en-US" w:eastAsia="ko-KR"/>
              </w:rPr>
              <w:t>RTP header</w:t>
            </w:r>
            <w:r>
              <w:rPr>
                <w:rFonts w:ascii="Arial" w:hAnsi="Arial" w:cs="Arial" w:hint="eastAsia"/>
                <w:color w:val="000000"/>
                <w:sz w:val="18"/>
                <w:szCs w:val="18"/>
                <w:lang w:val="en-US" w:eastAsia="ko-KR"/>
              </w:rPr>
              <w:t xml:space="preserve"> (bits)</w:t>
            </w:r>
          </w:p>
        </w:tc>
        <w:tc>
          <w:tcPr>
            <w:tcW w:w="671" w:type="dxa"/>
            <w:tcBorders>
              <w:top w:val="nil"/>
              <w:left w:val="nil"/>
              <w:bottom w:val="single" w:sz="4" w:space="0" w:color="auto"/>
              <w:right w:val="single" w:sz="4" w:space="0" w:color="auto"/>
            </w:tcBorders>
            <w:shd w:val="clear" w:color="auto" w:fill="auto"/>
            <w:noWrap/>
            <w:vAlign w:val="center"/>
            <w:hideMark/>
          </w:tcPr>
          <w:p w14:paraId="0405385E"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575029F1"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3965DA71"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1379FD5E"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49F9AA3B"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0A048449"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6A5398BE"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2417A204"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39AF49FF"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14B68D9C"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3A636892"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w:t>
            </w:r>
          </w:p>
        </w:tc>
      </w:tr>
      <w:tr w:rsidR="00491D2D" w:rsidRPr="005D0FA2" w14:paraId="44EE71BF" w14:textId="77777777" w:rsidTr="0076500D">
        <w:trPr>
          <w:trHeight w:val="36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73C691B1" w14:textId="77777777" w:rsidR="00491D2D" w:rsidRPr="005D0FA2" w:rsidRDefault="00491D2D" w:rsidP="0076500D">
            <w:pPr>
              <w:spacing w:after="0"/>
              <w:rPr>
                <w:rFonts w:ascii="Arial" w:hAnsi="Arial" w:cs="Arial"/>
                <w:color w:val="000000"/>
                <w:sz w:val="18"/>
                <w:szCs w:val="18"/>
                <w:lang w:val="en-US" w:eastAsia="ko-KR"/>
              </w:rPr>
            </w:pPr>
            <w:r w:rsidRPr="005D0FA2">
              <w:rPr>
                <w:rFonts w:ascii="Arial" w:hAnsi="Arial" w:cs="Arial"/>
                <w:color w:val="000000"/>
                <w:sz w:val="18"/>
                <w:szCs w:val="18"/>
                <w:lang w:val="en-US" w:eastAsia="ko-KR"/>
              </w:rPr>
              <w:t>UDP header</w:t>
            </w:r>
            <w:r>
              <w:rPr>
                <w:rFonts w:ascii="Arial" w:hAnsi="Arial" w:cs="Arial" w:hint="eastAsia"/>
                <w:color w:val="000000"/>
                <w:sz w:val="18"/>
                <w:szCs w:val="18"/>
                <w:lang w:val="en-US" w:eastAsia="ko-KR"/>
              </w:rPr>
              <w:t xml:space="preserve"> (bits)</w:t>
            </w:r>
          </w:p>
        </w:tc>
        <w:tc>
          <w:tcPr>
            <w:tcW w:w="671" w:type="dxa"/>
            <w:tcBorders>
              <w:top w:val="nil"/>
              <w:left w:val="nil"/>
              <w:bottom w:val="single" w:sz="4" w:space="0" w:color="auto"/>
              <w:right w:val="single" w:sz="4" w:space="0" w:color="auto"/>
            </w:tcBorders>
            <w:shd w:val="clear" w:color="auto" w:fill="auto"/>
            <w:noWrap/>
            <w:vAlign w:val="center"/>
            <w:hideMark/>
          </w:tcPr>
          <w:p w14:paraId="23D0178F"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01247DED"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6FFFB0AE"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3F29FD45"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48E62166"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3F9C1E05"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63388918"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0AF05169"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406FEE01"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210A736F"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28FB1F59"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w:t>
            </w:r>
          </w:p>
        </w:tc>
      </w:tr>
      <w:tr w:rsidR="00491D2D" w:rsidRPr="005D0FA2" w14:paraId="07540EA7" w14:textId="77777777" w:rsidTr="0076500D">
        <w:trPr>
          <w:trHeight w:val="36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0A8E931E" w14:textId="77777777" w:rsidR="00491D2D" w:rsidRPr="005D0FA2" w:rsidRDefault="00491D2D" w:rsidP="0076500D">
            <w:pPr>
              <w:spacing w:after="0"/>
              <w:rPr>
                <w:rFonts w:ascii="Arial" w:hAnsi="Arial" w:cs="Arial"/>
                <w:color w:val="000000"/>
                <w:sz w:val="18"/>
                <w:szCs w:val="18"/>
                <w:lang w:val="en-US" w:eastAsia="ko-KR"/>
              </w:rPr>
            </w:pPr>
            <w:r w:rsidRPr="005D0FA2">
              <w:rPr>
                <w:rFonts w:ascii="Arial" w:hAnsi="Arial" w:cs="Arial"/>
                <w:color w:val="000000"/>
                <w:sz w:val="18"/>
                <w:szCs w:val="18"/>
                <w:lang w:val="en-US" w:eastAsia="ko-KR"/>
              </w:rPr>
              <w:t>IPv4 header</w:t>
            </w:r>
            <w:r>
              <w:rPr>
                <w:rFonts w:ascii="Arial" w:hAnsi="Arial" w:cs="Arial" w:hint="eastAsia"/>
                <w:color w:val="000000"/>
                <w:sz w:val="18"/>
                <w:szCs w:val="18"/>
                <w:lang w:val="en-US" w:eastAsia="ko-KR"/>
              </w:rPr>
              <w:t xml:space="preserve"> (bits)</w:t>
            </w:r>
          </w:p>
        </w:tc>
        <w:tc>
          <w:tcPr>
            <w:tcW w:w="671" w:type="dxa"/>
            <w:tcBorders>
              <w:top w:val="nil"/>
              <w:left w:val="nil"/>
              <w:bottom w:val="single" w:sz="4" w:space="0" w:color="auto"/>
              <w:right w:val="single" w:sz="4" w:space="0" w:color="auto"/>
            </w:tcBorders>
            <w:shd w:val="clear" w:color="auto" w:fill="auto"/>
            <w:noWrap/>
            <w:vAlign w:val="center"/>
            <w:hideMark/>
          </w:tcPr>
          <w:p w14:paraId="1AAE9A80"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3769E79C"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74E70D9B"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5F01ED84"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6801C4AE"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26E33E59"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76DBAED3"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64CED454"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6DB48822"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41D7769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01ED4A9D"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r>
      <w:tr w:rsidR="00491D2D" w:rsidRPr="005D0FA2" w14:paraId="50ED26D0" w14:textId="77777777" w:rsidTr="0076500D">
        <w:trPr>
          <w:trHeight w:val="36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3EC2D731" w14:textId="77777777" w:rsidR="00491D2D" w:rsidRPr="005D0FA2" w:rsidRDefault="00491D2D" w:rsidP="0076500D">
            <w:pPr>
              <w:spacing w:after="0"/>
              <w:rPr>
                <w:rFonts w:ascii="Arial" w:hAnsi="Arial" w:cs="Arial"/>
                <w:color w:val="000000"/>
                <w:sz w:val="18"/>
                <w:szCs w:val="18"/>
                <w:lang w:val="en-US" w:eastAsia="ko-KR"/>
              </w:rPr>
            </w:pPr>
            <w:r w:rsidRPr="005D0FA2">
              <w:rPr>
                <w:rFonts w:ascii="Arial" w:hAnsi="Arial" w:cs="Arial"/>
                <w:color w:val="000000"/>
                <w:sz w:val="18"/>
                <w:szCs w:val="18"/>
                <w:lang w:val="en-US" w:eastAsia="ko-KR"/>
              </w:rPr>
              <w:t>Total bits per 20 ms</w:t>
            </w:r>
          </w:p>
        </w:tc>
        <w:tc>
          <w:tcPr>
            <w:tcW w:w="671" w:type="dxa"/>
            <w:tcBorders>
              <w:top w:val="nil"/>
              <w:left w:val="nil"/>
              <w:bottom w:val="single" w:sz="4" w:space="0" w:color="auto"/>
              <w:right w:val="single" w:sz="4" w:space="0" w:color="auto"/>
            </w:tcBorders>
            <w:shd w:val="clear" w:color="auto" w:fill="auto"/>
            <w:noWrap/>
            <w:vAlign w:val="center"/>
            <w:hideMark/>
          </w:tcPr>
          <w:p w14:paraId="53C637F3"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632</w:t>
            </w:r>
          </w:p>
        </w:tc>
        <w:tc>
          <w:tcPr>
            <w:tcW w:w="671" w:type="dxa"/>
            <w:tcBorders>
              <w:top w:val="nil"/>
              <w:left w:val="nil"/>
              <w:bottom w:val="single" w:sz="4" w:space="0" w:color="auto"/>
              <w:right w:val="single" w:sz="4" w:space="0" w:color="auto"/>
            </w:tcBorders>
            <w:shd w:val="clear" w:color="auto" w:fill="auto"/>
            <w:noWrap/>
            <w:vAlign w:val="center"/>
            <w:hideMark/>
          </w:tcPr>
          <w:p w14:paraId="765D48EE"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664</w:t>
            </w:r>
          </w:p>
        </w:tc>
        <w:tc>
          <w:tcPr>
            <w:tcW w:w="671" w:type="dxa"/>
            <w:tcBorders>
              <w:top w:val="nil"/>
              <w:left w:val="nil"/>
              <w:bottom w:val="single" w:sz="4" w:space="0" w:color="auto"/>
              <w:right w:val="single" w:sz="4" w:space="0" w:color="auto"/>
            </w:tcBorders>
            <w:shd w:val="clear" w:color="auto" w:fill="auto"/>
            <w:noWrap/>
            <w:vAlign w:val="center"/>
            <w:hideMark/>
          </w:tcPr>
          <w:p w14:paraId="73C3C2A0"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728</w:t>
            </w:r>
          </w:p>
        </w:tc>
        <w:tc>
          <w:tcPr>
            <w:tcW w:w="671" w:type="dxa"/>
            <w:tcBorders>
              <w:top w:val="nil"/>
              <w:left w:val="nil"/>
              <w:bottom w:val="single" w:sz="4" w:space="0" w:color="auto"/>
              <w:right w:val="single" w:sz="4" w:space="0" w:color="auto"/>
            </w:tcBorders>
            <w:shd w:val="clear" w:color="auto" w:fill="auto"/>
            <w:noWrap/>
            <w:vAlign w:val="center"/>
            <w:hideMark/>
          </w:tcPr>
          <w:p w14:paraId="380E712E"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872</w:t>
            </w:r>
          </w:p>
        </w:tc>
        <w:tc>
          <w:tcPr>
            <w:tcW w:w="671" w:type="dxa"/>
            <w:tcBorders>
              <w:top w:val="nil"/>
              <w:left w:val="nil"/>
              <w:bottom w:val="single" w:sz="4" w:space="0" w:color="auto"/>
              <w:right w:val="single" w:sz="4" w:space="0" w:color="auto"/>
            </w:tcBorders>
            <w:shd w:val="clear" w:color="auto" w:fill="auto"/>
            <w:noWrap/>
            <w:vAlign w:val="center"/>
            <w:hideMark/>
          </w:tcPr>
          <w:p w14:paraId="1D18D1B2"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1000</w:t>
            </w:r>
          </w:p>
        </w:tc>
        <w:tc>
          <w:tcPr>
            <w:tcW w:w="671" w:type="dxa"/>
            <w:tcBorders>
              <w:top w:val="nil"/>
              <w:left w:val="nil"/>
              <w:bottom w:val="single" w:sz="4" w:space="0" w:color="auto"/>
              <w:right w:val="single" w:sz="4" w:space="0" w:color="auto"/>
            </w:tcBorders>
            <w:shd w:val="clear" w:color="auto" w:fill="auto"/>
            <w:noWrap/>
            <w:vAlign w:val="center"/>
            <w:hideMark/>
          </w:tcPr>
          <w:p w14:paraId="5C31674A"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1320</w:t>
            </w:r>
          </w:p>
        </w:tc>
        <w:tc>
          <w:tcPr>
            <w:tcW w:w="671" w:type="dxa"/>
            <w:tcBorders>
              <w:top w:val="nil"/>
              <w:left w:val="nil"/>
              <w:bottom w:val="single" w:sz="4" w:space="0" w:color="auto"/>
              <w:right w:val="single" w:sz="4" w:space="0" w:color="auto"/>
            </w:tcBorders>
            <w:shd w:val="clear" w:color="auto" w:fill="auto"/>
            <w:noWrap/>
            <w:vAlign w:val="center"/>
            <w:hideMark/>
          </w:tcPr>
          <w:p w14:paraId="6E54629D"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1624</w:t>
            </w:r>
          </w:p>
        </w:tc>
        <w:tc>
          <w:tcPr>
            <w:tcW w:w="671" w:type="dxa"/>
            <w:tcBorders>
              <w:top w:val="nil"/>
              <w:left w:val="nil"/>
              <w:bottom w:val="single" w:sz="4" w:space="0" w:color="auto"/>
              <w:right w:val="single" w:sz="4" w:space="0" w:color="auto"/>
            </w:tcBorders>
            <w:shd w:val="clear" w:color="auto" w:fill="auto"/>
            <w:noWrap/>
            <w:vAlign w:val="center"/>
            <w:hideMark/>
          </w:tcPr>
          <w:p w14:paraId="36580DFB"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2264</w:t>
            </w:r>
          </w:p>
        </w:tc>
        <w:tc>
          <w:tcPr>
            <w:tcW w:w="671" w:type="dxa"/>
            <w:tcBorders>
              <w:top w:val="nil"/>
              <w:left w:val="nil"/>
              <w:bottom w:val="single" w:sz="4" w:space="0" w:color="auto"/>
              <w:right w:val="single" w:sz="4" w:space="0" w:color="auto"/>
            </w:tcBorders>
            <w:shd w:val="clear" w:color="auto" w:fill="auto"/>
            <w:noWrap/>
            <w:vAlign w:val="center"/>
            <w:hideMark/>
          </w:tcPr>
          <w:p w14:paraId="6B1D343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2904</w:t>
            </w:r>
          </w:p>
        </w:tc>
        <w:tc>
          <w:tcPr>
            <w:tcW w:w="671" w:type="dxa"/>
            <w:tcBorders>
              <w:top w:val="nil"/>
              <w:left w:val="nil"/>
              <w:bottom w:val="single" w:sz="4" w:space="0" w:color="auto"/>
              <w:right w:val="single" w:sz="4" w:space="0" w:color="auto"/>
            </w:tcBorders>
            <w:shd w:val="clear" w:color="auto" w:fill="auto"/>
            <w:noWrap/>
            <w:vAlign w:val="center"/>
            <w:hideMark/>
          </w:tcPr>
          <w:p w14:paraId="5A69209C"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4184</w:t>
            </w:r>
          </w:p>
        </w:tc>
        <w:tc>
          <w:tcPr>
            <w:tcW w:w="671" w:type="dxa"/>
            <w:tcBorders>
              <w:top w:val="nil"/>
              <w:left w:val="nil"/>
              <w:bottom w:val="single" w:sz="4" w:space="0" w:color="auto"/>
              <w:right w:val="single" w:sz="4" w:space="0" w:color="auto"/>
            </w:tcBorders>
            <w:shd w:val="clear" w:color="auto" w:fill="auto"/>
            <w:noWrap/>
            <w:vAlign w:val="center"/>
            <w:hideMark/>
          </w:tcPr>
          <w:p w14:paraId="0E14D99D"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5464</w:t>
            </w:r>
          </w:p>
        </w:tc>
      </w:tr>
      <w:tr w:rsidR="00491D2D" w:rsidRPr="005D0FA2" w14:paraId="76198E8A" w14:textId="77777777" w:rsidTr="0076500D">
        <w:trPr>
          <w:trHeight w:val="36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34F6DE0B" w14:textId="77777777" w:rsidR="00491D2D" w:rsidRPr="005D0FA2" w:rsidRDefault="00491D2D" w:rsidP="0076500D">
            <w:pPr>
              <w:spacing w:after="0"/>
              <w:rPr>
                <w:rFonts w:ascii="Arial" w:hAnsi="Arial" w:cs="Arial"/>
                <w:color w:val="000000"/>
                <w:sz w:val="18"/>
                <w:szCs w:val="18"/>
                <w:lang w:val="en-US" w:eastAsia="ko-KR"/>
              </w:rPr>
            </w:pPr>
            <w:r w:rsidRPr="005D0FA2">
              <w:rPr>
                <w:rFonts w:ascii="Arial" w:hAnsi="Arial" w:cs="Arial"/>
                <w:color w:val="000000"/>
                <w:sz w:val="18"/>
                <w:szCs w:val="18"/>
                <w:lang w:val="en-US" w:eastAsia="ko-KR"/>
              </w:rPr>
              <w:t>Total bit-rate (kbps)</w:t>
            </w:r>
          </w:p>
        </w:tc>
        <w:tc>
          <w:tcPr>
            <w:tcW w:w="671" w:type="dxa"/>
            <w:tcBorders>
              <w:top w:val="nil"/>
              <w:left w:val="nil"/>
              <w:bottom w:val="single" w:sz="4" w:space="0" w:color="auto"/>
              <w:right w:val="single" w:sz="4" w:space="0" w:color="auto"/>
            </w:tcBorders>
            <w:shd w:val="clear" w:color="auto" w:fill="auto"/>
            <w:noWrap/>
            <w:vAlign w:val="center"/>
            <w:hideMark/>
          </w:tcPr>
          <w:p w14:paraId="7DB115B9"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31.6</w:t>
            </w:r>
          </w:p>
        </w:tc>
        <w:tc>
          <w:tcPr>
            <w:tcW w:w="671" w:type="dxa"/>
            <w:tcBorders>
              <w:top w:val="nil"/>
              <w:left w:val="nil"/>
              <w:bottom w:val="single" w:sz="4" w:space="0" w:color="auto"/>
              <w:right w:val="single" w:sz="4" w:space="0" w:color="auto"/>
            </w:tcBorders>
            <w:shd w:val="clear" w:color="auto" w:fill="auto"/>
            <w:noWrap/>
            <w:vAlign w:val="center"/>
            <w:hideMark/>
          </w:tcPr>
          <w:p w14:paraId="0D9B5039"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33.2</w:t>
            </w:r>
          </w:p>
        </w:tc>
        <w:tc>
          <w:tcPr>
            <w:tcW w:w="671" w:type="dxa"/>
            <w:tcBorders>
              <w:top w:val="nil"/>
              <w:left w:val="nil"/>
              <w:bottom w:val="single" w:sz="4" w:space="0" w:color="auto"/>
              <w:right w:val="single" w:sz="4" w:space="0" w:color="auto"/>
            </w:tcBorders>
            <w:shd w:val="clear" w:color="auto" w:fill="auto"/>
            <w:noWrap/>
            <w:vAlign w:val="center"/>
            <w:hideMark/>
          </w:tcPr>
          <w:p w14:paraId="1A61517B"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36.4</w:t>
            </w:r>
          </w:p>
        </w:tc>
        <w:tc>
          <w:tcPr>
            <w:tcW w:w="671" w:type="dxa"/>
            <w:tcBorders>
              <w:top w:val="nil"/>
              <w:left w:val="nil"/>
              <w:bottom w:val="single" w:sz="4" w:space="0" w:color="auto"/>
              <w:right w:val="single" w:sz="4" w:space="0" w:color="auto"/>
            </w:tcBorders>
            <w:shd w:val="clear" w:color="auto" w:fill="auto"/>
            <w:noWrap/>
            <w:vAlign w:val="center"/>
            <w:hideMark/>
          </w:tcPr>
          <w:p w14:paraId="227FAD0F"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43.6</w:t>
            </w:r>
          </w:p>
        </w:tc>
        <w:tc>
          <w:tcPr>
            <w:tcW w:w="671" w:type="dxa"/>
            <w:tcBorders>
              <w:top w:val="nil"/>
              <w:left w:val="nil"/>
              <w:bottom w:val="single" w:sz="4" w:space="0" w:color="auto"/>
              <w:right w:val="single" w:sz="4" w:space="0" w:color="auto"/>
            </w:tcBorders>
            <w:shd w:val="clear" w:color="auto" w:fill="auto"/>
            <w:noWrap/>
            <w:vAlign w:val="center"/>
            <w:hideMark/>
          </w:tcPr>
          <w:p w14:paraId="171ED5F8"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50</w:t>
            </w:r>
          </w:p>
        </w:tc>
        <w:tc>
          <w:tcPr>
            <w:tcW w:w="671" w:type="dxa"/>
            <w:tcBorders>
              <w:top w:val="nil"/>
              <w:left w:val="nil"/>
              <w:bottom w:val="single" w:sz="4" w:space="0" w:color="auto"/>
              <w:right w:val="single" w:sz="4" w:space="0" w:color="auto"/>
            </w:tcBorders>
            <w:shd w:val="clear" w:color="auto" w:fill="auto"/>
            <w:noWrap/>
            <w:vAlign w:val="center"/>
            <w:hideMark/>
          </w:tcPr>
          <w:p w14:paraId="15034371"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66</w:t>
            </w:r>
          </w:p>
        </w:tc>
        <w:tc>
          <w:tcPr>
            <w:tcW w:w="671" w:type="dxa"/>
            <w:tcBorders>
              <w:top w:val="nil"/>
              <w:left w:val="nil"/>
              <w:bottom w:val="single" w:sz="4" w:space="0" w:color="auto"/>
              <w:right w:val="single" w:sz="4" w:space="0" w:color="auto"/>
            </w:tcBorders>
            <w:shd w:val="clear" w:color="auto" w:fill="auto"/>
            <w:noWrap/>
            <w:vAlign w:val="center"/>
            <w:hideMark/>
          </w:tcPr>
          <w:p w14:paraId="393F104E"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81.2</w:t>
            </w:r>
          </w:p>
        </w:tc>
        <w:tc>
          <w:tcPr>
            <w:tcW w:w="671" w:type="dxa"/>
            <w:tcBorders>
              <w:top w:val="nil"/>
              <w:left w:val="nil"/>
              <w:bottom w:val="single" w:sz="4" w:space="0" w:color="auto"/>
              <w:right w:val="single" w:sz="4" w:space="0" w:color="auto"/>
            </w:tcBorders>
            <w:shd w:val="clear" w:color="auto" w:fill="auto"/>
            <w:noWrap/>
            <w:vAlign w:val="center"/>
            <w:hideMark/>
          </w:tcPr>
          <w:p w14:paraId="43615A66"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113.2</w:t>
            </w:r>
          </w:p>
        </w:tc>
        <w:tc>
          <w:tcPr>
            <w:tcW w:w="671" w:type="dxa"/>
            <w:tcBorders>
              <w:top w:val="nil"/>
              <w:left w:val="nil"/>
              <w:bottom w:val="single" w:sz="4" w:space="0" w:color="auto"/>
              <w:right w:val="single" w:sz="4" w:space="0" w:color="auto"/>
            </w:tcBorders>
            <w:shd w:val="clear" w:color="auto" w:fill="auto"/>
            <w:noWrap/>
            <w:vAlign w:val="center"/>
            <w:hideMark/>
          </w:tcPr>
          <w:p w14:paraId="08D5E1A3"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145.2</w:t>
            </w:r>
          </w:p>
        </w:tc>
        <w:tc>
          <w:tcPr>
            <w:tcW w:w="671" w:type="dxa"/>
            <w:tcBorders>
              <w:top w:val="nil"/>
              <w:left w:val="nil"/>
              <w:bottom w:val="single" w:sz="4" w:space="0" w:color="auto"/>
              <w:right w:val="single" w:sz="4" w:space="0" w:color="auto"/>
            </w:tcBorders>
            <w:shd w:val="clear" w:color="auto" w:fill="auto"/>
            <w:noWrap/>
            <w:vAlign w:val="center"/>
            <w:hideMark/>
          </w:tcPr>
          <w:p w14:paraId="103DD0E2"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209.2</w:t>
            </w:r>
          </w:p>
        </w:tc>
        <w:tc>
          <w:tcPr>
            <w:tcW w:w="671" w:type="dxa"/>
            <w:tcBorders>
              <w:top w:val="nil"/>
              <w:left w:val="nil"/>
              <w:bottom w:val="single" w:sz="4" w:space="0" w:color="auto"/>
              <w:right w:val="single" w:sz="4" w:space="0" w:color="auto"/>
            </w:tcBorders>
            <w:shd w:val="clear" w:color="auto" w:fill="auto"/>
            <w:noWrap/>
            <w:vAlign w:val="center"/>
            <w:hideMark/>
          </w:tcPr>
          <w:p w14:paraId="2E83171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273.2</w:t>
            </w:r>
          </w:p>
        </w:tc>
      </w:tr>
      <w:tr w:rsidR="00491D2D" w:rsidRPr="005D0FA2" w14:paraId="093687E1" w14:textId="77777777" w:rsidTr="0076500D">
        <w:trPr>
          <w:trHeight w:val="36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4D7E4562" w14:textId="77777777" w:rsidR="00491D2D" w:rsidRPr="005D0FA2" w:rsidRDefault="00491D2D" w:rsidP="0076500D">
            <w:pPr>
              <w:spacing w:after="0"/>
              <w:rPr>
                <w:rFonts w:ascii="Arial" w:hAnsi="Arial" w:cs="Arial"/>
                <w:color w:val="000000"/>
                <w:sz w:val="18"/>
                <w:szCs w:val="18"/>
                <w:lang w:val="en-US" w:eastAsia="ko-KR"/>
              </w:rPr>
            </w:pPr>
            <w:r w:rsidRPr="005D0FA2">
              <w:rPr>
                <w:rFonts w:ascii="Arial" w:hAnsi="Arial" w:cs="Arial"/>
                <w:color w:val="000000"/>
                <w:sz w:val="18"/>
                <w:szCs w:val="18"/>
                <w:lang w:val="en-US" w:eastAsia="ko-KR"/>
              </w:rPr>
              <w:t>AS</w:t>
            </w:r>
            <w:r>
              <w:rPr>
                <w:rFonts w:ascii="Arial" w:hAnsi="Arial" w:cs="Arial" w:hint="eastAsia"/>
                <w:color w:val="000000"/>
                <w:sz w:val="18"/>
                <w:szCs w:val="18"/>
                <w:lang w:val="en-US" w:eastAsia="ko-KR"/>
              </w:rPr>
              <w:t xml:space="preserve"> (kbps)</w:t>
            </w:r>
          </w:p>
        </w:tc>
        <w:tc>
          <w:tcPr>
            <w:tcW w:w="671" w:type="dxa"/>
            <w:tcBorders>
              <w:top w:val="nil"/>
              <w:left w:val="nil"/>
              <w:bottom w:val="single" w:sz="4" w:space="0" w:color="auto"/>
              <w:right w:val="single" w:sz="4" w:space="0" w:color="auto"/>
            </w:tcBorders>
            <w:shd w:val="clear" w:color="auto" w:fill="auto"/>
            <w:noWrap/>
            <w:vAlign w:val="center"/>
            <w:hideMark/>
          </w:tcPr>
          <w:p w14:paraId="0038A72F"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32</w:t>
            </w:r>
          </w:p>
        </w:tc>
        <w:tc>
          <w:tcPr>
            <w:tcW w:w="671" w:type="dxa"/>
            <w:tcBorders>
              <w:top w:val="nil"/>
              <w:left w:val="nil"/>
              <w:bottom w:val="single" w:sz="4" w:space="0" w:color="auto"/>
              <w:right w:val="single" w:sz="4" w:space="0" w:color="auto"/>
            </w:tcBorders>
            <w:shd w:val="clear" w:color="auto" w:fill="auto"/>
            <w:noWrap/>
            <w:vAlign w:val="center"/>
            <w:hideMark/>
          </w:tcPr>
          <w:p w14:paraId="18725CBD"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34</w:t>
            </w:r>
          </w:p>
        </w:tc>
        <w:tc>
          <w:tcPr>
            <w:tcW w:w="671" w:type="dxa"/>
            <w:tcBorders>
              <w:top w:val="nil"/>
              <w:left w:val="nil"/>
              <w:bottom w:val="single" w:sz="4" w:space="0" w:color="auto"/>
              <w:right w:val="single" w:sz="4" w:space="0" w:color="auto"/>
            </w:tcBorders>
            <w:shd w:val="clear" w:color="auto" w:fill="auto"/>
            <w:noWrap/>
            <w:vAlign w:val="center"/>
            <w:hideMark/>
          </w:tcPr>
          <w:p w14:paraId="765C8E02"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37</w:t>
            </w:r>
          </w:p>
        </w:tc>
        <w:tc>
          <w:tcPr>
            <w:tcW w:w="671" w:type="dxa"/>
            <w:tcBorders>
              <w:top w:val="nil"/>
              <w:left w:val="nil"/>
              <w:bottom w:val="single" w:sz="4" w:space="0" w:color="auto"/>
              <w:right w:val="single" w:sz="4" w:space="0" w:color="auto"/>
            </w:tcBorders>
            <w:shd w:val="clear" w:color="auto" w:fill="auto"/>
            <w:noWrap/>
            <w:vAlign w:val="center"/>
            <w:hideMark/>
          </w:tcPr>
          <w:p w14:paraId="57C0D8A5"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44</w:t>
            </w:r>
          </w:p>
        </w:tc>
        <w:tc>
          <w:tcPr>
            <w:tcW w:w="671" w:type="dxa"/>
            <w:tcBorders>
              <w:top w:val="nil"/>
              <w:left w:val="nil"/>
              <w:bottom w:val="single" w:sz="4" w:space="0" w:color="auto"/>
              <w:right w:val="single" w:sz="4" w:space="0" w:color="auto"/>
            </w:tcBorders>
            <w:shd w:val="clear" w:color="auto" w:fill="auto"/>
            <w:noWrap/>
            <w:vAlign w:val="center"/>
            <w:hideMark/>
          </w:tcPr>
          <w:p w14:paraId="1C440FFB"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50</w:t>
            </w:r>
          </w:p>
        </w:tc>
        <w:tc>
          <w:tcPr>
            <w:tcW w:w="671" w:type="dxa"/>
            <w:tcBorders>
              <w:top w:val="nil"/>
              <w:left w:val="nil"/>
              <w:bottom w:val="single" w:sz="4" w:space="0" w:color="auto"/>
              <w:right w:val="single" w:sz="4" w:space="0" w:color="auto"/>
            </w:tcBorders>
            <w:shd w:val="clear" w:color="auto" w:fill="auto"/>
            <w:noWrap/>
            <w:vAlign w:val="center"/>
            <w:hideMark/>
          </w:tcPr>
          <w:p w14:paraId="7A25C215"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66</w:t>
            </w:r>
          </w:p>
        </w:tc>
        <w:tc>
          <w:tcPr>
            <w:tcW w:w="671" w:type="dxa"/>
            <w:tcBorders>
              <w:top w:val="nil"/>
              <w:left w:val="nil"/>
              <w:bottom w:val="single" w:sz="4" w:space="0" w:color="auto"/>
              <w:right w:val="single" w:sz="4" w:space="0" w:color="auto"/>
            </w:tcBorders>
            <w:shd w:val="clear" w:color="auto" w:fill="auto"/>
            <w:noWrap/>
            <w:vAlign w:val="center"/>
            <w:hideMark/>
          </w:tcPr>
          <w:p w14:paraId="15939EC9"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82</w:t>
            </w:r>
          </w:p>
        </w:tc>
        <w:tc>
          <w:tcPr>
            <w:tcW w:w="671" w:type="dxa"/>
            <w:tcBorders>
              <w:top w:val="nil"/>
              <w:left w:val="nil"/>
              <w:bottom w:val="single" w:sz="4" w:space="0" w:color="auto"/>
              <w:right w:val="single" w:sz="4" w:space="0" w:color="auto"/>
            </w:tcBorders>
            <w:shd w:val="clear" w:color="auto" w:fill="auto"/>
            <w:noWrap/>
            <w:vAlign w:val="center"/>
            <w:hideMark/>
          </w:tcPr>
          <w:p w14:paraId="5B3F41EF"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114</w:t>
            </w:r>
          </w:p>
        </w:tc>
        <w:tc>
          <w:tcPr>
            <w:tcW w:w="671" w:type="dxa"/>
            <w:tcBorders>
              <w:top w:val="nil"/>
              <w:left w:val="nil"/>
              <w:bottom w:val="single" w:sz="4" w:space="0" w:color="auto"/>
              <w:right w:val="single" w:sz="4" w:space="0" w:color="auto"/>
            </w:tcBorders>
            <w:shd w:val="clear" w:color="auto" w:fill="auto"/>
            <w:noWrap/>
            <w:vAlign w:val="center"/>
            <w:hideMark/>
          </w:tcPr>
          <w:p w14:paraId="24D16184"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146</w:t>
            </w:r>
          </w:p>
        </w:tc>
        <w:tc>
          <w:tcPr>
            <w:tcW w:w="671" w:type="dxa"/>
            <w:tcBorders>
              <w:top w:val="nil"/>
              <w:left w:val="nil"/>
              <w:bottom w:val="single" w:sz="4" w:space="0" w:color="auto"/>
              <w:right w:val="single" w:sz="4" w:space="0" w:color="auto"/>
            </w:tcBorders>
            <w:shd w:val="clear" w:color="auto" w:fill="auto"/>
            <w:noWrap/>
            <w:vAlign w:val="center"/>
            <w:hideMark/>
          </w:tcPr>
          <w:p w14:paraId="0F96C9D1"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210</w:t>
            </w:r>
          </w:p>
        </w:tc>
        <w:tc>
          <w:tcPr>
            <w:tcW w:w="671" w:type="dxa"/>
            <w:tcBorders>
              <w:top w:val="nil"/>
              <w:left w:val="nil"/>
              <w:bottom w:val="single" w:sz="4" w:space="0" w:color="auto"/>
              <w:right w:val="single" w:sz="4" w:space="0" w:color="auto"/>
            </w:tcBorders>
            <w:shd w:val="clear" w:color="auto" w:fill="auto"/>
            <w:noWrap/>
            <w:vAlign w:val="center"/>
            <w:hideMark/>
          </w:tcPr>
          <w:p w14:paraId="26C907A2"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274</w:t>
            </w:r>
          </w:p>
        </w:tc>
      </w:tr>
    </w:tbl>
    <w:p w14:paraId="0C0774CB" w14:textId="77777777" w:rsidR="00491D2D" w:rsidRDefault="00491D2D" w:rsidP="00566737">
      <w:pPr>
        <w:rPr>
          <w:lang w:eastAsia="ko-KR"/>
        </w:rPr>
      </w:pPr>
    </w:p>
    <w:p w14:paraId="1518501D" w14:textId="77777777" w:rsidR="00491D2D" w:rsidRDefault="00491D2D" w:rsidP="00011A64">
      <w:pPr>
        <w:pStyle w:val="TH"/>
        <w:rPr>
          <w:lang w:eastAsia="ko-KR"/>
        </w:rPr>
      </w:pPr>
      <w:r w:rsidRPr="008A2F0B">
        <w:t xml:space="preserve">Table </w:t>
      </w:r>
      <w:r w:rsidRPr="008A2F0B">
        <w:rPr>
          <w:lang w:eastAsia="ko-KR"/>
        </w:rPr>
        <w:t>Q</w:t>
      </w:r>
      <w:r w:rsidRPr="008A2F0B">
        <w:t>.</w:t>
      </w:r>
      <w:r>
        <w:rPr>
          <w:rFonts w:hint="eastAsia"/>
          <w:lang w:eastAsia="ko-KR"/>
        </w:rPr>
        <w:t>6</w:t>
      </w:r>
      <w:r w:rsidRPr="008A2F0B">
        <w:t xml:space="preserve">: Computation of b=AS for </w:t>
      </w:r>
      <w:r w:rsidRPr="008A2F0B">
        <w:rPr>
          <w:rFonts w:hint="eastAsia"/>
          <w:lang w:eastAsia="ko-KR"/>
        </w:rPr>
        <w:t>EVS</w:t>
      </w:r>
      <w:r w:rsidRPr="008A2F0B">
        <w:rPr>
          <w:lang w:eastAsia="ko-KR"/>
        </w:rPr>
        <w:t xml:space="preserve"> Primary mode</w:t>
      </w:r>
      <w:r w:rsidRPr="008A2F0B">
        <w:t xml:space="preserve"> (IPv</w:t>
      </w:r>
      <w:r w:rsidRPr="008A2F0B">
        <w:rPr>
          <w:rFonts w:hint="eastAsia"/>
          <w:lang w:eastAsia="ko-KR"/>
        </w:rPr>
        <w:t>6</w:t>
      </w:r>
      <w:r w:rsidRPr="008A2F0B">
        <w:t>, ptime=</w:t>
      </w:r>
      <w:r>
        <w:rPr>
          <w:rFonts w:hint="eastAsia"/>
          <w:lang w:eastAsia="ko-KR"/>
        </w:rPr>
        <w:t>2</w:t>
      </w:r>
      <w:r w:rsidRPr="008A2F0B">
        <w:t>0</w:t>
      </w:r>
      <w:r>
        <w:rPr>
          <w:rFonts w:hint="eastAsia"/>
          <w:lang w:eastAsia="ko-KR"/>
        </w:rPr>
        <w:t>, dual-mono</w:t>
      </w:r>
      <w:r w:rsidRPr="008A2F0B">
        <w:t>)</w:t>
      </w:r>
    </w:p>
    <w:tbl>
      <w:tblPr>
        <w:tblW w:w="9675" w:type="dxa"/>
        <w:tblInd w:w="84" w:type="dxa"/>
        <w:tblCellMar>
          <w:left w:w="99" w:type="dxa"/>
          <w:right w:w="99" w:type="dxa"/>
        </w:tblCellMar>
        <w:tblLook w:val="04A0" w:firstRow="1" w:lastRow="0" w:firstColumn="1" w:lastColumn="0" w:noHBand="0" w:noVBand="1"/>
      </w:tblPr>
      <w:tblGrid>
        <w:gridCol w:w="2294"/>
        <w:gridCol w:w="671"/>
        <w:gridCol w:w="671"/>
        <w:gridCol w:w="671"/>
        <w:gridCol w:w="671"/>
        <w:gridCol w:w="671"/>
        <w:gridCol w:w="671"/>
        <w:gridCol w:w="671"/>
        <w:gridCol w:w="671"/>
        <w:gridCol w:w="671"/>
        <w:gridCol w:w="671"/>
        <w:gridCol w:w="671"/>
      </w:tblGrid>
      <w:tr w:rsidR="00491D2D" w:rsidRPr="00393643" w14:paraId="79C4062A" w14:textId="77777777" w:rsidTr="0076500D">
        <w:trPr>
          <w:trHeight w:val="355"/>
        </w:trPr>
        <w:tc>
          <w:tcPr>
            <w:tcW w:w="22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C61D22"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Mode</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2B588ED3"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7.2</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7F6BF696"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8</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6BDFD2B3"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9.6</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04A300C3"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13.2</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7C60E352"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16.4</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2BFDC09E"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24.4</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40D342BE"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32</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03B44898"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48</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3651B354"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64</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77597B9F"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96</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3EE8885C"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128</w:t>
            </w:r>
          </w:p>
        </w:tc>
      </w:tr>
      <w:tr w:rsidR="00491D2D" w:rsidRPr="00393643" w14:paraId="62FA6E65" w14:textId="77777777" w:rsidTr="0076500D">
        <w:trPr>
          <w:trHeight w:val="35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702D63CE" w14:textId="77777777" w:rsidR="00491D2D" w:rsidRPr="00393643" w:rsidRDefault="00491D2D" w:rsidP="0076500D">
            <w:pPr>
              <w:spacing w:after="0"/>
              <w:rPr>
                <w:rFonts w:ascii="Arial" w:hAnsi="Arial" w:cs="Arial"/>
                <w:color w:val="000000"/>
                <w:sz w:val="18"/>
                <w:szCs w:val="18"/>
                <w:lang w:val="en-US" w:eastAsia="ko-KR"/>
              </w:rPr>
            </w:pPr>
            <w:r w:rsidRPr="00393643">
              <w:rPr>
                <w:rFonts w:ascii="Arial" w:hAnsi="Arial" w:cs="Arial"/>
                <w:color w:val="000000"/>
                <w:sz w:val="18"/>
                <w:szCs w:val="18"/>
                <w:lang w:val="en-US" w:eastAsia="ko-KR"/>
              </w:rPr>
              <w:t>Bits per speech frame</w:t>
            </w:r>
          </w:p>
        </w:tc>
        <w:tc>
          <w:tcPr>
            <w:tcW w:w="671" w:type="dxa"/>
            <w:tcBorders>
              <w:top w:val="nil"/>
              <w:left w:val="nil"/>
              <w:bottom w:val="single" w:sz="4" w:space="0" w:color="auto"/>
              <w:right w:val="single" w:sz="4" w:space="0" w:color="auto"/>
            </w:tcBorders>
            <w:shd w:val="clear" w:color="auto" w:fill="auto"/>
            <w:noWrap/>
            <w:vAlign w:val="center"/>
            <w:hideMark/>
          </w:tcPr>
          <w:p w14:paraId="185ABB11"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144</w:t>
            </w:r>
          </w:p>
        </w:tc>
        <w:tc>
          <w:tcPr>
            <w:tcW w:w="671" w:type="dxa"/>
            <w:tcBorders>
              <w:top w:val="nil"/>
              <w:left w:val="nil"/>
              <w:bottom w:val="single" w:sz="4" w:space="0" w:color="auto"/>
              <w:right w:val="single" w:sz="4" w:space="0" w:color="auto"/>
            </w:tcBorders>
            <w:shd w:val="clear" w:color="auto" w:fill="auto"/>
            <w:noWrap/>
            <w:vAlign w:val="center"/>
            <w:hideMark/>
          </w:tcPr>
          <w:p w14:paraId="6BC73DEF"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559FF3F5"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192</w:t>
            </w:r>
          </w:p>
        </w:tc>
        <w:tc>
          <w:tcPr>
            <w:tcW w:w="671" w:type="dxa"/>
            <w:tcBorders>
              <w:top w:val="nil"/>
              <w:left w:val="nil"/>
              <w:bottom w:val="single" w:sz="4" w:space="0" w:color="auto"/>
              <w:right w:val="single" w:sz="4" w:space="0" w:color="auto"/>
            </w:tcBorders>
            <w:shd w:val="clear" w:color="auto" w:fill="auto"/>
            <w:noWrap/>
            <w:vAlign w:val="center"/>
            <w:hideMark/>
          </w:tcPr>
          <w:p w14:paraId="745EDAD6"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264</w:t>
            </w:r>
          </w:p>
        </w:tc>
        <w:tc>
          <w:tcPr>
            <w:tcW w:w="671" w:type="dxa"/>
            <w:tcBorders>
              <w:top w:val="nil"/>
              <w:left w:val="nil"/>
              <w:bottom w:val="single" w:sz="4" w:space="0" w:color="auto"/>
              <w:right w:val="single" w:sz="4" w:space="0" w:color="auto"/>
            </w:tcBorders>
            <w:shd w:val="clear" w:color="auto" w:fill="auto"/>
            <w:noWrap/>
            <w:vAlign w:val="center"/>
            <w:hideMark/>
          </w:tcPr>
          <w:p w14:paraId="75FE45F7"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328</w:t>
            </w:r>
          </w:p>
        </w:tc>
        <w:tc>
          <w:tcPr>
            <w:tcW w:w="671" w:type="dxa"/>
            <w:tcBorders>
              <w:top w:val="nil"/>
              <w:left w:val="nil"/>
              <w:bottom w:val="single" w:sz="4" w:space="0" w:color="auto"/>
              <w:right w:val="single" w:sz="4" w:space="0" w:color="auto"/>
            </w:tcBorders>
            <w:shd w:val="clear" w:color="auto" w:fill="auto"/>
            <w:noWrap/>
            <w:vAlign w:val="center"/>
            <w:hideMark/>
          </w:tcPr>
          <w:p w14:paraId="36CF093F"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488</w:t>
            </w:r>
          </w:p>
        </w:tc>
        <w:tc>
          <w:tcPr>
            <w:tcW w:w="671" w:type="dxa"/>
            <w:tcBorders>
              <w:top w:val="nil"/>
              <w:left w:val="nil"/>
              <w:bottom w:val="single" w:sz="4" w:space="0" w:color="auto"/>
              <w:right w:val="single" w:sz="4" w:space="0" w:color="auto"/>
            </w:tcBorders>
            <w:shd w:val="clear" w:color="auto" w:fill="auto"/>
            <w:noWrap/>
            <w:vAlign w:val="center"/>
            <w:hideMark/>
          </w:tcPr>
          <w:p w14:paraId="3FA27ABF"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640</w:t>
            </w:r>
          </w:p>
        </w:tc>
        <w:tc>
          <w:tcPr>
            <w:tcW w:w="671" w:type="dxa"/>
            <w:tcBorders>
              <w:top w:val="nil"/>
              <w:left w:val="nil"/>
              <w:bottom w:val="single" w:sz="4" w:space="0" w:color="auto"/>
              <w:right w:val="single" w:sz="4" w:space="0" w:color="auto"/>
            </w:tcBorders>
            <w:shd w:val="clear" w:color="auto" w:fill="auto"/>
            <w:noWrap/>
            <w:vAlign w:val="center"/>
            <w:hideMark/>
          </w:tcPr>
          <w:p w14:paraId="574BC874"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960</w:t>
            </w:r>
          </w:p>
        </w:tc>
        <w:tc>
          <w:tcPr>
            <w:tcW w:w="671" w:type="dxa"/>
            <w:tcBorders>
              <w:top w:val="nil"/>
              <w:left w:val="nil"/>
              <w:bottom w:val="single" w:sz="4" w:space="0" w:color="auto"/>
              <w:right w:val="single" w:sz="4" w:space="0" w:color="auto"/>
            </w:tcBorders>
            <w:shd w:val="clear" w:color="auto" w:fill="auto"/>
            <w:noWrap/>
            <w:vAlign w:val="center"/>
            <w:hideMark/>
          </w:tcPr>
          <w:p w14:paraId="1155E688"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1280</w:t>
            </w:r>
          </w:p>
        </w:tc>
        <w:tc>
          <w:tcPr>
            <w:tcW w:w="671" w:type="dxa"/>
            <w:tcBorders>
              <w:top w:val="nil"/>
              <w:left w:val="nil"/>
              <w:bottom w:val="single" w:sz="4" w:space="0" w:color="auto"/>
              <w:right w:val="single" w:sz="4" w:space="0" w:color="auto"/>
            </w:tcBorders>
            <w:shd w:val="clear" w:color="auto" w:fill="auto"/>
            <w:noWrap/>
            <w:vAlign w:val="center"/>
            <w:hideMark/>
          </w:tcPr>
          <w:p w14:paraId="2779A176"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1920</w:t>
            </w:r>
          </w:p>
        </w:tc>
        <w:tc>
          <w:tcPr>
            <w:tcW w:w="671" w:type="dxa"/>
            <w:tcBorders>
              <w:top w:val="nil"/>
              <w:left w:val="nil"/>
              <w:bottom w:val="single" w:sz="4" w:space="0" w:color="auto"/>
              <w:right w:val="single" w:sz="4" w:space="0" w:color="auto"/>
            </w:tcBorders>
            <w:shd w:val="clear" w:color="auto" w:fill="auto"/>
            <w:noWrap/>
            <w:vAlign w:val="center"/>
            <w:hideMark/>
          </w:tcPr>
          <w:p w14:paraId="0033EC3C"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2560</w:t>
            </w:r>
          </w:p>
        </w:tc>
      </w:tr>
      <w:tr w:rsidR="00491D2D" w:rsidRPr="00393643" w14:paraId="1177D545" w14:textId="77777777" w:rsidTr="0076500D">
        <w:trPr>
          <w:trHeight w:val="35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3C6A062A" w14:textId="77777777" w:rsidR="00491D2D" w:rsidRPr="00393643" w:rsidRDefault="00491D2D" w:rsidP="0076500D">
            <w:pPr>
              <w:spacing w:after="0"/>
              <w:rPr>
                <w:rFonts w:ascii="Arial" w:hAnsi="Arial" w:cs="Arial"/>
                <w:color w:val="000000"/>
                <w:sz w:val="18"/>
                <w:szCs w:val="18"/>
                <w:lang w:val="en-US" w:eastAsia="ko-KR"/>
              </w:rPr>
            </w:pPr>
            <w:r w:rsidRPr="00393643">
              <w:rPr>
                <w:rFonts w:ascii="Arial" w:hAnsi="Arial" w:cs="Arial"/>
                <w:color w:val="000000"/>
                <w:sz w:val="18"/>
                <w:szCs w:val="18"/>
                <w:lang w:val="en-US" w:eastAsia="ko-KR"/>
              </w:rPr>
              <w:t>Speech frame size (bytes)</w:t>
            </w:r>
          </w:p>
        </w:tc>
        <w:tc>
          <w:tcPr>
            <w:tcW w:w="671" w:type="dxa"/>
            <w:tcBorders>
              <w:top w:val="nil"/>
              <w:left w:val="nil"/>
              <w:bottom w:val="single" w:sz="4" w:space="0" w:color="auto"/>
              <w:right w:val="single" w:sz="4" w:space="0" w:color="auto"/>
            </w:tcBorders>
            <w:shd w:val="clear" w:color="auto" w:fill="auto"/>
            <w:noWrap/>
            <w:vAlign w:val="center"/>
            <w:hideMark/>
          </w:tcPr>
          <w:p w14:paraId="4A7B4995"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18</w:t>
            </w:r>
          </w:p>
        </w:tc>
        <w:tc>
          <w:tcPr>
            <w:tcW w:w="671" w:type="dxa"/>
            <w:tcBorders>
              <w:top w:val="nil"/>
              <w:left w:val="nil"/>
              <w:bottom w:val="single" w:sz="4" w:space="0" w:color="auto"/>
              <w:right w:val="single" w:sz="4" w:space="0" w:color="auto"/>
            </w:tcBorders>
            <w:shd w:val="clear" w:color="auto" w:fill="auto"/>
            <w:noWrap/>
            <w:vAlign w:val="center"/>
            <w:hideMark/>
          </w:tcPr>
          <w:p w14:paraId="76C2A82D"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20</w:t>
            </w:r>
          </w:p>
        </w:tc>
        <w:tc>
          <w:tcPr>
            <w:tcW w:w="671" w:type="dxa"/>
            <w:tcBorders>
              <w:top w:val="nil"/>
              <w:left w:val="nil"/>
              <w:bottom w:val="single" w:sz="4" w:space="0" w:color="auto"/>
              <w:right w:val="single" w:sz="4" w:space="0" w:color="auto"/>
            </w:tcBorders>
            <w:shd w:val="clear" w:color="auto" w:fill="auto"/>
            <w:noWrap/>
            <w:vAlign w:val="center"/>
            <w:hideMark/>
          </w:tcPr>
          <w:p w14:paraId="24BAB864"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2A40997D"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33</w:t>
            </w:r>
          </w:p>
        </w:tc>
        <w:tc>
          <w:tcPr>
            <w:tcW w:w="671" w:type="dxa"/>
            <w:tcBorders>
              <w:top w:val="nil"/>
              <w:left w:val="nil"/>
              <w:bottom w:val="single" w:sz="4" w:space="0" w:color="auto"/>
              <w:right w:val="single" w:sz="4" w:space="0" w:color="auto"/>
            </w:tcBorders>
            <w:shd w:val="clear" w:color="auto" w:fill="auto"/>
            <w:noWrap/>
            <w:vAlign w:val="center"/>
            <w:hideMark/>
          </w:tcPr>
          <w:p w14:paraId="0B4D1CFE"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41</w:t>
            </w:r>
          </w:p>
        </w:tc>
        <w:tc>
          <w:tcPr>
            <w:tcW w:w="671" w:type="dxa"/>
            <w:tcBorders>
              <w:top w:val="nil"/>
              <w:left w:val="nil"/>
              <w:bottom w:val="single" w:sz="4" w:space="0" w:color="auto"/>
              <w:right w:val="single" w:sz="4" w:space="0" w:color="auto"/>
            </w:tcBorders>
            <w:shd w:val="clear" w:color="auto" w:fill="auto"/>
            <w:noWrap/>
            <w:vAlign w:val="center"/>
            <w:hideMark/>
          </w:tcPr>
          <w:p w14:paraId="285DE1D0"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61</w:t>
            </w:r>
          </w:p>
        </w:tc>
        <w:tc>
          <w:tcPr>
            <w:tcW w:w="671" w:type="dxa"/>
            <w:tcBorders>
              <w:top w:val="nil"/>
              <w:left w:val="nil"/>
              <w:bottom w:val="single" w:sz="4" w:space="0" w:color="auto"/>
              <w:right w:val="single" w:sz="4" w:space="0" w:color="auto"/>
            </w:tcBorders>
            <w:shd w:val="clear" w:color="auto" w:fill="auto"/>
            <w:noWrap/>
            <w:vAlign w:val="center"/>
            <w:hideMark/>
          </w:tcPr>
          <w:p w14:paraId="34ACC27A"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80</w:t>
            </w:r>
          </w:p>
        </w:tc>
        <w:tc>
          <w:tcPr>
            <w:tcW w:w="671" w:type="dxa"/>
            <w:tcBorders>
              <w:top w:val="nil"/>
              <w:left w:val="nil"/>
              <w:bottom w:val="single" w:sz="4" w:space="0" w:color="auto"/>
              <w:right w:val="single" w:sz="4" w:space="0" w:color="auto"/>
            </w:tcBorders>
            <w:shd w:val="clear" w:color="auto" w:fill="auto"/>
            <w:noWrap/>
            <w:vAlign w:val="center"/>
            <w:hideMark/>
          </w:tcPr>
          <w:p w14:paraId="62AD9AF5"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120</w:t>
            </w:r>
          </w:p>
        </w:tc>
        <w:tc>
          <w:tcPr>
            <w:tcW w:w="671" w:type="dxa"/>
            <w:tcBorders>
              <w:top w:val="nil"/>
              <w:left w:val="nil"/>
              <w:bottom w:val="single" w:sz="4" w:space="0" w:color="auto"/>
              <w:right w:val="single" w:sz="4" w:space="0" w:color="auto"/>
            </w:tcBorders>
            <w:shd w:val="clear" w:color="auto" w:fill="auto"/>
            <w:noWrap/>
            <w:vAlign w:val="center"/>
            <w:hideMark/>
          </w:tcPr>
          <w:p w14:paraId="391EA4A3"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679ECFD0"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240</w:t>
            </w:r>
          </w:p>
        </w:tc>
        <w:tc>
          <w:tcPr>
            <w:tcW w:w="671" w:type="dxa"/>
            <w:tcBorders>
              <w:top w:val="nil"/>
              <w:left w:val="nil"/>
              <w:bottom w:val="single" w:sz="4" w:space="0" w:color="auto"/>
              <w:right w:val="single" w:sz="4" w:space="0" w:color="auto"/>
            </w:tcBorders>
            <w:shd w:val="clear" w:color="auto" w:fill="auto"/>
            <w:noWrap/>
            <w:vAlign w:val="center"/>
            <w:hideMark/>
          </w:tcPr>
          <w:p w14:paraId="52974D28"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r>
      <w:tr w:rsidR="00491D2D" w:rsidRPr="00393643" w14:paraId="5D661B39" w14:textId="77777777" w:rsidTr="0076500D">
        <w:trPr>
          <w:trHeight w:val="35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3D3D7476" w14:textId="77777777" w:rsidR="00491D2D" w:rsidRPr="00393643" w:rsidRDefault="00491D2D" w:rsidP="0076500D">
            <w:pPr>
              <w:spacing w:after="0"/>
              <w:rPr>
                <w:rFonts w:ascii="Arial" w:hAnsi="Arial" w:cs="Arial"/>
                <w:color w:val="000000"/>
                <w:sz w:val="18"/>
                <w:szCs w:val="18"/>
                <w:lang w:val="en-US" w:eastAsia="ko-KR"/>
              </w:rPr>
            </w:pPr>
            <w:r w:rsidRPr="00393643">
              <w:rPr>
                <w:rFonts w:ascii="Arial" w:hAnsi="Arial" w:cs="Arial"/>
                <w:color w:val="000000"/>
                <w:sz w:val="18"/>
                <w:szCs w:val="18"/>
                <w:lang w:val="en-US" w:eastAsia="ko-KR"/>
              </w:rPr>
              <w:t>CMR and ToC</w:t>
            </w:r>
            <w:r>
              <w:rPr>
                <w:rFonts w:ascii="Arial" w:hAnsi="Arial" w:cs="Arial" w:hint="eastAsia"/>
                <w:color w:val="000000"/>
                <w:sz w:val="18"/>
                <w:szCs w:val="18"/>
                <w:lang w:val="en-US" w:eastAsia="ko-KR"/>
              </w:rPr>
              <w:t xml:space="preserve"> (bits)</w:t>
            </w:r>
          </w:p>
        </w:tc>
        <w:tc>
          <w:tcPr>
            <w:tcW w:w="671" w:type="dxa"/>
            <w:tcBorders>
              <w:top w:val="nil"/>
              <w:left w:val="nil"/>
              <w:bottom w:val="single" w:sz="4" w:space="0" w:color="auto"/>
              <w:right w:val="single" w:sz="4" w:space="0" w:color="auto"/>
            </w:tcBorders>
            <w:shd w:val="clear" w:color="auto" w:fill="auto"/>
            <w:noWrap/>
            <w:vAlign w:val="center"/>
            <w:hideMark/>
          </w:tcPr>
          <w:p w14:paraId="79A995C6"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79E3D4FF"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346F3572"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2962252A"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3538926D"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56563517"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443F96DC"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568B5827"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3AC1AF07"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336477BC"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3052391F"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r>
      <w:tr w:rsidR="00491D2D" w:rsidRPr="00393643" w14:paraId="680AE8AE" w14:textId="77777777" w:rsidTr="0076500D">
        <w:trPr>
          <w:trHeight w:val="35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312F460E" w14:textId="77777777" w:rsidR="00491D2D" w:rsidRPr="00393643" w:rsidRDefault="00491D2D" w:rsidP="0076500D">
            <w:pPr>
              <w:spacing w:after="0"/>
              <w:rPr>
                <w:rFonts w:ascii="Arial" w:hAnsi="Arial" w:cs="Arial"/>
                <w:color w:val="000000"/>
                <w:sz w:val="18"/>
                <w:szCs w:val="18"/>
                <w:lang w:val="en-US" w:eastAsia="ko-KR"/>
              </w:rPr>
            </w:pPr>
            <w:r w:rsidRPr="00393643">
              <w:rPr>
                <w:rFonts w:ascii="Arial" w:hAnsi="Arial" w:cs="Arial"/>
                <w:color w:val="000000"/>
                <w:sz w:val="18"/>
                <w:szCs w:val="18"/>
                <w:lang w:val="en-US" w:eastAsia="ko-KR"/>
              </w:rPr>
              <w:t>RTP payload (bits)</w:t>
            </w:r>
          </w:p>
        </w:tc>
        <w:tc>
          <w:tcPr>
            <w:tcW w:w="671" w:type="dxa"/>
            <w:tcBorders>
              <w:top w:val="nil"/>
              <w:left w:val="nil"/>
              <w:bottom w:val="single" w:sz="4" w:space="0" w:color="auto"/>
              <w:right w:val="single" w:sz="4" w:space="0" w:color="auto"/>
            </w:tcBorders>
            <w:shd w:val="clear" w:color="auto" w:fill="auto"/>
            <w:noWrap/>
            <w:vAlign w:val="center"/>
            <w:hideMark/>
          </w:tcPr>
          <w:p w14:paraId="7D9F5396"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312</w:t>
            </w:r>
          </w:p>
        </w:tc>
        <w:tc>
          <w:tcPr>
            <w:tcW w:w="671" w:type="dxa"/>
            <w:tcBorders>
              <w:top w:val="nil"/>
              <w:left w:val="nil"/>
              <w:bottom w:val="single" w:sz="4" w:space="0" w:color="auto"/>
              <w:right w:val="single" w:sz="4" w:space="0" w:color="auto"/>
            </w:tcBorders>
            <w:shd w:val="clear" w:color="auto" w:fill="auto"/>
            <w:noWrap/>
            <w:vAlign w:val="center"/>
            <w:hideMark/>
          </w:tcPr>
          <w:p w14:paraId="64568CCA"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344</w:t>
            </w:r>
          </w:p>
        </w:tc>
        <w:tc>
          <w:tcPr>
            <w:tcW w:w="671" w:type="dxa"/>
            <w:tcBorders>
              <w:top w:val="nil"/>
              <w:left w:val="nil"/>
              <w:bottom w:val="single" w:sz="4" w:space="0" w:color="auto"/>
              <w:right w:val="single" w:sz="4" w:space="0" w:color="auto"/>
            </w:tcBorders>
            <w:shd w:val="clear" w:color="auto" w:fill="auto"/>
            <w:noWrap/>
            <w:vAlign w:val="center"/>
            <w:hideMark/>
          </w:tcPr>
          <w:p w14:paraId="6763FF6A"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408</w:t>
            </w:r>
          </w:p>
        </w:tc>
        <w:tc>
          <w:tcPr>
            <w:tcW w:w="671" w:type="dxa"/>
            <w:tcBorders>
              <w:top w:val="nil"/>
              <w:left w:val="nil"/>
              <w:bottom w:val="single" w:sz="4" w:space="0" w:color="auto"/>
              <w:right w:val="single" w:sz="4" w:space="0" w:color="auto"/>
            </w:tcBorders>
            <w:shd w:val="clear" w:color="auto" w:fill="auto"/>
            <w:noWrap/>
            <w:vAlign w:val="center"/>
            <w:hideMark/>
          </w:tcPr>
          <w:p w14:paraId="024A8424"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552</w:t>
            </w:r>
          </w:p>
        </w:tc>
        <w:tc>
          <w:tcPr>
            <w:tcW w:w="671" w:type="dxa"/>
            <w:tcBorders>
              <w:top w:val="nil"/>
              <w:left w:val="nil"/>
              <w:bottom w:val="single" w:sz="4" w:space="0" w:color="auto"/>
              <w:right w:val="single" w:sz="4" w:space="0" w:color="auto"/>
            </w:tcBorders>
            <w:shd w:val="clear" w:color="auto" w:fill="auto"/>
            <w:noWrap/>
            <w:vAlign w:val="center"/>
            <w:hideMark/>
          </w:tcPr>
          <w:p w14:paraId="7FBC0B80"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680</w:t>
            </w:r>
          </w:p>
        </w:tc>
        <w:tc>
          <w:tcPr>
            <w:tcW w:w="671" w:type="dxa"/>
            <w:tcBorders>
              <w:top w:val="nil"/>
              <w:left w:val="nil"/>
              <w:bottom w:val="single" w:sz="4" w:space="0" w:color="auto"/>
              <w:right w:val="single" w:sz="4" w:space="0" w:color="auto"/>
            </w:tcBorders>
            <w:shd w:val="clear" w:color="auto" w:fill="auto"/>
            <w:noWrap/>
            <w:vAlign w:val="center"/>
            <w:hideMark/>
          </w:tcPr>
          <w:p w14:paraId="6C123711"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1000</w:t>
            </w:r>
          </w:p>
        </w:tc>
        <w:tc>
          <w:tcPr>
            <w:tcW w:w="671" w:type="dxa"/>
            <w:tcBorders>
              <w:top w:val="nil"/>
              <w:left w:val="nil"/>
              <w:bottom w:val="single" w:sz="4" w:space="0" w:color="auto"/>
              <w:right w:val="single" w:sz="4" w:space="0" w:color="auto"/>
            </w:tcBorders>
            <w:shd w:val="clear" w:color="auto" w:fill="auto"/>
            <w:noWrap/>
            <w:vAlign w:val="center"/>
            <w:hideMark/>
          </w:tcPr>
          <w:p w14:paraId="11D78AFA"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1304</w:t>
            </w:r>
          </w:p>
        </w:tc>
        <w:tc>
          <w:tcPr>
            <w:tcW w:w="671" w:type="dxa"/>
            <w:tcBorders>
              <w:top w:val="nil"/>
              <w:left w:val="nil"/>
              <w:bottom w:val="single" w:sz="4" w:space="0" w:color="auto"/>
              <w:right w:val="single" w:sz="4" w:space="0" w:color="auto"/>
            </w:tcBorders>
            <w:shd w:val="clear" w:color="auto" w:fill="auto"/>
            <w:noWrap/>
            <w:vAlign w:val="center"/>
            <w:hideMark/>
          </w:tcPr>
          <w:p w14:paraId="14FB5FC8"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1944</w:t>
            </w:r>
          </w:p>
        </w:tc>
        <w:tc>
          <w:tcPr>
            <w:tcW w:w="671" w:type="dxa"/>
            <w:tcBorders>
              <w:top w:val="nil"/>
              <w:left w:val="nil"/>
              <w:bottom w:val="single" w:sz="4" w:space="0" w:color="auto"/>
              <w:right w:val="single" w:sz="4" w:space="0" w:color="auto"/>
            </w:tcBorders>
            <w:shd w:val="clear" w:color="auto" w:fill="auto"/>
            <w:noWrap/>
            <w:vAlign w:val="center"/>
            <w:hideMark/>
          </w:tcPr>
          <w:p w14:paraId="0A962FA9"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2584</w:t>
            </w:r>
          </w:p>
        </w:tc>
        <w:tc>
          <w:tcPr>
            <w:tcW w:w="671" w:type="dxa"/>
            <w:tcBorders>
              <w:top w:val="nil"/>
              <w:left w:val="nil"/>
              <w:bottom w:val="single" w:sz="4" w:space="0" w:color="auto"/>
              <w:right w:val="single" w:sz="4" w:space="0" w:color="auto"/>
            </w:tcBorders>
            <w:shd w:val="clear" w:color="auto" w:fill="auto"/>
            <w:noWrap/>
            <w:vAlign w:val="center"/>
            <w:hideMark/>
          </w:tcPr>
          <w:p w14:paraId="3EAF1C1E"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3864</w:t>
            </w:r>
          </w:p>
        </w:tc>
        <w:tc>
          <w:tcPr>
            <w:tcW w:w="671" w:type="dxa"/>
            <w:tcBorders>
              <w:top w:val="nil"/>
              <w:left w:val="nil"/>
              <w:bottom w:val="single" w:sz="4" w:space="0" w:color="auto"/>
              <w:right w:val="single" w:sz="4" w:space="0" w:color="auto"/>
            </w:tcBorders>
            <w:shd w:val="clear" w:color="auto" w:fill="auto"/>
            <w:noWrap/>
            <w:vAlign w:val="center"/>
            <w:hideMark/>
          </w:tcPr>
          <w:p w14:paraId="5ED68DCD"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5144</w:t>
            </w:r>
          </w:p>
        </w:tc>
      </w:tr>
      <w:tr w:rsidR="00491D2D" w:rsidRPr="00393643" w14:paraId="4289293B" w14:textId="77777777" w:rsidTr="0076500D">
        <w:trPr>
          <w:trHeight w:val="35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058D5B0B" w14:textId="77777777" w:rsidR="00491D2D" w:rsidRPr="00393643" w:rsidRDefault="00491D2D" w:rsidP="0076500D">
            <w:pPr>
              <w:spacing w:after="0"/>
              <w:rPr>
                <w:rFonts w:ascii="Arial" w:hAnsi="Arial" w:cs="Arial"/>
                <w:color w:val="000000"/>
                <w:sz w:val="18"/>
                <w:szCs w:val="18"/>
                <w:lang w:val="en-US" w:eastAsia="ko-KR"/>
              </w:rPr>
            </w:pPr>
            <w:r w:rsidRPr="00393643">
              <w:rPr>
                <w:rFonts w:ascii="Arial" w:hAnsi="Arial" w:cs="Arial"/>
                <w:color w:val="000000"/>
                <w:sz w:val="18"/>
                <w:szCs w:val="18"/>
                <w:lang w:val="en-US" w:eastAsia="ko-KR"/>
              </w:rPr>
              <w:t>RTP header</w:t>
            </w:r>
            <w:r>
              <w:rPr>
                <w:rFonts w:ascii="Arial" w:hAnsi="Arial" w:cs="Arial" w:hint="eastAsia"/>
                <w:color w:val="000000"/>
                <w:sz w:val="18"/>
                <w:szCs w:val="18"/>
                <w:lang w:val="en-US" w:eastAsia="ko-KR"/>
              </w:rPr>
              <w:t xml:space="preserve"> (bits)</w:t>
            </w:r>
          </w:p>
        </w:tc>
        <w:tc>
          <w:tcPr>
            <w:tcW w:w="671" w:type="dxa"/>
            <w:tcBorders>
              <w:top w:val="nil"/>
              <w:left w:val="nil"/>
              <w:bottom w:val="single" w:sz="4" w:space="0" w:color="auto"/>
              <w:right w:val="single" w:sz="4" w:space="0" w:color="auto"/>
            </w:tcBorders>
            <w:shd w:val="clear" w:color="auto" w:fill="auto"/>
            <w:noWrap/>
            <w:vAlign w:val="center"/>
            <w:hideMark/>
          </w:tcPr>
          <w:p w14:paraId="1AEA63D4"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2D0483A6"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213B43A9"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799F6164"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72681F9A"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1F9154E7"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2572E26F"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43657EDC"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27C0A327"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243FD1DB"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3F628B5C"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w:t>
            </w:r>
          </w:p>
        </w:tc>
      </w:tr>
      <w:tr w:rsidR="00491D2D" w:rsidRPr="00393643" w14:paraId="2B7FE653" w14:textId="77777777" w:rsidTr="0076500D">
        <w:trPr>
          <w:trHeight w:val="35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22FF89FD" w14:textId="77777777" w:rsidR="00491D2D" w:rsidRPr="00393643" w:rsidRDefault="00491D2D" w:rsidP="0076500D">
            <w:pPr>
              <w:spacing w:after="0"/>
              <w:rPr>
                <w:rFonts w:ascii="Arial" w:hAnsi="Arial" w:cs="Arial"/>
                <w:color w:val="000000"/>
                <w:sz w:val="18"/>
                <w:szCs w:val="18"/>
                <w:lang w:val="en-US" w:eastAsia="ko-KR"/>
              </w:rPr>
            </w:pPr>
            <w:r w:rsidRPr="00393643">
              <w:rPr>
                <w:rFonts w:ascii="Arial" w:hAnsi="Arial" w:cs="Arial"/>
                <w:color w:val="000000"/>
                <w:sz w:val="18"/>
                <w:szCs w:val="18"/>
                <w:lang w:val="en-US" w:eastAsia="ko-KR"/>
              </w:rPr>
              <w:t>UDP header</w:t>
            </w:r>
            <w:r>
              <w:rPr>
                <w:rFonts w:ascii="Arial" w:hAnsi="Arial" w:cs="Arial" w:hint="eastAsia"/>
                <w:color w:val="000000"/>
                <w:sz w:val="18"/>
                <w:szCs w:val="18"/>
                <w:lang w:val="en-US" w:eastAsia="ko-KR"/>
              </w:rPr>
              <w:t xml:space="preserve"> (bits)</w:t>
            </w:r>
          </w:p>
        </w:tc>
        <w:tc>
          <w:tcPr>
            <w:tcW w:w="671" w:type="dxa"/>
            <w:tcBorders>
              <w:top w:val="nil"/>
              <w:left w:val="nil"/>
              <w:bottom w:val="single" w:sz="4" w:space="0" w:color="auto"/>
              <w:right w:val="single" w:sz="4" w:space="0" w:color="auto"/>
            </w:tcBorders>
            <w:shd w:val="clear" w:color="auto" w:fill="auto"/>
            <w:noWrap/>
            <w:vAlign w:val="center"/>
            <w:hideMark/>
          </w:tcPr>
          <w:p w14:paraId="405D6250"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599161C4"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396079B7"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452A2F55"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7E669F26"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41F47BC0"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5B3C53D5"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3468FF7A"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3B1DB0C8"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7D13AABD"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768A1CCD"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w:t>
            </w:r>
          </w:p>
        </w:tc>
      </w:tr>
      <w:tr w:rsidR="00491D2D" w:rsidRPr="00393643" w14:paraId="5B08D5C4" w14:textId="77777777" w:rsidTr="0076500D">
        <w:trPr>
          <w:trHeight w:val="35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64B3CFBF" w14:textId="77777777" w:rsidR="00491D2D" w:rsidRPr="00393643" w:rsidRDefault="00491D2D" w:rsidP="0076500D">
            <w:pPr>
              <w:spacing w:after="0"/>
              <w:rPr>
                <w:rFonts w:ascii="Arial" w:hAnsi="Arial" w:cs="Arial"/>
                <w:color w:val="000000"/>
                <w:sz w:val="18"/>
                <w:szCs w:val="18"/>
                <w:lang w:val="en-US" w:eastAsia="ko-KR"/>
              </w:rPr>
            </w:pPr>
            <w:r w:rsidRPr="00393643">
              <w:rPr>
                <w:rFonts w:ascii="Arial" w:hAnsi="Arial" w:cs="Arial"/>
                <w:color w:val="000000"/>
                <w:sz w:val="18"/>
                <w:szCs w:val="18"/>
                <w:lang w:val="en-US" w:eastAsia="ko-KR"/>
              </w:rPr>
              <w:t>IPv6 header</w:t>
            </w:r>
            <w:r>
              <w:rPr>
                <w:rFonts w:ascii="Arial" w:hAnsi="Arial" w:cs="Arial" w:hint="eastAsia"/>
                <w:color w:val="000000"/>
                <w:sz w:val="18"/>
                <w:szCs w:val="18"/>
                <w:lang w:val="en-US" w:eastAsia="ko-KR"/>
              </w:rPr>
              <w:t xml:space="preserve"> (bits)</w:t>
            </w:r>
          </w:p>
        </w:tc>
        <w:tc>
          <w:tcPr>
            <w:tcW w:w="671" w:type="dxa"/>
            <w:tcBorders>
              <w:top w:val="nil"/>
              <w:left w:val="nil"/>
              <w:bottom w:val="single" w:sz="4" w:space="0" w:color="auto"/>
              <w:right w:val="single" w:sz="4" w:space="0" w:color="auto"/>
            </w:tcBorders>
            <w:shd w:val="clear" w:color="auto" w:fill="auto"/>
            <w:noWrap/>
            <w:vAlign w:val="center"/>
            <w:hideMark/>
          </w:tcPr>
          <w:p w14:paraId="6135CB2B"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c>
          <w:tcPr>
            <w:tcW w:w="671" w:type="dxa"/>
            <w:tcBorders>
              <w:top w:val="nil"/>
              <w:left w:val="nil"/>
              <w:bottom w:val="single" w:sz="4" w:space="0" w:color="auto"/>
              <w:right w:val="single" w:sz="4" w:space="0" w:color="auto"/>
            </w:tcBorders>
            <w:shd w:val="clear" w:color="auto" w:fill="auto"/>
            <w:noWrap/>
            <w:vAlign w:val="center"/>
            <w:hideMark/>
          </w:tcPr>
          <w:p w14:paraId="67C02954"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c>
          <w:tcPr>
            <w:tcW w:w="671" w:type="dxa"/>
            <w:tcBorders>
              <w:top w:val="nil"/>
              <w:left w:val="nil"/>
              <w:bottom w:val="single" w:sz="4" w:space="0" w:color="auto"/>
              <w:right w:val="single" w:sz="4" w:space="0" w:color="auto"/>
            </w:tcBorders>
            <w:shd w:val="clear" w:color="auto" w:fill="auto"/>
            <w:noWrap/>
            <w:vAlign w:val="center"/>
            <w:hideMark/>
          </w:tcPr>
          <w:p w14:paraId="51FE6D42"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c>
          <w:tcPr>
            <w:tcW w:w="671" w:type="dxa"/>
            <w:tcBorders>
              <w:top w:val="nil"/>
              <w:left w:val="nil"/>
              <w:bottom w:val="single" w:sz="4" w:space="0" w:color="auto"/>
              <w:right w:val="single" w:sz="4" w:space="0" w:color="auto"/>
            </w:tcBorders>
            <w:shd w:val="clear" w:color="auto" w:fill="auto"/>
            <w:noWrap/>
            <w:vAlign w:val="center"/>
            <w:hideMark/>
          </w:tcPr>
          <w:p w14:paraId="28B24C7A"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c>
          <w:tcPr>
            <w:tcW w:w="671" w:type="dxa"/>
            <w:tcBorders>
              <w:top w:val="nil"/>
              <w:left w:val="nil"/>
              <w:bottom w:val="single" w:sz="4" w:space="0" w:color="auto"/>
              <w:right w:val="single" w:sz="4" w:space="0" w:color="auto"/>
            </w:tcBorders>
            <w:shd w:val="clear" w:color="auto" w:fill="auto"/>
            <w:noWrap/>
            <w:vAlign w:val="center"/>
            <w:hideMark/>
          </w:tcPr>
          <w:p w14:paraId="5B2CB371"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c>
          <w:tcPr>
            <w:tcW w:w="671" w:type="dxa"/>
            <w:tcBorders>
              <w:top w:val="nil"/>
              <w:left w:val="nil"/>
              <w:bottom w:val="single" w:sz="4" w:space="0" w:color="auto"/>
              <w:right w:val="single" w:sz="4" w:space="0" w:color="auto"/>
            </w:tcBorders>
            <w:shd w:val="clear" w:color="auto" w:fill="auto"/>
            <w:noWrap/>
            <w:vAlign w:val="center"/>
            <w:hideMark/>
          </w:tcPr>
          <w:p w14:paraId="5CECEF0F"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c>
          <w:tcPr>
            <w:tcW w:w="671" w:type="dxa"/>
            <w:tcBorders>
              <w:top w:val="nil"/>
              <w:left w:val="nil"/>
              <w:bottom w:val="single" w:sz="4" w:space="0" w:color="auto"/>
              <w:right w:val="single" w:sz="4" w:space="0" w:color="auto"/>
            </w:tcBorders>
            <w:shd w:val="clear" w:color="auto" w:fill="auto"/>
            <w:noWrap/>
            <w:vAlign w:val="center"/>
            <w:hideMark/>
          </w:tcPr>
          <w:p w14:paraId="089BF9B4"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c>
          <w:tcPr>
            <w:tcW w:w="671" w:type="dxa"/>
            <w:tcBorders>
              <w:top w:val="nil"/>
              <w:left w:val="nil"/>
              <w:bottom w:val="single" w:sz="4" w:space="0" w:color="auto"/>
              <w:right w:val="single" w:sz="4" w:space="0" w:color="auto"/>
            </w:tcBorders>
            <w:shd w:val="clear" w:color="auto" w:fill="auto"/>
            <w:noWrap/>
            <w:vAlign w:val="center"/>
            <w:hideMark/>
          </w:tcPr>
          <w:p w14:paraId="62C72D67"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c>
          <w:tcPr>
            <w:tcW w:w="671" w:type="dxa"/>
            <w:tcBorders>
              <w:top w:val="nil"/>
              <w:left w:val="nil"/>
              <w:bottom w:val="single" w:sz="4" w:space="0" w:color="auto"/>
              <w:right w:val="single" w:sz="4" w:space="0" w:color="auto"/>
            </w:tcBorders>
            <w:shd w:val="clear" w:color="auto" w:fill="auto"/>
            <w:noWrap/>
            <w:vAlign w:val="center"/>
            <w:hideMark/>
          </w:tcPr>
          <w:p w14:paraId="0E25BF68"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c>
          <w:tcPr>
            <w:tcW w:w="671" w:type="dxa"/>
            <w:tcBorders>
              <w:top w:val="nil"/>
              <w:left w:val="nil"/>
              <w:bottom w:val="single" w:sz="4" w:space="0" w:color="auto"/>
              <w:right w:val="single" w:sz="4" w:space="0" w:color="auto"/>
            </w:tcBorders>
            <w:shd w:val="clear" w:color="auto" w:fill="auto"/>
            <w:noWrap/>
            <w:vAlign w:val="center"/>
            <w:hideMark/>
          </w:tcPr>
          <w:p w14:paraId="592CBD57"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c>
          <w:tcPr>
            <w:tcW w:w="671" w:type="dxa"/>
            <w:tcBorders>
              <w:top w:val="nil"/>
              <w:left w:val="nil"/>
              <w:bottom w:val="single" w:sz="4" w:space="0" w:color="auto"/>
              <w:right w:val="single" w:sz="4" w:space="0" w:color="auto"/>
            </w:tcBorders>
            <w:shd w:val="clear" w:color="auto" w:fill="auto"/>
            <w:noWrap/>
            <w:vAlign w:val="center"/>
            <w:hideMark/>
          </w:tcPr>
          <w:p w14:paraId="2468942A"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r>
      <w:tr w:rsidR="00491D2D" w:rsidRPr="00393643" w14:paraId="214436D5" w14:textId="77777777" w:rsidTr="0076500D">
        <w:trPr>
          <w:trHeight w:val="35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7CFD971E" w14:textId="77777777" w:rsidR="00491D2D" w:rsidRPr="00393643" w:rsidRDefault="00491D2D" w:rsidP="0076500D">
            <w:pPr>
              <w:spacing w:after="0"/>
              <w:rPr>
                <w:rFonts w:ascii="Arial" w:hAnsi="Arial" w:cs="Arial"/>
                <w:color w:val="000000"/>
                <w:sz w:val="18"/>
                <w:szCs w:val="18"/>
                <w:lang w:val="en-US" w:eastAsia="ko-KR"/>
              </w:rPr>
            </w:pPr>
            <w:r w:rsidRPr="00393643">
              <w:rPr>
                <w:rFonts w:ascii="Arial" w:hAnsi="Arial" w:cs="Arial"/>
                <w:color w:val="000000"/>
                <w:sz w:val="18"/>
                <w:szCs w:val="18"/>
                <w:lang w:val="en-US" w:eastAsia="ko-KR"/>
              </w:rPr>
              <w:t>Total bits per 20 ms</w:t>
            </w:r>
          </w:p>
        </w:tc>
        <w:tc>
          <w:tcPr>
            <w:tcW w:w="671" w:type="dxa"/>
            <w:tcBorders>
              <w:top w:val="nil"/>
              <w:left w:val="nil"/>
              <w:bottom w:val="single" w:sz="4" w:space="0" w:color="auto"/>
              <w:right w:val="single" w:sz="4" w:space="0" w:color="auto"/>
            </w:tcBorders>
            <w:shd w:val="clear" w:color="auto" w:fill="auto"/>
            <w:noWrap/>
            <w:vAlign w:val="center"/>
            <w:hideMark/>
          </w:tcPr>
          <w:p w14:paraId="279B4EB7"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792</w:t>
            </w:r>
          </w:p>
        </w:tc>
        <w:tc>
          <w:tcPr>
            <w:tcW w:w="671" w:type="dxa"/>
            <w:tcBorders>
              <w:top w:val="nil"/>
              <w:left w:val="nil"/>
              <w:bottom w:val="single" w:sz="4" w:space="0" w:color="auto"/>
              <w:right w:val="single" w:sz="4" w:space="0" w:color="auto"/>
            </w:tcBorders>
            <w:shd w:val="clear" w:color="auto" w:fill="auto"/>
            <w:noWrap/>
            <w:vAlign w:val="center"/>
            <w:hideMark/>
          </w:tcPr>
          <w:p w14:paraId="0C277CDA"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824</w:t>
            </w:r>
          </w:p>
        </w:tc>
        <w:tc>
          <w:tcPr>
            <w:tcW w:w="671" w:type="dxa"/>
            <w:tcBorders>
              <w:top w:val="nil"/>
              <w:left w:val="nil"/>
              <w:bottom w:val="single" w:sz="4" w:space="0" w:color="auto"/>
              <w:right w:val="single" w:sz="4" w:space="0" w:color="auto"/>
            </w:tcBorders>
            <w:shd w:val="clear" w:color="auto" w:fill="auto"/>
            <w:noWrap/>
            <w:vAlign w:val="center"/>
            <w:hideMark/>
          </w:tcPr>
          <w:p w14:paraId="61ED7DC7"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888</w:t>
            </w:r>
          </w:p>
        </w:tc>
        <w:tc>
          <w:tcPr>
            <w:tcW w:w="671" w:type="dxa"/>
            <w:tcBorders>
              <w:top w:val="nil"/>
              <w:left w:val="nil"/>
              <w:bottom w:val="single" w:sz="4" w:space="0" w:color="auto"/>
              <w:right w:val="single" w:sz="4" w:space="0" w:color="auto"/>
            </w:tcBorders>
            <w:shd w:val="clear" w:color="auto" w:fill="auto"/>
            <w:noWrap/>
            <w:vAlign w:val="center"/>
            <w:hideMark/>
          </w:tcPr>
          <w:p w14:paraId="6EFF192D"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1032</w:t>
            </w:r>
          </w:p>
        </w:tc>
        <w:tc>
          <w:tcPr>
            <w:tcW w:w="671" w:type="dxa"/>
            <w:tcBorders>
              <w:top w:val="nil"/>
              <w:left w:val="nil"/>
              <w:bottom w:val="single" w:sz="4" w:space="0" w:color="auto"/>
              <w:right w:val="single" w:sz="4" w:space="0" w:color="auto"/>
            </w:tcBorders>
            <w:shd w:val="clear" w:color="auto" w:fill="auto"/>
            <w:noWrap/>
            <w:vAlign w:val="center"/>
            <w:hideMark/>
          </w:tcPr>
          <w:p w14:paraId="4B75C40A"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1160</w:t>
            </w:r>
          </w:p>
        </w:tc>
        <w:tc>
          <w:tcPr>
            <w:tcW w:w="671" w:type="dxa"/>
            <w:tcBorders>
              <w:top w:val="nil"/>
              <w:left w:val="nil"/>
              <w:bottom w:val="single" w:sz="4" w:space="0" w:color="auto"/>
              <w:right w:val="single" w:sz="4" w:space="0" w:color="auto"/>
            </w:tcBorders>
            <w:shd w:val="clear" w:color="auto" w:fill="auto"/>
            <w:noWrap/>
            <w:vAlign w:val="center"/>
            <w:hideMark/>
          </w:tcPr>
          <w:p w14:paraId="7FEE94A9"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1480</w:t>
            </w:r>
          </w:p>
        </w:tc>
        <w:tc>
          <w:tcPr>
            <w:tcW w:w="671" w:type="dxa"/>
            <w:tcBorders>
              <w:top w:val="nil"/>
              <w:left w:val="nil"/>
              <w:bottom w:val="single" w:sz="4" w:space="0" w:color="auto"/>
              <w:right w:val="single" w:sz="4" w:space="0" w:color="auto"/>
            </w:tcBorders>
            <w:shd w:val="clear" w:color="auto" w:fill="auto"/>
            <w:noWrap/>
            <w:vAlign w:val="center"/>
            <w:hideMark/>
          </w:tcPr>
          <w:p w14:paraId="7ECA2036"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1784</w:t>
            </w:r>
          </w:p>
        </w:tc>
        <w:tc>
          <w:tcPr>
            <w:tcW w:w="671" w:type="dxa"/>
            <w:tcBorders>
              <w:top w:val="nil"/>
              <w:left w:val="nil"/>
              <w:bottom w:val="single" w:sz="4" w:space="0" w:color="auto"/>
              <w:right w:val="single" w:sz="4" w:space="0" w:color="auto"/>
            </w:tcBorders>
            <w:shd w:val="clear" w:color="auto" w:fill="auto"/>
            <w:noWrap/>
            <w:vAlign w:val="center"/>
            <w:hideMark/>
          </w:tcPr>
          <w:p w14:paraId="2B42AB88"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2424</w:t>
            </w:r>
          </w:p>
        </w:tc>
        <w:tc>
          <w:tcPr>
            <w:tcW w:w="671" w:type="dxa"/>
            <w:tcBorders>
              <w:top w:val="nil"/>
              <w:left w:val="nil"/>
              <w:bottom w:val="single" w:sz="4" w:space="0" w:color="auto"/>
              <w:right w:val="single" w:sz="4" w:space="0" w:color="auto"/>
            </w:tcBorders>
            <w:shd w:val="clear" w:color="auto" w:fill="auto"/>
            <w:noWrap/>
            <w:vAlign w:val="center"/>
            <w:hideMark/>
          </w:tcPr>
          <w:p w14:paraId="37BB5A3F"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3064</w:t>
            </w:r>
          </w:p>
        </w:tc>
        <w:tc>
          <w:tcPr>
            <w:tcW w:w="671" w:type="dxa"/>
            <w:tcBorders>
              <w:top w:val="nil"/>
              <w:left w:val="nil"/>
              <w:bottom w:val="single" w:sz="4" w:space="0" w:color="auto"/>
              <w:right w:val="single" w:sz="4" w:space="0" w:color="auto"/>
            </w:tcBorders>
            <w:shd w:val="clear" w:color="auto" w:fill="auto"/>
            <w:noWrap/>
            <w:vAlign w:val="center"/>
            <w:hideMark/>
          </w:tcPr>
          <w:p w14:paraId="2981F48F"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4344</w:t>
            </w:r>
          </w:p>
        </w:tc>
        <w:tc>
          <w:tcPr>
            <w:tcW w:w="671" w:type="dxa"/>
            <w:tcBorders>
              <w:top w:val="nil"/>
              <w:left w:val="nil"/>
              <w:bottom w:val="single" w:sz="4" w:space="0" w:color="auto"/>
              <w:right w:val="single" w:sz="4" w:space="0" w:color="auto"/>
            </w:tcBorders>
            <w:shd w:val="clear" w:color="auto" w:fill="auto"/>
            <w:noWrap/>
            <w:vAlign w:val="center"/>
            <w:hideMark/>
          </w:tcPr>
          <w:p w14:paraId="798FEB56"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5624</w:t>
            </w:r>
          </w:p>
        </w:tc>
      </w:tr>
      <w:tr w:rsidR="00491D2D" w:rsidRPr="00393643" w14:paraId="675495A9" w14:textId="77777777" w:rsidTr="0076500D">
        <w:trPr>
          <w:trHeight w:val="35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50F85521" w14:textId="77777777" w:rsidR="00491D2D" w:rsidRPr="00393643" w:rsidRDefault="00491D2D" w:rsidP="0076500D">
            <w:pPr>
              <w:spacing w:after="0"/>
              <w:rPr>
                <w:rFonts w:ascii="Arial" w:hAnsi="Arial" w:cs="Arial"/>
                <w:color w:val="000000"/>
                <w:sz w:val="18"/>
                <w:szCs w:val="18"/>
                <w:lang w:val="en-US" w:eastAsia="ko-KR"/>
              </w:rPr>
            </w:pPr>
            <w:r w:rsidRPr="00393643">
              <w:rPr>
                <w:rFonts w:ascii="Arial" w:hAnsi="Arial" w:cs="Arial"/>
                <w:color w:val="000000"/>
                <w:sz w:val="18"/>
                <w:szCs w:val="18"/>
                <w:lang w:val="en-US" w:eastAsia="ko-KR"/>
              </w:rPr>
              <w:t>Total bit-rate (kbps)</w:t>
            </w:r>
          </w:p>
        </w:tc>
        <w:tc>
          <w:tcPr>
            <w:tcW w:w="671" w:type="dxa"/>
            <w:tcBorders>
              <w:top w:val="nil"/>
              <w:left w:val="nil"/>
              <w:bottom w:val="single" w:sz="4" w:space="0" w:color="auto"/>
              <w:right w:val="single" w:sz="4" w:space="0" w:color="auto"/>
            </w:tcBorders>
            <w:shd w:val="clear" w:color="auto" w:fill="auto"/>
            <w:noWrap/>
            <w:vAlign w:val="center"/>
            <w:hideMark/>
          </w:tcPr>
          <w:p w14:paraId="61E6C554"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39.6</w:t>
            </w:r>
          </w:p>
        </w:tc>
        <w:tc>
          <w:tcPr>
            <w:tcW w:w="671" w:type="dxa"/>
            <w:tcBorders>
              <w:top w:val="nil"/>
              <w:left w:val="nil"/>
              <w:bottom w:val="single" w:sz="4" w:space="0" w:color="auto"/>
              <w:right w:val="single" w:sz="4" w:space="0" w:color="auto"/>
            </w:tcBorders>
            <w:shd w:val="clear" w:color="auto" w:fill="auto"/>
            <w:noWrap/>
            <w:vAlign w:val="center"/>
            <w:hideMark/>
          </w:tcPr>
          <w:p w14:paraId="6D2D0865"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41.2</w:t>
            </w:r>
          </w:p>
        </w:tc>
        <w:tc>
          <w:tcPr>
            <w:tcW w:w="671" w:type="dxa"/>
            <w:tcBorders>
              <w:top w:val="nil"/>
              <w:left w:val="nil"/>
              <w:bottom w:val="single" w:sz="4" w:space="0" w:color="auto"/>
              <w:right w:val="single" w:sz="4" w:space="0" w:color="auto"/>
            </w:tcBorders>
            <w:shd w:val="clear" w:color="auto" w:fill="auto"/>
            <w:noWrap/>
            <w:vAlign w:val="center"/>
            <w:hideMark/>
          </w:tcPr>
          <w:p w14:paraId="73A80592"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44.4</w:t>
            </w:r>
          </w:p>
        </w:tc>
        <w:tc>
          <w:tcPr>
            <w:tcW w:w="671" w:type="dxa"/>
            <w:tcBorders>
              <w:top w:val="nil"/>
              <w:left w:val="nil"/>
              <w:bottom w:val="single" w:sz="4" w:space="0" w:color="auto"/>
              <w:right w:val="single" w:sz="4" w:space="0" w:color="auto"/>
            </w:tcBorders>
            <w:shd w:val="clear" w:color="auto" w:fill="auto"/>
            <w:noWrap/>
            <w:vAlign w:val="center"/>
            <w:hideMark/>
          </w:tcPr>
          <w:p w14:paraId="0FEAAE0C"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51.6</w:t>
            </w:r>
          </w:p>
        </w:tc>
        <w:tc>
          <w:tcPr>
            <w:tcW w:w="671" w:type="dxa"/>
            <w:tcBorders>
              <w:top w:val="nil"/>
              <w:left w:val="nil"/>
              <w:bottom w:val="single" w:sz="4" w:space="0" w:color="auto"/>
              <w:right w:val="single" w:sz="4" w:space="0" w:color="auto"/>
            </w:tcBorders>
            <w:shd w:val="clear" w:color="auto" w:fill="auto"/>
            <w:noWrap/>
            <w:vAlign w:val="center"/>
            <w:hideMark/>
          </w:tcPr>
          <w:p w14:paraId="3923CD83"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58</w:t>
            </w:r>
          </w:p>
        </w:tc>
        <w:tc>
          <w:tcPr>
            <w:tcW w:w="671" w:type="dxa"/>
            <w:tcBorders>
              <w:top w:val="nil"/>
              <w:left w:val="nil"/>
              <w:bottom w:val="single" w:sz="4" w:space="0" w:color="auto"/>
              <w:right w:val="single" w:sz="4" w:space="0" w:color="auto"/>
            </w:tcBorders>
            <w:shd w:val="clear" w:color="auto" w:fill="auto"/>
            <w:noWrap/>
            <w:vAlign w:val="center"/>
            <w:hideMark/>
          </w:tcPr>
          <w:p w14:paraId="2D8FFB8C"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74</w:t>
            </w:r>
          </w:p>
        </w:tc>
        <w:tc>
          <w:tcPr>
            <w:tcW w:w="671" w:type="dxa"/>
            <w:tcBorders>
              <w:top w:val="nil"/>
              <w:left w:val="nil"/>
              <w:bottom w:val="single" w:sz="4" w:space="0" w:color="auto"/>
              <w:right w:val="single" w:sz="4" w:space="0" w:color="auto"/>
            </w:tcBorders>
            <w:shd w:val="clear" w:color="auto" w:fill="auto"/>
            <w:noWrap/>
            <w:vAlign w:val="center"/>
            <w:hideMark/>
          </w:tcPr>
          <w:p w14:paraId="07B2055A"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89.2</w:t>
            </w:r>
          </w:p>
        </w:tc>
        <w:tc>
          <w:tcPr>
            <w:tcW w:w="671" w:type="dxa"/>
            <w:tcBorders>
              <w:top w:val="nil"/>
              <w:left w:val="nil"/>
              <w:bottom w:val="single" w:sz="4" w:space="0" w:color="auto"/>
              <w:right w:val="single" w:sz="4" w:space="0" w:color="auto"/>
            </w:tcBorders>
            <w:shd w:val="clear" w:color="auto" w:fill="auto"/>
            <w:noWrap/>
            <w:vAlign w:val="center"/>
            <w:hideMark/>
          </w:tcPr>
          <w:p w14:paraId="5383F8DA"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121.2</w:t>
            </w:r>
          </w:p>
        </w:tc>
        <w:tc>
          <w:tcPr>
            <w:tcW w:w="671" w:type="dxa"/>
            <w:tcBorders>
              <w:top w:val="nil"/>
              <w:left w:val="nil"/>
              <w:bottom w:val="single" w:sz="4" w:space="0" w:color="auto"/>
              <w:right w:val="single" w:sz="4" w:space="0" w:color="auto"/>
            </w:tcBorders>
            <w:shd w:val="clear" w:color="auto" w:fill="auto"/>
            <w:noWrap/>
            <w:vAlign w:val="center"/>
            <w:hideMark/>
          </w:tcPr>
          <w:p w14:paraId="08EEB504"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153.2</w:t>
            </w:r>
          </w:p>
        </w:tc>
        <w:tc>
          <w:tcPr>
            <w:tcW w:w="671" w:type="dxa"/>
            <w:tcBorders>
              <w:top w:val="nil"/>
              <w:left w:val="nil"/>
              <w:bottom w:val="single" w:sz="4" w:space="0" w:color="auto"/>
              <w:right w:val="single" w:sz="4" w:space="0" w:color="auto"/>
            </w:tcBorders>
            <w:shd w:val="clear" w:color="auto" w:fill="auto"/>
            <w:noWrap/>
            <w:vAlign w:val="center"/>
            <w:hideMark/>
          </w:tcPr>
          <w:p w14:paraId="48A30A8F"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217.2</w:t>
            </w:r>
          </w:p>
        </w:tc>
        <w:tc>
          <w:tcPr>
            <w:tcW w:w="671" w:type="dxa"/>
            <w:tcBorders>
              <w:top w:val="nil"/>
              <w:left w:val="nil"/>
              <w:bottom w:val="single" w:sz="4" w:space="0" w:color="auto"/>
              <w:right w:val="single" w:sz="4" w:space="0" w:color="auto"/>
            </w:tcBorders>
            <w:shd w:val="clear" w:color="auto" w:fill="auto"/>
            <w:noWrap/>
            <w:vAlign w:val="center"/>
            <w:hideMark/>
          </w:tcPr>
          <w:p w14:paraId="31D8DAF4"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281.2</w:t>
            </w:r>
          </w:p>
        </w:tc>
      </w:tr>
      <w:tr w:rsidR="00491D2D" w:rsidRPr="00393643" w14:paraId="17F8714B" w14:textId="77777777" w:rsidTr="0076500D">
        <w:trPr>
          <w:trHeight w:val="35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32FE5820" w14:textId="77777777" w:rsidR="00491D2D" w:rsidRPr="00393643" w:rsidRDefault="00491D2D" w:rsidP="0076500D">
            <w:pPr>
              <w:spacing w:after="0"/>
              <w:rPr>
                <w:rFonts w:ascii="Arial" w:hAnsi="Arial" w:cs="Arial"/>
                <w:color w:val="000000"/>
                <w:sz w:val="18"/>
                <w:szCs w:val="18"/>
                <w:lang w:val="en-US" w:eastAsia="ko-KR"/>
              </w:rPr>
            </w:pPr>
            <w:r w:rsidRPr="00393643">
              <w:rPr>
                <w:rFonts w:ascii="Arial" w:hAnsi="Arial" w:cs="Arial"/>
                <w:color w:val="000000"/>
                <w:sz w:val="18"/>
                <w:szCs w:val="18"/>
                <w:lang w:val="en-US" w:eastAsia="ko-KR"/>
              </w:rPr>
              <w:t>AS</w:t>
            </w:r>
            <w:r>
              <w:rPr>
                <w:rFonts w:ascii="Arial" w:hAnsi="Arial" w:cs="Arial" w:hint="eastAsia"/>
                <w:color w:val="000000"/>
                <w:sz w:val="18"/>
                <w:szCs w:val="18"/>
                <w:lang w:val="en-US" w:eastAsia="ko-KR"/>
              </w:rPr>
              <w:t xml:space="preserve"> (kbps)</w:t>
            </w:r>
          </w:p>
        </w:tc>
        <w:tc>
          <w:tcPr>
            <w:tcW w:w="671" w:type="dxa"/>
            <w:tcBorders>
              <w:top w:val="nil"/>
              <w:left w:val="nil"/>
              <w:bottom w:val="single" w:sz="4" w:space="0" w:color="auto"/>
              <w:right w:val="single" w:sz="4" w:space="0" w:color="auto"/>
            </w:tcBorders>
            <w:shd w:val="clear" w:color="auto" w:fill="auto"/>
            <w:noWrap/>
            <w:vAlign w:val="center"/>
            <w:hideMark/>
          </w:tcPr>
          <w:p w14:paraId="62879465"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40</w:t>
            </w:r>
          </w:p>
        </w:tc>
        <w:tc>
          <w:tcPr>
            <w:tcW w:w="671" w:type="dxa"/>
            <w:tcBorders>
              <w:top w:val="nil"/>
              <w:left w:val="nil"/>
              <w:bottom w:val="single" w:sz="4" w:space="0" w:color="auto"/>
              <w:right w:val="single" w:sz="4" w:space="0" w:color="auto"/>
            </w:tcBorders>
            <w:shd w:val="clear" w:color="auto" w:fill="auto"/>
            <w:noWrap/>
            <w:vAlign w:val="center"/>
            <w:hideMark/>
          </w:tcPr>
          <w:p w14:paraId="0654DF8E"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42</w:t>
            </w:r>
          </w:p>
        </w:tc>
        <w:tc>
          <w:tcPr>
            <w:tcW w:w="671" w:type="dxa"/>
            <w:tcBorders>
              <w:top w:val="nil"/>
              <w:left w:val="nil"/>
              <w:bottom w:val="single" w:sz="4" w:space="0" w:color="auto"/>
              <w:right w:val="single" w:sz="4" w:space="0" w:color="auto"/>
            </w:tcBorders>
            <w:shd w:val="clear" w:color="auto" w:fill="auto"/>
            <w:noWrap/>
            <w:vAlign w:val="center"/>
            <w:hideMark/>
          </w:tcPr>
          <w:p w14:paraId="0110FD8B"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45</w:t>
            </w:r>
          </w:p>
        </w:tc>
        <w:tc>
          <w:tcPr>
            <w:tcW w:w="671" w:type="dxa"/>
            <w:tcBorders>
              <w:top w:val="nil"/>
              <w:left w:val="nil"/>
              <w:bottom w:val="single" w:sz="4" w:space="0" w:color="auto"/>
              <w:right w:val="single" w:sz="4" w:space="0" w:color="auto"/>
            </w:tcBorders>
            <w:shd w:val="clear" w:color="auto" w:fill="auto"/>
            <w:noWrap/>
            <w:vAlign w:val="center"/>
            <w:hideMark/>
          </w:tcPr>
          <w:p w14:paraId="03DB5E65"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52</w:t>
            </w:r>
          </w:p>
        </w:tc>
        <w:tc>
          <w:tcPr>
            <w:tcW w:w="671" w:type="dxa"/>
            <w:tcBorders>
              <w:top w:val="nil"/>
              <w:left w:val="nil"/>
              <w:bottom w:val="single" w:sz="4" w:space="0" w:color="auto"/>
              <w:right w:val="single" w:sz="4" w:space="0" w:color="auto"/>
            </w:tcBorders>
            <w:shd w:val="clear" w:color="auto" w:fill="auto"/>
            <w:noWrap/>
            <w:vAlign w:val="center"/>
            <w:hideMark/>
          </w:tcPr>
          <w:p w14:paraId="11C0F235"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58</w:t>
            </w:r>
          </w:p>
        </w:tc>
        <w:tc>
          <w:tcPr>
            <w:tcW w:w="671" w:type="dxa"/>
            <w:tcBorders>
              <w:top w:val="nil"/>
              <w:left w:val="nil"/>
              <w:bottom w:val="single" w:sz="4" w:space="0" w:color="auto"/>
              <w:right w:val="single" w:sz="4" w:space="0" w:color="auto"/>
            </w:tcBorders>
            <w:shd w:val="clear" w:color="auto" w:fill="auto"/>
            <w:noWrap/>
            <w:vAlign w:val="center"/>
            <w:hideMark/>
          </w:tcPr>
          <w:p w14:paraId="32188BFE"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74</w:t>
            </w:r>
          </w:p>
        </w:tc>
        <w:tc>
          <w:tcPr>
            <w:tcW w:w="671" w:type="dxa"/>
            <w:tcBorders>
              <w:top w:val="nil"/>
              <w:left w:val="nil"/>
              <w:bottom w:val="single" w:sz="4" w:space="0" w:color="auto"/>
              <w:right w:val="single" w:sz="4" w:space="0" w:color="auto"/>
            </w:tcBorders>
            <w:shd w:val="clear" w:color="auto" w:fill="auto"/>
            <w:noWrap/>
            <w:vAlign w:val="center"/>
            <w:hideMark/>
          </w:tcPr>
          <w:p w14:paraId="72BF5456"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90</w:t>
            </w:r>
          </w:p>
        </w:tc>
        <w:tc>
          <w:tcPr>
            <w:tcW w:w="671" w:type="dxa"/>
            <w:tcBorders>
              <w:top w:val="nil"/>
              <w:left w:val="nil"/>
              <w:bottom w:val="single" w:sz="4" w:space="0" w:color="auto"/>
              <w:right w:val="single" w:sz="4" w:space="0" w:color="auto"/>
            </w:tcBorders>
            <w:shd w:val="clear" w:color="auto" w:fill="auto"/>
            <w:noWrap/>
            <w:vAlign w:val="center"/>
            <w:hideMark/>
          </w:tcPr>
          <w:p w14:paraId="31135B15"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122</w:t>
            </w:r>
          </w:p>
        </w:tc>
        <w:tc>
          <w:tcPr>
            <w:tcW w:w="671" w:type="dxa"/>
            <w:tcBorders>
              <w:top w:val="nil"/>
              <w:left w:val="nil"/>
              <w:bottom w:val="single" w:sz="4" w:space="0" w:color="auto"/>
              <w:right w:val="single" w:sz="4" w:space="0" w:color="auto"/>
            </w:tcBorders>
            <w:shd w:val="clear" w:color="auto" w:fill="auto"/>
            <w:noWrap/>
            <w:vAlign w:val="center"/>
            <w:hideMark/>
          </w:tcPr>
          <w:p w14:paraId="4E9A0793"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154</w:t>
            </w:r>
          </w:p>
        </w:tc>
        <w:tc>
          <w:tcPr>
            <w:tcW w:w="671" w:type="dxa"/>
            <w:tcBorders>
              <w:top w:val="nil"/>
              <w:left w:val="nil"/>
              <w:bottom w:val="single" w:sz="4" w:space="0" w:color="auto"/>
              <w:right w:val="single" w:sz="4" w:space="0" w:color="auto"/>
            </w:tcBorders>
            <w:shd w:val="clear" w:color="auto" w:fill="auto"/>
            <w:noWrap/>
            <w:vAlign w:val="center"/>
            <w:hideMark/>
          </w:tcPr>
          <w:p w14:paraId="06216F2B"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218</w:t>
            </w:r>
          </w:p>
        </w:tc>
        <w:tc>
          <w:tcPr>
            <w:tcW w:w="671" w:type="dxa"/>
            <w:tcBorders>
              <w:top w:val="nil"/>
              <w:left w:val="nil"/>
              <w:bottom w:val="single" w:sz="4" w:space="0" w:color="auto"/>
              <w:right w:val="single" w:sz="4" w:space="0" w:color="auto"/>
            </w:tcBorders>
            <w:shd w:val="clear" w:color="auto" w:fill="auto"/>
            <w:noWrap/>
            <w:vAlign w:val="center"/>
            <w:hideMark/>
          </w:tcPr>
          <w:p w14:paraId="4BB27327"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282</w:t>
            </w:r>
          </w:p>
        </w:tc>
      </w:tr>
    </w:tbl>
    <w:p w14:paraId="311F00B8" w14:textId="77777777" w:rsidR="00491D2D" w:rsidRDefault="00491D2D" w:rsidP="000D4A87">
      <w:pPr>
        <w:pStyle w:val="FP"/>
      </w:pPr>
    </w:p>
    <w:p w14:paraId="0D6B6EB6" w14:textId="77777777" w:rsidR="00190F41" w:rsidRDefault="00190F41" w:rsidP="00190F41">
      <w:pPr>
        <w:pStyle w:val="Heading8"/>
      </w:pPr>
      <w:r>
        <w:br w:type="page"/>
      </w:r>
      <w:bookmarkStart w:id="3915" w:name="_Toc26369735"/>
      <w:bookmarkStart w:id="3916" w:name="_Toc36227617"/>
      <w:bookmarkStart w:id="3917" w:name="_Toc36228632"/>
      <w:bookmarkStart w:id="3918" w:name="_Toc36229259"/>
      <w:bookmarkStart w:id="3919" w:name="_Toc36229887"/>
      <w:bookmarkStart w:id="3920" w:name="_Toc74607231"/>
      <w:bookmarkStart w:id="3921" w:name="_Toc130386710"/>
      <w:r>
        <w:t>Annex R</w:t>
      </w:r>
      <w:r w:rsidRPr="00CC1F51">
        <w:t xml:space="preserve"> (</w:t>
      </w:r>
      <w:r>
        <w:t>informative</w:t>
      </w:r>
      <w:r w:rsidRPr="00CC1F51">
        <w:t>):</w:t>
      </w:r>
      <w:r w:rsidRPr="00CC1F51">
        <w:br/>
      </w:r>
      <w:r>
        <w:t>IANA registration information for RTCP Feedback Message Types</w:t>
      </w:r>
      <w:bookmarkEnd w:id="3915"/>
      <w:bookmarkEnd w:id="3916"/>
      <w:bookmarkEnd w:id="3917"/>
      <w:bookmarkEnd w:id="3918"/>
      <w:bookmarkEnd w:id="3919"/>
      <w:bookmarkEnd w:id="3920"/>
      <w:bookmarkEnd w:id="3921"/>
    </w:p>
    <w:p w14:paraId="6D82E3C0" w14:textId="77777777" w:rsidR="00190F41" w:rsidRPr="008609F0" w:rsidRDefault="00190F41" w:rsidP="00190F41">
      <w:pPr>
        <w:pStyle w:val="Heading1"/>
        <w:rPr>
          <w:rFonts w:cs="Arial"/>
          <w:szCs w:val="36"/>
        </w:rPr>
      </w:pPr>
      <w:bookmarkStart w:id="3922" w:name="_Toc26369736"/>
      <w:bookmarkStart w:id="3923" w:name="_Toc36227618"/>
      <w:bookmarkStart w:id="3924" w:name="_Toc36228633"/>
      <w:bookmarkStart w:id="3925" w:name="_Toc36229260"/>
      <w:bookmarkStart w:id="3926" w:name="_Toc36229888"/>
      <w:bookmarkStart w:id="3927" w:name="_Toc74607232"/>
      <w:bookmarkStart w:id="3928" w:name="_Toc130386711"/>
      <w:r>
        <w:rPr>
          <w:rFonts w:cs="Arial"/>
          <w:szCs w:val="36"/>
        </w:rPr>
        <w:t>R.1</w:t>
      </w:r>
      <w:r w:rsidRPr="00726A71">
        <w:rPr>
          <w:rFonts w:cs="Arial"/>
          <w:szCs w:val="36"/>
        </w:rPr>
        <w:tab/>
      </w:r>
      <w:r>
        <w:rPr>
          <w:rFonts w:cs="Arial"/>
          <w:szCs w:val="36"/>
        </w:rPr>
        <w:t>Video Region-of-Interest (ROI)</w:t>
      </w:r>
      <w:bookmarkEnd w:id="3922"/>
      <w:bookmarkEnd w:id="3923"/>
      <w:bookmarkEnd w:id="3924"/>
      <w:bookmarkEnd w:id="3925"/>
      <w:bookmarkEnd w:id="3926"/>
      <w:bookmarkEnd w:id="3927"/>
      <w:bookmarkEnd w:id="3928"/>
    </w:p>
    <w:p w14:paraId="51684053" w14:textId="77777777" w:rsidR="00190F41" w:rsidRPr="00A24ABA" w:rsidRDefault="00190F41" w:rsidP="00190F41">
      <w:pPr>
        <w:rPr>
          <w:szCs w:val="24"/>
        </w:rPr>
      </w:pPr>
      <w:r>
        <w:rPr>
          <w:szCs w:val="24"/>
        </w:rPr>
        <w:t xml:space="preserve">The </w:t>
      </w:r>
      <w:r w:rsidRPr="00A24ABA">
        <w:rPr>
          <w:szCs w:val="24"/>
        </w:rPr>
        <w:t>new RTCP feedback type</w:t>
      </w:r>
      <w:r>
        <w:rPr>
          <w:szCs w:val="24"/>
        </w:rPr>
        <w:t>s for ‘Arbitrary ROI’ and ‘Pre-defined ROI’</w:t>
      </w:r>
      <w:r w:rsidRPr="00A24ABA">
        <w:rPr>
          <w:szCs w:val="24"/>
        </w:rPr>
        <w:t xml:space="preserve"> can be registered </w:t>
      </w:r>
      <w:r>
        <w:rPr>
          <w:szCs w:val="24"/>
        </w:rPr>
        <w:t xml:space="preserve">with IANA </w:t>
      </w:r>
      <w:r w:rsidRPr="00A24ABA">
        <w:rPr>
          <w:szCs w:val="24"/>
        </w:rPr>
        <w:t>as follows:</w:t>
      </w:r>
    </w:p>
    <w:p w14:paraId="2778887F" w14:textId="77777777" w:rsidR="00190F41" w:rsidRPr="00A24ABA" w:rsidRDefault="00190F41" w:rsidP="00190F41">
      <w:pPr>
        <w:rPr>
          <w:szCs w:val="24"/>
        </w:rPr>
      </w:pPr>
      <w:r>
        <w:rPr>
          <w:szCs w:val="24"/>
        </w:rPr>
        <w:t>Value name: 3gpp-roi-arbitrary</w:t>
      </w:r>
    </w:p>
    <w:p w14:paraId="56192988" w14:textId="77777777" w:rsidR="00190F41" w:rsidRPr="00A24ABA" w:rsidRDefault="00190F41" w:rsidP="00190F41">
      <w:pPr>
        <w:rPr>
          <w:szCs w:val="24"/>
        </w:rPr>
      </w:pPr>
      <w:r>
        <w:rPr>
          <w:szCs w:val="24"/>
        </w:rPr>
        <w:t>Long name: Video r</w:t>
      </w:r>
      <w:r w:rsidRPr="00A24ABA">
        <w:rPr>
          <w:szCs w:val="24"/>
        </w:rPr>
        <w:t>egi</w:t>
      </w:r>
      <w:r>
        <w:rPr>
          <w:szCs w:val="24"/>
        </w:rPr>
        <w:t>on-of-interest (ROI) arbitrarily selected by the endpoint</w:t>
      </w:r>
    </w:p>
    <w:p w14:paraId="1E5B257E" w14:textId="77777777" w:rsidR="00474BCE" w:rsidRDefault="00474BCE" w:rsidP="00190F41">
      <w:pPr>
        <w:rPr>
          <w:szCs w:val="24"/>
        </w:rPr>
      </w:pPr>
      <w:r>
        <w:rPr>
          <w:szCs w:val="24"/>
        </w:rPr>
        <w:t>Mux-Category: IDENTICAL-PER-PT</w:t>
      </w:r>
    </w:p>
    <w:p w14:paraId="29BA1982" w14:textId="77777777" w:rsidR="00190F41" w:rsidRPr="00A24ABA" w:rsidRDefault="00190F41" w:rsidP="00190F41">
      <w:pPr>
        <w:rPr>
          <w:szCs w:val="24"/>
        </w:rPr>
      </w:pPr>
      <w:r w:rsidRPr="00A24ABA">
        <w:rPr>
          <w:szCs w:val="24"/>
        </w:rPr>
        <w:t>Reference: 3GPP TS 26.114.</w:t>
      </w:r>
    </w:p>
    <w:p w14:paraId="637155AF" w14:textId="77777777" w:rsidR="00190F41" w:rsidRPr="00A24ABA" w:rsidRDefault="00190F41" w:rsidP="00190F41">
      <w:pPr>
        <w:rPr>
          <w:szCs w:val="24"/>
        </w:rPr>
      </w:pPr>
      <w:r>
        <w:rPr>
          <w:szCs w:val="24"/>
        </w:rPr>
        <w:t>Value name: 3gpp-roi-predefined</w:t>
      </w:r>
    </w:p>
    <w:p w14:paraId="0DF10307" w14:textId="77777777" w:rsidR="00190F41" w:rsidRPr="00A24ABA" w:rsidRDefault="00190F41" w:rsidP="00190F41">
      <w:pPr>
        <w:rPr>
          <w:szCs w:val="24"/>
        </w:rPr>
      </w:pPr>
      <w:r>
        <w:rPr>
          <w:szCs w:val="24"/>
        </w:rPr>
        <w:t>Long name: Video r</w:t>
      </w:r>
      <w:r w:rsidRPr="00A24ABA">
        <w:rPr>
          <w:szCs w:val="24"/>
        </w:rPr>
        <w:t>egi</w:t>
      </w:r>
      <w:r>
        <w:rPr>
          <w:szCs w:val="24"/>
        </w:rPr>
        <w:t>on-of-interest (ROI) pre-defined by the sender and selected by the endpoint</w:t>
      </w:r>
    </w:p>
    <w:p w14:paraId="720DDEF5" w14:textId="77777777" w:rsidR="00474BCE" w:rsidRDefault="00474BCE" w:rsidP="00190F41">
      <w:pPr>
        <w:rPr>
          <w:szCs w:val="24"/>
        </w:rPr>
      </w:pPr>
      <w:r>
        <w:rPr>
          <w:szCs w:val="24"/>
        </w:rPr>
        <w:t>Mux-Category: IDENTICAL-PER-PT</w:t>
      </w:r>
    </w:p>
    <w:p w14:paraId="192F5EC8" w14:textId="77777777" w:rsidR="00190F41" w:rsidRDefault="00190F41" w:rsidP="00190F41">
      <w:pPr>
        <w:rPr>
          <w:szCs w:val="24"/>
        </w:rPr>
      </w:pPr>
      <w:r w:rsidRPr="00A24ABA">
        <w:rPr>
          <w:szCs w:val="24"/>
        </w:rPr>
        <w:t>Reference: 3GPP TS 26.114.</w:t>
      </w:r>
    </w:p>
    <w:p w14:paraId="4953E936" w14:textId="77777777" w:rsidR="00190F41" w:rsidRPr="00B31A69" w:rsidRDefault="00190F41" w:rsidP="00190F41">
      <w:pPr>
        <w:rPr>
          <w:szCs w:val="24"/>
        </w:rPr>
      </w:pPr>
      <w:r>
        <w:rPr>
          <w:szCs w:val="24"/>
        </w:rPr>
        <w:t>The following value can be</w:t>
      </w:r>
      <w:r w:rsidRPr="00B31A69">
        <w:rPr>
          <w:szCs w:val="24"/>
        </w:rPr>
        <w:t xml:space="preserve"> registered as one FMT value in the "FMT</w:t>
      </w:r>
      <w:r>
        <w:rPr>
          <w:szCs w:val="24"/>
        </w:rPr>
        <w:t xml:space="preserve"> </w:t>
      </w:r>
      <w:r w:rsidRPr="00B31A69">
        <w:rPr>
          <w:szCs w:val="24"/>
        </w:rPr>
        <w:t>Values for PSFB Payload Types" registry</w:t>
      </w:r>
      <w:r>
        <w:rPr>
          <w:szCs w:val="24"/>
        </w:rPr>
        <w:t xml:space="preserve"> </w:t>
      </w:r>
      <w:r w:rsidRPr="00B31A69">
        <w:rPr>
          <w:szCs w:val="24"/>
        </w:rPr>
        <w:t>http://www.iana.</w:t>
      </w:r>
      <w:r>
        <w:rPr>
          <w:szCs w:val="24"/>
        </w:rPr>
        <w:t>org/assignments/rtp-parameters:</w:t>
      </w:r>
    </w:p>
    <w:p w14:paraId="33268C31" w14:textId="77777777" w:rsidR="00190F41" w:rsidRPr="00A24ABA" w:rsidRDefault="00190F41" w:rsidP="00190F41">
      <w:pPr>
        <w:rPr>
          <w:szCs w:val="24"/>
        </w:rPr>
      </w:pPr>
      <w:r>
        <w:rPr>
          <w:szCs w:val="24"/>
        </w:rPr>
        <w:t>Name: ROI</w:t>
      </w:r>
    </w:p>
    <w:p w14:paraId="68DD09E4" w14:textId="77777777" w:rsidR="00190F41" w:rsidRDefault="00190F41" w:rsidP="00190F41">
      <w:pPr>
        <w:rPr>
          <w:szCs w:val="24"/>
        </w:rPr>
      </w:pPr>
      <w:r>
        <w:rPr>
          <w:szCs w:val="24"/>
        </w:rPr>
        <w:t>Long name: Video r</w:t>
      </w:r>
      <w:r w:rsidRPr="00A24ABA">
        <w:rPr>
          <w:szCs w:val="24"/>
        </w:rPr>
        <w:t>egi</w:t>
      </w:r>
      <w:r>
        <w:rPr>
          <w:szCs w:val="24"/>
        </w:rPr>
        <w:t xml:space="preserve">on-of-interest (ROI) </w:t>
      </w:r>
    </w:p>
    <w:p w14:paraId="02D164B8" w14:textId="77777777" w:rsidR="00190F41" w:rsidRPr="00A24ABA" w:rsidRDefault="00190F41" w:rsidP="00190F41">
      <w:pPr>
        <w:rPr>
          <w:szCs w:val="24"/>
        </w:rPr>
      </w:pPr>
      <w:r>
        <w:rPr>
          <w:szCs w:val="24"/>
        </w:rPr>
        <w:t>Value: 9</w:t>
      </w:r>
    </w:p>
    <w:p w14:paraId="3611A81B" w14:textId="77777777" w:rsidR="00190F41" w:rsidRDefault="00190F41" w:rsidP="00190F41">
      <w:pPr>
        <w:rPr>
          <w:szCs w:val="24"/>
        </w:rPr>
      </w:pPr>
      <w:r>
        <w:rPr>
          <w:szCs w:val="24"/>
        </w:rPr>
        <w:t>Reference: 3GPP TS 26.114.</w:t>
      </w:r>
    </w:p>
    <w:p w14:paraId="5E6AF5AA" w14:textId="77777777" w:rsidR="008F3BAD" w:rsidRPr="008609F0" w:rsidRDefault="008F3BAD" w:rsidP="008F3BAD">
      <w:pPr>
        <w:pStyle w:val="Heading1"/>
        <w:rPr>
          <w:rFonts w:cs="Arial"/>
          <w:szCs w:val="36"/>
        </w:rPr>
      </w:pPr>
      <w:bookmarkStart w:id="3929" w:name="_Toc26369737"/>
      <w:bookmarkStart w:id="3930" w:name="_Toc36227619"/>
      <w:bookmarkStart w:id="3931" w:name="_Toc36228634"/>
      <w:bookmarkStart w:id="3932" w:name="_Toc36229261"/>
      <w:bookmarkStart w:id="3933" w:name="_Toc36229889"/>
      <w:bookmarkStart w:id="3934" w:name="_Toc74607233"/>
      <w:bookmarkStart w:id="3935" w:name="_Toc130386712"/>
      <w:r>
        <w:rPr>
          <w:rFonts w:cs="Arial"/>
          <w:szCs w:val="36"/>
        </w:rPr>
        <w:t>R.2</w:t>
      </w:r>
      <w:r w:rsidRPr="00726A71">
        <w:rPr>
          <w:rFonts w:cs="Arial"/>
          <w:szCs w:val="36"/>
        </w:rPr>
        <w:tab/>
      </w:r>
      <w:r>
        <w:rPr>
          <w:rFonts w:cs="Arial"/>
          <w:szCs w:val="36"/>
        </w:rPr>
        <w:t>Delay Budget Information (DBI)</w:t>
      </w:r>
      <w:bookmarkEnd w:id="3929"/>
      <w:bookmarkEnd w:id="3930"/>
      <w:bookmarkEnd w:id="3931"/>
      <w:bookmarkEnd w:id="3932"/>
      <w:bookmarkEnd w:id="3933"/>
      <w:bookmarkEnd w:id="3934"/>
      <w:bookmarkEnd w:id="3935"/>
    </w:p>
    <w:p w14:paraId="485F7424" w14:textId="77777777" w:rsidR="008F3BAD" w:rsidRPr="00A24ABA" w:rsidRDefault="008F3BAD" w:rsidP="008F3BAD">
      <w:pPr>
        <w:rPr>
          <w:szCs w:val="24"/>
        </w:rPr>
      </w:pPr>
      <w:r>
        <w:rPr>
          <w:szCs w:val="24"/>
        </w:rPr>
        <w:t xml:space="preserve">The </w:t>
      </w:r>
      <w:r w:rsidRPr="00A24ABA">
        <w:rPr>
          <w:szCs w:val="24"/>
        </w:rPr>
        <w:t>new RTCP feedback type</w:t>
      </w:r>
      <w:r>
        <w:rPr>
          <w:szCs w:val="24"/>
        </w:rPr>
        <w:t>s for Delay Budget Information (DBI)</w:t>
      </w:r>
      <w:r w:rsidRPr="00A24ABA">
        <w:rPr>
          <w:szCs w:val="24"/>
        </w:rPr>
        <w:t xml:space="preserve"> can be registered </w:t>
      </w:r>
      <w:r>
        <w:rPr>
          <w:szCs w:val="24"/>
        </w:rPr>
        <w:t xml:space="preserve">with IANA </w:t>
      </w:r>
      <w:r w:rsidRPr="00A24ABA">
        <w:rPr>
          <w:szCs w:val="24"/>
        </w:rPr>
        <w:t>as follows:</w:t>
      </w:r>
    </w:p>
    <w:p w14:paraId="10F76CD0" w14:textId="77777777" w:rsidR="008F3BAD" w:rsidRPr="00A24ABA" w:rsidRDefault="008F3BAD" w:rsidP="008F3BAD">
      <w:pPr>
        <w:rPr>
          <w:szCs w:val="24"/>
        </w:rPr>
      </w:pPr>
      <w:r>
        <w:rPr>
          <w:szCs w:val="24"/>
        </w:rPr>
        <w:t>Value name: 3gpp-delay-budget</w:t>
      </w:r>
    </w:p>
    <w:p w14:paraId="7F1611F8" w14:textId="77777777" w:rsidR="008F3BAD" w:rsidRPr="00A24ABA" w:rsidRDefault="008F3BAD" w:rsidP="008F3BAD">
      <w:pPr>
        <w:rPr>
          <w:szCs w:val="24"/>
        </w:rPr>
      </w:pPr>
      <w:r>
        <w:rPr>
          <w:szCs w:val="24"/>
        </w:rPr>
        <w:t>Long name: Available or requested delay budget specified in milliseconds</w:t>
      </w:r>
    </w:p>
    <w:p w14:paraId="0CBC4FF5" w14:textId="77777777" w:rsidR="00474BCE" w:rsidRDefault="00474BCE" w:rsidP="008F3BAD">
      <w:pPr>
        <w:rPr>
          <w:szCs w:val="24"/>
        </w:rPr>
      </w:pPr>
      <w:r>
        <w:rPr>
          <w:szCs w:val="24"/>
        </w:rPr>
        <w:t>Mux-Category: IDENTICAL-PER-PT</w:t>
      </w:r>
    </w:p>
    <w:p w14:paraId="2F541D08" w14:textId="77777777" w:rsidR="008F3BAD" w:rsidRPr="00A24ABA" w:rsidRDefault="008F3BAD" w:rsidP="008F3BAD">
      <w:pPr>
        <w:rPr>
          <w:szCs w:val="24"/>
        </w:rPr>
      </w:pPr>
      <w:r w:rsidRPr="00A24ABA">
        <w:rPr>
          <w:szCs w:val="24"/>
        </w:rPr>
        <w:t>Reference: 3GPP TS 26.114.</w:t>
      </w:r>
    </w:p>
    <w:p w14:paraId="48EA8A22" w14:textId="77777777" w:rsidR="008F3BAD" w:rsidRPr="00B31A69" w:rsidRDefault="008F3BAD" w:rsidP="008F3BAD">
      <w:pPr>
        <w:rPr>
          <w:szCs w:val="24"/>
        </w:rPr>
      </w:pPr>
      <w:r>
        <w:rPr>
          <w:szCs w:val="24"/>
        </w:rPr>
        <w:t>The following value can be</w:t>
      </w:r>
      <w:r w:rsidRPr="00B31A69">
        <w:rPr>
          <w:szCs w:val="24"/>
        </w:rPr>
        <w:t xml:space="preserve"> registered as one FMT value in the "FMT</w:t>
      </w:r>
      <w:r>
        <w:rPr>
          <w:szCs w:val="24"/>
        </w:rPr>
        <w:t xml:space="preserve"> Values for RTP</w:t>
      </w:r>
      <w:r w:rsidRPr="00B31A69">
        <w:rPr>
          <w:szCs w:val="24"/>
        </w:rPr>
        <w:t>FB Payload Types" registry</w:t>
      </w:r>
      <w:r>
        <w:rPr>
          <w:szCs w:val="24"/>
        </w:rPr>
        <w:t xml:space="preserve"> </w:t>
      </w:r>
      <w:r w:rsidRPr="00B31A69">
        <w:rPr>
          <w:szCs w:val="24"/>
        </w:rPr>
        <w:t>http://www.iana.</w:t>
      </w:r>
      <w:r>
        <w:rPr>
          <w:szCs w:val="24"/>
        </w:rPr>
        <w:t>org/assignments/rtp-parameters:</w:t>
      </w:r>
    </w:p>
    <w:p w14:paraId="68C2061A" w14:textId="77777777" w:rsidR="008F3BAD" w:rsidRPr="00A24ABA" w:rsidRDefault="008F3BAD" w:rsidP="008F3BAD">
      <w:pPr>
        <w:rPr>
          <w:szCs w:val="24"/>
        </w:rPr>
      </w:pPr>
      <w:r>
        <w:rPr>
          <w:szCs w:val="24"/>
        </w:rPr>
        <w:t>Name: DBI</w:t>
      </w:r>
    </w:p>
    <w:p w14:paraId="767105C8" w14:textId="77777777" w:rsidR="008F3BAD" w:rsidRDefault="008F3BAD" w:rsidP="008F3BAD">
      <w:pPr>
        <w:rPr>
          <w:szCs w:val="24"/>
        </w:rPr>
      </w:pPr>
      <w:r>
        <w:rPr>
          <w:szCs w:val="24"/>
        </w:rPr>
        <w:t xml:space="preserve">Long name: Delay Budget Information (DBI) </w:t>
      </w:r>
    </w:p>
    <w:p w14:paraId="68F7D0E6" w14:textId="77777777" w:rsidR="008F3BAD" w:rsidRPr="00A24ABA" w:rsidRDefault="008F3BAD" w:rsidP="008F3BAD">
      <w:pPr>
        <w:rPr>
          <w:szCs w:val="24"/>
        </w:rPr>
      </w:pPr>
      <w:r>
        <w:rPr>
          <w:szCs w:val="24"/>
        </w:rPr>
        <w:t xml:space="preserve">Value: </w:t>
      </w:r>
      <w:r w:rsidR="00F31D38">
        <w:rPr>
          <w:szCs w:val="24"/>
        </w:rPr>
        <w:t>10</w:t>
      </w:r>
    </w:p>
    <w:p w14:paraId="06160284" w14:textId="77777777" w:rsidR="009C72C6" w:rsidRPr="008F3BAD" w:rsidRDefault="008F3BAD" w:rsidP="008F3BAD">
      <w:pPr>
        <w:rPr>
          <w:szCs w:val="24"/>
        </w:rPr>
      </w:pPr>
      <w:r>
        <w:rPr>
          <w:szCs w:val="24"/>
        </w:rPr>
        <w:t>Reference: 3GPP TS 26.114.</w:t>
      </w:r>
    </w:p>
    <w:p w14:paraId="156B3834" w14:textId="77777777" w:rsidR="009C72C6" w:rsidRPr="002C6594" w:rsidRDefault="009C72C6" w:rsidP="00AA683F">
      <w:pPr>
        <w:pStyle w:val="Heading8"/>
        <w:rPr>
          <w:lang w:eastAsia="ko-KR"/>
        </w:rPr>
      </w:pPr>
      <w:r>
        <w:br w:type="page"/>
      </w:r>
      <w:bookmarkStart w:id="3936" w:name="_Toc26369738"/>
      <w:bookmarkStart w:id="3937" w:name="_Toc36227620"/>
      <w:bookmarkStart w:id="3938" w:name="_Toc36228635"/>
      <w:bookmarkStart w:id="3939" w:name="_Toc36229262"/>
      <w:bookmarkStart w:id="3940" w:name="_Toc36229890"/>
      <w:bookmarkStart w:id="3941" w:name="_Toc74607234"/>
      <w:bookmarkStart w:id="3942" w:name="_Toc130386713"/>
      <w:r w:rsidRPr="002C6594">
        <w:rPr>
          <w:lang w:eastAsia="ko-KR"/>
        </w:rPr>
        <w:t xml:space="preserve">Annex </w:t>
      </w:r>
      <w:r>
        <w:rPr>
          <w:lang w:eastAsia="ko-KR"/>
        </w:rPr>
        <w:t>S</w:t>
      </w:r>
      <w:r w:rsidRPr="002C6594">
        <w:rPr>
          <w:lang w:eastAsia="ko-KR"/>
        </w:rPr>
        <w:t xml:space="preserve"> (normative):</w:t>
      </w:r>
      <w:r w:rsidRPr="002C6594">
        <w:rPr>
          <w:lang w:eastAsia="ko-KR"/>
        </w:rPr>
        <w:br/>
      </w:r>
      <w:r>
        <w:rPr>
          <w:lang w:eastAsia="ko-KR"/>
        </w:rPr>
        <w:t>Multi-party Multimedia Conference Media Handling</w:t>
      </w:r>
      <w:bookmarkEnd w:id="3936"/>
      <w:bookmarkEnd w:id="3937"/>
      <w:bookmarkEnd w:id="3938"/>
      <w:bookmarkEnd w:id="3939"/>
      <w:bookmarkEnd w:id="3940"/>
      <w:bookmarkEnd w:id="3941"/>
      <w:bookmarkEnd w:id="3942"/>
    </w:p>
    <w:p w14:paraId="4D57E9D9" w14:textId="77777777" w:rsidR="009C72C6" w:rsidRPr="002C6594" w:rsidRDefault="009C72C6" w:rsidP="009C72C6">
      <w:pPr>
        <w:pStyle w:val="Heading1"/>
        <w:rPr>
          <w:lang w:eastAsia="ko-KR"/>
        </w:rPr>
      </w:pPr>
      <w:bookmarkStart w:id="3943" w:name="_Toc26369739"/>
      <w:bookmarkStart w:id="3944" w:name="_Toc36227621"/>
      <w:bookmarkStart w:id="3945" w:name="_Toc36228636"/>
      <w:bookmarkStart w:id="3946" w:name="_Toc36229263"/>
      <w:bookmarkStart w:id="3947" w:name="_Toc36229891"/>
      <w:bookmarkStart w:id="3948" w:name="_Toc74607235"/>
      <w:bookmarkStart w:id="3949" w:name="_Toc130386714"/>
      <w:r>
        <w:rPr>
          <w:lang w:eastAsia="ko-KR"/>
        </w:rPr>
        <w:t>S</w:t>
      </w:r>
      <w:r w:rsidRPr="002C6594">
        <w:rPr>
          <w:lang w:eastAsia="ko-KR"/>
        </w:rPr>
        <w:t>.1</w:t>
      </w:r>
      <w:r w:rsidRPr="002C6594">
        <w:rPr>
          <w:lang w:eastAsia="ko-KR"/>
        </w:rPr>
        <w:tab/>
        <w:t>General</w:t>
      </w:r>
      <w:bookmarkEnd w:id="3943"/>
      <w:bookmarkEnd w:id="3944"/>
      <w:bookmarkEnd w:id="3945"/>
      <w:bookmarkEnd w:id="3946"/>
      <w:bookmarkEnd w:id="3947"/>
      <w:bookmarkEnd w:id="3948"/>
      <w:bookmarkEnd w:id="3949"/>
    </w:p>
    <w:p w14:paraId="40B30432" w14:textId="77777777" w:rsidR="009C72C6" w:rsidRDefault="009C72C6" w:rsidP="009C72C6">
      <w:pPr>
        <w:rPr>
          <w:lang w:eastAsia="ko-KR"/>
        </w:rPr>
      </w:pPr>
      <w:r>
        <w:rPr>
          <w:lang w:eastAsia="ko-KR"/>
        </w:rPr>
        <w:t>This annex describes an extension to MTSI, which is optional to implement for an MTSI client. It contains descriptions of both mandatory and optional functionalities for the particular type of MTSI client that is called MSMTSI client, which is better suited for group audio/video communication than a regular MTSI client. The specifications in this Annex apply in addition to the rest of this specification, except when it is explicitly stated that the text here replaces other parts of this specification.</w:t>
      </w:r>
    </w:p>
    <w:p w14:paraId="2EB4CE41" w14:textId="77777777" w:rsidR="006941BD" w:rsidRDefault="006941BD" w:rsidP="006941BD">
      <w:pPr>
        <w:rPr>
          <w:lang w:eastAsia="ko-KR"/>
        </w:rPr>
      </w:pPr>
      <w:r>
        <w:rPr>
          <w:lang w:eastAsia="ko-KR"/>
        </w:rPr>
        <w:t>The intention with this extension is to avoid transcoding as far as possible in multiparty calls. For example, without this extension, video conferencing would need transcoding in the MRF to compose the different videos received from different senders into a single video, containing a main video and a number of thumbnails, which is then sent to each receiver. It may happen that the MRF needs to compose different video compositions to different receivers, which multiplies the need for transcoding and thus scales poorly with the size of the group. With this extension, the MRF can forward the necessary streams, without transcoding, to each MSMTSI client in terminal, which then composes the final image that is presented to the user.</w:t>
      </w:r>
    </w:p>
    <w:p w14:paraId="69595027" w14:textId="77777777" w:rsidR="006941BD" w:rsidRPr="002C6594" w:rsidRDefault="006941BD" w:rsidP="009C72C6">
      <w:pPr>
        <w:rPr>
          <w:lang w:eastAsia="ko-KR"/>
        </w:rPr>
      </w:pPr>
      <w:r>
        <w:rPr>
          <w:lang w:eastAsia="ko-KR"/>
        </w:rPr>
        <w:t>Avoiding transcoding reduces the complexity in the MRF and reduces the end-to-end delay. Quality degradations caused by the transcoding can often also be avoided. The benefits with this extension are further described in 3GPP TR 26.980 [152].</w:t>
      </w:r>
    </w:p>
    <w:p w14:paraId="2264DF62" w14:textId="77777777" w:rsidR="009C72C6" w:rsidRDefault="009C72C6" w:rsidP="009C72C6">
      <w:pPr>
        <w:pStyle w:val="Heading1"/>
        <w:rPr>
          <w:lang w:eastAsia="ko-KR"/>
        </w:rPr>
      </w:pPr>
      <w:bookmarkStart w:id="3950" w:name="_Toc26369740"/>
      <w:bookmarkStart w:id="3951" w:name="_Toc36227622"/>
      <w:bookmarkStart w:id="3952" w:name="_Toc36228637"/>
      <w:bookmarkStart w:id="3953" w:name="_Toc36229264"/>
      <w:bookmarkStart w:id="3954" w:name="_Toc36229892"/>
      <w:bookmarkStart w:id="3955" w:name="_Toc74607236"/>
      <w:bookmarkStart w:id="3956" w:name="_Toc130386715"/>
      <w:r>
        <w:rPr>
          <w:lang w:eastAsia="ko-KR"/>
        </w:rPr>
        <w:t>S</w:t>
      </w:r>
      <w:r w:rsidRPr="002C6594">
        <w:rPr>
          <w:lang w:eastAsia="ko-KR"/>
        </w:rPr>
        <w:t>.2</w:t>
      </w:r>
      <w:r w:rsidRPr="002C6594">
        <w:rPr>
          <w:lang w:eastAsia="ko-KR"/>
        </w:rPr>
        <w:tab/>
      </w:r>
      <w:r>
        <w:rPr>
          <w:lang w:eastAsia="ko-KR"/>
        </w:rPr>
        <w:t>Video</w:t>
      </w:r>
      <w:bookmarkEnd w:id="3950"/>
      <w:bookmarkEnd w:id="3951"/>
      <w:bookmarkEnd w:id="3952"/>
      <w:bookmarkEnd w:id="3953"/>
      <w:bookmarkEnd w:id="3954"/>
      <w:bookmarkEnd w:id="3955"/>
      <w:bookmarkEnd w:id="3956"/>
    </w:p>
    <w:p w14:paraId="12DA65B5" w14:textId="77777777" w:rsidR="009C72C6" w:rsidRPr="005C6742" w:rsidRDefault="009C72C6" w:rsidP="009C72C6">
      <w:pPr>
        <w:pStyle w:val="Heading2"/>
        <w:rPr>
          <w:lang w:eastAsia="ko-KR"/>
        </w:rPr>
      </w:pPr>
      <w:bookmarkStart w:id="3957" w:name="_Toc26369741"/>
      <w:bookmarkStart w:id="3958" w:name="_Toc36227623"/>
      <w:bookmarkStart w:id="3959" w:name="_Toc36228638"/>
      <w:bookmarkStart w:id="3960" w:name="_Toc36229265"/>
      <w:bookmarkStart w:id="3961" w:name="_Toc36229893"/>
      <w:bookmarkStart w:id="3962" w:name="_Toc74607237"/>
      <w:bookmarkStart w:id="3963" w:name="_Toc130386716"/>
      <w:r w:rsidRPr="005C6742">
        <w:rPr>
          <w:lang w:eastAsia="ko-KR"/>
        </w:rPr>
        <w:t>S.2.1</w:t>
      </w:r>
      <w:r w:rsidRPr="005C6742">
        <w:rPr>
          <w:lang w:eastAsia="ko-KR"/>
        </w:rPr>
        <w:tab/>
        <w:t>Conversational video</w:t>
      </w:r>
      <w:bookmarkEnd w:id="3957"/>
      <w:bookmarkEnd w:id="3958"/>
      <w:bookmarkEnd w:id="3959"/>
      <w:bookmarkEnd w:id="3960"/>
      <w:bookmarkEnd w:id="3961"/>
      <w:bookmarkEnd w:id="3962"/>
      <w:bookmarkEnd w:id="3963"/>
    </w:p>
    <w:p w14:paraId="5F7C7F95" w14:textId="77777777" w:rsidR="009C72C6" w:rsidRDefault="009C72C6" w:rsidP="009C72C6">
      <w:pPr>
        <w:rPr>
          <w:lang w:eastAsia="ko-KR"/>
        </w:rPr>
      </w:pPr>
      <w:r>
        <w:rPr>
          <w:lang w:eastAsia="ko-KR"/>
        </w:rPr>
        <w:t xml:space="preserve">An MSMTSI client in the terminal shall be capable of receiving and locally composing at least one main video and one or more video thumbnails. A </w:t>
      </w:r>
      <w:r w:rsidRPr="00992438">
        <w:t>"</w:t>
      </w:r>
      <w:r>
        <w:rPr>
          <w:lang w:eastAsia="ko-KR"/>
        </w:rPr>
        <w:t>thumbnail</w:t>
      </w:r>
      <w:r w:rsidRPr="00992438">
        <w:t>"</w:t>
      </w:r>
      <w:r>
        <w:rPr>
          <w:lang w:eastAsia="ko-KR"/>
        </w:rPr>
        <w:t xml:space="preserve"> video is in this context defined as a receive-only video </w:t>
      </w:r>
      <w:r w:rsidRPr="00992438">
        <w:t>"</w:t>
      </w:r>
      <w:r>
        <w:rPr>
          <w:lang w:eastAsia="ko-KR"/>
        </w:rPr>
        <w:t>m=</w:t>
      </w:r>
      <w:r w:rsidRPr="00992438">
        <w:t>"</w:t>
      </w:r>
      <w:r>
        <w:rPr>
          <w:lang w:eastAsia="ko-KR"/>
        </w:rPr>
        <w:t xml:space="preserve">-line that is not the first video </w:t>
      </w:r>
      <w:r w:rsidRPr="00992438">
        <w:t>"</w:t>
      </w:r>
      <w:r>
        <w:rPr>
          <w:lang w:eastAsia="ko-KR"/>
        </w:rPr>
        <w:t>m=</w:t>
      </w:r>
      <w:r w:rsidRPr="00992438">
        <w:t>"</w:t>
      </w:r>
      <w:r>
        <w:rPr>
          <w:lang w:eastAsia="ko-KR"/>
        </w:rPr>
        <w:t xml:space="preserve">-line in the SDP, and that is also not identified with any </w:t>
      </w:r>
      <w:r w:rsidRPr="00992438">
        <w:t>"</w:t>
      </w:r>
      <w:r>
        <w:rPr>
          <w:lang w:eastAsia="ko-KR"/>
        </w:rPr>
        <w:t>a=content:main</w:t>
      </w:r>
      <w:r w:rsidRPr="00992438">
        <w:t>"</w:t>
      </w:r>
      <w:r>
        <w:rPr>
          <w:lang w:eastAsia="ko-KR"/>
        </w:rPr>
        <w:t xml:space="preserve"> or </w:t>
      </w:r>
      <w:r w:rsidRPr="00992438">
        <w:t>"</w:t>
      </w:r>
      <w:r>
        <w:rPr>
          <w:lang w:eastAsia="ko-KR"/>
        </w:rPr>
        <w:t>a=content:slides</w:t>
      </w:r>
      <w:r w:rsidRPr="00992438">
        <w:t>"</w:t>
      </w:r>
      <w:r>
        <w:rPr>
          <w:lang w:eastAsia="ko-KR"/>
        </w:rPr>
        <w:t>.</w:t>
      </w:r>
    </w:p>
    <w:p w14:paraId="46376520" w14:textId="77777777" w:rsidR="009C72C6" w:rsidRDefault="009C72C6" w:rsidP="009C72C6">
      <w:pPr>
        <w:rPr>
          <w:lang w:eastAsia="ko-KR"/>
        </w:rPr>
      </w:pPr>
      <w:r>
        <w:rPr>
          <w:lang w:eastAsia="ko-KR"/>
        </w:rPr>
        <w:t>An MSMTSI client in terminal shall support receiving at least one thumbnail and may also support receiving any number of additional thumbnails, subject to MSMTSI client capability. An MSMTSI MRF shall support sending at least two thumbnails and may support sending any number of additional thumbnails, subject to MSMTSI MRF capability.</w:t>
      </w:r>
    </w:p>
    <w:p w14:paraId="562F48FA" w14:textId="77777777" w:rsidR="00A27161" w:rsidRDefault="00A27161" w:rsidP="00A27161">
      <w:pPr>
        <w:rPr>
          <w:lang w:eastAsia="ko-KR"/>
        </w:rPr>
      </w:pPr>
      <w:r>
        <w:rPr>
          <w:lang w:eastAsia="ko-KR"/>
        </w:rPr>
        <w:t>An MSMTSI client in terminal shall support sending at least one thumbnail-sized simulcast format of the main video, and may support sending also other simulcast formats. An MSMTSI MRF shall support receiving at least one thumbnail-sized simulcast format of the main video, and may support receiving also other simulcast formats.</w:t>
      </w:r>
    </w:p>
    <w:p w14:paraId="6F0F7C2E" w14:textId="77777777" w:rsidR="009C72C6" w:rsidRDefault="009C72C6" w:rsidP="009C72C6">
      <w:pPr>
        <w:pStyle w:val="Heading2"/>
        <w:rPr>
          <w:lang w:eastAsia="ko-KR"/>
        </w:rPr>
      </w:pPr>
      <w:bookmarkStart w:id="3964" w:name="_Toc26369742"/>
      <w:bookmarkStart w:id="3965" w:name="_Toc36227624"/>
      <w:bookmarkStart w:id="3966" w:name="_Toc36228639"/>
      <w:bookmarkStart w:id="3967" w:name="_Toc36229266"/>
      <w:bookmarkStart w:id="3968" w:name="_Toc36229894"/>
      <w:bookmarkStart w:id="3969" w:name="_Toc74607238"/>
      <w:bookmarkStart w:id="3970" w:name="_Toc130386717"/>
      <w:r>
        <w:rPr>
          <w:lang w:eastAsia="ko-KR"/>
        </w:rPr>
        <w:t>S.2.2</w:t>
      </w:r>
      <w:r>
        <w:rPr>
          <w:lang w:eastAsia="ko-KR"/>
        </w:rPr>
        <w:tab/>
        <w:t>Non-conversational (screenshare) video</w:t>
      </w:r>
      <w:bookmarkEnd w:id="3964"/>
      <w:bookmarkEnd w:id="3965"/>
      <w:bookmarkEnd w:id="3966"/>
      <w:bookmarkEnd w:id="3967"/>
      <w:bookmarkEnd w:id="3968"/>
      <w:bookmarkEnd w:id="3969"/>
      <w:bookmarkEnd w:id="3970"/>
    </w:p>
    <w:p w14:paraId="401BD6FD" w14:textId="77777777" w:rsidR="009C72C6" w:rsidRDefault="009C72C6" w:rsidP="009C72C6">
      <w:pPr>
        <w:rPr>
          <w:lang w:eastAsia="ko-KR"/>
        </w:rPr>
      </w:pPr>
      <w:r>
        <w:rPr>
          <w:lang w:eastAsia="ko-KR"/>
        </w:rPr>
        <w:t xml:space="preserve">An MSMTSI client may support sending and receiving screenshare video. The first picture of the screen sharing video an MSMTSI client sends after being granted the screenshare BFCP floor (see clause S.5.6) shall be random accessible, i.e., as if a FIR would have been received. </w:t>
      </w:r>
    </w:p>
    <w:p w14:paraId="07137F81" w14:textId="77777777" w:rsidR="009C72C6" w:rsidRPr="002C6594" w:rsidRDefault="009C72C6" w:rsidP="009C72C6">
      <w:pPr>
        <w:pStyle w:val="Heading1"/>
        <w:rPr>
          <w:lang w:eastAsia="ko-KR"/>
        </w:rPr>
      </w:pPr>
      <w:bookmarkStart w:id="3971" w:name="_Toc26369743"/>
      <w:bookmarkStart w:id="3972" w:name="_Toc36227625"/>
      <w:bookmarkStart w:id="3973" w:name="_Toc36228640"/>
      <w:bookmarkStart w:id="3974" w:name="_Toc36229267"/>
      <w:bookmarkStart w:id="3975" w:name="_Toc36229895"/>
      <w:bookmarkStart w:id="3976" w:name="_Toc74607239"/>
      <w:bookmarkStart w:id="3977" w:name="_Toc130386718"/>
      <w:r>
        <w:rPr>
          <w:lang w:eastAsia="ko-KR"/>
        </w:rPr>
        <w:t>S.3</w:t>
      </w:r>
      <w:r w:rsidRPr="002C6594">
        <w:rPr>
          <w:lang w:eastAsia="ko-KR"/>
        </w:rPr>
        <w:tab/>
      </w:r>
      <w:r>
        <w:rPr>
          <w:lang w:eastAsia="ko-KR"/>
        </w:rPr>
        <w:t>Audio</w:t>
      </w:r>
      <w:bookmarkEnd w:id="3971"/>
      <w:bookmarkEnd w:id="3972"/>
      <w:bookmarkEnd w:id="3973"/>
      <w:bookmarkEnd w:id="3974"/>
      <w:bookmarkEnd w:id="3975"/>
      <w:bookmarkEnd w:id="3976"/>
      <w:bookmarkEnd w:id="3977"/>
    </w:p>
    <w:p w14:paraId="120F384E" w14:textId="77777777" w:rsidR="009C72C6" w:rsidRDefault="009C72C6" w:rsidP="009C72C6">
      <w:pPr>
        <w:pStyle w:val="Heading2"/>
        <w:rPr>
          <w:lang w:eastAsia="ko-KR"/>
        </w:rPr>
      </w:pPr>
      <w:bookmarkStart w:id="3978" w:name="_Toc26369744"/>
      <w:bookmarkStart w:id="3979" w:name="_Toc36227626"/>
      <w:bookmarkStart w:id="3980" w:name="_Toc36228641"/>
      <w:bookmarkStart w:id="3981" w:name="_Toc36229268"/>
      <w:bookmarkStart w:id="3982" w:name="_Toc36229896"/>
      <w:bookmarkStart w:id="3983" w:name="_Toc74607240"/>
      <w:bookmarkStart w:id="3984" w:name="_Toc130386719"/>
      <w:r>
        <w:rPr>
          <w:lang w:eastAsia="ko-KR"/>
        </w:rPr>
        <w:t>S.3.1</w:t>
      </w:r>
      <w:r>
        <w:rPr>
          <w:lang w:eastAsia="ko-KR"/>
        </w:rPr>
        <w:tab/>
        <w:t>General</w:t>
      </w:r>
      <w:bookmarkEnd w:id="3978"/>
      <w:bookmarkEnd w:id="3979"/>
      <w:bookmarkEnd w:id="3980"/>
      <w:bookmarkEnd w:id="3981"/>
      <w:bookmarkEnd w:id="3982"/>
      <w:bookmarkEnd w:id="3983"/>
      <w:bookmarkEnd w:id="3984"/>
    </w:p>
    <w:p w14:paraId="6CEFC3E7" w14:textId="77777777" w:rsidR="009C72C6" w:rsidRDefault="009C72C6" w:rsidP="009C72C6">
      <w:pPr>
        <w:rPr>
          <w:lang w:eastAsia="ko-KR"/>
        </w:rPr>
      </w:pPr>
      <w:r>
        <w:rPr>
          <w:lang w:eastAsia="ko-KR"/>
        </w:rPr>
        <w:t>An MSMTSI client in terminal shall be capable of receiving and may be capable of sending multiple simultaneous audio RTP streams. The number of multiple audio streams received at the MSMTSI client may be different than the number of multiple audio streams sent from the same MSMTSI client.</w:t>
      </w:r>
    </w:p>
    <w:p w14:paraId="453B5E44" w14:textId="77777777" w:rsidR="009C72C6" w:rsidRDefault="009C72C6" w:rsidP="009C72C6">
      <w:pPr>
        <w:rPr>
          <w:lang w:eastAsia="ko-KR"/>
        </w:rPr>
      </w:pPr>
      <w:r>
        <w:rPr>
          <w:lang w:eastAsia="ko-KR"/>
        </w:rPr>
        <w:t>Support for multiple audio streams in the direction from an MSMTSI MRF to an MSMTSI client in the terminal shall be interpreted as originating from different group call participants.</w:t>
      </w:r>
    </w:p>
    <w:p w14:paraId="119C3F88" w14:textId="77777777" w:rsidR="009C72C6" w:rsidRDefault="009C72C6" w:rsidP="009C72C6">
      <w:pPr>
        <w:rPr>
          <w:lang w:eastAsia="ko-KR"/>
        </w:rPr>
      </w:pPr>
      <w:r>
        <w:rPr>
          <w:lang w:eastAsia="ko-KR"/>
        </w:rPr>
        <w:t>An MSMTSI client in terminal shall support local mixing of received audio streams, and may support use of spatial rendering tools, such as local Head-Related Transfer Function (HRTF), to perform audio panning and mixing of the multiple audio streams. Audio panning may enable the rendering device to choose to vary the audio levels of participants by adjusting the mixing gains.</w:t>
      </w:r>
    </w:p>
    <w:p w14:paraId="323DFC4E" w14:textId="77777777" w:rsidR="009C72C6" w:rsidRDefault="009C72C6" w:rsidP="009C72C6">
      <w:pPr>
        <w:rPr>
          <w:lang w:eastAsia="ko-KR"/>
        </w:rPr>
      </w:pPr>
      <w:r>
        <w:rPr>
          <w:lang w:eastAsia="ko-KR"/>
        </w:rPr>
        <w:t>Multi-stream audio is not to be confused with multichannel audio where multi-stream audio may include one or more of mono, stereo, or multichannel audio RTP streams originating from different group call participants.</w:t>
      </w:r>
    </w:p>
    <w:p w14:paraId="0F050326" w14:textId="77777777" w:rsidR="009C72C6" w:rsidRDefault="009C72C6" w:rsidP="009C72C6">
      <w:pPr>
        <w:pStyle w:val="Heading2"/>
        <w:rPr>
          <w:lang w:eastAsia="ko-KR"/>
        </w:rPr>
      </w:pPr>
      <w:bookmarkStart w:id="3985" w:name="_Toc26369745"/>
      <w:bookmarkStart w:id="3986" w:name="_Toc36227627"/>
      <w:bookmarkStart w:id="3987" w:name="_Toc36228642"/>
      <w:bookmarkStart w:id="3988" w:name="_Toc36229269"/>
      <w:bookmarkStart w:id="3989" w:name="_Toc36229897"/>
      <w:bookmarkStart w:id="3990" w:name="_Toc74607241"/>
      <w:bookmarkStart w:id="3991" w:name="_Toc130386720"/>
      <w:r>
        <w:rPr>
          <w:lang w:eastAsia="ko-KR"/>
        </w:rPr>
        <w:t>S.3.2</w:t>
      </w:r>
      <w:r>
        <w:rPr>
          <w:lang w:eastAsia="ko-KR"/>
        </w:rPr>
        <w:tab/>
        <w:t>De-jitter buffer</w:t>
      </w:r>
      <w:bookmarkEnd w:id="3985"/>
      <w:bookmarkEnd w:id="3986"/>
      <w:bookmarkEnd w:id="3987"/>
      <w:bookmarkEnd w:id="3988"/>
      <w:bookmarkEnd w:id="3989"/>
      <w:bookmarkEnd w:id="3990"/>
      <w:bookmarkEnd w:id="3991"/>
    </w:p>
    <w:p w14:paraId="4E566EDE" w14:textId="77777777" w:rsidR="009C72C6" w:rsidRDefault="009C72C6" w:rsidP="009C72C6">
      <w:pPr>
        <w:rPr>
          <w:lang w:eastAsia="ko-KR"/>
        </w:rPr>
      </w:pPr>
      <w:r>
        <w:rPr>
          <w:lang w:eastAsia="ko-KR"/>
        </w:rPr>
        <w:t>The functional requirements for jitter-buffer management of MSMTSI client in terminal shall meet the same minimum performance requirements per audio stream that are set for MTSI clients (Clause 8).</w:t>
      </w:r>
    </w:p>
    <w:p w14:paraId="64E81EFA" w14:textId="77777777" w:rsidR="009C72C6" w:rsidRPr="002C6594" w:rsidRDefault="009C72C6" w:rsidP="009C72C6">
      <w:pPr>
        <w:pStyle w:val="Heading1"/>
        <w:rPr>
          <w:lang w:eastAsia="ko-KR"/>
        </w:rPr>
      </w:pPr>
      <w:bookmarkStart w:id="3992" w:name="_Toc26369746"/>
      <w:bookmarkStart w:id="3993" w:name="_Toc36227628"/>
      <w:bookmarkStart w:id="3994" w:name="_Toc36228643"/>
      <w:bookmarkStart w:id="3995" w:name="_Toc36229270"/>
      <w:bookmarkStart w:id="3996" w:name="_Toc36229898"/>
      <w:bookmarkStart w:id="3997" w:name="_Toc74607242"/>
      <w:bookmarkStart w:id="3998" w:name="_Toc130386721"/>
      <w:r>
        <w:rPr>
          <w:lang w:eastAsia="ko-KR"/>
        </w:rPr>
        <w:t>S.4</w:t>
      </w:r>
      <w:r w:rsidRPr="002C6594">
        <w:rPr>
          <w:lang w:eastAsia="ko-KR"/>
        </w:rPr>
        <w:tab/>
      </w:r>
      <w:r>
        <w:rPr>
          <w:lang w:eastAsia="ko-KR"/>
        </w:rPr>
        <w:t>SIP</w:t>
      </w:r>
      <w:bookmarkEnd w:id="3992"/>
      <w:bookmarkEnd w:id="3993"/>
      <w:bookmarkEnd w:id="3994"/>
      <w:bookmarkEnd w:id="3995"/>
      <w:bookmarkEnd w:id="3996"/>
      <w:bookmarkEnd w:id="3997"/>
      <w:bookmarkEnd w:id="3998"/>
    </w:p>
    <w:p w14:paraId="37F93EFA" w14:textId="77777777" w:rsidR="009C72C6" w:rsidRDefault="009C72C6" w:rsidP="009C72C6">
      <w:pPr>
        <w:pStyle w:val="Heading2"/>
        <w:rPr>
          <w:lang w:eastAsia="ko-KR"/>
        </w:rPr>
      </w:pPr>
      <w:bookmarkStart w:id="3999" w:name="_Toc26369747"/>
      <w:bookmarkStart w:id="4000" w:name="_Toc36227629"/>
      <w:bookmarkStart w:id="4001" w:name="_Toc36228644"/>
      <w:bookmarkStart w:id="4002" w:name="_Toc36229271"/>
      <w:bookmarkStart w:id="4003" w:name="_Toc36229899"/>
      <w:bookmarkStart w:id="4004" w:name="_Toc74607243"/>
      <w:bookmarkStart w:id="4005" w:name="_Toc130386722"/>
      <w:r>
        <w:rPr>
          <w:lang w:eastAsia="ko-KR"/>
        </w:rPr>
        <w:t>S.4.1</w:t>
      </w:r>
      <w:r>
        <w:rPr>
          <w:lang w:eastAsia="ko-KR"/>
        </w:rPr>
        <w:tab/>
        <w:t>MSMTSI client in terminal</w:t>
      </w:r>
      <w:bookmarkEnd w:id="3999"/>
      <w:bookmarkEnd w:id="4000"/>
      <w:bookmarkEnd w:id="4001"/>
      <w:bookmarkEnd w:id="4002"/>
      <w:bookmarkEnd w:id="4003"/>
      <w:bookmarkEnd w:id="4004"/>
      <w:bookmarkEnd w:id="4005"/>
    </w:p>
    <w:p w14:paraId="6FF1D4B5" w14:textId="77777777" w:rsidR="009C72C6" w:rsidRDefault="009C72C6" w:rsidP="009C72C6">
      <w:pPr>
        <w:rPr>
          <w:lang w:eastAsia="ko-KR"/>
        </w:rPr>
      </w:pPr>
      <w:r>
        <w:rPr>
          <w:lang w:eastAsia="ko-KR"/>
        </w:rPr>
        <w:t xml:space="preserve">An MSMTSI client in terminal shall, when connecting to a remote party that included the </w:t>
      </w:r>
      <w:r w:rsidRPr="00992438">
        <w:t>"</w:t>
      </w:r>
      <w:r>
        <w:rPr>
          <w:lang w:eastAsia="ko-KR"/>
        </w:rPr>
        <w:t>isFocus</w:t>
      </w:r>
      <w:r w:rsidRPr="00992438">
        <w:t>"</w:t>
      </w:r>
      <w:r>
        <w:rPr>
          <w:lang w:eastAsia="ko-KR"/>
        </w:rPr>
        <w:t xml:space="preserve"> tag in any of its SIP headers, subscribe to SIP conference events, as described in [147]. The MSMTSI client in terminal shall be able to receive and handle conference event notifications, resulting from the subscription. The MSMTSI client in terminal shall be capable of parsing all conference event information elements, shall be capable of receiving partial conference event information, and shall be capable of presenting conference event information to the user of the MSMTSI client in terminal, either automatically or on explicit user request. The MSMTSI client in terminal shall be capable of presenting at least the values of the conference event information elements indicated in </w:t>
      </w:r>
      <w:r w:rsidRPr="00634DDF">
        <w:rPr>
          <w:b/>
          <w:lang w:eastAsia="ko-KR"/>
        </w:rPr>
        <w:t>bold</w:t>
      </w:r>
      <w:r>
        <w:rPr>
          <w:lang w:eastAsia="ko-KR"/>
        </w:rPr>
        <w:t xml:space="preserve"> below to the user of the MSMTSI client in the terminal, and shall be capable to use the conference event information elements indicated in </w:t>
      </w:r>
      <w:r w:rsidRPr="00634DDF">
        <w:rPr>
          <w:i/>
          <w:lang w:eastAsia="ko-KR"/>
        </w:rPr>
        <w:t>italics</w:t>
      </w:r>
      <w:r>
        <w:rPr>
          <w:lang w:eastAsia="ko-KR"/>
        </w:rPr>
        <w:t xml:space="preserve"> below</w:t>
      </w:r>
      <w:r w:rsidRPr="00607D3A">
        <w:rPr>
          <w:lang w:eastAsia="ko-KR"/>
        </w:rPr>
        <w:t xml:space="preserve"> </w:t>
      </w:r>
      <w:r>
        <w:rPr>
          <w:lang w:eastAsia="ko-KR"/>
        </w:rPr>
        <w:t>for endpoint and media identification, as defined by [147] and [148] (here also indicating relevant parts of the XML document hierarchy, for information):</w:t>
      </w:r>
    </w:p>
    <w:p w14:paraId="2B7A266E" w14:textId="77777777" w:rsidR="009C72C6" w:rsidRDefault="0009700F" w:rsidP="0009700F">
      <w:pPr>
        <w:spacing w:after="0"/>
        <w:ind w:left="720" w:hanging="360"/>
        <w:textAlignment w:val="auto"/>
        <w:rPr>
          <w:lang w:eastAsia="ko-KR"/>
        </w:rPr>
      </w:pPr>
      <w:r>
        <w:rPr>
          <w:rFonts w:ascii="Symbol" w:hAnsi="Symbol"/>
          <w:lang w:eastAsia="ko-KR"/>
        </w:rPr>
        <w:t></w:t>
      </w:r>
      <w:r>
        <w:rPr>
          <w:rFonts w:ascii="Symbol" w:hAnsi="Symbol"/>
          <w:lang w:eastAsia="ko-KR"/>
        </w:rPr>
        <w:tab/>
      </w:r>
      <w:r w:rsidR="009C72C6">
        <w:rPr>
          <w:lang w:eastAsia="ko-KR"/>
        </w:rPr>
        <w:t>&lt;conference-info&gt;</w:t>
      </w:r>
    </w:p>
    <w:p w14:paraId="08211B69" w14:textId="77777777" w:rsidR="009C72C6" w:rsidRDefault="0009700F" w:rsidP="0009700F">
      <w:pPr>
        <w:spacing w:after="0"/>
        <w:ind w:left="1440" w:hanging="360"/>
        <w:textAlignment w:val="auto"/>
        <w:rPr>
          <w:lang w:eastAsia="ko-KR"/>
        </w:rPr>
      </w:pPr>
      <w:r>
        <w:rPr>
          <w:rFonts w:ascii="Courier New" w:hAnsi="Courier New" w:cs="Courier New"/>
          <w:lang w:eastAsia="ko-KR"/>
        </w:rPr>
        <w:t>o</w:t>
      </w:r>
      <w:r>
        <w:rPr>
          <w:rFonts w:ascii="Courier New" w:hAnsi="Courier New" w:cs="Courier New"/>
          <w:lang w:eastAsia="ko-KR"/>
        </w:rPr>
        <w:tab/>
      </w:r>
      <w:r w:rsidR="009C72C6">
        <w:rPr>
          <w:lang w:eastAsia="ko-KR"/>
        </w:rPr>
        <w:t>&lt;conference-description&gt;</w:t>
      </w:r>
    </w:p>
    <w:p w14:paraId="79254FA0" w14:textId="77777777" w:rsidR="009C72C6" w:rsidRPr="00BC55BE" w:rsidRDefault="0009700F" w:rsidP="0009700F">
      <w:pPr>
        <w:spacing w:after="0"/>
        <w:ind w:left="2160" w:hanging="360"/>
        <w:textAlignment w:val="auto"/>
        <w:rPr>
          <w:b/>
          <w:lang w:eastAsia="ko-KR"/>
        </w:rPr>
      </w:pPr>
      <w:r w:rsidRPr="00BC55BE">
        <w:rPr>
          <w:rFonts w:ascii="Wingdings" w:hAnsi="Wingdings"/>
          <w:lang w:eastAsia="ko-KR"/>
        </w:rPr>
        <w:t></w:t>
      </w:r>
      <w:r w:rsidRPr="00BC55BE">
        <w:rPr>
          <w:rFonts w:ascii="Wingdings" w:hAnsi="Wingdings"/>
          <w:lang w:eastAsia="ko-KR"/>
        </w:rPr>
        <w:tab/>
      </w:r>
      <w:r w:rsidR="009C72C6" w:rsidRPr="00BC55BE">
        <w:rPr>
          <w:b/>
          <w:lang w:eastAsia="ko-KR"/>
        </w:rPr>
        <w:t>&lt;display-text&gt;</w:t>
      </w:r>
    </w:p>
    <w:p w14:paraId="276CAE14" w14:textId="77777777" w:rsidR="009C72C6" w:rsidRPr="00BC55BE" w:rsidRDefault="0009700F" w:rsidP="0009700F">
      <w:pPr>
        <w:spacing w:after="0"/>
        <w:ind w:left="2160" w:hanging="360"/>
        <w:textAlignment w:val="auto"/>
        <w:rPr>
          <w:b/>
          <w:lang w:eastAsia="ko-KR"/>
        </w:rPr>
      </w:pPr>
      <w:r w:rsidRPr="00BC55BE">
        <w:rPr>
          <w:rFonts w:ascii="Wingdings" w:hAnsi="Wingdings"/>
          <w:lang w:eastAsia="ko-KR"/>
        </w:rPr>
        <w:t></w:t>
      </w:r>
      <w:r w:rsidRPr="00BC55BE">
        <w:rPr>
          <w:rFonts w:ascii="Wingdings" w:hAnsi="Wingdings"/>
          <w:lang w:eastAsia="ko-KR"/>
        </w:rPr>
        <w:tab/>
      </w:r>
      <w:r w:rsidR="009C72C6" w:rsidRPr="00BC55BE">
        <w:rPr>
          <w:b/>
          <w:lang w:eastAsia="ko-KR"/>
        </w:rPr>
        <w:t>&lt;subject&gt;</w:t>
      </w:r>
    </w:p>
    <w:p w14:paraId="0F5EFFF9" w14:textId="77777777" w:rsidR="009C72C6" w:rsidRDefault="0009700F" w:rsidP="0009700F">
      <w:pPr>
        <w:spacing w:after="0"/>
        <w:ind w:left="1440" w:hanging="360"/>
        <w:textAlignment w:val="auto"/>
        <w:rPr>
          <w:lang w:eastAsia="ko-KR"/>
        </w:rPr>
      </w:pPr>
      <w:r>
        <w:rPr>
          <w:rFonts w:ascii="Courier New" w:hAnsi="Courier New" w:cs="Courier New"/>
          <w:lang w:eastAsia="ko-KR"/>
        </w:rPr>
        <w:t>o</w:t>
      </w:r>
      <w:r>
        <w:rPr>
          <w:rFonts w:ascii="Courier New" w:hAnsi="Courier New" w:cs="Courier New"/>
          <w:lang w:eastAsia="ko-KR"/>
        </w:rPr>
        <w:tab/>
      </w:r>
      <w:r w:rsidR="009C72C6">
        <w:rPr>
          <w:lang w:eastAsia="ko-KR"/>
        </w:rPr>
        <w:t>&lt;users&gt;</w:t>
      </w:r>
    </w:p>
    <w:p w14:paraId="4A8EAA9B" w14:textId="77777777" w:rsidR="009C72C6" w:rsidRDefault="0009700F" w:rsidP="0009700F">
      <w:pPr>
        <w:spacing w:after="0"/>
        <w:ind w:left="2160" w:hanging="360"/>
        <w:textAlignment w:val="auto"/>
        <w:rPr>
          <w:lang w:eastAsia="ko-KR"/>
        </w:rPr>
      </w:pPr>
      <w:r>
        <w:rPr>
          <w:rFonts w:ascii="Wingdings" w:hAnsi="Wingdings"/>
          <w:lang w:eastAsia="ko-KR"/>
        </w:rPr>
        <w:t></w:t>
      </w:r>
      <w:r>
        <w:rPr>
          <w:rFonts w:ascii="Wingdings" w:hAnsi="Wingdings"/>
          <w:lang w:eastAsia="ko-KR"/>
        </w:rPr>
        <w:tab/>
      </w:r>
      <w:r w:rsidR="009C72C6">
        <w:rPr>
          <w:lang w:eastAsia="ko-KR"/>
        </w:rPr>
        <w:t>&lt;user&gt;</w:t>
      </w:r>
    </w:p>
    <w:p w14:paraId="5E33CA28" w14:textId="77777777" w:rsidR="009C72C6" w:rsidRDefault="0009700F" w:rsidP="0009700F">
      <w:pPr>
        <w:spacing w:after="0"/>
        <w:ind w:left="2880" w:hanging="360"/>
        <w:textAlignment w:val="auto"/>
        <w:rPr>
          <w:b/>
          <w:lang w:eastAsia="ko-KR"/>
        </w:rPr>
      </w:pPr>
      <w:r>
        <w:rPr>
          <w:rFonts w:ascii="Symbol" w:hAnsi="Symbol"/>
          <w:lang w:eastAsia="ko-KR"/>
        </w:rPr>
        <w:t></w:t>
      </w:r>
      <w:r>
        <w:rPr>
          <w:rFonts w:ascii="Symbol" w:hAnsi="Symbol"/>
          <w:lang w:eastAsia="ko-KR"/>
        </w:rPr>
        <w:tab/>
      </w:r>
      <w:r w:rsidR="009C72C6" w:rsidRPr="00BC55BE">
        <w:rPr>
          <w:b/>
          <w:lang w:eastAsia="ko-KR"/>
        </w:rPr>
        <w:t>&lt;display-text&gt;</w:t>
      </w:r>
    </w:p>
    <w:p w14:paraId="03DF562C" w14:textId="77777777" w:rsidR="009C72C6" w:rsidRPr="00607D3A" w:rsidRDefault="0009700F" w:rsidP="0009700F">
      <w:pPr>
        <w:spacing w:after="0"/>
        <w:ind w:left="2880" w:hanging="360"/>
        <w:textAlignment w:val="auto"/>
        <w:rPr>
          <w:lang w:eastAsia="ko-KR"/>
        </w:rPr>
      </w:pPr>
      <w:r w:rsidRPr="00607D3A">
        <w:rPr>
          <w:rFonts w:ascii="Symbol" w:hAnsi="Symbol"/>
          <w:lang w:eastAsia="ko-KR"/>
        </w:rPr>
        <w:t></w:t>
      </w:r>
      <w:r w:rsidRPr="00607D3A">
        <w:rPr>
          <w:rFonts w:ascii="Symbol" w:hAnsi="Symbol"/>
          <w:lang w:eastAsia="ko-KR"/>
        </w:rPr>
        <w:tab/>
      </w:r>
      <w:r w:rsidR="009C72C6" w:rsidRPr="004A445B">
        <w:rPr>
          <w:lang w:eastAsia="ko-KR"/>
        </w:rPr>
        <w:t>&lt;associated-aors&gt;</w:t>
      </w:r>
    </w:p>
    <w:p w14:paraId="29F99035" w14:textId="77777777" w:rsidR="009C72C6" w:rsidRPr="00607D3A" w:rsidRDefault="0009700F" w:rsidP="0009700F">
      <w:pPr>
        <w:spacing w:after="0"/>
        <w:ind w:left="3600" w:hanging="360"/>
        <w:textAlignment w:val="auto"/>
        <w:rPr>
          <w:lang w:eastAsia="ko-KR"/>
        </w:rPr>
      </w:pPr>
      <w:r w:rsidRPr="00607D3A">
        <w:rPr>
          <w:rFonts w:ascii="Courier New" w:hAnsi="Courier New" w:cs="Courier New"/>
          <w:lang w:eastAsia="ko-KR"/>
        </w:rPr>
        <w:t>o</w:t>
      </w:r>
      <w:r w:rsidRPr="00607D3A">
        <w:rPr>
          <w:rFonts w:ascii="Courier New" w:hAnsi="Courier New" w:cs="Courier New"/>
          <w:lang w:eastAsia="ko-KR"/>
        </w:rPr>
        <w:tab/>
      </w:r>
      <w:r w:rsidR="009C72C6" w:rsidRPr="00607D3A">
        <w:rPr>
          <w:lang w:eastAsia="ko-KR"/>
        </w:rPr>
        <w:t>&lt;entry&gt;</w:t>
      </w:r>
    </w:p>
    <w:p w14:paraId="661DF9E6" w14:textId="77777777" w:rsidR="009C72C6" w:rsidRPr="00607D3A" w:rsidRDefault="0009700F" w:rsidP="0009700F">
      <w:pPr>
        <w:spacing w:after="0"/>
        <w:ind w:left="4320" w:hanging="360"/>
        <w:textAlignment w:val="auto"/>
        <w:rPr>
          <w:i/>
          <w:lang w:eastAsia="ko-KR"/>
        </w:rPr>
      </w:pPr>
      <w:r w:rsidRPr="00607D3A">
        <w:rPr>
          <w:rFonts w:ascii="Wingdings" w:hAnsi="Wingdings"/>
          <w:lang w:eastAsia="ko-KR"/>
        </w:rPr>
        <w:t></w:t>
      </w:r>
      <w:r w:rsidRPr="00607D3A">
        <w:rPr>
          <w:rFonts w:ascii="Wingdings" w:hAnsi="Wingdings"/>
          <w:lang w:eastAsia="ko-KR"/>
        </w:rPr>
        <w:tab/>
      </w:r>
      <w:r w:rsidR="009C72C6" w:rsidRPr="00607D3A">
        <w:rPr>
          <w:i/>
          <w:lang w:eastAsia="ko-KR"/>
        </w:rPr>
        <w:t>&lt;uri&gt;</w:t>
      </w:r>
    </w:p>
    <w:p w14:paraId="2708D2AF" w14:textId="77777777" w:rsidR="009C72C6" w:rsidRPr="00607D3A" w:rsidRDefault="0009700F" w:rsidP="0009700F">
      <w:pPr>
        <w:spacing w:after="0"/>
        <w:ind w:left="2880" w:hanging="360"/>
        <w:textAlignment w:val="auto"/>
        <w:rPr>
          <w:lang w:eastAsia="ko-KR"/>
        </w:rPr>
      </w:pPr>
      <w:r w:rsidRPr="00607D3A">
        <w:rPr>
          <w:rFonts w:ascii="Symbol" w:hAnsi="Symbol"/>
          <w:lang w:eastAsia="ko-KR"/>
        </w:rPr>
        <w:t></w:t>
      </w:r>
      <w:r w:rsidRPr="00607D3A">
        <w:rPr>
          <w:rFonts w:ascii="Symbol" w:hAnsi="Symbol"/>
          <w:lang w:eastAsia="ko-KR"/>
        </w:rPr>
        <w:tab/>
      </w:r>
      <w:r w:rsidR="009C72C6" w:rsidRPr="00607D3A">
        <w:rPr>
          <w:lang w:eastAsia="ko-KR"/>
        </w:rPr>
        <w:t>&lt;endpoint&gt;</w:t>
      </w:r>
    </w:p>
    <w:p w14:paraId="18874D28" w14:textId="77777777" w:rsidR="009C72C6" w:rsidRPr="00607D3A" w:rsidRDefault="0009700F" w:rsidP="0009700F">
      <w:pPr>
        <w:spacing w:after="0"/>
        <w:ind w:left="3600" w:hanging="360"/>
        <w:textAlignment w:val="auto"/>
        <w:rPr>
          <w:lang w:eastAsia="ko-KR"/>
        </w:rPr>
      </w:pPr>
      <w:r w:rsidRPr="00607D3A">
        <w:rPr>
          <w:rFonts w:ascii="Courier New" w:hAnsi="Courier New" w:cs="Courier New"/>
          <w:lang w:eastAsia="ko-KR"/>
        </w:rPr>
        <w:t>o</w:t>
      </w:r>
      <w:r w:rsidRPr="00607D3A">
        <w:rPr>
          <w:rFonts w:ascii="Courier New" w:hAnsi="Courier New" w:cs="Courier New"/>
          <w:lang w:eastAsia="ko-KR"/>
        </w:rPr>
        <w:tab/>
      </w:r>
      <w:r w:rsidR="009C72C6" w:rsidRPr="00607D3A">
        <w:rPr>
          <w:lang w:eastAsia="ko-KR"/>
        </w:rPr>
        <w:t>&lt;media&gt;</w:t>
      </w:r>
    </w:p>
    <w:p w14:paraId="19A7B93F" w14:textId="77777777" w:rsidR="0009700F" w:rsidRPr="00607D3A" w:rsidRDefault="0009700F" w:rsidP="0009700F">
      <w:pPr>
        <w:ind w:left="4320" w:hanging="360"/>
        <w:textAlignment w:val="auto"/>
        <w:rPr>
          <w:i/>
          <w:lang w:eastAsia="ko-KR"/>
        </w:rPr>
      </w:pPr>
      <w:r w:rsidRPr="00607D3A">
        <w:rPr>
          <w:rFonts w:ascii="Wingdings" w:hAnsi="Wingdings"/>
          <w:lang w:eastAsia="ko-KR"/>
        </w:rPr>
        <w:t></w:t>
      </w:r>
      <w:r w:rsidRPr="00607D3A">
        <w:rPr>
          <w:rFonts w:ascii="Wingdings" w:hAnsi="Wingdings"/>
          <w:lang w:eastAsia="ko-KR"/>
        </w:rPr>
        <w:tab/>
      </w:r>
      <w:r w:rsidR="009C72C6" w:rsidRPr="00607D3A">
        <w:rPr>
          <w:i/>
          <w:lang w:eastAsia="ko-KR"/>
        </w:rPr>
        <w:t>&lt;src-id&gt;</w:t>
      </w:r>
    </w:p>
    <w:p w14:paraId="527A64D3" w14:textId="77777777" w:rsidR="009C72C6" w:rsidRDefault="009C72C6" w:rsidP="009C72C6">
      <w:pPr>
        <w:rPr>
          <w:lang w:eastAsia="ko-KR"/>
        </w:rPr>
      </w:pPr>
      <w:r>
        <w:rPr>
          <w:lang w:eastAsia="ko-KR"/>
        </w:rPr>
        <w:t>Values for other conference event information elements may optionally be made available to the user of the MSMTSI client in the terminal.</w:t>
      </w:r>
    </w:p>
    <w:p w14:paraId="3C7AE2AC" w14:textId="77777777" w:rsidR="009C72C6" w:rsidRDefault="009C72C6" w:rsidP="009C72C6">
      <w:pPr>
        <w:pStyle w:val="Heading2"/>
        <w:rPr>
          <w:lang w:eastAsia="ko-KR"/>
        </w:rPr>
      </w:pPr>
      <w:bookmarkStart w:id="4006" w:name="_Toc26369748"/>
      <w:bookmarkStart w:id="4007" w:name="_Toc36227630"/>
      <w:bookmarkStart w:id="4008" w:name="_Toc36228645"/>
      <w:bookmarkStart w:id="4009" w:name="_Toc36229272"/>
      <w:bookmarkStart w:id="4010" w:name="_Toc36229900"/>
      <w:bookmarkStart w:id="4011" w:name="_Toc74607244"/>
      <w:bookmarkStart w:id="4012" w:name="_Toc130386723"/>
      <w:r>
        <w:rPr>
          <w:lang w:eastAsia="ko-KR"/>
        </w:rPr>
        <w:t>S.4.2</w:t>
      </w:r>
      <w:r>
        <w:rPr>
          <w:lang w:eastAsia="ko-KR"/>
        </w:rPr>
        <w:tab/>
        <w:t>MSMTSI MRF</w:t>
      </w:r>
      <w:bookmarkEnd w:id="4006"/>
      <w:bookmarkEnd w:id="4007"/>
      <w:bookmarkEnd w:id="4008"/>
      <w:bookmarkEnd w:id="4009"/>
      <w:bookmarkEnd w:id="4010"/>
      <w:bookmarkEnd w:id="4011"/>
      <w:bookmarkEnd w:id="4012"/>
    </w:p>
    <w:p w14:paraId="5156A92A" w14:textId="77777777" w:rsidR="009C72C6" w:rsidRPr="002C6594" w:rsidRDefault="009C72C6" w:rsidP="009C72C6">
      <w:pPr>
        <w:rPr>
          <w:lang w:eastAsia="ko-KR"/>
        </w:rPr>
      </w:pPr>
      <w:r>
        <w:rPr>
          <w:lang w:eastAsia="ko-KR"/>
        </w:rPr>
        <w:t xml:space="preserve">An MSMTSI MRF shall include the </w:t>
      </w:r>
      <w:r w:rsidRPr="00992438">
        <w:t>"</w:t>
      </w:r>
      <w:r>
        <w:rPr>
          <w:lang w:eastAsia="ko-KR"/>
        </w:rPr>
        <w:t>isFocus</w:t>
      </w:r>
      <w:r w:rsidRPr="00992438">
        <w:t>"</w:t>
      </w:r>
      <w:r>
        <w:rPr>
          <w:lang w:eastAsia="ko-KR"/>
        </w:rPr>
        <w:t xml:space="preserve"> tag in all of its outgoing SIP headers that support inserting that tag. It shall be capable of handling subscriptions and unsubscriptions for conference event information, as specified in [147].</w:t>
      </w:r>
    </w:p>
    <w:p w14:paraId="04A49172" w14:textId="77777777" w:rsidR="009C72C6" w:rsidRPr="002C6594" w:rsidRDefault="009C72C6" w:rsidP="009C72C6">
      <w:pPr>
        <w:pStyle w:val="Heading1"/>
        <w:rPr>
          <w:lang w:eastAsia="ko-KR"/>
        </w:rPr>
      </w:pPr>
      <w:bookmarkStart w:id="4013" w:name="_Toc26369749"/>
      <w:bookmarkStart w:id="4014" w:name="_Toc36227631"/>
      <w:bookmarkStart w:id="4015" w:name="_Toc36228646"/>
      <w:bookmarkStart w:id="4016" w:name="_Toc36229273"/>
      <w:bookmarkStart w:id="4017" w:name="_Toc36229901"/>
      <w:bookmarkStart w:id="4018" w:name="_Toc74607245"/>
      <w:bookmarkStart w:id="4019" w:name="_Toc130386724"/>
      <w:r>
        <w:rPr>
          <w:lang w:eastAsia="ko-KR"/>
        </w:rPr>
        <w:t>S.5</w:t>
      </w:r>
      <w:r w:rsidRPr="002C6594">
        <w:rPr>
          <w:lang w:eastAsia="ko-KR"/>
        </w:rPr>
        <w:tab/>
      </w:r>
      <w:r>
        <w:rPr>
          <w:lang w:eastAsia="ko-KR"/>
        </w:rPr>
        <w:t>Media configuration</w:t>
      </w:r>
      <w:bookmarkEnd w:id="4013"/>
      <w:bookmarkEnd w:id="4014"/>
      <w:bookmarkEnd w:id="4015"/>
      <w:bookmarkEnd w:id="4016"/>
      <w:bookmarkEnd w:id="4017"/>
      <w:bookmarkEnd w:id="4018"/>
      <w:bookmarkEnd w:id="4019"/>
    </w:p>
    <w:p w14:paraId="386C6615" w14:textId="77777777" w:rsidR="009C72C6" w:rsidRDefault="009C72C6" w:rsidP="009C72C6">
      <w:pPr>
        <w:pStyle w:val="Heading2"/>
        <w:rPr>
          <w:lang w:eastAsia="ko-KR"/>
        </w:rPr>
      </w:pPr>
      <w:bookmarkStart w:id="4020" w:name="_Toc26369750"/>
      <w:bookmarkStart w:id="4021" w:name="_Toc36227632"/>
      <w:bookmarkStart w:id="4022" w:name="_Toc36228647"/>
      <w:bookmarkStart w:id="4023" w:name="_Toc36229274"/>
      <w:bookmarkStart w:id="4024" w:name="_Toc36229902"/>
      <w:bookmarkStart w:id="4025" w:name="_Toc74607246"/>
      <w:bookmarkStart w:id="4026" w:name="_Toc130386725"/>
      <w:r>
        <w:rPr>
          <w:lang w:eastAsia="ko-KR"/>
        </w:rPr>
        <w:t>S.5.1</w:t>
      </w:r>
      <w:r>
        <w:rPr>
          <w:lang w:eastAsia="ko-KR"/>
        </w:rPr>
        <w:tab/>
        <w:t>General</w:t>
      </w:r>
      <w:bookmarkEnd w:id="4020"/>
      <w:bookmarkEnd w:id="4021"/>
      <w:bookmarkEnd w:id="4022"/>
      <w:bookmarkEnd w:id="4023"/>
      <w:bookmarkEnd w:id="4024"/>
      <w:bookmarkEnd w:id="4025"/>
      <w:bookmarkEnd w:id="4026"/>
    </w:p>
    <w:p w14:paraId="3194F8CA" w14:textId="77777777" w:rsidR="009C72C6" w:rsidRDefault="009C72C6" w:rsidP="009C72C6">
      <w:pPr>
        <w:rPr>
          <w:lang w:eastAsia="ko-KR"/>
        </w:rPr>
      </w:pPr>
      <w:r>
        <w:rPr>
          <w:lang w:eastAsia="ko-KR"/>
        </w:rPr>
        <w:t>An MSMTSI client that receives an SDP offer with "m="-lines that it cannot handle or does not understand shall use regular SDP offer/answer procedures [8] to individually reject those unsupported "m="-lines. An MSMTSI client shall not send RTP or RTCP for rejected "m="-lines.</w:t>
      </w:r>
    </w:p>
    <w:p w14:paraId="3B1929F6" w14:textId="77777777" w:rsidR="009C72C6" w:rsidRDefault="009C72C6" w:rsidP="009C72C6">
      <w:pPr>
        <w:rPr>
          <w:lang w:eastAsia="ko-KR"/>
        </w:rPr>
      </w:pPr>
      <w:r>
        <w:rPr>
          <w:lang w:eastAsia="ko-KR"/>
        </w:rPr>
        <w:t>An MSMTSI client shall support controlling its maximum sending rate per "m="-line for media related to that "m="-line, as described by clause 6.2.5.</w:t>
      </w:r>
    </w:p>
    <w:p w14:paraId="4F6B8E45" w14:textId="77777777" w:rsidR="00071844" w:rsidRDefault="00071844" w:rsidP="00071844">
      <w:pPr>
        <w:rPr>
          <w:lang w:val="x-none"/>
        </w:rPr>
      </w:pPr>
      <w:r>
        <w:rPr>
          <w:lang w:val="x-none"/>
        </w:rPr>
        <w:t>A "</w:t>
      </w:r>
      <w:r w:rsidRPr="0010215E">
        <w:rPr>
          <w:lang w:val="x-none"/>
        </w:rPr>
        <w:t>common codec</w:t>
      </w:r>
      <w:r>
        <w:rPr>
          <w:lang w:val="x-none"/>
        </w:rPr>
        <w:t>"</w:t>
      </w:r>
      <w:r w:rsidRPr="0010215E">
        <w:rPr>
          <w:lang w:val="x-none"/>
        </w:rPr>
        <w:t xml:space="preserve"> is a codec (typically a legacy/older generation codec) that is supported by all the participants in the conference and enables transcoder-free MSMTSI conferencing. If all participants share support for more than a single codec for a certain media type, the codec providing the best media quality for a given bitrate should be chosen by the MSMTSI MRF as the </w:t>
      </w:r>
      <w:r>
        <w:rPr>
          <w:lang w:val="x-none"/>
        </w:rPr>
        <w:t>"</w:t>
      </w:r>
      <w:r w:rsidRPr="0010215E">
        <w:rPr>
          <w:lang w:val="x-none"/>
        </w:rPr>
        <w:t>common codec</w:t>
      </w:r>
      <w:r>
        <w:rPr>
          <w:lang w:val="x-none"/>
        </w:rPr>
        <w:t>"</w:t>
      </w:r>
      <w:r w:rsidRPr="0010215E">
        <w:rPr>
          <w:lang w:val="x-none"/>
        </w:rPr>
        <w:t>.</w:t>
      </w:r>
    </w:p>
    <w:p w14:paraId="6C3DC6FA" w14:textId="77777777" w:rsidR="00071844" w:rsidRDefault="00071844" w:rsidP="00071844">
      <w:pPr>
        <w:rPr>
          <w:lang w:val="x-none"/>
        </w:rPr>
      </w:pPr>
      <w:r w:rsidRPr="0010215E">
        <w:rPr>
          <w:lang w:val="x-none"/>
        </w:rPr>
        <w:t xml:space="preserve">A </w:t>
      </w:r>
      <w:r>
        <w:rPr>
          <w:lang w:val="x-none"/>
        </w:rPr>
        <w:t>"</w:t>
      </w:r>
      <w:r w:rsidRPr="0010215E">
        <w:rPr>
          <w:lang w:val="x-none"/>
        </w:rPr>
        <w:t>preferred codec</w:t>
      </w:r>
      <w:r>
        <w:rPr>
          <w:lang w:val="x-none"/>
        </w:rPr>
        <w:t>"</w:t>
      </w:r>
      <w:r w:rsidRPr="0010215E">
        <w:rPr>
          <w:lang w:val="x-none"/>
        </w:rPr>
        <w:t xml:space="preserve"> is a codec (typically a better compression performance, newer generation codec) that is supported by some but not all participants in the conference and enables better media quality.</w:t>
      </w:r>
    </w:p>
    <w:p w14:paraId="190763D4" w14:textId="77777777" w:rsidR="00071844" w:rsidRDefault="00071844" w:rsidP="00071844">
      <w:r>
        <w:t>The common codec and preferred codec(s) may be determined by:</w:t>
      </w:r>
    </w:p>
    <w:p w14:paraId="4B8D6AFF" w14:textId="77777777" w:rsidR="00071844" w:rsidRDefault="007E0ACD" w:rsidP="007E0ACD">
      <w:pPr>
        <w:pStyle w:val="B1"/>
      </w:pPr>
      <w:r>
        <w:t>1)</w:t>
      </w:r>
      <w:r>
        <w:tab/>
      </w:r>
      <w:r w:rsidR="00071844" w:rsidRPr="00BB3D22">
        <w:t>the codecs that were offered or pre-selected by the conference participant</w:t>
      </w:r>
      <w:r w:rsidR="00071844">
        <w:t xml:space="preserve"> that initiated the conference (ad hoc or pre-scheduled)</w:t>
      </w:r>
    </w:p>
    <w:p w14:paraId="0B4E8E35" w14:textId="77777777" w:rsidR="00071844" w:rsidRDefault="007E0ACD" w:rsidP="007E0ACD">
      <w:pPr>
        <w:pStyle w:val="B1"/>
      </w:pPr>
      <w:r>
        <w:t>2)</w:t>
      </w:r>
      <w:r>
        <w:tab/>
      </w:r>
      <w:r w:rsidR="00071844">
        <w:t>the codecs supported by other conference participants, e.g., by use of SIP OPTIONS (see clause S.5.7.3)</w:t>
      </w:r>
    </w:p>
    <w:p w14:paraId="5FB24B5D" w14:textId="77777777" w:rsidR="00071844" w:rsidRDefault="00071844" w:rsidP="00071844">
      <w:pPr>
        <w:pStyle w:val="FP"/>
        <w:rPr>
          <w:lang w:eastAsia="ko-KR"/>
        </w:rPr>
      </w:pPr>
    </w:p>
    <w:p w14:paraId="56020CE5" w14:textId="77777777" w:rsidR="00071844" w:rsidRPr="00350036" w:rsidRDefault="00071844" w:rsidP="00071844">
      <w:pPr>
        <w:rPr>
          <w:lang w:val="x-none"/>
        </w:rPr>
      </w:pPr>
      <w:r w:rsidRPr="00350036">
        <w:rPr>
          <w:lang w:val="x-none"/>
        </w:rPr>
        <w:t xml:space="preserve">When setting up individual sessions with the </w:t>
      </w:r>
      <w:r w:rsidRPr="000E3BBE">
        <w:rPr>
          <w:lang w:val="en-US"/>
        </w:rPr>
        <w:t xml:space="preserve">conference </w:t>
      </w:r>
      <w:r w:rsidRPr="00350036">
        <w:rPr>
          <w:lang w:val="x-none"/>
        </w:rPr>
        <w:t xml:space="preserve">participants, the </w:t>
      </w:r>
      <w:r w:rsidRPr="00350036">
        <w:rPr>
          <w:lang w:val="en-US"/>
        </w:rPr>
        <w:t xml:space="preserve">MSMTSI </w:t>
      </w:r>
      <w:r w:rsidRPr="00350036">
        <w:rPr>
          <w:lang w:val="x-none"/>
        </w:rPr>
        <w:t>MRF:</w:t>
      </w:r>
    </w:p>
    <w:p w14:paraId="27B58C6D" w14:textId="77777777" w:rsidR="00071844" w:rsidRPr="00350036" w:rsidRDefault="007E0ACD" w:rsidP="007E0ACD">
      <w:pPr>
        <w:pStyle w:val="B1"/>
      </w:pPr>
      <w:r>
        <w:t>1)</w:t>
      </w:r>
      <w:r>
        <w:tab/>
      </w:r>
      <w:r w:rsidR="00071844">
        <w:t xml:space="preserve">shall include </w:t>
      </w:r>
      <w:r w:rsidR="00071844" w:rsidRPr="00350036">
        <w:t xml:space="preserve">the </w:t>
      </w:r>
      <w:r w:rsidR="00071844" w:rsidRPr="00350036">
        <w:rPr>
          <w:lang w:val="en-US"/>
        </w:rPr>
        <w:t>common</w:t>
      </w:r>
      <w:r w:rsidR="00071844" w:rsidRPr="00350036">
        <w:t xml:space="preserve"> codec</w:t>
      </w:r>
      <w:r w:rsidR="00071844">
        <w:t xml:space="preserve"> in the SDP offer/answer negotiation</w:t>
      </w:r>
      <w:r w:rsidR="00071844" w:rsidRPr="00350036">
        <w:t>, and</w:t>
      </w:r>
    </w:p>
    <w:p w14:paraId="7AD90643" w14:textId="77777777" w:rsidR="00071844" w:rsidRPr="00350036" w:rsidRDefault="007E0ACD" w:rsidP="007E0ACD">
      <w:pPr>
        <w:pStyle w:val="B1"/>
      </w:pPr>
      <w:r>
        <w:t>2)</w:t>
      </w:r>
      <w:r>
        <w:tab/>
      </w:r>
      <w:r w:rsidR="00071844">
        <w:t xml:space="preserve">may </w:t>
      </w:r>
      <w:r w:rsidR="00071844" w:rsidRPr="00350036">
        <w:t xml:space="preserve">additionally </w:t>
      </w:r>
      <w:r w:rsidR="00071844">
        <w:rPr>
          <w:lang w:val="en-US"/>
        </w:rPr>
        <w:t xml:space="preserve">include the </w:t>
      </w:r>
      <w:r w:rsidR="00071844" w:rsidRPr="00350036">
        <w:rPr>
          <w:lang w:val="en-US"/>
        </w:rPr>
        <w:t xml:space="preserve">preferred </w:t>
      </w:r>
      <w:r w:rsidR="00071844" w:rsidRPr="00350036">
        <w:t xml:space="preserve">codecs </w:t>
      </w:r>
      <w:r w:rsidR="00071844">
        <w:t xml:space="preserve">in the SDP offer/answer negotiation </w:t>
      </w:r>
      <w:r w:rsidR="00071844" w:rsidRPr="00350036">
        <w:t xml:space="preserve">to improve conference quality or performance. </w:t>
      </w:r>
    </w:p>
    <w:p w14:paraId="72D24248" w14:textId="77777777" w:rsidR="00071844" w:rsidRPr="00350036" w:rsidRDefault="00071844" w:rsidP="00071844">
      <w:pPr>
        <w:rPr>
          <w:lang w:val="x-none"/>
        </w:rPr>
      </w:pPr>
      <w:r w:rsidRPr="00350036">
        <w:rPr>
          <w:lang w:val="x-none"/>
        </w:rPr>
        <w:t>To avoid transcoding</w:t>
      </w:r>
      <w:r w:rsidRPr="00350036">
        <w:rPr>
          <w:lang w:val="en-US"/>
        </w:rPr>
        <w:t xml:space="preserve"> when multiple codec</w:t>
      </w:r>
      <w:r>
        <w:rPr>
          <w:lang w:val="en-US"/>
        </w:rPr>
        <w:t>s</w:t>
      </w:r>
      <w:r w:rsidRPr="00350036">
        <w:rPr>
          <w:lang w:val="en-US"/>
        </w:rPr>
        <w:t xml:space="preserve"> of a media </w:t>
      </w:r>
      <w:r>
        <w:rPr>
          <w:lang w:val="en-US"/>
        </w:rPr>
        <w:t xml:space="preserve">type </w:t>
      </w:r>
      <w:r w:rsidRPr="00350036">
        <w:rPr>
          <w:lang w:val="en-US"/>
        </w:rPr>
        <w:t>are used in an MSMTSI session,</w:t>
      </w:r>
    </w:p>
    <w:p w14:paraId="0745AD6F" w14:textId="77777777" w:rsidR="00071844" w:rsidRPr="00350036" w:rsidRDefault="007E0ACD" w:rsidP="007E0ACD">
      <w:pPr>
        <w:pStyle w:val="B1"/>
      </w:pPr>
      <w:r>
        <w:t>1)</w:t>
      </w:r>
      <w:r>
        <w:tab/>
      </w:r>
      <w:r w:rsidR="00071844" w:rsidRPr="00350036">
        <w:t xml:space="preserve">simulcast </w:t>
      </w:r>
      <w:r w:rsidR="00071844" w:rsidRPr="00350036">
        <w:rPr>
          <w:lang w:val="sv-SE"/>
        </w:rPr>
        <w:t xml:space="preserve">[154] </w:t>
      </w:r>
      <w:r w:rsidR="00071844" w:rsidRPr="00350036">
        <w:t>shall be negotiated</w:t>
      </w:r>
      <w:r w:rsidR="00071844">
        <w:t>;</w:t>
      </w:r>
    </w:p>
    <w:p w14:paraId="171B36BF" w14:textId="77777777" w:rsidR="00071844" w:rsidRPr="00350036" w:rsidRDefault="007E0ACD" w:rsidP="007E0ACD">
      <w:pPr>
        <w:pStyle w:val="B1"/>
      </w:pPr>
      <w:r>
        <w:t>2)</w:t>
      </w:r>
      <w:r>
        <w:tab/>
      </w:r>
      <w:r w:rsidR="00071844" w:rsidRPr="00350036">
        <w:t>us</w:t>
      </w:r>
      <w:r w:rsidR="00071844">
        <w:t>ag</w:t>
      </w:r>
      <w:r w:rsidR="00071844" w:rsidRPr="00350036">
        <w:t>e of both preferred and common codecs</w:t>
      </w:r>
      <w:r w:rsidR="00071844" w:rsidRPr="00350036">
        <w:rPr>
          <w:lang w:val="en-US"/>
        </w:rPr>
        <w:t xml:space="preserve"> in the SDP</w:t>
      </w:r>
      <w:r w:rsidR="00071844">
        <w:rPr>
          <w:lang w:val="en-US"/>
        </w:rPr>
        <w:t xml:space="preserve"> shall be supported;</w:t>
      </w:r>
      <w:r w:rsidR="00071844" w:rsidRPr="00350036">
        <w:t xml:space="preserve"> </w:t>
      </w:r>
    </w:p>
    <w:p w14:paraId="0A0FF271" w14:textId="77777777" w:rsidR="00071844" w:rsidRPr="00350036" w:rsidRDefault="007E0ACD" w:rsidP="007E0ACD">
      <w:pPr>
        <w:pStyle w:val="B1"/>
      </w:pPr>
      <w:r>
        <w:t>3)</w:t>
      </w:r>
      <w:r>
        <w:tab/>
      </w:r>
      <w:r w:rsidR="00071844" w:rsidRPr="00350036">
        <w:t xml:space="preserve">the </w:t>
      </w:r>
      <w:r w:rsidR="00071844" w:rsidRPr="00350036">
        <w:rPr>
          <w:lang w:val="en-US"/>
        </w:rPr>
        <w:t xml:space="preserve">MSMTSI MRF </w:t>
      </w:r>
      <w:r w:rsidR="00071844">
        <w:rPr>
          <w:lang w:val="en-US"/>
        </w:rPr>
        <w:t xml:space="preserve">shall </w:t>
      </w:r>
      <w:r w:rsidR="00071844" w:rsidRPr="00350036">
        <w:rPr>
          <w:lang w:val="en-US"/>
        </w:rPr>
        <w:t>include</w:t>
      </w:r>
      <w:r w:rsidR="00071844" w:rsidRPr="00350036">
        <w:t xml:space="preserve"> the </w:t>
      </w:r>
      <w:r w:rsidR="00071844" w:rsidRPr="00350036">
        <w:rPr>
          <w:lang w:val="en-US"/>
        </w:rPr>
        <w:t>preferred</w:t>
      </w:r>
      <w:r w:rsidR="00071844" w:rsidRPr="00350036">
        <w:t xml:space="preserve"> codecs </w:t>
      </w:r>
      <w:r w:rsidR="00071844" w:rsidRPr="00350036">
        <w:rPr>
          <w:lang w:val="en-US"/>
        </w:rPr>
        <w:t xml:space="preserve">in the SDP </w:t>
      </w:r>
      <w:r w:rsidR="00071844" w:rsidRPr="00350036">
        <w:t xml:space="preserve">as being simulcast with a corresponding </w:t>
      </w:r>
      <w:r w:rsidR="00071844" w:rsidRPr="00350036">
        <w:rPr>
          <w:lang w:val="en-US"/>
        </w:rPr>
        <w:t>common</w:t>
      </w:r>
      <w:r w:rsidR="00071844" w:rsidRPr="00350036">
        <w:t xml:space="preserve"> codec stream for the same media type</w:t>
      </w:r>
      <w:r w:rsidR="00071844">
        <w:t>; and</w:t>
      </w:r>
      <w:r w:rsidR="00071844" w:rsidRPr="00350036">
        <w:t xml:space="preserve"> </w:t>
      </w:r>
    </w:p>
    <w:p w14:paraId="20D47D3E" w14:textId="77777777" w:rsidR="00071844" w:rsidRPr="00350036" w:rsidRDefault="007E0ACD" w:rsidP="007E0ACD">
      <w:pPr>
        <w:pStyle w:val="B1"/>
        <w:rPr>
          <w:lang w:eastAsia="ko-KR"/>
        </w:rPr>
      </w:pPr>
      <w:r>
        <w:t>4)</w:t>
      </w:r>
      <w:r>
        <w:tab/>
      </w:r>
      <w:r w:rsidR="00071844" w:rsidRPr="00350036">
        <w:t xml:space="preserve">a participant sending media using a </w:t>
      </w:r>
      <w:r w:rsidR="00071844" w:rsidRPr="00350036">
        <w:rPr>
          <w:lang w:val="en-US"/>
        </w:rPr>
        <w:t>preferred</w:t>
      </w:r>
      <w:r w:rsidR="00071844" w:rsidRPr="00350036">
        <w:t xml:space="preserve"> codec </w:t>
      </w:r>
      <w:r w:rsidR="00071844">
        <w:rPr>
          <w:lang w:val="en-US"/>
        </w:rPr>
        <w:t xml:space="preserve">shall </w:t>
      </w:r>
      <w:r w:rsidR="00071844" w:rsidRPr="00350036">
        <w:t xml:space="preserve">also simulcast a representation of the same media using the </w:t>
      </w:r>
      <w:r w:rsidR="00071844" w:rsidRPr="00350036">
        <w:rPr>
          <w:lang w:val="en-US"/>
        </w:rPr>
        <w:t xml:space="preserve">common </w:t>
      </w:r>
      <w:r w:rsidR="00071844" w:rsidRPr="00350036">
        <w:t>codec for that media type.</w:t>
      </w:r>
    </w:p>
    <w:p w14:paraId="12D5831A" w14:textId="77777777" w:rsidR="00FB0F6F" w:rsidRDefault="00FB0F6F" w:rsidP="00FB0F6F">
      <w:pPr>
        <w:rPr>
          <w:lang w:eastAsia="ko-KR"/>
        </w:rPr>
      </w:pPr>
      <w:r>
        <w:rPr>
          <w:lang w:eastAsia="ko-KR"/>
        </w:rPr>
        <w:t xml:space="preserve">When constructing "a=rid" [155] line identification of simulcast formats, MSMTSI clients in terminal and MSMTSI MRF shall use a 1:1 mapping </w:t>
      </w:r>
      <w:r w:rsidR="00071844">
        <w:rPr>
          <w:lang w:eastAsia="ko-KR"/>
        </w:rPr>
        <w:t xml:space="preserve">per direction </w:t>
      </w:r>
      <w:r>
        <w:rPr>
          <w:lang w:eastAsia="ko-KR"/>
        </w:rPr>
        <w:t>between each rid-id and the corresponding RTP payload type number in the "pt=" parameter on</w:t>
      </w:r>
      <w:r w:rsidRPr="00537947">
        <w:rPr>
          <w:lang w:eastAsia="ko-KR"/>
        </w:rPr>
        <w:t xml:space="preserve"> </w:t>
      </w:r>
      <w:r>
        <w:rPr>
          <w:lang w:eastAsia="ko-KR"/>
        </w:rPr>
        <w:t xml:space="preserve">the "a=rid" line. It is optional for MSMTSI clients in terminal and MSMTSI MRF to support constraints parameters for the "a=rid" lines. An MSMTSI client in terminal and MSMTSI MRF shall be capable to ignore any "a=rid" constraints parameters it does not understand and </w:t>
      </w:r>
      <w:r w:rsidR="00071844">
        <w:rPr>
          <w:lang w:eastAsia="ko-KR"/>
        </w:rPr>
        <w:t xml:space="preserve">shall </w:t>
      </w:r>
      <w:r>
        <w:rPr>
          <w:lang w:eastAsia="ko-KR"/>
        </w:rPr>
        <w:t>correctly negotiate them away in the SDP answer, as specified in [155].</w:t>
      </w:r>
    </w:p>
    <w:p w14:paraId="24132C2D" w14:textId="77777777" w:rsidR="00FB0F6F" w:rsidRPr="00A27161" w:rsidRDefault="00FB0F6F" w:rsidP="00FB0F6F">
      <w:pPr>
        <w:pStyle w:val="NO"/>
        <w:rPr>
          <w:lang w:eastAsia="ko-KR"/>
        </w:rPr>
      </w:pPr>
      <w:r>
        <w:rPr>
          <w:lang w:eastAsia="ko-KR"/>
        </w:rPr>
        <w:t>NOTE</w:t>
      </w:r>
      <w:r w:rsidR="00071844">
        <w:rPr>
          <w:lang w:eastAsia="ko-KR"/>
        </w:rPr>
        <w:t xml:space="preserve"> </w:t>
      </w:r>
      <w:r w:rsidR="00071844" w:rsidRPr="000E3BBE">
        <w:rPr>
          <w:lang w:val="en-US" w:eastAsia="ko-KR"/>
        </w:rPr>
        <w:t>1</w:t>
      </w:r>
      <w:r>
        <w:rPr>
          <w:lang w:eastAsia="ko-KR"/>
        </w:rPr>
        <w:t>: The only, currently defined "a=rid" constraint applicable to 3GPP audio codecs is bitrate ("max-br").</w:t>
      </w:r>
    </w:p>
    <w:p w14:paraId="0E9288E0" w14:textId="77777777" w:rsidR="00071844" w:rsidRDefault="00071844" w:rsidP="00071844">
      <w:pPr>
        <w:rPr>
          <w:lang w:val="en-US"/>
        </w:rPr>
      </w:pPr>
      <w:r w:rsidRPr="00350036">
        <w:rPr>
          <w:lang w:eastAsia="ko-KR"/>
        </w:rPr>
        <w:t xml:space="preserve">The recommended approach </w:t>
      </w:r>
      <w:r w:rsidRPr="00350036">
        <w:rPr>
          <w:lang w:val="x-none"/>
        </w:rPr>
        <w:t xml:space="preserve">by which the </w:t>
      </w:r>
      <w:r w:rsidRPr="00350036">
        <w:rPr>
          <w:lang w:val="en-US"/>
        </w:rPr>
        <w:t>common</w:t>
      </w:r>
      <w:r w:rsidRPr="00350036">
        <w:rPr>
          <w:lang w:val="x-none"/>
        </w:rPr>
        <w:t xml:space="preserve"> and </w:t>
      </w:r>
      <w:r w:rsidRPr="00350036">
        <w:rPr>
          <w:lang w:val="en-US"/>
        </w:rPr>
        <w:t>preferred</w:t>
      </w:r>
      <w:r w:rsidRPr="00350036">
        <w:rPr>
          <w:lang w:val="x-none"/>
        </w:rPr>
        <w:t xml:space="preserve"> codec information </w:t>
      </w:r>
      <w:r w:rsidRPr="00350036">
        <w:rPr>
          <w:lang w:val="en-US"/>
        </w:rPr>
        <w:t xml:space="preserve">is </w:t>
      </w:r>
      <w:r w:rsidRPr="00350036">
        <w:rPr>
          <w:lang w:val="x-none"/>
        </w:rPr>
        <w:t>exchanged between the MSMTSI MRF and the MSMTSI terminals</w:t>
      </w:r>
      <w:r w:rsidRPr="00350036">
        <w:rPr>
          <w:lang w:val="en-US"/>
        </w:rPr>
        <w:t xml:space="preserve"> </w:t>
      </w:r>
      <w:r w:rsidRPr="00350036">
        <w:rPr>
          <w:lang w:eastAsia="ko-KR"/>
        </w:rPr>
        <w:t xml:space="preserve">is </w:t>
      </w:r>
      <w:r w:rsidRPr="000E3BBE">
        <w:rPr>
          <w:lang w:val="en-US"/>
        </w:rPr>
        <w:t xml:space="preserve">to </w:t>
      </w:r>
      <w:r w:rsidRPr="00350036">
        <w:rPr>
          <w:lang w:val="en-US"/>
        </w:rPr>
        <w:t xml:space="preserve">use </w:t>
      </w:r>
      <w:r w:rsidRPr="00350036">
        <w:rPr>
          <w:lang w:val="x-none"/>
        </w:rPr>
        <w:t xml:space="preserve">the order in which the codecs are listed in the </w:t>
      </w:r>
      <w:r w:rsidRPr="00350036">
        <w:rPr>
          <w:lang w:val="en-US"/>
        </w:rPr>
        <w:t xml:space="preserve">SDP </w:t>
      </w:r>
      <w:r w:rsidRPr="00350036">
        <w:rPr>
          <w:lang w:val="x-none"/>
        </w:rPr>
        <w:t xml:space="preserve">a=simulcast line, </w:t>
      </w:r>
      <w:r w:rsidRPr="00350036">
        <w:rPr>
          <w:lang w:val="en-US"/>
        </w:rPr>
        <w:t xml:space="preserve">which lists simulcast streams in order of decreasing priority. The common codec should be listed first, assuming that the common codec simulcast stream is to be used as far as possible, to avoid transcoding. </w:t>
      </w:r>
      <w:r>
        <w:rPr>
          <w:lang w:val="en-US"/>
        </w:rPr>
        <w:t>The preferred codec may instead be listed first if a limited amount of transcoding is considered an acceptable cost for keeping good media quality.</w:t>
      </w:r>
    </w:p>
    <w:p w14:paraId="2699BAA4" w14:textId="77777777" w:rsidR="00071844" w:rsidRPr="000E3BBE" w:rsidRDefault="00071844" w:rsidP="00071844">
      <w:pPr>
        <w:pStyle w:val="NO"/>
        <w:rPr>
          <w:lang w:val="en-US" w:eastAsia="ko-KR"/>
        </w:rPr>
      </w:pPr>
      <w:r w:rsidRPr="000E3BBE">
        <w:rPr>
          <w:lang w:val="en-US" w:eastAsia="ko-KR"/>
        </w:rPr>
        <w:t>NOTE 2:</w:t>
      </w:r>
      <w:r w:rsidRPr="000E3BBE">
        <w:rPr>
          <w:lang w:val="en-US" w:eastAsia="ko-KR"/>
        </w:rPr>
        <w:tab/>
      </w:r>
      <w:r>
        <w:rPr>
          <w:lang w:val="en-US" w:eastAsia="ko-KR"/>
        </w:rPr>
        <w:t xml:space="preserve">An MSMTSI MRF needs to make a trade-off between minimizing transcoding by use of a common codec and maximizing media quality by use of a preferred codec in the conference, which is described in more detail in clauses 6.17 and 6.13.4 in [152]. </w:t>
      </w:r>
      <w:r w:rsidRPr="000E3BBE">
        <w:rPr>
          <w:lang w:val="en-US"/>
        </w:rPr>
        <w:t>The common codec being listed with highest priority means that it will be kept, even if some other simul</w:t>
      </w:r>
      <w:r w:rsidRPr="000E3BBE">
        <w:rPr>
          <w:lang w:val="en-US" w:eastAsia="ko-KR"/>
        </w:rPr>
        <w:t>c</w:t>
      </w:r>
      <w:r w:rsidRPr="000E3BBE">
        <w:rPr>
          <w:lang w:val="en-US"/>
        </w:rPr>
        <w:t>ast streams need to be rejected or dropped (e.g. due to network resource limitations, see clause S.8)</w:t>
      </w:r>
      <w:r w:rsidRPr="000E3BBE">
        <w:rPr>
          <w:lang w:val="en-US" w:eastAsia="ko-KR"/>
        </w:rPr>
        <w:t>.</w:t>
      </w:r>
      <w:r w:rsidRPr="000E3BBE">
        <w:rPr>
          <w:lang w:val="en-US"/>
        </w:rPr>
        <w:t xml:space="preserve"> </w:t>
      </w:r>
      <w:r w:rsidRPr="000E3BBE">
        <w:rPr>
          <w:lang w:val="en-US" w:eastAsia="ko-KR"/>
        </w:rPr>
        <w:t>The preferred codec being listed with highest priority similarly means that it will be kept, even if common codec simulcast</w:t>
      </w:r>
      <w:r>
        <w:rPr>
          <w:lang w:val="en-US" w:eastAsia="ko-KR"/>
        </w:rPr>
        <w:t xml:space="preserve"> streams need to be rejected or dropped, which can in turn require transcoding to some conference participants. </w:t>
      </w:r>
      <w:r w:rsidRPr="000E3BBE">
        <w:rPr>
          <w:lang w:val="en-US"/>
        </w:rPr>
        <w:t>This applies both across different simulcast streams (";" separator) and for alternatives ("," separator) within a single simulcast stream in the "a=simulcast" line.</w:t>
      </w:r>
      <w:r w:rsidRPr="000E3BBE">
        <w:rPr>
          <w:lang w:val="en-US" w:eastAsia="ko-KR"/>
        </w:rPr>
        <w:t xml:space="preserve"> </w:t>
      </w:r>
      <w:r>
        <w:rPr>
          <w:lang w:val="en-US" w:eastAsia="ko-KR"/>
        </w:rPr>
        <w:t>This choice between prioritizing common or preferred codecs does not impact interoperability and is therefore left for individual MSMTSI MRF implementation.</w:t>
      </w:r>
    </w:p>
    <w:p w14:paraId="7299E112" w14:textId="77777777" w:rsidR="009C72C6" w:rsidRDefault="009C72C6" w:rsidP="009C72C6">
      <w:pPr>
        <w:pStyle w:val="Heading2"/>
        <w:rPr>
          <w:lang w:eastAsia="ko-KR"/>
        </w:rPr>
      </w:pPr>
      <w:bookmarkStart w:id="4027" w:name="_Toc26369751"/>
      <w:bookmarkStart w:id="4028" w:name="_Toc36227633"/>
      <w:bookmarkStart w:id="4029" w:name="_Toc36228648"/>
      <w:bookmarkStart w:id="4030" w:name="_Toc36229275"/>
      <w:bookmarkStart w:id="4031" w:name="_Toc36229903"/>
      <w:bookmarkStart w:id="4032" w:name="_Toc74607247"/>
      <w:bookmarkStart w:id="4033" w:name="_Toc130386726"/>
      <w:r>
        <w:rPr>
          <w:lang w:eastAsia="ko-KR"/>
        </w:rPr>
        <w:t>S.5.2</w:t>
      </w:r>
      <w:r>
        <w:rPr>
          <w:lang w:eastAsia="ko-KR"/>
        </w:rPr>
        <w:tab/>
        <w:t>Main video</w:t>
      </w:r>
      <w:bookmarkEnd w:id="4027"/>
      <w:bookmarkEnd w:id="4028"/>
      <w:bookmarkEnd w:id="4029"/>
      <w:bookmarkEnd w:id="4030"/>
      <w:bookmarkEnd w:id="4031"/>
      <w:bookmarkEnd w:id="4032"/>
      <w:bookmarkEnd w:id="4033"/>
    </w:p>
    <w:p w14:paraId="145C51EC" w14:textId="77777777" w:rsidR="009C72C6" w:rsidRDefault="009C72C6" w:rsidP="009C72C6">
      <w:pPr>
        <w:rPr>
          <w:lang w:eastAsia="ko-KR"/>
        </w:rPr>
      </w:pPr>
      <w:r>
        <w:rPr>
          <w:lang w:eastAsia="ko-KR"/>
        </w:rPr>
        <w:t>The main video SDP "m="-line shall be the first video "m="-line in an SDP offer from an MSMTSI client, to increase the probability that it is accepted by a non-MSMTSI client. The main video SDP "m="-line shall be identified by an "a=content:main" SDP attribute [</w:t>
      </w:r>
      <w:r w:rsidR="004F6C29">
        <w:rPr>
          <w:lang w:eastAsia="ko-KR"/>
        </w:rPr>
        <w:t>81</w:t>
      </w:r>
      <w:r>
        <w:rPr>
          <w:lang w:eastAsia="ko-KR"/>
        </w:rPr>
        <w:t>] under that "m="-line. The MSMTSI client shall be capable of identifying the main video when the video "m="-line contains "a=content:main", even if this is not the first video "m="-line in the SDP. An MSMTSI client shall be capable of receiving an SDP without any "a=content:main" SDP video attribute, and should then choose main video to be the first suitable video "m="-line that cannot be clearly identified for another purpose (such as for example "a=content:slides", see below).</w:t>
      </w:r>
    </w:p>
    <w:p w14:paraId="34BF913E" w14:textId="77777777" w:rsidR="00A27161" w:rsidRDefault="00A27161" w:rsidP="00A27161">
      <w:pPr>
        <w:rPr>
          <w:lang w:eastAsia="ko-KR"/>
        </w:rPr>
      </w:pPr>
      <w:r>
        <w:rPr>
          <w:lang w:eastAsia="ko-KR"/>
        </w:rPr>
        <w:t>In case of video, where the main video and thumbnail video are being sent from the MSMTSI client to the MSMTSI MRF, use of simulcast shall be indicated in SDP according to [154] and [155] in an SDP offer. SDP simulcast negotiation decides which simulcast formats, if any, that are sent between the MSMTSI clients in terminal and the MSMTSI MRF. An MSMTSI client in terminal shall use send direction simulcast in the SDP when negotiating use of simulcast</w:t>
      </w:r>
      <w:r w:rsidR="00FB0F6F" w:rsidRPr="00B431F4">
        <w:rPr>
          <w:lang w:eastAsia="ko-KR"/>
        </w:rPr>
        <w:t xml:space="preserve"> </w:t>
      </w:r>
      <w:r w:rsidR="00FB0F6F">
        <w:rPr>
          <w:lang w:eastAsia="ko-KR"/>
        </w:rPr>
        <w:t>to send main video thumbnail</w:t>
      </w:r>
      <w:r>
        <w:rPr>
          <w:lang w:eastAsia="ko-KR"/>
        </w:rPr>
        <w:t>. An MSMTSI MRF shall use receive direction simulcast in the SDP when negotiating use of simulcast towards an MSMTSI client in terminal</w:t>
      </w:r>
      <w:r w:rsidR="00FB0F6F" w:rsidRPr="00B431F4">
        <w:rPr>
          <w:lang w:eastAsia="ko-KR"/>
        </w:rPr>
        <w:t xml:space="preserve"> </w:t>
      </w:r>
      <w:r w:rsidR="00FB0F6F">
        <w:rPr>
          <w:lang w:eastAsia="ko-KR"/>
        </w:rPr>
        <w:t>to receive main video thumbnail</w:t>
      </w:r>
      <w:r>
        <w:rPr>
          <w:lang w:eastAsia="ko-KR"/>
        </w:rPr>
        <w:t>.</w:t>
      </w:r>
    </w:p>
    <w:p w14:paraId="3433CE71" w14:textId="77777777" w:rsidR="00A27161" w:rsidRDefault="00A27161" w:rsidP="009C72C6">
      <w:pPr>
        <w:rPr>
          <w:lang w:eastAsia="ko-KR"/>
        </w:rPr>
      </w:pPr>
      <w:r>
        <w:rPr>
          <w:lang w:eastAsia="ko-KR"/>
        </w:rPr>
        <w:t>An MSMTSI client in terminal that receives an SDP offer using simulcast from a remote party that is not a conference focus (indicated by the SIP isFocus tag not being present in SIP headers), should disable use of simulcast in the corresponding SDP answer.</w:t>
      </w:r>
    </w:p>
    <w:p w14:paraId="42839380" w14:textId="77777777" w:rsidR="009C72C6" w:rsidRDefault="009C72C6" w:rsidP="009C72C6">
      <w:pPr>
        <w:pStyle w:val="Heading2"/>
        <w:rPr>
          <w:lang w:eastAsia="ko-KR"/>
        </w:rPr>
      </w:pPr>
      <w:bookmarkStart w:id="4034" w:name="_Toc26369752"/>
      <w:bookmarkStart w:id="4035" w:name="_Toc36227634"/>
      <w:bookmarkStart w:id="4036" w:name="_Toc36228649"/>
      <w:bookmarkStart w:id="4037" w:name="_Toc36229276"/>
      <w:bookmarkStart w:id="4038" w:name="_Toc36229904"/>
      <w:bookmarkStart w:id="4039" w:name="_Toc74607248"/>
      <w:bookmarkStart w:id="4040" w:name="_Toc130386727"/>
      <w:r>
        <w:rPr>
          <w:lang w:eastAsia="ko-KR"/>
        </w:rPr>
        <w:t>S.5.3</w:t>
      </w:r>
      <w:r>
        <w:rPr>
          <w:lang w:eastAsia="ko-KR"/>
        </w:rPr>
        <w:tab/>
        <w:t>Thumbnail video</w:t>
      </w:r>
      <w:bookmarkEnd w:id="4034"/>
      <w:bookmarkEnd w:id="4035"/>
      <w:bookmarkEnd w:id="4036"/>
      <w:bookmarkEnd w:id="4037"/>
      <w:bookmarkEnd w:id="4038"/>
      <w:bookmarkEnd w:id="4039"/>
      <w:bookmarkEnd w:id="4040"/>
    </w:p>
    <w:p w14:paraId="4CBE7628" w14:textId="77777777" w:rsidR="009C72C6" w:rsidRDefault="009C72C6" w:rsidP="009C72C6">
      <w:pPr>
        <w:rPr>
          <w:lang w:eastAsia="ko-KR"/>
        </w:rPr>
      </w:pPr>
      <w:r>
        <w:rPr>
          <w:lang w:eastAsia="ko-KR"/>
        </w:rPr>
        <w:t xml:space="preserve">Each thumbnail video that the MSMTSI client supports shall be negotiated as a separate SDP video "m="-line, different from the main video "m="-line ("a=content:main") and any screenshare video "m="-line ("a=content:slides"). </w:t>
      </w:r>
    </w:p>
    <w:p w14:paraId="41C7C282" w14:textId="77777777" w:rsidR="009C72C6" w:rsidRDefault="009C72C6" w:rsidP="009C72C6">
      <w:pPr>
        <w:rPr>
          <w:lang w:eastAsia="ko-KR"/>
        </w:rPr>
      </w:pPr>
      <w:r>
        <w:rPr>
          <w:lang w:eastAsia="ko-KR"/>
        </w:rPr>
        <w:t xml:space="preserve">An MSMTSI client in the terminal shall use receive-only direction for all thumbnail videos in the SDP. An MSMTSI MRF shall use send-only direction for all thumbnail videos in the SDP that are sent towards an MSMTSI client in the terminal. As a specific case of the general SDP "m="-line handling specified by S.5, an MSMTSI client that receives an SDP offer with more thumbnail video "m="-lines than it can support, shall disable the "m="-lines it cannot support (by setting port to 0) in the SDP answer. Which thumbnail </w:t>
      </w:r>
      <w:r w:rsidRPr="00992438">
        <w:t>"</w:t>
      </w:r>
      <w:r>
        <w:rPr>
          <w:lang w:eastAsia="ko-KR"/>
        </w:rPr>
        <w:t>m=</w:t>
      </w:r>
      <w:r w:rsidRPr="00992438">
        <w:t>"</w:t>
      </w:r>
      <w:r>
        <w:rPr>
          <w:lang w:eastAsia="ko-KR"/>
        </w:rPr>
        <w:t>-lines to keep and which to reject, in case all cannot be supported, is left for MSMTSI client implementation preference.</w:t>
      </w:r>
    </w:p>
    <w:p w14:paraId="277DD73C" w14:textId="77777777" w:rsidR="00C61900" w:rsidRDefault="00D81E75" w:rsidP="009C72C6">
      <w:pPr>
        <w:rPr>
          <w:lang w:eastAsia="ko-KR"/>
        </w:rPr>
      </w:pPr>
      <w:r w:rsidRPr="009B401F">
        <w:rPr>
          <w:lang w:eastAsia="ko-KR"/>
        </w:rPr>
        <w:t>A thumbnail "m="-line is generally not dedicated to a certain conference participant and the number of "m="-lines for thumbnails therefore need not match the number of conference participants. If RTP stream selective forwarding (see clause S.6) is used for thumbnails by the MSMTSI MRF, though the forwarded participant may change at any point in time, a single thumbnail "m="-line can map to an RTP stream from any one of the participants. The number of thumbnail "m="-lines actually used between an individual MSMTSI client in terminal and an MSMTSI MRF is thus decided by the minimum number of thumbnail "m="-lines in any of their SDPs, irrespective of the MSMTSI client in terminal or the MSMTSI MRF being the entity supporting the fewest thumbnail "m="-lines.</w:t>
      </w:r>
      <w:r>
        <w:rPr>
          <w:lang w:eastAsia="ko-KR"/>
        </w:rPr>
        <w:t xml:space="preserve"> </w:t>
      </w:r>
      <w:r w:rsidRPr="009B401F">
        <w:rPr>
          <w:lang w:eastAsia="ko-KR"/>
        </w:rPr>
        <w:t xml:space="preserve">Therefore, the number of thumbnail "m="-lines supported by </w:t>
      </w:r>
      <w:r>
        <w:rPr>
          <w:lang w:eastAsia="ko-KR"/>
        </w:rPr>
        <w:t xml:space="preserve">an </w:t>
      </w:r>
      <w:r w:rsidRPr="009B401F">
        <w:rPr>
          <w:lang w:eastAsia="ko-KR"/>
        </w:rPr>
        <w:t>individual MSMTSI client in terminal does not limit the number of thumbnail "m="-lines used between the MSMTSI MRF and other MSMTSI client</w:t>
      </w:r>
      <w:r>
        <w:rPr>
          <w:lang w:eastAsia="ko-KR"/>
        </w:rPr>
        <w:t>s</w:t>
      </w:r>
      <w:r w:rsidRPr="009B401F">
        <w:rPr>
          <w:lang w:eastAsia="ko-KR"/>
        </w:rPr>
        <w:t xml:space="preserve"> in terminal</w:t>
      </w:r>
      <w:r>
        <w:rPr>
          <w:lang w:eastAsia="ko-KR"/>
        </w:rPr>
        <w:t>s</w:t>
      </w:r>
      <w:r w:rsidRPr="009B401F">
        <w:rPr>
          <w:lang w:eastAsia="ko-KR"/>
        </w:rPr>
        <w:t xml:space="preserve"> participating in </w:t>
      </w:r>
      <w:r>
        <w:rPr>
          <w:lang w:eastAsia="ko-KR"/>
        </w:rPr>
        <w:t>the same</w:t>
      </w:r>
      <w:r w:rsidRPr="009B401F">
        <w:rPr>
          <w:lang w:eastAsia="ko-KR"/>
        </w:rPr>
        <w:t xml:space="preserve"> conference</w:t>
      </w:r>
      <w:r w:rsidR="00C61900">
        <w:rPr>
          <w:lang w:eastAsia="ko-KR"/>
        </w:rPr>
        <w:t>.</w:t>
      </w:r>
    </w:p>
    <w:p w14:paraId="21B6E2C1" w14:textId="77777777" w:rsidR="009C72C6" w:rsidRDefault="009C72C6" w:rsidP="009C72C6">
      <w:pPr>
        <w:rPr>
          <w:lang w:eastAsia="ko-KR"/>
        </w:rPr>
      </w:pPr>
      <w:r>
        <w:rPr>
          <w:lang w:eastAsia="ko-KR"/>
        </w:rPr>
        <w:t>An MSMTSI client in terminal that receives an SDP offer using thumbnails from a remote party that is not a conference focus (indicated by the SIP isFocus tag not being present in SIP headers), should disable thumbnail "m="-lines in the corresponding SDP answer.</w:t>
      </w:r>
    </w:p>
    <w:p w14:paraId="0025C44F" w14:textId="77777777" w:rsidR="009C72C6" w:rsidRDefault="009C72C6" w:rsidP="009C72C6">
      <w:pPr>
        <w:pStyle w:val="Heading2"/>
        <w:rPr>
          <w:lang w:eastAsia="ko-KR"/>
        </w:rPr>
      </w:pPr>
      <w:bookmarkStart w:id="4041" w:name="_Toc26369753"/>
      <w:bookmarkStart w:id="4042" w:name="_Toc36227635"/>
      <w:bookmarkStart w:id="4043" w:name="_Toc36228650"/>
      <w:bookmarkStart w:id="4044" w:name="_Toc36229277"/>
      <w:bookmarkStart w:id="4045" w:name="_Toc36229905"/>
      <w:bookmarkStart w:id="4046" w:name="_Toc74607249"/>
      <w:bookmarkStart w:id="4047" w:name="_Toc130386728"/>
      <w:r>
        <w:rPr>
          <w:lang w:eastAsia="ko-KR"/>
        </w:rPr>
        <w:t>S.5.4</w:t>
      </w:r>
      <w:r>
        <w:rPr>
          <w:lang w:eastAsia="ko-KR"/>
        </w:rPr>
        <w:tab/>
        <w:t>Screenshare video</w:t>
      </w:r>
      <w:bookmarkEnd w:id="4041"/>
      <w:bookmarkEnd w:id="4042"/>
      <w:bookmarkEnd w:id="4043"/>
      <w:bookmarkEnd w:id="4044"/>
      <w:bookmarkEnd w:id="4045"/>
      <w:bookmarkEnd w:id="4046"/>
      <w:bookmarkEnd w:id="4047"/>
    </w:p>
    <w:p w14:paraId="43E8B509" w14:textId="77777777" w:rsidR="009C72C6" w:rsidRDefault="009C72C6" w:rsidP="009C72C6">
      <w:pPr>
        <w:rPr>
          <w:lang w:eastAsia="ko-KR"/>
        </w:rPr>
      </w:pPr>
      <w:r>
        <w:rPr>
          <w:lang w:eastAsia="ko-KR"/>
        </w:rPr>
        <w:t>When screenshare video is supported, it shall be indicated as a separate SDP video "m="-line, identified by "a=content:slides" [</w:t>
      </w:r>
      <w:r w:rsidR="004F6C29">
        <w:rPr>
          <w:lang w:eastAsia="ko-KR"/>
        </w:rPr>
        <w:t>81</w:t>
      </w:r>
      <w:r>
        <w:rPr>
          <w:lang w:eastAsia="ko-KR"/>
        </w:rPr>
        <w:t>] under that "m="-line. There is no restriction in how the screenshare video "m="-line is ordered in relation to other "m="-lines in the SDP, except that it shall be listed after the main video "m="-line.</w:t>
      </w:r>
    </w:p>
    <w:p w14:paraId="5175E5CC" w14:textId="77777777" w:rsidR="009C72C6" w:rsidRDefault="009C72C6" w:rsidP="009C72C6">
      <w:pPr>
        <w:pStyle w:val="Heading2"/>
        <w:rPr>
          <w:lang w:eastAsia="ko-KR"/>
        </w:rPr>
      </w:pPr>
      <w:bookmarkStart w:id="4048" w:name="_Toc26369754"/>
      <w:bookmarkStart w:id="4049" w:name="_Toc36227636"/>
      <w:bookmarkStart w:id="4050" w:name="_Toc36228651"/>
      <w:bookmarkStart w:id="4051" w:name="_Toc36229278"/>
      <w:bookmarkStart w:id="4052" w:name="_Toc36229906"/>
      <w:bookmarkStart w:id="4053" w:name="_Toc74607250"/>
      <w:bookmarkStart w:id="4054" w:name="_Toc130386729"/>
      <w:r>
        <w:rPr>
          <w:lang w:eastAsia="ko-KR"/>
        </w:rPr>
        <w:t>S.5.5</w:t>
      </w:r>
      <w:r>
        <w:rPr>
          <w:lang w:eastAsia="ko-KR"/>
        </w:rPr>
        <w:tab/>
        <w:t>Audio</w:t>
      </w:r>
      <w:bookmarkEnd w:id="4048"/>
      <w:bookmarkEnd w:id="4049"/>
      <w:bookmarkEnd w:id="4050"/>
      <w:bookmarkEnd w:id="4051"/>
      <w:bookmarkEnd w:id="4052"/>
      <w:bookmarkEnd w:id="4053"/>
      <w:bookmarkEnd w:id="4054"/>
    </w:p>
    <w:p w14:paraId="32FDAEEF" w14:textId="77777777" w:rsidR="009C72C6" w:rsidRDefault="009C72C6" w:rsidP="009C72C6">
      <w:pPr>
        <w:rPr>
          <w:lang w:eastAsia="ko-KR"/>
        </w:rPr>
      </w:pPr>
      <w:r>
        <w:rPr>
          <w:lang w:eastAsia="ko-KR"/>
        </w:rPr>
        <w:t>The main audio SDP "m="-line shall be the first "m="-line in an SDP offer from an MSMTSI client, to increase the probability that it is accepted by a non-MSMTSI client.</w:t>
      </w:r>
    </w:p>
    <w:p w14:paraId="492CC8E9" w14:textId="77777777" w:rsidR="009C72C6" w:rsidRDefault="009C72C6" w:rsidP="009C72C6">
      <w:pPr>
        <w:rPr>
          <w:lang w:eastAsia="ko-KR"/>
        </w:rPr>
      </w:pPr>
      <w:r>
        <w:rPr>
          <w:lang w:eastAsia="ko-KR"/>
        </w:rPr>
        <w:t>Support for multiple, simultaneous audio streams shall be indicated in SDP as separate audio "m="-lines. The number of supported channels in multi-channel audio shall be indicated per audio stream through the SDP "m="-line &lt;encoding parameters&gt;, with the default being a single channel when &lt;encoding parameters&gt; is omitted. There is no restriction in how additional audio "m="-lines are ordered in relation to other "m="-lines in the SDP, except that they shall be listed after the main audio "m="-line.</w:t>
      </w:r>
    </w:p>
    <w:p w14:paraId="5624746D" w14:textId="77777777" w:rsidR="009C72C6" w:rsidRDefault="009C72C6" w:rsidP="009C72C6">
      <w:pPr>
        <w:pStyle w:val="Heading2"/>
        <w:rPr>
          <w:lang w:eastAsia="ko-KR"/>
        </w:rPr>
      </w:pPr>
      <w:bookmarkStart w:id="4055" w:name="_Toc26369755"/>
      <w:bookmarkStart w:id="4056" w:name="_Toc36227637"/>
      <w:bookmarkStart w:id="4057" w:name="_Toc36228652"/>
      <w:bookmarkStart w:id="4058" w:name="_Toc36229279"/>
      <w:bookmarkStart w:id="4059" w:name="_Toc36229907"/>
      <w:bookmarkStart w:id="4060" w:name="_Toc74607251"/>
      <w:bookmarkStart w:id="4061" w:name="_Toc130386730"/>
      <w:r>
        <w:rPr>
          <w:lang w:eastAsia="ko-KR"/>
        </w:rPr>
        <w:t>S.5.6</w:t>
      </w:r>
      <w:r>
        <w:rPr>
          <w:lang w:eastAsia="ko-KR"/>
        </w:rPr>
        <w:tab/>
        <w:t>BFCP</w:t>
      </w:r>
      <w:bookmarkEnd w:id="4055"/>
      <w:bookmarkEnd w:id="4056"/>
      <w:bookmarkEnd w:id="4057"/>
      <w:bookmarkEnd w:id="4058"/>
      <w:bookmarkEnd w:id="4059"/>
      <w:bookmarkEnd w:id="4060"/>
      <w:bookmarkEnd w:id="4061"/>
    </w:p>
    <w:p w14:paraId="4F935502" w14:textId="77777777" w:rsidR="009C72C6" w:rsidRDefault="009C72C6" w:rsidP="009C72C6">
      <w:pPr>
        <w:rPr>
          <w:lang w:eastAsia="ko-KR"/>
        </w:rPr>
      </w:pPr>
      <w:r>
        <w:rPr>
          <w:lang w:eastAsia="ko-KR"/>
        </w:rPr>
        <w:t>Use of BFCP (see also clause S.7) is defined in TS 24.147 [147]. BFCP is negotiated with a single "m="-line for BFCP in SDP as specified in [150]. If both screenshare video and main video are negotiated, they shall be negotiated to use separate BFCP floor identifications. An MSMTSI client shall be capable of correctly associating SDP "m="-lines with BFCP floors through the SDP answer, as described in [150].</w:t>
      </w:r>
    </w:p>
    <w:p w14:paraId="62311EA4" w14:textId="77777777" w:rsidR="009C72C6" w:rsidRDefault="009C72C6" w:rsidP="009C72C6">
      <w:pPr>
        <w:rPr>
          <w:lang w:eastAsia="ko-KR"/>
        </w:rPr>
      </w:pPr>
      <w:r>
        <w:rPr>
          <w:lang w:eastAsia="ko-KR"/>
        </w:rPr>
        <w:t>An MSMTSI MRF shall support at least the BFCP floor control server role in SDP offer/answer.</w:t>
      </w:r>
    </w:p>
    <w:p w14:paraId="11716F85" w14:textId="77777777" w:rsidR="009C72C6" w:rsidRDefault="009C72C6" w:rsidP="009C72C6">
      <w:pPr>
        <w:rPr>
          <w:lang w:eastAsia="ko-KR"/>
        </w:rPr>
      </w:pPr>
      <w:r>
        <w:rPr>
          <w:lang w:eastAsia="ko-KR"/>
        </w:rPr>
        <w:t>An MSMTSI client in terminal shall support the BFCP floor control client role in SDP offer/answer, but may in addition support also the BFCP floor control server role. Which role is taken by which part is de</w:t>
      </w:r>
      <w:r w:rsidR="00177C52">
        <w:rPr>
          <w:lang w:eastAsia="ko-KR"/>
        </w:rPr>
        <w:t>cided by BFCP SDP offer/answer.</w:t>
      </w:r>
    </w:p>
    <w:p w14:paraId="47CFF10C" w14:textId="77777777" w:rsidR="00177C52" w:rsidRDefault="00177C52" w:rsidP="00177C52">
      <w:pPr>
        <w:pStyle w:val="Heading2"/>
        <w:rPr>
          <w:lang w:eastAsia="ko-KR"/>
        </w:rPr>
      </w:pPr>
      <w:bookmarkStart w:id="4062" w:name="_Toc26369756"/>
      <w:bookmarkStart w:id="4063" w:name="_Toc36227638"/>
      <w:bookmarkStart w:id="4064" w:name="_Toc36228653"/>
      <w:bookmarkStart w:id="4065" w:name="_Toc36229280"/>
      <w:bookmarkStart w:id="4066" w:name="_Toc36229908"/>
      <w:bookmarkStart w:id="4067" w:name="_Toc74607252"/>
      <w:bookmarkStart w:id="4068" w:name="_Toc130386731"/>
      <w:r>
        <w:rPr>
          <w:lang w:eastAsia="ko-KR"/>
        </w:rPr>
        <w:t>S.5.7</w:t>
      </w:r>
      <w:r>
        <w:rPr>
          <w:lang w:eastAsia="ko-KR"/>
        </w:rPr>
        <w:tab/>
        <w:t>Compact Concurrent Codec Negotiation and Capabilities</w:t>
      </w:r>
      <w:bookmarkEnd w:id="4062"/>
      <w:bookmarkEnd w:id="4063"/>
      <w:bookmarkEnd w:id="4064"/>
      <w:bookmarkEnd w:id="4065"/>
      <w:bookmarkEnd w:id="4066"/>
      <w:bookmarkEnd w:id="4067"/>
      <w:bookmarkEnd w:id="4068"/>
    </w:p>
    <w:p w14:paraId="0F5F27E3" w14:textId="77777777" w:rsidR="00177C52" w:rsidRDefault="00177C52" w:rsidP="00177C52">
      <w:pPr>
        <w:pStyle w:val="Heading3"/>
        <w:rPr>
          <w:lang w:eastAsia="ko-KR"/>
        </w:rPr>
      </w:pPr>
      <w:bookmarkStart w:id="4069" w:name="_Toc26369757"/>
      <w:bookmarkStart w:id="4070" w:name="_Toc36227639"/>
      <w:bookmarkStart w:id="4071" w:name="_Toc36228654"/>
      <w:bookmarkStart w:id="4072" w:name="_Toc36229281"/>
      <w:bookmarkStart w:id="4073" w:name="_Toc36229909"/>
      <w:bookmarkStart w:id="4074" w:name="_Toc74607253"/>
      <w:bookmarkStart w:id="4075" w:name="_Toc130386732"/>
      <w:r>
        <w:rPr>
          <w:lang w:eastAsia="ko-KR"/>
        </w:rPr>
        <w:t>S.5.7.1</w:t>
      </w:r>
      <w:r w:rsidR="00D44DB9">
        <w:rPr>
          <w:lang w:eastAsia="ko-KR"/>
        </w:rPr>
        <w:tab/>
      </w:r>
      <w:r>
        <w:rPr>
          <w:lang w:eastAsia="ko-KR"/>
        </w:rPr>
        <w:t>General</w:t>
      </w:r>
      <w:bookmarkEnd w:id="4069"/>
      <w:bookmarkEnd w:id="4070"/>
      <w:bookmarkEnd w:id="4071"/>
      <w:bookmarkEnd w:id="4072"/>
      <w:bookmarkEnd w:id="4073"/>
      <w:bookmarkEnd w:id="4074"/>
      <w:bookmarkEnd w:id="4075"/>
    </w:p>
    <w:p w14:paraId="5089F0BA" w14:textId="77777777" w:rsidR="00177C52" w:rsidRDefault="00177C52" w:rsidP="00177C52">
      <w:pPr>
        <w:rPr>
          <w:lang w:eastAsia="ko-KR"/>
        </w:rPr>
      </w:pPr>
      <w:r>
        <w:rPr>
          <w:lang w:eastAsia="ko-KR"/>
        </w:rPr>
        <w:t>To establish MMCMH sessions that make the most of all the participating terminals’ codec capabilities without exceeding the concurrent codec capabilities of each participating terminal, the MMCMH session intiator needs to know the concurrent codec capabilities of all the other terminals.  MSMTSI terminals can use the concurrent codec capabilities exchange procedures specified in this clause to obtain this information in a compact format.  Furthermore, the specified procedures can be used to negotiate, in a compact manner, which concurrent codecs to use for the MMCMH session.</w:t>
      </w:r>
    </w:p>
    <w:p w14:paraId="56E4F16D" w14:textId="77777777" w:rsidR="00177C52" w:rsidRPr="00627CAE" w:rsidRDefault="00177C52" w:rsidP="00177C52">
      <w:pPr>
        <w:pStyle w:val="Heading3"/>
        <w:rPr>
          <w:lang w:eastAsia="ko-KR"/>
        </w:rPr>
      </w:pPr>
      <w:bookmarkStart w:id="4076" w:name="_Toc26369758"/>
      <w:bookmarkStart w:id="4077" w:name="_Toc36227640"/>
      <w:bookmarkStart w:id="4078" w:name="_Toc36228655"/>
      <w:bookmarkStart w:id="4079" w:name="_Toc36229282"/>
      <w:bookmarkStart w:id="4080" w:name="_Toc36229910"/>
      <w:bookmarkStart w:id="4081" w:name="_Toc74607254"/>
      <w:bookmarkStart w:id="4082" w:name="_Toc130386733"/>
      <w:r w:rsidRPr="00627CAE">
        <w:rPr>
          <w:lang w:eastAsia="ko-KR"/>
        </w:rPr>
        <w:t>S.5.7.2</w:t>
      </w:r>
      <w:r w:rsidR="00D44DB9">
        <w:rPr>
          <w:lang w:eastAsia="ko-KR"/>
        </w:rPr>
        <w:tab/>
      </w:r>
      <w:r w:rsidRPr="00627CAE">
        <w:rPr>
          <w:lang w:eastAsia="ko-KR"/>
        </w:rPr>
        <w:t>The Compact CCC SDP Attribute</w:t>
      </w:r>
      <w:bookmarkEnd w:id="4076"/>
      <w:bookmarkEnd w:id="4077"/>
      <w:bookmarkEnd w:id="4078"/>
      <w:bookmarkEnd w:id="4079"/>
      <w:bookmarkEnd w:id="4080"/>
      <w:bookmarkEnd w:id="4081"/>
      <w:bookmarkEnd w:id="4082"/>
    </w:p>
    <w:p w14:paraId="280EC4FB" w14:textId="77777777" w:rsidR="00177C52" w:rsidRDefault="00177C52" w:rsidP="00177C52">
      <w:r w:rsidRPr="00627CAE">
        <w:rPr>
          <w:lang w:eastAsia="ko-KR"/>
        </w:rPr>
        <w:t xml:space="preserve">The Compact CCC SDP attribute enables MSMTSI terminals to </w:t>
      </w:r>
      <w:r w:rsidRPr="00627CAE">
        <w:t>communicate the CCC information in a more compact format.  The ABNF definition is as follows:</w:t>
      </w:r>
    </w:p>
    <w:p w14:paraId="59A7979D" w14:textId="77777777" w:rsidR="00177C52" w:rsidRPr="00622797" w:rsidRDefault="00177C52" w:rsidP="00177C52">
      <w:pPr>
        <w:pStyle w:val="PL"/>
        <w:ind w:left="384"/>
        <w:rPr>
          <w:lang w:val="en-US"/>
        </w:rPr>
      </w:pPr>
      <w:r w:rsidRPr="00622797">
        <w:rPr>
          <w:lang w:val="en-US"/>
        </w:rPr>
        <w:t>ccc-list</w:t>
      </w:r>
      <w:r w:rsidR="0007623F">
        <w:rPr>
          <w:lang w:val="en-US"/>
        </w:rPr>
        <w:tab/>
      </w:r>
      <w:r w:rsidRPr="00622797">
        <w:rPr>
          <w:lang w:val="en-US"/>
        </w:rPr>
        <w:t>= "a=ccc_list:" codeclist 1*63( "|" ccc-prof )</w:t>
      </w:r>
    </w:p>
    <w:p w14:paraId="0D70585A" w14:textId="77777777" w:rsidR="00177C52" w:rsidRPr="00A946E8" w:rsidRDefault="00177C52" w:rsidP="00177C52">
      <w:pPr>
        <w:pStyle w:val="PL"/>
        <w:ind w:left="384"/>
        <w:rPr>
          <w:lang w:val="fr-FR"/>
        </w:rPr>
      </w:pPr>
      <w:r w:rsidRPr="00A946E8">
        <w:rPr>
          <w:lang w:val="fr-FR"/>
        </w:rPr>
        <w:t>codeclist</w:t>
      </w:r>
      <w:r w:rsidR="0007623F">
        <w:rPr>
          <w:lang w:val="fr-FR"/>
        </w:rPr>
        <w:tab/>
      </w:r>
      <w:r w:rsidRPr="00A946E8">
        <w:rPr>
          <w:lang w:val="fr-FR"/>
        </w:rPr>
        <w:t>= codec [SP config] *63( ";" codec [SP config] )</w:t>
      </w:r>
    </w:p>
    <w:p w14:paraId="29FA20E8" w14:textId="77777777" w:rsidR="00177C52" w:rsidRPr="00622797" w:rsidRDefault="00177C52" w:rsidP="00177C52">
      <w:pPr>
        <w:pStyle w:val="PL"/>
        <w:ind w:left="384"/>
        <w:rPr>
          <w:lang w:val="en-US"/>
        </w:rPr>
      </w:pPr>
      <w:r w:rsidRPr="00622797">
        <w:rPr>
          <w:lang w:val="en-US"/>
        </w:rPr>
        <w:t xml:space="preserve">ccc-prof </w:t>
      </w:r>
      <w:r w:rsidR="0007623F">
        <w:rPr>
          <w:lang w:val="en-US"/>
        </w:rPr>
        <w:tab/>
      </w:r>
      <w:r w:rsidRPr="00622797">
        <w:rPr>
          <w:lang w:val="en-US"/>
        </w:rPr>
        <w:t>= "ENC:" num *63( rule num ) ":DEC:" num *63( rule num )</w:t>
      </w:r>
    </w:p>
    <w:p w14:paraId="7BCD1E33" w14:textId="77777777" w:rsidR="00177C52" w:rsidRPr="00622797" w:rsidRDefault="00177C52" w:rsidP="00177C52">
      <w:pPr>
        <w:pStyle w:val="PL"/>
        <w:ind w:left="384"/>
        <w:rPr>
          <w:lang w:val="en-US"/>
        </w:rPr>
      </w:pPr>
      <w:r w:rsidRPr="00622797">
        <w:rPr>
          <w:lang w:val="en-US"/>
        </w:rPr>
        <w:t>codec</w:t>
      </w:r>
      <w:r w:rsidR="0007623F">
        <w:rPr>
          <w:lang w:val="en-US"/>
        </w:rPr>
        <w:tab/>
      </w:r>
      <w:r w:rsidRPr="00622797">
        <w:rPr>
          <w:lang w:val="en-US"/>
        </w:rPr>
        <w:t>= byte-string</w:t>
      </w:r>
    </w:p>
    <w:p w14:paraId="070C7408" w14:textId="77777777" w:rsidR="00177C52" w:rsidRPr="00622797" w:rsidRDefault="0007623F" w:rsidP="00177C52">
      <w:pPr>
        <w:pStyle w:val="PL"/>
        <w:ind w:left="384"/>
        <w:rPr>
          <w:lang w:val="en-US"/>
        </w:rPr>
      </w:pPr>
      <w:r>
        <w:rPr>
          <w:lang w:val="en-US"/>
        </w:rPr>
        <w:tab/>
      </w:r>
      <w:r w:rsidR="00177C52" w:rsidRPr="00622797">
        <w:rPr>
          <w:lang w:val="en-US"/>
        </w:rPr>
        <w:tab/>
        <w:t>; byte-string defined in RFC 4566</w:t>
      </w:r>
    </w:p>
    <w:p w14:paraId="03CC00CC" w14:textId="77777777" w:rsidR="00177C52" w:rsidRPr="00622797" w:rsidRDefault="00177C52" w:rsidP="00177C52">
      <w:pPr>
        <w:pStyle w:val="PL"/>
        <w:ind w:left="384"/>
        <w:rPr>
          <w:lang w:val="en-US"/>
        </w:rPr>
      </w:pPr>
      <w:r w:rsidRPr="00622797">
        <w:rPr>
          <w:lang w:val="en-US"/>
        </w:rPr>
        <w:t>level</w:t>
      </w:r>
      <w:r w:rsidR="0007623F">
        <w:rPr>
          <w:lang w:val="en-US"/>
        </w:rPr>
        <w:tab/>
      </w:r>
      <w:r w:rsidRPr="00622797">
        <w:rPr>
          <w:lang w:val="en-US"/>
        </w:rPr>
        <w:t>= 1*3DIGIT</w:t>
      </w:r>
    </w:p>
    <w:p w14:paraId="444733D4" w14:textId="77777777" w:rsidR="00177C52" w:rsidRPr="00622797" w:rsidRDefault="00177C52" w:rsidP="00177C52">
      <w:pPr>
        <w:pStyle w:val="PL"/>
        <w:ind w:left="384"/>
        <w:rPr>
          <w:lang w:val="en-US"/>
        </w:rPr>
      </w:pPr>
      <w:r w:rsidRPr="00622797">
        <w:rPr>
          <w:lang w:val="en-US"/>
        </w:rPr>
        <w:t>profile</w:t>
      </w:r>
      <w:r w:rsidR="0007623F">
        <w:rPr>
          <w:lang w:val="en-US"/>
        </w:rPr>
        <w:tab/>
      </w:r>
      <w:r w:rsidRPr="00622797">
        <w:rPr>
          <w:lang w:val="en-US"/>
        </w:rPr>
        <w:t>= 1*3DIGIT</w:t>
      </w:r>
    </w:p>
    <w:p w14:paraId="7A9C1BD0" w14:textId="77777777" w:rsidR="00177C52" w:rsidRPr="00622797" w:rsidRDefault="00177C52" w:rsidP="00177C52">
      <w:pPr>
        <w:pStyle w:val="PL"/>
        <w:ind w:left="384"/>
        <w:rPr>
          <w:lang w:val="en-US"/>
        </w:rPr>
      </w:pPr>
      <w:r w:rsidRPr="00622797">
        <w:rPr>
          <w:lang w:val="en-US"/>
        </w:rPr>
        <w:t>config</w:t>
      </w:r>
      <w:r w:rsidR="0007623F">
        <w:rPr>
          <w:lang w:val="en-US"/>
        </w:rPr>
        <w:tab/>
      </w:r>
      <w:r w:rsidRPr="00622797">
        <w:rPr>
          <w:lang w:val="en-US"/>
        </w:rPr>
        <w:t>= ( profile SP level ) / level</w:t>
      </w:r>
    </w:p>
    <w:p w14:paraId="51E3E58F" w14:textId="77777777" w:rsidR="00177C52" w:rsidRPr="00622797" w:rsidRDefault="00177C52" w:rsidP="00177C52">
      <w:pPr>
        <w:pStyle w:val="PL"/>
        <w:ind w:left="384"/>
        <w:rPr>
          <w:lang w:val="en-US"/>
        </w:rPr>
      </w:pPr>
      <w:r w:rsidRPr="00622797">
        <w:rPr>
          <w:lang w:val="en-US"/>
        </w:rPr>
        <w:t>rule</w:t>
      </w:r>
      <w:r w:rsidR="0007623F">
        <w:rPr>
          <w:lang w:val="en-US"/>
        </w:rPr>
        <w:tab/>
      </w:r>
      <w:r w:rsidRPr="00622797">
        <w:rPr>
          <w:lang w:val="en-US"/>
        </w:rPr>
        <w:t>= ";" / ","</w:t>
      </w:r>
    </w:p>
    <w:p w14:paraId="2EEA877A" w14:textId="77777777" w:rsidR="00177C52" w:rsidRPr="008178BC" w:rsidRDefault="00177C52" w:rsidP="00177C52">
      <w:pPr>
        <w:pStyle w:val="PL"/>
        <w:ind w:left="384"/>
        <w:rPr>
          <w:lang w:val="en-US"/>
        </w:rPr>
      </w:pPr>
      <w:r w:rsidRPr="00622797">
        <w:rPr>
          <w:lang w:val="en-US"/>
        </w:rPr>
        <w:t>num</w:t>
      </w:r>
      <w:r w:rsidR="0007623F">
        <w:rPr>
          <w:lang w:val="en-US"/>
        </w:rPr>
        <w:tab/>
      </w:r>
      <w:r w:rsidRPr="00622797">
        <w:rPr>
          <w:lang w:val="en-US"/>
        </w:rPr>
        <w:t>= 1*2DIGIT</w:t>
      </w:r>
    </w:p>
    <w:p w14:paraId="765C15B4" w14:textId="77777777" w:rsidR="00177C52" w:rsidRPr="008178BC" w:rsidRDefault="00177C52" w:rsidP="00177C52">
      <w:pPr>
        <w:pStyle w:val="PL"/>
        <w:ind w:left="384"/>
        <w:rPr>
          <w:lang w:val="en-US"/>
        </w:rPr>
      </w:pPr>
    </w:p>
    <w:p w14:paraId="45B9980C" w14:textId="77777777" w:rsidR="00177C52" w:rsidRDefault="00177C52" w:rsidP="00177C52">
      <w:r w:rsidRPr="006A2964">
        <w:rPr>
          <w:rFonts w:ascii="Courier New" w:hAnsi="Courier New"/>
        </w:rPr>
        <w:t>codec</w:t>
      </w:r>
      <w:r w:rsidRPr="00BB36CA">
        <w:t xml:space="preserve"> is the media </w:t>
      </w:r>
      <w:r>
        <w:t>sub</w:t>
      </w:r>
      <w:r w:rsidRPr="00BB36CA">
        <w:t xml:space="preserve">type name of a codec as defined in the RTP payload format for that codec, e.g. "H264" for H.264 as defined in </w:t>
      </w:r>
      <w:r>
        <w:t>[2</w:t>
      </w:r>
      <w:r w:rsidR="00D24350">
        <w:t>5</w:t>
      </w:r>
      <w:r w:rsidRPr="00BB36CA">
        <w:t>] and "</w:t>
      </w:r>
      <w:r>
        <w:t>H265" for H.265 as defined in [</w:t>
      </w:r>
      <w:r w:rsidR="00D24350">
        <w:t>1</w:t>
      </w:r>
      <w:r>
        <w:t>2</w:t>
      </w:r>
      <w:r w:rsidR="00D24350">
        <w:t>0</w:t>
      </w:r>
      <w:r w:rsidRPr="00BB36CA">
        <w:t>], respectively.</w:t>
      </w:r>
    </w:p>
    <w:p w14:paraId="7C0ACF5C" w14:textId="77777777" w:rsidR="00177C52" w:rsidRPr="00BB36CA" w:rsidRDefault="00177C52" w:rsidP="00177C52">
      <w:r>
        <w:rPr>
          <w:rFonts w:ascii="Courier New" w:hAnsi="Courier New"/>
        </w:rPr>
        <w:t>c</w:t>
      </w:r>
      <w:r w:rsidRPr="0071534F">
        <w:rPr>
          <w:rFonts w:ascii="Courier New" w:hAnsi="Courier New"/>
        </w:rPr>
        <w:t>odeclist</w:t>
      </w:r>
      <w:r w:rsidRPr="0071534F">
        <w:t xml:space="preserve"> </w:t>
      </w:r>
      <w:r>
        <w:t>is an ordered list of the different codecs that are supported by the terminal.  The codecs should be listed in order of decreasing complexity from left to right for th</w:t>
      </w:r>
      <w:r w:rsidRPr="0071534F">
        <w:t xml:space="preserve">e </w:t>
      </w:r>
      <w:r w:rsidRPr="0071534F">
        <w:rPr>
          <w:rFonts w:cs="Arial"/>
          <w:lang w:val="en-US"/>
        </w:rPr>
        <w:t>"," rule</w:t>
      </w:r>
      <w:r>
        <w:rPr>
          <w:rFonts w:cs="Arial"/>
          <w:lang w:val="en-US"/>
        </w:rPr>
        <w:t xml:space="preserve"> to indicate the ability to substitute an instance of a more complex codec with a simpler one.  </w:t>
      </w:r>
    </w:p>
    <w:p w14:paraId="45C1F5CE" w14:textId="77777777" w:rsidR="00D24350" w:rsidRPr="00BB36CA" w:rsidRDefault="00D24350" w:rsidP="00D24350">
      <w:r w:rsidRPr="006A2964">
        <w:rPr>
          <w:rFonts w:ascii="Courier New" w:hAnsi="Courier New"/>
        </w:rPr>
        <w:t>l</w:t>
      </w:r>
      <w:r w:rsidRPr="0001738E">
        <w:rPr>
          <w:rFonts w:ascii="Courier New" w:hAnsi="Courier New"/>
        </w:rPr>
        <w:t>evel</w:t>
      </w:r>
      <w:r w:rsidRPr="0001738E">
        <w:t xml:space="preserve">, </w:t>
      </w:r>
      <w:r w:rsidRPr="00EC4DA2">
        <w:t>which is optional,</w:t>
      </w:r>
      <w:r w:rsidRPr="0001738E">
        <w:t xml:space="preserve"> sp</w:t>
      </w:r>
      <w:r w:rsidRPr="00BB36CA">
        <w:t>ecifies the level of the codec</w:t>
      </w:r>
      <w:r>
        <w:t>, converted and expressed in hexadecimal format</w:t>
      </w:r>
      <w:r w:rsidRPr="00BB36CA">
        <w:t xml:space="preserve">, </w:t>
      </w:r>
      <w:r>
        <w:t>i.e.,</w:t>
      </w:r>
      <w:r w:rsidRPr="00BB36CA">
        <w:t xml:space="preserve"> for H.264 and H.265 the value is equ</w:t>
      </w:r>
      <w:r>
        <w:t>al to level_idc as defined in [25</w:t>
      </w:r>
      <w:r w:rsidRPr="00BB36CA">
        <w:t>] and level-id as defined in</w:t>
      </w:r>
      <w:r>
        <w:t xml:space="preserve"> [120</w:t>
      </w:r>
      <w:r w:rsidRPr="00BB36CA">
        <w:t>]</w:t>
      </w:r>
      <w:r>
        <w:t xml:space="preserve">, </w:t>
      </w:r>
      <w:r w:rsidRPr="00BB36CA">
        <w:t>respectively.</w:t>
      </w:r>
      <w:r>
        <w:t xml:space="preserve"> </w:t>
      </w:r>
    </w:p>
    <w:p w14:paraId="3CFFC391" w14:textId="77777777" w:rsidR="00177C52" w:rsidRPr="008269CC" w:rsidRDefault="00D24350" w:rsidP="00D24350">
      <w:r w:rsidRPr="006A2964">
        <w:rPr>
          <w:rFonts w:ascii="Courier New" w:hAnsi="Courier New"/>
        </w:rPr>
        <w:t>profile</w:t>
      </w:r>
      <w:r w:rsidRPr="00BB36CA">
        <w:t>, which is optional, specifies the profile of the codec, e.g. for H.264 and H.265 the value is equal to profile_idc as defi</w:t>
      </w:r>
      <w:r>
        <w:t>ned in [25</w:t>
      </w:r>
      <w:r w:rsidRPr="0001738E">
        <w:t>] and profile-id as defined in [</w:t>
      </w:r>
      <w:r>
        <w:t>120</w:t>
      </w:r>
      <w:r w:rsidRPr="0001738E">
        <w:t xml:space="preserve">], </w:t>
      </w:r>
      <w:r>
        <w:t xml:space="preserve">both expressed in hexadecimal fomat, </w:t>
      </w:r>
      <w:r w:rsidRPr="0001738E">
        <w:t>respectively.</w:t>
      </w:r>
      <w:r w:rsidRPr="00EC4DA2">
        <w:t xml:space="preserve"> If the profile is included then the level </w:t>
      </w:r>
      <w:r>
        <w:t xml:space="preserve">is also </w:t>
      </w:r>
      <w:r w:rsidRPr="00EC4DA2">
        <w:t>included. However, it is allowed to have the level to be present without the profile being present</w:t>
      </w:r>
      <w:r w:rsidR="00177C52" w:rsidRPr="00EC4DA2">
        <w:t>.</w:t>
      </w:r>
    </w:p>
    <w:p w14:paraId="3AFE6273" w14:textId="77777777" w:rsidR="00177C52" w:rsidRPr="00BB36CA" w:rsidRDefault="00177C52" w:rsidP="00177C52">
      <w:r>
        <w:rPr>
          <w:rFonts w:ascii="Courier New" w:hAnsi="Courier New"/>
        </w:rPr>
        <w:t xml:space="preserve">rule </w:t>
      </w:r>
      <w:r w:rsidRPr="00BB36CA">
        <w:t xml:space="preserve">specifies </w:t>
      </w:r>
      <w:r>
        <w:t>in a particular CCC profile (</w:t>
      </w:r>
      <w:r w:rsidRPr="0071534F">
        <w:rPr>
          <w:rFonts w:ascii="Courier New" w:hAnsi="Courier New" w:cs="Courier New"/>
          <w:lang w:val="en-US"/>
        </w:rPr>
        <w:t>ccc-prof</w:t>
      </w:r>
      <w:r>
        <w:t>) whether</w:t>
      </w:r>
      <w:r>
        <w:rPr>
          <w:rFonts w:cs="Arial"/>
          <w:lang w:val="en-US"/>
        </w:rPr>
        <w:t xml:space="preserve"> the resources used for a concurrent instance of the codec may be used instead by a concurrent instance of the codec listed afterwards, e.g., the next listed codec is less computationally complex and runs on the same processor as the previously listed codec.  When the value is "," then an instance of the subsequent codec can used in place of an instance of the previously listed codec.  When the value is ";"' an instance of the subsequent codec cannot be used instead.</w:t>
      </w:r>
    </w:p>
    <w:p w14:paraId="4C13A846" w14:textId="77777777" w:rsidR="00177C52" w:rsidRDefault="00177C52" w:rsidP="00177C52">
      <w:r w:rsidRPr="006A2964">
        <w:rPr>
          <w:rFonts w:ascii="Courier New" w:hAnsi="Courier New"/>
        </w:rPr>
        <w:t>num</w:t>
      </w:r>
      <w:r w:rsidRPr="00BB36CA">
        <w:t xml:space="preserve"> specifies the maximum number of supported concurrent encoders (when the combination follows "ENC") or decoders (when the combination follows "DEC") of the specified codec at the specified level and profile (when present)</w:t>
      </w:r>
      <w:r>
        <w:t xml:space="preserve">.  </w:t>
      </w:r>
      <w:r w:rsidRPr="006A2964">
        <w:rPr>
          <w:rFonts w:ascii="Courier New" w:hAnsi="Courier New"/>
        </w:rPr>
        <w:t>num</w:t>
      </w:r>
      <w:r>
        <w:t xml:space="preserve"> specifies the maximum number of instances of the particular codec that can operate concurrently when all the other codecs in the same </w:t>
      </w:r>
      <w:r w:rsidRPr="0071534F">
        <w:rPr>
          <w:rFonts w:ascii="Courier New" w:hAnsi="Courier New" w:cs="Courier New"/>
          <w:lang w:val="en-US"/>
        </w:rPr>
        <w:t>ccc-prof</w:t>
      </w:r>
      <w:r>
        <w:t xml:space="preserve"> have their corresponding </w:t>
      </w:r>
      <w:r w:rsidRPr="006A2964">
        <w:rPr>
          <w:rFonts w:ascii="Courier New" w:hAnsi="Courier New"/>
        </w:rPr>
        <w:t>num</w:t>
      </w:r>
      <w:r>
        <w:rPr>
          <w:rFonts w:ascii="Courier New" w:hAnsi="Courier New"/>
        </w:rPr>
        <w:t xml:space="preserve"> </w:t>
      </w:r>
      <w:r>
        <w:t>of instances operating</w:t>
      </w:r>
      <w:r w:rsidRPr="00BB36CA">
        <w:t>.</w:t>
      </w:r>
      <w:r>
        <w:t xml:space="preserve"> The number of instances of </w:t>
      </w:r>
      <w:r w:rsidRPr="006A2964">
        <w:rPr>
          <w:rFonts w:ascii="Courier New" w:hAnsi="Courier New"/>
        </w:rPr>
        <w:t>num</w:t>
      </w:r>
      <w:r w:rsidRPr="00BB36CA">
        <w:t xml:space="preserve"> </w:t>
      </w:r>
      <w:r>
        <w:t xml:space="preserve">that immediately follows "ENC" and the number of instances of </w:t>
      </w:r>
      <w:r w:rsidRPr="006A2964">
        <w:rPr>
          <w:rFonts w:ascii="Courier New" w:hAnsi="Courier New"/>
        </w:rPr>
        <w:t>num</w:t>
      </w:r>
      <w:r w:rsidRPr="00BB36CA">
        <w:t xml:space="preserve"> </w:t>
      </w:r>
      <w:r>
        <w:t xml:space="preserve">that immediately follows "DEC" are both the same as the number of instances of </w:t>
      </w:r>
      <w:r w:rsidRPr="006A2964">
        <w:rPr>
          <w:rFonts w:ascii="Courier New" w:hAnsi="Courier New"/>
        </w:rPr>
        <w:t>codec</w:t>
      </w:r>
      <w:r>
        <w:t xml:space="preserve">, and an instance of </w:t>
      </w:r>
      <w:r w:rsidRPr="006A2964">
        <w:rPr>
          <w:rFonts w:ascii="Courier New" w:hAnsi="Courier New"/>
        </w:rPr>
        <w:t>num</w:t>
      </w:r>
      <w:r>
        <w:t xml:space="preserve"> is mapped to an instance of </w:t>
      </w:r>
      <w:r w:rsidRPr="006A2964">
        <w:rPr>
          <w:rFonts w:ascii="Courier New" w:hAnsi="Courier New"/>
        </w:rPr>
        <w:t>codec</w:t>
      </w:r>
      <w:r>
        <w:t xml:space="preserve"> with the same order in the ordered </w:t>
      </w:r>
      <w:r>
        <w:rPr>
          <w:rFonts w:ascii="Courier New" w:hAnsi="Courier New"/>
        </w:rPr>
        <w:t>codec</w:t>
      </w:r>
      <w:r w:rsidRPr="006E400A">
        <w:rPr>
          <w:rFonts w:ascii="Courier New" w:hAnsi="Courier New"/>
        </w:rPr>
        <w:t>list</w:t>
      </w:r>
      <w:r>
        <w:t xml:space="preserve">.  </w:t>
      </w:r>
    </w:p>
    <w:p w14:paraId="292B5EBF" w14:textId="77777777" w:rsidR="00177C52" w:rsidRDefault="00177C52" w:rsidP="00177C52">
      <w:r>
        <w:t xml:space="preserve">There can be multiple </w:t>
      </w:r>
      <w:r w:rsidRPr="0071534F">
        <w:rPr>
          <w:rFonts w:ascii="Courier New" w:hAnsi="Courier New" w:cs="Courier New"/>
          <w:lang w:val="en-US"/>
        </w:rPr>
        <w:t>ccc-prof</w:t>
      </w:r>
      <w:r>
        <w:t xml:space="preserve">‘s to indicate support of different configurations of concurrent encoders and decoders, e.g., to indicate that supporting less concurrent encoders enables the terminal to support more concurrent decoders. </w:t>
      </w:r>
      <w:r w:rsidRPr="0071534F">
        <w:rPr>
          <w:rFonts w:ascii="Courier New" w:hAnsi="Courier New" w:cs="Courier New"/>
          <w:lang w:val="en-US"/>
        </w:rPr>
        <w:t>ccc-prof</w:t>
      </w:r>
      <w:r>
        <w:t>‘s should not be in conflict with each other, i.e., indicate a different maximum number of instances (</w:t>
      </w:r>
      <w:r w:rsidRPr="006A2964">
        <w:rPr>
          <w:rFonts w:ascii="Courier New" w:hAnsi="Courier New"/>
        </w:rPr>
        <w:t>num</w:t>
      </w:r>
      <w:r>
        <w:t xml:space="preserve">) of a particular codec when the maximum number of instances of all the other codecs in the </w:t>
      </w:r>
      <w:r w:rsidRPr="0071534F">
        <w:rPr>
          <w:rFonts w:ascii="Courier New" w:hAnsi="Courier New" w:cs="Courier New"/>
          <w:lang w:val="en-US"/>
        </w:rPr>
        <w:t>ccc-prof</w:t>
      </w:r>
      <w:r>
        <w:t xml:space="preserve">‘s are the same.  If a conflict is detected between </w:t>
      </w:r>
      <w:r w:rsidRPr="0071534F">
        <w:rPr>
          <w:rFonts w:ascii="Courier New" w:hAnsi="Courier New" w:cs="Courier New"/>
          <w:lang w:val="en-US"/>
        </w:rPr>
        <w:t>ccc-prof</w:t>
      </w:r>
      <w:r>
        <w:t xml:space="preserve">‘s, the information from the first </w:t>
      </w:r>
      <w:r w:rsidRPr="0071534F">
        <w:rPr>
          <w:rFonts w:ascii="Courier New" w:hAnsi="Courier New" w:cs="Courier New"/>
          <w:lang w:val="en-US"/>
        </w:rPr>
        <w:t>ccc-prof</w:t>
      </w:r>
      <w:r>
        <w:t xml:space="preserve"> among the conflicting </w:t>
      </w:r>
      <w:r w:rsidRPr="0071534F">
        <w:rPr>
          <w:rFonts w:ascii="Courier New" w:hAnsi="Courier New" w:cs="Courier New"/>
          <w:lang w:val="en-US"/>
        </w:rPr>
        <w:t>ccc-prof</w:t>
      </w:r>
      <w:r>
        <w:t xml:space="preserve">‘s is used and all the other conflicting </w:t>
      </w:r>
      <w:r w:rsidRPr="0071534F">
        <w:rPr>
          <w:rFonts w:ascii="Courier New" w:hAnsi="Courier New" w:cs="Courier New"/>
          <w:lang w:val="en-US"/>
        </w:rPr>
        <w:t>ccc-prof</w:t>
      </w:r>
      <w:r>
        <w:t>‘s are ignored.</w:t>
      </w:r>
    </w:p>
    <w:p w14:paraId="7FDE8CA4" w14:textId="77777777" w:rsidR="00177C52" w:rsidRDefault="00177C52" w:rsidP="00177C52">
      <w:r w:rsidRPr="00BB36CA">
        <w:t xml:space="preserve">If the terminal has the ability to trim the number of received media streams it actually decodes, it can advertise a </w:t>
      </w:r>
      <w:r w:rsidRPr="006A2964">
        <w:rPr>
          <w:rFonts w:ascii="Courier New" w:hAnsi="Courier New"/>
        </w:rPr>
        <w:t>num</w:t>
      </w:r>
      <w:r w:rsidRPr="00BB36CA" w:rsidDel="00734DC8">
        <w:t xml:space="preserve"> </w:t>
      </w:r>
      <w:r w:rsidRPr="00BB36CA">
        <w:t>value that is larger than it actually has the concur</w:t>
      </w:r>
      <w:r>
        <w:t>rent decoding capabilities for.</w:t>
      </w:r>
    </w:p>
    <w:p w14:paraId="17C665D1" w14:textId="77777777" w:rsidR="00BB17C1" w:rsidRPr="00627CAE" w:rsidRDefault="00BB17C1" w:rsidP="00177C52">
      <w:r>
        <w:rPr>
          <w:lang w:val="en-US"/>
        </w:rPr>
        <w:t xml:space="preserve">As the </w:t>
      </w:r>
      <w:r w:rsidRPr="00622797">
        <w:rPr>
          <w:lang w:val="en-US"/>
        </w:rPr>
        <w:t>"a=ccc_list"</w:t>
      </w:r>
      <w:r>
        <w:rPr>
          <w:lang w:val="en-US"/>
        </w:rPr>
        <w:t xml:space="preserve"> attribute </w:t>
      </w:r>
      <w:r>
        <w:t>is a compact representation of the media capabilities that are expressed in SDP, using it is not expected to introduce any additional security conditions beyond those identified for SDP.  Therefore the security considerations for the attribute are covered by the security considerations for SDP as specified in RFC 4566 [8].</w:t>
      </w:r>
      <w:r>
        <w:rPr>
          <w:lang w:val="en-US"/>
        </w:rPr>
        <w:t xml:space="preserve">  There are no identified interoperability concerns for this atttibute as it is a new attribute and the values used for the </w:t>
      </w:r>
      <w:r w:rsidRPr="006A2964">
        <w:rPr>
          <w:rFonts w:ascii="Courier New" w:hAnsi="Courier New"/>
        </w:rPr>
        <w:t>codec</w:t>
      </w:r>
      <w:r w:rsidRPr="00BB36CA">
        <w:t xml:space="preserve"> </w:t>
      </w:r>
      <w:r>
        <w:t>field are well defined to use values managed by IANA.</w:t>
      </w:r>
    </w:p>
    <w:p w14:paraId="313CCEAE" w14:textId="77777777" w:rsidR="00177C52" w:rsidRDefault="00177C52" w:rsidP="00177C52">
      <w:pPr>
        <w:pStyle w:val="Heading3"/>
        <w:rPr>
          <w:lang w:eastAsia="ko-KR"/>
        </w:rPr>
      </w:pPr>
      <w:bookmarkStart w:id="4083" w:name="_Toc26369759"/>
      <w:bookmarkStart w:id="4084" w:name="_Toc36227641"/>
      <w:bookmarkStart w:id="4085" w:name="_Toc36228656"/>
      <w:bookmarkStart w:id="4086" w:name="_Toc36229283"/>
      <w:bookmarkStart w:id="4087" w:name="_Toc36229911"/>
      <w:bookmarkStart w:id="4088" w:name="_Toc74607255"/>
      <w:bookmarkStart w:id="4089" w:name="_Toc130386734"/>
      <w:r>
        <w:rPr>
          <w:lang w:eastAsia="ko-KR"/>
        </w:rPr>
        <w:t>S.5.7.3</w:t>
      </w:r>
      <w:r w:rsidR="00D44DB9">
        <w:rPr>
          <w:lang w:eastAsia="ko-KR"/>
        </w:rPr>
        <w:tab/>
      </w:r>
      <w:r>
        <w:rPr>
          <w:lang w:eastAsia="ko-KR"/>
        </w:rPr>
        <w:t>Using the Compact CCC SDP Attribute for CCC Exchange</w:t>
      </w:r>
      <w:bookmarkEnd w:id="4083"/>
      <w:bookmarkEnd w:id="4084"/>
      <w:bookmarkEnd w:id="4085"/>
      <w:bookmarkEnd w:id="4086"/>
      <w:bookmarkEnd w:id="4087"/>
      <w:bookmarkEnd w:id="4088"/>
      <w:bookmarkEnd w:id="4089"/>
    </w:p>
    <w:p w14:paraId="04D1B531" w14:textId="77777777" w:rsidR="00177C52" w:rsidRDefault="00177C52" w:rsidP="00177C52">
      <w:pPr>
        <w:rPr>
          <w:lang w:eastAsia="ko-KR"/>
        </w:rPr>
      </w:pPr>
      <w:r>
        <w:rPr>
          <w:lang w:eastAsia="ko-KR"/>
        </w:rPr>
        <w:t xml:space="preserve">The SIP OPTIONS method specified in RFC 3261 is used to query the capabilities of another terminal by asking the conference participant to send a copy of the SDP it would offer. </w:t>
      </w:r>
    </w:p>
    <w:p w14:paraId="7C20D351" w14:textId="77777777" w:rsidR="00177C52" w:rsidRDefault="00177C52" w:rsidP="00177C52">
      <w:pPr>
        <w:rPr>
          <w:lang w:eastAsia="ko-KR"/>
        </w:rPr>
      </w:pPr>
      <w:r>
        <w:rPr>
          <w:lang w:eastAsia="ko-KR"/>
        </w:rPr>
        <w:t>For example, the SIP OPTIONS request may be made in-advance of a conference call and the SIP OPTIONS response be stored for the queried terminal. Alternatively, immediately before setting up a conference, the conference initiator may query the capabilities of all the terminals it plans to invite for which it does not have the information pre-stored.</w:t>
      </w:r>
    </w:p>
    <w:p w14:paraId="1257C550" w14:textId="77777777" w:rsidR="00177C52" w:rsidRDefault="00177C52" w:rsidP="00177C52">
      <w:pPr>
        <w:rPr>
          <w:lang w:eastAsia="ko-KR"/>
        </w:rPr>
      </w:pPr>
      <w:r>
        <w:rPr>
          <w:lang w:eastAsia="ko-KR"/>
        </w:rPr>
        <w:t>In single source multi-unicast (SSMU) topology [152], the MRF sends the SIP OPTIONS request to each of the terminals before setting up the conference. The terminals send the SIP OPTIONS response to the MRF. The MRF can then use this response information to pre-configure and send the SDP Offers to the terminals using simulcast and multiple m- lines for the MSMTSI session. Alternatively, for the case where MSMTSI terminals call in and sends SDP Offers to MRF (instead of MRF calling out), the MRF can still use knowledge from SIP OPTIONS response to adjust its SDP Answer.</w:t>
      </w:r>
    </w:p>
    <w:p w14:paraId="4C393D58" w14:textId="77777777" w:rsidR="00177C52" w:rsidRDefault="00177C52" w:rsidP="00177C52">
      <w:pPr>
        <w:rPr>
          <w:lang w:eastAsia="ko-KR"/>
        </w:rPr>
      </w:pPr>
      <w:r>
        <w:rPr>
          <w:lang w:eastAsia="ko-KR"/>
        </w:rPr>
        <w:t xml:space="preserve">In multi-unicast topology, the conference initiator sends the SIP OPTIONS request to each of the conference participants well in-advance of the conference call. Upon receiving the SIP OPTIONS response from the participants, the conference initiator may store the encoding/decoding preferences of the conference participants for setting up the MSMTSI session. </w:t>
      </w:r>
    </w:p>
    <w:p w14:paraId="4AF3240C" w14:textId="77777777" w:rsidR="00177C52" w:rsidRDefault="00177C52" w:rsidP="00177C52">
      <w:pPr>
        <w:rPr>
          <w:lang w:eastAsia="ko-KR"/>
        </w:rPr>
      </w:pPr>
      <w:r>
        <w:rPr>
          <w:lang w:eastAsia="ko-KR"/>
        </w:rPr>
        <w:t xml:space="preserve">A new content type </w:t>
      </w:r>
      <w:r w:rsidRPr="00B07D74">
        <w:rPr>
          <w:rFonts w:ascii="Courier New" w:hAnsi="Courier New" w:cs="Courier New"/>
          <w:lang w:eastAsia="ko-KR"/>
        </w:rPr>
        <w:t>cccex</w:t>
      </w:r>
      <w:r>
        <w:rPr>
          <w:lang w:eastAsia="ko-KR"/>
        </w:rPr>
        <w:t xml:space="preserve">, is used to request the </w:t>
      </w:r>
      <w:r w:rsidRPr="00627CAE">
        <w:rPr>
          <w:rFonts w:ascii="Courier New" w:hAnsi="Courier New"/>
          <w:lang w:val="en-US"/>
        </w:rPr>
        <w:t>ccc_list</w:t>
      </w:r>
      <w:r>
        <w:rPr>
          <w:lang w:eastAsia="ko-KR"/>
        </w:rPr>
        <w:t xml:space="preserve"> attribute (see S.5.7.4).  The SIP OPTIONS response shall contain the text that follows "</w:t>
      </w:r>
      <w:r w:rsidRPr="00DA1309">
        <w:rPr>
          <w:rFonts w:ascii="Courier New" w:hAnsi="Courier New" w:cs="Courier New"/>
          <w:lang w:eastAsia="ko-KR"/>
        </w:rPr>
        <w:t>a=ccc_list:</w:t>
      </w:r>
      <w:r>
        <w:rPr>
          <w:lang w:eastAsia="ko-KR"/>
        </w:rPr>
        <w:t xml:space="preserve">" when using the </w:t>
      </w:r>
      <w:r w:rsidRPr="00DA1309">
        <w:rPr>
          <w:rFonts w:ascii="Courier New" w:hAnsi="Courier New" w:cs="Courier New"/>
          <w:lang w:eastAsia="ko-KR"/>
        </w:rPr>
        <w:t>ccc_list</w:t>
      </w:r>
      <w:r>
        <w:rPr>
          <w:lang w:eastAsia="ko-KR"/>
        </w:rPr>
        <w:t xml:space="preserve"> attribute.</w:t>
      </w:r>
    </w:p>
    <w:p w14:paraId="6CBABA59" w14:textId="77777777" w:rsidR="00177C52" w:rsidRDefault="00177C52" w:rsidP="00177C52">
      <w:pPr>
        <w:rPr>
          <w:lang w:eastAsia="ko-KR"/>
        </w:rPr>
      </w:pPr>
      <w:r>
        <w:rPr>
          <w:lang w:eastAsia="ko-KR"/>
        </w:rPr>
        <w:t>SIP OPTIONS SDP examples are given in Clause T.3.4.</w:t>
      </w:r>
    </w:p>
    <w:p w14:paraId="528BC7F1" w14:textId="77777777" w:rsidR="00177C52" w:rsidRDefault="00177C52" w:rsidP="00177C52">
      <w:pPr>
        <w:pStyle w:val="Heading3"/>
        <w:rPr>
          <w:lang w:eastAsia="ko-KR"/>
        </w:rPr>
      </w:pPr>
      <w:bookmarkStart w:id="4090" w:name="_Toc26369760"/>
      <w:bookmarkStart w:id="4091" w:name="_Toc36227642"/>
      <w:bookmarkStart w:id="4092" w:name="_Toc36228657"/>
      <w:bookmarkStart w:id="4093" w:name="_Toc36229284"/>
      <w:bookmarkStart w:id="4094" w:name="_Toc36229912"/>
      <w:bookmarkStart w:id="4095" w:name="_Toc74607256"/>
      <w:bookmarkStart w:id="4096" w:name="_Toc130386735"/>
      <w:r>
        <w:rPr>
          <w:lang w:eastAsia="ko-KR"/>
        </w:rPr>
        <w:t>S.5.7.4</w:t>
      </w:r>
      <w:r w:rsidR="00D44DB9">
        <w:rPr>
          <w:lang w:eastAsia="ko-KR"/>
        </w:rPr>
        <w:tab/>
      </w:r>
      <w:r>
        <w:rPr>
          <w:lang w:eastAsia="ko-KR"/>
        </w:rPr>
        <w:t>Using the Compact CCC SDP Attribute for Session Initiation</w:t>
      </w:r>
      <w:bookmarkEnd w:id="4090"/>
      <w:bookmarkEnd w:id="4091"/>
      <w:bookmarkEnd w:id="4092"/>
      <w:bookmarkEnd w:id="4093"/>
      <w:bookmarkEnd w:id="4094"/>
      <w:bookmarkEnd w:id="4095"/>
      <w:bookmarkEnd w:id="4096"/>
    </w:p>
    <w:p w14:paraId="578239B2" w14:textId="77777777" w:rsidR="00177C52" w:rsidRDefault="00177C52" w:rsidP="00177C52">
      <w:pPr>
        <w:pStyle w:val="Heading4"/>
        <w:rPr>
          <w:lang w:eastAsia="ko-KR"/>
        </w:rPr>
      </w:pPr>
      <w:bookmarkStart w:id="4097" w:name="_Toc26369761"/>
      <w:bookmarkStart w:id="4098" w:name="_Toc36227643"/>
      <w:bookmarkStart w:id="4099" w:name="_Toc36228658"/>
      <w:bookmarkStart w:id="4100" w:name="_Toc36229285"/>
      <w:bookmarkStart w:id="4101" w:name="_Toc36229913"/>
      <w:bookmarkStart w:id="4102" w:name="_Toc74607257"/>
      <w:bookmarkStart w:id="4103" w:name="_Toc130386736"/>
      <w:r>
        <w:rPr>
          <w:lang w:eastAsia="ko-KR"/>
        </w:rPr>
        <w:t>S.5.7.4.1</w:t>
      </w:r>
      <w:r w:rsidR="00D44DB9">
        <w:rPr>
          <w:lang w:eastAsia="ko-KR"/>
        </w:rPr>
        <w:tab/>
      </w:r>
      <w:r>
        <w:rPr>
          <w:lang w:eastAsia="ko-KR"/>
        </w:rPr>
        <w:t>General</w:t>
      </w:r>
      <w:bookmarkEnd w:id="4097"/>
      <w:bookmarkEnd w:id="4098"/>
      <w:bookmarkEnd w:id="4099"/>
      <w:bookmarkEnd w:id="4100"/>
      <w:bookmarkEnd w:id="4101"/>
      <w:bookmarkEnd w:id="4102"/>
      <w:bookmarkEnd w:id="4103"/>
    </w:p>
    <w:p w14:paraId="39EC5701" w14:textId="77777777" w:rsidR="00177C52" w:rsidRDefault="00177C52" w:rsidP="00177C52">
      <w:pPr>
        <w:spacing w:after="0"/>
      </w:pPr>
      <w:r>
        <w:t xml:space="preserve">MSMTSI terminals shall be able to interpret and respond to the </w:t>
      </w:r>
      <w:r w:rsidRPr="00627CAE">
        <w:rPr>
          <w:rFonts w:ascii="Courier New" w:hAnsi="Courier New"/>
          <w:lang w:val="en-US"/>
        </w:rPr>
        <w:t>ccc_list</w:t>
      </w:r>
      <w:r>
        <w:rPr>
          <w:lang w:val="en-US"/>
        </w:rPr>
        <w:t xml:space="preserve"> attribute included in an SDP answer.  MSMTSI terminals </w:t>
      </w:r>
      <w:r>
        <w:t xml:space="preserve">should include the </w:t>
      </w:r>
      <w:r w:rsidRPr="00627CAE">
        <w:rPr>
          <w:rFonts w:ascii="Courier New" w:hAnsi="Courier New"/>
          <w:lang w:val="en-US"/>
        </w:rPr>
        <w:t>ccc_list</w:t>
      </w:r>
      <w:r>
        <w:rPr>
          <w:lang w:val="en-US"/>
        </w:rPr>
        <w:t xml:space="preserve"> attribute in an SDP offer to reduce the size of the offer when multiple media configurations of concurrent codecs are being offered.</w:t>
      </w:r>
    </w:p>
    <w:p w14:paraId="3AD28613" w14:textId="77777777" w:rsidR="00177C52" w:rsidRDefault="00177C52" w:rsidP="00177C52">
      <w:pPr>
        <w:pStyle w:val="Heading4"/>
        <w:rPr>
          <w:lang w:eastAsia="ko-KR"/>
        </w:rPr>
      </w:pPr>
      <w:bookmarkStart w:id="4104" w:name="_Toc26369762"/>
      <w:bookmarkStart w:id="4105" w:name="_Toc36227644"/>
      <w:bookmarkStart w:id="4106" w:name="_Toc36228659"/>
      <w:bookmarkStart w:id="4107" w:name="_Toc36229286"/>
      <w:bookmarkStart w:id="4108" w:name="_Toc36229914"/>
      <w:bookmarkStart w:id="4109" w:name="_Toc74607258"/>
      <w:bookmarkStart w:id="4110" w:name="_Toc130386737"/>
      <w:r>
        <w:rPr>
          <w:lang w:eastAsia="ko-KR"/>
        </w:rPr>
        <w:t>S.5.7.4.2</w:t>
      </w:r>
      <w:r w:rsidR="00D44DB9">
        <w:rPr>
          <w:lang w:eastAsia="ko-KR"/>
        </w:rPr>
        <w:tab/>
      </w:r>
      <w:r>
        <w:rPr>
          <w:lang w:eastAsia="ko-KR"/>
        </w:rPr>
        <w:t>SDP Offer Rules</w:t>
      </w:r>
      <w:bookmarkEnd w:id="4104"/>
      <w:bookmarkEnd w:id="4105"/>
      <w:bookmarkEnd w:id="4106"/>
      <w:bookmarkEnd w:id="4107"/>
      <w:bookmarkEnd w:id="4108"/>
      <w:bookmarkEnd w:id="4109"/>
      <w:bookmarkEnd w:id="4110"/>
    </w:p>
    <w:p w14:paraId="396E5008" w14:textId="77777777" w:rsidR="00177C52" w:rsidRDefault="00177C52" w:rsidP="00177C52">
      <w:pPr>
        <w:rPr>
          <w:lang w:val="en-US"/>
        </w:rPr>
      </w:pPr>
      <w:r>
        <w:t xml:space="preserve">When an MSMTSI terminal generates an offer that includes the </w:t>
      </w:r>
      <w:r w:rsidRPr="00627CAE">
        <w:rPr>
          <w:rFonts w:ascii="Courier New" w:hAnsi="Courier New"/>
          <w:lang w:val="en-US"/>
        </w:rPr>
        <w:t>ccc_list</w:t>
      </w:r>
      <w:r>
        <w:rPr>
          <w:lang w:val="en-US"/>
        </w:rPr>
        <w:t xml:space="preserve"> attribute, it shall include only a single instance of the </w:t>
      </w:r>
      <w:r w:rsidRPr="00627CAE">
        <w:rPr>
          <w:rFonts w:ascii="Courier New" w:hAnsi="Courier New"/>
          <w:lang w:val="en-US"/>
        </w:rPr>
        <w:t>ccc_list</w:t>
      </w:r>
      <w:r>
        <w:rPr>
          <w:lang w:val="en-US"/>
        </w:rPr>
        <w:t xml:space="preserve"> attribute, and one or more media configurations which together cover all the possible concurrent codec configurations that the offerer can support. If the included media configuration(s) offer more concurrent codec configurations than the offerer can support, </w:t>
      </w:r>
      <w:r>
        <w:t xml:space="preserve">the offering MSMTSI terminal shall use the </w:t>
      </w:r>
      <w:r w:rsidRPr="00627CAE">
        <w:rPr>
          <w:rFonts w:ascii="Courier New" w:hAnsi="Courier New"/>
          <w:lang w:val="en-US"/>
        </w:rPr>
        <w:t>ccc_list</w:t>
      </w:r>
      <w:r>
        <w:rPr>
          <w:lang w:val="en-US"/>
        </w:rPr>
        <w:t xml:space="preserve"> attribute to indicate to the answerer additional restrictions to the media configurations included in the offer. This allows the MSMTSI offerer to include a single media configuration without using MediaCapNeg and requiring much fewer lines of SDP.</w:t>
      </w:r>
    </w:p>
    <w:p w14:paraId="58012789" w14:textId="77777777" w:rsidR="00177C52" w:rsidRPr="002173B5" w:rsidRDefault="00177C52" w:rsidP="00177C52">
      <w:r>
        <w:rPr>
          <w:lang w:val="en-US"/>
        </w:rPr>
        <w:t xml:space="preserve">When an MSMTSI terminal includes </w:t>
      </w:r>
      <w:r>
        <w:t xml:space="preserve">the </w:t>
      </w:r>
      <w:r w:rsidRPr="00627CAE">
        <w:rPr>
          <w:rFonts w:ascii="Courier New" w:hAnsi="Courier New"/>
          <w:lang w:val="en-US"/>
        </w:rPr>
        <w:t>ccc_list</w:t>
      </w:r>
      <w:r>
        <w:rPr>
          <w:lang w:val="en-US"/>
        </w:rPr>
        <w:t xml:space="preserve"> attribute in an SDP offer it shall check whether the </w:t>
      </w:r>
      <w:r w:rsidRPr="00627CAE">
        <w:rPr>
          <w:rFonts w:ascii="Courier New" w:hAnsi="Courier New"/>
          <w:lang w:val="en-US"/>
        </w:rPr>
        <w:t>ccc_list</w:t>
      </w:r>
      <w:r>
        <w:t xml:space="preserve"> attribute is included in the SDP answer it receives.  If the attribute is included, the offering MSMTSI terminal may store this CCC information about the other terminal for use in future sessions.  If multiple instances of the attribute are included in the SDP answer, the offering MSMTSI terminal shall ignore all but the first instance.  If the attribute is not included, the offering MSMTSI terminal shall check that it can support the media configuration selected in the SDP answer in the MMCMH session.  If the offering MSMTSI can not support the selected media configuration, it shall send a re-INVITE to the answering terminal without </w:t>
      </w:r>
      <w:r>
        <w:rPr>
          <w:lang w:val="en-US"/>
        </w:rPr>
        <w:t xml:space="preserve">including </w:t>
      </w:r>
      <w:r>
        <w:t xml:space="preserve">the </w:t>
      </w:r>
      <w:r w:rsidRPr="00627CAE">
        <w:rPr>
          <w:rFonts w:ascii="Courier New" w:hAnsi="Courier New"/>
          <w:lang w:val="en-US"/>
        </w:rPr>
        <w:t>ccc_list</w:t>
      </w:r>
      <w:r>
        <w:rPr>
          <w:lang w:val="en-US"/>
        </w:rPr>
        <w:t xml:space="preserve"> attribute in the new SDP offer.</w:t>
      </w:r>
    </w:p>
    <w:p w14:paraId="3F568A70" w14:textId="77777777" w:rsidR="00177C52" w:rsidRDefault="00177C52" w:rsidP="00177C52">
      <w:pPr>
        <w:pStyle w:val="Heading4"/>
        <w:rPr>
          <w:lang w:eastAsia="ko-KR"/>
        </w:rPr>
      </w:pPr>
      <w:bookmarkStart w:id="4111" w:name="_Toc26369763"/>
      <w:bookmarkStart w:id="4112" w:name="_Toc36227645"/>
      <w:bookmarkStart w:id="4113" w:name="_Toc36228660"/>
      <w:bookmarkStart w:id="4114" w:name="_Toc36229287"/>
      <w:bookmarkStart w:id="4115" w:name="_Toc36229915"/>
      <w:bookmarkStart w:id="4116" w:name="_Toc74607259"/>
      <w:bookmarkStart w:id="4117" w:name="_Toc130386738"/>
      <w:r>
        <w:rPr>
          <w:lang w:eastAsia="ko-KR"/>
        </w:rPr>
        <w:t>S.5.7.4.3</w:t>
      </w:r>
      <w:r w:rsidR="00D44DB9">
        <w:rPr>
          <w:lang w:eastAsia="ko-KR"/>
        </w:rPr>
        <w:tab/>
      </w:r>
      <w:r>
        <w:rPr>
          <w:lang w:eastAsia="ko-KR"/>
        </w:rPr>
        <w:t>SDP Answer Rules</w:t>
      </w:r>
      <w:bookmarkEnd w:id="4111"/>
      <w:bookmarkEnd w:id="4112"/>
      <w:bookmarkEnd w:id="4113"/>
      <w:bookmarkEnd w:id="4114"/>
      <w:bookmarkEnd w:id="4115"/>
      <w:bookmarkEnd w:id="4116"/>
      <w:bookmarkEnd w:id="4117"/>
    </w:p>
    <w:p w14:paraId="7609B217" w14:textId="77777777" w:rsidR="00177C52" w:rsidRDefault="00177C52" w:rsidP="00177C52">
      <w:pPr>
        <w:spacing w:after="0"/>
      </w:pPr>
      <w:r w:rsidRPr="00C47928">
        <w:t>When an answer</w:t>
      </w:r>
      <w:r>
        <w:t>ing MSMTSI terminal</w:t>
      </w:r>
      <w:r w:rsidRPr="00C47928">
        <w:t xml:space="preserve"> receives an offer that includes </w:t>
      </w:r>
      <w:r>
        <w:t xml:space="preserve">the </w:t>
      </w:r>
      <w:r w:rsidRPr="00627CAE">
        <w:rPr>
          <w:rFonts w:ascii="Courier New" w:hAnsi="Courier New"/>
          <w:lang w:val="en-US"/>
        </w:rPr>
        <w:t>ccc_list</w:t>
      </w:r>
      <w:r>
        <w:rPr>
          <w:lang w:val="en-US"/>
        </w:rPr>
        <w:t xml:space="preserve"> attribute</w:t>
      </w:r>
      <w:r>
        <w:t>, it</w:t>
      </w:r>
      <w:r w:rsidRPr="00C47928">
        <w:t xml:space="preserve"> </w:t>
      </w:r>
      <w:r>
        <w:t xml:space="preserve">shall </w:t>
      </w:r>
      <w:r w:rsidRPr="00C47928">
        <w:t xml:space="preserve">include </w:t>
      </w:r>
      <w:r>
        <w:t xml:space="preserve">exactly one instance of the </w:t>
      </w:r>
      <w:r w:rsidRPr="00627CAE">
        <w:rPr>
          <w:rFonts w:ascii="Courier New" w:hAnsi="Courier New"/>
          <w:lang w:val="en-US"/>
        </w:rPr>
        <w:t>ccc_list</w:t>
      </w:r>
      <w:r>
        <w:rPr>
          <w:lang w:val="en-US"/>
        </w:rPr>
        <w:t xml:space="preserve"> attribute</w:t>
      </w:r>
      <w:r w:rsidRPr="00C47928">
        <w:t xml:space="preserve"> in the SDP answer.  </w:t>
      </w:r>
      <w:r>
        <w:t>If multiple instances of the attribute are received in the offer, the answering MSMTSI terminal shall ignore all but the first instance.  The answering MSMTSI terminal may store this CCC information about the offering terminal for use in future sessions.</w:t>
      </w:r>
    </w:p>
    <w:p w14:paraId="6D022087" w14:textId="77777777" w:rsidR="00177C52" w:rsidRDefault="00177C52" w:rsidP="00177C52">
      <w:pPr>
        <w:spacing w:after="0"/>
      </w:pPr>
    </w:p>
    <w:p w14:paraId="05A6C4C5" w14:textId="77777777" w:rsidR="00177C52" w:rsidRPr="00622797" w:rsidRDefault="00177C52" w:rsidP="00177C52">
      <w:pPr>
        <w:spacing w:after="0"/>
        <w:rPr>
          <w:rFonts w:ascii="Segoe UI" w:hAnsi="Segoe UI" w:cs="Segoe UI"/>
          <w:color w:val="000000"/>
          <w:lang w:val="en-US"/>
        </w:rPr>
      </w:pPr>
      <w:r>
        <w:t xml:space="preserve">When an answering MSMTSI terminal includes </w:t>
      </w:r>
      <w:r w:rsidRPr="00C47928">
        <w:t xml:space="preserve">the </w:t>
      </w:r>
      <w:r w:rsidRPr="00627CAE">
        <w:rPr>
          <w:rFonts w:ascii="Courier New" w:hAnsi="Courier New"/>
          <w:lang w:val="en-US"/>
        </w:rPr>
        <w:t>ccc_list</w:t>
      </w:r>
      <w:r>
        <w:rPr>
          <w:lang w:val="en-US"/>
        </w:rPr>
        <w:t xml:space="preserve"> </w:t>
      </w:r>
      <w:r w:rsidRPr="00C47928">
        <w:t>attribute</w:t>
      </w:r>
      <w:r>
        <w:t xml:space="preserve"> in an SDP answer, it shall set the </w:t>
      </w:r>
      <w:r w:rsidRPr="00C47928">
        <w:t xml:space="preserve">attribute </w:t>
      </w:r>
      <w:r>
        <w:t xml:space="preserve">to describe </w:t>
      </w:r>
      <w:r w:rsidRPr="00C47928">
        <w:t>the complete concurrent codec capabiliti</w:t>
      </w:r>
      <w:r>
        <w:t>es of the answering MSMTSI terminal, independent</w:t>
      </w:r>
      <w:r w:rsidRPr="00C47928">
        <w:t xml:space="preserve"> of what was </w:t>
      </w:r>
      <w:r>
        <w:t>received</w:t>
      </w:r>
      <w:r w:rsidRPr="00C47928">
        <w:t xml:space="preserve"> in the SDP offer.</w:t>
      </w:r>
      <w:r w:rsidRPr="00622797">
        <w:rPr>
          <w:rFonts w:ascii="Segoe UI" w:hAnsi="Segoe UI" w:cs="Segoe UI"/>
          <w:lang w:val="en-US"/>
        </w:rPr>
        <w:t> </w:t>
      </w:r>
      <w:r w:rsidRPr="00622797">
        <w:rPr>
          <w:rFonts w:ascii="Segoe UI" w:hAnsi="Segoe UI" w:cs="Segoe UI"/>
          <w:color w:val="000000"/>
          <w:lang w:val="en-US"/>
        </w:rPr>
        <w:t xml:space="preserve"> </w:t>
      </w:r>
    </w:p>
    <w:p w14:paraId="69D7786E" w14:textId="77777777" w:rsidR="00177C52" w:rsidRPr="00177C52" w:rsidRDefault="00177C52" w:rsidP="009C72C6">
      <w:pPr>
        <w:rPr>
          <w:lang w:val="en-US" w:eastAsia="ko-KR"/>
        </w:rPr>
      </w:pPr>
    </w:p>
    <w:p w14:paraId="0A33FD04" w14:textId="77777777" w:rsidR="009C72C6" w:rsidRDefault="009C72C6" w:rsidP="009C72C6">
      <w:pPr>
        <w:pStyle w:val="Heading1"/>
        <w:rPr>
          <w:lang w:eastAsia="ko-KR"/>
        </w:rPr>
      </w:pPr>
      <w:bookmarkStart w:id="4118" w:name="_Toc26369764"/>
      <w:bookmarkStart w:id="4119" w:name="_Toc36227646"/>
      <w:bookmarkStart w:id="4120" w:name="_Toc36228661"/>
      <w:bookmarkStart w:id="4121" w:name="_Toc36229288"/>
      <w:bookmarkStart w:id="4122" w:name="_Toc36229916"/>
      <w:bookmarkStart w:id="4123" w:name="_Toc74607260"/>
      <w:bookmarkStart w:id="4124" w:name="_Toc130386739"/>
      <w:r>
        <w:rPr>
          <w:lang w:eastAsia="ko-KR"/>
        </w:rPr>
        <w:t>S.6</w:t>
      </w:r>
      <w:r w:rsidRPr="002C6594">
        <w:rPr>
          <w:lang w:eastAsia="ko-KR"/>
        </w:rPr>
        <w:tab/>
      </w:r>
      <w:r>
        <w:rPr>
          <w:lang w:eastAsia="ko-KR"/>
        </w:rPr>
        <w:t>Media transport</w:t>
      </w:r>
      <w:bookmarkEnd w:id="4118"/>
      <w:bookmarkEnd w:id="4119"/>
      <w:bookmarkEnd w:id="4120"/>
      <w:bookmarkEnd w:id="4121"/>
      <w:bookmarkEnd w:id="4122"/>
      <w:bookmarkEnd w:id="4123"/>
      <w:bookmarkEnd w:id="4124"/>
    </w:p>
    <w:p w14:paraId="077E28E5" w14:textId="77777777" w:rsidR="009C72C6" w:rsidRPr="00F115C2" w:rsidRDefault="009C72C6" w:rsidP="009C72C6">
      <w:pPr>
        <w:pStyle w:val="Heading2"/>
        <w:rPr>
          <w:lang w:eastAsia="ko-KR"/>
        </w:rPr>
      </w:pPr>
      <w:bookmarkStart w:id="4125" w:name="_Toc26369765"/>
      <w:bookmarkStart w:id="4126" w:name="_Toc36227647"/>
      <w:bookmarkStart w:id="4127" w:name="_Toc36228662"/>
      <w:bookmarkStart w:id="4128" w:name="_Toc36229289"/>
      <w:bookmarkStart w:id="4129" w:name="_Toc36229917"/>
      <w:bookmarkStart w:id="4130" w:name="_Toc74607261"/>
      <w:bookmarkStart w:id="4131" w:name="_Toc130386740"/>
      <w:r>
        <w:rPr>
          <w:lang w:eastAsia="ko-KR"/>
        </w:rPr>
        <w:t>S.6.1</w:t>
      </w:r>
      <w:r>
        <w:rPr>
          <w:lang w:eastAsia="ko-KR"/>
        </w:rPr>
        <w:tab/>
        <w:t>RTP</w:t>
      </w:r>
      <w:bookmarkEnd w:id="4125"/>
      <w:bookmarkEnd w:id="4126"/>
      <w:bookmarkEnd w:id="4127"/>
      <w:bookmarkEnd w:id="4128"/>
      <w:bookmarkEnd w:id="4129"/>
      <w:bookmarkEnd w:id="4130"/>
      <w:bookmarkEnd w:id="4131"/>
    </w:p>
    <w:p w14:paraId="0DF393A4" w14:textId="77777777" w:rsidR="009C72C6" w:rsidRDefault="009C72C6" w:rsidP="009C72C6">
      <w:pPr>
        <w:rPr>
          <w:lang w:eastAsia="ko-KR"/>
        </w:rPr>
      </w:pPr>
      <w:r>
        <w:rPr>
          <w:lang w:eastAsia="ko-KR"/>
        </w:rPr>
        <w:t>An MSMTSI client shall be capable of receiving multiple, separate RTP streams [9] related to a single SIP dialog and route them to the correct decoder based on RTP SSRC, RTP Payload Type, and any "a=content" information in the SDP. The number of RTP streams used in each direction and for each media type is limited to what is negotiated by SDP offer/answer for that SIP dialog, allowing the involved MSMTSI clients to express a limit to the number of streams they can handle</w:t>
      </w:r>
      <w:r w:rsidRPr="008123EE">
        <w:rPr>
          <w:lang w:eastAsia="ko-KR"/>
        </w:rPr>
        <w:t xml:space="preserve"> </w:t>
      </w:r>
      <w:r>
        <w:rPr>
          <w:lang w:eastAsia="ko-KR"/>
        </w:rPr>
        <w:t>simultaneously.</w:t>
      </w:r>
      <w:r w:rsidRPr="0091619E">
        <w:rPr>
          <w:lang w:eastAsia="ko-KR"/>
        </w:rPr>
        <w:t xml:space="preserve"> </w:t>
      </w:r>
    </w:p>
    <w:p w14:paraId="5473A1C4" w14:textId="77777777" w:rsidR="009C72C6" w:rsidRPr="002C6594" w:rsidRDefault="009C72C6" w:rsidP="009C72C6">
      <w:pPr>
        <w:rPr>
          <w:lang w:eastAsia="ko-KR"/>
        </w:rPr>
      </w:pPr>
      <w:r>
        <w:rPr>
          <w:lang w:eastAsia="ko-KR"/>
        </w:rPr>
        <w:t>An MSMTSI client in terminal shall be capable of relating received RTP SSRC and CSRC with information from the conference event information (clause S.4), to enable indicating the identity of the RTP stream source. If a received RTP SSRC has no match in the conference event information, and if RTP CSRC is present, CSRC shall also be matched against conference event information. It is left up to MSMTSI client implementation what RTP stream source identification to use if neither SSRC nor CSRC can be matched against conference event information.</w:t>
      </w:r>
    </w:p>
    <w:p w14:paraId="7311B5F7" w14:textId="77777777" w:rsidR="009C72C6" w:rsidRPr="002C6594" w:rsidRDefault="009C72C6" w:rsidP="009C72C6">
      <w:pPr>
        <w:pStyle w:val="Heading2"/>
        <w:rPr>
          <w:lang w:eastAsia="ko-KR"/>
        </w:rPr>
      </w:pPr>
      <w:bookmarkStart w:id="4132" w:name="_Toc26369766"/>
      <w:bookmarkStart w:id="4133" w:name="_Toc36227648"/>
      <w:bookmarkStart w:id="4134" w:name="_Toc36228663"/>
      <w:bookmarkStart w:id="4135" w:name="_Toc36229290"/>
      <w:bookmarkStart w:id="4136" w:name="_Toc36229918"/>
      <w:bookmarkStart w:id="4137" w:name="_Toc74607262"/>
      <w:bookmarkStart w:id="4138" w:name="_Toc130386741"/>
      <w:r>
        <w:rPr>
          <w:lang w:eastAsia="ko-KR"/>
        </w:rPr>
        <w:t>S.6.2</w:t>
      </w:r>
      <w:r w:rsidRPr="002C6594">
        <w:rPr>
          <w:lang w:eastAsia="ko-KR"/>
        </w:rPr>
        <w:tab/>
      </w:r>
      <w:r>
        <w:rPr>
          <w:lang w:eastAsia="ko-KR"/>
        </w:rPr>
        <w:t>RTCP</w:t>
      </w:r>
      <w:bookmarkEnd w:id="4132"/>
      <w:bookmarkEnd w:id="4133"/>
      <w:bookmarkEnd w:id="4134"/>
      <w:bookmarkEnd w:id="4135"/>
      <w:bookmarkEnd w:id="4136"/>
      <w:bookmarkEnd w:id="4137"/>
      <w:bookmarkEnd w:id="4138"/>
    </w:p>
    <w:p w14:paraId="097EB5CD" w14:textId="77777777" w:rsidR="009C72C6" w:rsidRDefault="009C72C6" w:rsidP="009C72C6">
      <w:pPr>
        <w:rPr>
          <w:lang w:eastAsia="ko-KR"/>
        </w:rPr>
      </w:pPr>
      <w:r>
        <w:rPr>
          <w:lang w:eastAsia="ko-KR"/>
        </w:rPr>
        <w:t>An MSMTSI client in the terminal</w:t>
      </w:r>
      <w:r w:rsidRPr="004C727A">
        <w:rPr>
          <w:lang w:eastAsia="ko-KR"/>
        </w:rPr>
        <w:t xml:space="preserve"> </w:t>
      </w:r>
      <w:r>
        <w:rPr>
          <w:lang w:eastAsia="ko-KR"/>
        </w:rPr>
        <w:t>shall, as an MTSI client in the terminal, be capable to receive RTCP feedback (FIR, PLI, TMMBR, etc) [40][43] and respond accordingly, but shall also be capable to identify which sent RTP stream (SSRC) the RTCP feedback targets and direct it to the appropriate encoder.</w:t>
      </w:r>
    </w:p>
    <w:p w14:paraId="5D1130B2" w14:textId="77777777" w:rsidR="00A27161" w:rsidRDefault="00A27161" w:rsidP="00A27161">
      <w:pPr>
        <w:rPr>
          <w:lang w:eastAsia="ko-KR"/>
        </w:rPr>
      </w:pPr>
      <w:r>
        <w:rPr>
          <w:lang w:eastAsia="ko-KR"/>
        </w:rPr>
        <w:t>An MSMTSI client shall support RTP-level pause and resume functionality according to [156] for all of its RTP streams, with the exception of the main audio stream from an MSMTSI client in terminal towards an MSMTSI MRF, which is not required to (but may) support RTP-level pause and resume functionality.</w:t>
      </w:r>
      <w:r w:rsidRPr="00B13A75">
        <w:rPr>
          <w:lang w:eastAsia="ko-KR"/>
        </w:rPr>
        <w:t xml:space="preserve"> </w:t>
      </w:r>
      <w:r>
        <w:rPr>
          <w:lang w:eastAsia="ko-KR"/>
        </w:rPr>
        <w:t>An MSMTSI client shall be capable of restricting its use of RTP-level pause and resume functionality according to received pause/resume config parameter information in SDP, including not using it at all if that is the negotiation outcome.</w:t>
      </w:r>
    </w:p>
    <w:p w14:paraId="7785F17B" w14:textId="77777777" w:rsidR="00A27161" w:rsidRDefault="00A27161" w:rsidP="00A27161">
      <w:pPr>
        <w:rPr>
          <w:lang w:eastAsia="ko-KR"/>
        </w:rPr>
      </w:pPr>
      <w:r>
        <w:rPr>
          <w:lang w:eastAsia="ko-KR"/>
        </w:rPr>
        <w:t>An MSMTSI client in terminal shall support RTP-level pause and resume functionality at least corresponding to config=3, and should support full RTP-level pause and resume functionality corresponding to config=1.</w:t>
      </w:r>
    </w:p>
    <w:p w14:paraId="688DED33" w14:textId="77777777" w:rsidR="00A27161" w:rsidRDefault="00A27161" w:rsidP="009C72C6">
      <w:pPr>
        <w:rPr>
          <w:lang w:eastAsia="ko-KR"/>
        </w:rPr>
      </w:pPr>
      <w:r>
        <w:rPr>
          <w:lang w:eastAsia="ko-KR"/>
        </w:rPr>
        <w:t>An MSMTSI MRF shall support RTP-level pause and resume functionality at least corresponding to config=2, and should support full RTP-level pause and resume functionality corresponding to config=1.</w:t>
      </w:r>
    </w:p>
    <w:p w14:paraId="27D19E90" w14:textId="77777777" w:rsidR="00A3204A" w:rsidRPr="002C6594" w:rsidRDefault="00A3204A" w:rsidP="00A3204A">
      <w:pPr>
        <w:pStyle w:val="Heading2"/>
        <w:rPr>
          <w:lang w:eastAsia="ko-KR"/>
        </w:rPr>
      </w:pPr>
      <w:bookmarkStart w:id="4139" w:name="_Toc26369767"/>
      <w:bookmarkStart w:id="4140" w:name="_Toc36227649"/>
      <w:bookmarkStart w:id="4141" w:name="_Toc36228664"/>
      <w:bookmarkStart w:id="4142" w:name="_Toc36229291"/>
      <w:bookmarkStart w:id="4143" w:name="_Toc36229919"/>
      <w:bookmarkStart w:id="4144" w:name="_Toc74607263"/>
      <w:bookmarkStart w:id="4145" w:name="_Toc130386742"/>
      <w:r>
        <w:rPr>
          <w:lang w:eastAsia="ko-KR"/>
        </w:rPr>
        <w:t>S.6.3</w:t>
      </w:r>
      <w:r w:rsidRPr="002C6594">
        <w:rPr>
          <w:lang w:eastAsia="ko-KR"/>
        </w:rPr>
        <w:tab/>
      </w:r>
      <w:r>
        <w:rPr>
          <w:lang w:eastAsia="ko-KR"/>
        </w:rPr>
        <w:t>RTP Stream Selective Forwarding</w:t>
      </w:r>
      <w:bookmarkEnd w:id="4139"/>
      <w:bookmarkEnd w:id="4140"/>
      <w:bookmarkEnd w:id="4141"/>
      <w:bookmarkEnd w:id="4142"/>
      <w:bookmarkEnd w:id="4143"/>
      <w:bookmarkEnd w:id="4144"/>
      <w:bookmarkEnd w:id="4145"/>
    </w:p>
    <w:p w14:paraId="2FBCB668" w14:textId="77777777" w:rsidR="00A3204A" w:rsidRDefault="00A3204A" w:rsidP="00A3204A">
      <w:pPr>
        <w:rPr>
          <w:rFonts w:cs="Arial"/>
          <w:bCs/>
          <w:lang w:eastAsia="ko-KR"/>
        </w:rPr>
      </w:pPr>
      <w:r w:rsidRPr="00331670">
        <w:rPr>
          <w:lang w:eastAsia="ko-KR"/>
        </w:rPr>
        <w:t>When a conference includes a large number of terminals or participants</w:t>
      </w:r>
      <w:r>
        <w:rPr>
          <w:lang w:eastAsia="ko-KR"/>
        </w:rPr>
        <w:t>,</w:t>
      </w:r>
      <w:r w:rsidRPr="00331670">
        <w:rPr>
          <w:lang w:eastAsia="ko-KR"/>
        </w:rPr>
        <w:t xml:space="preserve"> the size of the SDP </w:t>
      </w:r>
      <w:r>
        <w:rPr>
          <w:lang w:eastAsia="ko-KR"/>
        </w:rPr>
        <w:t>O</w:t>
      </w:r>
      <w:r w:rsidRPr="00331670">
        <w:rPr>
          <w:lang w:eastAsia="ko-KR"/>
        </w:rPr>
        <w:t>ffer listing the concurrent codec capabilities (CCC) using multiple m= lines can increase considerably.</w:t>
      </w:r>
      <w:r>
        <w:rPr>
          <w:lang w:eastAsia="ko-KR"/>
        </w:rPr>
        <w:t xml:space="preserve"> </w:t>
      </w:r>
      <w:r w:rsidRPr="0075745B">
        <w:rPr>
          <w:rFonts w:cs="Arial"/>
          <w:bCs/>
          <w:lang w:eastAsia="ko-KR"/>
        </w:rPr>
        <w:t xml:space="preserve">To reduce the size of the </w:t>
      </w:r>
      <w:r>
        <w:rPr>
          <w:rFonts w:cs="Arial"/>
          <w:bCs/>
          <w:lang w:eastAsia="ko-KR"/>
        </w:rPr>
        <w:t>SDP o</w:t>
      </w:r>
      <w:r w:rsidRPr="0075745B">
        <w:rPr>
          <w:rFonts w:cs="Arial"/>
          <w:bCs/>
          <w:lang w:eastAsia="ko-KR"/>
        </w:rPr>
        <w:t xml:space="preserve">ffer when a conference includes a large number of participants, </w:t>
      </w:r>
      <w:r>
        <w:rPr>
          <w:rFonts w:cs="Arial"/>
          <w:bCs/>
          <w:lang w:eastAsia="ko-KR"/>
        </w:rPr>
        <w:t>RTP-level selective forwarding by</w:t>
      </w:r>
      <w:r w:rsidRPr="0075745B">
        <w:rPr>
          <w:rFonts w:cs="Arial"/>
          <w:bCs/>
          <w:lang w:eastAsia="ko-KR"/>
        </w:rPr>
        <w:t xml:space="preserve"> the </w:t>
      </w:r>
      <w:r>
        <w:rPr>
          <w:rFonts w:cs="Arial"/>
          <w:bCs/>
          <w:lang w:eastAsia="ko-KR"/>
        </w:rPr>
        <w:t xml:space="preserve">MSMTSI MRF shall support </w:t>
      </w:r>
      <w:r w:rsidR="00B45AA5">
        <w:rPr>
          <w:rFonts w:cs="Arial"/>
          <w:bCs/>
          <w:lang w:eastAsia="ko-KR"/>
        </w:rPr>
        <w:t>RTP pause/</w:t>
      </w:r>
      <w:r>
        <w:rPr>
          <w:rFonts w:cs="Arial"/>
          <w:bCs/>
          <w:lang w:eastAsia="ko-KR"/>
        </w:rPr>
        <w:t>suspend</w:t>
      </w:r>
      <w:r w:rsidRPr="0075745B">
        <w:rPr>
          <w:rFonts w:cs="Arial"/>
          <w:bCs/>
          <w:lang w:eastAsia="ko-KR"/>
        </w:rPr>
        <w:t xml:space="preserve">, reuse, replace, and resume actions. </w:t>
      </w:r>
      <w:r w:rsidR="00B45AA5">
        <w:rPr>
          <w:rFonts w:cs="Arial"/>
          <w:bCs/>
          <w:lang w:eastAsia="ko-KR"/>
        </w:rPr>
        <w:t xml:space="preserve">This RTP-level </w:t>
      </w:r>
      <w:r w:rsidR="0007623F">
        <w:rPr>
          <w:rFonts w:cs="Arial"/>
          <w:bCs/>
          <w:lang w:eastAsia="ko-KR"/>
        </w:rPr>
        <w:t>"</w:t>
      </w:r>
      <w:r w:rsidR="00B45AA5">
        <w:rPr>
          <w:rFonts w:cs="Arial"/>
          <w:bCs/>
          <w:lang w:eastAsia="ko-KR"/>
        </w:rPr>
        <w:t>suspend, resuse, replace, and resume</w:t>
      </w:r>
      <w:r w:rsidR="0007623F">
        <w:rPr>
          <w:rFonts w:cs="Arial"/>
          <w:bCs/>
          <w:lang w:eastAsia="ko-KR"/>
        </w:rPr>
        <w:t>"</w:t>
      </w:r>
      <w:r w:rsidR="00B45AA5">
        <w:rPr>
          <w:rFonts w:cs="Arial"/>
          <w:bCs/>
          <w:lang w:eastAsia="ko-KR"/>
        </w:rPr>
        <w:t xml:space="preserve"> action is described using an example in Clause 6.13.4.2, TR 26.980 [152].</w:t>
      </w:r>
      <w:r w:rsidRPr="0075745B">
        <w:rPr>
          <w:rFonts w:cs="Arial"/>
          <w:bCs/>
          <w:lang w:eastAsia="ko-KR"/>
        </w:rPr>
        <w:t xml:space="preserve"> </w:t>
      </w:r>
    </w:p>
    <w:p w14:paraId="75AE812E" w14:textId="77777777" w:rsidR="00A3204A" w:rsidRDefault="00A3204A" w:rsidP="00A3204A">
      <w:pPr>
        <w:rPr>
          <w:rFonts w:cs="Arial"/>
          <w:bCs/>
          <w:lang w:eastAsia="ko-KR"/>
        </w:rPr>
      </w:pPr>
      <w:r>
        <w:rPr>
          <w:rFonts w:cs="Arial"/>
          <w:bCs/>
          <w:lang w:eastAsia="ko-KR"/>
        </w:rPr>
        <w:t>I</w:t>
      </w:r>
      <w:r w:rsidRPr="0075745B">
        <w:rPr>
          <w:rFonts w:cs="Arial"/>
          <w:bCs/>
          <w:lang w:eastAsia="ko-KR"/>
        </w:rPr>
        <w:t xml:space="preserve">n the </w:t>
      </w:r>
      <w:r>
        <w:rPr>
          <w:rFonts w:cs="Arial"/>
          <w:bCs/>
          <w:lang w:eastAsia="ko-KR"/>
        </w:rPr>
        <w:t>SDP O</w:t>
      </w:r>
      <w:r w:rsidRPr="0075745B">
        <w:rPr>
          <w:rFonts w:cs="Arial"/>
          <w:bCs/>
          <w:lang w:eastAsia="ko-KR"/>
        </w:rPr>
        <w:t xml:space="preserve">ffer the </w:t>
      </w:r>
      <w:r>
        <w:rPr>
          <w:rFonts w:cs="Arial"/>
          <w:bCs/>
          <w:lang w:eastAsia="ko-KR"/>
        </w:rPr>
        <w:t xml:space="preserve">MSMTSI MRF may </w:t>
      </w:r>
      <w:r w:rsidRPr="0075745B">
        <w:rPr>
          <w:rFonts w:cs="Arial"/>
          <w:bCs/>
          <w:lang w:eastAsia="ko-KR"/>
        </w:rPr>
        <w:t xml:space="preserve">use </w:t>
      </w:r>
      <w:r>
        <w:rPr>
          <w:rFonts w:cs="Arial"/>
          <w:bCs/>
          <w:lang w:eastAsia="ko-KR"/>
        </w:rPr>
        <w:t xml:space="preserve">fewer downlink m= </w:t>
      </w:r>
      <w:r w:rsidRPr="0075745B">
        <w:rPr>
          <w:rFonts w:cs="Arial"/>
          <w:bCs/>
          <w:lang w:eastAsia="ko-KR"/>
        </w:rPr>
        <w:t>lines</w:t>
      </w:r>
      <w:r>
        <w:rPr>
          <w:rFonts w:cs="Arial"/>
          <w:bCs/>
          <w:lang w:eastAsia="ko-KR"/>
        </w:rPr>
        <w:t>, corresponding to dynamically selected streams</w:t>
      </w:r>
      <w:r w:rsidRPr="0075745B">
        <w:rPr>
          <w:rFonts w:cs="Arial"/>
          <w:bCs/>
          <w:lang w:eastAsia="ko-KR"/>
        </w:rPr>
        <w:t xml:space="preserve"> even though there are </w:t>
      </w:r>
      <w:r>
        <w:rPr>
          <w:rFonts w:cs="Arial"/>
          <w:bCs/>
          <w:lang w:eastAsia="ko-KR"/>
        </w:rPr>
        <w:t xml:space="preserve">large number of </w:t>
      </w:r>
      <w:r w:rsidRPr="0075745B">
        <w:rPr>
          <w:rFonts w:cs="Arial"/>
          <w:bCs/>
          <w:lang w:eastAsia="ko-KR"/>
        </w:rPr>
        <w:t xml:space="preserve">participants or terminals in the </w:t>
      </w:r>
      <w:r>
        <w:rPr>
          <w:rFonts w:cs="Arial"/>
          <w:bCs/>
          <w:lang w:eastAsia="ko-KR"/>
        </w:rPr>
        <w:t>MSMTSI session</w:t>
      </w:r>
      <w:r w:rsidRPr="0075745B">
        <w:rPr>
          <w:rFonts w:cs="Arial"/>
          <w:bCs/>
          <w:lang w:eastAsia="ko-KR"/>
        </w:rPr>
        <w:t>.</w:t>
      </w:r>
    </w:p>
    <w:p w14:paraId="429EB3E7" w14:textId="77777777" w:rsidR="00A3204A" w:rsidRDefault="00A3204A" w:rsidP="00A3204A">
      <w:pPr>
        <w:rPr>
          <w:rFonts w:cs="Arial"/>
          <w:bCs/>
          <w:lang w:eastAsia="ko-KR"/>
        </w:rPr>
      </w:pPr>
      <w:r>
        <w:rPr>
          <w:rFonts w:cs="Arial"/>
          <w:bCs/>
          <w:lang w:eastAsia="ko-KR"/>
        </w:rPr>
        <w:t xml:space="preserve">To support RTP stream selective forwarding when some participants in a conference supports both the "common" and one or more "preferred" codecs while other participants support only the "common" codec, certain conditions need to be fulfilled for MSMTSI clients </w:t>
      </w:r>
      <w:r w:rsidR="00B45AA5">
        <w:rPr>
          <w:rFonts w:cs="Arial"/>
          <w:bCs/>
          <w:lang w:eastAsia="ko-KR"/>
        </w:rPr>
        <w:t xml:space="preserve">both in the terminal </w:t>
      </w:r>
      <w:r>
        <w:rPr>
          <w:rFonts w:cs="Arial"/>
          <w:bCs/>
          <w:lang w:eastAsia="ko-KR"/>
        </w:rPr>
        <w:t xml:space="preserve">and </w:t>
      </w:r>
      <w:r w:rsidR="00B45AA5">
        <w:rPr>
          <w:rFonts w:cs="Arial"/>
          <w:bCs/>
          <w:lang w:eastAsia="ko-KR"/>
        </w:rPr>
        <w:t xml:space="preserve">in </w:t>
      </w:r>
      <w:r>
        <w:rPr>
          <w:rFonts w:cs="Arial"/>
          <w:bCs/>
          <w:lang w:eastAsia="ko-KR"/>
        </w:rPr>
        <w:t>MSMTSI MRF. This is described below.</w:t>
      </w:r>
    </w:p>
    <w:p w14:paraId="5D6877DD" w14:textId="77777777" w:rsidR="00A3204A" w:rsidRDefault="00A3204A" w:rsidP="00A3204A">
      <w:pPr>
        <w:rPr>
          <w:rFonts w:cs="Arial"/>
          <w:bCs/>
          <w:lang w:eastAsia="ko-KR"/>
        </w:rPr>
      </w:pPr>
      <w:r>
        <w:rPr>
          <w:rFonts w:cs="Arial"/>
          <w:bCs/>
          <w:lang w:eastAsia="ko-KR"/>
        </w:rPr>
        <w:t>The MSMTSI MRF should construct the SDP Offer such that the downlink RTP stream from one participant fits sufficiently well with the capabilities of another participant such that the same downlink m= line can be used for RTP stream selective forwarding. For this, the MSMTSI MRF should pre-anlayze the CCCEx (e.g., based on SIP OPTIONS) and construct sub-groups of participants that can share a given m= line with a given set of "preferred" and "common" codecs in the simulcast.</w:t>
      </w:r>
    </w:p>
    <w:p w14:paraId="0BCB360D" w14:textId="77777777" w:rsidR="00A3204A" w:rsidRDefault="00A3204A" w:rsidP="00A3204A">
      <w:pPr>
        <w:rPr>
          <w:lang w:eastAsia="ko-KR"/>
        </w:rPr>
      </w:pPr>
      <w:r>
        <w:rPr>
          <w:lang w:eastAsia="ko-KR"/>
        </w:rPr>
        <w:t xml:space="preserve">An MSMTSI client </w:t>
      </w:r>
      <w:r w:rsidR="00B45AA5">
        <w:rPr>
          <w:lang w:eastAsia="ko-KR"/>
        </w:rPr>
        <w:t xml:space="preserve">in terminal </w:t>
      </w:r>
      <w:r>
        <w:rPr>
          <w:lang w:eastAsia="ko-KR"/>
        </w:rPr>
        <w:t xml:space="preserve">that supports both "common" and "preferred" codecs for a media type shall support concurrent encoding, sending simulcast [155], and concurrent decoding, with more than a single one codec for every sending media source ("m=" line) of that media type. An MSMTSI MRF that supports both "common" and "preferred" codecs for a media type shall support receving simulcast with more than a single codec for every received media source ("m=" line) of that media type. </w:t>
      </w:r>
    </w:p>
    <w:p w14:paraId="0DE53F42" w14:textId="77777777" w:rsidR="00A3204A" w:rsidRDefault="00A3204A" w:rsidP="00A3204A">
      <w:pPr>
        <w:rPr>
          <w:lang w:eastAsia="ko-KR"/>
        </w:rPr>
      </w:pPr>
      <w:r>
        <w:rPr>
          <w:lang w:eastAsia="ko-KR"/>
        </w:rPr>
        <w:t xml:space="preserve">An MSMTSI client </w:t>
      </w:r>
      <w:r w:rsidR="00B45AA5">
        <w:rPr>
          <w:lang w:eastAsia="ko-KR"/>
        </w:rPr>
        <w:t xml:space="preserve">in terminal </w:t>
      </w:r>
      <w:r>
        <w:rPr>
          <w:lang w:eastAsia="ko-KR"/>
        </w:rPr>
        <w:t>that supports both "common" and "preferred" codecs for a media type shall be capable to receive media using any one of those codecs, even if the used codec (RTP payload type) is changing from one RTP packet to the next, for all received media sources ("m=" lines) of that media type. This capability to receive RTP payload type changing from one RTP packet to the next is indicated by accepting payload types with both "common" and "preferred" codecs from the SDP offer in the SDP answer. This way, no SDP re-negotiation is needed to change codec between the ones included in the answer. This ability to support RTP payload type changes every RTP packet is an essential part of the receiving end of a codec simulcast scenario, and shall be explicitly indicated in SDP by including "a=simulcast" with the supported codecs as simulcast format alternatives, even if it means that only a single simulcast stream with alternatives is listed in simulcast receive direction.</w:t>
      </w:r>
    </w:p>
    <w:p w14:paraId="2EB872BC" w14:textId="77777777" w:rsidR="00A3204A" w:rsidRDefault="00A3204A" w:rsidP="00A3204A">
      <w:pPr>
        <w:rPr>
          <w:lang w:eastAsia="ko-KR"/>
        </w:rPr>
      </w:pPr>
      <w:r>
        <w:rPr>
          <w:lang w:eastAsia="ko-KR"/>
        </w:rPr>
        <w:t xml:space="preserve">An MSMTSI client </w:t>
      </w:r>
      <w:r w:rsidR="00B45AA5">
        <w:rPr>
          <w:lang w:eastAsia="ko-KR"/>
        </w:rPr>
        <w:t xml:space="preserve">in the terminal </w:t>
      </w:r>
      <w:r>
        <w:rPr>
          <w:lang w:eastAsia="ko-KR"/>
        </w:rPr>
        <w:t>that negotiated receiving simulcast with different codecs and that receives a set of such simulcast streams, can dynamically choose which simulcast stream to decode and should use the best quality simulcast stream that is available.</w:t>
      </w:r>
    </w:p>
    <w:p w14:paraId="75167321" w14:textId="77777777" w:rsidR="00A3204A" w:rsidRDefault="00A3204A" w:rsidP="00A3204A">
      <w:pPr>
        <w:rPr>
          <w:lang w:eastAsia="ko-KR"/>
        </w:rPr>
      </w:pPr>
      <w:r>
        <w:rPr>
          <w:lang w:eastAsia="ko-KR"/>
        </w:rPr>
        <w:t>An MSMTSI MRF that negotiated sending simulcast with a set of different codecs and that needs to forward streams using those codecs, may change RTP payload type within that set in its sent stream at any point in time, as needed to support the communication scenario and forwarding strategy used by the MSMTSI MRF.</w:t>
      </w:r>
    </w:p>
    <w:p w14:paraId="794BBB36" w14:textId="77777777" w:rsidR="00A3204A" w:rsidRDefault="00A3204A" w:rsidP="00A3204A">
      <w:pPr>
        <w:rPr>
          <w:lang w:eastAsia="ko-KR"/>
        </w:rPr>
      </w:pPr>
      <w:r>
        <w:rPr>
          <w:lang w:eastAsia="ko-KR"/>
        </w:rPr>
        <w:t>The MSMTSI MRF should take action to allow decoder memories to clear when replacing one RTP stream with another RTP stream during switching, to avoid media distortion in the receiving MSMTSI client</w:t>
      </w:r>
      <w:r w:rsidR="00B45AA5" w:rsidRPr="00B45AA5">
        <w:rPr>
          <w:lang w:eastAsia="ko-KR"/>
        </w:rPr>
        <w:t xml:space="preserve"> </w:t>
      </w:r>
      <w:r w:rsidR="00B45AA5">
        <w:rPr>
          <w:lang w:eastAsia="ko-KR"/>
        </w:rPr>
        <w:t>in the terminal</w:t>
      </w:r>
      <w:r>
        <w:rPr>
          <w:lang w:eastAsia="ko-KR"/>
        </w:rPr>
        <w:t>. To enable this, it is currently necessary for the MSMTSI MRF to know the RTP payload format of the used codecs, even if no transcoding is needed. The MSMTSI MRF should therefore, before suspending forwarding of RTP stream A and replacing it by instead forwarding RTP stream B:</w:t>
      </w:r>
    </w:p>
    <w:p w14:paraId="6959FB21" w14:textId="77777777" w:rsidR="00A3204A" w:rsidRDefault="007E0ACD" w:rsidP="007E0ACD">
      <w:pPr>
        <w:pStyle w:val="B1"/>
        <w:rPr>
          <w:lang w:eastAsia="ko-KR"/>
        </w:rPr>
      </w:pPr>
      <w:r>
        <w:rPr>
          <w:lang w:eastAsia="ko-KR"/>
        </w:rPr>
        <w:t>-</w:t>
      </w:r>
      <w:r>
        <w:rPr>
          <w:lang w:eastAsia="ko-KR"/>
        </w:rPr>
        <w:tab/>
      </w:r>
      <w:r w:rsidR="00A3204A">
        <w:rPr>
          <w:lang w:eastAsia="ko-KR"/>
        </w:rPr>
        <w:t>For speech</w:t>
      </w:r>
    </w:p>
    <w:p w14:paraId="3C040C36" w14:textId="77777777" w:rsidR="00A3204A" w:rsidRDefault="007E0ACD" w:rsidP="007E0ACD">
      <w:pPr>
        <w:pStyle w:val="B2"/>
        <w:rPr>
          <w:lang w:eastAsia="ko-KR"/>
        </w:rPr>
      </w:pPr>
      <w:r>
        <w:rPr>
          <w:lang w:eastAsia="ko-KR"/>
        </w:rPr>
        <w:t>-</w:t>
      </w:r>
      <w:r>
        <w:rPr>
          <w:lang w:eastAsia="ko-KR"/>
        </w:rPr>
        <w:tab/>
      </w:r>
      <w:r w:rsidR="00A3204A">
        <w:rPr>
          <w:lang w:eastAsia="ko-KR"/>
        </w:rPr>
        <w:t>Replace the content of a few RTP packet payloads from RTP stream A with a few silence indication (SID) or discontinuous transmission (DTX) frames for the used codec</w:t>
      </w:r>
    </w:p>
    <w:p w14:paraId="02554AB0" w14:textId="77777777" w:rsidR="00A3204A" w:rsidRDefault="007E0ACD" w:rsidP="007E0ACD">
      <w:pPr>
        <w:pStyle w:val="B1"/>
        <w:rPr>
          <w:lang w:eastAsia="ko-KR"/>
        </w:rPr>
      </w:pPr>
      <w:r>
        <w:rPr>
          <w:lang w:eastAsia="ko-KR"/>
        </w:rPr>
        <w:t>-</w:t>
      </w:r>
      <w:r>
        <w:rPr>
          <w:lang w:eastAsia="ko-KR"/>
        </w:rPr>
        <w:tab/>
      </w:r>
      <w:r w:rsidR="00A3204A">
        <w:rPr>
          <w:lang w:eastAsia="ko-KR"/>
        </w:rPr>
        <w:t>For video</w:t>
      </w:r>
    </w:p>
    <w:p w14:paraId="1D1EF7F7" w14:textId="77777777" w:rsidR="00A3204A" w:rsidRDefault="007E0ACD" w:rsidP="007E0ACD">
      <w:pPr>
        <w:pStyle w:val="B2"/>
        <w:rPr>
          <w:lang w:eastAsia="ko-KR"/>
        </w:rPr>
      </w:pPr>
      <w:r>
        <w:rPr>
          <w:lang w:eastAsia="ko-KR"/>
        </w:rPr>
        <w:t>-</w:t>
      </w:r>
      <w:r>
        <w:rPr>
          <w:lang w:eastAsia="ko-KR"/>
        </w:rPr>
        <w:tab/>
      </w:r>
      <w:r w:rsidR="00A3204A">
        <w:rPr>
          <w:lang w:eastAsia="ko-KR"/>
        </w:rPr>
        <w:t>Take assistance from the sender of RTP stream B, asking for a decoder refresh point by sending RTCP FIR to that RTP stream B sender</w:t>
      </w:r>
    </w:p>
    <w:p w14:paraId="481B70C9" w14:textId="77777777" w:rsidR="00A3204A" w:rsidRDefault="007E0ACD" w:rsidP="007E0ACD">
      <w:pPr>
        <w:pStyle w:val="B2"/>
        <w:rPr>
          <w:lang w:eastAsia="ko-KR"/>
        </w:rPr>
      </w:pPr>
      <w:r>
        <w:rPr>
          <w:lang w:eastAsia="ko-KR"/>
        </w:rPr>
        <w:t>-</w:t>
      </w:r>
      <w:r>
        <w:rPr>
          <w:lang w:eastAsia="ko-KR"/>
        </w:rPr>
        <w:tab/>
      </w:r>
      <w:r w:rsidR="00A3204A">
        <w:rPr>
          <w:lang w:eastAsia="ko-KR"/>
        </w:rPr>
        <w:t>Continue forwarding RTP stream A while monitoring RTP stream B for decoder refresh points</w:t>
      </w:r>
    </w:p>
    <w:p w14:paraId="5FC2A662" w14:textId="77777777" w:rsidR="00A3204A" w:rsidRDefault="007E0ACD" w:rsidP="007E0ACD">
      <w:pPr>
        <w:pStyle w:val="B2"/>
        <w:rPr>
          <w:lang w:eastAsia="ko-KR"/>
        </w:rPr>
      </w:pPr>
      <w:r>
        <w:rPr>
          <w:lang w:eastAsia="ko-KR"/>
        </w:rPr>
        <w:t>-</w:t>
      </w:r>
      <w:r>
        <w:rPr>
          <w:lang w:eastAsia="ko-KR"/>
        </w:rPr>
        <w:tab/>
      </w:r>
      <w:r w:rsidR="00A3204A">
        <w:rPr>
          <w:lang w:eastAsia="ko-KR"/>
        </w:rPr>
        <w:t>From the point where a decoder refresh point is received in RTP stream A, suspend forwarding of RTP stream A and replace it by forwarding RTP stream B</w:t>
      </w:r>
    </w:p>
    <w:p w14:paraId="4975F5DC" w14:textId="77777777" w:rsidR="00A3204A" w:rsidRDefault="00A3204A" w:rsidP="00A3204A">
      <w:pPr>
        <w:pStyle w:val="FP"/>
        <w:rPr>
          <w:lang w:eastAsia="ko-KR"/>
        </w:rPr>
      </w:pPr>
    </w:p>
    <w:p w14:paraId="4D65E737" w14:textId="77777777" w:rsidR="009C72C6" w:rsidRPr="002C6594" w:rsidRDefault="009C72C6" w:rsidP="009C72C6">
      <w:pPr>
        <w:pStyle w:val="Heading1"/>
        <w:rPr>
          <w:lang w:eastAsia="ko-KR"/>
        </w:rPr>
      </w:pPr>
      <w:bookmarkStart w:id="4146" w:name="_Toc26369768"/>
      <w:bookmarkStart w:id="4147" w:name="_Toc36227650"/>
      <w:bookmarkStart w:id="4148" w:name="_Toc36228665"/>
      <w:bookmarkStart w:id="4149" w:name="_Toc36229292"/>
      <w:bookmarkStart w:id="4150" w:name="_Toc36229920"/>
      <w:bookmarkStart w:id="4151" w:name="_Toc74607264"/>
      <w:bookmarkStart w:id="4152" w:name="_Toc130386743"/>
      <w:r>
        <w:rPr>
          <w:lang w:eastAsia="ko-KR"/>
        </w:rPr>
        <w:t>S.7</w:t>
      </w:r>
      <w:r w:rsidRPr="002C6594">
        <w:rPr>
          <w:lang w:eastAsia="ko-KR"/>
        </w:rPr>
        <w:tab/>
      </w:r>
      <w:r>
        <w:rPr>
          <w:lang w:eastAsia="ko-KR"/>
        </w:rPr>
        <w:t>BFCP</w:t>
      </w:r>
      <w:bookmarkEnd w:id="4146"/>
      <w:bookmarkEnd w:id="4147"/>
      <w:bookmarkEnd w:id="4148"/>
      <w:bookmarkEnd w:id="4149"/>
      <w:bookmarkEnd w:id="4150"/>
      <w:bookmarkEnd w:id="4151"/>
      <w:bookmarkEnd w:id="4152"/>
    </w:p>
    <w:p w14:paraId="59641134" w14:textId="77777777" w:rsidR="009C72C6" w:rsidRDefault="009C72C6" w:rsidP="009C72C6">
      <w:pPr>
        <w:pStyle w:val="Heading2"/>
        <w:rPr>
          <w:lang w:eastAsia="ko-KR"/>
        </w:rPr>
      </w:pPr>
      <w:bookmarkStart w:id="4153" w:name="_Toc26369769"/>
      <w:bookmarkStart w:id="4154" w:name="_Toc36227651"/>
      <w:bookmarkStart w:id="4155" w:name="_Toc36228666"/>
      <w:bookmarkStart w:id="4156" w:name="_Toc36229293"/>
      <w:bookmarkStart w:id="4157" w:name="_Toc36229921"/>
      <w:bookmarkStart w:id="4158" w:name="_Toc74607265"/>
      <w:bookmarkStart w:id="4159" w:name="_Toc130386744"/>
      <w:r>
        <w:rPr>
          <w:lang w:eastAsia="ko-KR"/>
        </w:rPr>
        <w:t>S.7.1</w:t>
      </w:r>
      <w:r>
        <w:rPr>
          <w:lang w:eastAsia="ko-KR"/>
        </w:rPr>
        <w:tab/>
        <w:t>General</w:t>
      </w:r>
      <w:bookmarkEnd w:id="4153"/>
      <w:bookmarkEnd w:id="4154"/>
      <w:bookmarkEnd w:id="4155"/>
      <w:bookmarkEnd w:id="4156"/>
      <w:bookmarkEnd w:id="4157"/>
      <w:bookmarkEnd w:id="4158"/>
      <w:bookmarkEnd w:id="4159"/>
    </w:p>
    <w:p w14:paraId="6EF4EB21" w14:textId="77777777" w:rsidR="009C72C6" w:rsidRDefault="009C72C6" w:rsidP="009C72C6">
      <w:pPr>
        <w:rPr>
          <w:lang w:eastAsia="ko-KR"/>
        </w:rPr>
      </w:pPr>
      <w:r>
        <w:rPr>
          <w:lang w:eastAsia="ko-KR"/>
        </w:rPr>
        <w:t>BFCP with TCP transport according to [149][150] shall be supported. An MSMTSI client in terminal shall be capable of indicating to the user when it is granted a floor, when a floor request is rejected, and when a floor grant is revoked. The details of such indication are left for MSMTSI client implementation. If the MSMTSI client in terminal supports floor control of more than a single video, it shall be able to make such indications separately for each supported floor.</w:t>
      </w:r>
    </w:p>
    <w:p w14:paraId="44ED38C4" w14:textId="77777777" w:rsidR="009C72C6" w:rsidRDefault="009C72C6" w:rsidP="009C72C6">
      <w:pPr>
        <w:rPr>
          <w:lang w:eastAsia="ko-KR"/>
        </w:rPr>
      </w:pPr>
      <w:r>
        <w:rPr>
          <w:lang w:eastAsia="ko-KR"/>
        </w:rPr>
        <w:t>An MSMTSI client may support functionality for moderated BFCP floor handling, involving a floor chair.</w:t>
      </w:r>
    </w:p>
    <w:p w14:paraId="5BA780B5" w14:textId="77777777" w:rsidR="009C72C6" w:rsidRDefault="009C72C6" w:rsidP="009C72C6">
      <w:pPr>
        <w:rPr>
          <w:lang w:eastAsia="ko-KR"/>
        </w:rPr>
      </w:pPr>
      <w:r>
        <w:rPr>
          <w:lang w:eastAsia="ko-KR"/>
        </w:rPr>
        <w:t>An MSMTSI MRF should silently ignore and discard any received video that is currently under active floor control, but where another MSMTSI or MTSI client than the one sending such received stream currently owns the floor.</w:t>
      </w:r>
      <w:r w:rsidRPr="004C727A">
        <w:rPr>
          <w:lang w:eastAsia="ko-KR"/>
        </w:rPr>
        <w:t xml:space="preserve"> </w:t>
      </w:r>
    </w:p>
    <w:p w14:paraId="440180DC" w14:textId="77777777" w:rsidR="009C72C6" w:rsidRDefault="009C72C6" w:rsidP="009C72C6">
      <w:pPr>
        <w:pStyle w:val="Heading2"/>
        <w:rPr>
          <w:lang w:eastAsia="ko-KR"/>
        </w:rPr>
      </w:pPr>
      <w:bookmarkStart w:id="4160" w:name="_Toc26369770"/>
      <w:bookmarkStart w:id="4161" w:name="_Toc36227652"/>
      <w:bookmarkStart w:id="4162" w:name="_Toc36228667"/>
      <w:bookmarkStart w:id="4163" w:name="_Toc36229294"/>
      <w:bookmarkStart w:id="4164" w:name="_Toc36229922"/>
      <w:bookmarkStart w:id="4165" w:name="_Toc74607266"/>
      <w:bookmarkStart w:id="4166" w:name="_Toc130386745"/>
      <w:r>
        <w:rPr>
          <w:lang w:eastAsia="ko-KR"/>
        </w:rPr>
        <w:t>S.7.2</w:t>
      </w:r>
      <w:r>
        <w:rPr>
          <w:lang w:eastAsia="ko-KR"/>
        </w:rPr>
        <w:tab/>
        <w:t>Floor controlled main video</w:t>
      </w:r>
      <w:bookmarkEnd w:id="4160"/>
      <w:bookmarkEnd w:id="4161"/>
      <w:bookmarkEnd w:id="4162"/>
      <w:bookmarkEnd w:id="4163"/>
      <w:bookmarkEnd w:id="4164"/>
      <w:bookmarkEnd w:id="4165"/>
      <w:bookmarkEnd w:id="4166"/>
    </w:p>
    <w:p w14:paraId="08B9615A" w14:textId="77777777" w:rsidR="009C72C6" w:rsidRDefault="009C72C6" w:rsidP="009C72C6">
      <w:pPr>
        <w:rPr>
          <w:lang w:eastAsia="ko-KR"/>
        </w:rPr>
      </w:pPr>
      <w:r>
        <w:rPr>
          <w:lang w:eastAsia="ko-KR"/>
        </w:rPr>
        <w:t>An MSMTSI client shall support BFCP [147][149] to control the main video.</w:t>
      </w:r>
    </w:p>
    <w:p w14:paraId="4AD85C9D" w14:textId="77777777" w:rsidR="009C72C6" w:rsidRDefault="009C72C6" w:rsidP="009C72C6">
      <w:pPr>
        <w:rPr>
          <w:lang w:eastAsia="ko-KR"/>
        </w:rPr>
      </w:pPr>
      <w:r>
        <w:rPr>
          <w:lang w:eastAsia="ko-KR"/>
        </w:rPr>
        <w:t>When BFCP is used to control the MSMTSI client main video, all MSMTSI clients are allowed to send video as long as no one owns that BFCP floor. Whenever any MSMTSI client owns the main video floor, only that MSMTSI client is allowed to send main video in the group video call, and the MSMTSI MRF forwards that video to all other participants. The MSMTSI MRF should continue to use any previously used video forwarding strategy towards the MSMTSI client in the terminal that owns the main video floor.</w:t>
      </w:r>
    </w:p>
    <w:p w14:paraId="6965BF3C" w14:textId="77777777" w:rsidR="009C72C6" w:rsidRDefault="009C72C6" w:rsidP="009C72C6">
      <w:pPr>
        <w:pStyle w:val="Heading2"/>
        <w:rPr>
          <w:lang w:eastAsia="ko-KR"/>
        </w:rPr>
      </w:pPr>
      <w:bookmarkStart w:id="4167" w:name="_Toc26369771"/>
      <w:bookmarkStart w:id="4168" w:name="_Toc36227653"/>
      <w:bookmarkStart w:id="4169" w:name="_Toc36228668"/>
      <w:bookmarkStart w:id="4170" w:name="_Toc36229295"/>
      <w:bookmarkStart w:id="4171" w:name="_Toc36229923"/>
      <w:bookmarkStart w:id="4172" w:name="_Toc74607267"/>
      <w:bookmarkStart w:id="4173" w:name="_Toc130386746"/>
      <w:r>
        <w:rPr>
          <w:lang w:eastAsia="ko-KR"/>
        </w:rPr>
        <w:t>S.7.3</w:t>
      </w:r>
      <w:r>
        <w:rPr>
          <w:lang w:eastAsia="ko-KR"/>
        </w:rPr>
        <w:tab/>
        <w:t>Floor controlled screenshare video</w:t>
      </w:r>
      <w:bookmarkEnd w:id="4167"/>
      <w:bookmarkEnd w:id="4168"/>
      <w:bookmarkEnd w:id="4169"/>
      <w:bookmarkEnd w:id="4170"/>
      <w:bookmarkEnd w:id="4171"/>
      <w:bookmarkEnd w:id="4172"/>
      <w:bookmarkEnd w:id="4173"/>
    </w:p>
    <w:p w14:paraId="7F665695" w14:textId="77777777" w:rsidR="009C72C6" w:rsidRDefault="009C72C6" w:rsidP="009C72C6">
      <w:pPr>
        <w:rPr>
          <w:lang w:eastAsia="ko-KR"/>
        </w:rPr>
      </w:pPr>
      <w:r>
        <w:rPr>
          <w:lang w:eastAsia="ko-KR"/>
        </w:rPr>
        <w:t>If screeenshare video is supported by an MSMTSI client, BFCP [147][149] to control the screenshare video shall also be supported.</w:t>
      </w:r>
    </w:p>
    <w:p w14:paraId="141480A7" w14:textId="77777777" w:rsidR="009C72C6" w:rsidRDefault="009C72C6" w:rsidP="009C72C6">
      <w:pPr>
        <w:rPr>
          <w:lang w:eastAsia="ko-KR"/>
        </w:rPr>
      </w:pPr>
      <w:r>
        <w:rPr>
          <w:lang w:eastAsia="ko-KR"/>
        </w:rPr>
        <w:t>If BFCP is not available to control the screenshare video, and considering that the MSMTSI client supports screenshare video as a separate video "m="-line, implicit screenshare floor control of that "m="-line shall be assumed. Such implicit floor control shall here be taken to mean that the MSMTSI client is allowed to start sending screenshare video at any point in time, whenever initiated by the user of the MSMTSI client. No explicit screenshare floor grant indication to the sending MSMTSI client is possible in this case. An MSMTSI client in the terminal using implicitly floor controlled screenshare video that begins receiving screenshare video after itself started sending, shall immediately stop sending screenshare video, since this shall be interpreted as the implicit screenshare floor grant being revoked.</w:t>
      </w:r>
      <w:r w:rsidRPr="0007634C">
        <w:rPr>
          <w:lang w:eastAsia="ko-KR"/>
        </w:rPr>
        <w:t xml:space="preserve"> </w:t>
      </w:r>
    </w:p>
    <w:p w14:paraId="71983725" w14:textId="77777777" w:rsidR="009C72C6" w:rsidRDefault="009C72C6" w:rsidP="009C72C6">
      <w:pPr>
        <w:pStyle w:val="Heading2"/>
        <w:rPr>
          <w:lang w:eastAsia="ko-KR"/>
        </w:rPr>
      </w:pPr>
      <w:bookmarkStart w:id="4174" w:name="_Toc26369772"/>
      <w:bookmarkStart w:id="4175" w:name="_Toc36227654"/>
      <w:bookmarkStart w:id="4176" w:name="_Toc36228669"/>
      <w:bookmarkStart w:id="4177" w:name="_Toc36229296"/>
      <w:bookmarkStart w:id="4178" w:name="_Toc36229924"/>
      <w:bookmarkStart w:id="4179" w:name="_Toc74607268"/>
      <w:bookmarkStart w:id="4180" w:name="_Toc130386747"/>
      <w:r>
        <w:rPr>
          <w:lang w:eastAsia="ko-KR"/>
        </w:rPr>
        <w:t>S.7.4</w:t>
      </w:r>
      <w:r>
        <w:rPr>
          <w:lang w:eastAsia="ko-KR"/>
        </w:rPr>
        <w:tab/>
        <w:t>Implicit floor control for audio</w:t>
      </w:r>
      <w:bookmarkEnd w:id="4174"/>
      <w:bookmarkEnd w:id="4175"/>
      <w:bookmarkEnd w:id="4176"/>
      <w:bookmarkEnd w:id="4177"/>
      <w:bookmarkEnd w:id="4178"/>
      <w:bookmarkEnd w:id="4179"/>
      <w:bookmarkEnd w:id="4180"/>
    </w:p>
    <w:p w14:paraId="77887449" w14:textId="77777777" w:rsidR="009C72C6" w:rsidRDefault="009C72C6" w:rsidP="009C72C6">
      <w:pPr>
        <w:rPr>
          <w:lang w:eastAsia="ko-KR"/>
        </w:rPr>
      </w:pPr>
      <w:r>
        <w:rPr>
          <w:lang w:eastAsia="ko-KR"/>
        </w:rPr>
        <w:t>An MSMTSI client in terminal is allowed to receive more audio streams than it is capable of decoding concurrently at a given time. In such case, the MSMTSI client in terminal shall have means for choosing which streams to prioritize and which ones to ignore. This selection can be made based on which streams are not in DTX mode. Media streams may also be prioritized based on the active level or volume of the audio stream. However, this requires decoding of the media from each stream to determine the loudest stream. The prioritized streams may further be spatially mixed for rendering.</w:t>
      </w:r>
    </w:p>
    <w:p w14:paraId="48E1F973" w14:textId="77777777" w:rsidR="009C72C6" w:rsidRDefault="009C72C6" w:rsidP="009C72C6">
      <w:pPr>
        <w:pStyle w:val="Heading2"/>
        <w:rPr>
          <w:lang w:eastAsia="ko-KR"/>
        </w:rPr>
      </w:pPr>
      <w:bookmarkStart w:id="4181" w:name="_Toc26369773"/>
      <w:bookmarkStart w:id="4182" w:name="_Toc36227655"/>
      <w:bookmarkStart w:id="4183" w:name="_Toc36228670"/>
      <w:bookmarkStart w:id="4184" w:name="_Toc36229297"/>
      <w:bookmarkStart w:id="4185" w:name="_Toc36229925"/>
      <w:bookmarkStart w:id="4186" w:name="_Toc74607269"/>
      <w:bookmarkStart w:id="4187" w:name="_Toc130386748"/>
      <w:r>
        <w:rPr>
          <w:lang w:eastAsia="ko-KR"/>
        </w:rPr>
        <w:t>S.7.5</w:t>
      </w:r>
      <w:r>
        <w:rPr>
          <w:lang w:eastAsia="ko-KR"/>
        </w:rPr>
        <w:tab/>
        <w:t>Floor control interworking with DTMF-capable MTSI clients</w:t>
      </w:r>
      <w:bookmarkEnd w:id="4181"/>
      <w:bookmarkEnd w:id="4182"/>
      <w:bookmarkEnd w:id="4183"/>
      <w:bookmarkEnd w:id="4184"/>
      <w:bookmarkEnd w:id="4185"/>
      <w:bookmarkEnd w:id="4186"/>
      <w:bookmarkEnd w:id="4187"/>
    </w:p>
    <w:p w14:paraId="202B7E08" w14:textId="77777777" w:rsidR="009C72C6" w:rsidRDefault="009C72C6" w:rsidP="009C72C6">
      <w:pPr>
        <w:rPr>
          <w:lang w:eastAsia="ko-KR"/>
        </w:rPr>
      </w:pPr>
      <w:r>
        <w:rPr>
          <w:lang w:eastAsia="ko-KR"/>
        </w:rPr>
        <w:t>If MTSI clients participate in the group video call, not supporting BFCP for the main video but having successfully negotiated use of DTMF with the MSMTSI MRF according to Annex G, the MSMTSI MRF may act as a signalling gateway between DTMF and BFCP main video floor control. It is then assumed that the MSMTSI MRF is configured with a DTMF sequence that can be used to request and release that BFCP floor, and that this DTMF sequence is somehow communicated to the MTSI client, but the details of that are out of scope for this specification.</w:t>
      </w:r>
    </w:p>
    <w:p w14:paraId="3F8EB6CC" w14:textId="77777777" w:rsidR="009C72C6" w:rsidRDefault="009C72C6" w:rsidP="009C72C6">
      <w:pPr>
        <w:rPr>
          <w:lang w:eastAsia="ko-KR"/>
        </w:rPr>
      </w:pPr>
      <w:r>
        <w:rPr>
          <w:lang w:eastAsia="ko-KR"/>
        </w:rPr>
        <w:t>If such MTSI client uses the designated DTMF sequence to request the main video floor, it shall be treated in the MSMTSI MRF as equivalent to receiving a BFCP request for the main video floor.</w:t>
      </w:r>
    </w:p>
    <w:p w14:paraId="61078B4C" w14:textId="77777777" w:rsidR="009C72C6" w:rsidRDefault="009C72C6" w:rsidP="009C72C6">
      <w:pPr>
        <w:rPr>
          <w:lang w:eastAsia="ko-KR"/>
        </w:rPr>
      </w:pPr>
      <w:r>
        <w:rPr>
          <w:lang w:eastAsia="ko-KR"/>
        </w:rPr>
        <w:t>Lacking other possibilities to indicate main video floor grant status back to such DTMF-requesting MTSI client, the MSMTSI MRF should send its main video back to it as long as it owns the main video floor.</w:t>
      </w:r>
    </w:p>
    <w:p w14:paraId="7977BE9E" w14:textId="77777777" w:rsidR="009C72C6" w:rsidRDefault="009C72C6" w:rsidP="009C72C6">
      <w:pPr>
        <w:rPr>
          <w:lang w:eastAsia="ko-KR"/>
        </w:rPr>
      </w:pPr>
      <w:r>
        <w:rPr>
          <w:lang w:eastAsia="ko-KR"/>
        </w:rPr>
        <w:t>When the MTSI client owning the main video floor uses the DTMF sequence to release the main video floor, it shall be treated in the MSMTSI MRF as equivalent to receiving a BFCP release for the main video floor.</w:t>
      </w:r>
    </w:p>
    <w:p w14:paraId="01D8B5B4" w14:textId="77777777" w:rsidR="009C72C6" w:rsidRPr="002C6594" w:rsidRDefault="009C72C6" w:rsidP="009C72C6">
      <w:pPr>
        <w:pStyle w:val="Heading1"/>
        <w:rPr>
          <w:lang w:eastAsia="ko-KR"/>
        </w:rPr>
      </w:pPr>
      <w:bookmarkStart w:id="4188" w:name="_Toc26369774"/>
      <w:bookmarkStart w:id="4189" w:name="_Toc36227656"/>
      <w:bookmarkStart w:id="4190" w:name="_Toc36228671"/>
      <w:bookmarkStart w:id="4191" w:name="_Toc36229298"/>
      <w:bookmarkStart w:id="4192" w:name="_Toc36229926"/>
      <w:bookmarkStart w:id="4193" w:name="_Toc74607270"/>
      <w:bookmarkStart w:id="4194" w:name="_Toc130386749"/>
      <w:r>
        <w:rPr>
          <w:lang w:eastAsia="ko-KR"/>
        </w:rPr>
        <w:t>S.8</w:t>
      </w:r>
      <w:r w:rsidRPr="002C6594">
        <w:rPr>
          <w:lang w:eastAsia="ko-KR"/>
        </w:rPr>
        <w:tab/>
      </w:r>
      <w:r>
        <w:rPr>
          <w:lang w:eastAsia="ko-KR"/>
        </w:rPr>
        <w:t>Rate Adaptation</w:t>
      </w:r>
      <w:bookmarkEnd w:id="4188"/>
      <w:bookmarkEnd w:id="4189"/>
      <w:bookmarkEnd w:id="4190"/>
      <w:bookmarkEnd w:id="4191"/>
      <w:bookmarkEnd w:id="4192"/>
      <w:bookmarkEnd w:id="4193"/>
      <w:bookmarkEnd w:id="4194"/>
    </w:p>
    <w:p w14:paraId="71BF6911" w14:textId="77777777" w:rsidR="009C72C6" w:rsidRDefault="009C72C6" w:rsidP="009C72C6">
      <w:pPr>
        <w:rPr>
          <w:lang w:eastAsia="ko-KR"/>
        </w:rPr>
      </w:pPr>
      <w:r>
        <w:rPr>
          <w:lang w:eastAsia="ko-KR"/>
        </w:rPr>
        <w:t>An MSMTSI client in the terminal should know which RTP streams that share a common channel resource (such as a radio bearer), and shall take this into account when performing per-stream rate adaptation. Per-stream adaptation is specified in clause 10. An MSMTSI MRF should, unless explicitly configured otherwise, assume during rate adaptation that all media streams of the same SDP media type (audio, video, etc) from a single MSMTSI client share a common channel resource. The sum of bitrates used for streams sharing a common channel resource shall be controlled such that they jointly do not exceed the estimated available channel resource. This applies to all MSMTSI clients both in the send direction and in the receive direction, providing rate adaptation information feedback (e.g. TMMBR or any rate control mechanism natively available to the used codec) to the sending party.</w:t>
      </w:r>
      <w:r w:rsidRPr="00B24017">
        <w:rPr>
          <w:lang w:eastAsia="ko-KR"/>
        </w:rPr>
        <w:t xml:space="preserve"> </w:t>
      </w:r>
    </w:p>
    <w:p w14:paraId="572EB799" w14:textId="77777777" w:rsidR="003C213F" w:rsidRDefault="00CA5021" w:rsidP="00CA5021">
      <w:pPr>
        <w:rPr>
          <w:lang w:eastAsia="ko-KR"/>
        </w:rPr>
      </w:pPr>
      <w:r>
        <w:rPr>
          <w:lang w:eastAsia="ko-KR"/>
        </w:rPr>
        <w:t>In situations where a MSMTSI client or MRF media sender that has the ability to send multiple media streams is faced with scarce network resources, insufficient to support maximum bitrate for all streams the sender is capable to send, it can be necessary for the sender to choose which streams to either entirely omit, temporarily stop, or degrade more than others. Degrading all streams evenly may not be the best approach, but consistently degrading one stream at a time may also not be preferable. The individual media receiver of those multiple streams is likely the one best equipped to decide which streams are most interesting to receive in a specific communication scenario, but some general guidance can be given. It is recommended that the main audio stream is considered most important, except for special use cases that do not require use of audio. Screenshare video is likely next most important, after which comes main video and BFCP. When using simulcast, main video simulcast using different codecs is likely more important than video thumbnail simulcast. Video thumbnails are likely least important in most use cases.</w:t>
      </w:r>
    </w:p>
    <w:p w14:paraId="36465441" w14:textId="77777777" w:rsidR="003C213F" w:rsidRDefault="003C213F" w:rsidP="00AA683F">
      <w:pPr>
        <w:pStyle w:val="Heading8"/>
        <w:rPr>
          <w:lang w:eastAsia="ko-KR"/>
        </w:rPr>
      </w:pPr>
      <w:r w:rsidRPr="00936AD7">
        <w:rPr>
          <w:lang w:val="en-US"/>
        </w:rPr>
        <w:br w:type="page"/>
      </w:r>
      <w:bookmarkStart w:id="4195" w:name="_Toc26369775"/>
      <w:bookmarkStart w:id="4196" w:name="_Toc36227657"/>
      <w:bookmarkStart w:id="4197" w:name="_Toc36228672"/>
      <w:bookmarkStart w:id="4198" w:name="_Toc36229299"/>
      <w:bookmarkStart w:id="4199" w:name="_Toc36229927"/>
      <w:bookmarkStart w:id="4200" w:name="_Toc74607271"/>
      <w:bookmarkStart w:id="4201" w:name="_Toc130386750"/>
      <w:r>
        <w:rPr>
          <w:lang w:eastAsia="ko-KR"/>
        </w:rPr>
        <w:t>Annex T (informative):</w:t>
      </w:r>
      <w:r>
        <w:rPr>
          <w:lang w:eastAsia="ko-KR"/>
        </w:rPr>
        <w:br/>
        <w:t>SDP examples for Multi-party Multimedia Conference Media Handling</w:t>
      </w:r>
      <w:bookmarkEnd w:id="4195"/>
      <w:bookmarkEnd w:id="4196"/>
      <w:bookmarkEnd w:id="4197"/>
      <w:bookmarkEnd w:id="4198"/>
      <w:bookmarkEnd w:id="4199"/>
      <w:bookmarkEnd w:id="4200"/>
      <w:bookmarkEnd w:id="4201"/>
    </w:p>
    <w:p w14:paraId="431B1C20" w14:textId="77777777" w:rsidR="003C213F" w:rsidRDefault="003C213F" w:rsidP="003C213F">
      <w:pPr>
        <w:pStyle w:val="Heading1"/>
        <w:rPr>
          <w:lang w:eastAsia="ko-KR"/>
        </w:rPr>
      </w:pPr>
      <w:bookmarkStart w:id="4202" w:name="_Toc26369776"/>
      <w:bookmarkStart w:id="4203" w:name="_Toc36227658"/>
      <w:bookmarkStart w:id="4204" w:name="_Toc36228673"/>
      <w:bookmarkStart w:id="4205" w:name="_Toc36229300"/>
      <w:bookmarkStart w:id="4206" w:name="_Toc36229928"/>
      <w:bookmarkStart w:id="4207" w:name="_Toc74607272"/>
      <w:bookmarkStart w:id="4208" w:name="_Toc130386751"/>
      <w:r>
        <w:rPr>
          <w:lang w:eastAsia="ko-KR"/>
        </w:rPr>
        <w:t>T.1</w:t>
      </w:r>
      <w:r>
        <w:rPr>
          <w:lang w:eastAsia="ko-KR"/>
        </w:rPr>
        <w:tab/>
        <w:t>General</w:t>
      </w:r>
      <w:bookmarkEnd w:id="4202"/>
      <w:bookmarkEnd w:id="4203"/>
      <w:bookmarkEnd w:id="4204"/>
      <w:bookmarkEnd w:id="4205"/>
      <w:bookmarkEnd w:id="4206"/>
      <w:bookmarkEnd w:id="4207"/>
      <w:bookmarkEnd w:id="4208"/>
    </w:p>
    <w:p w14:paraId="0212E1A7" w14:textId="77777777" w:rsidR="0071274F" w:rsidRDefault="0071274F" w:rsidP="0071274F">
      <w:pPr>
        <w:pStyle w:val="Heading2"/>
      </w:pPr>
      <w:bookmarkStart w:id="4209" w:name="_Toc26369777"/>
      <w:bookmarkStart w:id="4210" w:name="_Toc36227659"/>
      <w:bookmarkStart w:id="4211" w:name="_Toc36228674"/>
      <w:bookmarkStart w:id="4212" w:name="_Toc36229301"/>
      <w:bookmarkStart w:id="4213" w:name="_Toc36229929"/>
      <w:bookmarkStart w:id="4214" w:name="_Toc74607273"/>
      <w:bookmarkStart w:id="4215" w:name="_Toc130386752"/>
      <w:r>
        <w:t>T.1.1</w:t>
      </w:r>
      <w:r>
        <w:tab/>
        <w:t>Introduction</w:t>
      </w:r>
      <w:bookmarkEnd w:id="4209"/>
      <w:bookmarkEnd w:id="4210"/>
      <w:bookmarkEnd w:id="4211"/>
      <w:bookmarkEnd w:id="4212"/>
      <w:bookmarkEnd w:id="4213"/>
      <w:bookmarkEnd w:id="4214"/>
      <w:bookmarkEnd w:id="4215"/>
    </w:p>
    <w:p w14:paraId="296777F8" w14:textId="77777777" w:rsidR="003C213F" w:rsidRDefault="003C213F" w:rsidP="003C213F">
      <w:r>
        <w:t>This annex gives a few examples of media portions from possible SDP offers and answers involving an MSMTSI client and/or MSMTSI MRF. It is not feasible to cover all possible variants of different communication scenarios and MSMTSI capabilities and hence these examples should be regarded as just a few examples of many possible alternatives. For brevity, these examples do not make use of all functionality (like robustness etc) or list all codecs that could be used in a real SDP offer/answer, and for the same reason also limits the number of supported streams compared to what could be used in a real SDP offer/answer.</w:t>
      </w:r>
    </w:p>
    <w:p w14:paraId="017236B2" w14:textId="77777777" w:rsidR="0071274F" w:rsidRDefault="0071274F" w:rsidP="0071274F">
      <w:pPr>
        <w:pStyle w:val="Heading2"/>
      </w:pPr>
      <w:bookmarkStart w:id="4216" w:name="_Toc26369778"/>
      <w:bookmarkStart w:id="4217" w:name="_Toc36227660"/>
      <w:bookmarkStart w:id="4218" w:name="_Toc36228675"/>
      <w:bookmarkStart w:id="4219" w:name="_Toc36229302"/>
      <w:bookmarkStart w:id="4220" w:name="_Toc36229930"/>
      <w:bookmarkStart w:id="4221" w:name="_Toc74607274"/>
      <w:bookmarkStart w:id="4222" w:name="_Toc130386753"/>
      <w:r>
        <w:t>T.1.2</w:t>
      </w:r>
      <w:r>
        <w:tab/>
        <w:t>Quality of Service examples</w:t>
      </w:r>
      <w:bookmarkEnd w:id="4216"/>
      <w:bookmarkEnd w:id="4217"/>
      <w:bookmarkEnd w:id="4218"/>
      <w:bookmarkEnd w:id="4219"/>
      <w:bookmarkEnd w:id="4220"/>
      <w:bookmarkEnd w:id="4221"/>
      <w:bookmarkEnd w:id="4222"/>
    </w:p>
    <w:p w14:paraId="15A90DBA" w14:textId="77777777" w:rsidR="0071274F" w:rsidRDefault="0071274F" w:rsidP="0071274F">
      <w:r>
        <w:t>This clause</w:t>
      </w:r>
      <w:r w:rsidRPr="00BB36CA">
        <w:t xml:space="preserve"> </w:t>
      </w:r>
      <w:r>
        <w:t>describes how the QoS bandwidth is reserved for MMCMH sessions based on the codec and bandwidth information in the SDP answer, the number of conference participants, and the topology of the multi-party session.</w:t>
      </w:r>
    </w:p>
    <w:p w14:paraId="118061DB" w14:textId="77777777" w:rsidR="0071274F" w:rsidRDefault="0071274F" w:rsidP="0071274F">
      <w:r>
        <w:t xml:space="preserve">When determining the QoS bandwidth to reserve for the MMCMH session, the SDP answer is examined for the following: </w:t>
      </w:r>
    </w:p>
    <w:p w14:paraId="0536BFE7" w14:textId="77777777" w:rsidR="0071274F" w:rsidRDefault="0009700F" w:rsidP="0009700F">
      <w:pPr>
        <w:pStyle w:val="B1"/>
        <w:ind w:left="1004" w:hanging="360"/>
      </w:pPr>
      <w:r>
        <w:rPr>
          <w:rFonts w:ascii="Symbol" w:hAnsi="Symbol"/>
        </w:rPr>
        <w:t></w:t>
      </w:r>
      <w:r>
        <w:rPr>
          <w:rFonts w:ascii="Symbol" w:hAnsi="Symbol"/>
        </w:rPr>
        <w:tab/>
      </w:r>
      <w:r w:rsidR="0071274F">
        <w:t>When simulcast is included, the bandwidth reserved for the transmission of the media (on either the uplink or downlink) is enough to cover the simulcast.  If multiple media formats are sent concurrently then the reserved bandwidth is enough to carry the sum of their bandwidth requirements. If media formats are sent alternatively, then the reserved bandwidth is enough to carry the bandwidth requirements of the highest codec rate that can be used.</w:t>
      </w:r>
    </w:p>
    <w:p w14:paraId="206CB8A1" w14:textId="77777777" w:rsidR="0009700F" w:rsidRDefault="0009700F" w:rsidP="0009700F">
      <w:pPr>
        <w:pStyle w:val="B1"/>
        <w:ind w:left="1004" w:hanging="360"/>
      </w:pPr>
      <w:r>
        <w:rPr>
          <w:rFonts w:ascii="Symbol" w:hAnsi="Symbol"/>
        </w:rPr>
        <w:t></w:t>
      </w:r>
      <w:r>
        <w:rPr>
          <w:rFonts w:ascii="Symbol" w:hAnsi="Symbol"/>
        </w:rPr>
        <w:tab/>
      </w:r>
      <w:r w:rsidR="0071274F">
        <w:t>If multiple active media lines are included, the reserved bandwidth is enough to carry the sum of the bandwidth requirements of each active media line.</w:t>
      </w:r>
      <w:r>
        <w:t xml:space="preserve"> </w:t>
      </w:r>
    </w:p>
    <w:p w14:paraId="05F3C10F" w14:textId="77777777" w:rsidR="0071274F" w:rsidRDefault="0071274F" w:rsidP="0071274F">
      <w:pPr>
        <w:rPr>
          <w:lang w:val="en-US" w:eastAsia="ko-KR"/>
        </w:rPr>
      </w:pPr>
      <w:r>
        <w:rPr>
          <w:lang w:val="en-US" w:eastAsia="ko-KR"/>
        </w:rPr>
        <w:t>Table T.0 provides examples of the QoS bandwidth that could be reserved for the example SDP answers listed in the rest of this Annex.</w:t>
      </w:r>
    </w:p>
    <w:p w14:paraId="73421FFF" w14:textId="77777777" w:rsidR="0071274F" w:rsidRDefault="0071274F" w:rsidP="0071274F">
      <w:pPr>
        <w:pStyle w:val="TH"/>
        <w:keepNext w:val="0"/>
        <w:keepLines w:val="0"/>
        <w:widowControl w:val="0"/>
        <w:rPr>
          <w:lang w:val="en-US"/>
        </w:rPr>
      </w:pPr>
      <w:r>
        <w:t xml:space="preserve">Table T.0: </w:t>
      </w:r>
      <w:r>
        <w:rPr>
          <w:lang w:val="en-US"/>
        </w:rPr>
        <w:t xml:space="preserve">Example QoS bandwidth reservations for </w:t>
      </w:r>
      <w:r>
        <w:t>example SDP answers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3"/>
        <w:gridCol w:w="808"/>
        <w:gridCol w:w="808"/>
        <w:gridCol w:w="916"/>
        <w:gridCol w:w="1024"/>
        <w:gridCol w:w="4732"/>
      </w:tblGrid>
      <w:tr w:rsidR="0071274F" w:rsidRPr="00FD792C" w14:paraId="6C7263A5" w14:textId="77777777" w:rsidTr="00AE11AB">
        <w:tc>
          <w:tcPr>
            <w:tcW w:w="1368" w:type="dxa"/>
            <w:shd w:val="clear" w:color="auto" w:fill="auto"/>
          </w:tcPr>
          <w:p w14:paraId="4AD25D07" w14:textId="77777777" w:rsidR="0071274F" w:rsidRPr="00FD792C" w:rsidRDefault="0071274F" w:rsidP="00AE11AB">
            <w:pPr>
              <w:rPr>
                <w:lang w:val="en-US" w:eastAsia="ko-KR"/>
              </w:rPr>
            </w:pPr>
            <w:r w:rsidRPr="00FD792C">
              <w:rPr>
                <w:lang w:val="en-US" w:eastAsia="ko-KR"/>
              </w:rPr>
              <w:t xml:space="preserve">Table in Annex </w:t>
            </w:r>
            <w:r>
              <w:rPr>
                <w:lang w:val="en-US" w:eastAsia="ko-KR"/>
              </w:rPr>
              <w:t xml:space="preserve">which has the example </w:t>
            </w:r>
            <w:r w:rsidRPr="00FD792C">
              <w:rPr>
                <w:lang w:val="en-US" w:eastAsia="ko-KR"/>
              </w:rPr>
              <w:t>SDP answer</w:t>
            </w:r>
          </w:p>
        </w:tc>
        <w:tc>
          <w:tcPr>
            <w:tcW w:w="810" w:type="dxa"/>
            <w:shd w:val="clear" w:color="auto" w:fill="auto"/>
          </w:tcPr>
          <w:p w14:paraId="0347C09F" w14:textId="77777777" w:rsidR="0071274F" w:rsidRPr="00FD792C" w:rsidRDefault="0071274F" w:rsidP="00AE11AB">
            <w:pPr>
              <w:rPr>
                <w:lang w:val="en-US" w:eastAsia="ko-KR"/>
              </w:rPr>
            </w:pPr>
            <w:r w:rsidRPr="00FD792C">
              <w:rPr>
                <w:lang w:val="en-US" w:eastAsia="ko-KR"/>
              </w:rPr>
              <w:t>Uplink GBR (kbps)</w:t>
            </w:r>
          </w:p>
        </w:tc>
        <w:tc>
          <w:tcPr>
            <w:tcW w:w="810" w:type="dxa"/>
            <w:shd w:val="clear" w:color="auto" w:fill="auto"/>
          </w:tcPr>
          <w:p w14:paraId="72B53687" w14:textId="77777777" w:rsidR="0071274F" w:rsidRPr="00FD792C" w:rsidRDefault="0071274F" w:rsidP="00AE11AB">
            <w:pPr>
              <w:rPr>
                <w:lang w:val="en-US" w:eastAsia="ko-KR"/>
              </w:rPr>
            </w:pPr>
            <w:r w:rsidRPr="00FD792C">
              <w:rPr>
                <w:lang w:val="en-US" w:eastAsia="ko-KR"/>
              </w:rPr>
              <w:t>Uplink MBR (kbps)</w:t>
            </w:r>
          </w:p>
        </w:tc>
        <w:tc>
          <w:tcPr>
            <w:tcW w:w="916" w:type="dxa"/>
            <w:shd w:val="clear" w:color="auto" w:fill="auto"/>
          </w:tcPr>
          <w:p w14:paraId="2CF9BDAD" w14:textId="77777777" w:rsidR="0071274F" w:rsidRPr="00FD792C" w:rsidRDefault="0071274F" w:rsidP="00AE11AB">
            <w:pPr>
              <w:rPr>
                <w:lang w:val="en-US" w:eastAsia="ko-KR"/>
              </w:rPr>
            </w:pPr>
            <w:r w:rsidRPr="00FD792C">
              <w:rPr>
                <w:lang w:val="en-US" w:eastAsia="ko-KR"/>
              </w:rPr>
              <w:t>Dowlink GBR (kbps)</w:t>
            </w:r>
          </w:p>
        </w:tc>
        <w:tc>
          <w:tcPr>
            <w:tcW w:w="1024" w:type="dxa"/>
            <w:shd w:val="clear" w:color="auto" w:fill="auto"/>
          </w:tcPr>
          <w:p w14:paraId="03EE5E28" w14:textId="77777777" w:rsidR="0071274F" w:rsidRPr="00FD792C" w:rsidRDefault="0071274F" w:rsidP="00AE11AB">
            <w:pPr>
              <w:rPr>
                <w:lang w:val="en-US" w:eastAsia="ko-KR"/>
              </w:rPr>
            </w:pPr>
            <w:r w:rsidRPr="00FD792C">
              <w:rPr>
                <w:lang w:val="en-US" w:eastAsia="ko-KR"/>
              </w:rPr>
              <w:t>Downlink MBR (kbps)</w:t>
            </w:r>
          </w:p>
        </w:tc>
        <w:tc>
          <w:tcPr>
            <w:tcW w:w="4929" w:type="dxa"/>
            <w:shd w:val="clear" w:color="auto" w:fill="auto"/>
          </w:tcPr>
          <w:p w14:paraId="6A9EE2DF" w14:textId="77777777" w:rsidR="0071274F" w:rsidRPr="00FD792C" w:rsidRDefault="0071274F" w:rsidP="00AE11AB">
            <w:pPr>
              <w:rPr>
                <w:lang w:val="en-US" w:eastAsia="ko-KR"/>
              </w:rPr>
            </w:pPr>
            <w:r w:rsidRPr="00FD792C">
              <w:rPr>
                <w:lang w:val="en-US" w:eastAsia="ko-KR"/>
              </w:rPr>
              <w:t>Comments</w:t>
            </w:r>
          </w:p>
        </w:tc>
      </w:tr>
      <w:tr w:rsidR="0071274F" w:rsidRPr="00FD792C" w14:paraId="45D9FBB1" w14:textId="77777777" w:rsidTr="00AE11AB">
        <w:trPr>
          <w:trHeight w:val="707"/>
        </w:trPr>
        <w:tc>
          <w:tcPr>
            <w:tcW w:w="1368" w:type="dxa"/>
            <w:shd w:val="clear" w:color="auto" w:fill="auto"/>
          </w:tcPr>
          <w:p w14:paraId="7B659A96" w14:textId="77777777" w:rsidR="0071274F" w:rsidRPr="00FD792C" w:rsidRDefault="0071274F" w:rsidP="00AE11AB">
            <w:pPr>
              <w:jc w:val="center"/>
              <w:rPr>
                <w:lang w:val="en-US" w:eastAsia="ko-KR"/>
              </w:rPr>
            </w:pPr>
            <w:r w:rsidRPr="00FD792C">
              <w:rPr>
                <w:lang w:val="en-US" w:eastAsia="ko-KR"/>
              </w:rPr>
              <w:t>T.2</w:t>
            </w:r>
          </w:p>
        </w:tc>
        <w:tc>
          <w:tcPr>
            <w:tcW w:w="810" w:type="dxa"/>
            <w:shd w:val="clear" w:color="auto" w:fill="auto"/>
            <w:vAlign w:val="bottom"/>
          </w:tcPr>
          <w:p w14:paraId="03E87132" w14:textId="77777777" w:rsidR="0071274F" w:rsidRDefault="0071274F" w:rsidP="00AE11AB">
            <w:pPr>
              <w:jc w:val="center"/>
              <w:rPr>
                <w:lang w:val="en-US" w:eastAsia="ko-KR"/>
              </w:rPr>
            </w:pPr>
          </w:p>
        </w:tc>
        <w:tc>
          <w:tcPr>
            <w:tcW w:w="810" w:type="dxa"/>
            <w:shd w:val="clear" w:color="auto" w:fill="auto"/>
            <w:vAlign w:val="bottom"/>
          </w:tcPr>
          <w:p w14:paraId="074B32A8" w14:textId="77777777" w:rsidR="0071274F" w:rsidRPr="00C371D4" w:rsidRDefault="0071274F" w:rsidP="00AE11AB">
            <w:pPr>
              <w:jc w:val="center"/>
              <w:rPr>
                <w:lang w:val="en-US" w:eastAsia="ko-KR"/>
              </w:rPr>
            </w:pPr>
            <w:r w:rsidRPr="00C371D4">
              <w:rPr>
                <w:lang w:val="en-US" w:eastAsia="ko-KR"/>
              </w:rPr>
              <w:t>452.5</w:t>
            </w:r>
          </w:p>
        </w:tc>
        <w:tc>
          <w:tcPr>
            <w:tcW w:w="916" w:type="dxa"/>
            <w:shd w:val="clear" w:color="auto" w:fill="auto"/>
            <w:vAlign w:val="bottom"/>
          </w:tcPr>
          <w:p w14:paraId="6AE2FFF1" w14:textId="77777777" w:rsidR="0071274F" w:rsidRPr="00C371D4" w:rsidRDefault="0071274F" w:rsidP="00AE11AB">
            <w:pPr>
              <w:jc w:val="center"/>
              <w:rPr>
                <w:lang w:val="en-US" w:eastAsia="ko-KR"/>
              </w:rPr>
            </w:pPr>
          </w:p>
        </w:tc>
        <w:tc>
          <w:tcPr>
            <w:tcW w:w="1024" w:type="dxa"/>
            <w:shd w:val="clear" w:color="auto" w:fill="auto"/>
            <w:vAlign w:val="bottom"/>
          </w:tcPr>
          <w:p w14:paraId="2181A123" w14:textId="77777777" w:rsidR="0071274F" w:rsidRPr="00C371D4" w:rsidRDefault="0071274F" w:rsidP="00AE11AB">
            <w:pPr>
              <w:jc w:val="center"/>
              <w:rPr>
                <w:lang w:val="en-US" w:eastAsia="ko-KR"/>
              </w:rPr>
            </w:pPr>
            <w:r w:rsidRPr="00C371D4">
              <w:rPr>
                <w:lang w:val="en-US" w:eastAsia="ko-KR"/>
              </w:rPr>
              <w:t>452.5</w:t>
            </w:r>
          </w:p>
        </w:tc>
        <w:tc>
          <w:tcPr>
            <w:tcW w:w="4929" w:type="dxa"/>
            <w:shd w:val="clear" w:color="auto" w:fill="auto"/>
          </w:tcPr>
          <w:p w14:paraId="050F7471" w14:textId="77777777" w:rsidR="0071274F" w:rsidRPr="00C371D4" w:rsidRDefault="0071274F" w:rsidP="00AE11AB">
            <w:pPr>
              <w:rPr>
                <w:lang w:val="en-US" w:eastAsia="ko-KR"/>
              </w:rPr>
            </w:pPr>
            <w:r w:rsidRPr="00C371D4">
              <w:rPr>
                <w:lang w:val="en-US" w:eastAsia="ko-KR"/>
              </w:rPr>
              <w:t>Assumed PCC chose symmetric QoS for DL</w:t>
            </w:r>
          </w:p>
          <w:p w14:paraId="3CF2B36C" w14:textId="77777777" w:rsidR="0071274F" w:rsidRPr="00FD792C" w:rsidRDefault="0071274F" w:rsidP="00AE11AB">
            <w:pPr>
              <w:rPr>
                <w:lang w:val="en-US" w:eastAsia="ko-KR"/>
              </w:rPr>
            </w:pPr>
          </w:p>
        </w:tc>
      </w:tr>
      <w:tr w:rsidR="0071274F" w:rsidRPr="00FD792C" w14:paraId="33A1A0F5" w14:textId="77777777" w:rsidTr="00AE11AB">
        <w:tc>
          <w:tcPr>
            <w:tcW w:w="1368" w:type="dxa"/>
            <w:shd w:val="clear" w:color="auto" w:fill="auto"/>
          </w:tcPr>
          <w:p w14:paraId="56999DC0" w14:textId="77777777" w:rsidR="0071274F" w:rsidRPr="00FD792C" w:rsidRDefault="0071274F" w:rsidP="00AE11AB">
            <w:pPr>
              <w:jc w:val="center"/>
              <w:rPr>
                <w:lang w:val="en-US" w:eastAsia="ko-KR"/>
              </w:rPr>
            </w:pPr>
            <w:r w:rsidRPr="00FD792C">
              <w:rPr>
                <w:lang w:val="en-US" w:eastAsia="ko-KR"/>
              </w:rPr>
              <w:t>T.3</w:t>
            </w:r>
          </w:p>
        </w:tc>
        <w:tc>
          <w:tcPr>
            <w:tcW w:w="810" w:type="dxa"/>
            <w:shd w:val="clear" w:color="auto" w:fill="auto"/>
            <w:vAlign w:val="bottom"/>
          </w:tcPr>
          <w:p w14:paraId="5E45B088" w14:textId="77777777" w:rsidR="0071274F" w:rsidRPr="00C371D4" w:rsidRDefault="0071274F" w:rsidP="00AE11AB">
            <w:pPr>
              <w:jc w:val="center"/>
              <w:rPr>
                <w:lang w:val="en-US" w:eastAsia="ko-KR"/>
              </w:rPr>
            </w:pPr>
          </w:p>
        </w:tc>
        <w:tc>
          <w:tcPr>
            <w:tcW w:w="810" w:type="dxa"/>
            <w:shd w:val="clear" w:color="auto" w:fill="auto"/>
            <w:vAlign w:val="bottom"/>
          </w:tcPr>
          <w:p w14:paraId="32922CD2" w14:textId="77777777" w:rsidR="0071274F" w:rsidRPr="00C371D4" w:rsidRDefault="0071274F" w:rsidP="00AE11AB">
            <w:pPr>
              <w:jc w:val="center"/>
              <w:rPr>
                <w:lang w:val="en-US" w:eastAsia="ko-KR"/>
              </w:rPr>
            </w:pPr>
            <w:r w:rsidRPr="00C371D4">
              <w:rPr>
                <w:lang w:val="en-US" w:eastAsia="ko-KR"/>
              </w:rPr>
              <w:t>2105</w:t>
            </w:r>
          </w:p>
        </w:tc>
        <w:tc>
          <w:tcPr>
            <w:tcW w:w="916" w:type="dxa"/>
            <w:shd w:val="clear" w:color="auto" w:fill="auto"/>
            <w:vAlign w:val="bottom"/>
          </w:tcPr>
          <w:p w14:paraId="2CCE3ED8" w14:textId="77777777" w:rsidR="0071274F" w:rsidRPr="00C371D4" w:rsidRDefault="0071274F" w:rsidP="00AE11AB">
            <w:pPr>
              <w:jc w:val="center"/>
              <w:rPr>
                <w:lang w:val="en-US" w:eastAsia="ko-KR"/>
              </w:rPr>
            </w:pPr>
          </w:p>
        </w:tc>
        <w:tc>
          <w:tcPr>
            <w:tcW w:w="1024" w:type="dxa"/>
            <w:shd w:val="clear" w:color="auto" w:fill="auto"/>
            <w:vAlign w:val="bottom"/>
          </w:tcPr>
          <w:p w14:paraId="7F4DB40A" w14:textId="77777777" w:rsidR="0071274F" w:rsidRPr="00C371D4" w:rsidRDefault="0071274F" w:rsidP="00AE11AB">
            <w:pPr>
              <w:jc w:val="center"/>
              <w:rPr>
                <w:lang w:val="en-US" w:eastAsia="ko-KR"/>
              </w:rPr>
            </w:pPr>
            <w:r w:rsidRPr="00C371D4">
              <w:rPr>
                <w:lang w:val="en-US" w:eastAsia="ko-KR"/>
              </w:rPr>
              <w:t>2590</w:t>
            </w:r>
          </w:p>
        </w:tc>
        <w:tc>
          <w:tcPr>
            <w:tcW w:w="4929" w:type="dxa"/>
            <w:shd w:val="clear" w:color="auto" w:fill="auto"/>
            <w:vAlign w:val="bottom"/>
          </w:tcPr>
          <w:p w14:paraId="6300E016" w14:textId="77777777" w:rsidR="0071274F" w:rsidRPr="00C371D4" w:rsidRDefault="0071274F" w:rsidP="00AE11AB">
            <w:pPr>
              <w:rPr>
                <w:lang w:val="en-US" w:eastAsia="ko-KR"/>
              </w:rPr>
            </w:pPr>
            <w:r w:rsidRPr="00C371D4">
              <w:rPr>
                <w:lang w:val="en-US" w:eastAsia="ko-KR"/>
              </w:rPr>
              <w:t>Assumed PCC chose symmetric QoS for DL</w:t>
            </w:r>
          </w:p>
        </w:tc>
      </w:tr>
      <w:tr w:rsidR="0071274F" w:rsidRPr="00FD792C" w14:paraId="086DD2F0" w14:textId="77777777" w:rsidTr="00AE11AB">
        <w:tc>
          <w:tcPr>
            <w:tcW w:w="1368" w:type="dxa"/>
            <w:shd w:val="clear" w:color="auto" w:fill="auto"/>
          </w:tcPr>
          <w:p w14:paraId="5AA89F3C" w14:textId="77777777" w:rsidR="0071274F" w:rsidRPr="00FD792C" w:rsidRDefault="0071274F" w:rsidP="00AE11AB">
            <w:pPr>
              <w:jc w:val="center"/>
              <w:rPr>
                <w:lang w:val="en-US" w:eastAsia="ko-KR"/>
              </w:rPr>
            </w:pPr>
            <w:r w:rsidRPr="00FD792C">
              <w:rPr>
                <w:lang w:val="en-US" w:eastAsia="ko-KR"/>
              </w:rPr>
              <w:t>T.4</w:t>
            </w:r>
          </w:p>
        </w:tc>
        <w:tc>
          <w:tcPr>
            <w:tcW w:w="810" w:type="dxa"/>
            <w:shd w:val="clear" w:color="auto" w:fill="auto"/>
            <w:vAlign w:val="bottom"/>
          </w:tcPr>
          <w:p w14:paraId="11F19E89" w14:textId="77777777" w:rsidR="0071274F" w:rsidRPr="00C371D4" w:rsidRDefault="0071274F" w:rsidP="00AE11AB">
            <w:pPr>
              <w:jc w:val="center"/>
              <w:rPr>
                <w:lang w:val="en-US" w:eastAsia="ko-KR"/>
              </w:rPr>
            </w:pPr>
          </w:p>
        </w:tc>
        <w:tc>
          <w:tcPr>
            <w:tcW w:w="810" w:type="dxa"/>
            <w:shd w:val="clear" w:color="auto" w:fill="auto"/>
            <w:vAlign w:val="bottom"/>
          </w:tcPr>
          <w:p w14:paraId="7D5BAA29" w14:textId="77777777" w:rsidR="0071274F" w:rsidRPr="00C371D4" w:rsidRDefault="0071274F" w:rsidP="00AE11AB">
            <w:pPr>
              <w:jc w:val="center"/>
              <w:rPr>
                <w:lang w:val="en-US" w:eastAsia="ko-KR"/>
              </w:rPr>
            </w:pPr>
            <w:r w:rsidRPr="00C371D4">
              <w:rPr>
                <w:lang w:val="en-US" w:eastAsia="ko-KR"/>
              </w:rPr>
              <w:t>1865</w:t>
            </w:r>
          </w:p>
        </w:tc>
        <w:tc>
          <w:tcPr>
            <w:tcW w:w="916" w:type="dxa"/>
            <w:shd w:val="clear" w:color="auto" w:fill="auto"/>
            <w:vAlign w:val="bottom"/>
          </w:tcPr>
          <w:p w14:paraId="409BD02B" w14:textId="77777777" w:rsidR="0071274F" w:rsidRPr="00C371D4" w:rsidRDefault="0071274F" w:rsidP="00AE11AB">
            <w:pPr>
              <w:jc w:val="center"/>
              <w:rPr>
                <w:lang w:val="en-US" w:eastAsia="ko-KR"/>
              </w:rPr>
            </w:pPr>
          </w:p>
        </w:tc>
        <w:tc>
          <w:tcPr>
            <w:tcW w:w="1024" w:type="dxa"/>
            <w:shd w:val="clear" w:color="auto" w:fill="auto"/>
            <w:vAlign w:val="bottom"/>
          </w:tcPr>
          <w:p w14:paraId="348DE367" w14:textId="77777777" w:rsidR="0071274F" w:rsidRPr="00C371D4" w:rsidRDefault="0071274F" w:rsidP="00AE11AB">
            <w:pPr>
              <w:jc w:val="center"/>
              <w:rPr>
                <w:lang w:val="en-US" w:eastAsia="ko-KR"/>
              </w:rPr>
            </w:pPr>
            <w:r w:rsidRPr="00C371D4">
              <w:rPr>
                <w:lang w:val="en-US" w:eastAsia="ko-KR"/>
              </w:rPr>
              <w:t>1865</w:t>
            </w:r>
          </w:p>
        </w:tc>
        <w:tc>
          <w:tcPr>
            <w:tcW w:w="4929" w:type="dxa"/>
            <w:shd w:val="clear" w:color="auto" w:fill="auto"/>
            <w:vAlign w:val="bottom"/>
          </w:tcPr>
          <w:p w14:paraId="4259C1D5" w14:textId="77777777" w:rsidR="0071274F" w:rsidRPr="00C371D4" w:rsidRDefault="0071274F" w:rsidP="00AE11AB">
            <w:pPr>
              <w:rPr>
                <w:lang w:val="en-US" w:eastAsia="ko-KR"/>
              </w:rPr>
            </w:pPr>
            <w:r w:rsidRPr="00C371D4">
              <w:rPr>
                <w:lang w:val="en-US" w:eastAsia="ko-KR"/>
              </w:rPr>
              <w:t>Estimating QoS for MSMTSI terminal's links, assumed PCC chose symmetric QoS for DL</w:t>
            </w:r>
          </w:p>
        </w:tc>
      </w:tr>
      <w:tr w:rsidR="0071274F" w:rsidRPr="00FD792C" w14:paraId="3DE60F0E" w14:textId="77777777" w:rsidTr="00AE11AB">
        <w:tc>
          <w:tcPr>
            <w:tcW w:w="1368" w:type="dxa"/>
            <w:shd w:val="clear" w:color="auto" w:fill="auto"/>
          </w:tcPr>
          <w:p w14:paraId="7841EA65" w14:textId="77777777" w:rsidR="0071274F" w:rsidRPr="00FD792C" w:rsidRDefault="0071274F" w:rsidP="00AE11AB">
            <w:pPr>
              <w:jc w:val="center"/>
              <w:rPr>
                <w:lang w:val="en-US" w:eastAsia="ko-KR"/>
              </w:rPr>
            </w:pPr>
            <w:r w:rsidRPr="00FD792C">
              <w:rPr>
                <w:lang w:val="en-US" w:eastAsia="ko-KR"/>
              </w:rPr>
              <w:t>T.6</w:t>
            </w:r>
          </w:p>
        </w:tc>
        <w:tc>
          <w:tcPr>
            <w:tcW w:w="810" w:type="dxa"/>
            <w:shd w:val="clear" w:color="auto" w:fill="auto"/>
            <w:vAlign w:val="bottom"/>
          </w:tcPr>
          <w:p w14:paraId="13CA2126" w14:textId="77777777" w:rsidR="0071274F" w:rsidRPr="00C371D4" w:rsidRDefault="0071274F" w:rsidP="00AE11AB">
            <w:pPr>
              <w:jc w:val="center"/>
              <w:rPr>
                <w:lang w:val="en-US" w:eastAsia="ko-KR"/>
              </w:rPr>
            </w:pPr>
            <w:r w:rsidRPr="00C371D4">
              <w:rPr>
                <w:lang w:val="en-US" w:eastAsia="ko-KR"/>
              </w:rPr>
              <w:t>118</w:t>
            </w:r>
          </w:p>
        </w:tc>
        <w:tc>
          <w:tcPr>
            <w:tcW w:w="810" w:type="dxa"/>
            <w:shd w:val="clear" w:color="auto" w:fill="auto"/>
            <w:vAlign w:val="bottom"/>
          </w:tcPr>
          <w:p w14:paraId="4C667D67" w14:textId="77777777" w:rsidR="0071274F" w:rsidRPr="00C371D4" w:rsidRDefault="0071274F" w:rsidP="00AE11AB">
            <w:pPr>
              <w:jc w:val="center"/>
              <w:rPr>
                <w:lang w:val="en-US" w:eastAsia="ko-KR"/>
              </w:rPr>
            </w:pPr>
            <w:r w:rsidRPr="00C371D4">
              <w:rPr>
                <w:lang w:val="en-US" w:eastAsia="ko-KR"/>
              </w:rPr>
              <w:t>118</w:t>
            </w:r>
          </w:p>
        </w:tc>
        <w:tc>
          <w:tcPr>
            <w:tcW w:w="916" w:type="dxa"/>
            <w:shd w:val="clear" w:color="auto" w:fill="auto"/>
            <w:vAlign w:val="bottom"/>
          </w:tcPr>
          <w:p w14:paraId="12E5C704" w14:textId="77777777" w:rsidR="0071274F" w:rsidRPr="00C371D4" w:rsidRDefault="0071274F" w:rsidP="00AE11AB">
            <w:pPr>
              <w:jc w:val="center"/>
              <w:rPr>
                <w:lang w:val="en-US" w:eastAsia="ko-KR"/>
              </w:rPr>
            </w:pPr>
            <w:r w:rsidRPr="00C371D4">
              <w:rPr>
                <w:lang w:val="en-US" w:eastAsia="ko-KR"/>
              </w:rPr>
              <w:t>133.5</w:t>
            </w:r>
          </w:p>
        </w:tc>
        <w:tc>
          <w:tcPr>
            <w:tcW w:w="1024" w:type="dxa"/>
            <w:shd w:val="clear" w:color="auto" w:fill="auto"/>
            <w:vAlign w:val="bottom"/>
          </w:tcPr>
          <w:p w14:paraId="14109BD4" w14:textId="77777777" w:rsidR="0071274F" w:rsidRPr="00C371D4" w:rsidRDefault="0071274F" w:rsidP="00AE11AB">
            <w:pPr>
              <w:jc w:val="center"/>
              <w:rPr>
                <w:lang w:val="en-US" w:eastAsia="ko-KR"/>
              </w:rPr>
            </w:pPr>
            <w:r w:rsidRPr="00C371D4">
              <w:rPr>
                <w:lang w:val="en-US" w:eastAsia="ko-KR"/>
              </w:rPr>
              <w:t>133.5</w:t>
            </w:r>
          </w:p>
        </w:tc>
        <w:tc>
          <w:tcPr>
            <w:tcW w:w="4929" w:type="dxa"/>
            <w:shd w:val="clear" w:color="auto" w:fill="auto"/>
            <w:vAlign w:val="bottom"/>
          </w:tcPr>
          <w:p w14:paraId="5C36D068" w14:textId="77777777" w:rsidR="0071274F" w:rsidRPr="00C371D4" w:rsidRDefault="0071274F" w:rsidP="00AE11AB">
            <w:pPr>
              <w:rPr>
                <w:lang w:val="en-US" w:eastAsia="ko-KR"/>
              </w:rPr>
            </w:pPr>
            <w:r w:rsidRPr="00C371D4">
              <w:rPr>
                <w:lang w:val="en-US" w:eastAsia="ko-KR"/>
              </w:rPr>
              <w:t>Can not assume symmetric because simulcast is on uplink.  Assuming GBR= MBR for speech, but can set GBR lower if PCRF looks at codec-specific parameters and determines the lowest operating rate of the codecs</w:t>
            </w:r>
          </w:p>
        </w:tc>
      </w:tr>
      <w:tr w:rsidR="0071274F" w:rsidRPr="00FD792C" w14:paraId="14CD5CB0" w14:textId="77777777" w:rsidTr="00AE11AB">
        <w:tc>
          <w:tcPr>
            <w:tcW w:w="1368" w:type="dxa"/>
            <w:shd w:val="clear" w:color="auto" w:fill="auto"/>
          </w:tcPr>
          <w:p w14:paraId="3DDC6DCB" w14:textId="77777777" w:rsidR="0071274F" w:rsidRPr="00FD792C" w:rsidRDefault="0071274F" w:rsidP="00AE11AB">
            <w:pPr>
              <w:jc w:val="center"/>
              <w:rPr>
                <w:lang w:val="en-US" w:eastAsia="ko-KR"/>
              </w:rPr>
            </w:pPr>
            <w:r w:rsidRPr="00FD792C">
              <w:rPr>
                <w:lang w:val="en-US" w:eastAsia="ko-KR"/>
              </w:rPr>
              <w:t>T.9</w:t>
            </w:r>
          </w:p>
        </w:tc>
        <w:tc>
          <w:tcPr>
            <w:tcW w:w="810" w:type="dxa"/>
            <w:shd w:val="clear" w:color="auto" w:fill="auto"/>
            <w:vAlign w:val="bottom"/>
          </w:tcPr>
          <w:p w14:paraId="4C6CD931" w14:textId="77777777" w:rsidR="0071274F" w:rsidRPr="00C371D4" w:rsidRDefault="0071274F" w:rsidP="00AE11AB">
            <w:pPr>
              <w:jc w:val="center"/>
              <w:rPr>
                <w:lang w:val="en-US" w:eastAsia="ko-KR"/>
              </w:rPr>
            </w:pPr>
            <w:r w:rsidRPr="00C371D4">
              <w:rPr>
                <w:lang w:val="en-US" w:eastAsia="ko-KR"/>
              </w:rPr>
              <w:t>118</w:t>
            </w:r>
          </w:p>
        </w:tc>
        <w:tc>
          <w:tcPr>
            <w:tcW w:w="810" w:type="dxa"/>
            <w:shd w:val="clear" w:color="auto" w:fill="auto"/>
            <w:vAlign w:val="bottom"/>
          </w:tcPr>
          <w:p w14:paraId="06D4FB7B" w14:textId="77777777" w:rsidR="0071274F" w:rsidRPr="00C371D4" w:rsidRDefault="0071274F" w:rsidP="00AE11AB">
            <w:pPr>
              <w:jc w:val="center"/>
              <w:rPr>
                <w:lang w:val="en-US" w:eastAsia="ko-KR"/>
              </w:rPr>
            </w:pPr>
            <w:r w:rsidRPr="00C371D4">
              <w:rPr>
                <w:lang w:val="en-US" w:eastAsia="ko-KR"/>
              </w:rPr>
              <w:t>118</w:t>
            </w:r>
          </w:p>
        </w:tc>
        <w:tc>
          <w:tcPr>
            <w:tcW w:w="916" w:type="dxa"/>
            <w:shd w:val="clear" w:color="auto" w:fill="auto"/>
            <w:vAlign w:val="bottom"/>
          </w:tcPr>
          <w:p w14:paraId="33C04685" w14:textId="77777777" w:rsidR="0071274F" w:rsidRPr="00C371D4" w:rsidRDefault="0071274F" w:rsidP="00AE11AB">
            <w:pPr>
              <w:jc w:val="center"/>
              <w:rPr>
                <w:lang w:val="en-US" w:eastAsia="ko-KR"/>
              </w:rPr>
            </w:pPr>
            <w:r w:rsidRPr="00C371D4">
              <w:rPr>
                <w:lang w:val="en-US" w:eastAsia="ko-KR"/>
              </w:rPr>
              <w:t>194</w:t>
            </w:r>
          </w:p>
        </w:tc>
        <w:tc>
          <w:tcPr>
            <w:tcW w:w="1024" w:type="dxa"/>
            <w:shd w:val="clear" w:color="auto" w:fill="auto"/>
            <w:vAlign w:val="bottom"/>
          </w:tcPr>
          <w:p w14:paraId="725E35EE" w14:textId="77777777" w:rsidR="0071274F" w:rsidRPr="00C371D4" w:rsidRDefault="0071274F" w:rsidP="00AE11AB">
            <w:pPr>
              <w:jc w:val="center"/>
              <w:rPr>
                <w:lang w:val="en-US" w:eastAsia="ko-KR"/>
              </w:rPr>
            </w:pPr>
            <w:r w:rsidRPr="00C371D4">
              <w:rPr>
                <w:lang w:val="en-US" w:eastAsia="ko-KR"/>
              </w:rPr>
              <w:t>194</w:t>
            </w:r>
          </w:p>
        </w:tc>
        <w:tc>
          <w:tcPr>
            <w:tcW w:w="4929" w:type="dxa"/>
            <w:shd w:val="clear" w:color="auto" w:fill="auto"/>
            <w:vAlign w:val="bottom"/>
          </w:tcPr>
          <w:p w14:paraId="2347CE98" w14:textId="77777777" w:rsidR="0071274F" w:rsidRPr="00C371D4" w:rsidRDefault="0071274F" w:rsidP="00AE11AB">
            <w:pPr>
              <w:rPr>
                <w:lang w:val="en-US" w:eastAsia="ko-KR"/>
              </w:rPr>
            </w:pPr>
            <w:r w:rsidRPr="00C371D4">
              <w:rPr>
                <w:lang w:val="en-US" w:eastAsia="ko-KR"/>
              </w:rPr>
              <w:t>Can not assume symmetric because simulcast is on uplink.  Assuming GBR= MBR for speech, but can set GBR lower if PCRF looks at codec-specific parameters and determines the lowest operating rate of the codecs</w:t>
            </w:r>
          </w:p>
        </w:tc>
      </w:tr>
      <w:tr w:rsidR="0071274F" w:rsidRPr="00FD792C" w14:paraId="2F808D72" w14:textId="77777777" w:rsidTr="00AE11AB">
        <w:tc>
          <w:tcPr>
            <w:tcW w:w="1368" w:type="dxa"/>
            <w:shd w:val="clear" w:color="auto" w:fill="auto"/>
          </w:tcPr>
          <w:p w14:paraId="256979A5" w14:textId="77777777" w:rsidR="0071274F" w:rsidRPr="00FD792C" w:rsidRDefault="0071274F" w:rsidP="00AE11AB">
            <w:pPr>
              <w:jc w:val="center"/>
              <w:rPr>
                <w:lang w:val="en-US" w:eastAsia="ko-KR"/>
              </w:rPr>
            </w:pPr>
            <w:r w:rsidRPr="00FD792C">
              <w:rPr>
                <w:lang w:val="en-US" w:eastAsia="ko-KR"/>
              </w:rPr>
              <w:t>T.10</w:t>
            </w:r>
          </w:p>
        </w:tc>
        <w:tc>
          <w:tcPr>
            <w:tcW w:w="810" w:type="dxa"/>
            <w:shd w:val="clear" w:color="auto" w:fill="auto"/>
            <w:vAlign w:val="bottom"/>
          </w:tcPr>
          <w:p w14:paraId="5A6C8123" w14:textId="77777777" w:rsidR="0071274F" w:rsidRPr="00C371D4" w:rsidRDefault="0071274F" w:rsidP="00AE11AB">
            <w:pPr>
              <w:jc w:val="center"/>
              <w:rPr>
                <w:lang w:val="en-US" w:eastAsia="ko-KR"/>
              </w:rPr>
            </w:pPr>
            <w:r w:rsidRPr="00C371D4">
              <w:rPr>
                <w:lang w:val="en-US" w:eastAsia="ko-KR"/>
              </w:rPr>
              <w:t>118</w:t>
            </w:r>
          </w:p>
        </w:tc>
        <w:tc>
          <w:tcPr>
            <w:tcW w:w="810" w:type="dxa"/>
            <w:shd w:val="clear" w:color="auto" w:fill="auto"/>
            <w:vAlign w:val="bottom"/>
          </w:tcPr>
          <w:p w14:paraId="0FA2FF86" w14:textId="77777777" w:rsidR="0071274F" w:rsidRPr="00C371D4" w:rsidRDefault="0071274F" w:rsidP="00AE11AB">
            <w:pPr>
              <w:jc w:val="center"/>
              <w:rPr>
                <w:lang w:val="en-US" w:eastAsia="ko-KR"/>
              </w:rPr>
            </w:pPr>
            <w:r w:rsidRPr="00C371D4">
              <w:rPr>
                <w:lang w:val="en-US" w:eastAsia="ko-KR"/>
              </w:rPr>
              <w:t>118</w:t>
            </w:r>
          </w:p>
        </w:tc>
        <w:tc>
          <w:tcPr>
            <w:tcW w:w="916" w:type="dxa"/>
            <w:shd w:val="clear" w:color="auto" w:fill="auto"/>
            <w:vAlign w:val="bottom"/>
          </w:tcPr>
          <w:p w14:paraId="7B31690E" w14:textId="77777777" w:rsidR="0071274F" w:rsidRPr="00C371D4" w:rsidRDefault="0071274F" w:rsidP="00AE11AB">
            <w:pPr>
              <w:jc w:val="center"/>
              <w:rPr>
                <w:lang w:val="en-US" w:eastAsia="ko-KR"/>
              </w:rPr>
            </w:pPr>
            <w:r w:rsidRPr="00C371D4">
              <w:rPr>
                <w:lang w:val="en-US" w:eastAsia="ko-KR"/>
              </w:rPr>
              <w:t>133.5</w:t>
            </w:r>
          </w:p>
        </w:tc>
        <w:tc>
          <w:tcPr>
            <w:tcW w:w="1024" w:type="dxa"/>
            <w:shd w:val="clear" w:color="auto" w:fill="auto"/>
            <w:vAlign w:val="bottom"/>
          </w:tcPr>
          <w:p w14:paraId="319832D3" w14:textId="77777777" w:rsidR="0071274F" w:rsidRPr="00C371D4" w:rsidRDefault="0071274F" w:rsidP="00AE11AB">
            <w:pPr>
              <w:jc w:val="center"/>
              <w:rPr>
                <w:lang w:val="en-US" w:eastAsia="ko-KR"/>
              </w:rPr>
            </w:pPr>
            <w:r w:rsidRPr="00C371D4">
              <w:rPr>
                <w:lang w:val="en-US" w:eastAsia="ko-KR"/>
              </w:rPr>
              <w:t>133.5</w:t>
            </w:r>
          </w:p>
        </w:tc>
        <w:tc>
          <w:tcPr>
            <w:tcW w:w="4929" w:type="dxa"/>
            <w:shd w:val="clear" w:color="auto" w:fill="auto"/>
            <w:vAlign w:val="bottom"/>
          </w:tcPr>
          <w:p w14:paraId="36E2A27E" w14:textId="77777777" w:rsidR="0071274F" w:rsidRPr="00C371D4" w:rsidRDefault="0071274F" w:rsidP="00AE11AB">
            <w:pPr>
              <w:rPr>
                <w:lang w:val="en-US" w:eastAsia="ko-KR"/>
              </w:rPr>
            </w:pPr>
            <w:r w:rsidRPr="00C371D4">
              <w:rPr>
                <w:lang w:val="en-US" w:eastAsia="ko-KR"/>
              </w:rPr>
              <w:t>Can not assume symmetric because simulcast is on uplink.  Assuming GBR= MBR for speech, but can set GBR lower if PCRF looks at codec-specific parameters and determines the lowest operating rate of the codecs</w:t>
            </w:r>
          </w:p>
        </w:tc>
      </w:tr>
    </w:tbl>
    <w:p w14:paraId="71BF27CD" w14:textId="77777777" w:rsidR="0071274F" w:rsidRPr="0071274F" w:rsidRDefault="0071274F" w:rsidP="003C213F">
      <w:pPr>
        <w:rPr>
          <w:lang w:val="en-US"/>
        </w:rPr>
      </w:pPr>
    </w:p>
    <w:p w14:paraId="4D66D810" w14:textId="77777777" w:rsidR="00CA60B1" w:rsidRDefault="00CA60B1" w:rsidP="00CA60B1">
      <w:pPr>
        <w:pStyle w:val="Heading1"/>
        <w:rPr>
          <w:lang w:eastAsia="ko-KR"/>
        </w:rPr>
      </w:pPr>
      <w:bookmarkStart w:id="4223" w:name="_Toc26369779"/>
      <w:bookmarkStart w:id="4224" w:name="_Toc36227661"/>
      <w:bookmarkStart w:id="4225" w:name="_Toc36228676"/>
      <w:bookmarkStart w:id="4226" w:name="_Toc36229303"/>
      <w:bookmarkStart w:id="4227" w:name="_Toc36229931"/>
      <w:bookmarkStart w:id="4228" w:name="_Toc74607275"/>
      <w:bookmarkStart w:id="4229" w:name="_Toc130386754"/>
      <w:r>
        <w:rPr>
          <w:lang w:eastAsia="ko-KR"/>
        </w:rPr>
        <w:t>T.2</w:t>
      </w:r>
      <w:r>
        <w:rPr>
          <w:lang w:eastAsia="ko-KR"/>
        </w:rPr>
        <w:tab/>
        <w:t>MSMTSI video offer/answer examples</w:t>
      </w:r>
      <w:bookmarkEnd w:id="4223"/>
      <w:bookmarkEnd w:id="4224"/>
      <w:bookmarkEnd w:id="4225"/>
      <w:bookmarkEnd w:id="4226"/>
      <w:bookmarkEnd w:id="4227"/>
      <w:bookmarkEnd w:id="4228"/>
      <w:bookmarkEnd w:id="4229"/>
    </w:p>
    <w:p w14:paraId="7D7BA990" w14:textId="77777777" w:rsidR="00CA60B1" w:rsidRDefault="00CA60B1" w:rsidP="00CA60B1">
      <w:pPr>
        <w:pStyle w:val="Heading2"/>
        <w:rPr>
          <w:lang w:eastAsia="ko-KR"/>
        </w:rPr>
      </w:pPr>
      <w:bookmarkStart w:id="4230" w:name="_Toc26369780"/>
      <w:bookmarkStart w:id="4231" w:name="_Toc36227662"/>
      <w:bookmarkStart w:id="4232" w:name="_Toc36228677"/>
      <w:bookmarkStart w:id="4233" w:name="_Toc36229304"/>
      <w:bookmarkStart w:id="4234" w:name="_Toc36229932"/>
      <w:bookmarkStart w:id="4235" w:name="_Toc74607276"/>
      <w:bookmarkStart w:id="4236" w:name="_Toc130386755"/>
      <w:r>
        <w:rPr>
          <w:lang w:eastAsia="ko-KR"/>
        </w:rPr>
        <w:t>T.2.1</w:t>
      </w:r>
      <w:r>
        <w:rPr>
          <w:lang w:eastAsia="ko-KR"/>
        </w:rPr>
        <w:tab/>
        <w:t>MSMTSI offer/answer towards an MTSI client</w:t>
      </w:r>
      <w:bookmarkEnd w:id="4230"/>
      <w:bookmarkEnd w:id="4231"/>
      <w:bookmarkEnd w:id="4232"/>
      <w:bookmarkEnd w:id="4233"/>
      <w:bookmarkEnd w:id="4234"/>
      <w:bookmarkEnd w:id="4235"/>
      <w:bookmarkEnd w:id="4236"/>
    </w:p>
    <w:p w14:paraId="0C24EBA8" w14:textId="77777777" w:rsidR="00CA60B1" w:rsidRDefault="00CA60B1" w:rsidP="00CA60B1">
      <w:pPr>
        <w:rPr>
          <w:lang w:eastAsia="ko-KR"/>
        </w:rPr>
      </w:pPr>
      <w:r>
        <w:rPr>
          <w:lang w:eastAsia="ko-KR"/>
        </w:rPr>
        <w:t xml:space="preserve">This offer includes sending </w:t>
      </w:r>
      <w:r w:rsidR="00781226">
        <w:rPr>
          <w:lang w:eastAsia="ko-KR"/>
        </w:rPr>
        <w:t>two different simulcast streams for the</w:t>
      </w:r>
      <w:r>
        <w:rPr>
          <w:lang w:eastAsia="ko-KR"/>
        </w:rPr>
        <w:t xml:space="preserve"> main video, receiving two thumbnail videos, both sending and receiving screenshare video, and has support for BFCP to control screenshare and (possibly) main video, which are all features that can be supported by MSMTSI but that are not supported by a regular MTSI client.</w:t>
      </w:r>
      <w:r w:rsidRPr="001206C1">
        <w:rPr>
          <w:lang w:eastAsia="ko-KR"/>
        </w:rPr>
        <w:t xml:space="preserve"> </w:t>
      </w:r>
      <w:r>
        <w:rPr>
          <w:lang w:eastAsia="ko-KR"/>
        </w:rPr>
        <w:t>All audio is omitted in this example, for brevity, but could be added according to the other examples (e.g., in Clause T.3) in this annex.</w:t>
      </w:r>
    </w:p>
    <w:p w14:paraId="7F7146B2" w14:textId="77777777" w:rsidR="00CA60B1" w:rsidRDefault="00CA60B1" w:rsidP="00CA60B1">
      <w:pPr>
        <w:rPr>
          <w:lang w:eastAsia="ko-KR"/>
        </w:rPr>
      </w:pPr>
      <w:r>
        <w:rPr>
          <w:lang w:eastAsia="ko-KR"/>
        </w:rPr>
        <w:t xml:space="preserve">Video levels are in this example aligned with the maximum size of the video stream, and the maximum receive bandwidth limit is set by the </w:t>
      </w:r>
      <w:r w:rsidRPr="00992438">
        <w:t>"</w:t>
      </w:r>
      <w:r>
        <w:rPr>
          <w:lang w:eastAsia="ko-KR"/>
        </w:rPr>
        <w:t>b=</w:t>
      </w:r>
      <w:r w:rsidRPr="00992438">
        <w:t>"</w:t>
      </w:r>
      <w:r>
        <w:rPr>
          <w:lang w:eastAsia="ko-KR"/>
        </w:rPr>
        <w:t>-line rather than just implicitly by the video level bandwidth limit.</w:t>
      </w:r>
    </w:p>
    <w:p w14:paraId="37B2237C" w14:textId="77777777" w:rsidR="00CA60B1" w:rsidRDefault="00CA60B1" w:rsidP="00CA60B1">
      <w:pPr>
        <w:rPr>
          <w:lang w:eastAsia="ko-KR"/>
        </w:rPr>
      </w:pPr>
      <w:r>
        <w:rPr>
          <w:lang w:eastAsia="ko-KR"/>
        </w:rPr>
        <w:t xml:space="preserve">The main video is listed as the first video </w:t>
      </w:r>
      <w:r w:rsidRPr="00992438">
        <w:t>"</w:t>
      </w:r>
      <w:r>
        <w:rPr>
          <w:lang w:eastAsia="ko-KR"/>
        </w:rPr>
        <w:t>m=</w:t>
      </w:r>
      <w:r w:rsidRPr="00992438">
        <w:t>"</w:t>
      </w:r>
      <w:r>
        <w:rPr>
          <w:lang w:eastAsia="ko-KR"/>
        </w:rPr>
        <w:t xml:space="preserve">-line and is also explicitly identified through </w:t>
      </w:r>
      <w:r w:rsidRPr="00992438">
        <w:t>"</w:t>
      </w:r>
      <w:r>
        <w:rPr>
          <w:lang w:eastAsia="ko-KR"/>
        </w:rPr>
        <w:t>a=content:main</w:t>
      </w:r>
      <w:r w:rsidRPr="00992438">
        <w:t>"</w:t>
      </w:r>
      <w:r>
        <w:rPr>
          <w:lang w:eastAsia="ko-KR"/>
        </w:rPr>
        <w:t>.</w:t>
      </w:r>
    </w:p>
    <w:p w14:paraId="48081999" w14:textId="77777777" w:rsidR="00CA60B1" w:rsidRDefault="00CA60B1" w:rsidP="00CA60B1">
      <w:pPr>
        <w:rPr>
          <w:lang w:eastAsia="ko-KR"/>
        </w:rPr>
      </w:pPr>
      <w:r>
        <w:rPr>
          <w:lang w:eastAsia="ko-KR"/>
        </w:rPr>
        <w:t xml:space="preserve">One subsequent </w:t>
      </w:r>
      <w:r w:rsidRPr="00992438">
        <w:t>"</w:t>
      </w:r>
      <w:r>
        <w:rPr>
          <w:lang w:eastAsia="ko-KR"/>
        </w:rPr>
        <w:t>m=</w:t>
      </w:r>
      <w:r w:rsidRPr="00992438">
        <w:t>"</w:t>
      </w:r>
      <w:r>
        <w:rPr>
          <w:lang w:eastAsia="ko-KR"/>
        </w:rPr>
        <w:t xml:space="preserve">-line is explicitly identified as screenshare video, using </w:t>
      </w:r>
      <w:r w:rsidRPr="00992438">
        <w:t>"</w:t>
      </w:r>
      <w:r>
        <w:rPr>
          <w:lang w:eastAsia="ko-KR"/>
        </w:rPr>
        <w:t>a=content:slides</w:t>
      </w:r>
      <w:r w:rsidRPr="00992438">
        <w:t>"</w:t>
      </w:r>
      <w:r>
        <w:rPr>
          <w:lang w:eastAsia="ko-KR"/>
        </w:rPr>
        <w:t>.</w:t>
      </w:r>
    </w:p>
    <w:p w14:paraId="79CADC58" w14:textId="77777777" w:rsidR="00CA60B1" w:rsidRDefault="00CA60B1" w:rsidP="00CA60B1">
      <w:pPr>
        <w:rPr>
          <w:lang w:eastAsia="ko-KR"/>
        </w:rPr>
      </w:pPr>
      <w:r>
        <w:rPr>
          <w:lang w:eastAsia="ko-KR"/>
        </w:rPr>
        <w:t xml:space="preserve">The rest of the video </w:t>
      </w:r>
      <w:r w:rsidRPr="00992438">
        <w:t>"</w:t>
      </w:r>
      <w:r>
        <w:rPr>
          <w:lang w:eastAsia="ko-KR"/>
        </w:rPr>
        <w:t>m=</w:t>
      </w:r>
      <w:r w:rsidRPr="00992438">
        <w:t>"</w:t>
      </w:r>
      <w:r>
        <w:rPr>
          <w:lang w:eastAsia="ko-KR"/>
        </w:rPr>
        <w:t>-lines indicate support for two additional, receive-only video thumbnails.</w:t>
      </w:r>
    </w:p>
    <w:p w14:paraId="76740D08" w14:textId="77777777" w:rsidR="00781226" w:rsidRDefault="00781226" w:rsidP="00CA60B1">
      <w:pPr>
        <w:rPr>
          <w:lang w:eastAsia="ko-KR"/>
        </w:rPr>
      </w:pPr>
      <w:r>
        <w:rPr>
          <w:lang w:eastAsia="ko-KR"/>
        </w:rPr>
        <w:t xml:space="preserve">All video </w:t>
      </w:r>
      <w:r w:rsidRPr="00992438">
        <w:t>"</w:t>
      </w:r>
      <w:r>
        <w:rPr>
          <w:lang w:eastAsia="ko-KR"/>
        </w:rPr>
        <w:t>m=</w:t>
      </w:r>
      <w:r w:rsidRPr="00992438">
        <w:t>"</w:t>
      </w:r>
      <w:r>
        <w:rPr>
          <w:lang w:eastAsia="ko-KR"/>
        </w:rPr>
        <w:t xml:space="preserve">-lines offer support for RTP level pause/resume, indicated through </w:t>
      </w:r>
      <w:r w:rsidRPr="00992438">
        <w:t>"</w:t>
      </w:r>
      <w:r>
        <w:rPr>
          <w:lang w:eastAsia="ko-KR"/>
        </w:rPr>
        <w:t>a=rtcp-fb:* ccm pause</w:t>
      </w:r>
      <w:r w:rsidRPr="00992438">
        <w:t>"</w:t>
      </w:r>
      <w:r>
        <w:rPr>
          <w:lang w:eastAsia="ko-KR"/>
        </w:rPr>
        <w:t xml:space="preserve">. The </w:t>
      </w:r>
      <w:r w:rsidRPr="00992438">
        <w:t>"</w:t>
      </w:r>
      <w:r>
        <w:rPr>
          <w:lang w:eastAsia="ko-KR"/>
        </w:rPr>
        <w:t>nowait</w:t>
      </w:r>
      <w:r w:rsidRPr="00992438">
        <w:t>"</w:t>
      </w:r>
      <w:r>
        <w:rPr>
          <w:lang w:eastAsia="ko-KR"/>
        </w:rPr>
        <w:t xml:space="preserve"> parameter is set, indicating that the MSMTSI client expects the RTP media streams to be sent point-to-point on RTP level. That can for example be either between MSMTSI clients in terminal, or between an MSMTSI client in terminal and an MSMTSI MRF. In either case, the </w:t>
      </w:r>
      <w:r w:rsidRPr="00992438">
        <w:t>"</w:t>
      </w:r>
      <w:r>
        <w:rPr>
          <w:lang w:eastAsia="ko-KR"/>
        </w:rPr>
        <w:t>nowait</w:t>
      </w:r>
      <w:r w:rsidRPr="00992438">
        <w:t>"</w:t>
      </w:r>
      <w:r>
        <w:rPr>
          <w:lang w:eastAsia="ko-KR"/>
        </w:rPr>
        <w:t xml:space="preserve"> parameter indicates it is not expected that multiple receivers of the RTP streams are able to send RTCP back to request RTP level pause/resume.</w:t>
      </w:r>
    </w:p>
    <w:p w14:paraId="5D24EFDB" w14:textId="77777777" w:rsidR="00CA60B1" w:rsidRDefault="00CA60B1" w:rsidP="00CA60B1">
      <w:pPr>
        <w:rPr>
          <w:lang w:eastAsia="ko-KR"/>
        </w:rPr>
      </w:pPr>
      <w:r>
        <w:rPr>
          <w:lang w:eastAsia="ko-KR"/>
        </w:rPr>
        <w:t xml:space="preserve">Support for reduced-size RTCP (see clause 7.3.6 and [87]) is offered for all video </w:t>
      </w:r>
      <w:r w:rsidRPr="00992438">
        <w:t>"</w:t>
      </w:r>
      <w:r>
        <w:rPr>
          <w:lang w:eastAsia="ko-KR"/>
        </w:rPr>
        <w:t>m=</w:t>
      </w:r>
      <w:r w:rsidRPr="00992438">
        <w:t>"</w:t>
      </w:r>
      <w:r>
        <w:rPr>
          <w:lang w:eastAsia="ko-KR"/>
        </w:rPr>
        <w:t xml:space="preserve">-lines, to save bandwidth for RTCP feedback messages listed on </w:t>
      </w:r>
      <w:r w:rsidRPr="00992438">
        <w:t>"</w:t>
      </w:r>
      <w:r>
        <w:rPr>
          <w:lang w:eastAsia="ko-KR"/>
        </w:rPr>
        <w:t>a=rtcp-fb</w:t>
      </w:r>
      <w:r w:rsidRPr="00992438">
        <w:t>"</w:t>
      </w:r>
      <w:r>
        <w:rPr>
          <w:lang w:eastAsia="ko-KR"/>
        </w:rPr>
        <w:t>-lines.</w:t>
      </w:r>
    </w:p>
    <w:p w14:paraId="6D127973" w14:textId="77777777" w:rsidR="00CA60B1" w:rsidRDefault="00CA60B1" w:rsidP="00CA60B1">
      <w:pPr>
        <w:rPr>
          <w:lang w:eastAsia="ko-KR"/>
        </w:rPr>
      </w:pPr>
      <w:r>
        <w:rPr>
          <w:lang w:eastAsia="ko-KR"/>
        </w:rPr>
        <w:t>BFCP support is offered with client role.</w:t>
      </w:r>
    </w:p>
    <w:p w14:paraId="78CA2942" w14:textId="77777777" w:rsidR="00CA60B1" w:rsidRDefault="00CA60B1" w:rsidP="00CA60B1">
      <w:pPr>
        <w:rPr>
          <w:lang w:eastAsia="ko-KR"/>
        </w:rPr>
      </w:pPr>
      <w:r>
        <w:rPr>
          <w:lang w:eastAsia="ko-KR"/>
        </w:rPr>
        <w:t xml:space="preserve">Blank lines are here added in the SDP for improved readability, but </w:t>
      </w:r>
      <w:r w:rsidR="00DA3E41">
        <w:rPr>
          <w:lang w:eastAsia="ko-KR"/>
        </w:rPr>
        <w:t>are</w:t>
      </w:r>
      <w:r>
        <w:rPr>
          <w:lang w:eastAsia="ko-KR"/>
        </w:rPr>
        <w:t xml:space="preserve"> not included in an actual SDP. SDP lines specifically interesting to this example are highlighted in </w:t>
      </w:r>
      <w:r w:rsidRPr="00707D3D">
        <w:rPr>
          <w:b/>
          <w:lang w:eastAsia="ko-KR"/>
        </w:rPr>
        <w:t>bold</w:t>
      </w:r>
      <w:r>
        <w:rPr>
          <w:lang w:eastAsia="ko-KR"/>
        </w:rPr>
        <w:t>, which would also not be the case in an actual SDP.</w:t>
      </w:r>
    </w:p>
    <w:p w14:paraId="7E9DCC2C" w14:textId="77777777" w:rsidR="001E33C7" w:rsidRDefault="001E33C7" w:rsidP="001E33C7">
      <w:pPr>
        <w:pStyle w:val="TH"/>
      </w:pPr>
      <w:r>
        <w:t>Table T.1: Example SDP offer from MSMTSI towards 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781226" w14:paraId="7793E38F" w14:textId="77777777" w:rsidTr="009B1179">
        <w:trPr>
          <w:jc w:val="center"/>
        </w:trPr>
        <w:tc>
          <w:tcPr>
            <w:tcW w:w="9639" w:type="dxa"/>
            <w:shd w:val="clear" w:color="auto" w:fill="auto"/>
          </w:tcPr>
          <w:p w14:paraId="06AEB64A" w14:textId="77777777" w:rsidR="00781226" w:rsidRDefault="00781226" w:rsidP="009B1179">
            <w:pPr>
              <w:pStyle w:val="TAH"/>
              <w:widowControl w:val="0"/>
              <w:tabs>
                <w:tab w:val="left" w:pos="1418"/>
                <w:tab w:val="left" w:pos="2835"/>
                <w:tab w:val="left" w:pos="4253"/>
                <w:tab w:val="left" w:pos="5670"/>
                <w:tab w:val="left" w:pos="7088"/>
                <w:tab w:val="left" w:pos="8505"/>
              </w:tabs>
              <w:spacing w:before="60"/>
            </w:pPr>
            <w:r>
              <w:t>SDP offer</w:t>
            </w:r>
          </w:p>
        </w:tc>
      </w:tr>
      <w:tr w:rsidR="00781226" w:rsidRPr="005C5C30" w14:paraId="0F93ADEB" w14:textId="77777777" w:rsidTr="009B1179">
        <w:trPr>
          <w:jc w:val="center"/>
        </w:trPr>
        <w:tc>
          <w:tcPr>
            <w:tcW w:w="9639" w:type="dxa"/>
            <w:shd w:val="clear" w:color="auto" w:fill="auto"/>
          </w:tcPr>
          <w:p w14:paraId="7F8DEB5E"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m=video 49154 RTP/AVP</w:t>
            </w:r>
            <w:r>
              <w:rPr>
                <w:rFonts w:ascii="Courier New" w:hAnsi="Courier New" w:cs="Courier New"/>
                <w:szCs w:val="18"/>
              </w:rPr>
              <w:t>F 101 102</w:t>
            </w:r>
          </w:p>
          <w:p w14:paraId="028B7042"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b=AS:1060</w:t>
            </w:r>
          </w:p>
          <w:p w14:paraId="3A5E583D"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506BE1D8"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55C40976"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a=rtpmap:101</w:t>
            </w:r>
            <w:r w:rsidRPr="005C5C30">
              <w:rPr>
                <w:rFonts w:ascii="Courier New" w:hAnsi="Courier New" w:cs="Courier New"/>
                <w:szCs w:val="18"/>
              </w:rPr>
              <w:t xml:space="preserve"> H264/90000</w:t>
            </w:r>
          </w:p>
          <w:p w14:paraId="5CABE695"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a=rtpmap:102</w:t>
            </w:r>
            <w:r w:rsidRPr="005C5C30">
              <w:rPr>
                <w:rFonts w:ascii="Courier New" w:hAnsi="Courier New" w:cs="Courier New"/>
                <w:szCs w:val="18"/>
              </w:rPr>
              <w:t xml:space="preserve"> H264/90000</w:t>
            </w:r>
          </w:p>
          <w:p w14:paraId="49B9BF7D" w14:textId="77777777" w:rsidR="00781226" w:rsidRPr="008E29CD"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a=fmtp:101</w:t>
            </w:r>
            <w:r w:rsidRPr="008E29CD">
              <w:rPr>
                <w:rFonts w:ascii="Courier New" w:hAnsi="Courier New" w:cs="Courier New"/>
                <w:szCs w:val="18"/>
              </w:rPr>
              <w:t xml:space="preserve"> packetization-mode=0; profile-level-id=42e01f; \</w:t>
            </w:r>
          </w:p>
          <w:p w14:paraId="75F404AF"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8E29CD">
              <w:rPr>
                <w:rFonts w:ascii="Courier New" w:hAnsi="Courier New" w:cs="Courier New"/>
                <w:szCs w:val="18"/>
              </w:rPr>
              <w:t xml:space="preserve">     sprop-parameter-sets=Z0KADZWgUH6Af1A=,aM46gA==</w:t>
            </w:r>
          </w:p>
          <w:p w14:paraId="2D64AB75"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a=fmtp:102</w:t>
            </w:r>
            <w:r w:rsidRPr="005C5C30">
              <w:rPr>
                <w:rFonts w:ascii="Courier New" w:hAnsi="Courier New" w:cs="Courier New"/>
                <w:szCs w:val="18"/>
              </w:rPr>
              <w:t xml:space="preserve"> packetization-mode=0; profile-level-id=42e00c; \</w:t>
            </w:r>
          </w:p>
          <w:p w14:paraId="0A1260FA"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sprop-parameter-sets=J0LgDJWgUH6Af1A=,KM46gA==</w:t>
            </w:r>
          </w:p>
          <w:p w14:paraId="7E1F1682"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a=imageattr:101 send [x=1280,y=720] [x=848,y=480] [x=640,y=360] [x=320,y=240] \</w:t>
            </w:r>
          </w:p>
          <w:p w14:paraId="09AF6234"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[x=1280,y=720,q=0.6] [x=848,y=480] [x=640,y=360] [x=320,y=240]</w:t>
            </w:r>
          </w:p>
          <w:p w14:paraId="28572ACD"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a=imageattr:102 send [x=176,y=144] [x=224,y=176] [x=320,y=180] \</w:t>
            </w:r>
          </w:p>
          <w:p w14:paraId="3311C002"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[x=176,y=144] [x=224,y=176] [x=320,y=180,q=0.6]</w:t>
            </w:r>
          </w:p>
          <w:p w14:paraId="4AFFD5C8"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a=rid:0 send pt=101</w:t>
            </w:r>
          </w:p>
          <w:p w14:paraId="53B93751"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 send pt=102</w:t>
            </w:r>
          </w:p>
          <w:p w14:paraId="038BFA38" w14:textId="77777777" w:rsidR="00781226" w:rsidRPr="00AE7949"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a=rid:2 recv pt=101</w:t>
            </w:r>
          </w:p>
          <w:p w14:paraId="2C0AD704"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AE7949">
              <w:rPr>
                <w:rFonts w:ascii="Courier New" w:hAnsi="Courier New" w:cs="Courier New"/>
                <w:b/>
                <w:sz w:val="18"/>
                <w:szCs w:val="18"/>
              </w:rPr>
              <w:t xml:space="preserve">a=simulcast:send </w:t>
            </w:r>
            <w:r>
              <w:rPr>
                <w:rFonts w:ascii="Courier New" w:hAnsi="Courier New" w:cs="Courier New"/>
                <w:b/>
                <w:sz w:val="18"/>
                <w:szCs w:val="18"/>
              </w:rPr>
              <w:t>0</w:t>
            </w:r>
            <w:r w:rsidRPr="00AE7949">
              <w:rPr>
                <w:rFonts w:ascii="Courier New" w:hAnsi="Courier New" w:cs="Courier New"/>
                <w:b/>
                <w:sz w:val="18"/>
                <w:szCs w:val="18"/>
              </w:rPr>
              <w:t xml:space="preserve">;1 recv </w:t>
            </w:r>
            <w:r>
              <w:rPr>
                <w:rFonts w:ascii="Courier New" w:hAnsi="Courier New" w:cs="Courier New"/>
                <w:b/>
                <w:sz w:val="18"/>
                <w:szCs w:val="18"/>
              </w:rPr>
              <w:t>2</w:t>
            </w:r>
          </w:p>
          <w:p w14:paraId="36E76F6C" w14:textId="77777777" w:rsidR="00781226" w:rsidRPr="00AE7949"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AE7949">
              <w:rPr>
                <w:rFonts w:ascii="Courier New" w:hAnsi="Courier New" w:cs="Courier New"/>
                <w:b/>
                <w:sz w:val="18"/>
                <w:szCs w:val="18"/>
              </w:rPr>
              <w:t>a=content:main</w:t>
            </w:r>
          </w:p>
          <w:p w14:paraId="67AA5A33"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0D5339D0"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4CDD8786"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69A50AE6"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7BA016FB"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479E9DEF"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2B1DB251" w14:textId="77777777" w:rsidR="00781226" w:rsidRPr="00230A79"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230A79">
              <w:rPr>
                <w:rFonts w:ascii="Courier New" w:hAnsi="Courier New" w:cs="Courier New"/>
                <w:b/>
                <w:szCs w:val="18"/>
              </w:rPr>
              <w:t>a=rtcp-fb:* ccm pause nowait</w:t>
            </w:r>
          </w:p>
          <w:p w14:paraId="2D4E94C2"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p w14:paraId="3AADAD52"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33DEEA46"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m=video 49156</w:t>
            </w:r>
            <w:r w:rsidRPr="005C5C30">
              <w:rPr>
                <w:rFonts w:ascii="Courier New" w:hAnsi="Courier New" w:cs="Courier New"/>
                <w:szCs w:val="18"/>
              </w:rPr>
              <w:t xml:space="preserve"> RTP/AVP</w:t>
            </w:r>
            <w:r>
              <w:rPr>
                <w:rFonts w:ascii="Courier New" w:hAnsi="Courier New" w:cs="Courier New"/>
                <w:szCs w:val="18"/>
              </w:rPr>
              <w:t>F 103</w:t>
            </w:r>
          </w:p>
          <w:p w14:paraId="09CE3DD9"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b=AS:800</w:t>
            </w:r>
          </w:p>
          <w:p w14:paraId="48276D12"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2B903112"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55B737BC"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a=rtpmap:103</w:t>
            </w:r>
            <w:r w:rsidRPr="005C5C30">
              <w:rPr>
                <w:rFonts w:ascii="Courier New" w:hAnsi="Courier New" w:cs="Courier New"/>
                <w:szCs w:val="18"/>
              </w:rPr>
              <w:t xml:space="preserve"> H264/90000</w:t>
            </w:r>
          </w:p>
          <w:p w14:paraId="70E209FA" w14:textId="77777777" w:rsidR="00781226" w:rsidRPr="008E29CD"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a=fmtp:103</w:t>
            </w:r>
            <w:r w:rsidRPr="008E29CD">
              <w:rPr>
                <w:rFonts w:ascii="Courier New" w:hAnsi="Courier New" w:cs="Courier New"/>
                <w:szCs w:val="18"/>
              </w:rPr>
              <w:t xml:space="preserve"> packetization-mode=0; profile-level-id=42e01f; \</w:t>
            </w:r>
          </w:p>
          <w:p w14:paraId="2AA59E21"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8E29CD">
              <w:rPr>
                <w:rFonts w:ascii="Courier New" w:hAnsi="Courier New" w:cs="Courier New"/>
                <w:szCs w:val="18"/>
              </w:rPr>
              <w:t xml:space="preserve">     sprop-parameter-sets=Z0KADZWgUH6Af1A=,aM46gA==</w:t>
            </w:r>
          </w:p>
          <w:p w14:paraId="2EB01774"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a=imageattr:103 send [x=1280,y=720] [x=848,y=480] [x=640,y=360] \</w:t>
            </w:r>
          </w:p>
          <w:p w14:paraId="34809136"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[x=1280,y=720,q=0.6] [x=848,y=480] [x=640,y=360]</w:t>
            </w:r>
          </w:p>
          <w:p w14:paraId="434F96D0" w14:textId="77777777" w:rsidR="00781226" w:rsidRPr="00230A79"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230A79">
              <w:rPr>
                <w:rFonts w:ascii="Courier New" w:hAnsi="Courier New" w:cs="Courier New"/>
                <w:b/>
                <w:sz w:val="18"/>
                <w:szCs w:val="18"/>
              </w:rPr>
              <w:t>a=content:slides</w:t>
            </w:r>
          </w:p>
          <w:p w14:paraId="5F598D5E"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099126E5"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208DC735"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7A1FEF94"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3636EADD"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73DD01EA"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009F61DA" w14:textId="77777777" w:rsidR="00781226" w:rsidRPr="00230A79"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230A79">
              <w:rPr>
                <w:rFonts w:ascii="Courier New" w:hAnsi="Courier New" w:cs="Courier New"/>
                <w:b/>
                <w:szCs w:val="18"/>
              </w:rPr>
              <w:t>a=rtcp-fb:* ccm pause nowait</w:t>
            </w:r>
          </w:p>
          <w:p w14:paraId="7D7994C6"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p w14:paraId="3C4D730E"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0243C086"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m=video 49158</w:t>
            </w:r>
            <w:r w:rsidRPr="005C5C30">
              <w:rPr>
                <w:rFonts w:ascii="Courier New" w:hAnsi="Courier New" w:cs="Courier New"/>
                <w:szCs w:val="18"/>
              </w:rPr>
              <w:t xml:space="preserve"> RTP/AVP</w:t>
            </w:r>
            <w:r>
              <w:rPr>
                <w:rFonts w:ascii="Courier New" w:hAnsi="Courier New" w:cs="Courier New"/>
                <w:szCs w:val="18"/>
              </w:rPr>
              <w:t>F 104</w:t>
            </w:r>
          </w:p>
          <w:p w14:paraId="7C3D7F63"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b=AS:240</w:t>
            </w:r>
          </w:p>
          <w:p w14:paraId="5E4CE756"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4753AE13"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7049F4F4"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a=rtpmap:104</w:t>
            </w:r>
            <w:r w:rsidRPr="005C5C30">
              <w:rPr>
                <w:rFonts w:ascii="Courier New" w:hAnsi="Courier New" w:cs="Courier New"/>
                <w:szCs w:val="18"/>
              </w:rPr>
              <w:t xml:space="preserve"> H264/90000</w:t>
            </w:r>
          </w:p>
          <w:p w14:paraId="60471D9D" w14:textId="77777777" w:rsidR="00781226" w:rsidRP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lang w:val="en-US"/>
              </w:rPr>
            </w:pPr>
            <w:r w:rsidRPr="00781226">
              <w:rPr>
                <w:rFonts w:ascii="Courier New" w:hAnsi="Courier New" w:cs="Courier New"/>
                <w:szCs w:val="18"/>
                <w:lang w:val="en-US"/>
              </w:rPr>
              <w:t>a=fmtp:104 packetization-mode=0; profile-level-id=42e00c</w:t>
            </w:r>
          </w:p>
          <w:p w14:paraId="2347FC4F"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a=imageattr:104 recv [x=176,y=144] [x=224,y=176] [x=320,y=180,q=0.6]</w:t>
            </w:r>
          </w:p>
          <w:p w14:paraId="1BA7283C" w14:textId="77777777" w:rsidR="00781226" w:rsidRPr="00230A79"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230A79">
              <w:rPr>
                <w:rFonts w:ascii="Courier New" w:hAnsi="Courier New" w:cs="Courier New"/>
                <w:b/>
                <w:sz w:val="18"/>
                <w:szCs w:val="18"/>
              </w:rPr>
              <w:t>a=recvonly</w:t>
            </w:r>
          </w:p>
          <w:p w14:paraId="76BF4ED9"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2440DEDC"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67B2537E"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3F3A041B"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2FBC58E6"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67AB4845"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31005B4E" w14:textId="77777777" w:rsidR="00781226" w:rsidRPr="00230A79"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230A79">
              <w:rPr>
                <w:rFonts w:ascii="Courier New" w:hAnsi="Courier New" w:cs="Courier New"/>
                <w:b/>
                <w:szCs w:val="18"/>
              </w:rPr>
              <w:t>a=rtcp-fb:* ccm pause nowait</w:t>
            </w:r>
          </w:p>
          <w:p w14:paraId="75BB89D0"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p w14:paraId="36A2DF88"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21663EB2"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m=video 49160</w:t>
            </w:r>
            <w:r w:rsidRPr="005C5C30">
              <w:rPr>
                <w:rFonts w:ascii="Courier New" w:hAnsi="Courier New" w:cs="Courier New"/>
                <w:szCs w:val="18"/>
              </w:rPr>
              <w:t xml:space="preserve"> RTP/AVP</w:t>
            </w:r>
            <w:r>
              <w:rPr>
                <w:rFonts w:ascii="Courier New" w:hAnsi="Courier New" w:cs="Courier New"/>
                <w:szCs w:val="18"/>
              </w:rPr>
              <w:t>F 105</w:t>
            </w:r>
          </w:p>
          <w:p w14:paraId="6A8007C8"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b=AS:240</w:t>
            </w:r>
          </w:p>
          <w:p w14:paraId="4CB76AAF"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33848C0C"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7EFD8558"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a=rtpmap:105</w:t>
            </w:r>
            <w:r w:rsidRPr="005C5C30">
              <w:rPr>
                <w:rFonts w:ascii="Courier New" w:hAnsi="Courier New" w:cs="Courier New"/>
                <w:szCs w:val="18"/>
              </w:rPr>
              <w:t xml:space="preserve"> H264/90000</w:t>
            </w:r>
          </w:p>
          <w:p w14:paraId="5EF16AC4" w14:textId="77777777" w:rsidR="00781226" w:rsidRP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lang w:val="en-US"/>
              </w:rPr>
            </w:pPr>
            <w:r w:rsidRPr="00781226">
              <w:rPr>
                <w:rFonts w:ascii="Courier New" w:hAnsi="Courier New" w:cs="Courier New"/>
                <w:szCs w:val="18"/>
                <w:lang w:val="en-US"/>
              </w:rPr>
              <w:t>a=fmtp:105 packetization-mode=0; profile-level-id=42e00c</w:t>
            </w:r>
          </w:p>
          <w:p w14:paraId="6E99CD52"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a=imageattr:105 recv [x=176,y=144] [x=224,y=176] [x=320,y=180,q=0.6]</w:t>
            </w:r>
          </w:p>
          <w:p w14:paraId="1D66C71D" w14:textId="77777777" w:rsidR="00781226" w:rsidRPr="00230A79"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230A79">
              <w:rPr>
                <w:rFonts w:ascii="Courier New" w:hAnsi="Courier New" w:cs="Courier New"/>
                <w:b/>
                <w:sz w:val="18"/>
                <w:szCs w:val="18"/>
              </w:rPr>
              <w:t>a=recvonly</w:t>
            </w:r>
          </w:p>
          <w:p w14:paraId="0AF174FC"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6C21AC07"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62D1897E"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1B9497D8"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2E91F09E"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2FC8AB40"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405E8586" w14:textId="77777777" w:rsidR="00781226" w:rsidRPr="00230A79"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230A79">
              <w:rPr>
                <w:rFonts w:ascii="Courier New" w:hAnsi="Courier New" w:cs="Courier New"/>
                <w:b/>
                <w:szCs w:val="18"/>
              </w:rPr>
              <w:t>a=rtcp-fb:* ccm pause nowait</w:t>
            </w:r>
          </w:p>
          <w:p w14:paraId="05354644"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p w14:paraId="67D55759"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p>
          <w:p w14:paraId="7E84D775" w14:textId="77777777" w:rsidR="00781226" w:rsidRPr="00230A79"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230A79">
              <w:rPr>
                <w:rFonts w:ascii="Courier New" w:hAnsi="Courier New" w:cs="Courier New"/>
                <w:b/>
                <w:szCs w:val="18"/>
              </w:rPr>
              <w:t>m=application 50324 TCP/BFCP *</w:t>
            </w:r>
          </w:p>
          <w:p w14:paraId="494A9372" w14:textId="77777777" w:rsidR="00781226" w:rsidRPr="00230A79"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230A79">
              <w:rPr>
                <w:rFonts w:ascii="Courier New" w:hAnsi="Courier New" w:cs="Courier New"/>
                <w:b/>
                <w:szCs w:val="18"/>
              </w:rPr>
              <w:t>a=floorctrl:c-only</w:t>
            </w:r>
          </w:p>
          <w:p w14:paraId="4D0764A4"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a=setup:actpass</w:t>
            </w:r>
          </w:p>
          <w:p w14:paraId="2FACB475"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D05A61">
              <w:rPr>
                <w:rFonts w:ascii="Courier New" w:hAnsi="Courier New" w:cs="Courier New"/>
                <w:szCs w:val="18"/>
              </w:rPr>
              <w:t>a=connection:new</w:t>
            </w:r>
          </w:p>
        </w:tc>
      </w:tr>
    </w:tbl>
    <w:p w14:paraId="2F83D9CD" w14:textId="77777777" w:rsidR="00CA60B1" w:rsidRDefault="00CA60B1" w:rsidP="00CA60B1">
      <w:pPr>
        <w:rPr>
          <w:lang w:eastAsia="ko-KR"/>
        </w:rPr>
      </w:pPr>
    </w:p>
    <w:p w14:paraId="7047679C" w14:textId="77777777" w:rsidR="00CA60B1" w:rsidRDefault="00CA60B1" w:rsidP="00CA60B1">
      <w:pPr>
        <w:pStyle w:val="TH"/>
      </w:pPr>
      <w:r>
        <w:t>Table T.2: Example SDP answer from MTSI towards MSMTSI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CA60B1" w14:paraId="12F46267" w14:textId="77777777" w:rsidTr="00C23D02">
        <w:trPr>
          <w:jc w:val="center"/>
        </w:trPr>
        <w:tc>
          <w:tcPr>
            <w:tcW w:w="9639" w:type="dxa"/>
            <w:shd w:val="clear" w:color="auto" w:fill="auto"/>
          </w:tcPr>
          <w:p w14:paraId="7E5EB937" w14:textId="77777777" w:rsidR="00CA60B1" w:rsidRDefault="00CA60B1" w:rsidP="00C23D02">
            <w:pPr>
              <w:pStyle w:val="TAH"/>
              <w:widowControl w:val="0"/>
              <w:tabs>
                <w:tab w:val="left" w:pos="1418"/>
                <w:tab w:val="left" w:pos="2835"/>
                <w:tab w:val="left" w:pos="4253"/>
                <w:tab w:val="left" w:pos="5670"/>
                <w:tab w:val="left" w:pos="7088"/>
                <w:tab w:val="left" w:pos="8505"/>
              </w:tabs>
              <w:spacing w:before="60"/>
            </w:pPr>
            <w:r>
              <w:t>SDP answer</w:t>
            </w:r>
          </w:p>
        </w:tc>
      </w:tr>
      <w:tr w:rsidR="00CA60B1" w:rsidRPr="005C5C30" w14:paraId="09643EFB" w14:textId="77777777" w:rsidTr="00C23D02">
        <w:trPr>
          <w:jc w:val="center"/>
        </w:trPr>
        <w:tc>
          <w:tcPr>
            <w:tcW w:w="9639" w:type="dxa"/>
            <w:shd w:val="clear" w:color="auto" w:fill="auto"/>
          </w:tcPr>
          <w:p w14:paraId="446FC0CA" w14:textId="77777777" w:rsidR="00CA60B1" w:rsidRPr="005C5C30"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m=video 49154 RTP/AVP</w:t>
            </w:r>
            <w:r>
              <w:rPr>
                <w:rFonts w:ascii="Courier New" w:hAnsi="Courier New" w:cs="Courier New"/>
                <w:szCs w:val="18"/>
              </w:rPr>
              <w:t>F 101</w:t>
            </w:r>
          </w:p>
          <w:p w14:paraId="0E43E824" w14:textId="77777777" w:rsidR="00CA60B1" w:rsidRPr="005C5C30"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b=AS:450</w:t>
            </w:r>
          </w:p>
          <w:p w14:paraId="5E2D6FFD" w14:textId="77777777" w:rsidR="00CA60B1" w:rsidRPr="005C5C30"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102E1E9F" w14:textId="77777777" w:rsidR="00CA60B1" w:rsidRPr="005C5C30"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545967D7" w14:textId="77777777" w:rsidR="00CA60B1" w:rsidRPr="005C5C30"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a=rtpmap:101</w:t>
            </w:r>
            <w:r w:rsidRPr="005C5C30">
              <w:rPr>
                <w:rFonts w:ascii="Courier New" w:hAnsi="Courier New" w:cs="Courier New"/>
                <w:szCs w:val="18"/>
              </w:rPr>
              <w:t xml:space="preserve"> H264/90000</w:t>
            </w:r>
          </w:p>
          <w:p w14:paraId="04F19826" w14:textId="77777777" w:rsidR="00CA60B1" w:rsidRPr="00BF1E91"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a=fmtp:101</w:t>
            </w:r>
            <w:r w:rsidRPr="00BF1E91">
              <w:rPr>
                <w:rFonts w:ascii="Courier New" w:hAnsi="Courier New" w:cs="Courier New"/>
                <w:szCs w:val="18"/>
              </w:rPr>
              <w:t xml:space="preserve"> packetization-mode=0; profile-level-id=42e00d; \</w:t>
            </w:r>
          </w:p>
          <w:p w14:paraId="436692A4" w14:textId="77777777" w:rsidR="00CA60B1"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F1E91">
              <w:rPr>
                <w:rFonts w:ascii="Courier New" w:hAnsi="Courier New" w:cs="Courier New"/>
                <w:szCs w:val="18"/>
              </w:rPr>
              <w:t xml:space="preserve">     sprop-parameter-sets=J0LgDJWgUH6Af1A=,KM46gA==;</w:t>
            </w:r>
          </w:p>
          <w:p w14:paraId="51147731" w14:textId="77777777" w:rsidR="00CA60B1" w:rsidRPr="00942CAF" w:rsidRDefault="00CA60B1"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a=imageattr:101 send [x=320,y=240] recv [x=320,y=240]</w:t>
            </w:r>
          </w:p>
          <w:p w14:paraId="192D75EF" w14:textId="77777777" w:rsidR="00CA60B1" w:rsidRPr="005C5C30" w:rsidRDefault="00CA60B1"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00121138" w14:textId="77777777" w:rsidR="00CA60B1" w:rsidRPr="005C5C30" w:rsidRDefault="00CA60B1"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502B3815" w14:textId="77777777" w:rsidR="00CA60B1" w:rsidRPr="005C5C30" w:rsidRDefault="00CA60B1"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251353F3" w14:textId="77777777" w:rsidR="00CA60B1" w:rsidRPr="005C5C30" w:rsidRDefault="00CA60B1"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71885BFA" w14:textId="77777777" w:rsidR="00CA60B1" w:rsidRPr="005C5C30"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173D89B2" w14:textId="77777777" w:rsidR="00CA60B1"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p w14:paraId="2ED83F84" w14:textId="77777777" w:rsidR="00CA60B1" w:rsidRPr="00230A79"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230A79">
              <w:rPr>
                <w:rFonts w:ascii="Courier New" w:hAnsi="Courier New" w:cs="Courier New"/>
                <w:b/>
                <w:szCs w:val="18"/>
              </w:rPr>
              <w:t>m=video 0 RTP/AVPF 103</w:t>
            </w:r>
          </w:p>
          <w:p w14:paraId="39097A3A" w14:textId="77777777" w:rsidR="00CA60B1" w:rsidRPr="00230A79"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230A79">
              <w:rPr>
                <w:rFonts w:ascii="Courier New" w:hAnsi="Courier New" w:cs="Courier New"/>
                <w:b/>
                <w:szCs w:val="18"/>
              </w:rPr>
              <w:t>m=video 0 RTP/AVPF 104</w:t>
            </w:r>
          </w:p>
          <w:p w14:paraId="3BA2E3A7" w14:textId="77777777" w:rsidR="00CA60B1" w:rsidRPr="00230A79"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230A79">
              <w:rPr>
                <w:rFonts w:ascii="Courier New" w:hAnsi="Courier New" w:cs="Courier New"/>
                <w:b/>
                <w:szCs w:val="18"/>
              </w:rPr>
              <w:t>m=video 0 RTP/AVPF 105</w:t>
            </w:r>
          </w:p>
          <w:p w14:paraId="73045CAD" w14:textId="77777777" w:rsidR="00CA60B1" w:rsidRPr="005C5C30"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230A79">
              <w:rPr>
                <w:rFonts w:ascii="Courier New" w:hAnsi="Courier New" w:cs="Courier New"/>
                <w:b/>
                <w:szCs w:val="18"/>
              </w:rPr>
              <w:t>m=application 0 TCP/BFCP *</w:t>
            </w:r>
          </w:p>
        </w:tc>
      </w:tr>
    </w:tbl>
    <w:p w14:paraId="65D0C679" w14:textId="77777777" w:rsidR="009C72C6" w:rsidRDefault="009C72C6" w:rsidP="000D4A87">
      <w:pPr>
        <w:pStyle w:val="FP"/>
      </w:pPr>
    </w:p>
    <w:p w14:paraId="155AFF01" w14:textId="77777777" w:rsidR="001E33C7" w:rsidRPr="002F2990" w:rsidRDefault="001E33C7" w:rsidP="001E33C7">
      <w:pPr>
        <w:rPr>
          <w:lang w:eastAsia="ko-KR"/>
        </w:rPr>
      </w:pPr>
      <w:r>
        <w:rPr>
          <w:lang w:eastAsia="ko-KR"/>
        </w:rPr>
        <w:t xml:space="preserve">The answerer, being an MTSI client, knows of no MSMTSI features, but has correctly disabled all of them in the SDP answer, according to generic SDP offer/answer rules, keeping unsupported </w:t>
      </w:r>
      <w:r w:rsidRPr="00992438">
        <w:t>"</w:t>
      </w:r>
      <w:r>
        <w:rPr>
          <w:lang w:eastAsia="ko-KR"/>
        </w:rPr>
        <w:t>m=</w:t>
      </w:r>
      <w:r w:rsidRPr="00992438">
        <w:t>"</w:t>
      </w:r>
      <w:r>
        <w:rPr>
          <w:lang w:eastAsia="ko-KR"/>
        </w:rPr>
        <w:t>-lines with port set to zero, leaving the session effectively identical to a regular MTSI session with a single video and mono audio.</w:t>
      </w:r>
    </w:p>
    <w:p w14:paraId="5EF5842E" w14:textId="77777777" w:rsidR="001E33C7" w:rsidRDefault="001E33C7" w:rsidP="001E33C7">
      <w:pPr>
        <w:pStyle w:val="Heading2"/>
        <w:rPr>
          <w:lang w:eastAsia="ko-KR"/>
        </w:rPr>
      </w:pPr>
      <w:bookmarkStart w:id="4237" w:name="_Toc26369781"/>
      <w:bookmarkStart w:id="4238" w:name="_Toc36227663"/>
      <w:bookmarkStart w:id="4239" w:name="_Toc36228678"/>
      <w:bookmarkStart w:id="4240" w:name="_Toc36229305"/>
      <w:bookmarkStart w:id="4241" w:name="_Toc36229933"/>
      <w:bookmarkStart w:id="4242" w:name="_Toc74607277"/>
      <w:bookmarkStart w:id="4243" w:name="_Toc130386756"/>
      <w:r>
        <w:rPr>
          <w:lang w:eastAsia="ko-KR"/>
        </w:rPr>
        <w:t>T.2.2</w:t>
      </w:r>
      <w:r>
        <w:rPr>
          <w:lang w:eastAsia="ko-KR"/>
        </w:rPr>
        <w:tab/>
        <w:t>MSMTSI answer from an MSMTSI MRF</w:t>
      </w:r>
      <w:bookmarkEnd w:id="4237"/>
      <w:bookmarkEnd w:id="4238"/>
      <w:bookmarkEnd w:id="4239"/>
      <w:bookmarkEnd w:id="4240"/>
      <w:bookmarkEnd w:id="4241"/>
      <w:bookmarkEnd w:id="4242"/>
      <w:bookmarkEnd w:id="4243"/>
    </w:p>
    <w:p w14:paraId="0BDCC91B" w14:textId="77777777" w:rsidR="001E33C7" w:rsidRDefault="001E33C7" w:rsidP="001E33C7">
      <w:pPr>
        <w:rPr>
          <w:lang w:eastAsia="ko-KR"/>
        </w:rPr>
      </w:pPr>
      <w:r>
        <w:rPr>
          <w:lang w:eastAsia="ko-KR"/>
        </w:rPr>
        <w:t>This example assumes the same offer as in Table T.1, which is thus not repeated here, but the answerer is here an MSMTSI MRF, supporting all of the offered MSMTSI-specific features.</w:t>
      </w:r>
      <w:r w:rsidRPr="001206C1">
        <w:rPr>
          <w:lang w:eastAsia="ko-KR"/>
        </w:rPr>
        <w:t xml:space="preserve"> </w:t>
      </w:r>
      <w:r>
        <w:rPr>
          <w:lang w:eastAsia="ko-KR"/>
        </w:rPr>
        <w:t>All audio is omitted in this example, for brevity, but could be added according to any of the other examples in this annex.</w:t>
      </w:r>
    </w:p>
    <w:p w14:paraId="301BD5F8" w14:textId="77777777" w:rsidR="001E33C7" w:rsidRDefault="001E33C7" w:rsidP="001E33C7">
      <w:pPr>
        <w:rPr>
          <w:lang w:eastAsia="ko-KR"/>
        </w:rPr>
      </w:pPr>
      <w:r>
        <w:rPr>
          <w:lang w:eastAsia="ko-KR"/>
        </w:rPr>
        <w:t xml:space="preserve">Note that the </w:t>
      </w:r>
      <w:r w:rsidRPr="00992438">
        <w:t>"</w:t>
      </w:r>
      <w:r>
        <w:rPr>
          <w:lang w:eastAsia="ko-KR"/>
        </w:rPr>
        <w:t>isFocus</w:t>
      </w:r>
      <w:r w:rsidRPr="00992438">
        <w:t>"</w:t>
      </w:r>
      <w:r>
        <w:rPr>
          <w:lang w:eastAsia="ko-KR"/>
        </w:rPr>
        <w:t xml:space="preserve"> tag, identifying this answer as an MRF, is included as part of SIP headers and is thus not visible in the SDP in this example.</w:t>
      </w:r>
    </w:p>
    <w:p w14:paraId="36EC57AC" w14:textId="77777777" w:rsidR="001E33C7" w:rsidRDefault="001E33C7" w:rsidP="001E33C7">
      <w:pPr>
        <w:rPr>
          <w:lang w:eastAsia="ko-KR"/>
        </w:rPr>
      </w:pPr>
      <w:r>
        <w:rPr>
          <w:lang w:eastAsia="ko-KR"/>
        </w:rPr>
        <w:t xml:space="preserve">The MSMTSI MRF accepts to receive </w:t>
      </w:r>
      <w:r w:rsidR="00781226">
        <w:rPr>
          <w:lang w:eastAsia="ko-KR"/>
        </w:rPr>
        <w:t xml:space="preserve">the two offered simulcast streams for </w:t>
      </w:r>
      <w:r>
        <w:rPr>
          <w:lang w:eastAsia="ko-KR"/>
        </w:rPr>
        <w:t>the main video. Then, the MSMTSI MRF can send video for the two supported thumbnails, and can also control both main video and screenshare video through BFCP.</w:t>
      </w:r>
    </w:p>
    <w:p w14:paraId="23EC2D64" w14:textId="77777777" w:rsidR="00781226" w:rsidRDefault="00781226" w:rsidP="00781226">
      <w:pPr>
        <w:rPr>
          <w:lang w:eastAsia="ko-KR"/>
        </w:rPr>
      </w:pPr>
      <w:r>
        <w:rPr>
          <w:lang w:eastAsia="ko-KR"/>
        </w:rPr>
        <w:t>It can be noted that the MSMTSI MRF needs to keep all payload type formats that it accepts to use for simulcast on the "m="-line in the answer.</w:t>
      </w:r>
    </w:p>
    <w:p w14:paraId="369608E1" w14:textId="77777777" w:rsidR="00781226" w:rsidRDefault="00781226" w:rsidP="001E33C7">
      <w:pPr>
        <w:rPr>
          <w:lang w:eastAsia="ko-KR"/>
        </w:rPr>
      </w:pPr>
      <w:r>
        <w:rPr>
          <w:lang w:eastAsia="ko-KR"/>
        </w:rPr>
        <w:t>The MSMTSI MRF is, by including the RTP-level "nowait" parameter on the "a=rtcp-fb:* ccm pause" line in the SDP answer, confirming that exchange of RTP level pause/resume messages will be point-to-point and no hold-off period will therefore be necessary when resuming paused streams (see [156]).</w:t>
      </w:r>
    </w:p>
    <w:p w14:paraId="34DF7861" w14:textId="77777777" w:rsidR="001E33C7" w:rsidRDefault="001E33C7" w:rsidP="001E33C7">
      <w:pPr>
        <w:rPr>
          <w:lang w:eastAsia="ko-KR"/>
        </w:rPr>
      </w:pPr>
      <w:r>
        <w:rPr>
          <w:lang w:eastAsia="ko-KR"/>
        </w:rPr>
        <w:t xml:space="preserve">Support for reduced-size RTCP (see clause 7.3.6 and [87]) is accepted for all video </w:t>
      </w:r>
      <w:r w:rsidRPr="00992438">
        <w:t>"</w:t>
      </w:r>
      <w:r>
        <w:rPr>
          <w:lang w:eastAsia="ko-KR"/>
        </w:rPr>
        <w:t>m=</w:t>
      </w:r>
      <w:r w:rsidRPr="00992438">
        <w:t>"</w:t>
      </w:r>
      <w:r>
        <w:rPr>
          <w:lang w:eastAsia="ko-KR"/>
        </w:rPr>
        <w:t xml:space="preserve">-lines, to save bandwidth for RTCP feedback messages listed on </w:t>
      </w:r>
      <w:r w:rsidRPr="00992438">
        <w:t>"</w:t>
      </w:r>
      <w:r>
        <w:rPr>
          <w:lang w:eastAsia="ko-KR"/>
        </w:rPr>
        <w:t>a=rtcp-fb</w:t>
      </w:r>
      <w:r w:rsidRPr="00992438">
        <w:t>"</w:t>
      </w:r>
      <w:r>
        <w:rPr>
          <w:lang w:eastAsia="ko-KR"/>
        </w:rPr>
        <w:t>-lines.</w:t>
      </w:r>
    </w:p>
    <w:p w14:paraId="7C19F681" w14:textId="77777777" w:rsidR="001E33C7" w:rsidRDefault="001E33C7" w:rsidP="001E33C7">
      <w:pPr>
        <w:rPr>
          <w:lang w:eastAsia="ko-KR"/>
        </w:rPr>
      </w:pPr>
      <w:r>
        <w:rPr>
          <w:lang w:eastAsia="ko-KR"/>
        </w:rPr>
        <w:t xml:space="preserve">The </w:t>
      </w:r>
      <w:r w:rsidRPr="00992438">
        <w:t>"</w:t>
      </w:r>
      <w:r>
        <w:rPr>
          <w:lang w:eastAsia="ko-KR"/>
        </w:rPr>
        <w:t>a=label</w:t>
      </w:r>
      <w:r w:rsidRPr="00992438">
        <w:t>"</w:t>
      </w:r>
      <w:r>
        <w:rPr>
          <w:lang w:eastAsia="ko-KR"/>
        </w:rPr>
        <w:t xml:space="preserve"> lines are added by the MSMTSI MRF to support identification of BFCP-controlled </w:t>
      </w:r>
      <w:r w:rsidRPr="00992438">
        <w:t>"</w:t>
      </w:r>
      <w:r>
        <w:rPr>
          <w:lang w:eastAsia="ko-KR"/>
        </w:rPr>
        <w:t>m=</w:t>
      </w:r>
      <w:r w:rsidRPr="00992438">
        <w:t>"</w:t>
      </w:r>
      <w:r>
        <w:rPr>
          <w:lang w:eastAsia="ko-KR"/>
        </w:rPr>
        <w:t xml:space="preserve">-lines, relating BFCP floor identifications to </w:t>
      </w:r>
      <w:r w:rsidRPr="00992438">
        <w:t>"</w:t>
      </w:r>
      <w:r>
        <w:rPr>
          <w:lang w:eastAsia="ko-KR"/>
        </w:rPr>
        <w:t>m=</w:t>
      </w:r>
      <w:r w:rsidRPr="00992438">
        <w:t>"</w:t>
      </w:r>
      <w:r>
        <w:rPr>
          <w:lang w:eastAsia="ko-KR"/>
        </w:rPr>
        <w:t xml:space="preserve">-lines through </w:t>
      </w:r>
      <w:r w:rsidRPr="00992438">
        <w:t>"</w:t>
      </w:r>
      <w:r>
        <w:rPr>
          <w:lang w:eastAsia="ko-KR"/>
        </w:rPr>
        <w:t>a=floorid</w:t>
      </w:r>
      <w:r w:rsidRPr="00992438">
        <w:t>"</w:t>
      </w:r>
      <w:r>
        <w:rPr>
          <w:lang w:eastAsia="ko-KR"/>
        </w:rPr>
        <w:t xml:space="preserve"> lines under the BFCP </w:t>
      </w:r>
      <w:r w:rsidRPr="00992438">
        <w:t>"</w:t>
      </w:r>
      <w:r>
        <w:rPr>
          <w:lang w:eastAsia="ko-KR"/>
        </w:rPr>
        <w:t>m=</w:t>
      </w:r>
      <w:r w:rsidRPr="00992438">
        <w:t>"</w:t>
      </w:r>
      <w:r>
        <w:rPr>
          <w:lang w:eastAsia="ko-KR"/>
        </w:rPr>
        <w:t xml:space="preserve">-line. In this example, both the main video and the screenshare video </w:t>
      </w:r>
      <w:r w:rsidRPr="00992438">
        <w:t>"</w:t>
      </w:r>
      <w:r>
        <w:rPr>
          <w:lang w:eastAsia="ko-KR"/>
        </w:rPr>
        <w:t>m=</w:t>
      </w:r>
      <w:r w:rsidRPr="00992438">
        <w:t>"</w:t>
      </w:r>
      <w:r>
        <w:rPr>
          <w:lang w:eastAsia="ko-KR"/>
        </w:rPr>
        <w:t xml:space="preserve">-lines are floor controlled. The thumbnail videos are however not floor controlled, so there are no </w:t>
      </w:r>
      <w:r w:rsidRPr="00992438">
        <w:t>"</w:t>
      </w:r>
      <w:r>
        <w:rPr>
          <w:lang w:eastAsia="ko-KR"/>
        </w:rPr>
        <w:t>a=label</w:t>
      </w:r>
      <w:r w:rsidRPr="00992438">
        <w:t>"</w:t>
      </w:r>
      <w:r>
        <w:rPr>
          <w:lang w:eastAsia="ko-KR"/>
        </w:rPr>
        <w:t xml:space="preserve"> lines for those </w:t>
      </w:r>
      <w:r w:rsidRPr="00992438">
        <w:t>"</w:t>
      </w:r>
      <w:r>
        <w:rPr>
          <w:lang w:eastAsia="ko-KR"/>
        </w:rPr>
        <w:t>m=</w:t>
      </w:r>
      <w:r w:rsidRPr="00992438">
        <w:t>"</w:t>
      </w:r>
      <w:r>
        <w:rPr>
          <w:lang w:eastAsia="ko-KR"/>
        </w:rPr>
        <w:t>-lines.</w:t>
      </w:r>
    </w:p>
    <w:p w14:paraId="0B12A7D4" w14:textId="77777777" w:rsidR="001E33C7" w:rsidRDefault="001E33C7" w:rsidP="001E33C7">
      <w:pPr>
        <w:rPr>
          <w:lang w:eastAsia="ko-KR"/>
        </w:rPr>
      </w:pPr>
      <w:r>
        <w:rPr>
          <w:lang w:eastAsia="ko-KR"/>
        </w:rPr>
        <w:t xml:space="preserve">Blank lines are here added in the SDP for improved readability, but </w:t>
      </w:r>
      <w:r w:rsidR="00DA3E41">
        <w:rPr>
          <w:lang w:eastAsia="ko-KR"/>
        </w:rPr>
        <w:t>are</w:t>
      </w:r>
      <w:r>
        <w:rPr>
          <w:lang w:eastAsia="ko-KR"/>
        </w:rPr>
        <w:t xml:space="preserve"> not included in an actual SDP. SDP lines specifically interesting to this example are highlighted in </w:t>
      </w:r>
      <w:r w:rsidRPr="00707D3D">
        <w:rPr>
          <w:b/>
          <w:lang w:eastAsia="ko-KR"/>
        </w:rPr>
        <w:t>bold</w:t>
      </w:r>
      <w:r>
        <w:rPr>
          <w:lang w:eastAsia="ko-KR"/>
        </w:rPr>
        <w:t>, which would also not be the case in an actual SDP.</w:t>
      </w:r>
    </w:p>
    <w:p w14:paraId="65BD3852" w14:textId="77777777" w:rsidR="00CB0F4B" w:rsidRDefault="00CB0F4B" w:rsidP="001E33C7">
      <w:pPr>
        <w:rPr>
          <w:lang w:eastAsia="ko-KR"/>
        </w:rPr>
      </w:pPr>
    </w:p>
    <w:p w14:paraId="2726867F" w14:textId="77777777" w:rsidR="001E33C7" w:rsidRDefault="001E33C7" w:rsidP="00CB0F4B">
      <w:pPr>
        <w:pStyle w:val="TH"/>
        <w:keepNext w:val="0"/>
        <w:keepLines w:val="0"/>
      </w:pPr>
      <w:r>
        <w:t>Table T.3: Example SDP answer from MSMTSI MRF towards MSMTSI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781226" w14:paraId="5452756E" w14:textId="77777777" w:rsidTr="009B1179">
        <w:trPr>
          <w:jc w:val="center"/>
        </w:trPr>
        <w:tc>
          <w:tcPr>
            <w:tcW w:w="9639" w:type="dxa"/>
            <w:shd w:val="clear" w:color="auto" w:fill="auto"/>
          </w:tcPr>
          <w:p w14:paraId="0C026E69" w14:textId="77777777" w:rsidR="00781226" w:rsidRDefault="00781226" w:rsidP="009B1179">
            <w:pPr>
              <w:pStyle w:val="TAH"/>
              <w:keepNext w:val="0"/>
              <w:keepLines w:val="0"/>
              <w:widowControl w:val="0"/>
              <w:tabs>
                <w:tab w:val="left" w:pos="1418"/>
                <w:tab w:val="left" w:pos="2835"/>
                <w:tab w:val="left" w:pos="4253"/>
                <w:tab w:val="left" w:pos="5670"/>
                <w:tab w:val="left" w:pos="7088"/>
                <w:tab w:val="left" w:pos="8505"/>
              </w:tabs>
              <w:spacing w:before="60"/>
            </w:pPr>
            <w:r>
              <w:t>SDP answer</w:t>
            </w:r>
          </w:p>
        </w:tc>
      </w:tr>
      <w:tr w:rsidR="00781226" w:rsidRPr="005C5C30" w14:paraId="579831E4" w14:textId="77777777" w:rsidTr="009B1179">
        <w:trPr>
          <w:jc w:val="center"/>
        </w:trPr>
        <w:tc>
          <w:tcPr>
            <w:tcW w:w="9639" w:type="dxa"/>
            <w:shd w:val="clear" w:color="auto" w:fill="auto"/>
          </w:tcPr>
          <w:p w14:paraId="7A6FDB24"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m=video 49154 RTP/AVP</w:t>
            </w:r>
            <w:r>
              <w:rPr>
                <w:rFonts w:ascii="Courier New" w:hAnsi="Courier New" w:cs="Courier New"/>
                <w:szCs w:val="18"/>
              </w:rPr>
              <w:t>F 101 102</w:t>
            </w:r>
          </w:p>
          <w:p w14:paraId="303700A5"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b=AS:1300</w:t>
            </w:r>
          </w:p>
          <w:p w14:paraId="49208A7D"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006DC15E"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0D9FF277"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a=rtpmap:101</w:t>
            </w:r>
            <w:r w:rsidRPr="005C5C30">
              <w:rPr>
                <w:rFonts w:ascii="Courier New" w:hAnsi="Courier New" w:cs="Courier New"/>
                <w:szCs w:val="18"/>
              </w:rPr>
              <w:t xml:space="preserve"> H264/90000</w:t>
            </w:r>
          </w:p>
          <w:p w14:paraId="4C25855D"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a=rtpmap:102</w:t>
            </w:r>
            <w:r w:rsidRPr="005C5C30">
              <w:rPr>
                <w:rFonts w:ascii="Courier New" w:hAnsi="Courier New" w:cs="Courier New"/>
                <w:szCs w:val="18"/>
              </w:rPr>
              <w:t xml:space="preserve"> H264/90000</w:t>
            </w:r>
          </w:p>
          <w:p w14:paraId="567A26B9" w14:textId="77777777" w:rsidR="00781226" w:rsidRPr="008E29CD"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a=fmtp:101</w:t>
            </w:r>
            <w:r w:rsidRPr="008E29CD">
              <w:rPr>
                <w:rFonts w:ascii="Courier New" w:hAnsi="Courier New" w:cs="Courier New"/>
                <w:szCs w:val="18"/>
              </w:rPr>
              <w:t xml:space="preserve"> packetization-mode=0; profile-level-id=42e01f; \</w:t>
            </w:r>
          </w:p>
          <w:p w14:paraId="272C78F3"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8E29CD">
              <w:rPr>
                <w:rFonts w:ascii="Courier New" w:hAnsi="Courier New" w:cs="Courier New"/>
                <w:szCs w:val="18"/>
              </w:rPr>
              <w:t xml:space="preserve">     sprop-parameter-sets=Z0KADZWgUH6Af1A=,aM46gA==</w:t>
            </w:r>
          </w:p>
          <w:p w14:paraId="7028D1C6"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a=fmtp:102</w:t>
            </w:r>
            <w:r w:rsidRPr="005C5C30">
              <w:rPr>
                <w:rFonts w:ascii="Courier New" w:hAnsi="Courier New" w:cs="Courier New"/>
                <w:szCs w:val="18"/>
              </w:rPr>
              <w:t xml:space="preserve"> packetization-mode=0; profile-level-id=42e00c; \</w:t>
            </w:r>
          </w:p>
          <w:p w14:paraId="69048E6A"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sprop-parameter-sets=J0LgDJWgUH6Af1A=,KM46gA==</w:t>
            </w:r>
          </w:p>
          <w:p w14:paraId="6ED87184"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a=imageattr:101 send [x=1280,y=720] [x=848,y=480] [x=640,y=360] [x=320,y=240] \</w:t>
            </w:r>
          </w:p>
          <w:p w14:paraId="0087BC35"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[x=1280,y=720,q=0.6] [x=848,y=480] [x=640,y=360] [x=320,y=240]</w:t>
            </w:r>
          </w:p>
          <w:p w14:paraId="724BFC6A"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a=imageattr:102 send [x=176,y=144] [x=224,y=176] [x=320,y=180] \</w:t>
            </w:r>
          </w:p>
          <w:p w14:paraId="681F736E"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[x=176,y=144] [x=224,y=176] [x=320,y=180,q=0.6]</w:t>
            </w:r>
          </w:p>
          <w:p w14:paraId="199C312F"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a=rid:0 recv pt=101</w:t>
            </w:r>
          </w:p>
          <w:p w14:paraId="181792F8"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 recv pt=102</w:t>
            </w:r>
          </w:p>
          <w:p w14:paraId="5B6E0517" w14:textId="77777777" w:rsidR="00781226" w:rsidRPr="00A5395A"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a=rid:2 send pt=101</w:t>
            </w:r>
          </w:p>
          <w:p w14:paraId="26C62AC2" w14:textId="77777777" w:rsidR="00781226" w:rsidRPr="00A5395A"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a=simulcast:</w:t>
            </w:r>
            <w:r w:rsidRPr="00A5395A">
              <w:rPr>
                <w:rFonts w:ascii="Courier New" w:hAnsi="Courier New" w:cs="Courier New"/>
                <w:b/>
                <w:sz w:val="18"/>
                <w:szCs w:val="18"/>
              </w:rPr>
              <w:t xml:space="preserve">recv </w:t>
            </w:r>
            <w:r>
              <w:rPr>
                <w:rFonts w:ascii="Courier New" w:hAnsi="Courier New" w:cs="Courier New"/>
                <w:b/>
                <w:sz w:val="18"/>
                <w:szCs w:val="18"/>
              </w:rPr>
              <w:t>0</w:t>
            </w:r>
            <w:r w:rsidRPr="00A5395A">
              <w:rPr>
                <w:rFonts w:ascii="Courier New" w:hAnsi="Courier New" w:cs="Courier New"/>
                <w:b/>
                <w:sz w:val="18"/>
                <w:szCs w:val="18"/>
              </w:rPr>
              <w:t xml:space="preserve">;1 send </w:t>
            </w:r>
            <w:r>
              <w:rPr>
                <w:rFonts w:ascii="Courier New" w:hAnsi="Courier New" w:cs="Courier New"/>
                <w:b/>
                <w:sz w:val="18"/>
                <w:szCs w:val="18"/>
              </w:rPr>
              <w:t>2</w:t>
            </w:r>
          </w:p>
          <w:p w14:paraId="1B63216E"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a=content:main</w:t>
            </w:r>
          </w:p>
          <w:p w14:paraId="45064157" w14:textId="77777777" w:rsidR="00781226" w:rsidRPr="00775008"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775008">
              <w:rPr>
                <w:rFonts w:ascii="Courier New" w:hAnsi="Courier New" w:cs="Courier New"/>
                <w:b/>
                <w:sz w:val="18"/>
                <w:szCs w:val="18"/>
              </w:rPr>
              <w:t>a=label:m</w:t>
            </w:r>
          </w:p>
          <w:p w14:paraId="1C059248"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1CC9884F"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7A7F025B"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758A5E15"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584843BD"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675B8A17"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3DCD8BCB" w14:textId="77777777" w:rsidR="00781226" w:rsidRPr="00775008"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75008">
              <w:rPr>
                <w:rFonts w:ascii="Courier New" w:hAnsi="Courier New" w:cs="Courier New"/>
                <w:b/>
                <w:szCs w:val="18"/>
              </w:rPr>
              <w:t>a=rtcp-fb:* ccm pause nowait</w:t>
            </w:r>
          </w:p>
          <w:p w14:paraId="1178B2C1"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p w14:paraId="5E6E5EF1"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4B3D32AB"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m=video 49156</w:t>
            </w:r>
            <w:r w:rsidRPr="005C5C30">
              <w:rPr>
                <w:rFonts w:ascii="Courier New" w:hAnsi="Courier New" w:cs="Courier New"/>
                <w:szCs w:val="18"/>
              </w:rPr>
              <w:t xml:space="preserve"> RTP/AVP</w:t>
            </w:r>
            <w:r>
              <w:rPr>
                <w:rFonts w:ascii="Courier New" w:hAnsi="Courier New" w:cs="Courier New"/>
                <w:szCs w:val="18"/>
              </w:rPr>
              <w:t>F 103</w:t>
            </w:r>
          </w:p>
          <w:p w14:paraId="05CDB246"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b=AS:800</w:t>
            </w:r>
          </w:p>
          <w:p w14:paraId="3F3CED57"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1F69E824"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3CFB7622"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a=rtpmap:103</w:t>
            </w:r>
            <w:r w:rsidRPr="005C5C30">
              <w:rPr>
                <w:rFonts w:ascii="Courier New" w:hAnsi="Courier New" w:cs="Courier New"/>
                <w:szCs w:val="18"/>
              </w:rPr>
              <w:t xml:space="preserve"> H264/90000</w:t>
            </w:r>
          </w:p>
          <w:p w14:paraId="15EFD404" w14:textId="77777777" w:rsidR="00781226" w:rsidRPr="008E29CD"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a=fmtp:103</w:t>
            </w:r>
            <w:r w:rsidRPr="008E29CD">
              <w:rPr>
                <w:rFonts w:ascii="Courier New" w:hAnsi="Courier New" w:cs="Courier New"/>
                <w:szCs w:val="18"/>
              </w:rPr>
              <w:t xml:space="preserve"> packetization-mode=0; profile-level-id=42e01f; \</w:t>
            </w:r>
          </w:p>
          <w:p w14:paraId="2CA552E1"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8E29CD">
              <w:rPr>
                <w:rFonts w:ascii="Courier New" w:hAnsi="Courier New" w:cs="Courier New"/>
                <w:szCs w:val="18"/>
              </w:rPr>
              <w:t xml:space="preserve">     sprop-parameter-sets=Z0KADZWgUH6Af1A=,aM46gA==</w:t>
            </w:r>
          </w:p>
          <w:p w14:paraId="5D6948C5"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a=imageattr:103 send [x=1280,y=720] [x=848,y=480] [x=640,y=360] \</w:t>
            </w:r>
          </w:p>
          <w:p w14:paraId="2B198EE6"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[x=1280,y=720,q=0.6] [x=848,y=480] [x=640,y=360]</w:t>
            </w:r>
          </w:p>
          <w:p w14:paraId="0E8BE586"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a=content:slides</w:t>
            </w:r>
          </w:p>
          <w:p w14:paraId="27F10299" w14:textId="77777777" w:rsidR="00781226" w:rsidRPr="00775008"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775008">
              <w:rPr>
                <w:rFonts w:ascii="Courier New" w:hAnsi="Courier New" w:cs="Courier New"/>
                <w:b/>
                <w:sz w:val="18"/>
                <w:szCs w:val="18"/>
              </w:rPr>
              <w:t>a=label:s</w:t>
            </w:r>
          </w:p>
          <w:p w14:paraId="63FD74E8"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0D7AD382"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3C10D2EE"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6C78D0D8"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71F0ED3F"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42CA709D"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6B4F1212" w14:textId="77777777" w:rsidR="00781226" w:rsidRPr="00775008"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75008">
              <w:rPr>
                <w:rFonts w:ascii="Courier New" w:hAnsi="Courier New" w:cs="Courier New"/>
                <w:b/>
                <w:szCs w:val="18"/>
              </w:rPr>
              <w:t>a=rtcp-fb:* ccm pause nowait</w:t>
            </w:r>
          </w:p>
          <w:p w14:paraId="537530FA"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p w14:paraId="51E4CB26"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515252F6"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m=video 49158</w:t>
            </w:r>
            <w:r w:rsidRPr="005C5C30">
              <w:rPr>
                <w:rFonts w:ascii="Courier New" w:hAnsi="Courier New" w:cs="Courier New"/>
                <w:szCs w:val="18"/>
              </w:rPr>
              <w:t xml:space="preserve"> RTP/AVP</w:t>
            </w:r>
            <w:r>
              <w:rPr>
                <w:rFonts w:ascii="Courier New" w:hAnsi="Courier New" w:cs="Courier New"/>
                <w:szCs w:val="18"/>
              </w:rPr>
              <w:t>F 104</w:t>
            </w:r>
          </w:p>
          <w:p w14:paraId="5E457F42"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b=AS:240</w:t>
            </w:r>
          </w:p>
          <w:p w14:paraId="2B2FE34A"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672F5F54"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1F69045E"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a=rtpmap:104</w:t>
            </w:r>
            <w:r w:rsidRPr="005C5C30">
              <w:rPr>
                <w:rFonts w:ascii="Courier New" w:hAnsi="Courier New" w:cs="Courier New"/>
                <w:szCs w:val="18"/>
              </w:rPr>
              <w:t xml:space="preserve"> H264/90000</w:t>
            </w:r>
          </w:p>
          <w:p w14:paraId="1AD93E60"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a=fmtp:104</w:t>
            </w:r>
            <w:r w:rsidRPr="005C5C30">
              <w:rPr>
                <w:rFonts w:ascii="Courier New" w:hAnsi="Courier New" w:cs="Courier New"/>
                <w:szCs w:val="18"/>
              </w:rPr>
              <w:t xml:space="preserve"> packetization-mode=0; profile-level-id=42e00c</w:t>
            </w:r>
            <w:r>
              <w:rPr>
                <w:rFonts w:ascii="Courier New" w:hAnsi="Courier New" w:cs="Courier New"/>
                <w:szCs w:val="18"/>
              </w:rPr>
              <w:t>;</w:t>
            </w:r>
            <w:r w:rsidRPr="005C5C30">
              <w:rPr>
                <w:rFonts w:ascii="Courier New" w:hAnsi="Courier New" w:cs="Courier New"/>
                <w:szCs w:val="18"/>
              </w:rPr>
              <w:t xml:space="preserve"> \</w:t>
            </w:r>
          </w:p>
          <w:p w14:paraId="1B3AB382"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sprop-parameter-sets=J0LgDJWgUH6Af1A=,KM46gA==</w:t>
            </w:r>
          </w:p>
          <w:p w14:paraId="36053268"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a=imageattr:104 send [x=176,y=144] [x=224,y=176] [x=320,y=180,q=0.6]</w:t>
            </w:r>
          </w:p>
          <w:p w14:paraId="006B91C2"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a=sendonly</w:t>
            </w:r>
          </w:p>
          <w:p w14:paraId="39C36803"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187A1F33"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200B99E2"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781B28F9"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44FFC94D"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23DA57BB"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0A6462B9" w14:textId="77777777" w:rsidR="00781226" w:rsidRPr="00775008"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75008">
              <w:rPr>
                <w:rFonts w:ascii="Courier New" w:hAnsi="Courier New" w:cs="Courier New"/>
                <w:b/>
                <w:szCs w:val="18"/>
              </w:rPr>
              <w:t>a=rtcp-fb:* ccm pause nowait</w:t>
            </w:r>
          </w:p>
          <w:p w14:paraId="482C191D"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p w14:paraId="5ECC596E"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608FC061"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m=video 49160</w:t>
            </w:r>
            <w:r w:rsidRPr="005C5C30">
              <w:rPr>
                <w:rFonts w:ascii="Courier New" w:hAnsi="Courier New" w:cs="Courier New"/>
                <w:szCs w:val="18"/>
              </w:rPr>
              <w:t xml:space="preserve"> RTP/AVP</w:t>
            </w:r>
            <w:r>
              <w:rPr>
                <w:rFonts w:ascii="Courier New" w:hAnsi="Courier New" w:cs="Courier New"/>
                <w:szCs w:val="18"/>
              </w:rPr>
              <w:t>F 105</w:t>
            </w:r>
          </w:p>
          <w:p w14:paraId="05D426E7"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b=AS:240</w:t>
            </w:r>
          </w:p>
          <w:p w14:paraId="36E52158"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0F3CF401"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30698555"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a=rtpmap:105</w:t>
            </w:r>
            <w:r w:rsidRPr="005C5C30">
              <w:rPr>
                <w:rFonts w:ascii="Courier New" w:hAnsi="Courier New" w:cs="Courier New"/>
                <w:szCs w:val="18"/>
              </w:rPr>
              <w:t xml:space="preserve"> H264/90000</w:t>
            </w:r>
          </w:p>
          <w:p w14:paraId="5B2CE5D8"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a=fmtp:105</w:t>
            </w:r>
            <w:r w:rsidRPr="005C5C30">
              <w:rPr>
                <w:rFonts w:ascii="Courier New" w:hAnsi="Courier New" w:cs="Courier New"/>
                <w:szCs w:val="18"/>
              </w:rPr>
              <w:t xml:space="preserve"> packetization-</w:t>
            </w:r>
            <w:r>
              <w:rPr>
                <w:rFonts w:ascii="Courier New" w:hAnsi="Courier New" w:cs="Courier New"/>
                <w:szCs w:val="18"/>
              </w:rPr>
              <w:t>mode=0; profile-level-id=42e00c;</w:t>
            </w:r>
            <w:r w:rsidRPr="005C5C30">
              <w:rPr>
                <w:rFonts w:ascii="Courier New" w:hAnsi="Courier New" w:cs="Courier New"/>
                <w:szCs w:val="18"/>
              </w:rPr>
              <w:t xml:space="preserve"> \</w:t>
            </w:r>
          </w:p>
          <w:p w14:paraId="647A72BF"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sprop-parameter-sets=J0LgDJWgUH6Af1A=,KM46gA==</w:t>
            </w:r>
          </w:p>
          <w:p w14:paraId="4890FD13"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a=imageattr:105 send [x=176,y=144] [x=224,y=176] [x=320,y=180,q=0.6]</w:t>
            </w:r>
          </w:p>
          <w:p w14:paraId="7D49AD1F"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a=sendonly</w:t>
            </w:r>
          </w:p>
          <w:p w14:paraId="0E837BB2"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652D11D6"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0D122519"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0C25E835"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2549EE9B"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20537060"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3C0AD1F7" w14:textId="77777777" w:rsidR="00781226" w:rsidRPr="00775008"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75008">
              <w:rPr>
                <w:rFonts w:ascii="Courier New" w:hAnsi="Courier New" w:cs="Courier New"/>
                <w:b/>
                <w:szCs w:val="18"/>
              </w:rPr>
              <w:t>a=rtcp-fb:* ccm pause nowait</w:t>
            </w:r>
          </w:p>
          <w:p w14:paraId="0625C853"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p w14:paraId="7282D897"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20BBFACA"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m=application 50324 TCP/BFCP *</w:t>
            </w:r>
          </w:p>
          <w:p w14:paraId="6690DA71" w14:textId="77777777" w:rsidR="00781226" w:rsidRPr="00775008"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75008">
              <w:rPr>
                <w:rFonts w:ascii="Courier New" w:hAnsi="Courier New" w:cs="Courier New"/>
                <w:b/>
                <w:szCs w:val="18"/>
              </w:rPr>
              <w:t>a=floorctrl:s-only</w:t>
            </w:r>
          </w:p>
          <w:p w14:paraId="5E1910B1" w14:textId="77777777" w:rsidR="00781226" w:rsidRPr="00775008"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75008">
              <w:rPr>
                <w:rFonts w:ascii="Courier New" w:hAnsi="Courier New" w:cs="Courier New"/>
                <w:b/>
                <w:szCs w:val="18"/>
              </w:rPr>
              <w:t>a=floorid:1 mstrm:m</w:t>
            </w:r>
          </w:p>
          <w:p w14:paraId="02A248DF" w14:textId="77777777" w:rsidR="00781226" w:rsidRPr="00775008"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75008">
              <w:rPr>
                <w:rFonts w:ascii="Courier New" w:hAnsi="Courier New" w:cs="Courier New"/>
                <w:b/>
                <w:szCs w:val="18"/>
              </w:rPr>
              <w:t>a=floorid:2 mstrm:s</w:t>
            </w:r>
          </w:p>
          <w:p w14:paraId="26D23C13" w14:textId="77777777" w:rsidR="00781226" w:rsidRPr="00775008"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75008">
              <w:rPr>
                <w:rFonts w:ascii="Courier New" w:hAnsi="Courier New" w:cs="Courier New"/>
                <w:b/>
                <w:szCs w:val="18"/>
              </w:rPr>
              <w:t>a=confid:23984</w:t>
            </w:r>
          </w:p>
          <w:p w14:paraId="6A576D0F" w14:textId="77777777" w:rsidR="00781226" w:rsidRPr="00775008"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75008">
              <w:rPr>
                <w:rFonts w:ascii="Courier New" w:hAnsi="Courier New" w:cs="Courier New"/>
                <w:b/>
                <w:szCs w:val="18"/>
              </w:rPr>
              <w:t>a=userid:48249</w:t>
            </w:r>
          </w:p>
          <w:p w14:paraId="36FFC638" w14:textId="77777777" w:rsidR="00781226" w:rsidRPr="0032190D"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32190D">
              <w:rPr>
                <w:rFonts w:ascii="Courier New" w:hAnsi="Courier New" w:cs="Courier New"/>
                <w:szCs w:val="18"/>
              </w:rPr>
              <w:t>a=setup:act</w:t>
            </w:r>
            <w:r>
              <w:rPr>
                <w:rFonts w:ascii="Courier New" w:hAnsi="Courier New" w:cs="Courier New"/>
                <w:szCs w:val="18"/>
              </w:rPr>
              <w:t>ive</w:t>
            </w:r>
          </w:p>
          <w:p w14:paraId="0D643028"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32190D">
              <w:rPr>
                <w:rFonts w:ascii="Courier New" w:hAnsi="Courier New" w:cs="Courier New"/>
                <w:szCs w:val="18"/>
              </w:rPr>
              <w:t>a=connection:new</w:t>
            </w:r>
          </w:p>
        </w:tc>
      </w:tr>
    </w:tbl>
    <w:p w14:paraId="04BEDCFC" w14:textId="77777777" w:rsidR="001E33C7" w:rsidRPr="00FD2357" w:rsidRDefault="001E33C7" w:rsidP="000D4A87">
      <w:pPr>
        <w:pStyle w:val="FP"/>
        <w:rPr>
          <w:sz w:val="16"/>
          <w:szCs w:val="16"/>
        </w:rPr>
      </w:pPr>
    </w:p>
    <w:p w14:paraId="29306B44" w14:textId="77777777" w:rsidR="001E33C7" w:rsidRDefault="001E33C7" w:rsidP="00FD2357">
      <w:pPr>
        <w:pStyle w:val="Heading2"/>
        <w:keepNext w:val="0"/>
        <w:keepLines w:val="0"/>
        <w:spacing w:after="120"/>
        <w:rPr>
          <w:lang w:eastAsia="ko-KR"/>
        </w:rPr>
      </w:pPr>
      <w:bookmarkStart w:id="4244" w:name="_Toc26369782"/>
      <w:bookmarkStart w:id="4245" w:name="_Toc36227664"/>
      <w:bookmarkStart w:id="4246" w:name="_Toc36228679"/>
      <w:bookmarkStart w:id="4247" w:name="_Toc36229306"/>
      <w:bookmarkStart w:id="4248" w:name="_Toc36229934"/>
      <w:bookmarkStart w:id="4249" w:name="_Toc74607278"/>
      <w:bookmarkStart w:id="4250" w:name="_Toc130386757"/>
      <w:r>
        <w:rPr>
          <w:lang w:eastAsia="ko-KR"/>
        </w:rPr>
        <w:t>T.2.3</w:t>
      </w:r>
      <w:r>
        <w:rPr>
          <w:lang w:eastAsia="ko-KR"/>
        </w:rPr>
        <w:tab/>
        <w:t>MSMTSI answer from an MSMTSI client in terminal</w:t>
      </w:r>
      <w:bookmarkEnd w:id="4244"/>
      <w:bookmarkEnd w:id="4245"/>
      <w:bookmarkEnd w:id="4246"/>
      <w:bookmarkEnd w:id="4247"/>
      <w:bookmarkEnd w:id="4248"/>
      <w:bookmarkEnd w:id="4249"/>
      <w:bookmarkEnd w:id="4250"/>
    </w:p>
    <w:p w14:paraId="418FE0A0" w14:textId="77777777" w:rsidR="001E33C7" w:rsidRDefault="001E33C7" w:rsidP="00FD2357">
      <w:pPr>
        <w:spacing w:after="120"/>
        <w:rPr>
          <w:lang w:eastAsia="ko-KR"/>
        </w:rPr>
      </w:pPr>
      <w:r>
        <w:rPr>
          <w:lang w:eastAsia="ko-KR"/>
        </w:rPr>
        <w:t>This example assumes the same offer as in clause T.2, which is thus not repeated here, but the answerer is here an MSMTSI client in terminal, supporting all of the offered MSMTSI-specific features, although not all of them are feasible to use between MSMTSI clients in terminal.</w:t>
      </w:r>
      <w:r w:rsidRPr="001206C1">
        <w:rPr>
          <w:lang w:eastAsia="ko-KR"/>
        </w:rPr>
        <w:t xml:space="preserve"> </w:t>
      </w:r>
      <w:r>
        <w:rPr>
          <w:lang w:eastAsia="ko-KR"/>
        </w:rPr>
        <w:t>All audio is omitted in this example, for brevity, but could be added according to any of the other examples in this annex.</w:t>
      </w:r>
    </w:p>
    <w:p w14:paraId="47A93A8F" w14:textId="77777777" w:rsidR="001E33C7" w:rsidRDefault="001E33C7" w:rsidP="00FD2357">
      <w:pPr>
        <w:spacing w:after="120"/>
        <w:rPr>
          <w:lang w:eastAsia="ko-KR"/>
        </w:rPr>
      </w:pPr>
      <w:r w:rsidRPr="00D51748">
        <w:rPr>
          <w:lang w:eastAsia="ko-KR"/>
        </w:rPr>
        <w:t xml:space="preserve">Note that the </w:t>
      </w:r>
      <w:r w:rsidRPr="00992438">
        <w:t>"</w:t>
      </w:r>
      <w:r w:rsidRPr="00D51748">
        <w:rPr>
          <w:lang w:eastAsia="ko-KR"/>
        </w:rPr>
        <w:t>isFocus</w:t>
      </w:r>
      <w:r w:rsidRPr="00992438">
        <w:t>"</w:t>
      </w:r>
      <w:r w:rsidRPr="00D51748">
        <w:rPr>
          <w:lang w:eastAsia="ko-KR"/>
        </w:rPr>
        <w:t xml:space="preserve"> tag is </w:t>
      </w:r>
      <w:r>
        <w:rPr>
          <w:lang w:eastAsia="ko-KR"/>
        </w:rPr>
        <w:t xml:space="preserve">here not </w:t>
      </w:r>
      <w:r w:rsidRPr="00D51748">
        <w:rPr>
          <w:lang w:eastAsia="ko-KR"/>
        </w:rPr>
        <w:t xml:space="preserve">included as part of </w:t>
      </w:r>
      <w:r>
        <w:rPr>
          <w:lang w:eastAsia="ko-KR"/>
        </w:rPr>
        <w:t xml:space="preserve">the </w:t>
      </w:r>
      <w:r w:rsidRPr="00D51748">
        <w:rPr>
          <w:lang w:eastAsia="ko-KR"/>
        </w:rPr>
        <w:t>SIP headers</w:t>
      </w:r>
      <w:r>
        <w:rPr>
          <w:lang w:eastAsia="ko-KR"/>
        </w:rPr>
        <w:t xml:space="preserve"> (compare to annex T.3). This information is used by the answering MSMTSI client to construct an appropriate SDP answer</w:t>
      </w:r>
      <w:r w:rsidRPr="00D51748">
        <w:rPr>
          <w:lang w:eastAsia="ko-KR"/>
        </w:rPr>
        <w:t>.</w:t>
      </w:r>
    </w:p>
    <w:p w14:paraId="42385106" w14:textId="77777777" w:rsidR="00FD2357" w:rsidRDefault="001E33C7" w:rsidP="00FD2357">
      <w:pPr>
        <w:spacing w:after="120"/>
        <w:rPr>
          <w:lang w:eastAsia="ko-KR"/>
        </w:rPr>
      </w:pPr>
      <w:r>
        <w:rPr>
          <w:lang w:eastAsia="ko-KR"/>
        </w:rPr>
        <w:t xml:space="preserve">The answering MSMTSI client has no reason to send any thumbnail videos to another MSMTSI client in terminal, and has thus disabled them. </w:t>
      </w:r>
      <w:r w:rsidR="00781226">
        <w:rPr>
          <w:lang w:eastAsia="ko-KR"/>
        </w:rPr>
        <w:t xml:space="preserve">There is no need for simulcast, meaning that the simulcast attribute and the corresponding "a=rid" attributes are removed from the SDP and simulcast will not be used. </w:t>
      </w:r>
      <w:r>
        <w:rPr>
          <w:lang w:eastAsia="ko-KR"/>
        </w:rPr>
        <w:t>It can however act as BFCP server and can also support simultaneous main video and screen sharing, which are both kept.</w:t>
      </w:r>
      <w:r w:rsidR="00FD2357">
        <w:rPr>
          <w:lang w:eastAsia="ko-KR"/>
        </w:rPr>
        <w:t xml:space="preserve"> </w:t>
      </w:r>
    </w:p>
    <w:p w14:paraId="05891B31" w14:textId="77777777" w:rsidR="001E33C7" w:rsidRDefault="001E33C7" w:rsidP="00FD2357">
      <w:pPr>
        <w:spacing w:after="120"/>
        <w:rPr>
          <w:lang w:eastAsia="ko-KR"/>
        </w:rPr>
      </w:pPr>
      <w:r>
        <w:rPr>
          <w:lang w:eastAsia="ko-KR"/>
        </w:rPr>
        <w:t xml:space="preserve">Blank lines are here added in the SDP for improved readability, but </w:t>
      </w:r>
      <w:r w:rsidR="00DA3E41">
        <w:rPr>
          <w:lang w:eastAsia="ko-KR"/>
        </w:rPr>
        <w:t>are</w:t>
      </w:r>
      <w:r>
        <w:rPr>
          <w:lang w:eastAsia="ko-KR"/>
        </w:rPr>
        <w:t xml:space="preserve"> not included in an actual SDP. SDP lines specifically interesting to this example are highlighted in </w:t>
      </w:r>
      <w:r w:rsidRPr="00707D3D">
        <w:rPr>
          <w:b/>
          <w:lang w:eastAsia="ko-KR"/>
        </w:rPr>
        <w:t>bold</w:t>
      </w:r>
      <w:r>
        <w:rPr>
          <w:lang w:eastAsia="ko-KR"/>
        </w:rPr>
        <w:t>, which would also not be the case in an actual SDP.</w:t>
      </w:r>
    </w:p>
    <w:p w14:paraId="77E4C944" w14:textId="77777777" w:rsidR="001E33C7" w:rsidRDefault="001E33C7" w:rsidP="00CB0F4B">
      <w:pPr>
        <w:pStyle w:val="TH"/>
        <w:keepNext w:val="0"/>
        <w:keepLines w:val="0"/>
      </w:pPr>
      <w:r>
        <w:t>Table T.4: Example SDP answer from MSMTSI towards another MSMTSI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1E33C7" w14:paraId="63337483" w14:textId="77777777" w:rsidTr="00C23D02">
        <w:trPr>
          <w:jc w:val="center"/>
        </w:trPr>
        <w:tc>
          <w:tcPr>
            <w:tcW w:w="9639" w:type="dxa"/>
            <w:shd w:val="clear" w:color="auto" w:fill="auto"/>
          </w:tcPr>
          <w:p w14:paraId="1F0A24D3" w14:textId="77777777" w:rsidR="001E33C7" w:rsidRDefault="001E33C7" w:rsidP="00CB0F4B">
            <w:pPr>
              <w:pStyle w:val="TAH"/>
              <w:keepNext w:val="0"/>
              <w:keepLines w:val="0"/>
              <w:widowControl w:val="0"/>
              <w:tabs>
                <w:tab w:val="left" w:pos="1418"/>
                <w:tab w:val="left" w:pos="2835"/>
                <w:tab w:val="left" w:pos="4253"/>
                <w:tab w:val="left" w:pos="5670"/>
                <w:tab w:val="left" w:pos="7088"/>
                <w:tab w:val="left" w:pos="8505"/>
              </w:tabs>
              <w:spacing w:before="60"/>
            </w:pPr>
            <w:r>
              <w:t>SDP answer</w:t>
            </w:r>
          </w:p>
        </w:tc>
      </w:tr>
      <w:tr w:rsidR="001E33C7" w:rsidRPr="005C5C30" w14:paraId="179CC478" w14:textId="77777777" w:rsidTr="00C23D02">
        <w:trPr>
          <w:jc w:val="center"/>
        </w:trPr>
        <w:tc>
          <w:tcPr>
            <w:tcW w:w="9639" w:type="dxa"/>
            <w:shd w:val="clear" w:color="auto" w:fill="auto"/>
          </w:tcPr>
          <w:p w14:paraId="4809B8D4"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m=video 49154 RTP/AVP</w:t>
            </w:r>
            <w:r>
              <w:rPr>
                <w:rFonts w:ascii="Courier New" w:hAnsi="Courier New" w:cs="Courier New"/>
                <w:szCs w:val="18"/>
              </w:rPr>
              <w:t>F 101</w:t>
            </w:r>
          </w:p>
          <w:p w14:paraId="380484CB"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b=AS:1060</w:t>
            </w:r>
          </w:p>
          <w:p w14:paraId="2067292E"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30A37D7D"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0B11EB98"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a=rtpmap:101</w:t>
            </w:r>
            <w:r w:rsidRPr="005C5C30">
              <w:rPr>
                <w:rFonts w:ascii="Courier New" w:hAnsi="Courier New" w:cs="Courier New"/>
                <w:szCs w:val="18"/>
              </w:rPr>
              <w:t xml:space="preserve"> H264/90000</w:t>
            </w:r>
          </w:p>
          <w:p w14:paraId="4987EF20" w14:textId="77777777" w:rsidR="001E33C7" w:rsidRPr="008E29CD"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a=fmtp:101</w:t>
            </w:r>
            <w:r w:rsidRPr="008E29CD">
              <w:rPr>
                <w:rFonts w:ascii="Courier New" w:hAnsi="Courier New" w:cs="Courier New"/>
                <w:szCs w:val="18"/>
              </w:rPr>
              <w:t xml:space="preserve"> packetization-mode=0; profile-level-id=42e01f; \</w:t>
            </w:r>
          </w:p>
          <w:p w14:paraId="7EED6E58"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8E29CD">
              <w:rPr>
                <w:rFonts w:ascii="Courier New" w:hAnsi="Courier New" w:cs="Courier New"/>
                <w:szCs w:val="18"/>
              </w:rPr>
              <w:t xml:space="preserve">     sprop-parameter-sets=Z0KADZWgUH6Af1A=,aM46gA==</w:t>
            </w:r>
          </w:p>
          <w:p w14:paraId="75AF305C" w14:textId="77777777" w:rsidR="001E33C7" w:rsidRPr="00942CAF"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a=imageattr:101 send [x=1280,y=720] [x=848,y=480] [x=640,y=360] [x=320,y=240] \</w:t>
            </w:r>
          </w:p>
          <w:p w14:paraId="5CDF2624" w14:textId="77777777" w:rsidR="001E33C7" w:rsidRPr="00942CAF"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[x=1280,y=720,q=0.6] [x=848,y=480] [x=640,y=360] [x=320,y=240]</w:t>
            </w:r>
          </w:p>
          <w:p w14:paraId="77C7227E" w14:textId="77777777" w:rsidR="001E33C7" w:rsidRPr="007A75CF"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7A75CF">
              <w:rPr>
                <w:rFonts w:ascii="Courier New" w:hAnsi="Courier New" w:cs="Courier New"/>
                <w:b/>
                <w:sz w:val="18"/>
                <w:szCs w:val="18"/>
              </w:rPr>
              <w:t>a=content:main</w:t>
            </w:r>
          </w:p>
          <w:p w14:paraId="2D833FCC"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1F33510C" w14:textId="77777777" w:rsidR="001E33C7" w:rsidRPr="005C5C30"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0EB90E55" w14:textId="77777777" w:rsidR="001E33C7" w:rsidRPr="005C5C30"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6C67859A" w14:textId="77777777" w:rsidR="001E33C7" w:rsidRPr="005C5C30"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5A7D6406" w14:textId="77777777" w:rsidR="001E33C7" w:rsidRPr="005C5C30"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1773166B"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352FD15A"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a=rtcp-fb:* ccm pause nowait</w:t>
            </w:r>
          </w:p>
          <w:p w14:paraId="067F324E"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p w14:paraId="58B98E2F"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61909596"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m=video 49156</w:t>
            </w:r>
            <w:r w:rsidRPr="005C5C30">
              <w:rPr>
                <w:rFonts w:ascii="Courier New" w:hAnsi="Courier New" w:cs="Courier New"/>
                <w:szCs w:val="18"/>
              </w:rPr>
              <w:t xml:space="preserve"> RTP/AVP</w:t>
            </w:r>
            <w:r>
              <w:rPr>
                <w:rFonts w:ascii="Courier New" w:hAnsi="Courier New" w:cs="Courier New"/>
                <w:szCs w:val="18"/>
              </w:rPr>
              <w:t>F 103</w:t>
            </w:r>
          </w:p>
          <w:p w14:paraId="02C786A5"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b=AS:800</w:t>
            </w:r>
          </w:p>
          <w:p w14:paraId="3B8511AD"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7B03FA5B"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62A8641A"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a=rtpmap:103</w:t>
            </w:r>
            <w:r w:rsidRPr="005C5C30">
              <w:rPr>
                <w:rFonts w:ascii="Courier New" w:hAnsi="Courier New" w:cs="Courier New"/>
                <w:szCs w:val="18"/>
              </w:rPr>
              <w:t xml:space="preserve"> H264/90000</w:t>
            </w:r>
          </w:p>
          <w:p w14:paraId="71151AC6" w14:textId="77777777" w:rsidR="001E33C7" w:rsidRPr="008E29CD"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a=fmtp:103</w:t>
            </w:r>
            <w:r w:rsidRPr="008E29CD">
              <w:rPr>
                <w:rFonts w:ascii="Courier New" w:hAnsi="Courier New" w:cs="Courier New"/>
                <w:szCs w:val="18"/>
              </w:rPr>
              <w:t xml:space="preserve"> packetization-mode=0; profile-level-id=42e01f; \</w:t>
            </w:r>
          </w:p>
          <w:p w14:paraId="51B11C42"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8E29CD">
              <w:rPr>
                <w:rFonts w:ascii="Courier New" w:hAnsi="Courier New" w:cs="Courier New"/>
                <w:szCs w:val="18"/>
              </w:rPr>
              <w:t xml:space="preserve">     sprop-parameter-sets=Z0KADZWgUH6Af1A=,aM46gA==</w:t>
            </w:r>
          </w:p>
          <w:p w14:paraId="1295F369" w14:textId="77777777" w:rsidR="001E33C7" w:rsidRPr="00942CAF"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a=imageattr:103 send [x=1280,y=720] [x=848,y=480] [x=640,y=360] \</w:t>
            </w:r>
          </w:p>
          <w:p w14:paraId="1DA7B80C" w14:textId="77777777" w:rsidR="001E33C7" w:rsidRPr="00942CAF"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[x=1280,y=720,q=0.6] [x=848,y=480] [x=640,y=360]</w:t>
            </w:r>
          </w:p>
          <w:p w14:paraId="464C60FA" w14:textId="77777777" w:rsidR="001E33C7" w:rsidRPr="007A75CF"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7A75CF">
              <w:rPr>
                <w:rFonts w:ascii="Courier New" w:hAnsi="Courier New" w:cs="Courier New"/>
                <w:b/>
                <w:sz w:val="18"/>
                <w:szCs w:val="18"/>
              </w:rPr>
              <w:t>a=content:slides</w:t>
            </w:r>
          </w:p>
          <w:p w14:paraId="7B312EA2" w14:textId="77777777" w:rsidR="001E33C7" w:rsidRPr="007A75CF"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7A75CF">
              <w:rPr>
                <w:rFonts w:ascii="Courier New" w:hAnsi="Courier New" w:cs="Courier New"/>
                <w:b/>
                <w:sz w:val="18"/>
                <w:szCs w:val="18"/>
              </w:rPr>
              <w:t>a=label:10</w:t>
            </w:r>
          </w:p>
          <w:p w14:paraId="28D6F88F"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5A0A5B97" w14:textId="77777777" w:rsidR="001E33C7" w:rsidRPr="005C5C30"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5A68A14C" w14:textId="77777777" w:rsidR="001E33C7" w:rsidRPr="005C5C30"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7B00BA98" w14:textId="77777777" w:rsidR="001E33C7" w:rsidRPr="005C5C30"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66035F30" w14:textId="77777777" w:rsidR="001E33C7" w:rsidRPr="005C5C30"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2A67ABF3"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663C5840"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a=rtcp-fb:* ccm pause nowait</w:t>
            </w:r>
          </w:p>
          <w:p w14:paraId="34127A53"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p w14:paraId="43EB8B48"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3E4B2DC9" w14:textId="77777777" w:rsidR="001E33C7" w:rsidRPr="007A75CF"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A75CF">
              <w:rPr>
                <w:rFonts w:ascii="Courier New" w:hAnsi="Courier New" w:cs="Courier New"/>
                <w:b/>
                <w:szCs w:val="18"/>
              </w:rPr>
              <w:t>m=video 0 RTP/AVPF 104</w:t>
            </w:r>
          </w:p>
          <w:p w14:paraId="65284FAF"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5685DA58" w14:textId="77777777" w:rsidR="001E33C7" w:rsidRPr="007A75CF"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A75CF">
              <w:rPr>
                <w:rFonts w:ascii="Courier New" w:hAnsi="Courier New" w:cs="Courier New"/>
                <w:b/>
                <w:szCs w:val="18"/>
              </w:rPr>
              <w:t>m=video 0 RTP/AVPF 105</w:t>
            </w:r>
          </w:p>
          <w:p w14:paraId="68163FC7"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38999F04" w14:textId="77777777" w:rsidR="001E33C7" w:rsidRPr="007A75CF"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A75CF">
              <w:rPr>
                <w:rFonts w:ascii="Courier New" w:hAnsi="Courier New" w:cs="Courier New"/>
                <w:b/>
                <w:szCs w:val="18"/>
              </w:rPr>
              <w:t>m=application 50324 TCP/BFCP *</w:t>
            </w:r>
          </w:p>
          <w:p w14:paraId="7876419A" w14:textId="77777777" w:rsidR="001E33C7" w:rsidRPr="007A75CF"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A75CF">
              <w:rPr>
                <w:rFonts w:ascii="Courier New" w:hAnsi="Courier New" w:cs="Courier New"/>
                <w:b/>
                <w:szCs w:val="18"/>
              </w:rPr>
              <w:t>a=floorctrl:s-only</w:t>
            </w:r>
          </w:p>
          <w:p w14:paraId="6BBFB963"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a=floorid:1 mstrm:10</w:t>
            </w:r>
          </w:p>
          <w:p w14:paraId="35380254"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a=confid:237</w:t>
            </w:r>
          </w:p>
          <w:p w14:paraId="40BE11A1"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a=userid:278</w:t>
            </w:r>
          </w:p>
          <w:p w14:paraId="56B72168" w14:textId="77777777" w:rsidR="001E33C7" w:rsidRPr="0032190D"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32190D">
              <w:rPr>
                <w:rFonts w:ascii="Courier New" w:hAnsi="Courier New" w:cs="Courier New"/>
                <w:szCs w:val="18"/>
              </w:rPr>
              <w:t>a=setup:</w:t>
            </w:r>
            <w:r>
              <w:rPr>
                <w:rFonts w:ascii="Courier New" w:hAnsi="Courier New" w:cs="Courier New"/>
                <w:szCs w:val="18"/>
              </w:rPr>
              <w:t>passive</w:t>
            </w:r>
          </w:p>
          <w:p w14:paraId="4A897D67"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32190D">
              <w:rPr>
                <w:rFonts w:ascii="Courier New" w:hAnsi="Courier New" w:cs="Courier New"/>
                <w:szCs w:val="18"/>
              </w:rPr>
              <w:t>a=connection:new</w:t>
            </w:r>
          </w:p>
        </w:tc>
      </w:tr>
    </w:tbl>
    <w:p w14:paraId="7429E038" w14:textId="77777777" w:rsidR="001E33C7" w:rsidRDefault="001E33C7" w:rsidP="000D4A87">
      <w:pPr>
        <w:pStyle w:val="FP"/>
      </w:pPr>
    </w:p>
    <w:p w14:paraId="058BC021" w14:textId="77777777" w:rsidR="00781226" w:rsidRDefault="00781226" w:rsidP="00781226">
      <w:pPr>
        <w:pStyle w:val="Heading2"/>
        <w:rPr>
          <w:lang w:eastAsia="ko-KR"/>
        </w:rPr>
      </w:pPr>
      <w:bookmarkStart w:id="4251" w:name="_Toc26369783"/>
      <w:bookmarkStart w:id="4252" w:name="_Toc36227665"/>
      <w:bookmarkStart w:id="4253" w:name="_Toc36228680"/>
      <w:bookmarkStart w:id="4254" w:name="_Toc36229307"/>
      <w:bookmarkStart w:id="4255" w:name="_Toc36229935"/>
      <w:bookmarkStart w:id="4256" w:name="_Toc74607279"/>
      <w:bookmarkStart w:id="4257" w:name="_Toc130386758"/>
      <w:r>
        <w:rPr>
          <w:lang w:eastAsia="ko-KR"/>
        </w:rPr>
        <w:t>T.2.4</w:t>
      </w:r>
      <w:r>
        <w:rPr>
          <w:lang w:eastAsia="ko-KR"/>
        </w:rPr>
        <w:tab/>
        <w:t>MSMTSI simulcast offer using a single payload type</w:t>
      </w:r>
      <w:bookmarkEnd w:id="4251"/>
      <w:bookmarkEnd w:id="4252"/>
      <w:bookmarkEnd w:id="4253"/>
      <w:bookmarkEnd w:id="4254"/>
      <w:bookmarkEnd w:id="4255"/>
      <w:bookmarkEnd w:id="4256"/>
      <w:bookmarkEnd w:id="4257"/>
    </w:p>
    <w:p w14:paraId="5D566829" w14:textId="77777777" w:rsidR="00781226" w:rsidRDefault="00781226" w:rsidP="00781226">
      <w:pPr>
        <w:rPr>
          <w:lang w:eastAsia="ko-KR"/>
        </w:rPr>
      </w:pPr>
      <w:r>
        <w:rPr>
          <w:lang w:eastAsia="ko-KR"/>
        </w:rPr>
        <w:t>This example offer is an excerpt of just the first "m=" block from the example in clause T.2.1 and effectively offers the same functionality, but does not make use of different payload types to distinguish the simulcast formats. Instead different "a=rid" constraints parameters are used. Because there is only a single format listed on the "m=" line containing the "a=simulcast" line, the "a=rid" lines contains constraints parameters (here max-width and max-height) to differentiate the simulcast formats.</w:t>
      </w:r>
    </w:p>
    <w:p w14:paraId="56E6D33F" w14:textId="77777777" w:rsidR="00781226" w:rsidRDefault="00781226" w:rsidP="00781226">
      <w:pPr>
        <w:rPr>
          <w:lang w:eastAsia="ko-KR"/>
        </w:rPr>
      </w:pPr>
      <w:r>
        <w:rPr>
          <w:lang w:eastAsia="ko-KR"/>
        </w:rPr>
        <w:t xml:space="preserve">SDP lines specifically interesting to this example are highlighted in </w:t>
      </w:r>
      <w:r w:rsidRPr="00707D3D">
        <w:rPr>
          <w:b/>
          <w:lang w:eastAsia="ko-KR"/>
        </w:rPr>
        <w:t>bold</w:t>
      </w:r>
      <w:r>
        <w:rPr>
          <w:lang w:eastAsia="ko-KR"/>
        </w:rPr>
        <w:t>, which would not be the case in an actual SDP.</w:t>
      </w:r>
    </w:p>
    <w:p w14:paraId="7042F65E" w14:textId="77777777" w:rsidR="00781226" w:rsidRDefault="00781226" w:rsidP="00781226">
      <w:pPr>
        <w:pStyle w:val="TH"/>
      </w:pPr>
      <w:r>
        <w:t>Table T.4a: Example SDP simulcast offer from MSMTSI using a single payload type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781226" w14:paraId="17AE4F23" w14:textId="77777777" w:rsidTr="009B1179">
        <w:trPr>
          <w:jc w:val="center"/>
        </w:trPr>
        <w:tc>
          <w:tcPr>
            <w:tcW w:w="9639" w:type="dxa"/>
            <w:shd w:val="clear" w:color="auto" w:fill="auto"/>
          </w:tcPr>
          <w:p w14:paraId="53F27639" w14:textId="77777777" w:rsidR="00781226" w:rsidRDefault="00781226" w:rsidP="009B1179">
            <w:pPr>
              <w:pStyle w:val="TAH"/>
              <w:widowControl w:val="0"/>
              <w:tabs>
                <w:tab w:val="left" w:pos="1418"/>
                <w:tab w:val="left" w:pos="2835"/>
                <w:tab w:val="left" w:pos="4253"/>
                <w:tab w:val="left" w:pos="5670"/>
                <w:tab w:val="left" w:pos="7088"/>
                <w:tab w:val="left" w:pos="8505"/>
              </w:tabs>
              <w:spacing w:before="60"/>
            </w:pPr>
            <w:r>
              <w:t>SDP offer</w:t>
            </w:r>
          </w:p>
        </w:tc>
      </w:tr>
      <w:tr w:rsidR="00781226" w:rsidRPr="005C5C30" w14:paraId="1FFE839C" w14:textId="77777777" w:rsidTr="009B1179">
        <w:trPr>
          <w:jc w:val="center"/>
        </w:trPr>
        <w:tc>
          <w:tcPr>
            <w:tcW w:w="9639" w:type="dxa"/>
            <w:shd w:val="clear" w:color="auto" w:fill="auto"/>
          </w:tcPr>
          <w:p w14:paraId="151EB0CF"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m=video 49154 RTP/AVP</w:t>
            </w:r>
            <w:r>
              <w:rPr>
                <w:rFonts w:ascii="Courier New" w:hAnsi="Courier New" w:cs="Courier New"/>
                <w:szCs w:val="18"/>
              </w:rPr>
              <w:t>F 101</w:t>
            </w:r>
          </w:p>
          <w:p w14:paraId="5571A66D"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b=AS:1060</w:t>
            </w:r>
          </w:p>
          <w:p w14:paraId="040A8A67"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236C4CFD"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0CD248E6"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a=rtpmap:101</w:t>
            </w:r>
            <w:r w:rsidRPr="005C5C30">
              <w:rPr>
                <w:rFonts w:ascii="Courier New" w:hAnsi="Courier New" w:cs="Courier New"/>
                <w:szCs w:val="18"/>
              </w:rPr>
              <w:t xml:space="preserve"> H264/90000</w:t>
            </w:r>
          </w:p>
          <w:p w14:paraId="7A4361DD" w14:textId="77777777" w:rsidR="00781226" w:rsidRPr="008E29CD"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a=fmtp:101</w:t>
            </w:r>
            <w:r w:rsidRPr="008E29CD">
              <w:rPr>
                <w:rFonts w:ascii="Courier New" w:hAnsi="Courier New" w:cs="Courier New"/>
                <w:szCs w:val="18"/>
              </w:rPr>
              <w:t xml:space="preserve"> packetization-mode=0; profile-level-id=42e01f; \</w:t>
            </w:r>
          </w:p>
          <w:p w14:paraId="060E51FA"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8E29CD">
              <w:rPr>
                <w:rFonts w:ascii="Courier New" w:hAnsi="Courier New" w:cs="Courier New"/>
                <w:szCs w:val="18"/>
              </w:rPr>
              <w:t xml:space="preserve">     sprop-parameter-sets=Z0KADZWgUH6Af1A=,aM46gA==</w:t>
            </w:r>
          </w:p>
          <w:p w14:paraId="6E6B8C81"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a=imageattr:101 send [x=1280,y=720] [x=848,y=480] [x=640,y=360] [x=320,y=240] \</w:t>
            </w:r>
          </w:p>
          <w:p w14:paraId="2EFA22E8"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Pr>
                <w:rFonts w:ascii="Courier New" w:hAnsi="Courier New" w:cs="Courier New"/>
                <w:sz w:val="18"/>
                <w:szCs w:val="18"/>
                <w:lang w:val="fr-FR"/>
              </w:rPr>
              <w:t xml:space="preserve">     [x=176,y=144] [x=224,y=176] [x=320,y=180] \</w:t>
            </w:r>
          </w:p>
          <w:p w14:paraId="4D19E371"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[x=1280,y=720,q=0.6] [x=848,y=480] [x=640,y=360] [x=320,y=240]</w:t>
            </w:r>
            <w:r>
              <w:rPr>
                <w:rFonts w:ascii="Courier New" w:hAnsi="Courier New" w:cs="Courier New"/>
                <w:sz w:val="18"/>
                <w:szCs w:val="18"/>
                <w:lang w:val="fr-FR"/>
              </w:rPr>
              <w:t xml:space="preserve"> \</w:t>
            </w:r>
          </w:p>
          <w:p w14:paraId="753732A0" w14:textId="77777777" w:rsidR="00781226" w:rsidRP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en-US"/>
              </w:rPr>
            </w:pPr>
            <w:r>
              <w:rPr>
                <w:rFonts w:ascii="Courier New" w:hAnsi="Courier New" w:cs="Courier New"/>
                <w:sz w:val="18"/>
                <w:szCs w:val="18"/>
                <w:lang w:val="fr-FR"/>
              </w:rPr>
              <w:t xml:space="preserve">     </w:t>
            </w:r>
            <w:r w:rsidRPr="00781226">
              <w:rPr>
                <w:rFonts w:ascii="Courier New" w:hAnsi="Courier New" w:cs="Courier New"/>
                <w:sz w:val="18"/>
                <w:szCs w:val="18"/>
                <w:lang w:val="en-US"/>
              </w:rPr>
              <w:t>[x=176,y=144] [x=224,y=176] [x=320,y=180]</w:t>
            </w:r>
          </w:p>
          <w:p w14:paraId="619E1664"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a=rid:0 send pt=101 max-width=1280;max-height=720</w:t>
            </w:r>
          </w:p>
          <w:p w14:paraId="08CDD452"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 send pt=101 max-width=320;max-height=180</w:t>
            </w:r>
          </w:p>
          <w:p w14:paraId="5B570708" w14:textId="77777777" w:rsidR="00781226" w:rsidRPr="00AE7949"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a=rid:2 recv pt=101 max-width=1280;max-height=720</w:t>
            </w:r>
          </w:p>
          <w:p w14:paraId="34B5B56B"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AE7949">
              <w:rPr>
                <w:rFonts w:ascii="Courier New" w:hAnsi="Courier New" w:cs="Courier New"/>
                <w:b/>
                <w:sz w:val="18"/>
                <w:szCs w:val="18"/>
              </w:rPr>
              <w:t xml:space="preserve">a=simulcast:send </w:t>
            </w:r>
            <w:r>
              <w:rPr>
                <w:rFonts w:ascii="Courier New" w:hAnsi="Courier New" w:cs="Courier New"/>
                <w:b/>
                <w:sz w:val="18"/>
                <w:szCs w:val="18"/>
              </w:rPr>
              <w:t>0</w:t>
            </w:r>
            <w:r w:rsidRPr="00AE7949">
              <w:rPr>
                <w:rFonts w:ascii="Courier New" w:hAnsi="Courier New" w:cs="Courier New"/>
                <w:b/>
                <w:sz w:val="18"/>
                <w:szCs w:val="18"/>
              </w:rPr>
              <w:t xml:space="preserve">;1 recv </w:t>
            </w:r>
            <w:r>
              <w:rPr>
                <w:rFonts w:ascii="Courier New" w:hAnsi="Courier New" w:cs="Courier New"/>
                <w:b/>
                <w:sz w:val="18"/>
                <w:szCs w:val="18"/>
              </w:rPr>
              <w:t>2</w:t>
            </w:r>
          </w:p>
          <w:p w14:paraId="39FD98D9" w14:textId="77777777" w:rsidR="00781226" w:rsidRPr="005723F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723FF">
              <w:rPr>
                <w:rFonts w:ascii="Courier New" w:hAnsi="Courier New" w:cs="Courier New"/>
                <w:sz w:val="18"/>
                <w:szCs w:val="18"/>
              </w:rPr>
              <w:t>a=content:main</w:t>
            </w:r>
          </w:p>
          <w:p w14:paraId="50DD818A"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5CBF7AA0"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38D030C1"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25EB33C8"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4B2E4710"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49690E9F"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5E62D37C"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723FF">
              <w:rPr>
                <w:rFonts w:ascii="Courier New" w:hAnsi="Courier New" w:cs="Courier New"/>
                <w:szCs w:val="18"/>
              </w:rPr>
              <w:t>a=rtcp-fb:* ccm pause nowait</w:t>
            </w:r>
          </w:p>
          <w:p w14:paraId="10582134" w14:textId="77777777" w:rsidR="00781226" w:rsidRPr="005723FF"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tc>
      </w:tr>
    </w:tbl>
    <w:p w14:paraId="020BC899" w14:textId="77777777" w:rsidR="00781226" w:rsidRDefault="00781226" w:rsidP="000D4A87">
      <w:pPr>
        <w:pStyle w:val="FP"/>
      </w:pPr>
    </w:p>
    <w:p w14:paraId="191B4FA7" w14:textId="77777777" w:rsidR="00CA5021" w:rsidRDefault="00CA5021" w:rsidP="00CA5021">
      <w:pPr>
        <w:pStyle w:val="Heading2"/>
        <w:rPr>
          <w:lang w:eastAsia="ko-KR"/>
        </w:rPr>
      </w:pPr>
      <w:bookmarkStart w:id="4258" w:name="_Toc26369784"/>
      <w:bookmarkStart w:id="4259" w:name="_Toc36227666"/>
      <w:bookmarkStart w:id="4260" w:name="_Toc36228681"/>
      <w:bookmarkStart w:id="4261" w:name="_Toc36229308"/>
      <w:bookmarkStart w:id="4262" w:name="_Toc36229936"/>
      <w:bookmarkStart w:id="4263" w:name="_Toc74607280"/>
      <w:bookmarkStart w:id="4264" w:name="_Toc130386759"/>
      <w:r>
        <w:rPr>
          <w:lang w:eastAsia="ko-KR"/>
        </w:rPr>
        <w:t>T.2.5</w:t>
      </w:r>
      <w:r>
        <w:rPr>
          <w:lang w:eastAsia="ko-KR"/>
        </w:rPr>
        <w:tab/>
        <w:t>MSMTSI simulcast offer using two codecs</w:t>
      </w:r>
      <w:bookmarkEnd w:id="4258"/>
      <w:bookmarkEnd w:id="4259"/>
      <w:bookmarkEnd w:id="4260"/>
      <w:bookmarkEnd w:id="4261"/>
      <w:bookmarkEnd w:id="4262"/>
      <w:bookmarkEnd w:id="4263"/>
      <w:bookmarkEnd w:id="4264"/>
    </w:p>
    <w:p w14:paraId="47CB8ABE" w14:textId="77777777" w:rsidR="00CA5021" w:rsidRDefault="00CA5021" w:rsidP="00CA5021">
      <w:pPr>
        <w:rPr>
          <w:lang w:eastAsia="ko-KR"/>
        </w:rPr>
      </w:pPr>
      <w:r>
        <w:rPr>
          <w:lang w:eastAsia="ko-KR"/>
        </w:rPr>
        <w:t>This example offer is an excerpt of just the first "m=" block from the example in clause T.2.1 and effectively offers the same functionality, but makes use of simulcast with different video codecs, H.264 and H.265, in addition to the simulcast used for main video thumbnail in clause T.2.1.</w:t>
      </w:r>
    </w:p>
    <w:p w14:paraId="66967A08" w14:textId="77777777" w:rsidR="00CA5021" w:rsidRDefault="00CA5021" w:rsidP="00CA5021">
      <w:pPr>
        <w:rPr>
          <w:lang w:eastAsia="ko-KR"/>
        </w:rPr>
      </w:pPr>
      <w:r>
        <w:rPr>
          <w:lang w:eastAsia="ko-KR"/>
        </w:rPr>
        <w:t xml:space="preserve">SDP lines specifically interesting to this example are highlighted in </w:t>
      </w:r>
      <w:r w:rsidRPr="00707D3D">
        <w:rPr>
          <w:b/>
          <w:lang w:eastAsia="ko-KR"/>
        </w:rPr>
        <w:t>bold</w:t>
      </w:r>
      <w:r>
        <w:rPr>
          <w:lang w:eastAsia="ko-KR"/>
        </w:rPr>
        <w:t>, which would not be the case in an actual SDP.</w:t>
      </w:r>
    </w:p>
    <w:p w14:paraId="35D46B09" w14:textId="77777777" w:rsidR="00CA5021" w:rsidRDefault="00CA5021" w:rsidP="00CA5021">
      <w:pPr>
        <w:pStyle w:val="TH"/>
      </w:pPr>
      <w:r>
        <w:t>Table T.4b: Example SDP simulcast offer from MSMTSI using two codecs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CA5021" w14:paraId="7422C9E8" w14:textId="77777777" w:rsidTr="00AE11AB">
        <w:trPr>
          <w:jc w:val="center"/>
        </w:trPr>
        <w:tc>
          <w:tcPr>
            <w:tcW w:w="9639" w:type="dxa"/>
            <w:shd w:val="clear" w:color="auto" w:fill="auto"/>
          </w:tcPr>
          <w:p w14:paraId="311B01DA" w14:textId="77777777" w:rsidR="00CA5021" w:rsidRDefault="00CA5021" w:rsidP="00AE11AB">
            <w:pPr>
              <w:pStyle w:val="TAH"/>
              <w:widowControl w:val="0"/>
              <w:tabs>
                <w:tab w:val="left" w:pos="1418"/>
                <w:tab w:val="left" w:pos="2835"/>
                <w:tab w:val="left" w:pos="4253"/>
                <w:tab w:val="left" w:pos="5670"/>
                <w:tab w:val="left" w:pos="7088"/>
                <w:tab w:val="left" w:pos="8505"/>
              </w:tabs>
              <w:spacing w:before="60"/>
            </w:pPr>
            <w:r>
              <w:t>SDP offer</w:t>
            </w:r>
          </w:p>
        </w:tc>
      </w:tr>
      <w:tr w:rsidR="00CA5021" w:rsidRPr="005C5C30" w14:paraId="491BCB76" w14:textId="77777777" w:rsidTr="00AE11AB">
        <w:trPr>
          <w:jc w:val="center"/>
        </w:trPr>
        <w:tc>
          <w:tcPr>
            <w:tcW w:w="9639" w:type="dxa"/>
            <w:shd w:val="clear" w:color="auto" w:fill="auto"/>
          </w:tcPr>
          <w:p w14:paraId="75A8AE95" w14:textId="77777777" w:rsidR="00CA5021" w:rsidRPr="005C5C30"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m=video 49154 RTP/AVP</w:t>
            </w:r>
            <w:r>
              <w:rPr>
                <w:rFonts w:ascii="Courier New" w:hAnsi="Courier New" w:cs="Courier New"/>
                <w:szCs w:val="18"/>
              </w:rPr>
              <w:t xml:space="preserve">F </w:t>
            </w:r>
            <w:r w:rsidRPr="00E637D5">
              <w:rPr>
                <w:rFonts w:ascii="Courier New" w:hAnsi="Courier New" w:cs="Courier New"/>
                <w:b/>
                <w:szCs w:val="18"/>
              </w:rPr>
              <w:t>101 102 103 104</w:t>
            </w:r>
          </w:p>
          <w:p w14:paraId="633E7A25" w14:textId="77777777" w:rsidR="00CA5021" w:rsidRPr="005C5C30"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b=AS:1960</w:t>
            </w:r>
          </w:p>
          <w:p w14:paraId="6EE0CC8F" w14:textId="77777777" w:rsidR="00CA5021" w:rsidRPr="005C5C30"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4114721A" w14:textId="77777777" w:rsidR="00CA5021" w:rsidRPr="005C5C30"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486A1581" w14:textId="77777777" w:rsidR="00CA5021" w:rsidRPr="00E637D5"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E637D5">
              <w:rPr>
                <w:rFonts w:ascii="Courier New" w:hAnsi="Courier New" w:cs="Courier New"/>
                <w:b/>
                <w:szCs w:val="18"/>
              </w:rPr>
              <w:t>a=rtpmap:101 H265/90000</w:t>
            </w:r>
          </w:p>
          <w:p w14:paraId="28C7C956" w14:textId="77777777" w:rsidR="00CA5021" w:rsidRPr="00E637D5"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E637D5">
              <w:rPr>
                <w:rFonts w:ascii="Courier New" w:hAnsi="Courier New" w:cs="Courier New"/>
                <w:b/>
                <w:szCs w:val="18"/>
              </w:rPr>
              <w:t>a=rtpmap:102 H264/90000</w:t>
            </w:r>
          </w:p>
          <w:p w14:paraId="1383A90F" w14:textId="77777777" w:rsidR="00CA5021" w:rsidRPr="00E637D5"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E637D5">
              <w:rPr>
                <w:rFonts w:ascii="Courier New" w:hAnsi="Courier New" w:cs="Courier New"/>
                <w:b/>
                <w:szCs w:val="18"/>
              </w:rPr>
              <w:t>a=rtpmap:103 H265/90000</w:t>
            </w:r>
          </w:p>
          <w:p w14:paraId="3CF95C7F" w14:textId="77777777" w:rsidR="00CA5021" w:rsidRPr="00E637D5"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E637D5">
              <w:rPr>
                <w:rFonts w:ascii="Courier New" w:hAnsi="Courier New" w:cs="Courier New"/>
                <w:b/>
                <w:szCs w:val="18"/>
              </w:rPr>
              <w:t>a=rtpmap:104 H264/90000</w:t>
            </w:r>
          </w:p>
          <w:p w14:paraId="455E48E1" w14:textId="77777777" w:rsidR="00CA5021" w:rsidRPr="000F6753" w:rsidRDefault="00CA5021"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a=fmtp:101</w:t>
            </w:r>
            <w:r w:rsidRPr="000F6753">
              <w:rPr>
                <w:rFonts w:ascii="Courier New" w:hAnsi="Courier New" w:cs="Courier New"/>
                <w:szCs w:val="18"/>
              </w:rPr>
              <w:t xml:space="preserve"> profile-id=1; level-id=93; \</w:t>
            </w:r>
          </w:p>
          <w:p w14:paraId="4D1ECA49" w14:textId="77777777" w:rsidR="00CA5021" w:rsidRPr="000F6753" w:rsidRDefault="00CA5021"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0F6753">
              <w:rPr>
                <w:rFonts w:ascii="Courier New" w:hAnsi="Courier New" w:cs="Courier New"/>
                <w:szCs w:val="18"/>
              </w:rPr>
              <w:t xml:space="preserve">   </w:t>
            </w:r>
            <w:r>
              <w:rPr>
                <w:rFonts w:ascii="Courier New" w:hAnsi="Courier New" w:cs="Courier New"/>
                <w:szCs w:val="18"/>
              </w:rPr>
              <w:t xml:space="preserve">  </w:t>
            </w:r>
            <w:r w:rsidRPr="000F6753">
              <w:rPr>
                <w:rFonts w:ascii="Courier New" w:hAnsi="Courier New" w:cs="Courier New"/>
                <w:szCs w:val="18"/>
              </w:rPr>
              <w:t>sprop-vps=QAEMAf//AWAAAAMAgAAAAwAAAwBdLAUg; \</w:t>
            </w:r>
          </w:p>
          <w:p w14:paraId="31433799" w14:textId="77777777" w:rsidR="00CA5021" w:rsidRPr="000F6753" w:rsidRDefault="00CA5021"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0F6753">
              <w:rPr>
                <w:rFonts w:ascii="Courier New" w:hAnsi="Courier New" w:cs="Courier New"/>
                <w:szCs w:val="18"/>
              </w:rPr>
              <w:t xml:space="preserve">   </w:t>
            </w:r>
            <w:r>
              <w:rPr>
                <w:rFonts w:ascii="Courier New" w:hAnsi="Courier New" w:cs="Courier New"/>
                <w:szCs w:val="18"/>
              </w:rPr>
              <w:t xml:space="preserve">  </w:t>
            </w:r>
            <w:r w:rsidRPr="000F6753">
              <w:rPr>
                <w:rFonts w:ascii="Courier New" w:hAnsi="Courier New" w:cs="Courier New"/>
                <w:szCs w:val="18"/>
              </w:rPr>
              <w:t>sprop-sps=QgEBAWAAAAMAgAAAAwAAAwBdoAKAgC0WUuS0i9AHcIBB; \</w:t>
            </w:r>
          </w:p>
          <w:p w14:paraId="7AB8C3B1" w14:textId="77777777" w:rsidR="00CA5021"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0F6753">
              <w:rPr>
                <w:rFonts w:ascii="Courier New" w:hAnsi="Courier New" w:cs="Courier New"/>
                <w:szCs w:val="18"/>
              </w:rPr>
              <w:t xml:space="preserve">   </w:t>
            </w:r>
            <w:r>
              <w:rPr>
                <w:rFonts w:ascii="Courier New" w:hAnsi="Courier New" w:cs="Courier New"/>
                <w:szCs w:val="18"/>
              </w:rPr>
              <w:t xml:space="preserve">  </w:t>
            </w:r>
            <w:r w:rsidRPr="000F6753">
              <w:rPr>
                <w:rFonts w:ascii="Courier New" w:hAnsi="Courier New" w:cs="Courier New"/>
                <w:szCs w:val="18"/>
              </w:rPr>
              <w:t>sprop-pps=RAHAcYDZIA==</w:t>
            </w:r>
          </w:p>
          <w:p w14:paraId="1D3858B6" w14:textId="77777777" w:rsidR="00CA5021" w:rsidRPr="00785E9B" w:rsidRDefault="00CA5021"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a=fmtp:103</w:t>
            </w:r>
            <w:r w:rsidRPr="00785E9B">
              <w:rPr>
                <w:rFonts w:ascii="Courier New" w:hAnsi="Courier New" w:cs="Courier New"/>
                <w:szCs w:val="18"/>
              </w:rPr>
              <w:t xml:space="preserve"> profile-id=1; level-id=30; \</w:t>
            </w:r>
          </w:p>
          <w:p w14:paraId="15AFF7E4" w14:textId="77777777" w:rsidR="00CA5021" w:rsidRPr="00785E9B" w:rsidRDefault="00CA5021"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785E9B">
              <w:rPr>
                <w:rFonts w:ascii="Courier New" w:hAnsi="Courier New" w:cs="Courier New"/>
                <w:szCs w:val="18"/>
              </w:rPr>
              <w:t xml:space="preserve">     sprop-vps=QAEMAf//AWAAAAMAgAAAAwAAAwA8LAUg; \</w:t>
            </w:r>
          </w:p>
          <w:p w14:paraId="1AC59B08" w14:textId="77777777" w:rsidR="00CA5021" w:rsidRPr="00785E9B" w:rsidRDefault="00CA5021"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785E9B">
              <w:rPr>
                <w:rFonts w:ascii="Courier New" w:hAnsi="Courier New" w:cs="Courier New"/>
                <w:szCs w:val="18"/>
              </w:rPr>
              <w:t xml:space="preserve">     sprop-sps=QgEBAWAAAAMAgAAAAwAAAwA8oAoIDxZS5LSL0AdwgEE=; \</w:t>
            </w:r>
          </w:p>
          <w:p w14:paraId="29D93409" w14:textId="77777777" w:rsidR="00CA5021"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 xml:space="preserve">     sprop-pps=RAHAcYDZIA==;</w:t>
            </w:r>
          </w:p>
          <w:p w14:paraId="0CAE049B" w14:textId="77777777" w:rsidR="00CA5021" w:rsidRPr="008E29CD"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a=fmtp:102</w:t>
            </w:r>
            <w:r w:rsidRPr="008E29CD">
              <w:rPr>
                <w:rFonts w:ascii="Courier New" w:hAnsi="Courier New" w:cs="Courier New"/>
                <w:szCs w:val="18"/>
              </w:rPr>
              <w:t xml:space="preserve"> packetization-mode=0; profile-level-id=42e01f; \</w:t>
            </w:r>
          </w:p>
          <w:p w14:paraId="0AF35ECA" w14:textId="77777777" w:rsidR="00CA5021"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8E29CD">
              <w:rPr>
                <w:rFonts w:ascii="Courier New" w:hAnsi="Courier New" w:cs="Courier New"/>
                <w:szCs w:val="18"/>
              </w:rPr>
              <w:t xml:space="preserve">     sprop-parameter-sets=Z0KADZWgUH6Af1A=,aM46gA==</w:t>
            </w:r>
          </w:p>
          <w:p w14:paraId="358832DE" w14:textId="77777777" w:rsidR="00CA5021" w:rsidRPr="005C5C30"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a=fmtp:104</w:t>
            </w:r>
            <w:r w:rsidRPr="005C5C30">
              <w:rPr>
                <w:rFonts w:ascii="Courier New" w:hAnsi="Courier New" w:cs="Courier New"/>
                <w:szCs w:val="18"/>
              </w:rPr>
              <w:t xml:space="preserve"> packetization-mode=0; profile-level-id=42e00c; \</w:t>
            </w:r>
          </w:p>
          <w:p w14:paraId="45142D10" w14:textId="77777777" w:rsidR="00CA5021" w:rsidRPr="005C5C30"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sprop-parameter-sets=J0LgDJWgUH6Af1A=,KM46gA==</w:t>
            </w:r>
          </w:p>
          <w:p w14:paraId="3211A46B" w14:textId="77777777" w:rsidR="00CA5021" w:rsidRPr="00942CAF"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Pr>
                <w:rFonts w:ascii="Courier New" w:hAnsi="Courier New" w:cs="Courier New"/>
                <w:sz w:val="18"/>
                <w:szCs w:val="18"/>
                <w:lang w:val="fr-FR"/>
              </w:rPr>
              <w:t>a=imageattr:101</w:t>
            </w:r>
            <w:r w:rsidRPr="00942CAF">
              <w:rPr>
                <w:rFonts w:ascii="Courier New" w:hAnsi="Courier New" w:cs="Courier New"/>
                <w:sz w:val="18"/>
                <w:szCs w:val="18"/>
                <w:lang w:val="fr-FR"/>
              </w:rPr>
              <w:t xml:space="preserve"> send [x=1280,y=720] [x=848,y=480] [x=640,y=360] [x=320,y=240] \</w:t>
            </w:r>
          </w:p>
          <w:p w14:paraId="69DD5C09" w14:textId="77777777" w:rsidR="00CA5021" w:rsidRPr="00942CAF"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[x=1280,y=720,q=0.6] [x=848,y=480] [x=640,y=360] [x=320,y=240]</w:t>
            </w:r>
          </w:p>
          <w:p w14:paraId="6C20A3D4" w14:textId="77777777" w:rsidR="00CA5021" w:rsidRPr="00942CAF"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Pr>
                <w:rFonts w:ascii="Courier New" w:hAnsi="Courier New" w:cs="Courier New"/>
                <w:sz w:val="18"/>
                <w:szCs w:val="18"/>
                <w:lang w:val="fr-FR"/>
              </w:rPr>
              <w:t>a=imageattr:103</w:t>
            </w:r>
            <w:r w:rsidRPr="00942CAF">
              <w:rPr>
                <w:rFonts w:ascii="Courier New" w:hAnsi="Courier New" w:cs="Courier New"/>
                <w:sz w:val="18"/>
                <w:szCs w:val="18"/>
                <w:lang w:val="fr-FR"/>
              </w:rPr>
              <w:t xml:space="preserve"> send [x=176,y=144] [x=224,y=176] [x=320,y=180] \</w:t>
            </w:r>
          </w:p>
          <w:p w14:paraId="3B39DEB2" w14:textId="77777777" w:rsidR="00CA5021" w:rsidRPr="00942CAF"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[x=176,y=144] [x=224,y=176] [x=320,y=180,q=0.6]</w:t>
            </w:r>
          </w:p>
          <w:p w14:paraId="3621350C" w14:textId="77777777" w:rsidR="00CA5021" w:rsidRPr="00942CAF"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Pr>
                <w:rFonts w:ascii="Courier New" w:hAnsi="Courier New" w:cs="Courier New"/>
                <w:sz w:val="18"/>
                <w:szCs w:val="18"/>
                <w:lang w:val="fr-FR"/>
              </w:rPr>
              <w:t>a=imageattr:102</w:t>
            </w:r>
            <w:r w:rsidRPr="00942CAF">
              <w:rPr>
                <w:rFonts w:ascii="Courier New" w:hAnsi="Courier New" w:cs="Courier New"/>
                <w:sz w:val="18"/>
                <w:szCs w:val="18"/>
                <w:lang w:val="fr-FR"/>
              </w:rPr>
              <w:t xml:space="preserve"> send [x=1280,y=720] [x=848,y=480] [x=640,y=360] [x=320,y=240] \</w:t>
            </w:r>
          </w:p>
          <w:p w14:paraId="32FCD3CB" w14:textId="77777777" w:rsidR="00CA5021" w:rsidRPr="00942CAF"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[x=1280,y=720,q=0.6] [x=848,y=480] [x=640,y=360] [x=320,y=240]</w:t>
            </w:r>
          </w:p>
          <w:p w14:paraId="2855E2B2" w14:textId="77777777" w:rsidR="00CA5021" w:rsidRPr="00942CAF"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Pr>
                <w:rFonts w:ascii="Courier New" w:hAnsi="Courier New" w:cs="Courier New"/>
                <w:sz w:val="18"/>
                <w:szCs w:val="18"/>
                <w:lang w:val="fr-FR"/>
              </w:rPr>
              <w:t>a=imageattr:104</w:t>
            </w:r>
            <w:r w:rsidRPr="00942CAF">
              <w:rPr>
                <w:rFonts w:ascii="Courier New" w:hAnsi="Courier New" w:cs="Courier New"/>
                <w:sz w:val="18"/>
                <w:szCs w:val="18"/>
                <w:lang w:val="fr-FR"/>
              </w:rPr>
              <w:t xml:space="preserve"> send [x=176,y=144] [x=224,y=176] [x=320,y=180] \</w:t>
            </w:r>
          </w:p>
          <w:p w14:paraId="01E6993D" w14:textId="77777777" w:rsidR="00CA5021" w:rsidRPr="00942CAF"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[x=176,y=144] [x=224,y=176] [x=320,y=180,q=0.6]</w:t>
            </w:r>
          </w:p>
          <w:p w14:paraId="06917315" w14:textId="77777777" w:rsidR="00CA5021"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a=rid:0 send pt=101</w:t>
            </w:r>
          </w:p>
          <w:p w14:paraId="14F8AFC5" w14:textId="77777777" w:rsidR="00CA5021"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 send pt=103</w:t>
            </w:r>
          </w:p>
          <w:p w14:paraId="237BD972" w14:textId="77777777" w:rsidR="00CA5021" w:rsidRPr="00AE7949"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a=rid:2 recv pt=101</w:t>
            </w:r>
          </w:p>
          <w:p w14:paraId="6151C08B" w14:textId="77777777" w:rsidR="00CA5021"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a=rid:4 send pt=102</w:t>
            </w:r>
          </w:p>
          <w:p w14:paraId="185479B1" w14:textId="77777777" w:rsidR="00CA5021"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a=rid:5 send pt=104</w:t>
            </w:r>
          </w:p>
          <w:p w14:paraId="7BCD275B" w14:textId="77777777" w:rsidR="00CA5021" w:rsidRPr="00AE7949"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a=rid:6 recv pt=102</w:t>
            </w:r>
          </w:p>
          <w:p w14:paraId="086BC6C6" w14:textId="77777777" w:rsidR="00CA5021"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AE7949">
              <w:rPr>
                <w:rFonts w:ascii="Courier New" w:hAnsi="Courier New" w:cs="Courier New"/>
                <w:b/>
                <w:sz w:val="18"/>
                <w:szCs w:val="18"/>
              </w:rPr>
              <w:t xml:space="preserve">a=simulcast:send </w:t>
            </w:r>
            <w:r>
              <w:rPr>
                <w:rFonts w:ascii="Courier New" w:hAnsi="Courier New" w:cs="Courier New"/>
                <w:b/>
                <w:sz w:val="18"/>
                <w:szCs w:val="18"/>
              </w:rPr>
              <w:t>0</w:t>
            </w:r>
            <w:r w:rsidRPr="00AE7949">
              <w:rPr>
                <w:rFonts w:ascii="Courier New" w:hAnsi="Courier New" w:cs="Courier New"/>
                <w:b/>
                <w:sz w:val="18"/>
                <w:szCs w:val="18"/>
              </w:rPr>
              <w:t>;</w:t>
            </w:r>
            <w:r>
              <w:rPr>
                <w:rFonts w:ascii="Courier New" w:hAnsi="Courier New" w:cs="Courier New"/>
                <w:b/>
                <w:sz w:val="18"/>
                <w:szCs w:val="18"/>
              </w:rPr>
              <w:t>4;</w:t>
            </w:r>
            <w:r w:rsidRPr="00AE7949">
              <w:rPr>
                <w:rFonts w:ascii="Courier New" w:hAnsi="Courier New" w:cs="Courier New"/>
                <w:b/>
                <w:sz w:val="18"/>
                <w:szCs w:val="18"/>
              </w:rPr>
              <w:t>1</w:t>
            </w:r>
            <w:r>
              <w:rPr>
                <w:rFonts w:ascii="Courier New" w:hAnsi="Courier New" w:cs="Courier New"/>
                <w:b/>
                <w:sz w:val="18"/>
                <w:szCs w:val="18"/>
              </w:rPr>
              <w:t>;5</w:t>
            </w:r>
            <w:r w:rsidRPr="00AE7949">
              <w:rPr>
                <w:rFonts w:ascii="Courier New" w:hAnsi="Courier New" w:cs="Courier New"/>
                <w:b/>
                <w:sz w:val="18"/>
                <w:szCs w:val="18"/>
              </w:rPr>
              <w:t xml:space="preserve"> recv </w:t>
            </w:r>
            <w:r>
              <w:rPr>
                <w:rFonts w:ascii="Courier New" w:hAnsi="Courier New" w:cs="Courier New"/>
                <w:b/>
                <w:sz w:val="18"/>
                <w:szCs w:val="18"/>
              </w:rPr>
              <w:t>2,6</w:t>
            </w:r>
          </w:p>
          <w:p w14:paraId="29B53F05" w14:textId="77777777" w:rsidR="00CA5021" w:rsidRPr="00BF13E1"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F13E1">
              <w:rPr>
                <w:rFonts w:ascii="Courier New" w:hAnsi="Courier New" w:cs="Courier New"/>
                <w:sz w:val="18"/>
                <w:szCs w:val="18"/>
              </w:rPr>
              <w:t>a=content:main</w:t>
            </w:r>
          </w:p>
          <w:p w14:paraId="293F7949" w14:textId="77777777" w:rsidR="00CA5021" w:rsidRPr="005C5C30"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031CB087" w14:textId="77777777" w:rsidR="00CA5021" w:rsidRPr="005C5C30"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7EACD7B2" w14:textId="77777777" w:rsidR="00CA5021" w:rsidRPr="005C5C30"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47DBD1C2" w14:textId="77777777" w:rsidR="00CA5021" w:rsidRPr="005C5C30"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570AE740" w14:textId="77777777" w:rsidR="00CA5021" w:rsidRPr="005C5C30"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5856720B" w14:textId="77777777" w:rsidR="00CA5021" w:rsidRPr="005C5C30"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0761EA23" w14:textId="77777777" w:rsidR="00CA5021" w:rsidRPr="00BF13E1"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F13E1">
              <w:rPr>
                <w:rFonts w:ascii="Courier New" w:hAnsi="Courier New" w:cs="Courier New"/>
                <w:szCs w:val="18"/>
              </w:rPr>
              <w:t>a=rtcp-fb:* ccm pause nowait</w:t>
            </w:r>
          </w:p>
          <w:p w14:paraId="526007E5" w14:textId="77777777" w:rsidR="00CA5021" w:rsidRPr="005723FF"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tc>
      </w:tr>
    </w:tbl>
    <w:p w14:paraId="4A593D97" w14:textId="77777777" w:rsidR="00CA5021" w:rsidRDefault="00CA5021" w:rsidP="00CA5021"/>
    <w:p w14:paraId="5C9CADE2" w14:textId="77777777" w:rsidR="001E33C7" w:rsidRDefault="001E33C7" w:rsidP="001E33C7">
      <w:pPr>
        <w:pStyle w:val="Heading1"/>
        <w:rPr>
          <w:lang w:eastAsia="ko-KR"/>
        </w:rPr>
      </w:pPr>
      <w:bookmarkStart w:id="4265" w:name="_Toc26369785"/>
      <w:bookmarkStart w:id="4266" w:name="_Toc36227667"/>
      <w:bookmarkStart w:id="4267" w:name="_Toc36228682"/>
      <w:bookmarkStart w:id="4268" w:name="_Toc36229309"/>
      <w:bookmarkStart w:id="4269" w:name="_Toc36229937"/>
      <w:bookmarkStart w:id="4270" w:name="_Toc74607281"/>
      <w:bookmarkStart w:id="4271" w:name="_Toc130386760"/>
      <w:r>
        <w:rPr>
          <w:lang w:eastAsia="ko-KR"/>
        </w:rPr>
        <w:t>T.3</w:t>
      </w:r>
      <w:r>
        <w:rPr>
          <w:lang w:eastAsia="ko-KR"/>
        </w:rPr>
        <w:tab/>
        <w:t>MSMTSI audio offer/answer examples</w:t>
      </w:r>
      <w:bookmarkEnd w:id="4265"/>
      <w:bookmarkEnd w:id="4266"/>
      <w:bookmarkEnd w:id="4267"/>
      <w:bookmarkEnd w:id="4268"/>
      <w:bookmarkEnd w:id="4269"/>
      <w:bookmarkEnd w:id="4270"/>
      <w:bookmarkEnd w:id="4271"/>
    </w:p>
    <w:p w14:paraId="01C7A3C0" w14:textId="77777777" w:rsidR="001E33C7" w:rsidRDefault="001E33C7" w:rsidP="00F35F1B">
      <w:pPr>
        <w:pStyle w:val="Heading2"/>
        <w:keepNext w:val="0"/>
        <w:keepLines w:val="0"/>
        <w:rPr>
          <w:lang w:eastAsia="ko-KR"/>
        </w:rPr>
      </w:pPr>
      <w:bookmarkStart w:id="4272" w:name="_Toc26369786"/>
      <w:bookmarkStart w:id="4273" w:name="_Toc36227668"/>
      <w:bookmarkStart w:id="4274" w:name="_Toc36228683"/>
      <w:bookmarkStart w:id="4275" w:name="_Toc36229310"/>
      <w:bookmarkStart w:id="4276" w:name="_Toc36229938"/>
      <w:bookmarkStart w:id="4277" w:name="_Toc74607282"/>
      <w:bookmarkStart w:id="4278" w:name="_Toc130386761"/>
      <w:r>
        <w:rPr>
          <w:lang w:eastAsia="ko-KR"/>
        </w:rPr>
        <w:t>T.3.1</w:t>
      </w:r>
      <w:r>
        <w:rPr>
          <w:lang w:eastAsia="ko-KR"/>
        </w:rPr>
        <w:tab/>
        <w:t>MSMTSI offer with multi-stream audio support</w:t>
      </w:r>
      <w:bookmarkEnd w:id="4272"/>
      <w:bookmarkEnd w:id="4273"/>
      <w:bookmarkEnd w:id="4274"/>
      <w:bookmarkEnd w:id="4275"/>
      <w:bookmarkEnd w:id="4276"/>
      <w:bookmarkEnd w:id="4277"/>
      <w:bookmarkEnd w:id="4278"/>
    </w:p>
    <w:p w14:paraId="62E1BEC3" w14:textId="77777777" w:rsidR="00781226" w:rsidRDefault="00781226" w:rsidP="00781226">
      <w:pPr>
        <w:rPr>
          <w:lang w:eastAsia="ko-KR"/>
        </w:rPr>
      </w:pPr>
      <w:r>
        <w:rPr>
          <w:lang w:eastAsia="ko-KR"/>
        </w:rPr>
        <w:t>This offer includes multi-stream audio, sending simulcast with multiple codecs for the main audio, receiving two additional audio participants for local rendering, and receiving codec simulcast for all received audio streams. All video is omitted in this example, for brevity, but could be added according to any of the other examples in this annex.</w:t>
      </w:r>
    </w:p>
    <w:p w14:paraId="096019A9" w14:textId="77777777" w:rsidR="00781226" w:rsidRDefault="00781226" w:rsidP="00781226">
      <w:pPr>
        <w:rPr>
          <w:lang w:eastAsia="ko-KR"/>
        </w:rPr>
      </w:pPr>
      <w:r>
        <w:rPr>
          <w:lang w:eastAsia="ko-KR"/>
        </w:rPr>
        <w:t>Three different codecs are offered as audio simulcast in the send direction, separated by semicolons. In the simulcast receive direction, a single stream is offered, explicitly accepting three different alternative simulcast formats, separated by comma, which means that the used audio codec (RTP payload format) is allowed to change from one RTP packet to the next.</w:t>
      </w:r>
    </w:p>
    <w:p w14:paraId="46C51234" w14:textId="77777777" w:rsidR="001E33C7" w:rsidRDefault="001E33C7" w:rsidP="001E33C7">
      <w:pPr>
        <w:rPr>
          <w:lang w:eastAsia="ko-KR"/>
        </w:rPr>
      </w:pPr>
      <w:r>
        <w:rPr>
          <w:lang w:eastAsia="ko-KR"/>
        </w:rPr>
        <w:t xml:space="preserve">Blank lines are here added in the SDP for improved readability, but </w:t>
      </w:r>
      <w:r w:rsidR="0020557A">
        <w:rPr>
          <w:lang w:eastAsia="ko-KR"/>
        </w:rPr>
        <w:t>are</w:t>
      </w:r>
      <w:r>
        <w:rPr>
          <w:lang w:eastAsia="ko-KR"/>
        </w:rPr>
        <w:t xml:space="preserve"> not included in an actual SDP. SDP lines specifically interesting to this example are highlighted in </w:t>
      </w:r>
      <w:r w:rsidRPr="00707D3D">
        <w:rPr>
          <w:b/>
          <w:lang w:eastAsia="ko-KR"/>
        </w:rPr>
        <w:t>bold</w:t>
      </w:r>
      <w:r>
        <w:rPr>
          <w:lang w:eastAsia="ko-KR"/>
        </w:rPr>
        <w:t>, which would also not be the case in an actual SDP.</w:t>
      </w:r>
    </w:p>
    <w:p w14:paraId="11583C5F" w14:textId="77777777" w:rsidR="001E33C7" w:rsidRDefault="001E33C7" w:rsidP="00090C8A">
      <w:pPr>
        <w:pStyle w:val="TH"/>
        <w:keepNext w:val="0"/>
        <w:keepLines w:val="0"/>
      </w:pPr>
      <w:r>
        <w:t>Table T.5: Example SDP offer from MSMTSI multi-stream audio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0D2E0F" w:rsidRPr="00E562AF" w14:paraId="792594CC" w14:textId="77777777" w:rsidTr="00AE11AB">
        <w:trPr>
          <w:jc w:val="center"/>
        </w:trPr>
        <w:tc>
          <w:tcPr>
            <w:tcW w:w="9639" w:type="dxa"/>
            <w:shd w:val="clear" w:color="auto" w:fill="auto"/>
          </w:tcPr>
          <w:p w14:paraId="0110B613" w14:textId="77777777" w:rsidR="000D2E0F" w:rsidRPr="003B6C6A" w:rsidRDefault="000D2E0F" w:rsidP="00AE11AB">
            <w:pPr>
              <w:pStyle w:val="TAH"/>
              <w:keepNext w:val="0"/>
              <w:keepLines w:val="0"/>
              <w:widowControl w:val="0"/>
              <w:tabs>
                <w:tab w:val="left" w:pos="1418"/>
                <w:tab w:val="left" w:pos="2835"/>
                <w:tab w:val="left" w:pos="4253"/>
                <w:tab w:val="left" w:pos="5670"/>
                <w:tab w:val="left" w:pos="7088"/>
                <w:tab w:val="left" w:pos="8505"/>
              </w:tabs>
              <w:spacing w:before="60"/>
              <w:rPr>
                <w:szCs w:val="18"/>
              </w:rPr>
            </w:pPr>
            <w:r w:rsidRPr="003B6C6A">
              <w:rPr>
                <w:szCs w:val="18"/>
              </w:rPr>
              <w:t>SDP offer</w:t>
            </w:r>
          </w:p>
        </w:tc>
      </w:tr>
      <w:tr w:rsidR="000D2E0F" w:rsidRPr="00B92AD3" w14:paraId="419AD11A" w14:textId="77777777" w:rsidTr="00AE11AB">
        <w:trPr>
          <w:jc w:val="center"/>
        </w:trPr>
        <w:tc>
          <w:tcPr>
            <w:tcW w:w="9639" w:type="dxa"/>
            <w:shd w:val="clear" w:color="auto" w:fill="auto"/>
          </w:tcPr>
          <w:p w14:paraId="31CA4229" w14:textId="77777777" w:rsidR="000D2E0F" w:rsidRPr="006E6729"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3B6C6A">
              <w:rPr>
                <w:rFonts w:ascii="Courier New" w:hAnsi="Courier New" w:cs="Courier New"/>
                <w:b/>
                <w:szCs w:val="18"/>
              </w:rPr>
              <w:t>m=audio 49152 RTP/AVP 98</w:t>
            </w:r>
            <w:r w:rsidRPr="00073310">
              <w:rPr>
                <w:rFonts w:ascii="Courier New" w:hAnsi="Courier New" w:cs="Courier New"/>
                <w:b/>
                <w:szCs w:val="18"/>
              </w:rPr>
              <w:t xml:space="preserve"> </w:t>
            </w:r>
            <w:r w:rsidRPr="006E6729">
              <w:rPr>
                <w:rFonts w:ascii="Courier New" w:hAnsi="Courier New" w:cs="Courier New"/>
                <w:b/>
                <w:szCs w:val="18"/>
              </w:rPr>
              <w:t>97 99</w:t>
            </w:r>
          </w:p>
          <w:p w14:paraId="3758DB10" w14:textId="77777777" w:rsidR="000D2E0F" w:rsidRPr="006C4525"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E35B7D">
              <w:rPr>
                <w:rFonts w:ascii="Courier New" w:hAnsi="Courier New" w:cs="Courier New"/>
                <w:szCs w:val="18"/>
              </w:rPr>
              <w:t>b=AS:</w:t>
            </w:r>
            <w:r w:rsidRPr="006C4525">
              <w:rPr>
                <w:rFonts w:ascii="Courier New" w:hAnsi="Courier New" w:cs="Courier New"/>
                <w:szCs w:val="18"/>
              </w:rPr>
              <w:t>42</w:t>
            </w:r>
          </w:p>
          <w:p w14:paraId="66D8C92E"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a=tcap:1 RTP/AVPF</w:t>
            </w:r>
          </w:p>
          <w:p w14:paraId="25AAD7C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a=pcfg:1 t=1</w:t>
            </w:r>
          </w:p>
          <w:p w14:paraId="2624E6FA"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a=rtpmap:98 EVS/16000/1</w:t>
            </w:r>
          </w:p>
          <w:p w14:paraId="70BDDE0F"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a=fmtp:98 br=</w:t>
            </w:r>
            <w:r>
              <w:rPr>
                <w:rFonts w:ascii="Courier New" w:hAnsi="Courier New" w:cs="Courier New"/>
                <w:szCs w:val="18"/>
              </w:rPr>
              <w:t>5.9</w:t>
            </w:r>
            <w:r w:rsidRPr="00B92AD3">
              <w:rPr>
                <w:rFonts w:ascii="Courier New" w:hAnsi="Courier New" w:cs="Courier New"/>
                <w:szCs w:val="18"/>
              </w:rPr>
              <w:t>-24.4; bw=</w:t>
            </w:r>
            <w:r>
              <w:rPr>
                <w:rFonts w:ascii="Courier New" w:hAnsi="Courier New" w:cs="Courier New"/>
                <w:szCs w:val="18"/>
              </w:rPr>
              <w:t>nb</w:t>
            </w:r>
            <w:r w:rsidRPr="00B92AD3">
              <w:rPr>
                <w:rFonts w:ascii="Courier New" w:hAnsi="Courier New" w:cs="Courier New"/>
                <w:szCs w:val="18"/>
              </w:rPr>
              <w:t>-swb; max-red=220</w:t>
            </w:r>
          </w:p>
          <w:p w14:paraId="3EFCCC1A"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a=rtpmap:97 AMR-WB/16000/1</w:t>
            </w:r>
          </w:p>
          <w:p w14:paraId="032ED59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a=fmtp:97 mode-change-capability=2; max-red=220</w:t>
            </w:r>
          </w:p>
          <w:p w14:paraId="36C4DB05"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a=rtpmap:99 AMR/8000/1</w:t>
            </w:r>
          </w:p>
          <w:p w14:paraId="39132E81"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a=fmtp:99 mode-change-capability=2; max-red=220</w:t>
            </w:r>
          </w:p>
          <w:p w14:paraId="2FEBD39F"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05223C8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0D79B322"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a=rid:0 send pt=97</w:t>
            </w:r>
          </w:p>
          <w:p w14:paraId="10D9E4E3"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 send pt=98</w:t>
            </w:r>
          </w:p>
          <w:p w14:paraId="122EA186"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a=rid:2 send pt=99</w:t>
            </w:r>
          </w:p>
          <w:p w14:paraId="21F748FB"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a=rid:3 recv pt=97</w:t>
            </w:r>
          </w:p>
          <w:p w14:paraId="26B77A9C"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a=rid:4 recv pt=98</w:t>
            </w:r>
          </w:p>
          <w:p w14:paraId="67E779B4"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a=rid:5 recv pt=99</w:t>
            </w:r>
          </w:p>
          <w:p w14:paraId="3634CFB9"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a=simulcast:</w:t>
            </w:r>
            <w:r w:rsidRPr="00B92AD3">
              <w:rPr>
                <w:rFonts w:ascii="Courier New" w:hAnsi="Courier New" w:cs="Courier New"/>
                <w:b/>
                <w:sz w:val="18"/>
                <w:szCs w:val="18"/>
              </w:rPr>
              <w:t xml:space="preserve">send </w:t>
            </w:r>
            <w:r>
              <w:rPr>
                <w:rFonts w:ascii="Courier New" w:hAnsi="Courier New" w:cs="Courier New"/>
                <w:b/>
                <w:sz w:val="18"/>
                <w:szCs w:val="18"/>
              </w:rPr>
              <w:t>0</w:t>
            </w:r>
            <w:r w:rsidRPr="00B92AD3">
              <w:rPr>
                <w:rFonts w:ascii="Courier New" w:hAnsi="Courier New" w:cs="Courier New"/>
                <w:b/>
                <w:sz w:val="18"/>
                <w:szCs w:val="18"/>
              </w:rPr>
              <w:t>;</w:t>
            </w:r>
            <w:r>
              <w:rPr>
                <w:rFonts w:ascii="Courier New" w:hAnsi="Courier New" w:cs="Courier New"/>
                <w:b/>
                <w:sz w:val="18"/>
                <w:szCs w:val="18"/>
              </w:rPr>
              <w:t>1</w:t>
            </w:r>
            <w:r w:rsidRPr="00B92AD3">
              <w:rPr>
                <w:rFonts w:ascii="Courier New" w:hAnsi="Courier New" w:cs="Courier New"/>
                <w:b/>
                <w:sz w:val="18"/>
                <w:szCs w:val="18"/>
              </w:rPr>
              <w:t>;</w:t>
            </w:r>
            <w:r>
              <w:rPr>
                <w:rFonts w:ascii="Courier New" w:hAnsi="Courier New" w:cs="Courier New"/>
                <w:b/>
                <w:sz w:val="18"/>
                <w:szCs w:val="18"/>
              </w:rPr>
              <w:t>2</w:t>
            </w:r>
            <w:r w:rsidRPr="00B92AD3">
              <w:rPr>
                <w:rFonts w:ascii="Courier New" w:hAnsi="Courier New" w:cs="Courier New"/>
                <w:b/>
                <w:sz w:val="18"/>
                <w:szCs w:val="18"/>
              </w:rPr>
              <w:t xml:space="preserve"> recv </w:t>
            </w:r>
            <w:r>
              <w:rPr>
                <w:rFonts w:ascii="Courier New" w:hAnsi="Courier New" w:cs="Courier New"/>
                <w:b/>
                <w:sz w:val="18"/>
                <w:szCs w:val="18"/>
              </w:rPr>
              <w:t>3,4,5</w:t>
            </w:r>
          </w:p>
          <w:p w14:paraId="2311C42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7B9FAF43"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49154 RTP/AVP 101 102 103</w:t>
            </w:r>
          </w:p>
          <w:p w14:paraId="3813910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61AFA4C3"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a=tcap:1 RTP/AVPF</w:t>
            </w:r>
          </w:p>
          <w:p w14:paraId="2A50CA45"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a=pcfg:1 t=1</w:t>
            </w:r>
          </w:p>
          <w:p w14:paraId="786C9573"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a=recvonly</w:t>
            </w:r>
          </w:p>
          <w:p w14:paraId="78AE5B8E"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a=rtpmap:101 EVS/16000/1</w:t>
            </w:r>
          </w:p>
          <w:p w14:paraId="53FB3D50"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a=fmtp:101 br=</w:t>
            </w:r>
            <w:r>
              <w:rPr>
                <w:rFonts w:ascii="Courier New" w:hAnsi="Courier New" w:cs="Courier New"/>
                <w:szCs w:val="18"/>
              </w:rPr>
              <w:t>5.9</w:t>
            </w:r>
            <w:r w:rsidRPr="00B92AD3">
              <w:rPr>
                <w:rFonts w:ascii="Courier New" w:hAnsi="Courier New" w:cs="Courier New"/>
                <w:szCs w:val="18"/>
              </w:rPr>
              <w:t>-24.4; bw=</w:t>
            </w:r>
            <w:r>
              <w:rPr>
                <w:rFonts w:ascii="Courier New" w:hAnsi="Courier New" w:cs="Courier New"/>
                <w:szCs w:val="18"/>
              </w:rPr>
              <w:t>nb</w:t>
            </w:r>
            <w:r w:rsidRPr="00B92AD3">
              <w:rPr>
                <w:rFonts w:ascii="Courier New" w:hAnsi="Courier New" w:cs="Courier New"/>
                <w:szCs w:val="18"/>
              </w:rPr>
              <w:t>-swb; max-red=220</w:t>
            </w:r>
          </w:p>
          <w:p w14:paraId="686C011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a=rtpmap:102 AMR-WB/16000/1</w:t>
            </w:r>
          </w:p>
          <w:p w14:paraId="12731086"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a=fmtp:102 mode-change-capability=2; max-red=220</w:t>
            </w:r>
          </w:p>
          <w:p w14:paraId="634DA27E"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a=rtpmap:103 AMR/8000/1</w:t>
            </w:r>
          </w:p>
          <w:p w14:paraId="345FB65B"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a=fmtp:103 mode-change-capability=2; max-red=220</w:t>
            </w:r>
          </w:p>
          <w:p w14:paraId="56E3A131"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75ABB05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5699B846"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a=rid:6 recv pt=101</w:t>
            </w:r>
          </w:p>
          <w:p w14:paraId="623F4333"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a=rid:7 recv pt=102</w:t>
            </w:r>
          </w:p>
          <w:p w14:paraId="3001D957"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a=rid:8 recv pt=103</w:t>
            </w:r>
          </w:p>
          <w:p w14:paraId="51FBA1F7"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a=simulcast:</w:t>
            </w:r>
            <w:r w:rsidRPr="00B92AD3">
              <w:rPr>
                <w:rFonts w:ascii="Courier New" w:hAnsi="Courier New" w:cs="Courier New"/>
                <w:b/>
                <w:szCs w:val="18"/>
              </w:rPr>
              <w:t xml:space="preserve">recv </w:t>
            </w:r>
            <w:r>
              <w:rPr>
                <w:rFonts w:ascii="Courier New" w:hAnsi="Courier New" w:cs="Courier New"/>
                <w:b/>
                <w:szCs w:val="18"/>
              </w:rPr>
              <w:t>6</w:t>
            </w:r>
            <w:r w:rsidRPr="00B92AD3">
              <w:rPr>
                <w:rFonts w:ascii="Courier New" w:hAnsi="Courier New" w:cs="Courier New"/>
                <w:b/>
                <w:szCs w:val="18"/>
              </w:rPr>
              <w:t>,</w:t>
            </w:r>
            <w:r>
              <w:rPr>
                <w:rFonts w:ascii="Courier New" w:hAnsi="Courier New" w:cs="Courier New"/>
                <w:b/>
                <w:szCs w:val="18"/>
              </w:rPr>
              <w:t>7</w:t>
            </w:r>
            <w:r w:rsidRPr="00B92AD3">
              <w:rPr>
                <w:rFonts w:ascii="Courier New" w:hAnsi="Courier New" w:cs="Courier New"/>
                <w:b/>
                <w:szCs w:val="18"/>
              </w:rPr>
              <w:t>,</w:t>
            </w:r>
            <w:r>
              <w:rPr>
                <w:rFonts w:ascii="Courier New" w:hAnsi="Courier New" w:cs="Courier New"/>
                <w:b/>
                <w:szCs w:val="18"/>
              </w:rPr>
              <w:t>8</w:t>
            </w:r>
          </w:p>
          <w:p w14:paraId="3D8165E2"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282E712F"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49156 RTP/AVPF 104 105 106</w:t>
            </w:r>
          </w:p>
          <w:p w14:paraId="18B8E900"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08CF5F13"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a=tcap:1 RTP/AVPF</w:t>
            </w:r>
          </w:p>
          <w:p w14:paraId="167F069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a=pcfg:1 t=1</w:t>
            </w:r>
          </w:p>
          <w:p w14:paraId="222D7D0B"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a=recvonly</w:t>
            </w:r>
          </w:p>
          <w:p w14:paraId="4622D7D4"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a=rtpmap:104 EVS/16000/1</w:t>
            </w:r>
          </w:p>
          <w:p w14:paraId="41BEA8C5"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a=fmtp:104 br=</w:t>
            </w:r>
            <w:r>
              <w:rPr>
                <w:rFonts w:ascii="Courier New" w:hAnsi="Courier New" w:cs="Courier New"/>
                <w:szCs w:val="18"/>
              </w:rPr>
              <w:t>5.9</w:t>
            </w:r>
            <w:r w:rsidRPr="00B92AD3">
              <w:rPr>
                <w:rFonts w:ascii="Courier New" w:hAnsi="Courier New" w:cs="Courier New"/>
                <w:szCs w:val="18"/>
              </w:rPr>
              <w:t>-24.4; bw=</w:t>
            </w:r>
            <w:r>
              <w:rPr>
                <w:rFonts w:ascii="Courier New" w:hAnsi="Courier New" w:cs="Courier New"/>
                <w:szCs w:val="18"/>
              </w:rPr>
              <w:t>nb</w:t>
            </w:r>
            <w:r w:rsidRPr="00B92AD3">
              <w:rPr>
                <w:rFonts w:ascii="Courier New" w:hAnsi="Courier New" w:cs="Courier New"/>
                <w:szCs w:val="18"/>
              </w:rPr>
              <w:t>-swb; max-red=220</w:t>
            </w:r>
          </w:p>
          <w:p w14:paraId="4A5D75B7"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a=rtpmap:105 AMR-WB/16000/1</w:t>
            </w:r>
          </w:p>
          <w:p w14:paraId="7E79D9C0"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a=fmtp:105 mode-change-capability=2; max-red=220</w:t>
            </w:r>
          </w:p>
          <w:p w14:paraId="23A386A6"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a=rtpmap:106 AMR/8000/1</w:t>
            </w:r>
          </w:p>
          <w:p w14:paraId="5371575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a=fmtp:106 mode-change-capability=2; max-red=220</w:t>
            </w:r>
          </w:p>
          <w:p w14:paraId="3E314215"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02C0FB6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a=maxptime:240 </w:t>
            </w:r>
          </w:p>
          <w:p w14:paraId="4079FEE7"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a=rid:9 recv pt=104</w:t>
            </w:r>
          </w:p>
          <w:p w14:paraId="2334C541"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a=rid:10 recv pt=105</w:t>
            </w:r>
          </w:p>
          <w:p w14:paraId="3A801738"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a=rid:11 recv pt=106</w:t>
            </w:r>
          </w:p>
          <w:p w14:paraId="5F07998E" w14:textId="77777777" w:rsidR="000D2E0F" w:rsidRPr="007D779A"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a=simulcast:</w:t>
            </w:r>
            <w:r w:rsidRPr="00B92AD3">
              <w:rPr>
                <w:rFonts w:ascii="Courier New" w:hAnsi="Courier New" w:cs="Courier New"/>
                <w:b/>
                <w:szCs w:val="18"/>
              </w:rPr>
              <w:t xml:space="preserve">recv </w:t>
            </w:r>
            <w:r>
              <w:rPr>
                <w:rFonts w:ascii="Courier New" w:hAnsi="Courier New" w:cs="Courier New"/>
                <w:b/>
                <w:szCs w:val="18"/>
              </w:rPr>
              <w:t>9</w:t>
            </w:r>
            <w:r w:rsidRPr="00B92AD3">
              <w:rPr>
                <w:rFonts w:ascii="Courier New" w:hAnsi="Courier New" w:cs="Courier New"/>
                <w:b/>
                <w:szCs w:val="18"/>
              </w:rPr>
              <w:t>,10,1</w:t>
            </w:r>
            <w:r>
              <w:rPr>
                <w:rFonts w:ascii="Courier New" w:hAnsi="Courier New" w:cs="Courier New"/>
                <w:b/>
                <w:szCs w:val="18"/>
              </w:rPr>
              <w:t>1</w:t>
            </w:r>
          </w:p>
        </w:tc>
      </w:tr>
    </w:tbl>
    <w:p w14:paraId="6B54973A" w14:textId="77777777" w:rsidR="001E33C7" w:rsidRDefault="001E33C7" w:rsidP="000D4A87">
      <w:pPr>
        <w:pStyle w:val="FP"/>
      </w:pPr>
    </w:p>
    <w:p w14:paraId="273A8289" w14:textId="77777777" w:rsidR="001E33C7" w:rsidRDefault="001E33C7" w:rsidP="001E33C7">
      <w:pPr>
        <w:pStyle w:val="Heading2"/>
        <w:rPr>
          <w:lang w:eastAsia="ko-KR"/>
        </w:rPr>
      </w:pPr>
      <w:bookmarkStart w:id="4279" w:name="_Toc26369787"/>
      <w:bookmarkStart w:id="4280" w:name="_Toc36227669"/>
      <w:bookmarkStart w:id="4281" w:name="_Toc36228684"/>
      <w:bookmarkStart w:id="4282" w:name="_Toc36229311"/>
      <w:bookmarkStart w:id="4283" w:name="_Toc36229939"/>
      <w:bookmarkStart w:id="4284" w:name="_Toc74607283"/>
      <w:bookmarkStart w:id="4285" w:name="_Toc130386762"/>
      <w:r>
        <w:rPr>
          <w:lang w:eastAsia="ko-KR"/>
        </w:rPr>
        <w:t>T.3.2</w:t>
      </w:r>
      <w:r>
        <w:rPr>
          <w:lang w:eastAsia="ko-KR"/>
        </w:rPr>
        <w:tab/>
        <w:t>MSMTSI answer with multi-stream audio support</w:t>
      </w:r>
      <w:bookmarkEnd w:id="4279"/>
      <w:bookmarkEnd w:id="4280"/>
      <w:bookmarkEnd w:id="4281"/>
      <w:bookmarkEnd w:id="4282"/>
      <w:bookmarkEnd w:id="4283"/>
      <w:bookmarkEnd w:id="4284"/>
      <w:bookmarkEnd w:id="4285"/>
    </w:p>
    <w:p w14:paraId="0AAE7BFE" w14:textId="77777777" w:rsidR="00781226" w:rsidRDefault="00781226" w:rsidP="00781226">
      <w:pPr>
        <w:rPr>
          <w:lang w:eastAsia="ko-KR"/>
        </w:rPr>
      </w:pPr>
      <w:r>
        <w:rPr>
          <w:lang w:eastAsia="ko-KR"/>
        </w:rPr>
        <w:t>This answer builds on the offer in annex T.3.1, includes multi-stream audio, accepting to receive simulcast with multiple codecs for the main audio, sending two additional audio participants for local rendering, and sending codec simulcast for all received audio streams. All video is omitted in this example, for brevity, but could be added according to any of the other examples in this annex.</w:t>
      </w:r>
    </w:p>
    <w:p w14:paraId="62D777EB" w14:textId="77777777" w:rsidR="00781226" w:rsidRDefault="00781226" w:rsidP="00781226">
      <w:pPr>
        <w:rPr>
          <w:lang w:eastAsia="ko-KR"/>
        </w:rPr>
      </w:pPr>
      <w:r>
        <w:rPr>
          <w:lang w:eastAsia="ko-KR"/>
        </w:rPr>
        <w:t>The three different codecs from the offer are accepted as audio simulcast in the receive direction, separated by semicolons. In the simulcast send direction, a single stream is accepted, explicitly listing three different alternative simulcast formats, separated by comma, which means that the used audio codec (RTP payload format) may change from one RTP packet to the next.</w:t>
      </w:r>
    </w:p>
    <w:p w14:paraId="7F20587F" w14:textId="77777777" w:rsidR="00781226" w:rsidRDefault="00781226" w:rsidP="00781226">
      <w:pPr>
        <w:rPr>
          <w:lang w:eastAsia="ko-KR"/>
        </w:rPr>
      </w:pPr>
      <w:r>
        <w:rPr>
          <w:lang w:eastAsia="ko-KR"/>
        </w:rPr>
        <w:t>As in annex T.2.2, it can be noted that the MSMTSI MRF needs to keep all payload type formats that it accepts to use for simulcast on the "m="-line in the answer.</w:t>
      </w:r>
    </w:p>
    <w:p w14:paraId="16EFF015" w14:textId="77777777" w:rsidR="000B0F0B" w:rsidRDefault="001E33C7" w:rsidP="000B0F0B">
      <w:pPr>
        <w:rPr>
          <w:lang w:eastAsia="ko-KR"/>
        </w:rPr>
      </w:pPr>
      <w:r>
        <w:rPr>
          <w:lang w:eastAsia="ko-KR"/>
        </w:rPr>
        <w:t xml:space="preserve">Blank lines are here added in the SDP for improved readability, but not included in an actual SDP. SDP lines specifically interesting to this example are highlighted in </w:t>
      </w:r>
      <w:r w:rsidRPr="00707D3D">
        <w:rPr>
          <w:b/>
          <w:lang w:eastAsia="ko-KR"/>
        </w:rPr>
        <w:t>bold</w:t>
      </w:r>
      <w:r>
        <w:rPr>
          <w:lang w:eastAsia="ko-KR"/>
        </w:rPr>
        <w:t>, which would also not be the case in an actual SDP.</w:t>
      </w:r>
    </w:p>
    <w:p w14:paraId="0DDA177F" w14:textId="77777777" w:rsidR="001E33C7" w:rsidRDefault="001E33C7" w:rsidP="000B0F0B">
      <w:pPr>
        <w:pStyle w:val="TH"/>
        <w:keepNext w:val="0"/>
        <w:keepLines w:val="0"/>
        <w:widowControl w:val="0"/>
      </w:pPr>
      <w:r>
        <w:t>Table T.6: Example SDP answer from MSMTSI MRF accepting multi-stream audio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0D2E0F" w14:paraId="35B30D15" w14:textId="77777777" w:rsidTr="00AE11AB">
        <w:trPr>
          <w:jc w:val="center"/>
        </w:trPr>
        <w:tc>
          <w:tcPr>
            <w:tcW w:w="9639" w:type="dxa"/>
            <w:shd w:val="clear" w:color="auto" w:fill="auto"/>
          </w:tcPr>
          <w:p w14:paraId="02C409A7" w14:textId="77777777" w:rsidR="000D2E0F" w:rsidRDefault="000D2E0F" w:rsidP="00AE11AB">
            <w:pPr>
              <w:pStyle w:val="TAH"/>
              <w:widowControl w:val="0"/>
              <w:tabs>
                <w:tab w:val="left" w:pos="1418"/>
                <w:tab w:val="left" w:pos="2835"/>
                <w:tab w:val="left" w:pos="4253"/>
                <w:tab w:val="left" w:pos="5670"/>
                <w:tab w:val="left" w:pos="7088"/>
                <w:tab w:val="left" w:pos="8505"/>
              </w:tabs>
              <w:spacing w:before="60"/>
            </w:pPr>
            <w:r>
              <w:t>SDP answer</w:t>
            </w:r>
          </w:p>
        </w:tc>
      </w:tr>
      <w:tr w:rsidR="000D2E0F" w:rsidRPr="005C5C30" w14:paraId="54A5317D" w14:textId="77777777" w:rsidTr="00AE11AB">
        <w:trPr>
          <w:jc w:val="center"/>
        </w:trPr>
        <w:tc>
          <w:tcPr>
            <w:tcW w:w="9639" w:type="dxa"/>
            <w:shd w:val="clear" w:color="auto" w:fill="auto"/>
          </w:tcPr>
          <w:p w14:paraId="3109A810" w14:textId="77777777" w:rsidR="000D2E0F" w:rsidRPr="0042307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423072">
              <w:rPr>
                <w:rFonts w:ascii="Courier New" w:hAnsi="Courier New" w:cs="Courier New"/>
                <w:b/>
                <w:szCs w:val="18"/>
              </w:rPr>
              <w:t>m=audio 49152 RTP/AVPF 98 97 99</w:t>
            </w:r>
          </w:p>
          <w:p w14:paraId="5A813897" w14:textId="77777777" w:rsidR="000D2E0F" w:rsidRPr="005C5C30"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b=AS:113</w:t>
            </w:r>
          </w:p>
          <w:p w14:paraId="2A64DD56"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a=a</w:t>
            </w:r>
            <w:r w:rsidRPr="00BC0CA2">
              <w:rPr>
                <w:rFonts w:ascii="Courier New" w:hAnsi="Courier New" w:cs="Courier New"/>
                <w:szCs w:val="18"/>
              </w:rPr>
              <w:t>cfg:1 t=1</w:t>
            </w:r>
          </w:p>
          <w:p w14:paraId="7A8BF5F8"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 xml:space="preserve">a=rtpmap:98 </w:t>
            </w:r>
            <w:r>
              <w:rPr>
                <w:rFonts w:ascii="Courier New" w:hAnsi="Courier New" w:cs="Courier New"/>
                <w:szCs w:val="18"/>
              </w:rPr>
              <w:t>EVS</w:t>
            </w:r>
            <w:r w:rsidRPr="00BC0CA2">
              <w:rPr>
                <w:rFonts w:ascii="Courier New" w:hAnsi="Courier New" w:cs="Courier New"/>
                <w:szCs w:val="18"/>
              </w:rPr>
              <w:t>/16000/1</w:t>
            </w:r>
          </w:p>
          <w:p w14:paraId="6668211B"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981D57">
              <w:rPr>
                <w:rFonts w:ascii="Courier New" w:hAnsi="Courier New" w:cs="Courier New"/>
                <w:szCs w:val="18"/>
              </w:rPr>
              <w:t>a=fmtp:98 br=</w:t>
            </w:r>
            <w:r>
              <w:rPr>
                <w:rFonts w:ascii="Courier New" w:hAnsi="Courier New" w:cs="Courier New"/>
                <w:szCs w:val="18"/>
              </w:rPr>
              <w:t>5.9</w:t>
            </w:r>
            <w:r w:rsidRPr="00981D57">
              <w:rPr>
                <w:rFonts w:ascii="Courier New" w:hAnsi="Courier New" w:cs="Courier New"/>
                <w:szCs w:val="18"/>
              </w:rPr>
              <w:t>-24.4; bw=</w:t>
            </w:r>
            <w:r>
              <w:rPr>
                <w:rFonts w:ascii="Courier New" w:hAnsi="Courier New" w:cs="Courier New"/>
                <w:szCs w:val="18"/>
              </w:rPr>
              <w:t>nb</w:t>
            </w:r>
            <w:r w:rsidRPr="00981D57">
              <w:rPr>
                <w:rFonts w:ascii="Courier New" w:hAnsi="Courier New" w:cs="Courier New"/>
                <w:szCs w:val="18"/>
              </w:rPr>
              <w:t>-swb; max-red=220</w:t>
            </w:r>
          </w:p>
          <w:p w14:paraId="43CAE5F2"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a=rtp</w:t>
            </w:r>
            <w:r>
              <w:rPr>
                <w:rFonts w:ascii="Courier New" w:hAnsi="Courier New" w:cs="Courier New"/>
                <w:szCs w:val="18"/>
              </w:rPr>
              <w:t>map:97 AMR-WB/16000/1</w:t>
            </w:r>
          </w:p>
          <w:p w14:paraId="59E44649" w14:textId="77777777" w:rsidR="000D2E0F"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a=fmtp:97 mode-change-capability=2; max-red=220</w:t>
            </w:r>
          </w:p>
          <w:p w14:paraId="25694267"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a=rtp</w:t>
            </w:r>
            <w:r>
              <w:rPr>
                <w:rFonts w:ascii="Courier New" w:hAnsi="Courier New" w:cs="Courier New"/>
                <w:szCs w:val="18"/>
              </w:rPr>
              <w:t>map:99 AMR/8000/1</w:t>
            </w:r>
          </w:p>
          <w:p w14:paraId="522521C3"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a=fmtp:99</w:t>
            </w:r>
            <w:r w:rsidRPr="00BC0CA2">
              <w:rPr>
                <w:rFonts w:ascii="Courier New" w:hAnsi="Courier New" w:cs="Courier New"/>
                <w:szCs w:val="18"/>
              </w:rPr>
              <w:t xml:space="preserve"> mode-change-capability=2; max-red=220</w:t>
            </w:r>
          </w:p>
          <w:p w14:paraId="758D2674"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a=ptime:20</w:t>
            </w:r>
          </w:p>
          <w:p w14:paraId="43093091" w14:textId="77777777" w:rsidR="000D2E0F"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a=maxptime:240</w:t>
            </w:r>
          </w:p>
          <w:p w14:paraId="52991167" w14:textId="77777777" w:rsidR="000D2E0F"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a=rid:0 recv pt=97</w:t>
            </w:r>
          </w:p>
          <w:p w14:paraId="553D7761" w14:textId="77777777" w:rsidR="000D2E0F"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 recv pt=98</w:t>
            </w:r>
          </w:p>
          <w:p w14:paraId="3219B1B6" w14:textId="77777777" w:rsidR="000D2E0F"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a=rid:2 recv pt=99</w:t>
            </w:r>
          </w:p>
          <w:p w14:paraId="1EC3550E" w14:textId="77777777" w:rsidR="000D2E0F"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a=rid:3 send pt=98</w:t>
            </w:r>
          </w:p>
          <w:p w14:paraId="46A2CDEE" w14:textId="77777777" w:rsidR="000D2E0F"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a=rid:4 send pt=97</w:t>
            </w:r>
          </w:p>
          <w:p w14:paraId="6EC3071D" w14:textId="77777777" w:rsidR="000D2E0F" w:rsidRPr="00423072"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a=rid:5 send pt=99</w:t>
            </w:r>
          </w:p>
          <w:p w14:paraId="4AF4D3B4" w14:textId="77777777" w:rsidR="000D2E0F"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a=simulcast:recv 0;1;2 send 3,4,5</w:t>
            </w:r>
          </w:p>
          <w:p w14:paraId="2D6A7716" w14:textId="77777777" w:rsidR="000D2E0F"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68674089" w14:textId="77777777" w:rsidR="000D2E0F" w:rsidRPr="0042307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423072">
              <w:rPr>
                <w:rFonts w:ascii="Courier New" w:hAnsi="Courier New" w:cs="Courier New"/>
                <w:b/>
                <w:szCs w:val="18"/>
              </w:rPr>
              <w:t>m=audio 49154 RTP/AVPF 101 102 103</w:t>
            </w:r>
          </w:p>
          <w:p w14:paraId="5C23B4CA" w14:textId="77777777" w:rsidR="000D2E0F" w:rsidRPr="005C5C30"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b=AS:42</w:t>
            </w:r>
          </w:p>
          <w:p w14:paraId="60DB8E3C"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a=a</w:t>
            </w:r>
            <w:r w:rsidRPr="00BC0CA2">
              <w:rPr>
                <w:rFonts w:ascii="Courier New" w:hAnsi="Courier New" w:cs="Courier New"/>
                <w:szCs w:val="18"/>
              </w:rPr>
              <w:t>cfg:1 t=1</w:t>
            </w:r>
          </w:p>
          <w:p w14:paraId="61EC805E" w14:textId="77777777" w:rsidR="000D2E0F"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a=sendonly</w:t>
            </w:r>
          </w:p>
          <w:p w14:paraId="4905778E"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a=rtpmap:101</w:t>
            </w:r>
            <w:r w:rsidRPr="00BC0CA2">
              <w:rPr>
                <w:rFonts w:ascii="Courier New" w:hAnsi="Courier New" w:cs="Courier New"/>
                <w:szCs w:val="18"/>
              </w:rPr>
              <w:t xml:space="preserve"> </w:t>
            </w:r>
            <w:r>
              <w:rPr>
                <w:rFonts w:ascii="Courier New" w:hAnsi="Courier New" w:cs="Courier New"/>
                <w:szCs w:val="18"/>
              </w:rPr>
              <w:t>EVS</w:t>
            </w:r>
            <w:r w:rsidRPr="00BC0CA2">
              <w:rPr>
                <w:rFonts w:ascii="Courier New" w:hAnsi="Courier New" w:cs="Courier New"/>
                <w:szCs w:val="18"/>
              </w:rPr>
              <w:t>/16000/1</w:t>
            </w:r>
          </w:p>
          <w:p w14:paraId="71C86184"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B2C40">
              <w:rPr>
                <w:rFonts w:ascii="Courier New" w:hAnsi="Courier New" w:cs="Courier New"/>
                <w:szCs w:val="18"/>
              </w:rPr>
              <w:t>a=fmtp:101 br=</w:t>
            </w:r>
            <w:r>
              <w:rPr>
                <w:rFonts w:ascii="Courier New" w:hAnsi="Courier New" w:cs="Courier New"/>
                <w:szCs w:val="18"/>
              </w:rPr>
              <w:t>5.9</w:t>
            </w:r>
            <w:r w:rsidRPr="00BB2C40">
              <w:rPr>
                <w:rFonts w:ascii="Courier New" w:hAnsi="Courier New" w:cs="Courier New"/>
                <w:szCs w:val="18"/>
              </w:rPr>
              <w:t>-24.4; bw=</w:t>
            </w:r>
            <w:r>
              <w:rPr>
                <w:rFonts w:ascii="Courier New" w:hAnsi="Courier New" w:cs="Courier New"/>
                <w:szCs w:val="18"/>
              </w:rPr>
              <w:t>nb</w:t>
            </w:r>
            <w:r w:rsidRPr="00BB2C40">
              <w:rPr>
                <w:rFonts w:ascii="Courier New" w:hAnsi="Courier New" w:cs="Courier New"/>
                <w:szCs w:val="18"/>
              </w:rPr>
              <w:t>-swb; max-red=220</w:t>
            </w:r>
          </w:p>
          <w:p w14:paraId="2F520A7A"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a=rtp</w:t>
            </w:r>
            <w:r>
              <w:rPr>
                <w:rFonts w:ascii="Courier New" w:hAnsi="Courier New" w:cs="Courier New"/>
                <w:szCs w:val="18"/>
              </w:rPr>
              <w:t>map:102 AMR-WB/16000/1</w:t>
            </w:r>
          </w:p>
          <w:p w14:paraId="7968B82B"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a=fmtp:102</w:t>
            </w:r>
            <w:r w:rsidRPr="00BC0CA2">
              <w:rPr>
                <w:rFonts w:ascii="Courier New" w:hAnsi="Courier New" w:cs="Courier New"/>
                <w:szCs w:val="18"/>
              </w:rPr>
              <w:t xml:space="preserve"> mode-change-capability=2; max-red=220</w:t>
            </w:r>
          </w:p>
          <w:p w14:paraId="416E3F42" w14:textId="77777777" w:rsidR="000D2E0F"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a=rtp</w:t>
            </w:r>
            <w:r>
              <w:rPr>
                <w:rFonts w:ascii="Courier New" w:hAnsi="Courier New" w:cs="Courier New"/>
                <w:szCs w:val="18"/>
              </w:rPr>
              <w:t>map:103 AMR/8000/1</w:t>
            </w:r>
          </w:p>
          <w:p w14:paraId="3D7DA7B6"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a=fmtp:103</w:t>
            </w:r>
            <w:r w:rsidRPr="00BC0CA2">
              <w:rPr>
                <w:rFonts w:ascii="Courier New" w:hAnsi="Courier New" w:cs="Courier New"/>
                <w:szCs w:val="18"/>
              </w:rPr>
              <w:t xml:space="preserve"> mode-change-capability=2; max-red=220</w:t>
            </w:r>
          </w:p>
          <w:p w14:paraId="1897B7B4"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a=ptime:20</w:t>
            </w:r>
          </w:p>
          <w:p w14:paraId="0F6F2BEA" w14:textId="77777777" w:rsidR="000D2E0F"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a=maxptime:240</w:t>
            </w:r>
          </w:p>
          <w:p w14:paraId="36F47A56" w14:textId="77777777" w:rsidR="000D2E0F"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a=rid:6 send pt=101</w:t>
            </w:r>
          </w:p>
          <w:p w14:paraId="5C061646" w14:textId="77777777" w:rsidR="000D2E0F"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a=rid:7 send pt=102</w:t>
            </w:r>
          </w:p>
          <w:p w14:paraId="70915DE2" w14:textId="77777777" w:rsidR="000D2E0F" w:rsidRPr="00423072"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a=rid:8 send pt=103</w:t>
            </w:r>
          </w:p>
          <w:p w14:paraId="13CB9ADE" w14:textId="77777777" w:rsidR="000D2E0F"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423072">
              <w:rPr>
                <w:rFonts w:ascii="Courier New" w:hAnsi="Courier New" w:cs="Courier New"/>
                <w:b/>
                <w:sz w:val="18"/>
                <w:szCs w:val="18"/>
              </w:rPr>
              <w:t xml:space="preserve">a=simulcast:send </w:t>
            </w:r>
            <w:r>
              <w:rPr>
                <w:rFonts w:ascii="Courier New" w:hAnsi="Courier New" w:cs="Courier New"/>
                <w:b/>
                <w:sz w:val="18"/>
                <w:szCs w:val="18"/>
              </w:rPr>
              <w:t>6</w:t>
            </w:r>
            <w:r w:rsidRPr="00423072">
              <w:rPr>
                <w:rFonts w:ascii="Courier New" w:hAnsi="Courier New" w:cs="Courier New"/>
                <w:b/>
                <w:sz w:val="18"/>
                <w:szCs w:val="18"/>
              </w:rPr>
              <w:t>,</w:t>
            </w:r>
            <w:r>
              <w:rPr>
                <w:rFonts w:ascii="Courier New" w:hAnsi="Courier New" w:cs="Courier New"/>
                <w:b/>
                <w:sz w:val="18"/>
                <w:szCs w:val="18"/>
              </w:rPr>
              <w:t>7</w:t>
            </w:r>
            <w:r w:rsidRPr="00423072">
              <w:rPr>
                <w:rFonts w:ascii="Courier New" w:hAnsi="Courier New" w:cs="Courier New"/>
                <w:b/>
                <w:sz w:val="18"/>
                <w:szCs w:val="18"/>
              </w:rPr>
              <w:t>,</w:t>
            </w:r>
            <w:r>
              <w:rPr>
                <w:rFonts w:ascii="Courier New" w:hAnsi="Courier New" w:cs="Courier New"/>
                <w:b/>
                <w:sz w:val="18"/>
                <w:szCs w:val="18"/>
              </w:rPr>
              <w:t>8</w:t>
            </w:r>
          </w:p>
          <w:p w14:paraId="0501028E" w14:textId="77777777" w:rsidR="000D2E0F"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12CBB524" w14:textId="77777777" w:rsidR="000D2E0F" w:rsidRPr="0042307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423072">
              <w:rPr>
                <w:rFonts w:ascii="Courier New" w:hAnsi="Courier New" w:cs="Courier New"/>
                <w:b/>
                <w:szCs w:val="18"/>
              </w:rPr>
              <w:t>m=audio 49156 RTP/AVPF 104 105 106</w:t>
            </w:r>
          </w:p>
          <w:p w14:paraId="2BF0D85B" w14:textId="77777777" w:rsidR="000D2E0F" w:rsidRPr="005C5C30"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b=AS:42</w:t>
            </w:r>
          </w:p>
          <w:p w14:paraId="51A8F054"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a=a</w:t>
            </w:r>
            <w:r w:rsidRPr="00BC0CA2">
              <w:rPr>
                <w:rFonts w:ascii="Courier New" w:hAnsi="Courier New" w:cs="Courier New"/>
                <w:szCs w:val="18"/>
              </w:rPr>
              <w:t>cfg:1 t=1</w:t>
            </w:r>
          </w:p>
          <w:p w14:paraId="5918951D" w14:textId="77777777" w:rsidR="000D2E0F"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a=sendonly</w:t>
            </w:r>
          </w:p>
          <w:p w14:paraId="1F1D6822"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a=rtpmap:104</w:t>
            </w:r>
            <w:r w:rsidRPr="00BC0CA2">
              <w:rPr>
                <w:rFonts w:ascii="Courier New" w:hAnsi="Courier New" w:cs="Courier New"/>
                <w:szCs w:val="18"/>
              </w:rPr>
              <w:t xml:space="preserve"> </w:t>
            </w:r>
            <w:r>
              <w:rPr>
                <w:rFonts w:ascii="Courier New" w:hAnsi="Courier New" w:cs="Courier New"/>
                <w:szCs w:val="18"/>
              </w:rPr>
              <w:t>EVS</w:t>
            </w:r>
            <w:r w:rsidRPr="00BC0CA2">
              <w:rPr>
                <w:rFonts w:ascii="Courier New" w:hAnsi="Courier New" w:cs="Courier New"/>
                <w:szCs w:val="18"/>
              </w:rPr>
              <w:t>/16000/1</w:t>
            </w:r>
          </w:p>
          <w:p w14:paraId="463097B9"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B2C40">
              <w:rPr>
                <w:rFonts w:ascii="Courier New" w:hAnsi="Courier New" w:cs="Courier New"/>
                <w:szCs w:val="18"/>
              </w:rPr>
              <w:t>a=fmtp:104 br=</w:t>
            </w:r>
            <w:r>
              <w:rPr>
                <w:rFonts w:ascii="Courier New" w:hAnsi="Courier New" w:cs="Courier New"/>
                <w:szCs w:val="18"/>
              </w:rPr>
              <w:t>5.9</w:t>
            </w:r>
            <w:r w:rsidRPr="00BB2C40">
              <w:rPr>
                <w:rFonts w:ascii="Courier New" w:hAnsi="Courier New" w:cs="Courier New"/>
                <w:szCs w:val="18"/>
              </w:rPr>
              <w:t>-24.4; bw=</w:t>
            </w:r>
            <w:r>
              <w:rPr>
                <w:rFonts w:ascii="Courier New" w:hAnsi="Courier New" w:cs="Courier New"/>
                <w:szCs w:val="18"/>
              </w:rPr>
              <w:t>nb</w:t>
            </w:r>
            <w:r w:rsidRPr="00BB2C40">
              <w:rPr>
                <w:rFonts w:ascii="Courier New" w:hAnsi="Courier New" w:cs="Courier New"/>
                <w:szCs w:val="18"/>
              </w:rPr>
              <w:t>-swb; max-red=220</w:t>
            </w:r>
          </w:p>
          <w:p w14:paraId="513976F6"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a=rtp</w:t>
            </w:r>
            <w:r>
              <w:rPr>
                <w:rFonts w:ascii="Courier New" w:hAnsi="Courier New" w:cs="Courier New"/>
                <w:szCs w:val="18"/>
              </w:rPr>
              <w:t>map:105 AMR-WB/16000/1</w:t>
            </w:r>
          </w:p>
          <w:p w14:paraId="2495A4A5" w14:textId="77777777" w:rsidR="000D2E0F" w:rsidRPr="00756CBF" w:rsidRDefault="000D2E0F" w:rsidP="00756CBF">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286" w:name="_Toc74607284"/>
            <w:r w:rsidRPr="00756CBF">
              <w:rPr>
                <w:rFonts w:ascii="Courier New" w:hAnsi="Courier New" w:cs="Courier New"/>
                <w:szCs w:val="18"/>
              </w:rPr>
              <w:t>a=fmtp:105 mode-change-capability=2; max-red=220</w:t>
            </w:r>
            <w:bookmarkEnd w:id="4286"/>
          </w:p>
          <w:p w14:paraId="1BDA094A" w14:textId="77777777" w:rsidR="000D2E0F"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a=rtp</w:t>
            </w:r>
            <w:r>
              <w:rPr>
                <w:rFonts w:ascii="Courier New" w:hAnsi="Courier New" w:cs="Courier New"/>
                <w:szCs w:val="18"/>
              </w:rPr>
              <w:t>map:106 AMR/8000/1</w:t>
            </w:r>
          </w:p>
          <w:p w14:paraId="16A309F7"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a=fmtp:106</w:t>
            </w:r>
            <w:r w:rsidRPr="00BC0CA2">
              <w:rPr>
                <w:rFonts w:ascii="Courier New" w:hAnsi="Courier New" w:cs="Courier New"/>
                <w:szCs w:val="18"/>
              </w:rPr>
              <w:t xml:space="preserve"> mode-change-capability=2; max-red=220</w:t>
            </w:r>
          </w:p>
          <w:p w14:paraId="07C21769"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a=ptime:20</w:t>
            </w:r>
          </w:p>
          <w:p w14:paraId="3C08BFFB" w14:textId="77777777" w:rsidR="000D2E0F"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a=maxptime:240</w:t>
            </w:r>
            <w:r>
              <w:rPr>
                <w:rFonts w:ascii="Courier New" w:hAnsi="Courier New" w:cs="Courier New"/>
                <w:szCs w:val="18"/>
              </w:rPr>
              <w:t xml:space="preserve"> </w:t>
            </w:r>
          </w:p>
          <w:p w14:paraId="36B9D9CC" w14:textId="77777777" w:rsidR="000D2E0F"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a=rid:9 send pt=104</w:t>
            </w:r>
          </w:p>
          <w:p w14:paraId="12E54A3E" w14:textId="77777777" w:rsidR="000D2E0F"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a=rid:10 send pt=105</w:t>
            </w:r>
          </w:p>
          <w:p w14:paraId="015DEBEB" w14:textId="77777777" w:rsidR="000D2E0F"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a=rid=11 send pt=106</w:t>
            </w:r>
          </w:p>
          <w:p w14:paraId="0B303D1D" w14:textId="77777777" w:rsidR="000D2E0F" w:rsidRPr="0042307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423072">
              <w:rPr>
                <w:rFonts w:ascii="Courier New" w:hAnsi="Courier New" w:cs="Courier New"/>
                <w:b/>
                <w:szCs w:val="18"/>
              </w:rPr>
              <w:t xml:space="preserve">a=simulcast:send </w:t>
            </w:r>
            <w:r>
              <w:rPr>
                <w:rFonts w:ascii="Courier New" w:hAnsi="Courier New" w:cs="Courier New"/>
                <w:b/>
                <w:szCs w:val="18"/>
              </w:rPr>
              <w:t>9</w:t>
            </w:r>
            <w:r w:rsidRPr="00423072">
              <w:rPr>
                <w:rFonts w:ascii="Courier New" w:hAnsi="Courier New" w:cs="Courier New"/>
                <w:b/>
                <w:szCs w:val="18"/>
              </w:rPr>
              <w:t>,10,</w:t>
            </w:r>
            <w:r>
              <w:rPr>
                <w:rFonts w:ascii="Courier New" w:hAnsi="Courier New" w:cs="Courier New"/>
                <w:b/>
                <w:szCs w:val="18"/>
              </w:rPr>
              <w:t>11</w:t>
            </w:r>
          </w:p>
        </w:tc>
      </w:tr>
    </w:tbl>
    <w:p w14:paraId="60687757" w14:textId="77777777" w:rsidR="004265E6" w:rsidRPr="004265E6" w:rsidRDefault="001E33C7" w:rsidP="004C7DED">
      <w:pPr>
        <w:pStyle w:val="Heading2"/>
        <w:rPr>
          <w:lang w:val="en-US" w:eastAsia="ko-KR"/>
        </w:rPr>
      </w:pPr>
      <w:bookmarkStart w:id="4287" w:name="_Toc26369788"/>
      <w:bookmarkStart w:id="4288" w:name="_Toc36227670"/>
      <w:bookmarkStart w:id="4289" w:name="_Toc36228685"/>
      <w:bookmarkStart w:id="4290" w:name="_Toc36229312"/>
      <w:bookmarkStart w:id="4291" w:name="_Toc36229940"/>
      <w:bookmarkStart w:id="4292" w:name="_Toc74607285"/>
      <w:bookmarkStart w:id="4293" w:name="_Toc130386763"/>
      <w:r>
        <w:rPr>
          <w:lang w:eastAsia="ko-KR"/>
        </w:rPr>
        <w:t>T.3.</w:t>
      </w:r>
      <w:r w:rsidRPr="004C7DED">
        <w:rPr>
          <w:lang w:eastAsia="ko-KR"/>
        </w:rPr>
        <w:t>3</w:t>
      </w:r>
      <w:r>
        <w:rPr>
          <w:lang w:eastAsia="ko-KR"/>
        </w:rPr>
        <w:tab/>
        <w:t xml:space="preserve">MSMTSI </w:t>
      </w:r>
      <w:r w:rsidRPr="004C7DED">
        <w:rPr>
          <w:lang w:eastAsia="ko-KR"/>
        </w:rPr>
        <w:t xml:space="preserve">CCCEx SDP </w:t>
      </w:r>
      <w:r>
        <w:rPr>
          <w:lang w:eastAsia="ko-KR"/>
        </w:rPr>
        <w:t>offer</w:t>
      </w:r>
      <w:r w:rsidRPr="004C7DED">
        <w:rPr>
          <w:lang w:eastAsia="ko-KR"/>
        </w:rPr>
        <w:t>/answer example</w:t>
      </w:r>
      <w:bookmarkEnd w:id="4287"/>
      <w:bookmarkEnd w:id="4288"/>
      <w:bookmarkEnd w:id="4289"/>
      <w:bookmarkEnd w:id="4290"/>
      <w:bookmarkEnd w:id="4291"/>
      <w:bookmarkEnd w:id="4292"/>
      <w:bookmarkEnd w:id="4293"/>
    </w:p>
    <w:p w14:paraId="22B72E8E" w14:textId="77777777" w:rsidR="001376C7" w:rsidRDefault="001E33C7" w:rsidP="001376C7">
      <w:pPr>
        <w:rPr>
          <w:lang w:eastAsia="ko-KR"/>
        </w:rPr>
      </w:pPr>
      <w:r w:rsidRPr="00195CA3">
        <w:rPr>
          <w:lang w:eastAsia="ko-KR"/>
        </w:rPr>
        <w:t xml:space="preserve">Table </w:t>
      </w:r>
      <w:r>
        <w:rPr>
          <w:lang w:eastAsia="ko-KR"/>
        </w:rPr>
        <w:t>T.7</w:t>
      </w:r>
      <w:r w:rsidRPr="00195CA3">
        <w:rPr>
          <w:lang w:eastAsia="ko-KR"/>
        </w:rPr>
        <w:t xml:space="preserve"> shows example concurrent codec combinations supported at the terminal. </w:t>
      </w:r>
      <w:r>
        <w:rPr>
          <w:lang w:eastAsia="ko-KR"/>
        </w:rPr>
        <w:t>All video is omitted in this example, for brevity, but could be added according to any of the other examples in this annex.</w:t>
      </w:r>
      <w:r w:rsidRPr="00195CA3">
        <w:rPr>
          <w:lang w:eastAsia="ko-KR"/>
        </w:rPr>
        <w:t xml:space="preserve"> As shown in Table </w:t>
      </w:r>
      <w:r>
        <w:rPr>
          <w:lang w:eastAsia="ko-KR"/>
        </w:rPr>
        <w:t>T.7</w:t>
      </w:r>
      <w:r w:rsidRPr="00195CA3">
        <w:rPr>
          <w:lang w:eastAsia="ko-KR"/>
        </w:rPr>
        <w:t xml:space="preserve">, the terminal may have identified </w:t>
      </w:r>
      <w:r>
        <w:rPr>
          <w:lang w:eastAsia="ko-KR"/>
        </w:rPr>
        <w:t xml:space="preserve">three </w:t>
      </w:r>
      <w:r w:rsidRPr="00195CA3">
        <w:rPr>
          <w:lang w:eastAsia="ko-KR"/>
        </w:rPr>
        <w:t xml:space="preserve">possible CCCEx combinations through profiles (shown for 6 participants). SDP offer examples from the terminal to the MRF for </w:t>
      </w:r>
      <w:r>
        <w:rPr>
          <w:lang w:eastAsia="ko-KR"/>
        </w:rPr>
        <w:t xml:space="preserve">profile A is </w:t>
      </w:r>
      <w:r w:rsidRPr="00195CA3">
        <w:rPr>
          <w:lang w:eastAsia="ko-KR"/>
        </w:rPr>
        <w:t>shown</w:t>
      </w:r>
      <w:r>
        <w:rPr>
          <w:lang w:eastAsia="ko-KR"/>
        </w:rPr>
        <w:t xml:space="preserve"> in Table T.8</w:t>
      </w:r>
      <w:r w:rsidRPr="00195CA3">
        <w:rPr>
          <w:lang w:eastAsia="ko-KR"/>
        </w:rPr>
        <w:t xml:space="preserve">. </w:t>
      </w:r>
      <w:r>
        <w:rPr>
          <w:lang w:eastAsia="ko-KR"/>
        </w:rPr>
        <w:t>T</w:t>
      </w:r>
      <w:r w:rsidRPr="00195CA3">
        <w:rPr>
          <w:lang w:eastAsia="ko-KR"/>
        </w:rPr>
        <w:t xml:space="preserve">he </w:t>
      </w:r>
      <w:r>
        <w:rPr>
          <w:lang w:eastAsia="ko-KR"/>
        </w:rPr>
        <w:t xml:space="preserve">MSMTSI </w:t>
      </w:r>
      <w:r w:rsidRPr="00195CA3">
        <w:rPr>
          <w:lang w:eastAsia="ko-KR"/>
        </w:rPr>
        <w:t xml:space="preserve">MRF may then send an SDP answer as shown using </w:t>
      </w:r>
      <w:r w:rsidR="00781226" w:rsidRPr="00195CA3">
        <w:rPr>
          <w:lang w:eastAsia="ko-KR"/>
        </w:rPr>
        <w:t xml:space="preserve">the simulcast attribute and </w:t>
      </w:r>
      <w:r w:rsidRPr="00195CA3">
        <w:rPr>
          <w:lang w:eastAsia="ko-KR"/>
        </w:rPr>
        <w:t xml:space="preserve">multiple m-lines </w:t>
      </w:r>
      <w:r>
        <w:rPr>
          <w:lang w:eastAsia="ko-KR"/>
        </w:rPr>
        <w:t>in Table T.9 enabling a multi-stream multiparty conference (among 6 participants)</w:t>
      </w:r>
      <w:r w:rsidRPr="00195CA3">
        <w:rPr>
          <w:lang w:eastAsia="ko-KR"/>
        </w:rPr>
        <w:t>.</w:t>
      </w:r>
    </w:p>
    <w:p w14:paraId="6881D147" w14:textId="77777777" w:rsidR="001E33C7" w:rsidRDefault="001E33C7" w:rsidP="001376C7">
      <w:pPr>
        <w:pStyle w:val="TH"/>
        <w:keepNext w:val="0"/>
        <w:keepLines w:val="0"/>
        <w:widowControl w:val="0"/>
        <w:rPr>
          <w:lang w:eastAsia="ko-KR"/>
        </w:rPr>
      </w:pPr>
      <w:r>
        <w:t>Table T.7: Example concurrent codec capability configurations in MSMTSI terminal</w:t>
      </w:r>
      <w:r w:rsidR="00A566DB">
        <w:t>s</w:t>
      </w:r>
    </w:p>
    <w:tbl>
      <w:tblPr>
        <w:tblW w:w="91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4"/>
        <w:gridCol w:w="7401"/>
      </w:tblGrid>
      <w:tr w:rsidR="0085300D" w:rsidRPr="0085300D" w14:paraId="6D68E81A" w14:textId="77777777" w:rsidTr="002811C1">
        <w:trPr>
          <w:trHeight w:val="350"/>
          <w:jc w:val="center"/>
        </w:trPr>
        <w:tc>
          <w:tcPr>
            <w:tcW w:w="1784" w:type="dxa"/>
            <w:shd w:val="clear" w:color="auto" w:fill="auto"/>
            <w:vAlign w:val="center"/>
          </w:tcPr>
          <w:p w14:paraId="57468CE0" w14:textId="77777777" w:rsidR="0085300D" w:rsidRPr="0085300D" w:rsidRDefault="0085300D" w:rsidP="002811C1">
            <w:pPr>
              <w:pStyle w:val="PL"/>
            </w:pPr>
            <w:r w:rsidRPr="0085300D">
              <w:t>Number of participants</w:t>
            </w:r>
          </w:p>
        </w:tc>
        <w:tc>
          <w:tcPr>
            <w:tcW w:w="7401" w:type="dxa"/>
            <w:shd w:val="clear" w:color="auto" w:fill="auto"/>
            <w:vAlign w:val="center"/>
          </w:tcPr>
          <w:p w14:paraId="48973F6C" w14:textId="77777777" w:rsidR="0085300D" w:rsidRPr="0085300D" w:rsidRDefault="0085300D" w:rsidP="002811C1">
            <w:pPr>
              <w:pStyle w:val="PL"/>
            </w:pPr>
            <w:r w:rsidRPr="0085300D">
              <w:t>CCCEx combinations supported at the MSMTSI terminals A, B and C</w:t>
            </w:r>
          </w:p>
        </w:tc>
      </w:tr>
      <w:tr w:rsidR="0085300D" w:rsidRPr="0085300D" w14:paraId="4FB45752" w14:textId="77777777" w:rsidTr="002811C1">
        <w:trPr>
          <w:trHeight w:val="350"/>
          <w:jc w:val="center"/>
        </w:trPr>
        <w:tc>
          <w:tcPr>
            <w:tcW w:w="1784" w:type="dxa"/>
            <w:shd w:val="clear" w:color="auto" w:fill="auto"/>
            <w:vAlign w:val="center"/>
          </w:tcPr>
          <w:p w14:paraId="6C9D0D6D" w14:textId="77777777" w:rsidR="0085300D" w:rsidRPr="0085300D" w:rsidRDefault="0085300D" w:rsidP="002811C1">
            <w:pPr>
              <w:pStyle w:val="PL"/>
            </w:pPr>
            <w:r w:rsidRPr="0085300D">
              <w:t>N = 6</w:t>
            </w:r>
          </w:p>
        </w:tc>
        <w:tc>
          <w:tcPr>
            <w:tcW w:w="7401" w:type="dxa"/>
            <w:shd w:val="clear" w:color="auto" w:fill="auto"/>
            <w:vAlign w:val="center"/>
          </w:tcPr>
          <w:p w14:paraId="601902A9" w14:textId="77777777" w:rsidR="0085300D" w:rsidRDefault="0085300D" w:rsidP="0085300D">
            <w:pPr>
              <w:pStyle w:val="PL"/>
            </w:pPr>
            <w:r>
              <w:t>A.</w:t>
            </w:r>
            <w:r>
              <w:tab/>
              <w:t xml:space="preserve">[Encoder/send: AMR, AMR-WB, EVS] </w:t>
            </w:r>
          </w:p>
          <w:p w14:paraId="3A87F52C" w14:textId="77777777" w:rsidR="0085300D" w:rsidRDefault="0085300D" w:rsidP="0085300D">
            <w:pPr>
              <w:pStyle w:val="PL"/>
            </w:pPr>
            <w:r>
              <w:t>[Decoder/recv: 1 AMR, 1 AMR-WB, 3 EVS]</w:t>
            </w:r>
          </w:p>
          <w:p w14:paraId="0CD5626B" w14:textId="77777777" w:rsidR="0085300D" w:rsidRDefault="0085300D" w:rsidP="0085300D">
            <w:pPr>
              <w:pStyle w:val="PL"/>
            </w:pPr>
          </w:p>
          <w:p w14:paraId="712D56A5" w14:textId="77777777" w:rsidR="0085300D" w:rsidRDefault="0085300D" w:rsidP="0085300D">
            <w:pPr>
              <w:pStyle w:val="PL"/>
            </w:pPr>
            <w:r>
              <w:t>B.</w:t>
            </w:r>
            <w:r>
              <w:tab/>
              <w:t xml:space="preserve">[Encoder/send: AMR-WB, EVS] </w:t>
            </w:r>
          </w:p>
          <w:p w14:paraId="7361E57C" w14:textId="77777777" w:rsidR="0085300D" w:rsidRDefault="0085300D" w:rsidP="0085300D">
            <w:pPr>
              <w:pStyle w:val="PL"/>
            </w:pPr>
            <w:r>
              <w:t>[Decoder/recv: 1 AMR-WB, 4 EVS]</w:t>
            </w:r>
          </w:p>
          <w:p w14:paraId="0DADB578" w14:textId="77777777" w:rsidR="0085300D" w:rsidRDefault="0085300D" w:rsidP="0085300D">
            <w:pPr>
              <w:pStyle w:val="PL"/>
            </w:pPr>
          </w:p>
          <w:p w14:paraId="5C1773F7" w14:textId="77777777" w:rsidR="0085300D" w:rsidRDefault="0085300D" w:rsidP="0085300D">
            <w:pPr>
              <w:pStyle w:val="PL"/>
            </w:pPr>
            <w:r>
              <w:t>C.</w:t>
            </w:r>
            <w:r>
              <w:tab/>
              <w:t xml:space="preserve">[Encoder/send: AMR, EVS] </w:t>
            </w:r>
          </w:p>
          <w:p w14:paraId="0AC8AD7D" w14:textId="77777777" w:rsidR="0085300D" w:rsidRPr="0085300D" w:rsidRDefault="0085300D" w:rsidP="0085300D">
            <w:pPr>
              <w:pStyle w:val="PL"/>
            </w:pPr>
            <w:r>
              <w:t>[Decoder/recv: 5 EVS]</w:t>
            </w:r>
          </w:p>
        </w:tc>
      </w:tr>
    </w:tbl>
    <w:p w14:paraId="5486C67F" w14:textId="77777777" w:rsidR="0085300D" w:rsidRDefault="0085300D" w:rsidP="00CB0F4B">
      <w:pPr>
        <w:pStyle w:val="TH"/>
        <w:keepNext w:val="0"/>
        <w:keepLines w:val="0"/>
        <w:widowControl w:val="0"/>
      </w:pPr>
    </w:p>
    <w:p w14:paraId="5179CA95" w14:textId="77777777" w:rsidR="001E33C7" w:rsidRDefault="001E33C7" w:rsidP="00CB0F4B">
      <w:pPr>
        <w:pStyle w:val="TH"/>
        <w:keepNext w:val="0"/>
        <w:keepLines w:val="0"/>
        <w:widowControl w:val="0"/>
      </w:pPr>
      <w:r>
        <w:t>Table T.8: Example SDP offer f</w:t>
      </w:r>
      <w:r w:rsidR="00A566DB">
        <w:t>or CCCEx example configuration</w:t>
      </w:r>
      <w:r>
        <w:t xml:space="preserve"> from MSMTSI terminal</w:t>
      </w:r>
      <w:r w:rsidR="00A566DB">
        <w:t xml:space="preserve"> A</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0D2E0F" w:rsidRPr="00E562AF" w14:paraId="46BCA209" w14:textId="77777777" w:rsidTr="00AE11AB">
        <w:trPr>
          <w:jc w:val="center"/>
        </w:trPr>
        <w:tc>
          <w:tcPr>
            <w:tcW w:w="9639" w:type="dxa"/>
            <w:shd w:val="clear" w:color="auto" w:fill="auto"/>
          </w:tcPr>
          <w:p w14:paraId="485D84CE" w14:textId="77777777" w:rsidR="000D2E0F" w:rsidRPr="003B6C6A" w:rsidRDefault="000D2E0F" w:rsidP="00AE11AB">
            <w:pPr>
              <w:pStyle w:val="TAH"/>
              <w:keepNext w:val="0"/>
              <w:keepLines w:val="0"/>
              <w:widowControl w:val="0"/>
              <w:tabs>
                <w:tab w:val="left" w:pos="1418"/>
                <w:tab w:val="left" w:pos="2835"/>
                <w:tab w:val="left" w:pos="4253"/>
                <w:tab w:val="left" w:pos="5670"/>
                <w:tab w:val="left" w:pos="7088"/>
                <w:tab w:val="left" w:pos="8505"/>
              </w:tabs>
              <w:spacing w:before="60"/>
              <w:rPr>
                <w:szCs w:val="18"/>
              </w:rPr>
            </w:pPr>
            <w:r w:rsidRPr="003B6C6A">
              <w:rPr>
                <w:szCs w:val="18"/>
              </w:rPr>
              <w:t>SDP offer</w:t>
            </w:r>
          </w:p>
        </w:tc>
      </w:tr>
      <w:tr w:rsidR="000D2E0F" w:rsidRPr="00B92AD3" w14:paraId="60266DFB" w14:textId="77777777" w:rsidTr="00AE11AB">
        <w:trPr>
          <w:jc w:val="center"/>
        </w:trPr>
        <w:tc>
          <w:tcPr>
            <w:tcW w:w="9639" w:type="dxa"/>
            <w:shd w:val="clear" w:color="auto" w:fill="auto"/>
          </w:tcPr>
          <w:p w14:paraId="4DA10CE2" w14:textId="77777777" w:rsidR="000D2E0F" w:rsidRPr="003B6C6A"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3B6C6A">
              <w:rPr>
                <w:rFonts w:ascii="Courier New" w:hAnsi="Courier New" w:cs="Courier New"/>
                <w:b/>
                <w:szCs w:val="18"/>
              </w:rPr>
              <w:t>m=audio 49152 RTP/AVP 96 97 98</w:t>
            </w:r>
          </w:p>
          <w:p w14:paraId="36781D3C" w14:textId="77777777" w:rsidR="000D2E0F" w:rsidRPr="00073310"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3B6C6A">
              <w:rPr>
                <w:rFonts w:ascii="Courier New" w:hAnsi="Courier New" w:cs="Courier New"/>
                <w:szCs w:val="18"/>
              </w:rPr>
              <w:t>b=AS:42</w:t>
            </w:r>
          </w:p>
          <w:p w14:paraId="39064630" w14:textId="77777777" w:rsidR="000D2E0F" w:rsidRPr="006E6729"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581A">
              <w:rPr>
                <w:rFonts w:ascii="Courier New" w:hAnsi="Courier New" w:cs="Courier New"/>
                <w:szCs w:val="18"/>
              </w:rPr>
              <w:t>a=tcap:1 RTP/AVP</w:t>
            </w:r>
            <w:r w:rsidRPr="006E6729">
              <w:rPr>
                <w:rFonts w:ascii="Courier New" w:hAnsi="Courier New" w:cs="Courier New"/>
                <w:szCs w:val="18"/>
              </w:rPr>
              <w:t>F</w:t>
            </w:r>
          </w:p>
          <w:p w14:paraId="40BF6C8A" w14:textId="77777777" w:rsidR="000D2E0F" w:rsidRPr="00E35B7D"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E35B7D">
              <w:rPr>
                <w:rFonts w:ascii="Courier New" w:hAnsi="Courier New" w:cs="Courier New"/>
                <w:szCs w:val="18"/>
              </w:rPr>
              <w:t>a=pcfg:1 t=1</w:t>
            </w:r>
          </w:p>
          <w:p w14:paraId="0AB3C074" w14:textId="77777777" w:rsidR="000D2E0F" w:rsidRPr="006C4525"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C4525">
              <w:rPr>
                <w:rFonts w:ascii="Courier New" w:hAnsi="Courier New" w:cs="Courier New"/>
                <w:szCs w:val="18"/>
              </w:rPr>
              <w:t>a=rtpmap:96 EVS/16000/1</w:t>
            </w:r>
          </w:p>
          <w:p w14:paraId="2CEADF35"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a=fmtp:96 br=</w:t>
            </w:r>
            <w:r>
              <w:rPr>
                <w:rFonts w:ascii="Courier New" w:hAnsi="Courier New" w:cs="Courier New"/>
                <w:szCs w:val="18"/>
              </w:rPr>
              <w:t>5.9</w:t>
            </w:r>
            <w:r w:rsidRPr="00B92AD3">
              <w:rPr>
                <w:rFonts w:ascii="Courier New" w:hAnsi="Courier New" w:cs="Courier New"/>
                <w:szCs w:val="18"/>
              </w:rPr>
              <w:t>-24.4; bw=</w:t>
            </w:r>
            <w:r>
              <w:rPr>
                <w:rFonts w:ascii="Courier New" w:hAnsi="Courier New" w:cs="Courier New"/>
                <w:szCs w:val="18"/>
              </w:rPr>
              <w:t>nb</w:t>
            </w:r>
            <w:r w:rsidRPr="00B92AD3">
              <w:rPr>
                <w:rFonts w:ascii="Courier New" w:hAnsi="Courier New" w:cs="Courier New"/>
                <w:szCs w:val="18"/>
              </w:rPr>
              <w:t>-swb; max-red=220</w:t>
            </w:r>
          </w:p>
          <w:p w14:paraId="4981CF84"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a=rtpmap:97 AMR-WB/16000/1</w:t>
            </w:r>
          </w:p>
          <w:p w14:paraId="1402DDF0"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a=fmtp:97 mode-change-capability=2; max-red=220</w:t>
            </w:r>
          </w:p>
          <w:p w14:paraId="4D08F1A4"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a=rtpmap:98 AMR/8000/1</w:t>
            </w:r>
          </w:p>
          <w:p w14:paraId="6B2AF5EB"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a=fmtp:98 mode-change-capability=2; max-red=220</w:t>
            </w:r>
          </w:p>
          <w:p w14:paraId="6A29344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49C8589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25FBAB44"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a=rid:0 send pt=96</w:t>
            </w:r>
          </w:p>
          <w:p w14:paraId="42E626B2"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 send pt=97</w:t>
            </w:r>
          </w:p>
          <w:p w14:paraId="12675016"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a=rid:2 send pt=98</w:t>
            </w:r>
          </w:p>
          <w:p w14:paraId="2078122B"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a=rid:3 recv pt=96</w:t>
            </w:r>
          </w:p>
          <w:p w14:paraId="395DBB9C"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a=rid:4 recv pt=97</w:t>
            </w:r>
          </w:p>
          <w:p w14:paraId="5BF32E28"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a=rid:5 recv pt=98</w:t>
            </w:r>
          </w:p>
          <w:p w14:paraId="1B3E903F"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B92AD3">
              <w:rPr>
                <w:rFonts w:ascii="Courier New" w:hAnsi="Courier New" w:cs="Courier New"/>
                <w:b/>
                <w:sz w:val="18"/>
                <w:szCs w:val="18"/>
              </w:rPr>
              <w:t xml:space="preserve">a=simulcast:send </w:t>
            </w:r>
            <w:r>
              <w:rPr>
                <w:rFonts w:ascii="Courier New" w:hAnsi="Courier New" w:cs="Courier New"/>
                <w:b/>
                <w:sz w:val="18"/>
                <w:szCs w:val="18"/>
              </w:rPr>
              <w:t>0</w:t>
            </w:r>
            <w:r w:rsidRPr="00B92AD3">
              <w:rPr>
                <w:rFonts w:ascii="Courier New" w:hAnsi="Courier New" w:cs="Courier New"/>
                <w:b/>
                <w:sz w:val="18"/>
                <w:szCs w:val="18"/>
              </w:rPr>
              <w:t>;</w:t>
            </w:r>
            <w:r>
              <w:rPr>
                <w:rFonts w:ascii="Courier New" w:hAnsi="Courier New" w:cs="Courier New"/>
                <w:b/>
                <w:sz w:val="18"/>
                <w:szCs w:val="18"/>
              </w:rPr>
              <w:t>1</w:t>
            </w:r>
            <w:r w:rsidRPr="00B92AD3">
              <w:rPr>
                <w:rFonts w:ascii="Courier New" w:hAnsi="Courier New" w:cs="Courier New"/>
                <w:b/>
                <w:sz w:val="18"/>
                <w:szCs w:val="18"/>
              </w:rPr>
              <w:t>;</w:t>
            </w:r>
            <w:r>
              <w:rPr>
                <w:rFonts w:ascii="Courier New" w:hAnsi="Courier New" w:cs="Courier New"/>
                <w:b/>
                <w:sz w:val="18"/>
                <w:szCs w:val="18"/>
              </w:rPr>
              <w:t>2</w:t>
            </w:r>
            <w:r w:rsidRPr="00B92AD3">
              <w:rPr>
                <w:rFonts w:ascii="Courier New" w:hAnsi="Courier New" w:cs="Courier New"/>
                <w:b/>
                <w:sz w:val="18"/>
                <w:szCs w:val="18"/>
              </w:rPr>
              <w:t xml:space="preserve"> recv </w:t>
            </w:r>
            <w:r>
              <w:rPr>
                <w:rFonts w:ascii="Courier New" w:hAnsi="Courier New" w:cs="Courier New"/>
                <w:b/>
                <w:sz w:val="18"/>
                <w:szCs w:val="18"/>
              </w:rPr>
              <w:t>3</w:t>
            </w:r>
            <w:r w:rsidRPr="00B92AD3">
              <w:rPr>
                <w:rFonts w:ascii="Courier New" w:hAnsi="Courier New" w:cs="Courier New"/>
                <w:b/>
                <w:sz w:val="18"/>
                <w:szCs w:val="18"/>
              </w:rPr>
              <w:t>,</w:t>
            </w:r>
            <w:r>
              <w:rPr>
                <w:rFonts w:ascii="Courier New" w:hAnsi="Courier New" w:cs="Courier New"/>
                <w:b/>
                <w:sz w:val="18"/>
                <w:szCs w:val="18"/>
              </w:rPr>
              <w:t>4</w:t>
            </w:r>
            <w:r w:rsidRPr="00B92AD3">
              <w:rPr>
                <w:rFonts w:ascii="Courier New" w:hAnsi="Courier New" w:cs="Courier New"/>
                <w:b/>
                <w:sz w:val="18"/>
                <w:szCs w:val="18"/>
              </w:rPr>
              <w:t>,</w:t>
            </w:r>
            <w:r>
              <w:rPr>
                <w:rFonts w:ascii="Courier New" w:hAnsi="Courier New" w:cs="Courier New"/>
                <w:b/>
                <w:sz w:val="18"/>
                <w:szCs w:val="18"/>
              </w:rPr>
              <w:t>5</w:t>
            </w:r>
          </w:p>
          <w:p w14:paraId="4A3080F3"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41CFCFBB"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49154 RTP/AVP 101 102 103</w:t>
            </w:r>
          </w:p>
          <w:p w14:paraId="5C611086"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12C3CB7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a=tcap:1 RTP/AVPF</w:t>
            </w:r>
          </w:p>
          <w:p w14:paraId="7C620F9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a=pcfg:1 t=1</w:t>
            </w:r>
          </w:p>
          <w:p w14:paraId="58FDE362"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a=recvonly</w:t>
            </w:r>
          </w:p>
          <w:p w14:paraId="1F090F6E"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a=rtpmap:101 EVS/16000/1</w:t>
            </w:r>
          </w:p>
          <w:p w14:paraId="39A1A6D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a=fmtp:101 br=</w:t>
            </w:r>
            <w:r>
              <w:rPr>
                <w:rFonts w:ascii="Courier New" w:hAnsi="Courier New" w:cs="Courier New"/>
                <w:szCs w:val="18"/>
              </w:rPr>
              <w:t>5.9</w:t>
            </w:r>
            <w:r w:rsidRPr="00B92AD3">
              <w:rPr>
                <w:rFonts w:ascii="Courier New" w:hAnsi="Courier New" w:cs="Courier New"/>
                <w:szCs w:val="18"/>
              </w:rPr>
              <w:t>-24.4; bw=</w:t>
            </w:r>
            <w:r>
              <w:rPr>
                <w:rFonts w:ascii="Courier New" w:hAnsi="Courier New" w:cs="Courier New"/>
                <w:szCs w:val="18"/>
              </w:rPr>
              <w:t>nb</w:t>
            </w:r>
            <w:r w:rsidRPr="00B92AD3">
              <w:rPr>
                <w:rFonts w:ascii="Courier New" w:hAnsi="Courier New" w:cs="Courier New"/>
                <w:szCs w:val="18"/>
              </w:rPr>
              <w:t>-swb; max-red=220</w:t>
            </w:r>
          </w:p>
          <w:p w14:paraId="098B0CB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a=rtpmap:102 AMR-WB/16000/1</w:t>
            </w:r>
          </w:p>
          <w:p w14:paraId="36742E5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a=fmtp:102 mode-change-capability=2; max-red=220</w:t>
            </w:r>
          </w:p>
          <w:p w14:paraId="222363C1"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a=rtpmap:103 AMR/8000/1</w:t>
            </w:r>
          </w:p>
          <w:p w14:paraId="42B69EE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a=fmtp:103 mode-change-capability=2; max-red=220</w:t>
            </w:r>
          </w:p>
          <w:p w14:paraId="72FB022B"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228F2E4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69EFEB0E"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a=rid:6 recv pt=101</w:t>
            </w:r>
          </w:p>
          <w:p w14:paraId="341962EF"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a=rid:7 recv pt=102</w:t>
            </w:r>
          </w:p>
          <w:p w14:paraId="4CF54569"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a=rid:8 recv pt=103</w:t>
            </w:r>
          </w:p>
          <w:p w14:paraId="7874BE22"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 xml:space="preserve">a=simulcast:recv </w:t>
            </w:r>
            <w:r>
              <w:rPr>
                <w:rFonts w:ascii="Courier New" w:hAnsi="Courier New" w:cs="Courier New"/>
                <w:b/>
                <w:szCs w:val="18"/>
              </w:rPr>
              <w:t>6,7</w:t>
            </w:r>
            <w:r w:rsidRPr="00B92AD3">
              <w:rPr>
                <w:rFonts w:ascii="Courier New" w:hAnsi="Courier New" w:cs="Courier New"/>
                <w:b/>
                <w:szCs w:val="18"/>
              </w:rPr>
              <w:t>,</w:t>
            </w:r>
            <w:r>
              <w:rPr>
                <w:rFonts w:ascii="Courier New" w:hAnsi="Courier New" w:cs="Courier New"/>
                <w:b/>
                <w:szCs w:val="18"/>
              </w:rPr>
              <w:t>8</w:t>
            </w:r>
          </w:p>
          <w:p w14:paraId="31AF1B42"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25B58506"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49156 RTP/AVP 104 105 106</w:t>
            </w:r>
          </w:p>
          <w:p w14:paraId="3FBD0D0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52AA6557"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a=tcap:1 RTP/AVPF</w:t>
            </w:r>
          </w:p>
          <w:p w14:paraId="6DFEAE9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a=pcfg:1 t=1</w:t>
            </w:r>
          </w:p>
          <w:p w14:paraId="5E7CDDF3"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a=recvonly</w:t>
            </w:r>
          </w:p>
          <w:p w14:paraId="775BA04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a=rtpmap:104 EVS/16000/1</w:t>
            </w:r>
          </w:p>
          <w:p w14:paraId="11216877"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a=fmtp:104 br=</w:t>
            </w:r>
            <w:r>
              <w:rPr>
                <w:rFonts w:ascii="Courier New" w:hAnsi="Courier New" w:cs="Courier New"/>
                <w:szCs w:val="18"/>
              </w:rPr>
              <w:t>5.9</w:t>
            </w:r>
            <w:r w:rsidRPr="00B92AD3">
              <w:rPr>
                <w:rFonts w:ascii="Courier New" w:hAnsi="Courier New" w:cs="Courier New"/>
                <w:szCs w:val="18"/>
              </w:rPr>
              <w:t>-24.4; bw=</w:t>
            </w:r>
            <w:r>
              <w:rPr>
                <w:rFonts w:ascii="Courier New" w:hAnsi="Courier New" w:cs="Courier New"/>
                <w:szCs w:val="18"/>
              </w:rPr>
              <w:t>nb</w:t>
            </w:r>
            <w:r w:rsidRPr="00B92AD3">
              <w:rPr>
                <w:rFonts w:ascii="Courier New" w:hAnsi="Courier New" w:cs="Courier New"/>
                <w:szCs w:val="18"/>
              </w:rPr>
              <w:t>-swb; max-red=220</w:t>
            </w:r>
          </w:p>
          <w:p w14:paraId="49B16396"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a=rtpmap:105 AMR-WB/16000/1</w:t>
            </w:r>
          </w:p>
          <w:p w14:paraId="354660D6"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a=fmtp:105 mode-change-capability=2; max-red=220</w:t>
            </w:r>
          </w:p>
          <w:p w14:paraId="67FDC86F"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a=rtpmap:106 AMR/8000/1</w:t>
            </w:r>
          </w:p>
          <w:p w14:paraId="0DFF2A3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a=fmtp:106 mode-change-capability=2; max-red=220</w:t>
            </w:r>
          </w:p>
          <w:p w14:paraId="11040675"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627874FE"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422D20D8"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a=rid:9 recv pt=104</w:t>
            </w:r>
          </w:p>
          <w:p w14:paraId="5851DFE0"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a=rid:10 recv pt=105</w:t>
            </w:r>
          </w:p>
          <w:p w14:paraId="5806734F"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a=rid:11 recv pt=106</w:t>
            </w:r>
          </w:p>
          <w:p w14:paraId="0A827CDD"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B92AD3">
              <w:rPr>
                <w:rFonts w:ascii="Courier New" w:hAnsi="Courier New" w:cs="Courier New"/>
                <w:b/>
                <w:sz w:val="18"/>
                <w:szCs w:val="18"/>
              </w:rPr>
              <w:t xml:space="preserve">a=simulcast:recv </w:t>
            </w:r>
            <w:r>
              <w:rPr>
                <w:rFonts w:ascii="Courier New" w:hAnsi="Courier New" w:cs="Courier New"/>
                <w:b/>
                <w:sz w:val="18"/>
                <w:szCs w:val="18"/>
              </w:rPr>
              <w:t>9</w:t>
            </w:r>
            <w:r w:rsidRPr="00B92AD3">
              <w:rPr>
                <w:rFonts w:ascii="Courier New" w:hAnsi="Courier New" w:cs="Courier New"/>
                <w:b/>
                <w:sz w:val="18"/>
                <w:szCs w:val="18"/>
              </w:rPr>
              <w:t>,</w:t>
            </w:r>
            <w:r>
              <w:rPr>
                <w:rFonts w:ascii="Courier New" w:hAnsi="Courier New" w:cs="Courier New"/>
                <w:b/>
                <w:sz w:val="18"/>
                <w:szCs w:val="18"/>
              </w:rPr>
              <w:t>10</w:t>
            </w:r>
            <w:r w:rsidRPr="00B92AD3">
              <w:rPr>
                <w:rFonts w:ascii="Courier New" w:hAnsi="Courier New" w:cs="Courier New"/>
                <w:b/>
                <w:sz w:val="18"/>
                <w:szCs w:val="18"/>
              </w:rPr>
              <w:t>,</w:t>
            </w:r>
            <w:r>
              <w:rPr>
                <w:rFonts w:ascii="Courier New" w:hAnsi="Courier New" w:cs="Courier New"/>
                <w:b/>
                <w:sz w:val="18"/>
                <w:szCs w:val="18"/>
              </w:rPr>
              <w:t>11</w:t>
            </w:r>
          </w:p>
          <w:p w14:paraId="4AFCD19F"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p>
          <w:p w14:paraId="6002A876"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49158 RTP/AVP 107 108</w:t>
            </w:r>
          </w:p>
          <w:p w14:paraId="61059FB1"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2FCC2790"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a=tcap:1 RTP/AVPF</w:t>
            </w:r>
          </w:p>
          <w:p w14:paraId="4616861F"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a=pcfg:1 t=1</w:t>
            </w:r>
          </w:p>
          <w:p w14:paraId="69241FB0"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a=recvonly</w:t>
            </w:r>
          </w:p>
          <w:p w14:paraId="29E08745"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a=rtpmap:107 AMR-WB/16000/1</w:t>
            </w:r>
          </w:p>
          <w:p w14:paraId="25B21DD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a=fmtp:107 mode-change-capability=2; max-red=220</w:t>
            </w:r>
          </w:p>
          <w:p w14:paraId="3D3058D0"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a=rtpmap:108 AMR/8000/1</w:t>
            </w:r>
          </w:p>
          <w:p w14:paraId="02CBFFE1"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a=fmtp:108 mode-change-capability=2; max-red=220</w:t>
            </w:r>
          </w:p>
          <w:p w14:paraId="672405D2"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6C003423"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5EDD144E"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a=rid:12 recv pt=107</w:t>
            </w:r>
          </w:p>
          <w:p w14:paraId="6260DC42"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a=rid:13 recv pt=108</w:t>
            </w:r>
          </w:p>
          <w:p w14:paraId="38EECDB5"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a=simulcast:</w:t>
            </w:r>
            <w:r w:rsidRPr="00B92AD3">
              <w:rPr>
                <w:rFonts w:ascii="Courier New" w:hAnsi="Courier New" w:cs="Courier New"/>
                <w:b/>
                <w:szCs w:val="18"/>
              </w:rPr>
              <w:t xml:space="preserve">recv </w:t>
            </w:r>
            <w:r>
              <w:rPr>
                <w:rFonts w:ascii="Courier New" w:hAnsi="Courier New" w:cs="Courier New"/>
                <w:b/>
                <w:szCs w:val="18"/>
              </w:rPr>
              <w:t>12</w:t>
            </w:r>
            <w:r w:rsidRPr="00B92AD3">
              <w:rPr>
                <w:rFonts w:ascii="Courier New" w:hAnsi="Courier New" w:cs="Courier New"/>
                <w:b/>
                <w:szCs w:val="18"/>
              </w:rPr>
              <w:t>,</w:t>
            </w:r>
            <w:r>
              <w:rPr>
                <w:rFonts w:ascii="Courier New" w:hAnsi="Courier New" w:cs="Courier New"/>
                <w:b/>
                <w:szCs w:val="18"/>
              </w:rPr>
              <w:t>13</w:t>
            </w:r>
          </w:p>
          <w:p w14:paraId="3C566AA7"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5A46509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49160 RTP/AVP 109</w:t>
            </w:r>
          </w:p>
          <w:p w14:paraId="568EE5CE"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b=AS:29</w:t>
            </w:r>
          </w:p>
          <w:p w14:paraId="43130313"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a=tcap:1 RTP/AVPF</w:t>
            </w:r>
          </w:p>
          <w:p w14:paraId="4B69D7A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a=pcfg:1 t=1</w:t>
            </w:r>
          </w:p>
          <w:p w14:paraId="3683F7A4"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a=recvonly</w:t>
            </w:r>
          </w:p>
          <w:p w14:paraId="7FC028B7"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a=rtpmap:109 AMR/8000/1</w:t>
            </w:r>
          </w:p>
          <w:p w14:paraId="09E6E207"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a=fmtp:109 mode-change-capability=2; max-red=220</w:t>
            </w:r>
          </w:p>
          <w:p w14:paraId="7979EF9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55E99E3E"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a=maxptime:240 </w:t>
            </w:r>
          </w:p>
          <w:p w14:paraId="7E688C75"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a=rid:14 recv pt=109</w:t>
            </w:r>
          </w:p>
          <w:p w14:paraId="0BE15FD7" w14:textId="77777777" w:rsidR="000D2E0F" w:rsidRPr="003B6C6A"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a=simulcast:</w:t>
            </w:r>
            <w:r w:rsidRPr="00B92AD3">
              <w:rPr>
                <w:rFonts w:ascii="Courier New" w:hAnsi="Courier New" w:cs="Courier New"/>
                <w:b/>
                <w:szCs w:val="18"/>
              </w:rPr>
              <w:t xml:space="preserve">recv </w:t>
            </w:r>
            <w:r>
              <w:rPr>
                <w:rFonts w:ascii="Courier New" w:hAnsi="Courier New" w:cs="Courier New"/>
                <w:b/>
                <w:szCs w:val="18"/>
              </w:rPr>
              <w:t>14</w:t>
            </w:r>
          </w:p>
        </w:tc>
      </w:tr>
    </w:tbl>
    <w:p w14:paraId="3D561CD6" w14:textId="77777777" w:rsidR="001E33C7" w:rsidRDefault="001E33C7" w:rsidP="000D4A87">
      <w:pPr>
        <w:pStyle w:val="FP"/>
      </w:pPr>
    </w:p>
    <w:p w14:paraId="2B9D11BD" w14:textId="77777777" w:rsidR="001E33C7" w:rsidRDefault="001E33C7" w:rsidP="00090C8A">
      <w:pPr>
        <w:pStyle w:val="TH"/>
        <w:keepNext w:val="0"/>
        <w:keepLines w:val="0"/>
        <w:widowControl w:val="0"/>
      </w:pPr>
      <w:r>
        <w:t>Table T.9: Example SDP answer from MSMTSI MRF accepting multi-stream audio and enabling a conference with 6 participants (for SDP offer in Table T.8)</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0D2E0F" w:rsidRPr="00E562AF" w14:paraId="764BCE63" w14:textId="77777777" w:rsidTr="00AE11AB">
        <w:trPr>
          <w:jc w:val="center"/>
        </w:trPr>
        <w:tc>
          <w:tcPr>
            <w:tcW w:w="9639" w:type="dxa"/>
            <w:shd w:val="clear" w:color="auto" w:fill="auto"/>
          </w:tcPr>
          <w:p w14:paraId="43BE4AE3" w14:textId="77777777" w:rsidR="000D2E0F" w:rsidRPr="003B6C6A" w:rsidRDefault="000D2E0F" w:rsidP="00AE11AB">
            <w:pPr>
              <w:pStyle w:val="TAH"/>
              <w:keepNext w:val="0"/>
              <w:keepLines w:val="0"/>
              <w:widowControl w:val="0"/>
              <w:tabs>
                <w:tab w:val="left" w:pos="1418"/>
                <w:tab w:val="left" w:pos="2835"/>
                <w:tab w:val="left" w:pos="4253"/>
                <w:tab w:val="left" w:pos="5670"/>
                <w:tab w:val="left" w:pos="7088"/>
                <w:tab w:val="left" w:pos="8505"/>
              </w:tabs>
              <w:spacing w:before="60"/>
              <w:rPr>
                <w:szCs w:val="18"/>
              </w:rPr>
            </w:pPr>
            <w:r w:rsidRPr="003B6C6A">
              <w:rPr>
                <w:szCs w:val="18"/>
              </w:rPr>
              <w:t>SDP answer</w:t>
            </w:r>
          </w:p>
        </w:tc>
      </w:tr>
      <w:tr w:rsidR="000D2E0F" w:rsidRPr="00B92AD3" w14:paraId="1E8D89CA" w14:textId="77777777" w:rsidTr="00AE11AB">
        <w:trPr>
          <w:jc w:val="center"/>
        </w:trPr>
        <w:tc>
          <w:tcPr>
            <w:tcW w:w="9639" w:type="dxa"/>
            <w:shd w:val="clear" w:color="auto" w:fill="auto"/>
          </w:tcPr>
          <w:p w14:paraId="5539A9B2" w14:textId="77777777" w:rsidR="000D2E0F" w:rsidRPr="00073310"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3B6C6A">
              <w:rPr>
                <w:rFonts w:ascii="Courier New" w:hAnsi="Courier New" w:cs="Courier New"/>
                <w:b/>
                <w:szCs w:val="18"/>
              </w:rPr>
              <w:t>m=audio 49152 RTP/AVPF 96 97 9</w:t>
            </w:r>
            <w:r w:rsidRPr="00073310">
              <w:rPr>
                <w:rFonts w:ascii="Courier New" w:hAnsi="Courier New" w:cs="Courier New"/>
                <w:b/>
                <w:szCs w:val="18"/>
              </w:rPr>
              <w:t>8</w:t>
            </w:r>
          </w:p>
          <w:p w14:paraId="202FE3B6" w14:textId="77777777" w:rsidR="000D2E0F" w:rsidRPr="00E35B7D"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581A">
              <w:rPr>
                <w:rFonts w:ascii="Courier New" w:hAnsi="Courier New" w:cs="Courier New"/>
                <w:szCs w:val="18"/>
              </w:rPr>
              <w:t>b=AS:</w:t>
            </w:r>
            <w:r w:rsidRPr="006E6729">
              <w:rPr>
                <w:rFonts w:ascii="Courier New" w:hAnsi="Courier New" w:cs="Courier New"/>
                <w:szCs w:val="18"/>
              </w:rPr>
              <w:t>113</w:t>
            </w:r>
          </w:p>
          <w:p w14:paraId="683F92FC" w14:textId="77777777" w:rsidR="000D2E0F" w:rsidRPr="006C4525"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C4525">
              <w:rPr>
                <w:rFonts w:ascii="Courier New" w:hAnsi="Courier New" w:cs="Courier New"/>
                <w:szCs w:val="18"/>
              </w:rPr>
              <w:t>a=acfg:1 t=1</w:t>
            </w:r>
          </w:p>
          <w:p w14:paraId="69F6AD87"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a=rtpmap:96 EVS/16000/1</w:t>
            </w:r>
          </w:p>
          <w:p w14:paraId="376C080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a=fmtp:96 br=</w:t>
            </w:r>
            <w:r>
              <w:rPr>
                <w:rFonts w:ascii="Courier New" w:hAnsi="Courier New" w:cs="Courier New"/>
                <w:szCs w:val="18"/>
              </w:rPr>
              <w:t>5.9</w:t>
            </w:r>
            <w:r w:rsidRPr="00B92AD3">
              <w:rPr>
                <w:rFonts w:ascii="Courier New" w:hAnsi="Courier New" w:cs="Courier New"/>
                <w:szCs w:val="18"/>
              </w:rPr>
              <w:t>-24.4; bw=</w:t>
            </w:r>
            <w:r>
              <w:rPr>
                <w:rFonts w:ascii="Courier New" w:hAnsi="Courier New" w:cs="Courier New"/>
                <w:szCs w:val="18"/>
              </w:rPr>
              <w:t>nb</w:t>
            </w:r>
            <w:r w:rsidRPr="00B92AD3">
              <w:rPr>
                <w:rFonts w:ascii="Courier New" w:hAnsi="Courier New" w:cs="Courier New"/>
                <w:szCs w:val="18"/>
              </w:rPr>
              <w:t>-swb; max-red=220</w:t>
            </w:r>
          </w:p>
          <w:p w14:paraId="467CFBA3"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a=rtpmap:97 AMR-WB/16000/1</w:t>
            </w:r>
          </w:p>
          <w:p w14:paraId="43CE892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a=fmtp:97 mode-change-capability=2; max-red=220</w:t>
            </w:r>
          </w:p>
          <w:p w14:paraId="6570C7C7"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a=rtpmap:98 AMR/8000/1</w:t>
            </w:r>
          </w:p>
          <w:p w14:paraId="32AD0DFC" w14:textId="77777777" w:rsidR="000D2E0F" w:rsidRPr="00B92AD3" w:rsidRDefault="004C10B3"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a=fmtp:98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33FE5D94"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4058D93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2B922D1C"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a=rid:0 recv pt=96</w:t>
            </w:r>
          </w:p>
          <w:p w14:paraId="21D95700"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 recv pt=97</w:t>
            </w:r>
          </w:p>
          <w:p w14:paraId="29EB6DF3"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a=rid:2 recv pt=98</w:t>
            </w:r>
          </w:p>
          <w:p w14:paraId="47E5B9AD"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a=rid:3 send pt=96</w:t>
            </w:r>
          </w:p>
          <w:p w14:paraId="5310F6BE"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a=rid:4 send pt=97</w:t>
            </w:r>
          </w:p>
          <w:p w14:paraId="4CD6A925"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a=rid:5 send pt=98</w:t>
            </w:r>
          </w:p>
          <w:p w14:paraId="6223CD47"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a=simulcast: recv</w:t>
            </w:r>
            <w:r w:rsidRPr="00B92AD3">
              <w:rPr>
                <w:rFonts w:ascii="Courier New" w:hAnsi="Courier New" w:cs="Courier New"/>
                <w:b/>
                <w:sz w:val="18"/>
                <w:szCs w:val="18"/>
              </w:rPr>
              <w:t xml:space="preserve"> </w:t>
            </w:r>
            <w:r>
              <w:rPr>
                <w:rFonts w:ascii="Courier New" w:hAnsi="Courier New" w:cs="Courier New"/>
                <w:b/>
                <w:sz w:val="18"/>
                <w:szCs w:val="18"/>
              </w:rPr>
              <w:t>0</w:t>
            </w:r>
            <w:r w:rsidRPr="00B92AD3">
              <w:rPr>
                <w:rFonts w:ascii="Courier New" w:hAnsi="Courier New" w:cs="Courier New"/>
                <w:b/>
                <w:sz w:val="18"/>
                <w:szCs w:val="18"/>
              </w:rPr>
              <w:t>;</w:t>
            </w:r>
            <w:r>
              <w:rPr>
                <w:rFonts w:ascii="Courier New" w:hAnsi="Courier New" w:cs="Courier New"/>
                <w:b/>
                <w:sz w:val="18"/>
                <w:szCs w:val="18"/>
              </w:rPr>
              <w:t>1</w:t>
            </w:r>
            <w:r w:rsidRPr="00B92AD3">
              <w:rPr>
                <w:rFonts w:ascii="Courier New" w:hAnsi="Courier New" w:cs="Courier New"/>
                <w:b/>
                <w:sz w:val="18"/>
                <w:szCs w:val="18"/>
              </w:rPr>
              <w:t>;</w:t>
            </w:r>
            <w:r>
              <w:rPr>
                <w:rFonts w:ascii="Courier New" w:hAnsi="Courier New" w:cs="Courier New"/>
                <w:b/>
                <w:sz w:val="18"/>
                <w:szCs w:val="18"/>
              </w:rPr>
              <w:t>2 send</w:t>
            </w:r>
            <w:r w:rsidRPr="00B92AD3">
              <w:rPr>
                <w:rFonts w:ascii="Courier New" w:hAnsi="Courier New" w:cs="Courier New"/>
                <w:b/>
                <w:sz w:val="18"/>
                <w:szCs w:val="18"/>
              </w:rPr>
              <w:t xml:space="preserve"> </w:t>
            </w:r>
            <w:r>
              <w:rPr>
                <w:rFonts w:ascii="Courier New" w:hAnsi="Courier New" w:cs="Courier New"/>
                <w:b/>
                <w:sz w:val="18"/>
                <w:szCs w:val="18"/>
              </w:rPr>
              <w:t>3</w:t>
            </w:r>
            <w:r w:rsidRPr="00B92AD3">
              <w:rPr>
                <w:rFonts w:ascii="Courier New" w:hAnsi="Courier New" w:cs="Courier New"/>
                <w:b/>
                <w:sz w:val="18"/>
                <w:szCs w:val="18"/>
              </w:rPr>
              <w:t>,</w:t>
            </w:r>
            <w:r>
              <w:rPr>
                <w:rFonts w:ascii="Courier New" w:hAnsi="Courier New" w:cs="Courier New"/>
                <w:b/>
                <w:sz w:val="18"/>
                <w:szCs w:val="18"/>
              </w:rPr>
              <w:t>4</w:t>
            </w:r>
            <w:r w:rsidRPr="00B92AD3">
              <w:rPr>
                <w:rFonts w:ascii="Courier New" w:hAnsi="Courier New" w:cs="Courier New"/>
                <w:b/>
                <w:sz w:val="18"/>
                <w:szCs w:val="18"/>
              </w:rPr>
              <w:t>,</w:t>
            </w:r>
            <w:r>
              <w:rPr>
                <w:rFonts w:ascii="Courier New" w:hAnsi="Courier New" w:cs="Courier New"/>
                <w:b/>
                <w:sz w:val="18"/>
                <w:szCs w:val="18"/>
              </w:rPr>
              <w:t>5</w:t>
            </w:r>
          </w:p>
          <w:p w14:paraId="1286F8A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5EFE130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49154 RTP/AVPF 101 102 103</w:t>
            </w:r>
          </w:p>
          <w:p w14:paraId="542CF71E"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5C11123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a=acfg:1 t=1</w:t>
            </w:r>
          </w:p>
          <w:p w14:paraId="15F58DEC"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a=sendonly</w:t>
            </w:r>
          </w:p>
          <w:p w14:paraId="08524F75"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a=rtpmap:101 EVS/16000/1</w:t>
            </w:r>
          </w:p>
          <w:p w14:paraId="58BF023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a=fmtp:101 br=</w:t>
            </w:r>
            <w:r>
              <w:rPr>
                <w:rFonts w:ascii="Courier New" w:hAnsi="Courier New" w:cs="Courier New"/>
                <w:szCs w:val="18"/>
              </w:rPr>
              <w:t>5.9</w:t>
            </w:r>
            <w:r w:rsidRPr="00B92AD3">
              <w:rPr>
                <w:rFonts w:ascii="Courier New" w:hAnsi="Courier New" w:cs="Courier New"/>
                <w:szCs w:val="18"/>
              </w:rPr>
              <w:t>-24.4; bw=</w:t>
            </w:r>
            <w:r>
              <w:rPr>
                <w:rFonts w:ascii="Courier New" w:hAnsi="Courier New" w:cs="Courier New"/>
                <w:szCs w:val="18"/>
              </w:rPr>
              <w:t>nb</w:t>
            </w:r>
            <w:r w:rsidRPr="00B92AD3">
              <w:rPr>
                <w:rFonts w:ascii="Courier New" w:hAnsi="Courier New" w:cs="Courier New"/>
                <w:szCs w:val="18"/>
              </w:rPr>
              <w:t>-swb; max-red=220</w:t>
            </w:r>
          </w:p>
          <w:p w14:paraId="32C5A39F"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a=rtpmap:102 AMR-WB/16000/1</w:t>
            </w:r>
          </w:p>
          <w:p w14:paraId="6322CCD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a=fmtp:102 mode-change-capability=2; max-red=220</w:t>
            </w:r>
          </w:p>
          <w:p w14:paraId="4919829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a=rtpmap:103 AMR/8000/1</w:t>
            </w:r>
          </w:p>
          <w:p w14:paraId="72B49C72" w14:textId="77777777" w:rsidR="000D2E0F" w:rsidRPr="00B92AD3" w:rsidRDefault="004C10B3"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a=fmtp:103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15E2B255"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34E03687"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1898B61B"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a=rid:6 send pt=101</w:t>
            </w:r>
          </w:p>
          <w:p w14:paraId="358EF437"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a=rid:7 send pt=102</w:t>
            </w:r>
          </w:p>
          <w:p w14:paraId="483BA39E"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a=rid:8 send pt=103</w:t>
            </w:r>
          </w:p>
          <w:p w14:paraId="3300C2B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a=simulcast:</w:t>
            </w:r>
            <w:r>
              <w:rPr>
                <w:rFonts w:ascii="Courier New" w:hAnsi="Courier New" w:cs="Courier New"/>
                <w:b/>
                <w:szCs w:val="18"/>
              </w:rPr>
              <w:t>send 6,7</w:t>
            </w:r>
            <w:r w:rsidRPr="00B92AD3">
              <w:rPr>
                <w:rFonts w:ascii="Courier New" w:hAnsi="Courier New" w:cs="Courier New"/>
                <w:b/>
                <w:szCs w:val="18"/>
              </w:rPr>
              <w:t>,</w:t>
            </w:r>
            <w:r>
              <w:rPr>
                <w:rFonts w:ascii="Courier New" w:hAnsi="Courier New" w:cs="Courier New"/>
                <w:b/>
                <w:szCs w:val="18"/>
              </w:rPr>
              <w:t>8</w:t>
            </w:r>
          </w:p>
          <w:p w14:paraId="3F3B7413"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66E0C535"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49156 RTP/AVPF 105 106</w:t>
            </w:r>
          </w:p>
          <w:p w14:paraId="57FA66F5"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3C4CA3A4"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a=acfg:1 t=1</w:t>
            </w:r>
          </w:p>
          <w:p w14:paraId="632E8DDD"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a=sendonly</w:t>
            </w:r>
          </w:p>
          <w:p w14:paraId="0C05357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a=rtpmap:105 AMR-WB/16000/1</w:t>
            </w:r>
          </w:p>
          <w:p w14:paraId="3EE122C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a=fmtp:105 mode-change-capability=2; max-red=220</w:t>
            </w:r>
          </w:p>
          <w:p w14:paraId="5E00BCA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a=rtpmap:106 AMR/8000/1</w:t>
            </w:r>
          </w:p>
          <w:p w14:paraId="5D525CFC" w14:textId="77777777" w:rsidR="000D2E0F" w:rsidRPr="00B92AD3" w:rsidRDefault="004C10B3"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a=fmtp:106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3BC6153A"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39291834"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78925D53"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a=rid:10 send pt=105</w:t>
            </w:r>
          </w:p>
          <w:p w14:paraId="22134293"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a=rid:11 send pt=106</w:t>
            </w:r>
          </w:p>
          <w:p w14:paraId="57EDB9F9"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B92AD3">
              <w:rPr>
                <w:rFonts w:ascii="Courier New" w:hAnsi="Courier New" w:cs="Courier New"/>
                <w:b/>
                <w:sz w:val="18"/>
                <w:szCs w:val="18"/>
              </w:rPr>
              <w:t>a=simulcast:</w:t>
            </w:r>
            <w:r>
              <w:rPr>
                <w:rFonts w:ascii="Courier New" w:hAnsi="Courier New" w:cs="Courier New"/>
                <w:b/>
                <w:sz w:val="18"/>
                <w:szCs w:val="18"/>
              </w:rPr>
              <w:t>send</w:t>
            </w:r>
            <w:r w:rsidRPr="00B92AD3">
              <w:rPr>
                <w:rFonts w:ascii="Courier New" w:hAnsi="Courier New" w:cs="Courier New"/>
                <w:b/>
                <w:sz w:val="18"/>
                <w:szCs w:val="18"/>
              </w:rPr>
              <w:t xml:space="preserve"> </w:t>
            </w:r>
            <w:r>
              <w:rPr>
                <w:rFonts w:ascii="Courier New" w:hAnsi="Courier New" w:cs="Courier New"/>
                <w:b/>
                <w:sz w:val="18"/>
                <w:szCs w:val="18"/>
              </w:rPr>
              <w:t>10</w:t>
            </w:r>
            <w:r w:rsidRPr="00B92AD3">
              <w:rPr>
                <w:rFonts w:ascii="Courier New" w:hAnsi="Courier New" w:cs="Courier New"/>
                <w:b/>
                <w:sz w:val="18"/>
                <w:szCs w:val="18"/>
              </w:rPr>
              <w:t>,</w:t>
            </w:r>
            <w:r>
              <w:rPr>
                <w:rFonts w:ascii="Courier New" w:hAnsi="Courier New" w:cs="Courier New"/>
                <w:b/>
                <w:sz w:val="18"/>
                <w:szCs w:val="18"/>
              </w:rPr>
              <w:t>11</w:t>
            </w:r>
          </w:p>
          <w:p w14:paraId="5604649D"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p>
          <w:p w14:paraId="0194CF1A"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49158 RTP/AVP</w:t>
            </w:r>
            <w:r w:rsidR="004C10B3">
              <w:rPr>
                <w:rFonts w:ascii="Courier New" w:hAnsi="Courier New" w:cs="Courier New"/>
                <w:b/>
                <w:szCs w:val="18"/>
              </w:rPr>
              <w:t>F</w:t>
            </w:r>
            <w:r w:rsidRPr="00B92AD3">
              <w:rPr>
                <w:rFonts w:ascii="Courier New" w:hAnsi="Courier New" w:cs="Courier New"/>
                <w:b/>
                <w:szCs w:val="18"/>
              </w:rPr>
              <w:t xml:space="preserve"> 108</w:t>
            </w:r>
          </w:p>
          <w:p w14:paraId="44D9D9C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b=AS:29</w:t>
            </w:r>
          </w:p>
          <w:p w14:paraId="7484B67B"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w:t>
            </w:r>
            <w:r w:rsidR="004C10B3">
              <w:rPr>
                <w:rFonts w:ascii="Courier New" w:hAnsi="Courier New" w:cs="Courier New"/>
                <w:szCs w:val="18"/>
              </w:rPr>
              <w:t>a</w:t>
            </w:r>
            <w:r w:rsidRPr="00B92AD3">
              <w:rPr>
                <w:rFonts w:ascii="Courier New" w:hAnsi="Courier New" w:cs="Courier New"/>
                <w:szCs w:val="18"/>
              </w:rPr>
              <w:t>cfg:1 t=1</w:t>
            </w:r>
          </w:p>
          <w:p w14:paraId="22597669" w14:textId="77777777" w:rsidR="004C10B3" w:rsidRPr="00B92AD3" w:rsidRDefault="004C10B3"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a=sendonly</w:t>
            </w:r>
          </w:p>
          <w:p w14:paraId="5D205902"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a=rtpmap:108 AMR/8000/1</w:t>
            </w:r>
          </w:p>
          <w:p w14:paraId="3D038AC7" w14:textId="77777777" w:rsidR="000D2E0F" w:rsidRPr="00B92AD3" w:rsidRDefault="004C10B3"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a=fmtp:108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4BEFC11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47CF9687"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01CE8699"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a=rid:13 send pt=108</w:t>
            </w:r>
          </w:p>
          <w:p w14:paraId="6B0E4EFB"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a=simulcast:send</w:t>
            </w:r>
            <w:r w:rsidRPr="00B92AD3">
              <w:rPr>
                <w:rFonts w:ascii="Courier New" w:hAnsi="Courier New" w:cs="Courier New"/>
                <w:b/>
                <w:szCs w:val="18"/>
              </w:rPr>
              <w:t xml:space="preserve"> </w:t>
            </w:r>
            <w:r>
              <w:rPr>
                <w:rFonts w:ascii="Courier New" w:hAnsi="Courier New" w:cs="Courier New"/>
                <w:b/>
                <w:szCs w:val="18"/>
              </w:rPr>
              <w:t>13</w:t>
            </w:r>
          </w:p>
          <w:p w14:paraId="1EF8E441"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4D595FC3"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49160 RTP/AVPF 109</w:t>
            </w:r>
          </w:p>
          <w:p w14:paraId="78BBA6F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b=AS:29</w:t>
            </w:r>
          </w:p>
          <w:p w14:paraId="52020802"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w:t>
            </w:r>
            <w:r w:rsidR="004C10B3">
              <w:rPr>
                <w:rFonts w:ascii="Courier New" w:hAnsi="Courier New" w:cs="Courier New"/>
                <w:szCs w:val="18"/>
              </w:rPr>
              <w:t>a</w:t>
            </w:r>
            <w:r w:rsidRPr="00B92AD3">
              <w:rPr>
                <w:rFonts w:ascii="Courier New" w:hAnsi="Courier New" w:cs="Courier New"/>
                <w:szCs w:val="18"/>
              </w:rPr>
              <w:t>cfg:1 t=1</w:t>
            </w:r>
          </w:p>
          <w:p w14:paraId="32FA154F"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w:t>
            </w:r>
            <w:r w:rsidR="004C10B3">
              <w:rPr>
                <w:rFonts w:ascii="Courier New" w:hAnsi="Courier New" w:cs="Courier New"/>
                <w:sz w:val="18"/>
                <w:szCs w:val="18"/>
              </w:rPr>
              <w:t>send</w:t>
            </w:r>
            <w:r w:rsidR="004C10B3" w:rsidRPr="00B92AD3">
              <w:rPr>
                <w:rFonts w:ascii="Courier New" w:hAnsi="Courier New" w:cs="Courier New"/>
                <w:sz w:val="18"/>
                <w:szCs w:val="18"/>
              </w:rPr>
              <w:t>only</w:t>
            </w:r>
          </w:p>
          <w:p w14:paraId="3F1056B5"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a=rtpmap:109 AMR/8000/1</w:t>
            </w:r>
          </w:p>
          <w:p w14:paraId="70DB43E1" w14:textId="77777777" w:rsidR="000D2E0F" w:rsidRPr="00B92AD3" w:rsidRDefault="004C10B3"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a=fmtp:109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26C7FEAF"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6182416F"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a=maxptime:240 </w:t>
            </w:r>
          </w:p>
          <w:p w14:paraId="5D153290"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a=rid:14 send pt=109</w:t>
            </w:r>
          </w:p>
          <w:p w14:paraId="1141A617" w14:textId="77777777" w:rsidR="000D2E0F" w:rsidRPr="003B6C6A"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a=simulcast:send</w:t>
            </w:r>
            <w:r w:rsidRPr="00B92AD3">
              <w:rPr>
                <w:rFonts w:ascii="Courier New" w:hAnsi="Courier New" w:cs="Courier New"/>
                <w:b/>
                <w:szCs w:val="18"/>
              </w:rPr>
              <w:t xml:space="preserve"> </w:t>
            </w:r>
            <w:r>
              <w:rPr>
                <w:rFonts w:ascii="Courier New" w:hAnsi="Courier New" w:cs="Courier New"/>
                <w:b/>
                <w:szCs w:val="18"/>
              </w:rPr>
              <w:t>14</w:t>
            </w:r>
          </w:p>
        </w:tc>
      </w:tr>
    </w:tbl>
    <w:p w14:paraId="36EBBE29" w14:textId="77777777" w:rsidR="001E33C7" w:rsidRDefault="001E33C7" w:rsidP="000D4A87">
      <w:pPr>
        <w:pStyle w:val="FP"/>
      </w:pPr>
    </w:p>
    <w:p w14:paraId="0CEAF214" w14:textId="77777777" w:rsidR="001E33C7" w:rsidRPr="002C6594" w:rsidRDefault="001E33C7" w:rsidP="001E33C7">
      <w:pPr>
        <w:rPr>
          <w:lang w:eastAsia="ko-KR"/>
        </w:rPr>
      </w:pPr>
      <w:r>
        <w:rPr>
          <w:lang w:eastAsia="ko-KR"/>
        </w:rPr>
        <w:t xml:space="preserve">Table T.10 shows </w:t>
      </w:r>
      <w:r w:rsidR="004C10B3">
        <w:rPr>
          <w:lang w:eastAsia="ko-KR"/>
        </w:rPr>
        <w:t xml:space="preserve">an </w:t>
      </w:r>
      <w:r>
        <w:rPr>
          <w:lang w:eastAsia="ko-KR"/>
        </w:rPr>
        <w:t>example</w:t>
      </w:r>
      <w:r w:rsidR="004C10B3">
        <w:rPr>
          <w:lang w:eastAsia="ko-KR"/>
        </w:rPr>
        <w:t>,</w:t>
      </w:r>
      <w:r>
        <w:rPr>
          <w:lang w:eastAsia="ko-KR"/>
        </w:rPr>
        <w:t xml:space="preserve"> where the MSMTSI MRF identifies </w:t>
      </w:r>
      <w:r w:rsidR="004C10B3">
        <w:rPr>
          <w:lang w:eastAsia="ko-KR"/>
        </w:rPr>
        <w:t xml:space="preserve">that </w:t>
      </w:r>
      <w:r>
        <w:rPr>
          <w:lang w:eastAsia="ko-KR"/>
        </w:rPr>
        <w:t xml:space="preserve">there are only four participants in the conference and </w:t>
      </w:r>
      <w:r w:rsidR="004C10B3">
        <w:rPr>
          <w:lang w:eastAsia="ko-KR"/>
        </w:rPr>
        <w:t xml:space="preserve">it therefore </w:t>
      </w:r>
      <w:r>
        <w:rPr>
          <w:lang w:eastAsia="ko-KR"/>
        </w:rPr>
        <w:t xml:space="preserve">disables the two </w:t>
      </w:r>
      <w:r w:rsidR="0007623F">
        <w:rPr>
          <w:lang w:eastAsia="ko-KR"/>
        </w:rPr>
        <w:t>"</w:t>
      </w:r>
      <w:r>
        <w:rPr>
          <w:lang w:eastAsia="ko-KR"/>
        </w:rPr>
        <w:t>m=</w:t>
      </w:r>
      <w:r w:rsidR="0007623F">
        <w:rPr>
          <w:lang w:eastAsia="ko-KR"/>
        </w:rPr>
        <w:t>"</w:t>
      </w:r>
      <w:r>
        <w:rPr>
          <w:lang w:eastAsia="ko-KR"/>
        </w:rPr>
        <w:t>lines.</w:t>
      </w:r>
    </w:p>
    <w:p w14:paraId="2C55B22C" w14:textId="77777777" w:rsidR="001E33C7" w:rsidRDefault="001E33C7" w:rsidP="00090C8A">
      <w:pPr>
        <w:pStyle w:val="TH"/>
        <w:keepNext w:val="0"/>
        <w:keepLines w:val="0"/>
        <w:widowControl w:val="0"/>
      </w:pPr>
      <w:r>
        <w:t>Table T.10: Example SDP answer from MSMTSI MRF accepting multi-stream audio and enabling a conference with 4 participants (for SDP offer in Table T.8)</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0D2E0F" w:rsidRPr="00E562AF" w14:paraId="343130C9" w14:textId="77777777" w:rsidTr="00AE11AB">
        <w:trPr>
          <w:jc w:val="center"/>
        </w:trPr>
        <w:tc>
          <w:tcPr>
            <w:tcW w:w="9639" w:type="dxa"/>
            <w:shd w:val="clear" w:color="auto" w:fill="auto"/>
          </w:tcPr>
          <w:p w14:paraId="6EA111B5" w14:textId="77777777" w:rsidR="000D2E0F" w:rsidRPr="003B6C6A" w:rsidRDefault="000D2E0F" w:rsidP="00AE11AB">
            <w:pPr>
              <w:pStyle w:val="TAH"/>
              <w:keepNext w:val="0"/>
              <w:keepLines w:val="0"/>
              <w:widowControl w:val="0"/>
              <w:tabs>
                <w:tab w:val="left" w:pos="1418"/>
                <w:tab w:val="left" w:pos="2835"/>
                <w:tab w:val="left" w:pos="4253"/>
                <w:tab w:val="left" w:pos="5670"/>
                <w:tab w:val="left" w:pos="7088"/>
                <w:tab w:val="left" w:pos="8505"/>
              </w:tabs>
              <w:spacing w:before="60"/>
              <w:rPr>
                <w:szCs w:val="18"/>
              </w:rPr>
            </w:pPr>
            <w:r w:rsidRPr="003B6C6A">
              <w:rPr>
                <w:szCs w:val="18"/>
              </w:rPr>
              <w:t>SDP answer</w:t>
            </w:r>
          </w:p>
        </w:tc>
      </w:tr>
      <w:tr w:rsidR="000D2E0F" w:rsidRPr="00B92AD3" w14:paraId="4E560DD9" w14:textId="77777777" w:rsidTr="00AE11AB">
        <w:trPr>
          <w:jc w:val="center"/>
        </w:trPr>
        <w:tc>
          <w:tcPr>
            <w:tcW w:w="9639" w:type="dxa"/>
            <w:shd w:val="clear" w:color="auto" w:fill="auto"/>
          </w:tcPr>
          <w:p w14:paraId="5E295560" w14:textId="77777777" w:rsidR="000D2E0F" w:rsidRPr="00E35B7D"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3B6C6A">
              <w:rPr>
                <w:rFonts w:ascii="Courier New" w:hAnsi="Courier New" w:cs="Courier New"/>
                <w:b/>
                <w:szCs w:val="18"/>
              </w:rPr>
              <w:t>m=audio 49152 RTP/AVPF 9</w:t>
            </w:r>
            <w:r w:rsidRPr="00073310">
              <w:rPr>
                <w:rFonts w:ascii="Courier New" w:hAnsi="Courier New" w:cs="Courier New"/>
                <w:b/>
                <w:szCs w:val="18"/>
              </w:rPr>
              <w:t>6</w:t>
            </w:r>
            <w:r w:rsidRPr="0061581A">
              <w:rPr>
                <w:rFonts w:ascii="Courier New" w:hAnsi="Courier New" w:cs="Courier New"/>
                <w:b/>
                <w:szCs w:val="18"/>
              </w:rPr>
              <w:t xml:space="preserve"> 97 9</w:t>
            </w:r>
            <w:r w:rsidRPr="006E6729">
              <w:rPr>
                <w:rFonts w:ascii="Courier New" w:hAnsi="Courier New" w:cs="Courier New"/>
                <w:b/>
                <w:szCs w:val="18"/>
              </w:rPr>
              <w:t>8</w:t>
            </w:r>
          </w:p>
          <w:p w14:paraId="72BD3337" w14:textId="77777777" w:rsidR="000D2E0F" w:rsidRPr="006C4525"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C4525">
              <w:rPr>
                <w:rFonts w:ascii="Courier New" w:hAnsi="Courier New" w:cs="Courier New"/>
                <w:szCs w:val="18"/>
              </w:rPr>
              <w:t>b=AS:113</w:t>
            </w:r>
          </w:p>
          <w:p w14:paraId="5F62C20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a=acfg:1 t=1</w:t>
            </w:r>
          </w:p>
          <w:p w14:paraId="6ABAB340"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a=rtpmap:96 EVS/16000/1</w:t>
            </w:r>
          </w:p>
          <w:p w14:paraId="177B923E"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a=fmtp:96 br=</w:t>
            </w:r>
            <w:r>
              <w:rPr>
                <w:rFonts w:ascii="Courier New" w:hAnsi="Courier New" w:cs="Courier New"/>
                <w:szCs w:val="18"/>
              </w:rPr>
              <w:t>5.9</w:t>
            </w:r>
            <w:r w:rsidRPr="00B92AD3">
              <w:rPr>
                <w:rFonts w:ascii="Courier New" w:hAnsi="Courier New" w:cs="Courier New"/>
                <w:szCs w:val="18"/>
              </w:rPr>
              <w:t>-24.4; bw=</w:t>
            </w:r>
            <w:r>
              <w:rPr>
                <w:rFonts w:ascii="Courier New" w:hAnsi="Courier New" w:cs="Courier New"/>
                <w:szCs w:val="18"/>
              </w:rPr>
              <w:t>nb</w:t>
            </w:r>
            <w:r w:rsidRPr="00B92AD3">
              <w:rPr>
                <w:rFonts w:ascii="Courier New" w:hAnsi="Courier New" w:cs="Courier New"/>
                <w:szCs w:val="18"/>
              </w:rPr>
              <w:t>-swb; max-red=220</w:t>
            </w:r>
          </w:p>
          <w:p w14:paraId="7AA60EE4"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a=rtpmap:97 AMR-WB/16000/1</w:t>
            </w:r>
          </w:p>
          <w:p w14:paraId="4F962DC6"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a=fmtp:97 mode-change-capability=2; max-red=220</w:t>
            </w:r>
          </w:p>
          <w:p w14:paraId="4F66E2F7"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a=rtpmap:98 AMR/8000/1</w:t>
            </w:r>
          </w:p>
          <w:p w14:paraId="391DF5FF" w14:textId="77777777" w:rsidR="000D2E0F" w:rsidRPr="00B92AD3" w:rsidRDefault="00CE3830"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a=fmtp:98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4D73106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524A08C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7D408D31"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a=rid:0 recv pt=96</w:t>
            </w:r>
          </w:p>
          <w:p w14:paraId="30758025"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 recv pt=97</w:t>
            </w:r>
          </w:p>
          <w:p w14:paraId="26C1E249"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a=rid:2 recv pt=98</w:t>
            </w:r>
          </w:p>
          <w:p w14:paraId="7712D200"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a=rid:3 send pt=96</w:t>
            </w:r>
          </w:p>
          <w:p w14:paraId="280F2EC8"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a=rid:4 send pt=97</w:t>
            </w:r>
          </w:p>
          <w:p w14:paraId="69826DF8"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a=rid:5 send pt=98</w:t>
            </w:r>
          </w:p>
          <w:p w14:paraId="4BC1AF97"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B92AD3">
              <w:rPr>
                <w:rFonts w:ascii="Courier New" w:hAnsi="Courier New" w:cs="Courier New"/>
                <w:b/>
                <w:sz w:val="18"/>
                <w:szCs w:val="18"/>
              </w:rPr>
              <w:t>a=simulcast:</w:t>
            </w:r>
            <w:r>
              <w:rPr>
                <w:rFonts w:ascii="Courier New" w:hAnsi="Courier New" w:cs="Courier New"/>
                <w:b/>
                <w:sz w:val="18"/>
                <w:szCs w:val="18"/>
              </w:rPr>
              <w:t>recv</w:t>
            </w:r>
            <w:r w:rsidRPr="00B92AD3">
              <w:rPr>
                <w:rFonts w:ascii="Courier New" w:hAnsi="Courier New" w:cs="Courier New"/>
                <w:b/>
                <w:sz w:val="18"/>
                <w:szCs w:val="18"/>
              </w:rPr>
              <w:t xml:space="preserve"> </w:t>
            </w:r>
            <w:r>
              <w:rPr>
                <w:rFonts w:ascii="Courier New" w:hAnsi="Courier New" w:cs="Courier New"/>
                <w:b/>
                <w:sz w:val="18"/>
                <w:szCs w:val="18"/>
              </w:rPr>
              <w:t>0</w:t>
            </w:r>
            <w:r w:rsidRPr="00B92AD3">
              <w:rPr>
                <w:rFonts w:ascii="Courier New" w:hAnsi="Courier New" w:cs="Courier New"/>
                <w:b/>
                <w:sz w:val="18"/>
                <w:szCs w:val="18"/>
              </w:rPr>
              <w:t>;</w:t>
            </w:r>
            <w:r>
              <w:rPr>
                <w:rFonts w:ascii="Courier New" w:hAnsi="Courier New" w:cs="Courier New"/>
                <w:b/>
                <w:sz w:val="18"/>
                <w:szCs w:val="18"/>
              </w:rPr>
              <w:t>1</w:t>
            </w:r>
            <w:r w:rsidRPr="00B92AD3">
              <w:rPr>
                <w:rFonts w:ascii="Courier New" w:hAnsi="Courier New" w:cs="Courier New"/>
                <w:b/>
                <w:sz w:val="18"/>
                <w:szCs w:val="18"/>
              </w:rPr>
              <w:t>;</w:t>
            </w:r>
            <w:r>
              <w:rPr>
                <w:rFonts w:ascii="Courier New" w:hAnsi="Courier New" w:cs="Courier New"/>
                <w:b/>
                <w:sz w:val="18"/>
                <w:szCs w:val="18"/>
              </w:rPr>
              <w:t>2 send</w:t>
            </w:r>
            <w:r w:rsidRPr="00B92AD3">
              <w:rPr>
                <w:rFonts w:ascii="Courier New" w:hAnsi="Courier New" w:cs="Courier New"/>
                <w:b/>
                <w:sz w:val="18"/>
                <w:szCs w:val="18"/>
              </w:rPr>
              <w:t xml:space="preserve"> </w:t>
            </w:r>
            <w:r>
              <w:rPr>
                <w:rFonts w:ascii="Courier New" w:hAnsi="Courier New" w:cs="Courier New"/>
                <w:b/>
                <w:sz w:val="18"/>
                <w:szCs w:val="18"/>
              </w:rPr>
              <w:t>3</w:t>
            </w:r>
            <w:r w:rsidRPr="00B92AD3">
              <w:rPr>
                <w:rFonts w:ascii="Courier New" w:hAnsi="Courier New" w:cs="Courier New"/>
                <w:b/>
                <w:sz w:val="18"/>
                <w:szCs w:val="18"/>
              </w:rPr>
              <w:t>,</w:t>
            </w:r>
            <w:r>
              <w:rPr>
                <w:rFonts w:ascii="Courier New" w:hAnsi="Courier New" w:cs="Courier New"/>
                <w:b/>
                <w:sz w:val="18"/>
                <w:szCs w:val="18"/>
              </w:rPr>
              <w:t>4</w:t>
            </w:r>
            <w:r w:rsidRPr="00B92AD3">
              <w:rPr>
                <w:rFonts w:ascii="Courier New" w:hAnsi="Courier New" w:cs="Courier New"/>
                <w:b/>
                <w:sz w:val="18"/>
                <w:szCs w:val="18"/>
              </w:rPr>
              <w:t>,</w:t>
            </w:r>
            <w:r>
              <w:rPr>
                <w:rFonts w:ascii="Courier New" w:hAnsi="Courier New" w:cs="Courier New"/>
                <w:b/>
                <w:sz w:val="18"/>
                <w:szCs w:val="18"/>
              </w:rPr>
              <w:t>5</w:t>
            </w:r>
          </w:p>
          <w:p w14:paraId="607A0E4B"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4583364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49154 RTP/AVPF 101 102 103</w:t>
            </w:r>
          </w:p>
          <w:p w14:paraId="55C706C2"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4F5B11B3"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a=acfg:1 t=1</w:t>
            </w:r>
          </w:p>
          <w:p w14:paraId="73C2D5F8"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a=sendonly</w:t>
            </w:r>
          </w:p>
          <w:p w14:paraId="1497720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a=rtpmap:101 EVS/16000/1</w:t>
            </w:r>
          </w:p>
          <w:p w14:paraId="10FF0004"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a=fmtp:101 br=</w:t>
            </w:r>
            <w:r>
              <w:rPr>
                <w:rFonts w:ascii="Courier New" w:hAnsi="Courier New" w:cs="Courier New"/>
                <w:szCs w:val="18"/>
              </w:rPr>
              <w:t>5.9</w:t>
            </w:r>
            <w:r w:rsidRPr="00B92AD3">
              <w:rPr>
                <w:rFonts w:ascii="Courier New" w:hAnsi="Courier New" w:cs="Courier New"/>
                <w:szCs w:val="18"/>
              </w:rPr>
              <w:t>-24.4; bw=</w:t>
            </w:r>
            <w:r>
              <w:rPr>
                <w:rFonts w:ascii="Courier New" w:hAnsi="Courier New" w:cs="Courier New"/>
                <w:szCs w:val="18"/>
              </w:rPr>
              <w:t>nb</w:t>
            </w:r>
            <w:r w:rsidRPr="00B92AD3">
              <w:rPr>
                <w:rFonts w:ascii="Courier New" w:hAnsi="Courier New" w:cs="Courier New"/>
                <w:szCs w:val="18"/>
              </w:rPr>
              <w:t>-swb; max-red=220</w:t>
            </w:r>
          </w:p>
          <w:p w14:paraId="21B06223"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a=rtpmap:102 AMR-WB/16000/1</w:t>
            </w:r>
          </w:p>
          <w:p w14:paraId="06B1938A"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a=fmtp:102 mode-change-capability=2; max-red=220</w:t>
            </w:r>
          </w:p>
          <w:p w14:paraId="6575B8C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a=rtpmap:103 AMR/8000/1</w:t>
            </w:r>
          </w:p>
          <w:p w14:paraId="703F55A1" w14:textId="77777777" w:rsidR="000D2E0F" w:rsidRPr="00B92AD3" w:rsidRDefault="00CE3830"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a=fmtp:103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48C4F46E"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46E1EC03"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642816F0"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a=rid:6 send pt=101</w:t>
            </w:r>
          </w:p>
          <w:p w14:paraId="7104EBF2"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a=rid:7 send pt=102</w:t>
            </w:r>
          </w:p>
          <w:p w14:paraId="64DC9F4B"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a=rid:8 send pt=103</w:t>
            </w:r>
          </w:p>
          <w:p w14:paraId="7ED7EE2A"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a=simulcast:</w:t>
            </w:r>
            <w:r>
              <w:rPr>
                <w:rFonts w:ascii="Courier New" w:hAnsi="Courier New" w:cs="Courier New"/>
                <w:b/>
                <w:szCs w:val="18"/>
              </w:rPr>
              <w:t>send 6,7</w:t>
            </w:r>
            <w:r w:rsidRPr="00B92AD3">
              <w:rPr>
                <w:rFonts w:ascii="Courier New" w:hAnsi="Courier New" w:cs="Courier New"/>
                <w:b/>
                <w:szCs w:val="18"/>
              </w:rPr>
              <w:t>,</w:t>
            </w:r>
            <w:r>
              <w:rPr>
                <w:rFonts w:ascii="Courier New" w:hAnsi="Courier New" w:cs="Courier New"/>
                <w:b/>
                <w:szCs w:val="18"/>
              </w:rPr>
              <w:t>8</w:t>
            </w:r>
          </w:p>
          <w:p w14:paraId="3CD8AD01"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5F71E0FE"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49156 RTP/AVPF 105 106</w:t>
            </w:r>
          </w:p>
          <w:p w14:paraId="2ED1641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31FA7F55"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a=acfg:1 t=1</w:t>
            </w:r>
          </w:p>
          <w:p w14:paraId="71F3AEB3"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a=sendonly</w:t>
            </w:r>
          </w:p>
          <w:p w14:paraId="2C820C87"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a=rtpmap:105 AMR-WB/16000/1</w:t>
            </w:r>
          </w:p>
          <w:p w14:paraId="1427687E"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a=fmtp:105 mode-change-capability=2; max-red=220</w:t>
            </w:r>
          </w:p>
          <w:p w14:paraId="46E06E42"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a=rtpmap:106 AMR/8000/1</w:t>
            </w:r>
          </w:p>
          <w:p w14:paraId="2AF2B491" w14:textId="77777777" w:rsidR="000D2E0F" w:rsidRPr="00B92AD3" w:rsidRDefault="00CE3830"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a=fmtp:106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3C05E94E"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49D42BE1"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6BA428B5"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a=rid:10 send pt=105</w:t>
            </w:r>
          </w:p>
          <w:p w14:paraId="13BA9D05"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a=rid:11 send pt=106</w:t>
            </w:r>
          </w:p>
          <w:p w14:paraId="792686A1"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B92AD3">
              <w:rPr>
                <w:rFonts w:ascii="Courier New" w:hAnsi="Courier New" w:cs="Courier New"/>
                <w:b/>
                <w:sz w:val="18"/>
                <w:szCs w:val="18"/>
              </w:rPr>
              <w:t>a=simulcast:</w:t>
            </w:r>
            <w:r>
              <w:rPr>
                <w:rFonts w:ascii="Courier New" w:hAnsi="Courier New" w:cs="Courier New"/>
                <w:b/>
                <w:sz w:val="18"/>
                <w:szCs w:val="18"/>
              </w:rPr>
              <w:t>send</w:t>
            </w:r>
            <w:r w:rsidRPr="00B92AD3">
              <w:rPr>
                <w:rFonts w:ascii="Courier New" w:hAnsi="Courier New" w:cs="Courier New"/>
                <w:b/>
                <w:sz w:val="18"/>
                <w:szCs w:val="18"/>
              </w:rPr>
              <w:t xml:space="preserve"> </w:t>
            </w:r>
            <w:r>
              <w:rPr>
                <w:rFonts w:ascii="Courier New" w:hAnsi="Courier New" w:cs="Courier New"/>
                <w:b/>
                <w:sz w:val="18"/>
                <w:szCs w:val="18"/>
              </w:rPr>
              <w:t>10</w:t>
            </w:r>
            <w:r w:rsidRPr="00B92AD3">
              <w:rPr>
                <w:rFonts w:ascii="Courier New" w:hAnsi="Courier New" w:cs="Courier New"/>
                <w:b/>
                <w:sz w:val="18"/>
                <w:szCs w:val="18"/>
              </w:rPr>
              <w:t>,</w:t>
            </w:r>
            <w:r>
              <w:rPr>
                <w:rFonts w:ascii="Courier New" w:hAnsi="Courier New" w:cs="Courier New"/>
                <w:b/>
                <w:sz w:val="18"/>
                <w:szCs w:val="18"/>
              </w:rPr>
              <w:t>11</w:t>
            </w:r>
          </w:p>
          <w:p w14:paraId="5607C912"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p>
          <w:p w14:paraId="03B997AD" w14:textId="77777777" w:rsidR="000D2E0F" w:rsidRPr="003B6C6A"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3B6C6A">
              <w:rPr>
                <w:rFonts w:ascii="Courier New" w:hAnsi="Courier New" w:cs="Courier New"/>
                <w:b/>
                <w:sz w:val="18"/>
                <w:szCs w:val="18"/>
              </w:rPr>
              <w:t>m=audio 0 RTP/AVP 108</w:t>
            </w:r>
          </w:p>
          <w:p w14:paraId="01FC7D0D" w14:textId="77777777" w:rsidR="000D2E0F" w:rsidRPr="003B6C6A"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3B6C6A">
              <w:rPr>
                <w:rFonts w:ascii="Courier New" w:hAnsi="Courier New" w:cs="Courier New"/>
                <w:b/>
                <w:sz w:val="18"/>
                <w:szCs w:val="18"/>
              </w:rPr>
              <w:t>m=audio 0 RTP/AVP 109</w:t>
            </w:r>
          </w:p>
        </w:tc>
      </w:tr>
    </w:tbl>
    <w:p w14:paraId="565E2B87" w14:textId="77777777" w:rsidR="001E33C7" w:rsidRDefault="001E33C7" w:rsidP="000D4A87">
      <w:pPr>
        <w:pStyle w:val="FP"/>
      </w:pPr>
    </w:p>
    <w:p w14:paraId="75B8C7E3" w14:textId="77777777" w:rsidR="00073FCC" w:rsidRDefault="00073FCC" w:rsidP="00073FCC">
      <w:pPr>
        <w:pStyle w:val="Heading2"/>
        <w:ind w:left="432" w:hanging="432"/>
        <w:rPr>
          <w:lang w:val="en-US" w:eastAsia="ko-KR"/>
        </w:rPr>
      </w:pPr>
      <w:bookmarkStart w:id="4294" w:name="_Toc26369789"/>
      <w:bookmarkStart w:id="4295" w:name="_Toc36227671"/>
      <w:bookmarkStart w:id="4296" w:name="_Toc36228686"/>
      <w:bookmarkStart w:id="4297" w:name="_Toc36229313"/>
      <w:bookmarkStart w:id="4298" w:name="_Toc36229941"/>
      <w:bookmarkStart w:id="4299" w:name="_Toc74607286"/>
      <w:bookmarkStart w:id="4300" w:name="_Toc130386764"/>
      <w:r>
        <w:rPr>
          <w:lang w:eastAsia="ko-KR"/>
        </w:rPr>
        <w:t>T.3.</w:t>
      </w:r>
      <w:r>
        <w:rPr>
          <w:lang w:val="en-US" w:eastAsia="ko-KR"/>
        </w:rPr>
        <w:t>3a</w:t>
      </w:r>
      <w:r>
        <w:rPr>
          <w:lang w:eastAsia="ko-KR"/>
        </w:rPr>
        <w:tab/>
        <w:t>MSMTSI offer</w:t>
      </w:r>
      <w:r>
        <w:rPr>
          <w:lang w:val="en-US" w:eastAsia="ko-KR"/>
        </w:rPr>
        <w:t>/answer examples using the compact CCC SDP attribute</w:t>
      </w:r>
      <w:bookmarkEnd w:id="4294"/>
      <w:bookmarkEnd w:id="4295"/>
      <w:bookmarkEnd w:id="4296"/>
      <w:bookmarkEnd w:id="4297"/>
      <w:bookmarkEnd w:id="4298"/>
      <w:bookmarkEnd w:id="4299"/>
      <w:bookmarkEnd w:id="4300"/>
    </w:p>
    <w:p w14:paraId="4CD9343E" w14:textId="77777777" w:rsidR="00073FCC" w:rsidRDefault="00073FCC" w:rsidP="00073FCC">
      <w:pPr>
        <w:rPr>
          <w:lang w:eastAsia="ko-KR"/>
        </w:rPr>
      </w:pPr>
      <w:r w:rsidRPr="00195CA3">
        <w:rPr>
          <w:lang w:eastAsia="ko-KR"/>
        </w:rPr>
        <w:t xml:space="preserve">Table </w:t>
      </w:r>
      <w:r>
        <w:rPr>
          <w:lang w:eastAsia="ko-KR"/>
        </w:rPr>
        <w:t xml:space="preserve">T.3a1 shows an example SDP offer using the compact </w:t>
      </w:r>
      <w:r w:rsidRPr="004575DC">
        <w:rPr>
          <w:rFonts w:ascii="Courier New" w:hAnsi="Courier New"/>
          <w:sz w:val="16"/>
          <w:lang w:val="en-US"/>
        </w:rPr>
        <w:t>ccc_list</w:t>
      </w:r>
      <w:r>
        <w:rPr>
          <w:lang w:val="en-US"/>
        </w:rPr>
        <w:t xml:space="preserve"> SDP attribute to simultaneously describe the three media configurations listed for N=6 in Table T.7.  Note that the media configuration for the codec </w:t>
      </w:r>
      <w:r w:rsidRPr="00654215">
        <w:rPr>
          <w:lang w:val="en-US"/>
        </w:rPr>
        <w:t>is</w:t>
      </w:r>
      <w:r>
        <w:rPr>
          <w:lang w:val="en-US"/>
        </w:rPr>
        <w:t xml:space="preserve"> broader than all the concurrent codec configurations that can be supported by the offering MSMTSI terminal. Simi</w:t>
      </w:r>
      <w:r w:rsidRPr="002D2DD2">
        <w:rPr>
          <w:lang w:val="en-US"/>
        </w:rPr>
        <w:t>lar to table T.8, a</w:t>
      </w:r>
      <w:r w:rsidRPr="002D2DD2">
        <w:rPr>
          <w:lang w:eastAsia="ko-KR"/>
        </w:rPr>
        <w:t>ll video is o</w:t>
      </w:r>
      <w:r>
        <w:rPr>
          <w:lang w:eastAsia="ko-KR"/>
        </w:rPr>
        <w:t>mitted in this example</w:t>
      </w:r>
      <w:r w:rsidRPr="002D2DD2">
        <w:rPr>
          <w:lang w:eastAsia="ko-KR"/>
        </w:rPr>
        <w:t xml:space="preserve"> for brevity, but could be added according to any of the other examples in this annex. </w:t>
      </w:r>
    </w:p>
    <w:p w14:paraId="43B61434" w14:textId="77777777" w:rsidR="00073FCC" w:rsidRDefault="00073FCC" w:rsidP="00073FCC">
      <w:pPr>
        <w:pStyle w:val="TH"/>
        <w:keepNext w:val="0"/>
        <w:keepLines w:val="0"/>
        <w:widowControl w:val="0"/>
      </w:pPr>
      <w:r>
        <w:t>Table T.3a1: Example SDP offer from an MSMTSI terminal</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073FCC" w:rsidRPr="00E562AF" w14:paraId="01C6219F" w14:textId="77777777" w:rsidTr="003357F2">
        <w:trPr>
          <w:jc w:val="center"/>
        </w:trPr>
        <w:tc>
          <w:tcPr>
            <w:tcW w:w="9639" w:type="dxa"/>
            <w:shd w:val="clear" w:color="auto" w:fill="auto"/>
          </w:tcPr>
          <w:p w14:paraId="3B31D506" w14:textId="77777777" w:rsidR="00073FCC" w:rsidRPr="003B6C6A" w:rsidRDefault="00073FCC" w:rsidP="003357F2">
            <w:pPr>
              <w:pStyle w:val="TAH"/>
              <w:keepNext w:val="0"/>
              <w:keepLines w:val="0"/>
              <w:widowControl w:val="0"/>
              <w:tabs>
                <w:tab w:val="left" w:pos="1418"/>
                <w:tab w:val="left" w:pos="2835"/>
                <w:tab w:val="left" w:pos="4253"/>
                <w:tab w:val="left" w:pos="5670"/>
                <w:tab w:val="left" w:pos="7088"/>
                <w:tab w:val="left" w:pos="8505"/>
              </w:tabs>
              <w:spacing w:before="60"/>
              <w:rPr>
                <w:szCs w:val="18"/>
              </w:rPr>
            </w:pPr>
            <w:r w:rsidRPr="003B6C6A">
              <w:rPr>
                <w:szCs w:val="18"/>
              </w:rPr>
              <w:t xml:space="preserve">SDP </w:t>
            </w:r>
            <w:r w:rsidRPr="00654215">
              <w:rPr>
                <w:szCs w:val="18"/>
              </w:rPr>
              <w:t>offer</w:t>
            </w:r>
          </w:p>
        </w:tc>
      </w:tr>
      <w:tr w:rsidR="00073FCC" w:rsidRPr="00B92AD3" w14:paraId="0098F3A1" w14:textId="77777777" w:rsidTr="003357F2">
        <w:trPr>
          <w:jc w:val="center"/>
        </w:trPr>
        <w:tc>
          <w:tcPr>
            <w:tcW w:w="9639" w:type="dxa"/>
            <w:shd w:val="clear" w:color="auto" w:fill="auto"/>
          </w:tcPr>
          <w:p w14:paraId="29048D75" w14:textId="77777777" w:rsidR="00073FCC" w:rsidRPr="00F55F9D"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F55F9D">
              <w:rPr>
                <w:rFonts w:ascii="Courier New" w:hAnsi="Courier New" w:cs="Courier New"/>
                <w:szCs w:val="18"/>
              </w:rPr>
              <w:t>a = ccc_list:EVS;AMR-WB;AMR</w:t>
            </w:r>
            <w:r>
              <w:rPr>
                <w:rFonts w:ascii="Courier New" w:hAnsi="Courier New" w:cs="Courier New"/>
                <w:szCs w:val="18"/>
              </w:rPr>
              <w:t>|</w:t>
            </w:r>
            <w:r w:rsidRPr="00F55F9D">
              <w:rPr>
                <w:rFonts w:ascii="Courier New" w:hAnsi="Courier New" w:cs="Courier New"/>
                <w:szCs w:val="18"/>
              </w:rPr>
              <w:t>ENC:1;1;1:DEC:3,1,1</w:t>
            </w:r>
            <w:r>
              <w:rPr>
                <w:rFonts w:ascii="Courier New" w:hAnsi="Courier New" w:cs="Courier New"/>
                <w:szCs w:val="18"/>
              </w:rPr>
              <w:t>|ENC:1;1;0:DEC:4,1,0|ENC:1;0;1:DEC:5,0,0</w:t>
            </w:r>
          </w:p>
          <w:p w14:paraId="2EB379EE"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p>
          <w:p w14:paraId="36596153" w14:textId="77777777" w:rsidR="00073FCC" w:rsidRPr="003B6C6A"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3B6C6A">
              <w:rPr>
                <w:rFonts w:ascii="Courier New" w:hAnsi="Courier New" w:cs="Courier New"/>
                <w:b/>
                <w:szCs w:val="18"/>
              </w:rPr>
              <w:t>m=audio 49152 RTP/AVP 96 97 98</w:t>
            </w:r>
          </w:p>
          <w:p w14:paraId="1DF77A08" w14:textId="77777777" w:rsidR="00073FCC" w:rsidRPr="00073310"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3B6C6A">
              <w:rPr>
                <w:rFonts w:ascii="Courier New" w:hAnsi="Courier New" w:cs="Courier New"/>
                <w:szCs w:val="18"/>
              </w:rPr>
              <w:t>b=AS:42</w:t>
            </w:r>
          </w:p>
          <w:p w14:paraId="3A114652" w14:textId="77777777" w:rsidR="00073FCC" w:rsidRPr="006E6729"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581A">
              <w:rPr>
                <w:rFonts w:ascii="Courier New" w:hAnsi="Courier New" w:cs="Courier New"/>
                <w:szCs w:val="18"/>
              </w:rPr>
              <w:t>a=tcap:1 RTP/AVP</w:t>
            </w:r>
            <w:r w:rsidRPr="00654215">
              <w:rPr>
                <w:rFonts w:ascii="Courier New" w:hAnsi="Courier New" w:cs="Courier New"/>
                <w:szCs w:val="18"/>
              </w:rPr>
              <w:t>F</w:t>
            </w:r>
          </w:p>
          <w:p w14:paraId="43C38138" w14:textId="77777777" w:rsidR="00073FCC" w:rsidRPr="00E35B7D"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E35B7D">
              <w:rPr>
                <w:rFonts w:ascii="Courier New" w:hAnsi="Courier New" w:cs="Courier New"/>
                <w:szCs w:val="18"/>
              </w:rPr>
              <w:t>a=pcfg:1 t=1</w:t>
            </w:r>
          </w:p>
          <w:p w14:paraId="3E411B7C" w14:textId="77777777" w:rsidR="00073FCC" w:rsidRPr="006C4525"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C4525">
              <w:rPr>
                <w:rFonts w:ascii="Courier New" w:hAnsi="Courier New" w:cs="Courier New"/>
                <w:szCs w:val="18"/>
              </w:rPr>
              <w:t>a=rtpmap:96 EVS/16000/1</w:t>
            </w:r>
          </w:p>
          <w:p w14:paraId="62C82B3A"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a=fmtp:96 br=13.2-24.4; bw=</w:t>
            </w:r>
            <w:r>
              <w:rPr>
                <w:rFonts w:ascii="Courier New" w:hAnsi="Courier New" w:cs="Courier New"/>
                <w:szCs w:val="18"/>
              </w:rPr>
              <w:t>n</w:t>
            </w:r>
            <w:r w:rsidRPr="00B92AD3">
              <w:rPr>
                <w:rFonts w:ascii="Courier New" w:hAnsi="Courier New" w:cs="Courier New"/>
                <w:szCs w:val="18"/>
              </w:rPr>
              <w:t>b-swb; max-red=220</w:t>
            </w:r>
          </w:p>
          <w:p w14:paraId="342F3F57"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a=rtpmap:97 AMR-WB/16000/1</w:t>
            </w:r>
          </w:p>
          <w:p w14:paraId="139DBC55"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a=fmtp:97 mode-change-capability=2; max-red=220</w:t>
            </w:r>
          </w:p>
          <w:p w14:paraId="254EC68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a=rtpmap:98 AMR/8000/1</w:t>
            </w:r>
          </w:p>
          <w:p w14:paraId="5A23AF24"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a=fmtp:98 mode-change-capability=2; max-red=220</w:t>
            </w:r>
          </w:p>
          <w:p w14:paraId="2602E075"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57699CF4"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09B71C2E"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a=rid:0 send pt=96</w:t>
            </w:r>
          </w:p>
          <w:p w14:paraId="50C0B487"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 send pt=97</w:t>
            </w:r>
          </w:p>
          <w:p w14:paraId="0BDA7224"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a=rid:2 send pt=98</w:t>
            </w:r>
          </w:p>
          <w:p w14:paraId="56599369"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a=rid:3 recv pt=96</w:t>
            </w:r>
          </w:p>
          <w:p w14:paraId="45791629"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a=rid:4 recv pt=97</w:t>
            </w:r>
          </w:p>
          <w:p w14:paraId="5153F5C4"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a=rid:5 recv pt=98</w:t>
            </w:r>
          </w:p>
          <w:p w14:paraId="1D083600"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B92AD3">
              <w:rPr>
                <w:rFonts w:ascii="Courier New" w:hAnsi="Courier New" w:cs="Courier New"/>
                <w:b/>
                <w:sz w:val="18"/>
                <w:szCs w:val="18"/>
              </w:rPr>
              <w:t xml:space="preserve">a=simulcast:send </w:t>
            </w:r>
            <w:r>
              <w:rPr>
                <w:rFonts w:ascii="Courier New" w:hAnsi="Courier New" w:cs="Courier New"/>
                <w:b/>
                <w:sz w:val="18"/>
                <w:szCs w:val="18"/>
              </w:rPr>
              <w:t>0</w:t>
            </w:r>
            <w:r w:rsidRPr="00B92AD3">
              <w:rPr>
                <w:rFonts w:ascii="Courier New" w:hAnsi="Courier New" w:cs="Courier New"/>
                <w:b/>
                <w:sz w:val="18"/>
                <w:szCs w:val="18"/>
              </w:rPr>
              <w:t>;</w:t>
            </w:r>
            <w:r>
              <w:rPr>
                <w:rFonts w:ascii="Courier New" w:hAnsi="Courier New" w:cs="Courier New"/>
                <w:b/>
                <w:sz w:val="18"/>
                <w:szCs w:val="18"/>
              </w:rPr>
              <w:t>1</w:t>
            </w:r>
            <w:r w:rsidRPr="00B92AD3">
              <w:rPr>
                <w:rFonts w:ascii="Courier New" w:hAnsi="Courier New" w:cs="Courier New"/>
                <w:b/>
                <w:sz w:val="18"/>
                <w:szCs w:val="18"/>
              </w:rPr>
              <w:t>;</w:t>
            </w:r>
            <w:r>
              <w:rPr>
                <w:rFonts w:ascii="Courier New" w:hAnsi="Courier New" w:cs="Courier New"/>
                <w:b/>
                <w:sz w:val="18"/>
                <w:szCs w:val="18"/>
              </w:rPr>
              <w:t>2</w:t>
            </w:r>
            <w:r w:rsidRPr="00B92AD3">
              <w:rPr>
                <w:rFonts w:ascii="Courier New" w:hAnsi="Courier New" w:cs="Courier New"/>
                <w:b/>
                <w:sz w:val="18"/>
                <w:szCs w:val="18"/>
              </w:rPr>
              <w:t xml:space="preserve"> recv </w:t>
            </w:r>
            <w:r>
              <w:rPr>
                <w:rFonts w:ascii="Courier New" w:hAnsi="Courier New" w:cs="Courier New"/>
                <w:b/>
                <w:sz w:val="18"/>
                <w:szCs w:val="18"/>
              </w:rPr>
              <w:t>3</w:t>
            </w:r>
            <w:r w:rsidRPr="00B92AD3">
              <w:rPr>
                <w:rFonts w:ascii="Courier New" w:hAnsi="Courier New" w:cs="Courier New"/>
                <w:b/>
                <w:sz w:val="18"/>
                <w:szCs w:val="18"/>
              </w:rPr>
              <w:t>,</w:t>
            </w:r>
            <w:r>
              <w:rPr>
                <w:rFonts w:ascii="Courier New" w:hAnsi="Courier New" w:cs="Courier New"/>
                <w:b/>
                <w:sz w:val="18"/>
                <w:szCs w:val="18"/>
              </w:rPr>
              <w:t>4</w:t>
            </w:r>
            <w:r w:rsidRPr="00B92AD3">
              <w:rPr>
                <w:rFonts w:ascii="Courier New" w:hAnsi="Courier New" w:cs="Courier New"/>
                <w:b/>
                <w:sz w:val="18"/>
                <w:szCs w:val="18"/>
              </w:rPr>
              <w:t>,</w:t>
            </w:r>
            <w:r>
              <w:rPr>
                <w:rFonts w:ascii="Courier New" w:hAnsi="Courier New" w:cs="Courier New"/>
                <w:b/>
                <w:sz w:val="18"/>
                <w:szCs w:val="18"/>
              </w:rPr>
              <w:t>5</w:t>
            </w:r>
          </w:p>
          <w:p w14:paraId="5F0C50A6"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767EE869"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49154 RTP/AVP 101 102 103</w:t>
            </w:r>
          </w:p>
          <w:p w14:paraId="7DA70ADD"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0C58B0E8"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a=tcap:1 RTP/AVP</w:t>
            </w:r>
            <w:r w:rsidRPr="00654215">
              <w:rPr>
                <w:rFonts w:ascii="Courier New" w:hAnsi="Courier New" w:cs="Courier New"/>
                <w:szCs w:val="18"/>
              </w:rPr>
              <w:t>F</w:t>
            </w:r>
          </w:p>
          <w:p w14:paraId="4187680F"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a=pcfg:1 t=1</w:t>
            </w:r>
          </w:p>
          <w:p w14:paraId="02AFCEA3"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a=recvonly</w:t>
            </w:r>
          </w:p>
          <w:p w14:paraId="2D96E5C2"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a=rtpmap:101 EVS/16000/1</w:t>
            </w:r>
          </w:p>
          <w:p w14:paraId="10F91335"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a=fmtp:101 br=13.2-24.4; bw=</w:t>
            </w:r>
            <w:r>
              <w:rPr>
                <w:rFonts w:ascii="Courier New" w:hAnsi="Courier New" w:cs="Courier New"/>
                <w:szCs w:val="18"/>
              </w:rPr>
              <w:t>n</w:t>
            </w:r>
            <w:r w:rsidRPr="00B92AD3">
              <w:rPr>
                <w:rFonts w:ascii="Courier New" w:hAnsi="Courier New" w:cs="Courier New"/>
                <w:szCs w:val="18"/>
              </w:rPr>
              <w:t>b-swb; max-red=220</w:t>
            </w:r>
          </w:p>
          <w:p w14:paraId="3E62868F"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a=rtpmap:102 AMR-WB/16000/1</w:t>
            </w:r>
          </w:p>
          <w:p w14:paraId="64D0FF87"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a=fmtp:102 mode-change-capability=2; max-red=220</w:t>
            </w:r>
          </w:p>
          <w:p w14:paraId="40E7C73E"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a=rtpmap:103 AMR/8000/1</w:t>
            </w:r>
          </w:p>
          <w:p w14:paraId="16D37044"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a=fmtp:103 mode-change-capability=2; max-red=220</w:t>
            </w:r>
          </w:p>
          <w:p w14:paraId="488692E8"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6DBE9C94"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4489D2DA"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a=rid:6 recv pt=101</w:t>
            </w:r>
          </w:p>
          <w:p w14:paraId="766ABD0C"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a=rid:7 recv pt=102</w:t>
            </w:r>
          </w:p>
          <w:p w14:paraId="77E37CFA"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a=rid:8 recv pt=103</w:t>
            </w:r>
          </w:p>
          <w:p w14:paraId="6D3E7A54"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 xml:space="preserve">a=simulcast:recv </w:t>
            </w:r>
            <w:r>
              <w:rPr>
                <w:rFonts w:ascii="Courier New" w:hAnsi="Courier New" w:cs="Courier New"/>
                <w:b/>
                <w:szCs w:val="18"/>
              </w:rPr>
              <w:t>6,7</w:t>
            </w:r>
            <w:r w:rsidRPr="00B92AD3">
              <w:rPr>
                <w:rFonts w:ascii="Courier New" w:hAnsi="Courier New" w:cs="Courier New"/>
                <w:b/>
                <w:szCs w:val="18"/>
              </w:rPr>
              <w:t>,</w:t>
            </w:r>
            <w:r>
              <w:rPr>
                <w:rFonts w:ascii="Courier New" w:hAnsi="Courier New" w:cs="Courier New"/>
                <w:b/>
                <w:szCs w:val="18"/>
              </w:rPr>
              <w:t>8</w:t>
            </w:r>
          </w:p>
          <w:p w14:paraId="10E7DDEE"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2A39BF37"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49156 RTP/AVP 104 105 106</w:t>
            </w:r>
          </w:p>
          <w:p w14:paraId="04696CF6"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5B85D3E3"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a=tcap:1 RTP/AVP</w:t>
            </w:r>
            <w:r w:rsidRPr="00654215">
              <w:rPr>
                <w:rFonts w:ascii="Courier New" w:hAnsi="Courier New" w:cs="Courier New"/>
                <w:szCs w:val="18"/>
              </w:rPr>
              <w:t>F</w:t>
            </w:r>
          </w:p>
          <w:p w14:paraId="381E7FF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a=pcfg:1 t=1</w:t>
            </w:r>
          </w:p>
          <w:p w14:paraId="0520BC32"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a=recvonly</w:t>
            </w:r>
          </w:p>
          <w:p w14:paraId="53E06EE1"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a=rtpmap:104 EVS/16000/1</w:t>
            </w:r>
          </w:p>
          <w:p w14:paraId="640A87BA"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a=fmtp:104 br=13.2-24.4; bw=</w:t>
            </w:r>
            <w:r>
              <w:rPr>
                <w:rFonts w:ascii="Courier New" w:hAnsi="Courier New" w:cs="Courier New"/>
                <w:szCs w:val="18"/>
              </w:rPr>
              <w:t>n</w:t>
            </w:r>
            <w:r w:rsidRPr="00B92AD3">
              <w:rPr>
                <w:rFonts w:ascii="Courier New" w:hAnsi="Courier New" w:cs="Courier New"/>
                <w:szCs w:val="18"/>
              </w:rPr>
              <w:t>b-swb; max-red=220</w:t>
            </w:r>
          </w:p>
          <w:p w14:paraId="0305CA2F"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a=rtpmap:105 AMR-WB/16000/1</w:t>
            </w:r>
          </w:p>
          <w:p w14:paraId="102A17DD"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a=fmtp:105 mode-change-capability=2; max-red=220</w:t>
            </w:r>
          </w:p>
          <w:p w14:paraId="39E221E6"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a=rtpmap:106 AMR/8000/1</w:t>
            </w:r>
          </w:p>
          <w:p w14:paraId="333B5045"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a=fmtp:106 mode-change-capability=2; max-red=220</w:t>
            </w:r>
          </w:p>
          <w:p w14:paraId="05832722"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13810272"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574780A4"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a=rid:9 recv pt=104</w:t>
            </w:r>
          </w:p>
          <w:p w14:paraId="6D1EFA61"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a=rid:10 recv pt=105</w:t>
            </w:r>
          </w:p>
          <w:p w14:paraId="58783D2B"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a=rid:11 recv pt=106</w:t>
            </w:r>
          </w:p>
          <w:p w14:paraId="17CF840C"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B92AD3">
              <w:rPr>
                <w:rFonts w:ascii="Courier New" w:hAnsi="Courier New" w:cs="Courier New"/>
                <w:b/>
                <w:sz w:val="18"/>
                <w:szCs w:val="18"/>
              </w:rPr>
              <w:t xml:space="preserve">a=simulcast:recv </w:t>
            </w:r>
            <w:r>
              <w:rPr>
                <w:rFonts w:ascii="Courier New" w:hAnsi="Courier New" w:cs="Courier New"/>
                <w:b/>
                <w:sz w:val="18"/>
                <w:szCs w:val="18"/>
              </w:rPr>
              <w:t>9</w:t>
            </w:r>
            <w:r w:rsidRPr="00B92AD3">
              <w:rPr>
                <w:rFonts w:ascii="Courier New" w:hAnsi="Courier New" w:cs="Courier New"/>
                <w:b/>
                <w:sz w:val="18"/>
                <w:szCs w:val="18"/>
              </w:rPr>
              <w:t>,</w:t>
            </w:r>
            <w:r>
              <w:rPr>
                <w:rFonts w:ascii="Courier New" w:hAnsi="Courier New" w:cs="Courier New"/>
                <w:b/>
                <w:sz w:val="18"/>
                <w:szCs w:val="18"/>
              </w:rPr>
              <w:t>10</w:t>
            </w:r>
            <w:r w:rsidRPr="00B92AD3">
              <w:rPr>
                <w:rFonts w:ascii="Courier New" w:hAnsi="Courier New" w:cs="Courier New"/>
                <w:b/>
                <w:sz w:val="18"/>
                <w:szCs w:val="18"/>
              </w:rPr>
              <w:t>,</w:t>
            </w:r>
            <w:r>
              <w:rPr>
                <w:rFonts w:ascii="Courier New" w:hAnsi="Courier New" w:cs="Courier New"/>
                <w:b/>
                <w:sz w:val="18"/>
                <w:szCs w:val="18"/>
              </w:rPr>
              <w:t>11</w:t>
            </w:r>
          </w:p>
          <w:p w14:paraId="0F0989A4"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p>
          <w:p w14:paraId="7BF224C7"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49158 RTP/AVP 107 108</w:t>
            </w:r>
            <w:r>
              <w:rPr>
                <w:rFonts w:ascii="Courier New" w:hAnsi="Courier New" w:cs="Courier New"/>
                <w:b/>
                <w:szCs w:val="18"/>
              </w:rPr>
              <w:t xml:space="preserve"> 109</w:t>
            </w:r>
          </w:p>
          <w:p w14:paraId="1379DC15"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44FCD9C9"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a=tcap:1 RTP/AVP</w:t>
            </w:r>
            <w:r w:rsidRPr="00654215">
              <w:rPr>
                <w:rFonts w:ascii="Courier New" w:hAnsi="Courier New" w:cs="Courier New"/>
                <w:szCs w:val="18"/>
              </w:rPr>
              <w:t>F</w:t>
            </w:r>
          </w:p>
          <w:p w14:paraId="333BCACA"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a=pcfg:1 t=1</w:t>
            </w:r>
          </w:p>
          <w:p w14:paraId="17DF67E6"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a=recvonly</w:t>
            </w:r>
          </w:p>
          <w:p w14:paraId="70A1A517"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a=rtpmap:107</w:t>
            </w:r>
            <w:r w:rsidRPr="00B92AD3">
              <w:rPr>
                <w:rFonts w:ascii="Courier New" w:hAnsi="Courier New" w:cs="Courier New"/>
                <w:szCs w:val="18"/>
              </w:rPr>
              <w:t xml:space="preserve"> EVS/16000/1</w:t>
            </w:r>
          </w:p>
          <w:p w14:paraId="04474896"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a=fmtp:107</w:t>
            </w:r>
            <w:r w:rsidRPr="00B92AD3">
              <w:rPr>
                <w:rFonts w:ascii="Courier New" w:hAnsi="Courier New" w:cs="Courier New"/>
                <w:szCs w:val="18"/>
              </w:rPr>
              <w:t xml:space="preserve"> br=13.2-24.4; bw=</w:t>
            </w:r>
            <w:r>
              <w:rPr>
                <w:rFonts w:ascii="Courier New" w:hAnsi="Courier New" w:cs="Courier New"/>
                <w:szCs w:val="18"/>
              </w:rPr>
              <w:t>n</w:t>
            </w:r>
            <w:r w:rsidRPr="00B92AD3">
              <w:rPr>
                <w:rFonts w:ascii="Courier New" w:hAnsi="Courier New" w:cs="Courier New"/>
                <w:szCs w:val="18"/>
              </w:rPr>
              <w:t>b-swb; max-red=220</w:t>
            </w:r>
          </w:p>
          <w:p w14:paraId="3DB86541"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a=rtpmap:108</w:t>
            </w:r>
            <w:r w:rsidRPr="00B92AD3">
              <w:rPr>
                <w:rFonts w:ascii="Courier New" w:hAnsi="Courier New" w:cs="Courier New"/>
                <w:szCs w:val="18"/>
              </w:rPr>
              <w:t xml:space="preserve"> AMR-WB/16000/1</w:t>
            </w:r>
          </w:p>
          <w:p w14:paraId="66114262"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a=fmtp:108</w:t>
            </w:r>
            <w:r w:rsidRPr="00B92AD3">
              <w:rPr>
                <w:rFonts w:ascii="Courier New" w:hAnsi="Courier New" w:cs="Courier New"/>
                <w:szCs w:val="18"/>
              </w:rPr>
              <w:t xml:space="preserve"> mode-change-capability=2; max-red=220</w:t>
            </w:r>
          </w:p>
          <w:p w14:paraId="3F2C864A"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a=rtpmap:109</w:t>
            </w:r>
            <w:r w:rsidRPr="00B92AD3">
              <w:rPr>
                <w:rFonts w:ascii="Courier New" w:hAnsi="Courier New" w:cs="Courier New"/>
                <w:szCs w:val="18"/>
              </w:rPr>
              <w:t xml:space="preserve"> AMR/8000/1</w:t>
            </w:r>
          </w:p>
          <w:p w14:paraId="2A2892CF"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a=fmtp:109</w:t>
            </w:r>
            <w:r w:rsidRPr="00B92AD3">
              <w:rPr>
                <w:rFonts w:ascii="Courier New" w:hAnsi="Courier New" w:cs="Courier New"/>
                <w:szCs w:val="18"/>
              </w:rPr>
              <w:t xml:space="preserve"> mode-change-capability=2; max-red=220</w:t>
            </w:r>
          </w:p>
          <w:p w14:paraId="7194E570"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7832FC82"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570E0D1F"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a=rid:12 recv pt=107</w:t>
            </w:r>
          </w:p>
          <w:p w14:paraId="511A4EE1"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a=rid:13 recv pt=108</w:t>
            </w:r>
          </w:p>
          <w:p w14:paraId="7950E7CD"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a=rid:14 recv pt=109</w:t>
            </w:r>
          </w:p>
          <w:p w14:paraId="2FD98A0D"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a=simulcast:</w:t>
            </w:r>
            <w:r w:rsidRPr="00B92AD3">
              <w:rPr>
                <w:rFonts w:ascii="Courier New" w:hAnsi="Courier New" w:cs="Courier New"/>
                <w:b/>
                <w:szCs w:val="18"/>
              </w:rPr>
              <w:t xml:space="preserve">recv </w:t>
            </w:r>
            <w:r>
              <w:rPr>
                <w:rFonts w:ascii="Courier New" w:hAnsi="Courier New" w:cs="Courier New"/>
                <w:b/>
                <w:szCs w:val="18"/>
              </w:rPr>
              <w:t>12</w:t>
            </w:r>
            <w:r w:rsidRPr="00B92AD3">
              <w:rPr>
                <w:rFonts w:ascii="Courier New" w:hAnsi="Courier New" w:cs="Courier New"/>
                <w:b/>
                <w:szCs w:val="18"/>
              </w:rPr>
              <w:t>,</w:t>
            </w:r>
            <w:r>
              <w:rPr>
                <w:rFonts w:ascii="Courier New" w:hAnsi="Courier New" w:cs="Courier New"/>
                <w:b/>
                <w:szCs w:val="18"/>
              </w:rPr>
              <w:t>13,14</w:t>
            </w:r>
          </w:p>
          <w:p w14:paraId="4791E1D3"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429131F8"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m=audio 49160 RTP/AVP 110,111,112</w:t>
            </w:r>
          </w:p>
          <w:p w14:paraId="5736DA86"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b=AS:42</w:t>
            </w:r>
          </w:p>
          <w:p w14:paraId="6E6A21F1"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a=tcap:1 RTP/AVP</w:t>
            </w:r>
            <w:r w:rsidRPr="00654215">
              <w:rPr>
                <w:rFonts w:ascii="Courier New" w:hAnsi="Courier New" w:cs="Courier New"/>
                <w:szCs w:val="18"/>
              </w:rPr>
              <w:t>F</w:t>
            </w:r>
          </w:p>
          <w:p w14:paraId="78A4FD87"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a=pcfg:1 t=1</w:t>
            </w:r>
          </w:p>
          <w:p w14:paraId="6C9F224B"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a=recvonly</w:t>
            </w:r>
          </w:p>
          <w:p w14:paraId="2FF399FF"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a=rtpmap:110</w:t>
            </w:r>
            <w:r w:rsidRPr="00B92AD3">
              <w:rPr>
                <w:rFonts w:ascii="Courier New" w:hAnsi="Courier New" w:cs="Courier New"/>
                <w:szCs w:val="18"/>
              </w:rPr>
              <w:t xml:space="preserve"> EVS/16000/1</w:t>
            </w:r>
          </w:p>
          <w:p w14:paraId="2F67A421"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a=fmtp:110</w:t>
            </w:r>
            <w:r w:rsidRPr="00B92AD3">
              <w:rPr>
                <w:rFonts w:ascii="Courier New" w:hAnsi="Courier New" w:cs="Courier New"/>
                <w:szCs w:val="18"/>
              </w:rPr>
              <w:t xml:space="preserve"> br=13.2-24.4; bw=</w:t>
            </w:r>
            <w:r>
              <w:rPr>
                <w:rFonts w:ascii="Courier New" w:hAnsi="Courier New" w:cs="Courier New"/>
                <w:szCs w:val="18"/>
              </w:rPr>
              <w:t>n</w:t>
            </w:r>
            <w:r w:rsidRPr="00B92AD3">
              <w:rPr>
                <w:rFonts w:ascii="Courier New" w:hAnsi="Courier New" w:cs="Courier New"/>
                <w:szCs w:val="18"/>
              </w:rPr>
              <w:t>b-swb; max-red=220</w:t>
            </w:r>
          </w:p>
          <w:p w14:paraId="36104D52"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a=rtpmap:111</w:t>
            </w:r>
            <w:r w:rsidRPr="00B92AD3">
              <w:rPr>
                <w:rFonts w:ascii="Courier New" w:hAnsi="Courier New" w:cs="Courier New"/>
                <w:szCs w:val="18"/>
              </w:rPr>
              <w:t xml:space="preserve"> AMR-WB/16000/1</w:t>
            </w:r>
          </w:p>
          <w:p w14:paraId="2A7319A2"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a=fmtp:111</w:t>
            </w:r>
            <w:r w:rsidRPr="00B92AD3">
              <w:rPr>
                <w:rFonts w:ascii="Courier New" w:hAnsi="Courier New" w:cs="Courier New"/>
                <w:szCs w:val="18"/>
              </w:rPr>
              <w:t xml:space="preserve"> mode-change-capability=2; max-red=220</w:t>
            </w:r>
          </w:p>
          <w:p w14:paraId="1CAB2356"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a=rtpmap:112</w:t>
            </w:r>
            <w:r w:rsidRPr="00B92AD3">
              <w:rPr>
                <w:rFonts w:ascii="Courier New" w:hAnsi="Courier New" w:cs="Courier New"/>
                <w:szCs w:val="18"/>
              </w:rPr>
              <w:t xml:space="preserve"> AMR/8000/1</w:t>
            </w:r>
          </w:p>
          <w:p w14:paraId="6C7758A8"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a=fmtp:112</w:t>
            </w:r>
            <w:r w:rsidRPr="00B92AD3">
              <w:rPr>
                <w:rFonts w:ascii="Courier New" w:hAnsi="Courier New" w:cs="Courier New"/>
                <w:szCs w:val="18"/>
              </w:rPr>
              <w:t xml:space="preserve"> mode-change-capability=2; max-red=220</w:t>
            </w:r>
          </w:p>
          <w:p w14:paraId="39910AA2"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0C51CE62"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a=maxptime:240 </w:t>
            </w:r>
          </w:p>
          <w:p w14:paraId="39673DCC"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a=rid:15 recv pt=110</w:t>
            </w:r>
          </w:p>
          <w:p w14:paraId="48BA9DCA"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a=rid:16 recv pt=111</w:t>
            </w:r>
          </w:p>
          <w:p w14:paraId="3A4430B0"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a=rid:17 recv pt=112</w:t>
            </w:r>
          </w:p>
          <w:p w14:paraId="650CB5C3"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a=simulcast:</w:t>
            </w:r>
            <w:r w:rsidRPr="00B92AD3">
              <w:rPr>
                <w:rFonts w:ascii="Courier New" w:hAnsi="Courier New" w:cs="Courier New"/>
                <w:b/>
                <w:szCs w:val="18"/>
              </w:rPr>
              <w:t xml:space="preserve">recv </w:t>
            </w:r>
            <w:r>
              <w:rPr>
                <w:rFonts w:ascii="Courier New" w:hAnsi="Courier New" w:cs="Courier New"/>
                <w:b/>
                <w:szCs w:val="18"/>
              </w:rPr>
              <w:t>15</w:t>
            </w:r>
            <w:r w:rsidRPr="00B92AD3">
              <w:rPr>
                <w:rFonts w:ascii="Courier New" w:hAnsi="Courier New" w:cs="Courier New"/>
                <w:b/>
                <w:szCs w:val="18"/>
              </w:rPr>
              <w:t>,</w:t>
            </w:r>
            <w:r>
              <w:rPr>
                <w:rFonts w:ascii="Courier New" w:hAnsi="Courier New" w:cs="Courier New"/>
                <w:b/>
                <w:szCs w:val="18"/>
              </w:rPr>
              <w:t>16,17</w:t>
            </w:r>
          </w:p>
          <w:p w14:paraId="33A5F446" w14:textId="77777777" w:rsidR="00073FCC" w:rsidRPr="003B6C6A"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p>
        </w:tc>
      </w:tr>
    </w:tbl>
    <w:p w14:paraId="06C724EF" w14:textId="77777777" w:rsidR="00073FCC" w:rsidRDefault="00073FCC" w:rsidP="00073FCC">
      <w:pPr>
        <w:rPr>
          <w:noProof/>
        </w:rPr>
      </w:pPr>
    </w:p>
    <w:p w14:paraId="20E09635" w14:textId="77777777" w:rsidR="00073FCC" w:rsidRPr="00F55F9D" w:rsidRDefault="00073FCC" w:rsidP="00073FCC">
      <w:pPr>
        <w:rPr>
          <w:lang w:eastAsia="ko-KR"/>
        </w:rPr>
      </w:pPr>
      <w:r w:rsidRPr="00835C01">
        <w:rPr>
          <w:lang w:eastAsia="ko-KR"/>
        </w:rPr>
        <w:t xml:space="preserve">An answering MSMTSI MRF </w:t>
      </w:r>
      <w:r>
        <w:rPr>
          <w:lang w:eastAsia="ko-KR"/>
        </w:rPr>
        <w:t xml:space="preserve">that supports the </w:t>
      </w:r>
      <w:r w:rsidRPr="004575DC">
        <w:rPr>
          <w:rFonts w:ascii="Courier New" w:hAnsi="Courier New"/>
          <w:sz w:val="16"/>
          <w:lang w:val="en-US"/>
        </w:rPr>
        <w:t>ccc_list</w:t>
      </w:r>
      <w:r w:rsidRPr="002D2DD2">
        <w:rPr>
          <w:lang w:eastAsia="ko-KR"/>
        </w:rPr>
        <w:t xml:space="preserve"> </w:t>
      </w:r>
      <w:r>
        <w:rPr>
          <w:lang w:eastAsia="ko-KR"/>
        </w:rPr>
        <w:t xml:space="preserve">attribute </w:t>
      </w:r>
      <w:r w:rsidRPr="00835C01">
        <w:rPr>
          <w:lang w:eastAsia="ko-KR"/>
        </w:rPr>
        <w:t>may then send an SDP answer as shown</w:t>
      </w:r>
      <w:r>
        <w:rPr>
          <w:lang w:eastAsia="ko-KR"/>
        </w:rPr>
        <w:t xml:space="preserve"> Table T.x2, including the </w:t>
      </w:r>
      <w:r w:rsidRPr="004575DC">
        <w:rPr>
          <w:rFonts w:ascii="Courier New" w:hAnsi="Courier New"/>
          <w:sz w:val="16"/>
          <w:lang w:val="en-US"/>
        </w:rPr>
        <w:t>ccc_list</w:t>
      </w:r>
      <w:r w:rsidRPr="002D2DD2">
        <w:rPr>
          <w:lang w:eastAsia="ko-KR"/>
        </w:rPr>
        <w:t xml:space="preserve"> attribute and u</w:t>
      </w:r>
      <w:r w:rsidRPr="00835C01">
        <w:rPr>
          <w:lang w:eastAsia="ko-KR"/>
        </w:rPr>
        <w:t xml:space="preserve">sing the simulcast attribute and multiple m-lines </w:t>
      </w:r>
      <w:r>
        <w:rPr>
          <w:lang w:eastAsia="ko-KR"/>
        </w:rPr>
        <w:t>to enable</w:t>
      </w:r>
      <w:r w:rsidRPr="00835C01">
        <w:rPr>
          <w:lang w:eastAsia="ko-KR"/>
        </w:rPr>
        <w:t xml:space="preserve"> a mult</w:t>
      </w:r>
      <w:r w:rsidRPr="002D2DD2">
        <w:rPr>
          <w:lang w:eastAsia="ko-KR"/>
        </w:rPr>
        <w:t xml:space="preserve">i-stream multiparty conference </w:t>
      </w:r>
      <w:r w:rsidRPr="00835C01">
        <w:rPr>
          <w:lang w:eastAsia="ko-KR"/>
        </w:rPr>
        <w:t>among 6 participant</w:t>
      </w:r>
      <w:r w:rsidRPr="002D2DD2">
        <w:rPr>
          <w:lang w:eastAsia="ko-KR"/>
        </w:rPr>
        <w:t>s</w:t>
      </w:r>
      <w:r w:rsidRPr="00835C01">
        <w:rPr>
          <w:lang w:eastAsia="ko-KR"/>
        </w:rPr>
        <w:t>.</w:t>
      </w:r>
      <w:r>
        <w:rPr>
          <w:lang w:val="en-US"/>
        </w:rPr>
        <w:t xml:space="preserve"> The included </w:t>
      </w:r>
      <w:r w:rsidRPr="004575DC">
        <w:rPr>
          <w:rFonts w:ascii="Courier New" w:hAnsi="Courier New"/>
          <w:sz w:val="16"/>
          <w:lang w:val="en-US"/>
        </w:rPr>
        <w:t>ccc_list</w:t>
      </w:r>
      <w:r>
        <w:rPr>
          <w:rFonts w:ascii="Courier New" w:hAnsi="Courier New"/>
          <w:sz w:val="16"/>
          <w:lang w:val="en-US"/>
        </w:rPr>
        <w:t xml:space="preserve"> </w:t>
      </w:r>
      <w:r>
        <w:rPr>
          <w:lang w:eastAsia="ko-KR"/>
        </w:rPr>
        <w:t xml:space="preserve">attribute indicates the full capabilities of the MRF to concurrently switch multiple audio streams (10 EVS, 5 AMR-WB, 5 AMR-NB, etc…) towards the offering MSMTSI terminal eventhough the selected media configurations in the answer are only using a subset of the MRF’s capabilities. </w:t>
      </w:r>
    </w:p>
    <w:p w14:paraId="62EF22C4" w14:textId="77777777" w:rsidR="00073FCC" w:rsidRDefault="00073FCC" w:rsidP="00073FCC">
      <w:pPr>
        <w:pStyle w:val="TH"/>
        <w:keepNext w:val="0"/>
        <w:keepLines w:val="0"/>
        <w:widowControl w:val="0"/>
      </w:pPr>
      <w:r>
        <w:t>Table T.3a2: Example SDP answer from the MSMTSI MRF accepting multi-stream audio and enabling a conference with 6 participants (for SDP offer in Table T.</w:t>
      </w:r>
      <w:r w:rsidR="00A645A6">
        <w:t>3a</w:t>
      </w:r>
      <w:r>
        <w:t>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073FCC" w:rsidRPr="00E562AF" w14:paraId="57E315AE" w14:textId="77777777" w:rsidTr="003357F2">
        <w:trPr>
          <w:jc w:val="center"/>
        </w:trPr>
        <w:tc>
          <w:tcPr>
            <w:tcW w:w="9639" w:type="dxa"/>
            <w:shd w:val="clear" w:color="auto" w:fill="auto"/>
          </w:tcPr>
          <w:p w14:paraId="0B15A18B" w14:textId="77777777" w:rsidR="00073FCC" w:rsidRPr="003B6C6A" w:rsidRDefault="00073FCC" w:rsidP="003357F2">
            <w:pPr>
              <w:pStyle w:val="TAH"/>
              <w:keepNext w:val="0"/>
              <w:keepLines w:val="0"/>
              <w:widowControl w:val="0"/>
              <w:tabs>
                <w:tab w:val="left" w:pos="1418"/>
                <w:tab w:val="left" w:pos="2835"/>
                <w:tab w:val="left" w:pos="4253"/>
                <w:tab w:val="left" w:pos="5670"/>
                <w:tab w:val="left" w:pos="7088"/>
                <w:tab w:val="left" w:pos="8505"/>
              </w:tabs>
              <w:spacing w:before="60"/>
              <w:rPr>
                <w:szCs w:val="18"/>
              </w:rPr>
            </w:pPr>
            <w:r w:rsidRPr="003B6C6A">
              <w:rPr>
                <w:szCs w:val="18"/>
              </w:rPr>
              <w:t xml:space="preserve">SDP </w:t>
            </w:r>
            <w:r w:rsidRPr="00654215">
              <w:rPr>
                <w:szCs w:val="18"/>
              </w:rPr>
              <w:t>answer</w:t>
            </w:r>
          </w:p>
        </w:tc>
      </w:tr>
      <w:tr w:rsidR="00073FCC" w:rsidRPr="00B92AD3" w14:paraId="4ADC2B87" w14:textId="77777777" w:rsidTr="003357F2">
        <w:trPr>
          <w:jc w:val="center"/>
        </w:trPr>
        <w:tc>
          <w:tcPr>
            <w:tcW w:w="9639" w:type="dxa"/>
            <w:shd w:val="clear" w:color="auto" w:fill="auto"/>
          </w:tcPr>
          <w:p w14:paraId="3DC3994A" w14:textId="77777777" w:rsidR="00073FCC" w:rsidRPr="00835C01"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835C01">
              <w:rPr>
                <w:rFonts w:ascii="Courier New" w:hAnsi="Courier New" w:cs="Courier New"/>
                <w:szCs w:val="18"/>
              </w:rPr>
              <w:t>a = ccc_list:EV</w:t>
            </w:r>
            <w:r>
              <w:rPr>
                <w:rFonts w:ascii="Courier New" w:hAnsi="Courier New" w:cs="Courier New"/>
                <w:szCs w:val="18"/>
              </w:rPr>
              <w:t>S;AMR-WB;AMR|ENC:10,5,5:DEC:1;1;1</w:t>
            </w:r>
          </w:p>
          <w:p w14:paraId="13DC8700"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p>
          <w:p w14:paraId="0E33B9AF" w14:textId="77777777" w:rsidR="00073FCC" w:rsidRPr="00073310"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3B6C6A">
              <w:rPr>
                <w:rFonts w:ascii="Courier New" w:hAnsi="Courier New" w:cs="Courier New"/>
                <w:b/>
                <w:szCs w:val="18"/>
              </w:rPr>
              <w:t>m=audio 49152 RTP/AVPF 96 97 9</w:t>
            </w:r>
            <w:r w:rsidRPr="00073310">
              <w:rPr>
                <w:rFonts w:ascii="Courier New" w:hAnsi="Courier New" w:cs="Courier New"/>
                <w:b/>
                <w:szCs w:val="18"/>
              </w:rPr>
              <w:t>8</w:t>
            </w:r>
          </w:p>
          <w:p w14:paraId="71672844" w14:textId="77777777" w:rsidR="00073FCC" w:rsidRPr="00E35B7D"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581A">
              <w:rPr>
                <w:rFonts w:ascii="Courier New" w:hAnsi="Courier New" w:cs="Courier New"/>
                <w:szCs w:val="18"/>
              </w:rPr>
              <w:t>b=AS:</w:t>
            </w:r>
            <w:r w:rsidRPr="006E6729">
              <w:rPr>
                <w:rFonts w:ascii="Courier New" w:hAnsi="Courier New" w:cs="Courier New"/>
                <w:szCs w:val="18"/>
              </w:rPr>
              <w:t>113</w:t>
            </w:r>
          </w:p>
          <w:p w14:paraId="1D80B3AA" w14:textId="77777777" w:rsidR="00073FCC" w:rsidRPr="006C4525"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C4525">
              <w:rPr>
                <w:rFonts w:ascii="Courier New" w:hAnsi="Courier New" w:cs="Courier New"/>
                <w:szCs w:val="18"/>
              </w:rPr>
              <w:t>a=acfg:1 t=1</w:t>
            </w:r>
          </w:p>
          <w:p w14:paraId="6D793714"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a=rtpmap:96 EVS/16000/1</w:t>
            </w:r>
          </w:p>
          <w:p w14:paraId="5E42EE8E"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a=fmtp:96 br=13.2-24.4; bw=</w:t>
            </w:r>
            <w:r>
              <w:rPr>
                <w:rFonts w:ascii="Courier New" w:hAnsi="Courier New" w:cs="Courier New"/>
                <w:szCs w:val="18"/>
              </w:rPr>
              <w:t>n</w:t>
            </w:r>
            <w:r w:rsidRPr="00B92AD3">
              <w:rPr>
                <w:rFonts w:ascii="Courier New" w:hAnsi="Courier New" w:cs="Courier New"/>
                <w:szCs w:val="18"/>
              </w:rPr>
              <w:t>b-swb; max-red=220</w:t>
            </w:r>
          </w:p>
          <w:p w14:paraId="48C693D4"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a=rtpmap:97 AMR-WB/16000/1</w:t>
            </w:r>
          </w:p>
          <w:p w14:paraId="0522087B"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a=fmtp:97 mode-change-capability=2; max-red=220</w:t>
            </w:r>
          </w:p>
          <w:p w14:paraId="05AC0FB5"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a=rtpmap:98 AMR/8000/1</w:t>
            </w:r>
          </w:p>
          <w:p w14:paraId="34E34EFF"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a=fmtp:98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0F5A67FA"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1A53A569"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15FD5A7B"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a=rid:0 recv pt=96</w:t>
            </w:r>
          </w:p>
          <w:p w14:paraId="3384D00A"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 recv pt=97</w:t>
            </w:r>
          </w:p>
          <w:p w14:paraId="092DE1AF"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a=rid:2 recv pt=98</w:t>
            </w:r>
          </w:p>
          <w:p w14:paraId="4037A614"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a=rid:3 send pt=96</w:t>
            </w:r>
          </w:p>
          <w:p w14:paraId="31EB2D40"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a=rid:4 send pt=97</w:t>
            </w:r>
          </w:p>
          <w:p w14:paraId="2633BDE1"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a=rid:5 send pt=98</w:t>
            </w:r>
          </w:p>
          <w:p w14:paraId="2A081B1C"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a=simulcast: recv</w:t>
            </w:r>
            <w:r w:rsidRPr="00B92AD3">
              <w:rPr>
                <w:rFonts w:ascii="Courier New" w:hAnsi="Courier New" w:cs="Courier New"/>
                <w:b/>
                <w:sz w:val="18"/>
                <w:szCs w:val="18"/>
              </w:rPr>
              <w:t xml:space="preserve"> </w:t>
            </w:r>
            <w:r>
              <w:rPr>
                <w:rFonts w:ascii="Courier New" w:hAnsi="Courier New" w:cs="Courier New"/>
                <w:b/>
                <w:sz w:val="18"/>
                <w:szCs w:val="18"/>
              </w:rPr>
              <w:t>0</w:t>
            </w:r>
            <w:r w:rsidRPr="00B92AD3">
              <w:rPr>
                <w:rFonts w:ascii="Courier New" w:hAnsi="Courier New" w:cs="Courier New"/>
                <w:b/>
                <w:sz w:val="18"/>
                <w:szCs w:val="18"/>
              </w:rPr>
              <w:t>;</w:t>
            </w:r>
            <w:r>
              <w:rPr>
                <w:rFonts w:ascii="Courier New" w:hAnsi="Courier New" w:cs="Courier New"/>
                <w:b/>
                <w:sz w:val="18"/>
                <w:szCs w:val="18"/>
              </w:rPr>
              <w:t>1</w:t>
            </w:r>
            <w:r w:rsidRPr="00B92AD3">
              <w:rPr>
                <w:rFonts w:ascii="Courier New" w:hAnsi="Courier New" w:cs="Courier New"/>
                <w:b/>
                <w:sz w:val="18"/>
                <w:szCs w:val="18"/>
              </w:rPr>
              <w:t>;</w:t>
            </w:r>
            <w:r>
              <w:rPr>
                <w:rFonts w:ascii="Courier New" w:hAnsi="Courier New" w:cs="Courier New"/>
                <w:b/>
                <w:sz w:val="18"/>
                <w:szCs w:val="18"/>
              </w:rPr>
              <w:t>2 send</w:t>
            </w:r>
            <w:r w:rsidRPr="00B92AD3">
              <w:rPr>
                <w:rFonts w:ascii="Courier New" w:hAnsi="Courier New" w:cs="Courier New"/>
                <w:b/>
                <w:sz w:val="18"/>
                <w:szCs w:val="18"/>
              </w:rPr>
              <w:t xml:space="preserve"> </w:t>
            </w:r>
            <w:r>
              <w:rPr>
                <w:rFonts w:ascii="Courier New" w:hAnsi="Courier New" w:cs="Courier New"/>
                <w:b/>
                <w:sz w:val="18"/>
                <w:szCs w:val="18"/>
              </w:rPr>
              <w:t>3</w:t>
            </w:r>
            <w:r w:rsidRPr="00B92AD3">
              <w:rPr>
                <w:rFonts w:ascii="Courier New" w:hAnsi="Courier New" w:cs="Courier New"/>
                <w:b/>
                <w:sz w:val="18"/>
                <w:szCs w:val="18"/>
              </w:rPr>
              <w:t>,</w:t>
            </w:r>
            <w:r>
              <w:rPr>
                <w:rFonts w:ascii="Courier New" w:hAnsi="Courier New" w:cs="Courier New"/>
                <w:b/>
                <w:sz w:val="18"/>
                <w:szCs w:val="18"/>
              </w:rPr>
              <w:t>4</w:t>
            </w:r>
            <w:r w:rsidRPr="00B92AD3">
              <w:rPr>
                <w:rFonts w:ascii="Courier New" w:hAnsi="Courier New" w:cs="Courier New"/>
                <w:b/>
                <w:sz w:val="18"/>
                <w:szCs w:val="18"/>
              </w:rPr>
              <w:t>,</w:t>
            </w:r>
            <w:r>
              <w:rPr>
                <w:rFonts w:ascii="Courier New" w:hAnsi="Courier New" w:cs="Courier New"/>
                <w:b/>
                <w:sz w:val="18"/>
                <w:szCs w:val="18"/>
              </w:rPr>
              <w:t>5</w:t>
            </w:r>
          </w:p>
          <w:p w14:paraId="1404C7C2"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16701500"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49154 RTP/AVPF 101 102 103</w:t>
            </w:r>
          </w:p>
          <w:p w14:paraId="64E26B54"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5D3C568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a=acfg:1 t=1</w:t>
            </w:r>
          </w:p>
          <w:p w14:paraId="6ED11B50"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a=sendonly</w:t>
            </w:r>
          </w:p>
          <w:p w14:paraId="6711BFD3"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a=rtpmap:101 EVS/16000/1</w:t>
            </w:r>
          </w:p>
          <w:p w14:paraId="2EF8F3EB"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a=fmtp:101 br=13.2-24.4; bw=</w:t>
            </w:r>
            <w:r>
              <w:rPr>
                <w:rFonts w:ascii="Courier New" w:hAnsi="Courier New" w:cs="Courier New"/>
                <w:szCs w:val="18"/>
              </w:rPr>
              <w:t>n</w:t>
            </w:r>
            <w:r w:rsidRPr="00B92AD3">
              <w:rPr>
                <w:rFonts w:ascii="Courier New" w:hAnsi="Courier New" w:cs="Courier New"/>
                <w:szCs w:val="18"/>
              </w:rPr>
              <w:t>b-swb; max-red=220</w:t>
            </w:r>
          </w:p>
          <w:p w14:paraId="1FB2584A"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a=rtpmap:102 AMR-WB/16000/1</w:t>
            </w:r>
          </w:p>
          <w:p w14:paraId="17F1C12A"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a=fmtp:102 mode-change-capability=2; max-red=220</w:t>
            </w:r>
          </w:p>
          <w:p w14:paraId="308C172A"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a=rtpmap:103 AMR/8000/1</w:t>
            </w:r>
          </w:p>
          <w:p w14:paraId="096174D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a=fmtp:103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7ACCE426"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215989E8"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030C45C1"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a=rid:6 send pt=101</w:t>
            </w:r>
          </w:p>
          <w:p w14:paraId="08DCA0A2"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a=rid:7 send pt=102</w:t>
            </w:r>
          </w:p>
          <w:p w14:paraId="130B1E14"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a=rid:8 send pt=103</w:t>
            </w:r>
          </w:p>
          <w:p w14:paraId="2C8DAAB7"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a=simulcast:</w:t>
            </w:r>
            <w:r>
              <w:rPr>
                <w:rFonts w:ascii="Courier New" w:hAnsi="Courier New" w:cs="Courier New"/>
                <w:b/>
                <w:szCs w:val="18"/>
              </w:rPr>
              <w:t>send 6,7</w:t>
            </w:r>
            <w:r w:rsidRPr="00B92AD3">
              <w:rPr>
                <w:rFonts w:ascii="Courier New" w:hAnsi="Courier New" w:cs="Courier New"/>
                <w:b/>
                <w:szCs w:val="18"/>
              </w:rPr>
              <w:t>,</w:t>
            </w:r>
            <w:r>
              <w:rPr>
                <w:rFonts w:ascii="Courier New" w:hAnsi="Courier New" w:cs="Courier New"/>
                <w:b/>
                <w:szCs w:val="18"/>
              </w:rPr>
              <w:t>8</w:t>
            </w:r>
          </w:p>
          <w:p w14:paraId="51DB07AF"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5AC2948F"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49156 RTP/AVPF 105 106</w:t>
            </w:r>
          </w:p>
          <w:p w14:paraId="75CA1B25"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65805B8A"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a=acfg:1 t=1</w:t>
            </w:r>
          </w:p>
          <w:p w14:paraId="0844BC24"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a=sendonly</w:t>
            </w:r>
          </w:p>
          <w:p w14:paraId="4FF25FF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a=rtpmap:105 AMR-WB/16000/1</w:t>
            </w:r>
          </w:p>
          <w:p w14:paraId="20591526"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a=fmtp:105 mode-change-capability=2; max-red=220</w:t>
            </w:r>
          </w:p>
          <w:p w14:paraId="148D1B0A"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a=rtpmap:106 AMR/8000/1</w:t>
            </w:r>
          </w:p>
          <w:p w14:paraId="04530602"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a=fmtp:106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001A371F"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08C1632D"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7E0670B0"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a=rid:10 send pt=105</w:t>
            </w:r>
          </w:p>
          <w:p w14:paraId="581E191F"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a=rid:11 send pt=106</w:t>
            </w:r>
          </w:p>
          <w:p w14:paraId="15B69B4C"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B92AD3">
              <w:rPr>
                <w:rFonts w:ascii="Courier New" w:hAnsi="Courier New" w:cs="Courier New"/>
                <w:b/>
                <w:sz w:val="18"/>
                <w:szCs w:val="18"/>
              </w:rPr>
              <w:t>a=simulcast:</w:t>
            </w:r>
            <w:r>
              <w:rPr>
                <w:rFonts w:ascii="Courier New" w:hAnsi="Courier New" w:cs="Courier New"/>
                <w:b/>
                <w:sz w:val="18"/>
                <w:szCs w:val="18"/>
              </w:rPr>
              <w:t>send</w:t>
            </w:r>
            <w:r w:rsidRPr="00B92AD3">
              <w:rPr>
                <w:rFonts w:ascii="Courier New" w:hAnsi="Courier New" w:cs="Courier New"/>
                <w:b/>
                <w:sz w:val="18"/>
                <w:szCs w:val="18"/>
              </w:rPr>
              <w:t xml:space="preserve"> </w:t>
            </w:r>
            <w:r>
              <w:rPr>
                <w:rFonts w:ascii="Courier New" w:hAnsi="Courier New" w:cs="Courier New"/>
                <w:b/>
                <w:sz w:val="18"/>
                <w:szCs w:val="18"/>
              </w:rPr>
              <w:t>10</w:t>
            </w:r>
            <w:r w:rsidRPr="00B92AD3">
              <w:rPr>
                <w:rFonts w:ascii="Courier New" w:hAnsi="Courier New" w:cs="Courier New"/>
                <w:b/>
                <w:sz w:val="18"/>
                <w:szCs w:val="18"/>
              </w:rPr>
              <w:t>,</w:t>
            </w:r>
            <w:r>
              <w:rPr>
                <w:rFonts w:ascii="Courier New" w:hAnsi="Courier New" w:cs="Courier New"/>
                <w:b/>
                <w:sz w:val="18"/>
                <w:szCs w:val="18"/>
              </w:rPr>
              <w:t>11</w:t>
            </w:r>
          </w:p>
          <w:p w14:paraId="19706EB4"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p>
          <w:p w14:paraId="0953BCC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49158 RTP/AVP</w:t>
            </w:r>
            <w:r>
              <w:rPr>
                <w:rFonts w:ascii="Courier New" w:hAnsi="Courier New" w:cs="Courier New"/>
                <w:b/>
                <w:szCs w:val="18"/>
              </w:rPr>
              <w:t>F</w:t>
            </w:r>
            <w:r w:rsidRPr="00B92AD3">
              <w:rPr>
                <w:rFonts w:ascii="Courier New" w:hAnsi="Courier New" w:cs="Courier New"/>
                <w:b/>
                <w:szCs w:val="18"/>
              </w:rPr>
              <w:t xml:space="preserve"> 108</w:t>
            </w:r>
          </w:p>
          <w:p w14:paraId="6C7E8392"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b=AS:29</w:t>
            </w:r>
          </w:p>
          <w:p w14:paraId="4C8A7159"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w:t>
            </w:r>
            <w:r>
              <w:rPr>
                <w:rFonts w:ascii="Courier New" w:hAnsi="Courier New" w:cs="Courier New"/>
                <w:szCs w:val="18"/>
              </w:rPr>
              <w:t>a</w:t>
            </w:r>
            <w:r w:rsidRPr="00B92AD3">
              <w:rPr>
                <w:rFonts w:ascii="Courier New" w:hAnsi="Courier New" w:cs="Courier New"/>
                <w:szCs w:val="18"/>
              </w:rPr>
              <w:t>cfg:1 t=1</w:t>
            </w:r>
          </w:p>
          <w:p w14:paraId="762B402A"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a=sendonly</w:t>
            </w:r>
          </w:p>
          <w:p w14:paraId="74498D7B"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a=rtpmap:108 AMR/8000/1</w:t>
            </w:r>
          </w:p>
          <w:p w14:paraId="44C59C32"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a=fmtp:108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6C061562"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406F4E08"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09116572"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a=rid:13 send pt=108</w:t>
            </w:r>
          </w:p>
          <w:p w14:paraId="7B6D8666"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a=simulcast:send</w:t>
            </w:r>
            <w:r w:rsidRPr="00B92AD3">
              <w:rPr>
                <w:rFonts w:ascii="Courier New" w:hAnsi="Courier New" w:cs="Courier New"/>
                <w:b/>
                <w:szCs w:val="18"/>
              </w:rPr>
              <w:t xml:space="preserve"> </w:t>
            </w:r>
            <w:r>
              <w:rPr>
                <w:rFonts w:ascii="Courier New" w:hAnsi="Courier New" w:cs="Courier New"/>
                <w:b/>
                <w:szCs w:val="18"/>
              </w:rPr>
              <w:t>13</w:t>
            </w:r>
          </w:p>
          <w:p w14:paraId="33C9FBE7"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66D1A8B4"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49160 RTP/AVPF 109</w:t>
            </w:r>
          </w:p>
          <w:p w14:paraId="1441EECA"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b=AS:29</w:t>
            </w:r>
          </w:p>
          <w:p w14:paraId="4072765A"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w:t>
            </w:r>
            <w:r>
              <w:rPr>
                <w:rFonts w:ascii="Courier New" w:hAnsi="Courier New" w:cs="Courier New"/>
                <w:szCs w:val="18"/>
              </w:rPr>
              <w:t>a</w:t>
            </w:r>
            <w:r w:rsidRPr="00B92AD3">
              <w:rPr>
                <w:rFonts w:ascii="Courier New" w:hAnsi="Courier New" w:cs="Courier New"/>
                <w:szCs w:val="18"/>
              </w:rPr>
              <w:t>cfg:1 t=1</w:t>
            </w:r>
          </w:p>
          <w:p w14:paraId="023332AA"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a=sendonly</w:t>
            </w:r>
          </w:p>
          <w:p w14:paraId="012B60AE"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a=rtpmap:109 AMR/8000/1</w:t>
            </w:r>
          </w:p>
          <w:p w14:paraId="78289A2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a=fmtp:109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48AF8C34"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11A2883A"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a=maxptime:240 </w:t>
            </w:r>
          </w:p>
          <w:p w14:paraId="2350CAAD"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a=rid:14 send pt=109</w:t>
            </w:r>
          </w:p>
          <w:p w14:paraId="6D7C0BC3" w14:textId="77777777" w:rsidR="00073FCC" w:rsidRPr="003B6C6A"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a=simulcast:send</w:t>
            </w:r>
            <w:r w:rsidRPr="00B92AD3">
              <w:rPr>
                <w:rFonts w:ascii="Courier New" w:hAnsi="Courier New" w:cs="Courier New"/>
                <w:b/>
                <w:szCs w:val="18"/>
              </w:rPr>
              <w:t xml:space="preserve"> </w:t>
            </w:r>
            <w:r>
              <w:rPr>
                <w:rFonts w:ascii="Courier New" w:hAnsi="Courier New" w:cs="Courier New"/>
                <w:b/>
                <w:szCs w:val="18"/>
              </w:rPr>
              <w:t>14</w:t>
            </w:r>
          </w:p>
        </w:tc>
      </w:tr>
    </w:tbl>
    <w:p w14:paraId="7B7EC543" w14:textId="77777777" w:rsidR="00073FCC" w:rsidRDefault="00073FCC" w:rsidP="000D4A87">
      <w:pPr>
        <w:pStyle w:val="FP"/>
      </w:pPr>
    </w:p>
    <w:p w14:paraId="496298C5" w14:textId="77777777" w:rsidR="00177C52" w:rsidRDefault="00177C52" w:rsidP="00177C52">
      <w:pPr>
        <w:pStyle w:val="Heading2"/>
        <w:keepNext w:val="0"/>
        <w:keepLines w:val="0"/>
        <w:rPr>
          <w:lang w:eastAsia="ko-KR"/>
        </w:rPr>
      </w:pPr>
      <w:bookmarkStart w:id="4301" w:name="_Toc26369790"/>
      <w:bookmarkStart w:id="4302" w:name="_Toc36227672"/>
      <w:bookmarkStart w:id="4303" w:name="_Toc36228687"/>
      <w:bookmarkStart w:id="4304" w:name="_Toc36229314"/>
      <w:bookmarkStart w:id="4305" w:name="_Toc36229942"/>
      <w:bookmarkStart w:id="4306" w:name="_Toc74607287"/>
      <w:bookmarkStart w:id="4307" w:name="_Toc130386765"/>
      <w:r>
        <w:rPr>
          <w:lang w:eastAsia="ko-KR"/>
        </w:rPr>
        <w:t>T.3.</w:t>
      </w:r>
      <w:r>
        <w:rPr>
          <w:lang w:val="en-US" w:eastAsia="ko-KR"/>
        </w:rPr>
        <w:t>4</w:t>
      </w:r>
      <w:r>
        <w:rPr>
          <w:lang w:eastAsia="ko-KR"/>
        </w:rPr>
        <w:tab/>
      </w:r>
      <w:r>
        <w:rPr>
          <w:lang w:val="en-US" w:eastAsia="ko-KR"/>
        </w:rPr>
        <w:t xml:space="preserve">SIP OPTIONS request for </w:t>
      </w:r>
      <w:r>
        <w:rPr>
          <w:lang w:eastAsia="ko-KR"/>
        </w:rPr>
        <w:t>multi-stream audio support</w:t>
      </w:r>
      <w:bookmarkEnd w:id="4301"/>
      <w:bookmarkEnd w:id="4302"/>
      <w:bookmarkEnd w:id="4303"/>
      <w:bookmarkEnd w:id="4304"/>
      <w:bookmarkEnd w:id="4305"/>
      <w:bookmarkEnd w:id="4306"/>
      <w:bookmarkEnd w:id="4307"/>
    </w:p>
    <w:p w14:paraId="668B9A1A" w14:textId="77777777" w:rsidR="00177C52" w:rsidRDefault="00177C52" w:rsidP="00177C52">
      <w:pPr>
        <w:rPr>
          <w:lang w:eastAsia="ko-KR"/>
        </w:rPr>
      </w:pPr>
      <w:r>
        <w:rPr>
          <w:lang w:eastAsia="ko-KR"/>
        </w:rPr>
        <w:t>This offer includes multi-stream audio, sending simulcast with multiple codecs for the main audio, receiving two additional audio participants for local rendering, and receiving codec simulcast for all received audio streams. All video is omitted in this example, for brevity, but could be added according to any of the other examples in this annex.</w:t>
      </w:r>
    </w:p>
    <w:p w14:paraId="14A3BDCD" w14:textId="77777777" w:rsidR="00177C52" w:rsidRDefault="00177C52" w:rsidP="00177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eastAsia="ko-KR"/>
        </w:rPr>
      </w:pPr>
      <w:r>
        <w:rPr>
          <w:lang w:eastAsia="ko-KR"/>
        </w:rPr>
        <w:t xml:space="preserve">Blank lines are here added in the SDP for improved readability, but are not included in an actual SDP. SDP lines specifically interesting to this example are highlighted in </w:t>
      </w:r>
      <w:r w:rsidRPr="00707D3D">
        <w:rPr>
          <w:b/>
          <w:lang w:eastAsia="ko-KR"/>
        </w:rPr>
        <w:t>bold</w:t>
      </w:r>
      <w:r>
        <w:rPr>
          <w:lang w:eastAsia="ko-KR"/>
        </w:rPr>
        <w:t>, which would also not be the case in an actual SDP.</w:t>
      </w:r>
    </w:p>
    <w:p w14:paraId="68B51997" w14:textId="77777777" w:rsidR="00177C52" w:rsidRDefault="00177C52" w:rsidP="00177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
    <w:p w14:paraId="06A3B7EF" w14:textId="77777777" w:rsidR="00177C52" w:rsidRDefault="00177C52" w:rsidP="00177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 xml:space="preserve">Table T.11 shows an example SIP OPTIONS request from an MRF or a conference initiator. Table T.12 shows an example SIP OPTIONS response from a conference participant to the MRF or the initiator. The SIP OPTIONS response includes the SDP Offer of the conference participant. From Table T.12, the conference participant can allow for three concurrent encoding and three concurrent decoding of audio streams. </w:t>
      </w:r>
    </w:p>
    <w:p w14:paraId="51D40BE3" w14:textId="77777777" w:rsidR="00177C52" w:rsidRDefault="00177C52" w:rsidP="00177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
    <w:p w14:paraId="4ED8E8EB" w14:textId="77777777" w:rsidR="00177C52" w:rsidRDefault="00177C52" w:rsidP="00177C52">
      <w:pPr>
        <w:pStyle w:val="TH"/>
        <w:keepNext w:val="0"/>
        <w:keepLines w:val="0"/>
        <w:widowControl w:val="0"/>
      </w:pPr>
      <w:r>
        <w:t xml:space="preserve">Table </w:t>
      </w:r>
      <w:r>
        <w:rPr>
          <w:lang w:val="en-US"/>
        </w:rPr>
        <w:t>T</w:t>
      </w:r>
      <w:r>
        <w:t>.</w:t>
      </w:r>
      <w:r>
        <w:rPr>
          <w:lang w:val="en-US"/>
        </w:rPr>
        <w:t>11</w:t>
      </w:r>
      <w:r>
        <w:t>: Example SIP OPTIONS request from an MRF or a conference initiator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177C52" w:rsidRPr="00E562AF" w14:paraId="4151022B" w14:textId="77777777" w:rsidTr="00AE11AB">
        <w:trPr>
          <w:jc w:val="center"/>
        </w:trPr>
        <w:tc>
          <w:tcPr>
            <w:tcW w:w="9639" w:type="dxa"/>
            <w:shd w:val="clear" w:color="auto" w:fill="auto"/>
          </w:tcPr>
          <w:p w14:paraId="726C56F6" w14:textId="77777777" w:rsidR="00177C52" w:rsidRPr="003B6C6A" w:rsidRDefault="00177C52" w:rsidP="00AE11AB">
            <w:pPr>
              <w:pStyle w:val="TAH"/>
              <w:keepNext w:val="0"/>
              <w:keepLines w:val="0"/>
              <w:widowControl w:val="0"/>
              <w:tabs>
                <w:tab w:val="left" w:pos="1418"/>
                <w:tab w:val="left" w:pos="2835"/>
                <w:tab w:val="left" w:pos="4253"/>
                <w:tab w:val="left" w:pos="5670"/>
                <w:tab w:val="left" w:pos="7088"/>
                <w:tab w:val="left" w:pos="8505"/>
              </w:tabs>
              <w:spacing w:before="60"/>
              <w:rPr>
                <w:szCs w:val="18"/>
              </w:rPr>
            </w:pPr>
            <w:r>
              <w:rPr>
                <w:szCs w:val="18"/>
              </w:rPr>
              <w:t>SIP OPTIONS request</w:t>
            </w:r>
          </w:p>
        </w:tc>
      </w:tr>
      <w:tr w:rsidR="00177C52" w:rsidRPr="00B92AD3" w14:paraId="45158F32" w14:textId="77777777" w:rsidTr="00AE11AB">
        <w:trPr>
          <w:jc w:val="center"/>
        </w:trPr>
        <w:tc>
          <w:tcPr>
            <w:tcW w:w="9639" w:type="dxa"/>
            <w:shd w:val="clear" w:color="auto" w:fill="auto"/>
          </w:tcPr>
          <w:p w14:paraId="5BCD0D8D" w14:textId="77777777" w:rsidR="00177C52" w:rsidRPr="00561B7C" w:rsidRDefault="00177C52" w:rsidP="00AE11AB">
            <w:pPr>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1B7C">
              <w:rPr>
                <w:rFonts w:ascii="Courier New" w:hAnsi="Courier New" w:cs="Courier New"/>
                <w:b/>
                <w:sz w:val="18"/>
                <w:szCs w:val="18"/>
              </w:rPr>
              <w:t xml:space="preserve">      OPTIONS sip:</w:t>
            </w:r>
            <w:r>
              <w:rPr>
                <w:rFonts w:ascii="Courier New" w:hAnsi="Courier New" w:cs="Courier New"/>
                <w:b/>
                <w:sz w:val="18"/>
                <w:szCs w:val="18"/>
              </w:rPr>
              <w:t>cccEx</w:t>
            </w:r>
            <w:r w:rsidRPr="00561B7C">
              <w:rPr>
                <w:rFonts w:ascii="Courier New" w:hAnsi="Courier New" w:cs="Courier New"/>
                <w:b/>
                <w:sz w:val="18"/>
                <w:szCs w:val="18"/>
              </w:rPr>
              <w:t>@</w:t>
            </w:r>
            <w:r>
              <w:rPr>
                <w:rFonts w:ascii="Courier New" w:hAnsi="Courier New" w:cs="Courier New"/>
                <w:b/>
                <w:sz w:val="18"/>
                <w:szCs w:val="18"/>
              </w:rPr>
              <w:t>mmcmh</w:t>
            </w:r>
            <w:r w:rsidRPr="00561B7C">
              <w:rPr>
                <w:rFonts w:ascii="Courier New" w:hAnsi="Courier New" w:cs="Courier New"/>
                <w:b/>
                <w:sz w:val="18"/>
                <w:szCs w:val="18"/>
              </w:rPr>
              <w:t>.com SIP/2.0</w:t>
            </w:r>
          </w:p>
          <w:p w14:paraId="648DC392" w14:textId="77777777" w:rsidR="00177C52" w:rsidRPr="00561B7C" w:rsidRDefault="00177C52" w:rsidP="00AE11AB">
            <w:pPr>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1B7C">
              <w:rPr>
                <w:rFonts w:ascii="Courier New" w:hAnsi="Courier New" w:cs="Courier New"/>
                <w:b/>
                <w:sz w:val="18"/>
                <w:szCs w:val="18"/>
              </w:rPr>
              <w:t xml:space="preserve">      To: &lt;sip:c</w:t>
            </w:r>
            <w:r>
              <w:rPr>
                <w:rFonts w:ascii="Courier New" w:hAnsi="Courier New" w:cs="Courier New"/>
                <w:b/>
                <w:sz w:val="18"/>
                <w:szCs w:val="18"/>
              </w:rPr>
              <w:t>ccEx</w:t>
            </w:r>
            <w:r w:rsidRPr="00561B7C">
              <w:rPr>
                <w:rFonts w:ascii="Courier New" w:hAnsi="Courier New" w:cs="Courier New"/>
                <w:b/>
                <w:sz w:val="18"/>
                <w:szCs w:val="18"/>
              </w:rPr>
              <w:t>@</w:t>
            </w:r>
            <w:r>
              <w:rPr>
                <w:rFonts w:ascii="Courier New" w:hAnsi="Courier New" w:cs="Courier New"/>
                <w:b/>
                <w:sz w:val="18"/>
                <w:szCs w:val="18"/>
              </w:rPr>
              <w:t>mmcmh</w:t>
            </w:r>
            <w:r w:rsidRPr="00561B7C">
              <w:rPr>
                <w:rFonts w:ascii="Courier New" w:hAnsi="Courier New" w:cs="Courier New"/>
                <w:b/>
                <w:sz w:val="18"/>
                <w:szCs w:val="18"/>
              </w:rPr>
              <w:t>.com&gt;</w:t>
            </w:r>
          </w:p>
          <w:p w14:paraId="2D94A0B7" w14:textId="77777777" w:rsidR="00177C52" w:rsidRPr="00561B7C" w:rsidRDefault="00177C52" w:rsidP="00AE11AB">
            <w:pPr>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1B7C">
              <w:rPr>
                <w:rFonts w:ascii="Courier New" w:hAnsi="Courier New" w:cs="Courier New"/>
                <w:b/>
                <w:sz w:val="18"/>
                <w:szCs w:val="18"/>
              </w:rPr>
              <w:t xml:space="preserve">      From: </w:t>
            </w:r>
            <w:r>
              <w:rPr>
                <w:rFonts w:ascii="Courier New" w:hAnsi="Courier New" w:cs="Courier New"/>
                <w:b/>
                <w:sz w:val="18"/>
                <w:szCs w:val="18"/>
              </w:rPr>
              <w:t>P1</w:t>
            </w:r>
            <w:r w:rsidRPr="00561B7C">
              <w:rPr>
                <w:rFonts w:ascii="Courier New" w:hAnsi="Courier New" w:cs="Courier New"/>
                <w:b/>
                <w:sz w:val="18"/>
                <w:szCs w:val="18"/>
              </w:rPr>
              <w:t xml:space="preserve"> &lt;sip:</w:t>
            </w:r>
            <w:r>
              <w:rPr>
                <w:rFonts w:ascii="Courier New" w:hAnsi="Courier New" w:cs="Courier New"/>
                <w:b/>
                <w:sz w:val="18"/>
                <w:szCs w:val="18"/>
              </w:rPr>
              <w:t>p1</w:t>
            </w:r>
            <w:r w:rsidRPr="00561B7C">
              <w:rPr>
                <w:rFonts w:ascii="Courier New" w:hAnsi="Courier New" w:cs="Courier New"/>
                <w:b/>
                <w:sz w:val="18"/>
                <w:szCs w:val="18"/>
              </w:rPr>
              <w:t>@</w:t>
            </w:r>
            <w:r>
              <w:rPr>
                <w:rFonts w:ascii="Courier New" w:hAnsi="Courier New" w:cs="Courier New"/>
                <w:b/>
                <w:sz w:val="18"/>
                <w:szCs w:val="18"/>
              </w:rPr>
              <w:t>msmtsi</w:t>
            </w:r>
            <w:r w:rsidRPr="00561B7C">
              <w:rPr>
                <w:rFonts w:ascii="Courier New" w:hAnsi="Courier New" w:cs="Courier New"/>
                <w:b/>
                <w:sz w:val="18"/>
                <w:szCs w:val="18"/>
              </w:rPr>
              <w:t>.com&gt;;tag=</w:t>
            </w:r>
            <w:r>
              <w:rPr>
                <w:rFonts w:ascii="Courier New" w:hAnsi="Courier New" w:cs="Courier New"/>
                <w:b/>
                <w:sz w:val="18"/>
                <w:szCs w:val="18"/>
              </w:rPr>
              <w:t>TR26980</w:t>
            </w:r>
          </w:p>
          <w:p w14:paraId="39E65CCE" w14:textId="77777777" w:rsidR="00177C52" w:rsidRPr="00561B7C" w:rsidRDefault="00177C52" w:rsidP="00AE11AB">
            <w:pPr>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1B7C">
              <w:rPr>
                <w:rFonts w:ascii="Courier New" w:hAnsi="Courier New" w:cs="Courier New"/>
                <w:b/>
                <w:sz w:val="18"/>
                <w:szCs w:val="18"/>
              </w:rPr>
              <w:t xml:space="preserve">      Call-ID: </w:t>
            </w:r>
            <w:r>
              <w:rPr>
                <w:rFonts w:ascii="Courier New" w:hAnsi="Courier New" w:cs="Courier New"/>
                <w:b/>
                <w:sz w:val="18"/>
                <w:szCs w:val="18"/>
              </w:rPr>
              <w:t>abcdefgh</w:t>
            </w:r>
          </w:p>
          <w:p w14:paraId="558319E2" w14:textId="77777777" w:rsidR="00177C52" w:rsidRPr="00561B7C" w:rsidRDefault="00177C52" w:rsidP="00AE11AB">
            <w:pPr>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1B7C">
              <w:rPr>
                <w:rFonts w:ascii="Courier New" w:hAnsi="Courier New" w:cs="Courier New"/>
                <w:b/>
                <w:sz w:val="18"/>
                <w:szCs w:val="18"/>
              </w:rPr>
              <w:t xml:space="preserve">      CSeq: </w:t>
            </w:r>
            <w:r>
              <w:rPr>
                <w:rFonts w:ascii="Courier New" w:hAnsi="Courier New" w:cs="Courier New"/>
                <w:b/>
                <w:sz w:val="18"/>
                <w:szCs w:val="18"/>
              </w:rPr>
              <w:t>16384</w:t>
            </w:r>
            <w:r w:rsidRPr="00561B7C">
              <w:rPr>
                <w:rFonts w:ascii="Courier New" w:hAnsi="Courier New" w:cs="Courier New"/>
                <w:b/>
                <w:sz w:val="18"/>
                <w:szCs w:val="18"/>
              </w:rPr>
              <w:t xml:space="preserve"> OPTIONS</w:t>
            </w:r>
          </w:p>
          <w:p w14:paraId="2184E525" w14:textId="77777777" w:rsidR="00177C52" w:rsidRPr="00561B7C" w:rsidRDefault="00177C52" w:rsidP="00AE11AB">
            <w:pPr>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1B7C">
              <w:rPr>
                <w:rFonts w:ascii="Courier New" w:hAnsi="Courier New" w:cs="Courier New"/>
                <w:b/>
                <w:sz w:val="18"/>
                <w:szCs w:val="18"/>
              </w:rPr>
              <w:t xml:space="preserve">      Max-Forwards: </w:t>
            </w:r>
            <w:r>
              <w:rPr>
                <w:rFonts w:ascii="Courier New" w:hAnsi="Courier New" w:cs="Courier New"/>
                <w:b/>
                <w:sz w:val="18"/>
                <w:szCs w:val="18"/>
              </w:rPr>
              <w:t>100</w:t>
            </w:r>
          </w:p>
          <w:p w14:paraId="02578174" w14:textId="77777777" w:rsidR="00177C52" w:rsidRPr="00561B7C" w:rsidRDefault="00177C52" w:rsidP="00AE11AB">
            <w:pPr>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1B7C">
              <w:rPr>
                <w:rFonts w:ascii="Courier New" w:hAnsi="Courier New" w:cs="Courier New"/>
                <w:b/>
                <w:sz w:val="18"/>
                <w:szCs w:val="18"/>
              </w:rPr>
              <w:t xml:space="preserve">      Via: SIP/2.0/UDP </w:t>
            </w:r>
            <w:r>
              <w:rPr>
                <w:rFonts w:ascii="Courier New" w:hAnsi="Courier New" w:cs="Courier New"/>
                <w:b/>
                <w:sz w:val="18"/>
                <w:szCs w:val="18"/>
              </w:rPr>
              <w:t>msmtsi</w:t>
            </w:r>
            <w:r w:rsidRPr="00561B7C">
              <w:rPr>
                <w:rFonts w:ascii="Courier New" w:hAnsi="Courier New" w:cs="Courier New"/>
                <w:b/>
                <w:sz w:val="18"/>
                <w:szCs w:val="18"/>
              </w:rPr>
              <w:t>.com;</w:t>
            </w:r>
            <w:r>
              <w:rPr>
                <w:rFonts w:ascii="Courier New" w:hAnsi="Courier New" w:cs="Courier New"/>
                <w:b/>
                <w:sz w:val="18"/>
                <w:szCs w:val="18"/>
              </w:rPr>
              <w:t xml:space="preserve"> </w:t>
            </w:r>
            <w:r w:rsidRPr="00561B7C">
              <w:rPr>
                <w:rFonts w:ascii="Courier New" w:hAnsi="Courier New" w:cs="Courier New"/>
                <w:b/>
                <w:sz w:val="18"/>
                <w:szCs w:val="18"/>
              </w:rPr>
              <w:t>branch=z9hG4bK</w:t>
            </w:r>
            <w:r>
              <w:rPr>
                <w:rFonts w:ascii="Courier New" w:hAnsi="Courier New" w:cs="Courier New"/>
                <w:b/>
                <w:sz w:val="18"/>
                <w:szCs w:val="18"/>
              </w:rPr>
              <w:t>xxxxxx</w:t>
            </w:r>
          </w:p>
          <w:p w14:paraId="720DFDC7" w14:textId="77777777" w:rsidR="00177C52" w:rsidRPr="00561B7C" w:rsidRDefault="00177C52" w:rsidP="00AE11AB">
            <w:pPr>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1B7C">
              <w:rPr>
                <w:rFonts w:ascii="Courier New" w:hAnsi="Courier New" w:cs="Courier New"/>
                <w:b/>
                <w:sz w:val="18"/>
                <w:szCs w:val="18"/>
              </w:rPr>
              <w:t xml:space="preserve">      Contact: &lt;sip:</w:t>
            </w:r>
            <w:r>
              <w:rPr>
                <w:rFonts w:ascii="Courier New" w:hAnsi="Courier New" w:cs="Courier New"/>
                <w:b/>
                <w:sz w:val="18"/>
                <w:szCs w:val="18"/>
              </w:rPr>
              <w:t>p1</w:t>
            </w:r>
            <w:r w:rsidRPr="00561B7C">
              <w:rPr>
                <w:rFonts w:ascii="Courier New" w:hAnsi="Courier New" w:cs="Courier New"/>
                <w:b/>
                <w:sz w:val="18"/>
                <w:szCs w:val="18"/>
              </w:rPr>
              <w:t>@</w:t>
            </w:r>
            <w:r>
              <w:rPr>
                <w:rFonts w:ascii="Courier New" w:hAnsi="Courier New" w:cs="Courier New"/>
                <w:b/>
                <w:sz w:val="18"/>
                <w:szCs w:val="18"/>
              </w:rPr>
              <w:t>msmtsi</w:t>
            </w:r>
            <w:r w:rsidRPr="00561B7C">
              <w:rPr>
                <w:rFonts w:ascii="Courier New" w:hAnsi="Courier New" w:cs="Courier New"/>
                <w:b/>
                <w:sz w:val="18"/>
                <w:szCs w:val="18"/>
              </w:rPr>
              <w:t>.com&gt;</w:t>
            </w:r>
          </w:p>
          <w:p w14:paraId="1DCDB5CE" w14:textId="77777777" w:rsidR="00177C52" w:rsidRPr="00997286" w:rsidRDefault="00177C52" w:rsidP="00AE11AB">
            <w:pPr>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1B7C">
              <w:rPr>
                <w:rFonts w:ascii="Courier New" w:hAnsi="Courier New" w:cs="Courier New"/>
                <w:b/>
                <w:sz w:val="18"/>
                <w:szCs w:val="18"/>
              </w:rPr>
              <w:t xml:space="preserve">      </w:t>
            </w:r>
            <w:r w:rsidRPr="00997286">
              <w:rPr>
                <w:rFonts w:ascii="Courier New" w:hAnsi="Courier New" w:cs="Courier New"/>
                <w:b/>
                <w:sz w:val="18"/>
                <w:szCs w:val="18"/>
              </w:rPr>
              <w:t>Accept: application/cccex</w:t>
            </w:r>
          </w:p>
          <w:p w14:paraId="77C469A3" w14:textId="77777777" w:rsidR="00177C52" w:rsidRPr="003B6C6A" w:rsidRDefault="00177C52" w:rsidP="00AE11AB">
            <w:pPr>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p>
        </w:tc>
      </w:tr>
    </w:tbl>
    <w:p w14:paraId="67234A1A" w14:textId="77777777" w:rsidR="00177C52" w:rsidRDefault="00177C52" w:rsidP="00177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
    <w:p w14:paraId="4FDEB896" w14:textId="77777777" w:rsidR="00177C52" w:rsidRDefault="00177C52" w:rsidP="00177C52">
      <w:pPr>
        <w:pStyle w:val="TH"/>
        <w:keepNext w:val="0"/>
        <w:keepLines w:val="0"/>
        <w:widowControl w:val="0"/>
      </w:pPr>
      <w:r>
        <w:t xml:space="preserve">Table </w:t>
      </w:r>
      <w:r>
        <w:rPr>
          <w:lang w:val="en-US"/>
        </w:rPr>
        <w:t>T.12</w:t>
      </w:r>
      <w:r>
        <w:t>: Example SIP OPTIONS response from a conference participant to the MRF or the initiator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177C52" w:rsidRPr="00E24E06" w14:paraId="22B5B830" w14:textId="77777777" w:rsidTr="00AE11AB">
        <w:trPr>
          <w:jc w:val="center"/>
        </w:trPr>
        <w:tc>
          <w:tcPr>
            <w:tcW w:w="9639" w:type="dxa"/>
            <w:shd w:val="clear" w:color="auto" w:fill="auto"/>
          </w:tcPr>
          <w:p w14:paraId="2E5C36F9" w14:textId="77777777" w:rsidR="00177C52" w:rsidRPr="00E24E06" w:rsidRDefault="00177C52" w:rsidP="00AE11AB">
            <w:pPr>
              <w:pStyle w:val="TAH"/>
              <w:keepNext w:val="0"/>
              <w:keepLines w:val="0"/>
              <w:widowControl w:val="0"/>
              <w:tabs>
                <w:tab w:val="left" w:pos="1418"/>
                <w:tab w:val="left" w:pos="2835"/>
                <w:tab w:val="left" w:pos="4253"/>
                <w:tab w:val="left" w:pos="5670"/>
                <w:tab w:val="left" w:pos="7088"/>
                <w:tab w:val="left" w:pos="8505"/>
              </w:tabs>
              <w:spacing w:before="60"/>
              <w:rPr>
                <w:szCs w:val="18"/>
              </w:rPr>
            </w:pPr>
            <w:r w:rsidRPr="00E24E06">
              <w:rPr>
                <w:szCs w:val="18"/>
              </w:rPr>
              <w:t>SIP OPTION</w:t>
            </w:r>
            <w:r>
              <w:rPr>
                <w:szCs w:val="18"/>
              </w:rPr>
              <w:t>S</w:t>
            </w:r>
            <w:r w:rsidRPr="00E24E06">
              <w:rPr>
                <w:szCs w:val="18"/>
              </w:rPr>
              <w:t xml:space="preserve"> response</w:t>
            </w:r>
          </w:p>
        </w:tc>
      </w:tr>
      <w:tr w:rsidR="00177C52" w:rsidRPr="00B45AA5" w14:paraId="45BEDBA6" w14:textId="77777777" w:rsidTr="00AE11AB">
        <w:trPr>
          <w:jc w:val="center"/>
        </w:trPr>
        <w:tc>
          <w:tcPr>
            <w:tcW w:w="9639" w:type="dxa"/>
            <w:shd w:val="clear" w:color="auto" w:fill="auto"/>
          </w:tcPr>
          <w:p w14:paraId="3067D916" w14:textId="77777777" w:rsidR="00177C52" w:rsidRPr="00E24E06" w:rsidRDefault="00177C52" w:rsidP="00AE11AB">
            <w:pPr>
              <w:pStyle w:val="TAL"/>
              <w:keepNext w:val="0"/>
              <w:keepLines w:val="0"/>
              <w:widowControl w:val="0"/>
              <w:tabs>
                <w:tab w:val="left" w:pos="1418"/>
                <w:tab w:val="left" w:pos="2835"/>
                <w:tab w:val="left" w:pos="4253"/>
                <w:tab w:val="left" w:pos="5670"/>
                <w:tab w:val="left" w:pos="7088"/>
                <w:tab w:val="left" w:pos="8505"/>
              </w:tabs>
              <w:spacing w:before="60"/>
              <w:ind w:left="720"/>
              <w:rPr>
                <w:rFonts w:ascii="Courier New" w:hAnsi="Courier New" w:cs="Courier New"/>
                <w:b/>
                <w:szCs w:val="18"/>
              </w:rPr>
            </w:pPr>
          </w:p>
          <w:p w14:paraId="1AFFFE0E" w14:textId="77777777" w:rsidR="00177C52" w:rsidRPr="00B07D74" w:rsidRDefault="00177C52" w:rsidP="00AE11AB">
            <w:pPr>
              <w:pStyle w:val="TAL"/>
              <w:tabs>
                <w:tab w:val="left" w:pos="1418"/>
                <w:tab w:val="left" w:pos="2835"/>
                <w:tab w:val="left" w:pos="4253"/>
                <w:tab w:val="left" w:pos="5670"/>
                <w:tab w:val="left" w:pos="7088"/>
                <w:tab w:val="left" w:pos="8505"/>
              </w:tabs>
              <w:spacing w:before="60"/>
              <w:ind w:left="720"/>
              <w:rPr>
                <w:rFonts w:ascii="Courier New" w:hAnsi="Courier New" w:cs="Courier New"/>
                <w:b/>
                <w:szCs w:val="18"/>
              </w:rPr>
            </w:pPr>
            <w:r w:rsidRPr="00B07D74">
              <w:rPr>
                <w:rFonts w:ascii="Courier New" w:hAnsi="Courier New" w:cs="Courier New"/>
                <w:b/>
                <w:szCs w:val="18"/>
              </w:rPr>
              <w:t>SIP/2.0 200 OK</w:t>
            </w:r>
          </w:p>
          <w:p w14:paraId="69C2297D" w14:textId="77777777" w:rsidR="00177C52" w:rsidRPr="00DA1309" w:rsidRDefault="00177C52" w:rsidP="00AE11AB">
            <w:pPr>
              <w:pStyle w:val="TAL"/>
              <w:tabs>
                <w:tab w:val="left" w:pos="1418"/>
                <w:tab w:val="left" w:pos="2835"/>
                <w:tab w:val="left" w:pos="4253"/>
                <w:tab w:val="left" w:pos="5670"/>
                <w:tab w:val="left" w:pos="7088"/>
                <w:tab w:val="left" w:pos="8505"/>
              </w:tabs>
              <w:spacing w:before="60"/>
              <w:ind w:left="720"/>
              <w:rPr>
                <w:rFonts w:ascii="Courier New" w:hAnsi="Courier New" w:cs="Courier New"/>
                <w:b/>
                <w:szCs w:val="18"/>
              </w:rPr>
            </w:pPr>
            <w:r w:rsidRPr="00DA1309">
              <w:rPr>
                <w:rFonts w:ascii="Courier New" w:hAnsi="Courier New" w:cs="Courier New"/>
                <w:b/>
                <w:szCs w:val="18"/>
              </w:rPr>
              <w:t>Via: SIP/2.0/UDP msmtsi.com; branch= z9hG4bKxxxxxx; received=10.10.10.10</w:t>
            </w:r>
          </w:p>
          <w:p w14:paraId="58BE8869" w14:textId="77777777" w:rsidR="00177C52" w:rsidRPr="000C25E5" w:rsidRDefault="00177C52" w:rsidP="00AE11AB">
            <w:pPr>
              <w:pStyle w:val="TAL"/>
              <w:tabs>
                <w:tab w:val="left" w:pos="1418"/>
                <w:tab w:val="left" w:pos="2835"/>
                <w:tab w:val="left" w:pos="4253"/>
                <w:tab w:val="left" w:pos="5670"/>
                <w:tab w:val="left" w:pos="7088"/>
                <w:tab w:val="left" w:pos="8505"/>
              </w:tabs>
              <w:spacing w:before="60"/>
              <w:ind w:left="720"/>
              <w:rPr>
                <w:rFonts w:ascii="Courier New" w:hAnsi="Courier New" w:cs="Courier New"/>
                <w:b/>
                <w:szCs w:val="18"/>
              </w:rPr>
            </w:pPr>
            <w:r w:rsidRPr="000C25E5">
              <w:rPr>
                <w:rFonts w:ascii="Courier New" w:hAnsi="Courier New" w:cs="Courier New"/>
                <w:b/>
                <w:szCs w:val="18"/>
              </w:rPr>
              <w:t>To: &lt;sip:cccEx@mmcmh.com&gt;;tag= TR26980E</w:t>
            </w:r>
          </w:p>
          <w:p w14:paraId="2084027B" w14:textId="77777777" w:rsidR="00177C52" w:rsidRPr="00123958" w:rsidRDefault="00177C52" w:rsidP="00AE11AB">
            <w:pPr>
              <w:pStyle w:val="TAL"/>
              <w:tabs>
                <w:tab w:val="left" w:pos="1418"/>
                <w:tab w:val="left" w:pos="2835"/>
                <w:tab w:val="left" w:pos="4253"/>
                <w:tab w:val="left" w:pos="5670"/>
                <w:tab w:val="left" w:pos="7088"/>
                <w:tab w:val="left" w:pos="8505"/>
              </w:tabs>
              <w:spacing w:before="60"/>
              <w:ind w:left="720"/>
              <w:rPr>
                <w:rFonts w:ascii="Courier New" w:hAnsi="Courier New" w:cs="Courier New"/>
                <w:b/>
                <w:szCs w:val="18"/>
              </w:rPr>
            </w:pPr>
            <w:r w:rsidRPr="00123958">
              <w:rPr>
                <w:rFonts w:ascii="Courier New" w:hAnsi="Courier New" w:cs="Courier New"/>
                <w:b/>
                <w:szCs w:val="18"/>
              </w:rPr>
              <w:t>From: P1 &lt;sip:p1@msmtsi.com&gt;;tag=TR26980</w:t>
            </w:r>
          </w:p>
          <w:p w14:paraId="035FF677" w14:textId="77777777" w:rsidR="00177C52" w:rsidRPr="00014CCA" w:rsidRDefault="00177C52" w:rsidP="00AE11AB">
            <w:pPr>
              <w:pStyle w:val="TAL"/>
              <w:tabs>
                <w:tab w:val="left" w:pos="1418"/>
                <w:tab w:val="left" w:pos="2835"/>
                <w:tab w:val="left" w:pos="4253"/>
                <w:tab w:val="left" w:pos="5670"/>
                <w:tab w:val="left" w:pos="7088"/>
                <w:tab w:val="left" w:pos="8505"/>
              </w:tabs>
              <w:spacing w:before="60"/>
              <w:ind w:left="720"/>
              <w:rPr>
                <w:rFonts w:ascii="Courier New" w:hAnsi="Courier New" w:cs="Courier New"/>
                <w:b/>
                <w:szCs w:val="18"/>
              </w:rPr>
            </w:pPr>
            <w:r w:rsidRPr="00014CCA">
              <w:rPr>
                <w:rFonts w:ascii="Courier New" w:hAnsi="Courier New" w:cs="Courier New"/>
                <w:b/>
                <w:szCs w:val="18"/>
              </w:rPr>
              <w:t>Call-ID: abcdefgh</w:t>
            </w:r>
          </w:p>
          <w:p w14:paraId="137ED52D" w14:textId="77777777" w:rsidR="00177C52" w:rsidRPr="00014CCA" w:rsidRDefault="00177C52" w:rsidP="00AE11AB">
            <w:pPr>
              <w:pStyle w:val="TAL"/>
              <w:tabs>
                <w:tab w:val="left" w:pos="1418"/>
                <w:tab w:val="left" w:pos="2835"/>
                <w:tab w:val="left" w:pos="4253"/>
                <w:tab w:val="left" w:pos="5670"/>
                <w:tab w:val="left" w:pos="7088"/>
                <w:tab w:val="left" w:pos="8505"/>
              </w:tabs>
              <w:spacing w:before="60"/>
              <w:ind w:left="720"/>
              <w:rPr>
                <w:rFonts w:ascii="Courier New" w:hAnsi="Courier New" w:cs="Courier New"/>
                <w:b/>
                <w:szCs w:val="18"/>
              </w:rPr>
            </w:pPr>
            <w:r w:rsidRPr="00014CCA">
              <w:rPr>
                <w:rFonts w:ascii="Courier New" w:hAnsi="Courier New" w:cs="Courier New"/>
                <w:b/>
                <w:szCs w:val="18"/>
              </w:rPr>
              <w:t>CSeq: 16384 OPTIONS</w:t>
            </w:r>
          </w:p>
          <w:p w14:paraId="03C4DDB1" w14:textId="77777777" w:rsidR="00177C52" w:rsidRPr="00807FB1" w:rsidRDefault="00177C52" w:rsidP="00AE11AB">
            <w:pPr>
              <w:pStyle w:val="TAL"/>
              <w:tabs>
                <w:tab w:val="left" w:pos="1418"/>
                <w:tab w:val="left" w:pos="2835"/>
                <w:tab w:val="left" w:pos="4253"/>
                <w:tab w:val="left" w:pos="5670"/>
                <w:tab w:val="left" w:pos="7088"/>
                <w:tab w:val="left" w:pos="8505"/>
              </w:tabs>
              <w:spacing w:before="60"/>
              <w:ind w:left="720"/>
              <w:rPr>
                <w:rFonts w:ascii="Courier New" w:hAnsi="Courier New" w:cs="Courier New"/>
                <w:b/>
                <w:szCs w:val="18"/>
              </w:rPr>
            </w:pPr>
            <w:r w:rsidRPr="00807FB1">
              <w:rPr>
                <w:rFonts w:ascii="Courier New" w:hAnsi="Courier New" w:cs="Courier New"/>
                <w:b/>
                <w:szCs w:val="18"/>
              </w:rPr>
              <w:t>Allow: INVITE, ACK, CANCEL, OPTIONS, BYE</w:t>
            </w:r>
          </w:p>
          <w:p w14:paraId="32798793" w14:textId="77777777" w:rsidR="00177C52" w:rsidRPr="00622797" w:rsidRDefault="00177C52" w:rsidP="00AE11AB">
            <w:pPr>
              <w:pStyle w:val="TAL"/>
              <w:tabs>
                <w:tab w:val="left" w:pos="1418"/>
                <w:tab w:val="left" w:pos="2835"/>
                <w:tab w:val="left" w:pos="4253"/>
                <w:tab w:val="left" w:pos="5670"/>
                <w:tab w:val="left" w:pos="7088"/>
                <w:tab w:val="left" w:pos="8505"/>
              </w:tabs>
              <w:spacing w:before="60"/>
              <w:ind w:left="720"/>
              <w:rPr>
                <w:rFonts w:ascii="Courier New" w:hAnsi="Courier New" w:cs="Courier New"/>
                <w:b/>
                <w:szCs w:val="18"/>
                <w:lang w:val="fr-FR"/>
              </w:rPr>
            </w:pPr>
            <w:r w:rsidRPr="00622797">
              <w:rPr>
                <w:rFonts w:ascii="Courier New" w:hAnsi="Courier New" w:cs="Courier New"/>
                <w:b/>
                <w:szCs w:val="18"/>
                <w:lang w:val="fr-FR"/>
              </w:rPr>
              <w:t>Accept: application/cccex</w:t>
            </w:r>
          </w:p>
          <w:p w14:paraId="7B52D5AF" w14:textId="77777777" w:rsidR="00177C52" w:rsidRPr="00622797" w:rsidRDefault="00177C52" w:rsidP="00AE11AB">
            <w:pPr>
              <w:pStyle w:val="TAL"/>
              <w:tabs>
                <w:tab w:val="left" w:pos="1418"/>
                <w:tab w:val="left" w:pos="2835"/>
                <w:tab w:val="left" w:pos="4253"/>
                <w:tab w:val="left" w:pos="5670"/>
                <w:tab w:val="left" w:pos="7088"/>
                <w:tab w:val="left" w:pos="8505"/>
              </w:tabs>
              <w:spacing w:before="60"/>
              <w:ind w:left="720"/>
              <w:rPr>
                <w:rFonts w:ascii="Courier New" w:hAnsi="Courier New" w:cs="Courier New"/>
                <w:b/>
                <w:szCs w:val="18"/>
                <w:lang w:val="fr-FR"/>
              </w:rPr>
            </w:pPr>
            <w:r w:rsidRPr="00622797">
              <w:rPr>
                <w:rFonts w:ascii="Courier New" w:hAnsi="Courier New" w:cs="Courier New"/>
                <w:b/>
                <w:szCs w:val="18"/>
                <w:lang w:val="fr-FR"/>
              </w:rPr>
              <w:t>Content-Type: application/cccex</w:t>
            </w:r>
          </w:p>
          <w:p w14:paraId="33DC9F20" w14:textId="77777777" w:rsidR="00177C52" w:rsidRPr="00622797" w:rsidRDefault="00177C52" w:rsidP="00AE11AB">
            <w:pPr>
              <w:pStyle w:val="TAL"/>
              <w:keepNext w:val="0"/>
              <w:keepLines w:val="0"/>
              <w:widowControl w:val="0"/>
              <w:tabs>
                <w:tab w:val="left" w:pos="1418"/>
                <w:tab w:val="left" w:pos="2835"/>
                <w:tab w:val="left" w:pos="4253"/>
                <w:tab w:val="left" w:pos="5670"/>
                <w:tab w:val="left" w:pos="7088"/>
                <w:tab w:val="left" w:pos="8505"/>
              </w:tabs>
              <w:spacing w:before="60"/>
              <w:ind w:left="720"/>
              <w:rPr>
                <w:rFonts w:ascii="Courier New" w:hAnsi="Courier New" w:cs="Courier New"/>
                <w:b/>
                <w:szCs w:val="18"/>
                <w:lang w:val="fr-FR"/>
              </w:rPr>
            </w:pPr>
          </w:p>
          <w:p w14:paraId="31D14E8A" w14:textId="77777777" w:rsidR="00177C52" w:rsidRPr="00B45AA5" w:rsidRDefault="00B45AA5" w:rsidP="00AE11AB">
            <w:pPr>
              <w:tabs>
                <w:tab w:val="left" w:pos="1418"/>
                <w:tab w:val="left" w:pos="2835"/>
                <w:tab w:val="left" w:pos="4253"/>
                <w:tab w:val="left" w:pos="5670"/>
                <w:tab w:val="left" w:pos="7088"/>
                <w:tab w:val="left" w:pos="8505"/>
              </w:tabs>
              <w:spacing w:before="60" w:after="0"/>
              <w:ind w:left="720"/>
              <w:rPr>
                <w:rFonts w:ascii="Courier New" w:hAnsi="Courier New" w:cs="Courier New"/>
                <w:b/>
                <w:sz w:val="18"/>
                <w:szCs w:val="18"/>
                <w:lang w:val="en-US"/>
              </w:rPr>
            </w:pPr>
            <w:r w:rsidRPr="00B45AA5">
              <w:rPr>
                <w:rFonts w:ascii="Courier New" w:hAnsi="Courier New" w:cs="Courier New"/>
                <w:b/>
                <w:sz w:val="18"/>
                <w:szCs w:val="18"/>
                <w:lang w:val="en-US"/>
              </w:rPr>
              <w:t>a=ccc_list:EVS:AMR-WB:AMR|ENC:1;1;1:DEC:3,1,1</w:t>
            </w:r>
          </w:p>
        </w:tc>
      </w:tr>
    </w:tbl>
    <w:p w14:paraId="45FD4F23" w14:textId="77777777" w:rsidR="00177C52" w:rsidRDefault="00177C52" w:rsidP="00177C52">
      <w:pPr>
        <w:rPr>
          <w:lang w:val="en-US"/>
        </w:rPr>
      </w:pPr>
    </w:p>
    <w:p w14:paraId="21D1D7C5" w14:textId="77777777" w:rsidR="00BB17C1" w:rsidRPr="00082ED1" w:rsidRDefault="00BB17C1" w:rsidP="00BB17C1">
      <w:pPr>
        <w:pStyle w:val="Heading8"/>
        <w:keepNext w:val="0"/>
        <w:keepLines w:val="0"/>
      </w:pPr>
      <w:r w:rsidRPr="00B45AA5">
        <w:rPr>
          <w:lang w:val="en-US"/>
        </w:rPr>
        <w:br w:type="page"/>
      </w:r>
      <w:bookmarkStart w:id="4308" w:name="_Toc26369791"/>
      <w:bookmarkStart w:id="4309" w:name="_Toc36227673"/>
      <w:bookmarkStart w:id="4310" w:name="_Toc36228688"/>
      <w:bookmarkStart w:id="4311" w:name="_Toc36229315"/>
      <w:bookmarkStart w:id="4312" w:name="_Toc36229943"/>
      <w:bookmarkStart w:id="4313" w:name="_Toc74607288"/>
      <w:bookmarkStart w:id="4314" w:name="_Toc130386766"/>
      <w:r>
        <w:t xml:space="preserve">Annex U (informative): </w:t>
      </w:r>
      <w:r>
        <w:br/>
        <w:t>IANA registration information for media types</w:t>
      </w:r>
      <w:bookmarkEnd w:id="4308"/>
      <w:bookmarkEnd w:id="4309"/>
      <w:bookmarkEnd w:id="4310"/>
      <w:bookmarkEnd w:id="4311"/>
      <w:bookmarkEnd w:id="4312"/>
      <w:bookmarkEnd w:id="4313"/>
      <w:bookmarkEnd w:id="4314"/>
    </w:p>
    <w:p w14:paraId="0A4F632E" w14:textId="77777777" w:rsidR="00BB17C1" w:rsidRPr="003417AB" w:rsidRDefault="00BB17C1" w:rsidP="00BB17C1">
      <w:pPr>
        <w:pStyle w:val="Heading1"/>
      </w:pPr>
      <w:bookmarkStart w:id="4315" w:name="_Toc26369792"/>
      <w:bookmarkStart w:id="4316" w:name="_Toc36227674"/>
      <w:bookmarkStart w:id="4317" w:name="_Toc36228689"/>
      <w:bookmarkStart w:id="4318" w:name="_Toc36229316"/>
      <w:bookmarkStart w:id="4319" w:name="_Toc36229944"/>
      <w:bookmarkStart w:id="4320" w:name="_Toc74607289"/>
      <w:bookmarkStart w:id="4321" w:name="_Toc130386767"/>
      <w:r>
        <w:t>U</w:t>
      </w:r>
      <w:r w:rsidRPr="003417AB">
        <w:t>.1</w:t>
      </w:r>
      <w:r w:rsidRPr="003417AB">
        <w:tab/>
        <w:t>Introduction</w:t>
      </w:r>
      <w:bookmarkEnd w:id="4315"/>
      <w:bookmarkEnd w:id="4316"/>
      <w:bookmarkEnd w:id="4317"/>
      <w:bookmarkEnd w:id="4318"/>
      <w:bookmarkEnd w:id="4319"/>
      <w:bookmarkEnd w:id="4320"/>
      <w:bookmarkEnd w:id="4321"/>
    </w:p>
    <w:p w14:paraId="229CA18C" w14:textId="77777777" w:rsidR="00BB17C1" w:rsidRDefault="00BB17C1" w:rsidP="00BB17C1">
      <w:r w:rsidRPr="00CC1F51">
        <w:t xml:space="preserve">This Annex provides the </w:t>
      </w:r>
      <w:r>
        <w:t>media type</w:t>
      </w:r>
      <w:r w:rsidRPr="00CC1F51">
        <w:t xml:space="preserve"> registration </w:t>
      </w:r>
      <w:r>
        <w:t>information that</w:t>
      </w:r>
      <w:r w:rsidRPr="00CC1F51">
        <w:t xml:space="preserve"> is referenced from the</w:t>
      </w:r>
      <w:r>
        <w:t xml:space="preserve"> IANA</w:t>
      </w:r>
      <w:r w:rsidRPr="00CC1F51">
        <w:t xml:space="preserve"> registry at </w:t>
      </w:r>
      <w:hyperlink r:id="rId235" w:history="1">
        <w:r w:rsidRPr="006944C1">
          <w:rPr>
            <w:rStyle w:val="Hyperlink"/>
          </w:rPr>
          <w:t>http://www.iana.org</w:t>
        </w:r>
        <w:r w:rsidRPr="00452F44">
          <w:rPr>
            <w:rStyle w:val="Hyperlink"/>
          </w:rPr>
          <w:t>/</w:t>
        </w:r>
      </w:hyperlink>
      <w:r w:rsidRPr="00CC1F51">
        <w:t>.</w:t>
      </w:r>
    </w:p>
    <w:p w14:paraId="6DEE366C" w14:textId="77777777" w:rsidR="00BB17C1" w:rsidRDefault="00BB17C1" w:rsidP="00BB17C1">
      <w:pPr>
        <w:pStyle w:val="FP"/>
      </w:pPr>
    </w:p>
    <w:p w14:paraId="66AAC0C6" w14:textId="77777777" w:rsidR="00BB17C1" w:rsidRDefault="00BB17C1" w:rsidP="00BB17C1">
      <w:pPr>
        <w:pStyle w:val="Heading1"/>
      </w:pPr>
      <w:bookmarkStart w:id="4322" w:name="_Toc26369793"/>
      <w:bookmarkStart w:id="4323" w:name="_Toc36227675"/>
      <w:bookmarkStart w:id="4324" w:name="_Toc36228690"/>
      <w:bookmarkStart w:id="4325" w:name="_Toc36229317"/>
      <w:bookmarkStart w:id="4326" w:name="_Toc36229945"/>
      <w:bookmarkStart w:id="4327" w:name="_Toc74607290"/>
      <w:bookmarkStart w:id="4328" w:name="_Toc130386768"/>
      <w:r>
        <w:t>U</w:t>
      </w:r>
      <w:r w:rsidRPr="00CF2178">
        <w:t>.2</w:t>
      </w:r>
      <w:r w:rsidRPr="00CF2178">
        <w:tab/>
      </w:r>
      <w:r>
        <w:t>application/ccce</w:t>
      </w:r>
      <w:bookmarkEnd w:id="4322"/>
      <w:bookmarkEnd w:id="4323"/>
      <w:bookmarkEnd w:id="4324"/>
      <w:bookmarkEnd w:id="4325"/>
      <w:bookmarkEnd w:id="4326"/>
      <w:bookmarkEnd w:id="4327"/>
      <w:bookmarkEnd w:id="4328"/>
    </w:p>
    <w:p w14:paraId="3FB2495E" w14:textId="77777777" w:rsidR="00BB17C1" w:rsidRPr="0081106B" w:rsidRDefault="00BB17C1" w:rsidP="00BB1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000000"/>
          <w:lang w:val="en-US"/>
        </w:rPr>
      </w:pPr>
    </w:p>
    <w:p w14:paraId="35B56208" w14:textId="77777777" w:rsidR="00BB17C1" w:rsidRDefault="00BB17C1" w:rsidP="00BB17C1">
      <w:pPr>
        <w:rPr>
          <w:lang w:val="en-US"/>
        </w:rPr>
      </w:pPr>
      <w:r>
        <w:rPr>
          <w:lang w:val="en-US"/>
        </w:rPr>
        <w:t xml:space="preserve">To: </w:t>
      </w:r>
      <w:hyperlink r:id="rId236" w:history="1">
        <w:r w:rsidRPr="00FD4DED">
          <w:rPr>
            <w:rStyle w:val="Hyperlink"/>
            <w:lang w:val="en-US"/>
          </w:rPr>
          <w:t>media-types@iana.org</w:t>
        </w:r>
      </w:hyperlink>
    </w:p>
    <w:p w14:paraId="0A7EA04E" w14:textId="77777777" w:rsidR="00BB17C1" w:rsidRDefault="00BB17C1" w:rsidP="00BB17C1">
      <w:pPr>
        <w:rPr>
          <w:lang w:val="en-US"/>
        </w:rPr>
      </w:pPr>
      <w:r w:rsidRPr="0081106B">
        <w:rPr>
          <w:lang w:val="en-US"/>
        </w:rPr>
        <w:t>Subject: Registratio</w:t>
      </w:r>
      <w:r>
        <w:rPr>
          <w:lang w:val="en-US"/>
        </w:rPr>
        <w:t>n of media type "application/cccex</w:t>
      </w:r>
      <w:r w:rsidRPr="0081106B">
        <w:rPr>
          <w:lang w:val="en-US"/>
        </w:rPr>
        <w:t>"</w:t>
      </w:r>
    </w:p>
    <w:p w14:paraId="36D88A2E" w14:textId="77777777" w:rsidR="00BB17C1" w:rsidRDefault="00BB17C1" w:rsidP="00BB17C1">
      <w:pPr>
        <w:rPr>
          <w:lang w:val="en-US"/>
        </w:rPr>
      </w:pPr>
      <w:r>
        <w:rPr>
          <w:lang w:val="en-US"/>
        </w:rPr>
        <w:t>Type name: application</w:t>
      </w:r>
    </w:p>
    <w:p w14:paraId="2C39E93E" w14:textId="77777777" w:rsidR="00BB17C1" w:rsidRDefault="00BB17C1" w:rsidP="00BB17C1">
      <w:pPr>
        <w:rPr>
          <w:lang w:val="en-US"/>
        </w:rPr>
      </w:pPr>
      <w:r>
        <w:rPr>
          <w:lang w:val="en-US"/>
        </w:rPr>
        <w:t>Subtype name: cccex</w:t>
      </w:r>
    </w:p>
    <w:p w14:paraId="44B5C3E5" w14:textId="77777777" w:rsidR="00BB17C1" w:rsidRDefault="00BB17C1" w:rsidP="00BB17C1">
      <w:pPr>
        <w:rPr>
          <w:lang w:val="en-US"/>
        </w:rPr>
      </w:pPr>
      <w:r>
        <w:rPr>
          <w:lang w:val="en-US"/>
        </w:rPr>
        <w:t>Required parameters: None</w:t>
      </w:r>
    </w:p>
    <w:p w14:paraId="0C28EFE7" w14:textId="77777777" w:rsidR="00BB17C1" w:rsidRDefault="00BB17C1" w:rsidP="00BB17C1">
      <w:pPr>
        <w:rPr>
          <w:lang w:val="en-US"/>
        </w:rPr>
      </w:pPr>
      <w:r>
        <w:rPr>
          <w:lang w:val="en-US"/>
        </w:rPr>
        <w:t>Optional parameters: None</w:t>
      </w:r>
    </w:p>
    <w:p w14:paraId="19881DE1" w14:textId="77777777" w:rsidR="00BB17C1" w:rsidRDefault="00BB17C1" w:rsidP="00BB17C1">
      <w:pPr>
        <w:rPr>
          <w:lang w:val="en-US"/>
        </w:rPr>
      </w:pPr>
      <w:r w:rsidRPr="0081106B">
        <w:rPr>
          <w:lang w:val="en-US"/>
        </w:rPr>
        <w:t>Enco</w:t>
      </w:r>
      <w:r>
        <w:rPr>
          <w:lang w:val="en-US"/>
        </w:rPr>
        <w:t xml:space="preserve">ding considerations: </w:t>
      </w:r>
    </w:p>
    <w:p w14:paraId="15EEF39E" w14:textId="77777777" w:rsidR="00BB17C1" w:rsidRDefault="00BB17C1" w:rsidP="00BB17C1">
      <w:pPr>
        <w:ind w:firstLine="284"/>
        <w:rPr>
          <w:lang w:val="en-US"/>
        </w:rPr>
      </w:pPr>
      <w:r>
        <w:rPr>
          <w:lang w:val="en-US"/>
        </w:rPr>
        <w:t>cccex content is UTF-8 format text.</w:t>
      </w:r>
    </w:p>
    <w:p w14:paraId="0B04B4B1" w14:textId="77777777" w:rsidR="00BB17C1" w:rsidRDefault="00BB17C1" w:rsidP="00BB17C1">
      <w:pPr>
        <w:rPr>
          <w:lang w:val="en-US"/>
        </w:rPr>
      </w:pPr>
      <w:r w:rsidRPr="0081106B">
        <w:rPr>
          <w:lang w:val="en-US"/>
        </w:rPr>
        <w:t>Security considerations:</w:t>
      </w:r>
    </w:p>
    <w:p w14:paraId="4E9497EE" w14:textId="77777777" w:rsidR="00BB17C1" w:rsidRDefault="00BB17C1" w:rsidP="00BB17C1">
      <w:pPr>
        <w:ind w:firstLine="284"/>
        <w:rPr>
          <w:lang w:val="en-US"/>
        </w:rPr>
      </w:pPr>
      <w:r>
        <w:rPr>
          <w:lang w:val="en-US"/>
        </w:rPr>
        <w:t>See clause S.5.7.2 of 3GPP TS 26.114</w:t>
      </w:r>
    </w:p>
    <w:p w14:paraId="3595770E" w14:textId="77777777" w:rsidR="00BB17C1" w:rsidRPr="0081106B" w:rsidRDefault="00BB17C1" w:rsidP="00BB17C1">
      <w:pPr>
        <w:rPr>
          <w:lang w:val="en-US"/>
        </w:rPr>
      </w:pPr>
      <w:r w:rsidRPr="0081106B">
        <w:rPr>
          <w:lang w:val="en-US"/>
        </w:rPr>
        <w:t>Interoperability considerations:</w:t>
      </w:r>
    </w:p>
    <w:p w14:paraId="420515A6" w14:textId="77777777" w:rsidR="00BB17C1" w:rsidRDefault="00BB17C1" w:rsidP="00BB17C1">
      <w:pPr>
        <w:rPr>
          <w:lang w:val="en-US"/>
        </w:rPr>
      </w:pPr>
      <w:r>
        <w:rPr>
          <w:lang w:val="en-US"/>
        </w:rPr>
        <w:t xml:space="preserve">      See clause S.5.7.2 of 3GPP TS 26.114 </w:t>
      </w:r>
    </w:p>
    <w:p w14:paraId="581C58AC" w14:textId="77777777" w:rsidR="00BB17C1" w:rsidRDefault="00BB17C1" w:rsidP="00BB17C1">
      <w:pPr>
        <w:rPr>
          <w:lang w:val="en-US"/>
        </w:rPr>
      </w:pPr>
      <w:r w:rsidRPr="0081106B">
        <w:rPr>
          <w:lang w:val="en-US"/>
        </w:rPr>
        <w:t>Published specification:</w:t>
      </w:r>
    </w:p>
    <w:p w14:paraId="52829061" w14:textId="77777777" w:rsidR="00BB17C1" w:rsidRDefault="00BB17C1" w:rsidP="00BB17C1">
      <w:pPr>
        <w:ind w:firstLine="284"/>
        <w:rPr>
          <w:lang w:val="en-US"/>
        </w:rPr>
      </w:pPr>
      <w:r>
        <w:rPr>
          <w:lang w:val="en-US"/>
        </w:rPr>
        <w:t>See 3GPP TS 26.114</w:t>
      </w:r>
    </w:p>
    <w:p w14:paraId="75E9C788" w14:textId="77777777" w:rsidR="00BB17C1" w:rsidRDefault="00BB17C1" w:rsidP="00BB17C1">
      <w:pPr>
        <w:rPr>
          <w:lang w:val="en-US"/>
        </w:rPr>
      </w:pPr>
      <w:r w:rsidRPr="0081106B">
        <w:rPr>
          <w:lang w:val="en-US"/>
        </w:rPr>
        <w:t>Applic</w:t>
      </w:r>
      <w:r>
        <w:rPr>
          <w:lang w:val="en-US"/>
        </w:rPr>
        <w:t>ations usage</w:t>
      </w:r>
      <w:r w:rsidRPr="0081106B">
        <w:rPr>
          <w:lang w:val="en-US"/>
        </w:rPr>
        <w:t>:</w:t>
      </w:r>
    </w:p>
    <w:p w14:paraId="249894A2" w14:textId="77777777" w:rsidR="00BB17C1" w:rsidRDefault="00BB17C1" w:rsidP="00BB17C1">
      <w:pPr>
        <w:ind w:firstLine="284"/>
        <w:rPr>
          <w:lang w:val="en-US"/>
        </w:rPr>
      </w:pPr>
      <w:r w:rsidRPr="0081106B">
        <w:rPr>
          <w:lang w:val="en-US"/>
        </w:rPr>
        <w:t>Voice over IP, video teleconfer</w:t>
      </w:r>
      <w:r>
        <w:rPr>
          <w:lang w:val="en-US"/>
        </w:rPr>
        <w:t>encing, streaming media, among others.</w:t>
      </w:r>
    </w:p>
    <w:p w14:paraId="0C8AD7CE" w14:textId="77777777" w:rsidR="00BB17C1" w:rsidRDefault="00BB17C1" w:rsidP="00BB17C1">
      <w:pPr>
        <w:rPr>
          <w:lang w:val="en-US"/>
        </w:rPr>
      </w:pPr>
      <w:r w:rsidRPr="0081106B">
        <w:rPr>
          <w:lang w:val="en-US"/>
        </w:rPr>
        <w:t>Additional information:</w:t>
      </w:r>
    </w:p>
    <w:p w14:paraId="4585C237" w14:textId="77777777" w:rsidR="00BB17C1" w:rsidRDefault="00BB17C1" w:rsidP="00BB17C1">
      <w:pPr>
        <w:ind w:firstLine="284"/>
        <w:rPr>
          <w:lang w:val="en-US"/>
        </w:rPr>
      </w:pPr>
      <w:r>
        <w:rPr>
          <w:lang w:val="en-US"/>
        </w:rPr>
        <w:t>Magic number(s):   None</w:t>
      </w:r>
    </w:p>
    <w:p w14:paraId="3778A3A7" w14:textId="77777777" w:rsidR="00BB17C1" w:rsidRDefault="00BB17C1" w:rsidP="00BB17C1">
      <w:pPr>
        <w:ind w:firstLine="284"/>
        <w:rPr>
          <w:lang w:val="en-US"/>
        </w:rPr>
      </w:pPr>
      <w:r w:rsidRPr="0081106B">
        <w:rPr>
          <w:lang w:val="en-US"/>
        </w:rPr>
        <w:t>File ex</w:t>
      </w:r>
      <w:r>
        <w:rPr>
          <w:lang w:val="en-US"/>
        </w:rPr>
        <w:t>tension(s): The extension ".c3ex</w:t>
      </w:r>
      <w:r w:rsidR="0007623F">
        <w:rPr>
          <w:lang w:val="en-US"/>
        </w:rPr>
        <w:t>"</w:t>
      </w:r>
    </w:p>
    <w:p w14:paraId="2A2B182F" w14:textId="77777777" w:rsidR="00BB17C1" w:rsidRDefault="00BB17C1" w:rsidP="00BB17C1">
      <w:pPr>
        <w:ind w:firstLine="284"/>
        <w:rPr>
          <w:lang w:val="en-US"/>
        </w:rPr>
      </w:pPr>
      <w:r w:rsidRPr="0081106B">
        <w:rPr>
          <w:lang w:val="en-US"/>
        </w:rPr>
        <w:t>M</w:t>
      </w:r>
      <w:r>
        <w:rPr>
          <w:lang w:val="en-US"/>
        </w:rPr>
        <w:t>acintosh File Type Code(s): "c3ex</w:t>
      </w:r>
      <w:r w:rsidRPr="0081106B">
        <w:rPr>
          <w:lang w:val="en-US"/>
        </w:rPr>
        <w:t>"</w:t>
      </w:r>
    </w:p>
    <w:p w14:paraId="524B86BC" w14:textId="77777777" w:rsidR="00BB17C1" w:rsidRDefault="00BB17C1" w:rsidP="00BB17C1">
      <w:pPr>
        <w:rPr>
          <w:lang w:val="en-US"/>
        </w:rPr>
      </w:pPr>
      <w:r w:rsidRPr="0081106B">
        <w:rPr>
          <w:lang w:val="en-US"/>
        </w:rPr>
        <w:t>Intended usage: COMMON</w:t>
      </w:r>
    </w:p>
    <w:p w14:paraId="367CB4F6" w14:textId="77777777" w:rsidR="00BB17C1" w:rsidRDefault="00BB17C1" w:rsidP="00BB17C1">
      <w:pPr>
        <w:rPr>
          <w:lang w:val="en-US"/>
        </w:rPr>
      </w:pPr>
      <w:r>
        <w:rPr>
          <w:lang w:val="en-US"/>
        </w:rPr>
        <w:t>Contact Person</w:t>
      </w:r>
      <w:r w:rsidRPr="0081106B">
        <w:rPr>
          <w:lang w:val="en-US"/>
        </w:rPr>
        <w:t>:</w:t>
      </w:r>
    </w:p>
    <w:p w14:paraId="693712F6" w14:textId="77777777" w:rsidR="00BB17C1" w:rsidRDefault="00BB17C1" w:rsidP="00BB17C1">
      <w:pPr>
        <w:ind w:firstLine="284"/>
        <w:rPr>
          <w:lang w:val="en-US"/>
        </w:rPr>
      </w:pPr>
      <w:r>
        <w:rPr>
          <w:lang w:val="en-US"/>
        </w:rPr>
        <w:t xml:space="preserve">Contact Name: </w:t>
      </w:r>
      <w:r w:rsidRPr="00DB01EA">
        <w:t>3GPP Specifications Manager</w:t>
      </w:r>
    </w:p>
    <w:p w14:paraId="00DF6028" w14:textId="77777777" w:rsidR="00BB17C1" w:rsidRDefault="00BB17C1" w:rsidP="00BB17C1">
      <w:pPr>
        <w:ind w:firstLine="284"/>
        <w:rPr>
          <w:lang w:val="en-US"/>
        </w:rPr>
      </w:pPr>
      <w:r>
        <w:rPr>
          <w:lang w:val="en-US"/>
        </w:rPr>
        <w:t>Contact Email Address</w:t>
      </w:r>
      <w:r w:rsidRPr="0081106B">
        <w:rPr>
          <w:lang w:val="en-US"/>
        </w:rPr>
        <w:t>:</w:t>
      </w:r>
      <w:r>
        <w:rPr>
          <w:lang w:val="en-US"/>
        </w:rPr>
        <w:t xml:space="preserve"> </w:t>
      </w:r>
      <w:hyperlink r:id="rId237" w:history="1">
        <w:r w:rsidRPr="00FD4DED">
          <w:rPr>
            <w:rStyle w:val="Hyperlink"/>
          </w:rPr>
          <w:t>3gppContact@etsi.org</w:t>
        </w:r>
      </w:hyperlink>
    </w:p>
    <w:p w14:paraId="14788A84" w14:textId="77777777" w:rsidR="00AD6D37" w:rsidRDefault="00BB17C1" w:rsidP="00AD6D37">
      <w:pPr>
        <w:ind w:firstLine="284"/>
        <w:rPr>
          <w:lang w:val="en-US"/>
        </w:rPr>
      </w:pPr>
      <w:r w:rsidRPr="006944C1">
        <w:rPr>
          <w:lang w:val="en-US"/>
        </w:rPr>
        <w:t>Author/Change Controller (for standards tree registrations, this is typically the standards body)</w:t>
      </w:r>
      <w:r>
        <w:rPr>
          <w:lang w:val="en-US"/>
        </w:rPr>
        <w:t>: 3GPP SA Working Group 4</w:t>
      </w:r>
    </w:p>
    <w:p w14:paraId="6F66B554" w14:textId="77777777" w:rsidR="009805CF" w:rsidRPr="00082ED1" w:rsidRDefault="009805CF" w:rsidP="009805CF">
      <w:pPr>
        <w:pStyle w:val="Heading8"/>
        <w:keepNext w:val="0"/>
        <w:keepLines w:val="0"/>
      </w:pPr>
      <w:bookmarkStart w:id="4329" w:name="_Toc26369794"/>
      <w:bookmarkStart w:id="4330" w:name="_Toc36227676"/>
      <w:bookmarkStart w:id="4331" w:name="_Toc36228691"/>
      <w:bookmarkStart w:id="4332" w:name="_Toc36229318"/>
      <w:bookmarkStart w:id="4333" w:name="_Toc36229946"/>
      <w:bookmarkStart w:id="4334" w:name="_Toc74607291"/>
      <w:bookmarkStart w:id="4335" w:name="_Toc130386769"/>
      <w:r>
        <w:t xml:space="preserve">Annex V (informative): </w:t>
      </w:r>
      <w:r>
        <w:br/>
        <w:t>Delay Adaptation and Example Uses of DBI Signaling</w:t>
      </w:r>
      <w:bookmarkEnd w:id="4329"/>
      <w:bookmarkEnd w:id="4330"/>
      <w:bookmarkEnd w:id="4331"/>
      <w:bookmarkEnd w:id="4332"/>
      <w:bookmarkEnd w:id="4333"/>
      <w:bookmarkEnd w:id="4334"/>
      <w:bookmarkEnd w:id="4335"/>
    </w:p>
    <w:p w14:paraId="524758E1" w14:textId="77777777" w:rsidR="009805CF" w:rsidRPr="003417AB" w:rsidRDefault="009805CF" w:rsidP="009805CF">
      <w:pPr>
        <w:pStyle w:val="Heading1"/>
      </w:pPr>
      <w:bookmarkStart w:id="4336" w:name="_Toc26369795"/>
      <w:bookmarkStart w:id="4337" w:name="_Toc36227677"/>
      <w:bookmarkStart w:id="4338" w:name="_Toc36228692"/>
      <w:bookmarkStart w:id="4339" w:name="_Toc36229319"/>
      <w:bookmarkStart w:id="4340" w:name="_Toc36229947"/>
      <w:bookmarkStart w:id="4341" w:name="_Toc74607292"/>
      <w:bookmarkStart w:id="4342" w:name="_Toc130386770"/>
      <w:r>
        <w:t>V</w:t>
      </w:r>
      <w:r w:rsidRPr="003417AB">
        <w:t>.1</w:t>
      </w:r>
      <w:r w:rsidRPr="003417AB">
        <w:tab/>
      </w:r>
      <w:r>
        <w:t>General</w:t>
      </w:r>
      <w:bookmarkEnd w:id="4336"/>
      <w:bookmarkEnd w:id="4337"/>
      <w:bookmarkEnd w:id="4338"/>
      <w:bookmarkEnd w:id="4339"/>
      <w:bookmarkEnd w:id="4340"/>
      <w:bookmarkEnd w:id="4341"/>
      <w:bookmarkEnd w:id="4342"/>
    </w:p>
    <w:p w14:paraId="16298DA0" w14:textId="77777777" w:rsidR="009805CF" w:rsidRPr="0054585C" w:rsidRDefault="009805CF" w:rsidP="009805CF">
      <w:pPr>
        <w:tabs>
          <w:tab w:val="left" w:pos="709"/>
          <w:tab w:val="right" w:pos="9639"/>
        </w:tabs>
        <w:ind w:right="43"/>
      </w:pPr>
      <w:r w:rsidRPr="0019394B">
        <w:t xml:space="preserve">End-to-end delay and jitter </w:t>
      </w:r>
      <w:r>
        <w:t xml:space="preserve">performance </w:t>
      </w:r>
      <w:r w:rsidRPr="0019394B">
        <w:t>play</w:t>
      </w:r>
      <w:r>
        <w:t>s</w:t>
      </w:r>
      <w:r w:rsidRPr="0019394B">
        <w:t xml:space="preserve"> an important role in determining MTSI quality of experience. MTSI sender and MTSI receiver may perform adaptation based on delay </w:t>
      </w:r>
      <w:r>
        <w:t xml:space="preserve">budget </w:t>
      </w:r>
      <w:r w:rsidRPr="0019394B">
        <w:t>adjustments</w:t>
      </w:r>
      <w:r>
        <w:t xml:space="preserve">, including jitter buffer size adaptation at the receiver, air interface delay adjustments at both sender and receiver using RAN delay budget reporting as specified in TS 36.331 [160] for E-UTRA and TS 38.331 [163] for NR. MTSI sender and MTSI receiver may </w:t>
      </w:r>
      <w:r w:rsidRPr="0019394B">
        <w:t xml:space="preserve">also exchange delay budget information (DBI) </w:t>
      </w:r>
      <w:r>
        <w:t xml:space="preserve">with each other </w:t>
      </w:r>
      <w:r w:rsidRPr="0019394B">
        <w:t>as described in clause 7.3.</w:t>
      </w:r>
      <w:r>
        <w:t xml:space="preserve">8, to signal available delay budget as well as to request delay </w:t>
      </w:r>
      <w:r w:rsidRPr="0054585C">
        <w:t xml:space="preserve">budget. </w:t>
      </w:r>
    </w:p>
    <w:p w14:paraId="532AFD74" w14:textId="77777777" w:rsidR="009805CF" w:rsidRPr="0054585C" w:rsidRDefault="009805CF" w:rsidP="009805CF">
      <w:pPr>
        <w:tabs>
          <w:tab w:val="left" w:pos="709"/>
          <w:tab w:val="right" w:pos="9639"/>
        </w:tabs>
        <w:ind w:right="43"/>
      </w:pPr>
      <w:r w:rsidRPr="0054585C">
        <w:t xml:space="preserve">This clause provides various example informative signalling flows on delay adaptation using these mechanisms. </w:t>
      </w:r>
    </w:p>
    <w:p w14:paraId="334A2C2D" w14:textId="77777777" w:rsidR="009805CF" w:rsidRDefault="009805CF" w:rsidP="009805CF">
      <w:pPr>
        <w:tabs>
          <w:tab w:val="left" w:pos="709"/>
          <w:tab w:val="right" w:pos="9639"/>
        </w:tabs>
        <w:ind w:right="43"/>
      </w:pPr>
      <w:r w:rsidRPr="0054585C">
        <w:t xml:space="preserve">Figure </w:t>
      </w:r>
      <w:r>
        <w:t>V</w:t>
      </w:r>
      <w:r w:rsidRPr="0054585C">
        <w:t xml:space="preserve">.2.1 presents a signaling flow </w:t>
      </w:r>
      <w:r>
        <w:t xml:space="preserve">example </w:t>
      </w:r>
      <w:r w:rsidRPr="0054585C">
        <w:t>for RAN delay budget reporting usage for voice in MTSI without DBI signalling.</w:t>
      </w:r>
      <w:r w:rsidRPr="0054585C" w:rsidDel="0054585C">
        <w:t xml:space="preserve"> </w:t>
      </w:r>
    </w:p>
    <w:p w14:paraId="3F8D7671" w14:textId="77777777" w:rsidR="009805CF" w:rsidRPr="0054585C" w:rsidRDefault="009805CF" w:rsidP="009805CF">
      <w:pPr>
        <w:tabs>
          <w:tab w:val="left" w:pos="709"/>
          <w:tab w:val="right" w:pos="9639"/>
        </w:tabs>
        <w:ind w:right="43"/>
      </w:pPr>
      <w:r w:rsidRPr="0054585C">
        <w:t xml:space="preserve">Figure </w:t>
      </w:r>
      <w:r>
        <w:t>V</w:t>
      </w:r>
      <w:r w:rsidRPr="0054585C">
        <w:t xml:space="preserve">.2.2 and </w:t>
      </w:r>
      <w:r>
        <w:t>V</w:t>
      </w:r>
      <w:r w:rsidRPr="0054585C">
        <w:t xml:space="preserve">.2.3 present signaling flow examples for RAN delay budget reporting usage in MTSI involving uni-directional DBI signalling with only indication of available delay budget from MTSI receiver to MTSI sender. </w:t>
      </w:r>
    </w:p>
    <w:p w14:paraId="31059A74" w14:textId="77777777" w:rsidR="009805CF" w:rsidRPr="0034196F" w:rsidRDefault="009805CF" w:rsidP="009805CF">
      <w:pPr>
        <w:tabs>
          <w:tab w:val="left" w:pos="709"/>
          <w:tab w:val="right" w:pos="9639"/>
        </w:tabs>
        <w:ind w:right="43"/>
      </w:pPr>
      <w:r w:rsidRPr="00AA5EC1">
        <w:t xml:space="preserve">Figure </w:t>
      </w:r>
      <w:r>
        <w:t>V</w:t>
      </w:r>
      <w:r w:rsidRPr="00AA5EC1">
        <w:t>.2.4 presents a signaling flow example for RAN delay budget reporting usage in MTSI involving bi-directional DBI signalling</w:t>
      </w:r>
      <w:r w:rsidRPr="00500E02">
        <w:t xml:space="preserve"> with indication of available delay budget from MTSI receiver to MTSI sender and requested delay budget from MTSI sender to MTSI receiver. </w:t>
      </w:r>
    </w:p>
    <w:p w14:paraId="3F031FF8" w14:textId="77777777" w:rsidR="009805CF" w:rsidRPr="0019394B" w:rsidRDefault="009805CF" w:rsidP="009805CF">
      <w:pPr>
        <w:tabs>
          <w:tab w:val="left" w:pos="709"/>
          <w:tab w:val="right" w:pos="9639"/>
        </w:tabs>
        <w:ind w:right="43"/>
      </w:pPr>
      <w:r>
        <w:t xml:space="preserve">Figure V.2.5 presents a signalling flow example on </w:t>
      </w:r>
      <w:r w:rsidRPr="00CB291C">
        <w:t xml:space="preserve">usage of RAN delay budget request in MTSI </w:t>
      </w:r>
      <w:r>
        <w:t>with bi-directional DBI signalling and</w:t>
      </w:r>
      <w:r w:rsidRPr="00CB291C">
        <w:t xml:space="preserve"> with jitter buffer adjustment</w:t>
      </w:r>
      <w:r>
        <w:t>.</w:t>
      </w:r>
    </w:p>
    <w:p w14:paraId="75EE4009" w14:textId="77777777" w:rsidR="009805CF" w:rsidRDefault="009805CF" w:rsidP="009805CF">
      <w:pPr>
        <w:pStyle w:val="Heading1"/>
      </w:pPr>
      <w:bookmarkStart w:id="4343" w:name="_Toc26369796"/>
      <w:bookmarkStart w:id="4344" w:name="_Toc36227678"/>
      <w:bookmarkStart w:id="4345" w:name="_Toc36228693"/>
      <w:bookmarkStart w:id="4346" w:name="_Toc36229320"/>
      <w:bookmarkStart w:id="4347" w:name="_Toc36229948"/>
      <w:bookmarkStart w:id="4348" w:name="_Toc74607293"/>
      <w:bookmarkStart w:id="4349" w:name="_Toc130386771"/>
      <w:r>
        <w:t>V.2</w:t>
      </w:r>
      <w:r w:rsidRPr="00CF2178">
        <w:tab/>
      </w:r>
      <w:r>
        <w:t>Example Signaling Flows on Delay Adaptation</w:t>
      </w:r>
      <w:bookmarkEnd w:id="4343"/>
      <w:bookmarkEnd w:id="4344"/>
      <w:bookmarkEnd w:id="4345"/>
      <w:bookmarkEnd w:id="4346"/>
      <w:bookmarkEnd w:id="4347"/>
      <w:bookmarkEnd w:id="4348"/>
      <w:bookmarkEnd w:id="4349"/>
    </w:p>
    <w:p w14:paraId="501B9C65" w14:textId="77777777" w:rsidR="009805CF" w:rsidRDefault="009805CF" w:rsidP="009805CF">
      <w:r>
        <w:t>In Figure V.2</w:t>
      </w:r>
      <w:r w:rsidRPr="00CB291C">
        <w:t xml:space="preserve">.1, a signaling flow for RAN delay budget reporting usage </w:t>
      </w:r>
      <w:r>
        <w:t xml:space="preserve">for voice in MTSI without DBI signalling is presented. </w:t>
      </w:r>
    </w:p>
    <w:bookmarkStart w:id="4350" w:name="_MON_1604251619"/>
    <w:bookmarkEnd w:id="4350"/>
    <w:p w14:paraId="4E4BA3BC" w14:textId="77777777" w:rsidR="009805CF" w:rsidRDefault="009805CF" w:rsidP="009805CF">
      <w:pPr>
        <w:pStyle w:val="TH"/>
      </w:pPr>
      <w:r w:rsidRPr="00CB291C">
        <w:object w:dxaOrig="9378" w:dyaOrig="5985" w14:anchorId="29B0FE5C">
          <v:shape id="_x0000_i1135" type="#_x0000_t75" style="width:469.35pt;height:299.55pt" o:ole="">
            <v:imagedata r:id="rId238" o:title=""/>
          </v:shape>
          <o:OLEObject Type="Embed" ProgID="Word.Picture.8" ShapeID="_x0000_i1135" DrawAspect="Content" ObjectID="_1741724047" r:id="rId239"/>
        </w:object>
      </w:r>
    </w:p>
    <w:p w14:paraId="46D5435B" w14:textId="77777777" w:rsidR="009805CF" w:rsidRPr="00CB291C" w:rsidRDefault="009805CF" w:rsidP="009805CF">
      <w:pPr>
        <w:pStyle w:val="TF"/>
      </w:pPr>
      <w:r>
        <w:t>Figure V.2.1</w:t>
      </w:r>
      <w:r w:rsidRPr="00CB291C">
        <w:t>: Signaling flow on usage of RAN delay budget reporting</w:t>
      </w:r>
      <w:r>
        <w:t xml:space="preserve"> in MTSI without DBI signalling.</w:t>
      </w:r>
    </w:p>
    <w:p w14:paraId="7E85CEA6" w14:textId="77777777" w:rsidR="009805CF" w:rsidRPr="00CB291C" w:rsidRDefault="009805CF" w:rsidP="009805CF">
      <w:r w:rsidRPr="00CB291C">
        <w:t>Step 1: UE-1 sends UE-2 rate request via CMR or RTCP-APP for voice at bitrate R0.</w:t>
      </w:r>
      <w:r>
        <w:t xml:space="preserve"> </w:t>
      </w:r>
      <w:r w:rsidRPr="00CB291C">
        <w:t xml:space="preserve">The "Request" message </w:t>
      </w:r>
      <w:r>
        <w:t xml:space="preserve">here </w:t>
      </w:r>
      <w:r w:rsidRPr="00CB291C">
        <w:t>is a generalized application level rate request message that corresponds to CMR or RTCP-APP for voice.</w:t>
      </w:r>
    </w:p>
    <w:p w14:paraId="6E55B947" w14:textId="77777777" w:rsidR="009805CF" w:rsidRPr="00CB291C" w:rsidRDefault="009805CF" w:rsidP="009805CF">
      <w:r w:rsidRPr="00CB291C">
        <w:t>Step 2: UE-2 sends RTP media flow for voice with bitrate R0.</w:t>
      </w:r>
    </w:p>
    <w:p w14:paraId="69B1C61C" w14:textId="77777777" w:rsidR="009805CF" w:rsidRPr="00CB291C" w:rsidRDefault="009805CF" w:rsidP="009805CF">
      <w:r w:rsidRPr="00CB291C">
        <w:t>Step 3: UE-1 detects good radio conditions locally, e.g., eNB-1 sends a DL access network bitrate recommendation (ANBR) of bitrate R1 &gt; R0 to UE-1, and UE-1 measures low block error rate (BLER) over the local radio link based on the monitoring of successful downlink packet transmissions, and it may also measure downlink throughput over the radio air interface that is much higher than the received bitrate (after accounting for the relevant headers). In the meantime, UE-1 detects high packet losses after monitoring reception of RTP packets (also by monitoring RTCP sender and receiver reports) and applying the highest possible jitter buffer according to the reference Jitter Buff</w:t>
      </w:r>
      <w:r>
        <w:t>er Management (JBM) in clause 8</w:t>
      </w:r>
      <w:r w:rsidRPr="00CB291C">
        <w:t xml:space="preserve"> (subject to the JBM compliance requirement of MTSI). Hence, UE1 concludes that UE2's local radio conditions are poor.</w:t>
      </w:r>
    </w:p>
    <w:p w14:paraId="640A20F9" w14:textId="77777777" w:rsidR="009805CF" w:rsidRPr="00CB291C" w:rsidRDefault="009805CF" w:rsidP="009805CF">
      <w:r w:rsidRPr="00CB291C">
        <w:t xml:space="preserve">Step 4: UE-1 sends a </w:t>
      </w:r>
      <w:r w:rsidRPr="00CB291C">
        <w:rPr>
          <w:i/>
          <w:iCs/>
        </w:rPr>
        <w:t>UEAssistanceInformation</w:t>
      </w:r>
      <w:r w:rsidRPr="00CB291C">
        <w:t xml:space="preserve"> message </w:t>
      </w:r>
      <w:r>
        <w:t xml:space="preserve">as specified in TS 36.331 [160] </w:t>
      </w:r>
      <w:r w:rsidRPr="00CB291C">
        <w:t xml:space="preserve">to eNB-1 with type-1 to turn off </w:t>
      </w:r>
      <w:r>
        <w:t>c</w:t>
      </w:r>
      <w:r w:rsidRPr="00CB291C">
        <w:t xml:space="preserve">DRX. It is assumed that eNB-1 grants this request and turns off </w:t>
      </w:r>
      <w:r>
        <w:t>c</w:t>
      </w:r>
      <w:r w:rsidRPr="00CB291C">
        <w:t xml:space="preserve">DRX for UE-1. Turning off cDRX is relevant only when PLR is high, which is the conclusion of UE-1 in this example, as per Step 3. It should however be noted that UE-1 can increase the JBM depth to compensate the delay for high jitter. In this scenario, delay budget request from UE-1 to eNB-1 is not necessary and </w:t>
      </w:r>
      <w:r w:rsidRPr="00CB291C">
        <w:rPr>
          <w:i/>
          <w:iCs/>
        </w:rPr>
        <w:t>UEAssistanceInformation</w:t>
      </w:r>
      <w:r w:rsidRPr="00CB291C">
        <w:t xml:space="preserve"> message may not be sent. Moreover, due to other considerations, UE-1 may choose not to turn cDRX off, e.g., when saving battery power is critical.</w:t>
      </w:r>
    </w:p>
    <w:p w14:paraId="739FD382" w14:textId="77777777" w:rsidR="009805CF" w:rsidRPr="00CB291C" w:rsidRDefault="009805CF" w:rsidP="009805CF">
      <w:r w:rsidRPr="00CB291C">
        <w:t>Step 5: UE-2 detects high packet losses on its uplink due to poor coverage conditions, e.g., it may measure high BLER over its local radio link based on the monitoring of successful uplink packet transmissions, e.g., by monitoring the HARQ acknowledgements received. UE-2 requests additional delay budget from eNB-2 in order to perform additional re-transmissions to increase the reliability of its UL transmissions. When requesting this additional delay budget, UE-2 may also consider end-to-end RTT measured based on RTCP reports. It is assumed that eNB-2 grants this request.</w:t>
      </w:r>
      <w:r>
        <w:t xml:space="preserve"> </w:t>
      </w:r>
      <w:r w:rsidRPr="00CB291C">
        <w:t xml:space="preserve">Because UE-1 has already turned its cDRX off, it is unlikely that the JBM constraint at UE-1 will lead to packet losses in response to the increase air interface delay over the RAN corresponding to UE-2. </w:t>
      </w:r>
    </w:p>
    <w:p w14:paraId="55822760" w14:textId="77777777" w:rsidR="009805CF" w:rsidRPr="00CB291C" w:rsidRDefault="009805CF" w:rsidP="009805CF">
      <w:r w:rsidRPr="00CB291C">
        <w:t xml:space="preserve">Step-6: UE-1 measures </w:t>
      </w:r>
      <w:r>
        <w:t xml:space="preserve">reduced </w:t>
      </w:r>
      <w:r w:rsidRPr="00CB291C">
        <w:t xml:space="preserve">packet losses </w:t>
      </w:r>
      <w:r>
        <w:t>and improved voice quality</w:t>
      </w:r>
      <w:r w:rsidRPr="00CB291C">
        <w:t xml:space="preserve">. </w:t>
      </w:r>
    </w:p>
    <w:p w14:paraId="7D2D5F2B" w14:textId="77777777" w:rsidR="009805CF" w:rsidRPr="00CB291C" w:rsidRDefault="009805CF" w:rsidP="009805CF">
      <w:r w:rsidRPr="00CB291C">
        <w:t>It should be noted that the actions of UE-1 in Steps 3-4 above and actions of UE-2 in Step 5 above are completely independent and these are not necessarily sequential, as there is no coordi</w:t>
      </w:r>
      <w:r>
        <w:t>nation between the two UEs in this example</w:t>
      </w:r>
      <w:r w:rsidRPr="00CB291C">
        <w:t>.</w:t>
      </w:r>
    </w:p>
    <w:p w14:paraId="50A8F7E5" w14:textId="77777777" w:rsidR="009805CF" w:rsidRDefault="009805CF" w:rsidP="009805CF">
      <w:pPr>
        <w:tabs>
          <w:tab w:val="left" w:pos="709"/>
          <w:tab w:val="right" w:pos="9639"/>
        </w:tabs>
        <w:ind w:right="43"/>
      </w:pPr>
      <w:r>
        <w:t>In Figure V.2.2</w:t>
      </w:r>
      <w:r w:rsidRPr="00CB291C">
        <w:t>, a</w:t>
      </w:r>
      <w:r>
        <w:t>nother</w:t>
      </w:r>
      <w:r w:rsidRPr="00CB291C">
        <w:t xml:space="preserve"> signaling flow </w:t>
      </w:r>
      <w:r>
        <w:t xml:space="preserve">example </w:t>
      </w:r>
      <w:r w:rsidRPr="00CB291C">
        <w:t>for RAN delay b</w:t>
      </w:r>
      <w:r>
        <w:t>udget reporting usage in MTSI involving delay budget information (DBI) signalling as described in clause 7.3.8</w:t>
      </w:r>
      <w:r w:rsidRPr="00CB291C">
        <w:t xml:space="preserve"> is presented.</w:t>
      </w:r>
      <w:r>
        <w:t xml:space="preserve"> In this example, </w:t>
      </w:r>
      <w:r w:rsidRPr="0054585C">
        <w:t xml:space="preserve">uni-directional DBI signalling </w:t>
      </w:r>
      <w:r>
        <w:t xml:space="preserve">is depicted </w:t>
      </w:r>
      <w:r w:rsidRPr="0054585C">
        <w:t xml:space="preserve">with only indication of available delay budget from MTSI receiver to MTSI sender. </w:t>
      </w:r>
    </w:p>
    <w:bookmarkStart w:id="4351" w:name="_MON_1603546155"/>
    <w:bookmarkEnd w:id="4351"/>
    <w:p w14:paraId="7D3AEF05" w14:textId="77777777" w:rsidR="009805CF" w:rsidRPr="00CB291C" w:rsidRDefault="009805CF" w:rsidP="009805CF">
      <w:pPr>
        <w:pStyle w:val="TH"/>
      </w:pPr>
      <w:r w:rsidRPr="00CB291C">
        <w:object w:dxaOrig="9378" w:dyaOrig="5985" w14:anchorId="061AD52F">
          <v:shape id="_x0000_i1136" type="#_x0000_t75" style="width:469.35pt;height:299.55pt" o:ole="">
            <v:imagedata r:id="rId240" o:title=""/>
          </v:shape>
          <o:OLEObject Type="Embed" ProgID="Word.Picture.8" ShapeID="_x0000_i1136" DrawAspect="Content" ObjectID="_1741724048" r:id="rId241"/>
        </w:object>
      </w:r>
    </w:p>
    <w:p w14:paraId="58F0830F" w14:textId="77777777" w:rsidR="009805CF" w:rsidRPr="00CB291C" w:rsidRDefault="009805CF" w:rsidP="009805CF">
      <w:pPr>
        <w:pStyle w:val="TF"/>
      </w:pPr>
      <w:r>
        <w:t>Figure V.2</w:t>
      </w:r>
      <w:r w:rsidRPr="00CB291C">
        <w:t>.2: Signaling flow on usage of RAN delay budget repo</w:t>
      </w:r>
      <w:r>
        <w:t>rting with uni-directional DBI signaling in MTSI.</w:t>
      </w:r>
    </w:p>
    <w:p w14:paraId="1DE0B430" w14:textId="77777777" w:rsidR="009805CF" w:rsidRPr="00CB291C" w:rsidRDefault="009805CF" w:rsidP="009805CF">
      <w:r>
        <w:t>Steps 1-4: These are i</w:t>
      </w:r>
      <w:r w:rsidRPr="00CB291C">
        <w:t>dentical to</w:t>
      </w:r>
      <w:r>
        <w:t xml:space="preserve"> the earlier signalling flow in Figure V.2.1.</w:t>
      </w:r>
    </w:p>
    <w:p w14:paraId="506D51D4" w14:textId="77777777" w:rsidR="009805CF" w:rsidRPr="00CB291C" w:rsidRDefault="009805CF" w:rsidP="009805CF">
      <w:r w:rsidRPr="00CB291C">
        <w:t xml:space="preserve">Step 5: If delay budget information signalling is supported between UE-1 and UE-2, UE-1 sends an RTCP feedback (RTCP-FB) message </w:t>
      </w:r>
      <w:r>
        <w:t xml:space="preserve">as specified in clause 7.3.8 </w:t>
      </w:r>
      <w:r w:rsidRPr="00CB291C">
        <w:t>to UE-2 indicating the availability of additional delay budget due to cDRX being turned off. A concrete delay number may also be reported as part of the RTCP-FB message that corresponds to the air interface delay reduction on UE-1's RAN after turning off cDRX,</w:t>
      </w:r>
      <w:r>
        <w:t xml:space="preserve"> which would essentially be </w:t>
      </w:r>
      <w:r w:rsidRPr="00CB291C">
        <w:t xml:space="preserve">available for UE-2 to improve the reliability of its uplink transmissions. The reported delay number may also be determined considering UE1's JBM constraints and can be based on its assessment of how much additional delay it can tolerate. </w:t>
      </w:r>
    </w:p>
    <w:p w14:paraId="0CE91B4B" w14:textId="77777777" w:rsidR="009805CF" w:rsidRPr="00CB291C" w:rsidRDefault="009805CF" w:rsidP="009805CF">
      <w:r w:rsidRPr="00CB291C">
        <w:t>Step 6: UE-2 detects high packet losses on its uplink due to poor coverage conditions. UE-2 requests additional delay budget from eNB-2 in order to perform further re-transmissions to increase the reliability of its UL transmissions. When requesting the additional delay budget from eNB-2, UE-2 may also consider the RTCP-FB message it received from UE-1 on the availability of delay budget from UE-1's perspective. It is assumed that eNB-2 grants this request.</w:t>
      </w:r>
      <w:r>
        <w:t xml:space="preserve"> </w:t>
      </w:r>
    </w:p>
    <w:p w14:paraId="65C8C796" w14:textId="77777777" w:rsidR="009805CF" w:rsidRPr="00CB291C" w:rsidRDefault="009805CF" w:rsidP="009805CF">
      <w:r w:rsidRPr="00CB291C">
        <w:t xml:space="preserve">Step-7: UE-1 measures </w:t>
      </w:r>
      <w:r>
        <w:t xml:space="preserve">reduced </w:t>
      </w:r>
      <w:r w:rsidRPr="00CB291C">
        <w:t xml:space="preserve">packet losses </w:t>
      </w:r>
      <w:r>
        <w:t>and improved voice quality</w:t>
      </w:r>
      <w:r w:rsidRPr="00CB291C">
        <w:t>.</w:t>
      </w:r>
    </w:p>
    <w:p w14:paraId="629DC04C" w14:textId="77777777" w:rsidR="009805CF" w:rsidRPr="00CB291C" w:rsidRDefault="009805CF" w:rsidP="009805CF">
      <w:r w:rsidRPr="00CB291C">
        <w:t>In this example, the available delay budget may be computed by the UE-1 (MTSI receiver) based on network delay, jitter, packet loss rate (PLR) and potentially other parameters.</w:t>
      </w:r>
      <w:r>
        <w:t xml:space="preserve"> </w:t>
      </w:r>
      <w:r w:rsidRPr="00CB291C">
        <w:t>It may also take into account constraints on JBM (i.e., bas</w:t>
      </w:r>
      <w:r>
        <w:t>ed on reference JBM in clause 8</w:t>
      </w:r>
      <w:r w:rsidRPr="00CB291C">
        <w:t>). In this respect, the following observations can be made on the expected UE behaviour:</w:t>
      </w:r>
    </w:p>
    <w:p w14:paraId="58E718A5" w14:textId="77777777" w:rsidR="009805CF" w:rsidRPr="00CB291C" w:rsidRDefault="009805CF" w:rsidP="009805CF">
      <w:pPr>
        <w:pStyle w:val="B1"/>
      </w:pPr>
      <w:r w:rsidRPr="00CB291C">
        <w:t>a)</w:t>
      </w:r>
      <w:r w:rsidRPr="00CB291C">
        <w:tab/>
        <w:t>Allowing UE-2 to use more retransmission will increase the jit</w:t>
      </w:r>
      <w:r>
        <w:t>ter. This may potentially cause</w:t>
      </w:r>
      <w:r w:rsidRPr="00CB291C">
        <w:t xml:space="preserve"> more packets dropped at the JBM for UE-1.</w:t>
      </w:r>
    </w:p>
    <w:p w14:paraId="34A96781" w14:textId="77777777" w:rsidR="009805CF" w:rsidRPr="00CB291C" w:rsidRDefault="009805CF" w:rsidP="009805CF">
      <w:pPr>
        <w:pStyle w:val="B1"/>
      </w:pPr>
      <w:r w:rsidRPr="00CB291C">
        <w:t>b)</w:t>
      </w:r>
      <w:r w:rsidRPr="00CB291C">
        <w:tab/>
        <w:t>On the other hand, more retransmission also allows UE-2 to reduce packet losses in its RAN uplink and this means more end-to-end reliability. So there is a fine balance here, while it would also be expected that the end-to-end performance is limited by the high packet losses on the UL, and hence more retransmissions will help improve the end-to-end quality and delay performance.</w:t>
      </w:r>
    </w:p>
    <w:p w14:paraId="61F4997A" w14:textId="77777777" w:rsidR="009805CF" w:rsidRPr="00CB291C" w:rsidRDefault="009805CF" w:rsidP="009805CF">
      <w:pPr>
        <w:pStyle w:val="B1"/>
      </w:pPr>
      <w:r w:rsidRPr="00CB291C">
        <w:t>c)</w:t>
      </w:r>
      <w:r w:rsidRPr="00CB291C">
        <w:tab/>
        <w:t>UE-1 turning off cRDX will help to reduce end-to-end delay. In the meantime, if UE-1 needs to save on battery power and it is critical that cDRX is kept on for this purpose, then UE-1 may choose not to turn cDRX off. Even with cDRX off, if UE-1 decides that it can tolerate any further delay or jitter at its JBM, it may indicate this available delay budget via the RTCP-FB message</w:t>
      </w:r>
      <w:r>
        <w:t xml:space="preserve"> for DBI signalling as defined in clause 7.3.8</w:t>
      </w:r>
      <w:r w:rsidRPr="00CB291C">
        <w:t>.</w:t>
      </w:r>
    </w:p>
    <w:p w14:paraId="7FB0C072" w14:textId="77777777" w:rsidR="009805CF" w:rsidRDefault="009805CF" w:rsidP="009805CF">
      <w:pPr>
        <w:pStyle w:val="B1"/>
      </w:pPr>
      <w:r w:rsidRPr="00CB291C">
        <w:t>d)</w:t>
      </w:r>
      <w:r w:rsidRPr="00CB291C">
        <w:tab/>
        <w:t>It is up to UE-1 to signal any additional dela</w:t>
      </w:r>
      <w:r>
        <w:t>y budget to UE-2. If UE-1 figures</w:t>
      </w:r>
      <w:r w:rsidRPr="00CB291C">
        <w:t xml:space="preserve"> that it is already close to its JBM constraint and cannot tolerate any additional delay or jitter (as this would lead to more packets being dropped), it may not signal additional delay availability to UE-2. </w:t>
      </w:r>
    </w:p>
    <w:p w14:paraId="3AD3E188" w14:textId="77777777" w:rsidR="009805CF" w:rsidRPr="00CB291C" w:rsidRDefault="009805CF" w:rsidP="009805CF">
      <w:r>
        <w:t>The signalling flow example in Figure V.2.2 relies on DBI signalling between the MTSI sender and MTSI receiver whereas the signalling flow in Figure V.2.1 does not include such signalling. The following can be observed when DBI signalling is not present:</w:t>
      </w:r>
    </w:p>
    <w:p w14:paraId="6D7FEBA8" w14:textId="77777777" w:rsidR="009805CF" w:rsidRPr="00CB291C" w:rsidRDefault="009805CF" w:rsidP="009805CF">
      <w:pPr>
        <w:pStyle w:val="B1"/>
      </w:pPr>
      <w:r w:rsidRPr="00CB291C">
        <w:t>1)</w:t>
      </w:r>
      <w:r w:rsidRPr="00CB291C">
        <w:tab/>
        <w:t>While the MTSI sender and MTSI receiver UEs may both be independently able to adjust their air interface delays based on the information in their MTSI clients, they are never aware of the capabilities or actions of the other UE. For example, while an MTSI receiver in good coverage may turn off cDRX to create delay budget for an MTSI sender, it may be the case that the MTSI sender does not even support delay budget reporting, or that the MTSI sender's eNB may not grant the additional delay budget to the MTSI sender, so the effort of the MTSI receiver may not deliver any end-to-end performance gain, and end up wasting the battery power of the MTSI receiver UE. Likewise, an MTSI sender in poor coverage may increase its air interface delay in an attempt to perform further retransmissions to mitigate against packet losses, without any knowledge of the possible detrimental impacts on the MTSI receiver, e.g., packets being dropped at the jitter buffer management (JBM) level.</w:t>
      </w:r>
    </w:p>
    <w:p w14:paraId="5F807049" w14:textId="77777777" w:rsidR="009805CF" w:rsidRPr="00CB291C" w:rsidRDefault="009805CF" w:rsidP="009805CF">
      <w:pPr>
        <w:pStyle w:val="B1"/>
      </w:pPr>
      <w:r w:rsidRPr="00CB291C">
        <w:t>2)</w:t>
      </w:r>
      <w:r w:rsidRPr="00CB291C">
        <w:tab/>
        <w:t>When UE-1 and UE-2 independently adjust their air interface delays, they rely on the end-to-end measurements available at their MTSI clients, e.g., by monitoring reception of RTP packets and RTCP sender and receiver reports, and knowledge of their local radio conditions. Purely relying on this information, an MTSI receiver may not be able to correctly detect the need for additional delay budget at the MTSI sender, e.g., as it may be the case that the losses are caused in the network. An explicit indication from the MTSI sender as would be</w:t>
      </w:r>
      <w:r>
        <w:t xml:space="preserve"> enabled by DBI signaling</w:t>
      </w:r>
      <w:r w:rsidRPr="00CB291C">
        <w:t xml:space="preserve"> can help the MTSI receiver make the right conclusion. Moreover, the MTSI receiver may not be able to determine exactly how much additional delay budget is needed on the air interface for the MTSI sender UE. Likewise, an MTSI sender may not be able to determine exactly how much additional delay budget it could ask fro</w:t>
      </w:r>
      <w:r>
        <w:t>m its eNB in the absence of any DBI signaling</w:t>
      </w:r>
      <w:r w:rsidRPr="00CB291C">
        <w:t>.</w:t>
      </w:r>
    </w:p>
    <w:p w14:paraId="5D607BDB" w14:textId="77777777" w:rsidR="009805CF" w:rsidRPr="00CB291C" w:rsidRDefault="009805CF" w:rsidP="009805CF">
      <w:pPr>
        <w:pStyle w:val="B1"/>
      </w:pPr>
      <w:r w:rsidRPr="00CB291C">
        <w:t>3)</w:t>
      </w:r>
      <w:r w:rsidRPr="00CB291C">
        <w:tab/>
        <w:t>With</w:t>
      </w:r>
      <w:r>
        <w:t xml:space="preserve"> the use of DBI signaling</w:t>
      </w:r>
      <w:r w:rsidRPr="00CB291C">
        <w:t>, delay budget adaptation and consequent larger number of retransmissions can be done faster via the real time exchange of delay budget information using RTP/RTCP signalling</w:t>
      </w:r>
      <w:r>
        <w:t xml:space="preserve"> compared to the case when DBI signalling is absent,</w:t>
      </w:r>
      <w:r w:rsidRPr="00CB291C">
        <w:t xml:space="preserve"> which would have to rely on measurements and inference at the UEs based on packet statistics, collection of which requires a certain observation period and aver</w:t>
      </w:r>
      <w:r>
        <w:t>aging window.</w:t>
      </w:r>
    </w:p>
    <w:p w14:paraId="597C6A82" w14:textId="77777777" w:rsidR="009805CF" w:rsidRPr="00CB291C" w:rsidRDefault="009805CF" w:rsidP="009805CF">
      <w:pPr>
        <w:pStyle w:val="TH"/>
        <w:rPr>
          <w:b w:val="0"/>
          <w:sz w:val="16"/>
          <w:szCs w:val="16"/>
        </w:rPr>
      </w:pPr>
    </w:p>
    <w:bookmarkStart w:id="4352" w:name="_MON_1604266004"/>
    <w:bookmarkEnd w:id="4352"/>
    <w:p w14:paraId="150ED0ED" w14:textId="77777777" w:rsidR="009805CF" w:rsidRDefault="009805CF" w:rsidP="009805CF">
      <w:pPr>
        <w:pStyle w:val="TH"/>
      </w:pPr>
      <w:r w:rsidRPr="00CB291C">
        <w:object w:dxaOrig="9378" w:dyaOrig="5985" w14:anchorId="4E7123AC">
          <v:shape id="_x0000_i1137" type="#_x0000_t75" style="width:469.35pt;height:299.55pt" o:ole="">
            <v:imagedata r:id="rId242" o:title=""/>
          </v:shape>
          <o:OLEObject Type="Embed" ProgID="Word.Picture.8" ShapeID="_x0000_i1137" DrawAspect="Content" ObjectID="_1741724049" r:id="rId243"/>
        </w:object>
      </w:r>
    </w:p>
    <w:p w14:paraId="7471C373" w14:textId="77777777" w:rsidR="009805CF" w:rsidRPr="00CB291C" w:rsidRDefault="009805CF" w:rsidP="009805CF">
      <w:pPr>
        <w:pStyle w:val="TF"/>
      </w:pPr>
      <w:r>
        <w:t>Figure V.2</w:t>
      </w:r>
      <w:r w:rsidRPr="00CB291C">
        <w:t>.3: Another signaling flow on usage of RAN delay budget repo</w:t>
      </w:r>
      <w:r>
        <w:t>rting with uni-directional DBI signalling in MTSI.</w:t>
      </w:r>
    </w:p>
    <w:p w14:paraId="4B640B30" w14:textId="77777777" w:rsidR="009805CF" w:rsidRPr="00CB291C" w:rsidRDefault="009805CF" w:rsidP="009805CF">
      <w:r w:rsidRPr="00CB291C">
        <w:t>The si</w:t>
      </w:r>
      <w:r>
        <w:t>gnaling flow in Figure V.2.3</w:t>
      </w:r>
      <w:r w:rsidRPr="00CB291C">
        <w:t xml:space="preserve"> is identica</w:t>
      </w:r>
      <w:r>
        <w:t>l to the one in Figure V.2.2</w:t>
      </w:r>
      <w:r w:rsidRPr="00CB291C">
        <w:t xml:space="preserve">, except that </w:t>
      </w:r>
      <w:r>
        <w:t>in step 7, UE-1 still observes high packet loss rate and the following additional steps are taken</w:t>
      </w:r>
      <w:r w:rsidRPr="00CB291C">
        <w:t>:</w:t>
      </w:r>
    </w:p>
    <w:p w14:paraId="580E0661" w14:textId="77777777" w:rsidR="009805CF" w:rsidRPr="00CB291C" w:rsidRDefault="009805CF" w:rsidP="009805CF">
      <w:r>
        <w:t>Step</w:t>
      </w:r>
      <w:r w:rsidRPr="00CB291C">
        <w:t xml:space="preserve"> 8: UE-1 sends UE-2 rate request via CMR or RTCP-APP for voice at bitrate R2 &lt; R0. Other kinds of adaptation may also be invoked, for instance the use of application layer redundancy or transitioning to a more robust codec mode based on the negotiated codecs (e.g., channel-aware mode for EVS), in case the receiver side detects major packet loss but delay and jitter are within desired bounds.</w:t>
      </w:r>
    </w:p>
    <w:p w14:paraId="2D179E31" w14:textId="77777777" w:rsidR="009805CF" w:rsidRPr="00CB291C" w:rsidRDefault="009805CF" w:rsidP="009805CF">
      <w:r>
        <w:t xml:space="preserve">Step 9: </w:t>
      </w:r>
      <w:r w:rsidRPr="00CB291C">
        <w:t>UE-2 sends RTP medi</w:t>
      </w:r>
      <w:r>
        <w:t>a flow for voice with bitrate R2</w:t>
      </w:r>
      <w:r w:rsidRPr="00CB291C">
        <w:t>.</w:t>
      </w:r>
    </w:p>
    <w:bookmarkStart w:id="4353" w:name="_MON_1603546080"/>
    <w:bookmarkEnd w:id="4353"/>
    <w:p w14:paraId="7E1C874D" w14:textId="77777777" w:rsidR="009805CF" w:rsidRPr="009805CF" w:rsidRDefault="009805CF" w:rsidP="009805CF">
      <w:pPr>
        <w:pStyle w:val="TH"/>
        <w:rPr>
          <w:b w:val="0"/>
        </w:rPr>
      </w:pPr>
      <w:r w:rsidRPr="00CB291C">
        <w:object w:dxaOrig="9855" w:dyaOrig="7575" w14:anchorId="65724EC8">
          <v:shape id="_x0000_i1138" type="#_x0000_t75" style="width:493.8pt;height:379.7pt" o:ole="">
            <v:imagedata r:id="rId244" o:title=""/>
          </v:shape>
          <o:OLEObject Type="Embed" ProgID="Word.Document.12" ShapeID="_x0000_i1138" DrawAspect="Content" ObjectID="_1741724050" r:id="rId245">
            <o:FieldCodes>\s</o:FieldCodes>
          </o:OLEObject>
        </w:object>
      </w:r>
    </w:p>
    <w:p w14:paraId="277F9C72" w14:textId="77777777" w:rsidR="009805CF" w:rsidRDefault="009805CF" w:rsidP="00756CBF">
      <w:pPr>
        <w:pStyle w:val="TF"/>
      </w:pPr>
      <w:r>
        <w:t>Figure V.2.4</w:t>
      </w:r>
      <w:r w:rsidRPr="00CB291C">
        <w:t xml:space="preserve">: Signaling flow on usage of RAN delay budget reporting in MTSI </w:t>
      </w:r>
      <w:r>
        <w:t>with bi-directional DBI signalling.</w:t>
      </w:r>
    </w:p>
    <w:p w14:paraId="65A18479" w14:textId="77777777" w:rsidR="009805CF" w:rsidRDefault="009805CF" w:rsidP="009805CF">
      <w:r w:rsidRPr="00CB291C">
        <w:t>The sig</w:t>
      </w:r>
      <w:r>
        <w:t>nalling flow in Figure V.2.4</w:t>
      </w:r>
      <w:r w:rsidRPr="00CB291C">
        <w:t xml:space="preserve"> is a variant of the one in Fig</w:t>
      </w:r>
      <w:r>
        <w:t>ure V.2.2</w:t>
      </w:r>
      <w:r w:rsidRPr="00CB291C">
        <w:t>, where UE-2 requests additional delay budget from UE-1 during the media flow</w:t>
      </w:r>
      <w:r>
        <w:t xml:space="preserve"> (as depicted by Step 2b in Figure V.2.4)</w:t>
      </w:r>
      <w:r w:rsidRPr="00CB291C">
        <w:t xml:space="preserve">, e.g., via </w:t>
      </w:r>
      <w:r>
        <w:t>the use of an RTCP-FB message for DBI signalling as defined in clause 7.3.8</w:t>
      </w:r>
      <w:r w:rsidRPr="00CB291C">
        <w:t>, after having detected poor radio conditions (e.g., high BLER) over the local RAN. The presence of this request message may further inform UE-1 that the radio conditions on UE-2's side are poor (in addition to its own detection, e.g., based on monitoring of RTP receive statistics). Another benefit of the bi-directional exchange of delay budget information between the two UEs is that this could help in identifying the scenario where the packet losses are introduced by neither of the RANs of UE1 and UE2 (i.e., both UEs enjoying good radio conditions) but rather by the network. In the meantime, it should be noted that the dominant cause of packet losses is expected to be from RAN impediments and the likelihood that the packet losses are caused by the network is quite small.</w:t>
      </w:r>
    </w:p>
    <w:p w14:paraId="0064059B" w14:textId="77777777" w:rsidR="009805CF" w:rsidRPr="00CB291C" w:rsidRDefault="009805CF" w:rsidP="009805CF">
      <w:r>
        <w:t>When DBI signalling is present as in examples provided in Figures V.2.2, V.2.3 and V.2.4, the f</w:t>
      </w:r>
      <w:r w:rsidRPr="00EC5529">
        <w:t xml:space="preserve">requency of the DBI signaling needs to be limited such that terminals do not continuously have to expect new delay budget signaling, </w:t>
      </w:r>
      <w:r>
        <w:t xml:space="preserve">i.e., RTCP-FB message frequencies for </w:t>
      </w:r>
      <w:r w:rsidRPr="00EC5529">
        <w:t xml:space="preserve">both available delay </w:t>
      </w:r>
      <w:r>
        <w:t>budget and requested delay budget signalling need</w:t>
      </w:r>
      <w:r w:rsidRPr="00EC5529">
        <w:t xml:space="preserve"> to be limited.</w:t>
      </w:r>
    </w:p>
    <w:bookmarkStart w:id="4354" w:name="_MON_1600980025"/>
    <w:bookmarkEnd w:id="4354"/>
    <w:p w14:paraId="1837B126" w14:textId="77777777" w:rsidR="009805CF" w:rsidRPr="00CB291C" w:rsidRDefault="009805CF" w:rsidP="009805CF">
      <w:pPr>
        <w:pStyle w:val="TH"/>
        <w:rPr>
          <w:rFonts w:ascii="Times New Roman" w:hAnsi="Times New Roman"/>
          <w:b w:val="0"/>
        </w:rPr>
      </w:pPr>
      <w:r w:rsidRPr="00CB291C">
        <w:object w:dxaOrig="9857" w:dyaOrig="5790" w14:anchorId="6D452B91">
          <v:shape id="_x0000_i1139" type="#_x0000_t75" style="width:491.1pt;height:290.05pt" o:ole="">
            <v:imagedata r:id="rId246" o:title=""/>
          </v:shape>
          <o:OLEObject Type="Embed" ProgID="Word.Document.12" ShapeID="_x0000_i1139" DrawAspect="Content" ObjectID="_1741724051" r:id="rId247">
            <o:FieldCodes>\s</o:FieldCodes>
          </o:OLEObject>
        </w:object>
      </w:r>
    </w:p>
    <w:p w14:paraId="2B93CE3B" w14:textId="77777777" w:rsidR="009805CF" w:rsidRPr="00CB291C" w:rsidRDefault="009805CF" w:rsidP="009805CF">
      <w:pPr>
        <w:pStyle w:val="TF"/>
      </w:pPr>
      <w:r>
        <w:t>Figure V.2.</w:t>
      </w:r>
      <w:r w:rsidRPr="00CB291C">
        <w:t>5: Signaling flow on u</w:t>
      </w:r>
      <w:r>
        <w:t>sage of RAN delay budget reporting</w:t>
      </w:r>
      <w:r w:rsidRPr="00CB291C">
        <w:t xml:space="preserve"> in MTSI </w:t>
      </w:r>
      <w:r>
        <w:t xml:space="preserve">with bi-directional DBI signalling and </w:t>
      </w:r>
      <w:r w:rsidRPr="00CB291C">
        <w:t>jitter buffer adjustment.</w:t>
      </w:r>
    </w:p>
    <w:p w14:paraId="605B83F5" w14:textId="77777777" w:rsidR="00611E46" w:rsidRDefault="009805CF" w:rsidP="00C8654A">
      <w:pPr>
        <w:overflowPunct/>
        <w:autoSpaceDE/>
        <w:autoSpaceDN/>
        <w:adjustRightInd/>
        <w:textAlignment w:val="auto"/>
      </w:pPr>
      <w:r w:rsidRPr="00C8654A">
        <w:rPr>
          <w:rFonts w:eastAsia="Batang"/>
        </w:rPr>
        <w:t>The signalling flow in Figure V.2.5 is a case of jitter buffer adjustment where UE-2 is suffering from poor network performance, e.g. under continuous weak coverage. UE-2 requests additional delay budget from UE-1 during the media flow (Step 3 in Figure V.2.5), e.g., via the use of an RTCP-FB message for DBI signalling as defined in clause 7.3.8, where a certain amount of expected extra delay is indicated. After receiving the request, jitter buffer in UE-1 may be extended (Step 4 in Figure V.2.5) to allow the sender to perform more uplink retransmissions and feedback to UE-2 how much additional delay is available for the uplink retransmissions after jitter buffer adjustment (Step 5 in Figure V.2.5). When UE-2 detects radio performance improved, it could notify UE-1 that it does not need an additional delay via another RTCP-FB message for DBI signalling to request a negative delay budget value (Step 7 in Figure V.2.5) and then UE-1 can shorten the jitter buffer accordingly (Step 8 in Figure V.2.5)</w:t>
      </w:r>
      <w:r w:rsidR="00611E46" w:rsidRPr="00C8654A">
        <w:rPr>
          <w:rFonts w:eastAsia="Batang"/>
        </w:rPr>
        <w:t>.</w:t>
      </w:r>
    </w:p>
    <w:p w14:paraId="31E227D8" w14:textId="77777777" w:rsidR="00611E46" w:rsidRPr="003417AB" w:rsidRDefault="00611E46" w:rsidP="00611E46">
      <w:pPr>
        <w:pStyle w:val="Heading1"/>
      </w:pPr>
      <w:bookmarkStart w:id="4355" w:name="_Toc26369797"/>
      <w:bookmarkStart w:id="4356" w:name="_Toc36227679"/>
      <w:bookmarkStart w:id="4357" w:name="_Toc36228694"/>
      <w:bookmarkStart w:id="4358" w:name="_Toc36229321"/>
      <w:bookmarkStart w:id="4359" w:name="_Toc36229949"/>
      <w:bookmarkStart w:id="4360" w:name="_Toc74607294"/>
      <w:bookmarkStart w:id="4361" w:name="_Toc130386772"/>
      <w:r>
        <w:t>V.3</w:t>
      </w:r>
      <w:r w:rsidRPr="003417AB">
        <w:tab/>
      </w:r>
      <w:r>
        <w:t>SDP Examples on DBI Signaling Capability</w:t>
      </w:r>
      <w:bookmarkEnd w:id="4355"/>
      <w:bookmarkEnd w:id="4356"/>
      <w:bookmarkEnd w:id="4357"/>
      <w:bookmarkEnd w:id="4358"/>
      <w:bookmarkEnd w:id="4359"/>
      <w:bookmarkEnd w:id="4360"/>
      <w:bookmarkEnd w:id="4361"/>
    </w:p>
    <w:p w14:paraId="4C1F5B24" w14:textId="77777777" w:rsidR="00611E46" w:rsidRDefault="00611E46" w:rsidP="00611E46">
      <w:r>
        <w:rPr>
          <w:lang w:eastAsia="ko-KR"/>
        </w:rPr>
        <w:t xml:space="preserve">Table V.3.1 demonstrates an example SDP offer with Delay Budget Information (DBI) signalling capability for speech, based on the procedures specified in clause 6.2.8. The offer for DBI is indicated in the last line. </w:t>
      </w:r>
      <w:r>
        <w:t xml:space="preserve">The use of RTCP feedback messages carrying ‘DBI’ is negotiated with the ‘3gpp-delay-budget’ parameter. </w:t>
      </w:r>
    </w:p>
    <w:p w14:paraId="69F84D77" w14:textId="77777777" w:rsidR="00611E46" w:rsidRPr="00730026" w:rsidRDefault="00611E46" w:rsidP="00611E46">
      <w:pPr>
        <w:pStyle w:val="TH"/>
      </w:pPr>
      <w:r>
        <w:t>Table V</w:t>
      </w:r>
      <w:r w:rsidRPr="00730026">
        <w:t>.</w:t>
      </w:r>
      <w:r>
        <w:rPr>
          <w:lang w:eastAsia="ko-KR"/>
        </w:rPr>
        <w:t>3</w:t>
      </w:r>
      <w:r w:rsidRPr="00730026">
        <w:t>.</w:t>
      </w:r>
      <w:r>
        <w:rPr>
          <w:lang w:eastAsia="ko-KR"/>
        </w:rPr>
        <w:t>1</w:t>
      </w:r>
      <w:r w:rsidRPr="00730026">
        <w:t xml:space="preserve">: </w:t>
      </w:r>
      <w:r>
        <w:t xml:space="preserve">Example SDP offer with DBI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611E46" w:rsidRPr="000A1B35" w14:paraId="7EFEBE0A" w14:textId="77777777" w:rsidTr="00CA79F1">
        <w:trPr>
          <w:jc w:val="center"/>
        </w:trPr>
        <w:tc>
          <w:tcPr>
            <w:tcW w:w="9639" w:type="dxa"/>
            <w:shd w:val="clear" w:color="auto" w:fill="auto"/>
          </w:tcPr>
          <w:p w14:paraId="75C0C2D1" w14:textId="77777777" w:rsidR="00611E46" w:rsidRPr="000A1B35" w:rsidRDefault="00611E46" w:rsidP="00CA79F1">
            <w:pPr>
              <w:pStyle w:val="TAH"/>
            </w:pPr>
            <w:r w:rsidRPr="000A1B35">
              <w:t>SDP offer</w:t>
            </w:r>
          </w:p>
        </w:tc>
      </w:tr>
      <w:tr w:rsidR="00611E46" w:rsidRPr="000A1B35" w14:paraId="277CD1F6" w14:textId="77777777" w:rsidTr="00CA79F1">
        <w:trPr>
          <w:jc w:val="center"/>
        </w:trPr>
        <w:tc>
          <w:tcPr>
            <w:tcW w:w="9639" w:type="dxa"/>
            <w:shd w:val="clear" w:color="auto" w:fill="auto"/>
          </w:tcPr>
          <w:p w14:paraId="0DCD780D" w14:textId="77777777" w:rsidR="00611E46" w:rsidRPr="000A1B35" w:rsidRDefault="00611E46" w:rsidP="00CA79F1">
            <w:pPr>
              <w:pStyle w:val="PL"/>
            </w:pPr>
            <w:r w:rsidRPr="000A1B35">
              <w:t xml:space="preserve">m=audio 49152 RTP/AVP </w:t>
            </w:r>
            <w:r w:rsidRPr="000A1B35">
              <w:rPr>
                <w:rFonts w:hint="eastAsia"/>
                <w:lang w:eastAsia="ko-KR"/>
              </w:rPr>
              <w:t xml:space="preserve">97 </w:t>
            </w:r>
            <w:r w:rsidRPr="000A1B35">
              <w:t>9</w:t>
            </w:r>
            <w:r w:rsidRPr="000A1B35">
              <w:rPr>
                <w:rFonts w:hint="eastAsia"/>
                <w:lang w:eastAsia="ko-KR"/>
              </w:rPr>
              <w:t>8</w:t>
            </w:r>
            <w:r w:rsidRPr="000A1B35">
              <w:t xml:space="preserve"> 9</w:t>
            </w:r>
            <w:r w:rsidRPr="000A1B35">
              <w:rPr>
                <w:rFonts w:hint="eastAsia"/>
                <w:lang w:eastAsia="ko-KR"/>
              </w:rPr>
              <w:t>9</w:t>
            </w:r>
            <w:r w:rsidRPr="000A1B35">
              <w:t xml:space="preserve"> </w:t>
            </w:r>
            <w:r w:rsidRPr="000A1B35">
              <w:rPr>
                <w:rFonts w:hint="eastAsia"/>
                <w:lang w:eastAsia="ko-KR"/>
              </w:rPr>
              <w:t>100</w:t>
            </w:r>
            <w:r w:rsidRPr="000A1B35">
              <w:t> 10</w:t>
            </w:r>
            <w:r w:rsidRPr="000A1B35">
              <w:rPr>
                <w:rFonts w:hint="eastAsia"/>
                <w:lang w:eastAsia="ko-KR"/>
              </w:rPr>
              <w:t>1</w:t>
            </w:r>
          </w:p>
          <w:p w14:paraId="1E834C4A" w14:textId="77777777" w:rsidR="00611E46" w:rsidRPr="000A1B35" w:rsidRDefault="00611E46" w:rsidP="00CA79F1">
            <w:pPr>
              <w:pStyle w:val="PL"/>
              <w:rPr>
                <w:lang w:eastAsia="ko-KR"/>
              </w:rPr>
            </w:pPr>
            <w:r>
              <w:rPr>
                <w:rFonts w:hint="eastAsia"/>
                <w:lang w:eastAsia="ko-KR"/>
              </w:rPr>
              <w:t>b=AS:4</w:t>
            </w:r>
            <w:r>
              <w:rPr>
                <w:lang w:eastAsia="ko-KR"/>
              </w:rPr>
              <w:t>2</w:t>
            </w:r>
          </w:p>
          <w:p w14:paraId="2E1263E3" w14:textId="77777777" w:rsidR="00611E46" w:rsidRPr="000A1B35" w:rsidRDefault="00611E46" w:rsidP="00CA79F1">
            <w:pPr>
              <w:pStyle w:val="PL"/>
              <w:rPr>
                <w:lang w:eastAsia="ko-KR"/>
              </w:rPr>
            </w:pPr>
            <w:r w:rsidRPr="000A1B35">
              <w:rPr>
                <w:rFonts w:hint="eastAsia"/>
                <w:lang w:eastAsia="ko-KR"/>
              </w:rPr>
              <w:t>b=RS:0</w:t>
            </w:r>
          </w:p>
          <w:p w14:paraId="128ECD5D" w14:textId="77777777" w:rsidR="00611E46" w:rsidRPr="000A1B35" w:rsidRDefault="00611E46" w:rsidP="00CA79F1">
            <w:pPr>
              <w:pStyle w:val="PL"/>
              <w:rPr>
                <w:lang w:eastAsia="ko-KR"/>
              </w:rPr>
            </w:pPr>
            <w:r w:rsidRPr="000A1B35">
              <w:rPr>
                <w:rFonts w:hint="eastAsia"/>
                <w:lang w:eastAsia="ko-KR"/>
              </w:rPr>
              <w:t>b=RR:2000</w:t>
            </w:r>
          </w:p>
          <w:p w14:paraId="0B6930B8" w14:textId="77777777" w:rsidR="00611E46" w:rsidRPr="000A1B35" w:rsidRDefault="00611E46" w:rsidP="00CA79F1">
            <w:pPr>
              <w:pStyle w:val="PL"/>
            </w:pPr>
            <w:r w:rsidRPr="000A1B35">
              <w:t>a=tcap:1 RTP/AVPF</w:t>
            </w:r>
          </w:p>
          <w:p w14:paraId="5D7EC4B4" w14:textId="77777777" w:rsidR="00611E46" w:rsidRPr="000A1B35" w:rsidRDefault="00611E46" w:rsidP="00CA79F1">
            <w:pPr>
              <w:pStyle w:val="PL"/>
              <w:rPr>
                <w:lang w:eastAsia="ko-KR"/>
              </w:rPr>
            </w:pPr>
            <w:r w:rsidRPr="000A1B35">
              <w:t>a=pcfg:1 t=1</w:t>
            </w:r>
          </w:p>
          <w:p w14:paraId="634D20A1" w14:textId="77777777" w:rsidR="00611E46" w:rsidRPr="000A1B35" w:rsidRDefault="00611E46" w:rsidP="00CA79F1">
            <w:pPr>
              <w:pStyle w:val="PL"/>
              <w:rPr>
                <w:lang w:eastAsia="ko-KR"/>
              </w:rPr>
            </w:pPr>
            <w:r w:rsidRPr="000A1B35">
              <w:t>a=rtpmap:9</w:t>
            </w:r>
            <w:r w:rsidRPr="000A1B35">
              <w:rPr>
                <w:rFonts w:hint="eastAsia"/>
                <w:lang w:eastAsia="ko-KR"/>
              </w:rPr>
              <w:t>7 EVS/16000/1</w:t>
            </w:r>
          </w:p>
          <w:p w14:paraId="20E9A844" w14:textId="77777777" w:rsidR="00611E46" w:rsidRPr="000A1B35" w:rsidRDefault="00611E46" w:rsidP="00CA79F1">
            <w:pPr>
              <w:pStyle w:val="PL"/>
              <w:rPr>
                <w:lang w:eastAsia="ko-KR"/>
              </w:rPr>
            </w:pPr>
            <w:r w:rsidRPr="000A1B35">
              <w:t>a=fmtp:9</w:t>
            </w:r>
            <w:r w:rsidRPr="000A1B35">
              <w:rPr>
                <w:rFonts w:hint="eastAsia"/>
                <w:lang w:eastAsia="ko-KR"/>
              </w:rPr>
              <w:t xml:space="preserve">7 br=5.9-24.4; bw=nb-swb; </w:t>
            </w:r>
            <w:r w:rsidRPr="000A1B35">
              <w:t>max-red=220</w:t>
            </w:r>
          </w:p>
          <w:p w14:paraId="3EE90222" w14:textId="77777777" w:rsidR="00611E46" w:rsidRPr="000A1B35" w:rsidRDefault="00611E46" w:rsidP="00CA79F1">
            <w:pPr>
              <w:pStyle w:val="PL"/>
            </w:pPr>
            <w:r w:rsidRPr="000A1B35">
              <w:t>a=rtpmap:9</w:t>
            </w:r>
            <w:r w:rsidRPr="000A1B35">
              <w:rPr>
                <w:rFonts w:hint="eastAsia"/>
                <w:lang w:eastAsia="ko-KR"/>
              </w:rPr>
              <w:t>8</w:t>
            </w:r>
            <w:r w:rsidRPr="000A1B35">
              <w:t xml:space="preserve"> AMR-WB/16000/1</w:t>
            </w:r>
          </w:p>
          <w:p w14:paraId="0C03AC7E" w14:textId="77777777" w:rsidR="00611E46" w:rsidRPr="000A1B35" w:rsidRDefault="00611E46" w:rsidP="00CA79F1">
            <w:pPr>
              <w:pStyle w:val="PL"/>
            </w:pPr>
            <w:r w:rsidRPr="000A1B35">
              <w:t>a=fmtp:9</w:t>
            </w:r>
            <w:r w:rsidRPr="000A1B35">
              <w:rPr>
                <w:rFonts w:hint="eastAsia"/>
                <w:lang w:eastAsia="ko-KR"/>
              </w:rPr>
              <w:t>8</w:t>
            </w:r>
            <w:r w:rsidRPr="000A1B35">
              <w:t xml:space="preserve"> mode-change-capability=2; max-red=220</w:t>
            </w:r>
          </w:p>
          <w:p w14:paraId="03FD24F6" w14:textId="77777777" w:rsidR="00611E46" w:rsidRPr="000A1B35" w:rsidRDefault="00611E46" w:rsidP="00CA79F1">
            <w:pPr>
              <w:pStyle w:val="PL"/>
            </w:pPr>
            <w:r w:rsidRPr="000A1B35">
              <w:t>a=rtpmap:9</w:t>
            </w:r>
            <w:r w:rsidRPr="000A1B35">
              <w:rPr>
                <w:rFonts w:hint="eastAsia"/>
                <w:lang w:eastAsia="ko-KR"/>
              </w:rPr>
              <w:t>9</w:t>
            </w:r>
            <w:r w:rsidRPr="000A1B35">
              <w:t xml:space="preserve"> AMR-WB/16000/1</w:t>
            </w:r>
          </w:p>
          <w:p w14:paraId="217F93E9" w14:textId="77777777" w:rsidR="00611E46" w:rsidRPr="000A1B35" w:rsidRDefault="00611E46" w:rsidP="00CA79F1">
            <w:pPr>
              <w:pStyle w:val="PL"/>
            </w:pPr>
            <w:r w:rsidRPr="000A1B35">
              <w:t>a=fmtp:9</w:t>
            </w:r>
            <w:r w:rsidRPr="000A1B35">
              <w:rPr>
                <w:rFonts w:hint="eastAsia"/>
                <w:lang w:eastAsia="ko-KR"/>
              </w:rPr>
              <w:t>9</w:t>
            </w:r>
            <w:r w:rsidRPr="000A1B35">
              <w:t xml:space="preserve"> mode-change-capability=2; max-red=220; octet-align=1</w:t>
            </w:r>
          </w:p>
          <w:p w14:paraId="365A215F" w14:textId="77777777" w:rsidR="00611E46" w:rsidRPr="000A1B35" w:rsidRDefault="00611E46" w:rsidP="00CA79F1">
            <w:pPr>
              <w:pStyle w:val="PL"/>
            </w:pPr>
            <w:r w:rsidRPr="000A1B35">
              <w:t>a=rtpmap:</w:t>
            </w:r>
            <w:r w:rsidRPr="000A1B35">
              <w:rPr>
                <w:rFonts w:hint="eastAsia"/>
                <w:lang w:eastAsia="ko-KR"/>
              </w:rPr>
              <w:t>100</w:t>
            </w:r>
            <w:r w:rsidRPr="000A1B35">
              <w:t xml:space="preserve"> AMR/8000/1</w:t>
            </w:r>
          </w:p>
          <w:p w14:paraId="3ABEF72E" w14:textId="77777777" w:rsidR="00611E46" w:rsidRPr="000A1B35" w:rsidRDefault="00611E46" w:rsidP="00CA79F1">
            <w:pPr>
              <w:pStyle w:val="PL"/>
            </w:pPr>
            <w:r w:rsidRPr="000A1B35">
              <w:t>a=fmtp:</w:t>
            </w:r>
            <w:r w:rsidRPr="000A1B35">
              <w:rPr>
                <w:rFonts w:hint="eastAsia"/>
                <w:lang w:eastAsia="ko-KR"/>
              </w:rPr>
              <w:t>100</w:t>
            </w:r>
            <w:r w:rsidRPr="000A1B35">
              <w:t xml:space="preserve"> mode-change-capability=2; max-red=220</w:t>
            </w:r>
          </w:p>
          <w:p w14:paraId="4B1D65FE" w14:textId="77777777" w:rsidR="00611E46" w:rsidRPr="000A1B35" w:rsidRDefault="00611E46" w:rsidP="00CA79F1">
            <w:pPr>
              <w:pStyle w:val="PL"/>
            </w:pPr>
            <w:r w:rsidRPr="000A1B35">
              <w:t>a=rtpmap:10</w:t>
            </w:r>
            <w:r w:rsidRPr="000A1B35">
              <w:rPr>
                <w:rFonts w:hint="eastAsia"/>
                <w:lang w:eastAsia="ko-KR"/>
              </w:rPr>
              <w:t>1</w:t>
            </w:r>
            <w:r w:rsidRPr="000A1B35">
              <w:t xml:space="preserve"> AMR/8000/1</w:t>
            </w:r>
          </w:p>
          <w:p w14:paraId="41DEA9A6" w14:textId="77777777" w:rsidR="00611E46" w:rsidRPr="000A1B35" w:rsidRDefault="00611E46" w:rsidP="00CA79F1">
            <w:pPr>
              <w:pStyle w:val="PL"/>
            </w:pPr>
            <w:r w:rsidRPr="000A1B35">
              <w:t>a=fmtp:10</w:t>
            </w:r>
            <w:r w:rsidRPr="000A1B35">
              <w:rPr>
                <w:rFonts w:hint="eastAsia"/>
                <w:lang w:eastAsia="ko-KR"/>
              </w:rPr>
              <w:t>1</w:t>
            </w:r>
            <w:r w:rsidRPr="000A1B35">
              <w:t xml:space="preserve"> mode-change-capability=2; max-red=220; octet-align=1</w:t>
            </w:r>
          </w:p>
          <w:p w14:paraId="161F201F" w14:textId="77777777" w:rsidR="00611E46" w:rsidRPr="000A1B35" w:rsidRDefault="00611E46" w:rsidP="00CA79F1">
            <w:pPr>
              <w:pStyle w:val="PL"/>
            </w:pPr>
            <w:r w:rsidRPr="000A1B35">
              <w:t>a=ptime:20</w:t>
            </w:r>
          </w:p>
          <w:p w14:paraId="431FFE6F" w14:textId="77777777" w:rsidR="00611E46" w:rsidRPr="00106E7A" w:rsidRDefault="00611E46" w:rsidP="00CA79F1">
            <w:pPr>
              <w:pStyle w:val="PL"/>
              <w:rPr>
                <w:szCs w:val="16"/>
              </w:rPr>
            </w:pPr>
            <w:r w:rsidRPr="000A1B35">
              <w:t>a=maxptime:</w:t>
            </w:r>
            <w:r w:rsidRPr="00106E7A">
              <w:rPr>
                <w:szCs w:val="16"/>
              </w:rPr>
              <w:t>240</w:t>
            </w:r>
          </w:p>
          <w:p w14:paraId="3D70B281" w14:textId="77777777" w:rsidR="00611E46" w:rsidRPr="000A1B35" w:rsidRDefault="00611E46" w:rsidP="00CA79F1">
            <w:pPr>
              <w:pStyle w:val="TAL"/>
              <w:widowControl w:val="0"/>
              <w:tabs>
                <w:tab w:val="left" w:pos="1418"/>
                <w:tab w:val="left" w:pos="2835"/>
                <w:tab w:val="left" w:pos="4253"/>
                <w:tab w:val="left" w:pos="5670"/>
                <w:tab w:val="left" w:pos="7088"/>
                <w:tab w:val="left" w:pos="8505"/>
              </w:tabs>
              <w:spacing w:before="40"/>
              <w:rPr>
                <w:lang w:eastAsia="ko-KR"/>
              </w:rPr>
            </w:pPr>
            <w:r w:rsidRPr="00106E7A">
              <w:rPr>
                <w:rFonts w:ascii="Courier New" w:hAnsi="Courier New" w:cs="Courier New"/>
                <w:sz w:val="16"/>
                <w:szCs w:val="16"/>
              </w:rPr>
              <w:t>a=rtcp-fb:* 3gpp</w:t>
            </w:r>
            <w:r>
              <w:rPr>
                <w:rFonts w:ascii="Courier New" w:hAnsi="Courier New" w:cs="Courier New"/>
                <w:sz w:val="16"/>
                <w:szCs w:val="16"/>
              </w:rPr>
              <w:t>-delay-budget</w:t>
            </w:r>
          </w:p>
        </w:tc>
      </w:tr>
    </w:tbl>
    <w:p w14:paraId="7A8F8EB3" w14:textId="77777777" w:rsidR="00611E46" w:rsidRDefault="00611E46" w:rsidP="00611E46"/>
    <w:p w14:paraId="70625C0A" w14:textId="77777777" w:rsidR="00611E46" w:rsidRPr="00730026" w:rsidRDefault="00611E46" w:rsidP="00611E46">
      <w:r>
        <w:t>An example SDP answer is shown in Table V.3.2, where the DBI signalling capability is also supported by the answerer, as indicated by the last line.</w:t>
      </w:r>
    </w:p>
    <w:p w14:paraId="0871E4F2" w14:textId="77777777" w:rsidR="00611E46" w:rsidRPr="00730026" w:rsidRDefault="00611E46" w:rsidP="00611E46">
      <w:pPr>
        <w:pStyle w:val="TH"/>
      </w:pPr>
      <w:r>
        <w:t>Table V.3.2: Example SDP answer with DBI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611E46" w:rsidRPr="000A1B35" w14:paraId="13C287D4" w14:textId="77777777" w:rsidTr="00CA79F1">
        <w:trPr>
          <w:jc w:val="center"/>
        </w:trPr>
        <w:tc>
          <w:tcPr>
            <w:tcW w:w="9639" w:type="dxa"/>
            <w:shd w:val="clear" w:color="auto" w:fill="auto"/>
          </w:tcPr>
          <w:p w14:paraId="1468CE64" w14:textId="77777777" w:rsidR="00611E46" w:rsidRPr="000A1B35" w:rsidRDefault="00611E46" w:rsidP="00CA79F1">
            <w:pPr>
              <w:pStyle w:val="TAH"/>
            </w:pPr>
            <w:r w:rsidRPr="000A1B35">
              <w:t xml:space="preserve">SDP </w:t>
            </w:r>
            <w:r w:rsidRPr="000A1B35">
              <w:rPr>
                <w:rFonts w:hint="eastAsia"/>
                <w:lang w:eastAsia="ko-KR"/>
              </w:rPr>
              <w:t>answer</w:t>
            </w:r>
          </w:p>
        </w:tc>
      </w:tr>
      <w:tr w:rsidR="00611E46" w:rsidRPr="000A1B35" w14:paraId="50E854C4" w14:textId="77777777" w:rsidTr="00CA79F1">
        <w:trPr>
          <w:jc w:val="center"/>
        </w:trPr>
        <w:tc>
          <w:tcPr>
            <w:tcW w:w="9639" w:type="dxa"/>
            <w:shd w:val="clear" w:color="auto" w:fill="auto"/>
          </w:tcPr>
          <w:p w14:paraId="28E19E05" w14:textId="77777777" w:rsidR="00611E46" w:rsidRPr="000A1B35" w:rsidRDefault="00611E46" w:rsidP="00CA79F1">
            <w:pPr>
              <w:pStyle w:val="PL"/>
            </w:pPr>
            <w:r w:rsidRPr="000A1B35">
              <w:t>m=audio 49152 RTP/AVP</w:t>
            </w:r>
            <w:r w:rsidRPr="000A1B35">
              <w:rPr>
                <w:rFonts w:hint="eastAsia"/>
                <w:lang w:eastAsia="ko-KR"/>
              </w:rPr>
              <w:t>F</w:t>
            </w:r>
            <w:r w:rsidRPr="000A1B35">
              <w:t xml:space="preserve"> </w:t>
            </w:r>
            <w:r w:rsidRPr="000A1B35">
              <w:rPr>
                <w:rFonts w:hint="eastAsia"/>
                <w:lang w:eastAsia="ko-KR"/>
              </w:rPr>
              <w:t>97</w:t>
            </w:r>
          </w:p>
          <w:p w14:paraId="7277DCA9" w14:textId="77777777" w:rsidR="00611E46" w:rsidRPr="000A1B35" w:rsidRDefault="00611E46" w:rsidP="00CA79F1">
            <w:pPr>
              <w:pStyle w:val="PL"/>
              <w:rPr>
                <w:lang w:eastAsia="ko-KR"/>
              </w:rPr>
            </w:pPr>
            <w:r w:rsidRPr="000A1B35">
              <w:rPr>
                <w:rFonts w:hint="eastAsia"/>
                <w:lang w:eastAsia="ko-KR"/>
              </w:rPr>
              <w:t>b=AS:30</w:t>
            </w:r>
          </w:p>
          <w:p w14:paraId="7B593E18" w14:textId="77777777" w:rsidR="00611E46" w:rsidRPr="000A1B35" w:rsidRDefault="00611E46" w:rsidP="00CA79F1">
            <w:pPr>
              <w:pStyle w:val="PL"/>
              <w:rPr>
                <w:lang w:eastAsia="ko-KR"/>
              </w:rPr>
            </w:pPr>
            <w:r w:rsidRPr="000A1B35">
              <w:rPr>
                <w:rFonts w:hint="eastAsia"/>
                <w:lang w:eastAsia="ko-KR"/>
              </w:rPr>
              <w:t>b=RS:0</w:t>
            </w:r>
          </w:p>
          <w:p w14:paraId="29B024EB" w14:textId="77777777" w:rsidR="00611E46" w:rsidRPr="000A1B35" w:rsidRDefault="00611E46" w:rsidP="00CA79F1">
            <w:pPr>
              <w:pStyle w:val="PL"/>
              <w:rPr>
                <w:lang w:eastAsia="ko-KR"/>
              </w:rPr>
            </w:pPr>
            <w:r w:rsidRPr="000A1B35">
              <w:rPr>
                <w:rFonts w:hint="eastAsia"/>
                <w:lang w:eastAsia="ko-KR"/>
              </w:rPr>
              <w:t>b=RR:2000</w:t>
            </w:r>
          </w:p>
          <w:p w14:paraId="65850B22" w14:textId="77777777" w:rsidR="00611E46" w:rsidRPr="000A1B35" w:rsidRDefault="00611E46" w:rsidP="00CA79F1">
            <w:pPr>
              <w:pStyle w:val="PL"/>
              <w:rPr>
                <w:lang w:eastAsia="ko-KR"/>
              </w:rPr>
            </w:pPr>
            <w:r w:rsidRPr="000A1B35">
              <w:t>a=</w:t>
            </w:r>
            <w:r w:rsidRPr="000A1B35">
              <w:rPr>
                <w:rFonts w:hint="eastAsia"/>
                <w:lang w:eastAsia="ko-KR"/>
              </w:rPr>
              <w:t>a</w:t>
            </w:r>
            <w:r w:rsidRPr="000A1B35">
              <w:t>cfg:1 t=1</w:t>
            </w:r>
          </w:p>
          <w:p w14:paraId="3C09074C" w14:textId="77777777" w:rsidR="00611E46" w:rsidRPr="000A1B35" w:rsidRDefault="00611E46" w:rsidP="00CA79F1">
            <w:pPr>
              <w:pStyle w:val="PL"/>
              <w:rPr>
                <w:lang w:eastAsia="ko-KR"/>
              </w:rPr>
            </w:pPr>
            <w:r w:rsidRPr="000A1B35">
              <w:t>a=rtpmap:9</w:t>
            </w:r>
            <w:r w:rsidRPr="000A1B35">
              <w:rPr>
                <w:rFonts w:hint="eastAsia"/>
                <w:lang w:eastAsia="ko-KR"/>
              </w:rPr>
              <w:t>7 EVS/16000/1</w:t>
            </w:r>
          </w:p>
          <w:p w14:paraId="4169B052" w14:textId="77777777" w:rsidR="00611E46" w:rsidRPr="000A1B35" w:rsidRDefault="00611E46" w:rsidP="00CA79F1">
            <w:pPr>
              <w:pStyle w:val="PL"/>
            </w:pPr>
            <w:r w:rsidRPr="00D30D46">
              <w:t>a=fmtp:9</w:t>
            </w:r>
            <w:r w:rsidRPr="00D30D46">
              <w:rPr>
                <w:rFonts w:hint="eastAsia"/>
                <w:lang w:eastAsia="ko-KR"/>
              </w:rPr>
              <w:t>7 br=5.9-13.2; bw=nb</w:t>
            </w:r>
            <w:r>
              <w:rPr>
                <w:lang w:eastAsia="ko-KR"/>
              </w:rPr>
              <w:t>-wb</w:t>
            </w:r>
            <w:r w:rsidRPr="00D30D46">
              <w:rPr>
                <w:rFonts w:hint="eastAsia"/>
                <w:lang w:eastAsia="ko-KR"/>
              </w:rPr>
              <w:t xml:space="preserve">; </w:t>
            </w:r>
            <w:r w:rsidRPr="00D30D46">
              <w:rPr>
                <w:lang w:eastAsia="ko-KR"/>
              </w:rPr>
              <w:t xml:space="preserve">mode-set=0,1,2; </w:t>
            </w:r>
            <w:r w:rsidRPr="00D30D46">
              <w:t>max-red=220</w:t>
            </w:r>
          </w:p>
          <w:p w14:paraId="0E9E1F18" w14:textId="77777777" w:rsidR="00611E46" w:rsidRPr="000A1B35" w:rsidRDefault="00611E46" w:rsidP="00CA79F1">
            <w:pPr>
              <w:pStyle w:val="PL"/>
            </w:pPr>
            <w:r w:rsidRPr="000A1B35">
              <w:t>a=ptime:20</w:t>
            </w:r>
          </w:p>
          <w:p w14:paraId="631BA55F" w14:textId="77777777" w:rsidR="00611E46" w:rsidRDefault="00611E46" w:rsidP="00CA79F1">
            <w:pPr>
              <w:pStyle w:val="PL"/>
            </w:pPr>
            <w:r w:rsidRPr="000A1B35">
              <w:t>a=maxptime:240</w:t>
            </w:r>
          </w:p>
          <w:p w14:paraId="36A41C8E" w14:textId="77777777" w:rsidR="00611E46" w:rsidRPr="000A1B35" w:rsidRDefault="00611E46" w:rsidP="00CA79F1">
            <w:pPr>
              <w:pStyle w:val="PL"/>
              <w:rPr>
                <w:lang w:eastAsia="ko-KR"/>
              </w:rPr>
            </w:pPr>
            <w:r w:rsidRPr="00106E7A">
              <w:rPr>
                <w:rFonts w:cs="Courier New"/>
                <w:szCs w:val="16"/>
              </w:rPr>
              <w:t>a=rtcp-fb:* 3gpp</w:t>
            </w:r>
            <w:r>
              <w:rPr>
                <w:rFonts w:cs="Courier New"/>
                <w:szCs w:val="16"/>
              </w:rPr>
              <w:t>-delay-budget</w:t>
            </w:r>
          </w:p>
        </w:tc>
      </w:tr>
    </w:tbl>
    <w:p w14:paraId="7C08D398" w14:textId="77777777" w:rsidR="00611E46" w:rsidRDefault="00611E46" w:rsidP="00611E46">
      <w:pPr>
        <w:rPr>
          <w:lang w:val="en-US"/>
        </w:rPr>
      </w:pPr>
    </w:p>
    <w:p w14:paraId="79AA59BD" w14:textId="77777777" w:rsidR="00EB657C" w:rsidRPr="000F1DB7" w:rsidRDefault="00EB657C" w:rsidP="00EB657C">
      <w:pPr>
        <w:pStyle w:val="Heading8"/>
      </w:pPr>
      <w:bookmarkStart w:id="4362" w:name="_Toc26369798"/>
      <w:bookmarkStart w:id="4363" w:name="_Toc36227680"/>
      <w:bookmarkStart w:id="4364" w:name="_Toc36228695"/>
      <w:bookmarkStart w:id="4365" w:name="_Toc36229322"/>
      <w:bookmarkStart w:id="4366" w:name="_Toc36229950"/>
      <w:bookmarkStart w:id="4367" w:name="_Toc74607295"/>
      <w:bookmarkStart w:id="4368" w:name="_Toc130386773"/>
      <w:bookmarkStart w:id="4369" w:name="OLE_LINK41"/>
      <w:bookmarkStart w:id="4370" w:name="OLE_LINK42"/>
      <w:r w:rsidRPr="000F1DB7">
        <w:t xml:space="preserve">Annex </w:t>
      </w:r>
      <w:r>
        <w:t>W</w:t>
      </w:r>
      <w:r w:rsidRPr="000F1DB7">
        <w:t xml:space="preserve"> (Normative):</w:t>
      </w:r>
      <w:r w:rsidRPr="000F1DB7">
        <w:br/>
        <w:t>Coverage and Handoff Enhancements using Multimedia Error Robustness (CHEM)</w:t>
      </w:r>
      <w:bookmarkEnd w:id="4362"/>
      <w:bookmarkEnd w:id="4363"/>
      <w:bookmarkEnd w:id="4364"/>
      <w:bookmarkEnd w:id="4365"/>
      <w:bookmarkEnd w:id="4366"/>
      <w:bookmarkEnd w:id="4367"/>
      <w:bookmarkEnd w:id="4368"/>
    </w:p>
    <w:p w14:paraId="17419AAE" w14:textId="77777777" w:rsidR="00EB657C" w:rsidRPr="002C6594" w:rsidRDefault="00EB657C" w:rsidP="00EB657C">
      <w:pPr>
        <w:pStyle w:val="Heading1"/>
        <w:rPr>
          <w:lang w:eastAsia="ko-KR"/>
        </w:rPr>
      </w:pPr>
      <w:bookmarkStart w:id="4371" w:name="_Toc26369799"/>
      <w:bookmarkStart w:id="4372" w:name="_Toc36227681"/>
      <w:bookmarkStart w:id="4373" w:name="_Toc36228696"/>
      <w:bookmarkStart w:id="4374" w:name="_Toc36229323"/>
      <w:bookmarkStart w:id="4375" w:name="_Toc36229951"/>
      <w:bookmarkStart w:id="4376" w:name="_Toc74607296"/>
      <w:bookmarkStart w:id="4377" w:name="_Toc130386774"/>
      <w:bookmarkEnd w:id="4369"/>
      <w:bookmarkEnd w:id="4370"/>
      <w:r>
        <w:rPr>
          <w:lang w:eastAsia="ko-KR"/>
        </w:rPr>
        <w:t>W</w:t>
      </w:r>
      <w:r w:rsidRPr="002C6594">
        <w:rPr>
          <w:lang w:eastAsia="ko-KR"/>
        </w:rPr>
        <w:t>.1</w:t>
      </w:r>
      <w:r w:rsidRPr="002C6594">
        <w:rPr>
          <w:lang w:eastAsia="ko-KR"/>
        </w:rPr>
        <w:tab/>
        <w:t>General</w:t>
      </w:r>
      <w:bookmarkEnd w:id="4371"/>
      <w:bookmarkEnd w:id="4372"/>
      <w:bookmarkEnd w:id="4373"/>
      <w:bookmarkEnd w:id="4374"/>
      <w:bookmarkEnd w:id="4375"/>
      <w:bookmarkEnd w:id="4376"/>
      <w:bookmarkEnd w:id="4377"/>
    </w:p>
    <w:p w14:paraId="4AD7B1CB" w14:textId="77777777" w:rsidR="00EB657C" w:rsidRDefault="00EB657C" w:rsidP="00EB657C">
      <w:r>
        <w:t>The robustness of media to packet loss can be affected by the following factors in the MTSI terminal:</w:t>
      </w:r>
    </w:p>
    <w:p w14:paraId="4FCC9582" w14:textId="77777777" w:rsidR="00EB657C" w:rsidRDefault="00EB657C" w:rsidP="00EB657C">
      <w:pPr>
        <w:pStyle w:val="B1"/>
      </w:pPr>
      <w:r>
        <w:t>-</w:t>
      </w:r>
      <w:r>
        <w:tab/>
        <w:t>codec</w:t>
      </w:r>
    </w:p>
    <w:p w14:paraId="7690711E" w14:textId="77777777" w:rsidR="00EB657C" w:rsidRDefault="00EB657C" w:rsidP="00EB657C">
      <w:pPr>
        <w:pStyle w:val="B1"/>
      </w:pPr>
      <w:r>
        <w:t>-</w:t>
      </w:r>
      <w:r>
        <w:tab/>
        <w:t>codec mode</w:t>
      </w:r>
    </w:p>
    <w:p w14:paraId="1E508463" w14:textId="77777777" w:rsidR="00EB657C" w:rsidRDefault="00EB657C" w:rsidP="00EB657C">
      <w:pPr>
        <w:pStyle w:val="B1"/>
      </w:pPr>
      <w:r>
        <w:t>-</w:t>
      </w:r>
      <w:r>
        <w:tab/>
        <w:t>application layer redundancy</w:t>
      </w:r>
    </w:p>
    <w:p w14:paraId="11F38071" w14:textId="77777777" w:rsidR="00EB657C" w:rsidRDefault="00EB657C" w:rsidP="00EB657C">
      <w:pPr>
        <w:pStyle w:val="B1"/>
      </w:pPr>
      <w:r>
        <w:t>-</w:t>
      </w:r>
      <w:r>
        <w:tab/>
        <w:t>packet loss concealment implementation</w:t>
      </w:r>
    </w:p>
    <w:p w14:paraId="4593248D" w14:textId="77777777" w:rsidR="00EB657C" w:rsidRDefault="00EB657C" w:rsidP="00EB657C">
      <w:pPr>
        <w:pStyle w:val="B1"/>
      </w:pPr>
      <w:r>
        <w:t>-</w:t>
      </w:r>
      <w:r>
        <w:tab/>
        <w:t>dejitter buffer implementation</w:t>
      </w:r>
    </w:p>
    <w:p w14:paraId="38EE0339" w14:textId="77777777" w:rsidR="00EB657C" w:rsidRDefault="00EB657C" w:rsidP="00EB657C">
      <w:r>
        <w:t>The above factors are considered to be part of the codec configuration.</w:t>
      </w:r>
    </w:p>
    <w:p w14:paraId="1DFE7EEC" w14:textId="77777777" w:rsidR="00EB657C" w:rsidRDefault="00EB657C" w:rsidP="00EB657C">
      <w:r>
        <w:t>The level of robustness can affect the coverage area of the service in a network.  Furthermore, communicating the level of robustness of the media to the network enables the eNB/gNB to use this information to determine a threshold for when the terminal should be handed off to another cell, domain (circuit-switched vs. packet-switched), or radio access technology.</w:t>
      </w:r>
    </w:p>
    <w:p w14:paraId="4757D5B6" w14:textId="77777777" w:rsidR="00EB657C" w:rsidRDefault="00EB657C" w:rsidP="00EB657C">
      <w:r>
        <w:t>The MTSI terminal may support the coverage and handover enhancements using the multimedia error robustness (CHEM) feature specified in this clause.  When CHEM is supported by terminals, the terminals exchange packet loss rate (PLR) information via specified SDP parameters.  A PCF/PCRF may use these SDP PLR values to set handover thresholds in their local eNB/gNBs.</w:t>
      </w:r>
    </w:p>
    <w:p w14:paraId="0FAE86E1" w14:textId="77777777" w:rsidR="00EB657C" w:rsidRDefault="00EB657C" w:rsidP="00EB657C">
      <w:r>
        <w:t xml:space="preserve">In the procedures specified in the rest of this clause, whenever the UE estimates the packet loss rate at the media receiver, the estimate can be measured either pre-dejitter buffer or post-dejitter buffer.  When packet loss rate is measured post-dejitter buffer, presentation of partial redundancy information (e.g., in EVS channel aware mode) does not count towards a correctly received packet.  Unless specifically configured using the OMA-DM Management </w:t>
      </w:r>
      <w:bookmarkStart w:id="4378" w:name="OLE_LINK62"/>
      <w:bookmarkStart w:id="4379" w:name="OLE_LINK63"/>
      <w:r>
        <w:t xml:space="preserve">Objects, </w:t>
      </w:r>
      <w:bookmarkEnd w:id="4378"/>
      <w:bookmarkEnd w:id="4379"/>
      <w:r>
        <w:t>the post-de-jitter buffer PLR</w:t>
      </w:r>
      <w:bookmarkStart w:id="4380" w:name="OLE_LINK56"/>
      <w:bookmarkStart w:id="4381" w:name="OLE_LINK57"/>
      <w:r>
        <w:t xml:space="preserve"> estimate </w:t>
      </w:r>
      <w:bookmarkEnd w:id="4380"/>
      <w:bookmarkEnd w:id="4381"/>
      <w:r>
        <w:t>shall be used.</w:t>
      </w:r>
    </w:p>
    <w:p w14:paraId="35791E76" w14:textId="77777777" w:rsidR="00EB657C" w:rsidRDefault="001B4C79" w:rsidP="00EB657C">
      <w:r>
        <w:t xml:space="preserve">The PLR_adapt </w:t>
      </w:r>
      <w:r w:rsidR="00EB657C">
        <w:t>attribute to be used for this feature is specified using the following ABNF:</w:t>
      </w:r>
    </w:p>
    <w:p w14:paraId="02925B9B" w14:textId="77777777" w:rsidR="001B4C79" w:rsidRPr="00474524" w:rsidRDefault="001B4C79" w:rsidP="001B4C79">
      <w:r w:rsidRPr="00474524">
        <w:t>   Name: PLR_adapt</w:t>
      </w:r>
    </w:p>
    <w:p w14:paraId="43D0E867" w14:textId="77777777" w:rsidR="001B4C79" w:rsidRPr="00474524" w:rsidRDefault="001B4C79" w:rsidP="001B4C79">
      <w:r w:rsidRPr="00474524">
        <w:t xml:space="preserve">   Value: </w:t>
      </w:r>
      <w:r>
        <w:t>[</w:t>
      </w:r>
      <w:r w:rsidRPr="00474524">
        <w:t>plr-adapt-value</w:t>
      </w:r>
      <w:r>
        <w:t>]</w:t>
      </w:r>
    </w:p>
    <w:p w14:paraId="40709FDF" w14:textId="77777777" w:rsidR="001B4C79" w:rsidRPr="00474524" w:rsidRDefault="001B4C79" w:rsidP="001B4C79">
      <w:r w:rsidRPr="00474524">
        <w:t>   Usage Level: media</w:t>
      </w:r>
    </w:p>
    <w:p w14:paraId="3BB2006F" w14:textId="77777777" w:rsidR="001B4C79" w:rsidRPr="00474524" w:rsidRDefault="001B4C79" w:rsidP="001B4C79">
      <w:r w:rsidRPr="00474524">
        <w:t>   Charset Dependent: no</w:t>
      </w:r>
    </w:p>
    <w:p w14:paraId="36C774AC" w14:textId="77777777" w:rsidR="001B4C79" w:rsidRPr="00474524" w:rsidRDefault="001B4C79" w:rsidP="001B4C79">
      <w:r w:rsidRPr="00474524">
        <w:t>   Syntax:</w:t>
      </w:r>
    </w:p>
    <w:p w14:paraId="1CD3B5DD" w14:textId="77777777" w:rsidR="001B4C79" w:rsidRPr="004E78AC" w:rsidRDefault="001B4C79" w:rsidP="001B4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lang w:val="en-US"/>
        </w:rPr>
      </w:pPr>
      <w:r w:rsidRPr="004E78AC">
        <w:rPr>
          <w:color w:val="000000"/>
          <w:lang w:val="en-US"/>
        </w:rPr>
        <w:t xml:space="preserve">         plr-adapt-value = </w:t>
      </w:r>
      <w:r>
        <w:rPr>
          <w:color w:val="000000"/>
          <w:lang w:val="en-US"/>
        </w:rPr>
        <w:t>%s</w:t>
      </w:r>
      <w:r w:rsidRPr="004E78AC">
        <w:rPr>
          <w:color w:val="000000"/>
          <w:lang w:val="en-US"/>
        </w:rPr>
        <w:t>"ALR"</w:t>
      </w:r>
      <w:r>
        <w:rPr>
          <w:color w:val="000000"/>
          <w:lang w:val="en-US"/>
        </w:rPr>
        <w:t xml:space="preserve"> / token</w:t>
      </w:r>
      <w:r w:rsidRPr="004E78AC">
        <w:rPr>
          <w:color w:val="000000"/>
          <w:lang w:val="en-US"/>
        </w:rPr>
        <w:t xml:space="preserve"> </w:t>
      </w:r>
    </w:p>
    <w:p w14:paraId="00F4AECA" w14:textId="77777777" w:rsidR="001B4C79" w:rsidRPr="004E78AC" w:rsidRDefault="001B4C79" w:rsidP="001B4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lang w:val="en-US"/>
        </w:rPr>
      </w:pPr>
    </w:p>
    <w:p w14:paraId="45E22425" w14:textId="77777777" w:rsidR="001B4C79" w:rsidRPr="004E78AC" w:rsidRDefault="001B4C79" w:rsidP="001B4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lang w:val="en-US"/>
        </w:rPr>
      </w:pPr>
      <w:r w:rsidRPr="004E78AC">
        <w:rPr>
          <w:color w:val="000000"/>
          <w:lang w:val="en-US"/>
        </w:rPr>
        <w:t>   Examples:</w:t>
      </w:r>
    </w:p>
    <w:p w14:paraId="0F917217" w14:textId="77777777" w:rsidR="001B4C79" w:rsidRPr="004E78AC" w:rsidRDefault="001B4C79" w:rsidP="001B4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lang w:val="en-US"/>
        </w:rPr>
      </w:pPr>
    </w:p>
    <w:p w14:paraId="59D2A8B5" w14:textId="77777777" w:rsidR="001B4C79" w:rsidRPr="004E78AC" w:rsidRDefault="001B4C79" w:rsidP="001B4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lang w:val="en-US"/>
        </w:rPr>
      </w:pPr>
      <w:r w:rsidRPr="004E78AC">
        <w:rPr>
          <w:color w:val="000000"/>
          <w:lang w:val="en-US"/>
        </w:rPr>
        <w:t>         a=PLR_adapt</w:t>
      </w:r>
    </w:p>
    <w:p w14:paraId="019F051E" w14:textId="77777777" w:rsidR="001B4C79" w:rsidRPr="004E78AC" w:rsidRDefault="001B4C79" w:rsidP="001B4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lang w:val="en-US"/>
        </w:rPr>
      </w:pPr>
    </w:p>
    <w:p w14:paraId="4C940FD0" w14:textId="77777777" w:rsidR="001B4C79" w:rsidRPr="004E78AC" w:rsidRDefault="001B4C79" w:rsidP="001B4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lang w:val="en-US"/>
        </w:rPr>
      </w:pPr>
      <w:r w:rsidRPr="004E78AC">
        <w:rPr>
          <w:color w:val="000000"/>
          <w:lang w:val="en-US"/>
        </w:rPr>
        <w:t>         a=PLR_adapt:ALR</w:t>
      </w:r>
    </w:p>
    <w:p w14:paraId="672F7614" w14:textId="77777777" w:rsidR="001B4C79" w:rsidRPr="004E78AC" w:rsidRDefault="001B4C79" w:rsidP="001B4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lang w:val="en-US"/>
        </w:rPr>
      </w:pPr>
    </w:p>
    <w:p w14:paraId="22D1C891" w14:textId="77777777" w:rsidR="001B4C79" w:rsidRPr="001B4C79" w:rsidRDefault="001B4C79" w:rsidP="001B4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lang w:val="en-US"/>
        </w:rPr>
      </w:pPr>
      <w:r w:rsidRPr="004E78AC">
        <w:rPr>
          <w:color w:val="000000"/>
          <w:lang w:val="en-US"/>
        </w:rPr>
        <w:t>The "ALR" parameter is optional and may be omitted when use of Application-Level Redundancy is not supported.</w:t>
      </w:r>
    </w:p>
    <w:p w14:paraId="65081A58" w14:textId="77777777" w:rsidR="00EB657C" w:rsidRDefault="00EB657C" w:rsidP="00A7488A">
      <w:r>
        <w:t xml:space="preserve">The semantics of the above attribute and parameter are specified below.  Unsupported parameters of the </w:t>
      </w:r>
      <w:r w:rsidRPr="00BE1803">
        <w:rPr>
          <w:rFonts w:ascii="Courier New" w:hAnsi="Courier New"/>
          <w:sz w:val="16"/>
          <w:lang w:val="en-US"/>
        </w:rPr>
        <w:t>PLR_adapt</w:t>
      </w:r>
      <w:r>
        <w:t xml:space="preserve"> attribute may be ignored.</w:t>
      </w:r>
      <w:bookmarkStart w:id="4382" w:name="OLE_LINK38"/>
      <w:bookmarkStart w:id="4383" w:name="OLE_LINK39"/>
    </w:p>
    <w:p w14:paraId="02E7A09A" w14:textId="77777777" w:rsidR="001B4C79" w:rsidRPr="001B4C79" w:rsidRDefault="001B4C79" w:rsidP="00A7488A">
      <w:pPr>
        <w:rPr>
          <w:szCs w:val="24"/>
        </w:rPr>
      </w:pPr>
      <w:bookmarkStart w:id="4384" w:name="OLE_LINK171"/>
      <w:bookmarkStart w:id="4385" w:name="OLE_LINK172"/>
      <w:r>
        <w:rPr>
          <w:szCs w:val="24"/>
        </w:rPr>
        <w:t>The IANA registration information for the PLR_adapt SDP attribute is provided in Annex M.9.</w:t>
      </w:r>
      <w:bookmarkEnd w:id="4384"/>
      <w:bookmarkEnd w:id="4385"/>
    </w:p>
    <w:p w14:paraId="0B08E660" w14:textId="77777777" w:rsidR="00EB657C" w:rsidRDefault="00EB657C" w:rsidP="00EB657C">
      <w:pPr>
        <w:pStyle w:val="Heading1"/>
      </w:pPr>
      <w:bookmarkStart w:id="4386" w:name="_Toc26369800"/>
      <w:bookmarkStart w:id="4387" w:name="_Toc36227682"/>
      <w:bookmarkStart w:id="4388" w:name="_Toc36228697"/>
      <w:bookmarkStart w:id="4389" w:name="_Toc36229324"/>
      <w:bookmarkStart w:id="4390" w:name="_Toc36229952"/>
      <w:bookmarkStart w:id="4391" w:name="_Toc74607297"/>
      <w:bookmarkStart w:id="4392" w:name="_Toc130386775"/>
      <w:r>
        <w:rPr>
          <w:lang w:eastAsia="ko-KR"/>
        </w:rPr>
        <w:t>W</w:t>
      </w:r>
      <w:r w:rsidRPr="002C6594">
        <w:rPr>
          <w:lang w:eastAsia="ko-KR"/>
        </w:rPr>
        <w:t>.2</w:t>
      </w:r>
      <w:r w:rsidRPr="002C6594">
        <w:rPr>
          <w:lang w:eastAsia="ko-KR"/>
        </w:rPr>
        <w:tab/>
      </w:r>
      <w:r>
        <w:t>Adaptation to Packet Losses without application layer redundancy</w:t>
      </w:r>
      <w:bookmarkEnd w:id="4386"/>
      <w:bookmarkEnd w:id="4387"/>
      <w:bookmarkEnd w:id="4388"/>
      <w:bookmarkEnd w:id="4389"/>
      <w:bookmarkEnd w:id="4390"/>
      <w:bookmarkEnd w:id="4391"/>
      <w:bookmarkEnd w:id="4392"/>
    </w:p>
    <w:p w14:paraId="6F7AADB7" w14:textId="77777777" w:rsidR="00EB657C" w:rsidRDefault="00EB657C" w:rsidP="00EB657C">
      <w:r>
        <w:t>An MTSI terminal supporting the CHEM feature without using application layer redundancy for a media type (e.g., speech or video) shall support the following procedures:</w:t>
      </w:r>
    </w:p>
    <w:p w14:paraId="50674932" w14:textId="77777777" w:rsidR="00EB657C" w:rsidRDefault="00EB657C" w:rsidP="00EB657C">
      <w:pPr>
        <w:pStyle w:val="B1"/>
      </w:pPr>
      <w:r>
        <w:t>-</w:t>
      </w:r>
      <w:r>
        <w:tab/>
        <w:t xml:space="preserve">when sending an SDP offer, the MTSI client shall include the </w:t>
      </w:r>
      <w:bookmarkStart w:id="4393" w:name="OLE_LINK54"/>
      <w:bookmarkStart w:id="4394" w:name="OLE_LINK55"/>
      <w:r w:rsidRPr="000B0B6D">
        <w:rPr>
          <w:rFonts w:ascii="Courier New" w:hAnsi="Courier New" w:cs="Courier New"/>
        </w:rPr>
        <w:t>PLR_adapt</w:t>
      </w:r>
      <w:r>
        <w:t xml:space="preserve"> </w:t>
      </w:r>
      <w:bookmarkEnd w:id="4393"/>
      <w:bookmarkEnd w:id="4394"/>
      <w:r>
        <w:t>attribute in the media description for that media type in the SDP offer</w:t>
      </w:r>
    </w:p>
    <w:p w14:paraId="256FDA4F" w14:textId="77777777" w:rsidR="00EB657C" w:rsidRDefault="00EB657C" w:rsidP="00EB657C">
      <w:pPr>
        <w:pStyle w:val="B1"/>
      </w:pPr>
      <w:r>
        <w:t>-</w:t>
      </w:r>
      <w:r>
        <w:tab/>
        <w:t xml:space="preserve"> when sending an SDP answer, the MTSI client shall include the </w:t>
      </w:r>
      <w:r w:rsidRPr="000B0B6D">
        <w:rPr>
          <w:rFonts w:ascii="Courier New" w:hAnsi="Courier New" w:cs="Courier New"/>
        </w:rPr>
        <w:t>PLR_adapt</w:t>
      </w:r>
      <w:r>
        <w:t xml:space="preserve"> attribute in the media description for that media type in the SDP answer regardless of whether the </w:t>
      </w:r>
      <w:r w:rsidRPr="000B0B6D">
        <w:rPr>
          <w:rFonts w:ascii="Courier New" w:hAnsi="Courier New" w:cs="Courier New"/>
        </w:rPr>
        <w:t>PLR_adapt</w:t>
      </w:r>
      <w:r>
        <w:t xml:space="preserve"> attribute was received in an SDP offer</w:t>
      </w:r>
    </w:p>
    <w:p w14:paraId="4F16C5B1" w14:textId="77777777" w:rsidR="00EB657C" w:rsidRDefault="00EB657C" w:rsidP="00EB657C">
      <w:pPr>
        <w:pStyle w:val="B1"/>
      </w:pPr>
      <w:r>
        <w:t>-</w:t>
      </w:r>
      <w:r>
        <w:tab/>
        <w:t xml:space="preserve">if, and only if, the MTSI client receives the </w:t>
      </w:r>
      <w:r w:rsidRPr="000B0B6D">
        <w:rPr>
          <w:rFonts w:ascii="Courier New" w:hAnsi="Courier New" w:cs="Courier New"/>
        </w:rPr>
        <w:t>PLR_adapt</w:t>
      </w:r>
      <w:r>
        <w:t xml:space="preserve"> attribute in either an SDP offer or SDP answer then,</w:t>
      </w:r>
    </w:p>
    <w:p w14:paraId="37AAEB99" w14:textId="77777777" w:rsidR="00EB657C" w:rsidRPr="006B7860" w:rsidRDefault="00EB657C" w:rsidP="00EB657C">
      <w:pPr>
        <w:pStyle w:val="B2"/>
      </w:pPr>
      <w:r>
        <w:t>-</w:t>
      </w:r>
      <w:r>
        <w:tab/>
        <w:t>w</w:t>
      </w:r>
      <w:r w:rsidRPr="00765979">
        <w:t xml:space="preserve">hen the MTSI client receiving media detects packet losses higher than tolerable by the current codec </w:t>
      </w:r>
      <w:r>
        <w:t>mode/configuration</w:t>
      </w:r>
      <w:r w:rsidRPr="00765979">
        <w:t xml:space="preserve"> in use</w:t>
      </w:r>
      <w:r>
        <w:t xml:space="preserve"> and a more robust codec mode/configuration is available for the same codec</w:t>
      </w:r>
      <w:r w:rsidRPr="00765979">
        <w:t xml:space="preserve">, the MTSI client </w:t>
      </w:r>
      <w:r>
        <w:t xml:space="preserve">shall </w:t>
      </w:r>
      <w:r w:rsidRPr="00765979">
        <w:t>send a</w:t>
      </w:r>
      <w:r>
        <w:t xml:space="preserve"> CMR</w:t>
      </w:r>
      <w:r w:rsidRPr="00765979">
        <w:t xml:space="preserve"> request to the media sender to use a more robust codec </w:t>
      </w:r>
      <w:r>
        <w:t>mode/configuration of the same codec</w:t>
      </w:r>
    </w:p>
    <w:p w14:paraId="331D0D52" w14:textId="77777777" w:rsidR="00EB657C" w:rsidRPr="00BE1803" w:rsidRDefault="00EB657C" w:rsidP="00EB657C">
      <w:pPr>
        <w:pStyle w:val="B2"/>
        <w:rPr>
          <w:rFonts w:ascii="Calibri" w:hAnsi="Calibri" w:cs="Calibri"/>
          <w:sz w:val="22"/>
          <w:szCs w:val="22"/>
        </w:rPr>
      </w:pPr>
      <w:r>
        <w:rPr>
          <w:iCs/>
        </w:rPr>
        <w:t>-</w:t>
      </w:r>
      <w:r>
        <w:rPr>
          <w:iCs/>
        </w:rPr>
        <w:tab/>
        <w:t>w</w:t>
      </w:r>
      <w:r w:rsidRPr="00765979">
        <w:rPr>
          <w:iCs/>
        </w:rPr>
        <w:t xml:space="preserve">hen the MTSI client receiving media detects a packet loss rate low enough to support a codec </w:t>
      </w:r>
      <w:r>
        <w:rPr>
          <w:iCs/>
        </w:rPr>
        <w:t>mode/configuration of the same codec</w:t>
      </w:r>
      <w:r w:rsidRPr="00765979">
        <w:rPr>
          <w:iCs/>
        </w:rPr>
        <w:t xml:space="preserve"> that provides better media quality than the current codec </w:t>
      </w:r>
      <w:r>
        <w:rPr>
          <w:iCs/>
        </w:rPr>
        <w:t>mode/configuration</w:t>
      </w:r>
      <w:r w:rsidRPr="00765979">
        <w:rPr>
          <w:iCs/>
        </w:rPr>
        <w:t xml:space="preserve">, </w:t>
      </w:r>
      <w:r>
        <w:rPr>
          <w:iCs/>
        </w:rPr>
        <w:t xml:space="preserve">and switching to the new codec mode/configuration will not cause oscillating between more robust and less robust codec modes/configurations, then </w:t>
      </w:r>
      <w:r w:rsidRPr="00765979">
        <w:rPr>
          <w:iCs/>
        </w:rPr>
        <w:t>the MTSI clie</w:t>
      </w:r>
      <w:r w:rsidRPr="00FD2C85">
        <w:rPr>
          <w:iCs/>
        </w:rPr>
        <w:t>nt should</w:t>
      </w:r>
      <w:r>
        <w:rPr>
          <w:iCs/>
        </w:rPr>
        <w:t xml:space="preserve"> send</w:t>
      </w:r>
      <w:r w:rsidRPr="00765979">
        <w:rPr>
          <w:iCs/>
        </w:rPr>
        <w:t xml:space="preserve"> a </w:t>
      </w:r>
      <w:r>
        <w:rPr>
          <w:iCs/>
        </w:rPr>
        <w:t xml:space="preserve">CMR </w:t>
      </w:r>
      <w:r w:rsidRPr="00765979">
        <w:rPr>
          <w:iCs/>
        </w:rPr>
        <w:t xml:space="preserve">request to the media sender to use the codec </w:t>
      </w:r>
      <w:r>
        <w:rPr>
          <w:iCs/>
        </w:rPr>
        <w:t>mode/configuration</w:t>
      </w:r>
      <w:r w:rsidRPr="00765979">
        <w:rPr>
          <w:iCs/>
        </w:rPr>
        <w:t xml:space="preserve"> </w:t>
      </w:r>
      <w:r>
        <w:rPr>
          <w:iCs/>
        </w:rPr>
        <w:t xml:space="preserve">of the same codec </w:t>
      </w:r>
      <w:r w:rsidRPr="00765979">
        <w:rPr>
          <w:iCs/>
        </w:rPr>
        <w:t>that provides better media quality</w:t>
      </w:r>
    </w:p>
    <w:p w14:paraId="7C94DA3A" w14:textId="77777777" w:rsidR="00EB657C" w:rsidRDefault="00EB657C" w:rsidP="00EB657C">
      <w:pPr>
        <w:pStyle w:val="FP"/>
      </w:pPr>
    </w:p>
    <w:p w14:paraId="7584E24C" w14:textId="77777777" w:rsidR="00D20B33" w:rsidRDefault="00D20B33" w:rsidP="00D20B33">
      <w:bookmarkStart w:id="4395" w:name="OLE_LINK127"/>
      <w:bookmarkStart w:id="4396" w:name="OLE_LINK128"/>
      <w:bookmarkStart w:id="4397" w:name="OLE_LINK129"/>
      <w:bookmarkStart w:id="4398" w:name="OLE_LINK130"/>
      <w:bookmarkStart w:id="4399" w:name="OLE_LINK131"/>
      <w:r>
        <w:t xml:space="preserve">Clause X.2.2 provides examples of how the </w:t>
      </w:r>
      <w:r w:rsidRPr="000B0B6D">
        <w:rPr>
          <w:rFonts w:ascii="Courier New" w:hAnsi="Courier New" w:cs="Courier New"/>
        </w:rPr>
        <w:t>PLR_adapt</w:t>
      </w:r>
      <w:r>
        <w:t xml:space="preserve"> attribute without application layer redundancy is used in SDP.</w:t>
      </w:r>
      <w:bookmarkEnd w:id="4395"/>
      <w:bookmarkEnd w:id="4396"/>
      <w:bookmarkEnd w:id="4397"/>
      <w:bookmarkEnd w:id="4398"/>
      <w:bookmarkEnd w:id="4399"/>
    </w:p>
    <w:p w14:paraId="05EA67F0" w14:textId="77777777" w:rsidR="00EB657C" w:rsidRPr="000F1DB7" w:rsidRDefault="00EB657C" w:rsidP="00EB657C">
      <w:r>
        <w:t>Robustness adaptation without application layer redundancy can involve switching to a codec mode/configuration with partial-redundancy (e.g., EVS Channel Aware mode for speech), better error correction, or lower bit rate.  In the last scenario this can benefit the resulting media quality if the terminal is near the edge of coverage and the link can better support transport of lower rate codec modes/configurations.</w:t>
      </w:r>
    </w:p>
    <w:p w14:paraId="0CA20C13" w14:textId="77777777" w:rsidR="00EB657C" w:rsidRDefault="00EB657C" w:rsidP="00EB657C">
      <w:pPr>
        <w:pStyle w:val="Heading1"/>
      </w:pPr>
      <w:bookmarkStart w:id="4400" w:name="_Toc26369801"/>
      <w:bookmarkStart w:id="4401" w:name="_Toc36227683"/>
      <w:bookmarkStart w:id="4402" w:name="_Toc36228698"/>
      <w:bookmarkStart w:id="4403" w:name="_Toc36229325"/>
      <w:bookmarkStart w:id="4404" w:name="_Toc36229953"/>
      <w:bookmarkStart w:id="4405" w:name="_Toc74607298"/>
      <w:bookmarkStart w:id="4406" w:name="_Toc130386776"/>
      <w:r>
        <w:rPr>
          <w:lang w:eastAsia="ko-KR"/>
        </w:rPr>
        <w:t>W</w:t>
      </w:r>
      <w:r w:rsidRPr="002C6594">
        <w:rPr>
          <w:lang w:eastAsia="ko-KR"/>
        </w:rPr>
        <w:t>.</w:t>
      </w:r>
      <w:r>
        <w:rPr>
          <w:lang w:eastAsia="ko-KR"/>
        </w:rPr>
        <w:t>3</w:t>
      </w:r>
      <w:r w:rsidRPr="002C6594">
        <w:rPr>
          <w:lang w:eastAsia="ko-KR"/>
        </w:rPr>
        <w:tab/>
      </w:r>
      <w:r>
        <w:t>Adaptation to Packet Losses using Application Layer Redundancy</w:t>
      </w:r>
      <w:bookmarkEnd w:id="4400"/>
      <w:bookmarkEnd w:id="4401"/>
      <w:bookmarkEnd w:id="4402"/>
      <w:bookmarkEnd w:id="4403"/>
      <w:bookmarkEnd w:id="4404"/>
      <w:bookmarkEnd w:id="4405"/>
      <w:bookmarkEnd w:id="4406"/>
    </w:p>
    <w:p w14:paraId="3FB5FCFC" w14:textId="77777777" w:rsidR="00EB657C" w:rsidRDefault="00EB657C" w:rsidP="00EB657C">
      <w:r>
        <w:t>An MTSI terminal supporting the CHEM feature supporting use of application layer redundancy to improve robustness for a media type (e.g., speech or video) shall support the following procedures:</w:t>
      </w:r>
    </w:p>
    <w:p w14:paraId="43B71F58" w14:textId="77777777" w:rsidR="00EB657C" w:rsidRDefault="00EB657C" w:rsidP="00EB657C">
      <w:pPr>
        <w:pStyle w:val="B1"/>
      </w:pPr>
      <w:r>
        <w:t>-</w:t>
      </w:r>
      <w:r>
        <w:tab/>
        <w:t xml:space="preserve">when sending an SDP offer, the MTSI client shall include the </w:t>
      </w:r>
      <w:bookmarkStart w:id="4407" w:name="OLE_LINK66"/>
      <w:bookmarkStart w:id="4408" w:name="OLE_LINK67"/>
      <w:r>
        <w:rPr>
          <w:rFonts w:ascii="Courier New" w:hAnsi="Courier New" w:cs="Courier New"/>
        </w:rPr>
        <w:t>ALR</w:t>
      </w:r>
      <w:r>
        <w:t xml:space="preserve"> parameter in the </w:t>
      </w:r>
      <w:r w:rsidRPr="000B0B6D">
        <w:rPr>
          <w:rFonts w:ascii="Courier New" w:hAnsi="Courier New" w:cs="Courier New"/>
        </w:rPr>
        <w:t>PLR_</w:t>
      </w:r>
      <w:bookmarkEnd w:id="4407"/>
      <w:bookmarkEnd w:id="4408"/>
      <w:r w:rsidRPr="000B0B6D">
        <w:rPr>
          <w:rFonts w:ascii="Courier New" w:hAnsi="Courier New" w:cs="Courier New"/>
        </w:rPr>
        <w:t>adapt</w:t>
      </w:r>
      <w:r>
        <w:t xml:space="preserve"> attribute in the media description for that media type in the SDP offer</w:t>
      </w:r>
    </w:p>
    <w:p w14:paraId="633A5DF7" w14:textId="77777777" w:rsidR="00EB657C" w:rsidRDefault="00EB657C" w:rsidP="00EB657C">
      <w:pPr>
        <w:pStyle w:val="B1"/>
      </w:pPr>
      <w:r>
        <w:t>-</w:t>
      </w:r>
      <w:r>
        <w:tab/>
        <w:t xml:space="preserve"> when sending an SDP answer, the MTSI client shall include the </w:t>
      </w:r>
      <w:bookmarkStart w:id="4409" w:name="OLE_LINK64"/>
      <w:bookmarkStart w:id="4410" w:name="OLE_LINK65"/>
      <w:bookmarkStart w:id="4411" w:name="OLE_LINK36"/>
      <w:bookmarkStart w:id="4412" w:name="OLE_LINK37"/>
      <w:r>
        <w:rPr>
          <w:rFonts w:ascii="Courier New" w:hAnsi="Courier New" w:cs="Courier New"/>
        </w:rPr>
        <w:t>ALR</w:t>
      </w:r>
      <w:r>
        <w:t xml:space="preserve"> parameter in the </w:t>
      </w:r>
      <w:r w:rsidRPr="000B0B6D">
        <w:rPr>
          <w:rFonts w:ascii="Courier New" w:hAnsi="Courier New" w:cs="Courier New"/>
        </w:rPr>
        <w:t>PLR</w:t>
      </w:r>
      <w:bookmarkEnd w:id="4409"/>
      <w:bookmarkEnd w:id="4410"/>
      <w:bookmarkEnd w:id="4411"/>
      <w:bookmarkEnd w:id="4412"/>
      <w:r>
        <w:t xml:space="preserve"> attribute in the media description for that media type in the SDP answer only if the </w:t>
      </w:r>
      <w:r>
        <w:rPr>
          <w:rFonts w:ascii="Courier New" w:hAnsi="Courier New" w:cs="Courier New"/>
        </w:rPr>
        <w:t>ALR</w:t>
      </w:r>
      <w:r>
        <w:t xml:space="preserve"> parameter in the </w:t>
      </w:r>
      <w:r w:rsidRPr="000B0B6D">
        <w:rPr>
          <w:rFonts w:ascii="Courier New" w:hAnsi="Courier New" w:cs="Courier New"/>
        </w:rPr>
        <w:t>PLR</w:t>
      </w:r>
      <w:r>
        <w:rPr>
          <w:rFonts w:ascii="Courier New" w:hAnsi="Courier New" w:cs="Courier New"/>
        </w:rPr>
        <w:t>_adapt</w:t>
      </w:r>
      <w:r>
        <w:t xml:space="preserve"> attribute was received in an SDP offer</w:t>
      </w:r>
      <w:bookmarkEnd w:id="4382"/>
      <w:bookmarkEnd w:id="4383"/>
    </w:p>
    <w:p w14:paraId="5133B541" w14:textId="77777777" w:rsidR="00F05FED" w:rsidRDefault="00EB657C" w:rsidP="00EB657C">
      <w:r>
        <w:t xml:space="preserve">In addition to requesting the media sender to adapt codec mode/configuration as described in clause W.2, the MTSI terminal may request the media sender to use non-zero application layer redundancy to improve robustness to packet loss.  </w:t>
      </w:r>
      <w:bookmarkStart w:id="4413" w:name="OLE_LINK136"/>
      <w:bookmarkStart w:id="4414" w:name="OLE_LINK137"/>
      <w:r w:rsidR="00F05FED">
        <w:t xml:space="preserve">Clause X.2.3 provides examples of how the </w:t>
      </w:r>
      <w:r w:rsidR="00F05FED" w:rsidRPr="000B0B6D">
        <w:rPr>
          <w:rFonts w:ascii="Courier New" w:hAnsi="Courier New" w:cs="Courier New"/>
        </w:rPr>
        <w:t>PLR_adapt</w:t>
      </w:r>
      <w:r w:rsidR="00F05FED">
        <w:t xml:space="preserve"> attribute and </w:t>
      </w:r>
      <w:r w:rsidR="00F05FED">
        <w:rPr>
          <w:rFonts w:ascii="Courier New" w:hAnsi="Courier New" w:cs="Courier New"/>
        </w:rPr>
        <w:t>ALR</w:t>
      </w:r>
      <w:r w:rsidR="00F05FED">
        <w:t xml:space="preserve"> parameter (i.e., with application layer redundancy) is used in SDP.</w:t>
      </w:r>
      <w:bookmarkEnd w:id="4413"/>
      <w:bookmarkEnd w:id="4414"/>
    </w:p>
    <w:p w14:paraId="47BD675D" w14:textId="77777777" w:rsidR="00EB657C" w:rsidRDefault="00EB657C" w:rsidP="00EB657C">
      <w:r>
        <w:t xml:space="preserve">When using CMR to request application layer redundancy the following CMR code points shall be </w:t>
      </w:r>
      <w:r w:rsidRPr="00B44C4A">
        <w:t xml:space="preserve">used </w:t>
      </w:r>
      <w:r w:rsidRPr="00BE1803">
        <w:t>only if</w:t>
      </w:r>
      <w:r w:rsidRPr="00B44C4A">
        <w:t xml:space="preserve"> the MTSI client receives the </w:t>
      </w:r>
      <w:r>
        <w:rPr>
          <w:rFonts w:ascii="Courier New" w:hAnsi="Courier New" w:cs="Courier New"/>
        </w:rPr>
        <w:t>ALR</w:t>
      </w:r>
      <w:r>
        <w:t xml:space="preserve"> parameter in the </w:t>
      </w:r>
      <w:r w:rsidRPr="000B0B6D">
        <w:rPr>
          <w:rFonts w:ascii="Courier New" w:hAnsi="Courier New" w:cs="Courier New"/>
        </w:rPr>
        <w:t>PLR_</w:t>
      </w:r>
      <w:r>
        <w:rPr>
          <w:rFonts w:ascii="Courier New" w:hAnsi="Courier New" w:cs="Courier New"/>
        </w:rPr>
        <w:t>adapt</w:t>
      </w:r>
      <w:r>
        <w:t xml:space="preserve"> attribute in either an SDP offer or SDP answer:</w:t>
      </w:r>
    </w:p>
    <w:p w14:paraId="48333214" w14:textId="77777777" w:rsidR="00EB657C" w:rsidRDefault="00EB657C" w:rsidP="00A374EA">
      <w:pPr>
        <w:pStyle w:val="FP"/>
      </w:pPr>
    </w:p>
    <w:p w14:paraId="6F14F431" w14:textId="77777777" w:rsidR="00EB657C" w:rsidRPr="00794E78" w:rsidRDefault="00EB657C" w:rsidP="00EB657C">
      <w:pPr>
        <w:pStyle w:val="TH"/>
      </w:pPr>
      <w:r w:rsidRPr="00794E78">
        <w:t xml:space="preserve">Table </w:t>
      </w:r>
      <w:r>
        <w:t>W.3</w:t>
      </w:r>
      <w:r w:rsidRPr="00794E78">
        <w:t xml:space="preserve">.1: </w:t>
      </w:r>
      <w:r>
        <w:t>C</w:t>
      </w:r>
      <w:r w:rsidRPr="00794E78">
        <w:t>ode points for AMR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8"/>
        <w:gridCol w:w="4191"/>
      </w:tblGrid>
      <w:tr w:rsidR="00EB657C" w:rsidRPr="00794E78" w14:paraId="2EF4EAA6" w14:textId="77777777" w:rsidTr="00B25060">
        <w:trPr>
          <w:jc w:val="center"/>
        </w:trPr>
        <w:tc>
          <w:tcPr>
            <w:tcW w:w="1418" w:type="dxa"/>
            <w:shd w:val="clear" w:color="auto" w:fill="auto"/>
          </w:tcPr>
          <w:p w14:paraId="11E8EE38" w14:textId="77777777" w:rsidR="00EB657C" w:rsidRPr="00993C5B" w:rsidRDefault="00EB657C" w:rsidP="00B25060">
            <w:pPr>
              <w:pStyle w:val="TAH"/>
            </w:pPr>
            <w:r w:rsidRPr="00993C5B">
              <w:t>CMR code</w:t>
            </w:r>
          </w:p>
        </w:tc>
        <w:tc>
          <w:tcPr>
            <w:tcW w:w="4191" w:type="dxa"/>
            <w:shd w:val="clear" w:color="auto" w:fill="auto"/>
          </w:tcPr>
          <w:p w14:paraId="30079BE8" w14:textId="77777777" w:rsidR="00EB657C" w:rsidRPr="00993C5B" w:rsidRDefault="00EB657C" w:rsidP="00B25060">
            <w:pPr>
              <w:pStyle w:val="TAH"/>
            </w:pPr>
            <w:r w:rsidRPr="00993C5B">
              <w:t>Application layer redundancy AMR request</w:t>
            </w:r>
          </w:p>
        </w:tc>
      </w:tr>
      <w:tr w:rsidR="00EB657C" w:rsidRPr="00794E78" w14:paraId="11ECBE84" w14:textId="77777777" w:rsidTr="00B25060">
        <w:trPr>
          <w:jc w:val="center"/>
        </w:trPr>
        <w:tc>
          <w:tcPr>
            <w:tcW w:w="1418" w:type="dxa"/>
            <w:shd w:val="clear" w:color="auto" w:fill="auto"/>
          </w:tcPr>
          <w:p w14:paraId="04DAB435" w14:textId="77777777" w:rsidR="00EB657C" w:rsidRPr="00993C5B" w:rsidRDefault="00EB657C" w:rsidP="00B25060">
            <w:pPr>
              <w:pStyle w:val="TAC"/>
            </w:pPr>
            <w:r w:rsidRPr="00993C5B">
              <w:t>9</w:t>
            </w:r>
          </w:p>
        </w:tc>
        <w:tc>
          <w:tcPr>
            <w:tcW w:w="4191" w:type="dxa"/>
            <w:shd w:val="clear" w:color="auto" w:fill="auto"/>
          </w:tcPr>
          <w:p w14:paraId="553FF6D2" w14:textId="77777777" w:rsidR="00EB657C" w:rsidRPr="00993C5B" w:rsidRDefault="00EB657C" w:rsidP="00B25060">
            <w:pPr>
              <w:pStyle w:val="TAC"/>
            </w:pPr>
            <w:r w:rsidRPr="00993C5B">
              <w:t>RED 2x4.75</w:t>
            </w:r>
          </w:p>
        </w:tc>
      </w:tr>
      <w:tr w:rsidR="00EB657C" w:rsidRPr="00794E78" w14:paraId="49D59B2D" w14:textId="77777777" w:rsidTr="00B25060">
        <w:trPr>
          <w:jc w:val="center"/>
        </w:trPr>
        <w:tc>
          <w:tcPr>
            <w:tcW w:w="1418" w:type="dxa"/>
            <w:shd w:val="clear" w:color="auto" w:fill="auto"/>
          </w:tcPr>
          <w:p w14:paraId="42559AD4" w14:textId="77777777" w:rsidR="00EB657C" w:rsidRPr="00993C5B" w:rsidRDefault="00EB657C" w:rsidP="00B25060">
            <w:pPr>
              <w:pStyle w:val="TAC"/>
            </w:pPr>
            <w:r w:rsidRPr="00993C5B">
              <w:t>10</w:t>
            </w:r>
          </w:p>
        </w:tc>
        <w:tc>
          <w:tcPr>
            <w:tcW w:w="4191" w:type="dxa"/>
            <w:shd w:val="clear" w:color="auto" w:fill="auto"/>
          </w:tcPr>
          <w:p w14:paraId="69219ECA" w14:textId="77777777" w:rsidR="00EB657C" w:rsidRPr="00993C5B" w:rsidRDefault="00EB657C" w:rsidP="00B25060">
            <w:pPr>
              <w:pStyle w:val="TAC"/>
            </w:pPr>
            <w:r w:rsidRPr="00993C5B">
              <w:t>RED 2x5.15</w:t>
            </w:r>
          </w:p>
        </w:tc>
      </w:tr>
      <w:tr w:rsidR="00EB657C" w:rsidRPr="00794E78" w14:paraId="57C0291F" w14:textId="77777777" w:rsidTr="00B25060">
        <w:trPr>
          <w:jc w:val="center"/>
        </w:trPr>
        <w:tc>
          <w:tcPr>
            <w:tcW w:w="1418" w:type="dxa"/>
            <w:shd w:val="clear" w:color="auto" w:fill="auto"/>
          </w:tcPr>
          <w:p w14:paraId="22AEE77D" w14:textId="77777777" w:rsidR="00EB657C" w:rsidRPr="00993C5B" w:rsidRDefault="00EB657C" w:rsidP="00B25060">
            <w:pPr>
              <w:pStyle w:val="TAC"/>
            </w:pPr>
            <w:r w:rsidRPr="00993C5B">
              <w:t>11</w:t>
            </w:r>
          </w:p>
        </w:tc>
        <w:tc>
          <w:tcPr>
            <w:tcW w:w="4191" w:type="dxa"/>
            <w:shd w:val="clear" w:color="auto" w:fill="auto"/>
          </w:tcPr>
          <w:p w14:paraId="2AF36D98" w14:textId="77777777" w:rsidR="00EB657C" w:rsidRPr="00993C5B" w:rsidRDefault="00EB657C" w:rsidP="00B25060">
            <w:pPr>
              <w:pStyle w:val="TAC"/>
            </w:pPr>
            <w:r w:rsidRPr="00993C5B">
              <w:t>RED 2x5.9</w:t>
            </w:r>
          </w:p>
        </w:tc>
      </w:tr>
      <w:tr w:rsidR="00EB657C" w:rsidRPr="00794E78" w14:paraId="5F484812" w14:textId="77777777" w:rsidTr="00B25060">
        <w:trPr>
          <w:jc w:val="center"/>
        </w:trPr>
        <w:tc>
          <w:tcPr>
            <w:tcW w:w="1418" w:type="dxa"/>
            <w:shd w:val="clear" w:color="auto" w:fill="auto"/>
          </w:tcPr>
          <w:p w14:paraId="01F6805A" w14:textId="77777777" w:rsidR="00EB657C" w:rsidRPr="00993C5B" w:rsidRDefault="00EB657C" w:rsidP="00B25060">
            <w:pPr>
              <w:pStyle w:val="TAC"/>
            </w:pPr>
            <w:r w:rsidRPr="00993C5B">
              <w:t>12</w:t>
            </w:r>
          </w:p>
        </w:tc>
        <w:tc>
          <w:tcPr>
            <w:tcW w:w="4191" w:type="dxa"/>
            <w:shd w:val="clear" w:color="auto" w:fill="auto"/>
          </w:tcPr>
          <w:p w14:paraId="68A6BA5C" w14:textId="77777777" w:rsidR="00EB657C" w:rsidRPr="00993C5B" w:rsidRDefault="00EB657C" w:rsidP="00B25060">
            <w:pPr>
              <w:pStyle w:val="TAC"/>
            </w:pPr>
            <w:r w:rsidRPr="00993C5B">
              <w:t>Not used</w:t>
            </w:r>
          </w:p>
        </w:tc>
      </w:tr>
      <w:tr w:rsidR="00EB657C" w:rsidRPr="00794E78" w14:paraId="20AF3D50" w14:textId="77777777" w:rsidTr="00B25060">
        <w:trPr>
          <w:jc w:val="center"/>
        </w:trPr>
        <w:tc>
          <w:tcPr>
            <w:tcW w:w="1418" w:type="dxa"/>
            <w:shd w:val="clear" w:color="auto" w:fill="auto"/>
          </w:tcPr>
          <w:p w14:paraId="7301B38D" w14:textId="77777777" w:rsidR="00EB657C" w:rsidRPr="00993C5B" w:rsidRDefault="00EB657C" w:rsidP="00B25060">
            <w:pPr>
              <w:pStyle w:val="TAC"/>
            </w:pPr>
            <w:r w:rsidRPr="00993C5B">
              <w:t>13</w:t>
            </w:r>
          </w:p>
        </w:tc>
        <w:tc>
          <w:tcPr>
            <w:tcW w:w="4191" w:type="dxa"/>
            <w:shd w:val="clear" w:color="auto" w:fill="auto"/>
          </w:tcPr>
          <w:p w14:paraId="23522056" w14:textId="77777777" w:rsidR="00EB657C" w:rsidRPr="00993C5B" w:rsidRDefault="00EB657C" w:rsidP="00B25060">
            <w:pPr>
              <w:pStyle w:val="TAC"/>
            </w:pPr>
            <w:r w:rsidRPr="00993C5B">
              <w:t>Not used</w:t>
            </w:r>
          </w:p>
        </w:tc>
      </w:tr>
      <w:tr w:rsidR="00EB657C" w:rsidRPr="00794E78" w14:paraId="383C9F1D" w14:textId="77777777" w:rsidTr="00B25060">
        <w:trPr>
          <w:jc w:val="center"/>
        </w:trPr>
        <w:tc>
          <w:tcPr>
            <w:tcW w:w="1418" w:type="dxa"/>
            <w:shd w:val="clear" w:color="auto" w:fill="auto"/>
          </w:tcPr>
          <w:p w14:paraId="7DCFF722" w14:textId="77777777" w:rsidR="00EB657C" w:rsidRPr="00993C5B" w:rsidRDefault="00EB657C" w:rsidP="00B25060">
            <w:pPr>
              <w:pStyle w:val="TAC"/>
            </w:pPr>
            <w:r w:rsidRPr="00993C5B">
              <w:t>14</w:t>
            </w:r>
          </w:p>
        </w:tc>
        <w:tc>
          <w:tcPr>
            <w:tcW w:w="4191" w:type="dxa"/>
            <w:shd w:val="clear" w:color="auto" w:fill="auto"/>
          </w:tcPr>
          <w:p w14:paraId="2E48C1B9" w14:textId="77777777" w:rsidR="00EB657C" w:rsidRPr="00993C5B" w:rsidRDefault="00EB657C" w:rsidP="00B25060">
            <w:pPr>
              <w:pStyle w:val="TAC"/>
            </w:pPr>
            <w:r w:rsidRPr="00993C5B">
              <w:t>Not used</w:t>
            </w:r>
          </w:p>
        </w:tc>
      </w:tr>
    </w:tbl>
    <w:p w14:paraId="08B0EB43" w14:textId="77777777" w:rsidR="00EB657C" w:rsidRPr="00794E78" w:rsidRDefault="00EB657C" w:rsidP="00EB657C">
      <w:pPr>
        <w:spacing w:after="240"/>
        <w:rPr>
          <w:rFonts w:ascii="Arial" w:hAnsi="Arial" w:cs="Arial"/>
        </w:rPr>
      </w:pPr>
    </w:p>
    <w:p w14:paraId="063E2702" w14:textId="77777777" w:rsidR="00EB657C" w:rsidRPr="00794E78" w:rsidRDefault="00EB657C" w:rsidP="00EB657C">
      <w:pPr>
        <w:pStyle w:val="TH"/>
      </w:pPr>
      <w:r w:rsidRPr="00794E78">
        <w:t xml:space="preserve">Table </w:t>
      </w:r>
      <w:r>
        <w:t>W.3</w:t>
      </w:r>
      <w:r w:rsidRPr="00794E78">
        <w:t xml:space="preserve">.2: </w:t>
      </w:r>
      <w:r>
        <w:t>C</w:t>
      </w:r>
      <w:r w:rsidRPr="00794E78">
        <w:t>ode points for AMR-WB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8"/>
        <w:gridCol w:w="4551"/>
      </w:tblGrid>
      <w:tr w:rsidR="00EB657C" w:rsidRPr="00794E78" w14:paraId="48B4AF42" w14:textId="77777777" w:rsidTr="00B25060">
        <w:trPr>
          <w:jc w:val="center"/>
        </w:trPr>
        <w:tc>
          <w:tcPr>
            <w:tcW w:w="1418" w:type="dxa"/>
            <w:shd w:val="clear" w:color="auto" w:fill="auto"/>
          </w:tcPr>
          <w:p w14:paraId="196B3E03" w14:textId="77777777" w:rsidR="00EB657C" w:rsidRPr="00993C5B" w:rsidRDefault="00EB657C" w:rsidP="00B25060">
            <w:pPr>
              <w:pStyle w:val="TAH"/>
            </w:pPr>
            <w:r w:rsidRPr="00993C5B">
              <w:t>CMR code</w:t>
            </w:r>
          </w:p>
        </w:tc>
        <w:tc>
          <w:tcPr>
            <w:tcW w:w="4551" w:type="dxa"/>
            <w:shd w:val="clear" w:color="auto" w:fill="auto"/>
          </w:tcPr>
          <w:p w14:paraId="4236BB1A" w14:textId="77777777" w:rsidR="00EB657C" w:rsidRPr="00993C5B" w:rsidRDefault="00EB657C" w:rsidP="00B25060">
            <w:pPr>
              <w:pStyle w:val="TAH"/>
            </w:pPr>
            <w:r w:rsidRPr="00993C5B">
              <w:t>Application layer redundancy AMR-WB request</w:t>
            </w:r>
          </w:p>
        </w:tc>
      </w:tr>
      <w:tr w:rsidR="00EB657C" w:rsidRPr="00794E78" w14:paraId="26E8BDAA" w14:textId="77777777" w:rsidTr="00B25060">
        <w:trPr>
          <w:jc w:val="center"/>
        </w:trPr>
        <w:tc>
          <w:tcPr>
            <w:tcW w:w="1418" w:type="dxa"/>
            <w:shd w:val="clear" w:color="auto" w:fill="auto"/>
          </w:tcPr>
          <w:p w14:paraId="56B45682" w14:textId="77777777" w:rsidR="00EB657C" w:rsidRPr="00993C5B" w:rsidRDefault="00EB657C" w:rsidP="00B25060">
            <w:pPr>
              <w:pStyle w:val="TAC"/>
            </w:pPr>
            <w:r w:rsidRPr="00993C5B">
              <w:t>9</w:t>
            </w:r>
          </w:p>
        </w:tc>
        <w:tc>
          <w:tcPr>
            <w:tcW w:w="4551" w:type="dxa"/>
            <w:shd w:val="clear" w:color="auto" w:fill="auto"/>
          </w:tcPr>
          <w:p w14:paraId="5F67A9C4" w14:textId="77777777" w:rsidR="00EB657C" w:rsidRPr="00993C5B" w:rsidRDefault="00EB657C" w:rsidP="00B25060">
            <w:pPr>
              <w:pStyle w:val="TAC"/>
            </w:pPr>
            <w:r w:rsidRPr="00993C5B">
              <w:t>RED 2x6.6</w:t>
            </w:r>
          </w:p>
        </w:tc>
      </w:tr>
      <w:tr w:rsidR="00EB657C" w:rsidRPr="00794E78" w14:paraId="0B0E1F63" w14:textId="77777777" w:rsidTr="00B25060">
        <w:trPr>
          <w:jc w:val="center"/>
        </w:trPr>
        <w:tc>
          <w:tcPr>
            <w:tcW w:w="1418" w:type="dxa"/>
            <w:shd w:val="clear" w:color="auto" w:fill="auto"/>
          </w:tcPr>
          <w:p w14:paraId="49C0E718" w14:textId="77777777" w:rsidR="00EB657C" w:rsidRPr="00993C5B" w:rsidRDefault="00EB657C" w:rsidP="00B25060">
            <w:pPr>
              <w:pStyle w:val="TAC"/>
            </w:pPr>
            <w:r w:rsidRPr="00993C5B">
              <w:t>10</w:t>
            </w:r>
          </w:p>
        </w:tc>
        <w:tc>
          <w:tcPr>
            <w:tcW w:w="4551" w:type="dxa"/>
            <w:shd w:val="clear" w:color="auto" w:fill="auto"/>
          </w:tcPr>
          <w:p w14:paraId="086E5060" w14:textId="77777777" w:rsidR="00EB657C" w:rsidRPr="00993C5B" w:rsidRDefault="00EB657C" w:rsidP="00B25060">
            <w:pPr>
              <w:pStyle w:val="TAC"/>
            </w:pPr>
            <w:r w:rsidRPr="00993C5B">
              <w:t>RED 2x8.85</w:t>
            </w:r>
          </w:p>
        </w:tc>
      </w:tr>
      <w:tr w:rsidR="00EB657C" w:rsidRPr="00794E78" w14:paraId="3CDF2880" w14:textId="77777777" w:rsidTr="00B25060">
        <w:trPr>
          <w:jc w:val="center"/>
        </w:trPr>
        <w:tc>
          <w:tcPr>
            <w:tcW w:w="1418" w:type="dxa"/>
            <w:shd w:val="clear" w:color="auto" w:fill="auto"/>
          </w:tcPr>
          <w:p w14:paraId="37D6C865" w14:textId="77777777" w:rsidR="00EB657C" w:rsidRPr="00993C5B" w:rsidRDefault="00EB657C" w:rsidP="00B25060">
            <w:pPr>
              <w:pStyle w:val="TAC"/>
            </w:pPr>
            <w:r w:rsidRPr="00993C5B">
              <w:t>11</w:t>
            </w:r>
          </w:p>
        </w:tc>
        <w:tc>
          <w:tcPr>
            <w:tcW w:w="4551" w:type="dxa"/>
            <w:shd w:val="clear" w:color="auto" w:fill="auto"/>
          </w:tcPr>
          <w:p w14:paraId="45D2A3B5" w14:textId="77777777" w:rsidR="00EB657C" w:rsidRPr="00993C5B" w:rsidRDefault="00EB657C" w:rsidP="00B25060">
            <w:pPr>
              <w:pStyle w:val="TAC"/>
            </w:pPr>
            <w:r w:rsidRPr="00993C5B">
              <w:t>RED 2x12.65</w:t>
            </w:r>
          </w:p>
        </w:tc>
      </w:tr>
      <w:tr w:rsidR="00EB657C" w:rsidRPr="00794E78" w14:paraId="2D9618AC" w14:textId="77777777" w:rsidTr="00B25060">
        <w:trPr>
          <w:jc w:val="center"/>
        </w:trPr>
        <w:tc>
          <w:tcPr>
            <w:tcW w:w="1418" w:type="dxa"/>
            <w:shd w:val="clear" w:color="auto" w:fill="auto"/>
          </w:tcPr>
          <w:p w14:paraId="582196DB" w14:textId="77777777" w:rsidR="00EB657C" w:rsidRPr="00993C5B" w:rsidRDefault="00EB657C" w:rsidP="00B25060">
            <w:pPr>
              <w:pStyle w:val="TAC"/>
            </w:pPr>
            <w:r w:rsidRPr="00993C5B">
              <w:t>12</w:t>
            </w:r>
          </w:p>
        </w:tc>
        <w:tc>
          <w:tcPr>
            <w:tcW w:w="4551" w:type="dxa"/>
            <w:shd w:val="clear" w:color="auto" w:fill="auto"/>
          </w:tcPr>
          <w:p w14:paraId="1BA54007" w14:textId="77777777" w:rsidR="00EB657C" w:rsidRPr="00993C5B" w:rsidRDefault="00EB657C" w:rsidP="00B25060">
            <w:pPr>
              <w:pStyle w:val="TAC"/>
            </w:pPr>
            <w:r w:rsidRPr="00993C5B">
              <w:t>Not used</w:t>
            </w:r>
          </w:p>
        </w:tc>
      </w:tr>
      <w:tr w:rsidR="00EB657C" w:rsidRPr="00794E78" w14:paraId="6751368E" w14:textId="77777777" w:rsidTr="00B25060">
        <w:trPr>
          <w:jc w:val="center"/>
        </w:trPr>
        <w:tc>
          <w:tcPr>
            <w:tcW w:w="1418" w:type="dxa"/>
            <w:shd w:val="clear" w:color="auto" w:fill="auto"/>
          </w:tcPr>
          <w:p w14:paraId="723D46F0" w14:textId="77777777" w:rsidR="00EB657C" w:rsidRPr="00993C5B" w:rsidRDefault="00EB657C" w:rsidP="00B25060">
            <w:pPr>
              <w:pStyle w:val="TAC"/>
            </w:pPr>
            <w:r w:rsidRPr="00993C5B">
              <w:t>13</w:t>
            </w:r>
          </w:p>
        </w:tc>
        <w:tc>
          <w:tcPr>
            <w:tcW w:w="4551" w:type="dxa"/>
            <w:shd w:val="clear" w:color="auto" w:fill="auto"/>
          </w:tcPr>
          <w:p w14:paraId="33D757D4" w14:textId="77777777" w:rsidR="00EB657C" w:rsidRPr="00993C5B" w:rsidRDefault="00EB657C" w:rsidP="00B25060">
            <w:pPr>
              <w:pStyle w:val="TAC"/>
            </w:pPr>
            <w:r w:rsidRPr="00993C5B">
              <w:t>Not used</w:t>
            </w:r>
          </w:p>
        </w:tc>
      </w:tr>
      <w:tr w:rsidR="00EB657C" w:rsidRPr="00794E78" w14:paraId="3259ABF5" w14:textId="77777777" w:rsidTr="00B25060">
        <w:trPr>
          <w:jc w:val="center"/>
        </w:trPr>
        <w:tc>
          <w:tcPr>
            <w:tcW w:w="1418" w:type="dxa"/>
            <w:shd w:val="clear" w:color="auto" w:fill="auto"/>
          </w:tcPr>
          <w:p w14:paraId="31A6DDEC" w14:textId="77777777" w:rsidR="00EB657C" w:rsidRPr="00993C5B" w:rsidRDefault="00EB657C" w:rsidP="00B25060">
            <w:pPr>
              <w:pStyle w:val="TAC"/>
            </w:pPr>
            <w:r w:rsidRPr="00993C5B">
              <w:t>14</w:t>
            </w:r>
          </w:p>
        </w:tc>
        <w:tc>
          <w:tcPr>
            <w:tcW w:w="4551" w:type="dxa"/>
            <w:shd w:val="clear" w:color="auto" w:fill="auto"/>
          </w:tcPr>
          <w:p w14:paraId="699C75A2" w14:textId="77777777" w:rsidR="00EB657C" w:rsidRPr="00993C5B" w:rsidRDefault="00EB657C" w:rsidP="00B25060">
            <w:pPr>
              <w:pStyle w:val="TAC"/>
            </w:pPr>
            <w:r w:rsidRPr="00993C5B">
              <w:t>Not used</w:t>
            </w:r>
          </w:p>
        </w:tc>
      </w:tr>
    </w:tbl>
    <w:p w14:paraId="3526A342" w14:textId="77777777" w:rsidR="00EB657C" w:rsidRPr="00794E78" w:rsidRDefault="00EB657C" w:rsidP="00EB657C">
      <w:pPr>
        <w:spacing w:after="240"/>
        <w:rPr>
          <w:rFonts w:ascii="Arial" w:hAnsi="Arial" w:cs="Arial"/>
        </w:rPr>
      </w:pPr>
    </w:p>
    <w:p w14:paraId="2651D8DF" w14:textId="77777777" w:rsidR="00EB657C" w:rsidRPr="00794E78" w:rsidRDefault="00EB657C" w:rsidP="00EB657C">
      <w:pPr>
        <w:pStyle w:val="TH"/>
      </w:pPr>
      <w:r w:rsidRPr="00794E78">
        <w:t xml:space="preserve">Table </w:t>
      </w:r>
      <w:r>
        <w:t>W</w:t>
      </w:r>
      <w:r w:rsidRPr="00794E78">
        <w:t>.3</w:t>
      </w:r>
      <w:r>
        <w:t>.3</w:t>
      </w:r>
      <w:r w:rsidRPr="00794E78">
        <w:t xml:space="preserve">: </w:t>
      </w:r>
      <w:r>
        <w:t>C</w:t>
      </w:r>
      <w:r w:rsidRPr="00794E78">
        <w:t>ode points for EVS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02"/>
        <w:gridCol w:w="5263"/>
      </w:tblGrid>
      <w:tr w:rsidR="00EB657C" w:rsidRPr="00794E78" w14:paraId="631C700C" w14:textId="77777777" w:rsidTr="00B25060">
        <w:trPr>
          <w:jc w:val="center"/>
        </w:trPr>
        <w:tc>
          <w:tcPr>
            <w:tcW w:w="2202" w:type="dxa"/>
            <w:shd w:val="clear" w:color="auto" w:fill="auto"/>
          </w:tcPr>
          <w:p w14:paraId="2CF997D6" w14:textId="77777777" w:rsidR="00EB657C" w:rsidRPr="00993C5B" w:rsidRDefault="00EB657C" w:rsidP="00B25060">
            <w:pPr>
              <w:pStyle w:val="TAH"/>
            </w:pPr>
            <w:r w:rsidRPr="00993C5B">
              <w:t>CMR code</w:t>
            </w:r>
          </w:p>
        </w:tc>
        <w:tc>
          <w:tcPr>
            <w:tcW w:w="5263" w:type="dxa"/>
            <w:shd w:val="clear" w:color="auto" w:fill="auto"/>
          </w:tcPr>
          <w:p w14:paraId="7E42C8C0" w14:textId="77777777" w:rsidR="00EB657C" w:rsidRPr="00993C5B" w:rsidRDefault="00EB657C" w:rsidP="00B25060">
            <w:pPr>
              <w:pStyle w:val="TAH"/>
            </w:pPr>
            <w:r w:rsidRPr="00993C5B">
              <w:t xml:space="preserve">Application layer redundancy EVS request </w:t>
            </w:r>
          </w:p>
        </w:tc>
      </w:tr>
      <w:tr w:rsidR="00EB657C" w:rsidRPr="00794E78" w14:paraId="565D30EF" w14:textId="77777777" w:rsidTr="00B25060">
        <w:trPr>
          <w:jc w:val="center"/>
        </w:trPr>
        <w:tc>
          <w:tcPr>
            <w:tcW w:w="2202" w:type="dxa"/>
            <w:shd w:val="clear" w:color="auto" w:fill="auto"/>
          </w:tcPr>
          <w:p w14:paraId="550377C4" w14:textId="77777777" w:rsidR="00EB657C" w:rsidRPr="00993C5B" w:rsidRDefault="00EB657C" w:rsidP="00B25060">
            <w:pPr>
              <w:pStyle w:val="TAC"/>
            </w:pPr>
            <w:r w:rsidRPr="00993C5B">
              <w:t>111 0000</w:t>
            </w:r>
          </w:p>
        </w:tc>
        <w:tc>
          <w:tcPr>
            <w:tcW w:w="5263" w:type="dxa"/>
            <w:shd w:val="clear" w:color="auto" w:fill="auto"/>
          </w:tcPr>
          <w:p w14:paraId="01167A44" w14:textId="77777777" w:rsidR="00EB657C" w:rsidRPr="00993C5B" w:rsidRDefault="00EB657C" w:rsidP="00B25060">
            <w:pPr>
              <w:pStyle w:val="TAC"/>
            </w:pPr>
            <w:r w:rsidRPr="00993C5B">
              <w:t>RED 2x7.2-NB</w:t>
            </w:r>
          </w:p>
        </w:tc>
      </w:tr>
      <w:tr w:rsidR="00EB657C" w:rsidRPr="00794E78" w14:paraId="43171885" w14:textId="77777777" w:rsidTr="00B25060">
        <w:trPr>
          <w:jc w:val="center"/>
        </w:trPr>
        <w:tc>
          <w:tcPr>
            <w:tcW w:w="2202" w:type="dxa"/>
            <w:shd w:val="clear" w:color="auto" w:fill="auto"/>
          </w:tcPr>
          <w:p w14:paraId="502B1D70" w14:textId="77777777" w:rsidR="00EB657C" w:rsidRPr="00993C5B" w:rsidRDefault="00EB657C" w:rsidP="00B25060">
            <w:pPr>
              <w:pStyle w:val="TAC"/>
            </w:pPr>
            <w:r w:rsidRPr="00993C5B">
              <w:t>111 0001</w:t>
            </w:r>
          </w:p>
        </w:tc>
        <w:tc>
          <w:tcPr>
            <w:tcW w:w="5263" w:type="dxa"/>
            <w:shd w:val="clear" w:color="auto" w:fill="auto"/>
          </w:tcPr>
          <w:p w14:paraId="2115241C" w14:textId="77777777" w:rsidR="00EB657C" w:rsidRPr="00993C5B" w:rsidRDefault="00EB657C" w:rsidP="00B25060">
            <w:pPr>
              <w:pStyle w:val="TAC"/>
            </w:pPr>
            <w:r w:rsidRPr="00993C5B">
              <w:t>RED 2x8-NB</w:t>
            </w:r>
          </w:p>
        </w:tc>
      </w:tr>
      <w:tr w:rsidR="00EB657C" w:rsidRPr="00794E78" w14:paraId="734CDF61" w14:textId="77777777" w:rsidTr="00B25060">
        <w:trPr>
          <w:jc w:val="center"/>
        </w:trPr>
        <w:tc>
          <w:tcPr>
            <w:tcW w:w="2202" w:type="dxa"/>
            <w:shd w:val="clear" w:color="auto" w:fill="auto"/>
          </w:tcPr>
          <w:p w14:paraId="681471B1" w14:textId="77777777" w:rsidR="00EB657C" w:rsidRPr="00993C5B" w:rsidRDefault="00EB657C" w:rsidP="00B25060">
            <w:pPr>
              <w:pStyle w:val="TAC"/>
            </w:pPr>
            <w:r w:rsidRPr="00993C5B">
              <w:t>111 0010</w:t>
            </w:r>
          </w:p>
        </w:tc>
        <w:tc>
          <w:tcPr>
            <w:tcW w:w="5263" w:type="dxa"/>
            <w:shd w:val="clear" w:color="auto" w:fill="auto"/>
          </w:tcPr>
          <w:p w14:paraId="735A8929" w14:textId="77777777" w:rsidR="00EB657C" w:rsidRPr="00993C5B" w:rsidRDefault="00EB657C" w:rsidP="00B25060">
            <w:pPr>
              <w:pStyle w:val="TAC"/>
            </w:pPr>
            <w:r w:rsidRPr="00993C5B">
              <w:t>RED 2x9.6-NB</w:t>
            </w:r>
          </w:p>
        </w:tc>
      </w:tr>
      <w:tr w:rsidR="00EB657C" w:rsidRPr="00794E78" w14:paraId="748E68F6" w14:textId="77777777" w:rsidTr="00B25060">
        <w:trPr>
          <w:jc w:val="center"/>
        </w:trPr>
        <w:tc>
          <w:tcPr>
            <w:tcW w:w="2202" w:type="dxa"/>
            <w:shd w:val="clear" w:color="auto" w:fill="auto"/>
          </w:tcPr>
          <w:p w14:paraId="6722853F" w14:textId="77777777" w:rsidR="00EB657C" w:rsidRPr="00993C5B" w:rsidRDefault="00EB657C" w:rsidP="00B25060">
            <w:pPr>
              <w:pStyle w:val="TAC"/>
            </w:pPr>
            <w:r w:rsidRPr="00993C5B">
              <w:t>111 0011</w:t>
            </w:r>
          </w:p>
        </w:tc>
        <w:tc>
          <w:tcPr>
            <w:tcW w:w="5263" w:type="dxa"/>
            <w:shd w:val="clear" w:color="auto" w:fill="auto"/>
          </w:tcPr>
          <w:p w14:paraId="325EA937" w14:textId="77777777" w:rsidR="00EB657C" w:rsidRPr="00993C5B" w:rsidRDefault="00EB657C" w:rsidP="00B25060">
            <w:pPr>
              <w:pStyle w:val="TAC"/>
            </w:pPr>
            <w:r w:rsidRPr="00993C5B">
              <w:t>RED 2x13.2-NB</w:t>
            </w:r>
          </w:p>
        </w:tc>
      </w:tr>
      <w:tr w:rsidR="00EB657C" w:rsidRPr="00794E78" w14:paraId="3D9395D7" w14:textId="77777777" w:rsidTr="00B25060">
        <w:trPr>
          <w:jc w:val="center"/>
        </w:trPr>
        <w:tc>
          <w:tcPr>
            <w:tcW w:w="2202" w:type="dxa"/>
            <w:shd w:val="clear" w:color="auto" w:fill="auto"/>
          </w:tcPr>
          <w:p w14:paraId="165D983C" w14:textId="77777777" w:rsidR="00EB657C" w:rsidRPr="00993C5B" w:rsidRDefault="00EB657C" w:rsidP="00B25060">
            <w:pPr>
              <w:pStyle w:val="TAC"/>
            </w:pPr>
            <w:r w:rsidRPr="00993C5B">
              <w:t>111 0100</w:t>
            </w:r>
          </w:p>
        </w:tc>
        <w:tc>
          <w:tcPr>
            <w:tcW w:w="5263" w:type="dxa"/>
            <w:shd w:val="clear" w:color="auto" w:fill="auto"/>
          </w:tcPr>
          <w:p w14:paraId="1FA5FACF" w14:textId="77777777" w:rsidR="00EB657C" w:rsidRPr="00993C5B" w:rsidRDefault="00EB657C" w:rsidP="00B25060">
            <w:pPr>
              <w:pStyle w:val="TAC"/>
            </w:pPr>
            <w:r w:rsidRPr="00993C5B">
              <w:t>RED 2x7.2-WB</w:t>
            </w:r>
          </w:p>
        </w:tc>
      </w:tr>
      <w:tr w:rsidR="00EB657C" w:rsidRPr="00794E78" w14:paraId="2267C732" w14:textId="77777777" w:rsidTr="00B25060">
        <w:trPr>
          <w:jc w:val="center"/>
        </w:trPr>
        <w:tc>
          <w:tcPr>
            <w:tcW w:w="2202" w:type="dxa"/>
            <w:shd w:val="clear" w:color="auto" w:fill="auto"/>
          </w:tcPr>
          <w:p w14:paraId="61E82D40" w14:textId="77777777" w:rsidR="00EB657C" w:rsidRPr="00993C5B" w:rsidRDefault="00EB657C" w:rsidP="00B25060">
            <w:pPr>
              <w:pStyle w:val="TAC"/>
            </w:pPr>
            <w:r w:rsidRPr="00993C5B">
              <w:t>111 0101</w:t>
            </w:r>
          </w:p>
        </w:tc>
        <w:tc>
          <w:tcPr>
            <w:tcW w:w="5263" w:type="dxa"/>
            <w:shd w:val="clear" w:color="auto" w:fill="auto"/>
          </w:tcPr>
          <w:p w14:paraId="231CC96B" w14:textId="77777777" w:rsidR="00EB657C" w:rsidRPr="00993C5B" w:rsidRDefault="00EB657C" w:rsidP="00B25060">
            <w:pPr>
              <w:pStyle w:val="TAC"/>
            </w:pPr>
            <w:r w:rsidRPr="00993C5B">
              <w:t>RED 2x8-WB</w:t>
            </w:r>
          </w:p>
        </w:tc>
      </w:tr>
      <w:tr w:rsidR="00EB657C" w:rsidRPr="00794E78" w14:paraId="1ADCFA29" w14:textId="77777777" w:rsidTr="00B25060">
        <w:trPr>
          <w:jc w:val="center"/>
        </w:trPr>
        <w:tc>
          <w:tcPr>
            <w:tcW w:w="2202" w:type="dxa"/>
            <w:shd w:val="clear" w:color="auto" w:fill="auto"/>
          </w:tcPr>
          <w:p w14:paraId="02517AEC" w14:textId="77777777" w:rsidR="00EB657C" w:rsidRPr="00993C5B" w:rsidRDefault="00EB657C" w:rsidP="00B25060">
            <w:pPr>
              <w:pStyle w:val="TAC"/>
            </w:pPr>
            <w:r w:rsidRPr="00993C5B">
              <w:t>111 0110</w:t>
            </w:r>
          </w:p>
        </w:tc>
        <w:tc>
          <w:tcPr>
            <w:tcW w:w="5263" w:type="dxa"/>
            <w:shd w:val="clear" w:color="auto" w:fill="auto"/>
          </w:tcPr>
          <w:p w14:paraId="0AE5543A" w14:textId="77777777" w:rsidR="00EB657C" w:rsidRPr="00993C5B" w:rsidRDefault="00EB657C" w:rsidP="00B25060">
            <w:pPr>
              <w:pStyle w:val="TAC"/>
            </w:pPr>
            <w:r w:rsidRPr="00993C5B">
              <w:t>RED 2x9.6-WB</w:t>
            </w:r>
          </w:p>
        </w:tc>
      </w:tr>
      <w:tr w:rsidR="00EB657C" w:rsidRPr="00794E78" w14:paraId="6545512A" w14:textId="77777777" w:rsidTr="00B25060">
        <w:trPr>
          <w:jc w:val="center"/>
        </w:trPr>
        <w:tc>
          <w:tcPr>
            <w:tcW w:w="2202" w:type="dxa"/>
            <w:shd w:val="clear" w:color="auto" w:fill="auto"/>
          </w:tcPr>
          <w:p w14:paraId="2A75AD23" w14:textId="77777777" w:rsidR="00EB657C" w:rsidRPr="00993C5B" w:rsidRDefault="00EB657C" w:rsidP="00B25060">
            <w:pPr>
              <w:pStyle w:val="TAC"/>
            </w:pPr>
            <w:r w:rsidRPr="00993C5B">
              <w:t>111 0111</w:t>
            </w:r>
          </w:p>
        </w:tc>
        <w:tc>
          <w:tcPr>
            <w:tcW w:w="5263" w:type="dxa"/>
            <w:shd w:val="clear" w:color="auto" w:fill="auto"/>
          </w:tcPr>
          <w:p w14:paraId="7F7FCF6C" w14:textId="77777777" w:rsidR="00EB657C" w:rsidRPr="00993C5B" w:rsidRDefault="00EB657C" w:rsidP="00B25060">
            <w:pPr>
              <w:pStyle w:val="TAC"/>
            </w:pPr>
            <w:r w:rsidRPr="00993C5B">
              <w:t>RED 2x13.2-WB</w:t>
            </w:r>
          </w:p>
        </w:tc>
      </w:tr>
      <w:tr w:rsidR="00EB657C" w:rsidRPr="00794E78" w14:paraId="54F30FE3" w14:textId="77777777" w:rsidTr="00B25060">
        <w:trPr>
          <w:jc w:val="center"/>
        </w:trPr>
        <w:tc>
          <w:tcPr>
            <w:tcW w:w="2202" w:type="dxa"/>
            <w:shd w:val="clear" w:color="auto" w:fill="auto"/>
          </w:tcPr>
          <w:p w14:paraId="2F47A248" w14:textId="77777777" w:rsidR="00EB657C" w:rsidRPr="00993C5B" w:rsidRDefault="00EB657C" w:rsidP="00B25060">
            <w:pPr>
              <w:pStyle w:val="TAC"/>
            </w:pPr>
            <w:r w:rsidRPr="00993C5B">
              <w:t>111 1000</w:t>
            </w:r>
          </w:p>
        </w:tc>
        <w:tc>
          <w:tcPr>
            <w:tcW w:w="5263" w:type="dxa"/>
            <w:shd w:val="clear" w:color="auto" w:fill="auto"/>
          </w:tcPr>
          <w:p w14:paraId="6A297ED1" w14:textId="77777777" w:rsidR="00EB657C" w:rsidRPr="00993C5B" w:rsidRDefault="00EB657C" w:rsidP="00B25060">
            <w:pPr>
              <w:pStyle w:val="TAC"/>
            </w:pPr>
            <w:r w:rsidRPr="00993C5B">
              <w:t>RED 2x13.2 CAM WB</w:t>
            </w:r>
          </w:p>
        </w:tc>
      </w:tr>
      <w:tr w:rsidR="00EB657C" w:rsidRPr="00794E78" w14:paraId="6E2F05F0" w14:textId="77777777" w:rsidTr="00B25060">
        <w:trPr>
          <w:jc w:val="center"/>
        </w:trPr>
        <w:tc>
          <w:tcPr>
            <w:tcW w:w="2202" w:type="dxa"/>
            <w:shd w:val="clear" w:color="auto" w:fill="auto"/>
          </w:tcPr>
          <w:p w14:paraId="0BB549E4" w14:textId="77777777" w:rsidR="00EB657C" w:rsidRPr="00993C5B" w:rsidRDefault="00EB657C" w:rsidP="00B25060">
            <w:pPr>
              <w:pStyle w:val="TAC"/>
            </w:pPr>
            <w:r w:rsidRPr="00993C5B">
              <w:t>111 1001</w:t>
            </w:r>
          </w:p>
        </w:tc>
        <w:tc>
          <w:tcPr>
            <w:tcW w:w="5263" w:type="dxa"/>
            <w:shd w:val="clear" w:color="auto" w:fill="auto"/>
          </w:tcPr>
          <w:p w14:paraId="44E05BD0" w14:textId="77777777" w:rsidR="00EB657C" w:rsidRPr="00993C5B" w:rsidRDefault="00EB657C" w:rsidP="00B25060">
            <w:pPr>
              <w:pStyle w:val="TAC"/>
            </w:pPr>
            <w:r w:rsidRPr="00993C5B">
              <w:t>RED 2x13.2 CAM SWB</w:t>
            </w:r>
          </w:p>
        </w:tc>
      </w:tr>
      <w:tr w:rsidR="00EB657C" w:rsidRPr="00794E78" w14:paraId="6D688259" w14:textId="77777777" w:rsidTr="00B25060">
        <w:trPr>
          <w:jc w:val="center"/>
        </w:trPr>
        <w:tc>
          <w:tcPr>
            <w:tcW w:w="2202" w:type="dxa"/>
            <w:shd w:val="clear" w:color="auto" w:fill="auto"/>
          </w:tcPr>
          <w:p w14:paraId="1D03BE0D" w14:textId="77777777" w:rsidR="00EB657C" w:rsidRPr="00993C5B" w:rsidRDefault="00EB657C" w:rsidP="00B25060">
            <w:pPr>
              <w:pStyle w:val="TAC"/>
            </w:pPr>
            <w:r w:rsidRPr="00993C5B">
              <w:t>111 1010</w:t>
            </w:r>
          </w:p>
        </w:tc>
        <w:tc>
          <w:tcPr>
            <w:tcW w:w="5263" w:type="dxa"/>
            <w:shd w:val="clear" w:color="auto" w:fill="auto"/>
          </w:tcPr>
          <w:p w14:paraId="339EC7EC" w14:textId="77777777" w:rsidR="00EB657C" w:rsidRPr="00993C5B" w:rsidRDefault="00EB657C" w:rsidP="00B25060">
            <w:pPr>
              <w:pStyle w:val="TAC"/>
            </w:pPr>
            <w:r w:rsidRPr="00993C5B">
              <w:t>RED 2x9.6-SWB</w:t>
            </w:r>
          </w:p>
        </w:tc>
      </w:tr>
      <w:tr w:rsidR="00EB657C" w:rsidRPr="00794E78" w14:paraId="18818FBD" w14:textId="77777777" w:rsidTr="00B25060">
        <w:trPr>
          <w:jc w:val="center"/>
        </w:trPr>
        <w:tc>
          <w:tcPr>
            <w:tcW w:w="2202" w:type="dxa"/>
            <w:shd w:val="clear" w:color="auto" w:fill="auto"/>
          </w:tcPr>
          <w:p w14:paraId="5D5D7376" w14:textId="77777777" w:rsidR="00EB657C" w:rsidRPr="00993C5B" w:rsidRDefault="00EB657C" w:rsidP="00B25060">
            <w:pPr>
              <w:pStyle w:val="TAC"/>
            </w:pPr>
            <w:r w:rsidRPr="00993C5B">
              <w:t>111 1011</w:t>
            </w:r>
          </w:p>
        </w:tc>
        <w:tc>
          <w:tcPr>
            <w:tcW w:w="5263" w:type="dxa"/>
            <w:shd w:val="clear" w:color="auto" w:fill="auto"/>
          </w:tcPr>
          <w:p w14:paraId="65235BB1" w14:textId="77777777" w:rsidR="00EB657C" w:rsidRPr="00993C5B" w:rsidRDefault="00EB657C" w:rsidP="00B25060">
            <w:pPr>
              <w:pStyle w:val="TAC"/>
            </w:pPr>
            <w:r w:rsidRPr="00993C5B">
              <w:t>RED 2x13.2-SWB</w:t>
            </w:r>
          </w:p>
        </w:tc>
      </w:tr>
      <w:tr w:rsidR="00EB657C" w:rsidRPr="00794E78" w14:paraId="54E0CF81" w14:textId="77777777" w:rsidTr="00B25060">
        <w:trPr>
          <w:jc w:val="center"/>
        </w:trPr>
        <w:tc>
          <w:tcPr>
            <w:tcW w:w="2202" w:type="dxa"/>
            <w:shd w:val="clear" w:color="auto" w:fill="auto"/>
          </w:tcPr>
          <w:p w14:paraId="3D73F17E" w14:textId="77777777" w:rsidR="00EB657C" w:rsidRPr="00993C5B" w:rsidRDefault="00EB657C" w:rsidP="00B25060">
            <w:pPr>
              <w:pStyle w:val="TAC"/>
            </w:pPr>
            <w:r w:rsidRPr="00993C5B">
              <w:t>111 1100</w:t>
            </w:r>
          </w:p>
        </w:tc>
        <w:tc>
          <w:tcPr>
            <w:tcW w:w="5263" w:type="dxa"/>
            <w:shd w:val="clear" w:color="auto" w:fill="auto"/>
          </w:tcPr>
          <w:p w14:paraId="24045294" w14:textId="77777777" w:rsidR="00EB657C" w:rsidRPr="00993C5B" w:rsidRDefault="00EB657C" w:rsidP="00B25060">
            <w:pPr>
              <w:pStyle w:val="TAC"/>
            </w:pPr>
            <w:r w:rsidRPr="00993C5B">
              <w:t>RED 2x6.6-IO</w:t>
            </w:r>
          </w:p>
        </w:tc>
      </w:tr>
      <w:tr w:rsidR="00EB657C" w:rsidRPr="00794E78" w14:paraId="4CBAA5F3" w14:textId="77777777" w:rsidTr="00B25060">
        <w:trPr>
          <w:jc w:val="center"/>
        </w:trPr>
        <w:tc>
          <w:tcPr>
            <w:tcW w:w="2202" w:type="dxa"/>
            <w:shd w:val="clear" w:color="auto" w:fill="auto"/>
          </w:tcPr>
          <w:p w14:paraId="4F857C9A" w14:textId="77777777" w:rsidR="00EB657C" w:rsidRPr="00993C5B" w:rsidRDefault="00EB657C" w:rsidP="00B25060">
            <w:pPr>
              <w:pStyle w:val="TAC"/>
            </w:pPr>
            <w:r w:rsidRPr="00993C5B">
              <w:t>111 1101</w:t>
            </w:r>
          </w:p>
        </w:tc>
        <w:tc>
          <w:tcPr>
            <w:tcW w:w="5263" w:type="dxa"/>
            <w:shd w:val="clear" w:color="auto" w:fill="auto"/>
          </w:tcPr>
          <w:p w14:paraId="4F09F9A2" w14:textId="77777777" w:rsidR="00EB657C" w:rsidRPr="00993C5B" w:rsidRDefault="00EB657C" w:rsidP="00B25060">
            <w:pPr>
              <w:pStyle w:val="TAC"/>
            </w:pPr>
            <w:r w:rsidRPr="00993C5B">
              <w:t>RED 2x8.85-IO</w:t>
            </w:r>
          </w:p>
        </w:tc>
      </w:tr>
      <w:tr w:rsidR="00EB657C" w:rsidRPr="00794E78" w14:paraId="13576C0F" w14:textId="77777777" w:rsidTr="00B25060">
        <w:trPr>
          <w:jc w:val="center"/>
        </w:trPr>
        <w:tc>
          <w:tcPr>
            <w:tcW w:w="2202" w:type="dxa"/>
            <w:shd w:val="clear" w:color="auto" w:fill="auto"/>
          </w:tcPr>
          <w:p w14:paraId="2F7D3CE9" w14:textId="77777777" w:rsidR="00EB657C" w:rsidRPr="00993C5B" w:rsidRDefault="00EB657C" w:rsidP="00B25060">
            <w:pPr>
              <w:pStyle w:val="TAC"/>
            </w:pPr>
            <w:r w:rsidRPr="00993C5B">
              <w:t>111 1110</w:t>
            </w:r>
          </w:p>
        </w:tc>
        <w:tc>
          <w:tcPr>
            <w:tcW w:w="5263" w:type="dxa"/>
            <w:shd w:val="clear" w:color="auto" w:fill="auto"/>
          </w:tcPr>
          <w:p w14:paraId="7296841E" w14:textId="77777777" w:rsidR="00EB657C" w:rsidRPr="00993C5B" w:rsidRDefault="00EB657C" w:rsidP="00B25060">
            <w:pPr>
              <w:pStyle w:val="TAC"/>
            </w:pPr>
            <w:r w:rsidRPr="00993C5B">
              <w:t>RED 2x12.65-IO</w:t>
            </w:r>
          </w:p>
        </w:tc>
      </w:tr>
    </w:tbl>
    <w:p w14:paraId="1BD94A5A" w14:textId="77777777" w:rsidR="00EB657C" w:rsidRDefault="00EB657C" w:rsidP="00EB657C">
      <w:pPr>
        <w:rPr>
          <w:lang w:eastAsia="ko-KR"/>
        </w:rPr>
      </w:pPr>
    </w:p>
    <w:p w14:paraId="7A061C6F" w14:textId="77777777" w:rsidR="00EB657C" w:rsidRDefault="00EB657C" w:rsidP="00EB657C">
      <w:pPr>
        <w:rPr>
          <w:lang w:eastAsia="ko-KR"/>
        </w:rPr>
      </w:pPr>
      <w:r>
        <w:rPr>
          <w:lang w:eastAsia="ko-KR"/>
        </w:rPr>
        <w:t xml:space="preserve">To enable use of application layer redundancy the </w:t>
      </w:r>
      <w:r w:rsidRPr="00293968">
        <w:t>max-red</w:t>
      </w:r>
      <w:r>
        <w:t xml:space="preserve"> SDP parameter should be selected in the SDP offer and answer to give at least some room for application layer redundancy adaptation and in accordance with clauses 6.2.2.2 and 6.2.2.3</w:t>
      </w:r>
      <w:r w:rsidRPr="00B44C4A">
        <w:t xml:space="preserve">.  </w:t>
      </w:r>
      <w:r w:rsidRPr="00BE1803">
        <w:t>The r</w:t>
      </w:r>
      <w:r w:rsidRPr="00B44C4A">
        <w:t>e</w:t>
      </w:r>
      <w:r w:rsidRPr="00E74630">
        <w:t>commend</w:t>
      </w:r>
      <w:r w:rsidRPr="00BE1803">
        <w:t>ed</w:t>
      </w:r>
      <w:r w:rsidRPr="00B44C4A">
        <w:t xml:space="preserve"> </w:t>
      </w:r>
      <w:r w:rsidRPr="00E74630">
        <w:t>redundancy offset for</w:t>
      </w:r>
      <w:r>
        <w:t xml:space="preserve"> application layer redundancy should be 3 frames.</w:t>
      </w:r>
    </w:p>
    <w:p w14:paraId="577DC1F0" w14:textId="630D142F" w:rsidR="00EB657C" w:rsidRDefault="00EB657C" w:rsidP="00756CBF">
      <w:pPr>
        <w:pStyle w:val="Heading1"/>
      </w:pPr>
      <w:bookmarkStart w:id="4415" w:name="OLE_LINK47"/>
      <w:bookmarkStart w:id="4416" w:name="OLE_LINK48"/>
      <w:bookmarkStart w:id="4417" w:name="_Toc26369802"/>
      <w:bookmarkStart w:id="4418" w:name="_Toc36227684"/>
      <w:bookmarkStart w:id="4419" w:name="_Toc36228699"/>
      <w:bookmarkStart w:id="4420" w:name="_Toc36229326"/>
      <w:bookmarkStart w:id="4421" w:name="_Toc36229954"/>
      <w:bookmarkStart w:id="4422" w:name="_Toc74607299"/>
      <w:bookmarkStart w:id="4423" w:name="_Toc130386777"/>
      <w:bookmarkStart w:id="4424" w:name="OLE_LINK50"/>
      <w:bookmarkStart w:id="4425" w:name="OLE_LINK51"/>
      <w:r>
        <w:rPr>
          <w:lang w:eastAsia="ko-KR"/>
        </w:rPr>
        <w:t>W.</w:t>
      </w:r>
      <w:r>
        <w:t>4</w:t>
      </w:r>
      <w:r w:rsidR="00756CBF">
        <w:tab/>
      </w:r>
      <w:r w:rsidRPr="00A166C2">
        <w:t>Negotiation of End-to-End and Uplink/Downlink PLR</w:t>
      </w:r>
      <w:bookmarkEnd w:id="4415"/>
      <w:bookmarkEnd w:id="4416"/>
      <w:bookmarkEnd w:id="4417"/>
      <w:bookmarkEnd w:id="4418"/>
      <w:bookmarkEnd w:id="4419"/>
      <w:bookmarkEnd w:id="4420"/>
      <w:bookmarkEnd w:id="4421"/>
      <w:bookmarkEnd w:id="4422"/>
      <w:bookmarkEnd w:id="4423"/>
    </w:p>
    <w:p w14:paraId="0E85F885" w14:textId="43CED0D4" w:rsidR="00EB657C" w:rsidRDefault="00EB657C" w:rsidP="00EB657C">
      <w:pPr>
        <w:pStyle w:val="Heading2"/>
        <w:rPr>
          <w:noProof/>
        </w:rPr>
      </w:pPr>
      <w:bookmarkStart w:id="4426" w:name="_Toc26369803"/>
      <w:bookmarkStart w:id="4427" w:name="_Toc36227685"/>
      <w:bookmarkStart w:id="4428" w:name="_Toc36228700"/>
      <w:bookmarkStart w:id="4429" w:name="_Toc36229327"/>
      <w:bookmarkStart w:id="4430" w:name="_Toc36229955"/>
      <w:bookmarkStart w:id="4431" w:name="_Toc74607300"/>
      <w:bookmarkStart w:id="4432" w:name="_Toc130386778"/>
      <w:bookmarkStart w:id="4433" w:name="_Hlk535862036"/>
      <w:bookmarkEnd w:id="4424"/>
      <w:bookmarkEnd w:id="4425"/>
      <w:r>
        <w:rPr>
          <w:noProof/>
        </w:rPr>
        <w:t>W.4.1</w:t>
      </w:r>
      <w:r w:rsidR="00756CBF">
        <w:rPr>
          <w:noProof/>
        </w:rPr>
        <w:tab/>
      </w:r>
      <w:r>
        <w:rPr>
          <w:noProof/>
        </w:rPr>
        <w:t>General</w:t>
      </w:r>
      <w:bookmarkEnd w:id="4426"/>
      <w:bookmarkEnd w:id="4427"/>
      <w:bookmarkEnd w:id="4428"/>
      <w:bookmarkEnd w:id="4429"/>
      <w:bookmarkEnd w:id="4430"/>
      <w:bookmarkEnd w:id="4431"/>
      <w:bookmarkEnd w:id="4432"/>
    </w:p>
    <w:bookmarkEnd w:id="4433"/>
    <w:p w14:paraId="449BC21C" w14:textId="77777777" w:rsidR="00EB657C" w:rsidRDefault="00EB657C" w:rsidP="00EB657C">
      <w:r w:rsidRPr="00794E78">
        <w:t xml:space="preserve">In addition to the negotiated codecs and codec modes, the end-to-end quality and robustness </w:t>
      </w:r>
      <w:r>
        <w:t xml:space="preserve">to packet loss of a service can </w:t>
      </w:r>
      <w:r w:rsidRPr="00794E78">
        <w:t>depend on the</w:t>
      </w:r>
      <w:r>
        <w:t xml:space="preserve"> MTSI</w:t>
      </w:r>
      <w:r w:rsidRPr="00794E78">
        <w:t xml:space="preserve"> </w:t>
      </w:r>
      <w:r>
        <w:t xml:space="preserve">client implementation of functions such as </w:t>
      </w:r>
      <w:r w:rsidRPr="00794E78">
        <w:t>packet loss concealment (PLC)</w:t>
      </w:r>
      <w:r>
        <w:t xml:space="preserve"> and de-</w:t>
      </w:r>
      <w:r w:rsidRPr="00794E78">
        <w:t xml:space="preserve">jitter buffer management (JBM). </w:t>
      </w:r>
    </w:p>
    <w:p w14:paraId="26728411" w14:textId="77777777" w:rsidR="00EB657C" w:rsidRDefault="00EB657C" w:rsidP="00EB657C">
      <w:pPr>
        <w:rPr>
          <w:noProof/>
        </w:rPr>
      </w:pPr>
      <w:r>
        <w:rPr>
          <w:noProof/>
        </w:rPr>
        <w:t xml:space="preserve">A set of end-to-end and link-by-link PLR parameters is specified to provide the following: </w:t>
      </w:r>
    </w:p>
    <w:p w14:paraId="12413621" w14:textId="77777777" w:rsidR="00EB657C" w:rsidRDefault="00EB657C" w:rsidP="00EB657C">
      <w:pPr>
        <w:pStyle w:val="B1"/>
        <w:rPr>
          <w:noProof/>
        </w:rPr>
      </w:pPr>
      <w:r>
        <w:rPr>
          <w:noProof/>
        </w:rPr>
        <w:t>-</w:t>
      </w:r>
      <w:r>
        <w:rPr>
          <w:noProof/>
        </w:rPr>
        <w:tab/>
        <w:t xml:space="preserve">enable MTSI clients to indicate for each RTP payload type the effective maximum tolerable PLR resulting from the codec, codec mode, packet loss concealment, de-jitter buffer management and other implementation considerations. </w:t>
      </w:r>
    </w:p>
    <w:p w14:paraId="6AC63B12" w14:textId="77777777" w:rsidR="00EB657C" w:rsidRDefault="00EB657C" w:rsidP="00EB657C">
      <w:pPr>
        <w:pStyle w:val="B1"/>
        <w:rPr>
          <w:noProof/>
        </w:rPr>
      </w:pPr>
      <w:r>
        <w:rPr>
          <w:noProof/>
        </w:rPr>
        <w:t>-</w:t>
      </w:r>
      <w:r>
        <w:rPr>
          <w:noProof/>
        </w:rPr>
        <w:tab/>
        <w:t>enable MTSI clients to negotiate with each other and suggest to the PCRF/PCFs how the maximum tolerable end-to-end PLR budget can be distributed across the uplink and downlink in a media transport path.  In the absence of any additional negotation or information from the terminals, the PCRF/PCFs may default to distributing the maximum tolerable end-to-end PLR equally (50-50) across the uplink and downlink.  The link-specific PLR parameters enable the terminals to suggest to the PCRF/PCFs an unequal distribution, e.g. 60% of the maximum end-to-end PLR allowed on the uplink and 40% allowed on the downlink before the terminals are handed off.</w:t>
      </w:r>
    </w:p>
    <w:p w14:paraId="51D50C63" w14:textId="77777777" w:rsidR="00EB657C" w:rsidRDefault="00EB657C" w:rsidP="00EB657C">
      <w:pPr>
        <w:pStyle w:val="B1"/>
        <w:rPr>
          <w:noProof/>
        </w:rPr>
      </w:pPr>
      <w:r>
        <w:rPr>
          <w:noProof/>
        </w:rPr>
        <w:t>-</w:t>
      </w:r>
      <w:r>
        <w:rPr>
          <w:noProof/>
        </w:rPr>
        <w:tab/>
        <w:t xml:space="preserve">indicate to the </w:t>
      </w:r>
      <w:r w:rsidRPr="00A10389">
        <w:rPr>
          <w:noProof/>
        </w:rPr>
        <w:t>PCRFs/PCFs</w:t>
      </w:r>
      <w:r>
        <w:rPr>
          <w:noProof/>
        </w:rPr>
        <w:t xml:space="preserve"> what PLR values may be used on the local uplink and downlink to the MTSI clients.</w:t>
      </w:r>
    </w:p>
    <w:p w14:paraId="0E792DF6" w14:textId="1E81D3A7" w:rsidR="00EB657C" w:rsidRDefault="00EB657C" w:rsidP="00EB657C">
      <w:pPr>
        <w:pStyle w:val="Heading2"/>
        <w:rPr>
          <w:noProof/>
        </w:rPr>
      </w:pPr>
      <w:bookmarkStart w:id="4434" w:name="_Toc26369804"/>
      <w:bookmarkStart w:id="4435" w:name="_Toc36227686"/>
      <w:bookmarkStart w:id="4436" w:name="_Toc36228701"/>
      <w:bookmarkStart w:id="4437" w:name="_Toc36229328"/>
      <w:bookmarkStart w:id="4438" w:name="_Toc36229956"/>
      <w:bookmarkStart w:id="4439" w:name="_Toc74607301"/>
      <w:bookmarkStart w:id="4440" w:name="_Toc130386779"/>
      <w:r>
        <w:rPr>
          <w:noProof/>
        </w:rPr>
        <w:t>W.4.2</w:t>
      </w:r>
      <w:r w:rsidR="00756CBF">
        <w:rPr>
          <w:noProof/>
        </w:rPr>
        <w:tab/>
        <w:t>`</w:t>
      </w:r>
      <w:r>
        <w:rPr>
          <w:noProof/>
        </w:rPr>
        <w:t>Offering MTSI Client</w:t>
      </w:r>
      <w:bookmarkEnd w:id="4434"/>
      <w:bookmarkEnd w:id="4435"/>
      <w:bookmarkEnd w:id="4436"/>
      <w:bookmarkEnd w:id="4437"/>
      <w:bookmarkEnd w:id="4438"/>
      <w:bookmarkEnd w:id="4439"/>
      <w:bookmarkEnd w:id="4440"/>
    </w:p>
    <w:p w14:paraId="59E4DE74" w14:textId="77777777" w:rsidR="00EB657C" w:rsidRPr="000F1DB7" w:rsidRDefault="00EB657C" w:rsidP="00EB657C">
      <w:pPr>
        <w:rPr>
          <w:color w:val="000000"/>
        </w:rPr>
      </w:pPr>
      <w:r>
        <w:t>SDP PLR</w:t>
      </w:r>
      <w:r w:rsidRPr="0035299F">
        <w:t xml:space="preserve"> attributes and parameters are defined for use with each payload type.</w:t>
      </w:r>
      <w:r>
        <w:t xml:space="preserve">  For each RTP payload type, an offering MTSI client </w:t>
      </w:r>
      <w:r w:rsidRPr="00BA07B6">
        <w:t>supporting the CHEM</w:t>
      </w:r>
      <w:r>
        <w:t xml:space="preserve"> feature may include the following SDP attribute in its SDP offer:</w:t>
      </w:r>
    </w:p>
    <w:p w14:paraId="3C36E8CC" w14:textId="77777777" w:rsidR="00EB657C" w:rsidRDefault="00EB657C" w:rsidP="00EB657C">
      <w:r>
        <w:t xml:space="preserve">  Name: MAXimum-e2e-PLR(maximum end-to-end PLR of the media decoder in the MTSI client)</w:t>
      </w:r>
    </w:p>
    <w:p w14:paraId="218DC017" w14:textId="77777777" w:rsidR="00EB657C" w:rsidRDefault="00EB657C" w:rsidP="00EB657C">
      <w:r>
        <w:t xml:space="preserve">   Value: MAX-e2e-PLR-value</w:t>
      </w:r>
    </w:p>
    <w:p w14:paraId="560EEDFF" w14:textId="77777777" w:rsidR="00EB657C" w:rsidRDefault="00EB657C" w:rsidP="00EB657C">
      <w:r>
        <w:t xml:space="preserve">   Usage Level: media</w:t>
      </w:r>
    </w:p>
    <w:p w14:paraId="15CD3FF5" w14:textId="77777777" w:rsidR="00EB657C" w:rsidRDefault="00EB657C" w:rsidP="00EB657C">
      <w:r>
        <w:t xml:space="preserve">   Charset Dependent: no</w:t>
      </w:r>
    </w:p>
    <w:p w14:paraId="7E1B5831" w14:textId="77777777" w:rsidR="00EB657C" w:rsidRDefault="00EB657C" w:rsidP="00EB657C">
      <w:r>
        <w:t xml:space="preserve">   Syntax:</w:t>
      </w:r>
    </w:p>
    <w:p w14:paraId="7A1346DC" w14:textId="77777777" w:rsidR="00EB657C" w:rsidRDefault="00EB657C" w:rsidP="00EB657C">
      <w:r>
        <w:t xml:space="preserve">         MAX-e2e-PLR-value = payload-type SP </w:t>
      </w:r>
      <w:r w:rsidRPr="004F0AC5">
        <w:t>maxe2e-PLR</w:t>
      </w:r>
      <w:r>
        <w:t xml:space="preserve"> [“:”maxDL-PLR] [“/”maxUL-PLR]</w:t>
      </w:r>
    </w:p>
    <w:p w14:paraId="509257E3" w14:textId="77777777" w:rsidR="00EB657C" w:rsidRDefault="00EB657C" w:rsidP="00EB657C">
      <w:r>
        <w:t xml:space="preserve">         payload-type = zero-based-integer</w:t>
      </w:r>
    </w:p>
    <w:p w14:paraId="194283F2" w14:textId="77777777" w:rsidR="00EB657C" w:rsidRDefault="00EB657C" w:rsidP="00EB657C">
      <w:r>
        <w:t xml:space="preserve">         </w:t>
      </w:r>
      <w:r w:rsidRPr="00996F48">
        <w:t>maxe2e-PLR</w:t>
      </w:r>
      <w:r>
        <w:t xml:space="preserve"> = plr-value</w:t>
      </w:r>
    </w:p>
    <w:p w14:paraId="27CCA4A5" w14:textId="77777777" w:rsidR="00EB657C" w:rsidRDefault="00EB657C" w:rsidP="00EB657C">
      <w:r>
        <w:t xml:space="preserve">         maxDL-PLR = plr-value</w:t>
      </w:r>
    </w:p>
    <w:p w14:paraId="70D51D96" w14:textId="77777777" w:rsidR="00EB657C" w:rsidRDefault="00EB657C" w:rsidP="00EB657C">
      <w:r>
        <w:t xml:space="preserve">         maxUL-PLR = plr-value</w:t>
      </w:r>
    </w:p>
    <w:p w14:paraId="3ADD06EB" w14:textId="77777777" w:rsidR="00EB657C" w:rsidRDefault="00EB657C" w:rsidP="00EB657C">
      <w:r>
        <w:t xml:space="preserve">         plr-value = integer</w:t>
      </w:r>
    </w:p>
    <w:p w14:paraId="4C5F2FED" w14:textId="77777777" w:rsidR="00EB657C" w:rsidRDefault="00EB657C" w:rsidP="00EB657C">
      <w:r>
        <w:t>: integer taken from IETF RFC 4566</w:t>
      </w:r>
    </w:p>
    <w:p w14:paraId="7ABE66AB" w14:textId="77777777" w:rsidR="00A57F68" w:rsidRPr="00A57F68" w:rsidRDefault="00A57F68" w:rsidP="00EB657C">
      <w:pPr>
        <w:rPr>
          <w:szCs w:val="24"/>
        </w:rPr>
      </w:pPr>
      <w:r>
        <w:rPr>
          <w:szCs w:val="24"/>
        </w:rPr>
        <w:t>The IANA registration information for the MAXimum-e2e-PLR SDP attribute is provided in Annex M.10.</w:t>
      </w:r>
    </w:p>
    <w:p w14:paraId="7575AA93" w14:textId="77777777" w:rsidR="00EB657C" w:rsidRDefault="00EB657C" w:rsidP="00EB657C">
      <w:r>
        <w:t>The maxe2e-</w:t>
      </w:r>
      <w:r>
        <w:rPr>
          <w:color w:val="000000"/>
        </w:rPr>
        <w:t>PLR</w:t>
      </w:r>
      <w:r w:rsidRPr="0086274C">
        <w:t xml:space="preserve"> </w:t>
      </w:r>
      <w:r>
        <w:t>represents t</w:t>
      </w:r>
      <w:r w:rsidRPr="00187DF2">
        <w:t xml:space="preserve">he maximum end-to-end packet loss rate that can be properly received by the media </w:t>
      </w:r>
      <w:r>
        <w:t>decoder</w:t>
      </w:r>
      <w:r w:rsidRPr="00187DF2">
        <w:t xml:space="preserve"> in the offering MTSI client (including effects of codec mode, packet loss concealment, de-jitter buffering, etc…) indicated by the RTP payload type number payload-type (as used in an </w:t>
      </w:r>
      <w:r>
        <w:t>“</w:t>
      </w:r>
      <w:r w:rsidRPr="00CE269D">
        <w:t>m=</w:t>
      </w:r>
      <w:r>
        <w:t xml:space="preserve">” </w:t>
      </w:r>
      <w:r w:rsidRPr="00187DF2">
        <w:t>line)</w:t>
      </w:r>
      <w:r>
        <w:t xml:space="preserve">. </w:t>
      </w:r>
    </w:p>
    <w:p w14:paraId="3E1DBE5E" w14:textId="77777777" w:rsidR="00EB657C" w:rsidRDefault="00EB657C" w:rsidP="00EB657C">
      <w:r>
        <w:t xml:space="preserve">The </w:t>
      </w:r>
      <w:r>
        <w:rPr>
          <w:color w:val="000000"/>
        </w:rPr>
        <w:t>maxDL-PLR</w:t>
      </w:r>
      <w:r>
        <w:t xml:space="preserve"> parameter indicates the maximum packet loss rate that the offering MTSI client is able to handle on its local downlink and shall not exceed the maxe2e-</w:t>
      </w:r>
      <w:r>
        <w:rPr>
          <w:color w:val="000000"/>
        </w:rPr>
        <w:t>PLR value in the SDP offer</w:t>
      </w:r>
      <w:r>
        <w:t xml:space="preserve">.  </w:t>
      </w:r>
      <w:r w:rsidRPr="006B47DB">
        <w:t xml:space="preserve">If the parameter is not included then the default value from the offering MTSI client is </w:t>
      </w:r>
      <w:r>
        <w:t>set</w:t>
      </w:r>
      <w:r w:rsidRPr="006B47DB">
        <w:t xml:space="preserve"> to ½ of the maxe2e-</w:t>
      </w:r>
      <w:r>
        <w:rPr>
          <w:color w:val="000000"/>
        </w:rPr>
        <w:t>PLR</w:t>
      </w:r>
      <w:r w:rsidRPr="006B47DB">
        <w:rPr>
          <w:color w:val="000000"/>
        </w:rPr>
        <w:t xml:space="preserve"> value included in the SDP offer.</w:t>
      </w:r>
    </w:p>
    <w:p w14:paraId="161CE475" w14:textId="77777777" w:rsidR="00EB657C" w:rsidRPr="000F1DB7" w:rsidRDefault="00EB657C" w:rsidP="00EB657C">
      <w:pPr>
        <w:rPr>
          <w:color w:val="000000"/>
        </w:rPr>
      </w:pPr>
      <w:r>
        <w:t xml:space="preserve">The </w:t>
      </w:r>
      <w:r>
        <w:rPr>
          <w:color w:val="000000"/>
        </w:rPr>
        <w:t>maxUL-PLR</w:t>
      </w:r>
      <w:r>
        <w:t xml:space="preserve"> parameter indicates the maximum packet loss rate that the offering MTSI client is able to handle on its local uplink.  </w:t>
      </w:r>
      <w:r w:rsidRPr="006B47DB">
        <w:t xml:space="preserve">If the parameter is not included then the default value from the offering MTSI client is </w:t>
      </w:r>
      <w:r>
        <w:t>set</w:t>
      </w:r>
      <w:r w:rsidRPr="006B47DB">
        <w:t xml:space="preserve"> to ½ of  </w:t>
      </w:r>
      <w:r>
        <w:t>max</w:t>
      </w:r>
      <w:r w:rsidRPr="006B47DB">
        <w:t>e2e-</w:t>
      </w:r>
      <w:r>
        <w:rPr>
          <w:color w:val="000000"/>
        </w:rPr>
        <w:t>PLR</w:t>
      </w:r>
      <w:r w:rsidRPr="006B47DB">
        <w:rPr>
          <w:color w:val="000000"/>
        </w:rPr>
        <w:t xml:space="preserve"> value the answering MTSI client will include in its corresponding SDP answer.</w:t>
      </w:r>
    </w:p>
    <w:p w14:paraId="6D751AD8" w14:textId="77777777" w:rsidR="00EB657C" w:rsidRDefault="00EB657C" w:rsidP="00EB657C">
      <w:r w:rsidRPr="005C658A">
        <w:t xml:space="preserve">If </w:t>
      </w:r>
      <w:r>
        <w:t>max</w:t>
      </w:r>
      <w:r w:rsidRPr="005C658A">
        <w:t>e2e-</w:t>
      </w:r>
      <w:r>
        <w:rPr>
          <w:color w:val="000000"/>
        </w:rPr>
        <w:t>PLR</w:t>
      </w:r>
      <w:r w:rsidRPr="005C658A">
        <w:t xml:space="preserve"> is not included in the SDP </w:t>
      </w:r>
      <w:r>
        <w:t>answer</w:t>
      </w:r>
      <w:r w:rsidRPr="005C658A">
        <w:t xml:space="preserve"> the</w:t>
      </w:r>
      <w:r>
        <w:t xml:space="preserve">n its value is set to a recommended value for the codec and mode (e.g., obtain value from </w:t>
      </w:r>
      <w:bookmarkStart w:id="4441" w:name="OLE_LINK43"/>
      <w:bookmarkStart w:id="4442" w:name="OLE_LINK44"/>
      <w:r>
        <w:t>Annex Y</w:t>
      </w:r>
      <w:bookmarkEnd w:id="4441"/>
      <w:bookmarkEnd w:id="4442"/>
      <w:r>
        <w:t xml:space="preserve"> if available).</w:t>
      </w:r>
    </w:p>
    <w:p w14:paraId="4093AF1A" w14:textId="77777777" w:rsidR="00EB657C" w:rsidRDefault="00EB657C" w:rsidP="00EB657C">
      <w:pPr>
        <w:rPr>
          <w:color w:val="000000"/>
        </w:rPr>
      </w:pPr>
      <w:r w:rsidRPr="00187DF2">
        <w:t xml:space="preserve">The </w:t>
      </w:r>
      <w:r w:rsidRPr="00CE269D">
        <w:rPr>
          <w:color w:val="000000"/>
        </w:rPr>
        <w:t>plr-value</w:t>
      </w:r>
      <w:r>
        <w:t xml:space="preserve"> </w:t>
      </w:r>
      <w:r w:rsidRPr="00187DF2">
        <w:t xml:space="preserve">represents </w:t>
      </w:r>
      <w:r>
        <w:t>1/100</w:t>
      </w:r>
      <w:r w:rsidRPr="00795810">
        <w:rPr>
          <w:vertAlign w:val="superscript"/>
        </w:rPr>
        <w:t>th</w:t>
      </w:r>
      <w:r>
        <w:t xml:space="preserve"> of a </w:t>
      </w:r>
      <w:r w:rsidRPr="00187DF2">
        <w:t>percent</w:t>
      </w:r>
      <w:r>
        <w:t xml:space="preserve"> (i.e. 10E-4)</w:t>
      </w:r>
      <w:r w:rsidRPr="00187DF2">
        <w:t xml:space="preserve"> of packet loss as an integer.</w:t>
      </w:r>
      <w:r w:rsidRPr="00187DF2">
        <w:rPr>
          <w:color w:val="000000"/>
        </w:rPr>
        <w:t xml:space="preserve">  </w:t>
      </w:r>
    </w:p>
    <w:p w14:paraId="7CB1622A" w14:textId="77777777" w:rsidR="00EB657C" w:rsidRDefault="00EB657C" w:rsidP="00EB657C">
      <w:pPr>
        <w:rPr>
          <w:color w:val="000000"/>
        </w:rPr>
      </w:pPr>
      <w:r>
        <w:rPr>
          <w:color w:val="000000"/>
        </w:rPr>
        <w:t>The following table W.4.2-1 summarizes the SDP offer parameters.</w:t>
      </w:r>
    </w:p>
    <w:p w14:paraId="3C0FF0C6" w14:textId="77777777" w:rsidR="00EB657C" w:rsidRPr="000F1DB7" w:rsidRDefault="00EB657C" w:rsidP="00EB657C">
      <w:pPr>
        <w:pStyle w:val="TH"/>
      </w:pPr>
      <w:r>
        <w:t>Table W.4.2-1 SDP offer attributes and parameters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1"/>
        <w:gridCol w:w="1434"/>
        <w:gridCol w:w="4037"/>
        <w:gridCol w:w="1387"/>
        <w:gridCol w:w="1417"/>
      </w:tblGrid>
      <w:tr w:rsidR="00EB657C" w:rsidRPr="00DF7598" w14:paraId="5C282DFA" w14:textId="77777777" w:rsidTr="00B25060">
        <w:tc>
          <w:tcPr>
            <w:tcW w:w="1501" w:type="dxa"/>
            <w:shd w:val="clear" w:color="auto" w:fill="auto"/>
          </w:tcPr>
          <w:p w14:paraId="4A94BE29" w14:textId="77777777" w:rsidR="00EB657C" w:rsidRPr="005B6B0E" w:rsidRDefault="00EB657C" w:rsidP="00B25060">
            <w:pPr>
              <w:pStyle w:val="HTMLPreformatted"/>
              <w:rPr>
                <w:rFonts w:ascii="Times New Roman" w:hAnsi="Times New Roman" w:cs="Times New Roman"/>
                <w:b/>
              </w:rPr>
            </w:pPr>
            <w:r w:rsidRPr="005B6B0E">
              <w:rPr>
                <w:rFonts w:ascii="Times New Roman" w:hAnsi="Times New Roman" w:cs="Times New Roman"/>
                <w:b/>
              </w:rPr>
              <w:br/>
              <w:t>Parameter</w:t>
            </w:r>
          </w:p>
        </w:tc>
        <w:tc>
          <w:tcPr>
            <w:tcW w:w="1434" w:type="dxa"/>
            <w:shd w:val="clear" w:color="auto" w:fill="auto"/>
          </w:tcPr>
          <w:p w14:paraId="475009C1" w14:textId="77777777" w:rsidR="00EB657C" w:rsidRPr="005B6B0E" w:rsidRDefault="00EB657C" w:rsidP="00B25060">
            <w:pPr>
              <w:pStyle w:val="HTMLPreformatted"/>
              <w:rPr>
                <w:rFonts w:ascii="Times New Roman" w:hAnsi="Times New Roman" w:cs="Times New Roman"/>
                <w:b/>
              </w:rPr>
            </w:pPr>
            <w:r w:rsidRPr="005B6B0E">
              <w:rPr>
                <w:rFonts w:ascii="Times New Roman" w:hAnsi="Times New Roman" w:cs="Times New Roman"/>
                <w:b/>
              </w:rPr>
              <w:t>Requirement</w:t>
            </w:r>
          </w:p>
        </w:tc>
        <w:tc>
          <w:tcPr>
            <w:tcW w:w="4037" w:type="dxa"/>
            <w:shd w:val="clear" w:color="auto" w:fill="auto"/>
          </w:tcPr>
          <w:p w14:paraId="6493094D" w14:textId="77777777" w:rsidR="00EB657C" w:rsidRPr="005B6B0E" w:rsidRDefault="00EB657C" w:rsidP="00B25060">
            <w:pPr>
              <w:pStyle w:val="HTMLPreformatted"/>
              <w:rPr>
                <w:rFonts w:ascii="Times New Roman" w:hAnsi="Times New Roman" w:cs="Times New Roman"/>
                <w:b/>
              </w:rPr>
            </w:pPr>
            <w:r w:rsidRPr="005B6B0E">
              <w:rPr>
                <w:rFonts w:ascii="Times New Roman" w:hAnsi="Times New Roman" w:cs="Times New Roman"/>
                <w:b/>
              </w:rPr>
              <w:t>Default Value if not included in SDP offer</w:t>
            </w:r>
          </w:p>
        </w:tc>
        <w:tc>
          <w:tcPr>
            <w:tcW w:w="1387" w:type="dxa"/>
            <w:shd w:val="clear" w:color="auto" w:fill="auto"/>
          </w:tcPr>
          <w:p w14:paraId="77D8C728" w14:textId="77777777" w:rsidR="00EB657C" w:rsidRPr="005B6B0E" w:rsidRDefault="00EB657C" w:rsidP="00B25060">
            <w:pPr>
              <w:pStyle w:val="HTMLPreformatted"/>
              <w:rPr>
                <w:rFonts w:ascii="Times New Roman" w:hAnsi="Times New Roman" w:cs="Times New Roman"/>
                <w:b/>
              </w:rPr>
            </w:pPr>
            <w:r w:rsidRPr="005B6B0E">
              <w:rPr>
                <w:rFonts w:ascii="Times New Roman" w:hAnsi="Times New Roman" w:cs="Times New Roman"/>
                <w:b/>
              </w:rPr>
              <w:t>Limit</w:t>
            </w:r>
          </w:p>
        </w:tc>
        <w:tc>
          <w:tcPr>
            <w:tcW w:w="1417" w:type="dxa"/>
            <w:shd w:val="clear" w:color="auto" w:fill="auto"/>
          </w:tcPr>
          <w:p w14:paraId="525D30DB" w14:textId="77777777" w:rsidR="00EB657C" w:rsidRPr="005B6B0E" w:rsidRDefault="00EB657C" w:rsidP="00B25060">
            <w:pPr>
              <w:pStyle w:val="HTMLPreformatted"/>
              <w:rPr>
                <w:rFonts w:ascii="Times New Roman" w:hAnsi="Times New Roman" w:cs="Times New Roman"/>
                <w:b/>
              </w:rPr>
            </w:pPr>
            <w:r w:rsidRPr="005B6B0E">
              <w:rPr>
                <w:rFonts w:ascii="Times New Roman" w:hAnsi="Times New Roman" w:cs="Times New Roman"/>
                <w:b/>
              </w:rPr>
              <w:t>Limit Condition</w:t>
            </w:r>
          </w:p>
        </w:tc>
      </w:tr>
      <w:tr w:rsidR="00EB657C" w14:paraId="0218BB84" w14:textId="77777777" w:rsidTr="00B25060">
        <w:tc>
          <w:tcPr>
            <w:tcW w:w="1501" w:type="dxa"/>
            <w:shd w:val="clear" w:color="auto" w:fill="auto"/>
          </w:tcPr>
          <w:p w14:paraId="0C78C9A8" w14:textId="77777777" w:rsidR="00EB657C" w:rsidRDefault="00EB657C" w:rsidP="00B25060">
            <w:pPr>
              <w:pStyle w:val="HTMLPreformatted"/>
            </w:pPr>
            <w:r>
              <w:t>maxe2e-PLR</w:t>
            </w:r>
          </w:p>
        </w:tc>
        <w:tc>
          <w:tcPr>
            <w:tcW w:w="1434" w:type="dxa"/>
            <w:shd w:val="clear" w:color="auto" w:fill="auto"/>
          </w:tcPr>
          <w:p w14:paraId="10DCF2D9"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Included when attribute is supported</w:t>
            </w:r>
          </w:p>
        </w:tc>
        <w:tc>
          <w:tcPr>
            <w:tcW w:w="4037" w:type="dxa"/>
            <w:shd w:val="clear" w:color="auto" w:fill="auto"/>
          </w:tcPr>
          <w:p w14:paraId="075D26E2"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 xml:space="preserve">A </w:t>
            </w:r>
            <w:r>
              <w:rPr>
                <w:rFonts w:ascii="Times New Roman" w:hAnsi="Times New Roman" w:cs="Times New Roman"/>
              </w:rPr>
              <w:t>recommended</w:t>
            </w:r>
            <w:r w:rsidRPr="005B6B0E">
              <w:rPr>
                <w:rFonts w:ascii="Times New Roman" w:hAnsi="Times New Roman" w:cs="Times New Roman"/>
              </w:rPr>
              <w:t xml:space="preserve"> value for the codec and mode (e.g., obtain value from </w:t>
            </w:r>
            <w:r>
              <w:rPr>
                <w:rFonts w:ascii="Times New Roman" w:hAnsi="Times New Roman" w:cs="Times New Roman"/>
              </w:rPr>
              <w:t xml:space="preserve">Annex </w:t>
            </w:r>
            <w:r w:rsidR="00F05FED">
              <w:rPr>
                <w:rFonts w:ascii="Times New Roman" w:hAnsi="Times New Roman" w:cs="Times New Roman"/>
              </w:rPr>
              <w:t>X</w:t>
            </w:r>
            <w:r w:rsidR="00F05FED" w:rsidRPr="005B6B0E">
              <w:rPr>
                <w:rFonts w:ascii="Times New Roman" w:hAnsi="Times New Roman" w:cs="Times New Roman"/>
              </w:rPr>
              <w:t xml:space="preserve"> </w:t>
            </w:r>
            <w:r w:rsidRPr="005B6B0E">
              <w:rPr>
                <w:rFonts w:ascii="Times New Roman" w:hAnsi="Times New Roman" w:cs="Times New Roman"/>
              </w:rPr>
              <w:t>if available)</w:t>
            </w:r>
          </w:p>
        </w:tc>
        <w:tc>
          <w:tcPr>
            <w:tcW w:w="1387" w:type="dxa"/>
            <w:shd w:val="clear" w:color="auto" w:fill="auto"/>
          </w:tcPr>
          <w:p w14:paraId="1BA95A7C" w14:textId="77777777" w:rsidR="00EB657C" w:rsidRPr="005B6B0E" w:rsidRDefault="00EB657C" w:rsidP="00B25060">
            <w:pPr>
              <w:pStyle w:val="HTMLPreformatted"/>
              <w:rPr>
                <w:rFonts w:ascii="Times New Roman" w:hAnsi="Times New Roman" w:cs="Times New Roman"/>
              </w:rPr>
            </w:pPr>
          </w:p>
        </w:tc>
        <w:tc>
          <w:tcPr>
            <w:tcW w:w="1417" w:type="dxa"/>
            <w:shd w:val="clear" w:color="auto" w:fill="auto"/>
          </w:tcPr>
          <w:p w14:paraId="4B010B3B" w14:textId="77777777" w:rsidR="00EB657C" w:rsidRDefault="00EB657C" w:rsidP="00B25060">
            <w:pPr>
              <w:pStyle w:val="HTMLPreformatted"/>
            </w:pPr>
          </w:p>
        </w:tc>
      </w:tr>
      <w:tr w:rsidR="00EB657C" w:rsidRPr="00DF7598" w14:paraId="1BDF27AD" w14:textId="77777777" w:rsidTr="00B25060">
        <w:tc>
          <w:tcPr>
            <w:tcW w:w="1501" w:type="dxa"/>
            <w:shd w:val="clear" w:color="auto" w:fill="auto"/>
          </w:tcPr>
          <w:p w14:paraId="09DE6BB5" w14:textId="77777777" w:rsidR="00EB657C" w:rsidRDefault="00EB657C" w:rsidP="00B25060">
            <w:pPr>
              <w:pStyle w:val="HTMLPreformatted"/>
            </w:pPr>
            <w:r>
              <w:t>maxDL-PLR</w:t>
            </w:r>
          </w:p>
        </w:tc>
        <w:tc>
          <w:tcPr>
            <w:tcW w:w="1434" w:type="dxa"/>
            <w:shd w:val="clear" w:color="auto" w:fill="auto"/>
          </w:tcPr>
          <w:p w14:paraId="34D6AD70"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Optional</w:t>
            </w:r>
          </w:p>
        </w:tc>
        <w:tc>
          <w:tcPr>
            <w:tcW w:w="4037" w:type="dxa"/>
            <w:shd w:val="clear" w:color="auto" w:fill="auto"/>
          </w:tcPr>
          <w:p w14:paraId="2AC87261"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 xml:space="preserve">½ </w:t>
            </w:r>
            <w:r w:rsidRPr="00DF7598">
              <w:t>maxe2e-</w:t>
            </w:r>
            <w:r>
              <w:t>PLR</w:t>
            </w:r>
            <w:r w:rsidRPr="005B6B0E">
              <w:rPr>
                <w:rFonts w:ascii="Times New Roman" w:hAnsi="Times New Roman" w:cs="Times New Roman"/>
              </w:rPr>
              <w:t xml:space="preserve"> value in SDP offer</w:t>
            </w:r>
          </w:p>
        </w:tc>
        <w:tc>
          <w:tcPr>
            <w:tcW w:w="1387" w:type="dxa"/>
            <w:shd w:val="clear" w:color="auto" w:fill="auto"/>
          </w:tcPr>
          <w:p w14:paraId="66D8AF84"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 xml:space="preserve">No greater than </w:t>
            </w:r>
            <w:r w:rsidRPr="00DF7598">
              <w:t>maxe2e-</w:t>
            </w:r>
            <w:r>
              <w:t>PLR</w:t>
            </w:r>
            <w:r w:rsidRPr="005B6B0E">
              <w:rPr>
                <w:rFonts w:ascii="Times New Roman" w:hAnsi="Times New Roman" w:cs="Times New Roman"/>
              </w:rPr>
              <w:t xml:space="preserve"> value in SDP offer</w:t>
            </w:r>
          </w:p>
        </w:tc>
        <w:tc>
          <w:tcPr>
            <w:tcW w:w="1417" w:type="dxa"/>
            <w:shd w:val="clear" w:color="auto" w:fill="auto"/>
          </w:tcPr>
          <w:p w14:paraId="21D24CF5" w14:textId="77777777" w:rsidR="00EB657C" w:rsidRPr="005B6B0E" w:rsidRDefault="00EB657C" w:rsidP="00B25060">
            <w:pPr>
              <w:pStyle w:val="HTMLPreformatted"/>
              <w:jc w:val="center"/>
              <w:rPr>
                <w:rFonts w:ascii="Times New Roman" w:hAnsi="Times New Roman" w:cs="Times New Roman"/>
              </w:rPr>
            </w:pPr>
            <w:r w:rsidRPr="005B6B0E">
              <w:rPr>
                <w:rFonts w:ascii="Times New Roman" w:hAnsi="Times New Roman" w:cs="Times New Roman"/>
              </w:rPr>
              <w:t>Always</w:t>
            </w:r>
          </w:p>
        </w:tc>
      </w:tr>
      <w:tr w:rsidR="00EB657C" w14:paraId="66F76871" w14:textId="77777777" w:rsidTr="00B25060">
        <w:tc>
          <w:tcPr>
            <w:tcW w:w="1501" w:type="dxa"/>
            <w:shd w:val="clear" w:color="auto" w:fill="auto"/>
          </w:tcPr>
          <w:p w14:paraId="5B01D510" w14:textId="77777777" w:rsidR="00EB657C" w:rsidRDefault="00EB657C" w:rsidP="00B25060">
            <w:pPr>
              <w:pStyle w:val="HTMLPreformatted"/>
            </w:pPr>
            <w:r>
              <w:t>maxUL-PLR</w:t>
            </w:r>
          </w:p>
        </w:tc>
        <w:tc>
          <w:tcPr>
            <w:tcW w:w="1434" w:type="dxa"/>
            <w:shd w:val="clear" w:color="auto" w:fill="auto"/>
          </w:tcPr>
          <w:p w14:paraId="7057B002"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Optional</w:t>
            </w:r>
          </w:p>
        </w:tc>
        <w:tc>
          <w:tcPr>
            <w:tcW w:w="4037" w:type="dxa"/>
            <w:shd w:val="clear" w:color="auto" w:fill="auto"/>
          </w:tcPr>
          <w:p w14:paraId="6F083DD3"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½ m</w:t>
            </w:r>
            <w:r w:rsidRPr="00DF7598">
              <w:t>axe2e-</w:t>
            </w:r>
            <w:r>
              <w:t>PLR</w:t>
            </w:r>
            <w:r w:rsidRPr="00DF7598">
              <w:t xml:space="preserve"> </w:t>
            </w:r>
            <w:r w:rsidRPr="005B6B0E">
              <w:rPr>
                <w:rFonts w:ascii="Times New Roman" w:hAnsi="Times New Roman" w:cs="Times New Roman"/>
              </w:rPr>
              <w:t>value in SDP answer</w:t>
            </w:r>
          </w:p>
        </w:tc>
        <w:tc>
          <w:tcPr>
            <w:tcW w:w="1387" w:type="dxa"/>
            <w:shd w:val="clear" w:color="auto" w:fill="auto"/>
          </w:tcPr>
          <w:p w14:paraId="2A38C6A8" w14:textId="77777777" w:rsidR="00EB657C" w:rsidRPr="005B6B0E" w:rsidRDefault="00EB657C" w:rsidP="00B25060">
            <w:pPr>
              <w:pStyle w:val="HTMLPreformatted"/>
              <w:rPr>
                <w:rFonts w:ascii="Times New Roman" w:hAnsi="Times New Roman" w:cs="Times New Roman"/>
              </w:rPr>
            </w:pPr>
          </w:p>
        </w:tc>
        <w:tc>
          <w:tcPr>
            <w:tcW w:w="1417" w:type="dxa"/>
            <w:shd w:val="clear" w:color="auto" w:fill="auto"/>
          </w:tcPr>
          <w:p w14:paraId="5F29F05F" w14:textId="77777777" w:rsidR="00EB657C" w:rsidRDefault="00EB657C" w:rsidP="00B25060">
            <w:pPr>
              <w:pStyle w:val="HTMLPreformatted"/>
            </w:pPr>
          </w:p>
        </w:tc>
      </w:tr>
    </w:tbl>
    <w:p w14:paraId="3C6EA186" w14:textId="77777777" w:rsidR="00EB657C" w:rsidRDefault="00EB657C" w:rsidP="00EB657C"/>
    <w:p w14:paraId="7B376FC9" w14:textId="77777777" w:rsidR="00F05FED" w:rsidRPr="00F05DCA" w:rsidRDefault="00F05FED" w:rsidP="00EB657C">
      <w:bookmarkStart w:id="4443" w:name="OLE_LINK142"/>
      <w:bookmarkStart w:id="4444" w:name="OLE_LINK143"/>
      <w:r>
        <w:t>Clause X.2.4 provides examples of how the MAXimum-e2e-PLR attribute is used in the SDP offer.</w:t>
      </w:r>
      <w:bookmarkEnd w:id="4443"/>
      <w:bookmarkEnd w:id="4444"/>
    </w:p>
    <w:p w14:paraId="18C8779F" w14:textId="65CA98BA" w:rsidR="00EB657C" w:rsidRDefault="00EB657C" w:rsidP="00EB657C">
      <w:pPr>
        <w:pStyle w:val="Heading2"/>
        <w:rPr>
          <w:noProof/>
        </w:rPr>
      </w:pPr>
      <w:bookmarkStart w:id="4445" w:name="_Toc26369805"/>
      <w:bookmarkStart w:id="4446" w:name="_Toc36227687"/>
      <w:bookmarkStart w:id="4447" w:name="_Toc36228702"/>
      <w:bookmarkStart w:id="4448" w:name="_Toc36229329"/>
      <w:bookmarkStart w:id="4449" w:name="_Toc36229957"/>
      <w:bookmarkStart w:id="4450" w:name="_Toc74607302"/>
      <w:bookmarkStart w:id="4451" w:name="_Toc130386780"/>
      <w:r>
        <w:rPr>
          <w:noProof/>
        </w:rPr>
        <w:t>W.4.3</w:t>
      </w:r>
      <w:r w:rsidR="00756CBF">
        <w:rPr>
          <w:noProof/>
        </w:rPr>
        <w:tab/>
      </w:r>
      <w:r>
        <w:rPr>
          <w:noProof/>
        </w:rPr>
        <w:t>Answering MTSI Client</w:t>
      </w:r>
      <w:bookmarkEnd w:id="4445"/>
      <w:bookmarkEnd w:id="4446"/>
      <w:bookmarkEnd w:id="4447"/>
      <w:bookmarkEnd w:id="4448"/>
      <w:bookmarkEnd w:id="4449"/>
      <w:bookmarkEnd w:id="4450"/>
      <w:bookmarkEnd w:id="4451"/>
    </w:p>
    <w:p w14:paraId="5DA1BD24" w14:textId="77777777" w:rsidR="00EB657C" w:rsidRDefault="00EB657C" w:rsidP="00EB657C">
      <w:pPr>
        <w:rPr>
          <w:color w:val="000000"/>
        </w:rPr>
      </w:pPr>
      <w:r>
        <w:t xml:space="preserve">For each RTP payload type, an answering MTSI </w:t>
      </w:r>
      <w:r w:rsidRPr="004F0310">
        <w:t>client supporting the CHEM feature</w:t>
      </w:r>
      <w:r>
        <w:t xml:space="preserve"> may include the SDP attribute from sub-clause W.4.2 in its SDP answer with the following semantics of the parameters.</w:t>
      </w:r>
    </w:p>
    <w:p w14:paraId="20E1F8A1" w14:textId="77777777" w:rsidR="00EB657C" w:rsidRDefault="00EB657C" w:rsidP="00EB657C">
      <w:r>
        <w:t>The maxe2e-</w:t>
      </w:r>
      <w:r>
        <w:rPr>
          <w:color w:val="000000"/>
        </w:rPr>
        <w:t>PLR</w:t>
      </w:r>
      <w:r w:rsidRPr="0086274C">
        <w:t xml:space="preserve"> </w:t>
      </w:r>
      <w:r>
        <w:t>represents t</w:t>
      </w:r>
      <w:r w:rsidRPr="00187DF2">
        <w:t xml:space="preserve">he maximum end-to-end packet loss rate that can be properly received by the media </w:t>
      </w:r>
      <w:r>
        <w:t>decoder</w:t>
      </w:r>
      <w:r w:rsidRPr="00187DF2">
        <w:t xml:space="preserve"> in the </w:t>
      </w:r>
      <w:r>
        <w:t>answering</w:t>
      </w:r>
      <w:r w:rsidRPr="00187DF2">
        <w:t xml:space="preserve"> MTSI client (including effects of codec mode, packet loss concealment, de-jitter buffering, etc…) indicated by the RTP payload type number payload-type (as used in an </w:t>
      </w:r>
      <w:r>
        <w:t>“</w:t>
      </w:r>
      <w:r w:rsidRPr="00CE269D">
        <w:t>m=</w:t>
      </w:r>
      <w:r>
        <w:t xml:space="preserve">” </w:t>
      </w:r>
      <w:r w:rsidRPr="00187DF2">
        <w:t>line)</w:t>
      </w:r>
      <w:r>
        <w:t xml:space="preserve">. </w:t>
      </w:r>
    </w:p>
    <w:p w14:paraId="180BF735" w14:textId="77777777" w:rsidR="00EB657C" w:rsidRDefault="00EB657C" w:rsidP="00EB657C">
      <w:r w:rsidRPr="005C658A">
        <w:t>If maxe2e-</w:t>
      </w:r>
      <w:r>
        <w:rPr>
          <w:color w:val="000000"/>
        </w:rPr>
        <w:t>PLR</w:t>
      </w:r>
      <w:r w:rsidRPr="005C658A">
        <w:t xml:space="preserve"> is not included in the SDP offer the</w:t>
      </w:r>
      <w:r>
        <w:t>n its value is set to a recommended value for the codec and mode (e.g., obtain value from Annex Y if available).</w:t>
      </w:r>
    </w:p>
    <w:p w14:paraId="1E176101" w14:textId="77777777" w:rsidR="00EB657C" w:rsidRDefault="00EB657C" w:rsidP="00EB657C">
      <w:r>
        <w:t xml:space="preserve">The </w:t>
      </w:r>
      <w:r>
        <w:rPr>
          <w:color w:val="000000"/>
        </w:rPr>
        <w:t>maxDL-PLR</w:t>
      </w:r>
      <w:r>
        <w:t xml:space="preserve"> parameter included in the SDP answer indicates the maximum packet loss rate that the answering MTSI client is able to handle on its local downlink and shall not exceed the maxe2e-</w:t>
      </w:r>
      <w:r>
        <w:rPr>
          <w:color w:val="000000"/>
        </w:rPr>
        <w:t>PLR value in the SDP answer</w:t>
      </w:r>
      <w:r>
        <w:t xml:space="preserve">.  </w:t>
      </w:r>
    </w:p>
    <w:p w14:paraId="01F13869" w14:textId="77777777" w:rsidR="00EB657C" w:rsidRDefault="00EB657C" w:rsidP="00EB657C">
      <w:r>
        <w:t xml:space="preserve">If the </w:t>
      </w:r>
      <w:r>
        <w:rPr>
          <w:color w:val="000000"/>
        </w:rPr>
        <w:t>maxUL-PLR</w:t>
      </w:r>
      <w:r>
        <w:t xml:space="preserve"> value included in the SDP offer </w:t>
      </w:r>
      <w:r w:rsidRPr="001C5C6B">
        <w:t xml:space="preserve">is </w:t>
      </w:r>
      <w:r>
        <w:t>no greater</w:t>
      </w:r>
      <w:r w:rsidRPr="001C5C6B">
        <w:t xml:space="preserve"> than ½ the</w:t>
      </w:r>
      <w:r>
        <w:t xml:space="preserve"> maxe2e-</w:t>
      </w:r>
      <w:r>
        <w:rPr>
          <w:color w:val="000000"/>
        </w:rPr>
        <w:t>PLR</w:t>
      </w:r>
      <w:r>
        <w:t xml:space="preserve"> value included by the answering MTSI client in the SDP answer, then </w:t>
      </w:r>
      <w:r>
        <w:rPr>
          <w:color w:val="000000"/>
        </w:rPr>
        <w:t>maxDL-PLR</w:t>
      </w:r>
      <w:r>
        <w:t xml:space="preserve"> in the SDP answer shall be set to no greater than (maxe2e-</w:t>
      </w:r>
      <w:r>
        <w:rPr>
          <w:color w:val="000000"/>
        </w:rPr>
        <w:t>PLR</w:t>
      </w:r>
      <w:r>
        <w:t xml:space="preserve"> value included in the SDP answer minus</w:t>
      </w:r>
      <w:r>
        <w:rPr>
          <w:color w:val="000000"/>
        </w:rPr>
        <w:t xml:space="preserve"> maxUL-PLR</w:t>
      </w:r>
      <w:r>
        <w:t xml:space="preserve"> value included in the SDP offer).  Otherwise (the </w:t>
      </w:r>
      <w:r>
        <w:rPr>
          <w:color w:val="000000"/>
        </w:rPr>
        <w:t>maxUL-PLR</w:t>
      </w:r>
      <w:r>
        <w:t xml:space="preserve"> value included in the SDP offer is </w:t>
      </w:r>
      <w:r w:rsidRPr="001C5C6B">
        <w:t>greater than ½</w:t>
      </w:r>
      <w:r>
        <w:t xml:space="preserve"> the maxe2e-</w:t>
      </w:r>
      <w:r>
        <w:rPr>
          <w:color w:val="000000"/>
        </w:rPr>
        <w:t>PLR</w:t>
      </w:r>
      <w:r>
        <w:t xml:space="preserve"> value included in the SDP answer) the </w:t>
      </w:r>
      <w:r>
        <w:rPr>
          <w:color w:val="000000"/>
        </w:rPr>
        <w:t>maxDL-PLR</w:t>
      </w:r>
      <w:r>
        <w:t xml:space="preserve"> in the SDP answer should be set to no greater than (maxe2e-</w:t>
      </w:r>
      <w:r>
        <w:rPr>
          <w:color w:val="000000"/>
        </w:rPr>
        <w:t>PLR</w:t>
      </w:r>
      <w:r>
        <w:t xml:space="preserve"> value included in the SDP answer minus</w:t>
      </w:r>
      <w:r>
        <w:rPr>
          <w:color w:val="000000"/>
        </w:rPr>
        <w:t xml:space="preserve"> maxUL-PLR</w:t>
      </w:r>
      <w:r>
        <w:t xml:space="preserve"> value included in the SDP offer).  If the answerer sets the </w:t>
      </w:r>
      <w:r>
        <w:rPr>
          <w:color w:val="000000"/>
        </w:rPr>
        <w:t>maxDL-PLR</w:t>
      </w:r>
      <w:r>
        <w:t xml:space="preserve"> in the SDP answer to be greater than (maxe2e-</w:t>
      </w:r>
      <w:r>
        <w:rPr>
          <w:color w:val="000000"/>
        </w:rPr>
        <w:t>PLR</w:t>
      </w:r>
      <w:r>
        <w:t xml:space="preserve"> value included in the SDP answer minus</w:t>
      </w:r>
      <w:r>
        <w:rPr>
          <w:color w:val="000000"/>
        </w:rPr>
        <w:t xml:space="preserve"> maxUL-PLR</w:t>
      </w:r>
      <w:r>
        <w:t xml:space="preserve"> value included in the SDP offer), the answerer shall not set </w:t>
      </w:r>
      <w:r>
        <w:rPr>
          <w:color w:val="000000"/>
        </w:rPr>
        <w:t>maxDL-PLR</w:t>
      </w:r>
      <w:r>
        <w:t xml:space="preserve"> greater than </w:t>
      </w:r>
      <w:r w:rsidRPr="001C5C6B">
        <w:t xml:space="preserve">½ </w:t>
      </w:r>
      <w:r>
        <w:t>maxe2e-</w:t>
      </w:r>
      <w:r>
        <w:rPr>
          <w:color w:val="000000"/>
        </w:rPr>
        <w:t>PLR</w:t>
      </w:r>
      <w:r>
        <w:t xml:space="preserve"> value included in the SDP answer.</w:t>
      </w:r>
    </w:p>
    <w:p w14:paraId="1E0DCDD7" w14:textId="77777777" w:rsidR="00EB657C" w:rsidRDefault="00EB657C" w:rsidP="00EB657C">
      <w:r w:rsidRPr="006B47DB">
        <w:t xml:space="preserve">If the </w:t>
      </w:r>
      <w:r>
        <w:rPr>
          <w:color w:val="000000"/>
        </w:rPr>
        <w:t>maxDL-PLR</w:t>
      </w:r>
      <w:r>
        <w:t xml:space="preserve"> </w:t>
      </w:r>
      <w:r w:rsidRPr="006B47DB">
        <w:t xml:space="preserve">parameter is not included </w:t>
      </w:r>
      <w:r>
        <w:t xml:space="preserve">in the SDP answer </w:t>
      </w:r>
      <w:r w:rsidRPr="006B47DB">
        <w:t xml:space="preserve">then the default value from the </w:t>
      </w:r>
      <w:r>
        <w:t>answerin</w:t>
      </w:r>
      <w:r w:rsidRPr="006B47DB">
        <w:t xml:space="preserve">g MTSI client is </w:t>
      </w:r>
      <w:r>
        <w:t>set</w:t>
      </w:r>
      <w:r w:rsidRPr="006B47DB">
        <w:t xml:space="preserve"> to ½ of the maxe2e-</w:t>
      </w:r>
      <w:r>
        <w:rPr>
          <w:color w:val="000000"/>
        </w:rPr>
        <w:t>PLR</w:t>
      </w:r>
      <w:r w:rsidRPr="006B47DB">
        <w:rPr>
          <w:color w:val="000000"/>
        </w:rPr>
        <w:t xml:space="preserve"> value included in the SDP </w:t>
      </w:r>
      <w:r>
        <w:rPr>
          <w:color w:val="000000"/>
        </w:rPr>
        <w:t>answer</w:t>
      </w:r>
      <w:r w:rsidRPr="006B47DB">
        <w:rPr>
          <w:color w:val="000000"/>
        </w:rPr>
        <w:t>.</w:t>
      </w:r>
    </w:p>
    <w:p w14:paraId="129E85B4" w14:textId="77777777" w:rsidR="00EB657C" w:rsidRDefault="00EB657C" w:rsidP="00EB657C">
      <w:r>
        <w:t xml:space="preserve">The </w:t>
      </w:r>
      <w:r>
        <w:rPr>
          <w:color w:val="000000"/>
        </w:rPr>
        <w:t>maxUL-PLR</w:t>
      </w:r>
      <w:r>
        <w:t xml:space="preserve"> parameter included in the SDP answer indicates the maximum packet loss rate that the answering MTSI client is able to handle on its local uplink and shall not exceed the maxe2e-</w:t>
      </w:r>
      <w:r>
        <w:rPr>
          <w:color w:val="000000"/>
        </w:rPr>
        <w:t>PLR value in the SDP offer</w:t>
      </w:r>
      <w:r>
        <w:t xml:space="preserve">.  </w:t>
      </w:r>
    </w:p>
    <w:p w14:paraId="667C17A4" w14:textId="77777777" w:rsidR="00EB657C" w:rsidRDefault="00EB657C" w:rsidP="00EB657C">
      <w:r>
        <w:t xml:space="preserve">If the </w:t>
      </w:r>
      <w:r>
        <w:rPr>
          <w:color w:val="000000"/>
        </w:rPr>
        <w:t>maxDL-PLR</w:t>
      </w:r>
      <w:r>
        <w:t xml:space="preserve"> value included in the SDP offer is no greater than ½ the maxe2e-</w:t>
      </w:r>
      <w:r>
        <w:rPr>
          <w:color w:val="000000"/>
        </w:rPr>
        <w:t>PLR</w:t>
      </w:r>
      <w:r>
        <w:t xml:space="preserve"> value included by the offering MTSI client in the SDP offer, then </w:t>
      </w:r>
      <w:r>
        <w:rPr>
          <w:color w:val="000000"/>
        </w:rPr>
        <w:t>maxUL-PLR</w:t>
      </w:r>
      <w:r>
        <w:t xml:space="preserve"> in the SDP answer shall be set to no greater than (maxe2e-</w:t>
      </w:r>
      <w:r>
        <w:rPr>
          <w:color w:val="000000"/>
        </w:rPr>
        <w:t>PLR</w:t>
      </w:r>
      <w:r>
        <w:t xml:space="preserve"> value included in the SDP offer minus</w:t>
      </w:r>
      <w:r>
        <w:rPr>
          <w:color w:val="000000"/>
        </w:rPr>
        <w:t xml:space="preserve"> maxDL-PLR</w:t>
      </w:r>
      <w:r>
        <w:t xml:space="preserve"> value included in the SDP offer).  Otherwise (if the </w:t>
      </w:r>
      <w:r>
        <w:rPr>
          <w:color w:val="000000"/>
        </w:rPr>
        <w:t>maxDL-PLR</w:t>
      </w:r>
      <w:r>
        <w:t xml:space="preserve"> value included in the SDP offer is greater than ½ the maxe2e-</w:t>
      </w:r>
      <w:r>
        <w:rPr>
          <w:color w:val="000000"/>
        </w:rPr>
        <w:t>PLR</w:t>
      </w:r>
      <w:r>
        <w:t xml:space="preserve"> value included in the SDP offer), ten </w:t>
      </w:r>
      <w:r>
        <w:rPr>
          <w:color w:val="000000"/>
        </w:rPr>
        <w:t>maxUL-PLR</w:t>
      </w:r>
      <w:r>
        <w:t xml:space="preserve"> in the SDP answer should be set to no greater than (maxe2e-</w:t>
      </w:r>
      <w:r>
        <w:rPr>
          <w:color w:val="000000"/>
        </w:rPr>
        <w:t xml:space="preserve">PLR </w:t>
      </w:r>
      <w:r>
        <w:t>value included in the SDP offer minus</w:t>
      </w:r>
      <w:r>
        <w:rPr>
          <w:color w:val="000000"/>
        </w:rPr>
        <w:t xml:space="preserve"> maxDL-PLR</w:t>
      </w:r>
      <w:r>
        <w:t xml:space="preserve"> value included in the SDP offer).  If the answerer sets the </w:t>
      </w:r>
      <w:r>
        <w:rPr>
          <w:color w:val="000000"/>
        </w:rPr>
        <w:t>maxUL-PLR</w:t>
      </w:r>
      <w:r>
        <w:t xml:space="preserve"> in the SDP answer to be greater than (maxe2e-</w:t>
      </w:r>
      <w:r>
        <w:rPr>
          <w:color w:val="000000"/>
        </w:rPr>
        <w:t>PLR</w:t>
      </w:r>
      <w:r>
        <w:t xml:space="preserve"> value included in the SDP offer minus</w:t>
      </w:r>
      <w:r>
        <w:rPr>
          <w:color w:val="000000"/>
        </w:rPr>
        <w:t xml:space="preserve"> maxDL-PLR</w:t>
      </w:r>
      <w:r>
        <w:t xml:space="preserve"> value included in the SDP offer), the answerer shall not set </w:t>
      </w:r>
      <w:r>
        <w:rPr>
          <w:color w:val="000000"/>
        </w:rPr>
        <w:t>maxUL-PLR</w:t>
      </w:r>
      <w:r>
        <w:t xml:space="preserve"> greater than </w:t>
      </w:r>
      <w:r w:rsidRPr="001C5C6B">
        <w:t xml:space="preserve">½ </w:t>
      </w:r>
      <w:r>
        <w:t>maxe2e-</w:t>
      </w:r>
      <w:r>
        <w:rPr>
          <w:color w:val="000000"/>
        </w:rPr>
        <w:t>PLR</w:t>
      </w:r>
      <w:r>
        <w:t xml:space="preserve"> value included in the SDP offer.</w:t>
      </w:r>
    </w:p>
    <w:p w14:paraId="41A3D2D5" w14:textId="77777777" w:rsidR="00EB657C" w:rsidRDefault="00EB657C" w:rsidP="00EB657C">
      <w:r>
        <w:t xml:space="preserve">If the </w:t>
      </w:r>
      <w:r>
        <w:rPr>
          <w:color w:val="000000"/>
        </w:rPr>
        <w:t>maxUL-PLR</w:t>
      </w:r>
      <w:r>
        <w:t xml:space="preserve"> parameter is not included then the default value from the answering MTSI client is set to </w:t>
      </w:r>
      <w:r w:rsidRPr="006B47DB">
        <w:t>½ of the maxe2e-</w:t>
      </w:r>
      <w:r>
        <w:rPr>
          <w:color w:val="000000"/>
        </w:rPr>
        <w:t>PLR</w:t>
      </w:r>
      <w:r w:rsidRPr="006B47DB">
        <w:rPr>
          <w:color w:val="000000"/>
        </w:rPr>
        <w:t xml:space="preserve"> value included in the SDP </w:t>
      </w:r>
      <w:r>
        <w:rPr>
          <w:color w:val="000000"/>
        </w:rPr>
        <w:t>offer.</w:t>
      </w:r>
      <w:r>
        <w:t xml:space="preserve"> </w:t>
      </w:r>
    </w:p>
    <w:p w14:paraId="44DC1091" w14:textId="77777777" w:rsidR="00EB657C" w:rsidRPr="000F1DB7" w:rsidRDefault="00EB657C" w:rsidP="00EB657C">
      <w:r w:rsidRPr="00187DF2">
        <w:t xml:space="preserve">The </w:t>
      </w:r>
      <w:r w:rsidRPr="00CE269D">
        <w:rPr>
          <w:color w:val="000000"/>
        </w:rPr>
        <w:t>plr-value</w:t>
      </w:r>
      <w:r>
        <w:t xml:space="preserve"> </w:t>
      </w:r>
      <w:r w:rsidRPr="00187DF2">
        <w:t xml:space="preserve">represents </w:t>
      </w:r>
      <w:r>
        <w:t>1/100</w:t>
      </w:r>
      <w:r w:rsidRPr="00795810">
        <w:rPr>
          <w:vertAlign w:val="superscript"/>
        </w:rPr>
        <w:t>th</w:t>
      </w:r>
      <w:r>
        <w:t xml:space="preserve"> of a </w:t>
      </w:r>
      <w:r w:rsidRPr="00187DF2">
        <w:t>percent</w:t>
      </w:r>
      <w:r>
        <w:t xml:space="preserve"> (i.e. 10E-4)</w:t>
      </w:r>
      <w:r w:rsidRPr="00187DF2">
        <w:t xml:space="preserve"> of packet loss as an integer.</w:t>
      </w:r>
    </w:p>
    <w:p w14:paraId="497466B0" w14:textId="77777777" w:rsidR="00EB657C" w:rsidRDefault="00EB657C" w:rsidP="00EB657C">
      <w:pPr>
        <w:rPr>
          <w:color w:val="000000"/>
        </w:rPr>
      </w:pPr>
      <w:r>
        <w:rPr>
          <w:color w:val="000000"/>
        </w:rPr>
        <w:t>The table W.4.3-1 below summarizes the usage of the SDP answer attributes and parameters.</w:t>
      </w:r>
    </w:p>
    <w:p w14:paraId="119449E1" w14:textId="77777777" w:rsidR="00EB657C" w:rsidRDefault="00EB657C" w:rsidP="00EB657C">
      <w:pPr>
        <w:pStyle w:val="TH"/>
      </w:pPr>
      <w:r>
        <w:t>Table W.4.3-1 Usage of the SDP answer attributes and parameters</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8"/>
        <w:gridCol w:w="1531"/>
        <w:gridCol w:w="3185"/>
        <w:gridCol w:w="1985"/>
        <w:gridCol w:w="1559"/>
      </w:tblGrid>
      <w:tr w:rsidR="00EB657C" w:rsidRPr="00DF7598" w14:paraId="5181AD28" w14:textId="77777777" w:rsidTr="00B25060">
        <w:tc>
          <w:tcPr>
            <w:tcW w:w="1658" w:type="dxa"/>
            <w:shd w:val="clear" w:color="auto" w:fill="auto"/>
          </w:tcPr>
          <w:p w14:paraId="00E2EB59" w14:textId="77777777" w:rsidR="00EB657C" w:rsidRPr="005B6B0E" w:rsidRDefault="00EB657C" w:rsidP="00B25060">
            <w:pPr>
              <w:pStyle w:val="HTMLPreformatted"/>
              <w:rPr>
                <w:rFonts w:ascii="Times New Roman" w:hAnsi="Times New Roman" w:cs="Times New Roman"/>
                <w:b/>
              </w:rPr>
            </w:pPr>
            <w:r w:rsidRPr="005B6B0E">
              <w:rPr>
                <w:rFonts w:ascii="Times New Roman" w:hAnsi="Times New Roman" w:cs="Times New Roman"/>
                <w:b/>
              </w:rPr>
              <w:t>Attribute/</w:t>
            </w:r>
            <w:r w:rsidRPr="005B6B0E">
              <w:rPr>
                <w:rFonts w:ascii="Times New Roman" w:hAnsi="Times New Roman" w:cs="Times New Roman"/>
                <w:b/>
              </w:rPr>
              <w:br/>
              <w:t>Parameter</w:t>
            </w:r>
          </w:p>
        </w:tc>
        <w:tc>
          <w:tcPr>
            <w:tcW w:w="1531" w:type="dxa"/>
            <w:shd w:val="clear" w:color="auto" w:fill="auto"/>
          </w:tcPr>
          <w:p w14:paraId="1C6B6810" w14:textId="77777777" w:rsidR="00EB657C" w:rsidRPr="005B6B0E" w:rsidRDefault="00EB657C" w:rsidP="00B25060">
            <w:pPr>
              <w:pStyle w:val="HTMLPreformatted"/>
              <w:rPr>
                <w:rFonts w:ascii="Times New Roman" w:hAnsi="Times New Roman" w:cs="Times New Roman"/>
                <w:b/>
              </w:rPr>
            </w:pPr>
            <w:r w:rsidRPr="005B6B0E">
              <w:rPr>
                <w:rFonts w:ascii="Times New Roman" w:hAnsi="Times New Roman" w:cs="Times New Roman"/>
                <w:b/>
              </w:rPr>
              <w:t>Requirement</w:t>
            </w:r>
          </w:p>
        </w:tc>
        <w:tc>
          <w:tcPr>
            <w:tcW w:w="3185" w:type="dxa"/>
            <w:shd w:val="clear" w:color="auto" w:fill="auto"/>
          </w:tcPr>
          <w:p w14:paraId="5F83E02A" w14:textId="77777777" w:rsidR="00EB657C" w:rsidRPr="005B6B0E" w:rsidRDefault="00EB657C" w:rsidP="00B25060">
            <w:pPr>
              <w:pStyle w:val="HTMLPreformatted"/>
              <w:rPr>
                <w:rFonts w:ascii="Times New Roman" w:hAnsi="Times New Roman" w:cs="Times New Roman"/>
                <w:b/>
              </w:rPr>
            </w:pPr>
            <w:r w:rsidRPr="005B6B0E">
              <w:rPr>
                <w:rFonts w:ascii="Times New Roman" w:hAnsi="Times New Roman" w:cs="Times New Roman"/>
                <w:b/>
              </w:rPr>
              <w:t>Default Value if not included in SDP Answer</w:t>
            </w:r>
          </w:p>
        </w:tc>
        <w:tc>
          <w:tcPr>
            <w:tcW w:w="1985" w:type="dxa"/>
            <w:shd w:val="clear" w:color="auto" w:fill="auto"/>
          </w:tcPr>
          <w:p w14:paraId="613B92FF" w14:textId="77777777" w:rsidR="00EB657C" w:rsidRPr="005B6B0E" w:rsidRDefault="00EB657C" w:rsidP="00B25060">
            <w:pPr>
              <w:pStyle w:val="HTMLPreformatted"/>
              <w:rPr>
                <w:rFonts w:ascii="Times New Roman" w:hAnsi="Times New Roman" w:cs="Times New Roman"/>
                <w:b/>
              </w:rPr>
            </w:pPr>
            <w:r w:rsidRPr="005B6B0E">
              <w:rPr>
                <w:rFonts w:ascii="Times New Roman" w:hAnsi="Times New Roman" w:cs="Times New Roman"/>
                <w:b/>
              </w:rPr>
              <w:t>Limit Condition</w:t>
            </w:r>
          </w:p>
        </w:tc>
        <w:tc>
          <w:tcPr>
            <w:tcW w:w="1559" w:type="dxa"/>
            <w:shd w:val="clear" w:color="auto" w:fill="auto"/>
          </w:tcPr>
          <w:p w14:paraId="458319CD" w14:textId="77777777" w:rsidR="00EB657C" w:rsidRPr="005B6B0E" w:rsidRDefault="00EB657C" w:rsidP="00B25060">
            <w:pPr>
              <w:pStyle w:val="HTMLPreformatted"/>
              <w:rPr>
                <w:rFonts w:ascii="Times New Roman" w:hAnsi="Times New Roman" w:cs="Times New Roman"/>
                <w:b/>
              </w:rPr>
            </w:pPr>
            <w:r w:rsidRPr="005B6B0E">
              <w:rPr>
                <w:rFonts w:ascii="Times New Roman" w:hAnsi="Times New Roman" w:cs="Times New Roman"/>
                <w:b/>
              </w:rPr>
              <w:t>Limit</w:t>
            </w:r>
          </w:p>
        </w:tc>
      </w:tr>
      <w:tr w:rsidR="00EB657C" w14:paraId="299C3B63" w14:textId="77777777" w:rsidTr="00B25060">
        <w:tc>
          <w:tcPr>
            <w:tcW w:w="1658" w:type="dxa"/>
            <w:shd w:val="clear" w:color="auto" w:fill="auto"/>
          </w:tcPr>
          <w:p w14:paraId="76DCAFA5" w14:textId="77777777" w:rsidR="00EB657C" w:rsidRDefault="00EB657C" w:rsidP="00B25060">
            <w:pPr>
              <w:pStyle w:val="HTMLPreformatted"/>
            </w:pPr>
            <w:r>
              <w:t>maxe2e-PLR</w:t>
            </w:r>
          </w:p>
        </w:tc>
        <w:tc>
          <w:tcPr>
            <w:tcW w:w="1531" w:type="dxa"/>
            <w:shd w:val="clear" w:color="auto" w:fill="auto"/>
          </w:tcPr>
          <w:p w14:paraId="0B4B3E29"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Included when attribute is supported</w:t>
            </w:r>
          </w:p>
        </w:tc>
        <w:tc>
          <w:tcPr>
            <w:tcW w:w="3185" w:type="dxa"/>
            <w:shd w:val="clear" w:color="auto" w:fill="auto"/>
          </w:tcPr>
          <w:p w14:paraId="609C700D"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 xml:space="preserve">A </w:t>
            </w:r>
            <w:r>
              <w:rPr>
                <w:rFonts w:ascii="Times New Roman" w:hAnsi="Times New Roman" w:cs="Times New Roman"/>
              </w:rPr>
              <w:t>recommended</w:t>
            </w:r>
            <w:r w:rsidRPr="005B6B0E">
              <w:rPr>
                <w:rFonts w:ascii="Times New Roman" w:hAnsi="Times New Roman" w:cs="Times New Roman"/>
              </w:rPr>
              <w:t xml:space="preserve"> value for the codec and mode (e.g., obtain value from </w:t>
            </w:r>
            <w:r>
              <w:rPr>
                <w:rFonts w:ascii="Times New Roman" w:hAnsi="Times New Roman" w:cs="Times New Roman"/>
              </w:rPr>
              <w:t xml:space="preserve">Annex </w:t>
            </w:r>
            <w:r w:rsidR="00F05FED">
              <w:rPr>
                <w:rFonts w:ascii="Times New Roman" w:hAnsi="Times New Roman" w:cs="Times New Roman"/>
              </w:rPr>
              <w:t>X</w:t>
            </w:r>
            <w:r w:rsidR="00F05FED" w:rsidRPr="005B6B0E">
              <w:rPr>
                <w:rFonts w:ascii="Times New Roman" w:hAnsi="Times New Roman" w:cs="Times New Roman"/>
              </w:rPr>
              <w:t xml:space="preserve"> </w:t>
            </w:r>
            <w:r w:rsidRPr="005B6B0E">
              <w:rPr>
                <w:rFonts w:ascii="Times New Roman" w:hAnsi="Times New Roman" w:cs="Times New Roman"/>
              </w:rPr>
              <w:t>if available)</w:t>
            </w:r>
          </w:p>
        </w:tc>
        <w:tc>
          <w:tcPr>
            <w:tcW w:w="1985" w:type="dxa"/>
            <w:shd w:val="clear" w:color="auto" w:fill="auto"/>
          </w:tcPr>
          <w:p w14:paraId="6C8395A9" w14:textId="77777777" w:rsidR="00EB657C" w:rsidRDefault="00EB657C" w:rsidP="00B25060">
            <w:pPr>
              <w:pStyle w:val="HTMLPreformatted"/>
            </w:pPr>
          </w:p>
        </w:tc>
        <w:tc>
          <w:tcPr>
            <w:tcW w:w="1559" w:type="dxa"/>
            <w:shd w:val="clear" w:color="auto" w:fill="auto"/>
          </w:tcPr>
          <w:p w14:paraId="0F1166AA" w14:textId="77777777" w:rsidR="00EB657C" w:rsidRDefault="00EB657C" w:rsidP="00B25060">
            <w:pPr>
              <w:pStyle w:val="HTMLPreformatted"/>
            </w:pPr>
          </w:p>
        </w:tc>
      </w:tr>
      <w:tr w:rsidR="00EB657C" w14:paraId="77DC70C0" w14:textId="77777777" w:rsidTr="00B25060">
        <w:trPr>
          <w:trHeight w:val="804"/>
        </w:trPr>
        <w:tc>
          <w:tcPr>
            <w:tcW w:w="1658" w:type="dxa"/>
            <w:vMerge w:val="restart"/>
            <w:shd w:val="clear" w:color="auto" w:fill="auto"/>
          </w:tcPr>
          <w:p w14:paraId="699EFE35" w14:textId="77777777" w:rsidR="00EB657C" w:rsidRDefault="00EB657C" w:rsidP="00B25060">
            <w:pPr>
              <w:pStyle w:val="HTMLPreformatted"/>
            </w:pPr>
            <w:r>
              <w:t>maxDL-PLR</w:t>
            </w:r>
          </w:p>
        </w:tc>
        <w:tc>
          <w:tcPr>
            <w:tcW w:w="1531" w:type="dxa"/>
            <w:vMerge w:val="restart"/>
            <w:shd w:val="clear" w:color="auto" w:fill="auto"/>
          </w:tcPr>
          <w:p w14:paraId="138B2EC4"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Optional</w:t>
            </w:r>
          </w:p>
        </w:tc>
        <w:tc>
          <w:tcPr>
            <w:tcW w:w="3185" w:type="dxa"/>
            <w:vMerge w:val="restart"/>
            <w:shd w:val="clear" w:color="auto" w:fill="auto"/>
          </w:tcPr>
          <w:p w14:paraId="5D8DE42D" w14:textId="77777777" w:rsidR="00EB657C" w:rsidRPr="005B6B0E" w:rsidRDefault="00EB657C" w:rsidP="00B25060">
            <w:pPr>
              <w:pStyle w:val="HTMLPreformatted"/>
              <w:rPr>
                <w:rFonts w:ascii="Times New Roman" w:hAnsi="Times New Roman" w:cs="Times New Roman"/>
              </w:rPr>
            </w:pPr>
            <w:r>
              <w:t>maxe2e-PLR</w:t>
            </w:r>
            <w:r w:rsidRPr="005B6B0E">
              <w:rPr>
                <w:color w:val="000000"/>
              </w:rPr>
              <w:t xml:space="preserve"> </w:t>
            </w:r>
            <w:r w:rsidRPr="005B6B0E">
              <w:rPr>
                <w:rFonts w:ascii="Times New Roman" w:hAnsi="Times New Roman" w:cs="Times New Roman"/>
              </w:rPr>
              <w:t>value included in the SDP answer minus</w:t>
            </w:r>
            <w:r w:rsidRPr="005B6B0E">
              <w:rPr>
                <w:color w:val="000000"/>
              </w:rPr>
              <w:t xml:space="preserve"> maxUL-PLR</w:t>
            </w:r>
            <w:r w:rsidRPr="005B6B0E">
              <w:rPr>
                <w:rFonts w:ascii="Times New Roman" w:hAnsi="Times New Roman" w:cs="Times New Roman"/>
              </w:rPr>
              <w:t xml:space="preserve"> value included in the SDP offer.</w:t>
            </w:r>
          </w:p>
          <w:p w14:paraId="27777D6C" w14:textId="77777777" w:rsidR="00EB657C" w:rsidRPr="005B6B0E" w:rsidRDefault="00EB657C" w:rsidP="00B25060">
            <w:pPr>
              <w:pStyle w:val="HTMLPreformatted"/>
              <w:rPr>
                <w:rFonts w:ascii="Times New Roman" w:hAnsi="Times New Roman" w:cs="Times New Roman"/>
              </w:rPr>
            </w:pPr>
          </w:p>
          <w:p w14:paraId="2E13615E"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 xml:space="preserve">If </w:t>
            </w:r>
            <w:r w:rsidRPr="005B6B0E">
              <w:rPr>
                <w:color w:val="000000"/>
              </w:rPr>
              <w:t>maxUL-PLR</w:t>
            </w:r>
            <w:r w:rsidRPr="005B6B0E">
              <w:rPr>
                <w:rFonts w:ascii="Times New Roman" w:hAnsi="Times New Roman" w:cs="Times New Roman"/>
              </w:rPr>
              <w:t xml:space="preserve"> is not included in the SDP offer then the default value is ½ m</w:t>
            </w:r>
            <w:r w:rsidRPr="00DF7598">
              <w:t>axe2e-</w:t>
            </w:r>
            <w:r>
              <w:t>PLR</w:t>
            </w:r>
            <w:r w:rsidRPr="00DF7598">
              <w:t xml:space="preserve"> </w:t>
            </w:r>
            <w:r w:rsidRPr="005B6B0E">
              <w:rPr>
                <w:rFonts w:ascii="Times New Roman" w:hAnsi="Times New Roman" w:cs="Times New Roman"/>
              </w:rPr>
              <w:t>value in the SDP answer.</w:t>
            </w:r>
          </w:p>
        </w:tc>
        <w:tc>
          <w:tcPr>
            <w:tcW w:w="1985" w:type="dxa"/>
            <w:shd w:val="clear" w:color="auto" w:fill="auto"/>
          </w:tcPr>
          <w:p w14:paraId="388B116A" w14:textId="77777777" w:rsidR="00EB657C" w:rsidRDefault="00EB657C" w:rsidP="00B25060">
            <w:pPr>
              <w:pStyle w:val="HTMLPreformatted"/>
            </w:pPr>
            <w:r w:rsidRPr="005B6B0E">
              <w:rPr>
                <w:color w:val="000000"/>
              </w:rPr>
              <w:t>maxUL-PLR</w:t>
            </w:r>
            <w:r w:rsidRPr="005B6B0E">
              <w:rPr>
                <w:rFonts w:ascii="Times New Roman" w:hAnsi="Times New Roman" w:cs="Times New Roman"/>
              </w:rPr>
              <w:t xml:space="preserve"> value included in the SDP offer is no greater than ½ </w:t>
            </w:r>
            <w:r>
              <w:t>maxe2e-PLR</w:t>
            </w:r>
            <w:r w:rsidRPr="005B6B0E">
              <w:rPr>
                <w:rFonts w:ascii="Times New Roman" w:hAnsi="Times New Roman" w:cs="Times New Roman"/>
              </w:rPr>
              <w:t xml:space="preserve"> value included in the SDP answer</w:t>
            </w:r>
          </w:p>
        </w:tc>
        <w:tc>
          <w:tcPr>
            <w:tcW w:w="1559" w:type="dxa"/>
            <w:shd w:val="clear" w:color="auto" w:fill="auto"/>
          </w:tcPr>
          <w:p w14:paraId="4A27E72C" w14:textId="77777777" w:rsidR="00EB657C" w:rsidRPr="005B6B0E" w:rsidRDefault="00EB657C" w:rsidP="00B25060">
            <w:pPr>
              <w:pStyle w:val="HTMLPreformatted"/>
              <w:rPr>
                <w:color w:val="000000"/>
              </w:rPr>
            </w:pPr>
            <w:r>
              <w:t>maxe2e-PLR</w:t>
            </w:r>
            <w:r w:rsidRPr="005B6B0E">
              <w:rPr>
                <w:color w:val="000000"/>
              </w:rPr>
              <w:t xml:space="preserve"> </w:t>
            </w:r>
            <w:r w:rsidRPr="005B6B0E">
              <w:rPr>
                <w:rFonts w:ascii="Times New Roman" w:hAnsi="Times New Roman" w:cs="Times New Roman"/>
              </w:rPr>
              <w:t>value included in the SDP answer minus</w:t>
            </w:r>
            <w:r w:rsidRPr="005B6B0E">
              <w:rPr>
                <w:color w:val="000000"/>
              </w:rPr>
              <w:t xml:space="preserve"> maxUL-PLR</w:t>
            </w:r>
            <w:r w:rsidRPr="005B6B0E">
              <w:rPr>
                <w:rFonts w:ascii="Times New Roman" w:hAnsi="Times New Roman" w:cs="Times New Roman"/>
              </w:rPr>
              <w:t xml:space="preserve"> value included in the SDP offer</w:t>
            </w:r>
          </w:p>
        </w:tc>
      </w:tr>
      <w:tr w:rsidR="00EB657C" w14:paraId="2CF231F0" w14:textId="77777777" w:rsidTr="00B25060">
        <w:trPr>
          <w:trHeight w:val="804"/>
        </w:trPr>
        <w:tc>
          <w:tcPr>
            <w:tcW w:w="1658" w:type="dxa"/>
            <w:vMerge/>
            <w:shd w:val="clear" w:color="auto" w:fill="auto"/>
          </w:tcPr>
          <w:p w14:paraId="5EDE79EC" w14:textId="77777777" w:rsidR="00EB657C" w:rsidRDefault="00EB657C" w:rsidP="00B25060">
            <w:pPr>
              <w:pStyle w:val="HTMLPreformatted"/>
            </w:pPr>
          </w:p>
        </w:tc>
        <w:tc>
          <w:tcPr>
            <w:tcW w:w="1531" w:type="dxa"/>
            <w:vMerge/>
            <w:shd w:val="clear" w:color="auto" w:fill="auto"/>
          </w:tcPr>
          <w:p w14:paraId="17F83C76" w14:textId="77777777" w:rsidR="00EB657C" w:rsidRPr="005B6B0E" w:rsidRDefault="00EB657C" w:rsidP="00B25060">
            <w:pPr>
              <w:pStyle w:val="HTMLPreformatted"/>
              <w:rPr>
                <w:rFonts w:ascii="Times New Roman" w:hAnsi="Times New Roman" w:cs="Times New Roman"/>
              </w:rPr>
            </w:pPr>
          </w:p>
        </w:tc>
        <w:tc>
          <w:tcPr>
            <w:tcW w:w="3185" w:type="dxa"/>
            <w:vMerge/>
            <w:shd w:val="clear" w:color="auto" w:fill="auto"/>
          </w:tcPr>
          <w:p w14:paraId="293439A9" w14:textId="77777777" w:rsidR="00EB657C" w:rsidRDefault="00EB657C" w:rsidP="00B25060">
            <w:pPr>
              <w:pStyle w:val="HTMLPreformatted"/>
            </w:pPr>
          </w:p>
        </w:tc>
        <w:tc>
          <w:tcPr>
            <w:tcW w:w="1985" w:type="dxa"/>
            <w:shd w:val="clear" w:color="auto" w:fill="auto"/>
          </w:tcPr>
          <w:p w14:paraId="5394C41D" w14:textId="77777777" w:rsidR="00EB657C" w:rsidRDefault="00EB657C" w:rsidP="00B25060">
            <w:pPr>
              <w:pStyle w:val="HTMLPreformatted"/>
            </w:pPr>
            <w:r w:rsidRPr="005B6B0E">
              <w:rPr>
                <w:color w:val="000000"/>
              </w:rPr>
              <w:t>maxUL-PLR</w:t>
            </w:r>
            <w:r w:rsidRPr="005B6B0E">
              <w:rPr>
                <w:rFonts w:ascii="Times New Roman" w:hAnsi="Times New Roman" w:cs="Times New Roman"/>
              </w:rPr>
              <w:t xml:space="preserve"> value included in the SDP offer is greater than ½ </w:t>
            </w:r>
            <w:r>
              <w:t>maxe2e-PLR</w:t>
            </w:r>
            <w:r w:rsidRPr="005B6B0E">
              <w:rPr>
                <w:rFonts w:ascii="Times New Roman" w:hAnsi="Times New Roman" w:cs="Times New Roman"/>
              </w:rPr>
              <w:t xml:space="preserve"> value included in the SDP answer</w:t>
            </w:r>
          </w:p>
        </w:tc>
        <w:tc>
          <w:tcPr>
            <w:tcW w:w="1559" w:type="dxa"/>
            <w:shd w:val="clear" w:color="auto" w:fill="auto"/>
          </w:tcPr>
          <w:p w14:paraId="0D345D76" w14:textId="77777777" w:rsidR="00EB657C" w:rsidRPr="005B6B0E" w:rsidRDefault="00EB657C" w:rsidP="00B25060">
            <w:pPr>
              <w:pStyle w:val="HTMLPreformatted"/>
              <w:rPr>
                <w:color w:val="000000"/>
              </w:rPr>
            </w:pPr>
            <w:r w:rsidRPr="005B6B0E">
              <w:rPr>
                <w:rFonts w:ascii="Times New Roman" w:hAnsi="Times New Roman" w:cs="Times New Roman"/>
              </w:rPr>
              <w:t xml:space="preserve"> ½ </w:t>
            </w:r>
            <w:r>
              <w:t>maxe2e-</w:t>
            </w:r>
            <w:r w:rsidRPr="005B6B0E">
              <w:rPr>
                <w:color w:val="000000"/>
              </w:rPr>
              <w:t>PLR</w:t>
            </w:r>
            <w:r w:rsidRPr="005B6B0E">
              <w:rPr>
                <w:rFonts w:ascii="Times New Roman" w:hAnsi="Times New Roman" w:cs="Times New Roman"/>
              </w:rPr>
              <w:t xml:space="preserve"> value in the SDP answer</w:t>
            </w:r>
          </w:p>
        </w:tc>
      </w:tr>
      <w:tr w:rsidR="00EB657C" w14:paraId="20715BFB" w14:textId="77777777" w:rsidTr="00B25060">
        <w:trPr>
          <w:trHeight w:val="564"/>
        </w:trPr>
        <w:tc>
          <w:tcPr>
            <w:tcW w:w="1658" w:type="dxa"/>
            <w:vMerge w:val="restart"/>
            <w:shd w:val="clear" w:color="auto" w:fill="auto"/>
          </w:tcPr>
          <w:p w14:paraId="62729542" w14:textId="77777777" w:rsidR="00EB657C" w:rsidRDefault="00EB657C" w:rsidP="00B25060">
            <w:pPr>
              <w:pStyle w:val="HTMLPreformatted"/>
            </w:pPr>
            <w:r>
              <w:t>maxUL-PLR</w:t>
            </w:r>
          </w:p>
        </w:tc>
        <w:tc>
          <w:tcPr>
            <w:tcW w:w="1531" w:type="dxa"/>
            <w:vMerge w:val="restart"/>
            <w:shd w:val="clear" w:color="auto" w:fill="auto"/>
          </w:tcPr>
          <w:p w14:paraId="60D4F358"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Optional</w:t>
            </w:r>
          </w:p>
        </w:tc>
        <w:tc>
          <w:tcPr>
            <w:tcW w:w="3185" w:type="dxa"/>
            <w:vMerge w:val="restart"/>
            <w:shd w:val="clear" w:color="auto" w:fill="auto"/>
          </w:tcPr>
          <w:p w14:paraId="64886629" w14:textId="77777777" w:rsidR="00EB657C" w:rsidRPr="005B6B0E" w:rsidRDefault="00EB657C" w:rsidP="00B25060">
            <w:pPr>
              <w:pStyle w:val="HTMLPreformatted"/>
              <w:rPr>
                <w:rFonts w:ascii="Times New Roman" w:hAnsi="Times New Roman" w:cs="Times New Roman"/>
              </w:rPr>
            </w:pPr>
            <w:r>
              <w:t>maxe2e-PLR</w:t>
            </w:r>
            <w:r w:rsidRPr="005B6B0E">
              <w:rPr>
                <w:color w:val="000000"/>
              </w:rPr>
              <w:t xml:space="preserve"> </w:t>
            </w:r>
            <w:r w:rsidRPr="005B6B0E">
              <w:rPr>
                <w:rFonts w:ascii="Times New Roman" w:hAnsi="Times New Roman" w:cs="Times New Roman"/>
              </w:rPr>
              <w:t>value included in the SDP offer minus</w:t>
            </w:r>
            <w:r w:rsidRPr="005B6B0E">
              <w:rPr>
                <w:color w:val="000000"/>
              </w:rPr>
              <w:t xml:space="preserve"> maxDL-PLR</w:t>
            </w:r>
            <w:r w:rsidRPr="005B6B0E">
              <w:rPr>
                <w:rFonts w:ascii="Times New Roman" w:hAnsi="Times New Roman" w:cs="Times New Roman"/>
              </w:rPr>
              <w:t xml:space="preserve"> value included in the SDP offer.</w:t>
            </w:r>
          </w:p>
          <w:p w14:paraId="5FC42203" w14:textId="77777777" w:rsidR="00EB657C" w:rsidRPr="005B6B0E" w:rsidRDefault="00EB657C" w:rsidP="00B25060">
            <w:pPr>
              <w:pStyle w:val="HTMLPreformatted"/>
              <w:rPr>
                <w:rFonts w:ascii="Times New Roman" w:hAnsi="Times New Roman" w:cs="Times New Roman"/>
              </w:rPr>
            </w:pPr>
          </w:p>
          <w:p w14:paraId="0259B53F"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 xml:space="preserve">If </w:t>
            </w:r>
            <w:r w:rsidRPr="005B6B0E">
              <w:rPr>
                <w:color w:val="000000"/>
              </w:rPr>
              <w:t>maxDL-PLR</w:t>
            </w:r>
            <w:r w:rsidRPr="005B6B0E">
              <w:rPr>
                <w:rFonts w:ascii="Times New Roman" w:hAnsi="Times New Roman" w:cs="Times New Roman"/>
              </w:rPr>
              <w:t xml:space="preserve"> is not included in the SDP offer then the default value is ½ m</w:t>
            </w:r>
            <w:r w:rsidRPr="00DF7598">
              <w:t>axe2e-</w:t>
            </w:r>
            <w:r>
              <w:t>PLR</w:t>
            </w:r>
            <w:r w:rsidRPr="00DF7598">
              <w:t xml:space="preserve"> </w:t>
            </w:r>
            <w:r w:rsidRPr="005B6B0E">
              <w:rPr>
                <w:rFonts w:ascii="Times New Roman" w:hAnsi="Times New Roman" w:cs="Times New Roman"/>
              </w:rPr>
              <w:t>value in the SDP offer.</w:t>
            </w:r>
          </w:p>
        </w:tc>
        <w:tc>
          <w:tcPr>
            <w:tcW w:w="1985" w:type="dxa"/>
            <w:shd w:val="clear" w:color="auto" w:fill="auto"/>
          </w:tcPr>
          <w:p w14:paraId="468AD16E" w14:textId="77777777" w:rsidR="00EB657C" w:rsidRDefault="00EB657C" w:rsidP="00B25060">
            <w:pPr>
              <w:pStyle w:val="HTMLPreformatted"/>
            </w:pPr>
            <w:r w:rsidRPr="005B6B0E">
              <w:rPr>
                <w:color w:val="000000"/>
              </w:rPr>
              <w:t>maxDL-PLR</w:t>
            </w:r>
            <w:r w:rsidRPr="005B6B0E">
              <w:rPr>
                <w:rFonts w:ascii="Times New Roman" w:hAnsi="Times New Roman" w:cs="Times New Roman"/>
              </w:rPr>
              <w:t xml:space="preserve"> value included in the SDP offer is no greater than ½ </w:t>
            </w:r>
            <w:r>
              <w:t>maxe2e-PLR</w:t>
            </w:r>
            <w:r w:rsidRPr="005B6B0E">
              <w:rPr>
                <w:rFonts w:ascii="Times New Roman" w:hAnsi="Times New Roman" w:cs="Times New Roman"/>
              </w:rPr>
              <w:t xml:space="preserve"> value included in the SDP offer</w:t>
            </w:r>
          </w:p>
        </w:tc>
        <w:tc>
          <w:tcPr>
            <w:tcW w:w="1559" w:type="dxa"/>
            <w:shd w:val="clear" w:color="auto" w:fill="auto"/>
          </w:tcPr>
          <w:p w14:paraId="569154DC" w14:textId="77777777" w:rsidR="00EB657C" w:rsidRPr="005B6B0E" w:rsidRDefault="00EB657C" w:rsidP="00B25060">
            <w:pPr>
              <w:pStyle w:val="HTMLPreformatted"/>
              <w:rPr>
                <w:color w:val="000000"/>
              </w:rPr>
            </w:pPr>
            <w:r>
              <w:t>maxe2e-PLR</w:t>
            </w:r>
            <w:r w:rsidRPr="005B6B0E">
              <w:rPr>
                <w:color w:val="000000"/>
              </w:rPr>
              <w:t xml:space="preserve"> </w:t>
            </w:r>
            <w:r w:rsidRPr="005B6B0E">
              <w:rPr>
                <w:rFonts w:ascii="Times New Roman" w:hAnsi="Times New Roman" w:cs="Times New Roman"/>
              </w:rPr>
              <w:t>value included in the SDP offer minus</w:t>
            </w:r>
            <w:r w:rsidRPr="005B6B0E">
              <w:rPr>
                <w:color w:val="000000"/>
              </w:rPr>
              <w:t xml:space="preserve"> maxDL-PLR</w:t>
            </w:r>
            <w:r w:rsidRPr="005B6B0E">
              <w:rPr>
                <w:rFonts w:ascii="Times New Roman" w:hAnsi="Times New Roman" w:cs="Times New Roman"/>
              </w:rPr>
              <w:t xml:space="preserve"> value included in the SDP offer</w:t>
            </w:r>
          </w:p>
        </w:tc>
      </w:tr>
      <w:tr w:rsidR="00EB657C" w14:paraId="469C251C" w14:textId="77777777" w:rsidTr="00B25060">
        <w:trPr>
          <w:trHeight w:val="564"/>
        </w:trPr>
        <w:tc>
          <w:tcPr>
            <w:tcW w:w="1658" w:type="dxa"/>
            <w:vMerge/>
            <w:shd w:val="clear" w:color="auto" w:fill="auto"/>
          </w:tcPr>
          <w:p w14:paraId="37E280C7" w14:textId="77777777" w:rsidR="00EB657C" w:rsidRDefault="00EB657C" w:rsidP="00B25060">
            <w:pPr>
              <w:pStyle w:val="HTMLPreformatted"/>
            </w:pPr>
          </w:p>
        </w:tc>
        <w:tc>
          <w:tcPr>
            <w:tcW w:w="1531" w:type="dxa"/>
            <w:vMerge/>
            <w:shd w:val="clear" w:color="auto" w:fill="auto"/>
          </w:tcPr>
          <w:p w14:paraId="07732EE8" w14:textId="77777777" w:rsidR="00EB657C" w:rsidRDefault="00EB657C" w:rsidP="00B25060">
            <w:pPr>
              <w:pStyle w:val="HTMLPreformatted"/>
            </w:pPr>
          </w:p>
        </w:tc>
        <w:tc>
          <w:tcPr>
            <w:tcW w:w="3185" w:type="dxa"/>
            <w:vMerge/>
            <w:shd w:val="clear" w:color="auto" w:fill="auto"/>
          </w:tcPr>
          <w:p w14:paraId="68DB413C" w14:textId="77777777" w:rsidR="00EB657C" w:rsidRDefault="00EB657C" w:rsidP="00B25060">
            <w:pPr>
              <w:pStyle w:val="HTMLPreformatted"/>
            </w:pPr>
          </w:p>
        </w:tc>
        <w:tc>
          <w:tcPr>
            <w:tcW w:w="1985" w:type="dxa"/>
            <w:shd w:val="clear" w:color="auto" w:fill="auto"/>
          </w:tcPr>
          <w:p w14:paraId="3E629B86" w14:textId="77777777" w:rsidR="00EB657C" w:rsidRDefault="00EB657C" w:rsidP="00B25060">
            <w:pPr>
              <w:pStyle w:val="HTMLPreformatted"/>
            </w:pPr>
            <w:r w:rsidRPr="005B6B0E">
              <w:rPr>
                <w:color w:val="000000"/>
              </w:rPr>
              <w:t>maxDL-PLR</w:t>
            </w:r>
            <w:r w:rsidRPr="005B6B0E">
              <w:rPr>
                <w:rFonts w:ascii="Times New Roman" w:hAnsi="Times New Roman" w:cs="Times New Roman"/>
              </w:rPr>
              <w:t xml:space="preserve"> value included in the SDP offer is greater than ½ </w:t>
            </w:r>
            <w:r>
              <w:t>maxe2e-PLR</w:t>
            </w:r>
            <w:r w:rsidRPr="005B6B0E">
              <w:rPr>
                <w:rFonts w:ascii="Times New Roman" w:hAnsi="Times New Roman" w:cs="Times New Roman"/>
              </w:rPr>
              <w:t xml:space="preserve"> value included in the SDP offer</w:t>
            </w:r>
          </w:p>
        </w:tc>
        <w:tc>
          <w:tcPr>
            <w:tcW w:w="1559" w:type="dxa"/>
            <w:shd w:val="clear" w:color="auto" w:fill="auto"/>
          </w:tcPr>
          <w:p w14:paraId="67F53FC4" w14:textId="77777777" w:rsidR="00EB657C" w:rsidRPr="005B6B0E" w:rsidRDefault="00EB657C" w:rsidP="00B25060">
            <w:pPr>
              <w:pStyle w:val="HTMLPreformatted"/>
              <w:rPr>
                <w:color w:val="000000"/>
              </w:rPr>
            </w:pPr>
            <w:r w:rsidRPr="005B6B0E">
              <w:rPr>
                <w:rFonts w:ascii="Times New Roman" w:hAnsi="Times New Roman" w:cs="Times New Roman"/>
              </w:rPr>
              <w:t xml:space="preserve">½ </w:t>
            </w:r>
            <w:r>
              <w:t>maxe2e-</w:t>
            </w:r>
            <w:r w:rsidRPr="005B6B0E">
              <w:rPr>
                <w:color w:val="000000"/>
              </w:rPr>
              <w:t>PLR</w:t>
            </w:r>
            <w:r w:rsidRPr="005B6B0E">
              <w:rPr>
                <w:rFonts w:ascii="Times New Roman" w:hAnsi="Times New Roman" w:cs="Times New Roman"/>
              </w:rPr>
              <w:t xml:space="preserve"> value in the SDP offer</w:t>
            </w:r>
          </w:p>
        </w:tc>
      </w:tr>
    </w:tbl>
    <w:p w14:paraId="6F487404" w14:textId="77777777" w:rsidR="00EB657C" w:rsidRDefault="00EB657C" w:rsidP="00EB657C"/>
    <w:p w14:paraId="4997BD48" w14:textId="77777777" w:rsidR="00F05FED" w:rsidRDefault="00F05FED" w:rsidP="00F05FED">
      <w:r>
        <w:t>Clause X.2.4 provides examples of how the MAXimum-e2e-PLR attribute is used in the SDP answer.</w:t>
      </w:r>
    </w:p>
    <w:p w14:paraId="5D454880" w14:textId="77777777" w:rsidR="00F05FED" w:rsidRDefault="00F05FED" w:rsidP="00A374EA">
      <w:pPr>
        <w:pStyle w:val="FP"/>
      </w:pPr>
    </w:p>
    <w:p w14:paraId="45FB2C11" w14:textId="148748A5" w:rsidR="00526C8D" w:rsidRDefault="00526C8D" w:rsidP="00526C8D">
      <w:pPr>
        <w:pStyle w:val="Heading8"/>
        <w:rPr>
          <w:lang w:eastAsia="ko-KR"/>
        </w:rPr>
      </w:pPr>
      <w:bookmarkStart w:id="4452" w:name="_Toc26369806"/>
      <w:bookmarkStart w:id="4453" w:name="_Toc36227688"/>
      <w:bookmarkStart w:id="4454" w:name="_Toc36228703"/>
      <w:bookmarkStart w:id="4455" w:name="_Toc36229330"/>
      <w:bookmarkStart w:id="4456" w:name="_Toc36229958"/>
      <w:bookmarkStart w:id="4457" w:name="_Toc74607303"/>
      <w:bookmarkStart w:id="4458" w:name="_Toc130386781"/>
      <w:r w:rsidRPr="002C6594">
        <w:t xml:space="preserve">Annex </w:t>
      </w:r>
      <w:r>
        <w:t>X</w:t>
      </w:r>
      <w:r w:rsidRPr="002C6594">
        <w:t xml:space="preserve"> (</w:t>
      </w:r>
      <w:r>
        <w:t>Inf</w:t>
      </w:r>
      <w:r w:rsidRPr="002C6594">
        <w:t>ormative)</w:t>
      </w:r>
      <w:r w:rsidR="00756CBF">
        <w:t xml:space="preserve">: </w:t>
      </w:r>
      <w:r w:rsidR="00756CBF">
        <w:br/>
      </w:r>
      <w:r w:rsidRPr="004740D0">
        <w:t>Example Maximum Packet Loss Rate (Max. PLR) Values for Setting CHEM Handover Thresholds</w:t>
      </w:r>
      <w:bookmarkEnd w:id="4452"/>
      <w:bookmarkEnd w:id="4453"/>
      <w:bookmarkEnd w:id="4454"/>
      <w:bookmarkEnd w:id="4455"/>
      <w:bookmarkEnd w:id="4456"/>
      <w:bookmarkEnd w:id="4457"/>
      <w:bookmarkEnd w:id="4458"/>
    </w:p>
    <w:p w14:paraId="4FD672A6" w14:textId="77777777" w:rsidR="00526C8D" w:rsidRPr="005C6742" w:rsidRDefault="00526C8D" w:rsidP="00526C8D">
      <w:pPr>
        <w:pStyle w:val="Heading1"/>
        <w:rPr>
          <w:lang w:eastAsia="ko-KR"/>
        </w:rPr>
      </w:pPr>
      <w:bookmarkStart w:id="4459" w:name="_Toc26369807"/>
      <w:bookmarkStart w:id="4460" w:name="_Toc36227689"/>
      <w:bookmarkStart w:id="4461" w:name="_Toc36228704"/>
      <w:bookmarkStart w:id="4462" w:name="_Toc36229331"/>
      <w:bookmarkStart w:id="4463" w:name="_Toc36229959"/>
      <w:bookmarkStart w:id="4464" w:name="_Toc74607304"/>
      <w:bookmarkStart w:id="4465" w:name="_Toc130386782"/>
      <w:r>
        <w:rPr>
          <w:lang w:eastAsia="ko-KR"/>
        </w:rPr>
        <w:t>X.</w:t>
      </w:r>
      <w:r w:rsidRPr="005C6742">
        <w:rPr>
          <w:lang w:eastAsia="ko-KR"/>
        </w:rPr>
        <w:t>1</w:t>
      </w:r>
      <w:r w:rsidRPr="005C6742">
        <w:rPr>
          <w:lang w:eastAsia="ko-KR"/>
        </w:rPr>
        <w:tab/>
      </w:r>
      <w:r>
        <w:rPr>
          <w:lang w:eastAsia="ko-KR"/>
        </w:rPr>
        <w:t>Maximum Packet Loss Rate (Max. PLR) for Speech</w:t>
      </w:r>
      <w:bookmarkEnd w:id="4459"/>
      <w:bookmarkEnd w:id="4460"/>
      <w:bookmarkEnd w:id="4461"/>
      <w:bookmarkEnd w:id="4462"/>
      <w:bookmarkEnd w:id="4463"/>
      <w:bookmarkEnd w:id="4464"/>
      <w:bookmarkEnd w:id="4465"/>
    </w:p>
    <w:p w14:paraId="70F92869" w14:textId="77777777" w:rsidR="00526C8D" w:rsidRDefault="00526C8D" w:rsidP="00526C8D">
      <w:pPr>
        <w:rPr>
          <w:lang w:eastAsia="ko-KR"/>
        </w:rPr>
      </w:pPr>
      <w:r w:rsidRPr="009A026D">
        <w:rPr>
          <w:lang w:eastAsia="ko-KR"/>
        </w:rPr>
        <w:t>Based on the 3GPP EVS Selection and Characterization results that included AMR-WB, AMR-WB with G718IO, and EVS codec, this clause provides an example set of Max. PLR operating points that the terminal may indicate to the PCRF</w:t>
      </w:r>
      <w:r>
        <w:rPr>
          <w:lang w:eastAsia="ko-KR"/>
        </w:rPr>
        <w:t>/PCF</w:t>
      </w:r>
      <w:r w:rsidRPr="009A026D">
        <w:rPr>
          <w:lang w:eastAsia="ko-KR"/>
        </w:rPr>
        <w:t>.</w:t>
      </w:r>
    </w:p>
    <w:p w14:paraId="219049BE" w14:textId="77777777" w:rsidR="00526C8D" w:rsidRPr="00D9367B" w:rsidRDefault="00526C8D" w:rsidP="007159A2">
      <w:pPr>
        <w:pStyle w:val="Heading2"/>
        <w:rPr>
          <w:lang w:val="en-US" w:eastAsia="ko-KR"/>
        </w:rPr>
      </w:pPr>
      <w:bookmarkStart w:id="4466" w:name="_Toc26369808"/>
      <w:bookmarkStart w:id="4467" w:name="_Toc36227690"/>
      <w:bookmarkStart w:id="4468" w:name="_Toc36228705"/>
      <w:bookmarkStart w:id="4469" w:name="_Toc36229332"/>
      <w:bookmarkStart w:id="4470" w:name="_Toc36229960"/>
      <w:bookmarkStart w:id="4471" w:name="_Toc74607305"/>
      <w:bookmarkStart w:id="4472" w:name="_Toc130386783"/>
      <w:r>
        <w:rPr>
          <w:lang w:val="en-US" w:eastAsia="ko-KR"/>
        </w:rPr>
        <w:t>X.</w:t>
      </w:r>
      <w:r w:rsidRPr="00D9367B">
        <w:rPr>
          <w:lang w:val="en-US" w:eastAsia="ko-KR"/>
        </w:rPr>
        <w:t>1.1</w:t>
      </w:r>
      <w:r w:rsidRPr="00D9367B">
        <w:rPr>
          <w:lang w:val="en-US" w:eastAsia="ko-KR"/>
        </w:rPr>
        <w:tab/>
        <w:t>Max</w:t>
      </w:r>
      <w:r>
        <w:rPr>
          <w:lang w:val="en-US" w:eastAsia="ko-KR"/>
        </w:rPr>
        <w:t>.</w:t>
      </w:r>
      <w:r w:rsidRPr="00D9367B">
        <w:rPr>
          <w:lang w:val="en-US" w:eastAsia="ko-KR"/>
        </w:rPr>
        <w:t xml:space="preserve"> PLR recommendation without Application Layer Redundancy</w:t>
      </w:r>
      <w:bookmarkEnd w:id="4466"/>
      <w:bookmarkEnd w:id="4467"/>
      <w:bookmarkEnd w:id="4468"/>
      <w:bookmarkEnd w:id="4469"/>
      <w:bookmarkEnd w:id="4470"/>
      <w:bookmarkEnd w:id="4471"/>
      <w:bookmarkEnd w:id="4472"/>
    </w:p>
    <w:p w14:paraId="3769D2C5" w14:textId="77777777" w:rsidR="00526C8D" w:rsidRPr="000F1DB7" w:rsidRDefault="00526C8D" w:rsidP="00526C8D">
      <w:r w:rsidRPr="00D9367B">
        <w:t xml:space="preserve">Table </w:t>
      </w:r>
      <w:r>
        <w:t>X</w:t>
      </w:r>
      <w:r w:rsidRPr="00D9367B">
        <w:t>.1 provides example Maximum PLR operating points based on the EVS Selection and Characterization experiment results</w:t>
      </w:r>
      <w:r>
        <w:t xml:space="preserve"> in </w:t>
      </w:r>
      <w:r w:rsidRPr="00D9367B">
        <w:t xml:space="preserve">TR 26.952 </w:t>
      </w:r>
      <w:r>
        <w:t>[168] and TR 26.959 [169]</w:t>
      </w:r>
      <w:r w:rsidRPr="00D9367B">
        <w:t xml:space="preserve">. </w:t>
      </w:r>
    </w:p>
    <w:p w14:paraId="71C793C0" w14:textId="77777777" w:rsidR="00526C8D" w:rsidRPr="00D9367B" w:rsidRDefault="00526C8D" w:rsidP="00526C8D">
      <w:pPr>
        <w:pStyle w:val="TH"/>
      </w:pPr>
      <w:r w:rsidRPr="00D9367B">
        <w:t xml:space="preserve">Table </w:t>
      </w:r>
      <w:r>
        <w:t>X</w:t>
      </w:r>
      <w:r w:rsidRPr="00D9367B">
        <w:t>.1: Example Maximum End-to-end Packet Loss Rate (PLR) per link for AMR-WB</w:t>
      </w:r>
      <w:r>
        <w:t xml:space="preserve"> and</w:t>
      </w:r>
      <w:r w:rsidRPr="00D9367B">
        <w:t xml:space="preserve"> EVS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2"/>
        <w:gridCol w:w="2105"/>
        <w:gridCol w:w="2325"/>
      </w:tblGrid>
      <w:tr w:rsidR="00526C8D" w:rsidRPr="00D9367B" w14:paraId="6D31BCDB" w14:textId="77777777" w:rsidTr="00B25060">
        <w:trPr>
          <w:trHeight w:val="670"/>
          <w:jc w:val="center"/>
        </w:trPr>
        <w:tc>
          <w:tcPr>
            <w:tcW w:w="2052" w:type="dxa"/>
            <w:shd w:val="clear" w:color="auto" w:fill="auto"/>
          </w:tcPr>
          <w:p w14:paraId="107C11D5" w14:textId="77777777" w:rsidR="00526C8D" w:rsidRPr="00D9367B" w:rsidRDefault="00526C8D" w:rsidP="00B25060">
            <w:pPr>
              <w:keepNext/>
              <w:keepLines/>
              <w:spacing w:after="0"/>
              <w:jc w:val="center"/>
              <w:rPr>
                <w:rFonts w:ascii="Arial" w:hAnsi="Arial"/>
                <w:b/>
                <w:sz w:val="18"/>
              </w:rPr>
            </w:pPr>
            <w:r w:rsidRPr="00D9367B">
              <w:rPr>
                <w:rFonts w:ascii="Arial" w:hAnsi="Arial"/>
                <w:b/>
                <w:sz w:val="18"/>
              </w:rPr>
              <w:t>Codec</w:t>
            </w:r>
          </w:p>
        </w:tc>
        <w:tc>
          <w:tcPr>
            <w:tcW w:w="2105" w:type="dxa"/>
            <w:shd w:val="clear" w:color="auto" w:fill="auto"/>
          </w:tcPr>
          <w:p w14:paraId="02C4CD35" w14:textId="77777777" w:rsidR="00526C8D" w:rsidRPr="00D9367B" w:rsidRDefault="00526C8D" w:rsidP="00B25060">
            <w:pPr>
              <w:keepNext/>
              <w:keepLines/>
              <w:spacing w:after="0"/>
              <w:jc w:val="center"/>
              <w:rPr>
                <w:rFonts w:ascii="Arial" w:hAnsi="Arial"/>
                <w:b/>
                <w:sz w:val="18"/>
              </w:rPr>
            </w:pPr>
            <w:r w:rsidRPr="00D9367B">
              <w:rPr>
                <w:rFonts w:ascii="Arial" w:hAnsi="Arial"/>
                <w:b/>
                <w:sz w:val="18"/>
              </w:rPr>
              <w:t>Robustness Parameter</w:t>
            </w:r>
          </w:p>
        </w:tc>
        <w:tc>
          <w:tcPr>
            <w:tcW w:w="2325" w:type="dxa"/>
            <w:shd w:val="clear" w:color="auto" w:fill="auto"/>
          </w:tcPr>
          <w:p w14:paraId="53011FE7" w14:textId="77777777" w:rsidR="00526C8D" w:rsidRPr="00D9367B" w:rsidRDefault="00526C8D" w:rsidP="00B25060">
            <w:pPr>
              <w:keepNext/>
              <w:keepLines/>
              <w:spacing w:after="0"/>
              <w:jc w:val="center"/>
              <w:rPr>
                <w:rFonts w:ascii="Arial" w:hAnsi="Arial"/>
                <w:b/>
                <w:sz w:val="18"/>
              </w:rPr>
            </w:pPr>
            <w:r w:rsidRPr="00D9367B">
              <w:rPr>
                <w:rFonts w:ascii="Arial" w:hAnsi="Arial"/>
                <w:b/>
                <w:sz w:val="18"/>
              </w:rPr>
              <w:t xml:space="preserve">Maximum End-to-end Packet Loss Rate </w:t>
            </w:r>
          </w:p>
        </w:tc>
      </w:tr>
      <w:tr w:rsidR="00526C8D" w:rsidRPr="00D9367B" w14:paraId="4DB3FB8D" w14:textId="77777777" w:rsidTr="00B25060">
        <w:trPr>
          <w:trHeight w:val="431"/>
          <w:jc w:val="center"/>
        </w:trPr>
        <w:tc>
          <w:tcPr>
            <w:tcW w:w="2052" w:type="dxa"/>
          </w:tcPr>
          <w:p w14:paraId="28270988" w14:textId="77777777" w:rsidR="00526C8D" w:rsidRPr="00D9367B" w:rsidRDefault="00526C8D" w:rsidP="00B25060">
            <w:pPr>
              <w:keepNext/>
              <w:keepLines/>
              <w:spacing w:after="0"/>
              <w:rPr>
                <w:rFonts w:ascii="Arial" w:hAnsi="Arial"/>
                <w:sz w:val="18"/>
              </w:rPr>
            </w:pPr>
            <w:r w:rsidRPr="00D9367B">
              <w:rPr>
                <w:rFonts w:ascii="Arial" w:hAnsi="Arial"/>
                <w:sz w:val="18"/>
              </w:rPr>
              <w:t>AMR-WB</w:t>
            </w:r>
          </w:p>
        </w:tc>
        <w:tc>
          <w:tcPr>
            <w:tcW w:w="2105" w:type="dxa"/>
            <w:shd w:val="clear" w:color="auto" w:fill="auto"/>
          </w:tcPr>
          <w:p w14:paraId="7CA57680" w14:textId="77777777" w:rsidR="00526C8D" w:rsidRPr="00D9367B" w:rsidRDefault="00526C8D" w:rsidP="00B25060">
            <w:pPr>
              <w:keepNext/>
              <w:keepLines/>
              <w:spacing w:after="0"/>
              <w:rPr>
                <w:rFonts w:ascii="Arial" w:hAnsi="Arial"/>
                <w:sz w:val="18"/>
              </w:rPr>
            </w:pPr>
            <w:r w:rsidRPr="00D9367B">
              <w:rPr>
                <w:rFonts w:ascii="Arial" w:hAnsi="Arial"/>
                <w:sz w:val="18"/>
              </w:rPr>
              <w:t>Normal</w:t>
            </w:r>
          </w:p>
        </w:tc>
        <w:tc>
          <w:tcPr>
            <w:tcW w:w="2325" w:type="dxa"/>
            <w:shd w:val="clear" w:color="auto" w:fill="auto"/>
          </w:tcPr>
          <w:p w14:paraId="72C0135E" w14:textId="77777777" w:rsidR="00526C8D" w:rsidRPr="00D9367B" w:rsidRDefault="00526C8D" w:rsidP="00B25060">
            <w:pPr>
              <w:keepNext/>
              <w:keepLines/>
              <w:spacing w:after="0"/>
              <w:rPr>
                <w:rFonts w:ascii="Arial" w:hAnsi="Arial"/>
                <w:sz w:val="18"/>
              </w:rPr>
            </w:pPr>
            <w:r w:rsidRPr="00D9367B">
              <w:rPr>
                <w:rFonts w:ascii="Arial" w:hAnsi="Arial"/>
                <w:sz w:val="18"/>
              </w:rPr>
              <w:t>1.5%</w:t>
            </w:r>
          </w:p>
        </w:tc>
      </w:tr>
      <w:tr w:rsidR="00526C8D" w:rsidRPr="00D9367B" w14:paraId="27AD7A86" w14:textId="77777777" w:rsidTr="00B25060">
        <w:trPr>
          <w:trHeight w:val="431"/>
          <w:jc w:val="center"/>
        </w:trPr>
        <w:tc>
          <w:tcPr>
            <w:tcW w:w="2052" w:type="dxa"/>
          </w:tcPr>
          <w:p w14:paraId="0CC63A8D" w14:textId="77777777" w:rsidR="00526C8D" w:rsidRPr="00D9367B" w:rsidRDefault="00526C8D" w:rsidP="00B25060">
            <w:pPr>
              <w:keepNext/>
              <w:keepLines/>
              <w:spacing w:after="0"/>
              <w:rPr>
                <w:rFonts w:ascii="Arial" w:hAnsi="Arial"/>
                <w:sz w:val="18"/>
              </w:rPr>
            </w:pPr>
            <w:r w:rsidRPr="00D9367B">
              <w:rPr>
                <w:rFonts w:ascii="Arial" w:hAnsi="Arial"/>
                <w:sz w:val="18"/>
              </w:rPr>
              <w:t>AMR-WB/G718 IO, EVS AMR-WB IO</w:t>
            </w:r>
          </w:p>
        </w:tc>
        <w:tc>
          <w:tcPr>
            <w:tcW w:w="2105" w:type="dxa"/>
            <w:shd w:val="clear" w:color="auto" w:fill="auto"/>
          </w:tcPr>
          <w:p w14:paraId="2BC0DD09" w14:textId="77777777" w:rsidR="00526C8D" w:rsidRPr="00D9367B" w:rsidRDefault="00526C8D" w:rsidP="00B25060">
            <w:pPr>
              <w:keepNext/>
              <w:keepLines/>
              <w:spacing w:after="0"/>
              <w:rPr>
                <w:rFonts w:ascii="Arial" w:hAnsi="Arial"/>
                <w:sz w:val="18"/>
              </w:rPr>
            </w:pPr>
            <w:r w:rsidRPr="00D9367B">
              <w:rPr>
                <w:rFonts w:ascii="Arial" w:hAnsi="Arial"/>
                <w:sz w:val="18"/>
              </w:rPr>
              <w:t>Medium</w:t>
            </w:r>
          </w:p>
        </w:tc>
        <w:tc>
          <w:tcPr>
            <w:tcW w:w="2325" w:type="dxa"/>
            <w:shd w:val="clear" w:color="auto" w:fill="auto"/>
          </w:tcPr>
          <w:p w14:paraId="20EC6362" w14:textId="77777777" w:rsidR="00526C8D" w:rsidRPr="00D9367B" w:rsidRDefault="00526C8D" w:rsidP="00B25060">
            <w:pPr>
              <w:keepNext/>
              <w:keepLines/>
              <w:spacing w:after="0"/>
              <w:rPr>
                <w:rFonts w:ascii="Arial" w:hAnsi="Arial"/>
                <w:sz w:val="18"/>
              </w:rPr>
            </w:pPr>
            <w:r w:rsidRPr="00D9367B">
              <w:rPr>
                <w:rFonts w:ascii="Arial" w:hAnsi="Arial"/>
                <w:sz w:val="18"/>
              </w:rPr>
              <w:t>3%</w:t>
            </w:r>
          </w:p>
        </w:tc>
      </w:tr>
      <w:tr w:rsidR="00526C8D" w:rsidRPr="00D9367B" w14:paraId="26A52BCE" w14:textId="77777777" w:rsidTr="00B25060">
        <w:trPr>
          <w:trHeight w:val="431"/>
          <w:jc w:val="center"/>
        </w:trPr>
        <w:tc>
          <w:tcPr>
            <w:tcW w:w="2052" w:type="dxa"/>
          </w:tcPr>
          <w:p w14:paraId="45422AF0" w14:textId="77777777" w:rsidR="00526C8D" w:rsidRPr="00D9367B" w:rsidRDefault="00526C8D" w:rsidP="00B25060">
            <w:pPr>
              <w:keepNext/>
              <w:keepLines/>
              <w:spacing w:after="0"/>
              <w:rPr>
                <w:rFonts w:ascii="Arial" w:hAnsi="Arial"/>
                <w:sz w:val="18"/>
              </w:rPr>
            </w:pPr>
            <w:r w:rsidRPr="00D9367B">
              <w:rPr>
                <w:rFonts w:ascii="Arial" w:hAnsi="Arial"/>
                <w:sz w:val="18"/>
              </w:rPr>
              <w:t>EVS WB, SWB</w:t>
            </w:r>
          </w:p>
        </w:tc>
        <w:tc>
          <w:tcPr>
            <w:tcW w:w="2105" w:type="dxa"/>
            <w:shd w:val="clear" w:color="auto" w:fill="auto"/>
          </w:tcPr>
          <w:p w14:paraId="1676253D" w14:textId="77777777" w:rsidR="00526C8D" w:rsidRPr="00D9367B" w:rsidRDefault="00526C8D" w:rsidP="00B25060">
            <w:pPr>
              <w:keepNext/>
              <w:keepLines/>
              <w:spacing w:after="0"/>
              <w:rPr>
                <w:rFonts w:ascii="Arial" w:hAnsi="Arial"/>
                <w:sz w:val="18"/>
              </w:rPr>
            </w:pPr>
            <w:r w:rsidRPr="00D9367B">
              <w:rPr>
                <w:rFonts w:ascii="Arial" w:hAnsi="Arial"/>
                <w:sz w:val="18"/>
              </w:rPr>
              <w:t>High</w:t>
            </w:r>
          </w:p>
        </w:tc>
        <w:tc>
          <w:tcPr>
            <w:tcW w:w="2325" w:type="dxa"/>
            <w:shd w:val="clear" w:color="auto" w:fill="auto"/>
          </w:tcPr>
          <w:p w14:paraId="4D7F45CA" w14:textId="77777777" w:rsidR="00526C8D" w:rsidRPr="00D9367B" w:rsidRDefault="00526C8D" w:rsidP="00B25060">
            <w:pPr>
              <w:keepNext/>
              <w:keepLines/>
              <w:spacing w:after="0"/>
              <w:rPr>
                <w:rFonts w:ascii="Arial" w:hAnsi="Arial"/>
                <w:sz w:val="18"/>
              </w:rPr>
            </w:pPr>
            <w:r w:rsidRPr="00D9367B">
              <w:rPr>
                <w:rFonts w:ascii="Arial" w:hAnsi="Arial"/>
                <w:sz w:val="18"/>
              </w:rPr>
              <w:t>6%</w:t>
            </w:r>
          </w:p>
        </w:tc>
      </w:tr>
      <w:tr w:rsidR="00526C8D" w:rsidRPr="00D9367B" w14:paraId="1825F977" w14:textId="77777777" w:rsidTr="00B25060">
        <w:trPr>
          <w:trHeight w:val="431"/>
          <w:jc w:val="center"/>
        </w:trPr>
        <w:tc>
          <w:tcPr>
            <w:tcW w:w="2052" w:type="dxa"/>
          </w:tcPr>
          <w:p w14:paraId="298E3403" w14:textId="77777777" w:rsidR="00526C8D" w:rsidRPr="00D9367B" w:rsidRDefault="00526C8D" w:rsidP="00B25060">
            <w:pPr>
              <w:keepNext/>
              <w:keepLines/>
              <w:spacing w:after="0"/>
              <w:rPr>
                <w:rFonts w:ascii="Arial" w:hAnsi="Arial"/>
                <w:sz w:val="18"/>
              </w:rPr>
            </w:pPr>
            <w:r w:rsidRPr="00D9367B">
              <w:rPr>
                <w:rFonts w:ascii="Arial" w:hAnsi="Arial"/>
                <w:sz w:val="18"/>
              </w:rPr>
              <w:t>EVS WB, SWB Channel Aware</w:t>
            </w:r>
          </w:p>
        </w:tc>
        <w:tc>
          <w:tcPr>
            <w:tcW w:w="2105" w:type="dxa"/>
            <w:shd w:val="clear" w:color="auto" w:fill="auto"/>
          </w:tcPr>
          <w:p w14:paraId="4F6E1714" w14:textId="77777777" w:rsidR="00526C8D" w:rsidRPr="00D9367B" w:rsidRDefault="00526C8D" w:rsidP="00B25060">
            <w:pPr>
              <w:keepNext/>
              <w:keepLines/>
              <w:spacing w:after="0"/>
              <w:rPr>
                <w:rFonts w:ascii="Arial" w:hAnsi="Arial"/>
                <w:sz w:val="18"/>
              </w:rPr>
            </w:pPr>
            <w:r w:rsidRPr="00D9367B">
              <w:rPr>
                <w:rFonts w:ascii="Arial" w:hAnsi="Arial"/>
                <w:sz w:val="18"/>
              </w:rPr>
              <w:t>Extreme High</w:t>
            </w:r>
          </w:p>
        </w:tc>
        <w:tc>
          <w:tcPr>
            <w:tcW w:w="2325" w:type="dxa"/>
            <w:shd w:val="clear" w:color="auto" w:fill="auto"/>
          </w:tcPr>
          <w:p w14:paraId="4D7838C0" w14:textId="77777777" w:rsidR="00526C8D" w:rsidRPr="00D9367B" w:rsidRDefault="00526C8D" w:rsidP="00B25060">
            <w:pPr>
              <w:keepNext/>
              <w:keepLines/>
              <w:spacing w:after="0"/>
              <w:rPr>
                <w:rFonts w:ascii="Arial" w:hAnsi="Arial"/>
                <w:sz w:val="18"/>
              </w:rPr>
            </w:pPr>
            <w:r w:rsidRPr="00D9367B">
              <w:rPr>
                <w:rFonts w:ascii="Arial" w:hAnsi="Arial"/>
                <w:sz w:val="18"/>
              </w:rPr>
              <w:t>9%</w:t>
            </w:r>
          </w:p>
        </w:tc>
      </w:tr>
    </w:tbl>
    <w:p w14:paraId="03E00A4C" w14:textId="77777777" w:rsidR="00526C8D" w:rsidRDefault="00526C8D" w:rsidP="00526C8D">
      <w:pPr>
        <w:rPr>
          <w:rFonts w:ascii="Arial" w:hAnsi="Arial" w:cs="Arial"/>
        </w:rPr>
      </w:pPr>
    </w:p>
    <w:p w14:paraId="44F7C4B3" w14:textId="77777777" w:rsidR="00526C8D" w:rsidRPr="00D9367B" w:rsidRDefault="00526C8D" w:rsidP="007159A2">
      <w:pPr>
        <w:pStyle w:val="Heading2"/>
        <w:rPr>
          <w:lang w:val="en-US" w:eastAsia="ko-KR"/>
        </w:rPr>
      </w:pPr>
      <w:bookmarkStart w:id="4473" w:name="_Toc26369809"/>
      <w:bookmarkStart w:id="4474" w:name="_Toc36227691"/>
      <w:bookmarkStart w:id="4475" w:name="_Toc36228706"/>
      <w:bookmarkStart w:id="4476" w:name="_Toc36229333"/>
      <w:bookmarkStart w:id="4477" w:name="_Toc36229961"/>
      <w:bookmarkStart w:id="4478" w:name="_Toc74607306"/>
      <w:bookmarkStart w:id="4479" w:name="_Toc130386784"/>
      <w:r>
        <w:rPr>
          <w:lang w:val="en-US" w:eastAsia="ko-KR"/>
        </w:rPr>
        <w:t>X</w:t>
      </w:r>
      <w:r w:rsidRPr="00D9367B">
        <w:rPr>
          <w:lang w:val="en-US" w:eastAsia="ko-KR"/>
        </w:rPr>
        <w:t>.1.2</w:t>
      </w:r>
      <w:r w:rsidRPr="00D9367B">
        <w:rPr>
          <w:lang w:val="en-US" w:eastAsia="ko-KR"/>
        </w:rPr>
        <w:tab/>
        <w:t>Max</w:t>
      </w:r>
      <w:r>
        <w:rPr>
          <w:lang w:val="en-US" w:eastAsia="ko-KR"/>
        </w:rPr>
        <w:t>.</w:t>
      </w:r>
      <w:r w:rsidRPr="00D9367B">
        <w:rPr>
          <w:lang w:val="en-US" w:eastAsia="ko-KR"/>
        </w:rPr>
        <w:t xml:space="preserve"> PLR recommendation with Application Layer Redundancy</w:t>
      </w:r>
      <w:bookmarkEnd w:id="4473"/>
      <w:bookmarkEnd w:id="4474"/>
      <w:bookmarkEnd w:id="4475"/>
      <w:bookmarkEnd w:id="4476"/>
      <w:bookmarkEnd w:id="4477"/>
      <w:bookmarkEnd w:id="4478"/>
      <w:bookmarkEnd w:id="4479"/>
    </w:p>
    <w:p w14:paraId="7041DE9E" w14:textId="77777777" w:rsidR="00526C8D" w:rsidRPr="00D9367B" w:rsidRDefault="00526C8D" w:rsidP="00526C8D">
      <w:r w:rsidRPr="00D9367B">
        <w:t xml:space="preserve">Application layer redundancy can work in conjunction with any of the aforementioned codec modes in Table </w:t>
      </w:r>
      <w:r>
        <w:t>X</w:t>
      </w:r>
      <w:r w:rsidRPr="00D9367B">
        <w:t xml:space="preserve">.1. </w:t>
      </w:r>
    </w:p>
    <w:p w14:paraId="2A063A34" w14:textId="77777777" w:rsidR="00526C8D" w:rsidRPr="00D9367B" w:rsidRDefault="00526C8D" w:rsidP="00526C8D">
      <w:r w:rsidRPr="00D9367B">
        <w:t xml:space="preserve">Table </w:t>
      </w:r>
      <w:r>
        <w:t>X</w:t>
      </w:r>
      <w:r w:rsidRPr="00D9367B">
        <w:t>.2 provides example Maximum PLR operating points with and without application layer redundancy applicable to EVS codec based on informal objective and subjective results in Annex A</w:t>
      </w:r>
      <w:r>
        <w:t xml:space="preserve"> of TR 26.959 [169]</w:t>
      </w:r>
      <w:r w:rsidRPr="00D9367B">
        <w:t xml:space="preserve">. </w:t>
      </w:r>
    </w:p>
    <w:p w14:paraId="4BF39875" w14:textId="77777777" w:rsidR="00526C8D" w:rsidRPr="00D9367B" w:rsidRDefault="00526C8D" w:rsidP="00526C8D">
      <w:r w:rsidRPr="00D9367B">
        <w:t>The example</w:t>
      </w:r>
      <w:r>
        <w:t xml:space="preserve"> in Table X.2</w:t>
      </w:r>
      <w:r w:rsidRPr="00D9367B">
        <w:t xml:space="preserve"> includes 100% application layer redundancy with offset 2, resulting in (2 x Bitrate). </w:t>
      </w:r>
      <w:r>
        <w:t>It should be noted that t</w:t>
      </w:r>
      <w:r w:rsidRPr="00D9367B">
        <w:t xml:space="preserve">he relationship to path loss when operating at twice the bit rate </w:t>
      </w:r>
      <w:r>
        <w:t xml:space="preserve">(with 100% application layer redundancy) </w:t>
      </w:r>
      <w:r w:rsidRPr="00D9367B">
        <w:t xml:space="preserve">is not accounted in the Max. PLR </w:t>
      </w:r>
      <w:r>
        <w:t>recommendation</w:t>
      </w:r>
      <w:r w:rsidRPr="00D9367B">
        <w:t xml:space="preserve"> in Table </w:t>
      </w:r>
      <w:r>
        <w:t>X</w:t>
      </w:r>
      <w:r w:rsidRPr="00D9367B">
        <w:t xml:space="preserve">.2. </w:t>
      </w:r>
    </w:p>
    <w:p w14:paraId="5B2CA9DA" w14:textId="77777777" w:rsidR="00526C8D" w:rsidRPr="00D9367B" w:rsidRDefault="00526C8D" w:rsidP="00526C8D">
      <w:pPr>
        <w:pStyle w:val="TH"/>
      </w:pPr>
      <w:r w:rsidRPr="00D9367B">
        <w:t xml:space="preserve">Table </w:t>
      </w:r>
      <w:r>
        <w:t>X</w:t>
      </w:r>
      <w:r w:rsidRPr="00D9367B">
        <w:t>.2: Example Max. End-to-end Packet Loss Rate (PLR) with application layer redundancy for EVS codec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2178"/>
        <w:gridCol w:w="2406"/>
      </w:tblGrid>
      <w:tr w:rsidR="00526C8D" w:rsidRPr="00D9367B" w14:paraId="14E5DDED" w14:textId="77777777" w:rsidTr="00B25060">
        <w:trPr>
          <w:trHeight w:val="655"/>
          <w:jc w:val="center"/>
        </w:trPr>
        <w:tc>
          <w:tcPr>
            <w:tcW w:w="2123" w:type="dxa"/>
            <w:shd w:val="clear" w:color="auto" w:fill="auto"/>
          </w:tcPr>
          <w:p w14:paraId="5B7CF8DE" w14:textId="77777777" w:rsidR="00526C8D" w:rsidRPr="00D9367B" w:rsidRDefault="00526C8D" w:rsidP="00B25060">
            <w:pPr>
              <w:keepNext/>
              <w:keepLines/>
              <w:spacing w:after="0"/>
              <w:jc w:val="center"/>
              <w:rPr>
                <w:rFonts w:ascii="Arial" w:hAnsi="Arial"/>
                <w:b/>
                <w:sz w:val="18"/>
              </w:rPr>
            </w:pPr>
            <w:r w:rsidRPr="00D9367B">
              <w:rPr>
                <w:rFonts w:ascii="Arial" w:hAnsi="Arial"/>
                <w:b/>
                <w:sz w:val="18"/>
              </w:rPr>
              <w:t>Codec</w:t>
            </w:r>
          </w:p>
        </w:tc>
        <w:tc>
          <w:tcPr>
            <w:tcW w:w="2178" w:type="dxa"/>
            <w:shd w:val="clear" w:color="auto" w:fill="auto"/>
          </w:tcPr>
          <w:p w14:paraId="64645355" w14:textId="77777777" w:rsidR="00526C8D" w:rsidRPr="00D9367B" w:rsidRDefault="00526C8D" w:rsidP="00B25060">
            <w:pPr>
              <w:keepNext/>
              <w:keepLines/>
              <w:spacing w:after="0"/>
              <w:jc w:val="center"/>
              <w:rPr>
                <w:rFonts w:ascii="Arial" w:hAnsi="Arial"/>
                <w:b/>
                <w:sz w:val="18"/>
              </w:rPr>
            </w:pPr>
            <w:r w:rsidRPr="00D9367B">
              <w:rPr>
                <w:rFonts w:ascii="Arial" w:hAnsi="Arial"/>
                <w:b/>
                <w:sz w:val="18"/>
              </w:rPr>
              <w:t>Robustness Parameter</w:t>
            </w:r>
          </w:p>
        </w:tc>
        <w:tc>
          <w:tcPr>
            <w:tcW w:w="2406" w:type="dxa"/>
            <w:shd w:val="clear" w:color="auto" w:fill="auto"/>
          </w:tcPr>
          <w:p w14:paraId="77DDD94A" w14:textId="77777777" w:rsidR="00526C8D" w:rsidRPr="00D9367B" w:rsidRDefault="00526C8D" w:rsidP="00B25060">
            <w:pPr>
              <w:keepNext/>
              <w:keepLines/>
              <w:spacing w:after="0"/>
              <w:jc w:val="center"/>
              <w:rPr>
                <w:rFonts w:ascii="Arial" w:hAnsi="Arial"/>
                <w:b/>
                <w:sz w:val="18"/>
              </w:rPr>
            </w:pPr>
            <w:r w:rsidRPr="00D9367B">
              <w:rPr>
                <w:rFonts w:ascii="Arial" w:hAnsi="Arial"/>
                <w:b/>
                <w:sz w:val="18"/>
              </w:rPr>
              <w:t xml:space="preserve">Maximum End-to-end Packet Loss Rate </w:t>
            </w:r>
          </w:p>
        </w:tc>
      </w:tr>
      <w:tr w:rsidR="00526C8D" w:rsidRPr="00D9367B" w14:paraId="68019F16" w14:textId="77777777" w:rsidTr="00B25060">
        <w:trPr>
          <w:trHeight w:val="421"/>
          <w:jc w:val="center"/>
        </w:trPr>
        <w:tc>
          <w:tcPr>
            <w:tcW w:w="2123" w:type="dxa"/>
          </w:tcPr>
          <w:p w14:paraId="517F9241" w14:textId="77777777" w:rsidR="00526C8D" w:rsidRDefault="00526C8D" w:rsidP="00B25060">
            <w:pPr>
              <w:keepNext/>
              <w:keepLines/>
              <w:spacing w:after="0"/>
              <w:rPr>
                <w:rFonts w:ascii="Arial" w:hAnsi="Arial"/>
                <w:sz w:val="18"/>
              </w:rPr>
            </w:pPr>
            <w:r w:rsidRPr="00D9367B">
              <w:rPr>
                <w:rFonts w:ascii="Arial" w:hAnsi="Arial"/>
                <w:sz w:val="18"/>
              </w:rPr>
              <w:t xml:space="preserve">No application layer redundancy, </w:t>
            </w:r>
          </w:p>
          <w:p w14:paraId="261ABA8E" w14:textId="77777777" w:rsidR="00526C8D" w:rsidRPr="00D9367B" w:rsidRDefault="00526C8D" w:rsidP="00B25060">
            <w:pPr>
              <w:keepNext/>
              <w:keepLines/>
              <w:spacing w:after="0"/>
              <w:rPr>
                <w:rFonts w:ascii="Arial" w:hAnsi="Arial"/>
                <w:sz w:val="18"/>
              </w:rPr>
            </w:pPr>
            <w:r w:rsidRPr="00D9367B">
              <w:rPr>
                <w:rFonts w:ascii="Arial" w:hAnsi="Arial"/>
                <w:sz w:val="18"/>
              </w:rPr>
              <w:t xml:space="preserve">EVS </w:t>
            </w:r>
            <w:r>
              <w:rPr>
                <w:rFonts w:ascii="Arial" w:hAnsi="Arial"/>
                <w:sz w:val="18"/>
              </w:rPr>
              <w:t>at</w:t>
            </w:r>
            <w:r w:rsidRPr="00D9367B">
              <w:rPr>
                <w:rFonts w:ascii="Arial" w:hAnsi="Arial"/>
                <w:sz w:val="18"/>
              </w:rPr>
              <w:t xml:space="preserve"> bitrate of </w:t>
            </w:r>
            <w:r w:rsidRPr="00D9367B">
              <w:rPr>
                <w:rFonts w:ascii="Arial" w:hAnsi="Arial"/>
                <w:b/>
                <w:sz w:val="18"/>
              </w:rPr>
              <w:t>R</w:t>
            </w:r>
            <w:r w:rsidRPr="00D9367B">
              <w:rPr>
                <w:rFonts w:ascii="Arial" w:hAnsi="Arial"/>
                <w:sz w:val="18"/>
              </w:rPr>
              <w:t xml:space="preserve"> kb/s</w:t>
            </w:r>
          </w:p>
          <w:p w14:paraId="6A73A57C" w14:textId="77777777" w:rsidR="00526C8D" w:rsidRPr="00D9367B" w:rsidRDefault="00526C8D" w:rsidP="00B25060">
            <w:pPr>
              <w:keepNext/>
              <w:keepLines/>
              <w:spacing w:after="0"/>
              <w:rPr>
                <w:rFonts w:ascii="Arial" w:hAnsi="Arial"/>
                <w:sz w:val="18"/>
              </w:rPr>
            </w:pPr>
          </w:p>
        </w:tc>
        <w:tc>
          <w:tcPr>
            <w:tcW w:w="2178" w:type="dxa"/>
            <w:shd w:val="clear" w:color="auto" w:fill="auto"/>
          </w:tcPr>
          <w:p w14:paraId="71A08652" w14:textId="77777777" w:rsidR="00526C8D" w:rsidRPr="00D9367B" w:rsidRDefault="00526C8D" w:rsidP="00B25060">
            <w:pPr>
              <w:keepNext/>
              <w:keepLines/>
              <w:spacing w:after="0"/>
              <w:rPr>
                <w:rFonts w:ascii="Arial" w:hAnsi="Arial"/>
                <w:sz w:val="18"/>
              </w:rPr>
            </w:pPr>
            <w:r w:rsidRPr="00D9367B">
              <w:rPr>
                <w:rFonts w:ascii="Arial" w:hAnsi="Arial"/>
                <w:sz w:val="18"/>
              </w:rPr>
              <w:t>-</w:t>
            </w:r>
          </w:p>
        </w:tc>
        <w:tc>
          <w:tcPr>
            <w:tcW w:w="2406" w:type="dxa"/>
            <w:shd w:val="clear" w:color="auto" w:fill="auto"/>
          </w:tcPr>
          <w:p w14:paraId="364DF6CB" w14:textId="77777777" w:rsidR="00526C8D" w:rsidRPr="00D9367B" w:rsidRDefault="00526C8D" w:rsidP="00B25060">
            <w:pPr>
              <w:keepNext/>
              <w:keepLines/>
              <w:spacing w:after="0"/>
              <w:rPr>
                <w:rFonts w:ascii="Arial" w:hAnsi="Arial"/>
                <w:sz w:val="18"/>
              </w:rPr>
            </w:pPr>
            <w:r w:rsidRPr="00D9367B">
              <w:rPr>
                <w:rFonts w:ascii="Arial" w:hAnsi="Arial"/>
                <w:sz w:val="18"/>
              </w:rPr>
              <w:t>X %</w:t>
            </w:r>
          </w:p>
        </w:tc>
      </w:tr>
      <w:tr w:rsidR="00526C8D" w:rsidRPr="00D9367B" w14:paraId="54F6D8C7" w14:textId="77777777" w:rsidTr="00B25060">
        <w:trPr>
          <w:trHeight w:val="421"/>
          <w:jc w:val="center"/>
        </w:trPr>
        <w:tc>
          <w:tcPr>
            <w:tcW w:w="2123" w:type="dxa"/>
          </w:tcPr>
          <w:p w14:paraId="21410AED" w14:textId="77777777" w:rsidR="00526C8D" w:rsidRDefault="00526C8D" w:rsidP="00B25060">
            <w:pPr>
              <w:keepNext/>
              <w:keepLines/>
              <w:spacing w:after="0"/>
              <w:rPr>
                <w:rFonts w:ascii="Arial" w:hAnsi="Arial"/>
                <w:sz w:val="18"/>
              </w:rPr>
            </w:pPr>
            <w:r w:rsidRPr="00D9367B">
              <w:rPr>
                <w:rFonts w:ascii="Arial" w:hAnsi="Arial"/>
                <w:sz w:val="18"/>
              </w:rPr>
              <w:t xml:space="preserve">With 100% application layer redundancy, </w:t>
            </w:r>
          </w:p>
          <w:p w14:paraId="574CEA35" w14:textId="77777777" w:rsidR="00526C8D" w:rsidRPr="00D9367B" w:rsidRDefault="00526C8D" w:rsidP="00B25060">
            <w:pPr>
              <w:keepNext/>
              <w:keepLines/>
              <w:spacing w:after="0"/>
              <w:rPr>
                <w:rFonts w:ascii="Arial" w:hAnsi="Arial"/>
                <w:sz w:val="18"/>
              </w:rPr>
            </w:pPr>
            <w:r w:rsidRPr="00D9367B">
              <w:rPr>
                <w:rFonts w:ascii="Arial" w:hAnsi="Arial"/>
                <w:sz w:val="18"/>
              </w:rPr>
              <w:t xml:space="preserve">EVS </w:t>
            </w:r>
            <w:r>
              <w:rPr>
                <w:rFonts w:ascii="Arial" w:hAnsi="Arial"/>
                <w:sz w:val="18"/>
              </w:rPr>
              <w:t>at</w:t>
            </w:r>
            <w:r w:rsidRPr="00D9367B">
              <w:rPr>
                <w:rFonts w:ascii="Arial" w:hAnsi="Arial"/>
                <w:sz w:val="18"/>
              </w:rPr>
              <w:t xml:space="preserve"> bitrate of </w:t>
            </w:r>
            <w:r w:rsidRPr="00D9367B">
              <w:rPr>
                <w:rFonts w:ascii="Arial" w:hAnsi="Arial"/>
                <w:b/>
                <w:sz w:val="18"/>
              </w:rPr>
              <w:t>2xR</w:t>
            </w:r>
            <w:r w:rsidRPr="00D9367B">
              <w:rPr>
                <w:rFonts w:ascii="Arial" w:hAnsi="Arial"/>
                <w:sz w:val="18"/>
              </w:rPr>
              <w:t xml:space="preserve"> kb/s, Offset</w:t>
            </w:r>
            <w:r>
              <w:rPr>
                <w:rFonts w:ascii="Arial" w:hAnsi="Arial"/>
                <w:sz w:val="18"/>
              </w:rPr>
              <w:t xml:space="preserve"> </w:t>
            </w:r>
            <w:r w:rsidRPr="00D9367B">
              <w:rPr>
                <w:rFonts w:ascii="Arial" w:hAnsi="Arial"/>
                <w:sz w:val="18"/>
              </w:rPr>
              <w:t>=</w:t>
            </w:r>
            <w:r>
              <w:rPr>
                <w:rFonts w:ascii="Arial" w:hAnsi="Arial"/>
                <w:sz w:val="18"/>
              </w:rPr>
              <w:t xml:space="preserve"> </w:t>
            </w:r>
            <w:r w:rsidRPr="00D9367B">
              <w:rPr>
                <w:rFonts w:ascii="Arial" w:hAnsi="Arial"/>
                <w:sz w:val="18"/>
              </w:rPr>
              <w:t>2.</w:t>
            </w:r>
          </w:p>
          <w:p w14:paraId="3CC1D15D" w14:textId="77777777" w:rsidR="00526C8D" w:rsidRPr="00D9367B" w:rsidRDefault="00526C8D" w:rsidP="00B25060">
            <w:pPr>
              <w:keepNext/>
              <w:keepLines/>
              <w:spacing w:after="0"/>
              <w:rPr>
                <w:rFonts w:ascii="Arial" w:hAnsi="Arial"/>
                <w:sz w:val="18"/>
              </w:rPr>
            </w:pPr>
          </w:p>
        </w:tc>
        <w:tc>
          <w:tcPr>
            <w:tcW w:w="2178" w:type="dxa"/>
            <w:shd w:val="clear" w:color="auto" w:fill="auto"/>
          </w:tcPr>
          <w:p w14:paraId="7289BC04" w14:textId="77777777" w:rsidR="00526C8D" w:rsidRPr="00D9367B" w:rsidRDefault="00526C8D" w:rsidP="00B25060">
            <w:pPr>
              <w:keepNext/>
              <w:keepLines/>
              <w:spacing w:after="0"/>
              <w:rPr>
                <w:rFonts w:ascii="Arial" w:hAnsi="Arial"/>
                <w:sz w:val="18"/>
              </w:rPr>
            </w:pPr>
            <w:r w:rsidRPr="00D9367B">
              <w:rPr>
                <w:rFonts w:ascii="Arial" w:hAnsi="Arial"/>
                <w:sz w:val="18"/>
              </w:rPr>
              <w:t>-</w:t>
            </w:r>
          </w:p>
        </w:tc>
        <w:tc>
          <w:tcPr>
            <w:tcW w:w="2406" w:type="dxa"/>
            <w:shd w:val="clear" w:color="auto" w:fill="auto"/>
          </w:tcPr>
          <w:p w14:paraId="28FEE07D" w14:textId="77777777" w:rsidR="00526C8D" w:rsidRPr="00D9367B" w:rsidRDefault="00526C8D" w:rsidP="00B25060">
            <w:pPr>
              <w:keepNext/>
              <w:keepLines/>
              <w:spacing w:after="0"/>
              <w:rPr>
                <w:rFonts w:ascii="Arial" w:hAnsi="Arial"/>
                <w:sz w:val="18"/>
              </w:rPr>
            </w:pPr>
            <w:r w:rsidRPr="00D9367B">
              <w:rPr>
                <w:rFonts w:ascii="Arial" w:hAnsi="Arial"/>
                <w:sz w:val="18"/>
              </w:rPr>
              <w:t>X + (2 to 5) %</w:t>
            </w:r>
          </w:p>
        </w:tc>
      </w:tr>
    </w:tbl>
    <w:p w14:paraId="1CE71B11" w14:textId="77777777" w:rsidR="00EB657C" w:rsidRDefault="00EB657C" w:rsidP="00611E46">
      <w:pPr>
        <w:rPr>
          <w:lang w:val="en-US"/>
        </w:rPr>
      </w:pPr>
    </w:p>
    <w:p w14:paraId="69062DAB" w14:textId="3B27F394" w:rsidR="00A13A2E" w:rsidRPr="00787356" w:rsidRDefault="00A13A2E" w:rsidP="00A13A2E">
      <w:pPr>
        <w:pStyle w:val="Heading1"/>
        <w:rPr>
          <w:lang w:eastAsia="ko-KR"/>
        </w:rPr>
      </w:pPr>
      <w:bookmarkStart w:id="4480" w:name="_Toc26369810"/>
      <w:bookmarkStart w:id="4481" w:name="_Toc36227692"/>
      <w:bookmarkStart w:id="4482" w:name="_Toc36228707"/>
      <w:bookmarkStart w:id="4483" w:name="_Toc36229334"/>
      <w:bookmarkStart w:id="4484" w:name="_Toc36229962"/>
      <w:bookmarkStart w:id="4485" w:name="_Toc74607307"/>
      <w:bookmarkStart w:id="4486" w:name="_Toc130386785"/>
      <w:r>
        <w:rPr>
          <w:lang w:eastAsia="ko-KR"/>
        </w:rPr>
        <w:t>X.2</w:t>
      </w:r>
      <w:r w:rsidR="00756CBF">
        <w:rPr>
          <w:lang w:eastAsia="ko-KR"/>
        </w:rPr>
        <w:tab/>
      </w:r>
      <w:r>
        <w:rPr>
          <w:lang w:eastAsia="ko-KR"/>
        </w:rPr>
        <w:t>SDP Examples of the CHEM Feature</w:t>
      </w:r>
      <w:r w:rsidRPr="00DF5C89">
        <w:rPr>
          <w:lang w:eastAsia="ko-KR"/>
        </w:rPr>
        <w:t xml:space="preserve"> </w:t>
      </w:r>
      <w:r>
        <w:rPr>
          <w:lang w:eastAsia="ko-KR"/>
        </w:rPr>
        <w:t>(informative)</w:t>
      </w:r>
      <w:bookmarkEnd w:id="4480"/>
      <w:bookmarkEnd w:id="4481"/>
      <w:bookmarkEnd w:id="4482"/>
      <w:bookmarkEnd w:id="4483"/>
      <w:bookmarkEnd w:id="4484"/>
      <w:bookmarkEnd w:id="4485"/>
      <w:bookmarkEnd w:id="4486"/>
    </w:p>
    <w:p w14:paraId="2D12F8CD" w14:textId="47FF708D" w:rsidR="00A13A2E" w:rsidRDefault="00A13A2E" w:rsidP="007159A2">
      <w:pPr>
        <w:pStyle w:val="Heading2"/>
        <w:rPr>
          <w:noProof/>
        </w:rPr>
      </w:pPr>
      <w:bookmarkStart w:id="4487" w:name="_Toc26369811"/>
      <w:bookmarkStart w:id="4488" w:name="_Toc36227693"/>
      <w:bookmarkStart w:id="4489" w:name="_Toc36228708"/>
      <w:bookmarkStart w:id="4490" w:name="_Toc36229335"/>
      <w:bookmarkStart w:id="4491" w:name="_Toc36229963"/>
      <w:bookmarkStart w:id="4492" w:name="_Toc74607308"/>
      <w:bookmarkStart w:id="4493" w:name="_Toc130386786"/>
      <w:r>
        <w:rPr>
          <w:noProof/>
        </w:rPr>
        <w:t>X.2.1</w:t>
      </w:r>
      <w:r w:rsidR="00756CBF">
        <w:rPr>
          <w:noProof/>
        </w:rPr>
        <w:tab/>
      </w:r>
      <w:r>
        <w:rPr>
          <w:noProof/>
        </w:rPr>
        <w:t>General</w:t>
      </w:r>
      <w:bookmarkEnd w:id="4487"/>
      <w:bookmarkEnd w:id="4488"/>
      <w:bookmarkEnd w:id="4489"/>
      <w:bookmarkEnd w:id="4490"/>
      <w:bookmarkEnd w:id="4491"/>
      <w:bookmarkEnd w:id="4492"/>
      <w:bookmarkEnd w:id="4493"/>
    </w:p>
    <w:p w14:paraId="4BDF97BB" w14:textId="77777777" w:rsidR="00A13A2E" w:rsidRDefault="00A13A2E" w:rsidP="00A13A2E">
      <w:r>
        <w:t>The following examples illustrate the use of the SDP attributes and parameters specified for the CHEM feature.</w:t>
      </w:r>
    </w:p>
    <w:p w14:paraId="5BCCB0CE" w14:textId="70EBAB94" w:rsidR="00A13A2E" w:rsidRDefault="00A13A2E" w:rsidP="007159A2">
      <w:pPr>
        <w:pStyle w:val="Heading2"/>
      </w:pPr>
      <w:bookmarkStart w:id="4494" w:name="_Toc26369812"/>
      <w:bookmarkStart w:id="4495" w:name="_Toc36227694"/>
      <w:bookmarkStart w:id="4496" w:name="_Toc36228709"/>
      <w:bookmarkStart w:id="4497" w:name="_Toc36229336"/>
      <w:bookmarkStart w:id="4498" w:name="_Toc36229964"/>
      <w:bookmarkStart w:id="4499" w:name="_Toc74607309"/>
      <w:bookmarkStart w:id="4500" w:name="_Toc130386787"/>
      <w:r>
        <w:t>X.2</w:t>
      </w:r>
      <w:r w:rsidRPr="00787356">
        <w:t>.</w:t>
      </w:r>
      <w:r>
        <w:t>2</w:t>
      </w:r>
      <w:r w:rsidR="00756CBF">
        <w:tab/>
      </w:r>
      <w:r>
        <w:t>Example of Adaptation to Packet Losses without Application Layer Redundancy</w:t>
      </w:r>
      <w:bookmarkEnd w:id="4494"/>
      <w:bookmarkEnd w:id="4495"/>
      <w:bookmarkEnd w:id="4496"/>
      <w:bookmarkEnd w:id="4497"/>
      <w:bookmarkEnd w:id="4498"/>
      <w:bookmarkEnd w:id="4499"/>
      <w:bookmarkEnd w:id="4500"/>
    </w:p>
    <w:p w14:paraId="56A7C0CD" w14:textId="77777777" w:rsidR="00A13A2E" w:rsidRDefault="00A13A2E" w:rsidP="00A13A2E">
      <w:r>
        <w:t>The example in TableX.2.2-1 demonstrates how, as specified in clause W.2, the receiver in the offering MTSI client supports and offers to request adaptation to different codec configurations to provide different levels of packet loss robustness without using application layer redundancy.</w:t>
      </w:r>
    </w:p>
    <w:p w14:paraId="7C9C5CE0" w14:textId="77777777" w:rsidR="00A13A2E" w:rsidRDefault="00A13A2E" w:rsidP="00A13A2E">
      <w:pPr>
        <w:pStyle w:val="TH"/>
      </w:pPr>
      <w:r>
        <w:t>Table X.2.2-1 SDP offer supporting adaptation to packet loss without using application layer redundancy</w:t>
      </w:r>
    </w:p>
    <w:tbl>
      <w:tblPr>
        <w:tblW w:w="9645" w:type="dxa"/>
        <w:jc w:val="center"/>
        <w:tblCellMar>
          <w:left w:w="0" w:type="dxa"/>
          <w:right w:w="0" w:type="dxa"/>
        </w:tblCellMar>
        <w:tblLook w:val="04A0" w:firstRow="1" w:lastRow="0" w:firstColumn="1" w:lastColumn="0" w:noHBand="0" w:noVBand="1"/>
      </w:tblPr>
      <w:tblGrid>
        <w:gridCol w:w="9645"/>
      </w:tblGrid>
      <w:tr w:rsidR="00A13A2E" w14:paraId="4BCE9058" w14:textId="77777777" w:rsidTr="007159A2">
        <w:trPr>
          <w:jc w:val="center"/>
        </w:trPr>
        <w:tc>
          <w:tcPr>
            <w:tcW w:w="9639"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15A3E681" w14:textId="77777777" w:rsidR="00A13A2E" w:rsidRDefault="00A13A2E" w:rsidP="007159A2">
            <w:pPr>
              <w:pStyle w:val="TAH"/>
            </w:pPr>
            <w:r>
              <w:t>SDP offer</w:t>
            </w:r>
          </w:p>
        </w:tc>
      </w:tr>
      <w:tr w:rsidR="00A13A2E" w14:paraId="2AD0BAC8" w14:textId="77777777" w:rsidTr="007159A2">
        <w:trPr>
          <w:jc w:val="center"/>
        </w:trPr>
        <w:tc>
          <w:tcPr>
            <w:tcW w:w="9639"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4E84639F" w14:textId="77777777" w:rsidR="00A13A2E" w:rsidRDefault="00A13A2E" w:rsidP="007159A2">
            <w:pPr>
              <w:rPr>
                <w:rFonts w:ascii="Courier New" w:hAnsi="Courier New" w:cs="Courier New"/>
                <w:sz w:val="16"/>
                <w:szCs w:val="16"/>
                <w:lang w:val="en-US"/>
              </w:rPr>
            </w:pPr>
            <w:r>
              <w:rPr>
                <w:rFonts w:ascii="Courier New" w:hAnsi="Courier New" w:cs="Courier New"/>
                <w:sz w:val="16"/>
                <w:szCs w:val="16"/>
              </w:rPr>
              <w:t xml:space="preserve">m=audio 49152 RTP/AVP </w:t>
            </w:r>
            <w:r>
              <w:rPr>
                <w:rFonts w:ascii="Courier New" w:hAnsi="Courier New" w:cs="Courier New"/>
                <w:sz w:val="16"/>
                <w:szCs w:val="16"/>
                <w:lang w:eastAsia="ko-KR"/>
              </w:rPr>
              <w:t xml:space="preserve">97 </w:t>
            </w:r>
            <w:r>
              <w:rPr>
                <w:rFonts w:ascii="Courier New" w:hAnsi="Courier New" w:cs="Courier New"/>
                <w:sz w:val="16"/>
                <w:szCs w:val="16"/>
              </w:rPr>
              <w:t>9</w:t>
            </w:r>
            <w:r>
              <w:rPr>
                <w:rFonts w:ascii="Courier New" w:hAnsi="Courier New" w:cs="Courier New"/>
                <w:sz w:val="16"/>
                <w:szCs w:val="16"/>
                <w:lang w:eastAsia="ko-KR"/>
              </w:rPr>
              <w:t>8</w:t>
            </w:r>
            <w:r>
              <w:rPr>
                <w:rFonts w:ascii="Courier New" w:hAnsi="Courier New" w:cs="Courier New"/>
                <w:sz w:val="16"/>
                <w:szCs w:val="16"/>
              </w:rPr>
              <w:t xml:space="preserve"> 9</w:t>
            </w:r>
            <w:r>
              <w:rPr>
                <w:rFonts w:ascii="Courier New" w:hAnsi="Courier New" w:cs="Courier New"/>
                <w:sz w:val="16"/>
                <w:szCs w:val="16"/>
                <w:lang w:eastAsia="ko-KR"/>
              </w:rPr>
              <w:t>9</w:t>
            </w:r>
            <w:r>
              <w:rPr>
                <w:rFonts w:ascii="Courier New" w:hAnsi="Courier New" w:cs="Courier New"/>
                <w:sz w:val="16"/>
                <w:szCs w:val="16"/>
              </w:rPr>
              <w:t xml:space="preserve"> </w:t>
            </w:r>
            <w:r>
              <w:rPr>
                <w:rFonts w:ascii="Courier New" w:hAnsi="Courier New" w:cs="Courier New"/>
                <w:sz w:val="16"/>
                <w:szCs w:val="16"/>
                <w:lang w:eastAsia="ko-KR"/>
              </w:rPr>
              <w:t xml:space="preserve">100 </w:t>
            </w:r>
            <w:r>
              <w:rPr>
                <w:rFonts w:ascii="Courier New" w:hAnsi="Courier New" w:cs="Courier New"/>
                <w:sz w:val="16"/>
                <w:szCs w:val="16"/>
              </w:rPr>
              <w:t>10</w:t>
            </w:r>
            <w:r>
              <w:rPr>
                <w:rFonts w:ascii="Courier New" w:hAnsi="Courier New" w:cs="Courier New"/>
                <w:sz w:val="16"/>
                <w:szCs w:val="16"/>
                <w:lang w:eastAsia="ko-KR"/>
              </w:rPr>
              <w:t>1 105 106</w:t>
            </w:r>
          </w:p>
          <w:p w14:paraId="47EEBAEE"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b=AS:50</w:t>
            </w:r>
          </w:p>
          <w:p w14:paraId="2C861314"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b=RS:0</w:t>
            </w:r>
          </w:p>
          <w:p w14:paraId="2E96BF35"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b=RR:2500</w:t>
            </w:r>
          </w:p>
          <w:p w14:paraId="68321F08"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a=rtpmap:9</w:t>
            </w:r>
            <w:r>
              <w:rPr>
                <w:rFonts w:ascii="Courier New" w:hAnsi="Courier New" w:cs="Courier New"/>
                <w:sz w:val="16"/>
                <w:szCs w:val="16"/>
                <w:lang w:eastAsia="ko-KR"/>
              </w:rPr>
              <w:t>7 EVS/16000/1</w:t>
            </w:r>
          </w:p>
          <w:p w14:paraId="65DD5A62"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a=fmtp:9</w:t>
            </w:r>
            <w:r>
              <w:rPr>
                <w:rFonts w:ascii="Courier New" w:hAnsi="Courier New" w:cs="Courier New"/>
                <w:sz w:val="16"/>
                <w:szCs w:val="16"/>
                <w:lang w:eastAsia="ko-KR"/>
              </w:rPr>
              <w:t xml:space="preserve">7 br=5.9-24.4; bw=nb-swb; </w:t>
            </w:r>
            <w:r>
              <w:rPr>
                <w:rFonts w:ascii="Courier New" w:hAnsi="Courier New" w:cs="Courier New"/>
                <w:sz w:val="16"/>
                <w:szCs w:val="16"/>
              </w:rPr>
              <w:t>max-red=2</w:t>
            </w:r>
            <w:r>
              <w:rPr>
                <w:rFonts w:ascii="Courier New" w:hAnsi="Courier New" w:cs="Courier New"/>
                <w:sz w:val="16"/>
                <w:szCs w:val="16"/>
                <w:lang w:eastAsia="ko-KR"/>
              </w:rPr>
              <w:t>0</w:t>
            </w:r>
            <w:r>
              <w:rPr>
                <w:rFonts w:ascii="Courier New" w:hAnsi="Courier New" w:cs="Courier New"/>
                <w:sz w:val="16"/>
                <w:szCs w:val="16"/>
              </w:rPr>
              <w:t>0</w:t>
            </w:r>
          </w:p>
          <w:p w14:paraId="77E151B1" w14:textId="77777777" w:rsidR="00A13A2E" w:rsidRDefault="00A13A2E" w:rsidP="007159A2">
            <w:pPr>
              <w:rPr>
                <w:rFonts w:ascii="Courier New" w:hAnsi="Courier New" w:cs="Courier New"/>
                <w:sz w:val="16"/>
                <w:szCs w:val="16"/>
              </w:rPr>
            </w:pPr>
            <w:r>
              <w:rPr>
                <w:rFonts w:ascii="Courier New" w:hAnsi="Courier New" w:cs="Courier New"/>
                <w:sz w:val="16"/>
                <w:szCs w:val="16"/>
              </w:rPr>
              <w:t>a=rtpmap:9</w:t>
            </w:r>
            <w:r>
              <w:rPr>
                <w:rFonts w:ascii="Courier New" w:hAnsi="Courier New" w:cs="Courier New"/>
                <w:sz w:val="16"/>
                <w:szCs w:val="16"/>
                <w:lang w:eastAsia="ko-KR"/>
              </w:rPr>
              <w:t>8</w:t>
            </w:r>
            <w:r>
              <w:rPr>
                <w:rFonts w:ascii="Courier New" w:hAnsi="Courier New" w:cs="Courier New"/>
                <w:sz w:val="16"/>
                <w:szCs w:val="16"/>
              </w:rPr>
              <w:t xml:space="preserve"> AMR-WB/16000/1</w:t>
            </w:r>
          </w:p>
          <w:p w14:paraId="1A07E951" w14:textId="77777777" w:rsidR="00A13A2E" w:rsidRDefault="00A13A2E" w:rsidP="007159A2">
            <w:pPr>
              <w:rPr>
                <w:rFonts w:ascii="Courier New" w:hAnsi="Courier New" w:cs="Courier New"/>
                <w:sz w:val="16"/>
                <w:szCs w:val="16"/>
              </w:rPr>
            </w:pPr>
            <w:r>
              <w:rPr>
                <w:rFonts w:ascii="Courier New" w:hAnsi="Courier New" w:cs="Courier New"/>
                <w:sz w:val="16"/>
                <w:szCs w:val="16"/>
              </w:rPr>
              <w:t>a=fmtp:9</w:t>
            </w:r>
            <w:r>
              <w:rPr>
                <w:rFonts w:ascii="Courier New" w:hAnsi="Courier New" w:cs="Courier New"/>
                <w:sz w:val="16"/>
                <w:szCs w:val="16"/>
                <w:lang w:eastAsia="ko-KR"/>
              </w:rPr>
              <w:t>8</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w:t>
            </w:r>
          </w:p>
          <w:p w14:paraId="3C8E7F33" w14:textId="77777777" w:rsidR="00A13A2E" w:rsidRDefault="00A13A2E" w:rsidP="007159A2">
            <w:pPr>
              <w:rPr>
                <w:rFonts w:ascii="Courier New" w:hAnsi="Courier New" w:cs="Courier New"/>
                <w:sz w:val="16"/>
                <w:szCs w:val="16"/>
              </w:rPr>
            </w:pPr>
            <w:r>
              <w:rPr>
                <w:rFonts w:ascii="Courier New" w:hAnsi="Courier New" w:cs="Courier New"/>
                <w:sz w:val="16"/>
                <w:szCs w:val="16"/>
              </w:rPr>
              <w:t>a=rtpmap:9</w:t>
            </w:r>
            <w:r>
              <w:rPr>
                <w:rFonts w:ascii="Courier New" w:hAnsi="Courier New" w:cs="Courier New"/>
                <w:sz w:val="16"/>
                <w:szCs w:val="16"/>
                <w:lang w:eastAsia="ko-KR"/>
              </w:rPr>
              <w:t>9</w:t>
            </w:r>
            <w:r>
              <w:rPr>
                <w:rFonts w:ascii="Courier New" w:hAnsi="Courier New" w:cs="Courier New"/>
                <w:sz w:val="16"/>
                <w:szCs w:val="16"/>
              </w:rPr>
              <w:t xml:space="preserve"> AMR-WB/16000/1</w:t>
            </w:r>
          </w:p>
          <w:p w14:paraId="41B298E6" w14:textId="77777777" w:rsidR="00A13A2E" w:rsidRDefault="00A13A2E" w:rsidP="007159A2">
            <w:pPr>
              <w:rPr>
                <w:rFonts w:ascii="Courier New" w:hAnsi="Courier New" w:cs="Courier New"/>
                <w:sz w:val="16"/>
                <w:szCs w:val="16"/>
              </w:rPr>
            </w:pPr>
            <w:r>
              <w:rPr>
                <w:rFonts w:ascii="Courier New" w:hAnsi="Courier New" w:cs="Courier New"/>
                <w:sz w:val="16"/>
                <w:szCs w:val="16"/>
              </w:rPr>
              <w:t>a=fmtp:9</w:t>
            </w:r>
            <w:r>
              <w:rPr>
                <w:rFonts w:ascii="Courier New" w:hAnsi="Courier New" w:cs="Courier New"/>
                <w:sz w:val="16"/>
                <w:szCs w:val="16"/>
                <w:lang w:eastAsia="ko-KR"/>
              </w:rPr>
              <w:t>9</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 octet-align=1</w:t>
            </w:r>
          </w:p>
          <w:p w14:paraId="7BA0936E" w14:textId="77777777" w:rsidR="00A13A2E" w:rsidRDefault="00A13A2E" w:rsidP="007159A2">
            <w:pPr>
              <w:rPr>
                <w:rFonts w:ascii="Courier New" w:hAnsi="Courier New" w:cs="Courier New"/>
                <w:sz w:val="16"/>
                <w:szCs w:val="16"/>
              </w:rPr>
            </w:pPr>
            <w:r>
              <w:rPr>
                <w:rFonts w:ascii="Courier New" w:hAnsi="Courier New" w:cs="Courier New"/>
                <w:sz w:val="16"/>
                <w:szCs w:val="16"/>
              </w:rPr>
              <w:t>a=rtpmap:</w:t>
            </w:r>
            <w:r>
              <w:rPr>
                <w:rFonts w:ascii="Courier New" w:hAnsi="Courier New" w:cs="Courier New"/>
                <w:sz w:val="16"/>
                <w:szCs w:val="16"/>
                <w:lang w:eastAsia="ko-KR"/>
              </w:rPr>
              <w:t>100</w:t>
            </w:r>
            <w:r>
              <w:rPr>
                <w:rFonts w:ascii="Courier New" w:hAnsi="Courier New" w:cs="Courier New"/>
                <w:sz w:val="16"/>
                <w:szCs w:val="16"/>
              </w:rPr>
              <w:t xml:space="preserve"> AMR/8000/1</w:t>
            </w:r>
          </w:p>
          <w:p w14:paraId="5A44E808" w14:textId="77777777" w:rsidR="00A13A2E" w:rsidRDefault="00A13A2E" w:rsidP="007159A2">
            <w:pPr>
              <w:rPr>
                <w:rFonts w:ascii="Courier New" w:hAnsi="Courier New" w:cs="Courier New"/>
                <w:sz w:val="16"/>
                <w:szCs w:val="16"/>
              </w:rPr>
            </w:pPr>
            <w:r>
              <w:rPr>
                <w:rFonts w:ascii="Courier New" w:hAnsi="Courier New" w:cs="Courier New"/>
                <w:sz w:val="16"/>
                <w:szCs w:val="16"/>
              </w:rPr>
              <w:t>a=fmtp:</w:t>
            </w:r>
            <w:r>
              <w:rPr>
                <w:rFonts w:ascii="Courier New" w:hAnsi="Courier New" w:cs="Courier New"/>
                <w:sz w:val="16"/>
                <w:szCs w:val="16"/>
                <w:lang w:eastAsia="ko-KR"/>
              </w:rPr>
              <w:t>100</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w:t>
            </w:r>
          </w:p>
          <w:p w14:paraId="20866B87"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w:t>
            </w:r>
            <w:r>
              <w:rPr>
                <w:rFonts w:ascii="Courier New" w:hAnsi="Courier New" w:cs="Courier New"/>
                <w:sz w:val="16"/>
                <w:szCs w:val="16"/>
                <w:lang w:eastAsia="ko-KR"/>
              </w:rPr>
              <w:t>1</w:t>
            </w:r>
            <w:r>
              <w:rPr>
                <w:rFonts w:ascii="Courier New" w:hAnsi="Courier New" w:cs="Courier New"/>
                <w:sz w:val="16"/>
                <w:szCs w:val="16"/>
              </w:rPr>
              <w:t xml:space="preserve"> AMR/8000/1</w:t>
            </w:r>
          </w:p>
          <w:p w14:paraId="5FD7CDBE" w14:textId="77777777" w:rsidR="00A13A2E" w:rsidRDefault="00A13A2E" w:rsidP="007159A2">
            <w:pPr>
              <w:rPr>
                <w:rFonts w:ascii="Courier New" w:hAnsi="Courier New" w:cs="Courier New"/>
                <w:sz w:val="16"/>
                <w:szCs w:val="16"/>
              </w:rPr>
            </w:pPr>
            <w:r>
              <w:rPr>
                <w:rFonts w:ascii="Courier New" w:hAnsi="Courier New" w:cs="Courier New"/>
                <w:sz w:val="16"/>
                <w:szCs w:val="16"/>
              </w:rPr>
              <w:t>a=fmtp:10</w:t>
            </w:r>
            <w:r>
              <w:rPr>
                <w:rFonts w:ascii="Courier New" w:hAnsi="Courier New" w:cs="Courier New"/>
                <w:sz w:val="16"/>
                <w:szCs w:val="16"/>
                <w:lang w:eastAsia="ko-KR"/>
              </w:rPr>
              <w:t>1</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 octet-align=1</w:t>
            </w:r>
          </w:p>
          <w:p w14:paraId="74FCD899"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a=rtpmap:105 telephone-event/16000</w:t>
            </w:r>
          </w:p>
          <w:p w14:paraId="230E58F9" w14:textId="77777777" w:rsidR="00A13A2E" w:rsidRDefault="00A13A2E" w:rsidP="007159A2">
            <w:pPr>
              <w:rPr>
                <w:rFonts w:ascii="Courier New" w:hAnsi="Courier New" w:cs="Courier New"/>
                <w:sz w:val="16"/>
                <w:szCs w:val="16"/>
              </w:rPr>
            </w:pPr>
            <w:r>
              <w:rPr>
                <w:rFonts w:ascii="Courier New" w:hAnsi="Courier New" w:cs="Courier New"/>
                <w:sz w:val="16"/>
                <w:szCs w:val="16"/>
              </w:rPr>
              <w:t>a=fmtp:105 0-15</w:t>
            </w:r>
          </w:p>
          <w:p w14:paraId="787817CE"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a=rtpmap:106 telephone-event/8000</w:t>
            </w:r>
          </w:p>
          <w:p w14:paraId="32362163" w14:textId="77777777" w:rsidR="00A13A2E" w:rsidRDefault="00A13A2E" w:rsidP="007159A2">
            <w:pPr>
              <w:rPr>
                <w:rFonts w:ascii="Courier New" w:hAnsi="Courier New" w:cs="Courier New"/>
                <w:sz w:val="16"/>
                <w:szCs w:val="16"/>
              </w:rPr>
            </w:pPr>
            <w:r>
              <w:rPr>
                <w:rFonts w:ascii="Courier New" w:hAnsi="Courier New" w:cs="Courier New"/>
                <w:sz w:val="16"/>
                <w:szCs w:val="16"/>
              </w:rPr>
              <w:t>a=fmtp:106 0-15</w:t>
            </w:r>
          </w:p>
          <w:p w14:paraId="61ABAE00" w14:textId="77777777" w:rsidR="00A13A2E" w:rsidRPr="00240064" w:rsidRDefault="00A13A2E" w:rsidP="007159A2">
            <w:pPr>
              <w:rPr>
                <w:rFonts w:ascii="Courier New" w:hAnsi="Courier New" w:cs="Courier New"/>
                <w:sz w:val="16"/>
                <w:szCs w:val="16"/>
              </w:rPr>
            </w:pPr>
            <w:r w:rsidRPr="00240064">
              <w:rPr>
                <w:rFonts w:ascii="Courier New" w:hAnsi="Courier New" w:cs="Courier New"/>
                <w:sz w:val="16"/>
                <w:szCs w:val="16"/>
              </w:rPr>
              <w:t>a=ptime:</w:t>
            </w:r>
            <w:r w:rsidRPr="00240064">
              <w:rPr>
                <w:rFonts w:ascii="Courier New" w:hAnsi="Courier New" w:cs="Courier New"/>
                <w:sz w:val="16"/>
                <w:szCs w:val="16"/>
                <w:lang w:eastAsia="ko-KR"/>
              </w:rPr>
              <w:t>2</w:t>
            </w:r>
            <w:r w:rsidRPr="00240064">
              <w:rPr>
                <w:rFonts w:ascii="Courier New" w:hAnsi="Courier New" w:cs="Courier New"/>
                <w:sz w:val="16"/>
                <w:szCs w:val="16"/>
              </w:rPr>
              <w:t>0</w:t>
            </w:r>
          </w:p>
          <w:p w14:paraId="123F2A71" w14:textId="77777777" w:rsidR="00A13A2E" w:rsidRPr="00240064" w:rsidRDefault="00A13A2E" w:rsidP="007159A2">
            <w:pPr>
              <w:pStyle w:val="PL"/>
            </w:pPr>
            <w:r w:rsidRPr="00240064">
              <w:t>a=maxptime:240</w:t>
            </w:r>
            <w:r w:rsidRPr="00240064">
              <w:br/>
            </w:r>
          </w:p>
          <w:p w14:paraId="1C4BEEDE" w14:textId="77777777" w:rsidR="00A13A2E" w:rsidRDefault="00A13A2E" w:rsidP="007159A2">
            <w:pPr>
              <w:rPr>
                <w:rFonts w:ascii="Courier New" w:hAnsi="Courier New" w:cs="Courier New"/>
                <w:sz w:val="16"/>
                <w:szCs w:val="16"/>
                <w:lang w:eastAsia="ko-KR"/>
              </w:rPr>
            </w:pPr>
            <w:r w:rsidRPr="00240064">
              <w:rPr>
                <w:rFonts w:ascii="Courier New" w:hAnsi="Courier New" w:cs="Courier New"/>
                <w:sz w:val="16"/>
                <w:szCs w:val="16"/>
              </w:rPr>
              <w:t>a=PLR_adapt</w:t>
            </w:r>
          </w:p>
          <w:p w14:paraId="28178EDF" w14:textId="77777777" w:rsidR="00A13A2E" w:rsidRDefault="00A13A2E" w:rsidP="007159A2">
            <w:pPr>
              <w:pStyle w:val="PL"/>
              <w:rPr>
                <w:rFonts w:cs="Courier New"/>
                <w:szCs w:val="16"/>
                <w:lang w:eastAsia="ko-KR"/>
              </w:rPr>
            </w:pPr>
          </w:p>
        </w:tc>
      </w:tr>
    </w:tbl>
    <w:p w14:paraId="249A6638" w14:textId="77777777" w:rsidR="00A13A2E" w:rsidRDefault="00A13A2E" w:rsidP="00611E46">
      <w:pPr>
        <w:rPr>
          <w:lang w:val="en-US"/>
        </w:rPr>
      </w:pPr>
    </w:p>
    <w:p w14:paraId="52504AD5" w14:textId="77777777" w:rsidR="00A13A2E" w:rsidRDefault="00A13A2E" w:rsidP="00A13A2E">
      <w:bookmarkStart w:id="4501" w:name="OLE_LINK98"/>
      <w:bookmarkStart w:id="4502" w:name="OLE_LINK99"/>
      <w:bookmarkStart w:id="4503" w:name="OLE_LINK100"/>
      <w:bookmarkStart w:id="4504" w:name="OLE_LINK101"/>
      <w:r>
        <w:t xml:space="preserve">The example in Table X.2.2-2 is one possible response to the offer in Table X.2.2-1 and demonstrates how, as specified in clause W.2, the receiver in the answering MTSI client also supports and negotiates requesting adaptation to different codec configurations to provide different levels of packet loss robustness without using application layer redundancy.  </w:t>
      </w:r>
      <w:bookmarkStart w:id="4505" w:name="OLE_LINK114"/>
      <w:bookmarkStart w:id="4506" w:name="OLE_LINK115"/>
      <w:r>
        <w:t xml:space="preserve">During the ensuing session both the offerer MTSI client and answerer MTSI client request robustness adaptation without application layer redundancy.  </w:t>
      </w:r>
      <w:bookmarkStart w:id="4507" w:name="OLE_LINK112"/>
      <w:bookmarkStart w:id="4508" w:name="OLE_LINK113"/>
      <w:r>
        <w:t xml:space="preserve">The PCRF/PCFs should choose to use more robust handover thresholds that do not rely on application layer redundancy in both the uplink and downlink directions. </w:t>
      </w:r>
      <w:bookmarkEnd w:id="4505"/>
      <w:bookmarkEnd w:id="4506"/>
    </w:p>
    <w:bookmarkEnd w:id="4501"/>
    <w:bookmarkEnd w:id="4502"/>
    <w:bookmarkEnd w:id="4503"/>
    <w:bookmarkEnd w:id="4504"/>
    <w:bookmarkEnd w:id="4507"/>
    <w:bookmarkEnd w:id="4508"/>
    <w:p w14:paraId="6D53BB12" w14:textId="77777777" w:rsidR="00A13A2E" w:rsidRPr="00373346" w:rsidRDefault="00A13A2E" w:rsidP="00A13A2E">
      <w:pPr>
        <w:pStyle w:val="TH"/>
      </w:pPr>
      <w:r>
        <w:t>Table X.2.2-2 SDP answer supporting adaptation to packet loss without using application layer redundancy</w:t>
      </w:r>
    </w:p>
    <w:tbl>
      <w:tblPr>
        <w:tblW w:w="9862" w:type="dxa"/>
        <w:jc w:val="center"/>
        <w:tblCellMar>
          <w:left w:w="0" w:type="dxa"/>
          <w:right w:w="0" w:type="dxa"/>
        </w:tblCellMar>
        <w:tblLook w:val="04A0" w:firstRow="1" w:lastRow="0" w:firstColumn="1" w:lastColumn="0" w:noHBand="0" w:noVBand="1"/>
      </w:tblPr>
      <w:tblGrid>
        <w:gridCol w:w="217"/>
        <w:gridCol w:w="9428"/>
        <w:gridCol w:w="217"/>
      </w:tblGrid>
      <w:tr w:rsidR="00A13A2E" w14:paraId="70A2CCF1" w14:textId="77777777" w:rsidTr="009706C5">
        <w:trPr>
          <w:gridAfter w:val="1"/>
          <w:wAfter w:w="217" w:type="dxa"/>
          <w:jc w:val="center"/>
        </w:trPr>
        <w:tc>
          <w:tcPr>
            <w:tcW w:w="9645" w:type="dxa"/>
            <w:gridSpan w:val="2"/>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403C9EBF" w14:textId="77777777" w:rsidR="00A13A2E" w:rsidRDefault="00A13A2E" w:rsidP="007159A2">
            <w:pPr>
              <w:pStyle w:val="TAH"/>
            </w:pPr>
            <w:r>
              <w:t>SDP answer</w:t>
            </w:r>
          </w:p>
        </w:tc>
      </w:tr>
      <w:tr w:rsidR="00A13A2E" w14:paraId="4D187CAD" w14:textId="77777777" w:rsidTr="009706C5">
        <w:trPr>
          <w:gridBefore w:val="1"/>
          <w:wBefore w:w="217" w:type="dxa"/>
          <w:jc w:val="center"/>
        </w:trPr>
        <w:tc>
          <w:tcPr>
            <w:tcW w:w="9645" w:type="dxa"/>
            <w:gridSpan w:val="2"/>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309D254D" w14:textId="77777777" w:rsidR="00A13A2E" w:rsidRDefault="00A13A2E" w:rsidP="007159A2">
            <w:pPr>
              <w:rPr>
                <w:rFonts w:ascii="Courier New" w:hAnsi="Courier New" w:cs="Courier New"/>
                <w:sz w:val="16"/>
                <w:szCs w:val="16"/>
                <w:lang w:val="en-US"/>
              </w:rPr>
            </w:pPr>
            <w:r>
              <w:rPr>
                <w:rFonts w:ascii="Courier New" w:hAnsi="Courier New" w:cs="Courier New"/>
                <w:sz w:val="16"/>
                <w:szCs w:val="16"/>
              </w:rPr>
              <w:t xml:space="preserve">m=audio 49152 RTP/AVP </w:t>
            </w:r>
            <w:r>
              <w:rPr>
                <w:rFonts w:ascii="Courier New" w:hAnsi="Courier New" w:cs="Courier New"/>
                <w:sz w:val="16"/>
                <w:szCs w:val="16"/>
                <w:lang w:eastAsia="ko-KR"/>
              </w:rPr>
              <w:t>97 105</w:t>
            </w:r>
          </w:p>
          <w:p w14:paraId="17ACB63E"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b=AS:50</w:t>
            </w:r>
          </w:p>
          <w:p w14:paraId="57D83600"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b=RS:0</w:t>
            </w:r>
          </w:p>
          <w:p w14:paraId="1C9C70CC"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b=RR:2500</w:t>
            </w:r>
          </w:p>
          <w:p w14:paraId="38A010EF"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a=rtpmap:9</w:t>
            </w:r>
            <w:r>
              <w:rPr>
                <w:rFonts w:ascii="Courier New" w:hAnsi="Courier New" w:cs="Courier New"/>
                <w:sz w:val="16"/>
                <w:szCs w:val="16"/>
                <w:lang w:eastAsia="ko-KR"/>
              </w:rPr>
              <w:t>7 EVS/16000/1</w:t>
            </w:r>
          </w:p>
          <w:p w14:paraId="6FB67DF5"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a=fmtp:9</w:t>
            </w:r>
            <w:r>
              <w:rPr>
                <w:rFonts w:ascii="Courier New" w:hAnsi="Courier New" w:cs="Courier New"/>
                <w:sz w:val="16"/>
                <w:szCs w:val="16"/>
                <w:lang w:eastAsia="ko-KR"/>
              </w:rPr>
              <w:t xml:space="preserve">7 br=5.9-24.4; bw=nb-swb; </w:t>
            </w:r>
            <w:r>
              <w:rPr>
                <w:rFonts w:ascii="Courier New" w:hAnsi="Courier New" w:cs="Courier New"/>
                <w:sz w:val="16"/>
                <w:szCs w:val="16"/>
              </w:rPr>
              <w:t>max-red=2</w:t>
            </w:r>
            <w:r>
              <w:rPr>
                <w:rFonts w:ascii="Courier New" w:hAnsi="Courier New" w:cs="Courier New"/>
                <w:sz w:val="16"/>
                <w:szCs w:val="16"/>
                <w:lang w:eastAsia="ko-KR"/>
              </w:rPr>
              <w:t>0</w:t>
            </w:r>
            <w:r>
              <w:rPr>
                <w:rFonts w:ascii="Courier New" w:hAnsi="Courier New" w:cs="Courier New"/>
                <w:sz w:val="16"/>
                <w:szCs w:val="16"/>
              </w:rPr>
              <w:t>0</w:t>
            </w:r>
          </w:p>
          <w:p w14:paraId="470B17BD"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a=rtpmap:105 telephone-event/16000</w:t>
            </w:r>
          </w:p>
          <w:p w14:paraId="0F9A91B1" w14:textId="77777777" w:rsidR="00A13A2E" w:rsidRDefault="00A13A2E" w:rsidP="007159A2">
            <w:pPr>
              <w:rPr>
                <w:rFonts w:ascii="Courier New" w:hAnsi="Courier New" w:cs="Courier New"/>
                <w:sz w:val="16"/>
                <w:szCs w:val="16"/>
              </w:rPr>
            </w:pPr>
            <w:r>
              <w:rPr>
                <w:rFonts w:ascii="Courier New" w:hAnsi="Courier New" w:cs="Courier New"/>
                <w:sz w:val="16"/>
                <w:szCs w:val="16"/>
              </w:rPr>
              <w:t>a=fmtp:105 0-15</w:t>
            </w:r>
          </w:p>
          <w:p w14:paraId="37D3F996" w14:textId="77777777" w:rsidR="00A13A2E" w:rsidRDefault="00A13A2E" w:rsidP="007159A2">
            <w:pPr>
              <w:rPr>
                <w:rFonts w:ascii="Courier New" w:hAnsi="Courier New" w:cs="Courier New"/>
                <w:sz w:val="16"/>
                <w:szCs w:val="16"/>
              </w:rPr>
            </w:pPr>
            <w:r>
              <w:rPr>
                <w:rFonts w:ascii="Courier New" w:hAnsi="Courier New" w:cs="Courier New"/>
                <w:sz w:val="16"/>
                <w:szCs w:val="16"/>
              </w:rPr>
              <w:t>a=ptime:</w:t>
            </w:r>
            <w:r>
              <w:rPr>
                <w:rFonts w:ascii="Courier New" w:hAnsi="Courier New" w:cs="Courier New"/>
                <w:sz w:val="16"/>
                <w:szCs w:val="16"/>
                <w:lang w:eastAsia="ko-KR"/>
              </w:rPr>
              <w:t>2</w:t>
            </w:r>
            <w:r>
              <w:rPr>
                <w:rFonts w:ascii="Courier New" w:hAnsi="Courier New" w:cs="Courier New"/>
                <w:sz w:val="16"/>
                <w:szCs w:val="16"/>
              </w:rPr>
              <w:t>0</w:t>
            </w:r>
          </w:p>
          <w:p w14:paraId="5A1AB181" w14:textId="77777777" w:rsidR="00A13A2E" w:rsidRDefault="00A13A2E" w:rsidP="007159A2">
            <w:pPr>
              <w:rPr>
                <w:rFonts w:ascii="Courier New" w:hAnsi="Courier New" w:cs="Courier New"/>
                <w:sz w:val="16"/>
                <w:szCs w:val="16"/>
              </w:rPr>
            </w:pPr>
            <w:r w:rsidRPr="00373346">
              <w:rPr>
                <w:rFonts w:ascii="Courier New" w:hAnsi="Courier New" w:cs="Courier New"/>
                <w:sz w:val="16"/>
                <w:szCs w:val="16"/>
              </w:rPr>
              <w:t>a=maxptime:240</w:t>
            </w:r>
            <w:r>
              <w:rPr>
                <w:rFonts w:ascii="Courier New" w:hAnsi="Courier New" w:cs="Courier New"/>
                <w:sz w:val="16"/>
                <w:szCs w:val="16"/>
              </w:rPr>
              <w:br/>
            </w:r>
            <w:r w:rsidRPr="00373346">
              <w:rPr>
                <w:rFonts w:ascii="Courier New" w:hAnsi="Courier New" w:cs="Courier New"/>
                <w:sz w:val="16"/>
                <w:szCs w:val="16"/>
              </w:rPr>
              <w:br/>
            </w:r>
            <w:r w:rsidRPr="00240064">
              <w:rPr>
                <w:rFonts w:ascii="Courier New" w:hAnsi="Courier New" w:cs="Courier New"/>
                <w:sz w:val="16"/>
                <w:szCs w:val="16"/>
              </w:rPr>
              <w:t>a=PLR_adapt</w:t>
            </w:r>
          </w:p>
        </w:tc>
      </w:tr>
    </w:tbl>
    <w:p w14:paraId="3F73D862" w14:textId="77777777" w:rsidR="00A13A2E" w:rsidRDefault="00A13A2E" w:rsidP="00611E46">
      <w:pPr>
        <w:rPr>
          <w:lang w:val="en-US"/>
        </w:rPr>
      </w:pPr>
    </w:p>
    <w:p w14:paraId="5A40F1C7" w14:textId="77777777" w:rsidR="00A13A2E" w:rsidRDefault="00A13A2E" w:rsidP="00A13A2E">
      <w:r>
        <w:t xml:space="preserve">The example in Table X.2.2-3 is another possible response to the offer in Table X.2.2-1 and demonstrates how, as specified in clause W.2, the receiver in the answering MTSI client does not support requesting adaptation to different codec configurations to provide different levels of packet loss robustness.  In the ensuing session, media robustness adaptation is not enabled in either direction of media transmission so </w:t>
      </w:r>
      <w:bookmarkStart w:id="4509" w:name="OLE_LINK110"/>
      <w:bookmarkStart w:id="4510" w:name="OLE_LINK111"/>
      <w:r>
        <w:t>the PCRF/PCFs should not use more robust handover thresholds in either the uplink or downlink direction.</w:t>
      </w:r>
    </w:p>
    <w:bookmarkEnd w:id="4509"/>
    <w:bookmarkEnd w:id="4510"/>
    <w:p w14:paraId="088858C1" w14:textId="77777777" w:rsidR="00A13A2E" w:rsidRPr="00373346" w:rsidRDefault="00A13A2E" w:rsidP="00A13A2E">
      <w:pPr>
        <w:pStyle w:val="TH"/>
      </w:pPr>
      <w:r>
        <w:t>Table X.2.2-3 SDP answer not supporting adaptation to packet loss</w:t>
      </w:r>
    </w:p>
    <w:tbl>
      <w:tblPr>
        <w:tblW w:w="9645" w:type="dxa"/>
        <w:jc w:val="center"/>
        <w:tblCellMar>
          <w:left w:w="0" w:type="dxa"/>
          <w:right w:w="0" w:type="dxa"/>
        </w:tblCellMar>
        <w:tblLook w:val="04A0" w:firstRow="1" w:lastRow="0" w:firstColumn="1" w:lastColumn="0" w:noHBand="0" w:noVBand="1"/>
      </w:tblPr>
      <w:tblGrid>
        <w:gridCol w:w="9645"/>
      </w:tblGrid>
      <w:tr w:rsidR="00A13A2E" w14:paraId="2D68106E" w14:textId="77777777" w:rsidTr="009706C5">
        <w:trPr>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71C1A872" w14:textId="77777777" w:rsidR="00A13A2E" w:rsidRDefault="00A13A2E" w:rsidP="007159A2">
            <w:pPr>
              <w:pStyle w:val="TAH"/>
            </w:pPr>
            <w:r>
              <w:t>SDP answer</w:t>
            </w:r>
          </w:p>
        </w:tc>
      </w:tr>
      <w:tr w:rsidR="00A13A2E" w14:paraId="229B665B" w14:textId="77777777" w:rsidTr="009706C5">
        <w:trPr>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0C4B1EE9" w14:textId="77777777" w:rsidR="00A13A2E" w:rsidRDefault="00A13A2E" w:rsidP="007159A2">
            <w:pPr>
              <w:rPr>
                <w:rFonts w:ascii="Courier New" w:hAnsi="Courier New" w:cs="Courier New"/>
                <w:sz w:val="16"/>
                <w:szCs w:val="16"/>
                <w:lang w:val="en-US"/>
              </w:rPr>
            </w:pPr>
            <w:r>
              <w:rPr>
                <w:rFonts w:ascii="Courier New" w:hAnsi="Courier New" w:cs="Courier New"/>
                <w:sz w:val="16"/>
                <w:szCs w:val="16"/>
              </w:rPr>
              <w:t xml:space="preserve">m=audio 49152 RTP/AVP </w:t>
            </w:r>
            <w:r>
              <w:rPr>
                <w:rFonts w:ascii="Courier New" w:hAnsi="Courier New" w:cs="Courier New"/>
                <w:sz w:val="16"/>
                <w:szCs w:val="16"/>
                <w:lang w:eastAsia="ko-KR"/>
              </w:rPr>
              <w:t>97 105</w:t>
            </w:r>
          </w:p>
          <w:p w14:paraId="38ED870B"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b=AS:50</w:t>
            </w:r>
          </w:p>
          <w:p w14:paraId="0B6285E5"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b=RS:0</w:t>
            </w:r>
          </w:p>
          <w:p w14:paraId="5DB74DF3"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b=RR:2500</w:t>
            </w:r>
          </w:p>
          <w:p w14:paraId="5C36401D"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a=rtpmap:9</w:t>
            </w:r>
            <w:r>
              <w:rPr>
                <w:rFonts w:ascii="Courier New" w:hAnsi="Courier New" w:cs="Courier New"/>
                <w:sz w:val="16"/>
                <w:szCs w:val="16"/>
                <w:lang w:eastAsia="ko-KR"/>
              </w:rPr>
              <w:t>7 EVS/16000/1</w:t>
            </w:r>
          </w:p>
          <w:p w14:paraId="28467466"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a=fmtp:9</w:t>
            </w:r>
            <w:r>
              <w:rPr>
                <w:rFonts w:ascii="Courier New" w:hAnsi="Courier New" w:cs="Courier New"/>
                <w:sz w:val="16"/>
                <w:szCs w:val="16"/>
                <w:lang w:eastAsia="ko-KR"/>
              </w:rPr>
              <w:t xml:space="preserve">7 br=5.9-24.4; bw=nb-swb; </w:t>
            </w:r>
            <w:r>
              <w:rPr>
                <w:rFonts w:ascii="Courier New" w:hAnsi="Courier New" w:cs="Courier New"/>
                <w:sz w:val="16"/>
                <w:szCs w:val="16"/>
              </w:rPr>
              <w:t>max-red=2</w:t>
            </w:r>
            <w:r>
              <w:rPr>
                <w:rFonts w:ascii="Courier New" w:hAnsi="Courier New" w:cs="Courier New"/>
                <w:sz w:val="16"/>
                <w:szCs w:val="16"/>
                <w:lang w:eastAsia="ko-KR"/>
              </w:rPr>
              <w:t>0</w:t>
            </w:r>
            <w:r>
              <w:rPr>
                <w:rFonts w:ascii="Courier New" w:hAnsi="Courier New" w:cs="Courier New"/>
                <w:sz w:val="16"/>
                <w:szCs w:val="16"/>
              </w:rPr>
              <w:t>0</w:t>
            </w:r>
          </w:p>
          <w:p w14:paraId="31EC3B0E"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a=rtpmap:105 telephone-event/16000</w:t>
            </w:r>
          </w:p>
          <w:p w14:paraId="4EA2654C" w14:textId="77777777" w:rsidR="00A13A2E" w:rsidRDefault="00A13A2E" w:rsidP="007159A2">
            <w:pPr>
              <w:rPr>
                <w:rFonts w:ascii="Courier New" w:hAnsi="Courier New" w:cs="Courier New"/>
                <w:sz w:val="16"/>
                <w:szCs w:val="16"/>
              </w:rPr>
            </w:pPr>
            <w:r>
              <w:rPr>
                <w:rFonts w:ascii="Courier New" w:hAnsi="Courier New" w:cs="Courier New"/>
                <w:sz w:val="16"/>
                <w:szCs w:val="16"/>
              </w:rPr>
              <w:t>a=fmtp:105 0-15</w:t>
            </w:r>
          </w:p>
          <w:p w14:paraId="4714ECF3" w14:textId="77777777" w:rsidR="00A13A2E" w:rsidRDefault="00A13A2E" w:rsidP="007159A2">
            <w:pPr>
              <w:rPr>
                <w:rFonts w:ascii="Courier New" w:hAnsi="Courier New" w:cs="Courier New"/>
                <w:sz w:val="16"/>
                <w:szCs w:val="16"/>
              </w:rPr>
            </w:pPr>
            <w:r>
              <w:rPr>
                <w:rFonts w:ascii="Courier New" w:hAnsi="Courier New" w:cs="Courier New"/>
                <w:sz w:val="16"/>
                <w:szCs w:val="16"/>
              </w:rPr>
              <w:t>a=ptime:</w:t>
            </w:r>
            <w:r>
              <w:rPr>
                <w:rFonts w:ascii="Courier New" w:hAnsi="Courier New" w:cs="Courier New"/>
                <w:sz w:val="16"/>
                <w:szCs w:val="16"/>
                <w:lang w:eastAsia="ko-KR"/>
              </w:rPr>
              <w:t>2</w:t>
            </w:r>
            <w:r>
              <w:rPr>
                <w:rFonts w:ascii="Courier New" w:hAnsi="Courier New" w:cs="Courier New"/>
                <w:sz w:val="16"/>
                <w:szCs w:val="16"/>
              </w:rPr>
              <w:t>0</w:t>
            </w:r>
          </w:p>
          <w:p w14:paraId="08D3060A" w14:textId="77777777" w:rsidR="00A13A2E" w:rsidRDefault="00A13A2E" w:rsidP="007159A2">
            <w:pPr>
              <w:rPr>
                <w:rFonts w:ascii="Courier New" w:hAnsi="Courier New" w:cs="Courier New"/>
                <w:sz w:val="16"/>
                <w:szCs w:val="16"/>
              </w:rPr>
            </w:pPr>
            <w:r w:rsidRPr="00373346">
              <w:rPr>
                <w:rFonts w:ascii="Courier New" w:hAnsi="Courier New" w:cs="Courier New"/>
                <w:sz w:val="16"/>
                <w:szCs w:val="16"/>
              </w:rPr>
              <w:t>a=maxptime:240</w:t>
            </w:r>
          </w:p>
        </w:tc>
      </w:tr>
    </w:tbl>
    <w:p w14:paraId="3EB277CB" w14:textId="77777777" w:rsidR="00A13A2E" w:rsidRDefault="00A13A2E" w:rsidP="00611E46">
      <w:pPr>
        <w:rPr>
          <w:lang w:val="en-US"/>
        </w:rPr>
      </w:pPr>
    </w:p>
    <w:p w14:paraId="5FAA6C34" w14:textId="0D7A3DF3" w:rsidR="00A13A2E" w:rsidRPr="007159A2" w:rsidRDefault="00A13A2E" w:rsidP="007159A2">
      <w:pPr>
        <w:pStyle w:val="Heading2"/>
      </w:pPr>
      <w:bookmarkStart w:id="4511" w:name="_Toc26369813"/>
      <w:bookmarkStart w:id="4512" w:name="_Toc36227695"/>
      <w:bookmarkStart w:id="4513" w:name="_Toc36228710"/>
      <w:bookmarkStart w:id="4514" w:name="_Toc36229337"/>
      <w:bookmarkStart w:id="4515" w:name="_Toc36229965"/>
      <w:bookmarkStart w:id="4516" w:name="_Toc74607310"/>
      <w:bookmarkStart w:id="4517" w:name="_Toc130386788"/>
      <w:r w:rsidRPr="007159A2">
        <w:t>X.2.3</w:t>
      </w:r>
      <w:r w:rsidR="00756CBF">
        <w:tab/>
      </w:r>
      <w:r w:rsidRPr="007159A2">
        <w:t>Example of Adaptation to Packet Losses with Application Layer Redundancy</w:t>
      </w:r>
      <w:bookmarkEnd w:id="4511"/>
      <w:bookmarkEnd w:id="4512"/>
      <w:bookmarkEnd w:id="4513"/>
      <w:bookmarkEnd w:id="4514"/>
      <w:bookmarkEnd w:id="4515"/>
      <w:bookmarkEnd w:id="4516"/>
      <w:bookmarkEnd w:id="4517"/>
    </w:p>
    <w:p w14:paraId="2805EF58" w14:textId="77777777" w:rsidR="00A13A2E" w:rsidRDefault="00A13A2E" w:rsidP="00A13A2E">
      <w:r>
        <w:t>The example in Table X.2.3-1 demonstrates how, as specified in clause W.3, the receiver in the offering MTSI client supports and offers to request adaptation to different codec configurations to provide different levels of packet loss robustness using application layer redundancy.</w:t>
      </w:r>
    </w:p>
    <w:p w14:paraId="06BBBE64" w14:textId="77777777" w:rsidR="00A13A2E" w:rsidRDefault="00A13A2E" w:rsidP="00A13A2E">
      <w:pPr>
        <w:pStyle w:val="TH"/>
      </w:pPr>
      <w:r>
        <w:t xml:space="preserve">Table X.2.3-1 SDP offer supporting adaptation to packet loss using application layer redundancy </w:t>
      </w:r>
      <w:bookmarkStart w:id="4518" w:name="OLE_LINK106"/>
      <w:bookmarkStart w:id="4519" w:name="OLE_LINK107"/>
      <w:r>
        <w:t xml:space="preserve">and </w:t>
      </w:r>
      <w:bookmarkStart w:id="4520" w:name="OLE_LINK108"/>
      <w:bookmarkStart w:id="4521" w:name="OLE_LINK109"/>
      <w:r>
        <w:t>the in-band RTP CMR code points specified in clause W.3</w:t>
      </w:r>
    </w:p>
    <w:tbl>
      <w:tblPr>
        <w:tblW w:w="9645" w:type="dxa"/>
        <w:jc w:val="center"/>
        <w:tblCellMar>
          <w:left w:w="0" w:type="dxa"/>
          <w:right w:w="0" w:type="dxa"/>
        </w:tblCellMar>
        <w:tblLook w:val="04A0" w:firstRow="1" w:lastRow="0" w:firstColumn="1" w:lastColumn="0" w:noHBand="0" w:noVBand="1"/>
      </w:tblPr>
      <w:tblGrid>
        <w:gridCol w:w="9645"/>
      </w:tblGrid>
      <w:tr w:rsidR="00A13A2E" w14:paraId="371ECECB" w14:textId="77777777" w:rsidTr="009706C5">
        <w:trPr>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bookmarkEnd w:id="4518"/>
          <w:bookmarkEnd w:id="4519"/>
          <w:bookmarkEnd w:id="4520"/>
          <w:bookmarkEnd w:id="4521"/>
          <w:p w14:paraId="6B83B760" w14:textId="77777777" w:rsidR="00A13A2E" w:rsidRDefault="00A13A2E" w:rsidP="007159A2">
            <w:pPr>
              <w:pStyle w:val="TAH"/>
            </w:pPr>
            <w:r>
              <w:t>SDP offer</w:t>
            </w:r>
          </w:p>
        </w:tc>
      </w:tr>
      <w:tr w:rsidR="00A13A2E" w14:paraId="60E1C6A9" w14:textId="77777777" w:rsidTr="009706C5">
        <w:trPr>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33F01165" w14:textId="77777777" w:rsidR="00A13A2E" w:rsidRDefault="00A13A2E" w:rsidP="007159A2">
            <w:pPr>
              <w:rPr>
                <w:rFonts w:ascii="Courier New" w:hAnsi="Courier New" w:cs="Courier New"/>
                <w:sz w:val="16"/>
                <w:szCs w:val="16"/>
                <w:lang w:val="en-US"/>
              </w:rPr>
            </w:pPr>
            <w:r>
              <w:rPr>
                <w:rFonts w:ascii="Courier New" w:hAnsi="Courier New" w:cs="Courier New"/>
                <w:sz w:val="16"/>
                <w:szCs w:val="16"/>
              </w:rPr>
              <w:t xml:space="preserve">m=audio 49152 RTP/AVP </w:t>
            </w:r>
            <w:r>
              <w:rPr>
                <w:rFonts w:ascii="Courier New" w:hAnsi="Courier New" w:cs="Courier New"/>
                <w:sz w:val="16"/>
                <w:szCs w:val="16"/>
                <w:lang w:eastAsia="ko-KR"/>
              </w:rPr>
              <w:t xml:space="preserve">97 </w:t>
            </w:r>
            <w:r>
              <w:rPr>
                <w:rFonts w:ascii="Courier New" w:hAnsi="Courier New" w:cs="Courier New"/>
                <w:sz w:val="16"/>
                <w:szCs w:val="16"/>
              </w:rPr>
              <w:t>9</w:t>
            </w:r>
            <w:r>
              <w:rPr>
                <w:rFonts w:ascii="Courier New" w:hAnsi="Courier New" w:cs="Courier New"/>
                <w:sz w:val="16"/>
                <w:szCs w:val="16"/>
                <w:lang w:eastAsia="ko-KR"/>
              </w:rPr>
              <w:t>8</w:t>
            </w:r>
            <w:r>
              <w:rPr>
                <w:rFonts w:ascii="Courier New" w:hAnsi="Courier New" w:cs="Courier New"/>
                <w:sz w:val="16"/>
                <w:szCs w:val="16"/>
              </w:rPr>
              <w:t xml:space="preserve"> 9</w:t>
            </w:r>
            <w:r>
              <w:rPr>
                <w:rFonts w:ascii="Courier New" w:hAnsi="Courier New" w:cs="Courier New"/>
                <w:sz w:val="16"/>
                <w:szCs w:val="16"/>
                <w:lang w:eastAsia="ko-KR"/>
              </w:rPr>
              <w:t>9</w:t>
            </w:r>
            <w:r>
              <w:rPr>
                <w:rFonts w:ascii="Courier New" w:hAnsi="Courier New" w:cs="Courier New"/>
                <w:sz w:val="16"/>
                <w:szCs w:val="16"/>
              </w:rPr>
              <w:t xml:space="preserve"> </w:t>
            </w:r>
            <w:r>
              <w:rPr>
                <w:rFonts w:ascii="Courier New" w:hAnsi="Courier New" w:cs="Courier New"/>
                <w:sz w:val="16"/>
                <w:szCs w:val="16"/>
                <w:lang w:eastAsia="ko-KR"/>
              </w:rPr>
              <w:t xml:space="preserve">100 </w:t>
            </w:r>
            <w:r>
              <w:rPr>
                <w:rFonts w:ascii="Courier New" w:hAnsi="Courier New" w:cs="Courier New"/>
                <w:sz w:val="16"/>
                <w:szCs w:val="16"/>
              </w:rPr>
              <w:t>10</w:t>
            </w:r>
            <w:r>
              <w:rPr>
                <w:rFonts w:ascii="Courier New" w:hAnsi="Courier New" w:cs="Courier New"/>
                <w:sz w:val="16"/>
                <w:szCs w:val="16"/>
                <w:lang w:eastAsia="ko-KR"/>
              </w:rPr>
              <w:t>1 105 106</w:t>
            </w:r>
          </w:p>
          <w:p w14:paraId="1BD82CC1"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b=AS:50</w:t>
            </w:r>
          </w:p>
          <w:p w14:paraId="4F39B284"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b=RS:0</w:t>
            </w:r>
          </w:p>
          <w:p w14:paraId="738259F3"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b=RR:2500</w:t>
            </w:r>
          </w:p>
          <w:p w14:paraId="6AC1C3F9"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a=rtpmap:9</w:t>
            </w:r>
            <w:r>
              <w:rPr>
                <w:rFonts w:ascii="Courier New" w:hAnsi="Courier New" w:cs="Courier New"/>
                <w:sz w:val="16"/>
                <w:szCs w:val="16"/>
                <w:lang w:eastAsia="ko-KR"/>
              </w:rPr>
              <w:t>7 EVS/16000/1</w:t>
            </w:r>
          </w:p>
          <w:p w14:paraId="26881BAC"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a=fmtp:9</w:t>
            </w:r>
            <w:r>
              <w:rPr>
                <w:rFonts w:ascii="Courier New" w:hAnsi="Courier New" w:cs="Courier New"/>
                <w:sz w:val="16"/>
                <w:szCs w:val="16"/>
                <w:lang w:eastAsia="ko-KR"/>
              </w:rPr>
              <w:t xml:space="preserve">7 br=5.9-24.4; bw=nb-swb; </w:t>
            </w:r>
            <w:r>
              <w:rPr>
                <w:rFonts w:ascii="Courier New" w:hAnsi="Courier New" w:cs="Courier New"/>
                <w:sz w:val="16"/>
                <w:szCs w:val="16"/>
              </w:rPr>
              <w:t>max-red=2</w:t>
            </w:r>
            <w:r>
              <w:rPr>
                <w:rFonts w:ascii="Courier New" w:hAnsi="Courier New" w:cs="Courier New"/>
                <w:sz w:val="16"/>
                <w:szCs w:val="16"/>
                <w:lang w:eastAsia="ko-KR"/>
              </w:rPr>
              <w:t>0</w:t>
            </w:r>
            <w:r>
              <w:rPr>
                <w:rFonts w:ascii="Courier New" w:hAnsi="Courier New" w:cs="Courier New"/>
                <w:sz w:val="16"/>
                <w:szCs w:val="16"/>
              </w:rPr>
              <w:t>0</w:t>
            </w:r>
          </w:p>
          <w:p w14:paraId="4E9A64C2" w14:textId="77777777" w:rsidR="00A13A2E" w:rsidRDefault="00A13A2E" w:rsidP="007159A2">
            <w:pPr>
              <w:rPr>
                <w:rFonts w:ascii="Courier New" w:hAnsi="Courier New" w:cs="Courier New"/>
                <w:sz w:val="16"/>
                <w:szCs w:val="16"/>
              </w:rPr>
            </w:pPr>
            <w:r>
              <w:rPr>
                <w:rFonts w:ascii="Courier New" w:hAnsi="Courier New" w:cs="Courier New"/>
                <w:sz w:val="16"/>
                <w:szCs w:val="16"/>
              </w:rPr>
              <w:t>a=rtpmap:9</w:t>
            </w:r>
            <w:r>
              <w:rPr>
                <w:rFonts w:ascii="Courier New" w:hAnsi="Courier New" w:cs="Courier New"/>
                <w:sz w:val="16"/>
                <w:szCs w:val="16"/>
                <w:lang w:eastAsia="ko-KR"/>
              </w:rPr>
              <w:t>8</w:t>
            </w:r>
            <w:r>
              <w:rPr>
                <w:rFonts w:ascii="Courier New" w:hAnsi="Courier New" w:cs="Courier New"/>
                <w:sz w:val="16"/>
                <w:szCs w:val="16"/>
              </w:rPr>
              <w:t xml:space="preserve"> AMR-WB/16000/1</w:t>
            </w:r>
          </w:p>
          <w:p w14:paraId="14184710" w14:textId="77777777" w:rsidR="00A13A2E" w:rsidRDefault="00A13A2E" w:rsidP="007159A2">
            <w:pPr>
              <w:rPr>
                <w:rFonts w:ascii="Courier New" w:hAnsi="Courier New" w:cs="Courier New"/>
                <w:sz w:val="16"/>
                <w:szCs w:val="16"/>
              </w:rPr>
            </w:pPr>
            <w:r>
              <w:rPr>
                <w:rFonts w:ascii="Courier New" w:hAnsi="Courier New" w:cs="Courier New"/>
                <w:sz w:val="16"/>
                <w:szCs w:val="16"/>
              </w:rPr>
              <w:t>a=fmtp:9</w:t>
            </w:r>
            <w:r>
              <w:rPr>
                <w:rFonts w:ascii="Courier New" w:hAnsi="Courier New" w:cs="Courier New"/>
                <w:sz w:val="16"/>
                <w:szCs w:val="16"/>
                <w:lang w:eastAsia="ko-KR"/>
              </w:rPr>
              <w:t>8</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w:t>
            </w:r>
          </w:p>
          <w:p w14:paraId="026AE976" w14:textId="77777777" w:rsidR="00A13A2E" w:rsidRDefault="00A13A2E" w:rsidP="007159A2">
            <w:pPr>
              <w:rPr>
                <w:rFonts w:ascii="Courier New" w:hAnsi="Courier New" w:cs="Courier New"/>
                <w:sz w:val="16"/>
                <w:szCs w:val="16"/>
              </w:rPr>
            </w:pPr>
            <w:r>
              <w:rPr>
                <w:rFonts w:ascii="Courier New" w:hAnsi="Courier New" w:cs="Courier New"/>
                <w:sz w:val="16"/>
                <w:szCs w:val="16"/>
              </w:rPr>
              <w:t>a=rtpmap:9</w:t>
            </w:r>
            <w:r>
              <w:rPr>
                <w:rFonts w:ascii="Courier New" w:hAnsi="Courier New" w:cs="Courier New"/>
                <w:sz w:val="16"/>
                <w:szCs w:val="16"/>
                <w:lang w:eastAsia="ko-KR"/>
              </w:rPr>
              <w:t>9</w:t>
            </w:r>
            <w:r>
              <w:rPr>
                <w:rFonts w:ascii="Courier New" w:hAnsi="Courier New" w:cs="Courier New"/>
                <w:sz w:val="16"/>
                <w:szCs w:val="16"/>
              </w:rPr>
              <w:t xml:space="preserve"> AMR-WB/16000/1</w:t>
            </w:r>
          </w:p>
          <w:p w14:paraId="5A8B13A1" w14:textId="77777777" w:rsidR="00A13A2E" w:rsidRDefault="00A13A2E" w:rsidP="007159A2">
            <w:pPr>
              <w:rPr>
                <w:rFonts w:ascii="Courier New" w:hAnsi="Courier New" w:cs="Courier New"/>
                <w:sz w:val="16"/>
                <w:szCs w:val="16"/>
              </w:rPr>
            </w:pPr>
            <w:r>
              <w:rPr>
                <w:rFonts w:ascii="Courier New" w:hAnsi="Courier New" w:cs="Courier New"/>
                <w:sz w:val="16"/>
                <w:szCs w:val="16"/>
              </w:rPr>
              <w:t>a=fmtp:9</w:t>
            </w:r>
            <w:r>
              <w:rPr>
                <w:rFonts w:ascii="Courier New" w:hAnsi="Courier New" w:cs="Courier New"/>
                <w:sz w:val="16"/>
                <w:szCs w:val="16"/>
                <w:lang w:eastAsia="ko-KR"/>
              </w:rPr>
              <w:t>9</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 octet-align=1</w:t>
            </w:r>
          </w:p>
          <w:p w14:paraId="247CF76F" w14:textId="77777777" w:rsidR="00A13A2E" w:rsidRDefault="00A13A2E" w:rsidP="007159A2">
            <w:pPr>
              <w:rPr>
                <w:rFonts w:ascii="Courier New" w:hAnsi="Courier New" w:cs="Courier New"/>
                <w:sz w:val="16"/>
                <w:szCs w:val="16"/>
              </w:rPr>
            </w:pPr>
            <w:r>
              <w:rPr>
                <w:rFonts w:ascii="Courier New" w:hAnsi="Courier New" w:cs="Courier New"/>
                <w:sz w:val="16"/>
                <w:szCs w:val="16"/>
              </w:rPr>
              <w:t>a=rtpmap:</w:t>
            </w:r>
            <w:r>
              <w:rPr>
                <w:rFonts w:ascii="Courier New" w:hAnsi="Courier New" w:cs="Courier New"/>
                <w:sz w:val="16"/>
                <w:szCs w:val="16"/>
                <w:lang w:eastAsia="ko-KR"/>
              </w:rPr>
              <w:t>100</w:t>
            </w:r>
            <w:r>
              <w:rPr>
                <w:rFonts w:ascii="Courier New" w:hAnsi="Courier New" w:cs="Courier New"/>
                <w:sz w:val="16"/>
                <w:szCs w:val="16"/>
              </w:rPr>
              <w:t xml:space="preserve"> AMR/8000/1</w:t>
            </w:r>
          </w:p>
          <w:p w14:paraId="692D360A" w14:textId="77777777" w:rsidR="00A13A2E" w:rsidRDefault="00A13A2E" w:rsidP="007159A2">
            <w:pPr>
              <w:rPr>
                <w:rFonts w:ascii="Courier New" w:hAnsi="Courier New" w:cs="Courier New"/>
                <w:sz w:val="16"/>
                <w:szCs w:val="16"/>
              </w:rPr>
            </w:pPr>
            <w:r>
              <w:rPr>
                <w:rFonts w:ascii="Courier New" w:hAnsi="Courier New" w:cs="Courier New"/>
                <w:sz w:val="16"/>
                <w:szCs w:val="16"/>
              </w:rPr>
              <w:t>a=fmtp:</w:t>
            </w:r>
            <w:r>
              <w:rPr>
                <w:rFonts w:ascii="Courier New" w:hAnsi="Courier New" w:cs="Courier New"/>
                <w:sz w:val="16"/>
                <w:szCs w:val="16"/>
                <w:lang w:eastAsia="ko-KR"/>
              </w:rPr>
              <w:t>100</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w:t>
            </w:r>
          </w:p>
          <w:p w14:paraId="067EF9E0"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w:t>
            </w:r>
            <w:r>
              <w:rPr>
                <w:rFonts w:ascii="Courier New" w:hAnsi="Courier New" w:cs="Courier New"/>
                <w:sz w:val="16"/>
                <w:szCs w:val="16"/>
                <w:lang w:eastAsia="ko-KR"/>
              </w:rPr>
              <w:t>1</w:t>
            </w:r>
            <w:r>
              <w:rPr>
                <w:rFonts w:ascii="Courier New" w:hAnsi="Courier New" w:cs="Courier New"/>
                <w:sz w:val="16"/>
                <w:szCs w:val="16"/>
              </w:rPr>
              <w:t xml:space="preserve"> AMR/8000/1</w:t>
            </w:r>
          </w:p>
          <w:p w14:paraId="5044AA7D" w14:textId="77777777" w:rsidR="00A13A2E" w:rsidRDefault="00A13A2E" w:rsidP="007159A2">
            <w:pPr>
              <w:rPr>
                <w:rFonts w:ascii="Courier New" w:hAnsi="Courier New" w:cs="Courier New"/>
                <w:sz w:val="16"/>
                <w:szCs w:val="16"/>
              </w:rPr>
            </w:pPr>
            <w:r>
              <w:rPr>
                <w:rFonts w:ascii="Courier New" w:hAnsi="Courier New" w:cs="Courier New"/>
                <w:sz w:val="16"/>
                <w:szCs w:val="16"/>
              </w:rPr>
              <w:t>a=fmtp:10</w:t>
            </w:r>
            <w:r>
              <w:rPr>
                <w:rFonts w:ascii="Courier New" w:hAnsi="Courier New" w:cs="Courier New"/>
                <w:sz w:val="16"/>
                <w:szCs w:val="16"/>
                <w:lang w:eastAsia="ko-KR"/>
              </w:rPr>
              <w:t>1</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 octet-align=1</w:t>
            </w:r>
          </w:p>
          <w:p w14:paraId="754D6C60"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a=rtpmap:105 telephone-event/16000</w:t>
            </w:r>
          </w:p>
          <w:p w14:paraId="36439F74" w14:textId="77777777" w:rsidR="00A13A2E" w:rsidRDefault="00A13A2E" w:rsidP="007159A2">
            <w:pPr>
              <w:rPr>
                <w:rFonts w:ascii="Courier New" w:hAnsi="Courier New" w:cs="Courier New"/>
                <w:sz w:val="16"/>
                <w:szCs w:val="16"/>
              </w:rPr>
            </w:pPr>
            <w:r>
              <w:rPr>
                <w:rFonts w:ascii="Courier New" w:hAnsi="Courier New" w:cs="Courier New"/>
                <w:sz w:val="16"/>
                <w:szCs w:val="16"/>
              </w:rPr>
              <w:t>a=fmtp:105 0-15</w:t>
            </w:r>
          </w:p>
          <w:p w14:paraId="5B48F34A"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a=rtpmap:106 telephone-event/8000</w:t>
            </w:r>
          </w:p>
          <w:p w14:paraId="18AA4908" w14:textId="77777777" w:rsidR="00A13A2E" w:rsidRDefault="00A13A2E" w:rsidP="007159A2">
            <w:pPr>
              <w:rPr>
                <w:rFonts w:ascii="Courier New" w:hAnsi="Courier New" w:cs="Courier New"/>
                <w:sz w:val="16"/>
                <w:szCs w:val="16"/>
              </w:rPr>
            </w:pPr>
            <w:r>
              <w:rPr>
                <w:rFonts w:ascii="Courier New" w:hAnsi="Courier New" w:cs="Courier New"/>
                <w:sz w:val="16"/>
                <w:szCs w:val="16"/>
              </w:rPr>
              <w:t>a=fmtp:106 0-15</w:t>
            </w:r>
          </w:p>
          <w:p w14:paraId="57C08801" w14:textId="77777777" w:rsidR="00A13A2E" w:rsidRPr="00240064" w:rsidRDefault="00A13A2E" w:rsidP="007159A2">
            <w:pPr>
              <w:rPr>
                <w:rFonts w:ascii="Courier New" w:hAnsi="Courier New" w:cs="Courier New"/>
                <w:sz w:val="16"/>
                <w:szCs w:val="16"/>
              </w:rPr>
            </w:pPr>
            <w:r w:rsidRPr="00240064">
              <w:rPr>
                <w:rFonts w:ascii="Courier New" w:hAnsi="Courier New" w:cs="Courier New"/>
                <w:sz w:val="16"/>
                <w:szCs w:val="16"/>
              </w:rPr>
              <w:t>a=ptime:</w:t>
            </w:r>
            <w:r w:rsidRPr="00240064">
              <w:rPr>
                <w:rFonts w:ascii="Courier New" w:hAnsi="Courier New" w:cs="Courier New"/>
                <w:sz w:val="16"/>
                <w:szCs w:val="16"/>
                <w:lang w:eastAsia="ko-KR"/>
              </w:rPr>
              <w:t>2</w:t>
            </w:r>
            <w:r w:rsidRPr="00240064">
              <w:rPr>
                <w:rFonts w:ascii="Courier New" w:hAnsi="Courier New" w:cs="Courier New"/>
                <w:sz w:val="16"/>
                <w:szCs w:val="16"/>
              </w:rPr>
              <w:t>0</w:t>
            </w:r>
          </w:p>
          <w:p w14:paraId="102E6EE0" w14:textId="77777777" w:rsidR="00A13A2E" w:rsidRPr="00240064" w:rsidRDefault="00A13A2E" w:rsidP="007159A2">
            <w:pPr>
              <w:pStyle w:val="PL"/>
            </w:pPr>
            <w:r w:rsidRPr="00240064">
              <w:t>a=maxptime:240</w:t>
            </w:r>
            <w:r w:rsidRPr="00240064">
              <w:br/>
            </w:r>
          </w:p>
          <w:p w14:paraId="6060390D" w14:textId="77777777" w:rsidR="00A13A2E" w:rsidRDefault="00A13A2E" w:rsidP="007159A2">
            <w:pPr>
              <w:rPr>
                <w:rFonts w:ascii="Courier New" w:hAnsi="Courier New" w:cs="Courier New"/>
                <w:sz w:val="16"/>
                <w:szCs w:val="16"/>
                <w:lang w:eastAsia="ko-KR"/>
              </w:rPr>
            </w:pPr>
            <w:r w:rsidRPr="00240064">
              <w:rPr>
                <w:rFonts w:ascii="Courier New" w:hAnsi="Courier New" w:cs="Courier New"/>
                <w:sz w:val="16"/>
                <w:szCs w:val="16"/>
              </w:rPr>
              <w:t>a=PLR_adapt</w:t>
            </w:r>
            <w:r>
              <w:rPr>
                <w:rFonts w:ascii="Courier New" w:hAnsi="Courier New" w:cs="Courier New"/>
                <w:sz w:val="16"/>
                <w:szCs w:val="16"/>
              </w:rPr>
              <w:t>:ALR</w:t>
            </w:r>
          </w:p>
          <w:p w14:paraId="667991F8" w14:textId="77777777" w:rsidR="00A13A2E" w:rsidRDefault="00A13A2E" w:rsidP="007159A2">
            <w:pPr>
              <w:pStyle w:val="PL"/>
              <w:rPr>
                <w:rFonts w:cs="Courier New"/>
                <w:szCs w:val="16"/>
                <w:lang w:eastAsia="ko-KR"/>
              </w:rPr>
            </w:pPr>
          </w:p>
        </w:tc>
      </w:tr>
    </w:tbl>
    <w:p w14:paraId="508F2CFE" w14:textId="77777777" w:rsidR="00A13A2E" w:rsidRDefault="00A13A2E" w:rsidP="00611E46">
      <w:pPr>
        <w:rPr>
          <w:lang w:val="en-US"/>
        </w:rPr>
      </w:pPr>
    </w:p>
    <w:p w14:paraId="1FBDDFD2" w14:textId="77777777" w:rsidR="00A13A2E" w:rsidRDefault="00A13A2E" w:rsidP="00A13A2E">
      <w:r>
        <w:t xml:space="preserve">The example in Table X.2.3-2 is one possible response to the offer in Table X.2.3-1 and demonstrates how, as specified in clause W.3, the receiver in the answering MTSI client also supports and negotiates requesting adaptation to different codec configurations to provide different levels of packet loss robustness using application layer redundancy.  During the ensuing session both the offerer MTSI client and answerer MTSI client request robustness adaptation and can use the in-band RTP CMR codepoints specified in clause W.3 to request application layer redundancy.  The PCRF/PCFs should choose to use more robust handover thresholds (both using application layer redundancy or not) in both the uplink and downlink directions. </w:t>
      </w:r>
    </w:p>
    <w:p w14:paraId="52404312" w14:textId="77777777" w:rsidR="00A13A2E" w:rsidRPr="00373346" w:rsidRDefault="00A13A2E" w:rsidP="00A13A2E">
      <w:pPr>
        <w:pStyle w:val="TH"/>
      </w:pPr>
      <w:r>
        <w:t>Table X.2.3-2 SDP answer supporting adaptation to packet loss using application layer redundancy</w:t>
      </w:r>
      <w:r w:rsidRPr="00EF0C20">
        <w:t xml:space="preserve"> </w:t>
      </w:r>
      <w:r>
        <w:t>and the in-band RTP CMR code points specified in clause W.3</w:t>
      </w:r>
    </w:p>
    <w:tbl>
      <w:tblPr>
        <w:tblW w:w="9645" w:type="dxa"/>
        <w:jc w:val="center"/>
        <w:tblCellMar>
          <w:left w:w="0" w:type="dxa"/>
          <w:right w:w="0" w:type="dxa"/>
        </w:tblCellMar>
        <w:tblLook w:val="04A0" w:firstRow="1" w:lastRow="0" w:firstColumn="1" w:lastColumn="0" w:noHBand="0" w:noVBand="1"/>
      </w:tblPr>
      <w:tblGrid>
        <w:gridCol w:w="9645"/>
      </w:tblGrid>
      <w:tr w:rsidR="00A13A2E" w14:paraId="41861122" w14:textId="77777777" w:rsidTr="009706C5">
        <w:trPr>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0659E3D5" w14:textId="77777777" w:rsidR="00A13A2E" w:rsidRDefault="00A13A2E" w:rsidP="007159A2">
            <w:pPr>
              <w:pStyle w:val="TAH"/>
            </w:pPr>
            <w:r>
              <w:t>SDP answer</w:t>
            </w:r>
          </w:p>
        </w:tc>
      </w:tr>
      <w:tr w:rsidR="00A13A2E" w14:paraId="23DCCA04" w14:textId="77777777" w:rsidTr="009706C5">
        <w:trPr>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4F4C2C61" w14:textId="77777777" w:rsidR="00A13A2E" w:rsidRDefault="00A13A2E" w:rsidP="007159A2">
            <w:pPr>
              <w:rPr>
                <w:rFonts w:ascii="Courier New" w:hAnsi="Courier New" w:cs="Courier New"/>
                <w:sz w:val="16"/>
                <w:szCs w:val="16"/>
                <w:lang w:val="en-US"/>
              </w:rPr>
            </w:pPr>
            <w:r>
              <w:rPr>
                <w:rFonts w:ascii="Courier New" w:hAnsi="Courier New" w:cs="Courier New"/>
                <w:sz w:val="16"/>
                <w:szCs w:val="16"/>
              </w:rPr>
              <w:t xml:space="preserve">m=audio 49152 RTP/AVP </w:t>
            </w:r>
            <w:r>
              <w:rPr>
                <w:rFonts w:ascii="Courier New" w:hAnsi="Courier New" w:cs="Courier New"/>
                <w:sz w:val="16"/>
                <w:szCs w:val="16"/>
                <w:lang w:eastAsia="ko-KR"/>
              </w:rPr>
              <w:t>97 105</w:t>
            </w:r>
          </w:p>
          <w:p w14:paraId="384F55B6"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b=AS:50</w:t>
            </w:r>
          </w:p>
          <w:p w14:paraId="5698041A"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b=RS:0</w:t>
            </w:r>
          </w:p>
          <w:p w14:paraId="20E2433F"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b=RR:2500</w:t>
            </w:r>
          </w:p>
          <w:p w14:paraId="233A8DA6"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a=rtpmap:9</w:t>
            </w:r>
            <w:r>
              <w:rPr>
                <w:rFonts w:ascii="Courier New" w:hAnsi="Courier New" w:cs="Courier New"/>
                <w:sz w:val="16"/>
                <w:szCs w:val="16"/>
                <w:lang w:eastAsia="ko-KR"/>
              </w:rPr>
              <w:t>7 EVS/16000/1</w:t>
            </w:r>
          </w:p>
          <w:p w14:paraId="1858D0E7"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a=fmtp:9</w:t>
            </w:r>
            <w:r>
              <w:rPr>
                <w:rFonts w:ascii="Courier New" w:hAnsi="Courier New" w:cs="Courier New"/>
                <w:sz w:val="16"/>
                <w:szCs w:val="16"/>
                <w:lang w:eastAsia="ko-KR"/>
              </w:rPr>
              <w:t xml:space="preserve">7 br=5.9-24.4; bw=nb-swb; </w:t>
            </w:r>
            <w:r>
              <w:rPr>
                <w:rFonts w:ascii="Courier New" w:hAnsi="Courier New" w:cs="Courier New"/>
                <w:sz w:val="16"/>
                <w:szCs w:val="16"/>
              </w:rPr>
              <w:t>max-red=2</w:t>
            </w:r>
            <w:r>
              <w:rPr>
                <w:rFonts w:ascii="Courier New" w:hAnsi="Courier New" w:cs="Courier New"/>
                <w:sz w:val="16"/>
                <w:szCs w:val="16"/>
                <w:lang w:eastAsia="ko-KR"/>
              </w:rPr>
              <w:t>0</w:t>
            </w:r>
            <w:r>
              <w:rPr>
                <w:rFonts w:ascii="Courier New" w:hAnsi="Courier New" w:cs="Courier New"/>
                <w:sz w:val="16"/>
                <w:szCs w:val="16"/>
              </w:rPr>
              <w:t>0</w:t>
            </w:r>
          </w:p>
          <w:p w14:paraId="2252FF38"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a=rtpmap:105 telephone-event/16000</w:t>
            </w:r>
          </w:p>
          <w:p w14:paraId="6515BDE4" w14:textId="77777777" w:rsidR="00A13A2E" w:rsidRDefault="00A13A2E" w:rsidP="007159A2">
            <w:pPr>
              <w:rPr>
                <w:rFonts w:ascii="Courier New" w:hAnsi="Courier New" w:cs="Courier New"/>
                <w:sz w:val="16"/>
                <w:szCs w:val="16"/>
              </w:rPr>
            </w:pPr>
            <w:r>
              <w:rPr>
                <w:rFonts w:ascii="Courier New" w:hAnsi="Courier New" w:cs="Courier New"/>
                <w:sz w:val="16"/>
                <w:szCs w:val="16"/>
              </w:rPr>
              <w:t>a=fmtp:105 0-15</w:t>
            </w:r>
          </w:p>
          <w:p w14:paraId="0E22B6A9" w14:textId="77777777" w:rsidR="00A13A2E" w:rsidRDefault="00A13A2E" w:rsidP="007159A2">
            <w:pPr>
              <w:rPr>
                <w:rFonts w:ascii="Courier New" w:hAnsi="Courier New" w:cs="Courier New"/>
                <w:sz w:val="16"/>
                <w:szCs w:val="16"/>
              </w:rPr>
            </w:pPr>
            <w:r>
              <w:rPr>
                <w:rFonts w:ascii="Courier New" w:hAnsi="Courier New" w:cs="Courier New"/>
                <w:sz w:val="16"/>
                <w:szCs w:val="16"/>
              </w:rPr>
              <w:t>a=ptime:</w:t>
            </w:r>
            <w:r>
              <w:rPr>
                <w:rFonts w:ascii="Courier New" w:hAnsi="Courier New" w:cs="Courier New"/>
                <w:sz w:val="16"/>
                <w:szCs w:val="16"/>
                <w:lang w:eastAsia="ko-KR"/>
              </w:rPr>
              <w:t>2</w:t>
            </w:r>
            <w:r>
              <w:rPr>
                <w:rFonts w:ascii="Courier New" w:hAnsi="Courier New" w:cs="Courier New"/>
                <w:sz w:val="16"/>
                <w:szCs w:val="16"/>
              </w:rPr>
              <w:t>0</w:t>
            </w:r>
          </w:p>
          <w:p w14:paraId="64C63B46" w14:textId="77777777" w:rsidR="00A13A2E" w:rsidRDefault="00A13A2E" w:rsidP="007159A2">
            <w:pPr>
              <w:rPr>
                <w:rFonts w:ascii="Courier New" w:hAnsi="Courier New" w:cs="Courier New"/>
                <w:sz w:val="16"/>
                <w:szCs w:val="16"/>
              </w:rPr>
            </w:pPr>
            <w:r w:rsidRPr="00373346">
              <w:rPr>
                <w:rFonts w:ascii="Courier New" w:hAnsi="Courier New" w:cs="Courier New"/>
                <w:sz w:val="16"/>
                <w:szCs w:val="16"/>
              </w:rPr>
              <w:t>a=maxptime:240</w:t>
            </w:r>
            <w:r>
              <w:rPr>
                <w:rFonts w:ascii="Courier New" w:hAnsi="Courier New" w:cs="Courier New"/>
                <w:sz w:val="16"/>
                <w:szCs w:val="16"/>
              </w:rPr>
              <w:br/>
            </w:r>
            <w:r w:rsidRPr="00373346">
              <w:rPr>
                <w:rFonts w:ascii="Courier New" w:hAnsi="Courier New" w:cs="Courier New"/>
                <w:sz w:val="16"/>
                <w:szCs w:val="16"/>
              </w:rPr>
              <w:br/>
            </w:r>
            <w:bookmarkStart w:id="4522" w:name="OLE_LINK104"/>
            <w:bookmarkStart w:id="4523" w:name="OLE_LINK105"/>
            <w:r w:rsidRPr="00240064">
              <w:rPr>
                <w:rFonts w:ascii="Courier New" w:hAnsi="Courier New" w:cs="Courier New"/>
                <w:sz w:val="16"/>
                <w:szCs w:val="16"/>
              </w:rPr>
              <w:t>a=PLR_adapt</w:t>
            </w:r>
            <w:r>
              <w:rPr>
                <w:rFonts w:ascii="Courier New" w:hAnsi="Courier New" w:cs="Courier New"/>
                <w:sz w:val="16"/>
                <w:szCs w:val="16"/>
              </w:rPr>
              <w:t>:ALR</w:t>
            </w:r>
            <w:bookmarkEnd w:id="4522"/>
            <w:bookmarkEnd w:id="4523"/>
          </w:p>
        </w:tc>
      </w:tr>
    </w:tbl>
    <w:p w14:paraId="683ED045" w14:textId="77777777" w:rsidR="00A13A2E" w:rsidRDefault="00A13A2E" w:rsidP="00611E46">
      <w:pPr>
        <w:rPr>
          <w:lang w:val="en-US"/>
        </w:rPr>
      </w:pPr>
    </w:p>
    <w:p w14:paraId="4CC8D895" w14:textId="77777777" w:rsidR="00A13A2E" w:rsidRDefault="00A13A2E" w:rsidP="00A13A2E">
      <w:r>
        <w:t>The example in Table X.2.3-3 is another possible response to the offer in Table X.2.3-1 and demonstrates how, as specified in clause W.2 and clause W.3, the receiver in the answering MTSI client supports requesting adaptation to different codec configurations but not using application layer redundancy.  During the ensuing session both the offerer MTSI client and answerer MTSI client request robustness adaptation without application layer redundancy.  The PCRF/PCFs should choose to use more robust handover thresholds that do not rely on application layer redundancy in both the uplink and downlink directions.</w:t>
      </w:r>
    </w:p>
    <w:p w14:paraId="5029AD16" w14:textId="77777777" w:rsidR="00A13A2E" w:rsidRPr="00373346" w:rsidRDefault="00A13A2E" w:rsidP="00A13A2E">
      <w:pPr>
        <w:pStyle w:val="TH"/>
      </w:pPr>
      <w:r>
        <w:t>Table X.2.3-3 SDP answer supporting adaptation to packet loss without use of application layer redundancy</w:t>
      </w:r>
    </w:p>
    <w:tbl>
      <w:tblPr>
        <w:tblW w:w="9645" w:type="dxa"/>
        <w:jc w:val="center"/>
        <w:tblCellMar>
          <w:left w:w="0" w:type="dxa"/>
          <w:right w:w="0" w:type="dxa"/>
        </w:tblCellMar>
        <w:tblLook w:val="04A0" w:firstRow="1" w:lastRow="0" w:firstColumn="1" w:lastColumn="0" w:noHBand="0" w:noVBand="1"/>
      </w:tblPr>
      <w:tblGrid>
        <w:gridCol w:w="9645"/>
      </w:tblGrid>
      <w:tr w:rsidR="00A13A2E" w14:paraId="1E394035" w14:textId="77777777" w:rsidTr="009706C5">
        <w:trPr>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69E2007A" w14:textId="77777777" w:rsidR="00A13A2E" w:rsidRDefault="00A13A2E" w:rsidP="007159A2">
            <w:pPr>
              <w:pStyle w:val="TAH"/>
            </w:pPr>
            <w:r>
              <w:t>SDP answer</w:t>
            </w:r>
          </w:p>
        </w:tc>
      </w:tr>
      <w:tr w:rsidR="00A13A2E" w14:paraId="5A25B8FA" w14:textId="77777777" w:rsidTr="009706C5">
        <w:trPr>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1560FCB6" w14:textId="77777777" w:rsidR="00A13A2E" w:rsidRDefault="00A13A2E" w:rsidP="007159A2">
            <w:pPr>
              <w:rPr>
                <w:rFonts w:ascii="Courier New" w:hAnsi="Courier New" w:cs="Courier New"/>
                <w:sz w:val="16"/>
                <w:szCs w:val="16"/>
                <w:lang w:val="en-US"/>
              </w:rPr>
            </w:pPr>
            <w:r>
              <w:rPr>
                <w:rFonts w:ascii="Courier New" w:hAnsi="Courier New" w:cs="Courier New"/>
                <w:sz w:val="16"/>
                <w:szCs w:val="16"/>
              </w:rPr>
              <w:t xml:space="preserve">m=audio 49152 RTP/AVP </w:t>
            </w:r>
            <w:r>
              <w:rPr>
                <w:rFonts w:ascii="Courier New" w:hAnsi="Courier New" w:cs="Courier New"/>
                <w:sz w:val="16"/>
                <w:szCs w:val="16"/>
                <w:lang w:eastAsia="ko-KR"/>
              </w:rPr>
              <w:t>97 105</w:t>
            </w:r>
          </w:p>
          <w:p w14:paraId="44CB8239"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b=AS:50</w:t>
            </w:r>
          </w:p>
          <w:p w14:paraId="4E4F8FB6"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b=RS:0</w:t>
            </w:r>
          </w:p>
          <w:p w14:paraId="5D490C23"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b=RR:2500</w:t>
            </w:r>
          </w:p>
          <w:p w14:paraId="56637E71"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a=rtpmap:9</w:t>
            </w:r>
            <w:r>
              <w:rPr>
                <w:rFonts w:ascii="Courier New" w:hAnsi="Courier New" w:cs="Courier New"/>
                <w:sz w:val="16"/>
                <w:szCs w:val="16"/>
                <w:lang w:eastAsia="ko-KR"/>
              </w:rPr>
              <w:t>7 EVS/16000/1</w:t>
            </w:r>
          </w:p>
          <w:p w14:paraId="41F6AC30"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a=fmtp:9</w:t>
            </w:r>
            <w:r>
              <w:rPr>
                <w:rFonts w:ascii="Courier New" w:hAnsi="Courier New" w:cs="Courier New"/>
                <w:sz w:val="16"/>
                <w:szCs w:val="16"/>
                <w:lang w:eastAsia="ko-KR"/>
              </w:rPr>
              <w:t xml:space="preserve">7 br=5.9-24.4; bw=nb-swb; </w:t>
            </w:r>
            <w:r>
              <w:rPr>
                <w:rFonts w:ascii="Courier New" w:hAnsi="Courier New" w:cs="Courier New"/>
                <w:sz w:val="16"/>
                <w:szCs w:val="16"/>
              </w:rPr>
              <w:t>max-red=2</w:t>
            </w:r>
            <w:r>
              <w:rPr>
                <w:rFonts w:ascii="Courier New" w:hAnsi="Courier New" w:cs="Courier New"/>
                <w:sz w:val="16"/>
                <w:szCs w:val="16"/>
                <w:lang w:eastAsia="ko-KR"/>
              </w:rPr>
              <w:t>0</w:t>
            </w:r>
            <w:r>
              <w:rPr>
                <w:rFonts w:ascii="Courier New" w:hAnsi="Courier New" w:cs="Courier New"/>
                <w:sz w:val="16"/>
                <w:szCs w:val="16"/>
              </w:rPr>
              <w:t>0</w:t>
            </w:r>
          </w:p>
          <w:p w14:paraId="2F387FEF"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a=rtpmap:105 telephone-event/16000</w:t>
            </w:r>
          </w:p>
          <w:p w14:paraId="2590CD24" w14:textId="77777777" w:rsidR="00A13A2E" w:rsidRDefault="00A13A2E" w:rsidP="007159A2">
            <w:pPr>
              <w:rPr>
                <w:rFonts w:ascii="Courier New" w:hAnsi="Courier New" w:cs="Courier New"/>
                <w:sz w:val="16"/>
                <w:szCs w:val="16"/>
              </w:rPr>
            </w:pPr>
            <w:r>
              <w:rPr>
                <w:rFonts w:ascii="Courier New" w:hAnsi="Courier New" w:cs="Courier New"/>
                <w:sz w:val="16"/>
                <w:szCs w:val="16"/>
              </w:rPr>
              <w:t>a=fmtp:105 0-15</w:t>
            </w:r>
          </w:p>
          <w:p w14:paraId="3F1AA556" w14:textId="77777777" w:rsidR="00A13A2E" w:rsidRDefault="00A13A2E" w:rsidP="007159A2">
            <w:pPr>
              <w:rPr>
                <w:rFonts w:ascii="Courier New" w:hAnsi="Courier New" w:cs="Courier New"/>
                <w:sz w:val="16"/>
                <w:szCs w:val="16"/>
              </w:rPr>
            </w:pPr>
            <w:r>
              <w:rPr>
                <w:rFonts w:ascii="Courier New" w:hAnsi="Courier New" w:cs="Courier New"/>
                <w:sz w:val="16"/>
                <w:szCs w:val="16"/>
              </w:rPr>
              <w:t>a=ptime:</w:t>
            </w:r>
            <w:r>
              <w:rPr>
                <w:rFonts w:ascii="Courier New" w:hAnsi="Courier New" w:cs="Courier New"/>
                <w:sz w:val="16"/>
                <w:szCs w:val="16"/>
                <w:lang w:eastAsia="ko-KR"/>
              </w:rPr>
              <w:t>2</w:t>
            </w:r>
            <w:r>
              <w:rPr>
                <w:rFonts w:ascii="Courier New" w:hAnsi="Courier New" w:cs="Courier New"/>
                <w:sz w:val="16"/>
                <w:szCs w:val="16"/>
              </w:rPr>
              <w:t>0</w:t>
            </w:r>
          </w:p>
          <w:p w14:paraId="7C45A41D" w14:textId="77777777" w:rsidR="00A13A2E" w:rsidRDefault="00A13A2E" w:rsidP="007159A2">
            <w:pPr>
              <w:rPr>
                <w:rFonts w:ascii="Courier New" w:hAnsi="Courier New" w:cs="Courier New"/>
                <w:sz w:val="16"/>
                <w:szCs w:val="16"/>
              </w:rPr>
            </w:pPr>
            <w:r w:rsidRPr="00373346">
              <w:rPr>
                <w:rFonts w:ascii="Courier New" w:hAnsi="Courier New" w:cs="Courier New"/>
                <w:sz w:val="16"/>
                <w:szCs w:val="16"/>
              </w:rPr>
              <w:t>a=maxptime:240</w:t>
            </w:r>
          </w:p>
          <w:p w14:paraId="16B5DE81" w14:textId="77777777" w:rsidR="00A13A2E" w:rsidRDefault="00A13A2E" w:rsidP="007159A2">
            <w:pPr>
              <w:rPr>
                <w:rFonts w:ascii="Courier New" w:hAnsi="Courier New" w:cs="Courier New"/>
                <w:sz w:val="16"/>
                <w:szCs w:val="16"/>
              </w:rPr>
            </w:pPr>
            <w:r w:rsidRPr="00240064">
              <w:rPr>
                <w:rFonts w:ascii="Courier New" w:hAnsi="Courier New" w:cs="Courier New"/>
                <w:sz w:val="16"/>
                <w:szCs w:val="16"/>
              </w:rPr>
              <w:t>a=PLR_adapt</w:t>
            </w:r>
          </w:p>
        </w:tc>
      </w:tr>
    </w:tbl>
    <w:p w14:paraId="74363EE9" w14:textId="77777777" w:rsidR="00A13A2E" w:rsidRDefault="00A13A2E" w:rsidP="00611E46">
      <w:pPr>
        <w:rPr>
          <w:lang w:val="en-US"/>
        </w:rPr>
      </w:pPr>
    </w:p>
    <w:p w14:paraId="601866A8" w14:textId="17D2F356" w:rsidR="00A13A2E" w:rsidRDefault="00A13A2E" w:rsidP="00FB38CB">
      <w:pPr>
        <w:pStyle w:val="Heading2"/>
      </w:pPr>
      <w:bookmarkStart w:id="4524" w:name="_Toc26369814"/>
      <w:bookmarkStart w:id="4525" w:name="_Toc36227696"/>
      <w:bookmarkStart w:id="4526" w:name="_Toc36228711"/>
      <w:bookmarkStart w:id="4527" w:name="_Toc36229338"/>
      <w:bookmarkStart w:id="4528" w:name="_Toc36229966"/>
      <w:bookmarkStart w:id="4529" w:name="_Toc74607311"/>
      <w:bookmarkStart w:id="4530" w:name="_Toc130386789"/>
      <w:r>
        <w:t>X.2</w:t>
      </w:r>
      <w:r w:rsidRPr="00787356">
        <w:t>.</w:t>
      </w:r>
      <w:r>
        <w:t>4</w:t>
      </w:r>
      <w:r w:rsidR="00756CBF">
        <w:tab/>
      </w:r>
      <w:r>
        <w:t>Example of Maximum End-to-End Packet Loss Rate</w:t>
      </w:r>
      <w:bookmarkEnd w:id="4524"/>
      <w:bookmarkEnd w:id="4525"/>
      <w:bookmarkEnd w:id="4526"/>
      <w:bookmarkEnd w:id="4527"/>
      <w:bookmarkEnd w:id="4528"/>
      <w:bookmarkEnd w:id="4529"/>
      <w:bookmarkEnd w:id="4530"/>
    </w:p>
    <w:p w14:paraId="2327182B" w14:textId="77777777" w:rsidR="00A13A2E" w:rsidRDefault="00A13A2E" w:rsidP="00A13A2E">
      <w:r>
        <w:t xml:space="preserve">The example in Table X.2.4-1 demonstrates how, as specified in clause W.4.2, the media receiver in the offering MTSI terminal receiver can handle up to 3.50% end-to-end PLR for the EVS codec, proposes to use 1.50% PLR on its downlink and 2.00% for its uplink, and can handle up to 2.00% end-to-end PLR for the AMR-WB codec, proposes to use 0.75% PLR on its downlink and 1.25% for its uplink.  The example does not use application layer redundancy but could easily apply to sessions using application layer redundancy by including the </w:t>
      </w:r>
      <w:r>
        <w:rPr>
          <w:rFonts w:ascii="Courier New" w:hAnsi="Courier New" w:cs="Courier New"/>
        </w:rPr>
        <w:t>ALR</w:t>
      </w:r>
      <w:r>
        <w:t xml:space="preserve"> parameter in the </w:t>
      </w:r>
      <w:r w:rsidRPr="000B0B6D">
        <w:rPr>
          <w:rFonts w:ascii="Courier New" w:hAnsi="Courier New" w:cs="Courier New"/>
        </w:rPr>
        <w:t>PLR</w:t>
      </w:r>
      <w:r>
        <w:rPr>
          <w:rFonts w:ascii="Courier New" w:hAnsi="Courier New" w:cs="Courier New"/>
        </w:rPr>
        <w:t>_adapt</w:t>
      </w:r>
      <w:r>
        <w:t xml:space="preserve"> attribute as specified in clause W.3.</w:t>
      </w:r>
    </w:p>
    <w:p w14:paraId="2DD6FAFF" w14:textId="77777777" w:rsidR="00A13A2E" w:rsidRDefault="00A13A2E" w:rsidP="00A13A2E">
      <w:pPr>
        <w:pStyle w:val="TH"/>
      </w:pPr>
      <w:r>
        <w:t>Table X.2.4-1 SDP offer with maximum end-to-end PLR attribute and parameters</w:t>
      </w:r>
    </w:p>
    <w:tbl>
      <w:tblPr>
        <w:tblW w:w="9645" w:type="dxa"/>
        <w:jc w:val="center"/>
        <w:tblCellMar>
          <w:left w:w="0" w:type="dxa"/>
          <w:right w:w="0" w:type="dxa"/>
        </w:tblCellMar>
        <w:tblLook w:val="04A0" w:firstRow="1" w:lastRow="0" w:firstColumn="1" w:lastColumn="0" w:noHBand="0" w:noVBand="1"/>
      </w:tblPr>
      <w:tblGrid>
        <w:gridCol w:w="9645"/>
      </w:tblGrid>
      <w:tr w:rsidR="00A13A2E" w14:paraId="4729A4E1" w14:textId="77777777" w:rsidTr="009706C5">
        <w:trPr>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2B67C628" w14:textId="77777777" w:rsidR="00A13A2E" w:rsidRDefault="00A13A2E" w:rsidP="007159A2">
            <w:pPr>
              <w:pStyle w:val="TAH"/>
            </w:pPr>
            <w:r>
              <w:t>SDP offer</w:t>
            </w:r>
          </w:p>
        </w:tc>
      </w:tr>
      <w:tr w:rsidR="00A13A2E" w14:paraId="615B7B0B" w14:textId="77777777" w:rsidTr="009706C5">
        <w:trPr>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23A715FF" w14:textId="77777777" w:rsidR="00A13A2E" w:rsidRDefault="00A13A2E" w:rsidP="007159A2">
            <w:pPr>
              <w:rPr>
                <w:rFonts w:ascii="Courier New" w:hAnsi="Courier New" w:cs="Courier New"/>
                <w:sz w:val="16"/>
                <w:szCs w:val="16"/>
                <w:lang w:val="en-US"/>
              </w:rPr>
            </w:pPr>
            <w:r>
              <w:rPr>
                <w:rFonts w:ascii="Courier New" w:hAnsi="Courier New" w:cs="Courier New"/>
                <w:sz w:val="16"/>
                <w:szCs w:val="16"/>
              </w:rPr>
              <w:t xml:space="preserve">m=audio 49152 RTP/AVP </w:t>
            </w:r>
            <w:r>
              <w:rPr>
                <w:rFonts w:ascii="Courier New" w:hAnsi="Courier New" w:cs="Courier New"/>
                <w:sz w:val="16"/>
                <w:szCs w:val="16"/>
                <w:lang w:eastAsia="ko-KR"/>
              </w:rPr>
              <w:t xml:space="preserve">97 </w:t>
            </w:r>
            <w:r>
              <w:rPr>
                <w:rFonts w:ascii="Courier New" w:hAnsi="Courier New" w:cs="Courier New"/>
                <w:sz w:val="16"/>
                <w:szCs w:val="16"/>
              </w:rPr>
              <w:t>9</w:t>
            </w:r>
            <w:r>
              <w:rPr>
                <w:rFonts w:ascii="Courier New" w:hAnsi="Courier New" w:cs="Courier New"/>
                <w:sz w:val="16"/>
                <w:szCs w:val="16"/>
                <w:lang w:eastAsia="ko-KR"/>
              </w:rPr>
              <w:t>8</w:t>
            </w:r>
            <w:r>
              <w:rPr>
                <w:rFonts w:ascii="Courier New" w:hAnsi="Courier New" w:cs="Courier New"/>
                <w:sz w:val="16"/>
                <w:szCs w:val="16"/>
              </w:rPr>
              <w:t xml:space="preserve"> 9</w:t>
            </w:r>
            <w:r>
              <w:rPr>
                <w:rFonts w:ascii="Courier New" w:hAnsi="Courier New" w:cs="Courier New"/>
                <w:sz w:val="16"/>
                <w:szCs w:val="16"/>
                <w:lang w:eastAsia="ko-KR"/>
              </w:rPr>
              <w:t>9</w:t>
            </w:r>
            <w:r>
              <w:rPr>
                <w:rFonts w:ascii="Courier New" w:hAnsi="Courier New" w:cs="Courier New"/>
                <w:sz w:val="16"/>
                <w:szCs w:val="16"/>
              </w:rPr>
              <w:t xml:space="preserve"> </w:t>
            </w:r>
            <w:r>
              <w:rPr>
                <w:rFonts w:ascii="Courier New" w:hAnsi="Courier New" w:cs="Courier New"/>
                <w:sz w:val="16"/>
                <w:szCs w:val="16"/>
                <w:lang w:eastAsia="ko-KR"/>
              </w:rPr>
              <w:t xml:space="preserve">100 </w:t>
            </w:r>
            <w:r>
              <w:rPr>
                <w:rFonts w:ascii="Courier New" w:hAnsi="Courier New" w:cs="Courier New"/>
                <w:sz w:val="16"/>
                <w:szCs w:val="16"/>
              </w:rPr>
              <w:t>10</w:t>
            </w:r>
            <w:r>
              <w:rPr>
                <w:rFonts w:ascii="Courier New" w:hAnsi="Courier New" w:cs="Courier New"/>
                <w:sz w:val="16"/>
                <w:szCs w:val="16"/>
                <w:lang w:eastAsia="ko-KR"/>
              </w:rPr>
              <w:t>1 105 106</w:t>
            </w:r>
          </w:p>
          <w:p w14:paraId="5C038B56"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b=AS:50</w:t>
            </w:r>
          </w:p>
          <w:p w14:paraId="0F0548D3"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b=RS:0</w:t>
            </w:r>
          </w:p>
          <w:p w14:paraId="58C76D50"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b=RR:2500</w:t>
            </w:r>
          </w:p>
          <w:p w14:paraId="75B98BC6"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a=rtpmap:9</w:t>
            </w:r>
            <w:r>
              <w:rPr>
                <w:rFonts w:ascii="Courier New" w:hAnsi="Courier New" w:cs="Courier New"/>
                <w:sz w:val="16"/>
                <w:szCs w:val="16"/>
                <w:lang w:eastAsia="ko-KR"/>
              </w:rPr>
              <w:t>7 EVS/16000/1</w:t>
            </w:r>
          </w:p>
          <w:p w14:paraId="6A34127A"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a=fmtp:9</w:t>
            </w:r>
            <w:r>
              <w:rPr>
                <w:rFonts w:ascii="Courier New" w:hAnsi="Courier New" w:cs="Courier New"/>
                <w:sz w:val="16"/>
                <w:szCs w:val="16"/>
                <w:lang w:eastAsia="ko-KR"/>
              </w:rPr>
              <w:t xml:space="preserve">7 br=5.9-24.4; bw=nb-swb; </w:t>
            </w:r>
            <w:r>
              <w:rPr>
                <w:rFonts w:ascii="Courier New" w:hAnsi="Courier New" w:cs="Courier New"/>
                <w:sz w:val="16"/>
                <w:szCs w:val="16"/>
              </w:rPr>
              <w:t>max-red=2</w:t>
            </w:r>
            <w:r>
              <w:rPr>
                <w:rFonts w:ascii="Courier New" w:hAnsi="Courier New" w:cs="Courier New"/>
                <w:sz w:val="16"/>
                <w:szCs w:val="16"/>
                <w:lang w:eastAsia="ko-KR"/>
              </w:rPr>
              <w:t>0</w:t>
            </w:r>
            <w:r>
              <w:rPr>
                <w:rFonts w:ascii="Courier New" w:hAnsi="Courier New" w:cs="Courier New"/>
                <w:sz w:val="16"/>
                <w:szCs w:val="16"/>
              </w:rPr>
              <w:t>0</w:t>
            </w:r>
          </w:p>
          <w:p w14:paraId="6AB5D3B8" w14:textId="77777777" w:rsidR="00A13A2E" w:rsidRDefault="00A13A2E" w:rsidP="007159A2">
            <w:pPr>
              <w:rPr>
                <w:rFonts w:ascii="Courier New" w:hAnsi="Courier New" w:cs="Courier New"/>
                <w:sz w:val="16"/>
                <w:szCs w:val="16"/>
              </w:rPr>
            </w:pPr>
            <w:r>
              <w:rPr>
                <w:rFonts w:ascii="Courier New" w:hAnsi="Courier New" w:cs="Courier New"/>
                <w:sz w:val="16"/>
                <w:szCs w:val="16"/>
              </w:rPr>
              <w:t>a=rtpmap:9</w:t>
            </w:r>
            <w:r>
              <w:rPr>
                <w:rFonts w:ascii="Courier New" w:hAnsi="Courier New" w:cs="Courier New"/>
                <w:sz w:val="16"/>
                <w:szCs w:val="16"/>
                <w:lang w:eastAsia="ko-KR"/>
              </w:rPr>
              <w:t>8</w:t>
            </w:r>
            <w:r>
              <w:rPr>
                <w:rFonts w:ascii="Courier New" w:hAnsi="Courier New" w:cs="Courier New"/>
                <w:sz w:val="16"/>
                <w:szCs w:val="16"/>
              </w:rPr>
              <w:t xml:space="preserve"> AMR-WB/16000/1</w:t>
            </w:r>
          </w:p>
          <w:p w14:paraId="5C882E48" w14:textId="77777777" w:rsidR="00A13A2E" w:rsidRDefault="00A13A2E" w:rsidP="007159A2">
            <w:pPr>
              <w:rPr>
                <w:rFonts w:ascii="Courier New" w:hAnsi="Courier New" w:cs="Courier New"/>
                <w:sz w:val="16"/>
                <w:szCs w:val="16"/>
              </w:rPr>
            </w:pPr>
            <w:r>
              <w:rPr>
                <w:rFonts w:ascii="Courier New" w:hAnsi="Courier New" w:cs="Courier New"/>
                <w:sz w:val="16"/>
                <w:szCs w:val="16"/>
              </w:rPr>
              <w:t>a=fmtp:9</w:t>
            </w:r>
            <w:r>
              <w:rPr>
                <w:rFonts w:ascii="Courier New" w:hAnsi="Courier New" w:cs="Courier New"/>
                <w:sz w:val="16"/>
                <w:szCs w:val="16"/>
                <w:lang w:eastAsia="ko-KR"/>
              </w:rPr>
              <w:t>8</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w:t>
            </w:r>
          </w:p>
          <w:p w14:paraId="6F646455" w14:textId="77777777" w:rsidR="00A13A2E" w:rsidRDefault="00A13A2E" w:rsidP="007159A2">
            <w:pPr>
              <w:rPr>
                <w:rFonts w:ascii="Courier New" w:hAnsi="Courier New" w:cs="Courier New"/>
                <w:sz w:val="16"/>
                <w:szCs w:val="16"/>
              </w:rPr>
            </w:pPr>
            <w:r>
              <w:rPr>
                <w:rFonts w:ascii="Courier New" w:hAnsi="Courier New" w:cs="Courier New"/>
                <w:sz w:val="16"/>
                <w:szCs w:val="16"/>
              </w:rPr>
              <w:t>a=rtpmap:9</w:t>
            </w:r>
            <w:r>
              <w:rPr>
                <w:rFonts w:ascii="Courier New" w:hAnsi="Courier New" w:cs="Courier New"/>
                <w:sz w:val="16"/>
                <w:szCs w:val="16"/>
                <w:lang w:eastAsia="ko-KR"/>
              </w:rPr>
              <w:t>9</w:t>
            </w:r>
            <w:r>
              <w:rPr>
                <w:rFonts w:ascii="Courier New" w:hAnsi="Courier New" w:cs="Courier New"/>
                <w:sz w:val="16"/>
                <w:szCs w:val="16"/>
              </w:rPr>
              <w:t xml:space="preserve"> AMR-WB/16000/1</w:t>
            </w:r>
          </w:p>
          <w:p w14:paraId="796A0B75" w14:textId="77777777" w:rsidR="00A13A2E" w:rsidRDefault="00A13A2E" w:rsidP="007159A2">
            <w:pPr>
              <w:rPr>
                <w:rFonts w:ascii="Courier New" w:hAnsi="Courier New" w:cs="Courier New"/>
                <w:sz w:val="16"/>
                <w:szCs w:val="16"/>
              </w:rPr>
            </w:pPr>
            <w:r>
              <w:rPr>
                <w:rFonts w:ascii="Courier New" w:hAnsi="Courier New" w:cs="Courier New"/>
                <w:sz w:val="16"/>
                <w:szCs w:val="16"/>
              </w:rPr>
              <w:t>a=fmtp:9</w:t>
            </w:r>
            <w:r>
              <w:rPr>
                <w:rFonts w:ascii="Courier New" w:hAnsi="Courier New" w:cs="Courier New"/>
                <w:sz w:val="16"/>
                <w:szCs w:val="16"/>
                <w:lang w:eastAsia="ko-KR"/>
              </w:rPr>
              <w:t>9</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 octet-align=1</w:t>
            </w:r>
          </w:p>
          <w:p w14:paraId="74468DFF" w14:textId="77777777" w:rsidR="00A13A2E" w:rsidRDefault="00A13A2E" w:rsidP="007159A2">
            <w:pPr>
              <w:rPr>
                <w:rFonts w:ascii="Courier New" w:hAnsi="Courier New" w:cs="Courier New"/>
                <w:sz w:val="16"/>
                <w:szCs w:val="16"/>
              </w:rPr>
            </w:pPr>
            <w:r>
              <w:rPr>
                <w:rFonts w:ascii="Courier New" w:hAnsi="Courier New" w:cs="Courier New"/>
                <w:sz w:val="16"/>
                <w:szCs w:val="16"/>
              </w:rPr>
              <w:t>a=rtpmap:</w:t>
            </w:r>
            <w:r>
              <w:rPr>
                <w:rFonts w:ascii="Courier New" w:hAnsi="Courier New" w:cs="Courier New"/>
                <w:sz w:val="16"/>
                <w:szCs w:val="16"/>
                <w:lang w:eastAsia="ko-KR"/>
              </w:rPr>
              <w:t>100</w:t>
            </w:r>
            <w:r>
              <w:rPr>
                <w:rFonts w:ascii="Courier New" w:hAnsi="Courier New" w:cs="Courier New"/>
                <w:sz w:val="16"/>
                <w:szCs w:val="16"/>
              </w:rPr>
              <w:t xml:space="preserve"> AMR/8000/1</w:t>
            </w:r>
          </w:p>
          <w:p w14:paraId="51C271A3" w14:textId="77777777" w:rsidR="00A13A2E" w:rsidRDefault="00A13A2E" w:rsidP="007159A2">
            <w:pPr>
              <w:rPr>
                <w:rFonts w:ascii="Courier New" w:hAnsi="Courier New" w:cs="Courier New"/>
                <w:sz w:val="16"/>
                <w:szCs w:val="16"/>
              </w:rPr>
            </w:pPr>
            <w:r>
              <w:rPr>
                <w:rFonts w:ascii="Courier New" w:hAnsi="Courier New" w:cs="Courier New"/>
                <w:sz w:val="16"/>
                <w:szCs w:val="16"/>
              </w:rPr>
              <w:t>a=fmtp:</w:t>
            </w:r>
            <w:r>
              <w:rPr>
                <w:rFonts w:ascii="Courier New" w:hAnsi="Courier New" w:cs="Courier New"/>
                <w:sz w:val="16"/>
                <w:szCs w:val="16"/>
                <w:lang w:eastAsia="ko-KR"/>
              </w:rPr>
              <w:t>100</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w:t>
            </w:r>
          </w:p>
          <w:p w14:paraId="2B8E59C0"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w:t>
            </w:r>
            <w:r>
              <w:rPr>
                <w:rFonts w:ascii="Courier New" w:hAnsi="Courier New" w:cs="Courier New"/>
                <w:sz w:val="16"/>
                <w:szCs w:val="16"/>
                <w:lang w:eastAsia="ko-KR"/>
              </w:rPr>
              <w:t>1</w:t>
            </w:r>
            <w:r>
              <w:rPr>
                <w:rFonts w:ascii="Courier New" w:hAnsi="Courier New" w:cs="Courier New"/>
                <w:sz w:val="16"/>
                <w:szCs w:val="16"/>
              </w:rPr>
              <w:t xml:space="preserve"> AMR/8000/1</w:t>
            </w:r>
          </w:p>
          <w:p w14:paraId="0F15E4EF" w14:textId="77777777" w:rsidR="00A13A2E" w:rsidRDefault="00A13A2E" w:rsidP="007159A2">
            <w:pPr>
              <w:rPr>
                <w:rFonts w:ascii="Courier New" w:hAnsi="Courier New" w:cs="Courier New"/>
                <w:sz w:val="16"/>
                <w:szCs w:val="16"/>
              </w:rPr>
            </w:pPr>
            <w:r>
              <w:rPr>
                <w:rFonts w:ascii="Courier New" w:hAnsi="Courier New" w:cs="Courier New"/>
                <w:sz w:val="16"/>
                <w:szCs w:val="16"/>
              </w:rPr>
              <w:t>a=fmtp:10</w:t>
            </w:r>
            <w:r>
              <w:rPr>
                <w:rFonts w:ascii="Courier New" w:hAnsi="Courier New" w:cs="Courier New"/>
                <w:sz w:val="16"/>
                <w:szCs w:val="16"/>
                <w:lang w:eastAsia="ko-KR"/>
              </w:rPr>
              <w:t>1</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 octet-align=1</w:t>
            </w:r>
          </w:p>
          <w:p w14:paraId="55FC518E"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a=rtpmap:105 telephone-event/16000</w:t>
            </w:r>
          </w:p>
          <w:p w14:paraId="4BD19F49" w14:textId="77777777" w:rsidR="00A13A2E" w:rsidRDefault="00A13A2E" w:rsidP="007159A2">
            <w:pPr>
              <w:rPr>
                <w:rFonts w:ascii="Courier New" w:hAnsi="Courier New" w:cs="Courier New"/>
                <w:sz w:val="16"/>
                <w:szCs w:val="16"/>
              </w:rPr>
            </w:pPr>
            <w:r>
              <w:rPr>
                <w:rFonts w:ascii="Courier New" w:hAnsi="Courier New" w:cs="Courier New"/>
                <w:sz w:val="16"/>
                <w:szCs w:val="16"/>
              </w:rPr>
              <w:t>a=fmtp:105 0-15</w:t>
            </w:r>
          </w:p>
          <w:p w14:paraId="43D8802C"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a=rtpmap:106 telephone-event/8000</w:t>
            </w:r>
          </w:p>
          <w:p w14:paraId="63B9EADA" w14:textId="77777777" w:rsidR="00A13A2E" w:rsidRDefault="00A13A2E" w:rsidP="007159A2">
            <w:pPr>
              <w:rPr>
                <w:rFonts w:ascii="Courier New" w:hAnsi="Courier New" w:cs="Courier New"/>
                <w:sz w:val="16"/>
                <w:szCs w:val="16"/>
              </w:rPr>
            </w:pPr>
            <w:r>
              <w:rPr>
                <w:rFonts w:ascii="Courier New" w:hAnsi="Courier New" w:cs="Courier New"/>
                <w:sz w:val="16"/>
                <w:szCs w:val="16"/>
              </w:rPr>
              <w:t>a=fmtp:106 0-15</w:t>
            </w:r>
          </w:p>
          <w:p w14:paraId="6E73A959" w14:textId="77777777" w:rsidR="00A13A2E" w:rsidRDefault="00A13A2E" w:rsidP="007159A2">
            <w:pPr>
              <w:rPr>
                <w:rFonts w:ascii="Courier New" w:hAnsi="Courier New" w:cs="Courier New"/>
                <w:sz w:val="16"/>
                <w:szCs w:val="16"/>
              </w:rPr>
            </w:pPr>
            <w:r>
              <w:rPr>
                <w:rFonts w:ascii="Courier New" w:hAnsi="Courier New" w:cs="Courier New"/>
                <w:sz w:val="16"/>
                <w:szCs w:val="16"/>
              </w:rPr>
              <w:t>a=ptime:</w:t>
            </w:r>
            <w:r>
              <w:rPr>
                <w:rFonts w:ascii="Courier New" w:hAnsi="Courier New" w:cs="Courier New"/>
                <w:sz w:val="16"/>
                <w:szCs w:val="16"/>
                <w:lang w:eastAsia="ko-KR"/>
              </w:rPr>
              <w:t>2</w:t>
            </w:r>
            <w:r>
              <w:rPr>
                <w:rFonts w:ascii="Courier New" w:hAnsi="Courier New" w:cs="Courier New"/>
                <w:sz w:val="16"/>
                <w:szCs w:val="16"/>
              </w:rPr>
              <w:t>0</w:t>
            </w:r>
          </w:p>
          <w:p w14:paraId="6634BAB5" w14:textId="77777777" w:rsidR="00A13A2E" w:rsidRPr="00373346" w:rsidRDefault="00A13A2E" w:rsidP="007159A2">
            <w:pPr>
              <w:pStyle w:val="PL"/>
            </w:pPr>
            <w:r>
              <w:t>a=maxptime:240</w:t>
            </w:r>
            <w:r>
              <w:br/>
            </w:r>
          </w:p>
          <w:p w14:paraId="0FEBA9DE" w14:textId="77777777" w:rsidR="00A13A2E" w:rsidRPr="00240064" w:rsidRDefault="00A13A2E" w:rsidP="007159A2">
            <w:pPr>
              <w:rPr>
                <w:rFonts w:ascii="Courier New" w:hAnsi="Courier New" w:cs="Courier New"/>
                <w:sz w:val="16"/>
                <w:szCs w:val="16"/>
              </w:rPr>
            </w:pPr>
            <w:r w:rsidRPr="00240064">
              <w:rPr>
                <w:rFonts w:ascii="Courier New" w:hAnsi="Courier New" w:cs="Courier New"/>
                <w:sz w:val="16"/>
                <w:szCs w:val="16"/>
              </w:rPr>
              <w:t>a=PLR_adapt</w:t>
            </w:r>
            <w:r w:rsidRPr="00240064">
              <w:rPr>
                <w:rFonts w:ascii="Courier New" w:hAnsi="Courier New" w:cs="Courier New"/>
                <w:sz w:val="16"/>
                <w:szCs w:val="16"/>
              </w:rPr>
              <w:br/>
            </w:r>
            <w:r w:rsidRPr="00240064">
              <w:rPr>
                <w:rFonts w:ascii="Courier New" w:hAnsi="Courier New" w:cs="Courier New"/>
                <w:sz w:val="16"/>
                <w:szCs w:val="16"/>
              </w:rPr>
              <w:br/>
              <w:t>a=MAXimum-e2e-PLR:97 350:150/200</w:t>
            </w:r>
            <w:r w:rsidRPr="00240064">
              <w:rPr>
                <w:rFonts w:ascii="Courier New" w:hAnsi="Courier New" w:cs="Courier New"/>
                <w:sz w:val="16"/>
                <w:szCs w:val="16"/>
              </w:rPr>
              <w:br/>
            </w:r>
            <w:r w:rsidRPr="00240064">
              <w:rPr>
                <w:rFonts w:ascii="Courier New" w:hAnsi="Courier New" w:cs="Courier New"/>
                <w:sz w:val="16"/>
                <w:szCs w:val="16"/>
              </w:rPr>
              <w:br/>
              <w:t>a=MAXimum-e2e-PLR:98 200:75/125</w:t>
            </w:r>
            <w:r w:rsidRPr="00240064">
              <w:rPr>
                <w:rFonts w:ascii="Courier New" w:hAnsi="Courier New" w:cs="Courier New"/>
                <w:sz w:val="16"/>
                <w:szCs w:val="16"/>
              </w:rPr>
              <w:br/>
            </w:r>
            <w:r w:rsidRPr="00240064">
              <w:rPr>
                <w:rFonts w:ascii="Courier New" w:hAnsi="Courier New" w:cs="Courier New"/>
                <w:sz w:val="16"/>
                <w:szCs w:val="16"/>
              </w:rPr>
              <w:br/>
              <w:t>a=MAXimum-e2e-PLR:99 200:75/125</w:t>
            </w:r>
          </w:p>
          <w:p w14:paraId="5EE063A4" w14:textId="77777777" w:rsidR="00A13A2E" w:rsidRDefault="00A13A2E" w:rsidP="007159A2">
            <w:pPr>
              <w:pStyle w:val="PL"/>
              <w:rPr>
                <w:rFonts w:cs="Courier New"/>
                <w:szCs w:val="16"/>
                <w:lang w:eastAsia="ko-KR"/>
              </w:rPr>
            </w:pPr>
          </w:p>
        </w:tc>
      </w:tr>
    </w:tbl>
    <w:p w14:paraId="0D8C477D" w14:textId="77777777" w:rsidR="00A13A2E" w:rsidRDefault="00A13A2E" w:rsidP="00611E46">
      <w:pPr>
        <w:rPr>
          <w:lang w:val="en-US"/>
        </w:rPr>
      </w:pPr>
    </w:p>
    <w:p w14:paraId="599F4EDD" w14:textId="77777777" w:rsidR="00A13A2E" w:rsidRDefault="00A13A2E" w:rsidP="00A13A2E">
      <w:r>
        <w:t>The example in Table X.2.4-2 is one possible response to the offer in Table X.2.4-1 and demonstrates how, as specified in clause W.4.3, the receiver in the answering MTSI terminal supports up to 4.00% end-to-end PLR for the EVS codec, proposes to use 2.00% PLR on both its downlink and uplink.  This leaves 1.50% for the downlink and 2.00% for the uplink to the offerering MTSI terminal which matches what was proposed in the SDP offer.</w:t>
      </w:r>
    </w:p>
    <w:p w14:paraId="4FA166ED" w14:textId="77777777" w:rsidR="00A13A2E" w:rsidRPr="00373346" w:rsidRDefault="00A13A2E" w:rsidP="00A13A2E">
      <w:pPr>
        <w:pStyle w:val="TH"/>
      </w:pPr>
      <w:r>
        <w:t>Table X.2.4-2 SDP answer with maximum end-to-end PLR attribute and parameters agreeing to what was proposed in the SDP offer</w:t>
      </w:r>
    </w:p>
    <w:tbl>
      <w:tblPr>
        <w:tblW w:w="9645" w:type="dxa"/>
        <w:jc w:val="center"/>
        <w:tblCellMar>
          <w:left w:w="0" w:type="dxa"/>
          <w:right w:w="0" w:type="dxa"/>
        </w:tblCellMar>
        <w:tblLook w:val="04A0" w:firstRow="1" w:lastRow="0" w:firstColumn="1" w:lastColumn="0" w:noHBand="0" w:noVBand="1"/>
      </w:tblPr>
      <w:tblGrid>
        <w:gridCol w:w="9645"/>
      </w:tblGrid>
      <w:tr w:rsidR="00A13A2E" w14:paraId="71136DCE" w14:textId="77777777" w:rsidTr="009706C5">
        <w:trPr>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7DF6687D" w14:textId="77777777" w:rsidR="00A13A2E" w:rsidRDefault="00A13A2E" w:rsidP="007159A2">
            <w:pPr>
              <w:pStyle w:val="TAH"/>
            </w:pPr>
            <w:r>
              <w:t>SDP answer</w:t>
            </w:r>
          </w:p>
        </w:tc>
      </w:tr>
      <w:tr w:rsidR="00A13A2E" w14:paraId="4D20A70A" w14:textId="77777777" w:rsidTr="009706C5">
        <w:trPr>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11687558" w14:textId="77777777" w:rsidR="00A13A2E" w:rsidRDefault="00A13A2E" w:rsidP="007159A2">
            <w:pPr>
              <w:rPr>
                <w:rFonts w:ascii="Courier New" w:hAnsi="Courier New" w:cs="Courier New"/>
                <w:sz w:val="16"/>
                <w:szCs w:val="16"/>
                <w:lang w:val="en-US"/>
              </w:rPr>
            </w:pPr>
            <w:r>
              <w:rPr>
                <w:rFonts w:ascii="Courier New" w:hAnsi="Courier New" w:cs="Courier New"/>
                <w:sz w:val="16"/>
                <w:szCs w:val="16"/>
              </w:rPr>
              <w:t xml:space="preserve">m=audio 49152 RTP/AVP </w:t>
            </w:r>
            <w:r>
              <w:rPr>
                <w:rFonts w:ascii="Courier New" w:hAnsi="Courier New" w:cs="Courier New"/>
                <w:sz w:val="16"/>
                <w:szCs w:val="16"/>
                <w:lang w:eastAsia="ko-KR"/>
              </w:rPr>
              <w:t>97 105</w:t>
            </w:r>
          </w:p>
          <w:p w14:paraId="6F6A6E08"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b=AS:50</w:t>
            </w:r>
          </w:p>
          <w:p w14:paraId="610C2A88"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b=RS:0</w:t>
            </w:r>
          </w:p>
          <w:p w14:paraId="2AC8868A"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b=RR:2500</w:t>
            </w:r>
          </w:p>
          <w:p w14:paraId="69DE1B85"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a=rtpmap:9</w:t>
            </w:r>
            <w:r>
              <w:rPr>
                <w:rFonts w:ascii="Courier New" w:hAnsi="Courier New" w:cs="Courier New"/>
                <w:sz w:val="16"/>
                <w:szCs w:val="16"/>
                <w:lang w:eastAsia="ko-KR"/>
              </w:rPr>
              <w:t>7 EVS/16000/1</w:t>
            </w:r>
          </w:p>
          <w:p w14:paraId="08D2B0C9"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a=fmtp:9</w:t>
            </w:r>
            <w:r>
              <w:rPr>
                <w:rFonts w:ascii="Courier New" w:hAnsi="Courier New" w:cs="Courier New"/>
                <w:sz w:val="16"/>
                <w:szCs w:val="16"/>
                <w:lang w:eastAsia="ko-KR"/>
              </w:rPr>
              <w:t xml:space="preserve">7 br=5.9-24.4; bw=nb-swb; </w:t>
            </w:r>
            <w:r>
              <w:rPr>
                <w:rFonts w:ascii="Courier New" w:hAnsi="Courier New" w:cs="Courier New"/>
                <w:sz w:val="16"/>
                <w:szCs w:val="16"/>
              </w:rPr>
              <w:t>max-red=2</w:t>
            </w:r>
            <w:r>
              <w:rPr>
                <w:rFonts w:ascii="Courier New" w:hAnsi="Courier New" w:cs="Courier New"/>
                <w:sz w:val="16"/>
                <w:szCs w:val="16"/>
                <w:lang w:eastAsia="ko-KR"/>
              </w:rPr>
              <w:t>0</w:t>
            </w:r>
            <w:r>
              <w:rPr>
                <w:rFonts w:ascii="Courier New" w:hAnsi="Courier New" w:cs="Courier New"/>
                <w:sz w:val="16"/>
                <w:szCs w:val="16"/>
              </w:rPr>
              <w:t>0</w:t>
            </w:r>
          </w:p>
          <w:p w14:paraId="15D4BEFA"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a=rtpmap:105 telephone-event/16000</w:t>
            </w:r>
          </w:p>
          <w:p w14:paraId="1DAF39E4" w14:textId="77777777" w:rsidR="00A13A2E" w:rsidRDefault="00A13A2E" w:rsidP="007159A2">
            <w:pPr>
              <w:rPr>
                <w:rFonts w:ascii="Courier New" w:hAnsi="Courier New" w:cs="Courier New"/>
                <w:sz w:val="16"/>
                <w:szCs w:val="16"/>
              </w:rPr>
            </w:pPr>
            <w:r>
              <w:rPr>
                <w:rFonts w:ascii="Courier New" w:hAnsi="Courier New" w:cs="Courier New"/>
                <w:sz w:val="16"/>
                <w:szCs w:val="16"/>
              </w:rPr>
              <w:t>a=fmtp:105 0-15</w:t>
            </w:r>
          </w:p>
          <w:p w14:paraId="664C94BA" w14:textId="77777777" w:rsidR="00A13A2E" w:rsidRDefault="00A13A2E" w:rsidP="007159A2">
            <w:pPr>
              <w:rPr>
                <w:rFonts w:ascii="Courier New" w:hAnsi="Courier New" w:cs="Courier New"/>
                <w:sz w:val="16"/>
                <w:szCs w:val="16"/>
              </w:rPr>
            </w:pPr>
            <w:r>
              <w:rPr>
                <w:rFonts w:ascii="Courier New" w:hAnsi="Courier New" w:cs="Courier New"/>
                <w:sz w:val="16"/>
                <w:szCs w:val="16"/>
              </w:rPr>
              <w:t>a=ptime:</w:t>
            </w:r>
            <w:r>
              <w:rPr>
                <w:rFonts w:ascii="Courier New" w:hAnsi="Courier New" w:cs="Courier New"/>
                <w:sz w:val="16"/>
                <w:szCs w:val="16"/>
                <w:lang w:eastAsia="ko-KR"/>
              </w:rPr>
              <w:t>2</w:t>
            </w:r>
            <w:r>
              <w:rPr>
                <w:rFonts w:ascii="Courier New" w:hAnsi="Courier New" w:cs="Courier New"/>
                <w:sz w:val="16"/>
                <w:szCs w:val="16"/>
              </w:rPr>
              <w:t>0</w:t>
            </w:r>
          </w:p>
          <w:p w14:paraId="22F2868D" w14:textId="77777777" w:rsidR="00A13A2E" w:rsidRDefault="00A13A2E" w:rsidP="007159A2">
            <w:pPr>
              <w:rPr>
                <w:rFonts w:ascii="Courier New" w:hAnsi="Courier New" w:cs="Courier New"/>
                <w:sz w:val="16"/>
                <w:szCs w:val="16"/>
              </w:rPr>
            </w:pPr>
            <w:r w:rsidRPr="00373346">
              <w:rPr>
                <w:rFonts w:ascii="Courier New" w:hAnsi="Courier New" w:cs="Courier New"/>
                <w:sz w:val="16"/>
                <w:szCs w:val="16"/>
              </w:rPr>
              <w:t>a=maxptime:240</w:t>
            </w:r>
            <w:r>
              <w:rPr>
                <w:rFonts w:ascii="Courier New" w:hAnsi="Courier New" w:cs="Courier New"/>
                <w:sz w:val="16"/>
                <w:szCs w:val="16"/>
              </w:rPr>
              <w:br/>
            </w:r>
            <w:r w:rsidRPr="00373346">
              <w:rPr>
                <w:rFonts w:ascii="Courier New" w:hAnsi="Courier New" w:cs="Courier New"/>
                <w:sz w:val="16"/>
                <w:szCs w:val="16"/>
              </w:rPr>
              <w:br/>
            </w:r>
            <w:r w:rsidRPr="00240064">
              <w:rPr>
                <w:rFonts w:ascii="Courier New" w:hAnsi="Courier New" w:cs="Courier New"/>
                <w:sz w:val="16"/>
                <w:szCs w:val="16"/>
              </w:rPr>
              <w:t>a=PLR_adapt</w:t>
            </w:r>
            <w:r w:rsidRPr="00240064">
              <w:rPr>
                <w:rFonts w:ascii="Courier New" w:hAnsi="Courier New" w:cs="Courier New"/>
                <w:sz w:val="16"/>
                <w:szCs w:val="16"/>
              </w:rPr>
              <w:br/>
            </w:r>
            <w:r w:rsidRPr="00240064">
              <w:rPr>
                <w:rFonts w:ascii="Courier New" w:hAnsi="Courier New" w:cs="Courier New"/>
                <w:sz w:val="16"/>
                <w:szCs w:val="16"/>
              </w:rPr>
              <w:br/>
              <w:t>a=MAXimum-e2e-PLR:97 400:200/200</w:t>
            </w:r>
          </w:p>
        </w:tc>
      </w:tr>
    </w:tbl>
    <w:p w14:paraId="78B4FFF9" w14:textId="77777777" w:rsidR="00A13A2E" w:rsidRDefault="00A13A2E" w:rsidP="00611E46">
      <w:pPr>
        <w:rPr>
          <w:lang w:val="en-US"/>
        </w:rPr>
      </w:pPr>
    </w:p>
    <w:p w14:paraId="52CCEF63" w14:textId="77777777" w:rsidR="00A13A2E" w:rsidRDefault="00A13A2E" w:rsidP="00A13A2E">
      <w:r>
        <w:t>The example in Table X.2.4-3 is another possible response to the offer in Table X.2.4-1 and demonstrates how, as specified in clause W.4.3, the receiver in the answering MTSI terminal supports up to 3.50% end-to-end PLR for the EVS codec, proposes to use 1.75% PLR on both its downlink and uplink.  This leaves 1.75% for each of the uplink and downlink to the offerering MTSI terminal which is higher than the downlink PLR (i.e., the answerer is being more generous to the offerer) and lower than the uplink PLR (i.e., the answerer not agreeing to let the offerer be greedy) proposed in the SDP offer.</w:t>
      </w:r>
    </w:p>
    <w:p w14:paraId="1B089397" w14:textId="77777777" w:rsidR="00A13A2E" w:rsidRPr="00373346" w:rsidRDefault="00A13A2E" w:rsidP="00A13A2E">
      <w:pPr>
        <w:pStyle w:val="TH"/>
      </w:pPr>
      <w:r>
        <w:t>Table X.2.4-3 SDP answer with maximum end-to-end PLR attribute and parameters not agreeing to what was proposed in the SDP offer</w:t>
      </w:r>
    </w:p>
    <w:tbl>
      <w:tblPr>
        <w:tblW w:w="9645" w:type="dxa"/>
        <w:jc w:val="center"/>
        <w:tblCellMar>
          <w:left w:w="0" w:type="dxa"/>
          <w:right w:w="0" w:type="dxa"/>
        </w:tblCellMar>
        <w:tblLook w:val="04A0" w:firstRow="1" w:lastRow="0" w:firstColumn="1" w:lastColumn="0" w:noHBand="0" w:noVBand="1"/>
      </w:tblPr>
      <w:tblGrid>
        <w:gridCol w:w="9645"/>
      </w:tblGrid>
      <w:tr w:rsidR="00A13A2E" w14:paraId="7363FE1F" w14:textId="77777777" w:rsidTr="009706C5">
        <w:trPr>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3312CD8A" w14:textId="77777777" w:rsidR="00A13A2E" w:rsidRDefault="00A13A2E" w:rsidP="007159A2">
            <w:pPr>
              <w:pStyle w:val="TAH"/>
            </w:pPr>
            <w:r>
              <w:t>SDP answer</w:t>
            </w:r>
          </w:p>
        </w:tc>
      </w:tr>
      <w:tr w:rsidR="00A13A2E" w14:paraId="77961404" w14:textId="77777777" w:rsidTr="009706C5">
        <w:trPr>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5E18E70B" w14:textId="77777777" w:rsidR="00A13A2E" w:rsidRDefault="00A13A2E" w:rsidP="007159A2">
            <w:pPr>
              <w:rPr>
                <w:rFonts w:ascii="Courier New" w:hAnsi="Courier New" w:cs="Courier New"/>
                <w:sz w:val="16"/>
                <w:szCs w:val="16"/>
                <w:lang w:val="en-US"/>
              </w:rPr>
            </w:pPr>
            <w:r>
              <w:rPr>
                <w:rFonts w:ascii="Courier New" w:hAnsi="Courier New" w:cs="Courier New"/>
                <w:sz w:val="16"/>
                <w:szCs w:val="16"/>
              </w:rPr>
              <w:t xml:space="preserve">m=audio 49152 RTP/AVP </w:t>
            </w:r>
            <w:r>
              <w:rPr>
                <w:rFonts w:ascii="Courier New" w:hAnsi="Courier New" w:cs="Courier New"/>
                <w:sz w:val="16"/>
                <w:szCs w:val="16"/>
                <w:lang w:eastAsia="ko-KR"/>
              </w:rPr>
              <w:t>97 105</w:t>
            </w:r>
          </w:p>
          <w:p w14:paraId="7C646D87"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b=AS:50</w:t>
            </w:r>
          </w:p>
          <w:p w14:paraId="33CAE0C2"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b=RS:0</w:t>
            </w:r>
          </w:p>
          <w:p w14:paraId="091D511D"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b=RR:2500</w:t>
            </w:r>
          </w:p>
          <w:p w14:paraId="44BD88D2"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a=rtpmap:9</w:t>
            </w:r>
            <w:r>
              <w:rPr>
                <w:rFonts w:ascii="Courier New" w:hAnsi="Courier New" w:cs="Courier New"/>
                <w:sz w:val="16"/>
                <w:szCs w:val="16"/>
                <w:lang w:eastAsia="ko-KR"/>
              </w:rPr>
              <w:t>7 EVS/16000/1</w:t>
            </w:r>
          </w:p>
          <w:p w14:paraId="3636BE7A"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a=fmtp:9</w:t>
            </w:r>
            <w:r>
              <w:rPr>
                <w:rFonts w:ascii="Courier New" w:hAnsi="Courier New" w:cs="Courier New"/>
                <w:sz w:val="16"/>
                <w:szCs w:val="16"/>
                <w:lang w:eastAsia="ko-KR"/>
              </w:rPr>
              <w:t xml:space="preserve">7 br=5.9-24.4; bw=nb-swb; </w:t>
            </w:r>
            <w:r>
              <w:rPr>
                <w:rFonts w:ascii="Courier New" w:hAnsi="Courier New" w:cs="Courier New"/>
                <w:sz w:val="16"/>
                <w:szCs w:val="16"/>
              </w:rPr>
              <w:t>max-red=2</w:t>
            </w:r>
            <w:r>
              <w:rPr>
                <w:rFonts w:ascii="Courier New" w:hAnsi="Courier New" w:cs="Courier New"/>
                <w:sz w:val="16"/>
                <w:szCs w:val="16"/>
                <w:lang w:eastAsia="ko-KR"/>
              </w:rPr>
              <w:t>0</w:t>
            </w:r>
            <w:r>
              <w:rPr>
                <w:rFonts w:ascii="Courier New" w:hAnsi="Courier New" w:cs="Courier New"/>
                <w:sz w:val="16"/>
                <w:szCs w:val="16"/>
              </w:rPr>
              <w:t>0</w:t>
            </w:r>
          </w:p>
          <w:p w14:paraId="6D360E28"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a=rtpmap:105 telephone-event/16000</w:t>
            </w:r>
          </w:p>
          <w:p w14:paraId="4DCA0B71" w14:textId="77777777" w:rsidR="00A13A2E" w:rsidRDefault="00A13A2E" w:rsidP="007159A2">
            <w:pPr>
              <w:rPr>
                <w:rFonts w:ascii="Courier New" w:hAnsi="Courier New" w:cs="Courier New"/>
                <w:sz w:val="16"/>
                <w:szCs w:val="16"/>
              </w:rPr>
            </w:pPr>
            <w:r>
              <w:rPr>
                <w:rFonts w:ascii="Courier New" w:hAnsi="Courier New" w:cs="Courier New"/>
                <w:sz w:val="16"/>
                <w:szCs w:val="16"/>
              </w:rPr>
              <w:t>a=fmtp:105 0-15</w:t>
            </w:r>
          </w:p>
          <w:p w14:paraId="5B25D214" w14:textId="77777777" w:rsidR="00A13A2E" w:rsidRDefault="00A13A2E" w:rsidP="007159A2">
            <w:pPr>
              <w:rPr>
                <w:rFonts w:ascii="Courier New" w:hAnsi="Courier New" w:cs="Courier New"/>
                <w:sz w:val="16"/>
                <w:szCs w:val="16"/>
              </w:rPr>
            </w:pPr>
            <w:r>
              <w:rPr>
                <w:rFonts w:ascii="Courier New" w:hAnsi="Courier New" w:cs="Courier New"/>
                <w:sz w:val="16"/>
                <w:szCs w:val="16"/>
              </w:rPr>
              <w:t>a=ptime:</w:t>
            </w:r>
            <w:r>
              <w:rPr>
                <w:rFonts w:ascii="Courier New" w:hAnsi="Courier New" w:cs="Courier New"/>
                <w:sz w:val="16"/>
                <w:szCs w:val="16"/>
                <w:lang w:eastAsia="ko-KR"/>
              </w:rPr>
              <w:t>2</w:t>
            </w:r>
            <w:r>
              <w:rPr>
                <w:rFonts w:ascii="Courier New" w:hAnsi="Courier New" w:cs="Courier New"/>
                <w:sz w:val="16"/>
                <w:szCs w:val="16"/>
              </w:rPr>
              <w:t>0</w:t>
            </w:r>
          </w:p>
          <w:p w14:paraId="54F935E9" w14:textId="77777777" w:rsidR="00A13A2E" w:rsidRDefault="00A13A2E" w:rsidP="007159A2">
            <w:pPr>
              <w:rPr>
                <w:rFonts w:ascii="Courier New" w:hAnsi="Courier New" w:cs="Courier New"/>
                <w:sz w:val="16"/>
                <w:szCs w:val="16"/>
              </w:rPr>
            </w:pPr>
            <w:r w:rsidRPr="00373346">
              <w:rPr>
                <w:rFonts w:ascii="Courier New" w:hAnsi="Courier New" w:cs="Courier New"/>
                <w:sz w:val="16"/>
                <w:szCs w:val="16"/>
              </w:rPr>
              <w:t>a=maxptime:240</w:t>
            </w:r>
            <w:r>
              <w:rPr>
                <w:rFonts w:ascii="Courier New" w:hAnsi="Courier New" w:cs="Courier New"/>
                <w:sz w:val="16"/>
                <w:szCs w:val="16"/>
              </w:rPr>
              <w:br/>
            </w:r>
            <w:r w:rsidRPr="00373346">
              <w:rPr>
                <w:rFonts w:ascii="Courier New" w:hAnsi="Courier New" w:cs="Courier New"/>
                <w:sz w:val="16"/>
                <w:szCs w:val="16"/>
              </w:rPr>
              <w:br/>
            </w:r>
            <w:r w:rsidRPr="00240064">
              <w:rPr>
                <w:rFonts w:ascii="Courier New" w:hAnsi="Courier New" w:cs="Courier New"/>
                <w:sz w:val="16"/>
                <w:szCs w:val="16"/>
              </w:rPr>
              <w:t>a=PLR_adapt</w:t>
            </w:r>
            <w:r w:rsidRPr="00240064">
              <w:rPr>
                <w:rFonts w:ascii="Courier New" w:hAnsi="Courier New" w:cs="Courier New"/>
                <w:sz w:val="16"/>
                <w:szCs w:val="16"/>
              </w:rPr>
              <w:br/>
            </w:r>
            <w:r w:rsidRPr="00240064">
              <w:rPr>
                <w:rFonts w:ascii="Courier New" w:hAnsi="Courier New" w:cs="Courier New"/>
                <w:sz w:val="16"/>
                <w:szCs w:val="16"/>
              </w:rPr>
              <w:br/>
              <w:t>a=MAXimum-e2e-PLR:97 350:175/175</w:t>
            </w:r>
          </w:p>
        </w:tc>
      </w:tr>
    </w:tbl>
    <w:p w14:paraId="538ADEA1" w14:textId="77777777" w:rsidR="00A13A2E" w:rsidRDefault="00A13A2E" w:rsidP="00611E46">
      <w:pPr>
        <w:rPr>
          <w:lang w:val="en-US"/>
        </w:rPr>
      </w:pPr>
    </w:p>
    <w:p w14:paraId="118BA606" w14:textId="77777777" w:rsidR="00B35D29" w:rsidRPr="00AD6D37" w:rsidRDefault="00B35D29" w:rsidP="00AD6D37">
      <w:pPr>
        <w:pStyle w:val="Heading8"/>
        <w:rPr>
          <w:lang w:val="en-US"/>
        </w:rPr>
      </w:pPr>
      <w:r w:rsidRPr="00B45AA5">
        <w:rPr>
          <w:lang w:val="en-US"/>
        </w:rPr>
        <w:br w:type="page"/>
      </w:r>
      <w:bookmarkStart w:id="4531" w:name="_Toc26369815"/>
      <w:bookmarkStart w:id="4532" w:name="_Toc36227697"/>
      <w:bookmarkStart w:id="4533" w:name="_Toc36228712"/>
      <w:bookmarkStart w:id="4534" w:name="_Toc36229339"/>
      <w:bookmarkStart w:id="4535" w:name="_Toc36229967"/>
      <w:bookmarkStart w:id="4536" w:name="_Toc74607312"/>
      <w:bookmarkStart w:id="4537" w:name="_Toc130386790"/>
      <w:r w:rsidRPr="00AD6D37">
        <w:t xml:space="preserve">Annex </w:t>
      </w:r>
      <w:r w:rsidR="00526C8D">
        <w:t>Y</w:t>
      </w:r>
      <w:r w:rsidR="00526C8D" w:rsidRPr="00AD6D37">
        <w:t xml:space="preserve"> </w:t>
      </w:r>
      <w:r w:rsidRPr="00AD6D37">
        <w:t>(informative):</w:t>
      </w:r>
      <w:r w:rsidRPr="00AD6D37">
        <w:br/>
        <w:t>Change history</w:t>
      </w:r>
      <w:bookmarkEnd w:id="4531"/>
      <w:bookmarkEnd w:id="4532"/>
      <w:bookmarkEnd w:id="4533"/>
      <w:bookmarkEnd w:id="4534"/>
      <w:bookmarkEnd w:id="4535"/>
      <w:bookmarkEnd w:id="4536"/>
      <w:bookmarkEnd w:id="4537"/>
    </w:p>
    <w:p w14:paraId="356CFE5C" w14:textId="77777777" w:rsidR="00F61B8F" w:rsidRPr="00F61B8F" w:rsidRDefault="00F61B8F" w:rsidP="00F61B8F">
      <w:pPr>
        <w:pStyle w:val="TH"/>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40" w:type="dxa"/>
        </w:tblCellMar>
        <w:tblLook w:val="0000" w:firstRow="0" w:lastRow="0" w:firstColumn="0" w:lastColumn="0" w:noHBand="0" w:noVBand="0"/>
      </w:tblPr>
      <w:tblGrid>
        <w:gridCol w:w="851"/>
        <w:gridCol w:w="567"/>
        <w:gridCol w:w="992"/>
        <w:gridCol w:w="517"/>
        <w:gridCol w:w="475"/>
        <w:gridCol w:w="4748"/>
        <w:gridCol w:w="709"/>
        <w:gridCol w:w="638"/>
      </w:tblGrid>
      <w:tr w:rsidR="00B35D29" w14:paraId="530CCCA6" w14:textId="77777777">
        <w:trPr>
          <w:tblHeader/>
          <w:jc w:val="center"/>
        </w:trPr>
        <w:tc>
          <w:tcPr>
            <w:tcW w:w="9497" w:type="dxa"/>
            <w:gridSpan w:val="8"/>
            <w:shd w:val="pct10" w:color="auto" w:fill="FFFFFF"/>
          </w:tcPr>
          <w:bookmarkEnd w:id="3256"/>
          <w:p w14:paraId="3166E285" w14:textId="77777777" w:rsidR="00B35D29" w:rsidRDefault="00B35D29">
            <w:pPr>
              <w:pStyle w:val="TAH"/>
            </w:pPr>
            <w:r>
              <w:t>Change history</w:t>
            </w:r>
          </w:p>
        </w:tc>
      </w:tr>
      <w:tr w:rsidR="00B35D29" w14:paraId="22AAF2B7" w14:textId="77777777" w:rsidTr="001B20CD">
        <w:trPr>
          <w:tblHeader/>
          <w:jc w:val="center"/>
        </w:trPr>
        <w:tc>
          <w:tcPr>
            <w:tcW w:w="851" w:type="dxa"/>
            <w:shd w:val="pct10" w:color="auto" w:fill="FFFFFF"/>
          </w:tcPr>
          <w:p w14:paraId="2D13EF52" w14:textId="77777777" w:rsidR="00B35D29" w:rsidRDefault="00B35D29">
            <w:pPr>
              <w:pStyle w:val="TAL"/>
              <w:rPr>
                <w:b/>
                <w:sz w:val="16"/>
              </w:rPr>
            </w:pPr>
            <w:r>
              <w:rPr>
                <w:b/>
                <w:sz w:val="16"/>
              </w:rPr>
              <w:t>Date</w:t>
            </w:r>
          </w:p>
        </w:tc>
        <w:tc>
          <w:tcPr>
            <w:tcW w:w="567" w:type="dxa"/>
            <w:shd w:val="pct10" w:color="auto" w:fill="FFFFFF"/>
          </w:tcPr>
          <w:p w14:paraId="70D0EFA8" w14:textId="77777777" w:rsidR="00B35D29" w:rsidRDefault="00B35D29">
            <w:pPr>
              <w:pStyle w:val="TAL"/>
              <w:rPr>
                <w:b/>
                <w:sz w:val="16"/>
              </w:rPr>
            </w:pPr>
            <w:r>
              <w:rPr>
                <w:b/>
                <w:sz w:val="16"/>
              </w:rPr>
              <w:t>TSG #</w:t>
            </w:r>
          </w:p>
        </w:tc>
        <w:tc>
          <w:tcPr>
            <w:tcW w:w="992" w:type="dxa"/>
            <w:shd w:val="pct10" w:color="auto" w:fill="FFFFFF"/>
          </w:tcPr>
          <w:p w14:paraId="1A86FC31" w14:textId="77777777" w:rsidR="00B35D29" w:rsidRDefault="00B35D29">
            <w:pPr>
              <w:pStyle w:val="TAL"/>
              <w:rPr>
                <w:b/>
                <w:sz w:val="16"/>
              </w:rPr>
            </w:pPr>
            <w:r>
              <w:rPr>
                <w:b/>
                <w:sz w:val="16"/>
              </w:rPr>
              <w:t>TSG Doc.</w:t>
            </w:r>
          </w:p>
        </w:tc>
        <w:tc>
          <w:tcPr>
            <w:tcW w:w="517" w:type="dxa"/>
            <w:shd w:val="pct10" w:color="auto" w:fill="FFFFFF"/>
          </w:tcPr>
          <w:p w14:paraId="47859687" w14:textId="77777777" w:rsidR="00B35D29" w:rsidRDefault="00B35D29">
            <w:pPr>
              <w:pStyle w:val="TAL"/>
              <w:rPr>
                <w:b/>
                <w:sz w:val="16"/>
              </w:rPr>
            </w:pPr>
            <w:r>
              <w:rPr>
                <w:b/>
                <w:sz w:val="16"/>
              </w:rPr>
              <w:t>CR</w:t>
            </w:r>
          </w:p>
        </w:tc>
        <w:tc>
          <w:tcPr>
            <w:tcW w:w="475" w:type="dxa"/>
            <w:shd w:val="pct10" w:color="auto" w:fill="FFFFFF"/>
          </w:tcPr>
          <w:p w14:paraId="6AEC91C1" w14:textId="77777777" w:rsidR="00B35D29" w:rsidRDefault="00B35D29">
            <w:pPr>
              <w:pStyle w:val="TAL"/>
              <w:rPr>
                <w:b/>
                <w:sz w:val="16"/>
              </w:rPr>
            </w:pPr>
            <w:r>
              <w:rPr>
                <w:b/>
                <w:sz w:val="16"/>
              </w:rPr>
              <w:t>Rev</w:t>
            </w:r>
          </w:p>
        </w:tc>
        <w:tc>
          <w:tcPr>
            <w:tcW w:w="4748" w:type="dxa"/>
            <w:shd w:val="pct10" w:color="auto" w:fill="FFFFFF"/>
          </w:tcPr>
          <w:p w14:paraId="10A09BB7" w14:textId="77777777" w:rsidR="00B35D29" w:rsidRDefault="00B35D29">
            <w:pPr>
              <w:pStyle w:val="TAL"/>
              <w:rPr>
                <w:b/>
                <w:sz w:val="16"/>
              </w:rPr>
            </w:pPr>
            <w:r>
              <w:rPr>
                <w:b/>
                <w:sz w:val="16"/>
              </w:rPr>
              <w:t>Subject/Comment</w:t>
            </w:r>
          </w:p>
        </w:tc>
        <w:tc>
          <w:tcPr>
            <w:tcW w:w="709" w:type="dxa"/>
            <w:shd w:val="pct10" w:color="auto" w:fill="FFFFFF"/>
          </w:tcPr>
          <w:p w14:paraId="7C828608" w14:textId="77777777" w:rsidR="00B35D29" w:rsidRDefault="00B35D29">
            <w:pPr>
              <w:pStyle w:val="TAL"/>
              <w:rPr>
                <w:b/>
                <w:sz w:val="16"/>
              </w:rPr>
            </w:pPr>
            <w:r>
              <w:rPr>
                <w:b/>
                <w:sz w:val="16"/>
              </w:rPr>
              <w:t>Old</w:t>
            </w:r>
          </w:p>
        </w:tc>
        <w:tc>
          <w:tcPr>
            <w:tcW w:w="638" w:type="dxa"/>
            <w:shd w:val="pct10" w:color="auto" w:fill="FFFFFF"/>
          </w:tcPr>
          <w:p w14:paraId="365CD6D8" w14:textId="77777777" w:rsidR="00B35D29" w:rsidRDefault="00B35D29">
            <w:pPr>
              <w:pStyle w:val="TAL"/>
              <w:rPr>
                <w:b/>
                <w:sz w:val="16"/>
              </w:rPr>
            </w:pPr>
            <w:r>
              <w:rPr>
                <w:b/>
                <w:sz w:val="16"/>
              </w:rPr>
              <w:t>New</w:t>
            </w:r>
          </w:p>
        </w:tc>
      </w:tr>
      <w:tr w:rsidR="00B35D29" w14:paraId="4C462A6E" w14:textId="77777777" w:rsidTr="001B20CD">
        <w:trPr>
          <w:jc w:val="center"/>
        </w:trPr>
        <w:tc>
          <w:tcPr>
            <w:tcW w:w="851" w:type="dxa"/>
            <w:shd w:val="solid" w:color="FFFFFF" w:fill="auto"/>
          </w:tcPr>
          <w:p w14:paraId="132E0C95" w14:textId="77777777" w:rsidR="00B35D29" w:rsidRDefault="00B35D29">
            <w:pPr>
              <w:spacing w:after="0"/>
              <w:rPr>
                <w:rFonts w:ascii="Arial" w:hAnsi="Arial"/>
                <w:snapToGrid w:val="0"/>
                <w:color w:val="000000"/>
                <w:sz w:val="16"/>
              </w:rPr>
            </w:pPr>
            <w:r>
              <w:rPr>
                <w:rFonts w:ascii="Arial" w:hAnsi="Arial"/>
                <w:snapToGrid w:val="0"/>
                <w:color w:val="000000"/>
                <w:sz w:val="16"/>
              </w:rPr>
              <w:t>2007-03</w:t>
            </w:r>
          </w:p>
        </w:tc>
        <w:tc>
          <w:tcPr>
            <w:tcW w:w="567" w:type="dxa"/>
            <w:shd w:val="solid" w:color="FFFFFF" w:fill="auto"/>
          </w:tcPr>
          <w:p w14:paraId="68A56926"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35</w:t>
            </w:r>
          </w:p>
        </w:tc>
        <w:tc>
          <w:tcPr>
            <w:tcW w:w="992" w:type="dxa"/>
            <w:shd w:val="solid" w:color="FFFFFF" w:fill="auto"/>
          </w:tcPr>
          <w:p w14:paraId="2CBFB969" w14:textId="77777777" w:rsidR="00B35D29" w:rsidRDefault="00B35D29">
            <w:pPr>
              <w:spacing w:after="0"/>
              <w:rPr>
                <w:rFonts w:ascii="Arial" w:hAnsi="Arial"/>
                <w:snapToGrid w:val="0"/>
                <w:color w:val="000000"/>
                <w:sz w:val="16"/>
              </w:rPr>
            </w:pPr>
            <w:r>
              <w:rPr>
                <w:rFonts w:ascii="Arial" w:hAnsi="Arial"/>
                <w:snapToGrid w:val="0"/>
                <w:color w:val="000000"/>
                <w:sz w:val="16"/>
              </w:rPr>
              <w:t>SP-070110</w:t>
            </w:r>
          </w:p>
        </w:tc>
        <w:tc>
          <w:tcPr>
            <w:tcW w:w="517" w:type="dxa"/>
            <w:shd w:val="solid" w:color="FFFFFF" w:fill="auto"/>
          </w:tcPr>
          <w:p w14:paraId="5238CC7B" w14:textId="77777777" w:rsidR="00B35D29" w:rsidRDefault="00B35D29">
            <w:pPr>
              <w:spacing w:after="0"/>
              <w:rPr>
                <w:rFonts w:ascii="Arial" w:hAnsi="Arial"/>
                <w:snapToGrid w:val="0"/>
                <w:color w:val="000000"/>
                <w:sz w:val="16"/>
              </w:rPr>
            </w:pPr>
          </w:p>
        </w:tc>
        <w:tc>
          <w:tcPr>
            <w:tcW w:w="475" w:type="dxa"/>
            <w:shd w:val="solid" w:color="FFFFFF" w:fill="auto"/>
          </w:tcPr>
          <w:p w14:paraId="680974A1" w14:textId="77777777" w:rsidR="00B35D29" w:rsidRDefault="00B35D29">
            <w:pPr>
              <w:spacing w:after="0"/>
              <w:jc w:val="center"/>
              <w:rPr>
                <w:rFonts w:ascii="Arial" w:hAnsi="Arial"/>
                <w:snapToGrid w:val="0"/>
                <w:color w:val="000000"/>
                <w:sz w:val="16"/>
              </w:rPr>
            </w:pPr>
          </w:p>
        </w:tc>
        <w:tc>
          <w:tcPr>
            <w:tcW w:w="4748" w:type="dxa"/>
            <w:shd w:val="solid" w:color="FFFFFF" w:fill="auto"/>
          </w:tcPr>
          <w:p w14:paraId="4DCC3E8C" w14:textId="77777777" w:rsidR="00B35D29" w:rsidRDefault="00B35D29">
            <w:pPr>
              <w:spacing w:after="0"/>
              <w:rPr>
                <w:rFonts w:ascii="Arial" w:hAnsi="Arial"/>
                <w:snapToGrid w:val="0"/>
                <w:color w:val="000000"/>
                <w:sz w:val="16"/>
              </w:rPr>
            </w:pPr>
            <w:r>
              <w:rPr>
                <w:rFonts w:ascii="Arial" w:hAnsi="Arial"/>
                <w:snapToGrid w:val="0"/>
                <w:color w:val="000000"/>
                <w:sz w:val="16"/>
              </w:rPr>
              <w:t>Approved at TSG SA #35</w:t>
            </w:r>
          </w:p>
        </w:tc>
        <w:tc>
          <w:tcPr>
            <w:tcW w:w="709" w:type="dxa"/>
            <w:shd w:val="solid" w:color="FFFFFF" w:fill="auto"/>
          </w:tcPr>
          <w:p w14:paraId="2F885694" w14:textId="77777777" w:rsidR="00B35D29" w:rsidRDefault="00B35D29">
            <w:pPr>
              <w:spacing w:after="0"/>
              <w:rPr>
                <w:rFonts w:ascii="Arial" w:hAnsi="Arial"/>
                <w:snapToGrid w:val="0"/>
                <w:color w:val="000000"/>
                <w:sz w:val="16"/>
              </w:rPr>
            </w:pPr>
            <w:r>
              <w:rPr>
                <w:rFonts w:ascii="Arial" w:hAnsi="Arial"/>
                <w:snapToGrid w:val="0"/>
                <w:color w:val="000000"/>
                <w:sz w:val="16"/>
              </w:rPr>
              <w:t>2.0.0</w:t>
            </w:r>
          </w:p>
        </w:tc>
        <w:tc>
          <w:tcPr>
            <w:tcW w:w="638" w:type="dxa"/>
            <w:shd w:val="solid" w:color="FFFFFF" w:fill="auto"/>
          </w:tcPr>
          <w:p w14:paraId="1C6E3DD1" w14:textId="77777777" w:rsidR="00B35D29" w:rsidRDefault="00B35D29">
            <w:pPr>
              <w:spacing w:after="0"/>
              <w:rPr>
                <w:rFonts w:ascii="Arial" w:hAnsi="Arial"/>
                <w:snapToGrid w:val="0"/>
                <w:color w:val="000000"/>
                <w:sz w:val="16"/>
              </w:rPr>
            </w:pPr>
            <w:r>
              <w:rPr>
                <w:rFonts w:ascii="Arial" w:hAnsi="Arial"/>
                <w:snapToGrid w:val="0"/>
                <w:color w:val="000000"/>
                <w:sz w:val="16"/>
              </w:rPr>
              <w:t>7.0.0</w:t>
            </w:r>
          </w:p>
        </w:tc>
      </w:tr>
      <w:tr w:rsidR="00B35D29" w14:paraId="6968200C" w14:textId="77777777" w:rsidTr="001B20CD">
        <w:trPr>
          <w:jc w:val="center"/>
        </w:trPr>
        <w:tc>
          <w:tcPr>
            <w:tcW w:w="851" w:type="dxa"/>
            <w:shd w:val="solid" w:color="FFFFFF" w:fill="auto"/>
          </w:tcPr>
          <w:p w14:paraId="3AD69DF2" w14:textId="77777777" w:rsidR="00B35D29" w:rsidRDefault="00B35D29">
            <w:pPr>
              <w:spacing w:after="0"/>
              <w:rPr>
                <w:rFonts w:ascii="Arial" w:hAnsi="Arial"/>
                <w:snapToGrid w:val="0"/>
                <w:color w:val="000000"/>
                <w:sz w:val="16"/>
              </w:rPr>
            </w:pPr>
            <w:r>
              <w:rPr>
                <w:rFonts w:ascii="Arial" w:hAnsi="Arial"/>
                <w:snapToGrid w:val="0"/>
                <w:color w:val="000000"/>
                <w:sz w:val="16"/>
              </w:rPr>
              <w:t>2007-06</w:t>
            </w:r>
          </w:p>
        </w:tc>
        <w:tc>
          <w:tcPr>
            <w:tcW w:w="567" w:type="dxa"/>
            <w:shd w:val="solid" w:color="FFFFFF" w:fill="auto"/>
          </w:tcPr>
          <w:p w14:paraId="56761A8A"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36</w:t>
            </w:r>
          </w:p>
        </w:tc>
        <w:tc>
          <w:tcPr>
            <w:tcW w:w="992" w:type="dxa"/>
            <w:shd w:val="solid" w:color="FFFFFF" w:fill="auto"/>
          </w:tcPr>
          <w:p w14:paraId="0BE500DE" w14:textId="77777777" w:rsidR="00B35D29" w:rsidRDefault="00B35D29">
            <w:pPr>
              <w:spacing w:after="0"/>
              <w:rPr>
                <w:rFonts w:ascii="Arial" w:hAnsi="Arial"/>
                <w:snapToGrid w:val="0"/>
                <w:color w:val="000000"/>
                <w:sz w:val="16"/>
              </w:rPr>
            </w:pPr>
            <w:r>
              <w:rPr>
                <w:rFonts w:ascii="Arial" w:hAnsi="Arial"/>
                <w:snapToGrid w:val="0"/>
                <w:color w:val="000000"/>
                <w:sz w:val="16"/>
              </w:rPr>
              <w:t>SP-070318</w:t>
            </w:r>
          </w:p>
        </w:tc>
        <w:tc>
          <w:tcPr>
            <w:tcW w:w="517" w:type="dxa"/>
            <w:shd w:val="solid" w:color="FFFFFF" w:fill="auto"/>
          </w:tcPr>
          <w:p w14:paraId="6B5F0B3B" w14:textId="77777777" w:rsidR="00B35D29" w:rsidRDefault="00B35D29">
            <w:pPr>
              <w:spacing w:after="0"/>
              <w:rPr>
                <w:rFonts w:ascii="Arial" w:hAnsi="Arial"/>
                <w:snapToGrid w:val="0"/>
                <w:color w:val="000000"/>
                <w:sz w:val="16"/>
              </w:rPr>
            </w:pPr>
            <w:r>
              <w:rPr>
                <w:rFonts w:ascii="Arial" w:hAnsi="Arial"/>
                <w:snapToGrid w:val="0"/>
                <w:color w:val="000000"/>
                <w:sz w:val="16"/>
              </w:rPr>
              <w:t>0001</w:t>
            </w:r>
          </w:p>
        </w:tc>
        <w:tc>
          <w:tcPr>
            <w:tcW w:w="475" w:type="dxa"/>
            <w:shd w:val="solid" w:color="FFFFFF" w:fill="auto"/>
          </w:tcPr>
          <w:p w14:paraId="383EB452"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2</w:t>
            </w:r>
          </w:p>
        </w:tc>
        <w:tc>
          <w:tcPr>
            <w:tcW w:w="4748" w:type="dxa"/>
            <w:shd w:val="solid" w:color="FFFFFF" w:fill="auto"/>
          </w:tcPr>
          <w:p w14:paraId="58987831" w14:textId="77777777" w:rsidR="00B35D29" w:rsidRDefault="00B35D29">
            <w:pPr>
              <w:spacing w:after="0"/>
              <w:rPr>
                <w:rFonts w:ascii="Arial" w:hAnsi="Arial"/>
                <w:snapToGrid w:val="0"/>
                <w:color w:val="000000"/>
                <w:sz w:val="16"/>
              </w:rPr>
            </w:pPr>
            <w:r>
              <w:rPr>
                <w:rFonts w:ascii="Arial" w:hAnsi="Arial"/>
                <w:snapToGrid w:val="0"/>
                <w:color w:val="000000"/>
                <w:sz w:val="16"/>
              </w:rPr>
              <w:t>Addition of non-compound RTCP</w:t>
            </w:r>
          </w:p>
        </w:tc>
        <w:tc>
          <w:tcPr>
            <w:tcW w:w="709" w:type="dxa"/>
            <w:shd w:val="solid" w:color="FFFFFF" w:fill="auto"/>
          </w:tcPr>
          <w:p w14:paraId="6C47D7CD" w14:textId="77777777" w:rsidR="00B35D29" w:rsidRDefault="00B35D29">
            <w:pPr>
              <w:spacing w:after="0"/>
              <w:rPr>
                <w:rFonts w:ascii="Arial" w:hAnsi="Arial"/>
                <w:snapToGrid w:val="0"/>
                <w:color w:val="000000"/>
                <w:sz w:val="16"/>
              </w:rPr>
            </w:pPr>
            <w:r>
              <w:rPr>
                <w:rFonts w:ascii="Arial" w:hAnsi="Arial"/>
                <w:snapToGrid w:val="0"/>
                <w:color w:val="000000"/>
                <w:sz w:val="16"/>
              </w:rPr>
              <w:t>7.0.0</w:t>
            </w:r>
          </w:p>
        </w:tc>
        <w:tc>
          <w:tcPr>
            <w:tcW w:w="638" w:type="dxa"/>
            <w:shd w:val="solid" w:color="FFFFFF" w:fill="auto"/>
          </w:tcPr>
          <w:p w14:paraId="1B2EB1CF" w14:textId="77777777" w:rsidR="00B35D29" w:rsidRDefault="00B35D29">
            <w:pPr>
              <w:spacing w:after="0"/>
              <w:rPr>
                <w:rFonts w:ascii="Arial" w:hAnsi="Arial"/>
                <w:snapToGrid w:val="0"/>
                <w:color w:val="000000"/>
                <w:sz w:val="16"/>
              </w:rPr>
            </w:pPr>
            <w:r>
              <w:rPr>
                <w:rFonts w:ascii="Arial" w:hAnsi="Arial"/>
                <w:snapToGrid w:val="0"/>
                <w:color w:val="000000"/>
                <w:sz w:val="16"/>
              </w:rPr>
              <w:t>7.1.0</w:t>
            </w:r>
          </w:p>
        </w:tc>
      </w:tr>
      <w:tr w:rsidR="00B35D29" w14:paraId="4350D0DD" w14:textId="77777777" w:rsidTr="001B20CD">
        <w:trPr>
          <w:jc w:val="center"/>
        </w:trPr>
        <w:tc>
          <w:tcPr>
            <w:tcW w:w="851" w:type="dxa"/>
            <w:shd w:val="solid" w:color="FFFFFF" w:fill="auto"/>
          </w:tcPr>
          <w:p w14:paraId="5AA261FF" w14:textId="77777777" w:rsidR="00B35D29" w:rsidRDefault="00B35D29">
            <w:pPr>
              <w:spacing w:after="0"/>
              <w:rPr>
                <w:rFonts w:ascii="Arial" w:hAnsi="Arial"/>
                <w:snapToGrid w:val="0"/>
                <w:color w:val="000000"/>
                <w:sz w:val="16"/>
              </w:rPr>
            </w:pPr>
            <w:r>
              <w:rPr>
                <w:rFonts w:ascii="Arial" w:hAnsi="Arial"/>
                <w:snapToGrid w:val="0"/>
                <w:color w:val="000000"/>
                <w:sz w:val="16"/>
              </w:rPr>
              <w:t>2007-06</w:t>
            </w:r>
          </w:p>
        </w:tc>
        <w:tc>
          <w:tcPr>
            <w:tcW w:w="567" w:type="dxa"/>
            <w:shd w:val="solid" w:color="FFFFFF" w:fill="auto"/>
          </w:tcPr>
          <w:p w14:paraId="22965439"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36</w:t>
            </w:r>
          </w:p>
        </w:tc>
        <w:tc>
          <w:tcPr>
            <w:tcW w:w="992" w:type="dxa"/>
            <w:shd w:val="solid" w:color="FFFFFF" w:fill="auto"/>
          </w:tcPr>
          <w:p w14:paraId="7C29C759" w14:textId="77777777" w:rsidR="00B35D29" w:rsidRDefault="00B35D29">
            <w:pPr>
              <w:spacing w:after="0"/>
              <w:rPr>
                <w:rFonts w:ascii="Arial" w:hAnsi="Arial"/>
                <w:snapToGrid w:val="0"/>
                <w:color w:val="000000"/>
                <w:sz w:val="16"/>
              </w:rPr>
            </w:pPr>
            <w:r>
              <w:rPr>
                <w:rFonts w:ascii="Arial" w:hAnsi="Arial"/>
                <w:snapToGrid w:val="0"/>
                <w:color w:val="000000"/>
                <w:sz w:val="16"/>
              </w:rPr>
              <w:t>SP-070318</w:t>
            </w:r>
          </w:p>
        </w:tc>
        <w:tc>
          <w:tcPr>
            <w:tcW w:w="517" w:type="dxa"/>
            <w:shd w:val="solid" w:color="FFFFFF" w:fill="auto"/>
          </w:tcPr>
          <w:p w14:paraId="69D1ADD2" w14:textId="77777777" w:rsidR="00B35D29" w:rsidRDefault="00B35D29">
            <w:pPr>
              <w:spacing w:after="0"/>
              <w:rPr>
                <w:rFonts w:ascii="Arial" w:hAnsi="Arial"/>
                <w:snapToGrid w:val="0"/>
                <w:color w:val="000000"/>
                <w:sz w:val="16"/>
              </w:rPr>
            </w:pPr>
            <w:r>
              <w:rPr>
                <w:rFonts w:ascii="Arial" w:hAnsi="Arial"/>
                <w:snapToGrid w:val="0"/>
                <w:color w:val="000000"/>
                <w:sz w:val="16"/>
              </w:rPr>
              <w:t>0002</w:t>
            </w:r>
          </w:p>
        </w:tc>
        <w:tc>
          <w:tcPr>
            <w:tcW w:w="475" w:type="dxa"/>
            <w:shd w:val="solid" w:color="FFFFFF" w:fill="auto"/>
          </w:tcPr>
          <w:p w14:paraId="2C06414F"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1</w:t>
            </w:r>
          </w:p>
        </w:tc>
        <w:tc>
          <w:tcPr>
            <w:tcW w:w="4748" w:type="dxa"/>
            <w:shd w:val="solid" w:color="FFFFFF" w:fill="auto"/>
          </w:tcPr>
          <w:p w14:paraId="07043C62" w14:textId="77777777" w:rsidR="00B35D29" w:rsidRDefault="00B35D29">
            <w:pPr>
              <w:spacing w:after="0"/>
              <w:rPr>
                <w:rFonts w:ascii="Arial" w:hAnsi="Arial"/>
                <w:snapToGrid w:val="0"/>
                <w:color w:val="000000"/>
                <w:sz w:val="16"/>
              </w:rPr>
            </w:pPr>
            <w:r>
              <w:rPr>
                <w:rFonts w:ascii="Arial" w:hAnsi="Arial"/>
                <w:snapToGrid w:val="0"/>
                <w:color w:val="000000"/>
                <w:sz w:val="16"/>
              </w:rPr>
              <w:t>Addition of DTMF</w:t>
            </w:r>
          </w:p>
        </w:tc>
        <w:tc>
          <w:tcPr>
            <w:tcW w:w="709" w:type="dxa"/>
            <w:shd w:val="solid" w:color="FFFFFF" w:fill="auto"/>
          </w:tcPr>
          <w:p w14:paraId="488D366C" w14:textId="77777777" w:rsidR="00B35D29" w:rsidRDefault="00B35D29">
            <w:pPr>
              <w:spacing w:after="0"/>
              <w:rPr>
                <w:rFonts w:ascii="Arial" w:hAnsi="Arial"/>
                <w:snapToGrid w:val="0"/>
                <w:color w:val="000000"/>
                <w:sz w:val="16"/>
              </w:rPr>
            </w:pPr>
            <w:r>
              <w:rPr>
                <w:rFonts w:ascii="Arial" w:hAnsi="Arial"/>
                <w:snapToGrid w:val="0"/>
                <w:color w:val="000000"/>
                <w:sz w:val="16"/>
              </w:rPr>
              <w:t>7.0.0</w:t>
            </w:r>
          </w:p>
        </w:tc>
        <w:tc>
          <w:tcPr>
            <w:tcW w:w="638" w:type="dxa"/>
            <w:shd w:val="solid" w:color="FFFFFF" w:fill="auto"/>
          </w:tcPr>
          <w:p w14:paraId="6C6D9743" w14:textId="77777777" w:rsidR="00B35D29" w:rsidRDefault="00B35D29">
            <w:pPr>
              <w:spacing w:after="0"/>
              <w:rPr>
                <w:rFonts w:ascii="Arial" w:hAnsi="Arial"/>
                <w:snapToGrid w:val="0"/>
                <w:color w:val="000000"/>
                <w:sz w:val="16"/>
              </w:rPr>
            </w:pPr>
            <w:r>
              <w:rPr>
                <w:rFonts w:ascii="Arial" w:hAnsi="Arial"/>
                <w:snapToGrid w:val="0"/>
                <w:color w:val="000000"/>
                <w:sz w:val="16"/>
              </w:rPr>
              <w:t>7.1.0</w:t>
            </w:r>
          </w:p>
        </w:tc>
      </w:tr>
      <w:tr w:rsidR="00B35D29" w14:paraId="4ED9E59D" w14:textId="77777777" w:rsidTr="001B20CD">
        <w:trPr>
          <w:jc w:val="center"/>
        </w:trPr>
        <w:tc>
          <w:tcPr>
            <w:tcW w:w="851" w:type="dxa"/>
            <w:shd w:val="solid" w:color="FFFFFF" w:fill="auto"/>
          </w:tcPr>
          <w:p w14:paraId="0E697AF1" w14:textId="77777777" w:rsidR="00B35D29" w:rsidRDefault="00B35D29">
            <w:pPr>
              <w:spacing w:after="0"/>
              <w:rPr>
                <w:rFonts w:ascii="Arial" w:hAnsi="Arial"/>
                <w:snapToGrid w:val="0"/>
                <w:color w:val="000000"/>
                <w:sz w:val="16"/>
              </w:rPr>
            </w:pPr>
            <w:r>
              <w:rPr>
                <w:rFonts w:ascii="Arial" w:hAnsi="Arial"/>
                <w:snapToGrid w:val="0"/>
                <w:color w:val="000000"/>
                <w:sz w:val="16"/>
              </w:rPr>
              <w:t>2007-06</w:t>
            </w:r>
          </w:p>
        </w:tc>
        <w:tc>
          <w:tcPr>
            <w:tcW w:w="567" w:type="dxa"/>
            <w:shd w:val="solid" w:color="FFFFFF" w:fill="auto"/>
          </w:tcPr>
          <w:p w14:paraId="7F9E1C0E"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36</w:t>
            </w:r>
          </w:p>
        </w:tc>
        <w:tc>
          <w:tcPr>
            <w:tcW w:w="992" w:type="dxa"/>
            <w:shd w:val="solid" w:color="FFFFFF" w:fill="auto"/>
          </w:tcPr>
          <w:p w14:paraId="6FA7413D" w14:textId="77777777" w:rsidR="00B35D29" w:rsidRDefault="00B35D29">
            <w:pPr>
              <w:spacing w:after="0"/>
              <w:rPr>
                <w:rFonts w:ascii="Arial" w:hAnsi="Arial"/>
                <w:snapToGrid w:val="0"/>
                <w:color w:val="000000"/>
                <w:sz w:val="16"/>
              </w:rPr>
            </w:pPr>
            <w:r>
              <w:rPr>
                <w:rFonts w:ascii="Arial" w:hAnsi="Arial"/>
                <w:snapToGrid w:val="0"/>
                <w:color w:val="000000"/>
                <w:sz w:val="16"/>
              </w:rPr>
              <w:t>SP-070318</w:t>
            </w:r>
          </w:p>
        </w:tc>
        <w:tc>
          <w:tcPr>
            <w:tcW w:w="517" w:type="dxa"/>
            <w:shd w:val="solid" w:color="FFFFFF" w:fill="auto"/>
          </w:tcPr>
          <w:p w14:paraId="7E7EC09C" w14:textId="77777777" w:rsidR="00B35D29" w:rsidRDefault="00B35D29">
            <w:pPr>
              <w:spacing w:after="0"/>
              <w:rPr>
                <w:rFonts w:ascii="Arial" w:hAnsi="Arial"/>
                <w:snapToGrid w:val="0"/>
                <w:color w:val="000000"/>
                <w:sz w:val="16"/>
              </w:rPr>
            </w:pPr>
            <w:r>
              <w:rPr>
                <w:rFonts w:ascii="Arial" w:hAnsi="Arial"/>
                <w:snapToGrid w:val="0"/>
                <w:color w:val="000000"/>
                <w:sz w:val="16"/>
              </w:rPr>
              <w:t>0005</w:t>
            </w:r>
          </w:p>
        </w:tc>
        <w:tc>
          <w:tcPr>
            <w:tcW w:w="475" w:type="dxa"/>
            <w:shd w:val="solid" w:color="FFFFFF" w:fill="auto"/>
          </w:tcPr>
          <w:p w14:paraId="5FB01FD3"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2</w:t>
            </w:r>
          </w:p>
        </w:tc>
        <w:tc>
          <w:tcPr>
            <w:tcW w:w="4748" w:type="dxa"/>
            <w:shd w:val="solid" w:color="FFFFFF" w:fill="auto"/>
          </w:tcPr>
          <w:p w14:paraId="02C1C4F0" w14:textId="77777777" w:rsidR="00B35D29" w:rsidRDefault="00B35D29">
            <w:pPr>
              <w:spacing w:after="0"/>
              <w:rPr>
                <w:rFonts w:ascii="Arial" w:hAnsi="Arial"/>
                <w:snapToGrid w:val="0"/>
                <w:color w:val="000000"/>
                <w:sz w:val="16"/>
              </w:rPr>
            </w:pPr>
            <w:r>
              <w:rPr>
                <w:rFonts w:ascii="Arial" w:hAnsi="Arial"/>
                <w:snapToGrid w:val="0"/>
                <w:color w:val="000000"/>
                <w:sz w:val="16"/>
              </w:rPr>
              <w:t>Video QoS Profile</w:t>
            </w:r>
          </w:p>
        </w:tc>
        <w:tc>
          <w:tcPr>
            <w:tcW w:w="709" w:type="dxa"/>
            <w:shd w:val="solid" w:color="FFFFFF" w:fill="auto"/>
          </w:tcPr>
          <w:p w14:paraId="5EACD226" w14:textId="77777777" w:rsidR="00B35D29" w:rsidRDefault="00B35D29">
            <w:pPr>
              <w:spacing w:after="0"/>
              <w:rPr>
                <w:rFonts w:ascii="Arial" w:hAnsi="Arial"/>
                <w:snapToGrid w:val="0"/>
                <w:color w:val="000000"/>
                <w:sz w:val="16"/>
              </w:rPr>
            </w:pPr>
            <w:r>
              <w:rPr>
                <w:rFonts w:ascii="Arial" w:hAnsi="Arial"/>
                <w:snapToGrid w:val="0"/>
                <w:color w:val="000000"/>
                <w:sz w:val="16"/>
              </w:rPr>
              <w:t>7.0.0</w:t>
            </w:r>
          </w:p>
        </w:tc>
        <w:tc>
          <w:tcPr>
            <w:tcW w:w="638" w:type="dxa"/>
            <w:shd w:val="solid" w:color="FFFFFF" w:fill="auto"/>
          </w:tcPr>
          <w:p w14:paraId="2706E708" w14:textId="77777777" w:rsidR="00B35D29" w:rsidRDefault="00B35D29">
            <w:pPr>
              <w:spacing w:after="0"/>
              <w:rPr>
                <w:rFonts w:ascii="Arial" w:hAnsi="Arial"/>
                <w:snapToGrid w:val="0"/>
                <w:color w:val="000000"/>
                <w:sz w:val="16"/>
              </w:rPr>
            </w:pPr>
            <w:r>
              <w:rPr>
                <w:rFonts w:ascii="Arial" w:hAnsi="Arial"/>
                <w:snapToGrid w:val="0"/>
                <w:color w:val="000000"/>
                <w:sz w:val="16"/>
              </w:rPr>
              <w:t>7.1.0</w:t>
            </w:r>
          </w:p>
        </w:tc>
      </w:tr>
      <w:tr w:rsidR="00B35D29" w14:paraId="401FEFB4" w14:textId="77777777" w:rsidTr="001B20CD">
        <w:trPr>
          <w:jc w:val="center"/>
        </w:trPr>
        <w:tc>
          <w:tcPr>
            <w:tcW w:w="851" w:type="dxa"/>
            <w:shd w:val="solid" w:color="FFFFFF" w:fill="auto"/>
          </w:tcPr>
          <w:p w14:paraId="184A8B5C" w14:textId="77777777" w:rsidR="00B35D29" w:rsidRDefault="00B35D29">
            <w:pPr>
              <w:spacing w:after="0"/>
              <w:rPr>
                <w:rFonts w:ascii="Arial" w:hAnsi="Arial"/>
                <w:snapToGrid w:val="0"/>
                <w:color w:val="000000"/>
                <w:sz w:val="16"/>
              </w:rPr>
            </w:pPr>
            <w:r>
              <w:rPr>
                <w:rFonts w:ascii="Arial" w:hAnsi="Arial"/>
                <w:snapToGrid w:val="0"/>
                <w:color w:val="000000"/>
                <w:sz w:val="16"/>
              </w:rPr>
              <w:t>2007-06</w:t>
            </w:r>
          </w:p>
        </w:tc>
        <w:tc>
          <w:tcPr>
            <w:tcW w:w="567" w:type="dxa"/>
            <w:shd w:val="solid" w:color="FFFFFF" w:fill="auto"/>
          </w:tcPr>
          <w:p w14:paraId="7ED0FB4B"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36</w:t>
            </w:r>
          </w:p>
        </w:tc>
        <w:tc>
          <w:tcPr>
            <w:tcW w:w="992" w:type="dxa"/>
            <w:shd w:val="solid" w:color="FFFFFF" w:fill="auto"/>
          </w:tcPr>
          <w:p w14:paraId="32457943" w14:textId="77777777" w:rsidR="00B35D29" w:rsidRDefault="00B35D29">
            <w:pPr>
              <w:spacing w:after="0"/>
              <w:rPr>
                <w:rFonts w:ascii="Arial" w:hAnsi="Arial"/>
                <w:snapToGrid w:val="0"/>
                <w:color w:val="000000"/>
                <w:sz w:val="16"/>
              </w:rPr>
            </w:pPr>
            <w:r>
              <w:rPr>
                <w:rFonts w:ascii="Arial" w:hAnsi="Arial"/>
                <w:snapToGrid w:val="0"/>
                <w:color w:val="000000"/>
                <w:sz w:val="16"/>
              </w:rPr>
              <w:t>SP-070318</w:t>
            </w:r>
          </w:p>
        </w:tc>
        <w:tc>
          <w:tcPr>
            <w:tcW w:w="517" w:type="dxa"/>
            <w:shd w:val="solid" w:color="FFFFFF" w:fill="auto"/>
          </w:tcPr>
          <w:p w14:paraId="2E49D37C" w14:textId="77777777" w:rsidR="00B35D29" w:rsidRDefault="00B35D29">
            <w:pPr>
              <w:spacing w:after="0"/>
              <w:rPr>
                <w:rFonts w:ascii="Arial" w:hAnsi="Arial"/>
                <w:snapToGrid w:val="0"/>
                <w:color w:val="000000"/>
                <w:sz w:val="16"/>
              </w:rPr>
            </w:pPr>
            <w:r>
              <w:rPr>
                <w:rFonts w:ascii="Arial" w:hAnsi="Arial"/>
                <w:snapToGrid w:val="0"/>
                <w:color w:val="000000"/>
                <w:sz w:val="16"/>
              </w:rPr>
              <w:t>0006</w:t>
            </w:r>
          </w:p>
        </w:tc>
        <w:tc>
          <w:tcPr>
            <w:tcW w:w="475" w:type="dxa"/>
            <w:shd w:val="solid" w:color="FFFFFF" w:fill="auto"/>
          </w:tcPr>
          <w:p w14:paraId="61431536"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1</w:t>
            </w:r>
          </w:p>
        </w:tc>
        <w:tc>
          <w:tcPr>
            <w:tcW w:w="4748" w:type="dxa"/>
            <w:shd w:val="solid" w:color="FFFFFF" w:fill="auto"/>
          </w:tcPr>
          <w:p w14:paraId="6591984C" w14:textId="77777777" w:rsidR="00B35D29" w:rsidRDefault="00B35D29">
            <w:pPr>
              <w:spacing w:after="0"/>
              <w:rPr>
                <w:rFonts w:ascii="Arial" w:hAnsi="Arial"/>
                <w:snapToGrid w:val="0"/>
                <w:color w:val="000000"/>
                <w:sz w:val="16"/>
              </w:rPr>
            </w:pPr>
            <w:r>
              <w:rPr>
                <w:rFonts w:ascii="Arial" w:hAnsi="Arial"/>
                <w:snapToGrid w:val="0"/>
                <w:color w:val="000000"/>
                <w:sz w:val="16"/>
              </w:rPr>
              <w:t>Correction of the reference to the AMR/AMR-WB RTP payload format</w:t>
            </w:r>
          </w:p>
        </w:tc>
        <w:tc>
          <w:tcPr>
            <w:tcW w:w="709" w:type="dxa"/>
            <w:shd w:val="solid" w:color="FFFFFF" w:fill="auto"/>
          </w:tcPr>
          <w:p w14:paraId="1D8C9A17" w14:textId="77777777" w:rsidR="00B35D29" w:rsidRDefault="00B35D29">
            <w:pPr>
              <w:spacing w:after="0"/>
              <w:rPr>
                <w:rFonts w:ascii="Arial" w:hAnsi="Arial"/>
                <w:snapToGrid w:val="0"/>
                <w:color w:val="000000"/>
                <w:sz w:val="16"/>
              </w:rPr>
            </w:pPr>
            <w:r>
              <w:rPr>
                <w:rFonts w:ascii="Arial" w:hAnsi="Arial"/>
                <w:snapToGrid w:val="0"/>
                <w:color w:val="000000"/>
                <w:sz w:val="16"/>
              </w:rPr>
              <w:t>7.0.0</w:t>
            </w:r>
          </w:p>
        </w:tc>
        <w:tc>
          <w:tcPr>
            <w:tcW w:w="638" w:type="dxa"/>
            <w:shd w:val="solid" w:color="FFFFFF" w:fill="auto"/>
          </w:tcPr>
          <w:p w14:paraId="36002F36" w14:textId="77777777" w:rsidR="00B35D29" w:rsidRDefault="00B35D29">
            <w:pPr>
              <w:spacing w:after="0"/>
              <w:rPr>
                <w:rFonts w:ascii="Arial" w:hAnsi="Arial"/>
                <w:snapToGrid w:val="0"/>
                <w:color w:val="000000"/>
                <w:sz w:val="16"/>
              </w:rPr>
            </w:pPr>
            <w:r>
              <w:rPr>
                <w:rFonts w:ascii="Arial" w:hAnsi="Arial"/>
                <w:snapToGrid w:val="0"/>
                <w:color w:val="000000"/>
                <w:sz w:val="16"/>
              </w:rPr>
              <w:t>7.1.0</w:t>
            </w:r>
          </w:p>
        </w:tc>
      </w:tr>
      <w:tr w:rsidR="00B35D29" w14:paraId="4CA50A51" w14:textId="77777777" w:rsidTr="001B20CD">
        <w:trPr>
          <w:jc w:val="center"/>
        </w:trPr>
        <w:tc>
          <w:tcPr>
            <w:tcW w:w="851" w:type="dxa"/>
            <w:shd w:val="solid" w:color="FFFFFF" w:fill="auto"/>
          </w:tcPr>
          <w:p w14:paraId="243B9200" w14:textId="77777777" w:rsidR="00B35D29" w:rsidRDefault="00B35D29">
            <w:pPr>
              <w:spacing w:after="0"/>
              <w:rPr>
                <w:rFonts w:ascii="Arial" w:hAnsi="Arial"/>
                <w:snapToGrid w:val="0"/>
                <w:color w:val="000000"/>
                <w:sz w:val="16"/>
              </w:rPr>
            </w:pPr>
            <w:r>
              <w:rPr>
                <w:rFonts w:ascii="Arial" w:hAnsi="Arial"/>
                <w:snapToGrid w:val="0"/>
                <w:color w:val="000000"/>
                <w:sz w:val="16"/>
              </w:rPr>
              <w:t>2007-06</w:t>
            </w:r>
          </w:p>
        </w:tc>
        <w:tc>
          <w:tcPr>
            <w:tcW w:w="567" w:type="dxa"/>
            <w:shd w:val="solid" w:color="FFFFFF" w:fill="auto"/>
          </w:tcPr>
          <w:p w14:paraId="1C5CDA07"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36</w:t>
            </w:r>
          </w:p>
        </w:tc>
        <w:tc>
          <w:tcPr>
            <w:tcW w:w="992" w:type="dxa"/>
            <w:shd w:val="solid" w:color="FFFFFF" w:fill="auto"/>
          </w:tcPr>
          <w:p w14:paraId="3124F1B8" w14:textId="77777777" w:rsidR="00B35D29" w:rsidRDefault="00B35D29">
            <w:pPr>
              <w:spacing w:after="0"/>
              <w:rPr>
                <w:rFonts w:ascii="Arial" w:hAnsi="Arial"/>
                <w:snapToGrid w:val="0"/>
                <w:color w:val="000000"/>
                <w:sz w:val="16"/>
              </w:rPr>
            </w:pPr>
            <w:r>
              <w:rPr>
                <w:rFonts w:ascii="Arial" w:hAnsi="Arial"/>
                <w:snapToGrid w:val="0"/>
                <w:color w:val="000000"/>
                <w:sz w:val="16"/>
              </w:rPr>
              <w:t>SP-070318</w:t>
            </w:r>
          </w:p>
        </w:tc>
        <w:tc>
          <w:tcPr>
            <w:tcW w:w="517" w:type="dxa"/>
            <w:shd w:val="solid" w:color="FFFFFF" w:fill="auto"/>
          </w:tcPr>
          <w:p w14:paraId="7159FC01" w14:textId="77777777" w:rsidR="00B35D29" w:rsidRDefault="00B35D29">
            <w:pPr>
              <w:spacing w:after="0"/>
              <w:rPr>
                <w:rFonts w:ascii="Arial" w:hAnsi="Arial"/>
                <w:snapToGrid w:val="0"/>
                <w:color w:val="000000"/>
                <w:sz w:val="16"/>
              </w:rPr>
            </w:pPr>
            <w:r>
              <w:rPr>
                <w:rFonts w:ascii="Arial" w:hAnsi="Arial"/>
                <w:snapToGrid w:val="0"/>
                <w:color w:val="000000"/>
                <w:sz w:val="16"/>
              </w:rPr>
              <w:t>0007</w:t>
            </w:r>
          </w:p>
        </w:tc>
        <w:tc>
          <w:tcPr>
            <w:tcW w:w="475" w:type="dxa"/>
            <w:shd w:val="solid" w:color="FFFFFF" w:fill="auto"/>
          </w:tcPr>
          <w:p w14:paraId="24259C3D"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1</w:t>
            </w:r>
          </w:p>
        </w:tc>
        <w:tc>
          <w:tcPr>
            <w:tcW w:w="4748" w:type="dxa"/>
            <w:shd w:val="solid" w:color="FFFFFF" w:fill="auto"/>
          </w:tcPr>
          <w:p w14:paraId="51E79CF6" w14:textId="77777777" w:rsidR="00B35D29" w:rsidRDefault="00B35D29">
            <w:pPr>
              <w:spacing w:after="0"/>
              <w:rPr>
                <w:rFonts w:ascii="Arial" w:hAnsi="Arial"/>
                <w:snapToGrid w:val="0"/>
                <w:color w:val="000000"/>
                <w:sz w:val="16"/>
              </w:rPr>
            </w:pPr>
            <w:r>
              <w:rPr>
                <w:rFonts w:ascii="Arial" w:hAnsi="Arial"/>
                <w:snapToGrid w:val="0"/>
                <w:color w:val="000000"/>
                <w:sz w:val="16"/>
              </w:rPr>
              <w:t>Video rate adaptation in MTSI</w:t>
            </w:r>
          </w:p>
        </w:tc>
        <w:tc>
          <w:tcPr>
            <w:tcW w:w="709" w:type="dxa"/>
            <w:shd w:val="solid" w:color="FFFFFF" w:fill="auto"/>
          </w:tcPr>
          <w:p w14:paraId="3D7D6A2D" w14:textId="77777777" w:rsidR="00B35D29" w:rsidRDefault="00B35D29">
            <w:pPr>
              <w:spacing w:after="0"/>
              <w:rPr>
                <w:rFonts w:ascii="Arial" w:hAnsi="Arial"/>
                <w:snapToGrid w:val="0"/>
                <w:color w:val="000000"/>
                <w:sz w:val="16"/>
              </w:rPr>
            </w:pPr>
            <w:r>
              <w:rPr>
                <w:rFonts w:ascii="Arial" w:hAnsi="Arial"/>
                <w:snapToGrid w:val="0"/>
                <w:color w:val="000000"/>
                <w:sz w:val="16"/>
              </w:rPr>
              <w:t>7.0.0</w:t>
            </w:r>
          </w:p>
        </w:tc>
        <w:tc>
          <w:tcPr>
            <w:tcW w:w="638" w:type="dxa"/>
            <w:shd w:val="solid" w:color="FFFFFF" w:fill="auto"/>
          </w:tcPr>
          <w:p w14:paraId="0F5F0DE7" w14:textId="77777777" w:rsidR="00B35D29" w:rsidRDefault="00B35D29">
            <w:pPr>
              <w:spacing w:after="0"/>
              <w:rPr>
                <w:rFonts w:ascii="Arial" w:hAnsi="Arial"/>
                <w:snapToGrid w:val="0"/>
                <w:color w:val="000000"/>
                <w:sz w:val="16"/>
              </w:rPr>
            </w:pPr>
            <w:r>
              <w:rPr>
                <w:rFonts w:ascii="Arial" w:hAnsi="Arial"/>
                <w:snapToGrid w:val="0"/>
                <w:color w:val="000000"/>
                <w:sz w:val="16"/>
              </w:rPr>
              <w:t>7.1.0</w:t>
            </w:r>
          </w:p>
        </w:tc>
      </w:tr>
      <w:tr w:rsidR="00B35D29" w14:paraId="301B9385" w14:textId="77777777" w:rsidTr="001B20CD">
        <w:trPr>
          <w:jc w:val="center"/>
        </w:trPr>
        <w:tc>
          <w:tcPr>
            <w:tcW w:w="851" w:type="dxa"/>
            <w:shd w:val="solid" w:color="FFFFFF" w:fill="auto"/>
          </w:tcPr>
          <w:p w14:paraId="7289B67D" w14:textId="77777777" w:rsidR="00B35D29" w:rsidRDefault="00B35D29">
            <w:pPr>
              <w:spacing w:after="0"/>
              <w:rPr>
                <w:rFonts w:ascii="Arial" w:hAnsi="Arial"/>
                <w:snapToGrid w:val="0"/>
                <w:color w:val="000000"/>
                <w:sz w:val="16"/>
              </w:rPr>
            </w:pPr>
            <w:r>
              <w:rPr>
                <w:rFonts w:ascii="Arial" w:hAnsi="Arial"/>
                <w:snapToGrid w:val="0"/>
                <w:color w:val="000000"/>
                <w:sz w:val="16"/>
              </w:rPr>
              <w:t>2007-06</w:t>
            </w:r>
          </w:p>
        </w:tc>
        <w:tc>
          <w:tcPr>
            <w:tcW w:w="567" w:type="dxa"/>
            <w:shd w:val="solid" w:color="FFFFFF" w:fill="auto"/>
          </w:tcPr>
          <w:p w14:paraId="282ADD49"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36</w:t>
            </w:r>
          </w:p>
        </w:tc>
        <w:tc>
          <w:tcPr>
            <w:tcW w:w="992" w:type="dxa"/>
            <w:shd w:val="solid" w:color="FFFFFF" w:fill="auto"/>
          </w:tcPr>
          <w:p w14:paraId="0F780760" w14:textId="77777777" w:rsidR="00B35D29" w:rsidRDefault="00B35D29">
            <w:pPr>
              <w:spacing w:after="0"/>
              <w:rPr>
                <w:rFonts w:ascii="Arial" w:hAnsi="Arial"/>
                <w:snapToGrid w:val="0"/>
                <w:color w:val="000000"/>
                <w:sz w:val="16"/>
              </w:rPr>
            </w:pPr>
            <w:r>
              <w:rPr>
                <w:rFonts w:ascii="Arial" w:hAnsi="Arial"/>
                <w:snapToGrid w:val="0"/>
                <w:color w:val="000000"/>
                <w:sz w:val="16"/>
              </w:rPr>
              <w:t>SP-070318</w:t>
            </w:r>
          </w:p>
        </w:tc>
        <w:tc>
          <w:tcPr>
            <w:tcW w:w="517" w:type="dxa"/>
            <w:shd w:val="solid" w:color="FFFFFF" w:fill="auto"/>
          </w:tcPr>
          <w:p w14:paraId="0ABF96CA" w14:textId="77777777" w:rsidR="00B35D29" w:rsidRDefault="00B35D29">
            <w:pPr>
              <w:spacing w:after="0"/>
              <w:rPr>
                <w:rFonts w:ascii="Arial" w:hAnsi="Arial"/>
                <w:snapToGrid w:val="0"/>
                <w:color w:val="000000"/>
                <w:sz w:val="16"/>
              </w:rPr>
            </w:pPr>
            <w:r>
              <w:rPr>
                <w:rFonts w:ascii="Arial" w:hAnsi="Arial"/>
                <w:snapToGrid w:val="0"/>
                <w:color w:val="000000"/>
                <w:sz w:val="16"/>
              </w:rPr>
              <w:t>0008</w:t>
            </w:r>
          </w:p>
        </w:tc>
        <w:tc>
          <w:tcPr>
            <w:tcW w:w="475" w:type="dxa"/>
            <w:shd w:val="solid" w:color="FFFFFF" w:fill="auto"/>
          </w:tcPr>
          <w:p w14:paraId="73087D99"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1</w:t>
            </w:r>
          </w:p>
        </w:tc>
        <w:tc>
          <w:tcPr>
            <w:tcW w:w="4748" w:type="dxa"/>
            <w:shd w:val="solid" w:color="FFFFFF" w:fill="auto"/>
          </w:tcPr>
          <w:p w14:paraId="27C75BF5" w14:textId="77777777" w:rsidR="00B35D29" w:rsidRDefault="00B35D29">
            <w:pPr>
              <w:spacing w:after="0"/>
              <w:rPr>
                <w:rFonts w:ascii="Arial" w:hAnsi="Arial"/>
                <w:snapToGrid w:val="0"/>
                <w:color w:val="000000"/>
                <w:sz w:val="16"/>
              </w:rPr>
            </w:pPr>
            <w:r>
              <w:rPr>
                <w:rFonts w:ascii="Arial" w:hAnsi="Arial"/>
                <w:snapToGrid w:val="0"/>
                <w:color w:val="000000"/>
                <w:sz w:val="16"/>
              </w:rPr>
              <w:t>Improved Video support for MTSI</w:t>
            </w:r>
          </w:p>
        </w:tc>
        <w:tc>
          <w:tcPr>
            <w:tcW w:w="709" w:type="dxa"/>
            <w:shd w:val="solid" w:color="FFFFFF" w:fill="auto"/>
          </w:tcPr>
          <w:p w14:paraId="261F85C5" w14:textId="77777777" w:rsidR="00B35D29" w:rsidRDefault="00B35D29">
            <w:pPr>
              <w:spacing w:after="0"/>
              <w:rPr>
                <w:rFonts w:ascii="Arial" w:hAnsi="Arial"/>
                <w:snapToGrid w:val="0"/>
                <w:color w:val="000000"/>
                <w:sz w:val="16"/>
              </w:rPr>
            </w:pPr>
            <w:r>
              <w:rPr>
                <w:rFonts w:ascii="Arial" w:hAnsi="Arial"/>
                <w:snapToGrid w:val="0"/>
                <w:color w:val="000000"/>
                <w:sz w:val="16"/>
              </w:rPr>
              <w:t>7.0.0</w:t>
            </w:r>
          </w:p>
        </w:tc>
        <w:tc>
          <w:tcPr>
            <w:tcW w:w="638" w:type="dxa"/>
            <w:shd w:val="solid" w:color="FFFFFF" w:fill="auto"/>
          </w:tcPr>
          <w:p w14:paraId="225BA026" w14:textId="77777777" w:rsidR="00B35D29" w:rsidRDefault="00B35D29">
            <w:pPr>
              <w:spacing w:after="0"/>
              <w:rPr>
                <w:rFonts w:ascii="Arial" w:hAnsi="Arial"/>
                <w:snapToGrid w:val="0"/>
                <w:color w:val="000000"/>
                <w:sz w:val="16"/>
              </w:rPr>
            </w:pPr>
            <w:r>
              <w:rPr>
                <w:rFonts w:ascii="Arial" w:hAnsi="Arial"/>
                <w:snapToGrid w:val="0"/>
                <w:color w:val="000000"/>
                <w:sz w:val="16"/>
              </w:rPr>
              <w:t>7.1.0</w:t>
            </w:r>
          </w:p>
        </w:tc>
      </w:tr>
      <w:tr w:rsidR="00B35D29" w14:paraId="61D812BB" w14:textId="77777777" w:rsidTr="001B20CD">
        <w:trPr>
          <w:jc w:val="center"/>
        </w:trPr>
        <w:tc>
          <w:tcPr>
            <w:tcW w:w="851" w:type="dxa"/>
            <w:shd w:val="solid" w:color="FFFFFF" w:fill="auto"/>
          </w:tcPr>
          <w:p w14:paraId="2CF71442" w14:textId="77777777" w:rsidR="00B35D29" w:rsidRDefault="00B35D29">
            <w:pPr>
              <w:spacing w:after="0"/>
              <w:rPr>
                <w:rFonts w:ascii="Arial" w:hAnsi="Arial"/>
                <w:snapToGrid w:val="0"/>
                <w:color w:val="000000"/>
                <w:sz w:val="16"/>
              </w:rPr>
            </w:pPr>
            <w:r>
              <w:rPr>
                <w:rFonts w:ascii="Arial" w:hAnsi="Arial"/>
                <w:snapToGrid w:val="0"/>
                <w:color w:val="000000"/>
                <w:sz w:val="16"/>
              </w:rPr>
              <w:t>2007-09</w:t>
            </w:r>
          </w:p>
        </w:tc>
        <w:tc>
          <w:tcPr>
            <w:tcW w:w="567" w:type="dxa"/>
            <w:shd w:val="solid" w:color="FFFFFF" w:fill="auto"/>
          </w:tcPr>
          <w:p w14:paraId="1DD0F1A2"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37</w:t>
            </w:r>
          </w:p>
        </w:tc>
        <w:tc>
          <w:tcPr>
            <w:tcW w:w="992" w:type="dxa"/>
            <w:shd w:val="solid" w:color="FFFFFF" w:fill="auto"/>
          </w:tcPr>
          <w:p w14:paraId="73D29C87" w14:textId="77777777" w:rsidR="00B35D29" w:rsidRDefault="00B35D29">
            <w:pPr>
              <w:spacing w:after="0"/>
              <w:rPr>
                <w:rFonts w:ascii="Arial" w:hAnsi="Arial"/>
                <w:snapToGrid w:val="0"/>
                <w:color w:val="000000"/>
                <w:sz w:val="16"/>
              </w:rPr>
            </w:pPr>
            <w:r>
              <w:rPr>
                <w:rFonts w:ascii="Arial" w:hAnsi="Arial"/>
                <w:snapToGrid w:val="0"/>
                <w:color w:val="000000"/>
                <w:sz w:val="16"/>
              </w:rPr>
              <w:t>SP-070631</w:t>
            </w:r>
          </w:p>
        </w:tc>
        <w:tc>
          <w:tcPr>
            <w:tcW w:w="517" w:type="dxa"/>
            <w:shd w:val="solid" w:color="FFFFFF" w:fill="auto"/>
          </w:tcPr>
          <w:p w14:paraId="71CBEE96" w14:textId="77777777" w:rsidR="00B35D29" w:rsidRDefault="00B35D29">
            <w:pPr>
              <w:spacing w:after="0"/>
              <w:rPr>
                <w:rFonts w:ascii="Arial" w:hAnsi="Arial"/>
                <w:snapToGrid w:val="0"/>
                <w:color w:val="000000"/>
                <w:sz w:val="16"/>
              </w:rPr>
            </w:pPr>
            <w:r>
              <w:rPr>
                <w:rFonts w:ascii="Arial" w:hAnsi="Arial"/>
                <w:snapToGrid w:val="0"/>
                <w:color w:val="000000"/>
                <w:sz w:val="16"/>
              </w:rPr>
              <w:t>0009</w:t>
            </w:r>
          </w:p>
        </w:tc>
        <w:tc>
          <w:tcPr>
            <w:tcW w:w="475" w:type="dxa"/>
            <w:shd w:val="solid" w:color="FFFFFF" w:fill="auto"/>
          </w:tcPr>
          <w:p w14:paraId="378CE0F6"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1</w:t>
            </w:r>
          </w:p>
        </w:tc>
        <w:tc>
          <w:tcPr>
            <w:tcW w:w="4748" w:type="dxa"/>
            <w:shd w:val="solid" w:color="FFFFFF" w:fill="auto"/>
          </w:tcPr>
          <w:p w14:paraId="329F0992" w14:textId="77777777" w:rsidR="00B35D29" w:rsidRDefault="00B35D29">
            <w:pPr>
              <w:spacing w:after="0"/>
              <w:rPr>
                <w:rFonts w:ascii="Arial" w:hAnsi="Arial"/>
                <w:snapToGrid w:val="0"/>
                <w:color w:val="000000"/>
                <w:sz w:val="16"/>
              </w:rPr>
            </w:pPr>
            <w:r>
              <w:rPr>
                <w:rFonts w:ascii="Arial" w:hAnsi="Arial"/>
                <w:snapToGrid w:val="0"/>
                <w:color w:val="000000"/>
                <w:sz w:val="16"/>
              </w:rPr>
              <w:t>Correction of List of Abbreviations, Section 13, and Annex F</w:t>
            </w:r>
          </w:p>
        </w:tc>
        <w:tc>
          <w:tcPr>
            <w:tcW w:w="709" w:type="dxa"/>
            <w:shd w:val="solid" w:color="FFFFFF" w:fill="auto"/>
          </w:tcPr>
          <w:p w14:paraId="1A3EF577" w14:textId="77777777" w:rsidR="00B35D29" w:rsidRDefault="00B35D29">
            <w:pPr>
              <w:spacing w:after="0"/>
              <w:rPr>
                <w:rFonts w:ascii="Arial" w:hAnsi="Arial"/>
                <w:snapToGrid w:val="0"/>
                <w:color w:val="000000"/>
                <w:sz w:val="16"/>
              </w:rPr>
            </w:pPr>
            <w:r>
              <w:rPr>
                <w:rFonts w:ascii="Arial" w:hAnsi="Arial"/>
                <w:snapToGrid w:val="0"/>
                <w:color w:val="000000"/>
                <w:sz w:val="16"/>
              </w:rPr>
              <w:t>7.1.0</w:t>
            </w:r>
          </w:p>
        </w:tc>
        <w:tc>
          <w:tcPr>
            <w:tcW w:w="638" w:type="dxa"/>
            <w:shd w:val="solid" w:color="FFFFFF" w:fill="auto"/>
          </w:tcPr>
          <w:p w14:paraId="7C5B9E62" w14:textId="77777777" w:rsidR="00B35D29" w:rsidRDefault="00B35D29">
            <w:pPr>
              <w:spacing w:after="0"/>
              <w:rPr>
                <w:rFonts w:ascii="Arial" w:hAnsi="Arial"/>
                <w:snapToGrid w:val="0"/>
                <w:color w:val="000000"/>
                <w:sz w:val="16"/>
              </w:rPr>
            </w:pPr>
            <w:r>
              <w:rPr>
                <w:rFonts w:ascii="Arial" w:hAnsi="Arial"/>
                <w:snapToGrid w:val="0"/>
                <w:color w:val="000000"/>
                <w:sz w:val="16"/>
              </w:rPr>
              <w:t>7.2.0</w:t>
            </w:r>
          </w:p>
        </w:tc>
      </w:tr>
      <w:tr w:rsidR="00B35D29" w14:paraId="5C73565D" w14:textId="77777777" w:rsidTr="001B20CD">
        <w:trPr>
          <w:jc w:val="center"/>
        </w:trPr>
        <w:tc>
          <w:tcPr>
            <w:tcW w:w="851" w:type="dxa"/>
            <w:shd w:val="solid" w:color="FFFFFF" w:fill="auto"/>
          </w:tcPr>
          <w:p w14:paraId="395376F6" w14:textId="77777777" w:rsidR="00B35D29" w:rsidRDefault="00B35D29">
            <w:pPr>
              <w:spacing w:after="0"/>
              <w:rPr>
                <w:rFonts w:ascii="Arial" w:hAnsi="Arial"/>
                <w:snapToGrid w:val="0"/>
                <w:color w:val="000000"/>
                <w:sz w:val="16"/>
              </w:rPr>
            </w:pPr>
            <w:r>
              <w:rPr>
                <w:rFonts w:ascii="Arial" w:hAnsi="Arial"/>
                <w:snapToGrid w:val="0"/>
                <w:color w:val="000000"/>
                <w:sz w:val="16"/>
              </w:rPr>
              <w:t>2007-09</w:t>
            </w:r>
          </w:p>
        </w:tc>
        <w:tc>
          <w:tcPr>
            <w:tcW w:w="567" w:type="dxa"/>
            <w:shd w:val="solid" w:color="FFFFFF" w:fill="auto"/>
          </w:tcPr>
          <w:p w14:paraId="52078BD7"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37</w:t>
            </w:r>
          </w:p>
        </w:tc>
        <w:tc>
          <w:tcPr>
            <w:tcW w:w="992" w:type="dxa"/>
            <w:shd w:val="solid" w:color="FFFFFF" w:fill="auto"/>
          </w:tcPr>
          <w:p w14:paraId="068C9418" w14:textId="77777777" w:rsidR="00B35D29" w:rsidRDefault="00B35D29">
            <w:pPr>
              <w:spacing w:after="0"/>
              <w:rPr>
                <w:rFonts w:ascii="Arial" w:hAnsi="Arial"/>
                <w:snapToGrid w:val="0"/>
                <w:color w:val="000000"/>
                <w:sz w:val="16"/>
              </w:rPr>
            </w:pPr>
            <w:r>
              <w:rPr>
                <w:rFonts w:ascii="Arial" w:hAnsi="Arial"/>
                <w:snapToGrid w:val="0"/>
                <w:color w:val="000000"/>
                <w:sz w:val="16"/>
              </w:rPr>
              <w:t>SP-070631</w:t>
            </w:r>
          </w:p>
        </w:tc>
        <w:tc>
          <w:tcPr>
            <w:tcW w:w="517" w:type="dxa"/>
            <w:shd w:val="solid" w:color="FFFFFF" w:fill="auto"/>
          </w:tcPr>
          <w:p w14:paraId="5A1A2027" w14:textId="77777777" w:rsidR="00B35D29" w:rsidRDefault="00B35D29">
            <w:pPr>
              <w:spacing w:after="0"/>
              <w:rPr>
                <w:rFonts w:ascii="Arial" w:hAnsi="Arial"/>
                <w:snapToGrid w:val="0"/>
                <w:color w:val="000000"/>
                <w:sz w:val="16"/>
              </w:rPr>
            </w:pPr>
            <w:r>
              <w:rPr>
                <w:rFonts w:ascii="Arial" w:hAnsi="Arial"/>
                <w:snapToGrid w:val="0"/>
                <w:color w:val="000000"/>
                <w:sz w:val="16"/>
              </w:rPr>
              <w:t>0010</w:t>
            </w:r>
          </w:p>
        </w:tc>
        <w:tc>
          <w:tcPr>
            <w:tcW w:w="475" w:type="dxa"/>
            <w:shd w:val="solid" w:color="FFFFFF" w:fill="auto"/>
          </w:tcPr>
          <w:p w14:paraId="3750644A" w14:textId="77777777" w:rsidR="00B35D29" w:rsidRDefault="00B35D29">
            <w:pPr>
              <w:spacing w:after="0"/>
              <w:jc w:val="center"/>
              <w:rPr>
                <w:rFonts w:ascii="Arial" w:hAnsi="Arial"/>
                <w:snapToGrid w:val="0"/>
                <w:color w:val="000000"/>
                <w:sz w:val="16"/>
              </w:rPr>
            </w:pPr>
          </w:p>
        </w:tc>
        <w:tc>
          <w:tcPr>
            <w:tcW w:w="4748" w:type="dxa"/>
            <w:shd w:val="solid" w:color="FFFFFF" w:fill="auto"/>
          </w:tcPr>
          <w:p w14:paraId="222448D8" w14:textId="77777777" w:rsidR="00B35D29" w:rsidRDefault="00B35D29">
            <w:pPr>
              <w:spacing w:after="0"/>
              <w:rPr>
                <w:rFonts w:ascii="Arial" w:hAnsi="Arial"/>
                <w:snapToGrid w:val="0"/>
                <w:color w:val="000000"/>
                <w:sz w:val="16"/>
              </w:rPr>
            </w:pPr>
            <w:r>
              <w:rPr>
                <w:rFonts w:ascii="Arial" w:hAnsi="Arial"/>
                <w:snapToGrid w:val="0"/>
                <w:color w:val="000000"/>
                <w:sz w:val="16"/>
              </w:rPr>
              <w:t>Clarification text for Media Synchronization Info</w:t>
            </w:r>
          </w:p>
        </w:tc>
        <w:tc>
          <w:tcPr>
            <w:tcW w:w="709" w:type="dxa"/>
            <w:shd w:val="solid" w:color="FFFFFF" w:fill="auto"/>
          </w:tcPr>
          <w:p w14:paraId="650B57C4" w14:textId="77777777" w:rsidR="00B35D29" w:rsidRDefault="00B35D29">
            <w:pPr>
              <w:spacing w:after="0"/>
              <w:rPr>
                <w:rFonts w:ascii="Arial" w:hAnsi="Arial"/>
                <w:snapToGrid w:val="0"/>
                <w:color w:val="000000"/>
                <w:sz w:val="16"/>
              </w:rPr>
            </w:pPr>
            <w:r>
              <w:rPr>
                <w:rFonts w:ascii="Arial" w:hAnsi="Arial"/>
                <w:snapToGrid w:val="0"/>
                <w:color w:val="000000"/>
                <w:sz w:val="16"/>
              </w:rPr>
              <w:t>7.1.0</w:t>
            </w:r>
          </w:p>
        </w:tc>
        <w:tc>
          <w:tcPr>
            <w:tcW w:w="638" w:type="dxa"/>
            <w:shd w:val="solid" w:color="FFFFFF" w:fill="auto"/>
          </w:tcPr>
          <w:p w14:paraId="7F32D71C" w14:textId="77777777" w:rsidR="00B35D29" w:rsidRDefault="00B35D29">
            <w:pPr>
              <w:spacing w:after="0"/>
              <w:rPr>
                <w:rFonts w:ascii="Arial" w:hAnsi="Arial"/>
                <w:snapToGrid w:val="0"/>
                <w:color w:val="000000"/>
                <w:sz w:val="16"/>
              </w:rPr>
            </w:pPr>
            <w:r>
              <w:rPr>
                <w:rFonts w:ascii="Arial" w:hAnsi="Arial"/>
                <w:snapToGrid w:val="0"/>
                <w:color w:val="000000"/>
                <w:sz w:val="16"/>
              </w:rPr>
              <w:t>7.2.0</w:t>
            </w:r>
          </w:p>
        </w:tc>
      </w:tr>
      <w:tr w:rsidR="00B35D29" w14:paraId="6E2D2B99" w14:textId="77777777" w:rsidTr="001B20CD">
        <w:trPr>
          <w:jc w:val="center"/>
        </w:trPr>
        <w:tc>
          <w:tcPr>
            <w:tcW w:w="851" w:type="dxa"/>
            <w:shd w:val="solid" w:color="FFFFFF" w:fill="auto"/>
          </w:tcPr>
          <w:p w14:paraId="4FC51E1A"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2007-12</w:t>
            </w:r>
          </w:p>
        </w:tc>
        <w:tc>
          <w:tcPr>
            <w:tcW w:w="567" w:type="dxa"/>
            <w:shd w:val="solid" w:color="FFFFFF" w:fill="auto"/>
          </w:tcPr>
          <w:p w14:paraId="5820AFFF" w14:textId="77777777" w:rsidR="00B35D29" w:rsidRDefault="00B35D29">
            <w:pPr>
              <w:spacing w:after="0"/>
              <w:jc w:val="center"/>
              <w:rPr>
                <w:rFonts w:ascii="Arial" w:hAnsi="Arial"/>
                <w:snapToGrid w:val="0"/>
                <w:color w:val="000000"/>
                <w:sz w:val="16"/>
                <w:szCs w:val="16"/>
              </w:rPr>
            </w:pPr>
            <w:r>
              <w:rPr>
                <w:rFonts w:ascii="Arial" w:hAnsi="Arial"/>
                <w:snapToGrid w:val="0"/>
                <w:color w:val="000000"/>
                <w:sz w:val="16"/>
                <w:szCs w:val="16"/>
              </w:rPr>
              <w:t>38</w:t>
            </w:r>
          </w:p>
        </w:tc>
        <w:tc>
          <w:tcPr>
            <w:tcW w:w="992" w:type="dxa"/>
            <w:shd w:val="solid" w:color="FFFFFF" w:fill="auto"/>
          </w:tcPr>
          <w:p w14:paraId="790CC0B2"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SP-070763</w:t>
            </w:r>
          </w:p>
        </w:tc>
        <w:tc>
          <w:tcPr>
            <w:tcW w:w="517" w:type="dxa"/>
            <w:shd w:val="solid" w:color="FFFFFF" w:fill="auto"/>
          </w:tcPr>
          <w:p w14:paraId="79495E8D" w14:textId="77777777" w:rsidR="00B35D29" w:rsidRDefault="00B35D29">
            <w:pPr>
              <w:pStyle w:val="TAL"/>
              <w:rPr>
                <w:sz w:val="16"/>
                <w:szCs w:val="16"/>
              </w:rPr>
            </w:pPr>
            <w:r>
              <w:rPr>
                <w:sz w:val="16"/>
                <w:szCs w:val="16"/>
              </w:rPr>
              <w:t>0012</w:t>
            </w:r>
          </w:p>
        </w:tc>
        <w:tc>
          <w:tcPr>
            <w:tcW w:w="475" w:type="dxa"/>
            <w:shd w:val="solid" w:color="FFFFFF" w:fill="auto"/>
          </w:tcPr>
          <w:p w14:paraId="0EBD4B06" w14:textId="77777777" w:rsidR="00B35D29" w:rsidRDefault="00B35D29">
            <w:pPr>
              <w:pStyle w:val="TAL"/>
              <w:jc w:val="center"/>
              <w:rPr>
                <w:sz w:val="16"/>
                <w:szCs w:val="16"/>
              </w:rPr>
            </w:pPr>
            <w:r>
              <w:rPr>
                <w:sz w:val="16"/>
                <w:szCs w:val="16"/>
              </w:rPr>
              <w:t>1</w:t>
            </w:r>
          </w:p>
        </w:tc>
        <w:tc>
          <w:tcPr>
            <w:tcW w:w="4748" w:type="dxa"/>
            <w:shd w:val="solid" w:color="FFFFFF" w:fill="auto"/>
          </w:tcPr>
          <w:p w14:paraId="0EF3EC24" w14:textId="77777777" w:rsidR="00B35D29" w:rsidRDefault="00B35D29">
            <w:pPr>
              <w:spacing w:after="0"/>
              <w:rPr>
                <w:rFonts w:ascii="Arial" w:hAnsi="Arial" w:cs="Arial"/>
                <w:sz w:val="16"/>
                <w:szCs w:val="16"/>
              </w:rPr>
            </w:pPr>
            <w:r>
              <w:rPr>
                <w:rFonts w:ascii="Arial" w:hAnsi="Arial" w:cs="Arial"/>
                <w:sz w:val="16"/>
                <w:szCs w:val="16"/>
              </w:rPr>
              <w:t>Correction of minor errors</w:t>
            </w:r>
          </w:p>
        </w:tc>
        <w:tc>
          <w:tcPr>
            <w:tcW w:w="709" w:type="dxa"/>
            <w:shd w:val="solid" w:color="FFFFFF" w:fill="auto"/>
          </w:tcPr>
          <w:p w14:paraId="3EB6D514"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7.2.0</w:t>
            </w:r>
          </w:p>
        </w:tc>
        <w:tc>
          <w:tcPr>
            <w:tcW w:w="638" w:type="dxa"/>
            <w:shd w:val="solid" w:color="FFFFFF" w:fill="auto"/>
          </w:tcPr>
          <w:p w14:paraId="07193C5B"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7.3.0</w:t>
            </w:r>
          </w:p>
        </w:tc>
      </w:tr>
      <w:tr w:rsidR="00B35D29" w14:paraId="6A67C32F" w14:textId="77777777" w:rsidTr="001B20CD">
        <w:trPr>
          <w:jc w:val="center"/>
        </w:trPr>
        <w:tc>
          <w:tcPr>
            <w:tcW w:w="851" w:type="dxa"/>
            <w:shd w:val="solid" w:color="FFFFFF" w:fill="auto"/>
          </w:tcPr>
          <w:p w14:paraId="55EE83CB"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2007-12</w:t>
            </w:r>
          </w:p>
        </w:tc>
        <w:tc>
          <w:tcPr>
            <w:tcW w:w="567" w:type="dxa"/>
            <w:shd w:val="solid" w:color="FFFFFF" w:fill="auto"/>
          </w:tcPr>
          <w:p w14:paraId="3A42DC49" w14:textId="77777777" w:rsidR="00B35D29" w:rsidRDefault="00B35D29">
            <w:pPr>
              <w:spacing w:after="0"/>
              <w:jc w:val="center"/>
              <w:rPr>
                <w:rFonts w:ascii="Arial" w:hAnsi="Arial"/>
                <w:snapToGrid w:val="0"/>
                <w:color w:val="000000"/>
                <w:sz w:val="16"/>
                <w:szCs w:val="16"/>
              </w:rPr>
            </w:pPr>
            <w:r>
              <w:rPr>
                <w:rFonts w:ascii="Arial" w:hAnsi="Arial"/>
                <w:snapToGrid w:val="0"/>
                <w:color w:val="000000"/>
                <w:sz w:val="16"/>
                <w:szCs w:val="16"/>
              </w:rPr>
              <w:t>38</w:t>
            </w:r>
          </w:p>
        </w:tc>
        <w:tc>
          <w:tcPr>
            <w:tcW w:w="992" w:type="dxa"/>
            <w:shd w:val="solid" w:color="FFFFFF" w:fill="auto"/>
          </w:tcPr>
          <w:p w14:paraId="3209B8AF"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SP-070763</w:t>
            </w:r>
          </w:p>
        </w:tc>
        <w:tc>
          <w:tcPr>
            <w:tcW w:w="517" w:type="dxa"/>
            <w:shd w:val="solid" w:color="FFFFFF" w:fill="auto"/>
          </w:tcPr>
          <w:p w14:paraId="39FED516" w14:textId="77777777" w:rsidR="00B35D29" w:rsidRDefault="00B35D29">
            <w:pPr>
              <w:pStyle w:val="TAL"/>
              <w:rPr>
                <w:sz w:val="16"/>
                <w:szCs w:val="16"/>
              </w:rPr>
            </w:pPr>
            <w:r>
              <w:rPr>
                <w:sz w:val="16"/>
                <w:szCs w:val="16"/>
              </w:rPr>
              <w:t>0013</w:t>
            </w:r>
          </w:p>
        </w:tc>
        <w:tc>
          <w:tcPr>
            <w:tcW w:w="475" w:type="dxa"/>
            <w:shd w:val="solid" w:color="FFFFFF" w:fill="auto"/>
          </w:tcPr>
          <w:p w14:paraId="004179B9" w14:textId="77777777" w:rsidR="00B35D29" w:rsidRDefault="00B35D29">
            <w:pPr>
              <w:pStyle w:val="TAL"/>
              <w:jc w:val="center"/>
              <w:rPr>
                <w:sz w:val="16"/>
                <w:szCs w:val="16"/>
              </w:rPr>
            </w:pPr>
            <w:r>
              <w:rPr>
                <w:sz w:val="16"/>
                <w:szCs w:val="16"/>
              </w:rPr>
              <w:t>1</w:t>
            </w:r>
          </w:p>
        </w:tc>
        <w:tc>
          <w:tcPr>
            <w:tcW w:w="4748" w:type="dxa"/>
            <w:shd w:val="solid" w:color="FFFFFF" w:fill="auto"/>
          </w:tcPr>
          <w:p w14:paraId="6AE761AE" w14:textId="77777777" w:rsidR="00B35D29" w:rsidRDefault="00B35D29">
            <w:pPr>
              <w:spacing w:after="0"/>
              <w:rPr>
                <w:rFonts w:ascii="Arial" w:hAnsi="Arial" w:cs="Arial"/>
                <w:sz w:val="16"/>
                <w:szCs w:val="16"/>
              </w:rPr>
            </w:pPr>
            <w:r>
              <w:rPr>
                <w:rFonts w:ascii="Arial" w:hAnsi="Arial" w:cs="Arial"/>
                <w:sz w:val="16"/>
                <w:szCs w:val="16"/>
              </w:rPr>
              <w:t>Correction of references in MTSI</w:t>
            </w:r>
          </w:p>
        </w:tc>
        <w:tc>
          <w:tcPr>
            <w:tcW w:w="709" w:type="dxa"/>
            <w:shd w:val="solid" w:color="FFFFFF" w:fill="auto"/>
          </w:tcPr>
          <w:p w14:paraId="499B483F"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7.2.0</w:t>
            </w:r>
          </w:p>
        </w:tc>
        <w:tc>
          <w:tcPr>
            <w:tcW w:w="638" w:type="dxa"/>
            <w:shd w:val="solid" w:color="FFFFFF" w:fill="auto"/>
          </w:tcPr>
          <w:p w14:paraId="652F80A9"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7.3.0</w:t>
            </w:r>
          </w:p>
        </w:tc>
      </w:tr>
      <w:tr w:rsidR="00B35D29" w14:paraId="76C17223" w14:textId="77777777" w:rsidTr="001B20CD">
        <w:trPr>
          <w:jc w:val="center"/>
        </w:trPr>
        <w:tc>
          <w:tcPr>
            <w:tcW w:w="851" w:type="dxa"/>
            <w:shd w:val="solid" w:color="FFFFFF" w:fill="auto"/>
          </w:tcPr>
          <w:p w14:paraId="29B7E294"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2007-12</w:t>
            </w:r>
          </w:p>
        </w:tc>
        <w:tc>
          <w:tcPr>
            <w:tcW w:w="567" w:type="dxa"/>
            <w:shd w:val="solid" w:color="FFFFFF" w:fill="auto"/>
          </w:tcPr>
          <w:p w14:paraId="0E7C0EF3" w14:textId="77777777" w:rsidR="00B35D29" w:rsidRDefault="00B35D29">
            <w:pPr>
              <w:spacing w:after="0"/>
              <w:jc w:val="center"/>
              <w:rPr>
                <w:rFonts w:ascii="Arial" w:hAnsi="Arial"/>
                <w:snapToGrid w:val="0"/>
                <w:color w:val="000000"/>
                <w:sz w:val="16"/>
                <w:szCs w:val="16"/>
              </w:rPr>
            </w:pPr>
            <w:r>
              <w:rPr>
                <w:rFonts w:ascii="Arial" w:hAnsi="Arial"/>
                <w:snapToGrid w:val="0"/>
                <w:color w:val="000000"/>
                <w:sz w:val="16"/>
                <w:szCs w:val="16"/>
              </w:rPr>
              <w:t>38</w:t>
            </w:r>
          </w:p>
        </w:tc>
        <w:tc>
          <w:tcPr>
            <w:tcW w:w="992" w:type="dxa"/>
            <w:shd w:val="solid" w:color="FFFFFF" w:fill="auto"/>
          </w:tcPr>
          <w:p w14:paraId="4856492F"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SP-070763</w:t>
            </w:r>
          </w:p>
        </w:tc>
        <w:tc>
          <w:tcPr>
            <w:tcW w:w="517" w:type="dxa"/>
            <w:shd w:val="solid" w:color="FFFFFF" w:fill="auto"/>
          </w:tcPr>
          <w:p w14:paraId="31425FCD" w14:textId="77777777" w:rsidR="00B35D29" w:rsidRDefault="00B35D29">
            <w:pPr>
              <w:pStyle w:val="TAL"/>
              <w:rPr>
                <w:sz w:val="16"/>
                <w:szCs w:val="16"/>
              </w:rPr>
            </w:pPr>
            <w:r>
              <w:rPr>
                <w:sz w:val="16"/>
                <w:szCs w:val="16"/>
              </w:rPr>
              <w:t>0014</w:t>
            </w:r>
          </w:p>
        </w:tc>
        <w:tc>
          <w:tcPr>
            <w:tcW w:w="475" w:type="dxa"/>
            <w:shd w:val="solid" w:color="FFFFFF" w:fill="auto"/>
          </w:tcPr>
          <w:p w14:paraId="5A61F923" w14:textId="77777777" w:rsidR="00B35D29" w:rsidRDefault="00B35D29">
            <w:pPr>
              <w:pStyle w:val="TAL"/>
              <w:jc w:val="center"/>
              <w:rPr>
                <w:sz w:val="16"/>
                <w:szCs w:val="16"/>
              </w:rPr>
            </w:pPr>
            <w:r>
              <w:rPr>
                <w:sz w:val="16"/>
                <w:szCs w:val="16"/>
              </w:rPr>
              <w:t>1</w:t>
            </w:r>
          </w:p>
        </w:tc>
        <w:tc>
          <w:tcPr>
            <w:tcW w:w="4748" w:type="dxa"/>
            <w:shd w:val="solid" w:color="FFFFFF" w:fill="auto"/>
          </w:tcPr>
          <w:p w14:paraId="7B9FA05C" w14:textId="77777777" w:rsidR="00B35D29" w:rsidRDefault="00B35D29">
            <w:pPr>
              <w:spacing w:after="0"/>
              <w:rPr>
                <w:rFonts w:ascii="Arial" w:hAnsi="Arial" w:cs="Arial"/>
                <w:sz w:val="16"/>
                <w:szCs w:val="16"/>
              </w:rPr>
            </w:pPr>
            <w:r>
              <w:rPr>
                <w:rFonts w:ascii="Arial" w:hAnsi="Arial" w:cs="Arial"/>
                <w:sz w:val="16"/>
                <w:szCs w:val="16"/>
              </w:rPr>
              <w:t>Synchronization information</w:t>
            </w:r>
          </w:p>
        </w:tc>
        <w:tc>
          <w:tcPr>
            <w:tcW w:w="709" w:type="dxa"/>
            <w:shd w:val="solid" w:color="FFFFFF" w:fill="auto"/>
          </w:tcPr>
          <w:p w14:paraId="35D7D1CC"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7.2.0</w:t>
            </w:r>
          </w:p>
        </w:tc>
        <w:tc>
          <w:tcPr>
            <w:tcW w:w="638" w:type="dxa"/>
            <w:shd w:val="solid" w:color="FFFFFF" w:fill="auto"/>
          </w:tcPr>
          <w:p w14:paraId="33985A00"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7.3.0</w:t>
            </w:r>
          </w:p>
        </w:tc>
      </w:tr>
      <w:tr w:rsidR="00B35D29" w14:paraId="12C9BAAC" w14:textId="77777777" w:rsidTr="001B20CD">
        <w:trPr>
          <w:jc w:val="center"/>
        </w:trPr>
        <w:tc>
          <w:tcPr>
            <w:tcW w:w="851" w:type="dxa"/>
            <w:shd w:val="solid" w:color="FFFFFF" w:fill="auto"/>
          </w:tcPr>
          <w:p w14:paraId="76449522"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2007-12</w:t>
            </w:r>
          </w:p>
        </w:tc>
        <w:tc>
          <w:tcPr>
            <w:tcW w:w="567" w:type="dxa"/>
            <w:shd w:val="solid" w:color="FFFFFF" w:fill="auto"/>
          </w:tcPr>
          <w:p w14:paraId="401A3343" w14:textId="77777777" w:rsidR="00B35D29" w:rsidRDefault="00B35D29">
            <w:pPr>
              <w:spacing w:after="0"/>
              <w:jc w:val="center"/>
              <w:rPr>
                <w:rFonts w:ascii="Arial" w:hAnsi="Arial"/>
                <w:snapToGrid w:val="0"/>
                <w:color w:val="000000"/>
                <w:sz w:val="16"/>
                <w:szCs w:val="16"/>
              </w:rPr>
            </w:pPr>
            <w:r>
              <w:rPr>
                <w:rFonts w:ascii="Arial" w:hAnsi="Arial"/>
                <w:snapToGrid w:val="0"/>
                <w:color w:val="000000"/>
                <w:sz w:val="16"/>
                <w:szCs w:val="16"/>
              </w:rPr>
              <w:t>38</w:t>
            </w:r>
          </w:p>
        </w:tc>
        <w:tc>
          <w:tcPr>
            <w:tcW w:w="992" w:type="dxa"/>
            <w:shd w:val="solid" w:color="FFFFFF" w:fill="auto"/>
          </w:tcPr>
          <w:p w14:paraId="482D5932"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SP-070763</w:t>
            </w:r>
          </w:p>
        </w:tc>
        <w:tc>
          <w:tcPr>
            <w:tcW w:w="517" w:type="dxa"/>
            <w:shd w:val="solid" w:color="FFFFFF" w:fill="auto"/>
          </w:tcPr>
          <w:p w14:paraId="0EC3B46D" w14:textId="77777777" w:rsidR="00B35D29" w:rsidRDefault="00B35D29">
            <w:pPr>
              <w:pStyle w:val="TAL"/>
              <w:rPr>
                <w:sz w:val="16"/>
                <w:szCs w:val="16"/>
              </w:rPr>
            </w:pPr>
            <w:r>
              <w:rPr>
                <w:sz w:val="16"/>
                <w:szCs w:val="16"/>
              </w:rPr>
              <w:t>0015</w:t>
            </w:r>
          </w:p>
        </w:tc>
        <w:tc>
          <w:tcPr>
            <w:tcW w:w="475" w:type="dxa"/>
            <w:shd w:val="solid" w:color="FFFFFF" w:fill="auto"/>
          </w:tcPr>
          <w:p w14:paraId="04ED643C" w14:textId="77777777" w:rsidR="00B35D29" w:rsidRDefault="00B35D29">
            <w:pPr>
              <w:pStyle w:val="TAL"/>
              <w:jc w:val="center"/>
              <w:rPr>
                <w:sz w:val="16"/>
                <w:szCs w:val="16"/>
              </w:rPr>
            </w:pPr>
          </w:p>
        </w:tc>
        <w:tc>
          <w:tcPr>
            <w:tcW w:w="4748" w:type="dxa"/>
            <w:shd w:val="solid" w:color="FFFFFF" w:fill="auto"/>
          </w:tcPr>
          <w:p w14:paraId="222B12D6" w14:textId="77777777" w:rsidR="00B35D29" w:rsidRDefault="00B35D29">
            <w:pPr>
              <w:spacing w:after="0"/>
              <w:rPr>
                <w:rFonts w:ascii="Arial" w:hAnsi="Arial" w:cs="Arial"/>
                <w:sz w:val="16"/>
                <w:szCs w:val="16"/>
              </w:rPr>
            </w:pPr>
            <w:r>
              <w:rPr>
                <w:rFonts w:ascii="Arial" w:hAnsi="Arial" w:cs="Arial"/>
                <w:sz w:val="16"/>
                <w:szCs w:val="16"/>
              </w:rPr>
              <w:t>Encapsulation parameters</w:t>
            </w:r>
          </w:p>
        </w:tc>
        <w:tc>
          <w:tcPr>
            <w:tcW w:w="709" w:type="dxa"/>
            <w:shd w:val="solid" w:color="FFFFFF" w:fill="auto"/>
          </w:tcPr>
          <w:p w14:paraId="697E68B1"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7.2.0</w:t>
            </w:r>
          </w:p>
        </w:tc>
        <w:tc>
          <w:tcPr>
            <w:tcW w:w="638" w:type="dxa"/>
            <w:shd w:val="solid" w:color="FFFFFF" w:fill="auto"/>
          </w:tcPr>
          <w:p w14:paraId="31833D0C"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7.3.0</w:t>
            </w:r>
          </w:p>
        </w:tc>
      </w:tr>
      <w:tr w:rsidR="00B35D29" w14:paraId="6D7ADD56" w14:textId="77777777" w:rsidTr="001B20CD">
        <w:trPr>
          <w:jc w:val="center"/>
        </w:trPr>
        <w:tc>
          <w:tcPr>
            <w:tcW w:w="851" w:type="dxa"/>
            <w:shd w:val="solid" w:color="FFFFFF" w:fill="auto"/>
          </w:tcPr>
          <w:p w14:paraId="600B0CA2"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2007-12</w:t>
            </w:r>
          </w:p>
        </w:tc>
        <w:tc>
          <w:tcPr>
            <w:tcW w:w="567" w:type="dxa"/>
            <w:shd w:val="solid" w:color="FFFFFF" w:fill="auto"/>
          </w:tcPr>
          <w:p w14:paraId="22F08CE1" w14:textId="77777777" w:rsidR="00B35D29" w:rsidRDefault="00B35D29">
            <w:pPr>
              <w:spacing w:after="0"/>
              <w:jc w:val="center"/>
              <w:rPr>
                <w:rFonts w:ascii="Arial" w:hAnsi="Arial"/>
                <w:snapToGrid w:val="0"/>
                <w:color w:val="000000"/>
                <w:sz w:val="16"/>
                <w:szCs w:val="16"/>
              </w:rPr>
            </w:pPr>
            <w:r>
              <w:rPr>
                <w:rFonts w:ascii="Arial" w:hAnsi="Arial"/>
                <w:snapToGrid w:val="0"/>
                <w:color w:val="000000"/>
                <w:sz w:val="16"/>
                <w:szCs w:val="16"/>
              </w:rPr>
              <w:t>38</w:t>
            </w:r>
          </w:p>
        </w:tc>
        <w:tc>
          <w:tcPr>
            <w:tcW w:w="992" w:type="dxa"/>
            <w:shd w:val="solid" w:color="FFFFFF" w:fill="auto"/>
          </w:tcPr>
          <w:p w14:paraId="0159480B"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SP-070763</w:t>
            </w:r>
          </w:p>
        </w:tc>
        <w:tc>
          <w:tcPr>
            <w:tcW w:w="517" w:type="dxa"/>
            <w:shd w:val="solid" w:color="FFFFFF" w:fill="auto"/>
          </w:tcPr>
          <w:p w14:paraId="592D793A" w14:textId="77777777" w:rsidR="00B35D29" w:rsidRDefault="00B35D29">
            <w:pPr>
              <w:pStyle w:val="TAL"/>
              <w:rPr>
                <w:sz w:val="16"/>
                <w:szCs w:val="16"/>
              </w:rPr>
            </w:pPr>
            <w:r>
              <w:rPr>
                <w:sz w:val="16"/>
                <w:szCs w:val="16"/>
              </w:rPr>
              <w:t>0016</w:t>
            </w:r>
          </w:p>
        </w:tc>
        <w:tc>
          <w:tcPr>
            <w:tcW w:w="475" w:type="dxa"/>
            <w:shd w:val="solid" w:color="FFFFFF" w:fill="auto"/>
          </w:tcPr>
          <w:p w14:paraId="40909EDB" w14:textId="77777777" w:rsidR="00B35D29" w:rsidRDefault="00B35D29">
            <w:pPr>
              <w:pStyle w:val="TAL"/>
              <w:jc w:val="center"/>
              <w:rPr>
                <w:sz w:val="16"/>
                <w:szCs w:val="16"/>
              </w:rPr>
            </w:pPr>
            <w:r>
              <w:rPr>
                <w:sz w:val="16"/>
                <w:szCs w:val="16"/>
              </w:rPr>
              <w:t>1</w:t>
            </w:r>
          </w:p>
        </w:tc>
        <w:tc>
          <w:tcPr>
            <w:tcW w:w="4748" w:type="dxa"/>
            <w:shd w:val="solid" w:color="FFFFFF" w:fill="auto"/>
          </w:tcPr>
          <w:p w14:paraId="072B155F" w14:textId="77777777" w:rsidR="00B35D29" w:rsidRDefault="00B35D29">
            <w:pPr>
              <w:spacing w:after="0"/>
              <w:rPr>
                <w:rFonts w:ascii="Arial" w:hAnsi="Arial" w:cs="Arial"/>
                <w:sz w:val="16"/>
                <w:szCs w:val="16"/>
              </w:rPr>
            </w:pPr>
            <w:r>
              <w:rPr>
                <w:rFonts w:ascii="Arial" w:hAnsi="Arial" w:cs="Arial"/>
                <w:sz w:val="16"/>
                <w:szCs w:val="16"/>
              </w:rPr>
              <w:t>Video codec in MTSI</w:t>
            </w:r>
          </w:p>
        </w:tc>
        <w:tc>
          <w:tcPr>
            <w:tcW w:w="709" w:type="dxa"/>
            <w:shd w:val="solid" w:color="FFFFFF" w:fill="auto"/>
          </w:tcPr>
          <w:p w14:paraId="1ADFA0E0"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7.2.0</w:t>
            </w:r>
          </w:p>
        </w:tc>
        <w:tc>
          <w:tcPr>
            <w:tcW w:w="638" w:type="dxa"/>
            <w:shd w:val="solid" w:color="FFFFFF" w:fill="auto"/>
          </w:tcPr>
          <w:p w14:paraId="102B702B"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7.3.0</w:t>
            </w:r>
          </w:p>
        </w:tc>
      </w:tr>
      <w:tr w:rsidR="00B35D29" w14:paraId="05E4162F" w14:textId="77777777" w:rsidTr="001B20CD">
        <w:trPr>
          <w:jc w:val="center"/>
        </w:trPr>
        <w:tc>
          <w:tcPr>
            <w:tcW w:w="851" w:type="dxa"/>
            <w:shd w:val="solid" w:color="FFFFFF" w:fill="auto"/>
          </w:tcPr>
          <w:p w14:paraId="1D8A2388" w14:textId="77777777" w:rsidR="00B35D29" w:rsidRDefault="00B35D29">
            <w:pPr>
              <w:spacing w:after="0"/>
              <w:rPr>
                <w:rFonts w:ascii="Arial" w:hAnsi="Arial"/>
                <w:snapToGrid w:val="0"/>
                <w:color w:val="000000"/>
                <w:sz w:val="16"/>
                <w:szCs w:val="16"/>
              </w:rPr>
            </w:pPr>
          </w:p>
        </w:tc>
        <w:tc>
          <w:tcPr>
            <w:tcW w:w="567" w:type="dxa"/>
            <w:shd w:val="solid" w:color="FFFFFF" w:fill="auto"/>
          </w:tcPr>
          <w:p w14:paraId="5781D279" w14:textId="77777777" w:rsidR="00B35D29" w:rsidRDefault="00B35D29">
            <w:pPr>
              <w:spacing w:after="0"/>
              <w:jc w:val="center"/>
              <w:rPr>
                <w:rFonts w:ascii="Arial" w:hAnsi="Arial"/>
                <w:snapToGrid w:val="0"/>
                <w:color w:val="000000"/>
                <w:sz w:val="16"/>
                <w:szCs w:val="16"/>
              </w:rPr>
            </w:pPr>
          </w:p>
        </w:tc>
        <w:tc>
          <w:tcPr>
            <w:tcW w:w="992" w:type="dxa"/>
            <w:shd w:val="solid" w:color="FFFFFF" w:fill="auto"/>
          </w:tcPr>
          <w:p w14:paraId="2A746365" w14:textId="77777777" w:rsidR="00B35D29" w:rsidRDefault="00B35D29">
            <w:pPr>
              <w:spacing w:after="0"/>
              <w:rPr>
                <w:rFonts w:ascii="Arial" w:hAnsi="Arial"/>
                <w:snapToGrid w:val="0"/>
                <w:color w:val="000000"/>
                <w:sz w:val="16"/>
                <w:szCs w:val="16"/>
              </w:rPr>
            </w:pPr>
          </w:p>
        </w:tc>
        <w:tc>
          <w:tcPr>
            <w:tcW w:w="517" w:type="dxa"/>
            <w:shd w:val="solid" w:color="FFFFFF" w:fill="auto"/>
          </w:tcPr>
          <w:p w14:paraId="4E15E1B2" w14:textId="77777777" w:rsidR="00B35D29" w:rsidRDefault="00B35D29">
            <w:pPr>
              <w:pStyle w:val="TAL"/>
              <w:rPr>
                <w:sz w:val="16"/>
                <w:szCs w:val="16"/>
              </w:rPr>
            </w:pPr>
          </w:p>
        </w:tc>
        <w:tc>
          <w:tcPr>
            <w:tcW w:w="475" w:type="dxa"/>
            <w:shd w:val="solid" w:color="FFFFFF" w:fill="auto"/>
          </w:tcPr>
          <w:p w14:paraId="388058DC" w14:textId="77777777" w:rsidR="00B35D29" w:rsidRDefault="00B35D29">
            <w:pPr>
              <w:pStyle w:val="TAL"/>
              <w:jc w:val="center"/>
              <w:rPr>
                <w:sz w:val="16"/>
                <w:szCs w:val="16"/>
              </w:rPr>
            </w:pPr>
          </w:p>
        </w:tc>
        <w:tc>
          <w:tcPr>
            <w:tcW w:w="4748" w:type="dxa"/>
            <w:shd w:val="solid" w:color="FFFFFF" w:fill="auto"/>
          </w:tcPr>
          <w:p w14:paraId="2EDDB8AE" w14:textId="77777777" w:rsidR="00B35D29" w:rsidRDefault="00B35D29">
            <w:pPr>
              <w:spacing w:after="0"/>
              <w:rPr>
                <w:rFonts w:ascii="Arial" w:hAnsi="Arial" w:cs="Arial"/>
                <w:sz w:val="16"/>
                <w:szCs w:val="16"/>
              </w:rPr>
            </w:pPr>
            <w:r>
              <w:rPr>
                <w:rFonts w:ascii="Arial" w:hAnsi="Arial" w:cs="Arial"/>
                <w:sz w:val="16"/>
                <w:szCs w:val="16"/>
              </w:rPr>
              <w:t>Inclusion of attachments</w:t>
            </w:r>
          </w:p>
        </w:tc>
        <w:tc>
          <w:tcPr>
            <w:tcW w:w="709" w:type="dxa"/>
            <w:shd w:val="solid" w:color="FFFFFF" w:fill="auto"/>
          </w:tcPr>
          <w:p w14:paraId="0B02AD00"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7.3.0</w:t>
            </w:r>
          </w:p>
        </w:tc>
        <w:tc>
          <w:tcPr>
            <w:tcW w:w="638" w:type="dxa"/>
            <w:shd w:val="solid" w:color="FFFFFF" w:fill="auto"/>
          </w:tcPr>
          <w:p w14:paraId="00B39EEA"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7.3.1</w:t>
            </w:r>
          </w:p>
        </w:tc>
      </w:tr>
      <w:tr w:rsidR="00B35D29" w14:paraId="52465A4F" w14:textId="77777777" w:rsidTr="001B20CD">
        <w:trPr>
          <w:jc w:val="center"/>
        </w:trPr>
        <w:tc>
          <w:tcPr>
            <w:tcW w:w="851" w:type="dxa"/>
            <w:shd w:val="solid" w:color="FFFFFF" w:fill="auto"/>
          </w:tcPr>
          <w:p w14:paraId="1A33ABC5"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2008-03</w:t>
            </w:r>
          </w:p>
        </w:tc>
        <w:tc>
          <w:tcPr>
            <w:tcW w:w="567" w:type="dxa"/>
            <w:shd w:val="solid" w:color="FFFFFF" w:fill="auto"/>
          </w:tcPr>
          <w:p w14:paraId="4B51675C"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39</w:t>
            </w:r>
          </w:p>
        </w:tc>
        <w:tc>
          <w:tcPr>
            <w:tcW w:w="992" w:type="dxa"/>
            <w:shd w:val="solid" w:color="FFFFFF" w:fill="auto"/>
          </w:tcPr>
          <w:p w14:paraId="0CF7173D"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SP-080005</w:t>
            </w:r>
          </w:p>
        </w:tc>
        <w:tc>
          <w:tcPr>
            <w:tcW w:w="517" w:type="dxa"/>
            <w:shd w:val="solid" w:color="FFFFFF" w:fill="auto"/>
          </w:tcPr>
          <w:p w14:paraId="7E432A8A" w14:textId="77777777" w:rsidR="00B35D29" w:rsidRDefault="00B35D29">
            <w:pPr>
              <w:pStyle w:val="TAL"/>
              <w:rPr>
                <w:rFonts w:cs="Arial"/>
                <w:sz w:val="16"/>
                <w:szCs w:val="16"/>
              </w:rPr>
            </w:pPr>
            <w:r>
              <w:rPr>
                <w:rFonts w:cs="Arial"/>
                <w:sz w:val="16"/>
                <w:szCs w:val="16"/>
              </w:rPr>
              <w:t>0017</w:t>
            </w:r>
          </w:p>
        </w:tc>
        <w:tc>
          <w:tcPr>
            <w:tcW w:w="475" w:type="dxa"/>
            <w:shd w:val="solid" w:color="FFFFFF" w:fill="auto"/>
          </w:tcPr>
          <w:p w14:paraId="71C3F6DA" w14:textId="77777777" w:rsidR="00B35D29" w:rsidRDefault="00B35D29">
            <w:pPr>
              <w:pStyle w:val="TAL"/>
              <w:jc w:val="center"/>
              <w:rPr>
                <w:rFonts w:cs="Arial"/>
                <w:sz w:val="16"/>
                <w:szCs w:val="16"/>
              </w:rPr>
            </w:pPr>
            <w:r>
              <w:rPr>
                <w:rFonts w:cs="Arial"/>
                <w:sz w:val="16"/>
                <w:szCs w:val="16"/>
              </w:rPr>
              <w:t>2</w:t>
            </w:r>
          </w:p>
        </w:tc>
        <w:tc>
          <w:tcPr>
            <w:tcW w:w="4748" w:type="dxa"/>
            <w:shd w:val="solid" w:color="FFFFFF" w:fill="auto"/>
          </w:tcPr>
          <w:p w14:paraId="05E1F9D1" w14:textId="77777777" w:rsidR="00B35D29" w:rsidRDefault="00B35D29">
            <w:pPr>
              <w:spacing w:after="0"/>
              <w:rPr>
                <w:rFonts w:ascii="Arial" w:hAnsi="Arial" w:cs="Arial"/>
                <w:sz w:val="16"/>
                <w:szCs w:val="16"/>
              </w:rPr>
            </w:pPr>
            <w:r>
              <w:rPr>
                <w:rFonts w:ascii="Arial" w:hAnsi="Arial" w:cs="Arial"/>
                <w:sz w:val="16"/>
                <w:szCs w:val="16"/>
                <w:lang w:eastAsia="zh-CN"/>
              </w:rPr>
              <w:t>Correction of the SDP example</w:t>
            </w:r>
          </w:p>
        </w:tc>
        <w:tc>
          <w:tcPr>
            <w:tcW w:w="709" w:type="dxa"/>
            <w:shd w:val="solid" w:color="FFFFFF" w:fill="auto"/>
          </w:tcPr>
          <w:p w14:paraId="49397AB3"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7.3.1</w:t>
            </w:r>
          </w:p>
        </w:tc>
        <w:tc>
          <w:tcPr>
            <w:tcW w:w="638" w:type="dxa"/>
            <w:shd w:val="solid" w:color="FFFFFF" w:fill="auto"/>
          </w:tcPr>
          <w:p w14:paraId="3D251293"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r>
      <w:tr w:rsidR="00B35D29" w14:paraId="5561BEA9" w14:textId="77777777" w:rsidTr="001B20CD">
        <w:trPr>
          <w:jc w:val="center"/>
        </w:trPr>
        <w:tc>
          <w:tcPr>
            <w:tcW w:w="851" w:type="dxa"/>
            <w:shd w:val="solid" w:color="FFFFFF" w:fill="auto"/>
          </w:tcPr>
          <w:p w14:paraId="7003586C"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2008-03</w:t>
            </w:r>
          </w:p>
        </w:tc>
        <w:tc>
          <w:tcPr>
            <w:tcW w:w="567" w:type="dxa"/>
            <w:shd w:val="solid" w:color="FFFFFF" w:fill="auto"/>
          </w:tcPr>
          <w:p w14:paraId="4B640B43"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39</w:t>
            </w:r>
          </w:p>
        </w:tc>
        <w:tc>
          <w:tcPr>
            <w:tcW w:w="992" w:type="dxa"/>
            <w:shd w:val="solid" w:color="FFFFFF" w:fill="auto"/>
          </w:tcPr>
          <w:p w14:paraId="5810F60F"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SP-080005</w:t>
            </w:r>
          </w:p>
        </w:tc>
        <w:tc>
          <w:tcPr>
            <w:tcW w:w="517" w:type="dxa"/>
            <w:shd w:val="solid" w:color="FFFFFF" w:fill="auto"/>
          </w:tcPr>
          <w:p w14:paraId="1DBC8CCC" w14:textId="77777777" w:rsidR="00B35D29" w:rsidRDefault="00B35D29">
            <w:pPr>
              <w:pStyle w:val="TAL"/>
              <w:rPr>
                <w:rFonts w:cs="Arial"/>
                <w:sz w:val="16"/>
                <w:szCs w:val="16"/>
              </w:rPr>
            </w:pPr>
            <w:r>
              <w:rPr>
                <w:rFonts w:cs="Arial"/>
                <w:sz w:val="16"/>
                <w:szCs w:val="16"/>
              </w:rPr>
              <w:t>0018</w:t>
            </w:r>
          </w:p>
        </w:tc>
        <w:tc>
          <w:tcPr>
            <w:tcW w:w="475" w:type="dxa"/>
            <w:shd w:val="solid" w:color="FFFFFF" w:fill="auto"/>
          </w:tcPr>
          <w:p w14:paraId="65721E70"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66068E98" w14:textId="77777777" w:rsidR="00B35D29" w:rsidRDefault="00B35D29">
            <w:pPr>
              <w:spacing w:after="0"/>
              <w:rPr>
                <w:rFonts w:ascii="Arial" w:hAnsi="Arial" w:cs="Arial"/>
                <w:sz w:val="16"/>
                <w:szCs w:val="16"/>
              </w:rPr>
            </w:pPr>
            <w:r>
              <w:rPr>
                <w:rFonts w:ascii="Arial" w:hAnsi="Arial" w:cs="Arial"/>
                <w:noProof/>
                <w:sz w:val="16"/>
                <w:szCs w:val="16"/>
              </w:rPr>
              <w:t>Alignment of SDP examples</w:t>
            </w:r>
          </w:p>
        </w:tc>
        <w:tc>
          <w:tcPr>
            <w:tcW w:w="709" w:type="dxa"/>
            <w:shd w:val="solid" w:color="FFFFFF" w:fill="auto"/>
          </w:tcPr>
          <w:p w14:paraId="24994A3E"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7.3.1</w:t>
            </w:r>
          </w:p>
        </w:tc>
        <w:tc>
          <w:tcPr>
            <w:tcW w:w="638" w:type="dxa"/>
            <w:shd w:val="solid" w:color="FFFFFF" w:fill="auto"/>
          </w:tcPr>
          <w:p w14:paraId="27C1EB04"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r>
      <w:tr w:rsidR="00B35D29" w14:paraId="354446BE" w14:textId="77777777" w:rsidTr="001B20CD">
        <w:trPr>
          <w:jc w:val="center"/>
        </w:trPr>
        <w:tc>
          <w:tcPr>
            <w:tcW w:w="851" w:type="dxa"/>
            <w:shd w:val="solid" w:color="FFFFFF" w:fill="auto"/>
          </w:tcPr>
          <w:p w14:paraId="21DC3ACE"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2008-03</w:t>
            </w:r>
          </w:p>
        </w:tc>
        <w:tc>
          <w:tcPr>
            <w:tcW w:w="567" w:type="dxa"/>
            <w:shd w:val="solid" w:color="FFFFFF" w:fill="auto"/>
          </w:tcPr>
          <w:p w14:paraId="18C8A969"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39</w:t>
            </w:r>
          </w:p>
        </w:tc>
        <w:tc>
          <w:tcPr>
            <w:tcW w:w="992" w:type="dxa"/>
            <w:shd w:val="solid" w:color="FFFFFF" w:fill="auto"/>
          </w:tcPr>
          <w:p w14:paraId="6517D9F0"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SP-080005</w:t>
            </w:r>
          </w:p>
        </w:tc>
        <w:tc>
          <w:tcPr>
            <w:tcW w:w="517" w:type="dxa"/>
            <w:shd w:val="solid" w:color="FFFFFF" w:fill="auto"/>
          </w:tcPr>
          <w:p w14:paraId="5F10C040" w14:textId="77777777" w:rsidR="00B35D29" w:rsidRDefault="00B35D29">
            <w:pPr>
              <w:pStyle w:val="TAL"/>
              <w:rPr>
                <w:rFonts w:cs="Arial"/>
                <w:sz w:val="16"/>
                <w:szCs w:val="16"/>
              </w:rPr>
            </w:pPr>
            <w:r>
              <w:rPr>
                <w:rFonts w:cs="Arial"/>
                <w:sz w:val="16"/>
                <w:szCs w:val="16"/>
              </w:rPr>
              <w:t>0020</w:t>
            </w:r>
          </w:p>
        </w:tc>
        <w:tc>
          <w:tcPr>
            <w:tcW w:w="475" w:type="dxa"/>
            <w:shd w:val="solid" w:color="FFFFFF" w:fill="auto"/>
          </w:tcPr>
          <w:p w14:paraId="20AC3EF4"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0AF7D91B" w14:textId="77777777" w:rsidR="00B35D29" w:rsidRDefault="00B35D29">
            <w:pPr>
              <w:spacing w:after="0"/>
              <w:rPr>
                <w:rFonts w:ascii="Arial" w:hAnsi="Arial" w:cs="Arial"/>
                <w:sz w:val="16"/>
                <w:szCs w:val="16"/>
              </w:rPr>
            </w:pPr>
            <w:r>
              <w:rPr>
                <w:rFonts w:ascii="Arial" w:hAnsi="Arial" w:cs="Arial"/>
                <w:noProof/>
                <w:sz w:val="16"/>
                <w:szCs w:val="16"/>
              </w:rPr>
              <w:t>Codec mode requests</w:t>
            </w:r>
          </w:p>
        </w:tc>
        <w:tc>
          <w:tcPr>
            <w:tcW w:w="709" w:type="dxa"/>
            <w:shd w:val="solid" w:color="FFFFFF" w:fill="auto"/>
          </w:tcPr>
          <w:p w14:paraId="615098B4"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7.3.1</w:t>
            </w:r>
          </w:p>
        </w:tc>
        <w:tc>
          <w:tcPr>
            <w:tcW w:w="638" w:type="dxa"/>
            <w:shd w:val="solid" w:color="FFFFFF" w:fill="auto"/>
          </w:tcPr>
          <w:p w14:paraId="6BFF1E8F"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r>
      <w:tr w:rsidR="00B35D29" w14:paraId="19AF9A9F" w14:textId="77777777" w:rsidTr="001B20CD">
        <w:trPr>
          <w:jc w:val="center"/>
        </w:trPr>
        <w:tc>
          <w:tcPr>
            <w:tcW w:w="851" w:type="dxa"/>
            <w:shd w:val="solid" w:color="FFFFFF" w:fill="auto"/>
          </w:tcPr>
          <w:p w14:paraId="175AA4FE"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2008-03</w:t>
            </w:r>
          </w:p>
        </w:tc>
        <w:tc>
          <w:tcPr>
            <w:tcW w:w="567" w:type="dxa"/>
            <w:shd w:val="solid" w:color="FFFFFF" w:fill="auto"/>
          </w:tcPr>
          <w:p w14:paraId="0B786012"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39</w:t>
            </w:r>
          </w:p>
        </w:tc>
        <w:tc>
          <w:tcPr>
            <w:tcW w:w="992" w:type="dxa"/>
            <w:shd w:val="solid" w:color="FFFFFF" w:fill="auto"/>
          </w:tcPr>
          <w:p w14:paraId="240A4412"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SP-080005</w:t>
            </w:r>
          </w:p>
        </w:tc>
        <w:tc>
          <w:tcPr>
            <w:tcW w:w="517" w:type="dxa"/>
            <w:shd w:val="solid" w:color="FFFFFF" w:fill="auto"/>
          </w:tcPr>
          <w:p w14:paraId="38E21C7D" w14:textId="77777777" w:rsidR="00B35D29" w:rsidRDefault="00B35D29">
            <w:pPr>
              <w:pStyle w:val="TAL"/>
              <w:rPr>
                <w:rFonts w:cs="Arial"/>
                <w:sz w:val="16"/>
                <w:szCs w:val="16"/>
              </w:rPr>
            </w:pPr>
            <w:r>
              <w:rPr>
                <w:rFonts w:cs="Arial"/>
                <w:sz w:val="16"/>
                <w:szCs w:val="16"/>
              </w:rPr>
              <w:t>0022</w:t>
            </w:r>
          </w:p>
        </w:tc>
        <w:tc>
          <w:tcPr>
            <w:tcW w:w="475" w:type="dxa"/>
            <w:shd w:val="solid" w:color="FFFFFF" w:fill="auto"/>
          </w:tcPr>
          <w:p w14:paraId="556BB8DB"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209F9469" w14:textId="77777777" w:rsidR="00B35D29" w:rsidRDefault="00B35D29">
            <w:pPr>
              <w:spacing w:after="0"/>
              <w:rPr>
                <w:rFonts w:ascii="Arial" w:hAnsi="Arial" w:cs="Arial"/>
                <w:sz w:val="16"/>
                <w:szCs w:val="16"/>
              </w:rPr>
            </w:pPr>
            <w:r>
              <w:rPr>
                <w:rFonts w:ascii="Arial" w:hAnsi="Arial" w:cs="Arial"/>
                <w:noProof/>
                <w:sz w:val="16"/>
                <w:szCs w:val="16"/>
              </w:rPr>
              <w:t>Correction to Figure 10.1</w:t>
            </w:r>
          </w:p>
        </w:tc>
        <w:tc>
          <w:tcPr>
            <w:tcW w:w="709" w:type="dxa"/>
            <w:shd w:val="solid" w:color="FFFFFF" w:fill="auto"/>
          </w:tcPr>
          <w:p w14:paraId="250D345F"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7.3.1</w:t>
            </w:r>
          </w:p>
        </w:tc>
        <w:tc>
          <w:tcPr>
            <w:tcW w:w="638" w:type="dxa"/>
            <w:shd w:val="solid" w:color="FFFFFF" w:fill="auto"/>
          </w:tcPr>
          <w:p w14:paraId="069EEB25"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r>
      <w:tr w:rsidR="00B35D29" w14:paraId="08DEC98B" w14:textId="77777777" w:rsidTr="001B20CD">
        <w:trPr>
          <w:jc w:val="center"/>
        </w:trPr>
        <w:tc>
          <w:tcPr>
            <w:tcW w:w="851" w:type="dxa"/>
            <w:shd w:val="solid" w:color="FFFFFF" w:fill="auto"/>
          </w:tcPr>
          <w:p w14:paraId="00CB97BD"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2008-06</w:t>
            </w:r>
          </w:p>
        </w:tc>
        <w:tc>
          <w:tcPr>
            <w:tcW w:w="567" w:type="dxa"/>
            <w:shd w:val="solid" w:color="FFFFFF" w:fill="auto"/>
          </w:tcPr>
          <w:p w14:paraId="1D88D633"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40</w:t>
            </w:r>
          </w:p>
        </w:tc>
        <w:tc>
          <w:tcPr>
            <w:tcW w:w="992" w:type="dxa"/>
            <w:shd w:val="solid" w:color="FFFFFF" w:fill="auto"/>
          </w:tcPr>
          <w:p w14:paraId="258E2045"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SP-080248</w:t>
            </w:r>
          </w:p>
        </w:tc>
        <w:tc>
          <w:tcPr>
            <w:tcW w:w="517" w:type="dxa"/>
            <w:shd w:val="solid" w:color="FFFFFF" w:fill="auto"/>
          </w:tcPr>
          <w:p w14:paraId="5878CFD1" w14:textId="77777777" w:rsidR="00B35D29" w:rsidRDefault="00B35D29">
            <w:pPr>
              <w:pStyle w:val="TAL"/>
              <w:rPr>
                <w:rFonts w:cs="Arial"/>
                <w:sz w:val="16"/>
                <w:szCs w:val="16"/>
              </w:rPr>
            </w:pPr>
            <w:r>
              <w:rPr>
                <w:rFonts w:cs="Arial"/>
                <w:sz w:val="16"/>
                <w:szCs w:val="16"/>
              </w:rPr>
              <w:t>0019</w:t>
            </w:r>
          </w:p>
        </w:tc>
        <w:tc>
          <w:tcPr>
            <w:tcW w:w="475" w:type="dxa"/>
            <w:shd w:val="solid" w:color="FFFFFF" w:fill="auto"/>
          </w:tcPr>
          <w:p w14:paraId="2DC977D4"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2506DB94" w14:textId="77777777" w:rsidR="00B35D29" w:rsidRDefault="00B35D29">
            <w:pPr>
              <w:spacing w:after="0"/>
              <w:rPr>
                <w:rFonts w:ascii="Arial" w:hAnsi="Arial" w:cs="Arial"/>
                <w:noProof/>
                <w:sz w:val="16"/>
                <w:szCs w:val="16"/>
              </w:rPr>
            </w:pPr>
            <w:r>
              <w:rPr>
                <w:rFonts w:ascii="Arial" w:hAnsi="Arial" w:cs="Arial"/>
                <w:noProof/>
                <w:sz w:val="16"/>
                <w:szCs w:val="16"/>
              </w:rPr>
              <w:t>DTMF clarifications</w:t>
            </w:r>
          </w:p>
        </w:tc>
        <w:tc>
          <w:tcPr>
            <w:tcW w:w="709" w:type="dxa"/>
            <w:shd w:val="solid" w:color="FFFFFF" w:fill="auto"/>
          </w:tcPr>
          <w:p w14:paraId="13229542"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c>
          <w:tcPr>
            <w:tcW w:w="638" w:type="dxa"/>
            <w:shd w:val="solid" w:color="FFFFFF" w:fill="auto"/>
          </w:tcPr>
          <w:p w14:paraId="30C4CC4F"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r>
      <w:tr w:rsidR="00B35D29" w14:paraId="0BB69AF0" w14:textId="77777777" w:rsidTr="001B20CD">
        <w:trPr>
          <w:jc w:val="center"/>
        </w:trPr>
        <w:tc>
          <w:tcPr>
            <w:tcW w:w="851" w:type="dxa"/>
            <w:shd w:val="solid" w:color="FFFFFF" w:fill="auto"/>
          </w:tcPr>
          <w:p w14:paraId="65E6A0FA"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2008-06</w:t>
            </w:r>
          </w:p>
        </w:tc>
        <w:tc>
          <w:tcPr>
            <w:tcW w:w="567" w:type="dxa"/>
            <w:shd w:val="solid" w:color="FFFFFF" w:fill="auto"/>
          </w:tcPr>
          <w:p w14:paraId="5BBA7B99"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40</w:t>
            </w:r>
          </w:p>
        </w:tc>
        <w:tc>
          <w:tcPr>
            <w:tcW w:w="992" w:type="dxa"/>
            <w:shd w:val="solid" w:color="FFFFFF" w:fill="auto"/>
          </w:tcPr>
          <w:p w14:paraId="1C248230"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SP-080249</w:t>
            </w:r>
          </w:p>
        </w:tc>
        <w:tc>
          <w:tcPr>
            <w:tcW w:w="517" w:type="dxa"/>
            <w:shd w:val="solid" w:color="FFFFFF" w:fill="auto"/>
          </w:tcPr>
          <w:p w14:paraId="3FA32A9A" w14:textId="77777777" w:rsidR="00B35D29" w:rsidRDefault="00B35D29">
            <w:pPr>
              <w:pStyle w:val="TAL"/>
              <w:rPr>
                <w:rFonts w:cs="Arial"/>
                <w:sz w:val="16"/>
                <w:szCs w:val="16"/>
              </w:rPr>
            </w:pPr>
            <w:r>
              <w:rPr>
                <w:rFonts w:cs="Arial"/>
                <w:sz w:val="16"/>
                <w:szCs w:val="16"/>
              </w:rPr>
              <w:t>0024</w:t>
            </w:r>
          </w:p>
        </w:tc>
        <w:tc>
          <w:tcPr>
            <w:tcW w:w="475" w:type="dxa"/>
            <w:shd w:val="solid" w:color="FFFFFF" w:fill="auto"/>
          </w:tcPr>
          <w:p w14:paraId="71A63481" w14:textId="77777777" w:rsidR="00B35D29" w:rsidRDefault="00B35D29">
            <w:pPr>
              <w:pStyle w:val="TAL"/>
              <w:jc w:val="center"/>
              <w:rPr>
                <w:rFonts w:cs="Arial"/>
                <w:sz w:val="16"/>
                <w:szCs w:val="16"/>
              </w:rPr>
            </w:pPr>
            <w:r>
              <w:rPr>
                <w:rFonts w:cs="Arial"/>
                <w:sz w:val="16"/>
                <w:szCs w:val="16"/>
              </w:rPr>
              <w:t>2</w:t>
            </w:r>
          </w:p>
        </w:tc>
        <w:tc>
          <w:tcPr>
            <w:tcW w:w="4748" w:type="dxa"/>
            <w:shd w:val="solid" w:color="FFFFFF" w:fill="auto"/>
          </w:tcPr>
          <w:p w14:paraId="10391B8C" w14:textId="77777777" w:rsidR="00B35D29" w:rsidRDefault="00B35D29">
            <w:pPr>
              <w:spacing w:after="0"/>
              <w:rPr>
                <w:rFonts w:ascii="Arial" w:hAnsi="Arial" w:cs="Arial"/>
                <w:noProof/>
                <w:sz w:val="16"/>
                <w:szCs w:val="16"/>
              </w:rPr>
            </w:pPr>
            <w:r>
              <w:rPr>
                <w:rFonts w:ascii="Arial" w:hAnsi="Arial" w:cs="Arial"/>
                <w:noProof/>
                <w:sz w:val="16"/>
                <w:szCs w:val="16"/>
              </w:rPr>
              <w:t>Introduction of  network preference management object</w:t>
            </w:r>
          </w:p>
        </w:tc>
        <w:tc>
          <w:tcPr>
            <w:tcW w:w="709" w:type="dxa"/>
            <w:shd w:val="solid" w:color="FFFFFF" w:fill="auto"/>
          </w:tcPr>
          <w:p w14:paraId="79E285E0"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c>
          <w:tcPr>
            <w:tcW w:w="638" w:type="dxa"/>
            <w:shd w:val="solid" w:color="FFFFFF" w:fill="auto"/>
          </w:tcPr>
          <w:p w14:paraId="0236CF2D"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r>
      <w:tr w:rsidR="00B35D29" w14:paraId="781E9EC1" w14:textId="77777777" w:rsidTr="001B20CD">
        <w:trPr>
          <w:jc w:val="center"/>
        </w:trPr>
        <w:tc>
          <w:tcPr>
            <w:tcW w:w="851" w:type="dxa"/>
            <w:shd w:val="solid" w:color="FFFFFF" w:fill="auto"/>
          </w:tcPr>
          <w:p w14:paraId="77629565"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2008-06</w:t>
            </w:r>
          </w:p>
        </w:tc>
        <w:tc>
          <w:tcPr>
            <w:tcW w:w="567" w:type="dxa"/>
            <w:shd w:val="solid" w:color="FFFFFF" w:fill="auto"/>
          </w:tcPr>
          <w:p w14:paraId="1C0A3AF8"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40</w:t>
            </w:r>
          </w:p>
        </w:tc>
        <w:tc>
          <w:tcPr>
            <w:tcW w:w="992" w:type="dxa"/>
            <w:shd w:val="solid" w:color="FFFFFF" w:fill="auto"/>
          </w:tcPr>
          <w:p w14:paraId="4F850D64"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SP-080248</w:t>
            </w:r>
          </w:p>
        </w:tc>
        <w:tc>
          <w:tcPr>
            <w:tcW w:w="517" w:type="dxa"/>
            <w:shd w:val="solid" w:color="FFFFFF" w:fill="auto"/>
          </w:tcPr>
          <w:p w14:paraId="3E5F923D" w14:textId="77777777" w:rsidR="00B35D29" w:rsidRDefault="00B35D29">
            <w:pPr>
              <w:pStyle w:val="TAL"/>
              <w:rPr>
                <w:rFonts w:cs="Arial"/>
                <w:sz w:val="16"/>
                <w:szCs w:val="16"/>
              </w:rPr>
            </w:pPr>
            <w:r>
              <w:rPr>
                <w:rFonts w:cs="Arial"/>
                <w:sz w:val="16"/>
                <w:szCs w:val="16"/>
              </w:rPr>
              <w:t>0025</w:t>
            </w:r>
          </w:p>
        </w:tc>
        <w:tc>
          <w:tcPr>
            <w:tcW w:w="475" w:type="dxa"/>
            <w:shd w:val="solid" w:color="FFFFFF" w:fill="auto"/>
          </w:tcPr>
          <w:p w14:paraId="737A10FD" w14:textId="77777777" w:rsidR="00B35D29" w:rsidRDefault="00B35D29">
            <w:pPr>
              <w:pStyle w:val="TAL"/>
              <w:jc w:val="center"/>
              <w:rPr>
                <w:rFonts w:cs="Arial"/>
                <w:sz w:val="16"/>
                <w:szCs w:val="16"/>
              </w:rPr>
            </w:pPr>
          </w:p>
        </w:tc>
        <w:tc>
          <w:tcPr>
            <w:tcW w:w="4748" w:type="dxa"/>
            <w:shd w:val="solid" w:color="FFFFFF" w:fill="auto"/>
          </w:tcPr>
          <w:p w14:paraId="2CEAAA27" w14:textId="77777777" w:rsidR="00B35D29" w:rsidRDefault="00B35D29">
            <w:pPr>
              <w:spacing w:after="0"/>
              <w:rPr>
                <w:rFonts w:ascii="Arial" w:hAnsi="Arial" w:cs="Arial"/>
                <w:noProof/>
                <w:sz w:val="16"/>
                <w:szCs w:val="16"/>
              </w:rPr>
            </w:pPr>
            <w:r>
              <w:rPr>
                <w:rFonts w:ascii="Arial" w:hAnsi="Arial" w:cs="Arial"/>
                <w:noProof/>
                <w:sz w:val="16"/>
                <w:szCs w:val="16"/>
              </w:rPr>
              <w:t>max-red alignment and clarifications</w:t>
            </w:r>
          </w:p>
        </w:tc>
        <w:tc>
          <w:tcPr>
            <w:tcW w:w="709" w:type="dxa"/>
            <w:shd w:val="solid" w:color="FFFFFF" w:fill="auto"/>
          </w:tcPr>
          <w:p w14:paraId="418E77E7"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c>
          <w:tcPr>
            <w:tcW w:w="638" w:type="dxa"/>
            <w:shd w:val="solid" w:color="FFFFFF" w:fill="auto"/>
          </w:tcPr>
          <w:p w14:paraId="119ABBAD"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r>
      <w:tr w:rsidR="00B35D29" w14:paraId="6F74A8FB" w14:textId="77777777" w:rsidTr="001B20CD">
        <w:trPr>
          <w:jc w:val="center"/>
        </w:trPr>
        <w:tc>
          <w:tcPr>
            <w:tcW w:w="851" w:type="dxa"/>
            <w:shd w:val="solid" w:color="FFFFFF" w:fill="auto"/>
          </w:tcPr>
          <w:p w14:paraId="49BD5A2F"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2008-06</w:t>
            </w:r>
          </w:p>
        </w:tc>
        <w:tc>
          <w:tcPr>
            <w:tcW w:w="567" w:type="dxa"/>
            <w:shd w:val="solid" w:color="FFFFFF" w:fill="auto"/>
          </w:tcPr>
          <w:p w14:paraId="00399186"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40</w:t>
            </w:r>
          </w:p>
        </w:tc>
        <w:tc>
          <w:tcPr>
            <w:tcW w:w="992" w:type="dxa"/>
            <w:shd w:val="solid" w:color="FFFFFF" w:fill="auto"/>
          </w:tcPr>
          <w:p w14:paraId="3B9069FE"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SP-080248</w:t>
            </w:r>
          </w:p>
        </w:tc>
        <w:tc>
          <w:tcPr>
            <w:tcW w:w="517" w:type="dxa"/>
            <w:shd w:val="solid" w:color="FFFFFF" w:fill="auto"/>
          </w:tcPr>
          <w:p w14:paraId="2E3F047A" w14:textId="77777777" w:rsidR="00B35D29" w:rsidRDefault="00B35D29">
            <w:pPr>
              <w:pStyle w:val="TAL"/>
              <w:rPr>
                <w:rFonts w:cs="Arial"/>
                <w:sz w:val="16"/>
                <w:szCs w:val="16"/>
              </w:rPr>
            </w:pPr>
            <w:r>
              <w:rPr>
                <w:rFonts w:cs="Arial"/>
                <w:sz w:val="16"/>
                <w:szCs w:val="16"/>
              </w:rPr>
              <w:t>0026</w:t>
            </w:r>
          </w:p>
        </w:tc>
        <w:tc>
          <w:tcPr>
            <w:tcW w:w="475" w:type="dxa"/>
            <w:shd w:val="solid" w:color="FFFFFF" w:fill="auto"/>
          </w:tcPr>
          <w:p w14:paraId="429B7DF5"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623BFE56" w14:textId="77777777" w:rsidR="00B35D29" w:rsidRDefault="00B35D29">
            <w:pPr>
              <w:spacing w:after="0"/>
              <w:rPr>
                <w:rFonts w:ascii="Arial" w:hAnsi="Arial" w:cs="Arial"/>
                <w:noProof/>
                <w:sz w:val="16"/>
                <w:szCs w:val="16"/>
              </w:rPr>
            </w:pPr>
            <w:r>
              <w:rPr>
                <w:rFonts w:ascii="Arial" w:hAnsi="Arial" w:cs="Arial"/>
                <w:noProof/>
                <w:sz w:val="16"/>
                <w:szCs w:val="16"/>
              </w:rPr>
              <w:t>Addition of QoS mapping for interactive bearer for real-time text</w:t>
            </w:r>
          </w:p>
        </w:tc>
        <w:tc>
          <w:tcPr>
            <w:tcW w:w="709" w:type="dxa"/>
            <w:shd w:val="solid" w:color="FFFFFF" w:fill="auto"/>
          </w:tcPr>
          <w:p w14:paraId="32991D62"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c>
          <w:tcPr>
            <w:tcW w:w="638" w:type="dxa"/>
            <w:shd w:val="solid" w:color="FFFFFF" w:fill="auto"/>
          </w:tcPr>
          <w:p w14:paraId="370900E9"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r>
      <w:tr w:rsidR="00B35D29" w14:paraId="537A95E3" w14:textId="77777777" w:rsidTr="001B20CD">
        <w:trPr>
          <w:jc w:val="center"/>
        </w:trPr>
        <w:tc>
          <w:tcPr>
            <w:tcW w:w="851" w:type="dxa"/>
            <w:shd w:val="solid" w:color="FFFFFF" w:fill="auto"/>
          </w:tcPr>
          <w:p w14:paraId="6983AA2E"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2008-06</w:t>
            </w:r>
          </w:p>
        </w:tc>
        <w:tc>
          <w:tcPr>
            <w:tcW w:w="567" w:type="dxa"/>
            <w:shd w:val="solid" w:color="FFFFFF" w:fill="auto"/>
          </w:tcPr>
          <w:p w14:paraId="7B24906E"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40</w:t>
            </w:r>
          </w:p>
        </w:tc>
        <w:tc>
          <w:tcPr>
            <w:tcW w:w="992" w:type="dxa"/>
            <w:shd w:val="solid" w:color="FFFFFF" w:fill="auto"/>
          </w:tcPr>
          <w:p w14:paraId="44C5D77A"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SP-080248</w:t>
            </w:r>
          </w:p>
        </w:tc>
        <w:tc>
          <w:tcPr>
            <w:tcW w:w="517" w:type="dxa"/>
            <w:shd w:val="solid" w:color="FFFFFF" w:fill="auto"/>
          </w:tcPr>
          <w:p w14:paraId="74E8458C" w14:textId="77777777" w:rsidR="00B35D29" w:rsidRDefault="00B35D29">
            <w:pPr>
              <w:pStyle w:val="TAL"/>
              <w:rPr>
                <w:rFonts w:cs="Arial"/>
                <w:sz w:val="16"/>
                <w:szCs w:val="16"/>
              </w:rPr>
            </w:pPr>
            <w:r>
              <w:rPr>
                <w:rFonts w:cs="Arial"/>
                <w:sz w:val="16"/>
                <w:szCs w:val="16"/>
              </w:rPr>
              <w:t>0027</w:t>
            </w:r>
          </w:p>
        </w:tc>
        <w:tc>
          <w:tcPr>
            <w:tcW w:w="475" w:type="dxa"/>
            <w:shd w:val="solid" w:color="FFFFFF" w:fill="auto"/>
          </w:tcPr>
          <w:p w14:paraId="0DC11116" w14:textId="77777777" w:rsidR="00B35D29" w:rsidRDefault="00B35D29">
            <w:pPr>
              <w:pStyle w:val="TAL"/>
              <w:jc w:val="center"/>
              <w:rPr>
                <w:rFonts w:cs="Arial"/>
                <w:sz w:val="16"/>
                <w:szCs w:val="16"/>
              </w:rPr>
            </w:pPr>
            <w:r>
              <w:rPr>
                <w:rFonts w:cs="Arial"/>
                <w:sz w:val="16"/>
                <w:szCs w:val="16"/>
              </w:rPr>
              <w:t>2</w:t>
            </w:r>
          </w:p>
        </w:tc>
        <w:tc>
          <w:tcPr>
            <w:tcW w:w="4748" w:type="dxa"/>
            <w:shd w:val="solid" w:color="FFFFFF" w:fill="auto"/>
          </w:tcPr>
          <w:p w14:paraId="42B92AF8" w14:textId="77777777" w:rsidR="00B35D29" w:rsidRDefault="00B35D29">
            <w:pPr>
              <w:spacing w:after="0"/>
              <w:rPr>
                <w:rFonts w:ascii="Arial" w:hAnsi="Arial" w:cs="Arial"/>
                <w:noProof/>
                <w:sz w:val="16"/>
                <w:szCs w:val="16"/>
              </w:rPr>
            </w:pPr>
            <w:r>
              <w:rPr>
                <w:rFonts w:ascii="Arial" w:hAnsi="Arial" w:cs="Arial"/>
                <w:noProof/>
                <w:sz w:val="16"/>
                <w:szCs w:val="16"/>
              </w:rPr>
              <w:t>Clarifications on bandwidths in SDP</w:t>
            </w:r>
          </w:p>
        </w:tc>
        <w:tc>
          <w:tcPr>
            <w:tcW w:w="709" w:type="dxa"/>
            <w:shd w:val="solid" w:color="FFFFFF" w:fill="auto"/>
          </w:tcPr>
          <w:p w14:paraId="54B24BDA"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c>
          <w:tcPr>
            <w:tcW w:w="638" w:type="dxa"/>
            <w:shd w:val="solid" w:color="FFFFFF" w:fill="auto"/>
          </w:tcPr>
          <w:p w14:paraId="5714C947"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r>
      <w:tr w:rsidR="00B35D29" w14:paraId="569E93F5" w14:textId="77777777" w:rsidTr="001B20CD">
        <w:trPr>
          <w:jc w:val="center"/>
        </w:trPr>
        <w:tc>
          <w:tcPr>
            <w:tcW w:w="851" w:type="dxa"/>
            <w:shd w:val="solid" w:color="FFFFFF" w:fill="auto"/>
          </w:tcPr>
          <w:p w14:paraId="20D5114A"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2008-06</w:t>
            </w:r>
          </w:p>
        </w:tc>
        <w:tc>
          <w:tcPr>
            <w:tcW w:w="567" w:type="dxa"/>
            <w:shd w:val="solid" w:color="FFFFFF" w:fill="auto"/>
          </w:tcPr>
          <w:p w14:paraId="290505F9"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40</w:t>
            </w:r>
          </w:p>
        </w:tc>
        <w:tc>
          <w:tcPr>
            <w:tcW w:w="992" w:type="dxa"/>
            <w:shd w:val="solid" w:color="FFFFFF" w:fill="auto"/>
          </w:tcPr>
          <w:p w14:paraId="40C2DCE0"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SP-080248</w:t>
            </w:r>
          </w:p>
        </w:tc>
        <w:tc>
          <w:tcPr>
            <w:tcW w:w="517" w:type="dxa"/>
            <w:shd w:val="solid" w:color="FFFFFF" w:fill="auto"/>
          </w:tcPr>
          <w:p w14:paraId="0EA058CA" w14:textId="77777777" w:rsidR="00B35D29" w:rsidRDefault="00B35D29">
            <w:pPr>
              <w:pStyle w:val="TAL"/>
              <w:rPr>
                <w:rFonts w:cs="Arial"/>
                <w:sz w:val="16"/>
                <w:szCs w:val="16"/>
              </w:rPr>
            </w:pPr>
            <w:r>
              <w:rPr>
                <w:rFonts w:cs="Arial"/>
                <w:sz w:val="16"/>
                <w:szCs w:val="16"/>
              </w:rPr>
              <w:t>0028</w:t>
            </w:r>
          </w:p>
        </w:tc>
        <w:tc>
          <w:tcPr>
            <w:tcW w:w="475" w:type="dxa"/>
            <w:shd w:val="solid" w:color="FFFFFF" w:fill="auto"/>
          </w:tcPr>
          <w:p w14:paraId="387B07F0"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62EC51C2" w14:textId="77777777" w:rsidR="00B35D29" w:rsidRPr="00FB6B0B" w:rsidRDefault="00B35D29">
            <w:pPr>
              <w:spacing w:after="0"/>
              <w:rPr>
                <w:rFonts w:ascii="Arial" w:hAnsi="Arial" w:cs="Arial"/>
                <w:noProof/>
                <w:sz w:val="16"/>
                <w:szCs w:val="16"/>
                <w:lang w:val="fr-FR"/>
              </w:rPr>
            </w:pPr>
            <w:r w:rsidRPr="00FB6B0B">
              <w:rPr>
                <w:rFonts w:ascii="Arial" w:hAnsi="Arial" w:cs="Arial"/>
                <w:noProof/>
                <w:sz w:val="16"/>
                <w:szCs w:val="16"/>
                <w:lang w:val="fr-FR"/>
              </w:rPr>
              <w:t>Codec Control Messages (CCM) update</w:t>
            </w:r>
          </w:p>
        </w:tc>
        <w:tc>
          <w:tcPr>
            <w:tcW w:w="709" w:type="dxa"/>
            <w:shd w:val="solid" w:color="FFFFFF" w:fill="auto"/>
          </w:tcPr>
          <w:p w14:paraId="1F097BEF"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c>
          <w:tcPr>
            <w:tcW w:w="638" w:type="dxa"/>
            <w:shd w:val="solid" w:color="FFFFFF" w:fill="auto"/>
          </w:tcPr>
          <w:p w14:paraId="49E44E59"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r>
      <w:tr w:rsidR="00B35D29" w14:paraId="100EEFB7" w14:textId="77777777" w:rsidTr="001B20CD">
        <w:trPr>
          <w:jc w:val="center"/>
        </w:trPr>
        <w:tc>
          <w:tcPr>
            <w:tcW w:w="851" w:type="dxa"/>
            <w:shd w:val="solid" w:color="FFFFFF" w:fill="auto"/>
          </w:tcPr>
          <w:p w14:paraId="1C9EFFDD"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2008-06</w:t>
            </w:r>
          </w:p>
        </w:tc>
        <w:tc>
          <w:tcPr>
            <w:tcW w:w="567" w:type="dxa"/>
            <w:shd w:val="solid" w:color="FFFFFF" w:fill="auto"/>
          </w:tcPr>
          <w:p w14:paraId="1ACA7D4E"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40</w:t>
            </w:r>
          </w:p>
        </w:tc>
        <w:tc>
          <w:tcPr>
            <w:tcW w:w="992" w:type="dxa"/>
            <w:shd w:val="solid" w:color="FFFFFF" w:fill="auto"/>
          </w:tcPr>
          <w:p w14:paraId="6535DFC4"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SP-080248</w:t>
            </w:r>
          </w:p>
        </w:tc>
        <w:tc>
          <w:tcPr>
            <w:tcW w:w="517" w:type="dxa"/>
            <w:shd w:val="solid" w:color="FFFFFF" w:fill="auto"/>
          </w:tcPr>
          <w:p w14:paraId="5ED65883" w14:textId="77777777" w:rsidR="00B35D29" w:rsidRDefault="00B35D29">
            <w:pPr>
              <w:pStyle w:val="TAL"/>
              <w:rPr>
                <w:rFonts w:cs="Arial"/>
                <w:sz w:val="16"/>
                <w:szCs w:val="16"/>
              </w:rPr>
            </w:pPr>
            <w:r>
              <w:rPr>
                <w:rFonts w:cs="Arial"/>
                <w:sz w:val="16"/>
                <w:szCs w:val="16"/>
              </w:rPr>
              <w:t>0029</w:t>
            </w:r>
          </w:p>
        </w:tc>
        <w:tc>
          <w:tcPr>
            <w:tcW w:w="475" w:type="dxa"/>
            <w:shd w:val="solid" w:color="FFFFFF" w:fill="auto"/>
          </w:tcPr>
          <w:p w14:paraId="600E9286"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2A17FEF7" w14:textId="77777777" w:rsidR="00B35D29" w:rsidRDefault="00B35D29">
            <w:pPr>
              <w:spacing w:after="0"/>
              <w:rPr>
                <w:rFonts w:ascii="Arial" w:hAnsi="Arial" w:cs="Arial"/>
                <w:noProof/>
                <w:sz w:val="16"/>
                <w:szCs w:val="16"/>
              </w:rPr>
            </w:pPr>
            <w:r>
              <w:rPr>
                <w:rFonts w:ascii="Arial" w:hAnsi="Arial" w:cs="Arial"/>
                <w:noProof/>
                <w:sz w:val="16"/>
                <w:szCs w:val="16"/>
              </w:rPr>
              <w:t>Terminology improvements</w:t>
            </w:r>
          </w:p>
        </w:tc>
        <w:tc>
          <w:tcPr>
            <w:tcW w:w="709" w:type="dxa"/>
            <w:shd w:val="solid" w:color="FFFFFF" w:fill="auto"/>
          </w:tcPr>
          <w:p w14:paraId="759D0CDD"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c>
          <w:tcPr>
            <w:tcW w:w="638" w:type="dxa"/>
            <w:shd w:val="solid" w:color="FFFFFF" w:fill="auto"/>
          </w:tcPr>
          <w:p w14:paraId="250370E6"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r>
      <w:tr w:rsidR="00B35D29" w14:paraId="16F4F921" w14:textId="77777777" w:rsidTr="001B20CD">
        <w:trPr>
          <w:jc w:val="center"/>
        </w:trPr>
        <w:tc>
          <w:tcPr>
            <w:tcW w:w="851" w:type="dxa"/>
            <w:shd w:val="solid" w:color="FFFFFF" w:fill="auto"/>
          </w:tcPr>
          <w:p w14:paraId="280EEFE3"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2008-06</w:t>
            </w:r>
          </w:p>
        </w:tc>
        <w:tc>
          <w:tcPr>
            <w:tcW w:w="567" w:type="dxa"/>
            <w:shd w:val="solid" w:color="FFFFFF" w:fill="auto"/>
          </w:tcPr>
          <w:p w14:paraId="601597FA"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40</w:t>
            </w:r>
          </w:p>
        </w:tc>
        <w:tc>
          <w:tcPr>
            <w:tcW w:w="992" w:type="dxa"/>
            <w:shd w:val="solid" w:color="FFFFFF" w:fill="auto"/>
          </w:tcPr>
          <w:p w14:paraId="37743AB9"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SP-080248</w:t>
            </w:r>
          </w:p>
        </w:tc>
        <w:tc>
          <w:tcPr>
            <w:tcW w:w="517" w:type="dxa"/>
            <w:shd w:val="solid" w:color="FFFFFF" w:fill="auto"/>
          </w:tcPr>
          <w:p w14:paraId="00FD8A13" w14:textId="77777777" w:rsidR="00B35D29" w:rsidRDefault="00B35D29">
            <w:pPr>
              <w:pStyle w:val="TAL"/>
              <w:rPr>
                <w:rFonts w:cs="Arial"/>
                <w:sz w:val="16"/>
                <w:szCs w:val="16"/>
              </w:rPr>
            </w:pPr>
            <w:r>
              <w:rPr>
                <w:rFonts w:cs="Arial"/>
                <w:sz w:val="16"/>
                <w:szCs w:val="16"/>
              </w:rPr>
              <w:t>0030</w:t>
            </w:r>
          </w:p>
        </w:tc>
        <w:tc>
          <w:tcPr>
            <w:tcW w:w="475" w:type="dxa"/>
            <w:shd w:val="solid" w:color="FFFFFF" w:fill="auto"/>
          </w:tcPr>
          <w:p w14:paraId="19A6BD97" w14:textId="77777777" w:rsidR="00B35D29" w:rsidRDefault="00B35D29">
            <w:pPr>
              <w:pStyle w:val="TAL"/>
              <w:jc w:val="center"/>
              <w:rPr>
                <w:rFonts w:cs="Arial"/>
                <w:sz w:val="16"/>
                <w:szCs w:val="16"/>
              </w:rPr>
            </w:pPr>
          </w:p>
        </w:tc>
        <w:tc>
          <w:tcPr>
            <w:tcW w:w="4748" w:type="dxa"/>
            <w:shd w:val="solid" w:color="FFFFFF" w:fill="auto"/>
          </w:tcPr>
          <w:p w14:paraId="2CC416A9" w14:textId="77777777" w:rsidR="00B35D29" w:rsidRDefault="00B35D29">
            <w:pPr>
              <w:spacing w:after="0"/>
              <w:rPr>
                <w:rFonts w:ascii="Arial" w:hAnsi="Arial" w:cs="Arial"/>
                <w:noProof/>
                <w:sz w:val="16"/>
                <w:szCs w:val="16"/>
              </w:rPr>
            </w:pPr>
            <w:r>
              <w:rPr>
                <w:rFonts w:ascii="Arial" w:hAnsi="Arial" w:cs="Arial"/>
                <w:noProof/>
                <w:sz w:val="16"/>
                <w:szCs w:val="16"/>
              </w:rPr>
              <w:t>3G-324M inter-working in GERAN/UTRAN CS</w:t>
            </w:r>
          </w:p>
        </w:tc>
        <w:tc>
          <w:tcPr>
            <w:tcW w:w="709" w:type="dxa"/>
            <w:shd w:val="solid" w:color="FFFFFF" w:fill="auto"/>
          </w:tcPr>
          <w:p w14:paraId="79A61756"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c>
          <w:tcPr>
            <w:tcW w:w="638" w:type="dxa"/>
            <w:shd w:val="solid" w:color="FFFFFF" w:fill="auto"/>
          </w:tcPr>
          <w:p w14:paraId="73DA40CD"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r>
      <w:tr w:rsidR="00B35D29" w14:paraId="7D1529CC" w14:textId="77777777" w:rsidTr="001B20CD">
        <w:trPr>
          <w:jc w:val="center"/>
        </w:trPr>
        <w:tc>
          <w:tcPr>
            <w:tcW w:w="851" w:type="dxa"/>
            <w:shd w:val="solid" w:color="FFFFFF" w:fill="auto"/>
          </w:tcPr>
          <w:p w14:paraId="4F0615D1"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2008-06</w:t>
            </w:r>
          </w:p>
        </w:tc>
        <w:tc>
          <w:tcPr>
            <w:tcW w:w="567" w:type="dxa"/>
            <w:shd w:val="solid" w:color="FFFFFF" w:fill="auto"/>
          </w:tcPr>
          <w:p w14:paraId="377FE0EC"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40</w:t>
            </w:r>
          </w:p>
        </w:tc>
        <w:tc>
          <w:tcPr>
            <w:tcW w:w="992" w:type="dxa"/>
            <w:shd w:val="solid" w:color="FFFFFF" w:fill="auto"/>
          </w:tcPr>
          <w:p w14:paraId="3FE48A16"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SP-080248</w:t>
            </w:r>
          </w:p>
        </w:tc>
        <w:tc>
          <w:tcPr>
            <w:tcW w:w="517" w:type="dxa"/>
            <w:shd w:val="solid" w:color="FFFFFF" w:fill="auto"/>
          </w:tcPr>
          <w:p w14:paraId="3D924B5A" w14:textId="77777777" w:rsidR="00B35D29" w:rsidRDefault="00B35D29">
            <w:pPr>
              <w:pStyle w:val="TAL"/>
              <w:rPr>
                <w:rFonts w:cs="Arial"/>
                <w:sz w:val="16"/>
                <w:szCs w:val="16"/>
              </w:rPr>
            </w:pPr>
            <w:r>
              <w:rPr>
                <w:rFonts w:cs="Arial"/>
                <w:sz w:val="16"/>
                <w:szCs w:val="16"/>
              </w:rPr>
              <w:t>0031</w:t>
            </w:r>
          </w:p>
        </w:tc>
        <w:tc>
          <w:tcPr>
            <w:tcW w:w="475" w:type="dxa"/>
            <w:shd w:val="solid" w:color="FFFFFF" w:fill="auto"/>
          </w:tcPr>
          <w:p w14:paraId="3061A1F9"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2C8FA4FA" w14:textId="77777777" w:rsidR="00B35D29" w:rsidRDefault="00B35D29">
            <w:pPr>
              <w:spacing w:after="0"/>
              <w:rPr>
                <w:rFonts w:ascii="Arial" w:hAnsi="Arial" w:cs="Arial"/>
                <w:noProof/>
                <w:sz w:val="16"/>
                <w:szCs w:val="16"/>
              </w:rPr>
            </w:pPr>
            <w:r>
              <w:rPr>
                <w:rFonts w:ascii="Arial" w:hAnsi="Arial" w:cs="Arial"/>
                <w:noProof/>
                <w:sz w:val="16"/>
                <w:szCs w:val="16"/>
              </w:rPr>
              <w:t>ptime and encapsulation alignment</w:t>
            </w:r>
          </w:p>
        </w:tc>
        <w:tc>
          <w:tcPr>
            <w:tcW w:w="709" w:type="dxa"/>
            <w:shd w:val="solid" w:color="FFFFFF" w:fill="auto"/>
          </w:tcPr>
          <w:p w14:paraId="1DB8C44B"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c>
          <w:tcPr>
            <w:tcW w:w="638" w:type="dxa"/>
            <w:shd w:val="solid" w:color="FFFFFF" w:fill="auto"/>
          </w:tcPr>
          <w:p w14:paraId="544F30EF"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r>
      <w:tr w:rsidR="00B35D29" w14:paraId="13846176" w14:textId="77777777" w:rsidTr="001B20CD">
        <w:trPr>
          <w:jc w:val="center"/>
        </w:trPr>
        <w:tc>
          <w:tcPr>
            <w:tcW w:w="851" w:type="dxa"/>
            <w:shd w:val="solid" w:color="FFFFFF" w:fill="auto"/>
          </w:tcPr>
          <w:p w14:paraId="2FF1634F"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2008-09</w:t>
            </w:r>
          </w:p>
        </w:tc>
        <w:tc>
          <w:tcPr>
            <w:tcW w:w="567" w:type="dxa"/>
            <w:shd w:val="solid" w:color="FFFFFF" w:fill="auto"/>
          </w:tcPr>
          <w:p w14:paraId="5A7B8C43"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41</w:t>
            </w:r>
          </w:p>
        </w:tc>
        <w:tc>
          <w:tcPr>
            <w:tcW w:w="992" w:type="dxa"/>
            <w:shd w:val="solid" w:color="FFFFFF" w:fill="auto"/>
          </w:tcPr>
          <w:p w14:paraId="50C0D9E1"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SP-080469</w:t>
            </w:r>
          </w:p>
        </w:tc>
        <w:tc>
          <w:tcPr>
            <w:tcW w:w="517" w:type="dxa"/>
            <w:shd w:val="solid" w:color="FFFFFF" w:fill="auto"/>
          </w:tcPr>
          <w:p w14:paraId="11736A07" w14:textId="77777777" w:rsidR="00B35D29" w:rsidRDefault="00B35D29">
            <w:pPr>
              <w:pStyle w:val="TAL"/>
              <w:rPr>
                <w:rFonts w:cs="Arial"/>
                <w:sz w:val="16"/>
                <w:szCs w:val="16"/>
              </w:rPr>
            </w:pPr>
            <w:r>
              <w:rPr>
                <w:rFonts w:cs="Arial"/>
                <w:sz w:val="16"/>
                <w:szCs w:val="16"/>
              </w:rPr>
              <w:t>0032</w:t>
            </w:r>
          </w:p>
        </w:tc>
        <w:tc>
          <w:tcPr>
            <w:tcW w:w="475" w:type="dxa"/>
            <w:shd w:val="solid" w:color="FFFFFF" w:fill="auto"/>
          </w:tcPr>
          <w:p w14:paraId="13B7477E"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793E620B" w14:textId="77777777" w:rsidR="00B35D29" w:rsidRDefault="00B35D29">
            <w:pPr>
              <w:spacing w:after="0"/>
              <w:rPr>
                <w:rFonts w:ascii="Arial" w:hAnsi="Arial" w:cs="Arial"/>
                <w:noProof/>
                <w:sz w:val="16"/>
                <w:szCs w:val="16"/>
              </w:rPr>
            </w:pPr>
            <w:r>
              <w:rPr>
                <w:rFonts w:ascii="Arial" w:hAnsi="Arial" w:cs="Arial"/>
                <w:noProof/>
                <w:sz w:val="16"/>
                <w:szCs w:val="16"/>
              </w:rPr>
              <w:t>Introduction of SDP Capability Negotiation</w:t>
            </w:r>
          </w:p>
        </w:tc>
        <w:tc>
          <w:tcPr>
            <w:tcW w:w="709" w:type="dxa"/>
            <w:shd w:val="solid" w:color="FFFFFF" w:fill="auto"/>
          </w:tcPr>
          <w:p w14:paraId="694445D1"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c>
          <w:tcPr>
            <w:tcW w:w="638" w:type="dxa"/>
            <w:shd w:val="solid" w:color="FFFFFF" w:fill="auto"/>
          </w:tcPr>
          <w:p w14:paraId="7B374CA5"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7.6.0</w:t>
            </w:r>
          </w:p>
        </w:tc>
      </w:tr>
      <w:tr w:rsidR="00B35D29" w14:paraId="2C98CFA0" w14:textId="77777777" w:rsidTr="001B20CD">
        <w:trPr>
          <w:jc w:val="center"/>
        </w:trPr>
        <w:tc>
          <w:tcPr>
            <w:tcW w:w="851" w:type="dxa"/>
            <w:shd w:val="solid" w:color="FFFFFF" w:fill="auto"/>
          </w:tcPr>
          <w:p w14:paraId="589BA7BC"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2008-09</w:t>
            </w:r>
          </w:p>
        </w:tc>
        <w:tc>
          <w:tcPr>
            <w:tcW w:w="567" w:type="dxa"/>
            <w:shd w:val="solid" w:color="FFFFFF" w:fill="auto"/>
          </w:tcPr>
          <w:p w14:paraId="667EB627"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41</w:t>
            </w:r>
          </w:p>
        </w:tc>
        <w:tc>
          <w:tcPr>
            <w:tcW w:w="992" w:type="dxa"/>
            <w:shd w:val="solid" w:color="FFFFFF" w:fill="auto"/>
          </w:tcPr>
          <w:p w14:paraId="261EF4B9"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SP-080469</w:t>
            </w:r>
          </w:p>
        </w:tc>
        <w:tc>
          <w:tcPr>
            <w:tcW w:w="517" w:type="dxa"/>
            <w:shd w:val="solid" w:color="FFFFFF" w:fill="auto"/>
          </w:tcPr>
          <w:p w14:paraId="0C9F2F08" w14:textId="77777777" w:rsidR="00B35D29" w:rsidRDefault="00B35D29">
            <w:pPr>
              <w:pStyle w:val="TAL"/>
              <w:rPr>
                <w:rFonts w:cs="Arial"/>
                <w:sz w:val="16"/>
                <w:szCs w:val="16"/>
              </w:rPr>
            </w:pPr>
            <w:r>
              <w:rPr>
                <w:rFonts w:cs="Arial"/>
                <w:sz w:val="16"/>
                <w:szCs w:val="16"/>
              </w:rPr>
              <w:t>0033</w:t>
            </w:r>
          </w:p>
        </w:tc>
        <w:tc>
          <w:tcPr>
            <w:tcW w:w="475" w:type="dxa"/>
            <w:shd w:val="solid" w:color="FFFFFF" w:fill="auto"/>
          </w:tcPr>
          <w:p w14:paraId="51DC06DE" w14:textId="77777777" w:rsidR="00B35D29" w:rsidRDefault="00B35D29">
            <w:pPr>
              <w:pStyle w:val="TAL"/>
              <w:jc w:val="center"/>
              <w:rPr>
                <w:rFonts w:cs="Arial"/>
                <w:sz w:val="16"/>
                <w:szCs w:val="16"/>
              </w:rPr>
            </w:pPr>
            <w:r>
              <w:rPr>
                <w:rFonts w:cs="Arial"/>
                <w:sz w:val="16"/>
                <w:szCs w:val="16"/>
              </w:rPr>
              <w:t>2</w:t>
            </w:r>
          </w:p>
        </w:tc>
        <w:tc>
          <w:tcPr>
            <w:tcW w:w="4748" w:type="dxa"/>
            <w:shd w:val="solid" w:color="FFFFFF" w:fill="auto"/>
          </w:tcPr>
          <w:p w14:paraId="01005F00" w14:textId="77777777" w:rsidR="00B35D29" w:rsidRDefault="00B35D29">
            <w:pPr>
              <w:spacing w:after="0"/>
              <w:rPr>
                <w:rFonts w:ascii="Arial" w:hAnsi="Arial" w:cs="Arial"/>
                <w:noProof/>
                <w:sz w:val="16"/>
                <w:szCs w:val="16"/>
              </w:rPr>
            </w:pPr>
            <w:r>
              <w:rPr>
                <w:rFonts w:ascii="Arial" w:hAnsi="Arial" w:cs="Arial"/>
                <w:noProof/>
                <w:sz w:val="16"/>
                <w:szCs w:val="16"/>
              </w:rPr>
              <w:t>Clarifications on the usage of AVPF NACK and PLI</w:t>
            </w:r>
          </w:p>
        </w:tc>
        <w:tc>
          <w:tcPr>
            <w:tcW w:w="709" w:type="dxa"/>
            <w:shd w:val="solid" w:color="FFFFFF" w:fill="auto"/>
          </w:tcPr>
          <w:p w14:paraId="06492924"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c>
          <w:tcPr>
            <w:tcW w:w="638" w:type="dxa"/>
            <w:shd w:val="solid" w:color="FFFFFF" w:fill="auto"/>
          </w:tcPr>
          <w:p w14:paraId="3FBC0F03"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7.6.0</w:t>
            </w:r>
          </w:p>
        </w:tc>
      </w:tr>
      <w:tr w:rsidR="00B35D29" w14:paraId="08EF08F7" w14:textId="77777777" w:rsidTr="001B20CD">
        <w:trPr>
          <w:jc w:val="center"/>
        </w:trPr>
        <w:tc>
          <w:tcPr>
            <w:tcW w:w="851" w:type="dxa"/>
            <w:shd w:val="solid" w:color="FFFFFF" w:fill="auto"/>
          </w:tcPr>
          <w:p w14:paraId="7D61E611"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2008-09</w:t>
            </w:r>
          </w:p>
        </w:tc>
        <w:tc>
          <w:tcPr>
            <w:tcW w:w="567" w:type="dxa"/>
            <w:shd w:val="solid" w:color="FFFFFF" w:fill="auto"/>
          </w:tcPr>
          <w:p w14:paraId="2FC41C2D"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41</w:t>
            </w:r>
          </w:p>
        </w:tc>
        <w:tc>
          <w:tcPr>
            <w:tcW w:w="992" w:type="dxa"/>
            <w:shd w:val="solid" w:color="FFFFFF" w:fill="auto"/>
          </w:tcPr>
          <w:p w14:paraId="1179C9E2"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SP-080469</w:t>
            </w:r>
          </w:p>
        </w:tc>
        <w:tc>
          <w:tcPr>
            <w:tcW w:w="517" w:type="dxa"/>
            <w:shd w:val="solid" w:color="FFFFFF" w:fill="auto"/>
          </w:tcPr>
          <w:p w14:paraId="0842AD49" w14:textId="77777777" w:rsidR="00B35D29" w:rsidRDefault="00B35D29">
            <w:pPr>
              <w:pStyle w:val="TAL"/>
              <w:rPr>
                <w:rFonts w:cs="Arial"/>
                <w:sz w:val="16"/>
                <w:szCs w:val="16"/>
              </w:rPr>
            </w:pPr>
            <w:r>
              <w:rPr>
                <w:rFonts w:cs="Arial"/>
                <w:sz w:val="16"/>
                <w:szCs w:val="16"/>
              </w:rPr>
              <w:t>0035</w:t>
            </w:r>
          </w:p>
        </w:tc>
        <w:tc>
          <w:tcPr>
            <w:tcW w:w="475" w:type="dxa"/>
            <w:shd w:val="solid" w:color="FFFFFF" w:fill="auto"/>
          </w:tcPr>
          <w:p w14:paraId="00FE7642"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3D0B5FF3" w14:textId="77777777" w:rsidR="00B35D29" w:rsidRDefault="00B35D29">
            <w:pPr>
              <w:spacing w:after="0"/>
              <w:rPr>
                <w:rFonts w:ascii="Arial" w:hAnsi="Arial" w:cs="Arial"/>
                <w:noProof/>
                <w:sz w:val="16"/>
                <w:szCs w:val="16"/>
              </w:rPr>
            </w:pPr>
            <w:r>
              <w:rPr>
                <w:rFonts w:ascii="Arial" w:hAnsi="Arial" w:cs="Arial"/>
                <w:noProof/>
                <w:sz w:val="16"/>
                <w:szCs w:val="16"/>
              </w:rPr>
              <w:t>Transmission of H.264 parameter sets</w:t>
            </w:r>
          </w:p>
        </w:tc>
        <w:tc>
          <w:tcPr>
            <w:tcW w:w="709" w:type="dxa"/>
            <w:shd w:val="solid" w:color="FFFFFF" w:fill="auto"/>
          </w:tcPr>
          <w:p w14:paraId="786CB9ED"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c>
          <w:tcPr>
            <w:tcW w:w="638" w:type="dxa"/>
            <w:shd w:val="solid" w:color="FFFFFF" w:fill="auto"/>
          </w:tcPr>
          <w:p w14:paraId="7E25BDCB"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7.6.0</w:t>
            </w:r>
          </w:p>
        </w:tc>
      </w:tr>
      <w:tr w:rsidR="00B35D29" w14:paraId="4286C4D8" w14:textId="77777777" w:rsidTr="001B20CD">
        <w:trPr>
          <w:jc w:val="center"/>
        </w:trPr>
        <w:tc>
          <w:tcPr>
            <w:tcW w:w="851" w:type="dxa"/>
            <w:shd w:val="solid" w:color="FFFFFF" w:fill="auto"/>
          </w:tcPr>
          <w:p w14:paraId="553794B7"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2008-09</w:t>
            </w:r>
          </w:p>
        </w:tc>
        <w:tc>
          <w:tcPr>
            <w:tcW w:w="567" w:type="dxa"/>
            <w:shd w:val="solid" w:color="FFFFFF" w:fill="auto"/>
          </w:tcPr>
          <w:p w14:paraId="50511808"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41</w:t>
            </w:r>
          </w:p>
        </w:tc>
        <w:tc>
          <w:tcPr>
            <w:tcW w:w="992" w:type="dxa"/>
            <w:shd w:val="solid" w:color="FFFFFF" w:fill="auto"/>
          </w:tcPr>
          <w:p w14:paraId="5213C5CB"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SP-080469</w:t>
            </w:r>
          </w:p>
        </w:tc>
        <w:tc>
          <w:tcPr>
            <w:tcW w:w="517" w:type="dxa"/>
            <w:shd w:val="solid" w:color="FFFFFF" w:fill="auto"/>
          </w:tcPr>
          <w:p w14:paraId="5B97E33F" w14:textId="77777777" w:rsidR="00B35D29" w:rsidRDefault="00B35D29">
            <w:pPr>
              <w:pStyle w:val="TAL"/>
              <w:rPr>
                <w:rFonts w:cs="Arial"/>
                <w:sz w:val="16"/>
                <w:szCs w:val="16"/>
              </w:rPr>
            </w:pPr>
            <w:r>
              <w:rPr>
                <w:rFonts w:cs="Arial"/>
                <w:sz w:val="16"/>
                <w:szCs w:val="16"/>
              </w:rPr>
              <w:t>0036</w:t>
            </w:r>
          </w:p>
        </w:tc>
        <w:tc>
          <w:tcPr>
            <w:tcW w:w="475" w:type="dxa"/>
            <w:shd w:val="solid" w:color="FFFFFF" w:fill="auto"/>
          </w:tcPr>
          <w:p w14:paraId="6CF5D44E" w14:textId="77777777" w:rsidR="00B35D29" w:rsidRDefault="00B35D29">
            <w:pPr>
              <w:pStyle w:val="TAL"/>
              <w:jc w:val="center"/>
              <w:rPr>
                <w:rFonts w:cs="Arial"/>
                <w:sz w:val="16"/>
                <w:szCs w:val="16"/>
              </w:rPr>
            </w:pPr>
          </w:p>
        </w:tc>
        <w:tc>
          <w:tcPr>
            <w:tcW w:w="4748" w:type="dxa"/>
            <w:shd w:val="solid" w:color="FFFFFF" w:fill="auto"/>
          </w:tcPr>
          <w:p w14:paraId="2DDEAE2C" w14:textId="77777777" w:rsidR="00B35D29" w:rsidRDefault="00B35D29">
            <w:pPr>
              <w:spacing w:after="0"/>
              <w:rPr>
                <w:rFonts w:ascii="Arial" w:hAnsi="Arial" w:cs="Arial"/>
                <w:noProof/>
                <w:sz w:val="16"/>
                <w:szCs w:val="16"/>
              </w:rPr>
            </w:pPr>
            <w:r>
              <w:rPr>
                <w:rFonts w:ascii="Arial" w:hAnsi="Arial" w:cs="Arial"/>
                <w:noProof/>
                <w:sz w:val="16"/>
                <w:szCs w:val="16"/>
              </w:rPr>
              <w:t>Clarification of H.263 support in MTSI</w:t>
            </w:r>
          </w:p>
        </w:tc>
        <w:tc>
          <w:tcPr>
            <w:tcW w:w="709" w:type="dxa"/>
            <w:shd w:val="solid" w:color="FFFFFF" w:fill="auto"/>
          </w:tcPr>
          <w:p w14:paraId="52CC8EF2"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c>
          <w:tcPr>
            <w:tcW w:w="638" w:type="dxa"/>
            <w:shd w:val="solid" w:color="FFFFFF" w:fill="auto"/>
          </w:tcPr>
          <w:p w14:paraId="0C94C644"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7.6.0</w:t>
            </w:r>
          </w:p>
        </w:tc>
      </w:tr>
      <w:tr w:rsidR="00B35D29" w14:paraId="3069D842" w14:textId="77777777" w:rsidTr="001B20CD">
        <w:trPr>
          <w:jc w:val="center"/>
        </w:trPr>
        <w:tc>
          <w:tcPr>
            <w:tcW w:w="851" w:type="dxa"/>
            <w:shd w:val="solid" w:color="FFFFFF" w:fill="auto"/>
          </w:tcPr>
          <w:p w14:paraId="473A5767"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2008-09</w:t>
            </w:r>
          </w:p>
        </w:tc>
        <w:tc>
          <w:tcPr>
            <w:tcW w:w="567" w:type="dxa"/>
            <w:shd w:val="solid" w:color="FFFFFF" w:fill="auto"/>
          </w:tcPr>
          <w:p w14:paraId="2437E874"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41</w:t>
            </w:r>
          </w:p>
        </w:tc>
        <w:tc>
          <w:tcPr>
            <w:tcW w:w="992" w:type="dxa"/>
            <w:shd w:val="solid" w:color="FFFFFF" w:fill="auto"/>
          </w:tcPr>
          <w:p w14:paraId="0FDD8269"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SP-080476</w:t>
            </w:r>
          </w:p>
        </w:tc>
        <w:tc>
          <w:tcPr>
            <w:tcW w:w="517" w:type="dxa"/>
            <w:shd w:val="solid" w:color="FFFFFF" w:fill="auto"/>
          </w:tcPr>
          <w:p w14:paraId="3FE0A892" w14:textId="77777777" w:rsidR="00B35D29" w:rsidRDefault="00B35D29">
            <w:pPr>
              <w:pStyle w:val="TAL"/>
              <w:rPr>
                <w:rFonts w:cs="Arial"/>
                <w:sz w:val="16"/>
                <w:szCs w:val="16"/>
              </w:rPr>
            </w:pPr>
            <w:r>
              <w:rPr>
                <w:rFonts w:cs="Arial"/>
                <w:sz w:val="16"/>
                <w:szCs w:val="16"/>
              </w:rPr>
              <w:t>0034</w:t>
            </w:r>
          </w:p>
        </w:tc>
        <w:tc>
          <w:tcPr>
            <w:tcW w:w="475" w:type="dxa"/>
            <w:shd w:val="solid" w:color="FFFFFF" w:fill="auto"/>
          </w:tcPr>
          <w:p w14:paraId="28AFCC3F"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7B3B533E" w14:textId="77777777" w:rsidR="00B35D29" w:rsidRDefault="00B35D29">
            <w:pPr>
              <w:spacing w:after="0"/>
              <w:rPr>
                <w:rFonts w:ascii="Arial" w:hAnsi="Arial" w:cs="Arial"/>
                <w:noProof/>
                <w:sz w:val="16"/>
                <w:szCs w:val="16"/>
              </w:rPr>
            </w:pPr>
            <w:r>
              <w:rPr>
                <w:rFonts w:ascii="Arial" w:hAnsi="Arial" w:cs="Arial"/>
                <w:noProof/>
                <w:sz w:val="16"/>
                <w:szCs w:val="16"/>
              </w:rPr>
              <w:t>Improvements to MTSI 3G324M interworking</w:t>
            </w:r>
          </w:p>
        </w:tc>
        <w:tc>
          <w:tcPr>
            <w:tcW w:w="709" w:type="dxa"/>
            <w:shd w:val="solid" w:color="FFFFFF" w:fill="auto"/>
          </w:tcPr>
          <w:p w14:paraId="2DF560DE"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7.6.0</w:t>
            </w:r>
          </w:p>
        </w:tc>
        <w:tc>
          <w:tcPr>
            <w:tcW w:w="638" w:type="dxa"/>
            <w:shd w:val="solid" w:color="FFFFFF" w:fill="auto"/>
          </w:tcPr>
          <w:p w14:paraId="3991FB7E"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8.0.0</w:t>
            </w:r>
          </w:p>
        </w:tc>
      </w:tr>
      <w:tr w:rsidR="00B35D29" w14:paraId="6500A702" w14:textId="77777777" w:rsidTr="001B20CD">
        <w:trPr>
          <w:jc w:val="center"/>
        </w:trPr>
        <w:tc>
          <w:tcPr>
            <w:tcW w:w="851" w:type="dxa"/>
            <w:shd w:val="solid" w:color="FFFFFF" w:fill="auto"/>
          </w:tcPr>
          <w:p w14:paraId="679A1A64"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2008-12</w:t>
            </w:r>
          </w:p>
        </w:tc>
        <w:tc>
          <w:tcPr>
            <w:tcW w:w="567" w:type="dxa"/>
            <w:shd w:val="solid" w:color="FFFFFF" w:fill="auto"/>
          </w:tcPr>
          <w:p w14:paraId="1DF353EF"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42</w:t>
            </w:r>
          </w:p>
        </w:tc>
        <w:tc>
          <w:tcPr>
            <w:tcW w:w="992" w:type="dxa"/>
            <w:shd w:val="solid" w:color="FFFFFF" w:fill="auto"/>
          </w:tcPr>
          <w:p w14:paraId="1AE7B6FE"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SP-080679</w:t>
            </w:r>
          </w:p>
        </w:tc>
        <w:tc>
          <w:tcPr>
            <w:tcW w:w="517" w:type="dxa"/>
            <w:shd w:val="solid" w:color="FFFFFF" w:fill="auto"/>
          </w:tcPr>
          <w:p w14:paraId="4663E678" w14:textId="77777777" w:rsidR="00B35D29" w:rsidRDefault="00B35D29">
            <w:pPr>
              <w:pStyle w:val="TAL"/>
              <w:rPr>
                <w:rFonts w:cs="Arial"/>
                <w:sz w:val="16"/>
                <w:szCs w:val="16"/>
              </w:rPr>
            </w:pPr>
            <w:r>
              <w:rPr>
                <w:rFonts w:cs="Arial"/>
                <w:sz w:val="16"/>
                <w:szCs w:val="16"/>
              </w:rPr>
              <w:t>0039</w:t>
            </w:r>
          </w:p>
        </w:tc>
        <w:tc>
          <w:tcPr>
            <w:tcW w:w="475" w:type="dxa"/>
            <w:shd w:val="solid" w:color="FFFFFF" w:fill="auto"/>
          </w:tcPr>
          <w:p w14:paraId="018D6C47" w14:textId="77777777" w:rsidR="00B35D29" w:rsidRDefault="00B35D29">
            <w:pPr>
              <w:pStyle w:val="TAL"/>
              <w:jc w:val="center"/>
              <w:rPr>
                <w:rFonts w:cs="Arial"/>
                <w:sz w:val="16"/>
                <w:szCs w:val="16"/>
              </w:rPr>
            </w:pPr>
            <w:r>
              <w:rPr>
                <w:rFonts w:cs="Arial"/>
                <w:sz w:val="16"/>
                <w:szCs w:val="16"/>
              </w:rPr>
              <w:t>2</w:t>
            </w:r>
          </w:p>
        </w:tc>
        <w:tc>
          <w:tcPr>
            <w:tcW w:w="4748" w:type="dxa"/>
            <w:shd w:val="solid" w:color="FFFFFF" w:fill="auto"/>
          </w:tcPr>
          <w:p w14:paraId="297F9BBD" w14:textId="77777777" w:rsidR="00B35D29" w:rsidRDefault="00B35D29">
            <w:pPr>
              <w:spacing w:after="0"/>
              <w:rPr>
                <w:rFonts w:ascii="Arial" w:hAnsi="Arial" w:cs="Arial"/>
                <w:noProof/>
                <w:sz w:val="16"/>
                <w:szCs w:val="16"/>
              </w:rPr>
            </w:pPr>
            <w:r>
              <w:rPr>
                <w:rFonts w:ascii="Arial" w:hAnsi="Arial" w:cs="Arial"/>
                <w:noProof/>
                <w:sz w:val="16"/>
                <w:szCs w:val="16"/>
              </w:rPr>
              <w:t>MTSI QoE configuration and reporting</w:t>
            </w:r>
          </w:p>
        </w:tc>
        <w:tc>
          <w:tcPr>
            <w:tcW w:w="709" w:type="dxa"/>
            <w:shd w:val="solid" w:color="FFFFFF" w:fill="auto"/>
          </w:tcPr>
          <w:p w14:paraId="1F866121"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8.0.0</w:t>
            </w:r>
          </w:p>
        </w:tc>
        <w:tc>
          <w:tcPr>
            <w:tcW w:w="638" w:type="dxa"/>
            <w:shd w:val="solid" w:color="FFFFFF" w:fill="auto"/>
          </w:tcPr>
          <w:p w14:paraId="0148E833"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r>
      <w:tr w:rsidR="00B35D29" w14:paraId="19A433D0" w14:textId="77777777" w:rsidTr="001B20CD">
        <w:trPr>
          <w:jc w:val="center"/>
        </w:trPr>
        <w:tc>
          <w:tcPr>
            <w:tcW w:w="851" w:type="dxa"/>
            <w:shd w:val="solid" w:color="FFFFFF" w:fill="auto"/>
          </w:tcPr>
          <w:p w14:paraId="6513DBF1"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2008-12</w:t>
            </w:r>
          </w:p>
        </w:tc>
        <w:tc>
          <w:tcPr>
            <w:tcW w:w="567" w:type="dxa"/>
            <w:shd w:val="solid" w:color="FFFFFF" w:fill="auto"/>
          </w:tcPr>
          <w:p w14:paraId="45E9A2F0"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42</w:t>
            </w:r>
          </w:p>
        </w:tc>
        <w:tc>
          <w:tcPr>
            <w:tcW w:w="992" w:type="dxa"/>
            <w:shd w:val="solid" w:color="FFFFFF" w:fill="auto"/>
          </w:tcPr>
          <w:p w14:paraId="2F1CAABA"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SP-080673</w:t>
            </w:r>
          </w:p>
        </w:tc>
        <w:tc>
          <w:tcPr>
            <w:tcW w:w="517" w:type="dxa"/>
            <w:shd w:val="solid" w:color="FFFFFF" w:fill="auto"/>
          </w:tcPr>
          <w:p w14:paraId="79CE7DBB" w14:textId="77777777" w:rsidR="00B35D29" w:rsidRDefault="00B35D29">
            <w:pPr>
              <w:pStyle w:val="TAL"/>
              <w:rPr>
                <w:rFonts w:cs="Arial"/>
                <w:sz w:val="16"/>
                <w:szCs w:val="16"/>
              </w:rPr>
            </w:pPr>
            <w:r>
              <w:rPr>
                <w:rFonts w:cs="Arial"/>
                <w:sz w:val="16"/>
                <w:szCs w:val="16"/>
              </w:rPr>
              <w:t>0041</w:t>
            </w:r>
          </w:p>
        </w:tc>
        <w:tc>
          <w:tcPr>
            <w:tcW w:w="475" w:type="dxa"/>
            <w:shd w:val="solid" w:color="FFFFFF" w:fill="auto"/>
          </w:tcPr>
          <w:p w14:paraId="01BA58D0"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64EDCA00" w14:textId="77777777" w:rsidR="00B35D29" w:rsidRDefault="00B35D29">
            <w:pPr>
              <w:spacing w:after="0"/>
              <w:rPr>
                <w:rFonts w:ascii="Arial" w:hAnsi="Arial" w:cs="Arial"/>
                <w:noProof/>
                <w:sz w:val="16"/>
                <w:szCs w:val="16"/>
              </w:rPr>
            </w:pPr>
            <w:r>
              <w:rPr>
                <w:rFonts w:ascii="Arial" w:hAnsi="Arial" w:cs="Arial"/>
                <w:noProof/>
                <w:sz w:val="16"/>
                <w:szCs w:val="16"/>
              </w:rPr>
              <w:t>MTSI QoE configuration and reporting</w:t>
            </w:r>
          </w:p>
        </w:tc>
        <w:tc>
          <w:tcPr>
            <w:tcW w:w="709" w:type="dxa"/>
            <w:shd w:val="solid" w:color="FFFFFF" w:fill="auto"/>
          </w:tcPr>
          <w:p w14:paraId="116B42D0"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8.0.0</w:t>
            </w:r>
          </w:p>
        </w:tc>
        <w:tc>
          <w:tcPr>
            <w:tcW w:w="638" w:type="dxa"/>
            <w:shd w:val="solid" w:color="FFFFFF" w:fill="auto"/>
          </w:tcPr>
          <w:p w14:paraId="5AEEE3C0"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r>
      <w:tr w:rsidR="00B35D29" w14:paraId="4A3D85E4" w14:textId="77777777" w:rsidTr="001B20CD">
        <w:trPr>
          <w:jc w:val="center"/>
        </w:trPr>
        <w:tc>
          <w:tcPr>
            <w:tcW w:w="851" w:type="dxa"/>
            <w:shd w:val="solid" w:color="FFFFFF" w:fill="auto"/>
          </w:tcPr>
          <w:p w14:paraId="4B647E17"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2008-12</w:t>
            </w:r>
          </w:p>
        </w:tc>
        <w:tc>
          <w:tcPr>
            <w:tcW w:w="567" w:type="dxa"/>
            <w:shd w:val="solid" w:color="FFFFFF" w:fill="auto"/>
          </w:tcPr>
          <w:p w14:paraId="694615CA"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42</w:t>
            </w:r>
          </w:p>
        </w:tc>
        <w:tc>
          <w:tcPr>
            <w:tcW w:w="992" w:type="dxa"/>
            <w:shd w:val="solid" w:color="FFFFFF" w:fill="auto"/>
          </w:tcPr>
          <w:p w14:paraId="40BED3A1"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SP-080673</w:t>
            </w:r>
          </w:p>
        </w:tc>
        <w:tc>
          <w:tcPr>
            <w:tcW w:w="517" w:type="dxa"/>
            <w:shd w:val="solid" w:color="FFFFFF" w:fill="auto"/>
          </w:tcPr>
          <w:p w14:paraId="73C99AE1" w14:textId="77777777" w:rsidR="00B35D29" w:rsidRDefault="00B35D29">
            <w:pPr>
              <w:pStyle w:val="TAL"/>
              <w:rPr>
                <w:rFonts w:cs="Arial"/>
                <w:sz w:val="16"/>
                <w:szCs w:val="16"/>
              </w:rPr>
            </w:pPr>
            <w:r>
              <w:rPr>
                <w:rFonts w:cs="Arial"/>
                <w:sz w:val="16"/>
                <w:szCs w:val="16"/>
              </w:rPr>
              <w:t>0043</w:t>
            </w:r>
          </w:p>
        </w:tc>
        <w:tc>
          <w:tcPr>
            <w:tcW w:w="475" w:type="dxa"/>
            <w:shd w:val="solid" w:color="FFFFFF" w:fill="auto"/>
          </w:tcPr>
          <w:p w14:paraId="1847B050"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1143A93C" w14:textId="77777777" w:rsidR="00B35D29" w:rsidRDefault="00B35D29">
            <w:pPr>
              <w:spacing w:after="0"/>
              <w:rPr>
                <w:rFonts w:ascii="Arial" w:hAnsi="Arial" w:cs="Arial"/>
                <w:noProof/>
                <w:sz w:val="16"/>
                <w:szCs w:val="16"/>
              </w:rPr>
            </w:pPr>
            <w:r>
              <w:rPr>
                <w:rFonts w:ascii="Arial" w:hAnsi="Arial" w:cs="Arial"/>
                <w:noProof/>
                <w:sz w:val="16"/>
                <w:szCs w:val="16"/>
              </w:rPr>
              <w:t>Negotiated GBR and AS bandwidths</w:t>
            </w:r>
          </w:p>
        </w:tc>
        <w:tc>
          <w:tcPr>
            <w:tcW w:w="709" w:type="dxa"/>
            <w:shd w:val="solid" w:color="FFFFFF" w:fill="auto"/>
          </w:tcPr>
          <w:p w14:paraId="6BC010CD"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8.0.0</w:t>
            </w:r>
          </w:p>
        </w:tc>
        <w:tc>
          <w:tcPr>
            <w:tcW w:w="638" w:type="dxa"/>
            <w:shd w:val="solid" w:color="FFFFFF" w:fill="auto"/>
          </w:tcPr>
          <w:p w14:paraId="4251768B"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r>
      <w:tr w:rsidR="00B35D29" w14:paraId="627B1126" w14:textId="77777777" w:rsidTr="001B20CD">
        <w:trPr>
          <w:jc w:val="center"/>
        </w:trPr>
        <w:tc>
          <w:tcPr>
            <w:tcW w:w="851" w:type="dxa"/>
            <w:shd w:val="solid" w:color="FFFFFF" w:fill="auto"/>
          </w:tcPr>
          <w:p w14:paraId="35465C09"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2008-12</w:t>
            </w:r>
          </w:p>
        </w:tc>
        <w:tc>
          <w:tcPr>
            <w:tcW w:w="567" w:type="dxa"/>
            <w:shd w:val="solid" w:color="FFFFFF" w:fill="auto"/>
          </w:tcPr>
          <w:p w14:paraId="6745A7CC"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42</w:t>
            </w:r>
          </w:p>
        </w:tc>
        <w:tc>
          <w:tcPr>
            <w:tcW w:w="992" w:type="dxa"/>
            <w:shd w:val="solid" w:color="FFFFFF" w:fill="auto"/>
          </w:tcPr>
          <w:p w14:paraId="764337D7"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SP-080673</w:t>
            </w:r>
          </w:p>
        </w:tc>
        <w:tc>
          <w:tcPr>
            <w:tcW w:w="517" w:type="dxa"/>
            <w:shd w:val="solid" w:color="FFFFFF" w:fill="auto"/>
          </w:tcPr>
          <w:p w14:paraId="0BC2212E" w14:textId="77777777" w:rsidR="00B35D29" w:rsidRDefault="00B35D29">
            <w:pPr>
              <w:pStyle w:val="TAL"/>
              <w:rPr>
                <w:rFonts w:cs="Arial"/>
                <w:sz w:val="16"/>
                <w:szCs w:val="16"/>
              </w:rPr>
            </w:pPr>
            <w:r>
              <w:rPr>
                <w:rFonts w:cs="Arial"/>
                <w:sz w:val="16"/>
                <w:szCs w:val="16"/>
              </w:rPr>
              <w:t>0045</w:t>
            </w:r>
          </w:p>
        </w:tc>
        <w:tc>
          <w:tcPr>
            <w:tcW w:w="475" w:type="dxa"/>
            <w:shd w:val="solid" w:color="FFFFFF" w:fill="auto"/>
          </w:tcPr>
          <w:p w14:paraId="317F8EBE"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0593EF3C" w14:textId="77777777" w:rsidR="00B35D29" w:rsidRDefault="00B35D29">
            <w:pPr>
              <w:spacing w:after="0"/>
              <w:rPr>
                <w:rFonts w:ascii="Arial" w:hAnsi="Arial" w:cs="Arial"/>
                <w:noProof/>
                <w:sz w:val="16"/>
                <w:szCs w:val="16"/>
              </w:rPr>
            </w:pPr>
            <w:r>
              <w:rPr>
                <w:rFonts w:ascii="Arial" w:hAnsi="Arial" w:cs="Arial"/>
                <w:noProof/>
                <w:sz w:val="16"/>
                <w:szCs w:val="16"/>
              </w:rPr>
              <w:t>Additional SDP examples for SDP answers</w:t>
            </w:r>
          </w:p>
        </w:tc>
        <w:tc>
          <w:tcPr>
            <w:tcW w:w="709" w:type="dxa"/>
            <w:shd w:val="solid" w:color="FFFFFF" w:fill="auto"/>
          </w:tcPr>
          <w:p w14:paraId="174D8CF8"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8.0.0</w:t>
            </w:r>
          </w:p>
        </w:tc>
        <w:tc>
          <w:tcPr>
            <w:tcW w:w="638" w:type="dxa"/>
            <w:shd w:val="solid" w:color="FFFFFF" w:fill="auto"/>
          </w:tcPr>
          <w:p w14:paraId="1525B41A"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r>
      <w:tr w:rsidR="00B35D29" w14:paraId="37535C03" w14:textId="77777777" w:rsidTr="001B20CD">
        <w:trPr>
          <w:jc w:val="center"/>
        </w:trPr>
        <w:tc>
          <w:tcPr>
            <w:tcW w:w="851" w:type="dxa"/>
            <w:shd w:val="solid" w:color="FFFFFF" w:fill="auto"/>
          </w:tcPr>
          <w:p w14:paraId="264DD87D"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2008-12</w:t>
            </w:r>
          </w:p>
        </w:tc>
        <w:tc>
          <w:tcPr>
            <w:tcW w:w="567" w:type="dxa"/>
            <w:shd w:val="solid" w:color="FFFFFF" w:fill="auto"/>
          </w:tcPr>
          <w:p w14:paraId="13770CA7"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42</w:t>
            </w:r>
          </w:p>
        </w:tc>
        <w:tc>
          <w:tcPr>
            <w:tcW w:w="992" w:type="dxa"/>
            <w:shd w:val="solid" w:color="FFFFFF" w:fill="auto"/>
          </w:tcPr>
          <w:p w14:paraId="592D22F5"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SP-080673</w:t>
            </w:r>
          </w:p>
        </w:tc>
        <w:tc>
          <w:tcPr>
            <w:tcW w:w="517" w:type="dxa"/>
            <w:shd w:val="solid" w:color="FFFFFF" w:fill="auto"/>
          </w:tcPr>
          <w:p w14:paraId="33A2E500" w14:textId="77777777" w:rsidR="00B35D29" w:rsidRDefault="00B35D29">
            <w:pPr>
              <w:pStyle w:val="TAL"/>
              <w:rPr>
                <w:rFonts w:cs="Arial"/>
                <w:sz w:val="16"/>
                <w:szCs w:val="16"/>
              </w:rPr>
            </w:pPr>
            <w:r>
              <w:rPr>
                <w:rFonts w:cs="Arial"/>
                <w:sz w:val="16"/>
                <w:szCs w:val="16"/>
              </w:rPr>
              <w:t>0047</w:t>
            </w:r>
          </w:p>
        </w:tc>
        <w:tc>
          <w:tcPr>
            <w:tcW w:w="475" w:type="dxa"/>
            <w:shd w:val="solid" w:color="FFFFFF" w:fill="auto"/>
          </w:tcPr>
          <w:p w14:paraId="0B37FC3B" w14:textId="77777777" w:rsidR="00B35D29" w:rsidRDefault="00B35D29">
            <w:pPr>
              <w:pStyle w:val="TAL"/>
              <w:jc w:val="center"/>
              <w:rPr>
                <w:rFonts w:cs="Arial"/>
                <w:sz w:val="16"/>
                <w:szCs w:val="16"/>
              </w:rPr>
            </w:pPr>
          </w:p>
        </w:tc>
        <w:tc>
          <w:tcPr>
            <w:tcW w:w="4748" w:type="dxa"/>
            <w:shd w:val="solid" w:color="FFFFFF" w:fill="auto"/>
          </w:tcPr>
          <w:p w14:paraId="7DD424FE" w14:textId="77777777" w:rsidR="00B35D29" w:rsidRDefault="00B35D29">
            <w:pPr>
              <w:spacing w:after="0"/>
              <w:rPr>
                <w:rFonts w:ascii="Arial" w:hAnsi="Arial" w:cs="Arial"/>
                <w:noProof/>
                <w:sz w:val="16"/>
                <w:szCs w:val="16"/>
              </w:rPr>
            </w:pPr>
            <w:r>
              <w:rPr>
                <w:rFonts w:ascii="Arial" w:hAnsi="Arial" w:cs="Arial"/>
                <w:noProof/>
                <w:sz w:val="16"/>
                <w:szCs w:val="16"/>
              </w:rPr>
              <w:t>Initial codec mode</w:t>
            </w:r>
          </w:p>
        </w:tc>
        <w:tc>
          <w:tcPr>
            <w:tcW w:w="709" w:type="dxa"/>
            <w:shd w:val="solid" w:color="FFFFFF" w:fill="auto"/>
          </w:tcPr>
          <w:p w14:paraId="4E9C2201"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8.0.0</w:t>
            </w:r>
          </w:p>
        </w:tc>
        <w:tc>
          <w:tcPr>
            <w:tcW w:w="638" w:type="dxa"/>
            <w:shd w:val="solid" w:color="FFFFFF" w:fill="auto"/>
          </w:tcPr>
          <w:p w14:paraId="56D15269"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r>
      <w:tr w:rsidR="00B35D29" w14:paraId="7F247DAC" w14:textId="77777777" w:rsidTr="001B20CD">
        <w:trPr>
          <w:jc w:val="center"/>
        </w:trPr>
        <w:tc>
          <w:tcPr>
            <w:tcW w:w="851" w:type="dxa"/>
            <w:shd w:val="solid" w:color="FFFFFF" w:fill="auto"/>
          </w:tcPr>
          <w:p w14:paraId="13FDBF13"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2008-12</w:t>
            </w:r>
          </w:p>
        </w:tc>
        <w:tc>
          <w:tcPr>
            <w:tcW w:w="567" w:type="dxa"/>
            <w:shd w:val="solid" w:color="FFFFFF" w:fill="auto"/>
          </w:tcPr>
          <w:p w14:paraId="08980988"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42</w:t>
            </w:r>
          </w:p>
        </w:tc>
        <w:tc>
          <w:tcPr>
            <w:tcW w:w="992" w:type="dxa"/>
            <w:shd w:val="solid" w:color="FFFFFF" w:fill="auto"/>
          </w:tcPr>
          <w:p w14:paraId="4BB260C6"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SP-080679</w:t>
            </w:r>
          </w:p>
        </w:tc>
        <w:tc>
          <w:tcPr>
            <w:tcW w:w="517" w:type="dxa"/>
            <w:shd w:val="solid" w:color="FFFFFF" w:fill="auto"/>
          </w:tcPr>
          <w:p w14:paraId="153778E1" w14:textId="77777777" w:rsidR="00B35D29" w:rsidRDefault="00B35D29">
            <w:pPr>
              <w:pStyle w:val="TAL"/>
              <w:rPr>
                <w:rFonts w:cs="Arial"/>
                <w:sz w:val="16"/>
                <w:szCs w:val="16"/>
              </w:rPr>
            </w:pPr>
            <w:r>
              <w:rPr>
                <w:rFonts w:cs="Arial"/>
                <w:sz w:val="16"/>
                <w:szCs w:val="16"/>
              </w:rPr>
              <w:t>0048</w:t>
            </w:r>
          </w:p>
        </w:tc>
        <w:tc>
          <w:tcPr>
            <w:tcW w:w="475" w:type="dxa"/>
            <w:shd w:val="solid" w:color="FFFFFF" w:fill="auto"/>
          </w:tcPr>
          <w:p w14:paraId="0C250743" w14:textId="77777777" w:rsidR="00B35D29" w:rsidRDefault="00B35D29">
            <w:pPr>
              <w:pStyle w:val="TAL"/>
              <w:jc w:val="center"/>
              <w:rPr>
                <w:rFonts w:cs="Arial"/>
                <w:sz w:val="16"/>
                <w:szCs w:val="16"/>
              </w:rPr>
            </w:pPr>
            <w:r>
              <w:rPr>
                <w:rFonts w:cs="Arial"/>
                <w:sz w:val="16"/>
                <w:szCs w:val="16"/>
              </w:rPr>
              <w:t>2</w:t>
            </w:r>
          </w:p>
        </w:tc>
        <w:tc>
          <w:tcPr>
            <w:tcW w:w="4748" w:type="dxa"/>
            <w:shd w:val="solid" w:color="FFFFFF" w:fill="auto"/>
          </w:tcPr>
          <w:p w14:paraId="03945FAC" w14:textId="77777777" w:rsidR="00B35D29" w:rsidRDefault="00B35D29">
            <w:pPr>
              <w:spacing w:after="0"/>
              <w:rPr>
                <w:rFonts w:ascii="Arial" w:hAnsi="Arial" w:cs="Arial"/>
                <w:noProof/>
                <w:sz w:val="16"/>
                <w:szCs w:val="16"/>
              </w:rPr>
            </w:pPr>
            <w:r>
              <w:rPr>
                <w:rFonts w:ascii="Arial" w:hAnsi="Arial" w:cs="Arial"/>
                <w:noProof/>
                <w:sz w:val="16"/>
                <w:szCs w:val="16"/>
              </w:rPr>
              <w:t>RTP/RTCP symmetric media stream</w:t>
            </w:r>
          </w:p>
        </w:tc>
        <w:tc>
          <w:tcPr>
            <w:tcW w:w="709" w:type="dxa"/>
            <w:shd w:val="solid" w:color="FFFFFF" w:fill="auto"/>
          </w:tcPr>
          <w:p w14:paraId="6E270427"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8.0.0</w:t>
            </w:r>
          </w:p>
        </w:tc>
        <w:tc>
          <w:tcPr>
            <w:tcW w:w="638" w:type="dxa"/>
            <w:shd w:val="solid" w:color="FFFFFF" w:fill="auto"/>
          </w:tcPr>
          <w:p w14:paraId="69D72E9F"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r>
      <w:tr w:rsidR="00FB6B0B" w14:paraId="781375E6" w14:textId="77777777" w:rsidTr="001B20CD">
        <w:trPr>
          <w:jc w:val="center"/>
        </w:trPr>
        <w:tc>
          <w:tcPr>
            <w:tcW w:w="851" w:type="dxa"/>
            <w:shd w:val="solid" w:color="FFFFFF" w:fill="auto"/>
          </w:tcPr>
          <w:p w14:paraId="35F62F9D" w14:textId="77777777" w:rsidR="00FB6B0B" w:rsidRDefault="00FB6B0B">
            <w:pPr>
              <w:spacing w:after="0"/>
              <w:rPr>
                <w:rFonts w:ascii="Arial" w:hAnsi="Arial" w:cs="Arial"/>
                <w:snapToGrid w:val="0"/>
                <w:color w:val="000000"/>
                <w:sz w:val="16"/>
                <w:szCs w:val="16"/>
              </w:rPr>
            </w:pPr>
            <w:r>
              <w:rPr>
                <w:rFonts w:ascii="Arial" w:hAnsi="Arial" w:cs="Arial"/>
                <w:snapToGrid w:val="0"/>
                <w:color w:val="000000"/>
                <w:sz w:val="16"/>
                <w:szCs w:val="16"/>
              </w:rPr>
              <w:t>2009-03</w:t>
            </w:r>
          </w:p>
        </w:tc>
        <w:tc>
          <w:tcPr>
            <w:tcW w:w="567" w:type="dxa"/>
            <w:shd w:val="solid" w:color="FFFFFF" w:fill="auto"/>
          </w:tcPr>
          <w:p w14:paraId="408D64E4" w14:textId="77777777" w:rsidR="00FB6B0B" w:rsidRDefault="00FB6B0B">
            <w:pPr>
              <w:spacing w:after="0"/>
              <w:jc w:val="center"/>
              <w:rPr>
                <w:rFonts w:ascii="Arial" w:hAnsi="Arial" w:cs="Arial"/>
                <w:snapToGrid w:val="0"/>
                <w:color w:val="000000"/>
                <w:sz w:val="16"/>
                <w:szCs w:val="16"/>
              </w:rPr>
            </w:pPr>
            <w:r>
              <w:rPr>
                <w:rFonts w:ascii="Arial" w:hAnsi="Arial" w:cs="Arial"/>
                <w:snapToGrid w:val="0"/>
                <w:color w:val="000000"/>
                <w:sz w:val="16"/>
                <w:szCs w:val="16"/>
              </w:rPr>
              <w:t>43</w:t>
            </w:r>
          </w:p>
        </w:tc>
        <w:tc>
          <w:tcPr>
            <w:tcW w:w="992" w:type="dxa"/>
            <w:shd w:val="solid" w:color="FFFFFF" w:fill="auto"/>
          </w:tcPr>
          <w:p w14:paraId="0B6443EA" w14:textId="77777777" w:rsidR="00FB6B0B" w:rsidRDefault="00481511">
            <w:pPr>
              <w:spacing w:after="0"/>
              <w:rPr>
                <w:rFonts w:ascii="Arial" w:hAnsi="Arial" w:cs="Arial"/>
                <w:snapToGrid w:val="0"/>
                <w:color w:val="000000"/>
                <w:sz w:val="16"/>
                <w:szCs w:val="16"/>
              </w:rPr>
            </w:pPr>
            <w:r>
              <w:rPr>
                <w:rFonts w:ascii="Arial" w:hAnsi="Arial" w:cs="Arial"/>
                <w:snapToGrid w:val="0"/>
                <w:color w:val="000000"/>
                <w:sz w:val="16"/>
                <w:szCs w:val="16"/>
              </w:rPr>
              <w:t>SP-090013</w:t>
            </w:r>
          </w:p>
        </w:tc>
        <w:tc>
          <w:tcPr>
            <w:tcW w:w="517" w:type="dxa"/>
            <w:shd w:val="solid" w:color="FFFFFF" w:fill="auto"/>
          </w:tcPr>
          <w:p w14:paraId="208E2D9E" w14:textId="77777777" w:rsidR="00FB6B0B" w:rsidRDefault="00481511">
            <w:pPr>
              <w:pStyle w:val="TAL"/>
              <w:rPr>
                <w:rFonts w:cs="Arial"/>
                <w:sz w:val="16"/>
                <w:szCs w:val="16"/>
              </w:rPr>
            </w:pPr>
            <w:r>
              <w:rPr>
                <w:rFonts w:cs="Arial"/>
                <w:sz w:val="16"/>
                <w:szCs w:val="16"/>
              </w:rPr>
              <w:t>0049</w:t>
            </w:r>
          </w:p>
        </w:tc>
        <w:tc>
          <w:tcPr>
            <w:tcW w:w="475" w:type="dxa"/>
            <w:shd w:val="solid" w:color="FFFFFF" w:fill="auto"/>
          </w:tcPr>
          <w:p w14:paraId="0978D66D" w14:textId="77777777" w:rsidR="00FB6B0B" w:rsidRDefault="00481511">
            <w:pPr>
              <w:pStyle w:val="TAL"/>
              <w:jc w:val="center"/>
              <w:rPr>
                <w:rFonts w:cs="Arial"/>
                <w:sz w:val="16"/>
                <w:szCs w:val="16"/>
              </w:rPr>
            </w:pPr>
            <w:r>
              <w:rPr>
                <w:rFonts w:cs="Arial"/>
                <w:sz w:val="16"/>
                <w:szCs w:val="16"/>
              </w:rPr>
              <w:t>1</w:t>
            </w:r>
          </w:p>
        </w:tc>
        <w:tc>
          <w:tcPr>
            <w:tcW w:w="4748" w:type="dxa"/>
            <w:shd w:val="solid" w:color="FFFFFF" w:fill="auto"/>
          </w:tcPr>
          <w:p w14:paraId="7BC6C6C5" w14:textId="77777777" w:rsidR="00FB6B0B" w:rsidRPr="00481511" w:rsidRDefault="00481511">
            <w:pPr>
              <w:spacing w:after="0"/>
              <w:rPr>
                <w:rFonts w:ascii="Arial" w:hAnsi="Arial" w:cs="Arial"/>
                <w:noProof/>
                <w:sz w:val="16"/>
                <w:szCs w:val="16"/>
              </w:rPr>
            </w:pPr>
            <w:r w:rsidRPr="00481511">
              <w:rPr>
                <w:rFonts w:ascii="Arial" w:hAnsi="Arial" w:cs="Arial"/>
                <w:noProof/>
                <w:sz w:val="16"/>
                <w:szCs w:val="16"/>
              </w:rPr>
              <w:t xml:space="preserve">SDP Offer/Answer Examples for Video Sessions using </w:t>
            </w:r>
            <w:r w:rsidR="0007623F">
              <w:rPr>
                <w:rFonts w:ascii="Arial" w:hAnsi="Arial" w:cs="Arial"/>
                <w:noProof/>
                <w:sz w:val="16"/>
                <w:szCs w:val="16"/>
              </w:rPr>
              <w:t>"</w:t>
            </w:r>
            <w:r w:rsidRPr="00481511">
              <w:rPr>
                <w:rFonts w:ascii="Arial" w:hAnsi="Arial" w:cs="Arial"/>
                <w:noProof/>
                <w:sz w:val="16"/>
                <w:szCs w:val="16"/>
              </w:rPr>
              <w:t>a=imageattr</w:t>
            </w:r>
            <w:r w:rsidR="0007623F">
              <w:rPr>
                <w:rFonts w:ascii="Arial" w:hAnsi="Arial" w:cs="Arial"/>
                <w:noProof/>
                <w:sz w:val="16"/>
                <w:szCs w:val="16"/>
              </w:rPr>
              <w:t>"</w:t>
            </w:r>
          </w:p>
        </w:tc>
        <w:tc>
          <w:tcPr>
            <w:tcW w:w="709" w:type="dxa"/>
            <w:shd w:val="solid" w:color="FFFFFF" w:fill="auto"/>
          </w:tcPr>
          <w:p w14:paraId="13C47618" w14:textId="77777777" w:rsidR="00FB6B0B" w:rsidRDefault="00FB6B0B" w:rsidP="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c>
          <w:tcPr>
            <w:tcW w:w="638" w:type="dxa"/>
            <w:shd w:val="solid" w:color="FFFFFF" w:fill="auto"/>
          </w:tcPr>
          <w:p w14:paraId="72F33A60" w14:textId="77777777" w:rsidR="00FB6B0B" w:rsidRDefault="00FB6B0B" w:rsidP="00B35D29">
            <w:pPr>
              <w:spacing w:after="0"/>
              <w:rPr>
                <w:rFonts w:ascii="Arial" w:hAnsi="Arial" w:cs="Arial"/>
                <w:snapToGrid w:val="0"/>
                <w:color w:val="000000"/>
                <w:sz w:val="16"/>
                <w:szCs w:val="16"/>
              </w:rPr>
            </w:pPr>
            <w:r>
              <w:rPr>
                <w:rFonts w:ascii="Arial" w:hAnsi="Arial" w:cs="Arial"/>
                <w:snapToGrid w:val="0"/>
                <w:color w:val="000000"/>
                <w:sz w:val="16"/>
                <w:szCs w:val="16"/>
              </w:rPr>
              <w:t>8.2.0</w:t>
            </w:r>
          </w:p>
        </w:tc>
      </w:tr>
      <w:tr w:rsidR="00481511" w14:paraId="3F062714" w14:textId="77777777" w:rsidTr="001B20CD">
        <w:trPr>
          <w:jc w:val="center"/>
        </w:trPr>
        <w:tc>
          <w:tcPr>
            <w:tcW w:w="851" w:type="dxa"/>
            <w:shd w:val="solid" w:color="FFFFFF" w:fill="auto"/>
          </w:tcPr>
          <w:p w14:paraId="1D9EF0AB"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2009-03</w:t>
            </w:r>
          </w:p>
        </w:tc>
        <w:tc>
          <w:tcPr>
            <w:tcW w:w="567" w:type="dxa"/>
            <w:shd w:val="solid" w:color="FFFFFF" w:fill="auto"/>
          </w:tcPr>
          <w:p w14:paraId="75838A30" w14:textId="77777777" w:rsidR="00481511" w:rsidRDefault="00481511" w:rsidP="00B35D29">
            <w:pPr>
              <w:spacing w:after="0"/>
              <w:jc w:val="center"/>
              <w:rPr>
                <w:rFonts w:ascii="Arial" w:hAnsi="Arial" w:cs="Arial"/>
                <w:snapToGrid w:val="0"/>
                <w:color w:val="000000"/>
                <w:sz w:val="16"/>
                <w:szCs w:val="16"/>
              </w:rPr>
            </w:pPr>
            <w:r>
              <w:rPr>
                <w:rFonts w:ascii="Arial" w:hAnsi="Arial" w:cs="Arial"/>
                <w:snapToGrid w:val="0"/>
                <w:color w:val="000000"/>
                <w:sz w:val="16"/>
                <w:szCs w:val="16"/>
              </w:rPr>
              <w:t>43</w:t>
            </w:r>
          </w:p>
        </w:tc>
        <w:tc>
          <w:tcPr>
            <w:tcW w:w="992" w:type="dxa"/>
            <w:shd w:val="solid" w:color="FFFFFF" w:fill="auto"/>
          </w:tcPr>
          <w:p w14:paraId="52594ADF"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SP-090</w:t>
            </w:r>
            <w:r w:rsidR="004945FF">
              <w:rPr>
                <w:rFonts w:ascii="Arial" w:hAnsi="Arial" w:cs="Arial"/>
                <w:snapToGrid w:val="0"/>
                <w:color w:val="000000"/>
                <w:sz w:val="16"/>
                <w:szCs w:val="16"/>
              </w:rPr>
              <w:t>005</w:t>
            </w:r>
          </w:p>
        </w:tc>
        <w:tc>
          <w:tcPr>
            <w:tcW w:w="517" w:type="dxa"/>
            <w:shd w:val="solid" w:color="FFFFFF" w:fill="auto"/>
          </w:tcPr>
          <w:p w14:paraId="469A3B88" w14:textId="77777777" w:rsidR="00481511" w:rsidRDefault="004945FF">
            <w:pPr>
              <w:pStyle w:val="TAL"/>
              <w:rPr>
                <w:rFonts w:cs="Arial"/>
                <w:sz w:val="16"/>
                <w:szCs w:val="16"/>
              </w:rPr>
            </w:pPr>
            <w:r>
              <w:rPr>
                <w:rFonts w:cs="Arial"/>
                <w:sz w:val="16"/>
                <w:szCs w:val="16"/>
              </w:rPr>
              <w:t>0051</w:t>
            </w:r>
          </w:p>
        </w:tc>
        <w:tc>
          <w:tcPr>
            <w:tcW w:w="475" w:type="dxa"/>
            <w:shd w:val="solid" w:color="FFFFFF" w:fill="auto"/>
          </w:tcPr>
          <w:p w14:paraId="25EAA72D" w14:textId="77777777" w:rsidR="00481511" w:rsidRDefault="004945FF">
            <w:pPr>
              <w:pStyle w:val="TAL"/>
              <w:jc w:val="center"/>
              <w:rPr>
                <w:rFonts w:cs="Arial"/>
                <w:sz w:val="16"/>
                <w:szCs w:val="16"/>
              </w:rPr>
            </w:pPr>
            <w:r>
              <w:rPr>
                <w:rFonts w:cs="Arial"/>
                <w:sz w:val="16"/>
                <w:szCs w:val="16"/>
              </w:rPr>
              <w:t>1</w:t>
            </w:r>
          </w:p>
        </w:tc>
        <w:tc>
          <w:tcPr>
            <w:tcW w:w="4748" w:type="dxa"/>
            <w:shd w:val="solid" w:color="FFFFFF" w:fill="auto"/>
          </w:tcPr>
          <w:p w14:paraId="361C29DD" w14:textId="77777777" w:rsidR="00481511" w:rsidRPr="004945FF" w:rsidRDefault="004945FF">
            <w:pPr>
              <w:spacing w:after="0"/>
              <w:rPr>
                <w:rFonts w:ascii="Arial" w:hAnsi="Arial" w:cs="Arial"/>
                <w:noProof/>
                <w:sz w:val="16"/>
                <w:szCs w:val="16"/>
              </w:rPr>
            </w:pPr>
            <w:r w:rsidRPr="004945FF">
              <w:rPr>
                <w:rFonts w:ascii="Arial" w:hAnsi="Arial" w:cs="Arial"/>
                <w:noProof/>
                <w:sz w:val="16"/>
                <w:szCs w:val="16"/>
              </w:rPr>
              <w:t>Session setup clarifications</w:t>
            </w:r>
          </w:p>
        </w:tc>
        <w:tc>
          <w:tcPr>
            <w:tcW w:w="709" w:type="dxa"/>
            <w:shd w:val="solid" w:color="FFFFFF" w:fill="auto"/>
          </w:tcPr>
          <w:p w14:paraId="717EC5D2" w14:textId="77777777" w:rsidR="00481511" w:rsidRDefault="00481511" w:rsidP="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c>
          <w:tcPr>
            <w:tcW w:w="638" w:type="dxa"/>
            <w:shd w:val="solid" w:color="FFFFFF" w:fill="auto"/>
          </w:tcPr>
          <w:p w14:paraId="2777EE85" w14:textId="77777777" w:rsidR="00481511" w:rsidRDefault="00481511" w:rsidP="00B35D29">
            <w:pPr>
              <w:spacing w:after="0"/>
              <w:rPr>
                <w:rFonts w:ascii="Arial" w:hAnsi="Arial" w:cs="Arial"/>
                <w:snapToGrid w:val="0"/>
                <w:color w:val="000000"/>
                <w:sz w:val="16"/>
                <w:szCs w:val="16"/>
              </w:rPr>
            </w:pPr>
            <w:r>
              <w:rPr>
                <w:rFonts w:ascii="Arial" w:hAnsi="Arial" w:cs="Arial"/>
                <w:snapToGrid w:val="0"/>
                <w:color w:val="000000"/>
                <w:sz w:val="16"/>
                <w:szCs w:val="16"/>
              </w:rPr>
              <w:t>8.2.0</w:t>
            </w:r>
          </w:p>
        </w:tc>
      </w:tr>
      <w:tr w:rsidR="00481511" w14:paraId="36586BC8" w14:textId="77777777" w:rsidTr="001B20CD">
        <w:trPr>
          <w:jc w:val="center"/>
        </w:trPr>
        <w:tc>
          <w:tcPr>
            <w:tcW w:w="851" w:type="dxa"/>
            <w:shd w:val="solid" w:color="FFFFFF" w:fill="auto"/>
          </w:tcPr>
          <w:p w14:paraId="6A15FE09"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2009-03</w:t>
            </w:r>
          </w:p>
        </w:tc>
        <w:tc>
          <w:tcPr>
            <w:tcW w:w="567" w:type="dxa"/>
            <w:shd w:val="solid" w:color="FFFFFF" w:fill="auto"/>
          </w:tcPr>
          <w:p w14:paraId="68BF7BF4" w14:textId="77777777" w:rsidR="00481511" w:rsidRDefault="00481511" w:rsidP="00B35D29">
            <w:pPr>
              <w:spacing w:after="0"/>
              <w:jc w:val="center"/>
              <w:rPr>
                <w:rFonts w:ascii="Arial" w:hAnsi="Arial" w:cs="Arial"/>
                <w:snapToGrid w:val="0"/>
                <w:color w:val="000000"/>
                <w:sz w:val="16"/>
                <w:szCs w:val="16"/>
              </w:rPr>
            </w:pPr>
            <w:r>
              <w:rPr>
                <w:rFonts w:ascii="Arial" w:hAnsi="Arial" w:cs="Arial"/>
                <w:snapToGrid w:val="0"/>
                <w:color w:val="000000"/>
                <w:sz w:val="16"/>
                <w:szCs w:val="16"/>
              </w:rPr>
              <w:t>43</w:t>
            </w:r>
          </w:p>
        </w:tc>
        <w:tc>
          <w:tcPr>
            <w:tcW w:w="992" w:type="dxa"/>
            <w:shd w:val="solid" w:color="FFFFFF" w:fill="auto"/>
          </w:tcPr>
          <w:p w14:paraId="150333EF"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SP-090</w:t>
            </w:r>
            <w:r w:rsidR="004945FF">
              <w:rPr>
                <w:rFonts w:ascii="Arial" w:hAnsi="Arial" w:cs="Arial"/>
                <w:snapToGrid w:val="0"/>
                <w:color w:val="000000"/>
                <w:sz w:val="16"/>
                <w:szCs w:val="16"/>
              </w:rPr>
              <w:t>012</w:t>
            </w:r>
          </w:p>
        </w:tc>
        <w:tc>
          <w:tcPr>
            <w:tcW w:w="517" w:type="dxa"/>
            <w:shd w:val="solid" w:color="FFFFFF" w:fill="auto"/>
          </w:tcPr>
          <w:p w14:paraId="36EC07B4" w14:textId="77777777" w:rsidR="00481511" w:rsidRDefault="004945FF">
            <w:pPr>
              <w:pStyle w:val="TAL"/>
              <w:rPr>
                <w:rFonts w:cs="Arial"/>
                <w:sz w:val="16"/>
                <w:szCs w:val="16"/>
              </w:rPr>
            </w:pPr>
            <w:r>
              <w:rPr>
                <w:rFonts w:cs="Arial"/>
                <w:sz w:val="16"/>
                <w:szCs w:val="16"/>
              </w:rPr>
              <w:t>0052</w:t>
            </w:r>
          </w:p>
        </w:tc>
        <w:tc>
          <w:tcPr>
            <w:tcW w:w="475" w:type="dxa"/>
            <w:shd w:val="solid" w:color="FFFFFF" w:fill="auto"/>
          </w:tcPr>
          <w:p w14:paraId="17F060DB" w14:textId="77777777" w:rsidR="00481511" w:rsidRDefault="004945FF">
            <w:pPr>
              <w:pStyle w:val="TAL"/>
              <w:jc w:val="center"/>
              <w:rPr>
                <w:rFonts w:cs="Arial"/>
                <w:sz w:val="16"/>
                <w:szCs w:val="16"/>
              </w:rPr>
            </w:pPr>
            <w:r>
              <w:rPr>
                <w:rFonts w:cs="Arial"/>
                <w:sz w:val="16"/>
                <w:szCs w:val="16"/>
              </w:rPr>
              <w:t>1</w:t>
            </w:r>
          </w:p>
        </w:tc>
        <w:tc>
          <w:tcPr>
            <w:tcW w:w="4748" w:type="dxa"/>
            <w:shd w:val="solid" w:color="FFFFFF" w:fill="auto"/>
          </w:tcPr>
          <w:p w14:paraId="7BC06A93" w14:textId="77777777" w:rsidR="00481511" w:rsidRPr="004945FF" w:rsidRDefault="004945FF">
            <w:pPr>
              <w:spacing w:after="0"/>
              <w:rPr>
                <w:rFonts w:ascii="Arial" w:hAnsi="Arial" w:cs="Arial"/>
                <w:noProof/>
                <w:sz w:val="16"/>
                <w:szCs w:val="16"/>
              </w:rPr>
            </w:pPr>
            <w:r w:rsidRPr="004945FF">
              <w:rPr>
                <w:rFonts w:ascii="Arial" w:hAnsi="Arial" w:cs="Arial"/>
                <w:noProof/>
                <w:sz w:val="16"/>
                <w:szCs w:val="16"/>
              </w:rPr>
              <w:t>Inter-working enhancements</w:t>
            </w:r>
          </w:p>
        </w:tc>
        <w:tc>
          <w:tcPr>
            <w:tcW w:w="709" w:type="dxa"/>
            <w:shd w:val="solid" w:color="FFFFFF" w:fill="auto"/>
          </w:tcPr>
          <w:p w14:paraId="1FC59260" w14:textId="77777777" w:rsidR="00481511" w:rsidRDefault="00481511" w:rsidP="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c>
          <w:tcPr>
            <w:tcW w:w="638" w:type="dxa"/>
            <w:shd w:val="solid" w:color="FFFFFF" w:fill="auto"/>
          </w:tcPr>
          <w:p w14:paraId="798D21D9" w14:textId="77777777" w:rsidR="00481511" w:rsidRDefault="00481511" w:rsidP="00B35D29">
            <w:pPr>
              <w:spacing w:after="0"/>
              <w:rPr>
                <w:rFonts w:ascii="Arial" w:hAnsi="Arial" w:cs="Arial"/>
                <w:snapToGrid w:val="0"/>
                <w:color w:val="000000"/>
                <w:sz w:val="16"/>
                <w:szCs w:val="16"/>
              </w:rPr>
            </w:pPr>
            <w:r>
              <w:rPr>
                <w:rFonts w:ascii="Arial" w:hAnsi="Arial" w:cs="Arial"/>
                <w:snapToGrid w:val="0"/>
                <w:color w:val="000000"/>
                <w:sz w:val="16"/>
                <w:szCs w:val="16"/>
              </w:rPr>
              <w:t>8.2.0</w:t>
            </w:r>
          </w:p>
        </w:tc>
      </w:tr>
      <w:tr w:rsidR="00481511" w14:paraId="6F941DA6" w14:textId="77777777" w:rsidTr="001B20CD">
        <w:trPr>
          <w:jc w:val="center"/>
        </w:trPr>
        <w:tc>
          <w:tcPr>
            <w:tcW w:w="851" w:type="dxa"/>
            <w:shd w:val="solid" w:color="FFFFFF" w:fill="auto"/>
          </w:tcPr>
          <w:p w14:paraId="792BAB7F"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2009-03</w:t>
            </w:r>
          </w:p>
        </w:tc>
        <w:tc>
          <w:tcPr>
            <w:tcW w:w="567" w:type="dxa"/>
            <w:shd w:val="solid" w:color="FFFFFF" w:fill="auto"/>
          </w:tcPr>
          <w:p w14:paraId="1B5F3128" w14:textId="77777777" w:rsidR="00481511" w:rsidRDefault="00481511" w:rsidP="00B35D29">
            <w:pPr>
              <w:spacing w:after="0"/>
              <w:jc w:val="center"/>
              <w:rPr>
                <w:rFonts w:ascii="Arial" w:hAnsi="Arial" w:cs="Arial"/>
                <w:snapToGrid w:val="0"/>
                <w:color w:val="000000"/>
                <w:sz w:val="16"/>
                <w:szCs w:val="16"/>
              </w:rPr>
            </w:pPr>
            <w:r>
              <w:rPr>
                <w:rFonts w:ascii="Arial" w:hAnsi="Arial" w:cs="Arial"/>
                <w:snapToGrid w:val="0"/>
                <w:color w:val="000000"/>
                <w:sz w:val="16"/>
                <w:szCs w:val="16"/>
              </w:rPr>
              <w:t>43</w:t>
            </w:r>
          </w:p>
        </w:tc>
        <w:tc>
          <w:tcPr>
            <w:tcW w:w="992" w:type="dxa"/>
            <w:shd w:val="solid" w:color="FFFFFF" w:fill="auto"/>
          </w:tcPr>
          <w:p w14:paraId="2DED957D"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SP-090</w:t>
            </w:r>
            <w:r w:rsidR="004945FF">
              <w:rPr>
                <w:rFonts w:ascii="Arial" w:hAnsi="Arial" w:cs="Arial"/>
                <w:snapToGrid w:val="0"/>
                <w:color w:val="000000"/>
                <w:sz w:val="16"/>
                <w:szCs w:val="16"/>
              </w:rPr>
              <w:t>013</w:t>
            </w:r>
          </w:p>
        </w:tc>
        <w:tc>
          <w:tcPr>
            <w:tcW w:w="517" w:type="dxa"/>
            <w:shd w:val="solid" w:color="FFFFFF" w:fill="auto"/>
          </w:tcPr>
          <w:p w14:paraId="0E8C9A9B" w14:textId="77777777" w:rsidR="00481511" w:rsidRDefault="004945FF">
            <w:pPr>
              <w:pStyle w:val="TAL"/>
              <w:rPr>
                <w:rFonts w:cs="Arial"/>
                <w:sz w:val="16"/>
                <w:szCs w:val="16"/>
              </w:rPr>
            </w:pPr>
            <w:r>
              <w:rPr>
                <w:rFonts w:cs="Arial"/>
                <w:sz w:val="16"/>
                <w:szCs w:val="16"/>
              </w:rPr>
              <w:t>0053</w:t>
            </w:r>
          </w:p>
        </w:tc>
        <w:tc>
          <w:tcPr>
            <w:tcW w:w="475" w:type="dxa"/>
            <w:shd w:val="solid" w:color="FFFFFF" w:fill="auto"/>
          </w:tcPr>
          <w:p w14:paraId="4313D6A5" w14:textId="77777777" w:rsidR="00481511" w:rsidRDefault="004945FF">
            <w:pPr>
              <w:pStyle w:val="TAL"/>
              <w:jc w:val="center"/>
              <w:rPr>
                <w:rFonts w:cs="Arial"/>
                <w:sz w:val="16"/>
                <w:szCs w:val="16"/>
              </w:rPr>
            </w:pPr>
            <w:r>
              <w:rPr>
                <w:rFonts w:cs="Arial"/>
                <w:sz w:val="16"/>
                <w:szCs w:val="16"/>
              </w:rPr>
              <w:t>1</w:t>
            </w:r>
          </w:p>
        </w:tc>
        <w:tc>
          <w:tcPr>
            <w:tcW w:w="4748" w:type="dxa"/>
            <w:shd w:val="solid" w:color="FFFFFF" w:fill="auto"/>
          </w:tcPr>
          <w:p w14:paraId="6B1E4378" w14:textId="77777777" w:rsidR="00481511" w:rsidRPr="004945FF" w:rsidRDefault="004945FF">
            <w:pPr>
              <w:spacing w:after="0"/>
              <w:rPr>
                <w:rFonts w:ascii="Arial" w:hAnsi="Arial" w:cs="Arial"/>
                <w:noProof/>
                <w:sz w:val="16"/>
                <w:szCs w:val="16"/>
              </w:rPr>
            </w:pPr>
            <w:r w:rsidRPr="004945FF">
              <w:rPr>
                <w:rFonts w:ascii="Arial" w:hAnsi="Arial" w:cs="Arial"/>
                <w:noProof/>
                <w:sz w:val="16"/>
                <w:szCs w:val="16"/>
              </w:rPr>
              <w:t>Dynamic video rate adaptation</w:t>
            </w:r>
          </w:p>
        </w:tc>
        <w:tc>
          <w:tcPr>
            <w:tcW w:w="709" w:type="dxa"/>
            <w:shd w:val="solid" w:color="FFFFFF" w:fill="auto"/>
          </w:tcPr>
          <w:p w14:paraId="030F3009" w14:textId="77777777" w:rsidR="00481511" w:rsidRDefault="00481511" w:rsidP="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c>
          <w:tcPr>
            <w:tcW w:w="638" w:type="dxa"/>
            <w:shd w:val="solid" w:color="FFFFFF" w:fill="auto"/>
          </w:tcPr>
          <w:p w14:paraId="78B269DC" w14:textId="77777777" w:rsidR="00481511" w:rsidRDefault="00481511" w:rsidP="00B35D29">
            <w:pPr>
              <w:spacing w:after="0"/>
              <w:rPr>
                <w:rFonts w:ascii="Arial" w:hAnsi="Arial" w:cs="Arial"/>
                <w:snapToGrid w:val="0"/>
                <w:color w:val="000000"/>
                <w:sz w:val="16"/>
                <w:szCs w:val="16"/>
              </w:rPr>
            </w:pPr>
            <w:r>
              <w:rPr>
                <w:rFonts w:ascii="Arial" w:hAnsi="Arial" w:cs="Arial"/>
                <w:snapToGrid w:val="0"/>
                <w:color w:val="000000"/>
                <w:sz w:val="16"/>
                <w:szCs w:val="16"/>
              </w:rPr>
              <w:t>8.2.0</w:t>
            </w:r>
          </w:p>
        </w:tc>
      </w:tr>
      <w:tr w:rsidR="00481511" w14:paraId="524EE3BF" w14:textId="77777777" w:rsidTr="001B20CD">
        <w:trPr>
          <w:jc w:val="center"/>
        </w:trPr>
        <w:tc>
          <w:tcPr>
            <w:tcW w:w="851" w:type="dxa"/>
            <w:shd w:val="solid" w:color="FFFFFF" w:fill="auto"/>
          </w:tcPr>
          <w:p w14:paraId="20425C79"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2009-03</w:t>
            </w:r>
          </w:p>
        </w:tc>
        <w:tc>
          <w:tcPr>
            <w:tcW w:w="567" w:type="dxa"/>
            <w:shd w:val="solid" w:color="FFFFFF" w:fill="auto"/>
          </w:tcPr>
          <w:p w14:paraId="2CE2487A" w14:textId="77777777" w:rsidR="00481511" w:rsidRDefault="00481511" w:rsidP="00B35D29">
            <w:pPr>
              <w:spacing w:after="0"/>
              <w:jc w:val="center"/>
              <w:rPr>
                <w:rFonts w:ascii="Arial" w:hAnsi="Arial" w:cs="Arial"/>
                <w:snapToGrid w:val="0"/>
                <w:color w:val="000000"/>
                <w:sz w:val="16"/>
                <w:szCs w:val="16"/>
              </w:rPr>
            </w:pPr>
            <w:r>
              <w:rPr>
                <w:rFonts w:ascii="Arial" w:hAnsi="Arial" w:cs="Arial"/>
                <w:snapToGrid w:val="0"/>
                <w:color w:val="000000"/>
                <w:sz w:val="16"/>
                <w:szCs w:val="16"/>
              </w:rPr>
              <w:t>43</w:t>
            </w:r>
          </w:p>
        </w:tc>
        <w:tc>
          <w:tcPr>
            <w:tcW w:w="992" w:type="dxa"/>
            <w:shd w:val="solid" w:color="FFFFFF" w:fill="auto"/>
          </w:tcPr>
          <w:p w14:paraId="000344D8"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SP-090</w:t>
            </w:r>
            <w:r w:rsidR="0037717B">
              <w:rPr>
                <w:rFonts w:ascii="Arial" w:hAnsi="Arial" w:cs="Arial"/>
                <w:snapToGrid w:val="0"/>
                <w:color w:val="000000"/>
                <w:sz w:val="16"/>
                <w:szCs w:val="16"/>
              </w:rPr>
              <w:t>012</w:t>
            </w:r>
          </w:p>
        </w:tc>
        <w:tc>
          <w:tcPr>
            <w:tcW w:w="517" w:type="dxa"/>
            <w:shd w:val="solid" w:color="FFFFFF" w:fill="auto"/>
          </w:tcPr>
          <w:p w14:paraId="1874C1C0" w14:textId="77777777" w:rsidR="00481511" w:rsidRDefault="0037717B">
            <w:pPr>
              <w:pStyle w:val="TAL"/>
              <w:rPr>
                <w:rFonts w:cs="Arial"/>
                <w:sz w:val="16"/>
                <w:szCs w:val="16"/>
              </w:rPr>
            </w:pPr>
            <w:r>
              <w:rPr>
                <w:rFonts w:cs="Arial"/>
                <w:sz w:val="16"/>
                <w:szCs w:val="16"/>
              </w:rPr>
              <w:t>0054</w:t>
            </w:r>
          </w:p>
        </w:tc>
        <w:tc>
          <w:tcPr>
            <w:tcW w:w="475" w:type="dxa"/>
            <w:shd w:val="solid" w:color="FFFFFF" w:fill="auto"/>
          </w:tcPr>
          <w:p w14:paraId="5239ADD4" w14:textId="77777777" w:rsidR="00481511" w:rsidRDefault="00481511">
            <w:pPr>
              <w:pStyle w:val="TAL"/>
              <w:jc w:val="center"/>
              <w:rPr>
                <w:rFonts w:cs="Arial"/>
                <w:sz w:val="16"/>
                <w:szCs w:val="16"/>
              </w:rPr>
            </w:pPr>
          </w:p>
        </w:tc>
        <w:tc>
          <w:tcPr>
            <w:tcW w:w="4748" w:type="dxa"/>
            <w:shd w:val="solid" w:color="FFFFFF" w:fill="auto"/>
          </w:tcPr>
          <w:p w14:paraId="09CE85D5" w14:textId="77777777" w:rsidR="00481511" w:rsidRPr="0037717B" w:rsidRDefault="0037717B">
            <w:pPr>
              <w:spacing w:after="0"/>
              <w:rPr>
                <w:rFonts w:ascii="Arial" w:hAnsi="Arial" w:cs="Arial"/>
                <w:noProof/>
                <w:sz w:val="16"/>
                <w:szCs w:val="16"/>
              </w:rPr>
            </w:pPr>
            <w:r w:rsidRPr="0037717B">
              <w:rPr>
                <w:rFonts w:ascii="Arial" w:hAnsi="Arial" w:cs="Arial"/>
                <w:noProof/>
                <w:sz w:val="16"/>
                <w:szCs w:val="16"/>
              </w:rPr>
              <w:t>MTSI QoE Corrections</w:t>
            </w:r>
          </w:p>
        </w:tc>
        <w:tc>
          <w:tcPr>
            <w:tcW w:w="709" w:type="dxa"/>
            <w:shd w:val="solid" w:color="FFFFFF" w:fill="auto"/>
          </w:tcPr>
          <w:p w14:paraId="52F0F613" w14:textId="77777777" w:rsidR="00481511" w:rsidRDefault="00481511" w:rsidP="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c>
          <w:tcPr>
            <w:tcW w:w="638" w:type="dxa"/>
            <w:shd w:val="solid" w:color="FFFFFF" w:fill="auto"/>
          </w:tcPr>
          <w:p w14:paraId="011D0B80" w14:textId="77777777" w:rsidR="00481511" w:rsidRDefault="00481511" w:rsidP="00B35D29">
            <w:pPr>
              <w:spacing w:after="0"/>
              <w:rPr>
                <w:rFonts w:ascii="Arial" w:hAnsi="Arial" w:cs="Arial"/>
                <w:snapToGrid w:val="0"/>
                <w:color w:val="000000"/>
                <w:sz w:val="16"/>
                <w:szCs w:val="16"/>
              </w:rPr>
            </w:pPr>
            <w:r>
              <w:rPr>
                <w:rFonts w:ascii="Arial" w:hAnsi="Arial" w:cs="Arial"/>
                <w:snapToGrid w:val="0"/>
                <w:color w:val="000000"/>
                <w:sz w:val="16"/>
                <w:szCs w:val="16"/>
              </w:rPr>
              <w:t>8.2.0</w:t>
            </w:r>
          </w:p>
        </w:tc>
      </w:tr>
      <w:tr w:rsidR="00481511" w14:paraId="4F978592" w14:textId="77777777" w:rsidTr="001B20CD">
        <w:trPr>
          <w:jc w:val="center"/>
        </w:trPr>
        <w:tc>
          <w:tcPr>
            <w:tcW w:w="851" w:type="dxa"/>
            <w:shd w:val="solid" w:color="FFFFFF" w:fill="auto"/>
          </w:tcPr>
          <w:p w14:paraId="378403B6"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2009-03</w:t>
            </w:r>
          </w:p>
        </w:tc>
        <w:tc>
          <w:tcPr>
            <w:tcW w:w="567" w:type="dxa"/>
            <w:shd w:val="solid" w:color="FFFFFF" w:fill="auto"/>
          </w:tcPr>
          <w:p w14:paraId="5E8F1C94" w14:textId="77777777" w:rsidR="00481511" w:rsidRDefault="00481511" w:rsidP="00B35D29">
            <w:pPr>
              <w:spacing w:after="0"/>
              <w:jc w:val="center"/>
              <w:rPr>
                <w:rFonts w:ascii="Arial" w:hAnsi="Arial" w:cs="Arial"/>
                <w:snapToGrid w:val="0"/>
                <w:color w:val="000000"/>
                <w:sz w:val="16"/>
                <w:szCs w:val="16"/>
              </w:rPr>
            </w:pPr>
            <w:r>
              <w:rPr>
                <w:rFonts w:ascii="Arial" w:hAnsi="Arial" w:cs="Arial"/>
                <w:snapToGrid w:val="0"/>
                <w:color w:val="000000"/>
                <w:sz w:val="16"/>
                <w:szCs w:val="16"/>
              </w:rPr>
              <w:t>43</w:t>
            </w:r>
          </w:p>
        </w:tc>
        <w:tc>
          <w:tcPr>
            <w:tcW w:w="992" w:type="dxa"/>
            <w:shd w:val="solid" w:color="FFFFFF" w:fill="auto"/>
          </w:tcPr>
          <w:p w14:paraId="33485433"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SP-090</w:t>
            </w:r>
            <w:r w:rsidR="002755DC">
              <w:rPr>
                <w:rFonts w:ascii="Arial" w:hAnsi="Arial" w:cs="Arial"/>
                <w:snapToGrid w:val="0"/>
                <w:color w:val="000000"/>
                <w:sz w:val="16"/>
                <w:szCs w:val="16"/>
              </w:rPr>
              <w:t>012</w:t>
            </w:r>
          </w:p>
        </w:tc>
        <w:tc>
          <w:tcPr>
            <w:tcW w:w="517" w:type="dxa"/>
            <w:shd w:val="solid" w:color="FFFFFF" w:fill="auto"/>
          </w:tcPr>
          <w:p w14:paraId="78D2FAB8" w14:textId="77777777" w:rsidR="00481511" w:rsidRDefault="002755DC">
            <w:pPr>
              <w:pStyle w:val="TAL"/>
              <w:rPr>
                <w:rFonts w:cs="Arial"/>
                <w:sz w:val="16"/>
                <w:szCs w:val="16"/>
              </w:rPr>
            </w:pPr>
            <w:r>
              <w:rPr>
                <w:rFonts w:cs="Arial"/>
                <w:sz w:val="16"/>
                <w:szCs w:val="16"/>
              </w:rPr>
              <w:t>0055</w:t>
            </w:r>
          </w:p>
        </w:tc>
        <w:tc>
          <w:tcPr>
            <w:tcW w:w="475" w:type="dxa"/>
            <w:shd w:val="solid" w:color="FFFFFF" w:fill="auto"/>
          </w:tcPr>
          <w:p w14:paraId="50E96F03" w14:textId="77777777" w:rsidR="00481511" w:rsidRDefault="002755DC">
            <w:pPr>
              <w:pStyle w:val="TAL"/>
              <w:jc w:val="center"/>
              <w:rPr>
                <w:rFonts w:cs="Arial"/>
                <w:sz w:val="16"/>
                <w:szCs w:val="16"/>
              </w:rPr>
            </w:pPr>
            <w:r>
              <w:rPr>
                <w:rFonts w:cs="Arial"/>
                <w:sz w:val="16"/>
                <w:szCs w:val="16"/>
              </w:rPr>
              <w:t>1</w:t>
            </w:r>
          </w:p>
        </w:tc>
        <w:tc>
          <w:tcPr>
            <w:tcW w:w="4748" w:type="dxa"/>
            <w:shd w:val="solid" w:color="FFFFFF" w:fill="auto"/>
          </w:tcPr>
          <w:p w14:paraId="26549DD5" w14:textId="77777777" w:rsidR="00481511" w:rsidRPr="002755DC" w:rsidRDefault="002755DC">
            <w:pPr>
              <w:spacing w:after="0"/>
              <w:rPr>
                <w:rFonts w:ascii="Arial" w:hAnsi="Arial" w:cs="Arial"/>
                <w:noProof/>
                <w:sz w:val="16"/>
                <w:szCs w:val="16"/>
              </w:rPr>
            </w:pPr>
            <w:r w:rsidRPr="002755DC">
              <w:rPr>
                <w:rFonts w:ascii="Arial" w:hAnsi="Arial" w:cs="Arial"/>
                <w:noProof/>
                <w:sz w:val="16"/>
                <w:szCs w:val="16"/>
              </w:rPr>
              <w:t>Adding second stream of same media type</w:t>
            </w:r>
          </w:p>
        </w:tc>
        <w:tc>
          <w:tcPr>
            <w:tcW w:w="709" w:type="dxa"/>
            <w:shd w:val="solid" w:color="FFFFFF" w:fill="auto"/>
          </w:tcPr>
          <w:p w14:paraId="1737C2C2" w14:textId="77777777" w:rsidR="00481511" w:rsidRDefault="00481511" w:rsidP="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c>
          <w:tcPr>
            <w:tcW w:w="638" w:type="dxa"/>
            <w:shd w:val="solid" w:color="FFFFFF" w:fill="auto"/>
          </w:tcPr>
          <w:p w14:paraId="51373FCD" w14:textId="77777777" w:rsidR="00481511" w:rsidRDefault="00481511" w:rsidP="00B35D29">
            <w:pPr>
              <w:spacing w:after="0"/>
              <w:rPr>
                <w:rFonts w:ascii="Arial" w:hAnsi="Arial" w:cs="Arial"/>
                <w:snapToGrid w:val="0"/>
                <w:color w:val="000000"/>
                <w:sz w:val="16"/>
                <w:szCs w:val="16"/>
              </w:rPr>
            </w:pPr>
            <w:r>
              <w:rPr>
                <w:rFonts w:ascii="Arial" w:hAnsi="Arial" w:cs="Arial"/>
                <w:snapToGrid w:val="0"/>
                <w:color w:val="000000"/>
                <w:sz w:val="16"/>
                <w:szCs w:val="16"/>
              </w:rPr>
              <w:t>8.2.0</w:t>
            </w:r>
          </w:p>
        </w:tc>
      </w:tr>
      <w:tr w:rsidR="00481511" w14:paraId="1109D3C1" w14:textId="77777777" w:rsidTr="001B20CD">
        <w:trPr>
          <w:jc w:val="center"/>
        </w:trPr>
        <w:tc>
          <w:tcPr>
            <w:tcW w:w="851" w:type="dxa"/>
            <w:shd w:val="solid" w:color="FFFFFF" w:fill="auto"/>
          </w:tcPr>
          <w:p w14:paraId="02EC13AD"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2009-03</w:t>
            </w:r>
          </w:p>
        </w:tc>
        <w:tc>
          <w:tcPr>
            <w:tcW w:w="567" w:type="dxa"/>
            <w:shd w:val="solid" w:color="FFFFFF" w:fill="auto"/>
          </w:tcPr>
          <w:p w14:paraId="35BB7AF6" w14:textId="77777777" w:rsidR="00481511" w:rsidRDefault="00481511" w:rsidP="00B35D29">
            <w:pPr>
              <w:spacing w:after="0"/>
              <w:jc w:val="center"/>
              <w:rPr>
                <w:rFonts w:ascii="Arial" w:hAnsi="Arial" w:cs="Arial"/>
                <w:snapToGrid w:val="0"/>
                <w:color w:val="000000"/>
                <w:sz w:val="16"/>
                <w:szCs w:val="16"/>
              </w:rPr>
            </w:pPr>
            <w:r>
              <w:rPr>
                <w:rFonts w:ascii="Arial" w:hAnsi="Arial" w:cs="Arial"/>
                <w:snapToGrid w:val="0"/>
                <w:color w:val="000000"/>
                <w:sz w:val="16"/>
                <w:szCs w:val="16"/>
              </w:rPr>
              <w:t>43</w:t>
            </w:r>
          </w:p>
        </w:tc>
        <w:tc>
          <w:tcPr>
            <w:tcW w:w="992" w:type="dxa"/>
            <w:shd w:val="solid" w:color="FFFFFF" w:fill="auto"/>
          </w:tcPr>
          <w:p w14:paraId="7469022A"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SP-090</w:t>
            </w:r>
            <w:r w:rsidR="00D52B3D">
              <w:rPr>
                <w:rFonts w:ascii="Arial" w:hAnsi="Arial" w:cs="Arial"/>
                <w:snapToGrid w:val="0"/>
                <w:color w:val="000000"/>
                <w:sz w:val="16"/>
                <w:szCs w:val="16"/>
              </w:rPr>
              <w:t>005</w:t>
            </w:r>
          </w:p>
        </w:tc>
        <w:tc>
          <w:tcPr>
            <w:tcW w:w="517" w:type="dxa"/>
            <w:shd w:val="solid" w:color="FFFFFF" w:fill="auto"/>
          </w:tcPr>
          <w:p w14:paraId="7B84EB15" w14:textId="77777777" w:rsidR="00481511" w:rsidRDefault="00D52B3D">
            <w:pPr>
              <w:pStyle w:val="TAL"/>
              <w:rPr>
                <w:rFonts w:cs="Arial"/>
                <w:sz w:val="16"/>
                <w:szCs w:val="16"/>
              </w:rPr>
            </w:pPr>
            <w:r>
              <w:rPr>
                <w:rFonts w:cs="Arial"/>
                <w:sz w:val="16"/>
                <w:szCs w:val="16"/>
              </w:rPr>
              <w:t>0057</w:t>
            </w:r>
          </w:p>
        </w:tc>
        <w:tc>
          <w:tcPr>
            <w:tcW w:w="475" w:type="dxa"/>
            <w:shd w:val="solid" w:color="FFFFFF" w:fill="auto"/>
          </w:tcPr>
          <w:p w14:paraId="353B7F23" w14:textId="77777777" w:rsidR="00481511" w:rsidRDefault="00D52B3D">
            <w:pPr>
              <w:pStyle w:val="TAL"/>
              <w:jc w:val="center"/>
              <w:rPr>
                <w:rFonts w:cs="Arial"/>
                <w:sz w:val="16"/>
                <w:szCs w:val="16"/>
              </w:rPr>
            </w:pPr>
            <w:r>
              <w:rPr>
                <w:rFonts w:cs="Arial"/>
                <w:sz w:val="16"/>
                <w:szCs w:val="16"/>
              </w:rPr>
              <w:t>2</w:t>
            </w:r>
          </w:p>
        </w:tc>
        <w:tc>
          <w:tcPr>
            <w:tcW w:w="4748" w:type="dxa"/>
            <w:shd w:val="solid" w:color="FFFFFF" w:fill="auto"/>
          </w:tcPr>
          <w:p w14:paraId="46893AF4" w14:textId="77777777" w:rsidR="00481511" w:rsidRPr="00D52B3D" w:rsidRDefault="00D52B3D">
            <w:pPr>
              <w:spacing w:after="0"/>
              <w:rPr>
                <w:rFonts w:ascii="Arial" w:hAnsi="Arial" w:cs="Arial"/>
                <w:noProof/>
                <w:sz w:val="16"/>
                <w:szCs w:val="16"/>
              </w:rPr>
            </w:pPr>
            <w:r w:rsidRPr="00D52B3D">
              <w:rPr>
                <w:rFonts w:ascii="Arial" w:hAnsi="Arial" w:cs="Arial"/>
                <w:noProof/>
                <w:sz w:val="16"/>
                <w:szCs w:val="16"/>
              </w:rPr>
              <w:t>Session setup clarifications</w:t>
            </w:r>
          </w:p>
        </w:tc>
        <w:tc>
          <w:tcPr>
            <w:tcW w:w="709" w:type="dxa"/>
            <w:shd w:val="solid" w:color="FFFFFF" w:fill="auto"/>
          </w:tcPr>
          <w:p w14:paraId="19A7894C"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8.1.0</w:t>
            </w:r>
          </w:p>
        </w:tc>
        <w:tc>
          <w:tcPr>
            <w:tcW w:w="638" w:type="dxa"/>
            <w:shd w:val="solid" w:color="FFFFFF" w:fill="auto"/>
          </w:tcPr>
          <w:p w14:paraId="4B4AD63E" w14:textId="77777777" w:rsidR="00481511" w:rsidRDefault="00481511" w:rsidP="00B35D29">
            <w:pPr>
              <w:spacing w:after="0"/>
              <w:rPr>
                <w:rFonts w:ascii="Arial" w:hAnsi="Arial" w:cs="Arial"/>
                <w:snapToGrid w:val="0"/>
                <w:color w:val="000000"/>
                <w:sz w:val="16"/>
                <w:szCs w:val="16"/>
              </w:rPr>
            </w:pPr>
            <w:r>
              <w:rPr>
                <w:rFonts w:ascii="Arial" w:hAnsi="Arial" w:cs="Arial"/>
                <w:snapToGrid w:val="0"/>
                <w:color w:val="000000"/>
                <w:sz w:val="16"/>
                <w:szCs w:val="16"/>
              </w:rPr>
              <w:t>8.2.0</w:t>
            </w:r>
          </w:p>
        </w:tc>
      </w:tr>
      <w:tr w:rsidR="00254620" w14:paraId="42AB5362" w14:textId="77777777" w:rsidTr="001B20CD">
        <w:trPr>
          <w:jc w:val="center"/>
        </w:trPr>
        <w:tc>
          <w:tcPr>
            <w:tcW w:w="851" w:type="dxa"/>
            <w:shd w:val="solid" w:color="FFFFFF" w:fill="auto"/>
          </w:tcPr>
          <w:p w14:paraId="410D54AD" w14:textId="77777777" w:rsidR="00254620" w:rsidRDefault="00254620">
            <w:pPr>
              <w:spacing w:after="0"/>
              <w:rPr>
                <w:rFonts w:ascii="Arial" w:hAnsi="Arial" w:cs="Arial"/>
                <w:snapToGrid w:val="0"/>
                <w:color w:val="000000"/>
                <w:sz w:val="16"/>
                <w:szCs w:val="16"/>
              </w:rPr>
            </w:pPr>
            <w:r>
              <w:rPr>
                <w:rFonts w:ascii="Arial" w:hAnsi="Arial" w:cs="Arial"/>
                <w:snapToGrid w:val="0"/>
                <w:color w:val="000000"/>
                <w:sz w:val="16"/>
                <w:szCs w:val="16"/>
              </w:rPr>
              <w:t>2009-03</w:t>
            </w:r>
          </w:p>
        </w:tc>
        <w:tc>
          <w:tcPr>
            <w:tcW w:w="567" w:type="dxa"/>
            <w:shd w:val="solid" w:color="FFFFFF" w:fill="auto"/>
          </w:tcPr>
          <w:p w14:paraId="37764837" w14:textId="77777777" w:rsidR="00254620" w:rsidRDefault="00254620" w:rsidP="00B35D29">
            <w:pPr>
              <w:spacing w:after="0"/>
              <w:jc w:val="center"/>
              <w:rPr>
                <w:rFonts w:ascii="Arial" w:hAnsi="Arial" w:cs="Arial"/>
                <w:snapToGrid w:val="0"/>
                <w:color w:val="000000"/>
                <w:sz w:val="16"/>
                <w:szCs w:val="16"/>
              </w:rPr>
            </w:pPr>
          </w:p>
        </w:tc>
        <w:tc>
          <w:tcPr>
            <w:tcW w:w="992" w:type="dxa"/>
            <w:shd w:val="solid" w:color="FFFFFF" w:fill="auto"/>
          </w:tcPr>
          <w:p w14:paraId="4FBD37E0" w14:textId="77777777" w:rsidR="00254620" w:rsidRDefault="00254620">
            <w:pPr>
              <w:spacing w:after="0"/>
              <w:rPr>
                <w:rFonts w:ascii="Arial" w:hAnsi="Arial" w:cs="Arial"/>
                <w:snapToGrid w:val="0"/>
                <w:color w:val="000000"/>
                <w:sz w:val="16"/>
                <w:szCs w:val="16"/>
              </w:rPr>
            </w:pPr>
          </w:p>
        </w:tc>
        <w:tc>
          <w:tcPr>
            <w:tcW w:w="517" w:type="dxa"/>
            <w:shd w:val="solid" w:color="FFFFFF" w:fill="auto"/>
          </w:tcPr>
          <w:p w14:paraId="29157AAC" w14:textId="77777777" w:rsidR="00254620" w:rsidRDefault="00254620">
            <w:pPr>
              <w:pStyle w:val="TAL"/>
              <w:rPr>
                <w:rFonts w:cs="Arial"/>
                <w:sz w:val="16"/>
                <w:szCs w:val="16"/>
              </w:rPr>
            </w:pPr>
          </w:p>
        </w:tc>
        <w:tc>
          <w:tcPr>
            <w:tcW w:w="475" w:type="dxa"/>
            <w:shd w:val="solid" w:color="FFFFFF" w:fill="auto"/>
          </w:tcPr>
          <w:p w14:paraId="380FDA59" w14:textId="77777777" w:rsidR="00254620" w:rsidRDefault="00254620">
            <w:pPr>
              <w:pStyle w:val="TAL"/>
              <w:jc w:val="center"/>
              <w:rPr>
                <w:rFonts w:cs="Arial"/>
                <w:sz w:val="16"/>
                <w:szCs w:val="16"/>
              </w:rPr>
            </w:pPr>
          </w:p>
        </w:tc>
        <w:tc>
          <w:tcPr>
            <w:tcW w:w="4748" w:type="dxa"/>
            <w:shd w:val="solid" w:color="FFFFFF" w:fill="auto"/>
          </w:tcPr>
          <w:p w14:paraId="53385535" w14:textId="77777777" w:rsidR="00254620" w:rsidRPr="00D52B3D" w:rsidRDefault="00254620">
            <w:pPr>
              <w:spacing w:after="0"/>
              <w:rPr>
                <w:rFonts w:ascii="Arial" w:hAnsi="Arial" w:cs="Arial"/>
                <w:noProof/>
                <w:sz w:val="16"/>
                <w:szCs w:val="16"/>
              </w:rPr>
            </w:pPr>
            <w:r>
              <w:rPr>
                <w:rFonts w:ascii="Arial" w:hAnsi="Arial" w:cs="Arial"/>
                <w:noProof/>
                <w:sz w:val="16"/>
                <w:szCs w:val="16"/>
              </w:rPr>
              <w:t>Attachments added to the .zip file</w:t>
            </w:r>
          </w:p>
        </w:tc>
        <w:tc>
          <w:tcPr>
            <w:tcW w:w="709" w:type="dxa"/>
            <w:shd w:val="solid" w:color="FFFFFF" w:fill="auto"/>
          </w:tcPr>
          <w:p w14:paraId="3329BA08" w14:textId="77777777" w:rsidR="00254620" w:rsidRDefault="00254620">
            <w:pPr>
              <w:spacing w:after="0"/>
              <w:rPr>
                <w:rFonts w:ascii="Arial" w:hAnsi="Arial" w:cs="Arial"/>
                <w:snapToGrid w:val="0"/>
                <w:color w:val="000000"/>
                <w:sz w:val="16"/>
                <w:szCs w:val="16"/>
              </w:rPr>
            </w:pPr>
            <w:r>
              <w:rPr>
                <w:rFonts w:ascii="Arial" w:hAnsi="Arial" w:cs="Arial"/>
                <w:snapToGrid w:val="0"/>
                <w:color w:val="000000"/>
                <w:sz w:val="16"/>
                <w:szCs w:val="16"/>
              </w:rPr>
              <w:t>8.2.0</w:t>
            </w:r>
          </w:p>
        </w:tc>
        <w:tc>
          <w:tcPr>
            <w:tcW w:w="638" w:type="dxa"/>
            <w:shd w:val="solid" w:color="FFFFFF" w:fill="auto"/>
          </w:tcPr>
          <w:p w14:paraId="62D28E56" w14:textId="77777777" w:rsidR="00254620" w:rsidRDefault="00254620" w:rsidP="00B35D29">
            <w:pPr>
              <w:spacing w:after="0"/>
              <w:rPr>
                <w:rFonts w:ascii="Arial" w:hAnsi="Arial" w:cs="Arial"/>
                <w:snapToGrid w:val="0"/>
                <w:color w:val="000000"/>
                <w:sz w:val="16"/>
                <w:szCs w:val="16"/>
              </w:rPr>
            </w:pPr>
            <w:r>
              <w:rPr>
                <w:rFonts w:ascii="Arial" w:hAnsi="Arial" w:cs="Arial"/>
                <w:snapToGrid w:val="0"/>
                <w:color w:val="000000"/>
                <w:sz w:val="16"/>
                <w:szCs w:val="16"/>
              </w:rPr>
              <w:t>8.2.1</w:t>
            </w:r>
          </w:p>
        </w:tc>
      </w:tr>
      <w:tr w:rsidR="008748BE" w14:paraId="1D1DB768" w14:textId="77777777" w:rsidTr="001B20CD">
        <w:trPr>
          <w:jc w:val="center"/>
        </w:trPr>
        <w:tc>
          <w:tcPr>
            <w:tcW w:w="851" w:type="dxa"/>
            <w:shd w:val="solid" w:color="FFFFFF" w:fill="auto"/>
          </w:tcPr>
          <w:p w14:paraId="41AA9DC9" w14:textId="77777777" w:rsidR="008748BE" w:rsidRDefault="009F73AB">
            <w:pPr>
              <w:spacing w:after="0"/>
              <w:rPr>
                <w:rFonts w:ascii="Arial" w:hAnsi="Arial" w:cs="Arial"/>
                <w:snapToGrid w:val="0"/>
                <w:color w:val="000000"/>
                <w:sz w:val="16"/>
                <w:szCs w:val="16"/>
              </w:rPr>
            </w:pPr>
            <w:r>
              <w:rPr>
                <w:rFonts w:ascii="Arial" w:hAnsi="Arial" w:cs="Arial"/>
                <w:snapToGrid w:val="0"/>
                <w:color w:val="000000"/>
                <w:sz w:val="16"/>
                <w:szCs w:val="16"/>
              </w:rPr>
              <w:t>2009-06</w:t>
            </w:r>
          </w:p>
        </w:tc>
        <w:tc>
          <w:tcPr>
            <w:tcW w:w="567" w:type="dxa"/>
            <w:shd w:val="solid" w:color="FFFFFF" w:fill="auto"/>
          </w:tcPr>
          <w:p w14:paraId="4973F0ED" w14:textId="77777777" w:rsidR="008748BE" w:rsidRDefault="008748BE" w:rsidP="00B35D29">
            <w:pPr>
              <w:spacing w:after="0"/>
              <w:jc w:val="center"/>
              <w:rPr>
                <w:rFonts w:ascii="Arial" w:hAnsi="Arial" w:cs="Arial"/>
                <w:snapToGrid w:val="0"/>
                <w:color w:val="000000"/>
                <w:sz w:val="16"/>
                <w:szCs w:val="16"/>
              </w:rPr>
            </w:pPr>
            <w:r>
              <w:rPr>
                <w:rFonts w:ascii="Arial" w:hAnsi="Arial" w:cs="Arial"/>
                <w:snapToGrid w:val="0"/>
                <w:color w:val="000000"/>
                <w:sz w:val="16"/>
                <w:szCs w:val="16"/>
              </w:rPr>
              <w:t>44</w:t>
            </w:r>
          </w:p>
        </w:tc>
        <w:tc>
          <w:tcPr>
            <w:tcW w:w="992" w:type="dxa"/>
            <w:shd w:val="solid" w:color="FFFFFF" w:fill="auto"/>
          </w:tcPr>
          <w:p w14:paraId="7FEE83D1" w14:textId="77777777" w:rsidR="008748BE" w:rsidRDefault="008748BE">
            <w:pPr>
              <w:spacing w:after="0"/>
              <w:rPr>
                <w:rFonts w:ascii="Arial" w:hAnsi="Arial" w:cs="Arial"/>
                <w:snapToGrid w:val="0"/>
                <w:color w:val="000000"/>
                <w:sz w:val="16"/>
                <w:szCs w:val="16"/>
              </w:rPr>
            </w:pPr>
            <w:r>
              <w:rPr>
                <w:rFonts w:ascii="Arial" w:hAnsi="Arial" w:cs="Arial"/>
                <w:snapToGrid w:val="0"/>
                <w:color w:val="000000"/>
                <w:sz w:val="16"/>
                <w:szCs w:val="16"/>
              </w:rPr>
              <w:t>SP-090255</w:t>
            </w:r>
          </w:p>
        </w:tc>
        <w:tc>
          <w:tcPr>
            <w:tcW w:w="517" w:type="dxa"/>
            <w:shd w:val="solid" w:color="FFFFFF" w:fill="auto"/>
          </w:tcPr>
          <w:p w14:paraId="7C43F351" w14:textId="77777777" w:rsidR="008748BE" w:rsidRDefault="008748BE">
            <w:pPr>
              <w:pStyle w:val="TAL"/>
              <w:rPr>
                <w:rFonts w:cs="Arial"/>
                <w:sz w:val="16"/>
                <w:szCs w:val="16"/>
              </w:rPr>
            </w:pPr>
            <w:r>
              <w:rPr>
                <w:rFonts w:cs="Arial"/>
                <w:sz w:val="16"/>
                <w:szCs w:val="16"/>
              </w:rPr>
              <w:t>0059</w:t>
            </w:r>
          </w:p>
        </w:tc>
        <w:tc>
          <w:tcPr>
            <w:tcW w:w="475" w:type="dxa"/>
            <w:shd w:val="solid" w:color="FFFFFF" w:fill="auto"/>
          </w:tcPr>
          <w:p w14:paraId="55DA5725" w14:textId="77777777" w:rsidR="008748BE" w:rsidRDefault="008748BE">
            <w:pPr>
              <w:pStyle w:val="TAL"/>
              <w:jc w:val="center"/>
              <w:rPr>
                <w:rFonts w:cs="Arial"/>
                <w:sz w:val="16"/>
                <w:szCs w:val="16"/>
              </w:rPr>
            </w:pPr>
          </w:p>
        </w:tc>
        <w:tc>
          <w:tcPr>
            <w:tcW w:w="4748" w:type="dxa"/>
            <w:shd w:val="solid" w:color="FFFFFF" w:fill="auto"/>
          </w:tcPr>
          <w:p w14:paraId="344E15DC" w14:textId="77777777" w:rsidR="008748BE" w:rsidRPr="008748BE" w:rsidRDefault="008748BE">
            <w:pPr>
              <w:spacing w:after="0"/>
              <w:rPr>
                <w:rFonts w:ascii="Arial" w:hAnsi="Arial" w:cs="Arial"/>
                <w:noProof/>
                <w:sz w:val="16"/>
                <w:szCs w:val="16"/>
              </w:rPr>
            </w:pPr>
            <w:r w:rsidRPr="008748BE">
              <w:rPr>
                <w:rFonts w:ascii="Arial" w:hAnsi="Arial" w:cs="Arial"/>
                <w:noProof/>
                <w:sz w:val="16"/>
                <w:szCs w:val="16"/>
              </w:rPr>
              <w:t>MTSI QoE Correction</w:t>
            </w:r>
          </w:p>
        </w:tc>
        <w:tc>
          <w:tcPr>
            <w:tcW w:w="709" w:type="dxa"/>
            <w:shd w:val="solid" w:color="FFFFFF" w:fill="auto"/>
          </w:tcPr>
          <w:p w14:paraId="32A97695" w14:textId="77777777" w:rsidR="008748BE" w:rsidRDefault="002E3C67">
            <w:pPr>
              <w:spacing w:after="0"/>
              <w:rPr>
                <w:rFonts w:ascii="Arial" w:hAnsi="Arial" w:cs="Arial"/>
                <w:snapToGrid w:val="0"/>
                <w:color w:val="000000"/>
                <w:sz w:val="16"/>
                <w:szCs w:val="16"/>
              </w:rPr>
            </w:pPr>
            <w:r>
              <w:rPr>
                <w:rFonts w:ascii="Arial" w:hAnsi="Arial" w:cs="Arial"/>
                <w:snapToGrid w:val="0"/>
                <w:color w:val="000000"/>
                <w:sz w:val="16"/>
                <w:szCs w:val="16"/>
              </w:rPr>
              <w:t>8.2.1</w:t>
            </w:r>
          </w:p>
        </w:tc>
        <w:tc>
          <w:tcPr>
            <w:tcW w:w="638" w:type="dxa"/>
            <w:shd w:val="solid" w:color="FFFFFF" w:fill="auto"/>
          </w:tcPr>
          <w:p w14:paraId="2A370DEB" w14:textId="77777777" w:rsidR="008748BE" w:rsidRDefault="002E3C67" w:rsidP="00B35D29">
            <w:pPr>
              <w:spacing w:after="0"/>
              <w:rPr>
                <w:rFonts w:ascii="Arial" w:hAnsi="Arial" w:cs="Arial"/>
                <w:snapToGrid w:val="0"/>
                <w:color w:val="000000"/>
                <w:sz w:val="16"/>
                <w:szCs w:val="16"/>
              </w:rPr>
            </w:pPr>
            <w:r>
              <w:rPr>
                <w:rFonts w:ascii="Arial" w:hAnsi="Arial" w:cs="Arial"/>
                <w:snapToGrid w:val="0"/>
                <w:color w:val="000000"/>
                <w:sz w:val="16"/>
                <w:szCs w:val="16"/>
              </w:rPr>
              <w:t>8.3.0</w:t>
            </w:r>
          </w:p>
        </w:tc>
      </w:tr>
      <w:tr w:rsidR="008748BE" w14:paraId="1470E8A0" w14:textId="77777777" w:rsidTr="001B20CD">
        <w:trPr>
          <w:jc w:val="center"/>
        </w:trPr>
        <w:tc>
          <w:tcPr>
            <w:tcW w:w="851" w:type="dxa"/>
            <w:shd w:val="solid" w:color="FFFFFF" w:fill="auto"/>
          </w:tcPr>
          <w:p w14:paraId="1811CBC1" w14:textId="77777777" w:rsidR="008748BE" w:rsidRDefault="008748BE">
            <w:pPr>
              <w:spacing w:after="0"/>
              <w:rPr>
                <w:rFonts w:ascii="Arial" w:hAnsi="Arial" w:cs="Arial"/>
                <w:snapToGrid w:val="0"/>
                <w:color w:val="000000"/>
                <w:sz w:val="16"/>
                <w:szCs w:val="16"/>
              </w:rPr>
            </w:pPr>
            <w:r>
              <w:rPr>
                <w:rFonts w:ascii="Arial" w:hAnsi="Arial" w:cs="Arial"/>
                <w:snapToGrid w:val="0"/>
                <w:color w:val="000000"/>
                <w:sz w:val="16"/>
                <w:szCs w:val="16"/>
              </w:rPr>
              <w:t>2009</w:t>
            </w:r>
            <w:r w:rsidR="009F73AB">
              <w:rPr>
                <w:rFonts w:ascii="Arial" w:hAnsi="Arial" w:cs="Arial"/>
                <w:snapToGrid w:val="0"/>
                <w:color w:val="000000"/>
                <w:sz w:val="16"/>
                <w:szCs w:val="16"/>
              </w:rPr>
              <w:t>-06</w:t>
            </w:r>
          </w:p>
        </w:tc>
        <w:tc>
          <w:tcPr>
            <w:tcW w:w="567" w:type="dxa"/>
            <w:shd w:val="solid" w:color="FFFFFF" w:fill="auto"/>
          </w:tcPr>
          <w:p w14:paraId="7DC25CB6" w14:textId="77777777" w:rsidR="008748BE" w:rsidRDefault="008748BE" w:rsidP="00B35D29">
            <w:pPr>
              <w:spacing w:after="0"/>
              <w:jc w:val="center"/>
              <w:rPr>
                <w:rFonts w:ascii="Arial" w:hAnsi="Arial" w:cs="Arial"/>
                <w:snapToGrid w:val="0"/>
                <w:color w:val="000000"/>
                <w:sz w:val="16"/>
                <w:szCs w:val="16"/>
              </w:rPr>
            </w:pPr>
            <w:r>
              <w:rPr>
                <w:rFonts w:ascii="Arial" w:hAnsi="Arial" w:cs="Arial"/>
                <w:snapToGrid w:val="0"/>
                <w:color w:val="000000"/>
                <w:sz w:val="16"/>
                <w:szCs w:val="16"/>
              </w:rPr>
              <w:t>44</w:t>
            </w:r>
          </w:p>
        </w:tc>
        <w:tc>
          <w:tcPr>
            <w:tcW w:w="992" w:type="dxa"/>
            <w:shd w:val="solid" w:color="FFFFFF" w:fill="auto"/>
          </w:tcPr>
          <w:p w14:paraId="246BBBC3" w14:textId="77777777" w:rsidR="008748BE" w:rsidRDefault="008748BE">
            <w:pPr>
              <w:spacing w:after="0"/>
              <w:rPr>
                <w:rFonts w:ascii="Arial" w:hAnsi="Arial" w:cs="Arial"/>
                <w:snapToGrid w:val="0"/>
                <w:color w:val="000000"/>
                <w:sz w:val="16"/>
                <w:szCs w:val="16"/>
              </w:rPr>
            </w:pPr>
            <w:r>
              <w:rPr>
                <w:rFonts w:ascii="Arial" w:hAnsi="Arial" w:cs="Arial"/>
                <w:snapToGrid w:val="0"/>
                <w:color w:val="000000"/>
                <w:sz w:val="16"/>
                <w:szCs w:val="16"/>
              </w:rPr>
              <w:t>SP-090255</w:t>
            </w:r>
          </w:p>
        </w:tc>
        <w:tc>
          <w:tcPr>
            <w:tcW w:w="517" w:type="dxa"/>
            <w:shd w:val="solid" w:color="FFFFFF" w:fill="auto"/>
          </w:tcPr>
          <w:p w14:paraId="540EF53D" w14:textId="77777777" w:rsidR="008748BE" w:rsidRDefault="008748BE">
            <w:pPr>
              <w:pStyle w:val="TAL"/>
              <w:rPr>
                <w:rFonts w:cs="Arial"/>
                <w:sz w:val="16"/>
                <w:szCs w:val="16"/>
              </w:rPr>
            </w:pPr>
            <w:r>
              <w:rPr>
                <w:rFonts w:cs="Arial"/>
                <w:sz w:val="16"/>
                <w:szCs w:val="16"/>
              </w:rPr>
              <w:t>0060</w:t>
            </w:r>
          </w:p>
        </w:tc>
        <w:tc>
          <w:tcPr>
            <w:tcW w:w="475" w:type="dxa"/>
            <w:shd w:val="solid" w:color="FFFFFF" w:fill="auto"/>
          </w:tcPr>
          <w:p w14:paraId="5CE31759" w14:textId="77777777" w:rsidR="008748BE" w:rsidRDefault="008748BE">
            <w:pPr>
              <w:pStyle w:val="TAL"/>
              <w:jc w:val="center"/>
              <w:rPr>
                <w:rFonts w:cs="Arial"/>
                <w:sz w:val="16"/>
                <w:szCs w:val="16"/>
              </w:rPr>
            </w:pPr>
          </w:p>
        </w:tc>
        <w:tc>
          <w:tcPr>
            <w:tcW w:w="4748" w:type="dxa"/>
            <w:shd w:val="solid" w:color="FFFFFF" w:fill="auto"/>
          </w:tcPr>
          <w:p w14:paraId="0F03AAA5" w14:textId="77777777" w:rsidR="008748BE" w:rsidRPr="008748BE" w:rsidRDefault="008748BE">
            <w:pPr>
              <w:spacing w:after="0"/>
              <w:rPr>
                <w:rFonts w:ascii="Arial" w:hAnsi="Arial" w:cs="Arial"/>
                <w:noProof/>
                <w:sz w:val="16"/>
                <w:szCs w:val="16"/>
              </w:rPr>
            </w:pPr>
            <w:r w:rsidRPr="008748BE">
              <w:rPr>
                <w:rFonts w:ascii="Arial" w:hAnsi="Arial" w:cs="Arial"/>
                <w:noProof/>
                <w:sz w:val="16"/>
                <w:szCs w:val="16"/>
              </w:rPr>
              <w:t>Cross reference correction</w:t>
            </w:r>
          </w:p>
        </w:tc>
        <w:tc>
          <w:tcPr>
            <w:tcW w:w="709" w:type="dxa"/>
            <w:shd w:val="solid" w:color="FFFFFF" w:fill="auto"/>
          </w:tcPr>
          <w:p w14:paraId="1AB63258" w14:textId="77777777" w:rsidR="008748BE" w:rsidRDefault="002E3C67">
            <w:pPr>
              <w:spacing w:after="0"/>
              <w:rPr>
                <w:rFonts w:ascii="Arial" w:hAnsi="Arial" w:cs="Arial"/>
                <w:snapToGrid w:val="0"/>
                <w:color w:val="000000"/>
                <w:sz w:val="16"/>
                <w:szCs w:val="16"/>
              </w:rPr>
            </w:pPr>
            <w:r>
              <w:rPr>
                <w:rFonts w:ascii="Arial" w:hAnsi="Arial" w:cs="Arial"/>
                <w:snapToGrid w:val="0"/>
                <w:color w:val="000000"/>
                <w:sz w:val="16"/>
                <w:szCs w:val="16"/>
              </w:rPr>
              <w:t>8.2.1</w:t>
            </w:r>
          </w:p>
        </w:tc>
        <w:tc>
          <w:tcPr>
            <w:tcW w:w="638" w:type="dxa"/>
            <w:shd w:val="solid" w:color="FFFFFF" w:fill="auto"/>
          </w:tcPr>
          <w:p w14:paraId="5AB6087F" w14:textId="77777777" w:rsidR="008748BE" w:rsidRDefault="002E3C67" w:rsidP="00B35D29">
            <w:pPr>
              <w:spacing w:after="0"/>
              <w:rPr>
                <w:rFonts w:ascii="Arial" w:hAnsi="Arial" w:cs="Arial"/>
                <w:snapToGrid w:val="0"/>
                <w:color w:val="000000"/>
                <w:sz w:val="16"/>
                <w:szCs w:val="16"/>
              </w:rPr>
            </w:pPr>
            <w:r>
              <w:rPr>
                <w:rFonts w:ascii="Arial" w:hAnsi="Arial" w:cs="Arial"/>
                <w:snapToGrid w:val="0"/>
                <w:color w:val="000000"/>
                <w:sz w:val="16"/>
                <w:szCs w:val="16"/>
              </w:rPr>
              <w:t>8.3.0</w:t>
            </w:r>
          </w:p>
        </w:tc>
      </w:tr>
      <w:tr w:rsidR="008748BE" w14:paraId="41D16264" w14:textId="77777777" w:rsidTr="001B20CD">
        <w:trPr>
          <w:jc w:val="center"/>
        </w:trPr>
        <w:tc>
          <w:tcPr>
            <w:tcW w:w="851" w:type="dxa"/>
            <w:shd w:val="solid" w:color="FFFFFF" w:fill="auto"/>
          </w:tcPr>
          <w:p w14:paraId="4A98F899" w14:textId="77777777" w:rsidR="008748BE" w:rsidRDefault="009F73AB" w:rsidP="00A6792F">
            <w:pPr>
              <w:spacing w:after="0"/>
              <w:rPr>
                <w:rFonts w:ascii="Arial" w:hAnsi="Arial" w:cs="Arial"/>
                <w:snapToGrid w:val="0"/>
                <w:color w:val="000000"/>
                <w:sz w:val="16"/>
                <w:szCs w:val="16"/>
              </w:rPr>
            </w:pPr>
            <w:r>
              <w:rPr>
                <w:rFonts w:ascii="Arial" w:hAnsi="Arial" w:cs="Arial"/>
                <w:snapToGrid w:val="0"/>
                <w:color w:val="000000"/>
                <w:sz w:val="16"/>
                <w:szCs w:val="16"/>
              </w:rPr>
              <w:t>2009-06</w:t>
            </w:r>
          </w:p>
        </w:tc>
        <w:tc>
          <w:tcPr>
            <w:tcW w:w="567" w:type="dxa"/>
            <w:shd w:val="solid" w:color="FFFFFF" w:fill="auto"/>
          </w:tcPr>
          <w:p w14:paraId="6985E171" w14:textId="77777777" w:rsidR="008748BE" w:rsidRDefault="008748BE" w:rsidP="00A6792F">
            <w:pPr>
              <w:spacing w:after="0"/>
              <w:jc w:val="center"/>
              <w:rPr>
                <w:rFonts w:ascii="Arial" w:hAnsi="Arial" w:cs="Arial"/>
                <w:snapToGrid w:val="0"/>
                <w:color w:val="000000"/>
                <w:sz w:val="16"/>
                <w:szCs w:val="16"/>
              </w:rPr>
            </w:pPr>
            <w:r>
              <w:rPr>
                <w:rFonts w:ascii="Arial" w:hAnsi="Arial" w:cs="Arial"/>
                <w:snapToGrid w:val="0"/>
                <w:color w:val="000000"/>
                <w:sz w:val="16"/>
                <w:szCs w:val="16"/>
              </w:rPr>
              <w:t>44</w:t>
            </w:r>
          </w:p>
        </w:tc>
        <w:tc>
          <w:tcPr>
            <w:tcW w:w="992" w:type="dxa"/>
            <w:shd w:val="solid" w:color="FFFFFF" w:fill="auto"/>
          </w:tcPr>
          <w:p w14:paraId="5026A06A" w14:textId="77777777" w:rsidR="008748BE" w:rsidRDefault="008748BE" w:rsidP="00A6792F">
            <w:pPr>
              <w:spacing w:after="0"/>
              <w:rPr>
                <w:rFonts w:ascii="Arial" w:hAnsi="Arial" w:cs="Arial"/>
                <w:snapToGrid w:val="0"/>
                <w:color w:val="000000"/>
                <w:sz w:val="16"/>
                <w:szCs w:val="16"/>
              </w:rPr>
            </w:pPr>
            <w:r>
              <w:rPr>
                <w:rFonts w:ascii="Arial" w:hAnsi="Arial" w:cs="Arial"/>
                <w:snapToGrid w:val="0"/>
                <w:color w:val="000000"/>
                <w:sz w:val="16"/>
                <w:szCs w:val="16"/>
              </w:rPr>
              <w:t>SP-090258</w:t>
            </w:r>
          </w:p>
        </w:tc>
        <w:tc>
          <w:tcPr>
            <w:tcW w:w="517" w:type="dxa"/>
            <w:shd w:val="solid" w:color="FFFFFF" w:fill="auto"/>
          </w:tcPr>
          <w:p w14:paraId="74E4DFB7" w14:textId="77777777" w:rsidR="008748BE" w:rsidRDefault="008748BE" w:rsidP="00A6792F">
            <w:pPr>
              <w:pStyle w:val="TAL"/>
              <w:rPr>
                <w:rFonts w:cs="Arial"/>
                <w:sz w:val="16"/>
                <w:szCs w:val="16"/>
              </w:rPr>
            </w:pPr>
            <w:r>
              <w:rPr>
                <w:rFonts w:cs="Arial"/>
                <w:sz w:val="16"/>
                <w:szCs w:val="16"/>
              </w:rPr>
              <w:t>0061</w:t>
            </w:r>
          </w:p>
        </w:tc>
        <w:tc>
          <w:tcPr>
            <w:tcW w:w="475" w:type="dxa"/>
            <w:shd w:val="solid" w:color="FFFFFF" w:fill="auto"/>
          </w:tcPr>
          <w:p w14:paraId="0B676E30" w14:textId="77777777" w:rsidR="008748BE" w:rsidRDefault="008748BE" w:rsidP="00A6792F">
            <w:pPr>
              <w:pStyle w:val="TAL"/>
              <w:jc w:val="center"/>
              <w:rPr>
                <w:rFonts w:cs="Arial"/>
                <w:sz w:val="16"/>
                <w:szCs w:val="16"/>
              </w:rPr>
            </w:pPr>
            <w:r>
              <w:rPr>
                <w:rFonts w:cs="Arial"/>
                <w:sz w:val="16"/>
                <w:szCs w:val="16"/>
              </w:rPr>
              <w:t>2</w:t>
            </w:r>
          </w:p>
        </w:tc>
        <w:tc>
          <w:tcPr>
            <w:tcW w:w="4748" w:type="dxa"/>
            <w:shd w:val="solid" w:color="FFFFFF" w:fill="auto"/>
          </w:tcPr>
          <w:p w14:paraId="19FAE0E9" w14:textId="77777777" w:rsidR="008748BE" w:rsidRPr="008748BE" w:rsidRDefault="008748BE" w:rsidP="00A6792F">
            <w:pPr>
              <w:spacing w:after="0"/>
              <w:rPr>
                <w:rFonts w:ascii="Arial" w:hAnsi="Arial" w:cs="Arial"/>
                <w:noProof/>
                <w:sz w:val="16"/>
                <w:szCs w:val="16"/>
              </w:rPr>
            </w:pPr>
            <w:r w:rsidRPr="008748BE">
              <w:rPr>
                <w:rFonts w:ascii="Arial" w:hAnsi="Arial" w:cs="Arial"/>
                <w:noProof/>
                <w:sz w:val="16"/>
                <w:szCs w:val="16"/>
              </w:rPr>
              <w:t>Packetization for E-UTRAN</w:t>
            </w:r>
          </w:p>
        </w:tc>
        <w:tc>
          <w:tcPr>
            <w:tcW w:w="709" w:type="dxa"/>
            <w:shd w:val="solid" w:color="FFFFFF" w:fill="auto"/>
          </w:tcPr>
          <w:p w14:paraId="48930A55"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8.2.1</w:t>
            </w:r>
          </w:p>
        </w:tc>
        <w:tc>
          <w:tcPr>
            <w:tcW w:w="638" w:type="dxa"/>
            <w:shd w:val="solid" w:color="FFFFFF" w:fill="auto"/>
          </w:tcPr>
          <w:p w14:paraId="4C0047DA"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8.3.0</w:t>
            </w:r>
          </w:p>
        </w:tc>
      </w:tr>
      <w:tr w:rsidR="008748BE" w14:paraId="19021E59" w14:textId="77777777" w:rsidTr="001B20CD">
        <w:trPr>
          <w:jc w:val="center"/>
        </w:trPr>
        <w:tc>
          <w:tcPr>
            <w:tcW w:w="851" w:type="dxa"/>
            <w:shd w:val="solid" w:color="FFFFFF" w:fill="auto"/>
          </w:tcPr>
          <w:p w14:paraId="18B87B42" w14:textId="77777777" w:rsidR="008748BE" w:rsidRDefault="009F73AB" w:rsidP="00A6792F">
            <w:pPr>
              <w:spacing w:after="0"/>
              <w:rPr>
                <w:rFonts w:ascii="Arial" w:hAnsi="Arial" w:cs="Arial"/>
                <w:snapToGrid w:val="0"/>
                <w:color w:val="000000"/>
                <w:sz w:val="16"/>
                <w:szCs w:val="16"/>
              </w:rPr>
            </w:pPr>
            <w:r>
              <w:rPr>
                <w:rFonts w:ascii="Arial" w:hAnsi="Arial" w:cs="Arial"/>
                <w:snapToGrid w:val="0"/>
                <w:color w:val="000000"/>
                <w:sz w:val="16"/>
                <w:szCs w:val="16"/>
              </w:rPr>
              <w:t>2009-06</w:t>
            </w:r>
          </w:p>
        </w:tc>
        <w:tc>
          <w:tcPr>
            <w:tcW w:w="567" w:type="dxa"/>
            <w:shd w:val="solid" w:color="FFFFFF" w:fill="auto"/>
          </w:tcPr>
          <w:p w14:paraId="785D6026" w14:textId="77777777" w:rsidR="008748BE" w:rsidRDefault="008748BE" w:rsidP="00A6792F">
            <w:pPr>
              <w:spacing w:after="0"/>
              <w:jc w:val="center"/>
              <w:rPr>
                <w:rFonts w:ascii="Arial" w:hAnsi="Arial" w:cs="Arial"/>
                <w:snapToGrid w:val="0"/>
                <w:color w:val="000000"/>
                <w:sz w:val="16"/>
                <w:szCs w:val="16"/>
              </w:rPr>
            </w:pPr>
            <w:r>
              <w:rPr>
                <w:rFonts w:ascii="Arial" w:hAnsi="Arial" w:cs="Arial"/>
                <w:snapToGrid w:val="0"/>
                <w:color w:val="000000"/>
                <w:sz w:val="16"/>
                <w:szCs w:val="16"/>
              </w:rPr>
              <w:t>44</w:t>
            </w:r>
          </w:p>
        </w:tc>
        <w:tc>
          <w:tcPr>
            <w:tcW w:w="992" w:type="dxa"/>
            <w:shd w:val="solid" w:color="FFFFFF" w:fill="auto"/>
          </w:tcPr>
          <w:p w14:paraId="313E9574" w14:textId="77777777" w:rsidR="008748BE" w:rsidRDefault="008748BE" w:rsidP="00A6792F">
            <w:pPr>
              <w:spacing w:after="0"/>
              <w:rPr>
                <w:rFonts w:ascii="Arial" w:hAnsi="Arial" w:cs="Arial"/>
                <w:snapToGrid w:val="0"/>
                <w:color w:val="000000"/>
                <w:sz w:val="16"/>
                <w:szCs w:val="16"/>
              </w:rPr>
            </w:pPr>
            <w:r>
              <w:rPr>
                <w:rFonts w:ascii="Arial" w:hAnsi="Arial" w:cs="Arial"/>
                <w:snapToGrid w:val="0"/>
                <w:color w:val="000000"/>
                <w:sz w:val="16"/>
                <w:szCs w:val="16"/>
              </w:rPr>
              <w:t>SP-090246</w:t>
            </w:r>
          </w:p>
        </w:tc>
        <w:tc>
          <w:tcPr>
            <w:tcW w:w="517" w:type="dxa"/>
            <w:shd w:val="solid" w:color="FFFFFF" w:fill="auto"/>
          </w:tcPr>
          <w:p w14:paraId="48F86286" w14:textId="77777777" w:rsidR="008748BE" w:rsidRDefault="008748BE" w:rsidP="00A6792F">
            <w:pPr>
              <w:pStyle w:val="TAL"/>
              <w:rPr>
                <w:rFonts w:cs="Arial"/>
                <w:sz w:val="16"/>
                <w:szCs w:val="16"/>
              </w:rPr>
            </w:pPr>
            <w:r>
              <w:rPr>
                <w:rFonts w:cs="Arial"/>
                <w:sz w:val="16"/>
                <w:szCs w:val="16"/>
              </w:rPr>
              <w:t>0063</w:t>
            </w:r>
          </w:p>
        </w:tc>
        <w:tc>
          <w:tcPr>
            <w:tcW w:w="475" w:type="dxa"/>
            <w:shd w:val="solid" w:color="FFFFFF" w:fill="auto"/>
          </w:tcPr>
          <w:p w14:paraId="7BE89148" w14:textId="77777777" w:rsidR="008748BE" w:rsidRDefault="008748BE" w:rsidP="00A6792F">
            <w:pPr>
              <w:pStyle w:val="TAL"/>
              <w:jc w:val="center"/>
              <w:rPr>
                <w:rFonts w:cs="Arial"/>
                <w:sz w:val="16"/>
                <w:szCs w:val="16"/>
              </w:rPr>
            </w:pPr>
          </w:p>
        </w:tc>
        <w:tc>
          <w:tcPr>
            <w:tcW w:w="4748" w:type="dxa"/>
            <w:shd w:val="solid" w:color="FFFFFF" w:fill="auto"/>
          </w:tcPr>
          <w:p w14:paraId="241A78DC" w14:textId="77777777" w:rsidR="008748BE" w:rsidRPr="008748BE" w:rsidRDefault="008748BE" w:rsidP="00A6792F">
            <w:pPr>
              <w:spacing w:after="0"/>
              <w:rPr>
                <w:rFonts w:ascii="Arial" w:hAnsi="Arial" w:cs="Arial"/>
                <w:noProof/>
                <w:sz w:val="16"/>
                <w:szCs w:val="16"/>
              </w:rPr>
            </w:pPr>
            <w:r w:rsidRPr="008748BE">
              <w:rPr>
                <w:rFonts w:ascii="Arial" w:hAnsi="Arial" w:cs="Arial"/>
                <w:noProof/>
                <w:sz w:val="16"/>
                <w:szCs w:val="16"/>
              </w:rPr>
              <w:t>Correction of unclear packetization recommendation for unknown RAT</w:t>
            </w:r>
          </w:p>
        </w:tc>
        <w:tc>
          <w:tcPr>
            <w:tcW w:w="709" w:type="dxa"/>
            <w:shd w:val="solid" w:color="FFFFFF" w:fill="auto"/>
          </w:tcPr>
          <w:p w14:paraId="269B5396"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8.2.1</w:t>
            </w:r>
          </w:p>
        </w:tc>
        <w:tc>
          <w:tcPr>
            <w:tcW w:w="638" w:type="dxa"/>
            <w:shd w:val="solid" w:color="FFFFFF" w:fill="auto"/>
          </w:tcPr>
          <w:p w14:paraId="2FE255CB"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8.3.0</w:t>
            </w:r>
          </w:p>
        </w:tc>
      </w:tr>
      <w:tr w:rsidR="008748BE" w14:paraId="13F6EAFF" w14:textId="77777777" w:rsidTr="001B20CD">
        <w:trPr>
          <w:jc w:val="center"/>
        </w:trPr>
        <w:tc>
          <w:tcPr>
            <w:tcW w:w="851" w:type="dxa"/>
            <w:shd w:val="solid" w:color="FFFFFF" w:fill="auto"/>
          </w:tcPr>
          <w:p w14:paraId="0152E865" w14:textId="77777777" w:rsidR="008748BE" w:rsidRDefault="009F73AB" w:rsidP="00A6792F">
            <w:pPr>
              <w:spacing w:after="0"/>
              <w:rPr>
                <w:rFonts w:ascii="Arial" w:hAnsi="Arial" w:cs="Arial"/>
                <w:snapToGrid w:val="0"/>
                <w:color w:val="000000"/>
                <w:sz w:val="16"/>
                <w:szCs w:val="16"/>
              </w:rPr>
            </w:pPr>
            <w:r>
              <w:rPr>
                <w:rFonts w:ascii="Arial" w:hAnsi="Arial" w:cs="Arial"/>
                <w:snapToGrid w:val="0"/>
                <w:color w:val="000000"/>
                <w:sz w:val="16"/>
                <w:szCs w:val="16"/>
              </w:rPr>
              <w:t>2009-06</w:t>
            </w:r>
          </w:p>
        </w:tc>
        <w:tc>
          <w:tcPr>
            <w:tcW w:w="567" w:type="dxa"/>
            <w:shd w:val="solid" w:color="FFFFFF" w:fill="auto"/>
          </w:tcPr>
          <w:p w14:paraId="64AA16AC" w14:textId="77777777" w:rsidR="008748BE" w:rsidRDefault="008748BE" w:rsidP="00A6792F">
            <w:pPr>
              <w:spacing w:after="0"/>
              <w:jc w:val="center"/>
              <w:rPr>
                <w:rFonts w:ascii="Arial" w:hAnsi="Arial" w:cs="Arial"/>
                <w:snapToGrid w:val="0"/>
                <w:color w:val="000000"/>
                <w:sz w:val="16"/>
                <w:szCs w:val="16"/>
              </w:rPr>
            </w:pPr>
            <w:r>
              <w:rPr>
                <w:rFonts w:ascii="Arial" w:hAnsi="Arial" w:cs="Arial"/>
                <w:snapToGrid w:val="0"/>
                <w:color w:val="000000"/>
                <w:sz w:val="16"/>
                <w:szCs w:val="16"/>
              </w:rPr>
              <w:t>44</w:t>
            </w:r>
          </w:p>
        </w:tc>
        <w:tc>
          <w:tcPr>
            <w:tcW w:w="992" w:type="dxa"/>
            <w:shd w:val="solid" w:color="FFFFFF" w:fill="auto"/>
          </w:tcPr>
          <w:p w14:paraId="6C34B639" w14:textId="77777777" w:rsidR="008748BE" w:rsidRDefault="008748BE" w:rsidP="00A6792F">
            <w:pPr>
              <w:spacing w:after="0"/>
              <w:rPr>
                <w:rFonts w:ascii="Arial" w:hAnsi="Arial" w:cs="Arial"/>
                <w:snapToGrid w:val="0"/>
                <w:color w:val="000000"/>
                <w:sz w:val="16"/>
                <w:szCs w:val="16"/>
              </w:rPr>
            </w:pPr>
            <w:r>
              <w:rPr>
                <w:rFonts w:ascii="Arial" w:hAnsi="Arial" w:cs="Arial"/>
                <w:snapToGrid w:val="0"/>
                <w:color w:val="000000"/>
                <w:sz w:val="16"/>
                <w:szCs w:val="16"/>
              </w:rPr>
              <w:t>SP-090246</w:t>
            </w:r>
          </w:p>
        </w:tc>
        <w:tc>
          <w:tcPr>
            <w:tcW w:w="517" w:type="dxa"/>
            <w:shd w:val="solid" w:color="FFFFFF" w:fill="auto"/>
          </w:tcPr>
          <w:p w14:paraId="3D3FAA09" w14:textId="77777777" w:rsidR="008748BE" w:rsidRDefault="008748BE" w:rsidP="00A6792F">
            <w:pPr>
              <w:pStyle w:val="TAL"/>
              <w:rPr>
                <w:rFonts w:cs="Arial"/>
                <w:sz w:val="16"/>
                <w:szCs w:val="16"/>
              </w:rPr>
            </w:pPr>
            <w:r>
              <w:rPr>
                <w:rFonts w:cs="Arial"/>
                <w:sz w:val="16"/>
                <w:szCs w:val="16"/>
              </w:rPr>
              <w:t>0065</w:t>
            </w:r>
          </w:p>
        </w:tc>
        <w:tc>
          <w:tcPr>
            <w:tcW w:w="475" w:type="dxa"/>
            <w:shd w:val="solid" w:color="FFFFFF" w:fill="auto"/>
          </w:tcPr>
          <w:p w14:paraId="4E6AE287" w14:textId="77777777" w:rsidR="008748BE" w:rsidRDefault="008748BE" w:rsidP="00A6792F">
            <w:pPr>
              <w:pStyle w:val="TAL"/>
              <w:jc w:val="center"/>
              <w:rPr>
                <w:rFonts w:cs="Arial"/>
                <w:sz w:val="16"/>
                <w:szCs w:val="16"/>
              </w:rPr>
            </w:pPr>
            <w:r>
              <w:rPr>
                <w:rFonts w:cs="Arial"/>
                <w:sz w:val="16"/>
                <w:szCs w:val="16"/>
              </w:rPr>
              <w:t>1</w:t>
            </w:r>
          </w:p>
        </w:tc>
        <w:tc>
          <w:tcPr>
            <w:tcW w:w="4748" w:type="dxa"/>
            <w:shd w:val="solid" w:color="FFFFFF" w:fill="auto"/>
          </w:tcPr>
          <w:p w14:paraId="758124EA" w14:textId="77777777" w:rsidR="008748BE" w:rsidRPr="008748BE" w:rsidRDefault="008748BE" w:rsidP="00A6792F">
            <w:pPr>
              <w:spacing w:after="0"/>
              <w:rPr>
                <w:rFonts w:ascii="Arial" w:hAnsi="Arial" w:cs="Arial"/>
                <w:noProof/>
                <w:sz w:val="16"/>
                <w:szCs w:val="16"/>
              </w:rPr>
            </w:pPr>
            <w:r w:rsidRPr="008748BE">
              <w:rPr>
                <w:rFonts w:ascii="Arial" w:hAnsi="Arial" w:cs="Arial"/>
                <w:noProof/>
                <w:sz w:val="16"/>
                <w:szCs w:val="16"/>
              </w:rPr>
              <w:t>Corrections to example in clause A.6</w:t>
            </w:r>
          </w:p>
        </w:tc>
        <w:tc>
          <w:tcPr>
            <w:tcW w:w="709" w:type="dxa"/>
            <w:shd w:val="solid" w:color="FFFFFF" w:fill="auto"/>
          </w:tcPr>
          <w:p w14:paraId="767216F9"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8.2.1</w:t>
            </w:r>
          </w:p>
        </w:tc>
        <w:tc>
          <w:tcPr>
            <w:tcW w:w="638" w:type="dxa"/>
            <w:shd w:val="solid" w:color="FFFFFF" w:fill="auto"/>
          </w:tcPr>
          <w:p w14:paraId="11E832F0"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8.3.0</w:t>
            </w:r>
          </w:p>
        </w:tc>
      </w:tr>
      <w:tr w:rsidR="008748BE" w14:paraId="09355DA3" w14:textId="77777777" w:rsidTr="001B20CD">
        <w:trPr>
          <w:jc w:val="center"/>
        </w:trPr>
        <w:tc>
          <w:tcPr>
            <w:tcW w:w="851" w:type="dxa"/>
            <w:shd w:val="solid" w:color="FFFFFF" w:fill="auto"/>
          </w:tcPr>
          <w:p w14:paraId="02A1E8E5" w14:textId="77777777" w:rsidR="008748BE" w:rsidRDefault="009F73AB" w:rsidP="00A6792F">
            <w:pPr>
              <w:spacing w:after="0"/>
              <w:rPr>
                <w:rFonts w:ascii="Arial" w:hAnsi="Arial" w:cs="Arial"/>
                <w:snapToGrid w:val="0"/>
                <w:color w:val="000000"/>
                <w:sz w:val="16"/>
                <w:szCs w:val="16"/>
              </w:rPr>
            </w:pPr>
            <w:r>
              <w:rPr>
                <w:rFonts w:ascii="Arial" w:hAnsi="Arial" w:cs="Arial"/>
                <w:snapToGrid w:val="0"/>
                <w:color w:val="000000"/>
                <w:sz w:val="16"/>
                <w:szCs w:val="16"/>
              </w:rPr>
              <w:t>2009-06</w:t>
            </w:r>
          </w:p>
        </w:tc>
        <w:tc>
          <w:tcPr>
            <w:tcW w:w="567" w:type="dxa"/>
            <w:shd w:val="solid" w:color="FFFFFF" w:fill="auto"/>
          </w:tcPr>
          <w:p w14:paraId="18704BC5" w14:textId="77777777" w:rsidR="008748BE" w:rsidRDefault="008748BE" w:rsidP="00A6792F">
            <w:pPr>
              <w:spacing w:after="0"/>
              <w:jc w:val="center"/>
              <w:rPr>
                <w:rFonts w:ascii="Arial" w:hAnsi="Arial" w:cs="Arial"/>
                <w:snapToGrid w:val="0"/>
                <w:color w:val="000000"/>
                <w:sz w:val="16"/>
                <w:szCs w:val="16"/>
              </w:rPr>
            </w:pPr>
            <w:r>
              <w:rPr>
                <w:rFonts w:ascii="Arial" w:hAnsi="Arial" w:cs="Arial"/>
                <w:snapToGrid w:val="0"/>
                <w:color w:val="000000"/>
                <w:sz w:val="16"/>
                <w:szCs w:val="16"/>
              </w:rPr>
              <w:t>44</w:t>
            </w:r>
          </w:p>
        </w:tc>
        <w:tc>
          <w:tcPr>
            <w:tcW w:w="992" w:type="dxa"/>
            <w:shd w:val="solid" w:color="FFFFFF" w:fill="auto"/>
          </w:tcPr>
          <w:p w14:paraId="27178F59" w14:textId="77777777" w:rsidR="008748BE" w:rsidRDefault="008748BE" w:rsidP="00A6792F">
            <w:pPr>
              <w:spacing w:after="0"/>
              <w:rPr>
                <w:rFonts w:ascii="Arial" w:hAnsi="Arial" w:cs="Arial"/>
                <w:snapToGrid w:val="0"/>
                <w:color w:val="000000"/>
                <w:sz w:val="16"/>
                <w:szCs w:val="16"/>
              </w:rPr>
            </w:pPr>
            <w:r>
              <w:rPr>
                <w:rFonts w:ascii="Arial" w:hAnsi="Arial" w:cs="Arial"/>
                <w:snapToGrid w:val="0"/>
                <w:color w:val="000000"/>
                <w:sz w:val="16"/>
                <w:szCs w:val="16"/>
              </w:rPr>
              <w:t>SP-090246</w:t>
            </w:r>
          </w:p>
        </w:tc>
        <w:tc>
          <w:tcPr>
            <w:tcW w:w="517" w:type="dxa"/>
            <w:shd w:val="solid" w:color="FFFFFF" w:fill="auto"/>
          </w:tcPr>
          <w:p w14:paraId="4DE31E73" w14:textId="77777777" w:rsidR="008748BE" w:rsidRDefault="008748BE" w:rsidP="00A6792F">
            <w:pPr>
              <w:pStyle w:val="TAL"/>
              <w:rPr>
                <w:rFonts w:cs="Arial"/>
                <w:sz w:val="16"/>
                <w:szCs w:val="16"/>
              </w:rPr>
            </w:pPr>
            <w:r>
              <w:rPr>
                <w:rFonts w:cs="Arial"/>
                <w:sz w:val="16"/>
                <w:szCs w:val="16"/>
              </w:rPr>
              <w:t>0067</w:t>
            </w:r>
          </w:p>
        </w:tc>
        <w:tc>
          <w:tcPr>
            <w:tcW w:w="475" w:type="dxa"/>
            <w:shd w:val="solid" w:color="FFFFFF" w:fill="auto"/>
          </w:tcPr>
          <w:p w14:paraId="1D1408CE" w14:textId="77777777" w:rsidR="008748BE" w:rsidRDefault="008748BE" w:rsidP="00A6792F">
            <w:pPr>
              <w:pStyle w:val="TAL"/>
              <w:jc w:val="center"/>
              <w:rPr>
                <w:rFonts w:cs="Arial"/>
                <w:sz w:val="16"/>
                <w:szCs w:val="16"/>
              </w:rPr>
            </w:pPr>
            <w:r>
              <w:rPr>
                <w:rFonts w:cs="Arial"/>
                <w:sz w:val="16"/>
                <w:szCs w:val="16"/>
              </w:rPr>
              <w:t>1</w:t>
            </w:r>
          </w:p>
        </w:tc>
        <w:tc>
          <w:tcPr>
            <w:tcW w:w="4748" w:type="dxa"/>
            <w:shd w:val="solid" w:color="FFFFFF" w:fill="auto"/>
          </w:tcPr>
          <w:p w14:paraId="24A29750" w14:textId="77777777" w:rsidR="008748BE" w:rsidRPr="008748BE" w:rsidRDefault="008748BE" w:rsidP="00A6792F">
            <w:pPr>
              <w:spacing w:after="0"/>
              <w:rPr>
                <w:rFonts w:ascii="Arial" w:hAnsi="Arial" w:cs="Arial"/>
                <w:noProof/>
                <w:sz w:val="16"/>
                <w:szCs w:val="16"/>
              </w:rPr>
            </w:pPr>
            <w:r w:rsidRPr="008748BE">
              <w:rPr>
                <w:rFonts w:ascii="Arial" w:hAnsi="Arial" w:cs="Arial"/>
                <w:noProof/>
                <w:sz w:val="16"/>
                <w:szCs w:val="16"/>
              </w:rPr>
              <w:t>Correction to comments in sub-clause A.3.1a</w:t>
            </w:r>
          </w:p>
        </w:tc>
        <w:tc>
          <w:tcPr>
            <w:tcW w:w="709" w:type="dxa"/>
            <w:shd w:val="solid" w:color="FFFFFF" w:fill="auto"/>
          </w:tcPr>
          <w:p w14:paraId="0C938EB0"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8.2.1</w:t>
            </w:r>
          </w:p>
        </w:tc>
        <w:tc>
          <w:tcPr>
            <w:tcW w:w="638" w:type="dxa"/>
            <w:shd w:val="solid" w:color="FFFFFF" w:fill="auto"/>
          </w:tcPr>
          <w:p w14:paraId="13D5B960"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8.3.0</w:t>
            </w:r>
          </w:p>
        </w:tc>
      </w:tr>
      <w:tr w:rsidR="008748BE" w14:paraId="50571407" w14:textId="77777777" w:rsidTr="001B20CD">
        <w:trPr>
          <w:jc w:val="center"/>
        </w:trPr>
        <w:tc>
          <w:tcPr>
            <w:tcW w:w="851" w:type="dxa"/>
            <w:shd w:val="solid" w:color="FFFFFF" w:fill="auto"/>
          </w:tcPr>
          <w:p w14:paraId="5F55EDCF" w14:textId="77777777" w:rsidR="008748BE" w:rsidRDefault="009F73AB" w:rsidP="00A6792F">
            <w:pPr>
              <w:spacing w:after="0"/>
              <w:rPr>
                <w:rFonts w:ascii="Arial" w:hAnsi="Arial" w:cs="Arial"/>
                <w:snapToGrid w:val="0"/>
                <w:color w:val="000000"/>
                <w:sz w:val="16"/>
                <w:szCs w:val="16"/>
              </w:rPr>
            </w:pPr>
            <w:r>
              <w:rPr>
                <w:rFonts w:ascii="Arial" w:hAnsi="Arial" w:cs="Arial"/>
                <w:snapToGrid w:val="0"/>
                <w:color w:val="000000"/>
                <w:sz w:val="16"/>
                <w:szCs w:val="16"/>
              </w:rPr>
              <w:t>2009-06</w:t>
            </w:r>
          </w:p>
        </w:tc>
        <w:tc>
          <w:tcPr>
            <w:tcW w:w="567" w:type="dxa"/>
            <w:shd w:val="solid" w:color="FFFFFF" w:fill="auto"/>
          </w:tcPr>
          <w:p w14:paraId="7E9115DB" w14:textId="77777777" w:rsidR="008748BE" w:rsidRDefault="008748BE" w:rsidP="00A6792F">
            <w:pPr>
              <w:spacing w:after="0"/>
              <w:jc w:val="center"/>
              <w:rPr>
                <w:rFonts w:ascii="Arial" w:hAnsi="Arial" w:cs="Arial"/>
                <w:snapToGrid w:val="0"/>
                <w:color w:val="000000"/>
                <w:sz w:val="16"/>
                <w:szCs w:val="16"/>
              </w:rPr>
            </w:pPr>
            <w:r>
              <w:rPr>
                <w:rFonts w:ascii="Arial" w:hAnsi="Arial" w:cs="Arial"/>
                <w:snapToGrid w:val="0"/>
                <w:color w:val="000000"/>
                <w:sz w:val="16"/>
                <w:szCs w:val="16"/>
              </w:rPr>
              <w:t>44</w:t>
            </w:r>
          </w:p>
        </w:tc>
        <w:tc>
          <w:tcPr>
            <w:tcW w:w="992" w:type="dxa"/>
            <w:shd w:val="solid" w:color="FFFFFF" w:fill="auto"/>
          </w:tcPr>
          <w:p w14:paraId="1F0075D6" w14:textId="77777777" w:rsidR="008748BE" w:rsidRDefault="008748BE" w:rsidP="00A6792F">
            <w:pPr>
              <w:spacing w:after="0"/>
              <w:rPr>
                <w:rFonts w:ascii="Arial" w:hAnsi="Arial" w:cs="Arial"/>
                <w:snapToGrid w:val="0"/>
                <w:color w:val="000000"/>
                <w:sz w:val="16"/>
                <w:szCs w:val="16"/>
              </w:rPr>
            </w:pPr>
            <w:r>
              <w:rPr>
                <w:rFonts w:ascii="Arial" w:hAnsi="Arial" w:cs="Arial"/>
                <w:snapToGrid w:val="0"/>
                <w:color w:val="000000"/>
                <w:sz w:val="16"/>
                <w:szCs w:val="16"/>
              </w:rPr>
              <w:t>SP-090246</w:t>
            </w:r>
          </w:p>
        </w:tc>
        <w:tc>
          <w:tcPr>
            <w:tcW w:w="517" w:type="dxa"/>
            <w:shd w:val="solid" w:color="FFFFFF" w:fill="auto"/>
          </w:tcPr>
          <w:p w14:paraId="6FB54F35" w14:textId="77777777" w:rsidR="008748BE" w:rsidRDefault="008748BE" w:rsidP="00A6792F">
            <w:pPr>
              <w:pStyle w:val="TAL"/>
              <w:rPr>
                <w:rFonts w:cs="Arial"/>
                <w:sz w:val="16"/>
                <w:szCs w:val="16"/>
              </w:rPr>
            </w:pPr>
            <w:r>
              <w:rPr>
                <w:rFonts w:cs="Arial"/>
                <w:sz w:val="16"/>
                <w:szCs w:val="16"/>
              </w:rPr>
              <w:t>0069</w:t>
            </w:r>
          </w:p>
        </w:tc>
        <w:tc>
          <w:tcPr>
            <w:tcW w:w="475" w:type="dxa"/>
            <w:shd w:val="solid" w:color="FFFFFF" w:fill="auto"/>
          </w:tcPr>
          <w:p w14:paraId="19AC9480" w14:textId="77777777" w:rsidR="008748BE" w:rsidRDefault="008748BE" w:rsidP="00A6792F">
            <w:pPr>
              <w:pStyle w:val="TAL"/>
              <w:jc w:val="center"/>
              <w:rPr>
                <w:rFonts w:cs="Arial"/>
                <w:sz w:val="16"/>
                <w:szCs w:val="16"/>
              </w:rPr>
            </w:pPr>
            <w:r>
              <w:rPr>
                <w:rFonts w:cs="Arial"/>
                <w:sz w:val="16"/>
                <w:szCs w:val="16"/>
              </w:rPr>
              <w:t>1</w:t>
            </w:r>
          </w:p>
        </w:tc>
        <w:tc>
          <w:tcPr>
            <w:tcW w:w="4748" w:type="dxa"/>
            <w:shd w:val="solid" w:color="FFFFFF" w:fill="auto"/>
          </w:tcPr>
          <w:p w14:paraId="0CC9A9E0" w14:textId="77777777" w:rsidR="008748BE" w:rsidRPr="008748BE" w:rsidRDefault="008748BE" w:rsidP="00A6792F">
            <w:pPr>
              <w:spacing w:after="0"/>
              <w:rPr>
                <w:rFonts w:ascii="Arial" w:hAnsi="Arial" w:cs="Arial"/>
                <w:noProof/>
                <w:sz w:val="16"/>
                <w:szCs w:val="16"/>
              </w:rPr>
            </w:pPr>
            <w:r w:rsidRPr="008748BE">
              <w:rPr>
                <w:rFonts w:ascii="Arial" w:hAnsi="Arial" w:cs="Arial"/>
                <w:noProof/>
                <w:sz w:val="16"/>
                <w:szCs w:val="16"/>
              </w:rPr>
              <w:t>Correction of inconsistent packetization requirements</w:t>
            </w:r>
          </w:p>
        </w:tc>
        <w:tc>
          <w:tcPr>
            <w:tcW w:w="709" w:type="dxa"/>
            <w:shd w:val="solid" w:color="FFFFFF" w:fill="auto"/>
          </w:tcPr>
          <w:p w14:paraId="2F86B2C5"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8.2.1</w:t>
            </w:r>
          </w:p>
        </w:tc>
        <w:tc>
          <w:tcPr>
            <w:tcW w:w="638" w:type="dxa"/>
            <w:shd w:val="solid" w:color="FFFFFF" w:fill="auto"/>
          </w:tcPr>
          <w:p w14:paraId="5D84F27A"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8.3.0</w:t>
            </w:r>
          </w:p>
        </w:tc>
      </w:tr>
      <w:tr w:rsidR="008748BE" w14:paraId="12817A9E" w14:textId="77777777" w:rsidTr="001B20CD">
        <w:trPr>
          <w:jc w:val="center"/>
        </w:trPr>
        <w:tc>
          <w:tcPr>
            <w:tcW w:w="851" w:type="dxa"/>
            <w:shd w:val="solid" w:color="FFFFFF" w:fill="auto"/>
          </w:tcPr>
          <w:p w14:paraId="37A824FD" w14:textId="77777777" w:rsidR="008748BE" w:rsidRDefault="009F73AB" w:rsidP="00A6792F">
            <w:pPr>
              <w:spacing w:after="0"/>
              <w:rPr>
                <w:rFonts w:ascii="Arial" w:hAnsi="Arial" w:cs="Arial"/>
                <w:snapToGrid w:val="0"/>
                <w:color w:val="000000"/>
                <w:sz w:val="16"/>
                <w:szCs w:val="16"/>
              </w:rPr>
            </w:pPr>
            <w:r>
              <w:rPr>
                <w:rFonts w:ascii="Arial" w:hAnsi="Arial" w:cs="Arial"/>
                <w:snapToGrid w:val="0"/>
                <w:color w:val="000000"/>
                <w:sz w:val="16"/>
                <w:szCs w:val="16"/>
              </w:rPr>
              <w:t>2009-06</w:t>
            </w:r>
          </w:p>
        </w:tc>
        <w:tc>
          <w:tcPr>
            <w:tcW w:w="567" w:type="dxa"/>
            <w:shd w:val="solid" w:color="FFFFFF" w:fill="auto"/>
          </w:tcPr>
          <w:p w14:paraId="489FCC96" w14:textId="77777777" w:rsidR="008748BE" w:rsidRDefault="008748BE" w:rsidP="00A6792F">
            <w:pPr>
              <w:spacing w:after="0"/>
              <w:jc w:val="center"/>
              <w:rPr>
                <w:rFonts w:ascii="Arial" w:hAnsi="Arial" w:cs="Arial"/>
                <w:snapToGrid w:val="0"/>
                <w:color w:val="000000"/>
                <w:sz w:val="16"/>
                <w:szCs w:val="16"/>
              </w:rPr>
            </w:pPr>
            <w:r>
              <w:rPr>
                <w:rFonts w:ascii="Arial" w:hAnsi="Arial" w:cs="Arial"/>
                <w:snapToGrid w:val="0"/>
                <w:color w:val="000000"/>
                <w:sz w:val="16"/>
                <w:szCs w:val="16"/>
              </w:rPr>
              <w:t>44</w:t>
            </w:r>
          </w:p>
        </w:tc>
        <w:tc>
          <w:tcPr>
            <w:tcW w:w="992" w:type="dxa"/>
            <w:shd w:val="solid" w:color="FFFFFF" w:fill="auto"/>
          </w:tcPr>
          <w:p w14:paraId="357865B1" w14:textId="77777777" w:rsidR="008748BE" w:rsidRDefault="008748BE" w:rsidP="00A6792F">
            <w:pPr>
              <w:spacing w:after="0"/>
              <w:rPr>
                <w:rFonts w:ascii="Arial" w:hAnsi="Arial" w:cs="Arial"/>
                <w:snapToGrid w:val="0"/>
                <w:color w:val="000000"/>
                <w:sz w:val="16"/>
                <w:szCs w:val="16"/>
              </w:rPr>
            </w:pPr>
            <w:r>
              <w:rPr>
                <w:rFonts w:ascii="Arial" w:hAnsi="Arial" w:cs="Arial"/>
                <w:snapToGrid w:val="0"/>
                <w:color w:val="000000"/>
                <w:sz w:val="16"/>
                <w:szCs w:val="16"/>
              </w:rPr>
              <w:t>SP-090246</w:t>
            </w:r>
          </w:p>
        </w:tc>
        <w:tc>
          <w:tcPr>
            <w:tcW w:w="517" w:type="dxa"/>
            <w:shd w:val="solid" w:color="FFFFFF" w:fill="auto"/>
          </w:tcPr>
          <w:p w14:paraId="66E210EA" w14:textId="77777777" w:rsidR="008748BE" w:rsidRDefault="008748BE" w:rsidP="00A6792F">
            <w:pPr>
              <w:pStyle w:val="TAL"/>
              <w:rPr>
                <w:rFonts w:cs="Arial"/>
                <w:sz w:val="16"/>
                <w:szCs w:val="16"/>
              </w:rPr>
            </w:pPr>
            <w:r>
              <w:rPr>
                <w:rFonts w:cs="Arial"/>
                <w:sz w:val="16"/>
                <w:szCs w:val="16"/>
              </w:rPr>
              <w:t>0071</w:t>
            </w:r>
          </w:p>
        </w:tc>
        <w:tc>
          <w:tcPr>
            <w:tcW w:w="475" w:type="dxa"/>
            <w:shd w:val="solid" w:color="FFFFFF" w:fill="auto"/>
          </w:tcPr>
          <w:p w14:paraId="09AFC424" w14:textId="77777777" w:rsidR="008748BE" w:rsidRDefault="008748BE" w:rsidP="00A6792F">
            <w:pPr>
              <w:pStyle w:val="TAL"/>
              <w:jc w:val="center"/>
              <w:rPr>
                <w:rFonts w:cs="Arial"/>
                <w:sz w:val="16"/>
                <w:szCs w:val="16"/>
              </w:rPr>
            </w:pPr>
            <w:r>
              <w:rPr>
                <w:rFonts w:cs="Arial"/>
                <w:sz w:val="16"/>
                <w:szCs w:val="16"/>
              </w:rPr>
              <w:t>1</w:t>
            </w:r>
          </w:p>
        </w:tc>
        <w:tc>
          <w:tcPr>
            <w:tcW w:w="4748" w:type="dxa"/>
            <w:shd w:val="solid" w:color="FFFFFF" w:fill="auto"/>
          </w:tcPr>
          <w:p w14:paraId="37045878" w14:textId="77777777" w:rsidR="008748BE" w:rsidRPr="008748BE" w:rsidRDefault="008748BE" w:rsidP="00A6792F">
            <w:pPr>
              <w:spacing w:after="0"/>
              <w:rPr>
                <w:rFonts w:ascii="Arial" w:hAnsi="Arial" w:cs="Arial"/>
                <w:noProof/>
                <w:sz w:val="16"/>
                <w:szCs w:val="16"/>
              </w:rPr>
            </w:pPr>
            <w:r w:rsidRPr="008748BE">
              <w:rPr>
                <w:rFonts w:ascii="Arial" w:hAnsi="Arial" w:cs="Arial"/>
                <w:noProof/>
                <w:sz w:val="16"/>
                <w:szCs w:val="16"/>
              </w:rPr>
              <w:t>Corrections to examples in clauses A.7 and A.8</w:t>
            </w:r>
          </w:p>
        </w:tc>
        <w:tc>
          <w:tcPr>
            <w:tcW w:w="709" w:type="dxa"/>
            <w:shd w:val="solid" w:color="FFFFFF" w:fill="auto"/>
          </w:tcPr>
          <w:p w14:paraId="3CC2C0B2"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8.2.1</w:t>
            </w:r>
          </w:p>
        </w:tc>
        <w:tc>
          <w:tcPr>
            <w:tcW w:w="638" w:type="dxa"/>
            <w:shd w:val="solid" w:color="FFFFFF" w:fill="auto"/>
          </w:tcPr>
          <w:p w14:paraId="166742FC"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8.3.0</w:t>
            </w:r>
          </w:p>
        </w:tc>
      </w:tr>
      <w:tr w:rsidR="008748BE" w14:paraId="68F897BD" w14:textId="77777777" w:rsidTr="001B20CD">
        <w:trPr>
          <w:jc w:val="center"/>
        </w:trPr>
        <w:tc>
          <w:tcPr>
            <w:tcW w:w="851" w:type="dxa"/>
            <w:shd w:val="solid" w:color="FFFFFF" w:fill="auto"/>
          </w:tcPr>
          <w:p w14:paraId="0C49B44D" w14:textId="77777777" w:rsidR="008748BE" w:rsidRDefault="009F73AB" w:rsidP="00A6792F">
            <w:pPr>
              <w:spacing w:after="0"/>
              <w:rPr>
                <w:rFonts w:ascii="Arial" w:hAnsi="Arial" w:cs="Arial"/>
                <w:snapToGrid w:val="0"/>
                <w:color w:val="000000"/>
                <w:sz w:val="16"/>
                <w:szCs w:val="16"/>
              </w:rPr>
            </w:pPr>
            <w:r>
              <w:rPr>
                <w:rFonts w:ascii="Arial" w:hAnsi="Arial" w:cs="Arial"/>
                <w:snapToGrid w:val="0"/>
                <w:color w:val="000000"/>
                <w:sz w:val="16"/>
                <w:szCs w:val="16"/>
              </w:rPr>
              <w:t>2009-06</w:t>
            </w:r>
          </w:p>
        </w:tc>
        <w:tc>
          <w:tcPr>
            <w:tcW w:w="567" w:type="dxa"/>
            <w:shd w:val="solid" w:color="FFFFFF" w:fill="auto"/>
          </w:tcPr>
          <w:p w14:paraId="0296AA98" w14:textId="77777777" w:rsidR="008748BE" w:rsidRDefault="008748BE" w:rsidP="00A6792F">
            <w:pPr>
              <w:spacing w:after="0"/>
              <w:jc w:val="center"/>
              <w:rPr>
                <w:rFonts w:ascii="Arial" w:hAnsi="Arial" w:cs="Arial"/>
                <w:snapToGrid w:val="0"/>
                <w:color w:val="000000"/>
                <w:sz w:val="16"/>
                <w:szCs w:val="16"/>
              </w:rPr>
            </w:pPr>
            <w:r>
              <w:rPr>
                <w:rFonts w:ascii="Arial" w:hAnsi="Arial" w:cs="Arial"/>
                <w:snapToGrid w:val="0"/>
                <w:color w:val="000000"/>
                <w:sz w:val="16"/>
                <w:szCs w:val="16"/>
              </w:rPr>
              <w:t>44</w:t>
            </w:r>
          </w:p>
        </w:tc>
        <w:tc>
          <w:tcPr>
            <w:tcW w:w="992" w:type="dxa"/>
            <w:shd w:val="solid" w:color="FFFFFF" w:fill="auto"/>
          </w:tcPr>
          <w:p w14:paraId="691B3AAB" w14:textId="77777777" w:rsidR="008748BE" w:rsidRDefault="008748BE" w:rsidP="00A6792F">
            <w:pPr>
              <w:spacing w:after="0"/>
              <w:rPr>
                <w:rFonts w:ascii="Arial" w:hAnsi="Arial" w:cs="Arial"/>
                <w:snapToGrid w:val="0"/>
                <w:color w:val="000000"/>
                <w:sz w:val="16"/>
                <w:szCs w:val="16"/>
              </w:rPr>
            </w:pPr>
            <w:r>
              <w:rPr>
                <w:rFonts w:ascii="Arial" w:hAnsi="Arial" w:cs="Arial"/>
                <w:snapToGrid w:val="0"/>
                <w:color w:val="000000"/>
                <w:sz w:val="16"/>
                <w:szCs w:val="16"/>
              </w:rPr>
              <w:t>SP-090246</w:t>
            </w:r>
          </w:p>
        </w:tc>
        <w:tc>
          <w:tcPr>
            <w:tcW w:w="517" w:type="dxa"/>
            <w:shd w:val="solid" w:color="FFFFFF" w:fill="auto"/>
          </w:tcPr>
          <w:p w14:paraId="54A6ADD4" w14:textId="77777777" w:rsidR="008748BE" w:rsidRDefault="008748BE" w:rsidP="00A6792F">
            <w:pPr>
              <w:pStyle w:val="TAL"/>
              <w:rPr>
                <w:rFonts w:cs="Arial"/>
                <w:sz w:val="16"/>
                <w:szCs w:val="16"/>
              </w:rPr>
            </w:pPr>
            <w:r>
              <w:rPr>
                <w:rFonts w:cs="Arial"/>
                <w:sz w:val="16"/>
                <w:szCs w:val="16"/>
              </w:rPr>
              <w:t>0073</w:t>
            </w:r>
          </w:p>
        </w:tc>
        <w:tc>
          <w:tcPr>
            <w:tcW w:w="475" w:type="dxa"/>
            <w:shd w:val="solid" w:color="FFFFFF" w:fill="auto"/>
          </w:tcPr>
          <w:p w14:paraId="19678A97" w14:textId="77777777" w:rsidR="008748BE" w:rsidRDefault="008748BE" w:rsidP="00A6792F">
            <w:pPr>
              <w:pStyle w:val="TAL"/>
              <w:jc w:val="center"/>
              <w:rPr>
                <w:rFonts w:cs="Arial"/>
                <w:sz w:val="16"/>
                <w:szCs w:val="16"/>
              </w:rPr>
            </w:pPr>
            <w:r>
              <w:rPr>
                <w:rFonts w:cs="Arial"/>
                <w:sz w:val="16"/>
                <w:szCs w:val="16"/>
              </w:rPr>
              <w:t>1</w:t>
            </w:r>
          </w:p>
        </w:tc>
        <w:tc>
          <w:tcPr>
            <w:tcW w:w="4748" w:type="dxa"/>
            <w:shd w:val="solid" w:color="FFFFFF" w:fill="auto"/>
          </w:tcPr>
          <w:p w14:paraId="343C7DE6" w14:textId="77777777" w:rsidR="008748BE" w:rsidRPr="008748BE" w:rsidRDefault="008748BE" w:rsidP="00A6792F">
            <w:pPr>
              <w:spacing w:after="0"/>
              <w:rPr>
                <w:rFonts w:ascii="Arial" w:hAnsi="Arial" w:cs="Arial"/>
                <w:noProof/>
                <w:sz w:val="16"/>
                <w:szCs w:val="16"/>
              </w:rPr>
            </w:pPr>
            <w:r w:rsidRPr="008748BE">
              <w:rPr>
                <w:rFonts w:ascii="Arial" w:hAnsi="Arial" w:cs="Arial"/>
                <w:noProof/>
                <w:sz w:val="16"/>
                <w:szCs w:val="16"/>
              </w:rPr>
              <w:t>Correction to CTM Interworking</w:t>
            </w:r>
          </w:p>
        </w:tc>
        <w:tc>
          <w:tcPr>
            <w:tcW w:w="709" w:type="dxa"/>
            <w:shd w:val="solid" w:color="FFFFFF" w:fill="auto"/>
          </w:tcPr>
          <w:p w14:paraId="0FB6BF7E"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8.2.1</w:t>
            </w:r>
          </w:p>
        </w:tc>
        <w:tc>
          <w:tcPr>
            <w:tcW w:w="638" w:type="dxa"/>
            <w:shd w:val="solid" w:color="FFFFFF" w:fill="auto"/>
          </w:tcPr>
          <w:p w14:paraId="70DCFD91"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8.3.0</w:t>
            </w:r>
          </w:p>
        </w:tc>
      </w:tr>
      <w:tr w:rsidR="003A70C3" w14:paraId="04847253" w14:textId="77777777" w:rsidTr="001B20CD">
        <w:trPr>
          <w:jc w:val="center"/>
        </w:trPr>
        <w:tc>
          <w:tcPr>
            <w:tcW w:w="851" w:type="dxa"/>
            <w:shd w:val="solid" w:color="FFFFFF" w:fill="auto"/>
          </w:tcPr>
          <w:p w14:paraId="23E21570" w14:textId="77777777" w:rsidR="003A70C3" w:rsidRDefault="003A70C3" w:rsidP="00A6792F">
            <w:pPr>
              <w:spacing w:after="0"/>
              <w:rPr>
                <w:rFonts w:ascii="Arial" w:hAnsi="Arial" w:cs="Arial"/>
                <w:snapToGrid w:val="0"/>
                <w:color w:val="000000"/>
                <w:sz w:val="16"/>
                <w:szCs w:val="16"/>
              </w:rPr>
            </w:pPr>
            <w:r>
              <w:rPr>
                <w:rFonts w:ascii="Arial" w:hAnsi="Arial" w:cs="Arial"/>
                <w:snapToGrid w:val="0"/>
                <w:color w:val="000000"/>
                <w:sz w:val="16"/>
                <w:szCs w:val="16"/>
              </w:rPr>
              <w:t>2009-09</w:t>
            </w:r>
          </w:p>
        </w:tc>
        <w:tc>
          <w:tcPr>
            <w:tcW w:w="567" w:type="dxa"/>
            <w:shd w:val="solid" w:color="FFFFFF" w:fill="auto"/>
          </w:tcPr>
          <w:p w14:paraId="335D331E" w14:textId="77777777" w:rsidR="003A70C3" w:rsidRDefault="003A70C3" w:rsidP="00A6792F">
            <w:pPr>
              <w:spacing w:after="0"/>
              <w:jc w:val="center"/>
              <w:rPr>
                <w:rFonts w:ascii="Arial" w:hAnsi="Arial" w:cs="Arial"/>
                <w:snapToGrid w:val="0"/>
                <w:color w:val="000000"/>
                <w:sz w:val="16"/>
                <w:szCs w:val="16"/>
              </w:rPr>
            </w:pPr>
            <w:r>
              <w:rPr>
                <w:rFonts w:ascii="Arial" w:hAnsi="Arial" w:cs="Arial"/>
                <w:snapToGrid w:val="0"/>
                <w:color w:val="000000"/>
                <w:sz w:val="16"/>
                <w:szCs w:val="16"/>
              </w:rPr>
              <w:t>45</w:t>
            </w:r>
          </w:p>
        </w:tc>
        <w:tc>
          <w:tcPr>
            <w:tcW w:w="992" w:type="dxa"/>
            <w:shd w:val="solid" w:color="FFFFFF" w:fill="auto"/>
          </w:tcPr>
          <w:p w14:paraId="197EE00A" w14:textId="77777777" w:rsidR="003A70C3" w:rsidRDefault="003A70C3" w:rsidP="00A6792F">
            <w:pPr>
              <w:spacing w:after="0"/>
              <w:rPr>
                <w:rFonts w:ascii="Arial" w:hAnsi="Arial" w:cs="Arial"/>
                <w:snapToGrid w:val="0"/>
                <w:color w:val="000000"/>
                <w:sz w:val="16"/>
                <w:szCs w:val="16"/>
              </w:rPr>
            </w:pPr>
            <w:r>
              <w:rPr>
                <w:rFonts w:ascii="Arial" w:hAnsi="Arial" w:cs="Arial"/>
                <w:snapToGrid w:val="0"/>
                <w:color w:val="000000"/>
                <w:sz w:val="16"/>
                <w:szCs w:val="16"/>
              </w:rPr>
              <w:t>SP-0905</w:t>
            </w:r>
            <w:r w:rsidR="003749ED">
              <w:rPr>
                <w:rFonts w:ascii="Arial" w:hAnsi="Arial" w:cs="Arial"/>
                <w:snapToGrid w:val="0"/>
                <w:color w:val="000000"/>
                <w:sz w:val="16"/>
                <w:szCs w:val="16"/>
              </w:rPr>
              <w:t>66</w:t>
            </w:r>
          </w:p>
        </w:tc>
        <w:tc>
          <w:tcPr>
            <w:tcW w:w="517" w:type="dxa"/>
            <w:shd w:val="solid" w:color="FFFFFF" w:fill="auto"/>
          </w:tcPr>
          <w:p w14:paraId="3365A6D1" w14:textId="77777777" w:rsidR="003A70C3" w:rsidRDefault="003A70C3" w:rsidP="00A6792F">
            <w:pPr>
              <w:pStyle w:val="TAL"/>
              <w:rPr>
                <w:rFonts w:cs="Arial"/>
                <w:sz w:val="16"/>
                <w:szCs w:val="16"/>
              </w:rPr>
            </w:pPr>
            <w:r>
              <w:rPr>
                <w:rFonts w:cs="Arial"/>
                <w:sz w:val="16"/>
                <w:szCs w:val="16"/>
              </w:rPr>
              <w:t>007</w:t>
            </w:r>
            <w:r w:rsidR="003749ED">
              <w:rPr>
                <w:rFonts w:cs="Arial"/>
                <w:sz w:val="16"/>
                <w:szCs w:val="16"/>
              </w:rPr>
              <w:t>6</w:t>
            </w:r>
          </w:p>
        </w:tc>
        <w:tc>
          <w:tcPr>
            <w:tcW w:w="475" w:type="dxa"/>
            <w:shd w:val="solid" w:color="FFFFFF" w:fill="auto"/>
          </w:tcPr>
          <w:p w14:paraId="5DBD68D4" w14:textId="77777777" w:rsidR="003A70C3" w:rsidRDefault="003A70C3" w:rsidP="00A6792F">
            <w:pPr>
              <w:pStyle w:val="TAL"/>
              <w:jc w:val="center"/>
              <w:rPr>
                <w:rFonts w:cs="Arial"/>
                <w:sz w:val="16"/>
                <w:szCs w:val="16"/>
              </w:rPr>
            </w:pPr>
          </w:p>
        </w:tc>
        <w:tc>
          <w:tcPr>
            <w:tcW w:w="4748" w:type="dxa"/>
            <w:shd w:val="solid" w:color="FFFFFF" w:fill="auto"/>
          </w:tcPr>
          <w:p w14:paraId="466B831A" w14:textId="77777777" w:rsidR="003A70C3" w:rsidRPr="003749ED" w:rsidRDefault="003749ED" w:rsidP="00A6792F">
            <w:pPr>
              <w:spacing w:after="0"/>
              <w:rPr>
                <w:rFonts w:ascii="Arial" w:hAnsi="Arial" w:cs="Arial"/>
                <w:noProof/>
                <w:sz w:val="16"/>
                <w:szCs w:val="16"/>
              </w:rPr>
            </w:pPr>
            <w:r w:rsidRPr="003749ED">
              <w:rPr>
                <w:rFonts w:ascii="Arial" w:hAnsi="Arial" w:cs="Arial"/>
                <w:noProof/>
                <w:sz w:val="16"/>
                <w:szCs w:val="16"/>
              </w:rPr>
              <w:t>MSRP corrections</w:t>
            </w:r>
          </w:p>
        </w:tc>
        <w:tc>
          <w:tcPr>
            <w:tcW w:w="709" w:type="dxa"/>
            <w:shd w:val="solid" w:color="FFFFFF" w:fill="auto"/>
          </w:tcPr>
          <w:p w14:paraId="2591607A" w14:textId="77777777" w:rsidR="003A70C3" w:rsidRDefault="003A70C3" w:rsidP="00ED7D6D">
            <w:pPr>
              <w:spacing w:after="0"/>
              <w:rPr>
                <w:rFonts w:ascii="Arial" w:hAnsi="Arial" w:cs="Arial"/>
                <w:snapToGrid w:val="0"/>
                <w:color w:val="000000"/>
                <w:sz w:val="16"/>
                <w:szCs w:val="16"/>
              </w:rPr>
            </w:pPr>
            <w:r>
              <w:rPr>
                <w:rFonts w:ascii="Arial" w:hAnsi="Arial" w:cs="Arial"/>
                <w:snapToGrid w:val="0"/>
                <w:color w:val="000000"/>
                <w:sz w:val="16"/>
                <w:szCs w:val="16"/>
              </w:rPr>
              <w:t>8.3.0</w:t>
            </w:r>
          </w:p>
        </w:tc>
        <w:tc>
          <w:tcPr>
            <w:tcW w:w="638" w:type="dxa"/>
            <w:shd w:val="solid" w:color="FFFFFF" w:fill="auto"/>
          </w:tcPr>
          <w:p w14:paraId="552EEE9A" w14:textId="77777777" w:rsidR="003A70C3" w:rsidRDefault="003A70C3" w:rsidP="00A6792F">
            <w:pPr>
              <w:spacing w:after="0"/>
              <w:rPr>
                <w:rFonts w:ascii="Arial" w:hAnsi="Arial" w:cs="Arial"/>
                <w:snapToGrid w:val="0"/>
                <w:color w:val="000000"/>
                <w:sz w:val="16"/>
                <w:szCs w:val="16"/>
              </w:rPr>
            </w:pPr>
            <w:r>
              <w:rPr>
                <w:rFonts w:ascii="Arial" w:hAnsi="Arial" w:cs="Arial"/>
                <w:snapToGrid w:val="0"/>
                <w:color w:val="000000"/>
                <w:sz w:val="16"/>
                <w:szCs w:val="16"/>
              </w:rPr>
              <w:t>8.4.0</w:t>
            </w:r>
          </w:p>
        </w:tc>
      </w:tr>
      <w:tr w:rsidR="003A70C3" w14:paraId="7A3FA3CF" w14:textId="77777777" w:rsidTr="001B20CD">
        <w:trPr>
          <w:jc w:val="center"/>
        </w:trPr>
        <w:tc>
          <w:tcPr>
            <w:tcW w:w="851" w:type="dxa"/>
            <w:shd w:val="solid" w:color="FFFFFF" w:fill="auto"/>
          </w:tcPr>
          <w:p w14:paraId="68228E9A" w14:textId="77777777" w:rsidR="003A70C3" w:rsidRDefault="003A70C3" w:rsidP="00ED7D6D">
            <w:pPr>
              <w:spacing w:after="0"/>
              <w:rPr>
                <w:rFonts w:ascii="Arial" w:hAnsi="Arial" w:cs="Arial"/>
                <w:snapToGrid w:val="0"/>
                <w:color w:val="000000"/>
                <w:sz w:val="16"/>
                <w:szCs w:val="16"/>
              </w:rPr>
            </w:pPr>
            <w:r>
              <w:rPr>
                <w:rFonts w:ascii="Arial" w:hAnsi="Arial" w:cs="Arial"/>
                <w:snapToGrid w:val="0"/>
                <w:color w:val="000000"/>
                <w:sz w:val="16"/>
                <w:szCs w:val="16"/>
              </w:rPr>
              <w:t>2009-09</w:t>
            </w:r>
          </w:p>
        </w:tc>
        <w:tc>
          <w:tcPr>
            <w:tcW w:w="567" w:type="dxa"/>
            <w:shd w:val="solid" w:color="FFFFFF" w:fill="auto"/>
          </w:tcPr>
          <w:p w14:paraId="10C5897B" w14:textId="77777777" w:rsidR="003A70C3" w:rsidRDefault="003A70C3" w:rsidP="00ED7D6D">
            <w:pPr>
              <w:spacing w:after="0"/>
              <w:jc w:val="center"/>
              <w:rPr>
                <w:rFonts w:ascii="Arial" w:hAnsi="Arial" w:cs="Arial"/>
                <w:snapToGrid w:val="0"/>
                <w:color w:val="000000"/>
                <w:sz w:val="16"/>
                <w:szCs w:val="16"/>
              </w:rPr>
            </w:pPr>
            <w:r>
              <w:rPr>
                <w:rFonts w:ascii="Arial" w:hAnsi="Arial" w:cs="Arial"/>
                <w:snapToGrid w:val="0"/>
                <w:color w:val="000000"/>
                <w:sz w:val="16"/>
                <w:szCs w:val="16"/>
              </w:rPr>
              <w:t>45</w:t>
            </w:r>
          </w:p>
        </w:tc>
        <w:tc>
          <w:tcPr>
            <w:tcW w:w="992" w:type="dxa"/>
            <w:shd w:val="solid" w:color="FFFFFF" w:fill="auto"/>
          </w:tcPr>
          <w:p w14:paraId="0537FDDE" w14:textId="77777777" w:rsidR="003A70C3" w:rsidRDefault="003A70C3" w:rsidP="00A6792F">
            <w:pPr>
              <w:spacing w:after="0"/>
              <w:rPr>
                <w:rFonts w:ascii="Arial" w:hAnsi="Arial" w:cs="Arial"/>
                <w:snapToGrid w:val="0"/>
                <w:color w:val="000000"/>
                <w:sz w:val="16"/>
                <w:szCs w:val="16"/>
              </w:rPr>
            </w:pPr>
            <w:r>
              <w:rPr>
                <w:rFonts w:ascii="Arial" w:hAnsi="Arial" w:cs="Arial"/>
                <w:snapToGrid w:val="0"/>
                <w:color w:val="000000"/>
                <w:sz w:val="16"/>
                <w:szCs w:val="16"/>
              </w:rPr>
              <w:t>SP-090</w:t>
            </w:r>
            <w:r w:rsidR="009A4795">
              <w:rPr>
                <w:rFonts w:ascii="Arial" w:hAnsi="Arial" w:cs="Arial"/>
                <w:snapToGrid w:val="0"/>
                <w:color w:val="000000"/>
                <w:sz w:val="16"/>
                <w:szCs w:val="16"/>
              </w:rPr>
              <w:t>566</w:t>
            </w:r>
          </w:p>
        </w:tc>
        <w:tc>
          <w:tcPr>
            <w:tcW w:w="517" w:type="dxa"/>
            <w:shd w:val="solid" w:color="FFFFFF" w:fill="auto"/>
          </w:tcPr>
          <w:p w14:paraId="5012DA61" w14:textId="77777777" w:rsidR="003A70C3" w:rsidRDefault="009A4795" w:rsidP="00A6792F">
            <w:pPr>
              <w:pStyle w:val="TAL"/>
              <w:rPr>
                <w:rFonts w:cs="Arial"/>
                <w:sz w:val="16"/>
                <w:szCs w:val="16"/>
              </w:rPr>
            </w:pPr>
            <w:r>
              <w:rPr>
                <w:rFonts w:cs="Arial"/>
                <w:sz w:val="16"/>
                <w:szCs w:val="16"/>
              </w:rPr>
              <w:t>0077</w:t>
            </w:r>
          </w:p>
        </w:tc>
        <w:tc>
          <w:tcPr>
            <w:tcW w:w="475" w:type="dxa"/>
            <w:shd w:val="solid" w:color="FFFFFF" w:fill="auto"/>
          </w:tcPr>
          <w:p w14:paraId="7E50A5EF" w14:textId="77777777" w:rsidR="003A70C3" w:rsidRDefault="003A70C3" w:rsidP="00A6792F">
            <w:pPr>
              <w:pStyle w:val="TAL"/>
              <w:jc w:val="center"/>
              <w:rPr>
                <w:rFonts w:cs="Arial"/>
                <w:sz w:val="16"/>
                <w:szCs w:val="16"/>
              </w:rPr>
            </w:pPr>
          </w:p>
        </w:tc>
        <w:tc>
          <w:tcPr>
            <w:tcW w:w="4748" w:type="dxa"/>
            <w:shd w:val="solid" w:color="FFFFFF" w:fill="auto"/>
          </w:tcPr>
          <w:p w14:paraId="76FAB4D6" w14:textId="77777777" w:rsidR="003A70C3" w:rsidRPr="009A4795" w:rsidRDefault="009A4795" w:rsidP="00A6792F">
            <w:pPr>
              <w:spacing w:after="0"/>
              <w:rPr>
                <w:rFonts w:ascii="Arial" w:hAnsi="Arial" w:cs="Arial"/>
                <w:noProof/>
                <w:sz w:val="16"/>
                <w:szCs w:val="16"/>
              </w:rPr>
            </w:pPr>
            <w:r w:rsidRPr="009A4795">
              <w:rPr>
                <w:rFonts w:ascii="Arial" w:hAnsi="Arial" w:cs="Arial"/>
                <w:noProof/>
                <w:sz w:val="16"/>
                <w:szCs w:val="16"/>
              </w:rPr>
              <w:t>QoE Corrections for MTSI</w:t>
            </w:r>
          </w:p>
        </w:tc>
        <w:tc>
          <w:tcPr>
            <w:tcW w:w="709" w:type="dxa"/>
            <w:shd w:val="solid" w:color="FFFFFF" w:fill="auto"/>
          </w:tcPr>
          <w:p w14:paraId="0AF86F0E" w14:textId="77777777" w:rsidR="003A70C3" w:rsidRDefault="003A70C3" w:rsidP="00ED7D6D">
            <w:pPr>
              <w:spacing w:after="0"/>
              <w:rPr>
                <w:rFonts w:ascii="Arial" w:hAnsi="Arial" w:cs="Arial"/>
                <w:snapToGrid w:val="0"/>
                <w:color w:val="000000"/>
                <w:sz w:val="16"/>
                <w:szCs w:val="16"/>
              </w:rPr>
            </w:pPr>
            <w:r>
              <w:rPr>
                <w:rFonts w:ascii="Arial" w:hAnsi="Arial" w:cs="Arial"/>
                <w:snapToGrid w:val="0"/>
                <w:color w:val="000000"/>
                <w:sz w:val="16"/>
                <w:szCs w:val="16"/>
              </w:rPr>
              <w:t>8.3.0</w:t>
            </w:r>
          </w:p>
        </w:tc>
        <w:tc>
          <w:tcPr>
            <w:tcW w:w="638" w:type="dxa"/>
            <w:shd w:val="solid" w:color="FFFFFF" w:fill="auto"/>
          </w:tcPr>
          <w:p w14:paraId="77C9228E" w14:textId="77777777" w:rsidR="003A70C3" w:rsidRDefault="003A70C3" w:rsidP="00A6792F">
            <w:pPr>
              <w:spacing w:after="0"/>
              <w:rPr>
                <w:rFonts w:ascii="Arial" w:hAnsi="Arial" w:cs="Arial"/>
                <w:snapToGrid w:val="0"/>
                <w:color w:val="000000"/>
                <w:sz w:val="16"/>
                <w:szCs w:val="16"/>
              </w:rPr>
            </w:pPr>
            <w:r>
              <w:rPr>
                <w:rFonts w:ascii="Arial" w:hAnsi="Arial" w:cs="Arial"/>
                <w:snapToGrid w:val="0"/>
                <w:color w:val="000000"/>
                <w:sz w:val="16"/>
                <w:szCs w:val="16"/>
              </w:rPr>
              <w:t>8.4.0</w:t>
            </w:r>
          </w:p>
        </w:tc>
      </w:tr>
      <w:tr w:rsidR="003A70C3" w14:paraId="38BF9C6D" w14:textId="77777777" w:rsidTr="001B20CD">
        <w:trPr>
          <w:jc w:val="center"/>
        </w:trPr>
        <w:tc>
          <w:tcPr>
            <w:tcW w:w="851" w:type="dxa"/>
            <w:shd w:val="solid" w:color="FFFFFF" w:fill="auto"/>
          </w:tcPr>
          <w:p w14:paraId="767C30B6" w14:textId="77777777" w:rsidR="003A70C3" w:rsidRDefault="003A70C3" w:rsidP="00ED7D6D">
            <w:pPr>
              <w:spacing w:after="0"/>
              <w:rPr>
                <w:rFonts w:ascii="Arial" w:hAnsi="Arial" w:cs="Arial"/>
                <w:snapToGrid w:val="0"/>
                <w:color w:val="000000"/>
                <w:sz w:val="16"/>
                <w:szCs w:val="16"/>
              </w:rPr>
            </w:pPr>
            <w:r>
              <w:rPr>
                <w:rFonts w:ascii="Arial" w:hAnsi="Arial" w:cs="Arial"/>
                <w:snapToGrid w:val="0"/>
                <w:color w:val="000000"/>
                <w:sz w:val="16"/>
                <w:szCs w:val="16"/>
              </w:rPr>
              <w:t>2009-09</w:t>
            </w:r>
          </w:p>
        </w:tc>
        <w:tc>
          <w:tcPr>
            <w:tcW w:w="567" w:type="dxa"/>
            <w:shd w:val="solid" w:color="FFFFFF" w:fill="auto"/>
          </w:tcPr>
          <w:p w14:paraId="1565A158" w14:textId="77777777" w:rsidR="003A70C3" w:rsidRDefault="003A70C3" w:rsidP="00ED7D6D">
            <w:pPr>
              <w:spacing w:after="0"/>
              <w:jc w:val="center"/>
              <w:rPr>
                <w:rFonts w:ascii="Arial" w:hAnsi="Arial" w:cs="Arial"/>
                <w:snapToGrid w:val="0"/>
                <w:color w:val="000000"/>
                <w:sz w:val="16"/>
                <w:szCs w:val="16"/>
              </w:rPr>
            </w:pPr>
            <w:r>
              <w:rPr>
                <w:rFonts w:ascii="Arial" w:hAnsi="Arial" w:cs="Arial"/>
                <w:snapToGrid w:val="0"/>
                <w:color w:val="000000"/>
                <w:sz w:val="16"/>
                <w:szCs w:val="16"/>
              </w:rPr>
              <w:t>45</w:t>
            </w:r>
          </w:p>
        </w:tc>
        <w:tc>
          <w:tcPr>
            <w:tcW w:w="992" w:type="dxa"/>
            <w:shd w:val="solid" w:color="FFFFFF" w:fill="auto"/>
          </w:tcPr>
          <w:p w14:paraId="76EB5DBE" w14:textId="77777777" w:rsidR="003A70C3" w:rsidRDefault="003A70C3" w:rsidP="00A6792F">
            <w:pPr>
              <w:spacing w:after="0"/>
              <w:rPr>
                <w:rFonts w:ascii="Arial" w:hAnsi="Arial" w:cs="Arial"/>
                <w:snapToGrid w:val="0"/>
                <w:color w:val="000000"/>
                <w:sz w:val="16"/>
                <w:szCs w:val="16"/>
              </w:rPr>
            </w:pPr>
            <w:r>
              <w:rPr>
                <w:rFonts w:ascii="Arial" w:hAnsi="Arial" w:cs="Arial"/>
                <w:snapToGrid w:val="0"/>
                <w:color w:val="000000"/>
                <w:sz w:val="16"/>
                <w:szCs w:val="16"/>
              </w:rPr>
              <w:t>SP-090</w:t>
            </w:r>
            <w:r w:rsidR="00F75D2F">
              <w:rPr>
                <w:rFonts w:ascii="Arial" w:hAnsi="Arial" w:cs="Arial"/>
                <w:snapToGrid w:val="0"/>
                <w:color w:val="000000"/>
                <w:sz w:val="16"/>
                <w:szCs w:val="16"/>
              </w:rPr>
              <w:t>566</w:t>
            </w:r>
          </w:p>
        </w:tc>
        <w:tc>
          <w:tcPr>
            <w:tcW w:w="517" w:type="dxa"/>
            <w:shd w:val="solid" w:color="FFFFFF" w:fill="auto"/>
          </w:tcPr>
          <w:p w14:paraId="3E784BBE" w14:textId="77777777" w:rsidR="003A70C3" w:rsidRDefault="00F75D2F" w:rsidP="00A6792F">
            <w:pPr>
              <w:pStyle w:val="TAL"/>
              <w:rPr>
                <w:rFonts w:cs="Arial"/>
                <w:sz w:val="16"/>
                <w:szCs w:val="16"/>
              </w:rPr>
            </w:pPr>
            <w:r>
              <w:rPr>
                <w:rFonts w:cs="Arial"/>
                <w:sz w:val="16"/>
                <w:szCs w:val="16"/>
              </w:rPr>
              <w:t>0083</w:t>
            </w:r>
          </w:p>
        </w:tc>
        <w:tc>
          <w:tcPr>
            <w:tcW w:w="475" w:type="dxa"/>
            <w:shd w:val="solid" w:color="FFFFFF" w:fill="auto"/>
          </w:tcPr>
          <w:p w14:paraId="27FE8C78" w14:textId="77777777" w:rsidR="003A70C3" w:rsidRDefault="00F75D2F" w:rsidP="00A6792F">
            <w:pPr>
              <w:pStyle w:val="TAL"/>
              <w:jc w:val="center"/>
              <w:rPr>
                <w:rFonts w:cs="Arial"/>
                <w:sz w:val="16"/>
                <w:szCs w:val="16"/>
              </w:rPr>
            </w:pPr>
            <w:r>
              <w:rPr>
                <w:rFonts w:cs="Arial"/>
                <w:sz w:val="16"/>
                <w:szCs w:val="16"/>
              </w:rPr>
              <w:t>1</w:t>
            </w:r>
          </w:p>
        </w:tc>
        <w:tc>
          <w:tcPr>
            <w:tcW w:w="4748" w:type="dxa"/>
            <w:shd w:val="solid" w:color="FFFFFF" w:fill="auto"/>
          </w:tcPr>
          <w:p w14:paraId="6B5FA644" w14:textId="77777777" w:rsidR="003A70C3" w:rsidRPr="00F75D2F" w:rsidRDefault="00F75D2F" w:rsidP="00A6792F">
            <w:pPr>
              <w:spacing w:after="0"/>
              <w:rPr>
                <w:rFonts w:ascii="Arial" w:hAnsi="Arial" w:cs="Arial"/>
                <w:noProof/>
                <w:sz w:val="16"/>
                <w:szCs w:val="16"/>
              </w:rPr>
            </w:pPr>
            <w:r w:rsidRPr="00F75D2F">
              <w:rPr>
                <w:rFonts w:ascii="Arial" w:hAnsi="Arial" w:cs="Arial"/>
                <w:noProof/>
                <w:sz w:val="16"/>
                <w:szCs w:val="16"/>
              </w:rPr>
              <w:t>Session setup clarifications</w:t>
            </w:r>
          </w:p>
        </w:tc>
        <w:tc>
          <w:tcPr>
            <w:tcW w:w="709" w:type="dxa"/>
            <w:shd w:val="solid" w:color="FFFFFF" w:fill="auto"/>
          </w:tcPr>
          <w:p w14:paraId="4F7A7444" w14:textId="77777777" w:rsidR="003A70C3" w:rsidRDefault="003A70C3" w:rsidP="00ED7D6D">
            <w:pPr>
              <w:spacing w:after="0"/>
              <w:rPr>
                <w:rFonts w:ascii="Arial" w:hAnsi="Arial" w:cs="Arial"/>
                <w:snapToGrid w:val="0"/>
                <w:color w:val="000000"/>
                <w:sz w:val="16"/>
                <w:szCs w:val="16"/>
              </w:rPr>
            </w:pPr>
            <w:r>
              <w:rPr>
                <w:rFonts w:ascii="Arial" w:hAnsi="Arial" w:cs="Arial"/>
                <w:snapToGrid w:val="0"/>
                <w:color w:val="000000"/>
                <w:sz w:val="16"/>
                <w:szCs w:val="16"/>
              </w:rPr>
              <w:t>8.3.0</w:t>
            </w:r>
          </w:p>
        </w:tc>
        <w:tc>
          <w:tcPr>
            <w:tcW w:w="638" w:type="dxa"/>
            <w:shd w:val="solid" w:color="FFFFFF" w:fill="auto"/>
          </w:tcPr>
          <w:p w14:paraId="27CB2E65" w14:textId="77777777" w:rsidR="003A70C3" w:rsidRDefault="003A70C3" w:rsidP="00A6792F">
            <w:pPr>
              <w:spacing w:after="0"/>
              <w:rPr>
                <w:rFonts w:ascii="Arial" w:hAnsi="Arial" w:cs="Arial"/>
                <w:snapToGrid w:val="0"/>
                <w:color w:val="000000"/>
                <w:sz w:val="16"/>
                <w:szCs w:val="16"/>
              </w:rPr>
            </w:pPr>
            <w:r>
              <w:rPr>
                <w:rFonts w:ascii="Arial" w:hAnsi="Arial" w:cs="Arial"/>
                <w:snapToGrid w:val="0"/>
                <w:color w:val="000000"/>
                <w:sz w:val="16"/>
                <w:szCs w:val="16"/>
              </w:rPr>
              <w:t>8.4.0</w:t>
            </w:r>
          </w:p>
        </w:tc>
      </w:tr>
      <w:tr w:rsidR="003A70C3" w14:paraId="3D48A0D6" w14:textId="77777777" w:rsidTr="001B20CD">
        <w:trPr>
          <w:jc w:val="center"/>
        </w:trPr>
        <w:tc>
          <w:tcPr>
            <w:tcW w:w="851" w:type="dxa"/>
            <w:shd w:val="solid" w:color="FFFFFF" w:fill="auto"/>
          </w:tcPr>
          <w:p w14:paraId="29E0E33B" w14:textId="77777777" w:rsidR="003A70C3" w:rsidRDefault="003A70C3" w:rsidP="00ED7D6D">
            <w:pPr>
              <w:spacing w:after="0"/>
              <w:rPr>
                <w:rFonts w:ascii="Arial" w:hAnsi="Arial" w:cs="Arial"/>
                <w:snapToGrid w:val="0"/>
                <w:color w:val="000000"/>
                <w:sz w:val="16"/>
                <w:szCs w:val="16"/>
              </w:rPr>
            </w:pPr>
            <w:r>
              <w:rPr>
                <w:rFonts w:ascii="Arial" w:hAnsi="Arial" w:cs="Arial"/>
                <w:snapToGrid w:val="0"/>
                <w:color w:val="000000"/>
                <w:sz w:val="16"/>
                <w:szCs w:val="16"/>
              </w:rPr>
              <w:t>2009-09</w:t>
            </w:r>
          </w:p>
        </w:tc>
        <w:tc>
          <w:tcPr>
            <w:tcW w:w="567" w:type="dxa"/>
            <w:shd w:val="solid" w:color="FFFFFF" w:fill="auto"/>
          </w:tcPr>
          <w:p w14:paraId="337A1BE9" w14:textId="77777777" w:rsidR="003A70C3" w:rsidRDefault="003A70C3" w:rsidP="00ED7D6D">
            <w:pPr>
              <w:spacing w:after="0"/>
              <w:jc w:val="center"/>
              <w:rPr>
                <w:rFonts w:ascii="Arial" w:hAnsi="Arial" w:cs="Arial"/>
                <w:snapToGrid w:val="0"/>
                <w:color w:val="000000"/>
                <w:sz w:val="16"/>
                <w:szCs w:val="16"/>
              </w:rPr>
            </w:pPr>
            <w:r>
              <w:rPr>
                <w:rFonts w:ascii="Arial" w:hAnsi="Arial" w:cs="Arial"/>
                <w:snapToGrid w:val="0"/>
                <w:color w:val="000000"/>
                <w:sz w:val="16"/>
                <w:szCs w:val="16"/>
              </w:rPr>
              <w:t>45</w:t>
            </w:r>
          </w:p>
        </w:tc>
        <w:tc>
          <w:tcPr>
            <w:tcW w:w="992" w:type="dxa"/>
            <w:shd w:val="solid" w:color="FFFFFF" w:fill="auto"/>
          </w:tcPr>
          <w:p w14:paraId="6E8D8C70" w14:textId="77777777" w:rsidR="003A70C3" w:rsidRDefault="003A70C3" w:rsidP="00A6792F">
            <w:pPr>
              <w:spacing w:after="0"/>
              <w:rPr>
                <w:rFonts w:ascii="Arial" w:hAnsi="Arial" w:cs="Arial"/>
                <w:snapToGrid w:val="0"/>
                <w:color w:val="000000"/>
                <w:sz w:val="16"/>
                <w:szCs w:val="16"/>
              </w:rPr>
            </w:pPr>
            <w:r>
              <w:rPr>
                <w:rFonts w:ascii="Arial" w:hAnsi="Arial" w:cs="Arial"/>
                <w:snapToGrid w:val="0"/>
                <w:color w:val="000000"/>
                <w:sz w:val="16"/>
                <w:szCs w:val="16"/>
              </w:rPr>
              <w:t>SP-090</w:t>
            </w:r>
            <w:r w:rsidR="00A67431">
              <w:rPr>
                <w:rFonts w:ascii="Arial" w:hAnsi="Arial" w:cs="Arial"/>
                <w:snapToGrid w:val="0"/>
                <w:color w:val="000000"/>
                <w:sz w:val="16"/>
                <w:szCs w:val="16"/>
              </w:rPr>
              <w:t>566</w:t>
            </w:r>
          </w:p>
        </w:tc>
        <w:tc>
          <w:tcPr>
            <w:tcW w:w="517" w:type="dxa"/>
            <w:shd w:val="solid" w:color="FFFFFF" w:fill="auto"/>
          </w:tcPr>
          <w:p w14:paraId="475199E0" w14:textId="77777777" w:rsidR="003A70C3" w:rsidRDefault="00A67431" w:rsidP="00A6792F">
            <w:pPr>
              <w:pStyle w:val="TAL"/>
              <w:rPr>
                <w:rFonts w:cs="Arial"/>
                <w:sz w:val="16"/>
                <w:szCs w:val="16"/>
              </w:rPr>
            </w:pPr>
            <w:r>
              <w:rPr>
                <w:rFonts w:cs="Arial"/>
                <w:sz w:val="16"/>
                <w:szCs w:val="16"/>
              </w:rPr>
              <w:t>0085</w:t>
            </w:r>
          </w:p>
        </w:tc>
        <w:tc>
          <w:tcPr>
            <w:tcW w:w="475" w:type="dxa"/>
            <w:shd w:val="solid" w:color="FFFFFF" w:fill="auto"/>
          </w:tcPr>
          <w:p w14:paraId="20890383" w14:textId="77777777" w:rsidR="003A70C3" w:rsidRDefault="00A67431" w:rsidP="00A6792F">
            <w:pPr>
              <w:pStyle w:val="TAL"/>
              <w:jc w:val="center"/>
              <w:rPr>
                <w:rFonts w:cs="Arial"/>
                <w:sz w:val="16"/>
                <w:szCs w:val="16"/>
              </w:rPr>
            </w:pPr>
            <w:r>
              <w:rPr>
                <w:rFonts w:cs="Arial"/>
                <w:sz w:val="16"/>
                <w:szCs w:val="16"/>
              </w:rPr>
              <w:t>1</w:t>
            </w:r>
          </w:p>
        </w:tc>
        <w:tc>
          <w:tcPr>
            <w:tcW w:w="4748" w:type="dxa"/>
            <w:shd w:val="solid" w:color="FFFFFF" w:fill="auto"/>
          </w:tcPr>
          <w:p w14:paraId="435889F6" w14:textId="77777777" w:rsidR="003A70C3" w:rsidRPr="00A67431" w:rsidRDefault="00A67431" w:rsidP="00A6792F">
            <w:pPr>
              <w:spacing w:after="0"/>
              <w:rPr>
                <w:rFonts w:ascii="Arial" w:hAnsi="Arial" w:cs="Arial"/>
                <w:noProof/>
                <w:sz w:val="16"/>
                <w:szCs w:val="16"/>
              </w:rPr>
            </w:pPr>
            <w:r w:rsidRPr="00A67431">
              <w:rPr>
                <w:rFonts w:ascii="Arial" w:hAnsi="Arial" w:cs="Arial"/>
                <w:noProof/>
                <w:sz w:val="16"/>
                <w:szCs w:val="16"/>
              </w:rPr>
              <w:t xml:space="preserve">Correction of </w:t>
            </w:r>
            <w:smartTag w:uri="urn:schemas-microsoft-com:office:smarttags" w:element="place">
              <w:smartTag w:uri="urn:schemas-microsoft-com:office:smarttags" w:element="City">
                <w:r w:rsidRPr="00A67431">
                  <w:rPr>
                    <w:rFonts w:ascii="Arial" w:hAnsi="Arial" w:cs="Arial"/>
                    <w:noProof/>
                    <w:sz w:val="16"/>
                    <w:szCs w:val="16"/>
                  </w:rPr>
                  <w:t>OMA-DM</w:t>
                </w:r>
              </w:smartTag>
              <w:r w:rsidRPr="00A67431">
                <w:rPr>
                  <w:rFonts w:ascii="Arial" w:hAnsi="Arial" w:cs="Arial"/>
                  <w:noProof/>
                  <w:sz w:val="16"/>
                  <w:szCs w:val="16"/>
                </w:rPr>
                <w:t xml:space="preserve"> </w:t>
              </w:r>
              <w:smartTag w:uri="urn:schemas-microsoft-com:office:smarttags" w:element="State">
                <w:r w:rsidRPr="00A67431">
                  <w:rPr>
                    <w:rFonts w:ascii="Arial" w:hAnsi="Arial" w:cs="Arial"/>
                    <w:noProof/>
                    <w:sz w:val="16"/>
                    <w:szCs w:val="16"/>
                  </w:rPr>
                  <w:t>MO</w:t>
                </w:r>
              </w:smartTag>
            </w:smartTag>
            <w:r w:rsidRPr="00A67431">
              <w:rPr>
                <w:rFonts w:ascii="Arial" w:hAnsi="Arial" w:cs="Arial"/>
                <w:noProof/>
                <w:sz w:val="16"/>
                <w:szCs w:val="16"/>
              </w:rPr>
              <w:t xml:space="preserve"> DTD DFFormat in 3GPP MTSINP MO</w:t>
            </w:r>
          </w:p>
        </w:tc>
        <w:tc>
          <w:tcPr>
            <w:tcW w:w="709" w:type="dxa"/>
            <w:shd w:val="solid" w:color="FFFFFF" w:fill="auto"/>
          </w:tcPr>
          <w:p w14:paraId="36B1863F" w14:textId="77777777" w:rsidR="003A70C3" w:rsidRDefault="003A70C3" w:rsidP="00ED7D6D">
            <w:pPr>
              <w:spacing w:after="0"/>
              <w:rPr>
                <w:rFonts w:ascii="Arial" w:hAnsi="Arial" w:cs="Arial"/>
                <w:snapToGrid w:val="0"/>
                <w:color w:val="000000"/>
                <w:sz w:val="16"/>
                <w:szCs w:val="16"/>
              </w:rPr>
            </w:pPr>
            <w:r>
              <w:rPr>
                <w:rFonts w:ascii="Arial" w:hAnsi="Arial" w:cs="Arial"/>
                <w:snapToGrid w:val="0"/>
                <w:color w:val="000000"/>
                <w:sz w:val="16"/>
                <w:szCs w:val="16"/>
              </w:rPr>
              <w:t>8.3.0</w:t>
            </w:r>
          </w:p>
        </w:tc>
        <w:tc>
          <w:tcPr>
            <w:tcW w:w="638" w:type="dxa"/>
            <w:shd w:val="solid" w:color="FFFFFF" w:fill="auto"/>
          </w:tcPr>
          <w:p w14:paraId="5377FD98" w14:textId="77777777" w:rsidR="003A70C3" w:rsidRDefault="003A70C3" w:rsidP="00A6792F">
            <w:pPr>
              <w:spacing w:after="0"/>
              <w:rPr>
                <w:rFonts w:ascii="Arial" w:hAnsi="Arial" w:cs="Arial"/>
                <w:snapToGrid w:val="0"/>
                <w:color w:val="000000"/>
                <w:sz w:val="16"/>
                <w:szCs w:val="16"/>
              </w:rPr>
            </w:pPr>
            <w:r>
              <w:rPr>
                <w:rFonts w:ascii="Arial" w:hAnsi="Arial" w:cs="Arial"/>
                <w:snapToGrid w:val="0"/>
                <w:color w:val="000000"/>
                <w:sz w:val="16"/>
                <w:szCs w:val="16"/>
              </w:rPr>
              <w:t>8.4.0</w:t>
            </w:r>
          </w:p>
        </w:tc>
      </w:tr>
      <w:tr w:rsidR="009F5BB4" w14:paraId="00B3C04A" w14:textId="77777777" w:rsidTr="001B20CD">
        <w:trPr>
          <w:jc w:val="center"/>
        </w:trPr>
        <w:tc>
          <w:tcPr>
            <w:tcW w:w="851" w:type="dxa"/>
            <w:shd w:val="solid" w:color="FFFFFF" w:fill="auto"/>
          </w:tcPr>
          <w:p w14:paraId="264F0BCF" w14:textId="77777777" w:rsidR="009F5BB4" w:rsidRDefault="009F5BB4" w:rsidP="00525BCC">
            <w:pPr>
              <w:spacing w:after="0"/>
              <w:rPr>
                <w:rFonts w:ascii="Arial" w:hAnsi="Arial" w:cs="Arial"/>
                <w:snapToGrid w:val="0"/>
                <w:color w:val="000000"/>
                <w:sz w:val="16"/>
                <w:szCs w:val="16"/>
              </w:rPr>
            </w:pPr>
            <w:r>
              <w:rPr>
                <w:rFonts w:ascii="Arial" w:hAnsi="Arial" w:cs="Arial"/>
                <w:snapToGrid w:val="0"/>
                <w:color w:val="000000"/>
                <w:sz w:val="16"/>
                <w:szCs w:val="16"/>
              </w:rPr>
              <w:t>2009-09</w:t>
            </w:r>
          </w:p>
        </w:tc>
        <w:tc>
          <w:tcPr>
            <w:tcW w:w="567" w:type="dxa"/>
            <w:shd w:val="solid" w:color="FFFFFF" w:fill="auto"/>
          </w:tcPr>
          <w:p w14:paraId="4184C46A" w14:textId="77777777" w:rsidR="009F5BB4" w:rsidRDefault="009F5BB4"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45</w:t>
            </w:r>
          </w:p>
        </w:tc>
        <w:tc>
          <w:tcPr>
            <w:tcW w:w="992" w:type="dxa"/>
            <w:shd w:val="solid" w:color="FFFFFF" w:fill="auto"/>
          </w:tcPr>
          <w:p w14:paraId="1D6FE389" w14:textId="77777777" w:rsidR="009F5BB4" w:rsidRDefault="009F5BB4" w:rsidP="00A6792F">
            <w:pPr>
              <w:spacing w:after="0"/>
              <w:rPr>
                <w:rFonts w:ascii="Arial" w:hAnsi="Arial" w:cs="Arial"/>
                <w:snapToGrid w:val="0"/>
                <w:color w:val="000000"/>
                <w:sz w:val="16"/>
                <w:szCs w:val="16"/>
              </w:rPr>
            </w:pPr>
            <w:r>
              <w:rPr>
                <w:rFonts w:ascii="Arial" w:hAnsi="Arial" w:cs="Arial"/>
                <w:snapToGrid w:val="0"/>
                <w:color w:val="000000"/>
                <w:sz w:val="16"/>
                <w:szCs w:val="16"/>
              </w:rPr>
              <w:t>SP-090571</w:t>
            </w:r>
          </w:p>
        </w:tc>
        <w:tc>
          <w:tcPr>
            <w:tcW w:w="517" w:type="dxa"/>
            <w:shd w:val="solid" w:color="FFFFFF" w:fill="auto"/>
          </w:tcPr>
          <w:p w14:paraId="6878CE1E" w14:textId="77777777" w:rsidR="009F5BB4" w:rsidRDefault="009F5BB4" w:rsidP="00A6792F">
            <w:pPr>
              <w:pStyle w:val="TAL"/>
              <w:rPr>
                <w:rFonts w:cs="Arial"/>
                <w:sz w:val="16"/>
                <w:szCs w:val="16"/>
              </w:rPr>
            </w:pPr>
            <w:r>
              <w:rPr>
                <w:rFonts w:cs="Arial"/>
                <w:sz w:val="16"/>
                <w:szCs w:val="16"/>
              </w:rPr>
              <w:t>0074</w:t>
            </w:r>
          </w:p>
        </w:tc>
        <w:tc>
          <w:tcPr>
            <w:tcW w:w="475" w:type="dxa"/>
            <w:shd w:val="solid" w:color="FFFFFF" w:fill="auto"/>
          </w:tcPr>
          <w:p w14:paraId="7D883C72" w14:textId="77777777" w:rsidR="009F5BB4" w:rsidRDefault="009F5BB4" w:rsidP="00A6792F">
            <w:pPr>
              <w:pStyle w:val="TAL"/>
              <w:jc w:val="center"/>
              <w:rPr>
                <w:rFonts w:cs="Arial"/>
                <w:sz w:val="16"/>
                <w:szCs w:val="16"/>
              </w:rPr>
            </w:pPr>
            <w:r>
              <w:rPr>
                <w:rFonts w:cs="Arial"/>
                <w:sz w:val="16"/>
                <w:szCs w:val="16"/>
              </w:rPr>
              <w:t>1</w:t>
            </w:r>
          </w:p>
        </w:tc>
        <w:tc>
          <w:tcPr>
            <w:tcW w:w="4748" w:type="dxa"/>
            <w:shd w:val="solid" w:color="FFFFFF" w:fill="auto"/>
          </w:tcPr>
          <w:p w14:paraId="6E83E2AA" w14:textId="77777777" w:rsidR="009F5BB4" w:rsidRPr="006239A1" w:rsidRDefault="006239A1" w:rsidP="00A6792F">
            <w:pPr>
              <w:spacing w:after="0"/>
              <w:rPr>
                <w:rFonts w:ascii="Arial" w:hAnsi="Arial" w:cs="Arial"/>
                <w:noProof/>
                <w:sz w:val="16"/>
                <w:szCs w:val="16"/>
              </w:rPr>
            </w:pPr>
            <w:r w:rsidRPr="006239A1">
              <w:rPr>
                <w:rFonts w:ascii="Arial" w:hAnsi="Arial" w:cs="Arial"/>
                <w:noProof/>
                <w:sz w:val="16"/>
                <w:szCs w:val="16"/>
              </w:rPr>
              <w:t>Maintaining temporalspatial tradeoff during video adaptation / equalization of font and size for MO DDF specifications</w:t>
            </w:r>
          </w:p>
        </w:tc>
        <w:tc>
          <w:tcPr>
            <w:tcW w:w="709" w:type="dxa"/>
            <w:shd w:val="solid" w:color="FFFFFF" w:fill="auto"/>
          </w:tcPr>
          <w:p w14:paraId="549B7A55" w14:textId="77777777" w:rsidR="009F5BB4" w:rsidRDefault="009F5BB4" w:rsidP="00525BCC">
            <w:pPr>
              <w:spacing w:after="0"/>
              <w:rPr>
                <w:rFonts w:ascii="Arial" w:hAnsi="Arial" w:cs="Arial"/>
                <w:snapToGrid w:val="0"/>
                <w:color w:val="000000"/>
                <w:sz w:val="16"/>
                <w:szCs w:val="16"/>
              </w:rPr>
            </w:pPr>
            <w:r>
              <w:rPr>
                <w:rFonts w:ascii="Arial" w:hAnsi="Arial" w:cs="Arial"/>
                <w:snapToGrid w:val="0"/>
                <w:color w:val="000000"/>
                <w:sz w:val="16"/>
                <w:szCs w:val="16"/>
              </w:rPr>
              <w:t>8.4.0</w:t>
            </w:r>
          </w:p>
        </w:tc>
        <w:tc>
          <w:tcPr>
            <w:tcW w:w="638" w:type="dxa"/>
            <w:shd w:val="solid" w:color="FFFFFF" w:fill="auto"/>
          </w:tcPr>
          <w:p w14:paraId="6BB10257" w14:textId="77777777" w:rsidR="009F5BB4" w:rsidRDefault="009F5BB4" w:rsidP="00A6792F">
            <w:pPr>
              <w:spacing w:after="0"/>
              <w:rPr>
                <w:rFonts w:ascii="Arial" w:hAnsi="Arial" w:cs="Arial"/>
                <w:snapToGrid w:val="0"/>
                <w:color w:val="000000"/>
                <w:sz w:val="16"/>
                <w:szCs w:val="16"/>
              </w:rPr>
            </w:pPr>
            <w:r>
              <w:rPr>
                <w:rFonts w:ascii="Arial" w:hAnsi="Arial" w:cs="Arial"/>
                <w:snapToGrid w:val="0"/>
                <w:color w:val="000000"/>
                <w:sz w:val="16"/>
                <w:szCs w:val="16"/>
              </w:rPr>
              <w:t>9.0.0</w:t>
            </w:r>
          </w:p>
        </w:tc>
      </w:tr>
      <w:tr w:rsidR="009F5BB4" w14:paraId="45EF62C5" w14:textId="77777777" w:rsidTr="001B20CD">
        <w:trPr>
          <w:jc w:val="center"/>
        </w:trPr>
        <w:tc>
          <w:tcPr>
            <w:tcW w:w="851" w:type="dxa"/>
            <w:shd w:val="solid" w:color="FFFFFF" w:fill="auto"/>
          </w:tcPr>
          <w:p w14:paraId="0AE493F4" w14:textId="77777777" w:rsidR="009F5BB4" w:rsidRDefault="009F5BB4" w:rsidP="00525BCC">
            <w:pPr>
              <w:spacing w:after="0"/>
              <w:rPr>
                <w:rFonts w:ascii="Arial" w:hAnsi="Arial" w:cs="Arial"/>
                <w:snapToGrid w:val="0"/>
                <w:color w:val="000000"/>
                <w:sz w:val="16"/>
                <w:szCs w:val="16"/>
              </w:rPr>
            </w:pPr>
            <w:r>
              <w:rPr>
                <w:rFonts w:ascii="Arial" w:hAnsi="Arial" w:cs="Arial"/>
                <w:snapToGrid w:val="0"/>
                <w:color w:val="000000"/>
                <w:sz w:val="16"/>
                <w:szCs w:val="16"/>
              </w:rPr>
              <w:t>2009-09</w:t>
            </w:r>
          </w:p>
        </w:tc>
        <w:tc>
          <w:tcPr>
            <w:tcW w:w="567" w:type="dxa"/>
            <w:shd w:val="solid" w:color="FFFFFF" w:fill="auto"/>
          </w:tcPr>
          <w:p w14:paraId="7E0CAC8A" w14:textId="77777777" w:rsidR="009F5BB4" w:rsidRDefault="009F5BB4"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45</w:t>
            </w:r>
          </w:p>
        </w:tc>
        <w:tc>
          <w:tcPr>
            <w:tcW w:w="992" w:type="dxa"/>
            <w:shd w:val="solid" w:color="FFFFFF" w:fill="auto"/>
          </w:tcPr>
          <w:p w14:paraId="4744189D" w14:textId="77777777" w:rsidR="009F5BB4" w:rsidRDefault="009F5BB4" w:rsidP="00A6792F">
            <w:pPr>
              <w:spacing w:after="0"/>
              <w:rPr>
                <w:rFonts w:ascii="Arial" w:hAnsi="Arial" w:cs="Arial"/>
                <w:snapToGrid w:val="0"/>
                <w:color w:val="000000"/>
                <w:sz w:val="16"/>
                <w:szCs w:val="16"/>
              </w:rPr>
            </w:pPr>
            <w:r>
              <w:rPr>
                <w:rFonts w:ascii="Arial" w:hAnsi="Arial" w:cs="Arial"/>
                <w:snapToGrid w:val="0"/>
                <w:color w:val="000000"/>
                <w:sz w:val="16"/>
                <w:szCs w:val="16"/>
              </w:rPr>
              <w:t>SP-090573</w:t>
            </w:r>
          </w:p>
        </w:tc>
        <w:tc>
          <w:tcPr>
            <w:tcW w:w="517" w:type="dxa"/>
            <w:shd w:val="solid" w:color="FFFFFF" w:fill="auto"/>
          </w:tcPr>
          <w:p w14:paraId="1A71259D" w14:textId="77777777" w:rsidR="009F5BB4" w:rsidRDefault="009F5BB4" w:rsidP="00A6792F">
            <w:pPr>
              <w:pStyle w:val="TAL"/>
              <w:rPr>
                <w:rFonts w:cs="Arial"/>
                <w:sz w:val="16"/>
                <w:szCs w:val="16"/>
              </w:rPr>
            </w:pPr>
            <w:r>
              <w:rPr>
                <w:rFonts w:cs="Arial"/>
                <w:sz w:val="16"/>
                <w:szCs w:val="16"/>
              </w:rPr>
              <w:t>0081</w:t>
            </w:r>
          </w:p>
        </w:tc>
        <w:tc>
          <w:tcPr>
            <w:tcW w:w="475" w:type="dxa"/>
            <w:shd w:val="solid" w:color="FFFFFF" w:fill="auto"/>
          </w:tcPr>
          <w:p w14:paraId="01BCC511" w14:textId="77777777" w:rsidR="009F5BB4" w:rsidRDefault="009F5BB4" w:rsidP="00A6792F">
            <w:pPr>
              <w:pStyle w:val="TAL"/>
              <w:jc w:val="center"/>
              <w:rPr>
                <w:rFonts w:cs="Arial"/>
                <w:sz w:val="16"/>
                <w:szCs w:val="16"/>
              </w:rPr>
            </w:pPr>
            <w:r>
              <w:rPr>
                <w:rFonts w:cs="Arial"/>
                <w:sz w:val="16"/>
                <w:szCs w:val="16"/>
              </w:rPr>
              <w:t>1</w:t>
            </w:r>
          </w:p>
        </w:tc>
        <w:tc>
          <w:tcPr>
            <w:tcW w:w="4748" w:type="dxa"/>
            <w:shd w:val="solid" w:color="FFFFFF" w:fill="auto"/>
          </w:tcPr>
          <w:p w14:paraId="41E0C629" w14:textId="77777777" w:rsidR="009F5BB4" w:rsidRPr="006239A1" w:rsidRDefault="006239A1" w:rsidP="00A6792F">
            <w:pPr>
              <w:spacing w:after="0"/>
              <w:rPr>
                <w:rFonts w:ascii="Arial" w:hAnsi="Arial" w:cs="Arial"/>
                <w:noProof/>
                <w:sz w:val="16"/>
                <w:szCs w:val="16"/>
              </w:rPr>
            </w:pPr>
            <w:r w:rsidRPr="006239A1">
              <w:rPr>
                <w:rFonts w:ascii="Arial" w:hAnsi="Arial" w:cs="Arial"/>
                <w:noProof/>
                <w:sz w:val="16"/>
                <w:szCs w:val="16"/>
              </w:rPr>
              <w:t>Initial Codec Mode Selection for AMR and AMR-WB</w:t>
            </w:r>
          </w:p>
        </w:tc>
        <w:tc>
          <w:tcPr>
            <w:tcW w:w="709" w:type="dxa"/>
            <w:shd w:val="solid" w:color="FFFFFF" w:fill="auto"/>
          </w:tcPr>
          <w:p w14:paraId="671EFA72" w14:textId="77777777" w:rsidR="009F5BB4" w:rsidRDefault="009F5BB4" w:rsidP="00525BCC">
            <w:pPr>
              <w:spacing w:after="0"/>
              <w:rPr>
                <w:rFonts w:ascii="Arial" w:hAnsi="Arial" w:cs="Arial"/>
                <w:snapToGrid w:val="0"/>
                <w:color w:val="000000"/>
                <w:sz w:val="16"/>
                <w:szCs w:val="16"/>
              </w:rPr>
            </w:pPr>
            <w:r>
              <w:rPr>
                <w:rFonts w:ascii="Arial" w:hAnsi="Arial" w:cs="Arial"/>
                <w:snapToGrid w:val="0"/>
                <w:color w:val="000000"/>
                <w:sz w:val="16"/>
                <w:szCs w:val="16"/>
              </w:rPr>
              <w:t>8.4.0</w:t>
            </w:r>
          </w:p>
        </w:tc>
        <w:tc>
          <w:tcPr>
            <w:tcW w:w="638" w:type="dxa"/>
            <w:shd w:val="solid" w:color="FFFFFF" w:fill="auto"/>
          </w:tcPr>
          <w:p w14:paraId="2A7AD94F" w14:textId="77777777" w:rsidR="009F5BB4" w:rsidRDefault="009F5BB4" w:rsidP="00A6792F">
            <w:pPr>
              <w:spacing w:after="0"/>
              <w:rPr>
                <w:rFonts w:ascii="Arial" w:hAnsi="Arial" w:cs="Arial"/>
                <w:snapToGrid w:val="0"/>
                <w:color w:val="000000"/>
                <w:sz w:val="16"/>
                <w:szCs w:val="16"/>
              </w:rPr>
            </w:pPr>
            <w:r>
              <w:rPr>
                <w:rFonts w:ascii="Arial" w:hAnsi="Arial" w:cs="Arial"/>
                <w:snapToGrid w:val="0"/>
                <w:color w:val="000000"/>
                <w:sz w:val="16"/>
                <w:szCs w:val="16"/>
              </w:rPr>
              <w:t>9.0.0</w:t>
            </w:r>
          </w:p>
        </w:tc>
      </w:tr>
      <w:tr w:rsidR="007A3F91" w14:paraId="32007CE0" w14:textId="77777777" w:rsidTr="001B20CD">
        <w:trPr>
          <w:jc w:val="center"/>
        </w:trPr>
        <w:tc>
          <w:tcPr>
            <w:tcW w:w="851" w:type="dxa"/>
            <w:shd w:val="solid" w:color="FFFFFF" w:fill="auto"/>
          </w:tcPr>
          <w:p w14:paraId="0BAD0CD1" w14:textId="77777777" w:rsidR="007A3F91" w:rsidRDefault="007A3F91" w:rsidP="00525BCC">
            <w:pPr>
              <w:spacing w:after="0"/>
              <w:rPr>
                <w:rFonts w:ascii="Arial" w:hAnsi="Arial" w:cs="Arial"/>
                <w:snapToGrid w:val="0"/>
                <w:color w:val="000000"/>
                <w:sz w:val="16"/>
                <w:szCs w:val="16"/>
              </w:rPr>
            </w:pPr>
            <w:r>
              <w:rPr>
                <w:rFonts w:ascii="Arial" w:hAnsi="Arial" w:cs="Arial"/>
                <w:snapToGrid w:val="0"/>
                <w:color w:val="000000"/>
                <w:sz w:val="16"/>
                <w:szCs w:val="16"/>
              </w:rPr>
              <w:t>2009-12</w:t>
            </w:r>
          </w:p>
        </w:tc>
        <w:tc>
          <w:tcPr>
            <w:tcW w:w="567" w:type="dxa"/>
            <w:shd w:val="solid" w:color="FFFFFF" w:fill="auto"/>
          </w:tcPr>
          <w:p w14:paraId="08D15AF6" w14:textId="77777777" w:rsidR="007A3F91" w:rsidRDefault="007A3F91"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46</w:t>
            </w:r>
          </w:p>
        </w:tc>
        <w:tc>
          <w:tcPr>
            <w:tcW w:w="992" w:type="dxa"/>
            <w:shd w:val="solid" w:color="FFFFFF" w:fill="auto"/>
          </w:tcPr>
          <w:p w14:paraId="629B4936" w14:textId="77777777" w:rsidR="007A3F91" w:rsidRDefault="007A3F91" w:rsidP="00A6792F">
            <w:pPr>
              <w:spacing w:after="0"/>
              <w:rPr>
                <w:rFonts w:ascii="Arial" w:hAnsi="Arial" w:cs="Arial"/>
                <w:snapToGrid w:val="0"/>
                <w:color w:val="000000"/>
                <w:sz w:val="16"/>
                <w:szCs w:val="16"/>
              </w:rPr>
            </w:pPr>
            <w:r>
              <w:rPr>
                <w:rFonts w:ascii="Arial" w:hAnsi="Arial" w:cs="Arial"/>
                <w:snapToGrid w:val="0"/>
                <w:color w:val="000000"/>
                <w:sz w:val="16"/>
                <w:szCs w:val="16"/>
              </w:rPr>
              <w:t>SP-090</w:t>
            </w:r>
            <w:r w:rsidR="002C4E50">
              <w:rPr>
                <w:rFonts w:ascii="Arial" w:hAnsi="Arial" w:cs="Arial"/>
                <w:snapToGrid w:val="0"/>
                <w:color w:val="000000"/>
                <w:sz w:val="16"/>
                <w:szCs w:val="16"/>
              </w:rPr>
              <w:t>716</w:t>
            </w:r>
          </w:p>
        </w:tc>
        <w:tc>
          <w:tcPr>
            <w:tcW w:w="517" w:type="dxa"/>
            <w:shd w:val="solid" w:color="FFFFFF" w:fill="auto"/>
          </w:tcPr>
          <w:p w14:paraId="7A547F25" w14:textId="77777777" w:rsidR="007A3F91" w:rsidRDefault="002C4E50" w:rsidP="00A6792F">
            <w:pPr>
              <w:pStyle w:val="TAL"/>
              <w:rPr>
                <w:rFonts w:cs="Arial"/>
                <w:sz w:val="16"/>
                <w:szCs w:val="16"/>
              </w:rPr>
            </w:pPr>
            <w:r>
              <w:rPr>
                <w:rFonts w:cs="Arial"/>
                <w:sz w:val="16"/>
                <w:szCs w:val="16"/>
              </w:rPr>
              <w:t>0075</w:t>
            </w:r>
          </w:p>
        </w:tc>
        <w:tc>
          <w:tcPr>
            <w:tcW w:w="475" w:type="dxa"/>
            <w:shd w:val="solid" w:color="FFFFFF" w:fill="auto"/>
          </w:tcPr>
          <w:p w14:paraId="169EA92D" w14:textId="77777777" w:rsidR="007A3F91" w:rsidRDefault="002C4E50" w:rsidP="00A6792F">
            <w:pPr>
              <w:pStyle w:val="TAL"/>
              <w:jc w:val="center"/>
              <w:rPr>
                <w:rFonts w:cs="Arial"/>
                <w:sz w:val="16"/>
                <w:szCs w:val="16"/>
              </w:rPr>
            </w:pPr>
            <w:r>
              <w:rPr>
                <w:rFonts w:cs="Arial"/>
                <w:sz w:val="16"/>
                <w:szCs w:val="16"/>
              </w:rPr>
              <w:t>4</w:t>
            </w:r>
          </w:p>
        </w:tc>
        <w:tc>
          <w:tcPr>
            <w:tcW w:w="4748" w:type="dxa"/>
            <w:shd w:val="solid" w:color="FFFFFF" w:fill="auto"/>
          </w:tcPr>
          <w:p w14:paraId="5FCCEB34" w14:textId="77777777" w:rsidR="007A3F91" w:rsidRPr="002C4E50" w:rsidRDefault="002C4E50" w:rsidP="00A6792F">
            <w:pPr>
              <w:spacing w:after="0"/>
              <w:rPr>
                <w:rFonts w:ascii="Arial" w:hAnsi="Arial" w:cs="Arial"/>
                <w:noProof/>
                <w:sz w:val="16"/>
                <w:szCs w:val="16"/>
              </w:rPr>
            </w:pPr>
            <w:r w:rsidRPr="002C4E50">
              <w:rPr>
                <w:rFonts w:ascii="Arial" w:hAnsi="Arial" w:cs="Arial"/>
                <w:noProof/>
                <w:sz w:val="16"/>
                <w:szCs w:val="16"/>
              </w:rPr>
              <w:t xml:space="preserve">Replacement of non-compound </w:t>
            </w:r>
            <w:smartTag w:uri="urn:schemas-microsoft-com:office:smarttags" w:element="PersonName">
              <w:r w:rsidRPr="002C4E50">
                <w:rPr>
                  <w:rFonts w:ascii="Arial" w:hAnsi="Arial" w:cs="Arial"/>
                  <w:noProof/>
                  <w:sz w:val="16"/>
                  <w:szCs w:val="16"/>
                </w:rPr>
                <w:t>RT</w:t>
              </w:r>
            </w:smartTag>
            <w:r w:rsidRPr="002C4E50">
              <w:rPr>
                <w:rFonts w:ascii="Arial" w:hAnsi="Arial" w:cs="Arial"/>
                <w:noProof/>
                <w:sz w:val="16"/>
                <w:szCs w:val="16"/>
              </w:rPr>
              <w:t xml:space="preserve">CP with Reduced-Size </w:t>
            </w:r>
            <w:smartTag w:uri="urn:schemas-microsoft-com:office:smarttags" w:element="PersonName">
              <w:r w:rsidRPr="002C4E50">
                <w:rPr>
                  <w:rFonts w:ascii="Arial" w:hAnsi="Arial" w:cs="Arial"/>
                  <w:noProof/>
                  <w:sz w:val="16"/>
                  <w:szCs w:val="16"/>
                </w:rPr>
                <w:t>RT</w:t>
              </w:r>
            </w:smartTag>
            <w:r w:rsidRPr="002C4E50">
              <w:rPr>
                <w:rFonts w:ascii="Arial" w:hAnsi="Arial" w:cs="Arial"/>
                <w:noProof/>
                <w:sz w:val="16"/>
                <w:szCs w:val="16"/>
              </w:rPr>
              <w:t>CP</w:t>
            </w:r>
          </w:p>
        </w:tc>
        <w:tc>
          <w:tcPr>
            <w:tcW w:w="709" w:type="dxa"/>
            <w:shd w:val="solid" w:color="FFFFFF" w:fill="auto"/>
          </w:tcPr>
          <w:p w14:paraId="53680B26" w14:textId="77777777" w:rsidR="007A3F91" w:rsidRDefault="007A3F91" w:rsidP="00525BCC">
            <w:pPr>
              <w:spacing w:after="0"/>
              <w:rPr>
                <w:rFonts w:ascii="Arial" w:hAnsi="Arial" w:cs="Arial"/>
                <w:snapToGrid w:val="0"/>
                <w:color w:val="000000"/>
                <w:sz w:val="16"/>
                <w:szCs w:val="16"/>
              </w:rPr>
            </w:pPr>
            <w:r>
              <w:rPr>
                <w:rFonts w:ascii="Arial" w:hAnsi="Arial" w:cs="Arial"/>
                <w:snapToGrid w:val="0"/>
                <w:color w:val="000000"/>
                <w:sz w:val="16"/>
                <w:szCs w:val="16"/>
              </w:rPr>
              <w:t>9.0.0</w:t>
            </w:r>
          </w:p>
        </w:tc>
        <w:tc>
          <w:tcPr>
            <w:tcW w:w="638" w:type="dxa"/>
            <w:shd w:val="solid" w:color="FFFFFF" w:fill="auto"/>
          </w:tcPr>
          <w:p w14:paraId="598081CD" w14:textId="77777777" w:rsidR="007A3F91" w:rsidRDefault="007A3F91" w:rsidP="00A6792F">
            <w:pPr>
              <w:spacing w:after="0"/>
              <w:rPr>
                <w:rFonts w:ascii="Arial" w:hAnsi="Arial" w:cs="Arial"/>
                <w:snapToGrid w:val="0"/>
                <w:color w:val="000000"/>
                <w:sz w:val="16"/>
                <w:szCs w:val="16"/>
              </w:rPr>
            </w:pPr>
            <w:r>
              <w:rPr>
                <w:rFonts w:ascii="Arial" w:hAnsi="Arial" w:cs="Arial"/>
                <w:snapToGrid w:val="0"/>
                <w:color w:val="000000"/>
                <w:sz w:val="16"/>
                <w:szCs w:val="16"/>
              </w:rPr>
              <w:t>9.1.0</w:t>
            </w:r>
          </w:p>
        </w:tc>
      </w:tr>
      <w:tr w:rsidR="007A3F91" w:rsidRPr="00E95F81" w14:paraId="184DBAF0" w14:textId="77777777" w:rsidTr="001B20CD">
        <w:trPr>
          <w:jc w:val="center"/>
        </w:trPr>
        <w:tc>
          <w:tcPr>
            <w:tcW w:w="851" w:type="dxa"/>
            <w:shd w:val="solid" w:color="FFFFFF" w:fill="auto"/>
          </w:tcPr>
          <w:p w14:paraId="57C36A53" w14:textId="77777777" w:rsidR="007A3F91" w:rsidRPr="00E95F81" w:rsidRDefault="007A3F91" w:rsidP="00525BCC">
            <w:pPr>
              <w:spacing w:after="0"/>
              <w:rPr>
                <w:rFonts w:ascii="Arial" w:hAnsi="Arial" w:cs="Arial"/>
                <w:snapToGrid w:val="0"/>
                <w:color w:val="000000"/>
                <w:sz w:val="16"/>
                <w:szCs w:val="16"/>
              </w:rPr>
            </w:pPr>
            <w:r w:rsidRPr="00E95F81">
              <w:rPr>
                <w:rFonts w:ascii="Arial" w:hAnsi="Arial" w:cs="Arial"/>
                <w:snapToGrid w:val="0"/>
                <w:color w:val="000000"/>
                <w:sz w:val="16"/>
                <w:szCs w:val="16"/>
              </w:rPr>
              <w:t>2009-12</w:t>
            </w:r>
          </w:p>
        </w:tc>
        <w:tc>
          <w:tcPr>
            <w:tcW w:w="567" w:type="dxa"/>
            <w:shd w:val="solid" w:color="FFFFFF" w:fill="auto"/>
          </w:tcPr>
          <w:p w14:paraId="7ED2E0E5" w14:textId="77777777" w:rsidR="007A3F91" w:rsidRPr="00E95F81" w:rsidRDefault="007A3F91" w:rsidP="00525BCC">
            <w:pPr>
              <w:spacing w:after="0"/>
              <w:jc w:val="center"/>
              <w:rPr>
                <w:rFonts w:ascii="Arial" w:hAnsi="Arial" w:cs="Arial"/>
                <w:snapToGrid w:val="0"/>
                <w:color w:val="000000"/>
                <w:sz w:val="16"/>
                <w:szCs w:val="16"/>
              </w:rPr>
            </w:pPr>
            <w:r w:rsidRPr="00E95F81">
              <w:rPr>
                <w:rFonts w:ascii="Arial" w:hAnsi="Arial" w:cs="Arial"/>
                <w:snapToGrid w:val="0"/>
                <w:color w:val="000000"/>
                <w:sz w:val="16"/>
                <w:szCs w:val="16"/>
              </w:rPr>
              <w:t>46</w:t>
            </w:r>
          </w:p>
        </w:tc>
        <w:tc>
          <w:tcPr>
            <w:tcW w:w="992" w:type="dxa"/>
            <w:shd w:val="solid" w:color="FFFFFF" w:fill="auto"/>
          </w:tcPr>
          <w:p w14:paraId="7B0A9CDC" w14:textId="77777777" w:rsidR="007A3F91" w:rsidRPr="00E95F81" w:rsidRDefault="007A3F91" w:rsidP="00A6792F">
            <w:pPr>
              <w:spacing w:after="0"/>
              <w:rPr>
                <w:rFonts w:ascii="Arial" w:hAnsi="Arial" w:cs="Arial"/>
                <w:snapToGrid w:val="0"/>
                <w:color w:val="000000"/>
                <w:sz w:val="16"/>
                <w:szCs w:val="16"/>
              </w:rPr>
            </w:pPr>
            <w:r w:rsidRPr="00E95F81">
              <w:rPr>
                <w:rFonts w:ascii="Arial" w:hAnsi="Arial" w:cs="Arial"/>
                <w:snapToGrid w:val="0"/>
                <w:color w:val="000000"/>
                <w:sz w:val="16"/>
                <w:szCs w:val="16"/>
              </w:rPr>
              <w:t>SP-090</w:t>
            </w:r>
            <w:r w:rsidR="00E95F81" w:rsidRPr="00E95F81">
              <w:rPr>
                <w:rFonts w:ascii="Arial" w:hAnsi="Arial" w:cs="Arial"/>
                <w:snapToGrid w:val="0"/>
                <w:color w:val="000000"/>
                <w:sz w:val="16"/>
                <w:szCs w:val="16"/>
              </w:rPr>
              <w:t>704</w:t>
            </w:r>
          </w:p>
        </w:tc>
        <w:tc>
          <w:tcPr>
            <w:tcW w:w="517" w:type="dxa"/>
            <w:shd w:val="solid" w:color="FFFFFF" w:fill="auto"/>
          </w:tcPr>
          <w:p w14:paraId="6130A4DF" w14:textId="77777777" w:rsidR="007A3F91" w:rsidRPr="00E95F81" w:rsidRDefault="00E95F81" w:rsidP="00A6792F">
            <w:pPr>
              <w:pStyle w:val="TAL"/>
              <w:rPr>
                <w:rFonts w:cs="Arial"/>
                <w:sz w:val="16"/>
                <w:szCs w:val="16"/>
              </w:rPr>
            </w:pPr>
            <w:r w:rsidRPr="00E95F81">
              <w:rPr>
                <w:rFonts w:cs="Arial"/>
                <w:sz w:val="16"/>
                <w:szCs w:val="16"/>
              </w:rPr>
              <w:t>0082</w:t>
            </w:r>
          </w:p>
        </w:tc>
        <w:tc>
          <w:tcPr>
            <w:tcW w:w="475" w:type="dxa"/>
            <w:shd w:val="solid" w:color="FFFFFF" w:fill="auto"/>
          </w:tcPr>
          <w:p w14:paraId="2231F015" w14:textId="77777777" w:rsidR="007A3F91" w:rsidRPr="00E95F81" w:rsidRDefault="00E95F81" w:rsidP="00A6792F">
            <w:pPr>
              <w:pStyle w:val="TAL"/>
              <w:jc w:val="center"/>
              <w:rPr>
                <w:rFonts w:cs="Arial"/>
                <w:sz w:val="16"/>
                <w:szCs w:val="16"/>
              </w:rPr>
            </w:pPr>
            <w:r w:rsidRPr="00E95F81">
              <w:rPr>
                <w:rFonts w:cs="Arial"/>
                <w:sz w:val="16"/>
                <w:szCs w:val="16"/>
              </w:rPr>
              <w:t>6</w:t>
            </w:r>
          </w:p>
        </w:tc>
        <w:tc>
          <w:tcPr>
            <w:tcW w:w="4748" w:type="dxa"/>
            <w:shd w:val="solid" w:color="FFFFFF" w:fill="auto"/>
          </w:tcPr>
          <w:p w14:paraId="70D40CC6" w14:textId="77777777" w:rsidR="007A3F91" w:rsidRPr="00E95F81" w:rsidRDefault="00E95F81" w:rsidP="00A6792F">
            <w:pPr>
              <w:spacing w:after="0"/>
              <w:rPr>
                <w:rFonts w:ascii="Arial" w:hAnsi="Arial" w:cs="Arial"/>
                <w:noProof/>
                <w:sz w:val="16"/>
                <w:szCs w:val="16"/>
              </w:rPr>
            </w:pPr>
            <w:r w:rsidRPr="00E95F81">
              <w:rPr>
                <w:rFonts w:ascii="Arial" w:hAnsi="Arial" w:cs="Arial"/>
                <w:noProof/>
                <w:sz w:val="16"/>
                <w:szCs w:val="16"/>
              </w:rPr>
              <w:t>Adding Support for Explicit Congestion Notification</w:t>
            </w:r>
          </w:p>
        </w:tc>
        <w:tc>
          <w:tcPr>
            <w:tcW w:w="709" w:type="dxa"/>
            <w:shd w:val="solid" w:color="FFFFFF" w:fill="auto"/>
          </w:tcPr>
          <w:p w14:paraId="11FAFC26" w14:textId="77777777" w:rsidR="007A3F91" w:rsidRPr="00E95F81" w:rsidRDefault="007A3F91" w:rsidP="00525BCC">
            <w:pPr>
              <w:spacing w:after="0"/>
              <w:rPr>
                <w:rFonts w:ascii="Arial" w:hAnsi="Arial" w:cs="Arial"/>
                <w:snapToGrid w:val="0"/>
                <w:color w:val="000000"/>
                <w:sz w:val="16"/>
                <w:szCs w:val="16"/>
              </w:rPr>
            </w:pPr>
            <w:r w:rsidRPr="00E95F81">
              <w:rPr>
                <w:rFonts w:ascii="Arial" w:hAnsi="Arial" w:cs="Arial"/>
                <w:snapToGrid w:val="0"/>
                <w:color w:val="000000"/>
                <w:sz w:val="16"/>
                <w:szCs w:val="16"/>
              </w:rPr>
              <w:t>9.0.0</w:t>
            </w:r>
          </w:p>
        </w:tc>
        <w:tc>
          <w:tcPr>
            <w:tcW w:w="638" w:type="dxa"/>
            <w:shd w:val="solid" w:color="FFFFFF" w:fill="auto"/>
          </w:tcPr>
          <w:p w14:paraId="64A7E6CA" w14:textId="77777777" w:rsidR="007A3F91" w:rsidRPr="00E95F81" w:rsidRDefault="007A3F91" w:rsidP="00A6792F">
            <w:pPr>
              <w:spacing w:after="0"/>
              <w:rPr>
                <w:rFonts w:ascii="Arial" w:hAnsi="Arial" w:cs="Arial"/>
                <w:snapToGrid w:val="0"/>
                <w:color w:val="000000"/>
                <w:sz w:val="16"/>
                <w:szCs w:val="16"/>
              </w:rPr>
            </w:pPr>
            <w:r w:rsidRPr="00E95F81">
              <w:rPr>
                <w:rFonts w:ascii="Arial" w:hAnsi="Arial" w:cs="Arial"/>
                <w:snapToGrid w:val="0"/>
                <w:color w:val="000000"/>
                <w:sz w:val="16"/>
                <w:szCs w:val="16"/>
              </w:rPr>
              <w:t>9.1.0</w:t>
            </w:r>
          </w:p>
        </w:tc>
      </w:tr>
      <w:tr w:rsidR="007A3F91" w14:paraId="229E2F6B" w14:textId="77777777" w:rsidTr="001B20CD">
        <w:trPr>
          <w:jc w:val="center"/>
        </w:trPr>
        <w:tc>
          <w:tcPr>
            <w:tcW w:w="851" w:type="dxa"/>
            <w:shd w:val="solid" w:color="FFFFFF" w:fill="auto"/>
          </w:tcPr>
          <w:p w14:paraId="79093DB6" w14:textId="77777777" w:rsidR="007A3F91" w:rsidRDefault="007A3F91" w:rsidP="00525BCC">
            <w:pPr>
              <w:spacing w:after="0"/>
              <w:rPr>
                <w:rFonts w:ascii="Arial" w:hAnsi="Arial" w:cs="Arial"/>
                <w:snapToGrid w:val="0"/>
                <w:color w:val="000000"/>
                <w:sz w:val="16"/>
                <w:szCs w:val="16"/>
              </w:rPr>
            </w:pPr>
            <w:r>
              <w:rPr>
                <w:rFonts w:ascii="Arial" w:hAnsi="Arial" w:cs="Arial"/>
                <w:snapToGrid w:val="0"/>
                <w:color w:val="000000"/>
                <w:sz w:val="16"/>
                <w:szCs w:val="16"/>
              </w:rPr>
              <w:t>2009-12</w:t>
            </w:r>
          </w:p>
        </w:tc>
        <w:tc>
          <w:tcPr>
            <w:tcW w:w="567" w:type="dxa"/>
            <w:shd w:val="solid" w:color="FFFFFF" w:fill="auto"/>
          </w:tcPr>
          <w:p w14:paraId="7291559E" w14:textId="77777777" w:rsidR="007A3F91" w:rsidRDefault="007A3F91"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46</w:t>
            </w:r>
          </w:p>
        </w:tc>
        <w:tc>
          <w:tcPr>
            <w:tcW w:w="992" w:type="dxa"/>
            <w:shd w:val="solid" w:color="FFFFFF" w:fill="auto"/>
          </w:tcPr>
          <w:p w14:paraId="4C8E7AD2" w14:textId="77777777" w:rsidR="007A3F91" w:rsidRDefault="007A3F91" w:rsidP="00A6792F">
            <w:pPr>
              <w:spacing w:after="0"/>
              <w:rPr>
                <w:rFonts w:ascii="Arial" w:hAnsi="Arial" w:cs="Arial"/>
                <w:snapToGrid w:val="0"/>
                <w:color w:val="000000"/>
                <w:sz w:val="16"/>
                <w:szCs w:val="16"/>
              </w:rPr>
            </w:pPr>
            <w:r>
              <w:rPr>
                <w:rFonts w:ascii="Arial" w:hAnsi="Arial" w:cs="Arial"/>
                <w:snapToGrid w:val="0"/>
                <w:color w:val="000000"/>
                <w:sz w:val="16"/>
                <w:szCs w:val="16"/>
              </w:rPr>
              <w:t>SP-090</w:t>
            </w:r>
            <w:r w:rsidR="00A37E07">
              <w:rPr>
                <w:rFonts w:ascii="Arial" w:hAnsi="Arial" w:cs="Arial"/>
                <w:snapToGrid w:val="0"/>
                <w:color w:val="000000"/>
                <w:sz w:val="16"/>
                <w:szCs w:val="16"/>
              </w:rPr>
              <w:t>708</w:t>
            </w:r>
          </w:p>
        </w:tc>
        <w:tc>
          <w:tcPr>
            <w:tcW w:w="517" w:type="dxa"/>
            <w:shd w:val="solid" w:color="FFFFFF" w:fill="auto"/>
          </w:tcPr>
          <w:p w14:paraId="110A9DD6" w14:textId="77777777" w:rsidR="007A3F91" w:rsidRDefault="00A37E07" w:rsidP="00A6792F">
            <w:pPr>
              <w:pStyle w:val="TAL"/>
              <w:rPr>
                <w:rFonts w:cs="Arial"/>
                <w:sz w:val="16"/>
                <w:szCs w:val="16"/>
              </w:rPr>
            </w:pPr>
            <w:r>
              <w:rPr>
                <w:rFonts w:cs="Arial"/>
                <w:sz w:val="16"/>
                <w:szCs w:val="16"/>
              </w:rPr>
              <w:t>0088</w:t>
            </w:r>
          </w:p>
        </w:tc>
        <w:tc>
          <w:tcPr>
            <w:tcW w:w="475" w:type="dxa"/>
            <w:shd w:val="solid" w:color="FFFFFF" w:fill="auto"/>
          </w:tcPr>
          <w:p w14:paraId="5F55E286" w14:textId="77777777" w:rsidR="007A3F91" w:rsidRDefault="00A37E07" w:rsidP="00A6792F">
            <w:pPr>
              <w:pStyle w:val="TAL"/>
              <w:jc w:val="center"/>
              <w:rPr>
                <w:rFonts w:cs="Arial"/>
                <w:sz w:val="16"/>
                <w:szCs w:val="16"/>
              </w:rPr>
            </w:pPr>
            <w:r>
              <w:rPr>
                <w:rFonts w:cs="Arial"/>
                <w:sz w:val="16"/>
                <w:szCs w:val="16"/>
              </w:rPr>
              <w:t>1</w:t>
            </w:r>
          </w:p>
        </w:tc>
        <w:tc>
          <w:tcPr>
            <w:tcW w:w="4748" w:type="dxa"/>
            <w:shd w:val="solid" w:color="FFFFFF" w:fill="auto"/>
          </w:tcPr>
          <w:p w14:paraId="7CE008F7" w14:textId="77777777" w:rsidR="007A3F91" w:rsidRPr="00A37E07" w:rsidRDefault="00A37E07" w:rsidP="00A6792F">
            <w:pPr>
              <w:spacing w:after="0"/>
              <w:rPr>
                <w:rFonts w:ascii="Arial" w:hAnsi="Arial" w:cs="Arial"/>
                <w:noProof/>
                <w:sz w:val="16"/>
                <w:szCs w:val="16"/>
              </w:rPr>
            </w:pPr>
            <w:r w:rsidRPr="00A37E07">
              <w:rPr>
                <w:rFonts w:ascii="Arial" w:hAnsi="Arial" w:cs="Arial"/>
                <w:noProof/>
                <w:sz w:val="16"/>
                <w:szCs w:val="16"/>
              </w:rPr>
              <w:t>Managing MTSI Media Adaptation</w:t>
            </w:r>
          </w:p>
        </w:tc>
        <w:tc>
          <w:tcPr>
            <w:tcW w:w="709" w:type="dxa"/>
            <w:shd w:val="solid" w:color="FFFFFF" w:fill="auto"/>
          </w:tcPr>
          <w:p w14:paraId="39C4E737" w14:textId="77777777" w:rsidR="007A3F91" w:rsidRDefault="007A3F91" w:rsidP="00525BCC">
            <w:pPr>
              <w:spacing w:after="0"/>
              <w:rPr>
                <w:rFonts w:ascii="Arial" w:hAnsi="Arial" w:cs="Arial"/>
                <w:snapToGrid w:val="0"/>
                <w:color w:val="000000"/>
                <w:sz w:val="16"/>
                <w:szCs w:val="16"/>
              </w:rPr>
            </w:pPr>
            <w:r>
              <w:rPr>
                <w:rFonts w:ascii="Arial" w:hAnsi="Arial" w:cs="Arial"/>
                <w:snapToGrid w:val="0"/>
                <w:color w:val="000000"/>
                <w:sz w:val="16"/>
                <w:szCs w:val="16"/>
              </w:rPr>
              <w:t>9.0.0</w:t>
            </w:r>
          </w:p>
        </w:tc>
        <w:tc>
          <w:tcPr>
            <w:tcW w:w="638" w:type="dxa"/>
            <w:shd w:val="solid" w:color="FFFFFF" w:fill="auto"/>
          </w:tcPr>
          <w:p w14:paraId="51E6E9A5" w14:textId="77777777" w:rsidR="007A3F91" w:rsidRDefault="007A3F91" w:rsidP="00A6792F">
            <w:pPr>
              <w:spacing w:after="0"/>
              <w:rPr>
                <w:rFonts w:ascii="Arial" w:hAnsi="Arial" w:cs="Arial"/>
                <w:snapToGrid w:val="0"/>
                <w:color w:val="000000"/>
                <w:sz w:val="16"/>
                <w:szCs w:val="16"/>
              </w:rPr>
            </w:pPr>
            <w:r>
              <w:rPr>
                <w:rFonts w:ascii="Arial" w:hAnsi="Arial" w:cs="Arial"/>
                <w:snapToGrid w:val="0"/>
                <w:color w:val="000000"/>
                <w:sz w:val="16"/>
                <w:szCs w:val="16"/>
              </w:rPr>
              <w:t>9.1.0</w:t>
            </w:r>
          </w:p>
        </w:tc>
      </w:tr>
      <w:tr w:rsidR="007A3F91" w14:paraId="135BF6E9" w14:textId="77777777" w:rsidTr="001B20CD">
        <w:trPr>
          <w:jc w:val="center"/>
        </w:trPr>
        <w:tc>
          <w:tcPr>
            <w:tcW w:w="851" w:type="dxa"/>
            <w:shd w:val="solid" w:color="FFFFFF" w:fill="auto"/>
          </w:tcPr>
          <w:p w14:paraId="298DD27F" w14:textId="77777777" w:rsidR="007A3F91" w:rsidRDefault="007A3F91" w:rsidP="00525BCC">
            <w:pPr>
              <w:spacing w:after="0"/>
              <w:rPr>
                <w:rFonts w:ascii="Arial" w:hAnsi="Arial" w:cs="Arial"/>
                <w:snapToGrid w:val="0"/>
                <w:color w:val="000000"/>
                <w:sz w:val="16"/>
                <w:szCs w:val="16"/>
              </w:rPr>
            </w:pPr>
            <w:r>
              <w:rPr>
                <w:rFonts w:ascii="Arial" w:hAnsi="Arial" w:cs="Arial"/>
                <w:snapToGrid w:val="0"/>
                <w:color w:val="000000"/>
                <w:sz w:val="16"/>
                <w:szCs w:val="16"/>
              </w:rPr>
              <w:t>2009-12</w:t>
            </w:r>
          </w:p>
        </w:tc>
        <w:tc>
          <w:tcPr>
            <w:tcW w:w="567" w:type="dxa"/>
            <w:shd w:val="solid" w:color="FFFFFF" w:fill="auto"/>
          </w:tcPr>
          <w:p w14:paraId="40D11593" w14:textId="77777777" w:rsidR="007A3F91" w:rsidRDefault="007A3F91"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46</w:t>
            </w:r>
          </w:p>
        </w:tc>
        <w:tc>
          <w:tcPr>
            <w:tcW w:w="992" w:type="dxa"/>
            <w:shd w:val="solid" w:color="FFFFFF" w:fill="auto"/>
          </w:tcPr>
          <w:p w14:paraId="30356E29" w14:textId="77777777" w:rsidR="007A3F91" w:rsidRDefault="007A3F91" w:rsidP="00A6792F">
            <w:pPr>
              <w:spacing w:after="0"/>
              <w:rPr>
                <w:rFonts w:ascii="Arial" w:hAnsi="Arial" w:cs="Arial"/>
                <w:snapToGrid w:val="0"/>
                <w:color w:val="000000"/>
                <w:sz w:val="16"/>
                <w:szCs w:val="16"/>
              </w:rPr>
            </w:pPr>
            <w:r>
              <w:rPr>
                <w:rFonts w:ascii="Arial" w:hAnsi="Arial" w:cs="Arial"/>
                <w:snapToGrid w:val="0"/>
                <w:color w:val="000000"/>
                <w:sz w:val="16"/>
                <w:szCs w:val="16"/>
              </w:rPr>
              <w:t>SP-090</w:t>
            </w:r>
            <w:r w:rsidR="00541F84">
              <w:rPr>
                <w:rFonts w:ascii="Arial" w:hAnsi="Arial" w:cs="Arial"/>
                <w:snapToGrid w:val="0"/>
                <w:color w:val="000000"/>
                <w:sz w:val="16"/>
                <w:szCs w:val="16"/>
              </w:rPr>
              <w:t>716</w:t>
            </w:r>
          </w:p>
        </w:tc>
        <w:tc>
          <w:tcPr>
            <w:tcW w:w="517" w:type="dxa"/>
            <w:shd w:val="solid" w:color="FFFFFF" w:fill="auto"/>
          </w:tcPr>
          <w:p w14:paraId="0CCFF8DC" w14:textId="77777777" w:rsidR="007A3F91" w:rsidRDefault="00541F84" w:rsidP="00A6792F">
            <w:pPr>
              <w:pStyle w:val="TAL"/>
              <w:rPr>
                <w:rFonts w:cs="Arial"/>
                <w:sz w:val="16"/>
                <w:szCs w:val="16"/>
              </w:rPr>
            </w:pPr>
            <w:r>
              <w:rPr>
                <w:rFonts w:cs="Arial"/>
                <w:sz w:val="16"/>
                <w:szCs w:val="16"/>
              </w:rPr>
              <w:t>0089</w:t>
            </w:r>
          </w:p>
        </w:tc>
        <w:tc>
          <w:tcPr>
            <w:tcW w:w="475" w:type="dxa"/>
            <w:shd w:val="solid" w:color="FFFFFF" w:fill="auto"/>
          </w:tcPr>
          <w:p w14:paraId="218ABADC" w14:textId="77777777" w:rsidR="007A3F91" w:rsidRDefault="00541F84" w:rsidP="00A6792F">
            <w:pPr>
              <w:pStyle w:val="TAL"/>
              <w:jc w:val="center"/>
              <w:rPr>
                <w:rFonts w:cs="Arial"/>
                <w:sz w:val="16"/>
                <w:szCs w:val="16"/>
              </w:rPr>
            </w:pPr>
            <w:r>
              <w:rPr>
                <w:rFonts w:cs="Arial"/>
                <w:sz w:val="16"/>
                <w:szCs w:val="16"/>
              </w:rPr>
              <w:t>1</w:t>
            </w:r>
          </w:p>
        </w:tc>
        <w:tc>
          <w:tcPr>
            <w:tcW w:w="4748" w:type="dxa"/>
            <w:shd w:val="solid" w:color="FFFFFF" w:fill="auto"/>
          </w:tcPr>
          <w:p w14:paraId="622F4078" w14:textId="77777777" w:rsidR="007A3F91" w:rsidRPr="00541F84" w:rsidRDefault="00541F84" w:rsidP="00A6792F">
            <w:pPr>
              <w:spacing w:after="0"/>
              <w:rPr>
                <w:rFonts w:ascii="Arial" w:hAnsi="Arial" w:cs="Arial"/>
                <w:noProof/>
                <w:sz w:val="16"/>
                <w:szCs w:val="16"/>
              </w:rPr>
            </w:pPr>
            <w:r w:rsidRPr="00541F84">
              <w:rPr>
                <w:rFonts w:ascii="Arial" w:hAnsi="Arial" w:cs="Arial"/>
                <w:noProof/>
                <w:sz w:val="16"/>
                <w:szCs w:val="16"/>
              </w:rPr>
              <w:t>MTSI DDF for QoE</w:t>
            </w:r>
          </w:p>
        </w:tc>
        <w:tc>
          <w:tcPr>
            <w:tcW w:w="709" w:type="dxa"/>
            <w:shd w:val="solid" w:color="FFFFFF" w:fill="auto"/>
          </w:tcPr>
          <w:p w14:paraId="49C91E6D" w14:textId="77777777" w:rsidR="007A3F91" w:rsidRDefault="007A3F91" w:rsidP="00525BCC">
            <w:pPr>
              <w:spacing w:after="0"/>
              <w:rPr>
                <w:rFonts w:ascii="Arial" w:hAnsi="Arial" w:cs="Arial"/>
                <w:snapToGrid w:val="0"/>
                <w:color w:val="000000"/>
                <w:sz w:val="16"/>
                <w:szCs w:val="16"/>
              </w:rPr>
            </w:pPr>
            <w:r>
              <w:rPr>
                <w:rFonts w:ascii="Arial" w:hAnsi="Arial" w:cs="Arial"/>
                <w:snapToGrid w:val="0"/>
                <w:color w:val="000000"/>
                <w:sz w:val="16"/>
                <w:szCs w:val="16"/>
              </w:rPr>
              <w:t>9.0.0</w:t>
            </w:r>
          </w:p>
        </w:tc>
        <w:tc>
          <w:tcPr>
            <w:tcW w:w="638" w:type="dxa"/>
            <w:shd w:val="solid" w:color="FFFFFF" w:fill="auto"/>
          </w:tcPr>
          <w:p w14:paraId="43A1057A" w14:textId="77777777" w:rsidR="007A3F91" w:rsidRDefault="007A3F91" w:rsidP="00A6792F">
            <w:pPr>
              <w:spacing w:after="0"/>
              <w:rPr>
                <w:rFonts w:ascii="Arial" w:hAnsi="Arial" w:cs="Arial"/>
                <w:snapToGrid w:val="0"/>
                <w:color w:val="000000"/>
                <w:sz w:val="16"/>
                <w:szCs w:val="16"/>
              </w:rPr>
            </w:pPr>
            <w:r>
              <w:rPr>
                <w:rFonts w:ascii="Arial" w:hAnsi="Arial" w:cs="Arial"/>
                <w:snapToGrid w:val="0"/>
                <w:color w:val="000000"/>
                <w:sz w:val="16"/>
                <w:szCs w:val="16"/>
              </w:rPr>
              <w:t>9.1.0</w:t>
            </w:r>
          </w:p>
        </w:tc>
      </w:tr>
      <w:tr w:rsidR="007A3F91" w14:paraId="2DD55778" w14:textId="77777777" w:rsidTr="001B20CD">
        <w:trPr>
          <w:jc w:val="center"/>
        </w:trPr>
        <w:tc>
          <w:tcPr>
            <w:tcW w:w="851" w:type="dxa"/>
            <w:shd w:val="solid" w:color="FFFFFF" w:fill="auto"/>
          </w:tcPr>
          <w:p w14:paraId="4A1BF71A" w14:textId="77777777" w:rsidR="007A3F91" w:rsidRDefault="007A3F91" w:rsidP="00525BCC">
            <w:pPr>
              <w:spacing w:after="0"/>
              <w:rPr>
                <w:rFonts w:ascii="Arial" w:hAnsi="Arial" w:cs="Arial"/>
                <w:snapToGrid w:val="0"/>
                <w:color w:val="000000"/>
                <w:sz w:val="16"/>
                <w:szCs w:val="16"/>
              </w:rPr>
            </w:pPr>
            <w:r>
              <w:rPr>
                <w:rFonts w:ascii="Arial" w:hAnsi="Arial" w:cs="Arial"/>
                <w:snapToGrid w:val="0"/>
                <w:color w:val="000000"/>
                <w:sz w:val="16"/>
                <w:szCs w:val="16"/>
              </w:rPr>
              <w:t>2009-12</w:t>
            </w:r>
          </w:p>
        </w:tc>
        <w:tc>
          <w:tcPr>
            <w:tcW w:w="567" w:type="dxa"/>
            <w:shd w:val="solid" w:color="FFFFFF" w:fill="auto"/>
          </w:tcPr>
          <w:p w14:paraId="2DE36B9A" w14:textId="77777777" w:rsidR="007A3F91" w:rsidRDefault="007A3F91"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46</w:t>
            </w:r>
          </w:p>
        </w:tc>
        <w:tc>
          <w:tcPr>
            <w:tcW w:w="992" w:type="dxa"/>
            <w:shd w:val="solid" w:color="FFFFFF" w:fill="auto"/>
          </w:tcPr>
          <w:p w14:paraId="08A3AD8B" w14:textId="77777777" w:rsidR="007A3F91" w:rsidRDefault="007A3F91" w:rsidP="00A6792F">
            <w:pPr>
              <w:spacing w:after="0"/>
              <w:rPr>
                <w:rFonts w:ascii="Arial" w:hAnsi="Arial" w:cs="Arial"/>
                <w:snapToGrid w:val="0"/>
                <w:color w:val="000000"/>
                <w:sz w:val="16"/>
                <w:szCs w:val="16"/>
              </w:rPr>
            </w:pPr>
            <w:r>
              <w:rPr>
                <w:rFonts w:ascii="Arial" w:hAnsi="Arial" w:cs="Arial"/>
                <w:snapToGrid w:val="0"/>
                <w:color w:val="000000"/>
                <w:sz w:val="16"/>
                <w:szCs w:val="16"/>
              </w:rPr>
              <w:t>SP-090</w:t>
            </w:r>
            <w:r w:rsidR="008424E5">
              <w:rPr>
                <w:rFonts w:ascii="Arial" w:hAnsi="Arial" w:cs="Arial"/>
                <w:snapToGrid w:val="0"/>
                <w:color w:val="000000"/>
                <w:sz w:val="16"/>
                <w:szCs w:val="16"/>
              </w:rPr>
              <w:t>716</w:t>
            </w:r>
          </w:p>
        </w:tc>
        <w:tc>
          <w:tcPr>
            <w:tcW w:w="517" w:type="dxa"/>
            <w:shd w:val="solid" w:color="FFFFFF" w:fill="auto"/>
          </w:tcPr>
          <w:p w14:paraId="0A4562A0" w14:textId="77777777" w:rsidR="007A3F91" w:rsidRDefault="008424E5" w:rsidP="00A6792F">
            <w:pPr>
              <w:pStyle w:val="TAL"/>
              <w:rPr>
                <w:rFonts w:cs="Arial"/>
                <w:sz w:val="16"/>
                <w:szCs w:val="16"/>
              </w:rPr>
            </w:pPr>
            <w:r>
              <w:rPr>
                <w:rFonts w:cs="Arial"/>
                <w:sz w:val="16"/>
                <w:szCs w:val="16"/>
              </w:rPr>
              <w:t>0091</w:t>
            </w:r>
          </w:p>
        </w:tc>
        <w:tc>
          <w:tcPr>
            <w:tcW w:w="475" w:type="dxa"/>
            <w:shd w:val="solid" w:color="FFFFFF" w:fill="auto"/>
          </w:tcPr>
          <w:p w14:paraId="22E53F49" w14:textId="77777777" w:rsidR="007A3F91" w:rsidRDefault="008424E5" w:rsidP="00A6792F">
            <w:pPr>
              <w:pStyle w:val="TAL"/>
              <w:jc w:val="center"/>
              <w:rPr>
                <w:rFonts w:cs="Arial"/>
                <w:sz w:val="16"/>
                <w:szCs w:val="16"/>
              </w:rPr>
            </w:pPr>
            <w:r>
              <w:rPr>
                <w:rFonts w:cs="Arial"/>
                <w:sz w:val="16"/>
                <w:szCs w:val="16"/>
              </w:rPr>
              <w:t>1</w:t>
            </w:r>
          </w:p>
        </w:tc>
        <w:tc>
          <w:tcPr>
            <w:tcW w:w="4748" w:type="dxa"/>
            <w:shd w:val="solid" w:color="FFFFFF" w:fill="auto"/>
          </w:tcPr>
          <w:p w14:paraId="4FB99EF9" w14:textId="77777777" w:rsidR="007A3F91" w:rsidRPr="008424E5" w:rsidRDefault="008424E5" w:rsidP="00A6792F">
            <w:pPr>
              <w:spacing w:after="0"/>
              <w:rPr>
                <w:rFonts w:ascii="Arial" w:hAnsi="Arial" w:cs="Arial"/>
                <w:noProof/>
                <w:sz w:val="16"/>
                <w:szCs w:val="16"/>
              </w:rPr>
            </w:pPr>
            <w:r w:rsidRPr="008424E5">
              <w:rPr>
                <w:rFonts w:ascii="Arial" w:hAnsi="Arial" w:cs="Arial"/>
                <w:noProof/>
                <w:sz w:val="16"/>
                <w:szCs w:val="16"/>
              </w:rPr>
              <w:t>Variable encoding of video to facilitate quality-recovery techniques</w:t>
            </w:r>
          </w:p>
        </w:tc>
        <w:tc>
          <w:tcPr>
            <w:tcW w:w="709" w:type="dxa"/>
            <w:shd w:val="solid" w:color="FFFFFF" w:fill="auto"/>
          </w:tcPr>
          <w:p w14:paraId="1F148CED" w14:textId="77777777" w:rsidR="007A3F91" w:rsidRDefault="007A3F91" w:rsidP="00525BCC">
            <w:pPr>
              <w:spacing w:after="0"/>
              <w:rPr>
                <w:rFonts w:ascii="Arial" w:hAnsi="Arial" w:cs="Arial"/>
                <w:snapToGrid w:val="0"/>
                <w:color w:val="000000"/>
                <w:sz w:val="16"/>
                <w:szCs w:val="16"/>
              </w:rPr>
            </w:pPr>
            <w:r>
              <w:rPr>
                <w:rFonts w:ascii="Arial" w:hAnsi="Arial" w:cs="Arial"/>
                <w:snapToGrid w:val="0"/>
                <w:color w:val="000000"/>
                <w:sz w:val="16"/>
                <w:szCs w:val="16"/>
              </w:rPr>
              <w:t>9.0.0</w:t>
            </w:r>
          </w:p>
        </w:tc>
        <w:tc>
          <w:tcPr>
            <w:tcW w:w="638" w:type="dxa"/>
            <w:shd w:val="solid" w:color="FFFFFF" w:fill="auto"/>
          </w:tcPr>
          <w:p w14:paraId="726F2B19" w14:textId="77777777" w:rsidR="007A3F91" w:rsidRDefault="007A3F91" w:rsidP="00A6792F">
            <w:pPr>
              <w:spacing w:after="0"/>
              <w:rPr>
                <w:rFonts w:ascii="Arial" w:hAnsi="Arial" w:cs="Arial"/>
                <w:snapToGrid w:val="0"/>
                <w:color w:val="000000"/>
                <w:sz w:val="16"/>
                <w:szCs w:val="16"/>
              </w:rPr>
            </w:pPr>
            <w:r>
              <w:rPr>
                <w:rFonts w:ascii="Arial" w:hAnsi="Arial" w:cs="Arial"/>
                <w:snapToGrid w:val="0"/>
                <w:color w:val="000000"/>
                <w:sz w:val="16"/>
                <w:szCs w:val="16"/>
              </w:rPr>
              <w:t>9.1.0</w:t>
            </w:r>
          </w:p>
        </w:tc>
      </w:tr>
      <w:tr w:rsidR="007A2CD8" w14:paraId="4399CA46" w14:textId="77777777" w:rsidTr="001B20CD">
        <w:trPr>
          <w:jc w:val="center"/>
        </w:trPr>
        <w:tc>
          <w:tcPr>
            <w:tcW w:w="851" w:type="dxa"/>
            <w:shd w:val="solid" w:color="FFFFFF" w:fill="auto"/>
          </w:tcPr>
          <w:p w14:paraId="6C8953F5" w14:textId="77777777" w:rsidR="007A2CD8" w:rsidRDefault="007A2CD8" w:rsidP="00525BCC">
            <w:pPr>
              <w:spacing w:after="0"/>
              <w:rPr>
                <w:rFonts w:ascii="Arial" w:hAnsi="Arial" w:cs="Arial"/>
                <w:snapToGrid w:val="0"/>
                <w:color w:val="000000"/>
                <w:sz w:val="16"/>
                <w:szCs w:val="16"/>
              </w:rPr>
            </w:pPr>
            <w:r>
              <w:rPr>
                <w:rFonts w:ascii="Arial" w:hAnsi="Arial" w:cs="Arial"/>
                <w:snapToGrid w:val="0"/>
                <w:color w:val="000000"/>
                <w:sz w:val="16"/>
                <w:szCs w:val="16"/>
              </w:rPr>
              <w:t>2010-03</w:t>
            </w:r>
          </w:p>
        </w:tc>
        <w:tc>
          <w:tcPr>
            <w:tcW w:w="567" w:type="dxa"/>
            <w:shd w:val="solid" w:color="FFFFFF" w:fill="auto"/>
          </w:tcPr>
          <w:p w14:paraId="6B66D523" w14:textId="77777777" w:rsidR="007A2CD8" w:rsidRDefault="007A2CD8"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47</w:t>
            </w:r>
          </w:p>
        </w:tc>
        <w:tc>
          <w:tcPr>
            <w:tcW w:w="992" w:type="dxa"/>
            <w:shd w:val="solid" w:color="FFFFFF" w:fill="auto"/>
          </w:tcPr>
          <w:p w14:paraId="630B98B9" w14:textId="77777777" w:rsidR="007A2CD8" w:rsidRDefault="007A2CD8" w:rsidP="00A6792F">
            <w:pPr>
              <w:spacing w:after="0"/>
              <w:rPr>
                <w:rFonts w:ascii="Arial" w:hAnsi="Arial" w:cs="Arial"/>
                <w:snapToGrid w:val="0"/>
                <w:color w:val="000000"/>
                <w:sz w:val="16"/>
                <w:szCs w:val="16"/>
              </w:rPr>
            </w:pPr>
            <w:r>
              <w:rPr>
                <w:rFonts w:ascii="Arial" w:hAnsi="Arial" w:cs="Arial"/>
                <w:snapToGrid w:val="0"/>
                <w:color w:val="000000"/>
                <w:sz w:val="16"/>
                <w:szCs w:val="16"/>
              </w:rPr>
              <w:t>SP-100</w:t>
            </w:r>
            <w:r w:rsidR="001E2F2E">
              <w:rPr>
                <w:rFonts w:ascii="Arial" w:hAnsi="Arial" w:cs="Arial"/>
                <w:snapToGrid w:val="0"/>
                <w:color w:val="000000"/>
                <w:sz w:val="16"/>
                <w:szCs w:val="16"/>
              </w:rPr>
              <w:t>020</w:t>
            </w:r>
          </w:p>
        </w:tc>
        <w:tc>
          <w:tcPr>
            <w:tcW w:w="517" w:type="dxa"/>
            <w:shd w:val="solid" w:color="FFFFFF" w:fill="auto"/>
          </w:tcPr>
          <w:p w14:paraId="4EEED888" w14:textId="77777777" w:rsidR="007A2CD8" w:rsidRDefault="001E2F2E" w:rsidP="00A6792F">
            <w:pPr>
              <w:pStyle w:val="TAL"/>
              <w:rPr>
                <w:rFonts w:cs="Arial"/>
                <w:sz w:val="16"/>
                <w:szCs w:val="16"/>
              </w:rPr>
            </w:pPr>
            <w:r>
              <w:rPr>
                <w:rFonts w:cs="Arial"/>
                <w:sz w:val="16"/>
                <w:szCs w:val="16"/>
              </w:rPr>
              <w:t>0094</w:t>
            </w:r>
          </w:p>
        </w:tc>
        <w:tc>
          <w:tcPr>
            <w:tcW w:w="475" w:type="dxa"/>
            <w:shd w:val="solid" w:color="FFFFFF" w:fill="auto"/>
          </w:tcPr>
          <w:p w14:paraId="3BF5C5C1" w14:textId="77777777" w:rsidR="007A2CD8" w:rsidRDefault="001E2F2E" w:rsidP="00A6792F">
            <w:pPr>
              <w:pStyle w:val="TAL"/>
              <w:jc w:val="center"/>
              <w:rPr>
                <w:rFonts w:cs="Arial"/>
                <w:sz w:val="16"/>
                <w:szCs w:val="16"/>
              </w:rPr>
            </w:pPr>
            <w:r>
              <w:rPr>
                <w:rFonts w:cs="Arial"/>
                <w:sz w:val="16"/>
                <w:szCs w:val="16"/>
              </w:rPr>
              <w:t>2</w:t>
            </w:r>
          </w:p>
        </w:tc>
        <w:tc>
          <w:tcPr>
            <w:tcW w:w="4748" w:type="dxa"/>
            <w:shd w:val="solid" w:color="FFFFFF" w:fill="auto"/>
          </w:tcPr>
          <w:p w14:paraId="5EB0499D" w14:textId="77777777" w:rsidR="007A2CD8" w:rsidRPr="00780D91" w:rsidRDefault="00780D91" w:rsidP="00A6792F">
            <w:pPr>
              <w:spacing w:after="0"/>
              <w:rPr>
                <w:rFonts w:ascii="Arial" w:hAnsi="Arial" w:cs="Arial"/>
                <w:noProof/>
                <w:sz w:val="16"/>
                <w:szCs w:val="16"/>
              </w:rPr>
            </w:pPr>
            <w:r w:rsidRPr="00780D91">
              <w:rPr>
                <w:rFonts w:ascii="Arial" w:hAnsi="Arial" w:cs="Arial"/>
                <w:noProof/>
                <w:sz w:val="16"/>
                <w:szCs w:val="16"/>
              </w:rPr>
              <w:t>UE behaviour on the receipt of ECN-CE</w:t>
            </w:r>
          </w:p>
        </w:tc>
        <w:tc>
          <w:tcPr>
            <w:tcW w:w="709" w:type="dxa"/>
            <w:shd w:val="solid" w:color="FFFFFF" w:fill="auto"/>
          </w:tcPr>
          <w:p w14:paraId="2C04F756" w14:textId="77777777" w:rsidR="007A2CD8" w:rsidRDefault="007A2CD8" w:rsidP="00D46DD4">
            <w:pPr>
              <w:spacing w:after="0"/>
              <w:rPr>
                <w:rFonts w:ascii="Arial" w:hAnsi="Arial" w:cs="Arial"/>
                <w:snapToGrid w:val="0"/>
                <w:color w:val="000000"/>
                <w:sz w:val="16"/>
                <w:szCs w:val="16"/>
              </w:rPr>
            </w:pPr>
            <w:r>
              <w:rPr>
                <w:rFonts w:ascii="Arial" w:hAnsi="Arial" w:cs="Arial"/>
                <w:snapToGrid w:val="0"/>
                <w:color w:val="000000"/>
                <w:sz w:val="16"/>
                <w:szCs w:val="16"/>
              </w:rPr>
              <w:t>9.1.0</w:t>
            </w:r>
          </w:p>
        </w:tc>
        <w:tc>
          <w:tcPr>
            <w:tcW w:w="638" w:type="dxa"/>
            <w:shd w:val="solid" w:color="FFFFFF" w:fill="auto"/>
          </w:tcPr>
          <w:p w14:paraId="559155EA" w14:textId="77777777" w:rsidR="007A2CD8" w:rsidRDefault="007A2CD8" w:rsidP="00A6792F">
            <w:pPr>
              <w:spacing w:after="0"/>
              <w:rPr>
                <w:rFonts w:ascii="Arial" w:hAnsi="Arial" w:cs="Arial"/>
                <w:snapToGrid w:val="0"/>
                <w:color w:val="000000"/>
                <w:sz w:val="16"/>
                <w:szCs w:val="16"/>
              </w:rPr>
            </w:pPr>
            <w:r>
              <w:rPr>
                <w:rFonts w:ascii="Arial" w:hAnsi="Arial" w:cs="Arial"/>
                <w:snapToGrid w:val="0"/>
                <w:color w:val="000000"/>
                <w:sz w:val="16"/>
                <w:szCs w:val="16"/>
              </w:rPr>
              <w:t>9.2.0</w:t>
            </w:r>
          </w:p>
        </w:tc>
      </w:tr>
      <w:tr w:rsidR="007A2CD8" w14:paraId="064DCF86" w14:textId="77777777" w:rsidTr="001B20CD">
        <w:trPr>
          <w:jc w:val="center"/>
        </w:trPr>
        <w:tc>
          <w:tcPr>
            <w:tcW w:w="851" w:type="dxa"/>
            <w:shd w:val="solid" w:color="FFFFFF" w:fill="auto"/>
          </w:tcPr>
          <w:p w14:paraId="7DF1B837" w14:textId="77777777" w:rsidR="007A2CD8" w:rsidRDefault="007A2CD8" w:rsidP="00525BCC">
            <w:pPr>
              <w:spacing w:after="0"/>
              <w:rPr>
                <w:rFonts w:ascii="Arial" w:hAnsi="Arial" w:cs="Arial"/>
                <w:snapToGrid w:val="0"/>
                <w:color w:val="000000"/>
                <w:sz w:val="16"/>
                <w:szCs w:val="16"/>
              </w:rPr>
            </w:pPr>
            <w:r>
              <w:rPr>
                <w:rFonts w:ascii="Arial" w:hAnsi="Arial" w:cs="Arial"/>
                <w:snapToGrid w:val="0"/>
                <w:color w:val="000000"/>
                <w:sz w:val="16"/>
                <w:szCs w:val="16"/>
              </w:rPr>
              <w:t>2010-03</w:t>
            </w:r>
          </w:p>
        </w:tc>
        <w:tc>
          <w:tcPr>
            <w:tcW w:w="567" w:type="dxa"/>
            <w:shd w:val="solid" w:color="FFFFFF" w:fill="auto"/>
          </w:tcPr>
          <w:p w14:paraId="3D351F8D" w14:textId="77777777" w:rsidR="007A2CD8" w:rsidRDefault="007A2CD8"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47</w:t>
            </w:r>
          </w:p>
        </w:tc>
        <w:tc>
          <w:tcPr>
            <w:tcW w:w="992" w:type="dxa"/>
            <w:shd w:val="solid" w:color="FFFFFF" w:fill="auto"/>
          </w:tcPr>
          <w:p w14:paraId="3A082A95" w14:textId="77777777" w:rsidR="007A2CD8" w:rsidRDefault="007A2CD8" w:rsidP="00A6792F">
            <w:pPr>
              <w:spacing w:after="0"/>
              <w:rPr>
                <w:rFonts w:ascii="Arial" w:hAnsi="Arial" w:cs="Arial"/>
                <w:snapToGrid w:val="0"/>
                <w:color w:val="000000"/>
                <w:sz w:val="16"/>
                <w:szCs w:val="16"/>
              </w:rPr>
            </w:pPr>
            <w:r>
              <w:rPr>
                <w:rFonts w:ascii="Arial" w:hAnsi="Arial" w:cs="Arial"/>
                <w:snapToGrid w:val="0"/>
                <w:color w:val="000000"/>
                <w:sz w:val="16"/>
                <w:szCs w:val="16"/>
              </w:rPr>
              <w:t>SP-100</w:t>
            </w:r>
            <w:r w:rsidR="00000736">
              <w:rPr>
                <w:rFonts w:ascii="Arial" w:hAnsi="Arial" w:cs="Arial"/>
                <w:snapToGrid w:val="0"/>
                <w:color w:val="000000"/>
                <w:sz w:val="16"/>
                <w:szCs w:val="16"/>
              </w:rPr>
              <w:t>020</w:t>
            </w:r>
          </w:p>
        </w:tc>
        <w:tc>
          <w:tcPr>
            <w:tcW w:w="517" w:type="dxa"/>
            <w:shd w:val="solid" w:color="FFFFFF" w:fill="auto"/>
          </w:tcPr>
          <w:p w14:paraId="66565F1B" w14:textId="77777777" w:rsidR="007A2CD8" w:rsidRDefault="00000736" w:rsidP="00A6792F">
            <w:pPr>
              <w:pStyle w:val="TAL"/>
              <w:rPr>
                <w:rFonts w:cs="Arial"/>
                <w:sz w:val="16"/>
                <w:szCs w:val="16"/>
              </w:rPr>
            </w:pPr>
            <w:r>
              <w:rPr>
                <w:rFonts w:cs="Arial"/>
                <w:sz w:val="16"/>
                <w:szCs w:val="16"/>
              </w:rPr>
              <w:t>0095</w:t>
            </w:r>
          </w:p>
        </w:tc>
        <w:tc>
          <w:tcPr>
            <w:tcW w:w="475" w:type="dxa"/>
            <w:shd w:val="solid" w:color="FFFFFF" w:fill="auto"/>
          </w:tcPr>
          <w:p w14:paraId="1A8B8BDE" w14:textId="77777777" w:rsidR="007A2CD8" w:rsidRDefault="00000736" w:rsidP="00A6792F">
            <w:pPr>
              <w:pStyle w:val="TAL"/>
              <w:jc w:val="center"/>
              <w:rPr>
                <w:rFonts w:cs="Arial"/>
                <w:sz w:val="16"/>
                <w:szCs w:val="16"/>
              </w:rPr>
            </w:pPr>
            <w:r>
              <w:rPr>
                <w:rFonts w:cs="Arial"/>
                <w:sz w:val="16"/>
                <w:szCs w:val="16"/>
              </w:rPr>
              <w:t>1</w:t>
            </w:r>
          </w:p>
        </w:tc>
        <w:tc>
          <w:tcPr>
            <w:tcW w:w="4748" w:type="dxa"/>
            <w:shd w:val="solid" w:color="FFFFFF" w:fill="auto"/>
          </w:tcPr>
          <w:p w14:paraId="76817D31" w14:textId="77777777" w:rsidR="007A2CD8" w:rsidRPr="00000736" w:rsidRDefault="00000736" w:rsidP="00A6792F">
            <w:pPr>
              <w:spacing w:after="0"/>
              <w:rPr>
                <w:rFonts w:ascii="Arial" w:hAnsi="Arial" w:cs="Arial"/>
                <w:noProof/>
                <w:sz w:val="16"/>
                <w:szCs w:val="16"/>
              </w:rPr>
            </w:pPr>
            <w:r w:rsidRPr="00000736">
              <w:rPr>
                <w:rFonts w:ascii="Arial" w:hAnsi="Arial" w:cs="Arial"/>
                <w:noProof/>
                <w:sz w:val="16"/>
                <w:szCs w:val="16"/>
              </w:rPr>
              <w:t>OMA-DM configuration parameters for ECN-triggered adaptation</w:t>
            </w:r>
          </w:p>
        </w:tc>
        <w:tc>
          <w:tcPr>
            <w:tcW w:w="709" w:type="dxa"/>
            <w:shd w:val="solid" w:color="FFFFFF" w:fill="auto"/>
          </w:tcPr>
          <w:p w14:paraId="60ACADD2" w14:textId="77777777" w:rsidR="007A2CD8" w:rsidRPr="00E95F81" w:rsidRDefault="007A2CD8" w:rsidP="00D46DD4">
            <w:pPr>
              <w:spacing w:after="0"/>
              <w:rPr>
                <w:rFonts w:ascii="Arial" w:hAnsi="Arial" w:cs="Arial"/>
                <w:snapToGrid w:val="0"/>
                <w:color w:val="000000"/>
                <w:sz w:val="16"/>
                <w:szCs w:val="16"/>
              </w:rPr>
            </w:pPr>
            <w:r w:rsidRPr="00E95F81">
              <w:rPr>
                <w:rFonts w:ascii="Arial" w:hAnsi="Arial" w:cs="Arial"/>
                <w:snapToGrid w:val="0"/>
                <w:color w:val="000000"/>
                <w:sz w:val="16"/>
                <w:szCs w:val="16"/>
              </w:rPr>
              <w:t>9.1.0</w:t>
            </w:r>
          </w:p>
        </w:tc>
        <w:tc>
          <w:tcPr>
            <w:tcW w:w="638" w:type="dxa"/>
            <w:shd w:val="solid" w:color="FFFFFF" w:fill="auto"/>
          </w:tcPr>
          <w:p w14:paraId="5B953637" w14:textId="77777777" w:rsidR="007A2CD8" w:rsidRDefault="007A2CD8" w:rsidP="00A6792F">
            <w:pPr>
              <w:spacing w:after="0"/>
              <w:rPr>
                <w:rFonts w:ascii="Arial" w:hAnsi="Arial" w:cs="Arial"/>
                <w:snapToGrid w:val="0"/>
                <w:color w:val="000000"/>
                <w:sz w:val="16"/>
                <w:szCs w:val="16"/>
              </w:rPr>
            </w:pPr>
            <w:r>
              <w:rPr>
                <w:rFonts w:ascii="Arial" w:hAnsi="Arial" w:cs="Arial"/>
                <w:snapToGrid w:val="0"/>
                <w:color w:val="000000"/>
                <w:sz w:val="16"/>
                <w:szCs w:val="16"/>
              </w:rPr>
              <w:t>9.2.0</w:t>
            </w:r>
          </w:p>
        </w:tc>
      </w:tr>
      <w:tr w:rsidR="007A2CD8" w14:paraId="6109C36E" w14:textId="77777777" w:rsidTr="001B20CD">
        <w:trPr>
          <w:jc w:val="center"/>
        </w:trPr>
        <w:tc>
          <w:tcPr>
            <w:tcW w:w="851" w:type="dxa"/>
            <w:shd w:val="solid" w:color="FFFFFF" w:fill="auto"/>
          </w:tcPr>
          <w:p w14:paraId="721EFE99" w14:textId="77777777" w:rsidR="007A2CD8" w:rsidRDefault="007A2CD8" w:rsidP="00525BCC">
            <w:pPr>
              <w:spacing w:after="0"/>
              <w:rPr>
                <w:rFonts w:ascii="Arial" w:hAnsi="Arial" w:cs="Arial"/>
                <w:snapToGrid w:val="0"/>
                <w:color w:val="000000"/>
                <w:sz w:val="16"/>
                <w:szCs w:val="16"/>
              </w:rPr>
            </w:pPr>
            <w:r>
              <w:rPr>
                <w:rFonts w:ascii="Arial" w:hAnsi="Arial" w:cs="Arial"/>
                <w:snapToGrid w:val="0"/>
                <w:color w:val="000000"/>
                <w:sz w:val="16"/>
                <w:szCs w:val="16"/>
              </w:rPr>
              <w:t>2010-03</w:t>
            </w:r>
          </w:p>
        </w:tc>
        <w:tc>
          <w:tcPr>
            <w:tcW w:w="567" w:type="dxa"/>
            <w:shd w:val="solid" w:color="FFFFFF" w:fill="auto"/>
          </w:tcPr>
          <w:p w14:paraId="2A1A3941" w14:textId="77777777" w:rsidR="007A2CD8" w:rsidRDefault="007A2CD8"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47</w:t>
            </w:r>
          </w:p>
        </w:tc>
        <w:tc>
          <w:tcPr>
            <w:tcW w:w="992" w:type="dxa"/>
            <w:shd w:val="solid" w:color="FFFFFF" w:fill="auto"/>
          </w:tcPr>
          <w:p w14:paraId="4B134E40" w14:textId="77777777" w:rsidR="007A2CD8" w:rsidRDefault="007A2CD8" w:rsidP="00A6792F">
            <w:pPr>
              <w:spacing w:after="0"/>
              <w:rPr>
                <w:rFonts w:ascii="Arial" w:hAnsi="Arial" w:cs="Arial"/>
                <w:snapToGrid w:val="0"/>
                <w:color w:val="000000"/>
                <w:sz w:val="16"/>
                <w:szCs w:val="16"/>
              </w:rPr>
            </w:pPr>
            <w:r>
              <w:rPr>
                <w:rFonts w:ascii="Arial" w:hAnsi="Arial" w:cs="Arial"/>
                <w:snapToGrid w:val="0"/>
                <w:color w:val="000000"/>
                <w:sz w:val="16"/>
                <w:szCs w:val="16"/>
              </w:rPr>
              <w:t>SP-100</w:t>
            </w:r>
            <w:r w:rsidR="00BD088D">
              <w:rPr>
                <w:rFonts w:ascii="Arial" w:hAnsi="Arial" w:cs="Arial"/>
                <w:snapToGrid w:val="0"/>
                <w:color w:val="000000"/>
                <w:sz w:val="16"/>
                <w:szCs w:val="16"/>
              </w:rPr>
              <w:t>020</w:t>
            </w:r>
          </w:p>
        </w:tc>
        <w:tc>
          <w:tcPr>
            <w:tcW w:w="517" w:type="dxa"/>
            <w:shd w:val="solid" w:color="FFFFFF" w:fill="auto"/>
          </w:tcPr>
          <w:p w14:paraId="3EADCCB6" w14:textId="77777777" w:rsidR="007A2CD8" w:rsidRDefault="00BD088D" w:rsidP="00A6792F">
            <w:pPr>
              <w:pStyle w:val="TAL"/>
              <w:rPr>
                <w:rFonts w:cs="Arial"/>
                <w:sz w:val="16"/>
                <w:szCs w:val="16"/>
              </w:rPr>
            </w:pPr>
            <w:r>
              <w:rPr>
                <w:rFonts w:cs="Arial"/>
                <w:sz w:val="16"/>
                <w:szCs w:val="16"/>
              </w:rPr>
              <w:t>0096</w:t>
            </w:r>
          </w:p>
        </w:tc>
        <w:tc>
          <w:tcPr>
            <w:tcW w:w="475" w:type="dxa"/>
            <w:shd w:val="solid" w:color="FFFFFF" w:fill="auto"/>
          </w:tcPr>
          <w:p w14:paraId="2C932554" w14:textId="77777777" w:rsidR="007A2CD8" w:rsidRDefault="00BD088D" w:rsidP="00A6792F">
            <w:pPr>
              <w:pStyle w:val="TAL"/>
              <w:jc w:val="center"/>
              <w:rPr>
                <w:rFonts w:cs="Arial"/>
                <w:sz w:val="16"/>
                <w:szCs w:val="16"/>
              </w:rPr>
            </w:pPr>
            <w:r>
              <w:rPr>
                <w:rFonts w:cs="Arial"/>
                <w:sz w:val="16"/>
                <w:szCs w:val="16"/>
              </w:rPr>
              <w:t>2</w:t>
            </w:r>
          </w:p>
        </w:tc>
        <w:tc>
          <w:tcPr>
            <w:tcW w:w="4748" w:type="dxa"/>
            <w:shd w:val="solid" w:color="FFFFFF" w:fill="auto"/>
          </w:tcPr>
          <w:p w14:paraId="240BDEBC" w14:textId="77777777" w:rsidR="007A2CD8" w:rsidRPr="00BD088D" w:rsidRDefault="00BD088D" w:rsidP="00A6792F">
            <w:pPr>
              <w:spacing w:after="0"/>
              <w:rPr>
                <w:rFonts w:ascii="Arial" w:hAnsi="Arial" w:cs="Arial"/>
                <w:noProof/>
                <w:sz w:val="16"/>
                <w:szCs w:val="16"/>
              </w:rPr>
            </w:pPr>
            <w:r w:rsidRPr="00BD088D">
              <w:rPr>
                <w:rFonts w:ascii="Arial" w:hAnsi="Arial" w:cs="Arial"/>
                <w:noProof/>
                <w:sz w:val="16"/>
                <w:szCs w:val="16"/>
              </w:rPr>
              <w:t>ECN adaptation example</w:t>
            </w:r>
          </w:p>
        </w:tc>
        <w:tc>
          <w:tcPr>
            <w:tcW w:w="709" w:type="dxa"/>
            <w:shd w:val="solid" w:color="FFFFFF" w:fill="auto"/>
          </w:tcPr>
          <w:p w14:paraId="766C9641" w14:textId="77777777" w:rsidR="007A2CD8" w:rsidRDefault="007A2CD8" w:rsidP="00D46DD4">
            <w:pPr>
              <w:spacing w:after="0"/>
              <w:rPr>
                <w:rFonts w:ascii="Arial" w:hAnsi="Arial" w:cs="Arial"/>
                <w:snapToGrid w:val="0"/>
                <w:color w:val="000000"/>
                <w:sz w:val="16"/>
                <w:szCs w:val="16"/>
              </w:rPr>
            </w:pPr>
            <w:r>
              <w:rPr>
                <w:rFonts w:ascii="Arial" w:hAnsi="Arial" w:cs="Arial"/>
                <w:snapToGrid w:val="0"/>
                <w:color w:val="000000"/>
                <w:sz w:val="16"/>
                <w:szCs w:val="16"/>
              </w:rPr>
              <w:t>9.1.0</w:t>
            </w:r>
          </w:p>
        </w:tc>
        <w:tc>
          <w:tcPr>
            <w:tcW w:w="638" w:type="dxa"/>
            <w:shd w:val="solid" w:color="FFFFFF" w:fill="auto"/>
          </w:tcPr>
          <w:p w14:paraId="3ECD3226" w14:textId="77777777" w:rsidR="007A2CD8" w:rsidRDefault="007A2CD8" w:rsidP="00A6792F">
            <w:pPr>
              <w:spacing w:after="0"/>
              <w:rPr>
                <w:rFonts w:ascii="Arial" w:hAnsi="Arial" w:cs="Arial"/>
                <w:snapToGrid w:val="0"/>
                <w:color w:val="000000"/>
                <w:sz w:val="16"/>
                <w:szCs w:val="16"/>
              </w:rPr>
            </w:pPr>
            <w:r>
              <w:rPr>
                <w:rFonts w:ascii="Arial" w:hAnsi="Arial" w:cs="Arial"/>
                <w:snapToGrid w:val="0"/>
                <w:color w:val="000000"/>
                <w:sz w:val="16"/>
                <w:szCs w:val="16"/>
              </w:rPr>
              <w:t>9.2.0</w:t>
            </w:r>
          </w:p>
        </w:tc>
      </w:tr>
      <w:tr w:rsidR="007A2CD8" w14:paraId="6087F5B8" w14:textId="77777777" w:rsidTr="001B20CD">
        <w:trPr>
          <w:jc w:val="center"/>
        </w:trPr>
        <w:tc>
          <w:tcPr>
            <w:tcW w:w="851" w:type="dxa"/>
            <w:shd w:val="solid" w:color="FFFFFF" w:fill="auto"/>
          </w:tcPr>
          <w:p w14:paraId="4E9B34D1" w14:textId="77777777" w:rsidR="007A2CD8" w:rsidRDefault="007A2CD8" w:rsidP="00525BCC">
            <w:pPr>
              <w:spacing w:after="0"/>
              <w:rPr>
                <w:rFonts w:ascii="Arial" w:hAnsi="Arial" w:cs="Arial"/>
                <w:snapToGrid w:val="0"/>
                <w:color w:val="000000"/>
                <w:sz w:val="16"/>
                <w:szCs w:val="16"/>
              </w:rPr>
            </w:pPr>
            <w:r>
              <w:rPr>
                <w:rFonts w:ascii="Arial" w:hAnsi="Arial" w:cs="Arial"/>
                <w:snapToGrid w:val="0"/>
                <w:color w:val="000000"/>
                <w:sz w:val="16"/>
                <w:szCs w:val="16"/>
              </w:rPr>
              <w:t>2010-03</w:t>
            </w:r>
          </w:p>
        </w:tc>
        <w:tc>
          <w:tcPr>
            <w:tcW w:w="567" w:type="dxa"/>
            <w:shd w:val="solid" w:color="FFFFFF" w:fill="auto"/>
          </w:tcPr>
          <w:p w14:paraId="3346184F" w14:textId="77777777" w:rsidR="007A2CD8" w:rsidRDefault="007A2CD8"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47</w:t>
            </w:r>
          </w:p>
        </w:tc>
        <w:tc>
          <w:tcPr>
            <w:tcW w:w="992" w:type="dxa"/>
            <w:shd w:val="solid" w:color="FFFFFF" w:fill="auto"/>
          </w:tcPr>
          <w:p w14:paraId="231F5522" w14:textId="77777777" w:rsidR="007A2CD8" w:rsidRDefault="007A2CD8" w:rsidP="00A6792F">
            <w:pPr>
              <w:spacing w:after="0"/>
              <w:rPr>
                <w:rFonts w:ascii="Arial" w:hAnsi="Arial" w:cs="Arial"/>
                <w:snapToGrid w:val="0"/>
                <w:color w:val="000000"/>
                <w:sz w:val="16"/>
                <w:szCs w:val="16"/>
              </w:rPr>
            </w:pPr>
            <w:r>
              <w:rPr>
                <w:rFonts w:ascii="Arial" w:hAnsi="Arial" w:cs="Arial"/>
                <w:snapToGrid w:val="0"/>
                <w:color w:val="000000"/>
                <w:sz w:val="16"/>
                <w:szCs w:val="16"/>
              </w:rPr>
              <w:t>SP-100</w:t>
            </w:r>
            <w:r w:rsidR="00C10271">
              <w:rPr>
                <w:rFonts w:ascii="Arial" w:hAnsi="Arial" w:cs="Arial"/>
                <w:snapToGrid w:val="0"/>
                <w:color w:val="000000"/>
                <w:sz w:val="16"/>
                <w:szCs w:val="16"/>
              </w:rPr>
              <w:t>019</w:t>
            </w:r>
          </w:p>
        </w:tc>
        <w:tc>
          <w:tcPr>
            <w:tcW w:w="517" w:type="dxa"/>
            <w:shd w:val="solid" w:color="FFFFFF" w:fill="auto"/>
          </w:tcPr>
          <w:p w14:paraId="0411C94E" w14:textId="77777777" w:rsidR="007A2CD8" w:rsidRDefault="00C10271" w:rsidP="00A6792F">
            <w:pPr>
              <w:pStyle w:val="TAL"/>
              <w:rPr>
                <w:rFonts w:cs="Arial"/>
                <w:sz w:val="16"/>
                <w:szCs w:val="16"/>
              </w:rPr>
            </w:pPr>
            <w:r>
              <w:rPr>
                <w:rFonts w:cs="Arial"/>
                <w:sz w:val="16"/>
                <w:szCs w:val="16"/>
              </w:rPr>
              <w:t>0101</w:t>
            </w:r>
          </w:p>
        </w:tc>
        <w:tc>
          <w:tcPr>
            <w:tcW w:w="475" w:type="dxa"/>
            <w:shd w:val="solid" w:color="FFFFFF" w:fill="auto"/>
          </w:tcPr>
          <w:p w14:paraId="3964618B" w14:textId="77777777" w:rsidR="007A2CD8" w:rsidRDefault="00C10271" w:rsidP="00A6792F">
            <w:pPr>
              <w:pStyle w:val="TAL"/>
              <w:jc w:val="center"/>
              <w:rPr>
                <w:rFonts w:cs="Arial"/>
                <w:sz w:val="16"/>
                <w:szCs w:val="16"/>
              </w:rPr>
            </w:pPr>
            <w:r>
              <w:rPr>
                <w:rFonts w:cs="Arial"/>
                <w:sz w:val="16"/>
                <w:szCs w:val="16"/>
              </w:rPr>
              <w:t>1</w:t>
            </w:r>
          </w:p>
        </w:tc>
        <w:tc>
          <w:tcPr>
            <w:tcW w:w="4748" w:type="dxa"/>
            <w:shd w:val="solid" w:color="FFFFFF" w:fill="auto"/>
          </w:tcPr>
          <w:p w14:paraId="5AFEF1C7" w14:textId="77777777" w:rsidR="007A2CD8" w:rsidRPr="00C10271" w:rsidRDefault="00C10271" w:rsidP="00A6792F">
            <w:pPr>
              <w:spacing w:after="0"/>
              <w:rPr>
                <w:rFonts w:ascii="Arial" w:hAnsi="Arial" w:cs="Arial"/>
                <w:noProof/>
                <w:sz w:val="16"/>
                <w:szCs w:val="16"/>
              </w:rPr>
            </w:pPr>
            <w:r w:rsidRPr="00C10271">
              <w:rPr>
                <w:rFonts w:ascii="Arial" w:hAnsi="Arial" w:cs="Arial"/>
                <w:noProof/>
                <w:sz w:val="16"/>
                <w:szCs w:val="16"/>
              </w:rPr>
              <w:t>H324M interworking procedures in decomposed MGCF and IM-MGW</w:t>
            </w:r>
          </w:p>
        </w:tc>
        <w:tc>
          <w:tcPr>
            <w:tcW w:w="709" w:type="dxa"/>
            <w:shd w:val="solid" w:color="FFFFFF" w:fill="auto"/>
          </w:tcPr>
          <w:p w14:paraId="018E48CC" w14:textId="77777777" w:rsidR="007A2CD8" w:rsidRDefault="007A2CD8" w:rsidP="00D46DD4">
            <w:pPr>
              <w:spacing w:after="0"/>
              <w:rPr>
                <w:rFonts w:ascii="Arial" w:hAnsi="Arial" w:cs="Arial"/>
                <w:snapToGrid w:val="0"/>
                <w:color w:val="000000"/>
                <w:sz w:val="16"/>
                <w:szCs w:val="16"/>
              </w:rPr>
            </w:pPr>
            <w:r>
              <w:rPr>
                <w:rFonts w:ascii="Arial" w:hAnsi="Arial" w:cs="Arial"/>
                <w:snapToGrid w:val="0"/>
                <w:color w:val="000000"/>
                <w:sz w:val="16"/>
                <w:szCs w:val="16"/>
              </w:rPr>
              <w:t>9.1.0</w:t>
            </w:r>
          </w:p>
        </w:tc>
        <w:tc>
          <w:tcPr>
            <w:tcW w:w="638" w:type="dxa"/>
            <w:shd w:val="solid" w:color="FFFFFF" w:fill="auto"/>
          </w:tcPr>
          <w:p w14:paraId="4A8B63FE" w14:textId="77777777" w:rsidR="007A2CD8" w:rsidRDefault="007A2CD8" w:rsidP="00A6792F">
            <w:pPr>
              <w:spacing w:after="0"/>
              <w:rPr>
                <w:rFonts w:ascii="Arial" w:hAnsi="Arial" w:cs="Arial"/>
                <w:snapToGrid w:val="0"/>
                <w:color w:val="000000"/>
                <w:sz w:val="16"/>
                <w:szCs w:val="16"/>
              </w:rPr>
            </w:pPr>
            <w:r>
              <w:rPr>
                <w:rFonts w:ascii="Arial" w:hAnsi="Arial" w:cs="Arial"/>
                <w:snapToGrid w:val="0"/>
                <w:color w:val="000000"/>
                <w:sz w:val="16"/>
                <w:szCs w:val="16"/>
              </w:rPr>
              <w:t>9.2.0</w:t>
            </w:r>
          </w:p>
        </w:tc>
      </w:tr>
      <w:tr w:rsidR="007A2CD8" w14:paraId="09C175A5" w14:textId="77777777" w:rsidTr="001B20CD">
        <w:trPr>
          <w:jc w:val="center"/>
        </w:trPr>
        <w:tc>
          <w:tcPr>
            <w:tcW w:w="851" w:type="dxa"/>
            <w:shd w:val="solid" w:color="FFFFFF" w:fill="auto"/>
          </w:tcPr>
          <w:p w14:paraId="5AEA6F1B" w14:textId="77777777" w:rsidR="007A2CD8" w:rsidRDefault="007A2CD8" w:rsidP="00525BCC">
            <w:pPr>
              <w:spacing w:after="0"/>
              <w:rPr>
                <w:rFonts w:ascii="Arial" w:hAnsi="Arial" w:cs="Arial"/>
                <w:snapToGrid w:val="0"/>
                <w:color w:val="000000"/>
                <w:sz w:val="16"/>
                <w:szCs w:val="16"/>
              </w:rPr>
            </w:pPr>
            <w:r>
              <w:rPr>
                <w:rFonts w:ascii="Arial" w:hAnsi="Arial" w:cs="Arial"/>
                <w:snapToGrid w:val="0"/>
                <w:color w:val="000000"/>
                <w:sz w:val="16"/>
                <w:szCs w:val="16"/>
              </w:rPr>
              <w:t>2010-03</w:t>
            </w:r>
          </w:p>
        </w:tc>
        <w:tc>
          <w:tcPr>
            <w:tcW w:w="567" w:type="dxa"/>
            <w:shd w:val="solid" w:color="FFFFFF" w:fill="auto"/>
          </w:tcPr>
          <w:p w14:paraId="6EB541C9" w14:textId="77777777" w:rsidR="007A2CD8" w:rsidRDefault="007A2CD8"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47</w:t>
            </w:r>
          </w:p>
        </w:tc>
        <w:tc>
          <w:tcPr>
            <w:tcW w:w="992" w:type="dxa"/>
            <w:shd w:val="solid" w:color="FFFFFF" w:fill="auto"/>
          </w:tcPr>
          <w:p w14:paraId="3AA9BA33" w14:textId="77777777" w:rsidR="007A2CD8" w:rsidRDefault="007A2CD8" w:rsidP="00A6792F">
            <w:pPr>
              <w:spacing w:after="0"/>
              <w:rPr>
                <w:rFonts w:ascii="Arial" w:hAnsi="Arial" w:cs="Arial"/>
                <w:snapToGrid w:val="0"/>
                <w:color w:val="000000"/>
                <w:sz w:val="16"/>
                <w:szCs w:val="16"/>
              </w:rPr>
            </w:pPr>
            <w:r>
              <w:rPr>
                <w:rFonts w:ascii="Arial" w:hAnsi="Arial" w:cs="Arial"/>
                <w:snapToGrid w:val="0"/>
                <w:color w:val="000000"/>
                <w:sz w:val="16"/>
                <w:szCs w:val="16"/>
              </w:rPr>
              <w:t>SP-100</w:t>
            </w:r>
            <w:r w:rsidR="00607761">
              <w:rPr>
                <w:rFonts w:ascii="Arial" w:hAnsi="Arial" w:cs="Arial"/>
                <w:snapToGrid w:val="0"/>
                <w:color w:val="000000"/>
                <w:sz w:val="16"/>
                <w:szCs w:val="16"/>
              </w:rPr>
              <w:t>028</w:t>
            </w:r>
          </w:p>
        </w:tc>
        <w:tc>
          <w:tcPr>
            <w:tcW w:w="517" w:type="dxa"/>
            <w:shd w:val="solid" w:color="FFFFFF" w:fill="auto"/>
          </w:tcPr>
          <w:p w14:paraId="1C590BE0" w14:textId="77777777" w:rsidR="007A2CD8" w:rsidRDefault="00607761" w:rsidP="00A6792F">
            <w:pPr>
              <w:pStyle w:val="TAL"/>
              <w:rPr>
                <w:rFonts w:cs="Arial"/>
                <w:sz w:val="16"/>
                <w:szCs w:val="16"/>
              </w:rPr>
            </w:pPr>
            <w:r>
              <w:rPr>
                <w:rFonts w:cs="Arial"/>
                <w:sz w:val="16"/>
                <w:szCs w:val="16"/>
              </w:rPr>
              <w:t>0102</w:t>
            </w:r>
          </w:p>
        </w:tc>
        <w:tc>
          <w:tcPr>
            <w:tcW w:w="475" w:type="dxa"/>
            <w:shd w:val="solid" w:color="FFFFFF" w:fill="auto"/>
          </w:tcPr>
          <w:p w14:paraId="1F293F95" w14:textId="77777777" w:rsidR="007A2CD8" w:rsidRDefault="00607761" w:rsidP="00A6792F">
            <w:pPr>
              <w:pStyle w:val="TAL"/>
              <w:jc w:val="center"/>
              <w:rPr>
                <w:rFonts w:cs="Arial"/>
                <w:sz w:val="16"/>
                <w:szCs w:val="16"/>
              </w:rPr>
            </w:pPr>
            <w:r>
              <w:rPr>
                <w:rFonts w:cs="Arial"/>
                <w:sz w:val="16"/>
                <w:szCs w:val="16"/>
              </w:rPr>
              <w:t>1</w:t>
            </w:r>
          </w:p>
        </w:tc>
        <w:tc>
          <w:tcPr>
            <w:tcW w:w="4748" w:type="dxa"/>
            <w:shd w:val="solid" w:color="FFFFFF" w:fill="auto"/>
          </w:tcPr>
          <w:p w14:paraId="0C78FB3E" w14:textId="77777777" w:rsidR="007A2CD8" w:rsidRPr="00607761" w:rsidRDefault="00607761" w:rsidP="00A6792F">
            <w:pPr>
              <w:spacing w:after="0"/>
              <w:rPr>
                <w:rFonts w:ascii="Arial" w:hAnsi="Arial" w:cs="Arial"/>
                <w:noProof/>
                <w:sz w:val="16"/>
                <w:szCs w:val="16"/>
              </w:rPr>
            </w:pPr>
            <w:r w:rsidRPr="00607761">
              <w:rPr>
                <w:rFonts w:ascii="Arial" w:hAnsi="Arial" w:cs="Arial"/>
                <w:noProof/>
                <w:sz w:val="16"/>
                <w:szCs w:val="16"/>
              </w:rPr>
              <w:t>MTSI Client Global Text Telephony negotiation procedures</w:t>
            </w:r>
          </w:p>
        </w:tc>
        <w:tc>
          <w:tcPr>
            <w:tcW w:w="709" w:type="dxa"/>
            <w:shd w:val="solid" w:color="FFFFFF" w:fill="auto"/>
          </w:tcPr>
          <w:p w14:paraId="184B3146" w14:textId="77777777" w:rsidR="007A2CD8" w:rsidRDefault="007A2CD8" w:rsidP="00D46DD4">
            <w:pPr>
              <w:spacing w:after="0"/>
              <w:rPr>
                <w:rFonts w:ascii="Arial" w:hAnsi="Arial" w:cs="Arial"/>
                <w:snapToGrid w:val="0"/>
                <w:color w:val="000000"/>
                <w:sz w:val="16"/>
                <w:szCs w:val="16"/>
              </w:rPr>
            </w:pPr>
            <w:r>
              <w:rPr>
                <w:rFonts w:ascii="Arial" w:hAnsi="Arial" w:cs="Arial"/>
                <w:snapToGrid w:val="0"/>
                <w:color w:val="000000"/>
                <w:sz w:val="16"/>
                <w:szCs w:val="16"/>
              </w:rPr>
              <w:t>9.1.0</w:t>
            </w:r>
          </w:p>
        </w:tc>
        <w:tc>
          <w:tcPr>
            <w:tcW w:w="638" w:type="dxa"/>
            <w:shd w:val="solid" w:color="FFFFFF" w:fill="auto"/>
          </w:tcPr>
          <w:p w14:paraId="17AE034E" w14:textId="77777777" w:rsidR="007A2CD8" w:rsidRDefault="007A2CD8" w:rsidP="00A6792F">
            <w:pPr>
              <w:spacing w:after="0"/>
              <w:rPr>
                <w:rFonts w:ascii="Arial" w:hAnsi="Arial" w:cs="Arial"/>
                <w:snapToGrid w:val="0"/>
                <w:color w:val="000000"/>
                <w:sz w:val="16"/>
                <w:szCs w:val="16"/>
              </w:rPr>
            </w:pPr>
            <w:r>
              <w:rPr>
                <w:rFonts w:ascii="Arial" w:hAnsi="Arial" w:cs="Arial"/>
                <w:snapToGrid w:val="0"/>
                <w:color w:val="000000"/>
                <w:sz w:val="16"/>
                <w:szCs w:val="16"/>
              </w:rPr>
              <w:t>9.2.0</w:t>
            </w:r>
          </w:p>
        </w:tc>
      </w:tr>
      <w:tr w:rsidR="008F57BF" w14:paraId="5B34AF6F" w14:textId="77777777" w:rsidTr="001B20CD">
        <w:trPr>
          <w:jc w:val="center"/>
        </w:trPr>
        <w:tc>
          <w:tcPr>
            <w:tcW w:w="851" w:type="dxa"/>
            <w:shd w:val="solid" w:color="FFFFFF" w:fill="auto"/>
          </w:tcPr>
          <w:p w14:paraId="5DCAF828" w14:textId="77777777" w:rsidR="008F57BF" w:rsidRDefault="008F57BF" w:rsidP="00525BCC">
            <w:pPr>
              <w:spacing w:after="0"/>
              <w:rPr>
                <w:rFonts w:ascii="Arial" w:hAnsi="Arial" w:cs="Arial"/>
                <w:snapToGrid w:val="0"/>
                <w:color w:val="000000"/>
                <w:sz w:val="16"/>
                <w:szCs w:val="16"/>
              </w:rPr>
            </w:pPr>
            <w:r>
              <w:rPr>
                <w:rFonts w:ascii="Arial" w:hAnsi="Arial" w:cs="Arial"/>
                <w:snapToGrid w:val="0"/>
                <w:color w:val="000000"/>
                <w:sz w:val="16"/>
                <w:szCs w:val="16"/>
              </w:rPr>
              <w:t>2010-0</w:t>
            </w:r>
            <w:r w:rsidR="00AF3CEF">
              <w:rPr>
                <w:rFonts w:ascii="Arial" w:hAnsi="Arial" w:cs="Arial"/>
                <w:snapToGrid w:val="0"/>
                <w:color w:val="000000"/>
                <w:sz w:val="16"/>
                <w:szCs w:val="16"/>
              </w:rPr>
              <w:t>6</w:t>
            </w:r>
          </w:p>
        </w:tc>
        <w:tc>
          <w:tcPr>
            <w:tcW w:w="567" w:type="dxa"/>
            <w:shd w:val="solid" w:color="FFFFFF" w:fill="auto"/>
          </w:tcPr>
          <w:p w14:paraId="4E9EFFBB" w14:textId="77777777" w:rsidR="008F57BF" w:rsidRDefault="008F57BF"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48</w:t>
            </w:r>
          </w:p>
        </w:tc>
        <w:tc>
          <w:tcPr>
            <w:tcW w:w="992" w:type="dxa"/>
            <w:shd w:val="solid" w:color="FFFFFF" w:fill="auto"/>
          </w:tcPr>
          <w:p w14:paraId="44C583AC" w14:textId="77777777" w:rsidR="008F57BF" w:rsidRDefault="008F57BF" w:rsidP="00A6792F">
            <w:pPr>
              <w:spacing w:after="0"/>
              <w:rPr>
                <w:rFonts w:ascii="Arial" w:hAnsi="Arial" w:cs="Arial"/>
                <w:snapToGrid w:val="0"/>
                <w:color w:val="000000"/>
                <w:sz w:val="16"/>
                <w:szCs w:val="16"/>
              </w:rPr>
            </w:pPr>
            <w:r>
              <w:rPr>
                <w:rFonts w:ascii="Arial" w:hAnsi="Arial" w:cs="Arial"/>
                <w:snapToGrid w:val="0"/>
                <w:color w:val="000000"/>
                <w:sz w:val="16"/>
                <w:szCs w:val="16"/>
              </w:rPr>
              <w:t>SP-100300</w:t>
            </w:r>
          </w:p>
        </w:tc>
        <w:tc>
          <w:tcPr>
            <w:tcW w:w="517" w:type="dxa"/>
            <w:shd w:val="solid" w:color="FFFFFF" w:fill="auto"/>
          </w:tcPr>
          <w:p w14:paraId="6859360C" w14:textId="77777777" w:rsidR="008F57BF" w:rsidRDefault="008F57BF" w:rsidP="00A6792F">
            <w:pPr>
              <w:pStyle w:val="TAL"/>
              <w:rPr>
                <w:rFonts w:cs="Arial"/>
                <w:sz w:val="16"/>
                <w:szCs w:val="16"/>
              </w:rPr>
            </w:pPr>
            <w:r>
              <w:rPr>
                <w:rFonts w:cs="Arial"/>
                <w:sz w:val="16"/>
                <w:szCs w:val="16"/>
              </w:rPr>
              <w:t>0103</w:t>
            </w:r>
          </w:p>
        </w:tc>
        <w:tc>
          <w:tcPr>
            <w:tcW w:w="475" w:type="dxa"/>
            <w:shd w:val="solid" w:color="FFFFFF" w:fill="auto"/>
          </w:tcPr>
          <w:p w14:paraId="417B5F06" w14:textId="77777777" w:rsidR="008F57BF" w:rsidRDefault="008F57BF" w:rsidP="00A6792F">
            <w:pPr>
              <w:pStyle w:val="TAL"/>
              <w:jc w:val="center"/>
              <w:rPr>
                <w:rFonts w:cs="Arial"/>
                <w:sz w:val="16"/>
                <w:szCs w:val="16"/>
              </w:rPr>
            </w:pPr>
            <w:r>
              <w:rPr>
                <w:rFonts w:cs="Arial"/>
                <w:sz w:val="16"/>
                <w:szCs w:val="16"/>
              </w:rPr>
              <w:t>4</w:t>
            </w:r>
          </w:p>
        </w:tc>
        <w:tc>
          <w:tcPr>
            <w:tcW w:w="4748" w:type="dxa"/>
            <w:shd w:val="solid" w:color="FFFFFF" w:fill="auto"/>
          </w:tcPr>
          <w:p w14:paraId="34F93BE7" w14:textId="77777777" w:rsidR="008F57BF" w:rsidRPr="0029557E" w:rsidRDefault="0029557E" w:rsidP="00A6792F">
            <w:pPr>
              <w:spacing w:after="0"/>
              <w:rPr>
                <w:rFonts w:ascii="Arial" w:hAnsi="Arial" w:cs="Arial"/>
                <w:noProof/>
                <w:sz w:val="16"/>
                <w:szCs w:val="16"/>
              </w:rPr>
            </w:pPr>
            <w:r w:rsidRPr="0029557E">
              <w:rPr>
                <w:rFonts w:ascii="Arial" w:hAnsi="Arial" w:cs="Arial"/>
                <w:noProof/>
                <w:sz w:val="16"/>
                <w:szCs w:val="16"/>
              </w:rPr>
              <w:t xml:space="preserve">Work </w:t>
            </w:r>
            <w:smartTag w:uri="urn:schemas-microsoft-com:office:smarttags" w:element="City">
              <w:smartTag w:uri="urn:schemas-microsoft-com:office:smarttags" w:element="place">
                <w:r w:rsidRPr="0029557E">
                  <w:rPr>
                    <w:rFonts w:ascii="Arial" w:hAnsi="Arial" w:cs="Arial"/>
                    <w:noProof/>
                    <w:sz w:val="16"/>
                    <w:szCs w:val="16"/>
                  </w:rPr>
                  <w:t>Split</w:t>
                </w:r>
              </w:smartTag>
            </w:smartTag>
            <w:r w:rsidRPr="0029557E">
              <w:rPr>
                <w:rFonts w:ascii="Arial" w:hAnsi="Arial" w:cs="Arial"/>
                <w:noProof/>
                <w:sz w:val="16"/>
                <w:szCs w:val="16"/>
              </w:rPr>
              <w:t xml:space="preserve"> of 3GPP MTSINP and MTSIMA MOs</w:t>
            </w:r>
          </w:p>
        </w:tc>
        <w:tc>
          <w:tcPr>
            <w:tcW w:w="709" w:type="dxa"/>
            <w:shd w:val="solid" w:color="FFFFFF" w:fill="auto"/>
          </w:tcPr>
          <w:p w14:paraId="587BD4C6" w14:textId="77777777" w:rsidR="008F57BF" w:rsidRDefault="008F57BF" w:rsidP="00D46DD4">
            <w:pPr>
              <w:spacing w:after="0"/>
              <w:rPr>
                <w:rFonts w:ascii="Arial" w:hAnsi="Arial" w:cs="Arial"/>
                <w:snapToGrid w:val="0"/>
                <w:color w:val="000000"/>
                <w:sz w:val="16"/>
                <w:szCs w:val="16"/>
              </w:rPr>
            </w:pPr>
            <w:r>
              <w:rPr>
                <w:rFonts w:ascii="Arial" w:hAnsi="Arial" w:cs="Arial"/>
                <w:snapToGrid w:val="0"/>
                <w:color w:val="000000"/>
                <w:sz w:val="16"/>
                <w:szCs w:val="16"/>
              </w:rPr>
              <w:t>9.2.0</w:t>
            </w:r>
          </w:p>
        </w:tc>
        <w:tc>
          <w:tcPr>
            <w:tcW w:w="638" w:type="dxa"/>
            <w:shd w:val="solid" w:color="FFFFFF" w:fill="auto"/>
          </w:tcPr>
          <w:p w14:paraId="219E9130" w14:textId="77777777" w:rsidR="008F57BF" w:rsidRDefault="008F57BF" w:rsidP="00A6792F">
            <w:pPr>
              <w:spacing w:after="0"/>
              <w:rPr>
                <w:rFonts w:ascii="Arial" w:hAnsi="Arial" w:cs="Arial"/>
                <w:snapToGrid w:val="0"/>
                <w:color w:val="000000"/>
                <w:sz w:val="16"/>
                <w:szCs w:val="16"/>
              </w:rPr>
            </w:pPr>
            <w:r>
              <w:rPr>
                <w:rFonts w:ascii="Arial" w:hAnsi="Arial" w:cs="Arial"/>
                <w:snapToGrid w:val="0"/>
                <w:color w:val="000000"/>
                <w:sz w:val="16"/>
                <w:szCs w:val="16"/>
              </w:rPr>
              <w:t>9.3.0</w:t>
            </w:r>
          </w:p>
        </w:tc>
      </w:tr>
      <w:tr w:rsidR="0072324C" w14:paraId="72E6EE8F" w14:textId="77777777" w:rsidTr="001B20CD">
        <w:trPr>
          <w:jc w:val="center"/>
        </w:trPr>
        <w:tc>
          <w:tcPr>
            <w:tcW w:w="851" w:type="dxa"/>
            <w:shd w:val="solid" w:color="FFFFFF" w:fill="auto"/>
          </w:tcPr>
          <w:p w14:paraId="0F3B1CBB" w14:textId="77777777" w:rsidR="0072324C" w:rsidRDefault="0072324C" w:rsidP="00312F82">
            <w:pPr>
              <w:spacing w:after="0"/>
              <w:rPr>
                <w:rFonts w:ascii="Arial" w:hAnsi="Arial" w:cs="Arial"/>
                <w:snapToGrid w:val="0"/>
                <w:color w:val="000000"/>
                <w:sz w:val="16"/>
                <w:szCs w:val="16"/>
              </w:rPr>
            </w:pPr>
            <w:r>
              <w:rPr>
                <w:rFonts w:ascii="Arial" w:hAnsi="Arial" w:cs="Arial"/>
                <w:snapToGrid w:val="0"/>
                <w:color w:val="000000"/>
                <w:sz w:val="16"/>
                <w:szCs w:val="16"/>
              </w:rPr>
              <w:t>2010-0</w:t>
            </w:r>
            <w:r w:rsidR="00AF3CEF">
              <w:rPr>
                <w:rFonts w:ascii="Arial" w:hAnsi="Arial" w:cs="Arial"/>
                <w:snapToGrid w:val="0"/>
                <w:color w:val="000000"/>
                <w:sz w:val="16"/>
                <w:szCs w:val="16"/>
              </w:rPr>
              <w:t>6</w:t>
            </w:r>
          </w:p>
        </w:tc>
        <w:tc>
          <w:tcPr>
            <w:tcW w:w="567" w:type="dxa"/>
            <w:shd w:val="solid" w:color="FFFFFF" w:fill="auto"/>
          </w:tcPr>
          <w:p w14:paraId="69C9D885" w14:textId="77777777" w:rsidR="0072324C" w:rsidRDefault="0072324C" w:rsidP="00312F82">
            <w:pPr>
              <w:spacing w:after="0"/>
              <w:jc w:val="center"/>
              <w:rPr>
                <w:rFonts w:ascii="Arial" w:hAnsi="Arial" w:cs="Arial"/>
                <w:snapToGrid w:val="0"/>
                <w:color w:val="000000"/>
                <w:sz w:val="16"/>
                <w:szCs w:val="16"/>
              </w:rPr>
            </w:pPr>
            <w:r>
              <w:rPr>
                <w:rFonts w:ascii="Arial" w:hAnsi="Arial" w:cs="Arial"/>
                <w:snapToGrid w:val="0"/>
                <w:color w:val="000000"/>
                <w:sz w:val="16"/>
                <w:szCs w:val="16"/>
              </w:rPr>
              <w:t>48</w:t>
            </w:r>
          </w:p>
        </w:tc>
        <w:tc>
          <w:tcPr>
            <w:tcW w:w="992" w:type="dxa"/>
            <w:shd w:val="solid" w:color="FFFFFF" w:fill="auto"/>
          </w:tcPr>
          <w:p w14:paraId="7F84550F" w14:textId="77777777" w:rsidR="0072324C" w:rsidRDefault="0072324C" w:rsidP="00A6792F">
            <w:pPr>
              <w:spacing w:after="0"/>
              <w:rPr>
                <w:rFonts w:ascii="Arial" w:hAnsi="Arial" w:cs="Arial"/>
                <w:snapToGrid w:val="0"/>
                <w:color w:val="000000"/>
                <w:sz w:val="16"/>
                <w:szCs w:val="16"/>
              </w:rPr>
            </w:pPr>
            <w:r>
              <w:rPr>
                <w:rFonts w:ascii="Arial" w:hAnsi="Arial" w:cs="Arial"/>
                <w:snapToGrid w:val="0"/>
                <w:color w:val="000000"/>
                <w:sz w:val="16"/>
                <w:szCs w:val="16"/>
              </w:rPr>
              <w:t>SP-100296</w:t>
            </w:r>
          </w:p>
        </w:tc>
        <w:tc>
          <w:tcPr>
            <w:tcW w:w="517" w:type="dxa"/>
            <w:shd w:val="solid" w:color="FFFFFF" w:fill="auto"/>
          </w:tcPr>
          <w:p w14:paraId="12C00C20" w14:textId="77777777" w:rsidR="0072324C" w:rsidRDefault="0072324C" w:rsidP="00A6792F">
            <w:pPr>
              <w:pStyle w:val="TAL"/>
              <w:rPr>
                <w:rFonts w:cs="Arial"/>
                <w:sz w:val="16"/>
                <w:szCs w:val="16"/>
              </w:rPr>
            </w:pPr>
            <w:r>
              <w:rPr>
                <w:rFonts w:cs="Arial"/>
                <w:sz w:val="16"/>
                <w:szCs w:val="16"/>
              </w:rPr>
              <w:t>0107</w:t>
            </w:r>
          </w:p>
        </w:tc>
        <w:tc>
          <w:tcPr>
            <w:tcW w:w="475" w:type="dxa"/>
            <w:shd w:val="solid" w:color="FFFFFF" w:fill="auto"/>
          </w:tcPr>
          <w:p w14:paraId="6C9DDBD9" w14:textId="77777777" w:rsidR="0072324C" w:rsidRDefault="0072324C" w:rsidP="00A6792F">
            <w:pPr>
              <w:pStyle w:val="TAL"/>
              <w:jc w:val="center"/>
              <w:rPr>
                <w:rFonts w:cs="Arial"/>
                <w:sz w:val="16"/>
                <w:szCs w:val="16"/>
              </w:rPr>
            </w:pPr>
            <w:r>
              <w:rPr>
                <w:rFonts w:cs="Arial"/>
                <w:sz w:val="16"/>
                <w:szCs w:val="16"/>
              </w:rPr>
              <w:t>1</w:t>
            </w:r>
          </w:p>
        </w:tc>
        <w:tc>
          <w:tcPr>
            <w:tcW w:w="4748" w:type="dxa"/>
            <w:shd w:val="solid" w:color="FFFFFF" w:fill="auto"/>
          </w:tcPr>
          <w:p w14:paraId="7F0804D2" w14:textId="77777777" w:rsidR="0072324C" w:rsidRPr="0072324C" w:rsidRDefault="0072324C" w:rsidP="00A6792F">
            <w:pPr>
              <w:spacing w:after="0"/>
              <w:rPr>
                <w:rFonts w:ascii="Arial" w:hAnsi="Arial" w:cs="Arial"/>
                <w:noProof/>
                <w:sz w:val="16"/>
                <w:szCs w:val="16"/>
              </w:rPr>
            </w:pPr>
            <w:r w:rsidRPr="0072324C">
              <w:rPr>
                <w:rFonts w:ascii="Arial" w:hAnsi="Arial" w:cs="Arial"/>
                <w:noProof/>
                <w:sz w:val="16"/>
                <w:szCs w:val="16"/>
              </w:rPr>
              <w:t>Correction of AVP-AVPF negotiation procedure</w:t>
            </w:r>
          </w:p>
        </w:tc>
        <w:tc>
          <w:tcPr>
            <w:tcW w:w="709" w:type="dxa"/>
            <w:shd w:val="solid" w:color="FFFFFF" w:fill="auto"/>
          </w:tcPr>
          <w:p w14:paraId="71ADE931" w14:textId="77777777" w:rsidR="0072324C" w:rsidRDefault="0072324C" w:rsidP="00312F82">
            <w:pPr>
              <w:spacing w:after="0"/>
              <w:rPr>
                <w:rFonts w:ascii="Arial" w:hAnsi="Arial" w:cs="Arial"/>
                <w:snapToGrid w:val="0"/>
                <w:color w:val="000000"/>
                <w:sz w:val="16"/>
                <w:szCs w:val="16"/>
              </w:rPr>
            </w:pPr>
            <w:r>
              <w:rPr>
                <w:rFonts w:ascii="Arial" w:hAnsi="Arial" w:cs="Arial"/>
                <w:snapToGrid w:val="0"/>
                <w:color w:val="000000"/>
                <w:sz w:val="16"/>
                <w:szCs w:val="16"/>
              </w:rPr>
              <w:t>9.2.0</w:t>
            </w:r>
          </w:p>
        </w:tc>
        <w:tc>
          <w:tcPr>
            <w:tcW w:w="638" w:type="dxa"/>
            <w:shd w:val="solid" w:color="FFFFFF" w:fill="auto"/>
          </w:tcPr>
          <w:p w14:paraId="37D7F536" w14:textId="77777777" w:rsidR="0072324C" w:rsidRDefault="0072324C" w:rsidP="00312F82">
            <w:pPr>
              <w:spacing w:after="0"/>
              <w:rPr>
                <w:rFonts w:ascii="Arial" w:hAnsi="Arial" w:cs="Arial"/>
                <w:snapToGrid w:val="0"/>
                <w:color w:val="000000"/>
                <w:sz w:val="16"/>
                <w:szCs w:val="16"/>
              </w:rPr>
            </w:pPr>
            <w:r>
              <w:rPr>
                <w:rFonts w:ascii="Arial" w:hAnsi="Arial" w:cs="Arial"/>
                <w:snapToGrid w:val="0"/>
                <w:color w:val="000000"/>
                <w:sz w:val="16"/>
                <w:szCs w:val="16"/>
              </w:rPr>
              <w:t>9.3.0</w:t>
            </w:r>
          </w:p>
        </w:tc>
      </w:tr>
      <w:tr w:rsidR="001128EF" w14:paraId="061900EF" w14:textId="77777777" w:rsidTr="001B20CD">
        <w:trPr>
          <w:jc w:val="center"/>
        </w:trPr>
        <w:tc>
          <w:tcPr>
            <w:tcW w:w="851" w:type="dxa"/>
            <w:shd w:val="solid" w:color="FFFFFF" w:fill="auto"/>
          </w:tcPr>
          <w:p w14:paraId="205ACAE7" w14:textId="77777777" w:rsidR="001128EF" w:rsidRDefault="001128EF" w:rsidP="00312F82">
            <w:pPr>
              <w:spacing w:after="0"/>
              <w:rPr>
                <w:rFonts w:ascii="Arial" w:hAnsi="Arial" w:cs="Arial"/>
                <w:snapToGrid w:val="0"/>
                <w:color w:val="000000"/>
                <w:sz w:val="16"/>
                <w:szCs w:val="16"/>
              </w:rPr>
            </w:pPr>
            <w:r>
              <w:rPr>
                <w:rFonts w:ascii="Arial" w:hAnsi="Arial" w:cs="Arial"/>
                <w:snapToGrid w:val="0"/>
                <w:color w:val="000000"/>
                <w:sz w:val="16"/>
                <w:szCs w:val="16"/>
              </w:rPr>
              <w:t>2010-12</w:t>
            </w:r>
          </w:p>
        </w:tc>
        <w:tc>
          <w:tcPr>
            <w:tcW w:w="567" w:type="dxa"/>
            <w:shd w:val="solid" w:color="FFFFFF" w:fill="auto"/>
          </w:tcPr>
          <w:p w14:paraId="5626C992" w14:textId="77777777" w:rsidR="001128EF" w:rsidRDefault="001128EF" w:rsidP="00312F82">
            <w:pPr>
              <w:spacing w:after="0"/>
              <w:jc w:val="center"/>
              <w:rPr>
                <w:rFonts w:ascii="Arial" w:hAnsi="Arial" w:cs="Arial"/>
                <w:snapToGrid w:val="0"/>
                <w:color w:val="000000"/>
                <w:sz w:val="16"/>
                <w:szCs w:val="16"/>
              </w:rPr>
            </w:pPr>
            <w:r>
              <w:rPr>
                <w:rFonts w:ascii="Arial" w:hAnsi="Arial" w:cs="Arial"/>
                <w:snapToGrid w:val="0"/>
                <w:color w:val="000000"/>
                <w:sz w:val="16"/>
                <w:szCs w:val="16"/>
              </w:rPr>
              <w:t>50</w:t>
            </w:r>
          </w:p>
        </w:tc>
        <w:tc>
          <w:tcPr>
            <w:tcW w:w="992" w:type="dxa"/>
            <w:shd w:val="solid" w:color="FFFFFF" w:fill="auto"/>
          </w:tcPr>
          <w:p w14:paraId="290FD516" w14:textId="77777777" w:rsidR="001128EF" w:rsidRDefault="001128EF" w:rsidP="00A6792F">
            <w:pPr>
              <w:spacing w:after="0"/>
              <w:rPr>
                <w:rFonts w:ascii="Arial" w:hAnsi="Arial" w:cs="Arial"/>
                <w:snapToGrid w:val="0"/>
                <w:color w:val="000000"/>
                <w:sz w:val="16"/>
                <w:szCs w:val="16"/>
              </w:rPr>
            </w:pPr>
            <w:r>
              <w:rPr>
                <w:rFonts w:ascii="Arial" w:hAnsi="Arial" w:cs="Arial"/>
                <w:snapToGrid w:val="0"/>
                <w:color w:val="000000"/>
                <w:sz w:val="16"/>
                <w:szCs w:val="16"/>
              </w:rPr>
              <w:t>SP-100784</w:t>
            </w:r>
          </w:p>
        </w:tc>
        <w:tc>
          <w:tcPr>
            <w:tcW w:w="517" w:type="dxa"/>
            <w:shd w:val="solid" w:color="FFFFFF" w:fill="auto"/>
          </w:tcPr>
          <w:p w14:paraId="5F6E67CF" w14:textId="77777777" w:rsidR="001128EF" w:rsidRDefault="001128EF" w:rsidP="00A6792F">
            <w:pPr>
              <w:pStyle w:val="TAL"/>
              <w:rPr>
                <w:rFonts w:cs="Arial"/>
                <w:sz w:val="16"/>
                <w:szCs w:val="16"/>
              </w:rPr>
            </w:pPr>
            <w:r>
              <w:rPr>
                <w:rFonts w:cs="Arial"/>
                <w:sz w:val="16"/>
                <w:szCs w:val="16"/>
              </w:rPr>
              <w:t>0111</w:t>
            </w:r>
          </w:p>
        </w:tc>
        <w:tc>
          <w:tcPr>
            <w:tcW w:w="475" w:type="dxa"/>
            <w:shd w:val="solid" w:color="FFFFFF" w:fill="auto"/>
          </w:tcPr>
          <w:p w14:paraId="29916098" w14:textId="77777777" w:rsidR="001128EF" w:rsidRDefault="001128EF" w:rsidP="00A6792F">
            <w:pPr>
              <w:pStyle w:val="TAL"/>
              <w:jc w:val="center"/>
              <w:rPr>
                <w:rFonts w:cs="Arial"/>
                <w:sz w:val="16"/>
                <w:szCs w:val="16"/>
              </w:rPr>
            </w:pPr>
            <w:r>
              <w:rPr>
                <w:rFonts w:cs="Arial"/>
                <w:sz w:val="16"/>
                <w:szCs w:val="16"/>
              </w:rPr>
              <w:t>3</w:t>
            </w:r>
          </w:p>
        </w:tc>
        <w:tc>
          <w:tcPr>
            <w:tcW w:w="4748" w:type="dxa"/>
            <w:shd w:val="solid" w:color="FFFFFF" w:fill="auto"/>
          </w:tcPr>
          <w:p w14:paraId="49336C61" w14:textId="77777777" w:rsidR="001128EF" w:rsidRPr="00B42E39" w:rsidRDefault="00B42E39" w:rsidP="00A6792F">
            <w:pPr>
              <w:spacing w:after="0"/>
              <w:rPr>
                <w:rFonts w:ascii="Arial" w:hAnsi="Arial" w:cs="Arial"/>
                <w:noProof/>
                <w:sz w:val="16"/>
                <w:szCs w:val="16"/>
              </w:rPr>
            </w:pPr>
            <w:r w:rsidRPr="00B42E39">
              <w:rPr>
                <w:rFonts w:ascii="Arial" w:hAnsi="Arial" w:cs="Arial"/>
                <w:noProof/>
                <w:sz w:val="16"/>
                <w:szCs w:val="16"/>
              </w:rPr>
              <w:t>Correction of AMR and AMR-WB codec mode adaptation in the beginning of the session</w:t>
            </w:r>
          </w:p>
        </w:tc>
        <w:tc>
          <w:tcPr>
            <w:tcW w:w="709" w:type="dxa"/>
            <w:shd w:val="solid" w:color="FFFFFF" w:fill="auto"/>
          </w:tcPr>
          <w:p w14:paraId="54D191D0" w14:textId="77777777" w:rsidR="001128EF" w:rsidRDefault="001128EF" w:rsidP="00AB5DC8">
            <w:pPr>
              <w:spacing w:after="0"/>
              <w:rPr>
                <w:rFonts w:ascii="Arial" w:hAnsi="Arial" w:cs="Arial"/>
                <w:snapToGrid w:val="0"/>
                <w:color w:val="000000"/>
                <w:sz w:val="16"/>
                <w:szCs w:val="16"/>
              </w:rPr>
            </w:pPr>
            <w:r>
              <w:rPr>
                <w:rFonts w:ascii="Arial" w:hAnsi="Arial" w:cs="Arial"/>
                <w:snapToGrid w:val="0"/>
                <w:color w:val="000000"/>
                <w:sz w:val="16"/>
                <w:szCs w:val="16"/>
              </w:rPr>
              <w:t>9.3.0</w:t>
            </w:r>
          </w:p>
        </w:tc>
        <w:tc>
          <w:tcPr>
            <w:tcW w:w="638" w:type="dxa"/>
            <w:shd w:val="solid" w:color="FFFFFF" w:fill="auto"/>
          </w:tcPr>
          <w:p w14:paraId="06D3CAD5" w14:textId="77777777" w:rsidR="001128EF" w:rsidRDefault="001128EF" w:rsidP="00AB5DC8">
            <w:pPr>
              <w:spacing w:after="0"/>
              <w:rPr>
                <w:rFonts w:ascii="Arial" w:hAnsi="Arial" w:cs="Arial"/>
                <w:snapToGrid w:val="0"/>
                <w:color w:val="000000"/>
                <w:sz w:val="16"/>
                <w:szCs w:val="16"/>
              </w:rPr>
            </w:pPr>
            <w:r>
              <w:rPr>
                <w:rFonts w:ascii="Arial" w:hAnsi="Arial" w:cs="Arial"/>
                <w:snapToGrid w:val="0"/>
                <w:color w:val="000000"/>
                <w:sz w:val="16"/>
                <w:szCs w:val="16"/>
              </w:rPr>
              <w:t>9.4.0</w:t>
            </w:r>
          </w:p>
        </w:tc>
      </w:tr>
      <w:tr w:rsidR="001128EF" w14:paraId="64648E3B" w14:textId="77777777" w:rsidTr="001B20CD">
        <w:trPr>
          <w:jc w:val="center"/>
        </w:trPr>
        <w:tc>
          <w:tcPr>
            <w:tcW w:w="851" w:type="dxa"/>
            <w:shd w:val="solid" w:color="FFFFFF" w:fill="auto"/>
          </w:tcPr>
          <w:p w14:paraId="0845831B" w14:textId="77777777" w:rsidR="001128EF" w:rsidRDefault="001128EF" w:rsidP="00312F82">
            <w:pPr>
              <w:spacing w:after="0"/>
              <w:rPr>
                <w:rFonts w:ascii="Arial" w:hAnsi="Arial" w:cs="Arial"/>
                <w:snapToGrid w:val="0"/>
                <w:color w:val="000000"/>
                <w:sz w:val="16"/>
                <w:szCs w:val="16"/>
              </w:rPr>
            </w:pPr>
            <w:r>
              <w:rPr>
                <w:rFonts w:ascii="Arial" w:hAnsi="Arial" w:cs="Arial"/>
                <w:snapToGrid w:val="0"/>
                <w:color w:val="000000"/>
                <w:sz w:val="16"/>
                <w:szCs w:val="16"/>
              </w:rPr>
              <w:t>2010-12</w:t>
            </w:r>
          </w:p>
        </w:tc>
        <w:tc>
          <w:tcPr>
            <w:tcW w:w="567" w:type="dxa"/>
            <w:shd w:val="solid" w:color="FFFFFF" w:fill="auto"/>
          </w:tcPr>
          <w:p w14:paraId="6DC351B6" w14:textId="77777777" w:rsidR="001128EF" w:rsidRDefault="001128EF" w:rsidP="00312F82">
            <w:pPr>
              <w:spacing w:after="0"/>
              <w:jc w:val="center"/>
              <w:rPr>
                <w:rFonts w:ascii="Arial" w:hAnsi="Arial" w:cs="Arial"/>
                <w:snapToGrid w:val="0"/>
                <w:color w:val="000000"/>
                <w:sz w:val="16"/>
                <w:szCs w:val="16"/>
              </w:rPr>
            </w:pPr>
            <w:r>
              <w:rPr>
                <w:rFonts w:ascii="Arial" w:hAnsi="Arial" w:cs="Arial"/>
                <w:snapToGrid w:val="0"/>
                <w:color w:val="000000"/>
                <w:sz w:val="16"/>
                <w:szCs w:val="16"/>
              </w:rPr>
              <w:t>50</w:t>
            </w:r>
          </w:p>
        </w:tc>
        <w:tc>
          <w:tcPr>
            <w:tcW w:w="992" w:type="dxa"/>
            <w:shd w:val="solid" w:color="FFFFFF" w:fill="auto"/>
          </w:tcPr>
          <w:p w14:paraId="7922A814" w14:textId="77777777" w:rsidR="001128EF" w:rsidRDefault="001128EF" w:rsidP="00A6792F">
            <w:pPr>
              <w:spacing w:after="0"/>
              <w:rPr>
                <w:rFonts w:ascii="Arial" w:hAnsi="Arial" w:cs="Arial"/>
                <w:snapToGrid w:val="0"/>
                <w:color w:val="000000"/>
                <w:sz w:val="16"/>
                <w:szCs w:val="16"/>
              </w:rPr>
            </w:pPr>
            <w:r>
              <w:rPr>
                <w:rFonts w:ascii="Arial" w:hAnsi="Arial" w:cs="Arial"/>
                <w:snapToGrid w:val="0"/>
                <w:color w:val="000000"/>
                <w:sz w:val="16"/>
                <w:szCs w:val="16"/>
              </w:rPr>
              <w:t>SP-100784</w:t>
            </w:r>
          </w:p>
        </w:tc>
        <w:tc>
          <w:tcPr>
            <w:tcW w:w="517" w:type="dxa"/>
            <w:shd w:val="solid" w:color="FFFFFF" w:fill="auto"/>
          </w:tcPr>
          <w:p w14:paraId="4196F5EF" w14:textId="77777777" w:rsidR="001128EF" w:rsidRDefault="001128EF" w:rsidP="00A6792F">
            <w:pPr>
              <w:pStyle w:val="TAL"/>
              <w:rPr>
                <w:rFonts w:cs="Arial"/>
                <w:sz w:val="16"/>
                <w:szCs w:val="16"/>
              </w:rPr>
            </w:pPr>
            <w:r>
              <w:rPr>
                <w:rFonts w:cs="Arial"/>
                <w:sz w:val="16"/>
                <w:szCs w:val="16"/>
              </w:rPr>
              <w:t>0113</w:t>
            </w:r>
          </w:p>
        </w:tc>
        <w:tc>
          <w:tcPr>
            <w:tcW w:w="475" w:type="dxa"/>
            <w:shd w:val="solid" w:color="FFFFFF" w:fill="auto"/>
          </w:tcPr>
          <w:p w14:paraId="5765B69A" w14:textId="77777777" w:rsidR="001128EF" w:rsidRDefault="001128EF" w:rsidP="00A6792F">
            <w:pPr>
              <w:pStyle w:val="TAL"/>
              <w:jc w:val="center"/>
              <w:rPr>
                <w:rFonts w:cs="Arial"/>
                <w:sz w:val="16"/>
                <w:szCs w:val="16"/>
              </w:rPr>
            </w:pPr>
          </w:p>
        </w:tc>
        <w:tc>
          <w:tcPr>
            <w:tcW w:w="4748" w:type="dxa"/>
            <w:shd w:val="solid" w:color="FFFFFF" w:fill="auto"/>
          </w:tcPr>
          <w:p w14:paraId="741B178C" w14:textId="77777777" w:rsidR="001128EF" w:rsidRPr="006509B1" w:rsidRDefault="006509B1" w:rsidP="00A6792F">
            <w:pPr>
              <w:spacing w:after="0"/>
              <w:rPr>
                <w:rFonts w:ascii="Arial" w:hAnsi="Arial" w:cs="Arial"/>
                <w:noProof/>
                <w:sz w:val="16"/>
                <w:szCs w:val="16"/>
              </w:rPr>
            </w:pPr>
            <w:r w:rsidRPr="006509B1">
              <w:rPr>
                <w:rFonts w:ascii="Arial" w:hAnsi="Arial" w:cs="Arial"/>
                <w:noProof/>
                <w:sz w:val="16"/>
                <w:szCs w:val="16"/>
              </w:rPr>
              <w:t>Removal of ECN Nonce</w:t>
            </w:r>
          </w:p>
        </w:tc>
        <w:tc>
          <w:tcPr>
            <w:tcW w:w="709" w:type="dxa"/>
            <w:shd w:val="solid" w:color="FFFFFF" w:fill="auto"/>
          </w:tcPr>
          <w:p w14:paraId="4E633B63" w14:textId="77777777" w:rsidR="001128EF" w:rsidRDefault="001128EF" w:rsidP="00AB5DC8">
            <w:pPr>
              <w:spacing w:after="0"/>
              <w:rPr>
                <w:rFonts w:ascii="Arial" w:hAnsi="Arial" w:cs="Arial"/>
                <w:snapToGrid w:val="0"/>
                <w:color w:val="000000"/>
                <w:sz w:val="16"/>
                <w:szCs w:val="16"/>
              </w:rPr>
            </w:pPr>
            <w:r>
              <w:rPr>
                <w:rFonts w:ascii="Arial" w:hAnsi="Arial" w:cs="Arial"/>
                <w:snapToGrid w:val="0"/>
                <w:color w:val="000000"/>
                <w:sz w:val="16"/>
                <w:szCs w:val="16"/>
              </w:rPr>
              <w:t>9.3.0</w:t>
            </w:r>
          </w:p>
        </w:tc>
        <w:tc>
          <w:tcPr>
            <w:tcW w:w="638" w:type="dxa"/>
            <w:shd w:val="solid" w:color="FFFFFF" w:fill="auto"/>
          </w:tcPr>
          <w:p w14:paraId="4FEA2399" w14:textId="77777777" w:rsidR="001128EF" w:rsidRDefault="001128EF" w:rsidP="00AB5DC8">
            <w:pPr>
              <w:spacing w:after="0"/>
              <w:rPr>
                <w:rFonts w:ascii="Arial" w:hAnsi="Arial" w:cs="Arial"/>
                <w:snapToGrid w:val="0"/>
                <w:color w:val="000000"/>
                <w:sz w:val="16"/>
                <w:szCs w:val="16"/>
              </w:rPr>
            </w:pPr>
            <w:r>
              <w:rPr>
                <w:rFonts w:ascii="Arial" w:hAnsi="Arial" w:cs="Arial"/>
                <w:snapToGrid w:val="0"/>
                <w:color w:val="000000"/>
                <w:sz w:val="16"/>
                <w:szCs w:val="16"/>
              </w:rPr>
              <w:t>9.4.0</w:t>
            </w:r>
          </w:p>
        </w:tc>
      </w:tr>
      <w:tr w:rsidR="00873A67" w14:paraId="1E1429FF" w14:textId="77777777" w:rsidTr="001B20CD">
        <w:trPr>
          <w:jc w:val="center"/>
        </w:trPr>
        <w:tc>
          <w:tcPr>
            <w:tcW w:w="851" w:type="dxa"/>
            <w:shd w:val="solid" w:color="FFFFFF" w:fill="auto"/>
          </w:tcPr>
          <w:p w14:paraId="00B14B9F" w14:textId="77777777" w:rsidR="00873A67" w:rsidRDefault="00873A67" w:rsidP="00312F82">
            <w:pPr>
              <w:spacing w:after="0"/>
              <w:rPr>
                <w:rFonts w:ascii="Arial" w:hAnsi="Arial" w:cs="Arial"/>
                <w:snapToGrid w:val="0"/>
                <w:color w:val="000000"/>
                <w:sz w:val="16"/>
                <w:szCs w:val="16"/>
              </w:rPr>
            </w:pPr>
            <w:r>
              <w:rPr>
                <w:rFonts w:ascii="Arial" w:hAnsi="Arial" w:cs="Arial"/>
                <w:snapToGrid w:val="0"/>
                <w:color w:val="000000"/>
                <w:sz w:val="16"/>
                <w:szCs w:val="16"/>
              </w:rPr>
              <w:t>2011-03</w:t>
            </w:r>
          </w:p>
        </w:tc>
        <w:tc>
          <w:tcPr>
            <w:tcW w:w="567" w:type="dxa"/>
            <w:shd w:val="solid" w:color="FFFFFF" w:fill="auto"/>
          </w:tcPr>
          <w:p w14:paraId="2CAED29A" w14:textId="77777777" w:rsidR="00873A67" w:rsidRDefault="00873A67" w:rsidP="00312F82">
            <w:pPr>
              <w:spacing w:after="0"/>
              <w:jc w:val="center"/>
              <w:rPr>
                <w:rFonts w:ascii="Arial" w:hAnsi="Arial" w:cs="Arial"/>
                <w:snapToGrid w:val="0"/>
                <w:color w:val="000000"/>
                <w:sz w:val="16"/>
                <w:szCs w:val="16"/>
              </w:rPr>
            </w:pPr>
            <w:r>
              <w:rPr>
                <w:rFonts w:ascii="Arial" w:hAnsi="Arial" w:cs="Arial"/>
                <w:snapToGrid w:val="0"/>
                <w:color w:val="000000"/>
                <w:sz w:val="16"/>
                <w:szCs w:val="16"/>
              </w:rPr>
              <w:t>51</w:t>
            </w:r>
          </w:p>
        </w:tc>
        <w:tc>
          <w:tcPr>
            <w:tcW w:w="992" w:type="dxa"/>
            <w:shd w:val="solid" w:color="FFFFFF" w:fill="auto"/>
          </w:tcPr>
          <w:p w14:paraId="49D22E7E" w14:textId="77777777" w:rsidR="00873A67" w:rsidRDefault="00873A67" w:rsidP="00A6792F">
            <w:pPr>
              <w:spacing w:after="0"/>
              <w:rPr>
                <w:rFonts w:ascii="Arial" w:hAnsi="Arial" w:cs="Arial"/>
                <w:snapToGrid w:val="0"/>
                <w:color w:val="000000"/>
                <w:sz w:val="16"/>
                <w:szCs w:val="16"/>
              </w:rPr>
            </w:pPr>
            <w:r>
              <w:rPr>
                <w:rFonts w:ascii="Arial" w:hAnsi="Arial" w:cs="Arial"/>
                <w:snapToGrid w:val="0"/>
                <w:color w:val="000000"/>
                <w:sz w:val="16"/>
                <w:szCs w:val="16"/>
              </w:rPr>
              <w:t>SP-110</w:t>
            </w:r>
            <w:r w:rsidR="00493668">
              <w:rPr>
                <w:rFonts w:ascii="Arial" w:hAnsi="Arial" w:cs="Arial"/>
                <w:snapToGrid w:val="0"/>
                <w:color w:val="000000"/>
                <w:sz w:val="16"/>
                <w:szCs w:val="16"/>
              </w:rPr>
              <w:t>036</w:t>
            </w:r>
          </w:p>
        </w:tc>
        <w:tc>
          <w:tcPr>
            <w:tcW w:w="517" w:type="dxa"/>
            <w:shd w:val="solid" w:color="FFFFFF" w:fill="auto"/>
          </w:tcPr>
          <w:p w14:paraId="1F4E873B" w14:textId="77777777" w:rsidR="00873A67" w:rsidRDefault="00493668" w:rsidP="00A6792F">
            <w:pPr>
              <w:pStyle w:val="TAL"/>
              <w:rPr>
                <w:rFonts w:cs="Arial"/>
                <w:sz w:val="16"/>
                <w:szCs w:val="16"/>
              </w:rPr>
            </w:pPr>
            <w:r>
              <w:rPr>
                <w:rFonts w:cs="Arial"/>
                <w:sz w:val="16"/>
                <w:szCs w:val="16"/>
              </w:rPr>
              <w:t>0115</w:t>
            </w:r>
          </w:p>
        </w:tc>
        <w:tc>
          <w:tcPr>
            <w:tcW w:w="475" w:type="dxa"/>
            <w:shd w:val="solid" w:color="FFFFFF" w:fill="auto"/>
          </w:tcPr>
          <w:p w14:paraId="22A6B05C" w14:textId="77777777" w:rsidR="00873A67" w:rsidRDefault="00493668" w:rsidP="00A6792F">
            <w:pPr>
              <w:pStyle w:val="TAL"/>
              <w:jc w:val="center"/>
              <w:rPr>
                <w:rFonts w:cs="Arial"/>
                <w:sz w:val="16"/>
                <w:szCs w:val="16"/>
              </w:rPr>
            </w:pPr>
            <w:r>
              <w:rPr>
                <w:rFonts w:cs="Arial"/>
                <w:sz w:val="16"/>
                <w:szCs w:val="16"/>
              </w:rPr>
              <w:t>3</w:t>
            </w:r>
          </w:p>
        </w:tc>
        <w:tc>
          <w:tcPr>
            <w:tcW w:w="4748" w:type="dxa"/>
            <w:shd w:val="solid" w:color="FFFFFF" w:fill="auto"/>
          </w:tcPr>
          <w:p w14:paraId="6FC88FA9" w14:textId="77777777" w:rsidR="00873A67" w:rsidRPr="00493668" w:rsidRDefault="00493668" w:rsidP="00A6792F">
            <w:pPr>
              <w:spacing w:after="0"/>
              <w:rPr>
                <w:rFonts w:ascii="Arial" w:hAnsi="Arial" w:cs="Arial"/>
                <w:noProof/>
                <w:sz w:val="16"/>
                <w:szCs w:val="16"/>
              </w:rPr>
            </w:pPr>
            <w:r w:rsidRPr="00493668">
              <w:rPr>
                <w:rFonts w:ascii="Arial" w:hAnsi="Arial" w:cs="Arial"/>
                <w:noProof/>
                <w:sz w:val="16"/>
                <w:szCs w:val="16"/>
              </w:rPr>
              <w:t>Corrections for ECN for speech</w:t>
            </w:r>
          </w:p>
        </w:tc>
        <w:tc>
          <w:tcPr>
            <w:tcW w:w="709" w:type="dxa"/>
            <w:shd w:val="solid" w:color="FFFFFF" w:fill="auto"/>
          </w:tcPr>
          <w:p w14:paraId="7C3C4937" w14:textId="77777777" w:rsidR="00873A67" w:rsidRDefault="00873A67" w:rsidP="00AB5DC8">
            <w:pPr>
              <w:spacing w:after="0"/>
              <w:rPr>
                <w:rFonts w:ascii="Arial" w:hAnsi="Arial" w:cs="Arial"/>
                <w:snapToGrid w:val="0"/>
                <w:color w:val="000000"/>
                <w:sz w:val="16"/>
                <w:szCs w:val="16"/>
              </w:rPr>
            </w:pPr>
            <w:r>
              <w:rPr>
                <w:rFonts w:ascii="Arial" w:hAnsi="Arial" w:cs="Arial"/>
                <w:snapToGrid w:val="0"/>
                <w:color w:val="000000"/>
                <w:sz w:val="16"/>
                <w:szCs w:val="16"/>
              </w:rPr>
              <w:t>9.4.0</w:t>
            </w:r>
          </w:p>
        </w:tc>
        <w:tc>
          <w:tcPr>
            <w:tcW w:w="638" w:type="dxa"/>
            <w:shd w:val="solid" w:color="FFFFFF" w:fill="auto"/>
          </w:tcPr>
          <w:p w14:paraId="2FD1C8E1" w14:textId="77777777" w:rsidR="00873A67" w:rsidRDefault="00873A67" w:rsidP="00AB5DC8">
            <w:pPr>
              <w:spacing w:after="0"/>
              <w:rPr>
                <w:rFonts w:ascii="Arial" w:hAnsi="Arial" w:cs="Arial"/>
                <w:snapToGrid w:val="0"/>
                <w:color w:val="000000"/>
                <w:sz w:val="16"/>
                <w:szCs w:val="16"/>
              </w:rPr>
            </w:pPr>
            <w:r>
              <w:rPr>
                <w:rFonts w:ascii="Arial" w:hAnsi="Arial" w:cs="Arial"/>
                <w:snapToGrid w:val="0"/>
                <w:color w:val="000000"/>
                <w:sz w:val="16"/>
                <w:szCs w:val="16"/>
              </w:rPr>
              <w:t>9.5.0</w:t>
            </w:r>
          </w:p>
        </w:tc>
      </w:tr>
      <w:tr w:rsidR="00873A67" w14:paraId="3D21DA5B" w14:textId="77777777" w:rsidTr="001B20CD">
        <w:trPr>
          <w:jc w:val="center"/>
        </w:trPr>
        <w:tc>
          <w:tcPr>
            <w:tcW w:w="851" w:type="dxa"/>
            <w:shd w:val="solid" w:color="FFFFFF" w:fill="auto"/>
          </w:tcPr>
          <w:p w14:paraId="069BCF57" w14:textId="77777777" w:rsidR="00873A67" w:rsidRDefault="00873A67" w:rsidP="00312F82">
            <w:pPr>
              <w:spacing w:after="0"/>
              <w:rPr>
                <w:rFonts w:ascii="Arial" w:hAnsi="Arial" w:cs="Arial"/>
                <w:snapToGrid w:val="0"/>
                <w:color w:val="000000"/>
                <w:sz w:val="16"/>
                <w:szCs w:val="16"/>
              </w:rPr>
            </w:pPr>
            <w:r>
              <w:rPr>
                <w:rFonts w:ascii="Arial" w:hAnsi="Arial" w:cs="Arial"/>
                <w:snapToGrid w:val="0"/>
                <w:color w:val="000000"/>
                <w:sz w:val="16"/>
                <w:szCs w:val="16"/>
              </w:rPr>
              <w:t>2011-03</w:t>
            </w:r>
          </w:p>
        </w:tc>
        <w:tc>
          <w:tcPr>
            <w:tcW w:w="567" w:type="dxa"/>
            <w:shd w:val="solid" w:color="FFFFFF" w:fill="auto"/>
          </w:tcPr>
          <w:p w14:paraId="226DFCD2" w14:textId="77777777" w:rsidR="00873A67" w:rsidRDefault="00873A67" w:rsidP="00312F82">
            <w:pPr>
              <w:spacing w:after="0"/>
              <w:jc w:val="center"/>
              <w:rPr>
                <w:rFonts w:ascii="Arial" w:hAnsi="Arial" w:cs="Arial"/>
                <w:snapToGrid w:val="0"/>
                <w:color w:val="000000"/>
                <w:sz w:val="16"/>
                <w:szCs w:val="16"/>
              </w:rPr>
            </w:pPr>
            <w:r>
              <w:rPr>
                <w:rFonts w:ascii="Arial" w:hAnsi="Arial" w:cs="Arial"/>
                <w:snapToGrid w:val="0"/>
                <w:color w:val="000000"/>
                <w:sz w:val="16"/>
                <w:szCs w:val="16"/>
              </w:rPr>
              <w:t>51</w:t>
            </w:r>
          </w:p>
        </w:tc>
        <w:tc>
          <w:tcPr>
            <w:tcW w:w="992" w:type="dxa"/>
            <w:shd w:val="solid" w:color="FFFFFF" w:fill="auto"/>
          </w:tcPr>
          <w:p w14:paraId="7088D150" w14:textId="77777777" w:rsidR="00873A67" w:rsidRDefault="00873A67" w:rsidP="00A6792F">
            <w:pPr>
              <w:spacing w:after="0"/>
              <w:rPr>
                <w:rFonts w:ascii="Arial" w:hAnsi="Arial" w:cs="Arial"/>
                <w:snapToGrid w:val="0"/>
                <w:color w:val="000000"/>
                <w:sz w:val="16"/>
                <w:szCs w:val="16"/>
              </w:rPr>
            </w:pPr>
            <w:r>
              <w:rPr>
                <w:rFonts w:ascii="Arial" w:hAnsi="Arial" w:cs="Arial"/>
                <w:snapToGrid w:val="0"/>
                <w:color w:val="000000"/>
                <w:sz w:val="16"/>
                <w:szCs w:val="16"/>
              </w:rPr>
              <w:t>SP-110</w:t>
            </w:r>
            <w:r w:rsidR="001A3B0A">
              <w:rPr>
                <w:rFonts w:ascii="Arial" w:hAnsi="Arial" w:cs="Arial"/>
                <w:snapToGrid w:val="0"/>
                <w:color w:val="000000"/>
                <w:sz w:val="16"/>
                <w:szCs w:val="16"/>
              </w:rPr>
              <w:t>040</w:t>
            </w:r>
          </w:p>
        </w:tc>
        <w:tc>
          <w:tcPr>
            <w:tcW w:w="517" w:type="dxa"/>
            <w:shd w:val="solid" w:color="FFFFFF" w:fill="auto"/>
          </w:tcPr>
          <w:p w14:paraId="4BD2DFC6" w14:textId="77777777" w:rsidR="00873A67" w:rsidRDefault="001A3B0A" w:rsidP="00A6792F">
            <w:pPr>
              <w:pStyle w:val="TAL"/>
              <w:rPr>
                <w:rFonts w:cs="Arial"/>
                <w:sz w:val="16"/>
                <w:szCs w:val="16"/>
              </w:rPr>
            </w:pPr>
            <w:r>
              <w:rPr>
                <w:rFonts w:cs="Arial"/>
                <w:sz w:val="16"/>
                <w:szCs w:val="16"/>
              </w:rPr>
              <w:t>0117</w:t>
            </w:r>
          </w:p>
        </w:tc>
        <w:tc>
          <w:tcPr>
            <w:tcW w:w="475" w:type="dxa"/>
            <w:shd w:val="solid" w:color="FFFFFF" w:fill="auto"/>
          </w:tcPr>
          <w:p w14:paraId="73DF968D" w14:textId="77777777" w:rsidR="00873A67" w:rsidRDefault="001A3B0A" w:rsidP="00A6792F">
            <w:pPr>
              <w:pStyle w:val="TAL"/>
              <w:jc w:val="center"/>
              <w:rPr>
                <w:rFonts w:cs="Arial"/>
                <w:sz w:val="16"/>
                <w:szCs w:val="16"/>
              </w:rPr>
            </w:pPr>
            <w:r>
              <w:rPr>
                <w:rFonts w:cs="Arial"/>
                <w:sz w:val="16"/>
                <w:szCs w:val="16"/>
              </w:rPr>
              <w:t>1</w:t>
            </w:r>
          </w:p>
        </w:tc>
        <w:tc>
          <w:tcPr>
            <w:tcW w:w="4748" w:type="dxa"/>
            <w:shd w:val="solid" w:color="FFFFFF" w:fill="auto"/>
          </w:tcPr>
          <w:p w14:paraId="639FA771" w14:textId="77777777" w:rsidR="00873A67" w:rsidRPr="001A3B0A" w:rsidRDefault="001A3B0A" w:rsidP="00A6792F">
            <w:pPr>
              <w:spacing w:after="0"/>
              <w:rPr>
                <w:rFonts w:ascii="Arial" w:hAnsi="Arial" w:cs="Arial"/>
                <w:noProof/>
                <w:sz w:val="16"/>
                <w:szCs w:val="16"/>
              </w:rPr>
            </w:pPr>
            <w:r w:rsidRPr="001A3B0A">
              <w:rPr>
                <w:rFonts w:ascii="Arial" w:hAnsi="Arial" w:cs="Arial"/>
                <w:noProof/>
                <w:sz w:val="16"/>
                <w:szCs w:val="16"/>
              </w:rPr>
              <w:t>Improved interoperability with non-MTSI AVP AMR clients</w:t>
            </w:r>
          </w:p>
        </w:tc>
        <w:tc>
          <w:tcPr>
            <w:tcW w:w="709" w:type="dxa"/>
            <w:shd w:val="solid" w:color="FFFFFF" w:fill="auto"/>
          </w:tcPr>
          <w:p w14:paraId="7EE77C94" w14:textId="77777777" w:rsidR="00873A67" w:rsidRDefault="00873A67" w:rsidP="00AB5DC8">
            <w:pPr>
              <w:spacing w:after="0"/>
              <w:rPr>
                <w:rFonts w:ascii="Arial" w:hAnsi="Arial" w:cs="Arial"/>
                <w:snapToGrid w:val="0"/>
                <w:color w:val="000000"/>
                <w:sz w:val="16"/>
                <w:szCs w:val="16"/>
              </w:rPr>
            </w:pPr>
            <w:r>
              <w:rPr>
                <w:rFonts w:ascii="Arial" w:hAnsi="Arial" w:cs="Arial"/>
                <w:snapToGrid w:val="0"/>
                <w:color w:val="000000"/>
                <w:sz w:val="16"/>
                <w:szCs w:val="16"/>
              </w:rPr>
              <w:t>9.4.0</w:t>
            </w:r>
          </w:p>
        </w:tc>
        <w:tc>
          <w:tcPr>
            <w:tcW w:w="638" w:type="dxa"/>
            <w:shd w:val="solid" w:color="FFFFFF" w:fill="auto"/>
          </w:tcPr>
          <w:p w14:paraId="11A33480" w14:textId="77777777" w:rsidR="00873A67" w:rsidRDefault="00873A67" w:rsidP="00AB5DC8">
            <w:pPr>
              <w:spacing w:after="0"/>
              <w:rPr>
                <w:rFonts w:ascii="Arial" w:hAnsi="Arial" w:cs="Arial"/>
                <w:snapToGrid w:val="0"/>
                <w:color w:val="000000"/>
                <w:sz w:val="16"/>
                <w:szCs w:val="16"/>
              </w:rPr>
            </w:pPr>
            <w:r>
              <w:rPr>
                <w:rFonts w:ascii="Arial" w:hAnsi="Arial" w:cs="Arial"/>
                <w:snapToGrid w:val="0"/>
                <w:color w:val="000000"/>
                <w:sz w:val="16"/>
                <w:szCs w:val="16"/>
              </w:rPr>
              <w:t>9.5.0</w:t>
            </w:r>
          </w:p>
        </w:tc>
      </w:tr>
      <w:tr w:rsidR="00873A67" w14:paraId="55EFB10F" w14:textId="77777777" w:rsidTr="001B20CD">
        <w:trPr>
          <w:jc w:val="center"/>
        </w:trPr>
        <w:tc>
          <w:tcPr>
            <w:tcW w:w="851" w:type="dxa"/>
            <w:shd w:val="solid" w:color="FFFFFF" w:fill="auto"/>
          </w:tcPr>
          <w:p w14:paraId="56C2B650" w14:textId="77777777" w:rsidR="00873A67" w:rsidRDefault="00873A67" w:rsidP="00312F82">
            <w:pPr>
              <w:spacing w:after="0"/>
              <w:rPr>
                <w:rFonts w:ascii="Arial" w:hAnsi="Arial" w:cs="Arial"/>
                <w:snapToGrid w:val="0"/>
                <w:color w:val="000000"/>
                <w:sz w:val="16"/>
                <w:szCs w:val="16"/>
              </w:rPr>
            </w:pPr>
            <w:r>
              <w:rPr>
                <w:rFonts w:ascii="Arial" w:hAnsi="Arial" w:cs="Arial"/>
                <w:snapToGrid w:val="0"/>
                <w:color w:val="000000"/>
                <w:sz w:val="16"/>
                <w:szCs w:val="16"/>
              </w:rPr>
              <w:t>2011-03</w:t>
            </w:r>
          </w:p>
        </w:tc>
        <w:tc>
          <w:tcPr>
            <w:tcW w:w="567" w:type="dxa"/>
            <w:shd w:val="solid" w:color="FFFFFF" w:fill="auto"/>
          </w:tcPr>
          <w:p w14:paraId="06D9126D" w14:textId="77777777" w:rsidR="00873A67" w:rsidRDefault="00873A67" w:rsidP="00312F82">
            <w:pPr>
              <w:spacing w:after="0"/>
              <w:jc w:val="center"/>
              <w:rPr>
                <w:rFonts w:ascii="Arial" w:hAnsi="Arial" w:cs="Arial"/>
                <w:snapToGrid w:val="0"/>
                <w:color w:val="000000"/>
                <w:sz w:val="16"/>
                <w:szCs w:val="16"/>
              </w:rPr>
            </w:pPr>
            <w:r>
              <w:rPr>
                <w:rFonts w:ascii="Arial" w:hAnsi="Arial" w:cs="Arial"/>
                <w:snapToGrid w:val="0"/>
                <w:color w:val="000000"/>
                <w:sz w:val="16"/>
                <w:szCs w:val="16"/>
              </w:rPr>
              <w:t>51</w:t>
            </w:r>
          </w:p>
        </w:tc>
        <w:tc>
          <w:tcPr>
            <w:tcW w:w="992" w:type="dxa"/>
            <w:shd w:val="solid" w:color="FFFFFF" w:fill="auto"/>
          </w:tcPr>
          <w:p w14:paraId="50A4A0A2" w14:textId="77777777" w:rsidR="00873A67" w:rsidRDefault="00873A67" w:rsidP="00A6792F">
            <w:pPr>
              <w:spacing w:after="0"/>
              <w:rPr>
                <w:rFonts w:ascii="Arial" w:hAnsi="Arial" w:cs="Arial"/>
                <w:snapToGrid w:val="0"/>
                <w:color w:val="000000"/>
                <w:sz w:val="16"/>
                <w:szCs w:val="16"/>
              </w:rPr>
            </w:pPr>
            <w:r>
              <w:rPr>
                <w:rFonts w:ascii="Arial" w:hAnsi="Arial" w:cs="Arial"/>
                <w:snapToGrid w:val="0"/>
                <w:color w:val="000000"/>
                <w:sz w:val="16"/>
                <w:szCs w:val="16"/>
              </w:rPr>
              <w:t>SP-110</w:t>
            </w:r>
            <w:r w:rsidR="006A375B">
              <w:rPr>
                <w:rFonts w:ascii="Arial" w:hAnsi="Arial" w:cs="Arial"/>
                <w:snapToGrid w:val="0"/>
                <w:color w:val="000000"/>
                <w:sz w:val="16"/>
                <w:szCs w:val="16"/>
              </w:rPr>
              <w:t>036</w:t>
            </w:r>
          </w:p>
        </w:tc>
        <w:tc>
          <w:tcPr>
            <w:tcW w:w="517" w:type="dxa"/>
            <w:shd w:val="solid" w:color="FFFFFF" w:fill="auto"/>
          </w:tcPr>
          <w:p w14:paraId="56B35A2A" w14:textId="77777777" w:rsidR="00873A67" w:rsidRDefault="006A375B" w:rsidP="00A6792F">
            <w:pPr>
              <w:pStyle w:val="TAL"/>
              <w:rPr>
                <w:rFonts w:cs="Arial"/>
                <w:sz w:val="16"/>
                <w:szCs w:val="16"/>
              </w:rPr>
            </w:pPr>
            <w:r>
              <w:rPr>
                <w:rFonts w:cs="Arial"/>
                <w:sz w:val="16"/>
                <w:szCs w:val="16"/>
              </w:rPr>
              <w:t>0121</w:t>
            </w:r>
          </w:p>
        </w:tc>
        <w:tc>
          <w:tcPr>
            <w:tcW w:w="475" w:type="dxa"/>
            <w:shd w:val="solid" w:color="FFFFFF" w:fill="auto"/>
          </w:tcPr>
          <w:p w14:paraId="3996EC01" w14:textId="77777777" w:rsidR="00873A67" w:rsidRDefault="006A375B" w:rsidP="00A6792F">
            <w:pPr>
              <w:pStyle w:val="TAL"/>
              <w:jc w:val="center"/>
              <w:rPr>
                <w:rFonts w:cs="Arial"/>
                <w:sz w:val="16"/>
                <w:szCs w:val="16"/>
              </w:rPr>
            </w:pPr>
            <w:r>
              <w:rPr>
                <w:rFonts w:cs="Arial"/>
                <w:sz w:val="16"/>
                <w:szCs w:val="16"/>
              </w:rPr>
              <w:t>3</w:t>
            </w:r>
          </w:p>
        </w:tc>
        <w:tc>
          <w:tcPr>
            <w:tcW w:w="4748" w:type="dxa"/>
            <w:shd w:val="solid" w:color="FFFFFF" w:fill="auto"/>
          </w:tcPr>
          <w:p w14:paraId="6DE8A7AB" w14:textId="77777777" w:rsidR="00873A67" w:rsidRPr="006A375B" w:rsidRDefault="006A375B" w:rsidP="00A6792F">
            <w:pPr>
              <w:spacing w:after="0"/>
              <w:rPr>
                <w:rFonts w:ascii="Arial" w:hAnsi="Arial" w:cs="Arial"/>
                <w:noProof/>
                <w:sz w:val="16"/>
                <w:szCs w:val="16"/>
              </w:rPr>
            </w:pPr>
            <w:r w:rsidRPr="006A375B">
              <w:rPr>
                <w:rFonts w:ascii="Arial" w:hAnsi="Arial" w:cs="Arial"/>
                <w:noProof/>
                <w:sz w:val="16"/>
                <w:szCs w:val="16"/>
              </w:rPr>
              <w:t>Corrections related to MTSI gateway with split architecture</w:t>
            </w:r>
          </w:p>
        </w:tc>
        <w:tc>
          <w:tcPr>
            <w:tcW w:w="709" w:type="dxa"/>
            <w:shd w:val="solid" w:color="FFFFFF" w:fill="auto"/>
          </w:tcPr>
          <w:p w14:paraId="11754C00" w14:textId="77777777" w:rsidR="00873A67" w:rsidRDefault="00873A67" w:rsidP="00AB5DC8">
            <w:pPr>
              <w:spacing w:after="0"/>
              <w:rPr>
                <w:rFonts w:ascii="Arial" w:hAnsi="Arial" w:cs="Arial"/>
                <w:snapToGrid w:val="0"/>
                <w:color w:val="000000"/>
                <w:sz w:val="16"/>
                <w:szCs w:val="16"/>
              </w:rPr>
            </w:pPr>
            <w:r>
              <w:rPr>
                <w:rFonts w:ascii="Arial" w:hAnsi="Arial" w:cs="Arial"/>
                <w:snapToGrid w:val="0"/>
                <w:color w:val="000000"/>
                <w:sz w:val="16"/>
                <w:szCs w:val="16"/>
              </w:rPr>
              <w:t>9.4.0</w:t>
            </w:r>
          </w:p>
        </w:tc>
        <w:tc>
          <w:tcPr>
            <w:tcW w:w="638" w:type="dxa"/>
            <w:shd w:val="solid" w:color="FFFFFF" w:fill="auto"/>
          </w:tcPr>
          <w:p w14:paraId="5BF15FA9" w14:textId="77777777" w:rsidR="00873A67" w:rsidRDefault="00873A67" w:rsidP="00AB5DC8">
            <w:pPr>
              <w:spacing w:after="0"/>
              <w:rPr>
                <w:rFonts w:ascii="Arial" w:hAnsi="Arial" w:cs="Arial"/>
                <w:snapToGrid w:val="0"/>
                <w:color w:val="000000"/>
                <w:sz w:val="16"/>
                <w:szCs w:val="16"/>
              </w:rPr>
            </w:pPr>
            <w:r>
              <w:rPr>
                <w:rFonts w:ascii="Arial" w:hAnsi="Arial" w:cs="Arial"/>
                <w:snapToGrid w:val="0"/>
                <w:color w:val="000000"/>
                <w:sz w:val="16"/>
                <w:szCs w:val="16"/>
              </w:rPr>
              <w:t>9.5.0</w:t>
            </w:r>
          </w:p>
        </w:tc>
      </w:tr>
      <w:tr w:rsidR="00873A67" w:rsidRPr="00D1534A" w14:paraId="281559D0" w14:textId="77777777" w:rsidTr="001B20CD">
        <w:trPr>
          <w:jc w:val="center"/>
        </w:trPr>
        <w:tc>
          <w:tcPr>
            <w:tcW w:w="851" w:type="dxa"/>
            <w:shd w:val="solid" w:color="FFFFFF" w:fill="auto"/>
          </w:tcPr>
          <w:p w14:paraId="67685E0B" w14:textId="77777777" w:rsidR="00873A67" w:rsidRPr="00D1534A" w:rsidRDefault="00873A67" w:rsidP="00312F82">
            <w:pPr>
              <w:spacing w:after="0"/>
              <w:rPr>
                <w:rFonts w:ascii="Arial" w:hAnsi="Arial" w:cs="Arial"/>
                <w:strike/>
                <w:snapToGrid w:val="0"/>
                <w:color w:val="000000"/>
                <w:sz w:val="16"/>
                <w:szCs w:val="16"/>
              </w:rPr>
            </w:pPr>
            <w:r w:rsidRPr="00D1534A">
              <w:rPr>
                <w:rFonts w:ascii="Arial" w:hAnsi="Arial" w:cs="Arial"/>
                <w:strike/>
                <w:snapToGrid w:val="0"/>
                <w:color w:val="000000"/>
                <w:sz w:val="16"/>
                <w:szCs w:val="16"/>
              </w:rPr>
              <w:t>2011-03</w:t>
            </w:r>
          </w:p>
        </w:tc>
        <w:tc>
          <w:tcPr>
            <w:tcW w:w="567" w:type="dxa"/>
            <w:shd w:val="solid" w:color="FFFFFF" w:fill="auto"/>
          </w:tcPr>
          <w:p w14:paraId="29ECC4C8" w14:textId="77777777" w:rsidR="00873A67" w:rsidRPr="00D1534A" w:rsidRDefault="00873A67" w:rsidP="00312F82">
            <w:pPr>
              <w:spacing w:after="0"/>
              <w:jc w:val="center"/>
              <w:rPr>
                <w:rFonts w:ascii="Arial" w:hAnsi="Arial" w:cs="Arial"/>
                <w:strike/>
                <w:snapToGrid w:val="0"/>
                <w:color w:val="000000"/>
                <w:sz w:val="16"/>
                <w:szCs w:val="16"/>
              </w:rPr>
            </w:pPr>
            <w:r w:rsidRPr="00D1534A">
              <w:rPr>
                <w:rFonts w:ascii="Arial" w:hAnsi="Arial" w:cs="Arial"/>
                <w:strike/>
                <w:snapToGrid w:val="0"/>
                <w:color w:val="000000"/>
                <w:sz w:val="16"/>
                <w:szCs w:val="16"/>
              </w:rPr>
              <w:t>51</w:t>
            </w:r>
          </w:p>
        </w:tc>
        <w:tc>
          <w:tcPr>
            <w:tcW w:w="992" w:type="dxa"/>
            <w:shd w:val="solid" w:color="FFFFFF" w:fill="auto"/>
          </w:tcPr>
          <w:p w14:paraId="7B45FF00" w14:textId="77777777" w:rsidR="00873A67" w:rsidRPr="00D1534A" w:rsidRDefault="00873A67" w:rsidP="00A6792F">
            <w:pPr>
              <w:spacing w:after="0"/>
              <w:rPr>
                <w:rFonts w:ascii="Arial" w:hAnsi="Arial" w:cs="Arial"/>
                <w:strike/>
                <w:snapToGrid w:val="0"/>
                <w:color w:val="000000"/>
                <w:sz w:val="16"/>
                <w:szCs w:val="16"/>
              </w:rPr>
            </w:pPr>
            <w:r w:rsidRPr="00D1534A">
              <w:rPr>
                <w:rFonts w:ascii="Arial" w:hAnsi="Arial" w:cs="Arial"/>
                <w:strike/>
                <w:snapToGrid w:val="0"/>
                <w:color w:val="000000"/>
                <w:sz w:val="16"/>
                <w:szCs w:val="16"/>
              </w:rPr>
              <w:t>SP-110</w:t>
            </w:r>
            <w:r w:rsidR="00DE0956" w:rsidRPr="00D1534A">
              <w:rPr>
                <w:rFonts w:ascii="Arial" w:hAnsi="Arial" w:cs="Arial"/>
                <w:strike/>
                <w:snapToGrid w:val="0"/>
                <w:color w:val="000000"/>
                <w:sz w:val="16"/>
                <w:szCs w:val="16"/>
              </w:rPr>
              <w:t>036</w:t>
            </w:r>
          </w:p>
        </w:tc>
        <w:tc>
          <w:tcPr>
            <w:tcW w:w="517" w:type="dxa"/>
            <w:shd w:val="solid" w:color="FFFFFF" w:fill="auto"/>
          </w:tcPr>
          <w:p w14:paraId="475494BE" w14:textId="77777777" w:rsidR="00873A67" w:rsidRPr="00D1534A" w:rsidRDefault="00DE0956" w:rsidP="00A6792F">
            <w:pPr>
              <w:pStyle w:val="TAL"/>
              <w:rPr>
                <w:rFonts w:cs="Arial"/>
                <w:strike/>
                <w:sz w:val="16"/>
                <w:szCs w:val="16"/>
              </w:rPr>
            </w:pPr>
            <w:r w:rsidRPr="00D1534A">
              <w:rPr>
                <w:rFonts w:cs="Arial"/>
                <w:strike/>
                <w:sz w:val="16"/>
                <w:szCs w:val="16"/>
              </w:rPr>
              <w:t>0122</w:t>
            </w:r>
          </w:p>
        </w:tc>
        <w:tc>
          <w:tcPr>
            <w:tcW w:w="475" w:type="dxa"/>
            <w:shd w:val="solid" w:color="FFFFFF" w:fill="auto"/>
          </w:tcPr>
          <w:p w14:paraId="12DB0CAD" w14:textId="77777777" w:rsidR="00873A67" w:rsidRPr="00D1534A" w:rsidRDefault="00873A67" w:rsidP="00A6792F">
            <w:pPr>
              <w:pStyle w:val="TAL"/>
              <w:jc w:val="center"/>
              <w:rPr>
                <w:rFonts w:cs="Arial"/>
                <w:strike/>
                <w:sz w:val="16"/>
                <w:szCs w:val="16"/>
              </w:rPr>
            </w:pPr>
          </w:p>
        </w:tc>
        <w:tc>
          <w:tcPr>
            <w:tcW w:w="4748" w:type="dxa"/>
            <w:shd w:val="solid" w:color="FFFFFF" w:fill="auto"/>
          </w:tcPr>
          <w:p w14:paraId="7881FF8B" w14:textId="77777777" w:rsidR="00873A67" w:rsidRPr="00D1534A" w:rsidRDefault="00DE0956" w:rsidP="00A6792F">
            <w:pPr>
              <w:spacing w:after="0"/>
              <w:rPr>
                <w:rFonts w:ascii="Arial" w:hAnsi="Arial" w:cs="Arial"/>
                <w:strike/>
                <w:noProof/>
                <w:sz w:val="16"/>
                <w:szCs w:val="16"/>
              </w:rPr>
            </w:pPr>
            <w:r w:rsidRPr="00D1534A">
              <w:rPr>
                <w:rFonts w:ascii="Arial" w:hAnsi="Arial" w:cs="Arial"/>
                <w:strike/>
                <w:noProof/>
                <w:sz w:val="16"/>
                <w:szCs w:val="16"/>
              </w:rPr>
              <w:t>ECN corrections related to MTSI gateway with split architecture</w:t>
            </w:r>
          </w:p>
        </w:tc>
        <w:tc>
          <w:tcPr>
            <w:tcW w:w="709" w:type="dxa"/>
            <w:shd w:val="solid" w:color="FFFFFF" w:fill="auto"/>
          </w:tcPr>
          <w:p w14:paraId="2E356844" w14:textId="77777777" w:rsidR="00873A67" w:rsidRPr="00D1534A" w:rsidRDefault="00873A67" w:rsidP="00AB5DC8">
            <w:pPr>
              <w:spacing w:after="0"/>
              <w:rPr>
                <w:rFonts w:ascii="Arial" w:hAnsi="Arial" w:cs="Arial"/>
                <w:strike/>
                <w:snapToGrid w:val="0"/>
                <w:color w:val="000000"/>
                <w:sz w:val="16"/>
                <w:szCs w:val="16"/>
              </w:rPr>
            </w:pPr>
            <w:r w:rsidRPr="00D1534A">
              <w:rPr>
                <w:rFonts w:ascii="Arial" w:hAnsi="Arial" w:cs="Arial"/>
                <w:strike/>
                <w:snapToGrid w:val="0"/>
                <w:color w:val="000000"/>
                <w:sz w:val="16"/>
                <w:szCs w:val="16"/>
              </w:rPr>
              <w:t>9.4.0</w:t>
            </w:r>
          </w:p>
        </w:tc>
        <w:tc>
          <w:tcPr>
            <w:tcW w:w="638" w:type="dxa"/>
            <w:shd w:val="solid" w:color="FFFFFF" w:fill="auto"/>
          </w:tcPr>
          <w:p w14:paraId="51EDBA6A" w14:textId="77777777" w:rsidR="00873A67" w:rsidRPr="00D1534A" w:rsidRDefault="00873A67" w:rsidP="00AB5DC8">
            <w:pPr>
              <w:spacing w:after="0"/>
              <w:rPr>
                <w:rFonts w:ascii="Arial" w:hAnsi="Arial" w:cs="Arial"/>
                <w:strike/>
                <w:snapToGrid w:val="0"/>
                <w:color w:val="000000"/>
                <w:sz w:val="16"/>
                <w:szCs w:val="16"/>
              </w:rPr>
            </w:pPr>
            <w:r w:rsidRPr="00D1534A">
              <w:rPr>
                <w:rFonts w:ascii="Arial" w:hAnsi="Arial" w:cs="Arial"/>
                <w:strike/>
                <w:snapToGrid w:val="0"/>
                <w:color w:val="000000"/>
                <w:sz w:val="16"/>
                <w:szCs w:val="16"/>
              </w:rPr>
              <w:t>9.5.0</w:t>
            </w:r>
          </w:p>
        </w:tc>
      </w:tr>
      <w:tr w:rsidR="00873A67" w14:paraId="46FAA2DF" w14:textId="77777777" w:rsidTr="001B20CD">
        <w:trPr>
          <w:jc w:val="center"/>
        </w:trPr>
        <w:tc>
          <w:tcPr>
            <w:tcW w:w="851" w:type="dxa"/>
            <w:shd w:val="solid" w:color="FFFFFF" w:fill="auto"/>
          </w:tcPr>
          <w:p w14:paraId="56234A37" w14:textId="77777777" w:rsidR="00873A67" w:rsidRDefault="00873A67" w:rsidP="00312F82">
            <w:pPr>
              <w:spacing w:after="0"/>
              <w:rPr>
                <w:rFonts w:ascii="Arial" w:hAnsi="Arial" w:cs="Arial"/>
                <w:snapToGrid w:val="0"/>
                <w:color w:val="000000"/>
                <w:sz w:val="16"/>
                <w:szCs w:val="16"/>
              </w:rPr>
            </w:pPr>
            <w:r>
              <w:rPr>
                <w:rFonts w:ascii="Arial" w:hAnsi="Arial" w:cs="Arial"/>
                <w:snapToGrid w:val="0"/>
                <w:color w:val="000000"/>
                <w:sz w:val="16"/>
                <w:szCs w:val="16"/>
              </w:rPr>
              <w:t>2011-03</w:t>
            </w:r>
          </w:p>
        </w:tc>
        <w:tc>
          <w:tcPr>
            <w:tcW w:w="567" w:type="dxa"/>
            <w:shd w:val="solid" w:color="FFFFFF" w:fill="auto"/>
          </w:tcPr>
          <w:p w14:paraId="22E30F07" w14:textId="77777777" w:rsidR="00873A67" w:rsidRDefault="00873A67" w:rsidP="00312F82">
            <w:pPr>
              <w:spacing w:after="0"/>
              <w:jc w:val="center"/>
              <w:rPr>
                <w:rFonts w:ascii="Arial" w:hAnsi="Arial" w:cs="Arial"/>
                <w:snapToGrid w:val="0"/>
                <w:color w:val="000000"/>
                <w:sz w:val="16"/>
                <w:szCs w:val="16"/>
              </w:rPr>
            </w:pPr>
            <w:r>
              <w:rPr>
                <w:rFonts w:ascii="Arial" w:hAnsi="Arial" w:cs="Arial"/>
                <w:snapToGrid w:val="0"/>
                <w:color w:val="000000"/>
                <w:sz w:val="16"/>
                <w:szCs w:val="16"/>
              </w:rPr>
              <w:t>51</w:t>
            </w:r>
          </w:p>
        </w:tc>
        <w:tc>
          <w:tcPr>
            <w:tcW w:w="992" w:type="dxa"/>
            <w:shd w:val="solid" w:color="FFFFFF" w:fill="auto"/>
          </w:tcPr>
          <w:p w14:paraId="7BC43A5C" w14:textId="77777777" w:rsidR="00873A67" w:rsidRDefault="00873A67" w:rsidP="00A6792F">
            <w:pPr>
              <w:spacing w:after="0"/>
              <w:rPr>
                <w:rFonts w:ascii="Arial" w:hAnsi="Arial" w:cs="Arial"/>
                <w:snapToGrid w:val="0"/>
                <w:color w:val="000000"/>
                <w:sz w:val="16"/>
                <w:szCs w:val="16"/>
              </w:rPr>
            </w:pPr>
            <w:r>
              <w:rPr>
                <w:rFonts w:ascii="Arial" w:hAnsi="Arial" w:cs="Arial"/>
                <w:snapToGrid w:val="0"/>
                <w:color w:val="000000"/>
                <w:sz w:val="16"/>
                <w:szCs w:val="16"/>
              </w:rPr>
              <w:t>SP-110</w:t>
            </w:r>
            <w:r w:rsidR="00DE0956">
              <w:rPr>
                <w:rFonts w:ascii="Arial" w:hAnsi="Arial" w:cs="Arial"/>
                <w:snapToGrid w:val="0"/>
                <w:color w:val="000000"/>
                <w:sz w:val="16"/>
                <w:szCs w:val="16"/>
              </w:rPr>
              <w:t>036</w:t>
            </w:r>
          </w:p>
        </w:tc>
        <w:tc>
          <w:tcPr>
            <w:tcW w:w="517" w:type="dxa"/>
            <w:shd w:val="solid" w:color="FFFFFF" w:fill="auto"/>
          </w:tcPr>
          <w:p w14:paraId="31FFCBD1" w14:textId="77777777" w:rsidR="00873A67" w:rsidRDefault="00DE0956" w:rsidP="00A6792F">
            <w:pPr>
              <w:pStyle w:val="TAL"/>
              <w:rPr>
                <w:rFonts w:cs="Arial"/>
                <w:sz w:val="16"/>
                <w:szCs w:val="16"/>
              </w:rPr>
            </w:pPr>
            <w:r>
              <w:rPr>
                <w:rFonts w:cs="Arial"/>
                <w:sz w:val="16"/>
                <w:szCs w:val="16"/>
              </w:rPr>
              <w:t>0124</w:t>
            </w:r>
          </w:p>
        </w:tc>
        <w:tc>
          <w:tcPr>
            <w:tcW w:w="475" w:type="dxa"/>
            <w:shd w:val="solid" w:color="FFFFFF" w:fill="auto"/>
          </w:tcPr>
          <w:p w14:paraId="3D3AD616" w14:textId="77777777" w:rsidR="00873A67" w:rsidRDefault="00DE0956" w:rsidP="00A6792F">
            <w:pPr>
              <w:pStyle w:val="TAL"/>
              <w:jc w:val="center"/>
              <w:rPr>
                <w:rFonts w:cs="Arial"/>
                <w:sz w:val="16"/>
                <w:szCs w:val="16"/>
              </w:rPr>
            </w:pPr>
            <w:r>
              <w:rPr>
                <w:rFonts w:cs="Arial"/>
                <w:sz w:val="16"/>
                <w:szCs w:val="16"/>
              </w:rPr>
              <w:t>1</w:t>
            </w:r>
          </w:p>
        </w:tc>
        <w:tc>
          <w:tcPr>
            <w:tcW w:w="4748" w:type="dxa"/>
            <w:shd w:val="solid" w:color="FFFFFF" w:fill="auto"/>
          </w:tcPr>
          <w:p w14:paraId="1533D692" w14:textId="77777777" w:rsidR="00873A67" w:rsidRPr="00DE0956" w:rsidRDefault="00DE0956" w:rsidP="00A6792F">
            <w:pPr>
              <w:spacing w:after="0"/>
              <w:rPr>
                <w:rFonts w:ascii="Arial" w:hAnsi="Arial" w:cs="Arial"/>
                <w:noProof/>
                <w:sz w:val="16"/>
                <w:szCs w:val="16"/>
              </w:rPr>
            </w:pPr>
            <w:r w:rsidRPr="00DE0956">
              <w:rPr>
                <w:rFonts w:ascii="Arial" w:hAnsi="Arial" w:cs="Arial"/>
                <w:noProof/>
                <w:sz w:val="16"/>
                <w:szCs w:val="16"/>
              </w:rPr>
              <w:t>Correction of adaptation examples</w:t>
            </w:r>
          </w:p>
        </w:tc>
        <w:tc>
          <w:tcPr>
            <w:tcW w:w="709" w:type="dxa"/>
            <w:shd w:val="solid" w:color="FFFFFF" w:fill="auto"/>
          </w:tcPr>
          <w:p w14:paraId="00BB6AF2" w14:textId="77777777" w:rsidR="00873A67" w:rsidRDefault="00873A67" w:rsidP="00AB5DC8">
            <w:pPr>
              <w:spacing w:after="0"/>
              <w:rPr>
                <w:rFonts w:ascii="Arial" w:hAnsi="Arial" w:cs="Arial"/>
                <w:snapToGrid w:val="0"/>
                <w:color w:val="000000"/>
                <w:sz w:val="16"/>
                <w:szCs w:val="16"/>
              </w:rPr>
            </w:pPr>
            <w:r>
              <w:rPr>
                <w:rFonts w:ascii="Arial" w:hAnsi="Arial" w:cs="Arial"/>
                <w:snapToGrid w:val="0"/>
                <w:color w:val="000000"/>
                <w:sz w:val="16"/>
                <w:szCs w:val="16"/>
              </w:rPr>
              <w:t>9.4.0</w:t>
            </w:r>
          </w:p>
        </w:tc>
        <w:tc>
          <w:tcPr>
            <w:tcW w:w="638" w:type="dxa"/>
            <w:shd w:val="solid" w:color="FFFFFF" w:fill="auto"/>
          </w:tcPr>
          <w:p w14:paraId="31027977" w14:textId="77777777" w:rsidR="00873A67" w:rsidRDefault="00873A67" w:rsidP="00AB5DC8">
            <w:pPr>
              <w:spacing w:after="0"/>
              <w:rPr>
                <w:rFonts w:ascii="Arial" w:hAnsi="Arial" w:cs="Arial"/>
                <w:snapToGrid w:val="0"/>
                <w:color w:val="000000"/>
                <w:sz w:val="16"/>
                <w:szCs w:val="16"/>
              </w:rPr>
            </w:pPr>
            <w:r>
              <w:rPr>
                <w:rFonts w:ascii="Arial" w:hAnsi="Arial" w:cs="Arial"/>
                <w:snapToGrid w:val="0"/>
                <w:color w:val="000000"/>
                <w:sz w:val="16"/>
                <w:szCs w:val="16"/>
              </w:rPr>
              <w:t>9.5.0</w:t>
            </w:r>
          </w:p>
        </w:tc>
      </w:tr>
      <w:tr w:rsidR="00690256" w14:paraId="734FDA1A" w14:textId="77777777" w:rsidTr="001B20CD">
        <w:trPr>
          <w:jc w:val="center"/>
        </w:trPr>
        <w:tc>
          <w:tcPr>
            <w:tcW w:w="851" w:type="dxa"/>
            <w:shd w:val="solid" w:color="FFFFFF" w:fill="auto"/>
          </w:tcPr>
          <w:p w14:paraId="184725C9" w14:textId="77777777" w:rsidR="00690256" w:rsidRDefault="00690256" w:rsidP="00EC427A">
            <w:pPr>
              <w:spacing w:after="0"/>
              <w:rPr>
                <w:rFonts w:ascii="Arial" w:hAnsi="Arial" w:cs="Arial"/>
                <w:snapToGrid w:val="0"/>
                <w:color w:val="000000"/>
                <w:sz w:val="16"/>
                <w:szCs w:val="16"/>
              </w:rPr>
            </w:pPr>
            <w:r>
              <w:rPr>
                <w:rFonts w:ascii="Arial" w:hAnsi="Arial" w:cs="Arial"/>
                <w:snapToGrid w:val="0"/>
                <w:color w:val="000000"/>
                <w:sz w:val="16"/>
                <w:szCs w:val="16"/>
              </w:rPr>
              <w:t>2011-03</w:t>
            </w:r>
          </w:p>
        </w:tc>
        <w:tc>
          <w:tcPr>
            <w:tcW w:w="567" w:type="dxa"/>
            <w:shd w:val="solid" w:color="FFFFFF" w:fill="auto"/>
          </w:tcPr>
          <w:p w14:paraId="7C8146DD" w14:textId="77777777" w:rsidR="00690256" w:rsidRDefault="00690256" w:rsidP="00EC427A">
            <w:pPr>
              <w:spacing w:after="0"/>
              <w:jc w:val="center"/>
              <w:rPr>
                <w:rFonts w:ascii="Arial" w:hAnsi="Arial" w:cs="Arial"/>
                <w:snapToGrid w:val="0"/>
                <w:color w:val="000000"/>
                <w:sz w:val="16"/>
                <w:szCs w:val="16"/>
              </w:rPr>
            </w:pPr>
            <w:r>
              <w:rPr>
                <w:rFonts w:ascii="Arial" w:hAnsi="Arial" w:cs="Arial"/>
                <w:snapToGrid w:val="0"/>
                <w:color w:val="000000"/>
                <w:sz w:val="16"/>
                <w:szCs w:val="16"/>
              </w:rPr>
              <w:t>51</w:t>
            </w:r>
          </w:p>
        </w:tc>
        <w:tc>
          <w:tcPr>
            <w:tcW w:w="992" w:type="dxa"/>
            <w:shd w:val="solid" w:color="FFFFFF" w:fill="auto"/>
          </w:tcPr>
          <w:p w14:paraId="06888AFE" w14:textId="77777777" w:rsidR="00690256" w:rsidRDefault="00D1534A" w:rsidP="00A6792F">
            <w:pPr>
              <w:spacing w:after="0"/>
              <w:rPr>
                <w:rFonts w:ascii="Arial" w:hAnsi="Arial" w:cs="Arial"/>
                <w:snapToGrid w:val="0"/>
                <w:color w:val="000000"/>
                <w:sz w:val="16"/>
                <w:szCs w:val="16"/>
              </w:rPr>
            </w:pPr>
            <w:r>
              <w:rPr>
                <w:rFonts w:ascii="Arial" w:hAnsi="Arial" w:cs="Arial"/>
                <w:snapToGrid w:val="0"/>
                <w:color w:val="000000"/>
                <w:sz w:val="16"/>
                <w:szCs w:val="16"/>
              </w:rPr>
              <w:t>SP-110041</w:t>
            </w:r>
          </w:p>
        </w:tc>
        <w:tc>
          <w:tcPr>
            <w:tcW w:w="517" w:type="dxa"/>
            <w:shd w:val="solid" w:color="FFFFFF" w:fill="auto"/>
          </w:tcPr>
          <w:p w14:paraId="3F48EBBE" w14:textId="77777777" w:rsidR="00690256" w:rsidRDefault="00D1534A" w:rsidP="00A6792F">
            <w:pPr>
              <w:pStyle w:val="TAL"/>
              <w:rPr>
                <w:rFonts w:cs="Arial"/>
                <w:sz w:val="16"/>
                <w:szCs w:val="16"/>
              </w:rPr>
            </w:pPr>
            <w:r>
              <w:rPr>
                <w:rFonts w:cs="Arial"/>
                <w:sz w:val="16"/>
                <w:szCs w:val="16"/>
              </w:rPr>
              <w:t>0108</w:t>
            </w:r>
          </w:p>
        </w:tc>
        <w:tc>
          <w:tcPr>
            <w:tcW w:w="475" w:type="dxa"/>
            <w:shd w:val="solid" w:color="FFFFFF" w:fill="auto"/>
          </w:tcPr>
          <w:p w14:paraId="6B88BE13" w14:textId="77777777" w:rsidR="00690256" w:rsidRDefault="00D1534A" w:rsidP="00A6792F">
            <w:pPr>
              <w:pStyle w:val="TAL"/>
              <w:jc w:val="center"/>
              <w:rPr>
                <w:rFonts w:cs="Arial"/>
                <w:sz w:val="16"/>
                <w:szCs w:val="16"/>
              </w:rPr>
            </w:pPr>
            <w:r>
              <w:rPr>
                <w:rFonts w:cs="Arial"/>
                <w:sz w:val="16"/>
                <w:szCs w:val="16"/>
              </w:rPr>
              <w:t>10</w:t>
            </w:r>
          </w:p>
        </w:tc>
        <w:tc>
          <w:tcPr>
            <w:tcW w:w="4748" w:type="dxa"/>
            <w:shd w:val="solid" w:color="FFFFFF" w:fill="auto"/>
          </w:tcPr>
          <w:p w14:paraId="77F0C7E0" w14:textId="77777777" w:rsidR="00690256" w:rsidRPr="00D1534A" w:rsidRDefault="00D1534A" w:rsidP="00A6792F">
            <w:pPr>
              <w:spacing w:after="0"/>
              <w:rPr>
                <w:rFonts w:ascii="Arial" w:hAnsi="Arial" w:cs="Arial"/>
                <w:noProof/>
                <w:sz w:val="16"/>
                <w:szCs w:val="16"/>
              </w:rPr>
            </w:pPr>
            <w:r w:rsidRPr="00D1534A">
              <w:rPr>
                <w:rFonts w:ascii="Arial" w:hAnsi="Arial" w:cs="Arial"/>
                <w:noProof/>
                <w:sz w:val="16"/>
                <w:szCs w:val="16"/>
              </w:rPr>
              <w:t>Video Adaptation Parameters for ECN</w:t>
            </w:r>
          </w:p>
        </w:tc>
        <w:tc>
          <w:tcPr>
            <w:tcW w:w="709" w:type="dxa"/>
            <w:shd w:val="solid" w:color="FFFFFF" w:fill="auto"/>
          </w:tcPr>
          <w:p w14:paraId="6B30C8A5" w14:textId="77777777" w:rsidR="00690256" w:rsidRDefault="00690256" w:rsidP="00EC427A">
            <w:pPr>
              <w:spacing w:after="0"/>
              <w:rPr>
                <w:rFonts w:ascii="Arial" w:hAnsi="Arial" w:cs="Arial"/>
                <w:snapToGrid w:val="0"/>
                <w:color w:val="000000"/>
                <w:sz w:val="16"/>
                <w:szCs w:val="16"/>
              </w:rPr>
            </w:pPr>
            <w:r>
              <w:rPr>
                <w:rFonts w:ascii="Arial" w:hAnsi="Arial" w:cs="Arial"/>
                <w:snapToGrid w:val="0"/>
                <w:color w:val="000000"/>
                <w:sz w:val="16"/>
                <w:szCs w:val="16"/>
              </w:rPr>
              <w:t>9.5.0</w:t>
            </w:r>
          </w:p>
        </w:tc>
        <w:tc>
          <w:tcPr>
            <w:tcW w:w="638" w:type="dxa"/>
            <w:shd w:val="solid" w:color="FFFFFF" w:fill="auto"/>
          </w:tcPr>
          <w:p w14:paraId="498E4DEA" w14:textId="77777777" w:rsidR="00690256" w:rsidRDefault="00690256" w:rsidP="00AB5DC8">
            <w:pPr>
              <w:spacing w:after="0"/>
              <w:rPr>
                <w:rFonts w:ascii="Arial" w:hAnsi="Arial" w:cs="Arial"/>
                <w:snapToGrid w:val="0"/>
                <w:color w:val="000000"/>
                <w:sz w:val="16"/>
                <w:szCs w:val="16"/>
              </w:rPr>
            </w:pPr>
            <w:r>
              <w:rPr>
                <w:rFonts w:ascii="Arial" w:hAnsi="Arial" w:cs="Arial"/>
                <w:snapToGrid w:val="0"/>
                <w:color w:val="000000"/>
                <w:sz w:val="16"/>
                <w:szCs w:val="16"/>
              </w:rPr>
              <w:t>10.0.0</w:t>
            </w:r>
          </w:p>
        </w:tc>
      </w:tr>
      <w:tr w:rsidR="00690256" w14:paraId="222501B9" w14:textId="77777777" w:rsidTr="001B20CD">
        <w:trPr>
          <w:jc w:val="center"/>
        </w:trPr>
        <w:tc>
          <w:tcPr>
            <w:tcW w:w="851" w:type="dxa"/>
            <w:shd w:val="solid" w:color="FFFFFF" w:fill="auto"/>
          </w:tcPr>
          <w:p w14:paraId="596F1E51" w14:textId="77777777" w:rsidR="00690256" w:rsidRDefault="00690256" w:rsidP="00EC427A">
            <w:pPr>
              <w:spacing w:after="0"/>
              <w:rPr>
                <w:rFonts w:ascii="Arial" w:hAnsi="Arial" w:cs="Arial"/>
                <w:snapToGrid w:val="0"/>
                <w:color w:val="000000"/>
                <w:sz w:val="16"/>
                <w:szCs w:val="16"/>
              </w:rPr>
            </w:pPr>
            <w:r>
              <w:rPr>
                <w:rFonts w:ascii="Arial" w:hAnsi="Arial" w:cs="Arial"/>
                <w:snapToGrid w:val="0"/>
                <w:color w:val="000000"/>
                <w:sz w:val="16"/>
                <w:szCs w:val="16"/>
              </w:rPr>
              <w:t>2011-03</w:t>
            </w:r>
          </w:p>
        </w:tc>
        <w:tc>
          <w:tcPr>
            <w:tcW w:w="567" w:type="dxa"/>
            <w:shd w:val="solid" w:color="FFFFFF" w:fill="auto"/>
          </w:tcPr>
          <w:p w14:paraId="16EAE178" w14:textId="77777777" w:rsidR="00690256" w:rsidRDefault="00690256" w:rsidP="00EC427A">
            <w:pPr>
              <w:spacing w:after="0"/>
              <w:jc w:val="center"/>
              <w:rPr>
                <w:rFonts w:ascii="Arial" w:hAnsi="Arial" w:cs="Arial"/>
                <w:snapToGrid w:val="0"/>
                <w:color w:val="000000"/>
                <w:sz w:val="16"/>
                <w:szCs w:val="16"/>
              </w:rPr>
            </w:pPr>
            <w:r>
              <w:rPr>
                <w:rFonts w:ascii="Arial" w:hAnsi="Arial" w:cs="Arial"/>
                <w:snapToGrid w:val="0"/>
                <w:color w:val="000000"/>
                <w:sz w:val="16"/>
                <w:szCs w:val="16"/>
              </w:rPr>
              <w:t>51</w:t>
            </w:r>
          </w:p>
        </w:tc>
        <w:tc>
          <w:tcPr>
            <w:tcW w:w="992" w:type="dxa"/>
            <w:shd w:val="solid" w:color="FFFFFF" w:fill="auto"/>
          </w:tcPr>
          <w:p w14:paraId="4BD87C7A" w14:textId="77777777" w:rsidR="00690256" w:rsidRDefault="00D1534A" w:rsidP="00A6792F">
            <w:pPr>
              <w:spacing w:after="0"/>
              <w:rPr>
                <w:rFonts w:ascii="Arial" w:hAnsi="Arial" w:cs="Arial"/>
                <w:snapToGrid w:val="0"/>
                <w:color w:val="000000"/>
                <w:sz w:val="16"/>
                <w:szCs w:val="16"/>
              </w:rPr>
            </w:pPr>
            <w:r>
              <w:rPr>
                <w:rFonts w:ascii="Arial" w:hAnsi="Arial" w:cs="Arial"/>
                <w:snapToGrid w:val="0"/>
                <w:color w:val="000000"/>
                <w:sz w:val="16"/>
                <w:szCs w:val="16"/>
              </w:rPr>
              <w:t>SP-1100</w:t>
            </w:r>
            <w:r w:rsidR="00D1500A">
              <w:rPr>
                <w:rFonts w:ascii="Arial" w:hAnsi="Arial" w:cs="Arial"/>
                <w:snapToGrid w:val="0"/>
                <w:color w:val="000000"/>
                <w:sz w:val="16"/>
                <w:szCs w:val="16"/>
              </w:rPr>
              <w:t>41</w:t>
            </w:r>
          </w:p>
        </w:tc>
        <w:tc>
          <w:tcPr>
            <w:tcW w:w="517" w:type="dxa"/>
            <w:shd w:val="solid" w:color="FFFFFF" w:fill="auto"/>
          </w:tcPr>
          <w:p w14:paraId="4B2C43E3" w14:textId="77777777" w:rsidR="00690256" w:rsidRDefault="00804357" w:rsidP="00A6792F">
            <w:pPr>
              <w:pStyle w:val="TAL"/>
              <w:rPr>
                <w:rFonts w:cs="Arial"/>
                <w:sz w:val="16"/>
                <w:szCs w:val="16"/>
              </w:rPr>
            </w:pPr>
            <w:r>
              <w:rPr>
                <w:rFonts w:cs="Arial"/>
                <w:sz w:val="16"/>
                <w:szCs w:val="16"/>
              </w:rPr>
              <w:t>0112</w:t>
            </w:r>
          </w:p>
        </w:tc>
        <w:tc>
          <w:tcPr>
            <w:tcW w:w="475" w:type="dxa"/>
            <w:shd w:val="solid" w:color="FFFFFF" w:fill="auto"/>
          </w:tcPr>
          <w:p w14:paraId="7C35470F" w14:textId="77777777" w:rsidR="00690256" w:rsidRDefault="00804357" w:rsidP="00A6792F">
            <w:pPr>
              <w:pStyle w:val="TAL"/>
              <w:jc w:val="center"/>
              <w:rPr>
                <w:rFonts w:cs="Arial"/>
                <w:sz w:val="16"/>
                <w:szCs w:val="16"/>
              </w:rPr>
            </w:pPr>
            <w:r>
              <w:rPr>
                <w:rFonts w:cs="Arial"/>
                <w:sz w:val="16"/>
                <w:szCs w:val="16"/>
              </w:rPr>
              <w:t>6</w:t>
            </w:r>
          </w:p>
        </w:tc>
        <w:tc>
          <w:tcPr>
            <w:tcW w:w="4748" w:type="dxa"/>
            <w:shd w:val="solid" w:color="FFFFFF" w:fill="auto"/>
          </w:tcPr>
          <w:p w14:paraId="22F4045C" w14:textId="77777777" w:rsidR="00690256" w:rsidRPr="007577E5" w:rsidRDefault="007577E5" w:rsidP="00A6792F">
            <w:pPr>
              <w:spacing w:after="0"/>
              <w:rPr>
                <w:rFonts w:ascii="Arial" w:hAnsi="Arial" w:cs="Arial"/>
                <w:noProof/>
                <w:sz w:val="16"/>
                <w:szCs w:val="16"/>
              </w:rPr>
            </w:pPr>
            <w:r w:rsidRPr="007577E5">
              <w:rPr>
                <w:rFonts w:ascii="Arial" w:hAnsi="Arial" w:cs="Arial"/>
                <w:noProof/>
                <w:sz w:val="16"/>
                <w:szCs w:val="16"/>
              </w:rPr>
              <w:t>Introduction of ECN for speech in HSPA/UTRA and for video in UTRA/HSPA/E-UTRA</w:t>
            </w:r>
          </w:p>
        </w:tc>
        <w:tc>
          <w:tcPr>
            <w:tcW w:w="709" w:type="dxa"/>
            <w:shd w:val="solid" w:color="FFFFFF" w:fill="auto"/>
          </w:tcPr>
          <w:p w14:paraId="06580548" w14:textId="77777777" w:rsidR="00690256" w:rsidRDefault="00690256" w:rsidP="00EC427A">
            <w:pPr>
              <w:spacing w:after="0"/>
              <w:rPr>
                <w:rFonts w:ascii="Arial" w:hAnsi="Arial" w:cs="Arial"/>
                <w:snapToGrid w:val="0"/>
                <w:color w:val="000000"/>
                <w:sz w:val="16"/>
                <w:szCs w:val="16"/>
              </w:rPr>
            </w:pPr>
            <w:r>
              <w:rPr>
                <w:rFonts w:ascii="Arial" w:hAnsi="Arial" w:cs="Arial"/>
                <w:snapToGrid w:val="0"/>
                <w:color w:val="000000"/>
                <w:sz w:val="16"/>
                <w:szCs w:val="16"/>
              </w:rPr>
              <w:t>9.5.0</w:t>
            </w:r>
          </w:p>
        </w:tc>
        <w:tc>
          <w:tcPr>
            <w:tcW w:w="638" w:type="dxa"/>
            <w:shd w:val="solid" w:color="FFFFFF" w:fill="auto"/>
          </w:tcPr>
          <w:p w14:paraId="79CF560C" w14:textId="77777777" w:rsidR="00690256" w:rsidRDefault="00690256" w:rsidP="00AB5DC8">
            <w:pPr>
              <w:spacing w:after="0"/>
              <w:rPr>
                <w:rFonts w:ascii="Arial" w:hAnsi="Arial" w:cs="Arial"/>
                <w:snapToGrid w:val="0"/>
                <w:color w:val="000000"/>
                <w:sz w:val="16"/>
                <w:szCs w:val="16"/>
              </w:rPr>
            </w:pPr>
            <w:r>
              <w:rPr>
                <w:rFonts w:ascii="Arial" w:hAnsi="Arial" w:cs="Arial"/>
                <w:snapToGrid w:val="0"/>
                <w:color w:val="000000"/>
                <w:sz w:val="16"/>
                <w:szCs w:val="16"/>
              </w:rPr>
              <w:t>10.0.0</w:t>
            </w:r>
          </w:p>
        </w:tc>
      </w:tr>
      <w:tr w:rsidR="00690256" w14:paraId="256D3FC8" w14:textId="77777777" w:rsidTr="001B20CD">
        <w:trPr>
          <w:jc w:val="center"/>
        </w:trPr>
        <w:tc>
          <w:tcPr>
            <w:tcW w:w="851" w:type="dxa"/>
            <w:shd w:val="solid" w:color="FFFFFF" w:fill="auto"/>
          </w:tcPr>
          <w:p w14:paraId="00BFD753" w14:textId="77777777" w:rsidR="00690256" w:rsidRDefault="00690256" w:rsidP="00EC427A">
            <w:pPr>
              <w:spacing w:after="0"/>
              <w:rPr>
                <w:rFonts w:ascii="Arial" w:hAnsi="Arial" w:cs="Arial"/>
                <w:snapToGrid w:val="0"/>
                <w:color w:val="000000"/>
                <w:sz w:val="16"/>
                <w:szCs w:val="16"/>
              </w:rPr>
            </w:pPr>
            <w:r>
              <w:rPr>
                <w:rFonts w:ascii="Arial" w:hAnsi="Arial" w:cs="Arial"/>
                <w:snapToGrid w:val="0"/>
                <w:color w:val="000000"/>
                <w:sz w:val="16"/>
                <w:szCs w:val="16"/>
              </w:rPr>
              <w:t>2011-03</w:t>
            </w:r>
          </w:p>
        </w:tc>
        <w:tc>
          <w:tcPr>
            <w:tcW w:w="567" w:type="dxa"/>
            <w:shd w:val="solid" w:color="FFFFFF" w:fill="auto"/>
          </w:tcPr>
          <w:p w14:paraId="5AB438B5" w14:textId="77777777" w:rsidR="00690256" w:rsidRDefault="00690256" w:rsidP="00EC427A">
            <w:pPr>
              <w:spacing w:after="0"/>
              <w:jc w:val="center"/>
              <w:rPr>
                <w:rFonts w:ascii="Arial" w:hAnsi="Arial" w:cs="Arial"/>
                <w:snapToGrid w:val="0"/>
                <w:color w:val="000000"/>
                <w:sz w:val="16"/>
                <w:szCs w:val="16"/>
              </w:rPr>
            </w:pPr>
            <w:r>
              <w:rPr>
                <w:rFonts w:ascii="Arial" w:hAnsi="Arial" w:cs="Arial"/>
                <w:snapToGrid w:val="0"/>
                <w:color w:val="000000"/>
                <w:sz w:val="16"/>
                <w:szCs w:val="16"/>
              </w:rPr>
              <w:t>51</w:t>
            </w:r>
          </w:p>
        </w:tc>
        <w:tc>
          <w:tcPr>
            <w:tcW w:w="992" w:type="dxa"/>
            <w:shd w:val="solid" w:color="FFFFFF" w:fill="auto"/>
          </w:tcPr>
          <w:p w14:paraId="4EF06261" w14:textId="77777777" w:rsidR="00690256" w:rsidRDefault="00D1534A" w:rsidP="00A6792F">
            <w:pPr>
              <w:spacing w:after="0"/>
              <w:rPr>
                <w:rFonts w:ascii="Arial" w:hAnsi="Arial" w:cs="Arial"/>
                <w:snapToGrid w:val="0"/>
                <w:color w:val="000000"/>
                <w:sz w:val="16"/>
                <w:szCs w:val="16"/>
              </w:rPr>
            </w:pPr>
            <w:r>
              <w:rPr>
                <w:rFonts w:ascii="Arial" w:hAnsi="Arial" w:cs="Arial"/>
                <w:snapToGrid w:val="0"/>
                <w:color w:val="000000"/>
                <w:sz w:val="16"/>
                <w:szCs w:val="16"/>
              </w:rPr>
              <w:t>SP-1100</w:t>
            </w:r>
            <w:r w:rsidR="00D1500A">
              <w:rPr>
                <w:rFonts w:ascii="Arial" w:hAnsi="Arial" w:cs="Arial"/>
                <w:snapToGrid w:val="0"/>
                <w:color w:val="000000"/>
                <w:sz w:val="16"/>
                <w:szCs w:val="16"/>
              </w:rPr>
              <w:t>41</w:t>
            </w:r>
          </w:p>
        </w:tc>
        <w:tc>
          <w:tcPr>
            <w:tcW w:w="517" w:type="dxa"/>
            <w:shd w:val="solid" w:color="FFFFFF" w:fill="auto"/>
          </w:tcPr>
          <w:p w14:paraId="76FAF462" w14:textId="77777777" w:rsidR="00690256" w:rsidRDefault="00D1500A" w:rsidP="00A6792F">
            <w:pPr>
              <w:pStyle w:val="TAL"/>
              <w:rPr>
                <w:rFonts w:cs="Arial"/>
                <w:sz w:val="16"/>
                <w:szCs w:val="16"/>
              </w:rPr>
            </w:pPr>
            <w:r>
              <w:rPr>
                <w:rFonts w:cs="Arial"/>
                <w:sz w:val="16"/>
                <w:szCs w:val="16"/>
              </w:rPr>
              <w:t>0114</w:t>
            </w:r>
          </w:p>
        </w:tc>
        <w:tc>
          <w:tcPr>
            <w:tcW w:w="475" w:type="dxa"/>
            <w:shd w:val="solid" w:color="FFFFFF" w:fill="auto"/>
          </w:tcPr>
          <w:p w14:paraId="147E48F1" w14:textId="77777777" w:rsidR="00690256" w:rsidRDefault="00D1500A" w:rsidP="00A6792F">
            <w:pPr>
              <w:pStyle w:val="TAL"/>
              <w:jc w:val="center"/>
              <w:rPr>
                <w:rFonts w:cs="Arial"/>
                <w:sz w:val="16"/>
                <w:szCs w:val="16"/>
              </w:rPr>
            </w:pPr>
            <w:r>
              <w:rPr>
                <w:rFonts w:cs="Arial"/>
                <w:sz w:val="16"/>
                <w:szCs w:val="16"/>
              </w:rPr>
              <w:t>5</w:t>
            </w:r>
          </w:p>
        </w:tc>
        <w:tc>
          <w:tcPr>
            <w:tcW w:w="4748" w:type="dxa"/>
            <w:shd w:val="solid" w:color="FFFFFF" w:fill="auto"/>
          </w:tcPr>
          <w:p w14:paraId="4BC10A69" w14:textId="77777777" w:rsidR="00690256" w:rsidRPr="002915B1" w:rsidRDefault="002915B1" w:rsidP="00A6792F">
            <w:pPr>
              <w:spacing w:after="0"/>
              <w:rPr>
                <w:rFonts w:ascii="Arial" w:hAnsi="Arial" w:cs="Arial"/>
                <w:noProof/>
                <w:sz w:val="16"/>
                <w:szCs w:val="16"/>
              </w:rPr>
            </w:pPr>
            <w:r w:rsidRPr="002915B1">
              <w:rPr>
                <w:rFonts w:ascii="Arial" w:hAnsi="Arial" w:cs="Arial"/>
                <w:noProof/>
                <w:sz w:val="16"/>
                <w:szCs w:val="16"/>
              </w:rPr>
              <w:t>QoS profiles for MBR&gt;GBR bearers</w:t>
            </w:r>
          </w:p>
        </w:tc>
        <w:tc>
          <w:tcPr>
            <w:tcW w:w="709" w:type="dxa"/>
            <w:shd w:val="solid" w:color="FFFFFF" w:fill="auto"/>
          </w:tcPr>
          <w:p w14:paraId="47B93536" w14:textId="77777777" w:rsidR="00690256" w:rsidRDefault="00690256" w:rsidP="00EC427A">
            <w:pPr>
              <w:spacing w:after="0"/>
              <w:rPr>
                <w:rFonts w:ascii="Arial" w:hAnsi="Arial" w:cs="Arial"/>
                <w:snapToGrid w:val="0"/>
                <w:color w:val="000000"/>
                <w:sz w:val="16"/>
                <w:szCs w:val="16"/>
              </w:rPr>
            </w:pPr>
            <w:r>
              <w:rPr>
                <w:rFonts w:ascii="Arial" w:hAnsi="Arial" w:cs="Arial"/>
                <w:snapToGrid w:val="0"/>
                <w:color w:val="000000"/>
                <w:sz w:val="16"/>
                <w:szCs w:val="16"/>
              </w:rPr>
              <w:t>9.5.0</w:t>
            </w:r>
          </w:p>
        </w:tc>
        <w:tc>
          <w:tcPr>
            <w:tcW w:w="638" w:type="dxa"/>
            <w:shd w:val="solid" w:color="FFFFFF" w:fill="auto"/>
          </w:tcPr>
          <w:p w14:paraId="273B3501" w14:textId="77777777" w:rsidR="00690256" w:rsidRDefault="00690256" w:rsidP="00AB5DC8">
            <w:pPr>
              <w:spacing w:after="0"/>
              <w:rPr>
                <w:rFonts w:ascii="Arial" w:hAnsi="Arial" w:cs="Arial"/>
                <w:snapToGrid w:val="0"/>
                <w:color w:val="000000"/>
                <w:sz w:val="16"/>
                <w:szCs w:val="16"/>
              </w:rPr>
            </w:pPr>
            <w:r>
              <w:rPr>
                <w:rFonts w:ascii="Arial" w:hAnsi="Arial" w:cs="Arial"/>
                <w:snapToGrid w:val="0"/>
                <w:color w:val="000000"/>
                <w:sz w:val="16"/>
                <w:szCs w:val="16"/>
              </w:rPr>
              <w:t>10.0.0</w:t>
            </w:r>
          </w:p>
        </w:tc>
      </w:tr>
      <w:tr w:rsidR="00D1500A" w14:paraId="68435E57" w14:textId="77777777" w:rsidTr="001B20CD">
        <w:trPr>
          <w:jc w:val="center"/>
        </w:trPr>
        <w:tc>
          <w:tcPr>
            <w:tcW w:w="851" w:type="dxa"/>
            <w:shd w:val="solid" w:color="FFFFFF" w:fill="auto"/>
          </w:tcPr>
          <w:p w14:paraId="6B349C04" w14:textId="77777777" w:rsidR="00D1500A" w:rsidRDefault="00D1500A" w:rsidP="000440A8">
            <w:pPr>
              <w:spacing w:after="0"/>
              <w:rPr>
                <w:rFonts w:ascii="Arial" w:hAnsi="Arial" w:cs="Arial"/>
                <w:snapToGrid w:val="0"/>
                <w:color w:val="000000"/>
                <w:sz w:val="16"/>
                <w:szCs w:val="16"/>
              </w:rPr>
            </w:pPr>
            <w:r>
              <w:rPr>
                <w:rFonts w:ascii="Arial" w:hAnsi="Arial" w:cs="Arial"/>
                <w:snapToGrid w:val="0"/>
                <w:color w:val="000000"/>
                <w:sz w:val="16"/>
                <w:szCs w:val="16"/>
              </w:rPr>
              <w:t>2011-03</w:t>
            </w:r>
          </w:p>
        </w:tc>
        <w:tc>
          <w:tcPr>
            <w:tcW w:w="567" w:type="dxa"/>
            <w:shd w:val="solid" w:color="FFFFFF" w:fill="auto"/>
          </w:tcPr>
          <w:p w14:paraId="5C5246C7" w14:textId="77777777" w:rsidR="00D1500A" w:rsidRDefault="00D1500A" w:rsidP="000440A8">
            <w:pPr>
              <w:spacing w:after="0"/>
              <w:jc w:val="center"/>
              <w:rPr>
                <w:rFonts w:ascii="Arial" w:hAnsi="Arial" w:cs="Arial"/>
                <w:snapToGrid w:val="0"/>
                <w:color w:val="000000"/>
                <w:sz w:val="16"/>
                <w:szCs w:val="16"/>
              </w:rPr>
            </w:pPr>
            <w:r>
              <w:rPr>
                <w:rFonts w:ascii="Arial" w:hAnsi="Arial" w:cs="Arial"/>
                <w:snapToGrid w:val="0"/>
                <w:color w:val="000000"/>
                <w:sz w:val="16"/>
                <w:szCs w:val="16"/>
              </w:rPr>
              <w:t>51</w:t>
            </w:r>
          </w:p>
        </w:tc>
        <w:tc>
          <w:tcPr>
            <w:tcW w:w="992" w:type="dxa"/>
            <w:shd w:val="solid" w:color="FFFFFF" w:fill="auto"/>
          </w:tcPr>
          <w:p w14:paraId="5B722DE9" w14:textId="77777777" w:rsidR="00D1500A" w:rsidRDefault="00CA4387" w:rsidP="00A6792F">
            <w:pPr>
              <w:spacing w:after="0"/>
              <w:rPr>
                <w:rFonts w:ascii="Arial" w:hAnsi="Arial" w:cs="Arial"/>
                <w:snapToGrid w:val="0"/>
                <w:color w:val="000000"/>
                <w:sz w:val="16"/>
                <w:szCs w:val="16"/>
              </w:rPr>
            </w:pPr>
            <w:r>
              <w:rPr>
                <w:rFonts w:ascii="Arial" w:hAnsi="Arial" w:cs="Arial"/>
                <w:snapToGrid w:val="0"/>
                <w:color w:val="000000"/>
                <w:sz w:val="16"/>
                <w:szCs w:val="16"/>
              </w:rPr>
              <w:t>SP-110047</w:t>
            </w:r>
          </w:p>
        </w:tc>
        <w:tc>
          <w:tcPr>
            <w:tcW w:w="517" w:type="dxa"/>
            <w:shd w:val="solid" w:color="FFFFFF" w:fill="auto"/>
          </w:tcPr>
          <w:p w14:paraId="465839E2" w14:textId="77777777" w:rsidR="00D1500A" w:rsidRDefault="00CA4387" w:rsidP="00A6792F">
            <w:pPr>
              <w:pStyle w:val="TAL"/>
              <w:rPr>
                <w:rFonts w:cs="Arial"/>
                <w:sz w:val="16"/>
                <w:szCs w:val="16"/>
              </w:rPr>
            </w:pPr>
            <w:r>
              <w:rPr>
                <w:rFonts w:cs="Arial"/>
                <w:sz w:val="16"/>
                <w:szCs w:val="16"/>
              </w:rPr>
              <w:t>0123</w:t>
            </w:r>
          </w:p>
        </w:tc>
        <w:tc>
          <w:tcPr>
            <w:tcW w:w="475" w:type="dxa"/>
            <w:shd w:val="solid" w:color="FFFFFF" w:fill="auto"/>
          </w:tcPr>
          <w:p w14:paraId="41B15EB4" w14:textId="77777777" w:rsidR="00D1500A" w:rsidRDefault="00CA4387" w:rsidP="00A6792F">
            <w:pPr>
              <w:pStyle w:val="TAL"/>
              <w:jc w:val="center"/>
              <w:rPr>
                <w:rFonts w:cs="Arial"/>
                <w:sz w:val="16"/>
                <w:szCs w:val="16"/>
              </w:rPr>
            </w:pPr>
            <w:r>
              <w:rPr>
                <w:rFonts w:cs="Arial"/>
                <w:sz w:val="16"/>
                <w:szCs w:val="16"/>
              </w:rPr>
              <w:t>2</w:t>
            </w:r>
          </w:p>
        </w:tc>
        <w:tc>
          <w:tcPr>
            <w:tcW w:w="4748" w:type="dxa"/>
            <w:shd w:val="solid" w:color="FFFFFF" w:fill="auto"/>
          </w:tcPr>
          <w:p w14:paraId="4C8B03CB" w14:textId="77777777" w:rsidR="00D1500A" w:rsidRPr="00CA4387" w:rsidRDefault="00CA4387" w:rsidP="00A6792F">
            <w:pPr>
              <w:spacing w:after="0"/>
              <w:rPr>
                <w:rFonts w:ascii="Arial" w:hAnsi="Arial" w:cs="Arial"/>
                <w:noProof/>
                <w:sz w:val="16"/>
                <w:szCs w:val="16"/>
              </w:rPr>
            </w:pPr>
            <w:r w:rsidRPr="00CA4387">
              <w:rPr>
                <w:rFonts w:ascii="Arial" w:hAnsi="Arial" w:cs="Arial"/>
                <w:noProof/>
                <w:sz w:val="16"/>
                <w:szCs w:val="16"/>
              </w:rPr>
              <w:t>Video coding enhancements in MTSI</w:t>
            </w:r>
          </w:p>
        </w:tc>
        <w:tc>
          <w:tcPr>
            <w:tcW w:w="709" w:type="dxa"/>
            <w:shd w:val="solid" w:color="FFFFFF" w:fill="auto"/>
          </w:tcPr>
          <w:p w14:paraId="0C1D6BE0" w14:textId="77777777" w:rsidR="00D1500A" w:rsidRDefault="00D1500A" w:rsidP="000440A8">
            <w:pPr>
              <w:spacing w:after="0"/>
              <w:rPr>
                <w:rFonts w:ascii="Arial" w:hAnsi="Arial" w:cs="Arial"/>
                <w:snapToGrid w:val="0"/>
                <w:color w:val="000000"/>
                <w:sz w:val="16"/>
                <w:szCs w:val="16"/>
              </w:rPr>
            </w:pPr>
            <w:r>
              <w:rPr>
                <w:rFonts w:ascii="Arial" w:hAnsi="Arial" w:cs="Arial"/>
                <w:snapToGrid w:val="0"/>
                <w:color w:val="000000"/>
                <w:sz w:val="16"/>
                <w:szCs w:val="16"/>
              </w:rPr>
              <w:t>9.5.0</w:t>
            </w:r>
          </w:p>
        </w:tc>
        <w:tc>
          <w:tcPr>
            <w:tcW w:w="638" w:type="dxa"/>
            <w:shd w:val="solid" w:color="FFFFFF" w:fill="auto"/>
          </w:tcPr>
          <w:p w14:paraId="5FC01DC8" w14:textId="77777777" w:rsidR="00D1500A" w:rsidRDefault="00D1500A" w:rsidP="000440A8">
            <w:pPr>
              <w:spacing w:after="0"/>
              <w:rPr>
                <w:rFonts w:ascii="Arial" w:hAnsi="Arial" w:cs="Arial"/>
                <w:snapToGrid w:val="0"/>
                <w:color w:val="000000"/>
                <w:sz w:val="16"/>
                <w:szCs w:val="16"/>
              </w:rPr>
            </w:pPr>
            <w:r>
              <w:rPr>
                <w:rFonts w:ascii="Arial" w:hAnsi="Arial" w:cs="Arial"/>
                <w:snapToGrid w:val="0"/>
                <w:color w:val="000000"/>
                <w:sz w:val="16"/>
                <w:szCs w:val="16"/>
              </w:rPr>
              <w:t>10.0.0</w:t>
            </w:r>
          </w:p>
        </w:tc>
      </w:tr>
      <w:tr w:rsidR="00813F25" w14:paraId="29523E01" w14:textId="77777777" w:rsidTr="001B20CD">
        <w:trPr>
          <w:jc w:val="center"/>
        </w:trPr>
        <w:tc>
          <w:tcPr>
            <w:tcW w:w="851" w:type="dxa"/>
            <w:shd w:val="solid" w:color="FFFFFF" w:fill="auto"/>
          </w:tcPr>
          <w:p w14:paraId="7B8723E4" w14:textId="77777777" w:rsidR="00813F25" w:rsidRDefault="00813F25" w:rsidP="000440A8">
            <w:pPr>
              <w:spacing w:after="0"/>
              <w:rPr>
                <w:rFonts w:ascii="Arial" w:hAnsi="Arial" w:cs="Arial"/>
                <w:snapToGrid w:val="0"/>
                <w:color w:val="000000"/>
                <w:sz w:val="16"/>
                <w:szCs w:val="16"/>
              </w:rPr>
            </w:pPr>
            <w:r>
              <w:rPr>
                <w:rFonts w:ascii="Arial" w:hAnsi="Arial" w:cs="Arial"/>
                <w:snapToGrid w:val="0"/>
                <w:color w:val="000000"/>
                <w:sz w:val="16"/>
                <w:szCs w:val="16"/>
              </w:rPr>
              <w:t>2011-06</w:t>
            </w:r>
          </w:p>
        </w:tc>
        <w:tc>
          <w:tcPr>
            <w:tcW w:w="567" w:type="dxa"/>
            <w:shd w:val="solid" w:color="FFFFFF" w:fill="auto"/>
          </w:tcPr>
          <w:p w14:paraId="0A78DE70" w14:textId="77777777" w:rsidR="00813F25" w:rsidRDefault="00813F25" w:rsidP="000440A8">
            <w:pPr>
              <w:spacing w:after="0"/>
              <w:jc w:val="center"/>
              <w:rPr>
                <w:rFonts w:ascii="Arial" w:hAnsi="Arial" w:cs="Arial"/>
                <w:snapToGrid w:val="0"/>
                <w:color w:val="000000"/>
                <w:sz w:val="16"/>
                <w:szCs w:val="16"/>
              </w:rPr>
            </w:pPr>
            <w:r>
              <w:rPr>
                <w:rFonts w:ascii="Arial" w:hAnsi="Arial" w:cs="Arial"/>
                <w:snapToGrid w:val="0"/>
                <w:color w:val="000000"/>
                <w:sz w:val="16"/>
                <w:szCs w:val="16"/>
              </w:rPr>
              <w:t>52</w:t>
            </w:r>
          </w:p>
        </w:tc>
        <w:tc>
          <w:tcPr>
            <w:tcW w:w="992" w:type="dxa"/>
            <w:shd w:val="solid" w:color="FFFFFF" w:fill="auto"/>
          </w:tcPr>
          <w:p w14:paraId="59FA24DC" w14:textId="77777777" w:rsidR="00813F25" w:rsidRDefault="00813F25" w:rsidP="00A6792F">
            <w:pPr>
              <w:spacing w:after="0"/>
              <w:rPr>
                <w:rFonts w:ascii="Arial" w:hAnsi="Arial" w:cs="Arial"/>
                <w:snapToGrid w:val="0"/>
                <w:color w:val="000000"/>
                <w:sz w:val="16"/>
                <w:szCs w:val="16"/>
              </w:rPr>
            </w:pPr>
            <w:r>
              <w:rPr>
                <w:rFonts w:ascii="Arial" w:hAnsi="Arial" w:cs="Arial"/>
                <w:snapToGrid w:val="0"/>
                <w:color w:val="000000"/>
                <w:sz w:val="16"/>
                <w:szCs w:val="16"/>
              </w:rPr>
              <w:t>SP-110308</w:t>
            </w:r>
          </w:p>
        </w:tc>
        <w:tc>
          <w:tcPr>
            <w:tcW w:w="517" w:type="dxa"/>
            <w:shd w:val="solid" w:color="FFFFFF" w:fill="auto"/>
          </w:tcPr>
          <w:p w14:paraId="6C64F246" w14:textId="77777777" w:rsidR="00813F25" w:rsidRDefault="00813F25" w:rsidP="00A6792F">
            <w:pPr>
              <w:pStyle w:val="TAL"/>
              <w:rPr>
                <w:rFonts w:cs="Arial"/>
                <w:sz w:val="16"/>
                <w:szCs w:val="16"/>
              </w:rPr>
            </w:pPr>
            <w:r>
              <w:rPr>
                <w:rFonts w:cs="Arial"/>
                <w:sz w:val="16"/>
                <w:szCs w:val="16"/>
              </w:rPr>
              <w:t>0125</w:t>
            </w:r>
          </w:p>
        </w:tc>
        <w:tc>
          <w:tcPr>
            <w:tcW w:w="475" w:type="dxa"/>
            <w:shd w:val="solid" w:color="FFFFFF" w:fill="auto"/>
          </w:tcPr>
          <w:p w14:paraId="77AF45E9" w14:textId="77777777" w:rsidR="00813F25" w:rsidRDefault="00813F25" w:rsidP="00A6792F">
            <w:pPr>
              <w:pStyle w:val="TAL"/>
              <w:jc w:val="center"/>
              <w:rPr>
                <w:rFonts w:cs="Arial"/>
                <w:sz w:val="16"/>
                <w:szCs w:val="16"/>
              </w:rPr>
            </w:pPr>
          </w:p>
        </w:tc>
        <w:tc>
          <w:tcPr>
            <w:tcW w:w="4748" w:type="dxa"/>
            <w:shd w:val="solid" w:color="FFFFFF" w:fill="auto"/>
          </w:tcPr>
          <w:p w14:paraId="1A19FDCC" w14:textId="77777777" w:rsidR="00813F25" w:rsidRPr="00813F25" w:rsidRDefault="00813F25" w:rsidP="00A6792F">
            <w:pPr>
              <w:spacing w:after="0"/>
              <w:rPr>
                <w:rFonts w:ascii="Arial" w:hAnsi="Arial" w:cs="Arial"/>
                <w:noProof/>
                <w:sz w:val="16"/>
                <w:szCs w:val="16"/>
              </w:rPr>
            </w:pPr>
            <w:r w:rsidRPr="00813F25">
              <w:rPr>
                <w:rFonts w:ascii="Arial" w:hAnsi="Arial" w:cs="Arial"/>
                <w:noProof/>
                <w:sz w:val="16"/>
                <w:szCs w:val="16"/>
              </w:rPr>
              <w:t>Video Codec Enhancement to MTSI</w:t>
            </w:r>
          </w:p>
        </w:tc>
        <w:tc>
          <w:tcPr>
            <w:tcW w:w="709" w:type="dxa"/>
            <w:shd w:val="solid" w:color="FFFFFF" w:fill="auto"/>
          </w:tcPr>
          <w:p w14:paraId="722A4237" w14:textId="77777777" w:rsidR="00813F25" w:rsidRDefault="00813F25" w:rsidP="000440A8">
            <w:pPr>
              <w:spacing w:after="0"/>
              <w:rPr>
                <w:rFonts w:ascii="Arial" w:hAnsi="Arial" w:cs="Arial"/>
                <w:snapToGrid w:val="0"/>
                <w:color w:val="000000"/>
                <w:sz w:val="16"/>
                <w:szCs w:val="16"/>
              </w:rPr>
            </w:pPr>
            <w:r>
              <w:rPr>
                <w:rFonts w:ascii="Arial" w:hAnsi="Arial" w:cs="Arial"/>
                <w:snapToGrid w:val="0"/>
                <w:color w:val="000000"/>
                <w:sz w:val="16"/>
                <w:szCs w:val="16"/>
              </w:rPr>
              <w:t>10.0.0</w:t>
            </w:r>
          </w:p>
        </w:tc>
        <w:tc>
          <w:tcPr>
            <w:tcW w:w="638" w:type="dxa"/>
            <w:shd w:val="solid" w:color="FFFFFF" w:fill="auto"/>
          </w:tcPr>
          <w:p w14:paraId="5A3B2048" w14:textId="77777777" w:rsidR="00813F25" w:rsidRDefault="00813F25" w:rsidP="000440A8">
            <w:pPr>
              <w:spacing w:after="0"/>
              <w:rPr>
                <w:rFonts w:ascii="Arial" w:hAnsi="Arial" w:cs="Arial"/>
                <w:snapToGrid w:val="0"/>
                <w:color w:val="000000"/>
                <w:sz w:val="16"/>
                <w:szCs w:val="16"/>
              </w:rPr>
            </w:pPr>
            <w:r>
              <w:rPr>
                <w:rFonts w:ascii="Arial" w:hAnsi="Arial" w:cs="Arial"/>
                <w:snapToGrid w:val="0"/>
                <w:color w:val="000000"/>
                <w:sz w:val="16"/>
                <w:szCs w:val="16"/>
              </w:rPr>
              <w:t>11.0.0</w:t>
            </w:r>
          </w:p>
        </w:tc>
      </w:tr>
      <w:tr w:rsidR="001255CC" w14:paraId="312E0A29" w14:textId="77777777" w:rsidTr="001B20CD">
        <w:trPr>
          <w:jc w:val="center"/>
        </w:trPr>
        <w:tc>
          <w:tcPr>
            <w:tcW w:w="851" w:type="dxa"/>
            <w:shd w:val="solid" w:color="FFFFFF" w:fill="auto"/>
          </w:tcPr>
          <w:p w14:paraId="532169A7"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2011-09</w:t>
            </w:r>
          </w:p>
        </w:tc>
        <w:tc>
          <w:tcPr>
            <w:tcW w:w="567" w:type="dxa"/>
            <w:shd w:val="solid" w:color="FFFFFF" w:fill="auto"/>
          </w:tcPr>
          <w:p w14:paraId="43DF1BD6" w14:textId="77777777" w:rsidR="001255CC" w:rsidRDefault="001255CC" w:rsidP="000440A8">
            <w:pPr>
              <w:spacing w:after="0"/>
              <w:jc w:val="center"/>
              <w:rPr>
                <w:rFonts w:ascii="Arial" w:hAnsi="Arial" w:cs="Arial"/>
                <w:snapToGrid w:val="0"/>
                <w:color w:val="000000"/>
                <w:sz w:val="16"/>
                <w:szCs w:val="16"/>
              </w:rPr>
            </w:pPr>
            <w:r>
              <w:rPr>
                <w:rFonts w:ascii="Arial" w:hAnsi="Arial" w:cs="Arial"/>
                <w:snapToGrid w:val="0"/>
                <w:color w:val="000000"/>
                <w:sz w:val="16"/>
                <w:szCs w:val="16"/>
              </w:rPr>
              <w:t>53</w:t>
            </w:r>
          </w:p>
        </w:tc>
        <w:tc>
          <w:tcPr>
            <w:tcW w:w="992" w:type="dxa"/>
            <w:shd w:val="solid" w:color="FFFFFF" w:fill="auto"/>
          </w:tcPr>
          <w:p w14:paraId="613BB75C" w14:textId="77777777" w:rsidR="001255CC" w:rsidRDefault="001255CC" w:rsidP="00A6792F">
            <w:pPr>
              <w:spacing w:after="0"/>
              <w:rPr>
                <w:rFonts w:ascii="Arial" w:hAnsi="Arial" w:cs="Arial"/>
                <w:snapToGrid w:val="0"/>
                <w:color w:val="000000"/>
                <w:sz w:val="16"/>
                <w:szCs w:val="16"/>
              </w:rPr>
            </w:pPr>
            <w:r>
              <w:rPr>
                <w:rFonts w:ascii="Arial" w:hAnsi="Arial" w:cs="Arial"/>
                <w:snapToGrid w:val="0"/>
                <w:color w:val="000000"/>
                <w:sz w:val="16"/>
                <w:szCs w:val="16"/>
              </w:rPr>
              <w:t>SP-110546</w:t>
            </w:r>
          </w:p>
        </w:tc>
        <w:tc>
          <w:tcPr>
            <w:tcW w:w="517" w:type="dxa"/>
            <w:shd w:val="solid" w:color="FFFFFF" w:fill="auto"/>
          </w:tcPr>
          <w:p w14:paraId="4AF61D5D" w14:textId="77777777" w:rsidR="001255CC" w:rsidRDefault="001255CC" w:rsidP="00A6792F">
            <w:pPr>
              <w:pStyle w:val="TAL"/>
              <w:rPr>
                <w:rFonts w:cs="Arial"/>
                <w:sz w:val="16"/>
                <w:szCs w:val="16"/>
              </w:rPr>
            </w:pPr>
            <w:r>
              <w:rPr>
                <w:rFonts w:cs="Arial"/>
                <w:sz w:val="16"/>
                <w:szCs w:val="16"/>
              </w:rPr>
              <w:t>0129</w:t>
            </w:r>
          </w:p>
        </w:tc>
        <w:tc>
          <w:tcPr>
            <w:tcW w:w="475" w:type="dxa"/>
            <w:shd w:val="solid" w:color="FFFFFF" w:fill="auto"/>
          </w:tcPr>
          <w:p w14:paraId="5ED14390" w14:textId="77777777" w:rsidR="001255CC" w:rsidRDefault="001255CC" w:rsidP="00A6792F">
            <w:pPr>
              <w:pStyle w:val="TAL"/>
              <w:jc w:val="center"/>
              <w:rPr>
                <w:rFonts w:cs="Arial"/>
                <w:sz w:val="16"/>
                <w:szCs w:val="16"/>
              </w:rPr>
            </w:pPr>
          </w:p>
        </w:tc>
        <w:tc>
          <w:tcPr>
            <w:tcW w:w="4748" w:type="dxa"/>
            <w:shd w:val="solid" w:color="FFFFFF" w:fill="auto"/>
          </w:tcPr>
          <w:p w14:paraId="1D19CFCB" w14:textId="77777777" w:rsidR="001255CC" w:rsidRPr="001255CC" w:rsidRDefault="001255CC" w:rsidP="00A6792F">
            <w:pPr>
              <w:spacing w:after="0"/>
              <w:rPr>
                <w:rFonts w:ascii="Arial" w:hAnsi="Arial" w:cs="Arial"/>
                <w:noProof/>
                <w:sz w:val="16"/>
                <w:szCs w:val="16"/>
              </w:rPr>
            </w:pPr>
            <w:r w:rsidRPr="001255CC">
              <w:rPr>
                <w:rFonts w:ascii="Arial" w:hAnsi="Arial" w:cs="Arial"/>
                <w:noProof/>
                <w:sz w:val="16"/>
                <w:szCs w:val="16"/>
              </w:rPr>
              <w:t xml:space="preserve">Correction of the reference to the </w:t>
            </w:r>
            <w:r w:rsidR="0007623F">
              <w:rPr>
                <w:rFonts w:ascii="Arial" w:hAnsi="Arial" w:cs="Arial"/>
                <w:noProof/>
                <w:sz w:val="16"/>
                <w:szCs w:val="16"/>
              </w:rPr>
              <w:t>"</w:t>
            </w:r>
            <w:r w:rsidRPr="001255CC">
              <w:rPr>
                <w:rFonts w:ascii="Arial" w:hAnsi="Arial" w:cs="Arial"/>
                <w:noProof/>
                <w:sz w:val="16"/>
                <w:szCs w:val="16"/>
              </w:rPr>
              <w:t>a=imageattr</w:t>
            </w:r>
            <w:r w:rsidR="0007623F">
              <w:rPr>
                <w:rFonts w:ascii="Arial" w:hAnsi="Arial" w:cs="Arial"/>
                <w:noProof/>
                <w:sz w:val="16"/>
                <w:szCs w:val="16"/>
              </w:rPr>
              <w:t>"</w:t>
            </w:r>
            <w:r w:rsidRPr="001255CC">
              <w:rPr>
                <w:rFonts w:ascii="Arial" w:hAnsi="Arial" w:cs="Arial"/>
                <w:noProof/>
                <w:sz w:val="16"/>
                <w:szCs w:val="16"/>
              </w:rPr>
              <w:t xml:space="preserve"> attribute</w:t>
            </w:r>
          </w:p>
        </w:tc>
        <w:tc>
          <w:tcPr>
            <w:tcW w:w="709" w:type="dxa"/>
            <w:shd w:val="solid" w:color="FFFFFF" w:fill="auto"/>
          </w:tcPr>
          <w:p w14:paraId="0245687B"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11.0.0</w:t>
            </w:r>
          </w:p>
        </w:tc>
        <w:tc>
          <w:tcPr>
            <w:tcW w:w="638" w:type="dxa"/>
            <w:shd w:val="solid" w:color="FFFFFF" w:fill="auto"/>
          </w:tcPr>
          <w:p w14:paraId="3BC5DFF8"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11.1.0</w:t>
            </w:r>
          </w:p>
        </w:tc>
      </w:tr>
      <w:tr w:rsidR="001255CC" w14:paraId="00314312" w14:textId="77777777" w:rsidTr="001B20CD">
        <w:trPr>
          <w:jc w:val="center"/>
        </w:trPr>
        <w:tc>
          <w:tcPr>
            <w:tcW w:w="851" w:type="dxa"/>
            <w:shd w:val="solid" w:color="FFFFFF" w:fill="auto"/>
          </w:tcPr>
          <w:p w14:paraId="4E4881F0"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2011-09</w:t>
            </w:r>
          </w:p>
        </w:tc>
        <w:tc>
          <w:tcPr>
            <w:tcW w:w="567" w:type="dxa"/>
            <w:shd w:val="solid" w:color="FFFFFF" w:fill="auto"/>
          </w:tcPr>
          <w:p w14:paraId="4EADB31F" w14:textId="77777777" w:rsidR="001255CC" w:rsidRDefault="001255CC" w:rsidP="000440A8">
            <w:pPr>
              <w:spacing w:after="0"/>
              <w:jc w:val="center"/>
              <w:rPr>
                <w:rFonts w:ascii="Arial" w:hAnsi="Arial" w:cs="Arial"/>
                <w:snapToGrid w:val="0"/>
                <w:color w:val="000000"/>
                <w:sz w:val="16"/>
                <w:szCs w:val="16"/>
              </w:rPr>
            </w:pPr>
            <w:r>
              <w:rPr>
                <w:rFonts w:ascii="Arial" w:hAnsi="Arial" w:cs="Arial"/>
                <w:snapToGrid w:val="0"/>
                <w:color w:val="000000"/>
                <w:sz w:val="16"/>
                <w:szCs w:val="16"/>
              </w:rPr>
              <w:t>53</w:t>
            </w:r>
          </w:p>
        </w:tc>
        <w:tc>
          <w:tcPr>
            <w:tcW w:w="992" w:type="dxa"/>
            <w:shd w:val="solid" w:color="FFFFFF" w:fill="auto"/>
          </w:tcPr>
          <w:p w14:paraId="78BD8B6B" w14:textId="77777777" w:rsidR="001255CC" w:rsidRDefault="001255CC" w:rsidP="00A6792F">
            <w:pPr>
              <w:spacing w:after="0"/>
              <w:rPr>
                <w:rFonts w:ascii="Arial" w:hAnsi="Arial" w:cs="Arial"/>
                <w:snapToGrid w:val="0"/>
                <w:color w:val="000000"/>
                <w:sz w:val="16"/>
                <w:szCs w:val="16"/>
              </w:rPr>
            </w:pPr>
            <w:r>
              <w:rPr>
                <w:rFonts w:ascii="Arial" w:hAnsi="Arial" w:cs="Arial"/>
                <w:snapToGrid w:val="0"/>
                <w:color w:val="000000"/>
                <w:sz w:val="16"/>
                <w:szCs w:val="16"/>
              </w:rPr>
              <w:t>SP-110</w:t>
            </w:r>
            <w:r w:rsidR="00D12AA4">
              <w:rPr>
                <w:rFonts w:ascii="Arial" w:hAnsi="Arial" w:cs="Arial"/>
                <w:snapToGrid w:val="0"/>
                <w:color w:val="000000"/>
                <w:sz w:val="16"/>
                <w:szCs w:val="16"/>
              </w:rPr>
              <w:t>553</w:t>
            </w:r>
          </w:p>
        </w:tc>
        <w:tc>
          <w:tcPr>
            <w:tcW w:w="517" w:type="dxa"/>
            <w:shd w:val="solid" w:color="FFFFFF" w:fill="auto"/>
          </w:tcPr>
          <w:p w14:paraId="1A9A7BF0" w14:textId="77777777" w:rsidR="001255CC" w:rsidRDefault="00D12AA4" w:rsidP="00A6792F">
            <w:pPr>
              <w:pStyle w:val="TAL"/>
              <w:rPr>
                <w:rFonts w:cs="Arial"/>
                <w:sz w:val="16"/>
                <w:szCs w:val="16"/>
              </w:rPr>
            </w:pPr>
            <w:r>
              <w:rPr>
                <w:rFonts w:cs="Arial"/>
                <w:sz w:val="16"/>
                <w:szCs w:val="16"/>
              </w:rPr>
              <w:t>0134</w:t>
            </w:r>
          </w:p>
        </w:tc>
        <w:tc>
          <w:tcPr>
            <w:tcW w:w="475" w:type="dxa"/>
            <w:shd w:val="solid" w:color="FFFFFF" w:fill="auto"/>
          </w:tcPr>
          <w:p w14:paraId="3391679A" w14:textId="77777777" w:rsidR="001255CC" w:rsidRDefault="00D12AA4" w:rsidP="00A6792F">
            <w:pPr>
              <w:pStyle w:val="TAL"/>
              <w:jc w:val="center"/>
              <w:rPr>
                <w:rFonts w:cs="Arial"/>
                <w:sz w:val="16"/>
                <w:szCs w:val="16"/>
              </w:rPr>
            </w:pPr>
            <w:r>
              <w:rPr>
                <w:rFonts w:cs="Arial"/>
                <w:sz w:val="16"/>
                <w:szCs w:val="16"/>
              </w:rPr>
              <w:t>2</w:t>
            </w:r>
          </w:p>
        </w:tc>
        <w:tc>
          <w:tcPr>
            <w:tcW w:w="4748" w:type="dxa"/>
            <w:shd w:val="solid" w:color="FFFFFF" w:fill="auto"/>
          </w:tcPr>
          <w:p w14:paraId="6C40485F" w14:textId="77777777" w:rsidR="001255CC" w:rsidRPr="00FD6BD6" w:rsidRDefault="00FD6BD6" w:rsidP="00A6792F">
            <w:pPr>
              <w:spacing w:after="0"/>
              <w:rPr>
                <w:rFonts w:ascii="Arial" w:hAnsi="Arial" w:cs="Arial"/>
                <w:noProof/>
                <w:sz w:val="16"/>
                <w:szCs w:val="16"/>
              </w:rPr>
            </w:pPr>
            <w:r w:rsidRPr="00FD6BD6">
              <w:rPr>
                <w:rFonts w:ascii="Arial" w:hAnsi="Arial" w:cs="Arial"/>
                <w:noProof/>
                <w:sz w:val="16"/>
                <w:szCs w:val="16"/>
              </w:rPr>
              <w:t>Corrections related to unsupported video codecs</w:t>
            </w:r>
          </w:p>
        </w:tc>
        <w:tc>
          <w:tcPr>
            <w:tcW w:w="709" w:type="dxa"/>
            <w:shd w:val="solid" w:color="FFFFFF" w:fill="auto"/>
          </w:tcPr>
          <w:p w14:paraId="79256503"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11.0.0</w:t>
            </w:r>
          </w:p>
        </w:tc>
        <w:tc>
          <w:tcPr>
            <w:tcW w:w="638" w:type="dxa"/>
            <w:shd w:val="solid" w:color="FFFFFF" w:fill="auto"/>
          </w:tcPr>
          <w:p w14:paraId="2AA111B6"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11.1.0</w:t>
            </w:r>
          </w:p>
        </w:tc>
      </w:tr>
      <w:tr w:rsidR="001255CC" w14:paraId="6C7BAF3B" w14:textId="77777777" w:rsidTr="001B20CD">
        <w:trPr>
          <w:jc w:val="center"/>
        </w:trPr>
        <w:tc>
          <w:tcPr>
            <w:tcW w:w="851" w:type="dxa"/>
            <w:shd w:val="solid" w:color="FFFFFF" w:fill="auto"/>
          </w:tcPr>
          <w:p w14:paraId="7CE6B5BE"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2011-09</w:t>
            </w:r>
          </w:p>
        </w:tc>
        <w:tc>
          <w:tcPr>
            <w:tcW w:w="567" w:type="dxa"/>
            <w:shd w:val="solid" w:color="FFFFFF" w:fill="auto"/>
          </w:tcPr>
          <w:p w14:paraId="39D740AC" w14:textId="77777777" w:rsidR="001255CC" w:rsidRDefault="001255CC" w:rsidP="000440A8">
            <w:pPr>
              <w:spacing w:after="0"/>
              <w:jc w:val="center"/>
              <w:rPr>
                <w:rFonts w:ascii="Arial" w:hAnsi="Arial" w:cs="Arial"/>
                <w:snapToGrid w:val="0"/>
                <w:color w:val="000000"/>
                <w:sz w:val="16"/>
                <w:szCs w:val="16"/>
              </w:rPr>
            </w:pPr>
            <w:r>
              <w:rPr>
                <w:rFonts w:ascii="Arial" w:hAnsi="Arial" w:cs="Arial"/>
                <w:snapToGrid w:val="0"/>
                <w:color w:val="000000"/>
                <w:sz w:val="16"/>
                <w:szCs w:val="16"/>
              </w:rPr>
              <w:t>53</w:t>
            </w:r>
          </w:p>
        </w:tc>
        <w:tc>
          <w:tcPr>
            <w:tcW w:w="992" w:type="dxa"/>
            <w:shd w:val="solid" w:color="FFFFFF" w:fill="auto"/>
          </w:tcPr>
          <w:p w14:paraId="11D8D816" w14:textId="77777777" w:rsidR="001255CC" w:rsidRDefault="001255CC" w:rsidP="00A6792F">
            <w:pPr>
              <w:spacing w:after="0"/>
              <w:rPr>
                <w:rFonts w:ascii="Arial" w:hAnsi="Arial" w:cs="Arial"/>
                <w:snapToGrid w:val="0"/>
                <w:color w:val="000000"/>
                <w:sz w:val="16"/>
                <w:szCs w:val="16"/>
              </w:rPr>
            </w:pPr>
            <w:r>
              <w:rPr>
                <w:rFonts w:ascii="Arial" w:hAnsi="Arial" w:cs="Arial"/>
                <w:snapToGrid w:val="0"/>
                <w:color w:val="000000"/>
                <w:sz w:val="16"/>
                <w:szCs w:val="16"/>
              </w:rPr>
              <w:t>SP-110</w:t>
            </w:r>
            <w:r w:rsidR="00F31E6E">
              <w:rPr>
                <w:rFonts w:ascii="Arial" w:hAnsi="Arial" w:cs="Arial"/>
                <w:snapToGrid w:val="0"/>
                <w:color w:val="000000"/>
                <w:sz w:val="16"/>
                <w:szCs w:val="16"/>
              </w:rPr>
              <w:t>551</w:t>
            </w:r>
          </w:p>
        </w:tc>
        <w:tc>
          <w:tcPr>
            <w:tcW w:w="517" w:type="dxa"/>
            <w:shd w:val="solid" w:color="FFFFFF" w:fill="auto"/>
          </w:tcPr>
          <w:p w14:paraId="46E6700D" w14:textId="77777777" w:rsidR="001255CC" w:rsidRDefault="00F31E6E" w:rsidP="00A6792F">
            <w:pPr>
              <w:pStyle w:val="TAL"/>
              <w:rPr>
                <w:rFonts w:cs="Arial"/>
                <w:sz w:val="16"/>
                <w:szCs w:val="16"/>
              </w:rPr>
            </w:pPr>
            <w:r>
              <w:rPr>
                <w:rFonts w:cs="Arial"/>
                <w:sz w:val="16"/>
                <w:szCs w:val="16"/>
              </w:rPr>
              <w:t>0146</w:t>
            </w:r>
          </w:p>
        </w:tc>
        <w:tc>
          <w:tcPr>
            <w:tcW w:w="475" w:type="dxa"/>
            <w:shd w:val="solid" w:color="FFFFFF" w:fill="auto"/>
          </w:tcPr>
          <w:p w14:paraId="11657512" w14:textId="77777777" w:rsidR="001255CC" w:rsidRDefault="001255CC" w:rsidP="00A6792F">
            <w:pPr>
              <w:pStyle w:val="TAL"/>
              <w:jc w:val="center"/>
              <w:rPr>
                <w:rFonts w:cs="Arial"/>
                <w:sz w:val="16"/>
                <w:szCs w:val="16"/>
              </w:rPr>
            </w:pPr>
          </w:p>
        </w:tc>
        <w:tc>
          <w:tcPr>
            <w:tcW w:w="4748" w:type="dxa"/>
            <w:shd w:val="solid" w:color="FFFFFF" w:fill="auto"/>
          </w:tcPr>
          <w:p w14:paraId="7C48FEEA" w14:textId="77777777" w:rsidR="001255CC" w:rsidRPr="00FE568F" w:rsidRDefault="00FE568F" w:rsidP="00A6792F">
            <w:pPr>
              <w:spacing w:after="0"/>
              <w:rPr>
                <w:rFonts w:ascii="Arial" w:hAnsi="Arial" w:cs="Arial"/>
                <w:noProof/>
                <w:sz w:val="16"/>
                <w:szCs w:val="16"/>
              </w:rPr>
            </w:pPr>
            <w:r w:rsidRPr="00FE568F">
              <w:rPr>
                <w:rFonts w:ascii="Arial" w:hAnsi="Arial" w:cs="Arial"/>
                <w:noProof/>
                <w:sz w:val="16"/>
                <w:szCs w:val="16"/>
              </w:rPr>
              <w:t>Correction of functional requirements for jitter buffer management</w:t>
            </w:r>
          </w:p>
        </w:tc>
        <w:tc>
          <w:tcPr>
            <w:tcW w:w="709" w:type="dxa"/>
            <w:shd w:val="solid" w:color="FFFFFF" w:fill="auto"/>
          </w:tcPr>
          <w:p w14:paraId="17684CDF"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11.0.0</w:t>
            </w:r>
          </w:p>
        </w:tc>
        <w:tc>
          <w:tcPr>
            <w:tcW w:w="638" w:type="dxa"/>
            <w:shd w:val="solid" w:color="FFFFFF" w:fill="auto"/>
          </w:tcPr>
          <w:p w14:paraId="1759D637"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11.1.0</w:t>
            </w:r>
          </w:p>
        </w:tc>
      </w:tr>
      <w:tr w:rsidR="001255CC" w14:paraId="24F3C04E" w14:textId="77777777" w:rsidTr="001B20CD">
        <w:trPr>
          <w:jc w:val="center"/>
        </w:trPr>
        <w:tc>
          <w:tcPr>
            <w:tcW w:w="851" w:type="dxa"/>
            <w:shd w:val="solid" w:color="FFFFFF" w:fill="auto"/>
          </w:tcPr>
          <w:p w14:paraId="5FFE4D90"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2011-09</w:t>
            </w:r>
          </w:p>
        </w:tc>
        <w:tc>
          <w:tcPr>
            <w:tcW w:w="567" w:type="dxa"/>
            <w:shd w:val="solid" w:color="FFFFFF" w:fill="auto"/>
          </w:tcPr>
          <w:p w14:paraId="39F27324" w14:textId="77777777" w:rsidR="001255CC" w:rsidRDefault="001255CC" w:rsidP="000440A8">
            <w:pPr>
              <w:spacing w:after="0"/>
              <w:jc w:val="center"/>
              <w:rPr>
                <w:rFonts w:ascii="Arial" w:hAnsi="Arial" w:cs="Arial"/>
                <w:snapToGrid w:val="0"/>
                <w:color w:val="000000"/>
                <w:sz w:val="16"/>
                <w:szCs w:val="16"/>
              </w:rPr>
            </w:pPr>
            <w:r>
              <w:rPr>
                <w:rFonts w:ascii="Arial" w:hAnsi="Arial" w:cs="Arial"/>
                <w:snapToGrid w:val="0"/>
                <w:color w:val="000000"/>
                <w:sz w:val="16"/>
                <w:szCs w:val="16"/>
              </w:rPr>
              <w:t>53</w:t>
            </w:r>
          </w:p>
        </w:tc>
        <w:tc>
          <w:tcPr>
            <w:tcW w:w="992" w:type="dxa"/>
            <w:shd w:val="solid" w:color="FFFFFF" w:fill="auto"/>
          </w:tcPr>
          <w:p w14:paraId="25380026" w14:textId="77777777" w:rsidR="001255CC" w:rsidRDefault="001255CC" w:rsidP="00A6792F">
            <w:pPr>
              <w:spacing w:after="0"/>
              <w:rPr>
                <w:rFonts w:ascii="Arial" w:hAnsi="Arial" w:cs="Arial"/>
                <w:snapToGrid w:val="0"/>
                <w:color w:val="000000"/>
                <w:sz w:val="16"/>
                <w:szCs w:val="16"/>
              </w:rPr>
            </w:pPr>
            <w:r>
              <w:rPr>
                <w:rFonts w:ascii="Arial" w:hAnsi="Arial" w:cs="Arial"/>
                <w:snapToGrid w:val="0"/>
                <w:color w:val="000000"/>
                <w:sz w:val="16"/>
                <w:szCs w:val="16"/>
              </w:rPr>
              <w:t>SP-110</w:t>
            </w:r>
            <w:r w:rsidR="002E6C43">
              <w:rPr>
                <w:rFonts w:ascii="Arial" w:hAnsi="Arial" w:cs="Arial"/>
                <w:snapToGrid w:val="0"/>
                <w:color w:val="000000"/>
                <w:sz w:val="16"/>
                <w:szCs w:val="16"/>
              </w:rPr>
              <w:t>545</w:t>
            </w:r>
          </w:p>
        </w:tc>
        <w:tc>
          <w:tcPr>
            <w:tcW w:w="517" w:type="dxa"/>
            <w:shd w:val="solid" w:color="FFFFFF" w:fill="auto"/>
          </w:tcPr>
          <w:p w14:paraId="706A8400" w14:textId="77777777" w:rsidR="001255CC" w:rsidRDefault="002E6C43" w:rsidP="00A6792F">
            <w:pPr>
              <w:pStyle w:val="TAL"/>
              <w:rPr>
                <w:rFonts w:cs="Arial"/>
                <w:sz w:val="16"/>
                <w:szCs w:val="16"/>
              </w:rPr>
            </w:pPr>
            <w:r>
              <w:rPr>
                <w:rFonts w:cs="Arial"/>
                <w:sz w:val="16"/>
                <w:szCs w:val="16"/>
              </w:rPr>
              <w:t>0152</w:t>
            </w:r>
          </w:p>
        </w:tc>
        <w:tc>
          <w:tcPr>
            <w:tcW w:w="475" w:type="dxa"/>
            <w:shd w:val="solid" w:color="FFFFFF" w:fill="auto"/>
          </w:tcPr>
          <w:p w14:paraId="4156D7CE" w14:textId="77777777" w:rsidR="001255CC" w:rsidRDefault="001255CC" w:rsidP="00A6792F">
            <w:pPr>
              <w:pStyle w:val="TAL"/>
              <w:jc w:val="center"/>
              <w:rPr>
                <w:rFonts w:cs="Arial"/>
                <w:sz w:val="16"/>
                <w:szCs w:val="16"/>
              </w:rPr>
            </w:pPr>
          </w:p>
        </w:tc>
        <w:tc>
          <w:tcPr>
            <w:tcW w:w="4748" w:type="dxa"/>
            <w:shd w:val="solid" w:color="FFFFFF" w:fill="auto"/>
          </w:tcPr>
          <w:p w14:paraId="3BA1D194" w14:textId="77777777" w:rsidR="001255CC" w:rsidRPr="002E6C43" w:rsidRDefault="002E6C43" w:rsidP="00A6792F">
            <w:pPr>
              <w:spacing w:after="0"/>
              <w:rPr>
                <w:rFonts w:ascii="Arial" w:hAnsi="Arial" w:cs="Arial"/>
                <w:noProof/>
                <w:sz w:val="16"/>
                <w:szCs w:val="16"/>
              </w:rPr>
            </w:pPr>
            <w:r w:rsidRPr="002E6C43">
              <w:rPr>
                <w:rFonts w:ascii="Arial" w:hAnsi="Arial" w:cs="Arial"/>
                <w:noProof/>
                <w:sz w:val="16"/>
                <w:szCs w:val="16"/>
              </w:rPr>
              <w:t>Clarification on SDP negotiation for video</w:t>
            </w:r>
          </w:p>
        </w:tc>
        <w:tc>
          <w:tcPr>
            <w:tcW w:w="709" w:type="dxa"/>
            <w:shd w:val="solid" w:color="FFFFFF" w:fill="auto"/>
          </w:tcPr>
          <w:p w14:paraId="49F1E924"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11.0.0</w:t>
            </w:r>
          </w:p>
        </w:tc>
        <w:tc>
          <w:tcPr>
            <w:tcW w:w="638" w:type="dxa"/>
            <w:shd w:val="solid" w:color="FFFFFF" w:fill="auto"/>
          </w:tcPr>
          <w:p w14:paraId="6089E3C4"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11.1.0</w:t>
            </w:r>
          </w:p>
        </w:tc>
      </w:tr>
      <w:tr w:rsidR="001255CC" w14:paraId="5AAB2536" w14:textId="77777777" w:rsidTr="001B20CD">
        <w:trPr>
          <w:jc w:val="center"/>
        </w:trPr>
        <w:tc>
          <w:tcPr>
            <w:tcW w:w="851" w:type="dxa"/>
            <w:shd w:val="solid" w:color="FFFFFF" w:fill="auto"/>
          </w:tcPr>
          <w:p w14:paraId="36252B9B"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2011-09</w:t>
            </w:r>
          </w:p>
        </w:tc>
        <w:tc>
          <w:tcPr>
            <w:tcW w:w="567" w:type="dxa"/>
            <w:shd w:val="solid" w:color="FFFFFF" w:fill="auto"/>
          </w:tcPr>
          <w:p w14:paraId="4B06A6C9" w14:textId="77777777" w:rsidR="001255CC" w:rsidRDefault="001255CC" w:rsidP="000440A8">
            <w:pPr>
              <w:spacing w:after="0"/>
              <w:jc w:val="center"/>
              <w:rPr>
                <w:rFonts w:ascii="Arial" w:hAnsi="Arial" w:cs="Arial"/>
                <w:snapToGrid w:val="0"/>
                <w:color w:val="000000"/>
                <w:sz w:val="16"/>
                <w:szCs w:val="16"/>
              </w:rPr>
            </w:pPr>
            <w:r>
              <w:rPr>
                <w:rFonts w:ascii="Arial" w:hAnsi="Arial" w:cs="Arial"/>
                <w:snapToGrid w:val="0"/>
                <w:color w:val="000000"/>
                <w:sz w:val="16"/>
                <w:szCs w:val="16"/>
              </w:rPr>
              <w:t>53</w:t>
            </w:r>
          </w:p>
        </w:tc>
        <w:tc>
          <w:tcPr>
            <w:tcW w:w="992" w:type="dxa"/>
            <w:shd w:val="solid" w:color="FFFFFF" w:fill="auto"/>
          </w:tcPr>
          <w:p w14:paraId="59393FD0" w14:textId="77777777" w:rsidR="001255CC" w:rsidRDefault="001255CC" w:rsidP="00A6792F">
            <w:pPr>
              <w:spacing w:after="0"/>
              <w:rPr>
                <w:rFonts w:ascii="Arial" w:hAnsi="Arial" w:cs="Arial"/>
                <w:snapToGrid w:val="0"/>
                <w:color w:val="000000"/>
                <w:sz w:val="16"/>
                <w:szCs w:val="16"/>
              </w:rPr>
            </w:pPr>
            <w:r>
              <w:rPr>
                <w:rFonts w:ascii="Arial" w:hAnsi="Arial" w:cs="Arial"/>
                <w:snapToGrid w:val="0"/>
                <w:color w:val="000000"/>
                <w:sz w:val="16"/>
                <w:szCs w:val="16"/>
              </w:rPr>
              <w:t>SP-110</w:t>
            </w:r>
            <w:r w:rsidR="00F86567">
              <w:rPr>
                <w:rFonts w:ascii="Arial" w:hAnsi="Arial" w:cs="Arial"/>
                <w:snapToGrid w:val="0"/>
                <w:color w:val="000000"/>
                <w:sz w:val="16"/>
                <w:szCs w:val="16"/>
              </w:rPr>
              <w:t>553</w:t>
            </w:r>
          </w:p>
        </w:tc>
        <w:tc>
          <w:tcPr>
            <w:tcW w:w="517" w:type="dxa"/>
            <w:shd w:val="solid" w:color="FFFFFF" w:fill="auto"/>
          </w:tcPr>
          <w:p w14:paraId="045203C1" w14:textId="77777777" w:rsidR="001255CC" w:rsidRDefault="00F86567" w:rsidP="00A6792F">
            <w:pPr>
              <w:pStyle w:val="TAL"/>
              <w:rPr>
                <w:rFonts w:cs="Arial"/>
                <w:sz w:val="16"/>
                <w:szCs w:val="16"/>
              </w:rPr>
            </w:pPr>
            <w:r>
              <w:rPr>
                <w:rFonts w:cs="Arial"/>
                <w:sz w:val="16"/>
                <w:szCs w:val="16"/>
              </w:rPr>
              <w:t>0154</w:t>
            </w:r>
          </w:p>
        </w:tc>
        <w:tc>
          <w:tcPr>
            <w:tcW w:w="475" w:type="dxa"/>
            <w:shd w:val="solid" w:color="FFFFFF" w:fill="auto"/>
          </w:tcPr>
          <w:p w14:paraId="5966B9E2" w14:textId="77777777" w:rsidR="001255CC" w:rsidRDefault="00F86567" w:rsidP="00A6792F">
            <w:pPr>
              <w:pStyle w:val="TAL"/>
              <w:jc w:val="center"/>
              <w:rPr>
                <w:rFonts w:cs="Arial"/>
                <w:sz w:val="16"/>
                <w:szCs w:val="16"/>
              </w:rPr>
            </w:pPr>
            <w:r>
              <w:rPr>
                <w:rFonts w:cs="Arial"/>
                <w:sz w:val="16"/>
                <w:szCs w:val="16"/>
              </w:rPr>
              <w:t>2</w:t>
            </w:r>
          </w:p>
        </w:tc>
        <w:tc>
          <w:tcPr>
            <w:tcW w:w="4748" w:type="dxa"/>
            <w:shd w:val="solid" w:color="FFFFFF" w:fill="auto"/>
          </w:tcPr>
          <w:p w14:paraId="54F60AD6" w14:textId="77777777" w:rsidR="001255CC" w:rsidRPr="00F86567" w:rsidRDefault="00F86567" w:rsidP="00A6792F">
            <w:pPr>
              <w:spacing w:after="0"/>
              <w:rPr>
                <w:rFonts w:ascii="Arial" w:hAnsi="Arial" w:cs="Arial"/>
                <w:noProof/>
                <w:sz w:val="16"/>
                <w:szCs w:val="16"/>
              </w:rPr>
            </w:pPr>
            <w:r w:rsidRPr="00F86567">
              <w:rPr>
                <w:rFonts w:ascii="Arial" w:hAnsi="Arial" w:cs="Arial"/>
                <w:noProof/>
                <w:sz w:val="16"/>
                <w:szCs w:val="16"/>
              </w:rPr>
              <w:t>Example Configurations for H.264 AVC Level 1.2</w:t>
            </w:r>
          </w:p>
        </w:tc>
        <w:tc>
          <w:tcPr>
            <w:tcW w:w="709" w:type="dxa"/>
            <w:shd w:val="solid" w:color="FFFFFF" w:fill="auto"/>
          </w:tcPr>
          <w:p w14:paraId="7E0A979E"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11.0.0</w:t>
            </w:r>
          </w:p>
        </w:tc>
        <w:tc>
          <w:tcPr>
            <w:tcW w:w="638" w:type="dxa"/>
            <w:shd w:val="solid" w:color="FFFFFF" w:fill="auto"/>
          </w:tcPr>
          <w:p w14:paraId="77678D78"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11.1.0</w:t>
            </w:r>
          </w:p>
        </w:tc>
      </w:tr>
      <w:tr w:rsidR="001255CC" w14:paraId="50C75F60" w14:textId="77777777" w:rsidTr="001B20CD">
        <w:trPr>
          <w:jc w:val="center"/>
        </w:trPr>
        <w:tc>
          <w:tcPr>
            <w:tcW w:w="851" w:type="dxa"/>
            <w:shd w:val="solid" w:color="FFFFFF" w:fill="auto"/>
          </w:tcPr>
          <w:p w14:paraId="72BF62C1"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2011-09</w:t>
            </w:r>
          </w:p>
        </w:tc>
        <w:tc>
          <w:tcPr>
            <w:tcW w:w="567" w:type="dxa"/>
            <w:shd w:val="solid" w:color="FFFFFF" w:fill="auto"/>
          </w:tcPr>
          <w:p w14:paraId="333C73A9" w14:textId="77777777" w:rsidR="001255CC" w:rsidRDefault="001255CC" w:rsidP="000440A8">
            <w:pPr>
              <w:spacing w:after="0"/>
              <w:jc w:val="center"/>
              <w:rPr>
                <w:rFonts w:ascii="Arial" w:hAnsi="Arial" w:cs="Arial"/>
                <w:snapToGrid w:val="0"/>
                <w:color w:val="000000"/>
                <w:sz w:val="16"/>
                <w:szCs w:val="16"/>
              </w:rPr>
            </w:pPr>
            <w:r>
              <w:rPr>
                <w:rFonts w:ascii="Arial" w:hAnsi="Arial" w:cs="Arial"/>
                <w:snapToGrid w:val="0"/>
                <w:color w:val="000000"/>
                <w:sz w:val="16"/>
                <w:szCs w:val="16"/>
              </w:rPr>
              <w:t>53</w:t>
            </w:r>
          </w:p>
        </w:tc>
        <w:tc>
          <w:tcPr>
            <w:tcW w:w="992" w:type="dxa"/>
            <w:shd w:val="solid" w:color="FFFFFF" w:fill="auto"/>
          </w:tcPr>
          <w:p w14:paraId="312DE373" w14:textId="77777777" w:rsidR="001255CC" w:rsidRDefault="001255CC" w:rsidP="00A6792F">
            <w:pPr>
              <w:spacing w:after="0"/>
              <w:rPr>
                <w:rFonts w:ascii="Arial" w:hAnsi="Arial" w:cs="Arial"/>
                <w:snapToGrid w:val="0"/>
                <w:color w:val="000000"/>
                <w:sz w:val="16"/>
                <w:szCs w:val="16"/>
              </w:rPr>
            </w:pPr>
            <w:r>
              <w:rPr>
                <w:rFonts w:ascii="Arial" w:hAnsi="Arial" w:cs="Arial"/>
                <w:snapToGrid w:val="0"/>
                <w:color w:val="000000"/>
                <w:sz w:val="16"/>
                <w:szCs w:val="16"/>
              </w:rPr>
              <w:t>SP-110</w:t>
            </w:r>
            <w:r w:rsidR="00FD6BD6">
              <w:rPr>
                <w:rFonts w:ascii="Arial" w:hAnsi="Arial" w:cs="Arial"/>
                <w:snapToGrid w:val="0"/>
                <w:color w:val="000000"/>
                <w:sz w:val="16"/>
                <w:szCs w:val="16"/>
              </w:rPr>
              <w:t>552</w:t>
            </w:r>
          </w:p>
        </w:tc>
        <w:tc>
          <w:tcPr>
            <w:tcW w:w="517" w:type="dxa"/>
            <w:shd w:val="solid" w:color="FFFFFF" w:fill="auto"/>
          </w:tcPr>
          <w:p w14:paraId="487B9070" w14:textId="77777777" w:rsidR="001255CC" w:rsidRDefault="00FD6BD6" w:rsidP="00A6792F">
            <w:pPr>
              <w:pStyle w:val="TAL"/>
              <w:rPr>
                <w:rFonts w:cs="Arial"/>
                <w:sz w:val="16"/>
                <w:szCs w:val="16"/>
              </w:rPr>
            </w:pPr>
            <w:r>
              <w:rPr>
                <w:rFonts w:cs="Arial"/>
                <w:sz w:val="16"/>
                <w:szCs w:val="16"/>
              </w:rPr>
              <w:t>0156</w:t>
            </w:r>
          </w:p>
        </w:tc>
        <w:tc>
          <w:tcPr>
            <w:tcW w:w="475" w:type="dxa"/>
            <w:shd w:val="solid" w:color="FFFFFF" w:fill="auto"/>
          </w:tcPr>
          <w:p w14:paraId="4760F479" w14:textId="77777777" w:rsidR="001255CC" w:rsidRDefault="00FD6BD6" w:rsidP="00A6792F">
            <w:pPr>
              <w:pStyle w:val="TAL"/>
              <w:jc w:val="center"/>
              <w:rPr>
                <w:rFonts w:cs="Arial"/>
                <w:sz w:val="16"/>
                <w:szCs w:val="16"/>
              </w:rPr>
            </w:pPr>
            <w:r>
              <w:rPr>
                <w:rFonts w:cs="Arial"/>
                <w:sz w:val="16"/>
                <w:szCs w:val="16"/>
              </w:rPr>
              <w:t>2</w:t>
            </w:r>
          </w:p>
        </w:tc>
        <w:tc>
          <w:tcPr>
            <w:tcW w:w="4748" w:type="dxa"/>
            <w:shd w:val="solid" w:color="FFFFFF" w:fill="auto"/>
          </w:tcPr>
          <w:p w14:paraId="6D8FB35A" w14:textId="77777777" w:rsidR="001255CC" w:rsidRPr="00FD6BD6" w:rsidRDefault="00FD6BD6" w:rsidP="00A6792F">
            <w:pPr>
              <w:spacing w:after="0"/>
              <w:rPr>
                <w:rFonts w:ascii="Arial" w:hAnsi="Arial" w:cs="Arial"/>
                <w:noProof/>
                <w:sz w:val="16"/>
                <w:szCs w:val="16"/>
              </w:rPr>
            </w:pPr>
            <w:r w:rsidRPr="00FD6BD6">
              <w:rPr>
                <w:rFonts w:ascii="Arial" w:hAnsi="Arial" w:cs="Arial"/>
                <w:noProof/>
                <w:sz w:val="16"/>
                <w:szCs w:val="16"/>
              </w:rPr>
              <w:t>Signalling applicable AMR/AMR-WB mode set in SDP answer</w:t>
            </w:r>
          </w:p>
        </w:tc>
        <w:tc>
          <w:tcPr>
            <w:tcW w:w="709" w:type="dxa"/>
            <w:shd w:val="solid" w:color="FFFFFF" w:fill="auto"/>
          </w:tcPr>
          <w:p w14:paraId="3CE06507"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11.0.0</w:t>
            </w:r>
          </w:p>
        </w:tc>
        <w:tc>
          <w:tcPr>
            <w:tcW w:w="638" w:type="dxa"/>
            <w:shd w:val="solid" w:color="FFFFFF" w:fill="auto"/>
          </w:tcPr>
          <w:p w14:paraId="07909596"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11.1.0</w:t>
            </w:r>
          </w:p>
        </w:tc>
      </w:tr>
      <w:tr w:rsidR="008942AF" w14:paraId="737882D4" w14:textId="77777777" w:rsidTr="001B20CD">
        <w:trPr>
          <w:jc w:val="center"/>
        </w:trPr>
        <w:tc>
          <w:tcPr>
            <w:tcW w:w="851" w:type="dxa"/>
            <w:shd w:val="solid" w:color="FFFFFF" w:fill="auto"/>
          </w:tcPr>
          <w:p w14:paraId="0BA2D572" w14:textId="77777777" w:rsidR="008942AF" w:rsidRDefault="008942AF" w:rsidP="000440A8">
            <w:pPr>
              <w:spacing w:after="0"/>
              <w:rPr>
                <w:rFonts w:ascii="Arial" w:hAnsi="Arial" w:cs="Arial"/>
                <w:snapToGrid w:val="0"/>
                <w:color w:val="000000"/>
                <w:sz w:val="16"/>
                <w:szCs w:val="16"/>
              </w:rPr>
            </w:pPr>
            <w:r>
              <w:rPr>
                <w:rFonts w:ascii="Arial" w:hAnsi="Arial" w:cs="Arial"/>
                <w:snapToGrid w:val="0"/>
                <w:color w:val="000000"/>
                <w:sz w:val="16"/>
                <w:szCs w:val="16"/>
              </w:rPr>
              <w:t>2011-11</w:t>
            </w:r>
          </w:p>
        </w:tc>
        <w:tc>
          <w:tcPr>
            <w:tcW w:w="567" w:type="dxa"/>
            <w:shd w:val="solid" w:color="FFFFFF" w:fill="auto"/>
          </w:tcPr>
          <w:p w14:paraId="00E33BA7" w14:textId="77777777" w:rsidR="008942AF" w:rsidRDefault="008942AF" w:rsidP="000440A8">
            <w:pPr>
              <w:spacing w:after="0"/>
              <w:jc w:val="center"/>
              <w:rPr>
                <w:rFonts w:ascii="Arial" w:hAnsi="Arial" w:cs="Arial"/>
                <w:snapToGrid w:val="0"/>
                <w:color w:val="000000"/>
                <w:sz w:val="16"/>
                <w:szCs w:val="16"/>
              </w:rPr>
            </w:pPr>
            <w:r>
              <w:rPr>
                <w:rFonts w:ascii="Arial" w:hAnsi="Arial" w:cs="Arial"/>
                <w:snapToGrid w:val="0"/>
                <w:color w:val="000000"/>
                <w:sz w:val="16"/>
                <w:szCs w:val="16"/>
              </w:rPr>
              <w:t>54</w:t>
            </w:r>
          </w:p>
        </w:tc>
        <w:tc>
          <w:tcPr>
            <w:tcW w:w="992" w:type="dxa"/>
            <w:shd w:val="solid" w:color="FFFFFF" w:fill="auto"/>
          </w:tcPr>
          <w:p w14:paraId="287422DA" w14:textId="77777777" w:rsidR="008942AF" w:rsidRDefault="00201CA3" w:rsidP="00A6792F">
            <w:pPr>
              <w:spacing w:after="0"/>
              <w:rPr>
                <w:rFonts w:ascii="Arial" w:hAnsi="Arial" w:cs="Arial"/>
                <w:snapToGrid w:val="0"/>
                <w:color w:val="000000"/>
                <w:sz w:val="16"/>
                <w:szCs w:val="16"/>
              </w:rPr>
            </w:pPr>
            <w:r>
              <w:rPr>
                <w:rFonts w:ascii="Arial" w:hAnsi="Arial" w:cs="Arial"/>
                <w:snapToGrid w:val="0"/>
                <w:color w:val="000000"/>
                <w:sz w:val="16"/>
                <w:szCs w:val="16"/>
              </w:rPr>
              <w:t>SP-110</w:t>
            </w:r>
            <w:r w:rsidR="00D804ED">
              <w:rPr>
                <w:rFonts w:ascii="Arial" w:hAnsi="Arial" w:cs="Arial"/>
                <w:snapToGrid w:val="0"/>
                <w:color w:val="000000"/>
                <w:sz w:val="16"/>
                <w:szCs w:val="16"/>
              </w:rPr>
              <w:t>791</w:t>
            </w:r>
          </w:p>
        </w:tc>
        <w:tc>
          <w:tcPr>
            <w:tcW w:w="517" w:type="dxa"/>
            <w:shd w:val="solid" w:color="FFFFFF" w:fill="auto"/>
          </w:tcPr>
          <w:p w14:paraId="0A69CCFB" w14:textId="77777777" w:rsidR="008942AF" w:rsidRDefault="00D804ED" w:rsidP="00A6792F">
            <w:pPr>
              <w:pStyle w:val="TAL"/>
              <w:rPr>
                <w:rFonts w:cs="Arial"/>
                <w:sz w:val="16"/>
                <w:szCs w:val="16"/>
              </w:rPr>
            </w:pPr>
            <w:r>
              <w:rPr>
                <w:rFonts w:cs="Arial"/>
                <w:sz w:val="16"/>
                <w:szCs w:val="16"/>
              </w:rPr>
              <w:t>0135</w:t>
            </w:r>
          </w:p>
        </w:tc>
        <w:tc>
          <w:tcPr>
            <w:tcW w:w="475" w:type="dxa"/>
            <w:shd w:val="solid" w:color="FFFFFF" w:fill="auto"/>
          </w:tcPr>
          <w:p w14:paraId="17E9789D" w14:textId="77777777" w:rsidR="008942AF" w:rsidRDefault="00D804ED" w:rsidP="00A6792F">
            <w:pPr>
              <w:pStyle w:val="TAL"/>
              <w:jc w:val="center"/>
              <w:rPr>
                <w:rFonts w:cs="Arial"/>
                <w:sz w:val="16"/>
                <w:szCs w:val="16"/>
              </w:rPr>
            </w:pPr>
            <w:r>
              <w:rPr>
                <w:rFonts w:cs="Arial"/>
                <w:sz w:val="16"/>
                <w:szCs w:val="16"/>
              </w:rPr>
              <w:t>2</w:t>
            </w:r>
          </w:p>
        </w:tc>
        <w:tc>
          <w:tcPr>
            <w:tcW w:w="4748" w:type="dxa"/>
            <w:shd w:val="solid" w:color="FFFFFF" w:fill="auto"/>
          </w:tcPr>
          <w:p w14:paraId="72C4DC70" w14:textId="77777777" w:rsidR="008942AF" w:rsidRPr="00D804ED" w:rsidRDefault="00D804ED" w:rsidP="00A6792F">
            <w:pPr>
              <w:spacing w:after="0"/>
              <w:rPr>
                <w:rFonts w:ascii="Arial" w:hAnsi="Arial" w:cs="Arial"/>
                <w:noProof/>
                <w:sz w:val="16"/>
                <w:szCs w:val="16"/>
              </w:rPr>
            </w:pPr>
            <w:r w:rsidRPr="00D804ED">
              <w:rPr>
                <w:rFonts w:ascii="Arial" w:hAnsi="Arial" w:cs="Arial"/>
                <w:noProof/>
                <w:sz w:val="16"/>
                <w:szCs w:val="16"/>
              </w:rPr>
              <w:t>Clarification of the methods to compute b=AS for speech</w:t>
            </w:r>
          </w:p>
        </w:tc>
        <w:tc>
          <w:tcPr>
            <w:tcW w:w="709" w:type="dxa"/>
            <w:shd w:val="solid" w:color="FFFFFF" w:fill="auto"/>
          </w:tcPr>
          <w:p w14:paraId="05499C21" w14:textId="77777777" w:rsidR="008942AF" w:rsidRDefault="008942AF" w:rsidP="000440A8">
            <w:pPr>
              <w:spacing w:after="0"/>
              <w:rPr>
                <w:rFonts w:ascii="Arial" w:hAnsi="Arial" w:cs="Arial"/>
                <w:snapToGrid w:val="0"/>
                <w:color w:val="000000"/>
                <w:sz w:val="16"/>
                <w:szCs w:val="16"/>
              </w:rPr>
            </w:pPr>
            <w:r>
              <w:rPr>
                <w:rFonts w:ascii="Arial" w:hAnsi="Arial" w:cs="Arial"/>
                <w:snapToGrid w:val="0"/>
                <w:color w:val="000000"/>
                <w:sz w:val="16"/>
                <w:szCs w:val="16"/>
              </w:rPr>
              <w:t>11.1.0</w:t>
            </w:r>
          </w:p>
        </w:tc>
        <w:tc>
          <w:tcPr>
            <w:tcW w:w="638" w:type="dxa"/>
            <w:shd w:val="solid" w:color="FFFFFF" w:fill="auto"/>
          </w:tcPr>
          <w:p w14:paraId="73F75B5A" w14:textId="77777777" w:rsidR="008942AF" w:rsidRDefault="008942AF" w:rsidP="000440A8">
            <w:pPr>
              <w:spacing w:after="0"/>
              <w:rPr>
                <w:rFonts w:ascii="Arial" w:hAnsi="Arial" w:cs="Arial"/>
                <w:snapToGrid w:val="0"/>
                <w:color w:val="000000"/>
                <w:sz w:val="16"/>
                <w:szCs w:val="16"/>
              </w:rPr>
            </w:pPr>
            <w:r>
              <w:rPr>
                <w:rFonts w:ascii="Arial" w:hAnsi="Arial" w:cs="Arial"/>
                <w:snapToGrid w:val="0"/>
                <w:color w:val="000000"/>
                <w:sz w:val="16"/>
                <w:szCs w:val="16"/>
              </w:rPr>
              <w:t>11.2.0</w:t>
            </w:r>
          </w:p>
        </w:tc>
      </w:tr>
      <w:tr w:rsidR="008942AF" w14:paraId="4C67C721" w14:textId="77777777" w:rsidTr="001B20CD">
        <w:trPr>
          <w:jc w:val="center"/>
        </w:trPr>
        <w:tc>
          <w:tcPr>
            <w:tcW w:w="851" w:type="dxa"/>
            <w:shd w:val="solid" w:color="FFFFFF" w:fill="auto"/>
          </w:tcPr>
          <w:p w14:paraId="713FF806"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2011-11</w:t>
            </w:r>
          </w:p>
        </w:tc>
        <w:tc>
          <w:tcPr>
            <w:tcW w:w="567" w:type="dxa"/>
            <w:shd w:val="solid" w:color="FFFFFF" w:fill="auto"/>
          </w:tcPr>
          <w:p w14:paraId="3E1AE582" w14:textId="77777777" w:rsidR="008942AF" w:rsidRDefault="008942AF" w:rsidP="00165711">
            <w:pPr>
              <w:spacing w:after="0"/>
              <w:jc w:val="center"/>
              <w:rPr>
                <w:rFonts w:ascii="Arial" w:hAnsi="Arial" w:cs="Arial"/>
                <w:snapToGrid w:val="0"/>
                <w:color w:val="000000"/>
                <w:sz w:val="16"/>
                <w:szCs w:val="16"/>
              </w:rPr>
            </w:pPr>
            <w:r>
              <w:rPr>
                <w:rFonts w:ascii="Arial" w:hAnsi="Arial" w:cs="Arial"/>
                <w:snapToGrid w:val="0"/>
                <w:color w:val="000000"/>
                <w:sz w:val="16"/>
                <w:szCs w:val="16"/>
              </w:rPr>
              <w:t>54</w:t>
            </w:r>
          </w:p>
        </w:tc>
        <w:tc>
          <w:tcPr>
            <w:tcW w:w="992" w:type="dxa"/>
            <w:shd w:val="solid" w:color="FFFFFF" w:fill="auto"/>
          </w:tcPr>
          <w:p w14:paraId="28E37249" w14:textId="77777777" w:rsidR="008942AF" w:rsidRDefault="00201CA3" w:rsidP="00165711">
            <w:pPr>
              <w:spacing w:after="0"/>
              <w:rPr>
                <w:rFonts w:ascii="Arial" w:hAnsi="Arial" w:cs="Arial"/>
                <w:snapToGrid w:val="0"/>
                <w:color w:val="000000"/>
                <w:sz w:val="16"/>
                <w:szCs w:val="16"/>
              </w:rPr>
            </w:pPr>
            <w:r>
              <w:rPr>
                <w:rFonts w:ascii="Arial" w:hAnsi="Arial" w:cs="Arial"/>
                <w:snapToGrid w:val="0"/>
                <w:color w:val="000000"/>
                <w:sz w:val="16"/>
                <w:szCs w:val="16"/>
              </w:rPr>
              <w:t>SP-110</w:t>
            </w:r>
            <w:r w:rsidR="00D85EB4">
              <w:rPr>
                <w:rFonts w:ascii="Arial" w:hAnsi="Arial" w:cs="Arial"/>
                <w:snapToGrid w:val="0"/>
                <w:color w:val="000000"/>
                <w:sz w:val="16"/>
                <w:szCs w:val="16"/>
              </w:rPr>
              <w:t>786</w:t>
            </w:r>
          </w:p>
        </w:tc>
        <w:tc>
          <w:tcPr>
            <w:tcW w:w="517" w:type="dxa"/>
            <w:shd w:val="solid" w:color="FFFFFF" w:fill="auto"/>
          </w:tcPr>
          <w:p w14:paraId="38A42DFE" w14:textId="77777777" w:rsidR="008942AF" w:rsidRDefault="00D85EB4" w:rsidP="00165711">
            <w:pPr>
              <w:pStyle w:val="TAL"/>
              <w:rPr>
                <w:rFonts w:cs="Arial"/>
                <w:sz w:val="16"/>
                <w:szCs w:val="16"/>
              </w:rPr>
            </w:pPr>
            <w:r>
              <w:rPr>
                <w:rFonts w:cs="Arial"/>
                <w:sz w:val="16"/>
                <w:szCs w:val="16"/>
              </w:rPr>
              <w:t>0144</w:t>
            </w:r>
          </w:p>
        </w:tc>
        <w:tc>
          <w:tcPr>
            <w:tcW w:w="475" w:type="dxa"/>
            <w:shd w:val="solid" w:color="FFFFFF" w:fill="auto"/>
          </w:tcPr>
          <w:p w14:paraId="0D852A17" w14:textId="77777777" w:rsidR="008942AF" w:rsidRDefault="00D85EB4" w:rsidP="00165711">
            <w:pPr>
              <w:pStyle w:val="TAL"/>
              <w:jc w:val="center"/>
              <w:rPr>
                <w:rFonts w:cs="Arial"/>
                <w:sz w:val="16"/>
                <w:szCs w:val="16"/>
              </w:rPr>
            </w:pPr>
            <w:r>
              <w:rPr>
                <w:rFonts w:cs="Arial"/>
                <w:sz w:val="16"/>
                <w:szCs w:val="16"/>
              </w:rPr>
              <w:t>1</w:t>
            </w:r>
          </w:p>
        </w:tc>
        <w:tc>
          <w:tcPr>
            <w:tcW w:w="4748" w:type="dxa"/>
            <w:shd w:val="solid" w:color="FFFFFF" w:fill="auto"/>
          </w:tcPr>
          <w:p w14:paraId="48AC6C67" w14:textId="77777777" w:rsidR="008942AF" w:rsidRPr="00D85EB4" w:rsidRDefault="00D85EB4" w:rsidP="00165711">
            <w:pPr>
              <w:spacing w:after="0"/>
              <w:rPr>
                <w:rFonts w:ascii="Arial" w:hAnsi="Arial" w:cs="Arial"/>
                <w:noProof/>
                <w:sz w:val="16"/>
                <w:szCs w:val="16"/>
              </w:rPr>
            </w:pPr>
            <w:r w:rsidRPr="00D85EB4">
              <w:rPr>
                <w:rFonts w:ascii="Arial" w:hAnsi="Arial" w:cs="Arial"/>
                <w:noProof/>
                <w:sz w:val="16"/>
                <w:szCs w:val="16"/>
              </w:rPr>
              <w:t>Correction to H.264 RTP Payload Format Reference</w:t>
            </w:r>
          </w:p>
        </w:tc>
        <w:tc>
          <w:tcPr>
            <w:tcW w:w="709" w:type="dxa"/>
            <w:shd w:val="solid" w:color="FFFFFF" w:fill="auto"/>
          </w:tcPr>
          <w:p w14:paraId="19C7802A"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11.1.0</w:t>
            </w:r>
          </w:p>
        </w:tc>
        <w:tc>
          <w:tcPr>
            <w:tcW w:w="638" w:type="dxa"/>
            <w:shd w:val="solid" w:color="FFFFFF" w:fill="auto"/>
          </w:tcPr>
          <w:p w14:paraId="158C8F72"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11.2.0</w:t>
            </w:r>
          </w:p>
        </w:tc>
      </w:tr>
      <w:tr w:rsidR="008942AF" w14:paraId="58EA4250" w14:textId="77777777" w:rsidTr="001B20CD">
        <w:trPr>
          <w:jc w:val="center"/>
        </w:trPr>
        <w:tc>
          <w:tcPr>
            <w:tcW w:w="851" w:type="dxa"/>
            <w:shd w:val="solid" w:color="FFFFFF" w:fill="auto"/>
          </w:tcPr>
          <w:p w14:paraId="444F181A"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2011-11</w:t>
            </w:r>
          </w:p>
        </w:tc>
        <w:tc>
          <w:tcPr>
            <w:tcW w:w="567" w:type="dxa"/>
            <w:shd w:val="solid" w:color="FFFFFF" w:fill="auto"/>
          </w:tcPr>
          <w:p w14:paraId="295C727E" w14:textId="77777777" w:rsidR="008942AF" w:rsidRDefault="008942AF" w:rsidP="00165711">
            <w:pPr>
              <w:spacing w:after="0"/>
              <w:jc w:val="center"/>
              <w:rPr>
                <w:rFonts w:ascii="Arial" w:hAnsi="Arial" w:cs="Arial"/>
                <w:snapToGrid w:val="0"/>
                <w:color w:val="000000"/>
                <w:sz w:val="16"/>
                <w:szCs w:val="16"/>
              </w:rPr>
            </w:pPr>
            <w:r>
              <w:rPr>
                <w:rFonts w:ascii="Arial" w:hAnsi="Arial" w:cs="Arial"/>
                <w:snapToGrid w:val="0"/>
                <w:color w:val="000000"/>
                <w:sz w:val="16"/>
                <w:szCs w:val="16"/>
              </w:rPr>
              <w:t>54</w:t>
            </w:r>
          </w:p>
        </w:tc>
        <w:tc>
          <w:tcPr>
            <w:tcW w:w="992" w:type="dxa"/>
            <w:shd w:val="solid" w:color="FFFFFF" w:fill="auto"/>
          </w:tcPr>
          <w:p w14:paraId="5AA10578" w14:textId="77777777" w:rsidR="008942AF" w:rsidRDefault="00201CA3" w:rsidP="00165711">
            <w:pPr>
              <w:spacing w:after="0"/>
              <w:rPr>
                <w:rFonts w:ascii="Arial" w:hAnsi="Arial" w:cs="Arial"/>
                <w:snapToGrid w:val="0"/>
                <w:color w:val="000000"/>
                <w:sz w:val="16"/>
                <w:szCs w:val="16"/>
              </w:rPr>
            </w:pPr>
            <w:r>
              <w:rPr>
                <w:rFonts w:ascii="Arial" w:hAnsi="Arial" w:cs="Arial"/>
                <w:snapToGrid w:val="0"/>
                <w:color w:val="000000"/>
                <w:sz w:val="16"/>
                <w:szCs w:val="16"/>
              </w:rPr>
              <w:t>SP-110</w:t>
            </w:r>
            <w:r w:rsidR="00555A2E">
              <w:rPr>
                <w:rFonts w:ascii="Arial" w:hAnsi="Arial" w:cs="Arial"/>
                <w:snapToGrid w:val="0"/>
                <w:color w:val="000000"/>
                <w:sz w:val="16"/>
                <w:szCs w:val="16"/>
              </w:rPr>
              <w:t>791</w:t>
            </w:r>
          </w:p>
        </w:tc>
        <w:tc>
          <w:tcPr>
            <w:tcW w:w="517" w:type="dxa"/>
            <w:shd w:val="solid" w:color="FFFFFF" w:fill="auto"/>
          </w:tcPr>
          <w:p w14:paraId="6E5BA12F" w14:textId="77777777" w:rsidR="008942AF" w:rsidRDefault="00555A2E" w:rsidP="00165711">
            <w:pPr>
              <w:pStyle w:val="TAL"/>
              <w:rPr>
                <w:rFonts w:cs="Arial"/>
                <w:sz w:val="16"/>
                <w:szCs w:val="16"/>
              </w:rPr>
            </w:pPr>
            <w:r>
              <w:rPr>
                <w:rFonts w:cs="Arial"/>
                <w:sz w:val="16"/>
                <w:szCs w:val="16"/>
              </w:rPr>
              <w:t>0157</w:t>
            </w:r>
          </w:p>
        </w:tc>
        <w:tc>
          <w:tcPr>
            <w:tcW w:w="475" w:type="dxa"/>
            <w:shd w:val="solid" w:color="FFFFFF" w:fill="auto"/>
          </w:tcPr>
          <w:p w14:paraId="4C438B0C" w14:textId="77777777" w:rsidR="008942AF" w:rsidRDefault="008942AF" w:rsidP="00165711">
            <w:pPr>
              <w:pStyle w:val="TAL"/>
              <w:jc w:val="center"/>
              <w:rPr>
                <w:rFonts w:cs="Arial"/>
                <w:sz w:val="16"/>
                <w:szCs w:val="16"/>
              </w:rPr>
            </w:pPr>
          </w:p>
        </w:tc>
        <w:tc>
          <w:tcPr>
            <w:tcW w:w="4748" w:type="dxa"/>
            <w:shd w:val="solid" w:color="FFFFFF" w:fill="auto"/>
          </w:tcPr>
          <w:p w14:paraId="563A38AE" w14:textId="77777777" w:rsidR="008942AF" w:rsidRPr="00555A2E" w:rsidRDefault="00555A2E" w:rsidP="00165711">
            <w:pPr>
              <w:spacing w:after="0"/>
              <w:rPr>
                <w:rFonts w:ascii="Arial" w:hAnsi="Arial" w:cs="Arial"/>
                <w:noProof/>
                <w:sz w:val="16"/>
                <w:szCs w:val="16"/>
              </w:rPr>
            </w:pPr>
            <w:r w:rsidRPr="00555A2E">
              <w:rPr>
                <w:rFonts w:ascii="Arial" w:hAnsi="Arial" w:cs="Arial"/>
                <w:noProof/>
                <w:sz w:val="16"/>
                <w:szCs w:val="16"/>
              </w:rPr>
              <w:t>Correction in the description of MTSINP example including H.263</w:t>
            </w:r>
          </w:p>
        </w:tc>
        <w:tc>
          <w:tcPr>
            <w:tcW w:w="709" w:type="dxa"/>
            <w:shd w:val="solid" w:color="FFFFFF" w:fill="auto"/>
          </w:tcPr>
          <w:p w14:paraId="129D4594"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11.1.0</w:t>
            </w:r>
          </w:p>
        </w:tc>
        <w:tc>
          <w:tcPr>
            <w:tcW w:w="638" w:type="dxa"/>
            <w:shd w:val="solid" w:color="FFFFFF" w:fill="auto"/>
          </w:tcPr>
          <w:p w14:paraId="3682F47D"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11.2.0</w:t>
            </w:r>
          </w:p>
        </w:tc>
      </w:tr>
      <w:tr w:rsidR="008942AF" w14:paraId="431DEE73" w14:textId="77777777" w:rsidTr="001B20CD">
        <w:trPr>
          <w:jc w:val="center"/>
        </w:trPr>
        <w:tc>
          <w:tcPr>
            <w:tcW w:w="851" w:type="dxa"/>
            <w:shd w:val="solid" w:color="FFFFFF" w:fill="auto"/>
          </w:tcPr>
          <w:p w14:paraId="2DFEEE46"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2011-11</w:t>
            </w:r>
          </w:p>
        </w:tc>
        <w:tc>
          <w:tcPr>
            <w:tcW w:w="567" w:type="dxa"/>
            <w:shd w:val="solid" w:color="FFFFFF" w:fill="auto"/>
          </w:tcPr>
          <w:p w14:paraId="2807CCE5" w14:textId="77777777" w:rsidR="008942AF" w:rsidRDefault="008942AF" w:rsidP="00165711">
            <w:pPr>
              <w:spacing w:after="0"/>
              <w:jc w:val="center"/>
              <w:rPr>
                <w:rFonts w:ascii="Arial" w:hAnsi="Arial" w:cs="Arial"/>
                <w:snapToGrid w:val="0"/>
                <w:color w:val="000000"/>
                <w:sz w:val="16"/>
                <w:szCs w:val="16"/>
              </w:rPr>
            </w:pPr>
            <w:r>
              <w:rPr>
                <w:rFonts w:ascii="Arial" w:hAnsi="Arial" w:cs="Arial"/>
                <w:snapToGrid w:val="0"/>
                <w:color w:val="000000"/>
                <w:sz w:val="16"/>
                <w:szCs w:val="16"/>
              </w:rPr>
              <w:t>54</w:t>
            </w:r>
          </w:p>
        </w:tc>
        <w:tc>
          <w:tcPr>
            <w:tcW w:w="992" w:type="dxa"/>
            <w:shd w:val="solid" w:color="FFFFFF" w:fill="auto"/>
          </w:tcPr>
          <w:p w14:paraId="4E4C4262" w14:textId="77777777" w:rsidR="008942AF" w:rsidRDefault="00201CA3" w:rsidP="00165711">
            <w:pPr>
              <w:spacing w:after="0"/>
              <w:rPr>
                <w:rFonts w:ascii="Arial" w:hAnsi="Arial" w:cs="Arial"/>
                <w:snapToGrid w:val="0"/>
                <w:color w:val="000000"/>
                <w:sz w:val="16"/>
                <w:szCs w:val="16"/>
              </w:rPr>
            </w:pPr>
            <w:r>
              <w:rPr>
                <w:rFonts w:ascii="Arial" w:hAnsi="Arial" w:cs="Arial"/>
                <w:snapToGrid w:val="0"/>
                <w:color w:val="000000"/>
                <w:sz w:val="16"/>
                <w:szCs w:val="16"/>
              </w:rPr>
              <w:t>SP-110</w:t>
            </w:r>
            <w:r w:rsidR="0067167F">
              <w:rPr>
                <w:rFonts w:ascii="Arial" w:hAnsi="Arial" w:cs="Arial"/>
                <w:snapToGrid w:val="0"/>
                <w:color w:val="000000"/>
                <w:sz w:val="16"/>
                <w:szCs w:val="16"/>
              </w:rPr>
              <w:t>791</w:t>
            </w:r>
          </w:p>
        </w:tc>
        <w:tc>
          <w:tcPr>
            <w:tcW w:w="517" w:type="dxa"/>
            <w:shd w:val="solid" w:color="FFFFFF" w:fill="auto"/>
          </w:tcPr>
          <w:p w14:paraId="5E9B9798" w14:textId="77777777" w:rsidR="008942AF" w:rsidRDefault="0067167F" w:rsidP="00165711">
            <w:pPr>
              <w:pStyle w:val="TAL"/>
              <w:rPr>
                <w:rFonts w:cs="Arial"/>
                <w:sz w:val="16"/>
                <w:szCs w:val="16"/>
              </w:rPr>
            </w:pPr>
            <w:r>
              <w:rPr>
                <w:rFonts w:cs="Arial"/>
                <w:sz w:val="16"/>
                <w:szCs w:val="16"/>
              </w:rPr>
              <w:t>0160</w:t>
            </w:r>
          </w:p>
        </w:tc>
        <w:tc>
          <w:tcPr>
            <w:tcW w:w="475" w:type="dxa"/>
            <w:shd w:val="solid" w:color="FFFFFF" w:fill="auto"/>
          </w:tcPr>
          <w:p w14:paraId="121394F0" w14:textId="77777777" w:rsidR="008942AF" w:rsidRDefault="0067167F" w:rsidP="00165711">
            <w:pPr>
              <w:pStyle w:val="TAL"/>
              <w:jc w:val="center"/>
              <w:rPr>
                <w:rFonts w:cs="Arial"/>
                <w:sz w:val="16"/>
                <w:szCs w:val="16"/>
              </w:rPr>
            </w:pPr>
            <w:r>
              <w:rPr>
                <w:rFonts w:cs="Arial"/>
                <w:sz w:val="16"/>
                <w:szCs w:val="16"/>
              </w:rPr>
              <w:t>2</w:t>
            </w:r>
          </w:p>
        </w:tc>
        <w:tc>
          <w:tcPr>
            <w:tcW w:w="4748" w:type="dxa"/>
            <w:shd w:val="solid" w:color="FFFFFF" w:fill="auto"/>
          </w:tcPr>
          <w:p w14:paraId="14457230" w14:textId="77777777" w:rsidR="008942AF" w:rsidRPr="0067167F" w:rsidRDefault="0067167F" w:rsidP="00165711">
            <w:pPr>
              <w:spacing w:after="0"/>
              <w:rPr>
                <w:rFonts w:ascii="Arial" w:hAnsi="Arial" w:cs="Arial"/>
                <w:noProof/>
                <w:sz w:val="16"/>
                <w:szCs w:val="16"/>
              </w:rPr>
            </w:pPr>
            <w:r w:rsidRPr="0067167F">
              <w:rPr>
                <w:rFonts w:ascii="Arial" w:hAnsi="Arial" w:cs="Arial"/>
                <w:noProof/>
                <w:sz w:val="16"/>
                <w:szCs w:val="16"/>
              </w:rPr>
              <w:t>Correction in ECN-related nodes of MTSIMA</w:t>
            </w:r>
          </w:p>
        </w:tc>
        <w:tc>
          <w:tcPr>
            <w:tcW w:w="709" w:type="dxa"/>
            <w:shd w:val="solid" w:color="FFFFFF" w:fill="auto"/>
          </w:tcPr>
          <w:p w14:paraId="473A5B5A"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11.1.0</w:t>
            </w:r>
          </w:p>
        </w:tc>
        <w:tc>
          <w:tcPr>
            <w:tcW w:w="638" w:type="dxa"/>
            <w:shd w:val="solid" w:color="FFFFFF" w:fill="auto"/>
          </w:tcPr>
          <w:p w14:paraId="24CF6337"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11.2.0</w:t>
            </w:r>
          </w:p>
        </w:tc>
      </w:tr>
      <w:tr w:rsidR="008942AF" w14:paraId="4749FF7E" w14:textId="77777777" w:rsidTr="001B20CD">
        <w:trPr>
          <w:jc w:val="center"/>
        </w:trPr>
        <w:tc>
          <w:tcPr>
            <w:tcW w:w="851" w:type="dxa"/>
            <w:shd w:val="solid" w:color="FFFFFF" w:fill="auto"/>
          </w:tcPr>
          <w:p w14:paraId="6E5197D4"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2011-11</w:t>
            </w:r>
          </w:p>
        </w:tc>
        <w:tc>
          <w:tcPr>
            <w:tcW w:w="567" w:type="dxa"/>
            <w:shd w:val="solid" w:color="FFFFFF" w:fill="auto"/>
          </w:tcPr>
          <w:p w14:paraId="4B3A88FD" w14:textId="77777777" w:rsidR="008942AF" w:rsidRDefault="008942AF" w:rsidP="00165711">
            <w:pPr>
              <w:spacing w:after="0"/>
              <w:jc w:val="center"/>
              <w:rPr>
                <w:rFonts w:ascii="Arial" w:hAnsi="Arial" w:cs="Arial"/>
                <w:snapToGrid w:val="0"/>
                <w:color w:val="000000"/>
                <w:sz w:val="16"/>
                <w:szCs w:val="16"/>
              </w:rPr>
            </w:pPr>
            <w:r>
              <w:rPr>
                <w:rFonts w:ascii="Arial" w:hAnsi="Arial" w:cs="Arial"/>
                <w:snapToGrid w:val="0"/>
                <w:color w:val="000000"/>
                <w:sz w:val="16"/>
                <w:szCs w:val="16"/>
              </w:rPr>
              <w:t>54</w:t>
            </w:r>
          </w:p>
        </w:tc>
        <w:tc>
          <w:tcPr>
            <w:tcW w:w="992" w:type="dxa"/>
            <w:shd w:val="solid" w:color="FFFFFF" w:fill="auto"/>
          </w:tcPr>
          <w:p w14:paraId="1FA63E2F" w14:textId="77777777" w:rsidR="008942AF" w:rsidRDefault="00201CA3" w:rsidP="00165711">
            <w:pPr>
              <w:spacing w:after="0"/>
              <w:rPr>
                <w:rFonts w:ascii="Arial" w:hAnsi="Arial" w:cs="Arial"/>
                <w:snapToGrid w:val="0"/>
                <w:color w:val="000000"/>
                <w:sz w:val="16"/>
                <w:szCs w:val="16"/>
              </w:rPr>
            </w:pPr>
            <w:r>
              <w:rPr>
                <w:rFonts w:ascii="Arial" w:hAnsi="Arial" w:cs="Arial"/>
                <w:snapToGrid w:val="0"/>
                <w:color w:val="000000"/>
                <w:sz w:val="16"/>
                <w:szCs w:val="16"/>
              </w:rPr>
              <w:t>SP-110</w:t>
            </w:r>
            <w:r w:rsidR="0041495E">
              <w:rPr>
                <w:rFonts w:ascii="Arial" w:hAnsi="Arial" w:cs="Arial"/>
                <w:snapToGrid w:val="0"/>
                <w:color w:val="000000"/>
                <w:sz w:val="16"/>
                <w:szCs w:val="16"/>
              </w:rPr>
              <w:t>791</w:t>
            </w:r>
          </w:p>
        </w:tc>
        <w:tc>
          <w:tcPr>
            <w:tcW w:w="517" w:type="dxa"/>
            <w:shd w:val="solid" w:color="FFFFFF" w:fill="auto"/>
          </w:tcPr>
          <w:p w14:paraId="47AC569C" w14:textId="77777777" w:rsidR="008942AF" w:rsidRDefault="0041495E" w:rsidP="00165711">
            <w:pPr>
              <w:pStyle w:val="TAL"/>
              <w:rPr>
                <w:rFonts w:cs="Arial"/>
                <w:sz w:val="16"/>
                <w:szCs w:val="16"/>
              </w:rPr>
            </w:pPr>
            <w:r>
              <w:rPr>
                <w:rFonts w:cs="Arial"/>
                <w:sz w:val="16"/>
                <w:szCs w:val="16"/>
              </w:rPr>
              <w:t>0163</w:t>
            </w:r>
          </w:p>
        </w:tc>
        <w:tc>
          <w:tcPr>
            <w:tcW w:w="475" w:type="dxa"/>
            <w:shd w:val="solid" w:color="FFFFFF" w:fill="auto"/>
          </w:tcPr>
          <w:p w14:paraId="398367BA" w14:textId="77777777" w:rsidR="008942AF" w:rsidRDefault="0041495E" w:rsidP="00165711">
            <w:pPr>
              <w:pStyle w:val="TAL"/>
              <w:jc w:val="center"/>
              <w:rPr>
                <w:rFonts w:cs="Arial"/>
                <w:sz w:val="16"/>
                <w:szCs w:val="16"/>
              </w:rPr>
            </w:pPr>
            <w:r>
              <w:rPr>
                <w:rFonts w:cs="Arial"/>
                <w:sz w:val="16"/>
                <w:szCs w:val="16"/>
              </w:rPr>
              <w:t>2</w:t>
            </w:r>
          </w:p>
        </w:tc>
        <w:tc>
          <w:tcPr>
            <w:tcW w:w="4748" w:type="dxa"/>
            <w:shd w:val="solid" w:color="FFFFFF" w:fill="auto"/>
          </w:tcPr>
          <w:p w14:paraId="012F283C" w14:textId="77777777" w:rsidR="008942AF" w:rsidRPr="0041495E" w:rsidRDefault="0041495E" w:rsidP="00165711">
            <w:pPr>
              <w:spacing w:after="0"/>
              <w:rPr>
                <w:rFonts w:ascii="Arial" w:hAnsi="Arial" w:cs="Arial"/>
                <w:noProof/>
                <w:sz w:val="16"/>
                <w:szCs w:val="16"/>
              </w:rPr>
            </w:pPr>
            <w:r w:rsidRPr="0041495E">
              <w:rPr>
                <w:rFonts w:ascii="Arial" w:hAnsi="Arial" w:cs="Arial"/>
                <w:noProof/>
                <w:sz w:val="16"/>
                <w:szCs w:val="16"/>
              </w:rPr>
              <w:t>Correction in the usage of mode-set with MTSIMA</w:t>
            </w:r>
          </w:p>
        </w:tc>
        <w:tc>
          <w:tcPr>
            <w:tcW w:w="709" w:type="dxa"/>
            <w:shd w:val="solid" w:color="FFFFFF" w:fill="auto"/>
          </w:tcPr>
          <w:p w14:paraId="09273B39"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11.1.0</w:t>
            </w:r>
          </w:p>
        </w:tc>
        <w:tc>
          <w:tcPr>
            <w:tcW w:w="638" w:type="dxa"/>
            <w:shd w:val="solid" w:color="FFFFFF" w:fill="auto"/>
          </w:tcPr>
          <w:p w14:paraId="4117C0BE"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11.2.0</w:t>
            </w:r>
          </w:p>
        </w:tc>
      </w:tr>
      <w:tr w:rsidR="008942AF" w14:paraId="348CFCBF" w14:textId="77777777" w:rsidTr="001B20CD">
        <w:trPr>
          <w:jc w:val="center"/>
        </w:trPr>
        <w:tc>
          <w:tcPr>
            <w:tcW w:w="851" w:type="dxa"/>
            <w:shd w:val="solid" w:color="FFFFFF" w:fill="auto"/>
          </w:tcPr>
          <w:p w14:paraId="7CDB6B6C"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2011-11</w:t>
            </w:r>
          </w:p>
        </w:tc>
        <w:tc>
          <w:tcPr>
            <w:tcW w:w="567" w:type="dxa"/>
            <w:shd w:val="solid" w:color="FFFFFF" w:fill="auto"/>
          </w:tcPr>
          <w:p w14:paraId="08B50899" w14:textId="77777777" w:rsidR="008942AF" w:rsidRDefault="008942AF" w:rsidP="00165711">
            <w:pPr>
              <w:spacing w:after="0"/>
              <w:jc w:val="center"/>
              <w:rPr>
                <w:rFonts w:ascii="Arial" w:hAnsi="Arial" w:cs="Arial"/>
                <w:snapToGrid w:val="0"/>
                <w:color w:val="000000"/>
                <w:sz w:val="16"/>
                <w:szCs w:val="16"/>
              </w:rPr>
            </w:pPr>
            <w:r>
              <w:rPr>
                <w:rFonts w:ascii="Arial" w:hAnsi="Arial" w:cs="Arial"/>
                <w:snapToGrid w:val="0"/>
                <w:color w:val="000000"/>
                <w:sz w:val="16"/>
                <w:szCs w:val="16"/>
              </w:rPr>
              <w:t>54</w:t>
            </w:r>
          </w:p>
        </w:tc>
        <w:tc>
          <w:tcPr>
            <w:tcW w:w="992" w:type="dxa"/>
            <w:shd w:val="solid" w:color="FFFFFF" w:fill="auto"/>
          </w:tcPr>
          <w:p w14:paraId="24177A86" w14:textId="77777777" w:rsidR="008942AF" w:rsidRDefault="00201CA3" w:rsidP="00165711">
            <w:pPr>
              <w:spacing w:after="0"/>
              <w:rPr>
                <w:rFonts w:ascii="Arial" w:hAnsi="Arial" w:cs="Arial"/>
                <w:snapToGrid w:val="0"/>
                <w:color w:val="000000"/>
                <w:sz w:val="16"/>
                <w:szCs w:val="16"/>
              </w:rPr>
            </w:pPr>
            <w:r>
              <w:rPr>
                <w:rFonts w:ascii="Arial" w:hAnsi="Arial" w:cs="Arial"/>
                <w:snapToGrid w:val="0"/>
                <w:color w:val="000000"/>
                <w:sz w:val="16"/>
                <w:szCs w:val="16"/>
              </w:rPr>
              <w:t>SP-110</w:t>
            </w:r>
            <w:r w:rsidR="00094631">
              <w:rPr>
                <w:rFonts w:ascii="Arial" w:hAnsi="Arial" w:cs="Arial"/>
                <w:snapToGrid w:val="0"/>
                <w:color w:val="000000"/>
                <w:sz w:val="16"/>
                <w:szCs w:val="16"/>
              </w:rPr>
              <w:t>797</w:t>
            </w:r>
          </w:p>
        </w:tc>
        <w:tc>
          <w:tcPr>
            <w:tcW w:w="517" w:type="dxa"/>
            <w:shd w:val="solid" w:color="FFFFFF" w:fill="auto"/>
          </w:tcPr>
          <w:p w14:paraId="33C42F36" w14:textId="77777777" w:rsidR="008942AF" w:rsidRDefault="00094631" w:rsidP="00165711">
            <w:pPr>
              <w:pStyle w:val="TAL"/>
              <w:rPr>
                <w:rFonts w:cs="Arial"/>
                <w:sz w:val="16"/>
                <w:szCs w:val="16"/>
              </w:rPr>
            </w:pPr>
            <w:r>
              <w:rPr>
                <w:rFonts w:cs="Arial"/>
                <w:sz w:val="16"/>
                <w:szCs w:val="16"/>
              </w:rPr>
              <w:t>0165</w:t>
            </w:r>
          </w:p>
        </w:tc>
        <w:tc>
          <w:tcPr>
            <w:tcW w:w="475" w:type="dxa"/>
            <w:shd w:val="solid" w:color="FFFFFF" w:fill="auto"/>
          </w:tcPr>
          <w:p w14:paraId="0853FDDE" w14:textId="77777777" w:rsidR="008942AF" w:rsidRDefault="008942AF" w:rsidP="00165711">
            <w:pPr>
              <w:pStyle w:val="TAL"/>
              <w:jc w:val="center"/>
              <w:rPr>
                <w:rFonts w:cs="Arial"/>
                <w:sz w:val="16"/>
                <w:szCs w:val="16"/>
              </w:rPr>
            </w:pPr>
          </w:p>
        </w:tc>
        <w:tc>
          <w:tcPr>
            <w:tcW w:w="4748" w:type="dxa"/>
            <w:shd w:val="solid" w:color="FFFFFF" w:fill="auto"/>
          </w:tcPr>
          <w:p w14:paraId="193ED98F" w14:textId="77777777" w:rsidR="008942AF" w:rsidRPr="00094631" w:rsidRDefault="00094631" w:rsidP="00165711">
            <w:pPr>
              <w:spacing w:after="0"/>
              <w:rPr>
                <w:rFonts w:ascii="Arial" w:hAnsi="Arial" w:cs="Arial"/>
                <w:noProof/>
                <w:sz w:val="16"/>
                <w:szCs w:val="16"/>
              </w:rPr>
            </w:pPr>
            <w:r w:rsidRPr="00094631">
              <w:rPr>
                <w:rFonts w:ascii="Arial" w:hAnsi="Arial" w:cs="Arial"/>
                <w:noProof/>
                <w:sz w:val="16"/>
                <w:szCs w:val="16"/>
              </w:rPr>
              <w:t>Correction of Sequence Parameter Set NAL unit values in the examples of SDP offers and answers for H.264 video</w:t>
            </w:r>
          </w:p>
        </w:tc>
        <w:tc>
          <w:tcPr>
            <w:tcW w:w="709" w:type="dxa"/>
            <w:shd w:val="solid" w:color="FFFFFF" w:fill="auto"/>
          </w:tcPr>
          <w:p w14:paraId="1B2D075C"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11.1.0</w:t>
            </w:r>
          </w:p>
        </w:tc>
        <w:tc>
          <w:tcPr>
            <w:tcW w:w="638" w:type="dxa"/>
            <w:shd w:val="solid" w:color="FFFFFF" w:fill="auto"/>
          </w:tcPr>
          <w:p w14:paraId="2980280B"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11.2.0</w:t>
            </w:r>
          </w:p>
        </w:tc>
      </w:tr>
      <w:tr w:rsidR="008942AF" w14:paraId="354201E2" w14:textId="77777777" w:rsidTr="001B20CD">
        <w:trPr>
          <w:jc w:val="center"/>
        </w:trPr>
        <w:tc>
          <w:tcPr>
            <w:tcW w:w="851" w:type="dxa"/>
            <w:shd w:val="solid" w:color="FFFFFF" w:fill="auto"/>
          </w:tcPr>
          <w:p w14:paraId="1FC9018E"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2011-11</w:t>
            </w:r>
          </w:p>
        </w:tc>
        <w:tc>
          <w:tcPr>
            <w:tcW w:w="567" w:type="dxa"/>
            <w:shd w:val="solid" w:color="FFFFFF" w:fill="auto"/>
          </w:tcPr>
          <w:p w14:paraId="7D4D7A13" w14:textId="77777777" w:rsidR="008942AF" w:rsidRDefault="008942AF" w:rsidP="00165711">
            <w:pPr>
              <w:spacing w:after="0"/>
              <w:jc w:val="center"/>
              <w:rPr>
                <w:rFonts w:ascii="Arial" w:hAnsi="Arial" w:cs="Arial"/>
                <w:snapToGrid w:val="0"/>
                <w:color w:val="000000"/>
                <w:sz w:val="16"/>
                <w:szCs w:val="16"/>
              </w:rPr>
            </w:pPr>
            <w:r>
              <w:rPr>
                <w:rFonts w:ascii="Arial" w:hAnsi="Arial" w:cs="Arial"/>
                <w:snapToGrid w:val="0"/>
                <w:color w:val="000000"/>
                <w:sz w:val="16"/>
                <w:szCs w:val="16"/>
              </w:rPr>
              <w:t>54</w:t>
            </w:r>
          </w:p>
        </w:tc>
        <w:tc>
          <w:tcPr>
            <w:tcW w:w="992" w:type="dxa"/>
            <w:shd w:val="solid" w:color="FFFFFF" w:fill="auto"/>
          </w:tcPr>
          <w:p w14:paraId="205134C6" w14:textId="77777777" w:rsidR="008942AF" w:rsidRDefault="00201CA3" w:rsidP="00165711">
            <w:pPr>
              <w:spacing w:after="0"/>
              <w:rPr>
                <w:rFonts w:ascii="Arial" w:hAnsi="Arial" w:cs="Arial"/>
                <w:snapToGrid w:val="0"/>
                <w:color w:val="000000"/>
                <w:sz w:val="16"/>
                <w:szCs w:val="16"/>
              </w:rPr>
            </w:pPr>
            <w:r>
              <w:rPr>
                <w:rFonts w:ascii="Arial" w:hAnsi="Arial" w:cs="Arial"/>
                <w:snapToGrid w:val="0"/>
                <w:color w:val="000000"/>
                <w:sz w:val="16"/>
                <w:szCs w:val="16"/>
              </w:rPr>
              <w:t>SP-110</w:t>
            </w:r>
            <w:r w:rsidR="0016413E">
              <w:rPr>
                <w:rFonts w:ascii="Arial" w:hAnsi="Arial" w:cs="Arial"/>
                <w:snapToGrid w:val="0"/>
                <w:color w:val="000000"/>
                <w:sz w:val="16"/>
                <w:szCs w:val="16"/>
              </w:rPr>
              <w:t>797</w:t>
            </w:r>
          </w:p>
        </w:tc>
        <w:tc>
          <w:tcPr>
            <w:tcW w:w="517" w:type="dxa"/>
            <w:shd w:val="solid" w:color="FFFFFF" w:fill="auto"/>
          </w:tcPr>
          <w:p w14:paraId="66624BCC" w14:textId="77777777" w:rsidR="008942AF" w:rsidRDefault="0016413E" w:rsidP="00165711">
            <w:pPr>
              <w:pStyle w:val="TAL"/>
              <w:rPr>
                <w:rFonts w:cs="Arial"/>
                <w:sz w:val="16"/>
                <w:szCs w:val="16"/>
              </w:rPr>
            </w:pPr>
            <w:r>
              <w:rPr>
                <w:rFonts w:cs="Arial"/>
                <w:sz w:val="16"/>
                <w:szCs w:val="16"/>
              </w:rPr>
              <w:t>0167</w:t>
            </w:r>
          </w:p>
        </w:tc>
        <w:tc>
          <w:tcPr>
            <w:tcW w:w="475" w:type="dxa"/>
            <w:shd w:val="solid" w:color="FFFFFF" w:fill="auto"/>
          </w:tcPr>
          <w:p w14:paraId="6402AFF7" w14:textId="77777777" w:rsidR="008942AF" w:rsidRDefault="008942AF" w:rsidP="00165711">
            <w:pPr>
              <w:pStyle w:val="TAL"/>
              <w:jc w:val="center"/>
              <w:rPr>
                <w:rFonts w:cs="Arial"/>
                <w:sz w:val="16"/>
                <w:szCs w:val="16"/>
              </w:rPr>
            </w:pPr>
          </w:p>
        </w:tc>
        <w:tc>
          <w:tcPr>
            <w:tcW w:w="4748" w:type="dxa"/>
            <w:shd w:val="solid" w:color="FFFFFF" w:fill="auto"/>
          </w:tcPr>
          <w:p w14:paraId="56259549" w14:textId="77777777" w:rsidR="008942AF" w:rsidRPr="0016413E" w:rsidRDefault="0016413E" w:rsidP="00165711">
            <w:pPr>
              <w:spacing w:after="0"/>
              <w:rPr>
                <w:rFonts w:ascii="Arial" w:hAnsi="Arial" w:cs="Arial"/>
                <w:noProof/>
                <w:sz w:val="16"/>
                <w:szCs w:val="16"/>
              </w:rPr>
            </w:pPr>
            <w:r w:rsidRPr="0016413E">
              <w:rPr>
                <w:rFonts w:ascii="Arial" w:hAnsi="Arial" w:cs="Arial"/>
                <w:noProof/>
                <w:sz w:val="16"/>
                <w:szCs w:val="16"/>
              </w:rPr>
              <w:t>On correction to H.264 frame reordering usage</w:t>
            </w:r>
          </w:p>
        </w:tc>
        <w:tc>
          <w:tcPr>
            <w:tcW w:w="709" w:type="dxa"/>
            <w:shd w:val="solid" w:color="FFFFFF" w:fill="auto"/>
          </w:tcPr>
          <w:p w14:paraId="7ADCE357"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11.1.0</w:t>
            </w:r>
          </w:p>
        </w:tc>
        <w:tc>
          <w:tcPr>
            <w:tcW w:w="638" w:type="dxa"/>
            <w:shd w:val="solid" w:color="FFFFFF" w:fill="auto"/>
          </w:tcPr>
          <w:p w14:paraId="070A67EF"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11.2.0</w:t>
            </w:r>
          </w:p>
        </w:tc>
      </w:tr>
      <w:tr w:rsidR="008942AF" w14:paraId="5C90A653" w14:textId="77777777" w:rsidTr="001B20CD">
        <w:trPr>
          <w:jc w:val="center"/>
        </w:trPr>
        <w:tc>
          <w:tcPr>
            <w:tcW w:w="851" w:type="dxa"/>
            <w:shd w:val="solid" w:color="FFFFFF" w:fill="auto"/>
          </w:tcPr>
          <w:p w14:paraId="404F0E92"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2011-11</w:t>
            </w:r>
          </w:p>
        </w:tc>
        <w:tc>
          <w:tcPr>
            <w:tcW w:w="567" w:type="dxa"/>
            <w:shd w:val="solid" w:color="FFFFFF" w:fill="auto"/>
          </w:tcPr>
          <w:p w14:paraId="33EEDE37" w14:textId="77777777" w:rsidR="008942AF" w:rsidRDefault="008942AF" w:rsidP="00165711">
            <w:pPr>
              <w:spacing w:after="0"/>
              <w:jc w:val="center"/>
              <w:rPr>
                <w:rFonts w:ascii="Arial" w:hAnsi="Arial" w:cs="Arial"/>
                <w:snapToGrid w:val="0"/>
                <w:color w:val="000000"/>
                <w:sz w:val="16"/>
                <w:szCs w:val="16"/>
              </w:rPr>
            </w:pPr>
            <w:r>
              <w:rPr>
                <w:rFonts w:ascii="Arial" w:hAnsi="Arial" w:cs="Arial"/>
                <w:snapToGrid w:val="0"/>
                <w:color w:val="000000"/>
                <w:sz w:val="16"/>
                <w:szCs w:val="16"/>
              </w:rPr>
              <w:t>54</w:t>
            </w:r>
          </w:p>
        </w:tc>
        <w:tc>
          <w:tcPr>
            <w:tcW w:w="992" w:type="dxa"/>
            <w:shd w:val="solid" w:color="FFFFFF" w:fill="auto"/>
          </w:tcPr>
          <w:p w14:paraId="6DCFC263" w14:textId="77777777" w:rsidR="008942AF" w:rsidRDefault="00201CA3" w:rsidP="00165711">
            <w:pPr>
              <w:spacing w:after="0"/>
              <w:rPr>
                <w:rFonts w:ascii="Arial" w:hAnsi="Arial" w:cs="Arial"/>
                <w:snapToGrid w:val="0"/>
                <w:color w:val="000000"/>
                <w:sz w:val="16"/>
                <w:szCs w:val="16"/>
              </w:rPr>
            </w:pPr>
            <w:r>
              <w:rPr>
                <w:rFonts w:ascii="Arial" w:hAnsi="Arial" w:cs="Arial"/>
                <w:snapToGrid w:val="0"/>
                <w:color w:val="000000"/>
                <w:sz w:val="16"/>
                <w:szCs w:val="16"/>
              </w:rPr>
              <w:t>SP-110</w:t>
            </w:r>
            <w:r w:rsidR="00D664C4">
              <w:rPr>
                <w:rFonts w:ascii="Arial" w:hAnsi="Arial" w:cs="Arial"/>
                <w:snapToGrid w:val="0"/>
                <w:color w:val="000000"/>
                <w:sz w:val="16"/>
                <w:szCs w:val="16"/>
              </w:rPr>
              <w:t>790</w:t>
            </w:r>
          </w:p>
        </w:tc>
        <w:tc>
          <w:tcPr>
            <w:tcW w:w="517" w:type="dxa"/>
            <w:shd w:val="solid" w:color="FFFFFF" w:fill="auto"/>
          </w:tcPr>
          <w:p w14:paraId="56614B12" w14:textId="77777777" w:rsidR="008942AF" w:rsidRDefault="00D664C4" w:rsidP="00165711">
            <w:pPr>
              <w:pStyle w:val="TAL"/>
              <w:rPr>
                <w:rFonts w:cs="Arial"/>
                <w:sz w:val="16"/>
                <w:szCs w:val="16"/>
              </w:rPr>
            </w:pPr>
            <w:r>
              <w:rPr>
                <w:rFonts w:cs="Arial"/>
                <w:sz w:val="16"/>
                <w:szCs w:val="16"/>
              </w:rPr>
              <w:t>0178</w:t>
            </w:r>
          </w:p>
        </w:tc>
        <w:tc>
          <w:tcPr>
            <w:tcW w:w="475" w:type="dxa"/>
            <w:shd w:val="solid" w:color="FFFFFF" w:fill="auto"/>
          </w:tcPr>
          <w:p w14:paraId="6D89DC29" w14:textId="77777777" w:rsidR="008942AF" w:rsidRDefault="008942AF" w:rsidP="00165711">
            <w:pPr>
              <w:pStyle w:val="TAL"/>
              <w:jc w:val="center"/>
              <w:rPr>
                <w:rFonts w:cs="Arial"/>
                <w:sz w:val="16"/>
                <w:szCs w:val="16"/>
              </w:rPr>
            </w:pPr>
          </w:p>
        </w:tc>
        <w:tc>
          <w:tcPr>
            <w:tcW w:w="4748" w:type="dxa"/>
            <w:shd w:val="solid" w:color="FFFFFF" w:fill="auto"/>
          </w:tcPr>
          <w:p w14:paraId="5CCFFCF1" w14:textId="77777777" w:rsidR="008942AF" w:rsidRPr="00D664C4" w:rsidRDefault="00D664C4" w:rsidP="00165711">
            <w:pPr>
              <w:spacing w:after="0"/>
              <w:rPr>
                <w:rFonts w:ascii="Arial" w:hAnsi="Arial" w:cs="Arial"/>
                <w:noProof/>
                <w:sz w:val="16"/>
                <w:szCs w:val="16"/>
              </w:rPr>
            </w:pPr>
            <w:r w:rsidRPr="00D664C4">
              <w:rPr>
                <w:rFonts w:ascii="Arial" w:hAnsi="Arial" w:cs="Arial"/>
                <w:noProof/>
                <w:sz w:val="16"/>
                <w:szCs w:val="16"/>
              </w:rPr>
              <w:t>Update of reference for ECN</w:t>
            </w:r>
          </w:p>
        </w:tc>
        <w:tc>
          <w:tcPr>
            <w:tcW w:w="709" w:type="dxa"/>
            <w:shd w:val="solid" w:color="FFFFFF" w:fill="auto"/>
          </w:tcPr>
          <w:p w14:paraId="322780B2"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11.1.0</w:t>
            </w:r>
          </w:p>
        </w:tc>
        <w:tc>
          <w:tcPr>
            <w:tcW w:w="638" w:type="dxa"/>
            <w:shd w:val="solid" w:color="FFFFFF" w:fill="auto"/>
          </w:tcPr>
          <w:p w14:paraId="3080E9A8"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11.2.0</w:t>
            </w:r>
          </w:p>
        </w:tc>
      </w:tr>
      <w:tr w:rsidR="00490980" w14:paraId="5A1A8D62" w14:textId="77777777" w:rsidTr="001B20CD">
        <w:trPr>
          <w:jc w:val="center"/>
        </w:trPr>
        <w:tc>
          <w:tcPr>
            <w:tcW w:w="851" w:type="dxa"/>
            <w:shd w:val="solid" w:color="FFFFFF" w:fill="auto"/>
          </w:tcPr>
          <w:p w14:paraId="3449A541" w14:textId="77777777" w:rsidR="00490980" w:rsidRDefault="00490980" w:rsidP="00165711">
            <w:pPr>
              <w:spacing w:after="0"/>
              <w:rPr>
                <w:rFonts w:ascii="Arial" w:hAnsi="Arial" w:cs="Arial"/>
                <w:snapToGrid w:val="0"/>
                <w:color w:val="000000"/>
                <w:sz w:val="16"/>
                <w:szCs w:val="16"/>
              </w:rPr>
            </w:pPr>
            <w:r>
              <w:rPr>
                <w:rFonts w:ascii="Arial" w:hAnsi="Arial" w:cs="Arial"/>
                <w:snapToGrid w:val="0"/>
                <w:color w:val="000000"/>
                <w:sz w:val="16"/>
                <w:szCs w:val="16"/>
              </w:rPr>
              <w:t>2012-03</w:t>
            </w:r>
          </w:p>
        </w:tc>
        <w:tc>
          <w:tcPr>
            <w:tcW w:w="567" w:type="dxa"/>
            <w:shd w:val="solid" w:color="FFFFFF" w:fill="auto"/>
          </w:tcPr>
          <w:p w14:paraId="0855860F" w14:textId="77777777" w:rsidR="00490980" w:rsidRDefault="00490980" w:rsidP="00165711">
            <w:pPr>
              <w:spacing w:after="0"/>
              <w:jc w:val="center"/>
              <w:rPr>
                <w:rFonts w:ascii="Arial" w:hAnsi="Arial" w:cs="Arial"/>
                <w:snapToGrid w:val="0"/>
                <w:color w:val="000000"/>
                <w:sz w:val="16"/>
                <w:szCs w:val="16"/>
              </w:rPr>
            </w:pPr>
            <w:r>
              <w:rPr>
                <w:rFonts w:ascii="Arial" w:hAnsi="Arial" w:cs="Arial"/>
                <w:snapToGrid w:val="0"/>
                <w:color w:val="000000"/>
                <w:sz w:val="16"/>
                <w:szCs w:val="16"/>
              </w:rPr>
              <w:t>55</w:t>
            </w:r>
          </w:p>
        </w:tc>
        <w:tc>
          <w:tcPr>
            <w:tcW w:w="992" w:type="dxa"/>
            <w:shd w:val="solid" w:color="FFFFFF" w:fill="auto"/>
          </w:tcPr>
          <w:p w14:paraId="54049FF3" w14:textId="77777777" w:rsidR="00490980" w:rsidRDefault="00B426B8" w:rsidP="00165711">
            <w:pPr>
              <w:spacing w:after="0"/>
              <w:rPr>
                <w:rFonts w:ascii="Arial" w:hAnsi="Arial" w:cs="Arial"/>
                <w:snapToGrid w:val="0"/>
                <w:color w:val="000000"/>
                <w:sz w:val="16"/>
                <w:szCs w:val="16"/>
              </w:rPr>
            </w:pPr>
            <w:r>
              <w:rPr>
                <w:rFonts w:ascii="Arial" w:hAnsi="Arial" w:cs="Arial"/>
                <w:snapToGrid w:val="0"/>
                <w:color w:val="000000"/>
                <w:sz w:val="16"/>
                <w:szCs w:val="16"/>
              </w:rPr>
              <w:t>SP-120024</w:t>
            </w:r>
          </w:p>
        </w:tc>
        <w:tc>
          <w:tcPr>
            <w:tcW w:w="517" w:type="dxa"/>
            <w:shd w:val="solid" w:color="FFFFFF" w:fill="auto"/>
          </w:tcPr>
          <w:p w14:paraId="50791773" w14:textId="77777777" w:rsidR="00490980" w:rsidRDefault="00B426B8" w:rsidP="00165711">
            <w:pPr>
              <w:pStyle w:val="TAL"/>
              <w:rPr>
                <w:rFonts w:cs="Arial"/>
                <w:sz w:val="16"/>
                <w:szCs w:val="16"/>
              </w:rPr>
            </w:pPr>
            <w:r>
              <w:rPr>
                <w:rFonts w:cs="Arial"/>
                <w:sz w:val="16"/>
                <w:szCs w:val="16"/>
              </w:rPr>
              <w:t>0175</w:t>
            </w:r>
          </w:p>
        </w:tc>
        <w:tc>
          <w:tcPr>
            <w:tcW w:w="475" w:type="dxa"/>
            <w:shd w:val="solid" w:color="FFFFFF" w:fill="auto"/>
          </w:tcPr>
          <w:p w14:paraId="50857F60" w14:textId="77777777" w:rsidR="00490980" w:rsidRDefault="00B426B8" w:rsidP="00165711">
            <w:pPr>
              <w:pStyle w:val="TAL"/>
              <w:jc w:val="center"/>
              <w:rPr>
                <w:rFonts w:cs="Arial"/>
                <w:sz w:val="16"/>
                <w:szCs w:val="16"/>
              </w:rPr>
            </w:pPr>
            <w:r>
              <w:rPr>
                <w:rFonts w:cs="Arial"/>
                <w:sz w:val="16"/>
                <w:szCs w:val="16"/>
              </w:rPr>
              <w:t>1</w:t>
            </w:r>
          </w:p>
        </w:tc>
        <w:tc>
          <w:tcPr>
            <w:tcW w:w="4748" w:type="dxa"/>
            <w:shd w:val="solid" w:color="FFFFFF" w:fill="auto"/>
          </w:tcPr>
          <w:p w14:paraId="2C747598" w14:textId="77777777" w:rsidR="00490980" w:rsidRPr="00B426B8" w:rsidRDefault="00B426B8" w:rsidP="00165711">
            <w:pPr>
              <w:spacing w:after="0"/>
              <w:rPr>
                <w:rFonts w:ascii="Arial" w:hAnsi="Arial" w:cs="Arial"/>
                <w:noProof/>
                <w:sz w:val="16"/>
                <w:szCs w:val="16"/>
              </w:rPr>
            </w:pPr>
            <w:r w:rsidRPr="00B426B8">
              <w:rPr>
                <w:rFonts w:ascii="Arial" w:hAnsi="Arial" w:cs="Arial"/>
                <w:noProof/>
                <w:sz w:val="16"/>
                <w:szCs w:val="16"/>
              </w:rPr>
              <w:t>Increasing optional codec level of H.264</w:t>
            </w:r>
          </w:p>
        </w:tc>
        <w:tc>
          <w:tcPr>
            <w:tcW w:w="709" w:type="dxa"/>
            <w:shd w:val="solid" w:color="FFFFFF" w:fill="auto"/>
          </w:tcPr>
          <w:p w14:paraId="0AD01B65" w14:textId="77777777" w:rsidR="00490980" w:rsidRDefault="00490980" w:rsidP="00E97061">
            <w:pPr>
              <w:spacing w:after="0"/>
              <w:rPr>
                <w:rFonts w:ascii="Arial" w:hAnsi="Arial" w:cs="Arial"/>
                <w:snapToGrid w:val="0"/>
                <w:color w:val="000000"/>
                <w:sz w:val="16"/>
                <w:szCs w:val="16"/>
              </w:rPr>
            </w:pPr>
            <w:r>
              <w:rPr>
                <w:rFonts w:ascii="Arial" w:hAnsi="Arial" w:cs="Arial"/>
                <w:snapToGrid w:val="0"/>
                <w:color w:val="000000"/>
                <w:sz w:val="16"/>
                <w:szCs w:val="16"/>
              </w:rPr>
              <w:t>11.2.0</w:t>
            </w:r>
          </w:p>
        </w:tc>
        <w:tc>
          <w:tcPr>
            <w:tcW w:w="638" w:type="dxa"/>
            <w:shd w:val="solid" w:color="FFFFFF" w:fill="auto"/>
          </w:tcPr>
          <w:p w14:paraId="6CB796A1" w14:textId="77777777" w:rsidR="00490980" w:rsidRDefault="00490980" w:rsidP="00E97061">
            <w:pPr>
              <w:spacing w:after="0"/>
              <w:rPr>
                <w:rFonts w:ascii="Arial" w:hAnsi="Arial" w:cs="Arial"/>
                <w:snapToGrid w:val="0"/>
                <w:color w:val="000000"/>
                <w:sz w:val="16"/>
                <w:szCs w:val="16"/>
              </w:rPr>
            </w:pPr>
            <w:r>
              <w:rPr>
                <w:rFonts w:ascii="Arial" w:hAnsi="Arial" w:cs="Arial"/>
                <w:snapToGrid w:val="0"/>
                <w:color w:val="000000"/>
                <w:sz w:val="16"/>
                <w:szCs w:val="16"/>
              </w:rPr>
              <w:t>11.3.0</w:t>
            </w:r>
          </w:p>
        </w:tc>
      </w:tr>
      <w:tr w:rsidR="00490980" w14:paraId="53E0959B" w14:textId="77777777" w:rsidTr="001B20CD">
        <w:trPr>
          <w:jc w:val="center"/>
        </w:trPr>
        <w:tc>
          <w:tcPr>
            <w:tcW w:w="851" w:type="dxa"/>
            <w:shd w:val="solid" w:color="FFFFFF" w:fill="auto"/>
          </w:tcPr>
          <w:p w14:paraId="47AEBBD9" w14:textId="77777777" w:rsidR="00490980" w:rsidRDefault="00490980" w:rsidP="00E97061">
            <w:pPr>
              <w:spacing w:after="0"/>
              <w:rPr>
                <w:rFonts w:ascii="Arial" w:hAnsi="Arial" w:cs="Arial"/>
                <w:snapToGrid w:val="0"/>
                <w:color w:val="000000"/>
                <w:sz w:val="16"/>
                <w:szCs w:val="16"/>
              </w:rPr>
            </w:pPr>
            <w:r>
              <w:rPr>
                <w:rFonts w:ascii="Arial" w:hAnsi="Arial" w:cs="Arial"/>
                <w:snapToGrid w:val="0"/>
                <w:color w:val="000000"/>
                <w:sz w:val="16"/>
                <w:szCs w:val="16"/>
              </w:rPr>
              <w:t>2012-03</w:t>
            </w:r>
          </w:p>
        </w:tc>
        <w:tc>
          <w:tcPr>
            <w:tcW w:w="567" w:type="dxa"/>
            <w:shd w:val="solid" w:color="FFFFFF" w:fill="auto"/>
          </w:tcPr>
          <w:p w14:paraId="1569461B" w14:textId="77777777" w:rsidR="00490980" w:rsidRDefault="00490980"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55</w:t>
            </w:r>
          </w:p>
        </w:tc>
        <w:tc>
          <w:tcPr>
            <w:tcW w:w="992" w:type="dxa"/>
            <w:shd w:val="solid" w:color="FFFFFF" w:fill="auto"/>
          </w:tcPr>
          <w:p w14:paraId="02B33E39" w14:textId="77777777" w:rsidR="00490980" w:rsidRDefault="00B426B8" w:rsidP="00165711">
            <w:pPr>
              <w:spacing w:after="0"/>
              <w:rPr>
                <w:rFonts w:ascii="Arial" w:hAnsi="Arial" w:cs="Arial"/>
                <w:snapToGrid w:val="0"/>
                <w:color w:val="000000"/>
                <w:sz w:val="16"/>
                <w:szCs w:val="16"/>
              </w:rPr>
            </w:pPr>
            <w:r>
              <w:rPr>
                <w:rFonts w:ascii="Arial" w:hAnsi="Arial" w:cs="Arial"/>
                <w:snapToGrid w:val="0"/>
                <w:color w:val="000000"/>
                <w:sz w:val="16"/>
                <w:szCs w:val="16"/>
              </w:rPr>
              <w:t>SP-120</w:t>
            </w:r>
            <w:r w:rsidR="00DC027A">
              <w:rPr>
                <w:rFonts w:ascii="Arial" w:hAnsi="Arial" w:cs="Arial"/>
                <w:snapToGrid w:val="0"/>
                <w:color w:val="000000"/>
                <w:sz w:val="16"/>
                <w:szCs w:val="16"/>
              </w:rPr>
              <w:t>027</w:t>
            </w:r>
          </w:p>
        </w:tc>
        <w:tc>
          <w:tcPr>
            <w:tcW w:w="517" w:type="dxa"/>
            <w:shd w:val="solid" w:color="FFFFFF" w:fill="auto"/>
          </w:tcPr>
          <w:p w14:paraId="3166BDF7" w14:textId="77777777" w:rsidR="00490980" w:rsidRDefault="00DC027A" w:rsidP="00165711">
            <w:pPr>
              <w:pStyle w:val="TAL"/>
              <w:rPr>
                <w:rFonts w:cs="Arial"/>
                <w:sz w:val="16"/>
                <w:szCs w:val="16"/>
              </w:rPr>
            </w:pPr>
            <w:r>
              <w:rPr>
                <w:rFonts w:cs="Arial"/>
                <w:sz w:val="16"/>
                <w:szCs w:val="16"/>
              </w:rPr>
              <w:t>0180</w:t>
            </w:r>
          </w:p>
        </w:tc>
        <w:tc>
          <w:tcPr>
            <w:tcW w:w="475" w:type="dxa"/>
            <w:shd w:val="solid" w:color="FFFFFF" w:fill="auto"/>
          </w:tcPr>
          <w:p w14:paraId="4D927B7B" w14:textId="77777777" w:rsidR="00490980" w:rsidRDefault="00DC027A" w:rsidP="00165711">
            <w:pPr>
              <w:pStyle w:val="TAL"/>
              <w:jc w:val="center"/>
              <w:rPr>
                <w:rFonts w:cs="Arial"/>
                <w:sz w:val="16"/>
                <w:szCs w:val="16"/>
              </w:rPr>
            </w:pPr>
            <w:r>
              <w:rPr>
                <w:rFonts w:cs="Arial"/>
                <w:sz w:val="16"/>
                <w:szCs w:val="16"/>
              </w:rPr>
              <w:t>1</w:t>
            </w:r>
          </w:p>
        </w:tc>
        <w:tc>
          <w:tcPr>
            <w:tcW w:w="4748" w:type="dxa"/>
            <w:shd w:val="solid" w:color="FFFFFF" w:fill="auto"/>
          </w:tcPr>
          <w:p w14:paraId="07980ADC" w14:textId="77777777" w:rsidR="00490980" w:rsidRPr="00DC027A" w:rsidRDefault="00DC027A" w:rsidP="00165711">
            <w:pPr>
              <w:spacing w:after="0"/>
              <w:rPr>
                <w:rFonts w:ascii="Arial" w:hAnsi="Arial" w:cs="Arial"/>
                <w:noProof/>
                <w:sz w:val="16"/>
                <w:szCs w:val="16"/>
              </w:rPr>
            </w:pPr>
            <w:r w:rsidRPr="00DC027A">
              <w:rPr>
                <w:rFonts w:ascii="Arial" w:hAnsi="Arial" w:cs="Arial"/>
                <w:noProof/>
                <w:sz w:val="16"/>
                <w:szCs w:val="16"/>
              </w:rPr>
              <w:t xml:space="preserve">Clarifying the usage of </w:t>
            </w:r>
            <w:r w:rsidR="0007623F">
              <w:rPr>
                <w:rFonts w:ascii="Arial" w:hAnsi="Arial" w:cs="Arial"/>
                <w:noProof/>
                <w:sz w:val="16"/>
                <w:szCs w:val="16"/>
              </w:rPr>
              <w:t>"</w:t>
            </w:r>
            <w:r w:rsidRPr="00DC027A">
              <w:rPr>
                <w:rFonts w:ascii="Arial" w:hAnsi="Arial" w:cs="Arial"/>
                <w:noProof/>
                <w:sz w:val="16"/>
                <w:szCs w:val="16"/>
              </w:rPr>
              <w:t>a=imageattr</w:t>
            </w:r>
            <w:r w:rsidR="0007623F">
              <w:rPr>
                <w:rFonts w:ascii="Arial" w:hAnsi="Arial" w:cs="Arial"/>
                <w:noProof/>
                <w:sz w:val="16"/>
                <w:szCs w:val="16"/>
              </w:rPr>
              <w:t>"</w:t>
            </w:r>
          </w:p>
        </w:tc>
        <w:tc>
          <w:tcPr>
            <w:tcW w:w="709" w:type="dxa"/>
            <w:shd w:val="solid" w:color="FFFFFF" w:fill="auto"/>
          </w:tcPr>
          <w:p w14:paraId="6EE53FFC" w14:textId="77777777" w:rsidR="00490980" w:rsidRDefault="00490980" w:rsidP="00E97061">
            <w:pPr>
              <w:spacing w:after="0"/>
              <w:rPr>
                <w:rFonts w:ascii="Arial" w:hAnsi="Arial" w:cs="Arial"/>
                <w:snapToGrid w:val="0"/>
                <w:color w:val="000000"/>
                <w:sz w:val="16"/>
                <w:szCs w:val="16"/>
              </w:rPr>
            </w:pPr>
            <w:r>
              <w:rPr>
                <w:rFonts w:ascii="Arial" w:hAnsi="Arial" w:cs="Arial"/>
                <w:snapToGrid w:val="0"/>
                <w:color w:val="000000"/>
                <w:sz w:val="16"/>
                <w:szCs w:val="16"/>
              </w:rPr>
              <w:t>11.2.0</w:t>
            </w:r>
          </w:p>
        </w:tc>
        <w:tc>
          <w:tcPr>
            <w:tcW w:w="638" w:type="dxa"/>
            <w:shd w:val="solid" w:color="FFFFFF" w:fill="auto"/>
          </w:tcPr>
          <w:p w14:paraId="6BD48AE0" w14:textId="77777777" w:rsidR="00490980" w:rsidRDefault="00490980" w:rsidP="00E97061">
            <w:pPr>
              <w:spacing w:after="0"/>
              <w:rPr>
                <w:rFonts w:ascii="Arial" w:hAnsi="Arial" w:cs="Arial"/>
                <w:snapToGrid w:val="0"/>
                <w:color w:val="000000"/>
                <w:sz w:val="16"/>
                <w:szCs w:val="16"/>
              </w:rPr>
            </w:pPr>
            <w:r>
              <w:rPr>
                <w:rFonts w:ascii="Arial" w:hAnsi="Arial" w:cs="Arial"/>
                <w:snapToGrid w:val="0"/>
                <w:color w:val="000000"/>
                <w:sz w:val="16"/>
                <w:szCs w:val="16"/>
              </w:rPr>
              <w:t>11.3.0</w:t>
            </w:r>
          </w:p>
        </w:tc>
      </w:tr>
      <w:tr w:rsidR="00490980" w14:paraId="78BF4B92" w14:textId="77777777" w:rsidTr="001B20CD">
        <w:trPr>
          <w:jc w:val="center"/>
        </w:trPr>
        <w:tc>
          <w:tcPr>
            <w:tcW w:w="851" w:type="dxa"/>
            <w:shd w:val="solid" w:color="FFFFFF" w:fill="auto"/>
          </w:tcPr>
          <w:p w14:paraId="69D83A3E" w14:textId="77777777" w:rsidR="00490980" w:rsidRDefault="00490980" w:rsidP="00E97061">
            <w:pPr>
              <w:spacing w:after="0"/>
              <w:rPr>
                <w:rFonts w:ascii="Arial" w:hAnsi="Arial" w:cs="Arial"/>
                <w:snapToGrid w:val="0"/>
                <w:color w:val="000000"/>
                <w:sz w:val="16"/>
                <w:szCs w:val="16"/>
              </w:rPr>
            </w:pPr>
            <w:r>
              <w:rPr>
                <w:rFonts w:ascii="Arial" w:hAnsi="Arial" w:cs="Arial"/>
                <w:snapToGrid w:val="0"/>
                <w:color w:val="000000"/>
                <w:sz w:val="16"/>
                <w:szCs w:val="16"/>
              </w:rPr>
              <w:t>2012-03</w:t>
            </w:r>
          </w:p>
        </w:tc>
        <w:tc>
          <w:tcPr>
            <w:tcW w:w="567" w:type="dxa"/>
            <w:shd w:val="solid" w:color="FFFFFF" w:fill="auto"/>
          </w:tcPr>
          <w:p w14:paraId="273F3BAF" w14:textId="77777777" w:rsidR="00490980" w:rsidRDefault="00490980"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55</w:t>
            </w:r>
          </w:p>
        </w:tc>
        <w:tc>
          <w:tcPr>
            <w:tcW w:w="992" w:type="dxa"/>
            <w:shd w:val="solid" w:color="FFFFFF" w:fill="auto"/>
          </w:tcPr>
          <w:p w14:paraId="3FE17646" w14:textId="77777777" w:rsidR="00490980" w:rsidRDefault="00B426B8" w:rsidP="00165711">
            <w:pPr>
              <w:spacing w:after="0"/>
              <w:rPr>
                <w:rFonts w:ascii="Arial" w:hAnsi="Arial" w:cs="Arial"/>
                <w:snapToGrid w:val="0"/>
                <w:color w:val="000000"/>
                <w:sz w:val="16"/>
                <w:szCs w:val="16"/>
              </w:rPr>
            </w:pPr>
            <w:r>
              <w:rPr>
                <w:rFonts w:ascii="Arial" w:hAnsi="Arial" w:cs="Arial"/>
                <w:snapToGrid w:val="0"/>
                <w:color w:val="000000"/>
                <w:sz w:val="16"/>
                <w:szCs w:val="16"/>
              </w:rPr>
              <w:t>SP-120</w:t>
            </w:r>
            <w:r w:rsidR="00A91809">
              <w:rPr>
                <w:rFonts w:ascii="Arial" w:hAnsi="Arial" w:cs="Arial"/>
                <w:snapToGrid w:val="0"/>
                <w:color w:val="000000"/>
                <w:sz w:val="16"/>
                <w:szCs w:val="16"/>
              </w:rPr>
              <w:t>018</w:t>
            </w:r>
          </w:p>
        </w:tc>
        <w:tc>
          <w:tcPr>
            <w:tcW w:w="517" w:type="dxa"/>
            <w:shd w:val="solid" w:color="FFFFFF" w:fill="auto"/>
          </w:tcPr>
          <w:p w14:paraId="47834321" w14:textId="77777777" w:rsidR="00490980" w:rsidRDefault="00A91809" w:rsidP="00165711">
            <w:pPr>
              <w:pStyle w:val="TAL"/>
              <w:rPr>
                <w:rFonts w:cs="Arial"/>
                <w:sz w:val="16"/>
                <w:szCs w:val="16"/>
              </w:rPr>
            </w:pPr>
            <w:r>
              <w:rPr>
                <w:rFonts w:cs="Arial"/>
                <w:sz w:val="16"/>
                <w:szCs w:val="16"/>
              </w:rPr>
              <w:t>0186</w:t>
            </w:r>
          </w:p>
        </w:tc>
        <w:tc>
          <w:tcPr>
            <w:tcW w:w="475" w:type="dxa"/>
            <w:shd w:val="solid" w:color="FFFFFF" w:fill="auto"/>
          </w:tcPr>
          <w:p w14:paraId="11B331D1" w14:textId="77777777" w:rsidR="00490980" w:rsidRDefault="00490980" w:rsidP="00165711">
            <w:pPr>
              <w:pStyle w:val="TAL"/>
              <w:jc w:val="center"/>
              <w:rPr>
                <w:rFonts w:cs="Arial"/>
                <w:sz w:val="16"/>
                <w:szCs w:val="16"/>
              </w:rPr>
            </w:pPr>
          </w:p>
        </w:tc>
        <w:tc>
          <w:tcPr>
            <w:tcW w:w="4748" w:type="dxa"/>
            <w:shd w:val="solid" w:color="FFFFFF" w:fill="auto"/>
          </w:tcPr>
          <w:p w14:paraId="228AD6D3" w14:textId="77777777" w:rsidR="00490980" w:rsidRPr="00A91809" w:rsidRDefault="00A91809" w:rsidP="00165711">
            <w:pPr>
              <w:spacing w:after="0"/>
              <w:rPr>
                <w:rFonts w:ascii="Arial" w:hAnsi="Arial" w:cs="Arial"/>
                <w:noProof/>
                <w:sz w:val="16"/>
                <w:szCs w:val="16"/>
              </w:rPr>
            </w:pPr>
            <w:r w:rsidRPr="00A91809">
              <w:rPr>
                <w:rFonts w:ascii="Arial" w:hAnsi="Arial" w:cs="Arial"/>
                <w:noProof/>
                <w:sz w:val="16"/>
                <w:szCs w:val="16"/>
              </w:rPr>
              <w:t>Correcting order of SDP lines</w:t>
            </w:r>
          </w:p>
        </w:tc>
        <w:tc>
          <w:tcPr>
            <w:tcW w:w="709" w:type="dxa"/>
            <w:shd w:val="solid" w:color="FFFFFF" w:fill="auto"/>
          </w:tcPr>
          <w:p w14:paraId="43602376" w14:textId="77777777" w:rsidR="00490980" w:rsidRDefault="00490980" w:rsidP="00E97061">
            <w:pPr>
              <w:spacing w:after="0"/>
              <w:rPr>
                <w:rFonts w:ascii="Arial" w:hAnsi="Arial" w:cs="Arial"/>
                <w:snapToGrid w:val="0"/>
                <w:color w:val="000000"/>
                <w:sz w:val="16"/>
                <w:szCs w:val="16"/>
              </w:rPr>
            </w:pPr>
            <w:r>
              <w:rPr>
                <w:rFonts w:ascii="Arial" w:hAnsi="Arial" w:cs="Arial"/>
                <w:snapToGrid w:val="0"/>
                <w:color w:val="000000"/>
                <w:sz w:val="16"/>
                <w:szCs w:val="16"/>
              </w:rPr>
              <w:t>11.2.0</w:t>
            </w:r>
          </w:p>
        </w:tc>
        <w:tc>
          <w:tcPr>
            <w:tcW w:w="638" w:type="dxa"/>
            <w:shd w:val="solid" w:color="FFFFFF" w:fill="auto"/>
          </w:tcPr>
          <w:p w14:paraId="5A3D324B" w14:textId="77777777" w:rsidR="00490980" w:rsidRDefault="00490980" w:rsidP="00E97061">
            <w:pPr>
              <w:spacing w:after="0"/>
              <w:rPr>
                <w:rFonts w:ascii="Arial" w:hAnsi="Arial" w:cs="Arial"/>
                <w:snapToGrid w:val="0"/>
                <w:color w:val="000000"/>
                <w:sz w:val="16"/>
                <w:szCs w:val="16"/>
              </w:rPr>
            </w:pPr>
            <w:r>
              <w:rPr>
                <w:rFonts w:ascii="Arial" w:hAnsi="Arial" w:cs="Arial"/>
                <w:snapToGrid w:val="0"/>
                <w:color w:val="000000"/>
                <w:sz w:val="16"/>
                <w:szCs w:val="16"/>
              </w:rPr>
              <w:t>11.3.0</w:t>
            </w:r>
          </w:p>
        </w:tc>
      </w:tr>
      <w:tr w:rsidR="00490980" w14:paraId="66EB58E5" w14:textId="77777777" w:rsidTr="001B20CD">
        <w:trPr>
          <w:jc w:val="center"/>
        </w:trPr>
        <w:tc>
          <w:tcPr>
            <w:tcW w:w="851" w:type="dxa"/>
            <w:shd w:val="solid" w:color="FFFFFF" w:fill="auto"/>
          </w:tcPr>
          <w:p w14:paraId="5DC3288F" w14:textId="77777777" w:rsidR="00490980" w:rsidRDefault="00490980" w:rsidP="00E97061">
            <w:pPr>
              <w:spacing w:after="0"/>
              <w:rPr>
                <w:rFonts w:ascii="Arial" w:hAnsi="Arial" w:cs="Arial"/>
                <w:snapToGrid w:val="0"/>
                <w:color w:val="000000"/>
                <w:sz w:val="16"/>
                <w:szCs w:val="16"/>
              </w:rPr>
            </w:pPr>
            <w:r>
              <w:rPr>
                <w:rFonts w:ascii="Arial" w:hAnsi="Arial" w:cs="Arial"/>
                <w:snapToGrid w:val="0"/>
                <w:color w:val="000000"/>
                <w:sz w:val="16"/>
                <w:szCs w:val="16"/>
              </w:rPr>
              <w:t>2012-03</w:t>
            </w:r>
          </w:p>
        </w:tc>
        <w:tc>
          <w:tcPr>
            <w:tcW w:w="567" w:type="dxa"/>
            <w:shd w:val="solid" w:color="FFFFFF" w:fill="auto"/>
          </w:tcPr>
          <w:p w14:paraId="22F7CDFE" w14:textId="77777777" w:rsidR="00490980" w:rsidRDefault="00490980"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55</w:t>
            </w:r>
          </w:p>
        </w:tc>
        <w:tc>
          <w:tcPr>
            <w:tcW w:w="992" w:type="dxa"/>
            <w:shd w:val="solid" w:color="FFFFFF" w:fill="auto"/>
          </w:tcPr>
          <w:p w14:paraId="17A64D29" w14:textId="77777777" w:rsidR="00490980" w:rsidRDefault="00B426B8" w:rsidP="00165711">
            <w:pPr>
              <w:spacing w:after="0"/>
              <w:rPr>
                <w:rFonts w:ascii="Arial" w:hAnsi="Arial" w:cs="Arial"/>
                <w:snapToGrid w:val="0"/>
                <w:color w:val="000000"/>
                <w:sz w:val="16"/>
                <w:szCs w:val="16"/>
              </w:rPr>
            </w:pPr>
            <w:r>
              <w:rPr>
                <w:rFonts w:ascii="Arial" w:hAnsi="Arial" w:cs="Arial"/>
                <w:snapToGrid w:val="0"/>
                <w:color w:val="000000"/>
                <w:sz w:val="16"/>
                <w:szCs w:val="16"/>
              </w:rPr>
              <w:t>SP-120</w:t>
            </w:r>
            <w:r w:rsidR="0026492A">
              <w:rPr>
                <w:rFonts w:ascii="Arial" w:hAnsi="Arial" w:cs="Arial"/>
                <w:snapToGrid w:val="0"/>
                <w:color w:val="000000"/>
                <w:sz w:val="16"/>
                <w:szCs w:val="16"/>
              </w:rPr>
              <w:t>021</w:t>
            </w:r>
          </w:p>
        </w:tc>
        <w:tc>
          <w:tcPr>
            <w:tcW w:w="517" w:type="dxa"/>
            <w:shd w:val="solid" w:color="FFFFFF" w:fill="auto"/>
          </w:tcPr>
          <w:p w14:paraId="61EAE719" w14:textId="77777777" w:rsidR="00490980" w:rsidRDefault="0026492A" w:rsidP="00165711">
            <w:pPr>
              <w:pStyle w:val="TAL"/>
              <w:rPr>
                <w:rFonts w:cs="Arial"/>
                <w:sz w:val="16"/>
                <w:szCs w:val="16"/>
              </w:rPr>
            </w:pPr>
            <w:r>
              <w:rPr>
                <w:rFonts w:cs="Arial"/>
                <w:sz w:val="16"/>
                <w:szCs w:val="16"/>
              </w:rPr>
              <w:t>0191</w:t>
            </w:r>
          </w:p>
        </w:tc>
        <w:tc>
          <w:tcPr>
            <w:tcW w:w="475" w:type="dxa"/>
            <w:shd w:val="solid" w:color="FFFFFF" w:fill="auto"/>
          </w:tcPr>
          <w:p w14:paraId="0BB095AF" w14:textId="77777777" w:rsidR="00490980" w:rsidRDefault="0026492A" w:rsidP="00165711">
            <w:pPr>
              <w:pStyle w:val="TAL"/>
              <w:jc w:val="center"/>
              <w:rPr>
                <w:rFonts w:cs="Arial"/>
                <w:sz w:val="16"/>
                <w:szCs w:val="16"/>
              </w:rPr>
            </w:pPr>
            <w:r>
              <w:rPr>
                <w:rFonts w:cs="Arial"/>
                <w:sz w:val="16"/>
                <w:szCs w:val="16"/>
              </w:rPr>
              <w:t>2</w:t>
            </w:r>
          </w:p>
        </w:tc>
        <w:tc>
          <w:tcPr>
            <w:tcW w:w="4748" w:type="dxa"/>
            <w:shd w:val="solid" w:color="FFFFFF" w:fill="auto"/>
          </w:tcPr>
          <w:p w14:paraId="106B07C2" w14:textId="77777777" w:rsidR="00490980" w:rsidRPr="0026492A" w:rsidRDefault="0026492A" w:rsidP="00165711">
            <w:pPr>
              <w:spacing w:after="0"/>
              <w:rPr>
                <w:rFonts w:ascii="Arial" w:hAnsi="Arial" w:cs="Arial"/>
                <w:noProof/>
                <w:sz w:val="16"/>
                <w:szCs w:val="16"/>
              </w:rPr>
            </w:pPr>
            <w:r w:rsidRPr="0026492A">
              <w:rPr>
                <w:rFonts w:ascii="Arial" w:hAnsi="Arial" w:cs="Arial"/>
                <w:noProof/>
                <w:sz w:val="16"/>
                <w:szCs w:val="16"/>
              </w:rPr>
              <w:t>Correction of figure for RTP media and session set-up signaling paths</w:t>
            </w:r>
          </w:p>
        </w:tc>
        <w:tc>
          <w:tcPr>
            <w:tcW w:w="709" w:type="dxa"/>
            <w:shd w:val="solid" w:color="FFFFFF" w:fill="auto"/>
          </w:tcPr>
          <w:p w14:paraId="75156541" w14:textId="77777777" w:rsidR="00490980" w:rsidRDefault="00490980" w:rsidP="00E97061">
            <w:pPr>
              <w:spacing w:after="0"/>
              <w:rPr>
                <w:rFonts w:ascii="Arial" w:hAnsi="Arial" w:cs="Arial"/>
                <w:snapToGrid w:val="0"/>
                <w:color w:val="000000"/>
                <w:sz w:val="16"/>
                <w:szCs w:val="16"/>
              </w:rPr>
            </w:pPr>
            <w:r>
              <w:rPr>
                <w:rFonts w:ascii="Arial" w:hAnsi="Arial" w:cs="Arial"/>
                <w:snapToGrid w:val="0"/>
                <w:color w:val="000000"/>
                <w:sz w:val="16"/>
                <w:szCs w:val="16"/>
              </w:rPr>
              <w:t>11.2.0</w:t>
            </w:r>
          </w:p>
        </w:tc>
        <w:tc>
          <w:tcPr>
            <w:tcW w:w="638" w:type="dxa"/>
            <w:shd w:val="solid" w:color="FFFFFF" w:fill="auto"/>
          </w:tcPr>
          <w:p w14:paraId="50DA6F44" w14:textId="77777777" w:rsidR="00490980" w:rsidRDefault="00490980" w:rsidP="00E97061">
            <w:pPr>
              <w:spacing w:after="0"/>
              <w:rPr>
                <w:rFonts w:ascii="Arial" w:hAnsi="Arial" w:cs="Arial"/>
                <w:snapToGrid w:val="0"/>
                <w:color w:val="000000"/>
                <w:sz w:val="16"/>
                <w:szCs w:val="16"/>
              </w:rPr>
            </w:pPr>
            <w:r>
              <w:rPr>
                <w:rFonts w:ascii="Arial" w:hAnsi="Arial" w:cs="Arial"/>
                <w:snapToGrid w:val="0"/>
                <w:color w:val="000000"/>
                <w:sz w:val="16"/>
                <w:szCs w:val="16"/>
              </w:rPr>
              <w:t>11.3.0</w:t>
            </w:r>
          </w:p>
        </w:tc>
      </w:tr>
      <w:tr w:rsidR="00B2466A" w14:paraId="1AA7C43B" w14:textId="77777777" w:rsidTr="001B20CD">
        <w:trPr>
          <w:jc w:val="center"/>
        </w:trPr>
        <w:tc>
          <w:tcPr>
            <w:tcW w:w="851" w:type="dxa"/>
            <w:shd w:val="solid" w:color="FFFFFF" w:fill="auto"/>
          </w:tcPr>
          <w:p w14:paraId="6DBE372F"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2012-06</w:t>
            </w:r>
          </w:p>
        </w:tc>
        <w:tc>
          <w:tcPr>
            <w:tcW w:w="567" w:type="dxa"/>
            <w:shd w:val="solid" w:color="FFFFFF" w:fill="auto"/>
          </w:tcPr>
          <w:p w14:paraId="3557F8CA" w14:textId="77777777" w:rsidR="00B2466A" w:rsidRDefault="00B2466A"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56</w:t>
            </w:r>
          </w:p>
        </w:tc>
        <w:tc>
          <w:tcPr>
            <w:tcW w:w="992" w:type="dxa"/>
            <w:shd w:val="solid" w:color="FFFFFF" w:fill="auto"/>
          </w:tcPr>
          <w:p w14:paraId="0AF03AD2" w14:textId="77777777" w:rsidR="00B2466A" w:rsidRDefault="00B2466A" w:rsidP="00165711">
            <w:pPr>
              <w:spacing w:after="0"/>
              <w:rPr>
                <w:rFonts w:ascii="Arial" w:hAnsi="Arial" w:cs="Arial"/>
                <w:snapToGrid w:val="0"/>
                <w:color w:val="000000"/>
                <w:sz w:val="16"/>
                <w:szCs w:val="16"/>
              </w:rPr>
            </w:pPr>
            <w:r>
              <w:rPr>
                <w:rFonts w:ascii="Arial" w:hAnsi="Arial" w:cs="Arial"/>
                <w:snapToGrid w:val="0"/>
                <w:color w:val="000000"/>
                <w:sz w:val="16"/>
                <w:szCs w:val="16"/>
              </w:rPr>
              <w:t>SP-120220</w:t>
            </w:r>
          </w:p>
        </w:tc>
        <w:tc>
          <w:tcPr>
            <w:tcW w:w="517" w:type="dxa"/>
            <w:shd w:val="solid" w:color="FFFFFF" w:fill="auto"/>
          </w:tcPr>
          <w:p w14:paraId="3D0D512C" w14:textId="77777777" w:rsidR="00B2466A" w:rsidRDefault="00B2466A" w:rsidP="00165711">
            <w:pPr>
              <w:pStyle w:val="TAL"/>
              <w:rPr>
                <w:rFonts w:cs="Arial"/>
                <w:sz w:val="16"/>
                <w:szCs w:val="16"/>
              </w:rPr>
            </w:pPr>
            <w:r>
              <w:rPr>
                <w:rFonts w:cs="Arial"/>
                <w:sz w:val="16"/>
                <w:szCs w:val="16"/>
              </w:rPr>
              <w:t>0132</w:t>
            </w:r>
          </w:p>
        </w:tc>
        <w:tc>
          <w:tcPr>
            <w:tcW w:w="475" w:type="dxa"/>
            <w:shd w:val="solid" w:color="FFFFFF" w:fill="auto"/>
          </w:tcPr>
          <w:p w14:paraId="42EFD861" w14:textId="77777777" w:rsidR="00B2466A" w:rsidRDefault="00B2466A" w:rsidP="00165711">
            <w:pPr>
              <w:pStyle w:val="TAL"/>
              <w:jc w:val="center"/>
              <w:rPr>
                <w:rFonts w:cs="Arial"/>
                <w:sz w:val="16"/>
                <w:szCs w:val="16"/>
              </w:rPr>
            </w:pPr>
            <w:r>
              <w:rPr>
                <w:rFonts w:cs="Arial"/>
                <w:sz w:val="16"/>
                <w:szCs w:val="16"/>
              </w:rPr>
              <w:t>3</w:t>
            </w:r>
          </w:p>
        </w:tc>
        <w:tc>
          <w:tcPr>
            <w:tcW w:w="4748" w:type="dxa"/>
            <w:shd w:val="solid" w:color="FFFFFF" w:fill="auto"/>
          </w:tcPr>
          <w:p w14:paraId="064CE173" w14:textId="77777777" w:rsidR="00B2466A" w:rsidRPr="0026492A" w:rsidRDefault="008A412A" w:rsidP="00165711">
            <w:pPr>
              <w:spacing w:after="0"/>
              <w:rPr>
                <w:rFonts w:ascii="Arial" w:hAnsi="Arial" w:cs="Arial"/>
                <w:noProof/>
                <w:sz w:val="16"/>
                <w:szCs w:val="16"/>
              </w:rPr>
            </w:pPr>
            <w:r>
              <w:rPr>
                <w:rFonts w:ascii="Arial" w:hAnsi="Arial" w:cs="Arial"/>
                <w:noProof/>
                <w:sz w:val="16"/>
                <w:szCs w:val="16"/>
              </w:rPr>
              <w:t>Correction of mapping b=AS when MBR can be greater than GBR</w:t>
            </w:r>
          </w:p>
        </w:tc>
        <w:tc>
          <w:tcPr>
            <w:tcW w:w="709" w:type="dxa"/>
            <w:shd w:val="solid" w:color="FFFFFF" w:fill="auto"/>
          </w:tcPr>
          <w:p w14:paraId="4E71B4F2" w14:textId="77777777" w:rsidR="00B2466A" w:rsidRDefault="00B2466A" w:rsidP="00B2466A">
            <w:pPr>
              <w:spacing w:after="0"/>
              <w:rPr>
                <w:rFonts w:ascii="Arial" w:hAnsi="Arial" w:cs="Arial"/>
                <w:snapToGrid w:val="0"/>
                <w:color w:val="000000"/>
                <w:sz w:val="16"/>
                <w:szCs w:val="16"/>
              </w:rPr>
            </w:pPr>
            <w:r>
              <w:rPr>
                <w:rFonts w:ascii="Arial" w:hAnsi="Arial" w:cs="Arial"/>
                <w:snapToGrid w:val="0"/>
                <w:color w:val="000000"/>
                <w:sz w:val="16"/>
                <w:szCs w:val="16"/>
              </w:rPr>
              <w:t>11.3.0</w:t>
            </w:r>
          </w:p>
        </w:tc>
        <w:tc>
          <w:tcPr>
            <w:tcW w:w="638" w:type="dxa"/>
            <w:shd w:val="solid" w:color="FFFFFF" w:fill="auto"/>
          </w:tcPr>
          <w:p w14:paraId="7B377C48"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11.4.0</w:t>
            </w:r>
          </w:p>
        </w:tc>
      </w:tr>
      <w:tr w:rsidR="00B2466A" w14:paraId="02E23A5A" w14:textId="77777777" w:rsidTr="001B20CD">
        <w:trPr>
          <w:jc w:val="center"/>
        </w:trPr>
        <w:tc>
          <w:tcPr>
            <w:tcW w:w="851" w:type="dxa"/>
            <w:shd w:val="solid" w:color="FFFFFF" w:fill="auto"/>
          </w:tcPr>
          <w:p w14:paraId="311FB877"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2012-06</w:t>
            </w:r>
          </w:p>
        </w:tc>
        <w:tc>
          <w:tcPr>
            <w:tcW w:w="567" w:type="dxa"/>
            <w:shd w:val="solid" w:color="FFFFFF" w:fill="auto"/>
          </w:tcPr>
          <w:p w14:paraId="28F48D71" w14:textId="77777777" w:rsidR="00B2466A" w:rsidRDefault="00B2466A"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56</w:t>
            </w:r>
          </w:p>
        </w:tc>
        <w:tc>
          <w:tcPr>
            <w:tcW w:w="992" w:type="dxa"/>
            <w:shd w:val="solid" w:color="FFFFFF" w:fill="auto"/>
          </w:tcPr>
          <w:p w14:paraId="48E2E438" w14:textId="77777777" w:rsidR="00B2466A" w:rsidRDefault="00B2466A" w:rsidP="00165711">
            <w:pPr>
              <w:spacing w:after="0"/>
              <w:rPr>
                <w:rFonts w:ascii="Arial" w:hAnsi="Arial" w:cs="Arial"/>
                <w:snapToGrid w:val="0"/>
                <w:color w:val="000000"/>
                <w:sz w:val="16"/>
                <w:szCs w:val="16"/>
              </w:rPr>
            </w:pPr>
            <w:r>
              <w:rPr>
                <w:rFonts w:ascii="Arial" w:hAnsi="Arial" w:cs="Arial"/>
                <w:snapToGrid w:val="0"/>
                <w:color w:val="000000"/>
                <w:sz w:val="16"/>
                <w:szCs w:val="16"/>
              </w:rPr>
              <w:t>SP-120</w:t>
            </w:r>
            <w:r w:rsidR="00281F46">
              <w:rPr>
                <w:rFonts w:ascii="Arial" w:hAnsi="Arial" w:cs="Arial"/>
                <w:snapToGrid w:val="0"/>
                <w:color w:val="000000"/>
                <w:sz w:val="16"/>
                <w:szCs w:val="16"/>
              </w:rPr>
              <w:t>218</w:t>
            </w:r>
          </w:p>
        </w:tc>
        <w:tc>
          <w:tcPr>
            <w:tcW w:w="517" w:type="dxa"/>
            <w:shd w:val="solid" w:color="FFFFFF" w:fill="auto"/>
          </w:tcPr>
          <w:p w14:paraId="435A0CB7" w14:textId="77777777" w:rsidR="00B2466A" w:rsidRDefault="00281F46" w:rsidP="00165711">
            <w:pPr>
              <w:pStyle w:val="TAL"/>
              <w:rPr>
                <w:rFonts w:cs="Arial"/>
                <w:sz w:val="16"/>
                <w:szCs w:val="16"/>
              </w:rPr>
            </w:pPr>
            <w:r>
              <w:rPr>
                <w:rFonts w:cs="Arial"/>
                <w:sz w:val="16"/>
                <w:szCs w:val="16"/>
              </w:rPr>
              <w:t>0194</w:t>
            </w:r>
          </w:p>
        </w:tc>
        <w:tc>
          <w:tcPr>
            <w:tcW w:w="475" w:type="dxa"/>
            <w:shd w:val="solid" w:color="FFFFFF" w:fill="auto"/>
          </w:tcPr>
          <w:p w14:paraId="70A6902F" w14:textId="77777777" w:rsidR="00B2466A" w:rsidRDefault="00B2466A" w:rsidP="00165711">
            <w:pPr>
              <w:pStyle w:val="TAL"/>
              <w:jc w:val="center"/>
              <w:rPr>
                <w:rFonts w:cs="Arial"/>
                <w:sz w:val="16"/>
                <w:szCs w:val="16"/>
              </w:rPr>
            </w:pPr>
          </w:p>
        </w:tc>
        <w:tc>
          <w:tcPr>
            <w:tcW w:w="4748" w:type="dxa"/>
            <w:shd w:val="solid" w:color="FFFFFF" w:fill="auto"/>
          </w:tcPr>
          <w:p w14:paraId="40F654C2" w14:textId="77777777" w:rsidR="00B2466A" w:rsidRPr="00281F46" w:rsidRDefault="00281F46" w:rsidP="00165711">
            <w:pPr>
              <w:spacing w:after="0"/>
              <w:rPr>
                <w:rFonts w:ascii="Arial" w:hAnsi="Arial" w:cs="Arial"/>
                <w:noProof/>
                <w:sz w:val="16"/>
                <w:szCs w:val="16"/>
                <w:lang w:val="nb-NO"/>
              </w:rPr>
            </w:pPr>
            <w:r w:rsidRPr="00281F46">
              <w:rPr>
                <w:rFonts w:ascii="Arial" w:hAnsi="Arial" w:cs="Arial"/>
                <w:noProof/>
                <w:sz w:val="16"/>
                <w:szCs w:val="16"/>
                <w:lang w:val="nb-NO"/>
              </w:rPr>
              <w:t>IP Version Node for 3GPP MTSINP MO</w:t>
            </w:r>
          </w:p>
        </w:tc>
        <w:tc>
          <w:tcPr>
            <w:tcW w:w="709" w:type="dxa"/>
            <w:shd w:val="solid" w:color="FFFFFF" w:fill="auto"/>
          </w:tcPr>
          <w:p w14:paraId="451E6FB7" w14:textId="77777777" w:rsidR="00B2466A" w:rsidRDefault="00B2466A" w:rsidP="00B2466A">
            <w:pPr>
              <w:spacing w:after="0"/>
              <w:rPr>
                <w:rFonts w:ascii="Arial" w:hAnsi="Arial" w:cs="Arial"/>
                <w:snapToGrid w:val="0"/>
                <w:color w:val="000000"/>
                <w:sz w:val="16"/>
                <w:szCs w:val="16"/>
              </w:rPr>
            </w:pPr>
            <w:r>
              <w:rPr>
                <w:rFonts w:ascii="Arial" w:hAnsi="Arial" w:cs="Arial"/>
                <w:snapToGrid w:val="0"/>
                <w:color w:val="000000"/>
                <w:sz w:val="16"/>
                <w:szCs w:val="16"/>
              </w:rPr>
              <w:t>11.3.0</w:t>
            </w:r>
          </w:p>
        </w:tc>
        <w:tc>
          <w:tcPr>
            <w:tcW w:w="638" w:type="dxa"/>
            <w:shd w:val="solid" w:color="FFFFFF" w:fill="auto"/>
          </w:tcPr>
          <w:p w14:paraId="3BB0A622"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11.4.0</w:t>
            </w:r>
          </w:p>
        </w:tc>
      </w:tr>
      <w:tr w:rsidR="00B2466A" w14:paraId="4606BADE" w14:textId="77777777" w:rsidTr="001B20CD">
        <w:trPr>
          <w:jc w:val="center"/>
        </w:trPr>
        <w:tc>
          <w:tcPr>
            <w:tcW w:w="851" w:type="dxa"/>
            <w:shd w:val="solid" w:color="FFFFFF" w:fill="auto"/>
          </w:tcPr>
          <w:p w14:paraId="3BE53390"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2012-06</w:t>
            </w:r>
          </w:p>
        </w:tc>
        <w:tc>
          <w:tcPr>
            <w:tcW w:w="567" w:type="dxa"/>
            <w:shd w:val="solid" w:color="FFFFFF" w:fill="auto"/>
          </w:tcPr>
          <w:p w14:paraId="62F7DCE0" w14:textId="77777777" w:rsidR="00B2466A" w:rsidRDefault="00B2466A"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56</w:t>
            </w:r>
          </w:p>
        </w:tc>
        <w:tc>
          <w:tcPr>
            <w:tcW w:w="992" w:type="dxa"/>
            <w:shd w:val="solid" w:color="FFFFFF" w:fill="auto"/>
          </w:tcPr>
          <w:p w14:paraId="59E16BBE" w14:textId="77777777" w:rsidR="00B2466A" w:rsidRDefault="00B2466A" w:rsidP="00165711">
            <w:pPr>
              <w:spacing w:after="0"/>
              <w:rPr>
                <w:rFonts w:ascii="Arial" w:hAnsi="Arial" w:cs="Arial"/>
                <w:snapToGrid w:val="0"/>
                <w:color w:val="000000"/>
                <w:sz w:val="16"/>
                <w:szCs w:val="16"/>
              </w:rPr>
            </w:pPr>
            <w:r>
              <w:rPr>
                <w:rFonts w:ascii="Arial" w:hAnsi="Arial" w:cs="Arial"/>
                <w:snapToGrid w:val="0"/>
                <w:color w:val="000000"/>
                <w:sz w:val="16"/>
                <w:szCs w:val="16"/>
              </w:rPr>
              <w:t>SP-120</w:t>
            </w:r>
            <w:r w:rsidR="00684E67">
              <w:rPr>
                <w:rFonts w:ascii="Arial" w:hAnsi="Arial" w:cs="Arial"/>
                <w:snapToGrid w:val="0"/>
                <w:color w:val="000000"/>
                <w:sz w:val="16"/>
                <w:szCs w:val="16"/>
              </w:rPr>
              <w:t>218</w:t>
            </w:r>
          </w:p>
        </w:tc>
        <w:tc>
          <w:tcPr>
            <w:tcW w:w="517" w:type="dxa"/>
            <w:shd w:val="solid" w:color="FFFFFF" w:fill="auto"/>
          </w:tcPr>
          <w:p w14:paraId="37EF4738" w14:textId="77777777" w:rsidR="00B2466A" w:rsidRDefault="00684E67" w:rsidP="00165711">
            <w:pPr>
              <w:pStyle w:val="TAL"/>
              <w:rPr>
                <w:rFonts w:cs="Arial"/>
                <w:sz w:val="16"/>
                <w:szCs w:val="16"/>
              </w:rPr>
            </w:pPr>
            <w:r>
              <w:rPr>
                <w:rFonts w:cs="Arial"/>
                <w:sz w:val="16"/>
                <w:szCs w:val="16"/>
              </w:rPr>
              <w:t>0197</w:t>
            </w:r>
          </w:p>
        </w:tc>
        <w:tc>
          <w:tcPr>
            <w:tcW w:w="475" w:type="dxa"/>
            <w:shd w:val="solid" w:color="FFFFFF" w:fill="auto"/>
          </w:tcPr>
          <w:p w14:paraId="718BF819" w14:textId="77777777" w:rsidR="00B2466A" w:rsidRDefault="00684E67" w:rsidP="00165711">
            <w:pPr>
              <w:pStyle w:val="TAL"/>
              <w:jc w:val="center"/>
              <w:rPr>
                <w:rFonts w:cs="Arial"/>
                <w:sz w:val="16"/>
                <w:szCs w:val="16"/>
              </w:rPr>
            </w:pPr>
            <w:r>
              <w:rPr>
                <w:rFonts w:cs="Arial"/>
                <w:sz w:val="16"/>
                <w:szCs w:val="16"/>
              </w:rPr>
              <w:t>2</w:t>
            </w:r>
          </w:p>
        </w:tc>
        <w:tc>
          <w:tcPr>
            <w:tcW w:w="4748" w:type="dxa"/>
            <w:shd w:val="solid" w:color="FFFFFF" w:fill="auto"/>
          </w:tcPr>
          <w:p w14:paraId="21B9BF3C" w14:textId="77777777" w:rsidR="00B2466A" w:rsidRPr="0026492A" w:rsidRDefault="00684E67" w:rsidP="00165711">
            <w:pPr>
              <w:spacing w:after="0"/>
              <w:rPr>
                <w:rFonts w:ascii="Arial" w:hAnsi="Arial" w:cs="Arial"/>
                <w:noProof/>
                <w:sz w:val="16"/>
                <w:szCs w:val="16"/>
              </w:rPr>
            </w:pPr>
            <w:r>
              <w:rPr>
                <w:rFonts w:ascii="Arial" w:hAnsi="Arial" w:cs="Arial"/>
                <w:noProof/>
                <w:sz w:val="16"/>
                <w:szCs w:val="16"/>
              </w:rPr>
              <w:t>Bandwidth information for T.140 real-time text</w:t>
            </w:r>
          </w:p>
        </w:tc>
        <w:tc>
          <w:tcPr>
            <w:tcW w:w="709" w:type="dxa"/>
            <w:shd w:val="solid" w:color="FFFFFF" w:fill="auto"/>
          </w:tcPr>
          <w:p w14:paraId="6DEA26DA" w14:textId="77777777" w:rsidR="00B2466A" w:rsidRDefault="00B2466A" w:rsidP="00B2466A">
            <w:pPr>
              <w:spacing w:after="0"/>
              <w:rPr>
                <w:rFonts w:ascii="Arial" w:hAnsi="Arial" w:cs="Arial"/>
                <w:snapToGrid w:val="0"/>
                <w:color w:val="000000"/>
                <w:sz w:val="16"/>
                <w:szCs w:val="16"/>
              </w:rPr>
            </w:pPr>
            <w:r>
              <w:rPr>
                <w:rFonts w:ascii="Arial" w:hAnsi="Arial" w:cs="Arial"/>
                <w:snapToGrid w:val="0"/>
                <w:color w:val="000000"/>
                <w:sz w:val="16"/>
                <w:szCs w:val="16"/>
              </w:rPr>
              <w:t>11.3.0</w:t>
            </w:r>
          </w:p>
        </w:tc>
        <w:tc>
          <w:tcPr>
            <w:tcW w:w="638" w:type="dxa"/>
            <w:shd w:val="solid" w:color="FFFFFF" w:fill="auto"/>
          </w:tcPr>
          <w:p w14:paraId="4AE17307"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11.4.0</w:t>
            </w:r>
          </w:p>
        </w:tc>
      </w:tr>
      <w:tr w:rsidR="00B2466A" w14:paraId="5B94F31A" w14:textId="77777777" w:rsidTr="001B20CD">
        <w:trPr>
          <w:jc w:val="center"/>
        </w:trPr>
        <w:tc>
          <w:tcPr>
            <w:tcW w:w="851" w:type="dxa"/>
            <w:shd w:val="solid" w:color="FFFFFF" w:fill="auto"/>
          </w:tcPr>
          <w:p w14:paraId="0B3BC300"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2012-06</w:t>
            </w:r>
          </w:p>
        </w:tc>
        <w:tc>
          <w:tcPr>
            <w:tcW w:w="567" w:type="dxa"/>
            <w:shd w:val="solid" w:color="FFFFFF" w:fill="auto"/>
          </w:tcPr>
          <w:p w14:paraId="0EB47D24" w14:textId="77777777" w:rsidR="00B2466A" w:rsidRDefault="00B2466A"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56</w:t>
            </w:r>
          </w:p>
        </w:tc>
        <w:tc>
          <w:tcPr>
            <w:tcW w:w="992" w:type="dxa"/>
            <w:shd w:val="solid" w:color="FFFFFF" w:fill="auto"/>
          </w:tcPr>
          <w:p w14:paraId="3D319303" w14:textId="77777777" w:rsidR="00B2466A" w:rsidRDefault="00B2466A" w:rsidP="00165711">
            <w:pPr>
              <w:spacing w:after="0"/>
              <w:rPr>
                <w:rFonts w:ascii="Arial" w:hAnsi="Arial" w:cs="Arial"/>
                <w:snapToGrid w:val="0"/>
                <w:color w:val="000000"/>
                <w:sz w:val="16"/>
                <w:szCs w:val="16"/>
              </w:rPr>
            </w:pPr>
            <w:r>
              <w:rPr>
                <w:rFonts w:ascii="Arial" w:hAnsi="Arial" w:cs="Arial"/>
                <w:snapToGrid w:val="0"/>
                <w:color w:val="000000"/>
                <w:sz w:val="16"/>
                <w:szCs w:val="16"/>
              </w:rPr>
              <w:t>SP-120</w:t>
            </w:r>
            <w:r w:rsidR="00F041DC">
              <w:rPr>
                <w:rFonts w:ascii="Arial" w:hAnsi="Arial" w:cs="Arial"/>
                <w:snapToGrid w:val="0"/>
                <w:color w:val="000000"/>
                <w:sz w:val="16"/>
                <w:szCs w:val="16"/>
              </w:rPr>
              <w:t>217</w:t>
            </w:r>
          </w:p>
        </w:tc>
        <w:tc>
          <w:tcPr>
            <w:tcW w:w="517" w:type="dxa"/>
            <w:shd w:val="solid" w:color="FFFFFF" w:fill="auto"/>
          </w:tcPr>
          <w:p w14:paraId="31E1B820" w14:textId="77777777" w:rsidR="00B2466A" w:rsidRDefault="00F041DC" w:rsidP="00165711">
            <w:pPr>
              <w:pStyle w:val="TAL"/>
              <w:rPr>
                <w:rFonts w:cs="Arial"/>
                <w:sz w:val="16"/>
                <w:szCs w:val="16"/>
              </w:rPr>
            </w:pPr>
            <w:r>
              <w:rPr>
                <w:rFonts w:cs="Arial"/>
                <w:sz w:val="16"/>
                <w:szCs w:val="16"/>
              </w:rPr>
              <w:t>0204</w:t>
            </w:r>
          </w:p>
        </w:tc>
        <w:tc>
          <w:tcPr>
            <w:tcW w:w="475" w:type="dxa"/>
            <w:shd w:val="solid" w:color="FFFFFF" w:fill="auto"/>
          </w:tcPr>
          <w:p w14:paraId="3B617BE4" w14:textId="77777777" w:rsidR="00B2466A" w:rsidRDefault="00F041DC" w:rsidP="00165711">
            <w:pPr>
              <w:pStyle w:val="TAL"/>
              <w:jc w:val="center"/>
              <w:rPr>
                <w:rFonts w:cs="Arial"/>
                <w:sz w:val="16"/>
                <w:szCs w:val="16"/>
              </w:rPr>
            </w:pPr>
            <w:r>
              <w:rPr>
                <w:rFonts w:cs="Arial"/>
                <w:sz w:val="16"/>
                <w:szCs w:val="16"/>
              </w:rPr>
              <w:t>1</w:t>
            </w:r>
          </w:p>
        </w:tc>
        <w:tc>
          <w:tcPr>
            <w:tcW w:w="4748" w:type="dxa"/>
            <w:shd w:val="solid" w:color="FFFFFF" w:fill="auto"/>
          </w:tcPr>
          <w:p w14:paraId="25DAB29F" w14:textId="77777777" w:rsidR="00B2466A" w:rsidRPr="0026492A" w:rsidRDefault="00160F18" w:rsidP="00165711">
            <w:pPr>
              <w:spacing w:after="0"/>
              <w:rPr>
                <w:rFonts w:ascii="Arial" w:hAnsi="Arial" w:cs="Arial"/>
                <w:noProof/>
                <w:sz w:val="16"/>
                <w:szCs w:val="16"/>
              </w:rPr>
            </w:pPr>
            <w:r>
              <w:rPr>
                <w:rFonts w:ascii="Arial" w:hAnsi="Arial" w:cs="Arial"/>
                <w:noProof/>
                <w:sz w:val="16"/>
                <w:szCs w:val="16"/>
              </w:rPr>
              <w:t>Correction to H.264 RTP Payload Format References</w:t>
            </w:r>
          </w:p>
        </w:tc>
        <w:tc>
          <w:tcPr>
            <w:tcW w:w="709" w:type="dxa"/>
            <w:shd w:val="solid" w:color="FFFFFF" w:fill="auto"/>
          </w:tcPr>
          <w:p w14:paraId="52033A9A" w14:textId="77777777" w:rsidR="00B2466A" w:rsidRDefault="00B2466A" w:rsidP="00B2466A">
            <w:pPr>
              <w:spacing w:after="0"/>
              <w:rPr>
                <w:rFonts w:ascii="Arial" w:hAnsi="Arial" w:cs="Arial"/>
                <w:snapToGrid w:val="0"/>
                <w:color w:val="000000"/>
                <w:sz w:val="16"/>
                <w:szCs w:val="16"/>
              </w:rPr>
            </w:pPr>
            <w:r>
              <w:rPr>
                <w:rFonts w:ascii="Arial" w:hAnsi="Arial" w:cs="Arial"/>
                <w:snapToGrid w:val="0"/>
                <w:color w:val="000000"/>
                <w:sz w:val="16"/>
                <w:szCs w:val="16"/>
              </w:rPr>
              <w:t>11.3.0</w:t>
            </w:r>
          </w:p>
        </w:tc>
        <w:tc>
          <w:tcPr>
            <w:tcW w:w="638" w:type="dxa"/>
            <w:shd w:val="solid" w:color="FFFFFF" w:fill="auto"/>
          </w:tcPr>
          <w:p w14:paraId="60EC12AA"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11.4.0</w:t>
            </w:r>
          </w:p>
        </w:tc>
      </w:tr>
      <w:tr w:rsidR="00B2466A" w14:paraId="53604B90" w14:textId="77777777" w:rsidTr="001B20CD">
        <w:trPr>
          <w:jc w:val="center"/>
        </w:trPr>
        <w:tc>
          <w:tcPr>
            <w:tcW w:w="851" w:type="dxa"/>
            <w:shd w:val="solid" w:color="FFFFFF" w:fill="auto"/>
          </w:tcPr>
          <w:p w14:paraId="7C3F0322"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2012-06</w:t>
            </w:r>
          </w:p>
        </w:tc>
        <w:tc>
          <w:tcPr>
            <w:tcW w:w="567" w:type="dxa"/>
            <w:shd w:val="solid" w:color="FFFFFF" w:fill="auto"/>
          </w:tcPr>
          <w:p w14:paraId="186835A0" w14:textId="77777777" w:rsidR="00B2466A" w:rsidRDefault="00B2466A"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56</w:t>
            </w:r>
          </w:p>
        </w:tc>
        <w:tc>
          <w:tcPr>
            <w:tcW w:w="992" w:type="dxa"/>
            <w:shd w:val="solid" w:color="FFFFFF" w:fill="auto"/>
          </w:tcPr>
          <w:p w14:paraId="70DE01C8" w14:textId="77777777" w:rsidR="00B2466A" w:rsidRDefault="00B2466A" w:rsidP="00165711">
            <w:pPr>
              <w:spacing w:after="0"/>
              <w:rPr>
                <w:rFonts w:ascii="Arial" w:hAnsi="Arial" w:cs="Arial"/>
                <w:snapToGrid w:val="0"/>
                <w:color w:val="000000"/>
                <w:sz w:val="16"/>
                <w:szCs w:val="16"/>
              </w:rPr>
            </w:pPr>
            <w:r>
              <w:rPr>
                <w:rFonts w:ascii="Arial" w:hAnsi="Arial" w:cs="Arial"/>
                <w:snapToGrid w:val="0"/>
                <w:color w:val="000000"/>
                <w:sz w:val="16"/>
                <w:szCs w:val="16"/>
              </w:rPr>
              <w:t>SP-120</w:t>
            </w:r>
            <w:r w:rsidR="000D45E7">
              <w:rPr>
                <w:rFonts w:ascii="Arial" w:hAnsi="Arial" w:cs="Arial"/>
                <w:snapToGrid w:val="0"/>
                <w:color w:val="000000"/>
                <w:sz w:val="16"/>
                <w:szCs w:val="16"/>
              </w:rPr>
              <w:t>226</w:t>
            </w:r>
          </w:p>
        </w:tc>
        <w:tc>
          <w:tcPr>
            <w:tcW w:w="517" w:type="dxa"/>
            <w:shd w:val="solid" w:color="FFFFFF" w:fill="auto"/>
          </w:tcPr>
          <w:p w14:paraId="0FF73A83" w14:textId="77777777" w:rsidR="00B2466A" w:rsidRDefault="000D45E7" w:rsidP="00165711">
            <w:pPr>
              <w:pStyle w:val="TAL"/>
              <w:rPr>
                <w:rFonts w:cs="Arial"/>
                <w:sz w:val="16"/>
                <w:szCs w:val="16"/>
              </w:rPr>
            </w:pPr>
            <w:r>
              <w:rPr>
                <w:rFonts w:cs="Arial"/>
                <w:sz w:val="16"/>
                <w:szCs w:val="16"/>
              </w:rPr>
              <w:t>0212</w:t>
            </w:r>
          </w:p>
        </w:tc>
        <w:tc>
          <w:tcPr>
            <w:tcW w:w="475" w:type="dxa"/>
            <w:shd w:val="solid" w:color="FFFFFF" w:fill="auto"/>
          </w:tcPr>
          <w:p w14:paraId="1A8C79F3" w14:textId="77777777" w:rsidR="00B2466A" w:rsidRDefault="000D45E7" w:rsidP="00165711">
            <w:pPr>
              <w:pStyle w:val="TAL"/>
              <w:jc w:val="center"/>
              <w:rPr>
                <w:rFonts w:cs="Arial"/>
                <w:sz w:val="16"/>
                <w:szCs w:val="16"/>
              </w:rPr>
            </w:pPr>
            <w:r>
              <w:rPr>
                <w:rFonts w:cs="Arial"/>
                <w:sz w:val="16"/>
                <w:szCs w:val="16"/>
              </w:rPr>
              <w:t>2</w:t>
            </w:r>
          </w:p>
        </w:tc>
        <w:tc>
          <w:tcPr>
            <w:tcW w:w="4748" w:type="dxa"/>
            <w:shd w:val="solid" w:color="FFFFFF" w:fill="auto"/>
          </w:tcPr>
          <w:p w14:paraId="1A2F2843" w14:textId="77777777" w:rsidR="00B2466A" w:rsidRPr="0026492A" w:rsidRDefault="000D45E7" w:rsidP="00165711">
            <w:pPr>
              <w:spacing w:after="0"/>
              <w:rPr>
                <w:rFonts w:ascii="Arial" w:hAnsi="Arial" w:cs="Arial"/>
                <w:noProof/>
                <w:sz w:val="16"/>
                <w:szCs w:val="16"/>
              </w:rPr>
            </w:pPr>
            <w:r>
              <w:rPr>
                <w:rFonts w:ascii="Arial" w:hAnsi="Arial" w:cs="Arial"/>
                <w:noProof/>
                <w:sz w:val="16"/>
                <w:szCs w:val="16"/>
              </w:rPr>
              <w:t>Reasons for Recommending a Subset of AMR/AMR-WB Codec Modes</w:t>
            </w:r>
          </w:p>
        </w:tc>
        <w:tc>
          <w:tcPr>
            <w:tcW w:w="709" w:type="dxa"/>
            <w:shd w:val="solid" w:color="FFFFFF" w:fill="auto"/>
          </w:tcPr>
          <w:p w14:paraId="1E2842AC" w14:textId="77777777" w:rsidR="00B2466A" w:rsidRDefault="00B2466A" w:rsidP="00B2466A">
            <w:pPr>
              <w:spacing w:after="0"/>
              <w:rPr>
                <w:rFonts w:ascii="Arial" w:hAnsi="Arial" w:cs="Arial"/>
                <w:snapToGrid w:val="0"/>
                <w:color w:val="000000"/>
                <w:sz w:val="16"/>
                <w:szCs w:val="16"/>
              </w:rPr>
            </w:pPr>
            <w:r>
              <w:rPr>
                <w:rFonts w:ascii="Arial" w:hAnsi="Arial" w:cs="Arial"/>
                <w:snapToGrid w:val="0"/>
                <w:color w:val="000000"/>
                <w:sz w:val="16"/>
                <w:szCs w:val="16"/>
              </w:rPr>
              <w:t>11.3.0</w:t>
            </w:r>
          </w:p>
        </w:tc>
        <w:tc>
          <w:tcPr>
            <w:tcW w:w="638" w:type="dxa"/>
            <w:shd w:val="solid" w:color="FFFFFF" w:fill="auto"/>
          </w:tcPr>
          <w:p w14:paraId="09927A08"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11.4.0</w:t>
            </w:r>
          </w:p>
        </w:tc>
      </w:tr>
      <w:tr w:rsidR="00B2466A" w14:paraId="6252AD29" w14:textId="77777777" w:rsidTr="001B20CD">
        <w:trPr>
          <w:jc w:val="center"/>
        </w:trPr>
        <w:tc>
          <w:tcPr>
            <w:tcW w:w="851" w:type="dxa"/>
            <w:shd w:val="solid" w:color="FFFFFF" w:fill="auto"/>
          </w:tcPr>
          <w:p w14:paraId="303FB82B"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2012-06</w:t>
            </w:r>
          </w:p>
        </w:tc>
        <w:tc>
          <w:tcPr>
            <w:tcW w:w="567" w:type="dxa"/>
            <w:shd w:val="solid" w:color="FFFFFF" w:fill="auto"/>
          </w:tcPr>
          <w:p w14:paraId="17890FD5" w14:textId="77777777" w:rsidR="00B2466A" w:rsidRDefault="00B2466A"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56</w:t>
            </w:r>
          </w:p>
        </w:tc>
        <w:tc>
          <w:tcPr>
            <w:tcW w:w="992" w:type="dxa"/>
            <w:shd w:val="solid" w:color="FFFFFF" w:fill="auto"/>
          </w:tcPr>
          <w:p w14:paraId="0031196D" w14:textId="77777777" w:rsidR="00B2466A" w:rsidRDefault="00B2466A" w:rsidP="00165711">
            <w:pPr>
              <w:spacing w:after="0"/>
              <w:rPr>
                <w:rFonts w:ascii="Arial" w:hAnsi="Arial" w:cs="Arial"/>
                <w:snapToGrid w:val="0"/>
                <w:color w:val="000000"/>
                <w:sz w:val="16"/>
                <w:szCs w:val="16"/>
              </w:rPr>
            </w:pPr>
            <w:r>
              <w:rPr>
                <w:rFonts w:ascii="Arial" w:hAnsi="Arial" w:cs="Arial"/>
                <w:snapToGrid w:val="0"/>
                <w:color w:val="000000"/>
                <w:sz w:val="16"/>
                <w:szCs w:val="16"/>
              </w:rPr>
              <w:t>SP-120</w:t>
            </w:r>
            <w:r w:rsidR="00CD55B7">
              <w:rPr>
                <w:rFonts w:ascii="Arial" w:hAnsi="Arial" w:cs="Arial"/>
                <w:snapToGrid w:val="0"/>
                <w:color w:val="000000"/>
                <w:sz w:val="16"/>
                <w:szCs w:val="16"/>
              </w:rPr>
              <w:t>220</w:t>
            </w:r>
          </w:p>
        </w:tc>
        <w:tc>
          <w:tcPr>
            <w:tcW w:w="517" w:type="dxa"/>
            <w:shd w:val="solid" w:color="FFFFFF" w:fill="auto"/>
          </w:tcPr>
          <w:p w14:paraId="76A9232A" w14:textId="77777777" w:rsidR="00B2466A" w:rsidRDefault="00CD55B7" w:rsidP="00165711">
            <w:pPr>
              <w:pStyle w:val="TAL"/>
              <w:rPr>
                <w:rFonts w:cs="Arial"/>
                <w:sz w:val="16"/>
                <w:szCs w:val="16"/>
              </w:rPr>
            </w:pPr>
            <w:r>
              <w:rPr>
                <w:rFonts w:cs="Arial"/>
                <w:sz w:val="16"/>
                <w:szCs w:val="16"/>
              </w:rPr>
              <w:t>0214</w:t>
            </w:r>
          </w:p>
        </w:tc>
        <w:tc>
          <w:tcPr>
            <w:tcW w:w="475" w:type="dxa"/>
            <w:shd w:val="solid" w:color="FFFFFF" w:fill="auto"/>
          </w:tcPr>
          <w:p w14:paraId="51B707C8" w14:textId="77777777" w:rsidR="00B2466A" w:rsidRDefault="00CD55B7" w:rsidP="00165711">
            <w:pPr>
              <w:pStyle w:val="TAL"/>
              <w:jc w:val="center"/>
              <w:rPr>
                <w:rFonts w:cs="Arial"/>
                <w:sz w:val="16"/>
                <w:szCs w:val="16"/>
              </w:rPr>
            </w:pPr>
            <w:r>
              <w:rPr>
                <w:rFonts w:cs="Arial"/>
                <w:sz w:val="16"/>
                <w:szCs w:val="16"/>
              </w:rPr>
              <w:t>1</w:t>
            </w:r>
          </w:p>
        </w:tc>
        <w:tc>
          <w:tcPr>
            <w:tcW w:w="4748" w:type="dxa"/>
            <w:shd w:val="solid" w:color="FFFFFF" w:fill="auto"/>
          </w:tcPr>
          <w:p w14:paraId="75B25FBD" w14:textId="77777777" w:rsidR="00B2466A" w:rsidRPr="0026492A" w:rsidRDefault="00B206D1" w:rsidP="00165711">
            <w:pPr>
              <w:spacing w:after="0"/>
              <w:rPr>
                <w:rFonts w:ascii="Arial" w:hAnsi="Arial" w:cs="Arial"/>
                <w:noProof/>
                <w:sz w:val="16"/>
                <w:szCs w:val="16"/>
              </w:rPr>
            </w:pPr>
            <w:r>
              <w:rPr>
                <w:rFonts w:ascii="Arial" w:hAnsi="Arial" w:cs="Arial"/>
                <w:noProof/>
                <w:sz w:val="16"/>
                <w:szCs w:val="16"/>
              </w:rPr>
              <w:t>Computation of MBR/GBR for AMR and AMR-WB</w:t>
            </w:r>
          </w:p>
        </w:tc>
        <w:tc>
          <w:tcPr>
            <w:tcW w:w="709" w:type="dxa"/>
            <w:shd w:val="solid" w:color="FFFFFF" w:fill="auto"/>
          </w:tcPr>
          <w:p w14:paraId="570FDEED" w14:textId="77777777" w:rsidR="00B2466A" w:rsidRDefault="00B2466A" w:rsidP="00B2466A">
            <w:pPr>
              <w:spacing w:after="0"/>
              <w:rPr>
                <w:rFonts w:ascii="Arial" w:hAnsi="Arial" w:cs="Arial"/>
                <w:snapToGrid w:val="0"/>
                <w:color w:val="000000"/>
                <w:sz w:val="16"/>
                <w:szCs w:val="16"/>
              </w:rPr>
            </w:pPr>
            <w:r>
              <w:rPr>
                <w:rFonts w:ascii="Arial" w:hAnsi="Arial" w:cs="Arial"/>
                <w:snapToGrid w:val="0"/>
                <w:color w:val="000000"/>
                <w:sz w:val="16"/>
                <w:szCs w:val="16"/>
              </w:rPr>
              <w:t>11.3.0</w:t>
            </w:r>
          </w:p>
        </w:tc>
        <w:tc>
          <w:tcPr>
            <w:tcW w:w="638" w:type="dxa"/>
            <w:shd w:val="solid" w:color="FFFFFF" w:fill="auto"/>
          </w:tcPr>
          <w:p w14:paraId="16E82150"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11.4.0</w:t>
            </w:r>
          </w:p>
        </w:tc>
      </w:tr>
      <w:tr w:rsidR="00B2466A" w14:paraId="6DF652E2" w14:textId="77777777" w:rsidTr="001B20CD">
        <w:trPr>
          <w:jc w:val="center"/>
        </w:trPr>
        <w:tc>
          <w:tcPr>
            <w:tcW w:w="851" w:type="dxa"/>
            <w:shd w:val="solid" w:color="FFFFFF" w:fill="auto"/>
          </w:tcPr>
          <w:p w14:paraId="18C9F974"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2012-06</w:t>
            </w:r>
          </w:p>
        </w:tc>
        <w:tc>
          <w:tcPr>
            <w:tcW w:w="567" w:type="dxa"/>
            <w:shd w:val="solid" w:color="FFFFFF" w:fill="auto"/>
          </w:tcPr>
          <w:p w14:paraId="17739EC6" w14:textId="77777777" w:rsidR="00B2466A" w:rsidRDefault="00B2466A"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56</w:t>
            </w:r>
          </w:p>
        </w:tc>
        <w:tc>
          <w:tcPr>
            <w:tcW w:w="992" w:type="dxa"/>
            <w:shd w:val="solid" w:color="FFFFFF" w:fill="auto"/>
          </w:tcPr>
          <w:p w14:paraId="499EDE48" w14:textId="77777777" w:rsidR="00B2466A" w:rsidRDefault="00B2466A" w:rsidP="00165711">
            <w:pPr>
              <w:spacing w:after="0"/>
              <w:rPr>
                <w:rFonts w:ascii="Arial" w:hAnsi="Arial" w:cs="Arial"/>
                <w:snapToGrid w:val="0"/>
                <w:color w:val="000000"/>
                <w:sz w:val="16"/>
                <w:szCs w:val="16"/>
              </w:rPr>
            </w:pPr>
            <w:r>
              <w:rPr>
                <w:rFonts w:ascii="Arial" w:hAnsi="Arial" w:cs="Arial"/>
                <w:snapToGrid w:val="0"/>
                <w:color w:val="000000"/>
                <w:sz w:val="16"/>
                <w:szCs w:val="16"/>
              </w:rPr>
              <w:t>SP-120</w:t>
            </w:r>
            <w:r w:rsidR="000B6B46">
              <w:rPr>
                <w:rFonts w:ascii="Arial" w:hAnsi="Arial" w:cs="Arial"/>
                <w:snapToGrid w:val="0"/>
                <w:color w:val="000000"/>
                <w:sz w:val="16"/>
                <w:szCs w:val="16"/>
              </w:rPr>
              <w:t>218</w:t>
            </w:r>
          </w:p>
        </w:tc>
        <w:tc>
          <w:tcPr>
            <w:tcW w:w="517" w:type="dxa"/>
            <w:shd w:val="solid" w:color="FFFFFF" w:fill="auto"/>
          </w:tcPr>
          <w:p w14:paraId="6EC24D84" w14:textId="77777777" w:rsidR="00B2466A" w:rsidRDefault="000B6B46" w:rsidP="00165711">
            <w:pPr>
              <w:pStyle w:val="TAL"/>
              <w:rPr>
                <w:rFonts w:cs="Arial"/>
                <w:sz w:val="16"/>
                <w:szCs w:val="16"/>
              </w:rPr>
            </w:pPr>
            <w:r>
              <w:rPr>
                <w:rFonts w:cs="Arial"/>
                <w:sz w:val="16"/>
                <w:szCs w:val="16"/>
              </w:rPr>
              <w:t>0216</w:t>
            </w:r>
          </w:p>
        </w:tc>
        <w:tc>
          <w:tcPr>
            <w:tcW w:w="475" w:type="dxa"/>
            <w:shd w:val="solid" w:color="FFFFFF" w:fill="auto"/>
          </w:tcPr>
          <w:p w14:paraId="2F24A73B" w14:textId="77777777" w:rsidR="00B2466A" w:rsidRDefault="000B6B46" w:rsidP="00165711">
            <w:pPr>
              <w:pStyle w:val="TAL"/>
              <w:jc w:val="center"/>
              <w:rPr>
                <w:rFonts w:cs="Arial"/>
                <w:sz w:val="16"/>
                <w:szCs w:val="16"/>
              </w:rPr>
            </w:pPr>
            <w:r>
              <w:rPr>
                <w:rFonts w:cs="Arial"/>
                <w:sz w:val="16"/>
                <w:szCs w:val="16"/>
              </w:rPr>
              <w:t>1</w:t>
            </w:r>
          </w:p>
        </w:tc>
        <w:tc>
          <w:tcPr>
            <w:tcW w:w="4748" w:type="dxa"/>
            <w:shd w:val="solid" w:color="FFFFFF" w:fill="auto"/>
          </w:tcPr>
          <w:p w14:paraId="2C305A07" w14:textId="77777777" w:rsidR="00B2466A" w:rsidRPr="0026492A" w:rsidRDefault="000B6B46" w:rsidP="00165711">
            <w:pPr>
              <w:spacing w:after="0"/>
              <w:rPr>
                <w:rFonts w:ascii="Arial" w:hAnsi="Arial" w:cs="Arial"/>
                <w:noProof/>
                <w:sz w:val="16"/>
                <w:szCs w:val="16"/>
              </w:rPr>
            </w:pPr>
            <w:r>
              <w:rPr>
                <w:rFonts w:ascii="Arial" w:hAnsi="Arial" w:cs="Arial"/>
                <w:noProof/>
                <w:sz w:val="16"/>
                <w:szCs w:val="16"/>
              </w:rPr>
              <w:t>SID Packetizing Procedures</w:t>
            </w:r>
          </w:p>
        </w:tc>
        <w:tc>
          <w:tcPr>
            <w:tcW w:w="709" w:type="dxa"/>
            <w:shd w:val="solid" w:color="FFFFFF" w:fill="auto"/>
          </w:tcPr>
          <w:p w14:paraId="55FA7EFB" w14:textId="77777777" w:rsidR="00B2466A" w:rsidRDefault="00B2466A" w:rsidP="00B2466A">
            <w:pPr>
              <w:spacing w:after="0"/>
              <w:rPr>
                <w:rFonts w:ascii="Arial" w:hAnsi="Arial" w:cs="Arial"/>
                <w:snapToGrid w:val="0"/>
                <w:color w:val="000000"/>
                <w:sz w:val="16"/>
                <w:szCs w:val="16"/>
              </w:rPr>
            </w:pPr>
            <w:r>
              <w:rPr>
                <w:rFonts w:ascii="Arial" w:hAnsi="Arial" w:cs="Arial"/>
                <w:snapToGrid w:val="0"/>
                <w:color w:val="000000"/>
                <w:sz w:val="16"/>
                <w:szCs w:val="16"/>
              </w:rPr>
              <w:t>11.3.0</w:t>
            </w:r>
          </w:p>
        </w:tc>
        <w:tc>
          <w:tcPr>
            <w:tcW w:w="638" w:type="dxa"/>
            <w:shd w:val="solid" w:color="FFFFFF" w:fill="auto"/>
          </w:tcPr>
          <w:p w14:paraId="05E6451E"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11.4.0</w:t>
            </w:r>
          </w:p>
        </w:tc>
      </w:tr>
      <w:tr w:rsidR="00757DD7" w14:paraId="2E483DE3" w14:textId="77777777" w:rsidTr="001B20CD">
        <w:trPr>
          <w:jc w:val="center"/>
        </w:trPr>
        <w:tc>
          <w:tcPr>
            <w:tcW w:w="851" w:type="dxa"/>
            <w:shd w:val="solid" w:color="FFFFFF" w:fill="auto"/>
          </w:tcPr>
          <w:p w14:paraId="1DD690C7"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2012-09</w:t>
            </w:r>
          </w:p>
        </w:tc>
        <w:tc>
          <w:tcPr>
            <w:tcW w:w="567" w:type="dxa"/>
            <w:shd w:val="solid" w:color="FFFFFF" w:fill="auto"/>
          </w:tcPr>
          <w:p w14:paraId="4B7CF2B1" w14:textId="77777777" w:rsidR="00757DD7" w:rsidRDefault="00757DD7"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57</w:t>
            </w:r>
          </w:p>
        </w:tc>
        <w:tc>
          <w:tcPr>
            <w:tcW w:w="992" w:type="dxa"/>
            <w:shd w:val="solid" w:color="FFFFFF" w:fill="auto"/>
          </w:tcPr>
          <w:p w14:paraId="13774652" w14:textId="77777777" w:rsidR="00757DD7" w:rsidRDefault="00757DD7" w:rsidP="00165711">
            <w:pPr>
              <w:spacing w:after="0"/>
              <w:rPr>
                <w:rFonts w:ascii="Arial" w:hAnsi="Arial" w:cs="Arial"/>
                <w:snapToGrid w:val="0"/>
                <w:color w:val="000000"/>
                <w:sz w:val="16"/>
                <w:szCs w:val="16"/>
              </w:rPr>
            </w:pPr>
            <w:r>
              <w:rPr>
                <w:rFonts w:ascii="Arial" w:hAnsi="Arial" w:cs="Arial"/>
                <w:snapToGrid w:val="0"/>
                <w:color w:val="000000"/>
                <w:sz w:val="16"/>
                <w:szCs w:val="16"/>
              </w:rPr>
              <w:t>SP-12</w:t>
            </w:r>
            <w:r w:rsidR="00307E74">
              <w:rPr>
                <w:rFonts w:ascii="Arial" w:hAnsi="Arial" w:cs="Arial"/>
                <w:snapToGrid w:val="0"/>
                <w:color w:val="000000"/>
                <w:sz w:val="16"/>
                <w:szCs w:val="16"/>
              </w:rPr>
              <w:t>0508</w:t>
            </w:r>
          </w:p>
        </w:tc>
        <w:tc>
          <w:tcPr>
            <w:tcW w:w="517" w:type="dxa"/>
            <w:shd w:val="solid" w:color="FFFFFF" w:fill="auto"/>
          </w:tcPr>
          <w:p w14:paraId="61D17F58" w14:textId="77777777" w:rsidR="00757DD7" w:rsidRDefault="00307E74" w:rsidP="00165711">
            <w:pPr>
              <w:pStyle w:val="TAL"/>
              <w:rPr>
                <w:rFonts w:cs="Arial"/>
                <w:sz w:val="16"/>
                <w:szCs w:val="16"/>
              </w:rPr>
            </w:pPr>
            <w:r>
              <w:rPr>
                <w:rFonts w:cs="Arial"/>
                <w:sz w:val="16"/>
                <w:szCs w:val="16"/>
              </w:rPr>
              <w:t>0199</w:t>
            </w:r>
          </w:p>
        </w:tc>
        <w:tc>
          <w:tcPr>
            <w:tcW w:w="475" w:type="dxa"/>
            <w:shd w:val="solid" w:color="FFFFFF" w:fill="auto"/>
          </w:tcPr>
          <w:p w14:paraId="3D0F3EB7" w14:textId="77777777" w:rsidR="00757DD7" w:rsidRDefault="00307E74" w:rsidP="00165711">
            <w:pPr>
              <w:pStyle w:val="TAL"/>
              <w:jc w:val="center"/>
              <w:rPr>
                <w:rFonts w:cs="Arial"/>
                <w:sz w:val="16"/>
                <w:szCs w:val="16"/>
              </w:rPr>
            </w:pPr>
            <w:r>
              <w:rPr>
                <w:rFonts w:cs="Arial"/>
                <w:sz w:val="16"/>
                <w:szCs w:val="16"/>
              </w:rPr>
              <w:t>5</w:t>
            </w:r>
          </w:p>
        </w:tc>
        <w:tc>
          <w:tcPr>
            <w:tcW w:w="4748" w:type="dxa"/>
            <w:shd w:val="solid" w:color="FFFFFF" w:fill="auto"/>
          </w:tcPr>
          <w:p w14:paraId="0CE5D3F7" w14:textId="77777777" w:rsidR="00757DD7" w:rsidRDefault="00307E74" w:rsidP="00165711">
            <w:pPr>
              <w:spacing w:after="0"/>
              <w:rPr>
                <w:rFonts w:ascii="Arial" w:hAnsi="Arial" w:cs="Arial"/>
                <w:noProof/>
                <w:sz w:val="16"/>
                <w:szCs w:val="16"/>
              </w:rPr>
            </w:pPr>
            <w:r>
              <w:rPr>
                <w:rFonts w:ascii="Arial" w:hAnsi="Arial" w:cs="Arial"/>
                <w:noProof/>
                <w:sz w:val="16"/>
                <w:szCs w:val="16"/>
              </w:rPr>
              <w:t>On support of fax</w:t>
            </w:r>
          </w:p>
        </w:tc>
        <w:tc>
          <w:tcPr>
            <w:tcW w:w="709" w:type="dxa"/>
            <w:shd w:val="solid" w:color="FFFFFF" w:fill="auto"/>
          </w:tcPr>
          <w:p w14:paraId="68016A44" w14:textId="77777777" w:rsidR="00757DD7" w:rsidRDefault="00757DD7" w:rsidP="00F91287">
            <w:pPr>
              <w:spacing w:after="0"/>
              <w:rPr>
                <w:rFonts w:ascii="Arial" w:hAnsi="Arial" w:cs="Arial"/>
                <w:snapToGrid w:val="0"/>
                <w:color w:val="000000"/>
                <w:sz w:val="16"/>
                <w:szCs w:val="16"/>
              </w:rPr>
            </w:pPr>
            <w:r>
              <w:rPr>
                <w:rFonts w:ascii="Arial" w:hAnsi="Arial" w:cs="Arial"/>
                <w:snapToGrid w:val="0"/>
                <w:color w:val="000000"/>
                <w:sz w:val="16"/>
                <w:szCs w:val="16"/>
              </w:rPr>
              <w:t>11.4.0</w:t>
            </w:r>
          </w:p>
        </w:tc>
        <w:tc>
          <w:tcPr>
            <w:tcW w:w="638" w:type="dxa"/>
            <w:shd w:val="solid" w:color="FFFFFF" w:fill="auto"/>
          </w:tcPr>
          <w:p w14:paraId="1956B41B"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11.5.0</w:t>
            </w:r>
          </w:p>
        </w:tc>
      </w:tr>
      <w:tr w:rsidR="00757DD7" w14:paraId="11FD53F7" w14:textId="77777777" w:rsidTr="001B20CD">
        <w:trPr>
          <w:jc w:val="center"/>
        </w:trPr>
        <w:tc>
          <w:tcPr>
            <w:tcW w:w="851" w:type="dxa"/>
            <w:shd w:val="solid" w:color="FFFFFF" w:fill="auto"/>
          </w:tcPr>
          <w:p w14:paraId="247AEB48"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2012-09</w:t>
            </w:r>
          </w:p>
        </w:tc>
        <w:tc>
          <w:tcPr>
            <w:tcW w:w="567" w:type="dxa"/>
            <w:shd w:val="solid" w:color="FFFFFF" w:fill="auto"/>
          </w:tcPr>
          <w:p w14:paraId="1AA0FD61" w14:textId="77777777" w:rsidR="00757DD7" w:rsidRDefault="00757DD7"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57</w:t>
            </w:r>
          </w:p>
        </w:tc>
        <w:tc>
          <w:tcPr>
            <w:tcW w:w="992" w:type="dxa"/>
            <w:shd w:val="solid" w:color="FFFFFF" w:fill="auto"/>
          </w:tcPr>
          <w:p w14:paraId="2D252C02" w14:textId="77777777" w:rsidR="00757DD7" w:rsidRDefault="00757DD7" w:rsidP="00165711">
            <w:pPr>
              <w:spacing w:after="0"/>
              <w:rPr>
                <w:rFonts w:ascii="Arial" w:hAnsi="Arial" w:cs="Arial"/>
                <w:snapToGrid w:val="0"/>
                <w:color w:val="000000"/>
                <w:sz w:val="16"/>
                <w:szCs w:val="16"/>
              </w:rPr>
            </w:pPr>
            <w:r>
              <w:rPr>
                <w:rFonts w:ascii="Arial" w:hAnsi="Arial" w:cs="Arial"/>
                <w:snapToGrid w:val="0"/>
                <w:color w:val="000000"/>
                <w:sz w:val="16"/>
                <w:szCs w:val="16"/>
              </w:rPr>
              <w:t>SP-12</w:t>
            </w:r>
            <w:r w:rsidR="007A1383">
              <w:rPr>
                <w:rFonts w:ascii="Arial" w:hAnsi="Arial" w:cs="Arial"/>
                <w:snapToGrid w:val="0"/>
                <w:color w:val="000000"/>
                <w:sz w:val="16"/>
                <w:szCs w:val="16"/>
              </w:rPr>
              <w:t>0496</w:t>
            </w:r>
          </w:p>
        </w:tc>
        <w:tc>
          <w:tcPr>
            <w:tcW w:w="517" w:type="dxa"/>
            <w:shd w:val="solid" w:color="FFFFFF" w:fill="auto"/>
          </w:tcPr>
          <w:p w14:paraId="0616244B" w14:textId="77777777" w:rsidR="00757DD7" w:rsidRDefault="007A1383" w:rsidP="00165711">
            <w:pPr>
              <w:pStyle w:val="TAL"/>
              <w:rPr>
                <w:rFonts w:cs="Arial"/>
                <w:sz w:val="16"/>
                <w:szCs w:val="16"/>
              </w:rPr>
            </w:pPr>
            <w:r>
              <w:rPr>
                <w:rFonts w:cs="Arial"/>
                <w:sz w:val="16"/>
                <w:szCs w:val="16"/>
              </w:rPr>
              <w:t>0208</w:t>
            </w:r>
          </w:p>
        </w:tc>
        <w:tc>
          <w:tcPr>
            <w:tcW w:w="475" w:type="dxa"/>
            <w:shd w:val="solid" w:color="FFFFFF" w:fill="auto"/>
          </w:tcPr>
          <w:p w14:paraId="1A7B0360" w14:textId="77777777" w:rsidR="00757DD7" w:rsidRDefault="007A1383" w:rsidP="00165711">
            <w:pPr>
              <w:pStyle w:val="TAL"/>
              <w:jc w:val="center"/>
              <w:rPr>
                <w:rFonts w:cs="Arial"/>
                <w:sz w:val="16"/>
                <w:szCs w:val="16"/>
              </w:rPr>
            </w:pPr>
            <w:r>
              <w:rPr>
                <w:rFonts w:cs="Arial"/>
                <w:sz w:val="16"/>
                <w:szCs w:val="16"/>
              </w:rPr>
              <w:t>3</w:t>
            </w:r>
          </w:p>
        </w:tc>
        <w:tc>
          <w:tcPr>
            <w:tcW w:w="4748" w:type="dxa"/>
            <w:shd w:val="solid" w:color="FFFFFF" w:fill="auto"/>
          </w:tcPr>
          <w:p w14:paraId="7C3D4134" w14:textId="77777777" w:rsidR="00757DD7" w:rsidRDefault="002E0D28" w:rsidP="00165711">
            <w:pPr>
              <w:spacing w:after="0"/>
              <w:rPr>
                <w:rFonts w:ascii="Arial" w:hAnsi="Arial" w:cs="Arial"/>
                <w:noProof/>
                <w:sz w:val="16"/>
                <w:szCs w:val="16"/>
              </w:rPr>
            </w:pPr>
            <w:r>
              <w:rPr>
                <w:rFonts w:ascii="Arial" w:hAnsi="Arial" w:cs="Arial"/>
                <w:noProof/>
                <w:sz w:val="16"/>
                <w:szCs w:val="16"/>
              </w:rPr>
              <w:t>Corrections and Clarifications to RTCP Bandwidth Modifiers</w:t>
            </w:r>
          </w:p>
        </w:tc>
        <w:tc>
          <w:tcPr>
            <w:tcW w:w="709" w:type="dxa"/>
            <w:shd w:val="solid" w:color="FFFFFF" w:fill="auto"/>
          </w:tcPr>
          <w:p w14:paraId="54FB6518" w14:textId="77777777" w:rsidR="00757DD7" w:rsidRDefault="00757DD7" w:rsidP="00F91287">
            <w:pPr>
              <w:spacing w:after="0"/>
              <w:rPr>
                <w:rFonts w:ascii="Arial" w:hAnsi="Arial" w:cs="Arial"/>
                <w:snapToGrid w:val="0"/>
                <w:color w:val="000000"/>
                <w:sz w:val="16"/>
                <w:szCs w:val="16"/>
              </w:rPr>
            </w:pPr>
            <w:r>
              <w:rPr>
                <w:rFonts w:ascii="Arial" w:hAnsi="Arial" w:cs="Arial"/>
                <w:snapToGrid w:val="0"/>
                <w:color w:val="000000"/>
                <w:sz w:val="16"/>
                <w:szCs w:val="16"/>
              </w:rPr>
              <w:t>11.4.0</w:t>
            </w:r>
          </w:p>
        </w:tc>
        <w:tc>
          <w:tcPr>
            <w:tcW w:w="638" w:type="dxa"/>
            <w:shd w:val="solid" w:color="FFFFFF" w:fill="auto"/>
          </w:tcPr>
          <w:p w14:paraId="4B6237A3"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11.5.0</w:t>
            </w:r>
          </w:p>
        </w:tc>
      </w:tr>
      <w:tr w:rsidR="00757DD7" w14:paraId="1E4CC574" w14:textId="77777777" w:rsidTr="001B20CD">
        <w:trPr>
          <w:jc w:val="center"/>
        </w:trPr>
        <w:tc>
          <w:tcPr>
            <w:tcW w:w="851" w:type="dxa"/>
            <w:shd w:val="solid" w:color="FFFFFF" w:fill="auto"/>
          </w:tcPr>
          <w:p w14:paraId="3E8AE5D9"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2012-09</w:t>
            </w:r>
          </w:p>
        </w:tc>
        <w:tc>
          <w:tcPr>
            <w:tcW w:w="567" w:type="dxa"/>
            <w:shd w:val="solid" w:color="FFFFFF" w:fill="auto"/>
          </w:tcPr>
          <w:p w14:paraId="71A09BBB" w14:textId="77777777" w:rsidR="00757DD7" w:rsidRDefault="00757DD7"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57</w:t>
            </w:r>
          </w:p>
        </w:tc>
        <w:tc>
          <w:tcPr>
            <w:tcW w:w="992" w:type="dxa"/>
            <w:shd w:val="solid" w:color="FFFFFF" w:fill="auto"/>
          </w:tcPr>
          <w:p w14:paraId="39835656" w14:textId="77777777" w:rsidR="00757DD7" w:rsidRDefault="00757DD7" w:rsidP="00165711">
            <w:pPr>
              <w:spacing w:after="0"/>
              <w:rPr>
                <w:rFonts w:ascii="Arial" w:hAnsi="Arial" w:cs="Arial"/>
                <w:snapToGrid w:val="0"/>
                <w:color w:val="000000"/>
                <w:sz w:val="16"/>
                <w:szCs w:val="16"/>
              </w:rPr>
            </w:pPr>
            <w:r>
              <w:rPr>
                <w:rFonts w:ascii="Arial" w:hAnsi="Arial" w:cs="Arial"/>
                <w:snapToGrid w:val="0"/>
                <w:color w:val="000000"/>
                <w:sz w:val="16"/>
                <w:szCs w:val="16"/>
              </w:rPr>
              <w:t>SP-12</w:t>
            </w:r>
            <w:r w:rsidR="007A1383">
              <w:rPr>
                <w:rFonts w:ascii="Arial" w:hAnsi="Arial" w:cs="Arial"/>
                <w:snapToGrid w:val="0"/>
                <w:color w:val="000000"/>
                <w:sz w:val="16"/>
                <w:szCs w:val="16"/>
              </w:rPr>
              <w:t>0502</w:t>
            </w:r>
          </w:p>
        </w:tc>
        <w:tc>
          <w:tcPr>
            <w:tcW w:w="517" w:type="dxa"/>
            <w:shd w:val="solid" w:color="FFFFFF" w:fill="auto"/>
          </w:tcPr>
          <w:p w14:paraId="7E93EF64" w14:textId="77777777" w:rsidR="00757DD7" w:rsidRDefault="007A1383" w:rsidP="00165711">
            <w:pPr>
              <w:pStyle w:val="TAL"/>
              <w:rPr>
                <w:rFonts w:cs="Arial"/>
                <w:sz w:val="16"/>
                <w:szCs w:val="16"/>
              </w:rPr>
            </w:pPr>
            <w:r>
              <w:rPr>
                <w:rFonts w:cs="Arial"/>
                <w:sz w:val="16"/>
                <w:szCs w:val="16"/>
              </w:rPr>
              <w:t>0222</w:t>
            </w:r>
          </w:p>
        </w:tc>
        <w:tc>
          <w:tcPr>
            <w:tcW w:w="475" w:type="dxa"/>
            <w:shd w:val="solid" w:color="FFFFFF" w:fill="auto"/>
          </w:tcPr>
          <w:p w14:paraId="0C53BA7B" w14:textId="77777777" w:rsidR="00757DD7" w:rsidRDefault="007A1383" w:rsidP="00165711">
            <w:pPr>
              <w:pStyle w:val="TAL"/>
              <w:jc w:val="center"/>
              <w:rPr>
                <w:rFonts w:cs="Arial"/>
                <w:sz w:val="16"/>
                <w:szCs w:val="16"/>
              </w:rPr>
            </w:pPr>
            <w:r>
              <w:rPr>
                <w:rFonts w:cs="Arial"/>
                <w:sz w:val="16"/>
                <w:szCs w:val="16"/>
              </w:rPr>
              <w:t>1</w:t>
            </w:r>
          </w:p>
        </w:tc>
        <w:tc>
          <w:tcPr>
            <w:tcW w:w="4748" w:type="dxa"/>
            <w:shd w:val="solid" w:color="FFFFFF" w:fill="auto"/>
          </w:tcPr>
          <w:p w14:paraId="0325AA93" w14:textId="77777777" w:rsidR="00757DD7" w:rsidRDefault="00A16C51" w:rsidP="00165711">
            <w:pPr>
              <w:spacing w:after="0"/>
              <w:rPr>
                <w:rFonts w:ascii="Arial" w:hAnsi="Arial" w:cs="Arial"/>
                <w:noProof/>
                <w:sz w:val="16"/>
                <w:szCs w:val="16"/>
              </w:rPr>
            </w:pPr>
            <w:r>
              <w:rPr>
                <w:rFonts w:ascii="Arial" w:hAnsi="Arial" w:cs="Arial"/>
                <w:noProof/>
                <w:sz w:val="16"/>
                <w:szCs w:val="16"/>
              </w:rPr>
              <w:t>QCI for T.140</w:t>
            </w:r>
          </w:p>
        </w:tc>
        <w:tc>
          <w:tcPr>
            <w:tcW w:w="709" w:type="dxa"/>
            <w:shd w:val="solid" w:color="FFFFFF" w:fill="auto"/>
          </w:tcPr>
          <w:p w14:paraId="570D6B1E" w14:textId="77777777" w:rsidR="00757DD7" w:rsidRDefault="00757DD7" w:rsidP="00F91287">
            <w:pPr>
              <w:spacing w:after="0"/>
              <w:rPr>
                <w:rFonts w:ascii="Arial" w:hAnsi="Arial" w:cs="Arial"/>
                <w:snapToGrid w:val="0"/>
                <w:color w:val="000000"/>
                <w:sz w:val="16"/>
                <w:szCs w:val="16"/>
              </w:rPr>
            </w:pPr>
            <w:r>
              <w:rPr>
                <w:rFonts w:ascii="Arial" w:hAnsi="Arial" w:cs="Arial"/>
                <w:snapToGrid w:val="0"/>
                <w:color w:val="000000"/>
                <w:sz w:val="16"/>
                <w:szCs w:val="16"/>
              </w:rPr>
              <w:t>11.4.0</w:t>
            </w:r>
          </w:p>
        </w:tc>
        <w:tc>
          <w:tcPr>
            <w:tcW w:w="638" w:type="dxa"/>
            <w:shd w:val="solid" w:color="FFFFFF" w:fill="auto"/>
          </w:tcPr>
          <w:p w14:paraId="38D35410"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11.5.0</w:t>
            </w:r>
          </w:p>
        </w:tc>
      </w:tr>
      <w:tr w:rsidR="00757DD7" w14:paraId="116F83E9" w14:textId="77777777" w:rsidTr="001B20CD">
        <w:trPr>
          <w:jc w:val="center"/>
        </w:trPr>
        <w:tc>
          <w:tcPr>
            <w:tcW w:w="851" w:type="dxa"/>
            <w:shd w:val="solid" w:color="FFFFFF" w:fill="auto"/>
          </w:tcPr>
          <w:p w14:paraId="023FAC3D"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2012-09</w:t>
            </w:r>
          </w:p>
        </w:tc>
        <w:tc>
          <w:tcPr>
            <w:tcW w:w="567" w:type="dxa"/>
            <w:shd w:val="solid" w:color="FFFFFF" w:fill="auto"/>
          </w:tcPr>
          <w:p w14:paraId="5FBF635F" w14:textId="77777777" w:rsidR="00757DD7" w:rsidRDefault="00757DD7"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57</w:t>
            </w:r>
          </w:p>
        </w:tc>
        <w:tc>
          <w:tcPr>
            <w:tcW w:w="992" w:type="dxa"/>
            <w:shd w:val="solid" w:color="FFFFFF" w:fill="auto"/>
          </w:tcPr>
          <w:p w14:paraId="4C540ABB" w14:textId="77777777" w:rsidR="00757DD7" w:rsidRDefault="00757DD7" w:rsidP="00165711">
            <w:pPr>
              <w:spacing w:after="0"/>
              <w:rPr>
                <w:rFonts w:ascii="Arial" w:hAnsi="Arial" w:cs="Arial"/>
                <w:snapToGrid w:val="0"/>
                <w:color w:val="000000"/>
                <w:sz w:val="16"/>
                <w:szCs w:val="16"/>
              </w:rPr>
            </w:pPr>
            <w:r>
              <w:rPr>
                <w:rFonts w:ascii="Arial" w:hAnsi="Arial" w:cs="Arial"/>
                <w:snapToGrid w:val="0"/>
                <w:color w:val="000000"/>
                <w:sz w:val="16"/>
                <w:szCs w:val="16"/>
              </w:rPr>
              <w:t>SP-12</w:t>
            </w:r>
            <w:r w:rsidR="007A1383">
              <w:rPr>
                <w:rFonts w:ascii="Arial" w:hAnsi="Arial" w:cs="Arial"/>
                <w:snapToGrid w:val="0"/>
                <w:color w:val="000000"/>
                <w:sz w:val="16"/>
                <w:szCs w:val="16"/>
              </w:rPr>
              <w:t>0500</w:t>
            </w:r>
          </w:p>
        </w:tc>
        <w:tc>
          <w:tcPr>
            <w:tcW w:w="517" w:type="dxa"/>
            <w:shd w:val="solid" w:color="FFFFFF" w:fill="auto"/>
          </w:tcPr>
          <w:p w14:paraId="4F2C82E5" w14:textId="77777777" w:rsidR="00757DD7" w:rsidRDefault="007A1383" w:rsidP="00165711">
            <w:pPr>
              <w:pStyle w:val="TAL"/>
              <w:rPr>
                <w:rFonts w:cs="Arial"/>
                <w:sz w:val="16"/>
                <w:szCs w:val="16"/>
              </w:rPr>
            </w:pPr>
            <w:r>
              <w:rPr>
                <w:rFonts w:cs="Arial"/>
                <w:sz w:val="16"/>
                <w:szCs w:val="16"/>
              </w:rPr>
              <w:t>0224</w:t>
            </w:r>
          </w:p>
        </w:tc>
        <w:tc>
          <w:tcPr>
            <w:tcW w:w="475" w:type="dxa"/>
            <w:shd w:val="solid" w:color="FFFFFF" w:fill="auto"/>
          </w:tcPr>
          <w:p w14:paraId="79A678A9" w14:textId="77777777" w:rsidR="00757DD7" w:rsidRDefault="007A1383" w:rsidP="00165711">
            <w:pPr>
              <w:pStyle w:val="TAL"/>
              <w:jc w:val="center"/>
              <w:rPr>
                <w:rFonts w:cs="Arial"/>
                <w:sz w:val="16"/>
                <w:szCs w:val="16"/>
              </w:rPr>
            </w:pPr>
            <w:r>
              <w:rPr>
                <w:rFonts w:cs="Arial"/>
                <w:sz w:val="16"/>
                <w:szCs w:val="16"/>
              </w:rPr>
              <w:t>1</w:t>
            </w:r>
          </w:p>
        </w:tc>
        <w:tc>
          <w:tcPr>
            <w:tcW w:w="4748" w:type="dxa"/>
            <w:shd w:val="solid" w:color="FFFFFF" w:fill="auto"/>
          </w:tcPr>
          <w:p w14:paraId="026FD3B3" w14:textId="77777777" w:rsidR="00757DD7" w:rsidRDefault="008A3708" w:rsidP="00165711">
            <w:pPr>
              <w:spacing w:after="0"/>
              <w:rPr>
                <w:rFonts w:ascii="Arial" w:hAnsi="Arial" w:cs="Arial"/>
                <w:noProof/>
                <w:sz w:val="16"/>
                <w:szCs w:val="16"/>
              </w:rPr>
            </w:pPr>
            <w:r>
              <w:rPr>
                <w:rFonts w:ascii="Arial" w:hAnsi="Arial" w:cs="Arial"/>
                <w:noProof/>
                <w:sz w:val="16"/>
                <w:szCs w:val="16"/>
              </w:rPr>
              <w:t>Clarifying ECN Support of UTRAN and Video</w:t>
            </w:r>
          </w:p>
        </w:tc>
        <w:tc>
          <w:tcPr>
            <w:tcW w:w="709" w:type="dxa"/>
            <w:shd w:val="solid" w:color="FFFFFF" w:fill="auto"/>
          </w:tcPr>
          <w:p w14:paraId="17192783" w14:textId="77777777" w:rsidR="00757DD7" w:rsidRDefault="00757DD7" w:rsidP="00F91287">
            <w:pPr>
              <w:spacing w:after="0"/>
              <w:rPr>
                <w:rFonts w:ascii="Arial" w:hAnsi="Arial" w:cs="Arial"/>
                <w:snapToGrid w:val="0"/>
                <w:color w:val="000000"/>
                <w:sz w:val="16"/>
                <w:szCs w:val="16"/>
              </w:rPr>
            </w:pPr>
            <w:r>
              <w:rPr>
                <w:rFonts w:ascii="Arial" w:hAnsi="Arial" w:cs="Arial"/>
                <w:snapToGrid w:val="0"/>
                <w:color w:val="000000"/>
                <w:sz w:val="16"/>
                <w:szCs w:val="16"/>
              </w:rPr>
              <w:t>11.4.0</w:t>
            </w:r>
          </w:p>
        </w:tc>
        <w:tc>
          <w:tcPr>
            <w:tcW w:w="638" w:type="dxa"/>
            <w:shd w:val="solid" w:color="FFFFFF" w:fill="auto"/>
          </w:tcPr>
          <w:p w14:paraId="3B0D89E2"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11.5.0</w:t>
            </w:r>
          </w:p>
        </w:tc>
      </w:tr>
      <w:tr w:rsidR="00757DD7" w14:paraId="1CDB36E0" w14:textId="77777777" w:rsidTr="001B20CD">
        <w:trPr>
          <w:jc w:val="center"/>
        </w:trPr>
        <w:tc>
          <w:tcPr>
            <w:tcW w:w="851" w:type="dxa"/>
            <w:shd w:val="solid" w:color="FFFFFF" w:fill="auto"/>
          </w:tcPr>
          <w:p w14:paraId="7E244F31"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2012-09</w:t>
            </w:r>
          </w:p>
        </w:tc>
        <w:tc>
          <w:tcPr>
            <w:tcW w:w="567" w:type="dxa"/>
            <w:shd w:val="solid" w:color="FFFFFF" w:fill="auto"/>
          </w:tcPr>
          <w:p w14:paraId="51FF0AED" w14:textId="77777777" w:rsidR="00757DD7" w:rsidRDefault="00757DD7"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57</w:t>
            </w:r>
          </w:p>
        </w:tc>
        <w:tc>
          <w:tcPr>
            <w:tcW w:w="992" w:type="dxa"/>
            <w:shd w:val="solid" w:color="FFFFFF" w:fill="auto"/>
          </w:tcPr>
          <w:p w14:paraId="40531751" w14:textId="77777777" w:rsidR="00757DD7" w:rsidRDefault="00757DD7" w:rsidP="00165711">
            <w:pPr>
              <w:spacing w:after="0"/>
              <w:rPr>
                <w:rFonts w:ascii="Arial" w:hAnsi="Arial" w:cs="Arial"/>
                <w:snapToGrid w:val="0"/>
                <w:color w:val="000000"/>
                <w:sz w:val="16"/>
                <w:szCs w:val="16"/>
              </w:rPr>
            </w:pPr>
            <w:r>
              <w:rPr>
                <w:rFonts w:ascii="Arial" w:hAnsi="Arial" w:cs="Arial"/>
                <w:snapToGrid w:val="0"/>
                <w:color w:val="000000"/>
                <w:sz w:val="16"/>
                <w:szCs w:val="16"/>
              </w:rPr>
              <w:t>SP-12</w:t>
            </w:r>
            <w:r w:rsidR="007A1383">
              <w:rPr>
                <w:rFonts w:ascii="Arial" w:hAnsi="Arial" w:cs="Arial"/>
                <w:snapToGrid w:val="0"/>
                <w:color w:val="000000"/>
                <w:sz w:val="16"/>
                <w:szCs w:val="16"/>
              </w:rPr>
              <w:t>0502</w:t>
            </w:r>
          </w:p>
        </w:tc>
        <w:tc>
          <w:tcPr>
            <w:tcW w:w="517" w:type="dxa"/>
            <w:shd w:val="solid" w:color="FFFFFF" w:fill="auto"/>
          </w:tcPr>
          <w:p w14:paraId="4EB24382" w14:textId="77777777" w:rsidR="00757DD7" w:rsidRDefault="007A1383" w:rsidP="00165711">
            <w:pPr>
              <w:pStyle w:val="TAL"/>
              <w:rPr>
                <w:rFonts w:cs="Arial"/>
                <w:sz w:val="16"/>
                <w:szCs w:val="16"/>
              </w:rPr>
            </w:pPr>
            <w:r>
              <w:rPr>
                <w:rFonts w:cs="Arial"/>
                <w:sz w:val="16"/>
                <w:szCs w:val="16"/>
              </w:rPr>
              <w:t>0226</w:t>
            </w:r>
          </w:p>
        </w:tc>
        <w:tc>
          <w:tcPr>
            <w:tcW w:w="475" w:type="dxa"/>
            <w:shd w:val="solid" w:color="FFFFFF" w:fill="auto"/>
          </w:tcPr>
          <w:p w14:paraId="27D4BE33" w14:textId="77777777" w:rsidR="00757DD7" w:rsidRDefault="007A1383" w:rsidP="00165711">
            <w:pPr>
              <w:pStyle w:val="TAL"/>
              <w:jc w:val="center"/>
              <w:rPr>
                <w:rFonts w:cs="Arial"/>
                <w:sz w:val="16"/>
                <w:szCs w:val="16"/>
              </w:rPr>
            </w:pPr>
            <w:r>
              <w:rPr>
                <w:rFonts w:cs="Arial"/>
                <w:sz w:val="16"/>
                <w:szCs w:val="16"/>
              </w:rPr>
              <w:t>1</w:t>
            </w:r>
          </w:p>
        </w:tc>
        <w:tc>
          <w:tcPr>
            <w:tcW w:w="4748" w:type="dxa"/>
            <w:shd w:val="solid" w:color="FFFFFF" w:fill="auto"/>
          </w:tcPr>
          <w:p w14:paraId="27917A8D" w14:textId="77777777" w:rsidR="00757DD7" w:rsidRDefault="0052424C" w:rsidP="00165711">
            <w:pPr>
              <w:spacing w:after="0"/>
              <w:rPr>
                <w:rFonts w:ascii="Arial" w:hAnsi="Arial" w:cs="Arial"/>
                <w:noProof/>
                <w:sz w:val="16"/>
                <w:szCs w:val="16"/>
              </w:rPr>
            </w:pPr>
            <w:r>
              <w:rPr>
                <w:rFonts w:ascii="Arial" w:hAnsi="Arial" w:cs="Arial"/>
                <w:noProof/>
                <w:sz w:val="16"/>
                <w:szCs w:val="16"/>
              </w:rPr>
              <w:t>Replacing PDP Context Activation</w:t>
            </w:r>
          </w:p>
        </w:tc>
        <w:tc>
          <w:tcPr>
            <w:tcW w:w="709" w:type="dxa"/>
            <w:shd w:val="solid" w:color="FFFFFF" w:fill="auto"/>
          </w:tcPr>
          <w:p w14:paraId="13174CC4" w14:textId="77777777" w:rsidR="00757DD7" w:rsidRDefault="00757DD7" w:rsidP="00F91287">
            <w:pPr>
              <w:spacing w:after="0"/>
              <w:rPr>
                <w:rFonts w:ascii="Arial" w:hAnsi="Arial" w:cs="Arial"/>
                <w:snapToGrid w:val="0"/>
                <w:color w:val="000000"/>
                <w:sz w:val="16"/>
                <w:szCs w:val="16"/>
              </w:rPr>
            </w:pPr>
            <w:r>
              <w:rPr>
                <w:rFonts w:ascii="Arial" w:hAnsi="Arial" w:cs="Arial"/>
                <w:snapToGrid w:val="0"/>
                <w:color w:val="000000"/>
                <w:sz w:val="16"/>
                <w:szCs w:val="16"/>
              </w:rPr>
              <w:t>11.4.0</w:t>
            </w:r>
          </w:p>
        </w:tc>
        <w:tc>
          <w:tcPr>
            <w:tcW w:w="638" w:type="dxa"/>
            <w:shd w:val="solid" w:color="FFFFFF" w:fill="auto"/>
          </w:tcPr>
          <w:p w14:paraId="7FE8B100"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11.5.0</w:t>
            </w:r>
          </w:p>
        </w:tc>
      </w:tr>
      <w:tr w:rsidR="00757DD7" w14:paraId="21C6C758" w14:textId="77777777" w:rsidTr="001B20CD">
        <w:trPr>
          <w:jc w:val="center"/>
        </w:trPr>
        <w:tc>
          <w:tcPr>
            <w:tcW w:w="851" w:type="dxa"/>
            <w:shd w:val="solid" w:color="FFFFFF" w:fill="auto"/>
          </w:tcPr>
          <w:p w14:paraId="20D4FC2E"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2012-09</w:t>
            </w:r>
          </w:p>
        </w:tc>
        <w:tc>
          <w:tcPr>
            <w:tcW w:w="567" w:type="dxa"/>
            <w:shd w:val="solid" w:color="FFFFFF" w:fill="auto"/>
          </w:tcPr>
          <w:p w14:paraId="25DB2B28" w14:textId="77777777" w:rsidR="00757DD7" w:rsidRDefault="00757DD7"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57</w:t>
            </w:r>
          </w:p>
        </w:tc>
        <w:tc>
          <w:tcPr>
            <w:tcW w:w="992" w:type="dxa"/>
            <w:shd w:val="solid" w:color="FFFFFF" w:fill="auto"/>
          </w:tcPr>
          <w:p w14:paraId="64136B15" w14:textId="77777777" w:rsidR="00757DD7" w:rsidRDefault="00757DD7" w:rsidP="00165711">
            <w:pPr>
              <w:spacing w:after="0"/>
              <w:rPr>
                <w:rFonts w:ascii="Arial" w:hAnsi="Arial" w:cs="Arial"/>
                <w:snapToGrid w:val="0"/>
                <w:color w:val="000000"/>
                <w:sz w:val="16"/>
                <w:szCs w:val="16"/>
              </w:rPr>
            </w:pPr>
            <w:r>
              <w:rPr>
                <w:rFonts w:ascii="Arial" w:hAnsi="Arial" w:cs="Arial"/>
                <w:snapToGrid w:val="0"/>
                <w:color w:val="000000"/>
                <w:sz w:val="16"/>
                <w:szCs w:val="16"/>
              </w:rPr>
              <w:t>SP-12</w:t>
            </w:r>
            <w:r w:rsidR="007A1383">
              <w:rPr>
                <w:rFonts w:ascii="Arial" w:hAnsi="Arial" w:cs="Arial"/>
                <w:snapToGrid w:val="0"/>
                <w:color w:val="000000"/>
                <w:sz w:val="16"/>
                <w:szCs w:val="16"/>
              </w:rPr>
              <w:t>0508</w:t>
            </w:r>
          </w:p>
        </w:tc>
        <w:tc>
          <w:tcPr>
            <w:tcW w:w="517" w:type="dxa"/>
            <w:shd w:val="solid" w:color="FFFFFF" w:fill="auto"/>
          </w:tcPr>
          <w:p w14:paraId="57FFDE64" w14:textId="77777777" w:rsidR="00757DD7" w:rsidRDefault="007A1383" w:rsidP="00165711">
            <w:pPr>
              <w:pStyle w:val="TAL"/>
              <w:rPr>
                <w:rFonts w:cs="Arial"/>
                <w:sz w:val="16"/>
                <w:szCs w:val="16"/>
              </w:rPr>
            </w:pPr>
            <w:r>
              <w:rPr>
                <w:rFonts w:cs="Arial"/>
                <w:sz w:val="16"/>
                <w:szCs w:val="16"/>
              </w:rPr>
              <w:t>0227</w:t>
            </w:r>
          </w:p>
        </w:tc>
        <w:tc>
          <w:tcPr>
            <w:tcW w:w="475" w:type="dxa"/>
            <w:shd w:val="solid" w:color="FFFFFF" w:fill="auto"/>
          </w:tcPr>
          <w:p w14:paraId="0E039366" w14:textId="77777777" w:rsidR="00757DD7" w:rsidRDefault="007A1383" w:rsidP="00165711">
            <w:pPr>
              <w:pStyle w:val="TAL"/>
              <w:jc w:val="center"/>
              <w:rPr>
                <w:rFonts w:cs="Arial"/>
                <w:sz w:val="16"/>
                <w:szCs w:val="16"/>
              </w:rPr>
            </w:pPr>
            <w:r>
              <w:rPr>
                <w:rFonts w:cs="Arial"/>
                <w:sz w:val="16"/>
                <w:szCs w:val="16"/>
              </w:rPr>
              <w:t>1</w:t>
            </w:r>
          </w:p>
        </w:tc>
        <w:tc>
          <w:tcPr>
            <w:tcW w:w="4748" w:type="dxa"/>
            <w:shd w:val="solid" w:color="FFFFFF" w:fill="auto"/>
          </w:tcPr>
          <w:p w14:paraId="3A3A6734" w14:textId="77777777" w:rsidR="00757DD7" w:rsidRDefault="0011752D" w:rsidP="00165711">
            <w:pPr>
              <w:spacing w:after="0"/>
              <w:rPr>
                <w:rFonts w:ascii="Arial" w:hAnsi="Arial" w:cs="Arial"/>
                <w:noProof/>
                <w:sz w:val="16"/>
                <w:szCs w:val="16"/>
              </w:rPr>
            </w:pPr>
            <w:r>
              <w:rPr>
                <w:rFonts w:ascii="Arial" w:hAnsi="Arial" w:cs="Arial"/>
                <w:noProof/>
                <w:sz w:val="16"/>
                <w:szCs w:val="16"/>
              </w:rPr>
              <w:t>Clarifying SDP Attributes</w:t>
            </w:r>
          </w:p>
        </w:tc>
        <w:tc>
          <w:tcPr>
            <w:tcW w:w="709" w:type="dxa"/>
            <w:shd w:val="solid" w:color="FFFFFF" w:fill="auto"/>
          </w:tcPr>
          <w:p w14:paraId="6D9603BD" w14:textId="77777777" w:rsidR="00757DD7" w:rsidRDefault="00757DD7" w:rsidP="00F91287">
            <w:pPr>
              <w:spacing w:after="0"/>
              <w:rPr>
                <w:rFonts w:ascii="Arial" w:hAnsi="Arial" w:cs="Arial"/>
                <w:snapToGrid w:val="0"/>
                <w:color w:val="000000"/>
                <w:sz w:val="16"/>
                <w:szCs w:val="16"/>
              </w:rPr>
            </w:pPr>
            <w:r>
              <w:rPr>
                <w:rFonts w:ascii="Arial" w:hAnsi="Arial" w:cs="Arial"/>
                <w:snapToGrid w:val="0"/>
                <w:color w:val="000000"/>
                <w:sz w:val="16"/>
                <w:szCs w:val="16"/>
              </w:rPr>
              <w:t>11.4.0</w:t>
            </w:r>
          </w:p>
        </w:tc>
        <w:tc>
          <w:tcPr>
            <w:tcW w:w="638" w:type="dxa"/>
            <w:shd w:val="solid" w:color="FFFFFF" w:fill="auto"/>
          </w:tcPr>
          <w:p w14:paraId="2F1A5F4D"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11.5.0</w:t>
            </w:r>
          </w:p>
        </w:tc>
      </w:tr>
      <w:tr w:rsidR="00757DD7" w14:paraId="4E3DE7F0" w14:textId="77777777" w:rsidTr="001B20CD">
        <w:trPr>
          <w:jc w:val="center"/>
        </w:trPr>
        <w:tc>
          <w:tcPr>
            <w:tcW w:w="851" w:type="dxa"/>
            <w:shd w:val="solid" w:color="FFFFFF" w:fill="auto"/>
          </w:tcPr>
          <w:p w14:paraId="61DA418D"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2012-09</w:t>
            </w:r>
          </w:p>
        </w:tc>
        <w:tc>
          <w:tcPr>
            <w:tcW w:w="567" w:type="dxa"/>
            <w:shd w:val="solid" w:color="FFFFFF" w:fill="auto"/>
          </w:tcPr>
          <w:p w14:paraId="0D119C1C" w14:textId="77777777" w:rsidR="00757DD7" w:rsidRDefault="00757DD7"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57</w:t>
            </w:r>
          </w:p>
        </w:tc>
        <w:tc>
          <w:tcPr>
            <w:tcW w:w="992" w:type="dxa"/>
            <w:shd w:val="solid" w:color="FFFFFF" w:fill="auto"/>
          </w:tcPr>
          <w:p w14:paraId="779EA87F" w14:textId="77777777" w:rsidR="00757DD7" w:rsidRDefault="00757DD7" w:rsidP="00165711">
            <w:pPr>
              <w:spacing w:after="0"/>
              <w:rPr>
                <w:rFonts w:ascii="Arial" w:hAnsi="Arial" w:cs="Arial"/>
                <w:snapToGrid w:val="0"/>
                <w:color w:val="000000"/>
                <w:sz w:val="16"/>
                <w:szCs w:val="16"/>
              </w:rPr>
            </w:pPr>
            <w:r>
              <w:rPr>
                <w:rFonts w:ascii="Arial" w:hAnsi="Arial" w:cs="Arial"/>
                <w:snapToGrid w:val="0"/>
                <w:color w:val="000000"/>
                <w:sz w:val="16"/>
                <w:szCs w:val="16"/>
              </w:rPr>
              <w:t>SP-12</w:t>
            </w:r>
            <w:r w:rsidR="007A1383">
              <w:rPr>
                <w:rFonts w:ascii="Arial" w:hAnsi="Arial" w:cs="Arial"/>
                <w:snapToGrid w:val="0"/>
                <w:color w:val="000000"/>
                <w:sz w:val="16"/>
                <w:szCs w:val="16"/>
              </w:rPr>
              <w:t>0497</w:t>
            </w:r>
          </w:p>
        </w:tc>
        <w:tc>
          <w:tcPr>
            <w:tcW w:w="517" w:type="dxa"/>
            <w:shd w:val="solid" w:color="FFFFFF" w:fill="auto"/>
          </w:tcPr>
          <w:p w14:paraId="1CB31789" w14:textId="77777777" w:rsidR="00757DD7" w:rsidRDefault="007A1383" w:rsidP="00165711">
            <w:pPr>
              <w:pStyle w:val="TAL"/>
              <w:rPr>
                <w:rFonts w:cs="Arial"/>
                <w:sz w:val="16"/>
                <w:szCs w:val="16"/>
              </w:rPr>
            </w:pPr>
            <w:r>
              <w:rPr>
                <w:rFonts w:cs="Arial"/>
                <w:sz w:val="16"/>
                <w:szCs w:val="16"/>
              </w:rPr>
              <w:t>0230</w:t>
            </w:r>
          </w:p>
        </w:tc>
        <w:tc>
          <w:tcPr>
            <w:tcW w:w="475" w:type="dxa"/>
            <w:shd w:val="solid" w:color="FFFFFF" w:fill="auto"/>
          </w:tcPr>
          <w:p w14:paraId="1D9A9EF0" w14:textId="77777777" w:rsidR="00757DD7" w:rsidRDefault="00757DD7" w:rsidP="00165711">
            <w:pPr>
              <w:pStyle w:val="TAL"/>
              <w:jc w:val="center"/>
              <w:rPr>
                <w:rFonts w:cs="Arial"/>
                <w:sz w:val="16"/>
                <w:szCs w:val="16"/>
              </w:rPr>
            </w:pPr>
          </w:p>
        </w:tc>
        <w:tc>
          <w:tcPr>
            <w:tcW w:w="4748" w:type="dxa"/>
            <w:shd w:val="solid" w:color="FFFFFF" w:fill="auto"/>
          </w:tcPr>
          <w:p w14:paraId="4FD0318E" w14:textId="77777777" w:rsidR="00757DD7" w:rsidRDefault="00F50F50" w:rsidP="00165711">
            <w:pPr>
              <w:spacing w:after="0"/>
              <w:rPr>
                <w:rFonts w:ascii="Arial" w:hAnsi="Arial" w:cs="Arial"/>
                <w:noProof/>
                <w:sz w:val="16"/>
                <w:szCs w:val="16"/>
              </w:rPr>
            </w:pPr>
            <w:r>
              <w:rPr>
                <w:rFonts w:ascii="Arial" w:hAnsi="Arial" w:cs="Arial"/>
                <w:noProof/>
                <w:sz w:val="16"/>
                <w:szCs w:val="16"/>
              </w:rPr>
              <w:t>Update of reference for ECN for RTP</w:t>
            </w:r>
          </w:p>
        </w:tc>
        <w:tc>
          <w:tcPr>
            <w:tcW w:w="709" w:type="dxa"/>
            <w:shd w:val="solid" w:color="FFFFFF" w:fill="auto"/>
          </w:tcPr>
          <w:p w14:paraId="010A02A9" w14:textId="77777777" w:rsidR="00757DD7" w:rsidRDefault="00757DD7" w:rsidP="00F91287">
            <w:pPr>
              <w:spacing w:after="0"/>
              <w:rPr>
                <w:rFonts w:ascii="Arial" w:hAnsi="Arial" w:cs="Arial"/>
                <w:snapToGrid w:val="0"/>
                <w:color w:val="000000"/>
                <w:sz w:val="16"/>
                <w:szCs w:val="16"/>
              </w:rPr>
            </w:pPr>
            <w:r>
              <w:rPr>
                <w:rFonts w:ascii="Arial" w:hAnsi="Arial" w:cs="Arial"/>
                <w:snapToGrid w:val="0"/>
                <w:color w:val="000000"/>
                <w:sz w:val="16"/>
                <w:szCs w:val="16"/>
              </w:rPr>
              <w:t>11.4.0</w:t>
            </w:r>
          </w:p>
        </w:tc>
        <w:tc>
          <w:tcPr>
            <w:tcW w:w="638" w:type="dxa"/>
            <w:shd w:val="solid" w:color="FFFFFF" w:fill="auto"/>
          </w:tcPr>
          <w:p w14:paraId="7814BA59"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11.5.0</w:t>
            </w:r>
          </w:p>
        </w:tc>
      </w:tr>
      <w:tr w:rsidR="00757DD7" w14:paraId="38AFA52B" w14:textId="77777777" w:rsidTr="001B20CD">
        <w:trPr>
          <w:jc w:val="center"/>
        </w:trPr>
        <w:tc>
          <w:tcPr>
            <w:tcW w:w="851" w:type="dxa"/>
            <w:shd w:val="solid" w:color="FFFFFF" w:fill="auto"/>
          </w:tcPr>
          <w:p w14:paraId="37F7AE17"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2012-09</w:t>
            </w:r>
          </w:p>
        </w:tc>
        <w:tc>
          <w:tcPr>
            <w:tcW w:w="567" w:type="dxa"/>
            <w:shd w:val="solid" w:color="FFFFFF" w:fill="auto"/>
          </w:tcPr>
          <w:p w14:paraId="33DE8245" w14:textId="77777777" w:rsidR="00757DD7" w:rsidRDefault="00757DD7"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57</w:t>
            </w:r>
          </w:p>
        </w:tc>
        <w:tc>
          <w:tcPr>
            <w:tcW w:w="992" w:type="dxa"/>
            <w:shd w:val="solid" w:color="FFFFFF" w:fill="auto"/>
          </w:tcPr>
          <w:p w14:paraId="7A3869B4" w14:textId="77777777" w:rsidR="00757DD7" w:rsidRDefault="00757DD7" w:rsidP="00165711">
            <w:pPr>
              <w:spacing w:after="0"/>
              <w:rPr>
                <w:rFonts w:ascii="Arial" w:hAnsi="Arial" w:cs="Arial"/>
                <w:snapToGrid w:val="0"/>
                <w:color w:val="000000"/>
                <w:sz w:val="16"/>
                <w:szCs w:val="16"/>
              </w:rPr>
            </w:pPr>
            <w:r>
              <w:rPr>
                <w:rFonts w:ascii="Arial" w:hAnsi="Arial" w:cs="Arial"/>
                <w:snapToGrid w:val="0"/>
                <w:color w:val="000000"/>
                <w:sz w:val="16"/>
                <w:szCs w:val="16"/>
              </w:rPr>
              <w:t>SP-12</w:t>
            </w:r>
            <w:r w:rsidR="007A1383">
              <w:rPr>
                <w:rFonts w:ascii="Arial" w:hAnsi="Arial" w:cs="Arial"/>
                <w:snapToGrid w:val="0"/>
                <w:color w:val="000000"/>
                <w:sz w:val="16"/>
                <w:szCs w:val="16"/>
              </w:rPr>
              <w:t>0508</w:t>
            </w:r>
          </w:p>
        </w:tc>
        <w:tc>
          <w:tcPr>
            <w:tcW w:w="517" w:type="dxa"/>
            <w:shd w:val="solid" w:color="FFFFFF" w:fill="auto"/>
          </w:tcPr>
          <w:p w14:paraId="613C1A05" w14:textId="77777777" w:rsidR="00757DD7" w:rsidRDefault="007A1383" w:rsidP="00165711">
            <w:pPr>
              <w:pStyle w:val="TAL"/>
              <w:rPr>
                <w:rFonts w:cs="Arial"/>
                <w:sz w:val="16"/>
                <w:szCs w:val="16"/>
              </w:rPr>
            </w:pPr>
            <w:r>
              <w:rPr>
                <w:rFonts w:cs="Arial"/>
                <w:sz w:val="16"/>
                <w:szCs w:val="16"/>
              </w:rPr>
              <w:t>0231</w:t>
            </w:r>
          </w:p>
        </w:tc>
        <w:tc>
          <w:tcPr>
            <w:tcW w:w="475" w:type="dxa"/>
            <w:shd w:val="solid" w:color="FFFFFF" w:fill="auto"/>
          </w:tcPr>
          <w:p w14:paraId="59BF26EE" w14:textId="77777777" w:rsidR="00757DD7" w:rsidRDefault="00757DD7" w:rsidP="00165711">
            <w:pPr>
              <w:pStyle w:val="TAL"/>
              <w:jc w:val="center"/>
              <w:rPr>
                <w:rFonts w:cs="Arial"/>
                <w:sz w:val="16"/>
                <w:szCs w:val="16"/>
              </w:rPr>
            </w:pPr>
          </w:p>
        </w:tc>
        <w:tc>
          <w:tcPr>
            <w:tcW w:w="4748" w:type="dxa"/>
            <w:shd w:val="solid" w:color="FFFFFF" w:fill="auto"/>
          </w:tcPr>
          <w:p w14:paraId="15454EA2" w14:textId="77777777" w:rsidR="00757DD7" w:rsidRDefault="00C460B2" w:rsidP="00165711">
            <w:pPr>
              <w:spacing w:after="0"/>
              <w:rPr>
                <w:rFonts w:ascii="Arial" w:hAnsi="Arial" w:cs="Arial"/>
                <w:noProof/>
                <w:sz w:val="16"/>
                <w:szCs w:val="16"/>
              </w:rPr>
            </w:pPr>
            <w:r>
              <w:rPr>
                <w:rFonts w:ascii="Arial" w:hAnsi="Arial" w:cs="Arial"/>
                <w:noProof/>
                <w:sz w:val="16"/>
                <w:szCs w:val="16"/>
              </w:rPr>
              <w:t>Correcting b=AS for SID</w:t>
            </w:r>
          </w:p>
        </w:tc>
        <w:tc>
          <w:tcPr>
            <w:tcW w:w="709" w:type="dxa"/>
            <w:shd w:val="solid" w:color="FFFFFF" w:fill="auto"/>
          </w:tcPr>
          <w:p w14:paraId="1EE64BFC" w14:textId="77777777" w:rsidR="00757DD7" w:rsidRDefault="00757DD7" w:rsidP="00F91287">
            <w:pPr>
              <w:spacing w:after="0"/>
              <w:rPr>
                <w:rFonts w:ascii="Arial" w:hAnsi="Arial" w:cs="Arial"/>
                <w:snapToGrid w:val="0"/>
                <w:color w:val="000000"/>
                <w:sz w:val="16"/>
                <w:szCs w:val="16"/>
              </w:rPr>
            </w:pPr>
            <w:r>
              <w:rPr>
                <w:rFonts w:ascii="Arial" w:hAnsi="Arial" w:cs="Arial"/>
                <w:snapToGrid w:val="0"/>
                <w:color w:val="000000"/>
                <w:sz w:val="16"/>
                <w:szCs w:val="16"/>
              </w:rPr>
              <w:t>11.4.0</w:t>
            </w:r>
          </w:p>
        </w:tc>
        <w:tc>
          <w:tcPr>
            <w:tcW w:w="638" w:type="dxa"/>
            <w:shd w:val="solid" w:color="FFFFFF" w:fill="auto"/>
          </w:tcPr>
          <w:p w14:paraId="03FDBFB1"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11.5.0</w:t>
            </w:r>
          </w:p>
        </w:tc>
      </w:tr>
      <w:tr w:rsidR="00D21487" w14:paraId="71EA7F16" w14:textId="77777777" w:rsidTr="001B20CD">
        <w:trPr>
          <w:jc w:val="center"/>
        </w:trPr>
        <w:tc>
          <w:tcPr>
            <w:tcW w:w="851" w:type="dxa"/>
            <w:shd w:val="solid" w:color="FFFFFF" w:fill="auto"/>
          </w:tcPr>
          <w:p w14:paraId="4560417B" w14:textId="77777777" w:rsidR="00D21487" w:rsidRDefault="000A1976" w:rsidP="00E97061">
            <w:pPr>
              <w:spacing w:after="0"/>
              <w:rPr>
                <w:rFonts w:ascii="Arial" w:hAnsi="Arial" w:cs="Arial"/>
                <w:snapToGrid w:val="0"/>
                <w:color w:val="000000"/>
                <w:sz w:val="16"/>
                <w:szCs w:val="16"/>
              </w:rPr>
            </w:pPr>
            <w:r>
              <w:rPr>
                <w:rFonts w:ascii="Arial" w:hAnsi="Arial" w:cs="Arial"/>
                <w:snapToGrid w:val="0"/>
                <w:color w:val="000000"/>
                <w:sz w:val="16"/>
                <w:szCs w:val="16"/>
              </w:rPr>
              <w:t>2012-10</w:t>
            </w:r>
          </w:p>
        </w:tc>
        <w:tc>
          <w:tcPr>
            <w:tcW w:w="567" w:type="dxa"/>
            <w:shd w:val="solid" w:color="FFFFFF" w:fill="auto"/>
          </w:tcPr>
          <w:p w14:paraId="18BCE3E0" w14:textId="77777777" w:rsidR="00D21487" w:rsidRDefault="00D21487" w:rsidP="00E97061">
            <w:pPr>
              <w:spacing w:after="0"/>
              <w:jc w:val="center"/>
              <w:rPr>
                <w:rFonts w:ascii="Arial" w:hAnsi="Arial" w:cs="Arial"/>
                <w:snapToGrid w:val="0"/>
                <w:color w:val="000000"/>
                <w:sz w:val="16"/>
                <w:szCs w:val="16"/>
              </w:rPr>
            </w:pPr>
          </w:p>
        </w:tc>
        <w:tc>
          <w:tcPr>
            <w:tcW w:w="992" w:type="dxa"/>
            <w:shd w:val="solid" w:color="FFFFFF" w:fill="auto"/>
          </w:tcPr>
          <w:p w14:paraId="217EDA33" w14:textId="77777777" w:rsidR="00D21487" w:rsidRDefault="00D21487" w:rsidP="00165711">
            <w:pPr>
              <w:spacing w:after="0"/>
              <w:rPr>
                <w:rFonts w:ascii="Arial" w:hAnsi="Arial" w:cs="Arial"/>
                <w:snapToGrid w:val="0"/>
                <w:color w:val="000000"/>
                <w:sz w:val="16"/>
                <w:szCs w:val="16"/>
              </w:rPr>
            </w:pPr>
          </w:p>
        </w:tc>
        <w:tc>
          <w:tcPr>
            <w:tcW w:w="517" w:type="dxa"/>
            <w:shd w:val="solid" w:color="FFFFFF" w:fill="auto"/>
          </w:tcPr>
          <w:p w14:paraId="1A85977E" w14:textId="77777777" w:rsidR="00D21487" w:rsidRDefault="00D21487" w:rsidP="00165711">
            <w:pPr>
              <w:pStyle w:val="TAL"/>
              <w:rPr>
                <w:rFonts w:cs="Arial"/>
                <w:sz w:val="16"/>
                <w:szCs w:val="16"/>
              </w:rPr>
            </w:pPr>
          </w:p>
        </w:tc>
        <w:tc>
          <w:tcPr>
            <w:tcW w:w="475" w:type="dxa"/>
            <w:shd w:val="solid" w:color="FFFFFF" w:fill="auto"/>
          </w:tcPr>
          <w:p w14:paraId="121182C2" w14:textId="77777777" w:rsidR="00D21487" w:rsidRDefault="00D21487" w:rsidP="00165711">
            <w:pPr>
              <w:pStyle w:val="TAL"/>
              <w:jc w:val="center"/>
              <w:rPr>
                <w:rFonts w:cs="Arial"/>
                <w:sz w:val="16"/>
                <w:szCs w:val="16"/>
              </w:rPr>
            </w:pPr>
          </w:p>
        </w:tc>
        <w:tc>
          <w:tcPr>
            <w:tcW w:w="4748" w:type="dxa"/>
            <w:shd w:val="solid" w:color="FFFFFF" w:fill="auto"/>
          </w:tcPr>
          <w:p w14:paraId="44D218FA" w14:textId="77777777" w:rsidR="00D21487" w:rsidRDefault="00D21487" w:rsidP="00165711">
            <w:pPr>
              <w:spacing w:after="0"/>
              <w:rPr>
                <w:rFonts w:ascii="Arial" w:hAnsi="Arial" w:cs="Arial"/>
                <w:noProof/>
                <w:sz w:val="16"/>
                <w:szCs w:val="16"/>
              </w:rPr>
            </w:pPr>
            <w:r>
              <w:rPr>
                <w:rFonts w:ascii="Arial" w:hAnsi="Arial" w:cs="Arial"/>
                <w:noProof/>
                <w:sz w:val="16"/>
                <w:szCs w:val="16"/>
              </w:rPr>
              <w:t>Inclusion of missing attachments</w:t>
            </w:r>
          </w:p>
        </w:tc>
        <w:tc>
          <w:tcPr>
            <w:tcW w:w="709" w:type="dxa"/>
            <w:shd w:val="solid" w:color="FFFFFF" w:fill="auto"/>
          </w:tcPr>
          <w:p w14:paraId="4B151A1E" w14:textId="77777777" w:rsidR="00D21487" w:rsidRDefault="00D21487" w:rsidP="00F91287">
            <w:pPr>
              <w:spacing w:after="0"/>
              <w:rPr>
                <w:rFonts w:ascii="Arial" w:hAnsi="Arial" w:cs="Arial"/>
                <w:snapToGrid w:val="0"/>
                <w:color w:val="000000"/>
                <w:sz w:val="16"/>
                <w:szCs w:val="16"/>
              </w:rPr>
            </w:pPr>
            <w:r>
              <w:rPr>
                <w:rFonts w:ascii="Arial" w:hAnsi="Arial" w:cs="Arial"/>
                <w:snapToGrid w:val="0"/>
                <w:color w:val="000000"/>
                <w:sz w:val="16"/>
                <w:szCs w:val="16"/>
              </w:rPr>
              <w:t>11.5.0</w:t>
            </w:r>
          </w:p>
        </w:tc>
        <w:tc>
          <w:tcPr>
            <w:tcW w:w="638" w:type="dxa"/>
            <w:shd w:val="solid" w:color="FFFFFF" w:fill="auto"/>
          </w:tcPr>
          <w:p w14:paraId="0397CEF0" w14:textId="77777777" w:rsidR="00D21487" w:rsidRDefault="00D21487" w:rsidP="00E97061">
            <w:pPr>
              <w:spacing w:after="0"/>
              <w:rPr>
                <w:rFonts w:ascii="Arial" w:hAnsi="Arial" w:cs="Arial"/>
                <w:snapToGrid w:val="0"/>
                <w:color w:val="000000"/>
                <w:sz w:val="16"/>
                <w:szCs w:val="16"/>
              </w:rPr>
            </w:pPr>
            <w:r>
              <w:rPr>
                <w:rFonts w:ascii="Arial" w:hAnsi="Arial" w:cs="Arial"/>
                <w:snapToGrid w:val="0"/>
                <w:color w:val="000000"/>
                <w:sz w:val="16"/>
                <w:szCs w:val="16"/>
              </w:rPr>
              <w:t>11.5.1</w:t>
            </w:r>
          </w:p>
        </w:tc>
      </w:tr>
      <w:tr w:rsidR="00FD5B97" w14:paraId="395E2CE0" w14:textId="77777777" w:rsidTr="001B20CD">
        <w:trPr>
          <w:jc w:val="center"/>
        </w:trPr>
        <w:tc>
          <w:tcPr>
            <w:tcW w:w="851" w:type="dxa"/>
            <w:shd w:val="solid" w:color="FFFFFF" w:fill="auto"/>
          </w:tcPr>
          <w:p w14:paraId="4C1A6E25" w14:textId="77777777" w:rsidR="00FD5B97" w:rsidRDefault="00FD5B97" w:rsidP="00E97061">
            <w:pPr>
              <w:spacing w:after="0"/>
              <w:rPr>
                <w:rFonts w:ascii="Arial" w:hAnsi="Arial" w:cs="Arial"/>
                <w:snapToGrid w:val="0"/>
                <w:color w:val="000000"/>
                <w:sz w:val="16"/>
                <w:szCs w:val="16"/>
              </w:rPr>
            </w:pPr>
            <w:r>
              <w:rPr>
                <w:rFonts w:ascii="Arial" w:hAnsi="Arial" w:cs="Arial"/>
                <w:snapToGrid w:val="0"/>
                <w:color w:val="000000"/>
                <w:sz w:val="16"/>
                <w:szCs w:val="16"/>
              </w:rPr>
              <w:t>2012-12</w:t>
            </w:r>
          </w:p>
        </w:tc>
        <w:tc>
          <w:tcPr>
            <w:tcW w:w="567" w:type="dxa"/>
            <w:shd w:val="solid" w:color="FFFFFF" w:fill="auto"/>
          </w:tcPr>
          <w:p w14:paraId="2D0064B9" w14:textId="77777777" w:rsidR="00FD5B97" w:rsidRDefault="00FD5B97"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58</w:t>
            </w:r>
          </w:p>
        </w:tc>
        <w:tc>
          <w:tcPr>
            <w:tcW w:w="992" w:type="dxa"/>
            <w:shd w:val="solid" w:color="FFFFFF" w:fill="auto"/>
          </w:tcPr>
          <w:p w14:paraId="0324DA89" w14:textId="77777777" w:rsidR="00FD5B97" w:rsidRDefault="00FD5B97" w:rsidP="00165711">
            <w:pPr>
              <w:spacing w:after="0"/>
              <w:rPr>
                <w:rFonts w:ascii="Arial" w:hAnsi="Arial" w:cs="Arial"/>
                <w:snapToGrid w:val="0"/>
                <w:color w:val="000000"/>
                <w:sz w:val="16"/>
                <w:szCs w:val="16"/>
              </w:rPr>
            </w:pPr>
            <w:r>
              <w:rPr>
                <w:rFonts w:ascii="Arial" w:hAnsi="Arial" w:cs="Arial"/>
                <w:snapToGrid w:val="0"/>
                <w:color w:val="000000"/>
                <w:sz w:val="16"/>
                <w:szCs w:val="16"/>
              </w:rPr>
              <w:t>SP-120765</w:t>
            </w:r>
          </w:p>
        </w:tc>
        <w:tc>
          <w:tcPr>
            <w:tcW w:w="517" w:type="dxa"/>
            <w:shd w:val="solid" w:color="FFFFFF" w:fill="auto"/>
          </w:tcPr>
          <w:p w14:paraId="37E07EA1" w14:textId="77777777" w:rsidR="00FD5B97" w:rsidRDefault="00FD5B97" w:rsidP="00165711">
            <w:pPr>
              <w:pStyle w:val="TAL"/>
              <w:rPr>
                <w:rFonts w:cs="Arial"/>
                <w:sz w:val="16"/>
                <w:szCs w:val="16"/>
              </w:rPr>
            </w:pPr>
            <w:r>
              <w:rPr>
                <w:rFonts w:cs="Arial"/>
                <w:sz w:val="16"/>
                <w:szCs w:val="16"/>
              </w:rPr>
              <w:t>0237</w:t>
            </w:r>
          </w:p>
        </w:tc>
        <w:tc>
          <w:tcPr>
            <w:tcW w:w="475" w:type="dxa"/>
            <w:shd w:val="solid" w:color="FFFFFF" w:fill="auto"/>
          </w:tcPr>
          <w:p w14:paraId="3A66BD8F" w14:textId="77777777" w:rsidR="00FD5B97" w:rsidRDefault="00FD5B97" w:rsidP="00165711">
            <w:pPr>
              <w:pStyle w:val="TAL"/>
              <w:jc w:val="center"/>
              <w:rPr>
                <w:rFonts w:cs="Arial"/>
                <w:sz w:val="16"/>
                <w:szCs w:val="16"/>
              </w:rPr>
            </w:pPr>
            <w:r>
              <w:rPr>
                <w:rFonts w:cs="Arial"/>
                <w:sz w:val="16"/>
                <w:szCs w:val="16"/>
              </w:rPr>
              <w:t>2</w:t>
            </w:r>
          </w:p>
        </w:tc>
        <w:tc>
          <w:tcPr>
            <w:tcW w:w="4748" w:type="dxa"/>
            <w:shd w:val="solid" w:color="FFFFFF" w:fill="auto"/>
          </w:tcPr>
          <w:p w14:paraId="1282E3FB" w14:textId="77777777" w:rsidR="00FD5B97" w:rsidRDefault="00FD5B97" w:rsidP="00165711">
            <w:pPr>
              <w:spacing w:after="0"/>
              <w:rPr>
                <w:rFonts w:ascii="Arial" w:hAnsi="Arial" w:cs="Arial"/>
                <w:noProof/>
                <w:sz w:val="16"/>
                <w:szCs w:val="16"/>
              </w:rPr>
            </w:pPr>
            <w:r>
              <w:rPr>
                <w:rFonts w:ascii="Arial" w:hAnsi="Arial" w:cs="Arial"/>
                <w:noProof/>
                <w:sz w:val="16"/>
                <w:szCs w:val="16"/>
              </w:rPr>
              <w:t>On Coordination of Video Orientation</w:t>
            </w:r>
          </w:p>
        </w:tc>
        <w:tc>
          <w:tcPr>
            <w:tcW w:w="709" w:type="dxa"/>
            <w:shd w:val="solid" w:color="FFFFFF" w:fill="auto"/>
          </w:tcPr>
          <w:p w14:paraId="4270BD2B" w14:textId="77777777" w:rsidR="00FD5B97" w:rsidRDefault="00FD5B97" w:rsidP="00F91287">
            <w:pPr>
              <w:spacing w:after="0"/>
              <w:rPr>
                <w:rFonts w:ascii="Arial" w:hAnsi="Arial" w:cs="Arial"/>
                <w:snapToGrid w:val="0"/>
                <w:color w:val="000000"/>
                <w:sz w:val="16"/>
                <w:szCs w:val="16"/>
              </w:rPr>
            </w:pPr>
            <w:r>
              <w:rPr>
                <w:rFonts w:ascii="Arial" w:hAnsi="Arial" w:cs="Arial"/>
                <w:snapToGrid w:val="0"/>
                <w:color w:val="000000"/>
                <w:sz w:val="16"/>
                <w:szCs w:val="16"/>
              </w:rPr>
              <w:t>11.5.1</w:t>
            </w:r>
          </w:p>
        </w:tc>
        <w:tc>
          <w:tcPr>
            <w:tcW w:w="638" w:type="dxa"/>
            <w:shd w:val="solid" w:color="FFFFFF" w:fill="auto"/>
          </w:tcPr>
          <w:p w14:paraId="7A16022B" w14:textId="77777777" w:rsidR="00FD5B97" w:rsidRDefault="00FD5B97" w:rsidP="00E97061">
            <w:pPr>
              <w:spacing w:after="0"/>
              <w:rPr>
                <w:rFonts w:ascii="Arial" w:hAnsi="Arial" w:cs="Arial"/>
                <w:snapToGrid w:val="0"/>
                <w:color w:val="000000"/>
                <w:sz w:val="16"/>
                <w:szCs w:val="16"/>
              </w:rPr>
            </w:pPr>
            <w:r>
              <w:rPr>
                <w:rFonts w:ascii="Arial" w:hAnsi="Arial" w:cs="Arial"/>
                <w:snapToGrid w:val="0"/>
                <w:color w:val="000000"/>
                <w:sz w:val="16"/>
                <w:szCs w:val="16"/>
              </w:rPr>
              <w:t>12.0.0</w:t>
            </w:r>
          </w:p>
        </w:tc>
      </w:tr>
      <w:tr w:rsidR="004812AE" w14:paraId="64D21728" w14:textId="77777777" w:rsidTr="001B20CD">
        <w:trPr>
          <w:jc w:val="center"/>
        </w:trPr>
        <w:tc>
          <w:tcPr>
            <w:tcW w:w="851" w:type="dxa"/>
            <w:shd w:val="solid" w:color="FFFFFF" w:fill="auto"/>
          </w:tcPr>
          <w:p w14:paraId="6CEC4D96"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2013-03</w:t>
            </w:r>
          </w:p>
        </w:tc>
        <w:tc>
          <w:tcPr>
            <w:tcW w:w="567" w:type="dxa"/>
            <w:shd w:val="solid" w:color="FFFFFF" w:fill="auto"/>
          </w:tcPr>
          <w:p w14:paraId="406966E2" w14:textId="77777777" w:rsidR="004812AE" w:rsidRDefault="004812AE"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59</w:t>
            </w:r>
          </w:p>
        </w:tc>
        <w:tc>
          <w:tcPr>
            <w:tcW w:w="992" w:type="dxa"/>
            <w:shd w:val="solid" w:color="FFFFFF" w:fill="auto"/>
          </w:tcPr>
          <w:p w14:paraId="269CBB74" w14:textId="77777777" w:rsidR="004812AE" w:rsidRDefault="004812AE" w:rsidP="00165711">
            <w:pPr>
              <w:spacing w:after="0"/>
              <w:rPr>
                <w:rFonts w:ascii="Arial" w:hAnsi="Arial" w:cs="Arial"/>
                <w:snapToGrid w:val="0"/>
                <w:color w:val="000000"/>
                <w:sz w:val="16"/>
                <w:szCs w:val="16"/>
              </w:rPr>
            </w:pPr>
            <w:r>
              <w:rPr>
                <w:rFonts w:ascii="Arial" w:hAnsi="Arial" w:cs="Arial"/>
                <w:snapToGrid w:val="0"/>
                <w:color w:val="000000"/>
                <w:sz w:val="16"/>
                <w:szCs w:val="16"/>
              </w:rPr>
              <w:t>SP-130013</w:t>
            </w:r>
          </w:p>
        </w:tc>
        <w:tc>
          <w:tcPr>
            <w:tcW w:w="517" w:type="dxa"/>
            <w:shd w:val="solid" w:color="FFFFFF" w:fill="auto"/>
          </w:tcPr>
          <w:p w14:paraId="65D01254" w14:textId="77777777" w:rsidR="004812AE" w:rsidRDefault="004812AE" w:rsidP="00165711">
            <w:pPr>
              <w:pStyle w:val="TAL"/>
              <w:rPr>
                <w:rFonts w:cs="Arial"/>
                <w:sz w:val="16"/>
                <w:szCs w:val="16"/>
              </w:rPr>
            </w:pPr>
            <w:r>
              <w:rPr>
                <w:rFonts w:cs="Arial"/>
                <w:sz w:val="16"/>
                <w:szCs w:val="16"/>
              </w:rPr>
              <w:t>0238</w:t>
            </w:r>
          </w:p>
        </w:tc>
        <w:tc>
          <w:tcPr>
            <w:tcW w:w="475" w:type="dxa"/>
            <w:shd w:val="solid" w:color="FFFFFF" w:fill="auto"/>
          </w:tcPr>
          <w:p w14:paraId="7A5BFB67" w14:textId="77777777" w:rsidR="004812AE" w:rsidRDefault="004812AE" w:rsidP="00165711">
            <w:pPr>
              <w:pStyle w:val="TAL"/>
              <w:jc w:val="center"/>
              <w:rPr>
                <w:rFonts w:cs="Arial"/>
                <w:sz w:val="16"/>
                <w:szCs w:val="16"/>
              </w:rPr>
            </w:pPr>
            <w:r>
              <w:rPr>
                <w:rFonts w:cs="Arial"/>
                <w:sz w:val="16"/>
                <w:szCs w:val="16"/>
              </w:rPr>
              <w:t>1</w:t>
            </w:r>
          </w:p>
        </w:tc>
        <w:tc>
          <w:tcPr>
            <w:tcW w:w="4748" w:type="dxa"/>
            <w:shd w:val="solid" w:color="FFFFFF" w:fill="auto"/>
          </w:tcPr>
          <w:p w14:paraId="35C884EC" w14:textId="77777777" w:rsidR="004812AE" w:rsidRDefault="004812AE" w:rsidP="00165711">
            <w:pPr>
              <w:spacing w:after="0"/>
              <w:rPr>
                <w:rFonts w:ascii="Arial" w:hAnsi="Arial" w:cs="Arial"/>
                <w:noProof/>
                <w:sz w:val="16"/>
                <w:szCs w:val="16"/>
              </w:rPr>
            </w:pPr>
            <w:r>
              <w:rPr>
                <w:rFonts w:ascii="Arial" w:hAnsi="Arial" w:cs="Arial"/>
                <w:noProof/>
                <w:sz w:val="16"/>
                <w:szCs w:val="16"/>
              </w:rPr>
              <w:t>Negotiation of AVPF and CCM feedback messages for video</w:t>
            </w:r>
          </w:p>
        </w:tc>
        <w:tc>
          <w:tcPr>
            <w:tcW w:w="709" w:type="dxa"/>
            <w:shd w:val="solid" w:color="FFFFFF" w:fill="auto"/>
          </w:tcPr>
          <w:p w14:paraId="68A017CA" w14:textId="77777777" w:rsidR="004812AE" w:rsidRDefault="004812AE" w:rsidP="00F91287">
            <w:pPr>
              <w:spacing w:after="0"/>
              <w:rPr>
                <w:rFonts w:ascii="Arial" w:hAnsi="Arial" w:cs="Arial"/>
                <w:snapToGrid w:val="0"/>
                <w:color w:val="000000"/>
                <w:sz w:val="16"/>
                <w:szCs w:val="16"/>
              </w:rPr>
            </w:pPr>
            <w:r>
              <w:rPr>
                <w:rFonts w:ascii="Arial" w:hAnsi="Arial" w:cs="Arial"/>
                <w:snapToGrid w:val="0"/>
                <w:color w:val="000000"/>
                <w:sz w:val="16"/>
                <w:szCs w:val="16"/>
              </w:rPr>
              <w:t>12.0.0</w:t>
            </w:r>
          </w:p>
        </w:tc>
        <w:tc>
          <w:tcPr>
            <w:tcW w:w="638" w:type="dxa"/>
            <w:shd w:val="solid" w:color="FFFFFF" w:fill="auto"/>
          </w:tcPr>
          <w:p w14:paraId="60BD9A37"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12.1.0</w:t>
            </w:r>
          </w:p>
        </w:tc>
      </w:tr>
      <w:tr w:rsidR="004812AE" w14:paraId="13F0BCFF" w14:textId="77777777" w:rsidTr="001B20CD">
        <w:trPr>
          <w:jc w:val="center"/>
        </w:trPr>
        <w:tc>
          <w:tcPr>
            <w:tcW w:w="851" w:type="dxa"/>
            <w:shd w:val="solid" w:color="FFFFFF" w:fill="auto"/>
          </w:tcPr>
          <w:p w14:paraId="6ACF37F0"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2013-03</w:t>
            </w:r>
          </w:p>
        </w:tc>
        <w:tc>
          <w:tcPr>
            <w:tcW w:w="567" w:type="dxa"/>
            <w:shd w:val="solid" w:color="FFFFFF" w:fill="auto"/>
          </w:tcPr>
          <w:p w14:paraId="2AA1ED4C" w14:textId="77777777" w:rsidR="004812AE" w:rsidRDefault="004812AE" w:rsidP="004C1046">
            <w:pPr>
              <w:spacing w:after="0"/>
              <w:jc w:val="center"/>
              <w:rPr>
                <w:rFonts w:ascii="Arial" w:hAnsi="Arial" w:cs="Arial"/>
                <w:snapToGrid w:val="0"/>
                <w:color w:val="000000"/>
                <w:sz w:val="16"/>
                <w:szCs w:val="16"/>
              </w:rPr>
            </w:pPr>
            <w:r>
              <w:rPr>
                <w:rFonts w:ascii="Arial" w:hAnsi="Arial" w:cs="Arial"/>
                <w:snapToGrid w:val="0"/>
                <w:color w:val="000000"/>
                <w:sz w:val="16"/>
                <w:szCs w:val="16"/>
              </w:rPr>
              <w:t>59</w:t>
            </w:r>
          </w:p>
        </w:tc>
        <w:tc>
          <w:tcPr>
            <w:tcW w:w="992" w:type="dxa"/>
            <w:shd w:val="solid" w:color="FFFFFF" w:fill="auto"/>
          </w:tcPr>
          <w:p w14:paraId="211940DF" w14:textId="77777777" w:rsidR="004812AE" w:rsidRDefault="00310E28" w:rsidP="00165711">
            <w:pPr>
              <w:spacing w:after="0"/>
              <w:rPr>
                <w:rFonts w:ascii="Arial" w:hAnsi="Arial" w:cs="Arial"/>
                <w:snapToGrid w:val="0"/>
                <w:color w:val="000000"/>
                <w:sz w:val="16"/>
                <w:szCs w:val="16"/>
              </w:rPr>
            </w:pPr>
            <w:r>
              <w:rPr>
                <w:rFonts w:ascii="Arial" w:hAnsi="Arial" w:cs="Arial"/>
                <w:snapToGrid w:val="0"/>
                <w:color w:val="000000"/>
                <w:sz w:val="16"/>
                <w:szCs w:val="16"/>
              </w:rPr>
              <w:t>SP-130021</w:t>
            </w:r>
          </w:p>
        </w:tc>
        <w:tc>
          <w:tcPr>
            <w:tcW w:w="517" w:type="dxa"/>
            <w:shd w:val="solid" w:color="FFFFFF" w:fill="auto"/>
          </w:tcPr>
          <w:p w14:paraId="60DA70B1" w14:textId="77777777" w:rsidR="004812AE" w:rsidRDefault="00310E28" w:rsidP="00165711">
            <w:pPr>
              <w:pStyle w:val="TAL"/>
              <w:rPr>
                <w:rFonts w:cs="Arial"/>
                <w:sz w:val="16"/>
                <w:szCs w:val="16"/>
              </w:rPr>
            </w:pPr>
            <w:r>
              <w:rPr>
                <w:rFonts w:cs="Arial"/>
                <w:sz w:val="16"/>
                <w:szCs w:val="16"/>
              </w:rPr>
              <w:t>0240</w:t>
            </w:r>
          </w:p>
        </w:tc>
        <w:tc>
          <w:tcPr>
            <w:tcW w:w="475" w:type="dxa"/>
            <w:shd w:val="solid" w:color="FFFFFF" w:fill="auto"/>
          </w:tcPr>
          <w:p w14:paraId="372233A8" w14:textId="77777777" w:rsidR="004812AE" w:rsidRDefault="00310E28" w:rsidP="00165711">
            <w:pPr>
              <w:pStyle w:val="TAL"/>
              <w:jc w:val="center"/>
              <w:rPr>
                <w:rFonts w:cs="Arial"/>
                <w:sz w:val="16"/>
                <w:szCs w:val="16"/>
              </w:rPr>
            </w:pPr>
            <w:r>
              <w:rPr>
                <w:rFonts w:cs="Arial"/>
                <w:sz w:val="16"/>
                <w:szCs w:val="16"/>
              </w:rPr>
              <w:t>2</w:t>
            </w:r>
          </w:p>
        </w:tc>
        <w:tc>
          <w:tcPr>
            <w:tcW w:w="4748" w:type="dxa"/>
            <w:shd w:val="solid" w:color="FFFFFF" w:fill="auto"/>
          </w:tcPr>
          <w:p w14:paraId="36248973" w14:textId="77777777" w:rsidR="004812AE" w:rsidRDefault="00310E28" w:rsidP="00165711">
            <w:pPr>
              <w:spacing w:after="0"/>
              <w:rPr>
                <w:rFonts w:ascii="Arial" w:hAnsi="Arial" w:cs="Arial"/>
                <w:noProof/>
                <w:sz w:val="16"/>
                <w:szCs w:val="16"/>
              </w:rPr>
            </w:pPr>
            <w:r>
              <w:rPr>
                <w:rFonts w:ascii="Arial" w:hAnsi="Arial" w:cs="Arial"/>
                <w:noProof/>
                <w:sz w:val="16"/>
                <w:szCs w:val="16"/>
              </w:rPr>
              <w:t>Session setup for asymmetric video</w:t>
            </w:r>
          </w:p>
        </w:tc>
        <w:tc>
          <w:tcPr>
            <w:tcW w:w="709" w:type="dxa"/>
            <w:shd w:val="solid" w:color="FFFFFF" w:fill="auto"/>
          </w:tcPr>
          <w:p w14:paraId="32B9DD51" w14:textId="77777777" w:rsidR="004812AE" w:rsidRDefault="004812AE" w:rsidP="00F91287">
            <w:pPr>
              <w:spacing w:after="0"/>
              <w:rPr>
                <w:rFonts w:ascii="Arial" w:hAnsi="Arial" w:cs="Arial"/>
                <w:snapToGrid w:val="0"/>
                <w:color w:val="000000"/>
                <w:sz w:val="16"/>
                <w:szCs w:val="16"/>
              </w:rPr>
            </w:pPr>
            <w:r>
              <w:rPr>
                <w:rFonts w:ascii="Arial" w:hAnsi="Arial" w:cs="Arial"/>
                <w:snapToGrid w:val="0"/>
                <w:color w:val="000000"/>
                <w:sz w:val="16"/>
                <w:szCs w:val="16"/>
              </w:rPr>
              <w:t>12.0.0</w:t>
            </w:r>
          </w:p>
        </w:tc>
        <w:tc>
          <w:tcPr>
            <w:tcW w:w="638" w:type="dxa"/>
            <w:shd w:val="solid" w:color="FFFFFF" w:fill="auto"/>
          </w:tcPr>
          <w:p w14:paraId="1F6C2C6B"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12.1.0</w:t>
            </w:r>
          </w:p>
        </w:tc>
      </w:tr>
      <w:tr w:rsidR="004812AE" w14:paraId="06EBB59D" w14:textId="77777777" w:rsidTr="001B20CD">
        <w:trPr>
          <w:jc w:val="center"/>
        </w:trPr>
        <w:tc>
          <w:tcPr>
            <w:tcW w:w="851" w:type="dxa"/>
            <w:shd w:val="solid" w:color="FFFFFF" w:fill="auto"/>
          </w:tcPr>
          <w:p w14:paraId="158F37FD"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2013-03</w:t>
            </w:r>
          </w:p>
        </w:tc>
        <w:tc>
          <w:tcPr>
            <w:tcW w:w="567" w:type="dxa"/>
            <w:shd w:val="solid" w:color="FFFFFF" w:fill="auto"/>
          </w:tcPr>
          <w:p w14:paraId="3263A4FA" w14:textId="77777777" w:rsidR="004812AE" w:rsidRDefault="004812AE" w:rsidP="004C1046">
            <w:pPr>
              <w:spacing w:after="0"/>
              <w:jc w:val="center"/>
              <w:rPr>
                <w:rFonts w:ascii="Arial" w:hAnsi="Arial" w:cs="Arial"/>
                <w:snapToGrid w:val="0"/>
                <w:color w:val="000000"/>
                <w:sz w:val="16"/>
                <w:szCs w:val="16"/>
              </w:rPr>
            </w:pPr>
            <w:r>
              <w:rPr>
                <w:rFonts w:ascii="Arial" w:hAnsi="Arial" w:cs="Arial"/>
                <w:snapToGrid w:val="0"/>
                <w:color w:val="000000"/>
                <w:sz w:val="16"/>
                <w:szCs w:val="16"/>
              </w:rPr>
              <w:t>59</w:t>
            </w:r>
          </w:p>
        </w:tc>
        <w:tc>
          <w:tcPr>
            <w:tcW w:w="992" w:type="dxa"/>
            <w:shd w:val="solid" w:color="FFFFFF" w:fill="auto"/>
          </w:tcPr>
          <w:p w14:paraId="33BCC9E9" w14:textId="77777777" w:rsidR="004812AE" w:rsidRDefault="008158B5" w:rsidP="00165711">
            <w:pPr>
              <w:spacing w:after="0"/>
              <w:rPr>
                <w:rFonts w:ascii="Arial" w:hAnsi="Arial" w:cs="Arial"/>
                <w:snapToGrid w:val="0"/>
                <w:color w:val="000000"/>
                <w:sz w:val="16"/>
                <w:szCs w:val="16"/>
              </w:rPr>
            </w:pPr>
            <w:r>
              <w:rPr>
                <w:rFonts w:ascii="Arial" w:hAnsi="Arial" w:cs="Arial"/>
                <w:snapToGrid w:val="0"/>
                <w:color w:val="000000"/>
                <w:sz w:val="16"/>
                <w:szCs w:val="16"/>
              </w:rPr>
              <w:t>SP-130022</w:t>
            </w:r>
          </w:p>
        </w:tc>
        <w:tc>
          <w:tcPr>
            <w:tcW w:w="517" w:type="dxa"/>
            <w:shd w:val="solid" w:color="FFFFFF" w:fill="auto"/>
          </w:tcPr>
          <w:p w14:paraId="6C9AC73C" w14:textId="77777777" w:rsidR="004812AE" w:rsidRDefault="008158B5" w:rsidP="00165711">
            <w:pPr>
              <w:pStyle w:val="TAL"/>
              <w:rPr>
                <w:rFonts w:cs="Arial"/>
                <w:sz w:val="16"/>
                <w:szCs w:val="16"/>
              </w:rPr>
            </w:pPr>
            <w:r>
              <w:rPr>
                <w:rFonts w:cs="Arial"/>
                <w:sz w:val="16"/>
                <w:szCs w:val="16"/>
              </w:rPr>
              <w:t>0241</w:t>
            </w:r>
          </w:p>
        </w:tc>
        <w:tc>
          <w:tcPr>
            <w:tcW w:w="475" w:type="dxa"/>
            <w:shd w:val="solid" w:color="FFFFFF" w:fill="auto"/>
          </w:tcPr>
          <w:p w14:paraId="08DA2F9A" w14:textId="77777777" w:rsidR="004812AE" w:rsidRDefault="008158B5" w:rsidP="00165711">
            <w:pPr>
              <w:pStyle w:val="TAL"/>
              <w:jc w:val="center"/>
              <w:rPr>
                <w:rFonts w:cs="Arial"/>
                <w:sz w:val="16"/>
                <w:szCs w:val="16"/>
              </w:rPr>
            </w:pPr>
            <w:r>
              <w:rPr>
                <w:rFonts w:cs="Arial"/>
                <w:sz w:val="16"/>
                <w:szCs w:val="16"/>
              </w:rPr>
              <w:t>2</w:t>
            </w:r>
          </w:p>
        </w:tc>
        <w:tc>
          <w:tcPr>
            <w:tcW w:w="4748" w:type="dxa"/>
            <w:shd w:val="solid" w:color="FFFFFF" w:fill="auto"/>
          </w:tcPr>
          <w:p w14:paraId="3560E284" w14:textId="77777777" w:rsidR="004812AE" w:rsidRDefault="008158B5" w:rsidP="00165711">
            <w:pPr>
              <w:spacing w:after="0"/>
              <w:rPr>
                <w:rFonts w:ascii="Arial" w:hAnsi="Arial" w:cs="Arial"/>
                <w:noProof/>
                <w:sz w:val="16"/>
                <w:szCs w:val="16"/>
              </w:rPr>
            </w:pPr>
            <w:r>
              <w:rPr>
                <w:rFonts w:ascii="Arial" w:hAnsi="Arial" w:cs="Arial"/>
                <w:noProof/>
                <w:sz w:val="16"/>
                <w:szCs w:val="16"/>
              </w:rPr>
              <w:t>Non-CVO operation</w:t>
            </w:r>
          </w:p>
        </w:tc>
        <w:tc>
          <w:tcPr>
            <w:tcW w:w="709" w:type="dxa"/>
            <w:shd w:val="solid" w:color="FFFFFF" w:fill="auto"/>
          </w:tcPr>
          <w:p w14:paraId="60DEA4F0" w14:textId="77777777" w:rsidR="004812AE" w:rsidRDefault="004812AE" w:rsidP="00F91287">
            <w:pPr>
              <w:spacing w:after="0"/>
              <w:rPr>
                <w:rFonts w:ascii="Arial" w:hAnsi="Arial" w:cs="Arial"/>
                <w:snapToGrid w:val="0"/>
                <w:color w:val="000000"/>
                <w:sz w:val="16"/>
                <w:szCs w:val="16"/>
              </w:rPr>
            </w:pPr>
            <w:r>
              <w:rPr>
                <w:rFonts w:ascii="Arial" w:hAnsi="Arial" w:cs="Arial"/>
                <w:snapToGrid w:val="0"/>
                <w:color w:val="000000"/>
                <w:sz w:val="16"/>
                <w:szCs w:val="16"/>
              </w:rPr>
              <w:t>12.0.0</w:t>
            </w:r>
          </w:p>
        </w:tc>
        <w:tc>
          <w:tcPr>
            <w:tcW w:w="638" w:type="dxa"/>
            <w:shd w:val="solid" w:color="FFFFFF" w:fill="auto"/>
          </w:tcPr>
          <w:p w14:paraId="586A73DC"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12.1.0</w:t>
            </w:r>
          </w:p>
        </w:tc>
      </w:tr>
      <w:tr w:rsidR="004812AE" w14:paraId="707DAF38" w14:textId="77777777" w:rsidTr="001B20CD">
        <w:trPr>
          <w:jc w:val="center"/>
        </w:trPr>
        <w:tc>
          <w:tcPr>
            <w:tcW w:w="851" w:type="dxa"/>
            <w:shd w:val="solid" w:color="FFFFFF" w:fill="auto"/>
          </w:tcPr>
          <w:p w14:paraId="1BA2F0B9"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2013-03</w:t>
            </w:r>
          </w:p>
        </w:tc>
        <w:tc>
          <w:tcPr>
            <w:tcW w:w="567" w:type="dxa"/>
            <w:shd w:val="solid" w:color="FFFFFF" w:fill="auto"/>
          </w:tcPr>
          <w:p w14:paraId="54F9B4E2" w14:textId="77777777" w:rsidR="004812AE" w:rsidRDefault="004812AE" w:rsidP="004C1046">
            <w:pPr>
              <w:spacing w:after="0"/>
              <w:jc w:val="center"/>
              <w:rPr>
                <w:rFonts w:ascii="Arial" w:hAnsi="Arial" w:cs="Arial"/>
                <w:snapToGrid w:val="0"/>
                <w:color w:val="000000"/>
                <w:sz w:val="16"/>
                <w:szCs w:val="16"/>
              </w:rPr>
            </w:pPr>
            <w:r>
              <w:rPr>
                <w:rFonts w:ascii="Arial" w:hAnsi="Arial" w:cs="Arial"/>
                <w:snapToGrid w:val="0"/>
                <w:color w:val="000000"/>
                <w:sz w:val="16"/>
                <w:szCs w:val="16"/>
              </w:rPr>
              <w:t>59</w:t>
            </w:r>
          </w:p>
        </w:tc>
        <w:tc>
          <w:tcPr>
            <w:tcW w:w="992" w:type="dxa"/>
            <w:shd w:val="solid" w:color="FFFFFF" w:fill="auto"/>
          </w:tcPr>
          <w:p w14:paraId="0A9D2D7A" w14:textId="77777777" w:rsidR="004812AE" w:rsidRDefault="004C1046" w:rsidP="00165711">
            <w:pPr>
              <w:spacing w:after="0"/>
              <w:rPr>
                <w:rFonts w:ascii="Arial" w:hAnsi="Arial" w:cs="Arial"/>
                <w:snapToGrid w:val="0"/>
                <w:color w:val="000000"/>
                <w:sz w:val="16"/>
                <w:szCs w:val="16"/>
              </w:rPr>
            </w:pPr>
            <w:r>
              <w:rPr>
                <w:rFonts w:ascii="Arial" w:hAnsi="Arial" w:cs="Arial"/>
                <w:snapToGrid w:val="0"/>
                <w:color w:val="000000"/>
                <w:sz w:val="16"/>
                <w:szCs w:val="16"/>
              </w:rPr>
              <w:t>SP-130022</w:t>
            </w:r>
          </w:p>
        </w:tc>
        <w:tc>
          <w:tcPr>
            <w:tcW w:w="517" w:type="dxa"/>
            <w:shd w:val="solid" w:color="FFFFFF" w:fill="auto"/>
          </w:tcPr>
          <w:p w14:paraId="4AE65FF6" w14:textId="77777777" w:rsidR="004812AE" w:rsidRDefault="004C1046" w:rsidP="00165711">
            <w:pPr>
              <w:pStyle w:val="TAL"/>
              <w:rPr>
                <w:rFonts w:cs="Arial"/>
                <w:sz w:val="16"/>
                <w:szCs w:val="16"/>
              </w:rPr>
            </w:pPr>
            <w:r>
              <w:rPr>
                <w:rFonts w:cs="Arial"/>
                <w:sz w:val="16"/>
                <w:szCs w:val="16"/>
              </w:rPr>
              <w:t>0243</w:t>
            </w:r>
          </w:p>
        </w:tc>
        <w:tc>
          <w:tcPr>
            <w:tcW w:w="475" w:type="dxa"/>
            <w:shd w:val="solid" w:color="FFFFFF" w:fill="auto"/>
          </w:tcPr>
          <w:p w14:paraId="02FC3484" w14:textId="77777777" w:rsidR="004812AE" w:rsidRDefault="004C1046" w:rsidP="00165711">
            <w:pPr>
              <w:pStyle w:val="TAL"/>
              <w:jc w:val="center"/>
              <w:rPr>
                <w:rFonts w:cs="Arial"/>
                <w:sz w:val="16"/>
                <w:szCs w:val="16"/>
              </w:rPr>
            </w:pPr>
            <w:r>
              <w:rPr>
                <w:rFonts w:cs="Arial"/>
                <w:sz w:val="16"/>
                <w:szCs w:val="16"/>
              </w:rPr>
              <w:t>3</w:t>
            </w:r>
          </w:p>
        </w:tc>
        <w:tc>
          <w:tcPr>
            <w:tcW w:w="4748" w:type="dxa"/>
            <w:shd w:val="solid" w:color="FFFFFF" w:fill="auto"/>
          </w:tcPr>
          <w:p w14:paraId="20775EC2" w14:textId="77777777" w:rsidR="004812AE" w:rsidRDefault="004C1046" w:rsidP="00165711">
            <w:pPr>
              <w:spacing w:after="0"/>
              <w:rPr>
                <w:rFonts w:ascii="Arial" w:hAnsi="Arial" w:cs="Arial"/>
                <w:noProof/>
                <w:sz w:val="16"/>
                <w:szCs w:val="16"/>
              </w:rPr>
            </w:pPr>
            <w:r>
              <w:rPr>
                <w:rFonts w:ascii="Arial" w:hAnsi="Arial" w:cs="Arial"/>
                <w:noProof/>
                <w:sz w:val="16"/>
                <w:szCs w:val="16"/>
              </w:rPr>
              <w:t>Enabling Higher Granularity Rotation in CVO</w:t>
            </w:r>
          </w:p>
        </w:tc>
        <w:tc>
          <w:tcPr>
            <w:tcW w:w="709" w:type="dxa"/>
            <w:shd w:val="solid" w:color="FFFFFF" w:fill="auto"/>
          </w:tcPr>
          <w:p w14:paraId="1E7AF1CD" w14:textId="77777777" w:rsidR="004812AE" w:rsidRDefault="004812AE" w:rsidP="00F91287">
            <w:pPr>
              <w:spacing w:after="0"/>
              <w:rPr>
                <w:rFonts w:ascii="Arial" w:hAnsi="Arial" w:cs="Arial"/>
                <w:snapToGrid w:val="0"/>
                <w:color w:val="000000"/>
                <w:sz w:val="16"/>
                <w:szCs w:val="16"/>
              </w:rPr>
            </w:pPr>
            <w:r>
              <w:rPr>
                <w:rFonts w:ascii="Arial" w:hAnsi="Arial" w:cs="Arial"/>
                <w:snapToGrid w:val="0"/>
                <w:color w:val="000000"/>
                <w:sz w:val="16"/>
                <w:szCs w:val="16"/>
              </w:rPr>
              <w:t>12.0.0</w:t>
            </w:r>
          </w:p>
        </w:tc>
        <w:tc>
          <w:tcPr>
            <w:tcW w:w="638" w:type="dxa"/>
            <w:shd w:val="solid" w:color="FFFFFF" w:fill="auto"/>
          </w:tcPr>
          <w:p w14:paraId="6D9B0E3A"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12.1.0</w:t>
            </w:r>
          </w:p>
        </w:tc>
      </w:tr>
      <w:tr w:rsidR="004812AE" w14:paraId="69900582" w14:textId="77777777" w:rsidTr="001B20CD">
        <w:trPr>
          <w:jc w:val="center"/>
        </w:trPr>
        <w:tc>
          <w:tcPr>
            <w:tcW w:w="851" w:type="dxa"/>
            <w:shd w:val="solid" w:color="FFFFFF" w:fill="auto"/>
          </w:tcPr>
          <w:p w14:paraId="20B7E3C4"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2013-03</w:t>
            </w:r>
          </w:p>
        </w:tc>
        <w:tc>
          <w:tcPr>
            <w:tcW w:w="567" w:type="dxa"/>
            <w:shd w:val="solid" w:color="FFFFFF" w:fill="auto"/>
          </w:tcPr>
          <w:p w14:paraId="49A9A9BF" w14:textId="77777777" w:rsidR="004812AE" w:rsidRDefault="004812AE" w:rsidP="004C1046">
            <w:pPr>
              <w:spacing w:after="0"/>
              <w:jc w:val="center"/>
              <w:rPr>
                <w:rFonts w:ascii="Arial" w:hAnsi="Arial" w:cs="Arial"/>
                <w:snapToGrid w:val="0"/>
                <w:color w:val="000000"/>
                <w:sz w:val="16"/>
                <w:szCs w:val="16"/>
              </w:rPr>
            </w:pPr>
            <w:r>
              <w:rPr>
                <w:rFonts w:ascii="Arial" w:hAnsi="Arial" w:cs="Arial"/>
                <w:snapToGrid w:val="0"/>
                <w:color w:val="000000"/>
                <w:sz w:val="16"/>
                <w:szCs w:val="16"/>
              </w:rPr>
              <w:t>59</w:t>
            </w:r>
          </w:p>
        </w:tc>
        <w:tc>
          <w:tcPr>
            <w:tcW w:w="992" w:type="dxa"/>
            <w:shd w:val="solid" w:color="FFFFFF" w:fill="auto"/>
          </w:tcPr>
          <w:p w14:paraId="0CE1F289" w14:textId="77777777" w:rsidR="004812AE" w:rsidRDefault="00BC4925" w:rsidP="00165711">
            <w:pPr>
              <w:spacing w:after="0"/>
              <w:rPr>
                <w:rFonts w:ascii="Arial" w:hAnsi="Arial" w:cs="Arial"/>
                <w:snapToGrid w:val="0"/>
                <w:color w:val="000000"/>
                <w:sz w:val="16"/>
                <w:szCs w:val="16"/>
              </w:rPr>
            </w:pPr>
            <w:r>
              <w:rPr>
                <w:rFonts w:ascii="Arial" w:hAnsi="Arial" w:cs="Arial"/>
                <w:snapToGrid w:val="0"/>
                <w:color w:val="000000"/>
                <w:sz w:val="16"/>
                <w:szCs w:val="16"/>
              </w:rPr>
              <w:t>SP-130023</w:t>
            </w:r>
          </w:p>
        </w:tc>
        <w:tc>
          <w:tcPr>
            <w:tcW w:w="517" w:type="dxa"/>
            <w:shd w:val="solid" w:color="FFFFFF" w:fill="auto"/>
          </w:tcPr>
          <w:p w14:paraId="532225B2" w14:textId="77777777" w:rsidR="004812AE" w:rsidRDefault="00BC4925" w:rsidP="00165711">
            <w:pPr>
              <w:pStyle w:val="TAL"/>
              <w:rPr>
                <w:rFonts w:cs="Arial"/>
                <w:sz w:val="16"/>
                <w:szCs w:val="16"/>
              </w:rPr>
            </w:pPr>
            <w:r>
              <w:rPr>
                <w:rFonts w:cs="Arial"/>
                <w:sz w:val="16"/>
                <w:szCs w:val="16"/>
              </w:rPr>
              <w:t>0244</w:t>
            </w:r>
          </w:p>
        </w:tc>
        <w:tc>
          <w:tcPr>
            <w:tcW w:w="475" w:type="dxa"/>
            <w:shd w:val="solid" w:color="FFFFFF" w:fill="auto"/>
          </w:tcPr>
          <w:p w14:paraId="600CF2C8" w14:textId="77777777" w:rsidR="004812AE" w:rsidRDefault="00BC4925" w:rsidP="00165711">
            <w:pPr>
              <w:pStyle w:val="TAL"/>
              <w:jc w:val="center"/>
              <w:rPr>
                <w:rFonts w:cs="Arial"/>
                <w:sz w:val="16"/>
                <w:szCs w:val="16"/>
              </w:rPr>
            </w:pPr>
            <w:r>
              <w:rPr>
                <w:rFonts w:cs="Arial"/>
                <w:sz w:val="16"/>
                <w:szCs w:val="16"/>
              </w:rPr>
              <w:t>2</w:t>
            </w:r>
          </w:p>
        </w:tc>
        <w:tc>
          <w:tcPr>
            <w:tcW w:w="4748" w:type="dxa"/>
            <w:shd w:val="solid" w:color="FFFFFF" w:fill="auto"/>
          </w:tcPr>
          <w:p w14:paraId="6BCAC9AE" w14:textId="77777777" w:rsidR="004812AE" w:rsidRDefault="00BC4925" w:rsidP="00165711">
            <w:pPr>
              <w:spacing w:after="0"/>
              <w:rPr>
                <w:rFonts w:ascii="Arial" w:hAnsi="Arial" w:cs="Arial"/>
                <w:noProof/>
                <w:sz w:val="16"/>
                <w:szCs w:val="16"/>
              </w:rPr>
            </w:pPr>
            <w:r>
              <w:rPr>
                <w:rFonts w:ascii="Arial" w:hAnsi="Arial" w:cs="Arial"/>
                <w:noProof/>
                <w:sz w:val="16"/>
                <w:szCs w:val="16"/>
              </w:rPr>
              <w:t>Video Intra-Refreshing using SIP INFO</w:t>
            </w:r>
          </w:p>
        </w:tc>
        <w:tc>
          <w:tcPr>
            <w:tcW w:w="709" w:type="dxa"/>
            <w:shd w:val="solid" w:color="FFFFFF" w:fill="auto"/>
          </w:tcPr>
          <w:p w14:paraId="5DA80F0C" w14:textId="77777777" w:rsidR="004812AE" w:rsidRDefault="004812AE" w:rsidP="00F91287">
            <w:pPr>
              <w:spacing w:after="0"/>
              <w:rPr>
                <w:rFonts w:ascii="Arial" w:hAnsi="Arial" w:cs="Arial"/>
                <w:snapToGrid w:val="0"/>
                <w:color w:val="000000"/>
                <w:sz w:val="16"/>
                <w:szCs w:val="16"/>
              </w:rPr>
            </w:pPr>
            <w:r>
              <w:rPr>
                <w:rFonts w:ascii="Arial" w:hAnsi="Arial" w:cs="Arial"/>
                <w:snapToGrid w:val="0"/>
                <w:color w:val="000000"/>
                <w:sz w:val="16"/>
                <w:szCs w:val="16"/>
              </w:rPr>
              <w:t>12.0.0</w:t>
            </w:r>
          </w:p>
        </w:tc>
        <w:tc>
          <w:tcPr>
            <w:tcW w:w="638" w:type="dxa"/>
            <w:shd w:val="solid" w:color="FFFFFF" w:fill="auto"/>
          </w:tcPr>
          <w:p w14:paraId="13561C80"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12.1.0</w:t>
            </w:r>
          </w:p>
        </w:tc>
      </w:tr>
      <w:tr w:rsidR="004812AE" w14:paraId="2CFA5607" w14:textId="77777777" w:rsidTr="001B20CD">
        <w:trPr>
          <w:jc w:val="center"/>
        </w:trPr>
        <w:tc>
          <w:tcPr>
            <w:tcW w:w="851" w:type="dxa"/>
            <w:shd w:val="solid" w:color="FFFFFF" w:fill="auto"/>
          </w:tcPr>
          <w:p w14:paraId="5530301B"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2013-03</w:t>
            </w:r>
          </w:p>
        </w:tc>
        <w:tc>
          <w:tcPr>
            <w:tcW w:w="567" w:type="dxa"/>
            <w:shd w:val="solid" w:color="FFFFFF" w:fill="auto"/>
          </w:tcPr>
          <w:p w14:paraId="34B25A85" w14:textId="77777777" w:rsidR="004812AE" w:rsidRDefault="004812AE" w:rsidP="004C1046">
            <w:pPr>
              <w:spacing w:after="0"/>
              <w:jc w:val="center"/>
              <w:rPr>
                <w:rFonts w:ascii="Arial" w:hAnsi="Arial" w:cs="Arial"/>
                <w:snapToGrid w:val="0"/>
                <w:color w:val="000000"/>
                <w:sz w:val="16"/>
                <w:szCs w:val="16"/>
              </w:rPr>
            </w:pPr>
            <w:r>
              <w:rPr>
                <w:rFonts w:ascii="Arial" w:hAnsi="Arial" w:cs="Arial"/>
                <w:snapToGrid w:val="0"/>
                <w:color w:val="000000"/>
                <w:sz w:val="16"/>
                <w:szCs w:val="16"/>
              </w:rPr>
              <w:t>59</w:t>
            </w:r>
          </w:p>
        </w:tc>
        <w:tc>
          <w:tcPr>
            <w:tcW w:w="992" w:type="dxa"/>
            <w:shd w:val="solid" w:color="FFFFFF" w:fill="auto"/>
          </w:tcPr>
          <w:p w14:paraId="39476A92" w14:textId="77777777" w:rsidR="004812AE" w:rsidRDefault="005224D0" w:rsidP="00165711">
            <w:pPr>
              <w:spacing w:after="0"/>
              <w:rPr>
                <w:rFonts w:ascii="Arial" w:hAnsi="Arial" w:cs="Arial"/>
                <w:snapToGrid w:val="0"/>
                <w:color w:val="000000"/>
                <w:sz w:val="16"/>
                <w:szCs w:val="16"/>
              </w:rPr>
            </w:pPr>
            <w:r>
              <w:rPr>
                <w:rFonts w:ascii="Arial" w:hAnsi="Arial" w:cs="Arial"/>
                <w:snapToGrid w:val="0"/>
                <w:color w:val="000000"/>
                <w:sz w:val="16"/>
                <w:szCs w:val="16"/>
              </w:rPr>
              <w:t>SP-130022</w:t>
            </w:r>
          </w:p>
        </w:tc>
        <w:tc>
          <w:tcPr>
            <w:tcW w:w="517" w:type="dxa"/>
            <w:shd w:val="solid" w:color="FFFFFF" w:fill="auto"/>
          </w:tcPr>
          <w:p w14:paraId="03D03D1B" w14:textId="77777777" w:rsidR="004812AE" w:rsidRDefault="005224D0" w:rsidP="00165711">
            <w:pPr>
              <w:pStyle w:val="TAL"/>
              <w:rPr>
                <w:rFonts w:cs="Arial"/>
                <w:sz w:val="16"/>
                <w:szCs w:val="16"/>
              </w:rPr>
            </w:pPr>
            <w:r>
              <w:rPr>
                <w:rFonts w:cs="Arial"/>
                <w:sz w:val="16"/>
                <w:szCs w:val="16"/>
              </w:rPr>
              <w:t>0245</w:t>
            </w:r>
          </w:p>
        </w:tc>
        <w:tc>
          <w:tcPr>
            <w:tcW w:w="475" w:type="dxa"/>
            <w:shd w:val="solid" w:color="FFFFFF" w:fill="auto"/>
          </w:tcPr>
          <w:p w14:paraId="66C4F505" w14:textId="77777777" w:rsidR="004812AE" w:rsidRDefault="005224D0" w:rsidP="00165711">
            <w:pPr>
              <w:pStyle w:val="TAL"/>
              <w:jc w:val="center"/>
              <w:rPr>
                <w:rFonts w:cs="Arial"/>
                <w:sz w:val="16"/>
                <w:szCs w:val="16"/>
              </w:rPr>
            </w:pPr>
            <w:r>
              <w:rPr>
                <w:rFonts w:cs="Arial"/>
                <w:sz w:val="16"/>
                <w:szCs w:val="16"/>
              </w:rPr>
              <w:t>1</w:t>
            </w:r>
          </w:p>
        </w:tc>
        <w:tc>
          <w:tcPr>
            <w:tcW w:w="4748" w:type="dxa"/>
            <w:shd w:val="solid" w:color="FFFFFF" w:fill="auto"/>
          </w:tcPr>
          <w:p w14:paraId="2CF8B435" w14:textId="77777777" w:rsidR="004812AE" w:rsidRDefault="005224D0" w:rsidP="00165711">
            <w:pPr>
              <w:spacing w:after="0"/>
              <w:rPr>
                <w:rFonts w:ascii="Arial" w:hAnsi="Arial" w:cs="Arial"/>
                <w:noProof/>
                <w:sz w:val="16"/>
                <w:szCs w:val="16"/>
              </w:rPr>
            </w:pPr>
            <w:r>
              <w:rPr>
                <w:rFonts w:ascii="Arial" w:hAnsi="Arial" w:cs="Arial"/>
                <w:noProof/>
                <w:sz w:val="16"/>
                <w:szCs w:val="16"/>
              </w:rPr>
              <w:t>Clarifying asymmetric operation in CVO</w:t>
            </w:r>
          </w:p>
        </w:tc>
        <w:tc>
          <w:tcPr>
            <w:tcW w:w="709" w:type="dxa"/>
            <w:shd w:val="solid" w:color="FFFFFF" w:fill="auto"/>
          </w:tcPr>
          <w:p w14:paraId="5C26249A" w14:textId="77777777" w:rsidR="004812AE" w:rsidRDefault="004812AE" w:rsidP="00F91287">
            <w:pPr>
              <w:spacing w:after="0"/>
              <w:rPr>
                <w:rFonts w:ascii="Arial" w:hAnsi="Arial" w:cs="Arial"/>
                <w:snapToGrid w:val="0"/>
                <w:color w:val="000000"/>
                <w:sz w:val="16"/>
                <w:szCs w:val="16"/>
              </w:rPr>
            </w:pPr>
            <w:r>
              <w:rPr>
                <w:rFonts w:ascii="Arial" w:hAnsi="Arial" w:cs="Arial"/>
                <w:snapToGrid w:val="0"/>
                <w:color w:val="000000"/>
                <w:sz w:val="16"/>
                <w:szCs w:val="16"/>
              </w:rPr>
              <w:t>12.0.0</w:t>
            </w:r>
          </w:p>
        </w:tc>
        <w:tc>
          <w:tcPr>
            <w:tcW w:w="638" w:type="dxa"/>
            <w:shd w:val="solid" w:color="FFFFFF" w:fill="auto"/>
          </w:tcPr>
          <w:p w14:paraId="3E570F7F"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12.1.0</w:t>
            </w:r>
          </w:p>
        </w:tc>
      </w:tr>
      <w:tr w:rsidR="00E76BA3" w14:paraId="4911717A" w14:textId="77777777" w:rsidTr="001B20CD">
        <w:trPr>
          <w:jc w:val="center"/>
        </w:trPr>
        <w:tc>
          <w:tcPr>
            <w:tcW w:w="851" w:type="dxa"/>
            <w:shd w:val="solid" w:color="FFFFFF" w:fill="auto"/>
          </w:tcPr>
          <w:p w14:paraId="1AC30AAF" w14:textId="77777777" w:rsidR="00E76BA3" w:rsidRDefault="00E76BA3" w:rsidP="00E97061">
            <w:pPr>
              <w:spacing w:after="0"/>
              <w:rPr>
                <w:rFonts w:ascii="Arial" w:hAnsi="Arial" w:cs="Arial"/>
                <w:snapToGrid w:val="0"/>
                <w:color w:val="000000"/>
                <w:sz w:val="16"/>
                <w:szCs w:val="16"/>
              </w:rPr>
            </w:pPr>
            <w:r>
              <w:rPr>
                <w:rFonts w:ascii="Arial" w:hAnsi="Arial" w:cs="Arial"/>
                <w:snapToGrid w:val="0"/>
                <w:color w:val="000000"/>
                <w:sz w:val="16"/>
                <w:szCs w:val="16"/>
              </w:rPr>
              <w:t>2013-06</w:t>
            </w:r>
          </w:p>
        </w:tc>
        <w:tc>
          <w:tcPr>
            <w:tcW w:w="567" w:type="dxa"/>
            <w:shd w:val="solid" w:color="FFFFFF" w:fill="auto"/>
          </w:tcPr>
          <w:p w14:paraId="477DA1A2" w14:textId="77777777" w:rsidR="00E76BA3" w:rsidRDefault="00E76BA3" w:rsidP="004C1046">
            <w:pPr>
              <w:spacing w:after="0"/>
              <w:jc w:val="center"/>
              <w:rPr>
                <w:rFonts w:ascii="Arial" w:hAnsi="Arial" w:cs="Arial"/>
                <w:snapToGrid w:val="0"/>
                <w:color w:val="000000"/>
                <w:sz w:val="16"/>
                <w:szCs w:val="16"/>
              </w:rPr>
            </w:pPr>
            <w:r>
              <w:rPr>
                <w:rFonts w:ascii="Arial" w:hAnsi="Arial" w:cs="Arial"/>
                <w:snapToGrid w:val="0"/>
                <w:color w:val="000000"/>
                <w:sz w:val="16"/>
                <w:szCs w:val="16"/>
              </w:rPr>
              <w:t>60</w:t>
            </w:r>
          </w:p>
        </w:tc>
        <w:tc>
          <w:tcPr>
            <w:tcW w:w="992" w:type="dxa"/>
            <w:shd w:val="solid" w:color="FFFFFF" w:fill="auto"/>
          </w:tcPr>
          <w:p w14:paraId="39AE9753" w14:textId="77777777" w:rsidR="00E76BA3" w:rsidRDefault="00E76BA3" w:rsidP="00165711">
            <w:pPr>
              <w:spacing w:after="0"/>
              <w:rPr>
                <w:rFonts w:ascii="Arial" w:hAnsi="Arial" w:cs="Arial"/>
                <w:snapToGrid w:val="0"/>
                <w:color w:val="000000"/>
                <w:sz w:val="16"/>
                <w:szCs w:val="16"/>
              </w:rPr>
            </w:pPr>
            <w:r>
              <w:rPr>
                <w:rFonts w:ascii="Arial" w:hAnsi="Arial" w:cs="Arial"/>
                <w:snapToGrid w:val="0"/>
                <w:color w:val="000000"/>
                <w:sz w:val="16"/>
                <w:szCs w:val="16"/>
              </w:rPr>
              <w:t>SP-130188</w:t>
            </w:r>
          </w:p>
        </w:tc>
        <w:tc>
          <w:tcPr>
            <w:tcW w:w="517" w:type="dxa"/>
            <w:shd w:val="solid" w:color="FFFFFF" w:fill="auto"/>
          </w:tcPr>
          <w:p w14:paraId="79F00BF6" w14:textId="77777777" w:rsidR="00E76BA3" w:rsidRDefault="00E76BA3" w:rsidP="00165711">
            <w:pPr>
              <w:pStyle w:val="TAL"/>
              <w:rPr>
                <w:rFonts w:cs="Arial"/>
                <w:sz w:val="16"/>
                <w:szCs w:val="16"/>
              </w:rPr>
            </w:pPr>
            <w:r>
              <w:rPr>
                <w:rFonts w:cs="Arial"/>
                <w:sz w:val="16"/>
                <w:szCs w:val="16"/>
              </w:rPr>
              <w:t>0237</w:t>
            </w:r>
          </w:p>
        </w:tc>
        <w:tc>
          <w:tcPr>
            <w:tcW w:w="475" w:type="dxa"/>
            <w:shd w:val="solid" w:color="FFFFFF" w:fill="auto"/>
          </w:tcPr>
          <w:p w14:paraId="0907E125" w14:textId="77777777" w:rsidR="00E76BA3" w:rsidRDefault="00E76BA3" w:rsidP="00165711">
            <w:pPr>
              <w:pStyle w:val="TAL"/>
              <w:jc w:val="center"/>
              <w:rPr>
                <w:rFonts w:cs="Arial"/>
                <w:sz w:val="16"/>
                <w:szCs w:val="16"/>
              </w:rPr>
            </w:pPr>
            <w:r>
              <w:rPr>
                <w:rFonts w:cs="Arial"/>
                <w:sz w:val="16"/>
                <w:szCs w:val="16"/>
              </w:rPr>
              <w:t>1</w:t>
            </w:r>
          </w:p>
        </w:tc>
        <w:tc>
          <w:tcPr>
            <w:tcW w:w="4748" w:type="dxa"/>
            <w:shd w:val="solid" w:color="FFFFFF" w:fill="auto"/>
          </w:tcPr>
          <w:p w14:paraId="0E54F6D3" w14:textId="77777777" w:rsidR="00E76BA3" w:rsidRDefault="00E76BA3" w:rsidP="00165711">
            <w:pPr>
              <w:spacing w:after="0"/>
              <w:rPr>
                <w:rFonts w:ascii="Arial" w:hAnsi="Arial" w:cs="Arial"/>
                <w:noProof/>
                <w:sz w:val="16"/>
                <w:szCs w:val="16"/>
              </w:rPr>
            </w:pPr>
            <w:r>
              <w:rPr>
                <w:rFonts w:ascii="Arial" w:hAnsi="Arial" w:cs="Arial"/>
                <w:noProof/>
                <w:sz w:val="16"/>
                <w:szCs w:val="16"/>
              </w:rPr>
              <w:t>Camera and Flip bits semantic clarifications</w:t>
            </w:r>
          </w:p>
        </w:tc>
        <w:tc>
          <w:tcPr>
            <w:tcW w:w="709" w:type="dxa"/>
            <w:shd w:val="solid" w:color="FFFFFF" w:fill="auto"/>
          </w:tcPr>
          <w:p w14:paraId="6C8DC0D6" w14:textId="77777777" w:rsidR="00E76BA3" w:rsidRDefault="00E76BA3" w:rsidP="00F91287">
            <w:pPr>
              <w:spacing w:after="0"/>
              <w:rPr>
                <w:rFonts w:ascii="Arial" w:hAnsi="Arial" w:cs="Arial"/>
                <w:snapToGrid w:val="0"/>
                <w:color w:val="000000"/>
                <w:sz w:val="16"/>
                <w:szCs w:val="16"/>
              </w:rPr>
            </w:pPr>
            <w:r>
              <w:rPr>
                <w:rFonts w:ascii="Arial" w:hAnsi="Arial" w:cs="Arial"/>
                <w:snapToGrid w:val="0"/>
                <w:color w:val="000000"/>
                <w:sz w:val="16"/>
                <w:szCs w:val="16"/>
              </w:rPr>
              <w:t>12.1.0</w:t>
            </w:r>
          </w:p>
        </w:tc>
        <w:tc>
          <w:tcPr>
            <w:tcW w:w="638" w:type="dxa"/>
            <w:shd w:val="solid" w:color="FFFFFF" w:fill="auto"/>
          </w:tcPr>
          <w:p w14:paraId="152BB6D3" w14:textId="77777777" w:rsidR="00E76BA3" w:rsidRDefault="00E76BA3" w:rsidP="00E97061">
            <w:pPr>
              <w:spacing w:after="0"/>
              <w:rPr>
                <w:rFonts w:ascii="Arial" w:hAnsi="Arial" w:cs="Arial"/>
                <w:snapToGrid w:val="0"/>
                <w:color w:val="000000"/>
                <w:sz w:val="16"/>
                <w:szCs w:val="16"/>
              </w:rPr>
            </w:pPr>
            <w:r>
              <w:rPr>
                <w:rFonts w:ascii="Arial" w:hAnsi="Arial" w:cs="Arial"/>
                <w:snapToGrid w:val="0"/>
                <w:color w:val="000000"/>
                <w:sz w:val="16"/>
                <w:szCs w:val="16"/>
              </w:rPr>
              <w:t>12.2.0</w:t>
            </w:r>
          </w:p>
        </w:tc>
      </w:tr>
      <w:tr w:rsidR="00E76BA3" w14:paraId="6D1B773C"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D3B3155"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E065D1" w14:textId="77777777" w:rsidR="00E76BA3" w:rsidRDefault="00E76BA3"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5AED7E6"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SP-130188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F9D4547" w14:textId="77777777" w:rsidR="00E76BA3" w:rsidRDefault="0091362C" w:rsidP="00E76BA3">
            <w:pPr>
              <w:pStyle w:val="TAL"/>
              <w:rPr>
                <w:rFonts w:cs="Arial"/>
                <w:sz w:val="16"/>
                <w:szCs w:val="16"/>
              </w:rPr>
            </w:pPr>
            <w:r>
              <w:rPr>
                <w:rFonts w:cs="Arial"/>
                <w:sz w:val="16"/>
                <w:szCs w:val="16"/>
              </w:rPr>
              <w:t>0246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F77B3DE" w14:textId="77777777" w:rsidR="00E76BA3" w:rsidRDefault="0091362C" w:rsidP="0091362C">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E3C4E40" w14:textId="77777777" w:rsidR="00E76BA3" w:rsidRDefault="0091362C" w:rsidP="00E76BA3">
            <w:pPr>
              <w:spacing w:after="0"/>
              <w:rPr>
                <w:rFonts w:ascii="Arial" w:hAnsi="Arial" w:cs="Arial"/>
                <w:noProof/>
                <w:sz w:val="16"/>
                <w:szCs w:val="16"/>
              </w:rPr>
            </w:pPr>
            <w:r>
              <w:rPr>
                <w:rFonts w:ascii="Arial" w:hAnsi="Arial" w:cs="Arial"/>
                <w:noProof/>
                <w:sz w:val="16"/>
                <w:szCs w:val="16"/>
              </w:rPr>
              <w:t>Correction of text regarding order when compensating for flip and rotation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A92B7CD"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9A22969"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12.2.0</w:t>
            </w:r>
          </w:p>
        </w:tc>
      </w:tr>
      <w:tr w:rsidR="00E76BA3" w14:paraId="6F752960"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1BA2DAF"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777A33" w14:textId="77777777" w:rsidR="00E76BA3" w:rsidRDefault="00E76BA3"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897D861"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SP-130</w:t>
            </w:r>
            <w:r w:rsidR="008C7FC5">
              <w:rPr>
                <w:rFonts w:ascii="Arial" w:hAnsi="Arial" w:cs="Arial"/>
                <w:snapToGrid w:val="0"/>
                <w:color w:val="000000"/>
                <w:sz w:val="16"/>
                <w:szCs w:val="16"/>
              </w:rPr>
              <w:t>181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4550A21" w14:textId="77777777" w:rsidR="00E76BA3" w:rsidRDefault="008C7FC5" w:rsidP="00E76BA3">
            <w:pPr>
              <w:pStyle w:val="TAL"/>
              <w:rPr>
                <w:rFonts w:cs="Arial"/>
                <w:sz w:val="16"/>
                <w:szCs w:val="16"/>
              </w:rPr>
            </w:pPr>
            <w:r>
              <w:rPr>
                <w:rFonts w:cs="Arial"/>
                <w:sz w:val="16"/>
                <w:szCs w:val="16"/>
              </w:rPr>
              <w:t>0250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D728ECB" w14:textId="77777777" w:rsidR="00E76BA3" w:rsidRDefault="008C7FC5" w:rsidP="00D109A6">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EDCF6DC" w14:textId="77777777" w:rsidR="00E76BA3" w:rsidRDefault="008C7FC5" w:rsidP="00E76BA3">
            <w:pPr>
              <w:spacing w:after="0"/>
              <w:rPr>
                <w:rFonts w:ascii="Arial" w:hAnsi="Arial" w:cs="Arial"/>
                <w:noProof/>
                <w:sz w:val="16"/>
                <w:szCs w:val="16"/>
              </w:rPr>
            </w:pPr>
            <w:r>
              <w:rPr>
                <w:rFonts w:ascii="Arial" w:hAnsi="Arial" w:cs="Arial"/>
                <w:noProof/>
                <w:sz w:val="16"/>
                <w:szCs w:val="16"/>
              </w:rPr>
              <w:t>Correction on ECN Capability Indication in the SDP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F72C29"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E6623B8"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12.2.0</w:t>
            </w:r>
          </w:p>
        </w:tc>
      </w:tr>
      <w:tr w:rsidR="00E76BA3" w14:paraId="20BA7742"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CC1386A"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9E341E" w14:textId="77777777" w:rsidR="00E76BA3" w:rsidRDefault="00E76BA3"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F42353F"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SP-130</w:t>
            </w:r>
            <w:r w:rsidR="00D109A6">
              <w:rPr>
                <w:rFonts w:ascii="Arial" w:hAnsi="Arial" w:cs="Arial"/>
                <w:snapToGrid w:val="0"/>
                <w:color w:val="000000"/>
                <w:sz w:val="16"/>
                <w:szCs w:val="16"/>
              </w:rPr>
              <w:t>191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A017D44" w14:textId="77777777" w:rsidR="00E76BA3" w:rsidRDefault="00D109A6" w:rsidP="00E76BA3">
            <w:pPr>
              <w:pStyle w:val="TAL"/>
              <w:rPr>
                <w:rFonts w:cs="Arial"/>
                <w:sz w:val="16"/>
                <w:szCs w:val="16"/>
              </w:rPr>
            </w:pPr>
            <w:r>
              <w:rPr>
                <w:rFonts w:cs="Arial"/>
                <w:sz w:val="16"/>
                <w:szCs w:val="16"/>
              </w:rPr>
              <w:t>0253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62F6934" w14:textId="77777777" w:rsidR="00E76BA3" w:rsidRDefault="00D109A6" w:rsidP="00D109A6">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3E3BF04" w14:textId="77777777" w:rsidR="00E76BA3" w:rsidRDefault="00D109A6" w:rsidP="00E76BA3">
            <w:pPr>
              <w:spacing w:after="0"/>
              <w:rPr>
                <w:rFonts w:ascii="Arial" w:hAnsi="Arial" w:cs="Arial"/>
                <w:noProof/>
                <w:sz w:val="16"/>
                <w:szCs w:val="16"/>
              </w:rPr>
            </w:pPr>
            <w:r>
              <w:rPr>
                <w:rFonts w:ascii="Arial" w:hAnsi="Arial" w:cs="Arial"/>
                <w:noProof/>
                <w:sz w:val="16"/>
                <w:szCs w:val="16"/>
              </w:rPr>
              <w:t>Correcting Re-use of H.264 Parameter Set Identifier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23CF19"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FCCD955"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12.2.0</w:t>
            </w:r>
          </w:p>
        </w:tc>
      </w:tr>
      <w:tr w:rsidR="00E76BA3" w14:paraId="38EB7F16"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C7DEFAD"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608B5F" w14:textId="77777777" w:rsidR="00E76BA3" w:rsidRDefault="00E76BA3"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0CFBF4F"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SP-130</w:t>
            </w:r>
            <w:r w:rsidR="00D109A6">
              <w:rPr>
                <w:rFonts w:ascii="Arial" w:hAnsi="Arial" w:cs="Arial"/>
                <w:snapToGrid w:val="0"/>
                <w:color w:val="000000"/>
                <w:sz w:val="16"/>
                <w:szCs w:val="16"/>
              </w:rPr>
              <w:t>191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CEB2704" w14:textId="77777777" w:rsidR="00E76BA3" w:rsidRDefault="00D109A6" w:rsidP="00E76BA3">
            <w:pPr>
              <w:pStyle w:val="TAL"/>
              <w:rPr>
                <w:rFonts w:cs="Arial"/>
                <w:sz w:val="16"/>
                <w:szCs w:val="16"/>
              </w:rPr>
            </w:pPr>
            <w:r>
              <w:rPr>
                <w:rFonts w:cs="Arial"/>
                <w:sz w:val="16"/>
                <w:szCs w:val="16"/>
              </w:rPr>
              <w:t>0254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444C542" w14:textId="77777777" w:rsidR="00E76BA3" w:rsidRDefault="00E76BA3" w:rsidP="00D109A6">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D5031BF" w14:textId="77777777" w:rsidR="00E76BA3" w:rsidRDefault="00660C9E" w:rsidP="00E76BA3">
            <w:pPr>
              <w:spacing w:after="0"/>
              <w:rPr>
                <w:rFonts w:ascii="Arial" w:hAnsi="Arial" w:cs="Arial"/>
                <w:noProof/>
                <w:sz w:val="16"/>
                <w:szCs w:val="16"/>
              </w:rPr>
            </w:pPr>
            <w:r>
              <w:rPr>
                <w:rFonts w:ascii="Arial" w:hAnsi="Arial" w:cs="Arial"/>
                <w:noProof/>
                <w:sz w:val="16"/>
                <w:szCs w:val="16"/>
              </w:rPr>
              <w:t>Missing IANA registration information for two SDP attributes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912BC6"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4493E64"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12.2.0</w:t>
            </w:r>
          </w:p>
        </w:tc>
      </w:tr>
      <w:tr w:rsidR="00100D31" w14:paraId="27694249"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D77331A" w14:textId="77777777" w:rsidR="00100D31" w:rsidRDefault="00100D31" w:rsidP="00E76BA3">
            <w:pPr>
              <w:spacing w:after="0"/>
              <w:rPr>
                <w:rFonts w:ascii="Arial" w:hAnsi="Arial" w:cs="Arial"/>
                <w:snapToGrid w:val="0"/>
                <w:color w:val="000000"/>
                <w:sz w:val="16"/>
                <w:szCs w:val="16"/>
              </w:rPr>
            </w:pPr>
            <w:r>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F04A8F" w14:textId="77777777" w:rsidR="00100D31" w:rsidRDefault="00100D31"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6908D2" w14:textId="77777777" w:rsidR="00100D31" w:rsidRDefault="00100D31" w:rsidP="00E76BA3">
            <w:pPr>
              <w:spacing w:after="0"/>
              <w:rPr>
                <w:rFonts w:ascii="Arial" w:hAnsi="Arial" w:cs="Arial"/>
                <w:snapToGrid w:val="0"/>
                <w:color w:val="000000"/>
                <w:sz w:val="16"/>
                <w:szCs w:val="16"/>
              </w:rPr>
            </w:pPr>
            <w:r>
              <w:rPr>
                <w:rFonts w:ascii="Arial" w:hAnsi="Arial" w:cs="Arial"/>
                <w:snapToGrid w:val="0"/>
                <w:color w:val="000000"/>
                <w:sz w:val="16"/>
                <w:szCs w:val="16"/>
              </w:rPr>
              <w:t>SP-130355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18434F6" w14:textId="77777777" w:rsidR="00100D31" w:rsidRDefault="00100D31" w:rsidP="00E76BA3">
            <w:pPr>
              <w:pStyle w:val="TAL"/>
              <w:rPr>
                <w:rFonts w:cs="Arial"/>
                <w:sz w:val="16"/>
                <w:szCs w:val="16"/>
              </w:rPr>
            </w:pPr>
            <w:r>
              <w:rPr>
                <w:rFonts w:cs="Arial"/>
                <w:sz w:val="16"/>
                <w:szCs w:val="16"/>
              </w:rPr>
              <w:t>0255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7F07E95" w14:textId="77777777" w:rsidR="00100D31" w:rsidRDefault="00100D31" w:rsidP="00D109A6">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0350354" w14:textId="77777777" w:rsidR="00100D31" w:rsidRDefault="00100D31" w:rsidP="00E76BA3">
            <w:pPr>
              <w:spacing w:after="0"/>
              <w:rPr>
                <w:rFonts w:ascii="Arial" w:hAnsi="Arial" w:cs="Arial"/>
                <w:noProof/>
                <w:sz w:val="16"/>
                <w:szCs w:val="16"/>
              </w:rPr>
            </w:pPr>
            <w:r>
              <w:rPr>
                <w:rFonts w:ascii="Arial" w:hAnsi="Arial" w:cs="Arial"/>
                <w:noProof/>
                <w:sz w:val="16"/>
                <w:szCs w:val="16"/>
              </w:rPr>
              <w:t>Procedures for selecting the media sending rate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CCD93B8" w14:textId="77777777" w:rsidR="00100D31" w:rsidRDefault="00100D31" w:rsidP="00027974">
            <w:pPr>
              <w:spacing w:after="0"/>
              <w:rPr>
                <w:rFonts w:ascii="Arial" w:hAnsi="Arial" w:cs="Arial"/>
                <w:snapToGrid w:val="0"/>
                <w:color w:val="000000"/>
                <w:sz w:val="16"/>
                <w:szCs w:val="16"/>
              </w:rPr>
            </w:pPr>
            <w:r>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5A8CA65" w14:textId="77777777" w:rsidR="00100D31" w:rsidRDefault="00100D31" w:rsidP="00027974">
            <w:pPr>
              <w:spacing w:after="0"/>
              <w:rPr>
                <w:rFonts w:ascii="Arial" w:hAnsi="Arial" w:cs="Arial"/>
                <w:snapToGrid w:val="0"/>
                <w:color w:val="000000"/>
                <w:sz w:val="16"/>
                <w:szCs w:val="16"/>
              </w:rPr>
            </w:pPr>
            <w:r>
              <w:rPr>
                <w:rFonts w:ascii="Arial" w:hAnsi="Arial" w:cs="Arial"/>
                <w:snapToGrid w:val="0"/>
                <w:color w:val="000000"/>
                <w:sz w:val="16"/>
                <w:szCs w:val="16"/>
              </w:rPr>
              <w:t>12.3.0</w:t>
            </w:r>
          </w:p>
        </w:tc>
      </w:tr>
      <w:tr w:rsidR="00100D31" w14:paraId="6BDA1DDA"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C20A9D6" w14:textId="77777777" w:rsidR="00100D31" w:rsidRDefault="00100D31" w:rsidP="00E76BA3">
            <w:pPr>
              <w:spacing w:after="0"/>
              <w:rPr>
                <w:rFonts w:ascii="Arial" w:hAnsi="Arial" w:cs="Arial"/>
                <w:snapToGrid w:val="0"/>
                <w:color w:val="000000"/>
                <w:sz w:val="16"/>
                <w:szCs w:val="16"/>
              </w:rPr>
            </w:pPr>
            <w:r>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203CE0" w14:textId="77777777" w:rsidR="00100D31" w:rsidRDefault="00100D31"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CC37D0" w14:textId="77777777" w:rsidR="00100D31" w:rsidRDefault="00100D31" w:rsidP="00E76BA3">
            <w:pPr>
              <w:spacing w:after="0"/>
              <w:rPr>
                <w:rFonts w:ascii="Arial" w:hAnsi="Arial" w:cs="Arial"/>
                <w:snapToGrid w:val="0"/>
                <w:color w:val="000000"/>
                <w:sz w:val="16"/>
                <w:szCs w:val="16"/>
              </w:rPr>
            </w:pPr>
            <w:r>
              <w:rPr>
                <w:rFonts w:ascii="Arial" w:hAnsi="Arial" w:cs="Arial"/>
                <w:snapToGrid w:val="0"/>
                <w:color w:val="000000"/>
                <w:sz w:val="16"/>
                <w:szCs w:val="16"/>
              </w:rPr>
              <w:t>SP-130352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486099E" w14:textId="77777777" w:rsidR="00100D31" w:rsidRDefault="00100D31" w:rsidP="00E76BA3">
            <w:pPr>
              <w:pStyle w:val="TAL"/>
              <w:rPr>
                <w:rFonts w:cs="Arial"/>
                <w:sz w:val="16"/>
                <w:szCs w:val="16"/>
              </w:rPr>
            </w:pPr>
            <w:r>
              <w:rPr>
                <w:rFonts w:cs="Arial"/>
                <w:sz w:val="16"/>
                <w:szCs w:val="16"/>
              </w:rPr>
              <w:t>0257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52BD12E" w14:textId="77777777" w:rsidR="00100D31" w:rsidRDefault="00100D31" w:rsidP="00D109A6">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D04C94C" w14:textId="77777777" w:rsidR="00100D31" w:rsidRDefault="00100D31" w:rsidP="00E76BA3">
            <w:pPr>
              <w:spacing w:after="0"/>
              <w:rPr>
                <w:rFonts w:ascii="Arial" w:hAnsi="Arial" w:cs="Arial"/>
                <w:noProof/>
                <w:sz w:val="16"/>
                <w:szCs w:val="16"/>
              </w:rPr>
            </w:pPr>
            <w:r>
              <w:rPr>
                <w:rFonts w:ascii="Arial" w:hAnsi="Arial" w:cs="Arial"/>
                <w:noProof/>
                <w:sz w:val="16"/>
                <w:szCs w:val="16"/>
              </w:rPr>
              <w:t>Complementing Definition of CVO Angle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BAB3E8E" w14:textId="77777777" w:rsidR="00100D31" w:rsidRDefault="00100D31" w:rsidP="00027974">
            <w:pPr>
              <w:spacing w:after="0"/>
              <w:rPr>
                <w:rFonts w:ascii="Arial" w:hAnsi="Arial" w:cs="Arial"/>
                <w:snapToGrid w:val="0"/>
                <w:color w:val="000000"/>
                <w:sz w:val="16"/>
                <w:szCs w:val="16"/>
              </w:rPr>
            </w:pPr>
            <w:r>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38B8E2D" w14:textId="77777777" w:rsidR="00100D31" w:rsidRDefault="00100D31" w:rsidP="00027974">
            <w:pPr>
              <w:spacing w:after="0"/>
              <w:rPr>
                <w:rFonts w:ascii="Arial" w:hAnsi="Arial" w:cs="Arial"/>
                <w:snapToGrid w:val="0"/>
                <w:color w:val="000000"/>
                <w:sz w:val="16"/>
                <w:szCs w:val="16"/>
              </w:rPr>
            </w:pPr>
            <w:r>
              <w:rPr>
                <w:rFonts w:ascii="Arial" w:hAnsi="Arial" w:cs="Arial"/>
                <w:snapToGrid w:val="0"/>
                <w:color w:val="000000"/>
                <w:sz w:val="16"/>
                <w:szCs w:val="16"/>
              </w:rPr>
              <w:t>12.3.0</w:t>
            </w:r>
          </w:p>
        </w:tc>
      </w:tr>
      <w:tr w:rsidR="00100D31" w14:paraId="29F7427A"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9B8154E" w14:textId="77777777" w:rsidR="00100D31" w:rsidRDefault="00100D31" w:rsidP="00E76BA3">
            <w:pPr>
              <w:spacing w:after="0"/>
              <w:rPr>
                <w:rFonts w:ascii="Arial" w:hAnsi="Arial" w:cs="Arial"/>
                <w:snapToGrid w:val="0"/>
                <w:color w:val="000000"/>
                <w:sz w:val="16"/>
                <w:szCs w:val="16"/>
              </w:rPr>
            </w:pPr>
            <w:r>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161466" w14:textId="77777777" w:rsidR="00100D31" w:rsidRDefault="00100D31"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8195655" w14:textId="77777777" w:rsidR="00100D31" w:rsidRDefault="00100D31" w:rsidP="00E76BA3">
            <w:pPr>
              <w:spacing w:after="0"/>
              <w:rPr>
                <w:rFonts w:ascii="Arial" w:hAnsi="Arial" w:cs="Arial"/>
                <w:snapToGrid w:val="0"/>
                <w:color w:val="000000"/>
                <w:sz w:val="16"/>
                <w:szCs w:val="16"/>
              </w:rPr>
            </w:pPr>
            <w:r>
              <w:rPr>
                <w:rFonts w:ascii="Arial" w:hAnsi="Arial" w:cs="Arial"/>
                <w:snapToGrid w:val="0"/>
                <w:color w:val="000000"/>
                <w:sz w:val="16"/>
                <w:szCs w:val="16"/>
              </w:rPr>
              <w:t>SP-130351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F11ED72" w14:textId="77777777" w:rsidR="00100D31" w:rsidRDefault="00E446F0" w:rsidP="00E76BA3">
            <w:pPr>
              <w:pStyle w:val="TAL"/>
              <w:rPr>
                <w:rFonts w:cs="Arial"/>
                <w:sz w:val="16"/>
                <w:szCs w:val="16"/>
              </w:rPr>
            </w:pPr>
            <w:r>
              <w:rPr>
                <w:rFonts w:cs="Arial"/>
                <w:sz w:val="16"/>
                <w:szCs w:val="16"/>
              </w:rPr>
              <w:t>0259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DCEFDD6" w14:textId="77777777" w:rsidR="00100D31" w:rsidRDefault="00100D31" w:rsidP="00D109A6">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8ECE942" w14:textId="77777777" w:rsidR="00100D31" w:rsidRDefault="00E446F0" w:rsidP="00E76BA3">
            <w:pPr>
              <w:spacing w:after="0"/>
              <w:rPr>
                <w:rFonts w:ascii="Arial" w:hAnsi="Arial" w:cs="Arial"/>
                <w:noProof/>
                <w:sz w:val="16"/>
                <w:szCs w:val="16"/>
              </w:rPr>
            </w:pPr>
            <w:r>
              <w:rPr>
                <w:rFonts w:ascii="Arial" w:hAnsi="Arial" w:cs="Arial"/>
                <w:noProof/>
                <w:sz w:val="16"/>
                <w:szCs w:val="16"/>
              </w:rPr>
              <w:t>Correction of DTMF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BD861B" w14:textId="77777777" w:rsidR="00100D31" w:rsidRDefault="00100D31" w:rsidP="00027974">
            <w:pPr>
              <w:spacing w:after="0"/>
              <w:rPr>
                <w:rFonts w:ascii="Arial" w:hAnsi="Arial" w:cs="Arial"/>
                <w:snapToGrid w:val="0"/>
                <w:color w:val="000000"/>
                <w:sz w:val="16"/>
                <w:szCs w:val="16"/>
              </w:rPr>
            </w:pPr>
            <w:r>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8CEA0AF" w14:textId="77777777" w:rsidR="00100D31" w:rsidRDefault="00100D31" w:rsidP="00027974">
            <w:pPr>
              <w:spacing w:after="0"/>
              <w:rPr>
                <w:rFonts w:ascii="Arial" w:hAnsi="Arial" w:cs="Arial"/>
                <w:snapToGrid w:val="0"/>
                <w:color w:val="000000"/>
                <w:sz w:val="16"/>
                <w:szCs w:val="16"/>
              </w:rPr>
            </w:pPr>
            <w:r>
              <w:rPr>
                <w:rFonts w:ascii="Arial" w:hAnsi="Arial" w:cs="Arial"/>
                <w:snapToGrid w:val="0"/>
                <w:color w:val="000000"/>
                <w:sz w:val="16"/>
                <w:szCs w:val="16"/>
              </w:rPr>
              <w:t>12.3.0</w:t>
            </w:r>
          </w:p>
        </w:tc>
      </w:tr>
      <w:tr w:rsidR="00100D31" w14:paraId="558A9EA4"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DBE0130" w14:textId="77777777" w:rsidR="00100D31" w:rsidRDefault="00100D31" w:rsidP="00E76BA3">
            <w:pPr>
              <w:spacing w:after="0"/>
              <w:rPr>
                <w:rFonts w:ascii="Arial" w:hAnsi="Arial" w:cs="Arial"/>
                <w:snapToGrid w:val="0"/>
                <w:color w:val="000000"/>
                <w:sz w:val="16"/>
                <w:szCs w:val="16"/>
              </w:rPr>
            </w:pPr>
            <w:r>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405120" w14:textId="77777777" w:rsidR="00100D31" w:rsidRDefault="00100D31"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775056D" w14:textId="77777777" w:rsidR="00100D31" w:rsidRDefault="00100D31" w:rsidP="00E76BA3">
            <w:pPr>
              <w:spacing w:after="0"/>
              <w:rPr>
                <w:rFonts w:ascii="Arial" w:hAnsi="Arial" w:cs="Arial"/>
                <w:snapToGrid w:val="0"/>
                <w:color w:val="000000"/>
                <w:sz w:val="16"/>
                <w:szCs w:val="16"/>
              </w:rPr>
            </w:pPr>
            <w:r>
              <w:rPr>
                <w:rFonts w:ascii="Arial" w:hAnsi="Arial" w:cs="Arial"/>
                <w:snapToGrid w:val="0"/>
                <w:color w:val="000000"/>
                <w:sz w:val="16"/>
                <w:szCs w:val="16"/>
              </w:rPr>
              <w:t>SP-130352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F5E0768" w14:textId="77777777" w:rsidR="00100D31" w:rsidRDefault="00EB054B" w:rsidP="00E76BA3">
            <w:pPr>
              <w:pStyle w:val="TAL"/>
              <w:rPr>
                <w:rFonts w:cs="Arial"/>
                <w:sz w:val="16"/>
                <w:szCs w:val="16"/>
              </w:rPr>
            </w:pPr>
            <w:r>
              <w:rPr>
                <w:rFonts w:cs="Arial"/>
                <w:sz w:val="16"/>
                <w:szCs w:val="16"/>
              </w:rPr>
              <w:t>0260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54EEE54" w14:textId="77777777" w:rsidR="00100D31" w:rsidRDefault="00100D31" w:rsidP="00D109A6">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01A0CA4" w14:textId="77777777" w:rsidR="00100D31" w:rsidRDefault="00EB054B" w:rsidP="00E76BA3">
            <w:pPr>
              <w:spacing w:after="0"/>
              <w:rPr>
                <w:rFonts w:ascii="Arial" w:hAnsi="Arial" w:cs="Arial"/>
                <w:noProof/>
                <w:sz w:val="16"/>
                <w:szCs w:val="16"/>
              </w:rPr>
            </w:pPr>
            <w:r>
              <w:rPr>
                <w:rFonts w:ascii="Arial" w:hAnsi="Arial" w:cs="Arial"/>
                <w:noProof/>
                <w:sz w:val="16"/>
                <w:szCs w:val="16"/>
              </w:rPr>
              <w:t>Correction to CVO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63E0CC" w14:textId="77777777" w:rsidR="00100D31" w:rsidRDefault="00100D31" w:rsidP="00027974">
            <w:pPr>
              <w:spacing w:after="0"/>
              <w:rPr>
                <w:rFonts w:ascii="Arial" w:hAnsi="Arial" w:cs="Arial"/>
                <w:snapToGrid w:val="0"/>
                <w:color w:val="000000"/>
                <w:sz w:val="16"/>
                <w:szCs w:val="16"/>
              </w:rPr>
            </w:pPr>
            <w:r>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CB3B745" w14:textId="77777777" w:rsidR="00100D31" w:rsidRDefault="00100D31" w:rsidP="00027974">
            <w:pPr>
              <w:spacing w:after="0"/>
              <w:rPr>
                <w:rFonts w:ascii="Arial" w:hAnsi="Arial" w:cs="Arial"/>
                <w:snapToGrid w:val="0"/>
                <w:color w:val="000000"/>
                <w:sz w:val="16"/>
                <w:szCs w:val="16"/>
              </w:rPr>
            </w:pPr>
            <w:r>
              <w:rPr>
                <w:rFonts w:ascii="Arial" w:hAnsi="Arial" w:cs="Arial"/>
                <w:snapToGrid w:val="0"/>
                <w:color w:val="000000"/>
                <w:sz w:val="16"/>
                <w:szCs w:val="16"/>
              </w:rPr>
              <w:t>12.3.0</w:t>
            </w:r>
          </w:p>
        </w:tc>
      </w:tr>
      <w:tr w:rsidR="00CB11A8" w14:paraId="3F4BE7B7"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1F4EBD8" w14:textId="77777777" w:rsidR="00CB11A8" w:rsidRDefault="00CB11A8" w:rsidP="00E76BA3">
            <w:pPr>
              <w:spacing w:after="0"/>
              <w:rPr>
                <w:rFonts w:ascii="Arial" w:hAnsi="Arial" w:cs="Arial"/>
                <w:snapToGrid w:val="0"/>
                <w:color w:val="000000"/>
                <w:sz w:val="16"/>
                <w:szCs w:val="16"/>
              </w:rPr>
            </w:pPr>
            <w:r>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089761" w14:textId="77777777" w:rsidR="00CB11A8" w:rsidRDefault="00CB11A8"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A4633E" w14:textId="77777777" w:rsidR="00CB11A8" w:rsidRDefault="00CB11A8" w:rsidP="00E76BA3">
            <w:pPr>
              <w:spacing w:after="0"/>
              <w:rPr>
                <w:rFonts w:ascii="Arial" w:hAnsi="Arial" w:cs="Arial"/>
                <w:snapToGrid w:val="0"/>
                <w:color w:val="000000"/>
                <w:sz w:val="16"/>
                <w:szCs w:val="16"/>
              </w:rPr>
            </w:pPr>
            <w:r>
              <w:rPr>
                <w:rFonts w:ascii="Arial" w:hAnsi="Arial" w:cs="Arial"/>
                <w:snapToGrid w:val="0"/>
                <w:color w:val="000000"/>
                <w:sz w:val="16"/>
                <w:szCs w:val="16"/>
              </w:rPr>
              <w:t>SP-130568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D8016DE" w14:textId="77777777" w:rsidR="00CB11A8" w:rsidRDefault="00CB11A8" w:rsidP="00E76BA3">
            <w:pPr>
              <w:pStyle w:val="TAL"/>
              <w:rPr>
                <w:rFonts w:cs="Arial"/>
                <w:sz w:val="16"/>
                <w:szCs w:val="16"/>
              </w:rPr>
            </w:pPr>
            <w:r>
              <w:rPr>
                <w:rFonts w:cs="Arial"/>
                <w:sz w:val="16"/>
                <w:szCs w:val="16"/>
              </w:rPr>
              <w:t>0262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5FA1838" w14:textId="77777777" w:rsidR="00CB11A8" w:rsidRDefault="00CB11A8" w:rsidP="00D109A6">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67FE074" w14:textId="77777777" w:rsidR="00CB11A8" w:rsidRDefault="00CB11A8" w:rsidP="00E76BA3">
            <w:pPr>
              <w:spacing w:after="0"/>
              <w:rPr>
                <w:rFonts w:ascii="Arial" w:hAnsi="Arial" w:cs="Arial"/>
                <w:noProof/>
                <w:sz w:val="16"/>
                <w:szCs w:val="16"/>
              </w:rPr>
            </w:pPr>
            <w:r>
              <w:rPr>
                <w:rFonts w:ascii="Arial" w:hAnsi="Arial" w:cs="Arial"/>
                <w:noProof/>
                <w:sz w:val="16"/>
                <w:szCs w:val="16"/>
              </w:rPr>
              <w:t>Correction to references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2D2A040" w14:textId="77777777" w:rsidR="00CB11A8" w:rsidRDefault="00CB11A8" w:rsidP="001C23F6">
            <w:pPr>
              <w:spacing w:after="0"/>
              <w:rPr>
                <w:rFonts w:ascii="Arial" w:hAnsi="Arial" w:cs="Arial"/>
                <w:snapToGrid w:val="0"/>
                <w:color w:val="000000"/>
                <w:sz w:val="16"/>
                <w:szCs w:val="16"/>
              </w:rPr>
            </w:pPr>
            <w:r>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55A967C" w14:textId="77777777" w:rsidR="00CB11A8" w:rsidRDefault="00CB11A8" w:rsidP="001C23F6">
            <w:pPr>
              <w:spacing w:after="0"/>
              <w:rPr>
                <w:rFonts w:ascii="Arial" w:hAnsi="Arial" w:cs="Arial"/>
                <w:snapToGrid w:val="0"/>
                <w:color w:val="000000"/>
                <w:sz w:val="16"/>
                <w:szCs w:val="16"/>
              </w:rPr>
            </w:pPr>
            <w:r>
              <w:rPr>
                <w:rFonts w:ascii="Arial" w:hAnsi="Arial" w:cs="Arial"/>
                <w:snapToGrid w:val="0"/>
                <w:color w:val="000000"/>
                <w:sz w:val="16"/>
                <w:szCs w:val="16"/>
              </w:rPr>
              <w:t>12.4.0</w:t>
            </w:r>
          </w:p>
        </w:tc>
      </w:tr>
      <w:tr w:rsidR="00CB11A8" w14:paraId="639AAAB6"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E053B0F" w14:textId="77777777" w:rsidR="00CB11A8" w:rsidRDefault="00CB11A8" w:rsidP="00E76BA3">
            <w:pPr>
              <w:spacing w:after="0"/>
              <w:rPr>
                <w:rFonts w:ascii="Arial" w:hAnsi="Arial" w:cs="Arial"/>
                <w:snapToGrid w:val="0"/>
                <w:color w:val="000000"/>
                <w:sz w:val="16"/>
                <w:szCs w:val="16"/>
              </w:rPr>
            </w:pPr>
            <w:r>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B797A7" w14:textId="77777777" w:rsidR="00CB11A8" w:rsidRDefault="00CB11A8"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341960B" w14:textId="77777777" w:rsidR="00CB11A8" w:rsidRDefault="00CB11A8" w:rsidP="00E76BA3">
            <w:pPr>
              <w:spacing w:after="0"/>
              <w:rPr>
                <w:rFonts w:ascii="Arial" w:hAnsi="Arial" w:cs="Arial"/>
                <w:snapToGrid w:val="0"/>
                <w:color w:val="000000"/>
                <w:sz w:val="16"/>
                <w:szCs w:val="16"/>
              </w:rPr>
            </w:pPr>
            <w:r>
              <w:rPr>
                <w:rFonts w:ascii="Arial" w:hAnsi="Arial" w:cs="Arial"/>
                <w:snapToGrid w:val="0"/>
                <w:color w:val="000000"/>
                <w:sz w:val="16"/>
                <w:szCs w:val="16"/>
              </w:rPr>
              <w:t>SP-130</w:t>
            </w:r>
            <w:r w:rsidR="00BF6AFB">
              <w:rPr>
                <w:rFonts w:ascii="Arial" w:hAnsi="Arial" w:cs="Arial"/>
                <w:snapToGrid w:val="0"/>
                <w:color w:val="000000"/>
                <w:sz w:val="16"/>
                <w:szCs w:val="16"/>
              </w:rPr>
              <w:t>561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625FC8F" w14:textId="77777777" w:rsidR="00CB11A8" w:rsidRDefault="00BF6AFB" w:rsidP="00E76BA3">
            <w:pPr>
              <w:pStyle w:val="TAL"/>
              <w:rPr>
                <w:rFonts w:cs="Arial"/>
                <w:sz w:val="16"/>
                <w:szCs w:val="16"/>
              </w:rPr>
            </w:pPr>
            <w:r>
              <w:rPr>
                <w:rFonts w:cs="Arial"/>
                <w:sz w:val="16"/>
                <w:szCs w:val="16"/>
              </w:rPr>
              <w:t>0264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A56EE9C" w14:textId="77777777" w:rsidR="00CB11A8" w:rsidRDefault="00BF6AFB" w:rsidP="00D109A6">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40CCFC1" w14:textId="77777777" w:rsidR="00CB11A8" w:rsidRDefault="00BF6AFB" w:rsidP="00E76BA3">
            <w:pPr>
              <w:spacing w:after="0"/>
              <w:rPr>
                <w:rFonts w:ascii="Arial" w:hAnsi="Arial" w:cs="Arial"/>
                <w:noProof/>
                <w:sz w:val="16"/>
                <w:szCs w:val="16"/>
              </w:rPr>
            </w:pPr>
            <w:r>
              <w:rPr>
                <w:rFonts w:ascii="Arial" w:hAnsi="Arial" w:cs="Arial"/>
                <w:noProof/>
                <w:sz w:val="16"/>
                <w:szCs w:val="16"/>
              </w:rPr>
              <w:t>Correction to audio channels requirements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A8B0D56" w14:textId="77777777" w:rsidR="00CB11A8" w:rsidRDefault="00CB11A8" w:rsidP="001C23F6">
            <w:pPr>
              <w:spacing w:after="0"/>
              <w:rPr>
                <w:rFonts w:ascii="Arial" w:hAnsi="Arial" w:cs="Arial"/>
                <w:snapToGrid w:val="0"/>
                <w:color w:val="000000"/>
                <w:sz w:val="16"/>
                <w:szCs w:val="16"/>
              </w:rPr>
            </w:pPr>
            <w:r>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38B5724" w14:textId="77777777" w:rsidR="00CB11A8" w:rsidRDefault="00CB11A8" w:rsidP="001C23F6">
            <w:pPr>
              <w:spacing w:after="0"/>
              <w:rPr>
                <w:rFonts w:ascii="Arial" w:hAnsi="Arial" w:cs="Arial"/>
                <w:snapToGrid w:val="0"/>
                <w:color w:val="000000"/>
                <w:sz w:val="16"/>
                <w:szCs w:val="16"/>
              </w:rPr>
            </w:pPr>
            <w:r>
              <w:rPr>
                <w:rFonts w:ascii="Arial" w:hAnsi="Arial" w:cs="Arial"/>
                <w:snapToGrid w:val="0"/>
                <w:color w:val="000000"/>
                <w:sz w:val="16"/>
                <w:szCs w:val="16"/>
              </w:rPr>
              <w:t>12.4.0</w:t>
            </w:r>
          </w:p>
        </w:tc>
      </w:tr>
      <w:tr w:rsidR="00CB11A8" w14:paraId="238E10EA"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F93EF85" w14:textId="77777777" w:rsidR="00CB11A8" w:rsidRDefault="00CB11A8" w:rsidP="00E76BA3">
            <w:pPr>
              <w:spacing w:after="0"/>
              <w:rPr>
                <w:rFonts w:ascii="Arial" w:hAnsi="Arial" w:cs="Arial"/>
                <w:snapToGrid w:val="0"/>
                <w:color w:val="000000"/>
                <w:sz w:val="16"/>
                <w:szCs w:val="16"/>
              </w:rPr>
            </w:pPr>
            <w:r>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588E45" w14:textId="77777777" w:rsidR="00CB11A8" w:rsidRDefault="00CB11A8"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56B572" w14:textId="77777777" w:rsidR="00CB11A8" w:rsidRDefault="00CB11A8" w:rsidP="00E76BA3">
            <w:pPr>
              <w:spacing w:after="0"/>
              <w:rPr>
                <w:rFonts w:ascii="Arial" w:hAnsi="Arial" w:cs="Arial"/>
                <w:snapToGrid w:val="0"/>
                <w:color w:val="000000"/>
                <w:sz w:val="16"/>
                <w:szCs w:val="16"/>
              </w:rPr>
            </w:pPr>
            <w:r>
              <w:rPr>
                <w:rFonts w:ascii="Arial" w:hAnsi="Arial" w:cs="Arial"/>
                <w:snapToGrid w:val="0"/>
                <w:color w:val="000000"/>
                <w:sz w:val="16"/>
                <w:szCs w:val="16"/>
              </w:rPr>
              <w:t>SP-130</w:t>
            </w:r>
            <w:r w:rsidR="00A66A4B">
              <w:rPr>
                <w:rFonts w:ascii="Arial" w:hAnsi="Arial" w:cs="Arial"/>
                <w:snapToGrid w:val="0"/>
                <w:color w:val="000000"/>
                <w:sz w:val="16"/>
                <w:szCs w:val="16"/>
              </w:rPr>
              <w:t>578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A7BC216" w14:textId="77777777" w:rsidR="00CB11A8" w:rsidRDefault="00A66A4B" w:rsidP="00E76BA3">
            <w:pPr>
              <w:pStyle w:val="TAL"/>
              <w:rPr>
                <w:rFonts w:cs="Arial"/>
                <w:sz w:val="16"/>
                <w:szCs w:val="16"/>
              </w:rPr>
            </w:pPr>
            <w:r>
              <w:rPr>
                <w:rFonts w:cs="Arial"/>
                <w:sz w:val="16"/>
                <w:szCs w:val="16"/>
              </w:rPr>
              <w:t>0265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8D1A081" w14:textId="77777777" w:rsidR="00CB11A8" w:rsidRDefault="00A66A4B" w:rsidP="00D109A6">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D075EE3" w14:textId="77777777" w:rsidR="00CB11A8" w:rsidRDefault="00FC2667" w:rsidP="00E76BA3">
            <w:pPr>
              <w:spacing w:after="0"/>
              <w:rPr>
                <w:rFonts w:ascii="Arial" w:hAnsi="Arial" w:cs="Arial"/>
                <w:noProof/>
                <w:sz w:val="16"/>
                <w:szCs w:val="16"/>
              </w:rPr>
            </w:pPr>
            <w:r>
              <w:rPr>
                <w:rFonts w:ascii="Arial" w:hAnsi="Arial" w:cs="Arial"/>
                <w:noProof/>
                <w:sz w:val="16"/>
                <w:szCs w:val="16"/>
              </w:rPr>
              <w:t>Computation of video b=AS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ED00521" w14:textId="77777777" w:rsidR="00CB11A8" w:rsidRDefault="00CB11A8" w:rsidP="001C23F6">
            <w:pPr>
              <w:spacing w:after="0"/>
              <w:rPr>
                <w:rFonts w:ascii="Arial" w:hAnsi="Arial" w:cs="Arial"/>
                <w:snapToGrid w:val="0"/>
                <w:color w:val="000000"/>
                <w:sz w:val="16"/>
                <w:szCs w:val="16"/>
              </w:rPr>
            </w:pPr>
            <w:r>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D619495" w14:textId="77777777" w:rsidR="00CB11A8" w:rsidRDefault="00CB11A8" w:rsidP="001C23F6">
            <w:pPr>
              <w:spacing w:after="0"/>
              <w:rPr>
                <w:rFonts w:ascii="Arial" w:hAnsi="Arial" w:cs="Arial"/>
                <w:snapToGrid w:val="0"/>
                <w:color w:val="000000"/>
                <w:sz w:val="16"/>
                <w:szCs w:val="16"/>
              </w:rPr>
            </w:pPr>
            <w:r>
              <w:rPr>
                <w:rFonts w:ascii="Arial" w:hAnsi="Arial" w:cs="Arial"/>
                <w:snapToGrid w:val="0"/>
                <w:color w:val="000000"/>
                <w:sz w:val="16"/>
                <w:szCs w:val="16"/>
              </w:rPr>
              <w:t>12.4.0</w:t>
            </w:r>
          </w:p>
        </w:tc>
      </w:tr>
      <w:tr w:rsidR="00CB11A8" w14:paraId="46A5EB51"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C2BB35B" w14:textId="77777777" w:rsidR="00CB11A8" w:rsidRDefault="00CB11A8" w:rsidP="00E76BA3">
            <w:pPr>
              <w:spacing w:after="0"/>
              <w:rPr>
                <w:rFonts w:ascii="Arial" w:hAnsi="Arial" w:cs="Arial"/>
                <w:snapToGrid w:val="0"/>
                <w:color w:val="000000"/>
                <w:sz w:val="16"/>
                <w:szCs w:val="16"/>
              </w:rPr>
            </w:pPr>
            <w:r>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8C7570" w14:textId="77777777" w:rsidR="00CB11A8" w:rsidRDefault="00CB11A8"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821930" w14:textId="77777777" w:rsidR="00CB11A8" w:rsidRDefault="00CB11A8" w:rsidP="00E76BA3">
            <w:pPr>
              <w:spacing w:after="0"/>
              <w:rPr>
                <w:rFonts w:ascii="Arial" w:hAnsi="Arial" w:cs="Arial"/>
                <w:snapToGrid w:val="0"/>
                <w:color w:val="000000"/>
                <w:sz w:val="16"/>
                <w:szCs w:val="16"/>
              </w:rPr>
            </w:pPr>
            <w:r>
              <w:rPr>
                <w:rFonts w:ascii="Arial" w:hAnsi="Arial" w:cs="Arial"/>
                <w:snapToGrid w:val="0"/>
                <w:color w:val="000000"/>
                <w:sz w:val="16"/>
                <w:szCs w:val="16"/>
              </w:rPr>
              <w:t>SP-130</w:t>
            </w:r>
            <w:r w:rsidR="00EA6CF4">
              <w:rPr>
                <w:rFonts w:ascii="Arial" w:hAnsi="Arial" w:cs="Arial"/>
                <w:snapToGrid w:val="0"/>
                <w:color w:val="000000"/>
                <w:sz w:val="16"/>
                <w:szCs w:val="16"/>
              </w:rPr>
              <w:t>577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00D158F" w14:textId="77777777" w:rsidR="00CB11A8" w:rsidRDefault="00EA6CF4" w:rsidP="00E76BA3">
            <w:pPr>
              <w:pStyle w:val="TAL"/>
              <w:rPr>
                <w:rFonts w:cs="Arial"/>
                <w:sz w:val="16"/>
                <w:szCs w:val="16"/>
              </w:rPr>
            </w:pPr>
            <w:r>
              <w:rPr>
                <w:rFonts w:cs="Arial"/>
                <w:sz w:val="16"/>
                <w:szCs w:val="16"/>
              </w:rPr>
              <w:t>0272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10107F5" w14:textId="77777777" w:rsidR="00CB11A8" w:rsidRDefault="00CB11A8" w:rsidP="00D109A6">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F9B2954" w14:textId="77777777" w:rsidR="00CB11A8" w:rsidRDefault="00EA6CF4" w:rsidP="00E76BA3">
            <w:pPr>
              <w:spacing w:after="0"/>
              <w:rPr>
                <w:rFonts w:ascii="Arial" w:hAnsi="Arial" w:cs="Arial"/>
                <w:noProof/>
                <w:sz w:val="16"/>
                <w:szCs w:val="16"/>
              </w:rPr>
            </w:pPr>
            <w:r>
              <w:rPr>
                <w:rFonts w:ascii="Arial" w:hAnsi="Arial" w:cs="Arial"/>
                <w:noProof/>
                <w:sz w:val="16"/>
                <w:szCs w:val="16"/>
              </w:rPr>
              <w:t>E2EMTSI Fixed-mobile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E8D67DC" w14:textId="77777777" w:rsidR="00CB11A8" w:rsidRDefault="00CB11A8" w:rsidP="001C23F6">
            <w:pPr>
              <w:spacing w:after="0"/>
              <w:rPr>
                <w:rFonts w:ascii="Arial" w:hAnsi="Arial" w:cs="Arial"/>
                <w:snapToGrid w:val="0"/>
                <w:color w:val="000000"/>
                <w:sz w:val="16"/>
                <w:szCs w:val="16"/>
              </w:rPr>
            </w:pPr>
            <w:r>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1D655C9" w14:textId="77777777" w:rsidR="00CB11A8" w:rsidRDefault="00CB11A8" w:rsidP="001C23F6">
            <w:pPr>
              <w:spacing w:after="0"/>
              <w:rPr>
                <w:rFonts w:ascii="Arial" w:hAnsi="Arial" w:cs="Arial"/>
                <w:snapToGrid w:val="0"/>
                <w:color w:val="000000"/>
                <w:sz w:val="16"/>
                <w:szCs w:val="16"/>
              </w:rPr>
            </w:pPr>
            <w:r>
              <w:rPr>
                <w:rFonts w:ascii="Arial" w:hAnsi="Arial" w:cs="Arial"/>
                <w:snapToGrid w:val="0"/>
                <w:color w:val="000000"/>
                <w:sz w:val="16"/>
                <w:szCs w:val="16"/>
              </w:rPr>
              <w:t>12.4.0</w:t>
            </w:r>
          </w:p>
        </w:tc>
      </w:tr>
      <w:tr w:rsidR="00FC66A4" w14:paraId="4F5BB2C6"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6416075"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2014-03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1E6721" w14:textId="77777777" w:rsidR="00FC66A4" w:rsidRDefault="00FC66A4" w:rsidP="00FC66A4">
            <w:pPr>
              <w:spacing w:after="0"/>
              <w:jc w:val="center"/>
              <w:rPr>
                <w:rFonts w:ascii="Arial" w:hAnsi="Arial" w:cs="Arial"/>
                <w:snapToGrid w:val="0"/>
                <w:color w:val="000000"/>
                <w:sz w:val="16"/>
                <w:szCs w:val="16"/>
              </w:rPr>
            </w:pPr>
            <w:r>
              <w:rPr>
                <w:rFonts w:ascii="Arial" w:hAnsi="Arial" w:cs="Arial"/>
                <w:snapToGrid w:val="0"/>
                <w:color w:val="000000"/>
                <w:sz w:val="16"/>
                <w:szCs w:val="16"/>
              </w:rPr>
              <w:t>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A675C25"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SP-140008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A46B45B" w14:textId="77777777" w:rsidR="00FC66A4" w:rsidRDefault="00FC66A4" w:rsidP="00FC66A4">
            <w:pPr>
              <w:pStyle w:val="TAL"/>
              <w:rPr>
                <w:rFonts w:cs="Arial"/>
                <w:sz w:val="16"/>
                <w:szCs w:val="16"/>
              </w:rPr>
            </w:pPr>
            <w:r>
              <w:rPr>
                <w:rFonts w:cs="Arial"/>
                <w:sz w:val="16"/>
                <w:szCs w:val="16"/>
              </w:rPr>
              <w:t>0273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581FABF" w14:textId="77777777" w:rsidR="00FC66A4" w:rsidRDefault="00FC66A4" w:rsidP="00FC66A4">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67D5C9C" w14:textId="77777777" w:rsidR="00FC66A4" w:rsidRDefault="003262EB" w:rsidP="00FC66A4">
            <w:pPr>
              <w:spacing w:after="0"/>
              <w:rPr>
                <w:rFonts w:ascii="Arial" w:hAnsi="Arial" w:cs="Arial"/>
                <w:noProof/>
                <w:sz w:val="16"/>
                <w:szCs w:val="16"/>
              </w:rPr>
            </w:pPr>
            <w:r>
              <w:rPr>
                <w:rFonts w:ascii="Arial" w:hAnsi="Arial" w:cs="Arial"/>
                <w:noProof/>
                <w:sz w:val="16"/>
                <w:szCs w:val="16"/>
              </w:rPr>
              <w:t>IANA Registration Information for RTP Header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256A3BD"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12.4.0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0D4660C"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12.5.0</w:t>
            </w:r>
          </w:p>
        </w:tc>
      </w:tr>
      <w:tr w:rsidR="00FC66A4" w14:paraId="77046C8B"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BE63CA9"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2014-03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B1D3FF" w14:textId="77777777" w:rsidR="00FC66A4" w:rsidRDefault="00FC66A4" w:rsidP="00FC66A4">
            <w:pPr>
              <w:spacing w:after="0"/>
              <w:jc w:val="center"/>
              <w:rPr>
                <w:rFonts w:ascii="Arial" w:hAnsi="Arial" w:cs="Arial"/>
                <w:snapToGrid w:val="0"/>
                <w:color w:val="000000"/>
                <w:sz w:val="16"/>
                <w:szCs w:val="16"/>
              </w:rPr>
            </w:pPr>
            <w:r>
              <w:rPr>
                <w:rFonts w:ascii="Arial" w:hAnsi="Arial" w:cs="Arial"/>
                <w:snapToGrid w:val="0"/>
                <w:color w:val="000000"/>
                <w:sz w:val="16"/>
                <w:szCs w:val="16"/>
              </w:rPr>
              <w:t>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31EA4BF"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SP-140014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9A2F553" w14:textId="77777777" w:rsidR="00FC66A4" w:rsidRDefault="00FC66A4" w:rsidP="00FC66A4">
            <w:pPr>
              <w:pStyle w:val="TAL"/>
              <w:rPr>
                <w:rFonts w:cs="Arial"/>
                <w:sz w:val="16"/>
                <w:szCs w:val="16"/>
              </w:rPr>
            </w:pPr>
            <w:r>
              <w:rPr>
                <w:rFonts w:cs="Arial"/>
                <w:sz w:val="16"/>
                <w:szCs w:val="16"/>
              </w:rPr>
              <w:t>0275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BAA44FF" w14:textId="77777777" w:rsidR="00FC66A4" w:rsidRDefault="00FC66A4" w:rsidP="00FC66A4">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E25CE4B" w14:textId="77777777" w:rsidR="00FC66A4" w:rsidRDefault="00E643F1" w:rsidP="00FC66A4">
            <w:pPr>
              <w:spacing w:after="0"/>
              <w:rPr>
                <w:rFonts w:ascii="Arial" w:hAnsi="Arial" w:cs="Arial"/>
                <w:noProof/>
                <w:sz w:val="16"/>
                <w:szCs w:val="16"/>
              </w:rPr>
            </w:pPr>
            <w:r>
              <w:rPr>
                <w:rFonts w:ascii="Arial" w:hAnsi="Arial" w:cs="Arial"/>
                <w:noProof/>
                <w:sz w:val="16"/>
                <w:szCs w:val="16"/>
              </w:rPr>
              <w:t>Fixed-mobile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67DD0D"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12.4.0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A981257"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12.5.0</w:t>
            </w:r>
          </w:p>
        </w:tc>
      </w:tr>
      <w:tr w:rsidR="00FC66A4" w14:paraId="7A8FF9A2"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FC501A2"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2014-03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DCAED8" w14:textId="77777777" w:rsidR="00FC66A4" w:rsidRDefault="00FC66A4" w:rsidP="00FC66A4">
            <w:pPr>
              <w:spacing w:after="0"/>
              <w:jc w:val="center"/>
              <w:rPr>
                <w:rFonts w:ascii="Arial" w:hAnsi="Arial" w:cs="Arial"/>
                <w:snapToGrid w:val="0"/>
                <w:color w:val="000000"/>
                <w:sz w:val="16"/>
                <w:szCs w:val="16"/>
              </w:rPr>
            </w:pPr>
            <w:r>
              <w:rPr>
                <w:rFonts w:ascii="Arial" w:hAnsi="Arial" w:cs="Arial"/>
                <w:snapToGrid w:val="0"/>
                <w:color w:val="000000"/>
                <w:sz w:val="16"/>
                <w:szCs w:val="16"/>
              </w:rPr>
              <w:t>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42C6C37"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SP-140009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74021FE" w14:textId="77777777" w:rsidR="00FC66A4" w:rsidRDefault="00FC66A4" w:rsidP="00FC66A4">
            <w:pPr>
              <w:pStyle w:val="TAL"/>
              <w:rPr>
                <w:rFonts w:cs="Arial"/>
                <w:sz w:val="16"/>
                <w:szCs w:val="16"/>
              </w:rPr>
            </w:pPr>
            <w:r>
              <w:rPr>
                <w:rFonts w:cs="Arial"/>
                <w:sz w:val="16"/>
                <w:szCs w:val="16"/>
              </w:rPr>
              <w:t>0276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264E6F7" w14:textId="77777777" w:rsidR="00FC66A4" w:rsidRDefault="00FC66A4" w:rsidP="00FC66A4">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3FD5577" w14:textId="77777777" w:rsidR="00FC66A4" w:rsidRDefault="00E643F1" w:rsidP="00FC66A4">
            <w:pPr>
              <w:spacing w:after="0"/>
              <w:rPr>
                <w:rFonts w:ascii="Arial" w:hAnsi="Arial" w:cs="Arial"/>
                <w:noProof/>
                <w:sz w:val="16"/>
                <w:szCs w:val="16"/>
              </w:rPr>
            </w:pPr>
            <w:r>
              <w:rPr>
                <w:rFonts w:ascii="Arial" w:hAnsi="Arial" w:cs="Arial"/>
                <w:noProof/>
                <w:sz w:val="16"/>
                <w:szCs w:val="16"/>
              </w:rPr>
              <w:t>HEVC support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8C497DE"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12.4.0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902C6C2"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12.5.0</w:t>
            </w:r>
          </w:p>
        </w:tc>
      </w:tr>
      <w:tr w:rsidR="00660D12" w14:paraId="5439A5B4"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068B11E"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5F89B7" w14:textId="77777777" w:rsidR="00660D12" w:rsidRDefault="00660D12"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B3305B4"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SP-140216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F6E928C" w14:textId="77777777" w:rsidR="00660D12" w:rsidRDefault="00660D12" w:rsidP="00660D12">
            <w:pPr>
              <w:pStyle w:val="TAL"/>
              <w:rPr>
                <w:rFonts w:cs="Arial"/>
                <w:sz w:val="16"/>
                <w:szCs w:val="16"/>
              </w:rPr>
            </w:pPr>
            <w:r>
              <w:rPr>
                <w:rFonts w:cs="Arial"/>
                <w:sz w:val="16"/>
                <w:szCs w:val="16"/>
              </w:rPr>
              <w:t>0277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FF8DBA1" w14:textId="77777777" w:rsidR="00660D12" w:rsidRDefault="00660D12" w:rsidP="00660D12">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90E7000" w14:textId="77777777" w:rsidR="00660D12" w:rsidRDefault="00660D12" w:rsidP="00660D12">
            <w:pPr>
              <w:spacing w:after="0"/>
              <w:rPr>
                <w:rFonts w:ascii="Arial" w:hAnsi="Arial" w:cs="Arial"/>
                <w:noProof/>
                <w:sz w:val="16"/>
                <w:szCs w:val="16"/>
              </w:rPr>
            </w:pPr>
            <w:r>
              <w:rPr>
                <w:rFonts w:ascii="Arial" w:hAnsi="Arial" w:cs="Arial"/>
                <w:noProof/>
                <w:sz w:val="16"/>
                <w:szCs w:val="16"/>
              </w:rPr>
              <w:t>Transmission of VPS, SPS and PPS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EB98E6"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E5594C9"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r>
      <w:tr w:rsidR="00660D12" w14:paraId="0C985D33"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296DD8E"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BE7165" w14:textId="77777777" w:rsidR="00660D12" w:rsidRDefault="00660D12"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510FD3F"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SP-140211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7D00D4A" w14:textId="77777777" w:rsidR="00660D12" w:rsidRDefault="00660B16" w:rsidP="00660D12">
            <w:pPr>
              <w:pStyle w:val="TAL"/>
              <w:rPr>
                <w:rFonts w:cs="Arial"/>
                <w:sz w:val="16"/>
                <w:szCs w:val="16"/>
              </w:rPr>
            </w:pPr>
            <w:r>
              <w:rPr>
                <w:rFonts w:cs="Arial"/>
                <w:sz w:val="16"/>
                <w:szCs w:val="16"/>
              </w:rPr>
              <w:t>0278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39A9A97" w14:textId="77777777" w:rsidR="00660D12" w:rsidRDefault="00660B16" w:rsidP="00660D12">
            <w:pPr>
              <w:pStyle w:val="TAL"/>
              <w:jc w:val="center"/>
              <w:rPr>
                <w:rFonts w:cs="Arial"/>
                <w:sz w:val="16"/>
                <w:szCs w:val="16"/>
              </w:rPr>
            </w:pPr>
            <w:r>
              <w:rPr>
                <w:rFonts w:cs="Arial"/>
                <w:sz w:val="16"/>
                <w:szCs w:val="16"/>
              </w:rPr>
              <w:t>5</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D294A01" w14:textId="77777777" w:rsidR="00660D12" w:rsidRDefault="00660B16" w:rsidP="00660D12">
            <w:pPr>
              <w:spacing w:after="0"/>
              <w:rPr>
                <w:rFonts w:ascii="Arial" w:hAnsi="Arial" w:cs="Arial"/>
                <w:noProof/>
                <w:sz w:val="16"/>
                <w:szCs w:val="16"/>
              </w:rPr>
            </w:pPr>
            <w:r>
              <w:rPr>
                <w:rFonts w:ascii="Arial" w:hAnsi="Arial" w:cs="Arial"/>
                <w:noProof/>
                <w:sz w:val="16"/>
                <w:szCs w:val="16"/>
              </w:rPr>
              <w:t>SDP examples and QoS examples for H.265 (HEVC)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408D637"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20ECB42"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r>
      <w:tr w:rsidR="00660D12" w14:paraId="615CCFB1"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C3C262D"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91631B" w14:textId="77777777" w:rsidR="00660D12" w:rsidRDefault="00660D12"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93DA66"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SP-140215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12E61DC" w14:textId="77777777" w:rsidR="00660D12" w:rsidRDefault="00B94985" w:rsidP="00660D12">
            <w:pPr>
              <w:pStyle w:val="TAL"/>
              <w:rPr>
                <w:rFonts w:cs="Arial"/>
                <w:sz w:val="16"/>
                <w:szCs w:val="16"/>
              </w:rPr>
            </w:pPr>
            <w:r>
              <w:rPr>
                <w:rFonts w:cs="Arial"/>
                <w:sz w:val="16"/>
                <w:szCs w:val="16"/>
              </w:rPr>
              <w:t>0</w:t>
            </w:r>
            <w:r w:rsidR="00E91C88">
              <w:rPr>
                <w:rFonts w:cs="Arial"/>
                <w:sz w:val="16"/>
                <w:szCs w:val="16"/>
              </w:rPr>
              <w:t>279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B6CF07E" w14:textId="77777777" w:rsidR="00660D12" w:rsidRDefault="00E91C88" w:rsidP="00660D12">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D52D4C2" w14:textId="77777777" w:rsidR="00660D12" w:rsidRDefault="00E91C88" w:rsidP="00660D12">
            <w:pPr>
              <w:spacing w:after="0"/>
              <w:rPr>
                <w:rFonts w:ascii="Arial" w:hAnsi="Arial" w:cs="Arial"/>
                <w:noProof/>
                <w:sz w:val="16"/>
                <w:szCs w:val="16"/>
              </w:rPr>
            </w:pPr>
            <w:r>
              <w:rPr>
                <w:rFonts w:ascii="Arial" w:hAnsi="Arial" w:cs="Arial"/>
                <w:noProof/>
                <w:sz w:val="16"/>
                <w:szCs w:val="16"/>
              </w:rPr>
              <w:t>Fixed-mobile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DB8FF27"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D214B91"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r>
      <w:tr w:rsidR="00660D12" w14:paraId="4EEA3FE2"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098A739"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53FB17" w14:textId="77777777" w:rsidR="00660D12" w:rsidRDefault="00660D12"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FD482D7"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SP-140209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6AC31A5" w14:textId="77777777" w:rsidR="00660D12" w:rsidRDefault="00B94985" w:rsidP="00660D12">
            <w:pPr>
              <w:pStyle w:val="TAL"/>
              <w:rPr>
                <w:rFonts w:cs="Arial"/>
                <w:sz w:val="16"/>
                <w:szCs w:val="16"/>
              </w:rPr>
            </w:pPr>
            <w:r>
              <w:rPr>
                <w:rFonts w:cs="Arial"/>
                <w:sz w:val="16"/>
                <w:szCs w:val="16"/>
              </w:rPr>
              <w:t>0</w:t>
            </w:r>
            <w:r w:rsidR="008411AE">
              <w:rPr>
                <w:rFonts w:cs="Arial"/>
                <w:sz w:val="16"/>
                <w:szCs w:val="16"/>
              </w:rPr>
              <w:t>280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6F961FC" w14:textId="77777777" w:rsidR="00660D12" w:rsidRDefault="00660D12" w:rsidP="00660D12">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830A843" w14:textId="77777777" w:rsidR="00660D12" w:rsidRDefault="008411AE" w:rsidP="00660D12">
            <w:pPr>
              <w:spacing w:after="0"/>
              <w:rPr>
                <w:rFonts w:ascii="Arial" w:hAnsi="Arial" w:cs="Arial"/>
                <w:noProof/>
                <w:sz w:val="16"/>
                <w:szCs w:val="16"/>
              </w:rPr>
            </w:pPr>
            <w:r>
              <w:rPr>
                <w:rFonts w:ascii="Arial" w:hAnsi="Arial" w:cs="Arial"/>
                <w:noProof/>
                <w:sz w:val="16"/>
                <w:szCs w:val="16"/>
              </w:rPr>
              <w:t>Correction on Missing Reference in CVO Specification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B3D027"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64562C1"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r>
      <w:tr w:rsidR="00660D12" w14:paraId="5D2B0AB5"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BA19CAB"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03FE3F" w14:textId="77777777" w:rsidR="00660D12" w:rsidRDefault="00660D12"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3DA494"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SP-140216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DDFBEF9" w14:textId="77777777" w:rsidR="00660D12" w:rsidRDefault="00B94985" w:rsidP="00660D12">
            <w:pPr>
              <w:pStyle w:val="TAL"/>
              <w:rPr>
                <w:rFonts w:cs="Arial"/>
                <w:sz w:val="16"/>
                <w:szCs w:val="16"/>
              </w:rPr>
            </w:pPr>
            <w:r>
              <w:rPr>
                <w:rFonts w:cs="Arial"/>
                <w:sz w:val="16"/>
                <w:szCs w:val="16"/>
              </w:rPr>
              <w:t>0</w:t>
            </w:r>
            <w:r w:rsidR="00EF4440">
              <w:rPr>
                <w:rFonts w:cs="Arial"/>
                <w:sz w:val="16"/>
                <w:szCs w:val="16"/>
              </w:rPr>
              <w:t>282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BAE1E04" w14:textId="77777777" w:rsidR="00660D12" w:rsidRDefault="00EF4440" w:rsidP="00660D12">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1C244D6" w14:textId="77777777" w:rsidR="00660D12" w:rsidRDefault="00EF4440" w:rsidP="00660D12">
            <w:pPr>
              <w:spacing w:after="0"/>
              <w:rPr>
                <w:rFonts w:ascii="Arial" w:hAnsi="Arial" w:cs="Arial"/>
                <w:noProof/>
                <w:sz w:val="16"/>
                <w:szCs w:val="16"/>
              </w:rPr>
            </w:pPr>
            <w:r>
              <w:rPr>
                <w:rFonts w:ascii="Arial" w:hAnsi="Arial" w:cs="Arial"/>
                <w:noProof/>
                <w:sz w:val="16"/>
                <w:szCs w:val="16"/>
              </w:rPr>
              <w:t>Adding QCI examples to QoS examples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4D7A73A"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0371B9D"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r>
      <w:tr w:rsidR="00B94985" w14:paraId="5C54E5C8"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746B631"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C8685E" w14:textId="77777777" w:rsidR="00B94985" w:rsidRDefault="00B94985"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58AD92"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SP-140596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A07A88F" w14:textId="77777777" w:rsidR="00B94985" w:rsidRDefault="00B94985" w:rsidP="00660D12">
            <w:pPr>
              <w:pStyle w:val="TAL"/>
              <w:rPr>
                <w:rFonts w:cs="Arial"/>
                <w:sz w:val="16"/>
                <w:szCs w:val="16"/>
              </w:rPr>
            </w:pPr>
            <w:r>
              <w:rPr>
                <w:rFonts w:cs="Arial"/>
                <w:sz w:val="16"/>
                <w:szCs w:val="16"/>
              </w:rPr>
              <w:t>0283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2DA4CCA" w14:textId="77777777" w:rsidR="00B94985" w:rsidRDefault="00B94985" w:rsidP="00660D12">
            <w:pPr>
              <w:pStyle w:val="TAL"/>
              <w:jc w:val="center"/>
              <w:rPr>
                <w:rFonts w:cs="Arial"/>
                <w:sz w:val="16"/>
                <w:szCs w:val="16"/>
              </w:rPr>
            </w:pPr>
            <w:r>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BC0CF3A" w14:textId="77777777" w:rsidR="00B94985" w:rsidRDefault="00B94985" w:rsidP="00660D12">
            <w:pPr>
              <w:spacing w:after="0"/>
              <w:rPr>
                <w:rFonts w:ascii="Arial" w:hAnsi="Arial" w:cs="Arial"/>
                <w:noProof/>
                <w:sz w:val="16"/>
                <w:szCs w:val="16"/>
              </w:rPr>
            </w:pPr>
            <w:r>
              <w:rPr>
                <w:rFonts w:ascii="Arial" w:hAnsi="Arial" w:cs="Arial"/>
                <w:noProof/>
                <w:sz w:val="16"/>
                <w:szCs w:val="16"/>
              </w:rPr>
              <w:t>Requirements for end-to-end video rate adaptation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EDAC8FF"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A5DD22D" w14:textId="77777777" w:rsidR="00B94985" w:rsidRDefault="00B94985" w:rsidP="00B94985">
            <w:pPr>
              <w:spacing w:after="0"/>
              <w:rPr>
                <w:rFonts w:ascii="Arial" w:hAnsi="Arial" w:cs="Arial"/>
                <w:snapToGrid w:val="0"/>
                <w:color w:val="000000"/>
                <w:sz w:val="16"/>
                <w:szCs w:val="16"/>
              </w:rPr>
            </w:pPr>
            <w:r>
              <w:rPr>
                <w:rFonts w:ascii="Arial" w:hAnsi="Arial" w:cs="Arial"/>
                <w:snapToGrid w:val="0"/>
                <w:color w:val="000000"/>
                <w:sz w:val="16"/>
                <w:szCs w:val="16"/>
              </w:rPr>
              <w:t>12.7.0</w:t>
            </w:r>
          </w:p>
        </w:tc>
      </w:tr>
      <w:tr w:rsidR="00B94985" w14:paraId="6F239D01"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00016E7"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7B6F50" w14:textId="77777777" w:rsidR="00B94985" w:rsidRDefault="00B94985"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6A3045"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SP-140</w:t>
            </w:r>
            <w:r w:rsidR="00C7027D">
              <w:rPr>
                <w:rFonts w:ascii="Arial" w:hAnsi="Arial" w:cs="Arial"/>
                <w:snapToGrid w:val="0"/>
                <w:color w:val="000000"/>
                <w:sz w:val="16"/>
                <w:szCs w:val="16"/>
              </w:rPr>
              <w:t>454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4CAA999" w14:textId="77777777" w:rsidR="00B94985" w:rsidRDefault="00C7027D" w:rsidP="00913C50">
            <w:pPr>
              <w:pStyle w:val="TAL"/>
              <w:rPr>
                <w:rFonts w:cs="Arial"/>
                <w:sz w:val="16"/>
                <w:szCs w:val="16"/>
              </w:rPr>
            </w:pPr>
            <w:r>
              <w:rPr>
                <w:rFonts w:cs="Arial"/>
                <w:sz w:val="16"/>
                <w:szCs w:val="16"/>
              </w:rPr>
              <w:t>028</w:t>
            </w:r>
            <w:r w:rsidR="00913C50">
              <w:rPr>
                <w:rFonts w:cs="Arial"/>
                <w:sz w:val="16"/>
                <w:szCs w:val="16"/>
              </w:rPr>
              <w:t>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DD926F4" w14:textId="77777777" w:rsidR="00B94985" w:rsidRDefault="00C7027D" w:rsidP="00660D12">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EB82658" w14:textId="77777777" w:rsidR="00B94985" w:rsidRDefault="00913C50" w:rsidP="00660D12">
            <w:pPr>
              <w:spacing w:after="0"/>
              <w:rPr>
                <w:rFonts w:ascii="Arial" w:hAnsi="Arial" w:cs="Arial"/>
                <w:noProof/>
                <w:sz w:val="16"/>
                <w:szCs w:val="16"/>
              </w:rPr>
            </w:pPr>
            <w:r>
              <w:rPr>
                <w:rFonts w:ascii="Arial" w:hAnsi="Arial" w:cs="Arial"/>
                <w:noProof/>
                <w:sz w:val="16"/>
                <w:szCs w:val="16"/>
              </w:rPr>
              <w:t>Correction to GBR, MBR, and RTCP BW in Video QoS Profiles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A3F7A6"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2609AE9"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12.7.0</w:t>
            </w:r>
          </w:p>
        </w:tc>
      </w:tr>
      <w:tr w:rsidR="00B94985" w14:paraId="6D6FD780"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44B30B1"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97BD90" w14:textId="77777777" w:rsidR="00B94985" w:rsidRDefault="00B94985"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F4FE6D3"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SP-140</w:t>
            </w:r>
            <w:r w:rsidR="005C4145">
              <w:rPr>
                <w:rFonts w:ascii="Arial" w:hAnsi="Arial" w:cs="Arial"/>
                <w:snapToGrid w:val="0"/>
                <w:color w:val="000000"/>
                <w:sz w:val="16"/>
                <w:szCs w:val="16"/>
              </w:rPr>
              <w:t>478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756F840" w14:textId="77777777" w:rsidR="00B94985" w:rsidRDefault="005C4145" w:rsidP="00660D12">
            <w:pPr>
              <w:pStyle w:val="TAL"/>
              <w:rPr>
                <w:rFonts w:cs="Arial"/>
                <w:sz w:val="16"/>
                <w:szCs w:val="16"/>
              </w:rPr>
            </w:pPr>
            <w:r>
              <w:rPr>
                <w:rFonts w:cs="Arial"/>
                <w:sz w:val="16"/>
                <w:szCs w:val="16"/>
              </w:rPr>
              <w:t>0287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E7EBA04" w14:textId="77777777" w:rsidR="00B94985" w:rsidRDefault="005C4145" w:rsidP="00660D12">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EB31494" w14:textId="77777777" w:rsidR="00B94985" w:rsidRDefault="005C4145" w:rsidP="00660D12">
            <w:pPr>
              <w:spacing w:after="0"/>
              <w:rPr>
                <w:rFonts w:ascii="Arial" w:hAnsi="Arial" w:cs="Arial"/>
                <w:noProof/>
                <w:sz w:val="16"/>
                <w:szCs w:val="16"/>
              </w:rPr>
            </w:pPr>
            <w:r>
              <w:rPr>
                <w:rFonts w:ascii="Arial" w:hAnsi="Arial" w:cs="Arial"/>
                <w:noProof/>
                <w:sz w:val="16"/>
                <w:szCs w:val="16"/>
              </w:rPr>
              <w:t>Video telephony robustness improvements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294588"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55D7576"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12.7.0</w:t>
            </w:r>
          </w:p>
        </w:tc>
      </w:tr>
      <w:tr w:rsidR="00B94985" w14:paraId="44F123AF"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6AB4D12"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B8AA3F" w14:textId="77777777" w:rsidR="00B94985" w:rsidRDefault="00B94985"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67EC5B"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SP-140</w:t>
            </w:r>
            <w:r w:rsidR="004C4521">
              <w:rPr>
                <w:rFonts w:ascii="Arial" w:hAnsi="Arial" w:cs="Arial"/>
                <w:snapToGrid w:val="0"/>
                <w:color w:val="000000"/>
                <w:sz w:val="16"/>
                <w:szCs w:val="16"/>
              </w:rPr>
              <w:t>477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CE3451D" w14:textId="77777777" w:rsidR="00B94985" w:rsidRDefault="004C4521" w:rsidP="00660D12">
            <w:pPr>
              <w:pStyle w:val="TAL"/>
              <w:rPr>
                <w:rFonts w:cs="Arial"/>
                <w:sz w:val="16"/>
                <w:szCs w:val="16"/>
              </w:rPr>
            </w:pPr>
            <w:r>
              <w:rPr>
                <w:rFonts w:cs="Arial"/>
                <w:sz w:val="16"/>
                <w:szCs w:val="16"/>
              </w:rPr>
              <w:t>0288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5DF2C25" w14:textId="77777777" w:rsidR="00B94985" w:rsidRDefault="004C4521" w:rsidP="00660D12">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DAD73A4" w14:textId="77777777" w:rsidR="00B94985" w:rsidRDefault="00270814" w:rsidP="00660D12">
            <w:pPr>
              <w:spacing w:after="0"/>
              <w:rPr>
                <w:rFonts w:ascii="Arial" w:hAnsi="Arial" w:cs="Arial"/>
                <w:noProof/>
                <w:sz w:val="16"/>
                <w:szCs w:val="16"/>
              </w:rPr>
            </w:pPr>
            <w:r>
              <w:rPr>
                <w:rFonts w:ascii="Arial" w:hAnsi="Arial" w:cs="Arial"/>
                <w:noProof/>
                <w:sz w:val="16"/>
                <w:szCs w:val="16"/>
              </w:rPr>
              <w:t>Errors in the computation of b=AS for AMR and AMR-WB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23A1924"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9E36D9F"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12.7.0</w:t>
            </w:r>
          </w:p>
        </w:tc>
      </w:tr>
      <w:tr w:rsidR="00B94985" w14:paraId="183E18B1"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1F2CFE1"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1DECBE" w14:textId="77777777" w:rsidR="00B94985" w:rsidRDefault="00B94985"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60FEE32"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SP-140</w:t>
            </w:r>
            <w:r w:rsidR="00ED6461">
              <w:rPr>
                <w:rFonts w:ascii="Arial" w:hAnsi="Arial" w:cs="Arial"/>
                <w:snapToGrid w:val="0"/>
                <w:color w:val="000000"/>
                <w:sz w:val="16"/>
                <w:szCs w:val="16"/>
              </w:rPr>
              <w:t>476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C31BE57" w14:textId="77777777" w:rsidR="00B94985" w:rsidRDefault="00ED6461" w:rsidP="00660D12">
            <w:pPr>
              <w:pStyle w:val="TAL"/>
              <w:rPr>
                <w:rFonts w:cs="Arial"/>
                <w:sz w:val="16"/>
                <w:szCs w:val="16"/>
              </w:rPr>
            </w:pPr>
            <w:r>
              <w:rPr>
                <w:rFonts w:cs="Arial"/>
                <w:sz w:val="16"/>
                <w:szCs w:val="16"/>
              </w:rPr>
              <w:t>0289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B600911" w14:textId="77777777" w:rsidR="00B94985" w:rsidRDefault="00ED6461" w:rsidP="00660D12">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E489596" w14:textId="77777777" w:rsidR="00B94985" w:rsidRDefault="00694348" w:rsidP="00660D12">
            <w:pPr>
              <w:spacing w:after="0"/>
              <w:rPr>
                <w:rFonts w:ascii="Arial" w:hAnsi="Arial" w:cs="Arial"/>
                <w:noProof/>
                <w:sz w:val="16"/>
                <w:szCs w:val="16"/>
              </w:rPr>
            </w:pPr>
            <w:r>
              <w:rPr>
                <w:rFonts w:ascii="Arial" w:hAnsi="Arial" w:cs="Arial"/>
                <w:noProof/>
                <w:sz w:val="16"/>
                <w:szCs w:val="16"/>
              </w:rPr>
              <w:t>Clarifications and SDP Example on Removal of Media Components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9F6F1D"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C767A48"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12.7.0</w:t>
            </w:r>
          </w:p>
        </w:tc>
      </w:tr>
      <w:tr w:rsidR="00B94985" w14:paraId="31E475E6"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145ED95"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B83836" w14:textId="77777777" w:rsidR="00B94985" w:rsidRDefault="00B94985"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51233E"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SP-140</w:t>
            </w:r>
            <w:r w:rsidR="0097403F">
              <w:rPr>
                <w:rFonts w:ascii="Arial" w:hAnsi="Arial" w:cs="Arial"/>
                <w:snapToGrid w:val="0"/>
                <w:color w:val="000000"/>
                <w:sz w:val="16"/>
                <w:szCs w:val="16"/>
              </w:rPr>
              <w:t>476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3C1E123" w14:textId="77777777" w:rsidR="00B94985" w:rsidRDefault="0097403F" w:rsidP="00660D12">
            <w:pPr>
              <w:pStyle w:val="TAL"/>
              <w:rPr>
                <w:rFonts w:cs="Arial"/>
                <w:sz w:val="16"/>
                <w:szCs w:val="16"/>
              </w:rPr>
            </w:pPr>
            <w:r>
              <w:rPr>
                <w:rFonts w:cs="Arial"/>
                <w:sz w:val="16"/>
                <w:szCs w:val="16"/>
              </w:rPr>
              <w:t>0290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FE6A680" w14:textId="77777777" w:rsidR="00B94985" w:rsidRDefault="0097403F" w:rsidP="00660D12">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E8E4B7A" w14:textId="77777777" w:rsidR="00B94985" w:rsidRDefault="0097403F" w:rsidP="00660D12">
            <w:pPr>
              <w:spacing w:after="0"/>
              <w:rPr>
                <w:rFonts w:ascii="Arial" w:hAnsi="Arial" w:cs="Arial"/>
                <w:noProof/>
                <w:sz w:val="16"/>
                <w:szCs w:val="16"/>
              </w:rPr>
            </w:pPr>
            <w:r>
              <w:rPr>
                <w:rFonts w:ascii="Arial" w:hAnsi="Arial" w:cs="Arial"/>
                <w:noProof/>
                <w:sz w:val="16"/>
                <w:szCs w:val="16"/>
              </w:rPr>
              <w:t>MTSI Open Offer-Answer Procedures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F24C09"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15B980A"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12.7.0</w:t>
            </w:r>
          </w:p>
        </w:tc>
      </w:tr>
      <w:tr w:rsidR="00B94985" w14:paraId="464CE130"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48BD039"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BFED9E" w14:textId="77777777" w:rsidR="00B94985" w:rsidRDefault="00B94985"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80B8C7F"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SP-140</w:t>
            </w:r>
            <w:r w:rsidR="00DD27BB">
              <w:rPr>
                <w:rFonts w:ascii="Arial" w:hAnsi="Arial" w:cs="Arial"/>
                <w:snapToGrid w:val="0"/>
                <w:color w:val="000000"/>
                <w:sz w:val="16"/>
                <w:szCs w:val="16"/>
              </w:rPr>
              <w:t>468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E19A7E9" w14:textId="77777777" w:rsidR="00B94985" w:rsidRDefault="00DD27BB" w:rsidP="00660D12">
            <w:pPr>
              <w:pStyle w:val="TAL"/>
              <w:rPr>
                <w:rFonts w:cs="Arial"/>
                <w:sz w:val="16"/>
                <w:szCs w:val="16"/>
              </w:rPr>
            </w:pPr>
            <w:r>
              <w:rPr>
                <w:rFonts w:cs="Arial"/>
                <w:sz w:val="16"/>
                <w:szCs w:val="16"/>
              </w:rPr>
              <w:t>0296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94B679E" w14:textId="77777777" w:rsidR="00B94985" w:rsidRDefault="00DD27BB" w:rsidP="00660D12">
            <w:pPr>
              <w:pStyle w:val="TAL"/>
              <w:jc w:val="center"/>
              <w:rPr>
                <w:rFonts w:cs="Arial"/>
                <w:sz w:val="16"/>
                <w:szCs w:val="16"/>
              </w:rPr>
            </w:pPr>
            <w:r>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CD2E74C" w14:textId="77777777" w:rsidR="00B94985" w:rsidRDefault="00DD27BB" w:rsidP="00660D12">
            <w:pPr>
              <w:spacing w:after="0"/>
              <w:rPr>
                <w:rFonts w:ascii="Arial" w:hAnsi="Arial" w:cs="Arial"/>
                <w:noProof/>
                <w:sz w:val="16"/>
                <w:szCs w:val="16"/>
              </w:rPr>
            </w:pPr>
            <w:r>
              <w:rPr>
                <w:rFonts w:ascii="Arial" w:hAnsi="Arial" w:cs="Arial"/>
                <w:noProof/>
                <w:sz w:val="16"/>
                <w:szCs w:val="16"/>
              </w:rPr>
              <w:t>Introducing EVS into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20032B6"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CA663BB"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12.7.0</w:t>
            </w:r>
          </w:p>
        </w:tc>
      </w:tr>
      <w:tr w:rsidR="000929F9" w14:paraId="0BC968D1"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E67C9C7" w14:textId="77777777" w:rsidR="000929F9" w:rsidRDefault="000929F9" w:rsidP="000929F9">
            <w:pPr>
              <w:spacing w:after="0"/>
              <w:rPr>
                <w:rFonts w:ascii="Arial" w:hAnsi="Arial" w:cs="Arial"/>
                <w:snapToGrid w:val="0"/>
                <w:color w:val="000000"/>
                <w:sz w:val="16"/>
                <w:szCs w:val="16"/>
              </w:rPr>
            </w:pPr>
            <w:r>
              <w:rPr>
                <w:rFonts w:ascii="Arial" w:hAnsi="Arial" w:cs="Arial"/>
                <w:snapToGrid w:val="0"/>
                <w:color w:val="000000"/>
                <w:sz w:val="16"/>
                <w:szCs w:val="16"/>
              </w:rPr>
              <w:t>2014-12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B49AE1" w14:textId="77777777" w:rsidR="000929F9" w:rsidRDefault="000929F9" w:rsidP="000929F9">
            <w:pPr>
              <w:spacing w:after="0"/>
              <w:jc w:val="center"/>
              <w:rPr>
                <w:rFonts w:ascii="Arial" w:hAnsi="Arial" w:cs="Arial"/>
                <w:snapToGrid w:val="0"/>
                <w:color w:val="000000"/>
                <w:sz w:val="16"/>
                <w:szCs w:val="16"/>
              </w:rPr>
            </w:pPr>
            <w:r>
              <w:rPr>
                <w:rFonts w:ascii="Arial" w:hAnsi="Arial" w:cs="Arial"/>
                <w:snapToGrid w:val="0"/>
                <w:color w:val="000000"/>
                <w:sz w:val="16"/>
                <w:szCs w:val="16"/>
              </w:rPr>
              <w:t>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1A67D6F" w14:textId="77777777" w:rsidR="000929F9" w:rsidRDefault="000929F9" w:rsidP="000929F9">
            <w:pPr>
              <w:spacing w:after="0"/>
              <w:rPr>
                <w:rFonts w:ascii="Arial" w:hAnsi="Arial" w:cs="Arial"/>
                <w:snapToGrid w:val="0"/>
                <w:color w:val="000000"/>
                <w:sz w:val="16"/>
                <w:szCs w:val="16"/>
              </w:rPr>
            </w:pPr>
            <w:r>
              <w:rPr>
                <w:rFonts w:ascii="Arial" w:hAnsi="Arial" w:cs="Arial"/>
                <w:snapToGrid w:val="0"/>
                <w:color w:val="000000"/>
                <w:sz w:val="16"/>
                <w:szCs w:val="16"/>
              </w:rPr>
              <w:t>SP-140722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B26E10A" w14:textId="77777777" w:rsidR="000929F9" w:rsidRDefault="000929F9" w:rsidP="000929F9">
            <w:pPr>
              <w:pStyle w:val="TAL"/>
              <w:rPr>
                <w:rFonts w:cs="Arial"/>
                <w:sz w:val="16"/>
                <w:szCs w:val="16"/>
              </w:rPr>
            </w:pPr>
            <w:r>
              <w:rPr>
                <w:rFonts w:cs="Arial"/>
                <w:sz w:val="16"/>
                <w:szCs w:val="16"/>
              </w:rPr>
              <w:t>0297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D94350A" w14:textId="77777777" w:rsidR="000929F9" w:rsidRDefault="000929F9" w:rsidP="000929F9">
            <w:pPr>
              <w:pStyle w:val="TAL"/>
              <w:jc w:val="center"/>
              <w:rPr>
                <w:rFonts w:cs="Arial"/>
                <w:sz w:val="16"/>
                <w:szCs w:val="16"/>
              </w:rPr>
            </w:pPr>
            <w:r>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9C3BCDD" w14:textId="77777777" w:rsidR="000929F9" w:rsidRDefault="000929F9" w:rsidP="000929F9">
            <w:pPr>
              <w:spacing w:after="0"/>
              <w:rPr>
                <w:rFonts w:ascii="Arial" w:hAnsi="Arial" w:cs="Arial"/>
                <w:noProof/>
                <w:sz w:val="16"/>
                <w:szCs w:val="16"/>
              </w:rPr>
            </w:pPr>
            <w:r>
              <w:rPr>
                <w:rFonts w:ascii="Arial" w:hAnsi="Arial" w:cs="Arial"/>
                <w:noProof/>
                <w:sz w:val="16"/>
                <w:szCs w:val="16"/>
              </w:rPr>
              <w:t>Incorporating EVS into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314A6C" w14:textId="77777777" w:rsidR="000929F9" w:rsidRDefault="000929F9" w:rsidP="000929F9">
            <w:pPr>
              <w:spacing w:after="0"/>
              <w:rPr>
                <w:rFonts w:ascii="Arial" w:hAnsi="Arial" w:cs="Arial"/>
                <w:snapToGrid w:val="0"/>
                <w:color w:val="000000"/>
                <w:sz w:val="16"/>
                <w:szCs w:val="16"/>
              </w:rPr>
            </w:pPr>
            <w:r>
              <w:rPr>
                <w:rFonts w:ascii="Arial" w:hAnsi="Arial" w:cs="Arial"/>
                <w:snapToGrid w:val="0"/>
                <w:color w:val="000000"/>
                <w:sz w:val="16"/>
                <w:szCs w:val="16"/>
              </w:rPr>
              <w:t>12.7.0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F00C66E" w14:textId="77777777" w:rsidR="000929F9" w:rsidRDefault="000929F9" w:rsidP="000929F9">
            <w:pPr>
              <w:spacing w:after="0"/>
              <w:rPr>
                <w:rFonts w:ascii="Arial" w:hAnsi="Arial" w:cs="Arial"/>
                <w:snapToGrid w:val="0"/>
                <w:color w:val="000000"/>
                <w:sz w:val="16"/>
                <w:szCs w:val="16"/>
              </w:rPr>
            </w:pPr>
            <w:r>
              <w:rPr>
                <w:rFonts w:ascii="Arial" w:hAnsi="Arial" w:cs="Arial"/>
                <w:snapToGrid w:val="0"/>
                <w:color w:val="000000"/>
                <w:sz w:val="16"/>
                <w:szCs w:val="16"/>
              </w:rPr>
              <w:t>12.8.0</w:t>
            </w:r>
          </w:p>
        </w:tc>
      </w:tr>
      <w:tr w:rsidR="000929F9" w14:paraId="22B6A093"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8C6E155" w14:textId="77777777" w:rsidR="000929F9" w:rsidRDefault="000929F9" w:rsidP="000929F9">
            <w:pPr>
              <w:spacing w:after="0"/>
              <w:rPr>
                <w:rFonts w:ascii="Arial" w:hAnsi="Arial" w:cs="Arial"/>
                <w:snapToGrid w:val="0"/>
                <w:color w:val="000000"/>
                <w:sz w:val="16"/>
                <w:szCs w:val="16"/>
              </w:rPr>
            </w:pPr>
            <w:r>
              <w:rPr>
                <w:rFonts w:ascii="Arial" w:hAnsi="Arial" w:cs="Arial"/>
                <w:snapToGrid w:val="0"/>
                <w:color w:val="000000"/>
                <w:sz w:val="16"/>
                <w:szCs w:val="16"/>
              </w:rPr>
              <w:t>2014-12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BF57B1" w14:textId="77777777" w:rsidR="000929F9" w:rsidRDefault="000929F9" w:rsidP="000929F9">
            <w:pPr>
              <w:spacing w:after="0"/>
              <w:jc w:val="center"/>
              <w:rPr>
                <w:rFonts w:ascii="Arial" w:hAnsi="Arial" w:cs="Arial"/>
                <w:snapToGrid w:val="0"/>
                <w:color w:val="000000"/>
                <w:sz w:val="16"/>
                <w:szCs w:val="16"/>
              </w:rPr>
            </w:pPr>
            <w:r>
              <w:rPr>
                <w:rFonts w:ascii="Arial" w:hAnsi="Arial" w:cs="Arial"/>
                <w:snapToGrid w:val="0"/>
                <w:color w:val="000000"/>
                <w:sz w:val="16"/>
                <w:szCs w:val="16"/>
              </w:rPr>
              <w:t>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793E4AA" w14:textId="77777777" w:rsidR="000929F9" w:rsidRDefault="000929F9" w:rsidP="000929F9">
            <w:pPr>
              <w:spacing w:after="0"/>
              <w:rPr>
                <w:rFonts w:ascii="Arial" w:hAnsi="Arial" w:cs="Arial"/>
                <w:snapToGrid w:val="0"/>
                <w:color w:val="000000"/>
                <w:sz w:val="16"/>
                <w:szCs w:val="16"/>
              </w:rPr>
            </w:pPr>
            <w:r>
              <w:rPr>
                <w:rFonts w:ascii="Arial" w:hAnsi="Arial" w:cs="Arial"/>
                <w:snapToGrid w:val="0"/>
                <w:color w:val="000000"/>
                <w:sz w:val="16"/>
                <w:szCs w:val="16"/>
              </w:rPr>
              <w:t>SP-140722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FB80C8D" w14:textId="77777777" w:rsidR="000929F9" w:rsidRDefault="000929F9" w:rsidP="000929F9">
            <w:pPr>
              <w:pStyle w:val="TAL"/>
              <w:rPr>
                <w:rFonts w:cs="Arial"/>
                <w:sz w:val="16"/>
                <w:szCs w:val="16"/>
              </w:rPr>
            </w:pPr>
            <w:r>
              <w:rPr>
                <w:rFonts w:cs="Arial"/>
                <w:sz w:val="16"/>
                <w:szCs w:val="16"/>
              </w:rPr>
              <w:t>0300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2C638F0" w14:textId="77777777" w:rsidR="000929F9" w:rsidRDefault="000929F9" w:rsidP="000929F9">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9834679" w14:textId="77777777" w:rsidR="000929F9" w:rsidRDefault="000929F9" w:rsidP="000929F9">
            <w:pPr>
              <w:spacing w:after="0"/>
              <w:rPr>
                <w:rFonts w:ascii="Arial" w:hAnsi="Arial" w:cs="Arial"/>
                <w:noProof/>
                <w:sz w:val="16"/>
                <w:szCs w:val="16"/>
              </w:rPr>
            </w:pPr>
            <w:r>
              <w:rPr>
                <w:rFonts w:ascii="Arial" w:hAnsi="Arial" w:cs="Arial"/>
                <w:noProof/>
                <w:sz w:val="16"/>
                <w:szCs w:val="16"/>
              </w:rPr>
              <w:t>Resolving status for EVS in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337063" w14:textId="77777777" w:rsidR="000929F9" w:rsidRDefault="000929F9" w:rsidP="000929F9">
            <w:pPr>
              <w:spacing w:after="0"/>
              <w:rPr>
                <w:rFonts w:ascii="Arial" w:hAnsi="Arial" w:cs="Arial"/>
                <w:snapToGrid w:val="0"/>
                <w:color w:val="000000"/>
                <w:sz w:val="16"/>
                <w:szCs w:val="16"/>
              </w:rPr>
            </w:pPr>
            <w:r>
              <w:rPr>
                <w:rFonts w:ascii="Arial" w:hAnsi="Arial" w:cs="Arial"/>
                <w:snapToGrid w:val="0"/>
                <w:color w:val="000000"/>
                <w:sz w:val="16"/>
                <w:szCs w:val="16"/>
              </w:rPr>
              <w:t>12.7.0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C6B7D66" w14:textId="77777777" w:rsidR="000929F9" w:rsidRDefault="000929F9" w:rsidP="000929F9">
            <w:pPr>
              <w:spacing w:after="0"/>
              <w:rPr>
                <w:rFonts w:ascii="Arial" w:hAnsi="Arial" w:cs="Arial"/>
                <w:snapToGrid w:val="0"/>
                <w:color w:val="000000"/>
                <w:sz w:val="16"/>
                <w:szCs w:val="16"/>
              </w:rPr>
            </w:pPr>
            <w:r>
              <w:rPr>
                <w:rFonts w:ascii="Arial" w:hAnsi="Arial" w:cs="Arial"/>
                <w:snapToGrid w:val="0"/>
                <w:color w:val="000000"/>
                <w:sz w:val="16"/>
                <w:szCs w:val="16"/>
              </w:rPr>
              <w:t>12.8.0</w:t>
            </w:r>
          </w:p>
        </w:tc>
      </w:tr>
      <w:tr w:rsidR="008B45CE" w14:paraId="1F78AF1D"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33AFE2B"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359E80" w14:textId="77777777" w:rsidR="008B45CE" w:rsidRDefault="008B45CE" w:rsidP="008B45CE">
            <w:pPr>
              <w:spacing w:after="0"/>
              <w:jc w:val="center"/>
              <w:rPr>
                <w:rFonts w:ascii="Arial" w:hAnsi="Arial" w:cs="Arial"/>
                <w:snapToGrid w:val="0"/>
                <w:color w:val="000000"/>
                <w:sz w:val="16"/>
                <w:szCs w:val="16"/>
              </w:rPr>
            </w:pPr>
            <w:r>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0E5709"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SP-150082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62DD97F" w14:textId="77777777" w:rsidR="008B45CE" w:rsidRDefault="008B45CE" w:rsidP="008B45CE">
            <w:pPr>
              <w:pStyle w:val="TAL"/>
              <w:rPr>
                <w:rFonts w:cs="Arial"/>
                <w:sz w:val="16"/>
                <w:szCs w:val="16"/>
              </w:rPr>
            </w:pPr>
            <w:r>
              <w:rPr>
                <w:rFonts w:cs="Arial"/>
                <w:sz w:val="16"/>
                <w:szCs w:val="16"/>
              </w:rPr>
              <w:t>0302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7FDC62F" w14:textId="77777777" w:rsidR="008B45CE" w:rsidRDefault="008B45CE" w:rsidP="008B45CE">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DA8EC64" w14:textId="77777777" w:rsidR="008B45CE" w:rsidRDefault="008B45CE" w:rsidP="008B45CE">
            <w:pPr>
              <w:spacing w:after="0"/>
              <w:rPr>
                <w:rFonts w:ascii="Arial" w:hAnsi="Arial" w:cs="Arial"/>
                <w:noProof/>
                <w:sz w:val="16"/>
                <w:szCs w:val="16"/>
              </w:rPr>
            </w:pPr>
            <w:r>
              <w:rPr>
                <w:rFonts w:ascii="Arial" w:hAnsi="Arial" w:cs="Arial"/>
                <w:noProof/>
                <w:sz w:val="16"/>
                <w:szCs w:val="16"/>
              </w:rPr>
              <w:t>"max-red" and "channels" parameters for EVS Primary and AMR-WB IO modes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8180B6"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7338B6D"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12.9.0</w:t>
            </w:r>
          </w:p>
        </w:tc>
      </w:tr>
      <w:tr w:rsidR="008B45CE" w14:paraId="2F51B1F4"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3E2AF31"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67EBD3" w14:textId="77777777" w:rsidR="008B45CE" w:rsidRDefault="008B45CE" w:rsidP="008B45CE">
            <w:pPr>
              <w:spacing w:after="0"/>
              <w:jc w:val="center"/>
              <w:rPr>
                <w:rFonts w:ascii="Arial" w:hAnsi="Arial" w:cs="Arial"/>
                <w:snapToGrid w:val="0"/>
                <w:color w:val="000000"/>
                <w:sz w:val="16"/>
                <w:szCs w:val="16"/>
              </w:rPr>
            </w:pPr>
            <w:r>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CEF5C3" w14:textId="77777777" w:rsidR="008B45CE" w:rsidRDefault="00D023EE" w:rsidP="008B45CE">
            <w:pPr>
              <w:spacing w:after="0"/>
              <w:rPr>
                <w:rFonts w:ascii="Arial" w:hAnsi="Arial" w:cs="Arial"/>
                <w:snapToGrid w:val="0"/>
                <w:color w:val="000000"/>
                <w:sz w:val="16"/>
                <w:szCs w:val="16"/>
              </w:rPr>
            </w:pPr>
            <w:r>
              <w:rPr>
                <w:rFonts w:ascii="Arial" w:hAnsi="Arial" w:cs="Arial"/>
                <w:snapToGrid w:val="0"/>
                <w:color w:val="000000"/>
                <w:sz w:val="16"/>
                <w:szCs w:val="16"/>
              </w:rPr>
              <w:t>SP-150089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1B71A33" w14:textId="77777777" w:rsidR="008B45CE" w:rsidRDefault="00D023EE" w:rsidP="008B45CE">
            <w:pPr>
              <w:pStyle w:val="TAL"/>
              <w:rPr>
                <w:rFonts w:cs="Arial"/>
                <w:sz w:val="16"/>
                <w:szCs w:val="16"/>
              </w:rPr>
            </w:pPr>
            <w:r>
              <w:rPr>
                <w:rFonts w:cs="Arial"/>
                <w:sz w:val="16"/>
                <w:szCs w:val="16"/>
              </w:rPr>
              <w:t>0303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874E0A3" w14:textId="77777777" w:rsidR="008B45CE" w:rsidRDefault="00D023EE" w:rsidP="008B45CE">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6DA72FC" w14:textId="77777777" w:rsidR="008B45CE" w:rsidRDefault="00D023EE" w:rsidP="008B45CE">
            <w:pPr>
              <w:spacing w:after="0"/>
              <w:rPr>
                <w:rFonts w:ascii="Arial" w:hAnsi="Arial" w:cs="Arial"/>
                <w:noProof/>
                <w:sz w:val="16"/>
                <w:szCs w:val="16"/>
              </w:rPr>
            </w:pPr>
            <w:r>
              <w:rPr>
                <w:rFonts w:ascii="Arial" w:hAnsi="Arial" w:cs="Arial"/>
                <w:noProof/>
                <w:sz w:val="16"/>
                <w:szCs w:val="16"/>
              </w:rPr>
              <w:t>Separation of video codec parameters in SDP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579CFA5"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D1F92DB"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12.9.0</w:t>
            </w:r>
          </w:p>
        </w:tc>
      </w:tr>
      <w:tr w:rsidR="008B45CE" w14:paraId="643079C4"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C24A1AC"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5B40FD" w14:textId="77777777" w:rsidR="008B45CE" w:rsidRDefault="008B45CE" w:rsidP="008B45CE">
            <w:pPr>
              <w:spacing w:after="0"/>
              <w:jc w:val="center"/>
              <w:rPr>
                <w:rFonts w:ascii="Arial" w:hAnsi="Arial" w:cs="Arial"/>
                <w:snapToGrid w:val="0"/>
                <w:color w:val="000000"/>
                <w:sz w:val="16"/>
                <w:szCs w:val="16"/>
              </w:rPr>
            </w:pPr>
            <w:r>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D90D57" w14:textId="77777777" w:rsidR="008B45CE" w:rsidRDefault="00DF5092" w:rsidP="008B45CE">
            <w:pPr>
              <w:spacing w:after="0"/>
              <w:rPr>
                <w:rFonts w:ascii="Arial" w:hAnsi="Arial" w:cs="Arial"/>
                <w:snapToGrid w:val="0"/>
                <w:color w:val="000000"/>
                <w:sz w:val="16"/>
                <w:szCs w:val="16"/>
              </w:rPr>
            </w:pPr>
            <w:r>
              <w:rPr>
                <w:rFonts w:ascii="Arial" w:hAnsi="Arial" w:cs="Arial"/>
                <w:snapToGrid w:val="0"/>
                <w:color w:val="000000"/>
                <w:sz w:val="16"/>
                <w:szCs w:val="16"/>
              </w:rPr>
              <w:t>SP-150093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0E19DDE" w14:textId="77777777" w:rsidR="008B45CE" w:rsidRDefault="00DF5092" w:rsidP="008B45CE">
            <w:pPr>
              <w:pStyle w:val="TAL"/>
              <w:rPr>
                <w:rFonts w:cs="Arial"/>
                <w:sz w:val="16"/>
                <w:szCs w:val="16"/>
              </w:rPr>
            </w:pPr>
            <w:r>
              <w:rPr>
                <w:rFonts w:cs="Arial"/>
                <w:sz w:val="16"/>
                <w:szCs w:val="16"/>
              </w:rPr>
              <w:t>0304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A7230A1" w14:textId="77777777" w:rsidR="008B45CE" w:rsidRDefault="00DF5092" w:rsidP="008B45CE">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9C0684F" w14:textId="77777777" w:rsidR="008B45CE" w:rsidRDefault="00DF5092" w:rsidP="008B45CE">
            <w:pPr>
              <w:spacing w:after="0"/>
              <w:rPr>
                <w:rFonts w:ascii="Arial" w:hAnsi="Arial" w:cs="Arial"/>
                <w:noProof/>
                <w:sz w:val="16"/>
                <w:szCs w:val="16"/>
              </w:rPr>
            </w:pPr>
            <w:r>
              <w:rPr>
                <w:rFonts w:ascii="Arial" w:hAnsi="Arial" w:cs="Arial"/>
                <w:noProof/>
                <w:sz w:val="16"/>
                <w:szCs w:val="16"/>
              </w:rPr>
              <w:t>Relocating MTSINP, MTSIQoE, and MTSIMA MOs as Attachments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56E4DAF"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3A6E1C7"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12.9.0</w:t>
            </w:r>
          </w:p>
        </w:tc>
      </w:tr>
      <w:tr w:rsidR="008B45CE" w14:paraId="41825486"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2BC3264"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E5E62A" w14:textId="77777777" w:rsidR="008B45CE" w:rsidRDefault="008B45CE" w:rsidP="008B45CE">
            <w:pPr>
              <w:spacing w:after="0"/>
              <w:jc w:val="center"/>
              <w:rPr>
                <w:rFonts w:ascii="Arial" w:hAnsi="Arial" w:cs="Arial"/>
                <w:snapToGrid w:val="0"/>
                <w:color w:val="000000"/>
                <w:sz w:val="16"/>
                <w:szCs w:val="16"/>
              </w:rPr>
            </w:pPr>
            <w:r>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6BBD02C" w14:textId="77777777" w:rsidR="008B45CE" w:rsidRDefault="00B14F87" w:rsidP="008B45CE">
            <w:pPr>
              <w:spacing w:after="0"/>
              <w:rPr>
                <w:rFonts w:ascii="Arial" w:hAnsi="Arial" w:cs="Arial"/>
                <w:snapToGrid w:val="0"/>
                <w:color w:val="000000"/>
                <w:sz w:val="16"/>
                <w:szCs w:val="16"/>
              </w:rPr>
            </w:pPr>
            <w:r>
              <w:rPr>
                <w:rFonts w:ascii="Arial" w:hAnsi="Arial" w:cs="Arial"/>
                <w:snapToGrid w:val="0"/>
                <w:color w:val="000000"/>
                <w:sz w:val="16"/>
                <w:szCs w:val="16"/>
              </w:rPr>
              <w:t>SP-150082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E2DE5A7" w14:textId="77777777" w:rsidR="008B45CE" w:rsidRDefault="00B14F87" w:rsidP="008B45CE">
            <w:pPr>
              <w:pStyle w:val="TAL"/>
              <w:rPr>
                <w:rFonts w:cs="Arial"/>
                <w:sz w:val="16"/>
                <w:szCs w:val="16"/>
              </w:rPr>
            </w:pPr>
            <w:r>
              <w:rPr>
                <w:rFonts w:cs="Arial"/>
                <w:sz w:val="16"/>
                <w:szCs w:val="16"/>
              </w:rPr>
              <w:t>0305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1CFFDF4" w14:textId="77777777" w:rsidR="008B45CE" w:rsidRDefault="00B14F87" w:rsidP="008B45CE">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34E3BA6" w14:textId="77777777" w:rsidR="008B45CE" w:rsidRDefault="00B14F87" w:rsidP="008B45CE">
            <w:pPr>
              <w:spacing w:after="0"/>
              <w:rPr>
                <w:rFonts w:ascii="Arial" w:hAnsi="Arial" w:cs="Arial"/>
                <w:noProof/>
                <w:sz w:val="16"/>
                <w:szCs w:val="16"/>
              </w:rPr>
            </w:pPr>
            <w:r>
              <w:rPr>
                <w:rFonts w:ascii="Arial" w:hAnsi="Arial" w:cs="Arial"/>
                <w:noProof/>
                <w:sz w:val="16"/>
                <w:szCs w:val="16"/>
              </w:rPr>
              <w:t>Correcting b=AS values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B53507C"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6435E37"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12.9.0</w:t>
            </w:r>
          </w:p>
        </w:tc>
      </w:tr>
      <w:tr w:rsidR="008B45CE" w14:paraId="38183844"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FF16BC7"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C075A1" w14:textId="77777777" w:rsidR="008B45CE" w:rsidRDefault="008B45CE" w:rsidP="008B45CE">
            <w:pPr>
              <w:spacing w:after="0"/>
              <w:jc w:val="center"/>
              <w:rPr>
                <w:rFonts w:ascii="Arial" w:hAnsi="Arial" w:cs="Arial"/>
                <w:snapToGrid w:val="0"/>
                <w:color w:val="000000"/>
                <w:sz w:val="16"/>
                <w:szCs w:val="16"/>
              </w:rPr>
            </w:pPr>
            <w:r>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16D6E25" w14:textId="77777777" w:rsidR="008B45CE" w:rsidRDefault="00BE0D8F" w:rsidP="008B45CE">
            <w:pPr>
              <w:spacing w:after="0"/>
              <w:rPr>
                <w:rFonts w:ascii="Arial" w:hAnsi="Arial" w:cs="Arial"/>
                <w:snapToGrid w:val="0"/>
                <w:color w:val="000000"/>
                <w:sz w:val="16"/>
                <w:szCs w:val="16"/>
              </w:rPr>
            </w:pPr>
            <w:r>
              <w:rPr>
                <w:rFonts w:ascii="Arial" w:hAnsi="Arial" w:cs="Arial"/>
                <w:snapToGrid w:val="0"/>
                <w:color w:val="000000"/>
                <w:sz w:val="16"/>
                <w:szCs w:val="16"/>
              </w:rPr>
              <w:t>SP-150080</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E272DF3" w14:textId="77777777" w:rsidR="008B45CE" w:rsidRDefault="00BE0D8F" w:rsidP="008B45CE">
            <w:pPr>
              <w:pStyle w:val="TAL"/>
              <w:rPr>
                <w:rFonts w:cs="Arial"/>
                <w:sz w:val="16"/>
                <w:szCs w:val="16"/>
              </w:rPr>
            </w:pPr>
            <w:r>
              <w:rPr>
                <w:rFonts w:cs="Arial"/>
                <w:sz w:val="16"/>
                <w:szCs w:val="16"/>
              </w:rPr>
              <w:t>0306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01A9912" w14:textId="77777777" w:rsidR="008B45CE" w:rsidRDefault="00BE0D8F" w:rsidP="008B45CE">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76F208F" w14:textId="77777777" w:rsidR="008B45CE" w:rsidRDefault="00BE0D8F" w:rsidP="008B45CE">
            <w:pPr>
              <w:spacing w:after="0"/>
              <w:rPr>
                <w:rFonts w:ascii="Arial" w:hAnsi="Arial" w:cs="Arial"/>
                <w:noProof/>
                <w:sz w:val="16"/>
                <w:szCs w:val="16"/>
              </w:rPr>
            </w:pPr>
            <w:r>
              <w:rPr>
                <w:rFonts w:ascii="Arial" w:hAnsi="Arial" w:cs="Arial"/>
                <w:noProof/>
                <w:sz w:val="16"/>
                <w:szCs w:val="16"/>
              </w:rPr>
              <w:t>Alignments to VoLTE (GSMA IR.92)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D40B955"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712D23D"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12.9.0</w:t>
            </w:r>
          </w:p>
        </w:tc>
      </w:tr>
      <w:tr w:rsidR="008B45CE" w14:paraId="2A6BC0D7"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43354D5"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4A37D6" w14:textId="77777777" w:rsidR="008B45CE" w:rsidRDefault="008B45CE" w:rsidP="008B45CE">
            <w:pPr>
              <w:spacing w:after="0"/>
              <w:jc w:val="center"/>
              <w:rPr>
                <w:rFonts w:ascii="Arial" w:hAnsi="Arial" w:cs="Arial"/>
                <w:snapToGrid w:val="0"/>
                <w:color w:val="000000"/>
                <w:sz w:val="16"/>
                <w:szCs w:val="16"/>
              </w:rPr>
            </w:pPr>
            <w:r>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A4CD906" w14:textId="77777777" w:rsidR="008B45CE" w:rsidRDefault="00E26BA0" w:rsidP="008B45CE">
            <w:pPr>
              <w:spacing w:after="0"/>
              <w:rPr>
                <w:rFonts w:ascii="Arial" w:hAnsi="Arial" w:cs="Arial"/>
                <w:snapToGrid w:val="0"/>
                <w:color w:val="000000"/>
                <w:sz w:val="16"/>
                <w:szCs w:val="16"/>
              </w:rPr>
            </w:pPr>
            <w:r>
              <w:rPr>
                <w:rFonts w:ascii="Arial" w:hAnsi="Arial" w:cs="Arial"/>
                <w:snapToGrid w:val="0"/>
                <w:color w:val="000000"/>
                <w:sz w:val="16"/>
                <w:szCs w:val="16"/>
              </w:rPr>
              <w:t>SP-150082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12E6B35" w14:textId="77777777" w:rsidR="008B45CE" w:rsidRDefault="00E26BA0" w:rsidP="008B45CE">
            <w:pPr>
              <w:pStyle w:val="TAL"/>
              <w:rPr>
                <w:rFonts w:cs="Arial"/>
                <w:sz w:val="16"/>
                <w:szCs w:val="16"/>
              </w:rPr>
            </w:pPr>
            <w:r>
              <w:rPr>
                <w:rFonts w:cs="Arial"/>
                <w:sz w:val="16"/>
                <w:szCs w:val="16"/>
              </w:rPr>
              <w:t>0307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CD3BAA7" w14:textId="77777777" w:rsidR="008B45CE" w:rsidRDefault="00E26BA0" w:rsidP="008B45CE">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1AC6FCF" w14:textId="77777777" w:rsidR="008B45CE" w:rsidRDefault="00E26BA0" w:rsidP="008B45CE">
            <w:pPr>
              <w:spacing w:after="0"/>
              <w:rPr>
                <w:rFonts w:ascii="Arial" w:hAnsi="Arial" w:cs="Arial"/>
                <w:noProof/>
                <w:sz w:val="16"/>
                <w:szCs w:val="16"/>
              </w:rPr>
            </w:pPr>
            <w:r>
              <w:rPr>
                <w:rFonts w:ascii="Arial" w:hAnsi="Arial" w:cs="Arial"/>
                <w:noProof/>
                <w:sz w:val="16"/>
                <w:szCs w:val="16"/>
              </w:rPr>
              <w:t>Corrections on Introduction of EVS into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F4A3B8D"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DDB8AE1"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12.9.0</w:t>
            </w:r>
          </w:p>
        </w:tc>
      </w:tr>
      <w:tr w:rsidR="00751F12" w14:paraId="3D91EA42"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2D1CF8D" w14:textId="77777777" w:rsidR="00751F12" w:rsidRDefault="00751F12" w:rsidP="008B45CE">
            <w:pPr>
              <w:spacing w:after="0"/>
              <w:rPr>
                <w:rFonts w:ascii="Arial" w:hAnsi="Arial" w:cs="Arial"/>
                <w:snapToGrid w:val="0"/>
                <w:color w:val="000000"/>
                <w:sz w:val="16"/>
                <w:szCs w:val="16"/>
              </w:rPr>
            </w:pPr>
            <w:r>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1406B9" w14:textId="77777777" w:rsidR="00751F12" w:rsidRDefault="00751F12" w:rsidP="008B45CE">
            <w:pPr>
              <w:spacing w:after="0"/>
              <w:jc w:val="center"/>
              <w:rPr>
                <w:rFonts w:ascii="Arial" w:hAnsi="Arial" w:cs="Arial"/>
                <w:snapToGrid w:val="0"/>
                <w:color w:val="000000"/>
                <w:sz w:val="16"/>
                <w:szCs w:val="16"/>
              </w:rPr>
            </w:pPr>
            <w:r>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952D163" w14:textId="77777777" w:rsidR="00751F12" w:rsidRDefault="00751F12" w:rsidP="008B45CE">
            <w:pPr>
              <w:spacing w:after="0"/>
              <w:rPr>
                <w:rFonts w:ascii="Arial" w:hAnsi="Arial" w:cs="Arial"/>
                <w:snapToGrid w:val="0"/>
                <w:color w:val="000000"/>
                <w:sz w:val="16"/>
                <w:szCs w:val="16"/>
              </w:rPr>
            </w:pPr>
            <w:r>
              <w:rPr>
                <w:rFonts w:ascii="Arial" w:hAnsi="Arial" w:cs="Arial"/>
                <w:snapToGrid w:val="0"/>
                <w:color w:val="000000"/>
                <w:sz w:val="16"/>
                <w:szCs w:val="16"/>
              </w:rPr>
              <w:t>SP-150199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93775D7" w14:textId="77777777" w:rsidR="00751F12" w:rsidRDefault="00751F12" w:rsidP="008B45CE">
            <w:pPr>
              <w:pStyle w:val="TAL"/>
              <w:rPr>
                <w:rFonts w:cs="Arial"/>
                <w:sz w:val="16"/>
                <w:szCs w:val="16"/>
              </w:rPr>
            </w:pPr>
            <w:r>
              <w:rPr>
                <w:rFonts w:cs="Arial"/>
                <w:sz w:val="16"/>
                <w:szCs w:val="16"/>
              </w:rPr>
              <w:t>0311</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FB09FC1" w14:textId="77777777" w:rsidR="00751F12" w:rsidRDefault="00751F12" w:rsidP="008B45CE">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5EDA978" w14:textId="77777777" w:rsidR="00751F12" w:rsidRDefault="00751F12" w:rsidP="008B45CE">
            <w:pPr>
              <w:spacing w:after="0"/>
              <w:rPr>
                <w:rFonts w:ascii="Arial" w:hAnsi="Arial" w:cs="Arial"/>
                <w:noProof/>
                <w:sz w:val="16"/>
                <w:szCs w:val="16"/>
              </w:rPr>
            </w:pPr>
            <w:r>
              <w:rPr>
                <w:rFonts w:ascii="Arial" w:hAnsi="Arial" w:cs="Arial"/>
                <w:noProof/>
                <w:sz w:val="16"/>
                <w:szCs w:val="16"/>
              </w:rPr>
              <w:t>Clarification of usage of EVS parameters in SDP offer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98B5242" w14:textId="77777777" w:rsidR="00751F12" w:rsidRDefault="00751F12" w:rsidP="008B45CE">
            <w:pPr>
              <w:spacing w:after="0"/>
              <w:rPr>
                <w:rFonts w:ascii="Arial" w:hAnsi="Arial" w:cs="Arial"/>
                <w:snapToGrid w:val="0"/>
                <w:color w:val="000000"/>
                <w:sz w:val="16"/>
                <w:szCs w:val="16"/>
              </w:rPr>
            </w:pPr>
            <w:r>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0DF9CDF" w14:textId="77777777" w:rsidR="00751F12" w:rsidRDefault="00751F12" w:rsidP="00751F12">
            <w:pPr>
              <w:spacing w:after="0"/>
              <w:rPr>
                <w:rFonts w:ascii="Arial" w:hAnsi="Arial" w:cs="Arial"/>
                <w:snapToGrid w:val="0"/>
                <w:color w:val="000000"/>
                <w:sz w:val="16"/>
                <w:szCs w:val="16"/>
              </w:rPr>
            </w:pPr>
            <w:r>
              <w:rPr>
                <w:rFonts w:ascii="Arial" w:hAnsi="Arial" w:cs="Arial"/>
                <w:snapToGrid w:val="0"/>
                <w:color w:val="000000"/>
                <w:sz w:val="16"/>
                <w:szCs w:val="16"/>
              </w:rPr>
              <w:t>12.10.0</w:t>
            </w:r>
          </w:p>
        </w:tc>
      </w:tr>
      <w:tr w:rsidR="000F2764" w14:paraId="18B2155D"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1D4B840" w14:textId="77777777" w:rsidR="000F2764" w:rsidRDefault="000F2764" w:rsidP="000F2764">
            <w:pPr>
              <w:spacing w:after="0"/>
              <w:rPr>
                <w:rFonts w:ascii="Arial" w:hAnsi="Arial" w:cs="Arial"/>
                <w:snapToGrid w:val="0"/>
                <w:color w:val="000000"/>
                <w:sz w:val="16"/>
                <w:szCs w:val="16"/>
              </w:rPr>
            </w:pPr>
            <w:r>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AD33A8" w14:textId="77777777" w:rsidR="000F2764" w:rsidRDefault="000F2764" w:rsidP="000F2764">
            <w:pPr>
              <w:spacing w:after="0"/>
              <w:jc w:val="center"/>
              <w:rPr>
                <w:rFonts w:ascii="Arial" w:hAnsi="Arial" w:cs="Arial"/>
                <w:snapToGrid w:val="0"/>
                <w:color w:val="000000"/>
                <w:sz w:val="16"/>
                <w:szCs w:val="16"/>
              </w:rPr>
            </w:pPr>
            <w:r>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7A3AE04" w14:textId="77777777" w:rsidR="000F2764" w:rsidRDefault="000F2764" w:rsidP="000F2764">
            <w:pPr>
              <w:spacing w:after="0"/>
              <w:rPr>
                <w:rFonts w:ascii="Arial" w:hAnsi="Arial" w:cs="Arial"/>
                <w:snapToGrid w:val="0"/>
                <w:color w:val="000000"/>
                <w:sz w:val="16"/>
                <w:szCs w:val="16"/>
              </w:rPr>
            </w:pPr>
            <w:r>
              <w:rPr>
                <w:rFonts w:ascii="Arial" w:hAnsi="Arial" w:cs="Arial"/>
                <w:snapToGrid w:val="0"/>
                <w:color w:val="000000"/>
                <w:sz w:val="16"/>
                <w:szCs w:val="16"/>
              </w:rPr>
              <w:t>SP-150199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D579E34" w14:textId="77777777" w:rsidR="000F2764" w:rsidRDefault="000F2764" w:rsidP="000F2764">
            <w:pPr>
              <w:pStyle w:val="TAL"/>
              <w:rPr>
                <w:rFonts w:cs="Arial"/>
                <w:sz w:val="16"/>
                <w:szCs w:val="16"/>
              </w:rPr>
            </w:pPr>
            <w:r>
              <w:rPr>
                <w:rFonts w:cs="Arial"/>
                <w:sz w:val="16"/>
                <w:szCs w:val="16"/>
              </w:rPr>
              <w:t>0314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55D070F" w14:textId="77777777" w:rsidR="000F2764" w:rsidRDefault="000F2764" w:rsidP="000F2764">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CE49FF1" w14:textId="77777777" w:rsidR="000F2764" w:rsidRDefault="000F2764" w:rsidP="000F2764">
            <w:pPr>
              <w:spacing w:after="0"/>
              <w:rPr>
                <w:rFonts w:ascii="Arial" w:hAnsi="Arial" w:cs="Arial"/>
                <w:noProof/>
                <w:sz w:val="16"/>
                <w:szCs w:val="16"/>
              </w:rPr>
            </w:pPr>
            <w:r>
              <w:rPr>
                <w:rFonts w:ascii="Arial" w:hAnsi="Arial" w:cs="Arial"/>
                <w:noProof/>
                <w:sz w:val="16"/>
                <w:szCs w:val="16"/>
              </w:rPr>
              <w:t>Computing b=AS of EVS AMR-WB IO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D8C40D" w14:textId="77777777" w:rsidR="000F2764" w:rsidRDefault="000F2764" w:rsidP="000F2764">
            <w:pPr>
              <w:spacing w:after="0"/>
              <w:rPr>
                <w:rFonts w:ascii="Arial" w:hAnsi="Arial" w:cs="Arial"/>
                <w:snapToGrid w:val="0"/>
                <w:color w:val="000000"/>
                <w:sz w:val="16"/>
                <w:szCs w:val="16"/>
              </w:rPr>
            </w:pPr>
            <w:r>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BE62F52" w14:textId="77777777" w:rsidR="000F2764" w:rsidRDefault="000F2764" w:rsidP="000F2764">
            <w:pPr>
              <w:spacing w:after="0"/>
              <w:rPr>
                <w:rFonts w:ascii="Arial" w:hAnsi="Arial" w:cs="Arial"/>
                <w:snapToGrid w:val="0"/>
                <w:color w:val="000000"/>
                <w:sz w:val="16"/>
                <w:szCs w:val="16"/>
              </w:rPr>
            </w:pPr>
            <w:r>
              <w:rPr>
                <w:rFonts w:ascii="Arial" w:hAnsi="Arial" w:cs="Arial"/>
                <w:snapToGrid w:val="0"/>
                <w:color w:val="000000"/>
                <w:sz w:val="16"/>
                <w:szCs w:val="16"/>
              </w:rPr>
              <w:t>12.10.0</w:t>
            </w:r>
          </w:p>
        </w:tc>
      </w:tr>
      <w:tr w:rsidR="004D4A9E" w14:paraId="220F7565"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2EA4996" w14:textId="77777777" w:rsidR="004D4A9E" w:rsidRDefault="004D4A9E" w:rsidP="004D4A9E">
            <w:pPr>
              <w:spacing w:after="0"/>
              <w:rPr>
                <w:rFonts w:ascii="Arial" w:hAnsi="Arial" w:cs="Arial"/>
                <w:snapToGrid w:val="0"/>
                <w:color w:val="000000"/>
                <w:sz w:val="16"/>
                <w:szCs w:val="16"/>
              </w:rPr>
            </w:pPr>
            <w:r>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15A6D4" w14:textId="77777777" w:rsidR="004D4A9E" w:rsidRDefault="004D4A9E" w:rsidP="004D4A9E">
            <w:pPr>
              <w:spacing w:after="0"/>
              <w:jc w:val="center"/>
              <w:rPr>
                <w:rFonts w:ascii="Arial" w:hAnsi="Arial" w:cs="Arial"/>
                <w:snapToGrid w:val="0"/>
                <w:color w:val="000000"/>
                <w:sz w:val="16"/>
                <w:szCs w:val="16"/>
              </w:rPr>
            </w:pPr>
            <w:r>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6ADFAB7" w14:textId="77777777" w:rsidR="004D4A9E" w:rsidRDefault="004D4A9E" w:rsidP="004D4A9E">
            <w:pPr>
              <w:spacing w:after="0"/>
              <w:rPr>
                <w:rFonts w:ascii="Arial" w:hAnsi="Arial" w:cs="Arial"/>
                <w:snapToGrid w:val="0"/>
                <w:color w:val="000000"/>
                <w:sz w:val="16"/>
                <w:szCs w:val="16"/>
              </w:rPr>
            </w:pPr>
            <w:r>
              <w:rPr>
                <w:rFonts w:ascii="Arial" w:hAnsi="Arial" w:cs="Arial"/>
                <w:snapToGrid w:val="0"/>
                <w:color w:val="000000"/>
                <w:sz w:val="16"/>
                <w:szCs w:val="16"/>
              </w:rPr>
              <w:t>SP-150207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B783E62" w14:textId="77777777" w:rsidR="004D4A9E" w:rsidRDefault="004D4A9E" w:rsidP="004D4A9E">
            <w:pPr>
              <w:pStyle w:val="TAL"/>
              <w:rPr>
                <w:rFonts w:cs="Arial"/>
                <w:sz w:val="16"/>
                <w:szCs w:val="16"/>
              </w:rPr>
            </w:pPr>
            <w:r>
              <w:rPr>
                <w:rFonts w:cs="Arial"/>
                <w:sz w:val="16"/>
                <w:szCs w:val="16"/>
              </w:rPr>
              <w:t>0315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EFE11C4" w14:textId="77777777" w:rsidR="004D4A9E" w:rsidRDefault="004D4A9E" w:rsidP="004D4A9E">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3FC4FB7" w14:textId="77777777" w:rsidR="004D4A9E" w:rsidRDefault="004D4A9E" w:rsidP="004D4A9E">
            <w:pPr>
              <w:spacing w:after="0"/>
              <w:rPr>
                <w:rFonts w:ascii="Arial" w:hAnsi="Arial" w:cs="Arial"/>
                <w:noProof/>
                <w:sz w:val="16"/>
                <w:szCs w:val="16"/>
              </w:rPr>
            </w:pPr>
            <w:r>
              <w:rPr>
                <w:rFonts w:ascii="Arial" w:hAnsi="Arial" w:cs="Arial"/>
                <w:noProof/>
                <w:sz w:val="16"/>
                <w:szCs w:val="16"/>
              </w:rPr>
              <w:t>Integrating H.265 (HEVC) into 3GPP MTSINP MO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18AEC35" w14:textId="77777777" w:rsidR="004D4A9E" w:rsidRDefault="004D4A9E" w:rsidP="004D4A9E">
            <w:pPr>
              <w:spacing w:after="0"/>
              <w:rPr>
                <w:rFonts w:ascii="Arial" w:hAnsi="Arial" w:cs="Arial"/>
                <w:snapToGrid w:val="0"/>
                <w:color w:val="000000"/>
                <w:sz w:val="16"/>
                <w:szCs w:val="16"/>
              </w:rPr>
            </w:pPr>
            <w:r>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9948719" w14:textId="77777777" w:rsidR="004D4A9E" w:rsidRDefault="004D4A9E" w:rsidP="004D4A9E">
            <w:pPr>
              <w:spacing w:after="0"/>
              <w:rPr>
                <w:rFonts w:ascii="Arial" w:hAnsi="Arial" w:cs="Arial"/>
                <w:snapToGrid w:val="0"/>
                <w:color w:val="000000"/>
                <w:sz w:val="16"/>
                <w:szCs w:val="16"/>
              </w:rPr>
            </w:pPr>
            <w:r>
              <w:rPr>
                <w:rFonts w:ascii="Arial" w:hAnsi="Arial" w:cs="Arial"/>
                <w:snapToGrid w:val="0"/>
                <w:color w:val="000000"/>
                <w:sz w:val="16"/>
                <w:szCs w:val="16"/>
              </w:rPr>
              <w:t>12.10.0</w:t>
            </w:r>
          </w:p>
        </w:tc>
      </w:tr>
      <w:tr w:rsidR="00841F95" w14:paraId="250A7BAF"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61756B8" w14:textId="77777777" w:rsidR="00841F95" w:rsidRDefault="00841F95" w:rsidP="00841F95">
            <w:pPr>
              <w:spacing w:after="0"/>
              <w:rPr>
                <w:rFonts w:ascii="Arial" w:hAnsi="Arial" w:cs="Arial"/>
                <w:snapToGrid w:val="0"/>
                <w:color w:val="000000"/>
                <w:sz w:val="16"/>
                <w:szCs w:val="16"/>
              </w:rPr>
            </w:pPr>
            <w:r>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669F13" w14:textId="77777777" w:rsidR="00841F95" w:rsidRDefault="00841F95" w:rsidP="00841F95">
            <w:pPr>
              <w:spacing w:after="0"/>
              <w:jc w:val="center"/>
              <w:rPr>
                <w:rFonts w:ascii="Arial" w:hAnsi="Arial" w:cs="Arial"/>
                <w:snapToGrid w:val="0"/>
                <w:color w:val="000000"/>
                <w:sz w:val="16"/>
                <w:szCs w:val="16"/>
              </w:rPr>
            </w:pPr>
            <w:r>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3F1414A" w14:textId="77777777" w:rsidR="00841F95" w:rsidRDefault="00841F95" w:rsidP="00841F95">
            <w:pPr>
              <w:spacing w:after="0"/>
              <w:rPr>
                <w:rFonts w:ascii="Arial" w:hAnsi="Arial" w:cs="Arial"/>
                <w:snapToGrid w:val="0"/>
                <w:color w:val="000000"/>
                <w:sz w:val="16"/>
                <w:szCs w:val="16"/>
              </w:rPr>
            </w:pPr>
            <w:r>
              <w:rPr>
                <w:rFonts w:ascii="Arial" w:hAnsi="Arial" w:cs="Arial"/>
                <w:snapToGrid w:val="0"/>
                <w:color w:val="000000"/>
                <w:sz w:val="16"/>
                <w:szCs w:val="16"/>
              </w:rPr>
              <w:t>SP-150209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962A639" w14:textId="77777777" w:rsidR="00841F95" w:rsidRDefault="00841F95" w:rsidP="00841F95">
            <w:pPr>
              <w:pStyle w:val="TAL"/>
              <w:rPr>
                <w:rFonts w:cs="Arial"/>
                <w:sz w:val="16"/>
                <w:szCs w:val="16"/>
              </w:rPr>
            </w:pPr>
            <w:r>
              <w:rPr>
                <w:rFonts w:cs="Arial"/>
                <w:sz w:val="16"/>
                <w:szCs w:val="16"/>
              </w:rPr>
              <w:t>0317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88FB998" w14:textId="77777777" w:rsidR="00841F95" w:rsidRDefault="00841F95" w:rsidP="00841F95">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CCFAA60" w14:textId="77777777" w:rsidR="00841F95" w:rsidRDefault="00841F95" w:rsidP="00841F95">
            <w:pPr>
              <w:spacing w:after="0"/>
              <w:rPr>
                <w:rFonts w:ascii="Arial" w:hAnsi="Arial" w:cs="Arial"/>
                <w:noProof/>
                <w:sz w:val="16"/>
                <w:szCs w:val="16"/>
              </w:rPr>
            </w:pPr>
            <w:r>
              <w:rPr>
                <w:rFonts w:ascii="Arial" w:hAnsi="Arial" w:cs="Arial"/>
                <w:noProof/>
                <w:sz w:val="16"/>
                <w:szCs w:val="16"/>
              </w:rPr>
              <w:t>On transport of media and mode adaptation signalling in MTSI deploying RFC 4867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C7FA85" w14:textId="77777777" w:rsidR="00841F95" w:rsidRDefault="00841F95" w:rsidP="00841F95">
            <w:pPr>
              <w:spacing w:after="0"/>
              <w:rPr>
                <w:rFonts w:ascii="Arial" w:hAnsi="Arial" w:cs="Arial"/>
                <w:snapToGrid w:val="0"/>
                <w:color w:val="000000"/>
                <w:sz w:val="16"/>
                <w:szCs w:val="16"/>
              </w:rPr>
            </w:pPr>
            <w:r>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3E28B66" w14:textId="77777777" w:rsidR="00841F95" w:rsidRDefault="00841F95" w:rsidP="00841F95">
            <w:pPr>
              <w:spacing w:after="0"/>
              <w:rPr>
                <w:rFonts w:ascii="Arial" w:hAnsi="Arial" w:cs="Arial"/>
                <w:snapToGrid w:val="0"/>
                <w:color w:val="000000"/>
                <w:sz w:val="16"/>
                <w:szCs w:val="16"/>
              </w:rPr>
            </w:pPr>
            <w:r>
              <w:rPr>
                <w:rFonts w:ascii="Arial" w:hAnsi="Arial" w:cs="Arial"/>
                <w:snapToGrid w:val="0"/>
                <w:color w:val="000000"/>
                <w:sz w:val="16"/>
                <w:szCs w:val="16"/>
              </w:rPr>
              <w:t>12.10.0</w:t>
            </w:r>
          </w:p>
        </w:tc>
      </w:tr>
      <w:tr w:rsidR="000D375A" w14:paraId="08C5D668"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37A1D2" w14:textId="77777777" w:rsidR="000D375A" w:rsidRDefault="000D375A" w:rsidP="000D375A">
            <w:pPr>
              <w:spacing w:after="0"/>
              <w:rPr>
                <w:rFonts w:ascii="Arial" w:hAnsi="Arial" w:cs="Arial"/>
                <w:snapToGrid w:val="0"/>
                <w:color w:val="000000"/>
                <w:sz w:val="16"/>
                <w:szCs w:val="16"/>
              </w:rPr>
            </w:pPr>
            <w:r>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47C66F" w14:textId="77777777" w:rsidR="000D375A" w:rsidRDefault="000D375A" w:rsidP="000D375A">
            <w:pPr>
              <w:spacing w:after="0"/>
              <w:jc w:val="center"/>
              <w:rPr>
                <w:rFonts w:ascii="Arial" w:hAnsi="Arial" w:cs="Arial"/>
                <w:snapToGrid w:val="0"/>
                <w:color w:val="000000"/>
                <w:sz w:val="16"/>
                <w:szCs w:val="16"/>
              </w:rPr>
            </w:pPr>
            <w:r>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79485A9" w14:textId="77777777" w:rsidR="000D375A" w:rsidRDefault="000D375A" w:rsidP="000D375A">
            <w:pPr>
              <w:spacing w:after="0"/>
              <w:rPr>
                <w:rFonts w:ascii="Arial" w:hAnsi="Arial" w:cs="Arial"/>
                <w:snapToGrid w:val="0"/>
                <w:color w:val="000000"/>
                <w:sz w:val="16"/>
                <w:szCs w:val="16"/>
              </w:rPr>
            </w:pPr>
            <w:r>
              <w:rPr>
                <w:rFonts w:ascii="Arial" w:hAnsi="Arial" w:cs="Arial"/>
                <w:snapToGrid w:val="0"/>
                <w:color w:val="000000"/>
                <w:sz w:val="16"/>
                <w:szCs w:val="16"/>
              </w:rPr>
              <w:t>SP-150209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7D88F78" w14:textId="77777777" w:rsidR="000D375A" w:rsidRDefault="000D375A" w:rsidP="000D375A">
            <w:pPr>
              <w:pStyle w:val="TAL"/>
              <w:rPr>
                <w:rFonts w:cs="Arial"/>
                <w:sz w:val="16"/>
                <w:szCs w:val="16"/>
              </w:rPr>
            </w:pPr>
            <w:r>
              <w:rPr>
                <w:rFonts w:cs="Arial"/>
                <w:sz w:val="16"/>
                <w:szCs w:val="16"/>
              </w:rPr>
              <w:t>0319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A04B7CC" w14:textId="77777777" w:rsidR="000D375A" w:rsidRDefault="000D375A" w:rsidP="000D375A">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20BF8B5" w14:textId="77777777" w:rsidR="000D375A" w:rsidRDefault="000D375A" w:rsidP="000D375A">
            <w:pPr>
              <w:spacing w:after="0"/>
              <w:rPr>
                <w:rFonts w:ascii="Arial" w:hAnsi="Arial" w:cs="Arial"/>
                <w:noProof/>
                <w:sz w:val="16"/>
                <w:szCs w:val="16"/>
              </w:rPr>
            </w:pPr>
            <w:r>
              <w:rPr>
                <w:rFonts w:ascii="Arial" w:hAnsi="Arial" w:cs="Arial"/>
                <w:noProof/>
                <w:sz w:val="16"/>
                <w:szCs w:val="16"/>
              </w:rPr>
              <w:t>RTCP Reporting Interval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510B4D" w14:textId="77777777" w:rsidR="000D375A" w:rsidRDefault="000D375A" w:rsidP="000D375A">
            <w:pPr>
              <w:spacing w:after="0"/>
              <w:rPr>
                <w:rFonts w:ascii="Arial" w:hAnsi="Arial" w:cs="Arial"/>
                <w:snapToGrid w:val="0"/>
                <w:color w:val="000000"/>
                <w:sz w:val="16"/>
                <w:szCs w:val="16"/>
              </w:rPr>
            </w:pPr>
            <w:r>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02B50C1" w14:textId="77777777" w:rsidR="000D375A" w:rsidRDefault="000D375A" w:rsidP="000D375A">
            <w:pPr>
              <w:spacing w:after="0"/>
              <w:rPr>
                <w:rFonts w:ascii="Arial" w:hAnsi="Arial" w:cs="Arial"/>
                <w:snapToGrid w:val="0"/>
                <w:color w:val="000000"/>
                <w:sz w:val="16"/>
                <w:szCs w:val="16"/>
              </w:rPr>
            </w:pPr>
            <w:r>
              <w:rPr>
                <w:rFonts w:ascii="Arial" w:hAnsi="Arial" w:cs="Arial"/>
                <w:snapToGrid w:val="0"/>
                <w:color w:val="000000"/>
                <w:sz w:val="16"/>
                <w:szCs w:val="16"/>
              </w:rPr>
              <w:t>12.10.0</w:t>
            </w:r>
          </w:p>
        </w:tc>
      </w:tr>
      <w:tr w:rsidR="001B20CD" w14:paraId="48044F0A"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8BF028A" w14:textId="77777777" w:rsidR="001B20CD" w:rsidRDefault="001B20CD" w:rsidP="001B20CD">
            <w:pPr>
              <w:spacing w:after="0"/>
              <w:rPr>
                <w:rFonts w:ascii="Arial" w:hAnsi="Arial" w:cs="Arial"/>
                <w:snapToGrid w:val="0"/>
                <w:color w:val="000000"/>
                <w:sz w:val="16"/>
                <w:szCs w:val="16"/>
              </w:rPr>
            </w:pPr>
            <w:r>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D128CC" w14:textId="77777777" w:rsidR="001B20CD" w:rsidRDefault="001B20CD" w:rsidP="001B20CD">
            <w:pPr>
              <w:spacing w:after="0"/>
              <w:jc w:val="center"/>
              <w:rPr>
                <w:rFonts w:ascii="Arial" w:hAnsi="Arial" w:cs="Arial"/>
                <w:snapToGrid w:val="0"/>
                <w:color w:val="000000"/>
                <w:sz w:val="16"/>
                <w:szCs w:val="16"/>
              </w:rPr>
            </w:pPr>
            <w:r>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16EA94" w14:textId="77777777" w:rsidR="001B20CD" w:rsidRDefault="001B20CD" w:rsidP="001B20CD">
            <w:pPr>
              <w:spacing w:after="0"/>
              <w:rPr>
                <w:rFonts w:ascii="Arial" w:hAnsi="Arial" w:cs="Arial"/>
                <w:snapToGrid w:val="0"/>
                <w:color w:val="000000"/>
                <w:sz w:val="16"/>
                <w:szCs w:val="16"/>
              </w:rPr>
            </w:pPr>
            <w:r>
              <w:rPr>
                <w:rFonts w:ascii="Arial" w:hAnsi="Arial" w:cs="Arial"/>
                <w:snapToGrid w:val="0"/>
                <w:color w:val="000000"/>
                <w:sz w:val="16"/>
                <w:szCs w:val="16"/>
              </w:rPr>
              <w:t>SP-150210</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332331E" w14:textId="77777777" w:rsidR="001B20CD" w:rsidRDefault="001B20CD" w:rsidP="001B20CD">
            <w:pPr>
              <w:pStyle w:val="TAL"/>
              <w:rPr>
                <w:rFonts w:cs="Arial"/>
                <w:sz w:val="16"/>
                <w:szCs w:val="16"/>
              </w:rPr>
            </w:pPr>
            <w:r>
              <w:rPr>
                <w:rFonts w:cs="Arial"/>
                <w:sz w:val="16"/>
                <w:szCs w:val="16"/>
              </w:rPr>
              <w:t>0318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7DFC968" w14:textId="77777777" w:rsidR="001B20CD" w:rsidRDefault="001B20CD" w:rsidP="001B20CD">
            <w:pPr>
              <w:pStyle w:val="TAL"/>
              <w:jc w:val="center"/>
              <w:rPr>
                <w:rFonts w:cs="Arial"/>
                <w:sz w:val="16"/>
                <w:szCs w:val="16"/>
              </w:rPr>
            </w:pPr>
            <w:r>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F3E8DDF" w14:textId="77777777" w:rsidR="001B20CD" w:rsidRDefault="001B20CD" w:rsidP="001B20CD">
            <w:pPr>
              <w:spacing w:after="0"/>
              <w:rPr>
                <w:rFonts w:ascii="Arial" w:hAnsi="Arial" w:cs="Arial"/>
                <w:noProof/>
                <w:sz w:val="16"/>
                <w:szCs w:val="16"/>
              </w:rPr>
            </w:pPr>
            <w:r>
              <w:rPr>
                <w:rFonts w:ascii="Arial" w:hAnsi="Arial" w:cs="Arial"/>
                <w:noProof/>
                <w:sz w:val="16"/>
                <w:szCs w:val="16"/>
              </w:rPr>
              <w:t>Video Region-of-Interest Signaling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D57DD9" w14:textId="77777777" w:rsidR="001B20CD" w:rsidRDefault="001B20CD" w:rsidP="001B20CD">
            <w:pPr>
              <w:spacing w:after="0"/>
              <w:rPr>
                <w:rFonts w:ascii="Arial" w:hAnsi="Arial" w:cs="Arial"/>
                <w:snapToGrid w:val="0"/>
                <w:color w:val="000000"/>
                <w:sz w:val="16"/>
                <w:szCs w:val="16"/>
              </w:rPr>
            </w:pPr>
            <w:r>
              <w:rPr>
                <w:rFonts w:ascii="Arial" w:hAnsi="Arial" w:cs="Arial"/>
                <w:snapToGrid w:val="0"/>
                <w:color w:val="000000"/>
                <w:sz w:val="16"/>
                <w:szCs w:val="16"/>
              </w:rPr>
              <w:t>12.10.0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249E5DE" w14:textId="77777777" w:rsidR="001B20CD" w:rsidRDefault="001B20CD" w:rsidP="001B20CD">
            <w:pPr>
              <w:spacing w:after="0"/>
              <w:rPr>
                <w:rFonts w:ascii="Arial" w:hAnsi="Arial" w:cs="Arial"/>
                <w:snapToGrid w:val="0"/>
                <w:color w:val="000000"/>
                <w:sz w:val="16"/>
                <w:szCs w:val="16"/>
              </w:rPr>
            </w:pPr>
            <w:r>
              <w:rPr>
                <w:rFonts w:ascii="Arial" w:hAnsi="Arial" w:cs="Arial"/>
                <w:snapToGrid w:val="0"/>
                <w:color w:val="000000"/>
                <w:sz w:val="16"/>
                <w:szCs w:val="16"/>
              </w:rPr>
              <w:t>13.0.0</w:t>
            </w:r>
          </w:p>
        </w:tc>
      </w:tr>
      <w:tr w:rsidR="00243B67" w14:paraId="6D6391DB"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85900DB" w14:textId="77777777" w:rsidR="00243B67" w:rsidRDefault="00243B67" w:rsidP="001B20CD">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82C3AD" w14:textId="77777777" w:rsidR="00243B67" w:rsidRDefault="00243B67" w:rsidP="001B20CD">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8998FD3" w14:textId="77777777" w:rsidR="00243B67" w:rsidRDefault="00C66FC3" w:rsidP="001B20CD">
            <w:pPr>
              <w:spacing w:after="0"/>
              <w:rPr>
                <w:rFonts w:ascii="Arial" w:hAnsi="Arial" w:cs="Arial"/>
                <w:snapToGrid w:val="0"/>
                <w:color w:val="000000"/>
                <w:sz w:val="16"/>
                <w:szCs w:val="16"/>
              </w:rPr>
            </w:pPr>
            <w:r>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62F7288" w14:textId="77777777" w:rsidR="00243B67" w:rsidRDefault="00C66FC3" w:rsidP="001B20CD">
            <w:pPr>
              <w:pStyle w:val="TAL"/>
              <w:rPr>
                <w:rFonts w:cs="Arial"/>
                <w:sz w:val="16"/>
                <w:szCs w:val="16"/>
              </w:rPr>
            </w:pPr>
            <w:r>
              <w:rPr>
                <w:rFonts w:cs="Arial"/>
                <w:sz w:val="16"/>
                <w:szCs w:val="16"/>
              </w:rPr>
              <w:t>0320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549C64A" w14:textId="77777777" w:rsidR="00243B67" w:rsidRDefault="00243B67" w:rsidP="001B20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A48DA87" w14:textId="77777777" w:rsidR="00243B67" w:rsidRDefault="00C66FC3" w:rsidP="001B20CD">
            <w:pPr>
              <w:spacing w:after="0"/>
              <w:rPr>
                <w:rFonts w:ascii="Arial" w:hAnsi="Arial" w:cs="Arial"/>
                <w:noProof/>
                <w:sz w:val="16"/>
                <w:szCs w:val="16"/>
              </w:rPr>
            </w:pPr>
            <w:r>
              <w:rPr>
                <w:rFonts w:ascii="Arial" w:hAnsi="Arial" w:cs="Arial"/>
                <w:noProof/>
                <w:sz w:val="16"/>
                <w:szCs w:val="16"/>
              </w:rPr>
              <w:t>Integrating EVS into 3GPP MTSINP MO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7F43820" w14:textId="77777777" w:rsidR="00243B67" w:rsidRDefault="00243B67" w:rsidP="001B20CD">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F19D741" w14:textId="77777777" w:rsidR="00243B67" w:rsidRDefault="00243B67" w:rsidP="001B20CD">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243B67" w14:paraId="7C50916F"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FDF7612" w14:textId="77777777" w:rsidR="00243B67" w:rsidRDefault="00243B67" w:rsidP="00243B67">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C15F96" w14:textId="77777777" w:rsidR="00243B67" w:rsidRDefault="00243B67" w:rsidP="00243B67">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7CEF88" w14:textId="77777777" w:rsidR="00243B67" w:rsidRDefault="00F76C6D" w:rsidP="00243B67">
            <w:pPr>
              <w:spacing w:after="0"/>
              <w:rPr>
                <w:rFonts w:ascii="Arial" w:hAnsi="Arial" w:cs="Arial"/>
                <w:snapToGrid w:val="0"/>
                <w:color w:val="000000"/>
                <w:sz w:val="16"/>
                <w:szCs w:val="16"/>
              </w:rPr>
            </w:pPr>
            <w:r>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EFE1FC8" w14:textId="77777777" w:rsidR="00243B67" w:rsidRDefault="00F76C6D" w:rsidP="00243B67">
            <w:pPr>
              <w:pStyle w:val="TAL"/>
              <w:rPr>
                <w:rFonts w:cs="Arial"/>
                <w:sz w:val="16"/>
                <w:szCs w:val="16"/>
              </w:rPr>
            </w:pPr>
            <w:r>
              <w:rPr>
                <w:rFonts w:cs="Arial"/>
                <w:sz w:val="16"/>
                <w:szCs w:val="16"/>
              </w:rPr>
              <w:t>0321</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615FA4D" w14:textId="77777777" w:rsidR="00243B67" w:rsidRDefault="00F76C6D" w:rsidP="00243B67">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43009C1" w14:textId="77777777" w:rsidR="00243B67" w:rsidRDefault="00491D2D" w:rsidP="00243B67">
            <w:pPr>
              <w:spacing w:after="0"/>
              <w:rPr>
                <w:rFonts w:ascii="Arial" w:hAnsi="Arial" w:cs="Arial"/>
                <w:noProof/>
                <w:sz w:val="16"/>
                <w:szCs w:val="16"/>
              </w:rPr>
            </w:pPr>
            <w:r>
              <w:rPr>
                <w:rFonts w:ascii="Arial" w:hAnsi="Arial" w:cs="Arial"/>
                <w:noProof/>
                <w:sz w:val="16"/>
                <w:szCs w:val="16"/>
              </w:rPr>
              <w:t>Computing b=AS of EVS Primary in Dual-mono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1F30A48" w14:textId="77777777" w:rsidR="00243B67" w:rsidRDefault="00243B67" w:rsidP="00243B67">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3DE257B" w14:textId="77777777" w:rsidR="00243B67" w:rsidRDefault="00243B67" w:rsidP="00243B67">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4308BB" w14:paraId="1DA9D5B0"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9E8408B" w14:textId="77777777" w:rsidR="004308BB" w:rsidRDefault="004308BB" w:rsidP="004308BB">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00D9A8" w14:textId="77777777" w:rsidR="004308BB" w:rsidRDefault="004308BB" w:rsidP="004308BB">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1AACE9C" w14:textId="77777777" w:rsidR="004308BB" w:rsidRDefault="004308BB" w:rsidP="004308BB">
            <w:pPr>
              <w:spacing w:after="0"/>
              <w:rPr>
                <w:rFonts w:ascii="Arial" w:hAnsi="Arial" w:cs="Arial"/>
                <w:snapToGrid w:val="0"/>
                <w:color w:val="000000"/>
                <w:sz w:val="16"/>
                <w:szCs w:val="16"/>
              </w:rPr>
            </w:pPr>
            <w:r>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0C50293" w14:textId="77777777" w:rsidR="004308BB" w:rsidRDefault="004308BB" w:rsidP="004308BB">
            <w:pPr>
              <w:pStyle w:val="TAL"/>
              <w:rPr>
                <w:rFonts w:cs="Arial"/>
                <w:sz w:val="16"/>
                <w:szCs w:val="16"/>
              </w:rPr>
            </w:pPr>
            <w:r>
              <w:rPr>
                <w:rFonts w:cs="Arial"/>
                <w:sz w:val="16"/>
                <w:szCs w:val="16"/>
              </w:rPr>
              <w:t>0322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1009B52" w14:textId="77777777" w:rsidR="004308BB" w:rsidRDefault="004308BB" w:rsidP="004308BB">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F534B10" w14:textId="77777777" w:rsidR="004308BB" w:rsidRDefault="004308BB" w:rsidP="004308BB">
            <w:pPr>
              <w:spacing w:after="0"/>
              <w:rPr>
                <w:rFonts w:ascii="Arial" w:hAnsi="Arial" w:cs="Arial"/>
                <w:noProof/>
                <w:sz w:val="16"/>
                <w:szCs w:val="16"/>
              </w:rPr>
            </w:pPr>
            <w:r>
              <w:rPr>
                <w:rFonts w:ascii="Arial" w:hAnsi="Arial" w:cs="Arial"/>
                <w:noProof/>
                <w:sz w:val="16"/>
                <w:szCs w:val="16"/>
              </w:rPr>
              <w:t>Configuring "channels" when "ch-send" and "ch-recv" are different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73A072" w14:textId="77777777" w:rsidR="004308BB" w:rsidRDefault="004308BB" w:rsidP="004308BB">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3DF0405" w14:textId="77777777" w:rsidR="004308BB" w:rsidRDefault="004308BB" w:rsidP="004308BB">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A16CA0" w14:paraId="3C1D1893"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7777850"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4F5174" w14:textId="77777777" w:rsidR="00A16CA0" w:rsidRDefault="00A16CA0" w:rsidP="00A16CA0">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6F4B86A"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5539C37" w14:textId="77777777" w:rsidR="00A16CA0" w:rsidRDefault="00A16CA0" w:rsidP="00A16CA0">
            <w:pPr>
              <w:pStyle w:val="TAL"/>
              <w:rPr>
                <w:rFonts w:cs="Arial"/>
                <w:sz w:val="16"/>
                <w:szCs w:val="16"/>
              </w:rPr>
            </w:pPr>
            <w:r>
              <w:rPr>
                <w:rFonts w:cs="Arial"/>
                <w:sz w:val="16"/>
                <w:szCs w:val="16"/>
              </w:rPr>
              <w:t>0323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39CBE6C" w14:textId="77777777" w:rsidR="00A16CA0" w:rsidRDefault="00A16CA0" w:rsidP="00A16CA0">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F422A47" w14:textId="77777777" w:rsidR="00A16CA0" w:rsidRDefault="00F82E7F" w:rsidP="00A16CA0">
            <w:pPr>
              <w:spacing w:after="0"/>
              <w:rPr>
                <w:rFonts w:ascii="Arial" w:hAnsi="Arial" w:cs="Arial"/>
                <w:noProof/>
                <w:sz w:val="16"/>
                <w:szCs w:val="16"/>
              </w:rPr>
            </w:pPr>
            <w:r>
              <w:rPr>
                <w:rFonts w:ascii="Arial" w:hAnsi="Arial" w:cs="Arial"/>
                <w:noProof/>
                <w:sz w:val="16"/>
                <w:szCs w:val="16"/>
              </w:rPr>
              <w:t>Accepting received RTCP-APP of EVS Primary Mode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5C8EA0"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1D8901B"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A16CA0" w14:paraId="6FD1778A"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344A528"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80BCA2" w14:textId="77777777" w:rsidR="00A16CA0" w:rsidRDefault="00A16CA0" w:rsidP="00A16CA0">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4D1692B" w14:textId="77777777" w:rsidR="00A16CA0" w:rsidRDefault="00BF6FDF" w:rsidP="00A16CA0">
            <w:pPr>
              <w:spacing w:after="0"/>
              <w:rPr>
                <w:rFonts w:ascii="Arial" w:hAnsi="Arial" w:cs="Arial"/>
                <w:snapToGrid w:val="0"/>
                <w:color w:val="000000"/>
                <w:sz w:val="16"/>
                <w:szCs w:val="16"/>
              </w:rPr>
            </w:pPr>
            <w:r>
              <w:rPr>
                <w:rFonts w:ascii="Arial" w:hAnsi="Arial" w:cs="Arial"/>
                <w:snapToGrid w:val="0"/>
                <w:color w:val="000000"/>
                <w:sz w:val="16"/>
                <w:szCs w:val="16"/>
              </w:rPr>
              <w:t>SP-150435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0BC7A0E" w14:textId="77777777" w:rsidR="00A16CA0" w:rsidRDefault="00BF6FDF" w:rsidP="00A16CA0">
            <w:pPr>
              <w:pStyle w:val="TAL"/>
              <w:rPr>
                <w:rFonts w:cs="Arial"/>
                <w:sz w:val="16"/>
                <w:szCs w:val="16"/>
              </w:rPr>
            </w:pPr>
            <w:r>
              <w:rPr>
                <w:rFonts w:cs="Arial"/>
                <w:sz w:val="16"/>
                <w:szCs w:val="16"/>
              </w:rPr>
              <w:t>0325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9A31FFC" w14:textId="77777777" w:rsidR="00A16CA0" w:rsidRDefault="00BF6FDF" w:rsidP="00A16CA0">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20EE987" w14:textId="77777777" w:rsidR="00A16CA0" w:rsidRDefault="00BF6FDF" w:rsidP="00A16CA0">
            <w:pPr>
              <w:spacing w:after="0"/>
              <w:rPr>
                <w:rFonts w:ascii="Arial" w:hAnsi="Arial" w:cs="Arial"/>
                <w:noProof/>
                <w:sz w:val="16"/>
                <w:szCs w:val="16"/>
              </w:rPr>
            </w:pPr>
            <w:r>
              <w:rPr>
                <w:rFonts w:ascii="Arial" w:hAnsi="Arial" w:cs="Arial"/>
                <w:noProof/>
                <w:sz w:val="16"/>
                <w:szCs w:val="16"/>
              </w:rPr>
              <w:t>Clarification on CVO and imageattr in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121C352"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74F147B"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A16CA0" w14:paraId="54D936D6"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1E3E690"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10FEDA" w14:textId="77777777" w:rsidR="00A16CA0" w:rsidRDefault="00A16CA0" w:rsidP="00A16CA0">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0DB12F" w14:textId="77777777" w:rsidR="00A16CA0" w:rsidRDefault="005E662B" w:rsidP="00A16CA0">
            <w:pPr>
              <w:spacing w:after="0"/>
              <w:rPr>
                <w:rFonts w:ascii="Arial" w:hAnsi="Arial" w:cs="Arial"/>
                <w:snapToGrid w:val="0"/>
                <w:color w:val="000000"/>
                <w:sz w:val="16"/>
                <w:szCs w:val="16"/>
              </w:rPr>
            </w:pPr>
            <w:r>
              <w:rPr>
                <w:rFonts w:ascii="Arial" w:hAnsi="Arial" w:cs="Arial"/>
                <w:snapToGrid w:val="0"/>
                <w:color w:val="000000"/>
                <w:sz w:val="16"/>
                <w:szCs w:val="16"/>
              </w:rPr>
              <w:t>SP-150456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A53368F" w14:textId="77777777" w:rsidR="00A16CA0" w:rsidRDefault="004C567C" w:rsidP="00A16CA0">
            <w:pPr>
              <w:pStyle w:val="TAL"/>
              <w:rPr>
                <w:rFonts w:cs="Arial"/>
                <w:sz w:val="16"/>
                <w:szCs w:val="16"/>
              </w:rPr>
            </w:pPr>
            <w:r>
              <w:rPr>
                <w:rFonts w:cs="Arial"/>
                <w:sz w:val="16"/>
                <w:szCs w:val="16"/>
              </w:rPr>
              <w:t>0328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560E7AA" w14:textId="77777777" w:rsidR="00A16CA0" w:rsidRDefault="004C567C" w:rsidP="00A16CA0">
            <w:pPr>
              <w:pStyle w:val="TAL"/>
              <w:jc w:val="center"/>
              <w:rPr>
                <w:rFonts w:cs="Arial"/>
                <w:sz w:val="16"/>
                <w:szCs w:val="16"/>
              </w:rPr>
            </w:pPr>
            <w:r>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1A424D3" w14:textId="77777777" w:rsidR="00A16CA0" w:rsidRDefault="004C567C" w:rsidP="00A16CA0">
            <w:pPr>
              <w:spacing w:after="0"/>
              <w:rPr>
                <w:rFonts w:ascii="Arial" w:hAnsi="Arial" w:cs="Arial"/>
                <w:noProof/>
                <w:sz w:val="16"/>
                <w:szCs w:val="16"/>
              </w:rPr>
            </w:pPr>
            <w:r>
              <w:rPr>
                <w:rFonts w:ascii="Arial" w:hAnsi="Arial" w:cs="Arial"/>
                <w:noProof/>
                <w:sz w:val="16"/>
                <w:szCs w:val="16"/>
              </w:rPr>
              <w:t>Mandating AVPF with RTCP-APP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2571BE"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4895D9D"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A16CA0" w14:paraId="25943835"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C1991AD"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F65CD5" w14:textId="77777777" w:rsidR="00A16CA0" w:rsidRDefault="00A16CA0" w:rsidP="00A16CA0">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554400D" w14:textId="77777777" w:rsidR="00A16CA0" w:rsidRDefault="0082251E" w:rsidP="00A16CA0">
            <w:pPr>
              <w:spacing w:after="0"/>
              <w:rPr>
                <w:rFonts w:ascii="Arial" w:hAnsi="Arial" w:cs="Arial"/>
                <w:snapToGrid w:val="0"/>
                <w:color w:val="000000"/>
                <w:sz w:val="16"/>
                <w:szCs w:val="16"/>
              </w:rPr>
            </w:pPr>
            <w:r>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C2A297B" w14:textId="77777777" w:rsidR="00A16CA0" w:rsidRDefault="0082251E" w:rsidP="00A16CA0">
            <w:pPr>
              <w:pStyle w:val="TAL"/>
              <w:rPr>
                <w:rFonts w:cs="Arial"/>
                <w:sz w:val="16"/>
                <w:szCs w:val="16"/>
              </w:rPr>
            </w:pPr>
            <w:r>
              <w:rPr>
                <w:rFonts w:cs="Arial"/>
                <w:sz w:val="16"/>
                <w:szCs w:val="16"/>
              </w:rPr>
              <w:t>0330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8865011" w14:textId="77777777" w:rsidR="00A16CA0" w:rsidRDefault="0082251E" w:rsidP="00A16CA0">
            <w:pPr>
              <w:pStyle w:val="TAL"/>
              <w:jc w:val="center"/>
              <w:rPr>
                <w:rFonts w:cs="Arial"/>
                <w:sz w:val="16"/>
                <w:szCs w:val="16"/>
              </w:rPr>
            </w:pPr>
            <w:r>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3BA63BB" w14:textId="77777777" w:rsidR="00A16CA0" w:rsidRDefault="0082251E" w:rsidP="00A16CA0">
            <w:pPr>
              <w:spacing w:after="0"/>
              <w:rPr>
                <w:rFonts w:ascii="Arial" w:hAnsi="Arial" w:cs="Arial"/>
                <w:noProof/>
                <w:sz w:val="16"/>
                <w:szCs w:val="16"/>
              </w:rPr>
            </w:pPr>
            <w:r>
              <w:rPr>
                <w:rFonts w:ascii="Arial" w:hAnsi="Arial" w:cs="Arial"/>
                <w:noProof/>
                <w:sz w:val="16"/>
                <w:szCs w:val="16"/>
              </w:rPr>
              <w:t>SDP examples of evs-mode-switch parameter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090E8AE"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23B3CB2"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A16CA0" w14:paraId="1374DACC"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23CFDEE"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E66189" w14:textId="77777777" w:rsidR="00A16CA0" w:rsidRDefault="00A16CA0" w:rsidP="00A16CA0">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38A8F2" w14:textId="77777777" w:rsidR="00A16CA0" w:rsidRDefault="00106820" w:rsidP="00A16CA0">
            <w:pPr>
              <w:spacing w:after="0"/>
              <w:rPr>
                <w:rFonts w:ascii="Arial" w:hAnsi="Arial" w:cs="Arial"/>
                <w:snapToGrid w:val="0"/>
                <w:color w:val="000000"/>
                <w:sz w:val="16"/>
                <w:szCs w:val="16"/>
              </w:rPr>
            </w:pPr>
            <w:r>
              <w:rPr>
                <w:rFonts w:ascii="Arial" w:hAnsi="Arial" w:cs="Arial"/>
                <w:snapToGrid w:val="0"/>
                <w:color w:val="000000"/>
                <w:sz w:val="16"/>
                <w:szCs w:val="16"/>
              </w:rPr>
              <w:t>SP-150451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DB64680" w14:textId="77777777" w:rsidR="00A16CA0" w:rsidRDefault="00106820" w:rsidP="00A16CA0">
            <w:pPr>
              <w:pStyle w:val="TAL"/>
              <w:rPr>
                <w:rFonts w:cs="Arial"/>
                <w:sz w:val="16"/>
                <w:szCs w:val="16"/>
              </w:rPr>
            </w:pPr>
            <w:r>
              <w:rPr>
                <w:rFonts w:cs="Arial"/>
                <w:sz w:val="16"/>
                <w:szCs w:val="16"/>
              </w:rPr>
              <w:t>0333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4BB5646" w14:textId="77777777" w:rsidR="00A16CA0" w:rsidRDefault="00106820" w:rsidP="00A16CA0">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1E970A1" w14:textId="77777777" w:rsidR="00A16CA0" w:rsidRDefault="00106820" w:rsidP="00A16CA0">
            <w:pPr>
              <w:spacing w:after="0"/>
              <w:rPr>
                <w:rFonts w:ascii="Arial" w:hAnsi="Arial" w:cs="Arial"/>
                <w:noProof/>
                <w:sz w:val="16"/>
                <w:szCs w:val="16"/>
              </w:rPr>
            </w:pPr>
            <w:r>
              <w:rPr>
                <w:rFonts w:ascii="Arial" w:hAnsi="Arial" w:cs="Arial"/>
                <w:noProof/>
                <w:sz w:val="16"/>
                <w:szCs w:val="16"/>
              </w:rPr>
              <w:t>Video telephony robustness improvements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92A8FB"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C696C85"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A16CA0" w14:paraId="0A8035C9"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4FA8B98"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CA04A3" w14:textId="77777777" w:rsidR="00A16CA0" w:rsidRDefault="00A16CA0" w:rsidP="00A16CA0">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320A074" w14:textId="77777777" w:rsidR="00A16CA0" w:rsidRDefault="00126234" w:rsidP="00A16CA0">
            <w:pPr>
              <w:spacing w:after="0"/>
              <w:rPr>
                <w:rFonts w:ascii="Arial" w:hAnsi="Arial" w:cs="Arial"/>
                <w:snapToGrid w:val="0"/>
                <w:color w:val="000000"/>
                <w:sz w:val="16"/>
                <w:szCs w:val="16"/>
              </w:rPr>
            </w:pPr>
            <w:r>
              <w:rPr>
                <w:rFonts w:ascii="Arial" w:hAnsi="Arial" w:cs="Arial"/>
                <w:snapToGrid w:val="0"/>
                <w:color w:val="000000"/>
                <w:sz w:val="16"/>
                <w:szCs w:val="16"/>
              </w:rPr>
              <w:t>SP-150443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5B867AC" w14:textId="77777777" w:rsidR="00A16CA0" w:rsidRDefault="00126234" w:rsidP="00A16CA0">
            <w:pPr>
              <w:pStyle w:val="TAL"/>
              <w:rPr>
                <w:rFonts w:cs="Arial"/>
                <w:sz w:val="16"/>
                <w:szCs w:val="16"/>
              </w:rPr>
            </w:pPr>
            <w:r>
              <w:rPr>
                <w:rFonts w:cs="Arial"/>
                <w:sz w:val="16"/>
                <w:szCs w:val="16"/>
              </w:rPr>
              <w:t>0337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E6DE9AF" w14:textId="77777777" w:rsidR="00A16CA0" w:rsidRDefault="00126234" w:rsidP="00A16CA0">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9AA9AE4" w14:textId="77777777" w:rsidR="00A16CA0" w:rsidRDefault="00126234" w:rsidP="00A16CA0">
            <w:pPr>
              <w:spacing w:after="0"/>
              <w:rPr>
                <w:rFonts w:ascii="Arial" w:hAnsi="Arial" w:cs="Arial"/>
                <w:noProof/>
                <w:sz w:val="16"/>
                <w:szCs w:val="16"/>
              </w:rPr>
            </w:pPr>
            <w:r>
              <w:rPr>
                <w:rFonts w:ascii="Arial" w:hAnsi="Arial" w:cs="Arial"/>
                <w:noProof/>
                <w:sz w:val="16"/>
                <w:szCs w:val="16"/>
              </w:rPr>
              <w:t>Corrections, Clarifications and Guidelines on ROI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04FF23"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7BCA12E"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A16CA0" w14:paraId="540B4EA7"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39C0BDA"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7F8E00" w14:textId="77777777" w:rsidR="00A16CA0" w:rsidRDefault="00A16CA0" w:rsidP="00A16CA0">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776DBD" w14:textId="77777777" w:rsidR="00A16CA0" w:rsidRDefault="00A70FEE" w:rsidP="00A16CA0">
            <w:pPr>
              <w:spacing w:after="0"/>
              <w:rPr>
                <w:rFonts w:ascii="Arial" w:hAnsi="Arial" w:cs="Arial"/>
                <w:snapToGrid w:val="0"/>
                <w:color w:val="000000"/>
                <w:sz w:val="16"/>
                <w:szCs w:val="16"/>
              </w:rPr>
            </w:pPr>
            <w:r>
              <w:rPr>
                <w:rFonts w:ascii="Arial" w:hAnsi="Arial" w:cs="Arial"/>
                <w:snapToGrid w:val="0"/>
                <w:color w:val="000000"/>
                <w:sz w:val="16"/>
                <w:szCs w:val="16"/>
              </w:rPr>
              <w:t>SP-150454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CB9E066" w14:textId="77777777" w:rsidR="00A16CA0" w:rsidRDefault="00A70FEE" w:rsidP="00A16CA0">
            <w:pPr>
              <w:pStyle w:val="TAL"/>
              <w:rPr>
                <w:rFonts w:cs="Arial"/>
                <w:sz w:val="16"/>
                <w:szCs w:val="16"/>
              </w:rPr>
            </w:pPr>
            <w:r>
              <w:rPr>
                <w:rFonts w:cs="Arial"/>
                <w:sz w:val="16"/>
                <w:szCs w:val="16"/>
              </w:rPr>
              <w:t>0340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1E282E5" w14:textId="77777777" w:rsidR="00A16CA0" w:rsidRDefault="00A70FEE" w:rsidP="00A16CA0">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9C45CDD" w14:textId="77777777" w:rsidR="00A16CA0" w:rsidRDefault="00A70FEE" w:rsidP="00A16CA0">
            <w:pPr>
              <w:spacing w:after="0"/>
              <w:rPr>
                <w:rFonts w:ascii="Arial" w:hAnsi="Arial" w:cs="Arial"/>
                <w:noProof/>
                <w:sz w:val="16"/>
                <w:szCs w:val="16"/>
              </w:rPr>
            </w:pPr>
            <w:r>
              <w:rPr>
                <w:rFonts w:ascii="Arial" w:hAnsi="Arial" w:cs="Arial"/>
                <w:noProof/>
                <w:sz w:val="16"/>
                <w:szCs w:val="16"/>
              </w:rPr>
              <w:t>Inclusion of H.264/AVC Constrained High Profile in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2B63AC"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49BB213"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A16CA0" w14:paraId="79FB4425"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0D54F02"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44E09C" w14:textId="77777777" w:rsidR="00A16CA0" w:rsidRDefault="00A16CA0" w:rsidP="00A16CA0">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699531" w14:textId="77777777" w:rsidR="00A16CA0" w:rsidRDefault="00D26E87" w:rsidP="00A16CA0">
            <w:pPr>
              <w:spacing w:after="0"/>
              <w:rPr>
                <w:rFonts w:ascii="Arial" w:hAnsi="Arial" w:cs="Arial"/>
                <w:snapToGrid w:val="0"/>
                <w:color w:val="000000"/>
                <w:sz w:val="16"/>
                <w:szCs w:val="16"/>
              </w:rPr>
            </w:pPr>
            <w:r>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88D4E72" w14:textId="77777777" w:rsidR="00A16CA0" w:rsidRDefault="00D26E87" w:rsidP="00A16CA0">
            <w:pPr>
              <w:pStyle w:val="TAL"/>
              <w:rPr>
                <w:rFonts w:cs="Arial"/>
                <w:sz w:val="16"/>
                <w:szCs w:val="16"/>
              </w:rPr>
            </w:pPr>
            <w:r>
              <w:rPr>
                <w:rFonts w:cs="Arial"/>
                <w:sz w:val="16"/>
                <w:szCs w:val="16"/>
              </w:rPr>
              <w:t>0346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007367F" w14:textId="77777777" w:rsidR="00A16CA0" w:rsidRDefault="00D26E87" w:rsidP="00A16CA0">
            <w:pPr>
              <w:pStyle w:val="TAL"/>
              <w:jc w:val="center"/>
              <w:rPr>
                <w:rFonts w:cs="Arial"/>
                <w:sz w:val="16"/>
                <w:szCs w:val="16"/>
              </w:rPr>
            </w:pPr>
            <w:r>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FC259C3" w14:textId="77777777" w:rsidR="00A16CA0" w:rsidRDefault="00D26E87" w:rsidP="00A16CA0">
            <w:pPr>
              <w:spacing w:after="0"/>
              <w:rPr>
                <w:rFonts w:ascii="Arial" w:hAnsi="Arial" w:cs="Arial"/>
                <w:noProof/>
                <w:sz w:val="16"/>
                <w:szCs w:val="16"/>
              </w:rPr>
            </w:pPr>
            <w:r>
              <w:rPr>
                <w:rFonts w:ascii="Arial" w:hAnsi="Arial" w:cs="Arial"/>
                <w:noProof/>
                <w:sz w:val="16"/>
                <w:szCs w:val="16"/>
              </w:rPr>
              <w:t>Correction of payload format usage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FA6D72"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B45A5ED"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A16CA0" w14:paraId="5C02E380"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772317C"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12735" w14:textId="77777777" w:rsidR="00A16CA0" w:rsidRDefault="00A16CA0" w:rsidP="00A16CA0">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A9E8D6" w14:textId="77777777" w:rsidR="00A16CA0" w:rsidRDefault="00D0538C" w:rsidP="00A16CA0">
            <w:pPr>
              <w:spacing w:after="0"/>
              <w:rPr>
                <w:rFonts w:ascii="Arial" w:hAnsi="Arial" w:cs="Arial"/>
                <w:snapToGrid w:val="0"/>
                <w:color w:val="000000"/>
                <w:sz w:val="16"/>
                <w:szCs w:val="16"/>
              </w:rPr>
            </w:pPr>
            <w:r>
              <w:rPr>
                <w:rFonts w:ascii="Arial" w:hAnsi="Arial" w:cs="Arial"/>
                <w:snapToGrid w:val="0"/>
                <w:color w:val="000000"/>
                <w:sz w:val="16"/>
                <w:szCs w:val="16"/>
              </w:rPr>
              <w:t>SP-150435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B55FF48" w14:textId="77777777" w:rsidR="00A16CA0" w:rsidRDefault="00D0538C" w:rsidP="00A16CA0">
            <w:pPr>
              <w:pStyle w:val="TAL"/>
              <w:rPr>
                <w:rFonts w:cs="Arial"/>
                <w:sz w:val="16"/>
                <w:szCs w:val="16"/>
              </w:rPr>
            </w:pPr>
            <w:r>
              <w:rPr>
                <w:rFonts w:cs="Arial"/>
                <w:sz w:val="16"/>
                <w:szCs w:val="16"/>
              </w:rPr>
              <w:t>0348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D2F4713" w14:textId="77777777" w:rsidR="00A16CA0" w:rsidRDefault="00D0538C" w:rsidP="00A16CA0">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9C66D2E" w14:textId="77777777" w:rsidR="00A16CA0" w:rsidRDefault="00D0538C" w:rsidP="00A16CA0">
            <w:pPr>
              <w:spacing w:after="0"/>
              <w:rPr>
                <w:rFonts w:ascii="Arial" w:hAnsi="Arial" w:cs="Arial"/>
                <w:noProof/>
                <w:sz w:val="16"/>
                <w:szCs w:val="16"/>
              </w:rPr>
            </w:pPr>
            <w:r>
              <w:rPr>
                <w:rFonts w:ascii="Arial" w:hAnsi="Arial" w:cs="Arial"/>
                <w:noProof/>
                <w:sz w:val="16"/>
                <w:szCs w:val="16"/>
              </w:rPr>
              <w:t>On the use of one byte RTP header extension for CVO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C577047"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17B2338"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A16CA0" w14:paraId="6389E161"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5DE7C44"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522394" w14:textId="77777777" w:rsidR="00A16CA0" w:rsidRDefault="00A16CA0" w:rsidP="00A16CA0">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12BCDBE" w14:textId="77777777" w:rsidR="00A16CA0" w:rsidRDefault="00B7447B" w:rsidP="00A16CA0">
            <w:pPr>
              <w:spacing w:after="0"/>
              <w:rPr>
                <w:rFonts w:ascii="Arial" w:hAnsi="Arial" w:cs="Arial"/>
                <w:snapToGrid w:val="0"/>
                <w:color w:val="000000"/>
                <w:sz w:val="16"/>
                <w:szCs w:val="16"/>
              </w:rPr>
            </w:pPr>
            <w:r>
              <w:rPr>
                <w:rFonts w:ascii="Arial" w:hAnsi="Arial" w:cs="Arial"/>
                <w:snapToGrid w:val="0"/>
                <w:color w:val="000000"/>
                <w:sz w:val="16"/>
                <w:szCs w:val="16"/>
              </w:rPr>
              <w:t>SP-150451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880B7EE" w14:textId="77777777" w:rsidR="00A16CA0" w:rsidRDefault="00B7447B" w:rsidP="00A16CA0">
            <w:pPr>
              <w:pStyle w:val="TAL"/>
              <w:rPr>
                <w:rFonts w:cs="Arial"/>
                <w:sz w:val="16"/>
                <w:szCs w:val="16"/>
              </w:rPr>
            </w:pPr>
            <w:r>
              <w:rPr>
                <w:rFonts w:cs="Arial"/>
                <w:sz w:val="16"/>
                <w:szCs w:val="16"/>
              </w:rPr>
              <w:t>0349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D1D115B" w14:textId="77777777" w:rsidR="00A16CA0" w:rsidRDefault="00B7447B" w:rsidP="00A16CA0">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F2FBF7A" w14:textId="77777777" w:rsidR="00A16CA0" w:rsidRDefault="00B7447B" w:rsidP="00A16CA0">
            <w:pPr>
              <w:spacing w:after="0"/>
              <w:rPr>
                <w:rFonts w:ascii="Arial" w:hAnsi="Arial" w:cs="Arial"/>
                <w:noProof/>
                <w:sz w:val="16"/>
                <w:szCs w:val="16"/>
              </w:rPr>
            </w:pPr>
            <w:r>
              <w:rPr>
                <w:rFonts w:ascii="Arial" w:hAnsi="Arial" w:cs="Arial"/>
                <w:noProof/>
                <w:sz w:val="16"/>
                <w:szCs w:val="16"/>
              </w:rPr>
              <w:t>Recommendations on Packet Loss handling mechanisms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D1890E"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283C0D8"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93267E" w14:paraId="5B76E924"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B9827F2" w14:textId="77777777" w:rsidR="0093267E" w:rsidRDefault="0093267E" w:rsidP="00A16CA0">
            <w:pPr>
              <w:spacing w:after="0"/>
              <w:rPr>
                <w:rFonts w:ascii="Arial" w:hAnsi="Arial" w:cs="Arial"/>
                <w:snapToGrid w:val="0"/>
                <w:color w:val="000000"/>
                <w:sz w:val="16"/>
                <w:szCs w:val="16"/>
              </w:rPr>
            </w:pPr>
            <w:r>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41435B" w14:textId="77777777" w:rsidR="0093267E" w:rsidRDefault="0093267E" w:rsidP="00A16CA0">
            <w:pPr>
              <w:spacing w:after="0"/>
              <w:jc w:val="center"/>
              <w:rPr>
                <w:rFonts w:ascii="Arial" w:hAnsi="Arial" w:cs="Arial"/>
                <w:snapToGrid w:val="0"/>
                <w:color w:val="000000"/>
                <w:sz w:val="16"/>
                <w:szCs w:val="16"/>
              </w:rPr>
            </w:pPr>
            <w:r>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C1EF18" w14:textId="77777777" w:rsidR="0093267E" w:rsidRDefault="0093267E" w:rsidP="00675D0D">
            <w:pPr>
              <w:spacing w:after="0"/>
              <w:rPr>
                <w:rFonts w:ascii="Arial" w:hAnsi="Arial" w:cs="Arial"/>
                <w:snapToGrid w:val="0"/>
                <w:color w:val="000000"/>
                <w:sz w:val="16"/>
                <w:szCs w:val="16"/>
              </w:rPr>
            </w:pPr>
            <w:r>
              <w:rPr>
                <w:rFonts w:ascii="Arial" w:hAnsi="Arial" w:cs="Arial"/>
                <w:snapToGrid w:val="0"/>
                <w:color w:val="000000"/>
                <w:sz w:val="16"/>
                <w:szCs w:val="16"/>
              </w:rPr>
              <w:t>S</w:t>
            </w:r>
            <w:r w:rsidR="00675D0D">
              <w:rPr>
                <w:rFonts w:ascii="Arial" w:hAnsi="Arial" w:cs="Arial"/>
                <w:snapToGrid w:val="0"/>
                <w:color w:val="000000"/>
                <w:sz w:val="16"/>
                <w:szCs w:val="16"/>
              </w:rPr>
              <w:t>P</w:t>
            </w:r>
            <w:r>
              <w:rPr>
                <w:rFonts w:ascii="Arial" w:hAnsi="Arial" w:cs="Arial"/>
                <w:snapToGrid w:val="0"/>
                <w:color w:val="000000"/>
                <w:sz w:val="16"/>
                <w:szCs w:val="16"/>
              </w:rPr>
              <w:t>-15</w:t>
            </w:r>
            <w:r w:rsidR="00675D0D">
              <w:rPr>
                <w:rFonts w:ascii="Arial" w:hAnsi="Arial" w:cs="Arial"/>
                <w:snapToGrid w:val="0"/>
                <w:color w:val="000000"/>
                <w:sz w:val="16"/>
                <w:szCs w:val="16"/>
              </w:rPr>
              <w:t>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3FE6149" w14:textId="77777777" w:rsidR="0093267E" w:rsidRDefault="0093267E" w:rsidP="00A16CA0">
            <w:pPr>
              <w:pStyle w:val="TAL"/>
              <w:rPr>
                <w:rFonts w:cs="Arial"/>
                <w:sz w:val="16"/>
                <w:szCs w:val="16"/>
              </w:rPr>
            </w:pPr>
            <w:r>
              <w:rPr>
                <w:rFonts w:cs="Arial"/>
                <w:sz w:val="16"/>
                <w:szCs w:val="16"/>
              </w:rPr>
              <w:t>0326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0E6E0D9" w14:textId="77777777" w:rsidR="0093267E" w:rsidRDefault="0093267E" w:rsidP="00A16CA0">
            <w:pPr>
              <w:pStyle w:val="TAL"/>
              <w:jc w:val="center"/>
              <w:rPr>
                <w:rFonts w:cs="Arial"/>
                <w:sz w:val="16"/>
                <w:szCs w:val="16"/>
              </w:rPr>
            </w:pPr>
            <w:r>
              <w:rPr>
                <w:rFonts w:cs="Arial"/>
                <w:sz w:val="16"/>
                <w:szCs w:val="16"/>
              </w:rPr>
              <w:t>5</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44CA891" w14:textId="77777777" w:rsidR="0093267E" w:rsidRDefault="0093267E" w:rsidP="00A16CA0">
            <w:pPr>
              <w:spacing w:after="0"/>
              <w:rPr>
                <w:rFonts w:ascii="Arial" w:hAnsi="Arial" w:cs="Arial"/>
                <w:noProof/>
                <w:sz w:val="16"/>
                <w:szCs w:val="16"/>
              </w:rPr>
            </w:pPr>
            <w:r>
              <w:rPr>
                <w:rFonts w:ascii="Arial" w:hAnsi="Arial" w:cs="Arial"/>
                <w:noProof/>
                <w:sz w:val="16"/>
                <w:szCs w:val="16"/>
              </w:rPr>
              <w:t>Correction on session negotiation for EVS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BEBA44F" w14:textId="77777777" w:rsidR="0093267E" w:rsidRDefault="0093267E" w:rsidP="00A16CA0">
            <w:pPr>
              <w:spacing w:after="0"/>
              <w:rPr>
                <w:rFonts w:ascii="Arial" w:hAnsi="Arial" w:cs="Arial"/>
                <w:snapToGrid w:val="0"/>
                <w:color w:val="000000"/>
                <w:sz w:val="16"/>
                <w:szCs w:val="16"/>
              </w:rPr>
            </w:pPr>
            <w:r>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A0B382D" w14:textId="77777777" w:rsidR="0093267E" w:rsidRDefault="0093267E" w:rsidP="00A16CA0">
            <w:pPr>
              <w:spacing w:after="0"/>
              <w:rPr>
                <w:rFonts w:ascii="Arial" w:hAnsi="Arial" w:cs="Arial"/>
                <w:snapToGrid w:val="0"/>
                <w:color w:val="000000"/>
                <w:sz w:val="16"/>
                <w:szCs w:val="16"/>
              </w:rPr>
            </w:pPr>
            <w:r>
              <w:rPr>
                <w:rFonts w:ascii="Arial" w:hAnsi="Arial" w:cs="Arial"/>
                <w:snapToGrid w:val="0"/>
                <w:color w:val="000000"/>
                <w:sz w:val="16"/>
                <w:szCs w:val="16"/>
              </w:rPr>
              <w:t>13.2.0</w:t>
            </w:r>
          </w:p>
        </w:tc>
      </w:tr>
      <w:tr w:rsidR="0093267E" w14:paraId="6C3DC794"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BDAFF43" w14:textId="77777777" w:rsidR="0093267E" w:rsidRDefault="0093267E" w:rsidP="0093267E">
            <w:pPr>
              <w:spacing w:after="0"/>
              <w:rPr>
                <w:rFonts w:ascii="Arial" w:hAnsi="Arial" w:cs="Arial"/>
                <w:snapToGrid w:val="0"/>
                <w:color w:val="000000"/>
                <w:sz w:val="16"/>
                <w:szCs w:val="16"/>
              </w:rPr>
            </w:pPr>
            <w:r>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7FB0D7" w14:textId="77777777" w:rsidR="0093267E" w:rsidRDefault="0093267E" w:rsidP="0093267E">
            <w:pPr>
              <w:spacing w:after="0"/>
              <w:jc w:val="center"/>
              <w:rPr>
                <w:rFonts w:ascii="Arial" w:hAnsi="Arial" w:cs="Arial"/>
                <w:snapToGrid w:val="0"/>
                <w:color w:val="000000"/>
                <w:sz w:val="16"/>
                <w:szCs w:val="16"/>
              </w:rPr>
            </w:pPr>
            <w:r>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CAFF98E" w14:textId="77777777" w:rsidR="0093267E" w:rsidRDefault="00675D0D" w:rsidP="0093267E">
            <w:pPr>
              <w:spacing w:after="0"/>
              <w:rPr>
                <w:rFonts w:ascii="Arial" w:hAnsi="Arial" w:cs="Arial"/>
                <w:snapToGrid w:val="0"/>
                <w:color w:val="000000"/>
                <w:sz w:val="16"/>
                <w:szCs w:val="16"/>
              </w:rPr>
            </w:pPr>
            <w:r>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6058112" w14:textId="77777777" w:rsidR="0093267E" w:rsidRDefault="00675D0D" w:rsidP="0093267E">
            <w:pPr>
              <w:pStyle w:val="TAL"/>
              <w:rPr>
                <w:rFonts w:cs="Arial"/>
                <w:sz w:val="16"/>
                <w:szCs w:val="16"/>
              </w:rPr>
            </w:pPr>
            <w:r>
              <w:rPr>
                <w:rFonts w:cs="Arial"/>
                <w:sz w:val="16"/>
                <w:szCs w:val="16"/>
              </w:rPr>
              <w:t>0335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C356A21" w14:textId="77777777" w:rsidR="0093267E" w:rsidRDefault="00675D0D" w:rsidP="0093267E">
            <w:pPr>
              <w:pStyle w:val="TAL"/>
              <w:jc w:val="center"/>
              <w:rPr>
                <w:rFonts w:cs="Arial"/>
                <w:sz w:val="16"/>
                <w:szCs w:val="16"/>
              </w:rPr>
            </w:pPr>
            <w:r>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8353E9F" w14:textId="77777777" w:rsidR="0093267E" w:rsidRDefault="00675D0D" w:rsidP="0093267E">
            <w:pPr>
              <w:spacing w:after="0"/>
              <w:rPr>
                <w:rFonts w:ascii="Arial" w:hAnsi="Arial" w:cs="Arial"/>
                <w:noProof/>
                <w:sz w:val="16"/>
                <w:szCs w:val="16"/>
              </w:rPr>
            </w:pPr>
            <w:r>
              <w:rPr>
                <w:rFonts w:ascii="Arial" w:hAnsi="Arial" w:cs="Arial"/>
                <w:noProof/>
                <w:sz w:val="16"/>
                <w:szCs w:val="16"/>
              </w:rPr>
              <w:t>EVS QoS Profiles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DB009F1" w14:textId="77777777" w:rsidR="0093267E" w:rsidRDefault="0093267E" w:rsidP="0093267E">
            <w:pPr>
              <w:spacing w:after="0"/>
              <w:rPr>
                <w:rFonts w:ascii="Arial" w:hAnsi="Arial" w:cs="Arial"/>
                <w:snapToGrid w:val="0"/>
                <w:color w:val="000000"/>
                <w:sz w:val="16"/>
                <w:szCs w:val="16"/>
              </w:rPr>
            </w:pPr>
            <w:r>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57A3485" w14:textId="77777777" w:rsidR="0093267E" w:rsidRDefault="0093267E" w:rsidP="0093267E">
            <w:pPr>
              <w:spacing w:after="0"/>
              <w:rPr>
                <w:rFonts w:ascii="Arial" w:hAnsi="Arial" w:cs="Arial"/>
                <w:snapToGrid w:val="0"/>
                <w:color w:val="000000"/>
                <w:sz w:val="16"/>
                <w:szCs w:val="16"/>
              </w:rPr>
            </w:pPr>
            <w:r>
              <w:rPr>
                <w:rFonts w:ascii="Arial" w:hAnsi="Arial" w:cs="Arial"/>
                <w:snapToGrid w:val="0"/>
                <w:color w:val="000000"/>
                <w:sz w:val="16"/>
                <w:szCs w:val="16"/>
              </w:rPr>
              <w:t>13.2.0</w:t>
            </w:r>
          </w:p>
        </w:tc>
      </w:tr>
      <w:tr w:rsidR="0093267E" w14:paraId="39D60CEE"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91E5CF3" w14:textId="77777777" w:rsidR="0093267E" w:rsidRDefault="0093267E" w:rsidP="0093267E">
            <w:pPr>
              <w:spacing w:after="0"/>
              <w:rPr>
                <w:rFonts w:ascii="Arial" w:hAnsi="Arial" w:cs="Arial"/>
                <w:snapToGrid w:val="0"/>
                <w:color w:val="000000"/>
                <w:sz w:val="16"/>
                <w:szCs w:val="16"/>
              </w:rPr>
            </w:pPr>
            <w:r>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E08435" w14:textId="77777777" w:rsidR="0093267E" w:rsidRDefault="0093267E" w:rsidP="0093267E">
            <w:pPr>
              <w:spacing w:after="0"/>
              <w:jc w:val="center"/>
              <w:rPr>
                <w:rFonts w:ascii="Arial" w:hAnsi="Arial" w:cs="Arial"/>
                <w:snapToGrid w:val="0"/>
                <w:color w:val="000000"/>
                <w:sz w:val="16"/>
                <w:szCs w:val="16"/>
              </w:rPr>
            </w:pPr>
            <w:r>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C3CCC5C" w14:textId="77777777" w:rsidR="0093267E" w:rsidRDefault="00CA1EAC" w:rsidP="0093267E">
            <w:pPr>
              <w:spacing w:after="0"/>
              <w:rPr>
                <w:rFonts w:ascii="Arial" w:hAnsi="Arial" w:cs="Arial"/>
                <w:snapToGrid w:val="0"/>
                <w:color w:val="000000"/>
                <w:sz w:val="16"/>
                <w:szCs w:val="16"/>
              </w:rPr>
            </w:pPr>
            <w:r>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3789681" w14:textId="77777777" w:rsidR="0093267E" w:rsidRDefault="00CA1EAC" w:rsidP="0093267E">
            <w:pPr>
              <w:pStyle w:val="TAL"/>
              <w:rPr>
                <w:rFonts w:cs="Arial"/>
                <w:sz w:val="16"/>
                <w:szCs w:val="16"/>
              </w:rPr>
            </w:pPr>
            <w:r>
              <w:rPr>
                <w:rFonts w:cs="Arial"/>
                <w:sz w:val="16"/>
                <w:szCs w:val="16"/>
              </w:rPr>
              <w:t>0336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432855E" w14:textId="77777777" w:rsidR="0093267E" w:rsidRDefault="00CA1EAC" w:rsidP="0093267E">
            <w:pPr>
              <w:pStyle w:val="TAL"/>
              <w:jc w:val="center"/>
              <w:rPr>
                <w:rFonts w:cs="Arial"/>
                <w:sz w:val="16"/>
                <w:szCs w:val="16"/>
              </w:rPr>
            </w:pPr>
            <w:r>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1332AF5" w14:textId="77777777" w:rsidR="0093267E" w:rsidRDefault="00CA1EAC" w:rsidP="0093267E">
            <w:pPr>
              <w:spacing w:after="0"/>
              <w:rPr>
                <w:rFonts w:ascii="Arial" w:hAnsi="Arial" w:cs="Arial"/>
                <w:noProof/>
                <w:sz w:val="16"/>
                <w:szCs w:val="16"/>
              </w:rPr>
            </w:pPr>
            <w:r>
              <w:rPr>
                <w:rFonts w:ascii="Arial" w:hAnsi="Arial" w:cs="Arial"/>
                <w:noProof/>
                <w:sz w:val="16"/>
                <w:szCs w:val="16"/>
              </w:rPr>
              <w:t>SDP example for negotiating only SC-VBR of EVS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303E19A" w14:textId="77777777" w:rsidR="0093267E" w:rsidRDefault="0093267E" w:rsidP="0093267E">
            <w:pPr>
              <w:spacing w:after="0"/>
              <w:rPr>
                <w:rFonts w:ascii="Arial" w:hAnsi="Arial" w:cs="Arial"/>
                <w:snapToGrid w:val="0"/>
                <w:color w:val="000000"/>
                <w:sz w:val="16"/>
                <w:szCs w:val="16"/>
              </w:rPr>
            </w:pPr>
            <w:r>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6F2C0AA" w14:textId="77777777" w:rsidR="0093267E" w:rsidRDefault="0093267E" w:rsidP="0093267E">
            <w:pPr>
              <w:spacing w:after="0"/>
              <w:rPr>
                <w:rFonts w:ascii="Arial" w:hAnsi="Arial" w:cs="Arial"/>
                <w:snapToGrid w:val="0"/>
                <w:color w:val="000000"/>
                <w:sz w:val="16"/>
                <w:szCs w:val="16"/>
              </w:rPr>
            </w:pPr>
            <w:r>
              <w:rPr>
                <w:rFonts w:ascii="Arial" w:hAnsi="Arial" w:cs="Arial"/>
                <w:snapToGrid w:val="0"/>
                <w:color w:val="000000"/>
                <w:sz w:val="16"/>
                <w:szCs w:val="16"/>
              </w:rPr>
              <w:t>13.2.0</w:t>
            </w:r>
          </w:p>
        </w:tc>
      </w:tr>
      <w:tr w:rsidR="0093267E" w14:paraId="2B31A813"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3BAD1C3" w14:textId="77777777" w:rsidR="0093267E" w:rsidRDefault="0093267E" w:rsidP="0093267E">
            <w:pPr>
              <w:spacing w:after="0"/>
              <w:rPr>
                <w:rFonts w:ascii="Arial" w:hAnsi="Arial" w:cs="Arial"/>
                <w:snapToGrid w:val="0"/>
                <w:color w:val="000000"/>
                <w:sz w:val="16"/>
                <w:szCs w:val="16"/>
              </w:rPr>
            </w:pPr>
            <w:r>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0E14BD" w14:textId="77777777" w:rsidR="0093267E" w:rsidRDefault="0093267E" w:rsidP="0093267E">
            <w:pPr>
              <w:spacing w:after="0"/>
              <w:jc w:val="center"/>
              <w:rPr>
                <w:rFonts w:ascii="Arial" w:hAnsi="Arial" w:cs="Arial"/>
                <w:snapToGrid w:val="0"/>
                <w:color w:val="000000"/>
                <w:sz w:val="16"/>
                <w:szCs w:val="16"/>
              </w:rPr>
            </w:pPr>
            <w:r>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43E438A" w14:textId="77777777" w:rsidR="0093267E" w:rsidRDefault="00F26BD9" w:rsidP="0093267E">
            <w:pPr>
              <w:spacing w:after="0"/>
              <w:rPr>
                <w:rFonts w:ascii="Arial" w:hAnsi="Arial" w:cs="Arial"/>
                <w:snapToGrid w:val="0"/>
                <w:color w:val="000000"/>
                <w:sz w:val="16"/>
                <w:szCs w:val="16"/>
              </w:rPr>
            </w:pPr>
            <w:r>
              <w:rPr>
                <w:rFonts w:ascii="Arial" w:hAnsi="Arial" w:cs="Arial"/>
                <w:snapToGrid w:val="0"/>
                <w:color w:val="000000"/>
                <w:sz w:val="16"/>
                <w:szCs w:val="16"/>
              </w:rPr>
              <w:t>SP-150657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3B1FDC4" w14:textId="77777777" w:rsidR="0093267E" w:rsidRDefault="00F26BD9" w:rsidP="0093267E">
            <w:pPr>
              <w:pStyle w:val="TAL"/>
              <w:rPr>
                <w:rFonts w:cs="Arial"/>
                <w:sz w:val="16"/>
                <w:szCs w:val="16"/>
              </w:rPr>
            </w:pPr>
            <w:r>
              <w:rPr>
                <w:rFonts w:cs="Arial"/>
                <w:sz w:val="16"/>
                <w:szCs w:val="16"/>
              </w:rPr>
              <w:t>0354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E6132FA" w14:textId="77777777" w:rsidR="0093267E" w:rsidRDefault="00F26BD9" w:rsidP="0093267E">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1ED7472" w14:textId="77777777" w:rsidR="0093267E" w:rsidRDefault="006B0AD5" w:rsidP="0093267E">
            <w:pPr>
              <w:spacing w:after="0"/>
              <w:rPr>
                <w:rFonts w:ascii="Arial" w:hAnsi="Arial" w:cs="Arial"/>
                <w:noProof/>
                <w:sz w:val="16"/>
                <w:szCs w:val="16"/>
              </w:rPr>
            </w:pPr>
            <w:r>
              <w:rPr>
                <w:rFonts w:ascii="Arial" w:hAnsi="Arial" w:cs="Arial"/>
                <w:noProof/>
                <w:sz w:val="16"/>
                <w:szCs w:val="16"/>
              </w:rPr>
              <w:t>Addition of QoS End-to-end Multimedia Telephony Service for IMS (MTSI)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98E1CD" w14:textId="77777777" w:rsidR="0093267E" w:rsidRDefault="0093267E" w:rsidP="0093267E">
            <w:pPr>
              <w:spacing w:after="0"/>
              <w:rPr>
                <w:rFonts w:ascii="Arial" w:hAnsi="Arial" w:cs="Arial"/>
                <w:snapToGrid w:val="0"/>
                <w:color w:val="000000"/>
                <w:sz w:val="16"/>
                <w:szCs w:val="16"/>
              </w:rPr>
            </w:pPr>
            <w:r>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D1B4BA4" w14:textId="77777777" w:rsidR="0093267E" w:rsidRDefault="0093267E" w:rsidP="0093267E">
            <w:pPr>
              <w:spacing w:after="0"/>
              <w:rPr>
                <w:rFonts w:ascii="Arial" w:hAnsi="Arial" w:cs="Arial"/>
                <w:snapToGrid w:val="0"/>
                <w:color w:val="000000"/>
                <w:sz w:val="16"/>
                <w:szCs w:val="16"/>
              </w:rPr>
            </w:pPr>
            <w:r>
              <w:rPr>
                <w:rFonts w:ascii="Arial" w:hAnsi="Arial" w:cs="Arial"/>
                <w:snapToGrid w:val="0"/>
                <w:color w:val="000000"/>
                <w:sz w:val="16"/>
                <w:szCs w:val="16"/>
              </w:rPr>
              <w:t>13.2.0</w:t>
            </w:r>
          </w:p>
        </w:tc>
      </w:tr>
      <w:tr w:rsidR="004674CF" w14:paraId="2FCBB959"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B099E0C" w14:textId="77777777" w:rsidR="004674CF" w:rsidRDefault="004674CF" w:rsidP="004674CF">
            <w:pPr>
              <w:spacing w:after="0"/>
              <w:rPr>
                <w:rFonts w:ascii="Arial" w:hAnsi="Arial" w:cs="Arial"/>
                <w:snapToGrid w:val="0"/>
                <w:color w:val="000000"/>
                <w:sz w:val="16"/>
                <w:szCs w:val="16"/>
              </w:rPr>
            </w:pPr>
            <w:r>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00EE3B" w14:textId="77777777" w:rsidR="004674CF" w:rsidRDefault="004674CF" w:rsidP="004674CF">
            <w:pPr>
              <w:spacing w:after="0"/>
              <w:jc w:val="center"/>
              <w:rPr>
                <w:rFonts w:ascii="Arial" w:hAnsi="Arial" w:cs="Arial"/>
                <w:snapToGrid w:val="0"/>
                <w:color w:val="000000"/>
                <w:sz w:val="16"/>
                <w:szCs w:val="16"/>
              </w:rPr>
            </w:pPr>
            <w:r>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C005EE" w14:textId="77777777" w:rsidR="004674CF" w:rsidRDefault="004674CF" w:rsidP="004674CF">
            <w:pPr>
              <w:spacing w:after="0"/>
              <w:rPr>
                <w:rFonts w:ascii="Arial" w:hAnsi="Arial" w:cs="Arial"/>
                <w:snapToGrid w:val="0"/>
                <w:color w:val="000000"/>
                <w:sz w:val="16"/>
                <w:szCs w:val="16"/>
              </w:rPr>
            </w:pPr>
            <w:r>
              <w:rPr>
                <w:rFonts w:ascii="Arial" w:hAnsi="Arial" w:cs="Arial"/>
                <w:snapToGrid w:val="0"/>
                <w:color w:val="000000"/>
                <w:sz w:val="16"/>
                <w:szCs w:val="16"/>
              </w:rPr>
              <w:t>SP-150659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AB053A7" w14:textId="77777777" w:rsidR="004674CF" w:rsidRDefault="004674CF" w:rsidP="004674CF">
            <w:pPr>
              <w:pStyle w:val="TAL"/>
              <w:rPr>
                <w:rFonts w:cs="Arial"/>
                <w:sz w:val="16"/>
                <w:szCs w:val="16"/>
              </w:rPr>
            </w:pPr>
            <w:r>
              <w:rPr>
                <w:rFonts w:cs="Arial"/>
                <w:sz w:val="16"/>
                <w:szCs w:val="16"/>
              </w:rPr>
              <w:t>0355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985FF7D" w14:textId="77777777" w:rsidR="004674CF" w:rsidRDefault="004674CF" w:rsidP="004674CF">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4A745BD" w14:textId="77777777" w:rsidR="004674CF" w:rsidRDefault="004674CF" w:rsidP="004674CF">
            <w:pPr>
              <w:spacing w:after="0"/>
              <w:rPr>
                <w:rFonts w:ascii="Arial" w:hAnsi="Arial" w:cs="Arial"/>
                <w:noProof/>
                <w:sz w:val="16"/>
                <w:szCs w:val="16"/>
              </w:rPr>
            </w:pPr>
            <w:r>
              <w:rPr>
                <w:rFonts w:ascii="Arial" w:hAnsi="Arial" w:cs="Arial"/>
                <w:noProof/>
                <w:sz w:val="16"/>
                <w:szCs w:val="16"/>
              </w:rPr>
              <w:t>Introduction of Multistream Multiparty Conference Media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2B29A5" w14:textId="77777777" w:rsidR="004674CF" w:rsidRDefault="004674CF" w:rsidP="004674CF">
            <w:pPr>
              <w:spacing w:after="0"/>
              <w:rPr>
                <w:rFonts w:ascii="Arial" w:hAnsi="Arial" w:cs="Arial"/>
                <w:snapToGrid w:val="0"/>
                <w:color w:val="000000"/>
                <w:sz w:val="16"/>
                <w:szCs w:val="16"/>
              </w:rPr>
            </w:pPr>
            <w:r>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2E96B71" w14:textId="77777777" w:rsidR="004674CF" w:rsidRDefault="004674CF" w:rsidP="004674CF">
            <w:pPr>
              <w:spacing w:after="0"/>
              <w:rPr>
                <w:rFonts w:ascii="Arial" w:hAnsi="Arial" w:cs="Arial"/>
                <w:snapToGrid w:val="0"/>
                <w:color w:val="000000"/>
                <w:sz w:val="16"/>
                <w:szCs w:val="16"/>
              </w:rPr>
            </w:pPr>
            <w:r>
              <w:rPr>
                <w:rFonts w:ascii="Arial" w:hAnsi="Arial" w:cs="Arial"/>
                <w:snapToGrid w:val="0"/>
                <w:color w:val="000000"/>
                <w:sz w:val="16"/>
                <w:szCs w:val="16"/>
              </w:rPr>
              <w:t>13.2.0</w:t>
            </w:r>
          </w:p>
        </w:tc>
      </w:tr>
      <w:tr w:rsidR="004674CF" w14:paraId="7C6419F9"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592695E" w14:textId="77777777" w:rsidR="004674CF" w:rsidRDefault="004674CF" w:rsidP="004674CF">
            <w:pPr>
              <w:spacing w:after="0"/>
              <w:rPr>
                <w:rFonts w:ascii="Arial" w:hAnsi="Arial" w:cs="Arial"/>
                <w:snapToGrid w:val="0"/>
                <w:color w:val="000000"/>
                <w:sz w:val="16"/>
                <w:szCs w:val="16"/>
              </w:rPr>
            </w:pPr>
            <w:r>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E1136A" w14:textId="77777777" w:rsidR="004674CF" w:rsidRDefault="004674CF" w:rsidP="004674CF">
            <w:pPr>
              <w:spacing w:after="0"/>
              <w:jc w:val="center"/>
              <w:rPr>
                <w:rFonts w:ascii="Arial" w:hAnsi="Arial" w:cs="Arial"/>
                <w:snapToGrid w:val="0"/>
                <w:color w:val="000000"/>
                <w:sz w:val="16"/>
                <w:szCs w:val="16"/>
              </w:rPr>
            </w:pPr>
            <w:r>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1B2A24C" w14:textId="77777777" w:rsidR="004674CF" w:rsidRDefault="00BD0882" w:rsidP="004674CF">
            <w:pPr>
              <w:spacing w:after="0"/>
              <w:rPr>
                <w:rFonts w:ascii="Arial" w:hAnsi="Arial" w:cs="Arial"/>
                <w:snapToGrid w:val="0"/>
                <w:color w:val="000000"/>
                <w:sz w:val="16"/>
                <w:szCs w:val="16"/>
              </w:rPr>
            </w:pPr>
            <w:r>
              <w:rPr>
                <w:rFonts w:ascii="Arial" w:hAnsi="Arial" w:cs="Arial"/>
                <w:snapToGrid w:val="0"/>
                <w:color w:val="000000"/>
                <w:sz w:val="16"/>
                <w:szCs w:val="16"/>
              </w:rPr>
              <w:t>SP-150647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D0920D0" w14:textId="77777777" w:rsidR="004674CF" w:rsidRDefault="00BD0882" w:rsidP="004674CF">
            <w:pPr>
              <w:pStyle w:val="TAL"/>
              <w:rPr>
                <w:rFonts w:cs="Arial"/>
                <w:sz w:val="16"/>
                <w:szCs w:val="16"/>
              </w:rPr>
            </w:pPr>
            <w:r>
              <w:rPr>
                <w:rFonts w:cs="Arial"/>
                <w:sz w:val="16"/>
                <w:szCs w:val="16"/>
              </w:rPr>
              <w:t>0356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23CB849" w14:textId="77777777" w:rsidR="004674CF" w:rsidRDefault="004674CF" w:rsidP="004674CF">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E769193" w14:textId="77777777" w:rsidR="004674CF" w:rsidRDefault="00BD0882" w:rsidP="004674CF">
            <w:pPr>
              <w:spacing w:after="0"/>
              <w:rPr>
                <w:rFonts w:ascii="Arial" w:hAnsi="Arial" w:cs="Arial"/>
                <w:noProof/>
                <w:sz w:val="16"/>
                <w:szCs w:val="16"/>
              </w:rPr>
            </w:pPr>
            <w:r>
              <w:rPr>
                <w:rFonts w:ascii="Arial" w:hAnsi="Arial" w:cs="Arial"/>
                <w:noProof/>
                <w:sz w:val="16"/>
                <w:szCs w:val="16"/>
              </w:rPr>
              <w:t>Corrections, Clarifications and Guidelines on ROI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BB9210" w14:textId="77777777" w:rsidR="004674CF" w:rsidRDefault="004674CF" w:rsidP="004674CF">
            <w:pPr>
              <w:spacing w:after="0"/>
              <w:rPr>
                <w:rFonts w:ascii="Arial" w:hAnsi="Arial" w:cs="Arial"/>
                <w:snapToGrid w:val="0"/>
                <w:color w:val="000000"/>
                <w:sz w:val="16"/>
                <w:szCs w:val="16"/>
              </w:rPr>
            </w:pPr>
            <w:r>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7DF4B99" w14:textId="77777777" w:rsidR="004674CF" w:rsidRDefault="004674CF" w:rsidP="004674CF">
            <w:pPr>
              <w:spacing w:after="0"/>
              <w:rPr>
                <w:rFonts w:ascii="Arial" w:hAnsi="Arial" w:cs="Arial"/>
                <w:snapToGrid w:val="0"/>
                <w:color w:val="000000"/>
                <w:sz w:val="16"/>
                <w:szCs w:val="16"/>
              </w:rPr>
            </w:pPr>
            <w:r>
              <w:rPr>
                <w:rFonts w:ascii="Arial" w:hAnsi="Arial" w:cs="Arial"/>
                <w:snapToGrid w:val="0"/>
                <w:color w:val="000000"/>
                <w:sz w:val="16"/>
                <w:szCs w:val="16"/>
              </w:rPr>
              <w:t>13.2.0</w:t>
            </w:r>
          </w:p>
        </w:tc>
      </w:tr>
      <w:tr w:rsidR="004674CF" w14:paraId="4C967C28"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7456D27" w14:textId="77777777" w:rsidR="004674CF" w:rsidRDefault="004674CF" w:rsidP="004674CF">
            <w:pPr>
              <w:spacing w:after="0"/>
              <w:rPr>
                <w:rFonts w:ascii="Arial" w:hAnsi="Arial" w:cs="Arial"/>
                <w:snapToGrid w:val="0"/>
                <w:color w:val="000000"/>
                <w:sz w:val="16"/>
                <w:szCs w:val="16"/>
              </w:rPr>
            </w:pPr>
            <w:r>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794936" w14:textId="77777777" w:rsidR="004674CF" w:rsidRDefault="004674CF" w:rsidP="004674CF">
            <w:pPr>
              <w:spacing w:after="0"/>
              <w:jc w:val="center"/>
              <w:rPr>
                <w:rFonts w:ascii="Arial" w:hAnsi="Arial" w:cs="Arial"/>
                <w:snapToGrid w:val="0"/>
                <w:color w:val="000000"/>
                <w:sz w:val="16"/>
                <w:szCs w:val="16"/>
              </w:rPr>
            </w:pPr>
            <w:r>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FA6081" w14:textId="77777777" w:rsidR="004674CF" w:rsidRDefault="00477618" w:rsidP="004674CF">
            <w:pPr>
              <w:spacing w:after="0"/>
              <w:rPr>
                <w:rFonts w:ascii="Arial" w:hAnsi="Arial" w:cs="Arial"/>
                <w:snapToGrid w:val="0"/>
                <w:color w:val="000000"/>
                <w:sz w:val="16"/>
                <w:szCs w:val="16"/>
              </w:rPr>
            </w:pPr>
            <w:r>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054FE12" w14:textId="77777777" w:rsidR="004674CF" w:rsidRDefault="00477618" w:rsidP="004674CF">
            <w:pPr>
              <w:pStyle w:val="TAL"/>
              <w:rPr>
                <w:rFonts w:cs="Arial"/>
                <w:sz w:val="16"/>
                <w:szCs w:val="16"/>
              </w:rPr>
            </w:pPr>
            <w:r>
              <w:rPr>
                <w:rFonts w:cs="Arial"/>
                <w:sz w:val="16"/>
                <w:szCs w:val="16"/>
              </w:rPr>
              <w:t>0358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7A3BDC7" w14:textId="77777777" w:rsidR="004674CF" w:rsidRDefault="00477618" w:rsidP="004674CF">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FB42879" w14:textId="77777777" w:rsidR="004674CF" w:rsidRDefault="00477618" w:rsidP="004674CF">
            <w:pPr>
              <w:spacing w:after="0"/>
              <w:rPr>
                <w:rFonts w:ascii="Arial" w:hAnsi="Arial" w:cs="Arial"/>
                <w:noProof/>
                <w:sz w:val="16"/>
                <w:szCs w:val="16"/>
              </w:rPr>
            </w:pPr>
            <w:r>
              <w:rPr>
                <w:rFonts w:ascii="Arial" w:hAnsi="Arial" w:cs="Arial"/>
                <w:noProof/>
                <w:sz w:val="16"/>
                <w:szCs w:val="16"/>
              </w:rPr>
              <w:t>Correction of codec preference order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81981A" w14:textId="77777777" w:rsidR="004674CF" w:rsidRDefault="004674CF" w:rsidP="004674CF">
            <w:pPr>
              <w:spacing w:after="0"/>
              <w:rPr>
                <w:rFonts w:ascii="Arial" w:hAnsi="Arial" w:cs="Arial"/>
                <w:snapToGrid w:val="0"/>
                <w:color w:val="000000"/>
                <w:sz w:val="16"/>
                <w:szCs w:val="16"/>
              </w:rPr>
            </w:pPr>
            <w:r>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FB4F7E3" w14:textId="77777777" w:rsidR="004674CF" w:rsidRDefault="004674CF" w:rsidP="004674CF">
            <w:pPr>
              <w:spacing w:after="0"/>
              <w:rPr>
                <w:rFonts w:ascii="Arial" w:hAnsi="Arial" w:cs="Arial"/>
                <w:snapToGrid w:val="0"/>
                <w:color w:val="000000"/>
                <w:sz w:val="16"/>
                <w:szCs w:val="16"/>
              </w:rPr>
            </w:pPr>
            <w:r>
              <w:rPr>
                <w:rFonts w:ascii="Arial" w:hAnsi="Arial" w:cs="Arial"/>
                <w:snapToGrid w:val="0"/>
                <w:color w:val="000000"/>
                <w:sz w:val="16"/>
                <w:szCs w:val="16"/>
              </w:rPr>
              <w:t>13.2.0</w:t>
            </w:r>
          </w:p>
        </w:tc>
      </w:tr>
      <w:tr w:rsidR="0040122D" w14:paraId="3F90E51A"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425E951" w14:textId="77777777" w:rsidR="0040122D" w:rsidRDefault="0040122D" w:rsidP="004674CF">
            <w:pPr>
              <w:spacing w:after="0"/>
              <w:rPr>
                <w:rFonts w:ascii="Arial" w:hAnsi="Arial" w:cs="Arial"/>
                <w:snapToGrid w:val="0"/>
                <w:color w:val="000000"/>
                <w:sz w:val="16"/>
                <w:szCs w:val="16"/>
              </w:rPr>
            </w:pPr>
            <w:r>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7499A5" w14:textId="77777777" w:rsidR="0040122D" w:rsidRDefault="0040122D" w:rsidP="004674CF">
            <w:pPr>
              <w:spacing w:after="0"/>
              <w:jc w:val="center"/>
              <w:rPr>
                <w:rFonts w:ascii="Arial" w:hAnsi="Arial" w:cs="Arial"/>
                <w:snapToGrid w:val="0"/>
                <w:color w:val="000000"/>
                <w:sz w:val="16"/>
                <w:szCs w:val="16"/>
              </w:rPr>
            </w:pPr>
            <w:r>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374B3E" w14:textId="77777777" w:rsidR="0040122D" w:rsidRDefault="0040122D" w:rsidP="004674CF">
            <w:pPr>
              <w:spacing w:after="0"/>
              <w:rPr>
                <w:rFonts w:ascii="Arial" w:hAnsi="Arial" w:cs="Arial"/>
                <w:snapToGrid w:val="0"/>
                <w:color w:val="000000"/>
                <w:sz w:val="16"/>
                <w:szCs w:val="16"/>
              </w:rPr>
            </w:pPr>
            <w:r>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D4E96EA" w14:textId="77777777" w:rsidR="0040122D" w:rsidRDefault="00371D03" w:rsidP="004674CF">
            <w:pPr>
              <w:pStyle w:val="TAL"/>
              <w:rPr>
                <w:rFonts w:cs="Arial"/>
                <w:sz w:val="16"/>
                <w:szCs w:val="16"/>
              </w:rPr>
            </w:pPr>
            <w:r>
              <w:rPr>
                <w:rFonts w:cs="Arial"/>
                <w:sz w:val="16"/>
                <w:szCs w:val="16"/>
              </w:rPr>
              <w:t>0350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B005F8E" w14:textId="77777777" w:rsidR="0040122D" w:rsidRDefault="00371D03" w:rsidP="004674CF">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85EAE8B" w14:textId="77777777" w:rsidR="0040122D" w:rsidRDefault="00371D03" w:rsidP="004674CF">
            <w:pPr>
              <w:spacing w:after="0"/>
              <w:rPr>
                <w:rFonts w:ascii="Arial" w:hAnsi="Arial" w:cs="Arial"/>
                <w:noProof/>
                <w:sz w:val="16"/>
                <w:szCs w:val="16"/>
              </w:rPr>
            </w:pPr>
            <w:r>
              <w:rPr>
                <w:rFonts w:ascii="Arial" w:hAnsi="Arial" w:cs="Arial"/>
                <w:noProof/>
                <w:sz w:val="16"/>
                <w:szCs w:val="16"/>
              </w:rPr>
              <w:t>Correction of EVS SDP examples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5AC9D0" w14:textId="77777777" w:rsidR="0040122D" w:rsidRDefault="0040122D" w:rsidP="003C6AB0">
            <w:pPr>
              <w:spacing w:after="0"/>
              <w:rPr>
                <w:rFonts w:ascii="Arial" w:hAnsi="Arial" w:cs="Arial"/>
                <w:snapToGrid w:val="0"/>
                <w:color w:val="000000"/>
                <w:sz w:val="16"/>
                <w:szCs w:val="16"/>
              </w:rPr>
            </w:pPr>
            <w:r>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CFCF6B1" w14:textId="77777777" w:rsidR="0040122D" w:rsidRDefault="0040122D" w:rsidP="004674CF">
            <w:pPr>
              <w:spacing w:after="0"/>
              <w:rPr>
                <w:rFonts w:ascii="Arial" w:hAnsi="Arial" w:cs="Arial"/>
                <w:snapToGrid w:val="0"/>
                <w:color w:val="000000"/>
                <w:sz w:val="16"/>
                <w:szCs w:val="16"/>
              </w:rPr>
            </w:pPr>
            <w:r>
              <w:rPr>
                <w:rFonts w:ascii="Arial" w:hAnsi="Arial" w:cs="Arial"/>
                <w:snapToGrid w:val="0"/>
                <w:color w:val="000000"/>
                <w:sz w:val="16"/>
                <w:szCs w:val="16"/>
              </w:rPr>
              <w:t>13.3.0</w:t>
            </w:r>
          </w:p>
        </w:tc>
      </w:tr>
      <w:tr w:rsidR="0040122D" w14:paraId="53A3835C"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4B1F994" w14:textId="77777777" w:rsidR="0040122D" w:rsidRDefault="0040122D" w:rsidP="004674CF">
            <w:pPr>
              <w:spacing w:after="0"/>
              <w:rPr>
                <w:rFonts w:ascii="Arial" w:hAnsi="Arial" w:cs="Arial"/>
                <w:snapToGrid w:val="0"/>
                <w:color w:val="000000"/>
                <w:sz w:val="16"/>
                <w:szCs w:val="16"/>
              </w:rPr>
            </w:pPr>
            <w:r>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C06228" w14:textId="77777777" w:rsidR="0040122D" w:rsidRDefault="0040122D" w:rsidP="004674CF">
            <w:pPr>
              <w:spacing w:after="0"/>
              <w:jc w:val="center"/>
              <w:rPr>
                <w:rFonts w:ascii="Arial" w:hAnsi="Arial" w:cs="Arial"/>
                <w:snapToGrid w:val="0"/>
                <w:color w:val="000000"/>
                <w:sz w:val="16"/>
                <w:szCs w:val="16"/>
              </w:rPr>
            </w:pPr>
            <w:r>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18265A2" w14:textId="77777777" w:rsidR="0040122D" w:rsidRDefault="000F212A" w:rsidP="004674CF">
            <w:pPr>
              <w:spacing w:after="0"/>
              <w:rPr>
                <w:rFonts w:ascii="Arial" w:hAnsi="Arial" w:cs="Arial"/>
                <w:snapToGrid w:val="0"/>
                <w:color w:val="000000"/>
                <w:sz w:val="16"/>
                <w:szCs w:val="16"/>
              </w:rPr>
            </w:pPr>
            <w:r>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281CE2B" w14:textId="77777777" w:rsidR="0040122D" w:rsidRDefault="000F212A" w:rsidP="004674CF">
            <w:pPr>
              <w:pStyle w:val="TAL"/>
              <w:rPr>
                <w:rFonts w:cs="Arial"/>
                <w:sz w:val="16"/>
                <w:szCs w:val="16"/>
              </w:rPr>
            </w:pPr>
            <w:r>
              <w:rPr>
                <w:rFonts w:cs="Arial"/>
                <w:sz w:val="16"/>
                <w:szCs w:val="16"/>
              </w:rPr>
              <w:t>0352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8CF2B0C" w14:textId="77777777" w:rsidR="0040122D" w:rsidRDefault="000F212A" w:rsidP="004674CF">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EB36D10" w14:textId="77777777" w:rsidR="0040122D" w:rsidRDefault="000F212A" w:rsidP="004674CF">
            <w:pPr>
              <w:spacing w:after="0"/>
              <w:rPr>
                <w:rFonts w:ascii="Arial" w:hAnsi="Arial" w:cs="Arial"/>
                <w:noProof/>
                <w:sz w:val="16"/>
                <w:szCs w:val="16"/>
              </w:rPr>
            </w:pPr>
            <w:r>
              <w:rPr>
                <w:rFonts w:ascii="Arial" w:hAnsi="Arial" w:cs="Arial"/>
                <w:noProof/>
                <w:sz w:val="16"/>
                <w:szCs w:val="16"/>
              </w:rPr>
              <w:t>Handling mode-change-capability parameter for EVS AMR-WB IO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46BC27A" w14:textId="77777777" w:rsidR="0040122D" w:rsidRDefault="0040122D" w:rsidP="003C6AB0">
            <w:pPr>
              <w:spacing w:after="0"/>
              <w:rPr>
                <w:rFonts w:ascii="Arial" w:hAnsi="Arial" w:cs="Arial"/>
                <w:snapToGrid w:val="0"/>
                <w:color w:val="000000"/>
                <w:sz w:val="16"/>
                <w:szCs w:val="16"/>
              </w:rPr>
            </w:pPr>
            <w:r>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510769F" w14:textId="77777777" w:rsidR="0040122D" w:rsidRDefault="0040122D" w:rsidP="0040122D">
            <w:pPr>
              <w:spacing w:after="0"/>
              <w:rPr>
                <w:rFonts w:ascii="Arial" w:hAnsi="Arial" w:cs="Arial"/>
                <w:snapToGrid w:val="0"/>
                <w:color w:val="000000"/>
                <w:sz w:val="16"/>
                <w:szCs w:val="16"/>
              </w:rPr>
            </w:pPr>
            <w:r>
              <w:rPr>
                <w:rFonts w:ascii="Arial" w:hAnsi="Arial" w:cs="Arial"/>
                <w:snapToGrid w:val="0"/>
                <w:color w:val="000000"/>
                <w:sz w:val="16"/>
                <w:szCs w:val="16"/>
              </w:rPr>
              <w:t>13.3.0</w:t>
            </w:r>
          </w:p>
        </w:tc>
      </w:tr>
      <w:tr w:rsidR="0040122D" w14:paraId="34891294"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2F332D8" w14:textId="77777777" w:rsidR="0040122D" w:rsidRDefault="0040122D" w:rsidP="004674CF">
            <w:pPr>
              <w:spacing w:after="0"/>
              <w:rPr>
                <w:rFonts w:ascii="Arial" w:hAnsi="Arial" w:cs="Arial"/>
                <w:snapToGrid w:val="0"/>
                <w:color w:val="000000"/>
                <w:sz w:val="16"/>
                <w:szCs w:val="16"/>
              </w:rPr>
            </w:pPr>
            <w:r>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F25AD2" w14:textId="77777777" w:rsidR="0040122D" w:rsidRDefault="0040122D" w:rsidP="004674CF">
            <w:pPr>
              <w:spacing w:after="0"/>
              <w:jc w:val="center"/>
              <w:rPr>
                <w:rFonts w:ascii="Arial" w:hAnsi="Arial" w:cs="Arial"/>
                <w:snapToGrid w:val="0"/>
                <w:color w:val="000000"/>
                <w:sz w:val="16"/>
                <w:szCs w:val="16"/>
              </w:rPr>
            </w:pPr>
            <w:r>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A92CF4E" w14:textId="77777777" w:rsidR="0040122D" w:rsidRDefault="00B81AAC" w:rsidP="004674CF">
            <w:pPr>
              <w:spacing w:after="0"/>
              <w:rPr>
                <w:rFonts w:ascii="Arial" w:hAnsi="Arial" w:cs="Arial"/>
                <w:snapToGrid w:val="0"/>
                <w:color w:val="000000"/>
                <w:sz w:val="16"/>
                <w:szCs w:val="16"/>
              </w:rPr>
            </w:pPr>
            <w:r>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D27B2D7" w14:textId="77777777" w:rsidR="0040122D" w:rsidRDefault="000F212A" w:rsidP="004674CF">
            <w:pPr>
              <w:pStyle w:val="TAL"/>
              <w:rPr>
                <w:rFonts w:cs="Arial"/>
                <w:sz w:val="16"/>
                <w:szCs w:val="16"/>
              </w:rPr>
            </w:pPr>
            <w:r>
              <w:rPr>
                <w:rFonts w:cs="Arial"/>
                <w:sz w:val="16"/>
                <w:szCs w:val="16"/>
              </w:rPr>
              <w:t>0361</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7048ADE" w14:textId="77777777" w:rsidR="0040122D" w:rsidRDefault="0040122D" w:rsidP="004674CF">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450394C" w14:textId="77777777" w:rsidR="0040122D" w:rsidRDefault="00B81AAC" w:rsidP="004674CF">
            <w:pPr>
              <w:spacing w:after="0"/>
              <w:rPr>
                <w:rFonts w:ascii="Arial" w:hAnsi="Arial" w:cs="Arial"/>
                <w:noProof/>
                <w:sz w:val="16"/>
                <w:szCs w:val="16"/>
              </w:rPr>
            </w:pPr>
            <w:r>
              <w:rPr>
                <w:rFonts w:ascii="Arial" w:hAnsi="Arial" w:cs="Arial"/>
                <w:noProof/>
                <w:sz w:val="16"/>
                <w:szCs w:val="16"/>
              </w:rPr>
              <w:t>Correction of SDP example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B2D97F" w14:textId="77777777" w:rsidR="0040122D" w:rsidRDefault="0040122D" w:rsidP="003C6AB0">
            <w:pPr>
              <w:spacing w:after="0"/>
              <w:rPr>
                <w:rFonts w:ascii="Arial" w:hAnsi="Arial" w:cs="Arial"/>
                <w:snapToGrid w:val="0"/>
                <w:color w:val="000000"/>
                <w:sz w:val="16"/>
                <w:szCs w:val="16"/>
              </w:rPr>
            </w:pPr>
            <w:r>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C4EC284" w14:textId="77777777" w:rsidR="0040122D" w:rsidRDefault="0040122D" w:rsidP="0040122D">
            <w:pPr>
              <w:spacing w:after="0"/>
              <w:rPr>
                <w:rFonts w:ascii="Arial" w:hAnsi="Arial" w:cs="Arial"/>
                <w:snapToGrid w:val="0"/>
                <w:color w:val="000000"/>
                <w:sz w:val="16"/>
                <w:szCs w:val="16"/>
              </w:rPr>
            </w:pPr>
            <w:r>
              <w:rPr>
                <w:rFonts w:ascii="Arial" w:hAnsi="Arial" w:cs="Arial"/>
                <w:snapToGrid w:val="0"/>
                <w:color w:val="000000"/>
                <w:sz w:val="16"/>
                <w:szCs w:val="16"/>
              </w:rPr>
              <w:t>13.3.0</w:t>
            </w:r>
          </w:p>
        </w:tc>
      </w:tr>
      <w:tr w:rsidR="0040122D" w14:paraId="3FEF3052"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99A7C54" w14:textId="77777777" w:rsidR="0040122D" w:rsidRDefault="0040122D" w:rsidP="004674CF">
            <w:pPr>
              <w:spacing w:after="0"/>
              <w:rPr>
                <w:rFonts w:ascii="Arial" w:hAnsi="Arial" w:cs="Arial"/>
                <w:snapToGrid w:val="0"/>
                <w:color w:val="000000"/>
                <w:sz w:val="16"/>
                <w:szCs w:val="16"/>
              </w:rPr>
            </w:pPr>
            <w:r>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A05DB6" w14:textId="77777777" w:rsidR="0040122D" w:rsidRDefault="0040122D" w:rsidP="004674CF">
            <w:pPr>
              <w:spacing w:after="0"/>
              <w:jc w:val="center"/>
              <w:rPr>
                <w:rFonts w:ascii="Arial" w:hAnsi="Arial" w:cs="Arial"/>
                <w:snapToGrid w:val="0"/>
                <w:color w:val="000000"/>
                <w:sz w:val="16"/>
                <w:szCs w:val="16"/>
              </w:rPr>
            </w:pPr>
            <w:r>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137D5A0" w14:textId="77777777" w:rsidR="0040122D" w:rsidRDefault="006941BD" w:rsidP="004674CF">
            <w:pPr>
              <w:spacing w:after="0"/>
              <w:rPr>
                <w:rFonts w:ascii="Arial" w:hAnsi="Arial" w:cs="Arial"/>
                <w:snapToGrid w:val="0"/>
                <w:color w:val="000000"/>
                <w:sz w:val="16"/>
                <w:szCs w:val="16"/>
              </w:rPr>
            </w:pPr>
            <w:r>
              <w:rPr>
                <w:rFonts w:ascii="Arial" w:hAnsi="Arial" w:cs="Arial"/>
                <w:snapToGrid w:val="0"/>
                <w:color w:val="000000"/>
                <w:sz w:val="16"/>
                <w:szCs w:val="16"/>
              </w:rPr>
              <w:t>SP-160075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60B320A" w14:textId="77777777" w:rsidR="0040122D" w:rsidRDefault="000F212A" w:rsidP="004674CF">
            <w:pPr>
              <w:pStyle w:val="TAL"/>
              <w:rPr>
                <w:rFonts w:cs="Arial"/>
                <w:sz w:val="16"/>
                <w:szCs w:val="16"/>
              </w:rPr>
            </w:pPr>
            <w:r>
              <w:rPr>
                <w:rFonts w:cs="Arial"/>
                <w:sz w:val="16"/>
                <w:szCs w:val="16"/>
              </w:rPr>
              <w:t>0362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68B9E72" w14:textId="77777777" w:rsidR="0040122D" w:rsidRDefault="000F212A" w:rsidP="004674CF">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54A5C12" w14:textId="77777777" w:rsidR="0040122D" w:rsidRDefault="006941BD" w:rsidP="004674CF">
            <w:pPr>
              <w:spacing w:after="0"/>
              <w:rPr>
                <w:rFonts w:ascii="Arial" w:hAnsi="Arial" w:cs="Arial"/>
                <w:noProof/>
                <w:sz w:val="16"/>
                <w:szCs w:val="16"/>
              </w:rPr>
            </w:pPr>
            <w:r>
              <w:rPr>
                <w:rFonts w:ascii="Arial" w:hAnsi="Arial" w:cs="Arial"/>
                <w:noProof/>
                <w:sz w:val="16"/>
                <w:szCs w:val="16"/>
              </w:rPr>
              <w:t>Correction of SDP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BB0484" w14:textId="77777777" w:rsidR="0040122D" w:rsidRDefault="0040122D" w:rsidP="003C6AB0">
            <w:pPr>
              <w:spacing w:after="0"/>
              <w:rPr>
                <w:rFonts w:ascii="Arial" w:hAnsi="Arial" w:cs="Arial"/>
                <w:snapToGrid w:val="0"/>
                <w:color w:val="000000"/>
                <w:sz w:val="16"/>
                <w:szCs w:val="16"/>
              </w:rPr>
            </w:pPr>
            <w:r>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1A91DF6" w14:textId="77777777" w:rsidR="0040122D" w:rsidRDefault="0040122D" w:rsidP="0040122D">
            <w:pPr>
              <w:spacing w:after="0"/>
              <w:rPr>
                <w:rFonts w:ascii="Arial" w:hAnsi="Arial" w:cs="Arial"/>
                <w:snapToGrid w:val="0"/>
                <w:color w:val="000000"/>
                <w:sz w:val="16"/>
                <w:szCs w:val="16"/>
              </w:rPr>
            </w:pPr>
            <w:r>
              <w:rPr>
                <w:rFonts w:ascii="Arial" w:hAnsi="Arial" w:cs="Arial"/>
                <w:snapToGrid w:val="0"/>
                <w:color w:val="000000"/>
                <w:sz w:val="16"/>
                <w:szCs w:val="16"/>
              </w:rPr>
              <w:t>13.3.0</w:t>
            </w:r>
          </w:p>
        </w:tc>
      </w:tr>
      <w:tr w:rsidR="0040122D" w14:paraId="7911D1C4"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61D9E58" w14:textId="77777777" w:rsidR="0040122D" w:rsidRDefault="0040122D" w:rsidP="004674CF">
            <w:pPr>
              <w:spacing w:after="0"/>
              <w:rPr>
                <w:rFonts w:ascii="Arial" w:hAnsi="Arial" w:cs="Arial"/>
                <w:snapToGrid w:val="0"/>
                <w:color w:val="000000"/>
                <w:sz w:val="16"/>
                <w:szCs w:val="16"/>
              </w:rPr>
            </w:pPr>
            <w:r>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5066AB" w14:textId="77777777" w:rsidR="0040122D" w:rsidRDefault="0040122D" w:rsidP="004674CF">
            <w:pPr>
              <w:spacing w:after="0"/>
              <w:jc w:val="center"/>
              <w:rPr>
                <w:rFonts w:ascii="Arial" w:hAnsi="Arial" w:cs="Arial"/>
                <w:snapToGrid w:val="0"/>
                <w:color w:val="000000"/>
                <w:sz w:val="16"/>
                <w:szCs w:val="16"/>
              </w:rPr>
            </w:pPr>
            <w:r>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C7F79A6" w14:textId="77777777" w:rsidR="0040122D" w:rsidRDefault="001C58B7" w:rsidP="004674CF">
            <w:pPr>
              <w:spacing w:after="0"/>
              <w:rPr>
                <w:rFonts w:ascii="Arial" w:hAnsi="Arial" w:cs="Arial"/>
                <w:snapToGrid w:val="0"/>
                <w:color w:val="000000"/>
                <w:sz w:val="16"/>
                <w:szCs w:val="16"/>
              </w:rPr>
            </w:pPr>
            <w:r>
              <w:rPr>
                <w:rFonts w:ascii="Arial" w:hAnsi="Arial" w:cs="Arial"/>
                <w:snapToGrid w:val="0"/>
                <w:color w:val="000000"/>
                <w:sz w:val="16"/>
                <w:szCs w:val="16"/>
              </w:rPr>
              <w:t>SP-160074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16AB2BE" w14:textId="77777777" w:rsidR="0040122D" w:rsidRDefault="000F212A" w:rsidP="004674CF">
            <w:pPr>
              <w:pStyle w:val="TAL"/>
              <w:rPr>
                <w:rFonts w:cs="Arial"/>
                <w:sz w:val="16"/>
                <w:szCs w:val="16"/>
              </w:rPr>
            </w:pPr>
            <w:r>
              <w:rPr>
                <w:rFonts w:cs="Arial"/>
                <w:sz w:val="16"/>
                <w:szCs w:val="16"/>
              </w:rPr>
              <w:t>0363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557E9E7" w14:textId="77777777" w:rsidR="0040122D" w:rsidRDefault="000F212A" w:rsidP="004674CF">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8B53CAC" w14:textId="77777777" w:rsidR="0040122D" w:rsidRDefault="001C58B7" w:rsidP="004674CF">
            <w:pPr>
              <w:spacing w:after="0"/>
              <w:rPr>
                <w:rFonts w:ascii="Arial" w:hAnsi="Arial" w:cs="Arial"/>
                <w:noProof/>
                <w:sz w:val="16"/>
                <w:szCs w:val="16"/>
              </w:rPr>
            </w:pPr>
            <w:r>
              <w:rPr>
                <w:rFonts w:ascii="Arial" w:hAnsi="Arial" w:cs="Arial"/>
                <w:noProof/>
                <w:sz w:val="16"/>
                <w:szCs w:val="16"/>
              </w:rPr>
              <w:t>Completion of QOSE2EMTSI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E5990E" w14:textId="77777777" w:rsidR="0040122D" w:rsidRDefault="0040122D" w:rsidP="003C6AB0">
            <w:pPr>
              <w:spacing w:after="0"/>
              <w:rPr>
                <w:rFonts w:ascii="Arial" w:hAnsi="Arial" w:cs="Arial"/>
                <w:snapToGrid w:val="0"/>
                <w:color w:val="000000"/>
                <w:sz w:val="16"/>
                <w:szCs w:val="16"/>
              </w:rPr>
            </w:pPr>
            <w:r>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22D909F" w14:textId="77777777" w:rsidR="0040122D" w:rsidRDefault="0040122D" w:rsidP="003C6AB0">
            <w:pPr>
              <w:spacing w:after="0"/>
              <w:rPr>
                <w:rFonts w:ascii="Arial" w:hAnsi="Arial" w:cs="Arial"/>
                <w:snapToGrid w:val="0"/>
                <w:color w:val="000000"/>
                <w:sz w:val="16"/>
                <w:szCs w:val="16"/>
              </w:rPr>
            </w:pPr>
            <w:r>
              <w:rPr>
                <w:rFonts w:ascii="Arial" w:hAnsi="Arial" w:cs="Arial"/>
                <w:snapToGrid w:val="0"/>
                <w:color w:val="000000"/>
                <w:sz w:val="16"/>
                <w:szCs w:val="16"/>
              </w:rPr>
              <w:t>13.3.0</w:t>
            </w:r>
          </w:p>
        </w:tc>
      </w:tr>
      <w:tr w:rsidR="0040122D" w14:paraId="414F2B53"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BA93A46" w14:textId="77777777" w:rsidR="0040122D" w:rsidRDefault="0040122D" w:rsidP="004674CF">
            <w:pPr>
              <w:spacing w:after="0"/>
              <w:rPr>
                <w:rFonts w:ascii="Arial" w:hAnsi="Arial" w:cs="Arial"/>
                <w:snapToGrid w:val="0"/>
                <w:color w:val="000000"/>
                <w:sz w:val="16"/>
                <w:szCs w:val="16"/>
              </w:rPr>
            </w:pPr>
            <w:r>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2D62D3" w14:textId="77777777" w:rsidR="0040122D" w:rsidRDefault="0040122D" w:rsidP="004674CF">
            <w:pPr>
              <w:spacing w:after="0"/>
              <w:jc w:val="center"/>
              <w:rPr>
                <w:rFonts w:ascii="Arial" w:hAnsi="Arial" w:cs="Arial"/>
                <w:snapToGrid w:val="0"/>
                <w:color w:val="000000"/>
                <w:sz w:val="16"/>
                <w:szCs w:val="16"/>
              </w:rPr>
            </w:pPr>
            <w:r>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3518DB" w14:textId="77777777" w:rsidR="0040122D" w:rsidRDefault="000F212A" w:rsidP="004674CF">
            <w:pPr>
              <w:spacing w:after="0"/>
              <w:rPr>
                <w:rFonts w:ascii="Arial" w:hAnsi="Arial" w:cs="Arial"/>
                <w:snapToGrid w:val="0"/>
                <w:color w:val="000000"/>
                <w:sz w:val="16"/>
                <w:szCs w:val="16"/>
              </w:rPr>
            </w:pPr>
            <w:r>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E079273" w14:textId="77777777" w:rsidR="0040122D" w:rsidRDefault="000F212A" w:rsidP="004674CF">
            <w:pPr>
              <w:pStyle w:val="TAL"/>
              <w:rPr>
                <w:rFonts w:cs="Arial"/>
                <w:sz w:val="16"/>
                <w:szCs w:val="16"/>
              </w:rPr>
            </w:pPr>
            <w:r>
              <w:rPr>
                <w:rFonts w:cs="Arial"/>
                <w:sz w:val="16"/>
                <w:szCs w:val="16"/>
              </w:rPr>
              <w:t>0364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38A4096" w14:textId="77777777" w:rsidR="0040122D" w:rsidRDefault="0040122D" w:rsidP="004674CF">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9DC893E" w14:textId="77777777" w:rsidR="0040122D" w:rsidRDefault="00796C1F" w:rsidP="004674CF">
            <w:pPr>
              <w:spacing w:after="0"/>
              <w:rPr>
                <w:rFonts w:ascii="Arial" w:hAnsi="Arial" w:cs="Arial"/>
                <w:noProof/>
                <w:sz w:val="16"/>
                <w:szCs w:val="16"/>
              </w:rPr>
            </w:pPr>
            <w:r>
              <w:rPr>
                <w:rFonts w:ascii="Arial" w:hAnsi="Arial" w:cs="Arial"/>
                <w:noProof/>
                <w:sz w:val="16"/>
                <w:szCs w:val="16"/>
              </w:rPr>
              <w:t>Correction of an EVS SDP example for fixed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89E5B0" w14:textId="77777777" w:rsidR="0040122D" w:rsidRDefault="0040122D" w:rsidP="003C6AB0">
            <w:pPr>
              <w:spacing w:after="0"/>
              <w:rPr>
                <w:rFonts w:ascii="Arial" w:hAnsi="Arial" w:cs="Arial"/>
                <w:snapToGrid w:val="0"/>
                <w:color w:val="000000"/>
                <w:sz w:val="16"/>
                <w:szCs w:val="16"/>
              </w:rPr>
            </w:pPr>
            <w:r>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13D8CCB" w14:textId="77777777" w:rsidR="0040122D" w:rsidRDefault="0040122D" w:rsidP="003C6AB0">
            <w:pPr>
              <w:spacing w:after="0"/>
              <w:rPr>
                <w:rFonts w:ascii="Arial" w:hAnsi="Arial" w:cs="Arial"/>
                <w:snapToGrid w:val="0"/>
                <w:color w:val="000000"/>
                <w:sz w:val="16"/>
                <w:szCs w:val="16"/>
              </w:rPr>
            </w:pPr>
            <w:r>
              <w:rPr>
                <w:rFonts w:ascii="Arial" w:hAnsi="Arial" w:cs="Arial"/>
                <w:snapToGrid w:val="0"/>
                <w:color w:val="000000"/>
                <w:sz w:val="16"/>
                <w:szCs w:val="16"/>
              </w:rPr>
              <w:t>13.3.0</w:t>
            </w:r>
          </w:p>
        </w:tc>
      </w:tr>
      <w:tr w:rsidR="000F212A" w14:paraId="4B42A0B9"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53DF85B" w14:textId="77777777" w:rsidR="000F212A" w:rsidRDefault="000F212A" w:rsidP="003C6AB0">
            <w:pPr>
              <w:spacing w:after="0"/>
              <w:rPr>
                <w:rFonts w:ascii="Arial" w:hAnsi="Arial" w:cs="Arial"/>
                <w:snapToGrid w:val="0"/>
                <w:color w:val="000000"/>
                <w:sz w:val="16"/>
                <w:szCs w:val="16"/>
              </w:rPr>
            </w:pPr>
            <w:r>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6D6F70" w14:textId="77777777" w:rsidR="000F212A" w:rsidRDefault="000F212A" w:rsidP="003C6AB0">
            <w:pPr>
              <w:spacing w:after="0"/>
              <w:jc w:val="center"/>
              <w:rPr>
                <w:rFonts w:ascii="Arial" w:hAnsi="Arial" w:cs="Arial"/>
                <w:snapToGrid w:val="0"/>
                <w:color w:val="000000"/>
                <w:sz w:val="16"/>
                <w:szCs w:val="16"/>
              </w:rPr>
            </w:pPr>
            <w:r>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258CDE3" w14:textId="77777777" w:rsidR="000F212A" w:rsidRDefault="000F212A" w:rsidP="004B4AE9">
            <w:pPr>
              <w:spacing w:after="0"/>
              <w:rPr>
                <w:rFonts w:ascii="Arial" w:hAnsi="Arial" w:cs="Arial"/>
                <w:snapToGrid w:val="0"/>
                <w:color w:val="000000"/>
                <w:sz w:val="16"/>
                <w:szCs w:val="16"/>
              </w:rPr>
            </w:pPr>
            <w:r>
              <w:rPr>
                <w:rFonts w:ascii="Arial" w:hAnsi="Arial" w:cs="Arial"/>
                <w:snapToGrid w:val="0"/>
                <w:color w:val="000000"/>
                <w:sz w:val="16"/>
                <w:szCs w:val="16"/>
              </w:rPr>
              <w:t>SP-1600</w:t>
            </w:r>
            <w:r w:rsidR="004B4AE9">
              <w:rPr>
                <w:rFonts w:ascii="Arial" w:hAnsi="Arial" w:cs="Arial"/>
                <w:snapToGrid w:val="0"/>
                <w:color w:val="000000"/>
                <w:sz w:val="16"/>
                <w:szCs w:val="16"/>
              </w:rPr>
              <w:t>77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3DF7221" w14:textId="77777777" w:rsidR="000F212A" w:rsidRDefault="000F212A" w:rsidP="003C6AB0">
            <w:pPr>
              <w:pStyle w:val="TAL"/>
              <w:rPr>
                <w:rFonts w:cs="Arial"/>
                <w:sz w:val="16"/>
                <w:szCs w:val="16"/>
              </w:rPr>
            </w:pPr>
            <w:r>
              <w:rPr>
                <w:rFonts w:cs="Arial"/>
                <w:sz w:val="16"/>
                <w:szCs w:val="16"/>
              </w:rPr>
              <w:t>0365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E2A2EB6" w14:textId="77777777" w:rsidR="000F212A" w:rsidRDefault="000F212A" w:rsidP="003C6AB0">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34EC3F9" w14:textId="77777777" w:rsidR="000F212A" w:rsidRDefault="004B4AE9" w:rsidP="003C6AB0">
            <w:pPr>
              <w:spacing w:after="0"/>
              <w:rPr>
                <w:rFonts w:ascii="Arial" w:hAnsi="Arial" w:cs="Arial"/>
                <w:noProof/>
                <w:sz w:val="16"/>
                <w:szCs w:val="16"/>
              </w:rPr>
            </w:pPr>
            <w:r>
              <w:rPr>
                <w:rFonts w:ascii="Arial" w:hAnsi="Arial" w:cs="Arial"/>
                <w:noProof/>
                <w:sz w:val="16"/>
                <w:szCs w:val="16"/>
              </w:rPr>
              <w:t>Clarification on handling multiple rtpmaps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C108B8" w14:textId="77777777" w:rsidR="000F212A" w:rsidRDefault="000F212A" w:rsidP="003C6AB0">
            <w:pPr>
              <w:spacing w:after="0"/>
              <w:rPr>
                <w:rFonts w:ascii="Arial" w:hAnsi="Arial" w:cs="Arial"/>
                <w:snapToGrid w:val="0"/>
                <w:color w:val="000000"/>
                <w:sz w:val="16"/>
                <w:szCs w:val="16"/>
              </w:rPr>
            </w:pPr>
            <w:r>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B78257A" w14:textId="77777777" w:rsidR="000F212A" w:rsidRDefault="000F212A" w:rsidP="003C6AB0">
            <w:pPr>
              <w:spacing w:after="0"/>
              <w:rPr>
                <w:rFonts w:ascii="Arial" w:hAnsi="Arial" w:cs="Arial"/>
                <w:snapToGrid w:val="0"/>
                <w:color w:val="000000"/>
                <w:sz w:val="16"/>
                <w:szCs w:val="16"/>
              </w:rPr>
            </w:pPr>
            <w:r>
              <w:rPr>
                <w:rFonts w:ascii="Arial" w:hAnsi="Arial" w:cs="Arial"/>
                <w:snapToGrid w:val="0"/>
                <w:color w:val="000000"/>
                <w:sz w:val="16"/>
                <w:szCs w:val="16"/>
              </w:rPr>
              <w:t>13.3.0</w:t>
            </w:r>
          </w:p>
        </w:tc>
      </w:tr>
    </w:tbl>
    <w:p w14:paraId="561CA628" w14:textId="77777777" w:rsidR="00B35D29" w:rsidRDefault="00B35D29" w:rsidP="001D20D9"/>
    <w:p w14:paraId="241F3B47" w14:textId="77777777" w:rsidR="002356B5" w:rsidRPr="002356B5" w:rsidRDefault="002356B5" w:rsidP="002356B5">
      <w:pPr>
        <w:pStyle w:val="TH"/>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567"/>
        <w:gridCol w:w="283"/>
        <w:gridCol w:w="425"/>
        <w:gridCol w:w="4962"/>
        <w:gridCol w:w="708"/>
      </w:tblGrid>
      <w:tr w:rsidR="002356B5" w:rsidRPr="00235394" w14:paraId="5C3C37F5" w14:textId="77777777" w:rsidTr="004B0BB3">
        <w:trPr>
          <w:cantSplit/>
        </w:trPr>
        <w:tc>
          <w:tcPr>
            <w:tcW w:w="9639" w:type="dxa"/>
            <w:gridSpan w:val="8"/>
            <w:tcBorders>
              <w:bottom w:val="nil"/>
            </w:tcBorders>
            <w:shd w:val="solid" w:color="FFFFFF" w:fill="auto"/>
          </w:tcPr>
          <w:p w14:paraId="5D31D81A" w14:textId="77777777" w:rsidR="002356B5" w:rsidRPr="00235394" w:rsidRDefault="002356B5" w:rsidP="004B0BB3">
            <w:pPr>
              <w:pStyle w:val="TAL"/>
              <w:jc w:val="center"/>
              <w:rPr>
                <w:b/>
                <w:sz w:val="16"/>
              </w:rPr>
            </w:pPr>
            <w:r w:rsidRPr="00235394">
              <w:rPr>
                <w:b/>
              </w:rPr>
              <w:t>Change history</w:t>
            </w:r>
          </w:p>
        </w:tc>
      </w:tr>
      <w:tr w:rsidR="002356B5" w:rsidRPr="00235394" w14:paraId="52F5DB99" w14:textId="77777777" w:rsidTr="00936EAB">
        <w:tc>
          <w:tcPr>
            <w:tcW w:w="800" w:type="dxa"/>
            <w:shd w:val="pct10" w:color="auto" w:fill="FFFFFF"/>
          </w:tcPr>
          <w:p w14:paraId="0D3B9C08" w14:textId="77777777" w:rsidR="002356B5" w:rsidRPr="00235394" w:rsidRDefault="002356B5" w:rsidP="004B0BB3">
            <w:pPr>
              <w:pStyle w:val="TAL"/>
              <w:rPr>
                <w:b/>
                <w:sz w:val="16"/>
              </w:rPr>
            </w:pPr>
            <w:r w:rsidRPr="00235394">
              <w:rPr>
                <w:b/>
                <w:sz w:val="16"/>
              </w:rPr>
              <w:t>Date</w:t>
            </w:r>
          </w:p>
        </w:tc>
        <w:tc>
          <w:tcPr>
            <w:tcW w:w="901" w:type="dxa"/>
            <w:shd w:val="pct10" w:color="auto" w:fill="FFFFFF"/>
          </w:tcPr>
          <w:p w14:paraId="42DD9335" w14:textId="77777777" w:rsidR="002356B5" w:rsidRPr="00235394" w:rsidRDefault="002356B5" w:rsidP="0043337D">
            <w:pPr>
              <w:pStyle w:val="TAL"/>
              <w:rPr>
                <w:b/>
                <w:sz w:val="16"/>
              </w:rPr>
            </w:pPr>
            <w:r>
              <w:rPr>
                <w:b/>
                <w:sz w:val="16"/>
              </w:rPr>
              <w:t>Meeting</w:t>
            </w:r>
          </w:p>
        </w:tc>
        <w:tc>
          <w:tcPr>
            <w:tcW w:w="993" w:type="dxa"/>
            <w:shd w:val="pct10" w:color="auto" w:fill="FFFFFF"/>
          </w:tcPr>
          <w:p w14:paraId="496529DA" w14:textId="77777777" w:rsidR="002356B5" w:rsidRPr="00235394" w:rsidRDefault="002356B5" w:rsidP="004B0BB3">
            <w:pPr>
              <w:pStyle w:val="TAL"/>
              <w:rPr>
                <w:b/>
                <w:sz w:val="16"/>
              </w:rPr>
            </w:pPr>
            <w:r w:rsidRPr="00235394">
              <w:rPr>
                <w:b/>
                <w:sz w:val="16"/>
              </w:rPr>
              <w:t>TDoc</w:t>
            </w:r>
          </w:p>
        </w:tc>
        <w:tc>
          <w:tcPr>
            <w:tcW w:w="567" w:type="dxa"/>
            <w:shd w:val="pct10" w:color="auto" w:fill="FFFFFF"/>
          </w:tcPr>
          <w:p w14:paraId="4903629E" w14:textId="77777777" w:rsidR="002356B5" w:rsidRPr="00235394" w:rsidRDefault="002356B5" w:rsidP="004B0BB3">
            <w:pPr>
              <w:pStyle w:val="TAL"/>
              <w:rPr>
                <w:b/>
                <w:sz w:val="16"/>
              </w:rPr>
            </w:pPr>
            <w:r w:rsidRPr="00235394">
              <w:rPr>
                <w:b/>
                <w:sz w:val="16"/>
              </w:rPr>
              <w:t>CR</w:t>
            </w:r>
          </w:p>
        </w:tc>
        <w:tc>
          <w:tcPr>
            <w:tcW w:w="283" w:type="dxa"/>
            <w:shd w:val="pct10" w:color="auto" w:fill="FFFFFF"/>
          </w:tcPr>
          <w:p w14:paraId="21EB19BF" w14:textId="77777777" w:rsidR="002356B5" w:rsidRPr="00235394" w:rsidRDefault="002356B5" w:rsidP="002356B5">
            <w:pPr>
              <w:pStyle w:val="TAL"/>
              <w:jc w:val="center"/>
              <w:rPr>
                <w:b/>
                <w:sz w:val="16"/>
              </w:rPr>
            </w:pPr>
            <w:r w:rsidRPr="00235394">
              <w:rPr>
                <w:b/>
                <w:sz w:val="16"/>
              </w:rPr>
              <w:t>Rev</w:t>
            </w:r>
          </w:p>
        </w:tc>
        <w:tc>
          <w:tcPr>
            <w:tcW w:w="425" w:type="dxa"/>
            <w:shd w:val="pct10" w:color="auto" w:fill="FFFFFF"/>
          </w:tcPr>
          <w:p w14:paraId="53477FC4" w14:textId="77777777" w:rsidR="002356B5" w:rsidRPr="00235394" w:rsidRDefault="002356B5" w:rsidP="004B0BB3">
            <w:pPr>
              <w:pStyle w:val="TAL"/>
              <w:rPr>
                <w:b/>
                <w:sz w:val="16"/>
              </w:rPr>
            </w:pPr>
            <w:r>
              <w:rPr>
                <w:b/>
                <w:sz w:val="16"/>
              </w:rPr>
              <w:t>Cat</w:t>
            </w:r>
          </w:p>
        </w:tc>
        <w:tc>
          <w:tcPr>
            <w:tcW w:w="4962" w:type="dxa"/>
            <w:shd w:val="pct10" w:color="auto" w:fill="FFFFFF"/>
          </w:tcPr>
          <w:p w14:paraId="78FD51B3" w14:textId="77777777" w:rsidR="002356B5" w:rsidRPr="00235394" w:rsidRDefault="002356B5" w:rsidP="004B0BB3">
            <w:pPr>
              <w:pStyle w:val="TAL"/>
              <w:rPr>
                <w:b/>
                <w:sz w:val="16"/>
              </w:rPr>
            </w:pPr>
            <w:r w:rsidRPr="00235394">
              <w:rPr>
                <w:b/>
                <w:sz w:val="16"/>
              </w:rPr>
              <w:t>Subject/Comment</w:t>
            </w:r>
          </w:p>
        </w:tc>
        <w:tc>
          <w:tcPr>
            <w:tcW w:w="708" w:type="dxa"/>
            <w:shd w:val="pct10" w:color="auto" w:fill="FFFFFF"/>
          </w:tcPr>
          <w:p w14:paraId="29343584" w14:textId="77777777" w:rsidR="002356B5" w:rsidRPr="00235394" w:rsidRDefault="002356B5" w:rsidP="004B0BB3">
            <w:pPr>
              <w:pStyle w:val="TAL"/>
              <w:rPr>
                <w:b/>
                <w:sz w:val="16"/>
              </w:rPr>
            </w:pPr>
            <w:r w:rsidRPr="00235394">
              <w:rPr>
                <w:b/>
                <w:sz w:val="16"/>
              </w:rPr>
              <w:t>New</w:t>
            </w:r>
            <w:r>
              <w:rPr>
                <w:b/>
                <w:sz w:val="16"/>
              </w:rPr>
              <w:t xml:space="preserve"> version</w:t>
            </w:r>
          </w:p>
        </w:tc>
      </w:tr>
      <w:tr w:rsidR="002356B5" w:rsidRPr="00E36617" w14:paraId="4662EC28" w14:textId="77777777" w:rsidTr="00936EAB">
        <w:tc>
          <w:tcPr>
            <w:tcW w:w="800" w:type="dxa"/>
            <w:shd w:val="solid" w:color="FFFFFF" w:fill="auto"/>
          </w:tcPr>
          <w:p w14:paraId="3CF663D5" w14:textId="77777777" w:rsidR="002356B5" w:rsidRPr="00E36617" w:rsidRDefault="002356B5" w:rsidP="004B0BB3">
            <w:pPr>
              <w:pStyle w:val="TAC"/>
              <w:rPr>
                <w:rFonts w:cs="Arial"/>
                <w:szCs w:val="18"/>
              </w:rPr>
            </w:pPr>
            <w:r w:rsidRPr="00E36617">
              <w:rPr>
                <w:rFonts w:cs="Arial"/>
                <w:snapToGrid w:val="0"/>
                <w:color w:val="000000"/>
                <w:szCs w:val="18"/>
              </w:rPr>
              <w:t>2016-06</w:t>
            </w:r>
          </w:p>
        </w:tc>
        <w:tc>
          <w:tcPr>
            <w:tcW w:w="901" w:type="dxa"/>
            <w:shd w:val="solid" w:color="FFFFFF" w:fill="auto"/>
          </w:tcPr>
          <w:p w14:paraId="5360C7C2" w14:textId="77777777" w:rsidR="002356B5" w:rsidRPr="00E36617" w:rsidRDefault="0043337D" w:rsidP="004B0BB3">
            <w:pPr>
              <w:pStyle w:val="TAC"/>
              <w:rPr>
                <w:rFonts w:cs="Arial"/>
                <w:szCs w:val="18"/>
              </w:rPr>
            </w:pPr>
            <w:r>
              <w:rPr>
                <w:rFonts w:cs="Arial"/>
                <w:snapToGrid w:val="0"/>
                <w:color w:val="000000"/>
                <w:szCs w:val="18"/>
              </w:rPr>
              <w:t>SA#</w:t>
            </w:r>
            <w:r w:rsidR="002356B5" w:rsidRPr="00E36617">
              <w:rPr>
                <w:rFonts w:cs="Arial"/>
                <w:snapToGrid w:val="0"/>
                <w:color w:val="000000"/>
                <w:szCs w:val="18"/>
              </w:rPr>
              <w:t>72</w:t>
            </w:r>
          </w:p>
        </w:tc>
        <w:tc>
          <w:tcPr>
            <w:tcW w:w="993" w:type="dxa"/>
            <w:shd w:val="solid" w:color="FFFFFF" w:fill="auto"/>
          </w:tcPr>
          <w:p w14:paraId="42DC2E19" w14:textId="77777777" w:rsidR="002356B5" w:rsidRPr="00E36617" w:rsidRDefault="002356B5" w:rsidP="007064F9">
            <w:pPr>
              <w:pStyle w:val="TAC"/>
              <w:rPr>
                <w:rFonts w:cs="Arial"/>
                <w:szCs w:val="18"/>
              </w:rPr>
            </w:pPr>
            <w:r w:rsidRPr="00E36617">
              <w:rPr>
                <w:rFonts w:cs="Arial"/>
                <w:snapToGrid w:val="0"/>
                <w:color w:val="000000"/>
                <w:szCs w:val="18"/>
              </w:rPr>
              <w:t>SP-160</w:t>
            </w:r>
            <w:r w:rsidR="007064F9" w:rsidRPr="00E36617">
              <w:rPr>
                <w:rFonts w:cs="Arial"/>
                <w:snapToGrid w:val="0"/>
                <w:color w:val="000000"/>
                <w:szCs w:val="18"/>
              </w:rPr>
              <w:t>257</w:t>
            </w:r>
          </w:p>
        </w:tc>
        <w:tc>
          <w:tcPr>
            <w:tcW w:w="567" w:type="dxa"/>
            <w:shd w:val="solid" w:color="FFFFFF" w:fill="auto"/>
          </w:tcPr>
          <w:p w14:paraId="13E16002" w14:textId="77777777" w:rsidR="002356B5" w:rsidRPr="00E36617" w:rsidRDefault="002356B5" w:rsidP="004B0BB3">
            <w:pPr>
              <w:pStyle w:val="TAL"/>
              <w:rPr>
                <w:rFonts w:cs="Arial"/>
                <w:szCs w:val="18"/>
              </w:rPr>
            </w:pPr>
            <w:r w:rsidRPr="00E36617">
              <w:rPr>
                <w:rFonts w:cs="Arial"/>
                <w:szCs w:val="18"/>
              </w:rPr>
              <w:t>0338</w:t>
            </w:r>
          </w:p>
        </w:tc>
        <w:tc>
          <w:tcPr>
            <w:tcW w:w="283" w:type="dxa"/>
            <w:shd w:val="solid" w:color="FFFFFF" w:fill="auto"/>
          </w:tcPr>
          <w:p w14:paraId="482CE7EB" w14:textId="77777777" w:rsidR="002356B5" w:rsidRPr="00E36617" w:rsidRDefault="002356B5" w:rsidP="002356B5">
            <w:pPr>
              <w:pStyle w:val="TAR"/>
              <w:jc w:val="center"/>
              <w:rPr>
                <w:rFonts w:cs="Arial"/>
                <w:szCs w:val="18"/>
              </w:rPr>
            </w:pPr>
            <w:r w:rsidRPr="00E36617">
              <w:rPr>
                <w:rFonts w:cs="Arial"/>
                <w:szCs w:val="18"/>
              </w:rPr>
              <w:t>6</w:t>
            </w:r>
          </w:p>
        </w:tc>
        <w:tc>
          <w:tcPr>
            <w:tcW w:w="425" w:type="dxa"/>
            <w:shd w:val="solid" w:color="FFFFFF" w:fill="auto"/>
          </w:tcPr>
          <w:p w14:paraId="7DCA0F3D" w14:textId="77777777" w:rsidR="002356B5" w:rsidRPr="00E36617" w:rsidRDefault="00A90652" w:rsidP="004B0BB3">
            <w:pPr>
              <w:pStyle w:val="TAC"/>
              <w:rPr>
                <w:rFonts w:cs="Arial"/>
                <w:szCs w:val="18"/>
              </w:rPr>
            </w:pPr>
            <w:r w:rsidRPr="00E36617">
              <w:rPr>
                <w:rFonts w:cs="Arial"/>
                <w:szCs w:val="18"/>
              </w:rPr>
              <w:t>F</w:t>
            </w:r>
          </w:p>
        </w:tc>
        <w:tc>
          <w:tcPr>
            <w:tcW w:w="4962" w:type="dxa"/>
            <w:shd w:val="solid" w:color="FFFFFF" w:fill="auto"/>
          </w:tcPr>
          <w:p w14:paraId="4BB79471" w14:textId="77777777" w:rsidR="002356B5" w:rsidRPr="00E36617" w:rsidRDefault="00A90652" w:rsidP="004B0BB3">
            <w:pPr>
              <w:pStyle w:val="TAL"/>
              <w:rPr>
                <w:rFonts w:cs="Arial"/>
                <w:szCs w:val="18"/>
              </w:rPr>
            </w:pPr>
            <w:r w:rsidRPr="00E36617">
              <w:rPr>
                <w:rFonts w:cs="Arial"/>
                <w:noProof/>
                <w:szCs w:val="18"/>
                <w:lang w:eastAsia="ko-KR"/>
              </w:rPr>
              <w:t>Integrating EVS into 3GPP MTSIMA MO</w:t>
            </w:r>
          </w:p>
        </w:tc>
        <w:tc>
          <w:tcPr>
            <w:tcW w:w="708" w:type="dxa"/>
            <w:shd w:val="solid" w:color="FFFFFF" w:fill="auto"/>
          </w:tcPr>
          <w:p w14:paraId="5CC68180" w14:textId="77777777" w:rsidR="002356B5" w:rsidRPr="00E36617" w:rsidRDefault="002356B5" w:rsidP="002356B5">
            <w:pPr>
              <w:pStyle w:val="TAC"/>
              <w:rPr>
                <w:rFonts w:cs="Arial"/>
                <w:szCs w:val="18"/>
              </w:rPr>
            </w:pPr>
            <w:r w:rsidRPr="00E36617">
              <w:rPr>
                <w:rFonts w:cs="Arial"/>
                <w:snapToGrid w:val="0"/>
                <w:color w:val="000000"/>
                <w:szCs w:val="18"/>
              </w:rPr>
              <w:t>13.4.0</w:t>
            </w:r>
          </w:p>
        </w:tc>
      </w:tr>
      <w:tr w:rsidR="002356B5" w:rsidRPr="00E36617" w14:paraId="3EB2A792" w14:textId="77777777" w:rsidTr="00936EAB">
        <w:tc>
          <w:tcPr>
            <w:tcW w:w="800" w:type="dxa"/>
            <w:shd w:val="solid" w:color="FFFFFF" w:fill="auto"/>
          </w:tcPr>
          <w:p w14:paraId="5C0AA082" w14:textId="77777777" w:rsidR="002356B5" w:rsidRPr="00E36617" w:rsidRDefault="002356B5" w:rsidP="004B0BB3">
            <w:pPr>
              <w:pStyle w:val="TAC"/>
              <w:rPr>
                <w:rFonts w:cs="Arial"/>
                <w:szCs w:val="18"/>
              </w:rPr>
            </w:pPr>
            <w:r w:rsidRPr="00E36617">
              <w:rPr>
                <w:rFonts w:cs="Arial"/>
                <w:snapToGrid w:val="0"/>
                <w:color w:val="000000"/>
                <w:szCs w:val="18"/>
              </w:rPr>
              <w:t>2016-06</w:t>
            </w:r>
          </w:p>
        </w:tc>
        <w:tc>
          <w:tcPr>
            <w:tcW w:w="901" w:type="dxa"/>
            <w:shd w:val="solid" w:color="FFFFFF" w:fill="auto"/>
          </w:tcPr>
          <w:p w14:paraId="1EBC7D3C" w14:textId="77777777" w:rsidR="002356B5" w:rsidRPr="00E36617" w:rsidRDefault="0043337D" w:rsidP="004B0BB3">
            <w:pPr>
              <w:pStyle w:val="TAC"/>
              <w:rPr>
                <w:rFonts w:cs="Arial"/>
                <w:szCs w:val="18"/>
              </w:rPr>
            </w:pPr>
            <w:r>
              <w:rPr>
                <w:rFonts w:cs="Arial"/>
                <w:snapToGrid w:val="0"/>
                <w:color w:val="000000"/>
                <w:szCs w:val="18"/>
              </w:rPr>
              <w:t>SA#</w:t>
            </w:r>
            <w:r w:rsidR="002356B5" w:rsidRPr="00E36617">
              <w:rPr>
                <w:rFonts w:cs="Arial"/>
                <w:snapToGrid w:val="0"/>
                <w:color w:val="000000"/>
                <w:szCs w:val="18"/>
              </w:rPr>
              <w:t>72</w:t>
            </w:r>
          </w:p>
        </w:tc>
        <w:tc>
          <w:tcPr>
            <w:tcW w:w="993" w:type="dxa"/>
            <w:shd w:val="solid" w:color="FFFFFF" w:fill="auto"/>
          </w:tcPr>
          <w:p w14:paraId="401D30C0" w14:textId="77777777" w:rsidR="002356B5" w:rsidRPr="00E36617" w:rsidRDefault="002356B5" w:rsidP="007064F9">
            <w:pPr>
              <w:pStyle w:val="TAC"/>
              <w:rPr>
                <w:rFonts w:cs="Arial"/>
                <w:szCs w:val="18"/>
              </w:rPr>
            </w:pPr>
            <w:r w:rsidRPr="00E36617">
              <w:rPr>
                <w:rFonts w:cs="Arial"/>
                <w:snapToGrid w:val="0"/>
                <w:color w:val="000000"/>
                <w:szCs w:val="18"/>
              </w:rPr>
              <w:t>SP-160</w:t>
            </w:r>
            <w:r w:rsidR="007064F9" w:rsidRPr="00E36617">
              <w:rPr>
                <w:rFonts w:cs="Arial"/>
                <w:snapToGrid w:val="0"/>
                <w:color w:val="000000"/>
                <w:szCs w:val="18"/>
              </w:rPr>
              <w:t>259</w:t>
            </w:r>
          </w:p>
        </w:tc>
        <w:tc>
          <w:tcPr>
            <w:tcW w:w="567" w:type="dxa"/>
            <w:shd w:val="solid" w:color="FFFFFF" w:fill="auto"/>
          </w:tcPr>
          <w:p w14:paraId="3AE41A4E" w14:textId="77777777" w:rsidR="002356B5" w:rsidRPr="00E36617" w:rsidRDefault="007064F9" w:rsidP="004B0BB3">
            <w:pPr>
              <w:pStyle w:val="TAL"/>
              <w:rPr>
                <w:rFonts w:cs="Arial"/>
                <w:szCs w:val="18"/>
              </w:rPr>
            </w:pPr>
            <w:r w:rsidRPr="00E36617">
              <w:rPr>
                <w:rFonts w:cs="Arial"/>
                <w:szCs w:val="18"/>
              </w:rPr>
              <w:t>0367</w:t>
            </w:r>
          </w:p>
        </w:tc>
        <w:tc>
          <w:tcPr>
            <w:tcW w:w="283" w:type="dxa"/>
            <w:shd w:val="solid" w:color="FFFFFF" w:fill="auto"/>
          </w:tcPr>
          <w:p w14:paraId="5BD1F308" w14:textId="77777777" w:rsidR="002356B5" w:rsidRPr="00E36617" w:rsidRDefault="007064F9" w:rsidP="002356B5">
            <w:pPr>
              <w:pStyle w:val="TAR"/>
              <w:jc w:val="center"/>
              <w:rPr>
                <w:rFonts w:cs="Arial"/>
                <w:szCs w:val="18"/>
              </w:rPr>
            </w:pPr>
            <w:r w:rsidRPr="00E36617">
              <w:rPr>
                <w:rFonts w:cs="Arial"/>
                <w:szCs w:val="18"/>
              </w:rPr>
              <w:t>1</w:t>
            </w:r>
          </w:p>
        </w:tc>
        <w:tc>
          <w:tcPr>
            <w:tcW w:w="425" w:type="dxa"/>
            <w:shd w:val="solid" w:color="FFFFFF" w:fill="auto"/>
          </w:tcPr>
          <w:p w14:paraId="20656BCD" w14:textId="77777777" w:rsidR="002356B5" w:rsidRPr="00E36617" w:rsidRDefault="00F64610" w:rsidP="004B0BB3">
            <w:pPr>
              <w:pStyle w:val="TAC"/>
              <w:rPr>
                <w:rFonts w:cs="Arial"/>
                <w:szCs w:val="18"/>
              </w:rPr>
            </w:pPr>
            <w:r w:rsidRPr="00E36617">
              <w:rPr>
                <w:rFonts w:cs="Arial"/>
                <w:szCs w:val="18"/>
              </w:rPr>
              <w:t>A</w:t>
            </w:r>
          </w:p>
        </w:tc>
        <w:tc>
          <w:tcPr>
            <w:tcW w:w="4962" w:type="dxa"/>
            <w:shd w:val="solid" w:color="FFFFFF" w:fill="auto"/>
          </w:tcPr>
          <w:p w14:paraId="6DE54E8B" w14:textId="77777777" w:rsidR="002356B5" w:rsidRPr="00E36617" w:rsidRDefault="00F64610" w:rsidP="004B0BB3">
            <w:pPr>
              <w:pStyle w:val="TAL"/>
              <w:rPr>
                <w:rFonts w:cs="Arial"/>
                <w:szCs w:val="18"/>
              </w:rPr>
            </w:pPr>
            <w:r w:rsidRPr="00E36617">
              <w:rPr>
                <w:rFonts w:cs="Arial"/>
                <w:szCs w:val="18"/>
              </w:rPr>
              <w:t>RFC 7798: RTP Payload Format for HEVC for MTSI</w:t>
            </w:r>
          </w:p>
        </w:tc>
        <w:tc>
          <w:tcPr>
            <w:tcW w:w="708" w:type="dxa"/>
            <w:shd w:val="solid" w:color="FFFFFF" w:fill="auto"/>
          </w:tcPr>
          <w:p w14:paraId="110317BF" w14:textId="77777777" w:rsidR="002356B5" w:rsidRPr="00E36617" w:rsidRDefault="002356B5" w:rsidP="004B0BB3">
            <w:pPr>
              <w:pStyle w:val="TAC"/>
              <w:rPr>
                <w:rFonts w:cs="Arial"/>
                <w:szCs w:val="18"/>
              </w:rPr>
            </w:pPr>
            <w:r w:rsidRPr="00E36617">
              <w:rPr>
                <w:rFonts w:cs="Arial"/>
                <w:snapToGrid w:val="0"/>
                <w:color w:val="000000"/>
                <w:szCs w:val="18"/>
              </w:rPr>
              <w:t>13.4.0</w:t>
            </w:r>
          </w:p>
        </w:tc>
      </w:tr>
      <w:tr w:rsidR="002356B5" w:rsidRPr="00E36617" w14:paraId="31B859A7" w14:textId="77777777" w:rsidTr="00936EAB">
        <w:tc>
          <w:tcPr>
            <w:tcW w:w="800" w:type="dxa"/>
            <w:shd w:val="solid" w:color="FFFFFF" w:fill="auto"/>
          </w:tcPr>
          <w:p w14:paraId="66D353D1" w14:textId="77777777" w:rsidR="002356B5" w:rsidRPr="00E36617" w:rsidRDefault="002356B5" w:rsidP="004B0BB3">
            <w:pPr>
              <w:pStyle w:val="TAC"/>
              <w:rPr>
                <w:rFonts w:cs="Arial"/>
                <w:szCs w:val="18"/>
              </w:rPr>
            </w:pPr>
            <w:r w:rsidRPr="00E36617">
              <w:rPr>
                <w:rFonts w:cs="Arial"/>
                <w:snapToGrid w:val="0"/>
                <w:color w:val="000000"/>
                <w:szCs w:val="18"/>
              </w:rPr>
              <w:t>2016-06</w:t>
            </w:r>
          </w:p>
        </w:tc>
        <w:tc>
          <w:tcPr>
            <w:tcW w:w="901" w:type="dxa"/>
            <w:shd w:val="solid" w:color="FFFFFF" w:fill="auto"/>
          </w:tcPr>
          <w:p w14:paraId="54437994" w14:textId="77777777" w:rsidR="002356B5" w:rsidRPr="00E36617" w:rsidRDefault="0043337D" w:rsidP="004B0BB3">
            <w:pPr>
              <w:pStyle w:val="TAC"/>
              <w:rPr>
                <w:rFonts w:cs="Arial"/>
                <w:szCs w:val="18"/>
              </w:rPr>
            </w:pPr>
            <w:r>
              <w:rPr>
                <w:rFonts w:cs="Arial"/>
                <w:snapToGrid w:val="0"/>
                <w:color w:val="000000"/>
                <w:szCs w:val="18"/>
              </w:rPr>
              <w:t>SA#</w:t>
            </w:r>
            <w:r w:rsidR="002356B5" w:rsidRPr="00E36617">
              <w:rPr>
                <w:rFonts w:cs="Arial"/>
                <w:snapToGrid w:val="0"/>
                <w:color w:val="000000"/>
                <w:szCs w:val="18"/>
              </w:rPr>
              <w:t>72</w:t>
            </w:r>
          </w:p>
        </w:tc>
        <w:tc>
          <w:tcPr>
            <w:tcW w:w="993" w:type="dxa"/>
            <w:shd w:val="solid" w:color="FFFFFF" w:fill="auto"/>
          </w:tcPr>
          <w:p w14:paraId="3B9BF7E2" w14:textId="77777777" w:rsidR="002356B5" w:rsidRPr="00E36617" w:rsidRDefault="002356B5" w:rsidP="007064F9">
            <w:pPr>
              <w:pStyle w:val="TAC"/>
              <w:rPr>
                <w:rFonts w:cs="Arial"/>
                <w:szCs w:val="18"/>
              </w:rPr>
            </w:pPr>
            <w:r w:rsidRPr="00E36617">
              <w:rPr>
                <w:rFonts w:cs="Arial"/>
                <w:snapToGrid w:val="0"/>
                <w:color w:val="000000"/>
                <w:szCs w:val="18"/>
              </w:rPr>
              <w:t>SP-160</w:t>
            </w:r>
            <w:r w:rsidR="007064F9" w:rsidRPr="00E36617">
              <w:rPr>
                <w:rFonts w:cs="Arial"/>
                <w:snapToGrid w:val="0"/>
                <w:color w:val="000000"/>
                <w:szCs w:val="18"/>
              </w:rPr>
              <w:t>266</w:t>
            </w:r>
          </w:p>
        </w:tc>
        <w:tc>
          <w:tcPr>
            <w:tcW w:w="567" w:type="dxa"/>
            <w:shd w:val="solid" w:color="FFFFFF" w:fill="auto"/>
          </w:tcPr>
          <w:p w14:paraId="69818020" w14:textId="77777777" w:rsidR="002356B5" w:rsidRPr="00E36617" w:rsidRDefault="007064F9" w:rsidP="004B0BB3">
            <w:pPr>
              <w:pStyle w:val="TAL"/>
              <w:rPr>
                <w:rFonts w:cs="Arial"/>
                <w:szCs w:val="18"/>
              </w:rPr>
            </w:pPr>
            <w:r w:rsidRPr="00E36617">
              <w:rPr>
                <w:rFonts w:cs="Arial"/>
                <w:szCs w:val="18"/>
              </w:rPr>
              <w:t>0368</w:t>
            </w:r>
          </w:p>
        </w:tc>
        <w:tc>
          <w:tcPr>
            <w:tcW w:w="283" w:type="dxa"/>
            <w:shd w:val="solid" w:color="FFFFFF" w:fill="auto"/>
          </w:tcPr>
          <w:p w14:paraId="281D4277" w14:textId="77777777" w:rsidR="002356B5" w:rsidRPr="00E36617" w:rsidRDefault="007064F9" w:rsidP="002356B5">
            <w:pPr>
              <w:pStyle w:val="TAR"/>
              <w:jc w:val="center"/>
              <w:rPr>
                <w:rFonts w:cs="Arial"/>
                <w:szCs w:val="18"/>
              </w:rPr>
            </w:pPr>
            <w:r w:rsidRPr="00E36617">
              <w:rPr>
                <w:rFonts w:cs="Arial"/>
                <w:szCs w:val="18"/>
              </w:rPr>
              <w:t>2</w:t>
            </w:r>
          </w:p>
        </w:tc>
        <w:tc>
          <w:tcPr>
            <w:tcW w:w="425" w:type="dxa"/>
            <w:shd w:val="solid" w:color="FFFFFF" w:fill="auto"/>
          </w:tcPr>
          <w:p w14:paraId="058B85DB" w14:textId="77777777" w:rsidR="002356B5" w:rsidRPr="00E36617" w:rsidRDefault="002B276E" w:rsidP="004B0BB3">
            <w:pPr>
              <w:pStyle w:val="TAC"/>
              <w:rPr>
                <w:rFonts w:cs="Arial"/>
                <w:szCs w:val="18"/>
              </w:rPr>
            </w:pPr>
            <w:r w:rsidRPr="00E36617">
              <w:rPr>
                <w:rFonts w:cs="Arial"/>
                <w:szCs w:val="18"/>
              </w:rPr>
              <w:t>F</w:t>
            </w:r>
          </w:p>
        </w:tc>
        <w:tc>
          <w:tcPr>
            <w:tcW w:w="4962" w:type="dxa"/>
            <w:shd w:val="solid" w:color="FFFFFF" w:fill="auto"/>
          </w:tcPr>
          <w:p w14:paraId="549AE5FE" w14:textId="77777777" w:rsidR="002356B5" w:rsidRPr="00E36617" w:rsidRDefault="002B276E" w:rsidP="004B0BB3">
            <w:pPr>
              <w:pStyle w:val="TAL"/>
              <w:rPr>
                <w:rFonts w:cs="Arial"/>
                <w:szCs w:val="18"/>
              </w:rPr>
            </w:pPr>
            <w:r w:rsidRPr="00E36617">
              <w:rPr>
                <w:rFonts w:cs="Arial"/>
                <w:szCs w:val="18"/>
              </w:rPr>
              <w:t>Correction to Speech Media Flow Information</w:t>
            </w:r>
          </w:p>
        </w:tc>
        <w:tc>
          <w:tcPr>
            <w:tcW w:w="708" w:type="dxa"/>
            <w:shd w:val="solid" w:color="FFFFFF" w:fill="auto"/>
          </w:tcPr>
          <w:p w14:paraId="55762D65" w14:textId="77777777" w:rsidR="002356B5" w:rsidRPr="00E36617" w:rsidRDefault="002356B5" w:rsidP="004B0BB3">
            <w:pPr>
              <w:pStyle w:val="TAC"/>
              <w:rPr>
                <w:rFonts w:cs="Arial"/>
                <w:szCs w:val="18"/>
              </w:rPr>
            </w:pPr>
            <w:r w:rsidRPr="00E36617">
              <w:rPr>
                <w:rFonts w:cs="Arial"/>
                <w:snapToGrid w:val="0"/>
                <w:color w:val="000000"/>
                <w:szCs w:val="18"/>
              </w:rPr>
              <w:t>13.4.0</w:t>
            </w:r>
          </w:p>
        </w:tc>
      </w:tr>
      <w:tr w:rsidR="002356B5" w:rsidRPr="00E36617" w14:paraId="36F9C661" w14:textId="77777777" w:rsidTr="00936EAB">
        <w:tc>
          <w:tcPr>
            <w:tcW w:w="800" w:type="dxa"/>
            <w:shd w:val="solid" w:color="FFFFFF" w:fill="auto"/>
          </w:tcPr>
          <w:p w14:paraId="08542CF8" w14:textId="77777777" w:rsidR="002356B5" w:rsidRPr="00E36617" w:rsidRDefault="002356B5" w:rsidP="004B0BB3">
            <w:pPr>
              <w:pStyle w:val="TAC"/>
              <w:rPr>
                <w:rFonts w:cs="Arial"/>
                <w:szCs w:val="18"/>
              </w:rPr>
            </w:pPr>
            <w:r w:rsidRPr="00E36617">
              <w:rPr>
                <w:rFonts w:cs="Arial"/>
                <w:snapToGrid w:val="0"/>
                <w:color w:val="000000"/>
                <w:szCs w:val="18"/>
              </w:rPr>
              <w:t>2016-06</w:t>
            </w:r>
          </w:p>
        </w:tc>
        <w:tc>
          <w:tcPr>
            <w:tcW w:w="901" w:type="dxa"/>
            <w:shd w:val="solid" w:color="FFFFFF" w:fill="auto"/>
          </w:tcPr>
          <w:p w14:paraId="204DDCA5" w14:textId="77777777" w:rsidR="002356B5" w:rsidRPr="00E36617" w:rsidRDefault="0043337D" w:rsidP="004B0BB3">
            <w:pPr>
              <w:pStyle w:val="TAC"/>
              <w:rPr>
                <w:rFonts w:cs="Arial"/>
                <w:szCs w:val="18"/>
              </w:rPr>
            </w:pPr>
            <w:r>
              <w:rPr>
                <w:rFonts w:cs="Arial"/>
                <w:snapToGrid w:val="0"/>
                <w:color w:val="000000"/>
                <w:szCs w:val="18"/>
              </w:rPr>
              <w:t>SA#</w:t>
            </w:r>
            <w:r w:rsidR="002356B5" w:rsidRPr="00E36617">
              <w:rPr>
                <w:rFonts w:cs="Arial"/>
                <w:snapToGrid w:val="0"/>
                <w:color w:val="000000"/>
                <w:szCs w:val="18"/>
              </w:rPr>
              <w:t>72</w:t>
            </w:r>
          </w:p>
        </w:tc>
        <w:tc>
          <w:tcPr>
            <w:tcW w:w="993" w:type="dxa"/>
            <w:shd w:val="solid" w:color="FFFFFF" w:fill="auto"/>
          </w:tcPr>
          <w:p w14:paraId="66166268" w14:textId="77777777" w:rsidR="002356B5" w:rsidRPr="00E36617" w:rsidRDefault="002356B5" w:rsidP="007064F9">
            <w:pPr>
              <w:pStyle w:val="TAC"/>
              <w:rPr>
                <w:rFonts w:cs="Arial"/>
                <w:szCs w:val="18"/>
              </w:rPr>
            </w:pPr>
            <w:r w:rsidRPr="00E36617">
              <w:rPr>
                <w:rFonts w:cs="Arial"/>
                <w:snapToGrid w:val="0"/>
                <w:color w:val="000000"/>
                <w:szCs w:val="18"/>
              </w:rPr>
              <w:t>SP-160</w:t>
            </w:r>
            <w:r w:rsidR="007064F9" w:rsidRPr="00E36617">
              <w:rPr>
                <w:rFonts w:cs="Arial"/>
                <w:snapToGrid w:val="0"/>
                <w:color w:val="000000"/>
                <w:szCs w:val="18"/>
              </w:rPr>
              <w:t>264</w:t>
            </w:r>
          </w:p>
        </w:tc>
        <w:tc>
          <w:tcPr>
            <w:tcW w:w="567" w:type="dxa"/>
            <w:shd w:val="solid" w:color="FFFFFF" w:fill="auto"/>
          </w:tcPr>
          <w:p w14:paraId="03CA2007" w14:textId="77777777" w:rsidR="002356B5" w:rsidRPr="00E36617" w:rsidRDefault="007064F9" w:rsidP="004B0BB3">
            <w:pPr>
              <w:pStyle w:val="TAL"/>
              <w:rPr>
                <w:rFonts w:cs="Arial"/>
                <w:szCs w:val="18"/>
              </w:rPr>
            </w:pPr>
            <w:r w:rsidRPr="00E36617">
              <w:rPr>
                <w:rFonts w:cs="Arial"/>
                <w:szCs w:val="18"/>
              </w:rPr>
              <w:t>0369</w:t>
            </w:r>
          </w:p>
        </w:tc>
        <w:tc>
          <w:tcPr>
            <w:tcW w:w="283" w:type="dxa"/>
            <w:shd w:val="solid" w:color="FFFFFF" w:fill="auto"/>
          </w:tcPr>
          <w:p w14:paraId="7C3B63C3" w14:textId="77777777" w:rsidR="002356B5" w:rsidRPr="00E36617" w:rsidRDefault="002356B5" w:rsidP="002356B5">
            <w:pPr>
              <w:pStyle w:val="TAR"/>
              <w:jc w:val="center"/>
              <w:rPr>
                <w:rFonts w:cs="Arial"/>
                <w:szCs w:val="18"/>
              </w:rPr>
            </w:pPr>
          </w:p>
        </w:tc>
        <w:tc>
          <w:tcPr>
            <w:tcW w:w="425" w:type="dxa"/>
            <w:shd w:val="solid" w:color="FFFFFF" w:fill="auto"/>
          </w:tcPr>
          <w:p w14:paraId="0D6F2B06" w14:textId="77777777" w:rsidR="002356B5" w:rsidRPr="00E36617" w:rsidRDefault="004645C8" w:rsidP="004B0BB3">
            <w:pPr>
              <w:pStyle w:val="TAC"/>
              <w:rPr>
                <w:rFonts w:cs="Arial"/>
                <w:szCs w:val="18"/>
              </w:rPr>
            </w:pPr>
            <w:r w:rsidRPr="00E36617">
              <w:rPr>
                <w:rFonts w:cs="Arial"/>
                <w:szCs w:val="18"/>
              </w:rPr>
              <w:t>F</w:t>
            </w:r>
          </w:p>
        </w:tc>
        <w:tc>
          <w:tcPr>
            <w:tcW w:w="4962" w:type="dxa"/>
            <w:shd w:val="solid" w:color="FFFFFF" w:fill="auto"/>
          </w:tcPr>
          <w:p w14:paraId="7CD25054" w14:textId="77777777" w:rsidR="002356B5" w:rsidRPr="00E36617" w:rsidRDefault="004645C8" w:rsidP="004B0BB3">
            <w:pPr>
              <w:pStyle w:val="TAL"/>
              <w:rPr>
                <w:rFonts w:cs="Arial"/>
                <w:szCs w:val="18"/>
              </w:rPr>
            </w:pPr>
            <w:r w:rsidRPr="00E36617">
              <w:rPr>
                <w:rFonts w:cs="Arial"/>
                <w:szCs w:val="18"/>
              </w:rPr>
              <w:t>Correction of SDP examples for MMCMH</w:t>
            </w:r>
          </w:p>
        </w:tc>
        <w:tc>
          <w:tcPr>
            <w:tcW w:w="708" w:type="dxa"/>
            <w:shd w:val="solid" w:color="FFFFFF" w:fill="auto"/>
          </w:tcPr>
          <w:p w14:paraId="2B60ADD6" w14:textId="77777777" w:rsidR="002356B5" w:rsidRPr="00E36617" w:rsidRDefault="002356B5" w:rsidP="004B0BB3">
            <w:pPr>
              <w:pStyle w:val="TAC"/>
              <w:rPr>
                <w:rFonts w:cs="Arial"/>
                <w:szCs w:val="18"/>
              </w:rPr>
            </w:pPr>
            <w:r w:rsidRPr="00E36617">
              <w:rPr>
                <w:rFonts w:cs="Arial"/>
                <w:snapToGrid w:val="0"/>
                <w:color w:val="000000"/>
                <w:szCs w:val="18"/>
              </w:rPr>
              <w:t>13.4.0</w:t>
            </w:r>
          </w:p>
        </w:tc>
      </w:tr>
      <w:tr w:rsidR="002356B5" w:rsidRPr="00E36617" w14:paraId="336CFF23" w14:textId="77777777" w:rsidTr="00936EAB">
        <w:tc>
          <w:tcPr>
            <w:tcW w:w="800" w:type="dxa"/>
            <w:shd w:val="solid" w:color="FFFFFF" w:fill="auto"/>
          </w:tcPr>
          <w:p w14:paraId="273C56B3" w14:textId="77777777" w:rsidR="002356B5" w:rsidRPr="00E36617" w:rsidRDefault="002356B5" w:rsidP="004B0BB3">
            <w:pPr>
              <w:pStyle w:val="TAC"/>
              <w:rPr>
                <w:rFonts w:cs="Arial"/>
                <w:szCs w:val="18"/>
              </w:rPr>
            </w:pPr>
            <w:r w:rsidRPr="00E36617">
              <w:rPr>
                <w:rFonts w:cs="Arial"/>
                <w:snapToGrid w:val="0"/>
                <w:color w:val="000000"/>
                <w:szCs w:val="18"/>
              </w:rPr>
              <w:t>2016-06</w:t>
            </w:r>
          </w:p>
        </w:tc>
        <w:tc>
          <w:tcPr>
            <w:tcW w:w="901" w:type="dxa"/>
            <w:shd w:val="solid" w:color="FFFFFF" w:fill="auto"/>
          </w:tcPr>
          <w:p w14:paraId="50D6D43D" w14:textId="77777777" w:rsidR="002356B5" w:rsidRPr="00E36617" w:rsidRDefault="0043337D" w:rsidP="004B0BB3">
            <w:pPr>
              <w:pStyle w:val="TAC"/>
              <w:rPr>
                <w:rFonts w:cs="Arial"/>
                <w:szCs w:val="18"/>
              </w:rPr>
            </w:pPr>
            <w:r>
              <w:rPr>
                <w:rFonts w:cs="Arial"/>
                <w:snapToGrid w:val="0"/>
                <w:color w:val="000000"/>
                <w:szCs w:val="18"/>
              </w:rPr>
              <w:t>SA#</w:t>
            </w:r>
            <w:r w:rsidR="002356B5" w:rsidRPr="00E36617">
              <w:rPr>
                <w:rFonts w:cs="Arial"/>
                <w:snapToGrid w:val="0"/>
                <w:color w:val="000000"/>
                <w:szCs w:val="18"/>
              </w:rPr>
              <w:t>72</w:t>
            </w:r>
          </w:p>
        </w:tc>
        <w:tc>
          <w:tcPr>
            <w:tcW w:w="993" w:type="dxa"/>
            <w:shd w:val="solid" w:color="FFFFFF" w:fill="auto"/>
          </w:tcPr>
          <w:p w14:paraId="5C98FF60" w14:textId="77777777" w:rsidR="002356B5" w:rsidRPr="00E36617" w:rsidRDefault="002356B5" w:rsidP="007064F9">
            <w:pPr>
              <w:pStyle w:val="TAC"/>
              <w:rPr>
                <w:rFonts w:cs="Arial"/>
                <w:szCs w:val="18"/>
              </w:rPr>
            </w:pPr>
            <w:r w:rsidRPr="00E36617">
              <w:rPr>
                <w:rFonts w:cs="Arial"/>
                <w:snapToGrid w:val="0"/>
                <w:color w:val="000000"/>
                <w:szCs w:val="18"/>
              </w:rPr>
              <w:t>SP-160</w:t>
            </w:r>
            <w:r w:rsidR="007064F9" w:rsidRPr="00E36617">
              <w:rPr>
                <w:rFonts w:cs="Arial"/>
                <w:snapToGrid w:val="0"/>
                <w:color w:val="000000"/>
                <w:szCs w:val="18"/>
              </w:rPr>
              <w:t>263</w:t>
            </w:r>
          </w:p>
        </w:tc>
        <w:tc>
          <w:tcPr>
            <w:tcW w:w="567" w:type="dxa"/>
            <w:shd w:val="solid" w:color="FFFFFF" w:fill="auto"/>
          </w:tcPr>
          <w:p w14:paraId="7489F032" w14:textId="77777777" w:rsidR="002356B5" w:rsidRPr="00E36617" w:rsidRDefault="007064F9" w:rsidP="004B0BB3">
            <w:pPr>
              <w:pStyle w:val="TAL"/>
              <w:rPr>
                <w:rFonts w:cs="Arial"/>
                <w:szCs w:val="18"/>
              </w:rPr>
            </w:pPr>
            <w:r w:rsidRPr="00E36617">
              <w:rPr>
                <w:rFonts w:cs="Arial"/>
                <w:szCs w:val="18"/>
              </w:rPr>
              <w:t>0370</w:t>
            </w:r>
          </w:p>
        </w:tc>
        <w:tc>
          <w:tcPr>
            <w:tcW w:w="283" w:type="dxa"/>
            <w:shd w:val="solid" w:color="FFFFFF" w:fill="auto"/>
          </w:tcPr>
          <w:p w14:paraId="6AD0A4B3" w14:textId="77777777" w:rsidR="002356B5" w:rsidRPr="00E36617" w:rsidRDefault="002356B5" w:rsidP="002356B5">
            <w:pPr>
              <w:pStyle w:val="TAR"/>
              <w:jc w:val="center"/>
              <w:rPr>
                <w:rFonts w:cs="Arial"/>
                <w:szCs w:val="18"/>
              </w:rPr>
            </w:pPr>
          </w:p>
        </w:tc>
        <w:tc>
          <w:tcPr>
            <w:tcW w:w="425" w:type="dxa"/>
            <w:shd w:val="solid" w:color="FFFFFF" w:fill="auto"/>
          </w:tcPr>
          <w:p w14:paraId="614B4EA7" w14:textId="77777777" w:rsidR="002356B5" w:rsidRPr="00E36617" w:rsidRDefault="0090581C" w:rsidP="004B0BB3">
            <w:pPr>
              <w:pStyle w:val="TAC"/>
              <w:rPr>
                <w:rFonts w:cs="Arial"/>
                <w:szCs w:val="18"/>
              </w:rPr>
            </w:pPr>
            <w:r w:rsidRPr="00E36617">
              <w:rPr>
                <w:rFonts w:cs="Arial"/>
                <w:szCs w:val="18"/>
              </w:rPr>
              <w:t>F</w:t>
            </w:r>
          </w:p>
        </w:tc>
        <w:tc>
          <w:tcPr>
            <w:tcW w:w="4962" w:type="dxa"/>
            <w:shd w:val="solid" w:color="FFFFFF" w:fill="auto"/>
          </w:tcPr>
          <w:p w14:paraId="21153E9A" w14:textId="77777777" w:rsidR="002356B5" w:rsidRPr="00E36617" w:rsidRDefault="0090581C" w:rsidP="004B0BB3">
            <w:pPr>
              <w:pStyle w:val="TAL"/>
              <w:rPr>
                <w:rFonts w:cs="Arial"/>
                <w:szCs w:val="18"/>
              </w:rPr>
            </w:pPr>
            <w:r w:rsidRPr="00E36617">
              <w:rPr>
                <w:rFonts w:cs="Arial"/>
                <w:szCs w:val="18"/>
              </w:rPr>
              <w:t>Addition of information to support IANA registration of new SDP attribute</w:t>
            </w:r>
          </w:p>
        </w:tc>
        <w:tc>
          <w:tcPr>
            <w:tcW w:w="708" w:type="dxa"/>
            <w:shd w:val="solid" w:color="FFFFFF" w:fill="auto"/>
          </w:tcPr>
          <w:p w14:paraId="470F5CEE" w14:textId="77777777" w:rsidR="002356B5" w:rsidRPr="00E36617" w:rsidRDefault="002356B5" w:rsidP="004B0BB3">
            <w:pPr>
              <w:pStyle w:val="TAC"/>
              <w:rPr>
                <w:rFonts w:cs="Arial"/>
                <w:szCs w:val="18"/>
              </w:rPr>
            </w:pPr>
            <w:r w:rsidRPr="00E36617">
              <w:rPr>
                <w:rFonts w:cs="Arial"/>
                <w:snapToGrid w:val="0"/>
                <w:color w:val="000000"/>
                <w:szCs w:val="18"/>
              </w:rPr>
              <w:t>13.4.0</w:t>
            </w:r>
          </w:p>
        </w:tc>
      </w:tr>
      <w:tr w:rsidR="002356B5" w:rsidRPr="00E36617" w14:paraId="656D98C3" w14:textId="77777777" w:rsidTr="00936EAB">
        <w:tc>
          <w:tcPr>
            <w:tcW w:w="800" w:type="dxa"/>
            <w:shd w:val="solid" w:color="FFFFFF" w:fill="auto"/>
          </w:tcPr>
          <w:p w14:paraId="7784B209" w14:textId="77777777" w:rsidR="002356B5" w:rsidRPr="00E36617" w:rsidRDefault="002356B5" w:rsidP="004B0BB3">
            <w:pPr>
              <w:pStyle w:val="TAC"/>
              <w:rPr>
                <w:rFonts w:cs="Arial"/>
                <w:szCs w:val="18"/>
              </w:rPr>
            </w:pPr>
            <w:r w:rsidRPr="00E36617">
              <w:rPr>
                <w:rFonts w:cs="Arial"/>
                <w:snapToGrid w:val="0"/>
                <w:color w:val="000000"/>
                <w:szCs w:val="18"/>
              </w:rPr>
              <w:t>2016-06</w:t>
            </w:r>
          </w:p>
        </w:tc>
        <w:tc>
          <w:tcPr>
            <w:tcW w:w="901" w:type="dxa"/>
            <w:shd w:val="solid" w:color="FFFFFF" w:fill="auto"/>
          </w:tcPr>
          <w:p w14:paraId="38AEF8AF" w14:textId="77777777" w:rsidR="002356B5" w:rsidRPr="00E36617" w:rsidRDefault="0043337D" w:rsidP="004B0BB3">
            <w:pPr>
              <w:pStyle w:val="TAC"/>
              <w:rPr>
                <w:rFonts w:cs="Arial"/>
                <w:szCs w:val="18"/>
              </w:rPr>
            </w:pPr>
            <w:r>
              <w:rPr>
                <w:rFonts w:cs="Arial"/>
                <w:snapToGrid w:val="0"/>
                <w:color w:val="000000"/>
                <w:szCs w:val="18"/>
              </w:rPr>
              <w:t>SA#</w:t>
            </w:r>
            <w:r w:rsidR="002356B5" w:rsidRPr="00E36617">
              <w:rPr>
                <w:rFonts w:cs="Arial"/>
                <w:snapToGrid w:val="0"/>
                <w:color w:val="000000"/>
                <w:szCs w:val="18"/>
              </w:rPr>
              <w:t>72</w:t>
            </w:r>
          </w:p>
        </w:tc>
        <w:tc>
          <w:tcPr>
            <w:tcW w:w="993" w:type="dxa"/>
            <w:shd w:val="solid" w:color="FFFFFF" w:fill="auto"/>
          </w:tcPr>
          <w:p w14:paraId="2B871D54" w14:textId="77777777" w:rsidR="002356B5" w:rsidRPr="00E36617" w:rsidRDefault="002356B5" w:rsidP="007064F9">
            <w:pPr>
              <w:pStyle w:val="TAC"/>
              <w:rPr>
                <w:rFonts w:cs="Arial"/>
                <w:szCs w:val="18"/>
              </w:rPr>
            </w:pPr>
            <w:r w:rsidRPr="00E36617">
              <w:rPr>
                <w:rFonts w:cs="Arial"/>
                <w:snapToGrid w:val="0"/>
                <w:color w:val="000000"/>
                <w:szCs w:val="18"/>
              </w:rPr>
              <w:t>SP-160</w:t>
            </w:r>
            <w:r w:rsidR="007064F9" w:rsidRPr="00E36617">
              <w:rPr>
                <w:rFonts w:cs="Arial"/>
                <w:snapToGrid w:val="0"/>
                <w:color w:val="000000"/>
                <w:szCs w:val="18"/>
              </w:rPr>
              <w:t>263</w:t>
            </w:r>
          </w:p>
        </w:tc>
        <w:tc>
          <w:tcPr>
            <w:tcW w:w="567" w:type="dxa"/>
            <w:shd w:val="solid" w:color="FFFFFF" w:fill="auto"/>
          </w:tcPr>
          <w:p w14:paraId="797CEB7D" w14:textId="77777777" w:rsidR="002356B5" w:rsidRPr="00E36617" w:rsidRDefault="007064F9" w:rsidP="004B0BB3">
            <w:pPr>
              <w:pStyle w:val="TAL"/>
              <w:rPr>
                <w:rFonts w:cs="Arial"/>
                <w:szCs w:val="18"/>
              </w:rPr>
            </w:pPr>
            <w:r w:rsidRPr="00E36617">
              <w:rPr>
                <w:rFonts w:cs="Arial"/>
                <w:szCs w:val="18"/>
              </w:rPr>
              <w:t>0371</w:t>
            </w:r>
          </w:p>
        </w:tc>
        <w:tc>
          <w:tcPr>
            <w:tcW w:w="283" w:type="dxa"/>
            <w:shd w:val="solid" w:color="FFFFFF" w:fill="auto"/>
          </w:tcPr>
          <w:p w14:paraId="486321A8" w14:textId="77777777" w:rsidR="002356B5" w:rsidRPr="00E36617" w:rsidRDefault="002356B5" w:rsidP="002356B5">
            <w:pPr>
              <w:pStyle w:val="TAR"/>
              <w:jc w:val="center"/>
              <w:rPr>
                <w:rFonts w:cs="Arial"/>
                <w:szCs w:val="18"/>
              </w:rPr>
            </w:pPr>
          </w:p>
        </w:tc>
        <w:tc>
          <w:tcPr>
            <w:tcW w:w="425" w:type="dxa"/>
            <w:shd w:val="solid" w:color="FFFFFF" w:fill="auto"/>
          </w:tcPr>
          <w:p w14:paraId="1E0EFEA1" w14:textId="77777777" w:rsidR="002356B5" w:rsidRPr="00E36617" w:rsidRDefault="00EA2297" w:rsidP="004B0BB3">
            <w:pPr>
              <w:pStyle w:val="TAC"/>
              <w:rPr>
                <w:rFonts w:cs="Arial"/>
                <w:szCs w:val="18"/>
              </w:rPr>
            </w:pPr>
            <w:r w:rsidRPr="00E36617">
              <w:rPr>
                <w:rFonts w:cs="Arial"/>
                <w:szCs w:val="18"/>
              </w:rPr>
              <w:t>F</w:t>
            </w:r>
          </w:p>
        </w:tc>
        <w:tc>
          <w:tcPr>
            <w:tcW w:w="4962" w:type="dxa"/>
            <w:shd w:val="solid" w:color="FFFFFF" w:fill="auto"/>
          </w:tcPr>
          <w:p w14:paraId="404B1CBD" w14:textId="77777777" w:rsidR="002356B5" w:rsidRPr="00E36617" w:rsidRDefault="00EA2297" w:rsidP="004B0BB3">
            <w:pPr>
              <w:pStyle w:val="TAL"/>
              <w:rPr>
                <w:rFonts w:cs="Arial"/>
                <w:szCs w:val="18"/>
              </w:rPr>
            </w:pPr>
            <w:r w:rsidRPr="00E36617">
              <w:rPr>
                <w:rFonts w:cs="Arial"/>
                <w:szCs w:val="18"/>
              </w:rPr>
              <w:t>Correction of SDP attribute description and usage for QOSE2EMTSI</w:t>
            </w:r>
          </w:p>
        </w:tc>
        <w:tc>
          <w:tcPr>
            <w:tcW w:w="708" w:type="dxa"/>
            <w:shd w:val="solid" w:color="FFFFFF" w:fill="auto"/>
          </w:tcPr>
          <w:p w14:paraId="1C9A459F" w14:textId="77777777" w:rsidR="002356B5" w:rsidRPr="00E36617" w:rsidRDefault="002356B5" w:rsidP="004B0BB3">
            <w:pPr>
              <w:pStyle w:val="TAC"/>
              <w:rPr>
                <w:rFonts w:cs="Arial"/>
                <w:szCs w:val="18"/>
              </w:rPr>
            </w:pPr>
            <w:r w:rsidRPr="00E36617">
              <w:rPr>
                <w:rFonts w:cs="Arial"/>
                <w:snapToGrid w:val="0"/>
                <w:color w:val="000000"/>
                <w:szCs w:val="18"/>
              </w:rPr>
              <w:t>13.4.0</w:t>
            </w:r>
          </w:p>
        </w:tc>
      </w:tr>
      <w:tr w:rsidR="002356B5" w:rsidRPr="00E36617" w14:paraId="0F6779F1" w14:textId="77777777" w:rsidTr="00936EAB">
        <w:tc>
          <w:tcPr>
            <w:tcW w:w="800" w:type="dxa"/>
            <w:shd w:val="solid" w:color="FFFFFF" w:fill="auto"/>
          </w:tcPr>
          <w:p w14:paraId="388A4CED" w14:textId="77777777" w:rsidR="002356B5" w:rsidRPr="00E36617" w:rsidRDefault="002356B5" w:rsidP="004B0BB3">
            <w:pPr>
              <w:pStyle w:val="TAC"/>
              <w:rPr>
                <w:rFonts w:cs="Arial"/>
                <w:szCs w:val="18"/>
              </w:rPr>
            </w:pPr>
            <w:r w:rsidRPr="00E36617">
              <w:rPr>
                <w:rFonts w:cs="Arial"/>
                <w:snapToGrid w:val="0"/>
                <w:color w:val="000000"/>
                <w:szCs w:val="18"/>
              </w:rPr>
              <w:t>2016-06</w:t>
            </w:r>
          </w:p>
        </w:tc>
        <w:tc>
          <w:tcPr>
            <w:tcW w:w="901" w:type="dxa"/>
            <w:shd w:val="solid" w:color="FFFFFF" w:fill="auto"/>
          </w:tcPr>
          <w:p w14:paraId="2CB60301" w14:textId="77777777" w:rsidR="002356B5" w:rsidRPr="00E36617" w:rsidRDefault="0043337D" w:rsidP="004B0BB3">
            <w:pPr>
              <w:pStyle w:val="TAC"/>
              <w:rPr>
                <w:rFonts w:cs="Arial"/>
                <w:szCs w:val="18"/>
              </w:rPr>
            </w:pPr>
            <w:r>
              <w:rPr>
                <w:rFonts w:cs="Arial"/>
                <w:snapToGrid w:val="0"/>
                <w:color w:val="000000"/>
                <w:szCs w:val="18"/>
              </w:rPr>
              <w:t>SA#</w:t>
            </w:r>
            <w:r w:rsidR="002356B5" w:rsidRPr="00E36617">
              <w:rPr>
                <w:rFonts w:cs="Arial"/>
                <w:snapToGrid w:val="0"/>
                <w:color w:val="000000"/>
                <w:szCs w:val="18"/>
              </w:rPr>
              <w:t>72</w:t>
            </w:r>
          </w:p>
        </w:tc>
        <w:tc>
          <w:tcPr>
            <w:tcW w:w="993" w:type="dxa"/>
            <w:shd w:val="solid" w:color="FFFFFF" w:fill="auto"/>
          </w:tcPr>
          <w:p w14:paraId="5D9E0E36" w14:textId="77777777" w:rsidR="002356B5" w:rsidRPr="00E36617" w:rsidRDefault="002356B5" w:rsidP="007064F9">
            <w:pPr>
              <w:pStyle w:val="TAC"/>
              <w:rPr>
                <w:rFonts w:cs="Arial"/>
                <w:szCs w:val="18"/>
              </w:rPr>
            </w:pPr>
            <w:r w:rsidRPr="00E36617">
              <w:rPr>
                <w:rFonts w:cs="Arial"/>
                <w:snapToGrid w:val="0"/>
                <w:color w:val="000000"/>
                <w:szCs w:val="18"/>
              </w:rPr>
              <w:t>SP-160</w:t>
            </w:r>
            <w:r w:rsidR="007064F9" w:rsidRPr="00E36617">
              <w:rPr>
                <w:rFonts w:cs="Arial"/>
                <w:snapToGrid w:val="0"/>
                <w:color w:val="000000"/>
                <w:szCs w:val="18"/>
              </w:rPr>
              <w:t>264</w:t>
            </w:r>
          </w:p>
        </w:tc>
        <w:tc>
          <w:tcPr>
            <w:tcW w:w="567" w:type="dxa"/>
            <w:shd w:val="solid" w:color="FFFFFF" w:fill="auto"/>
          </w:tcPr>
          <w:p w14:paraId="13940716" w14:textId="77777777" w:rsidR="002356B5" w:rsidRPr="00E36617" w:rsidRDefault="007064F9" w:rsidP="004B0BB3">
            <w:pPr>
              <w:pStyle w:val="TAL"/>
              <w:rPr>
                <w:rFonts w:cs="Arial"/>
                <w:szCs w:val="18"/>
              </w:rPr>
            </w:pPr>
            <w:r w:rsidRPr="00E36617">
              <w:rPr>
                <w:rFonts w:cs="Arial"/>
                <w:szCs w:val="18"/>
              </w:rPr>
              <w:t>0375</w:t>
            </w:r>
          </w:p>
        </w:tc>
        <w:tc>
          <w:tcPr>
            <w:tcW w:w="283" w:type="dxa"/>
            <w:shd w:val="solid" w:color="FFFFFF" w:fill="auto"/>
          </w:tcPr>
          <w:p w14:paraId="30E085D3" w14:textId="77777777" w:rsidR="002356B5" w:rsidRPr="00E36617" w:rsidRDefault="002356B5" w:rsidP="002356B5">
            <w:pPr>
              <w:pStyle w:val="TAR"/>
              <w:jc w:val="center"/>
              <w:rPr>
                <w:rFonts w:cs="Arial"/>
                <w:szCs w:val="18"/>
              </w:rPr>
            </w:pPr>
          </w:p>
        </w:tc>
        <w:tc>
          <w:tcPr>
            <w:tcW w:w="425" w:type="dxa"/>
            <w:shd w:val="solid" w:color="FFFFFF" w:fill="auto"/>
          </w:tcPr>
          <w:p w14:paraId="307AB749" w14:textId="77777777" w:rsidR="002356B5" w:rsidRPr="00E36617" w:rsidRDefault="00E36617" w:rsidP="004B0BB3">
            <w:pPr>
              <w:pStyle w:val="TAC"/>
              <w:rPr>
                <w:rFonts w:cs="Arial"/>
                <w:szCs w:val="18"/>
              </w:rPr>
            </w:pPr>
            <w:r w:rsidRPr="00E36617">
              <w:rPr>
                <w:rFonts w:cs="Arial"/>
                <w:szCs w:val="18"/>
              </w:rPr>
              <w:t>F</w:t>
            </w:r>
          </w:p>
        </w:tc>
        <w:tc>
          <w:tcPr>
            <w:tcW w:w="4962" w:type="dxa"/>
            <w:shd w:val="solid" w:color="FFFFFF" w:fill="auto"/>
          </w:tcPr>
          <w:p w14:paraId="6ED637DE" w14:textId="77777777" w:rsidR="002356B5" w:rsidRPr="00E36617" w:rsidRDefault="00E36617" w:rsidP="004B0BB3">
            <w:pPr>
              <w:pStyle w:val="TAL"/>
              <w:rPr>
                <w:rFonts w:cs="Arial"/>
                <w:szCs w:val="18"/>
              </w:rPr>
            </w:pPr>
            <w:r w:rsidRPr="00E36617">
              <w:rPr>
                <w:rFonts w:cs="Arial"/>
                <w:szCs w:val="18"/>
              </w:rPr>
              <w:t>Removal of simulcast and pause-resume</w:t>
            </w:r>
          </w:p>
        </w:tc>
        <w:tc>
          <w:tcPr>
            <w:tcW w:w="708" w:type="dxa"/>
            <w:shd w:val="solid" w:color="FFFFFF" w:fill="auto"/>
          </w:tcPr>
          <w:p w14:paraId="2B2A4360" w14:textId="77777777" w:rsidR="002356B5" w:rsidRPr="00E36617" w:rsidRDefault="002356B5" w:rsidP="004B0BB3">
            <w:pPr>
              <w:pStyle w:val="TAC"/>
              <w:rPr>
                <w:rFonts w:cs="Arial"/>
                <w:szCs w:val="18"/>
              </w:rPr>
            </w:pPr>
            <w:r w:rsidRPr="00E36617">
              <w:rPr>
                <w:rFonts w:cs="Arial"/>
                <w:snapToGrid w:val="0"/>
                <w:color w:val="000000"/>
                <w:szCs w:val="18"/>
              </w:rPr>
              <w:t>13.4.0</w:t>
            </w:r>
          </w:p>
        </w:tc>
      </w:tr>
      <w:tr w:rsidR="00BB6FDB" w:rsidRPr="00E36617" w14:paraId="67B707E8" w14:textId="77777777" w:rsidTr="00936EAB">
        <w:tc>
          <w:tcPr>
            <w:tcW w:w="800" w:type="dxa"/>
            <w:shd w:val="solid" w:color="FFFFFF" w:fill="auto"/>
          </w:tcPr>
          <w:p w14:paraId="0FBDD1A5" w14:textId="77777777" w:rsidR="00BB6FDB" w:rsidRPr="00E36617" w:rsidRDefault="00BB6FDB" w:rsidP="003D7177">
            <w:pPr>
              <w:pStyle w:val="TAC"/>
              <w:rPr>
                <w:rFonts w:cs="Arial"/>
                <w:szCs w:val="18"/>
              </w:rPr>
            </w:pPr>
            <w:r w:rsidRPr="00E36617">
              <w:rPr>
                <w:rFonts w:cs="Arial"/>
                <w:snapToGrid w:val="0"/>
                <w:color w:val="000000"/>
                <w:szCs w:val="18"/>
              </w:rPr>
              <w:t>2016-06</w:t>
            </w:r>
          </w:p>
        </w:tc>
        <w:tc>
          <w:tcPr>
            <w:tcW w:w="901" w:type="dxa"/>
            <w:shd w:val="solid" w:color="FFFFFF" w:fill="auto"/>
          </w:tcPr>
          <w:p w14:paraId="0020582C" w14:textId="77777777" w:rsidR="00BB6FDB" w:rsidRPr="00E36617" w:rsidRDefault="0043337D" w:rsidP="004B0BB3">
            <w:pPr>
              <w:pStyle w:val="TAC"/>
              <w:rPr>
                <w:rFonts w:cs="Arial"/>
                <w:snapToGrid w:val="0"/>
                <w:color w:val="000000"/>
                <w:szCs w:val="18"/>
              </w:rPr>
            </w:pPr>
            <w:r>
              <w:rPr>
                <w:rFonts w:cs="Arial"/>
                <w:snapToGrid w:val="0"/>
                <w:color w:val="000000"/>
                <w:szCs w:val="18"/>
              </w:rPr>
              <w:t>SA#</w:t>
            </w:r>
            <w:r w:rsidR="00BB6FDB">
              <w:rPr>
                <w:rFonts w:cs="Arial"/>
                <w:snapToGrid w:val="0"/>
                <w:color w:val="000000"/>
                <w:szCs w:val="18"/>
              </w:rPr>
              <w:t>72</w:t>
            </w:r>
          </w:p>
        </w:tc>
        <w:tc>
          <w:tcPr>
            <w:tcW w:w="993" w:type="dxa"/>
            <w:shd w:val="solid" w:color="FFFFFF" w:fill="auto"/>
          </w:tcPr>
          <w:p w14:paraId="73E3506B" w14:textId="77777777" w:rsidR="00BB6FDB" w:rsidRPr="00E36617" w:rsidRDefault="00BB6FDB" w:rsidP="007064F9">
            <w:pPr>
              <w:pStyle w:val="TAC"/>
              <w:rPr>
                <w:rFonts w:cs="Arial"/>
                <w:snapToGrid w:val="0"/>
                <w:color w:val="000000"/>
                <w:szCs w:val="18"/>
              </w:rPr>
            </w:pPr>
            <w:r w:rsidRPr="00E36617">
              <w:rPr>
                <w:rFonts w:cs="Arial"/>
                <w:snapToGrid w:val="0"/>
                <w:color w:val="000000"/>
                <w:szCs w:val="18"/>
              </w:rPr>
              <w:t>SP-160</w:t>
            </w:r>
            <w:r>
              <w:rPr>
                <w:rFonts w:cs="Arial"/>
                <w:snapToGrid w:val="0"/>
                <w:color w:val="000000"/>
                <w:szCs w:val="18"/>
              </w:rPr>
              <w:t>269</w:t>
            </w:r>
          </w:p>
        </w:tc>
        <w:tc>
          <w:tcPr>
            <w:tcW w:w="567" w:type="dxa"/>
            <w:shd w:val="solid" w:color="FFFFFF" w:fill="auto"/>
          </w:tcPr>
          <w:p w14:paraId="7291212A" w14:textId="77777777" w:rsidR="00BB6FDB" w:rsidRPr="00E36617" w:rsidRDefault="00BB6FDB" w:rsidP="004B0BB3">
            <w:pPr>
              <w:pStyle w:val="TAL"/>
              <w:rPr>
                <w:rFonts w:cs="Arial"/>
                <w:szCs w:val="18"/>
              </w:rPr>
            </w:pPr>
            <w:r>
              <w:rPr>
                <w:rFonts w:cs="Arial"/>
                <w:szCs w:val="18"/>
              </w:rPr>
              <w:t>0374</w:t>
            </w:r>
          </w:p>
        </w:tc>
        <w:tc>
          <w:tcPr>
            <w:tcW w:w="283" w:type="dxa"/>
            <w:shd w:val="solid" w:color="FFFFFF" w:fill="auto"/>
          </w:tcPr>
          <w:p w14:paraId="44B24011" w14:textId="77777777" w:rsidR="00BB6FDB" w:rsidRPr="00E36617" w:rsidRDefault="00BB6FDB" w:rsidP="002356B5">
            <w:pPr>
              <w:pStyle w:val="TAR"/>
              <w:jc w:val="center"/>
              <w:rPr>
                <w:rFonts w:cs="Arial"/>
                <w:szCs w:val="18"/>
              </w:rPr>
            </w:pPr>
            <w:r>
              <w:rPr>
                <w:rFonts w:cs="Arial"/>
                <w:szCs w:val="18"/>
              </w:rPr>
              <w:t>3</w:t>
            </w:r>
          </w:p>
        </w:tc>
        <w:tc>
          <w:tcPr>
            <w:tcW w:w="425" w:type="dxa"/>
            <w:shd w:val="solid" w:color="FFFFFF" w:fill="auto"/>
          </w:tcPr>
          <w:p w14:paraId="0550B71A" w14:textId="77777777" w:rsidR="00BB6FDB" w:rsidRPr="00E36617" w:rsidRDefault="00BB6FDB" w:rsidP="004B0BB3">
            <w:pPr>
              <w:pStyle w:val="TAC"/>
              <w:rPr>
                <w:rFonts w:cs="Arial"/>
                <w:szCs w:val="18"/>
              </w:rPr>
            </w:pPr>
            <w:r>
              <w:rPr>
                <w:rFonts w:cs="Arial"/>
                <w:szCs w:val="18"/>
              </w:rPr>
              <w:t>B</w:t>
            </w:r>
          </w:p>
        </w:tc>
        <w:tc>
          <w:tcPr>
            <w:tcW w:w="4962" w:type="dxa"/>
            <w:shd w:val="solid" w:color="FFFFFF" w:fill="auto"/>
          </w:tcPr>
          <w:p w14:paraId="048D1BA5" w14:textId="77777777" w:rsidR="00BB6FDB" w:rsidRPr="00E36617" w:rsidRDefault="00BB6FDB" w:rsidP="004B0BB3">
            <w:pPr>
              <w:pStyle w:val="TAL"/>
              <w:rPr>
                <w:rFonts w:cs="Arial"/>
                <w:szCs w:val="18"/>
              </w:rPr>
            </w:pPr>
            <w:r>
              <w:rPr>
                <w:rFonts w:cs="Arial"/>
                <w:szCs w:val="18"/>
              </w:rPr>
              <w:t>RTCP Bandwidth Recommendations</w:t>
            </w:r>
          </w:p>
        </w:tc>
        <w:tc>
          <w:tcPr>
            <w:tcW w:w="708" w:type="dxa"/>
            <w:shd w:val="solid" w:color="FFFFFF" w:fill="auto"/>
          </w:tcPr>
          <w:p w14:paraId="346A2916" w14:textId="77777777" w:rsidR="00BB6FDB" w:rsidRPr="00E36617" w:rsidRDefault="00BB6FDB" w:rsidP="004B0BB3">
            <w:pPr>
              <w:pStyle w:val="TAC"/>
              <w:rPr>
                <w:rFonts w:cs="Arial"/>
                <w:snapToGrid w:val="0"/>
                <w:color w:val="000000"/>
                <w:szCs w:val="18"/>
              </w:rPr>
            </w:pPr>
            <w:r>
              <w:rPr>
                <w:rFonts w:cs="Arial"/>
                <w:snapToGrid w:val="0"/>
                <w:color w:val="000000"/>
                <w:szCs w:val="18"/>
              </w:rPr>
              <w:t>14.0.0</w:t>
            </w:r>
          </w:p>
        </w:tc>
      </w:tr>
      <w:tr w:rsidR="00E03D3C" w:rsidRPr="00E36617" w14:paraId="0481709A" w14:textId="77777777" w:rsidTr="00936EAB">
        <w:tc>
          <w:tcPr>
            <w:tcW w:w="800" w:type="dxa"/>
            <w:shd w:val="solid" w:color="FFFFFF" w:fill="auto"/>
          </w:tcPr>
          <w:p w14:paraId="73B74417" w14:textId="77777777" w:rsidR="00E03D3C" w:rsidRPr="00E36617" w:rsidRDefault="00E03D3C" w:rsidP="003D7177">
            <w:pPr>
              <w:pStyle w:val="TAC"/>
              <w:rPr>
                <w:rFonts w:cs="Arial"/>
                <w:snapToGrid w:val="0"/>
                <w:color w:val="000000"/>
                <w:szCs w:val="18"/>
              </w:rPr>
            </w:pPr>
            <w:r w:rsidRPr="00E36617">
              <w:rPr>
                <w:rFonts w:cs="Arial"/>
                <w:snapToGrid w:val="0"/>
                <w:color w:val="000000"/>
                <w:szCs w:val="18"/>
              </w:rPr>
              <w:t>2016-0</w:t>
            </w:r>
            <w:r>
              <w:rPr>
                <w:rFonts w:cs="Arial"/>
                <w:snapToGrid w:val="0"/>
                <w:color w:val="000000"/>
                <w:szCs w:val="18"/>
              </w:rPr>
              <w:t>9</w:t>
            </w:r>
          </w:p>
        </w:tc>
        <w:tc>
          <w:tcPr>
            <w:tcW w:w="901" w:type="dxa"/>
            <w:shd w:val="solid" w:color="FFFFFF" w:fill="auto"/>
          </w:tcPr>
          <w:p w14:paraId="58BC2D60" w14:textId="77777777" w:rsidR="00E03D3C" w:rsidRDefault="0043337D" w:rsidP="004B0BB3">
            <w:pPr>
              <w:pStyle w:val="TAC"/>
              <w:rPr>
                <w:rFonts w:cs="Arial"/>
                <w:snapToGrid w:val="0"/>
                <w:color w:val="000000"/>
                <w:szCs w:val="18"/>
              </w:rPr>
            </w:pPr>
            <w:r>
              <w:rPr>
                <w:rFonts w:cs="Arial"/>
                <w:snapToGrid w:val="0"/>
                <w:color w:val="000000"/>
                <w:szCs w:val="18"/>
              </w:rPr>
              <w:t>SA#</w:t>
            </w:r>
            <w:r w:rsidR="00E03D3C">
              <w:rPr>
                <w:rFonts w:cs="Arial"/>
                <w:snapToGrid w:val="0"/>
                <w:color w:val="000000"/>
                <w:szCs w:val="18"/>
              </w:rPr>
              <w:t>73</w:t>
            </w:r>
          </w:p>
        </w:tc>
        <w:tc>
          <w:tcPr>
            <w:tcW w:w="993" w:type="dxa"/>
            <w:shd w:val="solid" w:color="FFFFFF" w:fill="auto"/>
          </w:tcPr>
          <w:p w14:paraId="4625A201" w14:textId="77777777" w:rsidR="00E03D3C" w:rsidRPr="00E36617" w:rsidRDefault="00E03D3C" w:rsidP="007064F9">
            <w:pPr>
              <w:pStyle w:val="TAC"/>
              <w:rPr>
                <w:rFonts w:cs="Arial"/>
                <w:snapToGrid w:val="0"/>
                <w:color w:val="000000"/>
                <w:szCs w:val="18"/>
              </w:rPr>
            </w:pPr>
            <w:r w:rsidRPr="00E36617">
              <w:rPr>
                <w:rFonts w:cs="Arial"/>
                <w:snapToGrid w:val="0"/>
                <w:color w:val="000000"/>
                <w:szCs w:val="18"/>
              </w:rPr>
              <w:t>SP-160</w:t>
            </w:r>
            <w:r>
              <w:rPr>
                <w:rFonts w:cs="Arial"/>
                <w:snapToGrid w:val="0"/>
                <w:color w:val="000000"/>
                <w:szCs w:val="18"/>
              </w:rPr>
              <w:t>585</w:t>
            </w:r>
          </w:p>
        </w:tc>
        <w:tc>
          <w:tcPr>
            <w:tcW w:w="567" w:type="dxa"/>
            <w:shd w:val="solid" w:color="FFFFFF" w:fill="auto"/>
          </w:tcPr>
          <w:p w14:paraId="2CC4C9F2" w14:textId="77777777" w:rsidR="00E03D3C" w:rsidRDefault="00E03D3C" w:rsidP="004B0BB3">
            <w:pPr>
              <w:pStyle w:val="TAL"/>
              <w:rPr>
                <w:rFonts w:cs="Arial"/>
                <w:szCs w:val="18"/>
              </w:rPr>
            </w:pPr>
            <w:r>
              <w:rPr>
                <w:rFonts w:cs="Arial"/>
                <w:szCs w:val="18"/>
              </w:rPr>
              <w:t>0382</w:t>
            </w:r>
          </w:p>
        </w:tc>
        <w:tc>
          <w:tcPr>
            <w:tcW w:w="283" w:type="dxa"/>
            <w:shd w:val="solid" w:color="FFFFFF" w:fill="auto"/>
          </w:tcPr>
          <w:p w14:paraId="14840AA1" w14:textId="77777777" w:rsidR="00E03D3C" w:rsidRDefault="00E03D3C" w:rsidP="002356B5">
            <w:pPr>
              <w:pStyle w:val="TAR"/>
              <w:jc w:val="center"/>
              <w:rPr>
                <w:rFonts w:cs="Arial"/>
                <w:szCs w:val="18"/>
              </w:rPr>
            </w:pPr>
            <w:r>
              <w:rPr>
                <w:rFonts w:cs="Arial"/>
                <w:szCs w:val="18"/>
              </w:rPr>
              <w:t>1</w:t>
            </w:r>
          </w:p>
        </w:tc>
        <w:tc>
          <w:tcPr>
            <w:tcW w:w="425" w:type="dxa"/>
            <w:shd w:val="solid" w:color="FFFFFF" w:fill="auto"/>
          </w:tcPr>
          <w:p w14:paraId="2898816E" w14:textId="77777777" w:rsidR="00E03D3C" w:rsidRDefault="00E03D3C" w:rsidP="004B0BB3">
            <w:pPr>
              <w:pStyle w:val="TAC"/>
              <w:rPr>
                <w:rFonts w:cs="Arial"/>
                <w:szCs w:val="18"/>
              </w:rPr>
            </w:pPr>
            <w:r>
              <w:rPr>
                <w:rFonts w:cs="Arial"/>
                <w:szCs w:val="18"/>
              </w:rPr>
              <w:t>A</w:t>
            </w:r>
          </w:p>
        </w:tc>
        <w:tc>
          <w:tcPr>
            <w:tcW w:w="4962" w:type="dxa"/>
            <w:shd w:val="solid" w:color="FFFFFF" w:fill="auto"/>
          </w:tcPr>
          <w:p w14:paraId="7DAA229D" w14:textId="77777777" w:rsidR="00E03D3C" w:rsidRDefault="00E03D3C" w:rsidP="004B0BB3">
            <w:pPr>
              <w:pStyle w:val="TAL"/>
              <w:rPr>
                <w:rFonts w:cs="Arial"/>
                <w:szCs w:val="18"/>
              </w:rPr>
            </w:pPr>
            <w:r>
              <w:rPr>
                <w:rFonts w:cs="Arial"/>
                <w:szCs w:val="18"/>
              </w:rPr>
              <w:t>Corrections related to recommended mode set for AMR and AMR-WB</w:t>
            </w:r>
          </w:p>
        </w:tc>
        <w:tc>
          <w:tcPr>
            <w:tcW w:w="708" w:type="dxa"/>
            <w:shd w:val="solid" w:color="FFFFFF" w:fill="auto"/>
          </w:tcPr>
          <w:p w14:paraId="02FED015" w14:textId="77777777" w:rsidR="00E03D3C" w:rsidRDefault="00E03D3C" w:rsidP="00E03D3C">
            <w:pPr>
              <w:pStyle w:val="TAC"/>
              <w:rPr>
                <w:rFonts w:cs="Arial"/>
                <w:snapToGrid w:val="0"/>
                <w:color w:val="000000"/>
                <w:szCs w:val="18"/>
              </w:rPr>
            </w:pPr>
            <w:r>
              <w:rPr>
                <w:rFonts w:cs="Arial"/>
                <w:snapToGrid w:val="0"/>
                <w:color w:val="000000"/>
                <w:szCs w:val="18"/>
              </w:rPr>
              <w:t>14.1.0</w:t>
            </w:r>
          </w:p>
        </w:tc>
      </w:tr>
      <w:tr w:rsidR="00E03D3C" w:rsidRPr="00E36617" w14:paraId="5E145D60" w14:textId="77777777" w:rsidTr="00936EAB">
        <w:tc>
          <w:tcPr>
            <w:tcW w:w="800" w:type="dxa"/>
            <w:shd w:val="solid" w:color="FFFFFF" w:fill="auto"/>
          </w:tcPr>
          <w:p w14:paraId="74C9758C" w14:textId="77777777" w:rsidR="00E03D3C" w:rsidRPr="00E36617" w:rsidRDefault="00E03D3C" w:rsidP="003D7177">
            <w:pPr>
              <w:pStyle w:val="TAC"/>
              <w:rPr>
                <w:rFonts w:cs="Arial"/>
                <w:snapToGrid w:val="0"/>
                <w:color w:val="000000"/>
                <w:szCs w:val="18"/>
              </w:rPr>
            </w:pPr>
            <w:r w:rsidRPr="00E36617">
              <w:rPr>
                <w:rFonts w:cs="Arial"/>
                <w:snapToGrid w:val="0"/>
                <w:color w:val="000000"/>
                <w:szCs w:val="18"/>
              </w:rPr>
              <w:t>2016-0</w:t>
            </w:r>
            <w:r>
              <w:rPr>
                <w:rFonts w:cs="Arial"/>
                <w:snapToGrid w:val="0"/>
                <w:color w:val="000000"/>
                <w:szCs w:val="18"/>
              </w:rPr>
              <w:t>9</w:t>
            </w:r>
          </w:p>
        </w:tc>
        <w:tc>
          <w:tcPr>
            <w:tcW w:w="901" w:type="dxa"/>
            <w:shd w:val="solid" w:color="FFFFFF" w:fill="auto"/>
          </w:tcPr>
          <w:p w14:paraId="6FAF7621" w14:textId="77777777" w:rsidR="00E03D3C" w:rsidRDefault="0043337D" w:rsidP="004B0BB3">
            <w:pPr>
              <w:pStyle w:val="TAC"/>
              <w:rPr>
                <w:rFonts w:cs="Arial"/>
                <w:snapToGrid w:val="0"/>
                <w:color w:val="000000"/>
                <w:szCs w:val="18"/>
              </w:rPr>
            </w:pPr>
            <w:r>
              <w:rPr>
                <w:rFonts w:cs="Arial"/>
                <w:snapToGrid w:val="0"/>
                <w:color w:val="000000"/>
                <w:szCs w:val="18"/>
              </w:rPr>
              <w:t>SA#</w:t>
            </w:r>
            <w:r w:rsidR="00E03D3C">
              <w:rPr>
                <w:rFonts w:cs="Arial"/>
                <w:snapToGrid w:val="0"/>
                <w:color w:val="000000"/>
                <w:szCs w:val="18"/>
              </w:rPr>
              <w:t>73</w:t>
            </w:r>
          </w:p>
        </w:tc>
        <w:tc>
          <w:tcPr>
            <w:tcW w:w="993" w:type="dxa"/>
            <w:shd w:val="solid" w:color="FFFFFF" w:fill="auto"/>
          </w:tcPr>
          <w:p w14:paraId="3953D1D7" w14:textId="77777777" w:rsidR="00E03D3C" w:rsidRPr="00E36617" w:rsidRDefault="008B7B54" w:rsidP="007064F9">
            <w:pPr>
              <w:pStyle w:val="TAC"/>
              <w:rPr>
                <w:rFonts w:cs="Arial"/>
                <w:snapToGrid w:val="0"/>
                <w:color w:val="000000"/>
                <w:szCs w:val="18"/>
              </w:rPr>
            </w:pPr>
            <w:r>
              <w:rPr>
                <w:rFonts w:cs="Arial"/>
                <w:snapToGrid w:val="0"/>
                <w:color w:val="000000"/>
                <w:szCs w:val="18"/>
              </w:rPr>
              <w:t>SP-160594</w:t>
            </w:r>
          </w:p>
        </w:tc>
        <w:tc>
          <w:tcPr>
            <w:tcW w:w="567" w:type="dxa"/>
            <w:shd w:val="solid" w:color="FFFFFF" w:fill="auto"/>
          </w:tcPr>
          <w:p w14:paraId="5FA5F6B3" w14:textId="77777777" w:rsidR="00E03D3C" w:rsidRDefault="008B7B54" w:rsidP="004B0BB3">
            <w:pPr>
              <w:pStyle w:val="TAL"/>
              <w:rPr>
                <w:rFonts w:cs="Arial"/>
                <w:szCs w:val="18"/>
              </w:rPr>
            </w:pPr>
            <w:r>
              <w:rPr>
                <w:rFonts w:cs="Arial"/>
                <w:szCs w:val="18"/>
              </w:rPr>
              <w:t>0384</w:t>
            </w:r>
          </w:p>
        </w:tc>
        <w:tc>
          <w:tcPr>
            <w:tcW w:w="283" w:type="dxa"/>
            <w:shd w:val="solid" w:color="FFFFFF" w:fill="auto"/>
          </w:tcPr>
          <w:p w14:paraId="7CF629CF" w14:textId="77777777" w:rsidR="00E03D3C" w:rsidRDefault="008B7B54" w:rsidP="002356B5">
            <w:pPr>
              <w:pStyle w:val="TAR"/>
              <w:jc w:val="center"/>
              <w:rPr>
                <w:rFonts w:cs="Arial"/>
                <w:szCs w:val="18"/>
              </w:rPr>
            </w:pPr>
            <w:r>
              <w:rPr>
                <w:rFonts w:cs="Arial"/>
                <w:szCs w:val="18"/>
              </w:rPr>
              <w:t>-</w:t>
            </w:r>
          </w:p>
        </w:tc>
        <w:tc>
          <w:tcPr>
            <w:tcW w:w="425" w:type="dxa"/>
            <w:shd w:val="solid" w:color="FFFFFF" w:fill="auto"/>
          </w:tcPr>
          <w:p w14:paraId="0AAEE2EA" w14:textId="77777777" w:rsidR="00E03D3C" w:rsidRDefault="008B7B54" w:rsidP="004B0BB3">
            <w:pPr>
              <w:pStyle w:val="TAC"/>
              <w:rPr>
                <w:rFonts w:cs="Arial"/>
                <w:szCs w:val="18"/>
              </w:rPr>
            </w:pPr>
            <w:r>
              <w:rPr>
                <w:rFonts w:cs="Arial"/>
                <w:szCs w:val="18"/>
              </w:rPr>
              <w:t>A</w:t>
            </w:r>
          </w:p>
        </w:tc>
        <w:tc>
          <w:tcPr>
            <w:tcW w:w="4962" w:type="dxa"/>
            <w:shd w:val="solid" w:color="FFFFFF" w:fill="auto"/>
          </w:tcPr>
          <w:p w14:paraId="7243D018" w14:textId="77777777" w:rsidR="00E03D3C" w:rsidRDefault="008B7B54" w:rsidP="004B0BB3">
            <w:pPr>
              <w:pStyle w:val="TAL"/>
              <w:rPr>
                <w:rFonts w:cs="Arial"/>
                <w:szCs w:val="18"/>
              </w:rPr>
            </w:pPr>
            <w:r>
              <w:rPr>
                <w:rFonts w:cs="Arial"/>
                <w:szCs w:val="18"/>
              </w:rPr>
              <w:t>Clarifications on using imageattr</w:t>
            </w:r>
          </w:p>
        </w:tc>
        <w:tc>
          <w:tcPr>
            <w:tcW w:w="708" w:type="dxa"/>
            <w:shd w:val="solid" w:color="FFFFFF" w:fill="auto"/>
          </w:tcPr>
          <w:p w14:paraId="2E93258D" w14:textId="77777777" w:rsidR="00E03D3C" w:rsidRDefault="00E03D3C" w:rsidP="004B0BB3">
            <w:pPr>
              <w:pStyle w:val="TAC"/>
              <w:rPr>
                <w:rFonts w:cs="Arial"/>
                <w:snapToGrid w:val="0"/>
                <w:color w:val="000000"/>
                <w:szCs w:val="18"/>
              </w:rPr>
            </w:pPr>
            <w:r>
              <w:rPr>
                <w:rFonts w:cs="Arial"/>
                <w:snapToGrid w:val="0"/>
                <w:color w:val="000000"/>
                <w:szCs w:val="18"/>
              </w:rPr>
              <w:t>14.1.0</w:t>
            </w:r>
          </w:p>
        </w:tc>
      </w:tr>
      <w:tr w:rsidR="00E03D3C" w:rsidRPr="00E36617" w14:paraId="1148E2AE" w14:textId="77777777" w:rsidTr="00936EAB">
        <w:tc>
          <w:tcPr>
            <w:tcW w:w="800" w:type="dxa"/>
            <w:shd w:val="solid" w:color="FFFFFF" w:fill="auto"/>
          </w:tcPr>
          <w:p w14:paraId="4E4F0CD5" w14:textId="77777777" w:rsidR="00E03D3C" w:rsidRPr="00E36617" w:rsidRDefault="00E03D3C" w:rsidP="003D7177">
            <w:pPr>
              <w:pStyle w:val="TAC"/>
              <w:rPr>
                <w:rFonts w:cs="Arial"/>
                <w:snapToGrid w:val="0"/>
                <w:color w:val="000000"/>
                <w:szCs w:val="18"/>
              </w:rPr>
            </w:pPr>
            <w:r w:rsidRPr="00E36617">
              <w:rPr>
                <w:rFonts w:cs="Arial"/>
                <w:snapToGrid w:val="0"/>
                <w:color w:val="000000"/>
                <w:szCs w:val="18"/>
              </w:rPr>
              <w:t>2016-0</w:t>
            </w:r>
            <w:r>
              <w:rPr>
                <w:rFonts w:cs="Arial"/>
                <w:snapToGrid w:val="0"/>
                <w:color w:val="000000"/>
                <w:szCs w:val="18"/>
              </w:rPr>
              <w:t>9</w:t>
            </w:r>
          </w:p>
        </w:tc>
        <w:tc>
          <w:tcPr>
            <w:tcW w:w="901" w:type="dxa"/>
            <w:shd w:val="solid" w:color="FFFFFF" w:fill="auto"/>
          </w:tcPr>
          <w:p w14:paraId="49AC22DE" w14:textId="77777777" w:rsidR="00E03D3C" w:rsidRDefault="0043337D" w:rsidP="004B0BB3">
            <w:pPr>
              <w:pStyle w:val="TAC"/>
              <w:rPr>
                <w:rFonts w:cs="Arial"/>
                <w:snapToGrid w:val="0"/>
                <w:color w:val="000000"/>
                <w:szCs w:val="18"/>
              </w:rPr>
            </w:pPr>
            <w:r>
              <w:rPr>
                <w:rFonts w:cs="Arial"/>
                <w:snapToGrid w:val="0"/>
                <w:color w:val="000000"/>
                <w:szCs w:val="18"/>
              </w:rPr>
              <w:t>SA#</w:t>
            </w:r>
            <w:r w:rsidR="00E03D3C">
              <w:rPr>
                <w:rFonts w:cs="Arial"/>
                <w:snapToGrid w:val="0"/>
                <w:color w:val="000000"/>
                <w:szCs w:val="18"/>
              </w:rPr>
              <w:t>73</w:t>
            </w:r>
          </w:p>
        </w:tc>
        <w:tc>
          <w:tcPr>
            <w:tcW w:w="993" w:type="dxa"/>
            <w:shd w:val="solid" w:color="FFFFFF" w:fill="auto"/>
          </w:tcPr>
          <w:p w14:paraId="6BC2702B" w14:textId="77777777" w:rsidR="00E03D3C" w:rsidRPr="00E36617" w:rsidRDefault="004153E1" w:rsidP="007064F9">
            <w:pPr>
              <w:pStyle w:val="TAC"/>
              <w:rPr>
                <w:rFonts w:cs="Arial"/>
                <w:snapToGrid w:val="0"/>
                <w:color w:val="000000"/>
                <w:szCs w:val="18"/>
              </w:rPr>
            </w:pPr>
            <w:r>
              <w:rPr>
                <w:rFonts w:cs="Arial"/>
                <w:snapToGrid w:val="0"/>
                <w:color w:val="000000"/>
                <w:szCs w:val="18"/>
              </w:rPr>
              <w:t>SP-160597</w:t>
            </w:r>
          </w:p>
        </w:tc>
        <w:tc>
          <w:tcPr>
            <w:tcW w:w="567" w:type="dxa"/>
            <w:shd w:val="solid" w:color="FFFFFF" w:fill="auto"/>
          </w:tcPr>
          <w:p w14:paraId="1D561371" w14:textId="77777777" w:rsidR="00E03D3C" w:rsidRDefault="004153E1" w:rsidP="004B0BB3">
            <w:pPr>
              <w:pStyle w:val="TAL"/>
              <w:rPr>
                <w:rFonts w:cs="Arial"/>
                <w:szCs w:val="18"/>
              </w:rPr>
            </w:pPr>
            <w:r>
              <w:rPr>
                <w:rFonts w:cs="Arial"/>
                <w:szCs w:val="18"/>
              </w:rPr>
              <w:t>0385</w:t>
            </w:r>
          </w:p>
        </w:tc>
        <w:tc>
          <w:tcPr>
            <w:tcW w:w="283" w:type="dxa"/>
            <w:shd w:val="solid" w:color="FFFFFF" w:fill="auto"/>
          </w:tcPr>
          <w:p w14:paraId="0A34863C" w14:textId="77777777" w:rsidR="00E03D3C" w:rsidRDefault="004153E1" w:rsidP="002356B5">
            <w:pPr>
              <w:pStyle w:val="TAR"/>
              <w:jc w:val="center"/>
              <w:rPr>
                <w:rFonts w:cs="Arial"/>
                <w:szCs w:val="18"/>
              </w:rPr>
            </w:pPr>
            <w:r>
              <w:rPr>
                <w:rFonts w:cs="Arial"/>
                <w:szCs w:val="18"/>
              </w:rPr>
              <w:t>1</w:t>
            </w:r>
          </w:p>
        </w:tc>
        <w:tc>
          <w:tcPr>
            <w:tcW w:w="425" w:type="dxa"/>
            <w:shd w:val="solid" w:color="FFFFFF" w:fill="auto"/>
          </w:tcPr>
          <w:p w14:paraId="1C0E5768" w14:textId="77777777" w:rsidR="00E03D3C" w:rsidRDefault="004153E1" w:rsidP="004B0BB3">
            <w:pPr>
              <w:pStyle w:val="TAC"/>
              <w:rPr>
                <w:rFonts w:cs="Arial"/>
                <w:szCs w:val="18"/>
              </w:rPr>
            </w:pPr>
            <w:r>
              <w:rPr>
                <w:rFonts w:cs="Arial"/>
                <w:szCs w:val="18"/>
              </w:rPr>
              <w:t>B</w:t>
            </w:r>
          </w:p>
        </w:tc>
        <w:tc>
          <w:tcPr>
            <w:tcW w:w="4962" w:type="dxa"/>
            <w:shd w:val="solid" w:color="FFFFFF" w:fill="auto"/>
          </w:tcPr>
          <w:p w14:paraId="6D3BFFAE" w14:textId="77777777" w:rsidR="00E03D3C" w:rsidRDefault="004153E1" w:rsidP="004B0BB3">
            <w:pPr>
              <w:pStyle w:val="TAL"/>
              <w:rPr>
                <w:rFonts w:cs="Arial"/>
                <w:szCs w:val="18"/>
              </w:rPr>
            </w:pPr>
            <w:r>
              <w:rPr>
                <w:rFonts w:cs="Arial"/>
                <w:szCs w:val="18"/>
              </w:rPr>
              <w:t>Re-insertion of simulcast and pause-resume</w:t>
            </w:r>
          </w:p>
        </w:tc>
        <w:tc>
          <w:tcPr>
            <w:tcW w:w="708" w:type="dxa"/>
            <w:shd w:val="solid" w:color="FFFFFF" w:fill="auto"/>
          </w:tcPr>
          <w:p w14:paraId="31CC9A51" w14:textId="77777777" w:rsidR="00E03D3C" w:rsidRDefault="00E03D3C" w:rsidP="004B0BB3">
            <w:pPr>
              <w:pStyle w:val="TAC"/>
              <w:rPr>
                <w:rFonts w:cs="Arial"/>
                <w:snapToGrid w:val="0"/>
                <w:color w:val="000000"/>
                <w:szCs w:val="18"/>
              </w:rPr>
            </w:pPr>
            <w:r>
              <w:rPr>
                <w:rFonts w:cs="Arial"/>
                <w:snapToGrid w:val="0"/>
                <w:color w:val="000000"/>
                <w:szCs w:val="18"/>
              </w:rPr>
              <w:t>14.1.0</w:t>
            </w:r>
          </w:p>
        </w:tc>
      </w:tr>
      <w:tr w:rsidR="00E03D3C" w:rsidRPr="00E36617" w14:paraId="43795903" w14:textId="77777777" w:rsidTr="00936EAB">
        <w:tc>
          <w:tcPr>
            <w:tcW w:w="800" w:type="dxa"/>
            <w:shd w:val="solid" w:color="FFFFFF" w:fill="auto"/>
          </w:tcPr>
          <w:p w14:paraId="342CEB1A" w14:textId="77777777" w:rsidR="00E03D3C" w:rsidRPr="00E36617" w:rsidRDefault="00E03D3C" w:rsidP="003D7177">
            <w:pPr>
              <w:pStyle w:val="TAC"/>
              <w:rPr>
                <w:rFonts w:cs="Arial"/>
                <w:snapToGrid w:val="0"/>
                <w:color w:val="000000"/>
                <w:szCs w:val="18"/>
              </w:rPr>
            </w:pPr>
            <w:r w:rsidRPr="00E36617">
              <w:rPr>
                <w:rFonts w:cs="Arial"/>
                <w:snapToGrid w:val="0"/>
                <w:color w:val="000000"/>
                <w:szCs w:val="18"/>
              </w:rPr>
              <w:t>2016-0</w:t>
            </w:r>
            <w:r>
              <w:rPr>
                <w:rFonts w:cs="Arial"/>
                <w:snapToGrid w:val="0"/>
                <w:color w:val="000000"/>
                <w:szCs w:val="18"/>
              </w:rPr>
              <w:t>9</w:t>
            </w:r>
          </w:p>
        </w:tc>
        <w:tc>
          <w:tcPr>
            <w:tcW w:w="901" w:type="dxa"/>
            <w:shd w:val="solid" w:color="FFFFFF" w:fill="auto"/>
          </w:tcPr>
          <w:p w14:paraId="3A441FA2" w14:textId="77777777" w:rsidR="00E03D3C" w:rsidRDefault="0043337D" w:rsidP="004B0BB3">
            <w:pPr>
              <w:pStyle w:val="TAC"/>
              <w:rPr>
                <w:rFonts w:cs="Arial"/>
                <w:snapToGrid w:val="0"/>
                <w:color w:val="000000"/>
                <w:szCs w:val="18"/>
              </w:rPr>
            </w:pPr>
            <w:r>
              <w:rPr>
                <w:rFonts w:cs="Arial"/>
                <w:snapToGrid w:val="0"/>
                <w:color w:val="000000"/>
                <w:szCs w:val="18"/>
              </w:rPr>
              <w:t>SA#</w:t>
            </w:r>
            <w:r w:rsidR="00E03D3C">
              <w:rPr>
                <w:rFonts w:cs="Arial"/>
                <w:snapToGrid w:val="0"/>
                <w:color w:val="000000"/>
                <w:szCs w:val="18"/>
              </w:rPr>
              <w:t>73</w:t>
            </w:r>
          </w:p>
        </w:tc>
        <w:tc>
          <w:tcPr>
            <w:tcW w:w="993" w:type="dxa"/>
            <w:shd w:val="solid" w:color="FFFFFF" w:fill="auto"/>
          </w:tcPr>
          <w:p w14:paraId="627E65DD" w14:textId="77777777" w:rsidR="00E03D3C" w:rsidRPr="00E36617" w:rsidRDefault="00881155" w:rsidP="007064F9">
            <w:pPr>
              <w:pStyle w:val="TAC"/>
              <w:rPr>
                <w:rFonts w:cs="Arial"/>
                <w:snapToGrid w:val="0"/>
                <w:color w:val="000000"/>
                <w:szCs w:val="18"/>
              </w:rPr>
            </w:pPr>
            <w:r>
              <w:rPr>
                <w:rFonts w:cs="Arial"/>
                <w:snapToGrid w:val="0"/>
                <w:color w:val="000000"/>
                <w:szCs w:val="18"/>
              </w:rPr>
              <w:t>SP-160589</w:t>
            </w:r>
          </w:p>
        </w:tc>
        <w:tc>
          <w:tcPr>
            <w:tcW w:w="567" w:type="dxa"/>
            <w:shd w:val="solid" w:color="FFFFFF" w:fill="auto"/>
          </w:tcPr>
          <w:p w14:paraId="2616AB39" w14:textId="77777777" w:rsidR="00E03D3C" w:rsidRDefault="00881155" w:rsidP="004B0BB3">
            <w:pPr>
              <w:pStyle w:val="TAL"/>
              <w:rPr>
                <w:rFonts w:cs="Arial"/>
                <w:szCs w:val="18"/>
              </w:rPr>
            </w:pPr>
            <w:r>
              <w:rPr>
                <w:rFonts w:cs="Arial"/>
                <w:szCs w:val="18"/>
              </w:rPr>
              <w:t>0388</w:t>
            </w:r>
          </w:p>
        </w:tc>
        <w:tc>
          <w:tcPr>
            <w:tcW w:w="283" w:type="dxa"/>
            <w:shd w:val="solid" w:color="FFFFFF" w:fill="auto"/>
          </w:tcPr>
          <w:p w14:paraId="4EB37EAD" w14:textId="77777777" w:rsidR="00E03D3C" w:rsidRDefault="00881155" w:rsidP="002356B5">
            <w:pPr>
              <w:pStyle w:val="TAR"/>
              <w:jc w:val="center"/>
              <w:rPr>
                <w:rFonts w:cs="Arial"/>
                <w:szCs w:val="18"/>
              </w:rPr>
            </w:pPr>
            <w:r>
              <w:rPr>
                <w:rFonts w:cs="Arial"/>
                <w:szCs w:val="18"/>
              </w:rPr>
              <w:t>-</w:t>
            </w:r>
          </w:p>
        </w:tc>
        <w:tc>
          <w:tcPr>
            <w:tcW w:w="425" w:type="dxa"/>
            <w:shd w:val="solid" w:color="FFFFFF" w:fill="auto"/>
          </w:tcPr>
          <w:p w14:paraId="570F8BF0" w14:textId="77777777" w:rsidR="00E03D3C" w:rsidRDefault="00881155" w:rsidP="004B0BB3">
            <w:pPr>
              <w:pStyle w:val="TAC"/>
              <w:rPr>
                <w:rFonts w:cs="Arial"/>
                <w:szCs w:val="18"/>
              </w:rPr>
            </w:pPr>
            <w:r>
              <w:rPr>
                <w:rFonts w:cs="Arial"/>
                <w:szCs w:val="18"/>
              </w:rPr>
              <w:t>A</w:t>
            </w:r>
          </w:p>
        </w:tc>
        <w:tc>
          <w:tcPr>
            <w:tcW w:w="4962" w:type="dxa"/>
            <w:shd w:val="solid" w:color="FFFFFF" w:fill="auto"/>
          </w:tcPr>
          <w:p w14:paraId="0A784EE8" w14:textId="77777777" w:rsidR="00E03D3C" w:rsidRDefault="00881155" w:rsidP="004B0BB3">
            <w:pPr>
              <w:pStyle w:val="TAL"/>
              <w:rPr>
                <w:rFonts w:cs="Arial"/>
                <w:szCs w:val="18"/>
              </w:rPr>
            </w:pPr>
            <w:r>
              <w:rPr>
                <w:rFonts w:cs="Arial"/>
                <w:szCs w:val="18"/>
              </w:rPr>
              <w:t>Correction of SDP example</w:t>
            </w:r>
          </w:p>
        </w:tc>
        <w:tc>
          <w:tcPr>
            <w:tcW w:w="708" w:type="dxa"/>
            <w:shd w:val="solid" w:color="FFFFFF" w:fill="auto"/>
          </w:tcPr>
          <w:p w14:paraId="4477D028" w14:textId="77777777" w:rsidR="00E03D3C" w:rsidRDefault="00E03D3C" w:rsidP="004B0BB3">
            <w:pPr>
              <w:pStyle w:val="TAC"/>
              <w:rPr>
                <w:rFonts w:cs="Arial"/>
                <w:snapToGrid w:val="0"/>
                <w:color w:val="000000"/>
                <w:szCs w:val="18"/>
              </w:rPr>
            </w:pPr>
            <w:r>
              <w:rPr>
                <w:rFonts w:cs="Arial"/>
                <w:snapToGrid w:val="0"/>
                <w:color w:val="000000"/>
                <w:szCs w:val="18"/>
              </w:rPr>
              <w:t>14.1.0</w:t>
            </w:r>
          </w:p>
        </w:tc>
      </w:tr>
      <w:tr w:rsidR="00B81D7A" w:rsidRPr="00E36617" w14:paraId="69B0F59A" w14:textId="77777777" w:rsidTr="00936EAB">
        <w:tc>
          <w:tcPr>
            <w:tcW w:w="800" w:type="dxa"/>
            <w:shd w:val="solid" w:color="FFFFFF" w:fill="auto"/>
          </w:tcPr>
          <w:p w14:paraId="215890B3" w14:textId="77777777" w:rsidR="00B81D7A" w:rsidRPr="00E36617" w:rsidRDefault="00B81D7A" w:rsidP="003D7177">
            <w:pPr>
              <w:pStyle w:val="TAC"/>
              <w:rPr>
                <w:rFonts w:cs="Arial"/>
                <w:snapToGrid w:val="0"/>
                <w:color w:val="000000"/>
                <w:szCs w:val="18"/>
              </w:rPr>
            </w:pPr>
            <w:r w:rsidRPr="00E36617">
              <w:rPr>
                <w:rFonts w:cs="Arial"/>
                <w:snapToGrid w:val="0"/>
                <w:color w:val="000000"/>
                <w:szCs w:val="18"/>
              </w:rPr>
              <w:t>2016-</w:t>
            </w:r>
            <w:r>
              <w:rPr>
                <w:rFonts w:cs="Arial"/>
                <w:snapToGrid w:val="0"/>
                <w:color w:val="000000"/>
                <w:szCs w:val="18"/>
              </w:rPr>
              <w:t>12</w:t>
            </w:r>
          </w:p>
        </w:tc>
        <w:tc>
          <w:tcPr>
            <w:tcW w:w="901" w:type="dxa"/>
            <w:shd w:val="solid" w:color="FFFFFF" w:fill="auto"/>
          </w:tcPr>
          <w:p w14:paraId="5DB3D6E0" w14:textId="77777777" w:rsidR="00B81D7A" w:rsidRDefault="0043337D" w:rsidP="004B0BB3">
            <w:pPr>
              <w:pStyle w:val="TAC"/>
              <w:rPr>
                <w:rFonts w:cs="Arial"/>
                <w:snapToGrid w:val="0"/>
                <w:color w:val="000000"/>
                <w:szCs w:val="18"/>
              </w:rPr>
            </w:pPr>
            <w:r>
              <w:rPr>
                <w:rFonts w:cs="Arial"/>
                <w:snapToGrid w:val="0"/>
                <w:color w:val="000000"/>
                <w:szCs w:val="18"/>
              </w:rPr>
              <w:t>SA#</w:t>
            </w:r>
            <w:r w:rsidR="00B81D7A">
              <w:rPr>
                <w:rFonts w:cs="Arial"/>
                <w:snapToGrid w:val="0"/>
                <w:color w:val="000000"/>
                <w:szCs w:val="18"/>
              </w:rPr>
              <w:t>74</w:t>
            </w:r>
          </w:p>
        </w:tc>
        <w:tc>
          <w:tcPr>
            <w:tcW w:w="993" w:type="dxa"/>
            <w:shd w:val="solid" w:color="FFFFFF" w:fill="auto"/>
          </w:tcPr>
          <w:p w14:paraId="574743E3" w14:textId="77777777" w:rsidR="00B81D7A" w:rsidRDefault="00B81D7A" w:rsidP="007064F9">
            <w:pPr>
              <w:pStyle w:val="TAC"/>
              <w:rPr>
                <w:rFonts w:cs="Arial"/>
                <w:snapToGrid w:val="0"/>
                <w:color w:val="000000"/>
                <w:szCs w:val="18"/>
              </w:rPr>
            </w:pPr>
            <w:r>
              <w:rPr>
                <w:rFonts w:cs="Arial"/>
                <w:snapToGrid w:val="0"/>
                <w:color w:val="000000"/>
                <w:szCs w:val="18"/>
              </w:rPr>
              <w:t>SP-160772</w:t>
            </w:r>
          </w:p>
        </w:tc>
        <w:tc>
          <w:tcPr>
            <w:tcW w:w="567" w:type="dxa"/>
            <w:shd w:val="solid" w:color="FFFFFF" w:fill="auto"/>
          </w:tcPr>
          <w:p w14:paraId="6404469C" w14:textId="77777777" w:rsidR="00B81D7A" w:rsidRDefault="00B81D7A" w:rsidP="004B0BB3">
            <w:pPr>
              <w:pStyle w:val="TAL"/>
              <w:rPr>
                <w:rFonts w:cs="Arial"/>
                <w:szCs w:val="18"/>
              </w:rPr>
            </w:pPr>
            <w:r>
              <w:rPr>
                <w:rFonts w:cs="Arial"/>
                <w:szCs w:val="18"/>
              </w:rPr>
              <w:t>0390</w:t>
            </w:r>
          </w:p>
        </w:tc>
        <w:tc>
          <w:tcPr>
            <w:tcW w:w="283" w:type="dxa"/>
            <w:shd w:val="solid" w:color="FFFFFF" w:fill="auto"/>
          </w:tcPr>
          <w:p w14:paraId="1315C523" w14:textId="77777777" w:rsidR="00B81D7A" w:rsidRDefault="00B81D7A" w:rsidP="002356B5">
            <w:pPr>
              <w:pStyle w:val="TAR"/>
              <w:jc w:val="center"/>
              <w:rPr>
                <w:rFonts w:cs="Arial"/>
                <w:szCs w:val="18"/>
              </w:rPr>
            </w:pPr>
            <w:r>
              <w:rPr>
                <w:rFonts w:cs="Arial"/>
                <w:szCs w:val="18"/>
              </w:rPr>
              <w:t>1</w:t>
            </w:r>
          </w:p>
        </w:tc>
        <w:tc>
          <w:tcPr>
            <w:tcW w:w="425" w:type="dxa"/>
            <w:shd w:val="solid" w:color="FFFFFF" w:fill="auto"/>
          </w:tcPr>
          <w:p w14:paraId="453889DC" w14:textId="77777777" w:rsidR="00B81D7A" w:rsidRDefault="00041801" w:rsidP="004B0BB3">
            <w:pPr>
              <w:pStyle w:val="TAC"/>
              <w:rPr>
                <w:rFonts w:cs="Arial"/>
                <w:szCs w:val="18"/>
              </w:rPr>
            </w:pPr>
            <w:r>
              <w:rPr>
                <w:rFonts w:cs="Arial"/>
                <w:szCs w:val="18"/>
              </w:rPr>
              <w:t>B</w:t>
            </w:r>
          </w:p>
        </w:tc>
        <w:tc>
          <w:tcPr>
            <w:tcW w:w="4962" w:type="dxa"/>
            <w:shd w:val="solid" w:color="FFFFFF" w:fill="auto"/>
          </w:tcPr>
          <w:p w14:paraId="250D94F7" w14:textId="77777777" w:rsidR="00B81D7A" w:rsidRDefault="00041801" w:rsidP="004B0BB3">
            <w:pPr>
              <w:pStyle w:val="TAL"/>
              <w:rPr>
                <w:rFonts w:cs="Arial"/>
                <w:szCs w:val="18"/>
              </w:rPr>
            </w:pPr>
            <w:r>
              <w:rPr>
                <w:rFonts w:cs="Arial"/>
                <w:szCs w:val="18"/>
              </w:rPr>
              <w:t>Compact Concurrent Codec Capabilities SDP Usage for MMCMH CCCEx and Session Initiation</w:t>
            </w:r>
          </w:p>
        </w:tc>
        <w:tc>
          <w:tcPr>
            <w:tcW w:w="708" w:type="dxa"/>
            <w:shd w:val="solid" w:color="FFFFFF" w:fill="auto"/>
          </w:tcPr>
          <w:p w14:paraId="15188B9E" w14:textId="77777777" w:rsidR="00B81D7A" w:rsidRDefault="00B81D7A" w:rsidP="004B0BB3">
            <w:pPr>
              <w:pStyle w:val="TAC"/>
              <w:rPr>
                <w:rFonts w:cs="Arial"/>
                <w:snapToGrid w:val="0"/>
                <w:color w:val="000000"/>
                <w:szCs w:val="18"/>
              </w:rPr>
            </w:pPr>
            <w:r>
              <w:rPr>
                <w:rFonts w:cs="Arial"/>
                <w:snapToGrid w:val="0"/>
                <w:color w:val="000000"/>
                <w:szCs w:val="18"/>
              </w:rPr>
              <w:t>14.2.0</w:t>
            </w:r>
          </w:p>
        </w:tc>
      </w:tr>
      <w:tr w:rsidR="00B81D7A" w:rsidRPr="00E36617" w14:paraId="127A234D" w14:textId="77777777" w:rsidTr="00936EAB">
        <w:tc>
          <w:tcPr>
            <w:tcW w:w="800" w:type="dxa"/>
            <w:shd w:val="solid" w:color="FFFFFF" w:fill="auto"/>
          </w:tcPr>
          <w:p w14:paraId="44CB008B" w14:textId="77777777" w:rsidR="00B81D7A" w:rsidRPr="00E36617" w:rsidRDefault="00B81D7A" w:rsidP="003D7177">
            <w:pPr>
              <w:pStyle w:val="TAC"/>
              <w:rPr>
                <w:rFonts w:cs="Arial"/>
                <w:snapToGrid w:val="0"/>
                <w:color w:val="000000"/>
                <w:szCs w:val="18"/>
              </w:rPr>
            </w:pPr>
            <w:r w:rsidRPr="00E36617">
              <w:rPr>
                <w:rFonts w:cs="Arial"/>
                <w:snapToGrid w:val="0"/>
                <w:color w:val="000000"/>
                <w:szCs w:val="18"/>
              </w:rPr>
              <w:t>2016-</w:t>
            </w:r>
            <w:r>
              <w:rPr>
                <w:rFonts w:cs="Arial"/>
                <w:snapToGrid w:val="0"/>
                <w:color w:val="000000"/>
                <w:szCs w:val="18"/>
              </w:rPr>
              <w:t>12</w:t>
            </w:r>
          </w:p>
        </w:tc>
        <w:tc>
          <w:tcPr>
            <w:tcW w:w="901" w:type="dxa"/>
            <w:shd w:val="solid" w:color="FFFFFF" w:fill="auto"/>
          </w:tcPr>
          <w:p w14:paraId="3AE0A80B" w14:textId="77777777" w:rsidR="00B81D7A" w:rsidRDefault="0043337D" w:rsidP="004B0BB3">
            <w:pPr>
              <w:pStyle w:val="TAC"/>
              <w:rPr>
                <w:rFonts w:cs="Arial"/>
                <w:snapToGrid w:val="0"/>
                <w:color w:val="000000"/>
                <w:szCs w:val="18"/>
              </w:rPr>
            </w:pPr>
            <w:r>
              <w:rPr>
                <w:rFonts w:cs="Arial"/>
                <w:snapToGrid w:val="0"/>
                <w:color w:val="000000"/>
                <w:szCs w:val="18"/>
              </w:rPr>
              <w:t>SA#</w:t>
            </w:r>
            <w:r w:rsidR="00B81D7A">
              <w:rPr>
                <w:rFonts w:cs="Arial"/>
                <w:snapToGrid w:val="0"/>
                <w:color w:val="000000"/>
                <w:szCs w:val="18"/>
              </w:rPr>
              <w:t>74</w:t>
            </w:r>
          </w:p>
        </w:tc>
        <w:tc>
          <w:tcPr>
            <w:tcW w:w="993" w:type="dxa"/>
            <w:shd w:val="solid" w:color="FFFFFF" w:fill="auto"/>
          </w:tcPr>
          <w:p w14:paraId="579B75C7" w14:textId="77777777" w:rsidR="00B81D7A" w:rsidRDefault="00B81D7A" w:rsidP="00AE11AB">
            <w:pPr>
              <w:pStyle w:val="TAC"/>
              <w:rPr>
                <w:rFonts w:cs="Arial"/>
                <w:snapToGrid w:val="0"/>
                <w:color w:val="000000"/>
                <w:szCs w:val="18"/>
              </w:rPr>
            </w:pPr>
            <w:r>
              <w:rPr>
                <w:rFonts w:cs="Arial"/>
                <w:snapToGrid w:val="0"/>
                <w:color w:val="000000"/>
                <w:szCs w:val="18"/>
              </w:rPr>
              <w:t>SP-160772</w:t>
            </w:r>
          </w:p>
        </w:tc>
        <w:tc>
          <w:tcPr>
            <w:tcW w:w="567" w:type="dxa"/>
            <w:shd w:val="solid" w:color="FFFFFF" w:fill="auto"/>
          </w:tcPr>
          <w:p w14:paraId="02022D96" w14:textId="77777777" w:rsidR="00B81D7A" w:rsidRDefault="00B81D7A" w:rsidP="004B0BB3">
            <w:pPr>
              <w:pStyle w:val="TAL"/>
              <w:rPr>
                <w:rFonts w:cs="Arial"/>
                <w:szCs w:val="18"/>
              </w:rPr>
            </w:pPr>
            <w:r>
              <w:rPr>
                <w:rFonts w:cs="Arial"/>
                <w:szCs w:val="18"/>
              </w:rPr>
              <w:t>0392</w:t>
            </w:r>
          </w:p>
        </w:tc>
        <w:tc>
          <w:tcPr>
            <w:tcW w:w="283" w:type="dxa"/>
            <w:shd w:val="solid" w:color="FFFFFF" w:fill="auto"/>
          </w:tcPr>
          <w:p w14:paraId="289B8240" w14:textId="77777777" w:rsidR="00B81D7A" w:rsidRDefault="00B81D7A" w:rsidP="002356B5">
            <w:pPr>
              <w:pStyle w:val="TAR"/>
              <w:jc w:val="center"/>
              <w:rPr>
                <w:rFonts w:cs="Arial"/>
                <w:szCs w:val="18"/>
              </w:rPr>
            </w:pPr>
            <w:r>
              <w:rPr>
                <w:rFonts w:cs="Arial"/>
                <w:szCs w:val="18"/>
              </w:rPr>
              <w:t>2</w:t>
            </w:r>
          </w:p>
        </w:tc>
        <w:tc>
          <w:tcPr>
            <w:tcW w:w="425" w:type="dxa"/>
            <w:shd w:val="solid" w:color="FFFFFF" w:fill="auto"/>
          </w:tcPr>
          <w:p w14:paraId="70E091EA" w14:textId="77777777" w:rsidR="00B81D7A" w:rsidRDefault="00FB0F6F" w:rsidP="004B0BB3">
            <w:pPr>
              <w:pStyle w:val="TAC"/>
              <w:rPr>
                <w:rFonts w:cs="Arial"/>
                <w:szCs w:val="18"/>
              </w:rPr>
            </w:pPr>
            <w:r>
              <w:rPr>
                <w:rFonts w:cs="Arial"/>
                <w:szCs w:val="18"/>
              </w:rPr>
              <w:t>B</w:t>
            </w:r>
          </w:p>
        </w:tc>
        <w:tc>
          <w:tcPr>
            <w:tcW w:w="4962" w:type="dxa"/>
            <w:shd w:val="solid" w:color="FFFFFF" w:fill="auto"/>
          </w:tcPr>
          <w:p w14:paraId="724AA57B" w14:textId="77777777" w:rsidR="00B81D7A" w:rsidRDefault="00FB0F6F" w:rsidP="004B0BB3">
            <w:pPr>
              <w:pStyle w:val="TAL"/>
              <w:rPr>
                <w:rFonts w:cs="Arial"/>
                <w:szCs w:val="18"/>
              </w:rPr>
            </w:pPr>
            <w:r>
              <w:rPr>
                <w:rFonts w:cs="Arial"/>
                <w:szCs w:val="18"/>
              </w:rPr>
              <w:t>Common Codec Identification and Usage</w:t>
            </w:r>
          </w:p>
        </w:tc>
        <w:tc>
          <w:tcPr>
            <w:tcW w:w="708" w:type="dxa"/>
            <w:shd w:val="solid" w:color="FFFFFF" w:fill="auto"/>
          </w:tcPr>
          <w:p w14:paraId="34BB5A0B" w14:textId="77777777" w:rsidR="00B81D7A" w:rsidRDefault="00B81D7A" w:rsidP="004B0BB3">
            <w:pPr>
              <w:pStyle w:val="TAC"/>
              <w:rPr>
                <w:rFonts w:cs="Arial"/>
                <w:snapToGrid w:val="0"/>
                <w:color w:val="000000"/>
                <w:szCs w:val="18"/>
              </w:rPr>
            </w:pPr>
            <w:r>
              <w:rPr>
                <w:rFonts w:cs="Arial"/>
                <w:snapToGrid w:val="0"/>
                <w:color w:val="000000"/>
                <w:szCs w:val="18"/>
              </w:rPr>
              <w:t>14.2.0</w:t>
            </w:r>
          </w:p>
        </w:tc>
      </w:tr>
      <w:tr w:rsidR="00B81D7A" w:rsidRPr="00E36617" w14:paraId="3A9865F7" w14:textId="77777777" w:rsidTr="00936EAB">
        <w:tc>
          <w:tcPr>
            <w:tcW w:w="800" w:type="dxa"/>
            <w:shd w:val="solid" w:color="FFFFFF" w:fill="auto"/>
          </w:tcPr>
          <w:p w14:paraId="72A90980" w14:textId="77777777" w:rsidR="00B81D7A" w:rsidRPr="00E36617" w:rsidRDefault="00B81D7A" w:rsidP="003D7177">
            <w:pPr>
              <w:pStyle w:val="TAC"/>
              <w:rPr>
                <w:rFonts w:cs="Arial"/>
                <w:snapToGrid w:val="0"/>
                <w:color w:val="000000"/>
                <w:szCs w:val="18"/>
              </w:rPr>
            </w:pPr>
            <w:r w:rsidRPr="00E36617">
              <w:rPr>
                <w:rFonts w:cs="Arial"/>
                <w:snapToGrid w:val="0"/>
                <w:color w:val="000000"/>
                <w:szCs w:val="18"/>
              </w:rPr>
              <w:t>2016-</w:t>
            </w:r>
            <w:r>
              <w:rPr>
                <w:rFonts w:cs="Arial"/>
                <w:snapToGrid w:val="0"/>
                <w:color w:val="000000"/>
                <w:szCs w:val="18"/>
              </w:rPr>
              <w:t>12</w:t>
            </w:r>
          </w:p>
        </w:tc>
        <w:tc>
          <w:tcPr>
            <w:tcW w:w="901" w:type="dxa"/>
            <w:shd w:val="solid" w:color="FFFFFF" w:fill="auto"/>
          </w:tcPr>
          <w:p w14:paraId="59DE6D1B" w14:textId="77777777" w:rsidR="00B81D7A" w:rsidRDefault="0043337D" w:rsidP="004B0BB3">
            <w:pPr>
              <w:pStyle w:val="TAC"/>
              <w:rPr>
                <w:rFonts w:cs="Arial"/>
                <w:snapToGrid w:val="0"/>
                <w:color w:val="000000"/>
                <w:szCs w:val="18"/>
              </w:rPr>
            </w:pPr>
            <w:r>
              <w:rPr>
                <w:rFonts w:cs="Arial"/>
                <w:snapToGrid w:val="0"/>
                <w:color w:val="000000"/>
                <w:szCs w:val="18"/>
              </w:rPr>
              <w:t>SA#</w:t>
            </w:r>
            <w:r w:rsidR="00B81D7A">
              <w:rPr>
                <w:rFonts w:cs="Arial"/>
                <w:snapToGrid w:val="0"/>
                <w:color w:val="000000"/>
                <w:szCs w:val="18"/>
              </w:rPr>
              <w:t>74</w:t>
            </w:r>
          </w:p>
        </w:tc>
        <w:tc>
          <w:tcPr>
            <w:tcW w:w="993" w:type="dxa"/>
            <w:shd w:val="solid" w:color="FFFFFF" w:fill="auto"/>
          </w:tcPr>
          <w:p w14:paraId="450C9D85" w14:textId="77777777" w:rsidR="00B81D7A" w:rsidRDefault="00B81D7A" w:rsidP="00AE11AB">
            <w:pPr>
              <w:pStyle w:val="TAC"/>
              <w:rPr>
                <w:rFonts w:cs="Arial"/>
                <w:snapToGrid w:val="0"/>
                <w:color w:val="000000"/>
                <w:szCs w:val="18"/>
              </w:rPr>
            </w:pPr>
            <w:r>
              <w:rPr>
                <w:rFonts w:cs="Arial"/>
                <w:snapToGrid w:val="0"/>
                <w:color w:val="000000"/>
                <w:szCs w:val="18"/>
              </w:rPr>
              <w:t>SP-160772</w:t>
            </w:r>
          </w:p>
        </w:tc>
        <w:tc>
          <w:tcPr>
            <w:tcW w:w="567" w:type="dxa"/>
            <w:shd w:val="solid" w:color="FFFFFF" w:fill="auto"/>
          </w:tcPr>
          <w:p w14:paraId="1003C2B3" w14:textId="77777777" w:rsidR="00B81D7A" w:rsidRDefault="00B81D7A" w:rsidP="004B0BB3">
            <w:pPr>
              <w:pStyle w:val="TAL"/>
              <w:rPr>
                <w:rFonts w:cs="Arial"/>
                <w:szCs w:val="18"/>
              </w:rPr>
            </w:pPr>
            <w:r>
              <w:rPr>
                <w:rFonts w:cs="Arial"/>
                <w:szCs w:val="18"/>
              </w:rPr>
              <w:t>0393</w:t>
            </w:r>
          </w:p>
        </w:tc>
        <w:tc>
          <w:tcPr>
            <w:tcW w:w="283" w:type="dxa"/>
            <w:shd w:val="solid" w:color="FFFFFF" w:fill="auto"/>
          </w:tcPr>
          <w:p w14:paraId="7B50F629" w14:textId="77777777" w:rsidR="00B81D7A" w:rsidRDefault="00B81D7A" w:rsidP="002356B5">
            <w:pPr>
              <w:pStyle w:val="TAR"/>
              <w:jc w:val="center"/>
              <w:rPr>
                <w:rFonts w:cs="Arial"/>
                <w:szCs w:val="18"/>
              </w:rPr>
            </w:pPr>
            <w:r>
              <w:rPr>
                <w:rFonts w:cs="Arial"/>
                <w:szCs w:val="18"/>
              </w:rPr>
              <w:t>1</w:t>
            </w:r>
          </w:p>
        </w:tc>
        <w:tc>
          <w:tcPr>
            <w:tcW w:w="425" w:type="dxa"/>
            <w:shd w:val="solid" w:color="FFFFFF" w:fill="auto"/>
          </w:tcPr>
          <w:p w14:paraId="6C007861" w14:textId="77777777" w:rsidR="00B81D7A" w:rsidRDefault="00DC0B0F" w:rsidP="004B0BB3">
            <w:pPr>
              <w:pStyle w:val="TAC"/>
              <w:rPr>
                <w:rFonts w:cs="Arial"/>
                <w:szCs w:val="18"/>
              </w:rPr>
            </w:pPr>
            <w:r>
              <w:rPr>
                <w:rFonts w:cs="Arial"/>
                <w:szCs w:val="18"/>
              </w:rPr>
              <w:t>B</w:t>
            </w:r>
          </w:p>
        </w:tc>
        <w:tc>
          <w:tcPr>
            <w:tcW w:w="4962" w:type="dxa"/>
            <w:shd w:val="solid" w:color="FFFFFF" w:fill="auto"/>
          </w:tcPr>
          <w:p w14:paraId="69171A3F" w14:textId="77777777" w:rsidR="00B81D7A" w:rsidRDefault="00DC0B0F" w:rsidP="004B0BB3">
            <w:pPr>
              <w:pStyle w:val="TAL"/>
              <w:rPr>
                <w:rFonts w:cs="Arial"/>
                <w:szCs w:val="18"/>
              </w:rPr>
            </w:pPr>
            <w:r>
              <w:rPr>
                <w:rFonts w:cs="Arial"/>
                <w:szCs w:val="18"/>
              </w:rPr>
              <w:t>MSMTSI MRF handling with reduced m-lines and multi-codec switching</w:t>
            </w:r>
          </w:p>
        </w:tc>
        <w:tc>
          <w:tcPr>
            <w:tcW w:w="708" w:type="dxa"/>
            <w:shd w:val="solid" w:color="FFFFFF" w:fill="auto"/>
          </w:tcPr>
          <w:p w14:paraId="3656CA37" w14:textId="77777777" w:rsidR="00B81D7A" w:rsidRDefault="00B81D7A" w:rsidP="004B0BB3">
            <w:pPr>
              <w:pStyle w:val="TAC"/>
              <w:rPr>
                <w:rFonts w:cs="Arial"/>
                <w:snapToGrid w:val="0"/>
                <w:color w:val="000000"/>
                <w:szCs w:val="18"/>
              </w:rPr>
            </w:pPr>
            <w:r>
              <w:rPr>
                <w:rFonts w:cs="Arial"/>
                <w:snapToGrid w:val="0"/>
                <w:color w:val="000000"/>
                <w:szCs w:val="18"/>
              </w:rPr>
              <w:t>14.2.0</w:t>
            </w:r>
          </w:p>
        </w:tc>
      </w:tr>
      <w:tr w:rsidR="00B81D7A" w:rsidRPr="00E36617" w14:paraId="1D279070" w14:textId="77777777" w:rsidTr="00936EAB">
        <w:tc>
          <w:tcPr>
            <w:tcW w:w="800" w:type="dxa"/>
            <w:shd w:val="solid" w:color="FFFFFF" w:fill="auto"/>
          </w:tcPr>
          <w:p w14:paraId="038C813C" w14:textId="77777777" w:rsidR="00B81D7A" w:rsidRPr="00E36617" w:rsidRDefault="00B81D7A" w:rsidP="003D7177">
            <w:pPr>
              <w:pStyle w:val="TAC"/>
              <w:rPr>
                <w:rFonts w:cs="Arial"/>
                <w:snapToGrid w:val="0"/>
                <w:color w:val="000000"/>
                <w:szCs w:val="18"/>
              </w:rPr>
            </w:pPr>
            <w:r w:rsidRPr="00E36617">
              <w:rPr>
                <w:rFonts w:cs="Arial"/>
                <w:snapToGrid w:val="0"/>
                <w:color w:val="000000"/>
                <w:szCs w:val="18"/>
              </w:rPr>
              <w:t>2016-</w:t>
            </w:r>
            <w:r>
              <w:rPr>
                <w:rFonts w:cs="Arial"/>
                <w:snapToGrid w:val="0"/>
                <w:color w:val="000000"/>
                <w:szCs w:val="18"/>
              </w:rPr>
              <w:t>12</w:t>
            </w:r>
          </w:p>
        </w:tc>
        <w:tc>
          <w:tcPr>
            <w:tcW w:w="901" w:type="dxa"/>
            <w:shd w:val="solid" w:color="FFFFFF" w:fill="auto"/>
          </w:tcPr>
          <w:p w14:paraId="40469FBB" w14:textId="77777777" w:rsidR="00B81D7A" w:rsidRDefault="0043337D" w:rsidP="004B0BB3">
            <w:pPr>
              <w:pStyle w:val="TAC"/>
              <w:rPr>
                <w:rFonts w:cs="Arial"/>
                <w:snapToGrid w:val="0"/>
                <w:color w:val="000000"/>
                <w:szCs w:val="18"/>
              </w:rPr>
            </w:pPr>
            <w:r>
              <w:rPr>
                <w:rFonts w:cs="Arial"/>
                <w:snapToGrid w:val="0"/>
                <w:color w:val="000000"/>
                <w:szCs w:val="18"/>
              </w:rPr>
              <w:t>SA#</w:t>
            </w:r>
            <w:r w:rsidR="00B81D7A">
              <w:rPr>
                <w:rFonts w:cs="Arial"/>
                <w:snapToGrid w:val="0"/>
                <w:color w:val="000000"/>
                <w:szCs w:val="18"/>
              </w:rPr>
              <w:t>74</w:t>
            </w:r>
          </w:p>
        </w:tc>
        <w:tc>
          <w:tcPr>
            <w:tcW w:w="993" w:type="dxa"/>
            <w:shd w:val="solid" w:color="FFFFFF" w:fill="auto"/>
          </w:tcPr>
          <w:p w14:paraId="706AA6F7" w14:textId="77777777" w:rsidR="00B81D7A" w:rsidRDefault="00B81D7A" w:rsidP="00AE11AB">
            <w:pPr>
              <w:pStyle w:val="TAC"/>
              <w:rPr>
                <w:rFonts w:cs="Arial"/>
                <w:snapToGrid w:val="0"/>
                <w:color w:val="000000"/>
                <w:szCs w:val="18"/>
              </w:rPr>
            </w:pPr>
            <w:r>
              <w:rPr>
                <w:rFonts w:cs="Arial"/>
                <w:snapToGrid w:val="0"/>
                <w:color w:val="000000"/>
                <w:szCs w:val="18"/>
              </w:rPr>
              <w:t>SP-160772</w:t>
            </w:r>
          </w:p>
        </w:tc>
        <w:tc>
          <w:tcPr>
            <w:tcW w:w="567" w:type="dxa"/>
            <w:shd w:val="solid" w:color="FFFFFF" w:fill="auto"/>
          </w:tcPr>
          <w:p w14:paraId="4694505C" w14:textId="77777777" w:rsidR="00B81D7A" w:rsidRDefault="00B81D7A" w:rsidP="004B0BB3">
            <w:pPr>
              <w:pStyle w:val="TAL"/>
              <w:rPr>
                <w:rFonts w:cs="Arial"/>
                <w:szCs w:val="18"/>
              </w:rPr>
            </w:pPr>
            <w:r>
              <w:rPr>
                <w:rFonts w:cs="Arial"/>
                <w:szCs w:val="18"/>
              </w:rPr>
              <w:t>0394</w:t>
            </w:r>
          </w:p>
        </w:tc>
        <w:tc>
          <w:tcPr>
            <w:tcW w:w="283" w:type="dxa"/>
            <w:shd w:val="solid" w:color="FFFFFF" w:fill="auto"/>
          </w:tcPr>
          <w:p w14:paraId="42DBB25D" w14:textId="77777777" w:rsidR="00B81D7A" w:rsidRDefault="00B81D7A" w:rsidP="002356B5">
            <w:pPr>
              <w:pStyle w:val="TAR"/>
              <w:jc w:val="center"/>
              <w:rPr>
                <w:rFonts w:cs="Arial"/>
                <w:szCs w:val="18"/>
              </w:rPr>
            </w:pPr>
          </w:p>
        </w:tc>
        <w:tc>
          <w:tcPr>
            <w:tcW w:w="425" w:type="dxa"/>
            <w:shd w:val="solid" w:color="FFFFFF" w:fill="auto"/>
          </w:tcPr>
          <w:p w14:paraId="01566491" w14:textId="77777777" w:rsidR="00B81D7A" w:rsidRDefault="00D26E9D" w:rsidP="004B0BB3">
            <w:pPr>
              <w:pStyle w:val="TAC"/>
              <w:rPr>
                <w:rFonts w:cs="Arial"/>
                <w:szCs w:val="18"/>
              </w:rPr>
            </w:pPr>
            <w:r>
              <w:rPr>
                <w:rFonts w:cs="Arial"/>
                <w:szCs w:val="18"/>
              </w:rPr>
              <w:t>F</w:t>
            </w:r>
          </w:p>
        </w:tc>
        <w:tc>
          <w:tcPr>
            <w:tcW w:w="4962" w:type="dxa"/>
            <w:shd w:val="solid" w:color="FFFFFF" w:fill="auto"/>
          </w:tcPr>
          <w:p w14:paraId="6A5CCCCA" w14:textId="77777777" w:rsidR="00B81D7A" w:rsidRDefault="00D26E9D" w:rsidP="004B0BB3">
            <w:pPr>
              <w:pStyle w:val="TAL"/>
              <w:rPr>
                <w:rFonts w:cs="Arial"/>
                <w:szCs w:val="18"/>
              </w:rPr>
            </w:pPr>
            <w:r>
              <w:rPr>
                <w:rFonts w:cs="Arial"/>
                <w:szCs w:val="18"/>
              </w:rPr>
              <w:t>Correction of SDP examples for EVS in MMCMH</w:t>
            </w:r>
          </w:p>
        </w:tc>
        <w:tc>
          <w:tcPr>
            <w:tcW w:w="708" w:type="dxa"/>
            <w:shd w:val="solid" w:color="FFFFFF" w:fill="auto"/>
          </w:tcPr>
          <w:p w14:paraId="0529517B" w14:textId="77777777" w:rsidR="00B81D7A" w:rsidRDefault="00B81D7A" w:rsidP="004B0BB3">
            <w:pPr>
              <w:pStyle w:val="TAC"/>
              <w:rPr>
                <w:rFonts w:cs="Arial"/>
                <w:snapToGrid w:val="0"/>
                <w:color w:val="000000"/>
                <w:szCs w:val="18"/>
              </w:rPr>
            </w:pPr>
            <w:r>
              <w:rPr>
                <w:rFonts w:cs="Arial"/>
                <w:snapToGrid w:val="0"/>
                <w:color w:val="000000"/>
                <w:szCs w:val="18"/>
              </w:rPr>
              <w:t>14.2.0</w:t>
            </w:r>
          </w:p>
        </w:tc>
      </w:tr>
      <w:tr w:rsidR="00B81D7A" w:rsidRPr="00E36617" w14:paraId="4C17FB8F" w14:textId="77777777" w:rsidTr="00936EAB">
        <w:tc>
          <w:tcPr>
            <w:tcW w:w="800" w:type="dxa"/>
            <w:shd w:val="solid" w:color="FFFFFF" w:fill="auto"/>
          </w:tcPr>
          <w:p w14:paraId="11DCC75F" w14:textId="77777777" w:rsidR="00B81D7A" w:rsidRPr="00E36617" w:rsidRDefault="00B81D7A" w:rsidP="003D7177">
            <w:pPr>
              <w:pStyle w:val="TAC"/>
              <w:rPr>
                <w:rFonts w:cs="Arial"/>
                <w:snapToGrid w:val="0"/>
                <w:color w:val="000000"/>
                <w:szCs w:val="18"/>
              </w:rPr>
            </w:pPr>
            <w:r w:rsidRPr="00E36617">
              <w:rPr>
                <w:rFonts w:cs="Arial"/>
                <w:snapToGrid w:val="0"/>
                <w:color w:val="000000"/>
                <w:szCs w:val="18"/>
              </w:rPr>
              <w:t>2016-</w:t>
            </w:r>
            <w:r>
              <w:rPr>
                <w:rFonts w:cs="Arial"/>
                <w:snapToGrid w:val="0"/>
                <w:color w:val="000000"/>
                <w:szCs w:val="18"/>
              </w:rPr>
              <w:t>12</w:t>
            </w:r>
          </w:p>
        </w:tc>
        <w:tc>
          <w:tcPr>
            <w:tcW w:w="901" w:type="dxa"/>
            <w:shd w:val="solid" w:color="FFFFFF" w:fill="auto"/>
          </w:tcPr>
          <w:p w14:paraId="5DD94134" w14:textId="77777777" w:rsidR="00B81D7A" w:rsidRDefault="0043337D" w:rsidP="004B0BB3">
            <w:pPr>
              <w:pStyle w:val="TAC"/>
              <w:rPr>
                <w:rFonts w:cs="Arial"/>
                <w:snapToGrid w:val="0"/>
                <w:color w:val="000000"/>
                <w:szCs w:val="18"/>
              </w:rPr>
            </w:pPr>
            <w:r>
              <w:rPr>
                <w:rFonts w:cs="Arial"/>
                <w:snapToGrid w:val="0"/>
                <w:color w:val="000000"/>
                <w:szCs w:val="18"/>
              </w:rPr>
              <w:t>SA#</w:t>
            </w:r>
            <w:r w:rsidR="00B81D7A">
              <w:rPr>
                <w:rFonts w:cs="Arial"/>
                <w:snapToGrid w:val="0"/>
                <w:color w:val="000000"/>
                <w:szCs w:val="18"/>
              </w:rPr>
              <w:t>74</w:t>
            </w:r>
          </w:p>
        </w:tc>
        <w:tc>
          <w:tcPr>
            <w:tcW w:w="993" w:type="dxa"/>
            <w:shd w:val="solid" w:color="FFFFFF" w:fill="auto"/>
          </w:tcPr>
          <w:p w14:paraId="72A762D8" w14:textId="77777777" w:rsidR="00B81D7A" w:rsidRDefault="00B81D7A" w:rsidP="00AE11AB">
            <w:pPr>
              <w:pStyle w:val="TAC"/>
              <w:rPr>
                <w:rFonts w:cs="Arial"/>
                <w:snapToGrid w:val="0"/>
                <w:color w:val="000000"/>
                <w:szCs w:val="18"/>
              </w:rPr>
            </w:pPr>
            <w:r>
              <w:rPr>
                <w:rFonts w:cs="Arial"/>
                <w:snapToGrid w:val="0"/>
                <w:color w:val="000000"/>
                <w:szCs w:val="18"/>
              </w:rPr>
              <w:t>SP-160772</w:t>
            </w:r>
          </w:p>
        </w:tc>
        <w:tc>
          <w:tcPr>
            <w:tcW w:w="567" w:type="dxa"/>
            <w:shd w:val="solid" w:color="FFFFFF" w:fill="auto"/>
          </w:tcPr>
          <w:p w14:paraId="1A87FB72" w14:textId="77777777" w:rsidR="00B81D7A" w:rsidRDefault="00B81D7A" w:rsidP="004B0BB3">
            <w:pPr>
              <w:pStyle w:val="TAL"/>
              <w:rPr>
                <w:rFonts w:cs="Arial"/>
                <w:szCs w:val="18"/>
              </w:rPr>
            </w:pPr>
            <w:r>
              <w:rPr>
                <w:rFonts w:cs="Arial"/>
                <w:szCs w:val="18"/>
              </w:rPr>
              <w:t>0395</w:t>
            </w:r>
          </w:p>
        </w:tc>
        <w:tc>
          <w:tcPr>
            <w:tcW w:w="283" w:type="dxa"/>
            <w:shd w:val="solid" w:color="FFFFFF" w:fill="auto"/>
          </w:tcPr>
          <w:p w14:paraId="6DC60B5E" w14:textId="77777777" w:rsidR="00B81D7A" w:rsidRDefault="00B81D7A" w:rsidP="002356B5">
            <w:pPr>
              <w:pStyle w:val="TAR"/>
              <w:jc w:val="center"/>
              <w:rPr>
                <w:rFonts w:cs="Arial"/>
                <w:szCs w:val="18"/>
              </w:rPr>
            </w:pPr>
            <w:r>
              <w:rPr>
                <w:rFonts w:cs="Arial"/>
                <w:szCs w:val="18"/>
              </w:rPr>
              <w:t>1</w:t>
            </w:r>
          </w:p>
        </w:tc>
        <w:tc>
          <w:tcPr>
            <w:tcW w:w="425" w:type="dxa"/>
            <w:shd w:val="solid" w:color="FFFFFF" w:fill="auto"/>
          </w:tcPr>
          <w:p w14:paraId="61AF15E0" w14:textId="77777777" w:rsidR="00B81D7A" w:rsidRDefault="003336B1" w:rsidP="004B0BB3">
            <w:pPr>
              <w:pStyle w:val="TAC"/>
              <w:rPr>
                <w:rFonts w:cs="Arial"/>
                <w:szCs w:val="18"/>
              </w:rPr>
            </w:pPr>
            <w:r>
              <w:rPr>
                <w:rFonts w:cs="Arial"/>
                <w:szCs w:val="18"/>
              </w:rPr>
              <w:t>C</w:t>
            </w:r>
          </w:p>
        </w:tc>
        <w:tc>
          <w:tcPr>
            <w:tcW w:w="4962" w:type="dxa"/>
            <w:shd w:val="solid" w:color="FFFFFF" w:fill="auto"/>
          </w:tcPr>
          <w:p w14:paraId="14E70E9D" w14:textId="77777777" w:rsidR="00B81D7A" w:rsidRDefault="003336B1" w:rsidP="004B0BB3">
            <w:pPr>
              <w:pStyle w:val="TAL"/>
              <w:rPr>
                <w:rFonts w:cs="Arial"/>
                <w:szCs w:val="18"/>
              </w:rPr>
            </w:pPr>
            <w:r>
              <w:rPr>
                <w:rFonts w:cs="Arial"/>
                <w:szCs w:val="18"/>
              </w:rPr>
              <w:t>QoS for MMCMH Sessions</w:t>
            </w:r>
          </w:p>
        </w:tc>
        <w:tc>
          <w:tcPr>
            <w:tcW w:w="708" w:type="dxa"/>
            <w:shd w:val="solid" w:color="FFFFFF" w:fill="auto"/>
          </w:tcPr>
          <w:p w14:paraId="7F286783" w14:textId="77777777" w:rsidR="00B81D7A" w:rsidRDefault="00B81D7A" w:rsidP="004B0BB3">
            <w:pPr>
              <w:pStyle w:val="TAC"/>
              <w:rPr>
                <w:rFonts w:cs="Arial"/>
                <w:snapToGrid w:val="0"/>
                <w:color w:val="000000"/>
                <w:szCs w:val="18"/>
              </w:rPr>
            </w:pPr>
            <w:r>
              <w:rPr>
                <w:rFonts w:cs="Arial"/>
                <w:snapToGrid w:val="0"/>
                <w:color w:val="000000"/>
                <w:szCs w:val="18"/>
              </w:rPr>
              <w:t>14.2.0</w:t>
            </w:r>
          </w:p>
        </w:tc>
      </w:tr>
      <w:tr w:rsidR="0043337D" w:rsidRPr="00E36617" w14:paraId="14C248C3" w14:textId="77777777" w:rsidTr="00936EAB">
        <w:tc>
          <w:tcPr>
            <w:tcW w:w="800" w:type="dxa"/>
            <w:shd w:val="solid" w:color="FFFFFF" w:fill="auto"/>
          </w:tcPr>
          <w:p w14:paraId="4F1A773D" w14:textId="77777777" w:rsidR="0043337D" w:rsidRPr="00E36617" w:rsidRDefault="0043337D" w:rsidP="003D7177">
            <w:pPr>
              <w:pStyle w:val="TAC"/>
              <w:rPr>
                <w:rFonts w:cs="Arial"/>
                <w:snapToGrid w:val="0"/>
                <w:color w:val="000000"/>
                <w:szCs w:val="18"/>
              </w:rPr>
            </w:pPr>
            <w:r>
              <w:rPr>
                <w:rFonts w:cs="Arial"/>
                <w:snapToGrid w:val="0"/>
                <w:color w:val="000000"/>
                <w:szCs w:val="18"/>
              </w:rPr>
              <w:t>2017-03</w:t>
            </w:r>
          </w:p>
        </w:tc>
        <w:tc>
          <w:tcPr>
            <w:tcW w:w="901" w:type="dxa"/>
            <w:shd w:val="solid" w:color="FFFFFF" w:fill="auto"/>
          </w:tcPr>
          <w:p w14:paraId="455D3447" w14:textId="77777777" w:rsidR="0043337D" w:rsidRDefault="0043337D" w:rsidP="004B0BB3">
            <w:pPr>
              <w:pStyle w:val="TAC"/>
              <w:rPr>
                <w:rFonts w:cs="Arial"/>
                <w:snapToGrid w:val="0"/>
                <w:color w:val="000000"/>
                <w:szCs w:val="18"/>
              </w:rPr>
            </w:pPr>
            <w:r>
              <w:rPr>
                <w:rFonts w:cs="Arial"/>
                <w:snapToGrid w:val="0"/>
                <w:color w:val="000000"/>
                <w:szCs w:val="18"/>
              </w:rPr>
              <w:t>SA#75</w:t>
            </w:r>
          </w:p>
        </w:tc>
        <w:tc>
          <w:tcPr>
            <w:tcW w:w="993" w:type="dxa"/>
            <w:shd w:val="solid" w:color="FFFFFF" w:fill="auto"/>
          </w:tcPr>
          <w:p w14:paraId="23AB6ED2" w14:textId="77777777" w:rsidR="0043337D" w:rsidRDefault="0043337D" w:rsidP="00AE11AB">
            <w:pPr>
              <w:pStyle w:val="TAC"/>
              <w:rPr>
                <w:rFonts w:cs="Arial"/>
                <w:snapToGrid w:val="0"/>
                <w:color w:val="000000"/>
                <w:szCs w:val="18"/>
              </w:rPr>
            </w:pPr>
            <w:r>
              <w:rPr>
                <w:rFonts w:cs="Arial"/>
                <w:snapToGrid w:val="0"/>
                <w:color w:val="000000"/>
                <w:szCs w:val="18"/>
              </w:rPr>
              <w:t>SP-170024</w:t>
            </w:r>
          </w:p>
        </w:tc>
        <w:tc>
          <w:tcPr>
            <w:tcW w:w="567" w:type="dxa"/>
            <w:shd w:val="solid" w:color="FFFFFF" w:fill="auto"/>
          </w:tcPr>
          <w:p w14:paraId="02C73EC4" w14:textId="77777777" w:rsidR="0043337D" w:rsidRDefault="00A566DB" w:rsidP="004B0BB3">
            <w:pPr>
              <w:pStyle w:val="TAL"/>
              <w:rPr>
                <w:rFonts w:cs="Arial"/>
                <w:szCs w:val="18"/>
              </w:rPr>
            </w:pPr>
            <w:r>
              <w:rPr>
                <w:rFonts w:cs="Arial"/>
                <w:szCs w:val="18"/>
              </w:rPr>
              <w:t>0389</w:t>
            </w:r>
          </w:p>
        </w:tc>
        <w:tc>
          <w:tcPr>
            <w:tcW w:w="283" w:type="dxa"/>
            <w:shd w:val="solid" w:color="FFFFFF" w:fill="auto"/>
          </w:tcPr>
          <w:p w14:paraId="30BF9BD4" w14:textId="77777777" w:rsidR="0043337D" w:rsidRDefault="00A566DB" w:rsidP="002356B5">
            <w:pPr>
              <w:pStyle w:val="TAR"/>
              <w:jc w:val="center"/>
              <w:rPr>
                <w:rFonts w:cs="Arial"/>
                <w:szCs w:val="18"/>
              </w:rPr>
            </w:pPr>
            <w:r>
              <w:rPr>
                <w:rFonts w:cs="Arial"/>
                <w:szCs w:val="18"/>
              </w:rPr>
              <w:t>2</w:t>
            </w:r>
          </w:p>
        </w:tc>
        <w:tc>
          <w:tcPr>
            <w:tcW w:w="425" w:type="dxa"/>
            <w:shd w:val="solid" w:color="FFFFFF" w:fill="auto"/>
          </w:tcPr>
          <w:p w14:paraId="41C9D774" w14:textId="77777777" w:rsidR="0043337D" w:rsidRDefault="00A566DB" w:rsidP="004B0BB3">
            <w:pPr>
              <w:pStyle w:val="TAC"/>
              <w:rPr>
                <w:rFonts w:cs="Arial"/>
                <w:szCs w:val="18"/>
              </w:rPr>
            </w:pPr>
            <w:r>
              <w:rPr>
                <w:rFonts w:cs="Arial"/>
                <w:szCs w:val="18"/>
              </w:rPr>
              <w:t>C</w:t>
            </w:r>
          </w:p>
        </w:tc>
        <w:tc>
          <w:tcPr>
            <w:tcW w:w="4962" w:type="dxa"/>
            <w:shd w:val="solid" w:color="FFFFFF" w:fill="auto"/>
          </w:tcPr>
          <w:p w14:paraId="775B59E6" w14:textId="77777777" w:rsidR="0043337D" w:rsidRDefault="00A566DB" w:rsidP="004B0BB3">
            <w:pPr>
              <w:pStyle w:val="TAL"/>
              <w:rPr>
                <w:rFonts w:cs="Arial"/>
                <w:szCs w:val="18"/>
              </w:rPr>
            </w:pPr>
            <w:r>
              <w:rPr>
                <w:rFonts w:cs="Arial"/>
                <w:szCs w:val="18"/>
              </w:rPr>
              <w:t>Examples of Using the Compact CCC SDP Attribute</w:t>
            </w:r>
          </w:p>
        </w:tc>
        <w:tc>
          <w:tcPr>
            <w:tcW w:w="708" w:type="dxa"/>
            <w:shd w:val="solid" w:color="FFFFFF" w:fill="auto"/>
          </w:tcPr>
          <w:p w14:paraId="0694C7D1" w14:textId="77777777" w:rsidR="0043337D" w:rsidRDefault="0043337D" w:rsidP="0043337D">
            <w:pPr>
              <w:pStyle w:val="TAC"/>
              <w:rPr>
                <w:rFonts w:cs="Arial"/>
                <w:snapToGrid w:val="0"/>
                <w:color w:val="000000"/>
                <w:szCs w:val="18"/>
              </w:rPr>
            </w:pPr>
            <w:r>
              <w:rPr>
                <w:rFonts w:cs="Arial"/>
                <w:snapToGrid w:val="0"/>
                <w:color w:val="000000"/>
                <w:szCs w:val="18"/>
              </w:rPr>
              <w:t>14.3.0</w:t>
            </w:r>
          </w:p>
        </w:tc>
      </w:tr>
      <w:tr w:rsidR="0043337D" w:rsidRPr="00E36617" w14:paraId="12EB06A2" w14:textId="77777777" w:rsidTr="00936EAB">
        <w:tc>
          <w:tcPr>
            <w:tcW w:w="800" w:type="dxa"/>
            <w:shd w:val="solid" w:color="FFFFFF" w:fill="auto"/>
          </w:tcPr>
          <w:p w14:paraId="7C6E1E47" w14:textId="77777777" w:rsidR="0043337D" w:rsidRPr="00E36617" w:rsidRDefault="0043337D" w:rsidP="003D7177">
            <w:pPr>
              <w:pStyle w:val="TAC"/>
              <w:rPr>
                <w:rFonts w:cs="Arial"/>
                <w:snapToGrid w:val="0"/>
                <w:color w:val="000000"/>
                <w:szCs w:val="18"/>
              </w:rPr>
            </w:pPr>
            <w:r>
              <w:rPr>
                <w:rFonts w:cs="Arial"/>
                <w:snapToGrid w:val="0"/>
                <w:color w:val="000000"/>
                <w:szCs w:val="18"/>
              </w:rPr>
              <w:t>2017-03</w:t>
            </w:r>
          </w:p>
        </w:tc>
        <w:tc>
          <w:tcPr>
            <w:tcW w:w="901" w:type="dxa"/>
            <w:shd w:val="solid" w:color="FFFFFF" w:fill="auto"/>
          </w:tcPr>
          <w:p w14:paraId="278C87E6" w14:textId="77777777" w:rsidR="0043337D" w:rsidRDefault="0043337D" w:rsidP="004B0BB3">
            <w:pPr>
              <w:pStyle w:val="TAC"/>
              <w:rPr>
                <w:rFonts w:cs="Arial"/>
                <w:snapToGrid w:val="0"/>
                <w:color w:val="000000"/>
                <w:szCs w:val="18"/>
              </w:rPr>
            </w:pPr>
            <w:r>
              <w:rPr>
                <w:rFonts w:cs="Arial"/>
                <w:snapToGrid w:val="0"/>
                <w:color w:val="000000"/>
                <w:szCs w:val="18"/>
              </w:rPr>
              <w:t>SA#75</w:t>
            </w:r>
          </w:p>
        </w:tc>
        <w:tc>
          <w:tcPr>
            <w:tcW w:w="993" w:type="dxa"/>
            <w:shd w:val="solid" w:color="FFFFFF" w:fill="auto"/>
          </w:tcPr>
          <w:p w14:paraId="55465101" w14:textId="77777777" w:rsidR="0043337D" w:rsidRDefault="0043337D" w:rsidP="00AE11AB">
            <w:pPr>
              <w:pStyle w:val="TAC"/>
              <w:rPr>
                <w:rFonts w:cs="Arial"/>
                <w:snapToGrid w:val="0"/>
                <w:color w:val="000000"/>
                <w:szCs w:val="18"/>
              </w:rPr>
            </w:pPr>
            <w:r>
              <w:rPr>
                <w:rFonts w:cs="Arial"/>
                <w:snapToGrid w:val="0"/>
                <w:color w:val="000000"/>
                <w:szCs w:val="18"/>
              </w:rPr>
              <w:t>SP-170024</w:t>
            </w:r>
          </w:p>
        </w:tc>
        <w:tc>
          <w:tcPr>
            <w:tcW w:w="567" w:type="dxa"/>
            <w:shd w:val="solid" w:color="FFFFFF" w:fill="auto"/>
          </w:tcPr>
          <w:p w14:paraId="059E7406" w14:textId="77777777" w:rsidR="0043337D" w:rsidRDefault="00EA770D" w:rsidP="004B0BB3">
            <w:pPr>
              <w:pStyle w:val="TAL"/>
              <w:rPr>
                <w:rFonts w:cs="Arial"/>
                <w:szCs w:val="18"/>
              </w:rPr>
            </w:pPr>
            <w:r>
              <w:rPr>
                <w:rFonts w:cs="Arial"/>
                <w:szCs w:val="18"/>
              </w:rPr>
              <w:t>0396</w:t>
            </w:r>
          </w:p>
        </w:tc>
        <w:tc>
          <w:tcPr>
            <w:tcW w:w="283" w:type="dxa"/>
            <w:shd w:val="solid" w:color="FFFFFF" w:fill="auto"/>
          </w:tcPr>
          <w:p w14:paraId="2AD5C9CC" w14:textId="77777777" w:rsidR="0043337D" w:rsidRDefault="00EA770D" w:rsidP="002356B5">
            <w:pPr>
              <w:pStyle w:val="TAR"/>
              <w:jc w:val="center"/>
              <w:rPr>
                <w:rFonts w:cs="Arial"/>
                <w:szCs w:val="18"/>
              </w:rPr>
            </w:pPr>
            <w:r>
              <w:rPr>
                <w:rFonts w:cs="Arial"/>
                <w:szCs w:val="18"/>
              </w:rPr>
              <w:t>1</w:t>
            </w:r>
          </w:p>
        </w:tc>
        <w:tc>
          <w:tcPr>
            <w:tcW w:w="425" w:type="dxa"/>
            <w:shd w:val="solid" w:color="FFFFFF" w:fill="auto"/>
          </w:tcPr>
          <w:p w14:paraId="66AB52C0" w14:textId="77777777" w:rsidR="0043337D" w:rsidRDefault="00EA770D" w:rsidP="004B0BB3">
            <w:pPr>
              <w:pStyle w:val="TAC"/>
              <w:rPr>
                <w:rFonts w:cs="Arial"/>
                <w:szCs w:val="18"/>
              </w:rPr>
            </w:pPr>
            <w:r>
              <w:rPr>
                <w:rFonts w:cs="Arial"/>
                <w:szCs w:val="18"/>
              </w:rPr>
              <w:t>B</w:t>
            </w:r>
          </w:p>
        </w:tc>
        <w:tc>
          <w:tcPr>
            <w:tcW w:w="4962" w:type="dxa"/>
            <w:shd w:val="solid" w:color="FFFFFF" w:fill="auto"/>
          </w:tcPr>
          <w:p w14:paraId="55928011" w14:textId="77777777" w:rsidR="0043337D" w:rsidRDefault="00EA770D" w:rsidP="004B0BB3">
            <w:pPr>
              <w:pStyle w:val="TAL"/>
              <w:rPr>
                <w:rFonts w:cs="Arial"/>
                <w:szCs w:val="18"/>
              </w:rPr>
            </w:pPr>
            <w:r>
              <w:rPr>
                <w:rFonts w:cs="Arial"/>
                <w:szCs w:val="18"/>
              </w:rPr>
              <w:t>IANA Registration of ccc-list SDP attribute</w:t>
            </w:r>
          </w:p>
        </w:tc>
        <w:tc>
          <w:tcPr>
            <w:tcW w:w="708" w:type="dxa"/>
            <w:shd w:val="solid" w:color="FFFFFF" w:fill="auto"/>
          </w:tcPr>
          <w:p w14:paraId="7047F0BA" w14:textId="77777777" w:rsidR="0043337D" w:rsidRDefault="0043337D" w:rsidP="004B0BB3">
            <w:pPr>
              <w:pStyle w:val="TAC"/>
              <w:rPr>
                <w:rFonts w:cs="Arial"/>
                <w:snapToGrid w:val="0"/>
                <w:color w:val="000000"/>
                <w:szCs w:val="18"/>
              </w:rPr>
            </w:pPr>
            <w:r>
              <w:rPr>
                <w:rFonts w:cs="Arial"/>
                <w:snapToGrid w:val="0"/>
                <w:color w:val="000000"/>
                <w:szCs w:val="18"/>
              </w:rPr>
              <w:t>14.3.0</w:t>
            </w:r>
          </w:p>
        </w:tc>
      </w:tr>
      <w:tr w:rsidR="0043337D" w:rsidRPr="00E36617" w14:paraId="26700B19" w14:textId="77777777" w:rsidTr="00936EAB">
        <w:tc>
          <w:tcPr>
            <w:tcW w:w="800" w:type="dxa"/>
            <w:shd w:val="solid" w:color="FFFFFF" w:fill="auto"/>
          </w:tcPr>
          <w:p w14:paraId="5D6A4074" w14:textId="77777777" w:rsidR="0043337D" w:rsidRPr="00E36617" w:rsidRDefault="0043337D" w:rsidP="003D7177">
            <w:pPr>
              <w:pStyle w:val="TAC"/>
              <w:rPr>
                <w:rFonts w:cs="Arial"/>
                <w:snapToGrid w:val="0"/>
                <w:color w:val="000000"/>
                <w:szCs w:val="18"/>
              </w:rPr>
            </w:pPr>
            <w:r>
              <w:rPr>
                <w:rFonts w:cs="Arial"/>
                <w:snapToGrid w:val="0"/>
                <w:color w:val="000000"/>
                <w:szCs w:val="18"/>
              </w:rPr>
              <w:t>2017-03</w:t>
            </w:r>
          </w:p>
        </w:tc>
        <w:tc>
          <w:tcPr>
            <w:tcW w:w="901" w:type="dxa"/>
            <w:shd w:val="solid" w:color="FFFFFF" w:fill="auto"/>
          </w:tcPr>
          <w:p w14:paraId="5037868B" w14:textId="77777777" w:rsidR="0043337D" w:rsidRDefault="0043337D" w:rsidP="004B0BB3">
            <w:pPr>
              <w:pStyle w:val="TAC"/>
              <w:rPr>
                <w:rFonts w:cs="Arial"/>
                <w:snapToGrid w:val="0"/>
                <w:color w:val="000000"/>
                <w:szCs w:val="18"/>
              </w:rPr>
            </w:pPr>
            <w:r>
              <w:rPr>
                <w:rFonts w:cs="Arial"/>
                <w:snapToGrid w:val="0"/>
                <w:color w:val="000000"/>
                <w:szCs w:val="18"/>
              </w:rPr>
              <w:t>SA#75</w:t>
            </w:r>
          </w:p>
        </w:tc>
        <w:tc>
          <w:tcPr>
            <w:tcW w:w="993" w:type="dxa"/>
            <w:shd w:val="solid" w:color="FFFFFF" w:fill="auto"/>
          </w:tcPr>
          <w:p w14:paraId="7D316B9E" w14:textId="77777777" w:rsidR="0043337D" w:rsidRDefault="0043337D" w:rsidP="00AE11AB">
            <w:pPr>
              <w:pStyle w:val="TAC"/>
              <w:rPr>
                <w:rFonts w:cs="Arial"/>
                <w:snapToGrid w:val="0"/>
                <w:color w:val="000000"/>
                <w:szCs w:val="18"/>
              </w:rPr>
            </w:pPr>
            <w:r>
              <w:rPr>
                <w:rFonts w:cs="Arial"/>
                <w:snapToGrid w:val="0"/>
                <w:color w:val="000000"/>
                <w:szCs w:val="18"/>
              </w:rPr>
              <w:t>SP-170024</w:t>
            </w:r>
          </w:p>
        </w:tc>
        <w:tc>
          <w:tcPr>
            <w:tcW w:w="567" w:type="dxa"/>
            <w:shd w:val="solid" w:color="FFFFFF" w:fill="auto"/>
          </w:tcPr>
          <w:p w14:paraId="6BFA8687" w14:textId="77777777" w:rsidR="0043337D" w:rsidRDefault="00D24350" w:rsidP="004B0BB3">
            <w:pPr>
              <w:pStyle w:val="TAL"/>
              <w:rPr>
                <w:rFonts w:cs="Arial"/>
                <w:szCs w:val="18"/>
              </w:rPr>
            </w:pPr>
            <w:r>
              <w:rPr>
                <w:rFonts w:cs="Arial"/>
                <w:szCs w:val="18"/>
              </w:rPr>
              <w:t>0397</w:t>
            </w:r>
          </w:p>
        </w:tc>
        <w:tc>
          <w:tcPr>
            <w:tcW w:w="283" w:type="dxa"/>
            <w:shd w:val="solid" w:color="FFFFFF" w:fill="auto"/>
          </w:tcPr>
          <w:p w14:paraId="0507EC3F" w14:textId="77777777" w:rsidR="0043337D" w:rsidRDefault="00D24350" w:rsidP="002356B5">
            <w:pPr>
              <w:pStyle w:val="TAR"/>
              <w:jc w:val="center"/>
              <w:rPr>
                <w:rFonts w:cs="Arial"/>
                <w:szCs w:val="18"/>
              </w:rPr>
            </w:pPr>
            <w:r>
              <w:rPr>
                <w:rFonts w:cs="Arial"/>
                <w:szCs w:val="18"/>
              </w:rPr>
              <w:t>1</w:t>
            </w:r>
          </w:p>
        </w:tc>
        <w:tc>
          <w:tcPr>
            <w:tcW w:w="425" w:type="dxa"/>
            <w:shd w:val="solid" w:color="FFFFFF" w:fill="auto"/>
          </w:tcPr>
          <w:p w14:paraId="1BFEE277" w14:textId="77777777" w:rsidR="0043337D" w:rsidRDefault="00D24350" w:rsidP="004B0BB3">
            <w:pPr>
              <w:pStyle w:val="TAC"/>
              <w:rPr>
                <w:rFonts w:cs="Arial"/>
                <w:szCs w:val="18"/>
              </w:rPr>
            </w:pPr>
            <w:r>
              <w:rPr>
                <w:rFonts w:cs="Arial"/>
                <w:szCs w:val="18"/>
              </w:rPr>
              <w:t>F</w:t>
            </w:r>
          </w:p>
        </w:tc>
        <w:tc>
          <w:tcPr>
            <w:tcW w:w="4962" w:type="dxa"/>
            <w:shd w:val="solid" w:color="FFFFFF" w:fill="auto"/>
          </w:tcPr>
          <w:p w14:paraId="1C429DD7" w14:textId="77777777" w:rsidR="0043337D" w:rsidRDefault="00D24350" w:rsidP="004B0BB3">
            <w:pPr>
              <w:pStyle w:val="TAL"/>
              <w:rPr>
                <w:rFonts w:cs="Arial"/>
                <w:szCs w:val="18"/>
              </w:rPr>
            </w:pPr>
            <w:r>
              <w:rPr>
                <w:rFonts w:cs="Arial"/>
                <w:szCs w:val="18"/>
              </w:rPr>
              <w:t>Correction to definition of ccc-list SDP attribute</w:t>
            </w:r>
          </w:p>
        </w:tc>
        <w:tc>
          <w:tcPr>
            <w:tcW w:w="708" w:type="dxa"/>
            <w:shd w:val="solid" w:color="FFFFFF" w:fill="auto"/>
          </w:tcPr>
          <w:p w14:paraId="42ADF3D5" w14:textId="77777777" w:rsidR="0043337D" w:rsidRDefault="0043337D" w:rsidP="004B0BB3">
            <w:pPr>
              <w:pStyle w:val="TAC"/>
              <w:rPr>
                <w:rFonts w:cs="Arial"/>
                <w:snapToGrid w:val="0"/>
                <w:color w:val="000000"/>
                <w:szCs w:val="18"/>
              </w:rPr>
            </w:pPr>
            <w:r>
              <w:rPr>
                <w:rFonts w:cs="Arial"/>
                <w:snapToGrid w:val="0"/>
                <w:color w:val="000000"/>
                <w:szCs w:val="18"/>
              </w:rPr>
              <w:t>14.3.0</w:t>
            </w:r>
          </w:p>
        </w:tc>
      </w:tr>
      <w:tr w:rsidR="0043337D" w:rsidRPr="00E36617" w14:paraId="5102D3CB" w14:textId="77777777" w:rsidTr="00936EAB">
        <w:tc>
          <w:tcPr>
            <w:tcW w:w="800" w:type="dxa"/>
            <w:shd w:val="solid" w:color="FFFFFF" w:fill="auto"/>
          </w:tcPr>
          <w:p w14:paraId="336673F5" w14:textId="77777777" w:rsidR="0043337D" w:rsidRPr="00E36617" w:rsidRDefault="0043337D" w:rsidP="003D7177">
            <w:pPr>
              <w:pStyle w:val="TAC"/>
              <w:rPr>
                <w:rFonts w:cs="Arial"/>
                <w:snapToGrid w:val="0"/>
                <w:color w:val="000000"/>
                <w:szCs w:val="18"/>
              </w:rPr>
            </w:pPr>
            <w:r>
              <w:rPr>
                <w:rFonts w:cs="Arial"/>
                <w:snapToGrid w:val="0"/>
                <w:color w:val="000000"/>
                <w:szCs w:val="18"/>
              </w:rPr>
              <w:t>2017-03</w:t>
            </w:r>
          </w:p>
        </w:tc>
        <w:tc>
          <w:tcPr>
            <w:tcW w:w="901" w:type="dxa"/>
            <w:shd w:val="solid" w:color="FFFFFF" w:fill="auto"/>
          </w:tcPr>
          <w:p w14:paraId="7C7B487B" w14:textId="77777777" w:rsidR="0043337D" w:rsidRDefault="0043337D" w:rsidP="004B0BB3">
            <w:pPr>
              <w:pStyle w:val="TAC"/>
              <w:rPr>
                <w:rFonts w:cs="Arial"/>
                <w:snapToGrid w:val="0"/>
                <w:color w:val="000000"/>
                <w:szCs w:val="18"/>
              </w:rPr>
            </w:pPr>
            <w:r>
              <w:rPr>
                <w:rFonts w:cs="Arial"/>
                <w:snapToGrid w:val="0"/>
                <w:color w:val="000000"/>
                <w:szCs w:val="18"/>
              </w:rPr>
              <w:t>SA#75</w:t>
            </w:r>
          </w:p>
        </w:tc>
        <w:tc>
          <w:tcPr>
            <w:tcW w:w="993" w:type="dxa"/>
            <w:shd w:val="solid" w:color="FFFFFF" w:fill="auto"/>
          </w:tcPr>
          <w:p w14:paraId="209885A8" w14:textId="77777777" w:rsidR="0043337D" w:rsidRDefault="0043337D" w:rsidP="003357F2">
            <w:pPr>
              <w:pStyle w:val="TAC"/>
              <w:rPr>
                <w:rFonts w:cs="Arial"/>
                <w:snapToGrid w:val="0"/>
                <w:color w:val="000000"/>
                <w:szCs w:val="18"/>
              </w:rPr>
            </w:pPr>
            <w:r>
              <w:rPr>
                <w:rFonts w:cs="Arial"/>
                <w:snapToGrid w:val="0"/>
                <w:color w:val="000000"/>
                <w:szCs w:val="18"/>
              </w:rPr>
              <w:t>SP-170024</w:t>
            </w:r>
          </w:p>
        </w:tc>
        <w:tc>
          <w:tcPr>
            <w:tcW w:w="567" w:type="dxa"/>
            <w:shd w:val="solid" w:color="FFFFFF" w:fill="auto"/>
          </w:tcPr>
          <w:p w14:paraId="164C31F6" w14:textId="77777777" w:rsidR="0043337D" w:rsidRDefault="00332D81" w:rsidP="004B0BB3">
            <w:pPr>
              <w:pStyle w:val="TAL"/>
              <w:rPr>
                <w:rFonts w:cs="Arial"/>
                <w:szCs w:val="18"/>
              </w:rPr>
            </w:pPr>
            <w:r>
              <w:rPr>
                <w:rFonts w:cs="Arial"/>
                <w:szCs w:val="18"/>
              </w:rPr>
              <w:t>0398</w:t>
            </w:r>
          </w:p>
        </w:tc>
        <w:tc>
          <w:tcPr>
            <w:tcW w:w="283" w:type="dxa"/>
            <w:shd w:val="solid" w:color="FFFFFF" w:fill="auto"/>
          </w:tcPr>
          <w:p w14:paraId="04255920" w14:textId="77777777" w:rsidR="0043337D" w:rsidRDefault="00332D81" w:rsidP="002356B5">
            <w:pPr>
              <w:pStyle w:val="TAR"/>
              <w:jc w:val="center"/>
              <w:rPr>
                <w:rFonts w:cs="Arial"/>
                <w:szCs w:val="18"/>
              </w:rPr>
            </w:pPr>
            <w:r>
              <w:rPr>
                <w:rFonts w:cs="Arial"/>
                <w:szCs w:val="18"/>
              </w:rPr>
              <w:t>-</w:t>
            </w:r>
          </w:p>
        </w:tc>
        <w:tc>
          <w:tcPr>
            <w:tcW w:w="425" w:type="dxa"/>
            <w:shd w:val="solid" w:color="FFFFFF" w:fill="auto"/>
          </w:tcPr>
          <w:p w14:paraId="27D8E14A" w14:textId="77777777" w:rsidR="0043337D" w:rsidRDefault="00332D81" w:rsidP="004B0BB3">
            <w:pPr>
              <w:pStyle w:val="TAC"/>
              <w:rPr>
                <w:rFonts w:cs="Arial"/>
                <w:szCs w:val="18"/>
              </w:rPr>
            </w:pPr>
            <w:r>
              <w:rPr>
                <w:rFonts w:cs="Arial"/>
                <w:szCs w:val="18"/>
              </w:rPr>
              <w:t>F</w:t>
            </w:r>
          </w:p>
        </w:tc>
        <w:tc>
          <w:tcPr>
            <w:tcW w:w="4962" w:type="dxa"/>
            <w:shd w:val="solid" w:color="FFFFFF" w:fill="auto"/>
          </w:tcPr>
          <w:p w14:paraId="4647A45B" w14:textId="77777777" w:rsidR="0043337D" w:rsidRDefault="00332D81" w:rsidP="004B0BB3">
            <w:pPr>
              <w:pStyle w:val="TAL"/>
              <w:rPr>
                <w:rFonts w:cs="Arial"/>
                <w:szCs w:val="18"/>
              </w:rPr>
            </w:pPr>
            <w:r>
              <w:rPr>
                <w:rFonts w:cs="Arial"/>
                <w:szCs w:val="18"/>
              </w:rPr>
              <w:t>Corrections to response to SIP OPTIONS request for cccex</w:t>
            </w:r>
          </w:p>
        </w:tc>
        <w:tc>
          <w:tcPr>
            <w:tcW w:w="708" w:type="dxa"/>
            <w:shd w:val="solid" w:color="FFFFFF" w:fill="auto"/>
          </w:tcPr>
          <w:p w14:paraId="4579140B" w14:textId="77777777" w:rsidR="0043337D" w:rsidRDefault="0043337D" w:rsidP="004B0BB3">
            <w:pPr>
              <w:pStyle w:val="TAC"/>
              <w:rPr>
                <w:rFonts w:cs="Arial"/>
                <w:snapToGrid w:val="0"/>
                <w:color w:val="000000"/>
                <w:szCs w:val="18"/>
              </w:rPr>
            </w:pPr>
            <w:r>
              <w:rPr>
                <w:rFonts w:cs="Arial"/>
                <w:snapToGrid w:val="0"/>
                <w:color w:val="000000"/>
                <w:szCs w:val="18"/>
              </w:rPr>
              <w:t>14.3.0</w:t>
            </w:r>
          </w:p>
        </w:tc>
      </w:tr>
      <w:tr w:rsidR="0043337D" w:rsidRPr="00E36617" w14:paraId="1D7BA5BE" w14:textId="77777777" w:rsidTr="00936EAB">
        <w:tc>
          <w:tcPr>
            <w:tcW w:w="800" w:type="dxa"/>
            <w:shd w:val="solid" w:color="FFFFFF" w:fill="auto"/>
          </w:tcPr>
          <w:p w14:paraId="7483FEDD" w14:textId="77777777" w:rsidR="0043337D" w:rsidRPr="00E36617" w:rsidRDefault="0043337D" w:rsidP="003D7177">
            <w:pPr>
              <w:pStyle w:val="TAC"/>
              <w:rPr>
                <w:rFonts w:cs="Arial"/>
                <w:snapToGrid w:val="0"/>
                <w:color w:val="000000"/>
                <w:szCs w:val="18"/>
              </w:rPr>
            </w:pPr>
            <w:r>
              <w:rPr>
                <w:rFonts w:cs="Arial"/>
                <w:snapToGrid w:val="0"/>
                <w:color w:val="000000"/>
                <w:szCs w:val="18"/>
              </w:rPr>
              <w:t>2017-03</w:t>
            </w:r>
          </w:p>
        </w:tc>
        <w:tc>
          <w:tcPr>
            <w:tcW w:w="901" w:type="dxa"/>
            <w:shd w:val="solid" w:color="FFFFFF" w:fill="auto"/>
          </w:tcPr>
          <w:p w14:paraId="06D5689D" w14:textId="77777777" w:rsidR="0043337D" w:rsidRDefault="0043337D" w:rsidP="004B0BB3">
            <w:pPr>
              <w:pStyle w:val="TAC"/>
              <w:rPr>
                <w:rFonts w:cs="Arial"/>
                <w:snapToGrid w:val="0"/>
                <w:color w:val="000000"/>
                <w:szCs w:val="18"/>
              </w:rPr>
            </w:pPr>
            <w:r>
              <w:rPr>
                <w:rFonts w:cs="Arial"/>
                <w:snapToGrid w:val="0"/>
                <w:color w:val="000000"/>
                <w:szCs w:val="18"/>
              </w:rPr>
              <w:t>SA#75</w:t>
            </w:r>
          </w:p>
        </w:tc>
        <w:tc>
          <w:tcPr>
            <w:tcW w:w="993" w:type="dxa"/>
            <w:shd w:val="solid" w:color="FFFFFF" w:fill="auto"/>
          </w:tcPr>
          <w:p w14:paraId="441AFA1E" w14:textId="77777777" w:rsidR="0043337D" w:rsidRDefault="0043337D" w:rsidP="003357F2">
            <w:pPr>
              <w:pStyle w:val="TAC"/>
              <w:rPr>
                <w:rFonts w:cs="Arial"/>
                <w:snapToGrid w:val="0"/>
                <w:color w:val="000000"/>
                <w:szCs w:val="18"/>
              </w:rPr>
            </w:pPr>
            <w:r>
              <w:rPr>
                <w:rFonts w:cs="Arial"/>
                <w:snapToGrid w:val="0"/>
                <w:color w:val="000000"/>
                <w:szCs w:val="18"/>
              </w:rPr>
              <w:t>SP-170024</w:t>
            </w:r>
          </w:p>
        </w:tc>
        <w:tc>
          <w:tcPr>
            <w:tcW w:w="567" w:type="dxa"/>
            <w:shd w:val="solid" w:color="FFFFFF" w:fill="auto"/>
          </w:tcPr>
          <w:p w14:paraId="59FA3BBF" w14:textId="77777777" w:rsidR="0043337D" w:rsidRDefault="00B45AA5" w:rsidP="004B0BB3">
            <w:pPr>
              <w:pStyle w:val="TAL"/>
              <w:rPr>
                <w:rFonts w:cs="Arial"/>
                <w:szCs w:val="18"/>
              </w:rPr>
            </w:pPr>
            <w:r>
              <w:rPr>
                <w:rFonts w:cs="Arial"/>
                <w:szCs w:val="18"/>
              </w:rPr>
              <w:t>0399</w:t>
            </w:r>
          </w:p>
        </w:tc>
        <w:tc>
          <w:tcPr>
            <w:tcW w:w="283" w:type="dxa"/>
            <w:shd w:val="solid" w:color="FFFFFF" w:fill="auto"/>
          </w:tcPr>
          <w:p w14:paraId="6FD2E8F9" w14:textId="77777777" w:rsidR="0043337D" w:rsidRDefault="00B45AA5" w:rsidP="002356B5">
            <w:pPr>
              <w:pStyle w:val="TAR"/>
              <w:jc w:val="center"/>
              <w:rPr>
                <w:rFonts w:cs="Arial"/>
                <w:szCs w:val="18"/>
              </w:rPr>
            </w:pPr>
            <w:r>
              <w:rPr>
                <w:rFonts w:cs="Arial"/>
                <w:szCs w:val="18"/>
              </w:rPr>
              <w:t>1</w:t>
            </w:r>
          </w:p>
        </w:tc>
        <w:tc>
          <w:tcPr>
            <w:tcW w:w="425" w:type="dxa"/>
            <w:shd w:val="solid" w:color="FFFFFF" w:fill="auto"/>
          </w:tcPr>
          <w:p w14:paraId="09408974" w14:textId="77777777" w:rsidR="0043337D" w:rsidRDefault="00B45AA5" w:rsidP="004B0BB3">
            <w:pPr>
              <w:pStyle w:val="TAC"/>
              <w:rPr>
                <w:rFonts w:cs="Arial"/>
                <w:szCs w:val="18"/>
              </w:rPr>
            </w:pPr>
            <w:r>
              <w:rPr>
                <w:rFonts w:cs="Arial"/>
                <w:szCs w:val="18"/>
              </w:rPr>
              <w:t>F</w:t>
            </w:r>
          </w:p>
        </w:tc>
        <w:tc>
          <w:tcPr>
            <w:tcW w:w="4962" w:type="dxa"/>
            <w:shd w:val="solid" w:color="FFFFFF" w:fill="auto"/>
          </w:tcPr>
          <w:p w14:paraId="0BE5D753" w14:textId="77777777" w:rsidR="0043337D" w:rsidRDefault="00B45AA5" w:rsidP="004B0BB3">
            <w:pPr>
              <w:pStyle w:val="TAL"/>
              <w:rPr>
                <w:rFonts w:cs="Arial"/>
                <w:szCs w:val="18"/>
              </w:rPr>
            </w:pPr>
            <w:r>
              <w:rPr>
                <w:rFonts w:cs="Arial"/>
                <w:szCs w:val="18"/>
              </w:rPr>
              <w:t>Clarifications on MSMTSI client referencing MSMTSI MRF and MSMTSI client in terminal</w:t>
            </w:r>
          </w:p>
        </w:tc>
        <w:tc>
          <w:tcPr>
            <w:tcW w:w="708" w:type="dxa"/>
            <w:shd w:val="solid" w:color="FFFFFF" w:fill="auto"/>
          </w:tcPr>
          <w:p w14:paraId="0B8236C4" w14:textId="77777777" w:rsidR="0043337D" w:rsidRDefault="0043337D" w:rsidP="004B0BB3">
            <w:pPr>
              <w:pStyle w:val="TAC"/>
              <w:rPr>
                <w:rFonts w:cs="Arial"/>
                <w:snapToGrid w:val="0"/>
                <w:color w:val="000000"/>
                <w:szCs w:val="18"/>
              </w:rPr>
            </w:pPr>
            <w:r>
              <w:rPr>
                <w:rFonts w:cs="Arial"/>
                <w:snapToGrid w:val="0"/>
                <w:color w:val="000000"/>
                <w:szCs w:val="18"/>
              </w:rPr>
              <w:t>14.3.0</w:t>
            </w:r>
          </w:p>
        </w:tc>
      </w:tr>
      <w:tr w:rsidR="0043337D" w:rsidRPr="00E36617" w14:paraId="613DDDB0" w14:textId="77777777" w:rsidTr="00936EAB">
        <w:tc>
          <w:tcPr>
            <w:tcW w:w="800" w:type="dxa"/>
            <w:shd w:val="solid" w:color="FFFFFF" w:fill="auto"/>
          </w:tcPr>
          <w:p w14:paraId="2B9227C4" w14:textId="77777777" w:rsidR="0043337D" w:rsidRPr="00E36617" w:rsidRDefault="0043337D" w:rsidP="003D7177">
            <w:pPr>
              <w:pStyle w:val="TAC"/>
              <w:rPr>
                <w:rFonts w:cs="Arial"/>
                <w:snapToGrid w:val="0"/>
                <w:color w:val="000000"/>
                <w:szCs w:val="18"/>
              </w:rPr>
            </w:pPr>
            <w:r>
              <w:rPr>
                <w:rFonts w:cs="Arial"/>
                <w:snapToGrid w:val="0"/>
                <w:color w:val="000000"/>
                <w:szCs w:val="18"/>
              </w:rPr>
              <w:t>2017-03</w:t>
            </w:r>
          </w:p>
        </w:tc>
        <w:tc>
          <w:tcPr>
            <w:tcW w:w="901" w:type="dxa"/>
            <w:shd w:val="solid" w:color="FFFFFF" w:fill="auto"/>
          </w:tcPr>
          <w:p w14:paraId="210C5775" w14:textId="77777777" w:rsidR="0043337D" w:rsidRDefault="0043337D" w:rsidP="004B0BB3">
            <w:pPr>
              <w:pStyle w:val="TAC"/>
              <w:rPr>
                <w:rFonts w:cs="Arial"/>
                <w:snapToGrid w:val="0"/>
                <w:color w:val="000000"/>
                <w:szCs w:val="18"/>
              </w:rPr>
            </w:pPr>
            <w:r>
              <w:rPr>
                <w:rFonts w:cs="Arial"/>
                <w:snapToGrid w:val="0"/>
                <w:color w:val="000000"/>
                <w:szCs w:val="18"/>
              </w:rPr>
              <w:t>SA#75</w:t>
            </w:r>
          </w:p>
        </w:tc>
        <w:tc>
          <w:tcPr>
            <w:tcW w:w="993" w:type="dxa"/>
            <w:shd w:val="solid" w:color="FFFFFF" w:fill="auto"/>
          </w:tcPr>
          <w:p w14:paraId="7183E164" w14:textId="77777777" w:rsidR="0043337D" w:rsidRDefault="0043337D" w:rsidP="003357F2">
            <w:pPr>
              <w:pStyle w:val="TAC"/>
              <w:rPr>
                <w:rFonts w:cs="Arial"/>
                <w:snapToGrid w:val="0"/>
                <w:color w:val="000000"/>
                <w:szCs w:val="18"/>
              </w:rPr>
            </w:pPr>
            <w:r>
              <w:rPr>
                <w:rFonts w:cs="Arial"/>
                <w:snapToGrid w:val="0"/>
                <w:color w:val="000000"/>
                <w:szCs w:val="18"/>
              </w:rPr>
              <w:t>SP-170024</w:t>
            </w:r>
          </w:p>
        </w:tc>
        <w:tc>
          <w:tcPr>
            <w:tcW w:w="567" w:type="dxa"/>
            <w:shd w:val="solid" w:color="FFFFFF" w:fill="auto"/>
          </w:tcPr>
          <w:p w14:paraId="6B6ABAE0" w14:textId="77777777" w:rsidR="0043337D" w:rsidRDefault="00071844" w:rsidP="004B0BB3">
            <w:pPr>
              <w:pStyle w:val="TAL"/>
              <w:rPr>
                <w:rFonts w:cs="Arial"/>
                <w:szCs w:val="18"/>
              </w:rPr>
            </w:pPr>
            <w:r>
              <w:rPr>
                <w:rFonts w:cs="Arial"/>
                <w:szCs w:val="18"/>
              </w:rPr>
              <w:t>0403</w:t>
            </w:r>
          </w:p>
        </w:tc>
        <w:tc>
          <w:tcPr>
            <w:tcW w:w="283" w:type="dxa"/>
            <w:shd w:val="solid" w:color="FFFFFF" w:fill="auto"/>
          </w:tcPr>
          <w:p w14:paraId="789025D2" w14:textId="77777777" w:rsidR="0043337D" w:rsidRDefault="00071844" w:rsidP="002356B5">
            <w:pPr>
              <w:pStyle w:val="TAR"/>
              <w:jc w:val="center"/>
              <w:rPr>
                <w:rFonts w:cs="Arial"/>
                <w:szCs w:val="18"/>
              </w:rPr>
            </w:pPr>
            <w:r>
              <w:rPr>
                <w:rFonts w:cs="Arial"/>
                <w:szCs w:val="18"/>
              </w:rPr>
              <w:t>1</w:t>
            </w:r>
          </w:p>
        </w:tc>
        <w:tc>
          <w:tcPr>
            <w:tcW w:w="425" w:type="dxa"/>
            <w:shd w:val="solid" w:color="FFFFFF" w:fill="auto"/>
          </w:tcPr>
          <w:p w14:paraId="4D07F2A2" w14:textId="77777777" w:rsidR="0043337D" w:rsidRDefault="00071844" w:rsidP="004B0BB3">
            <w:pPr>
              <w:pStyle w:val="TAC"/>
              <w:rPr>
                <w:rFonts w:cs="Arial"/>
                <w:szCs w:val="18"/>
              </w:rPr>
            </w:pPr>
            <w:r>
              <w:rPr>
                <w:rFonts w:cs="Arial"/>
                <w:szCs w:val="18"/>
              </w:rPr>
              <w:t>F</w:t>
            </w:r>
          </w:p>
        </w:tc>
        <w:tc>
          <w:tcPr>
            <w:tcW w:w="4962" w:type="dxa"/>
            <w:shd w:val="solid" w:color="FFFFFF" w:fill="auto"/>
          </w:tcPr>
          <w:p w14:paraId="44F408BE" w14:textId="77777777" w:rsidR="0043337D" w:rsidRDefault="00071844" w:rsidP="004B0BB3">
            <w:pPr>
              <w:pStyle w:val="TAL"/>
              <w:rPr>
                <w:rFonts w:cs="Arial"/>
                <w:szCs w:val="18"/>
              </w:rPr>
            </w:pPr>
            <w:r>
              <w:rPr>
                <w:rFonts w:cs="Arial"/>
                <w:szCs w:val="18"/>
              </w:rPr>
              <w:t>Requirement clarification in S.5.1 for MMCMH</w:t>
            </w:r>
          </w:p>
        </w:tc>
        <w:tc>
          <w:tcPr>
            <w:tcW w:w="708" w:type="dxa"/>
            <w:shd w:val="solid" w:color="FFFFFF" w:fill="auto"/>
          </w:tcPr>
          <w:p w14:paraId="61003D55" w14:textId="77777777" w:rsidR="0043337D" w:rsidRDefault="0043337D" w:rsidP="004B0BB3">
            <w:pPr>
              <w:pStyle w:val="TAC"/>
              <w:rPr>
                <w:rFonts w:cs="Arial"/>
                <w:snapToGrid w:val="0"/>
                <w:color w:val="000000"/>
                <w:szCs w:val="18"/>
              </w:rPr>
            </w:pPr>
            <w:r>
              <w:rPr>
                <w:rFonts w:cs="Arial"/>
                <w:snapToGrid w:val="0"/>
                <w:color w:val="000000"/>
                <w:szCs w:val="18"/>
              </w:rPr>
              <w:t>14.3.0</w:t>
            </w:r>
          </w:p>
        </w:tc>
      </w:tr>
      <w:tr w:rsidR="0043337D" w:rsidRPr="00E36617" w14:paraId="5971AFC2" w14:textId="77777777" w:rsidTr="00936EAB">
        <w:tc>
          <w:tcPr>
            <w:tcW w:w="800" w:type="dxa"/>
            <w:shd w:val="solid" w:color="FFFFFF" w:fill="auto"/>
          </w:tcPr>
          <w:p w14:paraId="1D6E93CA" w14:textId="77777777" w:rsidR="0043337D" w:rsidRPr="00E36617" w:rsidRDefault="0043337D" w:rsidP="003D7177">
            <w:pPr>
              <w:pStyle w:val="TAC"/>
              <w:rPr>
                <w:rFonts w:cs="Arial"/>
                <w:snapToGrid w:val="0"/>
                <w:color w:val="000000"/>
                <w:szCs w:val="18"/>
              </w:rPr>
            </w:pPr>
            <w:r>
              <w:rPr>
                <w:rFonts w:cs="Arial"/>
                <w:snapToGrid w:val="0"/>
                <w:color w:val="000000"/>
                <w:szCs w:val="18"/>
              </w:rPr>
              <w:t>2017-03</w:t>
            </w:r>
          </w:p>
        </w:tc>
        <w:tc>
          <w:tcPr>
            <w:tcW w:w="901" w:type="dxa"/>
            <w:shd w:val="solid" w:color="FFFFFF" w:fill="auto"/>
          </w:tcPr>
          <w:p w14:paraId="3628609C" w14:textId="77777777" w:rsidR="0043337D" w:rsidRDefault="0043337D" w:rsidP="004B0BB3">
            <w:pPr>
              <w:pStyle w:val="TAC"/>
              <w:rPr>
                <w:rFonts w:cs="Arial"/>
                <w:snapToGrid w:val="0"/>
                <w:color w:val="000000"/>
                <w:szCs w:val="18"/>
              </w:rPr>
            </w:pPr>
            <w:r>
              <w:rPr>
                <w:rFonts w:cs="Arial"/>
                <w:snapToGrid w:val="0"/>
                <w:color w:val="000000"/>
                <w:szCs w:val="18"/>
              </w:rPr>
              <w:t>SA#75</w:t>
            </w:r>
          </w:p>
        </w:tc>
        <w:tc>
          <w:tcPr>
            <w:tcW w:w="993" w:type="dxa"/>
            <w:shd w:val="solid" w:color="FFFFFF" w:fill="auto"/>
          </w:tcPr>
          <w:p w14:paraId="460F0B4D" w14:textId="77777777" w:rsidR="0043337D" w:rsidRDefault="0043337D" w:rsidP="003357F2">
            <w:pPr>
              <w:pStyle w:val="TAC"/>
              <w:rPr>
                <w:rFonts w:cs="Arial"/>
                <w:snapToGrid w:val="0"/>
                <w:color w:val="000000"/>
                <w:szCs w:val="18"/>
              </w:rPr>
            </w:pPr>
            <w:r>
              <w:rPr>
                <w:rFonts w:cs="Arial"/>
                <w:snapToGrid w:val="0"/>
                <w:color w:val="000000"/>
                <w:szCs w:val="18"/>
              </w:rPr>
              <w:t>SP-170024</w:t>
            </w:r>
          </w:p>
        </w:tc>
        <w:tc>
          <w:tcPr>
            <w:tcW w:w="567" w:type="dxa"/>
            <w:shd w:val="solid" w:color="FFFFFF" w:fill="auto"/>
          </w:tcPr>
          <w:p w14:paraId="4A315F84" w14:textId="77777777" w:rsidR="0043337D" w:rsidRDefault="00C61900" w:rsidP="004B0BB3">
            <w:pPr>
              <w:pStyle w:val="TAL"/>
              <w:rPr>
                <w:rFonts w:cs="Arial"/>
                <w:szCs w:val="18"/>
              </w:rPr>
            </w:pPr>
            <w:r>
              <w:rPr>
                <w:rFonts w:cs="Arial"/>
                <w:szCs w:val="18"/>
              </w:rPr>
              <w:t>0404</w:t>
            </w:r>
          </w:p>
        </w:tc>
        <w:tc>
          <w:tcPr>
            <w:tcW w:w="283" w:type="dxa"/>
            <w:shd w:val="solid" w:color="FFFFFF" w:fill="auto"/>
          </w:tcPr>
          <w:p w14:paraId="632A1CEC" w14:textId="77777777" w:rsidR="0043337D" w:rsidRDefault="00C61900" w:rsidP="002356B5">
            <w:pPr>
              <w:pStyle w:val="TAR"/>
              <w:jc w:val="center"/>
              <w:rPr>
                <w:rFonts w:cs="Arial"/>
                <w:szCs w:val="18"/>
              </w:rPr>
            </w:pPr>
            <w:r>
              <w:rPr>
                <w:rFonts w:cs="Arial"/>
                <w:szCs w:val="18"/>
              </w:rPr>
              <w:t>1</w:t>
            </w:r>
          </w:p>
        </w:tc>
        <w:tc>
          <w:tcPr>
            <w:tcW w:w="425" w:type="dxa"/>
            <w:shd w:val="solid" w:color="FFFFFF" w:fill="auto"/>
          </w:tcPr>
          <w:p w14:paraId="61A47EFF" w14:textId="77777777" w:rsidR="0043337D" w:rsidRDefault="00C61900" w:rsidP="004B0BB3">
            <w:pPr>
              <w:pStyle w:val="TAC"/>
              <w:rPr>
                <w:rFonts w:cs="Arial"/>
                <w:szCs w:val="18"/>
              </w:rPr>
            </w:pPr>
            <w:r>
              <w:rPr>
                <w:rFonts w:cs="Arial"/>
                <w:szCs w:val="18"/>
              </w:rPr>
              <w:t>F</w:t>
            </w:r>
          </w:p>
        </w:tc>
        <w:tc>
          <w:tcPr>
            <w:tcW w:w="4962" w:type="dxa"/>
            <w:shd w:val="solid" w:color="FFFFFF" w:fill="auto"/>
          </w:tcPr>
          <w:p w14:paraId="7EA8E0BD" w14:textId="77777777" w:rsidR="0043337D" w:rsidRDefault="00C61900" w:rsidP="004B0BB3">
            <w:pPr>
              <w:pStyle w:val="TAL"/>
              <w:rPr>
                <w:rFonts w:cs="Arial"/>
                <w:szCs w:val="18"/>
              </w:rPr>
            </w:pPr>
            <w:r w:rsidRPr="00634C1C">
              <w:rPr>
                <w:noProof/>
              </w:rPr>
              <w:t>C</w:t>
            </w:r>
            <w:r>
              <w:rPr>
                <w:noProof/>
              </w:rPr>
              <w:t>larification</w:t>
            </w:r>
            <w:r w:rsidRPr="00634C1C">
              <w:rPr>
                <w:noProof/>
              </w:rPr>
              <w:t xml:space="preserve"> of </w:t>
            </w:r>
            <w:r>
              <w:rPr>
                <w:noProof/>
              </w:rPr>
              <w:t>Thumbnail Handling in MMCMH</w:t>
            </w:r>
          </w:p>
        </w:tc>
        <w:tc>
          <w:tcPr>
            <w:tcW w:w="708" w:type="dxa"/>
            <w:shd w:val="solid" w:color="FFFFFF" w:fill="auto"/>
          </w:tcPr>
          <w:p w14:paraId="2FC2A647" w14:textId="77777777" w:rsidR="0043337D" w:rsidRDefault="0043337D" w:rsidP="004B0BB3">
            <w:pPr>
              <w:pStyle w:val="TAC"/>
              <w:rPr>
                <w:rFonts w:cs="Arial"/>
                <w:snapToGrid w:val="0"/>
                <w:color w:val="000000"/>
                <w:szCs w:val="18"/>
              </w:rPr>
            </w:pPr>
            <w:r>
              <w:rPr>
                <w:rFonts w:cs="Arial"/>
                <w:snapToGrid w:val="0"/>
                <w:color w:val="000000"/>
                <w:szCs w:val="18"/>
              </w:rPr>
              <w:t>14.3.0</w:t>
            </w:r>
          </w:p>
        </w:tc>
      </w:tr>
      <w:tr w:rsidR="0043337D" w:rsidRPr="00E36617" w14:paraId="20DAA133" w14:textId="77777777" w:rsidTr="00936EAB">
        <w:tc>
          <w:tcPr>
            <w:tcW w:w="800" w:type="dxa"/>
            <w:shd w:val="solid" w:color="FFFFFF" w:fill="auto"/>
          </w:tcPr>
          <w:p w14:paraId="797087A1" w14:textId="77777777" w:rsidR="0043337D" w:rsidRPr="00E36617" w:rsidRDefault="0043337D" w:rsidP="003D7177">
            <w:pPr>
              <w:pStyle w:val="TAC"/>
              <w:rPr>
                <w:rFonts w:cs="Arial"/>
                <w:snapToGrid w:val="0"/>
                <w:color w:val="000000"/>
                <w:szCs w:val="18"/>
              </w:rPr>
            </w:pPr>
            <w:r>
              <w:rPr>
                <w:rFonts w:cs="Arial"/>
                <w:snapToGrid w:val="0"/>
                <w:color w:val="000000"/>
                <w:szCs w:val="18"/>
              </w:rPr>
              <w:t>2017-03</w:t>
            </w:r>
          </w:p>
        </w:tc>
        <w:tc>
          <w:tcPr>
            <w:tcW w:w="901" w:type="dxa"/>
            <w:shd w:val="solid" w:color="FFFFFF" w:fill="auto"/>
          </w:tcPr>
          <w:p w14:paraId="6D1029BD" w14:textId="77777777" w:rsidR="0043337D" w:rsidRDefault="0043337D" w:rsidP="004B0BB3">
            <w:pPr>
              <w:pStyle w:val="TAC"/>
              <w:rPr>
                <w:rFonts w:cs="Arial"/>
                <w:snapToGrid w:val="0"/>
                <w:color w:val="000000"/>
                <w:szCs w:val="18"/>
              </w:rPr>
            </w:pPr>
            <w:r>
              <w:rPr>
                <w:rFonts w:cs="Arial"/>
                <w:snapToGrid w:val="0"/>
                <w:color w:val="000000"/>
                <w:szCs w:val="18"/>
              </w:rPr>
              <w:t>SA#75</w:t>
            </w:r>
          </w:p>
        </w:tc>
        <w:tc>
          <w:tcPr>
            <w:tcW w:w="993" w:type="dxa"/>
            <w:shd w:val="solid" w:color="FFFFFF" w:fill="auto"/>
          </w:tcPr>
          <w:p w14:paraId="201E3A6A" w14:textId="77777777" w:rsidR="0043337D" w:rsidRDefault="0043337D" w:rsidP="003357F2">
            <w:pPr>
              <w:pStyle w:val="TAC"/>
              <w:rPr>
                <w:rFonts w:cs="Arial"/>
                <w:snapToGrid w:val="0"/>
                <w:color w:val="000000"/>
                <w:szCs w:val="18"/>
              </w:rPr>
            </w:pPr>
            <w:r>
              <w:rPr>
                <w:rFonts w:cs="Arial"/>
                <w:snapToGrid w:val="0"/>
                <w:color w:val="000000"/>
                <w:szCs w:val="18"/>
              </w:rPr>
              <w:t>SP-170024</w:t>
            </w:r>
          </w:p>
        </w:tc>
        <w:tc>
          <w:tcPr>
            <w:tcW w:w="567" w:type="dxa"/>
            <w:shd w:val="solid" w:color="FFFFFF" w:fill="auto"/>
          </w:tcPr>
          <w:p w14:paraId="42B3A6A3" w14:textId="77777777" w:rsidR="0043337D" w:rsidRDefault="00BB17C1" w:rsidP="004B0BB3">
            <w:pPr>
              <w:pStyle w:val="TAL"/>
              <w:rPr>
                <w:rFonts w:cs="Arial"/>
                <w:szCs w:val="18"/>
              </w:rPr>
            </w:pPr>
            <w:r>
              <w:rPr>
                <w:rFonts w:cs="Arial"/>
                <w:szCs w:val="18"/>
              </w:rPr>
              <w:t>0405</w:t>
            </w:r>
          </w:p>
        </w:tc>
        <w:tc>
          <w:tcPr>
            <w:tcW w:w="283" w:type="dxa"/>
            <w:shd w:val="solid" w:color="FFFFFF" w:fill="auto"/>
          </w:tcPr>
          <w:p w14:paraId="010C828D" w14:textId="77777777" w:rsidR="0043337D" w:rsidRDefault="00BB17C1" w:rsidP="002356B5">
            <w:pPr>
              <w:pStyle w:val="TAR"/>
              <w:jc w:val="center"/>
              <w:rPr>
                <w:rFonts w:cs="Arial"/>
                <w:szCs w:val="18"/>
              </w:rPr>
            </w:pPr>
            <w:r>
              <w:rPr>
                <w:rFonts w:cs="Arial"/>
                <w:szCs w:val="18"/>
              </w:rPr>
              <w:t>-</w:t>
            </w:r>
          </w:p>
        </w:tc>
        <w:tc>
          <w:tcPr>
            <w:tcW w:w="425" w:type="dxa"/>
            <w:shd w:val="solid" w:color="FFFFFF" w:fill="auto"/>
          </w:tcPr>
          <w:p w14:paraId="57F90BB3" w14:textId="77777777" w:rsidR="0043337D" w:rsidRDefault="00BB17C1" w:rsidP="004B0BB3">
            <w:pPr>
              <w:pStyle w:val="TAC"/>
              <w:rPr>
                <w:rFonts w:cs="Arial"/>
                <w:szCs w:val="18"/>
              </w:rPr>
            </w:pPr>
            <w:r>
              <w:rPr>
                <w:rFonts w:cs="Arial"/>
                <w:szCs w:val="18"/>
              </w:rPr>
              <w:t>B</w:t>
            </w:r>
          </w:p>
        </w:tc>
        <w:tc>
          <w:tcPr>
            <w:tcW w:w="4962" w:type="dxa"/>
            <w:shd w:val="solid" w:color="FFFFFF" w:fill="auto"/>
          </w:tcPr>
          <w:p w14:paraId="0842BFE1" w14:textId="77777777" w:rsidR="0043337D" w:rsidRDefault="00BB17C1" w:rsidP="004B0BB3">
            <w:pPr>
              <w:pStyle w:val="TAL"/>
              <w:rPr>
                <w:rFonts w:cs="Arial"/>
                <w:szCs w:val="18"/>
              </w:rPr>
            </w:pPr>
            <w:r>
              <w:rPr>
                <w:rFonts w:cs="Arial"/>
                <w:szCs w:val="18"/>
              </w:rPr>
              <w:t>IANA Registration of application/cccex media subtype</w:t>
            </w:r>
          </w:p>
        </w:tc>
        <w:tc>
          <w:tcPr>
            <w:tcW w:w="708" w:type="dxa"/>
            <w:shd w:val="solid" w:color="FFFFFF" w:fill="auto"/>
          </w:tcPr>
          <w:p w14:paraId="03C7BE42" w14:textId="77777777" w:rsidR="0043337D" w:rsidRDefault="0043337D" w:rsidP="004B0BB3">
            <w:pPr>
              <w:pStyle w:val="TAC"/>
              <w:rPr>
                <w:rFonts w:cs="Arial"/>
                <w:snapToGrid w:val="0"/>
                <w:color w:val="000000"/>
                <w:szCs w:val="18"/>
              </w:rPr>
            </w:pPr>
            <w:r>
              <w:rPr>
                <w:rFonts w:cs="Arial"/>
                <w:snapToGrid w:val="0"/>
                <w:color w:val="000000"/>
                <w:szCs w:val="18"/>
              </w:rPr>
              <w:t>14.3.0</w:t>
            </w:r>
          </w:p>
        </w:tc>
      </w:tr>
      <w:tr w:rsidR="003C1A6A" w:rsidRPr="00E36617" w14:paraId="34A51672" w14:textId="77777777" w:rsidTr="00936EAB">
        <w:tc>
          <w:tcPr>
            <w:tcW w:w="800" w:type="dxa"/>
            <w:shd w:val="solid" w:color="FFFFFF" w:fill="auto"/>
          </w:tcPr>
          <w:p w14:paraId="7E66F658" w14:textId="77777777" w:rsidR="003C1A6A" w:rsidRPr="00E36617" w:rsidRDefault="003C1A6A" w:rsidP="003C1A6A">
            <w:pPr>
              <w:pStyle w:val="TAC"/>
              <w:rPr>
                <w:rFonts w:cs="Arial"/>
                <w:snapToGrid w:val="0"/>
                <w:color w:val="000000"/>
                <w:szCs w:val="18"/>
              </w:rPr>
            </w:pPr>
            <w:r>
              <w:rPr>
                <w:rFonts w:cs="Arial"/>
                <w:snapToGrid w:val="0"/>
                <w:color w:val="000000"/>
                <w:szCs w:val="18"/>
              </w:rPr>
              <w:t>2017-06</w:t>
            </w:r>
          </w:p>
        </w:tc>
        <w:tc>
          <w:tcPr>
            <w:tcW w:w="901" w:type="dxa"/>
            <w:shd w:val="solid" w:color="FFFFFF" w:fill="auto"/>
          </w:tcPr>
          <w:p w14:paraId="4F057F7C" w14:textId="77777777" w:rsidR="003C1A6A" w:rsidRDefault="003C1A6A" w:rsidP="003C1A6A">
            <w:pPr>
              <w:pStyle w:val="TAC"/>
              <w:rPr>
                <w:rFonts w:cs="Arial"/>
                <w:snapToGrid w:val="0"/>
                <w:color w:val="000000"/>
                <w:szCs w:val="18"/>
              </w:rPr>
            </w:pPr>
            <w:r>
              <w:rPr>
                <w:rFonts w:cs="Arial"/>
                <w:snapToGrid w:val="0"/>
                <w:color w:val="000000"/>
                <w:szCs w:val="18"/>
              </w:rPr>
              <w:t>SA#76</w:t>
            </w:r>
          </w:p>
        </w:tc>
        <w:tc>
          <w:tcPr>
            <w:tcW w:w="993" w:type="dxa"/>
            <w:shd w:val="solid" w:color="FFFFFF" w:fill="auto"/>
          </w:tcPr>
          <w:p w14:paraId="20F89915" w14:textId="77777777" w:rsidR="003C1A6A" w:rsidRDefault="003C1A6A" w:rsidP="003357F2">
            <w:pPr>
              <w:pStyle w:val="TAC"/>
              <w:rPr>
                <w:rFonts w:cs="Arial"/>
                <w:snapToGrid w:val="0"/>
                <w:color w:val="000000"/>
                <w:szCs w:val="18"/>
              </w:rPr>
            </w:pPr>
            <w:r>
              <w:rPr>
                <w:rFonts w:cs="Arial"/>
                <w:snapToGrid w:val="0"/>
                <w:color w:val="000000"/>
                <w:szCs w:val="18"/>
              </w:rPr>
              <w:t>SP-170320</w:t>
            </w:r>
          </w:p>
        </w:tc>
        <w:tc>
          <w:tcPr>
            <w:tcW w:w="567" w:type="dxa"/>
            <w:shd w:val="solid" w:color="FFFFFF" w:fill="auto"/>
          </w:tcPr>
          <w:p w14:paraId="7C1576B8" w14:textId="77777777" w:rsidR="003C1A6A" w:rsidRDefault="003C1A6A" w:rsidP="004B0BB3">
            <w:pPr>
              <w:pStyle w:val="TAL"/>
              <w:rPr>
                <w:rFonts w:cs="Arial"/>
                <w:szCs w:val="18"/>
              </w:rPr>
            </w:pPr>
            <w:r>
              <w:rPr>
                <w:rFonts w:cs="Arial"/>
                <w:szCs w:val="18"/>
              </w:rPr>
              <w:t>0409</w:t>
            </w:r>
          </w:p>
        </w:tc>
        <w:tc>
          <w:tcPr>
            <w:tcW w:w="283" w:type="dxa"/>
            <w:shd w:val="solid" w:color="FFFFFF" w:fill="auto"/>
          </w:tcPr>
          <w:p w14:paraId="5E78649B" w14:textId="77777777" w:rsidR="003C1A6A" w:rsidRDefault="003C1A6A" w:rsidP="002356B5">
            <w:pPr>
              <w:pStyle w:val="TAR"/>
              <w:jc w:val="center"/>
              <w:rPr>
                <w:rFonts w:cs="Arial"/>
                <w:szCs w:val="18"/>
              </w:rPr>
            </w:pPr>
            <w:r>
              <w:rPr>
                <w:rFonts w:cs="Arial"/>
                <w:szCs w:val="18"/>
              </w:rPr>
              <w:t>1</w:t>
            </w:r>
          </w:p>
        </w:tc>
        <w:tc>
          <w:tcPr>
            <w:tcW w:w="425" w:type="dxa"/>
            <w:shd w:val="solid" w:color="FFFFFF" w:fill="auto"/>
          </w:tcPr>
          <w:p w14:paraId="4BB88093" w14:textId="77777777" w:rsidR="003C1A6A" w:rsidRDefault="003C1A6A" w:rsidP="004B0BB3">
            <w:pPr>
              <w:pStyle w:val="TAC"/>
              <w:rPr>
                <w:rFonts w:cs="Arial"/>
                <w:szCs w:val="18"/>
              </w:rPr>
            </w:pPr>
            <w:r>
              <w:rPr>
                <w:rFonts w:cs="Arial"/>
                <w:szCs w:val="18"/>
              </w:rPr>
              <w:t>F</w:t>
            </w:r>
          </w:p>
        </w:tc>
        <w:tc>
          <w:tcPr>
            <w:tcW w:w="4962" w:type="dxa"/>
            <w:shd w:val="solid" w:color="FFFFFF" w:fill="auto"/>
          </w:tcPr>
          <w:p w14:paraId="00296152" w14:textId="77777777" w:rsidR="003C1A6A" w:rsidRDefault="003C1A6A" w:rsidP="004B0BB3">
            <w:pPr>
              <w:pStyle w:val="TAL"/>
              <w:rPr>
                <w:rFonts w:cs="Arial"/>
                <w:szCs w:val="18"/>
              </w:rPr>
            </w:pPr>
            <w:r>
              <w:rPr>
                <w:rFonts w:cs="Arial"/>
                <w:szCs w:val="18"/>
              </w:rPr>
              <w:t>Clarification on Thumbnail Handling</w:t>
            </w:r>
          </w:p>
        </w:tc>
        <w:tc>
          <w:tcPr>
            <w:tcW w:w="708" w:type="dxa"/>
            <w:shd w:val="solid" w:color="FFFFFF" w:fill="auto"/>
          </w:tcPr>
          <w:p w14:paraId="4E873911" w14:textId="77777777" w:rsidR="003C1A6A" w:rsidRDefault="003C1A6A" w:rsidP="003C1A6A">
            <w:pPr>
              <w:pStyle w:val="TAC"/>
              <w:rPr>
                <w:rFonts w:cs="Arial"/>
                <w:snapToGrid w:val="0"/>
                <w:color w:val="000000"/>
                <w:szCs w:val="18"/>
              </w:rPr>
            </w:pPr>
            <w:r>
              <w:rPr>
                <w:rFonts w:cs="Arial"/>
                <w:snapToGrid w:val="0"/>
                <w:color w:val="000000"/>
                <w:szCs w:val="18"/>
              </w:rPr>
              <w:t>14.4.0</w:t>
            </w:r>
          </w:p>
        </w:tc>
      </w:tr>
      <w:tr w:rsidR="003C1A6A" w:rsidRPr="00E36617" w14:paraId="753F85CF" w14:textId="77777777" w:rsidTr="00936EAB">
        <w:tc>
          <w:tcPr>
            <w:tcW w:w="800" w:type="dxa"/>
            <w:shd w:val="solid" w:color="FFFFFF" w:fill="auto"/>
          </w:tcPr>
          <w:p w14:paraId="3C5AF067" w14:textId="77777777" w:rsidR="003C1A6A" w:rsidRPr="00E36617" w:rsidRDefault="003C1A6A" w:rsidP="003C1A6A">
            <w:pPr>
              <w:pStyle w:val="TAC"/>
              <w:rPr>
                <w:rFonts w:cs="Arial"/>
                <w:snapToGrid w:val="0"/>
                <w:color w:val="000000"/>
                <w:szCs w:val="18"/>
              </w:rPr>
            </w:pPr>
            <w:r>
              <w:rPr>
                <w:rFonts w:cs="Arial"/>
                <w:snapToGrid w:val="0"/>
                <w:color w:val="000000"/>
                <w:szCs w:val="18"/>
              </w:rPr>
              <w:t>2017-06</w:t>
            </w:r>
          </w:p>
        </w:tc>
        <w:tc>
          <w:tcPr>
            <w:tcW w:w="901" w:type="dxa"/>
            <w:shd w:val="solid" w:color="FFFFFF" w:fill="auto"/>
          </w:tcPr>
          <w:p w14:paraId="07C562DB" w14:textId="77777777" w:rsidR="003C1A6A" w:rsidRDefault="003C1A6A" w:rsidP="003C1A6A">
            <w:pPr>
              <w:pStyle w:val="TAC"/>
              <w:rPr>
                <w:rFonts w:cs="Arial"/>
                <w:snapToGrid w:val="0"/>
                <w:color w:val="000000"/>
                <w:szCs w:val="18"/>
              </w:rPr>
            </w:pPr>
            <w:r>
              <w:rPr>
                <w:rFonts w:cs="Arial"/>
                <w:snapToGrid w:val="0"/>
                <w:color w:val="000000"/>
                <w:szCs w:val="18"/>
              </w:rPr>
              <w:t>SA#76</w:t>
            </w:r>
          </w:p>
        </w:tc>
        <w:tc>
          <w:tcPr>
            <w:tcW w:w="993" w:type="dxa"/>
            <w:shd w:val="solid" w:color="FFFFFF" w:fill="auto"/>
          </w:tcPr>
          <w:p w14:paraId="3A6E3151" w14:textId="77777777" w:rsidR="003C1A6A" w:rsidRDefault="003C1A6A" w:rsidP="003357F2">
            <w:pPr>
              <w:pStyle w:val="TAC"/>
              <w:rPr>
                <w:rFonts w:cs="Arial"/>
                <w:snapToGrid w:val="0"/>
                <w:color w:val="000000"/>
                <w:szCs w:val="18"/>
              </w:rPr>
            </w:pPr>
            <w:r>
              <w:rPr>
                <w:rFonts w:cs="Arial"/>
                <w:snapToGrid w:val="0"/>
                <w:color w:val="000000"/>
                <w:szCs w:val="18"/>
              </w:rPr>
              <w:t>SP-170</w:t>
            </w:r>
            <w:r w:rsidR="00D81E75">
              <w:rPr>
                <w:rFonts w:cs="Arial"/>
                <w:snapToGrid w:val="0"/>
                <w:color w:val="000000"/>
                <w:szCs w:val="18"/>
              </w:rPr>
              <w:t>324</w:t>
            </w:r>
          </w:p>
        </w:tc>
        <w:tc>
          <w:tcPr>
            <w:tcW w:w="567" w:type="dxa"/>
            <w:shd w:val="solid" w:color="FFFFFF" w:fill="auto"/>
          </w:tcPr>
          <w:p w14:paraId="3066CE63" w14:textId="77777777" w:rsidR="003C1A6A" w:rsidRDefault="00D81E75" w:rsidP="004B0BB3">
            <w:pPr>
              <w:pStyle w:val="TAL"/>
              <w:rPr>
                <w:rFonts w:cs="Arial"/>
                <w:szCs w:val="18"/>
              </w:rPr>
            </w:pPr>
            <w:r>
              <w:rPr>
                <w:rFonts w:cs="Arial"/>
                <w:szCs w:val="18"/>
              </w:rPr>
              <w:t>0410</w:t>
            </w:r>
          </w:p>
        </w:tc>
        <w:tc>
          <w:tcPr>
            <w:tcW w:w="283" w:type="dxa"/>
            <w:shd w:val="solid" w:color="FFFFFF" w:fill="auto"/>
          </w:tcPr>
          <w:p w14:paraId="73087D42" w14:textId="77777777" w:rsidR="003C1A6A" w:rsidRDefault="00D81E75" w:rsidP="002356B5">
            <w:pPr>
              <w:pStyle w:val="TAR"/>
              <w:jc w:val="center"/>
              <w:rPr>
                <w:rFonts w:cs="Arial"/>
                <w:szCs w:val="18"/>
              </w:rPr>
            </w:pPr>
            <w:r>
              <w:rPr>
                <w:rFonts w:cs="Arial"/>
                <w:szCs w:val="18"/>
              </w:rPr>
              <w:t>1</w:t>
            </w:r>
          </w:p>
        </w:tc>
        <w:tc>
          <w:tcPr>
            <w:tcW w:w="425" w:type="dxa"/>
            <w:shd w:val="solid" w:color="FFFFFF" w:fill="auto"/>
          </w:tcPr>
          <w:p w14:paraId="27BA5041" w14:textId="77777777" w:rsidR="003C1A6A" w:rsidRDefault="00D81E75" w:rsidP="004B0BB3">
            <w:pPr>
              <w:pStyle w:val="TAC"/>
              <w:rPr>
                <w:rFonts w:cs="Arial"/>
                <w:szCs w:val="18"/>
              </w:rPr>
            </w:pPr>
            <w:r>
              <w:rPr>
                <w:rFonts w:cs="Arial"/>
                <w:szCs w:val="18"/>
              </w:rPr>
              <w:t>C</w:t>
            </w:r>
          </w:p>
        </w:tc>
        <w:tc>
          <w:tcPr>
            <w:tcW w:w="4962" w:type="dxa"/>
            <w:shd w:val="solid" w:color="FFFFFF" w:fill="auto"/>
          </w:tcPr>
          <w:p w14:paraId="31A58A15" w14:textId="77777777" w:rsidR="003C1A6A" w:rsidRDefault="00D81E75" w:rsidP="004B0BB3">
            <w:pPr>
              <w:pStyle w:val="TAL"/>
              <w:rPr>
                <w:rFonts w:cs="Arial"/>
                <w:szCs w:val="18"/>
              </w:rPr>
            </w:pPr>
            <w:r>
              <w:rPr>
                <w:rFonts w:cs="Arial"/>
                <w:szCs w:val="18"/>
              </w:rPr>
              <w:t>RAN bitrate recommendation</w:t>
            </w:r>
          </w:p>
        </w:tc>
        <w:tc>
          <w:tcPr>
            <w:tcW w:w="708" w:type="dxa"/>
            <w:shd w:val="solid" w:color="FFFFFF" w:fill="auto"/>
          </w:tcPr>
          <w:p w14:paraId="36AF1182" w14:textId="77777777" w:rsidR="003C1A6A" w:rsidRDefault="003C1A6A" w:rsidP="003C1A6A">
            <w:pPr>
              <w:pStyle w:val="TAC"/>
              <w:rPr>
                <w:rFonts w:cs="Arial"/>
                <w:snapToGrid w:val="0"/>
                <w:color w:val="000000"/>
                <w:szCs w:val="18"/>
              </w:rPr>
            </w:pPr>
            <w:r>
              <w:rPr>
                <w:rFonts w:cs="Arial"/>
                <w:snapToGrid w:val="0"/>
                <w:color w:val="000000"/>
                <w:szCs w:val="18"/>
              </w:rPr>
              <w:t>14.4.0</w:t>
            </w:r>
          </w:p>
        </w:tc>
      </w:tr>
      <w:tr w:rsidR="00E11505" w:rsidRPr="00E36617" w14:paraId="10C3DED3" w14:textId="77777777" w:rsidTr="00936EAB">
        <w:tc>
          <w:tcPr>
            <w:tcW w:w="800" w:type="dxa"/>
            <w:shd w:val="solid" w:color="FFFFFF" w:fill="auto"/>
          </w:tcPr>
          <w:p w14:paraId="20FD5162" w14:textId="77777777" w:rsidR="00E11505" w:rsidRDefault="00E11505" w:rsidP="003C1A6A">
            <w:pPr>
              <w:pStyle w:val="TAC"/>
              <w:rPr>
                <w:rFonts w:cs="Arial"/>
                <w:snapToGrid w:val="0"/>
                <w:color w:val="000000"/>
                <w:szCs w:val="18"/>
              </w:rPr>
            </w:pPr>
            <w:r>
              <w:rPr>
                <w:rFonts w:cs="Arial"/>
                <w:snapToGrid w:val="0"/>
                <w:color w:val="000000"/>
                <w:szCs w:val="18"/>
              </w:rPr>
              <w:t>2017-09</w:t>
            </w:r>
          </w:p>
        </w:tc>
        <w:tc>
          <w:tcPr>
            <w:tcW w:w="901" w:type="dxa"/>
            <w:shd w:val="solid" w:color="FFFFFF" w:fill="auto"/>
          </w:tcPr>
          <w:p w14:paraId="3127E7C2" w14:textId="77777777" w:rsidR="00E11505" w:rsidRDefault="00E11505" w:rsidP="003C1A6A">
            <w:pPr>
              <w:pStyle w:val="TAC"/>
              <w:rPr>
                <w:rFonts w:cs="Arial"/>
                <w:snapToGrid w:val="0"/>
                <w:color w:val="000000"/>
                <w:szCs w:val="18"/>
              </w:rPr>
            </w:pPr>
            <w:r>
              <w:rPr>
                <w:rFonts w:cs="Arial"/>
                <w:snapToGrid w:val="0"/>
                <w:color w:val="000000"/>
                <w:szCs w:val="18"/>
              </w:rPr>
              <w:t>SA#77</w:t>
            </w:r>
          </w:p>
        </w:tc>
        <w:tc>
          <w:tcPr>
            <w:tcW w:w="993" w:type="dxa"/>
            <w:shd w:val="solid" w:color="FFFFFF" w:fill="auto"/>
          </w:tcPr>
          <w:p w14:paraId="62F2B812" w14:textId="77777777" w:rsidR="00E11505" w:rsidRDefault="00E11505" w:rsidP="003357F2">
            <w:pPr>
              <w:pStyle w:val="TAC"/>
              <w:rPr>
                <w:rFonts w:cs="Arial"/>
                <w:snapToGrid w:val="0"/>
                <w:color w:val="000000"/>
                <w:szCs w:val="18"/>
              </w:rPr>
            </w:pPr>
            <w:r>
              <w:rPr>
                <w:rFonts w:cs="Arial"/>
                <w:snapToGrid w:val="0"/>
                <w:color w:val="000000"/>
                <w:szCs w:val="18"/>
              </w:rPr>
              <w:t>SP-170600</w:t>
            </w:r>
          </w:p>
        </w:tc>
        <w:tc>
          <w:tcPr>
            <w:tcW w:w="567" w:type="dxa"/>
            <w:shd w:val="solid" w:color="FFFFFF" w:fill="auto"/>
          </w:tcPr>
          <w:p w14:paraId="148C6608" w14:textId="77777777" w:rsidR="00E11505" w:rsidRDefault="00E11505" w:rsidP="004B0BB3">
            <w:pPr>
              <w:pStyle w:val="TAL"/>
              <w:rPr>
                <w:rFonts w:cs="Arial"/>
                <w:szCs w:val="18"/>
              </w:rPr>
            </w:pPr>
            <w:r>
              <w:rPr>
                <w:rFonts w:cs="Arial"/>
                <w:szCs w:val="18"/>
              </w:rPr>
              <w:t>0406</w:t>
            </w:r>
          </w:p>
        </w:tc>
        <w:tc>
          <w:tcPr>
            <w:tcW w:w="283" w:type="dxa"/>
            <w:shd w:val="solid" w:color="FFFFFF" w:fill="auto"/>
          </w:tcPr>
          <w:p w14:paraId="6932EC10" w14:textId="77777777" w:rsidR="00E11505" w:rsidRDefault="00E11505" w:rsidP="002356B5">
            <w:pPr>
              <w:pStyle w:val="TAR"/>
              <w:jc w:val="center"/>
              <w:rPr>
                <w:rFonts w:cs="Arial"/>
                <w:szCs w:val="18"/>
              </w:rPr>
            </w:pPr>
            <w:r>
              <w:rPr>
                <w:rFonts w:cs="Arial"/>
                <w:szCs w:val="18"/>
              </w:rPr>
              <w:t>2</w:t>
            </w:r>
          </w:p>
        </w:tc>
        <w:tc>
          <w:tcPr>
            <w:tcW w:w="425" w:type="dxa"/>
            <w:shd w:val="solid" w:color="FFFFFF" w:fill="auto"/>
          </w:tcPr>
          <w:p w14:paraId="619713A0" w14:textId="77777777" w:rsidR="00E11505" w:rsidRDefault="00E11505" w:rsidP="004B0BB3">
            <w:pPr>
              <w:pStyle w:val="TAC"/>
              <w:rPr>
                <w:rFonts w:cs="Arial"/>
                <w:szCs w:val="18"/>
              </w:rPr>
            </w:pPr>
            <w:r>
              <w:rPr>
                <w:rFonts w:cs="Arial"/>
                <w:szCs w:val="18"/>
              </w:rPr>
              <w:t>A</w:t>
            </w:r>
          </w:p>
        </w:tc>
        <w:tc>
          <w:tcPr>
            <w:tcW w:w="4962" w:type="dxa"/>
            <w:shd w:val="solid" w:color="FFFFFF" w:fill="auto"/>
          </w:tcPr>
          <w:p w14:paraId="7BD8DDF4" w14:textId="77777777" w:rsidR="00E11505" w:rsidRDefault="00E11505" w:rsidP="004B0BB3">
            <w:pPr>
              <w:pStyle w:val="TAL"/>
              <w:rPr>
                <w:rFonts w:cs="Arial"/>
                <w:szCs w:val="18"/>
              </w:rPr>
            </w:pPr>
            <w:r w:rsidRPr="009D0A69">
              <w:rPr>
                <w:noProof/>
              </w:rPr>
              <w:t>Correction of IPv6 header size</w:t>
            </w:r>
          </w:p>
        </w:tc>
        <w:tc>
          <w:tcPr>
            <w:tcW w:w="708" w:type="dxa"/>
            <w:shd w:val="solid" w:color="FFFFFF" w:fill="auto"/>
          </w:tcPr>
          <w:p w14:paraId="49C7CB02" w14:textId="77777777" w:rsidR="00E11505" w:rsidRDefault="00E11505" w:rsidP="00E11505">
            <w:pPr>
              <w:pStyle w:val="TAC"/>
              <w:rPr>
                <w:rFonts w:cs="Arial"/>
                <w:snapToGrid w:val="0"/>
                <w:color w:val="000000"/>
                <w:szCs w:val="18"/>
              </w:rPr>
            </w:pPr>
            <w:r>
              <w:rPr>
                <w:rFonts w:cs="Arial"/>
                <w:snapToGrid w:val="0"/>
                <w:color w:val="000000"/>
                <w:szCs w:val="18"/>
              </w:rPr>
              <w:t>14.5.0</w:t>
            </w:r>
          </w:p>
        </w:tc>
      </w:tr>
      <w:tr w:rsidR="00986418" w:rsidRPr="00E36617" w14:paraId="76952780" w14:textId="77777777" w:rsidTr="00936EAB">
        <w:tc>
          <w:tcPr>
            <w:tcW w:w="800" w:type="dxa"/>
            <w:shd w:val="solid" w:color="FFFFFF" w:fill="auto"/>
          </w:tcPr>
          <w:p w14:paraId="454808FD" w14:textId="77777777" w:rsidR="00986418" w:rsidRDefault="00986418" w:rsidP="003B5E66">
            <w:pPr>
              <w:pStyle w:val="TAC"/>
              <w:rPr>
                <w:rFonts w:cs="Arial"/>
                <w:snapToGrid w:val="0"/>
                <w:color w:val="000000"/>
                <w:szCs w:val="18"/>
              </w:rPr>
            </w:pPr>
            <w:r>
              <w:rPr>
                <w:rFonts w:cs="Arial"/>
                <w:snapToGrid w:val="0"/>
                <w:color w:val="000000"/>
                <w:szCs w:val="18"/>
              </w:rPr>
              <w:t>2017-09</w:t>
            </w:r>
          </w:p>
        </w:tc>
        <w:tc>
          <w:tcPr>
            <w:tcW w:w="901" w:type="dxa"/>
            <w:shd w:val="solid" w:color="FFFFFF" w:fill="auto"/>
          </w:tcPr>
          <w:p w14:paraId="778D9E8F" w14:textId="77777777" w:rsidR="00986418" w:rsidRDefault="00986418" w:rsidP="003C1A6A">
            <w:pPr>
              <w:pStyle w:val="TAC"/>
              <w:rPr>
                <w:rFonts w:cs="Arial"/>
                <w:snapToGrid w:val="0"/>
                <w:color w:val="000000"/>
                <w:szCs w:val="18"/>
              </w:rPr>
            </w:pPr>
            <w:r>
              <w:rPr>
                <w:rFonts w:cs="Arial"/>
                <w:snapToGrid w:val="0"/>
                <w:color w:val="000000"/>
                <w:szCs w:val="18"/>
              </w:rPr>
              <w:t>SA#77</w:t>
            </w:r>
          </w:p>
        </w:tc>
        <w:tc>
          <w:tcPr>
            <w:tcW w:w="993" w:type="dxa"/>
            <w:shd w:val="solid" w:color="FFFFFF" w:fill="auto"/>
          </w:tcPr>
          <w:p w14:paraId="0F08CD30" w14:textId="77777777" w:rsidR="00986418" w:rsidRDefault="00986418" w:rsidP="003357F2">
            <w:pPr>
              <w:pStyle w:val="TAC"/>
              <w:rPr>
                <w:rFonts w:cs="Arial"/>
                <w:snapToGrid w:val="0"/>
                <w:color w:val="000000"/>
                <w:szCs w:val="18"/>
              </w:rPr>
            </w:pPr>
            <w:r>
              <w:rPr>
                <w:rFonts w:cs="Arial"/>
                <w:snapToGrid w:val="0"/>
                <w:color w:val="000000"/>
                <w:szCs w:val="18"/>
              </w:rPr>
              <w:t>SP-170601</w:t>
            </w:r>
          </w:p>
        </w:tc>
        <w:tc>
          <w:tcPr>
            <w:tcW w:w="567" w:type="dxa"/>
            <w:shd w:val="solid" w:color="FFFFFF" w:fill="auto"/>
          </w:tcPr>
          <w:p w14:paraId="5FB45A04" w14:textId="77777777" w:rsidR="00986418" w:rsidRDefault="00986418" w:rsidP="004B0BB3">
            <w:pPr>
              <w:pStyle w:val="TAL"/>
              <w:rPr>
                <w:rFonts w:cs="Arial"/>
                <w:szCs w:val="18"/>
              </w:rPr>
            </w:pPr>
            <w:r>
              <w:rPr>
                <w:rFonts w:cs="Arial"/>
                <w:szCs w:val="18"/>
              </w:rPr>
              <w:t>0411</w:t>
            </w:r>
          </w:p>
        </w:tc>
        <w:tc>
          <w:tcPr>
            <w:tcW w:w="283" w:type="dxa"/>
            <w:shd w:val="solid" w:color="FFFFFF" w:fill="auto"/>
          </w:tcPr>
          <w:p w14:paraId="24EE3268" w14:textId="77777777" w:rsidR="00986418" w:rsidRDefault="00986418" w:rsidP="002356B5">
            <w:pPr>
              <w:pStyle w:val="TAR"/>
              <w:jc w:val="center"/>
              <w:rPr>
                <w:rFonts w:cs="Arial"/>
                <w:szCs w:val="18"/>
              </w:rPr>
            </w:pPr>
            <w:r>
              <w:rPr>
                <w:rFonts w:cs="Arial"/>
                <w:szCs w:val="18"/>
              </w:rPr>
              <w:t>1</w:t>
            </w:r>
          </w:p>
        </w:tc>
        <w:tc>
          <w:tcPr>
            <w:tcW w:w="425" w:type="dxa"/>
            <w:shd w:val="solid" w:color="FFFFFF" w:fill="auto"/>
          </w:tcPr>
          <w:p w14:paraId="61108949" w14:textId="77777777" w:rsidR="00986418" w:rsidRDefault="00986418" w:rsidP="004B0BB3">
            <w:pPr>
              <w:pStyle w:val="TAC"/>
              <w:rPr>
                <w:rFonts w:cs="Arial"/>
                <w:szCs w:val="18"/>
              </w:rPr>
            </w:pPr>
            <w:r>
              <w:rPr>
                <w:rFonts w:cs="Arial"/>
                <w:szCs w:val="18"/>
              </w:rPr>
              <w:t>F</w:t>
            </w:r>
          </w:p>
        </w:tc>
        <w:tc>
          <w:tcPr>
            <w:tcW w:w="4962" w:type="dxa"/>
            <w:shd w:val="solid" w:color="FFFFFF" w:fill="auto"/>
          </w:tcPr>
          <w:p w14:paraId="526F96A0" w14:textId="77777777" w:rsidR="00986418" w:rsidRPr="009D0A69" w:rsidRDefault="00986418" w:rsidP="004B0BB3">
            <w:pPr>
              <w:pStyle w:val="TAL"/>
              <w:rPr>
                <w:noProof/>
              </w:rPr>
            </w:pPr>
            <w:r>
              <w:rPr>
                <w:noProof/>
              </w:rPr>
              <w:t>ANBR GBR clarification</w:t>
            </w:r>
          </w:p>
        </w:tc>
        <w:tc>
          <w:tcPr>
            <w:tcW w:w="708" w:type="dxa"/>
            <w:shd w:val="solid" w:color="FFFFFF" w:fill="auto"/>
          </w:tcPr>
          <w:p w14:paraId="1DF2618D" w14:textId="77777777" w:rsidR="00986418" w:rsidRDefault="00986418" w:rsidP="00E11505">
            <w:pPr>
              <w:pStyle w:val="TAC"/>
              <w:rPr>
                <w:rFonts w:cs="Arial"/>
                <w:snapToGrid w:val="0"/>
                <w:color w:val="000000"/>
                <w:szCs w:val="18"/>
              </w:rPr>
            </w:pPr>
            <w:r>
              <w:rPr>
                <w:rFonts w:cs="Arial"/>
                <w:snapToGrid w:val="0"/>
                <w:color w:val="000000"/>
                <w:szCs w:val="18"/>
              </w:rPr>
              <w:t>14.5.0</w:t>
            </w:r>
          </w:p>
        </w:tc>
      </w:tr>
      <w:tr w:rsidR="00D65909" w:rsidRPr="00E36617" w14:paraId="09445C59" w14:textId="77777777" w:rsidTr="00936EAB">
        <w:tc>
          <w:tcPr>
            <w:tcW w:w="800" w:type="dxa"/>
            <w:shd w:val="solid" w:color="FFFFFF" w:fill="auto"/>
          </w:tcPr>
          <w:p w14:paraId="53194C11" w14:textId="77777777" w:rsidR="00D65909" w:rsidRDefault="00D65909" w:rsidP="00F52230">
            <w:pPr>
              <w:pStyle w:val="TAC"/>
              <w:rPr>
                <w:rFonts w:cs="Arial"/>
                <w:snapToGrid w:val="0"/>
                <w:color w:val="000000"/>
                <w:szCs w:val="18"/>
              </w:rPr>
            </w:pPr>
            <w:r>
              <w:rPr>
                <w:rFonts w:cs="Arial"/>
                <w:snapToGrid w:val="0"/>
                <w:color w:val="000000"/>
                <w:szCs w:val="18"/>
              </w:rPr>
              <w:t>2017-09</w:t>
            </w:r>
          </w:p>
        </w:tc>
        <w:tc>
          <w:tcPr>
            <w:tcW w:w="901" w:type="dxa"/>
            <w:shd w:val="solid" w:color="FFFFFF" w:fill="auto"/>
          </w:tcPr>
          <w:p w14:paraId="0C87F7AE" w14:textId="77777777" w:rsidR="00D65909" w:rsidRDefault="00D65909" w:rsidP="00F52230">
            <w:pPr>
              <w:pStyle w:val="TAC"/>
              <w:rPr>
                <w:rFonts w:cs="Arial"/>
                <w:snapToGrid w:val="0"/>
                <w:color w:val="000000"/>
                <w:szCs w:val="18"/>
              </w:rPr>
            </w:pPr>
            <w:r>
              <w:rPr>
                <w:rFonts w:cs="Arial"/>
                <w:snapToGrid w:val="0"/>
                <w:color w:val="000000"/>
                <w:szCs w:val="18"/>
              </w:rPr>
              <w:t>SA#77</w:t>
            </w:r>
          </w:p>
        </w:tc>
        <w:tc>
          <w:tcPr>
            <w:tcW w:w="993" w:type="dxa"/>
            <w:shd w:val="solid" w:color="FFFFFF" w:fill="auto"/>
          </w:tcPr>
          <w:p w14:paraId="573576F9" w14:textId="77777777" w:rsidR="00D65909" w:rsidRDefault="00D65909" w:rsidP="003357F2">
            <w:pPr>
              <w:pStyle w:val="TAC"/>
              <w:rPr>
                <w:rFonts w:cs="Arial"/>
                <w:snapToGrid w:val="0"/>
                <w:color w:val="000000"/>
                <w:szCs w:val="18"/>
              </w:rPr>
            </w:pPr>
            <w:r>
              <w:rPr>
                <w:rFonts w:cs="Arial"/>
                <w:snapToGrid w:val="0"/>
                <w:color w:val="000000"/>
                <w:szCs w:val="18"/>
              </w:rPr>
              <w:t>SP-170603</w:t>
            </w:r>
          </w:p>
        </w:tc>
        <w:tc>
          <w:tcPr>
            <w:tcW w:w="567" w:type="dxa"/>
            <w:shd w:val="solid" w:color="FFFFFF" w:fill="auto"/>
          </w:tcPr>
          <w:p w14:paraId="3922011B" w14:textId="77777777" w:rsidR="00D65909" w:rsidRDefault="00D65909" w:rsidP="004B0BB3">
            <w:pPr>
              <w:pStyle w:val="TAL"/>
              <w:rPr>
                <w:rFonts w:cs="Arial"/>
                <w:szCs w:val="18"/>
              </w:rPr>
            </w:pPr>
            <w:r>
              <w:rPr>
                <w:rFonts w:cs="Arial"/>
                <w:szCs w:val="18"/>
              </w:rPr>
              <w:t>0412</w:t>
            </w:r>
          </w:p>
        </w:tc>
        <w:tc>
          <w:tcPr>
            <w:tcW w:w="283" w:type="dxa"/>
            <w:shd w:val="solid" w:color="FFFFFF" w:fill="auto"/>
          </w:tcPr>
          <w:p w14:paraId="689129B2" w14:textId="77777777" w:rsidR="00D65909" w:rsidRDefault="00D65909" w:rsidP="002356B5">
            <w:pPr>
              <w:pStyle w:val="TAR"/>
              <w:jc w:val="center"/>
              <w:rPr>
                <w:rFonts w:cs="Arial"/>
                <w:szCs w:val="18"/>
              </w:rPr>
            </w:pPr>
            <w:r>
              <w:rPr>
                <w:rFonts w:cs="Arial"/>
                <w:szCs w:val="18"/>
              </w:rPr>
              <w:t>-</w:t>
            </w:r>
          </w:p>
        </w:tc>
        <w:tc>
          <w:tcPr>
            <w:tcW w:w="425" w:type="dxa"/>
            <w:shd w:val="solid" w:color="FFFFFF" w:fill="auto"/>
          </w:tcPr>
          <w:p w14:paraId="23F9770B" w14:textId="77777777" w:rsidR="00D65909" w:rsidRDefault="00D65909" w:rsidP="004B0BB3">
            <w:pPr>
              <w:pStyle w:val="TAC"/>
              <w:rPr>
                <w:rFonts w:cs="Arial"/>
                <w:szCs w:val="18"/>
              </w:rPr>
            </w:pPr>
            <w:r>
              <w:rPr>
                <w:rFonts w:cs="Arial"/>
                <w:szCs w:val="18"/>
              </w:rPr>
              <w:t>C</w:t>
            </w:r>
          </w:p>
        </w:tc>
        <w:tc>
          <w:tcPr>
            <w:tcW w:w="4962" w:type="dxa"/>
            <w:shd w:val="solid" w:color="FFFFFF" w:fill="auto"/>
          </w:tcPr>
          <w:p w14:paraId="3458B19F" w14:textId="77777777" w:rsidR="00D65909" w:rsidRDefault="00D65909" w:rsidP="004B0BB3">
            <w:pPr>
              <w:pStyle w:val="TAL"/>
              <w:rPr>
                <w:noProof/>
              </w:rPr>
            </w:pPr>
            <w:r>
              <w:rPr>
                <w:noProof/>
              </w:rPr>
              <w:t>MTSI QoE enhancements for new codecs</w:t>
            </w:r>
          </w:p>
        </w:tc>
        <w:tc>
          <w:tcPr>
            <w:tcW w:w="708" w:type="dxa"/>
            <w:shd w:val="solid" w:color="FFFFFF" w:fill="auto"/>
          </w:tcPr>
          <w:p w14:paraId="49A2E552" w14:textId="77777777" w:rsidR="00D65909" w:rsidRDefault="00D65909" w:rsidP="00E11505">
            <w:pPr>
              <w:pStyle w:val="TAC"/>
              <w:rPr>
                <w:rFonts w:cs="Arial"/>
                <w:snapToGrid w:val="0"/>
                <w:color w:val="000000"/>
                <w:szCs w:val="18"/>
              </w:rPr>
            </w:pPr>
            <w:r>
              <w:rPr>
                <w:rFonts w:cs="Arial"/>
                <w:snapToGrid w:val="0"/>
                <w:color w:val="000000"/>
                <w:szCs w:val="18"/>
              </w:rPr>
              <w:t>15.0.0</w:t>
            </w:r>
          </w:p>
        </w:tc>
      </w:tr>
      <w:tr w:rsidR="00AE4E86" w:rsidRPr="00E36617" w14:paraId="28D58468" w14:textId="77777777" w:rsidTr="00936EAB">
        <w:tc>
          <w:tcPr>
            <w:tcW w:w="800" w:type="dxa"/>
            <w:shd w:val="solid" w:color="FFFFFF" w:fill="auto"/>
          </w:tcPr>
          <w:p w14:paraId="1E9788D8" w14:textId="77777777" w:rsidR="00AE4E86" w:rsidRDefault="00AE4E86" w:rsidP="00F52230">
            <w:pPr>
              <w:pStyle w:val="TAC"/>
              <w:rPr>
                <w:rFonts w:cs="Arial"/>
                <w:snapToGrid w:val="0"/>
                <w:color w:val="000000"/>
                <w:szCs w:val="18"/>
              </w:rPr>
            </w:pPr>
            <w:r>
              <w:rPr>
                <w:rFonts w:cs="Arial"/>
                <w:snapToGrid w:val="0"/>
                <w:color w:val="000000"/>
                <w:szCs w:val="18"/>
              </w:rPr>
              <w:t>2017-12</w:t>
            </w:r>
          </w:p>
        </w:tc>
        <w:tc>
          <w:tcPr>
            <w:tcW w:w="901" w:type="dxa"/>
            <w:shd w:val="solid" w:color="FFFFFF" w:fill="auto"/>
          </w:tcPr>
          <w:p w14:paraId="36697706" w14:textId="77777777" w:rsidR="00AE4E86" w:rsidRDefault="00AE4E86" w:rsidP="00F52230">
            <w:pPr>
              <w:pStyle w:val="TAC"/>
              <w:rPr>
                <w:rFonts w:cs="Arial"/>
                <w:snapToGrid w:val="0"/>
                <w:color w:val="000000"/>
                <w:szCs w:val="18"/>
              </w:rPr>
            </w:pPr>
            <w:r>
              <w:rPr>
                <w:rFonts w:cs="Arial"/>
                <w:snapToGrid w:val="0"/>
                <w:color w:val="000000"/>
                <w:szCs w:val="18"/>
              </w:rPr>
              <w:t>SA#78</w:t>
            </w:r>
          </w:p>
        </w:tc>
        <w:tc>
          <w:tcPr>
            <w:tcW w:w="993" w:type="dxa"/>
            <w:shd w:val="solid" w:color="FFFFFF" w:fill="auto"/>
          </w:tcPr>
          <w:p w14:paraId="0707EFA2" w14:textId="77777777" w:rsidR="00AE4E86" w:rsidRDefault="00AE4E86" w:rsidP="003357F2">
            <w:pPr>
              <w:pStyle w:val="TAC"/>
              <w:rPr>
                <w:rFonts w:cs="Arial"/>
                <w:snapToGrid w:val="0"/>
                <w:color w:val="000000"/>
                <w:szCs w:val="18"/>
              </w:rPr>
            </w:pPr>
            <w:r>
              <w:rPr>
                <w:rFonts w:cs="Arial"/>
                <w:snapToGrid w:val="0"/>
                <w:color w:val="000000"/>
                <w:szCs w:val="18"/>
              </w:rPr>
              <w:t>SP-170825</w:t>
            </w:r>
          </w:p>
        </w:tc>
        <w:tc>
          <w:tcPr>
            <w:tcW w:w="567" w:type="dxa"/>
            <w:shd w:val="solid" w:color="FFFFFF" w:fill="auto"/>
          </w:tcPr>
          <w:p w14:paraId="5680D425" w14:textId="77777777" w:rsidR="00AE4E86" w:rsidRDefault="00AE4E86" w:rsidP="004B0BB3">
            <w:pPr>
              <w:pStyle w:val="TAL"/>
              <w:rPr>
                <w:rFonts w:cs="Arial"/>
                <w:szCs w:val="18"/>
              </w:rPr>
            </w:pPr>
            <w:r>
              <w:rPr>
                <w:rFonts w:cs="Arial"/>
                <w:szCs w:val="18"/>
              </w:rPr>
              <w:t>0414</w:t>
            </w:r>
          </w:p>
        </w:tc>
        <w:tc>
          <w:tcPr>
            <w:tcW w:w="283" w:type="dxa"/>
            <w:shd w:val="solid" w:color="FFFFFF" w:fill="auto"/>
          </w:tcPr>
          <w:p w14:paraId="2757756C" w14:textId="77777777" w:rsidR="00AE4E86" w:rsidRDefault="00AE4E86" w:rsidP="002356B5">
            <w:pPr>
              <w:pStyle w:val="TAR"/>
              <w:jc w:val="center"/>
              <w:rPr>
                <w:rFonts w:cs="Arial"/>
                <w:szCs w:val="18"/>
              </w:rPr>
            </w:pPr>
            <w:r>
              <w:rPr>
                <w:rFonts w:cs="Arial"/>
                <w:szCs w:val="18"/>
              </w:rPr>
              <w:t>-</w:t>
            </w:r>
          </w:p>
        </w:tc>
        <w:tc>
          <w:tcPr>
            <w:tcW w:w="425" w:type="dxa"/>
            <w:shd w:val="solid" w:color="FFFFFF" w:fill="auto"/>
          </w:tcPr>
          <w:p w14:paraId="61406BE0" w14:textId="77777777" w:rsidR="00AE4E86" w:rsidRDefault="00AE4E86" w:rsidP="004B0BB3">
            <w:pPr>
              <w:pStyle w:val="TAC"/>
              <w:rPr>
                <w:rFonts w:cs="Arial"/>
                <w:szCs w:val="18"/>
              </w:rPr>
            </w:pPr>
            <w:r>
              <w:rPr>
                <w:rFonts w:cs="Arial"/>
                <w:szCs w:val="18"/>
              </w:rPr>
              <w:t>C</w:t>
            </w:r>
          </w:p>
        </w:tc>
        <w:tc>
          <w:tcPr>
            <w:tcW w:w="4962" w:type="dxa"/>
            <w:shd w:val="solid" w:color="FFFFFF" w:fill="auto"/>
          </w:tcPr>
          <w:p w14:paraId="7F7760B0" w14:textId="77777777" w:rsidR="00AE4E86" w:rsidRDefault="00AE4E86" w:rsidP="004B0BB3">
            <w:pPr>
              <w:pStyle w:val="TAL"/>
              <w:rPr>
                <w:noProof/>
              </w:rPr>
            </w:pPr>
            <w:r>
              <w:rPr>
                <w:noProof/>
              </w:rPr>
              <w:t>QoE Control Plane Enhancements</w:t>
            </w:r>
          </w:p>
        </w:tc>
        <w:tc>
          <w:tcPr>
            <w:tcW w:w="708" w:type="dxa"/>
            <w:shd w:val="solid" w:color="FFFFFF" w:fill="auto"/>
          </w:tcPr>
          <w:p w14:paraId="21C54ADB" w14:textId="77777777" w:rsidR="00AE4E86" w:rsidRDefault="00AE4E86" w:rsidP="00AE4E86">
            <w:pPr>
              <w:pStyle w:val="TAC"/>
              <w:rPr>
                <w:rFonts w:cs="Arial"/>
                <w:snapToGrid w:val="0"/>
                <w:color w:val="000000"/>
                <w:szCs w:val="18"/>
              </w:rPr>
            </w:pPr>
            <w:r>
              <w:rPr>
                <w:rFonts w:cs="Arial"/>
                <w:snapToGrid w:val="0"/>
                <w:color w:val="000000"/>
                <w:szCs w:val="18"/>
              </w:rPr>
              <w:t>15.1.0</w:t>
            </w:r>
          </w:p>
        </w:tc>
      </w:tr>
      <w:tr w:rsidR="00B36A73" w:rsidRPr="00E36617" w14:paraId="71331681" w14:textId="77777777" w:rsidTr="00936EAB">
        <w:tc>
          <w:tcPr>
            <w:tcW w:w="800" w:type="dxa"/>
            <w:shd w:val="solid" w:color="FFFFFF" w:fill="auto"/>
          </w:tcPr>
          <w:p w14:paraId="2245633F" w14:textId="77777777" w:rsidR="00B36A73" w:rsidRDefault="00B36A73" w:rsidP="00F52230">
            <w:pPr>
              <w:pStyle w:val="TAC"/>
              <w:rPr>
                <w:rFonts w:cs="Arial"/>
                <w:snapToGrid w:val="0"/>
                <w:color w:val="000000"/>
                <w:szCs w:val="18"/>
              </w:rPr>
            </w:pPr>
            <w:r>
              <w:rPr>
                <w:rFonts w:cs="Arial"/>
                <w:snapToGrid w:val="0"/>
                <w:color w:val="000000"/>
                <w:szCs w:val="18"/>
              </w:rPr>
              <w:t>2017-12</w:t>
            </w:r>
          </w:p>
        </w:tc>
        <w:tc>
          <w:tcPr>
            <w:tcW w:w="901" w:type="dxa"/>
            <w:shd w:val="solid" w:color="FFFFFF" w:fill="auto"/>
          </w:tcPr>
          <w:p w14:paraId="5AFD3D14" w14:textId="77777777" w:rsidR="00B36A73" w:rsidRDefault="00B36A73" w:rsidP="00F52230">
            <w:pPr>
              <w:pStyle w:val="TAC"/>
              <w:rPr>
                <w:rFonts w:cs="Arial"/>
                <w:snapToGrid w:val="0"/>
                <w:color w:val="000000"/>
                <w:szCs w:val="18"/>
              </w:rPr>
            </w:pPr>
            <w:r>
              <w:rPr>
                <w:rFonts w:cs="Arial"/>
                <w:snapToGrid w:val="0"/>
                <w:color w:val="000000"/>
                <w:szCs w:val="18"/>
              </w:rPr>
              <w:t>SA#78</w:t>
            </w:r>
          </w:p>
        </w:tc>
        <w:tc>
          <w:tcPr>
            <w:tcW w:w="993" w:type="dxa"/>
            <w:shd w:val="solid" w:color="FFFFFF" w:fill="auto"/>
          </w:tcPr>
          <w:p w14:paraId="401D1643" w14:textId="77777777" w:rsidR="00B36A73" w:rsidRDefault="00B36A73" w:rsidP="0095430B">
            <w:pPr>
              <w:pStyle w:val="TAC"/>
              <w:rPr>
                <w:rFonts w:cs="Arial"/>
                <w:snapToGrid w:val="0"/>
                <w:color w:val="000000"/>
                <w:szCs w:val="18"/>
              </w:rPr>
            </w:pPr>
            <w:r>
              <w:rPr>
                <w:rFonts w:cs="Arial"/>
                <w:snapToGrid w:val="0"/>
                <w:color w:val="000000"/>
                <w:szCs w:val="18"/>
              </w:rPr>
              <w:t>SP-170822</w:t>
            </w:r>
          </w:p>
        </w:tc>
        <w:tc>
          <w:tcPr>
            <w:tcW w:w="567" w:type="dxa"/>
            <w:shd w:val="solid" w:color="FFFFFF" w:fill="auto"/>
          </w:tcPr>
          <w:p w14:paraId="36EBD4B1" w14:textId="77777777" w:rsidR="00B36A73" w:rsidRDefault="00B36A73" w:rsidP="004B0BB3">
            <w:pPr>
              <w:pStyle w:val="TAL"/>
              <w:rPr>
                <w:rFonts w:cs="Arial"/>
                <w:szCs w:val="18"/>
              </w:rPr>
            </w:pPr>
            <w:r>
              <w:rPr>
                <w:rFonts w:cs="Arial"/>
                <w:szCs w:val="18"/>
              </w:rPr>
              <w:t>0415</w:t>
            </w:r>
          </w:p>
        </w:tc>
        <w:tc>
          <w:tcPr>
            <w:tcW w:w="283" w:type="dxa"/>
            <w:shd w:val="solid" w:color="FFFFFF" w:fill="auto"/>
          </w:tcPr>
          <w:p w14:paraId="104B67AA" w14:textId="77777777" w:rsidR="00B36A73" w:rsidRDefault="00B36A73" w:rsidP="002356B5">
            <w:pPr>
              <w:pStyle w:val="TAR"/>
              <w:jc w:val="center"/>
              <w:rPr>
                <w:rFonts w:cs="Arial"/>
                <w:szCs w:val="18"/>
              </w:rPr>
            </w:pPr>
            <w:r>
              <w:rPr>
                <w:rFonts w:cs="Arial"/>
                <w:szCs w:val="18"/>
              </w:rPr>
              <w:t>1</w:t>
            </w:r>
          </w:p>
        </w:tc>
        <w:tc>
          <w:tcPr>
            <w:tcW w:w="425" w:type="dxa"/>
            <w:shd w:val="solid" w:color="FFFFFF" w:fill="auto"/>
          </w:tcPr>
          <w:p w14:paraId="37D4A4AC" w14:textId="77777777" w:rsidR="00B36A73" w:rsidRDefault="00B36A73" w:rsidP="004B0BB3">
            <w:pPr>
              <w:pStyle w:val="TAC"/>
              <w:rPr>
                <w:rFonts w:cs="Arial"/>
                <w:szCs w:val="18"/>
              </w:rPr>
            </w:pPr>
            <w:r>
              <w:rPr>
                <w:rFonts w:cs="Arial"/>
                <w:szCs w:val="18"/>
              </w:rPr>
              <w:t>A</w:t>
            </w:r>
          </w:p>
        </w:tc>
        <w:tc>
          <w:tcPr>
            <w:tcW w:w="4962" w:type="dxa"/>
            <w:shd w:val="solid" w:color="FFFFFF" w:fill="auto"/>
          </w:tcPr>
          <w:p w14:paraId="73BE31FF" w14:textId="77777777" w:rsidR="00B36A73" w:rsidRDefault="00B36A73" w:rsidP="004B0BB3">
            <w:pPr>
              <w:pStyle w:val="TAL"/>
              <w:rPr>
                <w:noProof/>
              </w:rPr>
            </w:pPr>
            <w:r>
              <w:rPr>
                <w:noProof/>
              </w:rPr>
              <w:t>Transport of DTMF events</w:t>
            </w:r>
          </w:p>
        </w:tc>
        <w:tc>
          <w:tcPr>
            <w:tcW w:w="708" w:type="dxa"/>
            <w:shd w:val="solid" w:color="FFFFFF" w:fill="auto"/>
          </w:tcPr>
          <w:p w14:paraId="629109D5" w14:textId="77777777" w:rsidR="00B36A73" w:rsidRDefault="00B36A73" w:rsidP="0095430B">
            <w:pPr>
              <w:pStyle w:val="TAC"/>
              <w:rPr>
                <w:rFonts w:cs="Arial"/>
                <w:snapToGrid w:val="0"/>
                <w:color w:val="000000"/>
                <w:szCs w:val="18"/>
              </w:rPr>
            </w:pPr>
            <w:r>
              <w:rPr>
                <w:rFonts w:cs="Arial"/>
                <w:snapToGrid w:val="0"/>
                <w:color w:val="000000"/>
                <w:szCs w:val="18"/>
              </w:rPr>
              <w:t>15.1.0</w:t>
            </w:r>
          </w:p>
        </w:tc>
      </w:tr>
      <w:tr w:rsidR="00B36A73" w:rsidRPr="00E36617" w14:paraId="6371E9D5" w14:textId="77777777" w:rsidTr="00936EAB">
        <w:tc>
          <w:tcPr>
            <w:tcW w:w="800" w:type="dxa"/>
            <w:shd w:val="solid" w:color="FFFFFF" w:fill="auto"/>
          </w:tcPr>
          <w:p w14:paraId="4FF342CE" w14:textId="77777777" w:rsidR="00B36A73" w:rsidRDefault="00B36A73" w:rsidP="00F52230">
            <w:pPr>
              <w:pStyle w:val="TAC"/>
              <w:rPr>
                <w:rFonts w:cs="Arial"/>
                <w:snapToGrid w:val="0"/>
                <w:color w:val="000000"/>
                <w:szCs w:val="18"/>
              </w:rPr>
            </w:pPr>
            <w:r>
              <w:rPr>
                <w:rFonts w:cs="Arial"/>
                <w:snapToGrid w:val="0"/>
                <w:color w:val="000000"/>
                <w:szCs w:val="18"/>
              </w:rPr>
              <w:t>2017-12</w:t>
            </w:r>
          </w:p>
        </w:tc>
        <w:tc>
          <w:tcPr>
            <w:tcW w:w="901" w:type="dxa"/>
            <w:shd w:val="solid" w:color="FFFFFF" w:fill="auto"/>
          </w:tcPr>
          <w:p w14:paraId="4256C110" w14:textId="77777777" w:rsidR="00B36A73" w:rsidRDefault="00B36A73" w:rsidP="00F52230">
            <w:pPr>
              <w:pStyle w:val="TAC"/>
              <w:rPr>
                <w:rFonts w:cs="Arial"/>
                <w:snapToGrid w:val="0"/>
                <w:color w:val="000000"/>
                <w:szCs w:val="18"/>
              </w:rPr>
            </w:pPr>
            <w:r>
              <w:rPr>
                <w:rFonts w:cs="Arial"/>
                <w:snapToGrid w:val="0"/>
                <w:color w:val="000000"/>
                <w:szCs w:val="18"/>
              </w:rPr>
              <w:t>SA#78</w:t>
            </w:r>
          </w:p>
        </w:tc>
        <w:tc>
          <w:tcPr>
            <w:tcW w:w="993" w:type="dxa"/>
            <w:shd w:val="solid" w:color="FFFFFF" w:fill="auto"/>
          </w:tcPr>
          <w:p w14:paraId="15394FB1" w14:textId="77777777" w:rsidR="00B36A73" w:rsidRDefault="00B36A73" w:rsidP="0095430B">
            <w:pPr>
              <w:pStyle w:val="TAC"/>
              <w:rPr>
                <w:rFonts w:cs="Arial"/>
                <w:snapToGrid w:val="0"/>
                <w:color w:val="000000"/>
                <w:szCs w:val="18"/>
              </w:rPr>
            </w:pPr>
            <w:r>
              <w:rPr>
                <w:rFonts w:cs="Arial"/>
                <w:snapToGrid w:val="0"/>
                <w:color w:val="000000"/>
                <w:szCs w:val="18"/>
              </w:rPr>
              <w:t>SP-170822</w:t>
            </w:r>
          </w:p>
        </w:tc>
        <w:tc>
          <w:tcPr>
            <w:tcW w:w="567" w:type="dxa"/>
            <w:shd w:val="solid" w:color="FFFFFF" w:fill="auto"/>
          </w:tcPr>
          <w:p w14:paraId="52B2FAB6" w14:textId="77777777" w:rsidR="00B36A73" w:rsidRDefault="00B36A73" w:rsidP="004B0BB3">
            <w:pPr>
              <w:pStyle w:val="TAL"/>
              <w:rPr>
                <w:rFonts w:cs="Arial"/>
                <w:szCs w:val="18"/>
              </w:rPr>
            </w:pPr>
            <w:r>
              <w:rPr>
                <w:rFonts w:cs="Arial"/>
                <w:szCs w:val="18"/>
              </w:rPr>
              <w:t>0420</w:t>
            </w:r>
          </w:p>
        </w:tc>
        <w:tc>
          <w:tcPr>
            <w:tcW w:w="283" w:type="dxa"/>
            <w:shd w:val="solid" w:color="FFFFFF" w:fill="auto"/>
          </w:tcPr>
          <w:p w14:paraId="374907E9" w14:textId="77777777" w:rsidR="00B36A73" w:rsidRDefault="00B36A73" w:rsidP="002356B5">
            <w:pPr>
              <w:pStyle w:val="TAR"/>
              <w:jc w:val="center"/>
              <w:rPr>
                <w:rFonts w:cs="Arial"/>
                <w:szCs w:val="18"/>
              </w:rPr>
            </w:pPr>
            <w:r>
              <w:rPr>
                <w:rFonts w:cs="Arial"/>
                <w:szCs w:val="18"/>
              </w:rPr>
              <w:t>1</w:t>
            </w:r>
          </w:p>
        </w:tc>
        <w:tc>
          <w:tcPr>
            <w:tcW w:w="425" w:type="dxa"/>
            <w:shd w:val="solid" w:color="FFFFFF" w:fill="auto"/>
          </w:tcPr>
          <w:p w14:paraId="07C14FC9" w14:textId="77777777" w:rsidR="00B36A73" w:rsidRDefault="00B36A73" w:rsidP="004B0BB3">
            <w:pPr>
              <w:pStyle w:val="TAC"/>
              <w:rPr>
                <w:rFonts w:cs="Arial"/>
                <w:szCs w:val="18"/>
              </w:rPr>
            </w:pPr>
            <w:r>
              <w:rPr>
                <w:rFonts w:cs="Arial"/>
                <w:szCs w:val="18"/>
              </w:rPr>
              <w:t>A</w:t>
            </w:r>
          </w:p>
        </w:tc>
        <w:tc>
          <w:tcPr>
            <w:tcW w:w="4962" w:type="dxa"/>
            <w:shd w:val="solid" w:color="FFFFFF" w:fill="auto"/>
          </w:tcPr>
          <w:p w14:paraId="1E1E9934" w14:textId="77777777" w:rsidR="00B36A73" w:rsidRDefault="00B36A73" w:rsidP="004B0BB3">
            <w:pPr>
              <w:pStyle w:val="TAL"/>
              <w:rPr>
                <w:noProof/>
              </w:rPr>
            </w:pPr>
            <w:r>
              <w:rPr>
                <w:noProof/>
              </w:rPr>
              <w:t>Clarification of DTMF Event Operation</w:t>
            </w:r>
          </w:p>
        </w:tc>
        <w:tc>
          <w:tcPr>
            <w:tcW w:w="708" w:type="dxa"/>
            <w:shd w:val="solid" w:color="FFFFFF" w:fill="auto"/>
          </w:tcPr>
          <w:p w14:paraId="16E828CC" w14:textId="77777777" w:rsidR="00B36A73" w:rsidRDefault="00B36A73" w:rsidP="0095430B">
            <w:pPr>
              <w:pStyle w:val="TAC"/>
              <w:rPr>
                <w:rFonts w:cs="Arial"/>
                <w:snapToGrid w:val="0"/>
                <w:color w:val="000000"/>
                <w:szCs w:val="18"/>
              </w:rPr>
            </w:pPr>
            <w:r>
              <w:rPr>
                <w:rFonts w:cs="Arial"/>
                <w:snapToGrid w:val="0"/>
                <w:color w:val="000000"/>
                <w:szCs w:val="18"/>
              </w:rPr>
              <w:t>15.1.0</w:t>
            </w:r>
          </w:p>
        </w:tc>
      </w:tr>
      <w:tr w:rsidR="00B36A73" w:rsidRPr="00E36617" w14:paraId="65F299DF" w14:textId="77777777" w:rsidTr="00936EAB">
        <w:tc>
          <w:tcPr>
            <w:tcW w:w="800" w:type="dxa"/>
            <w:shd w:val="solid" w:color="FFFFFF" w:fill="auto"/>
          </w:tcPr>
          <w:p w14:paraId="24247469" w14:textId="77777777" w:rsidR="00B36A73" w:rsidRDefault="00B36A73" w:rsidP="00F52230">
            <w:pPr>
              <w:pStyle w:val="TAC"/>
              <w:rPr>
                <w:rFonts w:cs="Arial"/>
                <w:snapToGrid w:val="0"/>
                <w:color w:val="000000"/>
                <w:szCs w:val="18"/>
              </w:rPr>
            </w:pPr>
            <w:r>
              <w:rPr>
                <w:rFonts w:cs="Arial"/>
                <w:snapToGrid w:val="0"/>
                <w:color w:val="000000"/>
                <w:szCs w:val="18"/>
              </w:rPr>
              <w:t>2017-12</w:t>
            </w:r>
          </w:p>
        </w:tc>
        <w:tc>
          <w:tcPr>
            <w:tcW w:w="901" w:type="dxa"/>
            <w:shd w:val="solid" w:color="FFFFFF" w:fill="auto"/>
          </w:tcPr>
          <w:p w14:paraId="2592A66E" w14:textId="77777777" w:rsidR="00B36A73" w:rsidRDefault="00B36A73" w:rsidP="00F52230">
            <w:pPr>
              <w:pStyle w:val="TAC"/>
              <w:rPr>
                <w:rFonts w:cs="Arial"/>
                <w:snapToGrid w:val="0"/>
                <w:color w:val="000000"/>
                <w:szCs w:val="18"/>
              </w:rPr>
            </w:pPr>
            <w:r>
              <w:rPr>
                <w:rFonts w:cs="Arial"/>
                <w:snapToGrid w:val="0"/>
                <w:color w:val="000000"/>
                <w:szCs w:val="18"/>
              </w:rPr>
              <w:t>SA#78</w:t>
            </w:r>
          </w:p>
        </w:tc>
        <w:tc>
          <w:tcPr>
            <w:tcW w:w="993" w:type="dxa"/>
            <w:shd w:val="solid" w:color="FFFFFF" w:fill="auto"/>
          </w:tcPr>
          <w:p w14:paraId="06078BFA" w14:textId="77777777" w:rsidR="00B36A73" w:rsidRDefault="00B36A73" w:rsidP="003357F2">
            <w:pPr>
              <w:pStyle w:val="TAC"/>
              <w:rPr>
                <w:rFonts w:cs="Arial"/>
                <w:snapToGrid w:val="0"/>
                <w:color w:val="000000"/>
                <w:szCs w:val="18"/>
              </w:rPr>
            </w:pPr>
            <w:r>
              <w:rPr>
                <w:rFonts w:cs="Arial"/>
                <w:snapToGrid w:val="0"/>
                <w:color w:val="000000"/>
                <w:szCs w:val="18"/>
              </w:rPr>
              <w:t>SP-170828</w:t>
            </w:r>
          </w:p>
        </w:tc>
        <w:tc>
          <w:tcPr>
            <w:tcW w:w="567" w:type="dxa"/>
            <w:shd w:val="solid" w:color="FFFFFF" w:fill="auto"/>
          </w:tcPr>
          <w:p w14:paraId="6A91AA45" w14:textId="77777777" w:rsidR="00B36A73" w:rsidRDefault="00B36A73" w:rsidP="004B0BB3">
            <w:pPr>
              <w:pStyle w:val="TAL"/>
              <w:rPr>
                <w:rFonts w:cs="Arial"/>
                <w:szCs w:val="18"/>
              </w:rPr>
            </w:pPr>
            <w:r>
              <w:rPr>
                <w:rFonts w:cs="Arial"/>
                <w:szCs w:val="18"/>
              </w:rPr>
              <w:t>0421</w:t>
            </w:r>
          </w:p>
        </w:tc>
        <w:tc>
          <w:tcPr>
            <w:tcW w:w="283" w:type="dxa"/>
            <w:shd w:val="solid" w:color="FFFFFF" w:fill="auto"/>
          </w:tcPr>
          <w:p w14:paraId="713DF899" w14:textId="77777777" w:rsidR="00B36A73" w:rsidRDefault="00B36A73" w:rsidP="002356B5">
            <w:pPr>
              <w:pStyle w:val="TAR"/>
              <w:jc w:val="center"/>
              <w:rPr>
                <w:rFonts w:cs="Arial"/>
                <w:szCs w:val="18"/>
              </w:rPr>
            </w:pPr>
            <w:r>
              <w:rPr>
                <w:rFonts w:cs="Arial"/>
                <w:szCs w:val="18"/>
              </w:rPr>
              <w:t>1</w:t>
            </w:r>
          </w:p>
        </w:tc>
        <w:tc>
          <w:tcPr>
            <w:tcW w:w="425" w:type="dxa"/>
            <w:shd w:val="solid" w:color="FFFFFF" w:fill="auto"/>
          </w:tcPr>
          <w:p w14:paraId="7176F61F" w14:textId="77777777" w:rsidR="00B36A73" w:rsidRDefault="00B36A73" w:rsidP="004B0BB3">
            <w:pPr>
              <w:pStyle w:val="TAC"/>
              <w:rPr>
                <w:rFonts w:cs="Arial"/>
                <w:szCs w:val="18"/>
              </w:rPr>
            </w:pPr>
            <w:r>
              <w:rPr>
                <w:rFonts w:cs="Arial"/>
                <w:szCs w:val="18"/>
              </w:rPr>
              <w:t>B</w:t>
            </w:r>
          </w:p>
        </w:tc>
        <w:tc>
          <w:tcPr>
            <w:tcW w:w="4962" w:type="dxa"/>
            <w:shd w:val="solid" w:color="FFFFFF" w:fill="auto"/>
          </w:tcPr>
          <w:p w14:paraId="7BCCFCDE" w14:textId="77777777" w:rsidR="00B36A73" w:rsidRDefault="00B36A73" w:rsidP="004B0BB3">
            <w:pPr>
              <w:pStyle w:val="TAL"/>
              <w:rPr>
                <w:noProof/>
              </w:rPr>
            </w:pPr>
            <w:r>
              <w:rPr>
                <w:noProof/>
              </w:rPr>
              <w:t>NO_REQ Interworking</w:t>
            </w:r>
          </w:p>
        </w:tc>
        <w:tc>
          <w:tcPr>
            <w:tcW w:w="708" w:type="dxa"/>
            <w:shd w:val="solid" w:color="FFFFFF" w:fill="auto"/>
          </w:tcPr>
          <w:p w14:paraId="020DC95D" w14:textId="77777777" w:rsidR="00B36A73" w:rsidRDefault="00B36A73" w:rsidP="0095430B">
            <w:pPr>
              <w:pStyle w:val="TAC"/>
              <w:rPr>
                <w:rFonts w:cs="Arial"/>
                <w:snapToGrid w:val="0"/>
                <w:color w:val="000000"/>
                <w:szCs w:val="18"/>
              </w:rPr>
            </w:pPr>
            <w:r>
              <w:rPr>
                <w:rFonts w:cs="Arial"/>
                <w:snapToGrid w:val="0"/>
                <w:color w:val="000000"/>
                <w:szCs w:val="18"/>
              </w:rPr>
              <w:t>15.1.0</w:t>
            </w:r>
          </w:p>
        </w:tc>
      </w:tr>
      <w:tr w:rsidR="00A66026" w:rsidRPr="00E36617" w14:paraId="009649A9" w14:textId="77777777" w:rsidTr="00936EAB">
        <w:tc>
          <w:tcPr>
            <w:tcW w:w="800" w:type="dxa"/>
            <w:shd w:val="solid" w:color="FFFFFF" w:fill="auto"/>
          </w:tcPr>
          <w:p w14:paraId="2705FCD9" w14:textId="77777777" w:rsidR="00A66026" w:rsidRDefault="00A66026" w:rsidP="00F52230">
            <w:pPr>
              <w:pStyle w:val="TAC"/>
              <w:rPr>
                <w:rFonts w:cs="Arial"/>
                <w:snapToGrid w:val="0"/>
                <w:color w:val="000000"/>
                <w:szCs w:val="18"/>
              </w:rPr>
            </w:pPr>
            <w:r>
              <w:rPr>
                <w:rFonts w:cs="Arial"/>
                <w:snapToGrid w:val="0"/>
                <w:color w:val="000000"/>
                <w:szCs w:val="18"/>
              </w:rPr>
              <w:t>2018-03</w:t>
            </w:r>
          </w:p>
        </w:tc>
        <w:tc>
          <w:tcPr>
            <w:tcW w:w="901" w:type="dxa"/>
            <w:shd w:val="solid" w:color="FFFFFF" w:fill="auto"/>
          </w:tcPr>
          <w:p w14:paraId="2BC1CC7A" w14:textId="77777777" w:rsidR="00A66026" w:rsidRDefault="00A66026" w:rsidP="00F52230">
            <w:pPr>
              <w:pStyle w:val="TAC"/>
              <w:rPr>
                <w:rFonts w:cs="Arial"/>
                <w:snapToGrid w:val="0"/>
                <w:color w:val="000000"/>
                <w:szCs w:val="18"/>
              </w:rPr>
            </w:pPr>
            <w:r>
              <w:rPr>
                <w:rFonts w:cs="Arial"/>
                <w:snapToGrid w:val="0"/>
                <w:color w:val="000000"/>
                <w:szCs w:val="18"/>
              </w:rPr>
              <w:t>SA#79</w:t>
            </w:r>
          </w:p>
        </w:tc>
        <w:tc>
          <w:tcPr>
            <w:tcW w:w="993" w:type="dxa"/>
            <w:shd w:val="solid" w:color="FFFFFF" w:fill="auto"/>
          </w:tcPr>
          <w:p w14:paraId="44CE2E46" w14:textId="77777777" w:rsidR="00A66026" w:rsidRDefault="00A66026" w:rsidP="003357F2">
            <w:pPr>
              <w:pStyle w:val="TAC"/>
              <w:rPr>
                <w:rFonts w:cs="Arial"/>
                <w:snapToGrid w:val="0"/>
                <w:color w:val="000000"/>
                <w:szCs w:val="18"/>
              </w:rPr>
            </w:pPr>
            <w:r>
              <w:rPr>
                <w:rFonts w:cs="Arial"/>
                <w:snapToGrid w:val="0"/>
                <w:color w:val="000000"/>
                <w:szCs w:val="18"/>
              </w:rPr>
              <w:t>SP-180023</w:t>
            </w:r>
          </w:p>
        </w:tc>
        <w:tc>
          <w:tcPr>
            <w:tcW w:w="567" w:type="dxa"/>
            <w:shd w:val="solid" w:color="FFFFFF" w:fill="auto"/>
          </w:tcPr>
          <w:p w14:paraId="34D217FC" w14:textId="77777777" w:rsidR="00A66026" w:rsidRDefault="00A66026" w:rsidP="004B0BB3">
            <w:pPr>
              <w:pStyle w:val="TAL"/>
              <w:rPr>
                <w:rFonts w:cs="Arial"/>
                <w:szCs w:val="18"/>
              </w:rPr>
            </w:pPr>
            <w:r>
              <w:rPr>
                <w:rFonts w:cs="Arial"/>
                <w:szCs w:val="18"/>
              </w:rPr>
              <w:t>0426</w:t>
            </w:r>
          </w:p>
        </w:tc>
        <w:tc>
          <w:tcPr>
            <w:tcW w:w="283" w:type="dxa"/>
            <w:shd w:val="solid" w:color="FFFFFF" w:fill="auto"/>
          </w:tcPr>
          <w:p w14:paraId="7AEEEF3E" w14:textId="77777777" w:rsidR="00A66026" w:rsidRDefault="00A66026" w:rsidP="002356B5">
            <w:pPr>
              <w:pStyle w:val="TAR"/>
              <w:jc w:val="center"/>
              <w:rPr>
                <w:rFonts w:cs="Arial"/>
                <w:szCs w:val="18"/>
              </w:rPr>
            </w:pPr>
            <w:r>
              <w:rPr>
                <w:rFonts w:cs="Arial"/>
                <w:szCs w:val="18"/>
              </w:rPr>
              <w:t>3</w:t>
            </w:r>
          </w:p>
        </w:tc>
        <w:tc>
          <w:tcPr>
            <w:tcW w:w="425" w:type="dxa"/>
            <w:shd w:val="solid" w:color="FFFFFF" w:fill="auto"/>
          </w:tcPr>
          <w:p w14:paraId="3B5D0F6A" w14:textId="77777777" w:rsidR="00A66026" w:rsidRDefault="00A66026" w:rsidP="004B0BB3">
            <w:pPr>
              <w:pStyle w:val="TAC"/>
              <w:rPr>
                <w:rFonts w:cs="Arial"/>
                <w:szCs w:val="18"/>
              </w:rPr>
            </w:pPr>
            <w:r>
              <w:rPr>
                <w:rFonts w:cs="Arial"/>
                <w:szCs w:val="18"/>
              </w:rPr>
              <w:t>A</w:t>
            </w:r>
          </w:p>
        </w:tc>
        <w:tc>
          <w:tcPr>
            <w:tcW w:w="4962" w:type="dxa"/>
            <w:shd w:val="solid" w:color="FFFFFF" w:fill="auto"/>
          </w:tcPr>
          <w:p w14:paraId="7C2532F1" w14:textId="77777777" w:rsidR="00A66026" w:rsidRDefault="00A66026" w:rsidP="004B0BB3">
            <w:pPr>
              <w:pStyle w:val="TAL"/>
              <w:rPr>
                <w:noProof/>
              </w:rPr>
            </w:pPr>
            <w:r>
              <w:rPr>
                <w:noProof/>
              </w:rPr>
              <w:t>Misc Changes in Clause 10</w:t>
            </w:r>
          </w:p>
        </w:tc>
        <w:tc>
          <w:tcPr>
            <w:tcW w:w="708" w:type="dxa"/>
            <w:shd w:val="solid" w:color="FFFFFF" w:fill="auto"/>
          </w:tcPr>
          <w:p w14:paraId="3A2034CC" w14:textId="77777777" w:rsidR="00A66026" w:rsidRDefault="00A66026" w:rsidP="00517DBB">
            <w:pPr>
              <w:pStyle w:val="TAC"/>
              <w:rPr>
                <w:rFonts w:cs="Arial"/>
                <w:snapToGrid w:val="0"/>
                <w:color w:val="000000"/>
                <w:szCs w:val="18"/>
              </w:rPr>
            </w:pPr>
            <w:r>
              <w:rPr>
                <w:rFonts w:cs="Arial"/>
                <w:snapToGrid w:val="0"/>
                <w:color w:val="000000"/>
                <w:szCs w:val="18"/>
              </w:rPr>
              <w:t>15.2.0</w:t>
            </w:r>
          </w:p>
        </w:tc>
      </w:tr>
      <w:tr w:rsidR="00A66026" w:rsidRPr="00E36617" w14:paraId="6B52BEEC" w14:textId="77777777" w:rsidTr="00936EAB">
        <w:tc>
          <w:tcPr>
            <w:tcW w:w="800" w:type="dxa"/>
            <w:shd w:val="solid" w:color="FFFFFF" w:fill="auto"/>
          </w:tcPr>
          <w:p w14:paraId="209479D1" w14:textId="77777777" w:rsidR="00A66026" w:rsidRDefault="00A66026" w:rsidP="00F52230">
            <w:pPr>
              <w:pStyle w:val="TAC"/>
              <w:rPr>
                <w:rFonts w:cs="Arial"/>
                <w:snapToGrid w:val="0"/>
                <w:color w:val="000000"/>
                <w:szCs w:val="18"/>
              </w:rPr>
            </w:pPr>
            <w:r>
              <w:rPr>
                <w:rFonts w:cs="Arial"/>
                <w:snapToGrid w:val="0"/>
                <w:color w:val="000000"/>
                <w:szCs w:val="18"/>
              </w:rPr>
              <w:t>2018-03</w:t>
            </w:r>
          </w:p>
        </w:tc>
        <w:tc>
          <w:tcPr>
            <w:tcW w:w="901" w:type="dxa"/>
            <w:shd w:val="solid" w:color="FFFFFF" w:fill="auto"/>
          </w:tcPr>
          <w:p w14:paraId="7B11FAD9" w14:textId="77777777" w:rsidR="00A66026" w:rsidRDefault="00A66026" w:rsidP="00F52230">
            <w:pPr>
              <w:pStyle w:val="TAC"/>
              <w:rPr>
                <w:rFonts w:cs="Arial"/>
                <w:snapToGrid w:val="0"/>
                <w:color w:val="000000"/>
                <w:szCs w:val="18"/>
              </w:rPr>
            </w:pPr>
            <w:r>
              <w:rPr>
                <w:rFonts w:cs="Arial"/>
                <w:snapToGrid w:val="0"/>
                <w:color w:val="000000"/>
                <w:szCs w:val="18"/>
              </w:rPr>
              <w:t>SA#79</w:t>
            </w:r>
          </w:p>
        </w:tc>
        <w:tc>
          <w:tcPr>
            <w:tcW w:w="993" w:type="dxa"/>
            <w:shd w:val="solid" w:color="FFFFFF" w:fill="auto"/>
          </w:tcPr>
          <w:p w14:paraId="7BD15DD0" w14:textId="77777777" w:rsidR="00A66026" w:rsidRDefault="00184F62" w:rsidP="003357F2">
            <w:pPr>
              <w:pStyle w:val="TAC"/>
              <w:rPr>
                <w:rFonts w:cs="Arial"/>
                <w:snapToGrid w:val="0"/>
                <w:color w:val="000000"/>
                <w:szCs w:val="18"/>
              </w:rPr>
            </w:pPr>
            <w:r>
              <w:rPr>
                <w:rFonts w:cs="Arial"/>
                <w:snapToGrid w:val="0"/>
                <w:color w:val="000000"/>
                <w:szCs w:val="18"/>
              </w:rPr>
              <w:t>SP-180025</w:t>
            </w:r>
          </w:p>
        </w:tc>
        <w:tc>
          <w:tcPr>
            <w:tcW w:w="567" w:type="dxa"/>
            <w:shd w:val="solid" w:color="FFFFFF" w:fill="auto"/>
          </w:tcPr>
          <w:p w14:paraId="2A08EA47" w14:textId="77777777" w:rsidR="00A66026" w:rsidRDefault="00184F62" w:rsidP="004B0BB3">
            <w:pPr>
              <w:pStyle w:val="TAL"/>
              <w:rPr>
                <w:rFonts w:cs="Arial"/>
                <w:szCs w:val="18"/>
              </w:rPr>
            </w:pPr>
            <w:r>
              <w:rPr>
                <w:rFonts w:cs="Arial"/>
                <w:szCs w:val="18"/>
              </w:rPr>
              <w:t>0427</w:t>
            </w:r>
          </w:p>
        </w:tc>
        <w:tc>
          <w:tcPr>
            <w:tcW w:w="283" w:type="dxa"/>
            <w:shd w:val="solid" w:color="FFFFFF" w:fill="auto"/>
          </w:tcPr>
          <w:p w14:paraId="3310670E" w14:textId="77777777" w:rsidR="00A66026" w:rsidRDefault="00184F62" w:rsidP="002356B5">
            <w:pPr>
              <w:pStyle w:val="TAR"/>
              <w:jc w:val="center"/>
              <w:rPr>
                <w:rFonts w:cs="Arial"/>
                <w:szCs w:val="18"/>
              </w:rPr>
            </w:pPr>
            <w:r>
              <w:rPr>
                <w:rFonts w:cs="Arial"/>
                <w:szCs w:val="18"/>
              </w:rPr>
              <w:t>-</w:t>
            </w:r>
          </w:p>
        </w:tc>
        <w:tc>
          <w:tcPr>
            <w:tcW w:w="425" w:type="dxa"/>
            <w:shd w:val="solid" w:color="FFFFFF" w:fill="auto"/>
          </w:tcPr>
          <w:p w14:paraId="174E65F2" w14:textId="77777777" w:rsidR="00A66026" w:rsidRDefault="00184F62" w:rsidP="004B0BB3">
            <w:pPr>
              <w:pStyle w:val="TAC"/>
              <w:rPr>
                <w:rFonts w:cs="Arial"/>
                <w:szCs w:val="18"/>
              </w:rPr>
            </w:pPr>
            <w:r>
              <w:rPr>
                <w:rFonts w:cs="Arial"/>
                <w:szCs w:val="18"/>
              </w:rPr>
              <w:t>F</w:t>
            </w:r>
          </w:p>
        </w:tc>
        <w:tc>
          <w:tcPr>
            <w:tcW w:w="4962" w:type="dxa"/>
            <w:shd w:val="solid" w:color="FFFFFF" w:fill="auto"/>
          </w:tcPr>
          <w:p w14:paraId="35A9B0EF" w14:textId="77777777" w:rsidR="00A66026" w:rsidRDefault="00184F62" w:rsidP="004B0BB3">
            <w:pPr>
              <w:pStyle w:val="TAL"/>
              <w:rPr>
                <w:noProof/>
              </w:rPr>
            </w:pPr>
            <w:r>
              <w:rPr>
                <w:noProof/>
              </w:rPr>
              <w:t>Correction of QMC Capability Signalling</w:t>
            </w:r>
          </w:p>
        </w:tc>
        <w:tc>
          <w:tcPr>
            <w:tcW w:w="708" w:type="dxa"/>
            <w:shd w:val="solid" w:color="FFFFFF" w:fill="auto"/>
          </w:tcPr>
          <w:p w14:paraId="49F58742" w14:textId="77777777" w:rsidR="00A66026" w:rsidRDefault="00A66026" w:rsidP="00517DBB">
            <w:pPr>
              <w:pStyle w:val="TAC"/>
              <w:rPr>
                <w:rFonts w:cs="Arial"/>
                <w:snapToGrid w:val="0"/>
                <w:color w:val="000000"/>
                <w:szCs w:val="18"/>
              </w:rPr>
            </w:pPr>
            <w:r>
              <w:rPr>
                <w:rFonts w:cs="Arial"/>
                <w:snapToGrid w:val="0"/>
                <w:color w:val="000000"/>
                <w:szCs w:val="18"/>
              </w:rPr>
              <w:t>15.2.0</w:t>
            </w:r>
          </w:p>
        </w:tc>
      </w:tr>
      <w:tr w:rsidR="005C1C5B" w:rsidRPr="00E36617" w14:paraId="1C4B65E5" w14:textId="77777777" w:rsidTr="00936EAB">
        <w:tc>
          <w:tcPr>
            <w:tcW w:w="800" w:type="dxa"/>
            <w:shd w:val="solid" w:color="FFFFFF" w:fill="auto"/>
          </w:tcPr>
          <w:p w14:paraId="60735CAB" w14:textId="77777777" w:rsidR="005C1C5B" w:rsidRDefault="005C1C5B" w:rsidP="00F52230">
            <w:pPr>
              <w:pStyle w:val="TAC"/>
              <w:rPr>
                <w:rFonts w:cs="Arial"/>
                <w:snapToGrid w:val="0"/>
                <w:color w:val="000000"/>
                <w:szCs w:val="18"/>
              </w:rPr>
            </w:pPr>
            <w:r>
              <w:rPr>
                <w:rFonts w:cs="Arial"/>
                <w:snapToGrid w:val="0"/>
                <w:color w:val="000000"/>
                <w:szCs w:val="18"/>
              </w:rPr>
              <w:t>2018-06</w:t>
            </w:r>
          </w:p>
        </w:tc>
        <w:tc>
          <w:tcPr>
            <w:tcW w:w="901" w:type="dxa"/>
            <w:shd w:val="solid" w:color="FFFFFF" w:fill="auto"/>
          </w:tcPr>
          <w:p w14:paraId="44B6EC8E" w14:textId="77777777" w:rsidR="005C1C5B" w:rsidRDefault="005C1C5B" w:rsidP="00F52230">
            <w:pPr>
              <w:pStyle w:val="TAC"/>
              <w:rPr>
                <w:rFonts w:cs="Arial"/>
                <w:snapToGrid w:val="0"/>
                <w:color w:val="000000"/>
                <w:szCs w:val="18"/>
              </w:rPr>
            </w:pPr>
            <w:r>
              <w:rPr>
                <w:rFonts w:cs="Arial"/>
                <w:snapToGrid w:val="0"/>
                <w:color w:val="000000"/>
                <w:szCs w:val="18"/>
              </w:rPr>
              <w:t>SA#80</w:t>
            </w:r>
          </w:p>
        </w:tc>
        <w:tc>
          <w:tcPr>
            <w:tcW w:w="993" w:type="dxa"/>
            <w:shd w:val="solid" w:color="FFFFFF" w:fill="auto"/>
          </w:tcPr>
          <w:p w14:paraId="389DD4A9" w14:textId="77777777" w:rsidR="005C1C5B" w:rsidRDefault="005C1C5B" w:rsidP="003357F2">
            <w:pPr>
              <w:pStyle w:val="TAC"/>
              <w:rPr>
                <w:rFonts w:cs="Arial"/>
                <w:snapToGrid w:val="0"/>
                <w:color w:val="000000"/>
                <w:szCs w:val="18"/>
              </w:rPr>
            </w:pPr>
            <w:r>
              <w:rPr>
                <w:rFonts w:cs="Arial"/>
                <w:snapToGrid w:val="0"/>
                <w:color w:val="000000"/>
                <w:szCs w:val="18"/>
              </w:rPr>
              <w:t>SP-180262</w:t>
            </w:r>
          </w:p>
        </w:tc>
        <w:tc>
          <w:tcPr>
            <w:tcW w:w="567" w:type="dxa"/>
            <w:shd w:val="solid" w:color="FFFFFF" w:fill="auto"/>
          </w:tcPr>
          <w:p w14:paraId="19F41F67" w14:textId="77777777" w:rsidR="005C1C5B" w:rsidRDefault="005C1C5B" w:rsidP="004B0BB3">
            <w:pPr>
              <w:pStyle w:val="TAL"/>
              <w:rPr>
                <w:rFonts w:cs="Arial"/>
                <w:szCs w:val="18"/>
              </w:rPr>
            </w:pPr>
            <w:r>
              <w:rPr>
                <w:rFonts w:cs="Arial"/>
                <w:szCs w:val="18"/>
              </w:rPr>
              <w:t>0430</w:t>
            </w:r>
          </w:p>
        </w:tc>
        <w:tc>
          <w:tcPr>
            <w:tcW w:w="283" w:type="dxa"/>
            <w:shd w:val="solid" w:color="FFFFFF" w:fill="auto"/>
          </w:tcPr>
          <w:p w14:paraId="45657B40" w14:textId="77777777" w:rsidR="005C1C5B" w:rsidRDefault="005C1C5B" w:rsidP="002356B5">
            <w:pPr>
              <w:pStyle w:val="TAR"/>
              <w:jc w:val="center"/>
              <w:rPr>
                <w:rFonts w:cs="Arial"/>
                <w:szCs w:val="18"/>
              </w:rPr>
            </w:pPr>
            <w:r>
              <w:rPr>
                <w:rFonts w:cs="Arial"/>
                <w:szCs w:val="18"/>
              </w:rPr>
              <w:t>-</w:t>
            </w:r>
          </w:p>
        </w:tc>
        <w:tc>
          <w:tcPr>
            <w:tcW w:w="425" w:type="dxa"/>
            <w:shd w:val="solid" w:color="FFFFFF" w:fill="auto"/>
          </w:tcPr>
          <w:p w14:paraId="61360F01" w14:textId="77777777" w:rsidR="005C1C5B" w:rsidRDefault="005C1C5B" w:rsidP="004B0BB3">
            <w:pPr>
              <w:pStyle w:val="TAC"/>
              <w:rPr>
                <w:rFonts w:cs="Arial"/>
                <w:szCs w:val="18"/>
              </w:rPr>
            </w:pPr>
            <w:r>
              <w:rPr>
                <w:rFonts w:cs="Arial"/>
                <w:szCs w:val="18"/>
              </w:rPr>
              <w:t>A</w:t>
            </w:r>
          </w:p>
        </w:tc>
        <w:tc>
          <w:tcPr>
            <w:tcW w:w="4962" w:type="dxa"/>
            <w:shd w:val="solid" w:color="FFFFFF" w:fill="auto"/>
          </w:tcPr>
          <w:p w14:paraId="71EA8183" w14:textId="77777777" w:rsidR="005C1C5B" w:rsidRDefault="005C1C5B" w:rsidP="004B0BB3">
            <w:pPr>
              <w:pStyle w:val="TAL"/>
              <w:rPr>
                <w:noProof/>
              </w:rPr>
            </w:pPr>
            <w:r>
              <w:rPr>
                <w:noProof/>
              </w:rPr>
              <w:t>Clarification of Bandwidth Calculations in the UE</w:t>
            </w:r>
          </w:p>
        </w:tc>
        <w:tc>
          <w:tcPr>
            <w:tcW w:w="708" w:type="dxa"/>
            <w:shd w:val="solid" w:color="FFFFFF" w:fill="auto"/>
          </w:tcPr>
          <w:p w14:paraId="4C776ADC" w14:textId="77777777" w:rsidR="005C1C5B" w:rsidRDefault="005C1C5B" w:rsidP="005C1C5B">
            <w:pPr>
              <w:pStyle w:val="TAC"/>
              <w:rPr>
                <w:rFonts w:cs="Arial"/>
                <w:snapToGrid w:val="0"/>
                <w:color w:val="000000"/>
                <w:szCs w:val="18"/>
              </w:rPr>
            </w:pPr>
            <w:r>
              <w:rPr>
                <w:rFonts w:cs="Arial"/>
                <w:snapToGrid w:val="0"/>
                <w:color w:val="000000"/>
                <w:szCs w:val="18"/>
              </w:rPr>
              <w:t>15.3.0</w:t>
            </w:r>
          </w:p>
        </w:tc>
      </w:tr>
      <w:tr w:rsidR="005C1C5B" w:rsidRPr="00E36617" w14:paraId="750A4E03" w14:textId="77777777" w:rsidTr="00936EAB">
        <w:tc>
          <w:tcPr>
            <w:tcW w:w="800" w:type="dxa"/>
            <w:shd w:val="solid" w:color="FFFFFF" w:fill="auto"/>
          </w:tcPr>
          <w:p w14:paraId="1390D238" w14:textId="77777777" w:rsidR="005C1C5B" w:rsidRDefault="005C1C5B" w:rsidP="00F52230">
            <w:pPr>
              <w:pStyle w:val="TAC"/>
              <w:rPr>
                <w:rFonts w:cs="Arial"/>
                <w:snapToGrid w:val="0"/>
                <w:color w:val="000000"/>
                <w:szCs w:val="18"/>
              </w:rPr>
            </w:pPr>
            <w:r>
              <w:rPr>
                <w:rFonts w:cs="Arial"/>
                <w:snapToGrid w:val="0"/>
                <w:color w:val="000000"/>
                <w:szCs w:val="18"/>
              </w:rPr>
              <w:t>2018-06</w:t>
            </w:r>
          </w:p>
        </w:tc>
        <w:tc>
          <w:tcPr>
            <w:tcW w:w="901" w:type="dxa"/>
            <w:shd w:val="solid" w:color="FFFFFF" w:fill="auto"/>
          </w:tcPr>
          <w:p w14:paraId="35DD6185" w14:textId="77777777" w:rsidR="005C1C5B" w:rsidRDefault="005C1C5B" w:rsidP="00F52230">
            <w:pPr>
              <w:pStyle w:val="TAC"/>
              <w:rPr>
                <w:rFonts w:cs="Arial"/>
                <w:snapToGrid w:val="0"/>
                <w:color w:val="000000"/>
                <w:szCs w:val="18"/>
              </w:rPr>
            </w:pPr>
            <w:r>
              <w:rPr>
                <w:rFonts w:cs="Arial"/>
                <w:snapToGrid w:val="0"/>
                <w:color w:val="000000"/>
                <w:szCs w:val="18"/>
              </w:rPr>
              <w:t>SA#80</w:t>
            </w:r>
          </w:p>
        </w:tc>
        <w:tc>
          <w:tcPr>
            <w:tcW w:w="993" w:type="dxa"/>
            <w:shd w:val="solid" w:color="FFFFFF" w:fill="auto"/>
          </w:tcPr>
          <w:p w14:paraId="08F3077B" w14:textId="77777777" w:rsidR="005C1C5B" w:rsidRDefault="005C1C5B" w:rsidP="003357F2">
            <w:pPr>
              <w:pStyle w:val="TAC"/>
              <w:rPr>
                <w:rFonts w:cs="Arial"/>
                <w:snapToGrid w:val="0"/>
                <w:color w:val="000000"/>
                <w:szCs w:val="18"/>
              </w:rPr>
            </w:pPr>
            <w:r>
              <w:rPr>
                <w:rFonts w:cs="Arial"/>
                <w:snapToGrid w:val="0"/>
                <w:color w:val="000000"/>
                <w:szCs w:val="18"/>
              </w:rPr>
              <w:t>SP-180278</w:t>
            </w:r>
          </w:p>
        </w:tc>
        <w:tc>
          <w:tcPr>
            <w:tcW w:w="567" w:type="dxa"/>
            <w:shd w:val="solid" w:color="FFFFFF" w:fill="auto"/>
          </w:tcPr>
          <w:p w14:paraId="6E72BD31" w14:textId="77777777" w:rsidR="005C1C5B" w:rsidRDefault="005C1C5B" w:rsidP="004B0BB3">
            <w:pPr>
              <w:pStyle w:val="TAL"/>
              <w:rPr>
                <w:rFonts w:cs="Arial"/>
                <w:szCs w:val="18"/>
              </w:rPr>
            </w:pPr>
            <w:r>
              <w:rPr>
                <w:rFonts w:cs="Arial"/>
                <w:szCs w:val="18"/>
              </w:rPr>
              <w:t>0431</w:t>
            </w:r>
          </w:p>
        </w:tc>
        <w:tc>
          <w:tcPr>
            <w:tcW w:w="283" w:type="dxa"/>
            <w:shd w:val="solid" w:color="FFFFFF" w:fill="auto"/>
          </w:tcPr>
          <w:p w14:paraId="42D0F3E4" w14:textId="77777777" w:rsidR="005C1C5B" w:rsidRDefault="005C1C5B" w:rsidP="002356B5">
            <w:pPr>
              <w:pStyle w:val="TAR"/>
              <w:jc w:val="center"/>
              <w:rPr>
                <w:rFonts w:cs="Arial"/>
                <w:szCs w:val="18"/>
              </w:rPr>
            </w:pPr>
            <w:r>
              <w:rPr>
                <w:rFonts w:cs="Arial"/>
                <w:szCs w:val="18"/>
              </w:rPr>
              <w:t>2</w:t>
            </w:r>
          </w:p>
        </w:tc>
        <w:tc>
          <w:tcPr>
            <w:tcW w:w="425" w:type="dxa"/>
            <w:shd w:val="solid" w:color="FFFFFF" w:fill="auto"/>
          </w:tcPr>
          <w:p w14:paraId="65294BAA" w14:textId="77777777" w:rsidR="005C1C5B" w:rsidRDefault="005C1C5B" w:rsidP="004B0BB3">
            <w:pPr>
              <w:pStyle w:val="TAC"/>
              <w:rPr>
                <w:rFonts w:cs="Arial"/>
                <w:szCs w:val="18"/>
              </w:rPr>
            </w:pPr>
            <w:r>
              <w:rPr>
                <w:rFonts w:cs="Arial"/>
                <w:szCs w:val="18"/>
              </w:rPr>
              <w:t>B</w:t>
            </w:r>
          </w:p>
        </w:tc>
        <w:tc>
          <w:tcPr>
            <w:tcW w:w="4962" w:type="dxa"/>
            <w:shd w:val="solid" w:color="FFFFFF" w:fill="auto"/>
          </w:tcPr>
          <w:p w14:paraId="7C48B0CA" w14:textId="77777777" w:rsidR="005C1C5B" w:rsidRDefault="00253C9B" w:rsidP="004B0BB3">
            <w:pPr>
              <w:pStyle w:val="TAL"/>
              <w:rPr>
                <w:noProof/>
              </w:rPr>
            </w:pPr>
            <w:r>
              <w:rPr>
                <w:noProof/>
              </w:rPr>
              <w:t>Video Codec Requirements for 5G MTSI terminals</w:t>
            </w:r>
          </w:p>
        </w:tc>
        <w:tc>
          <w:tcPr>
            <w:tcW w:w="708" w:type="dxa"/>
            <w:shd w:val="solid" w:color="FFFFFF" w:fill="auto"/>
          </w:tcPr>
          <w:p w14:paraId="0BB33524" w14:textId="77777777" w:rsidR="005C1C5B" w:rsidRDefault="005C1C5B" w:rsidP="00517DBB">
            <w:pPr>
              <w:pStyle w:val="TAC"/>
              <w:rPr>
                <w:rFonts w:cs="Arial"/>
                <w:snapToGrid w:val="0"/>
                <w:color w:val="000000"/>
                <w:szCs w:val="18"/>
              </w:rPr>
            </w:pPr>
            <w:r>
              <w:rPr>
                <w:rFonts w:cs="Arial"/>
                <w:snapToGrid w:val="0"/>
                <w:color w:val="000000"/>
                <w:szCs w:val="18"/>
              </w:rPr>
              <w:t>15.3.0</w:t>
            </w:r>
          </w:p>
        </w:tc>
      </w:tr>
      <w:tr w:rsidR="005C1C5B" w:rsidRPr="00E36617" w14:paraId="08B95DCE" w14:textId="77777777" w:rsidTr="00936EAB">
        <w:tc>
          <w:tcPr>
            <w:tcW w:w="800" w:type="dxa"/>
            <w:shd w:val="solid" w:color="FFFFFF" w:fill="auto"/>
          </w:tcPr>
          <w:p w14:paraId="275FC22D" w14:textId="77777777" w:rsidR="005C1C5B" w:rsidRDefault="005C1C5B" w:rsidP="00F52230">
            <w:pPr>
              <w:pStyle w:val="TAC"/>
              <w:rPr>
                <w:rFonts w:cs="Arial"/>
                <w:snapToGrid w:val="0"/>
                <w:color w:val="000000"/>
                <w:szCs w:val="18"/>
              </w:rPr>
            </w:pPr>
            <w:r>
              <w:rPr>
                <w:rFonts w:cs="Arial"/>
                <w:snapToGrid w:val="0"/>
                <w:color w:val="000000"/>
                <w:szCs w:val="18"/>
              </w:rPr>
              <w:t>2018-06</w:t>
            </w:r>
          </w:p>
        </w:tc>
        <w:tc>
          <w:tcPr>
            <w:tcW w:w="901" w:type="dxa"/>
            <w:shd w:val="solid" w:color="FFFFFF" w:fill="auto"/>
          </w:tcPr>
          <w:p w14:paraId="1FA90035" w14:textId="77777777" w:rsidR="005C1C5B" w:rsidRDefault="005C1C5B" w:rsidP="00F52230">
            <w:pPr>
              <w:pStyle w:val="TAC"/>
              <w:rPr>
                <w:rFonts w:cs="Arial"/>
                <w:snapToGrid w:val="0"/>
                <w:color w:val="000000"/>
                <w:szCs w:val="18"/>
              </w:rPr>
            </w:pPr>
            <w:r>
              <w:rPr>
                <w:rFonts w:cs="Arial"/>
                <w:snapToGrid w:val="0"/>
                <w:color w:val="000000"/>
                <w:szCs w:val="18"/>
              </w:rPr>
              <w:t>SA#80</w:t>
            </w:r>
          </w:p>
        </w:tc>
        <w:tc>
          <w:tcPr>
            <w:tcW w:w="993" w:type="dxa"/>
            <w:shd w:val="solid" w:color="FFFFFF" w:fill="auto"/>
          </w:tcPr>
          <w:p w14:paraId="3179AC26" w14:textId="77777777" w:rsidR="005C1C5B" w:rsidRDefault="005C1C5B" w:rsidP="003357F2">
            <w:pPr>
              <w:pStyle w:val="TAC"/>
              <w:rPr>
                <w:rFonts w:cs="Arial"/>
                <w:snapToGrid w:val="0"/>
                <w:color w:val="000000"/>
                <w:szCs w:val="18"/>
              </w:rPr>
            </w:pPr>
            <w:r>
              <w:rPr>
                <w:rFonts w:cs="Arial"/>
                <w:snapToGrid w:val="0"/>
                <w:color w:val="000000"/>
                <w:szCs w:val="18"/>
              </w:rPr>
              <w:t>SP-180268</w:t>
            </w:r>
          </w:p>
        </w:tc>
        <w:tc>
          <w:tcPr>
            <w:tcW w:w="567" w:type="dxa"/>
            <w:shd w:val="solid" w:color="FFFFFF" w:fill="auto"/>
          </w:tcPr>
          <w:p w14:paraId="23CDFECE" w14:textId="77777777" w:rsidR="005C1C5B" w:rsidRDefault="005C1C5B" w:rsidP="004B0BB3">
            <w:pPr>
              <w:pStyle w:val="TAL"/>
              <w:rPr>
                <w:rFonts w:cs="Arial"/>
                <w:szCs w:val="18"/>
              </w:rPr>
            </w:pPr>
            <w:r>
              <w:rPr>
                <w:rFonts w:cs="Arial"/>
                <w:szCs w:val="18"/>
              </w:rPr>
              <w:t>0432</w:t>
            </w:r>
          </w:p>
        </w:tc>
        <w:tc>
          <w:tcPr>
            <w:tcW w:w="283" w:type="dxa"/>
            <w:shd w:val="solid" w:color="FFFFFF" w:fill="auto"/>
          </w:tcPr>
          <w:p w14:paraId="30B4E5E0" w14:textId="77777777" w:rsidR="005C1C5B" w:rsidRDefault="005C1C5B" w:rsidP="002356B5">
            <w:pPr>
              <w:pStyle w:val="TAR"/>
              <w:jc w:val="center"/>
              <w:rPr>
                <w:rFonts w:cs="Arial"/>
                <w:szCs w:val="18"/>
              </w:rPr>
            </w:pPr>
            <w:r>
              <w:rPr>
                <w:rFonts w:cs="Arial"/>
                <w:szCs w:val="18"/>
              </w:rPr>
              <w:t>-</w:t>
            </w:r>
          </w:p>
        </w:tc>
        <w:tc>
          <w:tcPr>
            <w:tcW w:w="425" w:type="dxa"/>
            <w:shd w:val="solid" w:color="FFFFFF" w:fill="auto"/>
          </w:tcPr>
          <w:p w14:paraId="26E38F54" w14:textId="77777777" w:rsidR="005C1C5B" w:rsidRDefault="005C1C5B" w:rsidP="004B0BB3">
            <w:pPr>
              <w:pStyle w:val="TAC"/>
              <w:rPr>
                <w:rFonts w:cs="Arial"/>
                <w:szCs w:val="18"/>
              </w:rPr>
            </w:pPr>
            <w:r>
              <w:rPr>
                <w:rFonts w:cs="Arial"/>
                <w:szCs w:val="18"/>
              </w:rPr>
              <w:t>F</w:t>
            </w:r>
          </w:p>
        </w:tc>
        <w:tc>
          <w:tcPr>
            <w:tcW w:w="4962" w:type="dxa"/>
            <w:shd w:val="solid" w:color="FFFFFF" w:fill="auto"/>
          </w:tcPr>
          <w:p w14:paraId="02FE51E7" w14:textId="77777777" w:rsidR="005C1C5B" w:rsidRDefault="00825049" w:rsidP="004B0BB3">
            <w:pPr>
              <w:pStyle w:val="TAL"/>
              <w:rPr>
                <w:noProof/>
              </w:rPr>
            </w:pPr>
            <w:r>
              <w:rPr>
                <w:noProof/>
              </w:rPr>
              <w:t>Clarification on usage of geographical filtering for QoE reporting</w:t>
            </w:r>
          </w:p>
        </w:tc>
        <w:tc>
          <w:tcPr>
            <w:tcW w:w="708" w:type="dxa"/>
            <w:shd w:val="solid" w:color="FFFFFF" w:fill="auto"/>
          </w:tcPr>
          <w:p w14:paraId="7198A9DC" w14:textId="77777777" w:rsidR="005C1C5B" w:rsidRDefault="005C1C5B" w:rsidP="00517DBB">
            <w:pPr>
              <w:pStyle w:val="TAC"/>
              <w:rPr>
                <w:rFonts w:cs="Arial"/>
                <w:snapToGrid w:val="0"/>
                <w:color w:val="000000"/>
                <w:szCs w:val="18"/>
              </w:rPr>
            </w:pPr>
            <w:r>
              <w:rPr>
                <w:rFonts w:cs="Arial"/>
                <w:snapToGrid w:val="0"/>
                <w:color w:val="000000"/>
                <w:szCs w:val="18"/>
              </w:rPr>
              <w:t>15.3.0</w:t>
            </w:r>
          </w:p>
        </w:tc>
      </w:tr>
      <w:tr w:rsidR="00F21C11" w:rsidRPr="00E36617" w14:paraId="0E3CEF9C" w14:textId="77777777" w:rsidTr="00936EAB">
        <w:tc>
          <w:tcPr>
            <w:tcW w:w="800" w:type="dxa"/>
            <w:shd w:val="solid" w:color="FFFFFF" w:fill="auto"/>
          </w:tcPr>
          <w:p w14:paraId="4A505C36" w14:textId="77777777" w:rsidR="00F21C11" w:rsidRDefault="00F21C11" w:rsidP="00F52230">
            <w:pPr>
              <w:pStyle w:val="TAC"/>
              <w:rPr>
                <w:rFonts w:cs="Arial"/>
                <w:snapToGrid w:val="0"/>
                <w:color w:val="000000"/>
                <w:szCs w:val="18"/>
              </w:rPr>
            </w:pPr>
            <w:r>
              <w:rPr>
                <w:rFonts w:cs="Arial"/>
                <w:snapToGrid w:val="0"/>
                <w:color w:val="000000"/>
                <w:szCs w:val="18"/>
              </w:rPr>
              <w:t>2018-09</w:t>
            </w:r>
          </w:p>
        </w:tc>
        <w:tc>
          <w:tcPr>
            <w:tcW w:w="901" w:type="dxa"/>
            <w:shd w:val="solid" w:color="FFFFFF" w:fill="auto"/>
          </w:tcPr>
          <w:p w14:paraId="07EE5C30" w14:textId="77777777" w:rsidR="00F21C11" w:rsidRDefault="00F21C11" w:rsidP="00F52230">
            <w:pPr>
              <w:pStyle w:val="TAC"/>
              <w:rPr>
                <w:rFonts w:cs="Arial"/>
                <w:snapToGrid w:val="0"/>
                <w:color w:val="000000"/>
                <w:szCs w:val="18"/>
              </w:rPr>
            </w:pPr>
            <w:r>
              <w:rPr>
                <w:rFonts w:cs="Arial"/>
                <w:snapToGrid w:val="0"/>
                <w:color w:val="000000"/>
                <w:szCs w:val="18"/>
              </w:rPr>
              <w:t>SA#81</w:t>
            </w:r>
          </w:p>
        </w:tc>
        <w:tc>
          <w:tcPr>
            <w:tcW w:w="993" w:type="dxa"/>
            <w:shd w:val="solid" w:color="FFFFFF" w:fill="auto"/>
          </w:tcPr>
          <w:p w14:paraId="5E53455F" w14:textId="77777777" w:rsidR="00F21C11" w:rsidRDefault="00F21C11" w:rsidP="003357F2">
            <w:pPr>
              <w:pStyle w:val="TAC"/>
              <w:rPr>
                <w:rFonts w:cs="Arial"/>
                <w:snapToGrid w:val="0"/>
                <w:color w:val="000000"/>
                <w:szCs w:val="18"/>
              </w:rPr>
            </w:pPr>
            <w:r>
              <w:rPr>
                <w:rFonts w:cs="Arial"/>
                <w:snapToGrid w:val="0"/>
                <w:color w:val="000000"/>
                <w:szCs w:val="18"/>
              </w:rPr>
              <w:t>SP-180</w:t>
            </w:r>
            <w:r w:rsidR="00976A95">
              <w:rPr>
                <w:rFonts w:cs="Arial"/>
                <w:snapToGrid w:val="0"/>
                <w:color w:val="000000"/>
                <w:szCs w:val="18"/>
              </w:rPr>
              <w:t>651</w:t>
            </w:r>
          </w:p>
        </w:tc>
        <w:tc>
          <w:tcPr>
            <w:tcW w:w="567" w:type="dxa"/>
            <w:shd w:val="solid" w:color="FFFFFF" w:fill="auto"/>
          </w:tcPr>
          <w:p w14:paraId="3B994699" w14:textId="77777777" w:rsidR="00F21C11" w:rsidRDefault="00976A95" w:rsidP="004B0BB3">
            <w:pPr>
              <w:pStyle w:val="TAL"/>
              <w:rPr>
                <w:rFonts w:cs="Arial"/>
                <w:szCs w:val="18"/>
              </w:rPr>
            </w:pPr>
            <w:r>
              <w:rPr>
                <w:rFonts w:cs="Arial"/>
                <w:szCs w:val="18"/>
              </w:rPr>
              <w:t>0433</w:t>
            </w:r>
          </w:p>
        </w:tc>
        <w:tc>
          <w:tcPr>
            <w:tcW w:w="283" w:type="dxa"/>
            <w:shd w:val="solid" w:color="FFFFFF" w:fill="auto"/>
          </w:tcPr>
          <w:p w14:paraId="02362371" w14:textId="77777777" w:rsidR="00F21C11" w:rsidRDefault="00976A95" w:rsidP="002356B5">
            <w:pPr>
              <w:pStyle w:val="TAR"/>
              <w:jc w:val="center"/>
              <w:rPr>
                <w:rFonts w:cs="Arial"/>
                <w:szCs w:val="18"/>
              </w:rPr>
            </w:pPr>
            <w:r>
              <w:rPr>
                <w:rFonts w:cs="Arial"/>
                <w:szCs w:val="18"/>
              </w:rPr>
              <w:t>2</w:t>
            </w:r>
          </w:p>
        </w:tc>
        <w:tc>
          <w:tcPr>
            <w:tcW w:w="425" w:type="dxa"/>
            <w:shd w:val="solid" w:color="FFFFFF" w:fill="auto"/>
          </w:tcPr>
          <w:p w14:paraId="71FA60F1" w14:textId="77777777" w:rsidR="00F21C11" w:rsidRDefault="00976A95" w:rsidP="004B0BB3">
            <w:pPr>
              <w:pStyle w:val="TAC"/>
              <w:rPr>
                <w:rFonts w:cs="Arial"/>
                <w:szCs w:val="18"/>
              </w:rPr>
            </w:pPr>
            <w:r>
              <w:rPr>
                <w:rFonts w:cs="Arial"/>
                <w:szCs w:val="18"/>
              </w:rPr>
              <w:t>B</w:t>
            </w:r>
          </w:p>
        </w:tc>
        <w:tc>
          <w:tcPr>
            <w:tcW w:w="4962" w:type="dxa"/>
            <w:shd w:val="solid" w:color="FFFFFF" w:fill="auto"/>
          </w:tcPr>
          <w:p w14:paraId="2D65F4EA" w14:textId="77777777" w:rsidR="00F21C11" w:rsidRDefault="00976A95" w:rsidP="004B0BB3">
            <w:pPr>
              <w:pStyle w:val="TAL"/>
              <w:rPr>
                <w:noProof/>
              </w:rPr>
            </w:pPr>
            <w:r>
              <w:rPr>
                <w:noProof/>
              </w:rPr>
              <w:t>Speech Codecs for 5G MTSI Clients</w:t>
            </w:r>
          </w:p>
        </w:tc>
        <w:tc>
          <w:tcPr>
            <w:tcW w:w="708" w:type="dxa"/>
            <w:shd w:val="solid" w:color="FFFFFF" w:fill="auto"/>
          </w:tcPr>
          <w:p w14:paraId="3B718D0D" w14:textId="77777777" w:rsidR="00F21C11" w:rsidRDefault="00F21C11" w:rsidP="00517DBB">
            <w:pPr>
              <w:pStyle w:val="TAC"/>
              <w:rPr>
                <w:rFonts w:cs="Arial"/>
                <w:snapToGrid w:val="0"/>
                <w:color w:val="000000"/>
                <w:szCs w:val="18"/>
              </w:rPr>
            </w:pPr>
            <w:r>
              <w:rPr>
                <w:rFonts w:cs="Arial"/>
                <w:snapToGrid w:val="0"/>
                <w:color w:val="000000"/>
                <w:szCs w:val="18"/>
              </w:rPr>
              <w:t>15.4.0</w:t>
            </w:r>
          </w:p>
        </w:tc>
      </w:tr>
      <w:tr w:rsidR="00F21C11" w:rsidRPr="00E36617" w14:paraId="4BD684B1" w14:textId="77777777" w:rsidTr="00936EAB">
        <w:tc>
          <w:tcPr>
            <w:tcW w:w="800" w:type="dxa"/>
            <w:shd w:val="solid" w:color="FFFFFF" w:fill="auto"/>
          </w:tcPr>
          <w:p w14:paraId="52C0FCE0" w14:textId="77777777" w:rsidR="00F21C11" w:rsidRDefault="00F21C11" w:rsidP="00F52230">
            <w:pPr>
              <w:pStyle w:val="TAC"/>
              <w:rPr>
                <w:rFonts w:cs="Arial"/>
                <w:snapToGrid w:val="0"/>
                <w:color w:val="000000"/>
                <w:szCs w:val="18"/>
              </w:rPr>
            </w:pPr>
            <w:r>
              <w:rPr>
                <w:rFonts w:cs="Arial"/>
                <w:snapToGrid w:val="0"/>
                <w:color w:val="000000"/>
                <w:szCs w:val="18"/>
              </w:rPr>
              <w:t>2018-09</w:t>
            </w:r>
          </w:p>
        </w:tc>
        <w:tc>
          <w:tcPr>
            <w:tcW w:w="901" w:type="dxa"/>
            <w:shd w:val="solid" w:color="FFFFFF" w:fill="auto"/>
          </w:tcPr>
          <w:p w14:paraId="50B208F9" w14:textId="77777777" w:rsidR="00F21C11" w:rsidRDefault="00F21C11" w:rsidP="00F52230">
            <w:pPr>
              <w:pStyle w:val="TAC"/>
              <w:rPr>
                <w:rFonts w:cs="Arial"/>
                <w:snapToGrid w:val="0"/>
                <w:color w:val="000000"/>
                <w:szCs w:val="18"/>
              </w:rPr>
            </w:pPr>
            <w:r>
              <w:rPr>
                <w:rFonts w:cs="Arial"/>
                <w:snapToGrid w:val="0"/>
                <w:color w:val="000000"/>
                <w:szCs w:val="18"/>
              </w:rPr>
              <w:t>SA#81</w:t>
            </w:r>
          </w:p>
        </w:tc>
        <w:tc>
          <w:tcPr>
            <w:tcW w:w="993" w:type="dxa"/>
            <w:shd w:val="solid" w:color="FFFFFF" w:fill="auto"/>
          </w:tcPr>
          <w:p w14:paraId="590F0C00" w14:textId="77777777" w:rsidR="00F21C11" w:rsidRDefault="00F21C11" w:rsidP="003357F2">
            <w:pPr>
              <w:pStyle w:val="TAC"/>
              <w:rPr>
                <w:rFonts w:cs="Arial"/>
                <w:snapToGrid w:val="0"/>
                <w:color w:val="000000"/>
                <w:szCs w:val="18"/>
              </w:rPr>
            </w:pPr>
            <w:r>
              <w:rPr>
                <w:rFonts w:cs="Arial"/>
                <w:snapToGrid w:val="0"/>
                <w:color w:val="000000"/>
                <w:szCs w:val="18"/>
              </w:rPr>
              <w:t>SP-180</w:t>
            </w:r>
            <w:r w:rsidR="00976A95">
              <w:rPr>
                <w:rFonts w:cs="Arial"/>
                <w:snapToGrid w:val="0"/>
                <w:color w:val="000000"/>
                <w:szCs w:val="18"/>
              </w:rPr>
              <w:t>651</w:t>
            </w:r>
          </w:p>
        </w:tc>
        <w:tc>
          <w:tcPr>
            <w:tcW w:w="567" w:type="dxa"/>
            <w:shd w:val="solid" w:color="FFFFFF" w:fill="auto"/>
          </w:tcPr>
          <w:p w14:paraId="314C4A25" w14:textId="77777777" w:rsidR="00F21C11" w:rsidRDefault="007C2D56" w:rsidP="004B0BB3">
            <w:pPr>
              <w:pStyle w:val="TAL"/>
              <w:rPr>
                <w:rFonts w:cs="Arial"/>
                <w:szCs w:val="18"/>
              </w:rPr>
            </w:pPr>
            <w:r>
              <w:rPr>
                <w:rFonts w:cs="Arial"/>
                <w:szCs w:val="18"/>
              </w:rPr>
              <w:t>0434</w:t>
            </w:r>
          </w:p>
        </w:tc>
        <w:tc>
          <w:tcPr>
            <w:tcW w:w="283" w:type="dxa"/>
            <w:shd w:val="solid" w:color="FFFFFF" w:fill="auto"/>
          </w:tcPr>
          <w:p w14:paraId="56C547BB" w14:textId="77777777" w:rsidR="00F21C11" w:rsidRDefault="007C2D56" w:rsidP="002356B5">
            <w:pPr>
              <w:pStyle w:val="TAR"/>
              <w:jc w:val="center"/>
              <w:rPr>
                <w:rFonts w:cs="Arial"/>
                <w:szCs w:val="18"/>
              </w:rPr>
            </w:pPr>
            <w:r>
              <w:rPr>
                <w:rFonts w:cs="Arial"/>
                <w:szCs w:val="18"/>
              </w:rPr>
              <w:t>1</w:t>
            </w:r>
          </w:p>
        </w:tc>
        <w:tc>
          <w:tcPr>
            <w:tcW w:w="425" w:type="dxa"/>
            <w:shd w:val="solid" w:color="FFFFFF" w:fill="auto"/>
          </w:tcPr>
          <w:p w14:paraId="695DA60D" w14:textId="77777777" w:rsidR="00F21C11" w:rsidRDefault="007C2D56" w:rsidP="004B0BB3">
            <w:pPr>
              <w:pStyle w:val="TAC"/>
              <w:rPr>
                <w:rFonts w:cs="Arial"/>
                <w:szCs w:val="18"/>
              </w:rPr>
            </w:pPr>
            <w:r>
              <w:rPr>
                <w:rFonts w:cs="Arial"/>
                <w:szCs w:val="18"/>
              </w:rPr>
              <w:t>B</w:t>
            </w:r>
          </w:p>
        </w:tc>
        <w:tc>
          <w:tcPr>
            <w:tcW w:w="4962" w:type="dxa"/>
            <w:shd w:val="solid" w:color="FFFFFF" w:fill="auto"/>
          </w:tcPr>
          <w:p w14:paraId="48B827C0" w14:textId="77777777" w:rsidR="00F21C11" w:rsidRDefault="007C2D56" w:rsidP="004B0BB3">
            <w:pPr>
              <w:pStyle w:val="TAL"/>
              <w:rPr>
                <w:noProof/>
              </w:rPr>
            </w:pPr>
            <w:r>
              <w:rPr>
                <w:noProof/>
              </w:rPr>
              <w:t>Adding NR and ANBR support</w:t>
            </w:r>
          </w:p>
        </w:tc>
        <w:tc>
          <w:tcPr>
            <w:tcW w:w="708" w:type="dxa"/>
            <w:shd w:val="solid" w:color="FFFFFF" w:fill="auto"/>
          </w:tcPr>
          <w:p w14:paraId="5BD9C139" w14:textId="77777777" w:rsidR="00F21C11" w:rsidRDefault="00F21C11" w:rsidP="00517DBB">
            <w:pPr>
              <w:pStyle w:val="TAC"/>
              <w:rPr>
                <w:rFonts w:cs="Arial"/>
                <w:snapToGrid w:val="0"/>
                <w:color w:val="000000"/>
                <w:szCs w:val="18"/>
              </w:rPr>
            </w:pPr>
            <w:r>
              <w:rPr>
                <w:rFonts w:cs="Arial"/>
                <w:snapToGrid w:val="0"/>
                <w:color w:val="000000"/>
                <w:szCs w:val="18"/>
              </w:rPr>
              <w:t>15.4.0</w:t>
            </w:r>
          </w:p>
        </w:tc>
      </w:tr>
      <w:tr w:rsidR="00976A95" w:rsidRPr="00E36617" w14:paraId="59617A74"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7FAD6419" w14:textId="77777777" w:rsidR="00976A95" w:rsidRDefault="00976A95" w:rsidP="00484078">
            <w:pPr>
              <w:pStyle w:val="TAC"/>
              <w:rPr>
                <w:rFonts w:cs="Arial"/>
                <w:snapToGrid w:val="0"/>
                <w:color w:val="000000"/>
                <w:szCs w:val="18"/>
              </w:rPr>
            </w:pPr>
            <w:r>
              <w:rPr>
                <w:rFonts w:cs="Arial"/>
                <w:snapToGrid w:val="0"/>
                <w:color w:val="000000"/>
                <w:szCs w:val="18"/>
              </w:rPr>
              <w:t>2018-09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9E5FF34" w14:textId="77777777" w:rsidR="00976A95" w:rsidRDefault="00976A95" w:rsidP="00484078">
            <w:pPr>
              <w:pStyle w:val="TAC"/>
              <w:rPr>
                <w:rFonts w:cs="Arial"/>
                <w:snapToGrid w:val="0"/>
                <w:color w:val="000000"/>
                <w:szCs w:val="18"/>
              </w:rPr>
            </w:pPr>
            <w:r>
              <w:rPr>
                <w:rFonts w:cs="Arial"/>
                <w:snapToGrid w:val="0"/>
                <w:color w:val="000000"/>
                <w:szCs w:val="18"/>
              </w:rPr>
              <w:t>SA#81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77C4BED" w14:textId="77777777" w:rsidR="00976A95" w:rsidRDefault="00976A95" w:rsidP="00484078">
            <w:pPr>
              <w:pStyle w:val="TAC"/>
              <w:rPr>
                <w:rFonts w:cs="Arial"/>
                <w:snapToGrid w:val="0"/>
                <w:color w:val="000000"/>
                <w:szCs w:val="18"/>
              </w:rPr>
            </w:pPr>
            <w:r>
              <w:rPr>
                <w:rFonts w:cs="Arial"/>
                <w:snapToGrid w:val="0"/>
                <w:color w:val="000000"/>
                <w:szCs w:val="18"/>
              </w:rPr>
              <w:t>SP-180641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799B5E" w14:textId="77777777" w:rsidR="00976A95" w:rsidRDefault="00976A95" w:rsidP="00484078">
            <w:pPr>
              <w:pStyle w:val="TAL"/>
              <w:rPr>
                <w:rFonts w:cs="Arial"/>
                <w:szCs w:val="18"/>
              </w:rPr>
            </w:pPr>
            <w:r>
              <w:rPr>
                <w:rFonts w:cs="Arial"/>
                <w:szCs w:val="18"/>
              </w:rPr>
              <w:t>0435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24A1794" w14:textId="77777777" w:rsidR="00976A95" w:rsidRDefault="00976A95" w:rsidP="00484078">
            <w:pPr>
              <w:pStyle w:val="TAR"/>
              <w:jc w:val="center"/>
              <w:rPr>
                <w:rFonts w:cs="Arial"/>
                <w:szCs w:val="18"/>
              </w:rPr>
            </w:pPr>
            <w:r>
              <w:rPr>
                <w:rFonts w:cs="Arial"/>
                <w:szCs w:val="18"/>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77459B" w14:textId="77777777" w:rsidR="00976A95" w:rsidRDefault="00976A95" w:rsidP="00484078">
            <w:pPr>
              <w:pStyle w:val="TAC"/>
              <w:rPr>
                <w:rFonts w:cs="Arial"/>
                <w:szCs w:val="18"/>
              </w:rPr>
            </w:pPr>
            <w:r>
              <w:rPr>
                <w:rFonts w:cs="Arial"/>
                <w:szCs w:val="18"/>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B63808" w14:textId="77777777" w:rsidR="00976A95" w:rsidRDefault="00976A95" w:rsidP="00484078">
            <w:pPr>
              <w:pStyle w:val="TAL"/>
              <w:rPr>
                <w:noProof/>
              </w:rPr>
            </w:pPr>
            <w:r>
              <w:rPr>
                <w:noProof/>
              </w:rPr>
              <w:t>Corrections to QMC signalling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906AE3" w14:textId="77777777" w:rsidR="00976A95" w:rsidRDefault="00976A95" w:rsidP="00484078">
            <w:pPr>
              <w:pStyle w:val="TAC"/>
              <w:rPr>
                <w:rFonts w:cs="Arial"/>
                <w:snapToGrid w:val="0"/>
                <w:color w:val="000000"/>
                <w:szCs w:val="18"/>
              </w:rPr>
            </w:pPr>
            <w:r>
              <w:rPr>
                <w:rFonts w:cs="Arial"/>
                <w:snapToGrid w:val="0"/>
                <w:color w:val="000000"/>
                <w:szCs w:val="18"/>
              </w:rPr>
              <w:t>15.4.0</w:t>
            </w:r>
          </w:p>
        </w:tc>
      </w:tr>
      <w:tr w:rsidR="003121CA" w:rsidRPr="00E36617" w14:paraId="42587B11"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0BA394E0" w14:textId="77777777" w:rsidR="003121CA" w:rsidRDefault="003121CA" w:rsidP="00484078">
            <w:pPr>
              <w:pStyle w:val="TAC"/>
              <w:rPr>
                <w:rFonts w:cs="Arial"/>
                <w:snapToGrid w:val="0"/>
                <w:color w:val="000000"/>
                <w:szCs w:val="18"/>
              </w:rPr>
            </w:pPr>
            <w:r>
              <w:rPr>
                <w:rFonts w:cs="Arial"/>
                <w:snapToGrid w:val="0"/>
                <w:color w:val="000000"/>
                <w:szCs w:val="18"/>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D931BF6" w14:textId="77777777" w:rsidR="003121CA" w:rsidRDefault="003121CA" w:rsidP="00484078">
            <w:pPr>
              <w:pStyle w:val="TAC"/>
              <w:rPr>
                <w:rFonts w:cs="Arial"/>
                <w:snapToGrid w:val="0"/>
                <w:color w:val="000000"/>
                <w:szCs w:val="18"/>
              </w:rPr>
            </w:pPr>
            <w:r>
              <w:rPr>
                <w:rFonts w:cs="Arial"/>
                <w:snapToGrid w:val="0"/>
                <w:color w:val="000000"/>
                <w:szCs w:val="18"/>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FA463E4" w14:textId="77777777" w:rsidR="003121CA" w:rsidRDefault="003121CA" w:rsidP="00484078">
            <w:pPr>
              <w:pStyle w:val="TAC"/>
              <w:rPr>
                <w:rFonts w:cs="Arial"/>
                <w:snapToGrid w:val="0"/>
                <w:color w:val="000000"/>
                <w:szCs w:val="18"/>
              </w:rPr>
            </w:pPr>
            <w:r>
              <w:rPr>
                <w:rFonts w:cs="Arial"/>
                <w:snapToGrid w:val="0"/>
                <w:color w:val="000000"/>
                <w:szCs w:val="18"/>
              </w:rPr>
              <w:t>SP-180975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98EC28" w14:textId="77777777" w:rsidR="003121CA" w:rsidRDefault="003121CA" w:rsidP="00484078">
            <w:pPr>
              <w:pStyle w:val="TAL"/>
              <w:rPr>
                <w:rFonts w:cs="Arial"/>
                <w:szCs w:val="18"/>
              </w:rPr>
            </w:pPr>
            <w:r>
              <w:rPr>
                <w:rFonts w:cs="Arial"/>
                <w:szCs w:val="18"/>
              </w:rPr>
              <w:t>0436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A89B91" w14:textId="77777777" w:rsidR="003121CA" w:rsidRDefault="003121CA" w:rsidP="00484078">
            <w:pPr>
              <w:pStyle w:val="TAR"/>
              <w:jc w:val="center"/>
              <w:rPr>
                <w:rFonts w:cs="Arial"/>
                <w:szCs w:val="18"/>
              </w:rPr>
            </w:pPr>
            <w:r>
              <w:rPr>
                <w:rFonts w:cs="Arial"/>
                <w:szCs w:val="18"/>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64C5C6" w14:textId="77777777" w:rsidR="003121CA" w:rsidRDefault="003121CA" w:rsidP="00484078">
            <w:pPr>
              <w:pStyle w:val="TAC"/>
              <w:rPr>
                <w:rFonts w:cs="Arial"/>
                <w:szCs w:val="18"/>
              </w:rPr>
            </w:pPr>
            <w:r>
              <w:rPr>
                <w:rFonts w:cs="Arial"/>
                <w:szCs w:val="18"/>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03E3F8" w14:textId="77777777" w:rsidR="003121CA" w:rsidRDefault="003121CA" w:rsidP="00484078">
            <w:pPr>
              <w:pStyle w:val="TAL"/>
              <w:rPr>
                <w:noProof/>
              </w:rPr>
            </w:pPr>
            <w:r>
              <w:rPr>
                <w:noProof/>
              </w:rPr>
              <w:t>Recommendations on Media Rate Adaptation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4D6CEC" w14:textId="77777777" w:rsidR="003121CA" w:rsidRDefault="003121CA" w:rsidP="00484078">
            <w:pPr>
              <w:pStyle w:val="TAC"/>
              <w:rPr>
                <w:rFonts w:cs="Arial"/>
                <w:snapToGrid w:val="0"/>
                <w:color w:val="000000"/>
                <w:szCs w:val="18"/>
              </w:rPr>
            </w:pPr>
            <w:r>
              <w:rPr>
                <w:rFonts w:cs="Arial"/>
                <w:snapToGrid w:val="0"/>
                <w:color w:val="000000"/>
                <w:szCs w:val="18"/>
              </w:rPr>
              <w:t>16.0.0</w:t>
            </w:r>
          </w:p>
        </w:tc>
      </w:tr>
      <w:tr w:rsidR="003121CA" w:rsidRPr="00E36617" w14:paraId="044A8AE4"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57761337" w14:textId="77777777" w:rsidR="003121CA" w:rsidRDefault="003121CA" w:rsidP="00AD2FD1">
            <w:pPr>
              <w:pStyle w:val="TAC"/>
              <w:rPr>
                <w:rFonts w:cs="Arial"/>
                <w:snapToGrid w:val="0"/>
                <w:color w:val="000000"/>
                <w:szCs w:val="18"/>
              </w:rPr>
            </w:pPr>
            <w:r>
              <w:rPr>
                <w:rFonts w:cs="Arial"/>
                <w:snapToGrid w:val="0"/>
                <w:color w:val="000000"/>
                <w:szCs w:val="18"/>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7CC0F3A" w14:textId="77777777" w:rsidR="003121CA" w:rsidRDefault="003121CA" w:rsidP="00AD2FD1">
            <w:pPr>
              <w:pStyle w:val="TAC"/>
              <w:rPr>
                <w:rFonts w:cs="Arial"/>
                <w:snapToGrid w:val="0"/>
                <w:color w:val="000000"/>
                <w:szCs w:val="18"/>
              </w:rPr>
            </w:pPr>
            <w:r>
              <w:rPr>
                <w:rFonts w:cs="Arial"/>
                <w:snapToGrid w:val="0"/>
                <w:color w:val="000000"/>
                <w:szCs w:val="18"/>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A7113A4" w14:textId="77777777" w:rsidR="003121CA" w:rsidRDefault="003121CA" w:rsidP="00AD2FD1">
            <w:pPr>
              <w:pStyle w:val="TAC"/>
              <w:rPr>
                <w:rFonts w:cs="Arial"/>
                <w:snapToGrid w:val="0"/>
                <w:color w:val="000000"/>
                <w:szCs w:val="18"/>
              </w:rPr>
            </w:pPr>
            <w:r>
              <w:rPr>
                <w:rFonts w:cs="Arial"/>
                <w:snapToGrid w:val="0"/>
                <w:color w:val="000000"/>
                <w:szCs w:val="18"/>
              </w:rPr>
              <w:t>SP-180975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0B3FCF" w14:textId="77777777" w:rsidR="003121CA" w:rsidRDefault="003121CA" w:rsidP="00AD2FD1">
            <w:pPr>
              <w:pStyle w:val="TAL"/>
              <w:rPr>
                <w:rFonts w:cs="Arial"/>
                <w:szCs w:val="18"/>
              </w:rPr>
            </w:pPr>
            <w:r>
              <w:rPr>
                <w:rFonts w:cs="Arial"/>
                <w:szCs w:val="18"/>
              </w:rPr>
              <w:t>0438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D9BE21B" w14:textId="77777777" w:rsidR="003121CA" w:rsidRDefault="003121CA" w:rsidP="00AD2FD1">
            <w:pPr>
              <w:pStyle w:val="TAR"/>
              <w:jc w:val="center"/>
              <w:rPr>
                <w:rFonts w:cs="Arial"/>
                <w:szCs w:val="18"/>
              </w:rPr>
            </w:pPr>
            <w:r>
              <w:rPr>
                <w:rFonts w:cs="Arial"/>
                <w:szCs w:val="18"/>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3E1408" w14:textId="77777777" w:rsidR="003121CA" w:rsidRDefault="00F90EE0" w:rsidP="00AD2FD1">
            <w:pPr>
              <w:pStyle w:val="TAC"/>
              <w:rPr>
                <w:rFonts w:cs="Arial"/>
                <w:szCs w:val="18"/>
              </w:rPr>
            </w:pPr>
            <w:r>
              <w:rPr>
                <w:rFonts w:cs="Arial"/>
                <w:szCs w:val="18"/>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9331E0" w14:textId="77777777" w:rsidR="003121CA" w:rsidRDefault="00F90EE0" w:rsidP="00AD2FD1">
            <w:pPr>
              <w:pStyle w:val="TAL"/>
              <w:rPr>
                <w:noProof/>
              </w:rPr>
            </w:pPr>
            <w:r>
              <w:rPr>
                <w:noProof/>
              </w:rPr>
              <w:t>MTSI Client Profiles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ED3658" w14:textId="77777777" w:rsidR="003121CA" w:rsidRDefault="003121CA" w:rsidP="00AD2FD1">
            <w:pPr>
              <w:pStyle w:val="TAC"/>
              <w:rPr>
                <w:rFonts w:cs="Arial"/>
                <w:snapToGrid w:val="0"/>
                <w:color w:val="000000"/>
                <w:szCs w:val="18"/>
              </w:rPr>
            </w:pPr>
            <w:r>
              <w:rPr>
                <w:rFonts w:cs="Arial"/>
                <w:snapToGrid w:val="0"/>
                <w:color w:val="000000"/>
                <w:szCs w:val="18"/>
              </w:rPr>
              <w:t>16.0.0</w:t>
            </w:r>
          </w:p>
        </w:tc>
      </w:tr>
      <w:tr w:rsidR="00764CF3" w:rsidRPr="00E36617" w14:paraId="4D355ED5"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3ABEF3CB" w14:textId="77777777" w:rsidR="00764CF3" w:rsidRDefault="00764CF3" w:rsidP="00AD2FD1">
            <w:pPr>
              <w:pStyle w:val="TAC"/>
              <w:rPr>
                <w:rFonts w:cs="Arial"/>
                <w:snapToGrid w:val="0"/>
                <w:color w:val="000000"/>
                <w:szCs w:val="18"/>
              </w:rPr>
            </w:pPr>
            <w:r>
              <w:rPr>
                <w:rFonts w:cs="Arial"/>
                <w:snapToGrid w:val="0"/>
                <w:color w:val="000000"/>
                <w:szCs w:val="18"/>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A9B8E99" w14:textId="77777777" w:rsidR="00764CF3" w:rsidRDefault="00764CF3" w:rsidP="00AD2FD1">
            <w:pPr>
              <w:pStyle w:val="TAC"/>
              <w:rPr>
                <w:rFonts w:cs="Arial"/>
                <w:snapToGrid w:val="0"/>
                <w:color w:val="000000"/>
                <w:szCs w:val="18"/>
              </w:rPr>
            </w:pPr>
            <w:r>
              <w:rPr>
                <w:rFonts w:cs="Arial"/>
                <w:snapToGrid w:val="0"/>
                <w:color w:val="000000"/>
                <w:szCs w:val="18"/>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CBA68A9" w14:textId="77777777" w:rsidR="00764CF3" w:rsidRDefault="00764CF3" w:rsidP="00AD2FD1">
            <w:pPr>
              <w:pStyle w:val="TAC"/>
              <w:rPr>
                <w:rFonts w:cs="Arial"/>
                <w:snapToGrid w:val="0"/>
                <w:color w:val="000000"/>
                <w:szCs w:val="18"/>
              </w:rPr>
            </w:pPr>
            <w:r>
              <w:rPr>
                <w:rFonts w:cs="Arial"/>
                <w:snapToGrid w:val="0"/>
                <w:color w:val="000000"/>
                <w:szCs w:val="18"/>
              </w:rPr>
              <w:t>SP-180981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4DF682" w14:textId="77777777" w:rsidR="00764CF3" w:rsidRDefault="00764CF3" w:rsidP="00AD2FD1">
            <w:pPr>
              <w:pStyle w:val="TAL"/>
              <w:rPr>
                <w:rFonts w:cs="Arial"/>
                <w:szCs w:val="18"/>
              </w:rPr>
            </w:pPr>
            <w:r>
              <w:rPr>
                <w:rFonts w:cs="Arial"/>
                <w:szCs w:val="18"/>
              </w:rPr>
              <w:t>0439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7F6AE46" w14:textId="77777777" w:rsidR="00764CF3" w:rsidRDefault="00764CF3" w:rsidP="00AD2FD1">
            <w:pPr>
              <w:pStyle w:val="TAR"/>
              <w:jc w:val="center"/>
              <w:rPr>
                <w:rFonts w:cs="Arial"/>
                <w:szCs w:val="18"/>
              </w:rPr>
            </w:pPr>
            <w:r>
              <w:rPr>
                <w:rFonts w:cs="Arial"/>
                <w:szCs w:val="18"/>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886D1F" w14:textId="77777777" w:rsidR="00764CF3" w:rsidRDefault="00764CF3" w:rsidP="00AD2FD1">
            <w:pPr>
              <w:pStyle w:val="TAC"/>
              <w:rPr>
                <w:rFonts w:cs="Arial"/>
                <w:szCs w:val="18"/>
              </w:rPr>
            </w:pPr>
            <w:r>
              <w:rPr>
                <w:rFonts w:cs="Arial"/>
                <w:szCs w:val="18"/>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CF3939" w14:textId="77777777" w:rsidR="00764CF3" w:rsidRDefault="00764CF3" w:rsidP="00AD2FD1">
            <w:pPr>
              <w:pStyle w:val="TAL"/>
              <w:rPr>
                <w:noProof/>
              </w:rPr>
            </w:pPr>
            <w:r>
              <w:rPr>
                <w:noProof/>
              </w:rPr>
              <w:t>Correction in SDP Example for imageattr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D2F608" w14:textId="77777777" w:rsidR="00764CF3" w:rsidRDefault="00764CF3" w:rsidP="00AD2FD1">
            <w:pPr>
              <w:pStyle w:val="TAC"/>
              <w:rPr>
                <w:rFonts w:cs="Arial"/>
                <w:snapToGrid w:val="0"/>
                <w:color w:val="000000"/>
                <w:szCs w:val="18"/>
              </w:rPr>
            </w:pPr>
            <w:r>
              <w:rPr>
                <w:rFonts w:cs="Arial"/>
                <w:snapToGrid w:val="0"/>
                <w:color w:val="000000"/>
                <w:szCs w:val="18"/>
              </w:rPr>
              <w:t>16.0.0</w:t>
            </w:r>
          </w:p>
        </w:tc>
      </w:tr>
      <w:tr w:rsidR="00341F01" w:rsidRPr="00E36617" w14:paraId="7F85DC59"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1383E7A0" w14:textId="77777777" w:rsidR="00341F01" w:rsidRDefault="00341F01" w:rsidP="00AD2FD1">
            <w:pPr>
              <w:pStyle w:val="TAC"/>
              <w:rPr>
                <w:rFonts w:cs="Arial"/>
                <w:snapToGrid w:val="0"/>
                <w:color w:val="000000"/>
                <w:szCs w:val="18"/>
              </w:rPr>
            </w:pPr>
            <w:r>
              <w:rPr>
                <w:rFonts w:cs="Arial"/>
                <w:snapToGrid w:val="0"/>
                <w:color w:val="000000"/>
                <w:szCs w:val="18"/>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6599B39" w14:textId="77777777" w:rsidR="00341F01" w:rsidRDefault="00341F01" w:rsidP="00AD2FD1">
            <w:pPr>
              <w:pStyle w:val="TAC"/>
              <w:rPr>
                <w:rFonts w:cs="Arial"/>
                <w:snapToGrid w:val="0"/>
                <w:color w:val="000000"/>
                <w:szCs w:val="18"/>
              </w:rPr>
            </w:pPr>
            <w:r>
              <w:rPr>
                <w:rFonts w:cs="Arial"/>
                <w:snapToGrid w:val="0"/>
                <w:color w:val="000000"/>
                <w:szCs w:val="18"/>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6A4B916" w14:textId="77777777" w:rsidR="00341F01" w:rsidRDefault="00341F01" w:rsidP="00AD2FD1">
            <w:pPr>
              <w:pStyle w:val="TAC"/>
              <w:rPr>
                <w:rFonts w:cs="Arial"/>
                <w:snapToGrid w:val="0"/>
                <w:color w:val="000000"/>
                <w:szCs w:val="18"/>
              </w:rPr>
            </w:pPr>
            <w:r>
              <w:rPr>
                <w:rFonts w:cs="Arial"/>
                <w:snapToGrid w:val="0"/>
                <w:color w:val="000000"/>
                <w:szCs w:val="18"/>
              </w:rPr>
              <w:t>SP-180977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5D89F6" w14:textId="77777777" w:rsidR="00341F01" w:rsidRDefault="00341F01" w:rsidP="00AD2FD1">
            <w:pPr>
              <w:pStyle w:val="TAL"/>
              <w:rPr>
                <w:rFonts w:cs="Arial"/>
                <w:szCs w:val="18"/>
              </w:rPr>
            </w:pPr>
            <w:r>
              <w:rPr>
                <w:rFonts w:cs="Arial"/>
                <w:szCs w:val="18"/>
              </w:rPr>
              <w:t>0441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7827DB5" w14:textId="77777777" w:rsidR="00341F01" w:rsidRDefault="00341F01" w:rsidP="00AD2FD1">
            <w:pPr>
              <w:pStyle w:val="TAR"/>
              <w:jc w:val="center"/>
              <w:rPr>
                <w:rFonts w:cs="Arial"/>
                <w:szCs w:val="18"/>
              </w:rPr>
            </w:pPr>
            <w:r>
              <w:rPr>
                <w:rFonts w:cs="Arial"/>
                <w:szCs w:val="18"/>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1D4C57" w14:textId="77777777" w:rsidR="00341F01" w:rsidRDefault="00341F01" w:rsidP="00AD2FD1">
            <w:pPr>
              <w:pStyle w:val="TAC"/>
              <w:rPr>
                <w:rFonts w:cs="Arial"/>
                <w:szCs w:val="18"/>
              </w:rPr>
            </w:pPr>
            <w:r>
              <w:rPr>
                <w:rFonts w:cs="Arial"/>
                <w:szCs w:val="18"/>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06794E" w14:textId="77777777" w:rsidR="00341F01" w:rsidRDefault="00341F01" w:rsidP="00AD2FD1">
            <w:pPr>
              <w:pStyle w:val="TAL"/>
              <w:rPr>
                <w:noProof/>
              </w:rPr>
            </w:pPr>
            <w:r>
              <w:rPr>
                <w:noProof/>
              </w:rPr>
              <w:t>Signaling of Delay Budget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6854B1" w14:textId="77777777" w:rsidR="00341F01" w:rsidRDefault="00341F01" w:rsidP="00AD2FD1">
            <w:pPr>
              <w:pStyle w:val="TAC"/>
              <w:rPr>
                <w:rFonts w:cs="Arial"/>
                <w:snapToGrid w:val="0"/>
                <w:color w:val="000000"/>
                <w:szCs w:val="18"/>
              </w:rPr>
            </w:pPr>
            <w:r>
              <w:rPr>
                <w:rFonts w:cs="Arial"/>
                <w:snapToGrid w:val="0"/>
                <w:color w:val="000000"/>
                <w:szCs w:val="18"/>
              </w:rPr>
              <w:t>16.0.0</w:t>
            </w:r>
          </w:p>
        </w:tc>
      </w:tr>
      <w:tr w:rsidR="00FE6A4F" w:rsidRPr="00E36617" w14:paraId="5166F5C0"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4D632F34" w14:textId="77777777" w:rsidR="00FE6A4F" w:rsidRDefault="00FE6A4F" w:rsidP="00AD2FD1">
            <w:pPr>
              <w:pStyle w:val="TAC"/>
              <w:rPr>
                <w:rFonts w:cs="Arial"/>
                <w:snapToGrid w:val="0"/>
                <w:color w:val="000000"/>
                <w:szCs w:val="18"/>
              </w:rPr>
            </w:pPr>
            <w:r>
              <w:rPr>
                <w:rFonts w:cs="Arial"/>
                <w:snapToGrid w:val="0"/>
                <w:color w:val="000000"/>
                <w:szCs w:val="18"/>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116B4E1" w14:textId="77777777" w:rsidR="00FE6A4F" w:rsidRDefault="00FE6A4F" w:rsidP="00AD2FD1">
            <w:pPr>
              <w:pStyle w:val="TAC"/>
              <w:rPr>
                <w:rFonts w:cs="Arial"/>
                <w:snapToGrid w:val="0"/>
                <w:color w:val="000000"/>
                <w:szCs w:val="18"/>
              </w:rPr>
            </w:pPr>
            <w:r>
              <w:rPr>
                <w:rFonts w:cs="Arial"/>
                <w:snapToGrid w:val="0"/>
                <w:color w:val="000000"/>
                <w:szCs w:val="18"/>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F261786" w14:textId="77777777" w:rsidR="00FE6A4F" w:rsidRDefault="00FE6A4F" w:rsidP="00AD2FD1">
            <w:pPr>
              <w:pStyle w:val="TAC"/>
              <w:rPr>
                <w:rFonts w:cs="Arial"/>
                <w:snapToGrid w:val="0"/>
                <w:color w:val="000000"/>
                <w:szCs w:val="18"/>
              </w:rPr>
            </w:pPr>
            <w:r>
              <w:rPr>
                <w:rFonts w:cs="Arial"/>
                <w:snapToGrid w:val="0"/>
                <w:color w:val="000000"/>
                <w:szCs w:val="18"/>
              </w:rPr>
              <w:t>SP-180981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6125DA" w14:textId="77777777" w:rsidR="00FE6A4F" w:rsidRDefault="00FE6A4F" w:rsidP="00AD2FD1">
            <w:pPr>
              <w:pStyle w:val="TAL"/>
              <w:rPr>
                <w:rFonts w:cs="Arial"/>
                <w:szCs w:val="18"/>
              </w:rPr>
            </w:pPr>
            <w:r>
              <w:rPr>
                <w:rFonts w:cs="Arial"/>
                <w:szCs w:val="18"/>
              </w:rPr>
              <w:t>0442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0F6028D" w14:textId="77777777" w:rsidR="00FE6A4F" w:rsidRDefault="00FE6A4F" w:rsidP="00AD2FD1">
            <w:pPr>
              <w:pStyle w:val="TAR"/>
              <w:jc w:val="center"/>
              <w:rPr>
                <w:rFonts w:cs="Arial"/>
                <w:szCs w:val="18"/>
              </w:rPr>
            </w:pPr>
            <w:r>
              <w:rPr>
                <w:rFonts w:cs="Arial"/>
                <w:szCs w:val="18"/>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CC9357" w14:textId="77777777" w:rsidR="00FE6A4F" w:rsidRDefault="00FE6A4F" w:rsidP="00AD2FD1">
            <w:pPr>
              <w:pStyle w:val="TAC"/>
              <w:rPr>
                <w:rFonts w:cs="Arial"/>
                <w:szCs w:val="18"/>
              </w:rPr>
            </w:pPr>
            <w:r>
              <w:rPr>
                <w:rFonts w:cs="Arial"/>
                <w:szCs w:val="18"/>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3D72AE" w14:textId="77777777" w:rsidR="00FE6A4F" w:rsidRDefault="00FE6A4F" w:rsidP="00AD2FD1">
            <w:pPr>
              <w:pStyle w:val="TAL"/>
              <w:rPr>
                <w:noProof/>
              </w:rPr>
            </w:pPr>
            <w:r>
              <w:rPr>
                <w:noProof/>
              </w:rPr>
              <w:t>Correction to MTSI network preference management object tree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656F2D" w14:textId="77777777" w:rsidR="00FE6A4F" w:rsidRDefault="00FE6A4F" w:rsidP="00AD2FD1">
            <w:pPr>
              <w:pStyle w:val="TAC"/>
              <w:rPr>
                <w:rFonts w:cs="Arial"/>
                <w:snapToGrid w:val="0"/>
                <w:color w:val="000000"/>
                <w:szCs w:val="18"/>
              </w:rPr>
            </w:pPr>
            <w:r>
              <w:rPr>
                <w:rFonts w:cs="Arial"/>
                <w:snapToGrid w:val="0"/>
                <w:color w:val="000000"/>
                <w:szCs w:val="18"/>
              </w:rPr>
              <w:t>16.0.0</w:t>
            </w:r>
          </w:p>
        </w:tc>
      </w:tr>
      <w:tr w:rsidR="00341F01" w:rsidRPr="00E36617" w14:paraId="6E4FAA66"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75EEAFDF" w14:textId="77777777" w:rsidR="00341F01" w:rsidRDefault="00341F01" w:rsidP="00AD2FD1">
            <w:pPr>
              <w:pStyle w:val="TAC"/>
              <w:rPr>
                <w:rFonts w:cs="Arial"/>
                <w:snapToGrid w:val="0"/>
                <w:color w:val="000000"/>
                <w:szCs w:val="18"/>
              </w:rPr>
            </w:pPr>
            <w:r>
              <w:rPr>
                <w:rFonts w:cs="Arial"/>
                <w:snapToGrid w:val="0"/>
                <w:color w:val="000000"/>
                <w:szCs w:val="18"/>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0DDF825" w14:textId="77777777" w:rsidR="00341F01" w:rsidRDefault="00341F01" w:rsidP="00AD2FD1">
            <w:pPr>
              <w:pStyle w:val="TAC"/>
              <w:rPr>
                <w:rFonts w:cs="Arial"/>
                <w:snapToGrid w:val="0"/>
                <w:color w:val="000000"/>
                <w:szCs w:val="18"/>
              </w:rPr>
            </w:pPr>
            <w:r>
              <w:rPr>
                <w:rFonts w:cs="Arial"/>
                <w:snapToGrid w:val="0"/>
                <w:color w:val="000000"/>
                <w:szCs w:val="18"/>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E858047" w14:textId="77777777" w:rsidR="00341F01" w:rsidRDefault="00341F01" w:rsidP="00AD2FD1">
            <w:pPr>
              <w:pStyle w:val="TAC"/>
              <w:rPr>
                <w:rFonts w:cs="Arial"/>
                <w:snapToGrid w:val="0"/>
                <w:color w:val="000000"/>
                <w:szCs w:val="18"/>
              </w:rPr>
            </w:pPr>
            <w:r>
              <w:rPr>
                <w:rFonts w:cs="Arial"/>
                <w:snapToGrid w:val="0"/>
                <w:color w:val="000000"/>
                <w:szCs w:val="18"/>
              </w:rPr>
              <w:t>SP-180977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96FFA8" w14:textId="77777777" w:rsidR="00341F01" w:rsidRDefault="00341F01" w:rsidP="00AD2FD1">
            <w:pPr>
              <w:pStyle w:val="TAL"/>
              <w:rPr>
                <w:rFonts w:cs="Arial"/>
                <w:szCs w:val="18"/>
              </w:rPr>
            </w:pPr>
            <w:r>
              <w:rPr>
                <w:rFonts w:cs="Arial"/>
                <w:szCs w:val="18"/>
              </w:rPr>
              <w:t>0443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DA9E09" w14:textId="77777777" w:rsidR="00341F01" w:rsidRDefault="00341F01" w:rsidP="00AD2FD1">
            <w:pPr>
              <w:pStyle w:val="TAR"/>
              <w:jc w:val="center"/>
              <w:rPr>
                <w:rFonts w:cs="Arial"/>
                <w:szCs w:val="18"/>
              </w:rPr>
            </w:pPr>
            <w:r>
              <w:rPr>
                <w:rFonts w:cs="Arial"/>
                <w:szCs w:val="18"/>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ED761D" w14:textId="77777777" w:rsidR="00341F01" w:rsidRDefault="005C4D7F" w:rsidP="00AD2FD1">
            <w:pPr>
              <w:pStyle w:val="TAC"/>
              <w:rPr>
                <w:rFonts w:cs="Arial"/>
                <w:szCs w:val="18"/>
              </w:rPr>
            </w:pPr>
            <w:r>
              <w:rPr>
                <w:rFonts w:cs="Arial"/>
                <w:szCs w:val="18"/>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D9353C" w14:textId="77777777" w:rsidR="00341F01" w:rsidRDefault="005C4D7F" w:rsidP="00AD2FD1">
            <w:pPr>
              <w:pStyle w:val="TAL"/>
              <w:rPr>
                <w:noProof/>
              </w:rPr>
            </w:pPr>
            <w:r>
              <w:rPr>
                <w:noProof/>
              </w:rPr>
              <w:t>Recommendations on use of RAN Delay Budget Reporting in MTSI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DC44FF" w14:textId="77777777" w:rsidR="00341F01" w:rsidRDefault="00341F01" w:rsidP="00AD2FD1">
            <w:pPr>
              <w:pStyle w:val="TAC"/>
              <w:rPr>
                <w:rFonts w:cs="Arial"/>
                <w:snapToGrid w:val="0"/>
                <w:color w:val="000000"/>
                <w:szCs w:val="18"/>
              </w:rPr>
            </w:pPr>
            <w:r>
              <w:rPr>
                <w:rFonts w:cs="Arial"/>
                <w:snapToGrid w:val="0"/>
                <w:color w:val="000000"/>
                <w:szCs w:val="18"/>
              </w:rPr>
              <w:t>16.0.0</w:t>
            </w:r>
          </w:p>
        </w:tc>
      </w:tr>
      <w:tr w:rsidR="00D24472" w:rsidRPr="00E36617" w14:paraId="082CC414"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0148FB00" w14:textId="77777777" w:rsidR="00D24472" w:rsidRDefault="00D24472" w:rsidP="00D24472">
            <w:pPr>
              <w:pStyle w:val="TAC"/>
              <w:rPr>
                <w:rFonts w:cs="Arial"/>
                <w:snapToGrid w:val="0"/>
                <w:color w:val="000000"/>
                <w:szCs w:val="18"/>
              </w:rPr>
            </w:pPr>
            <w:r>
              <w:rPr>
                <w:rFonts w:cs="Arial"/>
                <w:snapToGrid w:val="0"/>
                <w:color w:val="000000"/>
                <w:szCs w:val="18"/>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7D1F0DC" w14:textId="77777777" w:rsidR="00D24472" w:rsidRDefault="00D24472" w:rsidP="00D24472">
            <w:pPr>
              <w:pStyle w:val="TAC"/>
              <w:rPr>
                <w:rFonts w:cs="Arial"/>
                <w:snapToGrid w:val="0"/>
                <w:color w:val="000000"/>
                <w:szCs w:val="18"/>
              </w:rPr>
            </w:pPr>
            <w:r>
              <w:rPr>
                <w:rFonts w:cs="Arial"/>
                <w:snapToGrid w:val="0"/>
                <w:color w:val="000000"/>
                <w:szCs w:val="18"/>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C121B29" w14:textId="77777777" w:rsidR="00D24472" w:rsidRDefault="00D24472" w:rsidP="00D24472">
            <w:pPr>
              <w:pStyle w:val="TAC"/>
              <w:rPr>
                <w:rFonts w:cs="Arial"/>
                <w:snapToGrid w:val="0"/>
                <w:color w:val="000000"/>
                <w:szCs w:val="18"/>
              </w:rPr>
            </w:pPr>
            <w:r>
              <w:rPr>
                <w:rFonts w:cs="Arial"/>
                <w:snapToGrid w:val="0"/>
                <w:color w:val="000000"/>
                <w:szCs w:val="18"/>
              </w:rPr>
              <w:t>SP-190034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A8E722" w14:textId="77777777" w:rsidR="00D24472" w:rsidRDefault="00D24472" w:rsidP="00D24472">
            <w:pPr>
              <w:pStyle w:val="TAL"/>
              <w:rPr>
                <w:rFonts w:cs="Arial"/>
                <w:szCs w:val="18"/>
              </w:rPr>
            </w:pPr>
            <w:r>
              <w:rPr>
                <w:rFonts w:cs="Arial"/>
                <w:szCs w:val="18"/>
              </w:rPr>
              <w:t>0448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3B7EB47" w14:textId="77777777" w:rsidR="00D24472" w:rsidRDefault="00D24472" w:rsidP="00D24472">
            <w:pPr>
              <w:pStyle w:val="TAR"/>
              <w:jc w:val="center"/>
              <w:rPr>
                <w:rFonts w:cs="Arial"/>
                <w:szCs w:val="18"/>
              </w:rPr>
            </w:pPr>
            <w:r>
              <w:rPr>
                <w:rFonts w:cs="Arial"/>
                <w:szCs w:val="18"/>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C9DA29" w14:textId="77777777" w:rsidR="00D24472" w:rsidRDefault="00D24472" w:rsidP="00D24472">
            <w:pPr>
              <w:pStyle w:val="TAC"/>
              <w:rPr>
                <w:rFonts w:cs="Arial"/>
                <w:szCs w:val="18"/>
              </w:rPr>
            </w:pPr>
            <w:r>
              <w:rPr>
                <w:rFonts w:cs="Arial"/>
                <w:szCs w:val="18"/>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C328CB" w14:textId="77777777" w:rsidR="00D24472" w:rsidRDefault="00D24472" w:rsidP="00D24472">
            <w:pPr>
              <w:pStyle w:val="TAL"/>
              <w:rPr>
                <w:noProof/>
              </w:rPr>
            </w:pPr>
            <w:r>
              <w:rPr>
                <w:noProof/>
              </w:rPr>
              <w:t>DBI Signaling Recommendations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00BBAE" w14:textId="77777777" w:rsidR="00D24472" w:rsidRDefault="00D24472" w:rsidP="00D24472">
            <w:pPr>
              <w:pStyle w:val="TAC"/>
              <w:rPr>
                <w:rFonts w:cs="Arial"/>
                <w:snapToGrid w:val="0"/>
                <w:color w:val="000000"/>
                <w:szCs w:val="18"/>
              </w:rPr>
            </w:pPr>
            <w:r>
              <w:rPr>
                <w:rFonts w:cs="Arial"/>
                <w:snapToGrid w:val="0"/>
                <w:color w:val="000000"/>
                <w:szCs w:val="18"/>
              </w:rPr>
              <w:t>16.1.0</w:t>
            </w:r>
          </w:p>
        </w:tc>
      </w:tr>
      <w:tr w:rsidR="002508CC" w:rsidRPr="00E36617" w14:paraId="5F3CE6E4"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386AD9C8" w14:textId="77777777" w:rsidR="002508CC" w:rsidRDefault="002508CC" w:rsidP="002508CC">
            <w:pPr>
              <w:pStyle w:val="TAC"/>
              <w:rPr>
                <w:rFonts w:cs="Arial"/>
                <w:snapToGrid w:val="0"/>
                <w:color w:val="000000"/>
                <w:szCs w:val="18"/>
              </w:rPr>
            </w:pPr>
            <w:r>
              <w:rPr>
                <w:rFonts w:cs="Arial"/>
                <w:snapToGrid w:val="0"/>
                <w:color w:val="000000"/>
                <w:szCs w:val="18"/>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6318F11" w14:textId="77777777" w:rsidR="002508CC" w:rsidRDefault="002508CC" w:rsidP="002508CC">
            <w:pPr>
              <w:pStyle w:val="TAC"/>
              <w:rPr>
                <w:rFonts w:cs="Arial"/>
                <w:snapToGrid w:val="0"/>
                <w:color w:val="000000"/>
                <w:szCs w:val="18"/>
              </w:rPr>
            </w:pPr>
            <w:r>
              <w:rPr>
                <w:rFonts w:cs="Arial"/>
                <w:snapToGrid w:val="0"/>
                <w:color w:val="000000"/>
                <w:szCs w:val="18"/>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64A6EF7" w14:textId="77777777" w:rsidR="002508CC" w:rsidRDefault="002508CC" w:rsidP="002508CC">
            <w:pPr>
              <w:pStyle w:val="TAC"/>
              <w:rPr>
                <w:rFonts w:cs="Arial"/>
                <w:snapToGrid w:val="0"/>
                <w:color w:val="000000"/>
                <w:szCs w:val="18"/>
              </w:rPr>
            </w:pPr>
            <w:r>
              <w:rPr>
                <w:rFonts w:cs="Arial"/>
                <w:snapToGrid w:val="0"/>
                <w:color w:val="000000"/>
                <w:szCs w:val="18"/>
              </w:rPr>
              <w:t>SP-190032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8FFA3B" w14:textId="77777777" w:rsidR="002508CC" w:rsidRDefault="002508CC" w:rsidP="002508CC">
            <w:pPr>
              <w:pStyle w:val="TAL"/>
              <w:rPr>
                <w:rFonts w:cs="Arial"/>
                <w:szCs w:val="18"/>
              </w:rPr>
            </w:pPr>
            <w:r>
              <w:rPr>
                <w:rFonts w:cs="Arial"/>
                <w:szCs w:val="18"/>
              </w:rPr>
              <w:t>0450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E7F96FB" w14:textId="77777777" w:rsidR="002508CC" w:rsidRDefault="002508CC" w:rsidP="002508CC">
            <w:pPr>
              <w:pStyle w:val="TAR"/>
              <w:jc w:val="center"/>
              <w:rPr>
                <w:rFonts w:cs="Arial"/>
                <w:szCs w:val="18"/>
              </w:rPr>
            </w:pPr>
            <w:r>
              <w:rPr>
                <w:rFonts w:cs="Arial"/>
                <w:szCs w:val="18"/>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CFE417" w14:textId="77777777" w:rsidR="002508CC" w:rsidRDefault="002508CC" w:rsidP="002508CC">
            <w:pPr>
              <w:pStyle w:val="TAC"/>
              <w:rPr>
                <w:rFonts w:cs="Arial"/>
                <w:szCs w:val="18"/>
              </w:rPr>
            </w:pPr>
            <w:r>
              <w:rPr>
                <w:rFonts w:cs="Arial"/>
                <w:szCs w:val="18"/>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6E1615" w14:textId="77777777" w:rsidR="002508CC" w:rsidRDefault="002508CC" w:rsidP="002508CC">
            <w:pPr>
              <w:pStyle w:val="TAL"/>
              <w:rPr>
                <w:noProof/>
              </w:rPr>
            </w:pPr>
            <w:r>
              <w:rPr>
                <w:noProof/>
              </w:rPr>
              <w:t>ECN Support in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51E14C" w14:textId="77777777" w:rsidR="002508CC" w:rsidRDefault="002508CC" w:rsidP="002508CC">
            <w:pPr>
              <w:pStyle w:val="TAC"/>
              <w:rPr>
                <w:rFonts w:cs="Arial"/>
                <w:snapToGrid w:val="0"/>
                <w:color w:val="000000"/>
                <w:szCs w:val="18"/>
              </w:rPr>
            </w:pPr>
            <w:r>
              <w:rPr>
                <w:rFonts w:cs="Arial"/>
                <w:snapToGrid w:val="0"/>
                <w:color w:val="000000"/>
                <w:szCs w:val="18"/>
              </w:rPr>
              <w:t>16.1.0</w:t>
            </w:r>
          </w:p>
        </w:tc>
      </w:tr>
      <w:tr w:rsidR="00732103" w:rsidRPr="00E36617" w14:paraId="7A4528D6"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3E72A134" w14:textId="77777777" w:rsidR="00732103" w:rsidRDefault="00732103" w:rsidP="00732103">
            <w:pPr>
              <w:pStyle w:val="TAC"/>
              <w:rPr>
                <w:rFonts w:cs="Arial"/>
                <w:snapToGrid w:val="0"/>
                <w:color w:val="000000"/>
                <w:szCs w:val="18"/>
              </w:rPr>
            </w:pPr>
            <w:r>
              <w:rPr>
                <w:rFonts w:cs="Arial"/>
                <w:snapToGrid w:val="0"/>
                <w:color w:val="000000"/>
                <w:szCs w:val="18"/>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E9F22B4" w14:textId="77777777" w:rsidR="00732103" w:rsidRDefault="00732103" w:rsidP="00732103">
            <w:pPr>
              <w:pStyle w:val="TAC"/>
              <w:rPr>
                <w:rFonts w:cs="Arial"/>
                <w:snapToGrid w:val="0"/>
                <w:color w:val="000000"/>
                <w:szCs w:val="18"/>
              </w:rPr>
            </w:pPr>
            <w:r>
              <w:rPr>
                <w:rFonts w:cs="Arial"/>
                <w:snapToGrid w:val="0"/>
                <w:color w:val="000000"/>
                <w:szCs w:val="18"/>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A0332ED" w14:textId="77777777" w:rsidR="00732103" w:rsidRDefault="00732103" w:rsidP="00732103">
            <w:pPr>
              <w:pStyle w:val="TAC"/>
              <w:rPr>
                <w:rFonts w:cs="Arial"/>
                <w:snapToGrid w:val="0"/>
                <w:color w:val="000000"/>
                <w:szCs w:val="18"/>
              </w:rPr>
            </w:pPr>
            <w:r>
              <w:rPr>
                <w:rFonts w:cs="Arial"/>
                <w:snapToGrid w:val="0"/>
                <w:color w:val="000000"/>
                <w:szCs w:val="18"/>
              </w:rPr>
              <w:t>SP-190038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C57846" w14:textId="77777777" w:rsidR="00732103" w:rsidRDefault="00732103" w:rsidP="00732103">
            <w:pPr>
              <w:pStyle w:val="TAL"/>
              <w:rPr>
                <w:rFonts w:cs="Arial"/>
                <w:szCs w:val="18"/>
              </w:rPr>
            </w:pPr>
            <w:r>
              <w:rPr>
                <w:rFonts w:cs="Arial"/>
                <w:szCs w:val="18"/>
              </w:rPr>
              <w:t>0451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DA40EE3" w14:textId="77777777" w:rsidR="00732103" w:rsidRDefault="00732103" w:rsidP="00732103">
            <w:pPr>
              <w:pStyle w:val="TAR"/>
              <w:jc w:val="center"/>
              <w:rPr>
                <w:rFonts w:cs="Arial"/>
                <w:szCs w:val="18"/>
              </w:rPr>
            </w:pPr>
            <w:r>
              <w:rPr>
                <w:rFonts w:cs="Arial"/>
                <w:szCs w:val="18"/>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DC053D" w14:textId="77777777" w:rsidR="00732103" w:rsidRDefault="00732103" w:rsidP="00732103">
            <w:pPr>
              <w:pStyle w:val="TAC"/>
              <w:rPr>
                <w:rFonts w:cs="Arial"/>
                <w:szCs w:val="18"/>
              </w:rPr>
            </w:pPr>
            <w:r>
              <w:rPr>
                <w:rFonts w:cs="Arial"/>
                <w:szCs w:val="18"/>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C1C8DC" w14:textId="77777777" w:rsidR="00732103" w:rsidRDefault="00732103" w:rsidP="00732103">
            <w:pPr>
              <w:pStyle w:val="TAL"/>
              <w:rPr>
                <w:noProof/>
              </w:rPr>
            </w:pPr>
            <w:r>
              <w:rPr>
                <w:noProof/>
              </w:rPr>
              <w:t>Clarification on b=AS with evs-mode-switch parameter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434F46" w14:textId="77777777" w:rsidR="00732103" w:rsidRDefault="00732103" w:rsidP="00732103">
            <w:pPr>
              <w:pStyle w:val="TAC"/>
              <w:rPr>
                <w:rFonts w:cs="Arial"/>
                <w:snapToGrid w:val="0"/>
                <w:color w:val="000000"/>
                <w:szCs w:val="18"/>
              </w:rPr>
            </w:pPr>
            <w:r>
              <w:rPr>
                <w:rFonts w:cs="Arial"/>
                <w:snapToGrid w:val="0"/>
                <w:color w:val="000000"/>
                <w:szCs w:val="18"/>
              </w:rPr>
              <w:t>16.1.0</w:t>
            </w:r>
          </w:p>
        </w:tc>
      </w:tr>
      <w:tr w:rsidR="00AA45B8" w:rsidRPr="00E36617" w14:paraId="1E118C2F"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4A3C95F9" w14:textId="77777777" w:rsidR="00AA45B8" w:rsidRDefault="00AA45B8" w:rsidP="00AA45B8">
            <w:pPr>
              <w:pStyle w:val="TAC"/>
              <w:rPr>
                <w:rFonts w:cs="Arial"/>
                <w:snapToGrid w:val="0"/>
                <w:color w:val="000000"/>
                <w:szCs w:val="18"/>
              </w:rPr>
            </w:pPr>
            <w:r>
              <w:rPr>
                <w:rFonts w:cs="Arial"/>
                <w:snapToGrid w:val="0"/>
                <w:color w:val="000000"/>
                <w:szCs w:val="18"/>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1525198" w14:textId="77777777" w:rsidR="00AA45B8" w:rsidRDefault="00AA45B8" w:rsidP="00AA45B8">
            <w:pPr>
              <w:pStyle w:val="TAC"/>
              <w:rPr>
                <w:rFonts w:cs="Arial"/>
                <w:snapToGrid w:val="0"/>
                <w:color w:val="000000"/>
                <w:szCs w:val="18"/>
              </w:rPr>
            </w:pPr>
            <w:r>
              <w:rPr>
                <w:rFonts w:cs="Arial"/>
                <w:snapToGrid w:val="0"/>
                <w:color w:val="000000"/>
                <w:szCs w:val="18"/>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E10E96C" w14:textId="77777777" w:rsidR="00AA45B8" w:rsidRDefault="00AA45B8" w:rsidP="00AA45B8">
            <w:pPr>
              <w:pStyle w:val="TAC"/>
              <w:rPr>
                <w:rFonts w:cs="Arial"/>
                <w:snapToGrid w:val="0"/>
                <w:color w:val="000000"/>
                <w:szCs w:val="18"/>
              </w:rPr>
            </w:pPr>
            <w:r>
              <w:rPr>
                <w:rFonts w:cs="Arial"/>
                <w:snapToGrid w:val="0"/>
                <w:color w:val="000000"/>
                <w:szCs w:val="18"/>
              </w:rPr>
              <w:t>SP-190036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D7865D" w14:textId="77777777" w:rsidR="00AA45B8" w:rsidRDefault="00AA45B8" w:rsidP="00AA45B8">
            <w:pPr>
              <w:pStyle w:val="TAL"/>
              <w:rPr>
                <w:rFonts w:cs="Arial"/>
                <w:szCs w:val="18"/>
              </w:rPr>
            </w:pPr>
            <w:r>
              <w:rPr>
                <w:rFonts w:cs="Arial"/>
                <w:szCs w:val="18"/>
              </w:rPr>
              <w:t>0454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C4A651E" w14:textId="77777777" w:rsidR="00AA45B8" w:rsidRDefault="00AA45B8" w:rsidP="00AA45B8">
            <w:pPr>
              <w:pStyle w:val="TAR"/>
              <w:jc w:val="center"/>
              <w:rPr>
                <w:rFonts w:cs="Arial"/>
                <w:szCs w:val="18"/>
              </w:rPr>
            </w:pPr>
            <w:r>
              <w:rPr>
                <w:rFonts w:cs="Arial"/>
                <w:szCs w:val="18"/>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1606BE" w14:textId="77777777" w:rsidR="00AA45B8" w:rsidRDefault="00AA45B8" w:rsidP="00AA45B8">
            <w:pPr>
              <w:pStyle w:val="TAC"/>
              <w:rPr>
                <w:rFonts w:cs="Arial"/>
                <w:szCs w:val="18"/>
              </w:rPr>
            </w:pPr>
            <w:r>
              <w:rPr>
                <w:rFonts w:cs="Arial"/>
                <w:szCs w:val="18"/>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0D6E82" w14:textId="77777777" w:rsidR="00AA45B8" w:rsidRDefault="00AA45B8" w:rsidP="00AA45B8">
            <w:pPr>
              <w:pStyle w:val="TAL"/>
              <w:rPr>
                <w:noProof/>
              </w:rPr>
            </w:pPr>
            <w:r>
              <w:rPr>
                <w:noProof/>
              </w:rPr>
              <w:t>Addition of reference to Alt_FX_EVS implementation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552FA4" w14:textId="77777777" w:rsidR="00AA45B8" w:rsidRDefault="00AA45B8" w:rsidP="00AA45B8">
            <w:pPr>
              <w:pStyle w:val="TAC"/>
              <w:rPr>
                <w:rFonts w:cs="Arial"/>
                <w:snapToGrid w:val="0"/>
                <w:color w:val="000000"/>
                <w:szCs w:val="18"/>
              </w:rPr>
            </w:pPr>
            <w:r>
              <w:rPr>
                <w:rFonts w:cs="Arial"/>
                <w:snapToGrid w:val="0"/>
                <w:color w:val="000000"/>
                <w:szCs w:val="18"/>
              </w:rPr>
              <w:t>16.1.0</w:t>
            </w:r>
          </w:p>
        </w:tc>
      </w:tr>
      <w:tr w:rsidR="00E82023" w:rsidRPr="00E36617" w14:paraId="668EF78F"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223BA63E" w14:textId="77777777" w:rsidR="00E82023" w:rsidRDefault="00E82023" w:rsidP="00E82023">
            <w:pPr>
              <w:pStyle w:val="TAC"/>
              <w:rPr>
                <w:rFonts w:cs="Arial"/>
                <w:snapToGrid w:val="0"/>
                <w:color w:val="000000"/>
                <w:szCs w:val="18"/>
              </w:rPr>
            </w:pPr>
            <w:r>
              <w:rPr>
                <w:rFonts w:cs="Arial"/>
                <w:snapToGrid w:val="0"/>
                <w:color w:val="000000"/>
                <w:szCs w:val="18"/>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56550B8" w14:textId="77777777" w:rsidR="00E82023" w:rsidRDefault="00E82023" w:rsidP="00E82023">
            <w:pPr>
              <w:pStyle w:val="TAC"/>
              <w:rPr>
                <w:rFonts w:cs="Arial"/>
                <w:snapToGrid w:val="0"/>
                <w:color w:val="000000"/>
                <w:szCs w:val="18"/>
              </w:rPr>
            </w:pPr>
            <w:r>
              <w:rPr>
                <w:rFonts w:cs="Arial"/>
                <w:snapToGrid w:val="0"/>
                <w:color w:val="000000"/>
                <w:szCs w:val="18"/>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AD68585" w14:textId="77777777" w:rsidR="00E82023" w:rsidRDefault="00E82023" w:rsidP="00E82023">
            <w:pPr>
              <w:pStyle w:val="TAC"/>
              <w:rPr>
                <w:rFonts w:cs="Arial"/>
                <w:snapToGrid w:val="0"/>
                <w:color w:val="000000"/>
                <w:szCs w:val="18"/>
              </w:rPr>
            </w:pPr>
            <w:r>
              <w:rPr>
                <w:rFonts w:cs="Arial"/>
                <w:snapToGrid w:val="0"/>
                <w:color w:val="000000"/>
                <w:szCs w:val="18"/>
              </w:rPr>
              <w:t>SP-190031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CD47FD" w14:textId="77777777" w:rsidR="00E82023" w:rsidRDefault="00174771" w:rsidP="00E82023">
            <w:pPr>
              <w:pStyle w:val="TAL"/>
              <w:rPr>
                <w:rFonts w:cs="Arial"/>
                <w:szCs w:val="18"/>
              </w:rPr>
            </w:pPr>
            <w:r>
              <w:rPr>
                <w:rFonts w:cs="Arial"/>
                <w:szCs w:val="18"/>
              </w:rPr>
              <w:t>04</w:t>
            </w:r>
            <w:r w:rsidR="00654DA9">
              <w:rPr>
                <w:rFonts w:cs="Arial"/>
                <w:szCs w:val="18"/>
              </w:rPr>
              <w:t>5</w:t>
            </w:r>
            <w:r>
              <w:rPr>
                <w:rFonts w:cs="Arial"/>
                <w:szCs w:val="18"/>
              </w:rPr>
              <w:t>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84F745F" w14:textId="77777777" w:rsidR="00E82023" w:rsidRDefault="00174771" w:rsidP="00E82023">
            <w:pPr>
              <w:pStyle w:val="TAR"/>
              <w:jc w:val="center"/>
              <w:rPr>
                <w:rFonts w:cs="Arial"/>
                <w:szCs w:val="18"/>
              </w:rPr>
            </w:pPr>
            <w:r>
              <w:rPr>
                <w:rFonts w:cs="Arial"/>
                <w:szCs w:val="18"/>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305AF2" w14:textId="77777777" w:rsidR="00E82023" w:rsidRDefault="00174771" w:rsidP="00E82023">
            <w:pPr>
              <w:pStyle w:val="TAC"/>
              <w:rPr>
                <w:rFonts w:cs="Arial"/>
                <w:szCs w:val="18"/>
              </w:rPr>
            </w:pPr>
            <w:r>
              <w:rPr>
                <w:rFonts w:cs="Arial"/>
                <w:szCs w:val="18"/>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1DC81D" w14:textId="77777777" w:rsidR="00E82023" w:rsidRDefault="00174771" w:rsidP="00E82023">
            <w:pPr>
              <w:pStyle w:val="TAL"/>
              <w:rPr>
                <w:noProof/>
              </w:rPr>
            </w:pPr>
            <w:r>
              <w:rPr>
                <w:noProof/>
              </w:rPr>
              <w:t>Correction to MTSI network preference management object tree for EVS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92BDFA" w14:textId="77777777" w:rsidR="00E82023" w:rsidRDefault="00E82023" w:rsidP="00E82023">
            <w:pPr>
              <w:pStyle w:val="TAC"/>
              <w:rPr>
                <w:rFonts w:cs="Arial"/>
                <w:snapToGrid w:val="0"/>
                <w:color w:val="000000"/>
                <w:szCs w:val="18"/>
              </w:rPr>
            </w:pPr>
            <w:r>
              <w:rPr>
                <w:rFonts w:cs="Arial"/>
                <w:snapToGrid w:val="0"/>
                <w:color w:val="000000"/>
                <w:szCs w:val="18"/>
              </w:rPr>
              <w:t>16.1.0</w:t>
            </w:r>
          </w:p>
        </w:tc>
      </w:tr>
      <w:tr w:rsidR="009821C2" w:rsidRPr="00E36617" w14:paraId="4269A0C6"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15BC1DB1" w14:textId="77777777" w:rsidR="009821C2" w:rsidRDefault="009821C2" w:rsidP="00E82023">
            <w:pPr>
              <w:pStyle w:val="TAC"/>
              <w:rPr>
                <w:rFonts w:cs="Arial"/>
                <w:snapToGrid w:val="0"/>
                <w:color w:val="000000"/>
                <w:szCs w:val="18"/>
              </w:rPr>
            </w:pPr>
            <w:r>
              <w:rPr>
                <w:rFonts w:cs="Arial"/>
                <w:snapToGrid w:val="0"/>
                <w:color w:val="000000"/>
                <w:szCs w:val="18"/>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CCBC2A0" w14:textId="77777777" w:rsidR="009821C2" w:rsidRDefault="009821C2" w:rsidP="00E82023">
            <w:pPr>
              <w:pStyle w:val="TAC"/>
              <w:rPr>
                <w:rFonts w:cs="Arial"/>
                <w:snapToGrid w:val="0"/>
                <w:color w:val="000000"/>
                <w:szCs w:val="18"/>
              </w:rPr>
            </w:pPr>
            <w:r>
              <w:rPr>
                <w:rFonts w:cs="Arial"/>
                <w:snapToGrid w:val="0"/>
                <w:color w:val="000000"/>
                <w:szCs w:val="18"/>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FF65E39" w14:textId="77777777" w:rsidR="009821C2" w:rsidRDefault="009821C2" w:rsidP="00E82023">
            <w:pPr>
              <w:pStyle w:val="TAC"/>
              <w:rPr>
                <w:rFonts w:cs="Arial"/>
                <w:snapToGrid w:val="0"/>
                <w:color w:val="000000"/>
                <w:szCs w:val="18"/>
              </w:rPr>
            </w:pPr>
            <w:r>
              <w:rPr>
                <w:rFonts w:cs="Arial"/>
                <w:snapToGrid w:val="0"/>
                <w:color w:val="000000"/>
                <w:szCs w:val="18"/>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899258" w14:textId="77777777" w:rsidR="009821C2" w:rsidRDefault="009821C2" w:rsidP="00E82023">
            <w:pPr>
              <w:pStyle w:val="TAL"/>
              <w:rPr>
                <w:rFonts w:cs="Arial"/>
                <w:szCs w:val="18"/>
              </w:rPr>
            </w:pPr>
            <w:r>
              <w:rPr>
                <w:rFonts w:cs="Arial"/>
                <w:szCs w:val="18"/>
              </w:rPr>
              <w:t>0461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DBFE114" w14:textId="77777777" w:rsidR="009821C2" w:rsidRDefault="009821C2" w:rsidP="00E82023">
            <w:pPr>
              <w:pStyle w:val="TAR"/>
              <w:jc w:val="center"/>
              <w:rPr>
                <w:rFonts w:cs="Arial"/>
                <w:szCs w:val="18"/>
              </w:rPr>
            </w:pPr>
            <w:r>
              <w:rPr>
                <w:rFonts w:cs="Arial"/>
                <w:szCs w:val="18"/>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2AB56D" w14:textId="77777777" w:rsidR="009821C2" w:rsidRDefault="009A3A35" w:rsidP="00E82023">
            <w:pPr>
              <w:pStyle w:val="TAC"/>
              <w:rPr>
                <w:rFonts w:cs="Arial"/>
                <w:szCs w:val="18"/>
              </w:rPr>
            </w:pPr>
            <w:r>
              <w:rPr>
                <w:rFonts w:cs="Arial"/>
                <w:szCs w:val="18"/>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7EE580" w14:textId="77777777" w:rsidR="009821C2" w:rsidRDefault="00931539" w:rsidP="00E82023">
            <w:pPr>
              <w:pStyle w:val="TAL"/>
              <w:rPr>
                <w:noProof/>
              </w:rPr>
            </w:pPr>
            <w:r>
              <w:rPr>
                <w:noProof/>
              </w:rPr>
              <w:t>Signaling of ANBR Capabilities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371D3E" w14:textId="77777777" w:rsidR="009821C2" w:rsidRDefault="009821C2" w:rsidP="00E82023">
            <w:pPr>
              <w:pStyle w:val="TAC"/>
              <w:rPr>
                <w:rFonts w:cs="Arial"/>
                <w:snapToGrid w:val="0"/>
                <w:color w:val="000000"/>
                <w:szCs w:val="18"/>
              </w:rPr>
            </w:pPr>
            <w:r>
              <w:rPr>
                <w:rFonts w:cs="Arial"/>
                <w:snapToGrid w:val="0"/>
                <w:color w:val="000000"/>
                <w:szCs w:val="18"/>
              </w:rPr>
              <w:t>16.2.0</w:t>
            </w:r>
          </w:p>
        </w:tc>
      </w:tr>
      <w:tr w:rsidR="009821C2" w:rsidRPr="00E36617" w14:paraId="00280339"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6949B02E" w14:textId="77777777" w:rsidR="009821C2" w:rsidRDefault="009821C2" w:rsidP="009821C2">
            <w:pPr>
              <w:pStyle w:val="TAC"/>
              <w:rPr>
                <w:rFonts w:cs="Arial"/>
                <w:snapToGrid w:val="0"/>
                <w:color w:val="000000"/>
                <w:szCs w:val="18"/>
              </w:rPr>
            </w:pPr>
            <w:r>
              <w:rPr>
                <w:rFonts w:cs="Arial"/>
                <w:snapToGrid w:val="0"/>
                <w:color w:val="000000"/>
                <w:szCs w:val="18"/>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AF8D643" w14:textId="77777777" w:rsidR="009821C2" w:rsidRDefault="009821C2" w:rsidP="009821C2">
            <w:pPr>
              <w:pStyle w:val="TAC"/>
              <w:rPr>
                <w:rFonts w:cs="Arial"/>
                <w:snapToGrid w:val="0"/>
                <w:color w:val="000000"/>
                <w:szCs w:val="18"/>
              </w:rPr>
            </w:pPr>
            <w:r>
              <w:rPr>
                <w:rFonts w:cs="Arial"/>
                <w:snapToGrid w:val="0"/>
                <w:color w:val="000000"/>
                <w:szCs w:val="18"/>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740A45A" w14:textId="77777777" w:rsidR="009821C2" w:rsidRDefault="009821C2" w:rsidP="009821C2">
            <w:pPr>
              <w:pStyle w:val="TAC"/>
              <w:rPr>
                <w:rFonts w:cs="Arial"/>
                <w:snapToGrid w:val="0"/>
                <w:color w:val="000000"/>
                <w:szCs w:val="18"/>
              </w:rPr>
            </w:pPr>
            <w:r>
              <w:rPr>
                <w:rFonts w:cs="Arial"/>
                <w:snapToGrid w:val="0"/>
                <w:color w:val="000000"/>
                <w:szCs w:val="18"/>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EDECA3" w14:textId="77777777" w:rsidR="009821C2" w:rsidRDefault="009821C2" w:rsidP="009821C2">
            <w:pPr>
              <w:pStyle w:val="TAL"/>
              <w:rPr>
                <w:rFonts w:cs="Arial"/>
                <w:szCs w:val="18"/>
              </w:rPr>
            </w:pPr>
            <w:r>
              <w:rPr>
                <w:rFonts w:cs="Arial"/>
                <w:szCs w:val="18"/>
              </w:rPr>
              <w:t>0462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39BD7D2" w14:textId="77777777" w:rsidR="009821C2" w:rsidRDefault="009821C2" w:rsidP="009821C2">
            <w:pPr>
              <w:pStyle w:val="TAR"/>
              <w:jc w:val="center"/>
              <w:rPr>
                <w:rFonts w:cs="Arial"/>
                <w:szCs w:val="18"/>
              </w:rPr>
            </w:pPr>
            <w:r>
              <w:rPr>
                <w:rFonts w:cs="Arial"/>
                <w:szCs w:val="18"/>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B36C60" w14:textId="77777777" w:rsidR="009821C2" w:rsidRDefault="002312DA" w:rsidP="009821C2">
            <w:pPr>
              <w:pStyle w:val="TAC"/>
              <w:rPr>
                <w:rFonts w:cs="Arial"/>
                <w:szCs w:val="18"/>
              </w:rPr>
            </w:pPr>
            <w:r>
              <w:rPr>
                <w:rFonts w:cs="Arial"/>
                <w:szCs w:val="18"/>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A519DF4" w14:textId="77777777" w:rsidR="009821C2" w:rsidRDefault="002312DA" w:rsidP="009821C2">
            <w:pPr>
              <w:pStyle w:val="TAL"/>
              <w:rPr>
                <w:noProof/>
              </w:rPr>
            </w:pPr>
            <w:r>
              <w:rPr>
                <w:noProof/>
              </w:rPr>
              <w:t>Additional DBI Signaling Recommendations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2575E0" w14:textId="77777777" w:rsidR="009821C2" w:rsidRDefault="009821C2" w:rsidP="009821C2">
            <w:pPr>
              <w:pStyle w:val="TAC"/>
              <w:rPr>
                <w:rFonts w:cs="Arial"/>
                <w:snapToGrid w:val="0"/>
                <w:color w:val="000000"/>
                <w:szCs w:val="18"/>
              </w:rPr>
            </w:pPr>
            <w:r>
              <w:rPr>
                <w:rFonts w:cs="Arial"/>
                <w:snapToGrid w:val="0"/>
                <w:color w:val="000000"/>
                <w:szCs w:val="18"/>
              </w:rPr>
              <w:t>16.2.0</w:t>
            </w:r>
          </w:p>
        </w:tc>
      </w:tr>
      <w:tr w:rsidR="009821C2" w:rsidRPr="00E36617" w14:paraId="07F507E8"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1A1043F4" w14:textId="77777777" w:rsidR="009821C2" w:rsidRDefault="009821C2" w:rsidP="009821C2">
            <w:pPr>
              <w:pStyle w:val="TAC"/>
              <w:rPr>
                <w:rFonts w:cs="Arial"/>
                <w:snapToGrid w:val="0"/>
                <w:color w:val="000000"/>
                <w:szCs w:val="18"/>
              </w:rPr>
            </w:pPr>
            <w:r>
              <w:rPr>
                <w:rFonts w:cs="Arial"/>
                <w:snapToGrid w:val="0"/>
                <w:color w:val="000000"/>
                <w:szCs w:val="18"/>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D0B9B7D" w14:textId="77777777" w:rsidR="009821C2" w:rsidRDefault="009821C2" w:rsidP="009821C2">
            <w:pPr>
              <w:pStyle w:val="TAC"/>
              <w:rPr>
                <w:rFonts w:cs="Arial"/>
                <w:snapToGrid w:val="0"/>
                <w:color w:val="000000"/>
                <w:szCs w:val="18"/>
              </w:rPr>
            </w:pPr>
            <w:r>
              <w:rPr>
                <w:rFonts w:cs="Arial"/>
                <w:snapToGrid w:val="0"/>
                <w:color w:val="000000"/>
                <w:szCs w:val="18"/>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1590D4B" w14:textId="77777777" w:rsidR="009821C2" w:rsidRDefault="009821C2" w:rsidP="009821C2">
            <w:pPr>
              <w:pStyle w:val="TAC"/>
              <w:rPr>
                <w:rFonts w:cs="Arial"/>
                <w:snapToGrid w:val="0"/>
                <w:color w:val="000000"/>
                <w:szCs w:val="18"/>
              </w:rPr>
            </w:pPr>
            <w:r>
              <w:rPr>
                <w:rFonts w:cs="Arial"/>
                <w:snapToGrid w:val="0"/>
                <w:color w:val="000000"/>
                <w:szCs w:val="18"/>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5FBE1B" w14:textId="77777777" w:rsidR="009821C2" w:rsidRDefault="009821C2" w:rsidP="009821C2">
            <w:pPr>
              <w:pStyle w:val="TAL"/>
              <w:rPr>
                <w:rFonts w:cs="Arial"/>
                <w:szCs w:val="18"/>
              </w:rPr>
            </w:pPr>
            <w:r>
              <w:rPr>
                <w:rFonts w:cs="Arial"/>
                <w:szCs w:val="18"/>
              </w:rPr>
              <w:t>0463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40CCCB4" w14:textId="77777777" w:rsidR="009821C2" w:rsidRDefault="009821C2" w:rsidP="009821C2">
            <w:pPr>
              <w:pStyle w:val="TAR"/>
              <w:jc w:val="center"/>
              <w:rPr>
                <w:rFonts w:cs="Arial"/>
                <w:szCs w:val="18"/>
              </w:rPr>
            </w:pPr>
            <w:r>
              <w:rPr>
                <w:rFonts w:cs="Arial"/>
                <w:szCs w:val="18"/>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15E664" w14:textId="77777777" w:rsidR="009821C2" w:rsidRDefault="00611E46" w:rsidP="009821C2">
            <w:pPr>
              <w:pStyle w:val="TAC"/>
              <w:rPr>
                <w:rFonts w:cs="Arial"/>
                <w:szCs w:val="18"/>
              </w:rPr>
            </w:pPr>
            <w:r>
              <w:rPr>
                <w:rFonts w:cs="Arial"/>
                <w:szCs w:val="18"/>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344B5D" w14:textId="77777777" w:rsidR="009821C2" w:rsidRDefault="00611E46" w:rsidP="009821C2">
            <w:pPr>
              <w:pStyle w:val="TAL"/>
              <w:rPr>
                <w:noProof/>
              </w:rPr>
            </w:pPr>
            <w:r>
              <w:rPr>
                <w:noProof/>
              </w:rPr>
              <w:t>SDP Examples on DBI Signaling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3C2219" w14:textId="77777777" w:rsidR="009821C2" w:rsidRDefault="009821C2" w:rsidP="009821C2">
            <w:pPr>
              <w:pStyle w:val="TAC"/>
              <w:rPr>
                <w:rFonts w:cs="Arial"/>
                <w:snapToGrid w:val="0"/>
                <w:color w:val="000000"/>
                <w:szCs w:val="18"/>
              </w:rPr>
            </w:pPr>
            <w:r>
              <w:rPr>
                <w:rFonts w:cs="Arial"/>
                <w:snapToGrid w:val="0"/>
                <w:color w:val="000000"/>
                <w:szCs w:val="18"/>
              </w:rPr>
              <w:t>16.2.0</w:t>
            </w:r>
          </w:p>
        </w:tc>
      </w:tr>
      <w:tr w:rsidR="009821C2" w:rsidRPr="00E36617" w14:paraId="7EDD9CD2"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5E3CF545" w14:textId="77777777" w:rsidR="009821C2" w:rsidRDefault="009821C2" w:rsidP="00932ECC">
            <w:pPr>
              <w:pStyle w:val="TAC"/>
              <w:rPr>
                <w:rFonts w:cs="Arial"/>
                <w:snapToGrid w:val="0"/>
                <w:color w:val="000000"/>
                <w:szCs w:val="18"/>
              </w:rPr>
            </w:pPr>
            <w:r>
              <w:rPr>
                <w:rFonts w:cs="Arial"/>
                <w:snapToGrid w:val="0"/>
                <w:color w:val="000000"/>
                <w:szCs w:val="18"/>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39A356D" w14:textId="77777777" w:rsidR="009821C2" w:rsidRDefault="009821C2" w:rsidP="00932ECC">
            <w:pPr>
              <w:pStyle w:val="TAC"/>
              <w:rPr>
                <w:rFonts w:cs="Arial"/>
                <w:snapToGrid w:val="0"/>
                <w:color w:val="000000"/>
                <w:szCs w:val="18"/>
              </w:rPr>
            </w:pPr>
            <w:r>
              <w:rPr>
                <w:rFonts w:cs="Arial"/>
                <w:snapToGrid w:val="0"/>
                <w:color w:val="000000"/>
                <w:szCs w:val="18"/>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E007CE0" w14:textId="77777777" w:rsidR="009821C2" w:rsidRDefault="009821C2" w:rsidP="00932ECC">
            <w:pPr>
              <w:pStyle w:val="TAC"/>
              <w:rPr>
                <w:rFonts w:cs="Arial"/>
                <w:snapToGrid w:val="0"/>
                <w:color w:val="000000"/>
                <w:szCs w:val="18"/>
              </w:rPr>
            </w:pPr>
            <w:r>
              <w:rPr>
                <w:rFonts w:cs="Arial"/>
                <w:snapToGrid w:val="0"/>
                <w:color w:val="000000"/>
                <w:szCs w:val="18"/>
              </w:rPr>
              <w:t>SP-190336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C374E4" w14:textId="77777777" w:rsidR="009821C2" w:rsidRDefault="009821C2" w:rsidP="00932ECC">
            <w:pPr>
              <w:pStyle w:val="TAL"/>
              <w:rPr>
                <w:rFonts w:cs="Arial"/>
                <w:szCs w:val="18"/>
              </w:rPr>
            </w:pPr>
            <w:r>
              <w:rPr>
                <w:rFonts w:cs="Arial"/>
                <w:szCs w:val="18"/>
              </w:rPr>
              <w:t>0467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C682EA9" w14:textId="77777777" w:rsidR="009821C2" w:rsidRDefault="009821C2" w:rsidP="00932ECC">
            <w:pPr>
              <w:pStyle w:val="TAR"/>
              <w:jc w:val="center"/>
              <w:rPr>
                <w:rFonts w:cs="Arial"/>
                <w:szCs w:val="18"/>
              </w:rPr>
            </w:pPr>
            <w:r>
              <w:rPr>
                <w:rFonts w:cs="Arial"/>
                <w:szCs w:val="18"/>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D2EF73" w14:textId="77777777" w:rsidR="009821C2" w:rsidRDefault="009821C2" w:rsidP="00932ECC">
            <w:pPr>
              <w:pStyle w:val="TAC"/>
              <w:rPr>
                <w:rFonts w:cs="Arial"/>
                <w:szCs w:val="18"/>
              </w:rPr>
            </w:pPr>
            <w:r>
              <w:rPr>
                <w:rFonts w:cs="Arial"/>
                <w:szCs w:val="18"/>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38D163" w14:textId="77777777" w:rsidR="009821C2" w:rsidRDefault="008421C5" w:rsidP="00932ECC">
            <w:pPr>
              <w:pStyle w:val="TAL"/>
              <w:rPr>
                <w:noProof/>
              </w:rPr>
            </w:pPr>
            <w:r>
              <w:rPr>
                <w:noProof/>
              </w:rPr>
              <w:t>Update FLEX FEC Usage and Reference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C5AF2A" w14:textId="77777777" w:rsidR="009821C2" w:rsidRDefault="009821C2" w:rsidP="00932ECC">
            <w:pPr>
              <w:pStyle w:val="TAC"/>
              <w:rPr>
                <w:rFonts w:cs="Arial"/>
                <w:snapToGrid w:val="0"/>
                <w:color w:val="000000"/>
                <w:szCs w:val="18"/>
              </w:rPr>
            </w:pPr>
            <w:r>
              <w:rPr>
                <w:rFonts w:cs="Arial"/>
                <w:snapToGrid w:val="0"/>
                <w:color w:val="000000"/>
                <w:szCs w:val="18"/>
              </w:rPr>
              <w:t>16.2.0</w:t>
            </w:r>
          </w:p>
        </w:tc>
      </w:tr>
      <w:tr w:rsidR="009821C2" w:rsidRPr="00E36617" w14:paraId="6C1BADAD"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16D617D5" w14:textId="77777777" w:rsidR="009821C2" w:rsidRDefault="009821C2" w:rsidP="00932ECC">
            <w:pPr>
              <w:pStyle w:val="TAC"/>
              <w:rPr>
                <w:rFonts w:cs="Arial"/>
                <w:snapToGrid w:val="0"/>
                <w:color w:val="000000"/>
                <w:szCs w:val="18"/>
              </w:rPr>
            </w:pPr>
            <w:r>
              <w:rPr>
                <w:rFonts w:cs="Arial"/>
                <w:snapToGrid w:val="0"/>
                <w:color w:val="000000"/>
                <w:szCs w:val="18"/>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E5CFD74" w14:textId="77777777" w:rsidR="009821C2" w:rsidRDefault="009821C2" w:rsidP="00932ECC">
            <w:pPr>
              <w:pStyle w:val="TAC"/>
              <w:rPr>
                <w:rFonts w:cs="Arial"/>
                <w:snapToGrid w:val="0"/>
                <w:color w:val="000000"/>
                <w:szCs w:val="18"/>
              </w:rPr>
            </w:pPr>
            <w:r>
              <w:rPr>
                <w:rFonts w:cs="Arial"/>
                <w:snapToGrid w:val="0"/>
                <w:color w:val="000000"/>
                <w:szCs w:val="18"/>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0741206" w14:textId="77777777" w:rsidR="009821C2" w:rsidRDefault="009821C2" w:rsidP="00932ECC">
            <w:pPr>
              <w:pStyle w:val="TAC"/>
              <w:rPr>
                <w:rFonts w:cs="Arial"/>
                <w:snapToGrid w:val="0"/>
                <w:color w:val="000000"/>
                <w:szCs w:val="18"/>
              </w:rPr>
            </w:pPr>
            <w:r>
              <w:rPr>
                <w:rFonts w:cs="Arial"/>
                <w:snapToGrid w:val="0"/>
                <w:color w:val="000000"/>
                <w:szCs w:val="18"/>
              </w:rPr>
              <w:t>SP-190335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E44393" w14:textId="77777777" w:rsidR="009821C2" w:rsidRDefault="009821C2" w:rsidP="00932ECC">
            <w:pPr>
              <w:pStyle w:val="TAL"/>
              <w:rPr>
                <w:rFonts w:cs="Arial"/>
                <w:szCs w:val="18"/>
              </w:rPr>
            </w:pPr>
            <w:r>
              <w:rPr>
                <w:rFonts w:cs="Arial"/>
                <w:szCs w:val="18"/>
              </w:rPr>
              <w:t>0472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3013E9D" w14:textId="77777777" w:rsidR="009821C2" w:rsidRDefault="009821C2" w:rsidP="00932ECC">
            <w:pPr>
              <w:pStyle w:val="TAR"/>
              <w:jc w:val="center"/>
              <w:rPr>
                <w:rFonts w:cs="Arial"/>
                <w:szCs w:val="18"/>
              </w:rPr>
            </w:pPr>
            <w:r>
              <w:rPr>
                <w:rFonts w:cs="Arial"/>
                <w:szCs w:val="18"/>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CBC934" w14:textId="77777777" w:rsidR="009821C2" w:rsidRDefault="009821C2" w:rsidP="00932ECC">
            <w:pPr>
              <w:pStyle w:val="TAC"/>
              <w:rPr>
                <w:rFonts w:cs="Arial"/>
                <w:szCs w:val="18"/>
              </w:rPr>
            </w:pPr>
            <w:r>
              <w:rPr>
                <w:rFonts w:cs="Arial"/>
                <w:szCs w:val="18"/>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F2A443" w14:textId="77777777" w:rsidR="009821C2" w:rsidRDefault="008421C5" w:rsidP="00932ECC">
            <w:pPr>
              <w:pStyle w:val="TAL"/>
              <w:rPr>
                <w:noProof/>
              </w:rPr>
            </w:pPr>
            <w:r>
              <w:rPr>
                <w:noProof/>
              </w:rPr>
              <w:t>CVO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94660C" w14:textId="77777777" w:rsidR="009821C2" w:rsidRDefault="009821C2" w:rsidP="00932ECC">
            <w:pPr>
              <w:pStyle w:val="TAC"/>
              <w:rPr>
                <w:rFonts w:cs="Arial"/>
                <w:snapToGrid w:val="0"/>
                <w:color w:val="000000"/>
                <w:szCs w:val="18"/>
              </w:rPr>
            </w:pPr>
            <w:r>
              <w:rPr>
                <w:rFonts w:cs="Arial"/>
                <w:snapToGrid w:val="0"/>
                <w:color w:val="000000"/>
                <w:szCs w:val="18"/>
              </w:rPr>
              <w:t>16.2.0</w:t>
            </w:r>
          </w:p>
        </w:tc>
      </w:tr>
      <w:tr w:rsidR="009821C2" w:rsidRPr="00E36617" w14:paraId="4086894C"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7CE2C572" w14:textId="77777777" w:rsidR="009821C2" w:rsidRDefault="009821C2" w:rsidP="00932ECC">
            <w:pPr>
              <w:pStyle w:val="TAC"/>
              <w:rPr>
                <w:rFonts w:cs="Arial"/>
                <w:snapToGrid w:val="0"/>
                <w:color w:val="000000"/>
                <w:szCs w:val="18"/>
              </w:rPr>
            </w:pPr>
            <w:r>
              <w:rPr>
                <w:rFonts w:cs="Arial"/>
                <w:snapToGrid w:val="0"/>
                <w:color w:val="000000"/>
                <w:szCs w:val="18"/>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2BDB382" w14:textId="77777777" w:rsidR="009821C2" w:rsidRDefault="009821C2" w:rsidP="00932ECC">
            <w:pPr>
              <w:pStyle w:val="TAC"/>
              <w:rPr>
                <w:rFonts w:cs="Arial"/>
                <w:snapToGrid w:val="0"/>
                <w:color w:val="000000"/>
                <w:szCs w:val="18"/>
              </w:rPr>
            </w:pPr>
            <w:r>
              <w:rPr>
                <w:rFonts w:cs="Arial"/>
                <w:snapToGrid w:val="0"/>
                <w:color w:val="000000"/>
                <w:szCs w:val="18"/>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29C36E6" w14:textId="77777777" w:rsidR="009821C2" w:rsidRDefault="009821C2" w:rsidP="00932ECC">
            <w:pPr>
              <w:pStyle w:val="TAC"/>
              <w:rPr>
                <w:rFonts w:cs="Arial"/>
                <w:snapToGrid w:val="0"/>
                <w:color w:val="000000"/>
                <w:szCs w:val="18"/>
              </w:rPr>
            </w:pPr>
            <w:r>
              <w:rPr>
                <w:rFonts w:cs="Arial"/>
                <w:snapToGrid w:val="0"/>
                <w:color w:val="000000"/>
                <w:szCs w:val="18"/>
              </w:rPr>
              <w:t>SP-190337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F309FF" w14:textId="77777777" w:rsidR="009821C2" w:rsidRDefault="009821C2" w:rsidP="00932ECC">
            <w:pPr>
              <w:pStyle w:val="TAL"/>
              <w:rPr>
                <w:rFonts w:cs="Arial"/>
                <w:szCs w:val="18"/>
              </w:rPr>
            </w:pPr>
            <w:r>
              <w:rPr>
                <w:rFonts w:cs="Arial"/>
                <w:szCs w:val="18"/>
              </w:rPr>
              <w:t>0474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FD33975" w14:textId="77777777" w:rsidR="009821C2" w:rsidRDefault="009821C2" w:rsidP="00932ECC">
            <w:pPr>
              <w:pStyle w:val="TAR"/>
              <w:jc w:val="center"/>
              <w:rPr>
                <w:rFonts w:cs="Arial"/>
                <w:szCs w:val="18"/>
              </w:rPr>
            </w:pPr>
            <w:r>
              <w:rPr>
                <w:rFonts w:cs="Arial"/>
                <w:szCs w:val="18"/>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4FEB5C" w14:textId="77777777" w:rsidR="009821C2" w:rsidRDefault="009821C2" w:rsidP="00932ECC">
            <w:pPr>
              <w:pStyle w:val="TAC"/>
              <w:rPr>
                <w:rFonts w:cs="Arial"/>
                <w:szCs w:val="18"/>
              </w:rPr>
            </w:pPr>
            <w:r>
              <w:rPr>
                <w:rFonts w:cs="Arial"/>
                <w:szCs w:val="18"/>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05088E" w14:textId="77777777" w:rsidR="009821C2" w:rsidRDefault="00DC143B" w:rsidP="00932ECC">
            <w:pPr>
              <w:pStyle w:val="TAL"/>
              <w:rPr>
                <w:noProof/>
              </w:rPr>
            </w:pPr>
            <w:r>
              <w:rPr>
                <w:noProof/>
              </w:rPr>
              <w:t>Correction to H.264 CBP Level 1.2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260B27" w14:textId="77777777" w:rsidR="009821C2" w:rsidRDefault="009821C2" w:rsidP="00932ECC">
            <w:pPr>
              <w:pStyle w:val="TAC"/>
              <w:rPr>
                <w:rFonts w:cs="Arial"/>
                <w:snapToGrid w:val="0"/>
                <w:color w:val="000000"/>
                <w:szCs w:val="18"/>
              </w:rPr>
            </w:pPr>
            <w:r>
              <w:rPr>
                <w:rFonts w:cs="Arial"/>
                <w:snapToGrid w:val="0"/>
                <w:color w:val="000000"/>
                <w:szCs w:val="18"/>
              </w:rPr>
              <w:t>16.2.0</w:t>
            </w:r>
          </w:p>
        </w:tc>
      </w:tr>
      <w:tr w:rsidR="009821C2" w:rsidRPr="00E36617" w14:paraId="4125760E"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044DEFF2" w14:textId="77777777" w:rsidR="009821C2" w:rsidRDefault="009821C2" w:rsidP="009821C2">
            <w:pPr>
              <w:pStyle w:val="TAC"/>
              <w:rPr>
                <w:rFonts w:cs="Arial"/>
                <w:snapToGrid w:val="0"/>
                <w:color w:val="000000"/>
                <w:szCs w:val="18"/>
              </w:rPr>
            </w:pPr>
            <w:r>
              <w:rPr>
                <w:rFonts w:cs="Arial"/>
                <w:snapToGrid w:val="0"/>
                <w:color w:val="000000"/>
                <w:szCs w:val="18"/>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CFAC765" w14:textId="77777777" w:rsidR="009821C2" w:rsidRDefault="009821C2" w:rsidP="009821C2">
            <w:pPr>
              <w:pStyle w:val="TAC"/>
              <w:rPr>
                <w:rFonts w:cs="Arial"/>
                <w:snapToGrid w:val="0"/>
                <w:color w:val="000000"/>
                <w:szCs w:val="18"/>
              </w:rPr>
            </w:pPr>
            <w:r>
              <w:rPr>
                <w:rFonts w:cs="Arial"/>
                <w:snapToGrid w:val="0"/>
                <w:color w:val="000000"/>
                <w:szCs w:val="18"/>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BC0352B" w14:textId="77777777" w:rsidR="009821C2" w:rsidRDefault="009821C2" w:rsidP="009821C2">
            <w:pPr>
              <w:pStyle w:val="TAC"/>
              <w:rPr>
                <w:rFonts w:cs="Arial"/>
                <w:snapToGrid w:val="0"/>
                <w:color w:val="000000"/>
                <w:szCs w:val="18"/>
              </w:rPr>
            </w:pPr>
            <w:r>
              <w:rPr>
                <w:rFonts w:cs="Arial"/>
                <w:snapToGrid w:val="0"/>
                <w:color w:val="000000"/>
                <w:szCs w:val="18"/>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C4BDC4" w14:textId="77777777" w:rsidR="009821C2" w:rsidRDefault="009821C2" w:rsidP="009821C2">
            <w:pPr>
              <w:pStyle w:val="TAL"/>
              <w:rPr>
                <w:rFonts w:cs="Arial"/>
                <w:szCs w:val="18"/>
              </w:rPr>
            </w:pPr>
            <w:r>
              <w:rPr>
                <w:rFonts w:cs="Arial"/>
                <w:szCs w:val="18"/>
              </w:rPr>
              <w:t>0475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1B0C784" w14:textId="77777777" w:rsidR="009821C2" w:rsidRDefault="009821C2" w:rsidP="009821C2">
            <w:pPr>
              <w:pStyle w:val="TAR"/>
              <w:jc w:val="center"/>
              <w:rPr>
                <w:rFonts w:cs="Arial"/>
                <w:szCs w:val="18"/>
              </w:rPr>
            </w:pPr>
            <w:r>
              <w:rPr>
                <w:rFonts w:cs="Arial"/>
                <w:szCs w:val="18"/>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E2FF74" w14:textId="77777777" w:rsidR="009821C2" w:rsidRDefault="00AA7E37" w:rsidP="009821C2">
            <w:pPr>
              <w:pStyle w:val="TAC"/>
              <w:rPr>
                <w:rFonts w:cs="Arial"/>
                <w:szCs w:val="18"/>
              </w:rPr>
            </w:pPr>
            <w:r>
              <w:rPr>
                <w:rFonts w:cs="Arial"/>
                <w:szCs w:val="18"/>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6EB938" w14:textId="77777777" w:rsidR="009821C2" w:rsidRDefault="00AA7E37" w:rsidP="009821C2">
            <w:pPr>
              <w:pStyle w:val="TAL"/>
              <w:rPr>
                <w:noProof/>
              </w:rPr>
            </w:pPr>
            <w:r>
              <w:rPr>
                <w:noProof/>
              </w:rPr>
              <w:t>Metrics collection and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C4560A" w14:textId="77777777" w:rsidR="009821C2" w:rsidRDefault="009821C2" w:rsidP="009821C2">
            <w:pPr>
              <w:pStyle w:val="TAC"/>
              <w:rPr>
                <w:rFonts w:cs="Arial"/>
                <w:snapToGrid w:val="0"/>
                <w:color w:val="000000"/>
                <w:szCs w:val="18"/>
              </w:rPr>
            </w:pPr>
            <w:r>
              <w:rPr>
                <w:rFonts w:cs="Arial"/>
                <w:snapToGrid w:val="0"/>
                <w:color w:val="000000"/>
                <w:szCs w:val="18"/>
              </w:rPr>
              <w:t>16.2.0</w:t>
            </w:r>
          </w:p>
        </w:tc>
      </w:tr>
      <w:tr w:rsidR="008E5DF6" w:rsidRPr="00E36617" w14:paraId="30A0891A"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552EC84F" w14:textId="77777777" w:rsidR="008E5DF6" w:rsidRDefault="008E5DF6" w:rsidP="008E5DF6">
            <w:pPr>
              <w:pStyle w:val="TAC"/>
              <w:rPr>
                <w:rFonts w:cs="Arial"/>
                <w:snapToGrid w:val="0"/>
                <w:color w:val="000000"/>
                <w:szCs w:val="18"/>
              </w:rPr>
            </w:pPr>
            <w:r>
              <w:rPr>
                <w:rFonts w:cs="Arial"/>
                <w:snapToGrid w:val="0"/>
                <w:color w:val="000000"/>
                <w:szCs w:val="18"/>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EC76BA4" w14:textId="77777777" w:rsidR="008E5DF6" w:rsidRDefault="008E5DF6" w:rsidP="008E5DF6">
            <w:pPr>
              <w:pStyle w:val="TAC"/>
              <w:rPr>
                <w:rFonts w:cs="Arial"/>
                <w:snapToGrid w:val="0"/>
                <w:color w:val="000000"/>
                <w:szCs w:val="18"/>
              </w:rPr>
            </w:pPr>
            <w:r>
              <w:rPr>
                <w:rFonts w:cs="Arial"/>
                <w:snapToGrid w:val="0"/>
                <w:color w:val="000000"/>
                <w:szCs w:val="18"/>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37976D4" w14:textId="77777777" w:rsidR="008E5DF6" w:rsidRDefault="00C159AB" w:rsidP="008E5DF6">
            <w:pPr>
              <w:pStyle w:val="TAC"/>
              <w:rPr>
                <w:rFonts w:cs="Arial"/>
                <w:snapToGrid w:val="0"/>
                <w:color w:val="000000"/>
                <w:szCs w:val="18"/>
              </w:rPr>
            </w:pPr>
            <w:r>
              <w:rPr>
                <w:rFonts w:cs="Arial"/>
                <w:snapToGrid w:val="0"/>
                <w:color w:val="000000"/>
                <w:szCs w:val="18"/>
              </w:rPr>
              <w:t>SP-190647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D06D6C" w14:textId="77777777" w:rsidR="008E5DF6" w:rsidRDefault="00C159AB" w:rsidP="008E5DF6">
            <w:pPr>
              <w:pStyle w:val="TAL"/>
              <w:rPr>
                <w:rFonts w:cs="Arial"/>
                <w:szCs w:val="18"/>
              </w:rPr>
            </w:pPr>
            <w:r>
              <w:rPr>
                <w:rFonts w:cs="Arial"/>
                <w:szCs w:val="18"/>
              </w:rPr>
              <w:t>0478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80289DF" w14:textId="77777777" w:rsidR="008E5DF6" w:rsidRDefault="00C159AB" w:rsidP="008E5DF6">
            <w:pPr>
              <w:pStyle w:val="TAR"/>
              <w:jc w:val="center"/>
              <w:rPr>
                <w:rFonts w:cs="Arial"/>
                <w:szCs w:val="18"/>
              </w:rPr>
            </w:pPr>
            <w:r>
              <w:rPr>
                <w:rFonts w:cs="Arial"/>
                <w:szCs w:val="18"/>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700E59" w14:textId="77777777" w:rsidR="008E5DF6" w:rsidRDefault="00C159AB" w:rsidP="008E5DF6">
            <w:pPr>
              <w:pStyle w:val="TAC"/>
              <w:rPr>
                <w:rFonts w:cs="Arial"/>
                <w:szCs w:val="18"/>
              </w:rPr>
            </w:pPr>
            <w:r>
              <w:rPr>
                <w:rFonts w:cs="Arial"/>
                <w:szCs w:val="18"/>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E33A1B" w14:textId="77777777" w:rsidR="008E5DF6" w:rsidRDefault="00C159AB" w:rsidP="008E5DF6">
            <w:pPr>
              <w:pStyle w:val="TAL"/>
              <w:rPr>
                <w:noProof/>
              </w:rPr>
            </w:pPr>
            <w:r>
              <w:rPr>
                <w:noProof/>
              </w:rPr>
              <w:t>ANBR implementation issues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390C7B" w14:textId="77777777" w:rsidR="008E5DF6" w:rsidRDefault="008E5DF6" w:rsidP="008E5DF6">
            <w:pPr>
              <w:pStyle w:val="TAC"/>
              <w:rPr>
                <w:rFonts w:cs="Arial"/>
                <w:snapToGrid w:val="0"/>
                <w:color w:val="000000"/>
                <w:szCs w:val="18"/>
              </w:rPr>
            </w:pPr>
            <w:r>
              <w:rPr>
                <w:rFonts w:cs="Arial"/>
                <w:snapToGrid w:val="0"/>
                <w:color w:val="000000"/>
                <w:szCs w:val="18"/>
              </w:rPr>
              <w:t>16.3.0</w:t>
            </w:r>
          </w:p>
        </w:tc>
      </w:tr>
      <w:tr w:rsidR="00C159AB" w:rsidRPr="00E36617" w14:paraId="5CE2BB79"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19B869B0" w14:textId="77777777" w:rsidR="00C159AB" w:rsidRDefault="00C159AB" w:rsidP="00C159AB">
            <w:pPr>
              <w:pStyle w:val="TAC"/>
              <w:rPr>
                <w:rFonts w:cs="Arial"/>
                <w:snapToGrid w:val="0"/>
                <w:color w:val="000000"/>
                <w:szCs w:val="18"/>
              </w:rPr>
            </w:pPr>
            <w:r>
              <w:rPr>
                <w:rFonts w:cs="Arial"/>
                <w:snapToGrid w:val="0"/>
                <w:color w:val="000000"/>
                <w:szCs w:val="18"/>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2BB441A" w14:textId="77777777" w:rsidR="00C159AB" w:rsidRDefault="00C159AB" w:rsidP="00C159AB">
            <w:pPr>
              <w:pStyle w:val="TAC"/>
              <w:rPr>
                <w:rFonts w:cs="Arial"/>
                <w:snapToGrid w:val="0"/>
                <w:color w:val="000000"/>
                <w:szCs w:val="18"/>
              </w:rPr>
            </w:pPr>
            <w:r>
              <w:rPr>
                <w:rFonts w:cs="Arial"/>
                <w:snapToGrid w:val="0"/>
                <w:color w:val="000000"/>
                <w:szCs w:val="18"/>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5307800" w14:textId="77777777" w:rsidR="00C159AB" w:rsidRDefault="00C159AB" w:rsidP="00C159AB">
            <w:pPr>
              <w:pStyle w:val="TAC"/>
              <w:rPr>
                <w:rFonts w:cs="Arial"/>
                <w:snapToGrid w:val="0"/>
                <w:color w:val="000000"/>
                <w:szCs w:val="18"/>
              </w:rPr>
            </w:pPr>
            <w:r>
              <w:rPr>
                <w:rFonts w:cs="Arial"/>
                <w:snapToGrid w:val="0"/>
                <w:color w:val="000000"/>
                <w:szCs w:val="18"/>
              </w:rPr>
              <w:t>SP-190646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78A10B" w14:textId="77777777" w:rsidR="00C159AB" w:rsidRDefault="00C159AB" w:rsidP="00C159AB">
            <w:pPr>
              <w:pStyle w:val="TAL"/>
              <w:rPr>
                <w:rFonts w:cs="Arial"/>
                <w:szCs w:val="18"/>
              </w:rPr>
            </w:pPr>
            <w:r>
              <w:rPr>
                <w:rFonts w:cs="Arial"/>
                <w:szCs w:val="18"/>
              </w:rPr>
              <w:t>0484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1C70561" w14:textId="77777777" w:rsidR="00C159AB" w:rsidRDefault="00C159AB" w:rsidP="00C159AB">
            <w:pPr>
              <w:pStyle w:val="TAR"/>
              <w:jc w:val="center"/>
              <w:rPr>
                <w:rFonts w:cs="Arial"/>
                <w:szCs w:val="18"/>
              </w:rPr>
            </w:pPr>
            <w:r>
              <w:rPr>
                <w:rFonts w:cs="Arial"/>
                <w:szCs w:val="18"/>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2620AC" w14:textId="77777777" w:rsidR="00C159AB" w:rsidRDefault="00C159AB" w:rsidP="00C159AB">
            <w:pPr>
              <w:pStyle w:val="TAC"/>
              <w:rPr>
                <w:rFonts w:cs="Arial"/>
                <w:szCs w:val="18"/>
              </w:rPr>
            </w:pPr>
            <w:r>
              <w:rPr>
                <w:rFonts w:cs="Arial"/>
                <w:szCs w:val="18"/>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C0366F" w14:textId="77777777" w:rsidR="00C159AB" w:rsidRDefault="00C159AB" w:rsidP="00C159AB">
            <w:pPr>
              <w:pStyle w:val="TAL"/>
              <w:rPr>
                <w:noProof/>
              </w:rPr>
            </w:pPr>
            <w:r>
              <w:rPr>
                <w:noProof/>
              </w:rPr>
              <w:t>Updating reference to RFC 8627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F512E6" w14:textId="77777777" w:rsidR="00C159AB" w:rsidRDefault="00C159AB" w:rsidP="00C159AB">
            <w:pPr>
              <w:pStyle w:val="TAC"/>
              <w:rPr>
                <w:rFonts w:cs="Arial"/>
                <w:snapToGrid w:val="0"/>
                <w:color w:val="000000"/>
                <w:szCs w:val="18"/>
              </w:rPr>
            </w:pPr>
            <w:r>
              <w:rPr>
                <w:rFonts w:cs="Arial"/>
                <w:snapToGrid w:val="0"/>
                <w:color w:val="000000"/>
                <w:szCs w:val="18"/>
              </w:rPr>
              <w:t>16.3.0</w:t>
            </w:r>
          </w:p>
        </w:tc>
      </w:tr>
      <w:tr w:rsidR="008E5DF6" w:rsidRPr="00E36617" w14:paraId="57DBD5E4"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013EFA76" w14:textId="77777777" w:rsidR="008E5DF6" w:rsidRDefault="008E5DF6" w:rsidP="008E5DF6">
            <w:pPr>
              <w:pStyle w:val="TAC"/>
              <w:rPr>
                <w:rFonts w:cs="Arial"/>
                <w:snapToGrid w:val="0"/>
                <w:color w:val="000000"/>
                <w:szCs w:val="18"/>
              </w:rPr>
            </w:pPr>
            <w:r>
              <w:rPr>
                <w:rFonts w:cs="Arial"/>
                <w:snapToGrid w:val="0"/>
                <w:color w:val="000000"/>
                <w:szCs w:val="18"/>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81B2AC0" w14:textId="77777777" w:rsidR="008E5DF6" w:rsidRDefault="008E5DF6" w:rsidP="008E5DF6">
            <w:pPr>
              <w:pStyle w:val="TAC"/>
              <w:rPr>
                <w:rFonts w:cs="Arial"/>
                <w:snapToGrid w:val="0"/>
                <w:color w:val="000000"/>
                <w:szCs w:val="18"/>
              </w:rPr>
            </w:pPr>
            <w:r>
              <w:rPr>
                <w:rFonts w:cs="Arial"/>
                <w:snapToGrid w:val="0"/>
                <w:color w:val="000000"/>
                <w:szCs w:val="18"/>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543F631" w14:textId="77777777" w:rsidR="008E5DF6" w:rsidRDefault="008E5DF6" w:rsidP="008E5DF6">
            <w:pPr>
              <w:pStyle w:val="TAC"/>
              <w:rPr>
                <w:rFonts w:cs="Arial"/>
                <w:snapToGrid w:val="0"/>
                <w:color w:val="000000"/>
                <w:szCs w:val="18"/>
              </w:rPr>
            </w:pPr>
            <w:r>
              <w:rPr>
                <w:rFonts w:cs="Arial"/>
                <w:snapToGrid w:val="0"/>
                <w:color w:val="000000"/>
                <w:szCs w:val="18"/>
              </w:rPr>
              <w:t>SP-190</w:t>
            </w:r>
            <w:r w:rsidR="003C49CE">
              <w:rPr>
                <w:rFonts w:cs="Arial"/>
                <w:snapToGrid w:val="0"/>
                <w:color w:val="000000"/>
                <w:szCs w:val="18"/>
              </w:rPr>
              <w:t>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48B76D" w14:textId="77777777" w:rsidR="008E5DF6" w:rsidRDefault="002A3202" w:rsidP="008E5DF6">
            <w:pPr>
              <w:pStyle w:val="TAL"/>
              <w:rPr>
                <w:rFonts w:cs="Arial"/>
                <w:szCs w:val="18"/>
              </w:rPr>
            </w:pPr>
            <w:r>
              <w:rPr>
                <w:rFonts w:cs="Arial"/>
                <w:szCs w:val="18"/>
              </w:rPr>
              <w:t>0446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FB1B3BA" w14:textId="77777777" w:rsidR="008E5DF6" w:rsidRDefault="002A3202" w:rsidP="008E5DF6">
            <w:pPr>
              <w:pStyle w:val="TAR"/>
              <w:jc w:val="center"/>
              <w:rPr>
                <w:rFonts w:cs="Arial"/>
                <w:szCs w:val="18"/>
              </w:rPr>
            </w:pPr>
            <w:r>
              <w:rPr>
                <w:rFonts w:cs="Arial"/>
                <w:szCs w:val="18"/>
              </w:rPr>
              <w:t>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48CC53" w14:textId="77777777" w:rsidR="008E5DF6" w:rsidRDefault="002A3202" w:rsidP="008E5DF6">
            <w:pPr>
              <w:pStyle w:val="TAC"/>
              <w:rPr>
                <w:rFonts w:cs="Arial"/>
                <w:szCs w:val="18"/>
              </w:rPr>
            </w:pPr>
            <w:r>
              <w:rPr>
                <w:rFonts w:cs="Arial"/>
                <w:szCs w:val="18"/>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D35941" w14:textId="77777777" w:rsidR="008E5DF6" w:rsidRDefault="002A3202" w:rsidP="008E5DF6">
            <w:pPr>
              <w:pStyle w:val="TAL"/>
              <w:rPr>
                <w:noProof/>
              </w:rPr>
            </w:pPr>
            <w:r>
              <w:rPr>
                <w:noProof/>
              </w:rPr>
              <w:t>Addition of Coverage and Handoff Enhacements for Multimedia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13E8EF" w14:textId="77777777" w:rsidR="008E5DF6" w:rsidRDefault="008E5DF6" w:rsidP="008E5DF6">
            <w:pPr>
              <w:pStyle w:val="TAC"/>
              <w:rPr>
                <w:rFonts w:cs="Arial"/>
                <w:snapToGrid w:val="0"/>
                <w:color w:val="000000"/>
                <w:szCs w:val="18"/>
              </w:rPr>
            </w:pPr>
            <w:r>
              <w:rPr>
                <w:rFonts w:cs="Arial"/>
                <w:snapToGrid w:val="0"/>
                <w:color w:val="000000"/>
                <w:szCs w:val="18"/>
              </w:rPr>
              <w:t>16.3.0</w:t>
            </w:r>
          </w:p>
        </w:tc>
      </w:tr>
      <w:tr w:rsidR="001B59D1" w:rsidRPr="00E36617" w14:paraId="6825078F"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27A96718" w14:textId="77777777" w:rsidR="001B59D1" w:rsidRDefault="001B59D1" w:rsidP="001B59D1">
            <w:pPr>
              <w:pStyle w:val="TAC"/>
              <w:rPr>
                <w:rFonts w:cs="Arial"/>
                <w:snapToGrid w:val="0"/>
                <w:color w:val="000000"/>
                <w:szCs w:val="18"/>
              </w:rPr>
            </w:pPr>
            <w:r>
              <w:rPr>
                <w:rFonts w:cs="Arial"/>
                <w:snapToGrid w:val="0"/>
                <w:color w:val="000000"/>
                <w:szCs w:val="18"/>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8E4C056" w14:textId="77777777" w:rsidR="001B59D1" w:rsidRDefault="001B59D1" w:rsidP="001B59D1">
            <w:pPr>
              <w:pStyle w:val="TAC"/>
              <w:rPr>
                <w:rFonts w:cs="Arial"/>
                <w:snapToGrid w:val="0"/>
                <w:color w:val="000000"/>
                <w:szCs w:val="18"/>
              </w:rPr>
            </w:pPr>
            <w:r>
              <w:rPr>
                <w:rFonts w:cs="Arial"/>
                <w:snapToGrid w:val="0"/>
                <w:color w:val="000000"/>
                <w:szCs w:val="18"/>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AB37B0E" w14:textId="77777777" w:rsidR="001B59D1" w:rsidRDefault="001B59D1" w:rsidP="001B59D1">
            <w:pPr>
              <w:pStyle w:val="TAC"/>
              <w:rPr>
                <w:rFonts w:cs="Arial"/>
                <w:snapToGrid w:val="0"/>
                <w:color w:val="000000"/>
                <w:szCs w:val="18"/>
              </w:rPr>
            </w:pPr>
            <w:r>
              <w:rPr>
                <w:rFonts w:cs="Arial"/>
                <w:snapToGrid w:val="0"/>
                <w:color w:val="000000"/>
                <w:szCs w:val="18"/>
              </w:rPr>
              <w:t>SP-190</w:t>
            </w:r>
            <w:r w:rsidR="00EC5297">
              <w:rPr>
                <w:rFonts w:cs="Arial"/>
                <w:snapToGrid w:val="0"/>
                <w:color w:val="000000"/>
                <w:szCs w:val="18"/>
              </w:rPr>
              <w:t>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84C3CC" w14:textId="77777777" w:rsidR="001B59D1" w:rsidRDefault="001B59D1" w:rsidP="001B59D1">
            <w:pPr>
              <w:pStyle w:val="TAL"/>
              <w:rPr>
                <w:rFonts w:cs="Arial"/>
                <w:szCs w:val="18"/>
              </w:rPr>
            </w:pPr>
            <w:r>
              <w:rPr>
                <w:rFonts w:cs="Arial"/>
                <w:szCs w:val="18"/>
              </w:rPr>
              <w:t>0479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A581851" w14:textId="77777777" w:rsidR="001B59D1" w:rsidRDefault="00237772" w:rsidP="001B59D1">
            <w:pPr>
              <w:pStyle w:val="TAR"/>
              <w:jc w:val="center"/>
              <w:rPr>
                <w:rFonts w:cs="Arial"/>
                <w:szCs w:val="18"/>
              </w:rPr>
            </w:pPr>
            <w:r>
              <w:rPr>
                <w:rFonts w:cs="Arial"/>
                <w:szCs w:val="18"/>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A99F89" w14:textId="77777777" w:rsidR="001B59D1" w:rsidRDefault="001B59D1" w:rsidP="001B59D1">
            <w:pPr>
              <w:pStyle w:val="TAC"/>
              <w:rPr>
                <w:rFonts w:cs="Arial"/>
                <w:szCs w:val="18"/>
              </w:rPr>
            </w:pPr>
            <w:r>
              <w:rPr>
                <w:rFonts w:cs="Arial"/>
                <w:szCs w:val="18"/>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5A3FE1" w14:textId="77777777" w:rsidR="001B59D1" w:rsidRDefault="001B59D1" w:rsidP="001B59D1">
            <w:pPr>
              <w:pStyle w:val="TAL"/>
              <w:rPr>
                <w:noProof/>
              </w:rPr>
            </w:pPr>
            <w:r>
              <w:rPr>
                <w:noProof/>
              </w:rPr>
              <w:t>Interfacing MTSI client with 3GPP L2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519745" w14:textId="77777777" w:rsidR="001B59D1" w:rsidRDefault="001B59D1" w:rsidP="001B59D1">
            <w:pPr>
              <w:pStyle w:val="TAC"/>
              <w:rPr>
                <w:rFonts w:cs="Arial"/>
                <w:snapToGrid w:val="0"/>
                <w:color w:val="000000"/>
                <w:szCs w:val="18"/>
              </w:rPr>
            </w:pPr>
            <w:r>
              <w:rPr>
                <w:rFonts w:cs="Arial"/>
                <w:snapToGrid w:val="0"/>
                <w:color w:val="000000"/>
                <w:szCs w:val="18"/>
              </w:rPr>
              <w:t>16.3.0</w:t>
            </w:r>
          </w:p>
        </w:tc>
      </w:tr>
      <w:tr w:rsidR="001B59D1" w:rsidRPr="00E36617" w14:paraId="7EF9C9E8"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6F9FDC74" w14:textId="77777777" w:rsidR="001B59D1" w:rsidRDefault="001B59D1" w:rsidP="001B59D1">
            <w:pPr>
              <w:pStyle w:val="TAC"/>
              <w:rPr>
                <w:rFonts w:cs="Arial"/>
                <w:snapToGrid w:val="0"/>
                <w:color w:val="000000"/>
                <w:szCs w:val="18"/>
              </w:rPr>
            </w:pPr>
            <w:r>
              <w:rPr>
                <w:rFonts w:cs="Arial"/>
                <w:snapToGrid w:val="0"/>
                <w:color w:val="000000"/>
                <w:szCs w:val="18"/>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2D9305F" w14:textId="77777777" w:rsidR="001B59D1" w:rsidRDefault="001B59D1" w:rsidP="001B59D1">
            <w:pPr>
              <w:pStyle w:val="TAC"/>
              <w:rPr>
                <w:rFonts w:cs="Arial"/>
                <w:snapToGrid w:val="0"/>
                <w:color w:val="000000"/>
                <w:szCs w:val="18"/>
              </w:rPr>
            </w:pPr>
            <w:r>
              <w:rPr>
                <w:rFonts w:cs="Arial"/>
                <w:snapToGrid w:val="0"/>
                <w:color w:val="000000"/>
                <w:szCs w:val="18"/>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1218B72" w14:textId="77777777" w:rsidR="001B59D1" w:rsidRDefault="001B59D1" w:rsidP="001B59D1">
            <w:pPr>
              <w:pStyle w:val="TAC"/>
              <w:rPr>
                <w:rFonts w:cs="Arial"/>
                <w:snapToGrid w:val="0"/>
                <w:color w:val="000000"/>
                <w:szCs w:val="18"/>
              </w:rPr>
            </w:pPr>
            <w:r>
              <w:rPr>
                <w:rFonts w:cs="Arial"/>
                <w:snapToGrid w:val="0"/>
                <w:color w:val="000000"/>
                <w:szCs w:val="18"/>
              </w:rPr>
              <w:t>SP-190650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EF7393" w14:textId="77777777" w:rsidR="001B59D1" w:rsidRDefault="00665501" w:rsidP="001B59D1">
            <w:pPr>
              <w:pStyle w:val="TAL"/>
              <w:rPr>
                <w:rFonts w:cs="Arial"/>
                <w:szCs w:val="18"/>
              </w:rPr>
            </w:pPr>
            <w:r>
              <w:rPr>
                <w:rFonts w:cs="Arial"/>
                <w:szCs w:val="18"/>
              </w:rPr>
              <w:t>0480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3319C1B" w14:textId="77777777" w:rsidR="001B59D1" w:rsidRDefault="00665501" w:rsidP="001B59D1">
            <w:pPr>
              <w:pStyle w:val="TAR"/>
              <w:jc w:val="center"/>
              <w:rPr>
                <w:rFonts w:cs="Arial"/>
                <w:szCs w:val="18"/>
              </w:rPr>
            </w:pPr>
            <w:r>
              <w:rPr>
                <w:rFonts w:cs="Arial"/>
                <w:szCs w:val="18"/>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3E7926" w14:textId="77777777" w:rsidR="001B59D1" w:rsidRDefault="00665501" w:rsidP="001B59D1">
            <w:pPr>
              <w:pStyle w:val="TAC"/>
              <w:rPr>
                <w:rFonts w:cs="Arial"/>
                <w:szCs w:val="18"/>
              </w:rPr>
            </w:pPr>
            <w:r>
              <w:rPr>
                <w:rFonts w:cs="Arial"/>
                <w:szCs w:val="18"/>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BA6944" w14:textId="77777777" w:rsidR="001B59D1" w:rsidRDefault="00665501" w:rsidP="001B59D1">
            <w:pPr>
              <w:pStyle w:val="TAL"/>
              <w:rPr>
                <w:noProof/>
              </w:rPr>
            </w:pPr>
            <w:r>
              <w:rPr>
                <w:noProof/>
              </w:rPr>
              <w:t>Updates on ANBR Capability Signaling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654AF8" w14:textId="77777777" w:rsidR="001B59D1" w:rsidRDefault="001B59D1" w:rsidP="001B59D1">
            <w:pPr>
              <w:pStyle w:val="TAC"/>
              <w:rPr>
                <w:rFonts w:cs="Arial"/>
                <w:snapToGrid w:val="0"/>
                <w:color w:val="000000"/>
                <w:szCs w:val="18"/>
              </w:rPr>
            </w:pPr>
            <w:r>
              <w:rPr>
                <w:rFonts w:cs="Arial"/>
                <w:snapToGrid w:val="0"/>
                <w:color w:val="000000"/>
                <w:szCs w:val="18"/>
              </w:rPr>
              <w:t>16.3.0</w:t>
            </w:r>
          </w:p>
        </w:tc>
      </w:tr>
      <w:tr w:rsidR="002A3202" w:rsidRPr="00E36617" w14:paraId="3DB29FF1"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4FC3C3DD" w14:textId="77777777" w:rsidR="002A3202" w:rsidRDefault="002A3202" w:rsidP="002A3202">
            <w:pPr>
              <w:pStyle w:val="TAC"/>
              <w:rPr>
                <w:rFonts w:cs="Arial"/>
                <w:snapToGrid w:val="0"/>
                <w:color w:val="000000"/>
                <w:szCs w:val="18"/>
              </w:rPr>
            </w:pPr>
            <w:r>
              <w:rPr>
                <w:rFonts w:cs="Arial"/>
                <w:snapToGrid w:val="0"/>
                <w:color w:val="000000"/>
                <w:szCs w:val="18"/>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43DD56C" w14:textId="77777777" w:rsidR="002A3202" w:rsidRDefault="002A3202" w:rsidP="002A3202">
            <w:pPr>
              <w:pStyle w:val="TAC"/>
              <w:rPr>
                <w:rFonts w:cs="Arial"/>
                <w:snapToGrid w:val="0"/>
                <w:color w:val="000000"/>
                <w:szCs w:val="18"/>
              </w:rPr>
            </w:pPr>
            <w:r>
              <w:rPr>
                <w:rFonts w:cs="Arial"/>
                <w:snapToGrid w:val="0"/>
                <w:color w:val="000000"/>
                <w:szCs w:val="18"/>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331456E" w14:textId="77777777" w:rsidR="002A3202" w:rsidRDefault="002A3202" w:rsidP="002A3202">
            <w:pPr>
              <w:pStyle w:val="TAC"/>
              <w:rPr>
                <w:rFonts w:cs="Arial"/>
                <w:snapToGrid w:val="0"/>
                <w:color w:val="000000"/>
                <w:szCs w:val="18"/>
              </w:rPr>
            </w:pPr>
            <w:r>
              <w:rPr>
                <w:rFonts w:cs="Arial"/>
                <w:snapToGrid w:val="0"/>
                <w:color w:val="000000"/>
                <w:szCs w:val="18"/>
              </w:rPr>
              <w:t>SP-190652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418BD1" w14:textId="77777777" w:rsidR="002A3202" w:rsidRDefault="002A3202" w:rsidP="002A3202">
            <w:pPr>
              <w:pStyle w:val="TAL"/>
              <w:rPr>
                <w:rFonts w:cs="Arial"/>
                <w:szCs w:val="18"/>
              </w:rPr>
            </w:pPr>
            <w:r>
              <w:rPr>
                <w:rFonts w:cs="Arial"/>
                <w:szCs w:val="18"/>
              </w:rPr>
              <w:t>0485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9D9856" w14:textId="77777777" w:rsidR="002A3202" w:rsidRDefault="002A3202" w:rsidP="002A3202">
            <w:pPr>
              <w:pStyle w:val="TAR"/>
              <w:jc w:val="center"/>
              <w:rPr>
                <w:rFonts w:cs="Arial"/>
                <w:szCs w:val="18"/>
              </w:rPr>
            </w:pPr>
            <w:r>
              <w:rPr>
                <w:rFonts w:cs="Arial"/>
                <w:szCs w:val="18"/>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E9D2B1" w14:textId="77777777" w:rsidR="002A3202" w:rsidRDefault="00526C8D" w:rsidP="002A3202">
            <w:pPr>
              <w:pStyle w:val="TAC"/>
              <w:rPr>
                <w:rFonts w:cs="Arial"/>
                <w:szCs w:val="18"/>
              </w:rPr>
            </w:pPr>
            <w:r>
              <w:rPr>
                <w:rFonts w:cs="Arial"/>
                <w:szCs w:val="18"/>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4493A9" w14:textId="77777777" w:rsidR="002A3202" w:rsidRDefault="00526C8D" w:rsidP="002A3202">
            <w:pPr>
              <w:pStyle w:val="TAL"/>
              <w:rPr>
                <w:noProof/>
              </w:rPr>
            </w:pPr>
            <w:r>
              <w:rPr>
                <w:noProof/>
              </w:rPr>
              <w:t>Management Objects for CHEM feature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E19F8C" w14:textId="77777777" w:rsidR="002A3202" w:rsidRDefault="002A3202" w:rsidP="002A3202">
            <w:pPr>
              <w:pStyle w:val="TAC"/>
              <w:rPr>
                <w:rFonts w:cs="Arial"/>
                <w:snapToGrid w:val="0"/>
                <w:color w:val="000000"/>
                <w:szCs w:val="18"/>
              </w:rPr>
            </w:pPr>
            <w:r>
              <w:rPr>
                <w:rFonts w:cs="Arial"/>
                <w:snapToGrid w:val="0"/>
                <w:color w:val="000000"/>
                <w:szCs w:val="18"/>
              </w:rPr>
              <w:t>16.3.0</w:t>
            </w:r>
          </w:p>
        </w:tc>
      </w:tr>
      <w:tr w:rsidR="002A3202" w:rsidRPr="00E36617" w14:paraId="7F27510A"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08AEB18D" w14:textId="77777777" w:rsidR="002A3202" w:rsidRDefault="002A3202" w:rsidP="002A3202">
            <w:pPr>
              <w:pStyle w:val="TAC"/>
              <w:rPr>
                <w:rFonts w:cs="Arial"/>
                <w:snapToGrid w:val="0"/>
                <w:color w:val="000000"/>
                <w:szCs w:val="18"/>
              </w:rPr>
            </w:pPr>
            <w:r>
              <w:rPr>
                <w:rFonts w:cs="Arial"/>
                <w:snapToGrid w:val="0"/>
                <w:color w:val="000000"/>
                <w:szCs w:val="18"/>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0DE2F43" w14:textId="77777777" w:rsidR="002A3202" w:rsidRDefault="002A3202" w:rsidP="002A3202">
            <w:pPr>
              <w:pStyle w:val="TAC"/>
              <w:rPr>
                <w:rFonts w:cs="Arial"/>
                <w:snapToGrid w:val="0"/>
                <w:color w:val="000000"/>
                <w:szCs w:val="18"/>
              </w:rPr>
            </w:pPr>
            <w:r>
              <w:rPr>
                <w:rFonts w:cs="Arial"/>
                <w:snapToGrid w:val="0"/>
                <w:color w:val="000000"/>
                <w:szCs w:val="18"/>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6C7EA4A" w14:textId="77777777" w:rsidR="002A3202" w:rsidRDefault="002A3202" w:rsidP="002A3202">
            <w:pPr>
              <w:pStyle w:val="TAC"/>
              <w:rPr>
                <w:rFonts w:cs="Arial"/>
                <w:snapToGrid w:val="0"/>
                <w:color w:val="000000"/>
                <w:szCs w:val="18"/>
              </w:rPr>
            </w:pPr>
            <w:r>
              <w:rPr>
                <w:rFonts w:cs="Arial"/>
                <w:snapToGrid w:val="0"/>
                <w:color w:val="000000"/>
                <w:szCs w:val="18"/>
              </w:rPr>
              <w:t>SP-190652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7407A0" w14:textId="77777777" w:rsidR="002A3202" w:rsidRDefault="002A3202" w:rsidP="002A3202">
            <w:pPr>
              <w:pStyle w:val="TAL"/>
              <w:rPr>
                <w:rFonts w:cs="Arial"/>
                <w:szCs w:val="18"/>
              </w:rPr>
            </w:pPr>
            <w:r>
              <w:rPr>
                <w:rFonts w:cs="Arial"/>
                <w:szCs w:val="18"/>
              </w:rPr>
              <w:t>0486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45570CC" w14:textId="77777777" w:rsidR="002A3202" w:rsidRDefault="002A3202" w:rsidP="002A3202">
            <w:pPr>
              <w:pStyle w:val="TAR"/>
              <w:jc w:val="center"/>
              <w:rPr>
                <w:rFonts w:cs="Arial"/>
                <w:szCs w:val="18"/>
              </w:rPr>
            </w:pPr>
            <w:r>
              <w:rPr>
                <w:rFonts w:cs="Arial"/>
                <w:szCs w:val="18"/>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D51C9F" w14:textId="77777777" w:rsidR="002A3202" w:rsidRDefault="00DF294F" w:rsidP="002A3202">
            <w:pPr>
              <w:pStyle w:val="TAC"/>
              <w:rPr>
                <w:rFonts w:cs="Arial"/>
                <w:szCs w:val="18"/>
              </w:rPr>
            </w:pPr>
            <w:r>
              <w:rPr>
                <w:rFonts w:cs="Arial"/>
                <w:szCs w:val="18"/>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B7E9C9" w14:textId="77777777" w:rsidR="002A3202" w:rsidRDefault="00DF294F" w:rsidP="002A3202">
            <w:pPr>
              <w:pStyle w:val="TAL"/>
              <w:rPr>
                <w:noProof/>
              </w:rPr>
            </w:pPr>
            <w:r>
              <w:rPr>
                <w:noProof/>
              </w:rPr>
              <w:t>SDP Examples for CHEM feature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909EC3" w14:textId="77777777" w:rsidR="002A3202" w:rsidRDefault="002A3202" w:rsidP="002A3202">
            <w:pPr>
              <w:pStyle w:val="TAC"/>
              <w:rPr>
                <w:rFonts w:cs="Arial"/>
                <w:snapToGrid w:val="0"/>
                <w:color w:val="000000"/>
                <w:szCs w:val="18"/>
              </w:rPr>
            </w:pPr>
            <w:r>
              <w:rPr>
                <w:rFonts w:cs="Arial"/>
                <w:snapToGrid w:val="0"/>
                <w:color w:val="000000"/>
                <w:szCs w:val="18"/>
              </w:rPr>
              <w:t>16.3.0</w:t>
            </w:r>
          </w:p>
        </w:tc>
      </w:tr>
      <w:tr w:rsidR="002A3202" w:rsidRPr="00E36617" w14:paraId="5C848E6F"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225CE14C" w14:textId="77777777" w:rsidR="002A3202" w:rsidRDefault="002A3202" w:rsidP="00B25060">
            <w:pPr>
              <w:pStyle w:val="TAC"/>
              <w:rPr>
                <w:rFonts w:cs="Arial"/>
                <w:snapToGrid w:val="0"/>
                <w:color w:val="000000"/>
                <w:szCs w:val="18"/>
              </w:rPr>
            </w:pPr>
            <w:r>
              <w:rPr>
                <w:rFonts w:cs="Arial"/>
                <w:snapToGrid w:val="0"/>
                <w:color w:val="000000"/>
                <w:szCs w:val="18"/>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03BF367" w14:textId="77777777" w:rsidR="002A3202" w:rsidRDefault="002A3202" w:rsidP="00B25060">
            <w:pPr>
              <w:pStyle w:val="TAC"/>
              <w:rPr>
                <w:rFonts w:cs="Arial"/>
                <w:snapToGrid w:val="0"/>
                <w:color w:val="000000"/>
                <w:szCs w:val="18"/>
              </w:rPr>
            </w:pPr>
            <w:r>
              <w:rPr>
                <w:rFonts w:cs="Arial"/>
                <w:snapToGrid w:val="0"/>
                <w:color w:val="000000"/>
                <w:szCs w:val="18"/>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6F5AB9A" w14:textId="77777777" w:rsidR="002A3202" w:rsidRDefault="002A3202" w:rsidP="00B25060">
            <w:pPr>
              <w:pStyle w:val="TAC"/>
              <w:rPr>
                <w:rFonts w:cs="Arial"/>
                <w:snapToGrid w:val="0"/>
                <w:color w:val="000000"/>
                <w:szCs w:val="18"/>
              </w:rPr>
            </w:pPr>
            <w:r>
              <w:rPr>
                <w:rFonts w:cs="Arial"/>
                <w:snapToGrid w:val="0"/>
                <w:color w:val="000000"/>
                <w:szCs w:val="18"/>
              </w:rPr>
              <w:t>SP-190650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C53672" w14:textId="77777777" w:rsidR="002A3202" w:rsidRDefault="002A3202" w:rsidP="00B25060">
            <w:pPr>
              <w:pStyle w:val="TAL"/>
              <w:rPr>
                <w:rFonts w:cs="Arial"/>
                <w:szCs w:val="18"/>
              </w:rPr>
            </w:pPr>
            <w:r>
              <w:rPr>
                <w:rFonts w:cs="Arial"/>
                <w:szCs w:val="18"/>
              </w:rPr>
              <w:t>0491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DC684DD" w14:textId="77777777" w:rsidR="002A3202" w:rsidRDefault="002A3202" w:rsidP="00B25060">
            <w:pPr>
              <w:pStyle w:val="TAR"/>
              <w:jc w:val="center"/>
              <w:rPr>
                <w:rFonts w:cs="Arial"/>
                <w:szCs w:val="18"/>
              </w:rPr>
            </w:pPr>
            <w:r>
              <w:rPr>
                <w:rFonts w:cs="Arial"/>
                <w:szCs w:val="18"/>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E3D6C5" w14:textId="77777777" w:rsidR="002A3202" w:rsidRDefault="002A3202" w:rsidP="00B25060">
            <w:pPr>
              <w:pStyle w:val="TAC"/>
              <w:rPr>
                <w:rFonts w:cs="Arial"/>
                <w:szCs w:val="18"/>
              </w:rPr>
            </w:pPr>
            <w:r>
              <w:rPr>
                <w:rFonts w:cs="Arial"/>
                <w:szCs w:val="18"/>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B31E28" w14:textId="77777777" w:rsidR="002A3202" w:rsidRDefault="002A3202" w:rsidP="00B25060">
            <w:pPr>
              <w:pStyle w:val="TAL"/>
              <w:rPr>
                <w:noProof/>
              </w:rPr>
            </w:pPr>
            <w:r>
              <w:rPr>
                <w:noProof/>
              </w:rPr>
              <w:t>SDP Attributes' Mux Category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98AF28" w14:textId="77777777" w:rsidR="002A3202" w:rsidRDefault="002A3202" w:rsidP="00B25060">
            <w:pPr>
              <w:pStyle w:val="TAC"/>
              <w:rPr>
                <w:rFonts w:cs="Arial"/>
                <w:snapToGrid w:val="0"/>
                <w:color w:val="000000"/>
                <w:szCs w:val="18"/>
              </w:rPr>
            </w:pPr>
            <w:r>
              <w:rPr>
                <w:rFonts w:cs="Arial"/>
                <w:snapToGrid w:val="0"/>
                <w:color w:val="000000"/>
                <w:szCs w:val="18"/>
              </w:rPr>
              <w:t>16.3.0</w:t>
            </w:r>
          </w:p>
        </w:tc>
      </w:tr>
      <w:tr w:rsidR="00642452" w:rsidRPr="00E36617" w14:paraId="53ADF8A1"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645930A8" w14:textId="77777777" w:rsidR="00642452" w:rsidRDefault="00642452" w:rsidP="009028CF">
            <w:pPr>
              <w:pStyle w:val="TAC"/>
              <w:rPr>
                <w:rFonts w:cs="Arial"/>
                <w:snapToGrid w:val="0"/>
                <w:color w:val="000000"/>
                <w:szCs w:val="18"/>
              </w:rPr>
            </w:pPr>
            <w:r>
              <w:rPr>
                <w:rFonts w:cs="Arial"/>
                <w:snapToGrid w:val="0"/>
                <w:color w:val="000000"/>
                <w:szCs w:val="18"/>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CAC924B" w14:textId="77777777" w:rsidR="00642452" w:rsidRDefault="00642452" w:rsidP="009028CF">
            <w:pPr>
              <w:pStyle w:val="TAC"/>
              <w:rPr>
                <w:rFonts w:cs="Arial"/>
                <w:snapToGrid w:val="0"/>
                <w:color w:val="000000"/>
                <w:szCs w:val="18"/>
              </w:rPr>
            </w:pPr>
            <w:r>
              <w:rPr>
                <w:rFonts w:cs="Arial"/>
                <w:snapToGrid w:val="0"/>
                <w:color w:val="000000"/>
                <w:szCs w:val="18"/>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3752B5A" w14:textId="77777777" w:rsidR="00642452" w:rsidRDefault="00642452" w:rsidP="009028CF">
            <w:pPr>
              <w:pStyle w:val="TAC"/>
              <w:rPr>
                <w:rFonts w:cs="Arial"/>
                <w:snapToGrid w:val="0"/>
                <w:color w:val="000000"/>
                <w:szCs w:val="18"/>
              </w:rPr>
            </w:pPr>
            <w:r>
              <w:rPr>
                <w:rFonts w:cs="Arial"/>
                <w:snapToGrid w:val="0"/>
                <w:color w:val="000000"/>
                <w:szCs w:val="18"/>
              </w:rPr>
              <w:t>SP-191000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0CE8F3" w14:textId="77777777" w:rsidR="00642452" w:rsidRDefault="00642452" w:rsidP="009028CF">
            <w:pPr>
              <w:pStyle w:val="TAL"/>
              <w:rPr>
                <w:rFonts w:cs="Arial"/>
                <w:szCs w:val="18"/>
              </w:rPr>
            </w:pPr>
            <w:r>
              <w:rPr>
                <w:rFonts w:cs="Arial"/>
                <w:szCs w:val="18"/>
              </w:rPr>
              <w:t>0460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751702B" w14:textId="77777777" w:rsidR="00642452" w:rsidRDefault="00642452" w:rsidP="009028CF">
            <w:pPr>
              <w:pStyle w:val="TAR"/>
              <w:jc w:val="center"/>
              <w:rPr>
                <w:rFonts w:cs="Arial"/>
                <w:szCs w:val="18"/>
              </w:rPr>
            </w:pPr>
            <w:r>
              <w:rPr>
                <w:rFonts w:cs="Arial"/>
                <w:szCs w:val="18"/>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48FCCF" w14:textId="77777777" w:rsidR="00642452" w:rsidRDefault="00642452" w:rsidP="009028CF">
            <w:pPr>
              <w:pStyle w:val="TAC"/>
              <w:rPr>
                <w:rFonts w:cs="Arial"/>
                <w:szCs w:val="18"/>
              </w:rPr>
            </w:pPr>
            <w:r>
              <w:rPr>
                <w:rFonts w:cs="Arial"/>
                <w:szCs w:val="18"/>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176D35" w14:textId="77777777" w:rsidR="00642452" w:rsidRDefault="00642452" w:rsidP="009028CF">
            <w:pPr>
              <w:pStyle w:val="TAL"/>
              <w:rPr>
                <w:noProof/>
              </w:rPr>
            </w:pPr>
            <w:r>
              <w:rPr>
                <w:noProof/>
              </w:rPr>
              <w:t>Clarifications on EVS SID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C58C8E" w14:textId="77777777" w:rsidR="00642452" w:rsidRDefault="00642452" w:rsidP="009028CF">
            <w:pPr>
              <w:pStyle w:val="TAC"/>
              <w:rPr>
                <w:rFonts w:cs="Arial"/>
                <w:snapToGrid w:val="0"/>
                <w:color w:val="000000"/>
                <w:szCs w:val="18"/>
              </w:rPr>
            </w:pPr>
            <w:r>
              <w:rPr>
                <w:rFonts w:cs="Arial"/>
                <w:snapToGrid w:val="0"/>
                <w:color w:val="000000"/>
                <w:szCs w:val="18"/>
              </w:rPr>
              <w:t>16.4.0</w:t>
            </w:r>
          </w:p>
        </w:tc>
      </w:tr>
      <w:tr w:rsidR="005270AE" w:rsidRPr="00E36617" w14:paraId="0A50F63D"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5428188C" w14:textId="77777777" w:rsidR="005270AE" w:rsidRDefault="005270AE" w:rsidP="005270AE">
            <w:pPr>
              <w:pStyle w:val="TAC"/>
              <w:rPr>
                <w:rFonts w:cs="Arial"/>
                <w:snapToGrid w:val="0"/>
                <w:color w:val="000000"/>
                <w:szCs w:val="18"/>
              </w:rPr>
            </w:pPr>
            <w:r>
              <w:rPr>
                <w:rFonts w:cs="Arial"/>
                <w:snapToGrid w:val="0"/>
                <w:color w:val="000000"/>
                <w:szCs w:val="18"/>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1428775" w14:textId="77777777" w:rsidR="005270AE" w:rsidRDefault="005270AE" w:rsidP="005270AE">
            <w:pPr>
              <w:pStyle w:val="TAC"/>
              <w:rPr>
                <w:rFonts w:cs="Arial"/>
                <w:snapToGrid w:val="0"/>
                <w:color w:val="000000"/>
                <w:szCs w:val="18"/>
              </w:rPr>
            </w:pPr>
            <w:r>
              <w:rPr>
                <w:rFonts w:cs="Arial"/>
                <w:snapToGrid w:val="0"/>
                <w:color w:val="000000"/>
                <w:szCs w:val="18"/>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05349C1" w14:textId="77777777" w:rsidR="005270AE" w:rsidRDefault="005270AE" w:rsidP="005270AE">
            <w:pPr>
              <w:pStyle w:val="TAC"/>
              <w:rPr>
                <w:rFonts w:cs="Arial"/>
                <w:snapToGrid w:val="0"/>
                <w:color w:val="000000"/>
                <w:szCs w:val="18"/>
              </w:rPr>
            </w:pPr>
            <w:r>
              <w:rPr>
                <w:rFonts w:cs="Arial"/>
                <w:snapToGrid w:val="0"/>
                <w:color w:val="000000"/>
                <w:szCs w:val="18"/>
              </w:rPr>
              <w:t>SP-190</w:t>
            </w:r>
            <w:r w:rsidR="00D20B33">
              <w:rPr>
                <w:rFonts w:cs="Arial"/>
                <w:snapToGrid w:val="0"/>
                <w:color w:val="000000"/>
                <w:szCs w:val="18"/>
              </w:rPr>
              <w:t>996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413812" w14:textId="77777777" w:rsidR="005270AE" w:rsidRDefault="00D20B33" w:rsidP="005270AE">
            <w:pPr>
              <w:pStyle w:val="TAL"/>
              <w:rPr>
                <w:rFonts w:cs="Arial"/>
                <w:szCs w:val="18"/>
              </w:rPr>
            </w:pPr>
            <w:r>
              <w:rPr>
                <w:rFonts w:cs="Arial"/>
                <w:szCs w:val="18"/>
              </w:rPr>
              <w:t>0492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F10E4E6" w14:textId="77777777" w:rsidR="005270AE" w:rsidRDefault="00D20B33" w:rsidP="005270AE">
            <w:pPr>
              <w:pStyle w:val="TAR"/>
              <w:jc w:val="center"/>
              <w:rPr>
                <w:rFonts w:cs="Arial"/>
                <w:szCs w:val="18"/>
              </w:rPr>
            </w:pPr>
            <w:r>
              <w:rPr>
                <w:rFonts w:cs="Arial"/>
                <w:szCs w:val="18"/>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2A4E00" w14:textId="77777777" w:rsidR="005270AE" w:rsidRDefault="00D20B33" w:rsidP="005270AE">
            <w:pPr>
              <w:pStyle w:val="TAC"/>
              <w:rPr>
                <w:rFonts w:cs="Arial"/>
                <w:szCs w:val="18"/>
              </w:rPr>
            </w:pPr>
            <w:r>
              <w:rPr>
                <w:rFonts w:cs="Arial"/>
                <w:szCs w:val="18"/>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FF5F58" w14:textId="77777777" w:rsidR="005270AE" w:rsidRDefault="00D20B33" w:rsidP="005270AE">
            <w:pPr>
              <w:pStyle w:val="TAL"/>
              <w:rPr>
                <w:noProof/>
              </w:rPr>
            </w:pPr>
            <w:r>
              <w:rPr>
                <w:noProof/>
              </w:rPr>
              <w:t>References to CHEM SDP Examples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F98ADD" w14:textId="77777777" w:rsidR="005270AE" w:rsidRDefault="005270AE" w:rsidP="005270AE">
            <w:pPr>
              <w:pStyle w:val="TAC"/>
              <w:rPr>
                <w:rFonts w:cs="Arial"/>
                <w:snapToGrid w:val="0"/>
                <w:color w:val="000000"/>
                <w:szCs w:val="18"/>
              </w:rPr>
            </w:pPr>
            <w:r>
              <w:rPr>
                <w:rFonts w:cs="Arial"/>
                <w:snapToGrid w:val="0"/>
                <w:color w:val="000000"/>
                <w:szCs w:val="18"/>
              </w:rPr>
              <w:t>16.4.0</w:t>
            </w:r>
          </w:p>
        </w:tc>
      </w:tr>
      <w:tr w:rsidR="005270AE" w:rsidRPr="00E36617" w14:paraId="1E577E95"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5F032D3E" w14:textId="77777777" w:rsidR="005270AE" w:rsidRDefault="005270AE" w:rsidP="005270AE">
            <w:pPr>
              <w:pStyle w:val="TAC"/>
              <w:rPr>
                <w:rFonts w:cs="Arial"/>
                <w:snapToGrid w:val="0"/>
                <w:color w:val="000000"/>
                <w:szCs w:val="18"/>
              </w:rPr>
            </w:pPr>
            <w:r>
              <w:rPr>
                <w:rFonts w:cs="Arial"/>
                <w:snapToGrid w:val="0"/>
                <w:color w:val="000000"/>
                <w:szCs w:val="18"/>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7EB8E60" w14:textId="77777777" w:rsidR="005270AE" w:rsidRDefault="005270AE" w:rsidP="005270AE">
            <w:pPr>
              <w:pStyle w:val="TAC"/>
              <w:rPr>
                <w:rFonts w:cs="Arial"/>
                <w:snapToGrid w:val="0"/>
                <w:color w:val="000000"/>
                <w:szCs w:val="18"/>
              </w:rPr>
            </w:pPr>
            <w:r>
              <w:rPr>
                <w:rFonts w:cs="Arial"/>
                <w:snapToGrid w:val="0"/>
                <w:color w:val="000000"/>
                <w:szCs w:val="18"/>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2C1AD1A" w14:textId="77777777" w:rsidR="005270AE" w:rsidRDefault="005270AE" w:rsidP="005270AE">
            <w:pPr>
              <w:pStyle w:val="TAC"/>
              <w:rPr>
                <w:rFonts w:cs="Arial"/>
                <w:snapToGrid w:val="0"/>
                <w:color w:val="000000"/>
                <w:szCs w:val="18"/>
              </w:rPr>
            </w:pPr>
            <w:r>
              <w:rPr>
                <w:rFonts w:cs="Arial"/>
                <w:snapToGrid w:val="0"/>
                <w:color w:val="000000"/>
                <w:szCs w:val="18"/>
              </w:rPr>
              <w:t>SP-190</w:t>
            </w:r>
            <w:r w:rsidR="00962BB3">
              <w:rPr>
                <w:rFonts w:cs="Arial"/>
                <w:snapToGrid w:val="0"/>
                <w:color w:val="000000"/>
                <w:szCs w:val="18"/>
              </w:rPr>
              <w:t>996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1A8914" w14:textId="77777777" w:rsidR="005270AE" w:rsidRDefault="00962BB3" w:rsidP="005270AE">
            <w:pPr>
              <w:pStyle w:val="TAL"/>
              <w:rPr>
                <w:rFonts w:cs="Arial"/>
                <w:szCs w:val="18"/>
              </w:rPr>
            </w:pPr>
            <w:r>
              <w:rPr>
                <w:rFonts w:cs="Arial"/>
                <w:szCs w:val="18"/>
              </w:rPr>
              <w:t>0493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4097471" w14:textId="77777777" w:rsidR="005270AE" w:rsidRDefault="00962BB3" w:rsidP="005270AE">
            <w:pPr>
              <w:pStyle w:val="TAR"/>
              <w:jc w:val="center"/>
              <w:rPr>
                <w:rFonts w:cs="Arial"/>
                <w:szCs w:val="18"/>
              </w:rPr>
            </w:pPr>
            <w:r>
              <w:rPr>
                <w:rFonts w:cs="Arial"/>
                <w:szCs w:val="18"/>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C50B62" w14:textId="77777777" w:rsidR="005270AE" w:rsidRDefault="00962BB3" w:rsidP="005270AE">
            <w:pPr>
              <w:pStyle w:val="TAC"/>
              <w:rPr>
                <w:rFonts w:cs="Arial"/>
                <w:szCs w:val="18"/>
              </w:rPr>
            </w:pPr>
            <w:r>
              <w:rPr>
                <w:rFonts w:cs="Arial"/>
                <w:szCs w:val="18"/>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52A3DC" w14:textId="77777777" w:rsidR="005270AE" w:rsidRDefault="00962BB3" w:rsidP="005270AE">
            <w:pPr>
              <w:pStyle w:val="TAL"/>
              <w:rPr>
                <w:noProof/>
              </w:rPr>
            </w:pPr>
            <w:r>
              <w:rPr>
                <w:noProof/>
              </w:rPr>
              <w:t>Registration and Corrections of CHEM SDP Attributes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653964" w14:textId="77777777" w:rsidR="005270AE" w:rsidRDefault="005270AE" w:rsidP="005270AE">
            <w:pPr>
              <w:pStyle w:val="TAC"/>
              <w:rPr>
                <w:rFonts w:cs="Arial"/>
                <w:snapToGrid w:val="0"/>
                <w:color w:val="000000"/>
                <w:szCs w:val="18"/>
              </w:rPr>
            </w:pPr>
            <w:r>
              <w:rPr>
                <w:rFonts w:cs="Arial"/>
                <w:snapToGrid w:val="0"/>
                <w:color w:val="000000"/>
                <w:szCs w:val="18"/>
              </w:rPr>
              <w:t>16.4.0</w:t>
            </w:r>
          </w:p>
        </w:tc>
      </w:tr>
      <w:tr w:rsidR="00D20B33" w:rsidRPr="00E36617" w14:paraId="5F59A0CD"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1D9FD806" w14:textId="77777777" w:rsidR="00D20B33" w:rsidRDefault="00D20B33" w:rsidP="009028CF">
            <w:pPr>
              <w:pStyle w:val="TAC"/>
              <w:rPr>
                <w:rFonts w:cs="Arial"/>
                <w:snapToGrid w:val="0"/>
                <w:color w:val="000000"/>
                <w:szCs w:val="18"/>
              </w:rPr>
            </w:pPr>
            <w:r>
              <w:rPr>
                <w:rFonts w:cs="Arial"/>
                <w:snapToGrid w:val="0"/>
                <w:color w:val="000000"/>
                <w:szCs w:val="18"/>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82F1302" w14:textId="77777777" w:rsidR="00D20B33" w:rsidRDefault="00D20B33" w:rsidP="009028CF">
            <w:pPr>
              <w:pStyle w:val="TAC"/>
              <w:rPr>
                <w:rFonts w:cs="Arial"/>
                <w:snapToGrid w:val="0"/>
                <w:color w:val="000000"/>
                <w:szCs w:val="18"/>
              </w:rPr>
            </w:pPr>
            <w:r>
              <w:rPr>
                <w:rFonts w:cs="Arial"/>
                <w:snapToGrid w:val="0"/>
                <w:color w:val="000000"/>
                <w:szCs w:val="18"/>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0F8E960" w14:textId="77777777" w:rsidR="00D20B33" w:rsidRDefault="00D20B33" w:rsidP="009028CF">
            <w:pPr>
              <w:pStyle w:val="TAC"/>
              <w:rPr>
                <w:rFonts w:cs="Arial"/>
                <w:snapToGrid w:val="0"/>
                <w:color w:val="000000"/>
                <w:szCs w:val="18"/>
              </w:rPr>
            </w:pPr>
            <w:r>
              <w:rPr>
                <w:rFonts w:cs="Arial"/>
                <w:snapToGrid w:val="0"/>
                <w:color w:val="000000"/>
                <w:szCs w:val="18"/>
              </w:rPr>
              <w:t>SP-190995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1DE3D0" w14:textId="77777777" w:rsidR="00D20B33" w:rsidRDefault="00D20B33" w:rsidP="009028CF">
            <w:pPr>
              <w:pStyle w:val="TAL"/>
              <w:rPr>
                <w:rFonts w:cs="Arial"/>
                <w:szCs w:val="18"/>
              </w:rPr>
            </w:pPr>
            <w:r>
              <w:rPr>
                <w:rFonts w:cs="Arial"/>
                <w:szCs w:val="18"/>
              </w:rPr>
              <w:t>0495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DB97788" w14:textId="77777777" w:rsidR="00D20B33" w:rsidRDefault="00D20B33" w:rsidP="009028CF">
            <w:pPr>
              <w:pStyle w:val="TAR"/>
              <w:jc w:val="center"/>
              <w:rPr>
                <w:rFonts w:cs="Arial"/>
                <w:szCs w:val="18"/>
              </w:rPr>
            </w:pPr>
            <w:r>
              <w:rPr>
                <w:rFonts w:cs="Arial"/>
                <w:szCs w:val="18"/>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2B7580" w14:textId="77777777" w:rsidR="00D20B33" w:rsidRDefault="00D20B33" w:rsidP="009028CF">
            <w:pPr>
              <w:pStyle w:val="TAC"/>
              <w:rPr>
                <w:rFonts w:cs="Arial"/>
                <w:szCs w:val="18"/>
              </w:rPr>
            </w:pPr>
            <w:r>
              <w:rPr>
                <w:rFonts w:cs="Arial"/>
                <w:szCs w:val="18"/>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4761DB" w14:textId="77777777" w:rsidR="00D20B33" w:rsidRDefault="00D20B33" w:rsidP="009028CF">
            <w:pPr>
              <w:pStyle w:val="TAL"/>
              <w:rPr>
                <w:noProof/>
              </w:rPr>
            </w:pPr>
            <w:r>
              <w:rPr>
                <w:noProof/>
              </w:rPr>
              <w:t>Amended QoS Signaling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81C46E" w14:textId="77777777" w:rsidR="00D20B33" w:rsidRDefault="00D20B33" w:rsidP="009028CF">
            <w:pPr>
              <w:pStyle w:val="TAC"/>
              <w:rPr>
                <w:rFonts w:cs="Arial"/>
                <w:snapToGrid w:val="0"/>
                <w:color w:val="000000"/>
                <w:szCs w:val="18"/>
              </w:rPr>
            </w:pPr>
            <w:r>
              <w:rPr>
                <w:rFonts w:cs="Arial"/>
                <w:snapToGrid w:val="0"/>
                <w:color w:val="000000"/>
                <w:szCs w:val="18"/>
              </w:rPr>
              <w:t>16.4.0</w:t>
            </w:r>
          </w:p>
        </w:tc>
      </w:tr>
      <w:tr w:rsidR="003C4224" w:rsidRPr="00E36617" w14:paraId="5F142B1A"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0C7AC798" w14:textId="77777777" w:rsidR="003C4224" w:rsidRDefault="003C4224" w:rsidP="009028CF">
            <w:pPr>
              <w:pStyle w:val="TAC"/>
              <w:rPr>
                <w:rFonts w:cs="Arial"/>
                <w:snapToGrid w:val="0"/>
                <w:color w:val="000000"/>
                <w:szCs w:val="18"/>
              </w:rPr>
            </w:pPr>
            <w:r>
              <w:rPr>
                <w:rFonts w:cs="Arial"/>
                <w:snapToGrid w:val="0"/>
                <w:color w:val="000000"/>
                <w:szCs w:val="18"/>
              </w:rPr>
              <w:t>2020-03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D47D401" w14:textId="77777777" w:rsidR="003C4224" w:rsidRDefault="003C4224" w:rsidP="009028CF">
            <w:pPr>
              <w:pStyle w:val="TAC"/>
              <w:rPr>
                <w:rFonts w:cs="Arial"/>
                <w:snapToGrid w:val="0"/>
                <w:color w:val="000000"/>
                <w:szCs w:val="18"/>
              </w:rPr>
            </w:pPr>
            <w:r>
              <w:rPr>
                <w:rFonts w:cs="Arial"/>
                <w:snapToGrid w:val="0"/>
                <w:color w:val="000000"/>
                <w:szCs w:val="18"/>
              </w:rPr>
              <w:t>SA#87-e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79D16A3" w14:textId="77777777" w:rsidR="003C4224" w:rsidRDefault="003C4224" w:rsidP="009028CF">
            <w:pPr>
              <w:pStyle w:val="TAC"/>
              <w:rPr>
                <w:rFonts w:cs="Arial"/>
                <w:snapToGrid w:val="0"/>
                <w:color w:val="000000"/>
                <w:szCs w:val="18"/>
              </w:rPr>
            </w:pPr>
            <w:r>
              <w:rPr>
                <w:rFonts w:cs="Arial"/>
                <w:snapToGrid w:val="0"/>
                <w:color w:val="000000"/>
                <w:szCs w:val="18"/>
              </w:rPr>
              <w:t>SP-200033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7A30BF" w14:textId="77777777" w:rsidR="003C4224" w:rsidRDefault="003C4224" w:rsidP="009028CF">
            <w:pPr>
              <w:pStyle w:val="TAL"/>
              <w:rPr>
                <w:rFonts w:cs="Arial"/>
                <w:szCs w:val="18"/>
              </w:rPr>
            </w:pPr>
            <w:r w:rsidRPr="003C4224">
              <w:rPr>
                <w:rFonts w:cs="Arial"/>
                <w:szCs w:val="18"/>
              </w:rPr>
              <w:t>0496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AACFECD" w14:textId="77777777" w:rsidR="003C4224" w:rsidRDefault="003C4224" w:rsidP="009028CF">
            <w:pPr>
              <w:pStyle w:val="TAR"/>
              <w:jc w:val="center"/>
              <w:rPr>
                <w:rFonts w:cs="Arial"/>
                <w:szCs w:val="18"/>
              </w:rPr>
            </w:pPr>
            <w:r>
              <w:rPr>
                <w:rFonts w:cs="Arial"/>
                <w:szCs w:val="18"/>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B8027F" w14:textId="77777777" w:rsidR="003C4224" w:rsidRDefault="003C4224" w:rsidP="009028CF">
            <w:pPr>
              <w:pStyle w:val="TAC"/>
              <w:rPr>
                <w:rFonts w:cs="Arial"/>
                <w:szCs w:val="18"/>
              </w:rPr>
            </w:pPr>
            <w:r>
              <w:rPr>
                <w:rFonts w:cs="Arial"/>
                <w:szCs w:val="18"/>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449E14" w14:textId="77777777" w:rsidR="003C4224" w:rsidRDefault="00000000" w:rsidP="009028CF">
            <w:pPr>
              <w:pStyle w:val="TAL"/>
              <w:rPr>
                <w:noProof/>
              </w:rPr>
            </w:pPr>
            <w:fldSimple w:instr=" DOCPROPERTY  CrTitle  \* MERGEFORMAT ">
              <w:r w:rsidR="003C4224">
                <w:t>Addition of MTSI Data Channel Media</w:t>
              </w:r>
            </w:fldSimple>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7113DE" w14:textId="77777777" w:rsidR="003C4224" w:rsidRDefault="003C4224" w:rsidP="009028CF">
            <w:pPr>
              <w:pStyle w:val="TAC"/>
              <w:rPr>
                <w:rFonts w:cs="Arial"/>
                <w:snapToGrid w:val="0"/>
                <w:color w:val="000000"/>
                <w:szCs w:val="18"/>
              </w:rPr>
            </w:pPr>
            <w:r>
              <w:rPr>
                <w:rFonts w:cs="Arial"/>
                <w:snapToGrid w:val="0"/>
                <w:color w:val="000000"/>
                <w:szCs w:val="18"/>
              </w:rPr>
              <w:t>16.5.0</w:t>
            </w:r>
          </w:p>
        </w:tc>
      </w:tr>
      <w:tr w:rsidR="0052647E" w:rsidRPr="00E36617" w14:paraId="123D9916"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23C6742A" w14:textId="77777777" w:rsidR="0052647E" w:rsidRDefault="0052647E" w:rsidP="0052647E">
            <w:pPr>
              <w:pStyle w:val="TAC"/>
              <w:rPr>
                <w:rFonts w:cs="Arial"/>
                <w:snapToGrid w:val="0"/>
                <w:color w:val="000000"/>
                <w:szCs w:val="18"/>
              </w:rPr>
            </w:pPr>
            <w:r>
              <w:rPr>
                <w:rFonts w:cs="Arial"/>
                <w:snapToGrid w:val="0"/>
                <w:color w:val="000000"/>
                <w:szCs w:val="18"/>
              </w:rPr>
              <w:t>2020-03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F63426E" w14:textId="77777777" w:rsidR="0052647E" w:rsidRDefault="0052647E" w:rsidP="0052647E">
            <w:pPr>
              <w:pStyle w:val="TAC"/>
              <w:rPr>
                <w:rFonts w:cs="Arial"/>
                <w:snapToGrid w:val="0"/>
                <w:color w:val="000000"/>
                <w:szCs w:val="18"/>
              </w:rPr>
            </w:pPr>
            <w:r>
              <w:rPr>
                <w:rFonts w:cs="Arial"/>
                <w:snapToGrid w:val="0"/>
                <w:color w:val="000000"/>
                <w:szCs w:val="18"/>
              </w:rPr>
              <w:t>SA#87-e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DF84143" w14:textId="77777777" w:rsidR="0052647E" w:rsidRDefault="0052647E" w:rsidP="0052647E">
            <w:pPr>
              <w:pStyle w:val="TAC"/>
              <w:rPr>
                <w:rFonts w:cs="Arial"/>
                <w:snapToGrid w:val="0"/>
                <w:color w:val="000000"/>
                <w:szCs w:val="18"/>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EC963B" w14:textId="77777777" w:rsidR="0052647E" w:rsidRPr="003C4224" w:rsidRDefault="0052647E" w:rsidP="0052647E">
            <w:pPr>
              <w:pStyle w:val="TAL"/>
              <w:rPr>
                <w:rFonts w:cs="Arial"/>
                <w:szCs w:val="18"/>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A4C4F0A" w14:textId="77777777" w:rsidR="0052647E" w:rsidRDefault="0052647E" w:rsidP="0052647E">
            <w:pPr>
              <w:pStyle w:val="TAR"/>
              <w:jc w:val="center"/>
              <w:rPr>
                <w:rFonts w:cs="Arial"/>
                <w:szCs w:val="18"/>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812B44" w14:textId="77777777" w:rsidR="0052647E" w:rsidRDefault="0052647E" w:rsidP="0052647E">
            <w:pPr>
              <w:pStyle w:val="TAC"/>
              <w:rPr>
                <w:rFonts w:cs="Arial"/>
                <w:szCs w:val="18"/>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65BAA0" w14:textId="77777777" w:rsidR="0052647E" w:rsidRDefault="0052647E" w:rsidP="0052647E">
            <w:pPr>
              <w:pStyle w:val="TAL"/>
            </w:pPr>
            <w:r>
              <w:t>editorial  - change history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B56DAE" w14:textId="77777777" w:rsidR="0052647E" w:rsidRDefault="0052647E" w:rsidP="0052647E">
            <w:pPr>
              <w:pStyle w:val="TAC"/>
              <w:rPr>
                <w:rFonts w:cs="Arial"/>
                <w:snapToGrid w:val="0"/>
                <w:color w:val="000000"/>
                <w:szCs w:val="18"/>
              </w:rPr>
            </w:pPr>
            <w:r>
              <w:rPr>
                <w:rFonts w:cs="Arial"/>
                <w:snapToGrid w:val="0"/>
                <w:color w:val="000000"/>
                <w:szCs w:val="18"/>
              </w:rPr>
              <w:t>16.5.1</w:t>
            </w:r>
          </w:p>
        </w:tc>
      </w:tr>
      <w:tr w:rsidR="0066351C" w:rsidRPr="00E36617" w14:paraId="7B814792"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6026919E" w14:textId="77777777" w:rsidR="0066351C" w:rsidRDefault="0066351C" w:rsidP="0052647E">
            <w:pPr>
              <w:pStyle w:val="TAC"/>
              <w:rPr>
                <w:rFonts w:cs="Arial"/>
                <w:snapToGrid w:val="0"/>
                <w:color w:val="000000"/>
                <w:szCs w:val="18"/>
              </w:rPr>
            </w:pP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2AD562E" w14:textId="77777777" w:rsidR="0066351C" w:rsidRDefault="0066351C" w:rsidP="0052647E">
            <w:pPr>
              <w:pStyle w:val="TAC"/>
              <w:rPr>
                <w:rFonts w:cs="Arial"/>
                <w:snapToGrid w:val="0"/>
                <w:color w:val="000000"/>
                <w:szCs w:val="18"/>
              </w:rPr>
            </w:pP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ECFFF40" w14:textId="77777777" w:rsidR="0066351C" w:rsidRDefault="0066351C" w:rsidP="0052647E">
            <w:pPr>
              <w:pStyle w:val="TAC"/>
              <w:rPr>
                <w:rFonts w:cs="Arial"/>
                <w:snapToGrid w:val="0"/>
                <w:color w:val="000000"/>
                <w:szCs w:val="18"/>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7FFA3D" w14:textId="77777777" w:rsidR="0066351C" w:rsidRPr="003C4224" w:rsidRDefault="0066351C" w:rsidP="0052647E">
            <w:pPr>
              <w:pStyle w:val="TAL"/>
              <w:rPr>
                <w:rFonts w:cs="Arial"/>
                <w:szCs w:val="18"/>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4AFD4A5" w14:textId="77777777" w:rsidR="0066351C" w:rsidRDefault="0066351C" w:rsidP="0052647E">
            <w:pPr>
              <w:pStyle w:val="TAR"/>
              <w:jc w:val="center"/>
              <w:rPr>
                <w:rFonts w:cs="Arial"/>
                <w:szCs w:val="18"/>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7D99A7" w14:textId="77777777" w:rsidR="0066351C" w:rsidRDefault="0066351C" w:rsidP="0052647E">
            <w:pPr>
              <w:pStyle w:val="TAC"/>
              <w:rPr>
                <w:rFonts w:cs="Arial"/>
                <w:szCs w:val="18"/>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7C8218" w14:textId="77777777" w:rsidR="0066351C" w:rsidRDefault="0066351C" w:rsidP="0052647E">
            <w:pPr>
              <w:pStyle w:val="TAL"/>
            </w:pP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97B82B" w14:textId="77777777" w:rsidR="0066351C" w:rsidRDefault="0066351C" w:rsidP="0052647E">
            <w:pPr>
              <w:pStyle w:val="TAC"/>
              <w:rPr>
                <w:rFonts w:cs="Arial"/>
                <w:snapToGrid w:val="0"/>
                <w:color w:val="000000"/>
                <w:szCs w:val="18"/>
              </w:rPr>
            </w:pPr>
          </w:p>
        </w:tc>
      </w:tr>
      <w:tr w:rsidR="007A1F75" w:rsidRPr="00E36617" w14:paraId="6356AF0D"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29A3B948" w14:textId="77777777" w:rsidR="007A1F75" w:rsidRDefault="007A1F75" w:rsidP="007A1F75">
            <w:pPr>
              <w:pStyle w:val="TAC"/>
              <w:rPr>
                <w:rFonts w:cs="Arial"/>
                <w:snapToGrid w:val="0"/>
                <w:color w:val="000000"/>
                <w:szCs w:val="18"/>
              </w:rPr>
            </w:pPr>
            <w:r>
              <w:rPr>
                <w:rFonts w:cs="Arial"/>
                <w:snapToGrid w:val="0"/>
                <w:color w:val="000000"/>
                <w:szCs w:val="18"/>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907C1C5" w14:textId="77777777" w:rsidR="007A1F75" w:rsidRDefault="007A1F75" w:rsidP="007A1F75">
            <w:pPr>
              <w:pStyle w:val="TAC"/>
              <w:rPr>
                <w:rFonts w:cs="Arial"/>
                <w:snapToGrid w:val="0"/>
                <w:color w:val="000000"/>
                <w:szCs w:val="18"/>
              </w:rPr>
            </w:pPr>
            <w:r>
              <w:rPr>
                <w:rFonts w:cs="Arial"/>
                <w:snapToGrid w:val="0"/>
                <w:color w:val="000000"/>
                <w:szCs w:val="18"/>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9A16867" w14:textId="77777777" w:rsidR="007A1F75" w:rsidRDefault="007A1F75" w:rsidP="007A1F75">
            <w:pPr>
              <w:pStyle w:val="TAC"/>
              <w:rPr>
                <w:rFonts w:cs="Arial"/>
                <w:snapToGrid w:val="0"/>
                <w:color w:val="000000"/>
                <w:szCs w:val="18"/>
              </w:rPr>
            </w:pPr>
            <w:r>
              <w:rPr>
                <w:rFonts w:cs="Arial"/>
                <w:snapToGrid w:val="0"/>
                <w:color w:val="000000"/>
                <w:szCs w:val="18"/>
              </w:rPr>
              <w:t>SP-200394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2EF5FD" w14:textId="77777777" w:rsidR="007A1F75" w:rsidRDefault="007A1F75" w:rsidP="007A1F75">
            <w:pPr>
              <w:pStyle w:val="TAL"/>
              <w:rPr>
                <w:rFonts w:cs="Arial"/>
                <w:szCs w:val="18"/>
              </w:rPr>
            </w:pPr>
            <w:r>
              <w:rPr>
                <w:rFonts w:cs="Arial"/>
                <w:szCs w:val="18"/>
              </w:rPr>
              <w:t>0497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49F91B8" w14:textId="77777777" w:rsidR="007A1F75" w:rsidRDefault="007A1F75" w:rsidP="007A1F75">
            <w:pPr>
              <w:pStyle w:val="TAR"/>
              <w:jc w:val="center"/>
              <w:rPr>
                <w:rFonts w:cs="Arial"/>
                <w:szCs w:val="18"/>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A6437F" w14:textId="77777777" w:rsidR="007A1F75" w:rsidRDefault="007A1F75" w:rsidP="007A1F75">
            <w:pPr>
              <w:pStyle w:val="TAC"/>
              <w:rPr>
                <w:rFonts w:cs="Arial"/>
                <w:szCs w:val="18"/>
              </w:rPr>
            </w:pPr>
            <w:r>
              <w:rPr>
                <w:rFonts w:cs="Arial"/>
                <w:szCs w:val="18"/>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781829" w14:textId="77777777" w:rsidR="007A1F75" w:rsidRDefault="007A1F75" w:rsidP="007A1F75">
            <w:pPr>
              <w:pStyle w:val="TAL"/>
            </w:pPr>
            <w:r>
              <w:rPr>
                <w:sz w:val="16"/>
                <w:szCs w:val="16"/>
              </w:rPr>
              <w:t>Correction of 3gpp-qos-hint examples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439923" w14:textId="77777777" w:rsidR="007A1F75" w:rsidRDefault="007A1F75" w:rsidP="007A1F75">
            <w:pPr>
              <w:pStyle w:val="TAC"/>
              <w:rPr>
                <w:rFonts w:cs="Arial"/>
                <w:snapToGrid w:val="0"/>
                <w:color w:val="000000"/>
                <w:szCs w:val="18"/>
              </w:rPr>
            </w:pPr>
            <w:r>
              <w:rPr>
                <w:rFonts w:cs="Arial"/>
                <w:snapToGrid w:val="0"/>
                <w:color w:val="000000"/>
                <w:szCs w:val="18"/>
              </w:rPr>
              <w:t>16.6.0</w:t>
            </w:r>
          </w:p>
        </w:tc>
      </w:tr>
      <w:tr w:rsidR="007A1F75" w:rsidRPr="00E36617" w14:paraId="37E433E4"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0F866FAD" w14:textId="77777777" w:rsidR="007A1F75" w:rsidRDefault="007A1F75" w:rsidP="007A1F75">
            <w:pPr>
              <w:pStyle w:val="TAC"/>
              <w:rPr>
                <w:rFonts w:cs="Arial"/>
                <w:snapToGrid w:val="0"/>
                <w:color w:val="000000"/>
                <w:szCs w:val="18"/>
              </w:rPr>
            </w:pPr>
            <w:r>
              <w:rPr>
                <w:rFonts w:cs="Arial"/>
                <w:snapToGrid w:val="0"/>
                <w:color w:val="000000"/>
                <w:szCs w:val="18"/>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376ED2E" w14:textId="77777777" w:rsidR="007A1F75" w:rsidRDefault="007A1F75" w:rsidP="007A1F75">
            <w:pPr>
              <w:pStyle w:val="TAC"/>
              <w:rPr>
                <w:rFonts w:cs="Arial"/>
                <w:snapToGrid w:val="0"/>
                <w:color w:val="000000"/>
                <w:szCs w:val="18"/>
              </w:rPr>
            </w:pPr>
            <w:r>
              <w:rPr>
                <w:rFonts w:cs="Arial"/>
                <w:snapToGrid w:val="0"/>
                <w:color w:val="000000"/>
                <w:szCs w:val="18"/>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475D36D" w14:textId="77777777" w:rsidR="007A1F75" w:rsidRDefault="007A1F75" w:rsidP="007A1F75">
            <w:pPr>
              <w:pStyle w:val="TAC"/>
              <w:rPr>
                <w:rFonts w:cs="Arial"/>
                <w:snapToGrid w:val="0"/>
                <w:color w:val="000000"/>
                <w:szCs w:val="18"/>
              </w:rPr>
            </w:pPr>
            <w:r>
              <w:rPr>
                <w:rFonts w:cs="Arial"/>
                <w:snapToGrid w:val="0"/>
                <w:color w:val="000000"/>
                <w:szCs w:val="18"/>
              </w:rPr>
              <w:t>SP-200397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3CF501" w14:textId="77777777" w:rsidR="007A1F75" w:rsidRDefault="007A1F75" w:rsidP="007A1F75">
            <w:pPr>
              <w:pStyle w:val="TAL"/>
              <w:rPr>
                <w:rFonts w:cs="Arial"/>
                <w:szCs w:val="18"/>
              </w:rPr>
            </w:pPr>
            <w:r>
              <w:rPr>
                <w:rFonts w:cs="Arial"/>
                <w:szCs w:val="18"/>
              </w:rPr>
              <w:t>0498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89023AC" w14:textId="77777777" w:rsidR="007A1F75" w:rsidRDefault="007A1F75" w:rsidP="007A1F75">
            <w:pPr>
              <w:pStyle w:val="TAR"/>
              <w:jc w:val="center"/>
              <w:rPr>
                <w:rFonts w:cs="Arial"/>
                <w:szCs w:val="18"/>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B53E13" w14:textId="77777777" w:rsidR="007A1F75" w:rsidRDefault="007A1F75" w:rsidP="007A1F75">
            <w:pPr>
              <w:pStyle w:val="TAC"/>
              <w:rPr>
                <w:rFonts w:cs="Arial"/>
                <w:szCs w:val="18"/>
              </w:rPr>
            </w:pPr>
            <w:r>
              <w:rPr>
                <w:rFonts w:cs="Arial"/>
                <w:szCs w:val="18"/>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1B2869" w14:textId="77777777" w:rsidR="007A1F75" w:rsidRDefault="007A1F75" w:rsidP="007A1F75">
            <w:pPr>
              <w:pStyle w:val="TAL"/>
            </w:pPr>
            <w:r>
              <w:rPr>
                <w:sz w:val="16"/>
                <w:szCs w:val="16"/>
              </w:rPr>
              <w:t>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E9FEE3" w14:textId="77777777" w:rsidR="007A1F75" w:rsidRDefault="007A1F75" w:rsidP="007A1F75">
            <w:pPr>
              <w:pStyle w:val="TAC"/>
              <w:rPr>
                <w:rFonts w:cs="Arial"/>
                <w:snapToGrid w:val="0"/>
                <w:color w:val="000000"/>
                <w:szCs w:val="18"/>
              </w:rPr>
            </w:pPr>
            <w:r>
              <w:rPr>
                <w:rFonts w:cs="Arial"/>
                <w:snapToGrid w:val="0"/>
                <w:color w:val="000000"/>
                <w:szCs w:val="18"/>
              </w:rPr>
              <w:t>16.6.0</w:t>
            </w:r>
          </w:p>
        </w:tc>
      </w:tr>
      <w:tr w:rsidR="007A1F75" w:rsidRPr="00E36617" w14:paraId="427221B0"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48A77B2F" w14:textId="77777777" w:rsidR="007A1F75" w:rsidRDefault="007A1F75" w:rsidP="007A1F75">
            <w:pPr>
              <w:pStyle w:val="TAC"/>
              <w:rPr>
                <w:rFonts w:cs="Arial"/>
                <w:snapToGrid w:val="0"/>
                <w:color w:val="000000"/>
                <w:szCs w:val="18"/>
              </w:rPr>
            </w:pPr>
            <w:r>
              <w:rPr>
                <w:rFonts w:cs="Arial"/>
                <w:snapToGrid w:val="0"/>
                <w:color w:val="000000"/>
                <w:szCs w:val="18"/>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C2D8D3E" w14:textId="77777777" w:rsidR="007A1F75" w:rsidRDefault="007A1F75" w:rsidP="007A1F75">
            <w:pPr>
              <w:pStyle w:val="TAC"/>
              <w:rPr>
                <w:rFonts w:cs="Arial"/>
                <w:snapToGrid w:val="0"/>
                <w:color w:val="000000"/>
                <w:szCs w:val="18"/>
              </w:rPr>
            </w:pPr>
            <w:r>
              <w:rPr>
                <w:rFonts w:cs="Arial"/>
                <w:snapToGrid w:val="0"/>
                <w:color w:val="000000"/>
                <w:szCs w:val="18"/>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A907530" w14:textId="77777777" w:rsidR="007A1F75" w:rsidRDefault="007A1F75" w:rsidP="007A1F75">
            <w:pPr>
              <w:pStyle w:val="TAC"/>
              <w:rPr>
                <w:rFonts w:cs="Arial"/>
                <w:snapToGrid w:val="0"/>
                <w:color w:val="000000"/>
                <w:szCs w:val="18"/>
              </w:rPr>
            </w:pPr>
            <w:r>
              <w:rPr>
                <w:rFonts w:cs="Arial"/>
                <w:snapToGrid w:val="0"/>
                <w:color w:val="000000"/>
                <w:szCs w:val="18"/>
              </w:rPr>
              <w:t>SP-200597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ECA154" w14:textId="77777777" w:rsidR="007A1F75" w:rsidRDefault="007A1F75" w:rsidP="007A1F75">
            <w:pPr>
              <w:pStyle w:val="TAL"/>
              <w:rPr>
                <w:rFonts w:cs="Arial"/>
                <w:szCs w:val="18"/>
              </w:rPr>
            </w:pPr>
            <w:r>
              <w:rPr>
                <w:rFonts w:cs="Arial"/>
                <w:szCs w:val="18"/>
              </w:rPr>
              <w:t>0499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AF60D1F" w14:textId="77777777" w:rsidR="007A1F75" w:rsidRDefault="007A1F75" w:rsidP="007A1F75">
            <w:pPr>
              <w:pStyle w:val="TAR"/>
              <w:jc w:val="center"/>
              <w:rPr>
                <w:rFonts w:cs="Arial"/>
                <w:szCs w:val="18"/>
              </w:rPr>
            </w:pPr>
            <w:r>
              <w:rPr>
                <w:rFonts w:cs="Arial"/>
                <w:szCs w:val="18"/>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6256F9" w14:textId="77777777" w:rsidR="007A1F75" w:rsidRDefault="007A1F75" w:rsidP="007A1F75">
            <w:pPr>
              <w:pStyle w:val="TAC"/>
              <w:rPr>
                <w:rFonts w:cs="Arial"/>
                <w:szCs w:val="18"/>
              </w:rPr>
            </w:pPr>
            <w:r>
              <w:rPr>
                <w:rFonts w:cs="Arial"/>
                <w:szCs w:val="18"/>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AF59E8" w14:textId="77777777" w:rsidR="007A1F75" w:rsidRDefault="00000000" w:rsidP="007A1F75">
            <w:pPr>
              <w:pStyle w:val="TAL"/>
              <w:rPr>
                <w:sz w:val="16"/>
                <w:szCs w:val="16"/>
              </w:rPr>
            </w:pPr>
            <w:fldSimple w:instr=" DOCPROPERTY  CrTitle  \* MERGEFORMAT ">
              <w:r w:rsidR="007A1F75">
                <w:t>Adding Media Feature Tag for IMS Data Channel</w:t>
              </w:r>
            </w:fldSimple>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19161D" w14:textId="77777777" w:rsidR="007A1F75" w:rsidRDefault="007A1F75" w:rsidP="007A1F75">
            <w:pPr>
              <w:pStyle w:val="TAC"/>
              <w:rPr>
                <w:rFonts w:cs="Arial"/>
                <w:snapToGrid w:val="0"/>
                <w:color w:val="000000"/>
                <w:szCs w:val="18"/>
              </w:rPr>
            </w:pPr>
            <w:r>
              <w:rPr>
                <w:rFonts w:cs="Arial"/>
                <w:snapToGrid w:val="0"/>
                <w:color w:val="000000"/>
                <w:szCs w:val="18"/>
              </w:rPr>
              <w:t>16.6.0</w:t>
            </w:r>
          </w:p>
        </w:tc>
      </w:tr>
      <w:tr w:rsidR="007A1F75" w:rsidRPr="00E36617" w14:paraId="3B0906C7"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2F833DE5" w14:textId="77777777" w:rsidR="007A1F75" w:rsidRPr="00C8654A" w:rsidRDefault="007A1F75" w:rsidP="007A1F75">
            <w:pPr>
              <w:pStyle w:val="TAC"/>
            </w:pPr>
            <w:r w:rsidRPr="00C8654A">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8EA55AD" w14:textId="77777777" w:rsidR="007A1F75" w:rsidRPr="00C8654A" w:rsidRDefault="007A1F75" w:rsidP="007A1F75">
            <w:pPr>
              <w:pStyle w:val="TAC"/>
            </w:pPr>
            <w:r w:rsidRPr="00C8654A">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0E5C5BC" w14:textId="77777777" w:rsidR="007A1F75" w:rsidRPr="00C8654A" w:rsidRDefault="007A1F75" w:rsidP="007A1F75">
            <w:pPr>
              <w:pStyle w:val="TAC"/>
            </w:pPr>
            <w:r w:rsidRPr="00C8654A">
              <w:t>SP-200595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DF88BF" w14:textId="77777777" w:rsidR="007A1F75" w:rsidRPr="00C8654A" w:rsidRDefault="007A1F75" w:rsidP="007A1F75">
            <w:pPr>
              <w:pStyle w:val="TAL"/>
            </w:pPr>
            <w:r w:rsidRPr="00C8654A">
              <w:t>0500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F8E0438" w14:textId="77777777" w:rsidR="007A1F75" w:rsidRPr="00C8654A" w:rsidRDefault="007A1F75" w:rsidP="007A1F75">
            <w:pPr>
              <w:pStyle w:val="TAR"/>
              <w:jc w:val="center"/>
            </w:pPr>
            <w:r w:rsidRPr="00C8654A">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44A37F" w14:textId="77777777" w:rsidR="007A1F75" w:rsidRPr="00C8654A" w:rsidRDefault="007A1F75" w:rsidP="007A1F75">
            <w:pPr>
              <w:pStyle w:val="TAC"/>
            </w:pPr>
            <w:r w:rsidRPr="00C8654A">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412019" w14:textId="77777777" w:rsidR="007A1F75" w:rsidRPr="00C8654A" w:rsidRDefault="007A1F75" w:rsidP="007A1F75">
            <w:pPr>
              <w:pStyle w:val="TAL"/>
            </w:pPr>
            <w:r w:rsidRPr="00C8654A">
              <w:t>QoE Measurement Collection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791435" w14:textId="77777777" w:rsidR="007A1F75" w:rsidRPr="00C8654A" w:rsidRDefault="007A1F75" w:rsidP="007A1F75">
            <w:pPr>
              <w:pStyle w:val="TAC"/>
            </w:pPr>
            <w:r w:rsidRPr="00C8654A">
              <w:t>16.6.0</w:t>
            </w:r>
          </w:p>
        </w:tc>
      </w:tr>
      <w:tr w:rsidR="00BA3075" w:rsidRPr="00E36617" w14:paraId="263B4AA0"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6455CBBE" w14:textId="77777777" w:rsidR="00BA3075" w:rsidRPr="00C8654A" w:rsidRDefault="00BA3075" w:rsidP="007A1F75">
            <w:pPr>
              <w:pStyle w:val="TAC"/>
            </w:pPr>
            <w:r>
              <w:t>2020-07</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A7634DB" w14:textId="77777777" w:rsidR="00BA3075" w:rsidRPr="00C8654A" w:rsidRDefault="00BA3075" w:rsidP="007A1F75">
            <w:pPr>
              <w:pStyle w:val="TAC"/>
            </w:pPr>
            <w:r w:rsidRPr="00C8654A">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3D68090" w14:textId="77777777" w:rsidR="00BA3075" w:rsidRPr="00C8654A" w:rsidRDefault="00BA3075" w:rsidP="007A1F75">
            <w:pPr>
              <w:pStyle w:val="TAC"/>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0EE755" w14:textId="77777777" w:rsidR="00BA3075" w:rsidRPr="00C8654A" w:rsidRDefault="00BA3075" w:rsidP="007A1F75">
            <w:pPr>
              <w:pStyle w:val="TAL"/>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CD8B9C" w14:textId="77777777" w:rsidR="00BA3075" w:rsidRPr="00C8654A" w:rsidRDefault="00BA3075" w:rsidP="007A1F75">
            <w:pPr>
              <w:pStyle w:val="TAR"/>
              <w:jc w:val="cente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71B071" w14:textId="77777777" w:rsidR="00BA3075" w:rsidRPr="00C8654A" w:rsidRDefault="00BA3075" w:rsidP="007A1F75">
            <w:pPr>
              <w:pStyle w:val="TAC"/>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58AD7E9" w14:textId="77777777" w:rsidR="00BA3075" w:rsidRPr="00C8654A" w:rsidRDefault="00BA3075" w:rsidP="007A1F75">
            <w:pPr>
              <w:pStyle w:val="TAL"/>
            </w:pPr>
            <w:r>
              <w:t>Corrections (editorial)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89DEF5" w14:textId="77777777" w:rsidR="00BA3075" w:rsidRPr="00C8654A" w:rsidRDefault="00BA3075" w:rsidP="007A1F75">
            <w:pPr>
              <w:pStyle w:val="TAC"/>
            </w:pPr>
            <w:r>
              <w:t>16.6.1</w:t>
            </w:r>
          </w:p>
        </w:tc>
      </w:tr>
      <w:tr w:rsidR="00936EAB" w:rsidRPr="00E36617" w14:paraId="118B39A8"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4BAAAC00" w14:textId="77777777" w:rsidR="00936EAB" w:rsidRDefault="00936EAB" w:rsidP="00936EAB">
            <w:pPr>
              <w:pStyle w:val="TAC"/>
            </w:pPr>
            <w: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D95479A" w14:textId="77777777" w:rsidR="00936EAB" w:rsidRPr="00C8654A" w:rsidRDefault="00936EAB" w:rsidP="00936EAB">
            <w:pPr>
              <w:pStyle w:val="TAC"/>
            </w:pPr>
            <w: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2E8C35A" w14:textId="77777777" w:rsidR="00936EAB" w:rsidRPr="00C8654A" w:rsidRDefault="00936EAB" w:rsidP="00936EAB">
            <w:pPr>
              <w:pStyle w:val="TAC"/>
            </w:pPr>
            <w:r>
              <w:t>SP-200665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9B1676" w14:textId="77777777" w:rsidR="00936EAB" w:rsidRPr="00C8654A" w:rsidRDefault="00936EAB" w:rsidP="00936EAB">
            <w:pPr>
              <w:pStyle w:val="TAL"/>
            </w:pPr>
            <w:r>
              <w:t>0503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6B95A47" w14:textId="77777777" w:rsidR="00936EAB" w:rsidRPr="00C8654A" w:rsidRDefault="00936EAB" w:rsidP="00936EAB">
            <w:pPr>
              <w:pStyle w:val="TAR"/>
              <w:jc w:val="cente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C90C1F" w14:textId="77777777" w:rsidR="00936EAB" w:rsidRPr="00C8654A" w:rsidRDefault="00936EAB" w:rsidP="00936EAB">
            <w:pPr>
              <w:pStyle w:val="TAC"/>
            </w:pPr>
            <w: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E2A8D3" w14:textId="77777777" w:rsidR="00936EAB" w:rsidRDefault="00936EAB" w:rsidP="00936EAB">
            <w:pPr>
              <w:pStyle w:val="TAC"/>
              <w:jc w:val="left"/>
            </w:pPr>
            <w:r w:rsidRPr="00DA6FE5">
              <w:t>Correction to Delay Budget Reporting for Coverage Enhancements in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737CE5" w14:textId="77777777" w:rsidR="00936EAB" w:rsidRDefault="00936EAB" w:rsidP="00936EAB">
            <w:pPr>
              <w:pStyle w:val="TAC"/>
            </w:pPr>
            <w:r>
              <w:t>16.7.0</w:t>
            </w:r>
          </w:p>
        </w:tc>
      </w:tr>
      <w:tr w:rsidR="00936EAB" w:rsidRPr="00E36617" w14:paraId="789AE4A7"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252F9B0E" w14:textId="77777777" w:rsidR="00936EAB" w:rsidRDefault="00936EAB" w:rsidP="00936EAB">
            <w:pPr>
              <w:pStyle w:val="TAC"/>
            </w:pPr>
            <w: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E5C2454" w14:textId="77777777" w:rsidR="00936EAB" w:rsidRPr="00C8654A" w:rsidRDefault="00936EAB" w:rsidP="00936EAB">
            <w:pPr>
              <w:pStyle w:val="TAC"/>
            </w:pPr>
            <w: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FEA85DB" w14:textId="77777777" w:rsidR="00936EAB" w:rsidRPr="00C8654A" w:rsidRDefault="00936EAB" w:rsidP="00936EAB">
            <w:pPr>
              <w:pStyle w:val="TAC"/>
            </w:pPr>
            <w:r>
              <w:t>SP-200665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1DE626" w14:textId="77777777" w:rsidR="00936EAB" w:rsidRPr="00C8654A" w:rsidRDefault="00936EAB" w:rsidP="00936EAB">
            <w:pPr>
              <w:pStyle w:val="TAL"/>
            </w:pPr>
            <w:r w:rsidRPr="00DA6FE5">
              <w:t>0502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D12ED23" w14:textId="77777777" w:rsidR="00936EAB" w:rsidRPr="00C8654A" w:rsidRDefault="00936EAB" w:rsidP="00936EAB">
            <w:pPr>
              <w:pStyle w:val="TAR"/>
              <w:jc w:val="center"/>
            </w:pPr>
            <w: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202D6F" w14:textId="77777777" w:rsidR="00936EAB" w:rsidRPr="00C8654A" w:rsidRDefault="00936EAB" w:rsidP="00936EAB">
            <w:pPr>
              <w:pStyle w:val="TAC"/>
            </w:pPr>
            <w: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7BE460" w14:textId="77777777" w:rsidR="00936EAB" w:rsidRDefault="00936EAB" w:rsidP="00936EAB">
            <w:pPr>
              <w:pStyle w:val="TAL"/>
            </w:pPr>
            <w:r>
              <w:t>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F503AD" w14:textId="77777777" w:rsidR="00936EAB" w:rsidRDefault="00936EAB" w:rsidP="00936EAB">
            <w:pPr>
              <w:pStyle w:val="TAC"/>
            </w:pPr>
            <w:r>
              <w:t>16.7.0</w:t>
            </w:r>
          </w:p>
        </w:tc>
      </w:tr>
      <w:tr w:rsidR="00936EAB" w:rsidRPr="00E36617" w14:paraId="401F5283"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6942CE94" w14:textId="77777777" w:rsidR="00936EAB" w:rsidRDefault="00936EAB" w:rsidP="00936EAB">
            <w:pPr>
              <w:pStyle w:val="TAC"/>
            </w:pPr>
            <w: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2FC03F8" w14:textId="77777777" w:rsidR="00936EAB" w:rsidRPr="00C8654A" w:rsidRDefault="00936EAB" w:rsidP="00936EAB">
            <w:pPr>
              <w:pStyle w:val="TAC"/>
            </w:pPr>
            <w: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93112C4" w14:textId="77777777" w:rsidR="00936EAB" w:rsidRPr="00C8654A" w:rsidRDefault="00936EAB" w:rsidP="00936EAB">
            <w:pPr>
              <w:pStyle w:val="TAC"/>
            </w:pPr>
            <w:r>
              <w:t>SP-200665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A9C298" w14:textId="77777777" w:rsidR="00936EAB" w:rsidRPr="00C8654A" w:rsidRDefault="00936EAB" w:rsidP="00936EAB">
            <w:pPr>
              <w:pStyle w:val="TAL"/>
            </w:pPr>
            <w:r>
              <w:t>0504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D9B0F71" w14:textId="77777777" w:rsidR="00936EAB" w:rsidRPr="00C8654A" w:rsidRDefault="00936EAB" w:rsidP="00936EAB">
            <w:pPr>
              <w:pStyle w:val="TAR"/>
              <w:jc w:val="center"/>
            </w:pPr>
            <w: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AC542A" w14:textId="77777777" w:rsidR="00936EAB" w:rsidRPr="00C8654A" w:rsidRDefault="00936EAB" w:rsidP="00936EAB">
            <w:pPr>
              <w:pStyle w:val="TAC"/>
            </w:pPr>
            <w: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25C1AD" w14:textId="77777777" w:rsidR="00936EAB" w:rsidRDefault="00000000" w:rsidP="00936EAB">
            <w:pPr>
              <w:pStyle w:val="TAL"/>
            </w:pPr>
            <w:fldSimple w:instr=" DOCPROPERTY  CrTitle  \* MERGEFORMAT ">
              <w:r w:rsidR="00936EAB">
                <w:t>Update of references</w:t>
              </w:r>
            </w:fldSimple>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83CB69" w14:textId="77777777" w:rsidR="00936EAB" w:rsidRDefault="00936EAB" w:rsidP="00936EAB">
            <w:pPr>
              <w:pStyle w:val="TAC"/>
            </w:pPr>
            <w:r>
              <w:t>16.7.0</w:t>
            </w:r>
          </w:p>
        </w:tc>
      </w:tr>
      <w:tr w:rsidR="00936EAB" w:rsidRPr="00E36617" w14:paraId="1F9F0054"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0CAD3D7D" w14:textId="77777777" w:rsidR="00936EAB" w:rsidRDefault="00936EAB" w:rsidP="00936EAB">
            <w:pPr>
              <w:pStyle w:val="TAC"/>
            </w:pPr>
            <w: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D1CAC57" w14:textId="77777777" w:rsidR="00936EAB" w:rsidRDefault="00936EAB" w:rsidP="00936EAB">
            <w:pPr>
              <w:pStyle w:val="TAC"/>
            </w:pPr>
            <w: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00C6DD6" w14:textId="77777777" w:rsidR="00936EAB" w:rsidRDefault="00936EAB" w:rsidP="00936EAB">
            <w:pPr>
              <w:pStyle w:val="TAC"/>
            </w:pPr>
            <w:r>
              <w:t>SP-200804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DE5154" w14:textId="77777777" w:rsidR="00936EAB" w:rsidRDefault="00936EAB" w:rsidP="00936EAB">
            <w:pPr>
              <w:pStyle w:val="TAL"/>
            </w:pPr>
            <w:r>
              <w:t>0501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E2F243" w14:textId="77777777" w:rsidR="00936EAB" w:rsidRDefault="00936EAB" w:rsidP="00936EAB">
            <w:pPr>
              <w:pStyle w:val="TAR"/>
              <w:jc w:val="center"/>
            </w:pPr>
            <w: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74C76F" w14:textId="77777777" w:rsidR="00936EAB" w:rsidRDefault="00936EAB" w:rsidP="00936EAB">
            <w:pPr>
              <w:pStyle w:val="TAC"/>
            </w:pPr>
            <w: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13D805" w14:textId="77777777" w:rsidR="00936EAB" w:rsidRDefault="00936EAB" w:rsidP="00936EAB">
            <w:pPr>
              <w:pStyle w:val="TAL"/>
            </w:pPr>
            <w:r>
              <w:rPr>
                <w:color w:val="000000"/>
              </w:rPr>
              <w:t>Removing H.263 and MPEG-4 Visual from MTSI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532AD4" w14:textId="77777777" w:rsidR="00936EAB" w:rsidRDefault="00936EAB" w:rsidP="00936EAB">
            <w:pPr>
              <w:pStyle w:val="TAC"/>
            </w:pPr>
            <w:r>
              <w:t>16.7.0</w:t>
            </w:r>
          </w:p>
        </w:tc>
      </w:tr>
      <w:tr w:rsidR="007B3D7B" w:rsidRPr="00E36617" w14:paraId="59789F48"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31DC4CEA" w14:textId="77777777" w:rsidR="007B3D7B" w:rsidRPr="000324A3" w:rsidRDefault="007B3D7B" w:rsidP="00936EAB">
            <w:pPr>
              <w:pStyle w:val="TAC"/>
              <w:rPr>
                <w:color w:val="000000"/>
              </w:rPr>
            </w:pPr>
            <w:r w:rsidRPr="000324A3">
              <w:rPr>
                <w:color w:val="000000"/>
              </w:rPr>
              <w:t>2020-12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B7F81E6" w14:textId="77777777" w:rsidR="007B3D7B" w:rsidRPr="000324A3" w:rsidRDefault="007B3D7B" w:rsidP="00936EAB">
            <w:pPr>
              <w:pStyle w:val="TAC"/>
              <w:rPr>
                <w:color w:val="000000"/>
              </w:rPr>
            </w:pPr>
            <w:r w:rsidRPr="000324A3">
              <w:rPr>
                <w:color w:val="000000"/>
              </w:rPr>
              <w:t>SA#90-e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5A74D0B" w14:textId="77777777" w:rsidR="007B3D7B" w:rsidRPr="000324A3" w:rsidRDefault="007B3D7B" w:rsidP="00936EAB">
            <w:pPr>
              <w:pStyle w:val="TAC"/>
              <w:rPr>
                <w:color w:val="000000"/>
              </w:rPr>
            </w:pPr>
            <w:r w:rsidRPr="000324A3">
              <w:rPr>
                <w:color w:val="000000"/>
              </w:rPr>
              <w:t>SP-200931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435578" w14:textId="77777777" w:rsidR="007B3D7B" w:rsidRPr="000324A3" w:rsidRDefault="007B3D7B" w:rsidP="00936EAB">
            <w:pPr>
              <w:pStyle w:val="TAL"/>
              <w:rPr>
                <w:color w:val="000000"/>
              </w:rPr>
            </w:pPr>
            <w:r w:rsidRPr="000324A3">
              <w:rPr>
                <w:color w:val="000000"/>
              </w:rPr>
              <w:t>0505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832B876" w14:textId="77777777" w:rsidR="007B3D7B" w:rsidRPr="000324A3" w:rsidRDefault="007B3D7B" w:rsidP="00936EAB">
            <w:pPr>
              <w:pStyle w:val="TAR"/>
              <w:jc w:val="center"/>
              <w:rPr>
                <w:color w:val="000000"/>
              </w:rPr>
            </w:pPr>
            <w:r w:rsidRPr="000324A3">
              <w:rPr>
                <w:color w:val="000000"/>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DB2E82" w14:textId="77777777" w:rsidR="007B3D7B" w:rsidRPr="000324A3" w:rsidRDefault="007B3D7B" w:rsidP="00936EAB">
            <w:pPr>
              <w:pStyle w:val="TAC"/>
              <w:rPr>
                <w:color w:val="000000"/>
              </w:rPr>
            </w:pPr>
            <w:r w:rsidRPr="000324A3">
              <w:rPr>
                <w:color w:val="000000"/>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93E814" w14:textId="77777777" w:rsidR="007B3D7B" w:rsidRDefault="007B3D7B" w:rsidP="00936EAB">
            <w:pPr>
              <w:pStyle w:val="TAL"/>
              <w:rPr>
                <w:color w:val="000000"/>
              </w:rPr>
            </w:pPr>
            <w:r w:rsidRPr="000324A3">
              <w:rPr>
                <w:color w:val="000000"/>
              </w:rPr>
              <w:t>CR on 26.114 for 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3AF93F" w14:textId="77777777" w:rsidR="007B3D7B" w:rsidRDefault="007B3D7B" w:rsidP="00936EAB">
            <w:pPr>
              <w:pStyle w:val="TAC"/>
            </w:pPr>
            <w:r>
              <w:t>16.8.0</w:t>
            </w:r>
          </w:p>
        </w:tc>
      </w:tr>
      <w:tr w:rsidR="00AA74C1" w:rsidRPr="00E36617" w14:paraId="5BA388A4"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03836C3F" w14:textId="77777777" w:rsidR="00AA74C1" w:rsidRPr="000324A3" w:rsidRDefault="00AA74C1" w:rsidP="00936EAB">
            <w:pPr>
              <w:pStyle w:val="TAC"/>
              <w:rPr>
                <w:color w:val="000000"/>
              </w:rPr>
            </w:pPr>
            <w:r>
              <w:rPr>
                <w:color w:val="000000"/>
              </w:rPr>
              <w:t>2021-01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3DC4D41" w14:textId="77777777" w:rsidR="00AA74C1" w:rsidRPr="000324A3" w:rsidRDefault="00AA74C1" w:rsidP="00936EAB">
            <w:pPr>
              <w:pStyle w:val="TAC"/>
              <w:rPr>
                <w:color w:val="000000"/>
              </w:rPr>
            </w:pPr>
            <w:r>
              <w:rPr>
                <w:color w:val="000000"/>
              </w:rPr>
              <w:t>Post SA#90-e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58CA270" w14:textId="77777777" w:rsidR="00AA74C1" w:rsidRPr="000324A3" w:rsidRDefault="00AA74C1" w:rsidP="00936EAB">
            <w:pPr>
              <w:pStyle w:val="TAC"/>
              <w:rPr>
                <w:color w:val="000000"/>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4064C6" w14:textId="77777777" w:rsidR="00AA74C1" w:rsidRPr="000324A3" w:rsidRDefault="00AA74C1" w:rsidP="00936EAB">
            <w:pPr>
              <w:pStyle w:val="TAL"/>
              <w:rPr>
                <w:color w:val="000000"/>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466E1B5" w14:textId="77777777" w:rsidR="00AA74C1" w:rsidRPr="000324A3" w:rsidRDefault="00AA74C1" w:rsidP="00936EAB">
            <w:pPr>
              <w:pStyle w:val="TAR"/>
              <w:jc w:val="center"/>
              <w:rPr>
                <w:color w:val="000000"/>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EDDE88" w14:textId="77777777" w:rsidR="00AA74C1" w:rsidRPr="000324A3" w:rsidRDefault="00AA74C1" w:rsidP="00936EAB">
            <w:pPr>
              <w:pStyle w:val="TAC"/>
              <w:rPr>
                <w:color w:val="000000"/>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7ED1F6" w14:textId="77777777" w:rsidR="00AA74C1" w:rsidRPr="000324A3" w:rsidRDefault="00AA74C1" w:rsidP="00936EAB">
            <w:pPr>
              <w:pStyle w:val="TAL"/>
              <w:rPr>
                <w:color w:val="000000"/>
              </w:rPr>
            </w:pPr>
            <w:r>
              <w:rPr>
                <w:color w:val="000000"/>
              </w:rPr>
              <w:t>Minor Editorial Corrections</w:t>
            </w:r>
            <w:r w:rsidR="0009700F">
              <w:rPr>
                <w:color w:val="000000"/>
              </w:rPr>
              <w:t>. However, this version has inadvertently missed out the .zip attachments - hence not to be used.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4999F2" w14:textId="77777777" w:rsidR="00AA74C1" w:rsidRDefault="00AA74C1" w:rsidP="00936EAB">
            <w:pPr>
              <w:pStyle w:val="TAC"/>
            </w:pPr>
            <w:r>
              <w:t>16.8.1</w:t>
            </w:r>
          </w:p>
        </w:tc>
      </w:tr>
      <w:tr w:rsidR="0009700F" w:rsidRPr="00E36617" w14:paraId="0CF9BBA1"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2BBDF078" w14:textId="77777777" w:rsidR="0009700F" w:rsidRDefault="0009700F" w:rsidP="00936EAB">
            <w:pPr>
              <w:pStyle w:val="TAC"/>
              <w:rPr>
                <w:color w:val="000000"/>
              </w:rPr>
            </w:pPr>
            <w:r>
              <w:rPr>
                <w:color w:val="000000"/>
              </w:rPr>
              <w:t>2021-01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0BEECDC" w14:textId="77777777" w:rsidR="0009700F" w:rsidRDefault="0009700F" w:rsidP="00936EAB">
            <w:pPr>
              <w:pStyle w:val="TAC"/>
              <w:rPr>
                <w:color w:val="000000"/>
              </w:rPr>
            </w:pPr>
            <w:r>
              <w:rPr>
                <w:color w:val="000000"/>
              </w:rPr>
              <w:t>Post SA#90-e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7916F6B" w14:textId="77777777" w:rsidR="0009700F" w:rsidRPr="000324A3" w:rsidRDefault="0009700F" w:rsidP="00936EAB">
            <w:pPr>
              <w:pStyle w:val="TAC"/>
              <w:rPr>
                <w:color w:val="000000"/>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6C17E4" w14:textId="77777777" w:rsidR="0009700F" w:rsidRPr="000324A3" w:rsidRDefault="0009700F" w:rsidP="00936EAB">
            <w:pPr>
              <w:pStyle w:val="TAL"/>
              <w:rPr>
                <w:color w:val="000000"/>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ADD4C42" w14:textId="77777777" w:rsidR="0009700F" w:rsidRPr="000324A3" w:rsidRDefault="0009700F" w:rsidP="00936EAB">
            <w:pPr>
              <w:pStyle w:val="TAR"/>
              <w:jc w:val="center"/>
              <w:rPr>
                <w:color w:val="000000"/>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C3764B" w14:textId="77777777" w:rsidR="0009700F" w:rsidRPr="000324A3" w:rsidRDefault="0009700F" w:rsidP="00936EAB">
            <w:pPr>
              <w:pStyle w:val="TAC"/>
              <w:rPr>
                <w:color w:val="000000"/>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39DC787" w14:textId="77777777" w:rsidR="0009700F" w:rsidRDefault="0009700F" w:rsidP="00936EAB">
            <w:pPr>
              <w:pStyle w:val="TAL"/>
              <w:rPr>
                <w:color w:val="000000"/>
              </w:rPr>
            </w:pPr>
            <w:r>
              <w:rPr>
                <w:color w:val="000000"/>
              </w:rPr>
              <w:t xml:space="preserve">g82 to be used instead of g81 as it doesnot contain the .zip attachments. Also the auto-numbering of the tables in </w:t>
            </w:r>
            <w:r w:rsidRPr="0009700F">
              <w:rPr>
                <w:color w:val="000000"/>
              </w:rPr>
              <w:t>table T.7, clauses T.1.2 and S.4.1 are corrected.</w:t>
            </w:r>
            <w:r>
              <w:t xml:space="preserve">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FC6D4C" w14:textId="77777777" w:rsidR="0009700F" w:rsidRDefault="0009700F" w:rsidP="00936EAB">
            <w:pPr>
              <w:pStyle w:val="TAC"/>
            </w:pPr>
            <w:r>
              <w:t>16.8.2</w:t>
            </w:r>
          </w:p>
        </w:tc>
      </w:tr>
      <w:tr w:rsidR="00E5796F" w:rsidRPr="00E36617" w14:paraId="54621816"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639FB9BF" w14:textId="77777777" w:rsidR="00E5796F" w:rsidRDefault="00E5796F" w:rsidP="00936EAB">
            <w:pPr>
              <w:pStyle w:val="TAC"/>
              <w:rPr>
                <w:color w:val="000000"/>
              </w:rPr>
            </w:pPr>
            <w:r>
              <w:rPr>
                <w:color w:val="000000"/>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1A5BF50" w14:textId="77777777" w:rsidR="00E5796F" w:rsidRDefault="00E5796F" w:rsidP="00936EAB">
            <w:pPr>
              <w:pStyle w:val="TAC"/>
              <w:rPr>
                <w:color w:val="000000"/>
              </w:rPr>
            </w:pPr>
            <w:r>
              <w:rPr>
                <w:color w:val="000000"/>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EA91B41" w14:textId="48610AED" w:rsidR="00E5796F" w:rsidRPr="000324A3" w:rsidRDefault="00E5796F" w:rsidP="00936EAB">
            <w:pPr>
              <w:pStyle w:val="TAC"/>
              <w:rPr>
                <w:color w:val="000000"/>
              </w:rPr>
            </w:pPr>
            <w:r>
              <w:rPr>
                <w:color w:val="000000"/>
              </w:rPr>
              <w:t>SP-210</w:t>
            </w:r>
            <w:r w:rsidR="00667C3F">
              <w:rPr>
                <w:color w:val="000000"/>
              </w:rPr>
              <w:t>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87797C" w14:textId="77777777" w:rsidR="00E5796F" w:rsidRPr="000324A3" w:rsidRDefault="00E5796F" w:rsidP="00936EAB">
            <w:pPr>
              <w:pStyle w:val="TAL"/>
              <w:rPr>
                <w:color w:val="000000"/>
              </w:rPr>
            </w:pPr>
            <w:r>
              <w:rPr>
                <w:color w:val="000000"/>
              </w:rPr>
              <w:t>0509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4C6C6E" w14:textId="4DECFCCA" w:rsidR="00E5796F" w:rsidRPr="000324A3" w:rsidRDefault="00667C3F" w:rsidP="00936EAB">
            <w:pPr>
              <w:pStyle w:val="TAR"/>
              <w:jc w:val="center"/>
              <w:rPr>
                <w:color w:val="000000"/>
              </w:rPr>
            </w:pPr>
            <w:r>
              <w:rPr>
                <w:color w:val="000000"/>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E87E64" w14:textId="77777777" w:rsidR="00E5796F" w:rsidRPr="000324A3" w:rsidRDefault="00E5796F" w:rsidP="00936EAB">
            <w:pPr>
              <w:pStyle w:val="TAC"/>
              <w:rPr>
                <w:color w:val="000000"/>
              </w:rPr>
            </w:pPr>
            <w:r>
              <w:rPr>
                <w:color w:val="000000"/>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45B8A5" w14:textId="77777777" w:rsidR="00E5796F" w:rsidRDefault="00E5796F" w:rsidP="00936EAB">
            <w:pPr>
              <w:pStyle w:val="TAL"/>
              <w:rPr>
                <w:color w:val="000000"/>
              </w:rPr>
            </w:pPr>
            <w:r>
              <w:rPr>
                <w:rFonts w:cs="Arial"/>
                <w:sz w:val="16"/>
              </w:rPr>
              <w:t>IETF Reference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C93E26" w14:textId="77777777" w:rsidR="00E5796F" w:rsidRDefault="00E5796F" w:rsidP="00936EAB">
            <w:pPr>
              <w:pStyle w:val="TAC"/>
            </w:pPr>
            <w:r>
              <w:t>16.9.0</w:t>
            </w:r>
          </w:p>
        </w:tc>
      </w:tr>
      <w:tr w:rsidR="00667C3F" w:rsidRPr="00E36617" w14:paraId="0A69EDE0"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54AD1A04" w14:textId="77777777" w:rsidR="00667C3F" w:rsidRDefault="00667C3F" w:rsidP="00936EAB">
            <w:pPr>
              <w:pStyle w:val="TAC"/>
              <w:rPr>
                <w:color w:val="000000"/>
              </w:rPr>
            </w:pPr>
            <w:r>
              <w:rPr>
                <w:color w:val="000000"/>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FCBF495" w14:textId="77777777" w:rsidR="00667C3F" w:rsidRDefault="00667C3F" w:rsidP="00936EAB">
            <w:pPr>
              <w:pStyle w:val="TAC"/>
              <w:rPr>
                <w:color w:val="000000"/>
              </w:rPr>
            </w:pPr>
            <w:r>
              <w:rPr>
                <w:color w:val="000000"/>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E72A58A" w14:textId="77777777" w:rsidR="00667C3F" w:rsidRDefault="00667C3F" w:rsidP="00936EAB">
            <w:pPr>
              <w:pStyle w:val="TAC"/>
              <w:rPr>
                <w:color w:val="000000"/>
              </w:rPr>
            </w:pPr>
            <w:r>
              <w:rPr>
                <w:color w:val="000000"/>
              </w:rPr>
              <w:t>SP-210035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455575" w14:textId="77777777" w:rsidR="00667C3F" w:rsidRDefault="00667C3F" w:rsidP="00936EAB">
            <w:pPr>
              <w:pStyle w:val="TAL"/>
              <w:rPr>
                <w:color w:val="000000"/>
              </w:rPr>
            </w:pPr>
            <w:r>
              <w:rPr>
                <w:color w:val="000000"/>
              </w:rPr>
              <w:t>0510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1EC376F" w14:textId="77777777" w:rsidR="00667C3F" w:rsidRDefault="00667C3F" w:rsidP="00936EAB">
            <w:pPr>
              <w:pStyle w:val="TAR"/>
              <w:jc w:val="center"/>
              <w:rPr>
                <w:color w:val="000000"/>
              </w:rPr>
            </w:pPr>
            <w:r>
              <w:rPr>
                <w:color w:val="000000"/>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174D34" w14:textId="77777777" w:rsidR="00667C3F" w:rsidRDefault="00667C3F" w:rsidP="00936EAB">
            <w:pPr>
              <w:pStyle w:val="TAC"/>
              <w:rPr>
                <w:color w:val="000000"/>
              </w:rPr>
            </w:pPr>
            <w:r>
              <w:rPr>
                <w:color w:val="000000"/>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F9A05A" w14:textId="77777777" w:rsidR="00667C3F" w:rsidRDefault="00667C3F" w:rsidP="00936EAB">
            <w:pPr>
              <w:pStyle w:val="TAL"/>
              <w:rPr>
                <w:rFonts w:cs="Arial"/>
                <w:sz w:val="16"/>
              </w:rPr>
            </w:pPr>
            <w:r>
              <w:rPr>
                <w:rFonts w:cs="Arial"/>
                <w:sz w:val="16"/>
              </w:rPr>
              <w:t>IETF Reference Update for Data Channel Media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897C14" w14:textId="77777777" w:rsidR="00667C3F" w:rsidRDefault="00667C3F" w:rsidP="00936EAB">
            <w:pPr>
              <w:pStyle w:val="TAC"/>
            </w:pPr>
            <w:r>
              <w:t>16.9.0</w:t>
            </w:r>
          </w:p>
        </w:tc>
      </w:tr>
      <w:tr w:rsidR="00667C3F" w:rsidRPr="00E36617" w14:paraId="284B6894"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1CD75F5A" w14:textId="77777777" w:rsidR="00667C3F" w:rsidRDefault="00667C3F" w:rsidP="00667C3F">
            <w:pPr>
              <w:pStyle w:val="TAC"/>
              <w:rPr>
                <w:color w:val="000000"/>
              </w:rPr>
            </w:pPr>
            <w:r>
              <w:rPr>
                <w:color w:val="000000"/>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D71C349" w14:textId="77777777" w:rsidR="00667C3F" w:rsidRDefault="00667C3F" w:rsidP="00667C3F">
            <w:pPr>
              <w:pStyle w:val="TAC"/>
              <w:rPr>
                <w:color w:val="000000"/>
              </w:rPr>
            </w:pPr>
            <w:r>
              <w:rPr>
                <w:color w:val="000000"/>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05D74D9" w14:textId="77777777" w:rsidR="00667C3F" w:rsidRDefault="00667C3F" w:rsidP="00667C3F">
            <w:pPr>
              <w:pStyle w:val="TAC"/>
              <w:rPr>
                <w:color w:val="000000"/>
              </w:rPr>
            </w:pPr>
            <w:r>
              <w:rPr>
                <w:color w:val="000000"/>
              </w:rPr>
              <w:t>SP-210035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58A4E9" w14:textId="77777777" w:rsidR="00667C3F" w:rsidRDefault="00667C3F" w:rsidP="00667C3F">
            <w:pPr>
              <w:pStyle w:val="TAL"/>
              <w:rPr>
                <w:color w:val="000000"/>
              </w:rPr>
            </w:pPr>
            <w:r>
              <w:rPr>
                <w:color w:val="000000"/>
              </w:rPr>
              <w:t>0513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FBB770D" w14:textId="77777777" w:rsidR="00667C3F" w:rsidRDefault="00667C3F" w:rsidP="00667C3F">
            <w:pPr>
              <w:pStyle w:val="TAR"/>
              <w:jc w:val="center"/>
              <w:rPr>
                <w:color w:val="000000"/>
              </w:rPr>
            </w:pPr>
            <w:r>
              <w:rPr>
                <w:color w:val="000000"/>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D32A08" w14:textId="77777777" w:rsidR="00667C3F" w:rsidRDefault="00667C3F" w:rsidP="00667C3F">
            <w:pPr>
              <w:pStyle w:val="TAC"/>
              <w:rPr>
                <w:color w:val="000000"/>
              </w:rPr>
            </w:pPr>
            <w:r>
              <w:rPr>
                <w:color w:val="000000"/>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003593" w14:textId="77777777" w:rsidR="00667C3F" w:rsidRDefault="00667C3F" w:rsidP="00667C3F">
            <w:pPr>
              <w:pStyle w:val="TAL"/>
              <w:rPr>
                <w:rFonts w:cs="Arial"/>
                <w:sz w:val="16"/>
              </w:rPr>
            </w:pPr>
            <w:r>
              <w:rPr>
                <w:rFonts w:cs="Arial"/>
                <w:sz w:val="16"/>
              </w:rPr>
              <w:t>IETF Reference Update for MMCMH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13F283" w14:textId="77777777" w:rsidR="00667C3F" w:rsidRDefault="00667C3F" w:rsidP="00667C3F">
            <w:pPr>
              <w:pStyle w:val="TAC"/>
            </w:pPr>
            <w:r>
              <w:t>16.9.0</w:t>
            </w:r>
          </w:p>
        </w:tc>
      </w:tr>
      <w:tr w:rsidR="00ED2876" w:rsidRPr="00E36617" w14:paraId="4C35B27E"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603A02BE" w14:textId="25A797B8" w:rsidR="00ED2876" w:rsidRDefault="00ED2876" w:rsidP="00667C3F">
            <w:pPr>
              <w:pStyle w:val="TAC"/>
              <w:rPr>
                <w:color w:val="000000"/>
              </w:rPr>
            </w:pPr>
            <w:r>
              <w:rPr>
                <w:color w:val="000000"/>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C88164E" w14:textId="5D5FF9C0" w:rsidR="00ED2876" w:rsidRDefault="00ED2876" w:rsidP="00667C3F">
            <w:pPr>
              <w:pStyle w:val="TAC"/>
              <w:rPr>
                <w:color w:val="000000"/>
              </w:rPr>
            </w:pPr>
            <w:r>
              <w:rPr>
                <w:color w:val="000000"/>
              </w:rPr>
              <w:t>SA#92-e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BCC7BA9" w14:textId="133EFB57" w:rsidR="00ED2876" w:rsidRDefault="00ED2876" w:rsidP="00667C3F">
            <w:pPr>
              <w:pStyle w:val="TAC"/>
              <w:rPr>
                <w:color w:val="000000"/>
              </w:rPr>
            </w:pPr>
            <w:r>
              <w:rPr>
                <w:color w:val="000000"/>
              </w:rPr>
              <w:t>SP-210530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B0ED9D" w14:textId="7D14FC58" w:rsidR="00ED2876" w:rsidRDefault="00ED2876" w:rsidP="00667C3F">
            <w:pPr>
              <w:pStyle w:val="TAL"/>
              <w:rPr>
                <w:color w:val="000000"/>
              </w:rPr>
            </w:pPr>
            <w:r>
              <w:rPr>
                <w:color w:val="000000"/>
              </w:rPr>
              <w:t>0516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4989D8B" w14:textId="18DA9F02" w:rsidR="00ED2876" w:rsidRDefault="00ED2876" w:rsidP="00667C3F">
            <w:pPr>
              <w:pStyle w:val="TAR"/>
              <w:jc w:val="center"/>
              <w:rPr>
                <w:color w:val="000000"/>
              </w:rPr>
            </w:pPr>
            <w:r>
              <w:rPr>
                <w:color w:val="000000"/>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E09A90" w14:textId="644F2848" w:rsidR="00ED2876" w:rsidRDefault="00ED2876" w:rsidP="00667C3F">
            <w:pPr>
              <w:pStyle w:val="TAC"/>
              <w:rPr>
                <w:color w:val="000000"/>
              </w:rPr>
            </w:pPr>
            <w:r>
              <w:rPr>
                <w:color w:val="000000"/>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966193" w14:textId="3D4881D6" w:rsidR="00ED2876" w:rsidRDefault="00ED2876" w:rsidP="00667C3F">
            <w:pPr>
              <w:pStyle w:val="TAL"/>
              <w:rPr>
                <w:rFonts w:cs="Arial"/>
                <w:sz w:val="16"/>
              </w:rPr>
            </w:pPr>
            <w:r>
              <w:t>Updates on data channel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2A2762" w14:textId="7940981E" w:rsidR="00ED2876" w:rsidRDefault="00ED2876" w:rsidP="00667C3F">
            <w:pPr>
              <w:pStyle w:val="TAC"/>
            </w:pPr>
            <w:r>
              <w:t>16.10.0</w:t>
            </w:r>
          </w:p>
        </w:tc>
      </w:tr>
      <w:tr w:rsidR="00C13056" w:rsidRPr="00E36617" w14:paraId="28801C05"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44E1D509" w14:textId="4EE89A84" w:rsidR="00C13056" w:rsidRDefault="00C13056" w:rsidP="00214CDE">
            <w:pPr>
              <w:pStyle w:val="TAC"/>
              <w:jc w:val="left"/>
              <w:rPr>
                <w:color w:val="000000"/>
              </w:rPr>
            </w:pPr>
            <w:r>
              <w:rPr>
                <w:color w:val="000000"/>
              </w:rPr>
              <w:t>2021-09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6B6A651" w14:textId="2D36F358" w:rsidR="00C13056" w:rsidRDefault="00C13056" w:rsidP="00667C3F">
            <w:pPr>
              <w:pStyle w:val="TAC"/>
              <w:rPr>
                <w:color w:val="000000"/>
              </w:rPr>
            </w:pPr>
            <w:r>
              <w:rPr>
                <w:color w:val="000000"/>
              </w:rPr>
              <w:t>SA#93-e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817486B" w14:textId="4ACC2943" w:rsidR="00C13056" w:rsidRDefault="00C13056" w:rsidP="00667C3F">
            <w:pPr>
              <w:pStyle w:val="TAC"/>
              <w:rPr>
                <w:color w:val="000000"/>
              </w:rPr>
            </w:pPr>
            <w:r>
              <w:rPr>
                <w:color w:val="000000"/>
              </w:rPr>
              <w:t>SP-210821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42064A" w14:textId="68E250FD" w:rsidR="00C13056" w:rsidRDefault="00C13056" w:rsidP="00667C3F">
            <w:pPr>
              <w:pStyle w:val="TAL"/>
              <w:rPr>
                <w:color w:val="000000"/>
              </w:rPr>
            </w:pPr>
            <w:r>
              <w:rPr>
                <w:color w:val="000000"/>
              </w:rPr>
              <w:t>0520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FF8216B" w14:textId="179499C6" w:rsidR="00C13056" w:rsidRDefault="00C13056" w:rsidP="00667C3F">
            <w:pPr>
              <w:pStyle w:val="TAR"/>
              <w:jc w:val="center"/>
              <w:rPr>
                <w:color w:val="000000"/>
              </w:rPr>
            </w:pPr>
            <w:r>
              <w:rPr>
                <w:color w:val="000000"/>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26EC3A" w14:textId="18361A39" w:rsidR="00C13056" w:rsidRDefault="00C13056" w:rsidP="00667C3F">
            <w:pPr>
              <w:pStyle w:val="TAC"/>
              <w:rPr>
                <w:color w:val="000000"/>
              </w:rPr>
            </w:pPr>
            <w:r>
              <w:rPr>
                <w:color w:val="000000"/>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412531" w14:textId="1215FA38" w:rsidR="00C13056" w:rsidRDefault="00000000" w:rsidP="00667C3F">
            <w:pPr>
              <w:pStyle w:val="TAL"/>
            </w:pPr>
            <w:fldSimple w:instr=" DOCPROPERTY  CrTitle  \* MERGEFORMAT ">
              <w:r w:rsidR="00C13056" w:rsidRPr="00E8038F">
                <w:t>QoE configuration release</w:t>
              </w:r>
            </w:fldSimple>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3CA483" w14:textId="6A104C3F" w:rsidR="00C13056" w:rsidRDefault="00C13056" w:rsidP="00667C3F">
            <w:pPr>
              <w:pStyle w:val="TAC"/>
            </w:pPr>
            <w:r>
              <w:t>16.11.0</w:t>
            </w:r>
          </w:p>
        </w:tc>
      </w:tr>
      <w:tr w:rsidR="00CB5644" w:rsidRPr="00E36617" w14:paraId="0BDBBF53"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69B0DDC1" w14:textId="2D7B0F0E" w:rsidR="00CB5644" w:rsidRDefault="00CB5644" w:rsidP="00214CDE">
            <w:pPr>
              <w:pStyle w:val="TAC"/>
              <w:jc w:val="left"/>
              <w:rPr>
                <w:color w:val="000000"/>
              </w:rPr>
            </w:pPr>
            <w:r>
              <w:rPr>
                <w:color w:val="000000"/>
              </w:rPr>
              <w:t>2022-12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1381805" w14:textId="3A246A40" w:rsidR="00CB5644" w:rsidRDefault="00CB5644" w:rsidP="00667C3F">
            <w:pPr>
              <w:pStyle w:val="TAC"/>
              <w:rPr>
                <w:color w:val="000000"/>
              </w:rPr>
            </w:pPr>
            <w:r>
              <w:rPr>
                <w:color w:val="000000"/>
              </w:rPr>
              <w:t>SA#93-e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FFE48AB" w14:textId="4EFE0713" w:rsidR="00CB5644" w:rsidRDefault="00CB5644" w:rsidP="00667C3F">
            <w:pPr>
              <w:pStyle w:val="TAC"/>
              <w:rPr>
                <w:color w:val="000000"/>
              </w:rPr>
            </w:pPr>
            <w:r w:rsidRPr="00CB5644">
              <w:rPr>
                <w:color w:val="000000"/>
              </w:rPr>
              <w:t>SP-221039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367B38" w14:textId="5D494372" w:rsidR="00CB5644" w:rsidRDefault="00CB5644" w:rsidP="00667C3F">
            <w:pPr>
              <w:pStyle w:val="TAL"/>
              <w:rPr>
                <w:color w:val="000000"/>
              </w:rPr>
            </w:pPr>
            <w:r>
              <w:rPr>
                <w:color w:val="000000"/>
              </w:rPr>
              <w:t>0535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A220EE7" w14:textId="3BB73765" w:rsidR="00CB5644" w:rsidRDefault="00CB5644" w:rsidP="00667C3F">
            <w:pPr>
              <w:pStyle w:val="TAR"/>
              <w:jc w:val="center"/>
              <w:rPr>
                <w:color w:val="000000"/>
              </w:rPr>
            </w:pPr>
            <w:r>
              <w:rPr>
                <w:color w:val="000000"/>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A27BA0" w14:textId="485D2E48" w:rsidR="00CB5644" w:rsidRDefault="00CB5644" w:rsidP="00667C3F">
            <w:pPr>
              <w:pStyle w:val="TAC"/>
              <w:rPr>
                <w:color w:val="000000"/>
              </w:rPr>
            </w:pPr>
            <w:r>
              <w:rPr>
                <w:color w:val="000000"/>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6D7C72" w14:textId="61992EA3" w:rsidR="00CB5644" w:rsidRDefault="00CB5644" w:rsidP="00667C3F">
            <w:pPr>
              <w:pStyle w:val="TAL"/>
            </w:pPr>
            <w:r>
              <w:t>Use of ICE with IMS Data Channel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4BFAA7" w14:textId="78B3EEBC" w:rsidR="00CB5644" w:rsidRDefault="00CB5644" w:rsidP="00667C3F">
            <w:pPr>
              <w:pStyle w:val="TAC"/>
            </w:pPr>
            <w:r>
              <w:t>16.12.0</w:t>
            </w:r>
          </w:p>
        </w:tc>
      </w:tr>
      <w:tr w:rsidR="00927E14" w:rsidRPr="00E36617" w14:paraId="41746E3A"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7EE183A5" w14:textId="6190CADA" w:rsidR="00927E14" w:rsidRDefault="00927E14" w:rsidP="00214CDE">
            <w:pPr>
              <w:pStyle w:val="TAC"/>
              <w:jc w:val="left"/>
              <w:rPr>
                <w:color w:val="000000"/>
              </w:rPr>
            </w:pPr>
            <w:r>
              <w:rPr>
                <w:color w:val="000000"/>
              </w:rPr>
              <w:t>2023-03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C845916" w14:textId="7C35015C" w:rsidR="00927E14" w:rsidRDefault="00927E14" w:rsidP="00667C3F">
            <w:pPr>
              <w:pStyle w:val="TAC"/>
              <w:rPr>
                <w:color w:val="000000"/>
              </w:rPr>
            </w:pPr>
            <w:r>
              <w:rPr>
                <w:color w:val="000000"/>
              </w:rPr>
              <w:t>SA#99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C5A7C7A" w14:textId="04C9C852" w:rsidR="00927E14" w:rsidRPr="00CB5644" w:rsidRDefault="00927E14" w:rsidP="00667C3F">
            <w:pPr>
              <w:pStyle w:val="TAC"/>
              <w:rPr>
                <w:color w:val="000000"/>
              </w:rPr>
            </w:pPr>
            <w:r>
              <w:rPr>
                <w:color w:val="000000"/>
              </w:rPr>
              <w:t>SP-230250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664C34" w14:textId="66AECB66" w:rsidR="00927E14" w:rsidRDefault="00927E14" w:rsidP="00667C3F">
            <w:pPr>
              <w:pStyle w:val="TAL"/>
              <w:rPr>
                <w:color w:val="000000"/>
              </w:rPr>
            </w:pPr>
            <w:r>
              <w:rPr>
                <w:color w:val="000000"/>
              </w:rPr>
              <w:t>0542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D8658B4" w14:textId="4486BDB9" w:rsidR="00927E14" w:rsidRDefault="00927E14" w:rsidP="00667C3F">
            <w:pPr>
              <w:pStyle w:val="TAR"/>
              <w:jc w:val="center"/>
              <w:rPr>
                <w:color w:val="000000"/>
              </w:rPr>
            </w:pPr>
            <w:r>
              <w:rPr>
                <w:color w:val="000000"/>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05EE39" w14:textId="46CF429A" w:rsidR="00927E14" w:rsidRDefault="00927E14" w:rsidP="00667C3F">
            <w:pPr>
              <w:pStyle w:val="TAC"/>
              <w:rPr>
                <w:color w:val="000000"/>
              </w:rPr>
            </w:pPr>
            <w:r>
              <w:rPr>
                <w:color w:val="000000"/>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90CBDC" w14:textId="29254FB2" w:rsidR="00927E14" w:rsidRDefault="00927E14" w:rsidP="00667C3F">
            <w:pPr>
              <w:pStyle w:val="TAL"/>
            </w:pPr>
            <w:r>
              <w:t>Corrections to QoE configuration and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E997E0" w14:textId="0E2C8131" w:rsidR="00927E14" w:rsidRDefault="00927E14" w:rsidP="00667C3F">
            <w:pPr>
              <w:pStyle w:val="TAC"/>
            </w:pPr>
            <w:r>
              <w:t>16.13.0</w:t>
            </w:r>
          </w:p>
        </w:tc>
      </w:tr>
    </w:tbl>
    <w:p w14:paraId="6FF7B933" w14:textId="77777777" w:rsidR="002356B5" w:rsidRPr="00235394" w:rsidRDefault="002356B5" w:rsidP="002356B5"/>
    <w:sectPr w:rsidR="002356B5" w:rsidRPr="00235394" w:rsidSect="008B7158">
      <w:headerReference w:type="default" r:id="rId248"/>
      <w:footerReference w:type="default" r:id="rId249"/>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587A3" w14:textId="77777777" w:rsidR="00A736CC" w:rsidRDefault="00A736CC">
      <w:r>
        <w:separator/>
      </w:r>
    </w:p>
  </w:endnote>
  <w:endnote w:type="continuationSeparator" w:id="0">
    <w:p w14:paraId="68A15559" w14:textId="77777777" w:rsidR="00A736CC" w:rsidRDefault="00A736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Times Roman">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7B219" w14:textId="77777777" w:rsidR="000B3355" w:rsidRDefault="000B3355">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DE6CF" w14:textId="77777777" w:rsidR="00A736CC" w:rsidRDefault="00A736CC">
      <w:r>
        <w:separator/>
      </w:r>
    </w:p>
  </w:footnote>
  <w:footnote w:type="continuationSeparator" w:id="0">
    <w:p w14:paraId="0FB7B05F" w14:textId="77777777" w:rsidR="00A736CC" w:rsidRDefault="00A736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6EF1B" w14:textId="7EE50699" w:rsidR="000B3355" w:rsidRDefault="00000000">
    <w:pPr>
      <w:pStyle w:val="Header"/>
      <w:framePr w:wrap="auto" w:vAnchor="text" w:hAnchor="margin" w:xAlign="right" w:y="1"/>
      <w:widowControl/>
    </w:pPr>
    <w:fldSimple w:instr=" STYLEREF ZA ">
      <w:r w:rsidR="003316C8">
        <w:rPr>
          <w:noProof/>
        </w:rPr>
        <w:t>3GPP TS 26.114 V16.13.0 (2023-03)</w:t>
      </w:r>
    </w:fldSimple>
  </w:p>
  <w:p w14:paraId="076F9AFB" w14:textId="77777777" w:rsidR="000B3355" w:rsidRDefault="000B3355">
    <w:pPr>
      <w:pStyle w:val="Header"/>
      <w:framePr w:wrap="auto" w:vAnchor="text" w:hAnchor="margin" w:xAlign="center" w:y="1"/>
      <w:widowControl/>
    </w:pPr>
    <w:r>
      <w:fldChar w:fldCharType="begin"/>
    </w:r>
    <w:r>
      <w:instrText xml:space="preserve"> PAGE </w:instrText>
    </w:r>
    <w:r>
      <w:fldChar w:fldCharType="separate"/>
    </w:r>
    <w:r>
      <w:t>67</w:t>
    </w:r>
    <w:r>
      <w:fldChar w:fldCharType="end"/>
    </w:r>
  </w:p>
  <w:p w14:paraId="5F993D30" w14:textId="7C49EF7C" w:rsidR="000B3355" w:rsidRDefault="00000000">
    <w:pPr>
      <w:pStyle w:val="Header"/>
      <w:framePr w:wrap="auto" w:vAnchor="text" w:hAnchor="margin" w:y="1"/>
      <w:widowControl/>
    </w:pPr>
    <w:fldSimple w:instr=" STYLEREF ZGSM ">
      <w:r w:rsidR="003316C8">
        <w:rPr>
          <w:noProof/>
        </w:rPr>
        <w:t>Release 16</w:t>
      </w:r>
    </w:fldSimple>
  </w:p>
  <w:p w14:paraId="14CD4883" w14:textId="77777777" w:rsidR="000B3355" w:rsidRDefault="000B33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14400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98CAFBD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EAEEF96"/>
    <w:lvl w:ilvl="0">
      <w:start w:val="1"/>
      <w:numFmt w:val="decimal"/>
      <w:pStyle w:val="ListNumber3"/>
      <w:lvlText w:val="%1."/>
      <w:lvlJc w:val="left"/>
      <w:pPr>
        <w:tabs>
          <w:tab w:val="num" w:pos="926"/>
        </w:tabs>
        <w:ind w:left="926" w:hanging="360"/>
      </w:pPr>
    </w:lvl>
  </w:abstractNum>
  <w:abstractNum w:abstractNumId="3" w15:restartNumberingAfterBreak="0">
    <w:nsid w:val="46252F1D"/>
    <w:multiLevelType w:val="hybridMultilevel"/>
    <w:tmpl w:val="EE96A9B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1AE49C9"/>
    <w:multiLevelType w:val="hybridMultilevel"/>
    <w:tmpl w:val="9BC2C844"/>
    <w:lvl w:ilvl="0" w:tplc="4A14549E">
      <w:start w:val="1"/>
      <w:numFmt w:val="bullet"/>
      <w:pStyle w:val="Bullet"/>
      <w:lvlText w:val=""/>
      <w:lvlJc w:val="left"/>
      <w:pPr>
        <w:tabs>
          <w:tab w:val="num" w:pos="357"/>
        </w:tabs>
        <w:ind w:left="357" w:hanging="357"/>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39A78F5"/>
    <w:multiLevelType w:val="hybridMultilevel"/>
    <w:tmpl w:val="279C0AC2"/>
    <w:lvl w:ilvl="0" w:tplc="854E6BA8">
      <w:start w:val="1"/>
      <w:numFmt w:val="decimal"/>
      <w:pStyle w:val="Listnumbered"/>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512455060">
    <w:abstractNumId w:val="4"/>
  </w:num>
  <w:num w:numId="2" w16cid:durableId="1183936966">
    <w:abstractNumId w:val="5"/>
  </w:num>
  <w:num w:numId="3" w16cid:durableId="1681809249">
    <w:abstractNumId w:val="3"/>
  </w:num>
  <w:num w:numId="4" w16cid:durableId="1587150940">
    <w:abstractNumId w:val="2"/>
  </w:num>
  <w:num w:numId="5" w16cid:durableId="1403333599">
    <w:abstractNumId w:val="1"/>
  </w:num>
  <w:num w:numId="6" w16cid:durableId="2034335127">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10"/>
  <w:printFractionalCharacterWidth/>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savePreviewPicture/>
  <w:hdrShapeDefaults>
    <o:shapedefaults v:ext="edit" spidmax="2050"/>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B0B"/>
    <w:rsid w:val="00000736"/>
    <w:rsid w:val="00001022"/>
    <w:rsid w:val="000011EF"/>
    <w:rsid w:val="000034C0"/>
    <w:rsid w:val="00004730"/>
    <w:rsid w:val="00004A1A"/>
    <w:rsid w:val="00006C0B"/>
    <w:rsid w:val="00011A64"/>
    <w:rsid w:val="00011E61"/>
    <w:rsid w:val="000135EA"/>
    <w:rsid w:val="00014E65"/>
    <w:rsid w:val="000210F2"/>
    <w:rsid w:val="00025381"/>
    <w:rsid w:val="00025845"/>
    <w:rsid w:val="00025E28"/>
    <w:rsid w:val="00026971"/>
    <w:rsid w:val="00027974"/>
    <w:rsid w:val="000324A3"/>
    <w:rsid w:val="00032525"/>
    <w:rsid w:val="000325F3"/>
    <w:rsid w:val="00035645"/>
    <w:rsid w:val="00040273"/>
    <w:rsid w:val="000409E1"/>
    <w:rsid w:val="00041801"/>
    <w:rsid w:val="00041F04"/>
    <w:rsid w:val="000440A8"/>
    <w:rsid w:val="000505B9"/>
    <w:rsid w:val="00051233"/>
    <w:rsid w:val="00051235"/>
    <w:rsid w:val="0005356C"/>
    <w:rsid w:val="00054E21"/>
    <w:rsid w:val="00055FA0"/>
    <w:rsid w:val="00056FDF"/>
    <w:rsid w:val="00057E8C"/>
    <w:rsid w:val="00062B84"/>
    <w:rsid w:val="00063CF9"/>
    <w:rsid w:val="00064ECA"/>
    <w:rsid w:val="00070CB6"/>
    <w:rsid w:val="00071844"/>
    <w:rsid w:val="00073FCC"/>
    <w:rsid w:val="0007623F"/>
    <w:rsid w:val="000772C6"/>
    <w:rsid w:val="00083C8B"/>
    <w:rsid w:val="000906A0"/>
    <w:rsid w:val="00090C8A"/>
    <w:rsid w:val="000913FE"/>
    <w:rsid w:val="000929F9"/>
    <w:rsid w:val="00094631"/>
    <w:rsid w:val="0009700F"/>
    <w:rsid w:val="000A1976"/>
    <w:rsid w:val="000A2236"/>
    <w:rsid w:val="000A238A"/>
    <w:rsid w:val="000A3737"/>
    <w:rsid w:val="000A3786"/>
    <w:rsid w:val="000B0F0B"/>
    <w:rsid w:val="000B3355"/>
    <w:rsid w:val="000B68D4"/>
    <w:rsid w:val="000B6B46"/>
    <w:rsid w:val="000C0D8A"/>
    <w:rsid w:val="000C0FB6"/>
    <w:rsid w:val="000C6A4F"/>
    <w:rsid w:val="000C7FC3"/>
    <w:rsid w:val="000D222A"/>
    <w:rsid w:val="000D2E0F"/>
    <w:rsid w:val="000D375A"/>
    <w:rsid w:val="000D45E7"/>
    <w:rsid w:val="000D4A87"/>
    <w:rsid w:val="000D51F7"/>
    <w:rsid w:val="000D7FE8"/>
    <w:rsid w:val="000E1E41"/>
    <w:rsid w:val="000E2CEE"/>
    <w:rsid w:val="000E2D33"/>
    <w:rsid w:val="000E785E"/>
    <w:rsid w:val="000E7D8A"/>
    <w:rsid w:val="000F0D01"/>
    <w:rsid w:val="000F212A"/>
    <w:rsid w:val="000F2764"/>
    <w:rsid w:val="000F7A7B"/>
    <w:rsid w:val="00100D31"/>
    <w:rsid w:val="00106820"/>
    <w:rsid w:val="001128EF"/>
    <w:rsid w:val="00112AFC"/>
    <w:rsid w:val="00115641"/>
    <w:rsid w:val="00115CF1"/>
    <w:rsid w:val="00115E39"/>
    <w:rsid w:val="0011752D"/>
    <w:rsid w:val="001201F3"/>
    <w:rsid w:val="00122436"/>
    <w:rsid w:val="00123E37"/>
    <w:rsid w:val="00124BD4"/>
    <w:rsid w:val="001255CC"/>
    <w:rsid w:val="00126234"/>
    <w:rsid w:val="00131554"/>
    <w:rsid w:val="001336FB"/>
    <w:rsid w:val="0013492C"/>
    <w:rsid w:val="001376C7"/>
    <w:rsid w:val="001401FF"/>
    <w:rsid w:val="00140BE7"/>
    <w:rsid w:val="00142A97"/>
    <w:rsid w:val="00142DD0"/>
    <w:rsid w:val="001466F5"/>
    <w:rsid w:val="00151130"/>
    <w:rsid w:val="00151E62"/>
    <w:rsid w:val="00152EC9"/>
    <w:rsid w:val="001558B3"/>
    <w:rsid w:val="00157C89"/>
    <w:rsid w:val="00160F0C"/>
    <w:rsid w:val="00160F18"/>
    <w:rsid w:val="0016413E"/>
    <w:rsid w:val="001644F4"/>
    <w:rsid w:val="00165711"/>
    <w:rsid w:val="00172422"/>
    <w:rsid w:val="001736AC"/>
    <w:rsid w:val="001740AD"/>
    <w:rsid w:val="00174771"/>
    <w:rsid w:val="00174DF7"/>
    <w:rsid w:val="00177C52"/>
    <w:rsid w:val="0018158F"/>
    <w:rsid w:val="00184F62"/>
    <w:rsid w:val="00187FCD"/>
    <w:rsid w:val="00190F41"/>
    <w:rsid w:val="001923FA"/>
    <w:rsid w:val="00195A47"/>
    <w:rsid w:val="001A22C0"/>
    <w:rsid w:val="001A3B0A"/>
    <w:rsid w:val="001A6B30"/>
    <w:rsid w:val="001B0285"/>
    <w:rsid w:val="001B20CD"/>
    <w:rsid w:val="001B4C79"/>
    <w:rsid w:val="001B59D1"/>
    <w:rsid w:val="001C1A66"/>
    <w:rsid w:val="001C23F6"/>
    <w:rsid w:val="001C27BB"/>
    <w:rsid w:val="001C58B7"/>
    <w:rsid w:val="001D0D6B"/>
    <w:rsid w:val="001D20D9"/>
    <w:rsid w:val="001D3B51"/>
    <w:rsid w:val="001D4B91"/>
    <w:rsid w:val="001E00D2"/>
    <w:rsid w:val="001E0C0F"/>
    <w:rsid w:val="001E242C"/>
    <w:rsid w:val="001E2F2E"/>
    <w:rsid w:val="001E33C7"/>
    <w:rsid w:val="001E4269"/>
    <w:rsid w:val="001E7B9D"/>
    <w:rsid w:val="00201CA3"/>
    <w:rsid w:val="00203EF2"/>
    <w:rsid w:val="0020557A"/>
    <w:rsid w:val="0020767C"/>
    <w:rsid w:val="002079AB"/>
    <w:rsid w:val="00214412"/>
    <w:rsid w:val="00214CDE"/>
    <w:rsid w:val="0021657D"/>
    <w:rsid w:val="002204CB"/>
    <w:rsid w:val="00224636"/>
    <w:rsid w:val="00226011"/>
    <w:rsid w:val="002312DA"/>
    <w:rsid w:val="00233EA6"/>
    <w:rsid w:val="002354E0"/>
    <w:rsid w:val="002356B5"/>
    <w:rsid w:val="00235D7E"/>
    <w:rsid w:val="00236CE4"/>
    <w:rsid w:val="00237772"/>
    <w:rsid w:val="00243B67"/>
    <w:rsid w:val="002508CC"/>
    <w:rsid w:val="0025243A"/>
    <w:rsid w:val="00253C9B"/>
    <w:rsid w:val="00254180"/>
    <w:rsid w:val="00254620"/>
    <w:rsid w:val="002554E5"/>
    <w:rsid w:val="00260796"/>
    <w:rsid w:val="0026492A"/>
    <w:rsid w:val="00266348"/>
    <w:rsid w:val="00267296"/>
    <w:rsid w:val="00270814"/>
    <w:rsid w:val="00272E28"/>
    <w:rsid w:val="00273D09"/>
    <w:rsid w:val="002755DC"/>
    <w:rsid w:val="00277E6D"/>
    <w:rsid w:val="00277F69"/>
    <w:rsid w:val="00280330"/>
    <w:rsid w:val="002811C1"/>
    <w:rsid w:val="0028132D"/>
    <w:rsid w:val="00281F46"/>
    <w:rsid w:val="00284DE9"/>
    <w:rsid w:val="00285E2A"/>
    <w:rsid w:val="00286614"/>
    <w:rsid w:val="002915B1"/>
    <w:rsid w:val="00292823"/>
    <w:rsid w:val="00293DEF"/>
    <w:rsid w:val="0029557E"/>
    <w:rsid w:val="002977A8"/>
    <w:rsid w:val="002A03FA"/>
    <w:rsid w:val="002A0B61"/>
    <w:rsid w:val="002A2F97"/>
    <w:rsid w:val="002A3202"/>
    <w:rsid w:val="002A3982"/>
    <w:rsid w:val="002A5E91"/>
    <w:rsid w:val="002A6AA4"/>
    <w:rsid w:val="002A77A5"/>
    <w:rsid w:val="002B0AB7"/>
    <w:rsid w:val="002B2208"/>
    <w:rsid w:val="002B276E"/>
    <w:rsid w:val="002B59CC"/>
    <w:rsid w:val="002C05E0"/>
    <w:rsid w:val="002C4E50"/>
    <w:rsid w:val="002C5649"/>
    <w:rsid w:val="002D2E88"/>
    <w:rsid w:val="002E0D28"/>
    <w:rsid w:val="002E11B8"/>
    <w:rsid w:val="002E3C67"/>
    <w:rsid w:val="002E6C43"/>
    <w:rsid w:val="002E7D39"/>
    <w:rsid w:val="002F1D56"/>
    <w:rsid w:val="002F577C"/>
    <w:rsid w:val="002F69A0"/>
    <w:rsid w:val="003024D6"/>
    <w:rsid w:val="00307920"/>
    <w:rsid w:val="00307E74"/>
    <w:rsid w:val="00310E28"/>
    <w:rsid w:val="003121CA"/>
    <w:rsid w:val="00312F82"/>
    <w:rsid w:val="0032005C"/>
    <w:rsid w:val="003230B2"/>
    <w:rsid w:val="003262EB"/>
    <w:rsid w:val="003265CD"/>
    <w:rsid w:val="00326CB3"/>
    <w:rsid w:val="00330EE9"/>
    <w:rsid w:val="003316C8"/>
    <w:rsid w:val="00332D81"/>
    <w:rsid w:val="003336B1"/>
    <w:rsid w:val="003357F2"/>
    <w:rsid w:val="00335AC0"/>
    <w:rsid w:val="003417AB"/>
    <w:rsid w:val="00341BD2"/>
    <w:rsid w:val="00341F01"/>
    <w:rsid w:val="0034283D"/>
    <w:rsid w:val="00342F14"/>
    <w:rsid w:val="0034398D"/>
    <w:rsid w:val="00343FDE"/>
    <w:rsid w:val="00347FDD"/>
    <w:rsid w:val="00351DCF"/>
    <w:rsid w:val="0035479A"/>
    <w:rsid w:val="003555DC"/>
    <w:rsid w:val="00356E5A"/>
    <w:rsid w:val="00361AE5"/>
    <w:rsid w:val="00361F25"/>
    <w:rsid w:val="0036523A"/>
    <w:rsid w:val="003665A4"/>
    <w:rsid w:val="00371D03"/>
    <w:rsid w:val="003742DF"/>
    <w:rsid w:val="003749ED"/>
    <w:rsid w:val="0037717B"/>
    <w:rsid w:val="00382F23"/>
    <w:rsid w:val="00385095"/>
    <w:rsid w:val="003869FE"/>
    <w:rsid w:val="00387AAC"/>
    <w:rsid w:val="00393FCE"/>
    <w:rsid w:val="003968B8"/>
    <w:rsid w:val="00397480"/>
    <w:rsid w:val="00397539"/>
    <w:rsid w:val="003A0780"/>
    <w:rsid w:val="003A0D96"/>
    <w:rsid w:val="003A13B9"/>
    <w:rsid w:val="003A1ED0"/>
    <w:rsid w:val="003A49DE"/>
    <w:rsid w:val="003A70C3"/>
    <w:rsid w:val="003B5E66"/>
    <w:rsid w:val="003B6D09"/>
    <w:rsid w:val="003C1A6A"/>
    <w:rsid w:val="003C1D90"/>
    <w:rsid w:val="003C213F"/>
    <w:rsid w:val="003C3A2F"/>
    <w:rsid w:val="003C4224"/>
    <w:rsid w:val="003C49CE"/>
    <w:rsid w:val="003C6AB0"/>
    <w:rsid w:val="003D494D"/>
    <w:rsid w:val="003D4D8A"/>
    <w:rsid w:val="003D7110"/>
    <w:rsid w:val="003D7177"/>
    <w:rsid w:val="003E1C93"/>
    <w:rsid w:val="003E4032"/>
    <w:rsid w:val="003E468F"/>
    <w:rsid w:val="003E7303"/>
    <w:rsid w:val="003E7C69"/>
    <w:rsid w:val="003F0D4A"/>
    <w:rsid w:val="003F1292"/>
    <w:rsid w:val="003F1773"/>
    <w:rsid w:val="003F1D87"/>
    <w:rsid w:val="0040122D"/>
    <w:rsid w:val="00403F98"/>
    <w:rsid w:val="00405CD5"/>
    <w:rsid w:val="00407DA9"/>
    <w:rsid w:val="0041267E"/>
    <w:rsid w:val="0041495E"/>
    <w:rsid w:val="004153E1"/>
    <w:rsid w:val="00417FD0"/>
    <w:rsid w:val="004200D9"/>
    <w:rsid w:val="00423F00"/>
    <w:rsid w:val="004265E6"/>
    <w:rsid w:val="004308BB"/>
    <w:rsid w:val="0043337D"/>
    <w:rsid w:val="004339F3"/>
    <w:rsid w:val="004356AA"/>
    <w:rsid w:val="00437395"/>
    <w:rsid w:val="00437C7E"/>
    <w:rsid w:val="0044209A"/>
    <w:rsid w:val="0044327F"/>
    <w:rsid w:val="004505A8"/>
    <w:rsid w:val="00453B9C"/>
    <w:rsid w:val="00455311"/>
    <w:rsid w:val="00455C2A"/>
    <w:rsid w:val="00455ED7"/>
    <w:rsid w:val="0045626A"/>
    <w:rsid w:val="004574E4"/>
    <w:rsid w:val="00460EEF"/>
    <w:rsid w:val="004621FB"/>
    <w:rsid w:val="004645C8"/>
    <w:rsid w:val="00465E9F"/>
    <w:rsid w:val="004674CF"/>
    <w:rsid w:val="00472CCD"/>
    <w:rsid w:val="00474BCE"/>
    <w:rsid w:val="00475167"/>
    <w:rsid w:val="004775CC"/>
    <w:rsid w:val="00477618"/>
    <w:rsid w:val="004809AC"/>
    <w:rsid w:val="004812AE"/>
    <w:rsid w:val="00481511"/>
    <w:rsid w:val="00484078"/>
    <w:rsid w:val="00490980"/>
    <w:rsid w:val="00490BA4"/>
    <w:rsid w:val="00491D2D"/>
    <w:rsid w:val="0049268C"/>
    <w:rsid w:val="00493668"/>
    <w:rsid w:val="004945FF"/>
    <w:rsid w:val="00497581"/>
    <w:rsid w:val="004A1E37"/>
    <w:rsid w:val="004A3A9A"/>
    <w:rsid w:val="004A58DC"/>
    <w:rsid w:val="004A61B4"/>
    <w:rsid w:val="004B043D"/>
    <w:rsid w:val="004B0BB3"/>
    <w:rsid w:val="004B1597"/>
    <w:rsid w:val="004B16A5"/>
    <w:rsid w:val="004B2ACE"/>
    <w:rsid w:val="004B3E4B"/>
    <w:rsid w:val="004B43C3"/>
    <w:rsid w:val="004B4AE9"/>
    <w:rsid w:val="004B4F2F"/>
    <w:rsid w:val="004C1046"/>
    <w:rsid w:val="004C10B3"/>
    <w:rsid w:val="004C191C"/>
    <w:rsid w:val="004C2739"/>
    <w:rsid w:val="004C290B"/>
    <w:rsid w:val="004C2B33"/>
    <w:rsid w:val="004C2D95"/>
    <w:rsid w:val="004C4521"/>
    <w:rsid w:val="004C567C"/>
    <w:rsid w:val="004C7DED"/>
    <w:rsid w:val="004D4A19"/>
    <w:rsid w:val="004D4A9E"/>
    <w:rsid w:val="004D6DC1"/>
    <w:rsid w:val="004D7D2E"/>
    <w:rsid w:val="004E5A04"/>
    <w:rsid w:val="004E720A"/>
    <w:rsid w:val="004E7CED"/>
    <w:rsid w:val="004F1783"/>
    <w:rsid w:val="004F1B00"/>
    <w:rsid w:val="004F3F88"/>
    <w:rsid w:val="004F3F9C"/>
    <w:rsid w:val="004F438C"/>
    <w:rsid w:val="004F4D5D"/>
    <w:rsid w:val="004F5064"/>
    <w:rsid w:val="004F6C29"/>
    <w:rsid w:val="004F6C2E"/>
    <w:rsid w:val="004F7002"/>
    <w:rsid w:val="004F736F"/>
    <w:rsid w:val="004F7D73"/>
    <w:rsid w:val="005010CC"/>
    <w:rsid w:val="00503058"/>
    <w:rsid w:val="0051289A"/>
    <w:rsid w:val="00512A6A"/>
    <w:rsid w:val="0051357E"/>
    <w:rsid w:val="00517DBB"/>
    <w:rsid w:val="0052188E"/>
    <w:rsid w:val="00521DD3"/>
    <w:rsid w:val="005223CF"/>
    <w:rsid w:val="005224D0"/>
    <w:rsid w:val="0052424C"/>
    <w:rsid w:val="005250B2"/>
    <w:rsid w:val="00525830"/>
    <w:rsid w:val="00525BCC"/>
    <w:rsid w:val="0052647E"/>
    <w:rsid w:val="00526C7A"/>
    <w:rsid w:val="00526C8D"/>
    <w:rsid w:val="005270AE"/>
    <w:rsid w:val="005336BA"/>
    <w:rsid w:val="00540460"/>
    <w:rsid w:val="00541F84"/>
    <w:rsid w:val="00542565"/>
    <w:rsid w:val="00543048"/>
    <w:rsid w:val="005446E3"/>
    <w:rsid w:val="005479BD"/>
    <w:rsid w:val="005517A4"/>
    <w:rsid w:val="00554465"/>
    <w:rsid w:val="00554D46"/>
    <w:rsid w:val="00555A2E"/>
    <w:rsid w:val="00555C13"/>
    <w:rsid w:val="00556286"/>
    <w:rsid w:val="00557BD2"/>
    <w:rsid w:val="00563050"/>
    <w:rsid w:val="00563752"/>
    <w:rsid w:val="005640F7"/>
    <w:rsid w:val="00566737"/>
    <w:rsid w:val="0057040D"/>
    <w:rsid w:val="005727AE"/>
    <w:rsid w:val="0057434E"/>
    <w:rsid w:val="005773F0"/>
    <w:rsid w:val="0058022D"/>
    <w:rsid w:val="00580A9A"/>
    <w:rsid w:val="005823C3"/>
    <w:rsid w:val="005854CD"/>
    <w:rsid w:val="005A669B"/>
    <w:rsid w:val="005B2DCA"/>
    <w:rsid w:val="005B72AE"/>
    <w:rsid w:val="005B76C8"/>
    <w:rsid w:val="005C1C5B"/>
    <w:rsid w:val="005C329A"/>
    <w:rsid w:val="005C4145"/>
    <w:rsid w:val="005C4D7F"/>
    <w:rsid w:val="005C5C30"/>
    <w:rsid w:val="005C6CBF"/>
    <w:rsid w:val="005C756E"/>
    <w:rsid w:val="005C7DBA"/>
    <w:rsid w:val="005D1770"/>
    <w:rsid w:val="005D466A"/>
    <w:rsid w:val="005D7085"/>
    <w:rsid w:val="005E36CF"/>
    <w:rsid w:val="005E3C62"/>
    <w:rsid w:val="005E4F13"/>
    <w:rsid w:val="005E662B"/>
    <w:rsid w:val="005F2781"/>
    <w:rsid w:val="006066FA"/>
    <w:rsid w:val="00607761"/>
    <w:rsid w:val="0061064F"/>
    <w:rsid w:val="00611E46"/>
    <w:rsid w:val="006173B8"/>
    <w:rsid w:val="006211FC"/>
    <w:rsid w:val="006229B0"/>
    <w:rsid w:val="006239A1"/>
    <w:rsid w:val="00631F8E"/>
    <w:rsid w:val="00633694"/>
    <w:rsid w:val="00642452"/>
    <w:rsid w:val="006509B1"/>
    <w:rsid w:val="006520A5"/>
    <w:rsid w:val="00654A16"/>
    <w:rsid w:val="00654DA9"/>
    <w:rsid w:val="006568A7"/>
    <w:rsid w:val="006604B3"/>
    <w:rsid w:val="00660B16"/>
    <w:rsid w:val="00660C9E"/>
    <w:rsid w:val="00660D12"/>
    <w:rsid w:val="00662542"/>
    <w:rsid w:val="00662E14"/>
    <w:rsid w:val="0066351C"/>
    <w:rsid w:val="006651C7"/>
    <w:rsid w:val="00665501"/>
    <w:rsid w:val="00667883"/>
    <w:rsid w:val="00667B82"/>
    <w:rsid w:val="00667C3F"/>
    <w:rsid w:val="0067167F"/>
    <w:rsid w:val="00671D4A"/>
    <w:rsid w:val="0067229F"/>
    <w:rsid w:val="0067534E"/>
    <w:rsid w:val="00675D0D"/>
    <w:rsid w:val="0067747C"/>
    <w:rsid w:val="006820C4"/>
    <w:rsid w:val="006832C2"/>
    <w:rsid w:val="00684056"/>
    <w:rsid w:val="006845A6"/>
    <w:rsid w:val="00684E67"/>
    <w:rsid w:val="0068598F"/>
    <w:rsid w:val="00690256"/>
    <w:rsid w:val="00690D26"/>
    <w:rsid w:val="00691EC8"/>
    <w:rsid w:val="00692ED0"/>
    <w:rsid w:val="006941BD"/>
    <w:rsid w:val="00694348"/>
    <w:rsid w:val="00694463"/>
    <w:rsid w:val="006A375B"/>
    <w:rsid w:val="006B0AD5"/>
    <w:rsid w:val="006B6C6C"/>
    <w:rsid w:val="006B773E"/>
    <w:rsid w:val="006B77BC"/>
    <w:rsid w:val="006C0D9C"/>
    <w:rsid w:val="006C190B"/>
    <w:rsid w:val="006C5ED0"/>
    <w:rsid w:val="006D1158"/>
    <w:rsid w:val="006D11A9"/>
    <w:rsid w:val="006D69DC"/>
    <w:rsid w:val="006E07BB"/>
    <w:rsid w:val="006E0A18"/>
    <w:rsid w:val="006F53B6"/>
    <w:rsid w:val="006F59FB"/>
    <w:rsid w:val="006F68A6"/>
    <w:rsid w:val="0070083B"/>
    <w:rsid w:val="00703F2F"/>
    <w:rsid w:val="007064F9"/>
    <w:rsid w:val="00710F05"/>
    <w:rsid w:val="0071274F"/>
    <w:rsid w:val="00714C83"/>
    <w:rsid w:val="007159A2"/>
    <w:rsid w:val="00716550"/>
    <w:rsid w:val="00721A90"/>
    <w:rsid w:val="0072324C"/>
    <w:rsid w:val="007236DE"/>
    <w:rsid w:val="00732103"/>
    <w:rsid w:val="00737ABC"/>
    <w:rsid w:val="00737BEC"/>
    <w:rsid w:val="00744363"/>
    <w:rsid w:val="00745FDF"/>
    <w:rsid w:val="00746CC9"/>
    <w:rsid w:val="007474EE"/>
    <w:rsid w:val="00747D3B"/>
    <w:rsid w:val="00750DA1"/>
    <w:rsid w:val="00751F12"/>
    <w:rsid w:val="00753037"/>
    <w:rsid w:val="00754F61"/>
    <w:rsid w:val="00755FFF"/>
    <w:rsid w:val="007562C7"/>
    <w:rsid w:val="00756410"/>
    <w:rsid w:val="007567BD"/>
    <w:rsid w:val="00756CBF"/>
    <w:rsid w:val="007577E5"/>
    <w:rsid w:val="00757DD7"/>
    <w:rsid w:val="0076140D"/>
    <w:rsid w:val="00764CF3"/>
    <w:rsid w:val="0076500D"/>
    <w:rsid w:val="00767C4E"/>
    <w:rsid w:val="00771193"/>
    <w:rsid w:val="007756AF"/>
    <w:rsid w:val="00780D91"/>
    <w:rsid w:val="00781226"/>
    <w:rsid w:val="0078139D"/>
    <w:rsid w:val="0078644E"/>
    <w:rsid w:val="00790AAD"/>
    <w:rsid w:val="00793E26"/>
    <w:rsid w:val="00794F20"/>
    <w:rsid w:val="00795BDE"/>
    <w:rsid w:val="00796C1F"/>
    <w:rsid w:val="007A1383"/>
    <w:rsid w:val="007A1F75"/>
    <w:rsid w:val="007A2CD8"/>
    <w:rsid w:val="007A3F91"/>
    <w:rsid w:val="007B0B8D"/>
    <w:rsid w:val="007B1C6D"/>
    <w:rsid w:val="007B3D7B"/>
    <w:rsid w:val="007B47BA"/>
    <w:rsid w:val="007B7AC9"/>
    <w:rsid w:val="007C1D9E"/>
    <w:rsid w:val="007C2D56"/>
    <w:rsid w:val="007C341A"/>
    <w:rsid w:val="007C613F"/>
    <w:rsid w:val="007D381C"/>
    <w:rsid w:val="007D401C"/>
    <w:rsid w:val="007E01C4"/>
    <w:rsid w:val="007E0ACD"/>
    <w:rsid w:val="007E1448"/>
    <w:rsid w:val="007E326B"/>
    <w:rsid w:val="007E4B03"/>
    <w:rsid w:val="007E71D2"/>
    <w:rsid w:val="007E7B8A"/>
    <w:rsid w:val="007F1C09"/>
    <w:rsid w:val="007F2309"/>
    <w:rsid w:val="007F3140"/>
    <w:rsid w:val="007F3870"/>
    <w:rsid w:val="007F41F4"/>
    <w:rsid w:val="007F5E59"/>
    <w:rsid w:val="007F67EE"/>
    <w:rsid w:val="008004F8"/>
    <w:rsid w:val="00802707"/>
    <w:rsid w:val="008038DC"/>
    <w:rsid w:val="00803AB8"/>
    <w:rsid w:val="00804357"/>
    <w:rsid w:val="0080643E"/>
    <w:rsid w:val="00806865"/>
    <w:rsid w:val="00807AA1"/>
    <w:rsid w:val="00813A9A"/>
    <w:rsid w:val="00813ED9"/>
    <w:rsid w:val="00813F25"/>
    <w:rsid w:val="008158B5"/>
    <w:rsid w:val="00817950"/>
    <w:rsid w:val="008213AF"/>
    <w:rsid w:val="0082251E"/>
    <w:rsid w:val="00824960"/>
    <w:rsid w:val="00825049"/>
    <w:rsid w:val="008357D0"/>
    <w:rsid w:val="00835866"/>
    <w:rsid w:val="00835D6D"/>
    <w:rsid w:val="00837498"/>
    <w:rsid w:val="008411AE"/>
    <w:rsid w:val="0084162C"/>
    <w:rsid w:val="00841F95"/>
    <w:rsid w:val="008421C5"/>
    <w:rsid w:val="008424E5"/>
    <w:rsid w:val="00844E4B"/>
    <w:rsid w:val="0084660A"/>
    <w:rsid w:val="0085021E"/>
    <w:rsid w:val="008512C6"/>
    <w:rsid w:val="0085300D"/>
    <w:rsid w:val="008548F8"/>
    <w:rsid w:val="00856577"/>
    <w:rsid w:val="00856FAE"/>
    <w:rsid w:val="008672F9"/>
    <w:rsid w:val="00867D37"/>
    <w:rsid w:val="00870D71"/>
    <w:rsid w:val="00873A67"/>
    <w:rsid w:val="008748BE"/>
    <w:rsid w:val="008751DE"/>
    <w:rsid w:val="00877C88"/>
    <w:rsid w:val="00880E8E"/>
    <w:rsid w:val="00881155"/>
    <w:rsid w:val="00885B6D"/>
    <w:rsid w:val="008927EF"/>
    <w:rsid w:val="00893425"/>
    <w:rsid w:val="00894040"/>
    <w:rsid w:val="008942AF"/>
    <w:rsid w:val="008955A8"/>
    <w:rsid w:val="0089635D"/>
    <w:rsid w:val="00896F65"/>
    <w:rsid w:val="0089706D"/>
    <w:rsid w:val="008A0D39"/>
    <w:rsid w:val="008A29A8"/>
    <w:rsid w:val="008A3708"/>
    <w:rsid w:val="008A412A"/>
    <w:rsid w:val="008B45CE"/>
    <w:rsid w:val="008B59B7"/>
    <w:rsid w:val="008B7158"/>
    <w:rsid w:val="008B78EA"/>
    <w:rsid w:val="008B7B54"/>
    <w:rsid w:val="008C7B24"/>
    <w:rsid w:val="008C7FC5"/>
    <w:rsid w:val="008D42B6"/>
    <w:rsid w:val="008D6718"/>
    <w:rsid w:val="008D7565"/>
    <w:rsid w:val="008E0086"/>
    <w:rsid w:val="008E404C"/>
    <w:rsid w:val="008E55CB"/>
    <w:rsid w:val="008E5AFA"/>
    <w:rsid w:val="008E5DF6"/>
    <w:rsid w:val="008F2D78"/>
    <w:rsid w:val="008F3145"/>
    <w:rsid w:val="008F3BAD"/>
    <w:rsid w:val="008F44DD"/>
    <w:rsid w:val="008F57BF"/>
    <w:rsid w:val="008F612F"/>
    <w:rsid w:val="009028CF"/>
    <w:rsid w:val="0090581C"/>
    <w:rsid w:val="0091362C"/>
    <w:rsid w:val="00913C50"/>
    <w:rsid w:val="00914F6E"/>
    <w:rsid w:val="00917785"/>
    <w:rsid w:val="00920902"/>
    <w:rsid w:val="00921F37"/>
    <w:rsid w:val="00922071"/>
    <w:rsid w:val="00926359"/>
    <w:rsid w:val="00927E14"/>
    <w:rsid w:val="00931539"/>
    <w:rsid w:val="0093267E"/>
    <w:rsid w:val="00932767"/>
    <w:rsid w:val="00932ECC"/>
    <w:rsid w:val="00935821"/>
    <w:rsid w:val="009359CD"/>
    <w:rsid w:val="00936AD7"/>
    <w:rsid w:val="00936EAB"/>
    <w:rsid w:val="00941015"/>
    <w:rsid w:val="00944845"/>
    <w:rsid w:val="00952128"/>
    <w:rsid w:val="00952AB5"/>
    <w:rsid w:val="009533BC"/>
    <w:rsid w:val="0095430B"/>
    <w:rsid w:val="0095769A"/>
    <w:rsid w:val="00957B9E"/>
    <w:rsid w:val="00962249"/>
    <w:rsid w:val="00962BB3"/>
    <w:rsid w:val="009706C5"/>
    <w:rsid w:val="00970DFB"/>
    <w:rsid w:val="0097403F"/>
    <w:rsid w:val="009764D8"/>
    <w:rsid w:val="009769A9"/>
    <w:rsid w:val="00976A95"/>
    <w:rsid w:val="0097720F"/>
    <w:rsid w:val="009805CF"/>
    <w:rsid w:val="0098114B"/>
    <w:rsid w:val="00981C91"/>
    <w:rsid w:val="009821C2"/>
    <w:rsid w:val="0098367A"/>
    <w:rsid w:val="00986418"/>
    <w:rsid w:val="009871A6"/>
    <w:rsid w:val="009906F9"/>
    <w:rsid w:val="00997286"/>
    <w:rsid w:val="009A3A35"/>
    <w:rsid w:val="009A4795"/>
    <w:rsid w:val="009A66D5"/>
    <w:rsid w:val="009A749D"/>
    <w:rsid w:val="009A780E"/>
    <w:rsid w:val="009B1179"/>
    <w:rsid w:val="009B29F6"/>
    <w:rsid w:val="009B3CE2"/>
    <w:rsid w:val="009B464E"/>
    <w:rsid w:val="009B5072"/>
    <w:rsid w:val="009B5547"/>
    <w:rsid w:val="009B7024"/>
    <w:rsid w:val="009B77B3"/>
    <w:rsid w:val="009C1D7F"/>
    <w:rsid w:val="009C4269"/>
    <w:rsid w:val="009C4A49"/>
    <w:rsid w:val="009C5CD7"/>
    <w:rsid w:val="009C72C6"/>
    <w:rsid w:val="009D3DEF"/>
    <w:rsid w:val="009D650F"/>
    <w:rsid w:val="009D7EB5"/>
    <w:rsid w:val="009E0933"/>
    <w:rsid w:val="009E427D"/>
    <w:rsid w:val="009E58C8"/>
    <w:rsid w:val="009E7725"/>
    <w:rsid w:val="009F0B2E"/>
    <w:rsid w:val="009F2C91"/>
    <w:rsid w:val="009F5BB4"/>
    <w:rsid w:val="009F6397"/>
    <w:rsid w:val="009F7001"/>
    <w:rsid w:val="009F73AB"/>
    <w:rsid w:val="00A005E3"/>
    <w:rsid w:val="00A03CB6"/>
    <w:rsid w:val="00A10782"/>
    <w:rsid w:val="00A13A2E"/>
    <w:rsid w:val="00A149C9"/>
    <w:rsid w:val="00A1635C"/>
    <w:rsid w:val="00A16C51"/>
    <w:rsid w:val="00A16CA0"/>
    <w:rsid w:val="00A16CB5"/>
    <w:rsid w:val="00A203DF"/>
    <w:rsid w:val="00A21BCB"/>
    <w:rsid w:val="00A24BAC"/>
    <w:rsid w:val="00A265B4"/>
    <w:rsid w:val="00A27161"/>
    <w:rsid w:val="00A27370"/>
    <w:rsid w:val="00A31B67"/>
    <w:rsid w:val="00A3204A"/>
    <w:rsid w:val="00A32DF4"/>
    <w:rsid w:val="00A36D9C"/>
    <w:rsid w:val="00A36DC7"/>
    <w:rsid w:val="00A374EA"/>
    <w:rsid w:val="00A37E07"/>
    <w:rsid w:val="00A434B0"/>
    <w:rsid w:val="00A46D29"/>
    <w:rsid w:val="00A475EB"/>
    <w:rsid w:val="00A47A3D"/>
    <w:rsid w:val="00A50F43"/>
    <w:rsid w:val="00A53792"/>
    <w:rsid w:val="00A556A8"/>
    <w:rsid w:val="00A55949"/>
    <w:rsid w:val="00A55FEB"/>
    <w:rsid w:val="00A566DB"/>
    <w:rsid w:val="00A57BC5"/>
    <w:rsid w:val="00A57F68"/>
    <w:rsid w:val="00A60E1A"/>
    <w:rsid w:val="00A60F46"/>
    <w:rsid w:val="00A63F92"/>
    <w:rsid w:val="00A645A6"/>
    <w:rsid w:val="00A65B8B"/>
    <w:rsid w:val="00A66026"/>
    <w:rsid w:val="00A66A4B"/>
    <w:rsid w:val="00A67431"/>
    <w:rsid w:val="00A6792F"/>
    <w:rsid w:val="00A703BB"/>
    <w:rsid w:val="00A705F8"/>
    <w:rsid w:val="00A7084C"/>
    <w:rsid w:val="00A70FEE"/>
    <w:rsid w:val="00A736CC"/>
    <w:rsid w:val="00A7488A"/>
    <w:rsid w:val="00A75279"/>
    <w:rsid w:val="00A777AB"/>
    <w:rsid w:val="00A833D3"/>
    <w:rsid w:val="00A83FF2"/>
    <w:rsid w:val="00A84593"/>
    <w:rsid w:val="00A8507E"/>
    <w:rsid w:val="00A855FB"/>
    <w:rsid w:val="00A90652"/>
    <w:rsid w:val="00A91809"/>
    <w:rsid w:val="00AA1AFB"/>
    <w:rsid w:val="00AA45B8"/>
    <w:rsid w:val="00AA612B"/>
    <w:rsid w:val="00AA683F"/>
    <w:rsid w:val="00AA74C1"/>
    <w:rsid w:val="00AA7B48"/>
    <w:rsid w:val="00AA7E37"/>
    <w:rsid w:val="00AA7F2C"/>
    <w:rsid w:val="00AB3BF1"/>
    <w:rsid w:val="00AB5DC8"/>
    <w:rsid w:val="00AC6B82"/>
    <w:rsid w:val="00AD1A2D"/>
    <w:rsid w:val="00AD2FD1"/>
    <w:rsid w:val="00AD3432"/>
    <w:rsid w:val="00AD5D12"/>
    <w:rsid w:val="00AD621D"/>
    <w:rsid w:val="00AD6B60"/>
    <w:rsid w:val="00AD6D37"/>
    <w:rsid w:val="00AE03E0"/>
    <w:rsid w:val="00AE0499"/>
    <w:rsid w:val="00AE0711"/>
    <w:rsid w:val="00AE11AB"/>
    <w:rsid w:val="00AE3F17"/>
    <w:rsid w:val="00AE4E86"/>
    <w:rsid w:val="00AF011A"/>
    <w:rsid w:val="00AF3CEF"/>
    <w:rsid w:val="00B03317"/>
    <w:rsid w:val="00B14F87"/>
    <w:rsid w:val="00B206D1"/>
    <w:rsid w:val="00B224E8"/>
    <w:rsid w:val="00B2466A"/>
    <w:rsid w:val="00B25060"/>
    <w:rsid w:val="00B32616"/>
    <w:rsid w:val="00B34DAD"/>
    <w:rsid w:val="00B35D29"/>
    <w:rsid w:val="00B36A73"/>
    <w:rsid w:val="00B40ECA"/>
    <w:rsid w:val="00B4207F"/>
    <w:rsid w:val="00B426B8"/>
    <w:rsid w:val="00B42E39"/>
    <w:rsid w:val="00B43699"/>
    <w:rsid w:val="00B454EF"/>
    <w:rsid w:val="00B45AA5"/>
    <w:rsid w:val="00B5069C"/>
    <w:rsid w:val="00B55269"/>
    <w:rsid w:val="00B56136"/>
    <w:rsid w:val="00B5793E"/>
    <w:rsid w:val="00B709F3"/>
    <w:rsid w:val="00B72C38"/>
    <w:rsid w:val="00B7447B"/>
    <w:rsid w:val="00B751E5"/>
    <w:rsid w:val="00B76BD6"/>
    <w:rsid w:val="00B80361"/>
    <w:rsid w:val="00B80EED"/>
    <w:rsid w:val="00B80F46"/>
    <w:rsid w:val="00B81AAC"/>
    <w:rsid w:val="00B81D7A"/>
    <w:rsid w:val="00B9115C"/>
    <w:rsid w:val="00B94317"/>
    <w:rsid w:val="00B94985"/>
    <w:rsid w:val="00B95A36"/>
    <w:rsid w:val="00BA0679"/>
    <w:rsid w:val="00BA1885"/>
    <w:rsid w:val="00BA3075"/>
    <w:rsid w:val="00BA58C2"/>
    <w:rsid w:val="00BA5993"/>
    <w:rsid w:val="00BA7A09"/>
    <w:rsid w:val="00BB17C1"/>
    <w:rsid w:val="00BB2F78"/>
    <w:rsid w:val="00BB3D89"/>
    <w:rsid w:val="00BB6FDB"/>
    <w:rsid w:val="00BC0BD7"/>
    <w:rsid w:val="00BC1696"/>
    <w:rsid w:val="00BC4925"/>
    <w:rsid w:val="00BC56CC"/>
    <w:rsid w:val="00BD01DC"/>
    <w:rsid w:val="00BD0882"/>
    <w:rsid w:val="00BD088D"/>
    <w:rsid w:val="00BD7EE9"/>
    <w:rsid w:val="00BE0D8F"/>
    <w:rsid w:val="00BE637B"/>
    <w:rsid w:val="00BF00BC"/>
    <w:rsid w:val="00BF3A48"/>
    <w:rsid w:val="00BF6AFB"/>
    <w:rsid w:val="00BF6FDF"/>
    <w:rsid w:val="00BF7286"/>
    <w:rsid w:val="00C032B5"/>
    <w:rsid w:val="00C05012"/>
    <w:rsid w:val="00C058E5"/>
    <w:rsid w:val="00C10271"/>
    <w:rsid w:val="00C13056"/>
    <w:rsid w:val="00C13A89"/>
    <w:rsid w:val="00C14526"/>
    <w:rsid w:val="00C159AB"/>
    <w:rsid w:val="00C23D02"/>
    <w:rsid w:val="00C247BF"/>
    <w:rsid w:val="00C37082"/>
    <w:rsid w:val="00C376F8"/>
    <w:rsid w:val="00C45849"/>
    <w:rsid w:val="00C460B2"/>
    <w:rsid w:val="00C50791"/>
    <w:rsid w:val="00C53D96"/>
    <w:rsid w:val="00C600E4"/>
    <w:rsid w:val="00C61900"/>
    <w:rsid w:val="00C66FC3"/>
    <w:rsid w:val="00C67567"/>
    <w:rsid w:val="00C7027D"/>
    <w:rsid w:val="00C72B93"/>
    <w:rsid w:val="00C74E90"/>
    <w:rsid w:val="00C75DAC"/>
    <w:rsid w:val="00C75EE3"/>
    <w:rsid w:val="00C8654A"/>
    <w:rsid w:val="00C95164"/>
    <w:rsid w:val="00C95453"/>
    <w:rsid w:val="00C974AA"/>
    <w:rsid w:val="00CA1EAC"/>
    <w:rsid w:val="00CA3EC1"/>
    <w:rsid w:val="00CA4387"/>
    <w:rsid w:val="00CA44FA"/>
    <w:rsid w:val="00CA4D8A"/>
    <w:rsid w:val="00CA5021"/>
    <w:rsid w:val="00CA60B1"/>
    <w:rsid w:val="00CA6D5F"/>
    <w:rsid w:val="00CA6E18"/>
    <w:rsid w:val="00CA79F1"/>
    <w:rsid w:val="00CA7FD1"/>
    <w:rsid w:val="00CB0F4B"/>
    <w:rsid w:val="00CB11A8"/>
    <w:rsid w:val="00CB1ACB"/>
    <w:rsid w:val="00CB2234"/>
    <w:rsid w:val="00CB2948"/>
    <w:rsid w:val="00CB4E6F"/>
    <w:rsid w:val="00CB5644"/>
    <w:rsid w:val="00CB6D6D"/>
    <w:rsid w:val="00CC1312"/>
    <w:rsid w:val="00CC2245"/>
    <w:rsid w:val="00CC4C1F"/>
    <w:rsid w:val="00CC6AEE"/>
    <w:rsid w:val="00CD042D"/>
    <w:rsid w:val="00CD55B7"/>
    <w:rsid w:val="00CD7412"/>
    <w:rsid w:val="00CD78C3"/>
    <w:rsid w:val="00CE3830"/>
    <w:rsid w:val="00CE7218"/>
    <w:rsid w:val="00CF0992"/>
    <w:rsid w:val="00CF1BF2"/>
    <w:rsid w:val="00CF21E2"/>
    <w:rsid w:val="00D023EE"/>
    <w:rsid w:val="00D035AE"/>
    <w:rsid w:val="00D0538C"/>
    <w:rsid w:val="00D05531"/>
    <w:rsid w:val="00D109A6"/>
    <w:rsid w:val="00D1107B"/>
    <w:rsid w:val="00D12AA4"/>
    <w:rsid w:val="00D14E0B"/>
    <w:rsid w:val="00D1500A"/>
    <w:rsid w:val="00D1534A"/>
    <w:rsid w:val="00D2099A"/>
    <w:rsid w:val="00D20B33"/>
    <w:rsid w:val="00D21487"/>
    <w:rsid w:val="00D21CB8"/>
    <w:rsid w:val="00D22850"/>
    <w:rsid w:val="00D22963"/>
    <w:rsid w:val="00D24350"/>
    <w:rsid w:val="00D24472"/>
    <w:rsid w:val="00D258FD"/>
    <w:rsid w:val="00D26E87"/>
    <w:rsid w:val="00D26E9D"/>
    <w:rsid w:val="00D3147D"/>
    <w:rsid w:val="00D32ABB"/>
    <w:rsid w:val="00D334D9"/>
    <w:rsid w:val="00D34DE6"/>
    <w:rsid w:val="00D42A3D"/>
    <w:rsid w:val="00D43F49"/>
    <w:rsid w:val="00D44DB9"/>
    <w:rsid w:val="00D46DD4"/>
    <w:rsid w:val="00D47239"/>
    <w:rsid w:val="00D4770F"/>
    <w:rsid w:val="00D5066D"/>
    <w:rsid w:val="00D5211E"/>
    <w:rsid w:val="00D52B3D"/>
    <w:rsid w:val="00D5322C"/>
    <w:rsid w:val="00D553DE"/>
    <w:rsid w:val="00D56CDB"/>
    <w:rsid w:val="00D65306"/>
    <w:rsid w:val="00D65909"/>
    <w:rsid w:val="00D664C4"/>
    <w:rsid w:val="00D7732C"/>
    <w:rsid w:val="00D77B4F"/>
    <w:rsid w:val="00D804ED"/>
    <w:rsid w:val="00D80E2A"/>
    <w:rsid w:val="00D81DA4"/>
    <w:rsid w:val="00D81E75"/>
    <w:rsid w:val="00D85131"/>
    <w:rsid w:val="00D85BE9"/>
    <w:rsid w:val="00D85EB4"/>
    <w:rsid w:val="00D85F5A"/>
    <w:rsid w:val="00D87968"/>
    <w:rsid w:val="00D91120"/>
    <w:rsid w:val="00D92AD7"/>
    <w:rsid w:val="00D94E0E"/>
    <w:rsid w:val="00D95484"/>
    <w:rsid w:val="00D95DA4"/>
    <w:rsid w:val="00D96B8D"/>
    <w:rsid w:val="00DA18B0"/>
    <w:rsid w:val="00DA2780"/>
    <w:rsid w:val="00DA3E41"/>
    <w:rsid w:val="00DA6FE5"/>
    <w:rsid w:val="00DB68D5"/>
    <w:rsid w:val="00DC027A"/>
    <w:rsid w:val="00DC0B0F"/>
    <w:rsid w:val="00DC143B"/>
    <w:rsid w:val="00DC1D54"/>
    <w:rsid w:val="00DC26B0"/>
    <w:rsid w:val="00DC7871"/>
    <w:rsid w:val="00DD070C"/>
    <w:rsid w:val="00DD251B"/>
    <w:rsid w:val="00DD27BB"/>
    <w:rsid w:val="00DD48D0"/>
    <w:rsid w:val="00DE0956"/>
    <w:rsid w:val="00DE1416"/>
    <w:rsid w:val="00DE35E3"/>
    <w:rsid w:val="00DE5280"/>
    <w:rsid w:val="00DE6017"/>
    <w:rsid w:val="00DE6C73"/>
    <w:rsid w:val="00DE7C06"/>
    <w:rsid w:val="00DF294F"/>
    <w:rsid w:val="00DF5092"/>
    <w:rsid w:val="00DF756F"/>
    <w:rsid w:val="00E01099"/>
    <w:rsid w:val="00E03D3C"/>
    <w:rsid w:val="00E04CE0"/>
    <w:rsid w:val="00E0522B"/>
    <w:rsid w:val="00E053D2"/>
    <w:rsid w:val="00E0711C"/>
    <w:rsid w:val="00E0747A"/>
    <w:rsid w:val="00E07A59"/>
    <w:rsid w:val="00E07C43"/>
    <w:rsid w:val="00E07D33"/>
    <w:rsid w:val="00E11505"/>
    <w:rsid w:val="00E16BD7"/>
    <w:rsid w:val="00E1716F"/>
    <w:rsid w:val="00E22BD7"/>
    <w:rsid w:val="00E23B9F"/>
    <w:rsid w:val="00E24DAE"/>
    <w:rsid w:val="00E26BA0"/>
    <w:rsid w:val="00E32C31"/>
    <w:rsid w:val="00E36617"/>
    <w:rsid w:val="00E366EB"/>
    <w:rsid w:val="00E4039F"/>
    <w:rsid w:val="00E40DD8"/>
    <w:rsid w:val="00E4296F"/>
    <w:rsid w:val="00E446F0"/>
    <w:rsid w:val="00E5147E"/>
    <w:rsid w:val="00E52DAB"/>
    <w:rsid w:val="00E532F4"/>
    <w:rsid w:val="00E53EB9"/>
    <w:rsid w:val="00E560DA"/>
    <w:rsid w:val="00E5796F"/>
    <w:rsid w:val="00E643F1"/>
    <w:rsid w:val="00E67CC4"/>
    <w:rsid w:val="00E70070"/>
    <w:rsid w:val="00E72235"/>
    <w:rsid w:val="00E73415"/>
    <w:rsid w:val="00E73EAE"/>
    <w:rsid w:val="00E7669D"/>
    <w:rsid w:val="00E76BA3"/>
    <w:rsid w:val="00E77C4D"/>
    <w:rsid w:val="00E82023"/>
    <w:rsid w:val="00E86F6D"/>
    <w:rsid w:val="00E90B69"/>
    <w:rsid w:val="00E91C88"/>
    <w:rsid w:val="00E939B5"/>
    <w:rsid w:val="00E95F81"/>
    <w:rsid w:val="00E97061"/>
    <w:rsid w:val="00EA005C"/>
    <w:rsid w:val="00EA15C1"/>
    <w:rsid w:val="00EA2297"/>
    <w:rsid w:val="00EA583F"/>
    <w:rsid w:val="00EA6B7E"/>
    <w:rsid w:val="00EA6CF4"/>
    <w:rsid w:val="00EA770D"/>
    <w:rsid w:val="00EB054B"/>
    <w:rsid w:val="00EB0785"/>
    <w:rsid w:val="00EB13AF"/>
    <w:rsid w:val="00EB50EA"/>
    <w:rsid w:val="00EB657C"/>
    <w:rsid w:val="00EB70D8"/>
    <w:rsid w:val="00EB7BFB"/>
    <w:rsid w:val="00EC0A5E"/>
    <w:rsid w:val="00EC1DA7"/>
    <w:rsid w:val="00EC2F92"/>
    <w:rsid w:val="00EC3E4F"/>
    <w:rsid w:val="00EC427A"/>
    <w:rsid w:val="00EC5297"/>
    <w:rsid w:val="00EC56C4"/>
    <w:rsid w:val="00EC6105"/>
    <w:rsid w:val="00ED0838"/>
    <w:rsid w:val="00ED1CF4"/>
    <w:rsid w:val="00ED1F57"/>
    <w:rsid w:val="00ED2876"/>
    <w:rsid w:val="00ED4CDF"/>
    <w:rsid w:val="00ED6461"/>
    <w:rsid w:val="00ED6840"/>
    <w:rsid w:val="00ED7D6D"/>
    <w:rsid w:val="00EE2867"/>
    <w:rsid w:val="00EE3B3B"/>
    <w:rsid w:val="00EE7107"/>
    <w:rsid w:val="00EF4440"/>
    <w:rsid w:val="00EF7656"/>
    <w:rsid w:val="00F012D9"/>
    <w:rsid w:val="00F0223D"/>
    <w:rsid w:val="00F04048"/>
    <w:rsid w:val="00F041DC"/>
    <w:rsid w:val="00F05FED"/>
    <w:rsid w:val="00F05FF2"/>
    <w:rsid w:val="00F065F1"/>
    <w:rsid w:val="00F10792"/>
    <w:rsid w:val="00F16320"/>
    <w:rsid w:val="00F16921"/>
    <w:rsid w:val="00F21C11"/>
    <w:rsid w:val="00F25C2F"/>
    <w:rsid w:val="00F26BD9"/>
    <w:rsid w:val="00F31D38"/>
    <w:rsid w:val="00F31E6E"/>
    <w:rsid w:val="00F31F66"/>
    <w:rsid w:val="00F33769"/>
    <w:rsid w:val="00F33E29"/>
    <w:rsid w:val="00F3459E"/>
    <w:rsid w:val="00F35E10"/>
    <w:rsid w:val="00F35F1B"/>
    <w:rsid w:val="00F36B94"/>
    <w:rsid w:val="00F37547"/>
    <w:rsid w:val="00F3798A"/>
    <w:rsid w:val="00F43C5A"/>
    <w:rsid w:val="00F47B88"/>
    <w:rsid w:val="00F50F50"/>
    <w:rsid w:val="00F51130"/>
    <w:rsid w:val="00F5190E"/>
    <w:rsid w:val="00F52230"/>
    <w:rsid w:val="00F53D32"/>
    <w:rsid w:val="00F552B0"/>
    <w:rsid w:val="00F57334"/>
    <w:rsid w:val="00F57762"/>
    <w:rsid w:val="00F607BF"/>
    <w:rsid w:val="00F61B8F"/>
    <w:rsid w:val="00F623FA"/>
    <w:rsid w:val="00F64610"/>
    <w:rsid w:val="00F65636"/>
    <w:rsid w:val="00F6718B"/>
    <w:rsid w:val="00F7014D"/>
    <w:rsid w:val="00F71D56"/>
    <w:rsid w:val="00F75D2F"/>
    <w:rsid w:val="00F76C6D"/>
    <w:rsid w:val="00F8089C"/>
    <w:rsid w:val="00F8285D"/>
    <w:rsid w:val="00F82E7F"/>
    <w:rsid w:val="00F835CC"/>
    <w:rsid w:val="00F83C9A"/>
    <w:rsid w:val="00F84CC3"/>
    <w:rsid w:val="00F84CF9"/>
    <w:rsid w:val="00F86567"/>
    <w:rsid w:val="00F90EE0"/>
    <w:rsid w:val="00F91287"/>
    <w:rsid w:val="00F968B3"/>
    <w:rsid w:val="00F96DB9"/>
    <w:rsid w:val="00F97B5F"/>
    <w:rsid w:val="00FA19E8"/>
    <w:rsid w:val="00FA1D94"/>
    <w:rsid w:val="00FA74B0"/>
    <w:rsid w:val="00FA7824"/>
    <w:rsid w:val="00FB0E9C"/>
    <w:rsid w:val="00FB0F6F"/>
    <w:rsid w:val="00FB27A5"/>
    <w:rsid w:val="00FB30A2"/>
    <w:rsid w:val="00FB38CB"/>
    <w:rsid w:val="00FB4136"/>
    <w:rsid w:val="00FB486B"/>
    <w:rsid w:val="00FB653F"/>
    <w:rsid w:val="00FB6B0B"/>
    <w:rsid w:val="00FB6B84"/>
    <w:rsid w:val="00FC1290"/>
    <w:rsid w:val="00FC260A"/>
    <w:rsid w:val="00FC2667"/>
    <w:rsid w:val="00FC66A4"/>
    <w:rsid w:val="00FD2357"/>
    <w:rsid w:val="00FD2B93"/>
    <w:rsid w:val="00FD3DF8"/>
    <w:rsid w:val="00FD4B85"/>
    <w:rsid w:val="00FD5B97"/>
    <w:rsid w:val="00FD6BD6"/>
    <w:rsid w:val="00FE568F"/>
    <w:rsid w:val="00FE6A4F"/>
    <w:rsid w:val="00FF2FFC"/>
  </w:rsids>
  <m:mathPr>
    <m:mathFont m:val="Cambria Math"/>
    <m:brkBin m:val="before"/>
    <m:brkBinSub m:val="--"/>
    <m:smallFrac m:val="0"/>
    <m:dispDef/>
    <m:lMargin m:val="0"/>
    <m:rMargin m:val="0"/>
    <m:defJc m:val="centerGroup"/>
    <m:wrapIndent m:val="1440"/>
    <m:intLim m:val="subSup"/>
    <m:naryLim m:val="undOvr"/>
  </m:mathPr>
  <w:themeFontLang w:val="en-GB" w:bidi="bn-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stockticker"/>
  <w:smartTagType w:namespaceuri="urn:schemas-microsoft-com:office:smarttags" w:name="City"/>
  <w:smartTagType w:namespaceuri="urn:schemas-microsoft-com:office:smarttags" w:name="PersonName"/>
  <w:smartTagType w:namespaceuri="urn:schemas-microsoft-com:office:smarttags" w:name="place"/>
  <w:shapeDefaults>
    <o:shapedefaults v:ext="edit" spidmax="2050"/>
    <o:shapelayout v:ext="edit">
      <o:idmap v:ext="edit" data="2"/>
    </o:shapelayout>
  </w:shapeDefaults>
  <w:decimalSymbol w:val="."/>
  <w:listSeparator w:val=","/>
  <w14:docId w14:val="7B1F5CD3"/>
  <w15:chartTrackingRefBased/>
  <w15:docId w15:val="{4BE084B0-DF19-4FC6-B302-6EF2E11DE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bn-IN"/>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rmal (Web)"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B7158"/>
    <w:pPr>
      <w:overflowPunct w:val="0"/>
      <w:autoSpaceDE w:val="0"/>
      <w:autoSpaceDN w:val="0"/>
      <w:adjustRightInd w:val="0"/>
      <w:spacing w:after="180"/>
      <w:textAlignment w:val="baseline"/>
    </w:pPr>
    <w:rPr>
      <w:lang w:eastAsia="en-US" w:bidi="ar-SA"/>
    </w:rPr>
  </w:style>
  <w:style w:type="paragraph" w:styleId="Heading1">
    <w:name w:val="heading 1"/>
    <w:next w:val="Normal"/>
    <w:link w:val="Heading1Char"/>
    <w:qFormat/>
    <w:rsid w:val="008B7158"/>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bidi="ar-SA"/>
    </w:rPr>
  </w:style>
  <w:style w:type="paragraph" w:styleId="Heading2">
    <w:name w:val="heading 2"/>
    <w:basedOn w:val="Heading1"/>
    <w:next w:val="Normal"/>
    <w:link w:val="Heading2Char"/>
    <w:qFormat/>
    <w:rsid w:val="008B7158"/>
    <w:pPr>
      <w:pBdr>
        <w:top w:val="none" w:sz="0" w:space="0" w:color="auto"/>
      </w:pBdr>
      <w:spacing w:before="180"/>
      <w:outlineLvl w:val="1"/>
    </w:pPr>
    <w:rPr>
      <w:sz w:val="32"/>
    </w:rPr>
  </w:style>
  <w:style w:type="paragraph" w:styleId="Heading3">
    <w:name w:val="heading 3"/>
    <w:basedOn w:val="Heading2"/>
    <w:next w:val="Normal"/>
    <w:link w:val="Heading3Char"/>
    <w:qFormat/>
    <w:rsid w:val="008B7158"/>
    <w:pPr>
      <w:spacing w:before="120"/>
      <w:outlineLvl w:val="2"/>
    </w:pPr>
    <w:rPr>
      <w:sz w:val="28"/>
    </w:rPr>
  </w:style>
  <w:style w:type="paragraph" w:styleId="Heading4">
    <w:name w:val="heading 4"/>
    <w:basedOn w:val="Heading3"/>
    <w:next w:val="Normal"/>
    <w:link w:val="Heading4Char"/>
    <w:qFormat/>
    <w:rsid w:val="008B7158"/>
    <w:pPr>
      <w:ind w:left="1418" w:hanging="1418"/>
      <w:outlineLvl w:val="3"/>
    </w:pPr>
    <w:rPr>
      <w:sz w:val="24"/>
    </w:rPr>
  </w:style>
  <w:style w:type="paragraph" w:styleId="Heading5">
    <w:name w:val="heading 5"/>
    <w:basedOn w:val="Heading4"/>
    <w:next w:val="Normal"/>
    <w:qFormat/>
    <w:rsid w:val="008B7158"/>
    <w:pPr>
      <w:ind w:left="1701" w:hanging="1701"/>
      <w:outlineLvl w:val="4"/>
    </w:pPr>
    <w:rPr>
      <w:sz w:val="22"/>
    </w:rPr>
  </w:style>
  <w:style w:type="paragraph" w:styleId="Heading6">
    <w:name w:val="heading 6"/>
    <w:basedOn w:val="H6"/>
    <w:next w:val="Normal"/>
    <w:qFormat/>
    <w:rsid w:val="008B7158"/>
    <w:pPr>
      <w:outlineLvl w:val="5"/>
    </w:pPr>
  </w:style>
  <w:style w:type="paragraph" w:styleId="Heading7">
    <w:name w:val="heading 7"/>
    <w:basedOn w:val="H6"/>
    <w:next w:val="Normal"/>
    <w:qFormat/>
    <w:rsid w:val="008B7158"/>
    <w:pPr>
      <w:outlineLvl w:val="6"/>
    </w:pPr>
  </w:style>
  <w:style w:type="paragraph" w:styleId="Heading8">
    <w:name w:val="heading 8"/>
    <w:basedOn w:val="Heading1"/>
    <w:next w:val="Normal"/>
    <w:link w:val="Heading8Char"/>
    <w:qFormat/>
    <w:rsid w:val="008B7158"/>
    <w:pPr>
      <w:ind w:left="0" w:firstLine="0"/>
      <w:outlineLvl w:val="7"/>
    </w:pPr>
  </w:style>
  <w:style w:type="paragraph" w:styleId="Heading9">
    <w:name w:val="heading 9"/>
    <w:basedOn w:val="Heading8"/>
    <w:next w:val="Normal"/>
    <w:qFormat/>
    <w:rsid w:val="008B715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8B7158"/>
    <w:pPr>
      <w:ind w:left="1985" w:hanging="1985"/>
      <w:outlineLvl w:val="9"/>
    </w:pPr>
    <w:rPr>
      <w:sz w:val="20"/>
    </w:rPr>
  </w:style>
  <w:style w:type="paragraph" w:styleId="TOC9">
    <w:name w:val="toc 9"/>
    <w:basedOn w:val="TOC8"/>
    <w:uiPriority w:val="39"/>
    <w:rsid w:val="008B7158"/>
    <w:pPr>
      <w:ind w:left="1418" w:hanging="1418"/>
    </w:pPr>
  </w:style>
  <w:style w:type="paragraph" w:styleId="TOC8">
    <w:name w:val="toc 8"/>
    <w:basedOn w:val="TOC1"/>
    <w:uiPriority w:val="39"/>
    <w:rsid w:val="008B7158"/>
    <w:pPr>
      <w:spacing w:before="180"/>
      <w:ind w:left="2693" w:hanging="2693"/>
    </w:pPr>
    <w:rPr>
      <w:b/>
    </w:rPr>
  </w:style>
  <w:style w:type="paragraph" w:styleId="TOC1">
    <w:name w:val="toc 1"/>
    <w:uiPriority w:val="39"/>
    <w:rsid w:val="008B7158"/>
    <w:pPr>
      <w:keepLines/>
      <w:widowControl w:val="0"/>
      <w:tabs>
        <w:tab w:val="right" w:leader="dot" w:pos="9639"/>
      </w:tabs>
      <w:overflowPunct w:val="0"/>
      <w:autoSpaceDE w:val="0"/>
      <w:autoSpaceDN w:val="0"/>
      <w:adjustRightInd w:val="0"/>
      <w:spacing w:before="120"/>
      <w:ind w:left="567" w:right="425" w:hanging="567"/>
      <w:textAlignment w:val="baseline"/>
    </w:pPr>
    <w:rPr>
      <w:sz w:val="22"/>
      <w:lang w:eastAsia="en-US" w:bidi="ar-SA"/>
    </w:rPr>
  </w:style>
  <w:style w:type="paragraph" w:customStyle="1" w:styleId="EQ">
    <w:name w:val="EQ"/>
    <w:basedOn w:val="Normal"/>
    <w:next w:val="Normal"/>
    <w:rsid w:val="008B7158"/>
    <w:pPr>
      <w:keepLines/>
      <w:tabs>
        <w:tab w:val="center" w:pos="4536"/>
        <w:tab w:val="right" w:pos="9072"/>
      </w:tabs>
    </w:pPr>
  </w:style>
  <w:style w:type="character" w:customStyle="1" w:styleId="ZGSM">
    <w:name w:val="ZGSM"/>
    <w:rsid w:val="008B7158"/>
  </w:style>
  <w:style w:type="paragraph" w:styleId="Header">
    <w:name w:val="header"/>
    <w:rsid w:val="008B7158"/>
    <w:pPr>
      <w:widowControl w:val="0"/>
      <w:overflowPunct w:val="0"/>
      <w:autoSpaceDE w:val="0"/>
      <w:autoSpaceDN w:val="0"/>
      <w:adjustRightInd w:val="0"/>
      <w:textAlignment w:val="baseline"/>
    </w:pPr>
    <w:rPr>
      <w:rFonts w:ascii="Arial" w:hAnsi="Arial"/>
      <w:b/>
      <w:sz w:val="18"/>
      <w:lang w:eastAsia="en-US" w:bidi="ar-SA"/>
    </w:rPr>
  </w:style>
  <w:style w:type="paragraph" w:customStyle="1" w:styleId="ZD">
    <w:name w:val="ZD"/>
    <w:rsid w:val="008B7158"/>
    <w:pPr>
      <w:framePr w:wrap="notBeside" w:vAnchor="page" w:hAnchor="margin" w:y="15764"/>
      <w:widowControl w:val="0"/>
      <w:overflowPunct w:val="0"/>
      <w:autoSpaceDE w:val="0"/>
      <w:autoSpaceDN w:val="0"/>
      <w:adjustRightInd w:val="0"/>
      <w:textAlignment w:val="baseline"/>
    </w:pPr>
    <w:rPr>
      <w:rFonts w:ascii="Arial" w:hAnsi="Arial"/>
      <w:noProof/>
      <w:sz w:val="32"/>
      <w:lang w:eastAsia="en-US" w:bidi="ar-SA"/>
    </w:rPr>
  </w:style>
  <w:style w:type="paragraph" w:styleId="TOC5">
    <w:name w:val="toc 5"/>
    <w:basedOn w:val="TOC4"/>
    <w:uiPriority w:val="39"/>
    <w:rsid w:val="008B7158"/>
    <w:pPr>
      <w:ind w:left="1701" w:hanging="1701"/>
    </w:pPr>
  </w:style>
  <w:style w:type="paragraph" w:styleId="TOC4">
    <w:name w:val="toc 4"/>
    <w:basedOn w:val="TOC3"/>
    <w:uiPriority w:val="39"/>
    <w:rsid w:val="008B7158"/>
    <w:pPr>
      <w:ind w:left="1418" w:hanging="1418"/>
    </w:pPr>
  </w:style>
  <w:style w:type="paragraph" w:styleId="TOC3">
    <w:name w:val="toc 3"/>
    <w:basedOn w:val="TOC2"/>
    <w:uiPriority w:val="39"/>
    <w:rsid w:val="008B7158"/>
    <w:pPr>
      <w:ind w:left="1134" w:hanging="1134"/>
    </w:pPr>
  </w:style>
  <w:style w:type="paragraph" w:styleId="TOC2">
    <w:name w:val="toc 2"/>
    <w:basedOn w:val="TOC1"/>
    <w:uiPriority w:val="39"/>
    <w:rsid w:val="008B7158"/>
    <w:pPr>
      <w:spacing w:before="0"/>
      <w:ind w:left="851" w:hanging="851"/>
    </w:pPr>
    <w:rPr>
      <w:sz w:val="20"/>
    </w:rPr>
  </w:style>
  <w:style w:type="paragraph" w:styleId="Index1">
    <w:name w:val="index 1"/>
    <w:basedOn w:val="Normal"/>
    <w:semiHidden/>
    <w:rsid w:val="008B7158"/>
    <w:pPr>
      <w:keepLines/>
    </w:pPr>
  </w:style>
  <w:style w:type="paragraph" w:styleId="Index2">
    <w:name w:val="index 2"/>
    <w:basedOn w:val="Index1"/>
    <w:semiHidden/>
    <w:rsid w:val="008B7158"/>
    <w:pPr>
      <w:ind w:left="284"/>
    </w:pPr>
  </w:style>
  <w:style w:type="paragraph" w:customStyle="1" w:styleId="TT">
    <w:name w:val="TT"/>
    <w:basedOn w:val="Heading1"/>
    <w:next w:val="Normal"/>
    <w:rsid w:val="008B7158"/>
    <w:pPr>
      <w:outlineLvl w:val="9"/>
    </w:pPr>
  </w:style>
  <w:style w:type="paragraph" w:styleId="Footer">
    <w:name w:val="footer"/>
    <w:basedOn w:val="Header"/>
    <w:rsid w:val="008B7158"/>
    <w:pPr>
      <w:jc w:val="center"/>
    </w:pPr>
    <w:rPr>
      <w:i/>
    </w:rPr>
  </w:style>
  <w:style w:type="character" w:styleId="FootnoteReference">
    <w:name w:val="footnote reference"/>
    <w:semiHidden/>
    <w:rsid w:val="008B7158"/>
    <w:rPr>
      <w:b/>
      <w:position w:val="6"/>
      <w:sz w:val="16"/>
    </w:rPr>
  </w:style>
  <w:style w:type="paragraph" w:styleId="FootnoteText">
    <w:name w:val="footnote text"/>
    <w:basedOn w:val="Normal"/>
    <w:semiHidden/>
    <w:rsid w:val="008B7158"/>
    <w:pPr>
      <w:keepLines/>
      <w:ind w:left="454" w:hanging="454"/>
    </w:pPr>
    <w:rPr>
      <w:sz w:val="16"/>
    </w:rPr>
  </w:style>
  <w:style w:type="paragraph" w:customStyle="1" w:styleId="NF">
    <w:name w:val="NF"/>
    <w:basedOn w:val="NO"/>
    <w:rsid w:val="008B7158"/>
    <w:pPr>
      <w:keepNext/>
      <w:spacing w:after="0"/>
    </w:pPr>
    <w:rPr>
      <w:rFonts w:ascii="Arial" w:hAnsi="Arial"/>
      <w:sz w:val="18"/>
    </w:rPr>
  </w:style>
  <w:style w:type="paragraph" w:customStyle="1" w:styleId="NO">
    <w:name w:val="NO"/>
    <w:basedOn w:val="Normal"/>
    <w:link w:val="NOChar"/>
    <w:qFormat/>
    <w:rsid w:val="008B7158"/>
    <w:pPr>
      <w:keepLines/>
      <w:ind w:left="1135" w:hanging="851"/>
    </w:pPr>
  </w:style>
  <w:style w:type="paragraph" w:customStyle="1" w:styleId="PL">
    <w:name w:val="PL"/>
    <w:rsid w:val="008B715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eastAsia="en-US" w:bidi="ar-SA"/>
    </w:rPr>
  </w:style>
  <w:style w:type="paragraph" w:customStyle="1" w:styleId="TAR">
    <w:name w:val="TAR"/>
    <w:basedOn w:val="TAL"/>
    <w:rsid w:val="008B7158"/>
    <w:pPr>
      <w:jc w:val="right"/>
    </w:pPr>
  </w:style>
  <w:style w:type="paragraph" w:customStyle="1" w:styleId="TAL">
    <w:name w:val="TAL"/>
    <w:basedOn w:val="Normal"/>
    <w:link w:val="TALCar"/>
    <w:rsid w:val="008B7158"/>
    <w:pPr>
      <w:keepNext/>
      <w:keepLines/>
      <w:spacing w:after="0"/>
    </w:pPr>
    <w:rPr>
      <w:rFonts w:ascii="Arial" w:hAnsi="Arial"/>
      <w:sz w:val="18"/>
    </w:rPr>
  </w:style>
  <w:style w:type="paragraph" w:styleId="ListNumber2">
    <w:name w:val="List Number 2"/>
    <w:basedOn w:val="ListNumber"/>
    <w:rsid w:val="008B7158"/>
    <w:pPr>
      <w:ind w:left="851"/>
    </w:pPr>
  </w:style>
  <w:style w:type="paragraph" w:styleId="ListNumber">
    <w:name w:val="List Number"/>
    <w:basedOn w:val="List"/>
    <w:rsid w:val="008B7158"/>
  </w:style>
  <w:style w:type="paragraph" w:styleId="List">
    <w:name w:val="List"/>
    <w:basedOn w:val="Normal"/>
    <w:rsid w:val="008B7158"/>
    <w:pPr>
      <w:ind w:left="568" w:hanging="284"/>
    </w:pPr>
  </w:style>
  <w:style w:type="paragraph" w:customStyle="1" w:styleId="TAH">
    <w:name w:val="TAH"/>
    <w:basedOn w:val="TAC"/>
    <w:link w:val="TAHCar"/>
    <w:rsid w:val="008B7158"/>
    <w:rPr>
      <w:b/>
    </w:rPr>
  </w:style>
  <w:style w:type="paragraph" w:customStyle="1" w:styleId="TAC">
    <w:name w:val="TAC"/>
    <w:basedOn w:val="TAL"/>
    <w:rsid w:val="008B7158"/>
    <w:pPr>
      <w:jc w:val="center"/>
    </w:pPr>
  </w:style>
  <w:style w:type="paragraph" w:customStyle="1" w:styleId="LD">
    <w:name w:val="LD"/>
    <w:rsid w:val="008B7158"/>
    <w:pPr>
      <w:keepNext/>
      <w:keepLines/>
      <w:overflowPunct w:val="0"/>
      <w:autoSpaceDE w:val="0"/>
      <w:autoSpaceDN w:val="0"/>
      <w:adjustRightInd w:val="0"/>
      <w:spacing w:line="180" w:lineRule="exact"/>
      <w:textAlignment w:val="baseline"/>
    </w:pPr>
    <w:rPr>
      <w:rFonts w:ascii="Courier New" w:hAnsi="Courier New"/>
      <w:lang w:eastAsia="en-US" w:bidi="ar-SA"/>
    </w:rPr>
  </w:style>
  <w:style w:type="paragraph" w:customStyle="1" w:styleId="EX">
    <w:name w:val="EX"/>
    <w:basedOn w:val="Normal"/>
    <w:link w:val="EXChar"/>
    <w:rsid w:val="008B7158"/>
    <w:pPr>
      <w:keepLines/>
      <w:ind w:left="1702" w:hanging="1418"/>
    </w:pPr>
  </w:style>
  <w:style w:type="paragraph" w:customStyle="1" w:styleId="FP">
    <w:name w:val="FP"/>
    <w:basedOn w:val="Normal"/>
    <w:rsid w:val="008B7158"/>
    <w:pPr>
      <w:spacing w:after="0"/>
    </w:pPr>
  </w:style>
  <w:style w:type="paragraph" w:customStyle="1" w:styleId="NW">
    <w:name w:val="NW"/>
    <w:basedOn w:val="NO"/>
    <w:rsid w:val="008B7158"/>
    <w:pPr>
      <w:spacing w:after="0"/>
    </w:pPr>
  </w:style>
  <w:style w:type="paragraph" w:customStyle="1" w:styleId="EW">
    <w:name w:val="EW"/>
    <w:basedOn w:val="EX"/>
    <w:rsid w:val="008B7158"/>
    <w:pPr>
      <w:spacing w:after="0"/>
    </w:pPr>
  </w:style>
  <w:style w:type="paragraph" w:customStyle="1" w:styleId="B1">
    <w:name w:val="B1"/>
    <w:basedOn w:val="List"/>
    <w:link w:val="B1Char"/>
    <w:qFormat/>
    <w:rsid w:val="008B7158"/>
  </w:style>
  <w:style w:type="paragraph" w:styleId="TOC6">
    <w:name w:val="toc 6"/>
    <w:basedOn w:val="TOC5"/>
    <w:next w:val="Normal"/>
    <w:uiPriority w:val="39"/>
    <w:rsid w:val="008B7158"/>
    <w:pPr>
      <w:ind w:left="1985" w:hanging="1985"/>
    </w:pPr>
  </w:style>
  <w:style w:type="paragraph" w:styleId="TOC7">
    <w:name w:val="toc 7"/>
    <w:basedOn w:val="TOC6"/>
    <w:next w:val="Normal"/>
    <w:uiPriority w:val="39"/>
    <w:rsid w:val="008B7158"/>
    <w:pPr>
      <w:ind w:left="2268" w:hanging="2268"/>
    </w:pPr>
  </w:style>
  <w:style w:type="paragraph" w:styleId="ListBullet2">
    <w:name w:val="List Bullet 2"/>
    <w:basedOn w:val="ListBullet"/>
    <w:rsid w:val="008B7158"/>
    <w:pPr>
      <w:ind w:left="851"/>
    </w:pPr>
  </w:style>
  <w:style w:type="paragraph" w:styleId="ListBullet">
    <w:name w:val="List Bullet"/>
    <w:basedOn w:val="List"/>
    <w:link w:val="ListBulletChar"/>
    <w:rsid w:val="008B7158"/>
  </w:style>
  <w:style w:type="paragraph" w:customStyle="1" w:styleId="EditorsNote">
    <w:name w:val="Editor's Note"/>
    <w:basedOn w:val="NO"/>
    <w:rsid w:val="008B7158"/>
    <w:rPr>
      <w:color w:val="FF0000"/>
    </w:rPr>
  </w:style>
  <w:style w:type="paragraph" w:customStyle="1" w:styleId="TH">
    <w:name w:val="TH"/>
    <w:basedOn w:val="Normal"/>
    <w:link w:val="THChar"/>
    <w:rsid w:val="008B7158"/>
    <w:pPr>
      <w:keepNext/>
      <w:keepLines/>
      <w:spacing w:before="60"/>
      <w:jc w:val="center"/>
    </w:pPr>
    <w:rPr>
      <w:rFonts w:ascii="Arial" w:hAnsi="Arial"/>
      <w:b/>
    </w:rPr>
  </w:style>
  <w:style w:type="paragraph" w:customStyle="1" w:styleId="ZA">
    <w:name w:val="ZA"/>
    <w:rsid w:val="008B7158"/>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bidi="ar-SA"/>
    </w:rPr>
  </w:style>
  <w:style w:type="paragraph" w:customStyle="1" w:styleId="ZB">
    <w:name w:val="ZB"/>
    <w:rsid w:val="008B7158"/>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bidi="ar-SA"/>
    </w:rPr>
  </w:style>
  <w:style w:type="paragraph" w:customStyle="1" w:styleId="ZT">
    <w:name w:val="ZT"/>
    <w:rsid w:val="008B7158"/>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US" w:bidi="ar-SA"/>
    </w:rPr>
  </w:style>
  <w:style w:type="paragraph" w:customStyle="1" w:styleId="ZU">
    <w:name w:val="ZU"/>
    <w:rsid w:val="008B7158"/>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bidi="ar-SA"/>
    </w:rPr>
  </w:style>
  <w:style w:type="paragraph" w:customStyle="1" w:styleId="TAN">
    <w:name w:val="TAN"/>
    <w:basedOn w:val="TAL"/>
    <w:rsid w:val="008B7158"/>
    <w:pPr>
      <w:ind w:left="851" w:hanging="851"/>
    </w:pPr>
  </w:style>
  <w:style w:type="paragraph" w:customStyle="1" w:styleId="ZH">
    <w:name w:val="ZH"/>
    <w:rsid w:val="008B7158"/>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bidi="ar-SA"/>
    </w:rPr>
  </w:style>
  <w:style w:type="paragraph" w:customStyle="1" w:styleId="TF">
    <w:name w:val="TF"/>
    <w:basedOn w:val="TH"/>
    <w:link w:val="TFChar"/>
    <w:rsid w:val="008B7158"/>
    <w:pPr>
      <w:keepNext w:val="0"/>
      <w:spacing w:before="0" w:after="240"/>
    </w:pPr>
    <w:rPr>
      <w:lang w:eastAsia="x-none"/>
    </w:rPr>
  </w:style>
  <w:style w:type="paragraph" w:customStyle="1" w:styleId="ZG">
    <w:name w:val="ZG"/>
    <w:rsid w:val="008B7158"/>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bidi="ar-SA"/>
    </w:rPr>
  </w:style>
  <w:style w:type="paragraph" w:styleId="ListBullet3">
    <w:name w:val="List Bullet 3"/>
    <w:basedOn w:val="ListBullet2"/>
    <w:rsid w:val="008B7158"/>
    <w:pPr>
      <w:ind w:left="1135"/>
    </w:pPr>
  </w:style>
  <w:style w:type="paragraph" w:styleId="List2">
    <w:name w:val="List 2"/>
    <w:basedOn w:val="List"/>
    <w:rsid w:val="008B7158"/>
    <w:pPr>
      <w:ind w:left="851"/>
    </w:pPr>
  </w:style>
  <w:style w:type="paragraph" w:styleId="List3">
    <w:name w:val="List 3"/>
    <w:basedOn w:val="List2"/>
    <w:rsid w:val="008B7158"/>
    <w:pPr>
      <w:ind w:left="1135"/>
    </w:pPr>
  </w:style>
  <w:style w:type="paragraph" w:styleId="List4">
    <w:name w:val="List 4"/>
    <w:basedOn w:val="List3"/>
    <w:rsid w:val="008B7158"/>
    <w:pPr>
      <w:ind w:left="1418"/>
    </w:pPr>
  </w:style>
  <w:style w:type="paragraph" w:styleId="List5">
    <w:name w:val="List 5"/>
    <w:basedOn w:val="List4"/>
    <w:rsid w:val="008B7158"/>
    <w:pPr>
      <w:ind w:left="1702"/>
    </w:pPr>
  </w:style>
  <w:style w:type="paragraph" w:styleId="ListBullet4">
    <w:name w:val="List Bullet 4"/>
    <w:basedOn w:val="ListBullet3"/>
    <w:rsid w:val="008B7158"/>
    <w:pPr>
      <w:ind w:left="1418"/>
    </w:pPr>
  </w:style>
  <w:style w:type="paragraph" w:styleId="ListBullet5">
    <w:name w:val="List Bullet 5"/>
    <w:basedOn w:val="ListBullet4"/>
    <w:rsid w:val="008B7158"/>
    <w:pPr>
      <w:ind w:left="1702"/>
    </w:pPr>
  </w:style>
  <w:style w:type="paragraph" w:customStyle="1" w:styleId="B2">
    <w:name w:val="B2"/>
    <w:basedOn w:val="List2"/>
    <w:rsid w:val="008B7158"/>
  </w:style>
  <w:style w:type="paragraph" w:customStyle="1" w:styleId="B3">
    <w:name w:val="B3"/>
    <w:basedOn w:val="List3"/>
    <w:rsid w:val="008B7158"/>
  </w:style>
  <w:style w:type="paragraph" w:customStyle="1" w:styleId="B4">
    <w:name w:val="B4"/>
    <w:basedOn w:val="List4"/>
    <w:rsid w:val="008B7158"/>
  </w:style>
  <w:style w:type="paragraph" w:customStyle="1" w:styleId="B5">
    <w:name w:val="B5"/>
    <w:basedOn w:val="List5"/>
    <w:rsid w:val="008B7158"/>
  </w:style>
  <w:style w:type="paragraph" w:customStyle="1" w:styleId="ZTD">
    <w:name w:val="ZTD"/>
    <w:basedOn w:val="ZB"/>
    <w:rsid w:val="008B7158"/>
    <w:pPr>
      <w:framePr w:hRule="auto" w:wrap="notBeside" w:y="852"/>
    </w:pPr>
    <w:rPr>
      <w:i w:val="0"/>
      <w:sz w:val="40"/>
    </w:rPr>
  </w:style>
  <w:style w:type="paragraph" w:customStyle="1" w:styleId="ZV">
    <w:name w:val="ZV"/>
    <w:basedOn w:val="ZU"/>
    <w:rsid w:val="008B7158"/>
    <w:pPr>
      <w:framePr w:wrap="notBeside" w:y="16161"/>
    </w:pPr>
  </w:style>
  <w:style w:type="paragraph" w:styleId="IndexHeading">
    <w:name w:val="index heading"/>
    <w:basedOn w:val="Normal"/>
    <w:next w:val="Normal"/>
    <w:semiHidden/>
    <w:rsid w:val="008B7158"/>
    <w:pPr>
      <w:pBdr>
        <w:top w:val="single" w:sz="12" w:space="0" w:color="auto"/>
      </w:pBdr>
      <w:spacing w:before="360" w:after="240"/>
    </w:pPr>
    <w:rPr>
      <w:b/>
      <w:i/>
      <w:sz w:val="26"/>
    </w:rPr>
  </w:style>
  <w:style w:type="paragraph" w:customStyle="1" w:styleId="INDENT1">
    <w:name w:val="INDENT1"/>
    <w:basedOn w:val="Normal"/>
    <w:rsid w:val="008B7158"/>
    <w:pPr>
      <w:ind w:left="851"/>
    </w:pPr>
  </w:style>
  <w:style w:type="paragraph" w:customStyle="1" w:styleId="INDENT2">
    <w:name w:val="INDENT2"/>
    <w:basedOn w:val="Normal"/>
    <w:rsid w:val="008B7158"/>
    <w:pPr>
      <w:ind w:left="1135" w:hanging="284"/>
    </w:pPr>
  </w:style>
  <w:style w:type="paragraph" w:customStyle="1" w:styleId="INDENT3">
    <w:name w:val="INDENT3"/>
    <w:basedOn w:val="Normal"/>
    <w:rsid w:val="008B7158"/>
    <w:pPr>
      <w:ind w:left="1701" w:hanging="567"/>
    </w:pPr>
  </w:style>
  <w:style w:type="paragraph" w:customStyle="1" w:styleId="FigureTitle">
    <w:name w:val="Figure_Title"/>
    <w:basedOn w:val="Normal"/>
    <w:next w:val="Normal"/>
    <w:rsid w:val="008B7158"/>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rsid w:val="008B7158"/>
    <w:pPr>
      <w:keepNext/>
      <w:keepLines/>
    </w:pPr>
    <w:rPr>
      <w:b/>
    </w:rPr>
  </w:style>
  <w:style w:type="paragraph" w:customStyle="1" w:styleId="enumlev2">
    <w:name w:val="enumlev2"/>
    <w:basedOn w:val="Normal"/>
    <w:rsid w:val="008B7158"/>
    <w:pPr>
      <w:tabs>
        <w:tab w:val="left" w:pos="794"/>
        <w:tab w:val="left" w:pos="1191"/>
        <w:tab w:val="left" w:pos="1588"/>
        <w:tab w:val="left" w:pos="1985"/>
      </w:tabs>
      <w:spacing w:before="86"/>
      <w:ind w:left="1588" w:hanging="397"/>
      <w:jc w:val="both"/>
    </w:pPr>
  </w:style>
  <w:style w:type="paragraph" w:customStyle="1" w:styleId="CouvRecTitle">
    <w:name w:val="Couv Rec Title"/>
    <w:basedOn w:val="Normal"/>
    <w:rsid w:val="008B7158"/>
    <w:pPr>
      <w:keepNext/>
      <w:keepLines/>
      <w:spacing w:before="240"/>
      <w:ind w:left="1418"/>
    </w:pPr>
    <w:rPr>
      <w:rFonts w:ascii="Arial" w:hAnsi="Arial"/>
      <w:b/>
      <w:sz w:val="36"/>
    </w:rPr>
  </w:style>
  <w:style w:type="paragraph" w:styleId="Caption">
    <w:name w:val="caption"/>
    <w:basedOn w:val="Normal"/>
    <w:next w:val="Normal"/>
    <w:qFormat/>
    <w:rsid w:val="008B7158"/>
    <w:pPr>
      <w:spacing w:before="120" w:after="120"/>
    </w:pPr>
    <w:rPr>
      <w:b/>
    </w:rPr>
  </w:style>
  <w:style w:type="character" w:styleId="Hyperlink">
    <w:name w:val="Hyperlink"/>
    <w:rsid w:val="008B7158"/>
    <w:rPr>
      <w:color w:val="0000FF"/>
      <w:u w:val="single"/>
    </w:rPr>
  </w:style>
  <w:style w:type="character" w:styleId="FollowedHyperlink">
    <w:name w:val="FollowedHyperlink"/>
    <w:rsid w:val="008B7158"/>
    <w:rPr>
      <w:color w:val="800080"/>
      <w:u w:val="single"/>
    </w:rPr>
  </w:style>
  <w:style w:type="paragraph" w:styleId="DocumentMap">
    <w:name w:val="Document Map"/>
    <w:basedOn w:val="Normal"/>
    <w:semiHidden/>
    <w:rsid w:val="008B7158"/>
    <w:pPr>
      <w:shd w:val="clear" w:color="auto" w:fill="000080"/>
    </w:pPr>
    <w:rPr>
      <w:rFonts w:ascii="Tahoma" w:hAnsi="Tahoma"/>
    </w:rPr>
  </w:style>
  <w:style w:type="paragraph" w:styleId="PlainText">
    <w:name w:val="Plain Text"/>
    <w:basedOn w:val="Normal"/>
    <w:link w:val="PlainTextChar"/>
    <w:rsid w:val="008B7158"/>
    <w:rPr>
      <w:rFonts w:ascii="Courier New" w:hAnsi="Courier New"/>
    </w:rPr>
  </w:style>
  <w:style w:type="paragraph" w:customStyle="1" w:styleId="TAJ">
    <w:name w:val="TAJ"/>
    <w:basedOn w:val="TH"/>
    <w:rsid w:val="008B7158"/>
  </w:style>
  <w:style w:type="paragraph" w:styleId="BodyText">
    <w:name w:val="Body Text"/>
    <w:basedOn w:val="Normal"/>
    <w:link w:val="BodyTextChar"/>
    <w:rsid w:val="008B7158"/>
  </w:style>
  <w:style w:type="character" w:styleId="CommentReference">
    <w:name w:val="annotation reference"/>
    <w:semiHidden/>
    <w:rsid w:val="008B7158"/>
    <w:rPr>
      <w:sz w:val="16"/>
    </w:rPr>
  </w:style>
  <w:style w:type="paragraph" w:customStyle="1" w:styleId="Guidance">
    <w:name w:val="Guidance"/>
    <w:basedOn w:val="Normal"/>
    <w:rsid w:val="008B7158"/>
    <w:rPr>
      <w:i/>
      <w:color w:val="0000FF"/>
    </w:rPr>
  </w:style>
  <w:style w:type="paragraph" w:styleId="CommentText">
    <w:name w:val="annotation text"/>
    <w:basedOn w:val="Normal"/>
    <w:semiHidden/>
    <w:rsid w:val="008B7158"/>
  </w:style>
  <w:style w:type="paragraph" w:styleId="BalloonText">
    <w:name w:val="Balloon Text"/>
    <w:basedOn w:val="Normal"/>
    <w:semiHidden/>
    <w:rsid w:val="008B7158"/>
    <w:rPr>
      <w:rFonts w:ascii="Tahoma" w:hAnsi="Tahoma" w:cs="Tahoma"/>
      <w:sz w:val="16"/>
      <w:szCs w:val="16"/>
    </w:rPr>
  </w:style>
  <w:style w:type="paragraph" w:styleId="Date">
    <w:name w:val="Date"/>
    <w:basedOn w:val="Normal"/>
    <w:next w:val="Normal"/>
    <w:link w:val="DateChar"/>
    <w:rsid w:val="008B7158"/>
  </w:style>
  <w:style w:type="paragraph" w:customStyle="1" w:styleId="Bullet">
    <w:name w:val="Bullet"/>
    <w:basedOn w:val="Normal"/>
    <w:rsid w:val="008B7158"/>
    <w:pPr>
      <w:widowControl w:val="0"/>
      <w:numPr>
        <w:numId w:val="1"/>
      </w:numPr>
      <w:tabs>
        <w:tab w:val="left" w:pos="1418"/>
        <w:tab w:val="left" w:pos="2835"/>
        <w:tab w:val="left" w:pos="4253"/>
        <w:tab w:val="left" w:pos="5670"/>
        <w:tab w:val="left" w:pos="7088"/>
        <w:tab w:val="left" w:pos="8505"/>
      </w:tabs>
      <w:spacing w:before="60" w:after="60"/>
      <w:contextualSpacing/>
    </w:pPr>
    <w:rPr>
      <w:lang w:eastAsia="zh-CN"/>
    </w:rPr>
  </w:style>
  <w:style w:type="table" w:styleId="TableGrid">
    <w:name w:val="Table Grid"/>
    <w:basedOn w:val="TableNormal"/>
    <w:rsid w:val="008B7158"/>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DPtext">
    <w:name w:val="SDPtext"/>
    <w:basedOn w:val="Normal"/>
    <w:rsid w:val="008B7158"/>
    <w:pPr>
      <w:widowControl w:val="0"/>
      <w:tabs>
        <w:tab w:val="left" w:pos="1418"/>
        <w:tab w:val="left" w:pos="2835"/>
        <w:tab w:val="left" w:pos="4253"/>
        <w:tab w:val="left" w:pos="5670"/>
        <w:tab w:val="left" w:pos="7088"/>
        <w:tab w:val="left" w:pos="8505"/>
      </w:tabs>
      <w:spacing w:after="0"/>
    </w:pPr>
    <w:rPr>
      <w:rFonts w:ascii="Courier New" w:hAnsi="Courier New"/>
      <w:sz w:val="18"/>
      <w:lang w:eastAsia="zh-CN"/>
    </w:rPr>
  </w:style>
  <w:style w:type="paragraph" w:customStyle="1" w:styleId="Tableheader">
    <w:name w:val="Table header"/>
    <w:basedOn w:val="Normal"/>
    <w:rsid w:val="008B7158"/>
    <w:pPr>
      <w:widowControl w:val="0"/>
      <w:tabs>
        <w:tab w:val="left" w:pos="1418"/>
        <w:tab w:val="left" w:pos="2835"/>
        <w:tab w:val="left" w:pos="4253"/>
        <w:tab w:val="left" w:pos="5670"/>
        <w:tab w:val="left" w:pos="7088"/>
        <w:tab w:val="left" w:pos="8505"/>
      </w:tabs>
      <w:spacing w:after="0"/>
      <w:jc w:val="center"/>
    </w:pPr>
    <w:rPr>
      <w:b/>
      <w:bCs/>
      <w:sz w:val="18"/>
      <w:lang w:eastAsia="zh-CN"/>
    </w:rPr>
  </w:style>
  <w:style w:type="paragraph" w:customStyle="1" w:styleId="Note">
    <w:name w:val="Note"/>
    <w:basedOn w:val="Normal"/>
    <w:rsid w:val="008B7158"/>
    <w:pPr>
      <w:widowControl w:val="0"/>
      <w:tabs>
        <w:tab w:val="left" w:pos="1418"/>
        <w:tab w:val="left" w:pos="2835"/>
        <w:tab w:val="left" w:pos="4253"/>
        <w:tab w:val="left" w:pos="5670"/>
        <w:tab w:val="left" w:pos="7088"/>
        <w:tab w:val="left" w:pos="8505"/>
      </w:tabs>
      <w:spacing w:after="60"/>
      <w:ind w:left="851"/>
    </w:pPr>
    <w:rPr>
      <w:lang w:eastAsia="zh-CN"/>
    </w:rPr>
  </w:style>
  <w:style w:type="paragraph" w:customStyle="1" w:styleId="Editorsnote0">
    <w:name w:val="Editor's note"/>
    <w:basedOn w:val="Normal"/>
    <w:rsid w:val="008B7158"/>
    <w:pPr>
      <w:widowControl w:val="0"/>
      <w:tabs>
        <w:tab w:val="left" w:pos="1418"/>
        <w:tab w:val="left" w:pos="2835"/>
        <w:tab w:val="left" w:pos="4253"/>
        <w:tab w:val="left" w:pos="5670"/>
        <w:tab w:val="left" w:pos="7088"/>
        <w:tab w:val="left" w:pos="8505"/>
      </w:tabs>
      <w:spacing w:before="120" w:after="120"/>
      <w:ind w:left="851"/>
    </w:pPr>
    <w:rPr>
      <w:lang w:eastAsia="zh-CN"/>
    </w:rPr>
  </w:style>
  <w:style w:type="paragraph" w:styleId="BodyText3">
    <w:name w:val="Body Text 3"/>
    <w:basedOn w:val="Normal"/>
    <w:link w:val="BodyText3Char"/>
    <w:rsid w:val="008B7158"/>
    <w:pPr>
      <w:spacing w:after="120"/>
    </w:pPr>
    <w:rPr>
      <w:sz w:val="16"/>
      <w:szCs w:val="16"/>
    </w:rPr>
  </w:style>
  <w:style w:type="character" w:customStyle="1" w:styleId="Heading4Char">
    <w:name w:val="Heading 4 Char"/>
    <w:link w:val="Heading4"/>
    <w:rsid w:val="008B7158"/>
    <w:rPr>
      <w:rFonts w:ascii="Arial" w:hAnsi="Arial"/>
      <w:sz w:val="24"/>
      <w:lang w:eastAsia="en-US" w:bidi="ar-SA"/>
    </w:rPr>
  </w:style>
  <w:style w:type="paragraph" w:customStyle="1" w:styleId="11BodyText">
    <w:name w:val="11 BodyText"/>
    <w:basedOn w:val="Normal"/>
    <w:rsid w:val="008B7158"/>
    <w:pPr>
      <w:spacing w:after="220"/>
      <w:ind w:left="1298"/>
    </w:pPr>
    <w:rPr>
      <w:rFonts w:ascii="Arial" w:hAnsi="Arial"/>
      <w:sz w:val="22"/>
    </w:rPr>
  </w:style>
  <w:style w:type="table" w:customStyle="1" w:styleId="TableGrid1">
    <w:name w:val="Table Grid1"/>
    <w:basedOn w:val="TableNormal"/>
    <w:next w:val="TableGrid"/>
    <w:rsid w:val="008B7158"/>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code">
    <w:name w:val="C-code"/>
    <w:basedOn w:val="Normal"/>
    <w:next w:val="Normal"/>
    <w:rsid w:val="008B7158"/>
    <w:pPr>
      <w:widowControl w:val="0"/>
      <w:tabs>
        <w:tab w:val="left" w:pos="1418"/>
        <w:tab w:val="left" w:pos="2835"/>
        <w:tab w:val="left" w:pos="4253"/>
        <w:tab w:val="left" w:pos="5670"/>
        <w:tab w:val="left" w:pos="7088"/>
        <w:tab w:val="left" w:pos="8505"/>
      </w:tabs>
      <w:spacing w:after="0"/>
    </w:pPr>
    <w:rPr>
      <w:rFonts w:ascii="Courier New" w:hAnsi="Courier New"/>
      <w:sz w:val="18"/>
      <w:lang w:eastAsia="zh-CN"/>
    </w:rPr>
  </w:style>
  <w:style w:type="paragraph" w:customStyle="1" w:styleId="StyleEditorsnoteViolet">
    <w:name w:val="Style Editor's note + Violet"/>
    <w:basedOn w:val="Editorsnote0"/>
    <w:rsid w:val="008B7158"/>
  </w:style>
  <w:style w:type="paragraph" w:customStyle="1" w:styleId="DefaultParagraphFontParaCharCharChar">
    <w:name w:val="Default Paragraph Font Para Char Char Char"/>
    <w:basedOn w:val="Normal"/>
    <w:semiHidden/>
    <w:rsid w:val="008B7158"/>
    <w:pPr>
      <w:tabs>
        <w:tab w:val="num" w:pos="1440"/>
      </w:tabs>
      <w:spacing w:after="160" w:line="240" w:lineRule="exact"/>
    </w:pPr>
    <w:rPr>
      <w:rFonts w:ascii="Arial" w:eastAsia="SimSun" w:hAnsi="Arial"/>
      <w:szCs w:val="22"/>
    </w:rPr>
  </w:style>
  <w:style w:type="character" w:customStyle="1" w:styleId="Heading1Char">
    <w:name w:val="Heading 1 Char"/>
    <w:link w:val="Heading1"/>
    <w:rsid w:val="00F25C2F"/>
    <w:rPr>
      <w:rFonts w:ascii="Arial" w:hAnsi="Arial"/>
      <w:sz w:val="36"/>
      <w:lang w:eastAsia="en-US" w:bidi="ar-SA"/>
    </w:rPr>
  </w:style>
  <w:style w:type="paragraph" w:customStyle="1" w:styleId="FL">
    <w:name w:val="FL"/>
    <w:basedOn w:val="Normal"/>
    <w:rsid w:val="008B7158"/>
    <w:pPr>
      <w:keepNext/>
      <w:keepLines/>
      <w:spacing w:before="60"/>
      <w:jc w:val="center"/>
    </w:pPr>
    <w:rPr>
      <w:rFonts w:ascii="Arial" w:hAnsi="Arial"/>
      <w:b/>
    </w:rPr>
  </w:style>
  <w:style w:type="paragraph" w:styleId="CommentSubject">
    <w:name w:val="annotation subject"/>
    <w:basedOn w:val="CommentText"/>
    <w:next w:val="CommentText"/>
    <w:semiHidden/>
    <w:rsid w:val="008B7158"/>
    <w:rPr>
      <w:b/>
      <w:bCs/>
    </w:rPr>
  </w:style>
  <w:style w:type="paragraph" w:customStyle="1" w:styleId="ew0">
    <w:name w:val="ew"/>
    <w:basedOn w:val="Normal"/>
    <w:rsid w:val="008B7158"/>
    <w:pPr>
      <w:overflowPunct/>
      <w:autoSpaceDE/>
      <w:autoSpaceDN/>
      <w:adjustRightInd/>
      <w:spacing w:before="100" w:beforeAutospacing="1" w:after="100" w:afterAutospacing="1"/>
      <w:textAlignment w:val="auto"/>
    </w:pPr>
    <w:rPr>
      <w:rFonts w:eastAsia="Batang"/>
      <w:sz w:val="24"/>
      <w:szCs w:val="24"/>
      <w:lang w:eastAsia="ja-JP"/>
    </w:rPr>
  </w:style>
  <w:style w:type="paragraph" w:customStyle="1" w:styleId="InformationDetail">
    <w:name w:val="Information Detail"/>
    <w:basedOn w:val="BodyText"/>
    <w:next w:val="BodyText"/>
    <w:rsid w:val="008B7158"/>
    <w:pPr>
      <w:tabs>
        <w:tab w:val="num" w:pos="-1832"/>
        <w:tab w:val="num" w:pos="720"/>
      </w:tabs>
      <w:spacing w:after="120"/>
      <w:ind w:left="720" w:hanging="360"/>
    </w:pPr>
    <w:rPr>
      <w:rFonts w:ascii="Courier New" w:eastAsia="SimSun" w:hAnsi="Courier New"/>
    </w:rPr>
  </w:style>
  <w:style w:type="character" w:customStyle="1" w:styleId="ListBulletChar">
    <w:name w:val="List Bullet Char"/>
    <w:link w:val="ListBullet"/>
    <w:locked/>
    <w:rsid w:val="008B7158"/>
    <w:rPr>
      <w:lang w:eastAsia="en-US" w:bidi="ar-SA"/>
    </w:rPr>
  </w:style>
  <w:style w:type="character" w:customStyle="1" w:styleId="Heading2Char">
    <w:name w:val="Heading 2 Char"/>
    <w:link w:val="Heading2"/>
    <w:rsid w:val="00F25C2F"/>
    <w:rPr>
      <w:rFonts w:ascii="Arial" w:hAnsi="Arial"/>
      <w:sz w:val="32"/>
      <w:lang w:eastAsia="en-US" w:bidi="ar-SA"/>
    </w:rPr>
  </w:style>
  <w:style w:type="character" w:customStyle="1" w:styleId="Heading3Char">
    <w:name w:val="Heading 3 Char"/>
    <w:link w:val="Heading3"/>
    <w:rsid w:val="0067747C"/>
    <w:rPr>
      <w:rFonts w:ascii="Arial" w:hAnsi="Arial"/>
      <w:sz w:val="28"/>
      <w:lang w:eastAsia="en-US" w:bidi="ar-SA"/>
    </w:rPr>
  </w:style>
  <w:style w:type="character" w:customStyle="1" w:styleId="Heading8Char">
    <w:name w:val="Heading 8 Char"/>
    <w:link w:val="Heading8"/>
    <w:rsid w:val="00936AD7"/>
    <w:rPr>
      <w:rFonts w:ascii="Arial" w:hAnsi="Arial"/>
      <w:sz w:val="36"/>
      <w:lang w:eastAsia="en-US" w:bidi="ar-SA"/>
    </w:rPr>
  </w:style>
  <w:style w:type="character" w:customStyle="1" w:styleId="CharChar11">
    <w:name w:val="Char Char11"/>
    <w:rsid w:val="0029557E"/>
    <w:rPr>
      <w:rFonts w:ascii="Arial" w:hAnsi="Arial"/>
      <w:sz w:val="32"/>
      <w:lang w:val="en-GB" w:eastAsia="en-US"/>
    </w:rPr>
  </w:style>
  <w:style w:type="character" w:customStyle="1" w:styleId="CharChar12">
    <w:name w:val="Char Char12"/>
    <w:rsid w:val="00062B84"/>
    <w:rPr>
      <w:rFonts w:ascii="Arial" w:hAnsi="Arial"/>
      <w:sz w:val="36"/>
      <w:lang w:val="en-GB" w:eastAsia="en-US" w:bidi="ar-SA"/>
    </w:rPr>
  </w:style>
  <w:style w:type="character" w:customStyle="1" w:styleId="CharChar10">
    <w:name w:val="Char Char10"/>
    <w:rsid w:val="00062B84"/>
    <w:rPr>
      <w:rFonts w:ascii="Arial" w:hAnsi="Arial"/>
      <w:sz w:val="28"/>
      <w:lang w:val="en-GB" w:eastAsia="en-US"/>
    </w:rPr>
  </w:style>
  <w:style w:type="character" w:customStyle="1" w:styleId="CharChar8">
    <w:name w:val="Char Char8"/>
    <w:rsid w:val="00062B84"/>
    <w:rPr>
      <w:rFonts w:ascii="Arial" w:hAnsi="Arial"/>
      <w:sz w:val="36"/>
      <w:lang w:val="en-GB" w:eastAsia="en-US"/>
    </w:rPr>
  </w:style>
  <w:style w:type="paragraph" w:customStyle="1" w:styleId="CRCoverPage">
    <w:name w:val="CR Cover Page"/>
    <w:rsid w:val="00062B84"/>
    <w:pPr>
      <w:spacing w:after="120"/>
    </w:pPr>
    <w:rPr>
      <w:rFonts w:ascii="Arial" w:eastAsia="Malgun Gothic" w:hAnsi="Arial"/>
      <w:lang w:eastAsia="en-US" w:bidi="ar-SA"/>
    </w:rPr>
  </w:style>
  <w:style w:type="paragraph" w:customStyle="1" w:styleId="tdoc-header">
    <w:name w:val="tdoc-header"/>
    <w:rsid w:val="00062B84"/>
    <w:rPr>
      <w:rFonts w:ascii="Arial" w:eastAsia="Malgun Gothic" w:hAnsi="Arial"/>
      <w:sz w:val="24"/>
      <w:lang w:eastAsia="en-US" w:bidi="ar-SA"/>
    </w:rPr>
  </w:style>
  <w:style w:type="character" w:customStyle="1" w:styleId="BodyTextChar">
    <w:name w:val="Body Text Char"/>
    <w:link w:val="BodyText"/>
    <w:rsid w:val="00062B84"/>
    <w:rPr>
      <w:lang w:eastAsia="en-US" w:bidi="ar-SA"/>
    </w:rPr>
  </w:style>
  <w:style w:type="paragraph" w:customStyle="1" w:styleId="TableStyle">
    <w:name w:val="Table Style"/>
    <w:basedOn w:val="BodyText"/>
    <w:rsid w:val="00062B84"/>
    <w:pPr>
      <w:widowControl w:val="0"/>
      <w:tabs>
        <w:tab w:val="left" w:pos="1418"/>
        <w:tab w:val="left" w:pos="2835"/>
        <w:tab w:val="left" w:pos="4253"/>
        <w:tab w:val="left" w:pos="5670"/>
        <w:tab w:val="left" w:pos="7088"/>
        <w:tab w:val="left" w:pos="8505"/>
      </w:tabs>
      <w:spacing w:after="0"/>
    </w:pPr>
    <w:rPr>
      <w:rFonts w:eastAsia="Malgun Gothic"/>
      <w:sz w:val="22"/>
      <w:lang w:eastAsia="zh-CN"/>
    </w:rPr>
  </w:style>
  <w:style w:type="character" w:customStyle="1" w:styleId="PlainTextChar">
    <w:name w:val="Plain Text Char"/>
    <w:link w:val="PlainText"/>
    <w:rsid w:val="00062B84"/>
    <w:rPr>
      <w:rFonts w:ascii="Courier New" w:hAnsi="Courier New"/>
      <w:lang w:eastAsia="en-US" w:bidi="ar-SA"/>
    </w:rPr>
  </w:style>
  <w:style w:type="character" w:customStyle="1" w:styleId="DateChar">
    <w:name w:val="Date Char"/>
    <w:link w:val="Date"/>
    <w:rsid w:val="00062B84"/>
    <w:rPr>
      <w:lang w:eastAsia="en-US" w:bidi="ar-SA"/>
    </w:rPr>
  </w:style>
  <w:style w:type="character" w:customStyle="1" w:styleId="BodyText3Char">
    <w:name w:val="Body Text 3 Char"/>
    <w:link w:val="BodyText3"/>
    <w:rsid w:val="00062B84"/>
    <w:rPr>
      <w:sz w:val="16"/>
      <w:szCs w:val="16"/>
      <w:lang w:eastAsia="en-US" w:bidi="ar-SA"/>
    </w:rPr>
  </w:style>
  <w:style w:type="character" w:customStyle="1" w:styleId="CharChar9">
    <w:name w:val="Char Char9"/>
    <w:rsid w:val="00062B84"/>
    <w:rPr>
      <w:rFonts w:ascii="Arial" w:hAnsi="Arial"/>
      <w:sz w:val="24"/>
      <w:lang w:val="en-GB" w:eastAsia="en-US"/>
    </w:rPr>
  </w:style>
  <w:style w:type="numbering" w:customStyle="1" w:styleId="NoList1">
    <w:name w:val="No List1"/>
    <w:next w:val="NoList"/>
    <w:semiHidden/>
    <w:rsid w:val="006509B1"/>
  </w:style>
  <w:style w:type="character" w:customStyle="1" w:styleId="CharChar14">
    <w:name w:val="Char Char14"/>
    <w:rsid w:val="00EC427A"/>
    <w:rPr>
      <w:rFonts w:ascii="Arial" w:hAnsi="Arial"/>
      <w:sz w:val="36"/>
      <w:lang w:val="en-GB" w:eastAsia="en-US" w:bidi="ar-SA"/>
    </w:rPr>
  </w:style>
  <w:style w:type="character" w:customStyle="1" w:styleId="CharChar13">
    <w:name w:val="Char Char13"/>
    <w:rsid w:val="00EC427A"/>
    <w:rPr>
      <w:rFonts w:ascii="Arial" w:hAnsi="Arial"/>
      <w:sz w:val="32"/>
      <w:lang w:val="en-GB" w:eastAsia="en-US"/>
    </w:rPr>
  </w:style>
  <w:style w:type="character" w:customStyle="1" w:styleId="THChar">
    <w:name w:val="TH Char"/>
    <w:link w:val="TH"/>
    <w:rsid w:val="00F31F66"/>
    <w:rPr>
      <w:rFonts w:ascii="Arial" w:hAnsi="Arial"/>
      <w:b/>
      <w:lang w:eastAsia="en-US" w:bidi="ar-SA"/>
    </w:rPr>
  </w:style>
  <w:style w:type="paragraph" w:customStyle="1" w:styleId="Normal0">
    <w:name w:val="Normal_"/>
    <w:basedOn w:val="Normal"/>
    <w:semiHidden/>
    <w:rsid w:val="00D22963"/>
    <w:pPr>
      <w:overflowPunct/>
      <w:autoSpaceDE/>
      <w:autoSpaceDN/>
      <w:adjustRightInd/>
      <w:spacing w:after="160" w:line="240" w:lineRule="exact"/>
      <w:textAlignment w:val="auto"/>
    </w:pPr>
    <w:rPr>
      <w:rFonts w:ascii="Arial" w:eastAsia="SimSun" w:hAnsi="Arial" w:cs="Arial"/>
      <w:color w:val="0000FF"/>
      <w:kern w:val="2"/>
      <w:lang w:eastAsia="zh-CN"/>
    </w:rPr>
  </w:style>
  <w:style w:type="character" w:customStyle="1" w:styleId="TALCar">
    <w:name w:val="TAL Car"/>
    <w:link w:val="TAL"/>
    <w:rsid w:val="008548F8"/>
    <w:rPr>
      <w:rFonts w:ascii="Arial" w:hAnsi="Arial"/>
      <w:sz w:val="18"/>
      <w:lang w:eastAsia="en-US" w:bidi="ar-SA"/>
    </w:rPr>
  </w:style>
  <w:style w:type="character" w:customStyle="1" w:styleId="CharChar15">
    <w:name w:val="Char Char15"/>
    <w:rsid w:val="007B47BA"/>
    <w:rPr>
      <w:rFonts w:ascii="Arial" w:hAnsi="Arial"/>
      <w:sz w:val="32"/>
      <w:lang w:val="en-GB" w:eastAsia="en-US" w:bidi="ar-SA"/>
    </w:rPr>
  </w:style>
  <w:style w:type="character" w:customStyle="1" w:styleId="B1Char">
    <w:name w:val="B1 Char"/>
    <w:link w:val="B1"/>
    <w:rsid w:val="000D4A87"/>
    <w:rPr>
      <w:lang w:eastAsia="en-US" w:bidi="ar-SA"/>
    </w:rPr>
  </w:style>
  <w:style w:type="character" w:customStyle="1" w:styleId="EXChar">
    <w:name w:val="EX Char"/>
    <w:link w:val="EX"/>
    <w:rsid w:val="00654A16"/>
    <w:rPr>
      <w:lang w:eastAsia="en-US" w:bidi="ar-SA"/>
    </w:rPr>
  </w:style>
  <w:style w:type="character" w:customStyle="1" w:styleId="NOChar">
    <w:name w:val="NO Char"/>
    <w:link w:val="NO"/>
    <w:rsid w:val="00654A16"/>
    <w:rPr>
      <w:lang w:eastAsia="en-US" w:bidi="ar-SA"/>
    </w:rPr>
  </w:style>
  <w:style w:type="paragraph" w:customStyle="1" w:styleId="Listnumbered">
    <w:name w:val="List numbered"/>
    <w:basedOn w:val="Normal"/>
    <w:rsid w:val="00011E61"/>
    <w:pPr>
      <w:widowControl w:val="0"/>
      <w:numPr>
        <w:numId w:val="2"/>
      </w:numPr>
      <w:tabs>
        <w:tab w:val="left" w:pos="680"/>
        <w:tab w:val="left" w:pos="1418"/>
        <w:tab w:val="left" w:pos="2835"/>
        <w:tab w:val="left" w:pos="4253"/>
        <w:tab w:val="left" w:pos="5670"/>
        <w:tab w:val="left" w:pos="7088"/>
        <w:tab w:val="left" w:pos="8505"/>
      </w:tabs>
      <w:spacing w:before="120" w:after="120"/>
      <w:contextualSpacing/>
    </w:pPr>
    <w:rPr>
      <w:sz w:val="22"/>
      <w:lang w:eastAsia="zh-CN"/>
    </w:rPr>
  </w:style>
  <w:style w:type="paragraph" w:customStyle="1" w:styleId="AsciiDiagram">
    <w:name w:val="AsciiDiagram"/>
    <w:basedOn w:val="Normal"/>
    <w:qFormat/>
    <w:rsid w:val="00124BD4"/>
    <w:pPr>
      <w:keepLines/>
      <w:overflowPunct/>
      <w:autoSpaceDE/>
      <w:autoSpaceDN/>
      <w:adjustRightInd/>
      <w:spacing w:before="160" w:after="160"/>
      <w:textAlignment w:val="auto"/>
    </w:pPr>
    <w:rPr>
      <w:rFonts w:ascii="Courier New" w:hAnsi="Courier New" w:cs="Courier New"/>
    </w:rPr>
  </w:style>
  <w:style w:type="character" w:customStyle="1" w:styleId="TFChar">
    <w:name w:val="TF Char"/>
    <w:link w:val="TF"/>
    <w:rsid w:val="003F1292"/>
    <w:rPr>
      <w:rFonts w:ascii="Arial" w:hAnsi="Arial"/>
      <w:b/>
      <w:lang w:eastAsia="x-none" w:bidi="ar-SA"/>
    </w:rPr>
  </w:style>
  <w:style w:type="character" w:customStyle="1" w:styleId="TAHCar">
    <w:name w:val="TAH Car"/>
    <w:link w:val="TAH"/>
    <w:rsid w:val="009C5CD7"/>
    <w:rPr>
      <w:rFonts w:ascii="Arial" w:hAnsi="Arial"/>
      <w:b/>
      <w:sz w:val="18"/>
      <w:lang w:eastAsia="en-US" w:bidi="ar-SA"/>
    </w:rPr>
  </w:style>
  <w:style w:type="paragraph" w:styleId="HTMLPreformatted">
    <w:name w:val="HTML Preformatted"/>
    <w:basedOn w:val="Normal"/>
    <w:link w:val="HTMLPreformattedChar"/>
    <w:uiPriority w:val="99"/>
    <w:unhideWhenUsed/>
    <w:rsid w:val="00EB65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textAlignment w:val="auto"/>
    </w:pPr>
    <w:rPr>
      <w:rFonts w:ascii="Courier New" w:hAnsi="Courier New" w:cs="Courier New"/>
    </w:rPr>
  </w:style>
  <w:style w:type="character" w:customStyle="1" w:styleId="HTMLPreformattedChar">
    <w:name w:val="HTML Preformatted Char"/>
    <w:link w:val="HTMLPreformatted"/>
    <w:uiPriority w:val="99"/>
    <w:rsid w:val="00EB657C"/>
    <w:rPr>
      <w:rFonts w:ascii="Courier New" w:hAnsi="Courier New" w:cs="Courier New"/>
      <w:lang w:eastAsia="en-US" w:bidi="ar-SA"/>
    </w:rPr>
  </w:style>
  <w:style w:type="paragraph" w:styleId="NormalWeb">
    <w:name w:val="Normal (Web)"/>
    <w:basedOn w:val="Normal"/>
    <w:uiPriority w:val="99"/>
    <w:unhideWhenUsed/>
    <w:rsid w:val="00DF294F"/>
    <w:pPr>
      <w:overflowPunct/>
      <w:autoSpaceDE/>
      <w:autoSpaceDN/>
      <w:adjustRightInd/>
      <w:spacing w:before="100" w:beforeAutospacing="1" w:after="100" w:afterAutospacing="1"/>
      <w:textAlignment w:val="auto"/>
    </w:pPr>
    <w:rPr>
      <w:rFonts w:eastAsia="Malgun Gothic"/>
      <w:sz w:val="24"/>
      <w:szCs w:val="24"/>
    </w:rPr>
  </w:style>
  <w:style w:type="paragraph" w:styleId="Bibliography">
    <w:name w:val="Bibliography"/>
    <w:basedOn w:val="Normal"/>
    <w:next w:val="Normal"/>
    <w:uiPriority w:val="37"/>
    <w:semiHidden/>
    <w:unhideWhenUsed/>
    <w:rsid w:val="00CB5644"/>
  </w:style>
  <w:style w:type="paragraph" w:styleId="BlockText">
    <w:name w:val="Block Text"/>
    <w:basedOn w:val="Normal"/>
    <w:rsid w:val="00CB5644"/>
    <w:pPr>
      <w:spacing w:after="120"/>
      <w:ind w:left="1440" w:right="1440"/>
    </w:pPr>
  </w:style>
  <w:style w:type="paragraph" w:styleId="BodyText2">
    <w:name w:val="Body Text 2"/>
    <w:basedOn w:val="Normal"/>
    <w:link w:val="BodyText2Char"/>
    <w:rsid w:val="00CB5644"/>
    <w:pPr>
      <w:spacing w:after="120" w:line="480" w:lineRule="auto"/>
    </w:pPr>
  </w:style>
  <w:style w:type="character" w:customStyle="1" w:styleId="BodyText2Char">
    <w:name w:val="Body Text 2 Char"/>
    <w:basedOn w:val="DefaultParagraphFont"/>
    <w:link w:val="BodyText2"/>
    <w:rsid w:val="00CB5644"/>
    <w:rPr>
      <w:lang w:eastAsia="en-US" w:bidi="ar-SA"/>
    </w:rPr>
  </w:style>
  <w:style w:type="paragraph" w:styleId="BodyTextFirstIndent">
    <w:name w:val="Body Text First Indent"/>
    <w:basedOn w:val="BodyText"/>
    <w:link w:val="BodyTextFirstIndentChar"/>
    <w:rsid w:val="00CB5644"/>
    <w:pPr>
      <w:spacing w:after="120"/>
      <w:ind w:firstLine="210"/>
    </w:pPr>
  </w:style>
  <w:style w:type="character" w:customStyle="1" w:styleId="BodyTextFirstIndentChar">
    <w:name w:val="Body Text First Indent Char"/>
    <w:basedOn w:val="BodyTextChar"/>
    <w:link w:val="BodyTextFirstIndent"/>
    <w:rsid w:val="00CB5644"/>
    <w:rPr>
      <w:lang w:eastAsia="en-US" w:bidi="ar-SA"/>
    </w:rPr>
  </w:style>
  <w:style w:type="paragraph" w:styleId="BodyTextIndent">
    <w:name w:val="Body Text Indent"/>
    <w:basedOn w:val="Normal"/>
    <w:link w:val="BodyTextIndentChar"/>
    <w:rsid w:val="00CB5644"/>
    <w:pPr>
      <w:spacing w:after="120"/>
      <w:ind w:left="283"/>
    </w:pPr>
  </w:style>
  <w:style w:type="character" w:customStyle="1" w:styleId="BodyTextIndentChar">
    <w:name w:val="Body Text Indent Char"/>
    <w:basedOn w:val="DefaultParagraphFont"/>
    <w:link w:val="BodyTextIndent"/>
    <w:rsid w:val="00CB5644"/>
    <w:rPr>
      <w:lang w:eastAsia="en-US" w:bidi="ar-SA"/>
    </w:rPr>
  </w:style>
  <w:style w:type="paragraph" w:styleId="BodyTextFirstIndent2">
    <w:name w:val="Body Text First Indent 2"/>
    <w:basedOn w:val="BodyTextIndent"/>
    <w:link w:val="BodyTextFirstIndent2Char"/>
    <w:rsid w:val="00CB5644"/>
    <w:pPr>
      <w:ind w:firstLine="210"/>
    </w:pPr>
  </w:style>
  <w:style w:type="character" w:customStyle="1" w:styleId="BodyTextFirstIndent2Char">
    <w:name w:val="Body Text First Indent 2 Char"/>
    <w:basedOn w:val="BodyTextIndentChar"/>
    <w:link w:val="BodyTextFirstIndent2"/>
    <w:rsid w:val="00CB5644"/>
    <w:rPr>
      <w:lang w:eastAsia="en-US" w:bidi="ar-SA"/>
    </w:rPr>
  </w:style>
  <w:style w:type="paragraph" w:styleId="BodyTextIndent2">
    <w:name w:val="Body Text Indent 2"/>
    <w:basedOn w:val="Normal"/>
    <w:link w:val="BodyTextIndent2Char"/>
    <w:rsid w:val="00CB5644"/>
    <w:pPr>
      <w:spacing w:after="120" w:line="480" w:lineRule="auto"/>
      <w:ind w:left="283"/>
    </w:pPr>
  </w:style>
  <w:style w:type="character" w:customStyle="1" w:styleId="BodyTextIndent2Char">
    <w:name w:val="Body Text Indent 2 Char"/>
    <w:basedOn w:val="DefaultParagraphFont"/>
    <w:link w:val="BodyTextIndent2"/>
    <w:rsid w:val="00CB5644"/>
    <w:rPr>
      <w:lang w:eastAsia="en-US" w:bidi="ar-SA"/>
    </w:rPr>
  </w:style>
  <w:style w:type="paragraph" w:styleId="BodyTextIndent3">
    <w:name w:val="Body Text Indent 3"/>
    <w:basedOn w:val="Normal"/>
    <w:link w:val="BodyTextIndent3Char"/>
    <w:rsid w:val="00CB5644"/>
    <w:pPr>
      <w:spacing w:after="120"/>
      <w:ind w:left="283"/>
    </w:pPr>
    <w:rPr>
      <w:sz w:val="16"/>
      <w:szCs w:val="16"/>
    </w:rPr>
  </w:style>
  <w:style w:type="character" w:customStyle="1" w:styleId="BodyTextIndent3Char">
    <w:name w:val="Body Text Indent 3 Char"/>
    <w:basedOn w:val="DefaultParagraphFont"/>
    <w:link w:val="BodyTextIndent3"/>
    <w:rsid w:val="00CB5644"/>
    <w:rPr>
      <w:sz w:val="16"/>
      <w:szCs w:val="16"/>
      <w:lang w:eastAsia="en-US" w:bidi="ar-SA"/>
    </w:rPr>
  </w:style>
  <w:style w:type="paragraph" w:styleId="Closing">
    <w:name w:val="Closing"/>
    <w:basedOn w:val="Normal"/>
    <w:link w:val="ClosingChar"/>
    <w:rsid w:val="00CB5644"/>
    <w:pPr>
      <w:ind w:left="4252"/>
    </w:pPr>
  </w:style>
  <w:style w:type="character" w:customStyle="1" w:styleId="ClosingChar">
    <w:name w:val="Closing Char"/>
    <w:basedOn w:val="DefaultParagraphFont"/>
    <w:link w:val="Closing"/>
    <w:rsid w:val="00CB5644"/>
    <w:rPr>
      <w:lang w:eastAsia="en-US" w:bidi="ar-SA"/>
    </w:rPr>
  </w:style>
  <w:style w:type="paragraph" w:styleId="E-mailSignature">
    <w:name w:val="E-mail Signature"/>
    <w:basedOn w:val="Normal"/>
    <w:link w:val="E-mailSignatureChar"/>
    <w:rsid w:val="00CB5644"/>
  </w:style>
  <w:style w:type="character" w:customStyle="1" w:styleId="E-mailSignatureChar">
    <w:name w:val="E-mail Signature Char"/>
    <w:basedOn w:val="DefaultParagraphFont"/>
    <w:link w:val="E-mailSignature"/>
    <w:rsid w:val="00CB5644"/>
    <w:rPr>
      <w:lang w:eastAsia="en-US" w:bidi="ar-SA"/>
    </w:rPr>
  </w:style>
  <w:style w:type="paragraph" w:styleId="EndnoteText">
    <w:name w:val="endnote text"/>
    <w:basedOn w:val="Normal"/>
    <w:link w:val="EndnoteTextChar"/>
    <w:rsid w:val="00CB5644"/>
  </w:style>
  <w:style w:type="character" w:customStyle="1" w:styleId="EndnoteTextChar">
    <w:name w:val="Endnote Text Char"/>
    <w:basedOn w:val="DefaultParagraphFont"/>
    <w:link w:val="EndnoteText"/>
    <w:rsid w:val="00CB5644"/>
    <w:rPr>
      <w:lang w:eastAsia="en-US" w:bidi="ar-SA"/>
    </w:rPr>
  </w:style>
  <w:style w:type="paragraph" w:styleId="EnvelopeAddress">
    <w:name w:val="envelope address"/>
    <w:basedOn w:val="Normal"/>
    <w:rsid w:val="00CB5644"/>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sid w:val="00CB5644"/>
    <w:rPr>
      <w:rFonts w:asciiTheme="majorHAnsi" w:eastAsiaTheme="majorEastAsia" w:hAnsiTheme="majorHAnsi" w:cstheme="majorBidi"/>
    </w:rPr>
  </w:style>
  <w:style w:type="paragraph" w:styleId="HTMLAddress">
    <w:name w:val="HTML Address"/>
    <w:basedOn w:val="Normal"/>
    <w:link w:val="HTMLAddressChar"/>
    <w:rsid w:val="00CB5644"/>
    <w:rPr>
      <w:i/>
      <w:iCs/>
    </w:rPr>
  </w:style>
  <w:style w:type="character" w:customStyle="1" w:styleId="HTMLAddressChar">
    <w:name w:val="HTML Address Char"/>
    <w:basedOn w:val="DefaultParagraphFont"/>
    <w:link w:val="HTMLAddress"/>
    <w:rsid w:val="00CB5644"/>
    <w:rPr>
      <w:i/>
      <w:iCs/>
      <w:lang w:eastAsia="en-US" w:bidi="ar-SA"/>
    </w:rPr>
  </w:style>
  <w:style w:type="paragraph" w:styleId="Index3">
    <w:name w:val="index 3"/>
    <w:basedOn w:val="Normal"/>
    <w:next w:val="Normal"/>
    <w:rsid w:val="00CB5644"/>
    <w:pPr>
      <w:ind w:left="600" w:hanging="200"/>
    </w:pPr>
  </w:style>
  <w:style w:type="paragraph" w:styleId="Index4">
    <w:name w:val="index 4"/>
    <w:basedOn w:val="Normal"/>
    <w:next w:val="Normal"/>
    <w:rsid w:val="00CB5644"/>
    <w:pPr>
      <w:ind w:left="800" w:hanging="200"/>
    </w:pPr>
  </w:style>
  <w:style w:type="paragraph" w:styleId="Index5">
    <w:name w:val="index 5"/>
    <w:basedOn w:val="Normal"/>
    <w:next w:val="Normal"/>
    <w:rsid w:val="00CB5644"/>
    <w:pPr>
      <w:ind w:left="1000" w:hanging="200"/>
    </w:pPr>
  </w:style>
  <w:style w:type="paragraph" w:styleId="Index6">
    <w:name w:val="index 6"/>
    <w:basedOn w:val="Normal"/>
    <w:next w:val="Normal"/>
    <w:rsid w:val="00CB5644"/>
    <w:pPr>
      <w:ind w:left="1200" w:hanging="200"/>
    </w:pPr>
  </w:style>
  <w:style w:type="paragraph" w:styleId="Index7">
    <w:name w:val="index 7"/>
    <w:basedOn w:val="Normal"/>
    <w:next w:val="Normal"/>
    <w:rsid w:val="00CB5644"/>
    <w:pPr>
      <w:ind w:left="1400" w:hanging="200"/>
    </w:pPr>
  </w:style>
  <w:style w:type="paragraph" w:styleId="Index8">
    <w:name w:val="index 8"/>
    <w:basedOn w:val="Normal"/>
    <w:next w:val="Normal"/>
    <w:rsid w:val="00CB5644"/>
    <w:pPr>
      <w:ind w:left="1600" w:hanging="200"/>
    </w:pPr>
  </w:style>
  <w:style w:type="paragraph" w:styleId="Index9">
    <w:name w:val="index 9"/>
    <w:basedOn w:val="Normal"/>
    <w:next w:val="Normal"/>
    <w:rsid w:val="00CB5644"/>
    <w:pPr>
      <w:ind w:left="1800" w:hanging="200"/>
    </w:pPr>
  </w:style>
  <w:style w:type="paragraph" w:styleId="IntenseQuote">
    <w:name w:val="Intense Quote"/>
    <w:basedOn w:val="Normal"/>
    <w:next w:val="Normal"/>
    <w:link w:val="IntenseQuoteChar"/>
    <w:uiPriority w:val="30"/>
    <w:qFormat/>
    <w:rsid w:val="00CB564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B5644"/>
    <w:rPr>
      <w:i/>
      <w:iCs/>
      <w:color w:val="4472C4" w:themeColor="accent1"/>
      <w:lang w:eastAsia="en-US" w:bidi="ar-SA"/>
    </w:rPr>
  </w:style>
  <w:style w:type="paragraph" w:styleId="ListContinue">
    <w:name w:val="List Continue"/>
    <w:basedOn w:val="Normal"/>
    <w:rsid w:val="00CB5644"/>
    <w:pPr>
      <w:spacing w:after="120"/>
      <w:ind w:left="283"/>
      <w:contextualSpacing/>
    </w:pPr>
  </w:style>
  <w:style w:type="paragraph" w:styleId="ListContinue2">
    <w:name w:val="List Continue 2"/>
    <w:basedOn w:val="Normal"/>
    <w:rsid w:val="00CB5644"/>
    <w:pPr>
      <w:spacing w:after="120"/>
      <w:ind w:left="566"/>
      <w:contextualSpacing/>
    </w:pPr>
  </w:style>
  <w:style w:type="paragraph" w:styleId="ListContinue3">
    <w:name w:val="List Continue 3"/>
    <w:basedOn w:val="Normal"/>
    <w:rsid w:val="00CB5644"/>
    <w:pPr>
      <w:spacing w:after="120"/>
      <w:ind w:left="849"/>
      <w:contextualSpacing/>
    </w:pPr>
  </w:style>
  <w:style w:type="paragraph" w:styleId="ListContinue4">
    <w:name w:val="List Continue 4"/>
    <w:basedOn w:val="Normal"/>
    <w:rsid w:val="00CB5644"/>
    <w:pPr>
      <w:spacing w:after="120"/>
      <w:ind w:left="1132"/>
      <w:contextualSpacing/>
    </w:pPr>
  </w:style>
  <w:style w:type="paragraph" w:styleId="ListContinue5">
    <w:name w:val="List Continue 5"/>
    <w:basedOn w:val="Normal"/>
    <w:rsid w:val="00CB5644"/>
    <w:pPr>
      <w:spacing w:after="120"/>
      <w:ind w:left="1415"/>
      <w:contextualSpacing/>
    </w:pPr>
  </w:style>
  <w:style w:type="paragraph" w:styleId="ListNumber3">
    <w:name w:val="List Number 3"/>
    <w:basedOn w:val="Normal"/>
    <w:rsid w:val="00CB5644"/>
    <w:pPr>
      <w:numPr>
        <w:numId w:val="4"/>
      </w:numPr>
      <w:contextualSpacing/>
    </w:pPr>
  </w:style>
  <w:style w:type="paragraph" w:styleId="ListNumber4">
    <w:name w:val="List Number 4"/>
    <w:basedOn w:val="Normal"/>
    <w:rsid w:val="00CB5644"/>
    <w:pPr>
      <w:numPr>
        <w:numId w:val="5"/>
      </w:numPr>
      <w:contextualSpacing/>
    </w:pPr>
  </w:style>
  <w:style w:type="paragraph" w:styleId="ListNumber5">
    <w:name w:val="List Number 5"/>
    <w:basedOn w:val="Normal"/>
    <w:rsid w:val="00CB5644"/>
    <w:pPr>
      <w:numPr>
        <w:numId w:val="6"/>
      </w:numPr>
      <w:contextualSpacing/>
    </w:pPr>
  </w:style>
  <w:style w:type="paragraph" w:styleId="ListParagraph">
    <w:name w:val="List Paragraph"/>
    <w:basedOn w:val="Normal"/>
    <w:uiPriority w:val="34"/>
    <w:qFormat/>
    <w:rsid w:val="00CB5644"/>
    <w:pPr>
      <w:ind w:left="720"/>
    </w:pPr>
  </w:style>
  <w:style w:type="paragraph" w:styleId="MacroText">
    <w:name w:val="macro"/>
    <w:link w:val="MacroTextChar"/>
    <w:rsid w:val="00CB5644"/>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lang w:eastAsia="en-US" w:bidi="ar-SA"/>
    </w:rPr>
  </w:style>
  <w:style w:type="character" w:customStyle="1" w:styleId="MacroTextChar">
    <w:name w:val="Macro Text Char"/>
    <w:basedOn w:val="DefaultParagraphFont"/>
    <w:link w:val="MacroText"/>
    <w:rsid w:val="00CB5644"/>
    <w:rPr>
      <w:rFonts w:ascii="Courier New" w:hAnsi="Courier New" w:cs="Courier New"/>
      <w:lang w:eastAsia="en-US" w:bidi="ar-SA"/>
    </w:rPr>
  </w:style>
  <w:style w:type="paragraph" w:styleId="MessageHeader">
    <w:name w:val="Message Header"/>
    <w:basedOn w:val="Normal"/>
    <w:link w:val="MessageHeaderChar"/>
    <w:rsid w:val="00CB5644"/>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CB5644"/>
    <w:rPr>
      <w:rFonts w:asciiTheme="majorHAnsi" w:eastAsiaTheme="majorEastAsia" w:hAnsiTheme="majorHAnsi" w:cstheme="majorBidi"/>
      <w:sz w:val="24"/>
      <w:szCs w:val="24"/>
      <w:shd w:val="pct20" w:color="auto" w:fill="auto"/>
      <w:lang w:eastAsia="en-US" w:bidi="ar-SA"/>
    </w:rPr>
  </w:style>
  <w:style w:type="paragraph" w:styleId="NoSpacing">
    <w:name w:val="No Spacing"/>
    <w:uiPriority w:val="1"/>
    <w:qFormat/>
    <w:rsid w:val="00CB5644"/>
    <w:pPr>
      <w:overflowPunct w:val="0"/>
      <w:autoSpaceDE w:val="0"/>
      <w:autoSpaceDN w:val="0"/>
      <w:adjustRightInd w:val="0"/>
      <w:textAlignment w:val="baseline"/>
    </w:pPr>
    <w:rPr>
      <w:lang w:eastAsia="en-US" w:bidi="ar-SA"/>
    </w:rPr>
  </w:style>
  <w:style w:type="paragraph" w:styleId="NormalIndent">
    <w:name w:val="Normal Indent"/>
    <w:basedOn w:val="Normal"/>
    <w:rsid w:val="00CB5644"/>
    <w:pPr>
      <w:ind w:left="720"/>
    </w:pPr>
  </w:style>
  <w:style w:type="paragraph" w:styleId="NoteHeading">
    <w:name w:val="Note Heading"/>
    <w:basedOn w:val="Normal"/>
    <w:next w:val="Normal"/>
    <w:link w:val="NoteHeadingChar"/>
    <w:rsid w:val="00CB5644"/>
  </w:style>
  <w:style w:type="character" w:customStyle="1" w:styleId="NoteHeadingChar">
    <w:name w:val="Note Heading Char"/>
    <w:basedOn w:val="DefaultParagraphFont"/>
    <w:link w:val="NoteHeading"/>
    <w:rsid w:val="00CB5644"/>
    <w:rPr>
      <w:lang w:eastAsia="en-US" w:bidi="ar-SA"/>
    </w:rPr>
  </w:style>
  <w:style w:type="paragraph" w:styleId="Quote">
    <w:name w:val="Quote"/>
    <w:basedOn w:val="Normal"/>
    <w:next w:val="Normal"/>
    <w:link w:val="QuoteChar"/>
    <w:uiPriority w:val="29"/>
    <w:qFormat/>
    <w:rsid w:val="00CB564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B5644"/>
    <w:rPr>
      <w:i/>
      <w:iCs/>
      <w:color w:val="404040" w:themeColor="text1" w:themeTint="BF"/>
      <w:lang w:eastAsia="en-US" w:bidi="ar-SA"/>
    </w:rPr>
  </w:style>
  <w:style w:type="paragraph" w:styleId="Salutation">
    <w:name w:val="Salutation"/>
    <w:basedOn w:val="Normal"/>
    <w:next w:val="Normal"/>
    <w:link w:val="SalutationChar"/>
    <w:rsid w:val="00CB5644"/>
  </w:style>
  <w:style w:type="character" w:customStyle="1" w:styleId="SalutationChar">
    <w:name w:val="Salutation Char"/>
    <w:basedOn w:val="DefaultParagraphFont"/>
    <w:link w:val="Salutation"/>
    <w:rsid w:val="00CB5644"/>
    <w:rPr>
      <w:lang w:eastAsia="en-US" w:bidi="ar-SA"/>
    </w:rPr>
  </w:style>
  <w:style w:type="paragraph" w:styleId="Signature">
    <w:name w:val="Signature"/>
    <w:basedOn w:val="Normal"/>
    <w:link w:val="SignatureChar"/>
    <w:rsid w:val="00CB5644"/>
    <w:pPr>
      <w:ind w:left="4252"/>
    </w:pPr>
  </w:style>
  <w:style w:type="character" w:customStyle="1" w:styleId="SignatureChar">
    <w:name w:val="Signature Char"/>
    <w:basedOn w:val="DefaultParagraphFont"/>
    <w:link w:val="Signature"/>
    <w:rsid w:val="00CB5644"/>
    <w:rPr>
      <w:lang w:eastAsia="en-US" w:bidi="ar-SA"/>
    </w:rPr>
  </w:style>
  <w:style w:type="paragraph" w:styleId="Subtitle">
    <w:name w:val="Subtitle"/>
    <w:basedOn w:val="Normal"/>
    <w:next w:val="Normal"/>
    <w:link w:val="SubtitleChar"/>
    <w:qFormat/>
    <w:rsid w:val="00CB5644"/>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rsid w:val="00CB5644"/>
    <w:rPr>
      <w:rFonts w:asciiTheme="majorHAnsi" w:eastAsiaTheme="majorEastAsia" w:hAnsiTheme="majorHAnsi" w:cstheme="majorBidi"/>
      <w:sz w:val="24"/>
      <w:szCs w:val="24"/>
      <w:lang w:eastAsia="en-US" w:bidi="ar-SA"/>
    </w:rPr>
  </w:style>
  <w:style w:type="paragraph" w:styleId="TableofAuthorities">
    <w:name w:val="table of authorities"/>
    <w:basedOn w:val="Normal"/>
    <w:next w:val="Normal"/>
    <w:rsid w:val="00CB5644"/>
    <w:pPr>
      <w:ind w:left="200" w:hanging="200"/>
    </w:pPr>
  </w:style>
  <w:style w:type="paragraph" w:styleId="TableofFigures">
    <w:name w:val="table of figures"/>
    <w:basedOn w:val="Normal"/>
    <w:next w:val="Normal"/>
    <w:rsid w:val="00CB5644"/>
  </w:style>
  <w:style w:type="paragraph" w:styleId="Title">
    <w:name w:val="Title"/>
    <w:basedOn w:val="Normal"/>
    <w:next w:val="Normal"/>
    <w:link w:val="TitleChar"/>
    <w:qFormat/>
    <w:rsid w:val="00CB5644"/>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CB5644"/>
    <w:rPr>
      <w:rFonts w:asciiTheme="majorHAnsi" w:eastAsiaTheme="majorEastAsia" w:hAnsiTheme="majorHAnsi" w:cstheme="majorBidi"/>
      <w:b/>
      <w:bCs/>
      <w:kern w:val="28"/>
      <w:sz w:val="32"/>
      <w:szCs w:val="32"/>
      <w:lang w:eastAsia="en-US" w:bidi="ar-SA"/>
    </w:rPr>
  </w:style>
  <w:style w:type="paragraph" w:styleId="TOAHeading">
    <w:name w:val="toa heading"/>
    <w:basedOn w:val="Normal"/>
    <w:next w:val="Normal"/>
    <w:rsid w:val="00CB5644"/>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CB5644"/>
    <w:pPr>
      <w:keepLines w:val="0"/>
      <w:pBdr>
        <w:top w:val="none" w:sz="0" w:space="0" w:color="auto"/>
      </w:pBdr>
      <w:spacing w:after="60"/>
      <w:ind w:left="0" w:firstLine="0"/>
      <w:outlineLvl w:val="9"/>
    </w:pPr>
    <w:rPr>
      <w:rFonts w:asciiTheme="majorHAnsi" w:eastAsiaTheme="majorEastAsia" w:hAnsiTheme="majorHAnsi" w:cstheme="majorBidi"/>
      <w:b/>
      <w:bCs/>
      <w:kern w:val="32"/>
      <w:sz w:val="32"/>
      <w:szCs w:val="32"/>
    </w:rPr>
  </w:style>
  <w:style w:type="paragraph" w:styleId="Revision">
    <w:name w:val="Revision"/>
    <w:hidden/>
    <w:uiPriority w:val="99"/>
    <w:semiHidden/>
    <w:rsid w:val="00CB5644"/>
    <w:rPr>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333062">
      <w:bodyDiv w:val="1"/>
      <w:marLeft w:val="0"/>
      <w:marRight w:val="0"/>
      <w:marTop w:val="0"/>
      <w:marBottom w:val="0"/>
      <w:divBdr>
        <w:top w:val="none" w:sz="0" w:space="0" w:color="auto"/>
        <w:left w:val="none" w:sz="0" w:space="0" w:color="auto"/>
        <w:bottom w:val="none" w:sz="0" w:space="0" w:color="auto"/>
        <w:right w:val="none" w:sz="0" w:space="0" w:color="auto"/>
      </w:divBdr>
    </w:div>
    <w:div w:id="765003479">
      <w:bodyDiv w:val="1"/>
      <w:marLeft w:val="0"/>
      <w:marRight w:val="0"/>
      <w:marTop w:val="0"/>
      <w:marBottom w:val="0"/>
      <w:divBdr>
        <w:top w:val="none" w:sz="0" w:space="0" w:color="auto"/>
        <w:left w:val="none" w:sz="0" w:space="0" w:color="auto"/>
        <w:bottom w:val="none" w:sz="0" w:space="0" w:color="auto"/>
        <w:right w:val="none" w:sz="0" w:space="0" w:color="auto"/>
      </w:divBdr>
    </w:div>
    <w:div w:id="1585337108">
      <w:bodyDiv w:val="1"/>
      <w:marLeft w:val="0"/>
      <w:marRight w:val="0"/>
      <w:marTop w:val="0"/>
      <w:marBottom w:val="0"/>
      <w:divBdr>
        <w:top w:val="none" w:sz="0" w:space="0" w:color="auto"/>
        <w:left w:val="none" w:sz="0" w:space="0" w:color="auto"/>
        <w:bottom w:val="none" w:sz="0" w:space="0" w:color="auto"/>
        <w:right w:val="none" w:sz="0" w:space="0" w:color="auto"/>
      </w:divBdr>
      <w:divsChild>
        <w:div w:id="323557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qoeserver.operator.com" TargetMode="External"/><Relationship Id="rId21" Type="http://schemas.openxmlformats.org/officeDocument/2006/relationships/image" Target="media/image7.emf"/><Relationship Id="rId42" Type="http://schemas.openxmlformats.org/officeDocument/2006/relationships/image" Target="media/image18.emf"/><Relationship Id="rId63" Type="http://schemas.openxmlformats.org/officeDocument/2006/relationships/oleObject" Target="embeddings/Microsoft_Visio_2003-2010_Drawing6.vsd"/><Relationship Id="rId84" Type="http://schemas.openxmlformats.org/officeDocument/2006/relationships/oleObject" Target="embeddings/oleObject11.bin"/><Relationship Id="rId138" Type="http://schemas.openxmlformats.org/officeDocument/2006/relationships/oleObject" Target="embeddings/oleObject29.bin"/><Relationship Id="rId159" Type="http://schemas.openxmlformats.org/officeDocument/2006/relationships/oleObject" Target="embeddings/oleObject41.bin"/><Relationship Id="rId170" Type="http://schemas.openxmlformats.org/officeDocument/2006/relationships/image" Target="media/image81.wmf"/><Relationship Id="rId191" Type="http://schemas.openxmlformats.org/officeDocument/2006/relationships/oleObject" Target="embeddings/oleObject57.bin"/><Relationship Id="rId205" Type="http://schemas.openxmlformats.org/officeDocument/2006/relationships/oleObject" Target="embeddings/oleObject65.bin"/><Relationship Id="rId226" Type="http://schemas.openxmlformats.org/officeDocument/2006/relationships/image" Target="media/image107.wmf"/><Relationship Id="rId247" Type="http://schemas.openxmlformats.org/officeDocument/2006/relationships/package" Target="embeddings/Microsoft_Word_Document16.docx"/><Relationship Id="rId107" Type="http://schemas.openxmlformats.org/officeDocument/2006/relationships/oleObject" Target="embeddings/oleObject25.bin"/><Relationship Id="rId11" Type="http://schemas.openxmlformats.org/officeDocument/2006/relationships/hyperlink" Target="http://www" TargetMode="External"/><Relationship Id="rId32" Type="http://schemas.openxmlformats.org/officeDocument/2006/relationships/image" Target="media/image13.emf"/><Relationship Id="rId53" Type="http://schemas.openxmlformats.org/officeDocument/2006/relationships/package" Target="embeddings/Microsoft_Word_Document7.docx"/><Relationship Id="rId74" Type="http://schemas.openxmlformats.org/officeDocument/2006/relationships/image" Target="media/image34.wmf"/><Relationship Id="rId128" Type="http://schemas.openxmlformats.org/officeDocument/2006/relationships/oleObject" Target="embeddings/Microsoft_Visio_2003-2010_Drawing13.vsd"/><Relationship Id="rId149" Type="http://schemas.openxmlformats.org/officeDocument/2006/relationships/image" Target="media/image71.wmf"/><Relationship Id="rId5" Type="http://schemas.openxmlformats.org/officeDocument/2006/relationships/settings" Target="settings.xml"/><Relationship Id="rId95" Type="http://schemas.openxmlformats.org/officeDocument/2006/relationships/oleObject" Target="embeddings/oleObject17.bin"/><Relationship Id="rId160" Type="http://schemas.openxmlformats.org/officeDocument/2006/relationships/image" Target="media/image76.wmf"/><Relationship Id="rId181" Type="http://schemas.openxmlformats.org/officeDocument/2006/relationships/oleObject" Target="embeddings/oleObject52.bin"/><Relationship Id="rId216" Type="http://schemas.openxmlformats.org/officeDocument/2006/relationships/image" Target="media/image102.wmf"/><Relationship Id="rId237" Type="http://schemas.openxmlformats.org/officeDocument/2006/relationships/hyperlink" Target="mailto:3gppContact@etsi.org" TargetMode="External"/><Relationship Id="rId22" Type="http://schemas.openxmlformats.org/officeDocument/2006/relationships/package" Target="embeddings/Microsoft_Visio_Drawing3.vsdx"/><Relationship Id="rId43" Type="http://schemas.openxmlformats.org/officeDocument/2006/relationships/oleObject" Target="embeddings/Microsoft_Visio_2003-2010_Drawing2.vsd"/><Relationship Id="rId64" Type="http://schemas.openxmlformats.org/officeDocument/2006/relationships/image" Target="media/image29.emf"/><Relationship Id="rId118" Type="http://schemas.openxmlformats.org/officeDocument/2006/relationships/image" Target="media/image56.emf"/><Relationship Id="rId139" Type="http://schemas.openxmlformats.org/officeDocument/2006/relationships/oleObject" Target="embeddings/oleObject30.bin"/><Relationship Id="rId85" Type="http://schemas.openxmlformats.org/officeDocument/2006/relationships/image" Target="media/image40.wmf"/><Relationship Id="rId150" Type="http://schemas.openxmlformats.org/officeDocument/2006/relationships/oleObject" Target="embeddings/oleObject36.bin"/><Relationship Id="rId171" Type="http://schemas.openxmlformats.org/officeDocument/2006/relationships/oleObject" Target="embeddings/oleObject47.bin"/><Relationship Id="rId192" Type="http://schemas.openxmlformats.org/officeDocument/2006/relationships/image" Target="media/image92.wmf"/><Relationship Id="rId206" Type="http://schemas.openxmlformats.org/officeDocument/2006/relationships/image" Target="media/image98.wmf"/><Relationship Id="rId227" Type="http://schemas.openxmlformats.org/officeDocument/2006/relationships/oleObject" Target="embeddings/oleObject77.bin"/><Relationship Id="rId248" Type="http://schemas.openxmlformats.org/officeDocument/2006/relationships/header" Target="header1.xml"/><Relationship Id="rId12" Type="http://schemas.openxmlformats.org/officeDocument/2006/relationships/hyperlink" Target="http://www.cs.columbia.edu/IRT/software/rtptools/" TargetMode="External"/><Relationship Id="rId17" Type="http://schemas.openxmlformats.org/officeDocument/2006/relationships/image" Target="media/image5.emf"/><Relationship Id="rId33" Type="http://schemas.openxmlformats.org/officeDocument/2006/relationships/oleObject" Target="embeddings/oleObject3.bin"/><Relationship Id="rId38" Type="http://schemas.openxmlformats.org/officeDocument/2006/relationships/image" Target="media/image16.emf"/><Relationship Id="rId59" Type="http://schemas.openxmlformats.org/officeDocument/2006/relationships/package" Target="embeddings/Microsoft_Word_Document10.docx"/><Relationship Id="rId103" Type="http://schemas.openxmlformats.org/officeDocument/2006/relationships/oleObject" Target="embeddings/oleObject23.bin"/><Relationship Id="rId108" Type="http://schemas.openxmlformats.org/officeDocument/2006/relationships/image" Target="media/image49.emf"/><Relationship Id="rId124" Type="http://schemas.openxmlformats.org/officeDocument/2006/relationships/image" Target="media/image59.png"/><Relationship Id="rId129" Type="http://schemas.openxmlformats.org/officeDocument/2006/relationships/image" Target="media/image62.emf"/><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oleObject" Target="embeddings/oleObject7.bin"/><Relationship Id="rId91" Type="http://schemas.openxmlformats.org/officeDocument/2006/relationships/image" Target="media/image43.wmf"/><Relationship Id="rId96" Type="http://schemas.openxmlformats.org/officeDocument/2006/relationships/oleObject" Target="embeddings/oleObject18.bin"/><Relationship Id="rId140" Type="http://schemas.openxmlformats.org/officeDocument/2006/relationships/oleObject" Target="embeddings/oleObject31.bin"/><Relationship Id="rId145" Type="http://schemas.openxmlformats.org/officeDocument/2006/relationships/image" Target="media/image69.wmf"/><Relationship Id="rId161" Type="http://schemas.openxmlformats.org/officeDocument/2006/relationships/oleObject" Target="embeddings/oleObject42.bin"/><Relationship Id="rId166" Type="http://schemas.openxmlformats.org/officeDocument/2006/relationships/image" Target="media/image79.wmf"/><Relationship Id="rId182" Type="http://schemas.openxmlformats.org/officeDocument/2006/relationships/image" Target="media/image87.wmf"/><Relationship Id="rId187" Type="http://schemas.openxmlformats.org/officeDocument/2006/relationships/oleObject" Target="embeddings/oleObject55.bin"/><Relationship Id="rId217" Type="http://schemas.openxmlformats.org/officeDocument/2006/relationships/oleObject" Target="embeddings/oleObject72.bin"/><Relationship Id="rId1" Type="http://schemas.microsoft.com/office/2006/relationships/keyMapCustomizations" Target="customizations.xml"/><Relationship Id="rId6" Type="http://schemas.openxmlformats.org/officeDocument/2006/relationships/webSettings" Target="webSettings.xml"/><Relationship Id="rId212" Type="http://schemas.openxmlformats.org/officeDocument/2006/relationships/image" Target="media/image100.wmf"/><Relationship Id="rId233" Type="http://schemas.openxmlformats.org/officeDocument/2006/relationships/image" Target="media/image111.emf"/><Relationship Id="rId238" Type="http://schemas.openxmlformats.org/officeDocument/2006/relationships/image" Target="media/image112.emf"/><Relationship Id="rId23" Type="http://schemas.openxmlformats.org/officeDocument/2006/relationships/image" Target="media/image8.emf"/><Relationship Id="rId28" Type="http://schemas.openxmlformats.org/officeDocument/2006/relationships/oleObject" Target="embeddings/oleObject1.bin"/><Relationship Id="rId49" Type="http://schemas.openxmlformats.org/officeDocument/2006/relationships/oleObject" Target="embeddings/oleObject6.bin"/><Relationship Id="rId114" Type="http://schemas.openxmlformats.org/officeDocument/2006/relationships/image" Target="media/image54.emf"/><Relationship Id="rId119" Type="http://schemas.openxmlformats.org/officeDocument/2006/relationships/package" Target="embeddings/Microsoft_Visio_Drawing12.vsdx"/><Relationship Id="rId44" Type="http://schemas.openxmlformats.org/officeDocument/2006/relationships/image" Target="media/image19.emf"/><Relationship Id="rId60" Type="http://schemas.openxmlformats.org/officeDocument/2006/relationships/image" Target="media/image27.emf"/><Relationship Id="rId65" Type="http://schemas.openxmlformats.org/officeDocument/2006/relationships/oleObject" Target="embeddings/Microsoft_Visio_2003-2010_Drawing7.vsd"/><Relationship Id="rId81" Type="http://schemas.openxmlformats.org/officeDocument/2006/relationships/image" Target="media/image38.wmf"/><Relationship Id="rId86" Type="http://schemas.openxmlformats.org/officeDocument/2006/relationships/oleObject" Target="embeddings/oleObject12.bin"/><Relationship Id="rId130" Type="http://schemas.openxmlformats.org/officeDocument/2006/relationships/oleObject" Target="embeddings/Microsoft_Visio_2003-2010_Drawing14.vsd"/><Relationship Id="rId135" Type="http://schemas.openxmlformats.org/officeDocument/2006/relationships/image" Target="media/image65.emf"/><Relationship Id="rId151" Type="http://schemas.openxmlformats.org/officeDocument/2006/relationships/image" Target="media/image72.wmf"/><Relationship Id="rId156" Type="http://schemas.openxmlformats.org/officeDocument/2006/relationships/image" Target="media/image74.wmf"/><Relationship Id="rId177" Type="http://schemas.openxmlformats.org/officeDocument/2006/relationships/oleObject" Target="embeddings/oleObject50.bin"/><Relationship Id="rId198" Type="http://schemas.openxmlformats.org/officeDocument/2006/relationships/image" Target="media/image95.wmf"/><Relationship Id="rId172" Type="http://schemas.openxmlformats.org/officeDocument/2006/relationships/image" Target="media/image82.wmf"/><Relationship Id="rId193" Type="http://schemas.openxmlformats.org/officeDocument/2006/relationships/oleObject" Target="embeddings/oleObject58.bin"/><Relationship Id="rId202" Type="http://schemas.openxmlformats.org/officeDocument/2006/relationships/image" Target="media/image96.wmf"/><Relationship Id="rId207" Type="http://schemas.openxmlformats.org/officeDocument/2006/relationships/oleObject" Target="embeddings/oleObject66.bin"/><Relationship Id="rId223" Type="http://schemas.openxmlformats.org/officeDocument/2006/relationships/oleObject" Target="embeddings/oleObject75.bin"/><Relationship Id="rId228" Type="http://schemas.openxmlformats.org/officeDocument/2006/relationships/hyperlink" Target="http://www.iana.org" TargetMode="External"/><Relationship Id="rId244" Type="http://schemas.openxmlformats.org/officeDocument/2006/relationships/image" Target="media/image115.emf"/><Relationship Id="rId249"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package" Target="embeddings/Microsoft_Visio_Drawing1.vsdx"/><Relationship Id="rId39" Type="http://schemas.openxmlformats.org/officeDocument/2006/relationships/oleObject" Target="embeddings/Microsoft_Visio_2003-2010_Drawing1.vsd"/><Relationship Id="rId109" Type="http://schemas.openxmlformats.org/officeDocument/2006/relationships/image" Target="media/image50.emf"/><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Word_Document8.docx"/><Relationship Id="rId76" Type="http://schemas.openxmlformats.org/officeDocument/2006/relationships/image" Target="media/image35.wmf"/><Relationship Id="rId97" Type="http://schemas.openxmlformats.org/officeDocument/2006/relationships/oleObject" Target="embeddings/oleObject19.bin"/><Relationship Id="rId104" Type="http://schemas.openxmlformats.org/officeDocument/2006/relationships/image" Target="media/image47.wmf"/><Relationship Id="rId120" Type="http://schemas.openxmlformats.org/officeDocument/2006/relationships/image" Target="media/image57.emf"/><Relationship Id="rId125" Type="http://schemas.openxmlformats.org/officeDocument/2006/relationships/image" Target="media/image60.emf"/><Relationship Id="rId141" Type="http://schemas.openxmlformats.org/officeDocument/2006/relationships/oleObject" Target="embeddings/oleObject32.bin"/><Relationship Id="rId146" Type="http://schemas.openxmlformats.org/officeDocument/2006/relationships/oleObject" Target="embeddings/oleObject34.bin"/><Relationship Id="rId167" Type="http://schemas.openxmlformats.org/officeDocument/2006/relationships/oleObject" Target="embeddings/oleObject45.bin"/><Relationship Id="rId188" Type="http://schemas.openxmlformats.org/officeDocument/2006/relationships/image" Target="media/image90.wmf"/><Relationship Id="rId7" Type="http://schemas.openxmlformats.org/officeDocument/2006/relationships/footnotes" Target="footnotes.xml"/><Relationship Id="rId71" Type="http://schemas.openxmlformats.org/officeDocument/2006/relationships/oleObject" Target="embeddings/Microsoft_Visio_2003-2010_Drawing10.vsd"/><Relationship Id="rId92" Type="http://schemas.openxmlformats.org/officeDocument/2006/relationships/oleObject" Target="embeddings/oleObject15.bin"/><Relationship Id="rId162" Type="http://schemas.openxmlformats.org/officeDocument/2006/relationships/image" Target="media/image77.wmf"/><Relationship Id="rId183" Type="http://schemas.openxmlformats.org/officeDocument/2006/relationships/oleObject" Target="embeddings/oleObject53.bin"/><Relationship Id="rId213" Type="http://schemas.openxmlformats.org/officeDocument/2006/relationships/oleObject" Target="embeddings/oleObject70.bin"/><Relationship Id="rId218" Type="http://schemas.openxmlformats.org/officeDocument/2006/relationships/image" Target="media/image103.wmf"/><Relationship Id="rId234" Type="http://schemas.openxmlformats.org/officeDocument/2006/relationships/oleObject" Target="embeddings/Microsoft_Visio_2003-2010_Drawing16.vsd"/><Relationship Id="rId239" Type="http://schemas.openxmlformats.org/officeDocument/2006/relationships/oleObject" Target="embeddings/oleObject78.bin"/><Relationship Id="rId2" Type="http://schemas.openxmlformats.org/officeDocument/2006/relationships/customXml" Target="../customXml/item1.xml"/><Relationship Id="rId29" Type="http://schemas.openxmlformats.org/officeDocument/2006/relationships/image" Target="media/image11.png"/><Relationship Id="rId250" Type="http://schemas.openxmlformats.org/officeDocument/2006/relationships/fontTable" Target="fontTable.xml"/><Relationship Id="rId24" Type="http://schemas.openxmlformats.org/officeDocument/2006/relationships/package" Target="embeddings/Microsoft_Visio_Drawing4.vsdx"/><Relationship Id="rId40" Type="http://schemas.openxmlformats.org/officeDocument/2006/relationships/image" Target="media/image17.emf"/><Relationship Id="rId45" Type="http://schemas.openxmlformats.org/officeDocument/2006/relationships/oleObject" Target="embeddings/Microsoft_Visio_2003-2010_Drawing3.vsd"/><Relationship Id="rId66" Type="http://schemas.openxmlformats.org/officeDocument/2006/relationships/image" Target="media/image30.emf"/><Relationship Id="rId87" Type="http://schemas.openxmlformats.org/officeDocument/2006/relationships/image" Target="media/image41.wmf"/><Relationship Id="rId110" Type="http://schemas.openxmlformats.org/officeDocument/2006/relationships/image" Target="media/image51.emf"/><Relationship Id="rId115" Type="http://schemas.openxmlformats.org/officeDocument/2006/relationships/package" Target="embeddings/Microsoft_Visio_Drawing11.vsdx"/><Relationship Id="rId131" Type="http://schemas.openxmlformats.org/officeDocument/2006/relationships/image" Target="media/image63.emf"/><Relationship Id="rId136" Type="http://schemas.openxmlformats.org/officeDocument/2006/relationships/oleObject" Target="embeddings/oleObject28.bin"/><Relationship Id="rId157" Type="http://schemas.openxmlformats.org/officeDocument/2006/relationships/oleObject" Target="embeddings/oleObject40.bin"/><Relationship Id="rId178" Type="http://schemas.openxmlformats.org/officeDocument/2006/relationships/image" Target="media/image85.wmf"/><Relationship Id="rId61" Type="http://schemas.openxmlformats.org/officeDocument/2006/relationships/oleObject" Target="embeddings/Microsoft_Visio_2003-2010_Drawing5.vsd"/><Relationship Id="rId82" Type="http://schemas.openxmlformats.org/officeDocument/2006/relationships/oleObject" Target="embeddings/oleObject10.bin"/><Relationship Id="rId152" Type="http://schemas.openxmlformats.org/officeDocument/2006/relationships/oleObject" Target="embeddings/oleObject37.bin"/><Relationship Id="rId173" Type="http://schemas.openxmlformats.org/officeDocument/2006/relationships/oleObject" Target="embeddings/oleObject48.bin"/><Relationship Id="rId194" Type="http://schemas.openxmlformats.org/officeDocument/2006/relationships/image" Target="media/image93.wmf"/><Relationship Id="rId199" Type="http://schemas.openxmlformats.org/officeDocument/2006/relationships/oleObject" Target="embeddings/oleObject61.bin"/><Relationship Id="rId203" Type="http://schemas.openxmlformats.org/officeDocument/2006/relationships/oleObject" Target="embeddings/oleObject64.bin"/><Relationship Id="rId208" Type="http://schemas.openxmlformats.org/officeDocument/2006/relationships/image" Target="media/image99.wmf"/><Relationship Id="rId229" Type="http://schemas.openxmlformats.org/officeDocument/2006/relationships/hyperlink" Target="http://www.iana.org" TargetMode="External"/><Relationship Id="rId19" Type="http://schemas.openxmlformats.org/officeDocument/2006/relationships/image" Target="media/image6.emf"/><Relationship Id="rId224" Type="http://schemas.openxmlformats.org/officeDocument/2006/relationships/image" Target="media/image106.wmf"/><Relationship Id="rId240" Type="http://schemas.openxmlformats.org/officeDocument/2006/relationships/image" Target="media/image113.emf"/><Relationship Id="rId245" Type="http://schemas.openxmlformats.org/officeDocument/2006/relationships/package" Target="embeddings/Microsoft_Word_Document15.docx"/><Relationship Id="rId14" Type="http://schemas.openxmlformats.org/officeDocument/2006/relationships/oleObject" Target="embeddings/Microsoft_Visio_2003-2010_Drawing.vsd"/><Relationship Id="rId30" Type="http://schemas.openxmlformats.org/officeDocument/2006/relationships/image" Target="media/image12.emf"/><Relationship Id="rId35" Type="http://schemas.openxmlformats.org/officeDocument/2006/relationships/oleObject" Target="embeddings/oleObject4.bin"/><Relationship Id="rId56" Type="http://schemas.openxmlformats.org/officeDocument/2006/relationships/image" Target="media/image25.emf"/><Relationship Id="rId77" Type="http://schemas.openxmlformats.org/officeDocument/2006/relationships/image" Target="media/image36.wmf"/><Relationship Id="rId100" Type="http://schemas.openxmlformats.org/officeDocument/2006/relationships/oleObject" Target="embeddings/oleObject21.bin"/><Relationship Id="rId105" Type="http://schemas.openxmlformats.org/officeDocument/2006/relationships/oleObject" Target="embeddings/oleObject24.bin"/><Relationship Id="rId126" Type="http://schemas.openxmlformats.org/officeDocument/2006/relationships/oleObject" Target="embeddings/Microsoft_Visio_2003-2010_Drawing12.vsd"/><Relationship Id="rId147" Type="http://schemas.openxmlformats.org/officeDocument/2006/relationships/image" Target="media/image70.wmf"/><Relationship Id="rId168" Type="http://schemas.openxmlformats.org/officeDocument/2006/relationships/image" Target="media/image80.wmf"/><Relationship Id="rId8" Type="http://schemas.openxmlformats.org/officeDocument/2006/relationships/endnotes" Target="endnotes.xml"/><Relationship Id="rId51" Type="http://schemas.openxmlformats.org/officeDocument/2006/relationships/package" Target="embeddings/Microsoft_Word_Document6.docx"/><Relationship Id="rId72" Type="http://schemas.openxmlformats.org/officeDocument/2006/relationships/image" Target="media/image33.emf"/><Relationship Id="rId93" Type="http://schemas.openxmlformats.org/officeDocument/2006/relationships/image" Target="media/image44.wmf"/><Relationship Id="rId98" Type="http://schemas.openxmlformats.org/officeDocument/2006/relationships/image" Target="media/image45.wmf"/><Relationship Id="rId121" Type="http://schemas.openxmlformats.org/officeDocument/2006/relationships/package" Target="embeddings/Microsoft_Visio_Drawing13.vsdx"/><Relationship Id="rId142" Type="http://schemas.openxmlformats.org/officeDocument/2006/relationships/image" Target="media/image67.emf"/><Relationship Id="rId163" Type="http://schemas.openxmlformats.org/officeDocument/2006/relationships/oleObject" Target="embeddings/oleObject43.bin"/><Relationship Id="rId184" Type="http://schemas.openxmlformats.org/officeDocument/2006/relationships/image" Target="media/image88.wmf"/><Relationship Id="rId189" Type="http://schemas.openxmlformats.org/officeDocument/2006/relationships/oleObject" Target="embeddings/oleObject56.bin"/><Relationship Id="rId219" Type="http://schemas.openxmlformats.org/officeDocument/2006/relationships/oleObject" Target="embeddings/oleObject73.bin"/><Relationship Id="rId3" Type="http://schemas.openxmlformats.org/officeDocument/2006/relationships/numbering" Target="numbering.xml"/><Relationship Id="rId214" Type="http://schemas.openxmlformats.org/officeDocument/2006/relationships/image" Target="media/image101.wmf"/><Relationship Id="rId230" Type="http://schemas.openxmlformats.org/officeDocument/2006/relationships/image" Target="media/image108.emf"/><Relationship Id="rId235" Type="http://schemas.openxmlformats.org/officeDocument/2006/relationships/hyperlink" Target="http://www.iana.org/" TargetMode="External"/><Relationship Id="rId251" Type="http://schemas.openxmlformats.org/officeDocument/2006/relationships/theme" Target="theme/theme1.xml"/><Relationship Id="rId25" Type="http://schemas.openxmlformats.org/officeDocument/2006/relationships/image" Target="media/image9.emf"/><Relationship Id="rId46" Type="http://schemas.openxmlformats.org/officeDocument/2006/relationships/image" Target="media/image20.emf"/><Relationship Id="rId67" Type="http://schemas.openxmlformats.org/officeDocument/2006/relationships/oleObject" Target="embeddings/Microsoft_Visio_2003-2010_Drawing8.vsd"/><Relationship Id="rId116" Type="http://schemas.openxmlformats.org/officeDocument/2006/relationships/image" Target="media/image55.emf"/><Relationship Id="rId137" Type="http://schemas.openxmlformats.org/officeDocument/2006/relationships/image" Target="media/image66.emf"/><Relationship Id="rId158" Type="http://schemas.openxmlformats.org/officeDocument/2006/relationships/image" Target="media/image75.wmf"/><Relationship Id="rId20" Type="http://schemas.openxmlformats.org/officeDocument/2006/relationships/package" Target="embeddings/Microsoft_Visio_Drawing2.vsdx"/><Relationship Id="rId41" Type="http://schemas.openxmlformats.org/officeDocument/2006/relationships/package" Target="embeddings/Microsoft_Word_Document.docx"/><Relationship Id="rId62" Type="http://schemas.openxmlformats.org/officeDocument/2006/relationships/image" Target="media/image28.emf"/><Relationship Id="rId83" Type="http://schemas.openxmlformats.org/officeDocument/2006/relationships/image" Target="media/image39.wmf"/><Relationship Id="rId88" Type="http://schemas.openxmlformats.org/officeDocument/2006/relationships/oleObject" Target="embeddings/oleObject13.bin"/><Relationship Id="rId111" Type="http://schemas.openxmlformats.org/officeDocument/2006/relationships/image" Target="media/image52.emf"/><Relationship Id="rId132" Type="http://schemas.openxmlformats.org/officeDocument/2006/relationships/oleObject" Target="embeddings/Microsoft_Visio_2003-2010_Drawing15.vsd"/><Relationship Id="rId153" Type="http://schemas.openxmlformats.org/officeDocument/2006/relationships/image" Target="media/image73.wmf"/><Relationship Id="rId174" Type="http://schemas.openxmlformats.org/officeDocument/2006/relationships/image" Target="media/image83.wmf"/><Relationship Id="rId179" Type="http://schemas.openxmlformats.org/officeDocument/2006/relationships/oleObject" Target="embeddings/oleObject51.bin"/><Relationship Id="rId195" Type="http://schemas.openxmlformats.org/officeDocument/2006/relationships/oleObject" Target="embeddings/oleObject59.bin"/><Relationship Id="rId209" Type="http://schemas.openxmlformats.org/officeDocument/2006/relationships/oleObject" Target="embeddings/oleObject67.bin"/><Relationship Id="rId190" Type="http://schemas.openxmlformats.org/officeDocument/2006/relationships/image" Target="media/image91.wmf"/><Relationship Id="rId204" Type="http://schemas.openxmlformats.org/officeDocument/2006/relationships/image" Target="media/image97.wmf"/><Relationship Id="rId220" Type="http://schemas.openxmlformats.org/officeDocument/2006/relationships/image" Target="media/image104.wmf"/><Relationship Id="rId225" Type="http://schemas.openxmlformats.org/officeDocument/2006/relationships/oleObject" Target="embeddings/oleObject76.bin"/><Relationship Id="rId241" Type="http://schemas.openxmlformats.org/officeDocument/2006/relationships/oleObject" Target="embeddings/oleObject79.bin"/><Relationship Id="rId246" Type="http://schemas.openxmlformats.org/officeDocument/2006/relationships/image" Target="media/image116.emf"/><Relationship Id="rId15" Type="http://schemas.openxmlformats.org/officeDocument/2006/relationships/image" Target="media/image4.emf"/><Relationship Id="rId36" Type="http://schemas.openxmlformats.org/officeDocument/2006/relationships/image" Target="media/image15.wmf"/><Relationship Id="rId57" Type="http://schemas.openxmlformats.org/officeDocument/2006/relationships/package" Target="embeddings/Microsoft_Word_Document9.docx"/><Relationship Id="rId106" Type="http://schemas.openxmlformats.org/officeDocument/2006/relationships/image" Target="media/image48.wmf"/><Relationship Id="rId127" Type="http://schemas.openxmlformats.org/officeDocument/2006/relationships/image" Target="media/image61.emf"/><Relationship Id="rId10" Type="http://schemas.openxmlformats.org/officeDocument/2006/relationships/image" Target="media/image2.png"/><Relationship Id="rId31" Type="http://schemas.openxmlformats.org/officeDocument/2006/relationships/oleObject" Target="embeddings/oleObject2.bin"/><Relationship Id="rId52" Type="http://schemas.openxmlformats.org/officeDocument/2006/relationships/image" Target="media/image23.emf"/><Relationship Id="rId73" Type="http://schemas.openxmlformats.org/officeDocument/2006/relationships/oleObject" Target="embeddings/Microsoft_Visio_2003-2010_Drawing11.vsd"/><Relationship Id="rId78" Type="http://schemas.openxmlformats.org/officeDocument/2006/relationships/oleObject" Target="embeddings/oleObject8.bin"/><Relationship Id="rId94" Type="http://schemas.openxmlformats.org/officeDocument/2006/relationships/oleObject" Target="embeddings/oleObject16.bin"/><Relationship Id="rId99" Type="http://schemas.openxmlformats.org/officeDocument/2006/relationships/oleObject" Target="embeddings/oleObject20.bin"/><Relationship Id="rId101" Type="http://schemas.openxmlformats.org/officeDocument/2006/relationships/image" Target="media/image46.wmf"/><Relationship Id="rId122" Type="http://schemas.openxmlformats.org/officeDocument/2006/relationships/image" Target="media/image58.emf"/><Relationship Id="rId143" Type="http://schemas.openxmlformats.org/officeDocument/2006/relationships/image" Target="media/image68.wmf"/><Relationship Id="rId148" Type="http://schemas.openxmlformats.org/officeDocument/2006/relationships/oleObject" Target="embeddings/oleObject35.bin"/><Relationship Id="rId164" Type="http://schemas.openxmlformats.org/officeDocument/2006/relationships/image" Target="media/image78.wmf"/><Relationship Id="rId169" Type="http://schemas.openxmlformats.org/officeDocument/2006/relationships/oleObject" Target="embeddings/oleObject46.bin"/><Relationship Id="rId185" Type="http://schemas.openxmlformats.org/officeDocument/2006/relationships/oleObject" Target="embeddings/oleObject54.bin"/><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image" Target="media/image86.wmf"/><Relationship Id="rId210" Type="http://schemas.openxmlformats.org/officeDocument/2006/relationships/oleObject" Target="embeddings/oleObject68.bin"/><Relationship Id="rId215" Type="http://schemas.openxmlformats.org/officeDocument/2006/relationships/oleObject" Target="embeddings/oleObject71.bin"/><Relationship Id="rId236" Type="http://schemas.openxmlformats.org/officeDocument/2006/relationships/hyperlink" Target="mailto:media-types@iana.org" TargetMode="External"/><Relationship Id="rId26" Type="http://schemas.openxmlformats.org/officeDocument/2006/relationships/package" Target="embeddings/Microsoft_Visio_Drawing5.vsdx"/><Relationship Id="rId231" Type="http://schemas.openxmlformats.org/officeDocument/2006/relationships/image" Target="media/image109.emf"/><Relationship Id="rId47" Type="http://schemas.openxmlformats.org/officeDocument/2006/relationships/oleObject" Target="embeddings/Microsoft_Visio_2003-2010_Drawing4.vsd"/><Relationship Id="rId68" Type="http://schemas.openxmlformats.org/officeDocument/2006/relationships/image" Target="media/image31.emf"/><Relationship Id="rId89" Type="http://schemas.openxmlformats.org/officeDocument/2006/relationships/image" Target="media/image42.wmf"/><Relationship Id="rId112" Type="http://schemas.openxmlformats.org/officeDocument/2006/relationships/image" Target="media/image53.wmf"/><Relationship Id="rId133" Type="http://schemas.openxmlformats.org/officeDocument/2006/relationships/image" Target="media/image64.emf"/><Relationship Id="rId154" Type="http://schemas.openxmlformats.org/officeDocument/2006/relationships/oleObject" Target="embeddings/oleObject38.bin"/><Relationship Id="rId175" Type="http://schemas.openxmlformats.org/officeDocument/2006/relationships/oleObject" Target="embeddings/oleObject49.bin"/><Relationship Id="rId196" Type="http://schemas.openxmlformats.org/officeDocument/2006/relationships/image" Target="media/image94.wmf"/><Relationship Id="rId200" Type="http://schemas.openxmlformats.org/officeDocument/2006/relationships/oleObject" Target="embeddings/oleObject62.bin"/><Relationship Id="rId16" Type="http://schemas.openxmlformats.org/officeDocument/2006/relationships/package" Target="embeddings/Microsoft_Visio_Drawing.vsdx"/><Relationship Id="rId221" Type="http://schemas.openxmlformats.org/officeDocument/2006/relationships/oleObject" Target="embeddings/oleObject74.bin"/><Relationship Id="rId242" Type="http://schemas.openxmlformats.org/officeDocument/2006/relationships/image" Target="media/image114.emf"/><Relationship Id="rId37" Type="http://schemas.openxmlformats.org/officeDocument/2006/relationships/oleObject" Target="embeddings/oleObject5.bin"/><Relationship Id="rId58" Type="http://schemas.openxmlformats.org/officeDocument/2006/relationships/image" Target="media/image26.emf"/><Relationship Id="rId79" Type="http://schemas.openxmlformats.org/officeDocument/2006/relationships/image" Target="media/image37.wmf"/><Relationship Id="rId102" Type="http://schemas.openxmlformats.org/officeDocument/2006/relationships/oleObject" Target="embeddings/oleObject22.bin"/><Relationship Id="rId123" Type="http://schemas.openxmlformats.org/officeDocument/2006/relationships/package" Target="embeddings/Microsoft_Visio_Drawing14.vsdx"/><Relationship Id="rId144" Type="http://schemas.openxmlformats.org/officeDocument/2006/relationships/oleObject" Target="embeddings/oleObject33.bin"/><Relationship Id="rId90" Type="http://schemas.openxmlformats.org/officeDocument/2006/relationships/oleObject" Target="embeddings/oleObject14.bin"/><Relationship Id="rId165" Type="http://schemas.openxmlformats.org/officeDocument/2006/relationships/oleObject" Target="embeddings/oleObject44.bin"/><Relationship Id="rId186" Type="http://schemas.openxmlformats.org/officeDocument/2006/relationships/image" Target="media/image89.wmf"/><Relationship Id="rId211" Type="http://schemas.openxmlformats.org/officeDocument/2006/relationships/oleObject" Target="embeddings/oleObject69.bin"/><Relationship Id="rId232" Type="http://schemas.openxmlformats.org/officeDocument/2006/relationships/image" Target="media/image110.emf"/><Relationship Id="rId27" Type="http://schemas.openxmlformats.org/officeDocument/2006/relationships/image" Target="media/image10.emf"/><Relationship Id="rId48" Type="http://schemas.openxmlformats.org/officeDocument/2006/relationships/image" Target="media/image21.emf"/><Relationship Id="rId69" Type="http://schemas.openxmlformats.org/officeDocument/2006/relationships/oleObject" Target="embeddings/Microsoft_Visio_2003-2010_Drawing9.vsd"/><Relationship Id="rId113" Type="http://schemas.openxmlformats.org/officeDocument/2006/relationships/oleObject" Target="embeddings/oleObject26.bin"/><Relationship Id="rId134" Type="http://schemas.openxmlformats.org/officeDocument/2006/relationships/oleObject" Target="embeddings/oleObject27.bin"/><Relationship Id="rId80" Type="http://schemas.openxmlformats.org/officeDocument/2006/relationships/oleObject" Target="embeddings/oleObject9.bin"/><Relationship Id="rId155" Type="http://schemas.openxmlformats.org/officeDocument/2006/relationships/oleObject" Target="embeddings/oleObject39.bin"/><Relationship Id="rId176" Type="http://schemas.openxmlformats.org/officeDocument/2006/relationships/image" Target="media/image84.wmf"/><Relationship Id="rId197" Type="http://schemas.openxmlformats.org/officeDocument/2006/relationships/oleObject" Target="embeddings/oleObject60.bin"/><Relationship Id="rId201" Type="http://schemas.openxmlformats.org/officeDocument/2006/relationships/oleObject" Target="embeddings/oleObject63.bin"/><Relationship Id="rId222" Type="http://schemas.openxmlformats.org/officeDocument/2006/relationships/image" Target="media/image105.wmf"/><Relationship Id="rId243" Type="http://schemas.openxmlformats.org/officeDocument/2006/relationships/oleObject" Target="embeddings/oleObject80.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ekaloa\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E5D91-C9A4-4F7D-9C48-B5B1A1F49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32</TotalTime>
  <Pages>61</Pages>
  <Words>170089</Words>
  <Characters>969508</Characters>
  <Application>Microsoft Office Word</Application>
  <DocSecurity>0</DocSecurity>
  <Lines>8079</Lines>
  <Paragraphs>2274</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3GPP TS 26.114 v. 16.4.0</vt:lpstr>
      <vt:lpstr>Foreword</vt:lpstr>
      <vt:lpstr>Introduction</vt:lpstr>
      <vt:lpstr>1	Scope</vt:lpstr>
      <vt:lpstr>2	References</vt:lpstr>
      <vt:lpstr>3	Definitions and abbreviations</vt:lpstr>
      <vt:lpstr>    3.1	Definitions</vt:lpstr>
      <vt:lpstr>    3.2	Abbreviations</vt:lpstr>
      <vt:lpstr>4	System description</vt:lpstr>
      <vt:lpstr>    4.1	System</vt:lpstr>
      <vt:lpstr>    4.2	Client</vt:lpstr>
      <vt:lpstr>    4.3	MRFP and MGW</vt:lpstr>
      <vt:lpstr>5	Media codecs</vt:lpstr>
      <vt:lpstr>    5.1	Media components</vt:lpstr>
      <vt:lpstr>    5.2	Codecs for MTSI clients in terminals</vt:lpstr>
      <vt:lpstr>        5.2.1	Speech</vt:lpstr>
      <vt:lpstr>        5.2.2	Video</vt:lpstr>
    </vt:vector>
  </TitlesOfParts>
  <Manager>Paolo Usai</Manager>
  <Company>ETSI - MCC Support</Company>
  <LinksUpToDate>false</LinksUpToDate>
  <CharactersWithSpaces>1137323</CharactersWithSpaces>
  <SharedDoc>false</SharedDoc>
  <HyperlinkBase/>
  <HLinks>
    <vt:vector size="48" baseType="variant">
      <vt:variant>
        <vt:i4>7536663</vt:i4>
      </vt:variant>
      <vt:variant>
        <vt:i4>2247</vt:i4>
      </vt:variant>
      <vt:variant>
        <vt:i4>0</vt:i4>
      </vt:variant>
      <vt:variant>
        <vt:i4>5</vt:i4>
      </vt:variant>
      <vt:variant>
        <vt:lpwstr>mailto:3gppContact@etsi.org</vt:lpwstr>
      </vt:variant>
      <vt:variant>
        <vt:lpwstr/>
      </vt:variant>
      <vt:variant>
        <vt:i4>2490456</vt:i4>
      </vt:variant>
      <vt:variant>
        <vt:i4>2244</vt:i4>
      </vt:variant>
      <vt:variant>
        <vt:i4>0</vt:i4>
      </vt:variant>
      <vt:variant>
        <vt:i4>5</vt:i4>
      </vt:variant>
      <vt:variant>
        <vt:lpwstr>mailto:media-types@iana.org</vt:lpwstr>
      </vt:variant>
      <vt:variant>
        <vt:lpwstr/>
      </vt:variant>
      <vt:variant>
        <vt:i4>6226008</vt:i4>
      </vt:variant>
      <vt:variant>
        <vt:i4>2241</vt:i4>
      </vt:variant>
      <vt:variant>
        <vt:i4>0</vt:i4>
      </vt:variant>
      <vt:variant>
        <vt:i4>5</vt:i4>
      </vt:variant>
      <vt:variant>
        <vt:lpwstr>http://www.iana.org/</vt:lpwstr>
      </vt:variant>
      <vt:variant>
        <vt:lpwstr/>
      </vt:variant>
      <vt:variant>
        <vt:i4>6226008</vt:i4>
      </vt:variant>
      <vt:variant>
        <vt:i4>2235</vt:i4>
      </vt:variant>
      <vt:variant>
        <vt:i4>0</vt:i4>
      </vt:variant>
      <vt:variant>
        <vt:i4>5</vt:i4>
      </vt:variant>
      <vt:variant>
        <vt:lpwstr>http://www.iana.org/</vt:lpwstr>
      </vt:variant>
      <vt:variant>
        <vt:lpwstr/>
      </vt:variant>
      <vt:variant>
        <vt:i4>6226008</vt:i4>
      </vt:variant>
      <vt:variant>
        <vt:i4>2232</vt:i4>
      </vt:variant>
      <vt:variant>
        <vt:i4>0</vt:i4>
      </vt:variant>
      <vt:variant>
        <vt:i4>5</vt:i4>
      </vt:variant>
      <vt:variant>
        <vt:lpwstr>http://www.iana.org/</vt:lpwstr>
      </vt:variant>
      <vt:variant>
        <vt:lpwstr/>
      </vt:variant>
      <vt:variant>
        <vt:i4>3407910</vt:i4>
      </vt:variant>
      <vt:variant>
        <vt:i4>2055</vt:i4>
      </vt:variant>
      <vt:variant>
        <vt:i4>0</vt:i4>
      </vt:variant>
      <vt:variant>
        <vt:i4>5</vt:i4>
      </vt:variant>
      <vt:variant>
        <vt:lpwstr>http://qoeserver.operator.com/</vt:lpwstr>
      </vt:variant>
      <vt:variant>
        <vt:lpwstr/>
      </vt:variant>
      <vt:variant>
        <vt:i4>5308430</vt:i4>
      </vt:variant>
      <vt:variant>
        <vt:i4>1890</vt:i4>
      </vt:variant>
      <vt:variant>
        <vt:i4>0</vt:i4>
      </vt:variant>
      <vt:variant>
        <vt:i4>5</vt:i4>
      </vt:variant>
      <vt:variant>
        <vt:lpwstr>http://www.cs.columbia.edu/IRT/software/rtptools/</vt:lpwstr>
      </vt:variant>
      <vt:variant>
        <vt:lpwstr/>
      </vt:variant>
      <vt:variant>
        <vt:i4>2818174</vt:i4>
      </vt:variant>
      <vt:variant>
        <vt:i4>0</vt:i4>
      </vt:variant>
      <vt:variant>
        <vt:i4>0</vt:i4>
      </vt:variant>
      <vt:variant>
        <vt:i4>5</vt:i4>
      </vt:variant>
      <vt:variant>
        <vt:lpwstr>http://www/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26.114 v. 16.4.0</dc:title>
  <dc:subject>3GPP TS 26.114 IP Multimedia Subsystem (IMS); Multimedia Telephony; Media handling and interaction (Release 16)</dc:subject>
  <dc:creator>3GPP TSG SA WG4 Codec;Jayeeta.Saha@3gpp.org;S4-200724_CR-0498;S4-200570_CR-0497;S4-200951_CR-0500</dc:creator>
  <cp:keywords>Telephony, IP, Voice over IP, VoIP, Multimedia, IMS, LTE</cp:keywords>
  <cp:lastModifiedBy>26.928_CR0002R5_(Rel-18)_FS_5GXR, TEI18</cp:lastModifiedBy>
  <cp:revision>3</cp:revision>
  <cp:lastPrinted>2007-02-13T09:01:00Z</cp:lastPrinted>
  <dcterms:created xsi:type="dcterms:W3CDTF">2023-03-22T13:33:00Z</dcterms:created>
  <dcterms:modified xsi:type="dcterms:W3CDTF">2023-03-30T21:24:00Z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26.114%Rel-16%0338%26.114%Rel-16%0367%26.114%Rel-16%0368%26.114%Rel-16%0369%26.114%Rel-16%0370%26.114%Rel-16%0371%26.114%Rel-16%0375%26.114%Rel-16%0374%26.114%Rel-16%0382%26.114%Rel-16%0384%26.114%Rel-16%0385%26.114%Rel-16%0388%26.114%Rel-16%0390%26.114%R</vt:lpwstr>
  </property>
  <property fmtid="{D5CDD505-2E9C-101B-9397-08002B2CF9AE}" pid="3" name="MCCCRsImpl1">
    <vt:lpwstr>el-16%0392%26.114%Rel-16%0393%26.114%Rel-16%0394%26.114%Rel-16%0395%26.114%Rel-16%0389%26.114%Rel-16%0396%26.114%Rel-16%0397%26.114%Rel-16%0398%26.114%Rel-16%0399%26.114%Rel-16%0403%26.114%Rel-16%0404%26.114%Rel-16%0405%26.114%Rel-16%0409%26.114%Rel-16%04</vt:lpwstr>
  </property>
  <property fmtid="{D5CDD505-2E9C-101B-9397-08002B2CF9AE}" pid="4" name="MCCCRsImpl2">
    <vt:lpwstr>10%26.114%Rel-16%0406%26.114%Rel-16%0411%26.114%Rel-16%0412%26.114%Rel-16%0414%26.114%Rel-16%0415%26.114%Rel-16%0420%26.114%Rel-16%0421%26.114%Rel-16%0426%26.114%Rel-16%0427%26.114%Rel-16%0430%26.114%Rel-16%0431%26.114%Rel-16%0432%26.114%Rel-16%0433%26.11</vt:lpwstr>
  </property>
  <property fmtid="{D5CDD505-2E9C-101B-9397-08002B2CF9AE}" pid="5" name="MCCCRsImpl3">
    <vt:lpwstr>4%Rel-16%0434%26.114%Rel-16%0435%26.114%Rel-16%0436%26.114%Rel-16%0438%26.114%Rel-16%0439%26.114%Rel-16%0441%26.114%Rel-16%0442%26.114%Rel-16%0443%26.114%Rel-16%0448%26.114%Rel-16%0450%26.114%Rel-16%0451%26.114%Rel-16%0454%26.114%Rel-16%0459%26.114%Rel-16</vt:lpwstr>
  </property>
  <property fmtid="{D5CDD505-2E9C-101B-9397-08002B2CF9AE}" pid="6" name="MCCCRsImpl4">
    <vt:lpwstr>%0461%26.114%Rel-16%0462%26.114%Rel-16%0463%26.114%Rel-16%0467%26.114%Rel-16%0472%26.114%Rel-16%0474%26.114%Rel-16%0475%26.114%Rel-16%0478%26.114%Rel-16%0484%26.114%Rel-16%0446%26.114%Rel-16%0479%26.114%Rel-16%0480%26.114%Rel-16%0485%26.114%Rel-16%0486%26</vt:lpwstr>
  </property>
  <property fmtid="{D5CDD505-2E9C-101B-9397-08002B2CF9AE}" pid="7" name="MCCCRsImpl5">
    <vt:lpwstr>114%Rel-16%0502%26.114%Rel-16%0504%26.114%Rel-16%0501%26.114%Rel-16%0505%26.114%Rel-16%%26.114%Rel-16%%26.114%Rel-16%0509%26.114%Rel-16%0510%26.114%Rel-16%0513%26.114%Rel-16%0516%26.114%Rel-16%0520%26.114%Rel-16%0535%26.114%Rel-16%0542%</vt:lpwstr>
  </property>
</Properties>
</file>